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09567" w14:textId="07B51562" w:rsidR="00D227F2" w:rsidRPr="00DE6F7B" w:rsidRDefault="00D227F2" w:rsidP="00D227F2">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LATVIJAS UNIVERSITĀTES</w:t>
      </w:r>
    </w:p>
    <w:p w14:paraId="6B906802" w14:textId="77777777" w:rsidR="00D227F2" w:rsidRPr="00DE6F7B" w:rsidRDefault="00D227F2" w:rsidP="00D227F2">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1DF2FB88" w14:textId="77777777" w:rsidR="00D227F2" w:rsidRPr="00DE6F7B" w:rsidRDefault="00BC7A5D" w:rsidP="00D227F2">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softHyphen/>
      </w:r>
      <w:r w:rsidRPr="00DE6F7B">
        <w:rPr>
          <w:rFonts w:ascii="Times New Roman" w:eastAsia="Times New Roman" w:hAnsi="Times New Roman" w:cs="Times New Roman"/>
          <w:sz w:val="24"/>
          <w:szCs w:val="24"/>
          <w:lang w:eastAsia="lv-LV"/>
        </w:rPr>
        <w:softHyphen/>
      </w:r>
      <w:r w:rsidRPr="00DE6F7B">
        <w:rPr>
          <w:rFonts w:ascii="Times New Roman" w:eastAsia="Times New Roman" w:hAnsi="Times New Roman" w:cs="Times New Roman"/>
          <w:sz w:val="24"/>
          <w:szCs w:val="24"/>
          <w:lang w:eastAsia="lv-LV"/>
        </w:rPr>
        <w:softHyphen/>
      </w: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D227F2" w:rsidRPr="00DE6F7B" w14:paraId="5E625F82" w14:textId="77777777" w:rsidTr="00AC5128">
        <w:tc>
          <w:tcPr>
            <w:tcW w:w="4250" w:type="dxa"/>
            <w:shd w:val="clear" w:color="auto" w:fill="auto"/>
            <w:vAlign w:val="center"/>
          </w:tcPr>
          <w:p w14:paraId="0DA84BFA" w14:textId="77777777" w:rsidR="00D227F2" w:rsidRPr="00DE6F7B" w:rsidRDefault="00D227F2" w:rsidP="00D227F2">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0C7778CF" w14:textId="77777777" w:rsidR="00D227F2" w:rsidRPr="00DE6F7B" w:rsidRDefault="00AC5128" w:rsidP="00072F16">
            <w:pPr>
              <w:pStyle w:val="Heading1"/>
            </w:pPr>
            <w:bookmarkStart w:id="0" w:name="_Toc33194322"/>
            <w:r w:rsidRPr="00DE6F7B">
              <w:t>Pētnieciski laboratorijas darbi I</w:t>
            </w:r>
            <w:bookmarkEnd w:id="0"/>
          </w:p>
        </w:tc>
      </w:tr>
      <w:tr w:rsidR="00D227F2" w:rsidRPr="00DE6F7B" w14:paraId="24BCFF34" w14:textId="77777777" w:rsidTr="00AC5128">
        <w:tc>
          <w:tcPr>
            <w:tcW w:w="4250" w:type="dxa"/>
            <w:shd w:val="clear" w:color="auto" w:fill="auto"/>
            <w:vAlign w:val="center"/>
          </w:tcPr>
          <w:p w14:paraId="7EF6F4E9" w14:textId="77777777" w:rsidR="00D227F2" w:rsidRPr="00DE6F7B" w:rsidRDefault="00D227F2" w:rsidP="00D227F2">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631E840E" w14:textId="77777777" w:rsidR="00D227F2" w:rsidRPr="00DE6F7B" w:rsidRDefault="00AC5128" w:rsidP="00D227F2">
            <w:pPr>
              <w:spacing w:after="0" w:line="240" w:lineRule="auto"/>
              <w:contextualSpacing/>
              <w:mirrorIndents/>
              <w:rPr>
                <w:rFonts w:ascii="Times New Roman" w:eastAsia="Times New Roman" w:hAnsi="Times New Roman" w:cs="Times New Roman"/>
                <w:i/>
                <w:color w:val="000000" w:themeColor="text1"/>
                <w:sz w:val="24"/>
                <w:szCs w:val="24"/>
              </w:rPr>
            </w:pPr>
            <w:r w:rsidRPr="00DE6F7B">
              <w:rPr>
                <w:rFonts w:ascii="Times New Roman" w:eastAsia="Times New Roman" w:hAnsi="Times New Roman" w:cs="Times New Roman"/>
                <w:i/>
                <w:color w:val="000000" w:themeColor="text1"/>
                <w:sz w:val="24"/>
                <w:szCs w:val="24"/>
              </w:rPr>
              <w:t>Fizika</w:t>
            </w:r>
            <w:r w:rsidR="00A43553" w:rsidRPr="00DE6F7B">
              <w:rPr>
                <w:rFonts w:ascii="Times New Roman" w:eastAsia="Times New Roman" w:hAnsi="Times New Roman" w:cs="Times New Roman"/>
                <w:i/>
                <w:color w:val="000000" w:themeColor="text1"/>
                <w:sz w:val="24"/>
                <w:szCs w:val="24"/>
              </w:rPr>
              <w:t xml:space="preserve"> un astronomija</w:t>
            </w:r>
          </w:p>
        </w:tc>
      </w:tr>
      <w:tr w:rsidR="00D227F2" w:rsidRPr="00DE6F7B" w14:paraId="78844595" w14:textId="77777777" w:rsidTr="00AC5128">
        <w:tc>
          <w:tcPr>
            <w:tcW w:w="4250" w:type="dxa"/>
            <w:shd w:val="clear" w:color="auto" w:fill="auto"/>
            <w:vAlign w:val="center"/>
          </w:tcPr>
          <w:p w14:paraId="0F26D03F" w14:textId="77777777" w:rsidR="00D227F2" w:rsidRPr="00DE6F7B" w:rsidRDefault="00D227F2" w:rsidP="00C04BAB">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5F0FB449" w14:textId="77777777" w:rsidR="00D227F2" w:rsidRPr="00DE6F7B" w:rsidRDefault="00AC5128" w:rsidP="00D227F2">
            <w:pPr>
              <w:spacing w:after="0" w:line="240" w:lineRule="auto"/>
              <w:contextualSpacing/>
              <w:mirrorIndents/>
              <w:rPr>
                <w:rFonts w:ascii="Times New Roman" w:eastAsia="Times New Roman" w:hAnsi="Times New Roman" w:cs="Times New Roman"/>
                <w:i/>
                <w:color w:val="000000" w:themeColor="text1"/>
                <w:sz w:val="24"/>
                <w:szCs w:val="24"/>
              </w:rPr>
            </w:pPr>
            <w:r w:rsidRPr="00DE6F7B">
              <w:rPr>
                <w:rFonts w:ascii="Times New Roman" w:eastAsia="Times New Roman" w:hAnsi="Times New Roman" w:cs="Times New Roman"/>
                <w:i/>
                <w:color w:val="000000" w:themeColor="text1"/>
                <w:sz w:val="24"/>
                <w:szCs w:val="24"/>
              </w:rPr>
              <w:t>6</w:t>
            </w:r>
          </w:p>
        </w:tc>
      </w:tr>
      <w:tr w:rsidR="00AC5128" w:rsidRPr="00DE6F7B" w14:paraId="79372240" w14:textId="77777777" w:rsidTr="00AC5128">
        <w:tc>
          <w:tcPr>
            <w:tcW w:w="4250" w:type="dxa"/>
            <w:shd w:val="clear" w:color="auto" w:fill="auto"/>
            <w:vAlign w:val="center"/>
          </w:tcPr>
          <w:p w14:paraId="056E6902" w14:textId="77777777" w:rsidR="00AC5128" w:rsidRPr="00DE6F7B" w:rsidRDefault="00AC5128" w:rsidP="00AC5128">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77BF1936" w14:textId="77777777" w:rsidR="00AC5128" w:rsidRPr="00DE6F7B" w:rsidRDefault="00AC5128" w:rsidP="00AC5128">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74</w:t>
            </w:r>
          </w:p>
        </w:tc>
      </w:tr>
      <w:tr w:rsidR="00AC5128" w:rsidRPr="00DE6F7B" w14:paraId="23E2B2C4" w14:textId="77777777" w:rsidTr="00AC5128">
        <w:tc>
          <w:tcPr>
            <w:tcW w:w="4250" w:type="dxa"/>
            <w:shd w:val="clear" w:color="auto" w:fill="auto"/>
            <w:vAlign w:val="center"/>
          </w:tcPr>
          <w:p w14:paraId="5329F858" w14:textId="77777777" w:rsidR="00AC5128" w:rsidRPr="00DE6F7B" w:rsidRDefault="00AC5128" w:rsidP="00AC5128">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0C2934FE" w14:textId="77777777" w:rsidR="00AC5128" w:rsidRPr="00DE6F7B" w:rsidRDefault="00AC5128" w:rsidP="00AC5128">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2</w:t>
            </w:r>
          </w:p>
        </w:tc>
      </w:tr>
      <w:tr w:rsidR="00AC5128" w:rsidRPr="00DE6F7B" w14:paraId="44BA9028" w14:textId="77777777" w:rsidTr="00AC5128">
        <w:tc>
          <w:tcPr>
            <w:tcW w:w="4250" w:type="dxa"/>
            <w:shd w:val="clear" w:color="auto" w:fill="auto"/>
            <w:vAlign w:val="center"/>
          </w:tcPr>
          <w:p w14:paraId="4AF0CF69" w14:textId="77777777" w:rsidR="00AC5128" w:rsidRPr="00DE6F7B" w:rsidRDefault="00AC5128" w:rsidP="00AC5128">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1351D08E" w14:textId="77777777" w:rsidR="00AC5128" w:rsidRPr="00DE6F7B" w:rsidRDefault="00AC5128" w:rsidP="00AC5128">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0</w:t>
            </w:r>
          </w:p>
        </w:tc>
      </w:tr>
      <w:tr w:rsidR="00AC5128" w:rsidRPr="00DE6F7B" w14:paraId="28EBC0B4" w14:textId="77777777" w:rsidTr="00AC5128">
        <w:tc>
          <w:tcPr>
            <w:tcW w:w="4250" w:type="dxa"/>
            <w:shd w:val="clear" w:color="auto" w:fill="auto"/>
            <w:vAlign w:val="center"/>
          </w:tcPr>
          <w:p w14:paraId="44392DB1" w14:textId="77777777" w:rsidR="00AC5128" w:rsidRPr="00DE6F7B" w:rsidRDefault="00AC5128" w:rsidP="00AC5128">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609AAD00" w14:textId="77777777" w:rsidR="00AC5128" w:rsidRPr="00DE6F7B" w:rsidRDefault="00AC5128" w:rsidP="00AC5128">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72</w:t>
            </w:r>
          </w:p>
        </w:tc>
      </w:tr>
      <w:tr w:rsidR="00AC5128" w:rsidRPr="00DE6F7B" w14:paraId="23DAA777" w14:textId="77777777" w:rsidTr="00AC5128">
        <w:tc>
          <w:tcPr>
            <w:tcW w:w="4250" w:type="dxa"/>
            <w:shd w:val="clear" w:color="auto" w:fill="auto"/>
            <w:vAlign w:val="center"/>
          </w:tcPr>
          <w:p w14:paraId="774C7BD9" w14:textId="77777777" w:rsidR="00AC5128" w:rsidRPr="00DE6F7B" w:rsidRDefault="00AC5128" w:rsidP="00AC5128">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4C383874" w14:textId="77777777" w:rsidR="00AC5128" w:rsidRPr="00DE6F7B" w:rsidRDefault="00AC5128" w:rsidP="00AC5128">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166</w:t>
            </w:r>
          </w:p>
        </w:tc>
      </w:tr>
      <w:tr w:rsidR="00EA48E6" w:rsidRPr="00DE6F7B" w14:paraId="64E48E20" w14:textId="77777777" w:rsidTr="00AC5128">
        <w:tc>
          <w:tcPr>
            <w:tcW w:w="4250" w:type="dxa"/>
            <w:shd w:val="clear" w:color="auto" w:fill="auto"/>
            <w:vAlign w:val="center"/>
          </w:tcPr>
          <w:p w14:paraId="2AFD8512" w14:textId="2F2D4DAC" w:rsidR="00EA48E6" w:rsidRPr="00DE6F7B" w:rsidRDefault="00EA48E6" w:rsidP="00AC5128">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5AE6D775" w14:textId="0CAE99D7" w:rsidR="00EA48E6" w:rsidRPr="00DE6F7B" w:rsidRDefault="00FB4AE0" w:rsidP="00AC5128">
            <w:pPr>
              <w:spacing w:after="0" w:line="240" w:lineRule="auto"/>
              <w:contextualSpacing/>
              <w:mirrorIndents/>
              <w:rPr>
                <w:rFonts w:ascii="Times New Roman" w:eastAsia="Times New Roman" w:hAnsi="Times New Roman" w:cs="Times New Roman"/>
                <w:color w:val="000000" w:themeColor="text1"/>
                <w:sz w:val="24"/>
                <w:szCs w:val="24"/>
              </w:rPr>
            </w:pPr>
            <w:r w:rsidRPr="00FB4AE0">
              <w:rPr>
                <w:rFonts w:ascii="Times New Roman" w:eastAsia="Times New Roman" w:hAnsi="Times New Roman" w:cs="Times New Roman"/>
                <w:color w:val="000000" w:themeColor="text1"/>
                <w:sz w:val="24"/>
                <w:szCs w:val="24"/>
              </w:rPr>
              <w:t>17.03.2021</w:t>
            </w:r>
          </w:p>
        </w:tc>
      </w:tr>
      <w:tr w:rsidR="00AC5128" w:rsidRPr="00DE6F7B" w14:paraId="6270AC38" w14:textId="77777777" w:rsidTr="00AC5128">
        <w:tc>
          <w:tcPr>
            <w:tcW w:w="4250" w:type="dxa"/>
            <w:tcBorders>
              <w:bottom w:val="single" w:sz="4" w:space="0" w:color="auto"/>
            </w:tcBorders>
            <w:shd w:val="clear" w:color="auto" w:fill="auto"/>
            <w:vAlign w:val="center"/>
          </w:tcPr>
          <w:p w14:paraId="1657343C" w14:textId="77777777" w:rsidR="00AC5128" w:rsidRPr="00DE6F7B" w:rsidRDefault="00AC5128" w:rsidP="00AC5128">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2A7B9786" w14:textId="79F6CF7A" w:rsidR="00AC5128" w:rsidRPr="00DE6F7B" w:rsidRDefault="00C97360" w:rsidP="00C97360">
            <w:pPr>
              <w:spacing w:after="0" w:line="240" w:lineRule="auto"/>
              <w:contextualSpacing/>
              <w:mirrorIndents/>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Dr.phys. </w:t>
            </w:r>
            <w:r w:rsidR="00AC5128" w:rsidRPr="00DE6F7B">
              <w:rPr>
                <w:rFonts w:ascii="Times New Roman" w:eastAsia="Times New Roman" w:hAnsi="Times New Roman" w:cs="Times New Roman"/>
                <w:color w:val="000000" w:themeColor="text1"/>
                <w:sz w:val="24"/>
                <w:szCs w:val="24"/>
              </w:rPr>
              <w:t xml:space="preserve">Guntars </w:t>
            </w:r>
            <w:proofErr w:type="spellStart"/>
            <w:r w:rsidR="00AC5128" w:rsidRPr="00DE6F7B">
              <w:rPr>
                <w:rFonts w:ascii="Times New Roman" w:eastAsia="Times New Roman" w:hAnsi="Times New Roman" w:cs="Times New Roman"/>
                <w:color w:val="000000" w:themeColor="text1"/>
                <w:sz w:val="24"/>
                <w:szCs w:val="24"/>
              </w:rPr>
              <w:t>Kitenbergs</w:t>
            </w:r>
            <w:proofErr w:type="spellEnd"/>
          </w:p>
        </w:tc>
      </w:tr>
      <w:tr w:rsidR="00AC5128" w:rsidRPr="00DE6F7B" w14:paraId="2AE193EB" w14:textId="77777777" w:rsidTr="00AC5128">
        <w:tc>
          <w:tcPr>
            <w:tcW w:w="4250" w:type="dxa"/>
            <w:tcBorders>
              <w:top w:val="single" w:sz="4" w:space="0" w:color="auto"/>
              <w:left w:val="nil"/>
              <w:bottom w:val="single" w:sz="4" w:space="0" w:color="auto"/>
              <w:right w:val="single" w:sz="4" w:space="0" w:color="auto"/>
            </w:tcBorders>
            <w:shd w:val="clear" w:color="auto" w:fill="auto"/>
            <w:vAlign w:val="center"/>
          </w:tcPr>
          <w:p w14:paraId="178BD78F" w14:textId="77777777" w:rsidR="00AC5128" w:rsidRPr="00DE6F7B" w:rsidRDefault="00AC5128" w:rsidP="00AC5128">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6AD93C0C" w14:textId="0C82742F" w:rsidR="00AC5128" w:rsidRPr="00DE6F7B" w:rsidRDefault="00065EFE" w:rsidP="00AC5128">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 studiju programmas uzņemšanas nosacījumiem un vispārējām zināšanām, prasmēm un kompetencēm, kas apgūtas iepriekšējā izglītības līmenī</w:t>
            </w:r>
            <w:r w:rsidR="00C97360">
              <w:rPr>
                <w:rFonts w:ascii="Times New Roman" w:eastAsia="Times New Roman" w:hAnsi="Times New Roman" w:cs="Times New Roman"/>
                <w:sz w:val="24"/>
                <w:szCs w:val="24"/>
              </w:rPr>
              <w:t>.</w:t>
            </w:r>
          </w:p>
        </w:tc>
      </w:tr>
      <w:tr w:rsidR="00AC5128" w:rsidRPr="00DE6F7B" w14:paraId="0C40B3BC" w14:textId="77777777" w:rsidTr="00AC5128">
        <w:tc>
          <w:tcPr>
            <w:tcW w:w="4250" w:type="dxa"/>
            <w:tcBorders>
              <w:top w:val="single" w:sz="4" w:space="0" w:color="auto"/>
            </w:tcBorders>
            <w:shd w:val="clear" w:color="auto" w:fill="auto"/>
            <w:vAlign w:val="center"/>
          </w:tcPr>
          <w:p w14:paraId="2AF46614" w14:textId="77777777" w:rsidR="00AC5128" w:rsidRPr="00DE6F7B" w:rsidRDefault="00AC5128" w:rsidP="00AC5128">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7CFCE095" w14:textId="77777777" w:rsidR="00AC5128" w:rsidRPr="00DE6F7B" w:rsidRDefault="00AC5128" w:rsidP="00AC5128">
            <w:pPr>
              <w:spacing w:after="0" w:line="240" w:lineRule="auto"/>
              <w:contextualSpacing/>
              <w:mirrorIndents/>
              <w:rPr>
                <w:rFonts w:ascii="Times New Roman" w:eastAsia="Times New Roman" w:hAnsi="Times New Roman" w:cs="Times New Roman"/>
                <w:sz w:val="24"/>
                <w:szCs w:val="24"/>
              </w:rPr>
            </w:pPr>
          </w:p>
        </w:tc>
      </w:tr>
      <w:tr w:rsidR="00AC5128" w:rsidRPr="00DE6F7B" w14:paraId="0927B549" w14:textId="77777777" w:rsidTr="00AC5128">
        <w:tc>
          <w:tcPr>
            <w:tcW w:w="9633" w:type="dxa"/>
            <w:gridSpan w:val="2"/>
            <w:shd w:val="clear" w:color="auto" w:fill="auto"/>
            <w:vAlign w:val="center"/>
          </w:tcPr>
          <w:p w14:paraId="293BF3A9" w14:textId="2E8AF6F2" w:rsidR="00AC5128" w:rsidRPr="00DE6F7B" w:rsidRDefault="00923E51" w:rsidP="00AC5128">
            <w:pPr>
              <w:spacing w:after="0" w:line="240" w:lineRule="auto"/>
              <w:contextualSpacing/>
              <w:mirrorIndents/>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Studiju k</w:t>
            </w:r>
            <w:r w:rsidR="00641025" w:rsidRPr="00DE6F7B">
              <w:rPr>
                <w:rFonts w:ascii="Times New Roman" w:hAnsi="Times New Roman" w:cs="Times New Roman"/>
                <w:color w:val="000000"/>
                <w:sz w:val="24"/>
                <w:szCs w:val="24"/>
                <w:shd w:val="clear" w:color="auto" w:fill="FFFFFF"/>
              </w:rPr>
              <w:t>ursa mērķis ir veicināt daudzveidīgu pētnieciskā darba pieredzi, veicot nelielus, zinātnisko darbu raksturojošus darbus, kas sniedz zināšanas un priekšstatus par daudzveidīgo fizikas pētniecību laboratorijās un inovatīvajos uzņēmumos.</w:t>
            </w:r>
          </w:p>
          <w:p w14:paraId="7BFF755B" w14:textId="77777777" w:rsidR="00641025" w:rsidRPr="00DE6F7B" w:rsidRDefault="00641025" w:rsidP="00AC5128">
            <w:pPr>
              <w:spacing w:after="0" w:line="240" w:lineRule="auto"/>
              <w:contextualSpacing/>
              <w:mirrorIndents/>
              <w:jc w:val="both"/>
              <w:rPr>
                <w:rFonts w:ascii="Times New Roman" w:hAnsi="Times New Roman" w:cs="Times New Roman"/>
                <w:color w:val="000000"/>
                <w:sz w:val="20"/>
                <w:szCs w:val="20"/>
                <w:shd w:val="clear" w:color="auto" w:fill="FFFFFF"/>
              </w:rPr>
            </w:pPr>
          </w:p>
          <w:p w14:paraId="12461188" w14:textId="210C1206" w:rsidR="00641025" w:rsidRPr="00DE6F7B" w:rsidRDefault="00923E51" w:rsidP="0064102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w:t>
            </w:r>
            <w:r w:rsidR="00641025" w:rsidRPr="00DE6F7B">
              <w:rPr>
                <w:rFonts w:ascii="Times New Roman" w:hAnsi="Times New Roman" w:cs="Times New Roman"/>
                <w:sz w:val="24"/>
                <w:szCs w:val="24"/>
              </w:rPr>
              <w:t>zdevumi</w:t>
            </w:r>
            <w:r>
              <w:rPr>
                <w:rFonts w:ascii="Times New Roman" w:hAnsi="Times New Roman" w:cs="Times New Roman"/>
                <w:sz w:val="24"/>
                <w:szCs w:val="24"/>
              </w:rPr>
              <w:t xml:space="preserve"> ir</w:t>
            </w:r>
            <w:r w:rsidR="00641025" w:rsidRPr="00DE6F7B">
              <w:rPr>
                <w:rFonts w:ascii="Times New Roman" w:hAnsi="Times New Roman" w:cs="Times New Roman"/>
                <w:sz w:val="24"/>
                <w:szCs w:val="24"/>
              </w:rPr>
              <w:t>:</w:t>
            </w:r>
          </w:p>
          <w:p w14:paraId="251B506C" w14:textId="03AFE21B" w:rsidR="00641025" w:rsidRPr="00DE6F7B" w:rsidRDefault="00641025" w:rsidP="00712165">
            <w:pPr>
              <w:pStyle w:val="ListParagraph"/>
              <w:numPr>
                <w:ilvl w:val="0"/>
                <w:numId w:val="30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Izvēlēties un izstrādāt pētniecības institūciju un inovatīvu uzņēmumu piedāvātos laboratorijas darbus viņu darbībai atbilstošās tematikās</w:t>
            </w:r>
            <w:r w:rsidR="00C97360">
              <w:rPr>
                <w:rFonts w:ascii="Times New Roman" w:hAnsi="Times New Roman" w:cs="Times New Roman"/>
                <w:sz w:val="24"/>
                <w:szCs w:val="24"/>
              </w:rPr>
              <w:t>;</w:t>
            </w:r>
          </w:p>
          <w:p w14:paraId="23E8F3B0" w14:textId="0F6DF29A" w:rsidR="00641025" w:rsidRPr="00DE6F7B" w:rsidRDefault="00641025" w:rsidP="00712165">
            <w:pPr>
              <w:pStyle w:val="ListParagraph"/>
              <w:numPr>
                <w:ilvl w:val="0"/>
                <w:numId w:val="30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 un izmantot dažādas pētniecības metodes, iegūt rezultātu</w:t>
            </w:r>
            <w:r w:rsidR="00C97360">
              <w:rPr>
                <w:rFonts w:ascii="Times New Roman" w:hAnsi="Times New Roman" w:cs="Times New Roman"/>
                <w:sz w:val="24"/>
                <w:szCs w:val="24"/>
              </w:rPr>
              <w:t>s, tos apstrādāt un interpretēt;</w:t>
            </w:r>
          </w:p>
          <w:p w14:paraId="3AD9601C" w14:textId="47BC0B3D" w:rsidR="00641025" w:rsidRPr="00DE6F7B" w:rsidRDefault="00641025" w:rsidP="00712165">
            <w:pPr>
              <w:pStyle w:val="ListParagraph"/>
              <w:numPr>
                <w:ilvl w:val="0"/>
                <w:numId w:val="30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Par katru laboratorijas darbu sagatavot īsu protokolu, kas jāaizstāv pie zinātnieka, kas atbildīgs p</w:t>
            </w:r>
            <w:r w:rsidR="00C97360">
              <w:rPr>
                <w:rFonts w:ascii="Times New Roman" w:hAnsi="Times New Roman" w:cs="Times New Roman"/>
                <w:sz w:val="24"/>
                <w:szCs w:val="24"/>
              </w:rPr>
              <w:t>ar konkrēto laboratorijas darbu;</w:t>
            </w:r>
          </w:p>
          <w:p w14:paraId="4048DC5A" w14:textId="1CD73717" w:rsidR="00641025" w:rsidRPr="00DE6F7B" w:rsidRDefault="00641025" w:rsidP="00712165">
            <w:pPr>
              <w:pStyle w:val="ListParagraph"/>
              <w:numPr>
                <w:ilvl w:val="0"/>
                <w:numId w:val="303"/>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Sagatavot īsu padziļinātu prezentāciju par viena no izstrādāto labor</w:t>
            </w:r>
            <w:r w:rsidR="00C97360">
              <w:rPr>
                <w:rFonts w:ascii="Times New Roman" w:hAnsi="Times New Roman" w:cs="Times New Roman"/>
                <w:sz w:val="24"/>
                <w:szCs w:val="24"/>
              </w:rPr>
              <w:t>atorijas laboratoriju tematikām;</w:t>
            </w:r>
          </w:p>
          <w:p w14:paraId="463A3BCA" w14:textId="77777777" w:rsidR="007F7A39" w:rsidRPr="00DE6F7B" w:rsidRDefault="007F7A39" w:rsidP="007F7A39">
            <w:pPr>
              <w:pStyle w:val="ListParagraph"/>
              <w:spacing w:after="0" w:line="240" w:lineRule="auto"/>
              <w:ind w:left="360"/>
              <w:mirrorIndents/>
              <w:jc w:val="both"/>
              <w:rPr>
                <w:rFonts w:ascii="Times New Roman" w:hAnsi="Times New Roman" w:cs="Times New Roman"/>
                <w:i/>
                <w:sz w:val="24"/>
                <w:szCs w:val="24"/>
              </w:rPr>
            </w:pPr>
          </w:p>
          <w:p w14:paraId="43149F15" w14:textId="77777777" w:rsidR="007F7A39" w:rsidRPr="00DE6F7B" w:rsidRDefault="007F7A39" w:rsidP="007F7A39">
            <w:p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AC5128" w:rsidRPr="00DE6F7B" w14:paraId="3852A442" w14:textId="77777777" w:rsidTr="00AC5128">
        <w:tc>
          <w:tcPr>
            <w:tcW w:w="4250" w:type="dxa"/>
            <w:shd w:val="clear" w:color="auto" w:fill="auto"/>
            <w:vAlign w:val="center"/>
          </w:tcPr>
          <w:p w14:paraId="53625E07" w14:textId="77777777" w:rsidR="00AC5128" w:rsidRPr="00DE6F7B" w:rsidRDefault="00AC5128" w:rsidP="00AC5128">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7FBE0855" w14:textId="77777777" w:rsidR="00AC5128" w:rsidRPr="00DE6F7B" w:rsidRDefault="00AC5128" w:rsidP="00AC5128">
            <w:pPr>
              <w:spacing w:after="0" w:line="240" w:lineRule="auto"/>
              <w:contextualSpacing/>
              <w:mirrorIndents/>
              <w:jc w:val="both"/>
              <w:rPr>
                <w:rFonts w:ascii="Times New Roman" w:hAnsi="Times New Roman" w:cs="Times New Roman"/>
                <w:i/>
                <w:sz w:val="24"/>
                <w:szCs w:val="24"/>
              </w:rPr>
            </w:pPr>
          </w:p>
        </w:tc>
      </w:tr>
      <w:tr w:rsidR="00AC5128" w:rsidRPr="00DE6F7B" w14:paraId="205F3530" w14:textId="77777777" w:rsidTr="00AC5128">
        <w:tc>
          <w:tcPr>
            <w:tcW w:w="9633" w:type="dxa"/>
            <w:gridSpan w:val="2"/>
            <w:shd w:val="clear" w:color="auto" w:fill="auto"/>
            <w:vAlign w:val="center"/>
          </w:tcPr>
          <w:p w14:paraId="557449B9" w14:textId="77777777" w:rsidR="00AC5128" w:rsidRPr="00DE6F7B" w:rsidRDefault="00AC5128" w:rsidP="009A56E7">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693D1E90" w14:textId="24ECCA79" w:rsidR="00AC5128" w:rsidRPr="00DE6F7B" w:rsidRDefault="002C42BC" w:rsidP="00712165">
            <w:pPr>
              <w:pStyle w:val="ListParagraph"/>
              <w:numPr>
                <w:ilvl w:val="0"/>
                <w:numId w:val="34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AC5128" w:rsidRPr="00DE6F7B">
              <w:rPr>
                <w:rFonts w:ascii="Times New Roman" w:hAnsi="Times New Roman" w:cs="Times New Roman"/>
                <w:sz w:val="24"/>
                <w:szCs w:val="24"/>
              </w:rPr>
              <w:t xml:space="preserve"> atsevišķus tematus dažādās</w:t>
            </w:r>
            <w:r w:rsidR="00AF0910">
              <w:rPr>
                <w:rFonts w:ascii="Times New Roman" w:hAnsi="Times New Roman" w:cs="Times New Roman"/>
                <w:sz w:val="24"/>
                <w:szCs w:val="24"/>
              </w:rPr>
              <w:t xml:space="preserve"> fizikas un astronomijas jomās,</w:t>
            </w:r>
            <w:r w:rsidR="00AC5128" w:rsidRPr="00DE6F7B">
              <w:rPr>
                <w:rFonts w:ascii="Times New Roman" w:hAnsi="Times New Roman" w:cs="Times New Roman"/>
                <w:sz w:val="24"/>
                <w:szCs w:val="24"/>
              </w:rPr>
              <w:t xml:space="preserve"> to pielieto</w:t>
            </w:r>
            <w:r w:rsidR="00AF0910">
              <w:rPr>
                <w:rFonts w:ascii="Times New Roman" w:hAnsi="Times New Roman" w:cs="Times New Roman"/>
                <w:sz w:val="24"/>
                <w:szCs w:val="24"/>
              </w:rPr>
              <w:t>jumus starpdisciplinārās jomās</w:t>
            </w:r>
            <w:r w:rsidR="00AC5128" w:rsidRPr="00DE6F7B">
              <w:rPr>
                <w:rFonts w:ascii="Times New Roman" w:hAnsi="Times New Roman" w:cs="Times New Roman"/>
                <w:sz w:val="24"/>
                <w:szCs w:val="24"/>
              </w:rPr>
              <w:t xml:space="preserve"> un kvalitat</w:t>
            </w:r>
            <w:r w:rsidR="00AF0910">
              <w:rPr>
                <w:rFonts w:ascii="Times New Roman" w:hAnsi="Times New Roman" w:cs="Times New Roman"/>
                <w:sz w:val="24"/>
                <w:szCs w:val="24"/>
              </w:rPr>
              <w:t>īvi izprot šo tematu attīstību</w:t>
            </w:r>
            <w:r w:rsidR="00C97360">
              <w:rPr>
                <w:rFonts w:ascii="Times New Roman" w:hAnsi="Times New Roman" w:cs="Times New Roman"/>
                <w:sz w:val="24"/>
                <w:szCs w:val="24"/>
              </w:rPr>
              <w:t>;</w:t>
            </w:r>
          </w:p>
          <w:p w14:paraId="68CA6AC7" w14:textId="77777777" w:rsidR="00AC5128" w:rsidRPr="00DE6F7B" w:rsidRDefault="00AC5128" w:rsidP="009A56E7">
            <w:pPr>
              <w:spacing w:after="0" w:line="240" w:lineRule="auto"/>
              <w:mirrorIndents/>
              <w:jc w:val="both"/>
              <w:rPr>
                <w:rFonts w:ascii="Times New Roman" w:hAnsi="Times New Roman" w:cs="Times New Roman"/>
                <w:sz w:val="24"/>
                <w:szCs w:val="24"/>
              </w:rPr>
            </w:pPr>
          </w:p>
          <w:p w14:paraId="386F46C9" w14:textId="77777777" w:rsidR="00AC5128" w:rsidRPr="00DE6F7B" w:rsidRDefault="00AC5128" w:rsidP="009A56E7">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1FFB557A" w14:textId="0FE2A52D" w:rsidR="00AC5128" w:rsidRPr="00DE6F7B" w:rsidRDefault="002C42BC" w:rsidP="00712165">
            <w:pPr>
              <w:pStyle w:val="ListParagraph"/>
              <w:numPr>
                <w:ilvl w:val="0"/>
                <w:numId w:val="34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veic</w:t>
            </w:r>
            <w:r w:rsidR="00AC5128" w:rsidRPr="00DE6F7B">
              <w:rPr>
                <w:rFonts w:ascii="Times New Roman" w:hAnsi="Times New Roman" w:cs="Times New Roman"/>
                <w:sz w:val="24"/>
                <w:szCs w:val="24"/>
              </w:rPr>
              <w:t xml:space="preserve"> atsevišķus pētījuma soļus individuāli un grupā, izmanto zinātnisko literatūru, komunicē savstarpēj</w:t>
            </w:r>
            <w:r w:rsidR="00AF0910">
              <w:rPr>
                <w:rFonts w:ascii="Times New Roman" w:hAnsi="Times New Roman" w:cs="Times New Roman"/>
                <w:sz w:val="24"/>
                <w:szCs w:val="24"/>
              </w:rPr>
              <w:t>i un ar kolēģiem;</w:t>
            </w:r>
          </w:p>
          <w:p w14:paraId="080AF59A" w14:textId="7242BF15" w:rsidR="00AC5128" w:rsidRPr="00DE6F7B" w:rsidRDefault="00AC5128" w:rsidP="00712165">
            <w:pPr>
              <w:pStyle w:val="ListParagraph"/>
              <w:numPr>
                <w:ilvl w:val="0"/>
                <w:numId w:val="34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analītiski pieiet sarežģītu parādību izpētei un izmanto dažādas IT iemaņas datu ieguv</w:t>
            </w:r>
            <w:r w:rsidR="00AF0910">
              <w:rPr>
                <w:rFonts w:ascii="Times New Roman" w:hAnsi="Times New Roman" w:cs="Times New Roman"/>
                <w:sz w:val="24"/>
                <w:szCs w:val="24"/>
              </w:rPr>
              <w:t>ē, apstrādē un interpretācijā</w:t>
            </w:r>
            <w:r w:rsidR="00C97360">
              <w:rPr>
                <w:rFonts w:ascii="Times New Roman" w:hAnsi="Times New Roman" w:cs="Times New Roman"/>
                <w:sz w:val="24"/>
                <w:szCs w:val="24"/>
              </w:rPr>
              <w:t>;</w:t>
            </w:r>
          </w:p>
          <w:p w14:paraId="277CC4FA" w14:textId="6E942AC8" w:rsidR="00AC5128" w:rsidRPr="00DE6F7B" w:rsidRDefault="00AC5128" w:rsidP="00712165">
            <w:pPr>
              <w:pStyle w:val="ListParagraph"/>
              <w:numPr>
                <w:ilvl w:val="0"/>
                <w:numId w:val="34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ievēro darba drošību un pētnieciskā darba ētikas principus, apzinās sav</w:t>
            </w:r>
            <w:r w:rsidR="00AF0910">
              <w:rPr>
                <w:rFonts w:ascii="Times New Roman" w:hAnsi="Times New Roman" w:cs="Times New Roman"/>
                <w:sz w:val="24"/>
                <w:szCs w:val="24"/>
              </w:rPr>
              <w:t>u zināšanu robežas</w:t>
            </w:r>
            <w:r w:rsidR="00C97360">
              <w:rPr>
                <w:rFonts w:ascii="Times New Roman" w:hAnsi="Times New Roman" w:cs="Times New Roman"/>
                <w:sz w:val="24"/>
                <w:szCs w:val="24"/>
              </w:rPr>
              <w:t>;</w:t>
            </w:r>
          </w:p>
          <w:p w14:paraId="789D6EDA" w14:textId="77777777" w:rsidR="00AC5128" w:rsidRPr="00DE6F7B" w:rsidRDefault="00AC5128" w:rsidP="009A56E7">
            <w:pPr>
              <w:spacing w:after="0" w:line="240" w:lineRule="auto"/>
              <w:contextualSpacing/>
              <w:mirrorIndents/>
              <w:jc w:val="both"/>
              <w:rPr>
                <w:rFonts w:ascii="Times New Roman" w:hAnsi="Times New Roman" w:cs="Times New Roman"/>
                <w:sz w:val="24"/>
                <w:szCs w:val="24"/>
              </w:rPr>
            </w:pPr>
          </w:p>
          <w:p w14:paraId="4AB29EB3" w14:textId="77777777" w:rsidR="00AC5128" w:rsidRPr="00DE6F7B" w:rsidRDefault="00AC5128" w:rsidP="009A56E7">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417F1C75" w14:textId="1D1C6CC3" w:rsidR="00AC5128" w:rsidRPr="00DE6F7B" w:rsidRDefault="002C42BC" w:rsidP="00712165">
            <w:pPr>
              <w:pStyle w:val="ListParagraph"/>
              <w:numPr>
                <w:ilvl w:val="0"/>
                <w:numId w:val="34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risina</w:t>
            </w:r>
            <w:r w:rsidR="00AC5128" w:rsidRPr="00DE6F7B">
              <w:rPr>
                <w:rFonts w:ascii="Times New Roman" w:hAnsi="Times New Roman" w:cs="Times New Roman"/>
                <w:sz w:val="24"/>
                <w:szCs w:val="24"/>
              </w:rPr>
              <w:t xml:space="preserve"> fizikālas problēmas, izmantojot nepieciešamos tuvinājumus</w:t>
            </w:r>
            <w:r w:rsidR="00C97360">
              <w:rPr>
                <w:rFonts w:ascii="Times New Roman" w:hAnsi="Times New Roman" w:cs="Times New Roman"/>
                <w:sz w:val="24"/>
                <w:szCs w:val="24"/>
              </w:rPr>
              <w:t>;</w:t>
            </w:r>
          </w:p>
          <w:p w14:paraId="44738FC4" w14:textId="74AB1838" w:rsidR="00AC5128" w:rsidRPr="00DE6F7B" w:rsidRDefault="00AC5128" w:rsidP="00AF0910">
            <w:pPr>
              <w:pStyle w:val="ListParagraph"/>
              <w:numPr>
                <w:ilvl w:val="0"/>
                <w:numId w:val="341"/>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vei</w:t>
            </w:r>
            <w:r w:rsidR="002C42BC" w:rsidRPr="00DE6F7B">
              <w:rPr>
                <w:rFonts w:ascii="Times New Roman" w:hAnsi="Times New Roman" w:cs="Times New Roman"/>
                <w:sz w:val="24"/>
                <w:szCs w:val="24"/>
              </w:rPr>
              <w:t>c</w:t>
            </w:r>
            <w:r w:rsidRPr="00DE6F7B">
              <w:rPr>
                <w:rFonts w:ascii="Times New Roman" w:hAnsi="Times New Roman" w:cs="Times New Roman"/>
                <w:sz w:val="24"/>
                <w:szCs w:val="24"/>
              </w:rPr>
              <w:t xml:space="preserve"> eksperimentus, izvēloties piemērotu datu analīzes metodiku, kļūdu novērtējumu un </w:t>
            </w:r>
            <w:r w:rsidR="00AF0910">
              <w:rPr>
                <w:rFonts w:ascii="Times New Roman" w:hAnsi="Times New Roman" w:cs="Times New Roman"/>
                <w:sz w:val="24"/>
                <w:szCs w:val="24"/>
              </w:rPr>
              <w:t>salīdzinājumu ar modeļiem</w:t>
            </w:r>
            <w:r w:rsidR="00C97360">
              <w:rPr>
                <w:rFonts w:ascii="Times New Roman" w:hAnsi="Times New Roman" w:cs="Times New Roman"/>
                <w:sz w:val="24"/>
                <w:szCs w:val="24"/>
              </w:rPr>
              <w:t>.</w:t>
            </w:r>
          </w:p>
        </w:tc>
      </w:tr>
      <w:tr w:rsidR="00AC5128" w:rsidRPr="00DE6F7B" w14:paraId="24D5B72C" w14:textId="77777777" w:rsidTr="00AC5128">
        <w:tc>
          <w:tcPr>
            <w:tcW w:w="9633" w:type="dxa"/>
            <w:gridSpan w:val="2"/>
            <w:shd w:val="clear" w:color="auto" w:fill="auto"/>
            <w:vAlign w:val="center"/>
          </w:tcPr>
          <w:p w14:paraId="7F8823E3" w14:textId="77777777" w:rsidR="00AC5128" w:rsidRPr="00DE6F7B" w:rsidRDefault="00AC5128" w:rsidP="00AC5128">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AC5128" w:rsidRPr="00DE6F7B" w14:paraId="74EF6F4B" w14:textId="77777777" w:rsidTr="00AC5128">
        <w:tc>
          <w:tcPr>
            <w:tcW w:w="9633" w:type="dxa"/>
            <w:gridSpan w:val="2"/>
            <w:shd w:val="clear" w:color="auto" w:fill="auto"/>
            <w:vAlign w:val="center"/>
          </w:tcPr>
          <w:p w14:paraId="35E0E8A1" w14:textId="77777777" w:rsidR="00AC5128" w:rsidRPr="00DE6F7B" w:rsidRDefault="00AC5128" w:rsidP="004B1B9B">
            <w:pPr>
              <w:pStyle w:val="ListParagraph"/>
              <w:numPr>
                <w:ilvl w:val="0"/>
                <w:numId w:val="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Ievads. Laboratorijas darbu piedāvājums un izvēle. Drošības noteikumi. Kursa prasības. Ieteikumi darbu izstrādei. Pētnieciskā darba ētika. L2</w:t>
            </w:r>
          </w:p>
          <w:p w14:paraId="10493392" w14:textId="77777777" w:rsidR="00AC5128" w:rsidRPr="00DE6F7B" w:rsidRDefault="00AC5128" w:rsidP="004B1B9B">
            <w:pPr>
              <w:pStyle w:val="ListParagraph"/>
              <w:numPr>
                <w:ilvl w:val="0"/>
                <w:numId w:val="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Laboratorijas darbi Ld72</w:t>
            </w:r>
          </w:p>
          <w:p w14:paraId="634C1BAA" w14:textId="77777777" w:rsidR="00AC5128" w:rsidRPr="00DE6F7B" w:rsidRDefault="00AC5128" w:rsidP="00AC5128">
            <w:pPr>
              <w:spacing w:after="0" w:line="240" w:lineRule="auto"/>
              <w:contextualSpacing/>
              <w:mirrorIndents/>
              <w:jc w:val="both"/>
              <w:rPr>
                <w:rFonts w:ascii="Times New Roman" w:hAnsi="Times New Roman" w:cs="Times New Roman"/>
                <w:sz w:val="24"/>
                <w:szCs w:val="24"/>
              </w:rPr>
            </w:pPr>
          </w:p>
          <w:p w14:paraId="79CE285D" w14:textId="4A7B60A8" w:rsidR="00AC5128" w:rsidRPr="00DE6F7B" w:rsidRDefault="00B255EF" w:rsidP="00AC5128">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w:t>
            </w:r>
            <w:r w:rsidR="00C97360">
              <w:rPr>
                <w:rFonts w:ascii="Times New Roman" w:hAnsi="Times New Roman" w:cs="Times New Roman"/>
                <w:sz w:val="24"/>
                <w:szCs w:val="24"/>
              </w:rPr>
              <w:t>,</w:t>
            </w:r>
            <w:r w:rsidR="00AC5128" w:rsidRPr="00DE6F7B">
              <w:rPr>
                <w:rFonts w:ascii="Times New Roman" w:hAnsi="Times New Roman" w:cs="Times New Roman"/>
                <w:sz w:val="24"/>
                <w:szCs w:val="24"/>
              </w:rPr>
              <w:t xml:space="preserve"> </w:t>
            </w:r>
            <w:proofErr w:type="spellStart"/>
            <w:r w:rsidR="00AC5128" w:rsidRPr="00DE6F7B">
              <w:rPr>
                <w:rFonts w:ascii="Times New Roman" w:hAnsi="Times New Roman" w:cs="Times New Roman"/>
                <w:sz w:val="24"/>
                <w:szCs w:val="24"/>
              </w:rPr>
              <w:t>Ld</w:t>
            </w:r>
            <w:proofErr w:type="spellEnd"/>
            <w:r w:rsidR="00AC5128" w:rsidRPr="00DE6F7B">
              <w:rPr>
                <w:rFonts w:ascii="Times New Roman" w:hAnsi="Times New Roman" w:cs="Times New Roman"/>
                <w:sz w:val="24"/>
                <w:szCs w:val="24"/>
              </w:rPr>
              <w:t xml:space="preserve"> – laboratorijas darbs</w:t>
            </w:r>
          </w:p>
        </w:tc>
      </w:tr>
      <w:tr w:rsidR="00AC5128" w:rsidRPr="00DE6F7B" w14:paraId="704D7025" w14:textId="77777777" w:rsidTr="00AC5128">
        <w:tc>
          <w:tcPr>
            <w:tcW w:w="9633" w:type="dxa"/>
            <w:gridSpan w:val="2"/>
            <w:shd w:val="clear" w:color="auto" w:fill="auto"/>
            <w:vAlign w:val="center"/>
          </w:tcPr>
          <w:p w14:paraId="208D85A9" w14:textId="77777777" w:rsidR="00AC5128" w:rsidRPr="00DE6F7B" w:rsidRDefault="00AC5128" w:rsidP="00AC5128">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AC5128" w:rsidRPr="00DE6F7B" w14:paraId="17ED32B1" w14:textId="77777777" w:rsidTr="00AC5128">
        <w:tc>
          <w:tcPr>
            <w:tcW w:w="9633" w:type="dxa"/>
            <w:gridSpan w:val="2"/>
            <w:shd w:val="clear" w:color="auto" w:fill="auto"/>
            <w:vAlign w:val="center"/>
          </w:tcPr>
          <w:p w14:paraId="65D42DC8" w14:textId="77777777" w:rsidR="00AC5128" w:rsidRPr="00DE6F7B" w:rsidRDefault="00AC5128" w:rsidP="00AC5128">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Kursa ietvaros studentiem patstāvīgi, pāros vai nelielās grupās būs jāturpina klātienē veikto laboratorijas darbu apstrāde, analīze un apkopošana īsā laboratorijas darba protokolā. Kursa ievadā tiks izrunāti principi laboratorijas darbu veikšanai. Par neskaidrībām studenti varēs vaicāt neklātienes un klātienes konsultācijās par kursu atbildīgajam pasniedzējam un katra laboratorijas darba atbildīgajiem zinātniekiem.</w:t>
            </w:r>
          </w:p>
        </w:tc>
      </w:tr>
      <w:tr w:rsidR="00AC5128" w:rsidRPr="00DE6F7B" w14:paraId="01512C19" w14:textId="77777777" w:rsidTr="00AC5128">
        <w:tc>
          <w:tcPr>
            <w:tcW w:w="9633" w:type="dxa"/>
            <w:gridSpan w:val="2"/>
            <w:shd w:val="clear" w:color="auto" w:fill="auto"/>
            <w:vAlign w:val="center"/>
          </w:tcPr>
          <w:p w14:paraId="01BE6C66" w14:textId="77777777" w:rsidR="00AC5128" w:rsidRPr="00DE6F7B" w:rsidRDefault="00AC5128" w:rsidP="00AC5128">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AC5128" w:rsidRPr="00DE6F7B" w14:paraId="7106B34B" w14:textId="77777777" w:rsidTr="00AC5128">
        <w:tc>
          <w:tcPr>
            <w:tcW w:w="9633" w:type="dxa"/>
            <w:gridSpan w:val="2"/>
            <w:shd w:val="clear" w:color="auto" w:fill="auto"/>
            <w:vAlign w:val="center"/>
          </w:tcPr>
          <w:p w14:paraId="671C2A2C" w14:textId="3E8ACA74" w:rsidR="00923E51" w:rsidRDefault="00923E51" w:rsidP="00AC5128">
            <w:pPr>
              <w:spacing w:after="0" w:line="240" w:lineRule="auto"/>
              <w:ind w:left="74"/>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2215608D" w14:textId="77777777" w:rsidR="00AC5128" w:rsidRPr="00DE6F7B" w:rsidRDefault="00AC5128" w:rsidP="00AC5128">
            <w:pPr>
              <w:spacing w:after="0" w:line="240" w:lineRule="auto"/>
              <w:ind w:left="74"/>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2925C4CE" w14:textId="77777777" w:rsidR="00AC5128" w:rsidRPr="00DE6F7B" w:rsidRDefault="00AC5128" w:rsidP="004B1B9B">
            <w:pPr>
              <w:pStyle w:val="ListParagraph"/>
              <w:numPr>
                <w:ilvl w:val="0"/>
                <w:numId w:val="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Laboratorijas darbu izstrāde, protokolu sagatavošana un mutiska ieskaite (kopskaits atkarīgs no izvēlētajiem darbiem) – 90 %</w:t>
            </w:r>
          </w:p>
          <w:p w14:paraId="28FBD363" w14:textId="77777777" w:rsidR="00AC5128" w:rsidRPr="00DE6F7B" w:rsidRDefault="00AC5128" w:rsidP="00AC5128">
            <w:pPr>
              <w:spacing w:after="0" w:line="240" w:lineRule="auto"/>
              <w:ind w:left="74"/>
              <w:contextualSpacing/>
              <w:mirrorIndents/>
              <w:jc w:val="both"/>
              <w:rPr>
                <w:rFonts w:ascii="Times New Roman" w:hAnsi="Times New Roman" w:cs="Times New Roman"/>
                <w:sz w:val="24"/>
                <w:szCs w:val="24"/>
              </w:rPr>
            </w:pPr>
          </w:p>
          <w:p w14:paraId="5FE9562A" w14:textId="77777777" w:rsidR="00AC5128" w:rsidRPr="00DE6F7B" w:rsidRDefault="00AC5128" w:rsidP="00AC5128">
            <w:pPr>
              <w:spacing w:after="0" w:line="240" w:lineRule="auto"/>
              <w:ind w:left="74"/>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159B7F9C" w14:textId="77777777" w:rsidR="00AC5128" w:rsidRPr="00DE6F7B" w:rsidRDefault="00AC5128" w:rsidP="004B1B9B">
            <w:pPr>
              <w:pStyle w:val="ListParagraph"/>
              <w:numPr>
                <w:ilvl w:val="0"/>
                <w:numId w:val="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Eksāmens (mutiska prezentācija par izvēlētu laboratorijas darbu) – 10 %</w:t>
            </w:r>
          </w:p>
          <w:p w14:paraId="097B4683" w14:textId="77777777" w:rsidR="00AC5128" w:rsidRPr="00DE6F7B" w:rsidRDefault="00AC5128" w:rsidP="00AC5128">
            <w:pPr>
              <w:spacing w:after="0" w:line="240" w:lineRule="auto"/>
              <w:ind w:left="74"/>
              <w:contextualSpacing/>
              <w:mirrorIndents/>
              <w:jc w:val="both"/>
              <w:rPr>
                <w:rFonts w:ascii="Times New Roman" w:hAnsi="Times New Roman" w:cs="Times New Roman"/>
                <w:sz w:val="24"/>
                <w:szCs w:val="24"/>
              </w:rPr>
            </w:pPr>
          </w:p>
          <w:p w14:paraId="594CC3F7" w14:textId="77777777" w:rsidR="00AC5128" w:rsidRPr="00DE6F7B" w:rsidRDefault="00AC5128" w:rsidP="00AC5128">
            <w:pPr>
              <w:spacing w:after="0" w:line="240" w:lineRule="auto"/>
              <w:ind w:left="74"/>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 xml:space="preserve">Noslēguma pārbaudījumu studenti drīkst kārtot tikai tad, ja kārtoti visi </w:t>
            </w: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tc>
      </w:tr>
      <w:tr w:rsidR="00AC5128" w:rsidRPr="00DE6F7B" w14:paraId="3CA85EE0" w14:textId="77777777" w:rsidTr="00AC5128">
        <w:tc>
          <w:tcPr>
            <w:tcW w:w="4250" w:type="dxa"/>
            <w:shd w:val="clear" w:color="auto" w:fill="auto"/>
            <w:vAlign w:val="center"/>
          </w:tcPr>
          <w:p w14:paraId="291938E9" w14:textId="77777777" w:rsidR="00AC5128" w:rsidRPr="00DE6F7B" w:rsidRDefault="00AC5128" w:rsidP="00AC5128">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47A91571" w14:textId="77777777" w:rsidR="00AC5128" w:rsidRPr="00DE6F7B" w:rsidRDefault="00AC5128" w:rsidP="00AC5128">
            <w:pPr>
              <w:spacing w:after="0" w:line="240" w:lineRule="auto"/>
              <w:ind w:left="72"/>
              <w:contextualSpacing/>
              <w:mirrorIndents/>
              <w:jc w:val="both"/>
              <w:rPr>
                <w:rFonts w:ascii="Times New Roman" w:hAnsi="Times New Roman" w:cs="Times New Roman"/>
                <w:color w:val="FF0000"/>
                <w:sz w:val="24"/>
                <w:szCs w:val="24"/>
              </w:rPr>
            </w:pPr>
          </w:p>
        </w:tc>
      </w:tr>
      <w:tr w:rsidR="00AC5128" w:rsidRPr="00DE6F7B" w14:paraId="1008928D" w14:textId="77777777" w:rsidTr="00AC5128">
        <w:tc>
          <w:tcPr>
            <w:tcW w:w="9633" w:type="dxa"/>
            <w:gridSpan w:val="2"/>
            <w:shd w:val="clear" w:color="auto" w:fill="auto"/>
            <w:vAlign w:val="center"/>
          </w:tcPr>
          <w:p w14:paraId="224C9483" w14:textId="77777777" w:rsidR="00AC5128" w:rsidRPr="00DE6F7B" w:rsidRDefault="00AC5128" w:rsidP="00AC5128">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6EEA36F6" w14:textId="77777777" w:rsidR="00AC5128" w:rsidRPr="00DE6F7B" w:rsidRDefault="00AC5128" w:rsidP="00AC5128">
            <w:pPr>
              <w:spacing w:after="0" w:line="240" w:lineRule="auto"/>
              <w:ind w:left="72"/>
              <w:contextualSpacing/>
              <w:mirrorIndents/>
              <w:jc w:val="both"/>
              <w:rPr>
                <w:rFonts w:ascii="Times New Roman" w:hAnsi="Times New Roman" w:cs="Times New Roman"/>
                <w:i/>
                <w:sz w:val="24"/>
                <w:szCs w:val="24"/>
              </w:rPr>
            </w:pPr>
          </w:p>
          <w:p w14:paraId="2A4B5F40" w14:textId="77777777" w:rsidR="00AC5128" w:rsidRPr="00DE6F7B" w:rsidRDefault="00AC5128" w:rsidP="00AC5128">
            <w:pPr>
              <w:spacing w:after="0" w:line="240" w:lineRule="auto"/>
              <w:ind w:left="74"/>
              <w:contextualSpacing/>
              <w:mirrorIndents/>
              <w:jc w:val="both"/>
              <w:rPr>
                <w:rFonts w:ascii="Times New Roman" w:hAnsi="Times New Roman" w:cs="Times New Roman"/>
                <w:b/>
                <w:i/>
                <w:sz w:val="24"/>
                <w:szCs w:val="24"/>
              </w:rPr>
            </w:pPr>
          </w:p>
          <w:p w14:paraId="2891D2AC" w14:textId="77777777" w:rsidR="00AC5128" w:rsidRPr="00DE6F7B" w:rsidRDefault="00AC5128" w:rsidP="00AC5128">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AC5128" w:rsidRPr="00DE6F7B" w14:paraId="2BBA3DB1" w14:textId="77777777" w:rsidTr="00D227F2">
              <w:trPr>
                <w:jc w:val="center"/>
              </w:trPr>
              <w:tc>
                <w:tcPr>
                  <w:tcW w:w="2722" w:type="dxa"/>
                  <w:vMerge w:val="restart"/>
                  <w:shd w:val="clear" w:color="auto" w:fill="auto"/>
                </w:tcPr>
                <w:p w14:paraId="7D4BE1B4"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369" w:type="dxa"/>
                  <w:gridSpan w:val="6"/>
                  <w:shd w:val="clear" w:color="auto" w:fill="auto"/>
                </w:tcPr>
                <w:p w14:paraId="631EB2B2"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AC5128" w:rsidRPr="00DE6F7B" w14:paraId="46136A2C" w14:textId="77777777" w:rsidTr="00D227F2">
              <w:trPr>
                <w:jc w:val="center"/>
              </w:trPr>
              <w:tc>
                <w:tcPr>
                  <w:tcW w:w="2722" w:type="dxa"/>
                  <w:vMerge/>
                  <w:shd w:val="clear" w:color="auto" w:fill="auto"/>
                </w:tcPr>
                <w:p w14:paraId="22DD7FC7" w14:textId="77777777" w:rsidR="00AC5128" w:rsidRPr="00DE6F7B" w:rsidRDefault="00AC5128" w:rsidP="00AC5128">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267BABEB"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717F19CE"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340DDFF5"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1355980B"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55B68FE6"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57BB4358"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r>
            <w:tr w:rsidR="00AC5128" w:rsidRPr="00DE6F7B" w14:paraId="0FA1A98F" w14:textId="77777777" w:rsidTr="00D227F2">
              <w:trPr>
                <w:jc w:val="center"/>
              </w:trPr>
              <w:tc>
                <w:tcPr>
                  <w:tcW w:w="2722" w:type="dxa"/>
                  <w:shd w:val="clear" w:color="auto" w:fill="auto"/>
                </w:tcPr>
                <w:p w14:paraId="71DD06B4" w14:textId="1CD43131" w:rsidR="00AC5128" w:rsidRPr="00DE6F7B" w:rsidRDefault="00AC5128" w:rsidP="00A5718F">
                  <w:pPr>
                    <w:pStyle w:val="ListParagraph"/>
                    <w:numPr>
                      <w:ilvl w:val="0"/>
                      <w:numId w:val="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Laboratorijas darbu ieskaite</w:t>
                  </w:r>
                </w:p>
              </w:tc>
              <w:tc>
                <w:tcPr>
                  <w:tcW w:w="534" w:type="dxa"/>
                  <w:shd w:val="clear" w:color="auto" w:fill="auto"/>
                </w:tcPr>
                <w:p w14:paraId="475716BC"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w:t>
                  </w:r>
                </w:p>
              </w:tc>
              <w:tc>
                <w:tcPr>
                  <w:tcW w:w="567" w:type="dxa"/>
                  <w:shd w:val="clear" w:color="auto" w:fill="auto"/>
                </w:tcPr>
                <w:p w14:paraId="73100123"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808898F"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0A9217E2"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21AADFEB"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335CF14B"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AC5128" w:rsidRPr="00DE6F7B" w14:paraId="3B8F7765" w14:textId="77777777" w:rsidTr="00D227F2">
              <w:trPr>
                <w:jc w:val="center"/>
              </w:trPr>
              <w:tc>
                <w:tcPr>
                  <w:tcW w:w="2722" w:type="dxa"/>
                  <w:shd w:val="clear" w:color="auto" w:fill="auto"/>
                </w:tcPr>
                <w:p w14:paraId="47F28839" w14:textId="77777777" w:rsidR="00AC5128" w:rsidRPr="00DE6F7B" w:rsidRDefault="00AC5128" w:rsidP="00A5718F">
                  <w:pPr>
                    <w:pStyle w:val="ListParagraph"/>
                    <w:numPr>
                      <w:ilvl w:val="0"/>
                      <w:numId w:val="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Eksāmens</w:t>
                  </w:r>
                </w:p>
              </w:tc>
              <w:tc>
                <w:tcPr>
                  <w:tcW w:w="534" w:type="dxa"/>
                  <w:shd w:val="clear" w:color="auto" w:fill="auto"/>
                </w:tcPr>
                <w:p w14:paraId="3E60D22B"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236B7ED5"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DED8898"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C9E198B"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846B9BE"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7C509C77" w14:textId="77777777" w:rsidR="00AC5128" w:rsidRPr="00DE6F7B" w:rsidRDefault="00AC5128" w:rsidP="00AC5128">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bl>
          <w:p w14:paraId="09E42267" w14:textId="77777777" w:rsidR="00AC5128" w:rsidRPr="00DE6F7B" w:rsidRDefault="00AC5128" w:rsidP="00AC5128">
            <w:pPr>
              <w:spacing w:after="0" w:line="240" w:lineRule="auto"/>
              <w:contextualSpacing/>
              <w:mirrorIndents/>
              <w:jc w:val="both"/>
              <w:rPr>
                <w:rFonts w:ascii="Times New Roman" w:hAnsi="Times New Roman" w:cs="Times New Roman"/>
                <w:color w:val="FF0000"/>
                <w:sz w:val="24"/>
                <w:szCs w:val="24"/>
              </w:rPr>
            </w:pPr>
          </w:p>
        </w:tc>
      </w:tr>
      <w:tr w:rsidR="00AC5128" w:rsidRPr="00DE6F7B" w14:paraId="2DD01EAC" w14:textId="77777777" w:rsidTr="00AC5128">
        <w:tc>
          <w:tcPr>
            <w:tcW w:w="9633" w:type="dxa"/>
            <w:gridSpan w:val="2"/>
            <w:shd w:val="clear" w:color="auto" w:fill="auto"/>
            <w:vAlign w:val="center"/>
          </w:tcPr>
          <w:p w14:paraId="33EAE97D" w14:textId="77777777" w:rsidR="00AC5128" w:rsidRPr="00DE6F7B" w:rsidRDefault="00AC5128" w:rsidP="00AC5128">
            <w:pPr>
              <w:spacing w:after="0" w:line="240" w:lineRule="auto"/>
              <w:contextualSpacing/>
              <w:mirrorIndents/>
              <w:rPr>
                <w:rFonts w:ascii="Times New Roman" w:hAnsi="Times New Roman" w:cs="Times New Roman"/>
                <w:b/>
                <w:i/>
                <w:sz w:val="24"/>
                <w:szCs w:val="24"/>
              </w:rPr>
            </w:pPr>
          </w:p>
          <w:p w14:paraId="560C3813" w14:textId="77777777" w:rsidR="00AC5128" w:rsidRPr="00DE6F7B" w:rsidRDefault="00AC5128" w:rsidP="00AC5128">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AC5128" w:rsidRPr="00DE6F7B" w14:paraId="7387373E" w14:textId="77777777" w:rsidTr="00AC5128">
        <w:tc>
          <w:tcPr>
            <w:tcW w:w="9633" w:type="dxa"/>
            <w:gridSpan w:val="2"/>
            <w:shd w:val="clear" w:color="auto" w:fill="auto"/>
            <w:vAlign w:val="center"/>
          </w:tcPr>
          <w:p w14:paraId="24358A4C" w14:textId="77777777" w:rsidR="009A56E7" w:rsidRPr="00DE6F7B" w:rsidRDefault="009A56E7" w:rsidP="00A5718F">
            <w:pPr>
              <w:pStyle w:val="ListParagraph"/>
              <w:numPr>
                <w:ilvl w:val="0"/>
                <w:numId w:val="4"/>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Alfredo</w:t>
            </w:r>
            <w:proofErr w:type="spellEnd"/>
            <w:r w:rsidRPr="00DE6F7B">
              <w:rPr>
                <w:rFonts w:ascii="Times New Roman" w:hAnsi="Times New Roman" w:cs="Times New Roman"/>
                <w:sz w:val="24"/>
                <w:szCs w:val="24"/>
                <w:lang w:eastAsia="lv-LV"/>
              </w:rPr>
              <w:t xml:space="preserve">, K. </w:t>
            </w:r>
            <w:proofErr w:type="spellStart"/>
            <w:r w:rsidRPr="00DE6F7B">
              <w:rPr>
                <w:rFonts w:ascii="Times New Roman" w:hAnsi="Times New Roman" w:cs="Times New Roman"/>
                <w:sz w:val="24"/>
                <w:szCs w:val="24"/>
                <w:lang w:eastAsia="lv-LV"/>
              </w:rPr>
              <w:t>Hart</w:t>
            </w:r>
            <w:proofErr w:type="spellEnd"/>
            <w:r w:rsidRPr="00DE6F7B">
              <w:rPr>
                <w:rFonts w:ascii="Times New Roman" w:hAnsi="Times New Roman" w:cs="Times New Roman"/>
                <w:sz w:val="24"/>
                <w:szCs w:val="24"/>
                <w:lang w:eastAsia="lv-LV"/>
              </w:rPr>
              <w:t>, H.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Responsible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Conduct</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Research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Who</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Responsible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What</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Engineering </w:t>
            </w:r>
            <w:proofErr w:type="spellStart"/>
            <w:r w:rsidRPr="00DE6F7B">
              <w:rPr>
                <w:rFonts w:ascii="Times New Roman" w:hAnsi="Times New Roman" w:cs="Times New Roman"/>
                <w:sz w:val="24"/>
                <w:szCs w:val="24"/>
                <w:lang w:eastAsia="lv-LV"/>
              </w:rPr>
              <w:t>Ethics</w:t>
            </w:r>
            <w:proofErr w:type="spellEnd"/>
            <w:r w:rsidRPr="00DE6F7B">
              <w:rPr>
                <w:rFonts w:ascii="Times New Roman" w:hAnsi="Times New Roman" w:cs="Times New Roman"/>
                <w:sz w:val="24"/>
                <w:szCs w:val="24"/>
                <w:lang w:eastAsia="lv-LV"/>
              </w:rPr>
              <w:t>, 17 (3), 447 (2011) - doi.org/10.1007/s11948-010-9217-3</w:t>
            </w:r>
          </w:p>
          <w:p w14:paraId="350748F9" w14:textId="77777777" w:rsidR="00AC5128" w:rsidRPr="00DE6F7B" w:rsidRDefault="00AC5128" w:rsidP="00ED7596">
            <w:pPr>
              <w:pStyle w:val="ListParagraph"/>
              <w:numPr>
                <w:ilvl w:val="0"/>
                <w:numId w:val="4"/>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Reviews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Modern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00A43553" w:rsidRPr="00DE6F7B">
              <w:rPr>
                <w:rFonts w:ascii="Times New Roman" w:hAnsi="Times New Roman" w:cs="Times New Roman"/>
                <w:sz w:val="24"/>
                <w:szCs w:val="24"/>
                <w:lang w:eastAsia="lv-LV"/>
              </w:rPr>
              <w:t>:</w:t>
            </w:r>
            <w:r w:rsidRPr="00DE6F7B">
              <w:rPr>
                <w:rFonts w:ascii="Times New Roman" w:hAnsi="Times New Roman" w:cs="Times New Roman"/>
                <w:sz w:val="24"/>
                <w:szCs w:val="24"/>
                <w:lang w:eastAsia="lv-LV"/>
              </w:rPr>
              <w:t xml:space="preserve"> https://journals.aps.org/rmp/</w:t>
            </w:r>
          </w:p>
        </w:tc>
      </w:tr>
      <w:tr w:rsidR="00AC5128" w:rsidRPr="00DE6F7B" w14:paraId="543EF417" w14:textId="77777777" w:rsidTr="00AC5128">
        <w:tc>
          <w:tcPr>
            <w:tcW w:w="9633" w:type="dxa"/>
            <w:gridSpan w:val="2"/>
            <w:shd w:val="clear" w:color="auto" w:fill="auto"/>
            <w:vAlign w:val="center"/>
          </w:tcPr>
          <w:p w14:paraId="255F4DF8" w14:textId="77777777" w:rsidR="00AC5128" w:rsidRPr="00DE6F7B" w:rsidRDefault="00AC5128" w:rsidP="00AC5128">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AC5128" w:rsidRPr="00DE6F7B" w14:paraId="58D2EC57" w14:textId="77777777" w:rsidTr="00AC5128">
        <w:tc>
          <w:tcPr>
            <w:tcW w:w="9633" w:type="dxa"/>
            <w:gridSpan w:val="2"/>
            <w:shd w:val="clear" w:color="auto" w:fill="auto"/>
            <w:vAlign w:val="center"/>
          </w:tcPr>
          <w:p w14:paraId="0E26FDC3" w14:textId="6C6E2C4C" w:rsidR="00AC5128" w:rsidRPr="00DE6F7B" w:rsidRDefault="00AC5128" w:rsidP="00A5718F">
            <w:pPr>
              <w:pStyle w:val="ListParagraph"/>
              <w:numPr>
                <w:ilvl w:val="0"/>
                <w:numId w:val="5"/>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Reports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on</w:t>
            </w:r>
            <w:proofErr w:type="spellEnd"/>
            <w:r w:rsidRPr="00DE6F7B">
              <w:rPr>
                <w:rFonts w:ascii="Times New Roman" w:hAnsi="Times New Roman" w:cs="Times New Roman"/>
                <w:bCs/>
                <w:sz w:val="24"/>
                <w:szCs w:val="24"/>
              </w:rPr>
              <w:t xml:space="preserve"> Progress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00A96BA2">
              <w:rPr>
                <w:rFonts w:ascii="Times New Roman" w:hAnsi="Times New Roman" w:cs="Times New Roman"/>
                <w:bCs/>
                <w:sz w:val="24"/>
                <w:szCs w:val="24"/>
              </w:rPr>
              <w:t xml:space="preserve">: </w:t>
            </w:r>
            <w:r w:rsidRPr="00DE6F7B">
              <w:rPr>
                <w:rFonts w:ascii="Times New Roman" w:hAnsi="Times New Roman" w:cs="Times New Roman"/>
                <w:bCs/>
                <w:sz w:val="24"/>
                <w:szCs w:val="24"/>
              </w:rPr>
              <w:t xml:space="preserve"> http://iopscience.iop.org/journal/0034-4885</w:t>
            </w:r>
          </w:p>
          <w:p w14:paraId="08E1C86E" w14:textId="77777777" w:rsidR="00AC5128" w:rsidRPr="00DE6F7B" w:rsidRDefault="00AC5128" w:rsidP="00A5718F">
            <w:pPr>
              <w:pStyle w:val="ListParagraph"/>
              <w:numPr>
                <w:ilvl w:val="0"/>
                <w:numId w:val="5"/>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Whitbeck</w:t>
            </w:r>
            <w:proofErr w:type="spellEnd"/>
            <w:r w:rsidRPr="00DE6F7B">
              <w:rPr>
                <w:rFonts w:ascii="Times New Roman" w:hAnsi="Times New Roman" w:cs="Times New Roman"/>
                <w:bCs/>
                <w:sz w:val="24"/>
                <w:szCs w:val="24"/>
              </w:rPr>
              <w:t>,</w:t>
            </w:r>
            <w:r w:rsidR="009A56E7" w:rsidRPr="00DE6F7B">
              <w:rPr>
                <w:rFonts w:ascii="Times New Roman" w:hAnsi="Times New Roman" w:cs="Times New Roman"/>
                <w:bCs/>
                <w:sz w:val="24"/>
                <w:szCs w:val="24"/>
              </w:rPr>
              <w:t xml:space="preserve"> C.</w:t>
            </w:r>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Trust</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Future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Research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Today</w:t>
            </w:r>
            <w:proofErr w:type="spellEnd"/>
            <w:r w:rsidRPr="00DE6F7B">
              <w:rPr>
                <w:rFonts w:ascii="Times New Roman" w:hAnsi="Times New Roman" w:cs="Times New Roman"/>
                <w:bCs/>
                <w:sz w:val="24"/>
                <w:szCs w:val="24"/>
              </w:rPr>
              <w:t>, 57 (11), 48 (2017) - https://physicstoday.scitation.org/doi/10.1063/1.1839377</w:t>
            </w:r>
          </w:p>
        </w:tc>
      </w:tr>
      <w:tr w:rsidR="00AC5128" w:rsidRPr="00DE6F7B" w14:paraId="57BACB4E" w14:textId="77777777" w:rsidTr="00AC5128">
        <w:tc>
          <w:tcPr>
            <w:tcW w:w="9633" w:type="dxa"/>
            <w:gridSpan w:val="2"/>
            <w:shd w:val="clear" w:color="auto" w:fill="auto"/>
            <w:vAlign w:val="center"/>
          </w:tcPr>
          <w:p w14:paraId="2EC1B147" w14:textId="77777777" w:rsidR="00AC5128" w:rsidRPr="00DE6F7B" w:rsidRDefault="00AC5128" w:rsidP="00AC5128">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AC5128" w:rsidRPr="00DE6F7B" w14:paraId="34569297" w14:textId="77777777" w:rsidTr="00AC5128">
        <w:tc>
          <w:tcPr>
            <w:tcW w:w="9633" w:type="dxa"/>
            <w:gridSpan w:val="2"/>
            <w:shd w:val="clear" w:color="auto" w:fill="auto"/>
            <w:vAlign w:val="center"/>
          </w:tcPr>
          <w:p w14:paraId="3416595C" w14:textId="55E869F8" w:rsidR="00AC5128" w:rsidRPr="00DE6F7B" w:rsidRDefault="009A56E7" w:rsidP="00A5718F">
            <w:pPr>
              <w:pStyle w:val="ListParagraph"/>
              <w:numPr>
                <w:ilvl w:val="0"/>
                <w:numId w:val="6"/>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Distribution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service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open-access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archive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for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scholarly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articles</w:t>
            </w:r>
            <w:proofErr w:type="spellEnd"/>
            <w:r w:rsidR="00A96BA2">
              <w:rPr>
                <w:rFonts w:ascii="Times New Roman" w:hAnsi="Times New Roman" w:cs="Times New Roman"/>
                <w:bCs/>
                <w:sz w:val="24"/>
                <w:szCs w:val="24"/>
              </w:rPr>
              <w:t xml:space="preserve">: </w:t>
            </w:r>
            <w:r w:rsidRPr="00DE6F7B">
              <w:rPr>
                <w:rFonts w:ascii="Times New Roman" w:hAnsi="Times New Roman" w:cs="Times New Roman"/>
                <w:bCs/>
                <w:sz w:val="24"/>
                <w:szCs w:val="24"/>
              </w:rPr>
              <w:t xml:space="preserve"> </w:t>
            </w:r>
            <w:r w:rsidR="00AC5128" w:rsidRPr="00DE6F7B">
              <w:rPr>
                <w:rFonts w:ascii="Times New Roman" w:hAnsi="Times New Roman" w:cs="Times New Roman"/>
                <w:bCs/>
                <w:sz w:val="24"/>
                <w:szCs w:val="24"/>
              </w:rPr>
              <w:t>arXiv.org</w:t>
            </w:r>
          </w:p>
          <w:p w14:paraId="586EF915" w14:textId="65C40B85" w:rsidR="009A56E7" w:rsidRPr="00DE6F7B" w:rsidRDefault="009A56E7" w:rsidP="00A96BA2">
            <w:pPr>
              <w:pStyle w:val="ListParagraph"/>
              <w:numPr>
                <w:ilvl w:val="0"/>
                <w:numId w:val="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Physical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Review</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journals</w:t>
            </w:r>
            <w:proofErr w:type="spellEnd"/>
            <w:r w:rsidR="00A96BA2">
              <w:rPr>
                <w:rFonts w:ascii="Times New Roman" w:hAnsi="Times New Roman" w:cs="Times New Roman"/>
                <w:bCs/>
                <w:sz w:val="24"/>
                <w:szCs w:val="24"/>
              </w:rPr>
              <w:t xml:space="preserve">: </w:t>
            </w:r>
            <w:r w:rsidRPr="00DE6F7B">
              <w:rPr>
                <w:rFonts w:ascii="Times New Roman" w:hAnsi="Times New Roman" w:cs="Times New Roman"/>
                <w:bCs/>
                <w:sz w:val="24"/>
                <w:szCs w:val="24"/>
              </w:rPr>
              <w:t xml:space="preserve"> https://journals.aps.org/</w:t>
            </w:r>
          </w:p>
        </w:tc>
      </w:tr>
      <w:tr w:rsidR="00AC5128" w:rsidRPr="00DE6F7B" w14:paraId="33993388" w14:textId="77777777" w:rsidTr="00AC5128">
        <w:tc>
          <w:tcPr>
            <w:tcW w:w="4250" w:type="dxa"/>
            <w:shd w:val="clear" w:color="auto" w:fill="auto"/>
            <w:vAlign w:val="center"/>
          </w:tcPr>
          <w:p w14:paraId="78427D46" w14:textId="77777777" w:rsidR="00AC5128" w:rsidRPr="00DE6F7B" w:rsidRDefault="00AC5128" w:rsidP="00AC5128">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29CCDF24" w14:textId="77777777" w:rsidR="00AC5128" w:rsidRPr="00DE6F7B" w:rsidRDefault="00AC5128" w:rsidP="00AC5128">
            <w:pPr>
              <w:spacing w:after="0" w:line="240" w:lineRule="auto"/>
              <w:ind w:left="-108"/>
              <w:contextualSpacing/>
              <w:mirrorIndents/>
              <w:jc w:val="both"/>
              <w:rPr>
                <w:rFonts w:ascii="Times New Roman" w:hAnsi="Times New Roman" w:cs="Times New Roman"/>
                <w:i/>
                <w:color w:val="FF0000"/>
                <w:sz w:val="24"/>
                <w:szCs w:val="24"/>
              </w:rPr>
            </w:pPr>
          </w:p>
        </w:tc>
      </w:tr>
      <w:tr w:rsidR="00AC5128" w:rsidRPr="00DE6F7B" w14:paraId="10012EC3" w14:textId="77777777" w:rsidTr="00AC5128">
        <w:tc>
          <w:tcPr>
            <w:tcW w:w="9633" w:type="dxa"/>
            <w:gridSpan w:val="2"/>
            <w:shd w:val="clear" w:color="auto" w:fill="auto"/>
            <w:vAlign w:val="center"/>
          </w:tcPr>
          <w:p w14:paraId="175ABEE0" w14:textId="77777777" w:rsidR="008D3420" w:rsidRPr="00DE6F7B" w:rsidRDefault="008D3420" w:rsidP="00712165">
            <w:pPr>
              <w:pStyle w:val="NormalWeb"/>
              <w:numPr>
                <w:ilvl w:val="0"/>
                <w:numId w:val="398"/>
              </w:numPr>
              <w:spacing w:after="0"/>
              <w:jc w:val="center"/>
              <w:rPr>
                <w:b/>
                <w:bCs/>
                <w:color w:val="000000"/>
              </w:rPr>
            </w:pPr>
            <w:r w:rsidRPr="00DE6F7B">
              <w:rPr>
                <w:b/>
                <w:bCs/>
                <w:color w:val="000000"/>
              </w:rPr>
              <w:lastRenderedPageBreak/>
              <w:t>Ievads.</w:t>
            </w:r>
          </w:p>
          <w:p w14:paraId="0F596262" w14:textId="77777777" w:rsidR="008D3420" w:rsidRPr="00DE6F7B" w:rsidRDefault="008D3420" w:rsidP="008D3420">
            <w:pPr>
              <w:pStyle w:val="NormalWeb"/>
              <w:spacing w:after="0"/>
              <w:jc w:val="center"/>
              <w:rPr>
                <w:b/>
                <w:bCs/>
                <w:color w:val="000000"/>
              </w:rPr>
            </w:pPr>
            <w:r w:rsidRPr="00DE6F7B">
              <w:rPr>
                <w:b/>
                <w:bCs/>
                <w:color w:val="000000"/>
              </w:rPr>
              <w:t>Laboratorijas darbu piedāvājums un izvēle. Drošības noteikumi. Kursa prasības. Ieteikumi darbu izstrādei. Pētnieciskā darba ētika.</w:t>
            </w:r>
          </w:p>
          <w:p w14:paraId="731FF642" w14:textId="77777777" w:rsidR="008D3420" w:rsidRPr="00DE6F7B" w:rsidRDefault="008D3420" w:rsidP="008D3420">
            <w:pPr>
              <w:pStyle w:val="NormalWeb"/>
              <w:spacing w:after="0"/>
              <w:jc w:val="both"/>
            </w:pPr>
            <w:r w:rsidRPr="00DE6F7B">
              <w:rPr>
                <w:color w:val="000000"/>
              </w:rPr>
              <w:t>Ievads par kursu, piedāvātajiem darbiem, kursa organizāciju un pārbaudījumiem. Ar darbiem saistītie drošības noteikumi, ieteikumi darbu izstrādei un pētnieciskā darba ētikas jautājumi.</w:t>
            </w:r>
          </w:p>
          <w:p w14:paraId="2C3725B5" w14:textId="77777777" w:rsidR="008D3420" w:rsidRPr="00DE6F7B" w:rsidRDefault="008D3420" w:rsidP="008D3420">
            <w:pPr>
              <w:jc w:val="center"/>
              <w:rPr>
                <w:rFonts w:ascii="Times New Roman" w:hAnsi="Times New Roman" w:cs="Times New Roman"/>
              </w:rPr>
            </w:pPr>
          </w:p>
          <w:p w14:paraId="5AAE619A" w14:textId="77777777" w:rsidR="008D3420" w:rsidRPr="00DE6F7B" w:rsidRDefault="008D3420" w:rsidP="008D3420">
            <w:pPr>
              <w:pStyle w:val="NormalWeb"/>
              <w:spacing w:after="0"/>
              <w:jc w:val="center"/>
            </w:pPr>
            <w:r w:rsidRPr="00DE6F7B">
              <w:rPr>
                <w:b/>
                <w:bCs/>
                <w:color w:val="000000"/>
              </w:rPr>
              <w:t>2. Laboratorijas darbi.</w:t>
            </w:r>
          </w:p>
          <w:p w14:paraId="6EE32A68" w14:textId="77777777" w:rsidR="008D3420" w:rsidRPr="00DE6F7B" w:rsidRDefault="008D3420" w:rsidP="008D3420">
            <w:pPr>
              <w:pStyle w:val="NormalWeb"/>
              <w:spacing w:after="0"/>
              <w:jc w:val="both"/>
            </w:pPr>
            <w:r w:rsidRPr="00DE6F7B">
              <w:rPr>
                <w:color w:val="000000"/>
              </w:rPr>
              <w:t>Studenti izvēlas laboratorijas darbus no piedāvātā saraksta. Katram darbam ir e-studiju vidē pieejams darba apraksts, norādīts atbildīgais zinātnieks, darba izstrādei, klātienes konsultācijām un ieskaitei paredzētais laiks un cita būtiska informācija. Par darbu izstrādi studenti vienojas ar atbildīgo zinātnieku, ņemot vērā laboratoriju iespējas un noslodzi. Pirms izstrādes studenti sagatavojas darbam, izmantojot darba aprakstu un tajā norādītos literatūru. Darbu izstrāde notiek pāros vai lielākās grupās, ja to pieprasa darba specifika. Par katru darbu studenti sagatavo laboratorijas darba protokolu, kura izveidei atvēlēts ievērojams studenta patstāvīgā darba laiks. Gatavu laboratorijas darba protokolu studenti ieskaita pie atbildīgā zinātnieka.</w:t>
            </w:r>
          </w:p>
          <w:p w14:paraId="1BDED357" w14:textId="77777777" w:rsidR="008D3420" w:rsidRPr="00DE6F7B" w:rsidRDefault="008D3420" w:rsidP="008D3420">
            <w:pPr>
              <w:jc w:val="center"/>
              <w:rPr>
                <w:rFonts w:ascii="Times New Roman" w:hAnsi="Times New Roman" w:cs="Times New Roman"/>
              </w:rPr>
            </w:pPr>
          </w:p>
          <w:p w14:paraId="4E5E7850" w14:textId="77777777" w:rsidR="008D3420" w:rsidRPr="00DE6F7B" w:rsidRDefault="008D3420" w:rsidP="008D3420">
            <w:pPr>
              <w:pStyle w:val="NormalWeb"/>
              <w:spacing w:after="0"/>
              <w:jc w:val="center"/>
            </w:pPr>
            <w:r w:rsidRPr="00DE6F7B">
              <w:rPr>
                <w:b/>
                <w:bCs/>
                <w:color w:val="000000"/>
              </w:rPr>
              <w:t>3. Semināri par izvēlētiem laboratorijas darbiem</w:t>
            </w:r>
          </w:p>
          <w:p w14:paraId="193A6863" w14:textId="77777777" w:rsidR="008D3420" w:rsidRPr="00DE6F7B" w:rsidRDefault="008D3420" w:rsidP="008D3420">
            <w:pPr>
              <w:pStyle w:val="NormalWeb"/>
              <w:spacing w:after="0"/>
              <w:jc w:val="both"/>
            </w:pPr>
            <w:r w:rsidRPr="00DE6F7B">
              <w:rPr>
                <w:color w:val="000000"/>
              </w:rPr>
              <w:t>Katrs students izvēlas vienu no izstrādātajiem laboratorijas darbiem un sagatavo īsu prezentāciju par darba būtību, izmantotajām metodēm, rezultātiem, turpmākiem pētniecības izaicinājumiem.</w:t>
            </w:r>
          </w:p>
          <w:p w14:paraId="70C350D7" w14:textId="77777777" w:rsidR="006E0F04" w:rsidRPr="00DE6F7B" w:rsidRDefault="008D3420" w:rsidP="008D3420">
            <w:pPr>
              <w:spacing w:after="0" w:line="240" w:lineRule="auto"/>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 </w:t>
            </w:r>
          </w:p>
        </w:tc>
      </w:tr>
    </w:tbl>
    <w:p w14:paraId="186B9CA0" w14:textId="77777777" w:rsidR="00D227F2" w:rsidRPr="00DE6F7B" w:rsidRDefault="00D227F2" w:rsidP="00D227F2">
      <w:pPr>
        <w:spacing w:after="0" w:line="360" w:lineRule="auto"/>
        <w:ind w:left="-142"/>
        <w:rPr>
          <w:rFonts w:ascii="Times New Roman" w:hAnsi="Times New Roman" w:cs="Times New Roman"/>
          <w:sz w:val="24"/>
          <w:szCs w:val="24"/>
        </w:rPr>
      </w:pPr>
    </w:p>
    <w:p w14:paraId="736458EC" w14:textId="77777777" w:rsidR="006E0F04" w:rsidRPr="00DE6F7B" w:rsidRDefault="006E0F04" w:rsidP="007F7A39">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6BB45BC7" w14:textId="77777777" w:rsidR="006E0F04" w:rsidRPr="00DE6F7B" w:rsidRDefault="006E0F04" w:rsidP="006E0F0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lastRenderedPageBreak/>
        <w:t>LATVIJAS UNIVERSITĀTES</w:t>
      </w:r>
    </w:p>
    <w:p w14:paraId="0131DFDA" w14:textId="77777777" w:rsidR="006E0F04" w:rsidRPr="00DE6F7B" w:rsidRDefault="006E0F04" w:rsidP="006E0F0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STUDIJU KURSA APRAKSTA FORMA</w:t>
      </w:r>
    </w:p>
    <w:p w14:paraId="716559BA" w14:textId="77777777" w:rsidR="006E0F04" w:rsidRPr="00DE6F7B" w:rsidRDefault="006E0F04" w:rsidP="006E0F04">
      <w:pPr>
        <w:spacing w:after="0" w:line="240" w:lineRule="auto"/>
        <w:jc w:val="center"/>
        <w:rPr>
          <w:rFonts w:ascii="Times New Roman" w:eastAsia="Times New Roman" w:hAnsi="Times New Roman" w:cs="Times New Roman"/>
          <w:color w:val="000000" w:themeColor="text1"/>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6E0F04" w:rsidRPr="00DE6F7B" w14:paraId="765BFA8C" w14:textId="77777777" w:rsidTr="006E0F04">
        <w:tc>
          <w:tcPr>
            <w:tcW w:w="4250" w:type="dxa"/>
            <w:shd w:val="clear" w:color="auto" w:fill="auto"/>
            <w:vAlign w:val="center"/>
          </w:tcPr>
          <w:p w14:paraId="583022DD"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Kursa nosaukums</w:t>
            </w:r>
          </w:p>
        </w:tc>
        <w:tc>
          <w:tcPr>
            <w:tcW w:w="5383" w:type="dxa"/>
            <w:shd w:val="clear" w:color="auto" w:fill="auto"/>
          </w:tcPr>
          <w:p w14:paraId="49B66C0D" w14:textId="4C6D0497" w:rsidR="006E0F04" w:rsidRPr="00DE6F7B" w:rsidRDefault="006E0F04" w:rsidP="006A4451">
            <w:pPr>
              <w:pStyle w:val="Heading1"/>
            </w:pPr>
            <w:bookmarkStart w:id="1" w:name="_Toc33194323"/>
            <w:r w:rsidRPr="00DE6F7B">
              <w:t>Fizikas maģistra specializācijas</w:t>
            </w:r>
            <w:bookmarkEnd w:id="1"/>
          </w:p>
        </w:tc>
      </w:tr>
      <w:tr w:rsidR="006E0F04" w:rsidRPr="00DE6F7B" w14:paraId="729E305D" w14:textId="77777777" w:rsidTr="006E0F04">
        <w:tc>
          <w:tcPr>
            <w:tcW w:w="4250" w:type="dxa"/>
            <w:shd w:val="clear" w:color="auto" w:fill="auto"/>
            <w:vAlign w:val="center"/>
          </w:tcPr>
          <w:p w14:paraId="41A7C62B" w14:textId="77777777" w:rsidR="006E0F04" w:rsidRPr="00DE6F7B" w:rsidRDefault="006E0F04" w:rsidP="006E0F04">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b/>
                <w:bCs/>
                <w:i/>
                <w:iCs/>
                <w:color w:val="000000" w:themeColor="text1"/>
                <w:sz w:val="24"/>
                <w:szCs w:val="24"/>
              </w:rPr>
              <w:t>Zinātnes nozare</w:t>
            </w:r>
          </w:p>
        </w:tc>
        <w:tc>
          <w:tcPr>
            <w:tcW w:w="5383" w:type="dxa"/>
            <w:shd w:val="clear" w:color="auto" w:fill="auto"/>
          </w:tcPr>
          <w:p w14:paraId="5C6A3C75" w14:textId="77777777" w:rsidR="006E0F04" w:rsidRPr="00DE6F7B" w:rsidRDefault="006E0F04" w:rsidP="006E0F04">
            <w:pPr>
              <w:spacing w:after="0" w:line="240" w:lineRule="auto"/>
              <w:contextualSpacing/>
              <w:mirrorIndents/>
              <w:rPr>
                <w:rFonts w:ascii="Times New Roman" w:eastAsia="Times New Roman" w:hAnsi="Times New Roman" w:cs="Times New Roman"/>
                <w:i/>
                <w:color w:val="000000" w:themeColor="text1"/>
                <w:sz w:val="24"/>
                <w:szCs w:val="24"/>
              </w:rPr>
            </w:pPr>
            <w:r w:rsidRPr="00DE6F7B">
              <w:rPr>
                <w:rFonts w:ascii="Times New Roman" w:eastAsia="Times New Roman" w:hAnsi="Times New Roman" w:cs="Times New Roman"/>
                <w:i/>
                <w:color w:val="000000" w:themeColor="text1"/>
                <w:sz w:val="24"/>
                <w:szCs w:val="24"/>
              </w:rPr>
              <w:t>Fizika un astronomija</w:t>
            </w:r>
          </w:p>
        </w:tc>
      </w:tr>
      <w:tr w:rsidR="006A4451" w:rsidRPr="00DE6F7B" w14:paraId="18762A62" w14:textId="77777777" w:rsidTr="006E0F04">
        <w:tc>
          <w:tcPr>
            <w:tcW w:w="4250" w:type="dxa"/>
            <w:shd w:val="clear" w:color="auto" w:fill="auto"/>
            <w:vAlign w:val="center"/>
          </w:tcPr>
          <w:p w14:paraId="305AAD65" w14:textId="77777777" w:rsidR="006A4451" w:rsidRPr="00DE6F7B" w:rsidRDefault="006A4451" w:rsidP="006A4451">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Kredītpunkti</w:t>
            </w:r>
          </w:p>
        </w:tc>
        <w:tc>
          <w:tcPr>
            <w:tcW w:w="5383" w:type="dxa"/>
            <w:shd w:val="clear" w:color="auto" w:fill="auto"/>
          </w:tcPr>
          <w:p w14:paraId="21BADB27" w14:textId="4D7045BE" w:rsidR="006A4451" w:rsidRPr="006A4451" w:rsidRDefault="006A4451" w:rsidP="006A4451">
            <w:pPr>
              <w:spacing w:after="0" w:line="240" w:lineRule="auto"/>
              <w:contextualSpacing/>
              <w:mirrorIndents/>
              <w:rPr>
                <w:rFonts w:ascii="Times New Roman" w:eastAsia="Times New Roman" w:hAnsi="Times New Roman" w:cs="Times New Roman"/>
                <w:color w:val="000000" w:themeColor="text1"/>
                <w:sz w:val="24"/>
                <w:szCs w:val="24"/>
              </w:rPr>
            </w:pPr>
            <w:r w:rsidRPr="006A4451">
              <w:rPr>
                <w:rFonts w:ascii="Times New Roman" w:eastAsia="Times New Roman" w:hAnsi="Times New Roman" w:cs="Times New Roman"/>
                <w:color w:val="000000" w:themeColor="text1"/>
                <w:sz w:val="24"/>
                <w:szCs w:val="24"/>
              </w:rPr>
              <w:t>8</w:t>
            </w:r>
          </w:p>
        </w:tc>
      </w:tr>
      <w:tr w:rsidR="006A4451" w:rsidRPr="00DE6F7B" w14:paraId="7BE57367" w14:textId="77777777" w:rsidTr="006E0F04">
        <w:tc>
          <w:tcPr>
            <w:tcW w:w="4250" w:type="dxa"/>
            <w:shd w:val="clear" w:color="auto" w:fill="auto"/>
            <w:vAlign w:val="center"/>
          </w:tcPr>
          <w:p w14:paraId="0844A275" w14:textId="77777777" w:rsidR="006A4451" w:rsidRPr="00DE6F7B" w:rsidRDefault="006A4451" w:rsidP="006A4451">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Kopējais auditoriju stundu skaits</w:t>
            </w:r>
          </w:p>
        </w:tc>
        <w:tc>
          <w:tcPr>
            <w:tcW w:w="5383" w:type="dxa"/>
            <w:shd w:val="clear" w:color="auto" w:fill="auto"/>
          </w:tcPr>
          <w:p w14:paraId="4C192677" w14:textId="44C1DA7C" w:rsidR="006A4451" w:rsidRPr="006A4451" w:rsidRDefault="006A4451" w:rsidP="006A4451">
            <w:pPr>
              <w:spacing w:after="0" w:line="240" w:lineRule="auto"/>
              <w:contextualSpacing/>
              <w:mirrorIndents/>
              <w:jc w:val="both"/>
              <w:rPr>
                <w:rFonts w:ascii="Times New Roman" w:hAnsi="Times New Roman" w:cs="Times New Roman"/>
                <w:color w:val="000000" w:themeColor="text1"/>
                <w:sz w:val="24"/>
                <w:szCs w:val="24"/>
              </w:rPr>
            </w:pPr>
            <w:r w:rsidRPr="006A4451">
              <w:rPr>
                <w:rFonts w:ascii="Times New Roman" w:hAnsi="Times New Roman" w:cs="Times New Roman"/>
                <w:color w:val="000000" w:themeColor="text1"/>
                <w:sz w:val="24"/>
                <w:szCs w:val="24"/>
              </w:rPr>
              <w:t>128</w:t>
            </w:r>
          </w:p>
        </w:tc>
      </w:tr>
      <w:tr w:rsidR="006A4451" w:rsidRPr="00DE6F7B" w14:paraId="4FC332AA" w14:textId="77777777" w:rsidTr="006E0F04">
        <w:tc>
          <w:tcPr>
            <w:tcW w:w="4250" w:type="dxa"/>
            <w:shd w:val="clear" w:color="auto" w:fill="auto"/>
            <w:vAlign w:val="center"/>
          </w:tcPr>
          <w:p w14:paraId="2C891DE5" w14:textId="77777777" w:rsidR="006A4451" w:rsidRPr="00DE6F7B" w:rsidRDefault="006A4451" w:rsidP="006A4451">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Lekciju stundu skaits</w:t>
            </w:r>
          </w:p>
        </w:tc>
        <w:tc>
          <w:tcPr>
            <w:tcW w:w="5383" w:type="dxa"/>
            <w:shd w:val="clear" w:color="auto" w:fill="auto"/>
          </w:tcPr>
          <w:p w14:paraId="234CAE30" w14:textId="6147884C" w:rsidR="006A4451" w:rsidRPr="006A4451" w:rsidRDefault="006A4451" w:rsidP="006A4451">
            <w:pPr>
              <w:spacing w:after="0" w:line="240" w:lineRule="auto"/>
              <w:contextualSpacing/>
              <w:mirrorIndents/>
              <w:rPr>
                <w:rFonts w:ascii="Times New Roman" w:eastAsia="Times New Roman" w:hAnsi="Times New Roman" w:cs="Times New Roman"/>
                <w:color w:val="000000" w:themeColor="text1"/>
                <w:sz w:val="24"/>
                <w:szCs w:val="24"/>
              </w:rPr>
            </w:pPr>
            <w:r w:rsidRPr="006A4451">
              <w:rPr>
                <w:rFonts w:ascii="Times New Roman" w:eastAsia="Times New Roman" w:hAnsi="Times New Roman" w:cs="Times New Roman"/>
                <w:color w:val="000000" w:themeColor="text1"/>
                <w:sz w:val="24"/>
                <w:szCs w:val="24"/>
              </w:rPr>
              <w:t>83</w:t>
            </w:r>
          </w:p>
        </w:tc>
      </w:tr>
      <w:tr w:rsidR="006A4451" w:rsidRPr="00DE6F7B" w14:paraId="0E60E273" w14:textId="77777777" w:rsidTr="006E0F04">
        <w:tc>
          <w:tcPr>
            <w:tcW w:w="4250" w:type="dxa"/>
            <w:shd w:val="clear" w:color="auto" w:fill="auto"/>
            <w:vAlign w:val="center"/>
          </w:tcPr>
          <w:p w14:paraId="0E7B8BB0" w14:textId="77777777" w:rsidR="006A4451" w:rsidRPr="00DE6F7B" w:rsidRDefault="006A4451" w:rsidP="006A4451">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Semināru un praktisko darbu stundu skaits</w:t>
            </w:r>
          </w:p>
        </w:tc>
        <w:tc>
          <w:tcPr>
            <w:tcW w:w="5383" w:type="dxa"/>
            <w:shd w:val="clear" w:color="auto" w:fill="auto"/>
          </w:tcPr>
          <w:p w14:paraId="34AA8FF1" w14:textId="37633DBB" w:rsidR="006A4451" w:rsidRPr="006A4451" w:rsidRDefault="006A4451" w:rsidP="006A4451">
            <w:pPr>
              <w:spacing w:after="0" w:line="240" w:lineRule="auto"/>
              <w:contextualSpacing/>
              <w:mirrorIndents/>
              <w:rPr>
                <w:rFonts w:ascii="Times New Roman" w:eastAsia="Times New Roman" w:hAnsi="Times New Roman" w:cs="Times New Roman"/>
                <w:color w:val="000000" w:themeColor="text1"/>
                <w:sz w:val="24"/>
                <w:szCs w:val="24"/>
              </w:rPr>
            </w:pPr>
            <w:r w:rsidRPr="006A4451">
              <w:rPr>
                <w:rFonts w:ascii="Times New Roman" w:eastAsia="Times New Roman" w:hAnsi="Times New Roman" w:cs="Times New Roman"/>
                <w:color w:val="000000" w:themeColor="text1"/>
                <w:sz w:val="24"/>
                <w:szCs w:val="24"/>
              </w:rPr>
              <w:t>45</w:t>
            </w:r>
          </w:p>
        </w:tc>
      </w:tr>
      <w:tr w:rsidR="006A4451" w:rsidRPr="00DE6F7B" w14:paraId="5802BA0F" w14:textId="77777777" w:rsidTr="006E0F04">
        <w:tc>
          <w:tcPr>
            <w:tcW w:w="4250" w:type="dxa"/>
            <w:shd w:val="clear" w:color="auto" w:fill="auto"/>
            <w:vAlign w:val="center"/>
          </w:tcPr>
          <w:p w14:paraId="35DC1DB6" w14:textId="77777777" w:rsidR="006A4451" w:rsidRPr="00DE6F7B" w:rsidRDefault="006A4451" w:rsidP="006A4451">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Laboratorijas darbu stundu skaits</w:t>
            </w:r>
          </w:p>
        </w:tc>
        <w:tc>
          <w:tcPr>
            <w:tcW w:w="5383" w:type="dxa"/>
            <w:shd w:val="clear" w:color="auto" w:fill="auto"/>
          </w:tcPr>
          <w:p w14:paraId="586C90FA" w14:textId="4CFA9225" w:rsidR="006A4451" w:rsidRPr="006A4451" w:rsidRDefault="006A4451" w:rsidP="006A4451">
            <w:pPr>
              <w:spacing w:after="0" w:line="240" w:lineRule="auto"/>
              <w:contextualSpacing/>
              <w:mirrorIndents/>
              <w:rPr>
                <w:rFonts w:ascii="Times New Roman" w:eastAsia="Times New Roman" w:hAnsi="Times New Roman" w:cs="Times New Roman"/>
                <w:color w:val="000000" w:themeColor="text1"/>
                <w:sz w:val="24"/>
                <w:szCs w:val="24"/>
              </w:rPr>
            </w:pPr>
            <w:r w:rsidRPr="006A4451">
              <w:rPr>
                <w:rFonts w:ascii="Times New Roman" w:eastAsia="Times New Roman" w:hAnsi="Times New Roman" w:cs="Times New Roman"/>
                <w:color w:val="000000" w:themeColor="text1"/>
                <w:sz w:val="24"/>
                <w:szCs w:val="24"/>
              </w:rPr>
              <w:t>0</w:t>
            </w:r>
          </w:p>
        </w:tc>
      </w:tr>
      <w:tr w:rsidR="006A4451" w:rsidRPr="00DE6F7B" w14:paraId="51179BA3" w14:textId="77777777" w:rsidTr="006E0F04">
        <w:tc>
          <w:tcPr>
            <w:tcW w:w="4250" w:type="dxa"/>
            <w:shd w:val="clear" w:color="auto" w:fill="auto"/>
            <w:vAlign w:val="center"/>
          </w:tcPr>
          <w:p w14:paraId="7BA8B939" w14:textId="77777777" w:rsidR="006A4451" w:rsidRPr="00DE6F7B" w:rsidRDefault="006A4451" w:rsidP="006A4451">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Studenta patstāvīgā darba stundu skaits</w:t>
            </w:r>
          </w:p>
        </w:tc>
        <w:tc>
          <w:tcPr>
            <w:tcW w:w="5383" w:type="dxa"/>
            <w:shd w:val="clear" w:color="auto" w:fill="auto"/>
          </w:tcPr>
          <w:p w14:paraId="12D6AF81" w14:textId="0AA693AC" w:rsidR="006A4451" w:rsidRPr="006A4451" w:rsidRDefault="006A4451" w:rsidP="006A4451">
            <w:pPr>
              <w:spacing w:after="0" w:line="240" w:lineRule="auto"/>
              <w:contextualSpacing/>
              <w:mirrorIndents/>
              <w:rPr>
                <w:rFonts w:ascii="Times New Roman" w:eastAsia="Times New Roman" w:hAnsi="Times New Roman" w:cs="Times New Roman"/>
                <w:color w:val="000000" w:themeColor="text1"/>
                <w:sz w:val="24"/>
                <w:szCs w:val="24"/>
              </w:rPr>
            </w:pPr>
            <w:r w:rsidRPr="006A4451">
              <w:rPr>
                <w:rFonts w:ascii="Times New Roman" w:eastAsia="Times New Roman" w:hAnsi="Times New Roman" w:cs="Times New Roman"/>
                <w:color w:val="000000" w:themeColor="text1"/>
                <w:sz w:val="24"/>
                <w:szCs w:val="24"/>
              </w:rPr>
              <w:t>320</w:t>
            </w:r>
          </w:p>
        </w:tc>
      </w:tr>
      <w:tr w:rsidR="00EA48E6" w:rsidRPr="00DE6F7B" w14:paraId="1CDAE871" w14:textId="77777777" w:rsidTr="006E0F04">
        <w:tc>
          <w:tcPr>
            <w:tcW w:w="4250" w:type="dxa"/>
            <w:shd w:val="clear" w:color="auto" w:fill="auto"/>
            <w:vAlign w:val="center"/>
          </w:tcPr>
          <w:p w14:paraId="51097E32" w14:textId="1513EC7A" w:rsidR="00EA48E6" w:rsidRPr="00DE6F7B" w:rsidRDefault="00EA48E6" w:rsidP="006E0F04">
            <w:pPr>
              <w:spacing w:after="0" w:line="240" w:lineRule="auto"/>
              <w:contextualSpacing/>
              <w:mirrorIndents/>
              <w:rPr>
                <w:rFonts w:ascii="Times New Roman" w:eastAsia="Times New Roman" w:hAnsi="Times New Roman" w:cs="Times New Roman"/>
                <w:b/>
                <w:bCs/>
                <w:i/>
                <w:iCs/>
                <w:color w:val="000000" w:themeColor="text1"/>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743B2A83" w14:textId="17F0BF31" w:rsidR="00EA48E6" w:rsidRPr="00DE6F7B" w:rsidRDefault="00FB4AE0" w:rsidP="006E0F04">
            <w:pPr>
              <w:spacing w:after="0" w:line="240" w:lineRule="auto"/>
              <w:contextualSpacing/>
              <w:mirrorIndents/>
              <w:rPr>
                <w:rFonts w:ascii="Times New Roman" w:eastAsia="Times New Roman" w:hAnsi="Times New Roman" w:cs="Times New Roman"/>
                <w:color w:val="000000" w:themeColor="text1"/>
                <w:sz w:val="24"/>
                <w:szCs w:val="24"/>
              </w:rPr>
            </w:pPr>
            <w:r w:rsidRPr="00FB4AE0">
              <w:rPr>
                <w:rFonts w:ascii="Times New Roman" w:eastAsia="Times New Roman" w:hAnsi="Times New Roman" w:cs="Times New Roman"/>
                <w:color w:val="000000" w:themeColor="text1"/>
                <w:sz w:val="24"/>
                <w:szCs w:val="24"/>
              </w:rPr>
              <w:t>17.04.2020</w:t>
            </w:r>
          </w:p>
        </w:tc>
      </w:tr>
      <w:tr w:rsidR="006E0F04" w:rsidRPr="00DE6F7B" w14:paraId="39DDE45C" w14:textId="77777777" w:rsidTr="006E0F04">
        <w:tc>
          <w:tcPr>
            <w:tcW w:w="4250" w:type="dxa"/>
            <w:tcBorders>
              <w:bottom w:val="single" w:sz="4" w:space="0" w:color="auto"/>
            </w:tcBorders>
            <w:shd w:val="clear" w:color="auto" w:fill="auto"/>
            <w:vAlign w:val="center"/>
          </w:tcPr>
          <w:p w14:paraId="11BAA9C3"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Kursa izstrādātājs (-i)</w:t>
            </w:r>
          </w:p>
        </w:tc>
        <w:tc>
          <w:tcPr>
            <w:tcW w:w="5383" w:type="dxa"/>
            <w:tcBorders>
              <w:bottom w:val="single" w:sz="4" w:space="0" w:color="auto"/>
            </w:tcBorders>
            <w:shd w:val="clear" w:color="auto" w:fill="auto"/>
          </w:tcPr>
          <w:p w14:paraId="5BF306B6" w14:textId="77777777" w:rsidR="006A4451" w:rsidRDefault="006A4451" w:rsidP="006A4451">
            <w:pPr>
              <w:spacing w:after="0" w:line="240" w:lineRule="auto"/>
              <w:contextualSpacing/>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Dr.habil.phys. Mārcis Auziņš</w:t>
            </w:r>
          </w:p>
          <w:p w14:paraId="1555602B" w14:textId="77777777" w:rsidR="006A4451" w:rsidRDefault="006A4451" w:rsidP="006A4451">
            <w:pPr>
              <w:spacing w:after="0" w:line="240" w:lineRule="auto"/>
              <w:contextualSpacing/>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Dr.phys. Anatolijs </w:t>
            </w:r>
            <w:proofErr w:type="spellStart"/>
            <w:r>
              <w:rPr>
                <w:rFonts w:ascii="Times New Roman" w:eastAsia="Times New Roman" w:hAnsi="Times New Roman" w:cs="Times New Roman"/>
                <w:color w:val="000000" w:themeColor="text1"/>
                <w:sz w:val="24"/>
                <w:szCs w:val="24"/>
              </w:rPr>
              <w:t>Šarakovskis</w:t>
            </w:r>
            <w:proofErr w:type="spellEnd"/>
          </w:p>
          <w:p w14:paraId="07570241" w14:textId="77777777" w:rsidR="006A4451" w:rsidRDefault="006A4451" w:rsidP="006A4451">
            <w:pPr>
              <w:spacing w:after="0" w:line="240" w:lineRule="auto"/>
              <w:contextualSpacing/>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Dr.phys. Jānis </w:t>
            </w:r>
            <w:proofErr w:type="spellStart"/>
            <w:r>
              <w:rPr>
                <w:rFonts w:ascii="Times New Roman" w:eastAsia="Times New Roman" w:hAnsi="Times New Roman" w:cs="Times New Roman"/>
                <w:color w:val="000000" w:themeColor="text1"/>
                <w:sz w:val="24"/>
                <w:szCs w:val="24"/>
              </w:rPr>
              <w:t>Cīmurs</w:t>
            </w:r>
            <w:proofErr w:type="spellEnd"/>
          </w:p>
          <w:p w14:paraId="1405B42D" w14:textId="441E4AA8" w:rsidR="006E0F04" w:rsidRPr="00DE6F7B" w:rsidRDefault="006A4451" w:rsidP="006A4451">
            <w:pPr>
              <w:spacing w:after="0" w:line="240" w:lineRule="auto"/>
              <w:contextualSpacing/>
              <w:mirrorIndents/>
              <w:rPr>
                <w:rFonts w:ascii="Times New Roman" w:eastAsia="Times New Roman" w:hAnsi="Times New Roman" w:cs="Times New Roman"/>
                <w:color w:val="000000" w:themeColor="text1"/>
                <w:sz w:val="24"/>
                <w:szCs w:val="24"/>
              </w:rPr>
            </w:pPr>
            <w:proofErr w:type="spellStart"/>
            <w:r>
              <w:rPr>
                <w:rFonts w:ascii="Times New Roman" w:eastAsia="Times New Roman" w:hAnsi="Times New Roman" w:cs="Times New Roman"/>
                <w:color w:val="000000" w:themeColor="text1"/>
                <w:sz w:val="24"/>
                <w:szCs w:val="24"/>
              </w:rPr>
              <w:t>Mg.phys</w:t>
            </w:r>
            <w:proofErr w:type="spellEnd"/>
            <w:r>
              <w:rPr>
                <w:rFonts w:ascii="Times New Roman" w:eastAsia="Times New Roman" w:hAnsi="Times New Roman" w:cs="Times New Roman"/>
                <w:color w:val="000000" w:themeColor="text1"/>
                <w:sz w:val="24"/>
                <w:szCs w:val="24"/>
              </w:rPr>
              <w:t>. Ģirts Zāģeris</w:t>
            </w:r>
            <w:r w:rsidRPr="00DE6F7B">
              <w:rPr>
                <w:rFonts w:ascii="Times New Roman" w:eastAsia="Times New Roman" w:hAnsi="Times New Roman" w:cs="Times New Roman"/>
                <w:color w:val="000000" w:themeColor="text1"/>
                <w:sz w:val="24"/>
                <w:szCs w:val="24"/>
              </w:rPr>
              <w:t xml:space="preserve"> </w:t>
            </w:r>
          </w:p>
        </w:tc>
      </w:tr>
      <w:tr w:rsidR="006E0F04" w:rsidRPr="00DE6F7B" w14:paraId="674D080E" w14:textId="77777777" w:rsidTr="006E0F04">
        <w:tc>
          <w:tcPr>
            <w:tcW w:w="4250" w:type="dxa"/>
            <w:tcBorders>
              <w:top w:val="single" w:sz="4" w:space="0" w:color="auto"/>
              <w:left w:val="nil"/>
              <w:bottom w:val="single" w:sz="4" w:space="0" w:color="auto"/>
              <w:right w:val="single" w:sz="4" w:space="0" w:color="auto"/>
            </w:tcBorders>
            <w:shd w:val="clear" w:color="auto" w:fill="auto"/>
            <w:vAlign w:val="center"/>
          </w:tcPr>
          <w:p w14:paraId="108E783D"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44A77555" w14:textId="474987F2" w:rsidR="006E0F04" w:rsidRPr="00DE6F7B" w:rsidRDefault="00E424F4" w:rsidP="006E0F04">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Kursa apguvei nepieciešamās priekšzināšanas atbilst studiju programmas uzņemšanas nosacījumiem un vispārējām zināšanām, prasmēm un kompetencēm, kas apgūtas iepriekšējā izglītības līmenī</w:t>
            </w:r>
            <w:r w:rsidR="00C97360">
              <w:rPr>
                <w:rFonts w:ascii="Times New Roman" w:eastAsia="Times New Roman" w:hAnsi="Times New Roman" w:cs="Times New Roman"/>
                <w:color w:val="000000" w:themeColor="text1"/>
                <w:sz w:val="24"/>
                <w:szCs w:val="24"/>
              </w:rPr>
              <w:t>.</w:t>
            </w:r>
          </w:p>
        </w:tc>
      </w:tr>
      <w:tr w:rsidR="006E0F04" w:rsidRPr="00DE6F7B" w14:paraId="1090F7D2" w14:textId="77777777" w:rsidTr="006E0F04">
        <w:tc>
          <w:tcPr>
            <w:tcW w:w="4250" w:type="dxa"/>
            <w:tcBorders>
              <w:top w:val="single" w:sz="4" w:space="0" w:color="auto"/>
            </w:tcBorders>
            <w:shd w:val="clear" w:color="auto" w:fill="auto"/>
            <w:vAlign w:val="center"/>
          </w:tcPr>
          <w:p w14:paraId="113AFA8C" w14:textId="77777777" w:rsidR="006E0F04" w:rsidRPr="00DE6F7B" w:rsidRDefault="006E0F04" w:rsidP="006E0F04">
            <w:pPr>
              <w:spacing w:after="0" w:line="240" w:lineRule="auto"/>
              <w:contextualSpacing/>
              <w:mirrorIndents/>
              <w:rPr>
                <w:rFonts w:ascii="Times New Roman" w:hAnsi="Times New Roman" w:cs="Times New Roman"/>
                <w:b/>
                <w:i/>
                <w:color w:val="000000" w:themeColor="text1"/>
                <w:sz w:val="24"/>
                <w:szCs w:val="24"/>
              </w:rPr>
            </w:pPr>
            <w:r w:rsidRPr="00DE6F7B">
              <w:rPr>
                <w:rFonts w:ascii="Times New Roman" w:eastAsia="Times New Roman" w:hAnsi="Times New Roman" w:cs="Times New Roman"/>
                <w:b/>
                <w:bCs/>
                <w:i/>
                <w:iCs/>
                <w:color w:val="000000" w:themeColor="text1"/>
                <w:sz w:val="24"/>
                <w:szCs w:val="24"/>
              </w:rPr>
              <w:t>Kursa anotācija</w:t>
            </w:r>
            <w:r w:rsidRPr="00DE6F7B">
              <w:rPr>
                <w:rFonts w:ascii="Times New Roman" w:hAnsi="Times New Roman" w:cs="Times New Roman"/>
                <w:b/>
                <w:i/>
                <w:color w:val="000000" w:themeColor="text1"/>
                <w:sz w:val="24"/>
                <w:szCs w:val="24"/>
              </w:rPr>
              <w:t xml:space="preserve"> </w:t>
            </w:r>
          </w:p>
        </w:tc>
        <w:tc>
          <w:tcPr>
            <w:tcW w:w="5383" w:type="dxa"/>
            <w:tcBorders>
              <w:top w:val="single" w:sz="4" w:space="0" w:color="auto"/>
            </w:tcBorders>
            <w:shd w:val="clear" w:color="auto" w:fill="auto"/>
          </w:tcPr>
          <w:p w14:paraId="1EAA9132" w14:textId="77777777" w:rsidR="006E0F04" w:rsidRPr="00DE6F7B" w:rsidRDefault="006E0F04" w:rsidP="006E0F04">
            <w:pPr>
              <w:spacing w:after="0" w:line="240" w:lineRule="auto"/>
              <w:contextualSpacing/>
              <w:mirrorIndents/>
              <w:rPr>
                <w:rFonts w:ascii="Times New Roman" w:eastAsia="Times New Roman" w:hAnsi="Times New Roman" w:cs="Times New Roman"/>
                <w:color w:val="000000" w:themeColor="text1"/>
                <w:sz w:val="24"/>
                <w:szCs w:val="24"/>
              </w:rPr>
            </w:pPr>
          </w:p>
        </w:tc>
      </w:tr>
      <w:tr w:rsidR="006E0F04" w:rsidRPr="00DE6F7B" w14:paraId="4900191A" w14:textId="77777777" w:rsidTr="006E0F04">
        <w:tc>
          <w:tcPr>
            <w:tcW w:w="9633" w:type="dxa"/>
            <w:gridSpan w:val="2"/>
            <w:shd w:val="clear" w:color="auto" w:fill="auto"/>
            <w:vAlign w:val="center"/>
          </w:tcPr>
          <w:p w14:paraId="357CE32E" w14:textId="77777777" w:rsidR="006A4451" w:rsidRPr="00100901" w:rsidRDefault="006A4451" w:rsidP="006A4451">
            <w:pPr>
              <w:spacing w:after="0" w:line="240" w:lineRule="auto"/>
              <w:jc w:val="both"/>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Studiju kursa mērķis ir nodrošināt iespēju studējošajiem apgūt būtiskus te</w:t>
            </w:r>
            <w:r>
              <w:rPr>
                <w:rFonts w:ascii="Times New Roman" w:hAnsi="Times New Roman" w:cs="Times New Roman"/>
                <w:color w:val="000000" w:themeColor="text1"/>
                <w:sz w:val="24"/>
                <w:szCs w:val="24"/>
              </w:rPr>
              <w:t>o</w:t>
            </w:r>
            <w:r w:rsidRPr="00100901">
              <w:rPr>
                <w:rFonts w:ascii="Times New Roman" w:hAnsi="Times New Roman" w:cs="Times New Roman"/>
                <w:color w:val="000000" w:themeColor="text1"/>
                <w:sz w:val="24"/>
                <w:szCs w:val="24"/>
              </w:rPr>
              <w:t>rētiskos pamatus, kas fizikas maģistra studiju programmas apguvē nepieciešami kā priekšzināšanas specializācijas ku</w:t>
            </w:r>
            <w:r>
              <w:rPr>
                <w:rFonts w:ascii="Times New Roman" w:hAnsi="Times New Roman" w:cs="Times New Roman"/>
                <w:color w:val="000000" w:themeColor="text1"/>
                <w:sz w:val="24"/>
                <w:szCs w:val="24"/>
              </w:rPr>
              <w:t>r</w:t>
            </w:r>
            <w:r w:rsidRPr="00100901">
              <w:rPr>
                <w:rFonts w:ascii="Times New Roman" w:hAnsi="Times New Roman" w:cs="Times New Roman"/>
                <w:color w:val="000000" w:themeColor="text1"/>
                <w:sz w:val="24"/>
                <w:szCs w:val="24"/>
              </w:rPr>
              <w:t xml:space="preserve">siem teorētiskajā fizikā, nepārtrauktas vides fizikā, gaismas mijiedarbības ar vielu fizikā un </w:t>
            </w:r>
            <w:r>
              <w:rPr>
                <w:rFonts w:ascii="Times New Roman" w:hAnsi="Times New Roman" w:cs="Times New Roman"/>
                <w:color w:val="000000" w:themeColor="text1"/>
                <w:sz w:val="24"/>
                <w:szCs w:val="24"/>
              </w:rPr>
              <w:t>m</w:t>
            </w:r>
            <w:r w:rsidRPr="00100901">
              <w:rPr>
                <w:rFonts w:ascii="Times New Roman" w:hAnsi="Times New Roman" w:cs="Times New Roman"/>
                <w:color w:val="000000" w:themeColor="text1"/>
                <w:sz w:val="24"/>
                <w:szCs w:val="24"/>
              </w:rPr>
              <w:t>ateriālu fizikā.</w:t>
            </w:r>
          </w:p>
          <w:p w14:paraId="13242FDC" w14:textId="77777777" w:rsidR="006A4451" w:rsidRPr="00100901" w:rsidRDefault="006A4451" w:rsidP="006A4451">
            <w:pPr>
              <w:spacing w:after="0" w:line="240" w:lineRule="auto"/>
              <w:jc w:val="both"/>
              <w:rPr>
                <w:rFonts w:ascii="Times New Roman" w:hAnsi="Times New Roman" w:cs="Times New Roman"/>
                <w:color w:val="000000" w:themeColor="text1"/>
                <w:sz w:val="24"/>
                <w:szCs w:val="24"/>
              </w:rPr>
            </w:pPr>
          </w:p>
          <w:p w14:paraId="6E4CBDB9" w14:textId="77777777" w:rsidR="006A4451" w:rsidRPr="00100901" w:rsidRDefault="006A4451" w:rsidP="006A4451">
            <w:pPr>
              <w:spacing w:after="0" w:line="240" w:lineRule="auto"/>
              <w:jc w:val="both"/>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Studiju kursa uzdevumi ir:</w:t>
            </w:r>
          </w:p>
          <w:p w14:paraId="111741E5" w14:textId="77777777" w:rsidR="006A4451" w:rsidRPr="00100901" w:rsidRDefault="006A4451" w:rsidP="006A445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100901">
              <w:rPr>
                <w:rFonts w:ascii="Times New Roman" w:hAnsi="Times New Roman" w:cs="Times New Roman"/>
                <w:color w:val="000000" w:themeColor="text1"/>
                <w:sz w:val="24"/>
                <w:szCs w:val="24"/>
              </w:rPr>
              <w:t>Sekmēt  fizikā biežāk lietoto risināšanas metožu apguvi;</w:t>
            </w:r>
          </w:p>
          <w:p w14:paraId="4447A005" w14:textId="77777777" w:rsidR="006A4451" w:rsidRPr="00100901" w:rsidRDefault="006A4451" w:rsidP="006A4451">
            <w:pPr>
              <w:spacing w:after="0" w:line="240" w:lineRule="auto"/>
              <w:jc w:val="both"/>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w:t>
            </w:r>
            <w:r w:rsidRPr="00100901">
              <w:rPr>
                <w:rFonts w:ascii="Times New Roman" w:hAnsi="Times New Roman" w:cs="Times New Roman"/>
                <w:color w:val="000000" w:themeColor="text1"/>
                <w:sz w:val="24"/>
                <w:szCs w:val="24"/>
              </w:rPr>
              <w:t>Aplūkot matemātisko formālismus,</w:t>
            </w:r>
            <w:r>
              <w:rPr>
                <w:rFonts w:ascii="Times New Roman" w:hAnsi="Times New Roman" w:cs="Times New Roman"/>
                <w:color w:val="000000" w:themeColor="text1"/>
                <w:sz w:val="24"/>
                <w:szCs w:val="24"/>
              </w:rPr>
              <w:t xml:space="preserve"> kas raksturīgs kursa mērķos uz</w:t>
            </w:r>
            <w:r w:rsidRPr="00100901">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k</w:t>
            </w:r>
            <w:r w:rsidRPr="00100901">
              <w:rPr>
                <w:rFonts w:ascii="Times New Roman" w:hAnsi="Times New Roman" w:cs="Times New Roman"/>
                <w:color w:val="000000" w:themeColor="text1"/>
                <w:sz w:val="24"/>
                <w:szCs w:val="24"/>
              </w:rPr>
              <w:t>aitītajām fizikas nozarēm;</w:t>
            </w:r>
          </w:p>
          <w:p w14:paraId="0AD2B1A4" w14:textId="77777777" w:rsidR="006A4451" w:rsidRPr="00100901" w:rsidRDefault="006A4451" w:rsidP="006A4451">
            <w:pPr>
              <w:spacing w:after="0" w:line="240" w:lineRule="auto"/>
              <w:jc w:val="both"/>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 </w:t>
            </w:r>
            <w:r w:rsidRPr="00100901">
              <w:rPr>
                <w:rFonts w:ascii="Times New Roman" w:hAnsi="Times New Roman" w:cs="Times New Roman"/>
                <w:color w:val="000000" w:themeColor="text1"/>
                <w:sz w:val="24"/>
                <w:szCs w:val="24"/>
              </w:rPr>
              <w:t>Apgūt šo matemātisko formālismu pielietojumu tipiskām fizikālām problēmām.</w:t>
            </w:r>
          </w:p>
          <w:p w14:paraId="4FF5A18A" w14:textId="77777777" w:rsidR="006A4451" w:rsidRPr="00100901" w:rsidRDefault="006A4451" w:rsidP="006A4451">
            <w:pPr>
              <w:spacing w:after="0" w:line="240" w:lineRule="auto"/>
              <w:jc w:val="both"/>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w:t>
            </w:r>
            <w:r w:rsidRPr="00100901">
              <w:rPr>
                <w:rFonts w:ascii="Times New Roman" w:hAnsi="Times New Roman" w:cs="Times New Roman"/>
                <w:color w:val="000000" w:themeColor="text1"/>
                <w:sz w:val="24"/>
                <w:szCs w:val="24"/>
              </w:rPr>
              <w:t>Attīstīt studentos prasmi patstāvīgi izvēlēties problēmai atbilstošu risināšanas metodi;</w:t>
            </w:r>
          </w:p>
          <w:p w14:paraId="1D43177B" w14:textId="77777777" w:rsidR="006A4451" w:rsidRPr="00100901" w:rsidRDefault="006A4451" w:rsidP="006A4451">
            <w:pPr>
              <w:spacing w:after="0" w:line="240" w:lineRule="auto"/>
              <w:jc w:val="both"/>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w:t>
            </w:r>
            <w:r w:rsidRPr="00100901">
              <w:rPr>
                <w:rFonts w:ascii="Times New Roman" w:hAnsi="Times New Roman" w:cs="Times New Roman"/>
                <w:color w:val="000000" w:themeColor="text1"/>
                <w:sz w:val="24"/>
                <w:szCs w:val="24"/>
              </w:rPr>
              <w:t>Trenēt prasmes fizikālu procesu kvalitatīvai un kvantitatīvai raksturošanai;</w:t>
            </w:r>
          </w:p>
          <w:p w14:paraId="31E89630" w14:textId="77777777" w:rsidR="006A4451" w:rsidRPr="00100901" w:rsidRDefault="006A4451" w:rsidP="006A4451">
            <w:pPr>
              <w:spacing w:after="0" w:line="240" w:lineRule="auto"/>
              <w:jc w:val="both"/>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6.</w:t>
            </w:r>
            <w:r>
              <w:rPr>
                <w:rFonts w:ascii="Times New Roman" w:hAnsi="Times New Roman" w:cs="Times New Roman"/>
                <w:color w:val="000000" w:themeColor="text1"/>
                <w:sz w:val="24"/>
                <w:szCs w:val="24"/>
              </w:rPr>
              <w:t xml:space="preserve"> </w:t>
            </w:r>
            <w:r w:rsidRPr="00100901">
              <w:rPr>
                <w:rFonts w:ascii="Times New Roman" w:hAnsi="Times New Roman" w:cs="Times New Roman"/>
                <w:color w:val="000000" w:themeColor="text1"/>
                <w:sz w:val="24"/>
                <w:szCs w:val="24"/>
              </w:rPr>
              <w:t>Izskaidrot pamatīpašības, kas raksturo materiālu uzvedību;</w:t>
            </w:r>
          </w:p>
          <w:p w14:paraId="42D6745F" w14:textId="77777777" w:rsidR="006A4451" w:rsidRPr="00100901" w:rsidRDefault="006A4451" w:rsidP="006A4451">
            <w:pPr>
              <w:spacing w:after="0" w:line="240" w:lineRule="auto"/>
              <w:jc w:val="both"/>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7.</w:t>
            </w:r>
            <w:r>
              <w:rPr>
                <w:rFonts w:ascii="Times New Roman" w:hAnsi="Times New Roman" w:cs="Times New Roman"/>
                <w:color w:val="000000" w:themeColor="text1"/>
                <w:sz w:val="24"/>
                <w:szCs w:val="24"/>
              </w:rPr>
              <w:t xml:space="preserve"> </w:t>
            </w:r>
            <w:r w:rsidRPr="00100901">
              <w:rPr>
                <w:rFonts w:ascii="Times New Roman" w:hAnsi="Times New Roman" w:cs="Times New Roman"/>
                <w:color w:val="000000" w:themeColor="text1"/>
                <w:sz w:val="24"/>
                <w:szCs w:val="24"/>
              </w:rPr>
              <w:t>Trenēt prasmi izvēlēties piemērotu materiāla veidu konkrētam pielietojumam;</w:t>
            </w:r>
          </w:p>
          <w:p w14:paraId="383B3E8C" w14:textId="77777777" w:rsidR="006A4451" w:rsidRPr="00100901" w:rsidRDefault="006A4451" w:rsidP="006A4451">
            <w:pPr>
              <w:spacing w:after="0" w:line="240" w:lineRule="auto"/>
              <w:jc w:val="both"/>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 xml:space="preserve"> </w:t>
            </w:r>
          </w:p>
          <w:p w14:paraId="3DBAF970" w14:textId="53DB5920" w:rsidR="007F7A39" w:rsidRPr="00DE6F7B" w:rsidRDefault="006A4451" w:rsidP="006A4451">
            <w:pPr>
              <w:spacing w:after="0" w:line="240" w:lineRule="auto"/>
              <w:mirrorIndents/>
              <w:jc w:val="both"/>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Kursi tiek īstenots latviešu un angļu valodās.</w:t>
            </w:r>
          </w:p>
        </w:tc>
      </w:tr>
      <w:tr w:rsidR="006E0F04" w:rsidRPr="00DE6F7B" w14:paraId="5316BD7E" w14:textId="77777777" w:rsidTr="006E0F04">
        <w:tc>
          <w:tcPr>
            <w:tcW w:w="4250" w:type="dxa"/>
            <w:shd w:val="clear" w:color="auto" w:fill="auto"/>
            <w:vAlign w:val="center"/>
          </w:tcPr>
          <w:p w14:paraId="23CFC500" w14:textId="77777777" w:rsidR="006E0F04" w:rsidRPr="00DE6F7B" w:rsidRDefault="006E0F04" w:rsidP="006E0F04">
            <w:pPr>
              <w:spacing w:after="0" w:line="240" w:lineRule="auto"/>
              <w:contextualSpacing/>
              <w:mirrorIndents/>
              <w:rPr>
                <w:rFonts w:ascii="Times New Roman" w:hAnsi="Times New Roman" w:cs="Times New Roman"/>
                <w:b/>
                <w:i/>
                <w:color w:val="000000" w:themeColor="text1"/>
                <w:sz w:val="24"/>
                <w:szCs w:val="24"/>
              </w:rPr>
            </w:pPr>
            <w:r w:rsidRPr="00DE6F7B">
              <w:rPr>
                <w:rFonts w:ascii="Times New Roman" w:eastAsia="Times New Roman" w:hAnsi="Times New Roman" w:cs="Times New Roman"/>
                <w:b/>
                <w:i/>
                <w:color w:val="000000" w:themeColor="text1"/>
                <w:sz w:val="24"/>
                <w:szCs w:val="24"/>
              </w:rPr>
              <w:t>Studiju rezultāti</w:t>
            </w:r>
          </w:p>
        </w:tc>
        <w:tc>
          <w:tcPr>
            <w:tcW w:w="5383" w:type="dxa"/>
            <w:shd w:val="clear" w:color="auto" w:fill="auto"/>
            <w:vAlign w:val="center"/>
          </w:tcPr>
          <w:p w14:paraId="74C56092" w14:textId="77777777" w:rsidR="006E0F04" w:rsidRPr="00DE6F7B" w:rsidRDefault="006E0F04" w:rsidP="006E0F04">
            <w:pPr>
              <w:spacing w:after="0" w:line="240" w:lineRule="auto"/>
              <w:contextualSpacing/>
              <w:mirrorIndents/>
              <w:jc w:val="both"/>
              <w:rPr>
                <w:rFonts w:ascii="Times New Roman" w:hAnsi="Times New Roman" w:cs="Times New Roman"/>
                <w:i/>
                <w:color w:val="000000" w:themeColor="text1"/>
                <w:sz w:val="24"/>
                <w:szCs w:val="24"/>
              </w:rPr>
            </w:pPr>
          </w:p>
        </w:tc>
      </w:tr>
      <w:tr w:rsidR="006E0F04" w:rsidRPr="00DE6F7B" w14:paraId="74C9A5E0" w14:textId="77777777" w:rsidTr="006E0F04">
        <w:tc>
          <w:tcPr>
            <w:tcW w:w="9633" w:type="dxa"/>
            <w:gridSpan w:val="2"/>
            <w:shd w:val="clear" w:color="auto" w:fill="auto"/>
            <w:vAlign w:val="center"/>
          </w:tcPr>
          <w:p w14:paraId="2B6A7B7D" w14:textId="77777777" w:rsidR="006A4451" w:rsidRPr="00100901" w:rsidRDefault="006A4451" w:rsidP="006A4451">
            <w:pPr>
              <w:spacing w:after="0" w:line="240" w:lineRule="auto"/>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Zināšanas:</w:t>
            </w:r>
          </w:p>
          <w:p w14:paraId="2F103557" w14:textId="77777777" w:rsidR="006A4451" w:rsidRPr="00100901" w:rsidRDefault="006A4451" w:rsidP="006A4451">
            <w:pPr>
              <w:pStyle w:val="ListParagraph"/>
              <w:numPr>
                <w:ilvl w:val="0"/>
                <w:numId w:val="285"/>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Skaidro</w:t>
            </w:r>
            <w:r w:rsidRPr="00100901">
              <w:rPr>
                <w:rFonts w:ascii="Times New Roman" w:hAnsi="Times New Roman" w:cs="Times New Roman"/>
                <w:color w:val="000000" w:themeColor="text1"/>
                <w:sz w:val="24"/>
                <w:szCs w:val="24"/>
              </w:rPr>
              <w:t xml:space="preserve"> fizikālo lielumu </w:t>
            </w:r>
            <w:proofErr w:type="spellStart"/>
            <w:r w:rsidRPr="00100901">
              <w:rPr>
                <w:rFonts w:ascii="Times New Roman" w:hAnsi="Times New Roman" w:cs="Times New Roman"/>
                <w:color w:val="000000" w:themeColor="text1"/>
                <w:sz w:val="24"/>
                <w:szCs w:val="24"/>
              </w:rPr>
              <w:t>bezdimensionalizāciju</w:t>
            </w:r>
            <w:proofErr w:type="spellEnd"/>
            <w:r>
              <w:rPr>
                <w:rFonts w:ascii="Times New Roman" w:hAnsi="Times New Roman" w:cs="Times New Roman"/>
                <w:color w:val="000000" w:themeColor="text1"/>
                <w:sz w:val="24"/>
                <w:szCs w:val="24"/>
              </w:rPr>
              <w:t xml:space="preserve"> un</w:t>
            </w:r>
            <w:r w:rsidRPr="00100901">
              <w:rPr>
                <w:rFonts w:ascii="Times New Roman" w:hAnsi="Times New Roman" w:cs="Times New Roman"/>
                <w:color w:val="000000" w:themeColor="text1"/>
                <w:sz w:val="24"/>
                <w:szCs w:val="24"/>
              </w:rPr>
              <w:t xml:space="preserve"> transformācijas teorētiskajā fizikā;</w:t>
            </w:r>
          </w:p>
          <w:p w14:paraId="1BDB16A9" w14:textId="77777777" w:rsidR="006A4451" w:rsidRPr="00100901" w:rsidRDefault="006A4451" w:rsidP="006A4451">
            <w:pPr>
              <w:pStyle w:val="ListParagraph"/>
              <w:numPr>
                <w:ilvl w:val="0"/>
                <w:numId w:val="285"/>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Raksturo</w:t>
            </w:r>
            <w:r w:rsidRPr="00100901">
              <w:rPr>
                <w:rFonts w:ascii="Times New Roman" w:hAnsi="Times New Roman" w:cs="Times New Roman"/>
                <w:color w:val="000000" w:themeColor="text1"/>
                <w:sz w:val="24"/>
                <w:szCs w:val="24"/>
              </w:rPr>
              <w:t xml:space="preserve"> nepārtrauktas vides apraksta matemātiskos modeļus un to saistību ar konkrētiem fizikāliem procesiem</w:t>
            </w:r>
            <w:r>
              <w:rPr>
                <w:rFonts w:ascii="Times New Roman" w:hAnsi="Times New Roman" w:cs="Times New Roman"/>
                <w:color w:val="000000" w:themeColor="text1"/>
                <w:sz w:val="24"/>
                <w:szCs w:val="24"/>
              </w:rPr>
              <w:t>;</w:t>
            </w:r>
          </w:p>
          <w:p w14:paraId="3F0112E2" w14:textId="77777777" w:rsidR="006A4451" w:rsidRPr="00100901" w:rsidRDefault="006A4451" w:rsidP="006A4451">
            <w:pPr>
              <w:pStyle w:val="ListParagraph"/>
              <w:numPr>
                <w:ilvl w:val="0"/>
                <w:numId w:val="285"/>
              </w:numPr>
              <w:spacing w:after="0" w:line="240" w:lineRule="auto"/>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Demonstrē padziļinātas zināšanas par atomu stāvokļu aprakstu kvantu fizikā;</w:t>
            </w:r>
          </w:p>
          <w:p w14:paraId="273E3880" w14:textId="77777777" w:rsidR="006A4451" w:rsidRPr="00100901" w:rsidRDefault="006A4451" w:rsidP="006A4451">
            <w:pPr>
              <w:pStyle w:val="ListParagraph"/>
              <w:numPr>
                <w:ilvl w:val="0"/>
                <w:numId w:val="285"/>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Nosauc</w:t>
            </w:r>
            <w:r w:rsidRPr="00100901">
              <w:rPr>
                <w:rFonts w:ascii="Times New Roman" w:hAnsi="Times New Roman" w:cs="Times New Roman"/>
                <w:color w:val="000000" w:themeColor="text1"/>
                <w:sz w:val="24"/>
                <w:szCs w:val="24"/>
              </w:rPr>
              <w:t xml:space="preserve"> dažādu materiālu iegūšanas tehnoloģijas un pielietošanas iespējas;</w:t>
            </w:r>
          </w:p>
          <w:p w14:paraId="190A5C85" w14:textId="77777777" w:rsidR="006A4451" w:rsidRPr="00100901" w:rsidRDefault="006A4451" w:rsidP="006A4451">
            <w:pPr>
              <w:spacing w:after="0" w:line="240" w:lineRule="auto"/>
              <w:rPr>
                <w:rFonts w:ascii="Times New Roman" w:hAnsi="Times New Roman" w:cs="Times New Roman"/>
                <w:color w:val="000000" w:themeColor="text1"/>
                <w:sz w:val="24"/>
                <w:szCs w:val="24"/>
              </w:rPr>
            </w:pPr>
          </w:p>
          <w:p w14:paraId="3D8C21E0" w14:textId="77777777" w:rsidR="006A4451" w:rsidRPr="00100901" w:rsidRDefault="006A4451" w:rsidP="006A4451">
            <w:pPr>
              <w:spacing w:after="0" w:line="240" w:lineRule="auto"/>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Prasmes:</w:t>
            </w:r>
          </w:p>
          <w:p w14:paraId="43FC53C2" w14:textId="77777777" w:rsidR="006A4451" w:rsidRPr="00100901" w:rsidRDefault="006A4451" w:rsidP="006A4451">
            <w:pPr>
              <w:pStyle w:val="ListParagraph"/>
              <w:numPr>
                <w:ilvl w:val="0"/>
                <w:numId w:val="285"/>
              </w:numPr>
              <w:spacing w:after="0" w:line="240" w:lineRule="auto"/>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Formulē fizikālo problēmu, izveidojot matemātisko modeli un lietojot nepieciešamos tuvinājumus;</w:t>
            </w:r>
          </w:p>
          <w:p w14:paraId="42261AF5" w14:textId="77777777" w:rsidR="006A4451" w:rsidRPr="00100901" w:rsidRDefault="006A4451" w:rsidP="006A4451">
            <w:pPr>
              <w:pStyle w:val="ListParagraph"/>
              <w:numPr>
                <w:ilvl w:val="0"/>
                <w:numId w:val="285"/>
              </w:numPr>
              <w:spacing w:after="0" w:line="240" w:lineRule="auto"/>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Atrisina matemātisko problēmu ar kādu no apgūtajām metodēm;</w:t>
            </w:r>
          </w:p>
          <w:p w14:paraId="4AE50EE8" w14:textId="77777777" w:rsidR="006A4451" w:rsidRPr="00100901" w:rsidRDefault="006A4451" w:rsidP="006A4451">
            <w:pPr>
              <w:pStyle w:val="ListParagraph"/>
              <w:numPr>
                <w:ilvl w:val="0"/>
                <w:numId w:val="285"/>
              </w:numPr>
              <w:spacing w:after="0" w:line="240" w:lineRule="auto"/>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lastRenderedPageBreak/>
              <w:t>Attēlo un interpretē iegūto rezultātu;</w:t>
            </w:r>
          </w:p>
          <w:p w14:paraId="5079B552" w14:textId="77777777" w:rsidR="006A4451" w:rsidRPr="00100901" w:rsidRDefault="006A4451" w:rsidP="006A4451">
            <w:pPr>
              <w:pStyle w:val="ListParagraph"/>
              <w:numPr>
                <w:ilvl w:val="0"/>
                <w:numId w:val="285"/>
              </w:numPr>
              <w:spacing w:after="0" w:line="240" w:lineRule="auto"/>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Analizē un apraksta gaismas mijiedarbības ar atomiem procesus ārējo elektriskā un magnētiskā lauka klātbūtnē reāliem atomiem, reālu eksperimentu apstākļos;</w:t>
            </w:r>
          </w:p>
          <w:p w14:paraId="682DD8DD" w14:textId="77777777" w:rsidR="006A4451" w:rsidRPr="00100901" w:rsidRDefault="006A4451" w:rsidP="006A4451">
            <w:pPr>
              <w:pStyle w:val="ListParagraph"/>
              <w:numPr>
                <w:ilvl w:val="0"/>
                <w:numId w:val="285"/>
              </w:numPr>
              <w:spacing w:after="0" w:line="240" w:lineRule="auto"/>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Pielieto dažādu fundamentālās fizikas nozaru atziņas materiālu raksturojošo parametru noteikšanā;</w:t>
            </w:r>
          </w:p>
          <w:p w14:paraId="41E57A77" w14:textId="77777777" w:rsidR="006A4451" w:rsidRPr="00100901" w:rsidRDefault="006A4451" w:rsidP="006A4451">
            <w:pPr>
              <w:spacing w:after="0" w:line="240" w:lineRule="auto"/>
              <w:rPr>
                <w:rFonts w:ascii="Times New Roman" w:hAnsi="Times New Roman" w:cs="Times New Roman"/>
                <w:color w:val="000000" w:themeColor="text1"/>
                <w:sz w:val="24"/>
                <w:szCs w:val="24"/>
              </w:rPr>
            </w:pPr>
          </w:p>
          <w:p w14:paraId="1B97FB74" w14:textId="77777777" w:rsidR="006A4451" w:rsidRPr="00100901" w:rsidRDefault="006A4451" w:rsidP="006A4451">
            <w:pPr>
              <w:spacing w:after="0" w:line="240" w:lineRule="auto"/>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Kompetence:</w:t>
            </w:r>
          </w:p>
          <w:p w14:paraId="30964AE9" w14:textId="77777777" w:rsidR="006A4451" w:rsidRPr="00100901" w:rsidRDefault="006A4451" w:rsidP="006A4451">
            <w:pPr>
              <w:pStyle w:val="ListParagraph"/>
              <w:numPr>
                <w:ilvl w:val="0"/>
                <w:numId w:val="285"/>
              </w:numPr>
              <w:spacing w:after="0" w:line="240" w:lineRule="auto"/>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Identificē svarīgākos faktorus fizikālajā problēmā, gadījumos, kad vērojama nesakritība ar eksperimentu, precizē ar matemātisko modeli, lai labāk atbilstu fizikālajai situācijai.</w:t>
            </w:r>
          </w:p>
          <w:p w14:paraId="10C4A836" w14:textId="77777777" w:rsidR="006A4451" w:rsidRPr="00100901" w:rsidRDefault="006A4451" w:rsidP="006A4451">
            <w:pPr>
              <w:pStyle w:val="ListParagraph"/>
              <w:numPr>
                <w:ilvl w:val="0"/>
                <w:numId w:val="285"/>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Risina fizikālas problēmas</w:t>
            </w:r>
            <w:r w:rsidRPr="00100901">
              <w:rPr>
                <w:rFonts w:ascii="Times New Roman" w:hAnsi="Times New Roman" w:cs="Times New Roman"/>
                <w:color w:val="000000" w:themeColor="text1"/>
                <w:sz w:val="24"/>
                <w:szCs w:val="24"/>
              </w:rPr>
              <w:t xml:space="preserve"> (t</w:t>
            </w:r>
            <w:r>
              <w:rPr>
                <w:rFonts w:ascii="Times New Roman" w:hAnsi="Times New Roman" w:cs="Times New Roman"/>
                <w:color w:val="000000" w:themeColor="text1"/>
                <w:sz w:val="24"/>
                <w:szCs w:val="24"/>
              </w:rPr>
              <w:t>ās</w:t>
            </w:r>
            <w:r w:rsidRPr="0010090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sastāda</w:t>
            </w:r>
            <w:r w:rsidRPr="00100901">
              <w:rPr>
                <w:rFonts w:ascii="Times New Roman" w:hAnsi="Times New Roman" w:cs="Times New Roman"/>
                <w:color w:val="000000" w:themeColor="text1"/>
                <w:sz w:val="24"/>
                <w:szCs w:val="24"/>
              </w:rPr>
              <w:t>, matemātisk</w:t>
            </w:r>
            <w:r>
              <w:rPr>
                <w:rFonts w:ascii="Times New Roman" w:hAnsi="Times New Roman" w:cs="Times New Roman"/>
                <w:color w:val="000000" w:themeColor="text1"/>
                <w:sz w:val="24"/>
                <w:szCs w:val="24"/>
              </w:rPr>
              <w:t>i</w:t>
            </w:r>
            <w:r w:rsidRPr="0010090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formulē</w:t>
            </w:r>
            <w:r w:rsidRPr="0010090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nosaka </w:t>
            </w:r>
            <w:r w:rsidRPr="00100901">
              <w:rPr>
                <w:rFonts w:ascii="Times New Roman" w:hAnsi="Times New Roman" w:cs="Times New Roman"/>
                <w:color w:val="000000" w:themeColor="text1"/>
                <w:sz w:val="24"/>
                <w:szCs w:val="24"/>
              </w:rPr>
              <w:t>svarīgāko</w:t>
            </w:r>
            <w:r>
              <w:rPr>
                <w:rFonts w:ascii="Times New Roman" w:hAnsi="Times New Roman" w:cs="Times New Roman"/>
                <w:color w:val="000000" w:themeColor="text1"/>
                <w:sz w:val="24"/>
                <w:szCs w:val="24"/>
              </w:rPr>
              <w:t>s</w:t>
            </w:r>
            <w:r w:rsidRPr="00100901">
              <w:rPr>
                <w:rFonts w:ascii="Times New Roman" w:hAnsi="Times New Roman" w:cs="Times New Roman"/>
                <w:color w:val="000000" w:themeColor="text1"/>
                <w:sz w:val="24"/>
                <w:szCs w:val="24"/>
              </w:rPr>
              <w:t xml:space="preserve"> faktoru</w:t>
            </w:r>
            <w:r>
              <w:rPr>
                <w:rFonts w:ascii="Times New Roman" w:hAnsi="Times New Roman" w:cs="Times New Roman"/>
                <w:color w:val="000000" w:themeColor="text1"/>
                <w:sz w:val="24"/>
                <w:szCs w:val="24"/>
              </w:rPr>
              <w:t>s</w:t>
            </w:r>
            <w:r w:rsidRPr="0010090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izvēlas pieeju</w:t>
            </w:r>
            <w:r w:rsidRPr="00100901">
              <w:rPr>
                <w:rFonts w:ascii="Times New Roman" w:hAnsi="Times New Roman" w:cs="Times New Roman"/>
                <w:color w:val="000000" w:themeColor="text1"/>
                <w:sz w:val="24"/>
                <w:szCs w:val="24"/>
              </w:rPr>
              <w:t>);</w:t>
            </w:r>
          </w:p>
          <w:p w14:paraId="6375D1BE" w14:textId="77777777" w:rsidR="006A4451" w:rsidRPr="00100901" w:rsidRDefault="006A4451" w:rsidP="006A4451">
            <w:pPr>
              <w:pStyle w:val="ListParagraph"/>
              <w:numPr>
                <w:ilvl w:val="0"/>
                <w:numId w:val="285"/>
              </w:numPr>
              <w:spacing w:after="0" w:line="240" w:lineRule="auto"/>
              <w:rPr>
                <w:rFonts w:ascii="Times New Roman" w:hAnsi="Times New Roman" w:cs="Times New Roman"/>
                <w:color w:val="000000" w:themeColor="text1"/>
                <w:sz w:val="24"/>
                <w:szCs w:val="24"/>
              </w:rPr>
            </w:pPr>
            <w:r w:rsidRPr="00100901">
              <w:rPr>
                <w:rFonts w:ascii="Times New Roman" w:hAnsi="Times New Roman" w:cs="Times New Roman"/>
                <w:color w:val="000000" w:themeColor="text1"/>
                <w:sz w:val="24"/>
                <w:szCs w:val="24"/>
              </w:rPr>
              <w:t>Izprot specifiskus ar atomu mijiedarbības ar gaismu jautājumus, kas ir saistīt ar kvantu tehnoloģijām, kvantu sensoriem, atmiņas elementiem kvantu datoriem un tamlīdzīgus;</w:t>
            </w:r>
          </w:p>
          <w:p w14:paraId="6694C800" w14:textId="39FC53B8" w:rsidR="00D7133D" w:rsidRPr="008F1BEB" w:rsidRDefault="006A4451" w:rsidP="006A4451">
            <w:pPr>
              <w:pStyle w:val="ListParagraph"/>
              <w:numPr>
                <w:ilvl w:val="0"/>
                <w:numId w:val="285"/>
              </w:numPr>
              <w:spacing w:after="0" w:line="240" w:lineRule="auto"/>
              <w:mirrorIndents/>
              <w:jc w:val="both"/>
              <w:rPr>
                <w:rFonts w:ascii="Times New Roman" w:hAnsi="Times New Roman" w:cs="Times New Roman"/>
                <w:sz w:val="24"/>
                <w:szCs w:val="24"/>
              </w:rPr>
            </w:pPr>
            <w:r w:rsidRPr="00100901">
              <w:rPr>
                <w:rFonts w:ascii="Times New Roman" w:hAnsi="Times New Roman" w:cs="Times New Roman"/>
                <w:color w:val="000000" w:themeColor="text1"/>
                <w:sz w:val="24"/>
                <w:szCs w:val="24"/>
              </w:rPr>
              <w:t>Prognozē dažādu materiālu fizikālās īpašības konkrētos fizikālos apstākļos.</w:t>
            </w:r>
          </w:p>
        </w:tc>
      </w:tr>
      <w:tr w:rsidR="006E0F04" w:rsidRPr="00DE6F7B" w14:paraId="119D2F2B" w14:textId="77777777" w:rsidTr="006E0F04">
        <w:tc>
          <w:tcPr>
            <w:tcW w:w="9633" w:type="dxa"/>
            <w:gridSpan w:val="2"/>
            <w:shd w:val="clear" w:color="auto" w:fill="auto"/>
            <w:vAlign w:val="center"/>
          </w:tcPr>
          <w:p w14:paraId="76ED8892" w14:textId="77777777" w:rsidR="006E0F04" w:rsidRPr="00DE6F7B" w:rsidRDefault="006E0F04" w:rsidP="006E0F04">
            <w:pPr>
              <w:spacing w:after="0" w:line="240" w:lineRule="auto"/>
              <w:contextualSpacing/>
              <w:mirrorIndents/>
              <w:rPr>
                <w:rFonts w:ascii="Times New Roman" w:hAnsi="Times New Roman" w:cs="Times New Roman"/>
                <w:b/>
                <w:i/>
                <w:color w:val="000000" w:themeColor="text1"/>
                <w:sz w:val="24"/>
                <w:szCs w:val="24"/>
              </w:rPr>
            </w:pPr>
            <w:r w:rsidRPr="00DE6F7B">
              <w:rPr>
                <w:rFonts w:ascii="Times New Roman" w:hAnsi="Times New Roman" w:cs="Times New Roman"/>
                <w:b/>
                <w:i/>
                <w:color w:val="000000" w:themeColor="text1"/>
                <w:sz w:val="24"/>
                <w:szCs w:val="24"/>
              </w:rPr>
              <w:lastRenderedPageBreak/>
              <w:t>Studiju kursa kalendārais plāns</w:t>
            </w:r>
          </w:p>
        </w:tc>
      </w:tr>
      <w:tr w:rsidR="006E0F04" w:rsidRPr="00DE6F7B" w14:paraId="5D4058CD" w14:textId="77777777" w:rsidTr="006E0F04">
        <w:tc>
          <w:tcPr>
            <w:tcW w:w="9633" w:type="dxa"/>
            <w:gridSpan w:val="2"/>
            <w:shd w:val="clear" w:color="auto" w:fill="auto"/>
            <w:vAlign w:val="center"/>
          </w:tcPr>
          <w:p w14:paraId="11CACC43" w14:textId="77777777" w:rsidR="006A4451" w:rsidRPr="00135081" w:rsidRDefault="006A4451" w:rsidP="006A4451">
            <w:pPr>
              <w:pStyle w:val="ListParagraph"/>
              <w:numPr>
                <w:ilvl w:val="0"/>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Teorētiskās fizikas elementi</w:t>
            </w:r>
            <w:r>
              <w:rPr>
                <w:rFonts w:ascii="Times New Roman" w:hAnsi="Times New Roman" w:cs="Times New Roman"/>
                <w:sz w:val="24"/>
                <w:szCs w:val="24"/>
              </w:rPr>
              <w:t>:</w:t>
            </w:r>
          </w:p>
          <w:p w14:paraId="2C0AF311"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proofErr w:type="spellStart"/>
            <w:r w:rsidRPr="00135081">
              <w:rPr>
                <w:rFonts w:ascii="Times New Roman" w:hAnsi="Times New Roman" w:cs="Times New Roman"/>
                <w:sz w:val="24"/>
                <w:szCs w:val="24"/>
              </w:rPr>
              <w:t>Bezdimensionalizācija</w:t>
            </w:r>
            <w:proofErr w:type="spellEnd"/>
            <w:r w:rsidRPr="00135081">
              <w:rPr>
                <w:rFonts w:ascii="Times New Roman" w:hAnsi="Times New Roman" w:cs="Times New Roman"/>
                <w:sz w:val="24"/>
                <w:szCs w:val="24"/>
              </w:rPr>
              <w:t>. L</w:t>
            </w:r>
            <w:r>
              <w:rPr>
                <w:rFonts w:ascii="Times New Roman" w:hAnsi="Times New Roman" w:cs="Times New Roman"/>
                <w:sz w:val="24"/>
                <w:szCs w:val="24"/>
              </w:rPr>
              <w:t>4</w:t>
            </w:r>
            <w:r w:rsidRPr="00135081">
              <w:rPr>
                <w:rFonts w:ascii="Times New Roman" w:hAnsi="Times New Roman" w:cs="Times New Roman"/>
                <w:sz w:val="24"/>
                <w:szCs w:val="24"/>
              </w:rPr>
              <w:t xml:space="preserve"> P</w:t>
            </w:r>
            <w:r>
              <w:rPr>
                <w:rFonts w:ascii="Times New Roman" w:hAnsi="Times New Roman" w:cs="Times New Roman"/>
                <w:sz w:val="24"/>
                <w:szCs w:val="24"/>
              </w:rPr>
              <w:t>4</w:t>
            </w:r>
          </w:p>
          <w:p w14:paraId="3B1BAD04" w14:textId="77777777" w:rsidR="006A445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Vispārīgā (meistara) līkne</w:t>
            </w:r>
            <w:r w:rsidRPr="00135081">
              <w:rPr>
                <w:rFonts w:ascii="Times New Roman" w:hAnsi="Times New Roman" w:cs="Times New Roman"/>
                <w:sz w:val="24"/>
                <w:szCs w:val="24"/>
              </w:rPr>
              <w:t>. L</w:t>
            </w:r>
            <w:r>
              <w:rPr>
                <w:rFonts w:ascii="Times New Roman" w:hAnsi="Times New Roman" w:cs="Times New Roman"/>
                <w:sz w:val="24"/>
                <w:szCs w:val="24"/>
              </w:rPr>
              <w:t>4</w:t>
            </w:r>
            <w:r w:rsidRPr="00135081">
              <w:rPr>
                <w:rFonts w:ascii="Times New Roman" w:hAnsi="Times New Roman" w:cs="Times New Roman"/>
                <w:sz w:val="24"/>
                <w:szCs w:val="24"/>
              </w:rPr>
              <w:t xml:space="preserve"> P</w:t>
            </w:r>
            <w:r>
              <w:rPr>
                <w:rFonts w:ascii="Times New Roman" w:hAnsi="Times New Roman" w:cs="Times New Roman"/>
                <w:sz w:val="24"/>
                <w:szCs w:val="24"/>
              </w:rPr>
              <w:t>4</w:t>
            </w:r>
          </w:p>
          <w:p w14:paraId="2FC94420"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proofErr w:type="spellStart"/>
            <w:r>
              <w:rPr>
                <w:rFonts w:ascii="Times New Roman" w:hAnsi="Times New Roman" w:cs="Times New Roman"/>
                <w:sz w:val="24"/>
                <w:szCs w:val="24"/>
              </w:rPr>
              <w:t>Furjē</w:t>
            </w:r>
            <w:proofErr w:type="spellEnd"/>
            <w:r>
              <w:rPr>
                <w:rFonts w:ascii="Times New Roman" w:hAnsi="Times New Roman" w:cs="Times New Roman"/>
                <w:sz w:val="24"/>
                <w:szCs w:val="24"/>
              </w:rPr>
              <w:t xml:space="preserve"> rinda. L2 P2</w:t>
            </w:r>
          </w:p>
          <w:p w14:paraId="57475903"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Transformācijas. L</w:t>
            </w:r>
            <w:r>
              <w:rPr>
                <w:rFonts w:ascii="Times New Roman" w:hAnsi="Times New Roman" w:cs="Times New Roman"/>
                <w:sz w:val="24"/>
                <w:szCs w:val="24"/>
              </w:rPr>
              <w:t>6</w:t>
            </w:r>
            <w:r w:rsidRPr="00135081">
              <w:rPr>
                <w:rFonts w:ascii="Times New Roman" w:hAnsi="Times New Roman" w:cs="Times New Roman"/>
                <w:sz w:val="24"/>
                <w:szCs w:val="24"/>
              </w:rPr>
              <w:t xml:space="preserve"> P</w:t>
            </w:r>
            <w:r>
              <w:rPr>
                <w:rFonts w:ascii="Times New Roman" w:hAnsi="Times New Roman" w:cs="Times New Roman"/>
                <w:sz w:val="24"/>
                <w:szCs w:val="24"/>
              </w:rPr>
              <w:t>6</w:t>
            </w:r>
          </w:p>
          <w:p w14:paraId="672EBCAD" w14:textId="77777777" w:rsidR="006A4451" w:rsidRDefault="006A4451" w:rsidP="006A4451">
            <w:pPr>
              <w:pStyle w:val="ListParagraph"/>
              <w:numPr>
                <w:ilvl w:val="0"/>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Nepārtr</w:t>
            </w:r>
            <w:r>
              <w:rPr>
                <w:rFonts w:ascii="Times New Roman" w:hAnsi="Times New Roman" w:cs="Times New Roman"/>
                <w:sz w:val="24"/>
                <w:szCs w:val="24"/>
              </w:rPr>
              <w:t>auktas vides mehānikas pamati:</w:t>
            </w:r>
          </w:p>
          <w:p w14:paraId="07092AF8"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Ievads. L2</w:t>
            </w:r>
          </w:p>
          <w:p w14:paraId="05C211B6"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Matricu formālisms cietvielu aprakstam. L6</w:t>
            </w:r>
          </w:p>
          <w:p w14:paraId="012E2DA4"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Praktiskie darbi par matricu formālismu. P4</w:t>
            </w:r>
          </w:p>
          <w:p w14:paraId="63999ABB"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Diferenciālvienādojumu formālisms cietvielu aprakstam. L4</w:t>
            </w:r>
          </w:p>
          <w:p w14:paraId="16D1F3F2"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Praktiskie darbi par diferenciālvienādojumu formālismu. P4</w:t>
            </w:r>
          </w:p>
          <w:p w14:paraId="0F883B19"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Ievads hidrodinamikā. L4</w:t>
            </w:r>
          </w:p>
          <w:p w14:paraId="784FD9B0"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Praktiskie darbi par NS vienādojuma vienkāršošanu un atrisināšanu, izmantojot tuvinājumus P4</w:t>
            </w:r>
          </w:p>
          <w:p w14:paraId="2A5F2A34"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proofErr w:type="spellStart"/>
            <w:r w:rsidRPr="00135081">
              <w:rPr>
                <w:rFonts w:ascii="Times New Roman" w:hAnsi="Times New Roman" w:cs="Times New Roman"/>
                <w:sz w:val="24"/>
                <w:szCs w:val="24"/>
              </w:rPr>
              <w:t>Turbulentas</w:t>
            </w:r>
            <w:proofErr w:type="spellEnd"/>
            <w:r w:rsidRPr="00135081">
              <w:rPr>
                <w:rFonts w:ascii="Times New Roman" w:hAnsi="Times New Roman" w:cs="Times New Roman"/>
                <w:sz w:val="24"/>
                <w:szCs w:val="24"/>
              </w:rPr>
              <w:t xml:space="preserve"> plūsmas apraksts L4</w:t>
            </w:r>
          </w:p>
          <w:p w14:paraId="1FE2CAB5" w14:textId="77777777" w:rsidR="006A4451" w:rsidRDefault="006A4451" w:rsidP="006A4451">
            <w:pPr>
              <w:pStyle w:val="ListParagraph"/>
              <w:numPr>
                <w:ilvl w:val="0"/>
                <w:numId w:val="657"/>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Atomu mijiedarbība ar gaismu:</w:t>
            </w:r>
          </w:p>
          <w:p w14:paraId="5A8755F9"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Atomu stāvokļi. L6</w:t>
            </w:r>
          </w:p>
          <w:p w14:paraId="14FA1198"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Ievads kustības daudzuma momenta kvantu teorijā. L4</w:t>
            </w:r>
          </w:p>
          <w:p w14:paraId="5881A96B"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Gaismas polarizācija. L6</w:t>
            </w:r>
          </w:p>
          <w:p w14:paraId="014D465E"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Optiskās pārejas atomos – izvēles likumi. L6</w:t>
            </w:r>
          </w:p>
          <w:p w14:paraId="0C91251F"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 xml:space="preserve">Atomi </w:t>
            </w:r>
            <w:proofErr w:type="spellStart"/>
            <w:r w:rsidRPr="00135081">
              <w:rPr>
                <w:rFonts w:ascii="Times New Roman" w:hAnsi="Times New Roman" w:cs="Times New Roman"/>
                <w:sz w:val="24"/>
                <w:szCs w:val="24"/>
              </w:rPr>
              <w:t>koherentos</w:t>
            </w:r>
            <w:proofErr w:type="spellEnd"/>
            <w:r w:rsidRPr="00135081">
              <w:rPr>
                <w:rFonts w:ascii="Times New Roman" w:hAnsi="Times New Roman" w:cs="Times New Roman"/>
                <w:sz w:val="24"/>
                <w:szCs w:val="24"/>
              </w:rPr>
              <w:t xml:space="preserve"> stāvokļos. L4</w:t>
            </w:r>
          </w:p>
          <w:p w14:paraId="3749C6BE"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Atomi stacionāros laukos. L6</w:t>
            </w:r>
          </w:p>
          <w:p w14:paraId="245A3A02" w14:textId="77777777" w:rsidR="006A4451" w:rsidRDefault="006A4451" w:rsidP="006A4451">
            <w:pPr>
              <w:pStyle w:val="ListParagraph"/>
              <w:numPr>
                <w:ilvl w:val="0"/>
                <w:numId w:val="657"/>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Materiālu fizikas pamati:</w:t>
            </w:r>
          </w:p>
          <w:p w14:paraId="34702BC1"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Ievads materiālu fizikā. L2</w:t>
            </w:r>
          </w:p>
          <w:p w14:paraId="4E4B5A76"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proofErr w:type="spellStart"/>
            <w:r w:rsidRPr="00135081">
              <w:rPr>
                <w:rFonts w:ascii="Times New Roman" w:hAnsi="Times New Roman" w:cs="Times New Roman"/>
                <w:sz w:val="24"/>
                <w:szCs w:val="24"/>
              </w:rPr>
              <w:t>Atomārā</w:t>
            </w:r>
            <w:proofErr w:type="spellEnd"/>
            <w:r w:rsidRPr="00135081">
              <w:rPr>
                <w:rFonts w:ascii="Times New Roman" w:hAnsi="Times New Roman" w:cs="Times New Roman"/>
                <w:sz w:val="24"/>
                <w:szCs w:val="24"/>
              </w:rPr>
              <w:t xml:space="preserve"> struktūra un </w:t>
            </w:r>
            <w:proofErr w:type="spellStart"/>
            <w:r w:rsidRPr="00135081">
              <w:rPr>
                <w:rFonts w:ascii="Times New Roman" w:hAnsi="Times New Roman" w:cs="Times New Roman"/>
                <w:sz w:val="24"/>
                <w:szCs w:val="24"/>
              </w:rPr>
              <w:t>starpatomu</w:t>
            </w:r>
            <w:proofErr w:type="spellEnd"/>
            <w:r w:rsidRPr="00135081">
              <w:rPr>
                <w:rFonts w:ascii="Times New Roman" w:hAnsi="Times New Roman" w:cs="Times New Roman"/>
                <w:sz w:val="24"/>
                <w:szCs w:val="24"/>
              </w:rPr>
              <w:t xml:space="preserve"> saites. L1 P1</w:t>
            </w:r>
          </w:p>
          <w:p w14:paraId="3BDA486B"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Kristālisko materiālu struktūra. L1 P1</w:t>
            </w:r>
          </w:p>
          <w:p w14:paraId="40190BC2"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Defekti materiālos. L1 P1</w:t>
            </w:r>
          </w:p>
          <w:p w14:paraId="1BE4F7FB"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proofErr w:type="spellStart"/>
            <w:r w:rsidRPr="00135081">
              <w:rPr>
                <w:rFonts w:ascii="Times New Roman" w:hAnsi="Times New Roman" w:cs="Times New Roman"/>
                <w:sz w:val="24"/>
                <w:szCs w:val="24"/>
              </w:rPr>
              <w:t>Fāzu</w:t>
            </w:r>
            <w:proofErr w:type="spellEnd"/>
            <w:r w:rsidRPr="00135081">
              <w:rPr>
                <w:rFonts w:ascii="Times New Roman" w:hAnsi="Times New Roman" w:cs="Times New Roman"/>
                <w:sz w:val="24"/>
                <w:szCs w:val="24"/>
              </w:rPr>
              <w:t xml:space="preserve"> diagrammas. L1 P1</w:t>
            </w:r>
          </w:p>
          <w:p w14:paraId="3A0A1E3E"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Metāli un sakausējumi. L1 P1</w:t>
            </w:r>
          </w:p>
          <w:p w14:paraId="313703FF"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Keramika un stikli. L1 P1</w:t>
            </w:r>
          </w:p>
          <w:p w14:paraId="26A10E74"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Kontroldarbs. P2</w:t>
            </w:r>
          </w:p>
          <w:p w14:paraId="0BB43031" w14:textId="77777777" w:rsidR="006A4451" w:rsidRPr="00353EB9" w:rsidRDefault="006A4451" w:rsidP="006A4451">
            <w:pPr>
              <w:pStyle w:val="ListParagraph"/>
              <w:numPr>
                <w:ilvl w:val="1"/>
                <w:numId w:val="657"/>
              </w:numPr>
              <w:spacing w:after="0" w:line="240" w:lineRule="auto"/>
              <w:mirrorIndents/>
              <w:rPr>
                <w:rFonts w:ascii="Times New Roman" w:hAnsi="Times New Roman" w:cs="Times New Roman"/>
                <w:color w:val="000000" w:themeColor="text1"/>
                <w:sz w:val="24"/>
                <w:szCs w:val="24"/>
              </w:rPr>
            </w:pPr>
            <w:r w:rsidRPr="00353EB9">
              <w:rPr>
                <w:rFonts w:ascii="Times New Roman" w:hAnsi="Times New Roman" w:cs="Times New Roman"/>
                <w:sz w:val="24"/>
                <w:szCs w:val="24"/>
              </w:rPr>
              <w:t>Polimēri. L1 P1</w:t>
            </w:r>
          </w:p>
          <w:p w14:paraId="1AA9762F" w14:textId="77777777" w:rsidR="006A4451" w:rsidRPr="00353EB9" w:rsidRDefault="006A4451" w:rsidP="006A4451">
            <w:pPr>
              <w:pStyle w:val="ListParagraph"/>
              <w:numPr>
                <w:ilvl w:val="1"/>
                <w:numId w:val="657"/>
              </w:numPr>
              <w:spacing w:after="0" w:line="240" w:lineRule="auto"/>
              <w:mirrorIndents/>
              <w:rPr>
                <w:rFonts w:ascii="Times New Roman" w:hAnsi="Times New Roman" w:cs="Times New Roman"/>
                <w:color w:val="000000" w:themeColor="text1"/>
                <w:sz w:val="24"/>
                <w:szCs w:val="24"/>
              </w:rPr>
            </w:pPr>
            <w:r w:rsidRPr="00353EB9">
              <w:rPr>
                <w:rFonts w:ascii="Times New Roman" w:hAnsi="Times New Roman" w:cs="Times New Roman"/>
                <w:sz w:val="24"/>
                <w:szCs w:val="24"/>
              </w:rPr>
              <w:t>Kompozītmateriāli. L1 P1</w:t>
            </w:r>
          </w:p>
          <w:p w14:paraId="7227AD42"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Pusvadītāji. L1 P1</w:t>
            </w:r>
          </w:p>
          <w:p w14:paraId="772EA20D"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Materiālu mehāniskās īpašības. L1 P1</w:t>
            </w:r>
          </w:p>
          <w:p w14:paraId="530BCE46"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lastRenderedPageBreak/>
              <w:t>Materiālu elektriskās īpašības. L1 P1</w:t>
            </w:r>
          </w:p>
          <w:p w14:paraId="06F52F85"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Materiālu optiskās īpašības. L1 P1</w:t>
            </w:r>
          </w:p>
          <w:p w14:paraId="072CBDDD"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Materiālu magnētiskās īpašības. L1 P1</w:t>
            </w:r>
          </w:p>
          <w:p w14:paraId="5A7C71C5" w14:textId="77777777" w:rsidR="006A4451" w:rsidRPr="00135081" w:rsidRDefault="006A4451" w:rsidP="006A4451">
            <w:pPr>
              <w:pStyle w:val="ListParagraph"/>
              <w:numPr>
                <w:ilvl w:val="1"/>
                <w:numId w:val="657"/>
              </w:numPr>
              <w:spacing w:after="0" w:line="240" w:lineRule="auto"/>
              <w:mirrorIndents/>
              <w:rPr>
                <w:rFonts w:ascii="Times New Roman" w:hAnsi="Times New Roman" w:cs="Times New Roman"/>
                <w:sz w:val="24"/>
                <w:szCs w:val="24"/>
              </w:rPr>
            </w:pPr>
            <w:r w:rsidRPr="00135081">
              <w:rPr>
                <w:rFonts w:ascii="Times New Roman" w:hAnsi="Times New Roman" w:cs="Times New Roman"/>
                <w:sz w:val="24"/>
                <w:szCs w:val="24"/>
              </w:rPr>
              <w:t>Kontroldarbs P2</w:t>
            </w:r>
          </w:p>
          <w:p w14:paraId="6724D84D" w14:textId="77777777" w:rsidR="00604C79" w:rsidRPr="00DE6F7B" w:rsidRDefault="00604C79" w:rsidP="00604C79">
            <w:pPr>
              <w:spacing w:after="0" w:line="240" w:lineRule="auto"/>
              <w:mirrorIndents/>
              <w:rPr>
                <w:rFonts w:ascii="Times New Roman" w:hAnsi="Times New Roman" w:cs="Times New Roman"/>
                <w:color w:val="000000" w:themeColor="text1"/>
                <w:sz w:val="24"/>
                <w:szCs w:val="24"/>
              </w:rPr>
            </w:pPr>
          </w:p>
          <w:p w14:paraId="2BFB2828" w14:textId="77777777" w:rsidR="00604C79" w:rsidRPr="00DE6F7B" w:rsidRDefault="00604C79" w:rsidP="00604C79">
            <w:pPr>
              <w:spacing w:after="0" w:line="240" w:lineRule="auto"/>
              <w:mirrorIndents/>
              <w:rPr>
                <w:rFonts w:ascii="Times New Roman" w:hAnsi="Times New Roman" w:cs="Times New Roman"/>
                <w:color w:val="000000" w:themeColor="text1"/>
                <w:sz w:val="24"/>
                <w:szCs w:val="24"/>
              </w:rPr>
            </w:pPr>
            <w:r w:rsidRPr="00DE6F7B">
              <w:rPr>
                <w:rFonts w:ascii="Times New Roman" w:hAnsi="Times New Roman" w:cs="Times New Roman"/>
                <w:sz w:val="24"/>
                <w:szCs w:val="24"/>
              </w:rPr>
              <w:t>L - lekcija, P - praktiskais darbs</w:t>
            </w:r>
          </w:p>
        </w:tc>
      </w:tr>
      <w:tr w:rsidR="006E0F04" w:rsidRPr="00DE6F7B" w14:paraId="549F9381" w14:textId="77777777" w:rsidTr="006E0F04">
        <w:tc>
          <w:tcPr>
            <w:tcW w:w="9633" w:type="dxa"/>
            <w:gridSpan w:val="2"/>
            <w:shd w:val="clear" w:color="auto" w:fill="auto"/>
            <w:vAlign w:val="center"/>
          </w:tcPr>
          <w:p w14:paraId="089B9B40" w14:textId="77777777" w:rsidR="006E0F04" w:rsidRPr="00DE6F7B" w:rsidRDefault="006E0F04" w:rsidP="006E0F04">
            <w:pPr>
              <w:spacing w:after="0" w:line="240" w:lineRule="auto"/>
              <w:contextualSpacing/>
              <w:mirrorIndents/>
              <w:rPr>
                <w:rFonts w:ascii="Times New Roman" w:hAnsi="Times New Roman" w:cs="Times New Roman"/>
                <w:b/>
                <w:bCs/>
                <w:i/>
                <w:iCs/>
                <w:color w:val="000000" w:themeColor="text1"/>
                <w:sz w:val="24"/>
                <w:szCs w:val="24"/>
              </w:rPr>
            </w:pPr>
            <w:r w:rsidRPr="00DE6F7B">
              <w:rPr>
                <w:rFonts w:ascii="Times New Roman" w:hAnsi="Times New Roman" w:cs="Times New Roman"/>
                <w:b/>
                <w:bCs/>
                <w:i/>
                <w:iCs/>
                <w:color w:val="000000" w:themeColor="text1"/>
                <w:sz w:val="24"/>
                <w:szCs w:val="24"/>
              </w:rPr>
              <w:lastRenderedPageBreak/>
              <w:t>Studējošo patstāvīgo darbu organizācijas un uzdevumu raksturojums</w:t>
            </w:r>
          </w:p>
        </w:tc>
      </w:tr>
      <w:tr w:rsidR="006E0F04" w:rsidRPr="00DE6F7B" w14:paraId="09DA3CD7" w14:textId="77777777" w:rsidTr="006E0F04">
        <w:tc>
          <w:tcPr>
            <w:tcW w:w="9633" w:type="dxa"/>
            <w:gridSpan w:val="2"/>
            <w:shd w:val="clear" w:color="auto" w:fill="auto"/>
            <w:vAlign w:val="center"/>
          </w:tcPr>
          <w:p w14:paraId="21776127" w14:textId="77777777" w:rsidR="006A4451" w:rsidRDefault="006A4451" w:rsidP="006A4451">
            <w:pPr>
              <w:spacing w:after="0" w:line="240" w:lineRule="auto"/>
              <w:contextualSpacing/>
              <w:jc w:val="both"/>
              <w:rPr>
                <w:rFonts w:ascii="Times New Roman" w:hAnsi="Times New Roman" w:cs="Times New Roman"/>
                <w:color w:val="000000" w:themeColor="text1"/>
                <w:sz w:val="24"/>
                <w:szCs w:val="24"/>
                <w:lang w:eastAsia="lv-LV"/>
              </w:rPr>
            </w:pPr>
            <w:r>
              <w:rPr>
                <w:rFonts w:ascii="Times New Roman" w:hAnsi="Times New Roman" w:cs="Times New Roman"/>
                <w:color w:val="000000" w:themeColor="text1"/>
                <w:sz w:val="24"/>
                <w:szCs w:val="24"/>
                <w:lang w:eastAsia="lv-LV"/>
              </w:rPr>
              <w:t>Studentiem tiek piedāvāti mājas darbi – uzdevumu komplekti par lekcijās apgūtajām tēmām. Uzdevumu risinājumi jāiesniedz noteiktos termiņos.</w:t>
            </w:r>
          </w:p>
          <w:p w14:paraId="17B15A19" w14:textId="7BD6E88F" w:rsidR="0095416E" w:rsidRPr="008F1BEB" w:rsidRDefault="006A4451" w:rsidP="006A4451">
            <w:pPr>
              <w:spacing w:after="0" w:line="240" w:lineRule="auto"/>
              <w:mirrorIndents/>
              <w:rPr>
                <w:rFonts w:ascii="Times New Roman" w:hAnsi="Times New Roman" w:cs="Times New Roman"/>
                <w:color w:val="000000" w:themeColor="text1"/>
                <w:sz w:val="24"/>
                <w:szCs w:val="24"/>
                <w:lang w:eastAsia="lv-LV"/>
              </w:rPr>
            </w:pPr>
            <w:r>
              <w:rPr>
                <w:rFonts w:ascii="Times New Roman" w:hAnsi="Times New Roman" w:cs="Times New Roman"/>
                <w:color w:val="000000" w:themeColor="text1"/>
                <w:sz w:val="24"/>
                <w:szCs w:val="24"/>
                <w:lang w:eastAsia="lv-LV"/>
              </w:rPr>
              <w:t>Studentiem patstāvīgi jāstudē</w:t>
            </w:r>
            <w:r w:rsidRPr="002E77E1">
              <w:rPr>
                <w:rFonts w:ascii="Times New Roman" w:hAnsi="Times New Roman" w:cs="Times New Roman"/>
                <w:color w:val="000000" w:themeColor="text1"/>
                <w:sz w:val="24"/>
                <w:szCs w:val="24"/>
                <w:lang w:eastAsia="lv-LV"/>
              </w:rPr>
              <w:t xml:space="preserve"> ar studiju </w:t>
            </w:r>
            <w:r>
              <w:rPr>
                <w:rFonts w:ascii="Times New Roman" w:hAnsi="Times New Roman" w:cs="Times New Roman"/>
                <w:color w:val="000000" w:themeColor="text1"/>
                <w:sz w:val="24"/>
                <w:szCs w:val="24"/>
                <w:lang w:eastAsia="lv-LV"/>
              </w:rPr>
              <w:t>kursa tēmām saistīto literatūru un jāgatavojas nodarbībām.</w:t>
            </w:r>
          </w:p>
        </w:tc>
      </w:tr>
      <w:tr w:rsidR="006E0F04" w:rsidRPr="00DE6F7B" w14:paraId="41E7D8BA" w14:textId="77777777" w:rsidTr="006E0F04">
        <w:tc>
          <w:tcPr>
            <w:tcW w:w="9633" w:type="dxa"/>
            <w:gridSpan w:val="2"/>
            <w:shd w:val="clear" w:color="auto" w:fill="auto"/>
            <w:vAlign w:val="center"/>
          </w:tcPr>
          <w:p w14:paraId="145CA9B9" w14:textId="77777777" w:rsidR="006E0F04" w:rsidRPr="00DE6F7B" w:rsidRDefault="006E0F04" w:rsidP="006E0F04">
            <w:pPr>
              <w:spacing w:after="0" w:line="240" w:lineRule="auto"/>
              <w:ind w:right="-108"/>
              <w:contextualSpacing/>
              <w:mirrorIndents/>
              <w:jc w:val="both"/>
              <w:rPr>
                <w:rFonts w:ascii="Times New Roman" w:hAnsi="Times New Roman" w:cs="Times New Roman"/>
                <w:b/>
                <w:i/>
                <w:color w:val="000000" w:themeColor="text1"/>
                <w:sz w:val="24"/>
                <w:szCs w:val="24"/>
              </w:rPr>
            </w:pPr>
            <w:r w:rsidRPr="00DE6F7B">
              <w:rPr>
                <w:rFonts w:ascii="Times New Roman" w:hAnsi="Times New Roman" w:cs="Times New Roman"/>
                <w:b/>
                <w:i/>
                <w:color w:val="000000" w:themeColor="text1"/>
                <w:sz w:val="24"/>
                <w:szCs w:val="24"/>
              </w:rPr>
              <w:t>Prasības kredītpunktu iegūšanai</w:t>
            </w:r>
          </w:p>
        </w:tc>
      </w:tr>
      <w:tr w:rsidR="006E0F04" w:rsidRPr="00DE6F7B" w14:paraId="30DDF999" w14:textId="77777777" w:rsidTr="006E0F04">
        <w:tc>
          <w:tcPr>
            <w:tcW w:w="9633" w:type="dxa"/>
            <w:gridSpan w:val="2"/>
            <w:shd w:val="clear" w:color="auto" w:fill="auto"/>
            <w:vAlign w:val="center"/>
          </w:tcPr>
          <w:p w14:paraId="79F462AB" w14:textId="77777777" w:rsidR="006A4451" w:rsidRPr="00135081" w:rsidRDefault="006A4451" w:rsidP="006A4451">
            <w:pPr>
              <w:spacing w:after="0" w:line="240" w:lineRule="auto"/>
              <w:contextualSpacing/>
              <w:mirrorIndents/>
              <w:rPr>
                <w:rFonts w:ascii="Times New Roman" w:hAnsi="Times New Roman" w:cs="Times New Roman"/>
                <w:sz w:val="24"/>
                <w:szCs w:val="24"/>
              </w:rPr>
            </w:pPr>
            <w:r w:rsidRPr="00135081">
              <w:rPr>
                <w:rFonts w:ascii="Times New Roman" w:hAnsi="Times New Roman" w:cs="Times New Roman"/>
                <w:sz w:val="24"/>
                <w:szCs w:val="24"/>
              </w:rPr>
              <w:t>Gala vērtējumu veido:</w:t>
            </w:r>
          </w:p>
          <w:p w14:paraId="2F7A3514" w14:textId="77777777" w:rsidR="006A4451" w:rsidRPr="00135081" w:rsidRDefault="006A4451" w:rsidP="006A4451">
            <w:pPr>
              <w:spacing w:after="0" w:line="240" w:lineRule="auto"/>
              <w:contextualSpacing/>
              <w:mirrorIndents/>
              <w:rPr>
                <w:rFonts w:ascii="Times New Roman" w:hAnsi="Times New Roman" w:cs="Times New Roman"/>
                <w:sz w:val="24"/>
                <w:szCs w:val="24"/>
              </w:rPr>
            </w:pPr>
            <w:proofErr w:type="spellStart"/>
            <w:r w:rsidRPr="00135081">
              <w:rPr>
                <w:rFonts w:ascii="Times New Roman" w:hAnsi="Times New Roman" w:cs="Times New Roman"/>
                <w:sz w:val="24"/>
                <w:szCs w:val="24"/>
              </w:rPr>
              <w:t>Starppārbaudījumi</w:t>
            </w:r>
            <w:proofErr w:type="spellEnd"/>
            <w:r w:rsidRPr="00135081">
              <w:rPr>
                <w:rFonts w:ascii="Times New Roman" w:hAnsi="Times New Roman" w:cs="Times New Roman"/>
                <w:sz w:val="24"/>
                <w:szCs w:val="24"/>
              </w:rPr>
              <w:t>:</w:t>
            </w:r>
          </w:p>
          <w:p w14:paraId="7E531CF3" w14:textId="77777777" w:rsidR="006A4451" w:rsidRDefault="006A4451" w:rsidP="006A4451">
            <w:pPr>
              <w:spacing w:after="0" w:line="240" w:lineRule="auto"/>
              <w:contextualSpacing/>
              <w:mirrorIndents/>
              <w:rPr>
                <w:rFonts w:ascii="Times New Roman" w:hAnsi="Times New Roman" w:cs="Times New Roman"/>
                <w:sz w:val="24"/>
                <w:szCs w:val="24"/>
              </w:rPr>
            </w:pPr>
            <w:r>
              <w:rPr>
                <w:rFonts w:ascii="Times New Roman" w:hAnsi="Times New Roman" w:cs="Times New Roman"/>
                <w:sz w:val="24"/>
                <w:szCs w:val="24"/>
              </w:rPr>
              <w:t xml:space="preserve">1. </w:t>
            </w:r>
            <w:r w:rsidRPr="00135081">
              <w:rPr>
                <w:rFonts w:ascii="Times New Roman" w:hAnsi="Times New Roman" w:cs="Times New Roman"/>
                <w:sz w:val="24"/>
                <w:szCs w:val="24"/>
              </w:rPr>
              <w:t xml:space="preserve">Mājas darbi – </w:t>
            </w:r>
            <w:r>
              <w:rPr>
                <w:rFonts w:ascii="Times New Roman" w:hAnsi="Times New Roman" w:cs="Times New Roman"/>
                <w:sz w:val="24"/>
                <w:szCs w:val="24"/>
              </w:rPr>
              <w:t>45</w:t>
            </w:r>
            <w:r w:rsidRPr="00135081">
              <w:rPr>
                <w:rFonts w:ascii="Times New Roman" w:hAnsi="Times New Roman" w:cs="Times New Roman"/>
                <w:sz w:val="24"/>
                <w:szCs w:val="24"/>
              </w:rPr>
              <w:t>%</w:t>
            </w:r>
          </w:p>
          <w:p w14:paraId="558A8A91" w14:textId="77777777" w:rsidR="006A4451" w:rsidRDefault="006A4451" w:rsidP="006A4451">
            <w:pPr>
              <w:spacing w:after="0" w:line="240" w:lineRule="auto"/>
              <w:contextualSpacing/>
              <w:mirrorIndents/>
              <w:rPr>
                <w:rFonts w:ascii="Times New Roman" w:hAnsi="Times New Roman" w:cs="Times New Roman"/>
                <w:sz w:val="24"/>
                <w:szCs w:val="24"/>
              </w:rPr>
            </w:pPr>
            <w:r>
              <w:rPr>
                <w:rFonts w:ascii="Times New Roman" w:hAnsi="Times New Roman" w:cs="Times New Roman"/>
                <w:sz w:val="24"/>
                <w:szCs w:val="24"/>
              </w:rPr>
              <w:t xml:space="preserve">2. 2 kontroldarbi </w:t>
            </w:r>
            <w:r w:rsidRPr="00135081">
              <w:rPr>
                <w:rFonts w:ascii="Times New Roman" w:hAnsi="Times New Roman" w:cs="Times New Roman"/>
                <w:sz w:val="24"/>
                <w:szCs w:val="24"/>
              </w:rPr>
              <w:t xml:space="preserve">– </w:t>
            </w:r>
            <w:r>
              <w:rPr>
                <w:rFonts w:ascii="Times New Roman" w:hAnsi="Times New Roman" w:cs="Times New Roman"/>
                <w:sz w:val="24"/>
                <w:szCs w:val="24"/>
              </w:rPr>
              <w:t>15</w:t>
            </w:r>
            <w:r w:rsidRPr="00135081">
              <w:rPr>
                <w:rFonts w:ascii="Times New Roman" w:hAnsi="Times New Roman" w:cs="Times New Roman"/>
                <w:sz w:val="24"/>
                <w:szCs w:val="24"/>
              </w:rPr>
              <w:t>%</w:t>
            </w:r>
          </w:p>
          <w:p w14:paraId="3EF2B2EB" w14:textId="77777777" w:rsidR="006A4451" w:rsidRDefault="006A4451" w:rsidP="006A4451">
            <w:pPr>
              <w:spacing w:after="0" w:line="240" w:lineRule="auto"/>
              <w:contextualSpacing/>
              <w:mirrorIndents/>
              <w:rPr>
                <w:rFonts w:ascii="Times New Roman" w:hAnsi="Times New Roman" w:cs="Times New Roman"/>
                <w:sz w:val="24"/>
                <w:szCs w:val="24"/>
              </w:rPr>
            </w:pPr>
          </w:p>
          <w:p w14:paraId="7FC6BDD4" w14:textId="77777777" w:rsidR="006A4451" w:rsidRDefault="006A4451" w:rsidP="006A4451">
            <w:pPr>
              <w:spacing w:after="0" w:line="240" w:lineRule="auto"/>
              <w:contextualSpacing/>
              <w:mirrorIndents/>
              <w:rPr>
                <w:rFonts w:ascii="Times New Roman" w:hAnsi="Times New Roman" w:cs="Times New Roman"/>
                <w:sz w:val="24"/>
                <w:szCs w:val="24"/>
              </w:rPr>
            </w:pPr>
            <w:r w:rsidRPr="00135081">
              <w:rPr>
                <w:rFonts w:ascii="Times New Roman" w:hAnsi="Times New Roman" w:cs="Times New Roman"/>
                <w:sz w:val="24"/>
                <w:szCs w:val="24"/>
              </w:rPr>
              <w:t>Lai tiktu pielaists pie eksāmena studentam jābūt ieskaitītiem visiem mājasdar</w:t>
            </w:r>
            <w:r>
              <w:rPr>
                <w:rFonts w:ascii="Times New Roman" w:hAnsi="Times New Roman" w:cs="Times New Roman"/>
                <w:sz w:val="24"/>
                <w:szCs w:val="24"/>
              </w:rPr>
              <w:t>biem. Rakstiskajos kontroldarbos atzīmei jābūt lielākai par “5”.</w:t>
            </w:r>
          </w:p>
          <w:p w14:paraId="066D73C4" w14:textId="77777777" w:rsidR="006A4451" w:rsidRPr="00135081" w:rsidRDefault="006A4451" w:rsidP="006A4451">
            <w:pPr>
              <w:spacing w:after="0" w:line="240" w:lineRule="auto"/>
              <w:contextualSpacing/>
              <w:mirrorIndents/>
              <w:rPr>
                <w:rFonts w:ascii="Times New Roman" w:hAnsi="Times New Roman" w:cs="Times New Roman"/>
                <w:sz w:val="24"/>
                <w:szCs w:val="24"/>
              </w:rPr>
            </w:pPr>
          </w:p>
          <w:p w14:paraId="2FFEE286" w14:textId="77777777" w:rsidR="006A4451" w:rsidRPr="00135081" w:rsidRDefault="006A4451" w:rsidP="006A4451">
            <w:pPr>
              <w:spacing w:after="0" w:line="240" w:lineRule="auto"/>
              <w:contextualSpacing/>
              <w:mirrorIndents/>
              <w:rPr>
                <w:rFonts w:ascii="Times New Roman" w:hAnsi="Times New Roman" w:cs="Times New Roman"/>
                <w:sz w:val="24"/>
                <w:szCs w:val="24"/>
              </w:rPr>
            </w:pPr>
            <w:r w:rsidRPr="00135081">
              <w:rPr>
                <w:rFonts w:ascii="Times New Roman" w:hAnsi="Times New Roman" w:cs="Times New Roman"/>
                <w:sz w:val="24"/>
                <w:szCs w:val="24"/>
              </w:rPr>
              <w:t>Noslēguma pārbaudījums:</w:t>
            </w:r>
          </w:p>
          <w:p w14:paraId="6044EA9F" w14:textId="77777777" w:rsidR="006A4451" w:rsidRDefault="006A4451" w:rsidP="006A4451">
            <w:pPr>
              <w:spacing w:after="0" w:line="240" w:lineRule="auto"/>
              <w:contextualSpacing/>
              <w:mirrorIndents/>
              <w:rPr>
                <w:rFonts w:ascii="Times New Roman" w:hAnsi="Times New Roman" w:cs="Times New Roman"/>
                <w:sz w:val="24"/>
                <w:szCs w:val="24"/>
              </w:rPr>
            </w:pPr>
            <w:r>
              <w:rPr>
                <w:rFonts w:ascii="Times New Roman" w:hAnsi="Times New Roman" w:cs="Times New Roman"/>
                <w:sz w:val="24"/>
                <w:szCs w:val="24"/>
              </w:rPr>
              <w:t xml:space="preserve">2. </w:t>
            </w:r>
            <w:r w:rsidRPr="00135081">
              <w:rPr>
                <w:rFonts w:ascii="Times New Roman" w:hAnsi="Times New Roman" w:cs="Times New Roman"/>
                <w:sz w:val="24"/>
                <w:szCs w:val="24"/>
              </w:rPr>
              <w:t xml:space="preserve">Eksāmens </w:t>
            </w:r>
            <w:r>
              <w:rPr>
                <w:rFonts w:ascii="Times New Roman" w:hAnsi="Times New Roman" w:cs="Times New Roman"/>
                <w:sz w:val="24"/>
                <w:szCs w:val="24"/>
              </w:rPr>
              <w:t xml:space="preserve">(jaukts; 4 daļas) </w:t>
            </w:r>
            <w:r w:rsidRPr="00135081">
              <w:rPr>
                <w:rFonts w:ascii="Times New Roman" w:hAnsi="Times New Roman" w:cs="Times New Roman"/>
                <w:sz w:val="24"/>
                <w:szCs w:val="24"/>
              </w:rPr>
              <w:t xml:space="preserve">– </w:t>
            </w:r>
            <w:r>
              <w:rPr>
                <w:rFonts w:ascii="Times New Roman" w:hAnsi="Times New Roman" w:cs="Times New Roman"/>
                <w:sz w:val="24"/>
                <w:szCs w:val="24"/>
              </w:rPr>
              <w:t>4</w:t>
            </w:r>
            <w:r w:rsidRPr="00135081">
              <w:rPr>
                <w:rFonts w:ascii="Times New Roman" w:hAnsi="Times New Roman" w:cs="Times New Roman"/>
                <w:sz w:val="24"/>
                <w:szCs w:val="24"/>
              </w:rPr>
              <w:t>0%</w:t>
            </w:r>
          </w:p>
          <w:p w14:paraId="4EE9BB97" w14:textId="77777777" w:rsidR="006A4451" w:rsidRPr="00135081" w:rsidRDefault="006A4451" w:rsidP="006A4451">
            <w:pPr>
              <w:spacing w:after="0" w:line="240" w:lineRule="auto"/>
              <w:contextualSpacing/>
              <w:mirrorIndents/>
              <w:rPr>
                <w:rFonts w:ascii="Times New Roman" w:hAnsi="Times New Roman" w:cs="Times New Roman"/>
                <w:sz w:val="24"/>
                <w:szCs w:val="24"/>
              </w:rPr>
            </w:pPr>
          </w:p>
          <w:p w14:paraId="77CE63EC" w14:textId="77777777" w:rsidR="006A4451" w:rsidRDefault="006A4451" w:rsidP="006A4451">
            <w:pPr>
              <w:spacing w:after="0" w:line="240" w:lineRule="auto"/>
              <w:contextualSpacing/>
              <w:mirrorIndents/>
              <w:rPr>
                <w:rFonts w:ascii="Times New Roman" w:hAnsi="Times New Roman" w:cs="Times New Roman"/>
                <w:sz w:val="24"/>
                <w:szCs w:val="24"/>
              </w:rPr>
            </w:pPr>
            <w:r w:rsidRPr="00135081">
              <w:rPr>
                <w:rFonts w:ascii="Times New Roman" w:hAnsi="Times New Roman" w:cs="Times New Roman"/>
                <w:sz w:val="24"/>
                <w:szCs w:val="24"/>
              </w:rPr>
              <w:t>Eksāmenā students rēķi</w:t>
            </w:r>
            <w:r>
              <w:rPr>
                <w:rFonts w:ascii="Times New Roman" w:hAnsi="Times New Roman" w:cs="Times New Roman"/>
                <w:sz w:val="24"/>
                <w:szCs w:val="24"/>
              </w:rPr>
              <w:t xml:space="preserve">na vienu vai vairākus uzdevumus un atbild uz </w:t>
            </w:r>
            <w:r w:rsidRPr="00DE6F7B">
              <w:rPr>
                <w:rFonts w:ascii="Times New Roman" w:hAnsi="Times New Roman" w:cs="Times New Roman"/>
                <w:sz w:val="24"/>
                <w:szCs w:val="24"/>
              </w:rPr>
              <w:t xml:space="preserve">teorijas </w:t>
            </w:r>
            <w:r>
              <w:rPr>
                <w:rFonts w:ascii="Times New Roman" w:hAnsi="Times New Roman" w:cs="Times New Roman"/>
                <w:sz w:val="24"/>
                <w:szCs w:val="24"/>
              </w:rPr>
              <w:t>jautājumus.</w:t>
            </w:r>
          </w:p>
          <w:p w14:paraId="61BD2915" w14:textId="758E1A1F" w:rsidR="006E0F04" w:rsidRPr="008F1BEB" w:rsidRDefault="006A4451" w:rsidP="006A4451">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Lekciju apmeklējums – obligāts.</w:t>
            </w:r>
          </w:p>
        </w:tc>
      </w:tr>
      <w:tr w:rsidR="006E0F04" w:rsidRPr="00DE6F7B" w14:paraId="35F8CB20" w14:textId="77777777" w:rsidTr="006E0F04">
        <w:tc>
          <w:tcPr>
            <w:tcW w:w="4250" w:type="dxa"/>
            <w:shd w:val="clear" w:color="auto" w:fill="auto"/>
            <w:vAlign w:val="center"/>
          </w:tcPr>
          <w:p w14:paraId="4EBD3CCC" w14:textId="77777777" w:rsidR="006E0F04" w:rsidRPr="00DE6F7B" w:rsidRDefault="006E0F04" w:rsidP="006E0F04">
            <w:pPr>
              <w:spacing w:after="0" w:line="240" w:lineRule="auto"/>
              <w:contextualSpacing/>
              <w:mirrorIndents/>
              <w:jc w:val="both"/>
              <w:rPr>
                <w:rFonts w:ascii="Times New Roman" w:hAnsi="Times New Roman" w:cs="Times New Roman"/>
                <w:b/>
                <w:i/>
                <w:color w:val="000000" w:themeColor="text1"/>
                <w:sz w:val="24"/>
                <w:szCs w:val="24"/>
              </w:rPr>
            </w:pPr>
            <w:r w:rsidRPr="00DE6F7B">
              <w:rPr>
                <w:rFonts w:ascii="Times New Roman" w:hAnsi="Times New Roman" w:cs="Times New Roman"/>
                <w:b/>
                <w:i/>
                <w:color w:val="000000" w:themeColor="text1"/>
                <w:sz w:val="24"/>
                <w:szCs w:val="24"/>
              </w:rPr>
              <w:t>Studiju rezultātu vērtēšanas kritēriji</w:t>
            </w:r>
          </w:p>
        </w:tc>
        <w:tc>
          <w:tcPr>
            <w:tcW w:w="5383" w:type="dxa"/>
            <w:shd w:val="clear" w:color="auto" w:fill="auto"/>
          </w:tcPr>
          <w:p w14:paraId="4CD22C42" w14:textId="77777777" w:rsidR="006E0F04" w:rsidRPr="00DE6F7B" w:rsidRDefault="006E0F04" w:rsidP="006E0F04">
            <w:pPr>
              <w:spacing w:after="0" w:line="240" w:lineRule="auto"/>
              <w:ind w:left="72"/>
              <w:contextualSpacing/>
              <w:mirrorIndents/>
              <w:jc w:val="both"/>
              <w:rPr>
                <w:rFonts w:ascii="Times New Roman" w:hAnsi="Times New Roman" w:cs="Times New Roman"/>
                <w:color w:val="000000" w:themeColor="text1"/>
                <w:sz w:val="24"/>
                <w:szCs w:val="24"/>
              </w:rPr>
            </w:pPr>
          </w:p>
        </w:tc>
      </w:tr>
      <w:tr w:rsidR="006E0F04" w:rsidRPr="00DE6F7B" w14:paraId="53653C8F" w14:textId="77777777" w:rsidTr="006E0F04">
        <w:tc>
          <w:tcPr>
            <w:tcW w:w="9633" w:type="dxa"/>
            <w:gridSpan w:val="2"/>
            <w:shd w:val="clear" w:color="auto" w:fill="auto"/>
            <w:vAlign w:val="center"/>
          </w:tcPr>
          <w:p w14:paraId="24955ABA" w14:textId="77777777" w:rsidR="006E0F04" w:rsidRPr="00DE6F7B" w:rsidRDefault="006E0F04" w:rsidP="006E0F04">
            <w:pPr>
              <w:spacing w:after="0" w:line="240" w:lineRule="auto"/>
              <w:ind w:left="74"/>
              <w:contextualSpacing/>
              <w:mirrorIndents/>
              <w:jc w:val="both"/>
              <w:rPr>
                <w:rFonts w:ascii="Times New Roman" w:eastAsia="Times New Roman" w:hAnsi="Times New Roman" w:cs="Times New Roman"/>
                <w:color w:val="000000" w:themeColor="text1"/>
                <w:sz w:val="24"/>
                <w:szCs w:val="24"/>
                <w:lang w:eastAsia="lv-LV"/>
              </w:rPr>
            </w:pPr>
            <w:r w:rsidRPr="00DE6F7B">
              <w:rPr>
                <w:rFonts w:ascii="Times New Roman" w:eastAsia="Times New Roman" w:hAnsi="Times New Roman" w:cs="Times New Roman"/>
                <w:color w:val="000000" w:themeColor="text1"/>
                <w:sz w:val="24"/>
                <w:szCs w:val="24"/>
                <w:lang w:eastAsia="lv-LV"/>
              </w:rPr>
              <w:t xml:space="preserve">Studiju kursa apguve tā noslēgumā tiek vērtēta 10 </w:t>
            </w:r>
            <w:proofErr w:type="spellStart"/>
            <w:r w:rsidRPr="00DE6F7B">
              <w:rPr>
                <w:rFonts w:ascii="Times New Roman" w:eastAsia="Times New Roman" w:hAnsi="Times New Roman" w:cs="Times New Roman"/>
                <w:color w:val="000000" w:themeColor="text1"/>
                <w:sz w:val="24"/>
                <w:szCs w:val="24"/>
                <w:lang w:eastAsia="lv-LV"/>
              </w:rPr>
              <w:t>ballu</w:t>
            </w:r>
            <w:proofErr w:type="spellEnd"/>
            <w:r w:rsidRPr="00DE6F7B">
              <w:rPr>
                <w:rFonts w:ascii="Times New Roman" w:eastAsia="Times New Roman" w:hAnsi="Times New Roman" w:cs="Times New Roman"/>
                <w:color w:val="000000" w:themeColor="text1"/>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22538386" w14:textId="77777777" w:rsidR="006E0F04" w:rsidRPr="00DE6F7B" w:rsidRDefault="006E0F04" w:rsidP="00C97360">
            <w:pPr>
              <w:spacing w:after="0" w:line="240" w:lineRule="auto"/>
              <w:contextualSpacing/>
              <w:mirrorIndents/>
              <w:jc w:val="both"/>
              <w:rPr>
                <w:rFonts w:ascii="Times New Roman" w:hAnsi="Times New Roman" w:cs="Times New Roman"/>
                <w:b/>
                <w:i/>
                <w:color w:val="000000" w:themeColor="text1"/>
                <w:sz w:val="24"/>
                <w:szCs w:val="24"/>
              </w:rPr>
            </w:pPr>
          </w:p>
          <w:p w14:paraId="78E96F90" w14:textId="77777777" w:rsidR="006E0F04" w:rsidRPr="00DE6F7B" w:rsidRDefault="006E0F04" w:rsidP="006E0F04">
            <w:pPr>
              <w:spacing w:after="0" w:line="240" w:lineRule="auto"/>
              <w:ind w:left="72"/>
              <w:contextualSpacing/>
              <w:mirrorIndents/>
              <w:jc w:val="both"/>
              <w:rPr>
                <w:rFonts w:ascii="Times New Roman" w:hAnsi="Times New Roman" w:cs="Times New Roman"/>
                <w:b/>
                <w:i/>
                <w:color w:val="000000" w:themeColor="text1"/>
                <w:sz w:val="24"/>
                <w:szCs w:val="24"/>
              </w:rPr>
            </w:pPr>
            <w:r w:rsidRPr="00DE6F7B">
              <w:rPr>
                <w:rFonts w:ascii="Times New Roman" w:hAnsi="Times New Roman" w:cs="Times New Roman"/>
                <w:b/>
                <w:i/>
                <w:color w:val="000000" w:themeColor="text1"/>
                <w:sz w:val="24"/>
                <w:szCs w:val="24"/>
              </w:rPr>
              <w:t>Studiju rezultātu vērtēšana</w:t>
            </w:r>
          </w:p>
          <w:p w14:paraId="2D656169" w14:textId="0FCCE8E8" w:rsidR="00107BA2" w:rsidRPr="00DE6F7B" w:rsidRDefault="00107BA2" w:rsidP="00107BA2">
            <w:pPr>
              <w:spacing w:after="0" w:line="240" w:lineRule="auto"/>
              <w:contextualSpacing/>
              <w:mirrorIndents/>
              <w:rPr>
                <w:rFonts w:ascii="Times New Roman" w:hAnsi="Times New Roman" w:cs="Times New Roman"/>
                <w:b/>
                <w:color w:val="000000" w:themeColor="text1"/>
                <w:sz w:val="24"/>
                <w:szCs w:val="24"/>
                <w:lang w:eastAsia="lv-LV"/>
              </w:rPr>
            </w:pPr>
          </w:p>
          <w:tbl>
            <w:tblP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567"/>
              <w:gridCol w:w="567"/>
              <w:gridCol w:w="567"/>
              <w:gridCol w:w="567"/>
              <w:gridCol w:w="567"/>
              <w:gridCol w:w="567"/>
              <w:gridCol w:w="567"/>
              <w:gridCol w:w="567"/>
              <w:gridCol w:w="567"/>
              <w:gridCol w:w="567"/>
              <w:gridCol w:w="567"/>
              <w:gridCol w:w="567"/>
              <w:gridCol w:w="567"/>
            </w:tblGrid>
            <w:tr w:rsidR="006A4451" w14:paraId="604A8EEA" w14:textId="77777777" w:rsidTr="007976BF">
              <w:tc>
                <w:tcPr>
                  <w:tcW w:w="2014" w:type="dxa"/>
                  <w:vMerge w:val="restart"/>
                  <w:shd w:val="clear" w:color="auto" w:fill="auto"/>
                </w:tcPr>
                <w:p w14:paraId="32F267D3"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Pārbaudījumu veidi</w:t>
                  </w:r>
                </w:p>
              </w:tc>
              <w:tc>
                <w:tcPr>
                  <w:tcW w:w="7371" w:type="dxa"/>
                  <w:gridSpan w:val="13"/>
                  <w:shd w:val="clear" w:color="auto" w:fill="auto"/>
                </w:tcPr>
                <w:p w14:paraId="1885CE5D"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Studiju rezultāti</w:t>
                  </w:r>
                </w:p>
              </w:tc>
            </w:tr>
            <w:tr w:rsidR="006A4451" w14:paraId="5CA3A7EA" w14:textId="77777777" w:rsidTr="007976BF">
              <w:tc>
                <w:tcPr>
                  <w:tcW w:w="2014" w:type="dxa"/>
                  <w:vMerge/>
                  <w:shd w:val="clear" w:color="auto" w:fill="auto"/>
                </w:tcPr>
                <w:p w14:paraId="27598BA3" w14:textId="77777777" w:rsidR="006A4451" w:rsidRDefault="006A4451" w:rsidP="006A4451">
                  <w:pPr>
                    <w:spacing w:after="0" w:line="240" w:lineRule="auto"/>
                    <w:contextualSpacing/>
                    <w:rPr>
                      <w:rFonts w:ascii="Times New Roman" w:hAnsi="Times New Roman" w:cs="Times New Roman"/>
                      <w:sz w:val="24"/>
                      <w:szCs w:val="24"/>
                    </w:rPr>
                  </w:pPr>
                </w:p>
              </w:tc>
              <w:tc>
                <w:tcPr>
                  <w:tcW w:w="567" w:type="dxa"/>
                  <w:shd w:val="clear" w:color="auto" w:fill="auto"/>
                </w:tcPr>
                <w:p w14:paraId="314EC3E2"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14:paraId="35BD7C82"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shd w:val="clear" w:color="auto" w:fill="auto"/>
                </w:tcPr>
                <w:p w14:paraId="415E6509"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shd w:val="clear" w:color="auto" w:fill="auto"/>
                </w:tcPr>
                <w:p w14:paraId="5D56F3FE"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shd w:val="clear" w:color="auto" w:fill="auto"/>
                </w:tcPr>
                <w:p w14:paraId="6BDB3C6D"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shd w:val="clear" w:color="auto" w:fill="auto"/>
                </w:tcPr>
                <w:p w14:paraId="54AA03AE"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567" w:type="dxa"/>
                </w:tcPr>
                <w:p w14:paraId="195BFB36"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Pr>
                <w:p w14:paraId="78C107A7"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567" w:type="dxa"/>
                </w:tcPr>
                <w:p w14:paraId="204F84FC"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567" w:type="dxa"/>
                </w:tcPr>
                <w:p w14:paraId="25AD8001"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w:t>
                  </w:r>
                </w:p>
              </w:tc>
              <w:tc>
                <w:tcPr>
                  <w:tcW w:w="567" w:type="dxa"/>
                </w:tcPr>
                <w:p w14:paraId="0C1472A5"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11.</w:t>
                  </w:r>
                </w:p>
              </w:tc>
              <w:tc>
                <w:tcPr>
                  <w:tcW w:w="567" w:type="dxa"/>
                </w:tcPr>
                <w:p w14:paraId="077ED3F9"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12.</w:t>
                  </w:r>
                </w:p>
              </w:tc>
              <w:tc>
                <w:tcPr>
                  <w:tcW w:w="567" w:type="dxa"/>
                </w:tcPr>
                <w:p w14:paraId="2796BB7E"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13.</w:t>
                  </w:r>
                </w:p>
              </w:tc>
            </w:tr>
            <w:tr w:rsidR="006A4451" w14:paraId="05359691" w14:textId="77777777" w:rsidTr="007976BF">
              <w:tc>
                <w:tcPr>
                  <w:tcW w:w="2014" w:type="dxa"/>
                  <w:shd w:val="clear" w:color="auto" w:fill="auto"/>
                </w:tcPr>
                <w:p w14:paraId="0D6D9F5E" w14:textId="77777777" w:rsidR="006A4451" w:rsidRDefault="006A4451" w:rsidP="006A4451">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Mājasdarbi</w:t>
                  </w:r>
                </w:p>
              </w:tc>
              <w:tc>
                <w:tcPr>
                  <w:tcW w:w="567" w:type="dxa"/>
                  <w:shd w:val="clear" w:color="auto" w:fill="auto"/>
                </w:tcPr>
                <w:p w14:paraId="41878714"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0755F15F"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07197A98"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7780CBB8" w14:textId="77777777" w:rsidR="006A4451" w:rsidRDefault="006A4451" w:rsidP="006A4451">
                  <w:pPr>
                    <w:spacing w:after="0" w:line="240" w:lineRule="auto"/>
                    <w:contextualSpacing/>
                    <w:jc w:val="center"/>
                    <w:rPr>
                      <w:rFonts w:ascii="Times New Roman" w:hAnsi="Times New Roman" w:cs="Times New Roman"/>
                      <w:sz w:val="24"/>
                      <w:szCs w:val="24"/>
                    </w:rPr>
                  </w:pPr>
                </w:p>
              </w:tc>
              <w:tc>
                <w:tcPr>
                  <w:tcW w:w="567" w:type="dxa"/>
                  <w:shd w:val="clear" w:color="auto" w:fill="auto"/>
                </w:tcPr>
                <w:p w14:paraId="23143C05"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5A4F4E20"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2F751850"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3A32841D"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3F031837" w14:textId="77777777" w:rsidR="006A4451" w:rsidRDefault="006A4451" w:rsidP="006A4451">
                  <w:pPr>
                    <w:spacing w:after="0" w:line="240" w:lineRule="auto"/>
                    <w:contextualSpacing/>
                    <w:jc w:val="center"/>
                    <w:rPr>
                      <w:rFonts w:ascii="Times New Roman" w:hAnsi="Times New Roman" w:cs="Times New Roman"/>
                      <w:sz w:val="24"/>
                      <w:szCs w:val="24"/>
                    </w:rPr>
                  </w:pPr>
                </w:p>
              </w:tc>
              <w:tc>
                <w:tcPr>
                  <w:tcW w:w="567" w:type="dxa"/>
                  <w:shd w:val="clear" w:color="auto" w:fill="auto"/>
                </w:tcPr>
                <w:p w14:paraId="74C4BAFD"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3A4660EA"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tcPr>
                <w:p w14:paraId="3900C527"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tcPr>
                <w:p w14:paraId="6D984255" w14:textId="77777777" w:rsidR="006A4451" w:rsidRDefault="006A4451" w:rsidP="006A4451">
                  <w:pPr>
                    <w:spacing w:after="0" w:line="240" w:lineRule="auto"/>
                    <w:contextualSpacing/>
                    <w:jc w:val="center"/>
                    <w:rPr>
                      <w:rFonts w:ascii="Times New Roman" w:hAnsi="Times New Roman" w:cs="Times New Roman"/>
                      <w:sz w:val="24"/>
                      <w:szCs w:val="24"/>
                    </w:rPr>
                  </w:pPr>
                </w:p>
              </w:tc>
            </w:tr>
            <w:tr w:rsidR="006A4451" w14:paraId="3E91A39F" w14:textId="77777777" w:rsidTr="007976BF">
              <w:tc>
                <w:tcPr>
                  <w:tcW w:w="2014" w:type="dxa"/>
                  <w:shd w:val="clear" w:color="auto" w:fill="auto"/>
                </w:tcPr>
                <w:p w14:paraId="73DDEA80" w14:textId="77777777" w:rsidR="006A4451" w:rsidRDefault="006A4451" w:rsidP="006A4451">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Kontroldarbi</w:t>
                  </w:r>
                </w:p>
              </w:tc>
              <w:tc>
                <w:tcPr>
                  <w:tcW w:w="567" w:type="dxa"/>
                  <w:shd w:val="clear" w:color="auto" w:fill="auto"/>
                </w:tcPr>
                <w:p w14:paraId="237A28B0" w14:textId="77777777" w:rsidR="006A4451" w:rsidRDefault="006A4451" w:rsidP="006A4451">
                  <w:pPr>
                    <w:spacing w:after="0" w:line="240" w:lineRule="auto"/>
                    <w:contextualSpacing/>
                    <w:jc w:val="center"/>
                    <w:rPr>
                      <w:rFonts w:ascii="Times New Roman" w:hAnsi="Times New Roman" w:cs="Times New Roman"/>
                      <w:sz w:val="24"/>
                      <w:szCs w:val="24"/>
                    </w:rPr>
                  </w:pPr>
                </w:p>
              </w:tc>
              <w:tc>
                <w:tcPr>
                  <w:tcW w:w="567" w:type="dxa"/>
                  <w:shd w:val="clear" w:color="auto" w:fill="auto"/>
                </w:tcPr>
                <w:p w14:paraId="2077A8E7" w14:textId="77777777" w:rsidR="006A4451" w:rsidRDefault="006A4451" w:rsidP="006A4451">
                  <w:pPr>
                    <w:spacing w:after="0" w:line="240" w:lineRule="auto"/>
                    <w:contextualSpacing/>
                    <w:jc w:val="center"/>
                    <w:rPr>
                      <w:rFonts w:ascii="Times New Roman" w:hAnsi="Times New Roman" w:cs="Times New Roman"/>
                      <w:sz w:val="24"/>
                      <w:szCs w:val="24"/>
                    </w:rPr>
                  </w:pPr>
                </w:p>
              </w:tc>
              <w:tc>
                <w:tcPr>
                  <w:tcW w:w="567" w:type="dxa"/>
                  <w:shd w:val="clear" w:color="auto" w:fill="auto"/>
                </w:tcPr>
                <w:p w14:paraId="29976BE7" w14:textId="77777777" w:rsidR="006A4451" w:rsidRDefault="006A4451" w:rsidP="006A4451">
                  <w:pPr>
                    <w:spacing w:after="0" w:line="240" w:lineRule="auto"/>
                    <w:contextualSpacing/>
                    <w:jc w:val="center"/>
                    <w:rPr>
                      <w:rFonts w:ascii="Times New Roman" w:hAnsi="Times New Roman" w:cs="Times New Roman"/>
                      <w:sz w:val="24"/>
                      <w:szCs w:val="24"/>
                    </w:rPr>
                  </w:pPr>
                </w:p>
              </w:tc>
              <w:tc>
                <w:tcPr>
                  <w:tcW w:w="567" w:type="dxa"/>
                  <w:shd w:val="clear" w:color="auto" w:fill="auto"/>
                </w:tcPr>
                <w:p w14:paraId="3113496C"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4BF4792B" w14:textId="77777777" w:rsidR="006A4451" w:rsidRDefault="006A4451" w:rsidP="006A4451">
                  <w:pPr>
                    <w:spacing w:after="0" w:line="240" w:lineRule="auto"/>
                    <w:contextualSpacing/>
                    <w:jc w:val="center"/>
                    <w:rPr>
                      <w:rFonts w:ascii="Times New Roman" w:hAnsi="Times New Roman" w:cs="Times New Roman"/>
                      <w:sz w:val="24"/>
                      <w:szCs w:val="24"/>
                    </w:rPr>
                  </w:pPr>
                </w:p>
              </w:tc>
              <w:tc>
                <w:tcPr>
                  <w:tcW w:w="567" w:type="dxa"/>
                  <w:shd w:val="clear" w:color="auto" w:fill="auto"/>
                </w:tcPr>
                <w:p w14:paraId="7CD944A7" w14:textId="77777777" w:rsidR="006A4451" w:rsidRDefault="006A4451" w:rsidP="006A4451">
                  <w:pPr>
                    <w:spacing w:after="0" w:line="240" w:lineRule="auto"/>
                    <w:contextualSpacing/>
                    <w:jc w:val="center"/>
                    <w:rPr>
                      <w:rFonts w:ascii="Times New Roman" w:hAnsi="Times New Roman" w:cs="Times New Roman"/>
                      <w:sz w:val="24"/>
                      <w:szCs w:val="24"/>
                    </w:rPr>
                  </w:pPr>
                </w:p>
              </w:tc>
              <w:tc>
                <w:tcPr>
                  <w:tcW w:w="567" w:type="dxa"/>
                  <w:shd w:val="clear" w:color="auto" w:fill="auto"/>
                </w:tcPr>
                <w:p w14:paraId="362BB94C" w14:textId="77777777" w:rsidR="006A4451" w:rsidRDefault="006A4451" w:rsidP="006A4451">
                  <w:pPr>
                    <w:spacing w:after="0" w:line="240" w:lineRule="auto"/>
                    <w:contextualSpacing/>
                    <w:jc w:val="center"/>
                    <w:rPr>
                      <w:rFonts w:ascii="Times New Roman" w:hAnsi="Times New Roman" w:cs="Times New Roman"/>
                      <w:sz w:val="24"/>
                      <w:szCs w:val="24"/>
                    </w:rPr>
                  </w:pPr>
                </w:p>
              </w:tc>
              <w:tc>
                <w:tcPr>
                  <w:tcW w:w="567" w:type="dxa"/>
                  <w:shd w:val="clear" w:color="auto" w:fill="auto"/>
                </w:tcPr>
                <w:p w14:paraId="4670718D" w14:textId="77777777" w:rsidR="006A4451" w:rsidRDefault="006A4451" w:rsidP="006A4451">
                  <w:pPr>
                    <w:spacing w:after="0" w:line="240" w:lineRule="auto"/>
                    <w:contextualSpacing/>
                    <w:jc w:val="center"/>
                    <w:rPr>
                      <w:rFonts w:ascii="Times New Roman" w:hAnsi="Times New Roman" w:cs="Times New Roman"/>
                      <w:sz w:val="24"/>
                      <w:szCs w:val="24"/>
                    </w:rPr>
                  </w:pPr>
                </w:p>
              </w:tc>
              <w:tc>
                <w:tcPr>
                  <w:tcW w:w="567" w:type="dxa"/>
                  <w:shd w:val="clear" w:color="auto" w:fill="auto"/>
                </w:tcPr>
                <w:p w14:paraId="62C0F900"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201D597B" w14:textId="77777777" w:rsidR="006A4451" w:rsidRDefault="006A4451" w:rsidP="006A4451">
                  <w:pPr>
                    <w:spacing w:after="0" w:line="240" w:lineRule="auto"/>
                    <w:contextualSpacing/>
                    <w:jc w:val="center"/>
                    <w:rPr>
                      <w:rFonts w:ascii="Times New Roman" w:hAnsi="Times New Roman" w:cs="Times New Roman"/>
                      <w:sz w:val="24"/>
                      <w:szCs w:val="24"/>
                    </w:rPr>
                  </w:pPr>
                </w:p>
              </w:tc>
              <w:tc>
                <w:tcPr>
                  <w:tcW w:w="567" w:type="dxa"/>
                  <w:shd w:val="clear" w:color="auto" w:fill="auto"/>
                </w:tcPr>
                <w:p w14:paraId="20FE8D6A" w14:textId="77777777" w:rsidR="006A4451" w:rsidRDefault="006A4451" w:rsidP="006A4451">
                  <w:pPr>
                    <w:spacing w:after="0" w:line="240" w:lineRule="auto"/>
                    <w:contextualSpacing/>
                    <w:jc w:val="center"/>
                    <w:rPr>
                      <w:rFonts w:ascii="Times New Roman" w:hAnsi="Times New Roman" w:cs="Times New Roman"/>
                      <w:sz w:val="24"/>
                      <w:szCs w:val="24"/>
                    </w:rPr>
                  </w:pPr>
                </w:p>
              </w:tc>
              <w:tc>
                <w:tcPr>
                  <w:tcW w:w="567" w:type="dxa"/>
                </w:tcPr>
                <w:p w14:paraId="6083EB28" w14:textId="77777777" w:rsidR="006A4451" w:rsidRDefault="006A4451" w:rsidP="006A4451">
                  <w:pPr>
                    <w:spacing w:after="0" w:line="240" w:lineRule="auto"/>
                    <w:contextualSpacing/>
                    <w:jc w:val="center"/>
                    <w:rPr>
                      <w:rFonts w:ascii="Times New Roman" w:hAnsi="Times New Roman" w:cs="Times New Roman"/>
                      <w:sz w:val="24"/>
                      <w:szCs w:val="24"/>
                    </w:rPr>
                  </w:pPr>
                </w:p>
              </w:tc>
              <w:tc>
                <w:tcPr>
                  <w:tcW w:w="567" w:type="dxa"/>
                </w:tcPr>
                <w:p w14:paraId="3FE13A98"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r>
            <w:tr w:rsidR="006A4451" w14:paraId="2D8F82C7" w14:textId="77777777" w:rsidTr="007976BF">
              <w:tc>
                <w:tcPr>
                  <w:tcW w:w="2014" w:type="dxa"/>
                  <w:shd w:val="clear" w:color="auto" w:fill="auto"/>
                </w:tcPr>
                <w:p w14:paraId="743EF2C2" w14:textId="77777777" w:rsidR="006A4451" w:rsidRDefault="006A4451" w:rsidP="006A4451">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Eksāmens</w:t>
                  </w:r>
                </w:p>
              </w:tc>
              <w:tc>
                <w:tcPr>
                  <w:tcW w:w="567" w:type="dxa"/>
                  <w:shd w:val="clear" w:color="auto" w:fill="auto"/>
                </w:tcPr>
                <w:p w14:paraId="2DF4012D"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04DDE934"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504818CD"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78EC510D"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1CEE6519"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00A92FDA"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759D6169"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31AEE139"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1D031243" w14:textId="77777777" w:rsidR="006A4451" w:rsidRDefault="006A4451" w:rsidP="006A4451">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19E063EB"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5065DE1A"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tcPr>
                <w:p w14:paraId="6F0659F8"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tcPr>
                <w:p w14:paraId="61B666B8" w14:textId="77777777" w:rsidR="006A4451" w:rsidRDefault="006A4451" w:rsidP="006A445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x</w:t>
                  </w:r>
                </w:p>
              </w:tc>
            </w:tr>
          </w:tbl>
          <w:p w14:paraId="68F67EA4" w14:textId="77777777" w:rsidR="006E0F04" w:rsidRPr="00DE6F7B" w:rsidRDefault="006E0F04" w:rsidP="006E0F04">
            <w:pPr>
              <w:spacing w:after="0" w:line="240" w:lineRule="auto"/>
              <w:contextualSpacing/>
              <w:mirrorIndents/>
              <w:jc w:val="both"/>
              <w:rPr>
                <w:rFonts w:ascii="Times New Roman" w:hAnsi="Times New Roman" w:cs="Times New Roman"/>
                <w:color w:val="000000" w:themeColor="text1"/>
                <w:sz w:val="24"/>
                <w:szCs w:val="24"/>
              </w:rPr>
            </w:pPr>
          </w:p>
        </w:tc>
      </w:tr>
      <w:tr w:rsidR="006E0F04" w:rsidRPr="00DE6F7B" w14:paraId="7EE20D80" w14:textId="77777777" w:rsidTr="006E0F04">
        <w:tc>
          <w:tcPr>
            <w:tcW w:w="9633" w:type="dxa"/>
            <w:gridSpan w:val="2"/>
            <w:shd w:val="clear" w:color="auto" w:fill="auto"/>
            <w:vAlign w:val="center"/>
          </w:tcPr>
          <w:p w14:paraId="6DD111C3" w14:textId="77777777" w:rsidR="006E0F04" w:rsidRPr="00DE6F7B" w:rsidRDefault="006E0F04" w:rsidP="006E0F04">
            <w:pPr>
              <w:spacing w:after="0" w:line="240" w:lineRule="auto"/>
              <w:contextualSpacing/>
              <w:mirrorIndents/>
              <w:rPr>
                <w:rFonts w:ascii="Times New Roman" w:hAnsi="Times New Roman" w:cs="Times New Roman"/>
                <w:b/>
                <w:i/>
                <w:color w:val="000000" w:themeColor="text1"/>
                <w:sz w:val="24"/>
                <w:szCs w:val="24"/>
              </w:rPr>
            </w:pPr>
          </w:p>
          <w:p w14:paraId="08A3618D" w14:textId="77777777" w:rsidR="006E0F04" w:rsidRPr="00DE6F7B" w:rsidRDefault="006E0F04" w:rsidP="006E0F04">
            <w:pPr>
              <w:spacing w:after="0" w:line="240" w:lineRule="auto"/>
              <w:contextualSpacing/>
              <w:mirrorIndents/>
              <w:rPr>
                <w:rFonts w:ascii="Times New Roman" w:hAnsi="Times New Roman" w:cs="Times New Roman"/>
                <w:b/>
                <w:i/>
                <w:color w:val="000000" w:themeColor="text1"/>
                <w:sz w:val="24"/>
                <w:szCs w:val="24"/>
              </w:rPr>
            </w:pPr>
            <w:r w:rsidRPr="00DE6F7B">
              <w:rPr>
                <w:rFonts w:ascii="Times New Roman" w:hAnsi="Times New Roman" w:cs="Times New Roman"/>
                <w:b/>
                <w:i/>
                <w:color w:val="000000" w:themeColor="text1"/>
                <w:sz w:val="24"/>
                <w:szCs w:val="24"/>
              </w:rPr>
              <w:t>Obligāti izmantojamie informācijas avoti</w:t>
            </w:r>
          </w:p>
        </w:tc>
      </w:tr>
      <w:tr w:rsidR="006E0F04" w:rsidRPr="00DE6F7B" w14:paraId="51AA256F" w14:textId="77777777" w:rsidTr="006E0F04">
        <w:tc>
          <w:tcPr>
            <w:tcW w:w="9633" w:type="dxa"/>
            <w:gridSpan w:val="2"/>
            <w:shd w:val="clear" w:color="auto" w:fill="auto"/>
            <w:vAlign w:val="center"/>
          </w:tcPr>
          <w:p w14:paraId="6385D9D9" w14:textId="77777777" w:rsidR="006A4451" w:rsidRPr="005F306E" w:rsidRDefault="006A4451" w:rsidP="006A4451">
            <w:pPr>
              <w:pStyle w:val="ListParagraph"/>
              <w:numPr>
                <w:ilvl w:val="0"/>
                <w:numId w:val="658"/>
              </w:numPr>
              <w:spacing w:after="0" w:line="240" w:lineRule="auto"/>
              <w:rPr>
                <w:rFonts w:ascii="Times New Roman" w:hAnsi="Times New Roman" w:cs="Times New Roman"/>
                <w:sz w:val="24"/>
                <w:szCs w:val="24"/>
                <w:lang w:eastAsia="lv-LV"/>
              </w:rPr>
            </w:pPr>
            <w:proofErr w:type="spellStart"/>
            <w:r w:rsidRPr="005F306E">
              <w:rPr>
                <w:rFonts w:ascii="Times New Roman" w:hAnsi="Times New Roman" w:cs="Times New Roman"/>
                <w:sz w:val="24"/>
                <w:szCs w:val="24"/>
                <w:lang w:eastAsia="lv-LV"/>
              </w:rPr>
              <w:t>Arfken</w:t>
            </w:r>
            <w:proofErr w:type="spellEnd"/>
            <w:r w:rsidRPr="005F306E">
              <w:rPr>
                <w:rFonts w:ascii="Times New Roman" w:hAnsi="Times New Roman" w:cs="Times New Roman"/>
                <w:sz w:val="24"/>
                <w:szCs w:val="24"/>
                <w:lang w:eastAsia="lv-LV"/>
              </w:rPr>
              <w:t xml:space="preserve">, G., </w:t>
            </w:r>
            <w:proofErr w:type="spellStart"/>
            <w:r w:rsidRPr="005F306E">
              <w:rPr>
                <w:rFonts w:ascii="Times New Roman" w:hAnsi="Times New Roman" w:cs="Times New Roman"/>
                <w:sz w:val="24"/>
                <w:szCs w:val="24"/>
                <w:lang w:eastAsia="lv-LV"/>
              </w:rPr>
              <w:t>Weber</w:t>
            </w:r>
            <w:proofErr w:type="spellEnd"/>
            <w:r w:rsidRPr="005F306E">
              <w:rPr>
                <w:rFonts w:ascii="Times New Roman" w:hAnsi="Times New Roman" w:cs="Times New Roman"/>
                <w:sz w:val="24"/>
                <w:szCs w:val="24"/>
                <w:lang w:eastAsia="lv-LV"/>
              </w:rPr>
              <w:t xml:space="preserve">, H., </w:t>
            </w:r>
            <w:proofErr w:type="spellStart"/>
            <w:r w:rsidRPr="005F306E">
              <w:rPr>
                <w:rFonts w:ascii="Times New Roman" w:hAnsi="Times New Roman" w:cs="Times New Roman"/>
                <w:sz w:val="24"/>
                <w:szCs w:val="24"/>
                <w:lang w:eastAsia="lv-LV"/>
              </w:rPr>
              <w:t>Harris</w:t>
            </w:r>
            <w:proofErr w:type="spellEnd"/>
            <w:r w:rsidRPr="005F306E">
              <w:rPr>
                <w:rFonts w:ascii="Times New Roman" w:hAnsi="Times New Roman" w:cs="Times New Roman"/>
                <w:sz w:val="24"/>
                <w:szCs w:val="24"/>
                <w:lang w:eastAsia="lv-LV"/>
              </w:rPr>
              <w:t>, F. "</w:t>
            </w:r>
            <w:proofErr w:type="spellStart"/>
            <w:r w:rsidRPr="005F306E">
              <w:rPr>
                <w:rFonts w:ascii="Times New Roman" w:hAnsi="Times New Roman" w:cs="Times New Roman"/>
                <w:sz w:val="24"/>
                <w:szCs w:val="24"/>
                <w:lang w:eastAsia="lv-LV"/>
              </w:rPr>
              <w:t>Mathematical</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Methods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for</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Physicists</w:t>
            </w:r>
            <w:proofErr w:type="spellEnd"/>
            <w:r w:rsidRPr="005F306E">
              <w:rPr>
                <w:rFonts w:ascii="Times New Roman" w:hAnsi="Times New Roman" w:cs="Times New Roman"/>
                <w:sz w:val="24"/>
                <w:szCs w:val="24"/>
                <w:lang w:eastAsia="lv-LV"/>
              </w:rPr>
              <w:t>"</w:t>
            </w:r>
          </w:p>
          <w:p w14:paraId="21035551" w14:textId="77777777" w:rsidR="006A4451" w:rsidRPr="005F306E" w:rsidRDefault="006A4451" w:rsidP="006A4451">
            <w:pPr>
              <w:pStyle w:val="ListParagraph"/>
              <w:numPr>
                <w:ilvl w:val="0"/>
                <w:numId w:val="658"/>
              </w:numPr>
              <w:spacing w:after="0" w:line="240" w:lineRule="auto"/>
              <w:rPr>
                <w:rFonts w:ascii="Times New Roman" w:hAnsi="Times New Roman" w:cs="Times New Roman"/>
                <w:sz w:val="24"/>
                <w:szCs w:val="24"/>
                <w:lang w:eastAsia="lv-LV"/>
              </w:rPr>
            </w:pPr>
            <w:proofErr w:type="spellStart"/>
            <w:r w:rsidRPr="005F306E">
              <w:rPr>
                <w:rFonts w:ascii="Times New Roman" w:hAnsi="Times New Roman" w:cs="Times New Roman"/>
                <w:sz w:val="24"/>
                <w:szCs w:val="24"/>
                <w:lang w:eastAsia="lv-LV"/>
              </w:rPr>
              <w:t>Askeland</w:t>
            </w:r>
            <w:proofErr w:type="spellEnd"/>
            <w:r w:rsidRPr="005F306E">
              <w:rPr>
                <w:rFonts w:ascii="Times New Roman" w:hAnsi="Times New Roman" w:cs="Times New Roman"/>
                <w:sz w:val="24"/>
                <w:szCs w:val="24"/>
                <w:lang w:eastAsia="lv-LV"/>
              </w:rPr>
              <w:t xml:space="preserve">, D.R., </w:t>
            </w:r>
            <w:proofErr w:type="spellStart"/>
            <w:r w:rsidRPr="005F306E">
              <w:rPr>
                <w:rFonts w:ascii="Times New Roman" w:hAnsi="Times New Roman" w:cs="Times New Roman"/>
                <w:sz w:val="24"/>
                <w:szCs w:val="24"/>
                <w:lang w:eastAsia="lv-LV"/>
              </w:rPr>
              <w:t>Fulay</w:t>
            </w:r>
            <w:proofErr w:type="spellEnd"/>
            <w:r w:rsidRPr="005F306E">
              <w:rPr>
                <w:rFonts w:ascii="Times New Roman" w:hAnsi="Times New Roman" w:cs="Times New Roman"/>
                <w:sz w:val="24"/>
                <w:szCs w:val="24"/>
                <w:lang w:eastAsia="lv-LV"/>
              </w:rPr>
              <w:t xml:space="preserve">, P. P., "Essentials </w:t>
            </w:r>
            <w:proofErr w:type="spellStart"/>
            <w:r w:rsidRPr="005F306E">
              <w:rPr>
                <w:rFonts w:ascii="Times New Roman" w:hAnsi="Times New Roman" w:cs="Times New Roman"/>
                <w:sz w:val="24"/>
                <w:szCs w:val="24"/>
                <w:lang w:eastAsia="lv-LV"/>
              </w:rPr>
              <w:t>of</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Materials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Science</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and</w:t>
            </w:r>
            <w:proofErr w:type="spellEnd"/>
            <w:r w:rsidRPr="005F306E">
              <w:rPr>
                <w:rFonts w:ascii="Times New Roman" w:hAnsi="Times New Roman" w:cs="Times New Roman"/>
                <w:sz w:val="24"/>
                <w:szCs w:val="24"/>
                <w:lang w:eastAsia="lv-LV"/>
              </w:rPr>
              <w:t xml:space="preserve"> Engineering", 2nd </w:t>
            </w:r>
            <w:proofErr w:type="spellStart"/>
            <w:r w:rsidRPr="005F306E">
              <w:rPr>
                <w:rFonts w:ascii="Times New Roman" w:hAnsi="Times New Roman" w:cs="Times New Roman"/>
                <w:sz w:val="24"/>
                <w:szCs w:val="24"/>
                <w:lang w:eastAsia="lv-LV"/>
              </w:rPr>
              <w:t>edition</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Cengage</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Learning</w:t>
            </w:r>
            <w:proofErr w:type="spellEnd"/>
            <w:r w:rsidRPr="005F306E">
              <w:rPr>
                <w:rFonts w:ascii="Times New Roman" w:hAnsi="Times New Roman" w:cs="Times New Roman"/>
                <w:sz w:val="24"/>
                <w:szCs w:val="24"/>
                <w:lang w:eastAsia="lv-LV"/>
              </w:rPr>
              <w:t>, 2009.</w:t>
            </w:r>
          </w:p>
          <w:p w14:paraId="17ECC517" w14:textId="77777777" w:rsidR="006A4451" w:rsidRPr="005F306E" w:rsidRDefault="006A4451" w:rsidP="006A4451">
            <w:pPr>
              <w:pStyle w:val="ListParagraph"/>
              <w:numPr>
                <w:ilvl w:val="0"/>
                <w:numId w:val="658"/>
              </w:numPr>
              <w:spacing w:after="0" w:line="240" w:lineRule="auto"/>
              <w:rPr>
                <w:rFonts w:ascii="Times New Roman" w:hAnsi="Times New Roman" w:cs="Times New Roman"/>
                <w:color w:val="000000" w:themeColor="text1"/>
                <w:sz w:val="24"/>
                <w:szCs w:val="24"/>
                <w:lang w:eastAsia="lv-LV"/>
              </w:rPr>
            </w:pPr>
            <w:proofErr w:type="spellStart"/>
            <w:r w:rsidRPr="005F306E">
              <w:rPr>
                <w:rFonts w:ascii="Times New Roman" w:hAnsi="Times New Roman" w:cs="Times New Roman"/>
                <w:sz w:val="24"/>
                <w:szCs w:val="24"/>
                <w:lang w:eastAsia="lv-LV"/>
              </w:rPr>
              <w:t>Auzinsh</w:t>
            </w:r>
            <w:proofErr w:type="spellEnd"/>
            <w:r w:rsidRPr="005F306E">
              <w:rPr>
                <w:rFonts w:ascii="Times New Roman" w:hAnsi="Times New Roman" w:cs="Times New Roman"/>
                <w:sz w:val="24"/>
                <w:szCs w:val="24"/>
                <w:lang w:eastAsia="lv-LV"/>
              </w:rPr>
              <w:t xml:space="preserve">, M., </w:t>
            </w:r>
            <w:proofErr w:type="spellStart"/>
            <w:r w:rsidRPr="005F306E">
              <w:rPr>
                <w:rFonts w:ascii="Times New Roman" w:hAnsi="Times New Roman" w:cs="Times New Roman"/>
                <w:sz w:val="24"/>
                <w:szCs w:val="24"/>
                <w:lang w:eastAsia="lv-LV"/>
              </w:rPr>
              <w:t>Budker</w:t>
            </w:r>
            <w:proofErr w:type="spellEnd"/>
            <w:r w:rsidRPr="005F306E">
              <w:rPr>
                <w:rFonts w:ascii="Times New Roman" w:hAnsi="Times New Roman" w:cs="Times New Roman"/>
                <w:sz w:val="24"/>
                <w:szCs w:val="24"/>
                <w:lang w:eastAsia="lv-LV"/>
              </w:rPr>
              <w:t xml:space="preserve"> D., </w:t>
            </w:r>
            <w:proofErr w:type="spellStart"/>
            <w:r w:rsidRPr="005F306E">
              <w:rPr>
                <w:rFonts w:ascii="Times New Roman" w:hAnsi="Times New Roman" w:cs="Times New Roman"/>
                <w:sz w:val="24"/>
                <w:szCs w:val="24"/>
                <w:lang w:eastAsia="lv-LV"/>
              </w:rPr>
              <w:t>Rochester</w:t>
            </w:r>
            <w:proofErr w:type="spellEnd"/>
            <w:r w:rsidRPr="005F306E">
              <w:rPr>
                <w:rFonts w:ascii="Times New Roman" w:hAnsi="Times New Roman" w:cs="Times New Roman"/>
                <w:sz w:val="24"/>
                <w:szCs w:val="24"/>
                <w:lang w:eastAsia="lv-LV"/>
              </w:rPr>
              <w:t xml:space="preserve"> S. </w:t>
            </w:r>
            <w:proofErr w:type="spellStart"/>
            <w:r w:rsidRPr="005F306E">
              <w:rPr>
                <w:rFonts w:ascii="Times New Roman" w:hAnsi="Times New Roman" w:cs="Times New Roman"/>
                <w:sz w:val="24"/>
                <w:szCs w:val="24"/>
                <w:lang w:eastAsia="lv-LV"/>
              </w:rPr>
              <w:t>Optically</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Polarized</w:t>
            </w:r>
            <w:proofErr w:type="spellEnd"/>
            <w:r w:rsidRPr="005F306E">
              <w:rPr>
                <w:rFonts w:ascii="Times New Roman" w:hAnsi="Times New Roman" w:cs="Times New Roman"/>
                <w:sz w:val="24"/>
                <w:szCs w:val="24"/>
                <w:lang w:eastAsia="lv-LV"/>
              </w:rPr>
              <w:t xml:space="preserve"> Atoms: </w:t>
            </w:r>
            <w:proofErr w:type="spellStart"/>
            <w:r w:rsidRPr="005F306E">
              <w:rPr>
                <w:rFonts w:ascii="Times New Roman" w:hAnsi="Times New Roman" w:cs="Times New Roman"/>
                <w:sz w:val="24"/>
                <w:szCs w:val="24"/>
                <w:lang w:eastAsia="lv-LV"/>
              </w:rPr>
              <w:t>Understanding</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light</w:t>
            </w:r>
            <w:proofErr w:type="spellEnd"/>
            <w:r w:rsidRPr="005F306E">
              <w:rPr>
                <w:rFonts w:ascii="Times New Roman" w:hAnsi="Times New Roman" w:cs="Times New Roman"/>
                <w:sz w:val="24"/>
                <w:szCs w:val="24"/>
                <w:lang w:eastAsia="lv-LV"/>
              </w:rPr>
              <w:t xml:space="preserve">-atom </w:t>
            </w:r>
            <w:proofErr w:type="spellStart"/>
            <w:r w:rsidRPr="005F306E">
              <w:rPr>
                <w:rFonts w:ascii="Times New Roman" w:hAnsi="Times New Roman" w:cs="Times New Roman"/>
                <w:sz w:val="24"/>
                <w:szCs w:val="24"/>
                <w:lang w:eastAsia="lv-LV"/>
              </w:rPr>
              <w:t>interactions</w:t>
            </w:r>
            <w:proofErr w:type="spellEnd"/>
            <w:r w:rsidRPr="005F306E">
              <w:rPr>
                <w:rFonts w:ascii="Times New Roman" w:hAnsi="Times New Roman" w:cs="Times New Roman"/>
                <w:sz w:val="24"/>
                <w:szCs w:val="24"/>
                <w:lang w:eastAsia="lv-LV"/>
              </w:rPr>
              <w:t xml:space="preserve">, 400 </w:t>
            </w:r>
            <w:proofErr w:type="spellStart"/>
            <w:r w:rsidRPr="005F306E">
              <w:rPr>
                <w:rFonts w:ascii="Times New Roman" w:hAnsi="Times New Roman" w:cs="Times New Roman"/>
                <w:sz w:val="24"/>
                <w:szCs w:val="24"/>
                <w:lang w:eastAsia="lv-LV"/>
              </w:rPr>
              <w:t>pages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Oxford</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University</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Press</w:t>
            </w:r>
            <w:proofErr w:type="spellEnd"/>
            <w:r w:rsidRPr="005F306E">
              <w:rPr>
                <w:rFonts w:ascii="Times New Roman" w:hAnsi="Times New Roman" w:cs="Times New Roman"/>
                <w:sz w:val="24"/>
                <w:szCs w:val="24"/>
                <w:lang w:eastAsia="lv-LV"/>
              </w:rPr>
              <w:t xml:space="preserve">; 1 </w:t>
            </w:r>
            <w:proofErr w:type="spellStart"/>
            <w:r w:rsidRPr="005F306E">
              <w:rPr>
                <w:rFonts w:ascii="Times New Roman" w:hAnsi="Times New Roman" w:cs="Times New Roman"/>
                <w:sz w:val="24"/>
                <w:szCs w:val="24"/>
                <w:lang w:eastAsia="lv-LV"/>
              </w:rPr>
              <w:t>edition</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September</w:t>
            </w:r>
            <w:proofErr w:type="spellEnd"/>
            <w:r w:rsidRPr="005F306E">
              <w:rPr>
                <w:rFonts w:ascii="Times New Roman" w:hAnsi="Times New Roman" w:cs="Times New Roman"/>
                <w:sz w:val="24"/>
                <w:szCs w:val="24"/>
                <w:lang w:eastAsia="lv-LV"/>
              </w:rPr>
              <w:t xml:space="preserve"> 10, 2010)</w:t>
            </w:r>
          </w:p>
          <w:p w14:paraId="7151D3D3" w14:textId="77777777" w:rsidR="006A4451" w:rsidRPr="005F306E" w:rsidRDefault="006A4451" w:rsidP="006A4451">
            <w:pPr>
              <w:pStyle w:val="ListParagraph"/>
              <w:numPr>
                <w:ilvl w:val="0"/>
                <w:numId w:val="658"/>
              </w:numPr>
              <w:spacing w:after="0" w:line="240" w:lineRule="auto"/>
              <w:rPr>
                <w:rFonts w:ascii="Times New Roman" w:hAnsi="Times New Roman" w:cs="Times New Roman"/>
                <w:sz w:val="24"/>
                <w:szCs w:val="24"/>
                <w:lang w:eastAsia="lv-LV"/>
              </w:rPr>
            </w:pPr>
            <w:proofErr w:type="spellStart"/>
            <w:r w:rsidRPr="005F306E">
              <w:rPr>
                <w:rFonts w:ascii="Times New Roman" w:hAnsi="Times New Roman" w:cs="Times New Roman"/>
                <w:sz w:val="24"/>
                <w:szCs w:val="24"/>
                <w:lang w:eastAsia="lv-LV"/>
              </w:rPr>
              <w:t>Callister</w:t>
            </w:r>
            <w:proofErr w:type="spellEnd"/>
            <w:r w:rsidRPr="005F306E">
              <w:rPr>
                <w:rFonts w:ascii="Times New Roman" w:hAnsi="Times New Roman" w:cs="Times New Roman"/>
                <w:sz w:val="24"/>
                <w:szCs w:val="24"/>
                <w:lang w:eastAsia="lv-LV"/>
              </w:rPr>
              <w:t xml:space="preserve">, W. D. , </w:t>
            </w:r>
            <w:proofErr w:type="spellStart"/>
            <w:r w:rsidRPr="005F306E">
              <w:rPr>
                <w:rFonts w:ascii="Times New Roman" w:hAnsi="Times New Roman" w:cs="Times New Roman"/>
                <w:sz w:val="24"/>
                <w:szCs w:val="24"/>
                <w:lang w:eastAsia="lv-LV"/>
              </w:rPr>
              <w:t>Rethwisch</w:t>
            </w:r>
            <w:proofErr w:type="spellEnd"/>
            <w:r w:rsidRPr="005F306E">
              <w:rPr>
                <w:rFonts w:ascii="Times New Roman" w:hAnsi="Times New Roman" w:cs="Times New Roman"/>
                <w:sz w:val="24"/>
                <w:szCs w:val="24"/>
                <w:lang w:eastAsia="lv-LV"/>
              </w:rPr>
              <w:t>, D. G., "</w:t>
            </w:r>
            <w:proofErr w:type="spellStart"/>
            <w:r w:rsidRPr="005F306E">
              <w:rPr>
                <w:rFonts w:ascii="Times New Roman" w:hAnsi="Times New Roman" w:cs="Times New Roman"/>
                <w:sz w:val="24"/>
                <w:szCs w:val="24"/>
                <w:lang w:eastAsia="lv-LV"/>
              </w:rPr>
              <w:t>Materials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Science</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and</w:t>
            </w:r>
            <w:proofErr w:type="spellEnd"/>
            <w:r w:rsidRPr="005F306E">
              <w:rPr>
                <w:rFonts w:ascii="Times New Roman" w:hAnsi="Times New Roman" w:cs="Times New Roman"/>
                <w:sz w:val="24"/>
                <w:szCs w:val="24"/>
                <w:lang w:eastAsia="lv-LV"/>
              </w:rPr>
              <w:t xml:space="preserve"> Engineering: An </w:t>
            </w:r>
            <w:proofErr w:type="spellStart"/>
            <w:r w:rsidRPr="005F306E">
              <w:rPr>
                <w:rFonts w:ascii="Times New Roman" w:hAnsi="Times New Roman" w:cs="Times New Roman"/>
                <w:sz w:val="24"/>
                <w:szCs w:val="24"/>
                <w:lang w:eastAsia="lv-LV"/>
              </w:rPr>
              <w:t>Introduction</w:t>
            </w:r>
            <w:proofErr w:type="spellEnd"/>
            <w:r w:rsidRPr="005F306E">
              <w:rPr>
                <w:rFonts w:ascii="Times New Roman" w:hAnsi="Times New Roman" w:cs="Times New Roman"/>
                <w:sz w:val="24"/>
                <w:szCs w:val="24"/>
                <w:lang w:eastAsia="lv-LV"/>
              </w:rPr>
              <w:t xml:space="preserve">", 8th </w:t>
            </w:r>
            <w:proofErr w:type="spellStart"/>
            <w:r w:rsidRPr="005F306E">
              <w:rPr>
                <w:rFonts w:ascii="Times New Roman" w:hAnsi="Times New Roman" w:cs="Times New Roman"/>
                <w:sz w:val="24"/>
                <w:szCs w:val="24"/>
                <w:lang w:eastAsia="lv-LV"/>
              </w:rPr>
              <w:t>edition</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John</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Wiley</w:t>
            </w:r>
            <w:proofErr w:type="spellEnd"/>
            <w:r w:rsidRPr="005F306E">
              <w:rPr>
                <w:rFonts w:ascii="Times New Roman" w:hAnsi="Times New Roman" w:cs="Times New Roman"/>
                <w:sz w:val="24"/>
                <w:szCs w:val="24"/>
                <w:lang w:eastAsia="lv-LV"/>
              </w:rPr>
              <w:t xml:space="preserve"> &amp; </w:t>
            </w:r>
            <w:proofErr w:type="spellStart"/>
            <w:r w:rsidRPr="005F306E">
              <w:rPr>
                <w:rFonts w:ascii="Times New Roman" w:hAnsi="Times New Roman" w:cs="Times New Roman"/>
                <w:sz w:val="24"/>
                <w:szCs w:val="24"/>
                <w:lang w:eastAsia="lv-LV"/>
              </w:rPr>
              <w:t>Sons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Inc</w:t>
            </w:r>
            <w:proofErr w:type="spellEnd"/>
            <w:r w:rsidRPr="005F306E">
              <w:rPr>
                <w:rFonts w:ascii="Times New Roman" w:hAnsi="Times New Roman" w:cs="Times New Roman"/>
                <w:sz w:val="24"/>
                <w:szCs w:val="24"/>
                <w:lang w:eastAsia="lv-LV"/>
              </w:rPr>
              <w:t>., 2010</w:t>
            </w:r>
          </w:p>
          <w:p w14:paraId="6B384900" w14:textId="77777777" w:rsidR="006A4451" w:rsidRPr="005F306E" w:rsidRDefault="006A4451" w:rsidP="006A4451">
            <w:pPr>
              <w:pStyle w:val="ListParagraph"/>
              <w:numPr>
                <w:ilvl w:val="0"/>
                <w:numId w:val="658"/>
              </w:numPr>
              <w:spacing w:after="0" w:line="240" w:lineRule="auto"/>
              <w:rPr>
                <w:rFonts w:ascii="Times New Roman" w:hAnsi="Times New Roman" w:cs="Times New Roman"/>
                <w:sz w:val="24"/>
                <w:szCs w:val="24"/>
                <w:lang w:eastAsia="lv-LV"/>
              </w:rPr>
            </w:pPr>
            <w:proofErr w:type="spellStart"/>
            <w:r w:rsidRPr="005F306E">
              <w:rPr>
                <w:rFonts w:ascii="Times New Roman" w:hAnsi="Times New Roman" w:cs="Times New Roman"/>
                <w:sz w:val="24"/>
                <w:szCs w:val="24"/>
                <w:lang w:eastAsia="lv-LV"/>
              </w:rPr>
              <w:t>Irgens</w:t>
            </w:r>
            <w:proofErr w:type="spellEnd"/>
            <w:r w:rsidRPr="005F306E">
              <w:rPr>
                <w:rFonts w:ascii="Times New Roman" w:hAnsi="Times New Roman" w:cs="Times New Roman"/>
                <w:sz w:val="24"/>
                <w:szCs w:val="24"/>
                <w:lang w:eastAsia="lv-LV"/>
              </w:rPr>
              <w:t>, F. “</w:t>
            </w:r>
            <w:proofErr w:type="spellStart"/>
            <w:r w:rsidRPr="005F306E">
              <w:rPr>
                <w:rFonts w:ascii="Times New Roman" w:hAnsi="Times New Roman" w:cs="Times New Roman"/>
                <w:sz w:val="24"/>
                <w:szCs w:val="24"/>
                <w:lang w:eastAsia="lv-LV"/>
              </w:rPr>
              <w:t>Continuum</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Mechanics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Springer</w:t>
            </w:r>
            <w:proofErr w:type="spellEnd"/>
            <w:r w:rsidRPr="005F306E">
              <w:rPr>
                <w:rFonts w:ascii="Times New Roman" w:hAnsi="Times New Roman" w:cs="Times New Roman"/>
                <w:sz w:val="24"/>
                <w:szCs w:val="24"/>
                <w:lang w:eastAsia="lv-LV"/>
              </w:rPr>
              <w:t xml:space="preserve"> 2008, ISBN: 978-3-540-74297-5</w:t>
            </w:r>
          </w:p>
          <w:p w14:paraId="4D7E0130" w14:textId="77777777" w:rsidR="006A4451" w:rsidRDefault="006A4451" w:rsidP="006A4451">
            <w:pPr>
              <w:pStyle w:val="ListParagraph"/>
              <w:numPr>
                <w:ilvl w:val="0"/>
                <w:numId w:val="658"/>
              </w:numPr>
              <w:spacing w:after="0" w:line="240" w:lineRule="auto"/>
              <w:rPr>
                <w:rFonts w:ascii="Times New Roman" w:hAnsi="Times New Roman" w:cs="Times New Roman"/>
                <w:sz w:val="24"/>
                <w:szCs w:val="24"/>
                <w:lang w:eastAsia="lv-LV"/>
              </w:rPr>
            </w:pPr>
            <w:proofErr w:type="spellStart"/>
            <w:r w:rsidRPr="005F306E">
              <w:rPr>
                <w:rFonts w:ascii="Times New Roman" w:hAnsi="Times New Roman" w:cs="Times New Roman"/>
                <w:sz w:val="24"/>
                <w:szCs w:val="24"/>
                <w:lang w:eastAsia="lv-LV"/>
              </w:rPr>
              <w:t>Riley</w:t>
            </w:r>
            <w:proofErr w:type="spellEnd"/>
            <w:r w:rsidRPr="005F306E">
              <w:rPr>
                <w:rFonts w:ascii="Times New Roman" w:hAnsi="Times New Roman" w:cs="Times New Roman"/>
                <w:sz w:val="24"/>
                <w:szCs w:val="24"/>
                <w:lang w:eastAsia="lv-LV"/>
              </w:rPr>
              <w:t xml:space="preserve">, K., </w:t>
            </w:r>
            <w:proofErr w:type="spellStart"/>
            <w:r w:rsidRPr="005F306E">
              <w:rPr>
                <w:rFonts w:ascii="Times New Roman" w:hAnsi="Times New Roman" w:cs="Times New Roman"/>
                <w:sz w:val="24"/>
                <w:szCs w:val="24"/>
                <w:lang w:eastAsia="lv-LV"/>
              </w:rPr>
              <w:t>Hobson</w:t>
            </w:r>
            <w:proofErr w:type="spellEnd"/>
            <w:r w:rsidRPr="005F306E">
              <w:rPr>
                <w:rFonts w:ascii="Times New Roman" w:hAnsi="Times New Roman" w:cs="Times New Roman"/>
                <w:sz w:val="24"/>
                <w:szCs w:val="24"/>
                <w:lang w:eastAsia="lv-LV"/>
              </w:rPr>
              <w:t xml:space="preserve">, M., </w:t>
            </w:r>
            <w:proofErr w:type="spellStart"/>
            <w:r w:rsidRPr="005F306E">
              <w:rPr>
                <w:rFonts w:ascii="Times New Roman" w:hAnsi="Times New Roman" w:cs="Times New Roman"/>
                <w:sz w:val="24"/>
                <w:szCs w:val="24"/>
                <w:lang w:eastAsia="lv-LV"/>
              </w:rPr>
              <w:t>Bence</w:t>
            </w:r>
            <w:proofErr w:type="spellEnd"/>
            <w:r w:rsidRPr="005F306E">
              <w:rPr>
                <w:rFonts w:ascii="Times New Roman" w:hAnsi="Times New Roman" w:cs="Times New Roman"/>
                <w:sz w:val="24"/>
                <w:szCs w:val="24"/>
                <w:lang w:eastAsia="lv-LV"/>
              </w:rPr>
              <w:t>, S. "</w:t>
            </w:r>
            <w:proofErr w:type="spellStart"/>
            <w:r w:rsidRPr="005F306E">
              <w:rPr>
                <w:rFonts w:ascii="Times New Roman" w:hAnsi="Times New Roman" w:cs="Times New Roman"/>
                <w:sz w:val="24"/>
                <w:szCs w:val="24"/>
                <w:lang w:eastAsia="lv-LV"/>
              </w:rPr>
              <w:t>Mathematical</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Methods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for</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Physics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and</w:t>
            </w:r>
            <w:proofErr w:type="spellEnd"/>
            <w:r w:rsidRPr="005F306E">
              <w:rPr>
                <w:rFonts w:ascii="Times New Roman" w:hAnsi="Times New Roman" w:cs="Times New Roman"/>
                <w:sz w:val="24"/>
                <w:szCs w:val="24"/>
                <w:lang w:eastAsia="lv-LV"/>
              </w:rPr>
              <w:t xml:space="preserve"> Engineering"</w:t>
            </w:r>
          </w:p>
          <w:p w14:paraId="78A79FCB" w14:textId="76006F77" w:rsidR="009A27CE" w:rsidRPr="006A4451" w:rsidRDefault="006A4451" w:rsidP="006A4451">
            <w:pPr>
              <w:pStyle w:val="ListParagraph"/>
              <w:numPr>
                <w:ilvl w:val="0"/>
                <w:numId w:val="658"/>
              </w:numPr>
              <w:spacing w:after="0" w:line="240" w:lineRule="auto"/>
              <w:rPr>
                <w:rFonts w:ascii="Times New Roman" w:hAnsi="Times New Roman" w:cs="Times New Roman"/>
                <w:sz w:val="24"/>
                <w:szCs w:val="24"/>
                <w:lang w:eastAsia="lv-LV"/>
              </w:rPr>
            </w:pPr>
            <w:proofErr w:type="spellStart"/>
            <w:r w:rsidRPr="006A4451">
              <w:rPr>
                <w:rFonts w:ascii="Times New Roman" w:hAnsi="Times New Roman" w:cs="Times New Roman"/>
                <w:sz w:val="24"/>
                <w:szCs w:val="24"/>
                <w:lang w:eastAsia="lv-LV"/>
              </w:rPr>
              <w:t>Šarakovskis</w:t>
            </w:r>
            <w:proofErr w:type="spellEnd"/>
            <w:r w:rsidRPr="006A4451">
              <w:rPr>
                <w:rFonts w:ascii="Times New Roman" w:hAnsi="Times New Roman" w:cs="Times New Roman"/>
                <w:sz w:val="24"/>
                <w:szCs w:val="24"/>
                <w:lang w:eastAsia="lv-LV"/>
              </w:rPr>
              <w:t xml:space="preserve">, A., Materiāli kursam Materiālu fizika un pielietojumi, </w:t>
            </w:r>
            <w:proofErr w:type="spellStart"/>
            <w:r w:rsidRPr="006A4451">
              <w:rPr>
                <w:rFonts w:ascii="Times New Roman" w:hAnsi="Times New Roman" w:cs="Times New Roman"/>
                <w:sz w:val="24"/>
                <w:szCs w:val="24"/>
                <w:lang w:eastAsia="lv-LV"/>
              </w:rPr>
              <w:t>Moodle</w:t>
            </w:r>
            <w:proofErr w:type="spellEnd"/>
            <w:r w:rsidRPr="006A4451">
              <w:rPr>
                <w:rFonts w:ascii="Times New Roman" w:hAnsi="Times New Roman" w:cs="Times New Roman"/>
                <w:sz w:val="24"/>
                <w:szCs w:val="24"/>
                <w:lang w:eastAsia="lv-LV"/>
              </w:rPr>
              <w:t xml:space="preserve"> vide.</w:t>
            </w:r>
          </w:p>
        </w:tc>
      </w:tr>
      <w:tr w:rsidR="006E0F04" w:rsidRPr="00DE6F7B" w14:paraId="2A7B488E" w14:textId="77777777" w:rsidTr="006E0F04">
        <w:tc>
          <w:tcPr>
            <w:tcW w:w="9633" w:type="dxa"/>
            <w:gridSpan w:val="2"/>
            <w:shd w:val="clear" w:color="auto" w:fill="auto"/>
            <w:vAlign w:val="center"/>
          </w:tcPr>
          <w:p w14:paraId="076AE261" w14:textId="77777777" w:rsidR="006E0F04" w:rsidRPr="00DE6F7B" w:rsidRDefault="006E0F04" w:rsidP="006E0F04">
            <w:pPr>
              <w:spacing w:after="0" w:line="240" w:lineRule="auto"/>
              <w:contextualSpacing/>
              <w:mirrorIndents/>
              <w:rPr>
                <w:rFonts w:ascii="Times New Roman" w:hAnsi="Times New Roman" w:cs="Times New Roman"/>
                <w:b/>
                <w:bCs/>
                <w:i/>
                <w:color w:val="000000" w:themeColor="text1"/>
                <w:sz w:val="24"/>
                <w:szCs w:val="24"/>
              </w:rPr>
            </w:pPr>
            <w:r w:rsidRPr="00DE6F7B">
              <w:rPr>
                <w:rFonts w:ascii="Times New Roman" w:hAnsi="Times New Roman" w:cs="Times New Roman"/>
                <w:b/>
                <w:bCs/>
                <w:i/>
                <w:color w:val="000000" w:themeColor="text1"/>
                <w:sz w:val="24"/>
                <w:szCs w:val="24"/>
              </w:rPr>
              <w:lastRenderedPageBreak/>
              <w:t>Papildu informācijas avoti</w:t>
            </w:r>
          </w:p>
        </w:tc>
      </w:tr>
      <w:tr w:rsidR="006E0F04" w:rsidRPr="00DE6F7B" w14:paraId="01230F5B" w14:textId="77777777" w:rsidTr="006E0F04">
        <w:tc>
          <w:tcPr>
            <w:tcW w:w="9633" w:type="dxa"/>
            <w:gridSpan w:val="2"/>
            <w:shd w:val="clear" w:color="auto" w:fill="auto"/>
            <w:vAlign w:val="center"/>
          </w:tcPr>
          <w:p w14:paraId="3EE39154" w14:textId="77777777" w:rsidR="006A4451" w:rsidRPr="005F306E" w:rsidRDefault="006A4451" w:rsidP="006A4451">
            <w:pPr>
              <w:pStyle w:val="ListParagraph"/>
              <w:numPr>
                <w:ilvl w:val="0"/>
                <w:numId w:val="288"/>
              </w:numPr>
              <w:spacing w:after="0" w:line="240" w:lineRule="auto"/>
              <w:rPr>
                <w:rFonts w:ascii="Times New Roman" w:hAnsi="Times New Roman" w:cs="Times New Roman"/>
                <w:bCs/>
                <w:sz w:val="24"/>
                <w:szCs w:val="24"/>
              </w:rPr>
            </w:pPr>
            <w:r w:rsidRPr="005F306E">
              <w:rPr>
                <w:rFonts w:ascii="Times New Roman" w:hAnsi="Times New Roman" w:cs="Times New Roman"/>
                <w:bCs/>
                <w:sz w:val="24"/>
                <w:szCs w:val="24"/>
              </w:rPr>
              <w:t xml:space="preserve">Aleksandrov, E.B., M.P. </w:t>
            </w:r>
            <w:proofErr w:type="spellStart"/>
            <w:r w:rsidRPr="005F306E">
              <w:rPr>
                <w:rFonts w:ascii="Times New Roman" w:hAnsi="Times New Roman" w:cs="Times New Roman"/>
                <w:bCs/>
                <w:sz w:val="24"/>
                <w:szCs w:val="24"/>
              </w:rPr>
              <w:t>Chaika</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G.I. </w:t>
            </w:r>
            <w:proofErr w:type="spellStart"/>
            <w:r w:rsidRPr="005F306E">
              <w:rPr>
                <w:rFonts w:ascii="Times New Roman" w:hAnsi="Times New Roman" w:cs="Times New Roman"/>
                <w:bCs/>
                <w:sz w:val="24"/>
                <w:szCs w:val="24"/>
              </w:rPr>
              <w:t>Khvostenko</w:t>
            </w:r>
            <w:proofErr w:type="spellEnd"/>
            <w:r w:rsidRPr="005F306E">
              <w:rPr>
                <w:rFonts w:ascii="Times New Roman" w:hAnsi="Times New Roman" w:cs="Times New Roman"/>
                <w:bCs/>
                <w:sz w:val="24"/>
                <w:szCs w:val="24"/>
              </w:rPr>
              <w:t xml:space="preserve">, Interference </w:t>
            </w:r>
            <w:proofErr w:type="spellStart"/>
            <w:r w:rsidRPr="005F306E">
              <w:rPr>
                <w:rFonts w:ascii="Times New Roman" w:hAnsi="Times New Roman" w:cs="Times New Roman"/>
                <w:bCs/>
                <w:sz w:val="24"/>
                <w:szCs w:val="24"/>
              </w:rPr>
              <w:t>of</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atomic</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states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Springer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series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on</w:t>
            </w:r>
            <w:proofErr w:type="spellEnd"/>
            <w:r w:rsidRPr="005F306E">
              <w:rPr>
                <w:rFonts w:ascii="Times New Roman" w:hAnsi="Times New Roman" w:cs="Times New Roman"/>
                <w:bCs/>
                <w:sz w:val="24"/>
                <w:szCs w:val="24"/>
              </w:rPr>
              <w:t xml:space="preserve"> atoms + </w:t>
            </w:r>
            <w:proofErr w:type="spellStart"/>
            <w:r w:rsidRPr="005F306E">
              <w:rPr>
                <w:rFonts w:ascii="Times New Roman" w:hAnsi="Times New Roman" w:cs="Times New Roman"/>
                <w:bCs/>
                <w:sz w:val="24"/>
                <w:szCs w:val="24"/>
              </w:rPr>
              <w:t>plasmas</w:t>
            </w:r>
            <w:proofErr w:type="spellEnd"/>
            <w:r w:rsidRPr="005F306E">
              <w:rPr>
                <w:rFonts w:ascii="Times New Roman" w:hAnsi="Times New Roman" w:cs="Times New Roman"/>
                <w:bCs/>
                <w:sz w:val="24"/>
                <w:szCs w:val="24"/>
              </w:rPr>
              <w:t xml:space="preserve">. 1993, Berlin ; </w:t>
            </w:r>
            <w:proofErr w:type="spellStart"/>
            <w:r w:rsidRPr="005F306E">
              <w:rPr>
                <w:rFonts w:ascii="Times New Roman" w:hAnsi="Times New Roman" w:cs="Times New Roman"/>
                <w:bCs/>
                <w:sz w:val="24"/>
                <w:szCs w:val="24"/>
              </w:rPr>
              <w:t>New</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York</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Springer-Verlag</w:t>
            </w:r>
            <w:proofErr w:type="spellEnd"/>
            <w:r w:rsidRPr="005F306E">
              <w:rPr>
                <w:rFonts w:ascii="Times New Roman" w:hAnsi="Times New Roman" w:cs="Times New Roman"/>
                <w:bCs/>
                <w:sz w:val="24"/>
                <w:szCs w:val="24"/>
              </w:rPr>
              <w:t>. ix, 250 p.</w:t>
            </w:r>
          </w:p>
          <w:p w14:paraId="3B4B1C28" w14:textId="77777777" w:rsidR="006A4451" w:rsidRPr="005F306E" w:rsidRDefault="006A4451" w:rsidP="006A4451">
            <w:pPr>
              <w:pStyle w:val="ListParagraph"/>
              <w:numPr>
                <w:ilvl w:val="0"/>
                <w:numId w:val="288"/>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Auzinsh</w:t>
            </w:r>
            <w:proofErr w:type="spellEnd"/>
            <w:r w:rsidRPr="005F306E">
              <w:rPr>
                <w:rFonts w:ascii="Times New Roman" w:hAnsi="Times New Roman" w:cs="Times New Roman"/>
                <w:bCs/>
                <w:sz w:val="24"/>
                <w:szCs w:val="24"/>
              </w:rPr>
              <w:t xml:space="preserve">, M.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R. </w:t>
            </w:r>
            <w:proofErr w:type="spellStart"/>
            <w:r w:rsidRPr="005F306E">
              <w:rPr>
                <w:rFonts w:ascii="Times New Roman" w:hAnsi="Times New Roman" w:cs="Times New Roman"/>
                <w:bCs/>
                <w:sz w:val="24"/>
                <w:szCs w:val="24"/>
              </w:rPr>
              <w:t>Ferber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Optical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polarization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of</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molecules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Cambridge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monographs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atomic</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molecular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chemical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physics</w:t>
            </w:r>
            <w:proofErr w:type="spellEnd"/>
            <w:r w:rsidRPr="005F306E">
              <w:rPr>
                <w:rFonts w:ascii="Times New Roman" w:hAnsi="Times New Roman" w:cs="Times New Roman"/>
                <w:bCs/>
                <w:sz w:val="24"/>
                <w:szCs w:val="24"/>
              </w:rPr>
              <w:t xml:space="preserve">. 1995, </w:t>
            </w:r>
            <w:proofErr w:type="spellStart"/>
            <w:r w:rsidRPr="005F306E">
              <w:rPr>
                <w:rFonts w:ascii="Times New Roman" w:hAnsi="Times New Roman" w:cs="Times New Roman"/>
                <w:bCs/>
                <w:sz w:val="24"/>
                <w:szCs w:val="24"/>
              </w:rPr>
              <w:t>Cambridge</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New</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York</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Cambridge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University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Press</w:t>
            </w:r>
            <w:proofErr w:type="spellEnd"/>
            <w:r w:rsidRPr="005F306E">
              <w:rPr>
                <w:rFonts w:ascii="Times New Roman" w:hAnsi="Times New Roman" w:cs="Times New Roman"/>
                <w:bCs/>
                <w:sz w:val="24"/>
                <w:szCs w:val="24"/>
              </w:rPr>
              <w:t>. xv, 306 p.</w:t>
            </w:r>
          </w:p>
          <w:p w14:paraId="4B83FFCD" w14:textId="77777777" w:rsidR="006A4451" w:rsidRPr="005F306E" w:rsidRDefault="006A4451" w:rsidP="006A4451">
            <w:pPr>
              <w:pStyle w:val="ListParagraph"/>
              <w:numPr>
                <w:ilvl w:val="0"/>
                <w:numId w:val="288"/>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Budker</w:t>
            </w:r>
            <w:proofErr w:type="spellEnd"/>
            <w:r w:rsidRPr="005F306E">
              <w:rPr>
                <w:rFonts w:ascii="Times New Roman" w:hAnsi="Times New Roman" w:cs="Times New Roman"/>
                <w:bCs/>
                <w:sz w:val="24"/>
                <w:szCs w:val="24"/>
              </w:rPr>
              <w:t xml:space="preserve">, D., D.F. </w:t>
            </w:r>
            <w:proofErr w:type="spellStart"/>
            <w:r w:rsidRPr="005F306E">
              <w:rPr>
                <w:rFonts w:ascii="Times New Roman" w:hAnsi="Times New Roman" w:cs="Times New Roman"/>
                <w:bCs/>
                <w:sz w:val="24"/>
                <w:szCs w:val="24"/>
              </w:rPr>
              <w:t>Kimball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D.P. </w:t>
            </w:r>
            <w:proofErr w:type="spellStart"/>
            <w:r w:rsidRPr="005F306E">
              <w:rPr>
                <w:rFonts w:ascii="Times New Roman" w:hAnsi="Times New Roman" w:cs="Times New Roman"/>
                <w:bCs/>
                <w:sz w:val="24"/>
                <w:szCs w:val="24"/>
              </w:rPr>
              <w:t>DeMille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Atomic</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physics</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an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exploration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through</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problems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solutions</w:t>
            </w:r>
            <w:proofErr w:type="spellEnd"/>
            <w:r w:rsidRPr="005F306E">
              <w:rPr>
                <w:rFonts w:ascii="Times New Roman" w:hAnsi="Times New Roman" w:cs="Times New Roman"/>
                <w:bCs/>
                <w:sz w:val="24"/>
                <w:szCs w:val="24"/>
              </w:rPr>
              <w:t xml:space="preserve">. 2004, </w:t>
            </w:r>
            <w:proofErr w:type="spellStart"/>
            <w:r w:rsidRPr="005F306E">
              <w:rPr>
                <w:rFonts w:ascii="Times New Roman" w:hAnsi="Times New Roman" w:cs="Times New Roman"/>
                <w:bCs/>
                <w:sz w:val="24"/>
                <w:szCs w:val="24"/>
              </w:rPr>
              <w:t>Oxford</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New</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York</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Oxford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University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Press</w:t>
            </w:r>
            <w:proofErr w:type="spellEnd"/>
            <w:r w:rsidRPr="005F306E">
              <w:rPr>
                <w:rFonts w:ascii="Times New Roman" w:hAnsi="Times New Roman" w:cs="Times New Roman"/>
                <w:bCs/>
                <w:sz w:val="24"/>
                <w:szCs w:val="24"/>
              </w:rPr>
              <w:t>. xiv, 441 p.</w:t>
            </w:r>
          </w:p>
          <w:p w14:paraId="21F92A13" w14:textId="77777777" w:rsidR="006A4451" w:rsidRPr="005F306E" w:rsidRDefault="006A4451" w:rsidP="006A4451">
            <w:pPr>
              <w:pStyle w:val="ListParagraph"/>
              <w:numPr>
                <w:ilvl w:val="0"/>
                <w:numId w:val="288"/>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Cahill</w:t>
            </w:r>
            <w:proofErr w:type="spellEnd"/>
            <w:r w:rsidRPr="005F306E">
              <w:rPr>
                <w:rFonts w:ascii="Times New Roman" w:hAnsi="Times New Roman" w:cs="Times New Roman"/>
                <w:bCs/>
                <w:sz w:val="24"/>
                <w:szCs w:val="24"/>
              </w:rPr>
              <w:t>, K., "</w:t>
            </w:r>
            <w:proofErr w:type="spellStart"/>
            <w:r w:rsidRPr="005F306E">
              <w:rPr>
                <w:rFonts w:ascii="Times New Roman" w:hAnsi="Times New Roman" w:cs="Times New Roman"/>
                <w:bCs/>
                <w:sz w:val="24"/>
                <w:szCs w:val="24"/>
              </w:rPr>
              <w:t>Physical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Mathematics</w:t>
            </w:r>
            <w:proofErr w:type="spellEnd"/>
            <w:r w:rsidRPr="005F306E">
              <w:rPr>
                <w:rFonts w:ascii="Times New Roman" w:hAnsi="Times New Roman" w:cs="Times New Roman"/>
                <w:bCs/>
                <w:sz w:val="24"/>
                <w:szCs w:val="24"/>
              </w:rPr>
              <w:t>"</w:t>
            </w:r>
          </w:p>
          <w:p w14:paraId="6ECFE321" w14:textId="77777777" w:rsidR="006A4451" w:rsidRPr="005F306E" w:rsidRDefault="006A4451" w:rsidP="006A4451">
            <w:pPr>
              <w:pStyle w:val="ListParagraph"/>
              <w:numPr>
                <w:ilvl w:val="0"/>
                <w:numId w:val="288"/>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Corney</w:t>
            </w:r>
            <w:proofErr w:type="spellEnd"/>
            <w:r w:rsidRPr="005F306E">
              <w:rPr>
                <w:rFonts w:ascii="Times New Roman" w:hAnsi="Times New Roman" w:cs="Times New Roman"/>
                <w:bCs/>
                <w:sz w:val="24"/>
                <w:szCs w:val="24"/>
              </w:rPr>
              <w:t xml:space="preserve">, A., </w:t>
            </w:r>
            <w:proofErr w:type="spellStart"/>
            <w:r w:rsidRPr="005F306E">
              <w:rPr>
                <w:rFonts w:ascii="Times New Roman" w:hAnsi="Times New Roman" w:cs="Times New Roman"/>
                <w:bCs/>
                <w:sz w:val="24"/>
                <w:szCs w:val="24"/>
              </w:rPr>
              <w:t>Atomic</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laser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spectroscopy</w:t>
            </w:r>
            <w:proofErr w:type="spellEnd"/>
            <w:r w:rsidRPr="005F306E">
              <w:rPr>
                <w:rFonts w:ascii="Times New Roman" w:hAnsi="Times New Roman" w:cs="Times New Roman"/>
                <w:bCs/>
                <w:sz w:val="24"/>
                <w:szCs w:val="24"/>
              </w:rPr>
              <w:t xml:space="preserve">. 1977, </w:t>
            </w:r>
            <w:proofErr w:type="spellStart"/>
            <w:r w:rsidRPr="005F306E">
              <w:rPr>
                <w:rFonts w:ascii="Times New Roman" w:hAnsi="Times New Roman" w:cs="Times New Roman"/>
                <w:bCs/>
                <w:sz w:val="24"/>
                <w:szCs w:val="24"/>
              </w:rPr>
              <w:t>Oxford</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New</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York</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Clarendon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Press</w:t>
            </w:r>
            <w:proofErr w:type="spellEnd"/>
            <w:r w:rsidRPr="005F306E">
              <w:rPr>
                <w:rFonts w:ascii="Times New Roman" w:hAnsi="Times New Roman" w:cs="Times New Roman"/>
                <w:bCs/>
                <w:sz w:val="24"/>
                <w:szCs w:val="24"/>
              </w:rPr>
              <w:t>. xvii, 763 p.</w:t>
            </w:r>
          </w:p>
          <w:p w14:paraId="38496D16" w14:textId="77777777" w:rsidR="006A4451" w:rsidRPr="005F306E" w:rsidRDefault="006A4451" w:rsidP="006A4451">
            <w:pPr>
              <w:pStyle w:val="ListParagraph"/>
              <w:numPr>
                <w:ilvl w:val="0"/>
                <w:numId w:val="288"/>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Edmonds</w:t>
            </w:r>
            <w:proofErr w:type="spellEnd"/>
            <w:r w:rsidRPr="005F306E">
              <w:rPr>
                <w:rFonts w:ascii="Times New Roman" w:hAnsi="Times New Roman" w:cs="Times New Roman"/>
                <w:bCs/>
                <w:sz w:val="24"/>
                <w:szCs w:val="24"/>
              </w:rPr>
              <w:t xml:space="preserve">, A.R., </w:t>
            </w:r>
            <w:proofErr w:type="spellStart"/>
            <w:r w:rsidRPr="005F306E">
              <w:rPr>
                <w:rFonts w:ascii="Times New Roman" w:hAnsi="Times New Roman" w:cs="Times New Roman"/>
                <w:bCs/>
                <w:sz w:val="24"/>
                <w:szCs w:val="24"/>
              </w:rPr>
              <w:t>Angular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momentum</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in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quantum</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mechanics</w:t>
            </w:r>
            <w:proofErr w:type="spellEnd"/>
            <w:r w:rsidRPr="005F306E">
              <w:rPr>
                <w:rFonts w:ascii="Times New Roman" w:hAnsi="Times New Roman" w:cs="Times New Roman"/>
                <w:bCs/>
                <w:sz w:val="24"/>
                <w:szCs w:val="24"/>
              </w:rPr>
              <w:t xml:space="preserve">. 3d </w:t>
            </w:r>
            <w:proofErr w:type="spellStart"/>
            <w:r w:rsidRPr="005F306E">
              <w:rPr>
                <w:rFonts w:ascii="Times New Roman" w:hAnsi="Times New Roman" w:cs="Times New Roman"/>
                <w:bCs/>
                <w:sz w:val="24"/>
                <w:szCs w:val="24"/>
              </w:rPr>
              <w:t>print</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with</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corrections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ed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Investigations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in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physics</w:t>
            </w:r>
            <w:proofErr w:type="spellEnd"/>
            <w:r w:rsidRPr="005F306E">
              <w:rPr>
                <w:rFonts w:ascii="Times New Roman" w:hAnsi="Times New Roman" w:cs="Times New Roman"/>
                <w:bCs/>
                <w:sz w:val="24"/>
                <w:szCs w:val="24"/>
              </w:rPr>
              <w:t xml:space="preserve">. 1974, </w:t>
            </w:r>
            <w:proofErr w:type="spellStart"/>
            <w:r w:rsidRPr="005F306E">
              <w:rPr>
                <w:rFonts w:ascii="Times New Roman" w:hAnsi="Times New Roman" w:cs="Times New Roman"/>
                <w:bCs/>
                <w:sz w:val="24"/>
                <w:szCs w:val="24"/>
              </w:rPr>
              <w:t>Princeton</w:t>
            </w:r>
            <w:proofErr w:type="spellEnd"/>
            <w:r w:rsidRPr="005F306E">
              <w:rPr>
                <w:rFonts w:ascii="Times New Roman" w:hAnsi="Times New Roman" w:cs="Times New Roman"/>
                <w:bCs/>
                <w:sz w:val="24"/>
                <w:szCs w:val="24"/>
              </w:rPr>
              <w:t xml:space="preserve">, N.J.: </w:t>
            </w:r>
            <w:proofErr w:type="spellStart"/>
            <w:r w:rsidRPr="005F306E">
              <w:rPr>
                <w:rFonts w:ascii="Times New Roman" w:hAnsi="Times New Roman" w:cs="Times New Roman"/>
                <w:bCs/>
                <w:sz w:val="24"/>
                <w:szCs w:val="24"/>
              </w:rPr>
              <w:t>Princeton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University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Press</w:t>
            </w:r>
            <w:proofErr w:type="spellEnd"/>
            <w:r w:rsidRPr="005F306E">
              <w:rPr>
                <w:rFonts w:ascii="Times New Roman" w:hAnsi="Times New Roman" w:cs="Times New Roman"/>
                <w:bCs/>
                <w:sz w:val="24"/>
                <w:szCs w:val="24"/>
              </w:rPr>
              <w:t>. viii, 146 p.</w:t>
            </w:r>
          </w:p>
          <w:p w14:paraId="73EAC7D2" w14:textId="77777777" w:rsidR="006A4451" w:rsidRPr="005F306E" w:rsidRDefault="006A4451" w:rsidP="006A4451">
            <w:pPr>
              <w:pStyle w:val="ListParagraph"/>
              <w:numPr>
                <w:ilvl w:val="0"/>
                <w:numId w:val="288"/>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Huard</w:t>
            </w:r>
            <w:proofErr w:type="spellEnd"/>
            <w:r w:rsidRPr="005F306E">
              <w:rPr>
                <w:rFonts w:ascii="Times New Roman" w:hAnsi="Times New Roman" w:cs="Times New Roman"/>
                <w:bCs/>
                <w:sz w:val="24"/>
                <w:szCs w:val="24"/>
              </w:rPr>
              <w:t xml:space="preserve">, S., </w:t>
            </w:r>
            <w:proofErr w:type="spellStart"/>
            <w:r w:rsidRPr="005F306E">
              <w:rPr>
                <w:rFonts w:ascii="Times New Roman" w:hAnsi="Times New Roman" w:cs="Times New Roman"/>
                <w:bCs/>
                <w:sz w:val="24"/>
                <w:szCs w:val="24"/>
              </w:rPr>
              <w:t>Polarization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of</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light</w:t>
            </w:r>
            <w:proofErr w:type="spellEnd"/>
            <w:r w:rsidRPr="005F306E">
              <w:rPr>
                <w:rFonts w:ascii="Times New Roman" w:hAnsi="Times New Roman" w:cs="Times New Roman"/>
                <w:bCs/>
                <w:sz w:val="24"/>
                <w:szCs w:val="24"/>
              </w:rPr>
              <w:t xml:space="preserve">. 1997, </w:t>
            </w:r>
            <w:proofErr w:type="spellStart"/>
            <w:r w:rsidRPr="005F306E">
              <w:rPr>
                <w:rFonts w:ascii="Times New Roman" w:hAnsi="Times New Roman" w:cs="Times New Roman"/>
                <w:bCs/>
                <w:sz w:val="24"/>
                <w:szCs w:val="24"/>
              </w:rPr>
              <w:t>Chichester</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New</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York</w:t>
            </w:r>
            <w:proofErr w:type="spellEnd"/>
            <w:r w:rsidRPr="005F306E">
              <w:rPr>
                <w:rFonts w:ascii="Times New Roman" w:hAnsi="Times New Roman" w:cs="Times New Roman"/>
                <w:bCs/>
                <w:sz w:val="24"/>
                <w:szCs w:val="24"/>
              </w:rPr>
              <w:t xml:space="preserve">, Paris, </w:t>
            </w:r>
            <w:proofErr w:type="spellStart"/>
            <w:r w:rsidRPr="005F306E">
              <w:rPr>
                <w:rFonts w:ascii="Times New Roman" w:hAnsi="Times New Roman" w:cs="Times New Roman"/>
                <w:bCs/>
                <w:sz w:val="24"/>
                <w:szCs w:val="24"/>
              </w:rPr>
              <w:t>Hohn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Wiley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Masson</w:t>
            </w:r>
            <w:proofErr w:type="spellEnd"/>
            <w:r w:rsidRPr="005F306E">
              <w:rPr>
                <w:rFonts w:ascii="Times New Roman" w:hAnsi="Times New Roman" w:cs="Times New Roman"/>
                <w:bCs/>
                <w:sz w:val="24"/>
                <w:szCs w:val="24"/>
              </w:rPr>
              <w:t xml:space="preserve"> xii, 333 p.</w:t>
            </w:r>
          </w:p>
          <w:p w14:paraId="1100B389" w14:textId="77777777" w:rsidR="006A4451" w:rsidRPr="005F306E" w:rsidRDefault="006A4451" w:rsidP="006A4451">
            <w:pPr>
              <w:pStyle w:val="ListParagraph"/>
              <w:numPr>
                <w:ilvl w:val="0"/>
                <w:numId w:val="288"/>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Nolting</w:t>
            </w:r>
            <w:proofErr w:type="spellEnd"/>
            <w:r w:rsidRPr="005F306E">
              <w:rPr>
                <w:rFonts w:ascii="Times New Roman" w:hAnsi="Times New Roman" w:cs="Times New Roman"/>
                <w:bCs/>
                <w:sz w:val="24"/>
                <w:szCs w:val="24"/>
              </w:rPr>
              <w:t>, W., "</w:t>
            </w:r>
            <w:proofErr w:type="spellStart"/>
            <w:r w:rsidRPr="005F306E">
              <w:rPr>
                <w:rFonts w:ascii="Times New Roman" w:hAnsi="Times New Roman" w:cs="Times New Roman"/>
                <w:bCs/>
                <w:sz w:val="24"/>
                <w:szCs w:val="24"/>
              </w:rPr>
              <w:t>Theoretical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Physics</w:t>
            </w:r>
            <w:proofErr w:type="spellEnd"/>
            <w:r w:rsidRPr="005F306E">
              <w:rPr>
                <w:rFonts w:ascii="Times New Roman" w:hAnsi="Times New Roman" w:cs="Times New Roman"/>
                <w:bCs/>
                <w:sz w:val="24"/>
                <w:szCs w:val="24"/>
              </w:rPr>
              <w:t xml:space="preserve"> 1: </w:t>
            </w:r>
            <w:proofErr w:type="spellStart"/>
            <w:r w:rsidRPr="005F306E">
              <w:rPr>
                <w:rFonts w:ascii="Times New Roman" w:hAnsi="Times New Roman" w:cs="Times New Roman"/>
                <w:bCs/>
                <w:sz w:val="24"/>
                <w:szCs w:val="24"/>
              </w:rPr>
              <w:t>Classical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Mechanics</w:t>
            </w:r>
            <w:proofErr w:type="spellEnd"/>
            <w:r w:rsidRPr="005F306E">
              <w:rPr>
                <w:rFonts w:ascii="Times New Roman" w:hAnsi="Times New Roman" w:cs="Times New Roman"/>
                <w:bCs/>
                <w:sz w:val="24"/>
                <w:szCs w:val="24"/>
              </w:rPr>
              <w:t>"</w:t>
            </w:r>
          </w:p>
          <w:p w14:paraId="62F44624" w14:textId="77777777" w:rsidR="006A4451" w:rsidRPr="005F306E" w:rsidRDefault="006A4451" w:rsidP="006A4451">
            <w:pPr>
              <w:pStyle w:val="ListParagraph"/>
              <w:numPr>
                <w:ilvl w:val="0"/>
                <w:numId w:val="288"/>
              </w:numPr>
              <w:spacing w:after="0" w:line="240" w:lineRule="auto"/>
              <w:rPr>
                <w:rFonts w:ascii="Times New Roman" w:hAnsi="Times New Roman" w:cs="Times New Roman"/>
                <w:bCs/>
                <w:sz w:val="24"/>
                <w:szCs w:val="24"/>
              </w:rPr>
            </w:pPr>
            <w:r w:rsidRPr="005F306E">
              <w:rPr>
                <w:rFonts w:ascii="Times New Roman" w:hAnsi="Times New Roman" w:cs="Times New Roman"/>
                <w:bCs/>
                <w:sz w:val="24"/>
                <w:szCs w:val="24"/>
              </w:rPr>
              <w:t xml:space="preserve">Oliver, X., </w:t>
            </w:r>
            <w:proofErr w:type="spellStart"/>
            <w:r w:rsidRPr="005F306E">
              <w:rPr>
                <w:rFonts w:ascii="Times New Roman" w:hAnsi="Times New Roman" w:cs="Times New Roman"/>
                <w:bCs/>
                <w:sz w:val="24"/>
                <w:szCs w:val="24"/>
              </w:rPr>
              <w:t>Agelet</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de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Saracibar</w:t>
            </w:r>
            <w:proofErr w:type="spellEnd"/>
            <w:r w:rsidRPr="005F306E">
              <w:rPr>
                <w:rFonts w:ascii="Times New Roman" w:hAnsi="Times New Roman" w:cs="Times New Roman"/>
                <w:bCs/>
                <w:sz w:val="24"/>
                <w:szCs w:val="24"/>
              </w:rPr>
              <w:t>, C. “</w:t>
            </w:r>
            <w:proofErr w:type="spellStart"/>
            <w:r w:rsidRPr="005F306E">
              <w:rPr>
                <w:rFonts w:ascii="Times New Roman" w:hAnsi="Times New Roman" w:cs="Times New Roman"/>
                <w:bCs/>
                <w:sz w:val="24"/>
                <w:szCs w:val="24"/>
              </w:rPr>
              <w:t>Continuum</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Mechanics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for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Engineers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Theory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Problems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Second</w:t>
            </w:r>
            <w:proofErr w:type="spellEnd"/>
            <w:r w:rsidRPr="005F306E">
              <w:rPr>
                <w:rFonts w:ascii="Times New Roman" w:hAnsi="Times New Roman" w:cs="Times New Roman"/>
                <w:bCs/>
                <w:sz w:val="24"/>
                <w:szCs w:val="24"/>
              </w:rPr>
              <w:t xml:space="preserve"> Ed., doi:10.13140/RG.2.2.25821.20961</w:t>
            </w:r>
          </w:p>
          <w:p w14:paraId="5033B5D5" w14:textId="77777777" w:rsidR="006A4451" w:rsidRPr="005F306E" w:rsidRDefault="006A4451" w:rsidP="006A4451">
            <w:pPr>
              <w:pStyle w:val="ListParagraph"/>
              <w:numPr>
                <w:ilvl w:val="0"/>
                <w:numId w:val="288"/>
              </w:numPr>
              <w:spacing w:after="0" w:line="240" w:lineRule="auto"/>
              <w:rPr>
                <w:rFonts w:ascii="Times New Roman" w:hAnsi="Times New Roman" w:cs="Times New Roman"/>
                <w:color w:val="000000" w:themeColor="text1"/>
                <w:sz w:val="24"/>
                <w:szCs w:val="24"/>
                <w:lang w:eastAsia="lv-LV"/>
              </w:rPr>
            </w:pPr>
            <w:proofErr w:type="spellStart"/>
            <w:r w:rsidRPr="005F306E">
              <w:rPr>
                <w:rFonts w:ascii="Times New Roman" w:hAnsi="Times New Roman" w:cs="Times New Roman"/>
                <w:bCs/>
                <w:sz w:val="24"/>
                <w:szCs w:val="24"/>
              </w:rPr>
              <w:t>Reddy</w:t>
            </w:r>
            <w:proofErr w:type="spellEnd"/>
            <w:r w:rsidRPr="005F306E">
              <w:rPr>
                <w:rFonts w:ascii="Times New Roman" w:hAnsi="Times New Roman" w:cs="Times New Roman"/>
                <w:bCs/>
                <w:sz w:val="24"/>
                <w:szCs w:val="24"/>
              </w:rPr>
              <w:t>, J. N., “</w:t>
            </w:r>
            <w:proofErr w:type="spellStart"/>
            <w:r w:rsidRPr="005F306E">
              <w:rPr>
                <w:rFonts w:ascii="Times New Roman" w:hAnsi="Times New Roman" w:cs="Times New Roman"/>
                <w:bCs/>
                <w:sz w:val="24"/>
                <w:szCs w:val="24"/>
              </w:rPr>
              <w:t>Principles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of</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Continuum</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Mechanics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Conservation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Balance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Laws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with</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Applications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Cambridge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University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Press</w:t>
            </w:r>
            <w:proofErr w:type="spellEnd"/>
            <w:r w:rsidRPr="005F306E">
              <w:rPr>
                <w:rFonts w:ascii="Times New Roman" w:hAnsi="Times New Roman" w:cs="Times New Roman"/>
                <w:bCs/>
                <w:sz w:val="24"/>
                <w:szCs w:val="24"/>
              </w:rPr>
              <w:t>, ISBN-13: 978-1107199200</w:t>
            </w:r>
          </w:p>
          <w:p w14:paraId="6AD395A7" w14:textId="77777777" w:rsidR="006A4451" w:rsidRPr="005F306E" w:rsidRDefault="006A4451" w:rsidP="006A4451">
            <w:pPr>
              <w:pStyle w:val="ListParagraph"/>
              <w:numPr>
                <w:ilvl w:val="0"/>
                <w:numId w:val="288"/>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Susskind</w:t>
            </w:r>
            <w:proofErr w:type="spellEnd"/>
            <w:r w:rsidRPr="005F306E">
              <w:rPr>
                <w:rFonts w:ascii="Times New Roman" w:hAnsi="Times New Roman" w:cs="Times New Roman"/>
                <w:bCs/>
                <w:sz w:val="24"/>
                <w:szCs w:val="24"/>
              </w:rPr>
              <w:t xml:space="preserve">, L. </w:t>
            </w:r>
            <w:proofErr w:type="spellStart"/>
            <w:r w:rsidRPr="005F306E">
              <w:rPr>
                <w:rFonts w:ascii="Times New Roman" w:hAnsi="Times New Roman" w:cs="Times New Roman"/>
                <w:bCs/>
                <w:sz w:val="24"/>
                <w:szCs w:val="24"/>
              </w:rPr>
              <w:t>Hrabovsky</w:t>
            </w:r>
            <w:proofErr w:type="spellEnd"/>
            <w:r w:rsidRPr="005F306E">
              <w:rPr>
                <w:rFonts w:ascii="Times New Roman" w:hAnsi="Times New Roman" w:cs="Times New Roman"/>
                <w:bCs/>
                <w:sz w:val="24"/>
                <w:szCs w:val="24"/>
              </w:rPr>
              <w:t>, G., "</w:t>
            </w:r>
            <w:proofErr w:type="spellStart"/>
            <w:r w:rsidRPr="005F306E">
              <w:rPr>
                <w:rFonts w:ascii="Times New Roman" w:hAnsi="Times New Roman" w:cs="Times New Roman"/>
                <w:bCs/>
                <w:sz w:val="24"/>
                <w:szCs w:val="24"/>
              </w:rPr>
              <w:t>The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theoretical</w:t>
            </w:r>
            <w:proofErr w:type="spellEnd"/>
            <w:r w:rsidRPr="005F306E">
              <w:rPr>
                <w:rFonts w:ascii="Times New Roman" w:hAnsi="Times New Roman" w:cs="Times New Roman"/>
                <w:bCs/>
                <w:sz w:val="24"/>
                <w:szCs w:val="24"/>
              </w:rPr>
              <w:t xml:space="preserve"> minimum: </w:t>
            </w:r>
            <w:proofErr w:type="spellStart"/>
            <w:r w:rsidRPr="005F306E">
              <w:rPr>
                <w:rFonts w:ascii="Times New Roman" w:hAnsi="Times New Roman" w:cs="Times New Roman"/>
                <w:bCs/>
                <w:sz w:val="24"/>
                <w:szCs w:val="24"/>
              </w:rPr>
              <w:t>what</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you</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need</w:t>
            </w:r>
            <w:proofErr w:type="spellEnd"/>
            <w:r w:rsidRPr="005F306E">
              <w:rPr>
                <w:rFonts w:ascii="Times New Roman" w:hAnsi="Times New Roman" w:cs="Times New Roman"/>
                <w:bCs/>
                <w:sz w:val="24"/>
                <w:szCs w:val="24"/>
              </w:rPr>
              <w:t xml:space="preserve"> to </w:t>
            </w:r>
            <w:proofErr w:type="spellStart"/>
            <w:r w:rsidRPr="005F306E">
              <w:rPr>
                <w:rFonts w:ascii="Times New Roman" w:hAnsi="Times New Roman" w:cs="Times New Roman"/>
                <w:bCs/>
                <w:sz w:val="24"/>
                <w:szCs w:val="24"/>
              </w:rPr>
              <w:t>know</w:t>
            </w:r>
            <w:proofErr w:type="spellEnd"/>
            <w:r w:rsidRPr="005F306E">
              <w:rPr>
                <w:rFonts w:ascii="Times New Roman" w:hAnsi="Times New Roman" w:cs="Times New Roman"/>
                <w:bCs/>
                <w:sz w:val="24"/>
                <w:szCs w:val="24"/>
              </w:rPr>
              <w:t xml:space="preserve"> to start </w:t>
            </w:r>
            <w:proofErr w:type="spellStart"/>
            <w:r w:rsidRPr="005F306E">
              <w:rPr>
                <w:rFonts w:ascii="Times New Roman" w:hAnsi="Times New Roman" w:cs="Times New Roman"/>
                <w:bCs/>
                <w:sz w:val="24"/>
                <w:szCs w:val="24"/>
              </w:rPr>
              <w:t>doing</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physics</w:t>
            </w:r>
            <w:proofErr w:type="spellEnd"/>
            <w:r w:rsidRPr="005F306E">
              <w:rPr>
                <w:rFonts w:ascii="Times New Roman" w:hAnsi="Times New Roman" w:cs="Times New Roman"/>
                <w:bCs/>
                <w:sz w:val="24"/>
                <w:szCs w:val="24"/>
              </w:rPr>
              <w:t>"</w:t>
            </w:r>
          </w:p>
          <w:p w14:paraId="52210960" w14:textId="77777777" w:rsidR="006A4451" w:rsidRPr="005F306E" w:rsidRDefault="006A4451" w:rsidP="006A4451">
            <w:pPr>
              <w:pStyle w:val="ListParagraph"/>
              <w:numPr>
                <w:ilvl w:val="0"/>
                <w:numId w:val="288"/>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Varshalovich</w:t>
            </w:r>
            <w:proofErr w:type="spellEnd"/>
            <w:r w:rsidRPr="005F306E">
              <w:rPr>
                <w:rFonts w:ascii="Times New Roman" w:hAnsi="Times New Roman" w:cs="Times New Roman"/>
                <w:bCs/>
                <w:sz w:val="24"/>
                <w:szCs w:val="24"/>
              </w:rPr>
              <w:t xml:space="preserve">, D.A., A.N. </w:t>
            </w:r>
            <w:proofErr w:type="spellStart"/>
            <w:r w:rsidRPr="005F306E">
              <w:rPr>
                <w:rFonts w:ascii="Times New Roman" w:hAnsi="Times New Roman" w:cs="Times New Roman"/>
                <w:bCs/>
                <w:sz w:val="24"/>
                <w:szCs w:val="24"/>
              </w:rPr>
              <w:t>Moskalev</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V.K. </w:t>
            </w:r>
            <w:proofErr w:type="spellStart"/>
            <w:r w:rsidRPr="005F306E">
              <w:rPr>
                <w:rFonts w:ascii="Times New Roman" w:hAnsi="Times New Roman" w:cs="Times New Roman"/>
                <w:bCs/>
                <w:sz w:val="24"/>
                <w:szCs w:val="24"/>
              </w:rPr>
              <w:t>Khersonski</w:t>
            </w:r>
            <w:proofErr w:type="spellEnd"/>
            <w:r w:rsidRPr="005F306E">
              <w:rPr>
                <w:rFonts w:ascii="Times New Roman" w:hAnsi="Times New Roman" w:cs="Times New Roman"/>
                <w:bCs/>
                <w:sz w:val="24"/>
                <w:szCs w:val="24"/>
              </w:rPr>
              <w:t xml:space="preserve">*i, </w:t>
            </w:r>
            <w:proofErr w:type="spellStart"/>
            <w:r w:rsidRPr="005F306E">
              <w:rPr>
                <w:rFonts w:ascii="Times New Roman" w:hAnsi="Times New Roman" w:cs="Times New Roman"/>
                <w:bCs/>
                <w:sz w:val="24"/>
                <w:szCs w:val="24"/>
              </w:rPr>
              <w:t>Quantum</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theory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of</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angular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momentum</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irreducible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tensors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spherical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harmonics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vector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coupling</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coefficients</w:t>
            </w:r>
            <w:proofErr w:type="spellEnd"/>
            <w:r w:rsidRPr="005F306E">
              <w:rPr>
                <w:rFonts w:ascii="Times New Roman" w:hAnsi="Times New Roman" w:cs="Times New Roman"/>
                <w:bCs/>
                <w:sz w:val="24"/>
                <w:szCs w:val="24"/>
              </w:rPr>
              <w:t xml:space="preserve">, 3nj </w:t>
            </w:r>
            <w:proofErr w:type="spellStart"/>
            <w:r w:rsidRPr="005F306E">
              <w:rPr>
                <w:rFonts w:ascii="Times New Roman" w:hAnsi="Times New Roman" w:cs="Times New Roman"/>
                <w:bCs/>
                <w:sz w:val="24"/>
                <w:szCs w:val="24"/>
              </w:rPr>
              <w:t>symbols</w:t>
            </w:r>
            <w:proofErr w:type="spellEnd"/>
            <w:r w:rsidRPr="005F306E">
              <w:rPr>
                <w:rFonts w:ascii="Times New Roman" w:hAnsi="Times New Roman" w:cs="Times New Roman"/>
                <w:bCs/>
                <w:sz w:val="24"/>
                <w:szCs w:val="24"/>
              </w:rPr>
              <w:t xml:space="preserve">. 1988, </w:t>
            </w:r>
            <w:proofErr w:type="spellStart"/>
            <w:r w:rsidRPr="005F306E">
              <w:rPr>
                <w:rFonts w:ascii="Times New Roman" w:hAnsi="Times New Roman" w:cs="Times New Roman"/>
                <w:bCs/>
                <w:sz w:val="24"/>
                <w:szCs w:val="24"/>
              </w:rPr>
              <w:t>Singapore</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Teaneck</w:t>
            </w:r>
            <w:proofErr w:type="spellEnd"/>
            <w:r w:rsidRPr="005F306E">
              <w:rPr>
                <w:rFonts w:ascii="Times New Roman" w:hAnsi="Times New Roman" w:cs="Times New Roman"/>
                <w:bCs/>
                <w:sz w:val="24"/>
                <w:szCs w:val="24"/>
              </w:rPr>
              <w:t xml:space="preserve">, NJ, USA: </w:t>
            </w:r>
            <w:proofErr w:type="spellStart"/>
            <w:r w:rsidRPr="005F306E">
              <w:rPr>
                <w:rFonts w:ascii="Times New Roman" w:hAnsi="Times New Roman" w:cs="Times New Roman"/>
                <w:bCs/>
                <w:sz w:val="24"/>
                <w:szCs w:val="24"/>
              </w:rPr>
              <w:t>World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Scientific</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Pub</w:t>
            </w:r>
            <w:proofErr w:type="spellEnd"/>
            <w:r w:rsidRPr="005F306E">
              <w:rPr>
                <w:rFonts w:ascii="Times New Roman" w:hAnsi="Times New Roman" w:cs="Times New Roman"/>
                <w:bCs/>
                <w:sz w:val="24"/>
                <w:szCs w:val="24"/>
              </w:rPr>
              <w:t>. x, 514 p.</w:t>
            </w:r>
          </w:p>
          <w:p w14:paraId="77011F84" w14:textId="58717C51" w:rsidR="00A248EB" w:rsidRPr="008F1BEB" w:rsidRDefault="006A4451" w:rsidP="006A4451">
            <w:pPr>
              <w:pStyle w:val="ListParagraph"/>
              <w:numPr>
                <w:ilvl w:val="0"/>
                <w:numId w:val="288"/>
              </w:numPr>
              <w:spacing w:after="0" w:line="240" w:lineRule="auto"/>
              <w:mirrorIndents/>
              <w:rPr>
                <w:rFonts w:ascii="Times New Roman" w:hAnsi="Times New Roman" w:cs="Times New Roman"/>
                <w:bCs/>
                <w:sz w:val="24"/>
                <w:szCs w:val="24"/>
              </w:rPr>
            </w:pPr>
            <w:proofErr w:type="spellStart"/>
            <w:r w:rsidRPr="005F306E">
              <w:rPr>
                <w:rFonts w:ascii="Times New Roman" w:hAnsi="Times New Roman" w:cs="Times New Roman"/>
                <w:bCs/>
                <w:sz w:val="24"/>
                <w:szCs w:val="24"/>
              </w:rPr>
              <w:t>Zare</w:t>
            </w:r>
            <w:proofErr w:type="spellEnd"/>
            <w:r w:rsidRPr="005F306E">
              <w:rPr>
                <w:rFonts w:ascii="Times New Roman" w:hAnsi="Times New Roman" w:cs="Times New Roman"/>
                <w:bCs/>
                <w:sz w:val="24"/>
                <w:szCs w:val="24"/>
              </w:rPr>
              <w:t xml:space="preserve">, R.N., </w:t>
            </w:r>
            <w:proofErr w:type="spellStart"/>
            <w:r w:rsidRPr="005F306E">
              <w:rPr>
                <w:rFonts w:ascii="Times New Roman" w:hAnsi="Times New Roman" w:cs="Times New Roman"/>
                <w:bCs/>
                <w:sz w:val="24"/>
                <w:szCs w:val="24"/>
              </w:rPr>
              <w:t>Angular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momentum</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understanding</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spatial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aspects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in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chemistry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physics</w:t>
            </w:r>
            <w:proofErr w:type="spellEnd"/>
            <w:r w:rsidRPr="005F306E">
              <w:rPr>
                <w:rFonts w:ascii="Times New Roman" w:hAnsi="Times New Roman" w:cs="Times New Roman"/>
                <w:bCs/>
                <w:sz w:val="24"/>
                <w:szCs w:val="24"/>
              </w:rPr>
              <w:t xml:space="preserve">. 2007, </w:t>
            </w:r>
            <w:proofErr w:type="spellStart"/>
            <w:r w:rsidRPr="005F306E">
              <w:rPr>
                <w:rFonts w:ascii="Times New Roman" w:hAnsi="Times New Roman" w:cs="Times New Roman"/>
                <w:bCs/>
                <w:sz w:val="24"/>
                <w:szCs w:val="24"/>
              </w:rPr>
              <w:t>Mineola</w:t>
            </w:r>
            <w:proofErr w:type="spellEnd"/>
            <w:r w:rsidRPr="005F306E">
              <w:rPr>
                <w:rFonts w:ascii="Times New Roman" w:hAnsi="Times New Roman" w:cs="Times New Roman"/>
                <w:bCs/>
                <w:sz w:val="24"/>
                <w:szCs w:val="24"/>
              </w:rPr>
              <w:t xml:space="preserve">, N.Y.: </w:t>
            </w:r>
            <w:proofErr w:type="spellStart"/>
            <w:r w:rsidRPr="005F306E">
              <w:rPr>
                <w:rFonts w:ascii="Times New Roman" w:hAnsi="Times New Roman" w:cs="Times New Roman"/>
                <w:bCs/>
                <w:sz w:val="24"/>
                <w:szCs w:val="24"/>
              </w:rPr>
              <w:t>Dover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Publications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Inc</w:t>
            </w:r>
            <w:proofErr w:type="spellEnd"/>
            <w:r w:rsidRPr="005F306E">
              <w:rPr>
                <w:rFonts w:ascii="Times New Roman" w:hAnsi="Times New Roman" w:cs="Times New Roman"/>
                <w:bCs/>
                <w:sz w:val="24"/>
                <w:szCs w:val="24"/>
              </w:rPr>
              <w:t>.</w:t>
            </w:r>
          </w:p>
        </w:tc>
      </w:tr>
      <w:tr w:rsidR="006E0F04" w:rsidRPr="00DE6F7B" w14:paraId="53D6E107" w14:textId="77777777" w:rsidTr="006E0F04">
        <w:tc>
          <w:tcPr>
            <w:tcW w:w="9633" w:type="dxa"/>
            <w:gridSpan w:val="2"/>
            <w:shd w:val="clear" w:color="auto" w:fill="auto"/>
            <w:vAlign w:val="center"/>
          </w:tcPr>
          <w:p w14:paraId="3910C809" w14:textId="77777777" w:rsidR="006E0F04" w:rsidRPr="00DE6F7B" w:rsidRDefault="006E0F04" w:rsidP="006E0F04">
            <w:pPr>
              <w:spacing w:after="0" w:line="240" w:lineRule="auto"/>
              <w:contextualSpacing/>
              <w:mirrorIndents/>
              <w:rPr>
                <w:rFonts w:ascii="Times New Roman" w:hAnsi="Times New Roman" w:cs="Times New Roman"/>
                <w:b/>
                <w:bCs/>
                <w:i/>
                <w:color w:val="000000" w:themeColor="text1"/>
                <w:sz w:val="24"/>
                <w:szCs w:val="24"/>
              </w:rPr>
            </w:pPr>
            <w:r w:rsidRPr="00DE6F7B">
              <w:rPr>
                <w:rFonts w:ascii="Times New Roman" w:hAnsi="Times New Roman" w:cs="Times New Roman"/>
                <w:b/>
                <w:bCs/>
                <w:i/>
                <w:color w:val="000000" w:themeColor="text1"/>
                <w:sz w:val="24"/>
                <w:szCs w:val="24"/>
              </w:rPr>
              <w:t>Periodika un citi informācijas avoti</w:t>
            </w:r>
          </w:p>
        </w:tc>
      </w:tr>
      <w:tr w:rsidR="009A27CE" w:rsidRPr="00DE6F7B" w14:paraId="308F5F2D" w14:textId="77777777" w:rsidTr="00A248EB">
        <w:tc>
          <w:tcPr>
            <w:tcW w:w="9633" w:type="dxa"/>
            <w:gridSpan w:val="2"/>
            <w:tcBorders>
              <w:bottom w:val="single" w:sz="4" w:space="0" w:color="auto"/>
            </w:tcBorders>
            <w:shd w:val="clear" w:color="auto" w:fill="auto"/>
            <w:vAlign w:val="center"/>
          </w:tcPr>
          <w:p w14:paraId="47DAD0CD" w14:textId="77777777" w:rsidR="006A4451" w:rsidRDefault="006A4451" w:rsidP="006A4451">
            <w:pPr>
              <w:pStyle w:val="ListParagraph"/>
              <w:numPr>
                <w:ilvl w:val="0"/>
                <w:numId w:val="391"/>
              </w:numPr>
              <w:spacing w:after="0" w:line="240" w:lineRule="auto"/>
              <w:rPr>
                <w:rFonts w:ascii="Times New Roman" w:hAnsi="Times New Roman" w:cs="Times New Roman"/>
                <w:bCs/>
                <w:sz w:val="24"/>
                <w:szCs w:val="24"/>
              </w:rPr>
            </w:pPr>
            <w:proofErr w:type="spellStart"/>
            <w:r>
              <w:rPr>
                <w:rFonts w:ascii="Times New Roman" w:hAnsi="Times New Roman" w:cs="Times New Roman"/>
                <w:sz w:val="24"/>
              </w:rPr>
              <w:t>F</w:t>
            </w:r>
            <w:r w:rsidRPr="00764447">
              <w:rPr>
                <w:rFonts w:ascii="Times New Roman" w:hAnsi="Times New Roman" w:cs="Times New Roman"/>
                <w:sz w:val="24"/>
              </w:rPr>
              <w:t>ree</w:t>
            </w:r>
            <w:proofErr w:type="spellEnd"/>
            <w:r w:rsidRPr="00764447">
              <w:rPr>
                <w:rFonts w:ascii="Times New Roman" w:hAnsi="Times New Roman" w:cs="Times New Roman"/>
                <w:sz w:val="24"/>
              </w:rPr>
              <w:t xml:space="preserve"> </w:t>
            </w:r>
            <w:proofErr w:type="spellStart"/>
            <w:r w:rsidRPr="00764447">
              <w:rPr>
                <w:rFonts w:ascii="Times New Roman" w:hAnsi="Times New Roman" w:cs="Times New Roman"/>
                <w:sz w:val="24"/>
              </w:rPr>
              <w:t>distribution</w:t>
            </w:r>
            <w:proofErr w:type="spellEnd"/>
            <w:r w:rsidRPr="00764447">
              <w:rPr>
                <w:rFonts w:ascii="Times New Roman" w:hAnsi="Times New Roman" w:cs="Times New Roman"/>
                <w:sz w:val="24"/>
              </w:rPr>
              <w:t xml:space="preserve"> </w:t>
            </w:r>
            <w:proofErr w:type="spellStart"/>
            <w:r w:rsidRPr="00764447">
              <w:rPr>
                <w:rFonts w:ascii="Times New Roman" w:hAnsi="Times New Roman" w:cs="Times New Roman"/>
                <w:sz w:val="24"/>
              </w:rPr>
              <w:t>service</w:t>
            </w:r>
            <w:proofErr w:type="spellEnd"/>
            <w:r w:rsidRPr="00764447">
              <w:rPr>
                <w:rFonts w:ascii="Times New Roman" w:hAnsi="Times New Roman" w:cs="Times New Roman"/>
                <w:sz w:val="24"/>
              </w:rPr>
              <w:t xml:space="preserve"> </w:t>
            </w:r>
            <w:proofErr w:type="spellStart"/>
            <w:r w:rsidRPr="00764447">
              <w:rPr>
                <w:rFonts w:ascii="Times New Roman" w:hAnsi="Times New Roman" w:cs="Times New Roman"/>
                <w:sz w:val="24"/>
              </w:rPr>
              <w:t>and</w:t>
            </w:r>
            <w:proofErr w:type="spellEnd"/>
            <w:r w:rsidRPr="00764447">
              <w:rPr>
                <w:rFonts w:ascii="Times New Roman" w:hAnsi="Times New Roman" w:cs="Times New Roman"/>
                <w:sz w:val="24"/>
              </w:rPr>
              <w:t xml:space="preserve"> </w:t>
            </w:r>
            <w:proofErr w:type="spellStart"/>
            <w:r w:rsidRPr="00764447">
              <w:rPr>
                <w:rFonts w:ascii="Times New Roman" w:hAnsi="Times New Roman" w:cs="Times New Roman"/>
                <w:sz w:val="24"/>
              </w:rPr>
              <w:t>an</w:t>
            </w:r>
            <w:proofErr w:type="spellEnd"/>
            <w:r w:rsidRPr="00764447">
              <w:rPr>
                <w:rFonts w:ascii="Times New Roman" w:hAnsi="Times New Roman" w:cs="Times New Roman"/>
                <w:sz w:val="24"/>
              </w:rPr>
              <w:t xml:space="preserve"> </w:t>
            </w:r>
            <w:proofErr w:type="spellStart"/>
            <w:r w:rsidRPr="00764447">
              <w:rPr>
                <w:rFonts w:ascii="Times New Roman" w:hAnsi="Times New Roman" w:cs="Times New Roman"/>
                <w:sz w:val="24"/>
              </w:rPr>
              <w:t>open-access</w:t>
            </w:r>
            <w:proofErr w:type="spellEnd"/>
            <w:r w:rsidRPr="00764447">
              <w:rPr>
                <w:rFonts w:ascii="Times New Roman" w:hAnsi="Times New Roman" w:cs="Times New Roman"/>
                <w:sz w:val="24"/>
              </w:rPr>
              <w:t xml:space="preserve"> </w:t>
            </w:r>
            <w:proofErr w:type="spellStart"/>
            <w:r w:rsidRPr="00764447">
              <w:rPr>
                <w:rFonts w:ascii="Times New Roman" w:hAnsi="Times New Roman" w:cs="Times New Roman"/>
                <w:sz w:val="24"/>
              </w:rPr>
              <w:t>archive</w:t>
            </w:r>
            <w:proofErr w:type="spellEnd"/>
            <w:r>
              <w:rPr>
                <w:rFonts w:ascii="Times New Roman" w:hAnsi="Times New Roman" w:cs="Times New Roman"/>
                <w:sz w:val="24"/>
              </w:rPr>
              <w:t xml:space="preserve">, </w:t>
            </w:r>
            <w:proofErr w:type="spellStart"/>
            <w:r>
              <w:rPr>
                <w:rFonts w:ascii="Times New Roman" w:hAnsi="Times New Roman" w:cs="Times New Roman"/>
                <w:sz w:val="24"/>
              </w:rPr>
              <w:t>Mathematical</w:t>
            </w:r>
            <w:proofErr w:type="spellEnd"/>
            <w:r>
              <w:rPr>
                <w:rFonts w:ascii="Times New Roman" w:hAnsi="Times New Roman" w:cs="Times New Roman"/>
                <w:sz w:val="24"/>
              </w:rPr>
              <w:t xml:space="preserve"> </w:t>
            </w:r>
            <w:proofErr w:type="spellStart"/>
            <w:r>
              <w:rPr>
                <w:rFonts w:ascii="Times New Roman" w:hAnsi="Times New Roman" w:cs="Times New Roman"/>
                <w:sz w:val="24"/>
              </w:rPr>
              <w:t>Physics</w:t>
            </w:r>
            <w:proofErr w:type="spellEnd"/>
            <w:r>
              <w:rPr>
                <w:rFonts w:ascii="Times New Roman" w:hAnsi="Times New Roman" w:cs="Times New Roman"/>
                <w:sz w:val="24"/>
              </w:rPr>
              <w:t xml:space="preserve">: </w:t>
            </w:r>
            <w:hyperlink r:id="rId8" w:history="1">
              <w:r>
                <w:rPr>
                  <w:rStyle w:val="Hyperlink"/>
                  <w:rFonts w:ascii="Times New Roman" w:hAnsi="Times New Roman" w:cs="Times New Roman"/>
                  <w:bCs/>
                  <w:sz w:val="24"/>
                  <w:szCs w:val="24"/>
                </w:rPr>
                <w:t>https://arxiv.org/archive/math-ph</w:t>
              </w:r>
            </w:hyperlink>
          </w:p>
          <w:p w14:paraId="30892B74" w14:textId="77777777" w:rsidR="006A4451" w:rsidRDefault="006A4451" w:rsidP="006A4451">
            <w:pPr>
              <w:pStyle w:val="ListParagraph"/>
              <w:numPr>
                <w:ilvl w:val="0"/>
                <w:numId w:val="391"/>
              </w:num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Žurnāls </w:t>
            </w:r>
            <w:proofErr w:type="spellStart"/>
            <w:r>
              <w:rPr>
                <w:rFonts w:ascii="Times New Roman" w:hAnsi="Times New Roman" w:cs="Times New Roman"/>
                <w:bCs/>
                <w:sz w:val="24"/>
                <w:szCs w:val="24"/>
              </w:rPr>
              <w:t>Physical</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Review</w:t>
            </w:r>
            <w:proofErr w:type="spellEnd"/>
            <w:r>
              <w:rPr>
                <w:rFonts w:ascii="Times New Roman" w:hAnsi="Times New Roman" w:cs="Times New Roman"/>
                <w:bCs/>
                <w:sz w:val="24"/>
                <w:szCs w:val="24"/>
              </w:rPr>
              <w:t xml:space="preserve"> A</w:t>
            </w:r>
          </w:p>
          <w:p w14:paraId="1954D8F6" w14:textId="51A7C99C" w:rsidR="006A4451" w:rsidRDefault="006A4451" w:rsidP="006A4451">
            <w:pPr>
              <w:pStyle w:val="ListParagraph"/>
              <w:numPr>
                <w:ilvl w:val="0"/>
                <w:numId w:val="391"/>
              </w:num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Žurnāls </w:t>
            </w:r>
            <w:proofErr w:type="spellStart"/>
            <w:r w:rsidR="00B5184E">
              <w:rPr>
                <w:rFonts w:ascii="Times New Roman" w:hAnsi="Times New Roman" w:cs="Times New Roman"/>
                <w:bCs/>
                <w:sz w:val="24"/>
                <w:szCs w:val="24"/>
              </w:rPr>
              <w:t>Physical</w:t>
            </w:r>
            <w:proofErr w:type="spellEnd"/>
            <w:r w:rsidR="00B5184E">
              <w:rPr>
                <w:rFonts w:ascii="Times New Roman" w:hAnsi="Times New Roman" w:cs="Times New Roman"/>
                <w:bCs/>
                <w:sz w:val="24"/>
                <w:szCs w:val="24"/>
              </w:rPr>
              <w:t xml:space="preserve"> </w:t>
            </w:r>
            <w:proofErr w:type="spellStart"/>
            <w:r w:rsidR="00B5184E">
              <w:rPr>
                <w:rFonts w:ascii="Times New Roman" w:hAnsi="Times New Roman" w:cs="Times New Roman"/>
                <w:bCs/>
                <w:sz w:val="24"/>
                <w:szCs w:val="24"/>
              </w:rPr>
              <w:t>Review</w:t>
            </w:r>
            <w:proofErr w:type="spellEnd"/>
            <w:r w:rsidR="00B5184E">
              <w:rPr>
                <w:rFonts w:ascii="Times New Roman" w:hAnsi="Times New Roman" w:cs="Times New Roman"/>
                <w:bCs/>
                <w:sz w:val="24"/>
                <w:szCs w:val="24"/>
              </w:rPr>
              <w:t xml:space="preserve"> </w:t>
            </w:r>
            <w:proofErr w:type="spellStart"/>
            <w:r w:rsidR="00B5184E">
              <w:rPr>
                <w:rFonts w:ascii="Times New Roman" w:hAnsi="Times New Roman" w:cs="Times New Roman"/>
                <w:bCs/>
                <w:sz w:val="24"/>
                <w:szCs w:val="24"/>
              </w:rPr>
              <w:t>Letter</w:t>
            </w:r>
            <w:r>
              <w:rPr>
                <w:rFonts w:ascii="Times New Roman" w:hAnsi="Times New Roman" w:cs="Times New Roman"/>
                <w:bCs/>
                <w:sz w:val="24"/>
                <w:szCs w:val="24"/>
              </w:rPr>
              <w:t>s</w:t>
            </w:r>
            <w:proofErr w:type="spellEnd"/>
          </w:p>
          <w:p w14:paraId="67140458" w14:textId="77777777" w:rsidR="006A4451" w:rsidRDefault="006A4451" w:rsidP="006A4451">
            <w:pPr>
              <w:pStyle w:val="ListParagraph"/>
              <w:numPr>
                <w:ilvl w:val="0"/>
                <w:numId w:val="391"/>
              </w:num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Žurnāls </w:t>
            </w:r>
            <w:proofErr w:type="spellStart"/>
            <w:r>
              <w:rPr>
                <w:rFonts w:ascii="Times New Roman" w:hAnsi="Times New Roman" w:cs="Times New Roman"/>
                <w:bCs/>
                <w:sz w:val="24"/>
                <w:szCs w:val="24"/>
              </w:rPr>
              <w:t>Reviews</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of</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Modern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Physics</w:t>
            </w:r>
            <w:proofErr w:type="spellEnd"/>
          </w:p>
          <w:p w14:paraId="05F79FE7" w14:textId="77777777" w:rsidR="006A4451" w:rsidRDefault="006A4451" w:rsidP="006A4451">
            <w:pPr>
              <w:pStyle w:val="ListParagraph"/>
              <w:numPr>
                <w:ilvl w:val="0"/>
                <w:numId w:val="391"/>
              </w:numPr>
              <w:spacing w:after="0" w:line="240" w:lineRule="auto"/>
              <w:rPr>
                <w:rFonts w:ascii="Times New Roman" w:hAnsi="Times New Roman" w:cs="Times New Roman"/>
                <w:bCs/>
                <w:sz w:val="24"/>
                <w:szCs w:val="24"/>
              </w:rPr>
            </w:pPr>
            <w:r>
              <w:rPr>
                <w:rFonts w:ascii="Times New Roman" w:hAnsi="Times New Roman" w:cs="Times New Roman"/>
                <w:bCs/>
                <w:sz w:val="24"/>
                <w:szCs w:val="24"/>
              </w:rPr>
              <w:t>Žurnāls Nature</w:t>
            </w:r>
          </w:p>
          <w:p w14:paraId="356CF8BE" w14:textId="07BE2508" w:rsidR="00A248EB" w:rsidRPr="008F1BEB" w:rsidRDefault="006A4451" w:rsidP="006A4451">
            <w:pPr>
              <w:pStyle w:val="ListParagraph"/>
              <w:numPr>
                <w:ilvl w:val="0"/>
                <w:numId w:val="391"/>
              </w:numPr>
              <w:spacing w:after="0" w:line="240" w:lineRule="auto"/>
              <w:mirrorIndents/>
              <w:rPr>
                <w:rFonts w:ascii="Times New Roman" w:hAnsi="Times New Roman" w:cs="Times New Roman"/>
                <w:bCs/>
                <w:sz w:val="24"/>
                <w:szCs w:val="24"/>
              </w:rPr>
            </w:pPr>
            <w:r>
              <w:rPr>
                <w:rFonts w:ascii="Times New Roman" w:hAnsi="Times New Roman" w:cs="Times New Roman"/>
                <w:bCs/>
                <w:sz w:val="24"/>
                <w:szCs w:val="24"/>
              </w:rPr>
              <w:t xml:space="preserve">Žurnāls </w:t>
            </w:r>
            <w:proofErr w:type="spellStart"/>
            <w:r>
              <w:rPr>
                <w:rFonts w:ascii="Times New Roman" w:hAnsi="Times New Roman" w:cs="Times New Roman"/>
                <w:bCs/>
                <w:sz w:val="24"/>
                <w:szCs w:val="24"/>
              </w:rPr>
              <w:t>Science</w:t>
            </w:r>
            <w:proofErr w:type="spellEnd"/>
          </w:p>
        </w:tc>
      </w:tr>
      <w:tr w:rsidR="009A27CE" w:rsidRPr="00DE6F7B" w14:paraId="421D1A49" w14:textId="77777777" w:rsidTr="00A248EB">
        <w:tc>
          <w:tcPr>
            <w:tcW w:w="4250" w:type="dxa"/>
            <w:tcBorders>
              <w:top w:val="single" w:sz="4" w:space="0" w:color="auto"/>
              <w:left w:val="single" w:sz="4" w:space="0" w:color="auto"/>
              <w:bottom w:val="single" w:sz="4" w:space="0" w:color="auto"/>
              <w:right w:val="nil"/>
            </w:tcBorders>
            <w:shd w:val="clear" w:color="auto" w:fill="auto"/>
            <w:vAlign w:val="center"/>
          </w:tcPr>
          <w:p w14:paraId="07430623" w14:textId="77777777" w:rsidR="009A27CE" w:rsidRPr="00DE6F7B" w:rsidRDefault="009A27CE" w:rsidP="009A27CE">
            <w:pPr>
              <w:spacing w:after="0" w:line="240" w:lineRule="auto"/>
              <w:contextualSpacing/>
              <w:mirrorIndents/>
              <w:rPr>
                <w:rFonts w:ascii="Times New Roman" w:hAnsi="Times New Roman" w:cs="Times New Roman"/>
                <w:b/>
                <w:i/>
                <w:color w:val="000000" w:themeColor="text1"/>
                <w:sz w:val="24"/>
                <w:szCs w:val="24"/>
              </w:rPr>
            </w:pPr>
            <w:r w:rsidRPr="00DE6F7B">
              <w:rPr>
                <w:rFonts w:ascii="Times New Roman" w:eastAsia="Times New Roman" w:hAnsi="Times New Roman" w:cs="Times New Roman"/>
                <w:b/>
                <w:bCs/>
                <w:i/>
                <w:iCs/>
                <w:color w:val="000000" w:themeColor="text1"/>
                <w:sz w:val="24"/>
                <w:szCs w:val="24"/>
              </w:rPr>
              <w:t>Kursa saturs</w:t>
            </w:r>
          </w:p>
        </w:tc>
        <w:tc>
          <w:tcPr>
            <w:tcW w:w="5383" w:type="dxa"/>
            <w:tcBorders>
              <w:top w:val="single" w:sz="4" w:space="0" w:color="auto"/>
              <w:left w:val="nil"/>
              <w:bottom w:val="single" w:sz="4" w:space="0" w:color="auto"/>
              <w:right w:val="single" w:sz="4" w:space="0" w:color="auto"/>
            </w:tcBorders>
            <w:shd w:val="clear" w:color="auto" w:fill="auto"/>
            <w:vAlign w:val="center"/>
          </w:tcPr>
          <w:p w14:paraId="314F1673" w14:textId="77777777" w:rsidR="009A27CE" w:rsidRPr="00DE6F7B" w:rsidRDefault="009A27CE" w:rsidP="009A27CE">
            <w:pPr>
              <w:spacing w:after="0" w:line="240" w:lineRule="auto"/>
              <w:ind w:left="-108"/>
              <w:contextualSpacing/>
              <w:mirrorIndents/>
              <w:jc w:val="both"/>
              <w:rPr>
                <w:rFonts w:ascii="Times New Roman" w:hAnsi="Times New Roman" w:cs="Times New Roman"/>
                <w:i/>
                <w:color w:val="000000" w:themeColor="text1"/>
                <w:sz w:val="24"/>
                <w:szCs w:val="24"/>
              </w:rPr>
            </w:pPr>
          </w:p>
        </w:tc>
      </w:tr>
    </w:tbl>
    <w:p w14:paraId="0360EDD0" w14:textId="77777777" w:rsidR="004A738A" w:rsidRPr="005F306E" w:rsidRDefault="004A738A" w:rsidP="004A738A">
      <w:pPr>
        <w:spacing w:after="0" w:line="240" w:lineRule="auto"/>
        <w:contextualSpacing/>
        <w:rPr>
          <w:rFonts w:ascii="Times New Roman" w:hAnsi="Times New Roman" w:cs="Times New Roman"/>
          <w:b/>
          <w:color w:val="000000" w:themeColor="text1"/>
          <w:sz w:val="24"/>
          <w:szCs w:val="24"/>
          <w:lang w:eastAsia="lv-LV"/>
        </w:rPr>
      </w:pPr>
      <w:r>
        <w:rPr>
          <w:rFonts w:ascii="Times New Roman" w:hAnsi="Times New Roman" w:cs="Times New Roman"/>
          <w:b/>
          <w:color w:val="000000" w:themeColor="text1"/>
          <w:sz w:val="24"/>
          <w:szCs w:val="24"/>
          <w:lang w:eastAsia="lv-LV"/>
        </w:rPr>
        <w:t>1.Teorētiskās fizikas elementi</w:t>
      </w:r>
    </w:p>
    <w:p w14:paraId="388FE468" w14:textId="77777777" w:rsidR="004A738A" w:rsidRPr="005F306E"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1.1. </w:t>
      </w:r>
      <w:proofErr w:type="spellStart"/>
      <w:r w:rsidRPr="005F306E">
        <w:rPr>
          <w:rFonts w:ascii="Times New Roman" w:hAnsi="Times New Roman" w:cs="Times New Roman"/>
          <w:sz w:val="24"/>
          <w:szCs w:val="24"/>
        </w:rPr>
        <w:t>Bezdimensionalizācija</w:t>
      </w:r>
      <w:proofErr w:type="spellEnd"/>
      <w:r w:rsidRPr="005F306E">
        <w:rPr>
          <w:rFonts w:ascii="Times New Roman" w:hAnsi="Times New Roman" w:cs="Times New Roman"/>
          <w:sz w:val="24"/>
          <w:szCs w:val="24"/>
        </w:rPr>
        <w:t xml:space="preserve"> (</w:t>
      </w:r>
      <w:r>
        <w:rPr>
          <w:rFonts w:ascii="Times New Roman" w:hAnsi="Times New Roman" w:cs="Times New Roman"/>
          <w:sz w:val="24"/>
          <w:szCs w:val="24"/>
        </w:rPr>
        <w:t>4</w:t>
      </w:r>
      <w:r w:rsidRPr="005F306E">
        <w:rPr>
          <w:rFonts w:ascii="Times New Roman" w:hAnsi="Times New Roman" w:cs="Times New Roman"/>
          <w:sz w:val="24"/>
          <w:szCs w:val="24"/>
        </w:rPr>
        <w:t xml:space="preserve"> st. Lekcijas </w:t>
      </w:r>
      <w:r>
        <w:rPr>
          <w:rFonts w:ascii="Times New Roman" w:hAnsi="Times New Roman" w:cs="Times New Roman"/>
          <w:sz w:val="24"/>
          <w:szCs w:val="24"/>
        </w:rPr>
        <w:t>4</w:t>
      </w:r>
      <w:r w:rsidRPr="005F306E">
        <w:rPr>
          <w:rFonts w:ascii="Times New Roman" w:hAnsi="Times New Roman" w:cs="Times New Roman"/>
          <w:sz w:val="24"/>
          <w:szCs w:val="24"/>
        </w:rPr>
        <w:t xml:space="preserve"> st. Praktiskie darbi)</w:t>
      </w:r>
    </w:p>
    <w:p w14:paraId="033A4B31" w14:textId="77777777" w:rsidR="004A738A" w:rsidRPr="00036593" w:rsidRDefault="004A738A" w:rsidP="004A738A">
      <w:pPr>
        <w:spacing w:after="0" w:line="240" w:lineRule="auto"/>
        <w:ind w:left="360"/>
        <w:jc w:val="both"/>
      </w:pPr>
      <w:r>
        <w:rPr>
          <w:rFonts w:ascii="Times New Roman" w:hAnsi="Times New Roman" w:cs="Times New Roman"/>
          <w:sz w:val="24"/>
          <w:szCs w:val="24"/>
        </w:rPr>
        <w:t>1.1.1. Mērvienību identificēšana</w:t>
      </w:r>
    </w:p>
    <w:p w14:paraId="6E634F5E" w14:textId="77777777" w:rsidR="004A738A" w:rsidRDefault="004A738A" w:rsidP="004A738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1.1.2. </w:t>
      </w:r>
      <w:r w:rsidRPr="00BF187E">
        <w:rPr>
          <w:rFonts w:ascii="Times New Roman" w:hAnsi="Times New Roman" w:cs="Times New Roman"/>
          <w:sz w:val="24"/>
          <w:szCs w:val="24"/>
        </w:rPr>
        <w:t>Problēmas risināšana izmantojot dimensiju (mērvienību) analīzi</w:t>
      </w:r>
    </w:p>
    <w:p w14:paraId="72E8CEAC" w14:textId="77777777" w:rsidR="004A738A" w:rsidRDefault="004A738A" w:rsidP="004A738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1.1.3. Atrisinājuma forma konstruēšana</w:t>
      </w:r>
    </w:p>
    <w:p w14:paraId="684D8143" w14:textId="77777777" w:rsidR="004A738A" w:rsidRDefault="004A738A" w:rsidP="004A738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1.1.4. </w:t>
      </w:r>
      <w:proofErr w:type="spellStart"/>
      <w:r>
        <w:rPr>
          <w:rFonts w:ascii="Times New Roman" w:hAnsi="Times New Roman" w:cs="Times New Roman"/>
          <w:sz w:val="24"/>
          <w:szCs w:val="24"/>
        </w:rPr>
        <w:t>Bezdimensionālo</w:t>
      </w:r>
      <w:proofErr w:type="spellEnd"/>
      <w:r>
        <w:rPr>
          <w:rFonts w:ascii="Times New Roman" w:hAnsi="Times New Roman" w:cs="Times New Roman"/>
          <w:sz w:val="24"/>
          <w:szCs w:val="24"/>
        </w:rPr>
        <w:t xml:space="preserve"> grupu identificēšana</w:t>
      </w:r>
    </w:p>
    <w:p w14:paraId="0064CD06" w14:textId="77777777" w:rsidR="004A738A" w:rsidRDefault="004A738A" w:rsidP="004A738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1.1.5. Atrisinājuma meklēšana izmantojot triviālos gadījumus</w:t>
      </w:r>
    </w:p>
    <w:p w14:paraId="3619FEF3" w14:textId="77777777" w:rsidR="004A738A"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1.2. Vispārīgā līkne </w:t>
      </w:r>
      <w:r w:rsidRPr="005F306E">
        <w:rPr>
          <w:rFonts w:ascii="Times New Roman" w:hAnsi="Times New Roman" w:cs="Times New Roman"/>
          <w:sz w:val="24"/>
          <w:szCs w:val="24"/>
        </w:rPr>
        <w:t>(</w:t>
      </w:r>
      <w:r>
        <w:rPr>
          <w:rFonts w:ascii="Times New Roman" w:hAnsi="Times New Roman" w:cs="Times New Roman"/>
          <w:sz w:val="24"/>
          <w:szCs w:val="24"/>
        </w:rPr>
        <w:t>4</w:t>
      </w:r>
      <w:r w:rsidRPr="005F306E">
        <w:rPr>
          <w:rFonts w:ascii="Times New Roman" w:hAnsi="Times New Roman" w:cs="Times New Roman"/>
          <w:sz w:val="24"/>
          <w:szCs w:val="24"/>
        </w:rPr>
        <w:t xml:space="preserve"> st. Lekcijas </w:t>
      </w:r>
      <w:r>
        <w:rPr>
          <w:rFonts w:ascii="Times New Roman" w:hAnsi="Times New Roman" w:cs="Times New Roman"/>
          <w:sz w:val="24"/>
          <w:szCs w:val="24"/>
        </w:rPr>
        <w:t>4</w:t>
      </w:r>
      <w:r w:rsidRPr="005F306E">
        <w:rPr>
          <w:rFonts w:ascii="Times New Roman" w:hAnsi="Times New Roman" w:cs="Times New Roman"/>
          <w:sz w:val="24"/>
          <w:szCs w:val="24"/>
        </w:rPr>
        <w:t xml:space="preserve"> st. Praktiskie darbi)</w:t>
      </w:r>
    </w:p>
    <w:p w14:paraId="1E568AB8" w14:textId="77777777" w:rsidR="004A738A" w:rsidRPr="00BF187E" w:rsidRDefault="004A738A" w:rsidP="004A738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p>
    <w:p w14:paraId="79147FEB" w14:textId="77777777" w:rsidR="004A738A" w:rsidRPr="00BF187E"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1.1.2. </w:t>
      </w:r>
      <w:r w:rsidRPr="00BF187E">
        <w:rPr>
          <w:rFonts w:ascii="Times New Roman" w:hAnsi="Times New Roman" w:cs="Times New Roman"/>
          <w:sz w:val="24"/>
          <w:szCs w:val="24"/>
        </w:rPr>
        <w:t>Fizikālo mērogu izvēle (laiks, attālums u.c.)</w:t>
      </w:r>
    </w:p>
    <w:p w14:paraId="227C5ABA" w14:textId="77777777" w:rsidR="004A738A" w:rsidRPr="00BF187E"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1.1.3. </w:t>
      </w:r>
      <w:r w:rsidRPr="00BF187E">
        <w:rPr>
          <w:rFonts w:ascii="Times New Roman" w:hAnsi="Times New Roman" w:cs="Times New Roman"/>
          <w:sz w:val="24"/>
          <w:szCs w:val="24"/>
        </w:rPr>
        <w:t>Skaitlisko vienādojuma parametru identificēšana (</w:t>
      </w:r>
      <w:proofErr w:type="spellStart"/>
      <w:r w:rsidRPr="00BF187E">
        <w:rPr>
          <w:rFonts w:ascii="Times New Roman" w:hAnsi="Times New Roman" w:cs="Times New Roman"/>
          <w:sz w:val="24"/>
          <w:szCs w:val="24"/>
        </w:rPr>
        <w:t>Reinoldsa</w:t>
      </w:r>
      <w:proofErr w:type="spellEnd"/>
      <w:r w:rsidRPr="00BF187E">
        <w:rPr>
          <w:rFonts w:ascii="Times New Roman" w:hAnsi="Times New Roman" w:cs="Times New Roman"/>
          <w:sz w:val="24"/>
          <w:szCs w:val="24"/>
        </w:rPr>
        <w:t xml:space="preserve"> skaitlis, Jaudas skaitlis u.c.)</w:t>
      </w:r>
    </w:p>
    <w:p w14:paraId="17B14AE5" w14:textId="77777777" w:rsidR="004A738A" w:rsidRPr="00BF187E"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1.1.4. </w:t>
      </w:r>
      <w:r w:rsidRPr="00BF187E">
        <w:rPr>
          <w:rFonts w:ascii="Times New Roman" w:hAnsi="Times New Roman" w:cs="Times New Roman"/>
          <w:sz w:val="24"/>
          <w:szCs w:val="24"/>
        </w:rPr>
        <w:t>Vienādojumu atrisināšana un vispārīgās līknes iegūšana</w:t>
      </w:r>
    </w:p>
    <w:p w14:paraId="0792E4F3" w14:textId="77777777" w:rsidR="004A738A" w:rsidRPr="00BF187E"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1.1.5. </w:t>
      </w:r>
      <w:r w:rsidRPr="00BF187E">
        <w:rPr>
          <w:rFonts w:ascii="Times New Roman" w:hAnsi="Times New Roman" w:cs="Times New Roman"/>
          <w:sz w:val="24"/>
          <w:szCs w:val="24"/>
        </w:rPr>
        <w:t>Fizikālo mērogu identificēšana eksperimentālos datos</w:t>
      </w:r>
    </w:p>
    <w:p w14:paraId="2965E2C5" w14:textId="77777777" w:rsidR="004A738A"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1.2.1. </w:t>
      </w:r>
      <w:r w:rsidRPr="00BF187E">
        <w:rPr>
          <w:rFonts w:ascii="Times New Roman" w:hAnsi="Times New Roman" w:cs="Times New Roman"/>
          <w:sz w:val="24"/>
          <w:szCs w:val="24"/>
        </w:rPr>
        <w:t>Vispārīgās līknes iegūšana no eksperimentāliem datiem (ja nav zināma teorētiskā līkne)</w:t>
      </w:r>
    </w:p>
    <w:p w14:paraId="44B964A6" w14:textId="77777777" w:rsidR="004A738A"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1.2.2. </w:t>
      </w:r>
      <w:r w:rsidRPr="00BF187E">
        <w:rPr>
          <w:rFonts w:ascii="Times New Roman" w:hAnsi="Times New Roman" w:cs="Times New Roman"/>
          <w:sz w:val="24"/>
          <w:szCs w:val="24"/>
        </w:rPr>
        <w:t>Fizikālo mērogu identificēšana eksperimentālos datos</w:t>
      </w:r>
    </w:p>
    <w:p w14:paraId="17572047" w14:textId="77777777" w:rsidR="004A738A" w:rsidRPr="00BF187E" w:rsidRDefault="004A738A" w:rsidP="004A738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1.2.3. </w:t>
      </w:r>
      <w:r w:rsidRPr="00BF187E">
        <w:rPr>
          <w:rFonts w:ascii="Times New Roman" w:hAnsi="Times New Roman" w:cs="Times New Roman"/>
          <w:sz w:val="24"/>
          <w:szCs w:val="24"/>
        </w:rPr>
        <w:t>Fizikālās situācijas pārvēršana par diferenciālvienādojumu</w:t>
      </w:r>
    </w:p>
    <w:p w14:paraId="047E13D2" w14:textId="77777777" w:rsidR="004A738A" w:rsidRPr="00BF187E"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1.2.4. </w:t>
      </w:r>
      <w:r w:rsidRPr="00BF187E">
        <w:rPr>
          <w:rFonts w:ascii="Times New Roman" w:hAnsi="Times New Roman" w:cs="Times New Roman"/>
          <w:sz w:val="24"/>
          <w:szCs w:val="24"/>
        </w:rPr>
        <w:t>Fizikālo mērogu izvēle (laiks, attālums u.c.)</w:t>
      </w:r>
    </w:p>
    <w:p w14:paraId="73CB1276" w14:textId="77777777" w:rsidR="004A738A" w:rsidRPr="00BF187E"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1.2.5. </w:t>
      </w:r>
      <w:r w:rsidRPr="00BF187E">
        <w:rPr>
          <w:rFonts w:ascii="Times New Roman" w:hAnsi="Times New Roman" w:cs="Times New Roman"/>
          <w:sz w:val="24"/>
          <w:szCs w:val="24"/>
        </w:rPr>
        <w:t>Skaitlisko vienādojuma parametru identificēšana (</w:t>
      </w:r>
      <w:proofErr w:type="spellStart"/>
      <w:r w:rsidRPr="00BF187E">
        <w:rPr>
          <w:rFonts w:ascii="Times New Roman" w:hAnsi="Times New Roman" w:cs="Times New Roman"/>
          <w:sz w:val="24"/>
          <w:szCs w:val="24"/>
        </w:rPr>
        <w:t>Reinoldsa</w:t>
      </w:r>
      <w:proofErr w:type="spellEnd"/>
      <w:r w:rsidRPr="00BF187E">
        <w:rPr>
          <w:rFonts w:ascii="Times New Roman" w:hAnsi="Times New Roman" w:cs="Times New Roman"/>
          <w:sz w:val="24"/>
          <w:szCs w:val="24"/>
        </w:rPr>
        <w:t xml:space="preserve"> skaitlis, Jaudas skaitlis u.c.)</w:t>
      </w:r>
    </w:p>
    <w:p w14:paraId="50903B64" w14:textId="77777777" w:rsidR="004A738A" w:rsidRPr="00BF187E"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1.2.6. </w:t>
      </w:r>
      <w:r w:rsidRPr="00BF187E">
        <w:rPr>
          <w:rFonts w:ascii="Times New Roman" w:hAnsi="Times New Roman" w:cs="Times New Roman"/>
          <w:sz w:val="24"/>
          <w:szCs w:val="24"/>
        </w:rPr>
        <w:t>Vienādojumu atrisināšana un vispārīgās līknes iegūšana</w:t>
      </w:r>
    </w:p>
    <w:p w14:paraId="4843555A" w14:textId="77777777" w:rsidR="004A738A" w:rsidRPr="005F306E"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proofErr w:type="spellStart"/>
      <w:r>
        <w:rPr>
          <w:rFonts w:ascii="Times New Roman" w:hAnsi="Times New Roman" w:cs="Times New Roman"/>
          <w:sz w:val="24"/>
          <w:szCs w:val="24"/>
        </w:rPr>
        <w:t>Furjē</w:t>
      </w:r>
      <w:proofErr w:type="spellEnd"/>
      <w:r>
        <w:rPr>
          <w:rFonts w:ascii="Times New Roman" w:hAnsi="Times New Roman" w:cs="Times New Roman"/>
          <w:sz w:val="24"/>
          <w:szCs w:val="24"/>
        </w:rPr>
        <w:t xml:space="preserve"> rinda</w:t>
      </w:r>
      <w:r w:rsidRPr="005F306E">
        <w:rPr>
          <w:rFonts w:ascii="Times New Roman" w:hAnsi="Times New Roman" w:cs="Times New Roman"/>
          <w:sz w:val="24"/>
          <w:szCs w:val="24"/>
        </w:rPr>
        <w:t xml:space="preserve"> (</w:t>
      </w:r>
      <w:r>
        <w:rPr>
          <w:rFonts w:ascii="Times New Roman" w:hAnsi="Times New Roman" w:cs="Times New Roman"/>
          <w:sz w:val="24"/>
          <w:szCs w:val="24"/>
        </w:rPr>
        <w:t>2</w:t>
      </w:r>
      <w:r w:rsidRPr="005F306E">
        <w:rPr>
          <w:rFonts w:ascii="Times New Roman" w:hAnsi="Times New Roman" w:cs="Times New Roman"/>
          <w:sz w:val="24"/>
          <w:szCs w:val="24"/>
        </w:rPr>
        <w:t xml:space="preserve"> st. Lekcijas, </w:t>
      </w:r>
      <w:r>
        <w:rPr>
          <w:rFonts w:ascii="Times New Roman" w:hAnsi="Times New Roman" w:cs="Times New Roman"/>
          <w:sz w:val="24"/>
          <w:szCs w:val="24"/>
        </w:rPr>
        <w:t>2</w:t>
      </w:r>
      <w:r w:rsidRPr="005F306E">
        <w:rPr>
          <w:rFonts w:ascii="Times New Roman" w:hAnsi="Times New Roman" w:cs="Times New Roman"/>
          <w:sz w:val="24"/>
          <w:szCs w:val="24"/>
        </w:rPr>
        <w:t xml:space="preserve"> st. Praktiskie darbi)</w:t>
      </w:r>
    </w:p>
    <w:p w14:paraId="5A2E385B" w14:textId="77777777" w:rsidR="004A738A"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1.3.1. </w:t>
      </w:r>
      <w:r w:rsidRPr="00A459E6">
        <w:rPr>
          <w:rFonts w:ascii="Times New Roman" w:hAnsi="Times New Roman" w:cs="Times New Roman"/>
          <w:sz w:val="24"/>
          <w:szCs w:val="24"/>
        </w:rPr>
        <w:t xml:space="preserve">Periodiskas funkcijas izvirzīšana </w:t>
      </w:r>
      <w:proofErr w:type="spellStart"/>
      <w:r w:rsidRPr="00A459E6">
        <w:rPr>
          <w:rFonts w:ascii="Times New Roman" w:hAnsi="Times New Roman" w:cs="Times New Roman"/>
          <w:sz w:val="24"/>
          <w:szCs w:val="24"/>
        </w:rPr>
        <w:t>Furjē</w:t>
      </w:r>
      <w:proofErr w:type="spellEnd"/>
      <w:r w:rsidRPr="00A459E6">
        <w:rPr>
          <w:rFonts w:ascii="Times New Roman" w:hAnsi="Times New Roman" w:cs="Times New Roman"/>
          <w:sz w:val="24"/>
          <w:szCs w:val="24"/>
        </w:rPr>
        <w:t xml:space="preserve"> rindā</w:t>
      </w:r>
    </w:p>
    <w:p w14:paraId="3A34F305" w14:textId="77777777" w:rsidR="004A738A"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1.3.2. </w:t>
      </w:r>
      <w:proofErr w:type="spellStart"/>
      <w:r>
        <w:rPr>
          <w:rFonts w:ascii="Times New Roman" w:hAnsi="Times New Roman" w:cs="Times New Roman"/>
          <w:sz w:val="24"/>
          <w:szCs w:val="24"/>
        </w:rPr>
        <w:t>Furjē</w:t>
      </w:r>
      <w:proofErr w:type="spellEnd"/>
      <w:r>
        <w:rPr>
          <w:rFonts w:ascii="Times New Roman" w:hAnsi="Times New Roman" w:cs="Times New Roman"/>
          <w:sz w:val="24"/>
          <w:szCs w:val="24"/>
        </w:rPr>
        <w:t xml:space="preserve"> koeficientu aprēķināšana periodiskai funkcijai</w:t>
      </w:r>
    </w:p>
    <w:p w14:paraId="1C5BD93D" w14:textId="77777777" w:rsidR="004A738A" w:rsidRPr="005F306E"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 Transformācijas</w:t>
      </w:r>
      <w:r w:rsidRPr="005F306E">
        <w:rPr>
          <w:rFonts w:ascii="Times New Roman" w:hAnsi="Times New Roman" w:cs="Times New Roman"/>
          <w:sz w:val="24"/>
          <w:szCs w:val="24"/>
        </w:rPr>
        <w:t xml:space="preserve"> (</w:t>
      </w:r>
      <w:r>
        <w:rPr>
          <w:rFonts w:ascii="Times New Roman" w:hAnsi="Times New Roman" w:cs="Times New Roman"/>
          <w:sz w:val="24"/>
          <w:szCs w:val="24"/>
        </w:rPr>
        <w:t>6</w:t>
      </w:r>
      <w:r w:rsidRPr="005F306E">
        <w:rPr>
          <w:rFonts w:ascii="Times New Roman" w:hAnsi="Times New Roman" w:cs="Times New Roman"/>
          <w:sz w:val="24"/>
          <w:szCs w:val="24"/>
        </w:rPr>
        <w:t xml:space="preserve"> st. Lekcijas, </w:t>
      </w:r>
      <w:r>
        <w:rPr>
          <w:rFonts w:ascii="Times New Roman" w:hAnsi="Times New Roman" w:cs="Times New Roman"/>
          <w:sz w:val="24"/>
          <w:szCs w:val="24"/>
        </w:rPr>
        <w:t>6</w:t>
      </w:r>
      <w:r w:rsidRPr="005F306E">
        <w:rPr>
          <w:rFonts w:ascii="Times New Roman" w:hAnsi="Times New Roman" w:cs="Times New Roman"/>
          <w:sz w:val="24"/>
          <w:szCs w:val="24"/>
        </w:rPr>
        <w:t xml:space="preserve"> st. Praktiskie darbi)</w:t>
      </w:r>
    </w:p>
    <w:p w14:paraId="0AA9CB83" w14:textId="77777777" w:rsidR="004A738A" w:rsidRPr="00A459E6"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1.4.1. </w:t>
      </w:r>
      <w:r w:rsidRPr="00A459E6">
        <w:rPr>
          <w:rFonts w:ascii="Times New Roman" w:hAnsi="Times New Roman" w:cs="Times New Roman"/>
          <w:sz w:val="24"/>
          <w:szCs w:val="24"/>
        </w:rPr>
        <w:t xml:space="preserve">Neperiodiskas funkcijas izvirzīšana </w:t>
      </w:r>
      <w:proofErr w:type="spellStart"/>
      <w:r w:rsidRPr="00A459E6">
        <w:rPr>
          <w:rFonts w:ascii="Times New Roman" w:hAnsi="Times New Roman" w:cs="Times New Roman"/>
          <w:sz w:val="24"/>
          <w:szCs w:val="24"/>
        </w:rPr>
        <w:t>Furjē</w:t>
      </w:r>
      <w:proofErr w:type="spellEnd"/>
      <w:r w:rsidRPr="00A459E6">
        <w:rPr>
          <w:rFonts w:ascii="Times New Roman" w:hAnsi="Times New Roman" w:cs="Times New Roman"/>
          <w:sz w:val="24"/>
          <w:szCs w:val="24"/>
        </w:rPr>
        <w:t xml:space="preserve"> integrālī (</w:t>
      </w:r>
      <w:proofErr w:type="spellStart"/>
      <w:r w:rsidRPr="00A459E6">
        <w:rPr>
          <w:rFonts w:ascii="Times New Roman" w:hAnsi="Times New Roman" w:cs="Times New Roman"/>
          <w:sz w:val="24"/>
          <w:szCs w:val="24"/>
        </w:rPr>
        <w:t>Furjē</w:t>
      </w:r>
      <w:proofErr w:type="spellEnd"/>
      <w:r w:rsidRPr="00A459E6">
        <w:rPr>
          <w:rFonts w:ascii="Times New Roman" w:hAnsi="Times New Roman" w:cs="Times New Roman"/>
          <w:sz w:val="24"/>
          <w:szCs w:val="24"/>
        </w:rPr>
        <w:t xml:space="preserve"> transformācija)</w:t>
      </w:r>
    </w:p>
    <w:p w14:paraId="2EF1059B" w14:textId="77777777" w:rsidR="004A738A"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1.4.2. </w:t>
      </w:r>
      <w:r w:rsidRPr="00A459E6">
        <w:rPr>
          <w:rFonts w:ascii="Times New Roman" w:hAnsi="Times New Roman" w:cs="Times New Roman"/>
          <w:sz w:val="24"/>
          <w:szCs w:val="24"/>
        </w:rPr>
        <w:t>Iegūtās funkcijas (</w:t>
      </w:r>
      <w:proofErr w:type="spellStart"/>
      <w:r w:rsidRPr="00A459E6">
        <w:rPr>
          <w:rFonts w:ascii="Times New Roman" w:hAnsi="Times New Roman" w:cs="Times New Roman"/>
          <w:sz w:val="24"/>
          <w:szCs w:val="24"/>
        </w:rPr>
        <w:t>Furjē</w:t>
      </w:r>
      <w:proofErr w:type="spellEnd"/>
      <w:r w:rsidRPr="00A459E6">
        <w:rPr>
          <w:rFonts w:ascii="Times New Roman" w:hAnsi="Times New Roman" w:cs="Times New Roman"/>
          <w:sz w:val="24"/>
          <w:szCs w:val="24"/>
        </w:rPr>
        <w:t xml:space="preserve"> attēla) īpašības un saistība ar sākotnējo funkciju</w:t>
      </w:r>
    </w:p>
    <w:p w14:paraId="6F70DACE" w14:textId="77777777" w:rsidR="004A738A"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1.4.3. Skaitliska </w:t>
      </w:r>
      <w:proofErr w:type="spellStart"/>
      <w:r>
        <w:rPr>
          <w:rFonts w:ascii="Times New Roman" w:hAnsi="Times New Roman" w:cs="Times New Roman"/>
          <w:sz w:val="24"/>
          <w:szCs w:val="24"/>
        </w:rPr>
        <w:t>Furjē</w:t>
      </w:r>
      <w:proofErr w:type="spellEnd"/>
      <w:r>
        <w:rPr>
          <w:rFonts w:ascii="Times New Roman" w:hAnsi="Times New Roman" w:cs="Times New Roman"/>
          <w:sz w:val="24"/>
          <w:szCs w:val="24"/>
        </w:rPr>
        <w:t xml:space="preserve"> transformācijas aprēķināšana</w:t>
      </w:r>
    </w:p>
    <w:p w14:paraId="57870653" w14:textId="77777777" w:rsidR="004A738A"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1.4.4. Periodiskuma identificēšana skaitliskos datos izmantojot </w:t>
      </w:r>
      <w:proofErr w:type="spellStart"/>
      <w:r>
        <w:rPr>
          <w:rFonts w:ascii="Times New Roman" w:hAnsi="Times New Roman" w:cs="Times New Roman"/>
          <w:sz w:val="24"/>
          <w:szCs w:val="24"/>
        </w:rPr>
        <w:t>Furjē</w:t>
      </w:r>
      <w:proofErr w:type="spellEnd"/>
      <w:r>
        <w:rPr>
          <w:rFonts w:ascii="Times New Roman" w:hAnsi="Times New Roman" w:cs="Times New Roman"/>
          <w:sz w:val="24"/>
          <w:szCs w:val="24"/>
        </w:rPr>
        <w:t xml:space="preserve"> transformāciju un citi </w:t>
      </w:r>
      <w:proofErr w:type="spellStart"/>
      <w:r>
        <w:rPr>
          <w:rFonts w:ascii="Times New Roman" w:hAnsi="Times New Roman" w:cs="Times New Roman"/>
          <w:sz w:val="24"/>
          <w:szCs w:val="24"/>
        </w:rPr>
        <w:t>Furjē</w:t>
      </w:r>
      <w:proofErr w:type="spellEnd"/>
      <w:r>
        <w:rPr>
          <w:rFonts w:ascii="Times New Roman" w:hAnsi="Times New Roman" w:cs="Times New Roman"/>
          <w:sz w:val="24"/>
          <w:szCs w:val="24"/>
        </w:rPr>
        <w:t xml:space="preserve"> transformācijas pielietojumi datu analīzē</w:t>
      </w:r>
    </w:p>
    <w:p w14:paraId="720A70CC" w14:textId="77777777" w:rsidR="004A738A" w:rsidRPr="00A459E6"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1.4.5. </w:t>
      </w:r>
      <w:proofErr w:type="spellStart"/>
      <w:r w:rsidRPr="00A459E6">
        <w:rPr>
          <w:rFonts w:ascii="Times New Roman" w:hAnsi="Times New Roman" w:cs="Times New Roman"/>
          <w:sz w:val="24"/>
          <w:szCs w:val="24"/>
        </w:rPr>
        <w:t>Laplasa</w:t>
      </w:r>
      <w:proofErr w:type="spellEnd"/>
      <w:r w:rsidRPr="00A459E6">
        <w:rPr>
          <w:rFonts w:ascii="Times New Roman" w:hAnsi="Times New Roman" w:cs="Times New Roman"/>
          <w:sz w:val="24"/>
          <w:szCs w:val="24"/>
        </w:rPr>
        <w:t xml:space="preserve"> transformācija</w:t>
      </w:r>
    </w:p>
    <w:p w14:paraId="1596295D" w14:textId="77777777" w:rsidR="004A738A" w:rsidRPr="00A459E6"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1.4.6. </w:t>
      </w:r>
      <w:proofErr w:type="spellStart"/>
      <w:r w:rsidRPr="00A459E6">
        <w:rPr>
          <w:rFonts w:ascii="Times New Roman" w:hAnsi="Times New Roman" w:cs="Times New Roman"/>
          <w:sz w:val="24"/>
          <w:szCs w:val="24"/>
        </w:rPr>
        <w:t>Furjē</w:t>
      </w:r>
      <w:proofErr w:type="spellEnd"/>
      <w:r w:rsidRPr="00A459E6">
        <w:rPr>
          <w:rFonts w:ascii="Times New Roman" w:hAnsi="Times New Roman" w:cs="Times New Roman"/>
          <w:sz w:val="24"/>
          <w:szCs w:val="24"/>
        </w:rPr>
        <w:t xml:space="preserve"> un </w:t>
      </w:r>
      <w:proofErr w:type="spellStart"/>
      <w:r w:rsidRPr="00A459E6">
        <w:rPr>
          <w:rFonts w:ascii="Times New Roman" w:hAnsi="Times New Roman" w:cs="Times New Roman"/>
          <w:sz w:val="24"/>
          <w:szCs w:val="24"/>
        </w:rPr>
        <w:t>Laplasa</w:t>
      </w:r>
      <w:proofErr w:type="spellEnd"/>
      <w:r w:rsidRPr="00A459E6">
        <w:rPr>
          <w:rFonts w:ascii="Times New Roman" w:hAnsi="Times New Roman" w:cs="Times New Roman"/>
          <w:sz w:val="24"/>
          <w:szCs w:val="24"/>
        </w:rPr>
        <w:t xml:space="preserve"> transformāciju izmantošana diferenciālvienādojumu risināšanā (pārejot uz attēla telpu)</w:t>
      </w:r>
    </w:p>
    <w:p w14:paraId="3CBD93F3" w14:textId="77777777" w:rsidR="004A738A" w:rsidRDefault="004A738A" w:rsidP="004A738A">
      <w:pPr>
        <w:pStyle w:val="ListParagraph"/>
        <w:spacing w:after="0" w:line="240" w:lineRule="auto"/>
        <w:jc w:val="both"/>
        <w:rPr>
          <w:rFonts w:ascii="Times New Roman" w:hAnsi="Times New Roman" w:cs="Times New Roman"/>
          <w:sz w:val="24"/>
          <w:szCs w:val="24"/>
        </w:rPr>
      </w:pPr>
    </w:p>
    <w:p w14:paraId="4FE1AFD6" w14:textId="77777777" w:rsidR="004A738A" w:rsidRPr="00A459E6" w:rsidRDefault="004A738A" w:rsidP="004A738A">
      <w:pPr>
        <w:spacing w:after="0" w:line="240" w:lineRule="auto"/>
        <w:jc w:val="both"/>
        <w:rPr>
          <w:rFonts w:ascii="Times New Roman" w:hAnsi="Times New Roman" w:cs="Times New Roman"/>
          <w:b/>
          <w:sz w:val="24"/>
          <w:szCs w:val="24"/>
        </w:rPr>
      </w:pPr>
      <w:r w:rsidRPr="00A459E6">
        <w:rPr>
          <w:rFonts w:ascii="Times New Roman" w:hAnsi="Times New Roman" w:cs="Times New Roman"/>
          <w:b/>
          <w:color w:val="000000" w:themeColor="text1"/>
          <w:sz w:val="24"/>
          <w:szCs w:val="24"/>
          <w:lang w:eastAsia="lv-LV"/>
        </w:rPr>
        <w:t>2. Nepārtrauktas vides mehānikas pamati</w:t>
      </w:r>
    </w:p>
    <w:p w14:paraId="2023876D" w14:textId="77777777" w:rsidR="004A738A" w:rsidRPr="005F306E"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Pr="005F306E">
        <w:rPr>
          <w:rFonts w:ascii="Times New Roman" w:hAnsi="Times New Roman" w:cs="Times New Roman"/>
          <w:sz w:val="24"/>
          <w:szCs w:val="24"/>
        </w:rPr>
        <w:t>Ievads</w:t>
      </w:r>
    </w:p>
    <w:p w14:paraId="0E0F1C8B" w14:textId="77777777" w:rsidR="004A738A" w:rsidRPr="00A459E6"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2.1.1. </w:t>
      </w:r>
      <w:r w:rsidRPr="00A459E6">
        <w:rPr>
          <w:rFonts w:ascii="Times New Roman" w:hAnsi="Times New Roman" w:cs="Times New Roman"/>
          <w:sz w:val="24"/>
          <w:szCs w:val="24"/>
        </w:rPr>
        <w:t>Nepārtrauktas vides hipotēze</w:t>
      </w:r>
    </w:p>
    <w:p w14:paraId="74C6BFF5" w14:textId="77777777" w:rsidR="004A738A" w:rsidRPr="00A459E6"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2.1.2. </w:t>
      </w:r>
      <w:r w:rsidRPr="00A459E6">
        <w:rPr>
          <w:rFonts w:ascii="Times New Roman" w:hAnsi="Times New Roman" w:cs="Times New Roman"/>
          <w:sz w:val="24"/>
          <w:szCs w:val="24"/>
        </w:rPr>
        <w:t>Saglabāšanās likumi</w:t>
      </w:r>
    </w:p>
    <w:p w14:paraId="07BF1471" w14:textId="77777777" w:rsidR="004A738A" w:rsidRPr="00A459E6"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2.1.2. </w:t>
      </w:r>
      <w:r w:rsidRPr="00A459E6">
        <w:rPr>
          <w:rFonts w:ascii="Times New Roman" w:hAnsi="Times New Roman" w:cs="Times New Roman"/>
          <w:sz w:val="24"/>
          <w:szCs w:val="24"/>
        </w:rPr>
        <w:t>Eilera/</w:t>
      </w:r>
      <w:proofErr w:type="spellStart"/>
      <w:r w:rsidRPr="00A459E6">
        <w:rPr>
          <w:rFonts w:ascii="Times New Roman" w:hAnsi="Times New Roman" w:cs="Times New Roman"/>
          <w:sz w:val="24"/>
          <w:szCs w:val="24"/>
        </w:rPr>
        <w:t>Lagranža</w:t>
      </w:r>
      <w:proofErr w:type="spellEnd"/>
      <w:r w:rsidRPr="00A459E6">
        <w:rPr>
          <w:rFonts w:ascii="Times New Roman" w:hAnsi="Times New Roman" w:cs="Times New Roman"/>
          <w:sz w:val="24"/>
          <w:szCs w:val="24"/>
        </w:rPr>
        <w:t xml:space="preserve"> pieeja</w:t>
      </w:r>
    </w:p>
    <w:p w14:paraId="487FDF09" w14:textId="77777777" w:rsidR="004A738A" w:rsidRPr="00A459E6"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2.1.2. </w:t>
      </w:r>
      <w:r w:rsidRPr="00A459E6">
        <w:rPr>
          <w:rFonts w:ascii="Times New Roman" w:hAnsi="Times New Roman" w:cs="Times New Roman"/>
          <w:sz w:val="24"/>
          <w:szCs w:val="24"/>
        </w:rPr>
        <w:t>Atšķirības šķidrumiem un cietvielām</w:t>
      </w:r>
    </w:p>
    <w:p w14:paraId="6C9C27A5" w14:textId="77777777" w:rsidR="004A738A" w:rsidRPr="005F306E" w:rsidRDefault="004A738A" w:rsidP="004A738A">
      <w:pPr>
        <w:pStyle w:val="ListParagraph"/>
        <w:spacing w:after="0" w:line="240" w:lineRule="auto"/>
        <w:ind w:left="612"/>
        <w:jc w:val="both"/>
        <w:rPr>
          <w:rFonts w:ascii="Times New Roman" w:hAnsi="Times New Roman" w:cs="Times New Roman"/>
          <w:sz w:val="24"/>
          <w:szCs w:val="24"/>
        </w:rPr>
      </w:pPr>
    </w:p>
    <w:p w14:paraId="3DA9DACE" w14:textId="77777777" w:rsidR="004A738A" w:rsidRPr="001815B8" w:rsidRDefault="004A738A" w:rsidP="004A738A">
      <w:pPr>
        <w:spacing w:after="0" w:line="240" w:lineRule="auto"/>
        <w:ind w:left="-108"/>
        <w:contextualSpacing/>
        <w:jc w:val="both"/>
        <w:rPr>
          <w:rFonts w:ascii="Times New Roman" w:hAnsi="Times New Roman" w:cs="Times New Roman"/>
          <w:i/>
          <w:sz w:val="24"/>
          <w:szCs w:val="24"/>
        </w:rPr>
      </w:pPr>
      <w:r w:rsidRPr="001815B8">
        <w:rPr>
          <w:rFonts w:ascii="Times New Roman" w:hAnsi="Times New Roman" w:cs="Times New Roman"/>
          <w:i/>
          <w:sz w:val="24"/>
          <w:szCs w:val="24"/>
        </w:rPr>
        <w:t>Pirmā daļa - matricu formālisms</w:t>
      </w:r>
    </w:p>
    <w:p w14:paraId="383BE009" w14:textId="77777777" w:rsidR="004A738A" w:rsidRPr="005F306E" w:rsidRDefault="004A738A" w:rsidP="004A738A">
      <w:pPr>
        <w:spacing w:after="0" w:line="240" w:lineRule="auto"/>
        <w:ind w:left="-108"/>
        <w:jc w:val="both"/>
        <w:rPr>
          <w:rFonts w:ascii="Times New Roman" w:hAnsi="Times New Roman" w:cs="Times New Roman"/>
          <w:sz w:val="24"/>
          <w:szCs w:val="24"/>
        </w:rPr>
      </w:pPr>
      <w:r>
        <w:rPr>
          <w:rFonts w:ascii="Times New Roman" w:hAnsi="Times New Roman" w:cs="Times New Roman"/>
          <w:sz w:val="24"/>
          <w:szCs w:val="24"/>
        </w:rPr>
        <w:t xml:space="preserve">2.2. </w:t>
      </w:r>
      <w:r w:rsidRPr="005F306E">
        <w:rPr>
          <w:rFonts w:ascii="Times New Roman" w:hAnsi="Times New Roman" w:cs="Times New Roman"/>
          <w:sz w:val="24"/>
          <w:szCs w:val="24"/>
        </w:rPr>
        <w:t>Cietvielu mehānika</w:t>
      </w:r>
    </w:p>
    <w:p w14:paraId="6C0E92E2" w14:textId="77777777" w:rsidR="004A738A" w:rsidRPr="00A459E6"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2.2.1. </w:t>
      </w:r>
      <w:r w:rsidRPr="00A459E6">
        <w:rPr>
          <w:rFonts w:ascii="Times New Roman" w:hAnsi="Times New Roman" w:cs="Times New Roman"/>
          <w:sz w:val="24"/>
          <w:szCs w:val="24"/>
        </w:rPr>
        <w:t xml:space="preserve">Sprieguma </w:t>
      </w:r>
      <w:proofErr w:type="spellStart"/>
      <w:r w:rsidRPr="00A459E6">
        <w:rPr>
          <w:rFonts w:ascii="Times New Roman" w:hAnsi="Times New Roman" w:cs="Times New Roman"/>
          <w:sz w:val="24"/>
          <w:szCs w:val="24"/>
        </w:rPr>
        <w:t>tenzors</w:t>
      </w:r>
      <w:proofErr w:type="spellEnd"/>
      <w:r w:rsidRPr="00A459E6">
        <w:rPr>
          <w:rFonts w:ascii="Times New Roman" w:hAnsi="Times New Roman" w:cs="Times New Roman"/>
          <w:sz w:val="24"/>
          <w:szCs w:val="24"/>
        </w:rPr>
        <w:t xml:space="preserve"> – tā iegūšana un simetrija</w:t>
      </w:r>
    </w:p>
    <w:p w14:paraId="0625CB3C" w14:textId="77777777" w:rsidR="004A738A" w:rsidRPr="00A459E6"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2.2.2. </w:t>
      </w:r>
      <w:r w:rsidRPr="00A459E6">
        <w:rPr>
          <w:rFonts w:ascii="Times New Roman" w:hAnsi="Times New Roman" w:cs="Times New Roman"/>
          <w:sz w:val="24"/>
          <w:szCs w:val="24"/>
        </w:rPr>
        <w:t xml:space="preserve">Galvenie spriegumi un īpašvērtību problēma sprieguma </w:t>
      </w:r>
      <w:proofErr w:type="spellStart"/>
      <w:r w:rsidRPr="00A459E6">
        <w:rPr>
          <w:rFonts w:ascii="Times New Roman" w:hAnsi="Times New Roman" w:cs="Times New Roman"/>
          <w:sz w:val="24"/>
          <w:szCs w:val="24"/>
        </w:rPr>
        <w:t>tenzoram</w:t>
      </w:r>
      <w:proofErr w:type="spellEnd"/>
    </w:p>
    <w:p w14:paraId="72F27C42" w14:textId="77777777" w:rsidR="004A738A" w:rsidRPr="00A459E6"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2.2.3. </w:t>
      </w:r>
      <w:r w:rsidRPr="00A459E6">
        <w:rPr>
          <w:rFonts w:ascii="Times New Roman" w:hAnsi="Times New Roman" w:cs="Times New Roman"/>
          <w:sz w:val="24"/>
          <w:szCs w:val="24"/>
        </w:rPr>
        <w:t xml:space="preserve">Sprieguma </w:t>
      </w:r>
      <w:proofErr w:type="spellStart"/>
      <w:r w:rsidRPr="00A459E6">
        <w:rPr>
          <w:rFonts w:ascii="Times New Roman" w:hAnsi="Times New Roman" w:cs="Times New Roman"/>
          <w:sz w:val="24"/>
          <w:szCs w:val="24"/>
        </w:rPr>
        <w:t>tenzora</w:t>
      </w:r>
      <w:proofErr w:type="spellEnd"/>
      <w:r w:rsidRPr="00A459E6">
        <w:rPr>
          <w:rFonts w:ascii="Times New Roman" w:hAnsi="Times New Roman" w:cs="Times New Roman"/>
          <w:sz w:val="24"/>
          <w:szCs w:val="24"/>
        </w:rPr>
        <w:t xml:space="preserve"> dalīšana </w:t>
      </w:r>
      <w:proofErr w:type="spellStart"/>
      <w:r w:rsidRPr="00A459E6">
        <w:rPr>
          <w:rFonts w:ascii="Times New Roman" w:hAnsi="Times New Roman" w:cs="Times New Roman"/>
          <w:sz w:val="24"/>
          <w:szCs w:val="24"/>
        </w:rPr>
        <w:t>deviatoriskajā</w:t>
      </w:r>
      <w:proofErr w:type="spellEnd"/>
      <w:r w:rsidRPr="00A459E6">
        <w:rPr>
          <w:rFonts w:ascii="Times New Roman" w:hAnsi="Times New Roman" w:cs="Times New Roman"/>
          <w:sz w:val="24"/>
          <w:szCs w:val="24"/>
        </w:rPr>
        <w:t xml:space="preserve"> un lodes daļā. Invarianti</w:t>
      </w:r>
    </w:p>
    <w:p w14:paraId="5B95EA68" w14:textId="77777777" w:rsidR="004A738A" w:rsidRPr="00A459E6"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2.2.4. </w:t>
      </w:r>
      <w:r w:rsidRPr="00A459E6">
        <w:rPr>
          <w:rFonts w:ascii="Times New Roman" w:hAnsi="Times New Roman" w:cs="Times New Roman"/>
          <w:sz w:val="24"/>
          <w:szCs w:val="24"/>
        </w:rPr>
        <w:t xml:space="preserve">Deformāciju </w:t>
      </w:r>
      <w:proofErr w:type="spellStart"/>
      <w:r w:rsidRPr="00A459E6">
        <w:rPr>
          <w:rFonts w:ascii="Times New Roman" w:hAnsi="Times New Roman" w:cs="Times New Roman"/>
          <w:sz w:val="24"/>
          <w:szCs w:val="24"/>
        </w:rPr>
        <w:t>tenzors</w:t>
      </w:r>
      <w:proofErr w:type="spellEnd"/>
    </w:p>
    <w:p w14:paraId="214E907E" w14:textId="77777777" w:rsidR="004A738A" w:rsidRPr="00A459E6"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2.2.5. </w:t>
      </w:r>
      <w:r w:rsidRPr="00A459E6">
        <w:rPr>
          <w:rFonts w:ascii="Times New Roman" w:hAnsi="Times New Roman" w:cs="Times New Roman"/>
          <w:sz w:val="24"/>
          <w:szCs w:val="24"/>
        </w:rPr>
        <w:t xml:space="preserve">Pilnais </w:t>
      </w:r>
      <w:proofErr w:type="spellStart"/>
      <w:r w:rsidRPr="00A459E6">
        <w:rPr>
          <w:rFonts w:ascii="Times New Roman" w:hAnsi="Times New Roman" w:cs="Times New Roman"/>
          <w:sz w:val="24"/>
          <w:szCs w:val="24"/>
        </w:rPr>
        <w:t>Huka</w:t>
      </w:r>
      <w:proofErr w:type="spellEnd"/>
      <w:r w:rsidRPr="00A459E6">
        <w:rPr>
          <w:rFonts w:ascii="Times New Roman" w:hAnsi="Times New Roman" w:cs="Times New Roman"/>
          <w:sz w:val="24"/>
          <w:szCs w:val="24"/>
        </w:rPr>
        <w:t xml:space="preserve"> likums starp sprieguma un deformāciju </w:t>
      </w:r>
      <w:proofErr w:type="spellStart"/>
      <w:r w:rsidRPr="00A459E6">
        <w:rPr>
          <w:rFonts w:ascii="Times New Roman" w:hAnsi="Times New Roman" w:cs="Times New Roman"/>
          <w:sz w:val="24"/>
          <w:szCs w:val="24"/>
        </w:rPr>
        <w:t>tenzoriem</w:t>
      </w:r>
      <w:proofErr w:type="spellEnd"/>
      <w:r w:rsidRPr="00A459E6">
        <w:rPr>
          <w:rFonts w:ascii="Times New Roman" w:hAnsi="Times New Roman" w:cs="Times New Roman"/>
          <w:sz w:val="24"/>
          <w:szCs w:val="24"/>
        </w:rPr>
        <w:t xml:space="preserve">. </w:t>
      </w:r>
      <w:proofErr w:type="spellStart"/>
      <w:r w:rsidRPr="00A459E6">
        <w:rPr>
          <w:rFonts w:ascii="Times New Roman" w:hAnsi="Times New Roman" w:cs="Times New Roman"/>
          <w:sz w:val="24"/>
          <w:szCs w:val="24"/>
        </w:rPr>
        <w:t>Puasona</w:t>
      </w:r>
      <w:proofErr w:type="spellEnd"/>
      <w:r w:rsidRPr="00A459E6">
        <w:rPr>
          <w:rFonts w:ascii="Times New Roman" w:hAnsi="Times New Roman" w:cs="Times New Roman"/>
          <w:sz w:val="24"/>
          <w:szCs w:val="24"/>
        </w:rPr>
        <w:t xml:space="preserve"> koeficients, Janga modulis un bīdes modulis. </w:t>
      </w:r>
      <w:proofErr w:type="spellStart"/>
      <w:r w:rsidRPr="00A459E6">
        <w:rPr>
          <w:rFonts w:ascii="Times New Roman" w:hAnsi="Times New Roman" w:cs="Times New Roman"/>
          <w:sz w:val="24"/>
          <w:szCs w:val="24"/>
        </w:rPr>
        <w:t>Lamē</w:t>
      </w:r>
      <w:proofErr w:type="spellEnd"/>
      <w:r w:rsidRPr="00A459E6">
        <w:rPr>
          <w:rFonts w:ascii="Times New Roman" w:hAnsi="Times New Roman" w:cs="Times New Roman"/>
          <w:sz w:val="24"/>
          <w:szCs w:val="24"/>
        </w:rPr>
        <w:t xml:space="preserve"> koeficienti</w:t>
      </w:r>
    </w:p>
    <w:p w14:paraId="5E09FD26" w14:textId="77777777" w:rsidR="004A738A" w:rsidRPr="00A459E6"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2.2.6. </w:t>
      </w:r>
      <w:r w:rsidRPr="00A459E6">
        <w:rPr>
          <w:rFonts w:ascii="Times New Roman" w:hAnsi="Times New Roman" w:cs="Times New Roman"/>
          <w:sz w:val="24"/>
          <w:szCs w:val="24"/>
        </w:rPr>
        <w:t xml:space="preserve">Ieskats materiālu izturības aprakstā – fon Mises spriegums, </w:t>
      </w:r>
      <w:proofErr w:type="spellStart"/>
      <w:r w:rsidRPr="00A459E6">
        <w:rPr>
          <w:rFonts w:ascii="Times New Roman" w:hAnsi="Times New Roman" w:cs="Times New Roman"/>
          <w:sz w:val="24"/>
          <w:szCs w:val="24"/>
        </w:rPr>
        <w:t>Treska</w:t>
      </w:r>
      <w:proofErr w:type="spellEnd"/>
      <w:r w:rsidRPr="00A459E6">
        <w:rPr>
          <w:rFonts w:ascii="Times New Roman" w:hAnsi="Times New Roman" w:cs="Times New Roman"/>
          <w:sz w:val="24"/>
          <w:szCs w:val="24"/>
        </w:rPr>
        <w:t xml:space="preserve"> kritērijs</w:t>
      </w:r>
    </w:p>
    <w:p w14:paraId="404190AB" w14:textId="77777777" w:rsidR="004A738A" w:rsidRPr="00A459E6"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2.2.7. </w:t>
      </w:r>
      <w:r w:rsidRPr="00A459E6">
        <w:rPr>
          <w:rFonts w:ascii="Times New Roman" w:hAnsi="Times New Roman" w:cs="Times New Roman"/>
          <w:sz w:val="24"/>
          <w:szCs w:val="24"/>
        </w:rPr>
        <w:t xml:space="preserve">Uzdevumi par matricu formālismu </w:t>
      </w:r>
      <w:proofErr w:type="spellStart"/>
      <w:r w:rsidRPr="00A459E6">
        <w:rPr>
          <w:rFonts w:ascii="Times New Roman" w:hAnsi="Times New Roman" w:cs="Times New Roman"/>
          <w:sz w:val="24"/>
          <w:szCs w:val="24"/>
        </w:rPr>
        <w:t>nepārtrauktes</w:t>
      </w:r>
      <w:proofErr w:type="spellEnd"/>
      <w:r w:rsidRPr="00A459E6">
        <w:rPr>
          <w:rFonts w:ascii="Times New Roman" w:hAnsi="Times New Roman" w:cs="Times New Roman"/>
          <w:sz w:val="24"/>
          <w:szCs w:val="24"/>
        </w:rPr>
        <w:t xml:space="preserve"> vides kontekstā. Rezultātu iegūšana un attēlošana.</w:t>
      </w:r>
    </w:p>
    <w:p w14:paraId="2E57BF3F" w14:textId="77777777" w:rsidR="004A738A" w:rsidRDefault="004A738A" w:rsidP="004A738A">
      <w:pPr>
        <w:pStyle w:val="ListParagraph"/>
        <w:spacing w:after="0" w:line="240" w:lineRule="auto"/>
        <w:ind w:left="612"/>
        <w:jc w:val="both"/>
        <w:rPr>
          <w:rFonts w:ascii="Times New Roman" w:hAnsi="Times New Roman" w:cs="Times New Roman"/>
          <w:sz w:val="24"/>
          <w:szCs w:val="24"/>
        </w:rPr>
      </w:pPr>
    </w:p>
    <w:p w14:paraId="7750A688" w14:textId="77777777" w:rsidR="004A738A" w:rsidRPr="001815B8" w:rsidRDefault="004A738A" w:rsidP="004A738A">
      <w:pPr>
        <w:spacing w:after="0" w:line="240" w:lineRule="auto"/>
        <w:ind w:left="-108"/>
        <w:contextualSpacing/>
        <w:jc w:val="both"/>
        <w:rPr>
          <w:rFonts w:ascii="Times New Roman" w:hAnsi="Times New Roman" w:cs="Times New Roman"/>
          <w:i/>
          <w:sz w:val="24"/>
          <w:szCs w:val="24"/>
        </w:rPr>
      </w:pPr>
      <w:r w:rsidRPr="001815B8">
        <w:rPr>
          <w:rFonts w:ascii="Times New Roman" w:hAnsi="Times New Roman" w:cs="Times New Roman"/>
          <w:i/>
          <w:sz w:val="24"/>
          <w:szCs w:val="24"/>
        </w:rPr>
        <w:t>Otrā daļa - diferenciālvienādojumu formālisms</w:t>
      </w:r>
    </w:p>
    <w:p w14:paraId="6C1196A8" w14:textId="77777777" w:rsidR="004A738A" w:rsidRPr="00CE4C8F"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2.2.8. </w:t>
      </w:r>
      <w:r w:rsidRPr="00CE4C8F">
        <w:rPr>
          <w:rFonts w:ascii="Times New Roman" w:hAnsi="Times New Roman" w:cs="Times New Roman"/>
          <w:sz w:val="24"/>
          <w:szCs w:val="24"/>
        </w:rPr>
        <w:t>Ieskats Eilera-</w:t>
      </w:r>
      <w:proofErr w:type="spellStart"/>
      <w:r w:rsidRPr="00CE4C8F">
        <w:rPr>
          <w:rFonts w:ascii="Times New Roman" w:hAnsi="Times New Roman" w:cs="Times New Roman"/>
          <w:sz w:val="24"/>
          <w:szCs w:val="24"/>
        </w:rPr>
        <w:t>Bernulli</w:t>
      </w:r>
      <w:proofErr w:type="spellEnd"/>
      <w:r w:rsidRPr="00CE4C8F">
        <w:rPr>
          <w:rFonts w:ascii="Times New Roman" w:hAnsi="Times New Roman" w:cs="Times New Roman"/>
          <w:sz w:val="24"/>
          <w:szCs w:val="24"/>
        </w:rPr>
        <w:t xml:space="preserve"> siju elastības teorijā, problēmas apraksts ar diferenciālvienādojumu</w:t>
      </w:r>
    </w:p>
    <w:p w14:paraId="79CD908E" w14:textId="77777777" w:rsidR="004A738A" w:rsidRPr="00CE4C8F" w:rsidRDefault="004A738A" w:rsidP="004A738A">
      <w:pPr>
        <w:spacing w:after="0" w:line="240" w:lineRule="auto"/>
        <w:ind w:firstLine="252"/>
        <w:jc w:val="both"/>
        <w:rPr>
          <w:rFonts w:ascii="Times New Roman" w:hAnsi="Times New Roman" w:cs="Times New Roman"/>
          <w:sz w:val="24"/>
          <w:szCs w:val="24"/>
        </w:rPr>
      </w:pPr>
      <w:proofErr w:type="spellStart"/>
      <w:r w:rsidRPr="00CE4C8F">
        <w:rPr>
          <w:rFonts w:ascii="Times New Roman" w:hAnsi="Times New Roman" w:cs="Times New Roman"/>
          <w:sz w:val="24"/>
          <w:szCs w:val="24"/>
        </w:rPr>
        <w:t>Siltumvadīšanas</w:t>
      </w:r>
      <w:proofErr w:type="spellEnd"/>
      <w:r w:rsidRPr="00CE4C8F">
        <w:rPr>
          <w:rFonts w:ascii="Times New Roman" w:hAnsi="Times New Roman" w:cs="Times New Roman"/>
          <w:sz w:val="24"/>
          <w:szCs w:val="24"/>
        </w:rPr>
        <w:t xml:space="preserve"> apraksts cietvielā. </w:t>
      </w:r>
      <w:proofErr w:type="spellStart"/>
      <w:r w:rsidRPr="00CE4C8F">
        <w:rPr>
          <w:rFonts w:ascii="Times New Roman" w:hAnsi="Times New Roman" w:cs="Times New Roman"/>
          <w:sz w:val="24"/>
          <w:szCs w:val="24"/>
        </w:rPr>
        <w:t>Furjē</w:t>
      </w:r>
      <w:proofErr w:type="spellEnd"/>
      <w:r w:rsidRPr="00CE4C8F">
        <w:rPr>
          <w:rFonts w:ascii="Times New Roman" w:hAnsi="Times New Roman" w:cs="Times New Roman"/>
          <w:sz w:val="24"/>
          <w:szCs w:val="24"/>
        </w:rPr>
        <w:t xml:space="preserve"> likuma izvedums</w:t>
      </w:r>
    </w:p>
    <w:p w14:paraId="5E2F9C95" w14:textId="77777777" w:rsidR="004A738A" w:rsidRPr="00CE4C8F"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2.2.9. </w:t>
      </w:r>
      <w:r w:rsidRPr="00CE4C8F">
        <w:rPr>
          <w:rFonts w:ascii="Times New Roman" w:hAnsi="Times New Roman" w:cs="Times New Roman"/>
          <w:sz w:val="24"/>
          <w:szCs w:val="24"/>
        </w:rPr>
        <w:t xml:space="preserve">Diferenciālvienādojumu sastādīšana, </w:t>
      </w:r>
      <w:proofErr w:type="spellStart"/>
      <w:r w:rsidRPr="00CE4C8F">
        <w:rPr>
          <w:rFonts w:ascii="Times New Roman" w:hAnsi="Times New Roman" w:cs="Times New Roman"/>
          <w:sz w:val="24"/>
          <w:szCs w:val="24"/>
        </w:rPr>
        <w:t>robežnosacījumu</w:t>
      </w:r>
      <w:proofErr w:type="spellEnd"/>
      <w:r w:rsidRPr="00CE4C8F">
        <w:rPr>
          <w:rFonts w:ascii="Times New Roman" w:hAnsi="Times New Roman" w:cs="Times New Roman"/>
          <w:sz w:val="24"/>
          <w:szCs w:val="24"/>
        </w:rPr>
        <w:t xml:space="preserve"> atrašana un problēmu risināšana</w:t>
      </w:r>
    </w:p>
    <w:p w14:paraId="6396E9DA" w14:textId="77777777" w:rsidR="004A738A" w:rsidRDefault="004A738A" w:rsidP="004A738A">
      <w:pPr>
        <w:spacing w:after="0" w:line="240" w:lineRule="auto"/>
        <w:ind w:left="-108"/>
        <w:contextualSpacing/>
        <w:jc w:val="both"/>
        <w:rPr>
          <w:rFonts w:ascii="Times New Roman" w:hAnsi="Times New Roman" w:cs="Times New Roman"/>
          <w:sz w:val="24"/>
          <w:szCs w:val="24"/>
        </w:rPr>
      </w:pPr>
      <w:r>
        <w:rPr>
          <w:rFonts w:ascii="Times New Roman" w:hAnsi="Times New Roman" w:cs="Times New Roman"/>
          <w:sz w:val="24"/>
          <w:szCs w:val="24"/>
        </w:rPr>
        <w:t>2.3. Hidrodinamika</w:t>
      </w:r>
    </w:p>
    <w:p w14:paraId="2F96355A" w14:textId="77777777" w:rsidR="004A738A" w:rsidRPr="00CE4C8F"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2.3.1. </w:t>
      </w:r>
      <w:r w:rsidRPr="00CE4C8F">
        <w:rPr>
          <w:rFonts w:ascii="Times New Roman" w:hAnsi="Times New Roman" w:cs="Times New Roman"/>
          <w:sz w:val="24"/>
          <w:szCs w:val="24"/>
        </w:rPr>
        <w:t xml:space="preserve">Materiālais atvasinājums. Masas saglabāšanās, </w:t>
      </w:r>
      <w:proofErr w:type="spellStart"/>
      <w:r w:rsidRPr="00CE4C8F">
        <w:rPr>
          <w:rFonts w:ascii="Times New Roman" w:hAnsi="Times New Roman" w:cs="Times New Roman"/>
          <w:sz w:val="24"/>
          <w:szCs w:val="24"/>
        </w:rPr>
        <w:t>nesaspiežamības</w:t>
      </w:r>
      <w:proofErr w:type="spellEnd"/>
      <w:r w:rsidRPr="00CE4C8F">
        <w:rPr>
          <w:rFonts w:ascii="Times New Roman" w:hAnsi="Times New Roman" w:cs="Times New Roman"/>
          <w:sz w:val="24"/>
          <w:szCs w:val="24"/>
        </w:rPr>
        <w:t xml:space="preserve"> nosacījums</w:t>
      </w:r>
    </w:p>
    <w:p w14:paraId="3089796A" w14:textId="77777777" w:rsidR="004A738A" w:rsidRPr="00CE4C8F" w:rsidRDefault="004A738A" w:rsidP="004A738A">
      <w:pPr>
        <w:spacing w:after="0" w:line="240" w:lineRule="auto"/>
        <w:ind w:firstLine="252"/>
        <w:jc w:val="both"/>
        <w:rPr>
          <w:rFonts w:ascii="Times New Roman" w:hAnsi="Times New Roman" w:cs="Times New Roman"/>
          <w:sz w:val="24"/>
          <w:szCs w:val="24"/>
        </w:rPr>
      </w:pPr>
      <w:r>
        <w:rPr>
          <w:rFonts w:ascii="Times New Roman" w:hAnsi="Times New Roman" w:cs="Times New Roman"/>
          <w:sz w:val="24"/>
          <w:szCs w:val="24"/>
        </w:rPr>
        <w:t xml:space="preserve">2.3.2. </w:t>
      </w:r>
      <w:proofErr w:type="spellStart"/>
      <w:r w:rsidRPr="00CE4C8F">
        <w:rPr>
          <w:rFonts w:ascii="Times New Roman" w:hAnsi="Times New Roman" w:cs="Times New Roman"/>
          <w:sz w:val="24"/>
          <w:szCs w:val="24"/>
        </w:rPr>
        <w:t>Navjē-Stoksa</w:t>
      </w:r>
      <w:proofErr w:type="spellEnd"/>
      <w:r w:rsidRPr="00CE4C8F">
        <w:rPr>
          <w:rFonts w:ascii="Times New Roman" w:hAnsi="Times New Roman" w:cs="Times New Roman"/>
          <w:sz w:val="24"/>
          <w:szCs w:val="24"/>
        </w:rPr>
        <w:t xml:space="preserve"> vienādojums nesaspiežamam šķidrumam</w:t>
      </w:r>
    </w:p>
    <w:p w14:paraId="2503A86F" w14:textId="77777777" w:rsidR="004A738A" w:rsidRPr="001815B8" w:rsidRDefault="004A738A" w:rsidP="004A738A">
      <w:pPr>
        <w:pStyle w:val="ListParagraph"/>
        <w:spacing w:after="0" w:line="240" w:lineRule="auto"/>
        <w:ind w:left="612"/>
        <w:jc w:val="both"/>
        <w:rPr>
          <w:rFonts w:ascii="Times New Roman" w:hAnsi="Times New Roman" w:cs="Times New Roman"/>
          <w:sz w:val="24"/>
          <w:szCs w:val="24"/>
        </w:rPr>
      </w:pPr>
    </w:p>
    <w:p w14:paraId="18616465" w14:textId="77777777" w:rsidR="004A738A" w:rsidRPr="001815B8" w:rsidRDefault="004A738A" w:rsidP="004A738A">
      <w:pPr>
        <w:spacing w:after="0" w:line="240" w:lineRule="auto"/>
        <w:ind w:left="-108"/>
        <w:contextualSpacing/>
        <w:jc w:val="both"/>
        <w:rPr>
          <w:rFonts w:ascii="Times New Roman" w:hAnsi="Times New Roman" w:cs="Times New Roman"/>
          <w:i/>
          <w:sz w:val="24"/>
          <w:szCs w:val="24"/>
        </w:rPr>
      </w:pPr>
      <w:r w:rsidRPr="001815B8">
        <w:rPr>
          <w:rFonts w:ascii="Times New Roman" w:hAnsi="Times New Roman" w:cs="Times New Roman"/>
          <w:i/>
          <w:sz w:val="24"/>
          <w:szCs w:val="24"/>
        </w:rPr>
        <w:lastRenderedPageBreak/>
        <w:t>Trešā daļa - tuvinājumu piemērošana vispārīgajam vienādojumam</w:t>
      </w:r>
    </w:p>
    <w:p w14:paraId="6B5547C3" w14:textId="77777777" w:rsidR="004A738A" w:rsidRPr="00CE4C8F"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2.3.3. </w:t>
      </w:r>
      <w:r w:rsidRPr="00CE4C8F">
        <w:rPr>
          <w:rFonts w:ascii="Times New Roman" w:hAnsi="Times New Roman" w:cs="Times New Roman"/>
          <w:sz w:val="24"/>
          <w:szCs w:val="24"/>
        </w:rPr>
        <w:t xml:space="preserve">Standarta tuvinājumi </w:t>
      </w:r>
      <w:proofErr w:type="spellStart"/>
      <w:r w:rsidRPr="00CE4C8F">
        <w:rPr>
          <w:rFonts w:ascii="Times New Roman" w:hAnsi="Times New Roman" w:cs="Times New Roman"/>
          <w:sz w:val="24"/>
          <w:szCs w:val="24"/>
        </w:rPr>
        <w:t>Navjē-Stoksa</w:t>
      </w:r>
      <w:proofErr w:type="spellEnd"/>
      <w:r w:rsidRPr="00CE4C8F">
        <w:rPr>
          <w:rFonts w:ascii="Times New Roman" w:hAnsi="Times New Roman" w:cs="Times New Roman"/>
          <w:sz w:val="24"/>
          <w:szCs w:val="24"/>
        </w:rPr>
        <w:t xml:space="preserve"> vienādojumam – nesaspiežams šķidrums, </w:t>
      </w:r>
      <w:proofErr w:type="spellStart"/>
      <w:r w:rsidRPr="00CE4C8F">
        <w:rPr>
          <w:rFonts w:ascii="Times New Roman" w:hAnsi="Times New Roman" w:cs="Times New Roman"/>
          <w:sz w:val="24"/>
          <w:szCs w:val="24"/>
        </w:rPr>
        <w:t>Stoksa</w:t>
      </w:r>
      <w:proofErr w:type="spellEnd"/>
      <w:r w:rsidRPr="00CE4C8F">
        <w:rPr>
          <w:rFonts w:ascii="Times New Roman" w:hAnsi="Times New Roman" w:cs="Times New Roman"/>
          <w:sz w:val="24"/>
          <w:szCs w:val="24"/>
        </w:rPr>
        <w:t xml:space="preserve"> plūsma, ideāls šķidrums, šķidrums bez rotācijas, to iegūšanas apsvērumi</w:t>
      </w:r>
    </w:p>
    <w:p w14:paraId="41AEF236" w14:textId="77777777" w:rsidR="004A738A" w:rsidRPr="00CE4C8F"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2.3.4. </w:t>
      </w:r>
      <w:proofErr w:type="spellStart"/>
      <w:r w:rsidRPr="00CE4C8F">
        <w:rPr>
          <w:rFonts w:ascii="Times New Roman" w:hAnsi="Times New Roman" w:cs="Times New Roman"/>
          <w:sz w:val="24"/>
          <w:szCs w:val="24"/>
        </w:rPr>
        <w:t>Navjē-Stoksa</w:t>
      </w:r>
      <w:proofErr w:type="spellEnd"/>
      <w:r w:rsidRPr="00CE4C8F">
        <w:rPr>
          <w:rFonts w:ascii="Times New Roman" w:hAnsi="Times New Roman" w:cs="Times New Roman"/>
          <w:sz w:val="24"/>
          <w:szCs w:val="24"/>
        </w:rPr>
        <w:t xml:space="preserve"> vienādojuma vienkāršošana un pilnas problēmas nostādne un atrisināšana dažādu vienkāršu hidrodinamikas uzdevumu kontekstā. Atrisinājumu interpretācija un to </w:t>
      </w:r>
      <w:proofErr w:type="spellStart"/>
      <w:r w:rsidRPr="00CE4C8F">
        <w:rPr>
          <w:rFonts w:ascii="Times New Roman" w:hAnsi="Times New Roman" w:cs="Times New Roman"/>
          <w:sz w:val="24"/>
          <w:szCs w:val="24"/>
        </w:rPr>
        <w:t>pielietojamības</w:t>
      </w:r>
      <w:proofErr w:type="spellEnd"/>
      <w:r w:rsidRPr="00CE4C8F">
        <w:rPr>
          <w:rFonts w:ascii="Times New Roman" w:hAnsi="Times New Roman" w:cs="Times New Roman"/>
          <w:sz w:val="24"/>
          <w:szCs w:val="24"/>
        </w:rPr>
        <w:t xml:space="preserve"> robežu analīze</w:t>
      </w:r>
    </w:p>
    <w:p w14:paraId="6F8ECA85" w14:textId="77777777" w:rsidR="004A738A" w:rsidRPr="00CE4C8F" w:rsidRDefault="004A738A" w:rsidP="004A738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2.3.5. </w:t>
      </w:r>
      <w:proofErr w:type="spellStart"/>
      <w:r w:rsidRPr="00CE4C8F">
        <w:rPr>
          <w:rFonts w:ascii="Times New Roman" w:hAnsi="Times New Roman" w:cs="Times New Roman"/>
          <w:sz w:val="24"/>
          <w:szCs w:val="24"/>
        </w:rPr>
        <w:t>Turbulence</w:t>
      </w:r>
      <w:proofErr w:type="spellEnd"/>
      <w:r w:rsidRPr="00CE4C8F">
        <w:rPr>
          <w:rFonts w:ascii="Times New Roman" w:hAnsi="Times New Roman" w:cs="Times New Roman"/>
          <w:sz w:val="24"/>
          <w:szCs w:val="24"/>
        </w:rPr>
        <w:t xml:space="preserve">. </w:t>
      </w:r>
      <w:proofErr w:type="spellStart"/>
      <w:r w:rsidRPr="00CE4C8F">
        <w:rPr>
          <w:rFonts w:ascii="Times New Roman" w:hAnsi="Times New Roman" w:cs="Times New Roman"/>
          <w:sz w:val="24"/>
          <w:szCs w:val="24"/>
        </w:rPr>
        <w:t>Reinoldsa</w:t>
      </w:r>
      <w:proofErr w:type="spellEnd"/>
      <w:r w:rsidRPr="00CE4C8F">
        <w:rPr>
          <w:rFonts w:ascii="Times New Roman" w:hAnsi="Times New Roman" w:cs="Times New Roman"/>
          <w:sz w:val="24"/>
          <w:szCs w:val="24"/>
        </w:rPr>
        <w:t xml:space="preserve"> </w:t>
      </w:r>
      <w:proofErr w:type="spellStart"/>
      <w:r w:rsidRPr="00CE4C8F">
        <w:rPr>
          <w:rFonts w:ascii="Times New Roman" w:hAnsi="Times New Roman" w:cs="Times New Roman"/>
          <w:sz w:val="24"/>
          <w:szCs w:val="24"/>
        </w:rPr>
        <w:t>vidējošanas</w:t>
      </w:r>
      <w:proofErr w:type="spellEnd"/>
      <w:r w:rsidRPr="00CE4C8F">
        <w:rPr>
          <w:rFonts w:ascii="Times New Roman" w:hAnsi="Times New Roman" w:cs="Times New Roman"/>
          <w:sz w:val="24"/>
          <w:szCs w:val="24"/>
        </w:rPr>
        <w:t xml:space="preserve"> (RANS) pieeja. </w:t>
      </w:r>
      <w:proofErr w:type="spellStart"/>
      <w:r w:rsidRPr="00CE4C8F">
        <w:rPr>
          <w:rFonts w:ascii="Times New Roman" w:hAnsi="Times New Roman" w:cs="Times New Roman"/>
          <w:sz w:val="24"/>
          <w:szCs w:val="24"/>
        </w:rPr>
        <w:t>Busineska</w:t>
      </w:r>
      <w:proofErr w:type="spellEnd"/>
      <w:r w:rsidRPr="00CE4C8F">
        <w:rPr>
          <w:rFonts w:ascii="Times New Roman" w:hAnsi="Times New Roman" w:cs="Times New Roman"/>
          <w:sz w:val="24"/>
          <w:szCs w:val="24"/>
        </w:rPr>
        <w:t xml:space="preserve"> hipotēze.</w:t>
      </w:r>
    </w:p>
    <w:p w14:paraId="53FC4667" w14:textId="77777777" w:rsidR="004A738A" w:rsidRPr="00CE4C8F" w:rsidRDefault="004A738A" w:rsidP="004A738A">
      <w:pPr>
        <w:spacing w:after="0" w:line="240" w:lineRule="auto"/>
        <w:ind w:firstLine="360"/>
        <w:jc w:val="both"/>
        <w:rPr>
          <w:rFonts w:ascii="Times New Roman" w:hAnsi="Times New Roman" w:cs="Times New Roman"/>
          <w:color w:val="000000" w:themeColor="text1"/>
          <w:sz w:val="24"/>
          <w:szCs w:val="24"/>
          <w:lang w:eastAsia="lv-LV"/>
        </w:rPr>
      </w:pPr>
      <w:r>
        <w:rPr>
          <w:rFonts w:ascii="Times New Roman" w:hAnsi="Times New Roman" w:cs="Times New Roman"/>
          <w:sz w:val="24"/>
          <w:szCs w:val="24"/>
        </w:rPr>
        <w:t xml:space="preserve">2.3.6. </w:t>
      </w:r>
      <w:r w:rsidRPr="00CE4C8F">
        <w:rPr>
          <w:rFonts w:ascii="Times New Roman" w:hAnsi="Times New Roman" w:cs="Times New Roman"/>
          <w:sz w:val="24"/>
          <w:szCs w:val="24"/>
        </w:rPr>
        <w:t>Difūzijas vienādojums RANS formālismā</w:t>
      </w:r>
    </w:p>
    <w:p w14:paraId="1025C173" w14:textId="77777777" w:rsidR="004A738A" w:rsidRPr="00CE4C8F" w:rsidRDefault="004A738A" w:rsidP="004A738A">
      <w:pPr>
        <w:spacing w:after="0" w:line="240" w:lineRule="auto"/>
        <w:ind w:firstLine="360"/>
        <w:jc w:val="both"/>
        <w:rPr>
          <w:rFonts w:ascii="Times New Roman" w:hAnsi="Times New Roman" w:cs="Times New Roman"/>
          <w:color w:val="000000" w:themeColor="text1"/>
          <w:sz w:val="24"/>
          <w:szCs w:val="24"/>
          <w:lang w:eastAsia="lv-LV"/>
        </w:rPr>
      </w:pPr>
      <w:r>
        <w:rPr>
          <w:rFonts w:ascii="Times New Roman" w:hAnsi="Times New Roman" w:cs="Times New Roman"/>
          <w:sz w:val="24"/>
          <w:szCs w:val="24"/>
        </w:rPr>
        <w:t xml:space="preserve">2.3.7. </w:t>
      </w:r>
      <w:r w:rsidRPr="00CE4C8F">
        <w:rPr>
          <w:rFonts w:ascii="Times New Roman" w:hAnsi="Times New Roman" w:cs="Times New Roman"/>
          <w:sz w:val="24"/>
          <w:szCs w:val="24"/>
        </w:rPr>
        <w:t>Ieskats skaitliskajā hidrodinamikā. Vienādojumu noslēgšana ar dažādiem modeļiem (k-epsilon, SST u.c.)</w:t>
      </w:r>
    </w:p>
    <w:p w14:paraId="137B1F10" w14:textId="77777777" w:rsidR="004A738A" w:rsidRDefault="004A738A" w:rsidP="004A738A">
      <w:pPr>
        <w:spacing w:after="0" w:line="240" w:lineRule="auto"/>
        <w:contextualSpacing/>
        <w:rPr>
          <w:rFonts w:ascii="Times New Roman" w:hAnsi="Times New Roman" w:cs="Times New Roman"/>
          <w:color w:val="000000" w:themeColor="text1"/>
          <w:sz w:val="24"/>
          <w:szCs w:val="24"/>
          <w:lang w:eastAsia="lv-LV"/>
        </w:rPr>
      </w:pPr>
    </w:p>
    <w:p w14:paraId="75636AD2" w14:textId="77777777" w:rsidR="004A738A" w:rsidRDefault="004A738A" w:rsidP="004A738A">
      <w:pPr>
        <w:spacing w:after="0" w:line="240" w:lineRule="auto"/>
        <w:contextualSpacing/>
        <w:rPr>
          <w:rFonts w:ascii="Times New Roman" w:hAnsi="Times New Roman" w:cs="Times New Roman"/>
          <w:b/>
          <w:color w:val="000000" w:themeColor="text1"/>
          <w:sz w:val="24"/>
          <w:szCs w:val="24"/>
          <w:lang w:eastAsia="lv-LV"/>
        </w:rPr>
      </w:pPr>
      <w:r>
        <w:rPr>
          <w:rFonts w:ascii="Times New Roman" w:hAnsi="Times New Roman" w:cs="Times New Roman"/>
          <w:b/>
          <w:color w:val="000000" w:themeColor="text1"/>
          <w:sz w:val="24"/>
          <w:szCs w:val="24"/>
          <w:lang w:eastAsia="lv-LV"/>
        </w:rPr>
        <w:t>3. Atomu mijiedarbība ar gaismu</w:t>
      </w:r>
    </w:p>
    <w:p w14:paraId="0205FB78" w14:textId="77777777" w:rsidR="004A738A" w:rsidRDefault="004A738A" w:rsidP="004A738A">
      <w:pPr>
        <w:spacing w:after="0" w:line="240" w:lineRule="auto"/>
        <w:contextualSpacing/>
        <w:rPr>
          <w:rFonts w:ascii="Times New Roman" w:hAnsi="Times New Roman" w:cs="Times New Roman"/>
          <w:color w:val="000000" w:themeColor="text1"/>
          <w:sz w:val="24"/>
          <w:szCs w:val="24"/>
          <w:lang w:eastAsia="lv-LV"/>
        </w:rPr>
      </w:pPr>
    </w:p>
    <w:p w14:paraId="3A8CE3C4" w14:textId="77777777" w:rsidR="004A738A" w:rsidRDefault="004A738A" w:rsidP="004A738A">
      <w:pPr>
        <w:spacing w:after="0" w:line="240" w:lineRule="auto"/>
        <w:ind w:left="-108"/>
        <w:contextualSpacing/>
        <w:jc w:val="both"/>
        <w:rPr>
          <w:rFonts w:ascii="Times New Roman" w:hAnsi="Times New Roman" w:cs="Times New Roman"/>
          <w:sz w:val="24"/>
          <w:szCs w:val="24"/>
        </w:rPr>
      </w:pPr>
      <w:r>
        <w:rPr>
          <w:rFonts w:ascii="Times New Roman" w:hAnsi="Times New Roman" w:cs="Times New Roman"/>
          <w:sz w:val="24"/>
          <w:szCs w:val="24"/>
        </w:rPr>
        <w:t>Kursā "Atomu mijiedarbīga ar gaismu" studenti ar priekšzināšanām kvantu fizikā vismaz vispārīgās fizikas kursa - Kvantu fizikas līmenī, bet vēl labāk pēc Kvantu mehānikas kursa apguves iegūs intuitīvi viegli uztveramu, bet tai pašā laikā pietiekoši teorētiski pamatotu un detālu ievadu priekšstatos par atomu mijiedarbību ar gaismu. Īpaša uzmanība tiks pievērsta tam, kā mijiedarbības simetrija spēj šo aprakstu padarīt vienkāršāku un daudzos gadījumos paredz praktiski precīzu kvantu mehāniku mijiedarbības aprakstu, bez precizitāti pazeminošu tuvinājumu izmantošanas. Attīstot atomu kvantu mehānisko aprakstu kursā tiek dots ievads atomu aprakstam ar stāvokļa blīvuma matricas palīdzību. Kursā tiks īpaši uzsvērta kustības daudzuma momenta un tā saglabāšanās prasību nozīme atomu un gaismas mijiedarbības aprakstā. Pēc kursa apgūšanas studenti būs spējīgi veikt praktisku gaismas (īpaši lāzera starojuma) mijiedarbības ar atomiem analīzi mūsdienu laboratorijas eksperimentos.</w:t>
      </w:r>
    </w:p>
    <w:p w14:paraId="4A0AA062" w14:textId="77777777" w:rsidR="004A738A" w:rsidRDefault="004A738A" w:rsidP="004A738A">
      <w:pPr>
        <w:spacing w:after="0" w:line="240" w:lineRule="auto"/>
        <w:ind w:left="-108"/>
        <w:contextualSpacing/>
        <w:jc w:val="both"/>
        <w:rPr>
          <w:rFonts w:ascii="Times New Roman" w:hAnsi="Times New Roman" w:cs="Times New Roman"/>
          <w:sz w:val="24"/>
          <w:szCs w:val="24"/>
        </w:rPr>
      </w:pPr>
    </w:p>
    <w:p w14:paraId="14B7B9B4" w14:textId="77777777" w:rsidR="004A738A" w:rsidRDefault="004A738A" w:rsidP="004A738A">
      <w:pPr>
        <w:spacing w:after="0" w:line="240" w:lineRule="auto"/>
        <w:ind w:left="-108"/>
        <w:contextualSpacing/>
        <w:jc w:val="both"/>
        <w:rPr>
          <w:rFonts w:ascii="Times New Roman" w:hAnsi="Times New Roman" w:cs="Times New Roman"/>
          <w:sz w:val="24"/>
          <w:szCs w:val="24"/>
        </w:rPr>
      </w:pPr>
      <w:r>
        <w:rPr>
          <w:rFonts w:ascii="Times New Roman" w:hAnsi="Times New Roman" w:cs="Times New Roman"/>
          <w:sz w:val="24"/>
          <w:szCs w:val="24"/>
        </w:rPr>
        <w:t>Konkrēti kursā tiek apskatītas sekojošas tēmas:</w:t>
      </w:r>
    </w:p>
    <w:p w14:paraId="675BE9A8" w14:textId="77777777" w:rsidR="004A738A" w:rsidRDefault="004A738A" w:rsidP="004A738A">
      <w:pPr>
        <w:spacing w:after="0" w:line="240" w:lineRule="auto"/>
        <w:ind w:left="-108"/>
        <w:contextualSpacing/>
        <w:jc w:val="both"/>
        <w:rPr>
          <w:rFonts w:ascii="Times New Roman" w:hAnsi="Times New Roman" w:cs="Times New Roman"/>
          <w:sz w:val="24"/>
          <w:szCs w:val="24"/>
        </w:rPr>
      </w:pPr>
    </w:p>
    <w:p w14:paraId="4C1FC5DF" w14:textId="77777777" w:rsidR="004A738A" w:rsidRDefault="004A738A" w:rsidP="004A738A">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3.1. Atomu stāvokļi;</w:t>
      </w:r>
    </w:p>
    <w:p w14:paraId="79F6CECE" w14:textId="77777777" w:rsidR="004A738A" w:rsidRDefault="004A738A" w:rsidP="004A738A">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3.2. Ievads kustības daudzuma momenta kvantu teorijā;</w:t>
      </w:r>
    </w:p>
    <w:p w14:paraId="0C68AA07" w14:textId="77777777" w:rsidR="004A738A" w:rsidRDefault="004A738A" w:rsidP="004A738A">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3.3. Gaismas polarizācija;</w:t>
      </w:r>
    </w:p>
    <w:p w14:paraId="264F8551" w14:textId="77777777" w:rsidR="004A738A" w:rsidRDefault="004A738A" w:rsidP="004A738A">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3.4. Optiskās pārejas atomos – izvēles likumi;</w:t>
      </w:r>
    </w:p>
    <w:p w14:paraId="53BA45CC" w14:textId="77777777" w:rsidR="004A738A" w:rsidRDefault="004A738A" w:rsidP="004A738A">
      <w:pPr>
        <w:pStyle w:val="ListParagraph"/>
        <w:spacing w:after="0" w:line="240" w:lineRule="auto"/>
        <w:ind w:left="0"/>
        <w:jc w:val="both"/>
        <w:rPr>
          <w:rFonts w:ascii="Times New Roman" w:hAnsi="Times New Roman" w:cs="Times New Roman"/>
          <w:color w:val="000000" w:themeColor="text1"/>
          <w:sz w:val="24"/>
          <w:szCs w:val="24"/>
          <w:lang w:eastAsia="lv-LV"/>
        </w:rPr>
      </w:pPr>
      <w:r>
        <w:rPr>
          <w:rFonts w:ascii="Times New Roman" w:hAnsi="Times New Roman" w:cs="Times New Roman"/>
          <w:sz w:val="24"/>
          <w:szCs w:val="24"/>
        </w:rPr>
        <w:t xml:space="preserve">3.5. Atomi </w:t>
      </w:r>
      <w:proofErr w:type="spellStart"/>
      <w:r>
        <w:rPr>
          <w:rFonts w:ascii="Times New Roman" w:hAnsi="Times New Roman" w:cs="Times New Roman"/>
          <w:sz w:val="24"/>
          <w:szCs w:val="24"/>
        </w:rPr>
        <w:t>koherentos</w:t>
      </w:r>
      <w:proofErr w:type="spellEnd"/>
      <w:r>
        <w:rPr>
          <w:rFonts w:ascii="Times New Roman" w:hAnsi="Times New Roman" w:cs="Times New Roman"/>
          <w:sz w:val="24"/>
          <w:szCs w:val="24"/>
        </w:rPr>
        <w:t xml:space="preserve"> stāvokļos;</w:t>
      </w:r>
    </w:p>
    <w:p w14:paraId="2C1486FE" w14:textId="77777777" w:rsidR="004A738A" w:rsidRDefault="004A738A" w:rsidP="004A738A">
      <w:pPr>
        <w:pStyle w:val="ListParagraph"/>
        <w:spacing w:after="0" w:line="240" w:lineRule="auto"/>
        <w:ind w:left="0"/>
        <w:jc w:val="both"/>
        <w:rPr>
          <w:rFonts w:ascii="Times New Roman" w:hAnsi="Times New Roman" w:cs="Times New Roman"/>
          <w:color w:val="000000" w:themeColor="text1"/>
          <w:sz w:val="24"/>
          <w:szCs w:val="24"/>
          <w:lang w:eastAsia="lv-LV"/>
        </w:rPr>
      </w:pPr>
      <w:r>
        <w:rPr>
          <w:rFonts w:ascii="Times New Roman" w:hAnsi="Times New Roman" w:cs="Times New Roman"/>
          <w:sz w:val="24"/>
          <w:szCs w:val="24"/>
        </w:rPr>
        <w:t>3.6. Atomi stacionāros laukos.</w:t>
      </w:r>
    </w:p>
    <w:p w14:paraId="2A8B769F" w14:textId="77777777" w:rsidR="004A738A" w:rsidRDefault="004A738A" w:rsidP="004A738A">
      <w:pPr>
        <w:spacing w:after="0" w:line="240" w:lineRule="auto"/>
        <w:jc w:val="both"/>
        <w:rPr>
          <w:rFonts w:ascii="Times New Roman" w:hAnsi="Times New Roman" w:cs="Times New Roman"/>
          <w:color w:val="000000" w:themeColor="text1"/>
          <w:sz w:val="24"/>
          <w:szCs w:val="24"/>
          <w:lang w:eastAsia="lv-LV"/>
        </w:rPr>
      </w:pPr>
    </w:p>
    <w:p w14:paraId="43527C04" w14:textId="77777777" w:rsidR="004A738A" w:rsidRPr="00BF187E" w:rsidRDefault="004A738A" w:rsidP="004A738A">
      <w:pPr>
        <w:spacing w:after="0" w:line="240" w:lineRule="auto"/>
        <w:jc w:val="both"/>
        <w:rPr>
          <w:rFonts w:ascii="Times New Roman" w:hAnsi="Times New Roman" w:cs="Times New Roman"/>
          <w:b/>
          <w:sz w:val="24"/>
          <w:szCs w:val="24"/>
        </w:rPr>
      </w:pPr>
      <w:r w:rsidRPr="00BF187E">
        <w:rPr>
          <w:rFonts w:ascii="Times New Roman" w:hAnsi="Times New Roman" w:cs="Times New Roman"/>
          <w:b/>
          <w:color w:val="000000" w:themeColor="text1"/>
          <w:sz w:val="24"/>
          <w:szCs w:val="24"/>
          <w:lang w:eastAsia="lv-LV"/>
        </w:rPr>
        <w:t>4. Materiālu fizikas pamati</w:t>
      </w:r>
      <w:r>
        <w:rPr>
          <w:rFonts w:ascii="Times New Roman" w:hAnsi="Times New Roman" w:cs="Times New Roman"/>
          <w:b/>
          <w:color w:val="000000" w:themeColor="text1"/>
          <w:sz w:val="24"/>
          <w:szCs w:val="24"/>
          <w:lang w:eastAsia="lv-LV"/>
        </w:rPr>
        <w:t>:</w:t>
      </w:r>
    </w:p>
    <w:p w14:paraId="4E6C7F84" w14:textId="77777777" w:rsidR="004A738A" w:rsidRPr="001815B8"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 </w:t>
      </w:r>
      <w:r w:rsidRPr="001815B8">
        <w:rPr>
          <w:rFonts w:ascii="Times New Roman" w:hAnsi="Times New Roman" w:cs="Times New Roman"/>
          <w:sz w:val="24"/>
          <w:szCs w:val="24"/>
        </w:rPr>
        <w:t>Ievads materiālu fizikā: Kas ir materiāli. Vēsturiskie aspekti. Materiālu klasifikācija. Materiālu veidošana un izvēle</w:t>
      </w:r>
    </w:p>
    <w:p w14:paraId="3364D188" w14:textId="77777777" w:rsidR="004A738A" w:rsidRPr="001815B8"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4.2. </w:t>
      </w:r>
      <w:proofErr w:type="spellStart"/>
      <w:r w:rsidRPr="001815B8">
        <w:rPr>
          <w:rFonts w:ascii="Times New Roman" w:hAnsi="Times New Roman" w:cs="Times New Roman"/>
          <w:sz w:val="24"/>
          <w:szCs w:val="24"/>
        </w:rPr>
        <w:t>Atomārā</w:t>
      </w:r>
      <w:proofErr w:type="spellEnd"/>
      <w:r w:rsidRPr="001815B8">
        <w:rPr>
          <w:rFonts w:ascii="Times New Roman" w:hAnsi="Times New Roman" w:cs="Times New Roman"/>
          <w:sz w:val="24"/>
          <w:szCs w:val="24"/>
        </w:rPr>
        <w:t xml:space="preserve"> struktūra un </w:t>
      </w:r>
      <w:proofErr w:type="spellStart"/>
      <w:r w:rsidRPr="001815B8">
        <w:rPr>
          <w:rFonts w:ascii="Times New Roman" w:hAnsi="Times New Roman" w:cs="Times New Roman"/>
          <w:sz w:val="24"/>
          <w:szCs w:val="24"/>
        </w:rPr>
        <w:t>starpatomu</w:t>
      </w:r>
      <w:proofErr w:type="spellEnd"/>
      <w:r w:rsidRPr="001815B8">
        <w:rPr>
          <w:rFonts w:ascii="Times New Roman" w:hAnsi="Times New Roman" w:cs="Times New Roman"/>
          <w:sz w:val="24"/>
          <w:szCs w:val="24"/>
        </w:rPr>
        <w:t xml:space="preserve"> saites: Atomu uzbūve. Atomu elektroniskā struktūra. Periodiskā sistēma. </w:t>
      </w:r>
      <w:proofErr w:type="spellStart"/>
      <w:r w:rsidRPr="001815B8">
        <w:rPr>
          <w:rFonts w:ascii="Times New Roman" w:hAnsi="Times New Roman" w:cs="Times New Roman"/>
          <w:sz w:val="24"/>
          <w:szCs w:val="24"/>
        </w:rPr>
        <w:t>Starpatomu</w:t>
      </w:r>
      <w:proofErr w:type="spellEnd"/>
      <w:r w:rsidRPr="001815B8">
        <w:rPr>
          <w:rFonts w:ascii="Times New Roman" w:hAnsi="Times New Roman" w:cs="Times New Roman"/>
          <w:sz w:val="24"/>
          <w:szCs w:val="24"/>
        </w:rPr>
        <w:t xml:space="preserve"> un </w:t>
      </w:r>
      <w:proofErr w:type="spellStart"/>
      <w:r w:rsidRPr="001815B8">
        <w:rPr>
          <w:rFonts w:ascii="Times New Roman" w:hAnsi="Times New Roman" w:cs="Times New Roman"/>
          <w:sz w:val="24"/>
          <w:szCs w:val="24"/>
        </w:rPr>
        <w:t>starpmolekulārās</w:t>
      </w:r>
      <w:proofErr w:type="spellEnd"/>
      <w:r w:rsidRPr="001815B8">
        <w:rPr>
          <w:rFonts w:ascii="Times New Roman" w:hAnsi="Times New Roman" w:cs="Times New Roman"/>
          <w:sz w:val="24"/>
          <w:szCs w:val="24"/>
        </w:rPr>
        <w:t xml:space="preserve"> saites. Cietvielu veidošanās.</w:t>
      </w:r>
    </w:p>
    <w:p w14:paraId="3DC71B6F" w14:textId="77777777" w:rsidR="004A738A" w:rsidRPr="001815B8"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4.3. </w:t>
      </w:r>
      <w:r w:rsidRPr="001815B8">
        <w:rPr>
          <w:rFonts w:ascii="Times New Roman" w:hAnsi="Times New Roman" w:cs="Times New Roman"/>
          <w:sz w:val="24"/>
          <w:szCs w:val="24"/>
        </w:rPr>
        <w:t xml:space="preserve">Kristālisko materiālu struktūra: Kristalogrāfijas elementi: elementārā šūna, punkti, virzieni, plaknes. Tuvā un tālā kārtība. </w:t>
      </w:r>
      <w:proofErr w:type="spellStart"/>
      <w:r w:rsidRPr="001815B8">
        <w:rPr>
          <w:rFonts w:ascii="Times New Roman" w:hAnsi="Times New Roman" w:cs="Times New Roman"/>
          <w:sz w:val="24"/>
          <w:szCs w:val="24"/>
        </w:rPr>
        <w:t>Monokristāli</w:t>
      </w:r>
      <w:proofErr w:type="spellEnd"/>
      <w:r w:rsidRPr="001815B8">
        <w:rPr>
          <w:rFonts w:ascii="Times New Roman" w:hAnsi="Times New Roman" w:cs="Times New Roman"/>
          <w:sz w:val="24"/>
          <w:szCs w:val="24"/>
        </w:rPr>
        <w:t xml:space="preserve">, </w:t>
      </w:r>
      <w:proofErr w:type="spellStart"/>
      <w:r w:rsidRPr="001815B8">
        <w:rPr>
          <w:rFonts w:ascii="Times New Roman" w:hAnsi="Times New Roman" w:cs="Times New Roman"/>
          <w:sz w:val="24"/>
          <w:szCs w:val="24"/>
        </w:rPr>
        <w:t>polikristāli</w:t>
      </w:r>
      <w:proofErr w:type="spellEnd"/>
      <w:r w:rsidRPr="001815B8">
        <w:rPr>
          <w:rFonts w:ascii="Times New Roman" w:hAnsi="Times New Roman" w:cs="Times New Roman"/>
          <w:sz w:val="24"/>
          <w:szCs w:val="24"/>
        </w:rPr>
        <w:t xml:space="preserve">, nekristāliskie materiāli. </w:t>
      </w:r>
      <w:proofErr w:type="spellStart"/>
      <w:r w:rsidRPr="001815B8">
        <w:rPr>
          <w:rFonts w:ascii="Times New Roman" w:hAnsi="Times New Roman" w:cs="Times New Roman"/>
          <w:sz w:val="24"/>
          <w:szCs w:val="24"/>
        </w:rPr>
        <w:t>Alotropiskās</w:t>
      </w:r>
      <w:proofErr w:type="spellEnd"/>
      <w:r w:rsidRPr="001815B8">
        <w:rPr>
          <w:rFonts w:ascii="Times New Roman" w:hAnsi="Times New Roman" w:cs="Times New Roman"/>
          <w:sz w:val="24"/>
          <w:szCs w:val="24"/>
        </w:rPr>
        <w:t xml:space="preserve"> un </w:t>
      </w:r>
      <w:proofErr w:type="spellStart"/>
      <w:r w:rsidRPr="001815B8">
        <w:rPr>
          <w:rFonts w:ascii="Times New Roman" w:hAnsi="Times New Roman" w:cs="Times New Roman"/>
          <w:sz w:val="24"/>
          <w:szCs w:val="24"/>
        </w:rPr>
        <w:t>polimorfās</w:t>
      </w:r>
      <w:proofErr w:type="spellEnd"/>
      <w:r w:rsidRPr="001815B8">
        <w:rPr>
          <w:rFonts w:ascii="Times New Roman" w:hAnsi="Times New Roman" w:cs="Times New Roman"/>
          <w:sz w:val="24"/>
          <w:szCs w:val="24"/>
        </w:rPr>
        <w:t xml:space="preserve"> transformācijas. Svarīgākās materiālu struktūras: </w:t>
      </w:r>
      <w:proofErr w:type="spellStart"/>
      <w:r w:rsidRPr="001815B8">
        <w:rPr>
          <w:rFonts w:ascii="Times New Roman" w:hAnsi="Times New Roman" w:cs="Times New Roman"/>
          <w:sz w:val="24"/>
          <w:szCs w:val="24"/>
        </w:rPr>
        <w:t>NaCl</w:t>
      </w:r>
      <w:proofErr w:type="spellEnd"/>
      <w:r w:rsidRPr="001815B8">
        <w:rPr>
          <w:rFonts w:ascii="Times New Roman" w:hAnsi="Times New Roman" w:cs="Times New Roman"/>
          <w:sz w:val="24"/>
          <w:szCs w:val="24"/>
        </w:rPr>
        <w:t xml:space="preserve">, dimanta, </w:t>
      </w:r>
      <w:proofErr w:type="spellStart"/>
      <w:r w:rsidRPr="001815B8">
        <w:rPr>
          <w:rFonts w:ascii="Times New Roman" w:hAnsi="Times New Roman" w:cs="Times New Roman"/>
          <w:sz w:val="24"/>
          <w:szCs w:val="24"/>
        </w:rPr>
        <w:t>fluorīta</w:t>
      </w:r>
      <w:proofErr w:type="spellEnd"/>
      <w:r w:rsidRPr="001815B8">
        <w:rPr>
          <w:rFonts w:ascii="Times New Roman" w:hAnsi="Times New Roman" w:cs="Times New Roman"/>
          <w:sz w:val="24"/>
          <w:szCs w:val="24"/>
        </w:rPr>
        <w:t xml:space="preserve">, </w:t>
      </w:r>
      <w:proofErr w:type="spellStart"/>
      <w:r w:rsidRPr="001815B8">
        <w:rPr>
          <w:rFonts w:ascii="Times New Roman" w:hAnsi="Times New Roman" w:cs="Times New Roman"/>
          <w:sz w:val="24"/>
          <w:szCs w:val="24"/>
        </w:rPr>
        <w:t>perofsvkīta</w:t>
      </w:r>
      <w:proofErr w:type="spellEnd"/>
      <w:r w:rsidRPr="001815B8">
        <w:rPr>
          <w:rFonts w:ascii="Times New Roman" w:hAnsi="Times New Roman" w:cs="Times New Roman"/>
          <w:sz w:val="24"/>
          <w:szCs w:val="24"/>
        </w:rPr>
        <w:t xml:space="preserve"> u.c.</w:t>
      </w:r>
    </w:p>
    <w:p w14:paraId="1A7440AD" w14:textId="77777777" w:rsidR="004A738A" w:rsidRPr="001815B8"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4.4. </w:t>
      </w:r>
      <w:r w:rsidRPr="001815B8">
        <w:rPr>
          <w:rFonts w:ascii="Times New Roman" w:hAnsi="Times New Roman" w:cs="Times New Roman"/>
          <w:sz w:val="24"/>
          <w:szCs w:val="24"/>
        </w:rPr>
        <w:t xml:space="preserve">Defekti materiālos: </w:t>
      </w:r>
      <w:proofErr w:type="spellStart"/>
      <w:r w:rsidRPr="001815B8">
        <w:rPr>
          <w:rFonts w:ascii="Times New Roman" w:hAnsi="Times New Roman" w:cs="Times New Roman"/>
          <w:sz w:val="24"/>
          <w:szCs w:val="24"/>
        </w:rPr>
        <w:t>Punktveida</w:t>
      </w:r>
      <w:proofErr w:type="spellEnd"/>
      <w:r w:rsidRPr="001815B8">
        <w:rPr>
          <w:rFonts w:ascii="Times New Roman" w:hAnsi="Times New Roman" w:cs="Times New Roman"/>
          <w:sz w:val="24"/>
          <w:szCs w:val="24"/>
        </w:rPr>
        <w:t xml:space="preserve"> defekti: vakances un starpmezglu atomi. Piemaisījuma defekti. Lineārie defekti - dislokācijas. Tilpuma defekti, graudi, graudu robežas</w:t>
      </w:r>
    </w:p>
    <w:p w14:paraId="78E1EE08" w14:textId="77777777" w:rsidR="004A738A" w:rsidRPr="001815B8" w:rsidRDefault="004A738A" w:rsidP="004A738A">
      <w:pPr>
        <w:spacing w:after="0" w:line="240" w:lineRule="auto"/>
        <w:jc w:val="both"/>
        <w:rPr>
          <w:rFonts w:ascii="Times New Roman" w:hAnsi="Times New Roman" w:cs="Times New Roman"/>
          <w:sz w:val="24"/>
          <w:szCs w:val="24"/>
        </w:rPr>
      </w:pPr>
      <w:r w:rsidRPr="001815B8">
        <w:rPr>
          <w:rFonts w:ascii="Times New Roman" w:hAnsi="Times New Roman" w:cs="Times New Roman"/>
          <w:sz w:val="24"/>
          <w:szCs w:val="24"/>
        </w:rPr>
        <w:lastRenderedPageBreak/>
        <w:t xml:space="preserve">4.5. </w:t>
      </w:r>
      <w:proofErr w:type="spellStart"/>
      <w:r w:rsidRPr="001815B8">
        <w:rPr>
          <w:rFonts w:ascii="Times New Roman" w:hAnsi="Times New Roman" w:cs="Times New Roman"/>
          <w:sz w:val="24"/>
          <w:szCs w:val="24"/>
        </w:rPr>
        <w:t>Fāzu</w:t>
      </w:r>
      <w:proofErr w:type="spellEnd"/>
      <w:r w:rsidRPr="001815B8">
        <w:rPr>
          <w:rFonts w:ascii="Times New Roman" w:hAnsi="Times New Roman" w:cs="Times New Roman"/>
          <w:sz w:val="24"/>
          <w:szCs w:val="24"/>
        </w:rPr>
        <w:t xml:space="preserve"> diagrammas: Fāzes, </w:t>
      </w:r>
      <w:proofErr w:type="spellStart"/>
      <w:r w:rsidRPr="001815B8">
        <w:rPr>
          <w:rFonts w:ascii="Times New Roman" w:hAnsi="Times New Roman" w:cs="Times New Roman"/>
          <w:sz w:val="24"/>
          <w:szCs w:val="24"/>
        </w:rPr>
        <w:t>mikrostruktūras</w:t>
      </w:r>
      <w:proofErr w:type="spellEnd"/>
      <w:r w:rsidRPr="001815B8">
        <w:rPr>
          <w:rFonts w:ascii="Times New Roman" w:hAnsi="Times New Roman" w:cs="Times New Roman"/>
          <w:sz w:val="24"/>
          <w:szCs w:val="24"/>
        </w:rPr>
        <w:t xml:space="preserve">, </w:t>
      </w:r>
      <w:proofErr w:type="spellStart"/>
      <w:r w:rsidRPr="001815B8">
        <w:rPr>
          <w:rFonts w:ascii="Times New Roman" w:hAnsi="Times New Roman" w:cs="Times New Roman"/>
          <w:sz w:val="24"/>
          <w:szCs w:val="24"/>
        </w:rPr>
        <w:t>fāzu</w:t>
      </w:r>
      <w:proofErr w:type="spellEnd"/>
      <w:r w:rsidRPr="001815B8">
        <w:rPr>
          <w:rFonts w:ascii="Times New Roman" w:hAnsi="Times New Roman" w:cs="Times New Roman"/>
          <w:sz w:val="24"/>
          <w:szCs w:val="24"/>
        </w:rPr>
        <w:t xml:space="preserve"> līdzsvars. </w:t>
      </w:r>
      <w:proofErr w:type="spellStart"/>
      <w:r w:rsidRPr="001815B8">
        <w:rPr>
          <w:rFonts w:ascii="Times New Roman" w:hAnsi="Times New Roman" w:cs="Times New Roman"/>
          <w:sz w:val="24"/>
          <w:szCs w:val="24"/>
        </w:rPr>
        <w:t>Divkomponenšu</w:t>
      </w:r>
      <w:proofErr w:type="spellEnd"/>
      <w:r w:rsidRPr="001815B8">
        <w:rPr>
          <w:rFonts w:ascii="Times New Roman" w:hAnsi="Times New Roman" w:cs="Times New Roman"/>
          <w:sz w:val="24"/>
          <w:szCs w:val="24"/>
        </w:rPr>
        <w:t xml:space="preserve"> </w:t>
      </w:r>
      <w:proofErr w:type="spellStart"/>
      <w:r w:rsidRPr="001815B8">
        <w:rPr>
          <w:rFonts w:ascii="Times New Roman" w:hAnsi="Times New Roman" w:cs="Times New Roman"/>
          <w:sz w:val="24"/>
          <w:szCs w:val="24"/>
        </w:rPr>
        <w:t>fāzu</w:t>
      </w:r>
      <w:proofErr w:type="spellEnd"/>
      <w:r w:rsidRPr="001815B8">
        <w:rPr>
          <w:rFonts w:ascii="Times New Roman" w:hAnsi="Times New Roman" w:cs="Times New Roman"/>
          <w:sz w:val="24"/>
          <w:szCs w:val="24"/>
        </w:rPr>
        <w:t xml:space="preserve"> diagrammas: izomorfie un </w:t>
      </w:r>
      <w:proofErr w:type="spellStart"/>
      <w:r w:rsidRPr="001815B8">
        <w:rPr>
          <w:rFonts w:ascii="Times New Roman" w:hAnsi="Times New Roman" w:cs="Times New Roman"/>
          <w:sz w:val="24"/>
          <w:szCs w:val="24"/>
        </w:rPr>
        <w:t>eitektiskie</w:t>
      </w:r>
      <w:proofErr w:type="spellEnd"/>
      <w:r w:rsidRPr="001815B8">
        <w:rPr>
          <w:rFonts w:ascii="Times New Roman" w:hAnsi="Times New Roman" w:cs="Times New Roman"/>
          <w:sz w:val="24"/>
          <w:szCs w:val="24"/>
        </w:rPr>
        <w:t xml:space="preserve"> sakausējumi. </w:t>
      </w:r>
      <w:proofErr w:type="spellStart"/>
      <w:r w:rsidRPr="001815B8">
        <w:rPr>
          <w:rFonts w:ascii="Times New Roman" w:hAnsi="Times New Roman" w:cs="Times New Roman"/>
          <w:sz w:val="24"/>
          <w:szCs w:val="24"/>
        </w:rPr>
        <w:t>Trīskomponenšu</w:t>
      </w:r>
      <w:proofErr w:type="spellEnd"/>
      <w:r w:rsidRPr="001815B8">
        <w:rPr>
          <w:rFonts w:ascii="Times New Roman" w:hAnsi="Times New Roman" w:cs="Times New Roman"/>
          <w:sz w:val="24"/>
          <w:szCs w:val="24"/>
        </w:rPr>
        <w:t xml:space="preserve"> </w:t>
      </w:r>
      <w:proofErr w:type="spellStart"/>
      <w:r w:rsidRPr="001815B8">
        <w:rPr>
          <w:rFonts w:ascii="Times New Roman" w:hAnsi="Times New Roman" w:cs="Times New Roman"/>
          <w:sz w:val="24"/>
          <w:szCs w:val="24"/>
        </w:rPr>
        <w:t>fāzu</w:t>
      </w:r>
      <w:proofErr w:type="spellEnd"/>
      <w:r w:rsidRPr="001815B8">
        <w:rPr>
          <w:rFonts w:ascii="Times New Roman" w:hAnsi="Times New Roman" w:cs="Times New Roman"/>
          <w:sz w:val="24"/>
          <w:szCs w:val="24"/>
        </w:rPr>
        <w:t xml:space="preserve"> diagrammas. Dzelzs-oglekļa </w:t>
      </w:r>
      <w:proofErr w:type="spellStart"/>
      <w:r w:rsidRPr="001815B8">
        <w:rPr>
          <w:rFonts w:ascii="Times New Roman" w:hAnsi="Times New Roman" w:cs="Times New Roman"/>
          <w:sz w:val="24"/>
          <w:szCs w:val="24"/>
        </w:rPr>
        <w:t>fāzu</w:t>
      </w:r>
      <w:proofErr w:type="spellEnd"/>
      <w:r w:rsidRPr="001815B8">
        <w:rPr>
          <w:rFonts w:ascii="Times New Roman" w:hAnsi="Times New Roman" w:cs="Times New Roman"/>
          <w:sz w:val="24"/>
          <w:szCs w:val="24"/>
        </w:rPr>
        <w:t xml:space="preserve"> diagrammas, tēraudi.</w:t>
      </w:r>
    </w:p>
    <w:p w14:paraId="0E75AA29" w14:textId="77777777" w:rsidR="004A738A" w:rsidRPr="00BF187E"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4.6. </w:t>
      </w:r>
      <w:r w:rsidRPr="00BF187E">
        <w:rPr>
          <w:rFonts w:ascii="Times New Roman" w:hAnsi="Times New Roman" w:cs="Times New Roman"/>
          <w:sz w:val="24"/>
          <w:szCs w:val="24"/>
        </w:rPr>
        <w:t>Metāli un sakausējumi: Melnie un krāsainie metāli, metālu sakausējumi. Metāliem raksturīgās struktūras, blīvuma aprēķins. Metālu termiskā apstrāde, iespaids uz mehāniskajām īpašībām. Metālu apstrāde un ražošana</w:t>
      </w:r>
    </w:p>
    <w:p w14:paraId="530DA71B" w14:textId="77777777" w:rsidR="004A738A" w:rsidRPr="00BF187E"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4.7. </w:t>
      </w:r>
      <w:r w:rsidRPr="00BF187E">
        <w:rPr>
          <w:rFonts w:ascii="Times New Roman" w:hAnsi="Times New Roman" w:cs="Times New Roman"/>
          <w:sz w:val="24"/>
          <w:szCs w:val="24"/>
        </w:rPr>
        <w:t>Keramika un stikli: Silikātu keramikas. Keramikas veidošana un vispārīgās īpašības. Silikātu stikli, to uzbūve. Stikla keramikas</w:t>
      </w:r>
    </w:p>
    <w:p w14:paraId="4DD0AA33" w14:textId="77777777" w:rsidR="004A738A" w:rsidRPr="00BF187E"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4.8. </w:t>
      </w:r>
      <w:r w:rsidRPr="00BF187E">
        <w:rPr>
          <w:rFonts w:ascii="Times New Roman" w:hAnsi="Times New Roman" w:cs="Times New Roman"/>
          <w:sz w:val="24"/>
          <w:szCs w:val="24"/>
        </w:rPr>
        <w:t>Kontroldarbs</w:t>
      </w:r>
    </w:p>
    <w:p w14:paraId="591E35E0" w14:textId="77777777" w:rsidR="004A738A" w:rsidRPr="00BF187E"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4.9. </w:t>
      </w:r>
      <w:r w:rsidRPr="00BF187E">
        <w:rPr>
          <w:rFonts w:ascii="Times New Roman" w:hAnsi="Times New Roman" w:cs="Times New Roman"/>
          <w:sz w:val="24"/>
          <w:szCs w:val="24"/>
        </w:rPr>
        <w:t xml:space="preserve">Polimēri: Polimēru veidošana. Polimēru </w:t>
      </w:r>
      <w:proofErr w:type="spellStart"/>
      <w:r w:rsidRPr="00BF187E">
        <w:rPr>
          <w:rFonts w:ascii="Times New Roman" w:hAnsi="Times New Roman" w:cs="Times New Roman"/>
          <w:sz w:val="24"/>
          <w:szCs w:val="24"/>
        </w:rPr>
        <w:t>mikrostruktūra</w:t>
      </w:r>
      <w:proofErr w:type="spellEnd"/>
      <w:r w:rsidRPr="00BF187E">
        <w:rPr>
          <w:rFonts w:ascii="Times New Roman" w:hAnsi="Times New Roman" w:cs="Times New Roman"/>
          <w:sz w:val="24"/>
          <w:szCs w:val="24"/>
        </w:rPr>
        <w:t xml:space="preserve">. </w:t>
      </w:r>
      <w:proofErr w:type="spellStart"/>
      <w:r w:rsidRPr="00BF187E">
        <w:rPr>
          <w:rFonts w:ascii="Times New Roman" w:hAnsi="Times New Roman" w:cs="Times New Roman"/>
          <w:sz w:val="24"/>
          <w:szCs w:val="24"/>
        </w:rPr>
        <w:t>Elastomēri</w:t>
      </w:r>
      <w:proofErr w:type="spellEnd"/>
      <w:r w:rsidRPr="00BF187E">
        <w:rPr>
          <w:rFonts w:ascii="Times New Roman" w:hAnsi="Times New Roman" w:cs="Times New Roman"/>
          <w:sz w:val="24"/>
          <w:szCs w:val="24"/>
        </w:rPr>
        <w:t>. Polimēru vispārīgās īpašības.</w:t>
      </w:r>
    </w:p>
    <w:p w14:paraId="7705B9EC" w14:textId="77777777" w:rsidR="004A738A" w:rsidRPr="00BF187E"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4.10. </w:t>
      </w:r>
      <w:r w:rsidRPr="00BF187E">
        <w:rPr>
          <w:rFonts w:ascii="Times New Roman" w:hAnsi="Times New Roman" w:cs="Times New Roman"/>
          <w:sz w:val="24"/>
          <w:szCs w:val="24"/>
        </w:rPr>
        <w:t xml:space="preserve">Kompozītmateriāli: Šķiedru stiprināti kompozītmateriāli. Daļiņu stiprināti kompozītmateriāli. </w:t>
      </w:r>
      <w:proofErr w:type="spellStart"/>
      <w:r w:rsidRPr="00BF187E">
        <w:rPr>
          <w:rFonts w:ascii="Times New Roman" w:hAnsi="Times New Roman" w:cs="Times New Roman"/>
          <w:sz w:val="24"/>
          <w:szCs w:val="24"/>
        </w:rPr>
        <w:t>Laminārie</w:t>
      </w:r>
      <w:proofErr w:type="spellEnd"/>
      <w:r w:rsidRPr="00BF187E">
        <w:rPr>
          <w:rFonts w:ascii="Times New Roman" w:hAnsi="Times New Roman" w:cs="Times New Roman"/>
          <w:sz w:val="24"/>
          <w:szCs w:val="24"/>
        </w:rPr>
        <w:t xml:space="preserve"> kompozītmateriāli. "Sendviča" tipa paneļi.</w:t>
      </w:r>
    </w:p>
    <w:p w14:paraId="31BA93FD" w14:textId="77777777" w:rsidR="004A738A" w:rsidRPr="00BF187E"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4.11. </w:t>
      </w:r>
      <w:r w:rsidRPr="00BF187E">
        <w:rPr>
          <w:rFonts w:ascii="Times New Roman" w:hAnsi="Times New Roman" w:cs="Times New Roman"/>
          <w:sz w:val="24"/>
          <w:szCs w:val="24"/>
        </w:rPr>
        <w:t xml:space="preserve">Pusvadītāji: Patstāvīgie un piemaisījuma pusvadītāji. Temperatūras ietekme uz pusvadītāju </w:t>
      </w:r>
      <w:proofErr w:type="spellStart"/>
      <w:r w:rsidRPr="00BF187E">
        <w:rPr>
          <w:rFonts w:ascii="Times New Roman" w:hAnsi="Times New Roman" w:cs="Times New Roman"/>
          <w:sz w:val="24"/>
          <w:szCs w:val="24"/>
        </w:rPr>
        <w:t>lādiņnesēju</w:t>
      </w:r>
      <w:proofErr w:type="spellEnd"/>
      <w:r w:rsidRPr="00BF187E">
        <w:rPr>
          <w:rFonts w:ascii="Times New Roman" w:hAnsi="Times New Roman" w:cs="Times New Roman"/>
          <w:sz w:val="24"/>
          <w:szCs w:val="24"/>
        </w:rPr>
        <w:t xml:space="preserve"> koncentrāciju un kustīgumu. Pusvadītāju ierīces.</w:t>
      </w:r>
    </w:p>
    <w:p w14:paraId="5DCC111F" w14:textId="77777777" w:rsidR="004A738A" w:rsidRPr="00BF187E"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4.12. </w:t>
      </w:r>
      <w:r w:rsidRPr="00BF187E">
        <w:rPr>
          <w:rFonts w:ascii="Times New Roman" w:hAnsi="Times New Roman" w:cs="Times New Roman"/>
          <w:sz w:val="24"/>
          <w:szCs w:val="24"/>
        </w:rPr>
        <w:t>Materiālu mehāniskās īpašības: Stiprība un cietība. Junga modulis. Deformācija un sabrukšana. Materiālu nogurums.</w:t>
      </w:r>
    </w:p>
    <w:p w14:paraId="78B9C5A6" w14:textId="77777777" w:rsidR="004A738A" w:rsidRPr="00BF187E"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4.13. </w:t>
      </w:r>
      <w:r w:rsidRPr="00BF187E">
        <w:rPr>
          <w:rFonts w:ascii="Times New Roman" w:hAnsi="Times New Roman" w:cs="Times New Roman"/>
          <w:sz w:val="24"/>
          <w:szCs w:val="24"/>
        </w:rPr>
        <w:t xml:space="preserve">Materiālu elektriskās īpašības: Materiālu vadāmība. Elektronu un jonu vadāmība. Dielektriķi. </w:t>
      </w:r>
      <w:proofErr w:type="spellStart"/>
      <w:r w:rsidRPr="00BF187E">
        <w:rPr>
          <w:rFonts w:ascii="Times New Roman" w:hAnsi="Times New Roman" w:cs="Times New Roman"/>
          <w:sz w:val="24"/>
          <w:szCs w:val="24"/>
        </w:rPr>
        <w:t>Pjezoelektriķi</w:t>
      </w:r>
      <w:proofErr w:type="spellEnd"/>
      <w:r w:rsidRPr="00BF187E">
        <w:rPr>
          <w:rFonts w:ascii="Times New Roman" w:hAnsi="Times New Roman" w:cs="Times New Roman"/>
          <w:sz w:val="24"/>
          <w:szCs w:val="24"/>
        </w:rPr>
        <w:t xml:space="preserve"> un </w:t>
      </w:r>
      <w:proofErr w:type="spellStart"/>
      <w:r w:rsidRPr="00BF187E">
        <w:rPr>
          <w:rFonts w:ascii="Times New Roman" w:hAnsi="Times New Roman" w:cs="Times New Roman"/>
          <w:sz w:val="24"/>
          <w:szCs w:val="24"/>
        </w:rPr>
        <w:t>segnetoelektriķi</w:t>
      </w:r>
      <w:proofErr w:type="spellEnd"/>
      <w:r w:rsidRPr="00BF187E">
        <w:rPr>
          <w:rFonts w:ascii="Times New Roman" w:hAnsi="Times New Roman" w:cs="Times New Roman"/>
          <w:sz w:val="24"/>
          <w:szCs w:val="24"/>
        </w:rPr>
        <w:t>. Vadāmības apraksts zonu teorijas ietvaros.</w:t>
      </w:r>
    </w:p>
    <w:p w14:paraId="09E06705" w14:textId="77777777" w:rsidR="004A738A" w:rsidRPr="00BF187E" w:rsidRDefault="004A738A" w:rsidP="004A7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4.14. </w:t>
      </w:r>
      <w:r w:rsidRPr="00BF187E">
        <w:rPr>
          <w:rFonts w:ascii="Times New Roman" w:hAnsi="Times New Roman" w:cs="Times New Roman"/>
          <w:sz w:val="24"/>
          <w:szCs w:val="24"/>
        </w:rPr>
        <w:t xml:space="preserve">Materiālu optiskās īpašības: Elektromagnētiskais starojums. Gaismas mijiedarbība ar cietvielu. Luminiscence. </w:t>
      </w:r>
      <w:proofErr w:type="spellStart"/>
      <w:r w:rsidRPr="00BF187E">
        <w:rPr>
          <w:rFonts w:ascii="Times New Roman" w:hAnsi="Times New Roman" w:cs="Times New Roman"/>
          <w:sz w:val="24"/>
          <w:szCs w:val="24"/>
        </w:rPr>
        <w:t>Fotovadāmība</w:t>
      </w:r>
      <w:proofErr w:type="spellEnd"/>
      <w:r w:rsidRPr="00BF187E">
        <w:rPr>
          <w:rFonts w:ascii="Times New Roman" w:hAnsi="Times New Roman" w:cs="Times New Roman"/>
          <w:sz w:val="24"/>
          <w:szCs w:val="24"/>
        </w:rPr>
        <w:t>. Lāzeri. Optiskās šķiedras.</w:t>
      </w:r>
    </w:p>
    <w:p w14:paraId="6FED0534" w14:textId="77777777" w:rsidR="00AF0910" w:rsidRDefault="004A738A" w:rsidP="00AF09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4.15. </w:t>
      </w:r>
      <w:r w:rsidRPr="00BF187E">
        <w:rPr>
          <w:rFonts w:ascii="Times New Roman" w:hAnsi="Times New Roman" w:cs="Times New Roman"/>
          <w:sz w:val="24"/>
          <w:szCs w:val="24"/>
        </w:rPr>
        <w:t xml:space="preserve">Materiālu magnētiskās īpašības: </w:t>
      </w:r>
      <w:proofErr w:type="spellStart"/>
      <w:r w:rsidRPr="00BF187E">
        <w:rPr>
          <w:rFonts w:ascii="Times New Roman" w:hAnsi="Times New Roman" w:cs="Times New Roman"/>
          <w:sz w:val="24"/>
          <w:szCs w:val="24"/>
        </w:rPr>
        <w:t>Paramagnētiķi</w:t>
      </w:r>
      <w:proofErr w:type="spellEnd"/>
      <w:r w:rsidRPr="00BF187E">
        <w:rPr>
          <w:rFonts w:ascii="Times New Roman" w:hAnsi="Times New Roman" w:cs="Times New Roman"/>
          <w:sz w:val="24"/>
          <w:szCs w:val="24"/>
        </w:rPr>
        <w:t xml:space="preserve">, </w:t>
      </w:r>
      <w:proofErr w:type="spellStart"/>
      <w:r w:rsidRPr="00BF187E">
        <w:rPr>
          <w:rFonts w:ascii="Times New Roman" w:hAnsi="Times New Roman" w:cs="Times New Roman"/>
          <w:sz w:val="24"/>
          <w:szCs w:val="24"/>
        </w:rPr>
        <w:t>diamagnētiķi</w:t>
      </w:r>
      <w:proofErr w:type="spellEnd"/>
      <w:r w:rsidRPr="00BF187E">
        <w:rPr>
          <w:rFonts w:ascii="Times New Roman" w:hAnsi="Times New Roman" w:cs="Times New Roman"/>
          <w:sz w:val="24"/>
          <w:szCs w:val="24"/>
        </w:rPr>
        <w:t xml:space="preserve">, </w:t>
      </w:r>
      <w:proofErr w:type="spellStart"/>
      <w:r w:rsidRPr="00BF187E">
        <w:rPr>
          <w:rFonts w:ascii="Times New Roman" w:hAnsi="Times New Roman" w:cs="Times New Roman"/>
          <w:sz w:val="24"/>
          <w:szCs w:val="24"/>
        </w:rPr>
        <w:t>feromagnētiķi</w:t>
      </w:r>
      <w:proofErr w:type="spellEnd"/>
      <w:r w:rsidRPr="00BF187E">
        <w:rPr>
          <w:rFonts w:ascii="Times New Roman" w:hAnsi="Times New Roman" w:cs="Times New Roman"/>
          <w:sz w:val="24"/>
          <w:szCs w:val="24"/>
        </w:rPr>
        <w:t xml:space="preserve">. Domēni un </w:t>
      </w:r>
      <w:proofErr w:type="spellStart"/>
      <w:r w:rsidRPr="00BF187E">
        <w:rPr>
          <w:rFonts w:ascii="Times New Roman" w:hAnsi="Times New Roman" w:cs="Times New Roman"/>
          <w:sz w:val="24"/>
          <w:szCs w:val="24"/>
        </w:rPr>
        <w:t>histerēze</w:t>
      </w:r>
      <w:proofErr w:type="spellEnd"/>
      <w:r w:rsidRPr="00BF187E">
        <w:rPr>
          <w:rFonts w:ascii="Times New Roman" w:hAnsi="Times New Roman" w:cs="Times New Roman"/>
          <w:sz w:val="24"/>
          <w:szCs w:val="24"/>
        </w:rPr>
        <w:t xml:space="preserve">. Mīksto un cieto </w:t>
      </w:r>
      <w:proofErr w:type="spellStart"/>
      <w:r w:rsidRPr="00BF187E">
        <w:rPr>
          <w:rFonts w:ascii="Times New Roman" w:hAnsi="Times New Roman" w:cs="Times New Roman"/>
          <w:sz w:val="24"/>
          <w:szCs w:val="24"/>
        </w:rPr>
        <w:t>magnētiķu</w:t>
      </w:r>
      <w:proofErr w:type="spellEnd"/>
      <w:r w:rsidRPr="00BF187E">
        <w:rPr>
          <w:rFonts w:ascii="Times New Roman" w:hAnsi="Times New Roman" w:cs="Times New Roman"/>
          <w:sz w:val="24"/>
          <w:szCs w:val="24"/>
        </w:rPr>
        <w:t xml:space="preserve"> praktiskā izmantošana.</w:t>
      </w:r>
    </w:p>
    <w:p w14:paraId="413A13B5" w14:textId="2326C1C1" w:rsidR="008F1BEB" w:rsidRDefault="00AF0910" w:rsidP="00AF09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4.16. Kontroldarbs</w:t>
      </w:r>
      <w:r w:rsidR="008F1BEB">
        <w:rPr>
          <w:rFonts w:ascii="Times New Roman" w:hAnsi="Times New Roman" w:cs="Times New Roman"/>
          <w:sz w:val="24"/>
          <w:szCs w:val="24"/>
        </w:rPr>
        <w:br w:type="page"/>
      </w:r>
    </w:p>
    <w:p w14:paraId="6A9F9F62"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08B250E7"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3BD66511" w14:textId="77777777" w:rsidR="006E0F04" w:rsidRPr="00DE6F7B" w:rsidRDefault="006E0F04" w:rsidP="006E0F0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6E0F04" w:rsidRPr="00DE6F7B" w14:paraId="214E6483" w14:textId="77777777" w:rsidTr="006E0F04">
        <w:tc>
          <w:tcPr>
            <w:tcW w:w="4250" w:type="dxa"/>
            <w:shd w:val="clear" w:color="auto" w:fill="auto"/>
            <w:vAlign w:val="center"/>
          </w:tcPr>
          <w:p w14:paraId="2AF00B07"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55E3DAD1" w14:textId="77777777" w:rsidR="006E0F04" w:rsidRPr="00DE6F7B" w:rsidRDefault="006E0F04" w:rsidP="00072F16">
            <w:pPr>
              <w:pStyle w:val="Heading1"/>
              <w:rPr>
                <w:color w:val="FF0000"/>
              </w:rPr>
            </w:pPr>
            <w:r w:rsidRPr="00DE6F7B">
              <w:rPr>
                <w:lang w:eastAsia="lv-LV"/>
              </w:rPr>
              <w:t>Fizikas maģistra akadēmiskā prakse</w:t>
            </w:r>
          </w:p>
        </w:tc>
      </w:tr>
      <w:tr w:rsidR="006E0F04" w:rsidRPr="00DE6F7B" w14:paraId="575662AD" w14:textId="77777777" w:rsidTr="006E0F04">
        <w:tc>
          <w:tcPr>
            <w:tcW w:w="4250" w:type="dxa"/>
            <w:shd w:val="clear" w:color="auto" w:fill="auto"/>
            <w:vAlign w:val="center"/>
          </w:tcPr>
          <w:p w14:paraId="5772AE3C" w14:textId="77777777" w:rsidR="006E0F04" w:rsidRPr="00DE6F7B" w:rsidRDefault="006E0F04" w:rsidP="006E0F0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659319EC" w14:textId="472A0955" w:rsidR="006E0F04" w:rsidRPr="00DE6F7B" w:rsidRDefault="00C97360" w:rsidP="006E0F0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i/>
                <w:color w:val="000000" w:themeColor="text1"/>
                <w:sz w:val="24"/>
                <w:szCs w:val="24"/>
              </w:rPr>
              <w:t>Fizika un astronomija</w:t>
            </w:r>
          </w:p>
        </w:tc>
      </w:tr>
      <w:tr w:rsidR="006E0F04" w:rsidRPr="00DE6F7B" w14:paraId="12C0603E" w14:textId="77777777" w:rsidTr="006E0F04">
        <w:tc>
          <w:tcPr>
            <w:tcW w:w="4250" w:type="dxa"/>
            <w:shd w:val="clear" w:color="auto" w:fill="auto"/>
            <w:vAlign w:val="center"/>
          </w:tcPr>
          <w:p w14:paraId="6DD02590"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653DE67E" w14:textId="77777777" w:rsidR="006E0F04" w:rsidRPr="00DE6F7B" w:rsidRDefault="006E0F04" w:rsidP="006E0F0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sz w:val="24"/>
                <w:szCs w:val="24"/>
              </w:rPr>
              <w:t>6</w:t>
            </w:r>
          </w:p>
        </w:tc>
      </w:tr>
      <w:tr w:rsidR="006E0F04" w:rsidRPr="00DE6F7B" w14:paraId="59DEF0FA" w14:textId="77777777" w:rsidTr="006E0F04">
        <w:tc>
          <w:tcPr>
            <w:tcW w:w="4250" w:type="dxa"/>
            <w:shd w:val="clear" w:color="auto" w:fill="auto"/>
            <w:vAlign w:val="center"/>
          </w:tcPr>
          <w:p w14:paraId="7938F6A6"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195B2D20" w14:textId="0F49A523" w:rsidR="006E0F04" w:rsidRPr="00DE6F7B" w:rsidRDefault="004F6B30" w:rsidP="006E0F04">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12</w:t>
            </w:r>
          </w:p>
        </w:tc>
      </w:tr>
      <w:tr w:rsidR="006E0F04" w:rsidRPr="00DE6F7B" w14:paraId="4CC1C76D" w14:textId="77777777" w:rsidTr="006E0F04">
        <w:tc>
          <w:tcPr>
            <w:tcW w:w="4250" w:type="dxa"/>
            <w:shd w:val="clear" w:color="auto" w:fill="auto"/>
            <w:vAlign w:val="center"/>
          </w:tcPr>
          <w:p w14:paraId="58CF842E"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2C0EBEFD"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6E0F04" w:rsidRPr="00DE6F7B" w14:paraId="1E967611" w14:textId="77777777" w:rsidTr="006E0F04">
        <w:tc>
          <w:tcPr>
            <w:tcW w:w="4250" w:type="dxa"/>
            <w:shd w:val="clear" w:color="auto" w:fill="auto"/>
            <w:vAlign w:val="center"/>
          </w:tcPr>
          <w:p w14:paraId="410C806E"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17A7E204" w14:textId="15AFBA66" w:rsidR="006E0F04" w:rsidRPr="00DE6F7B" w:rsidRDefault="004F6B30" w:rsidP="006E0F0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6E0F04" w:rsidRPr="00DE6F7B" w14:paraId="07E87736" w14:textId="77777777" w:rsidTr="006E0F04">
        <w:tc>
          <w:tcPr>
            <w:tcW w:w="4250" w:type="dxa"/>
            <w:shd w:val="clear" w:color="auto" w:fill="auto"/>
            <w:vAlign w:val="center"/>
          </w:tcPr>
          <w:p w14:paraId="0D3C3003"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590AA1A7"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EA48E6" w:rsidRPr="00DE6F7B" w14:paraId="0A2C038E" w14:textId="77777777" w:rsidTr="006E0F04">
        <w:tc>
          <w:tcPr>
            <w:tcW w:w="4250" w:type="dxa"/>
            <w:shd w:val="clear" w:color="auto" w:fill="auto"/>
            <w:vAlign w:val="center"/>
          </w:tcPr>
          <w:p w14:paraId="45CF6D82" w14:textId="55912372" w:rsidR="00EA48E6" w:rsidRPr="00DE6F7B" w:rsidRDefault="00EA48E6" w:rsidP="006E0F0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41A8F782" w14:textId="24FC903C" w:rsidR="00EA48E6" w:rsidRPr="00DE6F7B" w:rsidRDefault="00FB4AE0" w:rsidP="006E0F0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20.03.2021</w:t>
            </w:r>
          </w:p>
        </w:tc>
      </w:tr>
      <w:tr w:rsidR="006E0F04" w:rsidRPr="00DE6F7B" w14:paraId="1C2A14B1" w14:textId="77777777" w:rsidTr="006E0F04">
        <w:tc>
          <w:tcPr>
            <w:tcW w:w="4250" w:type="dxa"/>
            <w:shd w:val="clear" w:color="auto" w:fill="auto"/>
            <w:vAlign w:val="center"/>
          </w:tcPr>
          <w:p w14:paraId="7C320989"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26A4D272" w14:textId="24A5AD17" w:rsidR="006E0F04" w:rsidRPr="00DE6F7B" w:rsidRDefault="006E0F04" w:rsidP="004F6B30">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r w:rsidR="004F6B30">
              <w:rPr>
                <w:rFonts w:ascii="Times New Roman" w:eastAsia="Times New Roman" w:hAnsi="Times New Roman" w:cs="Times New Roman"/>
                <w:sz w:val="24"/>
                <w:szCs w:val="24"/>
              </w:rPr>
              <w:t>28</w:t>
            </w:r>
          </w:p>
        </w:tc>
      </w:tr>
      <w:tr w:rsidR="006E0F04" w:rsidRPr="00DE6F7B" w14:paraId="52D53EEB" w14:textId="77777777" w:rsidTr="006E0F04">
        <w:tc>
          <w:tcPr>
            <w:tcW w:w="4250" w:type="dxa"/>
            <w:tcBorders>
              <w:bottom w:val="single" w:sz="4" w:space="0" w:color="auto"/>
            </w:tcBorders>
            <w:shd w:val="clear" w:color="auto" w:fill="auto"/>
            <w:vAlign w:val="center"/>
          </w:tcPr>
          <w:p w14:paraId="15688366"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6585A343" w14:textId="72AAFFE6" w:rsidR="006E0F04" w:rsidRPr="00DE6F7B" w:rsidRDefault="00C97360" w:rsidP="00C97360">
            <w:pPr>
              <w:spacing w:after="0" w:line="240" w:lineRule="auto"/>
              <w:contextualSpacing/>
              <w:mirrorIndents/>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lang w:eastAsia="lv-LV"/>
              </w:rPr>
              <w:t xml:space="preserve">Dr.phys. </w:t>
            </w:r>
            <w:r w:rsidR="006E0F04" w:rsidRPr="00DE6F7B">
              <w:rPr>
                <w:rFonts w:ascii="Times New Roman" w:eastAsia="Times New Roman" w:hAnsi="Times New Roman" w:cs="Times New Roman"/>
                <w:sz w:val="24"/>
                <w:szCs w:val="24"/>
                <w:lang w:eastAsia="lv-LV"/>
              </w:rPr>
              <w:t>Sandris Lācis</w:t>
            </w:r>
            <w:r w:rsidR="004F6B30">
              <w:rPr>
                <w:rFonts w:ascii="Times New Roman" w:eastAsia="Times New Roman" w:hAnsi="Times New Roman" w:cs="Times New Roman"/>
                <w:sz w:val="24"/>
                <w:szCs w:val="24"/>
                <w:lang w:eastAsia="lv-LV"/>
              </w:rPr>
              <w:t xml:space="preserve">, </w:t>
            </w:r>
            <w:r w:rsidR="004F6B30" w:rsidRPr="004F6B30">
              <w:rPr>
                <w:rFonts w:ascii="Times New Roman" w:eastAsia="Times New Roman" w:hAnsi="Times New Roman" w:cs="Times New Roman"/>
                <w:sz w:val="24"/>
                <w:szCs w:val="24"/>
                <w:lang w:eastAsia="lv-LV"/>
              </w:rPr>
              <w:t xml:space="preserve">, Dr. Paed. Lolita </w:t>
            </w:r>
            <w:proofErr w:type="spellStart"/>
            <w:r w:rsidR="004F6B30" w:rsidRPr="004F6B30">
              <w:rPr>
                <w:rFonts w:ascii="Times New Roman" w:eastAsia="Times New Roman" w:hAnsi="Times New Roman" w:cs="Times New Roman"/>
                <w:sz w:val="24"/>
                <w:szCs w:val="24"/>
                <w:lang w:eastAsia="lv-LV"/>
              </w:rPr>
              <w:t>Jonāne</w:t>
            </w:r>
            <w:proofErr w:type="spellEnd"/>
          </w:p>
        </w:tc>
      </w:tr>
      <w:tr w:rsidR="006E0F04" w:rsidRPr="00DE6F7B" w14:paraId="25AE2438" w14:textId="77777777" w:rsidTr="006E0F04">
        <w:tc>
          <w:tcPr>
            <w:tcW w:w="4250" w:type="dxa"/>
            <w:tcBorders>
              <w:top w:val="single" w:sz="4" w:space="0" w:color="auto"/>
              <w:left w:val="nil"/>
              <w:bottom w:val="single" w:sz="4" w:space="0" w:color="auto"/>
              <w:right w:val="single" w:sz="4" w:space="0" w:color="auto"/>
            </w:tcBorders>
            <w:shd w:val="clear" w:color="auto" w:fill="auto"/>
            <w:vAlign w:val="center"/>
          </w:tcPr>
          <w:p w14:paraId="59DBA7B1"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6EF94281" w14:textId="699FDFB6" w:rsidR="0075294C" w:rsidRPr="00DE6F7B" w:rsidRDefault="0075294C" w:rsidP="0075294C">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6B793297" w14:textId="77777777" w:rsidR="0075294C" w:rsidRPr="00DE6F7B" w:rsidRDefault="0075294C" w:rsidP="0075294C">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5ABD27D6" w14:textId="6CDF769C" w:rsidR="006E0F04" w:rsidRPr="00DE6F7B" w:rsidRDefault="0075294C" w:rsidP="0075294C">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r w:rsidR="00FF7A63">
              <w:rPr>
                <w:rFonts w:ascii="Times New Roman" w:eastAsia="Times New Roman" w:hAnsi="Times New Roman" w:cs="Times New Roman"/>
                <w:sz w:val="24"/>
                <w:szCs w:val="24"/>
              </w:rPr>
              <w:t>.</w:t>
            </w:r>
          </w:p>
        </w:tc>
      </w:tr>
      <w:tr w:rsidR="006E0F04" w:rsidRPr="00DE6F7B" w14:paraId="0548196B" w14:textId="77777777" w:rsidTr="006E0F04">
        <w:tc>
          <w:tcPr>
            <w:tcW w:w="4250" w:type="dxa"/>
            <w:tcBorders>
              <w:top w:val="single" w:sz="4" w:space="0" w:color="auto"/>
            </w:tcBorders>
            <w:shd w:val="clear" w:color="auto" w:fill="auto"/>
            <w:vAlign w:val="center"/>
          </w:tcPr>
          <w:p w14:paraId="24B04C44"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1A6A90F7"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p>
        </w:tc>
      </w:tr>
      <w:tr w:rsidR="006E0F04" w:rsidRPr="00DE6F7B" w14:paraId="04F231F5" w14:textId="77777777" w:rsidTr="006E0F04">
        <w:trPr>
          <w:trHeight w:val="553"/>
        </w:trPr>
        <w:tc>
          <w:tcPr>
            <w:tcW w:w="9633" w:type="dxa"/>
            <w:gridSpan w:val="2"/>
            <w:shd w:val="clear" w:color="auto" w:fill="auto"/>
            <w:vAlign w:val="center"/>
          </w:tcPr>
          <w:p w14:paraId="4455E8E8" w14:textId="0F22BCD0" w:rsidR="006E0F04" w:rsidRPr="00DE6F7B" w:rsidRDefault="006E0F04" w:rsidP="006E0F04">
            <w:pPr>
              <w:spacing w:after="0" w:line="240" w:lineRule="auto"/>
              <w:contextualSpacing/>
              <w:mirrorIndents/>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Fizikas maģistra akadēmiskās prakses mērķis ir fiziķa profesionālo prasmju un iemaņu apguve reālā profesionālā darbībā, prakses uzdevumiem atbilstīgā vidē.</w:t>
            </w:r>
            <w:r w:rsidRPr="00DE6F7B">
              <w:rPr>
                <w:rFonts w:ascii="Times New Roman" w:eastAsia="Times New Roman" w:hAnsi="Times New Roman" w:cs="Times New Roman"/>
                <w:sz w:val="24"/>
                <w:szCs w:val="24"/>
                <w:lang w:eastAsia="lv-LV"/>
              </w:rPr>
              <w:br/>
            </w:r>
            <w:r w:rsidRPr="00DE6F7B">
              <w:rPr>
                <w:rFonts w:ascii="Times New Roman" w:eastAsia="Times New Roman" w:hAnsi="Times New Roman" w:cs="Times New Roman"/>
                <w:sz w:val="24"/>
                <w:szCs w:val="24"/>
                <w:lang w:eastAsia="lv-LV"/>
              </w:rPr>
              <w:br/>
            </w:r>
            <w:r w:rsidR="0089270C">
              <w:rPr>
                <w:rFonts w:ascii="Times New Roman" w:eastAsia="Times New Roman" w:hAnsi="Times New Roman" w:cs="Times New Roman"/>
                <w:sz w:val="24"/>
                <w:szCs w:val="24"/>
                <w:lang w:eastAsia="lv-LV"/>
              </w:rPr>
              <w:t>Prakses u</w:t>
            </w:r>
            <w:r w:rsidRPr="00DE6F7B">
              <w:rPr>
                <w:rFonts w:ascii="Times New Roman" w:eastAsia="Times New Roman" w:hAnsi="Times New Roman" w:cs="Times New Roman"/>
                <w:sz w:val="24"/>
                <w:szCs w:val="24"/>
                <w:lang w:eastAsia="lv-LV"/>
              </w:rPr>
              <w:t>zdevumi</w:t>
            </w:r>
            <w:r w:rsidR="0089270C">
              <w:rPr>
                <w:rFonts w:ascii="Times New Roman" w:eastAsia="Times New Roman" w:hAnsi="Times New Roman" w:cs="Times New Roman"/>
                <w:sz w:val="24"/>
                <w:szCs w:val="24"/>
                <w:lang w:eastAsia="lv-LV"/>
              </w:rPr>
              <w:t xml:space="preserve"> ir</w:t>
            </w:r>
            <w:r w:rsidRPr="00DE6F7B">
              <w:rPr>
                <w:rFonts w:ascii="Times New Roman" w:eastAsia="Times New Roman" w:hAnsi="Times New Roman" w:cs="Times New Roman"/>
                <w:sz w:val="24"/>
                <w:szCs w:val="24"/>
                <w:lang w:eastAsia="lv-LV"/>
              </w:rPr>
              <w:t>:</w:t>
            </w:r>
            <w:r w:rsidRPr="00DE6F7B">
              <w:rPr>
                <w:rFonts w:ascii="Times New Roman" w:eastAsia="Times New Roman" w:hAnsi="Times New Roman" w:cs="Times New Roman"/>
                <w:sz w:val="24"/>
                <w:szCs w:val="24"/>
                <w:lang w:eastAsia="lv-LV"/>
              </w:rPr>
              <w:br/>
              <w:t>1. Iepazīties ar darba organizāciju konkrētajā darba vietā;</w:t>
            </w:r>
            <w:r w:rsidRPr="00DE6F7B">
              <w:rPr>
                <w:rFonts w:ascii="Times New Roman" w:eastAsia="Times New Roman" w:hAnsi="Times New Roman" w:cs="Times New Roman"/>
                <w:sz w:val="24"/>
                <w:szCs w:val="24"/>
                <w:lang w:eastAsia="lv-LV"/>
              </w:rPr>
              <w:br/>
              <w:t>2. Trenēt prasmi strādāt kolektīvā, veicot komandas darbu;</w:t>
            </w:r>
            <w:r w:rsidRPr="00DE6F7B">
              <w:rPr>
                <w:rFonts w:ascii="Times New Roman" w:eastAsia="Times New Roman" w:hAnsi="Times New Roman" w:cs="Times New Roman"/>
                <w:sz w:val="24"/>
                <w:szCs w:val="24"/>
                <w:lang w:eastAsia="lv-LV"/>
              </w:rPr>
              <w:br/>
              <w:t xml:space="preserve">3. Pielietot studijās apgūtās </w:t>
            </w:r>
            <w:r w:rsidR="00FF7A63">
              <w:rPr>
                <w:rFonts w:ascii="Times New Roman" w:eastAsia="Times New Roman" w:hAnsi="Times New Roman" w:cs="Times New Roman"/>
                <w:sz w:val="24"/>
                <w:szCs w:val="24"/>
                <w:lang w:eastAsia="lv-LV"/>
              </w:rPr>
              <w:t xml:space="preserve">zināšanas un </w:t>
            </w:r>
            <w:r w:rsidRPr="00DE6F7B">
              <w:rPr>
                <w:rFonts w:ascii="Times New Roman" w:eastAsia="Times New Roman" w:hAnsi="Times New Roman" w:cs="Times New Roman"/>
                <w:sz w:val="24"/>
                <w:szCs w:val="24"/>
                <w:lang w:eastAsia="lv-LV"/>
              </w:rPr>
              <w:t>iemaņas mūsdienu fizikas problēmu risināšanā akadēmiskā pētniecībā, izglītībā vai lietišķos fizikas pielietojumos;</w:t>
            </w:r>
            <w:r w:rsidRPr="00DE6F7B">
              <w:rPr>
                <w:rFonts w:ascii="Times New Roman" w:eastAsia="Times New Roman" w:hAnsi="Times New Roman" w:cs="Times New Roman"/>
                <w:sz w:val="24"/>
                <w:szCs w:val="24"/>
                <w:lang w:eastAsia="lv-LV"/>
              </w:rPr>
              <w:br/>
              <w:t>4. Trenēt problēmu risināšanas iemaņas, komunikācijas prasmes, IT iemaņas;</w:t>
            </w:r>
            <w:r w:rsidRPr="00DE6F7B">
              <w:rPr>
                <w:rFonts w:ascii="Times New Roman" w:eastAsia="Times New Roman" w:hAnsi="Times New Roman" w:cs="Times New Roman"/>
                <w:sz w:val="24"/>
                <w:szCs w:val="24"/>
                <w:lang w:eastAsia="lv-LV"/>
              </w:rPr>
              <w:br/>
              <w:t>5. Attīstīt kompetenci, kas saistīta ar analītiskajām un pētnieciskajām iemaņām, kā arī ētisko rīcība.</w:t>
            </w:r>
          </w:p>
          <w:p w14:paraId="2ED4F2A2" w14:textId="77777777" w:rsidR="006E0F04" w:rsidRPr="00DE6F7B" w:rsidRDefault="006E0F04" w:rsidP="006E0F04">
            <w:pPr>
              <w:spacing w:after="0" w:line="240" w:lineRule="auto"/>
              <w:rPr>
                <w:rFonts w:ascii="Times New Roman" w:hAnsi="Times New Roman" w:cs="Times New Roman"/>
                <w:i/>
                <w:sz w:val="24"/>
                <w:szCs w:val="24"/>
              </w:rPr>
            </w:pPr>
          </w:p>
          <w:p w14:paraId="3A6D0F56" w14:textId="77777777" w:rsidR="007F7A39" w:rsidRPr="00DE6F7B" w:rsidRDefault="007F7A39" w:rsidP="006E0F04">
            <w:pPr>
              <w:spacing w:after="0" w:line="240" w:lineRule="auto"/>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6E0F04" w:rsidRPr="00DE6F7B" w14:paraId="130725A2" w14:textId="77777777" w:rsidTr="006E0F04">
        <w:tc>
          <w:tcPr>
            <w:tcW w:w="9633" w:type="dxa"/>
            <w:gridSpan w:val="2"/>
            <w:shd w:val="clear" w:color="auto" w:fill="auto"/>
            <w:vAlign w:val="center"/>
          </w:tcPr>
          <w:p w14:paraId="5A734411"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r>
      <w:tr w:rsidR="006E0F04" w:rsidRPr="00DE6F7B" w14:paraId="0C743117" w14:textId="77777777" w:rsidTr="006E0F04">
        <w:tc>
          <w:tcPr>
            <w:tcW w:w="9633" w:type="dxa"/>
            <w:gridSpan w:val="2"/>
            <w:shd w:val="clear" w:color="auto" w:fill="auto"/>
            <w:vAlign w:val="center"/>
          </w:tcPr>
          <w:p w14:paraId="5CE18507" w14:textId="77777777" w:rsidR="004E3013" w:rsidRPr="00DE6F7B" w:rsidRDefault="004E3013" w:rsidP="004E3013">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Zināšanas:</w:t>
            </w:r>
          </w:p>
          <w:p w14:paraId="52B94FE2" w14:textId="724AC783" w:rsidR="004E3013" w:rsidRPr="00DE6F7B" w:rsidRDefault="0075294C" w:rsidP="00712165">
            <w:pPr>
              <w:pStyle w:val="ListParagraph"/>
              <w:numPr>
                <w:ilvl w:val="0"/>
                <w:numId w:val="583"/>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Demonstrē </w:t>
            </w:r>
            <w:proofErr w:type="spellStart"/>
            <w:r w:rsidR="000B3880">
              <w:rPr>
                <w:rFonts w:ascii="Times New Roman" w:eastAsia="Times New Roman" w:hAnsi="Times New Roman" w:cs="Times New Roman"/>
                <w:sz w:val="24"/>
                <w:szCs w:val="24"/>
                <w:lang w:eastAsia="lv-LV"/>
              </w:rPr>
              <w:t>pamatzināšanas</w:t>
            </w:r>
            <w:proofErr w:type="spellEnd"/>
            <w:r w:rsidRPr="00DE6F7B">
              <w:rPr>
                <w:rFonts w:ascii="Times New Roman" w:eastAsia="Times New Roman" w:hAnsi="Times New Roman" w:cs="Times New Roman"/>
                <w:sz w:val="24"/>
                <w:szCs w:val="24"/>
                <w:lang w:eastAsia="lv-LV"/>
              </w:rPr>
              <w:t xml:space="preserve"> par a</w:t>
            </w:r>
            <w:r w:rsidR="004E3013" w:rsidRPr="00DE6F7B">
              <w:rPr>
                <w:rFonts w:ascii="Times New Roman" w:eastAsia="Times New Roman" w:hAnsi="Times New Roman" w:cs="Times New Roman"/>
                <w:sz w:val="24"/>
                <w:szCs w:val="24"/>
                <w:lang w:eastAsia="lv-LV"/>
              </w:rPr>
              <w:t>tsevišķu fizikas jom</w:t>
            </w:r>
            <w:r w:rsidRPr="00DE6F7B">
              <w:rPr>
                <w:rFonts w:ascii="Times New Roman" w:eastAsia="Times New Roman" w:hAnsi="Times New Roman" w:cs="Times New Roman"/>
                <w:sz w:val="24"/>
                <w:szCs w:val="24"/>
                <w:lang w:eastAsia="lv-LV"/>
              </w:rPr>
              <w:t>ām</w:t>
            </w:r>
            <w:r w:rsidR="004E3013" w:rsidRPr="00DE6F7B">
              <w:rPr>
                <w:rFonts w:ascii="Times New Roman" w:eastAsia="Times New Roman" w:hAnsi="Times New Roman" w:cs="Times New Roman"/>
                <w:sz w:val="24"/>
                <w:szCs w:val="24"/>
                <w:lang w:eastAsia="lv-LV"/>
              </w:rPr>
              <w:t>, atbilstoši prakses vietas specializācijai: Atomfizika, kodolfizika un elementārdaļiņu fizika, kondensētās vides fizika, materiālu fizika, plazmas fizika, šķidrumu un gāzu fizika, matemātiskās</w:t>
            </w:r>
            <w:r w:rsidR="00E9607D">
              <w:rPr>
                <w:rFonts w:ascii="Times New Roman" w:eastAsia="Times New Roman" w:hAnsi="Times New Roman" w:cs="Times New Roman"/>
                <w:sz w:val="24"/>
                <w:szCs w:val="24"/>
                <w:lang w:eastAsia="lv-LV"/>
              </w:rPr>
              <w:t xml:space="preserve"> un skaitliskās metodes fizikā, astronomija</w:t>
            </w:r>
            <w:r w:rsidR="00D31606">
              <w:rPr>
                <w:rFonts w:ascii="Times New Roman" w:eastAsia="Times New Roman" w:hAnsi="Times New Roman" w:cs="Times New Roman"/>
                <w:sz w:val="24"/>
                <w:szCs w:val="24"/>
                <w:lang w:eastAsia="lv-LV"/>
              </w:rPr>
              <w:t>;</w:t>
            </w:r>
          </w:p>
          <w:p w14:paraId="2A3A7D73" w14:textId="112C7104" w:rsidR="004E3013" w:rsidRPr="00DE6F7B" w:rsidRDefault="00164FA6" w:rsidP="00712165">
            <w:pPr>
              <w:pStyle w:val="ListParagraph"/>
              <w:numPr>
                <w:ilvl w:val="0"/>
                <w:numId w:val="583"/>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Izprot m</w:t>
            </w:r>
            <w:r w:rsidR="004E3013" w:rsidRPr="00DE6F7B">
              <w:rPr>
                <w:rFonts w:ascii="Times New Roman" w:eastAsia="Times New Roman" w:hAnsi="Times New Roman" w:cs="Times New Roman"/>
                <w:sz w:val="24"/>
                <w:szCs w:val="24"/>
                <w:lang w:eastAsia="lv-LV"/>
              </w:rPr>
              <w:t>ūsdienu fizikas pielietojumu</w:t>
            </w:r>
            <w:r w:rsidR="00E9607D">
              <w:rPr>
                <w:rFonts w:ascii="Times New Roman" w:eastAsia="Times New Roman" w:hAnsi="Times New Roman" w:cs="Times New Roman"/>
                <w:sz w:val="24"/>
                <w:szCs w:val="24"/>
                <w:lang w:eastAsia="lv-LV"/>
              </w:rPr>
              <w:t>s</w:t>
            </w:r>
            <w:r w:rsidR="00D31606">
              <w:rPr>
                <w:rFonts w:ascii="Times New Roman" w:eastAsia="Times New Roman" w:hAnsi="Times New Roman" w:cs="Times New Roman"/>
                <w:sz w:val="24"/>
                <w:szCs w:val="24"/>
                <w:lang w:eastAsia="lv-LV"/>
              </w:rPr>
              <w:t>;</w:t>
            </w:r>
          </w:p>
          <w:p w14:paraId="20EB7148" w14:textId="11BD3A64" w:rsidR="004E3013" w:rsidRPr="00DE6F7B" w:rsidRDefault="00164FA6" w:rsidP="00712165">
            <w:pPr>
              <w:pStyle w:val="ListParagraph"/>
              <w:numPr>
                <w:ilvl w:val="0"/>
                <w:numId w:val="583"/>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Atbilstoši prakses vietas specializācijai, demonstrē s</w:t>
            </w:r>
            <w:r w:rsidR="004E3013" w:rsidRPr="00DE6F7B">
              <w:rPr>
                <w:rFonts w:ascii="Times New Roman" w:eastAsia="Times New Roman" w:hAnsi="Times New Roman" w:cs="Times New Roman"/>
                <w:sz w:val="24"/>
                <w:szCs w:val="24"/>
                <w:lang w:eastAsia="lv-LV"/>
              </w:rPr>
              <w:t>tarpdisciplinār</w:t>
            </w:r>
            <w:r w:rsidRPr="00DE6F7B">
              <w:rPr>
                <w:rFonts w:ascii="Times New Roman" w:eastAsia="Times New Roman" w:hAnsi="Times New Roman" w:cs="Times New Roman"/>
                <w:sz w:val="24"/>
                <w:szCs w:val="24"/>
                <w:lang w:eastAsia="lv-LV"/>
              </w:rPr>
              <w:t>as</w:t>
            </w:r>
            <w:r w:rsidR="004E3013" w:rsidRPr="00DE6F7B">
              <w:rPr>
                <w:rFonts w:ascii="Times New Roman" w:eastAsia="Times New Roman" w:hAnsi="Times New Roman" w:cs="Times New Roman"/>
                <w:sz w:val="24"/>
                <w:szCs w:val="24"/>
                <w:lang w:eastAsia="lv-LV"/>
              </w:rPr>
              <w:t xml:space="preserve"> zināšan</w:t>
            </w:r>
            <w:r w:rsidRPr="00DE6F7B">
              <w:rPr>
                <w:rFonts w:ascii="Times New Roman" w:eastAsia="Times New Roman" w:hAnsi="Times New Roman" w:cs="Times New Roman"/>
                <w:sz w:val="24"/>
                <w:szCs w:val="24"/>
                <w:lang w:eastAsia="lv-LV"/>
              </w:rPr>
              <w:t xml:space="preserve">as, aptverot tādas jomas kā </w:t>
            </w:r>
            <w:r w:rsidR="004E3013" w:rsidRPr="00DE6F7B">
              <w:rPr>
                <w:rFonts w:ascii="Times New Roman" w:eastAsia="Times New Roman" w:hAnsi="Times New Roman" w:cs="Times New Roman"/>
                <w:sz w:val="24"/>
                <w:szCs w:val="24"/>
                <w:lang w:eastAsia="lv-LV"/>
              </w:rPr>
              <w:t>biofizika, me</w:t>
            </w:r>
            <w:r w:rsidR="00E9607D">
              <w:rPr>
                <w:rFonts w:ascii="Times New Roman" w:eastAsia="Times New Roman" w:hAnsi="Times New Roman" w:cs="Times New Roman"/>
                <w:sz w:val="24"/>
                <w:szCs w:val="24"/>
                <w:lang w:eastAsia="lv-LV"/>
              </w:rPr>
              <w:t>dicīnas fizika, ģeofizika, utt.</w:t>
            </w:r>
            <w:r w:rsidR="00D31606">
              <w:rPr>
                <w:rFonts w:ascii="Times New Roman" w:eastAsia="Times New Roman" w:hAnsi="Times New Roman" w:cs="Times New Roman"/>
                <w:sz w:val="24"/>
                <w:szCs w:val="24"/>
                <w:lang w:eastAsia="lv-LV"/>
              </w:rPr>
              <w:t>;</w:t>
            </w:r>
          </w:p>
          <w:p w14:paraId="03659C18" w14:textId="77777777" w:rsidR="004E3013" w:rsidRPr="00DE6F7B" w:rsidRDefault="004E3013" w:rsidP="004E3013">
            <w:pPr>
              <w:spacing w:after="0" w:line="240" w:lineRule="auto"/>
              <w:rPr>
                <w:rFonts w:ascii="Times New Roman" w:eastAsia="Times New Roman" w:hAnsi="Times New Roman" w:cs="Times New Roman"/>
                <w:sz w:val="24"/>
                <w:szCs w:val="24"/>
                <w:lang w:eastAsia="lv-LV"/>
              </w:rPr>
            </w:pPr>
          </w:p>
          <w:p w14:paraId="6C21FC63" w14:textId="77777777" w:rsidR="004E3013" w:rsidRPr="00DE6F7B" w:rsidRDefault="004E3013" w:rsidP="004E3013">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Prasmes:</w:t>
            </w:r>
          </w:p>
          <w:p w14:paraId="6EDC6097" w14:textId="18179645" w:rsidR="004E3013" w:rsidRPr="00DE6F7B" w:rsidRDefault="00164FA6" w:rsidP="00712165">
            <w:pPr>
              <w:pStyle w:val="ListParagraph"/>
              <w:numPr>
                <w:ilvl w:val="0"/>
                <w:numId w:val="583"/>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Pielieto p</w:t>
            </w:r>
            <w:r w:rsidR="004E3013" w:rsidRPr="00DE6F7B">
              <w:rPr>
                <w:rFonts w:ascii="Times New Roman" w:eastAsia="Times New Roman" w:hAnsi="Times New Roman" w:cs="Times New Roman"/>
                <w:sz w:val="24"/>
                <w:szCs w:val="24"/>
                <w:lang w:eastAsia="lv-LV"/>
              </w:rPr>
              <w:t>roblēmu risināšanas iemaņ</w:t>
            </w:r>
            <w:r w:rsidR="00E9607D">
              <w:rPr>
                <w:rFonts w:ascii="Times New Roman" w:eastAsia="Times New Roman" w:hAnsi="Times New Roman" w:cs="Times New Roman"/>
                <w:sz w:val="24"/>
                <w:szCs w:val="24"/>
                <w:lang w:eastAsia="lv-LV"/>
              </w:rPr>
              <w:t>as</w:t>
            </w:r>
            <w:r w:rsidR="004E3013" w:rsidRPr="00DE6F7B">
              <w:rPr>
                <w:rFonts w:ascii="Times New Roman" w:eastAsia="Times New Roman" w:hAnsi="Times New Roman" w:cs="Times New Roman"/>
                <w:sz w:val="24"/>
                <w:szCs w:val="24"/>
                <w:lang w:eastAsia="lv-LV"/>
              </w:rPr>
              <w:t>;</w:t>
            </w:r>
          </w:p>
          <w:p w14:paraId="17728029" w14:textId="6B2C2535" w:rsidR="004E3013" w:rsidRPr="00DE6F7B" w:rsidRDefault="00E9607D" w:rsidP="00712165">
            <w:pPr>
              <w:pStyle w:val="ListParagraph"/>
              <w:numPr>
                <w:ilvl w:val="0"/>
                <w:numId w:val="583"/>
              </w:num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Pielieto komunikācijas prasmes</w:t>
            </w:r>
            <w:r w:rsidR="004E3013" w:rsidRPr="00DE6F7B">
              <w:rPr>
                <w:rFonts w:ascii="Times New Roman" w:eastAsia="Times New Roman" w:hAnsi="Times New Roman" w:cs="Times New Roman"/>
                <w:sz w:val="24"/>
                <w:szCs w:val="24"/>
                <w:lang w:eastAsia="lv-LV"/>
              </w:rPr>
              <w:t>;</w:t>
            </w:r>
          </w:p>
          <w:p w14:paraId="1EAB6FC0" w14:textId="179C4FBA" w:rsidR="004E3013" w:rsidRPr="00DE6F7B" w:rsidRDefault="00164FA6" w:rsidP="00712165">
            <w:pPr>
              <w:pStyle w:val="ListParagraph"/>
              <w:numPr>
                <w:ilvl w:val="0"/>
                <w:numId w:val="583"/>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Pielieto </w:t>
            </w:r>
            <w:r w:rsidR="004E3013" w:rsidRPr="00DE6F7B">
              <w:rPr>
                <w:rFonts w:ascii="Times New Roman" w:eastAsia="Times New Roman" w:hAnsi="Times New Roman" w:cs="Times New Roman"/>
                <w:sz w:val="24"/>
                <w:szCs w:val="24"/>
                <w:lang w:eastAsia="lv-LV"/>
              </w:rPr>
              <w:t>IT iemaņ</w:t>
            </w:r>
            <w:r w:rsidRPr="00DE6F7B">
              <w:rPr>
                <w:rFonts w:ascii="Times New Roman" w:eastAsia="Times New Roman" w:hAnsi="Times New Roman" w:cs="Times New Roman"/>
                <w:sz w:val="24"/>
                <w:szCs w:val="24"/>
                <w:lang w:eastAsia="lv-LV"/>
              </w:rPr>
              <w:t>as</w:t>
            </w:r>
            <w:r w:rsidR="004E3013" w:rsidRPr="00DE6F7B">
              <w:rPr>
                <w:rFonts w:ascii="Times New Roman" w:eastAsia="Times New Roman" w:hAnsi="Times New Roman" w:cs="Times New Roman"/>
                <w:sz w:val="24"/>
                <w:szCs w:val="24"/>
                <w:lang w:eastAsia="lv-LV"/>
              </w:rPr>
              <w:t>;</w:t>
            </w:r>
          </w:p>
          <w:p w14:paraId="31EADDD6" w14:textId="04BA8815" w:rsidR="004E3013" w:rsidRPr="00DE6F7B" w:rsidRDefault="00164FA6" w:rsidP="00712165">
            <w:pPr>
              <w:pStyle w:val="ListParagraph"/>
              <w:numPr>
                <w:ilvl w:val="0"/>
                <w:numId w:val="583"/>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Pielieto p</w:t>
            </w:r>
            <w:r w:rsidR="004E3013" w:rsidRPr="00DE6F7B">
              <w:rPr>
                <w:rFonts w:ascii="Times New Roman" w:eastAsia="Times New Roman" w:hAnsi="Times New Roman" w:cs="Times New Roman"/>
                <w:sz w:val="24"/>
                <w:szCs w:val="24"/>
                <w:lang w:eastAsia="lv-LV"/>
              </w:rPr>
              <w:t>ersonisk</w:t>
            </w:r>
            <w:r w:rsidRPr="00DE6F7B">
              <w:rPr>
                <w:rFonts w:ascii="Times New Roman" w:eastAsia="Times New Roman" w:hAnsi="Times New Roman" w:cs="Times New Roman"/>
                <w:sz w:val="24"/>
                <w:szCs w:val="24"/>
                <w:lang w:eastAsia="lv-LV"/>
              </w:rPr>
              <w:t>ās</w:t>
            </w:r>
            <w:r w:rsidR="004E3013" w:rsidRPr="00DE6F7B">
              <w:rPr>
                <w:rFonts w:ascii="Times New Roman" w:eastAsia="Times New Roman" w:hAnsi="Times New Roman" w:cs="Times New Roman"/>
                <w:sz w:val="24"/>
                <w:szCs w:val="24"/>
                <w:lang w:eastAsia="lv-LV"/>
              </w:rPr>
              <w:t xml:space="preserve"> iemaņ</w:t>
            </w:r>
            <w:r w:rsidRPr="00DE6F7B">
              <w:rPr>
                <w:rFonts w:ascii="Times New Roman" w:eastAsia="Times New Roman" w:hAnsi="Times New Roman" w:cs="Times New Roman"/>
                <w:sz w:val="24"/>
                <w:szCs w:val="24"/>
                <w:lang w:eastAsia="lv-LV"/>
              </w:rPr>
              <w:t>as</w:t>
            </w:r>
            <w:r w:rsidR="00D31606">
              <w:rPr>
                <w:rFonts w:ascii="Times New Roman" w:eastAsia="Times New Roman" w:hAnsi="Times New Roman" w:cs="Times New Roman"/>
                <w:sz w:val="24"/>
                <w:szCs w:val="24"/>
                <w:lang w:eastAsia="lv-LV"/>
              </w:rPr>
              <w:t>;</w:t>
            </w:r>
          </w:p>
          <w:p w14:paraId="1A4D205A" w14:textId="77777777" w:rsidR="004E3013" w:rsidRPr="00DE6F7B" w:rsidRDefault="004E3013" w:rsidP="004E3013">
            <w:pPr>
              <w:spacing w:after="0" w:line="240" w:lineRule="auto"/>
              <w:rPr>
                <w:rFonts w:ascii="Times New Roman" w:eastAsia="Times New Roman" w:hAnsi="Times New Roman" w:cs="Times New Roman"/>
                <w:sz w:val="24"/>
                <w:szCs w:val="24"/>
                <w:lang w:eastAsia="lv-LV"/>
              </w:rPr>
            </w:pPr>
          </w:p>
          <w:p w14:paraId="1BDEECB9" w14:textId="77777777" w:rsidR="004E3013" w:rsidRPr="00DE6F7B" w:rsidRDefault="004E3013" w:rsidP="004E3013">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lastRenderedPageBreak/>
              <w:t>Kompetence:</w:t>
            </w:r>
          </w:p>
          <w:p w14:paraId="522C2862" w14:textId="74DE150F" w:rsidR="004E3013" w:rsidRPr="00DE6F7B" w:rsidRDefault="00164FA6" w:rsidP="00712165">
            <w:pPr>
              <w:pStyle w:val="ListParagraph"/>
              <w:numPr>
                <w:ilvl w:val="0"/>
                <w:numId w:val="583"/>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Pielieto a</w:t>
            </w:r>
            <w:r w:rsidR="004E3013" w:rsidRPr="00DE6F7B">
              <w:rPr>
                <w:rFonts w:ascii="Times New Roman" w:eastAsia="Times New Roman" w:hAnsi="Times New Roman" w:cs="Times New Roman"/>
                <w:sz w:val="24"/>
                <w:szCs w:val="24"/>
                <w:lang w:eastAsia="lv-LV"/>
              </w:rPr>
              <w:t>nalītiskās iemaņ</w:t>
            </w:r>
            <w:r w:rsidRPr="00DE6F7B">
              <w:rPr>
                <w:rFonts w:ascii="Times New Roman" w:eastAsia="Times New Roman" w:hAnsi="Times New Roman" w:cs="Times New Roman"/>
                <w:sz w:val="24"/>
                <w:szCs w:val="24"/>
                <w:lang w:eastAsia="lv-LV"/>
              </w:rPr>
              <w:t>as</w:t>
            </w:r>
            <w:r w:rsidR="004E3013" w:rsidRPr="00DE6F7B">
              <w:rPr>
                <w:rFonts w:ascii="Times New Roman" w:eastAsia="Times New Roman" w:hAnsi="Times New Roman" w:cs="Times New Roman"/>
                <w:sz w:val="24"/>
                <w:szCs w:val="24"/>
                <w:lang w:eastAsia="lv-LV"/>
              </w:rPr>
              <w:t>;</w:t>
            </w:r>
          </w:p>
          <w:p w14:paraId="031613C4" w14:textId="5D6FEDA6" w:rsidR="004E3013" w:rsidRPr="00DE6F7B" w:rsidRDefault="00164FA6" w:rsidP="00712165">
            <w:pPr>
              <w:pStyle w:val="ListParagraph"/>
              <w:numPr>
                <w:ilvl w:val="0"/>
                <w:numId w:val="583"/>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Pielieto p</w:t>
            </w:r>
            <w:r w:rsidR="004E3013" w:rsidRPr="00DE6F7B">
              <w:rPr>
                <w:rFonts w:ascii="Times New Roman" w:eastAsia="Times New Roman" w:hAnsi="Times New Roman" w:cs="Times New Roman"/>
                <w:sz w:val="24"/>
                <w:szCs w:val="24"/>
                <w:lang w:eastAsia="lv-LV"/>
              </w:rPr>
              <w:t>ētnieciskās iemaņ</w:t>
            </w:r>
            <w:r w:rsidR="00E9607D">
              <w:rPr>
                <w:rFonts w:ascii="Times New Roman" w:eastAsia="Times New Roman" w:hAnsi="Times New Roman" w:cs="Times New Roman"/>
                <w:sz w:val="24"/>
                <w:szCs w:val="24"/>
                <w:lang w:eastAsia="lv-LV"/>
              </w:rPr>
              <w:t>as</w:t>
            </w:r>
            <w:r w:rsidR="004E3013" w:rsidRPr="00DE6F7B">
              <w:rPr>
                <w:rFonts w:ascii="Times New Roman" w:eastAsia="Times New Roman" w:hAnsi="Times New Roman" w:cs="Times New Roman"/>
                <w:sz w:val="24"/>
                <w:szCs w:val="24"/>
                <w:lang w:eastAsia="lv-LV"/>
              </w:rPr>
              <w:t>;</w:t>
            </w:r>
          </w:p>
          <w:p w14:paraId="54C44B0C" w14:textId="2112D3B1" w:rsidR="006E0F04" w:rsidRPr="00DE6F7B" w:rsidRDefault="00164FA6" w:rsidP="00712165">
            <w:pPr>
              <w:pStyle w:val="ListParagraph"/>
              <w:numPr>
                <w:ilvl w:val="0"/>
                <w:numId w:val="583"/>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Apzinās ē</w:t>
            </w:r>
            <w:r w:rsidR="004E3013" w:rsidRPr="00DE6F7B">
              <w:rPr>
                <w:rFonts w:ascii="Times New Roman" w:eastAsia="Times New Roman" w:hAnsi="Times New Roman" w:cs="Times New Roman"/>
                <w:sz w:val="24"/>
                <w:szCs w:val="24"/>
                <w:lang w:eastAsia="lv-LV"/>
              </w:rPr>
              <w:t xml:space="preserve">tiskas rīcības </w:t>
            </w:r>
            <w:r w:rsidRPr="00DE6F7B">
              <w:rPr>
                <w:rFonts w:ascii="Times New Roman" w:eastAsia="Times New Roman" w:hAnsi="Times New Roman" w:cs="Times New Roman"/>
                <w:sz w:val="24"/>
                <w:szCs w:val="24"/>
                <w:lang w:eastAsia="lv-LV"/>
              </w:rPr>
              <w:t>izpausmes</w:t>
            </w:r>
            <w:r w:rsidR="00E9607D">
              <w:rPr>
                <w:rFonts w:ascii="Times New Roman" w:eastAsia="Times New Roman" w:hAnsi="Times New Roman" w:cs="Times New Roman"/>
                <w:sz w:val="24"/>
                <w:szCs w:val="24"/>
                <w:lang w:eastAsia="lv-LV"/>
              </w:rPr>
              <w:t xml:space="preserve"> ikdienas darbā</w:t>
            </w:r>
            <w:r w:rsidR="004E3013" w:rsidRPr="00DE6F7B">
              <w:rPr>
                <w:rFonts w:ascii="Times New Roman" w:eastAsia="Times New Roman" w:hAnsi="Times New Roman" w:cs="Times New Roman"/>
                <w:sz w:val="24"/>
                <w:szCs w:val="24"/>
                <w:lang w:eastAsia="lv-LV"/>
              </w:rPr>
              <w:t>.</w:t>
            </w:r>
          </w:p>
          <w:p w14:paraId="097FF204" w14:textId="77777777" w:rsidR="006E0F04" w:rsidRPr="00DE6F7B" w:rsidRDefault="006E0F04" w:rsidP="006E0F04">
            <w:pPr>
              <w:spacing w:after="0" w:line="240" w:lineRule="auto"/>
              <w:ind w:left="720"/>
              <w:rPr>
                <w:rFonts w:ascii="Times New Roman" w:hAnsi="Times New Roman" w:cs="Times New Roman"/>
                <w:i/>
                <w:sz w:val="24"/>
                <w:szCs w:val="24"/>
              </w:rPr>
            </w:pPr>
          </w:p>
        </w:tc>
      </w:tr>
      <w:tr w:rsidR="006E0F04" w:rsidRPr="00DE6F7B" w14:paraId="71BF2044" w14:textId="77777777" w:rsidTr="006E0F04">
        <w:tc>
          <w:tcPr>
            <w:tcW w:w="9633" w:type="dxa"/>
            <w:gridSpan w:val="2"/>
            <w:shd w:val="clear" w:color="auto" w:fill="auto"/>
            <w:vAlign w:val="center"/>
          </w:tcPr>
          <w:p w14:paraId="608BE438"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6E0F04" w:rsidRPr="00DE6F7B" w14:paraId="5DAE0D38" w14:textId="77777777" w:rsidTr="006E0F04">
        <w:tc>
          <w:tcPr>
            <w:tcW w:w="9633" w:type="dxa"/>
            <w:gridSpan w:val="2"/>
            <w:shd w:val="clear" w:color="auto" w:fill="auto"/>
            <w:vAlign w:val="center"/>
          </w:tcPr>
          <w:p w14:paraId="06CC15C5" w14:textId="551D5ADE" w:rsidR="00FF7A63" w:rsidRPr="00FF7A63" w:rsidRDefault="00FF7A63" w:rsidP="00FF7A63">
            <w:pPr>
              <w:numPr>
                <w:ilvl w:val="0"/>
                <w:numId w:val="7"/>
              </w:numPr>
              <w:spacing w:after="0" w:line="240" w:lineRule="auto"/>
              <w:rPr>
                <w:rFonts w:ascii="Times New Roman" w:eastAsia="Times New Roman" w:hAnsi="Times New Roman" w:cs="Times New Roman"/>
                <w:sz w:val="24"/>
                <w:szCs w:val="24"/>
                <w:lang w:eastAsia="lv-LV"/>
              </w:rPr>
            </w:pPr>
            <w:r w:rsidRPr="00FF7A63">
              <w:rPr>
                <w:rFonts w:ascii="Times New Roman" w:eastAsia="Times New Roman" w:hAnsi="Times New Roman" w:cs="Times New Roman"/>
                <w:sz w:val="24"/>
                <w:szCs w:val="24"/>
                <w:lang w:eastAsia="lv-LV"/>
              </w:rPr>
              <w:t>Iepazīšanās ar prakses mērķi, uzdevumiem, norisi un prakses vietas darbības jomu: 1.-5. nedēļa</w:t>
            </w:r>
            <w:r w:rsidR="004A6394">
              <w:rPr>
                <w:rFonts w:ascii="Times New Roman" w:eastAsia="Times New Roman" w:hAnsi="Times New Roman" w:cs="Times New Roman"/>
                <w:sz w:val="24"/>
                <w:szCs w:val="24"/>
                <w:lang w:eastAsia="lv-LV"/>
              </w:rPr>
              <w:t>.</w:t>
            </w:r>
            <w:r w:rsidRPr="00FF7A63">
              <w:rPr>
                <w:rFonts w:ascii="Times New Roman" w:eastAsia="Times New Roman" w:hAnsi="Times New Roman" w:cs="Times New Roman"/>
                <w:sz w:val="24"/>
                <w:szCs w:val="24"/>
                <w:lang w:eastAsia="lv-LV"/>
              </w:rPr>
              <w:t xml:space="preserve"> S2</w:t>
            </w:r>
          </w:p>
          <w:p w14:paraId="5E6BE2BB" w14:textId="4168211C" w:rsidR="00FF7A63" w:rsidRPr="00FF7A63" w:rsidRDefault="00FF7A63" w:rsidP="00FF7A63">
            <w:pPr>
              <w:numPr>
                <w:ilvl w:val="0"/>
                <w:numId w:val="7"/>
              </w:numPr>
              <w:spacing w:after="0" w:line="240" w:lineRule="auto"/>
              <w:rPr>
                <w:rFonts w:ascii="Times New Roman" w:eastAsia="Times New Roman" w:hAnsi="Times New Roman" w:cs="Times New Roman"/>
                <w:sz w:val="24"/>
                <w:szCs w:val="24"/>
                <w:lang w:eastAsia="lv-LV"/>
              </w:rPr>
            </w:pPr>
            <w:r w:rsidRPr="00FF7A63">
              <w:rPr>
                <w:rFonts w:ascii="Times New Roman" w:eastAsia="Times New Roman" w:hAnsi="Times New Roman" w:cs="Times New Roman"/>
                <w:sz w:val="24"/>
                <w:szCs w:val="24"/>
                <w:lang w:eastAsia="lv-LV"/>
              </w:rPr>
              <w:t>Prakses vadītāja doto uzdevumu izpilde: 6.-12. nedēļa</w:t>
            </w:r>
            <w:r w:rsidR="004A6394">
              <w:rPr>
                <w:rFonts w:ascii="Times New Roman" w:eastAsia="Times New Roman" w:hAnsi="Times New Roman" w:cs="Times New Roman"/>
                <w:sz w:val="24"/>
                <w:szCs w:val="24"/>
                <w:lang w:eastAsia="lv-LV"/>
              </w:rPr>
              <w:t>. S6</w:t>
            </w:r>
            <w:r w:rsidRPr="00FF7A63">
              <w:rPr>
                <w:rFonts w:ascii="Times New Roman" w:eastAsia="Times New Roman" w:hAnsi="Times New Roman" w:cs="Times New Roman"/>
                <w:sz w:val="24"/>
                <w:szCs w:val="24"/>
                <w:lang w:eastAsia="lv-LV"/>
              </w:rPr>
              <w:t>;</w:t>
            </w:r>
          </w:p>
          <w:p w14:paraId="6BE61AAA" w14:textId="77777777" w:rsidR="00FF7A63" w:rsidRPr="00FF7A63" w:rsidRDefault="00FF7A63" w:rsidP="00FF7A63">
            <w:pPr>
              <w:numPr>
                <w:ilvl w:val="0"/>
                <w:numId w:val="7"/>
              </w:numPr>
              <w:spacing w:after="0" w:line="240" w:lineRule="auto"/>
              <w:rPr>
                <w:rFonts w:ascii="Times New Roman" w:eastAsia="Times New Roman" w:hAnsi="Times New Roman" w:cs="Times New Roman"/>
                <w:sz w:val="24"/>
                <w:szCs w:val="24"/>
                <w:lang w:eastAsia="lv-LV"/>
              </w:rPr>
            </w:pPr>
            <w:r w:rsidRPr="00FF7A63">
              <w:rPr>
                <w:rFonts w:ascii="Times New Roman" w:eastAsia="Times New Roman" w:hAnsi="Times New Roman" w:cs="Times New Roman"/>
                <w:sz w:val="24"/>
                <w:szCs w:val="24"/>
                <w:lang w:eastAsia="lv-LV"/>
              </w:rPr>
              <w:t>Prakses atskaites sagatavošana: 13.-16. nedēļa;</w:t>
            </w:r>
          </w:p>
          <w:p w14:paraId="7599D9D3" w14:textId="52CB13F3" w:rsidR="00FF7A63" w:rsidRPr="00FF7A63" w:rsidRDefault="00FF7A63" w:rsidP="00FF7A63">
            <w:pPr>
              <w:numPr>
                <w:ilvl w:val="0"/>
                <w:numId w:val="7"/>
              </w:numPr>
              <w:spacing w:after="0" w:line="240" w:lineRule="auto"/>
              <w:rPr>
                <w:rFonts w:ascii="Times New Roman" w:eastAsia="Times New Roman" w:hAnsi="Times New Roman" w:cs="Times New Roman"/>
                <w:sz w:val="24"/>
                <w:szCs w:val="24"/>
                <w:lang w:eastAsia="lv-LV"/>
              </w:rPr>
            </w:pPr>
            <w:r w:rsidRPr="00FF7A63">
              <w:rPr>
                <w:rFonts w:ascii="Times New Roman" w:eastAsia="Times New Roman" w:hAnsi="Times New Roman" w:cs="Times New Roman"/>
                <w:sz w:val="24"/>
                <w:szCs w:val="24"/>
                <w:lang w:eastAsia="lv-LV"/>
              </w:rPr>
              <w:t>Prakses laikā ve</w:t>
            </w:r>
            <w:r w:rsidR="004A6394">
              <w:rPr>
                <w:rFonts w:ascii="Times New Roman" w:eastAsia="Times New Roman" w:hAnsi="Times New Roman" w:cs="Times New Roman"/>
                <w:sz w:val="24"/>
                <w:szCs w:val="24"/>
                <w:lang w:eastAsia="lv-LV"/>
              </w:rPr>
              <w:t>ikto uzdevumu prezentēšana. S4</w:t>
            </w:r>
          </w:p>
          <w:p w14:paraId="2A466D6A" w14:textId="77777777" w:rsidR="006E0F04" w:rsidRDefault="006E0F04" w:rsidP="00FF7A63">
            <w:pPr>
              <w:spacing w:after="0" w:line="240" w:lineRule="auto"/>
              <w:ind w:left="720"/>
              <w:rPr>
                <w:rFonts w:ascii="Times New Roman" w:eastAsia="Times New Roman" w:hAnsi="Times New Roman" w:cs="Times New Roman"/>
                <w:sz w:val="24"/>
                <w:szCs w:val="24"/>
                <w:lang w:eastAsia="lv-LV"/>
              </w:rPr>
            </w:pPr>
          </w:p>
          <w:p w14:paraId="71EAF460" w14:textId="2E0AFA11" w:rsidR="00FF7A63" w:rsidRPr="00DE6F7B" w:rsidRDefault="004A6394" w:rsidP="00FF7A63">
            <w:pPr>
              <w:spacing w:after="0" w:line="240" w:lineRule="auto"/>
              <w:ind w:left="720"/>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 – seminārs</w:t>
            </w:r>
          </w:p>
        </w:tc>
      </w:tr>
      <w:tr w:rsidR="006E0F04" w:rsidRPr="00DE6F7B" w14:paraId="5D2EAA7B" w14:textId="77777777" w:rsidTr="006E0F04">
        <w:tc>
          <w:tcPr>
            <w:tcW w:w="9633" w:type="dxa"/>
            <w:gridSpan w:val="2"/>
            <w:shd w:val="clear" w:color="auto" w:fill="auto"/>
            <w:vAlign w:val="center"/>
          </w:tcPr>
          <w:p w14:paraId="793E1168" w14:textId="77777777" w:rsidR="006E0F04" w:rsidRPr="00DE6F7B" w:rsidRDefault="006E0F04" w:rsidP="006E0F0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6E0F04" w:rsidRPr="00DE6F7B" w14:paraId="293B6059" w14:textId="77777777" w:rsidTr="006E0F04">
        <w:tc>
          <w:tcPr>
            <w:tcW w:w="9633" w:type="dxa"/>
            <w:gridSpan w:val="2"/>
            <w:shd w:val="clear" w:color="auto" w:fill="auto"/>
            <w:vAlign w:val="center"/>
          </w:tcPr>
          <w:p w14:paraId="624F1982" w14:textId="77777777" w:rsidR="006E0F04" w:rsidRPr="00DE6F7B" w:rsidRDefault="006E0F04" w:rsidP="006E0F04">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Students patstāvīgi:</w:t>
            </w:r>
          </w:p>
          <w:p w14:paraId="0F926E7D" w14:textId="77777777" w:rsidR="006E0F04" w:rsidRPr="00DE6F7B" w:rsidRDefault="006E0F04" w:rsidP="00A5718F">
            <w:pPr>
              <w:numPr>
                <w:ilvl w:val="0"/>
                <w:numId w:val="8"/>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iepazīstas ar rakstiskajiem materiāliem, kas nepieciešami prakses uzdevumu izpildei;</w:t>
            </w:r>
          </w:p>
          <w:p w14:paraId="7FA57837" w14:textId="77777777" w:rsidR="006E0F04" w:rsidRPr="00DE6F7B" w:rsidRDefault="006E0F04" w:rsidP="00A5718F">
            <w:pPr>
              <w:numPr>
                <w:ilvl w:val="0"/>
                <w:numId w:val="8"/>
              </w:numPr>
              <w:spacing w:after="0" w:line="240" w:lineRule="auto"/>
              <w:rPr>
                <w:rFonts w:ascii="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veic darbus atbilstoši prakses vadītāju norādījumiem;</w:t>
            </w:r>
          </w:p>
          <w:p w14:paraId="0A01C8C6" w14:textId="77777777" w:rsidR="006E0F04" w:rsidRPr="00DE6F7B" w:rsidRDefault="006E0F04" w:rsidP="00A5718F">
            <w:pPr>
              <w:numPr>
                <w:ilvl w:val="0"/>
                <w:numId w:val="8"/>
              </w:numPr>
              <w:spacing w:after="0" w:line="240" w:lineRule="auto"/>
              <w:rPr>
                <w:rFonts w:ascii="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sagatavo prakses atskaiti.</w:t>
            </w:r>
          </w:p>
          <w:p w14:paraId="018011E6" w14:textId="77777777" w:rsidR="006E0F04" w:rsidRPr="00DE6F7B" w:rsidRDefault="006E0F04" w:rsidP="006E0F04">
            <w:pPr>
              <w:spacing w:after="0" w:line="240" w:lineRule="auto"/>
              <w:ind w:left="720"/>
              <w:rPr>
                <w:rFonts w:ascii="Times New Roman" w:hAnsi="Times New Roman" w:cs="Times New Roman"/>
                <w:sz w:val="24"/>
                <w:szCs w:val="24"/>
                <w:lang w:eastAsia="lv-LV"/>
              </w:rPr>
            </w:pPr>
          </w:p>
        </w:tc>
      </w:tr>
      <w:tr w:rsidR="006E0F04" w:rsidRPr="00DE6F7B" w14:paraId="2BEA8886" w14:textId="77777777" w:rsidTr="006E0F04">
        <w:tc>
          <w:tcPr>
            <w:tcW w:w="9633" w:type="dxa"/>
            <w:gridSpan w:val="2"/>
            <w:shd w:val="clear" w:color="auto" w:fill="auto"/>
            <w:vAlign w:val="center"/>
          </w:tcPr>
          <w:p w14:paraId="65EC0E39" w14:textId="77777777" w:rsidR="006E0F04" w:rsidRPr="00DE6F7B" w:rsidRDefault="006E0F04" w:rsidP="006E0F0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6E0F04" w:rsidRPr="00DE6F7B" w14:paraId="335E88F9" w14:textId="77777777" w:rsidTr="006E0F04">
        <w:tc>
          <w:tcPr>
            <w:tcW w:w="9633" w:type="dxa"/>
            <w:gridSpan w:val="2"/>
            <w:shd w:val="clear" w:color="auto" w:fill="auto"/>
            <w:vAlign w:val="center"/>
          </w:tcPr>
          <w:p w14:paraId="68CA2395" w14:textId="77777777" w:rsidR="00FF7A63" w:rsidRPr="00FF7A63" w:rsidRDefault="00FF7A63" w:rsidP="00FF7A63">
            <w:pPr>
              <w:spacing w:after="0" w:line="240" w:lineRule="auto"/>
              <w:ind w:left="72"/>
              <w:contextualSpacing/>
              <w:mirrorIndents/>
              <w:rPr>
                <w:rFonts w:ascii="Times New Roman" w:eastAsia="Times New Roman" w:hAnsi="Times New Roman" w:cs="Times New Roman"/>
                <w:sz w:val="24"/>
                <w:szCs w:val="24"/>
                <w:lang w:eastAsia="lv-LV"/>
              </w:rPr>
            </w:pPr>
            <w:r w:rsidRPr="00FF7A63">
              <w:rPr>
                <w:rFonts w:ascii="Times New Roman" w:eastAsia="Times New Roman" w:hAnsi="Times New Roman" w:cs="Times New Roman"/>
                <w:sz w:val="24"/>
                <w:szCs w:val="24"/>
                <w:lang w:eastAsia="lv-LV"/>
              </w:rPr>
              <w:t>1. studējošais iesniedz LU/DU prakses vadītājam:</w:t>
            </w:r>
          </w:p>
          <w:p w14:paraId="2DC3F78D" w14:textId="77777777" w:rsidR="00FF7A63" w:rsidRPr="00FF7A63" w:rsidRDefault="00FF7A63" w:rsidP="00FF7A63">
            <w:pPr>
              <w:spacing w:after="0" w:line="240" w:lineRule="auto"/>
              <w:ind w:left="72"/>
              <w:contextualSpacing/>
              <w:mirrorIndents/>
              <w:rPr>
                <w:rFonts w:ascii="Times New Roman" w:eastAsia="Times New Roman" w:hAnsi="Times New Roman" w:cs="Times New Roman"/>
                <w:sz w:val="24"/>
                <w:szCs w:val="24"/>
                <w:lang w:eastAsia="lv-LV"/>
              </w:rPr>
            </w:pPr>
          </w:p>
          <w:p w14:paraId="51FCAFB1" w14:textId="77777777" w:rsidR="00FF7A63" w:rsidRPr="00FF7A63" w:rsidRDefault="00FF7A63" w:rsidP="00FF7A63">
            <w:pPr>
              <w:spacing w:after="0" w:line="240" w:lineRule="auto"/>
              <w:ind w:left="720"/>
              <w:contextualSpacing/>
              <w:mirrorIndents/>
              <w:rPr>
                <w:rFonts w:ascii="Times New Roman" w:eastAsia="Times New Roman" w:hAnsi="Times New Roman" w:cs="Times New Roman"/>
                <w:sz w:val="24"/>
                <w:szCs w:val="24"/>
                <w:lang w:eastAsia="lv-LV"/>
              </w:rPr>
            </w:pPr>
            <w:r w:rsidRPr="00FF7A63">
              <w:rPr>
                <w:rFonts w:ascii="Times New Roman" w:eastAsia="Times New Roman" w:hAnsi="Times New Roman" w:cs="Times New Roman"/>
                <w:sz w:val="24"/>
                <w:szCs w:val="24"/>
                <w:lang w:eastAsia="lv-LV"/>
              </w:rPr>
              <w:t>1.1 Atskaiti  par prakses uzdevuma izpildi, atbilstoši prasībām, kas fiksētas prakses nolikumā. Atskaiti paraksta iestādes prakses vadītājs.</w:t>
            </w:r>
          </w:p>
          <w:p w14:paraId="65ED007A" w14:textId="77777777" w:rsidR="00FF7A63" w:rsidRPr="00FF7A63" w:rsidRDefault="00FF7A63" w:rsidP="00FF7A63">
            <w:pPr>
              <w:spacing w:after="0" w:line="240" w:lineRule="auto"/>
              <w:ind w:left="720"/>
              <w:contextualSpacing/>
              <w:mirrorIndents/>
              <w:rPr>
                <w:rFonts w:ascii="Times New Roman" w:eastAsia="Times New Roman" w:hAnsi="Times New Roman" w:cs="Times New Roman"/>
                <w:sz w:val="24"/>
                <w:szCs w:val="24"/>
                <w:lang w:eastAsia="lv-LV"/>
              </w:rPr>
            </w:pPr>
            <w:r w:rsidRPr="00FF7A63">
              <w:rPr>
                <w:rFonts w:ascii="Times New Roman" w:eastAsia="Times New Roman" w:hAnsi="Times New Roman" w:cs="Times New Roman"/>
                <w:sz w:val="24"/>
                <w:szCs w:val="24"/>
                <w:lang w:eastAsia="lv-LV"/>
              </w:rPr>
              <w:t>1.2 Iestādes prakses vadītāja atsauksmi (raksturojumu) par studējošā darbu prakses laikā. Tajā atspoguļo studējošā darba kvalitāti un darba disciplīnu, kā arī prakses vērtējumu.</w:t>
            </w:r>
          </w:p>
          <w:p w14:paraId="503826BB" w14:textId="77777777" w:rsidR="00FF7A63" w:rsidRPr="00FF7A63" w:rsidRDefault="00FF7A63" w:rsidP="00FF7A63">
            <w:pPr>
              <w:spacing w:after="0" w:line="240" w:lineRule="auto"/>
              <w:ind w:left="72"/>
              <w:contextualSpacing/>
              <w:mirrorIndents/>
              <w:rPr>
                <w:rFonts w:ascii="Times New Roman" w:eastAsia="Times New Roman" w:hAnsi="Times New Roman" w:cs="Times New Roman"/>
                <w:sz w:val="24"/>
                <w:szCs w:val="24"/>
                <w:lang w:eastAsia="lv-LV"/>
              </w:rPr>
            </w:pPr>
          </w:p>
          <w:p w14:paraId="1532A8AE" w14:textId="77777777" w:rsidR="00FF7A63" w:rsidRPr="00FF7A63" w:rsidRDefault="00FF7A63" w:rsidP="00FF7A63">
            <w:pPr>
              <w:spacing w:after="0" w:line="240" w:lineRule="auto"/>
              <w:ind w:left="72"/>
              <w:contextualSpacing/>
              <w:mirrorIndents/>
              <w:rPr>
                <w:rFonts w:ascii="Times New Roman" w:eastAsia="Times New Roman" w:hAnsi="Times New Roman" w:cs="Times New Roman"/>
                <w:sz w:val="24"/>
                <w:szCs w:val="24"/>
                <w:lang w:eastAsia="lv-LV"/>
              </w:rPr>
            </w:pPr>
            <w:r w:rsidRPr="00FF7A63">
              <w:rPr>
                <w:rFonts w:ascii="Times New Roman" w:eastAsia="Times New Roman" w:hAnsi="Times New Roman" w:cs="Times New Roman"/>
                <w:sz w:val="24"/>
                <w:szCs w:val="24"/>
                <w:lang w:eastAsia="lv-LV"/>
              </w:rPr>
              <w:t xml:space="preserve">2. studējošais uzstājas seminārā ar īsu prezentāciju par prakses norisi, atbild uz ekspertu jautājumiem un </w:t>
            </w:r>
            <w:proofErr w:type="spellStart"/>
            <w:r w:rsidRPr="00FF7A63">
              <w:rPr>
                <w:rFonts w:ascii="Times New Roman" w:eastAsia="Times New Roman" w:hAnsi="Times New Roman" w:cs="Times New Roman"/>
                <w:sz w:val="24"/>
                <w:szCs w:val="24"/>
                <w:lang w:eastAsia="lv-LV"/>
              </w:rPr>
              <w:t>pašvērtē</w:t>
            </w:r>
            <w:proofErr w:type="spellEnd"/>
            <w:r w:rsidRPr="00FF7A63">
              <w:rPr>
                <w:rFonts w:ascii="Times New Roman" w:eastAsia="Times New Roman" w:hAnsi="Times New Roman" w:cs="Times New Roman"/>
                <w:sz w:val="24"/>
                <w:szCs w:val="24"/>
                <w:lang w:eastAsia="lv-LV"/>
              </w:rPr>
              <w:t xml:space="preserve"> savu izaugsmi. Prezentācijas uzklausa un vērtē vismaz trīs cilvēku komisija.</w:t>
            </w:r>
          </w:p>
          <w:p w14:paraId="537DDF65" w14:textId="77777777" w:rsidR="00FF7A63" w:rsidRPr="00FF7A63" w:rsidRDefault="00FF7A63" w:rsidP="00FF7A63">
            <w:pPr>
              <w:spacing w:after="0" w:line="240" w:lineRule="auto"/>
              <w:ind w:left="72"/>
              <w:contextualSpacing/>
              <w:mirrorIndents/>
              <w:rPr>
                <w:rFonts w:ascii="Times New Roman" w:eastAsia="Times New Roman" w:hAnsi="Times New Roman" w:cs="Times New Roman"/>
                <w:sz w:val="24"/>
                <w:szCs w:val="24"/>
                <w:lang w:eastAsia="lv-LV"/>
              </w:rPr>
            </w:pPr>
          </w:p>
          <w:p w14:paraId="1EF00AC6" w14:textId="77777777" w:rsidR="00FF7A63" w:rsidRPr="00FF7A63" w:rsidRDefault="00FF7A63" w:rsidP="00FF7A63">
            <w:pPr>
              <w:spacing w:after="0" w:line="240" w:lineRule="auto"/>
              <w:ind w:left="72"/>
              <w:contextualSpacing/>
              <w:mirrorIndents/>
              <w:rPr>
                <w:rFonts w:ascii="Times New Roman" w:eastAsia="Times New Roman" w:hAnsi="Times New Roman" w:cs="Times New Roman"/>
                <w:sz w:val="24"/>
                <w:szCs w:val="24"/>
                <w:lang w:eastAsia="lv-LV"/>
              </w:rPr>
            </w:pPr>
            <w:r w:rsidRPr="00FF7A63">
              <w:rPr>
                <w:rFonts w:ascii="Times New Roman" w:eastAsia="Times New Roman" w:hAnsi="Times New Roman" w:cs="Times New Roman"/>
                <w:sz w:val="24"/>
                <w:szCs w:val="24"/>
                <w:lang w:eastAsia="lv-LV"/>
              </w:rPr>
              <w:t>Gala vērtējumu praksei veido:</w:t>
            </w:r>
          </w:p>
          <w:p w14:paraId="79DA02AD" w14:textId="77777777" w:rsidR="00FF7A63" w:rsidRPr="00FF7A63" w:rsidRDefault="00FF7A63" w:rsidP="00FF7A63">
            <w:pPr>
              <w:spacing w:after="0" w:line="240" w:lineRule="auto"/>
              <w:ind w:left="72"/>
              <w:contextualSpacing/>
              <w:mirrorIndents/>
              <w:rPr>
                <w:rFonts w:ascii="Times New Roman" w:eastAsia="Times New Roman" w:hAnsi="Times New Roman" w:cs="Times New Roman"/>
                <w:sz w:val="24"/>
                <w:szCs w:val="24"/>
                <w:lang w:eastAsia="lv-LV"/>
              </w:rPr>
            </w:pPr>
          </w:p>
          <w:p w14:paraId="3BA5A241" w14:textId="77777777" w:rsidR="00FF7A63" w:rsidRPr="00FF7A63" w:rsidRDefault="00FF7A63" w:rsidP="00FF7A63">
            <w:pPr>
              <w:spacing w:after="0" w:line="240" w:lineRule="auto"/>
              <w:ind w:left="72"/>
              <w:contextualSpacing/>
              <w:mirrorIndents/>
              <w:rPr>
                <w:rFonts w:ascii="Times New Roman" w:eastAsia="Times New Roman" w:hAnsi="Times New Roman" w:cs="Times New Roman"/>
                <w:sz w:val="24"/>
                <w:szCs w:val="24"/>
                <w:lang w:eastAsia="lv-LV"/>
              </w:rPr>
            </w:pPr>
            <w:r w:rsidRPr="00FF7A63">
              <w:rPr>
                <w:rFonts w:ascii="Times New Roman" w:eastAsia="Times New Roman" w:hAnsi="Times New Roman" w:cs="Times New Roman"/>
                <w:sz w:val="24"/>
                <w:szCs w:val="24"/>
                <w:lang w:eastAsia="lv-LV"/>
              </w:rPr>
              <w:t>1. Prakses atskaites saturs un noformējuma kvalitāte - 20 %. Vērtējumu izliek LU/DU prakses vadītājs;</w:t>
            </w:r>
          </w:p>
          <w:p w14:paraId="014B4567" w14:textId="77777777" w:rsidR="00FF7A63" w:rsidRDefault="00FF7A63" w:rsidP="00FF7A63">
            <w:pPr>
              <w:spacing w:after="0" w:line="240" w:lineRule="auto"/>
              <w:ind w:left="72"/>
              <w:contextualSpacing/>
              <w:mirrorIndents/>
              <w:rPr>
                <w:rFonts w:ascii="Times New Roman" w:eastAsia="Times New Roman" w:hAnsi="Times New Roman" w:cs="Times New Roman"/>
                <w:sz w:val="24"/>
                <w:szCs w:val="24"/>
                <w:lang w:eastAsia="lv-LV"/>
              </w:rPr>
            </w:pPr>
            <w:r w:rsidRPr="00FF7A63">
              <w:rPr>
                <w:rFonts w:ascii="Times New Roman" w:eastAsia="Times New Roman" w:hAnsi="Times New Roman" w:cs="Times New Roman"/>
                <w:sz w:val="24"/>
                <w:szCs w:val="24"/>
                <w:lang w:eastAsia="lv-LV"/>
              </w:rPr>
              <w:t>2. Prakses uzdevumu izpilde, balstoties uz prakses atskaiti, kuru paraksta iestādes prakses vadītājs - 30 %. Vērtējumu izliek LU/DU prakses vadītājs;</w:t>
            </w:r>
          </w:p>
          <w:p w14:paraId="7ECD7AD0" w14:textId="77777777" w:rsidR="00FF7A63" w:rsidRDefault="00FF7A63" w:rsidP="00FF7A63">
            <w:pPr>
              <w:spacing w:after="0" w:line="240" w:lineRule="auto"/>
              <w:ind w:left="72"/>
              <w:contextualSpacing/>
              <w:mirrorIndents/>
              <w:rPr>
                <w:rFonts w:ascii="Times New Roman" w:eastAsia="Times New Roman" w:hAnsi="Times New Roman" w:cs="Times New Roman"/>
                <w:sz w:val="24"/>
                <w:szCs w:val="24"/>
                <w:lang w:eastAsia="lv-LV"/>
              </w:rPr>
            </w:pPr>
            <w:r w:rsidRPr="00FF7A63">
              <w:rPr>
                <w:rFonts w:ascii="Times New Roman" w:eastAsia="Times New Roman" w:hAnsi="Times New Roman" w:cs="Times New Roman"/>
                <w:sz w:val="24"/>
                <w:szCs w:val="24"/>
                <w:lang w:eastAsia="lv-LV"/>
              </w:rPr>
              <w:t>3. Iestādes prakses vadītāja atsauksme (raksturojums) par studējošā darbu prakses laikā - 20 %;</w:t>
            </w:r>
          </w:p>
          <w:p w14:paraId="3A719B45" w14:textId="2BED81D0" w:rsidR="006E0F04" w:rsidRPr="00DE6F7B" w:rsidRDefault="00FF7A63" w:rsidP="00FF7A63">
            <w:pPr>
              <w:spacing w:after="0" w:line="240" w:lineRule="auto"/>
              <w:ind w:left="72"/>
              <w:contextualSpacing/>
              <w:mirrorIndents/>
              <w:rPr>
                <w:rFonts w:ascii="Times New Roman" w:hAnsi="Times New Roman" w:cs="Times New Roman"/>
                <w:i/>
                <w:sz w:val="24"/>
                <w:szCs w:val="24"/>
              </w:rPr>
            </w:pPr>
            <w:r w:rsidRPr="00FF7A63">
              <w:rPr>
                <w:rFonts w:ascii="Times New Roman" w:eastAsia="Times New Roman" w:hAnsi="Times New Roman" w:cs="Times New Roman"/>
                <w:sz w:val="24"/>
                <w:szCs w:val="24"/>
                <w:lang w:eastAsia="lv-LV"/>
              </w:rPr>
              <w:t>4. Vērtējums studējošā prezentācijai seminārā par prakses norisi, atbildes uz ekspertu jautājumiem un pašvērtējumu par savu izaugsmi. Prezentācijas vērtē vismaz trīs ekspertu komisija, tajā tiek iekļauti eksperti no maģistru noslēguma darbu vērtēšanas komisijas - 30 %.</w:t>
            </w:r>
          </w:p>
        </w:tc>
      </w:tr>
      <w:tr w:rsidR="006E0F04" w:rsidRPr="00DE6F7B" w14:paraId="063CE3AC" w14:textId="77777777" w:rsidTr="006E0F04">
        <w:tc>
          <w:tcPr>
            <w:tcW w:w="4250" w:type="dxa"/>
            <w:shd w:val="clear" w:color="auto" w:fill="auto"/>
            <w:vAlign w:val="center"/>
          </w:tcPr>
          <w:p w14:paraId="4CB9894E" w14:textId="77777777" w:rsidR="006E0F04" w:rsidRPr="00DE6F7B" w:rsidRDefault="006E0F04" w:rsidP="006E0F0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04D54ECE" w14:textId="77777777" w:rsidR="006E0F04" w:rsidRPr="00DE6F7B" w:rsidRDefault="006E0F04" w:rsidP="006E0F04">
            <w:pPr>
              <w:spacing w:after="0" w:line="240" w:lineRule="auto"/>
              <w:ind w:left="72"/>
              <w:contextualSpacing/>
              <w:mirrorIndents/>
              <w:jc w:val="both"/>
              <w:rPr>
                <w:rFonts w:ascii="Times New Roman" w:hAnsi="Times New Roman" w:cs="Times New Roman"/>
                <w:color w:val="FF0000"/>
                <w:sz w:val="24"/>
                <w:szCs w:val="24"/>
              </w:rPr>
            </w:pPr>
          </w:p>
        </w:tc>
      </w:tr>
      <w:tr w:rsidR="006E0F04" w:rsidRPr="00DE6F7B" w14:paraId="2A9C64BF" w14:textId="77777777" w:rsidTr="006E0F04">
        <w:tc>
          <w:tcPr>
            <w:tcW w:w="9633" w:type="dxa"/>
            <w:gridSpan w:val="2"/>
            <w:shd w:val="clear" w:color="auto" w:fill="auto"/>
            <w:vAlign w:val="center"/>
          </w:tcPr>
          <w:p w14:paraId="68F6DEC0" w14:textId="77777777" w:rsidR="006E0F04" w:rsidRPr="00DE6F7B" w:rsidRDefault="006E0F04" w:rsidP="006E0F0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61CC5E77" w14:textId="77777777" w:rsidR="006E0F04" w:rsidRPr="00DE6F7B" w:rsidRDefault="006E0F04" w:rsidP="006E0F04">
            <w:pPr>
              <w:spacing w:after="0" w:line="240" w:lineRule="auto"/>
              <w:contextualSpacing/>
              <w:mirrorIndents/>
              <w:jc w:val="both"/>
              <w:rPr>
                <w:rFonts w:ascii="Times New Roman" w:hAnsi="Times New Roman" w:cs="Times New Roman"/>
                <w:b/>
                <w:i/>
                <w:sz w:val="24"/>
                <w:szCs w:val="24"/>
              </w:rPr>
            </w:pPr>
          </w:p>
          <w:p w14:paraId="7850D897" w14:textId="77777777" w:rsidR="006E0F04" w:rsidRPr="00DE6F7B" w:rsidRDefault="006E0F04" w:rsidP="006E0F0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8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7"/>
              <w:gridCol w:w="487"/>
              <w:gridCol w:w="487"/>
              <w:gridCol w:w="720"/>
            </w:tblGrid>
            <w:tr w:rsidR="004E3013" w:rsidRPr="00DE6F7B" w14:paraId="1CAB0783" w14:textId="77777777" w:rsidTr="00065EFE">
              <w:trPr>
                <w:jc w:val="center"/>
              </w:trPr>
              <w:tc>
                <w:tcPr>
                  <w:tcW w:w="2722" w:type="dxa"/>
                  <w:vMerge w:val="restart"/>
                  <w:shd w:val="clear" w:color="auto" w:fill="auto"/>
                </w:tcPr>
                <w:p w14:paraId="030C8D83"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5550" w:type="dxa"/>
                  <w:gridSpan w:val="10"/>
                </w:tcPr>
                <w:p w14:paraId="139D82AE"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4E3013" w:rsidRPr="00DE6F7B" w14:paraId="6EAD002A" w14:textId="77777777" w:rsidTr="00065EFE">
              <w:trPr>
                <w:jc w:val="center"/>
              </w:trPr>
              <w:tc>
                <w:tcPr>
                  <w:tcW w:w="2722" w:type="dxa"/>
                  <w:vMerge/>
                  <w:shd w:val="clear" w:color="auto" w:fill="auto"/>
                </w:tcPr>
                <w:p w14:paraId="684BDCD7" w14:textId="77777777" w:rsidR="004E3013" w:rsidRPr="00DE6F7B" w:rsidRDefault="004E3013" w:rsidP="004E3013">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41642369"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39AF3DEC"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12E76B37"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5308E6B6"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1787A3C5"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49A27344"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7" w:type="dxa"/>
                </w:tcPr>
                <w:p w14:paraId="782CC21B"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87" w:type="dxa"/>
                </w:tcPr>
                <w:p w14:paraId="681F6DCF"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c>
                <w:tcPr>
                  <w:tcW w:w="487" w:type="dxa"/>
                </w:tcPr>
                <w:p w14:paraId="18C47C89"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9.</w:t>
                  </w:r>
                </w:p>
              </w:tc>
              <w:tc>
                <w:tcPr>
                  <w:tcW w:w="720" w:type="dxa"/>
                </w:tcPr>
                <w:p w14:paraId="44EA618C"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10.</w:t>
                  </w:r>
                </w:p>
              </w:tc>
            </w:tr>
            <w:tr w:rsidR="004E3013" w:rsidRPr="00DE6F7B" w14:paraId="7C696DCF" w14:textId="77777777" w:rsidTr="00065EFE">
              <w:trPr>
                <w:jc w:val="center"/>
              </w:trPr>
              <w:tc>
                <w:tcPr>
                  <w:tcW w:w="2722" w:type="dxa"/>
                  <w:shd w:val="clear" w:color="auto" w:fill="auto"/>
                </w:tcPr>
                <w:p w14:paraId="7DEC2FF5" w14:textId="77777777" w:rsidR="004E3013" w:rsidRPr="00DE6F7B" w:rsidRDefault="004E3013" w:rsidP="004E3013">
                  <w:pPr>
                    <w:spacing w:after="0" w:line="240" w:lineRule="auto"/>
                    <w:ind w:left="360"/>
                    <w:contextualSpacing/>
                    <w:mirrorIndents/>
                    <w:rPr>
                      <w:rFonts w:ascii="Times New Roman" w:hAnsi="Times New Roman" w:cs="Times New Roman"/>
                      <w:sz w:val="24"/>
                      <w:szCs w:val="24"/>
                    </w:rPr>
                  </w:pPr>
                  <w:r w:rsidRPr="00DE6F7B">
                    <w:rPr>
                      <w:rFonts w:ascii="Times New Roman" w:hAnsi="Times New Roman" w:cs="Times New Roman"/>
                      <w:sz w:val="24"/>
                      <w:szCs w:val="24"/>
                    </w:rPr>
                    <w:lastRenderedPageBreak/>
                    <w:t>1. Prakses atskaite (saturs, noformējums)</w:t>
                  </w:r>
                </w:p>
              </w:tc>
              <w:tc>
                <w:tcPr>
                  <w:tcW w:w="534" w:type="dxa"/>
                  <w:shd w:val="clear" w:color="auto" w:fill="auto"/>
                  <w:vAlign w:val="center"/>
                </w:tcPr>
                <w:p w14:paraId="68F8CF00"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2C2A1CBA"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669CCA5C"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280C0D81"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p>
              </w:tc>
              <w:tc>
                <w:tcPr>
                  <w:tcW w:w="567" w:type="dxa"/>
                  <w:shd w:val="clear" w:color="auto" w:fill="auto"/>
                  <w:vAlign w:val="center"/>
                </w:tcPr>
                <w:p w14:paraId="716EDEC8"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p>
              </w:tc>
              <w:tc>
                <w:tcPr>
                  <w:tcW w:w="567" w:type="dxa"/>
                  <w:shd w:val="clear" w:color="auto" w:fill="auto"/>
                  <w:vAlign w:val="center"/>
                </w:tcPr>
                <w:p w14:paraId="4565A574"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7" w:type="dxa"/>
                  <w:vAlign w:val="center"/>
                </w:tcPr>
                <w:p w14:paraId="67892449"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p>
              </w:tc>
              <w:tc>
                <w:tcPr>
                  <w:tcW w:w="487" w:type="dxa"/>
                  <w:vAlign w:val="center"/>
                </w:tcPr>
                <w:p w14:paraId="1341F9DC"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7" w:type="dxa"/>
                  <w:vAlign w:val="center"/>
                </w:tcPr>
                <w:p w14:paraId="651B31A1"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720" w:type="dxa"/>
                  <w:vAlign w:val="center"/>
                </w:tcPr>
                <w:p w14:paraId="5F4BDCFB"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4E3013" w:rsidRPr="00DE6F7B" w14:paraId="4BD2CCE5" w14:textId="77777777" w:rsidTr="00065EFE">
              <w:trPr>
                <w:jc w:val="center"/>
              </w:trPr>
              <w:tc>
                <w:tcPr>
                  <w:tcW w:w="2722" w:type="dxa"/>
                  <w:shd w:val="clear" w:color="auto" w:fill="auto"/>
                </w:tcPr>
                <w:p w14:paraId="73A69C3A" w14:textId="77777777" w:rsidR="004E3013" w:rsidRPr="00DE6F7B" w:rsidRDefault="004E3013" w:rsidP="004E3013">
                  <w:pPr>
                    <w:spacing w:after="0" w:line="240" w:lineRule="auto"/>
                    <w:ind w:left="360"/>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2. </w:t>
                  </w:r>
                  <w:r w:rsidRPr="00DE6F7B">
                    <w:rPr>
                      <w:rFonts w:ascii="Times New Roman" w:eastAsia="Times New Roman" w:hAnsi="Times New Roman" w:cs="Times New Roman"/>
                      <w:sz w:val="24"/>
                      <w:szCs w:val="24"/>
                      <w:lang w:eastAsia="lv-LV"/>
                    </w:rPr>
                    <w:t>Prakses uzdevumu izpilde (no atskaites)</w:t>
                  </w:r>
                </w:p>
              </w:tc>
              <w:tc>
                <w:tcPr>
                  <w:tcW w:w="534" w:type="dxa"/>
                  <w:shd w:val="clear" w:color="auto" w:fill="auto"/>
                  <w:vAlign w:val="center"/>
                </w:tcPr>
                <w:p w14:paraId="59C44AFD"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5A7DB7BB"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23FE6963"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721DB661"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78EAA903"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p>
              </w:tc>
              <w:tc>
                <w:tcPr>
                  <w:tcW w:w="567" w:type="dxa"/>
                  <w:shd w:val="clear" w:color="auto" w:fill="auto"/>
                  <w:vAlign w:val="center"/>
                </w:tcPr>
                <w:p w14:paraId="5D62C901"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p>
              </w:tc>
              <w:tc>
                <w:tcPr>
                  <w:tcW w:w="487" w:type="dxa"/>
                  <w:vAlign w:val="center"/>
                </w:tcPr>
                <w:p w14:paraId="31C62160"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7" w:type="dxa"/>
                  <w:vAlign w:val="center"/>
                </w:tcPr>
                <w:p w14:paraId="18FB3CF0"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7" w:type="dxa"/>
                  <w:vAlign w:val="center"/>
                </w:tcPr>
                <w:p w14:paraId="795D8D97"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720" w:type="dxa"/>
                  <w:vAlign w:val="center"/>
                </w:tcPr>
                <w:p w14:paraId="150DC1DC"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p>
              </w:tc>
            </w:tr>
            <w:tr w:rsidR="004E3013" w:rsidRPr="00DE6F7B" w14:paraId="364B01F2" w14:textId="77777777" w:rsidTr="00065EFE">
              <w:trPr>
                <w:jc w:val="center"/>
              </w:trPr>
              <w:tc>
                <w:tcPr>
                  <w:tcW w:w="2722" w:type="dxa"/>
                  <w:shd w:val="clear" w:color="auto" w:fill="auto"/>
                </w:tcPr>
                <w:p w14:paraId="710B3AF7" w14:textId="77777777" w:rsidR="004E3013" w:rsidRPr="00DE6F7B" w:rsidRDefault="004E3013" w:rsidP="004E3013">
                  <w:pPr>
                    <w:spacing w:after="0" w:line="240" w:lineRule="auto"/>
                    <w:ind w:left="360"/>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3. </w:t>
                  </w:r>
                  <w:r w:rsidRPr="00DE6F7B">
                    <w:rPr>
                      <w:rFonts w:ascii="Times New Roman" w:eastAsia="Times New Roman" w:hAnsi="Times New Roman" w:cs="Times New Roman"/>
                      <w:sz w:val="24"/>
                      <w:szCs w:val="24"/>
                      <w:lang w:eastAsia="lv-LV"/>
                    </w:rPr>
                    <w:t>Iestādes prakses vadītāja atsauksme</w:t>
                  </w:r>
                </w:p>
              </w:tc>
              <w:tc>
                <w:tcPr>
                  <w:tcW w:w="534" w:type="dxa"/>
                  <w:shd w:val="clear" w:color="auto" w:fill="auto"/>
                  <w:vAlign w:val="center"/>
                </w:tcPr>
                <w:p w14:paraId="56E20466"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37CFA1D6"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33804DFC"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5C3C7BB6"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p>
              </w:tc>
              <w:tc>
                <w:tcPr>
                  <w:tcW w:w="567" w:type="dxa"/>
                  <w:shd w:val="clear" w:color="auto" w:fill="auto"/>
                  <w:vAlign w:val="center"/>
                </w:tcPr>
                <w:p w14:paraId="1762D3AE"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455F7687"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p>
              </w:tc>
              <w:tc>
                <w:tcPr>
                  <w:tcW w:w="487" w:type="dxa"/>
                  <w:vAlign w:val="center"/>
                </w:tcPr>
                <w:p w14:paraId="7A52FB58"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7" w:type="dxa"/>
                  <w:vAlign w:val="center"/>
                </w:tcPr>
                <w:p w14:paraId="5C816B28"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p>
              </w:tc>
              <w:tc>
                <w:tcPr>
                  <w:tcW w:w="487" w:type="dxa"/>
                  <w:vAlign w:val="center"/>
                </w:tcPr>
                <w:p w14:paraId="6BF8D809"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p>
              </w:tc>
              <w:tc>
                <w:tcPr>
                  <w:tcW w:w="720" w:type="dxa"/>
                  <w:vAlign w:val="center"/>
                </w:tcPr>
                <w:p w14:paraId="4484D0CC"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4E3013" w:rsidRPr="00DE6F7B" w14:paraId="37E1136F" w14:textId="77777777" w:rsidTr="00065EFE">
              <w:trPr>
                <w:jc w:val="center"/>
              </w:trPr>
              <w:tc>
                <w:tcPr>
                  <w:tcW w:w="2722" w:type="dxa"/>
                  <w:shd w:val="clear" w:color="auto" w:fill="auto"/>
                </w:tcPr>
                <w:p w14:paraId="7696609A" w14:textId="77777777" w:rsidR="004E3013" w:rsidRPr="00DE6F7B" w:rsidRDefault="004E3013" w:rsidP="004E3013">
                  <w:pPr>
                    <w:spacing w:after="0" w:line="240" w:lineRule="auto"/>
                    <w:ind w:left="360"/>
                    <w:contextualSpacing/>
                    <w:mirrorIndents/>
                    <w:rPr>
                      <w:rFonts w:ascii="Times New Roman" w:hAnsi="Times New Roman" w:cs="Times New Roman"/>
                      <w:sz w:val="24"/>
                      <w:szCs w:val="24"/>
                    </w:rPr>
                  </w:pPr>
                  <w:r w:rsidRPr="00DE6F7B">
                    <w:rPr>
                      <w:rFonts w:ascii="Times New Roman" w:eastAsia="Times New Roman" w:hAnsi="Times New Roman" w:cs="Times New Roman"/>
                      <w:sz w:val="24"/>
                      <w:szCs w:val="24"/>
                      <w:lang w:eastAsia="lv-LV"/>
                    </w:rPr>
                    <w:t>4. Studējošā prezentācija seminārā</w:t>
                  </w:r>
                </w:p>
              </w:tc>
              <w:tc>
                <w:tcPr>
                  <w:tcW w:w="534" w:type="dxa"/>
                  <w:shd w:val="clear" w:color="auto" w:fill="auto"/>
                  <w:vAlign w:val="center"/>
                </w:tcPr>
                <w:p w14:paraId="0204DCED"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0F9C0FA5"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7110F279"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32331261"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6C54E7FB"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vAlign w:val="center"/>
                </w:tcPr>
                <w:p w14:paraId="105472BC"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7" w:type="dxa"/>
                  <w:vAlign w:val="center"/>
                </w:tcPr>
                <w:p w14:paraId="12C2552A"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p>
              </w:tc>
              <w:tc>
                <w:tcPr>
                  <w:tcW w:w="487" w:type="dxa"/>
                  <w:vAlign w:val="center"/>
                </w:tcPr>
                <w:p w14:paraId="4449EEF2"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7" w:type="dxa"/>
                  <w:vAlign w:val="center"/>
                </w:tcPr>
                <w:p w14:paraId="636086B7"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720" w:type="dxa"/>
                  <w:vAlign w:val="center"/>
                </w:tcPr>
                <w:p w14:paraId="091CFB4B" w14:textId="77777777" w:rsidR="004E3013" w:rsidRPr="00DE6F7B" w:rsidRDefault="004E3013" w:rsidP="004E3013">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bl>
          <w:p w14:paraId="75D64D75"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p w14:paraId="396674D2"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tc>
      </w:tr>
      <w:tr w:rsidR="006E0F04" w:rsidRPr="00DE6F7B" w14:paraId="538FA334" w14:textId="77777777" w:rsidTr="006E0F04">
        <w:tc>
          <w:tcPr>
            <w:tcW w:w="9633" w:type="dxa"/>
            <w:gridSpan w:val="2"/>
            <w:shd w:val="clear" w:color="auto" w:fill="auto"/>
            <w:vAlign w:val="center"/>
          </w:tcPr>
          <w:p w14:paraId="4CD1BFAA"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p>
          <w:p w14:paraId="25B2B327"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6E0F04" w:rsidRPr="00DE6F7B" w14:paraId="748556F3" w14:textId="77777777" w:rsidTr="006E0F04">
        <w:tc>
          <w:tcPr>
            <w:tcW w:w="9633" w:type="dxa"/>
            <w:gridSpan w:val="2"/>
            <w:shd w:val="clear" w:color="auto" w:fill="auto"/>
            <w:vAlign w:val="center"/>
          </w:tcPr>
          <w:p w14:paraId="4874D908" w14:textId="77777777" w:rsidR="006E0F04" w:rsidRPr="00DE6F7B" w:rsidRDefault="00CC30F3" w:rsidP="00A5718F">
            <w:pPr>
              <w:pStyle w:val="ListParagraph"/>
              <w:numPr>
                <w:ilvl w:val="0"/>
                <w:numId w:val="9"/>
              </w:numPr>
              <w:spacing w:after="0" w:line="240" w:lineRule="auto"/>
              <w:mirrorIndents/>
              <w:rPr>
                <w:rFonts w:ascii="Times New Roman" w:eastAsia="Times New Roman" w:hAnsi="Times New Roman" w:cs="Times New Roman"/>
                <w:sz w:val="24"/>
                <w:szCs w:val="24"/>
                <w:lang w:eastAsia="lv-LV"/>
              </w:rPr>
            </w:pPr>
            <w:r w:rsidRPr="00DE6F7B">
              <w:rPr>
                <w:rFonts w:ascii="Times New Roman" w:hAnsi="Times New Roman" w:cs="Times New Roman"/>
                <w:sz w:val="24"/>
                <w:szCs w:val="24"/>
              </w:rPr>
              <w:t xml:space="preserve">LU Karjeras centra tīmekļa vietnes sadaļa “Prakse un darbs”: </w:t>
            </w:r>
            <w:hyperlink r:id="rId9" w:history="1">
              <w:r w:rsidR="006E0F04" w:rsidRPr="00DE6F7B">
                <w:rPr>
                  <w:rStyle w:val="Hyperlink"/>
                  <w:rFonts w:ascii="Times New Roman" w:eastAsia="Times New Roman" w:hAnsi="Times New Roman" w:cs="Times New Roman"/>
                  <w:sz w:val="24"/>
                  <w:szCs w:val="24"/>
                  <w:lang w:eastAsia="lv-LV"/>
                </w:rPr>
                <w:t>https://www.karjera.lu.lv/lv/studentiem-un-absolventiem/prakse-un-darbs/</w:t>
              </w:r>
            </w:hyperlink>
          </w:p>
          <w:p w14:paraId="156C3DA3" w14:textId="7CD880C4" w:rsidR="006E0F04" w:rsidRPr="00D31606" w:rsidRDefault="003B1B4D" w:rsidP="00D31606">
            <w:pPr>
              <w:pStyle w:val="ListParagraph"/>
              <w:numPr>
                <w:ilvl w:val="0"/>
                <w:numId w:val="9"/>
              </w:numPr>
              <w:spacing w:after="0" w:line="240" w:lineRule="auto"/>
              <w:mirrorIndents/>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LU</w:t>
            </w:r>
            <w:r w:rsidR="006E0F04" w:rsidRPr="00DE6F7B">
              <w:rPr>
                <w:rFonts w:ascii="Times New Roman" w:eastAsia="Times New Roman" w:hAnsi="Times New Roman" w:cs="Times New Roman"/>
                <w:sz w:val="24"/>
                <w:szCs w:val="24"/>
                <w:lang w:eastAsia="lv-LV"/>
              </w:rPr>
              <w:t xml:space="preserve"> studējošo prakses organizēšanas noteikumi, apstiprināti ar LU 25.11.2019. rīkojumu Nr. 1/417</w:t>
            </w:r>
          </w:p>
        </w:tc>
      </w:tr>
      <w:tr w:rsidR="006E0F04" w:rsidRPr="00DE6F7B" w14:paraId="68A14C91" w14:textId="77777777" w:rsidTr="006E0F04">
        <w:tc>
          <w:tcPr>
            <w:tcW w:w="9633" w:type="dxa"/>
            <w:gridSpan w:val="2"/>
            <w:shd w:val="clear" w:color="auto" w:fill="auto"/>
            <w:vAlign w:val="center"/>
          </w:tcPr>
          <w:p w14:paraId="3A65A615"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6E0F04" w:rsidRPr="00DE6F7B" w14:paraId="0BE70168" w14:textId="77777777" w:rsidTr="006E0F04">
        <w:tc>
          <w:tcPr>
            <w:tcW w:w="9633" w:type="dxa"/>
            <w:gridSpan w:val="2"/>
            <w:shd w:val="clear" w:color="auto" w:fill="auto"/>
            <w:vAlign w:val="center"/>
          </w:tcPr>
          <w:p w14:paraId="0F0347D2"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eastAsia="Times New Roman" w:hAnsi="Times New Roman" w:cs="Times New Roman"/>
                <w:sz w:val="24"/>
                <w:szCs w:val="24"/>
                <w:lang w:eastAsia="lv-LV"/>
              </w:rPr>
              <w:t xml:space="preserve">Atbilstoši prakses vadītāja norādēm. </w:t>
            </w:r>
          </w:p>
        </w:tc>
      </w:tr>
      <w:tr w:rsidR="006E0F04" w:rsidRPr="00DE6F7B" w14:paraId="4DA5BD3D" w14:textId="77777777" w:rsidTr="006E0F04">
        <w:tc>
          <w:tcPr>
            <w:tcW w:w="9633" w:type="dxa"/>
            <w:gridSpan w:val="2"/>
            <w:shd w:val="clear" w:color="auto" w:fill="auto"/>
            <w:vAlign w:val="center"/>
          </w:tcPr>
          <w:p w14:paraId="382DBC83"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6E0F04" w:rsidRPr="00DE6F7B" w14:paraId="0CE4171D" w14:textId="77777777" w:rsidTr="006E0F04">
        <w:tc>
          <w:tcPr>
            <w:tcW w:w="9633" w:type="dxa"/>
            <w:gridSpan w:val="2"/>
            <w:shd w:val="clear" w:color="auto" w:fill="auto"/>
            <w:vAlign w:val="center"/>
          </w:tcPr>
          <w:p w14:paraId="6A59AA38" w14:textId="37A5847A" w:rsidR="006E0F04" w:rsidRPr="00DE6F7B" w:rsidRDefault="00FF7A63" w:rsidP="00FF7A63">
            <w:pPr>
              <w:spacing w:after="0" w:line="240" w:lineRule="auto"/>
              <w:contextualSpacing/>
              <w:mirrorIndents/>
              <w:rPr>
                <w:rFonts w:ascii="Times New Roman" w:hAnsi="Times New Roman" w:cs="Times New Roman"/>
                <w:b/>
                <w:bCs/>
                <w:i/>
                <w:sz w:val="24"/>
                <w:szCs w:val="24"/>
              </w:rPr>
            </w:pPr>
            <w:r w:rsidRPr="00FF7A63">
              <w:rPr>
                <w:rFonts w:ascii="Times New Roman" w:hAnsi="Times New Roman" w:cs="Times New Roman"/>
                <w:bCs/>
                <w:sz w:val="24"/>
                <w:szCs w:val="24"/>
              </w:rPr>
              <w:t>Pētniecība</w:t>
            </w:r>
            <w:r>
              <w:rPr>
                <w:rFonts w:ascii="Times New Roman" w:hAnsi="Times New Roman" w:cs="Times New Roman"/>
                <w:bCs/>
                <w:sz w:val="24"/>
                <w:szCs w:val="24"/>
              </w:rPr>
              <w:t xml:space="preserve">s iestāžu tīmekļa vietnes (piemēram, Latvijas Universitātes Cietvielu Fizikas institūta tīmekļa vietne: </w:t>
            </w:r>
            <w:r w:rsidRPr="00FF7A63">
              <w:rPr>
                <w:rFonts w:ascii="Times New Roman" w:hAnsi="Times New Roman" w:cs="Times New Roman"/>
                <w:bCs/>
                <w:sz w:val="24"/>
                <w:szCs w:val="24"/>
              </w:rPr>
              <w:t>https://www.cfi.lu.lv/</w:t>
            </w:r>
            <w:r>
              <w:rPr>
                <w:rFonts w:ascii="Times New Roman" w:hAnsi="Times New Roman" w:cs="Times New Roman"/>
                <w:bCs/>
                <w:sz w:val="24"/>
                <w:szCs w:val="24"/>
              </w:rPr>
              <w:t>)</w:t>
            </w:r>
          </w:p>
        </w:tc>
      </w:tr>
      <w:tr w:rsidR="006E0F04" w:rsidRPr="00DE6F7B" w14:paraId="02BAD292" w14:textId="77777777" w:rsidTr="006E0F04">
        <w:tc>
          <w:tcPr>
            <w:tcW w:w="4250" w:type="dxa"/>
            <w:shd w:val="clear" w:color="auto" w:fill="auto"/>
            <w:vAlign w:val="center"/>
          </w:tcPr>
          <w:p w14:paraId="2557752D"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2736F752" w14:textId="77777777" w:rsidR="006E0F04" w:rsidRPr="00DE6F7B" w:rsidRDefault="006E0F04" w:rsidP="006E0F04">
            <w:pPr>
              <w:spacing w:after="0" w:line="240" w:lineRule="auto"/>
              <w:ind w:left="-108"/>
              <w:contextualSpacing/>
              <w:mirrorIndents/>
              <w:jc w:val="both"/>
              <w:rPr>
                <w:rFonts w:ascii="Times New Roman" w:hAnsi="Times New Roman" w:cs="Times New Roman"/>
                <w:i/>
                <w:color w:val="FF0000"/>
                <w:sz w:val="24"/>
                <w:szCs w:val="24"/>
              </w:rPr>
            </w:pPr>
          </w:p>
        </w:tc>
      </w:tr>
      <w:tr w:rsidR="006E0F04" w:rsidRPr="00DE6F7B" w14:paraId="4711EB5A" w14:textId="77777777" w:rsidTr="006E0F04">
        <w:tc>
          <w:tcPr>
            <w:tcW w:w="9633" w:type="dxa"/>
            <w:gridSpan w:val="2"/>
            <w:shd w:val="clear" w:color="auto" w:fill="auto"/>
            <w:vAlign w:val="center"/>
          </w:tcPr>
          <w:p w14:paraId="59A3A8D1" w14:textId="77777777" w:rsidR="00901A83" w:rsidRPr="00901A83" w:rsidRDefault="00901A83" w:rsidP="00901A83">
            <w:pPr>
              <w:spacing w:after="0" w:line="240" w:lineRule="auto"/>
              <w:ind w:left="-108"/>
              <w:mirrorIndents/>
              <w:rPr>
                <w:rFonts w:ascii="Times New Roman" w:eastAsia="Times New Roman" w:hAnsi="Times New Roman" w:cs="Times New Roman"/>
                <w:sz w:val="24"/>
                <w:szCs w:val="24"/>
                <w:lang w:eastAsia="lv-LV"/>
              </w:rPr>
            </w:pPr>
            <w:r w:rsidRPr="00901A83">
              <w:rPr>
                <w:rFonts w:ascii="Times New Roman" w:eastAsia="Times New Roman" w:hAnsi="Times New Roman" w:cs="Times New Roman"/>
                <w:sz w:val="24"/>
                <w:szCs w:val="24"/>
                <w:lang w:eastAsia="lv-LV"/>
              </w:rPr>
              <w:t>1. Iepazīšanās ar prakses mērķi, uzdevumiem, norisi un prakses vietas darbības jomu. (S2)</w:t>
            </w:r>
          </w:p>
          <w:p w14:paraId="76905208" w14:textId="77777777" w:rsidR="00901A83" w:rsidRPr="00901A83" w:rsidRDefault="00901A83" w:rsidP="00901A83">
            <w:pPr>
              <w:spacing w:after="0" w:line="240" w:lineRule="auto"/>
              <w:ind w:left="-108"/>
              <w:mirrorIndents/>
              <w:rPr>
                <w:rFonts w:ascii="Times New Roman" w:eastAsia="Times New Roman" w:hAnsi="Times New Roman" w:cs="Times New Roman"/>
                <w:sz w:val="24"/>
                <w:szCs w:val="24"/>
                <w:lang w:eastAsia="lv-LV"/>
              </w:rPr>
            </w:pPr>
            <w:r w:rsidRPr="00901A83">
              <w:rPr>
                <w:rFonts w:ascii="Times New Roman" w:eastAsia="Times New Roman" w:hAnsi="Times New Roman" w:cs="Times New Roman"/>
                <w:sz w:val="24"/>
                <w:szCs w:val="24"/>
                <w:lang w:eastAsia="lv-LV"/>
              </w:rPr>
              <w:t xml:space="preserve"> Students iepazīstas ar prakses mērķi, uzdevumiem, prasībām un ieteikumiem, prakses nolikumu un prakses ieskaitei nepieciešamo dokumentu paraugiem, kas nepieciešami sekmīgam prakses darbam.</w:t>
            </w:r>
          </w:p>
          <w:p w14:paraId="19A803A1" w14:textId="77777777" w:rsidR="00901A83" w:rsidRDefault="00901A83" w:rsidP="00901A83">
            <w:pPr>
              <w:spacing w:after="0" w:line="240" w:lineRule="auto"/>
              <w:ind w:left="-108"/>
              <w:mirrorIndents/>
              <w:rPr>
                <w:rFonts w:ascii="Times New Roman" w:eastAsia="Times New Roman" w:hAnsi="Times New Roman" w:cs="Times New Roman"/>
                <w:sz w:val="24"/>
                <w:szCs w:val="24"/>
                <w:lang w:eastAsia="lv-LV"/>
              </w:rPr>
            </w:pPr>
            <w:r w:rsidRPr="00901A83">
              <w:rPr>
                <w:rFonts w:ascii="Times New Roman" w:eastAsia="Times New Roman" w:hAnsi="Times New Roman" w:cs="Times New Roman"/>
                <w:sz w:val="24"/>
                <w:szCs w:val="24"/>
                <w:lang w:eastAsia="lv-LV"/>
              </w:rPr>
              <w:t>Students iepazīst prakses vietas darbības jomu, atbilstošu telpu iekārtojumu un aprīkojumu un darba drošību tajos.</w:t>
            </w:r>
          </w:p>
          <w:p w14:paraId="17B6DC1A" w14:textId="77777777" w:rsidR="00901A83" w:rsidRPr="00901A83" w:rsidRDefault="00901A83" w:rsidP="00901A83">
            <w:pPr>
              <w:spacing w:after="0" w:line="240" w:lineRule="auto"/>
              <w:ind w:left="-108"/>
              <w:mirrorIndents/>
              <w:rPr>
                <w:rFonts w:ascii="Times New Roman" w:eastAsia="Times New Roman" w:hAnsi="Times New Roman" w:cs="Times New Roman"/>
                <w:sz w:val="24"/>
                <w:szCs w:val="24"/>
                <w:lang w:eastAsia="lv-LV"/>
              </w:rPr>
            </w:pPr>
          </w:p>
          <w:p w14:paraId="5DA001BE" w14:textId="77777777" w:rsidR="00901A83" w:rsidRPr="00901A83" w:rsidRDefault="00901A83" w:rsidP="00901A83">
            <w:pPr>
              <w:spacing w:after="0" w:line="240" w:lineRule="auto"/>
              <w:ind w:left="-108"/>
              <w:mirrorIndents/>
              <w:rPr>
                <w:rFonts w:ascii="Times New Roman" w:eastAsia="Times New Roman" w:hAnsi="Times New Roman" w:cs="Times New Roman"/>
                <w:sz w:val="24"/>
                <w:szCs w:val="24"/>
                <w:lang w:eastAsia="lv-LV"/>
              </w:rPr>
            </w:pPr>
            <w:r w:rsidRPr="00901A83">
              <w:rPr>
                <w:rFonts w:ascii="Times New Roman" w:eastAsia="Times New Roman" w:hAnsi="Times New Roman" w:cs="Times New Roman"/>
                <w:sz w:val="24"/>
                <w:szCs w:val="24"/>
                <w:lang w:eastAsia="lv-LV"/>
              </w:rPr>
              <w:t>2. Prakses vadītāja doto uzdevumu izpilde. (S6)</w:t>
            </w:r>
          </w:p>
          <w:p w14:paraId="5E6FB016" w14:textId="77777777" w:rsidR="00901A83" w:rsidRPr="00901A83" w:rsidRDefault="00901A83" w:rsidP="00901A83">
            <w:pPr>
              <w:spacing w:after="0" w:line="240" w:lineRule="auto"/>
              <w:ind w:left="-108"/>
              <w:mirrorIndents/>
              <w:rPr>
                <w:rFonts w:ascii="Times New Roman" w:eastAsia="Times New Roman" w:hAnsi="Times New Roman" w:cs="Times New Roman"/>
                <w:sz w:val="24"/>
                <w:szCs w:val="24"/>
                <w:lang w:eastAsia="lv-LV"/>
              </w:rPr>
            </w:pPr>
            <w:r w:rsidRPr="00901A83">
              <w:rPr>
                <w:rFonts w:ascii="Times New Roman" w:eastAsia="Times New Roman" w:hAnsi="Times New Roman" w:cs="Times New Roman"/>
                <w:sz w:val="24"/>
                <w:szCs w:val="24"/>
                <w:lang w:eastAsia="lv-LV"/>
              </w:rPr>
              <w:t>Students izveido individuālo plānu un darba grafiku prakses uzdevumu izpildei, saskaņo to ar iestādes prakses vadītāju. Veicot prakses uzdevumus, students  apgūst fiziķa profesionālās prasmes un iemaņas reālā profesionālā darbībā.</w:t>
            </w:r>
          </w:p>
          <w:p w14:paraId="7DC32291" w14:textId="77777777" w:rsidR="00901A83" w:rsidRDefault="00901A83" w:rsidP="00901A83">
            <w:pPr>
              <w:spacing w:after="0" w:line="240" w:lineRule="auto"/>
              <w:ind w:left="-108"/>
              <w:mirrorIndents/>
              <w:rPr>
                <w:rFonts w:ascii="Times New Roman" w:eastAsia="Times New Roman" w:hAnsi="Times New Roman" w:cs="Times New Roman"/>
                <w:sz w:val="24"/>
                <w:szCs w:val="24"/>
                <w:lang w:eastAsia="lv-LV"/>
              </w:rPr>
            </w:pPr>
            <w:r w:rsidRPr="00901A83">
              <w:rPr>
                <w:rFonts w:ascii="Times New Roman" w:eastAsia="Times New Roman" w:hAnsi="Times New Roman" w:cs="Times New Roman"/>
                <w:sz w:val="24"/>
                <w:szCs w:val="24"/>
                <w:lang w:eastAsia="lv-LV"/>
              </w:rPr>
              <w:t>Students  piedalās  universitātes prakses vadītāja organizētajos semināros un dalās ar gūto pieredzi, saņem konsultatīvo atbalstu.</w:t>
            </w:r>
          </w:p>
          <w:p w14:paraId="30F3E577" w14:textId="77777777" w:rsidR="00901A83" w:rsidRPr="00901A83" w:rsidRDefault="00901A83" w:rsidP="00901A83">
            <w:pPr>
              <w:spacing w:after="0" w:line="240" w:lineRule="auto"/>
              <w:ind w:left="-108"/>
              <w:mirrorIndents/>
              <w:rPr>
                <w:rFonts w:ascii="Times New Roman" w:eastAsia="Times New Roman" w:hAnsi="Times New Roman" w:cs="Times New Roman"/>
                <w:sz w:val="24"/>
                <w:szCs w:val="24"/>
                <w:lang w:eastAsia="lv-LV"/>
              </w:rPr>
            </w:pPr>
          </w:p>
          <w:p w14:paraId="42120811" w14:textId="77777777" w:rsidR="00901A83" w:rsidRPr="00901A83" w:rsidRDefault="00901A83" w:rsidP="00901A83">
            <w:pPr>
              <w:spacing w:after="0" w:line="240" w:lineRule="auto"/>
              <w:ind w:left="-108"/>
              <w:mirrorIndents/>
              <w:rPr>
                <w:rFonts w:ascii="Times New Roman" w:eastAsia="Times New Roman" w:hAnsi="Times New Roman" w:cs="Times New Roman"/>
                <w:sz w:val="24"/>
                <w:szCs w:val="24"/>
                <w:lang w:eastAsia="lv-LV"/>
              </w:rPr>
            </w:pPr>
            <w:r w:rsidRPr="00901A83">
              <w:rPr>
                <w:rFonts w:ascii="Times New Roman" w:eastAsia="Times New Roman" w:hAnsi="Times New Roman" w:cs="Times New Roman"/>
                <w:sz w:val="24"/>
                <w:szCs w:val="24"/>
                <w:lang w:eastAsia="lv-LV"/>
              </w:rPr>
              <w:t>3.  Prakses atskaites sagatavošana.</w:t>
            </w:r>
          </w:p>
          <w:p w14:paraId="48CC4386" w14:textId="77777777" w:rsidR="00901A83" w:rsidRDefault="00901A83" w:rsidP="00901A83">
            <w:pPr>
              <w:spacing w:after="0" w:line="240" w:lineRule="auto"/>
              <w:ind w:left="-108"/>
              <w:mirrorIndents/>
              <w:rPr>
                <w:rFonts w:ascii="Times New Roman" w:eastAsia="Times New Roman" w:hAnsi="Times New Roman" w:cs="Times New Roman"/>
                <w:sz w:val="24"/>
                <w:szCs w:val="24"/>
                <w:lang w:eastAsia="lv-LV"/>
              </w:rPr>
            </w:pPr>
            <w:r w:rsidRPr="00901A83">
              <w:rPr>
                <w:rFonts w:ascii="Times New Roman" w:eastAsia="Times New Roman" w:hAnsi="Times New Roman" w:cs="Times New Roman"/>
                <w:sz w:val="24"/>
                <w:szCs w:val="24"/>
                <w:lang w:eastAsia="lv-LV"/>
              </w:rPr>
              <w:t>Prakses laikā veikto darbu students apkopo prakses atskaitē un iesniedz to LU prakses vadītājam izvērtēšanai.</w:t>
            </w:r>
          </w:p>
          <w:p w14:paraId="2AB1D8CE" w14:textId="77777777" w:rsidR="00901A83" w:rsidRPr="00901A83" w:rsidRDefault="00901A83" w:rsidP="00901A83">
            <w:pPr>
              <w:spacing w:after="0" w:line="240" w:lineRule="auto"/>
              <w:ind w:left="-108"/>
              <w:mirrorIndents/>
              <w:rPr>
                <w:rFonts w:ascii="Times New Roman" w:eastAsia="Times New Roman" w:hAnsi="Times New Roman" w:cs="Times New Roman"/>
                <w:sz w:val="24"/>
                <w:szCs w:val="24"/>
                <w:lang w:eastAsia="lv-LV"/>
              </w:rPr>
            </w:pPr>
          </w:p>
          <w:p w14:paraId="5F47533B" w14:textId="5D268B10" w:rsidR="00901A83" w:rsidRPr="00901A83" w:rsidRDefault="00901A83" w:rsidP="00901A83">
            <w:pPr>
              <w:spacing w:after="0" w:line="240" w:lineRule="auto"/>
              <w:ind w:left="-108"/>
              <w:mirrorIndents/>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4. </w:t>
            </w:r>
            <w:r w:rsidRPr="00901A83">
              <w:rPr>
                <w:rFonts w:ascii="Times New Roman" w:eastAsia="Times New Roman" w:hAnsi="Times New Roman" w:cs="Times New Roman"/>
                <w:sz w:val="24"/>
                <w:szCs w:val="24"/>
                <w:lang w:eastAsia="lv-LV"/>
              </w:rPr>
              <w:t>Prakses laikā veikto uzdevumu prezentēšana (S4)</w:t>
            </w:r>
          </w:p>
          <w:p w14:paraId="4E50D952" w14:textId="77777777" w:rsidR="00901A83" w:rsidRPr="00901A83" w:rsidRDefault="00901A83" w:rsidP="00901A83">
            <w:pPr>
              <w:spacing w:after="0" w:line="240" w:lineRule="auto"/>
              <w:ind w:left="-108"/>
              <w:mirrorIndents/>
              <w:rPr>
                <w:rFonts w:ascii="Times New Roman" w:eastAsia="Times New Roman" w:hAnsi="Times New Roman" w:cs="Times New Roman"/>
                <w:sz w:val="24"/>
                <w:szCs w:val="24"/>
                <w:lang w:eastAsia="lv-LV"/>
              </w:rPr>
            </w:pPr>
            <w:r w:rsidRPr="00901A83">
              <w:rPr>
                <w:rFonts w:ascii="Times New Roman" w:eastAsia="Times New Roman" w:hAnsi="Times New Roman" w:cs="Times New Roman"/>
                <w:sz w:val="24"/>
                <w:szCs w:val="24"/>
                <w:lang w:eastAsia="lv-LV"/>
              </w:rPr>
              <w:t xml:space="preserve">Prakses laikā paveikto darbu prezentēšana, savas izaugsmes </w:t>
            </w:r>
            <w:proofErr w:type="spellStart"/>
            <w:r w:rsidRPr="00901A83">
              <w:rPr>
                <w:rFonts w:ascii="Times New Roman" w:eastAsia="Times New Roman" w:hAnsi="Times New Roman" w:cs="Times New Roman"/>
                <w:sz w:val="24"/>
                <w:szCs w:val="24"/>
                <w:lang w:eastAsia="lv-LV"/>
              </w:rPr>
              <w:t>pašvērtēšana</w:t>
            </w:r>
            <w:proofErr w:type="spellEnd"/>
            <w:r w:rsidRPr="00901A83">
              <w:rPr>
                <w:rFonts w:ascii="Times New Roman" w:eastAsia="Times New Roman" w:hAnsi="Times New Roman" w:cs="Times New Roman"/>
                <w:sz w:val="24"/>
                <w:szCs w:val="24"/>
                <w:lang w:eastAsia="lv-LV"/>
              </w:rPr>
              <w:t xml:space="preserve">, rezultātu apspriešana un atgriezeniskās saites gūšana. </w:t>
            </w:r>
          </w:p>
          <w:p w14:paraId="450DD44E" w14:textId="77777777" w:rsidR="00901A83" w:rsidRPr="00901A83" w:rsidRDefault="00901A83" w:rsidP="00901A83">
            <w:pPr>
              <w:spacing w:after="0" w:line="240" w:lineRule="auto"/>
              <w:mirrorIndents/>
              <w:rPr>
                <w:rFonts w:ascii="Times New Roman" w:eastAsia="Times New Roman" w:hAnsi="Times New Roman" w:cs="Times New Roman"/>
                <w:sz w:val="24"/>
                <w:szCs w:val="24"/>
                <w:lang w:eastAsia="lv-LV"/>
              </w:rPr>
            </w:pPr>
          </w:p>
          <w:p w14:paraId="0869348E" w14:textId="05C7B627" w:rsidR="006E0F04" w:rsidRPr="00DE6F7B" w:rsidRDefault="006E0F04" w:rsidP="006E0F04">
            <w:pPr>
              <w:spacing w:after="0" w:line="240" w:lineRule="auto"/>
              <w:ind w:left="-108"/>
              <w:mirrorIndents/>
              <w:rPr>
                <w:rFonts w:ascii="Times New Roman" w:hAnsi="Times New Roman" w:cs="Times New Roman"/>
                <w:sz w:val="24"/>
                <w:szCs w:val="24"/>
              </w:rPr>
            </w:pPr>
          </w:p>
        </w:tc>
      </w:tr>
    </w:tbl>
    <w:p w14:paraId="157EA547" w14:textId="77777777" w:rsidR="006E0F04" w:rsidRPr="00DE6F7B" w:rsidRDefault="006E0F04" w:rsidP="006E0F04">
      <w:pPr>
        <w:spacing w:after="0" w:line="360" w:lineRule="auto"/>
        <w:ind w:left="-142"/>
        <w:rPr>
          <w:rFonts w:ascii="Times New Roman" w:hAnsi="Times New Roman" w:cs="Times New Roman"/>
          <w:sz w:val="24"/>
          <w:szCs w:val="24"/>
        </w:rPr>
      </w:pPr>
    </w:p>
    <w:p w14:paraId="36975682" w14:textId="77777777" w:rsidR="006E0F04" w:rsidRPr="00DE6F7B" w:rsidRDefault="006E0F04" w:rsidP="006E0F04">
      <w:pPr>
        <w:rPr>
          <w:rFonts w:ascii="Times New Roman" w:hAnsi="Times New Roman" w:cs="Times New Roman"/>
          <w:sz w:val="24"/>
          <w:szCs w:val="24"/>
        </w:rPr>
      </w:pPr>
    </w:p>
    <w:p w14:paraId="66DE782A" w14:textId="77777777" w:rsidR="006E0F04" w:rsidRPr="00DE6F7B" w:rsidRDefault="006E0F04" w:rsidP="006E0F04">
      <w:pPr>
        <w:spacing w:after="0" w:line="360" w:lineRule="auto"/>
        <w:ind w:left="-142"/>
        <w:rPr>
          <w:rFonts w:ascii="Times New Roman" w:hAnsi="Times New Roman" w:cs="Times New Roman"/>
          <w:color w:val="000000" w:themeColor="text1"/>
          <w:sz w:val="24"/>
          <w:szCs w:val="24"/>
        </w:rPr>
      </w:pPr>
    </w:p>
    <w:p w14:paraId="571A1379" w14:textId="03D71136" w:rsidR="006E0F04" w:rsidRPr="00DE6F7B" w:rsidRDefault="006E0F04" w:rsidP="007F7A39">
      <w:pPr>
        <w:spacing w:after="0" w:line="240" w:lineRule="auto"/>
        <w:rPr>
          <w:rFonts w:ascii="Times New Roman" w:hAnsi="Times New Roman" w:cs="Times New Roman"/>
          <w:sz w:val="24"/>
          <w:szCs w:val="24"/>
        </w:rPr>
      </w:pPr>
    </w:p>
    <w:p w14:paraId="1E69EA4B"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LATVIJAS UNIVERSITĀTES</w:t>
      </w:r>
    </w:p>
    <w:p w14:paraId="604DF0D9"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291D981D" w14:textId="77777777" w:rsidR="006E0F04" w:rsidRPr="00DE6F7B" w:rsidRDefault="006E0F04" w:rsidP="006E0F0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6E0F04" w:rsidRPr="00DE6F7B" w14:paraId="028ADE96" w14:textId="77777777" w:rsidTr="00D31606">
        <w:tc>
          <w:tcPr>
            <w:tcW w:w="4250" w:type="dxa"/>
            <w:shd w:val="clear" w:color="auto" w:fill="auto"/>
            <w:vAlign w:val="center"/>
          </w:tcPr>
          <w:p w14:paraId="6F615DDC"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055AAC26" w14:textId="77777777" w:rsidR="006E0F04" w:rsidRPr="00DE6F7B" w:rsidRDefault="006E0F04" w:rsidP="00072F16">
            <w:pPr>
              <w:pStyle w:val="Heading1"/>
            </w:pPr>
            <w:r w:rsidRPr="00DE6F7B">
              <w:t>Aktualitātes fizikā un astronomijā I</w:t>
            </w:r>
          </w:p>
        </w:tc>
      </w:tr>
      <w:tr w:rsidR="006E0F04" w:rsidRPr="00DE6F7B" w14:paraId="7A80B1B5" w14:textId="77777777" w:rsidTr="00D31606">
        <w:tc>
          <w:tcPr>
            <w:tcW w:w="4250" w:type="dxa"/>
            <w:shd w:val="clear" w:color="auto" w:fill="auto"/>
            <w:vAlign w:val="center"/>
          </w:tcPr>
          <w:p w14:paraId="2489DD7C" w14:textId="77777777" w:rsidR="006E0F04" w:rsidRPr="00DE6F7B" w:rsidRDefault="006E0F04" w:rsidP="006E0F0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5802B258" w14:textId="1C90D324" w:rsidR="006E0F04" w:rsidRPr="00DE6F7B" w:rsidRDefault="00D31606" w:rsidP="006E0F0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i/>
                <w:color w:val="000000" w:themeColor="text1"/>
                <w:sz w:val="24"/>
                <w:szCs w:val="24"/>
              </w:rPr>
              <w:t>Fizika un astronomija</w:t>
            </w:r>
          </w:p>
        </w:tc>
      </w:tr>
      <w:tr w:rsidR="0037385B" w:rsidRPr="00DE6F7B" w14:paraId="2A0471E0" w14:textId="77777777" w:rsidTr="00D31606">
        <w:tc>
          <w:tcPr>
            <w:tcW w:w="4250" w:type="dxa"/>
            <w:shd w:val="clear" w:color="auto" w:fill="auto"/>
            <w:vAlign w:val="center"/>
          </w:tcPr>
          <w:p w14:paraId="5814A924" w14:textId="77777777" w:rsidR="0037385B" w:rsidRPr="00DE6F7B" w:rsidRDefault="0037385B" w:rsidP="0037385B">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2BA9BEAB" w14:textId="361941B5" w:rsidR="0037385B" w:rsidRPr="00DE6F7B" w:rsidRDefault="0037385B" w:rsidP="0037385B">
            <w:pPr>
              <w:spacing w:after="0" w:line="240" w:lineRule="auto"/>
              <w:contextualSpacing/>
              <w:mirrorIndents/>
              <w:rPr>
                <w:rFonts w:ascii="Times New Roman" w:eastAsia="Times New Roman" w:hAnsi="Times New Roman" w:cs="Times New Roman"/>
                <w:color w:val="000000" w:themeColor="text1"/>
                <w:sz w:val="24"/>
                <w:szCs w:val="24"/>
              </w:rPr>
            </w:pPr>
            <w:r w:rsidRPr="00C608EE">
              <w:rPr>
                <w:rFonts w:ascii="Times New Roman" w:eastAsia="Times New Roman" w:hAnsi="Times New Roman" w:cs="Times New Roman"/>
                <w:color w:val="000000" w:themeColor="text1"/>
                <w:sz w:val="24"/>
                <w:szCs w:val="24"/>
                <w:lang w:val="en-US"/>
              </w:rPr>
              <w:t>2</w:t>
            </w:r>
          </w:p>
        </w:tc>
      </w:tr>
      <w:tr w:rsidR="0037385B" w:rsidRPr="00DE6F7B" w14:paraId="3FF30549" w14:textId="77777777" w:rsidTr="00D31606">
        <w:tc>
          <w:tcPr>
            <w:tcW w:w="4250" w:type="dxa"/>
            <w:shd w:val="clear" w:color="auto" w:fill="auto"/>
            <w:vAlign w:val="center"/>
          </w:tcPr>
          <w:p w14:paraId="07916A5B" w14:textId="77777777" w:rsidR="0037385B" w:rsidRPr="00DE6F7B" w:rsidRDefault="0037385B" w:rsidP="0037385B">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70A9DF93" w14:textId="0450A3D4" w:rsidR="0037385B" w:rsidRPr="00DE6F7B" w:rsidRDefault="0037385B" w:rsidP="0037385B">
            <w:pPr>
              <w:spacing w:after="0" w:line="240" w:lineRule="auto"/>
              <w:contextualSpacing/>
              <w:mirrorIndents/>
              <w:jc w:val="both"/>
              <w:rPr>
                <w:rFonts w:ascii="Times New Roman" w:hAnsi="Times New Roman" w:cs="Times New Roman"/>
                <w:color w:val="000000" w:themeColor="text1"/>
                <w:sz w:val="24"/>
                <w:szCs w:val="24"/>
              </w:rPr>
            </w:pPr>
            <w:r w:rsidRPr="00C608EE">
              <w:rPr>
                <w:rFonts w:ascii="Times New Roman" w:hAnsi="Times New Roman" w:cs="Times New Roman"/>
                <w:color w:val="000000" w:themeColor="text1"/>
                <w:sz w:val="24"/>
                <w:szCs w:val="24"/>
                <w:lang w:val="en-US"/>
              </w:rPr>
              <w:t>32</w:t>
            </w:r>
          </w:p>
        </w:tc>
      </w:tr>
      <w:tr w:rsidR="0037385B" w:rsidRPr="00DE6F7B" w14:paraId="0DCC4A3C" w14:textId="77777777" w:rsidTr="00D31606">
        <w:tc>
          <w:tcPr>
            <w:tcW w:w="4250" w:type="dxa"/>
            <w:shd w:val="clear" w:color="auto" w:fill="auto"/>
            <w:vAlign w:val="center"/>
          </w:tcPr>
          <w:p w14:paraId="691E9729" w14:textId="77777777" w:rsidR="0037385B" w:rsidRPr="00DE6F7B" w:rsidRDefault="0037385B" w:rsidP="0037385B">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5599F156" w14:textId="1B31AF4A" w:rsidR="0037385B" w:rsidRPr="00DE6F7B" w:rsidRDefault="0037385B" w:rsidP="0037385B">
            <w:pPr>
              <w:spacing w:after="0" w:line="240" w:lineRule="auto"/>
              <w:contextualSpacing/>
              <w:mirrorIndents/>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en-US"/>
              </w:rPr>
              <w:t>18</w:t>
            </w:r>
          </w:p>
        </w:tc>
      </w:tr>
      <w:tr w:rsidR="0037385B" w:rsidRPr="00DE6F7B" w14:paraId="46F2B67E" w14:textId="77777777" w:rsidTr="00D31606">
        <w:tc>
          <w:tcPr>
            <w:tcW w:w="4250" w:type="dxa"/>
            <w:shd w:val="clear" w:color="auto" w:fill="auto"/>
            <w:vAlign w:val="center"/>
          </w:tcPr>
          <w:p w14:paraId="7148990A" w14:textId="77777777" w:rsidR="0037385B" w:rsidRPr="00DE6F7B" w:rsidRDefault="0037385B" w:rsidP="0037385B">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09240C26" w14:textId="14F76843" w:rsidR="0037385B" w:rsidRPr="00DE6F7B" w:rsidRDefault="0037385B" w:rsidP="0037385B">
            <w:pPr>
              <w:spacing w:after="0" w:line="240" w:lineRule="auto"/>
              <w:contextualSpacing/>
              <w:mirrorIndents/>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en-US"/>
              </w:rPr>
              <w:t>14</w:t>
            </w:r>
          </w:p>
        </w:tc>
      </w:tr>
      <w:tr w:rsidR="0037385B" w:rsidRPr="00DE6F7B" w14:paraId="335624CF" w14:textId="77777777" w:rsidTr="00D31606">
        <w:tc>
          <w:tcPr>
            <w:tcW w:w="4250" w:type="dxa"/>
            <w:shd w:val="clear" w:color="auto" w:fill="auto"/>
            <w:vAlign w:val="center"/>
          </w:tcPr>
          <w:p w14:paraId="684FCB73" w14:textId="77777777" w:rsidR="0037385B" w:rsidRPr="00DE6F7B" w:rsidRDefault="0037385B" w:rsidP="0037385B">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583CE626" w14:textId="0C4E2905" w:rsidR="0037385B" w:rsidRPr="00DE6F7B" w:rsidRDefault="0037385B" w:rsidP="0037385B">
            <w:pPr>
              <w:spacing w:after="0" w:line="240" w:lineRule="auto"/>
              <w:contextualSpacing/>
              <w:mirrorIndents/>
              <w:rPr>
                <w:rFonts w:ascii="Times New Roman" w:eastAsia="Times New Roman" w:hAnsi="Times New Roman" w:cs="Times New Roman"/>
                <w:color w:val="000000" w:themeColor="text1"/>
                <w:sz w:val="24"/>
                <w:szCs w:val="24"/>
              </w:rPr>
            </w:pPr>
            <w:r w:rsidRPr="00C608EE">
              <w:rPr>
                <w:rFonts w:ascii="Times New Roman" w:eastAsia="Times New Roman" w:hAnsi="Times New Roman" w:cs="Times New Roman"/>
                <w:color w:val="000000" w:themeColor="text1"/>
                <w:sz w:val="24"/>
                <w:szCs w:val="24"/>
                <w:lang w:val="en-US"/>
              </w:rPr>
              <w:t>0</w:t>
            </w:r>
          </w:p>
        </w:tc>
      </w:tr>
      <w:tr w:rsidR="0037385B" w:rsidRPr="00DE6F7B" w14:paraId="654E5208" w14:textId="77777777" w:rsidTr="00D31606">
        <w:tc>
          <w:tcPr>
            <w:tcW w:w="4250" w:type="dxa"/>
            <w:shd w:val="clear" w:color="auto" w:fill="auto"/>
            <w:vAlign w:val="center"/>
          </w:tcPr>
          <w:p w14:paraId="0ACEED59" w14:textId="77777777" w:rsidR="0037385B" w:rsidRPr="00DE6F7B" w:rsidRDefault="0037385B" w:rsidP="0037385B">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3F742222" w14:textId="617994E2" w:rsidR="0037385B" w:rsidRPr="00DE6F7B" w:rsidRDefault="0037385B" w:rsidP="0037385B">
            <w:pPr>
              <w:spacing w:after="0" w:line="240" w:lineRule="auto"/>
              <w:contextualSpacing/>
              <w:mirrorIndents/>
              <w:rPr>
                <w:rFonts w:ascii="Times New Roman" w:eastAsia="Times New Roman" w:hAnsi="Times New Roman" w:cs="Times New Roman"/>
                <w:color w:val="000000" w:themeColor="text1"/>
                <w:sz w:val="24"/>
                <w:szCs w:val="24"/>
              </w:rPr>
            </w:pPr>
            <w:r w:rsidRPr="00C608EE">
              <w:rPr>
                <w:rFonts w:ascii="Times New Roman" w:eastAsia="Times New Roman" w:hAnsi="Times New Roman" w:cs="Times New Roman"/>
                <w:color w:val="000000" w:themeColor="text1"/>
                <w:sz w:val="24"/>
                <w:szCs w:val="24"/>
                <w:lang w:val="en-US"/>
              </w:rPr>
              <w:t>48</w:t>
            </w:r>
          </w:p>
        </w:tc>
      </w:tr>
      <w:tr w:rsidR="0037385B" w:rsidRPr="00DE6F7B" w14:paraId="117A1031" w14:textId="77777777" w:rsidTr="00D31606">
        <w:tc>
          <w:tcPr>
            <w:tcW w:w="4250" w:type="dxa"/>
            <w:shd w:val="clear" w:color="auto" w:fill="auto"/>
            <w:vAlign w:val="center"/>
          </w:tcPr>
          <w:p w14:paraId="7877C4F4" w14:textId="12CBCF84" w:rsidR="0037385B" w:rsidRPr="00DE6F7B" w:rsidRDefault="0037385B" w:rsidP="0037385B">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25CBAB5F" w14:textId="4313E04C" w:rsidR="0037385B" w:rsidRPr="00DE6F7B" w:rsidRDefault="00FB4AE0" w:rsidP="0037385B">
            <w:pPr>
              <w:spacing w:after="0" w:line="240" w:lineRule="auto"/>
              <w:contextualSpacing/>
              <w:mirrorIndents/>
              <w:rPr>
                <w:rFonts w:ascii="Times New Roman" w:eastAsia="Times New Roman" w:hAnsi="Times New Roman" w:cs="Times New Roman"/>
                <w:color w:val="000000" w:themeColor="text1"/>
                <w:sz w:val="24"/>
                <w:szCs w:val="24"/>
              </w:rPr>
            </w:pPr>
            <w:r w:rsidRPr="00FB4AE0">
              <w:rPr>
                <w:rFonts w:ascii="Times New Roman" w:eastAsia="Times New Roman" w:hAnsi="Times New Roman" w:cs="Times New Roman"/>
                <w:color w:val="000000" w:themeColor="text1"/>
                <w:sz w:val="24"/>
                <w:szCs w:val="24"/>
                <w:lang w:val="en-US"/>
              </w:rPr>
              <w:t>20.04.2021</w:t>
            </w:r>
          </w:p>
        </w:tc>
      </w:tr>
      <w:tr w:rsidR="006E0F04" w:rsidRPr="00DE6F7B" w14:paraId="1189D87D" w14:textId="77777777" w:rsidTr="00D31606">
        <w:tc>
          <w:tcPr>
            <w:tcW w:w="4250" w:type="dxa"/>
            <w:tcBorders>
              <w:bottom w:val="single" w:sz="4" w:space="0" w:color="auto"/>
            </w:tcBorders>
            <w:shd w:val="clear" w:color="auto" w:fill="auto"/>
            <w:vAlign w:val="center"/>
          </w:tcPr>
          <w:p w14:paraId="08ADFB64"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1591CFD2" w14:textId="713C8E8C" w:rsidR="006E0F04" w:rsidRPr="00DE6F7B" w:rsidRDefault="0023745C" w:rsidP="006E0F04">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Dr.phys.</w:t>
            </w:r>
            <w:r w:rsidR="00D31606">
              <w:rPr>
                <w:rFonts w:ascii="Times New Roman" w:eastAsia="Times New Roman" w:hAnsi="Times New Roman" w:cs="Times New Roman"/>
                <w:color w:val="000000" w:themeColor="text1"/>
                <w:sz w:val="24"/>
                <w:szCs w:val="24"/>
              </w:rPr>
              <w:t xml:space="preserve"> </w:t>
            </w:r>
            <w:r w:rsidR="006E0F04" w:rsidRPr="00DE6F7B">
              <w:rPr>
                <w:rFonts w:ascii="Times New Roman" w:eastAsia="Times New Roman" w:hAnsi="Times New Roman" w:cs="Times New Roman"/>
                <w:color w:val="000000" w:themeColor="text1"/>
                <w:sz w:val="24"/>
                <w:szCs w:val="24"/>
              </w:rPr>
              <w:t xml:space="preserve">Tija </w:t>
            </w:r>
            <w:proofErr w:type="spellStart"/>
            <w:r w:rsidR="009C39DB">
              <w:rPr>
                <w:rFonts w:ascii="Times New Roman" w:eastAsia="Times New Roman" w:hAnsi="Times New Roman" w:cs="Times New Roman"/>
                <w:color w:val="000000" w:themeColor="text1"/>
                <w:sz w:val="24"/>
                <w:szCs w:val="24"/>
              </w:rPr>
              <w:t>Biofotoni</w:t>
            </w:r>
            <w:proofErr w:type="spellEnd"/>
          </w:p>
          <w:p w14:paraId="15DE7060" w14:textId="212A8F71" w:rsidR="006E0F04" w:rsidRPr="00DE6F7B" w:rsidRDefault="00D31606" w:rsidP="00D31606">
            <w:pPr>
              <w:spacing w:after="0" w:line="240" w:lineRule="auto"/>
              <w:contextualSpacing/>
              <w:mirrorIndents/>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Dr.phys.</w:t>
            </w:r>
            <w:r w:rsidR="006E0F04" w:rsidRPr="00DE6F7B">
              <w:rPr>
                <w:rFonts w:ascii="Times New Roman" w:eastAsia="Times New Roman" w:hAnsi="Times New Roman" w:cs="Times New Roman"/>
                <w:color w:val="000000" w:themeColor="text1"/>
                <w:sz w:val="24"/>
                <w:szCs w:val="24"/>
              </w:rPr>
              <w:t xml:space="preserve"> Guntars </w:t>
            </w:r>
            <w:proofErr w:type="spellStart"/>
            <w:r w:rsidR="006E0F04" w:rsidRPr="00DE6F7B">
              <w:rPr>
                <w:rFonts w:ascii="Times New Roman" w:eastAsia="Times New Roman" w:hAnsi="Times New Roman" w:cs="Times New Roman"/>
                <w:color w:val="000000" w:themeColor="text1"/>
                <w:sz w:val="24"/>
                <w:szCs w:val="24"/>
              </w:rPr>
              <w:t>Kitenbergs</w:t>
            </w:r>
            <w:proofErr w:type="spellEnd"/>
          </w:p>
        </w:tc>
      </w:tr>
      <w:tr w:rsidR="006E0F04" w:rsidRPr="00DE6F7B" w14:paraId="23263C81" w14:textId="77777777" w:rsidTr="00D31606">
        <w:tc>
          <w:tcPr>
            <w:tcW w:w="4250" w:type="dxa"/>
            <w:tcBorders>
              <w:top w:val="single" w:sz="4" w:space="0" w:color="auto"/>
              <w:left w:val="nil"/>
              <w:bottom w:val="single" w:sz="4" w:space="0" w:color="auto"/>
              <w:right w:val="single" w:sz="4" w:space="0" w:color="auto"/>
            </w:tcBorders>
            <w:shd w:val="clear" w:color="auto" w:fill="auto"/>
            <w:vAlign w:val="center"/>
          </w:tcPr>
          <w:p w14:paraId="7042DD11"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55AC393E" w14:textId="5A0DBCF4" w:rsidR="0023745C" w:rsidRPr="00DE6F7B" w:rsidRDefault="0023745C" w:rsidP="00D31606">
            <w:pPr>
              <w:spacing w:after="0" w:line="240" w:lineRule="auto"/>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4B1CDB76" w14:textId="77777777" w:rsidR="0023745C" w:rsidRPr="00DE6F7B" w:rsidRDefault="0023745C" w:rsidP="00D31606">
            <w:pPr>
              <w:spacing w:after="0" w:line="240" w:lineRule="auto"/>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5027D514" w14:textId="378DE818" w:rsidR="006E0F04" w:rsidRPr="00DE6F7B" w:rsidRDefault="0023745C" w:rsidP="00D31606">
            <w:pPr>
              <w:spacing w:after="0" w:line="240" w:lineRule="auto"/>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6E0F04" w:rsidRPr="00DE6F7B" w14:paraId="751C7C9D" w14:textId="77777777" w:rsidTr="00D31606">
        <w:tc>
          <w:tcPr>
            <w:tcW w:w="4250" w:type="dxa"/>
            <w:tcBorders>
              <w:top w:val="single" w:sz="4" w:space="0" w:color="auto"/>
            </w:tcBorders>
            <w:shd w:val="clear" w:color="auto" w:fill="auto"/>
            <w:vAlign w:val="center"/>
          </w:tcPr>
          <w:p w14:paraId="0CEBEB58"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51B05793"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p>
        </w:tc>
      </w:tr>
      <w:tr w:rsidR="006E0F04" w:rsidRPr="00DE6F7B" w14:paraId="4D59255F" w14:textId="77777777" w:rsidTr="00D31606">
        <w:tc>
          <w:tcPr>
            <w:tcW w:w="9633" w:type="dxa"/>
            <w:gridSpan w:val="2"/>
            <w:shd w:val="clear" w:color="auto" w:fill="auto"/>
            <w:vAlign w:val="center"/>
          </w:tcPr>
          <w:p w14:paraId="5F17C91B" w14:textId="1C0D61F8" w:rsidR="00EA6DFB" w:rsidRDefault="00EA6DFB" w:rsidP="00EA6DFB">
            <w:pPr>
              <w:spacing w:after="0" w:line="240" w:lineRule="auto"/>
              <w:contextualSpacing/>
              <w:mirrorIndents/>
              <w:jc w:val="both"/>
              <w:rPr>
                <w:rFonts w:ascii="Times New Roman" w:hAnsi="Times New Roman" w:cs="Times New Roman"/>
                <w:sz w:val="24"/>
                <w:szCs w:val="24"/>
              </w:rPr>
            </w:pPr>
            <w:r w:rsidRPr="00EA6DFB">
              <w:rPr>
                <w:rFonts w:ascii="Times New Roman" w:hAnsi="Times New Roman" w:cs="Times New Roman"/>
                <w:sz w:val="24"/>
                <w:szCs w:val="24"/>
              </w:rPr>
              <w:t>Studiju kursa mērķis ir stimulēt studentu zināšanas un izpratni par jaunākajiem zinātniskaji</w:t>
            </w:r>
            <w:r w:rsidR="006C6ED0">
              <w:rPr>
                <w:rFonts w:ascii="Times New Roman" w:hAnsi="Times New Roman" w:cs="Times New Roman"/>
                <w:sz w:val="24"/>
                <w:szCs w:val="24"/>
              </w:rPr>
              <w:t>em pētījumiem, vienlaikus attīs</w:t>
            </w:r>
            <w:r w:rsidRPr="00EA6DFB">
              <w:rPr>
                <w:rFonts w:ascii="Times New Roman" w:hAnsi="Times New Roman" w:cs="Times New Roman"/>
                <w:sz w:val="24"/>
                <w:szCs w:val="24"/>
              </w:rPr>
              <w:t>tot studentu vispārīgās prasmes ("</w:t>
            </w:r>
            <w:proofErr w:type="spellStart"/>
            <w:r w:rsidRPr="00EA6DFB">
              <w:rPr>
                <w:rFonts w:ascii="Times New Roman" w:hAnsi="Times New Roman" w:cs="Times New Roman"/>
                <w:sz w:val="24"/>
                <w:szCs w:val="24"/>
              </w:rPr>
              <w:t>soft</w:t>
            </w:r>
            <w:proofErr w:type="spellEnd"/>
            <w:r w:rsidRPr="00EA6DFB">
              <w:rPr>
                <w:rFonts w:ascii="Times New Roman" w:hAnsi="Times New Roman" w:cs="Times New Roman"/>
                <w:sz w:val="24"/>
                <w:szCs w:val="24"/>
              </w:rPr>
              <w:t xml:space="preserve"> </w:t>
            </w:r>
            <w:proofErr w:type="spellStart"/>
            <w:r w:rsidRPr="00EA6DFB">
              <w:rPr>
                <w:rFonts w:ascii="Times New Roman" w:hAnsi="Times New Roman" w:cs="Times New Roman"/>
                <w:sz w:val="24"/>
                <w:szCs w:val="24"/>
              </w:rPr>
              <w:t>skills</w:t>
            </w:r>
            <w:proofErr w:type="spellEnd"/>
            <w:r w:rsidRPr="00EA6DFB">
              <w:rPr>
                <w:rFonts w:ascii="Times New Roman" w:hAnsi="Times New Roman" w:cs="Times New Roman"/>
                <w:sz w:val="24"/>
                <w:szCs w:val="24"/>
              </w:rPr>
              <w:t>"), jo īpaši zinātnes komunikācijas prasmes.</w:t>
            </w:r>
          </w:p>
          <w:p w14:paraId="1D4344C5" w14:textId="77777777" w:rsidR="00EA6DFB" w:rsidRPr="00EA6DFB" w:rsidRDefault="00EA6DFB" w:rsidP="00EA6DFB">
            <w:pPr>
              <w:spacing w:after="0" w:line="240" w:lineRule="auto"/>
              <w:contextualSpacing/>
              <w:mirrorIndents/>
              <w:jc w:val="both"/>
              <w:rPr>
                <w:rFonts w:ascii="Times New Roman" w:hAnsi="Times New Roman" w:cs="Times New Roman"/>
                <w:sz w:val="24"/>
                <w:szCs w:val="24"/>
              </w:rPr>
            </w:pPr>
          </w:p>
          <w:p w14:paraId="2E8AED32" w14:textId="77777777" w:rsidR="00EA6DFB" w:rsidRPr="00EA6DFB" w:rsidRDefault="00EA6DFB" w:rsidP="00EA6DFB">
            <w:pPr>
              <w:spacing w:after="0" w:line="240" w:lineRule="auto"/>
              <w:contextualSpacing/>
              <w:mirrorIndents/>
              <w:jc w:val="both"/>
              <w:rPr>
                <w:rFonts w:ascii="Times New Roman" w:hAnsi="Times New Roman" w:cs="Times New Roman"/>
                <w:sz w:val="24"/>
                <w:szCs w:val="24"/>
              </w:rPr>
            </w:pPr>
            <w:r w:rsidRPr="00EA6DFB">
              <w:rPr>
                <w:rFonts w:ascii="Times New Roman" w:hAnsi="Times New Roman" w:cs="Times New Roman"/>
                <w:sz w:val="24"/>
                <w:szCs w:val="24"/>
              </w:rPr>
              <w:t>Studiju kursa uzdevumi ir:</w:t>
            </w:r>
          </w:p>
          <w:p w14:paraId="22BA6F95" w14:textId="77777777" w:rsidR="00EA6DFB" w:rsidRPr="00EA6DFB" w:rsidRDefault="00EA6DFB" w:rsidP="00EA6DFB">
            <w:pPr>
              <w:spacing w:after="0" w:line="240" w:lineRule="auto"/>
              <w:contextualSpacing/>
              <w:mirrorIndents/>
              <w:jc w:val="both"/>
              <w:rPr>
                <w:rFonts w:ascii="Times New Roman" w:hAnsi="Times New Roman" w:cs="Times New Roman"/>
                <w:sz w:val="24"/>
                <w:szCs w:val="24"/>
              </w:rPr>
            </w:pPr>
            <w:r w:rsidRPr="00EA6DFB">
              <w:rPr>
                <w:rFonts w:ascii="Times New Roman" w:hAnsi="Times New Roman" w:cs="Times New Roman"/>
                <w:sz w:val="24"/>
                <w:szCs w:val="24"/>
              </w:rPr>
              <w:t>1. apgūt dažādus zinātniskas informācijas izpētes un komunikācijas veidus;</w:t>
            </w:r>
          </w:p>
          <w:p w14:paraId="6557677E" w14:textId="77777777" w:rsidR="00EA6DFB" w:rsidRPr="00EA6DFB" w:rsidRDefault="00EA6DFB" w:rsidP="00EA6DFB">
            <w:pPr>
              <w:spacing w:after="0" w:line="240" w:lineRule="auto"/>
              <w:contextualSpacing/>
              <w:mirrorIndents/>
              <w:jc w:val="both"/>
              <w:rPr>
                <w:rFonts w:ascii="Times New Roman" w:hAnsi="Times New Roman" w:cs="Times New Roman"/>
                <w:sz w:val="24"/>
                <w:szCs w:val="24"/>
              </w:rPr>
            </w:pPr>
            <w:r w:rsidRPr="00EA6DFB">
              <w:rPr>
                <w:rFonts w:ascii="Times New Roman" w:hAnsi="Times New Roman" w:cs="Times New Roman"/>
                <w:sz w:val="24"/>
                <w:szCs w:val="24"/>
              </w:rPr>
              <w:t>2. iepazīt modernu fizikas mācību metožu principus;</w:t>
            </w:r>
          </w:p>
          <w:p w14:paraId="18507A41" w14:textId="5598D45D" w:rsidR="006E0F04" w:rsidRDefault="00D86ED0" w:rsidP="00EA6DFB">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 xml:space="preserve">3. </w:t>
            </w:r>
            <w:r w:rsidR="00EA6DFB" w:rsidRPr="00EA6DFB">
              <w:rPr>
                <w:rFonts w:ascii="Times New Roman" w:hAnsi="Times New Roman" w:cs="Times New Roman"/>
                <w:sz w:val="24"/>
                <w:szCs w:val="24"/>
              </w:rPr>
              <w:t>uzzināt par pētījumu aktualitātēm studentu interesējošā fizikas vai astronomijas tematikā, apmeklējot seminārus.</w:t>
            </w:r>
          </w:p>
          <w:p w14:paraId="38B1FB81" w14:textId="77777777" w:rsidR="00EA6DFB" w:rsidRPr="00DE6F7B" w:rsidRDefault="00EA6DFB" w:rsidP="00EA6DFB">
            <w:pPr>
              <w:spacing w:after="0" w:line="240" w:lineRule="auto"/>
              <w:contextualSpacing/>
              <w:mirrorIndents/>
              <w:jc w:val="both"/>
              <w:rPr>
                <w:rFonts w:ascii="Times New Roman" w:hAnsi="Times New Roman" w:cs="Times New Roman"/>
                <w:sz w:val="24"/>
                <w:szCs w:val="24"/>
              </w:rPr>
            </w:pPr>
          </w:p>
          <w:p w14:paraId="626EBD18" w14:textId="77777777" w:rsidR="007F7A39" w:rsidRPr="00DE6F7B" w:rsidRDefault="007F7A39" w:rsidP="00636D7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6E0F04" w:rsidRPr="00DE6F7B" w14:paraId="115C87F5" w14:textId="77777777" w:rsidTr="00D31606">
        <w:tc>
          <w:tcPr>
            <w:tcW w:w="4250" w:type="dxa"/>
            <w:shd w:val="clear" w:color="auto" w:fill="auto"/>
            <w:vAlign w:val="center"/>
          </w:tcPr>
          <w:p w14:paraId="6FFB9DAD"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22DCF2D5" w14:textId="77777777" w:rsidR="006E0F04" w:rsidRPr="00DE6F7B" w:rsidRDefault="006E0F04" w:rsidP="006E0F04">
            <w:pPr>
              <w:spacing w:after="0" w:line="240" w:lineRule="auto"/>
              <w:contextualSpacing/>
              <w:mirrorIndents/>
              <w:jc w:val="both"/>
              <w:rPr>
                <w:rFonts w:ascii="Times New Roman" w:hAnsi="Times New Roman" w:cs="Times New Roman"/>
                <w:i/>
                <w:sz w:val="24"/>
                <w:szCs w:val="24"/>
              </w:rPr>
            </w:pPr>
          </w:p>
        </w:tc>
      </w:tr>
      <w:tr w:rsidR="006E0F04" w:rsidRPr="00DE6F7B" w14:paraId="7DB9A7A8" w14:textId="77777777" w:rsidTr="00D31606">
        <w:tc>
          <w:tcPr>
            <w:tcW w:w="9633" w:type="dxa"/>
            <w:gridSpan w:val="2"/>
            <w:shd w:val="clear" w:color="auto" w:fill="auto"/>
            <w:vAlign w:val="center"/>
          </w:tcPr>
          <w:p w14:paraId="2A2C0A97" w14:textId="723E41C0" w:rsidR="00EA6DFB" w:rsidRPr="00EA6DFB" w:rsidRDefault="00EA6DFB" w:rsidP="00EA6DFB">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Zināšanas</w:t>
            </w:r>
            <w:r>
              <w:rPr>
                <w:rFonts w:ascii="Times New Roman" w:hAnsi="Times New Roman" w:cs="Times New Roman"/>
                <w:sz w:val="24"/>
                <w:szCs w:val="24"/>
              </w:rPr>
              <w:t>:</w:t>
            </w:r>
          </w:p>
          <w:p w14:paraId="769EF98D" w14:textId="74985C69" w:rsidR="00EA6DFB" w:rsidRPr="00EA6DFB" w:rsidRDefault="00EA6DFB" w:rsidP="00EA6DFB">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1. pārzina atsevišķus aktuālos tematus dažādās</w:t>
            </w:r>
            <w:r w:rsidR="004759FD">
              <w:rPr>
                <w:rFonts w:ascii="Times New Roman" w:hAnsi="Times New Roman" w:cs="Times New Roman"/>
                <w:sz w:val="24"/>
                <w:szCs w:val="24"/>
              </w:rPr>
              <w:t xml:space="preserve"> fizikas un astronomijas jomās</w:t>
            </w:r>
            <w:r w:rsidRPr="00EA6DFB">
              <w:rPr>
                <w:rFonts w:ascii="Times New Roman" w:hAnsi="Times New Roman" w:cs="Times New Roman"/>
                <w:sz w:val="24"/>
                <w:szCs w:val="24"/>
              </w:rPr>
              <w:t>, to pielieto</w:t>
            </w:r>
            <w:r w:rsidR="004759FD">
              <w:rPr>
                <w:rFonts w:ascii="Times New Roman" w:hAnsi="Times New Roman" w:cs="Times New Roman"/>
                <w:sz w:val="24"/>
                <w:szCs w:val="24"/>
              </w:rPr>
              <w:t xml:space="preserve">jumus starpdisciplinārās jomās </w:t>
            </w:r>
            <w:r w:rsidRPr="00EA6DFB">
              <w:rPr>
                <w:rFonts w:ascii="Times New Roman" w:hAnsi="Times New Roman" w:cs="Times New Roman"/>
                <w:sz w:val="24"/>
                <w:szCs w:val="24"/>
              </w:rPr>
              <w:t xml:space="preserve">un kvalitatīvi </w:t>
            </w:r>
            <w:r w:rsidR="004759FD">
              <w:rPr>
                <w:rFonts w:ascii="Times New Roman" w:hAnsi="Times New Roman" w:cs="Times New Roman"/>
                <w:sz w:val="24"/>
                <w:szCs w:val="24"/>
              </w:rPr>
              <w:t>izprot šo tematu attīstību</w:t>
            </w:r>
            <w:r w:rsidR="00D86ED0">
              <w:rPr>
                <w:rFonts w:ascii="Times New Roman" w:hAnsi="Times New Roman" w:cs="Times New Roman"/>
                <w:sz w:val="24"/>
                <w:szCs w:val="24"/>
              </w:rPr>
              <w:t>;</w:t>
            </w:r>
          </w:p>
          <w:p w14:paraId="4BD886FD" w14:textId="7D049B80" w:rsidR="00EA6DFB" w:rsidRPr="00EA6DFB" w:rsidRDefault="00EA6DFB" w:rsidP="00EA6DFB">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2. pārvalda ar atsevišķu fizikas un astronomijas jomu aktualitātēm saistīto terminol</w:t>
            </w:r>
            <w:r w:rsidR="004759FD">
              <w:rPr>
                <w:rFonts w:ascii="Times New Roman" w:hAnsi="Times New Roman" w:cs="Times New Roman"/>
                <w:sz w:val="24"/>
                <w:szCs w:val="24"/>
              </w:rPr>
              <w:t>oģiju angļu un latviešu valodā</w:t>
            </w:r>
            <w:r w:rsidR="00D86ED0">
              <w:rPr>
                <w:rFonts w:ascii="Times New Roman" w:hAnsi="Times New Roman" w:cs="Times New Roman"/>
                <w:sz w:val="24"/>
                <w:szCs w:val="24"/>
              </w:rPr>
              <w:t>;</w:t>
            </w:r>
          </w:p>
          <w:p w14:paraId="4CBF7FFC" w14:textId="77777777" w:rsidR="00EA6DFB" w:rsidRPr="00EA6DFB" w:rsidRDefault="00EA6DFB" w:rsidP="00EA6DFB">
            <w:pPr>
              <w:spacing w:after="0" w:line="240" w:lineRule="auto"/>
              <w:mirrorIndents/>
              <w:jc w:val="both"/>
              <w:rPr>
                <w:rFonts w:ascii="Times New Roman" w:hAnsi="Times New Roman" w:cs="Times New Roman"/>
                <w:sz w:val="24"/>
                <w:szCs w:val="24"/>
              </w:rPr>
            </w:pPr>
          </w:p>
          <w:p w14:paraId="699DCBD9" w14:textId="596D5E61" w:rsidR="00EA6DFB" w:rsidRPr="00EA6DFB" w:rsidRDefault="00EA6DFB" w:rsidP="00EA6DFB">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Prasmes</w:t>
            </w:r>
            <w:r>
              <w:rPr>
                <w:rFonts w:ascii="Times New Roman" w:hAnsi="Times New Roman" w:cs="Times New Roman"/>
                <w:sz w:val="24"/>
                <w:szCs w:val="24"/>
              </w:rPr>
              <w:t>:</w:t>
            </w:r>
          </w:p>
          <w:p w14:paraId="65A233D9" w14:textId="2BE1105D" w:rsidR="00EA6DFB" w:rsidRPr="00EA6DFB" w:rsidRDefault="00EA6DFB" w:rsidP="00EA6DFB">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 xml:space="preserve">3. </w:t>
            </w:r>
            <w:r w:rsidR="00D86ED0">
              <w:rPr>
                <w:rFonts w:ascii="Times New Roman" w:hAnsi="Times New Roman" w:cs="Times New Roman"/>
                <w:sz w:val="24"/>
                <w:szCs w:val="24"/>
              </w:rPr>
              <w:t>atrod</w:t>
            </w:r>
            <w:r w:rsidRPr="00EA6DFB">
              <w:rPr>
                <w:rFonts w:ascii="Times New Roman" w:hAnsi="Times New Roman" w:cs="Times New Roman"/>
                <w:sz w:val="24"/>
                <w:szCs w:val="24"/>
              </w:rPr>
              <w:t>, las</w:t>
            </w:r>
            <w:r w:rsidR="00D86ED0">
              <w:rPr>
                <w:rFonts w:ascii="Times New Roman" w:hAnsi="Times New Roman" w:cs="Times New Roman"/>
                <w:sz w:val="24"/>
                <w:szCs w:val="24"/>
              </w:rPr>
              <w:t>a</w:t>
            </w:r>
            <w:r w:rsidRPr="00EA6DFB">
              <w:rPr>
                <w:rFonts w:ascii="Times New Roman" w:hAnsi="Times New Roman" w:cs="Times New Roman"/>
                <w:sz w:val="24"/>
                <w:szCs w:val="24"/>
              </w:rPr>
              <w:t>, analizē</w:t>
            </w:r>
            <w:r w:rsidR="00D86ED0">
              <w:rPr>
                <w:rFonts w:ascii="Times New Roman" w:hAnsi="Times New Roman" w:cs="Times New Roman"/>
                <w:sz w:val="24"/>
                <w:szCs w:val="24"/>
              </w:rPr>
              <w:t xml:space="preserve"> un izmanto</w:t>
            </w:r>
            <w:r w:rsidR="004759FD">
              <w:rPr>
                <w:rFonts w:ascii="Times New Roman" w:hAnsi="Times New Roman" w:cs="Times New Roman"/>
                <w:sz w:val="24"/>
                <w:szCs w:val="24"/>
              </w:rPr>
              <w:t xml:space="preserve"> zinātnisko literatūru</w:t>
            </w:r>
            <w:r w:rsidR="00D86ED0">
              <w:rPr>
                <w:rFonts w:ascii="Times New Roman" w:hAnsi="Times New Roman" w:cs="Times New Roman"/>
                <w:sz w:val="24"/>
                <w:szCs w:val="24"/>
              </w:rPr>
              <w:t>;</w:t>
            </w:r>
          </w:p>
          <w:p w14:paraId="1AABFAE1" w14:textId="1F456097" w:rsidR="00EA6DFB" w:rsidRPr="00EA6DFB" w:rsidRDefault="00EA6DFB" w:rsidP="00EA6DFB">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 xml:space="preserve">4. </w:t>
            </w:r>
            <w:r w:rsidR="00D86ED0">
              <w:rPr>
                <w:rFonts w:ascii="Times New Roman" w:hAnsi="Times New Roman" w:cs="Times New Roman"/>
                <w:sz w:val="24"/>
                <w:szCs w:val="24"/>
              </w:rPr>
              <w:t>prezentē</w:t>
            </w:r>
            <w:r w:rsidRPr="00EA6DFB">
              <w:rPr>
                <w:rFonts w:ascii="Times New Roman" w:hAnsi="Times New Roman" w:cs="Times New Roman"/>
                <w:sz w:val="24"/>
                <w:szCs w:val="24"/>
              </w:rPr>
              <w:t xml:space="preserve"> zinātniskus rezultātus </w:t>
            </w:r>
            <w:r w:rsidR="00D86ED0">
              <w:rPr>
                <w:rFonts w:ascii="Times New Roman" w:hAnsi="Times New Roman" w:cs="Times New Roman"/>
                <w:sz w:val="24"/>
                <w:szCs w:val="24"/>
              </w:rPr>
              <w:t>un diskutē</w:t>
            </w:r>
            <w:r w:rsidRPr="00EA6DFB">
              <w:rPr>
                <w:rFonts w:ascii="Times New Roman" w:hAnsi="Times New Roman" w:cs="Times New Roman"/>
                <w:sz w:val="24"/>
                <w:szCs w:val="24"/>
              </w:rPr>
              <w:t xml:space="preserve"> par tiem angļu un latviešu valodā</w:t>
            </w:r>
            <w:r w:rsidR="00D86ED0">
              <w:rPr>
                <w:rFonts w:ascii="Times New Roman" w:hAnsi="Times New Roman" w:cs="Times New Roman"/>
                <w:sz w:val="24"/>
                <w:szCs w:val="24"/>
              </w:rPr>
              <w:t>;</w:t>
            </w:r>
          </w:p>
          <w:p w14:paraId="52C4448E" w14:textId="069EB8E7" w:rsidR="00EA6DFB" w:rsidRPr="00EA6DFB" w:rsidRDefault="00EA6DFB" w:rsidP="00EA6DFB">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 xml:space="preserve">5. </w:t>
            </w:r>
            <w:r w:rsidR="00D86ED0">
              <w:rPr>
                <w:rFonts w:ascii="Times New Roman" w:hAnsi="Times New Roman" w:cs="Times New Roman"/>
                <w:sz w:val="24"/>
                <w:szCs w:val="24"/>
              </w:rPr>
              <w:t>plāno</w:t>
            </w:r>
            <w:r w:rsidRPr="00EA6DFB">
              <w:rPr>
                <w:rFonts w:ascii="Times New Roman" w:hAnsi="Times New Roman" w:cs="Times New Roman"/>
                <w:sz w:val="24"/>
                <w:szCs w:val="24"/>
              </w:rPr>
              <w:t xml:space="preserve"> laiku, vei</w:t>
            </w:r>
            <w:r w:rsidR="00D86ED0">
              <w:rPr>
                <w:rFonts w:ascii="Times New Roman" w:hAnsi="Times New Roman" w:cs="Times New Roman"/>
                <w:sz w:val="24"/>
                <w:szCs w:val="24"/>
              </w:rPr>
              <w:t>c</w:t>
            </w:r>
            <w:r w:rsidRPr="00EA6DFB">
              <w:rPr>
                <w:rFonts w:ascii="Times New Roman" w:hAnsi="Times New Roman" w:cs="Times New Roman"/>
                <w:sz w:val="24"/>
                <w:szCs w:val="24"/>
              </w:rPr>
              <w:t xml:space="preserve"> individuālu darbu un konstruktīvi sadarbo</w:t>
            </w:r>
            <w:r w:rsidR="00D86ED0">
              <w:rPr>
                <w:rFonts w:ascii="Times New Roman" w:hAnsi="Times New Roman" w:cs="Times New Roman"/>
                <w:sz w:val="24"/>
                <w:szCs w:val="24"/>
              </w:rPr>
              <w:t xml:space="preserve">jas </w:t>
            </w:r>
            <w:r w:rsidRPr="00EA6DFB">
              <w:rPr>
                <w:rFonts w:ascii="Times New Roman" w:hAnsi="Times New Roman" w:cs="Times New Roman"/>
                <w:sz w:val="24"/>
                <w:szCs w:val="24"/>
              </w:rPr>
              <w:t>ar kolēģiem ar dažādu akadēmisko pieredzi, lai sasniegtu da</w:t>
            </w:r>
            <w:r w:rsidR="004759FD">
              <w:rPr>
                <w:rFonts w:ascii="Times New Roman" w:hAnsi="Times New Roman" w:cs="Times New Roman"/>
                <w:sz w:val="24"/>
                <w:szCs w:val="24"/>
              </w:rPr>
              <w:t>udzveidīgus studiju rezultātus</w:t>
            </w:r>
            <w:r w:rsidR="00D86ED0">
              <w:rPr>
                <w:rFonts w:ascii="Times New Roman" w:hAnsi="Times New Roman" w:cs="Times New Roman"/>
                <w:sz w:val="24"/>
                <w:szCs w:val="24"/>
              </w:rPr>
              <w:t>;</w:t>
            </w:r>
          </w:p>
          <w:p w14:paraId="4E86EBFA" w14:textId="1AB9ED77" w:rsidR="00EA6DFB" w:rsidRPr="00EA6DFB" w:rsidRDefault="00EA6DFB" w:rsidP="00EA6DFB">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6. sagatavo nodarbības fragmentu vai prezentāciju, izmantojot modernās fizikas didaktikas me</w:t>
            </w:r>
            <w:r w:rsidR="004759FD">
              <w:rPr>
                <w:rFonts w:ascii="Times New Roman" w:hAnsi="Times New Roman" w:cs="Times New Roman"/>
                <w:sz w:val="24"/>
                <w:szCs w:val="24"/>
              </w:rPr>
              <w:t>todes</w:t>
            </w:r>
            <w:r w:rsidR="00D86ED0">
              <w:rPr>
                <w:rFonts w:ascii="Times New Roman" w:hAnsi="Times New Roman" w:cs="Times New Roman"/>
                <w:sz w:val="24"/>
                <w:szCs w:val="24"/>
              </w:rPr>
              <w:t>;</w:t>
            </w:r>
          </w:p>
          <w:p w14:paraId="2917C158" w14:textId="77777777" w:rsidR="00EA6DFB" w:rsidRPr="00EA6DFB" w:rsidRDefault="00EA6DFB" w:rsidP="00EA6DFB">
            <w:pPr>
              <w:spacing w:after="0" w:line="240" w:lineRule="auto"/>
              <w:mirrorIndents/>
              <w:jc w:val="both"/>
              <w:rPr>
                <w:rFonts w:ascii="Times New Roman" w:hAnsi="Times New Roman" w:cs="Times New Roman"/>
                <w:sz w:val="24"/>
                <w:szCs w:val="24"/>
              </w:rPr>
            </w:pPr>
          </w:p>
          <w:p w14:paraId="0F61198C" w14:textId="53CAA45A" w:rsidR="00EA6DFB" w:rsidRPr="00EA6DFB" w:rsidRDefault="00EA6DFB" w:rsidP="00EA6DFB">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Kompetence</w:t>
            </w:r>
            <w:r>
              <w:rPr>
                <w:rFonts w:ascii="Times New Roman" w:hAnsi="Times New Roman" w:cs="Times New Roman"/>
                <w:sz w:val="24"/>
                <w:szCs w:val="24"/>
              </w:rPr>
              <w:t>:</w:t>
            </w:r>
          </w:p>
          <w:p w14:paraId="1B1DDBC4" w14:textId="61B40BB2" w:rsidR="00EA6DFB" w:rsidRPr="00EA6DFB" w:rsidRDefault="00EA6DFB" w:rsidP="00EA6DFB">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lastRenderedPageBreak/>
              <w:t>7. strukturēti izskaidro zinātniskajā literatūr</w:t>
            </w:r>
            <w:r w:rsidR="004759FD">
              <w:rPr>
                <w:rFonts w:ascii="Times New Roman" w:hAnsi="Times New Roman" w:cs="Times New Roman"/>
                <w:sz w:val="24"/>
                <w:szCs w:val="24"/>
              </w:rPr>
              <w:t>ā atrodamās idejas un konceptus</w:t>
            </w:r>
            <w:r w:rsidR="00D86ED0">
              <w:rPr>
                <w:rFonts w:ascii="Times New Roman" w:hAnsi="Times New Roman" w:cs="Times New Roman"/>
                <w:sz w:val="24"/>
                <w:szCs w:val="24"/>
              </w:rPr>
              <w:t>;</w:t>
            </w:r>
          </w:p>
          <w:p w14:paraId="3B8523C2" w14:textId="24E22D46" w:rsidR="006E0F04" w:rsidRPr="00D86ED0" w:rsidRDefault="00EA6DFB" w:rsidP="004759FD">
            <w:pPr>
              <w:spacing w:after="0" w:line="240" w:lineRule="auto"/>
              <w:mirrorIndents/>
              <w:jc w:val="both"/>
              <w:rPr>
                <w:rFonts w:ascii="Times New Roman" w:hAnsi="Times New Roman" w:cs="Times New Roman"/>
                <w:i/>
                <w:sz w:val="24"/>
                <w:szCs w:val="24"/>
              </w:rPr>
            </w:pPr>
            <w:r w:rsidRPr="00D86ED0">
              <w:rPr>
                <w:rFonts w:ascii="Times New Roman" w:hAnsi="Times New Roman" w:cs="Times New Roman"/>
                <w:sz w:val="24"/>
                <w:szCs w:val="24"/>
              </w:rPr>
              <w:t>8. izvēlas un izmanto piemērotu prezentācijas formu zinātniskas informācijas nodošanai, atkarībā no publi</w:t>
            </w:r>
            <w:r w:rsidR="004759FD">
              <w:rPr>
                <w:rFonts w:ascii="Times New Roman" w:hAnsi="Times New Roman" w:cs="Times New Roman"/>
                <w:sz w:val="24"/>
                <w:szCs w:val="24"/>
              </w:rPr>
              <w:t>kas, satura un citiem faktoriem</w:t>
            </w:r>
            <w:r w:rsidR="00D86ED0">
              <w:rPr>
                <w:rFonts w:ascii="Times New Roman" w:hAnsi="Times New Roman" w:cs="Times New Roman"/>
                <w:sz w:val="24"/>
                <w:szCs w:val="24"/>
              </w:rPr>
              <w:t>.</w:t>
            </w:r>
          </w:p>
        </w:tc>
      </w:tr>
      <w:tr w:rsidR="006E0F04" w:rsidRPr="00DE6F7B" w14:paraId="048B9222" w14:textId="77777777" w:rsidTr="00D31606">
        <w:tc>
          <w:tcPr>
            <w:tcW w:w="9633" w:type="dxa"/>
            <w:gridSpan w:val="2"/>
            <w:shd w:val="clear" w:color="auto" w:fill="auto"/>
            <w:vAlign w:val="center"/>
          </w:tcPr>
          <w:p w14:paraId="5661E498"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6E0F04" w:rsidRPr="00DE6F7B" w14:paraId="2CED9753" w14:textId="77777777" w:rsidTr="00D31606">
        <w:tc>
          <w:tcPr>
            <w:tcW w:w="9633" w:type="dxa"/>
            <w:gridSpan w:val="2"/>
            <w:shd w:val="clear" w:color="auto" w:fill="auto"/>
            <w:vAlign w:val="center"/>
          </w:tcPr>
          <w:p w14:paraId="31250465" w14:textId="36B81403" w:rsidR="00EA6DFB" w:rsidRPr="00EA6DFB" w:rsidRDefault="00EA6DFB" w:rsidP="00712165">
            <w:pPr>
              <w:pStyle w:val="ListParagraph"/>
              <w:numPr>
                <w:ilvl w:val="0"/>
                <w:numId w:val="10"/>
              </w:numPr>
              <w:spacing w:after="0" w:line="240" w:lineRule="auto"/>
              <w:mirrorIndents/>
              <w:rPr>
                <w:rFonts w:ascii="Times New Roman" w:hAnsi="Times New Roman" w:cs="Times New Roman"/>
                <w:sz w:val="24"/>
                <w:szCs w:val="24"/>
              </w:rPr>
            </w:pPr>
            <w:r w:rsidRPr="00EA6DFB">
              <w:rPr>
                <w:rFonts w:ascii="Times New Roman" w:hAnsi="Times New Roman" w:cs="Times New Roman"/>
                <w:sz w:val="24"/>
                <w:szCs w:val="24"/>
              </w:rPr>
              <w:t>Ievads. Kursa struktūra, mērķis un motivācija. Laika plānošana. L2</w:t>
            </w:r>
          </w:p>
          <w:p w14:paraId="74266344" w14:textId="16A94A3F" w:rsidR="00EA6DFB" w:rsidRPr="00EA6DFB" w:rsidRDefault="00EA6DFB" w:rsidP="00712165">
            <w:pPr>
              <w:pStyle w:val="ListParagraph"/>
              <w:numPr>
                <w:ilvl w:val="0"/>
                <w:numId w:val="10"/>
              </w:numPr>
              <w:spacing w:after="0" w:line="240" w:lineRule="auto"/>
              <w:mirrorIndents/>
              <w:rPr>
                <w:rFonts w:ascii="Times New Roman" w:hAnsi="Times New Roman" w:cs="Times New Roman"/>
                <w:sz w:val="24"/>
                <w:szCs w:val="24"/>
              </w:rPr>
            </w:pPr>
            <w:r w:rsidRPr="00EA6DFB">
              <w:rPr>
                <w:rFonts w:ascii="Times New Roman" w:hAnsi="Times New Roman" w:cs="Times New Roman"/>
                <w:sz w:val="24"/>
                <w:szCs w:val="24"/>
              </w:rPr>
              <w:t>Vispārīgo prasmju ("</w:t>
            </w:r>
            <w:proofErr w:type="spellStart"/>
            <w:r w:rsidRPr="00EA6DFB">
              <w:rPr>
                <w:rFonts w:ascii="Times New Roman" w:hAnsi="Times New Roman" w:cs="Times New Roman"/>
                <w:sz w:val="24"/>
                <w:szCs w:val="24"/>
              </w:rPr>
              <w:t>soft-skills</w:t>
            </w:r>
            <w:proofErr w:type="spellEnd"/>
            <w:r w:rsidRPr="00EA6DFB">
              <w:rPr>
                <w:rFonts w:ascii="Times New Roman" w:hAnsi="Times New Roman" w:cs="Times New Roman"/>
                <w:sz w:val="24"/>
                <w:szCs w:val="24"/>
              </w:rPr>
              <w:t>") loma un nozīme pētnieka karjerā. L2</w:t>
            </w:r>
          </w:p>
          <w:p w14:paraId="7FBB19F7" w14:textId="3DF1466C" w:rsidR="00EA6DFB" w:rsidRPr="00EA6DFB" w:rsidRDefault="00EA6DFB" w:rsidP="00712165">
            <w:pPr>
              <w:pStyle w:val="ListParagraph"/>
              <w:numPr>
                <w:ilvl w:val="0"/>
                <w:numId w:val="10"/>
              </w:numPr>
              <w:spacing w:after="0" w:line="240" w:lineRule="auto"/>
              <w:mirrorIndents/>
              <w:rPr>
                <w:rFonts w:ascii="Times New Roman" w:hAnsi="Times New Roman" w:cs="Times New Roman"/>
                <w:sz w:val="24"/>
                <w:szCs w:val="24"/>
              </w:rPr>
            </w:pPr>
            <w:r w:rsidRPr="00EA6DFB">
              <w:rPr>
                <w:rFonts w:ascii="Times New Roman" w:hAnsi="Times New Roman" w:cs="Times New Roman"/>
                <w:sz w:val="24"/>
                <w:szCs w:val="24"/>
              </w:rPr>
              <w:t>Populārzinātniskas aktivitātes. L2</w:t>
            </w:r>
          </w:p>
          <w:p w14:paraId="47E01915" w14:textId="29B9C3EA" w:rsidR="00EA6DFB" w:rsidRPr="00EA6DFB" w:rsidRDefault="00EA6DFB" w:rsidP="00712165">
            <w:pPr>
              <w:pStyle w:val="ListParagraph"/>
              <w:numPr>
                <w:ilvl w:val="0"/>
                <w:numId w:val="10"/>
              </w:numPr>
              <w:spacing w:after="0" w:line="240" w:lineRule="auto"/>
              <w:mirrorIndents/>
              <w:rPr>
                <w:rFonts w:ascii="Times New Roman" w:hAnsi="Times New Roman" w:cs="Times New Roman"/>
                <w:sz w:val="24"/>
                <w:szCs w:val="24"/>
              </w:rPr>
            </w:pPr>
            <w:r w:rsidRPr="00EA6DFB">
              <w:rPr>
                <w:rFonts w:ascii="Times New Roman" w:hAnsi="Times New Roman" w:cs="Times New Roman"/>
                <w:sz w:val="24"/>
                <w:szCs w:val="24"/>
              </w:rPr>
              <w:t>Kā mācīties un mācīt? Aktualitātes fizikas didaktikā. L2</w:t>
            </w:r>
          </w:p>
          <w:p w14:paraId="7B2F1A4F" w14:textId="47C5CA42" w:rsidR="00EA6DFB" w:rsidRPr="00EA6DFB" w:rsidRDefault="00EA6DFB" w:rsidP="00712165">
            <w:pPr>
              <w:pStyle w:val="ListParagraph"/>
              <w:numPr>
                <w:ilvl w:val="0"/>
                <w:numId w:val="10"/>
              </w:numPr>
              <w:spacing w:after="0" w:line="240" w:lineRule="auto"/>
              <w:mirrorIndents/>
              <w:rPr>
                <w:rFonts w:ascii="Times New Roman" w:hAnsi="Times New Roman" w:cs="Times New Roman"/>
                <w:sz w:val="24"/>
                <w:szCs w:val="24"/>
              </w:rPr>
            </w:pPr>
            <w:r w:rsidRPr="00EA6DFB">
              <w:rPr>
                <w:rFonts w:ascii="Times New Roman" w:hAnsi="Times New Roman" w:cs="Times New Roman"/>
                <w:sz w:val="24"/>
                <w:szCs w:val="24"/>
              </w:rPr>
              <w:t>Tēzes un to sagatavošana. L4</w:t>
            </w:r>
          </w:p>
          <w:p w14:paraId="5911472D" w14:textId="44240CCA" w:rsidR="00EA6DFB" w:rsidRPr="00EA6DFB" w:rsidRDefault="00EA6DFB" w:rsidP="00712165">
            <w:pPr>
              <w:pStyle w:val="ListParagraph"/>
              <w:numPr>
                <w:ilvl w:val="0"/>
                <w:numId w:val="10"/>
              </w:numPr>
              <w:spacing w:after="0" w:line="240" w:lineRule="auto"/>
              <w:mirrorIndents/>
              <w:rPr>
                <w:rFonts w:ascii="Times New Roman" w:hAnsi="Times New Roman" w:cs="Times New Roman"/>
                <w:sz w:val="24"/>
                <w:szCs w:val="24"/>
              </w:rPr>
            </w:pPr>
            <w:r w:rsidRPr="00EA6DFB">
              <w:rPr>
                <w:rFonts w:ascii="Times New Roman" w:hAnsi="Times New Roman" w:cs="Times New Roman"/>
                <w:sz w:val="24"/>
                <w:szCs w:val="24"/>
              </w:rPr>
              <w:t>Literatūras pārskats. L2</w:t>
            </w:r>
          </w:p>
          <w:p w14:paraId="06E47A91" w14:textId="3D6C93A6" w:rsidR="00EA6DFB" w:rsidRPr="00EA6DFB" w:rsidRDefault="00EA6DFB" w:rsidP="00712165">
            <w:pPr>
              <w:pStyle w:val="ListParagraph"/>
              <w:numPr>
                <w:ilvl w:val="0"/>
                <w:numId w:val="10"/>
              </w:numPr>
              <w:spacing w:after="0" w:line="240" w:lineRule="auto"/>
              <w:mirrorIndents/>
              <w:rPr>
                <w:rFonts w:ascii="Times New Roman" w:hAnsi="Times New Roman" w:cs="Times New Roman"/>
                <w:sz w:val="24"/>
                <w:szCs w:val="24"/>
              </w:rPr>
            </w:pPr>
            <w:r w:rsidRPr="00EA6DFB">
              <w:rPr>
                <w:rFonts w:ascii="Times New Roman" w:hAnsi="Times New Roman" w:cs="Times New Roman"/>
                <w:sz w:val="24"/>
                <w:szCs w:val="24"/>
              </w:rPr>
              <w:t>Prezentācijas un to sagatavošana. L4</w:t>
            </w:r>
          </w:p>
          <w:p w14:paraId="063ED1C3" w14:textId="0FEECCBB" w:rsidR="00EA6DFB" w:rsidRPr="00EA6DFB" w:rsidRDefault="00EA6DFB" w:rsidP="00712165">
            <w:pPr>
              <w:pStyle w:val="ListParagraph"/>
              <w:numPr>
                <w:ilvl w:val="0"/>
                <w:numId w:val="10"/>
              </w:numPr>
              <w:spacing w:after="0" w:line="240" w:lineRule="auto"/>
              <w:mirrorIndents/>
              <w:rPr>
                <w:rFonts w:ascii="Times New Roman" w:hAnsi="Times New Roman" w:cs="Times New Roman"/>
                <w:sz w:val="24"/>
                <w:szCs w:val="24"/>
              </w:rPr>
            </w:pPr>
            <w:r w:rsidRPr="00EA6DFB">
              <w:rPr>
                <w:rFonts w:ascii="Times New Roman" w:hAnsi="Times New Roman" w:cs="Times New Roman"/>
                <w:sz w:val="24"/>
                <w:szCs w:val="24"/>
              </w:rPr>
              <w:t>Fizikas un astronomijas aktualitātes. S14</w:t>
            </w:r>
          </w:p>
          <w:p w14:paraId="3301EB73" w14:textId="77777777" w:rsidR="00EA6DFB" w:rsidRPr="00EA6DFB" w:rsidRDefault="00EA6DFB" w:rsidP="00EA6DFB">
            <w:pPr>
              <w:pStyle w:val="ListParagraph"/>
              <w:spacing w:after="0" w:line="240" w:lineRule="auto"/>
              <w:ind w:left="360"/>
              <w:mirrorIndents/>
              <w:rPr>
                <w:rFonts w:ascii="Times New Roman" w:hAnsi="Times New Roman" w:cs="Times New Roman"/>
                <w:sz w:val="24"/>
                <w:szCs w:val="24"/>
              </w:rPr>
            </w:pPr>
          </w:p>
          <w:p w14:paraId="7B63562B" w14:textId="6BB26ACC" w:rsidR="006E0F04" w:rsidRPr="00DE6F7B" w:rsidRDefault="00EA6DFB" w:rsidP="00EA6DFB">
            <w:pPr>
              <w:spacing w:after="0" w:line="240" w:lineRule="auto"/>
              <w:contextualSpacing/>
              <w:mirrorIndents/>
              <w:rPr>
                <w:rFonts w:ascii="Times New Roman" w:hAnsi="Times New Roman" w:cs="Times New Roman"/>
                <w:sz w:val="24"/>
                <w:szCs w:val="24"/>
              </w:rPr>
            </w:pPr>
            <w:r w:rsidRPr="00EA6DFB">
              <w:rPr>
                <w:rFonts w:ascii="Times New Roman" w:hAnsi="Times New Roman" w:cs="Times New Roman"/>
                <w:sz w:val="24"/>
                <w:szCs w:val="24"/>
              </w:rPr>
              <w:t>L – lekcija, S - seminārs</w:t>
            </w:r>
          </w:p>
        </w:tc>
      </w:tr>
      <w:tr w:rsidR="006E0F04" w:rsidRPr="00DE6F7B" w14:paraId="08BE1E4C" w14:textId="77777777" w:rsidTr="00D31606">
        <w:tc>
          <w:tcPr>
            <w:tcW w:w="9633" w:type="dxa"/>
            <w:gridSpan w:val="2"/>
            <w:shd w:val="clear" w:color="auto" w:fill="auto"/>
            <w:vAlign w:val="center"/>
          </w:tcPr>
          <w:p w14:paraId="31D30D9D" w14:textId="77777777" w:rsidR="006E0F04" w:rsidRPr="00DE6F7B" w:rsidRDefault="006E0F04" w:rsidP="006E0F0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6E0F04" w:rsidRPr="00DE6F7B" w14:paraId="248BA54D" w14:textId="77777777" w:rsidTr="00D31606">
        <w:tc>
          <w:tcPr>
            <w:tcW w:w="9633" w:type="dxa"/>
            <w:gridSpan w:val="2"/>
            <w:shd w:val="clear" w:color="auto" w:fill="auto"/>
            <w:vAlign w:val="center"/>
          </w:tcPr>
          <w:p w14:paraId="009D106C" w14:textId="317D1085" w:rsidR="006E0F04" w:rsidRPr="00DE6F7B" w:rsidRDefault="00EA6DFB" w:rsidP="006E0F04">
            <w:pPr>
              <w:spacing w:after="0" w:line="240" w:lineRule="auto"/>
              <w:contextualSpacing/>
              <w:mirrorIndents/>
              <w:jc w:val="both"/>
              <w:rPr>
                <w:rFonts w:ascii="Times New Roman" w:hAnsi="Times New Roman" w:cs="Times New Roman"/>
                <w:sz w:val="24"/>
                <w:szCs w:val="24"/>
                <w:lang w:eastAsia="lv-LV"/>
              </w:rPr>
            </w:pPr>
            <w:r w:rsidRPr="00EA6DFB">
              <w:rPr>
                <w:rFonts w:ascii="Times New Roman" w:hAnsi="Times New Roman" w:cs="Times New Roman"/>
                <w:sz w:val="24"/>
                <w:szCs w:val="24"/>
                <w:lang w:eastAsia="lv-LV"/>
              </w:rPr>
              <w:t xml:space="preserve">Kursa ietvaros studentiem patstāvīgi būs jāizstrādā </w:t>
            </w:r>
            <w:proofErr w:type="spellStart"/>
            <w:r w:rsidRPr="00EA6DFB">
              <w:rPr>
                <w:rFonts w:ascii="Times New Roman" w:hAnsi="Times New Roman" w:cs="Times New Roman"/>
                <w:sz w:val="24"/>
                <w:szCs w:val="24"/>
                <w:lang w:eastAsia="lv-LV"/>
              </w:rPr>
              <w:t>starppārbaudījumiem</w:t>
            </w:r>
            <w:proofErr w:type="spellEnd"/>
            <w:r w:rsidRPr="00EA6DFB">
              <w:rPr>
                <w:rFonts w:ascii="Times New Roman" w:hAnsi="Times New Roman" w:cs="Times New Roman"/>
                <w:sz w:val="24"/>
                <w:szCs w:val="24"/>
                <w:lang w:eastAsia="lv-LV"/>
              </w:rPr>
              <w:t xml:space="preserve"> nepieciešamie nodevumi (skatīt Studiju rezultātu vērtēšanas kritēriju sadaļu). Kursa ievadā tiks izrunāti principi </w:t>
            </w:r>
            <w:proofErr w:type="spellStart"/>
            <w:r w:rsidRPr="00EA6DFB">
              <w:rPr>
                <w:rFonts w:ascii="Times New Roman" w:hAnsi="Times New Roman" w:cs="Times New Roman"/>
                <w:sz w:val="24"/>
                <w:szCs w:val="24"/>
                <w:lang w:eastAsia="lv-LV"/>
              </w:rPr>
              <w:t>starppārbaudījumu</w:t>
            </w:r>
            <w:proofErr w:type="spellEnd"/>
            <w:r w:rsidRPr="00EA6DFB">
              <w:rPr>
                <w:rFonts w:ascii="Times New Roman" w:hAnsi="Times New Roman" w:cs="Times New Roman"/>
                <w:sz w:val="24"/>
                <w:szCs w:val="24"/>
                <w:lang w:eastAsia="lv-LV"/>
              </w:rPr>
              <w:t xml:space="preserve"> nodevumu sagatavošanai. Par neskaidrībām studenti varēs vaicāt neklātienes un klātienes konsultācijās.</w:t>
            </w:r>
          </w:p>
        </w:tc>
      </w:tr>
      <w:tr w:rsidR="006E0F04" w:rsidRPr="00DE6F7B" w14:paraId="73023CD8" w14:textId="77777777" w:rsidTr="00D31606">
        <w:tc>
          <w:tcPr>
            <w:tcW w:w="9633" w:type="dxa"/>
            <w:gridSpan w:val="2"/>
            <w:shd w:val="clear" w:color="auto" w:fill="auto"/>
            <w:vAlign w:val="center"/>
          </w:tcPr>
          <w:p w14:paraId="1C5138F1" w14:textId="77777777" w:rsidR="006E0F04" w:rsidRPr="00DE6F7B" w:rsidRDefault="006E0F04" w:rsidP="006E0F0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6E0F04" w:rsidRPr="00DE6F7B" w14:paraId="1C98802A" w14:textId="77777777" w:rsidTr="00D31606">
        <w:tc>
          <w:tcPr>
            <w:tcW w:w="9633" w:type="dxa"/>
            <w:gridSpan w:val="2"/>
            <w:shd w:val="clear" w:color="auto" w:fill="auto"/>
            <w:vAlign w:val="center"/>
          </w:tcPr>
          <w:p w14:paraId="4BC646CE" w14:textId="77777777" w:rsidR="00EA6DFB" w:rsidRPr="00EA6DFB" w:rsidRDefault="00EA6DFB" w:rsidP="00EA6DFB">
            <w:pPr>
              <w:spacing w:after="0" w:line="240" w:lineRule="auto"/>
              <w:contextualSpacing/>
              <w:mirrorIndents/>
              <w:jc w:val="both"/>
              <w:rPr>
                <w:rFonts w:ascii="Times New Roman" w:hAnsi="Times New Roman" w:cs="Times New Roman"/>
                <w:sz w:val="24"/>
                <w:szCs w:val="24"/>
              </w:rPr>
            </w:pPr>
            <w:proofErr w:type="spellStart"/>
            <w:r w:rsidRPr="00EA6DFB">
              <w:rPr>
                <w:rFonts w:ascii="Times New Roman" w:hAnsi="Times New Roman" w:cs="Times New Roman"/>
                <w:sz w:val="24"/>
                <w:szCs w:val="24"/>
              </w:rPr>
              <w:t>Starppārbaudījumi</w:t>
            </w:r>
            <w:proofErr w:type="spellEnd"/>
            <w:r w:rsidRPr="00EA6DFB">
              <w:rPr>
                <w:rFonts w:ascii="Times New Roman" w:hAnsi="Times New Roman" w:cs="Times New Roman"/>
                <w:sz w:val="24"/>
                <w:szCs w:val="24"/>
              </w:rPr>
              <w:t>:</w:t>
            </w:r>
          </w:p>
          <w:p w14:paraId="10973417" w14:textId="77777777" w:rsidR="00EA6DFB" w:rsidRPr="00EA6DFB" w:rsidRDefault="00EA6DFB" w:rsidP="00EA6DFB">
            <w:pPr>
              <w:spacing w:after="0" w:line="240" w:lineRule="auto"/>
              <w:contextualSpacing/>
              <w:mirrorIndents/>
              <w:jc w:val="both"/>
              <w:rPr>
                <w:rFonts w:ascii="Times New Roman" w:hAnsi="Times New Roman" w:cs="Times New Roman"/>
                <w:sz w:val="24"/>
                <w:szCs w:val="24"/>
              </w:rPr>
            </w:pPr>
            <w:r w:rsidRPr="00EA6DFB">
              <w:rPr>
                <w:rFonts w:ascii="Times New Roman" w:hAnsi="Times New Roman" w:cs="Times New Roman"/>
                <w:sz w:val="24"/>
                <w:szCs w:val="24"/>
              </w:rPr>
              <w:t>1. Populārzinātnisks darbs – 20 %</w:t>
            </w:r>
          </w:p>
          <w:p w14:paraId="13B61560" w14:textId="77777777" w:rsidR="00EA6DFB" w:rsidRPr="00EA6DFB" w:rsidRDefault="00EA6DFB" w:rsidP="00EA6DFB">
            <w:pPr>
              <w:spacing w:after="0" w:line="240" w:lineRule="auto"/>
              <w:contextualSpacing/>
              <w:mirrorIndents/>
              <w:jc w:val="both"/>
              <w:rPr>
                <w:rFonts w:ascii="Times New Roman" w:hAnsi="Times New Roman" w:cs="Times New Roman"/>
                <w:sz w:val="24"/>
                <w:szCs w:val="24"/>
              </w:rPr>
            </w:pPr>
            <w:r w:rsidRPr="00EA6DFB">
              <w:rPr>
                <w:rFonts w:ascii="Times New Roman" w:hAnsi="Times New Roman" w:cs="Times New Roman"/>
                <w:sz w:val="24"/>
                <w:szCs w:val="24"/>
              </w:rPr>
              <w:t>2. Pedagoģiskais darbs – 20 %</w:t>
            </w:r>
          </w:p>
          <w:p w14:paraId="4B5EAE22" w14:textId="77777777" w:rsidR="00EA6DFB" w:rsidRPr="00EA6DFB" w:rsidRDefault="00EA6DFB" w:rsidP="00EA6DFB">
            <w:pPr>
              <w:spacing w:after="0" w:line="240" w:lineRule="auto"/>
              <w:contextualSpacing/>
              <w:mirrorIndents/>
              <w:jc w:val="both"/>
              <w:rPr>
                <w:rFonts w:ascii="Times New Roman" w:hAnsi="Times New Roman" w:cs="Times New Roman"/>
                <w:sz w:val="24"/>
                <w:szCs w:val="24"/>
              </w:rPr>
            </w:pPr>
            <w:r w:rsidRPr="00EA6DFB">
              <w:rPr>
                <w:rFonts w:ascii="Times New Roman" w:hAnsi="Times New Roman" w:cs="Times New Roman"/>
                <w:sz w:val="24"/>
                <w:szCs w:val="24"/>
              </w:rPr>
              <w:t>3. Tēzes – 20 %</w:t>
            </w:r>
          </w:p>
          <w:p w14:paraId="0A4B3947" w14:textId="77777777" w:rsidR="00EA6DFB" w:rsidRPr="00EA6DFB" w:rsidRDefault="00EA6DFB" w:rsidP="00EA6DFB">
            <w:pPr>
              <w:spacing w:after="0" w:line="240" w:lineRule="auto"/>
              <w:contextualSpacing/>
              <w:mirrorIndents/>
              <w:jc w:val="both"/>
              <w:rPr>
                <w:rFonts w:ascii="Times New Roman" w:hAnsi="Times New Roman" w:cs="Times New Roman"/>
                <w:sz w:val="24"/>
                <w:szCs w:val="24"/>
              </w:rPr>
            </w:pPr>
            <w:r w:rsidRPr="00EA6DFB">
              <w:rPr>
                <w:rFonts w:ascii="Times New Roman" w:hAnsi="Times New Roman" w:cs="Times New Roman"/>
                <w:sz w:val="24"/>
                <w:szCs w:val="24"/>
              </w:rPr>
              <w:t>4. Referāts (</w:t>
            </w:r>
            <w:proofErr w:type="spellStart"/>
            <w:r w:rsidRPr="00EA6DFB">
              <w:rPr>
                <w:rFonts w:ascii="Times New Roman" w:hAnsi="Times New Roman" w:cs="Times New Roman"/>
                <w:sz w:val="24"/>
                <w:szCs w:val="24"/>
              </w:rPr>
              <w:t>Wikipedia</w:t>
            </w:r>
            <w:proofErr w:type="spellEnd"/>
            <w:r w:rsidRPr="00EA6DFB">
              <w:rPr>
                <w:rFonts w:ascii="Times New Roman" w:hAnsi="Times New Roman" w:cs="Times New Roman"/>
                <w:sz w:val="24"/>
                <w:szCs w:val="24"/>
              </w:rPr>
              <w:t xml:space="preserve"> šķirklis) – 20 %</w:t>
            </w:r>
          </w:p>
          <w:p w14:paraId="02E113FE" w14:textId="77777777" w:rsidR="00EA6DFB" w:rsidRPr="00EA6DFB" w:rsidRDefault="00EA6DFB" w:rsidP="00EA6DFB">
            <w:pPr>
              <w:spacing w:after="0" w:line="240" w:lineRule="auto"/>
              <w:contextualSpacing/>
              <w:mirrorIndents/>
              <w:jc w:val="both"/>
              <w:rPr>
                <w:rFonts w:ascii="Times New Roman" w:hAnsi="Times New Roman" w:cs="Times New Roman"/>
                <w:sz w:val="24"/>
                <w:szCs w:val="24"/>
              </w:rPr>
            </w:pPr>
          </w:p>
          <w:p w14:paraId="0FC8976C" w14:textId="77777777" w:rsidR="00EA6DFB" w:rsidRPr="00EA6DFB" w:rsidRDefault="00EA6DFB" w:rsidP="00EA6DFB">
            <w:pPr>
              <w:spacing w:after="0" w:line="240" w:lineRule="auto"/>
              <w:contextualSpacing/>
              <w:mirrorIndents/>
              <w:jc w:val="both"/>
              <w:rPr>
                <w:rFonts w:ascii="Times New Roman" w:hAnsi="Times New Roman" w:cs="Times New Roman"/>
                <w:sz w:val="24"/>
                <w:szCs w:val="24"/>
              </w:rPr>
            </w:pPr>
            <w:r w:rsidRPr="00EA6DFB">
              <w:rPr>
                <w:rFonts w:ascii="Times New Roman" w:hAnsi="Times New Roman" w:cs="Times New Roman"/>
                <w:sz w:val="24"/>
                <w:szCs w:val="24"/>
              </w:rPr>
              <w:t>Noslēguma pārbaudījums:</w:t>
            </w:r>
          </w:p>
          <w:p w14:paraId="1D65BACB" w14:textId="77777777" w:rsidR="00EA6DFB" w:rsidRPr="00EA6DFB" w:rsidRDefault="00EA6DFB" w:rsidP="00EA6DFB">
            <w:pPr>
              <w:spacing w:after="0" w:line="240" w:lineRule="auto"/>
              <w:contextualSpacing/>
              <w:mirrorIndents/>
              <w:jc w:val="both"/>
              <w:rPr>
                <w:rFonts w:ascii="Times New Roman" w:hAnsi="Times New Roman" w:cs="Times New Roman"/>
                <w:sz w:val="24"/>
                <w:szCs w:val="24"/>
              </w:rPr>
            </w:pPr>
            <w:r w:rsidRPr="00EA6DFB">
              <w:rPr>
                <w:rFonts w:ascii="Times New Roman" w:hAnsi="Times New Roman" w:cs="Times New Roman"/>
                <w:sz w:val="24"/>
                <w:szCs w:val="24"/>
              </w:rPr>
              <w:t>5. Eksāmens (prezentācija) – 20%</w:t>
            </w:r>
          </w:p>
          <w:p w14:paraId="67F77D8D" w14:textId="62BBBCD5" w:rsidR="006E0F04" w:rsidRPr="00DE6F7B" w:rsidRDefault="00EA6DFB" w:rsidP="00EA6DFB">
            <w:pPr>
              <w:spacing w:after="0" w:line="240" w:lineRule="auto"/>
              <w:ind w:left="74"/>
              <w:contextualSpacing/>
              <w:mirrorIndents/>
              <w:jc w:val="both"/>
              <w:rPr>
                <w:rFonts w:ascii="Times New Roman" w:hAnsi="Times New Roman" w:cs="Times New Roman"/>
                <w:sz w:val="24"/>
                <w:szCs w:val="24"/>
              </w:rPr>
            </w:pPr>
            <w:r w:rsidRPr="00EA6DFB">
              <w:rPr>
                <w:rFonts w:ascii="Times New Roman" w:hAnsi="Times New Roman" w:cs="Times New Roman"/>
                <w:sz w:val="24"/>
                <w:szCs w:val="24"/>
              </w:rPr>
              <w:t xml:space="preserve">Noslēguma pārbaudījumu studenti drīkst kārtot tikai tad, ja kārtoti visi </w:t>
            </w:r>
            <w:proofErr w:type="spellStart"/>
            <w:r w:rsidRPr="00EA6DFB">
              <w:rPr>
                <w:rFonts w:ascii="Times New Roman" w:hAnsi="Times New Roman" w:cs="Times New Roman"/>
                <w:sz w:val="24"/>
                <w:szCs w:val="24"/>
              </w:rPr>
              <w:t>starppārbaudījumi</w:t>
            </w:r>
            <w:proofErr w:type="spellEnd"/>
            <w:r w:rsidRPr="00EA6DFB">
              <w:rPr>
                <w:rFonts w:ascii="Times New Roman" w:hAnsi="Times New Roman" w:cs="Times New Roman"/>
                <w:sz w:val="24"/>
                <w:szCs w:val="24"/>
              </w:rPr>
              <w:t>.</w:t>
            </w:r>
          </w:p>
        </w:tc>
      </w:tr>
      <w:tr w:rsidR="006E0F04" w:rsidRPr="00DE6F7B" w14:paraId="014D2BF4" w14:textId="77777777" w:rsidTr="00D31606">
        <w:tc>
          <w:tcPr>
            <w:tcW w:w="4250" w:type="dxa"/>
            <w:shd w:val="clear" w:color="auto" w:fill="auto"/>
            <w:vAlign w:val="center"/>
          </w:tcPr>
          <w:p w14:paraId="21797AFD" w14:textId="77777777" w:rsidR="006E0F04" w:rsidRPr="00DE6F7B" w:rsidRDefault="006E0F04" w:rsidP="006E0F0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4C700A6F" w14:textId="77777777" w:rsidR="006E0F04" w:rsidRPr="00DE6F7B" w:rsidRDefault="006E0F04" w:rsidP="006E0F04">
            <w:pPr>
              <w:spacing w:after="0" w:line="240" w:lineRule="auto"/>
              <w:ind w:left="72"/>
              <w:contextualSpacing/>
              <w:mirrorIndents/>
              <w:jc w:val="both"/>
              <w:rPr>
                <w:rFonts w:ascii="Times New Roman" w:hAnsi="Times New Roman" w:cs="Times New Roman"/>
                <w:color w:val="FF0000"/>
                <w:sz w:val="24"/>
                <w:szCs w:val="24"/>
              </w:rPr>
            </w:pPr>
          </w:p>
        </w:tc>
      </w:tr>
      <w:tr w:rsidR="006E0F04" w:rsidRPr="00DE6F7B" w14:paraId="4A969847" w14:textId="77777777" w:rsidTr="00D31606">
        <w:tc>
          <w:tcPr>
            <w:tcW w:w="9633" w:type="dxa"/>
            <w:gridSpan w:val="2"/>
            <w:shd w:val="clear" w:color="auto" w:fill="auto"/>
            <w:vAlign w:val="center"/>
          </w:tcPr>
          <w:p w14:paraId="089BEB23" w14:textId="77777777" w:rsidR="006E0F04" w:rsidRPr="00DE6F7B" w:rsidRDefault="006E0F04" w:rsidP="006E0F0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609859BB" w14:textId="77777777" w:rsidR="006E0F04" w:rsidRPr="00DE6F7B" w:rsidRDefault="006E0F04" w:rsidP="006E0F04">
            <w:pPr>
              <w:spacing w:after="0" w:line="240" w:lineRule="auto"/>
              <w:contextualSpacing/>
              <w:mirrorIndents/>
              <w:jc w:val="both"/>
              <w:rPr>
                <w:rFonts w:ascii="Times New Roman" w:hAnsi="Times New Roman" w:cs="Times New Roman"/>
                <w:b/>
                <w:i/>
                <w:sz w:val="24"/>
                <w:szCs w:val="24"/>
              </w:rPr>
            </w:pPr>
          </w:p>
          <w:p w14:paraId="4FB7533B" w14:textId="77777777" w:rsidR="006E0F04" w:rsidRPr="00DE6F7B" w:rsidRDefault="006E0F04" w:rsidP="006E0F0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600"/>
              <w:gridCol w:w="600"/>
            </w:tblGrid>
            <w:tr w:rsidR="006E0F04" w:rsidRPr="00DE6F7B" w14:paraId="12B818F3" w14:textId="77777777" w:rsidTr="006E0F04">
              <w:trPr>
                <w:jc w:val="center"/>
              </w:trPr>
              <w:tc>
                <w:tcPr>
                  <w:tcW w:w="2722" w:type="dxa"/>
                  <w:vMerge w:val="restart"/>
                  <w:shd w:val="clear" w:color="auto" w:fill="auto"/>
                </w:tcPr>
                <w:p w14:paraId="4700DCFE"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4569" w:type="dxa"/>
                  <w:gridSpan w:val="8"/>
                  <w:shd w:val="clear" w:color="auto" w:fill="auto"/>
                </w:tcPr>
                <w:p w14:paraId="072ADEF5"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6E0F04" w:rsidRPr="00DE6F7B" w14:paraId="33BF81DF" w14:textId="77777777" w:rsidTr="006E0F04">
              <w:trPr>
                <w:jc w:val="center"/>
              </w:trPr>
              <w:tc>
                <w:tcPr>
                  <w:tcW w:w="2722" w:type="dxa"/>
                  <w:vMerge/>
                  <w:shd w:val="clear" w:color="auto" w:fill="auto"/>
                </w:tcPr>
                <w:p w14:paraId="3BA1E1BE" w14:textId="77777777" w:rsidR="006E0F04" w:rsidRPr="00DE6F7B" w:rsidRDefault="006E0F04" w:rsidP="006E0F0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4C5E0A18"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4EB60CEA"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391A50D0"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419B134E"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754065B5"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428AD0CE"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600" w:type="dxa"/>
                </w:tcPr>
                <w:p w14:paraId="62795902"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600" w:type="dxa"/>
                </w:tcPr>
                <w:p w14:paraId="64588A53"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r>
            <w:tr w:rsidR="006E0F04" w:rsidRPr="00DE6F7B" w14:paraId="310D15AE" w14:textId="77777777" w:rsidTr="006E0F04">
              <w:trPr>
                <w:jc w:val="center"/>
              </w:trPr>
              <w:tc>
                <w:tcPr>
                  <w:tcW w:w="2722" w:type="dxa"/>
                  <w:shd w:val="clear" w:color="auto" w:fill="auto"/>
                </w:tcPr>
                <w:p w14:paraId="54E61B2E" w14:textId="1B721CFD" w:rsidR="006E0F04" w:rsidRPr="00DE6F7B" w:rsidRDefault="00EA6DFB" w:rsidP="00712165">
                  <w:pPr>
                    <w:pStyle w:val="ListParagraph"/>
                    <w:numPr>
                      <w:ilvl w:val="0"/>
                      <w:numId w:val="11"/>
                    </w:numPr>
                    <w:spacing w:after="0" w:line="240" w:lineRule="auto"/>
                    <w:mirrorIndents/>
                    <w:rPr>
                      <w:rFonts w:ascii="Times New Roman" w:hAnsi="Times New Roman" w:cs="Times New Roman"/>
                      <w:sz w:val="24"/>
                      <w:szCs w:val="24"/>
                    </w:rPr>
                  </w:pPr>
                  <w:r w:rsidRPr="00EA6DFB">
                    <w:rPr>
                      <w:rFonts w:ascii="Times New Roman" w:hAnsi="Times New Roman" w:cs="Times New Roman"/>
                      <w:sz w:val="24"/>
                      <w:szCs w:val="24"/>
                    </w:rPr>
                    <w:t>Populārzinātnisks darbs</w:t>
                  </w:r>
                </w:p>
              </w:tc>
              <w:tc>
                <w:tcPr>
                  <w:tcW w:w="534" w:type="dxa"/>
                  <w:shd w:val="clear" w:color="auto" w:fill="auto"/>
                </w:tcPr>
                <w:p w14:paraId="1AADA561" w14:textId="03D1432B" w:rsidR="006E0F04" w:rsidRPr="00DE6F7B" w:rsidRDefault="00EA6DFB" w:rsidP="006E0F04">
                  <w:pPr>
                    <w:spacing w:after="0" w:line="240" w:lineRule="auto"/>
                    <w:contextualSpacing/>
                    <w:mirrorIndents/>
                    <w:jc w:val="center"/>
                    <w:rPr>
                      <w:rFonts w:ascii="Times New Roman" w:hAnsi="Times New Roman" w:cs="Times New Roman"/>
                      <w:sz w:val="24"/>
                      <w:szCs w:val="24"/>
                      <w:highlight w:val="yellow"/>
                    </w:rPr>
                  </w:pPr>
                  <w:r w:rsidRPr="00EA6DFB">
                    <w:rPr>
                      <w:rFonts w:ascii="Times New Roman" w:hAnsi="Times New Roman" w:cs="Times New Roman"/>
                      <w:sz w:val="24"/>
                      <w:szCs w:val="24"/>
                    </w:rPr>
                    <w:t>x</w:t>
                  </w:r>
                </w:p>
              </w:tc>
              <w:tc>
                <w:tcPr>
                  <w:tcW w:w="567" w:type="dxa"/>
                  <w:shd w:val="clear" w:color="auto" w:fill="auto"/>
                </w:tcPr>
                <w:p w14:paraId="12AE42C6" w14:textId="0E0A791A"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424452D0" w14:textId="585D182D"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229C7D5" w14:textId="09AD4C84"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7E42127" w14:textId="42D4A1ED"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75D8A8C9" w14:textId="35D50540"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600" w:type="dxa"/>
                </w:tcPr>
                <w:p w14:paraId="13D01C23" w14:textId="71827BD1"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600" w:type="dxa"/>
                </w:tcPr>
                <w:p w14:paraId="31D41A98" w14:textId="7254E5E0"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r>
            <w:tr w:rsidR="006E0F04" w:rsidRPr="00DE6F7B" w14:paraId="4A048434" w14:textId="77777777" w:rsidTr="006E0F04">
              <w:trPr>
                <w:jc w:val="center"/>
              </w:trPr>
              <w:tc>
                <w:tcPr>
                  <w:tcW w:w="2722" w:type="dxa"/>
                  <w:shd w:val="clear" w:color="auto" w:fill="auto"/>
                </w:tcPr>
                <w:p w14:paraId="5E059398" w14:textId="2AB4E62D" w:rsidR="006E0F04" w:rsidRPr="00DE6F7B" w:rsidRDefault="00EA6DFB" w:rsidP="00712165">
                  <w:pPr>
                    <w:pStyle w:val="ListParagraph"/>
                    <w:numPr>
                      <w:ilvl w:val="0"/>
                      <w:numId w:val="11"/>
                    </w:numPr>
                    <w:spacing w:after="0" w:line="240" w:lineRule="auto"/>
                    <w:mirrorIndents/>
                    <w:rPr>
                      <w:rFonts w:ascii="Times New Roman" w:hAnsi="Times New Roman" w:cs="Times New Roman"/>
                      <w:sz w:val="24"/>
                      <w:szCs w:val="24"/>
                    </w:rPr>
                  </w:pPr>
                  <w:r w:rsidRPr="00EA6DFB">
                    <w:rPr>
                      <w:rFonts w:ascii="Times New Roman" w:hAnsi="Times New Roman" w:cs="Times New Roman"/>
                      <w:sz w:val="24"/>
                      <w:szCs w:val="24"/>
                    </w:rPr>
                    <w:t>Pedagoģiskais darbs</w:t>
                  </w:r>
                </w:p>
              </w:tc>
              <w:tc>
                <w:tcPr>
                  <w:tcW w:w="534" w:type="dxa"/>
                  <w:shd w:val="clear" w:color="auto" w:fill="auto"/>
                </w:tcPr>
                <w:p w14:paraId="16FC10D4" w14:textId="3E03A7FA"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5F1E49FD" w14:textId="176ACCAA"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80958DC" w14:textId="12E93389"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9A2C39F" w14:textId="37820AE8"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4375A1E" w14:textId="2D50075A"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1A8902F3" w14:textId="7236BFE4"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600" w:type="dxa"/>
                </w:tcPr>
                <w:p w14:paraId="1542D3C9" w14:textId="610A4B25"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600" w:type="dxa"/>
                </w:tcPr>
                <w:p w14:paraId="3FC37FA4" w14:textId="06756758"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r>
            <w:tr w:rsidR="006E0F04" w:rsidRPr="00DE6F7B" w14:paraId="4115E5F9" w14:textId="77777777" w:rsidTr="006E0F04">
              <w:trPr>
                <w:jc w:val="center"/>
              </w:trPr>
              <w:tc>
                <w:tcPr>
                  <w:tcW w:w="2722" w:type="dxa"/>
                  <w:shd w:val="clear" w:color="auto" w:fill="auto"/>
                </w:tcPr>
                <w:p w14:paraId="2A509FA0" w14:textId="7013119A" w:rsidR="006E0F04" w:rsidRPr="00DE6F7B" w:rsidRDefault="00EA6DFB" w:rsidP="00712165">
                  <w:pPr>
                    <w:pStyle w:val="ListParagraph"/>
                    <w:numPr>
                      <w:ilvl w:val="0"/>
                      <w:numId w:val="11"/>
                    </w:numPr>
                    <w:spacing w:after="0" w:line="240" w:lineRule="auto"/>
                    <w:mirrorIndents/>
                    <w:rPr>
                      <w:rFonts w:ascii="Times New Roman" w:hAnsi="Times New Roman" w:cs="Times New Roman"/>
                      <w:sz w:val="24"/>
                      <w:szCs w:val="24"/>
                    </w:rPr>
                  </w:pPr>
                  <w:r w:rsidRPr="00EA6DFB">
                    <w:rPr>
                      <w:rFonts w:ascii="Times New Roman" w:hAnsi="Times New Roman" w:cs="Times New Roman"/>
                      <w:sz w:val="24"/>
                      <w:szCs w:val="24"/>
                    </w:rPr>
                    <w:t>Tēzes</w:t>
                  </w:r>
                </w:p>
              </w:tc>
              <w:tc>
                <w:tcPr>
                  <w:tcW w:w="534" w:type="dxa"/>
                  <w:shd w:val="clear" w:color="auto" w:fill="auto"/>
                </w:tcPr>
                <w:p w14:paraId="720883B4" w14:textId="396C7082"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4BB194A4" w14:textId="10250D9C"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76A021FB" w14:textId="7887E01A"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7844822E"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7432368" w14:textId="0FAD3BC3"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65B240FE"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600" w:type="dxa"/>
                </w:tcPr>
                <w:p w14:paraId="027445FD" w14:textId="03DA5420"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600" w:type="dxa"/>
                </w:tcPr>
                <w:p w14:paraId="41ADBC19" w14:textId="7B65D198"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r>
            <w:tr w:rsidR="006E0F04" w:rsidRPr="00DE6F7B" w14:paraId="7BE099CB" w14:textId="77777777" w:rsidTr="006E0F04">
              <w:trPr>
                <w:jc w:val="center"/>
              </w:trPr>
              <w:tc>
                <w:tcPr>
                  <w:tcW w:w="2722" w:type="dxa"/>
                  <w:shd w:val="clear" w:color="auto" w:fill="auto"/>
                </w:tcPr>
                <w:p w14:paraId="0024589A" w14:textId="381B0CCC" w:rsidR="006E0F04" w:rsidRPr="00DE6F7B" w:rsidRDefault="00EA6DFB" w:rsidP="00712165">
                  <w:pPr>
                    <w:pStyle w:val="ListParagraph"/>
                    <w:numPr>
                      <w:ilvl w:val="0"/>
                      <w:numId w:val="11"/>
                    </w:numPr>
                    <w:spacing w:after="0" w:line="240" w:lineRule="auto"/>
                    <w:mirrorIndents/>
                    <w:rPr>
                      <w:rFonts w:ascii="Times New Roman" w:hAnsi="Times New Roman" w:cs="Times New Roman"/>
                      <w:sz w:val="24"/>
                      <w:szCs w:val="24"/>
                    </w:rPr>
                  </w:pPr>
                  <w:r w:rsidRPr="00EA6DFB">
                    <w:rPr>
                      <w:rFonts w:ascii="Times New Roman" w:hAnsi="Times New Roman" w:cs="Times New Roman"/>
                      <w:sz w:val="24"/>
                      <w:szCs w:val="24"/>
                    </w:rPr>
                    <w:t>Referāts (</w:t>
                  </w:r>
                  <w:proofErr w:type="spellStart"/>
                  <w:r w:rsidRPr="00EA6DFB">
                    <w:rPr>
                      <w:rFonts w:ascii="Times New Roman" w:hAnsi="Times New Roman" w:cs="Times New Roman"/>
                      <w:sz w:val="24"/>
                      <w:szCs w:val="24"/>
                    </w:rPr>
                    <w:t>Wikipedia</w:t>
                  </w:r>
                  <w:proofErr w:type="spellEnd"/>
                  <w:r w:rsidRPr="00EA6DFB">
                    <w:rPr>
                      <w:rFonts w:ascii="Times New Roman" w:hAnsi="Times New Roman" w:cs="Times New Roman"/>
                      <w:sz w:val="24"/>
                      <w:szCs w:val="24"/>
                    </w:rPr>
                    <w:t xml:space="preserve"> šķirklis)</w:t>
                  </w:r>
                </w:p>
              </w:tc>
              <w:tc>
                <w:tcPr>
                  <w:tcW w:w="534" w:type="dxa"/>
                  <w:shd w:val="clear" w:color="auto" w:fill="auto"/>
                </w:tcPr>
                <w:p w14:paraId="0D67C8F1" w14:textId="4EA5AF67"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6194737B" w14:textId="4546E3F9"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171F2B28" w14:textId="4BA4B454"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21C751AF"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6956A3B" w14:textId="08A6D170"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5D195A75"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600" w:type="dxa"/>
                </w:tcPr>
                <w:p w14:paraId="30B0329D" w14:textId="02BD5DC7"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600" w:type="dxa"/>
                </w:tcPr>
                <w:p w14:paraId="72929164" w14:textId="35C35597"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r>
            <w:tr w:rsidR="006E0F04" w:rsidRPr="00DE6F7B" w14:paraId="2C9E4787" w14:textId="77777777" w:rsidTr="006E0F04">
              <w:trPr>
                <w:jc w:val="center"/>
              </w:trPr>
              <w:tc>
                <w:tcPr>
                  <w:tcW w:w="2722" w:type="dxa"/>
                  <w:shd w:val="clear" w:color="auto" w:fill="auto"/>
                </w:tcPr>
                <w:p w14:paraId="7278F34F" w14:textId="51BB135F" w:rsidR="006E0F04" w:rsidRPr="00DE6F7B" w:rsidRDefault="00EA6DFB" w:rsidP="00712165">
                  <w:pPr>
                    <w:pStyle w:val="ListParagraph"/>
                    <w:numPr>
                      <w:ilvl w:val="0"/>
                      <w:numId w:val="11"/>
                    </w:numPr>
                    <w:spacing w:after="0" w:line="240" w:lineRule="auto"/>
                    <w:mirrorIndents/>
                    <w:rPr>
                      <w:rFonts w:ascii="Times New Roman" w:hAnsi="Times New Roman" w:cs="Times New Roman"/>
                      <w:sz w:val="24"/>
                      <w:szCs w:val="24"/>
                    </w:rPr>
                  </w:pPr>
                  <w:r w:rsidRPr="00EA6DFB">
                    <w:rPr>
                      <w:rFonts w:ascii="Times New Roman" w:hAnsi="Times New Roman" w:cs="Times New Roman"/>
                      <w:sz w:val="24"/>
                      <w:szCs w:val="24"/>
                    </w:rPr>
                    <w:t>Eksāmens (prezentācija)</w:t>
                  </w:r>
                </w:p>
              </w:tc>
              <w:tc>
                <w:tcPr>
                  <w:tcW w:w="534" w:type="dxa"/>
                  <w:shd w:val="clear" w:color="auto" w:fill="auto"/>
                </w:tcPr>
                <w:p w14:paraId="251B1390" w14:textId="21B74179"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1ACA4A84" w14:textId="0E57919B"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5D995D34" w14:textId="5079A832"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5F997705" w14:textId="66366B8A"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1D77E092" w14:textId="50C8841E"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1AEF0E25"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600" w:type="dxa"/>
                </w:tcPr>
                <w:p w14:paraId="5FFE5165" w14:textId="37815DD2"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600" w:type="dxa"/>
                </w:tcPr>
                <w:p w14:paraId="3A85731F" w14:textId="78F922D8" w:rsidR="006E0F04" w:rsidRPr="00DE6F7B" w:rsidRDefault="00EA6DFB" w:rsidP="006E0F0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r>
          </w:tbl>
          <w:p w14:paraId="04051F98"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p w14:paraId="5399B3E1"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tc>
      </w:tr>
      <w:tr w:rsidR="006E0F04" w:rsidRPr="00DE6F7B" w14:paraId="171C95AF" w14:textId="77777777" w:rsidTr="00D31606">
        <w:tc>
          <w:tcPr>
            <w:tcW w:w="9633" w:type="dxa"/>
            <w:gridSpan w:val="2"/>
            <w:shd w:val="clear" w:color="auto" w:fill="auto"/>
            <w:vAlign w:val="center"/>
          </w:tcPr>
          <w:p w14:paraId="0E5CB7F5"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p>
          <w:p w14:paraId="1609F584"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Obligāti izmantojamie informācijas avoti</w:t>
            </w:r>
          </w:p>
        </w:tc>
      </w:tr>
      <w:tr w:rsidR="006E0F04" w:rsidRPr="00DE6F7B" w14:paraId="19112E15" w14:textId="77777777" w:rsidTr="00D31606">
        <w:tc>
          <w:tcPr>
            <w:tcW w:w="9633" w:type="dxa"/>
            <w:gridSpan w:val="2"/>
            <w:shd w:val="clear" w:color="auto" w:fill="auto"/>
            <w:vAlign w:val="center"/>
          </w:tcPr>
          <w:p w14:paraId="5B0DEA91" w14:textId="77777777" w:rsidR="00EA6DFB" w:rsidRPr="00DE6F7B" w:rsidRDefault="00EA6DFB" w:rsidP="00712165">
            <w:pPr>
              <w:pStyle w:val="ListParagraph"/>
              <w:numPr>
                <w:ilvl w:val="0"/>
                <w:numId w:val="14"/>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lastRenderedPageBreak/>
              <w:t>Doumont</w:t>
            </w:r>
            <w:proofErr w:type="spellEnd"/>
            <w:r w:rsidRPr="00DE6F7B">
              <w:rPr>
                <w:rFonts w:ascii="Times New Roman" w:hAnsi="Times New Roman" w:cs="Times New Roman"/>
                <w:sz w:val="24"/>
                <w:szCs w:val="24"/>
                <w:lang w:eastAsia="lv-LV"/>
              </w:rPr>
              <w:t xml:space="preserve">, J.,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English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Communication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Scientists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MA: NPG </w:t>
            </w:r>
            <w:proofErr w:type="spellStart"/>
            <w:r w:rsidRPr="00DE6F7B">
              <w:rPr>
                <w:rFonts w:ascii="Times New Roman" w:hAnsi="Times New Roman" w:cs="Times New Roman"/>
                <w:sz w:val="24"/>
                <w:szCs w:val="24"/>
                <w:lang w:eastAsia="lv-LV"/>
              </w:rPr>
              <w:t>Education</w:t>
            </w:r>
            <w:proofErr w:type="spellEnd"/>
            <w:r w:rsidRPr="00DE6F7B">
              <w:rPr>
                <w:rFonts w:ascii="Times New Roman" w:hAnsi="Times New Roman" w:cs="Times New Roman"/>
                <w:sz w:val="24"/>
                <w:szCs w:val="24"/>
                <w:lang w:eastAsia="lv-LV"/>
              </w:rPr>
              <w:t>, 2010 (https://www.nature.com/scitable/ebooks/english-communication-for-scientists-14053993)</w:t>
            </w:r>
          </w:p>
          <w:p w14:paraId="3FEC928B" w14:textId="77777777" w:rsidR="00EA6DFB" w:rsidRPr="00DE6F7B" w:rsidRDefault="00EA6DFB" w:rsidP="00712165">
            <w:pPr>
              <w:pStyle w:val="ListParagraph"/>
              <w:numPr>
                <w:ilvl w:val="0"/>
                <w:numId w:val="14"/>
              </w:numPr>
              <w:spacing w:after="0" w:line="240" w:lineRule="auto"/>
              <w:mirrorIndents/>
              <w:rPr>
                <w:rFonts w:ascii="Times New Roman" w:hAnsi="Times New Roman" w:cs="Times New Roman"/>
                <w:sz w:val="24"/>
                <w:szCs w:val="24"/>
                <w:lang w:eastAsia="lv-LV"/>
              </w:rPr>
            </w:pPr>
            <w:proofErr w:type="spellStart"/>
            <w:r w:rsidRPr="00EA6DFB">
              <w:rPr>
                <w:rFonts w:ascii="Times New Roman" w:hAnsi="Times New Roman" w:cs="Times New Roman"/>
                <w:sz w:val="24"/>
                <w:szCs w:val="24"/>
                <w:lang w:eastAsia="lv-LV"/>
              </w:rPr>
              <w:t>Gabrys</w:t>
            </w:r>
            <w:proofErr w:type="spellEnd"/>
            <w:r w:rsidRPr="00EA6DFB">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 xml:space="preserve">B. J., </w:t>
            </w:r>
            <w:proofErr w:type="spellStart"/>
            <w:r w:rsidRPr="00EA6DFB">
              <w:rPr>
                <w:rFonts w:ascii="Times New Roman" w:hAnsi="Times New Roman" w:cs="Times New Roman"/>
                <w:sz w:val="24"/>
                <w:szCs w:val="24"/>
                <w:lang w:eastAsia="lv-LV"/>
              </w:rPr>
              <w:t>Langdale</w:t>
            </w:r>
            <w:proofErr w:type="spellEnd"/>
            <w:r w:rsidRPr="00EA6DFB">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J.</w:t>
            </w:r>
            <w:r w:rsidRPr="00EA6DFB">
              <w:rPr>
                <w:rFonts w:ascii="Times New Roman" w:hAnsi="Times New Roman" w:cs="Times New Roman"/>
                <w:sz w:val="24"/>
                <w:szCs w:val="24"/>
                <w:lang w:eastAsia="lv-LV"/>
              </w:rPr>
              <w:t xml:space="preserve">A. </w:t>
            </w:r>
            <w:proofErr w:type="spellStart"/>
            <w:r w:rsidRPr="00EA6DFB">
              <w:rPr>
                <w:rFonts w:ascii="Times New Roman" w:hAnsi="Times New Roman" w:cs="Times New Roman"/>
                <w:sz w:val="24"/>
                <w:szCs w:val="24"/>
                <w:lang w:eastAsia="lv-LV"/>
              </w:rPr>
              <w:t>How</w:t>
            </w:r>
            <w:proofErr w:type="spellEnd"/>
            <w:r w:rsidRPr="00EA6DFB">
              <w:rPr>
                <w:rFonts w:ascii="Times New Roman" w:hAnsi="Times New Roman" w:cs="Times New Roman"/>
                <w:sz w:val="24"/>
                <w:szCs w:val="24"/>
                <w:lang w:eastAsia="lv-LV"/>
              </w:rPr>
              <w:t xml:space="preserve"> to </w:t>
            </w:r>
            <w:proofErr w:type="spellStart"/>
            <w:r w:rsidRPr="00EA6DFB">
              <w:rPr>
                <w:rFonts w:ascii="Times New Roman" w:hAnsi="Times New Roman" w:cs="Times New Roman"/>
                <w:sz w:val="24"/>
                <w:szCs w:val="24"/>
                <w:lang w:eastAsia="lv-LV"/>
              </w:rPr>
              <w:t>succeed</w:t>
            </w:r>
            <w:proofErr w:type="spellEnd"/>
            <w:r w:rsidRPr="00EA6DFB">
              <w:rPr>
                <w:rFonts w:ascii="Times New Roman" w:hAnsi="Times New Roman" w:cs="Times New Roman"/>
                <w:sz w:val="24"/>
                <w:szCs w:val="24"/>
                <w:lang w:eastAsia="lv-LV"/>
              </w:rPr>
              <w:t xml:space="preserve"> as a </w:t>
            </w:r>
            <w:proofErr w:type="spellStart"/>
            <w:r w:rsidRPr="00EA6DFB">
              <w:rPr>
                <w:rFonts w:ascii="Times New Roman" w:hAnsi="Times New Roman" w:cs="Times New Roman"/>
                <w:sz w:val="24"/>
                <w:szCs w:val="24"/>
                <w:lang w:eastAsia="lv-LV"/>
              </w:rPr>
              <w:t>scientist</w:t>
            </w:r>
            <w:proofErr w:type="spellEnd"/>
            <w:r w:rsidRPr="00EA6DFB">
              <w:rPr>
                <w:rFonts w:ascii="Times New Roman" w:hAnsi="Times New Roman" w:cs="Times New Roman"/>
                <w:sz w:val="24"/>
                <w:szCs w:val="24"/>
                <w:lang w:eastAsia="lv-LV"/>
              </w:rPr>
              <w:t xml:space="preserve"> : </w:t>
            </w:r>
            <w:proofErr w:type="spellStart"/>
            <w:r w:rsidRPr="00EA6DFB">
              <w:rPr>
                <w:rFonts w:ascii="Times New Roman" w:hAnsi="Times New Roman" w:cs="Times New Roman"/>
                <w:sz w:val="24"/>
                <w:szCs w:val="24"/>
                <w:lang w:eastAsia="lv-LV"/>
              </w:rPr>
              <w:t>from</w:t>
            </w:r>
            <w:proofErr w:type="spellEnd"/>
            <w:r w:rsidRPr="00EA6DFB">
              <w:rPr>
                <w:rFonts w:ascii="Times New Roman" w:hAnsi="Times New Roman" w:cs="Times New Roman"/>
                <w:sz w:val="24"/>
                <w:szCs w:val="24"/>
                <w:lang w:eastAsia="lv-LV"/>
              </w:rPr>
              <w:t xml:space="preserve"> </w:t>
            </w:r>
            <w:proofErr w:type="spellStart"/>
            <w:r w:rsidRPr="00EA6DFB">
              <w:rPr>
                <w:rFonts w:ascii="Times New Roman" w:hAnsi="Times New Roman" w:cs="Times New Roman"/>
                <w:sz w:val="24"/>
                <w:szCs w:val="24"/>
                <w:lang w:eastAsia="lv-LV"/>
              </w:rPr>
              <w:t>postdoc</w:t>
            </w:r>
            <w:proofErr w:type="spellEnd"/>
            <w:r w:rsidRPr="00EA6DFB">
              <w:rPr>
                <w:rFonts w:ascii="Times New Roman" w:hAnsi="Times New Roman" w:cs="Times New Roman"/>
                <w:sz w:val="24"/>
                <w:szCs w:val="24"/>
                <w:lang w:eastAsia="lv-LV"/>
              </w:rPr>
              <w:t xml:space="preserve"> to </w:t>
            </w:r>
            <w:proofErr w:type="spellStart"/>
            <w:r w:rsidRPr="00EA6DFB">
              <w:rPr>
                <w:rFonts w:ascii="Times New Roman" w:hAnsi="Times New Roman" w:cs="Times New Roman"/>
                <w:sz w:val="24"/>
                <w:szCs w:val="24"/>
                <w:lang w:eastAsia="lv-LV"/>
              </w:rPr>
              <w:t>professor</w:t>
            </w:r>
            <w:proofErr w:type="spellEnd"/>
            <w:r w:rsidRPr="00EA6DFB">
              <w:rPr>
                <w:rFonts w:ascii="Times New Roman" w:hAnsi="Times New Roman" w:cs="Times New Roman"/>
                <w:sz w:val="24"/>
                <w:szCs w:val="24"/>
                <w:lang w:eastAsia="lv-LV"/>
              </w:rPr>
              <w:t xml:space="preserve">. </w:t>
            </w:r>
            <w:proofErr w:type="spellStart"/>
            <w:r w:rsidRPr="00EA6DFB">
              <w:rPr>
                <w:rFonts w:ascii="Times New Roman" w:hAnsi="Times New Roman" w:cs="Times New Roman"/>
                <w:sz w:val="24"/>
                <w:szCs w:val="24"/>
                <w:lang w:eastAsia="lv-LV"/>
              </w:rPr>
              <w:t>Cambridge</w:t>
            </w:r>
            <w:proofErr w:type="spellEnd"/>
            <w:r w:rsidRPr="00EA6DFB">
              <w:rPr>
                <w:rFonts w:ascii="Times New Roman" w:hAnsi="Times New Roman" w:cs="Times New Roman"/>
                <w:sz w:val="24"/>
                <w:szCs w:val="24"/>
                <w:lang w:eastAsia="lv-LV"/>
              </w:rPr>
              <w:t xml:space="preserve"> </w:t>
            </w:r>
            <w:proofErr w:type="spellStart"/>
            <w:r w:rsidRPr="00EA6DFB">
              <w:rPr>
                <w:rFonts w:ascii="Times New Roman" w:hAnsi="Times New Roman" w:cs="Times New Roman"/>
                <w:sz w:val="24"/>
                <w:szCs w:val="24"/>
                <w:lang w:eastAsia="lv-LV"/>
              </w:rPr>
              <w:t>University</w:t>
            </w:r>
            <w:proofErr w:type="spellEnd"/>
            <w:r w:rsidRPr="00EA6DFB">
              <w:rPr>
                <w:rFonts w:ascii="Times New Roman" w:hAnsi="Times New Roman" w:cs="Times New Roman"/>
                <w:sz w:val="24"/>
                <w:szCs w:val="24"/>
                <w:lang w:eastAsia="lv-LV"/>
              </w:rPr>
              <w:t xml:space="preserve"> </w:t>
            </w:r>
            <w:proofErr w:type="spellStart"/>
            <w:r w:rsidRPr="00EA6DFB">
              <w:rPr>
                <w:rFonts w:ascii="Times New Roman" w:hAnsi="Times New Roman" w:cs="Times New Roman"/>
                <w:sz w:val="24"/>
                <w:szCs w:val="24"/>
                <w:lang w:eastAsia="lv-LV"/>
              </w:rPr>
              <w:t>Press</w:t>
            </w:r>
            <w:proofErr w:type="spellEnd"/>
            <w:r w:rsidRPr="00EA6DFB">
              <w:rPr>
                <w:rFonts w:ascii="Times New Roman" w:hAnsi="Times New Roman" w:cs="Times New Roman"/>
                <w:sz w:val="24"/>
                <w:szCs w:val="24"/>
                <w:lang w:eastAsia="lv-LV"/>
              </w:rPr>
              <w:t>, 2012 (e-</w:t>
            </w:r>
            <w:proofErr w:type="spellStart"/>
            <w:r w:rsidRPr="00EA6DFB">
              <w:rPr>
                <w:rFonts w:ascii="Times New Roman" w:hAnsi="Times New Roman" w:cs="Times New Roman"/>
                <w:sz w:val="24"/>
                <w:szCs w:val="24"/>
                <w:lang w:eastAsia="lv-LV"/>
              </w:rPr>
              <w:t>book</w:t>
            </w:r>
            <w:proofErr w:type="spellEnd"/>
            <w:r w:rsidRPr="00EA6DFB">
              <w:rPr>
                <w:rFonts w:ascii="Times New Roman" w:hAnsi="Times New Roman" w:cs="Times New Roman"/>
                <w:sz w:val="24"/>
                <w:szCs w:val="24"/>
                <w:lang w:eastAsia="lv-LV"/>
              </w:rPr>
              <w:t>)</w:t>
            </w:r>
          </w:p>
          <w:p w14:paraId="29D2DA65" w14:textId="71BEBE7A" w:rsidR="00EA6DFB" w:rsidRPr="00DE6F7B" w:rsidRDefault="00EA6DFB" w:rsidP="00712165">
            <w:pPr>
              <w:pStyle w:val="ListParagraph"/>
              <w:numPr>
                <w:ilvl w:val="0"/>
                <w:numId w:val="14"/>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Knight</w:t>
            </w:r>
            <w:proofErr w:type="spellEnd"/>
            <w:r w:rsidRPr="00DE6F7B">
              <w:rPr>
                <w:rFonts w:ascii="Times New Roman" w:hAnsi="Times New Roman" w:cs="Times New Roman"/>
                <w:sz w:val="24"/>
                <w:szCs w:val="24"/>
                <w:lang w:eastAsia="lv-LV"/>
              </w:rPr>
              <w:t xml:space="preserve">, R., </w:t>
            </w:r>
            <w:proofErr w:type="spellStart"/>
            <w:r w:rsidRPr="00DE6F7B">
              <w:rPr>
                <w:rFonts w:ascii="Times New Roman" w:hAnsi="Times New Roman" w:cs="Times New Roman"/>
                <w:sz w:val="24"/>
                <w:szCs w:val="24"/>
                <w:lang w:eastAsia="lv-LV"/>
              </w:rPr>
              <w:t>Randall</w:t>
            </w:r>
            <w:proofErr w:type="spellEnd"/>
            <w:r w:rsidRPr="00DE6F7B">
              <w:rPr>
                <w:rFonts w:ascii="Times New Roman" w:hAnsi="Times New Roman" w:cs="Times New Roman"/>
                <w:sz w:val="24"/>
                <w:szCs w:val="24"/>
                <w:lang w:eastAsia="lv-LV"/>
              </w:rPr>
              <w:t xml:space="preserve"> D. “</w:t>
            </w:r>
            <w:proofErr w:type="spellStart"/>
            <w:r w:rsidRPr="00DE6F7B">
              <w:rPr>
                <w:rFonts w:ascii="Times New Roman" w:hAnsi="Times New Roman" w:cs="Times New Roman"/>
                <w:sz w:val="24"/>
                <w:szCs w:val="24"/>
                <w:lang w:eastAsia="lv-LV"/>
              </w:rPr>
              <w:t>Five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easy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lessons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strategies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successful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teaching</w:t>
            </w:r>
            <w:proofErr w:type="spellEnd"/>
            <w:r w:rsidRPr="00DE6F7B">
              <w:rPr>
                <w:rFonts w:ascii="Times New Roman" w:hAnsi="Times New Roman" w:cs="Times New Roman"/>
                <w:sz w:val="24"/>
                <w:szCs w:val="24"/>
                <w:lang w:eastAsia="lv-LV"/>
              </w:rPr>
              <w:t>”, ISBN 0805387021</w:t>
            </w:r>
          </w:p>
        </w:tc>
      </w:tr>
      <w:tr w:rsidR="006E0F04" w:rsidRPr="00DE6F7B" w14:paraId="7D7E024F" w14:textId="77777777" w:rsidTr="00D31606">
        <w:tc>
          <w:tcPr>
            <w:tcW w:w="9633" w:type="dxa"/>
            <w:gridSpan w:val="2"/>
            <w:shd w:val="clear" w:color="auto" w:fill="auto"/>
            <w:vAlign w:val="center"/>
          </w:tcPr>
          <w:p w14:paraId="4321A9DB"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6E0F04" w:rsidRPr="00DE6F7B" w14:paraId="06A0880C" w14:textId="77777777" w:rsidTr="00D31606">
        <w:tc>
          <w:tcPr>
            <w:tcW w:w="9633" w:type="dxa"/>
            <w:gridSpan w:val="2"/>
            <w:shd w:val="clear" w:color="auto" w:fill="auto"/>
            <w:vAlign w:val="center"/>
          </w:tcPr>
          <w:p w14:paraId="09C89F27" w14:textId="77777777" w:rsidR="009D7B61" w:rsidRPr="00DE6F7B" w:rsidRDefault="009D7B61" w:rsidP="00712165">
            <w:pPr>
              <w:pStyle w:val="ListParagraph"/>
              <w:numPr>
                <w:ilvl w:val="0"/>
                <w:numId w:val="1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Bobroff</w:t>
            </w:r>
            <w:proofErr w:type="spellEnd"/>
            <w:r w:rsidRPr="00DE6F7B">
              <w:rPr>
                <w:rFonts w:ascii="Times New Roman" w:hAnsi="Times New Roman" w:cs="Times New Roman"/>
                <w:bCs/>
                <w:sz w:val="24"/>
                <w:szCs w:val="24"/>
              </w:rPr>
              <w:t>, J. “</w:t>
            </w:r>
            <w:proofErr w:type="spellStart"/>
            <w:r w:rsidRPr="00DE6F7B">
              <w:rPr>
                <w:rFonts w:ascii="Times New Roman" w:hAnsi="Times New Roman" w:cs="Times New Roman"/>
                <w:bCs/>
                <w:sz w:val="24"/>
                <w:szCs w:val="24"/>
              </w:rPr>
              <w:t>Reimagining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Nature </w:t>
            </w:r>
            <w:proofErr w:type="spellStart"/>
            <w:r w:rsidRPr="00DE6F7B">
              <w:rPr>
                <w:rFonts w:ascii="Times New Roman" w:hAnsi="Times New Roman" w:cs="Times New Roman"/>
                <w:bCs/>
                <w:sz w:val="24"/>
                <w:szCs w:val="24"/>
              </w:rPr>
              <w:t>Nanotechnology</w:t>
            </w:r>
            <w:proofErr w:type="spellEnd"/>
            <w:r w:rsidRPr="00DE6F7B">
              <w:rPr>
                <w:rFonts w:ascii="Times New Roman" w:hAnsi="Times New Roman" w:cs="Times New Roman"/>
                <w:bCs/>
                <w:sz w:val="24"/>
                <w:szCs w:val="24"/>
              </w:rPr>
              <w:t xml:space="preserve"> 12, 496 (2017)</w:t>
            </w:r>
          </w:p>
          <w:p w14:paraId="708E547C" w14:textId="77777777" w:rsidR="009D7B61" w:rsidRPr="00DE6F7B" w:rsidRDefault="009D7B61" w:rsidP="00712165">
            <w:pPr>
              <w:pStyle w:val="ListParagraph"/>
              <w:numPr>
                <w:ilvl w:val="0"/>
                <w:numId w:val="1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Bobroff</w:t>
            </w:r>
            <w:proofErr w:type="spellEnd"/>
            <w:r w:rsidRPr="00DE6F7B">
              <w:rPr>
                <w:rFonts w:ascii="Times New Roman" w:hAnsi="Times New Roman" w:cs="Times New Roman"/>
                <w:bCs/>
                <w:sz w:val="24"/>
                <w:szCs w:val="24"/>
              </w:rPr>
              <w:t>, J., “</w:t>
            </w:r>
            <w:proofErr w:type="spellStart"/>
            <w:r w:rsidRPr="00DE6F7B">
              <w:rPr>
                <w:rFonts w:ascii="Times New Roman" w:hAnsi="Times New Roman" w:cs="Times New Roman"/>
                <w:bCs/>
                <w:sz w:val="24"/>
                <w:szCs w:val="24"/>
              </w:rPr>
              <w:t>Popularize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Why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How</w:t>
            </w:r>
            <w:proofErr w:type="spellEnd"/>
            <w:r w:rsidRPr="00DE6F7B">
              <w:rPr>
                <w:rFonts w:ascii="Times New Roman" w:hAnsi="Times New Roman" w:cs="Times New Roman"/>
                <w:bCs/>
                <w:sz w:val="24"/>
                <w:szCs w:val="24"/>
              </w:rPr>
              <w:t>?“, Rīgā, 26.10.2018.  https://www.facebook.com/zinatkongress/videos/201936060706749/</w:t>
            </w:r>
          </w:p>
          <w:p w14:paraId="1F4C1787" w14:textId="77777777" w:rsidR="009D7B61" w:rsidRPr="00DE6F7B" w:rsidRDefault="009D7B61" w:rsidP="00712165">
            <w:pPr>
              <w:pStyle w:val="ListParagraph"/>
              <w:numPr>
                <w:ilvl w:val="0"/>
                <w:numId w:val="12"/>
              </w:numPr>
              <w:spacing w:after="0" w:line="240" w:lineRule="auto"/>
              <w:mirrorIndents/>
              <w:rPr>
                <w:rFonts w:ascii="Times New Roman" w:hAnsi="Times New Roman" w:cs="Times New Roman"/>
                <w:bCs/>
                <w:sz w:val="24"/>
                <w:szCs w:val="24"/>
              </w:rPr>
            </w:pPr>
            <w:proofErr w:type="spellStart"/>
            <w:r w:rsidRPr="009D7B61">
              <w:rPr>
                <w:rFonts w:ascii="Times New Roman" w:hAnsi="Times New Roman" w:cs="Times New Roman"/>
                <w:bCs/>
                <w:sz w:val="24"/>
                <w:szCs w:val="24"/>
              </w:rPr>
              <w:t>Mazur</w:t>
            </w:r>
            <w:proofErr w:type="spellEnd"/>
            <w:r>
              <w:rPr>
                <w:rFonts w:ascii="Times New Roman" w:hAnsi="Times New Roman" w:cs="Times New Roman"/>
                <w:bCs/>
                <w:sz w:val="24"/>
                <w:szCs w:val="24"/>
              </w:rPr>
              <w:t>, E.</w:t>
            </w:r>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Peer</w:t>
            </w:r>
            <w:proofErr w:type="spellEnd"/>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instruction</w:t>
            </w:r>
            <w:proofErr w:type="spellEnd"/>
            <w:r w:rsidRPr="009D7B61">
              <w:rPr>
                <w:rFonts w:ascii="Times New Roman" w:hAnsi="Times New Roman" w:cs="Times New Roman"/>
                <w:bCs/>
                <w:sz w:val="24"/>
                <w:szCs w:val="24"/>
              </w:rPr>
              <w:t xml:space="preserve"> : a </w:t>
            </w:r>
            <w:proofErr w:type="spellStart"/>
            <w:r w:rsidRPr="009D7B61">
              <w:rPr>
                <w:rFonts w:ascii="Times New Roman" w:hAnsi="Times New Roman" w:cs="Times New Roman"/>
                <w:bCs/>
                <w:sz w:val="24"/>
                <w:szCs w:val="24"/>
              </w:rPr>
              <w:t>user's</w:t>
            </w:r>
            <w:proofErr w:type="spellEnd"/>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manual</w:t>
            </w:r>
            <w:proofErr w:type="spellEnd"/>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Prentice</w:t>
            </w:r>
            <w:proofErr w:type="spellEnd"/>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Hall</w:t>
            </w:r>
            <w:proofErr w:type="spellEnd"/>
            <w:r w:rsidRPr="009D7B61">
              <w:rPr>
                <w:rFonts w:ascii="Times New Roman" w:hAnsi="Times New Roman" w:cs="Times New Roman"/>
                <w:bCs/>
                <w:sz w:val="24"/>
                <w:szCs w:val="24"/>
              </w:rPr>
              <w:t>, 1997</w:t>
            </w:r>
          </w:p>
          <w:p w14:paraId="452F60E5" w14:textId="77777777" w:rsidR="009D7B61" w:rsidRPr="00DE6F7B" w:rsidRDefault="009D7B61" w:rsidP="00712165">
            <w:pPr>
              <w:pStyle w:val="ListParagraph"/>
              <w:numPr>
                <w:ilvl w:val="0"/>
                <w:numId w:val="1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Pain</w:t>
            </w:r>
            <w:proofErr w:type="spellEnd"/>
            <w:r w:rsidRPr="00DE6F7B">
              <w:rPr>
                <w:rFonts w:ascii="Times New Roman" w:hAnsi="Times New Roman" w:cs="Times New Roman"/>
                <w:bCs/>
                <w:sz w:val="24"/>
                <w:szCs w:val="24"/>
              </w:rPr>
              <w:t>, E. “</w:t>
            </w:r>
            <w:proofErr w:type="spellStart"/>
            <w:r w:rsidRPr="00DE6F7B">
              <w:rPr>
                <w:rFonts w:ascii="Times New Roman" w:hAnsi="Times New Roman" w:cs="Times New Roman"/>
                <w:bCs/>
                <w:sz w:val="24"/>
                <w:szCs w:val="24"/>
              </w:rPr>
              <w:t>How</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seriously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read</w:t>
            </w:r>
            <w:proofErr w:type="spellEnd"/>
            <w:r w:rsidRPr="00DE6F7B">
              <w:rPr>
                <w:rFonts w:ascii="Times New Roman" w:hAnsi="Times New Roman" w:cs="Times New Roman"/>
                <w:bCs/>
                <w:sz w:val="24"/>
                <w:szCs w:val="24"/>
              </w:rPr>
              <w:t xml:space="preserve"> a </w:t>
            </w:r>
            <w:proofErr w:type="spellStart"/>
            <w:r w:rsidRPr="00DE6F7B">
              <w:rPr>
                <w:rFonts w:ascii="Times New Roman" w:hAnsi="Times New Roman" w:cs="Times New Roman"/>
                <w:bCs/>
                <w:sz w:val="24"/>
                <w:szCs w:val="24"/>
              </w:rPr>
              <w:t>scientific</w:t>
            </w:r>
            <w:proofErr w:type="spellEnd"/>
            <w:r w:rsidRPr="00DE6F7B">
              <w:rPr>
                <w:rFonts w:ascii="Times New Roman" w:hAnsi="Times New Roman" w:cs="Times New Roman"/>
                <w:bCs/>
                <w:sz w:val="24"/>
                <w:szCs w:val="24"/>
              </w:rPr>
              <w:t xml:space="preserve"> paper”,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https://www.sciencemag.org/careers/2016/03/how-seriously-read-scientific-paper</w:t>
            </w:r>
          </w:p>
          <w:p w14:paraId="45A51CA3" w14:textId="77777777" w:rsidR="009D7B61" w:rsidRPr="00DE6F7B" w:rsidRDefault="009D7B61" w:rsidP="00712165">
            <w:pPr>
              <w:pStyle w:val="ListParagraph"/>
              <w:numPr>
                <w:ilvl w:val="0"/>
                <w:numId w:val="12"/>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Reimagined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group</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webpage</w:t>
            </w:r>
            <w:proofErr w:type="spellEnd"/>
            <w:r w:rsidRPr="00DE6F7B">
              <w:rPr>
                <w:rFonts w:ascii="Times New Roman" w:hAnsi="Times New Roman" w:cs="Times New Roman"/>
                <w:bCs/>
                <w:sz w:val="24"/>
                <w:szCs w:val="24"/>
              </w:rPr>
              <w:t xml:space="preserve"> -  </w:t>
            </w:r>
            <w:hyperlink r:id="rId10" w:history="1">
              <w:r w:rsidRPr="00DE6F7B">
                <w:rPr>
                  <w:rStyle w:val="Hyperlink"/>
                  <w:rFonts w:ascii="Times New Roman" w:hAnsi="Times New Roman" w:cs="Times New Roman"/>
                  <w:bCs/>
                  <w:sz w:val="24"/>
                  <w:szCs w:val="24"/>
                </w:rPr>
                <w:t>http://hebergement.u-psud.fr/supraconductivite/?lang=en</w:t>
              </w:r>
            </w:hyperlink>
          </w:p>
          <w:p w14:paraId="6A48852F" w14:textId="77777777" w:rsidR="009D7B61" w:rsidRDefault="009D7B61" w:rsidP="00712165">
            <w:pPr>
              <w:pStyle w:val="ListParagraph"/>
              <w:numPr>
                <w:ilvl w:val="0"/>
                <w:numId w:val="1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Taylor</w:t>
            </w:r>
            <w:proofErr w:type="spellEnd"/>
            <w:r w:rsidRPr="00DE6F7B">
              <w:rPr>
                <w:rFonts w:ascii="Times New Roman" w:hAnsi="Times New Roman" w:cs="Times New Roman"/>
                <w:bCs/>
                <w:sz w:val="24"/>
                <w:szCs w:val="24"/>
              </w:rPr>
              <w:t>, L., A.  “</w:t>
            </w:r>
            <w:proofErr w:type="spellStart"/>
            <w:r w:rsidRPr="00DE6F7B">
              <w:rPr>
                <w:rFonts w:ascii="Times New Roman" w:hAnsi="Times New Roman" w:cs="Times New Roman"/>
                <w:bCs/>
                <w:sz w:val="24"/>
                <w:szCs w:val="24"/>
              </w:rPr>
              <w:t>Twenty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things</w:t>
            </w:r>
            <w:proofErr w:type="spellEnd"/>
            <w:r w:rsidRPr="00DE6F7B">
              <w:rPr>
                <w:rFonts w:ascii="Times New Roman" w:hAnsi="Times New Roman" w:cs="Times New Roman"/>
                <w:bCs/>
                <w:sz w:val="24"/>
                <w:szCs w:val="24"/>
              </w:rPr>
              <w:t xml:space="preserve"> I </w:t>
            </w:r>
            <w:proofErr w:type="spellStart"/>
            <w:r w:rsidRPr="00DE6F7B">
              <w:rPr>
                <w:rFonts w:ascii="Times New Roman" w:hAnsi="Times New Roman" w:cs="Times New Roman"/>
                <w:bCs/>
                <w:sz w:val="24"/>
                <w:szCs w:val="24"/>
              </w:rPr>
              <w:t>wish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known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when</w:t>
            </w:r>
            <w:proofErr w:type="spellEnd"/>
            <w:r w:rsidRPr="00DE6F7B">
              <w:rPr>
                <w:rFonts w:ascii="Times New Roman" w:hAnsi="Times New Roman" w:cs="Times New Roman"/>
                <w:bCs/>
                <w:sz w:val="24"/>
                <w:szCs w:val="24"/>
              </w:rPr>
              <w:t xml:space="preserve"> I </w:t>
            </w:r>
            <w:proofErr w:type="spellStart"/>
            <w:r w:rsidRPr="00DE6F7B">
              <w:rPr>
                <w:rFonts w:ascii="Times New Roman" w:hAnsi="Times New Roman" w:cs="Times New Roman"/>
                <w:bCs/>
                <w:sz w:val="24"/>
                <w:szCs w:val="24"/>
              </w:rPr>
              <w:t>started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PhD</w:t>
            </w:r>
            <w:proofErr w:type="spellEnd"/>
            <w:r w:rsidRPr="00DE6F7B">
              <w:rPr>
                <w:rFonts w:ascii="Times New Roman" w:hAnsi="Times New Roman" w:cs="Times New Roman"/>
                <w:bCs/>
                <w:sz w:val="24"/>
                <w:szCs w:val="24"/>
              </w:rPr>
              <w:t xml:space="preserve">”, Nature   </w:t>
            </w:r>
            <w:proofErr w:type="spellStart"/>
            <w:r w:rsidRPr="00DE6F7B">
              <w:rPr>
                <w:rFonts w:ascii="Times New Roman" w:hAnsi="Times New Roman" w:cs="Times New Roman"/>
                <w:bCs/>
                <w:sz w:val="24"/>
                <w:szCs w:val="24"/>
              </w:rPr>
              <w:t>Carrer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Column</w:t>
            </w:r>
            <w:proofErr w:type="spellEnd"/>
            <w:r w:rsidRPr="00DE6F7B">
              <w:rPr>
                <w:rFonts w:ascii="Times New Roman" w:hAnsi="Times New Roman" w:cs="Times New Roman"/>
                <w:bCs/>
                <w:sz w:val="24"/>
                <w:szCs w:val="24"/>
              </w:rPr>
              <w:t xml:space="preserve"> </w:t>
            </w:r>
            <w:hyperlink r:id="rId11" w:history="1">
              <w:r w:rsidRPr="00780B86">
                <w:rPr>
                  <w:rStyle w:val="Hyperlink"/>
                  <w:rFonts w:ascii="Times New Roman" w:hAnsi="Times New Roman" w:cs="Times New Roman"/>
                  <w:bCs/>
                  <w:sz w:val="24"/>
                  <w:szCs w:val="24"/>
                </w:rPr>
                <w:t>https://www.nature.com/articles/d41586-018-07332-x</w:t>
              </w:r>
            </w:hyperlink>
          </w:p>
          <w:p w14:paraId="517813E8" w14:textId="77777777" w:rsidR="00FD3B40" w:rsidRPr="00DE6F7B" w:rsidRDefault="00FD3B40" w:rsidP="00FD3B40">
            <w:pPr>
              <w:spacing w:after="0" w:line="240" w:lineRule="auto"/>
              <w:mirrorIndents/>
              <w:rPr>
                <w:rFonts w:ascii="Times New Roman" w:hAnsi="Times New Roman" w:cs="Times New Roman"/>
                <w:b/>
                <w:bCs/>
                <w:i/>
                <w:sz w:val="24"/>
                <w:szCs w:val="24"/>
              </w:rPr>
            </w:pPr>
          </w:p>
        </w:tc>
      </w:tr>
      <w:tr w:rsidR="006E0F04" w:rsidRPr="00DE6F7B" w14:paraId="460016F3" w14:textId="77777777" w:rsidTr="00D31606">
        <w:tc>
          <w:tcPr>
            <w:tcW w:w="9633" w:type="dxa"/>
            <w:gridSpan w:val="2"/>
            <w:shd w:val="clear" w:color="auto" w:fill="auto"/>
            <w:vAlign w:val="center"/>
          </w:tcPr>
          <w:p w14:paraId="578FE2E4"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6E0F04" w:rsidRPr="00DE6F7B" w14:paraId="483EA709" w14:textId="77777777" w:rsidTr="00D31606">
        <w:tc>
          <w:tcPr>
            <w:tcW w:w="9633" w:type="dxa"/>
            <w:gridSpan w:val="2"/>
            <w:shd w:val="clear" w:color="auto" w:fill="auto"/>
            <w:vAlign w:val="center"/>
          </w:tcPr>
          <w:p w14:paraId="0C7D451E" w14:textId="77777777" w:rsidR="00FD3B40" w:rsidRPr="00DE6F7B" w:rsidRDefault="00FD3B40" w:rsidP="00712165">
            <w:pPr>
              <w:pStyle w:val="ListParagraph"/>
              <w:numPr>
                <w:ilvl w:val="0"/>
                <w:numId w:val="13"/>
              </w:numPr>
              <w:spacing w:after="0" w:line="240" w:lineRule="auto"/>
              <w:mirrorIndents/>
              <w:rPr>
                <w:rFonts w:ascii="Times New Roman" w:hAnsi="Times New Roman" w:cs="Times New Roman"/>
                <w:b/>
                <w:bCs/>
                <w:sz w:val="24"/>
                <w:szCs w:val="24"/>
              </w:rPr>
            </w:pPr>
            <w:r w:rsidRPr="00DE6F7B">
              <w:rPr>
                <w:rFonts w:ascii="Times New Roman" w:hAnsi="Times New Roman" w:cs="Times New Roman"/>
                <w:bCs/>
                <w:sz w:val="24"/>
                <w:szCs w:val="24"/>
              </w:rPr>
              <w:t>E-</w:t>
            </w:r>
            <w:proofErr w:type="spellStart"/>
            <w:r w:rsidRPr="00DE6F7B">
              <w:rPr>
                <w:rFonts w:ascii="Times New Roman" w:hAnsi="Times New Roman" w:cs="Times New Roman"/>
                <w:bCs/>
                <w:sz w:val="24"/>
                <w:szCs w:val="24"/>
              </w:rPr>
              <w:t>print</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repository</w:t>
            </w:r>
            <w:proofErr w:type="spellEnd"/>
            <w:r w:rsidRPr="00DE6F7B">
              <w:rPr>
                <w:rFonts w:ascii="Times New Roman" w:hAnsi="Times New Roman" w:cs="Times New Roman"/>
                <w:bCs/>
                <w:sz w:val="24"/>
                <w:szCs w:val="24"/>
              </w:rPr>
              <w:t xml:space="preserve"> - arXiv.org</w:t>
            </w:r>
          </w:p>
          <w:p w14:paraId="3CD14566" w14:textId="77777777" w:rsidR="00FD3B40" w:rsidRPr="00DE6F7B" w:rsidRDefault="00FD3B40" w:rsidP="00712165">
            <w:pPr>
              <w:pStyle w:val="ListParagraph"/>
              <w:numPr>
                <w:ilvl w:val="0"/>
                <w:numId w:val="13"/>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Google </w:t>
            </w:r>
            <w:proofErr w:type="spellStart"/>
            <w:r w:rsidRPr="00DE6F7B">
              <w:rPr>
                <w:rFonts w:ascii="Times New Roman" w:hAnsi="Times New Roman" w:cs="Times New Roman"/>
                <w:bCs/>
                <w:sz w:val="24"/>
                <w:szCs w:val="24"/>
              </w:rPr>
              <w:t>Scholar</w:t>
            </w:r>
            <w:proofErr w:type="spellEnd"/>
            <w:r w:rsidRPr="00DE6F7B">
              <w:rPr>
                <w:rFonts w:ascii="Times New Roman" w:hAnsi="Times New Roman" w:cs="Times New Roman"/>
                <w:bCs/>
                <w:sz w:val="24"/>
                <w:szCs w:val="24"/>
              </w:rPr>
              <w:t xml:space="preserve"> - https://scholar.google.com/</w:t>
            </w:r>
          </w:p>
          <w:p w14:paraId="4360280E" w14:textId="77777777" w:rsidR="006E0F04" w:rsidRPr="00DE6F7B" w:rsidRDefault="006E0F04" w:rsidP="00712165">
            <w:pPr>
              <w:pStyle w:val="ListParagraph"/>
              <w:numPr>
                <w:ilvl w:val="0"/>
                <w:numId w:val="13"/>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Physical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Review</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journals</w:t>
            </w:r>
            <w:proofErr w:type="spellEnd"/>
            <w:r w:rsidRPr="00DE6F7B">
              <w:rPr>
                <w:rFonts w:ascii="Times New Roman" w:hAnsi="Times New Roman" w:cs="Times New Roman"/>
                <w:bCs/>
                <w:sz w:val="24"/>
                <w:szCs w:val="24"/>
              </w:rPr>
              <w:t xml:space="preserve"> -  </w:t>
            </w:r>
            <w:hyperlink r:id="rId12" w:history="1">
              <w:r w:rsidR="00FD3B40" w:rsidRPr="00DE6F7B">
                <w:rPr>
                  <w:rStyle w:val="Hyperlink"/>
                  <w:rFonts w:ascii="Times New Roman" w:hAnsi="Times New Roman" w:cs="Times New Roman"/>
                  <w:bCs/>
                  <w:sz w:val="24"/>
                  <w:szCs w:val="24"/>
                </w:rPr>
                <w:t>https://journals.aps.org/</w:t>
              </w:r>
            </w:hyperlink>
          </w:p>
          <w:p w14:paraId="5AED7E4C" w14:textId="77777777" w:rsidR="00FD3B40" w:rsidRPr="00DE6F7B" w:rsidRDefault="00FD3B40" w:rsidP="00712165">
            <w:pPr>
              <w:pStyle w:val="ListParagraph"/>
              <w:numPr>
                <w:ilvl w:val="0"/>
                <w:numId w:val="13"/>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SCOPUS -  https://www.scopus.com/</w:t>
            </w:r>
          </w:p>
          <w:p w14:paraId="641301F3" w14:textId="77777777" w:rsidR="00FD3B40" w:rsidRPr="00DE6F7B" w:rsidRDefault="00FD3B40" w:rsidP="00712165">
            <w:pPr>
              <w:pStyle w:val="ListParagraph"/>
              <w:numPr>
                <w:ilvl w:val="0"/>
                <w:numId w:val="13"/>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Web</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 https://www.webofknowledge.com/</w:t>
            </w:r>
          </w:p>
        </w:tc>
      </w:tr>
      <w:tr w:rsidR="006E0F04" w:rsidRPr="00DE6F7B" w14:paraId="658C9134" w14:textId="77777777" w:rsidTr="00D31606">
        <w:tc>
          <w:tcPr>
            <w:tcW w:w="4250" w:type="dxa"/>
            <w:shd w:val="clear" w:color="auto" w:fill="auto"/>
            <w:vAlign w:val="center"/>
          </w:tcPr>
          <w:p w14:paraId="269AE35B"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1F10E0CB" w14:textId="77777777" w:rsidR="006E0F04" w:rsidRPr="00DE6F7B" w:rsidRDefault="006E0F04" w:rsidP="006E0F04">
            <w:pPr>
              <w:spacing w:after="0" w:line="240" w:lineRule="auto"/>
              <w:ind w:left="-108"/>
              <w:contextualSpacing/>
              <w:mirrorIndents/>
              <w:jc w:val="both"/>
              <w:rPr>
                <w:rFonts w:ascii="Times New Roman" w:hAnsi="Times New Roman" w:cs="Times New Roman"/>
                <w:i/>
                <w:color w:val="FF0000"/>
                <w:sz w:val="24"/>
                <w:szCs w:val="24"/>
              </w:rPr>
            </w:pPr>
          </w:p>
        </w:tc>
      </w:tr>
    </w:tbl>
    <w:p w14:paraId="76F7CAAC" w14:textId="77777777"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1. Ievads. Kursa struktūra, mērķis un motivācija. Laika plānošana.</w:t>
      </w:r>
    </w:p>
    <w:p w14:paraId="488A3719" w14:textId="0AD0D655"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 xml:space="preserve">Ievads par kursu un tā struktūru. Diskusija par kursa mērķi un motivāciju. Vispārīgo prasmju lietojumu piemēri. Laika plānošana. Metodes laika plānošanas pilnveidei - darbu saraksti, </w:t>
      </w:r>
      <w:proofErr w:type="spellStart"/>
      <w:r w:rsidRPr="00EA6DFB">
        <w:rPr>
          <w:rFonts w:ascii="Times New Roman" w:hAnsi="Times New Roman" w:cs="Times New Roman"/>
          <w:sz w:val="24"/>
          <w:szCs w:val="24"/>
        </w:rPr>
        <w:t>Eizenhauera</w:t>
      </w:r>
      <w:proofErr w:type="spellEnd"/>
      <w:r w:rsidRPr="00EA6DFB">
        <w:rPr>
          <w:rFonts w:ascii="Times New Roman" w:hAnsi="Times New Roman" w:cs="Times New Roman"/>
          <w:sz w:val="24"/>
          <w:szCs w:val="24"/>
        </w:rPr>
        <w:t xml:space="preserve"> metode, ietvara noteikšana (</w:t>
      </w:r>
      <w:proofErr w:type="spellStart"/>
      <w:r w:rsidRPr="00EA6DFB">
        <w:rPr>
          <w:rFonts w:ascii="Times New Roman" w:hAnsi="Times New Roman" w:cs="Times New Roman"/>
          <w:sz w:val="24"/>
          <w:szCs w:val="24"/>
        </w:rPr>
        <w:t>framesetting</w:t>
      </w:r>
      <w:proofErr w:type="spellEnd"/>
      <w:r w:rsidRPr="00EA6DFB">
        <w:rPr>
          <w:rFonts w:ascii="Times New Roman" w:hAnsi="Times New Roman" w:cs="Times New Roman"/>
          <w:sz w:val="24"/>
          <w:szCs w:val="24"/>
        </w:rPr>
        <w:t>). Ganta diagra</w:t>
      </w:r>
      <w:r>
        <w:rPr>
          <w:rFonts w:ascii="Times New Roman" w:hAnsi="Times New Roman" w:cs="Times New Roman"/>
          <w:sz w:val="24"/>
          <w:szCs w:val="24"/>
        </w:rPr>
        <w:t>mma, nodevumi, starpposma mērķi</w:t>
      </w:r>
    </w:p>
    <w:p w14:paraId="797094BE" w14:textId="77777777"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2. Vispārīgo prasmju ("</w:t>
      </w:r>
      <w:proofErr w:type="spellStart"/>
      <w:r w:rsidRPr="00EA6DFB">
        <w:rPr>
          <w:rFonts w:ascii="Times New Roman" w:hAnsi="Times New Roman" w:cs="Times New Roman"/>
          <w:sz w:val="24"/>
          <w:szCs w:val="24"/>
        </w:rPr>
        <w:t>soft-skills</w:t>
      </w:r>
      <w:proofErr w:type="spellEnd"/>
      <w:r w:rsidRPr="00EA6DFB">
        <w:rPr>
          <w:rFonts w:ascii="Times New Roman" w:hAnsi="Times New Roman" w:cs="Times New Roman"/>
          <w:sz w:val="24"/>
          <w:szCs w:val="24"/>
        </w:rPr>
        <w:t>") loma un nozīme pētnieka karjerā.</w:t>
      </w:r>
    </w:p>
    <w:p w14:paraId="02887A0C" w14:textId="180409FC"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Dažādi piemēri par vispārīgo prasmju vajadzību v</w:t>
      </w:r>
      <w:r>
        <w:rPr>
          <w:rFonts w:ascii="Times New Roman" w:hAnsi="Times New Roman" w:cs="Times New Roman"/>
          <w:sz w:val="24"/>
          <w:szCs w:val="24"/>
        </w:rPr>
        <w:t>eiksmīgai pētniecības karjerai.</w:t>
      </w:r>
    </w:p>
    <w:p w14:paraId="48BED163" w14:textId="77777777"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3. Populārzinātniskas aktivitātes.</w:t>
      </w:r>
    </w:p>
    <w:p w14:paraId="7B95E78E" w14:textId="0EAE2EED"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Sabiedrības informēšanas un populārzinātniskās aktivitātes (</w:t>
      </w:r>
      <w:proofErr w:type="spellStart"/>
      <w:r w:rsidRPr="00EA6DFB">
        <w:rPr>
          <w:rFonts w:ascii="Times New Roman" w:hAnsi="Times New Roman" w:cs="Times New Roman"/>
          <w:sz w:val="24"/>
          <w:szCs w:val="24"/>
        </w:rPr>
        <w:t>outreach</w:t>
      </w:r>
      <w:proofErr w:type="spellEnd"/>
      <w:r w:rsidRPr="00EA6DFB">
        <w:rPr>
          <w:rFonts w:ascii="Times New Roman" w:hAnsi="Times New Roman" w:cs="Times New Roman"/>
          <w:sz w:val="24"/>
          <w:szCs w:val="24"/>
        </w:rPr>
        <w:t>), nozīme, piemēri. Aktivitātes sekmības novērtē</w:t>
      </w:r>
      <w:r>
        <w:rPr>
          <w:rFonts w:ascii="Times New Roman" w:hAnsi="Times New Roman" w:cs="Times New Roman"/>
          <w:sz w:val="24"/>
          <w:szCs w:val="24"/>
        </w:rPr>
        <w:t xml:space="preserve">šana. Praktisks </w:t>
      </w:r>
      <w:proofErr w:type="spellStart"/>
      <w:r>
        <w:rPr>
          <w:rFonts w:ascii="Times New Roman" w:hAnsi="Times New Roman" w:cs="Times New Roman"/>
          <w:sz w:val="24"/>
          <w:szCs w:val="24"/>
        </w:rPr>
        <w:t>treniņuzdevums</w:t>
      </w:r>
      <w:proofErr w:type="spellEnd"/>
      <w:r>
        <w:rPr>
          <w:rFonts w:ascii="Times New Roman" w:hAnsi="Times New Roman" w:cs="Times New Roman"/>
          <w:sz w:val="24"/>
          <w:szCs w:val="24"/>
        </w:rPr>
        <w:t>.</w:t>
      </w:r>
    </w:p>
    <w:p w14:paraId="40E11BDC" w14:textId="77777777"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4. Kā mācīties un mācīt. Aktualitātes fizikas didaktikā.</w:t>
      </w:r>
    </w:p>
    <w:p w14:paraId="0FB2DCCE" w14:textId="164C9B70"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 xml:space="preserve">Ievads modernās mācību metodēs fizikas un tehnoloģiju nozarēs. Būtiskākie nodarbību plānošanas elementi. Fizikas didaktikas </w:t>
      </w:r>
      <w:r>
        <w:rPr>
          <w:rFonts w:ascii="Times New Roman" w:hAnsi="Times New Roman" w:cs="Times New Roman"/>
          <w:sz w:val="24"/>
          <w:szCs w:val="24"/>
        </w:rPr>
        <w:t>pētniecība. Rezultāti.</w:t>
      </w:r>
    </w:p>
    <w:p w14:paraId="5BCD9563" w14:textId="77777777"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5. Tēzes un to sagatavošana.</w:t>
      </w:r>
    </w:p>
    <w:p w14:paraId="1AD53003" w14:textId="354BA8E8"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 xml:space="preserve">Tēžu nozīme, izveides pamatprincipi. Praktiskie uzdevumi ar tēžu </w:t>
      </w:r>
      <w:r>
        <w:rPr>
          <w:rFonts w:ascii="Times New Roman" w:hAnsi="Times New Roman" w:cs="Times New Roman"/>
          <w:sz w:val="24"/>
          <w:szCs w:val="24"/>
        </w:rPr>
        <w:t>piemēriem un tēžu sagatavošanu.</w:t>
      </w:r>
    </w:p>
    <w:p w14:paraId="7F9FB1B0" w14:textId="77777777"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lastRenderedPageBreak/>
        <w:t>6. Literatūras pārskats.</w:t>
      </w:r>
    </w:p>
    <w:p w14:paraId="770B8E23" w14:textId="2E902002"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Ievads par zinātniskās literatūras veidiem, tās meklēšanu, piekļuvi. Zinātniskās literatūras datubāzes (</w:t>
      </w:r>
      <w:proofErr w:type="spellStart"/>
      <w:r w:rsidRPr="00EA6DFB">
        <w:rPr>
          <w:rFonts w:ascii="Times New Roman" w:hAnsi="Times New Roman" w:cs="Times New Roman"/>
          <w:sz w:val="24"/>
          <w:szCs w:val="24"/>
        </w:rPr>
        <w:t>Web</w:t>
      </w:r>
      <w:proofErr w:type="spellEnd"/>
      <w:r w:rsidRPr="00EA6DFB">
        <w:rPr>
          <w:rFonts w:ascii="Times New Roman" w:hAnsi="Times New Roman" w:cs="Times New Roman"/>
          <w:sz w:val="24"/>
          <w:szCs w:val="24"/>
        </w:rPr>
        <w:t xml:space="preserve"> </w:t>
      </w:r>
      <w:proofErr w:type="spellStart"/>
      <w:r w:rsidRPr="00EA6DFB">
        <w:rPr>
          <w:rFonts w:ascii="Times New Roman" w:hAnsi="Times New Roman" w:cs="Times New Roman"/>
          <w:sz w:val="24"/>
          <w:szCs w:val="24"/>
        </w:rPr>
        <w:t>of</w:t>
      </w:r>
      <w:proofErr w:type="spellEnd"/>
      <w:r w:rsidRPr="00EA6DFB">
        <w:rPr>
          <w:rFonts w:ascii="Times New Roman" w:hAnsi="Times New Roman" w:cs="Times New Roman"/>
          <w:sz w:val="24"/>
          <w:szCs w:val="24"/>
        </w:rPr>
        <w:t xml:space="preserve"> </w:t>
      </w:r>
      <w:proofErr w:type="spellStart"/>
      <w:r w:rsidRPr="00EA6DFB">
        <w:rPr>
          <w:rFonts w:ascii="Times New Roman" w:hAnsi="Times New Roman" w:cs="Times New Roman"/>
          <w:sz w:val="24"/>
          <w:szCs w:val="24"/>
        </w:rPr>
        <w:t>Science</w:t>
      </w:r>
      <w:proofErr w:type="spellEnd"/>
      <w:r w:rsidRPr="00EA6DFB">
        <w:rPr>
          <w:rFonts w:ascii="Times New Roman" w:hAnsi="Times New Roman" w:cs="Times New Roman"/>
          <w:sz w:val="24"/>
          <w:szCs w:val="24"/>
        </w:rPr>
        <w:t xml:space="preserve">, SCOPUS, Google </w:t>
      </w:r>
      <w:proofErr w:type="spellStart"/>
      <w:r w:rsidRPr="00EA6DFB">
        <w:rPr>
          <w:rFonts w:ascii="Times New Roman" w:hAnsi="Times New Roman" w:cs="Times New Roman"/>
          <w:sz w:val="24"/>
          <w:szCs w:val="24"/>
        </w:rPr>
        <w:t>Scholar</w:t>
      </w:r>
      <w:proofErr w:type="spellEnd"/>
      <w:r w:rsidRPr="00EA6DFB">
        <w:rPr>
          <w:rFonts w:ascii="Times New Roman" w:hAnsi="Times New Roman" w:cs="Times New Roman"/>
          <w:sz w:val="24"/>
          <w:szCs w:val="24"/>
        </w:rPr>
        <w:t xml:space="preserve">). Zinātnisko rakstu tipiska struktūra un efektīvi lasīšanas paņēmieni, analīze un izmantošana savā darbā (atsauču glabāšana, sistematizēšana – </w:t>
      </w:r>
      <w:proofErr w:type="spellStart"/>
      <w:r w:rsidRPr="00EA6DFB">
        <w:rPr>
          <w:rFonts w:ascii="Times New Roman" w:hAnsi="Times New Roman" w:cs="Times New Roman"/>
          <w:sz w:val="24"/>
          <w:szCs w:val="24"/>
        </w:rPr>
        <w:t>Mendeley</w:t>
      </w:r>
      <w:proofErr w:type="spellEnd"/>
      <w:r w:rsidRPr="00EA6DFB">
        <w:rPr>
          <w:rFonts w:ascii="Times New Roman" w:hAnsi="Times New Roman" w:cs="Times New Roman"/>
          <w:sz w:val="24"/>
          <w:szCs w:val="24"/>
        </w:rPr>
        <w:t>). Zinātnes metrikas veidi (IF, SNIP, h-</w:t>
      </w:r>
      <w:proofErr w:type="spellStart"/>
      <w:r w:rsidRPr="00EA6DFB">
        <w:rPr>
          <w:rFonts w:ascii="Times New Roman" w:hAnsi="Times New Roman" w:cs="Times New Roman"/>
          <w:sz w:val="24"/>
          <w:szCs w:val="24"/>
        </w:rPr>
        <w:t>index</w:t>
      </w:r>
      <w:proofErr w:type="spellEnd"/>
      <w:r w:rsidRPr="00EA6DFB">
        <w:rPr>
          <w:rFonts w:ascii="Times New Roman" w:hAnsi="Times New Roman" w:cs="Times New Roman"/>
          <w:sz w:val="24"/>
          <w:szCs w:val="24"/>
        </w:rPr>
        <w:t xml:space="preserve">), lietošanu, nozīmi zinātnes vidē. Autortiesību jautājums zinātniskajā literatūrā. Atvērtās piekļuves un atvērtās zinātnes koncepti, piemēri un iespējas. Praktiskais uzdevums ar </w:t>
      </w:r>
      <w:r>
        <w:rPr>
          <w:rFonts w:ascii="Times New Roman" w:hAnsi="Times New Roman" w:cs="Times New Roman"/>
          <w:sz w:val="24"/>
          <w:szCs w:val="24"/>
        </w:rPr>
        <w:t>literatūras pārskata piemēriem.</w:t>
      </w:r>
    </w:p>
    <w:p w14:paraId="1158DDD6" w14:textId="77777777"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7. Prezentācijas un to sagatavošana.</w:t>
      </w:r>
    </w:p>
    <w:p w14:paraId="3EDB311E" w14:textId="34079B64"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Zinātniskās informācijas prezentēšanas formas un veidi, to piemērotība situācijai, laika plānošana. Izveides pamatprincipi. Praktiski uzdevumi ar slaidu piemēriem, slaida izveidi un īs</w:t>
      </w:r>
      <w:r>
        <w:rPr>
          <w:rFonts w:ascii="Times New Roman" w:hAnsi="Times New Roman" w:cs="Times New Roman"/>
          <w:sz w:val="24"/>
          <w:szCs w:val="24"/>
        </w:rPr>
        <w:t xml:space="preserve">u prezentāciju (Elevator </w:t>
      </w:r>
      <w:proofErr w:type="spellStart"/>
      <w:r>
        <w:rPr>
          <w:rFonts w:ascii="Times New Roman" w:hAnsi="Times New Roman" w:cs="Times New Roman"/>
          <w:sz w:val="24"/>
          <w:szCs w:val="24"/>
        </w:rPr>
        <w:t>pitch</w:t>
      </w:r>
      <w:proofErr w:type="spellEnd"/>
      <w:r>
        <w:rPr>
          <w:rFonts w:ascii="Times New Roman" w:hAnsi="Times New Roman" w:cs="Times New Roman"/>
          <w:sz w:val="24"/>
          <w:szCs w:val="24"/>
        </w:rPr>
        <w:t>)</w:t>
      </w:r>
    </w:p>
    <w:p w14:paraId="79F81819" w14:textId="77777777" w:rsidR="00EA6DFB" w:rsidRPr="00EA6DF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8. Fizikas un astronomijas aktualitātes</w:t>
      </w:r>
    </w:p>
    <w:p w14:paraId="28BBECE3" w14:textId="3DC16CDF" w:rsidR="006E0F04" w:rsidRPr="00DE6F7B" w:rsidRDefault="00EA6DFB" w:rsidP="00EA6DFB">
      <w:pPr>
        <w:jc w:val="both"/>
        <w:rPr>
          <w:rFonts w:ascii="Times New Roman" w:hAnsi="Times New Roman" w:cs="Times New Roman"/>
          <w:sz w:val="24"/>
          <w:szCs w:val="24"/>
        </w:rPr>
      </w:pPr>
      <w:r w:rsidRPr="00EA6DFB">
        <w:rPr>
          <w:rFonts w:ascii="Times New Roman" w:hAnsi="Times New Roman" w:cs="Times New Roman"/>
          <w:sz w:val="24"/>
          <w:szCs w:val="24"/>
        </w:rPr>
        <w:t>Studentu izvēlēti sev interesējoši semināri fizikas, astronomijas un saistītās nozarēs.</w:t>
      </w:r>
    </w:p>
    <w:p w14:paraId="4C7B9522" w14:textId="77777777" w:rsidR="006E0F04" w:rsidRPr="00DE6F7B" w:rsidRDefault="006E0F0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3C151CEF"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1103BFAA"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57DC9122" w14:textId="77777777" w:rsidR="006E0F04" w:rsidRPr="00DE6F7B" w:rsidRDefault="006E0F04" w:rsidP="006E0F0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6E0F04" w:rsidRPr="00DE6F7B" w14:paraId="3732AF35" w14:textId="77777777" w:rsidTr="00D31606">
        <w:tc>
          <w:tcPr>
            <w:tcW w:w="4250" w:type="dxa"/>
            <w:shd w:val="clear" w:color="auto" w:fill="auto"/>
            <w:vAlign w:val="center"/>
          </w:tcPr>
          <w:p w14:paraId="43B89DEB"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1C8F0EAC" w14:textId="77777777" w:rsidR="006E0F04" w:rsidRPr="00DE6F7B" w:rsidRDefault="006E0F04" w:rsidP="00072F16">
            <w:pPr>
              <w:pStyle w:val="Heading1"/>
            </w:pPr>
            <w:r w:rsidRPr="00DE6F7B">
              <w:t>Fizikālu procesu skaitliskā modelēšana</w:t>
            </w:r>
          </w:p>
        </w:tc>
      </w:tr>
      <w:tr w:rsidR="006E0F04" w:rsidRPr="00DE6F7B" w14:paraId="79B2DFF5" w14:textId="77777777" w:rsidTr="00D31606">
        <w:tc>
          <w:tcPr>
            <w:tcW w:w="4250" w:type="dxa"/>
            <w:shd w:val="clear" w:color="auto" w:fill="auto"/>
            <w:vAlign w:val="center"/>
          </w:tcPr>
          <w:p w14:paraId="2E784C1D" w14:textId="77777777" w:rsidR="006E0F04" w:rsidRPr="00DE6F7B" w:rsidRDefault="006E0F04" w:rsidP="006E0F0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580CAF6D" w14:textId="03D1BEA3" w:rsidR="006E0F04" w:rsidRPr="00DE6F7B" w:rsidRDefault="00D31606"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i/>
                <w:color w:val="000000" w:themeColor="text1"/>
                <w:sz w:val="24"/>
                <w:szCs w:val="24"/>
              </w:rPr>
              <w:t>Fizika un astronomija</w:t>
            </w:r>
          </w:p>
        </w:tc>
      </w:tr>
      <w:tr w:rsidR="006E0F04" w:rsidRPr="00DE6F7B" w14:paraId="7E65A1E8" w14:textId="77777777" w:rsidTr="00D31606">
        <w:tc>
          <w:tcPr>
            <w:tcW w:w="4250" w:type="dxa"/>
            <w:shd w:val="clear" w:color="auto" w:fill="auto"/>
            <w:vAlign w:val="center"/>
          </w:tcPr>
          <w:p w14:paraId="210B9386"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54272FE7"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6E0F04" w:rsidRPr="00DE6F7B" w14:paraId="13962FEB" w14:textId="77777777" w:rsidTr="00D31606">
        <w:tc>
          <w:tcPr>
            <w:tcW w:w="4250" w:type="dxa"/>
            <w:shd w:val="clear" w:color="auto" w:fill="auto"/>
            <w:vAlign w:val="center"/>
          </w:tcPr>
          <w:p w14:paraId="1C013E30"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76BB897B" w14:textId="77777777" w:rsidR="006E0F04" w:rsidRPr="00DE6F7B" w:rsidRDefault="006E0F04" w:rsidP="006E0F0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6E0F04" w:rsidRPr="00DE6F7B" w14:paraId="267ED012" w14:textId="77777777" w:rsidTr="00D31606">
        <w:tc>
          <w:tcPr>
            <w:tcW w:w="4250" w:type="dxa"/>
            <w:shd w:val="clear" w:color="auto" w:fill="auto"/>
            <w:vAlign w:val="center"/>
          </w:tcPr>
          <w:p w14:paraId="03B90425"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6BE0B4A3"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w:t>
            </w:r>
          </w:p>
        </w:tc>
      </w:tr>
      <w:tr w:rsidR="006E0F04" w:rsidRPr="00DE6F7B" w14:paraId="7C5CB0ED" w14:textId="77777777" w:rsidTr="00D31606">
        <w:tc>
          <w:tcPr>
            <w:tcW w:w="4250" w:type="dxa"/>
            <w:shd w:val="clear" w:color="auto" w:fill="auto"/>
            <w:vAlign w:val="center"/>
          </w:tcPr>
          <w:p w14:paraId="6A0109F2"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44E766B9"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6E0F04" w:rsidRPr="00DE6F7B" w14:paraId="29E9EB90" w14:textId="77777777" w:rsidTr="00D31606">
        <w:tc>
          <w:tcPr>
            <w:tcW w:w="4250" w:type="dxa"/>
            <w:shd w:val="clear" w:color="auto" w:fill="auto"/>
            <w:vAlign w:val="center"/>
          </w:tcPr>
          <w:p w14:paraId="0AFC7F9E"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13B88C45"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39</w:t>
            </w:r>
          </w:p>
        </w:tc>
      </w:tr>
      <w:tr w:rsidR="006E0F04" w:rsidRPr="00DE6F7B" w14:paraId="496551E6" w14:textId="77777777" w:rsidTr="00D31606">
        <w:tc>
          <w:tcPr>
            <w:tcW w:w="4250" w:type="dxa"/>
            <w:shd w:val="clear" w:color="auto" w:fill="auto"/>
            <w:vAlign w:val="center"/>
          </w:tcPr>
          <w:p w14:paraId="0DFECB82"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02D1E5B0"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EA48E6" w:rsidRPr="00DE6F7B" w14:paraId="23ABF14C" w14:textId="77777777" w:rsidTr="00D31606">
        <w:tc>
          <w:tcPr>
            <w:tcW w:w="4250" w:type="dxa"/>
            <w:shd w:val="clear" w:color="auto" w:fill="auto"/>
            <w:vAlign w:val="center"/>
          </w:tcPr>
          <w:p w14:paraId="012FCC28" w14:textId="1654BF53" w:rsidR="00EA48E6" w:rsidRPr="00DE6F7B" w:rsidRDefault="00EA48E6" w:rsidP="006E0F0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21B7CFCF" w14:textId="3A13509B" w:rsidR="00EA48E6" w:rsidRPr="00DE6F7B" w:rsidRDefault="00FB4AE0" w:rsidP="006E0F0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20.03.2021</w:t>
            </w:r>
          </w:p>
        </w:tc>
      </w:tr>
      <w:tr w:rsidR="006E0F04" w:rsidRPr="00DE6F7B" w14:paraId="13133E78" w14:textId="77777777" w:rsidTr="00D31606">
        <w:tc>
          <w:tcPr>
            <w:tcW w:w="4250" w:type="dxa"/>
            <w:tcBorders>
              <w:bottom w:val="single" w:sz="4" w:space="0" w:color="auto"/>
            </w:tcBorders>
            <w:shd w:val="clear" w:color="auto" w:fill="auto"/>
            <w:vAlign w:val="center"/>
          </w:tcPr>
          <w:p w14:paraId="4F03D0E7"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6072116C" w14:textId="50A5C71E" w:rsidR="006E0F04" w:rsidRPr="00DE6F7B" w:rsidRDefault="00D31606" w:rsidP="00D31606">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Dr.phys. </w:t>
            </w:r>
            <w:r w:rsidR="003B1B4D" w:rsidRPr="00DE6F7B">
              <w:rPr>
                <w:rFonts w:ascii="Times New Roman" w:eastAsia="Times New Roman" w:hAnsi="Times New Roman" w:cs="Times New Roman"/>
                <w:sz w:val="24"/>
                <w:szCs w:val="24"/>
              </w:rPr>
              <w:t>Sandris Lācis</w:t>
            </w:r>
          </w:p>
        </w:tc>
      </w:tr>
      <w:tr w:rsidR="006E0F04" w:rsidRPr="00DE6F7B" w14:paraId="1ED838AF" w14:textId="77777777" w:rsidTr="00D31606">
        <w:tc>
          <w:tcPr>
            <w:tcW w:w="4250" w:type="dxa"/>
            <w:tcBorders>
              <w:top w:val="single" w:sz="4" w:space="0" w:color="auto"/>
              <w:left w:val="nil"/>
              <w:bottom w:val="single" w:sz="4" w:space="0" w:color="auto"/>
              <w:right w:val="single" w:sz="4" w:space="0" w:color="auto"/>
            </w:tcBorders>
            <w:shd w:val="clear" w:color="auto" w:fill="auto"/>
            <w:vAlign w:val="center"/>
          </w:tcPr>
          <w:p w14:paraId="64503A16"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0445EA1F" w14:textId="014BDFAC" w:rsidR="0023745C" w:rsidRPr="00DE6F7B" w:rsidRDefault="0023745C" w:rsidP="0023745C">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Kursa apguvei nepieciešamās priekšzināšanas atbilst</w:t>
            </w:r>
          </w:p>
          <w:p w14:paraId="093358A5" w14:textId="77777777" w:rsidR="0023745C" w:rsidRPr="00DE6F7B" w:rsidRDefault="0023745C" w:rsidP="0023745C">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studiju programmas uzņemšanas nosacījumiem un vispārējām zināšanām, prasmēm un</w:t>
            </w:r>
          </w:p>
          <w:p w14:paraId="74D15C8B" w14:textId="316D126A" w:rsidR="006E0F04" w:rsidRPr="00DE6F7B" w:rsidRDefault="0023745C" w:rsidP="00CF77BF">
            <w:pPr>
              <w:spacing w:after="0" w:line="240" w:lineRule="auto"/>
              <w:contextualSpacing/>
              <w:mirrorIndents/>
              <w:rPr>
                <w:rFonts w:ascii="Times New Roman" w:eastAsia="Times New Roman" w:hAnsi="Times New Roman" w:cs="Times New Roman"/>
                <w:sz w:val="24"/>
                <w:szCs w:val="24"/>
              </w:rPr>
            </w:pPr>
            <w:r w:rsidRPr="00DE6F7B">
              <w:rPr>
                <w:rFonts w:ascii="Times New Roman" w:hAnsi="Times New Roman" w:cs="Times New Roman"/>
                <w:sz w:val="24"/>
                <w:szCs w:val="24"/>
              </w:rPr>
              <w:t>kompetencēm, kas apgūtas iepriekšējā izglītības līmenī</w:t>
            </w:r>
          </w:p>
        </w:tc>
      </w:tr>
      <w:tr w:rsidR="006E0F04" w:rsidRPr="00DE6F7B" w14:paraId="3995D167" w14:textId="77777777" w:rsidTr="00D31606">
        <w:tc>
          <w:tcPr>
            <w:tcW w:w="4250" w:type="dxa"/>
            <w:tcBorders>
              <w:top w:val="single" w:sz="4" w:space="0" w:color="auto"/>
            </w:tcBorders>
            <w:shd w:val="clear" w:color="auto" w:fill="auto"/>
            <w:vAlign w:val="center"/>
          </w:tcPr>
          <w:p w14:paraId="68035289"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62823E1D"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p>
        </w:tc>
      </w:tr>
      <w:tr w:rsidR="006E0F04" w:rsidRPr="00DE6F7B" w14:paraId="5032BD35" w14:textId="77777777" w:rsidTr="00D31606">
        <w:tc>
          <w:tcPr>
            <w:tcW w:w="9633" w:type="dxa"/>
            <w:gridSpan w:val="2"/>
            <w:shd w:val="clear" w:color="auto" w:fill="auto"/>
            <w:vAlign w:val="center"/>
          </w:tcPr>
          <w:p w14:paraId="22CAED1F" w14:textId="6327C53A" w:rsidR="0090578D" w:rsidRPr="00DE6F7B" w:rsidRDefault="0089270C" w:rsidP="0090578D">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90578D" w:rsidRPr="00DE6F7B">
              <w:rPr>
                <w:rFonts w:ascii="Times New Roman" w:hAnsi="Times New Roman" w:cs="Times New Roman"/>
                <w:sz w:val="24"/>
                <w:szCs w:val="24"/>
              </w:rPr>
              <w:t xml:space="preserve">ursa mērķis ir nodrošināt fizikas maģistra izglītībai atbilstošu izpratni par </w:t>
            </w:r>
            <w:proofErr w:type="spellStart"/>
            <w:r w:rsidR="0090578D" w:rsidRPr="00DE6F7B">
              <w:rPr>
                <w:rFonts w:ascii="Times New Roman" w:hAnsi="Times New Roman" w:cs="Times New Roman"/>
                <w:sz w:val="24"/>
                <w:szCs w:val="24"/>
              </w:rPr>
              <w:t>multifizikālās</w:t>
            </w:r>
            <w:proofErr w:type="spellEnd"/>
            <w:r w:rsidR="0090578D" w:rsidRPr="00DE6F7B">
              <w:rPr>
                <w:rFonts w:ascii="Times New Roman" w:hAnsi="Times New Roman" w:cs="Times New Roman"/>
                <w:sz w:val="24"/>
                <w:szCs w:val="24"/>
              </w:rPr>
              <w:t xml:space="preserve"> modelēšanas iespējām un lomu mūsdienu fizikā. </w:t>
            </w:r>
          </w:p>
          <w:p w14:paraId="5DF77555" w14:textId="77777777" w:rsidR="0090578D" w:rsidRDefault="0090578D" w:rsidP="0090578D">
            <w:pPr>
              <w:spacing w:after="0" w:line="240" w:lineRule="auto"/>
              <w:contextualSpacing/>
              <w:mirrorIndents/>
              <w:jc w:val="both"/>
              <w:rPr>
                <w:rFonts w:ascii="Times New Roman" w:hAnsi="Times New Roman" w:cs="Times New Roman"/>
                <w:sz w:val="24"/>
                <w:szCs w:val="24"/>
              </w:rPr>
            </w:pPr>
          </w:p>
          <w:p w14:paraId="795D2B1F" w14:textId="36268AEE" w:rsidR="0090578D" w:rsidRPr="00DE6F7B" w:rsidRDefault="0089270C" w:rsidP="0090578D">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0090578D" w:rsidRPr="00DE6F7B">
              <w:rPr>
                <w:rFonts w:ascii="Times New Roman" w:hAnsi="Times New Roman" w:cs="Times New Roman"/>
                <w:sz w:val="24"/>
                <w:szCs w:val="24"/>
              </w:rPr>
              <w:t>:</w:t>
            </w:r>
          </w:p>
          <w:p w14:paraId="064C3E06" w14:textId="77777777" w:rsidR="0090578D" w:rsidRPr="00DE6F7B" w:rsidRDefault="0090578D" w:rsidP="00712165">
            <w:pPr>
              <w:pStyle w:val="ListParagraph"/>
              <w:numPr>
                <w:ilvl w:val="0"/>
                <w:numId w:val="58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Apgūt tipiskos </w:t>
            </w:r>
            <w:proofErr w:type="spellStart"/>
            <w:r w:rsidRPr="00DE6F7B">
              <w:rPr>
                <w:rFonts w:ascii="Times New Roman" w:hAnsi="Times New Roman" w:cs="Times New Roman"/>
                <w:sz w:val="24"/>
                <w:szCs w:val="24"/>
              </w:rPr>
              <w:t>multifizikālās</w:t>
            </w:r>
            <w:proofErr w:type="spellEnd"/>
            <w:r w:rsidRPr="00DE6F7B">
              <w:rPr>
                <w:rFonts w:ascii="Times New Roman" w:hAnsi="Times New Roman" w:cs="Times New Roman"/>
                <w:sz w:val="24"/>
                <w:szCs w:val="24"/>
              </w:rPr>
              <w:t xml:space="preserve"> modelēšanas elementus;</w:t>
            </w:r>
          </w:p>
          <w:p w14:paraId="35F4261A" w14:textId="77777777" w:rsidR="0090578D" w:rsidRPr="00DE6F7B" w:rsidRDefault="0090578D" w:rsidP="00712165">
            <w:pPr>
              <w:pStyle w:val="ListParagraph"/>
              <w:numPr>
                <w:ilvl w:val="0"/>
                <w:numId w:val="58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Iepazīties ar modelēšanas īpatnībām dažādās fizikālu procesu jomās; </w:t>
            </w:r>
          </w:p>
          <w:p w14:paraId="72667694" w14:textId="77777777" w:rsidR="0090578D" w:rsidRPr="00DE6F7B" w:rsidRDefault="0090578D" w:rsidP="00712165">
            <w:pPr>
              <w:pStyle w:val="ListParagraph"/>
              <w:numPr>
                <w:ilvl w:val="0"/>
                <w:numId w:val="58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Pielietot studijās apgūtās teorētiskās iemaņas reālu fizikālu procesu modelēšanā;</w:t>
            </w:r>
          </w:p>
          <w:p w14:paraId="5FE00260" w14:textId="77777777" w:rsidR="0090578D" w:rsidRPr="00DE6F7B" w:rsidRDefault="0090578D" w:rsidP="00712165">
            <w:pPr>
              <w:pStyle w:val="ListParagraph"/>
              <w:numPr>
                <w:ilvl w:val="0"/>
                <w:numId w:val="58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Attīstīt kompetenci, kas saistīta ar rezultātu analīzi, verificēšanu un atgriezeniskās saites īstenošanu pētījuma metodikas precizēšanai;</w:t>
            </w:r>
          </w:p>
          <w:p w14:paraId="2FC80B65" w14:textId="77777777" w:rsidR="0090578D" w:rsidRPr="00DE6F7B" w:rsidRDefault="0090578D" w:rsidP="00712165">
            <w:pPr>
              <w:pStyle w:val="ListParagraph"/>
              <w:numPr>
                <w:ilvl w:val="0"/>
                <w:numId w:val="58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Attīstīt fizikāla procesa optimizācijas rekomendāciju formulēšanas kompetenci;</w:t>
            </w:r>
          </w:p>
          <w:p w14:paraId="2869F876" w14:textId="77777777" w:rsidR="0090578D" w:rsidRPr="00DE6F7B" w:rsidRDefault="0090578D" w:rsidP="00712165">
            <w:pPr>
              <w:pStyle w:val="ListParagraph"/>
              <w:numPr>
                <w:ilvl w:val="0"/>
                <w:numId w:val="58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Trenēt pētījuma rezultātu prezentācijas un komunikācijas prasmes.</w:t>
            </w:r>
          </w:p>
          <w:p w14:paraId="046D8762" w14:textId="77777777" w:rsidR="0090578D" w:rsidRPr="00DE6F7B" w:rsidRDefault="0090578D" w:rsidP="0090578D">
            <w:pPr>
              <w:spacing w:after="0" w:line="240" w:lineRule="auto"/>
              <w:contextualSpacing/>
              <w:mirrorIndents/>
              <w:jc w:val="both"/>
              <w:rPr>
                <w:rFonts w:ascii="Times New Roman" w:hAnsi="Times New Roman" w:cs="Times New Roman"/>
                <w:sz w:val="24"/>
                <w:szCs w:val="24"/>
              </w:rPr>
            </w:pPr>
          </w:p>
          <w:p w14:paraId="470970A1" w14:textId="78EF7D22" w:rsidR="007F7A39" w:rsidRPr="00DE6F7B" w:rsidRDefault="0090578D" w:rsidP="0090578D">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6E0F04" w:rsidRPr="00DE6F7B" w14:paraId="0E972257" w14:textId="77777777" w:rsidTr="00D31606">
        <w:tc>
          <w:tcPr>
            <w:tcW w:w="4250" w:type="dxa"/>
            <w:shd w:val="clear" w:color="auto" w:fill="auto"/>
            <w:vAlign w:val="center"/>
          </w:tcPr>
          <w:p w14:paraId="45918999"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7B588945" w14:textId="77777777" w:rsidR="006E0F04" w:rsidRPr="00DE6F7B" w:rsidRDefault="006E0F04" w:rsidP="006E0F04">
            <w:pPr>
              <w:spacing w:after="0" w:line="240" w:lineRule="auto"/>
              <w:contextualSpacing/>
              <w:mirrorIndents/>
              <w:jc w:val="both"/>
              <w:rPr>
                <w:rFonts w:ascii="Times New Roman" w:hAnsi="Times New Roman" w:cs="Times New Roman"/>
                <w:i/>
                <w:sz w:val="24"/>
                <w:szCs w:val="24"/>
              </w:rPr>
            </w:pPr>
          </w:p>
        </w:tc>
      </w:tr>
      <w:tr w:rsidR="006E0F04" w:rsidRPr="00DE6F7B" w14:paraId="78131849" w14:textId="77777777" w:rsidTr="00D31606">
        <w:tc>
          <w:tcPr>
            <w:tcW w:w="9633" w:type="dxa"/>
            <w:gridSpan w:val="2"/>
            <w:shd w:val="clear" w:color="auto" w:fill="auto"/>
            <w:vAlign w:val="center"/>
          </w:tcPr>
          <w:p w14:paraId="570D2A43" w14:textId="77777777" w:rsidR="006E0F04" w:rsidRPr="00DE6F7B" w:rsidRDefault="006E0F04" w:rsidP="00CC30F3">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2F1B3132" w14:textId="225579ED" w:rsidR="006E0F04" w:rsidRPr="00DE6F7B" w:rsidRDefault="006E0F04" w:rsidP="00712165">
            <w:pPr>
              <w:pStyle w:val="ListParagraph"/>
              <w:numPr>
                <w:ilvl w:val="0"/>
                <w:numId w:val="34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Izskaidro elementāros fizikālos modeļus, uz kuriem balstās nepārtrauktas vides</w:t>
            </w:r>
            <w:r w:rsidR="00D31606">
              <w:rPr>
                <w:rFonts w:ascii="Times New Roman" w:hAnsi="Times New Roman" w:cs="Times New Roman"/>
                <w:sz w:val="24"/>
                <w:szCs w:val="24"/>
              </w:rPr>
              <w:t xml:space="preserve"> fiziku aprakstošie vienādojumi;</w:t>
            </w:r>
          </w:p>
          <w:p w14:paraId="413B115F" w14:textId="7BF8CBAF" w:rsidR="006E0F04" w:rsidRPr="00DE6F7B" w:rsidRDefault="006E0F04" w:rsidP="00712165">
            <w:pPr>
              <w:pStyle w:val="ListParagraph"/>
              <w:numPr>
                <w:ilvl w:val="0"/>
                <w:numId w:val="34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Izskaidro </w:t>
            </w:r>
            <w:proofErr w:type="spellStart"/>
            <w:r w:rsidRPr="00DE6F7B">
              <w:rPr>
                <w:rFonts w:ascii="Times New Roman" w:hAnsi="Times New Roman" w:cs="Times New Roman"/>
                <w:sz w:val="24"/>
                <w:szCs w:val="24"/>
              </w:rPr>
              <w:t>robežnosacījumus</w:t>
            </w:r>
            <w:proofErr w:type="spellEnd"/>
            <w:r w:rsidRPr="00DE6F7B">
              <w:rPr>
                <w:rFonts w:ascii="Times New Roman" w:hAnsi="Times New Roman" w:cs="Times New Roman"/>
                <w:sz w:val="24"/>
                <w:szCs w:val="24"/>
              </w:rPr>
              <w:t xml:space="preserve">, kādus pielieto </w:t>
            </w:r>
            <w:r w:rsidR="004759FD">
              <w:rPr>
                <w:rFonts w:ascii="Times New Roman" w:hAnsi="Times New Roman" w:cs="Times New Roman"/>
                <w:sz w:val="24"/>
                <w:szCs w:val="24"/>
              </w:rPr>
              <w:t>konkrētiem fizikāliem lielumiem</w:t>
            </w:r>
            <w:r w:rsidR="00D31606">
              <w:rPr>
                <w:rFonts w:ascii="Times New Roman" w:hAnsi="Times New Roman" w:cs="Times New Roman"/>
                <w:sz w:val="24"/>
                <w:szCs w:val="24"/>
              </w:rPr>
              <w:t>;</w:t>
            </w:r>
          </w:p>
          <w:p w14:paraId="12164AEC" w14:textId="77777777" w:rsidR="006E0F04" w:rsidRPr="00DE6F7B" w:rsidRDefault="006E0F04" w:rsidP="006E0F04">
            <w:pPr>
              <w:spacing w:after="0" w:line="240" w:lineRule="auto"/>
              <w:mirrorIndents/>
              <w:jc w:val="both"/>
              <w:rPr>
                <w:rFonts w:ascii="Times New Roman" w:hAnsi="Times New Roman" w:cs="Times New Roman"/>
                <w:sz w:val="24"/>
                <w:szCs w:val="24"/>
              </w:rPr>
            </w:pPr>
          </w:p>
          <w:p w14:paraId="7C44F84D" w14:textId="77777777" w:rsidR="006E0F04" w:rsidRPr="00DE6F7B" w:rsidRDefault="006E0F04" w:rsidP="00CC30F3">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7CF6A77E" w14:textId="6172CF8E" w:rsidR="006E0F04" w:rsidRPr="00DE6F7B" w:rsidRDefault="006E0F04" w:rsidP="00712165">
            <w:pPr>
              <w:pStyle w:val="ListParagraph"/>
              <w:numPr>
                <w:ilvl w:val="0"/>
                <w:numId w:val="34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Izveido aprēķinu ģ</w:t>
            </w:r>
            <w:r w:rsidR="004759FD">
              <w:rPr>
                <w:rFonts w:ascii="Times New Roman" w:hAnsi="Times New Roman" w:cs="Times New Roman"/>
                <w:sz w:val="24"/>
                <w:szCs w:val="24"/>
              </w:rPr>
              <w:t>eometriju COMSOL programmatūrai</w:t>
            </w:r>
            <w:r w:rsidR="00D31606">
              <w:rPr>
                <w:rFonts w:ascii="Times New Roman" w:hAnsi="Times New Roman" w:cs="Times New Roman"/>
                <w:sz w:val="24"/>
                <w:szCs w:val="24"/>
              </w:rPr>
              <w:t>;</w:t>
            </w:r>
          </w:p>
          <w:p w14:paraId="1D8480FD" w14:textId="28411BDA" w:rsidR="006E0F04" w:rsidRPr="00DE6F7B" w:rsidRDefault="006E0F04" w:rsidP="00712165">
            <w:pPr>
              <w:pStyle w:val="ListParagraph"/>
              <w:numPr>
                <w:ilvl w:val="0"/>
                <w:numId w:val="34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Rada problēmas ģeomet</w:t>
            </w:r>
            <w:r w:rsidR="004759FD">
              <w:rPr>
                <w:rFonts w:ascii="Times New Roman" w:hAnsi="Times New Roman" w:cs="Times New Roman"/>
                <w:sz w:val="24"/>
                <w:szCs w:val="24"/>
              </w:rPr>
              <w:t>rijai atbilstošo režģi</w:t>
            </w:r>
            <w:r w:rsidR="00D31606">
              <w:rPr>
                <w:rFonts w:ascii="Times New Roman" w:hAnsi="Times New Roman" w:cs="Times New Roman"/>
                <w:sz w:val="24"/>
                <w:szCs w:val="24"/>
              </w:rPr>
              <w:t>;</w:t>
            </w:r>
          </w:p>
          <w:p w14:paraId="7F553941" w14:textId="487EAB78" w:rsidR="006E0F04" w:rsidRPr="00DE6F7B" w:rsidRDefault="006E0F04" w:rsidP="00712165">
            <w:pPr>
              <w:pStyle w:val="ListParagraph"/>
              <w:numPr>
                <w:ilvl w:val="0"/>
                <w:numId w:val="34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Veic aprēķinus ar COMSOL, adapt</w:t>
            </w:r>
            <w:r w:rsidR="004759FD">
              <w:rPr>
                <w:rFonts w:ascii="Times New Roman" w:hAnsi="Times New Roman" w:cs="Times New Roman"/>
                <w:sz w:val="24"/>
                <w:szCs w:val="24"/>
              </w:rPr>
              <w:t>ējot režģi pēc nepieciešamības</w:t>
            </w:r>
            <w:r w:rsidR="00D31606">
              <w:rPr>
                <w:rFonts w:ascii="Times New Roman" w:hAnsi="Times New Roman" w:cs="Times New Roman"/>
                <w:sz w:val="24"/>
                <w:szCs w:val="24"/>
              </w:rPr>
              <w:t>;</w:t>
            </w:r>
          </w:p>
          <w:p w14:paraId="03828088" w14:textId="2AF7BA99" w:rsidR="006E0F04" w:rsidRPr="00DE6F7B" w:rsidRDefault="006E0F04" w:rsidP="00712165">
            <w:pPr>
              <w:pStyle w:val="ListParagraph"/>
              <w:numPr>
                <w:ilvl w:val="0"/>
                <w:numId w:val="34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Vizualizē COMSOL rezultātus</w:t>
            </w:r>
            <w:r w:rsidR="004759FD">
              <w:rPr>
                <w:rFonts w:ascii="Times New Roman" w:hAnsi="Times New Roman" w:cs="Times New Roman"/>
                <w:sz w:val="24"/>
                <w:szCs w:val="24"/>
              </w:rPr>
              <w:t xml:space="preserve"> un veic to analīzi</w:t>
            </w:r>
            <w:r w:rsidR="00D31606">
              <w:rPr>
                <w:rFonts w:ascii="Times New Roman" w:hAnsi="Times New Roman" w:cs="Times New Roman"/>
                <w:sz w:val="24"/>
                <w:szCs w:val="24"/>
              </w:rPr>
              <w:t>;</w:t>
            </w:r>
          </w:p>
          <w:p w14:paraId="40899615" w14:textId="56DE6C00" w:rsidR="006E0F04" w:rsidRPr="00DE6F7B" w:rsidRDefault="006E0F04" w:rsidP="00712165">
            <w:pPr>
              <w:pStyle w:val="ListParagraph"/>
              <w:numPr>
                <w:ilvl w:val="0"/>
                <w:numId w:val="34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Prezentē iegūtos rezultātus kursabiedriem un </w:t>
            </w:r>
            <w:r w:rsidR="004759FD">
              <w:rPr>
                <w:rFonts w:ascii="Times New Roman" w:hAnsi="Times New Roman" w:cs="Times New Roman"/>
                <w:sz w:val="24"/>
                <w:szCs w:val="24"/>
              </w:rPr>
              <w:t>pasniedzējam</w:t>
            </w:r>
            <w:r w:rsidR="00D31606">
              <w:rPr>
                <w:rFonts w:ascii="Times New Roman" w:hAnsi="Times New Roman" w:cs="Times New Roman"/>
                <w:sz w:val="24"/>
                <w:szCs w:val="24"/>
              </w:rPr>
              <w:t>;</w:t>
            </w:r>
          </w:p>
          <w:p w14:paraId="794F71B3" w14:textId="77777777" w:rsidR="006E0F04" w:rsidRPr="00DE6F7B" w:rsidRDefault="006E0F04" w:rsidP="006E0F04">
            <w:pPr>
              <w:spacing w:after="0" w:line="240" w:lineRule="auto"/>
              <w:mirrorIndents/>
              <w:jc w:val="both"/>
              <w:rPr>
                <w:rFonts w:ascii="Times New Roman" w:hAnsi="Times New Roman" w:cs="Times New Roman"/>
                <w:sz w:val="24"/>
                <w:szCs w:val="24"/>
              </w:rPr>
            </w:pPr>
          </w:p>
          <w:p w14:paraId="77C9EA91" w14:textId="62FC9613" w:rsidR="006E0F04" w:rsidRPr="00DE6F7B" w:rsidRDefault="006E0F04" w:rsidP="00CC30F3">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1838B756" w14:textId="4D5F2A16" w:rsidR="006E0F04" w:rsidRPr="00DE6F7B" w:rsidRDefault="006E0F04" w:rsidP="00712165">
            <w:pPr>
              <w:pStyle w:val="ListParagraph"/>
              <w:numPr>
                <w:ilvl w:val="0"/>
                <w:numId w:val="34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Izvēlas fizikāla procesa aprakstam piemērotu fizikālo modeli, ietverot uzdevuma ģeometriju un </w:t>
            </w:r>
            <w:proofErr w:type="spellStart"/>
            <w:r w:rsidRPr="00DE6F7B">
              <w:rPr>
                <w:rFonts w:ascii="Times New Roman" w:hAnsi="Times New Roman" w:cs="Times New Roman"/>
                <w:sz w:val="24"/>
                <w:szCs w:val="24"/>
              </w:rPr>
              <w:t>robežn</w:t>
            </w:r>
            <w:r w:rsidR="004759FD">
              <w:rPr>
                <w:rFonts w:ascii="Times New Roman" w:hAnsi="Times New Roman" w:cs="Times New Roman"/>
                <w:sz w:val="24"/>
                <w:szCs w:val="24"/>
              </w:rPr>
              <w:t>osacījumus</w:t>
            </w:r>
            <w:proofErr w:type="spellEnd"/>
            <w:r w:rsidR="00D31606">
              <w:rPr>
                <w:rFonts w:ascii="Times New Roman" w:hAnsi="Times New Roman" w:cs="Times New Roman"/>
                <w:sz w:val="24"/>
                <w:szCs w:val="24"/>
              </w:rPr>
              <w:t>;</w:t>
            </w:r>
          </w:p>
          <w:p w14:paraId="52DE1F0E" w14:textId="5F7FCDF8" w:rsidR="006E0F04" w:rsidRPr="00DE6F7B" w:rsidRDefault="006E0F04" w:rsidP="00712165">
            <w:pPr>
              <w:pStyle w:val="ListParagraph"/>
              <w:numPr>
                <w:ilvl w:val="0"/>
                <w:numId w:val="34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Izskaidro fizikālu procesu norisi, balstoties</w:t>
            </w:r>
            <w:r w:rsidR="004759FD">
              <w:rPr>
                <w:rFonts w:ascii="Times New Roman" w:hAnsi="Times New Roman" w:cs="Times New Roman"/>
                <w:sz w:val="24"/>
                <w:szCs w:val="24"/>
              </w:rPr>
              <w:t xml:space="preserve"> uz modelēšanas rezultātiem</w:t>
            </w:r>
            <w:r w:rsidR="00D31606">
              <w:rPr>
                <w:rFonts w:ascii="Times New Roman" w:hAnsi="Times New Roman" w:cs="Times New Roman"/>
                <w:sz w:val="24"/>
                <w:szCs w:val="24"/>
              </w:rPr>
              <w:t>;</w:t>
            </w:r>
          </w:p>
          <w:p w14:paraId="2E5A3A7F" w14:textId="3C3D88C9" w:rsidR="006E0F04" w:rsidRPr="00DE6F7B" w:rsidRDefault="006E0F04" w:rsidP="00712165">
            <w:pPr>
              <w:pStyle w:val="ListParagraph"/>
              <w:numPr>
                <w:ilvl w:val="0"/>
                <w:numId w:val="34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Izstrādā rekomendācijas fizikāla procesa optimizācijai, izmantojot modelēšanas</w:t>
            </w:r>
            <w:r w:rsidR="004759FD">
              <w:rPr>
                <w:rFonts w:ascii="Times New Roman" w:hAnsi="Times New Roman" w:cs="Times New Roman"/>
                <w:sz w:val="24"/>
                <w:szCs w:val="24"/>
              </w:rPr>
              <w:t xml:space="preserve"> rezultātu analīzi</w:t>
            </w:r>
            <w:r w:rsidR="00D31606">
              <w:rPr>
                <w:rFonts w:ascii="Times New Roman" w:hAnsi="Times New Roman" w:cs="Times New Roman"/>
                <w:sz w:val="24"/>
                <w:szCs w:val="24"/>
              </w:rPr>
              <w:t>;</w:t>
            </w:r>
          </w:p>
          <w:p w14:paraId="5682EEE1" w14:textId="0B82B2E9" w:rsidR="006E0F04" w:rsidRPr="00DE6F7B" w:rsidRDefault="006E0F04" w:rsidP="00712165">
            <w:pPr>
              <w:pStyle w:val="ListParagraph"/>
              <w:numPr>
                <w:ilvl w:val="0"/>
                <w:numId w:val="343"/>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Ievēro ētis</w:t>
            </w:r>
            <w:r w:rsidR="004759FD">
              <w:rPr>
                <w:rFonts w:ascii="Times New Roman" w:hAnsi="Times New Roman" w:cs="Times New Roman"/>
                <w:sz w:val="24"/>
                <w:szCs w:val="24"/>
              </w:rPr>
              <w:t>kas rīcības pamatprincipus</w:t>
            </w:r>
            <w:r w:rsidR="00D31606">
              <w:rPr>
                <w:rFonts w:ascii="Times New Roman" w:hAnsi="Times New Roman" w:cs="Times New Roman"/>
                <w:sz w:val="24"/>
                <w:szCs w:val="24"/>
              </w:rPr>
              <w:t>.</w:t>
            </w:r>
          </w:p>
        </w:tc>
      </w:tr>
      <w:tr w:rsidR="006E0F04" w:rsidRPr="00DE6F7B" w14:paraId="442001C5" w14:textId="77777777" w:rsidTr="00D31606">
        <w:tc>
          <w:tcPr>
            <w:tcW w:w="9633" w:type="dxa"/>
            <w:gridSpan w:val="2"/>
            <w:shd w:val="clear" w:color="auto" w:fill="auto"/>
            <w:vAlign w:val="center"/>
          </w:tcPr>
          <w:p w14:paraId="0F978D9A"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6E0F04" w:rsidRPr="00DE6F7B" w14:paraId="5C0E2E3C" w14:textId="77777777" w:rsidTr="00D31606">
        <w:tc>
          <w:tcPr>
            <w:tcW w:w="9633" w:type="dxa"/>
            <w:gridSpan w:val="2"/>
            <w:shd w:val="clear" w:color="auto" w:fill="auto"/>
            <w:vAlign w:val="center"/>
          </w:tcPr>
          <w:p w14:paraId="1AF0BE95" w14:textId="1AB8B300"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Ievads. Aprēķini </w:t>
            </w:r>
            <w:proofErr w:type="spellStart"/>
            <w:r w:rsidRPr="00DE6F7B">
              <w:rPr>
                <w:rFonts w:ascii="Times New Roman" w:hAnsi="Times New Roman" w:cs="Times New Roman"/>
                <w:sz w:val="24"/>
                <w:szCs w:val="24"/>
              </w:rPr>
              <w:t>siltumvadīšanas</w:t>
            </w:r>
            <w:proofErr w:type="spellEnd"/>
            <w:r w:rsidRPr="00DE6F7B">
              <w:rPr>
                <w:rFonts w:ascii="Times New Roman" w:hAnsi="Times New Roman" w:cs="Times New Roman"/>
                <w:sz w:val="24"/>
                <w:szCs w:val="24"/>
              </w:rPr>
              <w:t xml:space="preserve"> tematikā gataviem režģiem</w:t>
            </w:r>
            <w:r w:rsidR="007A33D1">
              <w:rPr>
                <w:rFonts w:ascii="Times New Roman" w:hAnsi="Times New Roman" w:cs="Times New Roman"/>
                <w:sz w:val="24"/>
                <w:szCs w:val="24"/>
              </w:rPr>
              <w:t>.</w:t>
            </w:r>
            <w:r w:rsidRPr="00DE6F7B">
              <w:rPr>
                <w:rFonts w:ascii="Times New Roman" w:hAnsi="Times New Roman" w:cs="Times New Roman"/>
                <w:sz w:val="24"/>
                <w:szCs w:val="24"/>
              </w:rPr>
              <w:t xml:space="preserve"> L1 Ld3</w:t>
            </w:r>
          </w:p>
          <w:p w14:paraId="20CC0FB4" w14:textId="77777777"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Modelēšanas </w:t>
            </w:r>
            <w:proofErr w:type="spellStart"/>
            <w:r w:rsidRPr="00DE6F7B">
              <w:rPr>
                <w:rFonts w:ascii="Times New Roman" w:hAnsi="Times New Roman" w:cs="Times New Roman"/>
                <w:sz w:val="24"/>
                <w:szCs w:val="24"/>
              </w:rPr>
              <w:t>pamatetapi</w:t>
            </w:r>
            <w:proofErr w:type="spellEnd"/>
            <w:r w:rsidRPr="00DE6F7B">
              <w:rPr>
                <w:rFonts w:ascii="Times New Roman" w:hAnsi="Times New Roman" w:cs="Times New Roman"/>
                <w:sz w:val="24"/>
                <w:szCs w:val="24"/>
              </w:rPr>
              <w:t xml:space="preserve">. Ģeometrijas un režģa izveide. </w:t>
            </w:r>
            <w:proofErr w:type="spellStart"/>
            <w:r w:rsidRPr="00DE6F7B">
              <w:rPr>
                <w:rFonts w:ascii="Times New Roman" w:hAnsi="Times New Roman" w:cs="Times New Roman"/>
                <w:sz w:val="24"/>
                <w:szCs w:val="24"/>
              </w:rPr>
              <w:t>Robežnosacījumu</w:t>
            </w:r>
            <w:proofErr w:type="spellEnd"/>
            <w:r w:rsidRPr="00DE6F7B">
              <w:rPr>
                <w:rFonts w:ascii="Times New Roman" w:hAnsi="Times New Roman" w:cs="Times New Roman"/>
                <w:sz w:val="24"/>
                <w:szCs w:val="24"/>
              </w:rPr>
              <w:t xml:space="preserve"> pielietojums. Rezultātu analīze. Skalārie un </w:t>
            </w:r>
            <w:proofErr w:type="spellStart"/>
            <w:r w:rsidRPr="00DE6F7B">
              <w:rPr>
                <w:rFonts w:ascii="Times New Roman" w:hAnsi="Times New Roman" w:cs="Times New Roman"/>
                <w:sz w:val="24"/>
                <w:szCs w:val="24"/>
              </w:rPr>
              <w:t>vektorlauki</w:t>
            </w:r>
            <w:proofErr w:type="spellEnd"/>
            <w:r w:rsidRPr="00DE6F7B">
              <w:rPr>
                <w:rFonts w:ascii="Times New Roman" w:hAnsi="Times New Roman" w:cs="Times New Roman"/>
                <w:sz w:val="24"/>
                <w:szCs w:val="24"/>
              </w:rPr>
              <w:t>. Integrālie parametri. Ld4</w:t>
            </w:r>
          </w:p>
          <w:p w14:paraId="4F83415C" w14:textId="77777777"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Siltumvadīšanas</w:t>
            </w:r>
            <w:proofErr w:type="spellEnd"/>
            <w:r w:rsidRPr="00DE6F7B">
              <w:rPr>
                <w:rFonts w:ascii="Times New Roman" w:hAnsi="Times New Roman" w:cs="Times New Roman"/>
                <w:sz w:val="24"/>
                <w:szCs w:val="24"/>
              </w:rPr>
              <w:t xml:space="preserve"> problēma. L1 Ld3</w:t>
            </w:r>
          </w:p>
          <w:p w14:paraId="796F3F82" w14:textId="77777777"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Elektriskais lauks. L1 Ld3</w:t>
            </w:r>
          </w:p>
          <w:p w14:paraId="3BE45D4E" w14:textId="77777777"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Magnētisms. L1 Ld3</w:t>
            </w:r>
          </w:p>
          <w:p w14:paraId="42DC5593" w14:textId="5790FD72"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Seminārs, studentu risinājumu prezentācija un savstarpējā apspriešana</w:t>
            </w:r>
            <w:r w:rsidR="00812A68">
              <w:rPr>
                <w:rFonts w:ascii="Times New Roman" w:hAnsi="Times New Roman" w:cs="Times New Roman"/>
                <w:sz w:val="24"/>
                <w:szCs w:val="24"/>
              </w:rPr>
              <w:t>.</w:t>
            </w:r>
            <w:r w:rsidRPr="00DE6F7B">
              <w:rPr>
                <w:rFonts w:ascii="Times New Roman" w:hAnsi="Times New Roman" w:cs="Times New Roman"/>
                <w:sz w:val="24"/>
                <w:szCs w:val="24"/>
              </w:rPr>
              <w:t xml:space="preserve"> S4</w:t>
            </w:r>
          </w:p>
          <w:p w14:paraId="19CBB2E2" w14:textId="77777777"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Cietvielu mehānika. L1 Ld3</w:t>
            </w:r>
          </w:p>
          <w:p w14:paraId="369A50B5" w14:textId="77777777"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Šķidrumu mehānika. L1 Ld3</w:t>
            </w:r>
          </w:p>
          <w:p w14:paraId="591709F7" w14:textId="77777777"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Seminārs, studentu risinājumu prezentācija un savstarpējā apspriešana S4</w:t>
            </w:r>
          </w:p>
          <w:p w14:paraId="63E63D3E" w14:textId="77777777"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Jauktā problēma Nr.1. L1 Ld3</w:t>
            </w:r>
          </w:p>
          <w:p w14:paraId="12C85EAD" w14:textId="77777777"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Jauktā problēma Nr.2. L1 Ld3</w:t>
            </w:r>
          </w:p>
          <w:p w14:paraId="2BE4BC96" w14:textId="77777777"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Jauktā problēma Nr.3. L1 Ld3</w:t>
            </w:r>
          </w:p>
          <w:p w14:paraId="012380A4" w14:textId="4D13E819"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Seminārs, studentu risinājumu prezentācija un savstarpējā apspriešana</w:t>
            </w:r>
            <w:r w:rsidR="00B734B5">
              <w:rPr>
                <w:rFonts w:ascii="Times New Roman" w:hAnsi="Times New Roman" w:cs="Times New Roman"/>
                <w:sz w:val="24"/>
                <w:szCs w:val="24"/>
              </w:rPr>
              <w:t>.</w:t>
            </w:r>
            <w:r w:rsidRPr="00DE6F7B">
              <w:rPr>
                <w:rFonts w:ascii="Times New Roman" w:hAnsi="Times New Roman" w:cs="Times New Roman"/>
                <w:sz w:val="24"/>
                <w:szCs w:val="24"/>
              </w:rPr>
              <w:t xml:space="preserve"> S4</w:t>
            </w:r>
          </w:p>
          <w:p w14:paraId="4A0AC541" w14:textId="77777777"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Studentu individuālie uzdevumi. Ld4</w:t>
            </w:r>
          </w:p>
          <w:p w14:paraId="1A3E38DE" w14:textId="77777777"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Studentu individuālie uzdevumi. Ld4</w:t>
            </w:r>
          </w:p>
          <w:p w14:paraId="60184AF4" w14:textId="0FBBE233" w:rsidR="006E0F04" w:rsidRPr="00DE6F7B" w:rsidRDefault="006E0F04" w:rsidP="00712165">
            <w:pPr>
              <w:pStyle w:val="ListParagraph"/>
              <w:numPr>
                <w:ilvl w:val="0"/>
                <w:numId w:val="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Seminārs, studentu individuālo problēmu risinājumu savstarpējā apspriešana</w:t>
            </w:r>
            <w:r w:rsidR="00B734B5">
              <w:rPr>
                <w:rFonts w:ascii="Times New Roman" w:hAnsi="Times New Roman" w:cs="Times New Roman"/>
                <w:sz w:val="24"/>
                <w:szCs w:val="24"/>
              </w:rPr>
              <w:t>.</w:t>
            </w:r>
            <w:r w:rsidRPr="00DE6F7B">
              <w:rPr>
                <w:rFonts w:ascii="Times New Roman" w:hAnsi="Times New Roman" w:cs="Times New Roman"/>
                <w:sz w:val="24"/>
                <w:szCs w:val="24"/>
              </w:rPr>
              <w:t xml:space="preserve"> S4</w:t>
            </w:r>
          </w:p>
          <w:p w14:paraId="1F005639" w14:textId="77777777" w:rsidR="006E0F04" w:rsidRPr="00DE6F7B" w:rsidRDefault="006E0F04" w:rsidP="006E0F04">
            <w:pPr>
              <w:spacing w:after="0" w:line="240" w:lineRule="auto"/>
              <w:contextualSpacing/>
              <w:mirrorIndents/>
              <w:rPr>
                <w:rFonts w:ascii="Times New Roman" w:hAnsi="Times New Roman" w:cs="Times New Roman"/>
                <w:sz w:val="24"/>
                <w:szCs w:val="24"/>
              </w:rPr>
            </w:pPr>
          </w:p>
          <w:p w14:paraId="6AF88B8A" w14:textId="3924688F" w:rsidR="006E0F04" w:rsidRPr="00DE6F7B" w:rsidRDefault="006E0F04" w:rsidP="000B3880">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L - lekcija, S </w:t>
            </w:r>
            <w:r w:rsidR="00D31606">
              <w:rPr>
                <w:rFonts w:ascii="Times New Roman" w:hAnsi="Times New Roman" w:cs="Times New Roman"/>
                <w:sz w:val="24"/>
                <w:szCs w:val="24"/>
              </w:rPr>
              <w:t>–</w:t>
            </w:r>
            <w:r w:rsidRPr="00DE6F7B">
              <w:rPr>
                <w:rFonts w:ascii="Times New Roman" w:hAnsi="Times New Roman" w:cs="Times New Roman"/>
                <w:sz w:val="24"/>
                <w:szCs w:val="24"/>
              </w:rPr>
              <w:t xml:space="preserve"> seminārs</w:t>
            </w:r>
            <w:r w:rsidR="00D31606">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6E0F04" w:rsidRPr="00DE6F7B" w14:paraId="40E879F5" w14:textId="77777777" w:rsidTr="00D31606">
        <w:tc>
          <w:tcPr>
            <w:tcW w:w="9633" w:type="dxa"/>
            <w:gridSpan w:val="2"/>
            <w:shd w:val="clear" w:color="auto" w:fill="auto"/>
            <w:vAlign w:val="center"/>
          </w:tcPr>
          <w:p w14:paraId="27108C70" w14:textId="77777777" w:rsidR="006E0F04" w:rsidRPr="00DE6F7B" w:rsidRDefault="006E0F04" w:rsidP="006E0F0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6E0F04" w:rsidRPr="00DE6F7B" w14:paraId="34BB548A" w14:textId="77777777" w:rsidTr="00D31606">
        <w:tc>
          <w:tcPr>
            <w:tcW w:w="9633" w:type="dxa"/>
            <w:gridSpan w:val="2"/>
            <w:shd w:val="clear" w:color="auto" w:fill="auto"/>
            <w:vAlign w:val="center"/>
          </w:tcPr>
          <w:p w14:paraId="3E1F8B01" w14:textId="77777777" w:rsidR="000B3880" w:rsidRPr="000B3880" w:rsidRDefault="000B3880" w:rsidP="000B3880">
            <w:pPr>
              <w:spacing w:after="0" w:line="240" w:lineRule="auto"/>
              <w:contextualSpacing/>
              <w:mirrorIndents/>
              <w:jc w:val="both"/>
              <w:rPr>
                <w:rFonts w:ascii="Times New Roman" w:hAnsi="Times New Roman" w:cs="Times New Roman"/>
                <w:sz w:val="24"/>
                <w:szCs w:val="24"/>
                <w:lang w:eastAsia="lv-LV"/>
              </w:rPr>
            </w:pPr>
            <w:r w:rsidRPr="000B3880">
              <w:rPr>
                <w:rFonts w:ascii="Times New Roman" w:hAnsi="Times New Roman" w:cs="Times New Roman"/>
                <w:sz w:val="24"/>
                <w:szCs w:val="24"/>
                <w:lang w:eastAsia="lv-LV"/>
              </w:rPr>
              <w:t>Studējošais patstāvīgi:</w:t>
            </w:r>
          </w:p>
          <w:p w14:paraId="5B246E31" w14:textId="77777777" w:rsidR="000B3880" w:rsidRPr="000B3880" w:rsidRDefault="000B3880" w:rsidP="000B3880">
            <w:pPr>
              <w:spacing w:after="0" w:line="240" w:lineRule="auto"/>
              <w:contextualSpacing/>
              <w:mirrorIndents/>
              <w:jc w:val="both"/>
              <w:rPr>
                <w:rFonts w:ascii="Times New Roman" w:hAnsi="Times New Roman" w:cs="Times New Roman"/>
                <w:sz w:val="24"/>
                <w:szCs w:val="24"/>
                <w:lang w:eastAsia="lv-LV"/>
              </w:rPr>
            </w:pPr>
            <w:r w:rsidRPr="000B3880">
              <w:rPr>
                <w:rFonts w:ascii="Times New Roman" w:hAnsi="Times New Roman" w:cs="Times New Roman"/>
                <w:sz w:val="24"/>
                <w:szCs w:val="24"/>
                <w:lang w:eastAsia="lv-LV"/>
              </w:rPr>
              <w:t>1. pabeidz nodarbību aprēķinus un noformē laboratorijas darbu protokolus;</w:t>
            </w:r>
          </w:p>
          <w:p w14:paraId="1FA43CEC" w14:textId="77777777" w:rsidR="000B3880" w:rsidRPr="000B3880" w:rsidRDefault="000B3880" w:rsidP="000B3880">
            <w:pPr>
              <w:spacing w:after="0" w:line="240" w:lineRule="auto"/>
              <w:contextualSpacing/>
              <w:mirrorIndents/>
              <w:jc w:val="both"/>
              <w:rPr>
                <w:rFonts w:ascii="Times New Roman" w:hAnsi="Times New Roman" w:cs="Times New Roman"/>
                <w:sz w:val="24"/>
                <w:szCs w:val="24"/>
                <w:lang w:eastAsia="lv-LV"/>
              </w:rPr>
            </w:pPr>
            <w:r w:rsidRPr="000B3880">
              <w:rPr>
                <w:rFonts w:ascii="Times New Roman" w:hAnsi="Times New Roman" w:cs="Times New Roman"/>
                <w:sz w:val="24"/>
                <w:szCs w:val="24"/>
                <w:lang w:eastAsia="lv-LV"/>
              </w:rPr>
              <w:t>2. veic aprēķinu semināru uzdevumiem un sagatavo semināra prezentāciju;</w:t>
            </w:r>
          </w:p>
          <w:p w14:paraId="319B7A9B" w14:textId="7AC1EB85" w:rsidR="006E0F04" w:rsidRPr="00DE6F7B" w:rsidRDefault="000B3880" w:rsidP="000B3880">
            <w:pPr>
              <w:spacing w:after="0" w:line="240" w:lineRule="auto"/>
              <w:contextualSpacing/>
              <w:mirrorIndents/>
              <w:jc w:val="both"/>
              <w:rPr>
                <w:rFonts w:ascii="Times New Roman" w:hAnsi="Times New Roman" w:cs="Times New Roman"/>
                <w:sz w:val="24"/>
                <w:szCs w:val="24"/>
                <w:lang w:eastAsia="lv-LV"/>
              </w:rPr>
            </w:pPr>
            <w:r w:rsidRPr="000B3880">
              <w:rPr>
                <w:rFonts w:ascii="Times New Roman" w:hAnsi="Times New Roman" w:cs="Times New Roman"/>
                <w:sz w:val="24"/>
                <w:szCs w:val="24"/>
                <w:lang w:eastAsia="lv-LV"/>
              </w:rPr>
              <w:t>3. izstrādā individuālo uzdevumu, veic rezultātu analīzi un sagatavo prezentāciju.</w:t>
            </w:r>
          </w:p>
        </w:tc>
      </w:tr>
      <w:tr w:rsidR="006E0F04" w:rsidRPr="00DE6F7B" w14:paraId="51189A67" w14:textId="77777777" w:rsidTr="00D31606">
        <w:tc>
          <w:tcPr>
            <w:tcW w:w="9633" w:type="dxa"/>
            <w:gridSpan w:val="2"/>
            <w:shd w:val="clear" w:color="auto" w:fill="auto"/>
            <w:vAlign w:val="center"/>
          </w:tcPr>
          <w:p w14:paraId="11A70FDF" w14:textId="77777777" w:rsidR="006E0F04" w:rsidRPr="00DE6F7B" w:rsidRDefault="006E0F04" w:rsidP="006E0F0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6E0F04" w:rsidRPr="00DE6F7B" w14:paraId="760ADFA5" w14:textId="77777777" w:rsidTr="00D31606">
        <w:tc>
          <w:tcPr>
            <w:tcW w:w="9633" w:type="dxa"/>
            <w:gridSpan w:val="2"/>
            <w:shd w:val="clear" w:color="auto" w:fill="auto"/>
            <w:vAlign w:val="center"/>
          </w:tcPr>
          <w:p w14:paraId="5A1521EA" w14:textId="77777777" w:rsidR="0089270C" w:rsidRPr="00DE6F7B" w:rsidRDefault="0089270C" w:rsidP="0089270C">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37E84AB1" w14:textId="77777777" w:rsidR="006E0F04" w:rsidRPr="00DE6F7B" w:rsidRDefault="006E0F04" w:rsidP="00D31606">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65864A01" w14:textId="66CB42BA" w:rsidR="006E0F04" w:rsidRPr="00DE6F7B" w:rsidRDefault="006E0F04" w:rsidP="00712165">
            <w:pPr>
              <w:pStyle w:val="ListParagraph"/>
              <w:numPr>
                <w:ilvl w:val="0"/>
                <w:numId w:val="1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9 laboratorijas darbi</w:t>
            </w:r>
            <w:r w:rsidR="00D31606">
              <w:rPr>
                <w:rFonts w:ascii="Times New Roman" w:hAnsi="Times New Roman" w:cs="Times New Roman"/>
                <w:sz w:val="24"/>
                <w:szCs w:val="24"/>
              </w:rPr>
              <w:t xml:space="preserve"> -</w:t>
            </w:r>
            <w:r w:rsidRPr="00DE6F7B">
              <w:rPr>
                <w:rFonts w:ascii="Times New Roman" w:hAnsi="Times New Roman" w:cs="Times New Roman"/>
                <w:sz w:val="24"/>
                <w:szCs w:val="24"/>
              </w:rPr>
              <w:t xml:space="preserve"> 45%</w:t>
            </w:r>
          </w:p>
          <w:p w14:paraId="6BD2032B" w14:textId="64ABBCDD" w:rsidR="006E0F04" w:rsidRPr="00DE6F7B" w:rsidRDefault="006E0F04" w:rsidP="00712165">
            <w:pPr>
              <w:pStyle w:val="ListParagraph"/>
              <w:numPr>
                <w:ilvl w:val="0"/>
                <w:numId w:val="1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Rezultātu prezentācija un aktivitāte to apspriešanā semināru nodarbībās</w:t>
            </w:r>
            <w:r w:rsidR="00D31606">
              <w:rPr>
                <w:rFonts w:ascii="Times New Roman" w:hAnsi="Times New Roman" w:cs="Times New Roman"/>
                <w:sz w:val="24"/>
                <w:szCs w:val="24"/>
              </w:rPr>
              <w:t xml:space="preserve"> -</w:t>
            </w:r>
            <w:r w:rsidRPr="00DE6F7B">
              <w:rPr>
                <w:rFonts w:ascii="Times New Roman" w:hAnsi="Times New Roman" w:cs="Times New Roman"/>
                <w:sz w:val="24"/>
                <w:szCs w:val="24"/>
              </w:rPr>
              <w:t xml:space="preserve"> 20%</w:t>
            </w:r>
          </w:p>
          <w:p w14:paraId="2A58E498" w14:textId="77777777" w:rsidR="00B361B9" w:rsidRPr="00DE6F7B" w:rsidRDefault="00B361B9" w:rsidP="00B361B9">
            <w:pPr>
              <w:spacing w:after="0" w:line="240" w:lineRule="auto"/>
              <w:mirrorIndents/>
              <w:jc w:val="both"/>
              <w:rPr>
                <w:rFonts w:ascii="Times New Roman" w:hAnsi="Times New Roman" w:cs="Times New Roman"/>
                <w:sz w:val="24"/>
                <w:szCs w:val="24"/>
              </w:rPr>
            </w:pPr>
          </w:p>
          <w:p w14:paraId="72D07DA8" w14:textId="47E99378" w:rsidR="006E0F04" w:rsidRPr="00DE6F7B" w:rsidRDefault="00D31606" w:rsidP="00B361B9">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Noslēguma pārbaudījums</w:t>
            </w:r>
            <w:r w:rsidR="006E0F04" w:rsidRPr="00DE6F7B">
              <w:rPr>
                <w:rFonts w:ascii="Times New Roman" w:hAnsi="Times New Roman" w:cs="Times New Roman"/>
                <w:sz w:val="24"/>
                <w:szCs w:val="24"/>
              </w:rPr>
              <w:t>:</w:t>
            </w:r>
          </w:p>
          <w:p w14:paraId="43718BBE" w14:textId="25F7C033" w:rsidR="006E0F04" w:rsidRPr="00DE6F7B" w:rsidRDefault="00D31606" w:rsidP="00712165">
            <w:pPr>
              <w:pStyle w:val="ListParagraph"/>
              <w:numPr>
                <w:ilvl w:val="0"/>
                <w:numId w:val="17"/>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Eksāmens: i</w:t>
            </w:r>
            <w:r w:rsidR="006E0F04" w:rsidRPr="00DE6F7B">
              <w:rPr>
                <w:rFonts w:ascii="Times New Roman" w:hAnsi="Times New Roman" w:cs="Times New Roman"/>
                <w:sz w:val="24"/>
                <w:szCs w:val="24"/>
              </w:rPr>
              <w:t>zstrādāts un sesijas laikā prezentēts individuāl</w:t>
            </w:r>
            <w:r w:rsidR="00B361B9" w:rsidRPr="00DE6F7B">
              <w:rPr>
                <w:rFonts w:ascii="Times New Roman" w:hAnsi="Times New Roman" w:cs="Times New Roman"/>
                <w:sz w:val="24"/>
                <w:szCs w:val="24"/>
              </w:rPr>
              <w:t xml:space="preserve">ais </w:t>
            </w:r>
            <w:r w:rsidR="006E0F04" w:rsidRPr="00DE6F7B">
              <w:rPr>
                <w:rFonts w:ascii="Times New Roman" w:hAnsi="Times New Roman" w:cs="Times New Roman"/>
                <w:sz w:val="24"/>
                <w:szCs w:val="24"/>
              </w:rPr>
              <w:t>darbs 35%</w:t>
            </w:r>
          </w:p>
        </w:tc>
      </w:tr>
      <w:tr w:rsidR="006E0F04" w:rsidRPr="00DE6F7B" w14:paraId="4C5E61F7" w14:textId="77777777" w:rsidTr="00D31606">
        <w:tc>
          <w:tcPr>
            <w:tcW w:w="4250" w:type="dxa"/>
            <w:shd w:val="clear" w:color="auto" w:fill="auto"/>
            <w:vAlign w:val="center"/>
          </w:tcPr>
          <w:p w14:paraId="1A32C52A" w14:textId="77777777" w:rsidR="006E0F04" w:rsidRPr="00DE6F7B" w:rsidRDefault="006E0F04" w:rsidP="006E0F0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28C2986D" w14:textId="77777777" w:rsidR="006E0F04" w:rsidRPr="00DE6F7B" w:rsidRDefault="006E0F04" w:rsidP="006E0F04">
            <w:pPr>
              <w:spacing w:after="0" w:line="240" w:lineRule="auto"/>
              <w:ind w:left="72"/>
              <w:contextualSpacing/>
              <w:mirrorIndents/>
              <w:jc w:val="both"/>
              <w:rPr>
                <w:rFonts w:ascii="Times New Roman" w:hAnsi="Times New Roman" w:cs="Times New Roman"/>
                <w:color w:val="FF0000"/>
                <w:sz w:val="24"/>
                <w:szCs w:val="24"/>
              </w:rPr>
            </w:pPr>
          </w:p>
        </w:tc>
      </w:tr>
      <w:tr w:rsidR="006E0F04" w:rsidRPr="00DE6F7B" w14:paraId="5C3937DF" w14:textId="77777777" w:rsidTr="00D31606">
        <w:tc>
          <w:tcPr>
            <w:tcW w:w="9633" w:type="dxa"/>
            <w:gridSpan w:val="2"/>
            <w:shd w:val="clear" w:color="auto" w:fill="auto"/>
            <w:vAlign w:val="center"/>
          </w:tcPr>
          <w:p w14:paraId="68CD41CA" w14:textId="0E456EBC" w:rsidR="006E0F04" w:rsidRPr="000B3880" w:rsidRDefault="006E0F04" w:rsidP="000B3880">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w:t>
            </w:r>
            <w:r w:rsidR="000B3880">
              <w:rPr>
                <w:rFonts w:ascii="Times New Roman" w:eastAsia="Times New Roman" w:hAnsi="Times New Roman" w:cs="Times New Roman"/>
                <w:sz w:val="24"/>
                <w:szCs w:val="24"/>
                <w:lang w:eastAsia="lv-LV"/>
              </w:rPr>
              <w:t>lānotajiem studiju rezultātiem.</w:t>
            </w:r>
          </w:p>
          <w:p w14:paraId="2561E1FD" w14:textId="77777777" w:rsidR="006E0F04" w:rsidRPr="00DE6F7B" w:rsidRDefault="006E0F04" w:rsidP="006E0F04">
            <w:pPr>
              <w:spacing w:after="0" w:line="240" w:lineRule="auto"/>
              <w:ind w:left="74"/>
              <w:contextualSpacing/>
              <w:mirrorIndents/>
              <w:jc w:val="both"/>
              <w:rPr>
                <w:rFonts w:ascii="Times New Roman" w:hAnsi="Times New Roman" w:cs="Times New Roman"/>
                <w:b/>
                <w:i/>
                <w:sz w:val="24"/>
                <w:szCs w:val="24"/>
              </w:rPr>
            </w:pPr>
          </w:p>
          <w:p w14:paraId="37276733" w14:textId="77777777" w:rsidR="006E0F04" w:rsidRPr="00DE6F7B" w:rsidRDefault="006E0F04" w:rsidP="006E0F0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8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gridCol w:w="542"/>
              <w:gridCol w:w="567"/>
            </w:tblGrid>
            <w:tr w:rsidR="006E0F04" w:rsidRPr="00DE6F7B" w14:paraId="0021EA36" w14:textId="77777777" w:rsidTr="006E0F04">
              <w:trPr>
                <w:jc w:val="center"/>
              </w:trPr>
              <w:tc>
                <w:tcPr>
                  <w:tcW w:w="2722" w:type="dxa"/>
                  <w:vMerge w:val="restart"/>
                  <w:shd w:val="clear" w:color="auto" w:fill="auto"/>
                </w:tcPr>
                <w:p w14:paraId="7DAEE385"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5936" w:type="dxa"/>
                  <w:gridSpan w:val="11"/>
                  <w:shd w:val="clear" w:color="auto" w:fill="auto"/>
                </w:tcPr>
                <w:p w14:paraId="395B56E9"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6E0F04" w:rsidRPr="00DE6F7B" w14:paraId="5809032D" w14:textId="77777777" w:rsidTr="006E0F04">
              <w:trPr>
                <w:jc w:val="center"/>
              </w:trPr>
              <w:tc>
                <w:tcPr>
                  <w:tcW w:w="2722" w:type="dxa"/>
                  <w:vMerge/>
                  <w:shd w:val="clear" w:color="auto" w:fill="auto"/>
                </w:tcPr>
                <w:p w14:paraId="3022CA9F" w14:textId="77777777" w:rsidR="006E0F04" w:rsidRPr="00DE6F7B" w:rsidRDefault="006E0F04" w:rsidP="006E0F0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41C407A9"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1866B4B7"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372F8D8C"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36560F1F"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1E8EFB3F"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6E495156"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0DC24BF4"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86" w:type="dxa"/>
                </w:tcPr>
                <w:p w14:paraId="71E87EEB"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c>
                <w:tcPr>
                  <w:tcW w:w="486" w:type="dxa"/>
                </w:tcPr>
                <w:p w14:paraId="7F59EECF"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9.</w:t>
                  </w:r>
                </w:p>
              </w:tc>
              <w:tc>
                <w:tcPr>
                  <w:tcW w:w="542" w:type="dxa"/>
                </w:tcPr>
                <w:p w14:paraId="382B7BB4"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10.</w:t>
                  </w:r>
                </w:p>
              </w:tc>
              <w:tc>
                <w:tcPr>
                  <w:tcW w:w="567" w:type="dxa"/>
                </w:tcPr>
                <w:p w14:paraId="77356FA5"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11.</w:t>
                  </w:r>
                </w:p>
              </w:tc>
            </w:tr>
            <w:tr w:rsidR="006E0F04" w:rsidRPr="00DE6F7B" w14:paraId="4AF12C8C" w14:textId="77777777" w:rsidTr="006E0F04">
              <w:trPr>
                <w:jc w:val="center"/>
              </w:trPr>
              <w:tc>
                <w:tcPr>
                  <w:tcW w:w="2722" w:type="dxa"/>
                  <w:shd w:val="clear" w:color="auto" w:fill="auto"/>
                </w:tcPr>
                <w:p w14:paraId="6CCBC776" w14:textId="384C53DD" w:rsidR="006E0F04" w:rsidRPr="00812A68" w:rsidRDefault="00812A68" w:rsidP="00812A68">
                  <w:pPr>
                    <w:spacing w:after="0" w:line="240" w:lineRule="auto"/>
                    <w:ind w:left="74"/>
                    <w:mirrorIndents/>
                    <w:rPr>
                      <w:rFonts w:ascii="Times New Roman" w:hAnsi="Times New Roman" w:cs="Times New Roman"/>
                      <w:sz w:val="24"/>
                      <w:szCs w:val="24"/>
                    </w:rPr>
                  </w:pPr>
                  <w:r>
                    <w:rPr>
                      <w:rFonts w:ascii="Times New Roman" w:hAnsi="Times New Roman" w:cs="Times New Roman"/>
                      <w:sz w:val="24"/>
                      <w:szCs w:val="24"/>
                    </w:rPr>
                    <w:t xml:space="preserve">1. </w:t>
                  </w:r>
                  <w:r w:rsidR="006E0F04" w:rsidRPr="00812A68">
                    <w:rPr>
                      <w:rFonts w:ascii="Times New Roman" w:hAnsi="Times New Roman" w:cs="Times New Roman"/>
                      <w:sz w:val="24"/>
                      <w:szCs w:val="24"/>
                    </w:rPr>
                    <w:t>Laboratorijas darbi (kopā 9)</w:t>
                  </w:r>
                </w:p>
              </w:tc>
              <w:tc>
                <w:tcPr>
                  <w:tcW w:w="534" w:type="dxa"/>
                  <w:shd w:val="clear" w:color="auto" w:fill="auto"/>
                </w:tcPr>
                <w:p w14:paraId="60AFEC35"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highlight w:val="yellow"/>
                    </w:rPr>
                  </w:pPr>
                </w:p>
              </w:tc>
              <w:tc>
                <w:tcPr>
                  <w:tcW w:w="567" w:type="dxa"/>
                  <w:shd w:val="clear" w:color="auto" w:fill="auto"/>
                </w:tcPr>
                <w:p w14:paraId="58058E49"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83068F9"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24380C39"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539B28A"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18304B7"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7A58BD3D"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486" w:type="dxa"/>
                </w:tcPr>
                <w:p w14:paraId="3960C86B"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50F58311"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542" w:type="dxa"/>
                </w:tcPr>
                <w:p w14:paraId="75B206FA"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567" w:type="dxa"/>
                </w:tcPr>
                <w:p w14:paraId="49C2A2ED"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6E0F04" w:rsidRPr="00DE6F7B" w14:paraId="730CDCFA" w14:textId="77777777" w:rsidTr="006E0F04">
              <w:trPr>
                <w:jc w:val="center"/>
              </w:trPr>
              <w:tc>
                <w:tcPr>
                  <w:tcW w:w="2722" w:type="dxa"/>
                  <w:shd w:val="clear" w:color="auto" w:fill="auto"/>
                </w:tcPr>
                <w:p w14:paraId="2146D785" w14:textId="48D22136" w:rsidR="006E0F04" w:rsidRPr="00812A68" w:rsidRDefault="00812A68" w:rsidP="00812A68">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2. </w:t>
                  </w:r>
                  <w:r w:rsidR="006E0F04" w:rsidRPr="00812A68">
                    <w:rPr>
                      <w:rFonts w:ascii="Times New Roman" w:hAnsi="Times New Roman" w:cs="Times New Roman"/>
                      <w:sz w:val="24"/>
                      <w:szCs w:val="24"/>
                    </w:rPr>
                    <w:t xml:space="preserve">Rezultātu prezentācija un aktivitāte to </w:t>
                  </w:r>
                  <w:r w:rsidR="006E0F04" w:rsidRPr="00812A68">
                    <w:rPr>
                      <w:rFonts w:ascii="Times New Roman" w:hAnsi="Times New Roman" w:cs="Times New Roman"/>
                      <w:sz w:val="24"/>
                      <w:szCs w:val="24"/>
                    </w:rPr>
                    <w:lastRenderedPageBreak/>
                    <w:t>apspriešanā semināru nodarbībās</w:t>
                  </w:r>
                </w:p>
              </w:tc>
              <w:tc>
                <w:tcPr>
                  <w:tcW w:w="534" w:type="dxa"/>
                  <w:shd w:val="clear" w:color="auto" w:fill="auto"/>
                </w:tcPr>
                <w:p w14:paraId="35C6C8EE"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lastRenderedPageBreak/>
                    <w:t>+</w:t>
                  </w:r>
                </w:p>
              </w:tc>
              <w:tc>
                <w:tcPr>
                  <w:tcW w:w="567" w:type="dxa"/>
                  <w:shd w:val="clear" w:color="auto" w:fill="auto"/>
                </w:tcPr>
                <w:p w14:paraId="26173478"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344A98C"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C294469"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6326735"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6AE27C8"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22390118"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7FEBBC99"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486" w:type="dxa"/>
                </w:tcPr>
                <w:p w14:paraId="11AF3358"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42" w:type="dxa"/>
                </w:tcPr>
                <w:p w14:paraId="095170E4"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tcPr>
                <w:p w14:paraId="14649DF8"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r>
            <w:tr w:rsidR="006E0F04" w:rsidRPr="00DE6F7B" w14:paraId="21AE26AB" w14:textId="77777777" w:rsidTr="006E0F04">
              <w:trPr>
                <w:jc w:val="center"/>
              </w:trPr>
              <w:tc>
                <w:tcPr>
                  <w:tcW w:w="2722" w:type="dxa"/>
                  <w:shd w:val="clear" w:color="auto" w:fill="auto"/>
                </w:tcPr>
                <w:p w14:paraId="4F865144" w14:textId="376A13C5" w:rsidR="006E0F04" w:rsidRPr="00812A68" w:rsidRDefault="00812A68" w:rsidP="00812A68">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3. Eksāmens</w:t>
                  </w:r>
                </w:p>
              </w:tc>
              <w:tc>
                <w:tcPr>
                  <w:tcW w:w="534" w:type="dxa"/>
                  <w:shd w:val="clear" w:color="auto" w:fill="auto"/>
                </w:tcPr>
                <w:p w14:paraId="6EE86DA6"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5C3723D"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6026E99"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76598E4A"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4B49B40"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7FB4D584"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57701F0A"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0363A6AB"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20FD8E0B"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42" w:type="dxa"/>
                </w:tcPr>
                <w:p w14:paraId="3A3EFE02"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tcPr>
                <w:p w14:paraId="1DA36D8B" w14:textId="77777777" w:rsidR="006E0F04" w:rsidRPr="00DE6F7B" w:rsidRDefault="006E0F04"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bl>
          <w:p w14:paraId="310E384D"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p w14:paraId="0992B512"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tc>
      </w:tr>
      <w:tr w:rsidR="006E0F04" w:rsidRPr="00DE6F7B" w14:paraId="08249C4E" w14:textId="77777777" w:rsidTr="00D31606">
        <w:tc>
          <w:tcPr>
            <w:tcW w:w="9633" w:type="dxa"/>
            <w:gridSpan w:val="2"/>
            <w:shd w:val="clear" w:color="auto" w:fill="auto"/>
            <w:vAlign w:val="center"/>
          </w:tcPr>
          <w:p w14:paraId="1A215907"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p>
          <w:p w14:paraId="0C61346B"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6E0F04" w:rsidRPr="00DE6F7B" w14:paraId="3F6BFA77" w14:textId="77777777" w:rsidTr="00D31606">
        <w:tc>
          <w:tcPr>
            <w:tcW w:w="9633" w:type="dxa"/>
            <w:gridSpan w:val="2"/>
            <w:shd w:val="clear" w:color="auto" w:fill="auto"/>
            <w:vAlign w:val="center"/>
          </w:tcPr>
          <w:p w14:paraId="7F8D0EFC" w14:textId="77777777" w:rsidR="002C74FB" w:rsidRPr="00DE6F7B" w:rsidRDefault="002C74FB" w:rsidP="00712165">
            <w:pPr>
              <w:pStyle w:val="ListParagraph"/>
              <w:numPr>
                <w:ilvl w:val="0"/>
                <w:numId w:val="21"/>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rPr>
              <w:t>Comsol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Learning</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center</w:t>
            </w:r>
            <w:proofErr w:type="spellEnd"/>
            <w:r w:rsidRPr="00DE6F7B">
              <w:rPr>
                <w:rFonts w:ascii="Times New Roman" w:hAnsi="Times New Roman" w:cs="Times New Roman"/>
                <w:sz w:val="24"/>
                <w:szCs w:val="24"/>
              </w:rPr>
              <w:t>: https://www.comsol.com/learning-center</w:t>
            </w:r>
          </w:p>
          <w:p w14:paraId="6184D1A8" w14:textId="77777777" w:rsidR="006E0F04" w:rsidRPr="00DE6F7B" w:rsidRDefault="00CC30F3" w:rsidP="00712165">
            <w:pPr>
              <w:pStyle w:val="ListParagraph"/>
              <w:numPr>
                <w:ilvl w:val="0"/>
                <w:numId w:val="21"/>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rPr>
              <w:t>Comsol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Technical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papers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presentations</w:t>
            </w:r>
            <w:proofErr w:type="spellEnd"/>
            <w:r w:rsidRPr="00DE6F7B">
              <w:rPr>
                <w:rFonts w:ascii="Times New Roman" w:hAnsi="Times New Roman" w:cs="Times New Roman"/>
                <w:sz w:val="24"/>
                <w:szCs w:val="24"/>
              </w:rPr>
              <w:t xml:space="preserve">: </w:t>
            </w:r>
            <w:r w:rsidR="006E0F04" w:rsidRPr="00DE6F7B">
              <w:rPr>
                <w:rFonts w:ascii="Times New Roman" w:hAnsi="Times New Roman" w:cs="Times New Roman"/>
                <w:sz w:val="24"/>
                <w:szCs w:val="24"/>
              </w:rPr>
              <w:t xml:space="preserve">https://www.comsol.com/papers-presentations </w:t>
            </w:r>
          </w:p>
        </w:tc>
      </w:tr>
      <w:tr w:rsidR="006E0F04" w:rsidRPr="00DE6F7B" w14:paraId="0B381058" w14:textId="77777777" w:rsidTr="00D31606">
        <w:tc>
          <w:tcPr>
            <w:tcW w:w="9633" w:type="dxa"/>
            <w:gridSpan w:val="2"/>
            <w:shd w:val="clear" w:color="auto" w:fill="auto"/>
            <w:vAlign w:val="center"/>
          </w:tcPr>
          <w:p w14:paraId="2C74784E"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6E0F04" w:rsidRPr="00DE6F7B" w14:paraId="1F1D7E39" w14:textId="77777777" w:rsidTr="00D31606">
        <w:tc>
          <w:tcPr>
            <w:tcW w:w="9633" w:type="dxa"/>
            <w:gridSpan w:val="2"/>
            <w:shd w:val="clear" w:color="auto" w:fill="auto"/>
            <w:vAlign w:val="center"/>
          </w:tcPr>
          <w:p w14:paraId="00D7C8CE" w14:textId="77777777" w:rsidR="002C74FB" w:rsidRPr="00DE6F7B" w:rsidRDefault="002C74FB" w:rsidP="00712165">
            <w:pPr>
              <w:pStyle w:val="ListParagraph"/>
              <w:numPr>
                <w:ilvl w:val="0"/>
                <w:numId w:val="20"/>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COMSOL5 </w:t>
            </w:r>
            <w:proofErr w:type="spellStart"/>
            <w:r w:rsidRPr="00DE6F7B">
              <w:rPr>
                <w:rFonts w:ascii="Times New Roman" w:hAnsi="Times New Roman" w:cs="Times New Roman"/>
                <w:bCs/>
                <w:sz w:val="24"/>
                <w:szCs w:val="24"/>
              </w:rPr>
              <w:t>for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Engineers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Mehrzad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Tabatabaian</w:t>
            </w:r>
            <w:proofErr w:type="spellEnd"/>
            <w:r w:rsidRPr="00DE6F7B">
              <w:rPr>
                <w:rFonts w:ascii="Times New Roman" w:hAnsi="Times New Roman" w:cs="Times New Roman"/>
                <w:bCs/>
                <w:sz w:val="24"/>
                <w:szCs w:val="24"/>
              </w:rPr>
              <w:t>.</w:t>
            </w:r>
          </w:p>
          <w:p w14:paraId="713F293A" w14:textId="77777777" w:rsidR="006E0F04" w:rsidRPr="00DE6F7B" w:rsidRDefault="006E0F04" w:rsidP="00712165">
            <w:pPr>
              <w:pStyle w:val="ListParagraph"/>
              <w:numPr>
                <w:ilvl w:val="0"/>
                <w:numId w:val="20"/>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Multiphysics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Modeling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Using</w:t>
            </w:r>
            <w:proofErr w:type="spellEnd"/>
            <w:r w:rsidRPr="00DE6F7B">
              <w:rPr>
                <w:rFonts w:ascii="Times New Roman" w:hAnsi="Times New Roman" w:cs="Times New Roman"/>
                <w:bCs/>
                <w:sz w:val="24"/>
                <w:szCs w:val="24"/>
              </w:rPr>
              <w:t xml:space="preserve"> COMSOL 5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MATLAB, </w:t>
            </w:r>
            <w:proofErr w:type="spellStart"/>
            <w:r w:rsidRPr="00DE6F7B">
              <w:rPr>
                <w:rFonts w:ascii="Times New Roman" w:hAnsi="Times New Roman" w:cs="Times New Roman"/>
                <w:bCs/>
                <w:sz w:val="24"/>
                <w:szCs w:val="24"/>
              </w:rPr>
              <w:t>Roger</w:t>
            </w:r>
            <w:proofErr w:type="spellEnd"/>
            <w:r w:rsidRPr="00DE6F7B">
              <w:rPr>
                <w:rFonts w:ascii="Times New Roman" w:hAnsi="Times New Roman" w:cs="Times New Roman"/>
                <w:bCs/>
                <w:sz w:val="24"/>
                <w:szCs w:val="24"/>
              </w:rPr>
              <w:t xml:space="preserve"> W. </w:t>
            </w:r>
            <w:proofErr w:type="spellStart"/>
            <w:r w:rsidRPr="00DE6F7B">
              <w:rPr>
                <w:rFonts w:ascii="Times New Roman" w:hAnsi="Times New Roman" w:cs="Times New Roman"/>
                <w:bCs/>
                <w:sz w:val="24"/>
                <w:szCs w:val="24"/>
              </w:rPr>
              <w:t>Pryor</w:t>
            </w:r>
            <w:proofErr w:type="spellEnd"/>
            <w:r w:rsidRPr="00DE6F7B">
              <w:rPr>
                <w:rFonts w:ascii="Times New Roman" w:hAnsi="Times New Roman" w:cs="Times New Roman"/>
                <w:bCs/>
                <w:sz w:val="24"/>
                <w:szCs w:val="24"/>
              </w:rPr>
              <w:t>.</w:t>
            </w:r>
          </w:p>
        </w:tc>
      </w:tr>
      <w:tr w:rsidR="006E0F04" w:rsidRPr="00DE6F7B" w14:paraId="53AB1D04" w14:textId="77777777" w:rsidTr="00D31606">
        <w:tc>
          <w:tcPr>
            <w:tcW w:w="9633" w:type="dxa"/>
            <w:gridSpan w:val="2"/>
            <w:shd w:val="clear" w:color="auto" w:fill="auto"/>
            <w:vAlign w:val="center"/>
          </w:tcPr>
          <w:p w14:paraId="49802227" w14:textId="77777777" w:rsidR="006E0F04" w:rsidRPr="00DE6F7B" w:rsidRDefault="006E0F04" w:rsidP="006E0F0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6E0F04" w:rsidRPr="00DE6F7B" w14:paraId="043725AC" w14:textId="77777777" w:rsidTr="00D31606">
        <w:tc>
          <w:tcPr>
            <w:tcW w:w="9633" w:type="dxa"/>
            <w:gridSpan w:val="2"/>
            <w:shd w:val="clear" w:color="auto" w:fill="auto"/>
            <w:vAlign w:val="center"/>
          </w:tcPr>
          <w:p w14:paraId="6684FD0A" w14:textId="77777777" w:rsidR="006E0F04" w:rsidRPr="00DE6F7B" w:rsidRDefault="00FD3B40" w:rsidP="00712165">
            <w:pPr>
              <w:pStyle w:val="ListParagraph"/>
              <w:numPr>
                <w:ilvl w:val="0"/>
                <w:numId w:val="1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sz w:val="24"/>
                <w:szCs w:val="24"/>
              </w:rPr>
              <w:t>Comsol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Application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exchange</w:t>
            </w:r>
            <w:proofErr w:type="spellEnd"/>
            <w:r w:rsidRPr="00DE6F7B">
              <w:rPr>
                <w:rFonts w:ascii="Times New Roman" w:hAnsi="Times New Roman" w:cs="Times New Roman"/>
                <w:sz w:val="24"/>
                <w:szCs w:val="24"/>
              </w:rPr>
              <w:t xml:space="preserve"> </w:t>
            </w:r>
            <w:r w:rsidR="006E0F04" w:rsidRPr="00DE6F7B">
              <w:rPr>
                <w:rFonts w:ascii="Times New Roman" w:hAnsi="Times New Roman" w:cs="Times New Roman"/>
                <w:bCs/>
                <w:sz w:val="24"/>
                <w:szCs w:val="24"/>
              </w:rPr>
              <w:t>https://www.comsol.com/community/exchange/</w:t>
            </w:r>
          </w:p>
          <w:p w14:paraId="16EC59A1" w14:textId="77777777" w:rsidR="006E0F04" w:rsidRPr="00DE6F7B" w:rsidRDefault="00FD3B40" w:rsidP="00712165">
            <w:pPr>
              <w:pStyle w:val="ListParagraph"/>
              <w:numPr>
                <w:ilvl w:val="0"/>
                <w:numId w:val="19"/>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sz w:val="24"/>
                <w:szCs w:val="24"/>
              </w:rPr>
              <w:t>Comsol</w:t>
            </w:r>
            <w:proofErr w:type="spellEnd"/>
            <w:r w:rsidRPr="00DE6F7B">
              <w:rPr>
                <w:rFonts w:ascii="Times New Roman" w:hAnsi="Times New Roman" w:cs="Times New Roman"/>
                <w:sz w:val="24"/>
                <w:szCs w:val="24"/>
              </w:rPr>
              <w:t>: Forum:</w:t>
            </w:r>
            <w:r w:rsidRPr="00DE6F7B">
              <w:rPr>
                <w:rFonts w:ascii="Times New Roman" w:hAnsi="Times New Roman" w:cs="Times New Roman"/>
                <w:bCs/>
                <w:sz w:val="24"/>
                <w:szCs w:val="24"/>
              </w:rPr>
              <w:t xml:space="preserve"> </w:t>
            </w:r>
            <w:r w:rsidR="006E0F04" w:rsidRPr="00DE6F7B">
              <w:rPr>
                <w:rFonts w:ascii="Times New Roman" w:hAnsi="Times New Roman" w:cs="Times New Roman"/>
                <w:bCs/>
                <w:sz w:val="24"/>
                <w:szCs w:val="24"/>
              </w:rPr>
              <w:t>https://www.comsol.com/forum</w:t>
            </w:r>
          </w:p>
        </w:tc>
      </w:tr>
      <w:tr w:rsidR="006E0F04" w:rsidRPr="00DE6F7B" w14:paraId="49B93781" w14:textId="77777777" w:rsidTr="00D31606">
        <w:tc>
          <w:tcPr>
            <w:tcW w:w="4250" w:type="dxa"/>
            <w:shd w:val="clear" w:color="auto" w:fill="auto"/>
            <w:vAlign w:val="center"/>
          </w:tcPr>
          <w:p w14:paraId="52ACE318"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4D90DE9E" w14:textId="77777777" w:rsidR="006E0F04" w:rsidRPr="00DE6F7B" w:rsidRDefault="006E0F04" w:rsidP="006E0F04">
            <w:pPr>
              <w:spacing w:after="0" w:line="240" w:lineRule="auto"/>
              <w:ind w:left="-108"/>
              <w:contextualSpacing/>
              <w:mirrorIndents/>
              <w:jc w:val="both"/>
              <w:rPr>
                <w:rFonts w:ascii="Times New Roman" w:hAnsi="Times New Roman" w:cs="Times New Roman"/>
                <w:i/>
                <w:color w:val="FF0000"/>
                <w:sz w:val="24"/>
                <w:szCs w:val="24"/>
              </w:rPr>
            </w:pPr>
          </w:p>
        </w:tc>
      </w:tr>
      <w:tr w:rsidR="006E0F04" w:rsidRPr="00DE6F7B" w14:paraId="5F919B66" w14:textId="77777777" w:rsidTr="00D31606">
        <w:tc>
          <w:tcPr>
            <w:tcW w:w="9633" w:type="dxa"/>
            <w:gridSpan w:val="2"/>
            <w:shd w:val="clear" w:color="auto" w:fill="auto"/>
            <w:vAlign w:val="center"/>
          </w:tcPr>
          <w:p w14:paraId="61931D1D"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Ievads galīgo elementu metodē: interpolācija elementu robežās un atrisinājuma aproksimācija aprēķinu apgabalā. Aprēķini </w:t>
            </w:r>
            <w:proofErr w:type="spellStart"/>
            <w:r w:rsidRPr="00DE6F7B">
              <w:rPr>
                <w:rFonts w:ascii="Times New Roman" w:hAnsi="Times New Roman" w:cs="Times New Roman"/>
                <w:sz w:val="24"/>
                <w:szCs w:val="24"/>
              </w:rPr>
              <w:t>siltumvadīšanas</w:t>
            </w:r>
            <w:proofErr w:type="spellEnd"/>
            <w:r w:rsidRPr="00DE6F7B">
              <w:rPr>
                <w:rFonts w:ascii="Times New Roman" w:hAnsi="Times New Roman" w:cs="Times New Roman"/>
                <w:sz w:val="24"/>
                <w:szCs w:val="24"/>
              </w:rPr>
              <w:t xml:space="preserve"> tematikā gataviem režģiem. [L1,Ld3]</w:t>
            </w:r>
          </w:p>
          <w:p w14:paraId="63D0C5CA"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Modelēšanas </w:t>
            </w:r>
            <w:proofErr w:type="spellStart"/>
            <w:r w:rsidRPr="00DE6F7B">
              <w:rPr>
                <w:rFonts w:ascii="Times New Roman" w:hAnsi="Times New Roman" w:cs="Times New Roman"/>
                <w:sz w:val="24"/>
                <w:szCs w:val="24"/>
              </w:rPr>
              <w:t>pamatetapi</w:t>
            </w:r>
            <w:proofErr w:type="spellEnd"/>
            <w:r w:rsidRPr="00DE6F7B">
              <w:rPr>
                <w:rFonts w:ascii="Times New Roman" w:hAnsi="Times New Roman" w:cs="Times New Roman"/>
                <w:sz w:val="24"/>
                <w:szCs w:val="24"/>
              </w:rPr>
              <w:t xml:space="preserve">. Ģeometrijas un režģa izveide. </w:t>
            </w:r>
            <w:proofErr w:type="spellStart"/>
            <w:r w:rsidRPr="00DE6F7B">
              <w:rPr>
                <w:rFonts w:ascii="Times New Roman" w:hAnsi="Times New Roman" w:cs="Times New Roman"/>
                <w:sz w:val="24"/>
                <w:szCs w:val="24"/>
              </w:rPr>
              <w:t>Robežnosacījumu</w:t>
            </w:r>
            <w:proofErr w:type="spellEnd"/>
            <w:r w:rsidRPr="00DE6F7B">
              <w:rPr>
                <w:rFonts w:ascii="Times New Roman" w:hAnsi="Times New Roman" w:cs="Times New Roman"/>
                <w:sz w:val="24"/>
                <w:szCs w:val="24"/>
              </w:rPr>
              <w:t xml:space="preserve"> pielietojums. Rezultātu analīze: skalāro un </w:t>
            </w:r>
            <w:proofErr w:type="spellStart"/>
            <w:r w:rsidRPr="00DE6F7B">
              <w:rPr>
                <w:rFonts w:ascii="Times New Roman" w:hAnsi="Times New Roman" w:cs="Times New Roman"/>
                <w:sz w:val="24"/>
                <w:szCs w:val="24"/>
              </w:rPr>
              <w:t>vektorlauku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vizualizācija</w:t>
            </w:r>
            <w:proofErr w:type="spellEnd"/>
            <w:r w:rsidRPr="00DE6F7B">
              <w:rPr>
                <w:rFonts w:ascii="Times New Roman" w:hAnsi="Times New Roman" w:cs="Times New Roman"/>
                <w:sz w:val="24"/>
                <w:szCs w:val="24"/>
              </w:rPr>
              <w:t>, integrālie parametru aprēķins. [Ld4]</w:t>
            </w:r>
          </w:p>
          <w:p w14:paraId="5B40B192"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Siltumvadīšanas</w:t>
            </w:r>
            <w:proofErr w:type="spellEnd"/>
            <w:r w:rsidRPr="00DE6F7B">
              <w:rPr>
                <w:rFonts w:ascii="Times New Roman" w:hAnsi="Times New Roman" w:cs="Times New Roman"/>
                <w:sz w:val="24"/>
                <w:szCs w:val="24"/>
              </w:rPr>
              <w:t xml:space="preserve"> problēma. Siltuma plūsmas slāņainos materiālos (defektu ietekme, piemēram, “siltuma tilti”). Divu dažādu materiālu robežas sildīšana un siltuma izplatīšana tajos (1D). Salīdzinājums ar analītiku. [L1 Ld3]</w:t>
            </w:r>
          </w:p>
          <w:p w14:paraId="5BE90A0D"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Elektriskais lauks. Elektrodu konfigurāciju radītais lauks (radiācijas detektori). Elektriskās caursites iespējas novērtējums materiālos. Spoles impedance: tukša spole, alumīnija un dzelzs serdes. [L1 Ld3]</w:t>
            </w:r>
          </w:p>
          <w:p w14:paraId="163370AA"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Magnētisms. Divu permanento magnētu radītais lauks un to mijiedarbības spēks (3D, izmantojot simetrijas). Salīdzinājums ar analītiku. Permanenta magnēta un dzelzs sienas modelēšana: nelineāra magnetizācijas līkne. [L1 Ld3]</w:t>
            </w:r>
          </w:p>
          <w:p w14:paraId="4E75D85D"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Seminārs, studentu risinājumu prezentācija un savstarpējā apspriešana [S4]</w:t>
            </w:r>
          </w:p>
          <w:p w14:paraId="19FA40E1"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Cietvielu mehānika. Spriegumu aprēķins slogotai uzgriežņu atslēgai, drošības kritērija izpildīšanas pārbaude (3D). Iekšējo spēku aprēķins virtuālos griezumos. Reālo deformāciju </w:t>
            </w:r>
            <w:proofErr w:type="spellStart"/>
            <w:r w:rsidRPr="00DE6F7B">
              <w:rPr>
                <w:rFonts w:ascii="Times New Roman" w:hAnsi="Times New Roman" w:cs="Times New Roman"/>
                <w:sz w:val="24"/>
                <w:szCs w:val="24"/>
              </w:rPr>
              <w:t>vizualizācija</w:t>
            </w:r>
            <w:proofErr w:type="spellEnd"/>
            <w:r w:rsidRPr="00DE6F7B">
              <w:rPr>
                <w:rFonts w:ascii="Times New Roman" w:hAnsi="Times New Roman" w:cs="Times New Roman"/>
                <w:sz w:val="24"/>
                <w:szCs w:val="24"/>
              </w:rPr>
              <w:t xml:space="preserve"> un analīze. [L1 Ld3]</w:t>
            </w:r>
          </w:p>
          <w:p w14:paraId="3097AA17"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Šķidrumu mehānika. </w:t>
            </w:r>
            <w:proofErr w:type="spellStart"/>
            <w:r w:rsidRPr="00DE6F7B">
              <w:rPr>
                <w:rFonts w:ascii="Times New Roman" w:hAnsi="Times New Roman" w:cs="Times New Roman"/>
                <w:sz w:val="24"/>
                <w:szCs w:val="24"/>
              </w:rPr>
              <w:t>Puazeiļa</w:t>
            </w:r>
            <w:proofErr w:type="spellEnd"/>
            <w:r w:rsidRPr="00DE6F7B">
              <w:rPr>
                <w:rFonts w:ascii="Times New Roman" w:hAnsi="Times New Roman" w:cs="Times New Roman"/>
                <w:sz w:val="24"/>
                <w:szCs w:val="24"/>
              </w:rPr>
              <w:t xml:space="preserve"> plūsma cilindriskā caurulē, salīdzinājums ar analītiku. Plūsma caurulē ar sfērisku šķērsli (2D, izmantojot aksiālo simetriju). Spēka aprēķins, spiediena un viskozo spriegumu ieguldījums. [L1 Ld3]</w:t>
            </w:r>
          </w:p>
          <w:p w14:paraId="45651098"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Seminārs, studentu risinājumu prezentācija un savstarpējā apspriešana [S4]</w:t>
            </w:r>
          </w:p>
          <w:p w14:paraId="513A61B2"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Jauktā problēma. Plūsma taisnstūrveida kavernā ar atšķirīgām temperatūrām uz sienām. Skaitliskās īpatnības (</w:t>
            </w:r>
            <w:proofErr w:type="spellStart"/>
            <w:r w:rsidRPr="00DE6F7B">
              <w:rPr>
                <w:rFonts w:ascii="Times New Roman" w:hAnsi="Times New Roman" w:cs="Times New Roman"/>
                <w:sz w:val="24"/>
                <w:szCs w:val="24"/>
              </w:rPr>
              <w:t>punktveida</w:t>
            </w:r>
            <w:proofErr w:type="spellEnd"/>
            <w:r w:rsidRPr="00DE6F7B">
              <w:rPr>
                <w:rFonts w:ascii="Times New Roman" w:hAnsi="Times New Roman" w:cs="Times New Roman"/>
                <w:sz w:val="24"/>
                <w:szCs w:val="24"/>
              </w:rPr>
              <w:t xml:space="preserve"> spiediena </w:t>
            </w:r>
            <w:proofErr w:type="spellStart"/>
            <w:r w:rsidRPr="00DE6F7B">
              <w:rPr>
                <w:rFonts w:ascii="Times New Roman" w:hAnsi="Times New Roman" w:cs="Times New Roman"/>
                <w:sz w:val="24"/>
                <w:szCs w:val="24"/>
              </w:rPr>
              <w:t>robežnosacījuma</w:t>
            </w:r>
            <w:proofErr w:type="spellEnd"/>
            <w:r w:rsidRPr="00DE6F7B">
              <w:rPr>
                <w:rFonts w:ascii="Times New Roman" w:hAnsi="Times New Roman" w:cs="Times New Roman"/>
                <w:sz w:val="24"/>
                <w:szCs w:val="24"/>
              </w:rPr>
              <w:t xml:space="preserve"> pielietošana). Dabiskā konvekcija kvadrātiskā kavernā (2D). [L1 Ld3]</w:t>
            </w:r>
          </w:p>
          <w:p w14:paraId="47C2D8A2"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Jauktā problēma. Elektriskās strāvas izraisītie </w:t>
            </w:r>
            <w:proofErr w:type="spellStart"/>
            <w:r w:rsidRPr="00DE6F7B">
              <w:rPr>
                <w:rFonts w:ascii="Times New Roman" w:hAnsi="Times New Roman" w:cs="Times New Roman"/>
                <w:sz w:val="24"/>
                <w:szCs w:val="24"/>
              </w:rPr>
              <w:t>termospriegumi</w:t>
            </w:r>
            <w:proofErr w:type="spellEnd"/>
            <w:r w:rsidRPr="00DE6F7B">
              <w:rPr>
                <w:rFonts w:ascii="Times New Roman" w:hAnsi="Times New Roman" w:cs="Times New Roman"/>
                <w:sz w:val="24"/>
                <w:szCs w:val="24"/>
              </w:rPr>
              <w:t xml:space="preserve"> un to relaksācija pēc strāvas izslēgšanas (2D, izmantojot aksiālo simetriju). [L1 Ld3]</w:t>
            </w:r>
          </w:p>
          <w:p w14:paraId="18FD9911"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Jauktā problēma. Metāla parauga induktīvā sildīšana spoles laukā (ņemot vērā siltuma vadīšanu un termisko starojumu), kausēšanas iespējas (2D, izmantojot aksiālo simetriju). [L1 Ld3]</w:t>
            </w:r>
          </w:p>
          <w:p w14:paraId="53E5EF53"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Seminārs, studentu risinājumu prezentācija un savstarpējā apspriešana [S4]</w:t>
            </w:r>
          </w:p>
          <w:p w14:paraId="371B2E4D"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Studentu individuālie uzdevumi. Jauktās problēmas pēc studentu izvēles, tematiku saskaņojot ar pasniedzēju. [Ld4]</w:t>
            </w:r>
          </w:p>
          <w:p w14:paraId="28CC1013"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Studentu individuālie uzdevumi. Jauktās problēmas pēc studentu izvēles, tematiku saskaņojot ar pasniedzēju. [Ld4]</w:t>
            </w:r>
          </w:p>
          <w:p w14:paraId="3791630C" w14:textId="77777777" w:rsidR="006E0F04" w:rsidRPr="00DE6F7B" w:rsidRDefault="006E0F04" w:rsidP="00712165">
            <w:pPr>
              <w:pStyle w:val="ListParagraph"/>
              <w:numPr>
                <w:ilvl w:val="0"/>
                <w:numId w:val="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Seminārs, studentu individuālo problēmu risinājumu prezentācija un savstarpējā apspriešana [S4]</w:t>
            </w:r>
          </w:p>
        </w:tc>
      </w:tr>
    </w:tbl>
    <w:p w14:paraId="7003824D" w14:textId="77777777" w:rsidR="006E0F04" w:rsidRPr="00DE6F7B" w:rsidRDefault="006E0F04" w:rsidP="006E0F04">
      <w:pPr>
        <w:spacing w:after="0" w:line="360" w:lineRule="auto"/>
        <w:ind w:left="-142"/>
        <w:rPr>
          <w:rFonts w:ascii="Times New Roman" w:hAnsi="Times New Roman" w:cs="Times New Roman"/>
          <w:sz w:val="24"/>
          <w:szCs w:val="24"/>
        </w:rPr>
      </w:pPr>
    </w:p>
    <w:p w14:paraId="51AAB38A" w14:textId="77777777" w:rsidR="006E0F04" w:rsidRPr="00DE6F7B" w:rsidRDefault="006E0F0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58D1B961" w14:textId="77777777" w:rsidR="00F244A3" w:rsidRPr="00DE6F7B" w:rsidRDefault="00F244A3" w:rsidP="00F244A3">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00C19B87" w14:textId="77777777" w:rsidR="00F244A3" w:rsidRPr="00DE6F7B" w:rsidRDefault="00F244A3" w:rsidP="00F244A3">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1E7842FE" w14:textId="77777777" w:rsidR="00F244A3" w:rsidRPr="00DE6F7B" w:rsidRDefault="00F244A3" w:rsidP="00F244A3">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F244A3" w:rsidRPr="00DE6F7B" w14:paraId="41B17226" w14:textId="77777777" w:rsidTr="00FB4AE0">
        <w:tc>
          <w:tcPr>
            <w:tcW w:w="4250" w:type="dxa"/>
            <w:shd w:val="clear" w:color="auto" w:fill="auto"/>
            <w:vAlign w:val="center"/>
          </w:tcPr>
          <w:p w14:paraId="06AEBF8D" w14:textId="77777777" w:rsidR="00F244A3" w:rsidRPr="00DE6F7B" w:rsidRDefault="00F244A3" w:rsidP="00FB4AE0">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78F748D1" w14:textId="77777777" w:rsidR="00F244A3" w:rsidRPr="00DE6F7B" w:rsidRDefault="00F244A3" w:rsidP="00FB4AE0">
            <w:pPr>
              <w:pStyle w:val="Heading1"/>
              <w:rPr>
                <w:rFonts w:eastAsia="Times New Roman"/>
              </w:rPr>
            </w:pPr>
            <w:r w:rsidRPr="00DE6F7B">
              <w:t>Maģistra darbs fizikā I</w:t>
            </w:r>
            <w:r>
              <w:t xml:space="preserve"> un II</w:t>
            </w:r>
          </w:p>
        </w:tc>
      </w:tr>
      <w:tr w:rsidR="00F244A3" w:rsidRPr="00DE6F7B" w14:paraId="016BA77D" w14:textId="77777777" w:rsidTr="00FB4AE0">
        <w:tc>
          <w:tcPr>
            <w:tcW w:w="4250" w:type="dxa"/>
            <w:shd w:val="clear" w:color="auto" w:fill="auto"/>
            <w:vAlign w:val="center"/>
          </w:tcPr>
          <w:p w14:paraId="4F74F38C" w14:textId="77777777" w:rsidR="00F244A3" w:rsidRPr="00DE6F7B" w:rsidRDefault="00F244A3" w:rsidP="00FB4AE0">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54B0103C" w14:textId="77777777" w:rsidR="00F244A3" w:rsidRPr="00DE6F7B" w:rsidRDefault="00F244A3" w:rsidP="00FB4AE0">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i/>
                <w:color w:val="000000" w:themeColor="text1"/>
                <w:sz w:val="24"/>
                <w:szCs w:val="24"/>
              </w:rPr>
              <w:t>Fizika un astronomija</w:t>
            </w:r>
          </w:p>
        </w:tc>
      </w:tr>
      <w:tr w:rsidR="00F244A3" w:rsidRPr="00DE6F7B" w14:paraId="40FF44E1" w14:textId="77777777" w:rsidTr="00FB4AE0">
        <w:tc>
          <w:tcPr>
            <w:tcW w:w="4250" w:type="dxa"/>
            <w:shd w:val="clear" w:color="auto" w:fill="auto"/>
            <w:vAlign w:val="center"/>
          </w:tcPr>
          <w:p w14:paraId="1A052A26" w14:textId="77777777" w:rsidR="00F244A3" w:rsidRPr="00DE6F7B" w:rsidRDefault="00F244A3" w:rsidP="00FB4AE0">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532EAF13" w14:textId="77777777" w:rsidR="00F244A3" w:rsidRPr="00DE6F7B" w:rsidRDefault="00F244A3" w:rsidP="00FB4AE0">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r w:rsidR="00F244A3" w:rsidRPr="00DE6F7B" w14:paraId="502F3909" w14:textId="77777777" w:rsidTr="00FB4AE0">
        <w:tc>
          <w:tcPr>
            <w:tcW w:w="4250" w:type="dxa"/>
            <w:shd w:val="clear" w:color="auto" w:fill="auto"/>
            <w:vAlign w:val="center"/>
          </w:tcPr>
          <w:p w14:paraId="1C024D26" w14:textId="77777777" w:rsidR="00F244A3" w:rsidRPr="00DE6F7B" w:rsidRDefault="00F244A3" w:rsidP="00FB4AE0">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1F566361" w14:textId="77777777" w:rsidR="00F244A3" w:rsidRPr="00DE6F7B" w:rsidRDefault="00F244A3" w:rsidP="00FB4AE0">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0</w:t>
            </w:r>
          </w:p>
        </w:tc>
      </w:tr>
      <w:tr w:rsidR="00F244A3" w:rsidRPr="00DE6F7B" w14:paraId="657F7492" w14:textId="77777777" w:rsidTr="00FB4AE0">
        <w:tc>
          <w:tcPr>
            <w:tcW w:w="4250" w:type="dxa"/>
            <w:shd w:val="clear" w:color="auto" w:fill="auto"/>
            <w:vAlign w:val="center"/>
          </w:tcPr>
          <w:p w14:paraId="3EABDBF8" w14:textId="77777777" w:rsidR="00F244A3" w:rsidRPr="00DE6F7B" w:rsidRDefault="00F244A3" w:rsidP="00FB4AE0">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6222A0CB" w14:textId="77777777" w:rsidR="00F244A3" w:rsidRPr="00DE6F7B" w:rsidRDefault="00F244A3" w:rsidP="00FB4AE0">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F244A3" w:rsidRPr="00DE6F7B" w14:paraId="2F481016" w14:textId="77777777" w:rsidTr="00FB4AE0">
        <w:tc>
          <w:tcPr>
            <w:tcW w:w="4250" w:type="dxa"/>
            <w:shd w:val="clear" w:color="auto" w:fill="auto"/>
            <w:vAlign w:val="center"/>
          </w:tcPr>
          <w:p w14:paraId="65A7E34C" w14:textId="77777777" w:rsidR="00F244A3" w:rsidRPr="00DE6F7B" w:rsidRDefault="00F244A3" w:rsidP="00FB4AE0">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74C7C7C7" w14:textId="77777777" w:rsidR="00F244A3" w:rsidRPr="00DE6F7B" w:rsidRDefault="00F244A3" w:rsidP="00FB4AE0">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F244A3" w:rsidRPr="00DE6F7B" w14:paraId="0EF1F2F0" w14:textId="77777777" w:rsidTr="00FB4AE0">
        <w:tc>
          <w:tcPr>
            <w:tcW w:w="4250" w:type="dxa"/>
            <w:shd w:val="clear" w:color="auto" w:fill="auto"/>
            <w:vAlign w:val="center"/>
          </w:tcPr>
          <w:p w14:paraId="7A9DD9F4" w14:textId="77777777" w:rsidR="00F244A3" w:rsidRPr="00DE6F7B" w:rsidRDefault="00F244A3" w:rsidP="00FB4AE0">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14BF6E2A" w14:textId="77777777" w:rsidR="00F244A3" w:rsidRPr="00DE6F7B" w:rsidRDefault="00F244A3" w:rsidP="00FB4AE0">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F244A3" w:rsidRPr="00DE6F7B" w14:paraId="5FE65E7B" w14:textId="77777777" w:rsidTr="00FB4AE0">
        <w:tc>
          <w:tcPr>
            <w:tcW w:w="4250" w:type="dxa"/>
            <w:shd w:val="clear" w:color="auto" w:fill="auto"/>
            <w:vAlign w:val="center"/>
          </w:tcPr>
          <w:p w14:paraId="7301A512" w14:textId="77777777" w:rsidR="00F244A3" w:rsidRPr="00DE6F7B" w:rsidRDefault="00F244A3" w:rsidP="00FB4AE0">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2126931C" w14:textId="77777777" w:rsidR="00F244A3" w:rsidRPr="00DE6F7B" w:rsidRDefault="00F244A3" w:rsidP="00FB4AE0">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800</w:t>
            </w:r>
          </w:p>
        </w:tc>
      </w:tr>
      <w:tr w:rsidR="00F244A3" w:rsidRPr="00DE6F7B" w14:paraId="2752FB1A" w14:textId="77777777" w:rsidTr="00FB4AE0">
        <w:tc>
          <w:tcPr>
            <w:tcW w:w="4250" w:type="dxa"/>
            <w:shd w:val="clear" w:color="auto" w:fill="auto"/>
            <w:vAlign w:val="center"/>
          </w:tcPr>
          <w:p w14:paraId="23C36F33" w14:textId="77777777" w:rsidR="00F244A3" w:rsidRPr="00DE6F7B" w:rsidRDefault="00F244A3" w:rsidP="00FB4AE0">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1B8DBB31" w14:textId="23DB0C0F" w:rsidR="00F244A3" w:rsidRPr="00DE6F7B" w:rsidRDefault="00330160" w:rsidP="00FB4AE0">
            <w:pPr>
              <w:spacing w:after="0" w:line="240" w:lineRule="auto"/>
              <w:contextualSpacing/>
              <w:mirrorIndents/>
              <w:rPr>
                <w:rFonts w:ascii="Times New Roman" w:eastAsia="Times New Roman" w:hAnsi="Times New Roman" w:cs="Times New Roman"/>
                <w:sz w:val="24"/>
                <w:szCs w:val="24"/>
              </w:rPr>
            </w:pPr>
            <w:r w:rsidRPr="00330160">
              <w:rPr>
                <w:rFonts w:ascii="Times New Roman" w:eastAsia="Times New Roman" w:hAnsi="Times New Roman" w:cs="Times New Roman"/>
                <w:sz w:val="24"/>
                <w:szCs w:val="24"/>
              </w:rPr>
              <w:t>22.04.2021</w:t>
            </w:r>
          </w:p>
        </w:tc>
      </w:tr>
      <w:tr w:rsidR="00F244A3" w:rsidRPr="00DE6F7B" w14:paraId="2F200938" w14:textId="77777777" w:rsidTr="00FB4AE0">
        <w:tc>
          <w:tcPr>
            <w:tcW w:w="4250" w:type="dxa"/>
            <w:tcBorders>
              <w:bottom w:val="single" w:sz="4" w:space="0" w:color="auto"/>
            </w:tcBorders>
            <w:shd w:val="clear" w:color="auto" w:fill="auto"/>
            <w:vAlign w:val="center"/>
          </w:tcPr>
          <w:p w14:paraId="3577E60B" w14:textId="77777777" w:rsidR="00F244A3" w:rsidRPr="00DE6F7B" w:rsidRDefault="00F244A3" w:rsidP="00FB4AE0">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53C1066B" w14:textId="77777777" w:rsidR="00F244A3" w:rsidRPr="00DE6F7B" w:rsidRDefault="00F244A3" w:rsidP="00FB4AE0">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 xml:space="preserve">Dr.phys. </w:t>
            </w:r>
            <w:r w:rsidRPr="00DE6F7B">
              <w:rPr>
                <w:rFonts w:ascii="Times New Roman" w:hAnsi="Times New Roman" w:cs="Times New Roman"/>
                <w:sz w:val="24"/>
                <w:szCs w:val="24"/>
              </w:rPr>
              <w:t>Sandris Lācis</w:t>
            </w:r>
          </w:p>
        </w:tc>
      </w:tr>
      <w:tr w:rsidR="00F244A3" w:rsidRPr="00DE6F7B" w14:paraId="43522D61" w14:textId="77777777" w:rsidTr="00FB4AE0">
        <w:tc>
          <w:tcPr>
            <w:tcW w:w="4250" w:type="dxa"/>
            <w:tcBorders>
              <w:top w:val="single" w:sz="4" w:space="0" w:color="auto"/>
              <w:left w:val="nil"/>
              <w:bottom w:val="single" w:sz="4" w:space="0" w:color="auto"/>
              <w:right w:val="single" w:sz="4" w:space="0" w:color="auto"/>
            </w:tcBorders>
            <w:shd w:val="clear" w:color="auto" w:fill="auto"/>
            <w:vAlign w:val="center"/>
          </w:tcPr>
          <w:p w14:paraId="7B0E74B8" w14:textId="77777777" w:rsidR="00F244A3" w:rsidRPr="00DE6F7B" w:rsidRDefault="00F244A3" w:rsidP="00FB4AE0">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74A0ACB4" w14:textId="77777777" w:rsidR="00F244A3" w:rsidRPr="00ED5A04" w:rsidRDefault="00F244A3" w:rsidP="00FB4AE0">
            <w:pPr>
              <w:spacing w:after="0" w:line="240" w:lineRule="auto"/>
              <w:contextualSpacing/>
              <w:mirrorIndents/>
              <w:rPr>
                <w:rFonts w:ascii="Times New Roman" w:eastAsia="Times New Roman" w:hAnsi="Times New Roman" w:cs="Times New Roman"/>
                <w:sz w:val="24"/>
                <w:szCs w:val="24"/>
              </w:rPr>
            </w:pPr>
            <w:r w:rsidRPr="00ED5A04">
              <w:rPr>
                <w:rFonts w:ascii="Times New Roman" w:eastAsia="Times New Roman" w:hAnsi="Times New Roman" w:cs="Times New Roman"/>
                <w:sz w:val="24"/>
                <w:szCs w:val="24"/>
              </w:rPr>
              <w:t>Fizi5140</w:t>
            </w:r>
            <w:r>
              <w:rPr>
                <w:rFonts w:ascii="Times New Roman" w:eastAsia="Times New Roman" w:hAnsi="Times New Roman" w:cs="Times New Roman"/>
                <w:sz w:val="24"/>
                <w:szCs w:val="24"/>
              </w:rPr>
              <w:t xml:space="preserve"> </w:t>
            </w:r>
            <w:r w:rsidRPr="00ED5A04">
              <w:rPr>
                <w:rFonts w:ascii="Times New Roman" w:eastAsia="Times New Roman" w:hAnsi="Times New Roman" w:cs="Times New Roman"/>
                <w:sz w:val="24"/>
                <w:szCs w:val="24"/>
              </w:rPr>
              <w:t>Fizikas maģistra specializācijas</w:t>
            </w:r>
          </w:p>
          <w:p w14:paraId="530E6AF4" w14:textId="77777777" w:rsidR="00F244A3" w:rsidRPr="00ED5A04" w:rsidRDefault="00F244A3" w:rsidP="00FB4AE0">
            <w:pPr>
              <w:spacing w:after="0" w:line="240" w:lineRule="auto"/>
              <w:contextualSpacing/>
              <w:mirrorIndents/>
              <w:rPr>
                <w:rFonts w:ascii="Times New Roman" w:eastAsia="Times New Roman" w:hAnsi="Times New Roman" w:cs="Times New Roman"/>
                <w:sz w:val="24"/>
                <w:szCs w:val="24"/>
              </w:rPr>
            </w:pPr>
            <w:r w:rsidRPr="00ED5A04">
              <w:rPr>
                <w:rFonts w:ascii="Times New Roman" w:eastAsia="Times New Roman" w:hAnsi="Times New Roman" w:cs="Times New Roman"/>
                <w:sz w:val="24"/>
                <w:szCs w:val="24"/>
              </w:rPr>
              <w:t>FiziR00</w:t>
            </w:r>
            <w:r>
              <w:rPr>
                <w:rFonts w:ascii="Times New Roman" w:eastAsia="Times New Roman" w:hAnsi="Times New Roman" w:cs="Times New Roman"/>
                <w:sz w:val="24"/>
                <w:szCs w:val="24"/>
              </w:rPr>
              <w:t>9</w:t>
            </w:r>
            <w:r w:rsidRPr="00ED5A04">
              <w:rPr>
                <w:rFonts w:ascii="Times New Roman" w:eastAsia="Times New Roman" w:hAnsi="Times New Roman" w:cs="Times New Roman"/>
                <w:sz w:val="24"/>
                <w:szCs w:val="24"/>
              </w:rPr>
              <w:t xml:space="preserve"> Fizikas maģistra akadēmiskā prakse</w:t>
            </w:r>
          </w:p>
          <w:p w14:paraId="6B29EC54" w14:textId="77777777" w:rsidR="00F244A3" w:rsidRDefault="00F244A3" w:rsidP="00FB4AE0">
            <w:pPr>
              <w:spacing w:after="0" w:line="240" w:lineRule="auto"/>
              <w:contextualSpacing/>
              <w:mirrorIndents/>
              <w:rPr>
                <w:rFonts w:ascii="Times New Roman" w:eastAsia="Times New Roman" w:hAnsi="Times New Roman" w:cs="Times New Roman"/>
                <w:sz w:val="24"/>
                <w:szCs w:val="24"/>
              </w:rPr>
            </w:pPr>
            <w:r w:rsidRPr="00ED5A04">
              <w:rPr>
                <w:rFonts w:ascii="Times New Roman" w:eastAsia="Times New Roman" w:hAnsi="Times New Roman" w:cs="Times New Roman"/>
                <w:sz w:val="24"/>
                <w:szCs w:val="24"/>
              </w:rPr>
              <w:t xml:space="preserve">Fizi5132 </w:t>
            </w:r>
            <w:r>
              <w:rPr>
                <w:rFonts w:ascii="Times New Roman" w:eastAsia="Times New Roman" w:hAnsi="Times New Roman" w:cs="Times New Roman"/>
                <w:sz w:val="24"/>
                <w:szCs w:val="24"/>
              </w:rPr>
              <w:t xml:space="preserve"> </w:t>
            </w:r>
            <w:r w:rsidRPr="00ED5A04">
              <w:rPr>
                <w:rFonts w:ascii="Times New Roman" w:eastAsia="Times New Roman" w:hAnsi="Times New Roman" w:cs="Times New Roman"/>
                <w:sz w:val="24"/>
                <w:szCs w:val="24"/>
              </w:rPr>
              <w:t>Aktualitātes fizikā un astronomijā I</w:t>
            </w:r>
          </w:p>
          <w:p w14:paraId="425C3C9D" w14:textId="77777777" w:rsidR="00F244A3" w:rsidRPr="00ED5A04" w:rsidRDefault="00F244A3" w:rsidP="00FB4AE0">
            <w:pPr>
              <w:spacing w:after="0" w:line="240" w:lineRule="auto"/>
              <w:contextualSpacing/>
              <w:mirrorIndents/>
              <w:rPr>
                <w:rFonts w:ascii="Times New Roman" w:eastAsia="Times New Roman" w:hAnsi="Times New Roman" w:cs="Times New Roman"/>
                <w:sz w:val="24"/>
                <w:szCs w:val="24"/>
              </w:rPr>
            </w:pPr>
            <w:r w:rsidRPr="00ED5A04">
              <w:rPr>
                <w:rFonts w:ascii="Times New Roman" w:eastAsia="Times New Roman" w:hAnsi="Times New Roman" w:cs="Times New Roman"/>
                <w:sz w:val="24"/>
                <w:szCs w:val="24"/>
              </w:rPr>
              <w:t>Fizi5134 Pētnieciski laboratorijas darbi I</w:t>
            </w:r>
          </w:p>
          <w:p w14:paraId="55875199" w14:textId="77777777" w:rsidR="00F244A3" w:rsidRPr="00DE6F7B" w:rsidRDefault="00F244A3" w:rsidP="00FB4AE0">
            <w:pPr>
              <w:spacing w:after="0" w:line="240" w:lineRule="auto"/>
              <w:contextualSpacing/>
              <w:mirrorIndents/>
              <w:rPr>
                <w:rFonts w:ascii="Times New Roman" w:eastAsia="Times New Roman" w:hAnsi="Times New Roman" w:cs="Times New Roman"/>
                <w:sz w:val="24"/>
                <w:szCs w:val="24"/>
              </w:rPr>
            </w:pPr>
            <w:r w:rsidRPr="00ED5A04">
              <w:rPr>
                <w:rFonts w:ascii="Times New Roman" w:eastAsia="Times New Roman" w:hAnsi="Times New Roman" w:cs="Times New Roman"/>
                <w:sz w:val="24"/>
                <w:szCs w:val="24"/>
              </w:rPr>
              <w:t>Fizi5137 Fizikālu procesu skaitliskā modelēšana</w:t>
            </w:r>
          </w:p>
        </w:tc>
      </w:tr>
      <w:tr w:rsidR="00F244A3" w:rsidRPr="00DE6F7B" w14:paraId="6EBB2EA6" w14:textId="77777777" w:rsidTr="00FB4AE0">
        <w:tc>
          <w:tcPr>
            <w:tcW w:w="4250" w:type="dxa"/>
            <w:tcBorders>
              <w:top w:val="single" w:sz="4" w:space="0" w:color="auto"/>
            </w:tcBorders>
            <w:shd w:val="clear" w:color="auto" w:fill="auto"/>
            <w:vAlign w:val="center"/>
          </w:tcPr>
          <w:p w14:paraId="42A3B110" w14:textId="77777777" w:rsidR="00F244A3" w:rsidRPr="00DE6F7B" w:rsidRDefault="00F244A3" w:rsidP="00FB4AE0">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1CCC8FF3" w14:textId="77777777" w:rsidR="00F244A3" w:rsidRPr="00DE6F7B" w:rsidRDefault="00F244A3" w:rsidP="00FB4AE0">
            <w:pPr>
              <w:spacing w:after="0" w:line="240" w:lineRule="auto"/>
              <w:contextualSpacing/>
              <w:mirrorIndents/>
              <w:rPr>
                <w:rFonts w:ascii="Times New Roman" w:eastAsia="Times New Roman" w:hAnsi="Times New Roman" w:cs="Times New Roman"/>
                <w:sz w:val="24"/>
                <w:szCs w:val="24"/>
              </w:rPr>
            </w:pPr>
          </w:p>
        </w:tc>
      </w:tr>
      <w:tr w:rsidR="00F244A3" w:rsidRPr="00DE6F7B" w14:paraId="305CE36B" w14:textId="77777777" w:rsidTr="00FB4AE0">
        <w:tc>
          <w:tcPr>
            <w:tcW w:w="9633" w:type="dxa"/>
            <w:gridSpan w:val="2"/>
            <w:shd w:val="clear" w:color="auto" w:fill="auto"/>
            <w:vAlign w:val="center"/>
          </w:tcPr>
          <w:p w14:paraId="105DDC89" w14:textId="77777777" w:rsidR="00184663" w:rsidRPr="00DE6F7B" w:rsidRDefault="00184663" w:rsidP="00184663">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Studiju kursa mērķis ir nodrošināt patstāvīga pētījuma veikšanu izvēlētā fizikas </w:t>
            </w:r>
            <w:proofErr w:type="spellStart"/>
            <w:r w:rsidRPr="00DE6F7B">
              <w:rPr>
                <w:rFonts w:ascii="Times New Roman" w:hAnsi="Times New Roman" w:cs="Times New Roman"/>
                <w:sz w:val="24"/>
                <w:szCs w:val="24"/>
              </w:rPr>
              <w:t>apakšnozarē</w:t>
            </w:r>
            <w:proofErr w:type="spellEnd"/>
            <w:r w:rsidRPr="00DE6F7B">
              <w:rPr>
                <w:rFonts w:ascii="Times New Roman" w:hAnsi="Times New Roman" w:cs="Times New Roman"/>
                <w:sz w:val="24"/>
                <w:szCs w:val="24"/>
              </w:rPr>
              <w:t>, darba vadītāja uzraudzībā. Šis studiju kurss noslēdzas ar maģistra darba aizstāvēšanu.</w:t>
            </w:r>
          </w:p>
          <w:p w14:paraId="7BE236C1" w14:textId="77777777" w:rsidR="00184663" w:rsidRPr="00DE6F7B" w:rsidRDefault="00184663" w:rsidP="00184663">
            <w:pPr>
              <w:spacing w:after="0" w:line="240" w:lineRule="auto"/>
              <w:contextualSpacing/>
              <w:mirrorIndents/>
              <w:jc w:val="both"/>
              <w:rPr>
                <w:rFonts w:ascii="Times New Roman" w:hAnsi="Times New Roman" w:cs="Times New Roman"/>
                <w:sz w:val="24"/>
                <w:szCs w:val="24"/>
              </w:rPr>
            </w:pPr>
          </w:p>
          <w:p w14:paraId="305B72CA" w14:textId="77777777" w:rsidR="00184663" w:rsidRPr="00DE6F7B" w:rsidRDefault="00184663" w:rsidP="0018466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3F4F7FC8" w14:textId="77777777" w:rsidR="00184663" w:rsidRPr="00DE6F7B" w:rsidRDefault="00184663" w:rsidP="00184663">
            <w:pPr>
              <w:pStyle w:val="ListParagraph"/>
              <w:numPr>
                <w:ilvl w:val="0"/>
                <w:numId w:val="58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Attīstīt studentu prasmes un kompetenci, kas nepieciešamas patstāvīga pētnieciskā darba veikšanai, tai skaitā tās, kas saistītas ar zinātniskā darba plānošanu;</w:t>
            </w:r>
          </w:p>
          <w:p w14:paraId="67E5F1AC" w14:textId="77777777" w:rsidR="00184663" w:rsidRPr="00DE6F7B" w:rsidRDefault="00184663" w:rsidP="00184663">
            <w:pPr>
              <w:pStyle w:val="ListParagraph"/>
              <w:numPr>
                <w:ilvl w:val="0"/>
                <w:numId w:val="58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Attīstīt studentu spēju analizēt savu un citu pētījumu rezultātus;</w:t>
            </w:r>
          </w:p>
          <w:p w14:paraId="7B754167" w14:textId="77777777" w:rsidR="00184663" w:rsidRPr="00DE6F7B" w:rsidRDefault="00184663" w:rsidP="00184663">
            <w:pPr>
              <w:pStyle w:val="ListParagraph"/>
              <w:numPr>
                <w:ilvl w:val="0"/>
                <w:numId w:val="58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Pilnveidot studentu komunikācijas prasmes,  prezentējot savu pētījumu rezultātus.</w:t>
            </w:r>
          </w:p>
          <w:p w14:paraId="5C5AF82A" w14:textId="77777777" w:rsidR="00184663" w:rsidRPr="00DE6F7B" w:rsidRDefault="00184663" w:rsidP="00184663">
            <w:pPr>
              <w:spacing w:after="0" w:line="240" w:lineRule="auto"/>
              <w:contextualSpacing/>
              <w:mirrorIndents/>
              <w:jc w:val="both"/>
              <w:rPr>
                <w:rFonts w:ascii="Times New Roman" w:hAnsi="Times New Roman" w:cs="Times New Roman"/>
                <w:color w:val="FF0000"/>
                <w:sz w:val="24"/>
                <w:szCs w:val="24"/>
              </w:rPr>
            </w:pPr>
          </w:p>
          <w:p w14:paraId="0DCDEF2A" w14:textId="28EF44E4" w:rsidR="00F244A3" w:rsidRPr="00DE6F7B" w:rsidRDefault="00184663" w:rsidP="00184663">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F244A3" w:rsidRPr="00DE6F7B" w14:paraId="04262434" w14:textId="77777777" w:rsidTr="00FB4AE0">
        <w:tc>
          <w:tcPr>
            <w:tcW w:w="4250" w:type="dxa"/>
            <w:shd w:val="clear" w:color="auto" w:fill="auto"/>
            <w:vAlign w:val="center"/>
          </w:tcPr>
          <w:p w14:paraId="768D4C72" w14:textId="77777777" w:rsidR="00F244A3" w:rsidRPr="00DE6F7B" w:rsidRDefault="00F244A3" w:rsidP="00FB4AE0">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25BAA3AF" w14:textId="77777777" w:rsidR="00F244A3" w:rsidRPr="00DE6F7B" w:rsidRDefault="00F244A3" w:rsidP="00FB4AE0">
            <w:pPr>
              <w:spacing w:after="0" w:line="240" w:lineRule="auto"/>
              <w:contextualSpacing/>
              <w:mirrorIndents/>
              <w:jc w:val="both"/>
              <w:rPr>
                <w:rFonts w:ascii="Times New Roman" w:hAnsi="Times New Roman" w:cs="Times New Roman"/>
                <w:i/>
                <w:sz w:val="24"/>
                <w:szCs w:val="24"/>
              </w:rPr>
            </w:pPr>
          </w:p>
        </w:tc>
      </w:tr>
      <w:tr w:rsidR="00F244A3" w:rsidRPr="00DE6F7B" w14:paraId="69B67C87" w14:textId="77777777" w:rsidTr="00FB4AE0">
        <w:tc>
          <w:tcPr>
            <w:tcW w:w="9633" w:type="dxa"/>
            <w:gridSpan w:val="2"/>
            <w:shd w:val="clear" w:color="auto" w:fill="auto"/>
            <w:vAlign w:val="center"/>
          </w:tcPr>
          <w:p w14:paraId="46479823" w14:textId="77777777" w:rsidR="00F244A3" w:rsidRPr="00DE6F7B" w:rsidRDefault="00F244A3" w:rsidP="00FB4AE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43A447DD" w14:textId="77777777" w:rsidR="00F244A3" w:rsidRPr="00DE6F7B" w:rsidRDefault="00F244A3" w:rsidP="00FB4AE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 Demonstrē </w:t>
            </w:r>
            <w:proofErr w:type="spellStart"/>
            <w:r w:rsidRPr="00DE6F7B">
              <w:rPr>
                <w:rFonts w:ascii="Times New Roman" w:hAnsi="Times New Roman" w:cs="Times New Roman"/>
                <w:sz w:val="24"/>
                <w:szCs w:val="24"/>
              </w:rPr>
              <w:t>pama</w:t>
            </w:r>
            <w:r>
              <w:rPr>
                <w:rFonts w:ascii="Times New Roman" w:hAnsi="Times New Roman" w:cs="Times New Roman"/>
                <w:sz w:val="24"/>
                <w:szCs w:val="24"/>
              </w:rPr>
              <w:t>t</w:t>
            </w:r>
            <w:r w:rsidRPr="00DE6F7B">
              <w:rPr>
                <w:rFonts w:ascii="Times New Roman" w:hAnsi="Times New Roman" w:cs="Times New Roman"/>
                <w:sz w:val="24"/>
                <w:szCs w:val="24"/>
              </w:rPr>
              <w:t>z</w:t>
            </w:r>
            <w:r>
              <w:rPr>
                <w:rFonts w:ascii="Times New Roman" w:hAnsi="Times New Roman" w:cs="Times New Roman"/>
                <w:sz w:val="24"/>
                <w:szCs w:val="24"/>
              </w:rPr>
              <w:t>i</w:t>
            </w:r>
            <w:r w:rsidRPr="00DE6F7B">
              <w:rPr>
                <w:rFonts w:ascii="Times New Roman" w:hAnsi="Times New Roman" w:cs="Times New Roman"/>
                <w:sz w:val="24"/>
                <w:szCs w:val="24"/>
              </w:rPr>
              <w:t>nāšanas</w:t>
            </w:r>
            <w:proofErr w:type="spellEnd"/>
            <w:r w:rsidRPr="00DE6F7B">
              <w:rPr>
                <w:rFonts w:ascii="Times New Roman" w:hAnsi="Times New Roman" w:cs="Times New Roman"/>
                <w:sz w:val="24"/>
                <w:szCs w:val="24"/>
              </w:rPr>
              <w:t xml:space="preserve"> atsevišķās fizikas jomās</w:t>
            </w:r>
            <w:r>
              <w:rPr>
                <w:rFonts w:ascii="Times New Roman" w:hAnsi="Times New Roman" w:cs="Times New Roman"/>
                <w:sz w:val="24"/>
                <w:szCs w:val="24"/>
              </w:rPr>
              <w:t>;</w:t>
            </w:r>
          </w:p>
          <w:p w14:paraId="1065B843" w14:textId="77777777" w:rsidR="00F244A3" w:rsidRPr="00DE6F7B" w:rsidRDefault="00F244A3" w:rsidP="00FB4AE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2. </w:t>
            </w:r>
            <w:r>
              <w:rPr>
                <w:rFonts w:ascii="Times New Roman" w:hAnsi="Times New Roman" w:cs="Times New Roman"/>
                <w:sz w:val="24"/>
                <w:szCs w:val="24"/>
              </w:rPr>
              <w:t>Skaidro</w:t>
            </w:r>
            <w:r w:rsidRPr="00DE6F7B">
              <w:rPr>
                <w:rFonts w:ascii="Times New Roman" w:hAnsi="Times New Roman" w:cs="Times New Roman"/>
                <w:sz w:val="24"/>
                <w:szCs w:val="24"/>
              </w:rPr>
              <w:t xml:space="preserve"> iepriekš iegūto zināšanu pielietojumu</w:t>
            </w:r>
            <w:r>
              <w:rPr>
                <w:rFonts w:ascii="Times New Roman" w:hAnsi="Times New Roman" w:cs="Times New Roman"/>
                <w:sz w:val="24"/>
                <w:szCs w:val="24"/>
              </w:rPr>
              <w:t xml:space="preserve"> starpdisciplinārās jomās;</w:t>
            </w:r>
          </w:p>
          <w:p w14:paraId="295AA70D" w14:textId="77777777" w:rsidR="00F244A3" w:rsidRPr="00DE6F7B" w:rsidRDefault="00F244A3" w:rsidP="00FB4AE0">
            <w:pPr>
              <w:spacing w:after="0" w:line="240" w:lineRule="auto"/>
              <w:mirrorIndents/>
              <w:jc w:val="both"/>
              <w:rPr>
                <w:rFonts w:ascii="Times New Roman" w:hAnsi="Times New Roman" w:cs="Times New Roman"/>
                <w:sz w:val="24"/>
                <w:szCs w:val="24"/>
              </w:rPr>
            </w:pPr>
          </w:p>
          <w:p w14:paraId="15C766DB" w14:textId="77777777" w:rsidR="00F244A3" w:rsidRPr="00DE6F7B" w:rsidRDefault="00F244A3" w:rsidP="00FB4AE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1DC19DD4" w14:textId="77777777" w:rsidR="00F244A3" w:rsidRPr="00DE6F7B" w:rsidRDefault="00F244A3" w:rsidP="00FB4AE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3. Izmanto matemātisko aparātu fizikālo prob</w:t>
            </w:r>
            <w:r>
              <w:rPr>
                <w:rFonts w:ascii="Times New Roman" w:hAnsi="Times New Roman" w:cs="Times New Roman"/>
                <w:sz w:val="24"/>
                <w:szCs w:val="24"/>
              </w:rPr>
              <w:t>lēmu formulēšanai, risināšanai un novēroto procesu analīzei;</w:t>
            </w:r>
          </w:p>
          <w:p w14:paraId="27D07F52" w14:textId="77777777" w:rsidR="00F244A3" w:rsidRPr="00DE6F7B" w:rsidRDefault="00F244A3" w:rsidP="00FB4AE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4. Plāno un veic eksperimentu vai aprēķinus, izvēlas un pielieto iegūtiem datiem piemērotu analīzes met</w:t>
            </w:r>
            <w:r>
              <w:rPr>
                <w:rFonts w:ascii="Times New Roman" w:hAnsi="Times New Roman" w:cs="Times New Roman"/>
                <w:sz w:val="24"/>
                <w:szCs w:val="24"/>
              </w:rPr>
              <w:t>odiku, novērtē rezultātu kļūdas;</w:t>
            </w:r>
          </w:p>
          <w:p w14:paraId="04B13433" w14:textId="77777777" w:rsidR="00F244A3" w:rsidRPr="00DE6F7B" w:rsidRDefault="00F244A3" w:rsidP="00FB4AE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5. Pielieto </w:t>
            </w:r>
            <w:r>
              <w:rPr>
                <w:rFonts w:ascii="Times New Roman" w:hAnsi="Times New Roman" w:cs="Times New Roman"/>
                <w:sz w:val="24"/>
                <w:szCs w:val="24"/>
              </w:rPr>
              <w:t>attīstītās komunikācijas prasmes;</w:t>
            </w:r>
          </w:p>
          <w:p w14:paraId="1D2C3FFA" w14:textId="77777777" w:rsidR="00F244A3" w:rsidRPr="00DE6F7B" w:rsidRDefault="00F244A3" w:rsidP="00FB4AE0">
            <w:pPr>
              <w:spacing w:after="0" w:line="240" w:lineRule="auto"/>
              <w:mirrorIndents/>
              <w:jc w:val="both"/>
              <w:rPr>
                <w:rFonts w:ascii="Times New Roman" w:hAnsi="Times New Roman" w:cs="Times New Roman"/>
                <w:sz w:val="24"/>
                <w:szCs w:val="24"/>
              </w:rPr>
            </w:pPr>
          </w:p>
          <w:p w14:paraId="459F1D2E" w14:textId="77777777" w:rsidR="00F244A3" w:rsidRPr="00DE6F7B" w:rsidRDefault="00F244A3" w:rsidP="00FB4AE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042F52DE" w14:textId="77777777" w:rsidR="00F244A3" w:rsidRPr="00DE6F7B" w:rsidRDefault="00F244A3" w:rsidP="00FB4AE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6. Demonstrē kvalitatīvu izpratni par mūsdienu fizikas attīstību, tai sk</w:t>
            </w:r>
            <w:r>
              <w:rPr>
                <w:rFonts w:ascii="Times New Roman" w:hAnsi="Times New Roman" w:cs="Times New Roman"/>
                <w:sz w:val="24"/>
                <w:szCs w:val="24"/>
              </w:rPr>
              <w:t xml:space="preserve">aitā </w:t>
            </w:r>
            <w:proofErr w:type="spellStart"/>
            <w:r>
              <w:rPr>
                <w:rFonts w:ascii="Times New Roman" w:hAnsi="Times New Roman" w:cs="Times New Roman"/>
                <w:sz w:val="24"/>
                <w:szCs w:val="24"/>
              </w:rPr>
              <w:t>starpdisciplīnu</w:t>
            </w:r>
            <w:proofErr w:type="spellEnd"/>
            <w:r>
              <w:rPr>
                <w:rFonts w:ascii="Times New Roman" w:hAnsi="Times New Roman" w:cs="Times New Roman"/>
                <w:sz w:val="24"/>
                <w:szCs w:val="24"/>
              </w:rPr>
              <w:t xml:space="preserve"> kontekstā</w:t>
            </w:r>
            <w:r w:rsidRPr="00DE6F7B">
              <w:rPr>
                <w:rFonts w:ascii="Times New Roman" w:hAnsi="Times New Roman" w:cs="Times New Roman"/>
                <w:sz w:val="24"/>
                <w:szCs w:val="24"/>
              </w:rPr>
              <w:t>;</w:t>
            </w:r>
          </w:p>
          <w:p w14:paraId="268ACA5E" w14:textId="77777777" w:rsidR="00F244A3" w:rsidRPr="00DE6F7B" w:rsidRDefault="00F244A3" w:rsidP="00FB4AE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7. Salīdzina iegūtos rezul</w:t>
            </w:r>
            <w:r>
              <w:rPr>
                <w:rFonts w:ascii="Times New Roman" w:hAnsi="Times New Roman" w:cs="Times New Roman"/>
                <w:sz w:val="24"/>
                <w:szCs w:val="24"/>
              </w:rPr>
              <w:t>tātus ar teorētiskiem modeļiem</w:t>
            </w:r>
            <w:r w:rsidRPr="00DE6F7B">
              <w:rPr>
                <w:rFonts w:ascii="Times New Roman" w:hAnsi="Times New Roman" w:cs="Times New Roman"/>
                <w:sz w:val="24"/>
                <w:szCs w:val="24"/>
              </w:rPr>
              <w:t>;</w:t>
            </w:r>
          </w:p>
          <w:p w14:paraId="35824912" w14:textId="77777777" w:rsidR="00F244A3" w:rsidRPr="00DE6F7B" w:rsidRDefault="00F244A3" w:rsidP="00FB4AE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8. Pielieto izpētes kompetenci neatkarīgā pētījumā, meklējot informāciju zinātniskajā literatūrā, apkopojot inform</w:t>
            </w:r>
            <w:r>
              <w:rPr>
                <w:rFonts w:ascii="Times New Roman" w:hAnsi="Times New Roman" w:cs="Times New Roman"/>
                <w:sz w:val="24"/>
                <w:szCs w:val="24"/>
              </w:rPr>
              <w:t>āciju, komunicējot ar kolēģiem</w:t>
            </w:r>
            <w:r w:rsidRPr="00DE6F7B">
              <w:rPr>
                <w:rFonts w:ascii="Times New Roman" w:hAnsi="Times New Roman" w:cs="Times New Roman"/>
                <w:sz w:val="24"/>
                <w:szCs w:val="24"/>
              </w:rPr>
              <w:t>;</w:t>
            </w:r>
          </w:p>
          <w:p w14:paraId="623A17F8" w14:textId="77777777" w:rsidR="00F244A3" w:rsidRPr="00DE6F7B" w:rsidRDefault="00F244A3" w:rsidP="00FB4AE0">
            <w:p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9. Pētniecībā pieli</w:t>
            </w:r>
            <w:r>
              <w:rPr>
                <w:rFonts w:ascii="Times New Roman" w:hAnsi="Times New Roman" w:cs="Times New Roman"/>
                <w:sz w:val="24"/>
                <w:szCs w:val="24"/>
              </w:rPr>
              <w:t>eto ētiskas rīcības kompetenci</w:t>
            </w:r>
            <w:r w:rsidRPr="00DE6F7B">
              <w:rPr>
                <w:rFonts w:ascii="Times New Roman" w:hAnsi="Times New Roman" w:cs="Times New Roman"/>
                <w:sz w:val="24"/>
                <w:szCs w:val="24"/>
              </w:rPr>
              <w:t>.</w:t>
            </w:r>
          </w:p>
        </w:tc>
      </w:tr>
      <w:tr w:rsidR="00F244A3" w:rsidRPr="00DE6F7B" w14:paraId="2011EC57" w14:textId="77777777" w:rsidTr="00FB4AE0">
        <w:tc>
          <w:tcPr>
            <w:tcW w:w="9633" w:type="dxa"/>
            <w:gridSpan w:val="2"/>
            <w:shd w:val="clear" w:color="auto" w:fill="auto"/>
            <w:vAlign w:val="center"/>
          </w:tcPr>
          <w:p w14:paraId="18D4356A" w14:textId="77777777" w:rsidR="00F244A3" w:rsidRPr="00DE6F7B" w:rsidRDefault="00F244A3" w:rsidP="00FB4AE0">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F244A3" w:rsidRPr="00DE6F7B" w14:paraId="45F64792" w14:textId="77777777" w:rsidTr="00FB4AE0">
        <w:tc>
          <w:tcPr>
            <w:tcW w:w="9633" w:type="dxa"/>
            <w:gridSpan w:val="2"/>
            <w:shd w:val="clear" w:color="auto" w:fill="auto"/>
            <w:vAlign w:val="center"/>
          </w:tcPr>
          <w:p w14:paraId="6AA48E5C" w14:textId="77777777" w:rsidR="00F244A3" w:rsidRPr="00E3012D" w:rsidRDefault="00F244A3" w:rsidP="00FB4AE0">
            <w:pPr>
              <w:spacing w:after="0" w:line="240" w:lineRule="auto"/>
              <w:mirrorIndents/>
              <w:jc w:val="both"/>
              <w:rPr>
                <w:rFonts w:ascii="Times New Roman" w:hAnsi="Times New Roman" w:cs="Times New Roman"/>
                <w:i/>
                <w:sz w:val="24"/>
                <w:szCs w:val="24"/>
              </w:rPr>
            </w:pPr>
            <w:r w:rsidRPr="00E3012D">
              <w:rPr>
                <w:rFonts w:ascii="Times New Roman" w:hAnsi="Times New Roman" w:cs="Times New Roman"/>
                <w:i/>
                <w:sz w:val="24"/>
                <w:szCs w:val="24"/>
              </w:rPr>
              <w:lastRenderedPageBreak/>
              <w:t>N</w:t>
            </w:r>
            <w:r>
              <w:rPr>
                <w:rFonts w:ascii="Times New Roman" w:hAnsi="Times New Roman" w:cs="Times New Roman"/>
                <w:i/>
                <w:sz w:val="24"/>
                <w:szCs w:val="24"/>
              </w:rPr>
              <w:t>av jāpievieno noslēguma (</w:t>
            </w:r>
            <w:r w:rsidRPr="009D2E17">
              <w:rPr>
                <w:rFonts w:ascii="Times New Roman" w:hAnsi="Times New Roman" w:cs="Times New Roman"/>
                <w:i/>
                <w:sz w:val="24"/>
                <w:szCs w:val="24"/>
              </w:rPr>
              <w:t>kvalifikācijas darbiem, bakalaura darbiem, dip</w:t>
            </w:r>
            <w:r>
              <w:rPr>
                <w:rFonts w:ascii="Times New Roman" w:hAnsi="Times New Roman" w:cs="Times New Roman"/>
                <w:i/>
                <w:sz w:val="24"/>
                <w:szCs w:val="24"/>
              </w:rPr>
              <w:t>lomdarbiem un maģistra darbiem) darbiem. (</w:t>
            </w:r>
            <w:r w:rsidRPr="00E3012D">
              <w:rPr>
                <w:rFonts w:ascii="Times New Roman" w:hAnsi="Times New Roman" w:cs="Times New Roman"/>
                <w:i/>
                <w:sz w:val="24"/>
                <w:szCs w:val="24"/>
              </w:rPr>
              <w:t>LU Studiju kursu izstrādes un aktualizācijas kārtība</w:t>
            </w:r>
            <w:r>
              <w:rPr>
                <w:rFonts w:ascii="Times New Roman" w:hAnsi="Times New Roman" w:cs="Times New Roman"/>
                <w:i/>
                <w:sz w:val="24"/>
                <w:szCs w:val="24"/>
              </w:rPr>
              <w:t xml:space="preserve">s </w:t>
            </w:r>
            <w:r w:rsidRPr="00E3012D">
              <w:rPr>
                <w:rFonts w:ascii="Times New Roman" w:hAnsi="Times New Roman" w:cs="Times New Roman"/>
                <w:i/>
                <w:sz w:val="24"/>
                <w:szCs w:val="24"/>
              </w:rPr>
              <w:t>1. pielikums</w:t>
            </w:r>
            <w:r>
              <w:rPr>
                <w:rFonts w:ascii="Times New Roman" w:hAnsi="Times New Roman" w:cs="Times New Roman"/>
                <w:i/>
                <w:sz w:val="24"/>
                <w:szCs w:val="24"/>
              </w:rPr>
              <w:t>)</w:t>
            </w:r>
          </w:p>
        </w:tc>
      </w:tr>
      <w:tr w:rsidR="00F244A3" w:rsidRPr="00DE6F7B" w14:paraId="5AF3FA98" w14:textId="77777777" w:rsidTr="00FB4AE0">
        <w:tc>
          <w:tcPr>
            <w:tcW w:w="9633" w:type="dxa"/>
            <w:gridSpan w:val="2"/>
            <w:shd w:val="clear" w:color="auto" w:fill="auto"/>
            <w:vAlign w:val="center"/>
          </w:tcPr>
          <w:p w14:paraId="14249850" w14:textId="77777777" w:rsidR="00F244A3" w:rsidRPr="00DE6F7B" w:rsidRDefault="00F244A3" w:rsidP="00FB4AE0">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F244A3" w:rsidRPr="00DE6F7B" w14:paraId="5343B2E0" w14:textId="77777777" w:rsidTr="00FB4AE0">
        <w:tc>
          <w:tcPr>
            <w:tcW w:w="9633" w:type="dxa"/>
            <w:gridSpan w:val="2"/>
            <w:shd w:val="clear" w:color="auto" w:fill="auto"/>
            <w:vAlign w:val="center"/>
          </w:tcPr>
          <w:p w14:paraId="5CE188A3" w14:textId="77777777" w:rsidR="00F244A3" w:rsidRPr="00DE6F7B" w:rsidRDefault="00F244A3" w:rsidP="00FB4AE0">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Individuāls pētnieciskais darbs, maģistra darba sagataves izveidošana.</w:t>
            </w:r>
          </w:p>
        </w:tc>
      </w:tr>
      <w:tr w:rsidR="00F244A3" w:rsidRPr="00DE6F7B" w14:paraId="07AF6D4B" w14:textId="77777777" w:rsidTr="00FB4AE0">
        <w:tc>
          <w:tcPr>
            <w:tcW w:w="9633" w:type="dxa"/>
            <w:gridSpan w:val="2"/>
            <w:shd w:val="clear" w:color="auto" w:fill="auto"/>
            <w:vAlign w:val="center"/>
          </w:tcPr>
          <w:p w14:paraId="67321729" w14:textId="77777777" w:rsidR="00F244A3" w:rsidRPr="00DE6F7B" w:rsidRDefault="00F244A3" w:rsidP="00FB4AE0">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F244A3" w:rsidRPr="00DE6F7B" w14:paraId="18A60E12" w14:textId="77777777" w:rsidTr="00FB4AE0">
        <w:tc>
          <w:tcPr>
            <w:tcW w:w="9633" w:type="dxa"/>
            <w:gridSpan w:val="2"/>
            <w:shd w:val="clear" w:color="auto" w:fill="auto"/>
            <w:vAlign w:val="center"/>
          </w:tcPr>
          <w:p w14:paraId="70009136" w14:textId="77777777" w:rsidR="00F244A3" w:rsidRDefault="00F244A3" w:rsidP="00FB4AE0">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60CFC2F2" w14:textId="77777777" w:rsidR="00F244A3" w:rsidRPr="00DE6F7B" w:rsidRDefault="00F244A3" w:rsidP="00FB4AE0">
            <w:pPr>
              <w:spacing w:after="0" w:line="240" w:lineRule="auto"/>
              <w:contextualSpacing/>
              <w:mirrorIndents/>
              <w:jc w:val="both"/>
              <w:rPr>
                <w:rFonts w:ascii="Times New Roman" w:hAnsi="Times New Roman" w:cs="Times New Roman"/>
                <w:sz w:val="24"/>
                <w:szCs w:val="24"/>
              </w:rPr>
            </w:pPr>
            <w:proofErr w:type="spellStart"/>
            <w:r>
              <w:rPr>
                <w:rFonts w:ascii="Times New Roman" w:hAnsi="Times New Roman" w:cs="Times New Roman"/>
                <w:sz w:val="24"/>
                <w:szCs w:val="24"/>
              </w:rPr>
              <w:t>Starppārbaudījums</w:t>
            </w:r>
            <w:proofErr w:type="spellEnd"/>
            <w:r>
              <w:rPr>
                <w:rFonts w:ascii="Times New Roman" w:hAnsi="Times New Roman" w:cs="Times New Roman"/>
                <w:sz w:val="24"/>
                <w:szCs w:val="24"/>
              </w:rPr>
              <w:t>:</w:t>
            </w:r>
          </w:p>
          <w:p w14:paraId="1D76A159" w14:textId="77777777" w:rsidR="00F244A3" w:rsidRDefault="00F244A3" w:rsidP="00FB4AE0">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 xml:space="preserve">1. </w:t>
            </w:r>
            <w:r w:rsidRPr="00DE6F7B">
              <w:rPr>
                <w:rFonts w:ascii="Times New Roman" w:hAnsi="Times New Roman" w:cs="Times New Roman"/>
                <w:sz w:val="24"/>
                <w:szCs w:val="24"/>
              </w:rPr>
              <w:t xml:space="preserve">Maģistra darba koncepcijas </w:t>
            </w:r>
            <w:r>
              <w:rPr>
                <w:rFonts w:ascii="Times New Roman" w:hAnsi="Times New Roman" w:cs="Times New Roman"/>
                <w:sz w:val="24"/>
                <w:szCs w:val="24"/>
              </w:rPr>
              <w:t>izstrāde un aizstāvēšana – 5</w:t>
            </w:r>
            <w:r w:rsidRPr="00DE6F7B">
              <w:rPr>
                <w:rFonts w:ascii="Times New Roman" w:hAnsi="Times New Roman" w:cs="Times New Roman"/>
                <w:sz w:val="24"/>
                <w:szCs w:val="24"/>
              </w:rPr>
              <w:t>0%</w:t>
            </w:r>
          </w:p>
          <w:p w14:paraId="6B18883B" w14:textId="77777777" w:rsidR="00F244A3" w:rsidRDefault="00F244A3" w:rsidP="00FB4AE0">
            <w:pPr>
              <w:spacing w:after="0" w:line="240" w:lineRule="auto"/>
              <w:contextualSpacing/>
              <w:mirrorIndents/>
              <w:jc w:val="both"/>
              <w:rPr>
                <w:rFonts w:ascii="Times New Roman" w:hAnsi="Times New Roman" w:cs="Times New Roman"/>
                <w:sz w:val="24"/>
                <w:szCs w:val="24"/>
              </w:rPr>
            </w:pPr>
          </w:p>
          <w:p w14:paraId="272F226A" w14:textId="77777777" w:rsidR="00F244A3" w:rsidRPr="00DE6F7B" w:rsidRDefault="00F244A3" w:rsidP="00FB4AE0">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Koncepcija ietver literatūras apskatu un maģistra darba teorētiskās daļu, kas tiek iesniegtas atsevišķi, vismaz 3 darba dienas pirms maģistra darba koncepcijas aizstāvēšanas.</w:t>
            </w:r>
            <w:r>
              <w:rPr>
                <w:rFonts w:ascii="Times New Roman" w:hAnsi="Times New Roman" w:cs="Times New Roman"/>
                <w:sz w:val="24"/>
                <w:szCs w:val="24"/>
              </w:rPr>
              <w:t xml:space="preserve"> </w:t>
            </w:r>
            <w:r w:rsidRPr="00DE6F7B">
              <w:rPr>
                <w:rFonts w:ascii="Times New Roman" w:hAnsi="Times New Roman" w:cs="Times New Roman"/>
                <w:sz w:val="24"/>
                <w:szCs w:val="24"/>
              </w:rPr>
              <w:t>Studiju kursa</w:t>
            </w:r>
            <w:r>
              <w:rPr>
                <w:rFonts w:ascii="Times New Roman" w:hAnsi="Times New Roman" w:cs="Times New Roman"/>
                <w:sz w:val="24"/>
                <w:szCs w:val="24"/>
              </w:rPr>
              <w:t xml:space="preserve"> 1. daļas</w:t>
            </w:r>
            <w:r w:rsidRPr="00DE6F7B">
              <w:rPr>
                <w:rFonts w:ascii="Times New Roman" w:hAnsi="Times New Roman" w:cs="Times New Roman"/>
                <w:sz w:val="24"/>
                <w:szCs w:val="24"/>
              </w:rPr>
              <w:t xml:space="preserve"> apguvi neieskaita, ja koncepcijā ir būtiski trūkumi.</w:t>
            </w:r>
            <w:r>
              <w:rPr>
                <w:rFonts w:ascii="Times New Roman" w:hAnsi="Times New Roman" w:cs="Times New Roman"/>
                <w:sz w:val="24"/>
                <w:szCs w:val="24"/>
              </w:rPr>
              <w:t xml:space="preserve"> T</w:t>
            </w:r>
            <w:r w:rsidRPr="00DE6F7B">
              <w:rPr>
                <w:rFonts w:ascii="Times New Roman" w:hAnsi="Times New Roman" w:cs="Times New Roman"/>
                <w:sz w:val="24"/>
                <w:szCs w:val="24"/>
              </w:rPr>
              <w:t>iek vērtēts ar ieskaitīts vai neieskaitīts.</w:t>
            </w:r>
          </w:p>
          <w:p w14:paraId="56481466" w14:textId="77777777" w:rsidR="00F244A3" w:rsidRDefault="00F244A3" w:rsidP="00FB4AE0">
            <w:pPr>
              <w:spacing w:after="0" w:line="240" w:lineRule="auto"/>
              <w:contextualSpacing/>
              <w:mirrorIndents/>
              <w:jc w:val="both"/>
              <w:rPr>
                <w:rFonts w:ascii="Times New Roman" w:hAnsi="Times New Roman" w:cs="Times New Roman"/>
                <w:sz w:val="24"/>
                <w:szCs w:val="24"/>
              </w:rPr>
            </w:pPr>
          </w:p>
          <w:p w14:paraId="2643695E" w14:textId="77777777" w:rsidR="00F244A3" w:rsidRDefault="00F244A3" w:rsidP="00FB4AE0">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Noslēguma pārbaudījums:</w:t>
            </w:r>
          </w:p>
          <w:p w14:paraId="032E0C99" w14:textId="77777777" w:rsidR="00F244A3" w:rsidRPr="00DE6F7B" w:rsidRDefault="00F244A3" w:rsidP="00FB4AE0">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 xml:space="preserve">2. </w:t>
            </w:r>
            <w:r w:rsidRPr="00DE6F7B">
              <w:rPr>
                <w:rFonts w:ascii="Times New Roman" w:hAnsi="Times New Roman" w:cs="Times New Roman"/>
                <w:sz w:val="24"/>
                <w:szCs w:val="24"/>
              </w:rPr>
              <w:t xml:space="preserve">Maģistra darba aizstāvēšana – </w:t>
            </w:r>
            <w:r>
              <w:rPr>
                <w:rFonts w:ascii="Times New Roman" w:hAnsi="Times New Roman" w:cs="Times New Roman"/>
                <w:sz w:val="24"/>
                <w:szCs w:val="24"/>
              </w:rPr>
              <w:t>50</w:t>
            </w:r>
            <w:r w:rsidRPr="00DE6F7B">
              <w:rPr>
                <w:rFonts w:ascii="Times New Roman" w:hAnsi="Times New Roman" w:cs="Times New Roman"/>
                <w:sz w:val="24"/>
                <w:szCs w:val="24"/>
              </w:rPr>
              <w:t>%</w:t>
            </w:r>
          </w:p>
        </w:tc>
      </w:tr>
      <w:tr w:rsidR="00F244A3" w:rsidRPr="00DE6F7B" w14:paraId="36997B38" w14:textId="77777777" w:rsidTr="00FB4AE0">
        <w:tc>
          <w:tcPr>
            <w:tcW w:w="4250" w:type="dxa"/>
            <w:shd w:val="clear" w:color="auto" w:fill="auto"/>
            <w:vAlign w:val="center"/>
          </w:tcPr>
          <w:p w14:paraId="35767CC4" w14:textId="77777777" w:rsidR="00F244A3" w:rsidRPr="00DE6F7B" w:rsidRDefault="00F244A3" w:rsidP="00FB4AE0">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1D9D4CD6" w14:textId="77777777" w:rsidR="00F244A3" w:rsidRPr="00DE6F7B" w:rsidRDefault="00F244A3" w:rsidP="00FB4AE0">
            <w:pPr>
              <w:spacing w:after="0" w:line="240" w:lineRule="auto"/>
              <w:ind w:left="72"/>
              <w:contextualSpacing/>
              <w:mirrorIndents/>
              <w:jc w:val="both"/>
              <w:rPr>
                <w:rFonts w:ascii="Times New Roman" w:hAnsi="Times New Roman" w:cs="Times New Roman"/>
                <w:color w:val="FF0000"/>
                <w:sz w:val="24"/>
                <w:szCs w:val="24"/>
              </w:rPr>
            </w:pPr>
          </w:p>
        </w:tc>
      </w:tr>
      <w:tr w:rsidR="00F244A3" w:rsidRPr="00DE6F7B" w14:paraId="4D77A67A" w14:textId="77777777" w:rsidTr="00FB4AE0">
        <w:tc>
          <w:tcPr>
            <w:tcW w:w="9633" w:type="dxa"/>
            <w:gridSpan w:val="2"/>
            <w:shd w:val="clear" w:color="auto" w:fill="auto"/>
            <w:vAlign w:val="center"/>
          </w:tcPr>
          <w:p w14:paraId="3918E624" w14:textId="77777777" w:rsidR="00F244A3" w:rsidRPr="00857DEC" w:rsidRDefault="00F244A3" w:rsidP="00FB4AE0">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0B41C1E8" w14:textId="77777777" w:rsidR="00F244A3" w:rsidRPr="00DE6F7B" w:rsidRDefault="00F244A3" w:rsidP="00FB4AE0">
            <w:pPr>
              <w:spacing w:after="0" w:line="240" w:lineRule="auto"/>
              <w:ind w:left="74"/>
              <w:contextualSpacing/>
              <w:mirrorIndents/>
              <w:jc w:val="both"/>
              <w:rPr>
                <w:rFonts w:ascii="Times New Roman" w:hAnsi="Times New Roman" w:cs="Times New Roman"/>
                <w:b/>
                <w:i/>
                <w:sz w:val="24"/>
                <w:szCs w:val="24"/>
              </w:rPr>
            </w:pPr>
          </w:p>
          <w:p w14:paraId="74B8980D" w14:textId="77777777" w:rsidR="00F244A3" w:rsidRPr="00DE6F7B" w:rsidRDefault="00F244A3" w:rsidP="00FB4AE0">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tblGrid>
            <w:tr w:rsidR="00F244A3" w:rsidRPr="00DE6F7B" w14:paraId="17093C0E" w14:textId="77777777" w:rsidTr="00FB4AE0">
              <w:trPr>
                <w:jc w:val="center"/>
              </w:trPr>
              <w:tc>
                <w:tcPr>
                  <w:tcW w:w="2722" w:type="dxa"/>
                  <w:vMerge w:val="restart"/>
                  <w:shd w:val="clear" w:color="auto" w:fill="auto"/>
                </w:tcPr>
                <w:p w14:paraId="68AE2275"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4827" w:type="dxa"/>
                  <w:gridSpan w:val="9"/>
                  <w:shd w:val="clear" w:color="auto" w:fill="auto"/>
                </w:tcPr>
                <w:p w14:paraId="7B6CC688"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F244A3" w:rsidRPr="00DE6F7B" w14:paraId="1FFD61D8" w14:textId="77777777" w:rsidTr="00FB4AE0">
              <w:trPr>
                <w:jc w:val="center"/>
              </w:trPr>
              <w:tc>
                <w:tcPr>
                  <w:tcW w:w="2722" w:type="dxa"/>
                  <w:vMerge/>
                  <w:shd w:val="clear" w:color="auto" w:fill="auto"/>
                </w:tcPr>
                <w:p w14:paraId="5851A73F" w14:textId="77777777" w:rsidR="00F244A3" w:rsidRPr="00DE6F7B" w:rsidRDefault="00F244A3" w:rsidP="00FB4AE0">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4F8A04A3"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7CE0B881"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54131E27"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7C78B095"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3D1B2BFB"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56730CBB"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16BC45E4"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86" w:type="dxa"/>
                </w:tcPr>
                <w:p w14:paraId="4FD1FB24"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c>
                <w:tcPr>
                  <w:tcW w:w="486" w:type="dxa"/>
                </w:tcPr>
                <w:p w14:paraId="459C8093"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9.</w:t>
                  </w:r>
                </w:p>
              </w:tc>
            </w:tr>
            <w:tr w:rsidR="00F244A3" w:rsidRPr="00DE6F7B" w14:paraId="66AB4C11" w14:textId="77777777" w:rsidTr="00FB4AE0">
              <w:trPr>
                <w:jc w:val="center"/>
              </w:trPr>
              <w:tc>
                <w:tcPr>
                  <w:tcW w:w="2722" w:type="dxa"/>
                  <w:shd w:val="clear" w:color="auto" w:fill="auto"/>
                </w:tcPr>
                <w:p w14:paraId="569F5829" w14:textId="77777777" w:rsidR="00F244A3" w:rsidRPr="00DE6F7B" w:rsidRDefault="00F244A3" w:rsidP="00F244A3">
                  <w:pPr>
                    <w:pStyle w:val="ListParagraph"/>
                    <w:numPr>
                      <w:ilvl w:val="0"/>
                      <w:numId w:val="58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Maģistra darba koncepcija</w:t>
                  </w:r>
                  <w:r>
                    <w:rPr>
                      <w:rFonts w:ascii="Times New Roman" w:hAnsi="Times New Roman" w:cs="Times New Roman"/>
                      <w:sz w:val="24"/>
                      <w:szCs w:val="24"/>
                    </w:rPr>
                    <w:t>s izstrāde un aizstāvēšana</w:t>
                  </w:r>
                </w:p>
              </w:tc>
              <w:tc>
                <w:tcPr>
                  <w:tcW w:w="534" w:type="dxa"/>
                  <w:shd w:val="clear" w:color="auto" w:fill="auto"/>
                  <w:vAlign w:val="center"/>
                </w:tcPr>
                <w:p w14:paraId="3A05FBAE"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vAlign w:val="center"/>
                </w:tcPr>
                <w:p w14:paraId="12951370"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vAlign w:val="center"/>
                </w:tcPr>
                <w:p w14:paraId="7C175F43"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vAlign w:val="center"/>
                </w:tcPr>
                <w:p w14:paraId="27AE9AA8"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vAlign w:val="center"/>
                </w:tcPr>
                <w:p w14:paraId="706FE8AF"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vAlign w:val="center"/>
                </w:tcPr>
                <w:p w14:paraId="103E709F"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486" w:type="dxa"/>
                  <w:vAlign w:val="center"/>
                </w:tcPr>
                <w:p w14:paraId="46733EBB"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486" w:type="dxa"/>
                  <w:vAlign w:val="center"/>
                </w:tcPr>
                <w:p w14:paraId="4E3A63E6"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486" w:type="dxa"/>
                  <w:vAlign w:val="center"/>
                </w:tcPr>
                <w:p w14:paraId="311751D6"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r>
            <w:tr w:rsidR="00F244A3" w:rsidRPr="00DE6F7B" w14:paraId="08B7D1F5" w14:textId="77777777" w:rsidTr="00FB4AE0">
              <w:trPr>
                <w:jc w:val="center"/>
              </w:trPr>
              <w:tc>
                <w:tcPr>
                  <w:tcW w:w="2722" w:type="dxa"/>
                  <w:shd w:val="clear" w:color="auto" w:fill="auto"/>
                </w:tcPr>
                <w:p w14:paraId="54921366" w14:textId="77777777" w:rsidR="00F244A3" w:rsidRPr="00DE6F7B" w:rsidRDefault="00F244A3" w:rsidP="00F244A3">
                  <w:pPr>
                    <w:pStyle w:val="ListParagraph"/>
                    <w:numPr>
                      <w:ilvl w:val="0"/>
                      <w:numId w:val="585"/>
                    </w:numPr>
                    <w:spacing w:after="0" w:line="240" w:lineRule="auto"/>
                    <w:mirrorIndents/>
                    <w:rPr>
                      <w:rFonts w:ascii="Times New Roman" w:hAnsi="Times New Roman" w:cs="Times New Roman"/>
                      <w:sz w:val="24"/>
                      <w:szCs w:val="24"/>
                    </w:rPr>
                  </w:pPr>
                  <w:r w:rsidRPr="00857DEC">
                    <w:rPr>
                      <w:rFonts w:ascii="Times New Roman" w:hAnsi="Times New Roman" w:cs="Times New Roman"/>
                      <w:sz w:val="24"/>
                      <w:szCs w:val="24"/>
                    </w:rPr>
                    <w:t>Maģistra darba aizstāvēšana</w:t>
                  </w:r>
                </w:p>
              </w:tc>
              <w:tc>
                <w:tcPr>
                  <w:tcW w:w="534" w:type="dxa"/>
                  <w:shd w:val="clear" w:color="auto" w:fill="auto"/>
                  <w:vAlign w:val="center"/>
                </w:tcPr>
                <w:p w14:paraId="02FF0720"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vAlign w:val="center"/>
                </w:tcPr>
                <w:p w14:paraId="0CC10CA7"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vAlign w:val="center"/>
                </w:tcPr>
                <w:p w14:paraId="650F14B8"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vAlign w:val="center"/>
                </w:tcPr>
                <w:p w14:paraId="0E9AD491"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vAlign w:val="center"/>
                </w:tcPr>
                <w:p w14:paraId="64D98149"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vAlign w:val="center"/>
                </w:tcPr>
                <w:p w14:paraId="0741B9B8"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486" w:type="dxa"/>
                  <w:vAlign w:val="center"/>
                </w:tcPr>
                <w:p w14:paraId="7F7E8668"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486" w:type="dxa"/>
                  <w:vAlign w:val="center"/>
                </w:tcPr>
                <w:p w14:paraId="33F73752"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486" w:type="dxa"/>
                  <w:vAlign w:val="center"/>
                </w:tcPr>
                <w:p w14:paraId="2E12223A" w14:textId="77777777" w:rsidR="00F244A3" w:rsidRPr="00DE6F7B" w:rsidRDefault="00F244A3" w:rsidP="00FB4AE0">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r>
          </w:tbl>
          <w:p w14:paraId="0EFE510A" w14:textId="77777777" w:rsidR="00F244A3" w:rsidRPr="00DE6F7B" w:rsidRDefault="00F244A3" w:rsidP="00FB4AE0">
            <w:pPr>
              <w:spacing w:after="0" w:line="240" w:lineRule="auto"/>
              <w:contextualSpacing/>
              <w:mirrorIndents/>
              <w:jc w:val="both"/>
              <w:rPr>
                <w:rFonts w:ascii="Times New Roman" w:hAnsi="Times New Roman" w:cs="Times New Roman"/>
                <w:color w:val="FF0000"/>
                <w:sz w:val="24"/>
                <w:szCs w:val="24"/>
              </w:rPr>
            </w:pPr>
          </w:p>
        </w:tc>
      </w:tr>
      <w:tr w:rsidR="00F244A3" w:rsidRPr="00DE6F7B" w14:paraId="183B1791" w14:textId="77777777" w:rsidTr="00FB4AE0">
        <w:tc>
          <w:tcPr>
            <w:tcW w:w="9633" w:type="dxa"/>
            <w:gridSpan w:val="2"/>
            <w:shd w:val="clear" w:color="auto" w:fill="auto"/>
            <w:vAlign w:val="center"/>
          </w:tcPr>
          <w:p w14:paraId="023A78DB" w14:textId="77777777" w:rsidR="00F244A3" w:rsidRPr="00DE6F7B" w:rsidRDefault="00F244A3" w:rsidP="00FB4AE0">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F244A3" w:rsidRPr="00DE6F7B" w14:paraId="6B1E6E45" w14:textId="77777777" w:rsidTr="00FB4AE0">
        <w:tc>
          <w:tcPr>
            <w:tcW w:w="9633" w:type="dxa"/>
            <w:gridSpan w:val="2"/>
            <w:shd w:val="clear" w:color="auto" w:fill="auto"/>
            <w:vAlign w:val="center"/>
          </w:tcPr>
          <w:p w14:paraId="2E03DD63" w14:textId="77777777" w:rsidR="00F244A3" w:rsidRPr="00DE6F7B" w:rsidRDefault="00F244A3" w:rsidP="00F244A3">
            <w:pPr>
              <w:pStyle w:val="ListParagraph"/>
              <w:numPr>
                <w:ilvl w:val="0"/>
                <w:numId w:val="586"/>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Jaunākā zinātniskā literatūra fizikā un atbilstošajās </w:t>
            </w:r>
            <w:proofErr w:type="spellStart"/>
            <w:r w:rsidRPr="00DE6F7B">
              <w:rPr>
                <w:rFonts w:ascii="Times New Roman" w:hAnsi="Times New Roman" w:cs="Times New Roman"/>
                <w:sz w:val="24"/>
                <w:szCs w:val="24"/>
                <w:lang w:eastAsia="lv-LV"/>
              </w:rPr>
              <w:t>apakšnozarēs</w:t>
            </w:r>
            <w:proofErr w:type="spellEnd"/>
            <w:r w:rsidRPr="00DE6F7B">
              <w:rPr>
                <w:rFonts w:ascii="Times New Roman" w:hAnsi="Times New Roman" w:cs="Times New Roman"/>
                <w:sz w:val="24"/>
                <w:szCs w:val="24"/>
                <w:lang w:eastAsia="lv-LV"/>
              </w:rPr>
              <w:t>.</w:t>
            </w:r>
          </w:p>
          <w:p w14:paraId="6550E2EC" w14:textId="77777777" w:rsidR="00F244A3" w:rsidRPr="00DE6F7B" w:rsidRDefault="00F244A3" w:rsidP="00F244A3">
            <w:pPr>
              <w:pStyle w:val="ListParagraph"/>
              <w:numPr>
                <w:ilvl w:val="0"/>
                <w:numId w:val="586"/>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Monogrāfijas atbilstošajās </w:t>
            </w:r>
            <w:proofErr w:type="spellStart"/>
            <w:r w:rsidRPr="00DE6F7B">
              <w:rPr>
                <w:rFonts w:ascii="Times New Roman" w:hAnsi="Times New Roman" w:cs="Times New Roman"/>
                <w:sz w:val="24"/>
                <w:szCs w:val="24"/>
                <w:lang w:eastAsia="lv-LV"/>
              </w:rPr>
              <w:t>apakšnozarēs</w:t>
            </w:r>
            <w:proofErr w:type="spellEnd"/>
            <w:r w:rsidRPr="00DE6F7B">
              <w:rPr>
                <w:rFonts w:ascii="Times New Roman" w:hAnsi="Times New Roman" w:cs="Times New Roman"/>
                <w:sz w:val="24"/>
                <w:szCs w:val="24"/>
                <w:lang w:eastAsia="lv-LV"/>
              </w:rPr>
              <w:t>.</w:t>
            </w:r>
          </w:p>
        </w:tc>
      </w:tr>
      <w:tr w:rsidR="00F244A3" w:rsidRPr="00DE6F7B" w14:paraId="09E18C7F" w14:textId="77777777" w:rsidTr="00FB4AE0">
        <w:tc>
          <w:tcPr>
            <w:tcW w:w="9633" w:type="dxa"/>
            <w:gridSpan w:val="2"/>
            <w:shd w:val="clear" w:color="auto" w:fill="auto"/>
            <w:vAlign w:val="center"/>
          </w:tcPr>
          <w:p w14:paraId="0979348C" w14:textId="77777777" w:rsidR="00F244A3" w:rsidRPr="00DE6F7B" w:rsidRDefault="00F244A3" w:rsidP="00FB4AE0">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F244A3" w:rsidRPr="00DE6F7B" w14:paraId="741BC220" w14:textId="77777777" w:rsidTr="00FB4AE0">
        <w:tc>
          <w:tcPr>
            <w:tcW w:w="9633" w:type="dxa"/>
            <w:gridSpan w:val="2"/>
            <w:shd w:val="clear" w:color="auto" w:fill="auto"/>
            <w:vAlign w:val="center"/>
          </w:tcPr>
          <w:p w14:paraId="2CD78901" w14:textId="77777777" w:rsidR="00F244A3" w:rsidRPr="00DE6F7B" w:rsidRDefault="00F244A3" w:rsidP="00F244A3">
            <w:pPr>
              <w:pStyle w:val="ListParagraph"/>
              <w:numPr>
                <w:ilvl w:val="0"/>
                <w:numId w:val="24"/>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Daintith</w:t>
            </w:r>
            <w:proofErr w:type="spellEnd"/>
            <w:r w:rsidRPr="00DE6F7B">
              <w:rPr>
                <w:rFonts w:ascii="Times New Roman" w:hAnsi="Times New Roman" w:cs="Times New Roman"/>
                <w:bCs/>
                <w:sz w:val="24"/>
                <w:szCs w:val="24"/>
              </w:rPr>
              <w:t xml:space="preserve">, J. A </w:t>
            </w:r>
            <w:proofErr w:type="spellStart"/>
            <w:r w:rsidRPr="00DE6F7B">
              <w:rPr>
                <w:rFonts w:ascii="Times New Roman" w:hAnsi="Times New Roman" w:cs="Times New Roman"/>
                <w:bCs/>
                <w:sz w:val="24"/>
                <w:szCs w:val="24"/>
              </w:rPr>
              <w:t>Dictionary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Oxford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Paperback</w:t>
            </w:r>
            <w:proofErr w:type="spellEnd"/>
            <w:r w:rsidRPr="00DE6F7B">
              <w:rPr>
                <w:rFonts w:ascii="Times New Roman" w:hAnsi="Times New Roman" w:cs="Times New Roman"/>
                <w:bCs/>
                <w:sz w:val="24"/>
                <w:szCs w:val="24"/>
              </w:rPr>
              <w:t xml:space="preserve"> Reference), </w:t>
            </w:r>
            <w:proofErr w:type="spellStart"/>
            <w:r w:rsidRPr="00DE6F7B">
              <w:rPr>
                <w:rFonts w:ascii="Times New Roman" w:hAnsi="Times New Roman" w:cs="Times New Roman"/>
                <w:bCs/>
                <w:sz w:val="24"/>
                <w:szCs w:val="24"/>
              </w:rPr>
              <w:t>Oxford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xml:space="preserve">, USA; 5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2005, 592 </w:t>
            </w:r>
            <w:proofErr w:type="spellStart"/>
            <w:r w:rsidRPr="00DE6F7B">
              <w:rPr>
                <w:rFonts w:ascii="Times New Roman" w:hAnsi="Times New Roman" w:cs="Times New Roman"/>
                <w:bCs/>
                <w:sz w:val="24"/>
                <w:szCs w:val="24"/>
              </w:rPr>
              <w:t>pages</w:t>
            </w:r>
            <w:proofErr w:type="spellEnd"/>
          </w:p>
          <w:p w14:paraId="63AFACEC" w14:textId="77777777" w:rsidR="00F244A3" w:rsidRPr="00DE6F7B" w:rsidRDefault="00F244A3" w:rsidP="00F244A3">
            <w:pPr>
              <w:pStyle w:val="ListParagraph"/>
              <w:numPr>
                <w:ilvl w:val="0"/>
                <w:numId w:val="24"/>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Prasības noslēguma darbu (bakalaura, maģistra darbu, diplomdarbu un kvalifikācijas darbu) izstrādāšanai un aizstāvēšanai Latvijas Universitātē, (LU 03.02.2012. rīkojums Nr.1/38)</w:t>
            </w:r>
          </w:p>
          <w:p w14:paraId="6589D776" w14:textId="77777777" w:rsidR="00F244A3" w:rsidRPr="00DE6F7B" w:rsidRDefault="00F244A3" w:rsidP="00F244A3">
            <w:pPr>
              <w:pStyle w:val="ListParagraph"/>
              <w:numPr>
                <w:ilvl w:val="0"/>
                <w:numId w:val="24"/>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Zelgalvis, E., Bakalaura, maģistra darbu, diplomdarbu un kursa darbu izstrādāšanas un aizstāvēšanas metodiskie norādījumi. Rīga: LU, 1999. 1 eks.</w:t>
            </w:r>
          </w:p>
        </w:tc>
      </w:tr>
      <w:tr w:rsidR="00F244A3" w:rsidRPr="00DE6F7B" w14:paraId="781BA698" w14:textId="77777777" w:rsidTr="00FB4AE0">
        <w:tc>
          <w:tcPr>
            <w:tcW w:w="9633" w:type="dxa"/>
            <w:gridSpan w:val="2"/>
            <w:shd w:val="clear" w:color="auto" w:fill="auto"/>
            <w:vAlign w:val="center"/>
          </w:tcPr>
          <w:p w14:paraId="67F333EB" w14:textId="77777777" w:rsidR="00F244A3" w:rsidRPr="00DE6F7B" w:rsidRDefault="00F244A3" w:rsidP="00FB4AE0">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F244A3" w:rsidRPr="00DE6F7B" w14:paraId="50AE5570" w14:textId="77777777" w:rsidTr="00FB4AE0">
        <w:tc>
          <w:tcPr>
            <w:tcW w:w="9633" w:type="dxa"/>
            <w:gridSpan w:val="2"/>
            <w:tcBorders>
              <w:bottom w:val="single" w:sz="4" w:space="0" w:color="auto"/>
            </w:tcBorders>
            <w:shd w:val="clear" w:color="auto" w:fill="auto"/>
            <w:vAlign w:val="center"/>
          </w:tcPr>
          <w:p w14:paraId="57D30875" w14:textId="77777777" w:rsidR="00F244A3" w:rsidRPr="00DE6F7B" w:rsidRDefault="00F244A3" w:rsidP="00F244A3">
            <w:pPr>
              <w:pStyle w:val="ListParagraph"/>
              <w:numPr>
                <w:ilvl w:val="0"/>
                <w:numId w:val="23"/>
              </w:numPr>
              <w:spacing w:after="0" w:line="240" w:lineRule="auto"/>
              <w:mirrorIndents/>
              <w:rPr>
                <w:rFonts w:ascii="Times New Roman" w:hAnsi="Times New Roman" w:cs="Times New Roman"/>
                <w:b/>
                <w:bCs/>
                <w:i/>
                <w:sz w:val="24"/>
                <w:szCs w:val="24"/>
              </w:rPr>
            </w:pPr>
            <w:r w:rsidRPr="00DE6F7B">
              <w:rPr>
                <w:rFonts w:ascii="Times New Roman" w:hAnsi="Times New Roman" w:cs="Times New Roman"/>
                <w:sz w:val="24"/>
                <w:szCs w:val="24"/>
              </w:rPr>
              <w:t xml:space="preserve">ISI </w:t>
            </w:r>
            <w:proofErr w:type="spellStart"/>
            <w:r w:rsidRPr="00DE6F7B">
              <w:rPr>
                <w:rFonts w:ascii="Times New Roman" w:hAnsi="Times New Roman" w:cs="Times New Roman"/>
                <w:sz w:val="24"/>
                <w:szCs w:val="24"/>
              </w:rPr>
              <w:t>Web</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Knowledge</w:t>
            </w:r>
            <w:proofErr w:type="spellEnd"/>
            <w:r w:rsidRPr="00DE6F7B">
              <w:rPr>
                <w:rFonts w:ascii="Times New Roman" w:hAnsi="Times New Roman" w:cs="Times New Roman"/>
                <w:sz w:val="24"/>
                <w:szCs w:val="24"/>
              </w:rPr>
              <w:t xml:space="preserve">: http://www.webofknowledge.com </w:t>
            </w:r>
          </w:p>
          <w:p w14:paraId="55F8586E" w14:textId="77777777" w:rsidR="00F244A3" w:rsidRPr="00DE6F7B" w:rsidRDefault="00F244A3" w:rsidP="00F244A3">
            <w:pPr>
              <w:pStyle w:val="ListParagraph"/>
              <w:numPr>
                <w:ilvl w:val="0"/>
                <w:numId w:val="23"/>
              </w:numPr>
              <w:spacing w:after="0" w:line="240" w:lineRule="auto"/>
              <w:mirrorIndents/>
              <w:rPr>
                <w:rFonts w:ascii="Times New Roman" w:hAnsi="Times New Roman" w:cs="Times New Roman"/>
                <w:b/>
                <w:bCs/>
                <w:i/>
                <w:sz w:val="24"/>
                <w:szCs w:val="24"/>
              </w:rPr>
            </w:pPr>
            <w:r w:rsidRPr="00DE6F7B">
              <w:rPr>
                <w:rFonts w:ascii="Times New Roman" w:hAnsi="Times New Roman" w:cs="Times New Roman"/>
                <w:sz w:val="24"/>
                <w:szCs w:val="24"/>
              </w:rPr>
              <w:t>LU Bibliotēkas tīmekļa vietne: http://www.biblioteka.lu.lv/e-resursi/</w:t>
            </w:r>
          </w:p>
          <w:p w14:paraId="33654B54" w14:textId="77777777" w:rsidR="00F244A3" w:rsidRPr="00DE6F7B" w:rsidRDefault="00F244A3" w:rsidP="00F244A3">
            <w:pPr>
              <w:pStyle w:val="ListParagraph"/>
              <w:numPr>
                <w:ilvl w:val="0"/>
                <w:numId w:val="23"/>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sz w:val="24"/>
                <w:szCs w:val="24"/>
              </w:rPr>
              <w:t>Physical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Review</w:t>
            </w:r>
            <w:proofErr w:type="spellEnd"/>
            <w:r w:rsidRPr="00DE6F7B">
              <w:rPr>
                <w:rFonts w:ascii="Times New Roman" w:hAnsi="Times New Roman" w:cs="Times New Roman"/>
                <w:sz w:val="24"/>
                <w:szCs w:val="24"/>
              </w:rPr>
              <w:t xml:space="preserve"> Online </w:t>
            </w:r>
            <w:proofErr w:type="spellStart"/>
            <w:r w:rsidRPr="00DE6F7B">
              <w:rPr>
                <w:rFonts w:ascii="Times New Roman" w:hAnsi="Times New Roman" w:cs="Times New Roman"/>
                <w:sz w:val="24"/>
                <w:szCs w:val="24"/>
              </w:rPr>
              <w:t>Archive</w:t>
            </w:r>
            <w:proofErr w:type="spellEnd"/>
            <w:r w:rsidRPr="00DE6F7B">
              <w:rPr>
                <w:rFonts w:ascii="Times New Roman" w:hAnsi="Times New Roman" w:cs="Times New Roman"/>
                <w:sz w:val="24"/>
                <w:szCs w:val="24"/>
              </w:rPr>
              <w:t>: https://journals.aps.org/archive/</w:t>
            </w:r>
          </w:p>
          <w:p w14:paraId="5007A769" w14:textId="77777777" w:rsidR="00F244A3" w:rsidRPr="00E3012D" w:rsidRDefault="00F244A3" w:rsidP="00F244A3">
            <w:pPr>
              <w:pStyle w:val="ListParagraph"/>
              <w:numPr>
                <w:ilvl w:val="0"/>
                <w:numId w:val="23"/>
              </w:numPr>
              <w:spacing w:after="0" w:line="240" w:lineRule="auto"/>
              <w:mirrorIndents/>
              <w:rPr>
                <w:rFonts w:ascii="Times New Roman" w:hAnsi="Times New Roman" w:cs="Times New Roman"/>
                <w:b/>
                <w:bCs/>
                <w:i/>
                <w:sz w:val="24"/>
                <w:szCs w:val="24"/>
              </w:rPr>
            </w:pPr>
            <w:proofErr w:type="spellStart"/>
            <w:r w:rsidRPr="00E3012D">
              <w:rPr>
                <w:rStyle w:val="Hyperlink"/>
                <w:rFonts w:ascii="Times New Roman" w:hAnsi="Times New Roman" w:cs="Times New Roman"/>
                <w:color w:val="auto"/>
                <w:sz w:val="24"/>
                <w:szCs w:val="24"/>
                <w:u w:val="none"/>
              </w:rPr>
              <w:t>Science</w:t>
            </w:r>
            <w:proofErr w:type="spellEnd"/>
            <w:r w:rsidRPr="00E3012D">
              <w:rPr>
                <w:rStyle w:val="Hyperlink"/>
                <w:rFonts w:ascii="Times New Roman" w:hAnsi="Times New Roman" w:cs="Times New Roman"/>
                <w:color w:val="auto"/>
                <w:sz w:val="24"/>
                <w:szCs w:val="24"/>
                <w:u w:val="none"/>
              </w:rPr>
              <w:t xml:space="preserve"> </w:t>
            </w:r>
            <w:proofErr w:type="spellStart"/>
            <w:r w:rsidRPr="00E3012D">
              <w:rPr>
                <w:rStyle w:val="Hyperlink"/>
                <w:rFonts w:ascii="Times New Roman" w:hAnsi="Times New Roman" w:cs="Times New Roman"/>
                <w:color w:val="auto"/>
                <w:sz w:val="24"/>
                <w:szCs w:val="24"/>
                <w:u w:val="none"/>
              </w:rPr>
              <w:t>Direct</w:t>
            </w:r>
            <w:proofErr w:type="spellEnd"/>
            <w:r w:rsidRPr="00E3012D">
              <w:rPr>
                <w:rStyle w:val="Hyperlink"/>
                <w:rFonts w:ascii="Times New Roman" w:hAnsi="Times New Roman" w:cs="Times New Roman"/>
                <w:color w:val="auto"/>
                <w:sz w:val="24"/>
                <w:szCs w:val="24"/>
                <w:u w:val="none"/>
              </w:rPr>
              <w:t xml:space="preserve">: </w:t>
            </w:r>
            <w:hyperlink r:id="rId13" w:history="1">
              <w:r w:rsidRPr="00E3012D">
                <w:rPr>
                  <w:rStyle w:val="Hyperlink"/>
                  <w:rFonts w:ascii="Times New Roman" w:hAnsi="Times New Roman" w:cs="Times New Roman"/>
                  <w:color w:val="auto"/>
                  <w:sz w:val="24"/>
                  <w:szCs w:val="24"/>
                  <w:u w:val="none"/>
                </w:rPr>
                <w:t>http://www.sciencedirect.com/</w:t>
              </w:r>
            </w:hyperlink>
          </w:p>
        </w:tc>
      </w:tr>
      <w:tr w:rsidR="00F244A3" w:rsidRPr="00DE6F7B" w14:paraId="706EE7E0" w14:textId="77777777" w:rsidTr="00FB4AE0">
        <w:tc>
          <w:tcPr>
            <w:tcW w:w="4250" w:type="dxa"/>
            <w:tcBorders>
              <w:top w:val="single" w:sz="4" w:space="0" w:color="auto"/>
              <w:bottom w:val="single" w:sz="4" w:space="0" w:color="auto"/>
            </w:tcBorders>
            <w:shd w:val="clear" w:color="auto" w:fill="auto"/>
            <w:vAlign w:val="center"/>
          </w:tcPr>
          <w:p w14:paraId="4B1091EA" w14:textId="77777777" w:rsidR="00F244A3" w:rsidRPr="00DE6F7B" w:rsidRDefault="00F244A3" w:rsidP="00FB4AE0">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tcBorders>
              <w:top w:val="single" w:sz="4" w:space="0" w:color="auto"/>
              <w:bottom w:val="single" w:sz="4" w:space="0" w:color="auto"/>
            </w:tcBorders>
            <w:shd w:val="clear" w:color="auto" w:fill="auto"/>
            <w:vAlign w:val="center"/>
          </w:tcPr>
          <w:p w14:paraId="55BA8AE2" w14:textId="77777777" w:rsidR="00F244A3" w:rsidRPr="00DE6F7B" w:rsidRDefault="00F244A3" w:rsidP="00FB4AE0">
            <w:pPr>
              <w:spacing w:after="0" w:line="240" w:lineRule="auto"/>
              <w:ind w:left="-108"/>
              <w:contextualSpacing/>
              <w:mirrorIndents/>
              <w:jc w:val="both"/>
              <w:rPr>
                <w:rFonts w:ascii="Times New Roman" w:hAnsi="Times New Roman" w:cs="Times New Roman"/>
                <w:i/>
                <w:color w:val="FF0000"/>
                <w:sz w:val="24"/>
                <w:szCs w:val="24"/>
              </w:rPr>
            </w:pPr>
          </w:p>
        </w:tc>
      </w:tr>
    </w:tbl>
    <w:p w14:paraId="69C26C2A" w14:textId="77777777" w:rsidR="00F244A3" w:rsidRPr="00E3012D" w:rsidRDefault="00F244A3" w:rsidP="00F244A3">
      <w:pPr>
        <w:jc w:val="both"/>
        <w:rPr>
          <w:rFonts w:ascii="Times New Roman" w:hAnsi="Times New Roman" w:cs="Times New Roman"/>
          <w:i/>
          <w:sz w:val="24"/>
          <w:szCs w:val="24"/>
        </w:rPr>
      </w:pPr>
      <w:r w:rsidRPr="00E3012D">
        <w:rPr>
          <w:rFonts w:ascii="Times New Roman" w:hAnsi="Times New Roman" w:cs="Times New Roman"/>
          <w:i/>
          <w:sz w:val="24"/>
          <w:szCs w:val="24"/>
        </w:rPr>
        <w:t>N</w:t>
      </w:r>
      <w:r>
        <w:rPr>
          <w:rFonts w:ascii="Times New Roman" w:hAnsi="Times New Roman" w:cs="Times New Roman"/>
          <w:i/>
          <w:sz w:val="24"/>
          <w:szCs w:val="24"/>
        </w:rPr>
        <w:t>av jāpievieno noslēguma (</w:t>
      </w:r>
      <w:r w:rsidRPr="009D2E17">
        <w:rPr>
          <w:rFonts w:ascii="Times New Roman" w:hAnsi="Times New Roman" w:cs="Times New Roman"/>
          <w:i/>
          <w:sz w:val="24"/>
          <w:szCs w:val="24"/>
        </w:rPr>
        <w:t>kvalifikācijas darbiem, bakalaura darbiem, dip</w:t>
      </w:r>
      <w:r>
        <w:rPr>
          <w:rFonts w:ascii="Times New Roman" w:hAnsi="Times New Roman" w:cs="Times New Roman"/>
          <w:i/>
          <w:sz w:val="24"/>
          <w:szCs w:val="24"/>
        </w:rPr>
        <w:t>lomdarbiem un maģistra darbiem) darbiem. (</w:t>
      </w:r>
      <w:r w:rsidRPr="00E3012D">
        <w:rPr>
          <w:rFonts w:ascii="Times New Roman" w:hAnsi="Times New Roman" w:cs="Times New Roman"/>
          <w:i/>
          <w:sz w:val="24"/>
          <w:szCs w:val="24"/>
        </w:rPr>
        <w:t>LU Studiju kursu izstrādes un aktualizācijas kārtība</w:t>
      </w:r>
      <w:r>
        <w:rPr>
          <w:rFonts w:ascii="Times New Roman" w:hAnsi="Times New Roman" w:cs="Times New Roman"/>
          <w:i/>
          <w:sz w:val="24"/>
          <w:szCs w:val="24"/>
        </w:rPr>
        <w:t xml:space="preserve">s </w:t>
      </w:r>
      <w:r w:rsidRPr="00E3012D">
        <w:rPr>
          <w:rFonts w:ascii="Times New Roman" w:hAnsi="Times New Roman" w:cs="Times New Roman"/>
          <w:i/>
          <w:sz w:val="24"/>
          <w:szCs w:val="24"/>
        </w:rPr>
        <w:t>1. pielikums</w:t>
      </w:r>
      <w:r>
        <w:rPr>
          <w:rFonts w:ascii="Times New Roman" w:hAnsi="Times New Roman" w:cs="Times New Roman"/>
          <w:i/>
          <w:sz w:val="24"/>
          <w:szCs w:val="24"/>
        </w:rPr>
        <w:t>)</w:t>
      </w:r>
    </w:p>
    <w:p w14:paraId="0A817608" w14:textId="77777777" w:rsidR="006E0F04" w:rsidRPr="00DE6F7B" w:rsidRDefault="006E0F04" w:rsidP="006E0F04">
      <w:pPr>
        <w:spacing w:after="0" w:line="360" w:lineRule="auto"/>
        <w:ind w:left="-142"/>
        <w:rPr>
          <w:rFonts w:ascii="Times New Roman" w:hAnsi="Times New Roman" w:cs="Times New Roman"/>
          <w:sz w:val="24"/>
          <w:szCs w:val="24"/>
        </w:rPr>
      </w:pPr>
    </w:p>
    <w:p w14:paraId="2399B8FF" w14:textId="437F2412" w:rsidR="00AB57D9" w:rsidRPr="00DE6F7B" w:rsidRDefault="00AB57D9">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lastRenderedPageBreak/>
        <w:br w:type="page"/>
      </w:r>
    </w:p>
    <w:p w14:paraId="44DB3870"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291102B2"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0CA1309F" w14:textId="77777777" w:rsidR="006E0F04" w:rsidRPr="00DE6F7B" w:rsidRDefault="006E0F04" w:rsidP="006E0F0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6E0F04" w:rsidRPr="00DE6F7B" w14:paraId="0AD8DB23" w14:textId="77777777" w:rsidTr="0015351E">
        <w:tc>
          <w:tcPr>
            <w:tcW w:w="4250" w:type="dxa"/>
            <w:shd w:val="clear" w:color="auto" w:fill="auto"/>
            <w:vAlign w:val="center"/>
          </w:tcPr>
          <w:p w14:paraId="1ED301F4"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1FFEBE57" w14:textId="77777777" w:rsidR="006E0F04" w:rsidRPr="00DE6F7B" w:rsidRDefault="006E0F04" w:rsidP="00072F16">
            <w:pPr>
              <w:pStyle w:val="Heading1"/>
            </w:pPr>
            <w:r w:rsidRPr="00DE6F7B">
              <w:t xml:space="preserve">Latviešu valodas </w:t>
            </w:r>
            <w:proofErr w:type="spellStart"/>
            <w:r w:rsidRPr="00DE6F7B">
              <w:t>pamatkurss</w:t>
            </w:r>
            <w:proofErr w:type="spellEnd"/>
          </w:p>
        </w:tc>
      </w:tr>
      <w:tr w:rsidR="006E0F04" w:rsidRPr="00DE6F7B" w14:paraId="4DD10419" w14:textId="77777777" w:rsidTr="0015351E">
        <w:tc>
          <w:tcPr>
            <w:tcW w:w="4250" w:type="dxa"/>
            <w:shd w:val="clear" w:color="auto" w:fill="auto"/>
            <w:vAlign w:val="center"/>
          </w:tcPr>
          <w:p w14:paraId="3C5B84CA" w14:textId="77777777" w:rsidR="006E0F04" w:rsidRPr="00DE6F7B" w:rsidRDefault="006E0F04" w:rsidP="006E0F0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1E020044" w14:textId="522B6561" w:rsidR="006E0F04" w:rsidRPr="000C0307" w:rsidRDefault="000C0307" w:rsidP="006E0F04">
            <w:pPr>
              <w:spacing w:after="0" w:line="240" w:lineRule="auto"/>
              <w:contextualSpacing/>
              <w:mirrorIndents/>
              <w:rPr>
                <w:rFonts w:ascii="Times New Roman" w:eastAsia="Times New Roman" w:hAnsi="Times New Roman" w:cs="Times New Roman"/>
                <w:i/>
                <w:sz w:val="24"/>
                <w:szCs w:val="24"/>
              </w:rPr>
            </w:pPr>
            <w:r w:rsidRPr="000C0307">
              <w:rPr>
                <w:rFonts w:ascii="Times New Roman" w:eastAsia="Times New Roman" w:hAnsi="Times New Roman" w:cs="Times New Roman"/>
                <w:i/>
                <w:sz w:val="24"/>
                <w:szCs w:val="24"/>
              </w:rPr>
              <w:t>Valodniecība</w:t>
            </w:r>
          </w:p>
        </w:tc>
      </w:tr>
      <w:tr w:rsidR="006E0F04" w:rsidRPr="00DE6F7B" w14:paraId="030C728A" w14:textId="77777777" w:rsidTr="0015351E">
        <w:tc>
          <w:tcPr>
            <w:tcW w:w="4250" w:type="dxa"/>
            <w:shd w:val="clear" w:color="auto" w:fill="auto"/>
            <w:vAlign w:val="center"/>
          </w:tcPr>
          <w:p w14:paraId="28137D72"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0EC051BD" w14:textId="77777777" w:rsidR="006E0F04" w:rsidRPr="00DE6F7B" w:rsidRDefault="008A1EEE"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6E0F04" w:rsidRPr="00DE6F7B" w14:paraId="0ED568AB" w14:textId="77777777" w:rsidTr="0015351E">
        <w:tc>
          <w:tcPr>
            <w:tcW w:w="4250" w:type="dxa"/>
            <w:shd w:val="clear" w:color="auto" w:fill="auto"/>
            <w:vAlign w:val="center"/>
          </w:tcPr>
          <w:p w14:paraId="0F92D86D"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0F857B3C" w14:textId="77777777" w:rsidR="006E0F04" w:rsidRPr="00DE6F7B" w:rsidRDefault="008A1EEE" w:rsidP="006E0F0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6E0F04" w:rsidRPr="00DE6F7B" w14:paraId="66A3E3AD" w14:textId="77777777" w:rsidTr="0015351E">
        <w:tc>
          <w:tcPr>
            <w:tcW w:w="4250" w:type="dxa"/>
            <w:shd w:val="clear" w:color="auto" w:fill="auto"/>
            <w:vAlign w:val="center"/>
          </w:tcPr>
          <w:p w14:paraId="2C1D209E"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74792596"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p>
        </w:tc>
      </w:tr>
      <w:tr w:rsidR="006E0F04" w:rsidRPr="00DE6F7B" w14:paraId="22546062" w14:textId="77777777" w:rsidTr="0015351E">
        <w:tc>
          <w:tcPr>
            <w:tcW w:w="4250" w:type="dxa"/>
            <w:shd w:val="clear" w:color="auto" w:fill="auto"/>
            <w:vAlign w:val="center"/>
          </w:tcPr>
          <w:p w14:paraId="38624B2D"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2DEAC355" w14:textId="77777777" w:rsidR="006E0F04" w:rsidRPr="00DE6F7B" w:rsidRDefault="008A1EEE"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6E0F04" w:rsidRPr="00DE6F7B" w14:paraId="3B235C1A" w14:textId="77777777" w:rsidTr="0015351E">
        <w:tc>
          <w:tcPr>
            <w:tcW w:w="4250" w:type="dxa"/>
            <w:shd w:val="clear" w:color="auto" w:fill="auto"/>
            <w:vAlign w:val="center"/>
          </w:tcPr>
          <w:p w14:paraId="1A02548A"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6671E9CD" w14:textId="4E0373FE" w:rsidR="006E0F04" w:rsidRPr="00DE6F7B" w:rsidRDefault="003D1AA8" w:rsidP="006E0F0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6E0F04" w:rsidRPr="00DE6F7B" w14:paraId="2B61A3B9" w14:textId="77777777" w:rsidTr="0015351E">
        <w:tc>
          <w:tcPr>
            <w:tcW w:w="4250" w:type="dxa"/>
            <w:shd w:val="clear" w:color="auto" w:fill="auto"/>
            <w:vAlign w:val="center"/>
          </w:tcPr>
          <w:p w14:paraId="56912A3C"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1A0E2301" w14:textId="77777777" w:rsidR="006E0F04" w:rsidRPr="00DE6F7B" w:rsidRDefault="008A1EEE"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490936AB" w14:textId="77777777" w:rsidTr="0015351E">
        <w:tc>
          <w:tcPr>
            <w:tcW w:w="4250" w:type="dxa"/>
            <w:shd w:val="clear" w:color="auto" w:fill="auto"/>
            <w:vAlign w:val="center"/>
          </w:tcPr>
          <w:p w14:paraId="716CC130" w14:textId="018323A7" w:rsidR="00EA48E6" w:rsidRPr="00DE6F7B" w:rsidRDefault="00EA48E6" w:rsidP="006E0F0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743C5156" w14:textId="793079F4" w:rsidR="00EA48E6" w:rsidRPr="00DE6F7B" w:rsidRDefault="00FB4AE0" w:rsidP="006E0F0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31.05.2019</w:t>
            </w:r>
          </w:p>
        </w:tc>
      </w:tr>
      <w:tr w:rsidR="006E0F04" w:rsidRPr="00DE6F7B" w14:paraId="1C90FAE6" w14:textId="77777777" w:rsidTr="0015351E">
        <w:tc>
          <w:tcPr>
            <w:tcW w:w="4250" w:type="dxa"/>
            <w:tcBorders>
              <w:bottom w:val="single" w:sz="4" w:space="0" w:color="auto"/>
            </w:tcBorders>
            <w:shd w:val="clear" w:color="auto" w:fill="auto"/>
            <w:vAlign w:val="center"/>
          </w:tcPr>
          <w:p w14:paraId="5BD2B930"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3E173D21" w14:textId="0A95C7C3" w:rsidR="006E0F04" w:rsidRPr="00DE6F7B" w:rsidRDefault="00D31606" w:rsidP="00D31606">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Dr.paed.</w:t>
            </w:r>
            <w:r w:rsidR="008A1EEE" w:rsidRPr="00DE6F7B">
              <w:rPr>
                <w:rFonts w:ascii="Times New Roman" w:eastAsia="Times New Roman" w:hAnsi="Times New Roman" w:cs="Times New Roman"/>
                <w:sz w:val="24"/>
                <w:szCs w:val="24"/>
              </w:rPr>
              <w:t xml:space="preserve"> Inta </w:t>
            </w:r>
            <w:proofErr w:type="spellStart"/>
            <w:r w:rsidR="008A1EEE" w:rsidRPr="00DE6F7B">
              <w:rPr>
                <w:rFonts w:ascii="Times New Roman" w:eastAsia="Times New Roman" w:hAnsi="Times New Roman" w:cs="Times New Roman"/>
                <w:sz w:val="24"/>
                <w:szCs w:val="24"/>
              </w:rPr>
              <w:t>Līsmane</w:t>
            </w:r>
            <w:proofErr w:type="spellEnd"/>
          </w:p>
        </w:tc>
      </w:tr>
      <w:tr w:rsidR="006E0F04" w:rsidRPr="00DE6F7B" w14:paraId="6A29042A" w14:textId="77777777" w:rsidTr="0015351E">
        <w:tc>
          <w:tcPr>
            <w:tcW w:w="4250" w:type="dxa"/>
            <w:tcBorders>
              <w:top w:val="single" w:sz="4" w:space="0" w:color="auto"/>
              <w:left w:val="nil"/>
              <w:bottom w:val="single" w:sz="4" w:space="0" w:color="auto"/>
              <w:right w:val="single" w:sz="4" w:space="0" w:color="auto"/>
            </w:tcBorders>
            <w:shd w:val="clear" w:color="auto" w:fill="auto"/>
            <w:vAlign w:val="center"/>
          </w:tcPr>
          <w:p w14:paraId="00F61037"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4B79282B" w14:textId="7853087A" w:rsidR="00423F93" w:rsidRPr="00DE6F7B" w:rsidRDefault="00423F93" w:rsidP="00423F93">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0206CB5F" w14:textId="77777777" w:rsidR="00423F93" w:rsidRPr="00DE6F7B" w:rsidRDefault="00423F93" w:rsidP="00423F93">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7AD8CC78" w14:textId="2393CE03" w:rsidR="006E0F04" w:rsidRPr="00DE6F7B" w:rsidRDefault="00423F93" w:rsidP="00423F93">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6E0F04" w:rsidRPr="00DE6F7B" w14:paraId="153E1A84" w14:textId="77777777" w:rsidTr="0015351E">
        <w:tc>
          <w:tcPr>
            <w:tcW w:w="4250" w:type="dxa"/>
            <w:tcBorders>
              <w:top w:val="single" w:sz="4" w:space="0" w:color="auto"/>
            </w:tcBorders>
            <w:shd w:val="clear" w:color="auto" w:fill="auto"/>
            <w:vAlign w:val="center"/>
          </w:tcPr>
          <w:p w14:paraId="4291AC47"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698B04A5"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p>
        </w:tc>
      </w:tr>
      <w:tr w:rsidR="006E0F04" w:rsidRPr="00DE6F7B" w14:paraId="07DB7ADC" w14:textId="77777777" w:rsidTr="0015351E">
        <w:tc>
          <w:tcPr>
            <w:tcW w:w="9633" w:type="dxa"/>
            <w:gridSpan w:val="2"/>
            <w:shd w:val="clear" w:color="auto" w:fill="auto"/>
            <w:vAlign w:val="center"/>
          </w:tcPr>
          <w:p w14:paraId="2687C0BF" w14:textId="7C48968E" w:rsidR="003D1AA8" w:rsidRDefault="0089270C" w:rsidP="003D1AA8">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3D1AA8" w:rsidRPr="003D1AA8">
              <w:rPr>
                <w:rFonts w:ascii="Times New Roman" w:hAnsi="Times New Roman" w:cs="Times New Roman"/>
                <w:sz w:val="24"/>
                <w:szCs w:val="24"/>
              </w:rPr>
              <w:t xml:space="preserve">ursa </w:t>
            </w:r>
            <w:r w:rsidR="003D1AA8">
              <w:rPr>
                <w:rFonts w:ascii="Times New Roman" w:hAnsi="Times New Roman" w:cs="Times New Roman"/>
                <w:sz w:val="24"/>
                <w:szCs w:val="24"/>
              </w:rPr>
              <w:t xml:space="preserve">mērķis ir nodrošināt studentiem </w:t>
            </w:r>
            <w:r w:rsidR="003D1AA8" w:rsidRPr="003D1AA8">
              <w:rPr>
                <w:rFonts w:ascii="Times New Roman" w:hAnsi="Times New Roman" w:cs="Times New Roman"/>
                <w:sz w:val="24"/>
                <w:szCs w:val="24"/>
              </w:rPr>
              <w:t xml:space="preserve">valodas komunikatīvās un </w:t>
            </w:r>
            <w:proofErr w:type="spellStart"/>
            <w:r w:rsidR="003D1AA8" w:rsidRPr="003D1AA8">
              <w:rPr>
                <w:rFonts w:ascii="Times New Roman" w:hAnsi="Times New Roman" w:cs="Times New Roman"/>
                <w:sz w:val="24"/>
                <w:szCs w:val="24"/>
              </w:rPr>
              <w:t>starpkultūru</w:t>
            </w:r>
            <w:proofErr w:type="spellEnd"/>
            <w:r w:rsidR="003D1AA8" w:rsidRPr="003D1AA8">
              <w:rPr>
                <w:rFonts w:ascii="Times New Roman" w:hAnsi="Times New Roman" w:cs="Times New Roman"/>
                <w:sz w:val="24"/>
                <w:szCs w:val="24"/>
              </w:rPr>
              <w:t xml:space="preserve"> kompetences veidošanos turpmākai latviešu valodas zināšanu izmantošanai studiju procesā un profesionālajā darbībā. Kurss veidots atbilstoši Eiropas Padomes pieņemtā satura specifikācijas A1 līmeņa prasībām.</w:t>
            </w:r>
          </w:p>
          <w:p w14:paraId="5785F1FD" w14:textId="77777777" w:rsidR="003D1AA8" w:rsidRPr="003D1AA8" w:rsidRDefault="003D1AA8" w:rsidP="003D1AA8">
            <w:pPr>
              <w:spacing w:after="0" w:line="240" w:lineRule="auto"/>
              <w:contextualSpacing/>
              <w:mirrorIndents/>
              <w:jc w:val="both"/>
              <w:rPr>
                <w:rFonts w:ascii="Times New Roman" w:hAnsi="Times New Roman" w:cs="Times New Roman"/>
                <w:sz w:val="24"/>
                <w:szCs w:val="24"/>
              </w:rPr>
            </w:pPr>
          </w:p>
          <w:p w14:paraId="40FA13E9" w14:textId="77777777" w:rsidR="003D1AA8" w:rsidRDefault="003D1AA8" w:rsidP="003D1AA8">
            <w:pPr>
              <w:spacing w:after="0" w:line="240" w:lineRule="auto"/>
              <w:contextualSpacing/>
              <w:mirrorIndents/>
              <w:jc w:val="both"/>
              <w:rPr>
                <w:rFonts w:ascii="Times New Roman" w:hAnsi="Times New Roman" w:cs="Times New Roman"/>
                <w:sz w:val="24"/>
                <w:szCs w:val="24"/>
              </w:rPr>
            </w:pPr>
            <w:r w:rsidRPr="003D1AA8">
              <w:rPr>
                <w:rFonts w:ascii="Times New Roman" w:hAnsi="Times New Roman" w:cs="Times New Roman"/>
                <w:sz w:val="24"/>
                <w:szCs w:val="24"/>
              </w:rPr>
              <w:t>Mācību saturs veidots, lai palīdzētu studentam orientēties elementārās sadzīves situācijās, veicinātu ikdienā nepieciešamā vārdu krājuma un gramatikas apguvi, kā arī radītu pamatu turpmākai komunikācijai.</w:t>
            </w:r>
          </w:p>
          <w:p w14:paraId="20408A0F" w14:textId="77777777" w:rsidR="003D1AA8" w:rsidRPr="003D1AA8" w:rsidRDefault="003D1AA8" w:rsidP="003D1AA8">
            <w:pPr>
              <w:spacing w:after="0" w:line="240" w:lineRule="auto"/>
              <w:contextualSpacing/>
              <w:mirrorIndents/>
              <w:jc w:val="both"/>
              <w:rPr>
                <w:rFonts w:ascii="Times New Roman" w:hAnsi="Times New Roman" w:cs="Times New Roman"/>
                <w:sz w:val="24"/>
                <w:szCs w:val="24"/>
              </w:rPr>
            </w:pPr>
          </w:p>
          <w:p w14:paraId="54DAB825" w14:textId="07C4C617" w:rsidR="003D1AA8" w:rsidRPr="003D1AA8" w:rsidRDefault="003D1AA8" w:rsidP="003D1AA8">
            <w:pPr>
              <w:spacing w:after="0" w:line="240" w:lineRule="auto"/>
              <w:contextualSpacing/>
              <w:mirrorIndents/>
              <w:jc w:val="both"/>
              <w:rPr>
                <w:rFonts w:ascii="Times New Roman" w:hAnsi="Times New Roman" w:cs="Times New Roman"/>
                <w:sz w:val="24"/>
                <w:szCs w:val="24"/>
              </w:rPr>
            </w:pPr>
            <w:r w:rsidRPr="003D1AA8">
              <w:rPr>
                <w:rFonts w:ascii="Times New Roman" w:hAnsi="Times New Roman" w:cs="Times New Roman"/>
                <w:sz w:val="24"/>
                <w:szCs w:val="24"/>
              </w:rPr>
              <w:t>Studiju kursa uzdevumi</w:t>
            </w:r>
            <w:r w:rsidR="0089270C">
              <w:rPr>
                <w:rFonts w:ascii="Times New Roman" w:hAnsi="Times New Roman" w:cs="Times New Roman"/>
                <w:sz w:val="24"/>
                <w:szCs w:val="24"/>
              </w:rPr>
              <w:t xml:space="preserve"> ir</w:t>
            </w:r>
            <w:r w:rsidRPr="003D1AA8">
              <w:rPr>
                <w:rFonts w:ascii="Times New Roman" w:hAnsi="Times New Roman" w:cs="Times New Roman"/>
                <w:sz w:val="24"/>
                <w:szCs w:val="24"/>
              </w:rPr>
              <w:t>:</w:t>
            </w:r>
          </w:p>
          <w:p w14:paraId="65D74FDC" w14:textId="722C81E8" w:rsidR="003D1AA8" w:rsidRPr="003D1AA8" w:rsidRDefault="0089270C" w:rsidP="003D1AA8">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1.</w:t>
            </w:r>
            <w:r w:rsidR="003D1AA8">
              <w:rPr>
                <w:rFonts w:ascii="Times New Roman" w:hAnsi="Times New Roman" w:cs="Times New Roman"/>
                <w:sz w:val="24"/>
                <w:szCs w:val="24"/>
              </w:rPr>
              <w:t xml:space="preserve"> attīstīt lingvistiskās kompetences, sniedzot</w:t>
            </w:r>
            <w:r w:rsidR="003D1AA8" w:rsidRPr="003D1AA8">
              <w:rPr>
                <w:rFonts w:ascii="Times New Roman" w:hAnsi="Times New Roman" w:cs="Times New Roman"/>
                <w:sz w:val="24"/>
                <w:szCs w:val="24"/>
              </w:rPr>
              <w:t xml:space="preserve"> zināšanas par latviešu valodas vārdu krājumu, fonoloģiju un sintaksi;</w:t>
            </w:r>
          </w:p>
          <w:p w14:paraId="101FA4C2" w14:textId="4F9DBC5D" w:rsidR="003D1AA8" w:rsidRPr="003D1AA8" w:rsidRDefault="0089270C" w:rsidP="003D1AA8">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2.</w:t>
            </w:r>
            <w:r w:rsidR="003D1AA8" w:rsidRPr="003D1AA8">
              <w:rPr>
                <w:rFonts w:ascii="Times New Roman" w:hAnsi="Times New Roman" w:cs="Times New Roman"/>
                <w:sz w:val="24"/>
                <w:szCs w:val="24"/>
              </w:rPr>
              <w:t xml:space="preserve"> </w:t>
            </w:r>
            <w:r w:rsidR="003D1AA8">
              <w:rPr>
                <w:rFonts w:ascii="Times New Roman" w:hAnsi="Times New Roman" w:cs="Times New Roman"/>
                <w:sz w:val="24"/>
                <w:szCs w:val="24"/>
              </w:rPr>
              <w:t>apgūt</w:t>
            </w:r>
            <w:r w:rsidR="003D1AA8" w:rsidRPr="003D1AA8">
              <w:rPr>
                <w:rFonts w:ascii="Times New Roman" w:hAnsi="Times New Roman" w:cs="Times New Roman"/>
                <w:sz w:val="24"/>
                <w:szCs w:val="24"/>
              </w:rPr>
              <w:t xml:space="preserve"> pamatiemaņas latviešu valodas uztverē, pakāpeniski attīstot lasīšanas, rakstīšanas, klausīšanas un runas prasmi;</w:t>
            </w:r>
          </w:p>
          <w:p w14:paraId="2900674B" w14:textId="2BB02663" w:rsidR="003D1AA8" w:rsidRPr="003D1AA8" w:rsidRDefault="003D1AA8" w:rsidP="003D1AA8">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3</w:t>
            </w:r>
            <w:r w:rsidR="0089270C">
              <w:rPr>
                <w:rFonts w:ascii="Times New Roman" w:hAnsi="Times New Roman" w:cs="Times New Roman"/>
                <w:sz w:val="24"/>
                <w:szCs w:val="24"/>
              </w:rPr>
              <w:t>.</w:t>
            </w:r>
            <w:r>
              <w:rPr>
                <w:rFonts w:ascii="Times New Roman" w:hAnsi="Times New Roman" w:cs="Times New Roman"/>
                <w:sz w:val="24"/>
                <w:szCs w:val="24"/>
              </w:rPr>
              <w:t xml:space="preserve"> attīstīt</w:t>
            </w:r>
            <w:r w:rsidRPr="003D1AA8">
              <w:rPr>
                <w:rFonts w:ascii="Times New Roman" w:hAnsi="Times New Roman" w:cs="Times New Roman"/>
                <w:sz w:val="24"/>
                <w:szCs w:val="24"/>
              </w:rPr>
              <w:t xml:space="preserve"> komunikatīvās prasmes tiek, balstoties uz latviešu valodas gramatikas paradigmu izpratni.</w:t>
            </w:r>
          </w:p>
          <w:p w14:paraId="353FB71C" w14:textId="77777777" w:rsidR="003D1AA8" w:rsidRDefault="003D1AA8" w:rsidP="00C932A0">
            <w:pPr>
              <w:spacing w:after="0" w:line="240" w:lineRule="auto"/>
              <w:contextualSpacing/>
              <w:mirrorIndents/>
              <w:jc w:val="both"/>
              <w:rPr>
                <w:rFonts w:ascii="Times New Roman" w:hAnsi="Times New Roman" w:cs="Times New Roman"/>
                <w:sz w:val="24"/>
                <w:szCs w:val="24"/>
              </w:rPr>
            </w:pPr>
          </w:p>
          <w:p w14:paraId="47E06DA7" w14:textId="77777777" w:rsidR="006E0F04" w:rsidRPr="00DE6F7B" w:rsidRDefault="007F7A39" w:rsidP="00C932A0">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6E0F04" w:rsidRPr="00DE6F7B" w14:paraId="6DE7CEC9" w14:textId="77777777" w:rsidTr="0015351E">
        <w:tc>
          <w:tcPr>
            <w:tcW w:w="4250" w:type="dxa"/>
            <w:shd w:val="clear" w:color="auto" w:fill="auto"/>
            <w:vAlign w:val="center"/>
          </w:tcPr>
          <w:p w14:paraId="0A04FF93"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7CCD5FF9" w14:textId="77777777" w:rsidR="006E0F04" w:rsidRPr="00DE6F7B" w:rsidRDefault="006E0F04" w:rsidP="006E0F04">
            <w:pPr>
              <w:spacing w:after="0" w:line="240" w:lineRule="auto"/>
              <w:contextualSpacing/>
              <w:mirrorIndents/>
              <w:jc w:val="both"/>
              <w:rPr>
                <w:rFonts w:ascii="Times New Roman" w:hAnsi="Times New Roman" w:cs="Times New Roman"/>
                <w:i/>
                <w:sz w:val="24"/>
                <w:szCs w:val="24"/>
              </w:rPr>
            </w:pPr>
          </w:p>
        </w:tc>
      </w:tr>
      <w:tr w:rsidR="006E0F04" w:rsidRPr="00DE6F7B" w14:paraId="62327DD8" w14:textId="77777777" w:rsidTr="0015351E">
        <w:tc>
          <w:tcPr>
            <w:tcW w:w="9633" w:type="dxa"/>
            <w:gridSpan w:val="2"/>
            <w:shd w:val="clear" w:color="auto" w:fill="auto"/>
            <w:vAlign w:val="center"/>
          </w:tcPr>
          <w:p w14:paraId="0AF8FA4A" w14:textId="172C2340" w:rsidR="003D1AA8" w:rsidRPr="003D1AA8" w:rsidRDefault="003D1AA8" w:rsidP="003D1AA8">
            <w:pPr>
              <w:spacing w:after="0" w:line="240" w:lineRule="auto"/>
              <w:mirrorIndents/>
              <w:jc w:val="both"/>
              <w:rPr>
                <w:rFonts w:ascii="Times New Roman" w:hAnsi="Times New Roman" w:cs="Times New Roman"/>
                <w:sz w:val="24"/>
                <w:szCs w:val="24"/>
              </w:rPr>
            </w:pPr>
            <w:r w:rsidRPr="003D1AA8">
              <w:rPr>
                <w:rFonts w:ascii="Times New Roman" w:hAnsi="Times New Roman" w:cs="Times New Roman"/>
                <w:sz w:val="24"/>
                <w:szCs w:val="24"/>
              </w:rPr>
              <w:t>Zināšanas</w:t>
            </w:r>
            <w:r>
              <w:rPr>
                <w:rFonts w:ascii="Times New Roman" w:hAnsi="Times New Roman" w:cs="Times New Roman"/>
                <w:sz w:val="24"/>
                <w:szCs w:val="24"/>
              </w:rPr>
              <w:t>:</w:t>
            </w:r>
          </w:p>
          <w:p w14:paraId="0CA692EC" w14:textId="77777777" w:rsidR="003D1AA8" w:rsidRPr="003D1AA8" w:rsidRDefault="003D1AA8" w:rsidP="003D1AA8">
            <w:pPr>
              <w:spacing w:after="0" w:line="240" w:lineRule="auto"/>
              <w:mirrorIndents/>
              <w:jc w:val="both"/>
              <w:rPr>
                <w:rFonts w:ascii="Times New Roman" w:hAnsi="Times New Roman" w:cs="Times New Roman"/>
                <w:sz w:val="24"/>
                <w:szCs w:val="24"/>
              </w:rPr>
            </w:pPr>
            <w:r w:rsidRPr="003D1AA8">
              <w:rPr>
                <w:rFonts w:ascii="Times New Roman" w:hAnsi="Times New Roman" w:cs="Times New Roman"/>
                <w:sz w:val="24"/>
                <w:szCs w:val="24"/>
              </w:rPr>
              <w:t>1. Izprot latviešu valodas galvenās likumsakarības un lietojuma funkcijas;</w:t>
            </w:r>
          </w:p>
          <w:p w14:paraId="6D5F1763" w14:textId="276BB9F2" w:rsidR="003D1AA8" w:rsidRDefault="003D1AA8" w:rsidP="003D1AA8">
            <w:pPr>
              <w:spacing w:after="0" w:line="240" w:lineRule="auto"/>
              <w:mirrorIndents/>
              <w:jc w:val="both"/>
              <w:rPr>
                <w:rFonts w:ascii="Times New Roman" w:hAnsi="Times New Roman" w:cs="Times New Roman"/>
                <w:sz w:val="24"/>
                <w:szCs w:val="24"/>
              </w:rPr>
            </w:pPr>
            <w:r w:rsidRPr="003D1AA8">
              <w:rPr>
                <w:rFonts w:ascii="Times New Roman" w:hAnsi="Times New Roman" w:cs="Times New Roman"/>
                <w:sz w:val="24"/>
                <w:szCs w:val="24"/>
              </w:rPr>
              <w:t xml:space="preserve">2. </w:t>
            </w:r>
            <w:r w:rsidR="006D72BE">
              <w:rPr>
                <w:rFonts w:ascii="Times New Roman" w:hAnsi="Times New Roman" w:cs="Times New Roman"/>
                <w:sz w:val="24"/>
                <w:szCs w:val="24"/>
              </w:rPr>
              <w:t>Pārvalda</w:t>
            </w:r>
            <w:r w:rsidRPr="003D1AA8">
              <w:rPr>
                <w:rFonts w:ascii="Times New Roman" w:hAnsi="Times New Roman" w:cs="Times New Roman"/>
                <w:sz w:val="24"/>
                <w:szCs w:val="24"/>
              </w:rPr>
              <w:t xml:space="preserve"> pamata vārdu krājumu, ko veido atsevišķi vārdi un frāzes, kas attiecas un noteiktām, konkrētam situācijām;</w:t>
            </w:r>
          </w:p>
          <w:p w14:paraId="55BB8D64" w14:textId="77777777" w:rsidR="003D1AA8" w:rsidRPr="003D1AA8" w:rsidRDefault="003D1AA8" w:rsidP="003D1AA8">
            <w:pPr>
              <w:spacing w:after="0" w:line="240" w:lineRule="auto"/>
              <w:mirrorIndents/>
              <w:jc w:val="both"/>
              <w:rPr>
                <w:rFonts w:ascii="Times New Roman" w:hAnsi="Times New Roman" w:cs="Times New Roman"/>
                <w:sz w:val="24"/>
                <w:szCs w:val="24"/>
              </w:rPr>
            </w:pPr>
          </w:p>
          <w:p w14:paraId="74111EE2" w14:textId="135113A3" w:rsidR="003D1AA8" w:rsidRPr="003D1AA8" w:rsidRDefault="003D1AA8" w:rsidP="003D1AA8">
            <w:pPr>
              <w:spacing w:after="0" w:line="240" w:lineRule="auto"/>
              <w:mirrorIndents/>
              <w:jc w:val="both"/>
              <w:rPr>
                <w:rFonts w:ascii="Times New Roman" w:hAnsi="Times New Roman" w:cs="Times New Roman"/>
                <w:sz w:val="24"/>
                <w:szCs w:val="24"/>
              </w:rPr>
            </w:pPr>
            <w:r w:rsidRPr="003D1AA8">
              <w:rPr>
                <w:rFonts w:ascii="Times New Roman" w:hAnsi="Times New Roman" w:cs="Times New Roman"/>
                <w:sz w:val="24"/>
                <w:szCs w:val="24"/>
              </w:rPr>
              <w:t>Prasmes</w:t>
            </w:r>
            <w:r>
              <w:rPr>
                <w:rFonts w:ascii="Times New Roman" w:hAnsi="Times New Roman" w:cs="Times New Roman"/>
                <w:sz w:val="24"/>
                <w:szCs w:val="24"/>
              </w:rPr>
              <w:t>:</w:t>
            </w:r>
          </w:p>
          <w:p w14:paraId="4FDAAFEC" w14:textId="77777777" w:rsidR="003D1AA8" w:rsidRPr="003D1AA8" w:rsidRDefault="003D1AA8" w:rsidP="003D1AA8">
            <w:pPr>
              <w:spacing w:after="0" w:line="240" w:lineRule="auto"/>
              <w:mirrorIndents/>
              <w:jc w:val="both"/>
              <w:rPr>
                <w:rFonts w:ascii="Times New Roman" w:hAnsi="Times New Roman" w:cs="Times New Roman"/>
                <w:sz w:val="24"/>
                <w:szCs w:val="24"/>
              </w:rPr>
            </w:pPr>
            <w:r w:rsidRPr="003D1AA8">
              <w:rPr>
                <w:rFonts w:ascii="Times New Roman" w:hAnsi="Times New Roman" w:cs="Times New Roman"/>
                <w:sz w:val="24"/>
                <w:szCs w:val="24"/>
              </w:rPr>
              <w:t>3. Veic lasīšanas un klausīšanās receptīvos uzdevumus – A1 līmenī;</w:t>
            </w:r>
          </w:p>
          <w:p w14:paraId="139BD943" w14:textId="77777777" w:rsidR="003D1AA8" w:rsidRPr="003D1AA8" w:rsidRDefault="003D1AA8" w:rsidP="003D1AA8">
            <w:pPr>
              <w:spacing w:after="0" w:line="240" w:lineRule="auto"/>
              <w:mirrorIndents/>
              <w:jc w:val="both"/>
              <w:rPr>
                <w:rFonts w:ascii="Times New Roman" w:hAnsi="Times New Roman" w:cs="Times New Roman"/>
                <w:sz w:val="24"/>
                <w:szCs w:val="24"/>
              </w:rPr>
            </w:pPr>
            <w:r w:rsidRPr="003D1AA8">
              <w:rPr>
                <w:rFonts w:ascii="Times New Roman" w:hAnsi="Times New Roman" w:cs="Times New Roman"/>
                <w:sz w:val="24"/>
                <w:szCs w:val="24"/>
              </w:rPr>
              <w:t>4. Saprot ļoti lēni un pareizi artikulētu runu, elementāras frāzes un vienkāršus teikumus – A1 līmenī;</w:t>
            </w:r>
          </w:p>
          <w:p w14:paraId="5CEAA1BA" w14:textId="77777777" w:rsidR="003D1AA8" w:rsidRPr="003D1AA8" w:rsidRDefault="003D1AA8" w:rsidP="003D1AA8">
            <w:pPr>
              <w:spacing w:after="0" w:line="240" w:lineRule="auto"/>
              <w:mirrorIndents/>
              <w:jc w:val="both"/>
              <w:rPr>
                <w:rFonts w:ascii="Times New Roman" w:hAnsi="Times New Roman" w:cs="Times New Roman"/>
                <w:sz w:val="24"/>
                <w:szCs w:val="24"/>
              </w:rPr>
            </w:pPr>
            <w:r w:rsidRPr="003D1AA8">
              <w:rPr>
                <w:rFonts w:ascii="Times New Roman" w:hAnsi="Times New Roman" w:cs="Times New Roman"/>
                <w:sz w:val="24"/>
                <w:szCs w:val="24"/>
              </w:rPr>
              <w:t>5. Veic runāšanas un rakstīšanas produktīvos uzdevumus, prot izrunāt vārdus, izteikt apgalvojumus un noliegumus, prot rakstīt vārdus un frāzes – A1līmenī;</w:t>
            </w:r>
          </w:p>
          <w:p w14:paraId="304B33DD" w14:textId="77777777" w:rsidR="003D1AA8" w:rsidRPr="003D1AA8" w:rsidRDefault="003D1AA8" w:rsidP="003D1AA8">
            <w:pPr>
              <w:spacing w:after="0" w:line="240" w:lineRule="auto"/>
              <w:mirrorIndents/>
              <w:jc w:val="both"/>
              <w:rPr>
                <w:rFonts w:ascii="Times New Roman" w:hAnsi="Times New Roman" w:cs="Times New Roman"/>
                <w:sz w:val="24"/>
                <w:szCs w:val="24"/>
              </w:rPr>
            </w:pPr>
            <w:r w:rsidRPr="003D1AA8">
              <w:rPr>
                <w:rFonts w:ascii="Times New Roman" w:hAnsi="Times New Roman" w:cs="Times New Roman"/>
                <w:sz w:val="24"/>
                <w:szCs w:val="24"/>
              </w:rPr>
              <w:lastRenderedPageBreak/>
              <w:t>6. Sniedz un iegūst informāciju, sazinās konkrētās ikdienas situācijās, jautājot un sniedzot atbildes uz elementāriem jautājumiem mutvārdos un rakstiski – A1 līmenī;</w:t>
            </w:r>
          </w:p>
          <w:p w14:paraId="50117036" w14:textId="77777777" w:rsidR="003D1AA8" w:rsidRPr="003D1AA8" w:rsidRDefault="003D1AA8" w:rsidP="003D1AA8">
            <w:pPr>
              <w:spacing w:after="0" w:line="240" w:lineRule="auto"/>
              <w:mirrorIndents/>
              <w:jc w:val="both"/>
              <w:rPr>
                <w:rFonts w:ascii="Times New Roman" w:hAnsi="Times New Roman" w:cs="Times New Roman"/>
                <w:sz w:val="24"/>
                <w:szCs w:val="24"/>
              </w:rPr>
            </w:pPr>
          </w:p>
          <w:p w14:paraId="480ABA08" w14:textId="286B0F56" w:rsidR="003D1AA8" w:rsidRPr="003D1AA8" w:rsidRDefault="003D1AA8" w:rsidP="003D1AA8">
            <w:pPr>
              <w:spacing w:after="0" w:line="240" w:lineRule="auto"/>
              <w:mirrorIndents/>
              <w:jc w:val="both"/>
              <w:rPr>
                <w:rFonts w:ascii="Times New Roman" w:hAnsi="Times New Roman" w:cs="Times New Roman"/>
                <w:sz w:val="24"/>
                <w:szCs w:val="24"/>
              </w:rPr>
            </w:pPr>
            <w:r w:rsidRPr="003D1AA8">
              <w:rPr>
                <w:rFonts w:ascii="Times New Roman" w:hAnsi="Times New Roman" w:cs="Times New Roman"/>
                <w:sz w:val="24"/>
                <w:szCs w:val="24"/>
              </w:rPr>
              <w:t>Kompetence</w:t>
            </w:r>
            <w:r>
              <w:rPr>
                <w:rFonts w:ascii="Times New Roman" w:hAnsi="Times New Roman" w:cs="Times New Roman"/>
                <w:sz w:val="24"/>
                <w:szCs w:val="24"/>
              </w:rPr>
              <w:t>:</w:t>
            </w:r>
          </w:p>
          <w:p w14:paraId="5E8FACC1" w14:textId="38A874B2" w:rsidR="003D1AA8" w:rsidRPr="003D1AA8" w:rsidRDefault="003D1AA8" w:rsidP="003D1AA8">
            <w:pPr>
              <w:spacing w:after="0" w:line="240" w:lineRule="auto"/>
              <w:mirrorIndents/>
              <w:jc w:val="both"/>
              <w:rPr>
                <w:rFonts w:ascii="Times New Roman" w:hAnsi="Times New Roman" w:cs="Times New Roman"/>
                <w:sz w:val="24"/>
                <w:szCs w:val="24"/>
              </w:rPr>
            </w:pPr>
            <w:r w:rsidRPr="003D1AA8">
              <w:rPr>
                <w:rFonts w:ascii="Times New Roman" w:hAnsi="Times New Roman" w:cs="Times New Roman"/>
                <w:sz w:val="24"/>
                <w:szCs w:val="24"/>
              </w:rPr>
              <w:t>7. Realizē valodas komunikatīvo kompetenci, veicot saziņas uzdevumus un mijieda</w:t>
            </w:r>
            <w:r>
              <w:rPr>
                <w:rFonts w:ascii="Times New Roman" w:hAnsi="Times New Roman" w:cs="Times New Roman"/>
                <w:sz w:val="24"/>
                <w:szCs w:val="24"/>
              </w:rPr>
              <w:t>rbojoties ar saziņas partneriem;</w:t>
            </w:r>
          </w:p>
          <w:p w14:paraId="032CA13E" w14:textId="48E35EE0" w:rsidR="006E0F04" w:rsidRPr="003D1AA8" w:rsidRDefault="003D1AA8" w:rsidP="003D1AA8">
            <w:pPr>
              <w:spacing w:after="0" w:line="240" w:lineRule="auto"/>
              <w:mirrorIndents/>
              <w:jc w:val="both"/>
              <w:rPr>
                <w:rFonts w:ascii="Times New Roman" w:hAnsi="Times New Roman" w:cs="Times New Roman"/>
                <w:sz w:val="24"/>
                <w:szCs w:val="24"/>
              </w:rPr>
            </w:pPr>
            <w:r w:rsidRPr="003D1AA8">
              <w:rPr>
                <w:rFonts w:ascii="Times New Roman" w:hAnsi="Times New Roman" w:cs="Times New Roman"/>
                <w:sz w:val="24"/>
                <w:szCs w:val="24"/>
              </w:rPr>
              <w:t xml:space="preserve">8. Akceptē saziņas normas jaunā </w:t>
            </w:r>
            <w:proofErr w:type="spellStart"/>
            <w:r w:rsidRPr="003D1AA8">
              <w:rPr>
                <w:rFonts w:ascii="Times New Roman" w:hAnsi="Times New Roman" w:cs="Times New Roman"/>
                <w:sz w:val="24"/>
                <w:szCs w:val="24"/>
              </w:rPr>
              <w:t>kulturvidē</w:t>
            </w:r>
            <w:proofErr w:type="spellEnd"/>
            <w:r w:rsidRPr="003D1AA8">
              <w:rPr>
                <w:rFonts w:ascii="Times New Roman" w:hAnsi="Times New Roman" w:cs="Times New Roman"/>
                <w:sz w:val="24"/>
                <w:szCs w:val="24"/>
              </w:rPr>
              <w:t xml:space="preserve">, nelieto izteikumus, kuri var radīt pārpratumus vai aizskart komunikācijas dalībniekus, demonstrē </w:t>
            </w:r>
            <w:proofErr w:type="spellStart"/>
            <w:r w:rsidRPr="003D1AA8">
              <w:rPr>
                <w:rFonts w:ascii="Times New Roman" w:hAnsi="Times New Roman" w:cs="Times New Roman"/>
                <w:sz w:val="24"/>
                <w:szCs w:val="24"/>
              </w:rPr>
              <w:t>atvērtību</w:t>
            </w:r>
            <w:proofErr w:type="spellEnd"/>
            <w:r w:rsidRPr="003D1AA8">
              <w:rPr>
                <w:rFonts w:ascii="Times New Roman" w:hAnsi="Times New Roman" w:cs="Times New Roman"/>
                <w:sz w:val="24"/>
                <w:szCs w:val="24"/>
              </w:rPr>
              <w:t xml:space="preserve">, empātiju un </w:t>
            </w:r>
            <w:proofErr w:type="spellStart"/>
            <w:r w:rsidRPr="003D1AA8">
              <w:rPr>
                <w:rFonts w:ascii="Times New Roman" w:hAnsi="Times New Roman" w:cs="Times New Roman"/>
                <w:sz w:val="24"/>
                <w:szCs w:val="24"/>
              </w:rPr>
              <w:t>starpkultūru</w:t>
            </w:r>
            <w:proofErr w:type="spellEnd"/>
            <w:r w:rsidRPr="003D1AA8">
              <w:rPr>
                <w:rFonts w:ascii="Times New Roman" w:hAnsi="Times New Roman" w:cs="Times New Roman"/>
                <w:sz w:val="24"/>
                <w:szCs w:val="24"/>
              </w:rPr>
              <w:t xml:space="preserve"> kompetenci.</w:t>
            </w:r>
          </w:p>
        </w:tc>
      </w:tr>
      <w:tr w:rsidR="006E0F04" w:rsidRPr="00DE6F7B" w14:paraId="57B9EEB9" w14:textId="77777777" w:rsidTr="0015351E">
        <w:tc>
          <w:tcPr>
            <w:tcW w:w="9633" w:type="dxa"/>
            <w:gridSpan w:val="2"/>
            <w:shd w:val="clear" w:color="auto" w:fill="auto"/>
            <w:vAlign w:val="center"/>
          </w:tcPr>
          <w:p w14:paraId="4612BBC2"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6E0F04" w:rsidRPr="00DE6F7B" w14:paraId="79391D22" w14:textId="77777777" w:rsidTr="0015351E">
        <w:tc>
          <w:tcPr>
            <w:tcW w:w="9633" w:type="dxa"/>
            <w:gridSpan w:val="2"/>
            <w:shd w:val="clear" w:color="auto" w:fill="auto"/>
            <w:vAlign w:val="center"/>
          </w:tcPr>
          <w:p w14:paraId="1308029B" w14:textId="2B279526" w:rsidR="00E71F8B" w:rsidRPr="00DE6F7B" w:rsidRDefault="00E71F8B" w:rsidP="00712165">
            <w:pPr>
              <w:pStyle w:val="ListParagraph"/>
              <w:numPr>
                <w:ilvl w:val="0"/>
                <w:numId w:val="32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Personas identitāte. P8</w:t>
            </w:r>
          </w:p>
          <w:p w14:paraId="3558AE27" w14:textId="55380CDC" w:rsidR="00E71F8B" w:rsidRPr="00DE6F7B" w:rsidRDefault="00E71F8B" w:rsidP="00712165">
            <w:pPr>
              <w:pStyle w:val="ListParagraph"/>
              <w:numPr>
                <w:ilvl w:val="0"/>
                <w:numId w:val="32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Pilsētā un laukos. P8</w:t>
            </w:r>
          </w:p>
          <w:p w14:paraId="261DF0B3" w14:textId="62523F4B" w:rsidR="00E71F8B" w:rsidRPr="00DE6F7B" w:rsidRDefault="00E71F8B" w:rsidP="00712165">
            <w:pPr>
              <w:pStyle w:val="ListParagraph"/>
              <w:numPr>
                <w:ilvl w:val="0"/>
                <w:numId w:val="32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Studentu dzīves ritms. P8</w:t>
            </w:r>
          </w:p>
          <w:p w14:paraId="65A7D765" w14:textId="08530541" w:rsidR="00E71F8B" w:rsidRPr="00DE6F7B" w:rsidRDefault="00E71F8B" w:rsidP="00712165">
            <w:pPr>
              <w:pStyle w:val="ListParagraph"/>
              <w:numPr>
                <w:ilvl w:val="0"/>
                <w:numId w:val="32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Izglītība un sociālā vide. P8</w:t>
            </w:r>
          </w:p>
          <w:p w14:paraId="72FF2BC2" w14:textId="77777777" w:rsidR="00E71F8B" w:rsidRPr="00DE6F7B" w:rsidRDefault="00E71F8B" w:rsidP="00E71F8B">
            <w:pPr>
              <w:pStyle w:val="ListParagraph"/>
              <w:spacing w:after="0" w:line="240" w:lineRule="auto"/>
              <w:ind w:left="360"/>
              <w:mirrorIndents/>
              <w:rPr>
                <w:rFonts w:ascii="Times New Roman" w:hAnsi="Times New Roman" w:cs="Times New Roman"/>
                <w:sz w:val="24"/>
                <w:szCs w:val="24"/>
              </w:rPr>
            </w:pPr>
          </w:p>
          <w:p w14:paraId="423EAB29" w14:textId="77777777" w:rsidR="006E0F04" w:rsidRPr="00DE6F7B" w:rsidRDefault="006E0F04" w:rsidP="00E71F8B">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P - praktiskais darbs</w:t>
            </w:r>
          </w:p>
        </w:tc>
      </w:tr>
      <w:tr w:rsidR="006E0F04" w:rsidRPr="00DE6F7B" w14:paraId="17B16283" w14:textId="77777777" w:rsidTr="0015351E">
        <w:tc>
          <w:tcPr>
            <w:tcW w:w="9633" w:type="dxa"/>
            <w:gridSpan w:val="2"/>
            <w:shd w:val="clear" w:color="auto" w:fill="auto"/>
            <w:vAlign w:val="center"/>
          </w:tcPr>
          <w:p w14:paraId="1F1F8801" w14:textId="77777777" w:rsidR="006E0F04" w:rsidRPr="00DE6F7B" w:rsidRDefault="006E0F04" w:rsidP="006E0F0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6E0F04" w:rsidRPr="00DE6F7B" w14:paraId="6FF25202" w14:textId="77777777" w:rsidTr="0015351E">
        <w:tc>
          <w:tcPr>
            <w:tcW w:w="9633" w:type="dxa"/>
            <w:gridSpan w:val="2"/>
            <w:shd w:val="clear" w:color="auto" w:fill="auto"/>
            <w:vAlign w:val="center"/>
          </w:tcPr>
          <w:p w14:paraId="51E8B0CB" w14:textId="77777777" w:rsidR="0015351E" w:rsidRPr="00DE6F7B" w:rsidRDefault="0015351E" w:rsidP="0015351E">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Studējošo darbs tiek organizēts individuāli un/vai mazākās grupās.</w:t>
            </w:r>
          </w:p>
          <w:p w14:paraId="66D333DC" w14:textId="77777777" w:rsidR="0015351E" w:rsidRPr="00DE6F7B" w:rsidRDefault="0015351E" w:rsidP="0015351E">
            <w:pPr>
              <w:spacing w:after="0" w:line="240" w:lineRule="auto"/>
              <w:contextualSpacing/>
              <w:mirrorIndents/>
              <w:jc w:val="both"/>
              <w:rPr>
                <w:rFonts w:ascii="Times New Roman" w:hAnsi="Times New Roman" w:cs="Times New Roman"/>
                <w:sz w:val="24"/>
                <w:szCs w:val="24"/>
                <w:lang w:eastAsia="lv-LV"/>
              </w:rPr>
            </w:pPr>
          </w:p>
          <w:p w14:paraId="4F797023" w14:textId="77777777" w:rsidR="0015351E" w:rsidRPr="00DE6F7B" w:rsidRDefault="0015351E" w:rsidP="0015351E">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Patstāvīgie uzdevumi:</w:t>
            </w:r>
          </w:p>
          <w:p w14:paraId="00CFDA2B" w14:textId="23C5AC8F" w:rsidR="0015351E" w:rsidRPr="00DE6F7B" w:rsidRDefault="0015351E" w:rsidP="00712165">
            <w:pPr>
              <w:pStyle w:val="ListParagraph"/>
              <w:numPr>
                <w:ilvl w:val="0"/>
                <w:numId w:val="580"/>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Apgūt nepieciešamo tematisko vārdu krājumu;</w:t>
            </w:r>
          </w:p>
          <w:p w14:paraId="40F142DE" w14:textId="7A5344DD" w:rsidR="0015351E" w:rsidRPr="00DE6F7B" w:rsidRDefault="0015351E" w:rsidP="00712165">
            <w:pPr>
              <w:pStyle w:val="ListParagraph"/>
              <w:numPr>
                <w:ilvl w:val="0"/>
                <w:numId w:val="580"/>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Gatavoties leksikas un gramatikas pārbaudes testiem;</w:t>
            </w:r>
          </w:p>
          <w:p w14:paraId="029F0EAD" w14:textId="10AFDC34" w:rsidR="0015351E" w:rsidRPr="00DE6F7B" w:rsidRDefault="0015351E" w:rsidP="00712165">
            <w:pPr>
              <w:pStyle w:val="ListParagraph"/>
              <w:numPr>
                <w:ilvl w:val="0"/>
                <w:numId w:val="580"/>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Izmantot pieejamos interneta resursus valodas apguvei;</w:t>
            </w:r>
          </w:p>
          <w:p w14:paraId="0B1CEE65" w14:textId="2AD4E3E0" w:rsidR="006E0F04" w:rsidRPr="00DE6F7B" w:rsidRDefault="0015351E" w:rsidP="00712165">
            <w:pPr>
              <w:pStyle w:val="ListParagraph"/>
              <w:numPr>
                <w:ilvl w:val="0"/>
                <w:numId w:val="580"/>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Sagatavot 4 dialogus un vienu prezentāciju.</w:t>
            </w:r>
          </w:p>
        </w:tc>
      </w:tr>
      <w:tr w:rsidR="006E0F04" w:rsidRPr="00DE6F7B" w14:paraId="61D75D1B" w14:textId="77777777" w:rsidTr="0015351E">
        <w:tc>
          <w:tcPr>
            <w:tcW w:w="9633" w:type="dxa"/>
            <w:gridSpan w:val="2"/>
            <w:shd w:val="clear" w:color="auto" w:fill="auto"/>
            <w:vAlign w:val="center"/>
          </w:tcPr>
          <w:p w14:paraId="3E411535" w14:textId="77777777" w:rsidR="006E0F04" w:rsidRPr="00DE6F7B" w:rsidRDefault="006E0F04" w:rsidP="006E0F0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6E0F04" w:rsidRPr="00DE6F7B" w14:paraId="4F08F47E" w14:textId="77777777" w:rsidTr="0015351E">
        <w:tc>
          <w:tcPr>
            <w:tcW w:w="9633" w:type="dxa"/>
            <w:gridSpan w:val="2"/>
            <w:shd w:val="clear" w:color="auto" w:fill="auto"/>
            <w:vAlign w:val="center"/>
          </w:tcPr>
          <w:p w14:paraId="440E93D1" w14:textId="77777777" w:rsidR="0089270C" w:rsidRPr="00DE6F7B" w:rsidRDefault="0089270C" w:rsidP="0089270C">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1FBD811A" w14:textId="77777777" w:rsidR="0089270C" w:rsidRDefault="0089270C" w:rsidP="00E47D74">
            <w:pPr>
              <w:spacing w:after="0" w:line="240" w:lineRule="auto"/>
              <w:mirrorIndents/>
              <w:jc w:val="both"/>
              <w:rPr>
                <w:rFonts w:ascii="Times New Roman" w:hAnsi="Times New Roman" w:cs="Times New Roman"/>
                <w:sz w:val="24"/>
                <w:szCs w:val="24"/>
              </w:rPr>
            </w:pPr>
          </w:p>
          <w:p w14:paraId="250FE8BA" w14:textId="77777777" w:rsidR="00E47D74" w:rsidRPr="00DE6F7B" w:rsidRDefault="008A1EEE" w:rsidP="00E47D74">
            <w:p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00E47D74" w:rsidRPr="00DE6F7B">
              <w:rPr>
                <w:rFonts w:ascii="Times New Roman" w:hAnsi="Times New Roman" w:cs="Times New Roman"/>
                <w:sz w:val="24"/>
                <w:szCs w:val="24"/>
              </w:rPr>
              <w:t>:</w:t>
            </w:r>
          </w:p>
          <w:p w14:paraId="26C2FD53" w14:textId="2F1D3DC3" w:rsidR="00E47D74" w:rsidRPr="00DE6F7B" w:rsidRDefault="0015351E" w:rsidP="00712165">
            <w:pPr>
              <w:pStyle w:val="ListParagraph"/>
              <w:numPr>
                <w:ilvl w:val="0"/>
                <w:numId w:val="58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2 </w:t>
            </w:r>
            <w:r w:rsidR="008A1EEE" w:rsidRPr="00DE6F7B">
              <w:rPr>
                <w:rFonts w:ascii="Times New Roman" w:hAnsi="Times New Roman" w:cs="Times New Roman"/>
                <w:sz w:val="24"/>
                <w:szCs w:val="24"/>
              </w:rPr>
              <w:t>leksikas un gramatikas pārbaudes testi) - 50%</w:t>
            </w:r>
          </w:p>
          <w:p w14:paraId="0CD1F883" w14:textId="58C514DD" w:rsidR="006D72BE" w:rsidRDefault="008A1EEE" w:rsidP="00712165">
            <w:pPr>
              <w:pStyle w:val="ListParagraph"/>
              <w:numPr>
                <w:ilvl w:val="0"/>
                <w:numId w:val="581"/>
              </w:numPr>
              <w:spacing w:after="0" w:line="240" w:lineRule="auto"/>
              <w:mirrorIndents/>
              <w:jc w:val="both"/>
              <w:rPr>
                <w:rFonts w:ascii="Times New Roman" w:hAnsi="Times New Roman" w:cs="Times New Roman"/>
                <w:sz w:val="24"/>
                <w:szCs w:val="24"/>
              </w:rPr>
            </w:pPr>
            <w:r w:rsidRPr="00D31606">
              <w:rPr>
                <w:rFonts w:ascii="Times New Roman" w:hAnsi="Times New Roman" w:cs="Times New Roman"/>
                <w:sz w:val="24"/>
                <w:szCs w:val="24"/>
              </w:rPr>
              <w:t xml:space="preserve">Mutvārdu </w:t>
            </w:r>
            <w:proofErr w:type="spellStart"/>
            <w:r w:rsidRPr="00D31606">
              <w:rPr>
                <w:rFonts w:ascii="Times New Roman" w:hAnsi="Times New Roman" w:cs="Times New Roman"/>
                <w:sz w:val="24"/>
                <w:szCs w:val="24"/>
              </w:rPr>
              <w:t>starppārba</w:t>
            </w:r>
            <w:r w:rsidR="00D31606">
              <w:rPr>
                <w:rFonts w:ascii="Times New Roman" w:hAnsi="Times New Roman" w:cs="Times New Roman"/>
                <w:sz w:val="24"/>
                <w:szCs w:val="24"/>
              </w:rPr>
              <w:t>udījumi</w:t>
            </w:r>
            <w:proofErr w:type="spellEnd"/>
            <w:r w:rsidR="00D31606">
              <w:rPr>
                <w:rFonts w:ascii="Times New Roman" w:hAnsi="Times New Roman" w:cs="Times New Roman"/>
                <w:sz w:val="24"/>
                <w:szCs w:val="24"/>
              </w:rPr>
              <w:t xml:space="preserve"> </w:t>
            </w:r>
            <w:proofErr w:type="spellStart"/>
            <w:r w:rsidR="00D31606">
              <w:rPr>
                <w:rFonts w:ascii="Times New Roman" w:hAnsi="Times New Roman" w:cs="Times New Roman"/>
                <w:sz w:val="24"/>
                <w:szCs w:val="24"/>
              </w:rPr>
              <w:t>kontaktnodarbībās</w:t>
            </w:r>
            <w:proofErr w:type="spellEnd"/>
            <w:r w:rsidR="00D31606">
              <w:rPr>
                <w:rFonts w:ascii="Times New Roman" w:hAnsi="Times New Roman" w:cs="Times New Roman"/>
                <w:sz w:val="24"/>
                <w:szCs w:val="24"/>
              </w:rPr>
              <w:t xml:space="preserve"> - 25%</w:t>
            </w:r>
          </w:p>
          <w:p w14:paraId="6EB32B29" w14:textId="77777777" w:rsidR="00D31606" w:rsidRPr="00D31606" w:rsidRDefault="00D31606" w:rsidP="00D31606">
            <w:pPr>
              <w:pStyle w:val="ListParagraph"/>
              <w:spacing w:after="0" w:line="240" w:lineRule="auto"/>
              <w:mirrorIndents/>
              <w:jc w:val="both"/>
              <w:rPr>
                <w:rFonts w:ascii="Times New Roman" w:hAnsi="Times New Roman" w:cs="Times New Roman"/>
                <w:sz w:val="24"/>
                <w:szCs w:val="24"/>
              </w:rPr>
            </w:pPr>
          </w:p>
          <w:p w14:paraId="52DFF0EE" w14:textId="53A165B6" w:rsidR="00E47D74" w:rsidRPr="00DE6F7B" w:rsidRDefault="00E47D74" w:rsidP="00E47D7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2FFE6F84" w14:textId="1BBE4D96" w:rsidR="006E0F04" w:rsidRPr="00DE6F7B" w:rsidRDefault="008A1EEE" w:rsidP="00712165">
            <w:pPr>
              <w:pStyle w:val="ListParagraph"/>
              <w:numPr>
                <w:ilvl w:val="0"/>
                <w:numId w:val="58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Rakstveida eksāmenā iegūtais vērtējums – 25%</w:t>
            </w:r>
          </w:p>
        </w:tc>
      </w:tr>
      <w:tr w:rsidR="006E0F04" w:rsidRPr="00DE6F7B" w14:paraId="1AB85AC2" w14:textId="77777777" w:rsidTr="0015351E">
        <w:tc>
          <w:tcPr>
            <w:tcW w:w="4250" w:type="dxa"/>
            <w:shd w:val="clear" w:color="auto" w:fill="auto"/>
            <w:vAlign w:val="center"/>
          </w:tcPr>
          <w:p w14:paraId="259861F0" w14:textId="77777777" w:rsidR="006E0F04" w:rsidRPr="00DE6F7B" w:rsidRDefault="006E0F04" w:rsidP="006E0F0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61F1F7B2" w14:textId="77777777" w:rsidR="006E0F04" w:rsidRPr="00DE6F7B" w:rsidRDefault="006E0F04" w:rsidP="006E0F04">
            <w:pPr>
              <w:spacing w:after="0" w:line="240" w:lineRule="auto"/>
              <w:ind w:left="72"/>
              <w:contextualSpacing/>
              <w:mirrorIndents/>
              <w:jc w:val="both"/>
              <w:rPr>
                <w:rFonts w:ascii="Times New Roman" w:hAnsi="Times New Roman" w:cs="Times New Roman"/>
                <w:color w:val="FF0000"/>
                <w:sz w:val="24"/>
                <w:szCs w:val="24"/>
              </w:rPr>
            </w:pPr>
          </w:p>
        </w:tc>
      </w:tr>
      <w:tr w:rsidR="006E0F04" w:rsidRPr="00DE6F7B" w14:paraId="2E4A9C4A" w14:textId="77777777" w:rsidTr="0015351E">
        <w:tc>
          <w:tcPr>
            <w:tcW w:w="9633" w:type="dxa"/>
            <w:gridSpan w:val="2"/>
            <w:shd w:val="clear" w:color="auto" w:fill="auto"/>
            <w:vAlign w:val="center"/>
          </w:tcPr>
          <w:p w14:paraId="2D7E77F4" w14:textId="77777777" w:rsidR="006E0F04" w:rsidRPr="00DE6F7B" w:rsidRDefault="006E0F04" w:rsidP="006E0F0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2FBBDF74" w14:textId="77777777" w:rsidR="006E0F04" w:rsidRPr="00DE6F7B" w:rsidRDefault="006E0F04" w:rsidP="00D31606">
            <w:pPr>
              <w:spacing w:after="0" w:line="240" w:lineRule="auto"/>
              <w:contextualSpacing/>
              <w:mirrorIndents/>
              <w:jc w:val="both"/>
              <w:rPr>
                <w:rFonts w:ascii="Times New Roman" w:hAnsi="Times New Roman" w:cs="Times New Roman"/>
                <w:b/>
                <w:i/>
                <w:sz w:val="24"/>
                <w:szCs w:val="24"/>
              </w:rPr>
            </w:pPr>
          </w:p>
          <w:p w14:paraId="5578335D" w14:textId="77777777" w:rsidR="006E0F04" w:rsidRPr="00DE6F7B" w:rsidRDefault="006E0F04" w:rsidP="006E0F0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tblGrid>
            <w:tr w:rsidR="0015351E" w:rsidRPr="00DE6F7B" w14:paraId="2A5A102A" w14:textId="251C35E2" w:rsidTr="00065EFE">
              <w:trPr>
                <w:jc w:val="center"/>
              </w:trPr>
              <w:tc>
                <w:tcPr>
                  <w:tcW w:w="2722" w:type="dxa"/>
                  <w:vMerge w:val="restart"/>
                  <w:shd w:val="clear" w:color="auto" w:fill="auto"/>
                </w:tcPr>
                <w:p w14:paraId="7F5768E6" w14:textId="77777777" w:rsidR="0015351E" w:rsidRPr="00D31606" w:rsidRDefault="0015351E" w:rsidP="00712165">
                  <w:pPr>
                    <w:pStyle w:val="ListParagraph"/>
                    <w:numPr>
                      <w:ilvl w:val="0"/>
                      <w:numId w:val="626"/>
                    </w:numPr>
                    <w:spacing w:after="0" w:line="240" w:lineRule="auto"/>
                    <w:mirrorIndents/>
                    <w:jc w:val="center"/>
                    <w:rPr>
                      <w:rFonts w:ascii="Times New Roman" w:hAnsi="Times New Roman" w:cs="Times New Roman"/>
                      <w:sz w:val="24"/>
                      <w:szCs w:val="24"/>
                    </w:rPr>
                  </w:pPr>
                  <w:r w:rsidRPr="00D31606">
                    <w:rPr>
                      <w:rFonts w:ascii="Times New Roman" w:hAnsi="Times New Roman" w:cs="Times New Roman"/>
                      <w:sz w:val="24"/>
                      <w:szCs w:val="24"/>
                    </w:rPr>
                    <w:t>Pārbaudījumu veidi</w:t>
                  </w:r>
                </w:p>
              </w:tc>
              <w:tc>
                <w:tcPr>
                  <w:tcW w:w="4341" w:type="dxa"/>
                  <w:gridSpan w:val="8"/>
                  <w:shd w:val="clear" w:color="auto" w:fill="auto"/>
                </w:tcPr>
                <w:p w14:paraId="464BDCC4" w14:textId="3764BB61"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15351E" w:rsidRPr="00DE6F7B" w14:paraId="5CB6419D" w14:textId="676137D9" w:rsidTr="0015351E">
              <w:trPr>
                <w:jc w:val="center"/>
              </w:trPr>
              <w:tc>
                <w:tcPr>
                  <w:tcW w:w="2722" w:type="dxa"/>
                  <w:vMerge/>
                  <w:shd w:val="clear" w:color="auto" w:fill="auto"/>
                </w:tcPr>
                <w:p w14:paraId="5C2AE8A8" w14:textId="77777777" w:rsidR="0015351E" w:rsidRPr="00D31606" w:rsidRDefault="0015351E" w:rsidP="00712165">
                  <w:pPr>
                    <w:pStyle w:val="ListParagraph"/>
                    <w:numPr>
                      <w:ilvl w:val="0"/>
                      <w:numId w:val="626"/>
                    </w:numPr>
                    <w:spacing w:after="0" w:line="240" w:lineRule="auto"/>
                    <w:mirrorIndents/>
                    <w:rPr>
                      <w:rFonts w:ascii="Times New Roman" w:hAnsi="Times New Roman" w:cs="Times New Roman"/>
                      <w:sz w:val="24"/>
                      <w:szCs w:val="24"/>
                    </w:rPr>
                  </w:pPr>
                </w:p>
              </w:tc>
              <w:tc>
                <w:tcPr>
                  <w:tcW w:w="534" w:type="dxa"/>
                  <w:shd w:val="clear" w:color="auto" w:fill="auto"/>
                </w:tcPr>
                <w:p w14:paraId="752C6738"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4380C8A7"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3E9E8B81"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635AAFB9"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29144093"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08FDFE41"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130FB598"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86" w:type="dxa"/>
                </w:tcPr>
                <w:p w14:paraId="17A86836" w14:textId="024CA79A"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r>
            <w:tr w:rsidR="0015351E" w:rsidRPr="00DE6F7B" w14:paraId="2F854426" w14:textId="32B29411" w:rsidTr="0015351E">
              <w:trPr>
                <w:jc w:val="center"/>
              </w:trPr>
              <w:tc>
                <w:tcPr>
                  <w:tcW w:w="2722" w:type="dxa"/>
                  <w:shd w:val="clear" w:color="auto" w:fill="auto"/>
                </w:tcPr>
                <w:p w14:paraId="5700031E" w14:textId="6A8BC285" w:rsidR="0015351E" w:rsidRPr="00D31606" w:rsidRDefault="0015351E" w:rsidP="00712165">
                  <w:pPr>
                    <w:pStyle w:val="ListParagraph"/>
                    <w:numPr>
                      <w:ilvl w:val="0"/>
                      <w:numId w:val="626"/>
                    </w:numPr>
                    <w:spacing w:after="0" w:line="240" w:lineRule="auto"/>
                    <w:mirrorIndents/>
                    <w:rPr>
                      <w:rFonts w:ascii="Times New Roman" w:hAnsi="Times New Roman" w:cs="Times New Roman"/>
                      <w:sz w:val="24"/>
                      <w:szCs w:val="24"/>
                    </w:rPr>
                  </w:pPr>
                  <w:proofErr w:type="spellStart"/>
                  <w:r w:rsidRPr="00D31606">
                    <w:rPr>
                      <w:rFonts w:ascii="Times New Roman" w:hAnsi="Times New Roman" w:cs="Times New Roman"/>
                      <w:sz w:val="24"/>
                      <w:szCs w:val="24"/>
                    </w:rPr>
                    <w:t>Starppārbaudījums</w:t>
                  </w:r>
                  <w:proofErr w:type="spellEnd"/>
                  <w:r w:rsidRPr="00D31606">
                    <w:rPr>
                      <w:rFonts w:ascii="Times New Roman" w:hAnsi="Times New Roman" w:cs="Times New Roman"/>
                      <w:sz w:val="24"/>
                      <w:szCs w:val="24"/>
                    </w:rPr>
                    <w:t xml:space="preserve"> (rakstiski)</w:t>
                  </w:r>
                  <w:r w:rsidRPr="00D31606">
                    <w:rPr>
                      <w:rFonts w:ascii="Times New Roman" w:hAnsi="Times New Roman" w:cs="Times New Roman"/>
                      <w:sz w:val="24"/>
                      <w:szCs w:val="24"/>
                    </w:rPr>
                    <w:tab/>
                  </w:r>
                </w:p>
              </w:tc>
              <w:tc>
                <w:tcPr>
                  <w:tcW w:w="534" w:type="dxa"/>
                  <w:shd w:val="clear" w:color="auto" w:fill="auto"/>
                </w:tcPr>
                <w:p w14:paraId="368482FF" w14:textId="31E088AC" w:rsidR="0015351E" w:rsidRPr="00DE6F7B" w:rsidRDefault="0015351E" w:rsidP="006E0F04">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14A23619" w14:textId="0DE7F1A0"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E021F2C" w14:textId="162D3103"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2729668"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100C8D5"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6255DEF" w14:textId="5EBE082B"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52916966"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p>
              </w:tc>
              <w:tc>
                <w:tcPr>
                  <w:tcW w:w="486" w:type="dxa"/>
                </w:tcPr>
                <w:p w14:paraId="07E72FB7"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p>
              </w:tc>
            </w:tr>
            <w:tr w:rsidR="0015351E" w:rsidRPr="00DE6F7B" w14:paraId="038B77BA" w14:textId="4B1E234C" w:rsidTr="0015351E">
              <w:trPr>
                <w:jc w:val="center"/>
              </w:trPr>
              <w:tc>
                <w:tcPr>
                  <w:tcW w:w="2722" w:type="dxa"/>
                  <w:shd w:val="clear" w:color="auto" w:fill="auto"/>
                </w:tcPr>
                <w:p w14:paraId="26943455" w14:textId="6D3E098A" w:rsidR="0015351E" w:rsidRPr="00D31606" w:rsidRDefault="0015351E" w:rsidP="00712165">
                  <w:pPr>
                    <w:pStyle w:val="ListParagraph"/>
                    <w:numPr>
                      <w:ilvl w:val="0"/>
                      <w:numId w:val="626"/>
                    </w:numPr>
                    <w:spacing w:after="0" w:line="240" w:lineRule="auto"/>
                    <w:mirrorIndents/>
                    <w:rPr>
                      <w:rFonts w:ascii="Times New Roman" w:hAnsi="Times New Roman" w:cs="Times New Roman"/>
                      <w:sz w:val="24"/>
                      <w:szCs w:val="24"/>
                    </w:rPr>
                  </w:pPr>
                  <w:proofErr w:type="spellStart"/>
                  <w:r w:rsidRPr="00D31606">
                    <w:rPr>
                      <w:rFonts w:ascii="Times New Roman" w:hAnsi="Times New Roman" w:cs="Times New Roman"/>
                      <w:sz w:val="24"/>
                      <w:szCs w:val="24"/>
                    </w:rPr>
                    <w:t>Starppārbaudījums</w:t>
                  </w:r>
                  <w:proofErr w:type="spellEnd"/>
                  <w:r w:rsidRPr="00D31606">
                    <w:rPr>
                      <w:rFonts w:ascii="Times New Roman" w:hAnsi="Times New Roman" w:cs="Times New Roman"/>
                      <w:sz w:val="24"/>
                      <w:szCs w:val="24"/>
                    </w:rPr>
                    <w:t xml:space="preserve"> (rakstiski)</w:t>
                  </w:r>
                </w:p>
              </w:tc>
              <w:tc>
                <w:tcPr>
                  <w:tcW w:w="534" w:type="dxa"/>
                  <w:shd w:val="clear" w:color="auto" w:fill="auto"/>
                </w:tcPr>
                <w:p w14:paraId="1EA86225" w14:textId="3B4C4FC9"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CC9E0EF" w14:textId="799D96A7"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7C71335" w14:textId="2DA96D32"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B389EB0"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62C95E2"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77EF809" w14:textId="57CED9A0"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3CFE518E"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p>
              </w:tc>
              <w:tc>
                <w:tcPr>
                  <w:tcW w:w="486" w:type="dxa"/>
                </w:tcPr>
                <w:p w14:paraId="5E3CEDB4"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p>
              </w:tc>
            </w:tr>
            <w:tr w:rsidR="0015351E" w:rsidRPr="00DE6F7B" w14:paraId="66A867A1" w14:textId="6277FD16" w:rsidTr="0015351E">
              <w:trPr>
                <w:jc w:val="center"/>
              </w:trPr>
              <w:tc>
                <w:tcPr>
                  <w:tcW w:w="2722" w:type="dxa"/>
                  <w:shd w:val="clear" w:color="auto" w:fill="auto"/>
                </w:tcPr>
                <w:p w14:paraId="187CC475" w14:textId="5D505E54" w:rsidR="0015351E" w:rsidRPr="00D31606" w:rsidRDefault="0015351E" w:rsidP="00712165">
                  <w:pPr>
                    <w:pStyle w:val="ListParagraph"/>
                    <w:numPr>
                      <w:ilvl w:val="0"/>
                      <w:numId w:val="626"/>
                    </w:numPr>
                    <w:spacing w:after="0" w:line="240" w:lineRule="auto"/>
                    <w:mirrorIndents/>
                    <w:rPr>
                      <w:rFonts w:ascii="Times New Roman" w:hAnsi="Times New Roman" w:cs="Times New Roman"/>
                      <w:sz w:val="24"/>
                      <w:szCs w:val="24"/>
                    </w:rPr>
                  </w:pPr>
                  <w:proofErr w:type="spellStart"/>
                  <w:r w:rsidRPr="00D31606">
                    <w:rPr>
                      <w:rFonts w:ascii="Times New Roman" w:hAnsi="Times New Roman" w:cs="Times New Roman"/>
                      <w:sz w:val="24"/>
                      <w:szCs w:val="24"/>
                    </w:rPr>
                    <w:t>Starppārbaudījums</w:t>
                  </w:r>
                  <w:proofErr w:type="spellEnd"/>
                  <w:r w:rsidRPr="00D31606">
                    <w:rPr>
                      <w:rFonts w:ascii="Times New Roman" w:hAnsi="Times New Roman" w:cs="Times New Roman"/>
                      <w:sz w:val="24"/>
                      <w:szCs w:val="24"/>
                    </w:rPr>
                    <w:t xml:space="preserve"> (mutiski)</w:t>
                  </w:r>
                </w:p>
              </w:tc>
              <w:tc>
                <w:tcPr>
                  <w:tcW w:w="534" w:type="dxa"/>
                  <w:shd w:val="clear" w:color="auto" w:fill="auto"/>
                </w:tcPr>
                <w:p w14:paraId="05898497" w14:textId="357FAD63"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7B03E4B" w14:textId="7E2B75C5"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F5287E2"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C33AB43" w14:textId="6451F95B"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53E1218" w14:textId="37D7FC63"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948D3CD"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p>
              </w:tc>
              <w:tc>
                <w:tcPr>
                  <w:tcW w:w="486" w:type="dxa"/>
                </w:tcPr>
                <w:p w14:paraId="49F211F9" w14:textId="73FA441E"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30352802" w14:textId="63143127"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15351E" w:rsidRPr="00DE6F7B" w14:paraId="3E4ACD19" w14:textId="77777777" w:rsidTr="0015351E">
              <w:trPr>
                <w:jc w:val="center"/>
              </w:trPr>
              <w:tc>
                <w:tcPr>
                  <w:tcW w:w="2722" w:type="dxa"/>
                  <w:shd w:val="clear" w:color="auto" w:fill="auto"/>
                </w:tcPr>
                <w:p w14:paraId="5E5603EE" w14:textId="7D061A45" w:rsidR="0015351E" w:rsidRPr="00D31606" w:rsidRDefault="0015351E" w:rsidP="00712165">
                  <w:pPr>
                    <w:pStyle w:val="ListParagraph"/>
                    <w:numPr>
                      <w:ilvl w:val="0"/>
                      <w:numId w:val="626"/>
                    </w:numPr>
                    <w:spacing w:after="0" w:line="240" w:lineRule="auto"/>
                    <w:mirrorIndents/>
                    <w:rPr>
                      <w:rFonts w:ascii="Times New Roman" w:hAnsi="Times New Roman" w:cs="Times New Roman"/>
                      <w:sz w:val="24"/>
                      <w:szCs w:val="24"/>
                    </w:rPr>
                  </w:pPr>
                  <w:r w:rsidRPr="00D31606">
                    <w:rPr>
                      <w:rFonts w:ascii="Times New Roman" w:hAnsi="Times New Roman" w:cs="Times New Roman"/>
                      <w:sz w:val="24"/>
                      <w:szCs w:val="24"/>
                    </w:rPr>
                    <w:t>Ek</w:t>
                  </w:r>
                  <w:r w:rsidR="00E350C7">
                    <w:rPr>
                      <w:rFonts w:ascii="Times New Roman" w:hAnsi="Times New Roman" w:cs="Times New Roman"/>
                      <w:sz w:val="24"/>
                      <w:szCs w:val="24"/>
                    </w:rPr>
                    <w:t>s</w:t>
                  </w:r>
                  <w:r w:rsidRPr="00D31606">
                    <w:rPr>
                      <w:rFonts w:ascii="Times New Roman" w:hAnsi="Times New Roman" w:cs="Times New Roman"/>
                      <w:sz w:val="24"/>
                      <w:szCs w:val="24"/>
                    </w:rPr>
                    <w:t>āmens (mutiski un rakstiski)</w:t>
                  </w:r>
                </w:p>
              </w:tc>
              <w:tc>
                <w:tcPr>
                  <w:tcW w:w="534" w:type="dxa"/>
                  <w:shd w:val="clear" w:color="auto" w:fill="auto"/>
                </w:tcPr>
                <w:p w14:paraId="24E19D66" w14:textId="18AE818F"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E602705" w14:textId="79ACFD00"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9C5EA45"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8B931DB" w14:textId="7C72CFB9"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3BA81C5" w14:textId="5B97ED9B"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5110290" w14:textId="77777777" w:rsidR="0015351E" w:rsidRPr="00DE6F7B" w:rsidRDefault="0015351E" w:rsidP="006E0F04">
                  <w:pPr>
                    <w:spacing w:after="0" w:line="240" w:lineRule="auto"/>
                    <w:contextualSpacing/>
                    <w:mirrorIndents/>
                    <w:jc w:val="center"/>
                    <w:rPr>
                      <w:rFonts w:ascii="Times New Roman" w:hAnsi="Times New Roman" w:cs="Times New Roman"/>
                      <w:sz w:val="24"/>
                      <w:szCs w:val="24"/>
                    </w:rPr>
                  </w:pPr>
                </w:p>
              </w:tc>
              <w:tc>
                <w:tcPr>
                  <w:tcW w:w="486" w:type="dxa"/>
                </w:tcPr>
                <w:p w14:paraId="189C174C" w14:textId="6E8347D2"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37366EF0" w14:textId="3D672E70" w:rsidR="0015351E" w:rsidRPr="00DE6F7B" w:rsidRDefault="0015351E"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bl>
          <w:p w14:paraId="659C7416"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p w14:paraId="3E1E5FB6"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tc>
      </w:tr>
      <w:tr w:rsidR="006E0F04" w:rsidRPr="00DE6F7B" w14:paraId="3358F057" w14:textId="77777777" w:rsidTr="0015351E">
        <w:tc>
          <w:tcPr>
            <w:tcW w:w="9633" w:type="dxa"/>
            <w:gridSpan w:val="2"/>
            <w:shd w:val="clear" w:color="auto" w:fill="auto"/>
            <w:vAlign w:val="center"/>
          </w:tcPr>
          <w:p w14:paraId="7F5A8E2F"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p>
          <w:p w14:paraId="500D8FF8"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6E0F04" w:rsidRPr="00DE6F7B" w14:paraId="7096347F" w14:textId="77777777" w:rsidTr="0015351E">
        <w:tc>
          <w:tcPr>
            <w:tcW w:w="9633" w:type="dxa"/>
            <w:gridSpan w:val="2"/>
            <w:shd w:val="clear" w:color="auto" w:fill="auto"/>
            <w:vAlign w:val="center"/>
          </w:tcPr>
          <w:p w14:paraId="1BA16E30" w14:textId="77777777" w:rsidR="0015351E" w:rsidRPr="00DE6F7B" w:rsidRDefault="0015351E" w:rsidP="00712165">
            <w:pPr>
              <w:pStyle w:val="ListParagraph"/>
              <w:numPr>
                <w:ilvl w:val="0"/>
                <w:numId w:val="330"/>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Auziņa, I. (u.c.) Laipa A1. Rīga: LVA, 2014, 184 lpp.</w:t>
            </w:r>
          </w:p>
          <w:p w14:paraId="54197B26" w14:textId="1B0CF36B" w:rsidR="006E0F04" w:rsidRPr="00DE6F7B" w:rsidRDefault="0015351E" w:rsidP="00712165">
            <w:pPr>
              <w:pStyle w:val="ListParagraph"/>
              <w:numPr>
                <w:ilvl w:val="0"/>
                <w:numId w:val="330"/>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Katrai nodarbībai tiek sagatavoti mācību materiāli (gramatikas skaidrojums, jaunās leksikas vārdnīca).</w:t>
            </w:r>
          </w:p>
        </w:tc>
      </w:tr>
      <w:tr w:rsidR="006E0F04" w:rsidRPr="00DE6F7B" w14:paraId="4CA17E64" w14:textId="77777777" w:rsidTr="0015351E">
        <w:tc>
          <w:tcPr>
            <w:tcW w:w="9633" w:type="dxa"/>
            <w:gridSpan w:val="2"/>
            <w:shd w:val="clear" w:color="auto" w:fill="auto"/>
            <w:vAlign w:val="center"/>
          </w:tcPr>
          <w:p w14:paraId="4D68E838"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6E0F04" w:rsidRPr="00DE6F7B" w14:paraId="0A00DA27" w14:textId="77777777" w:rsidTr="0015351E">
        <w:tc>
          <w:tcPr>
            <w:tcW w:w="9633" w:type="dxa"/>
            <w:gridSpan w:val="2"/>
            <w:shd w:val="clear" w:color="auto" w:fill="auto"/>
            <w:vAlign w:val="center"/>
          </w:tcPr>
          <w:p w14:paraId="7C3BE3D1" w14:textId="69D47855" w:rsidR="0015351E" w:rsidRPr="00DE6F7B" w:rsidRDefault="0015351E" w:rsidP="00712165">
            <w:pPr>
              <w:pStyle w:val="ListParagraph"/>
              <w:numPr>
                <w:ilvl w:val="0"/>
                <w:numId w:val="331"/>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Auziņa, I., </w:t>
            </w:r>
            <w:proofErr w:type="spellStart"/>
            <w:r w:rsidRPr="00DE6F7B">
              <w:rPr>
                <w:rFonts w:ascii="Times New Roman" w:hAnsi="Times New Roman" w:cs="Times New Roman"/>
                <w:bCs/>
                <w:sz w:val="24"/>
                <w:szCs w:val="24"/>
              </w:rPr>
              <w:t>Nešpore</w:t>
            </w:r>
            <w:proofErr w:type="spellEnd"/>
            <w:r w:rsidRPr="00DE6F7B">
              <w:rPr>
                <w:rFonts w:ascii="Times New Roman" w:hAnsi="Times New Roman" w:cs="Times New Roman"/>
                <w:bCs/>
                <w:sz w:val="24"/>
                <w:szCs w:val="24"/>
              </w:rPr>
              <w:t>, G. (2014). Latviešu valodas darbības vārdu tabulas. Rīga: LVA.</w:t>
            </w:r>
          </w:p>
          <w:p w14:paraId="0E9F22A5" w14:textId="2F060A11" w:rsidR="006E0F04" w:rsidRPr="00DE6F7B" w:rsidRDefault="0015351E" w:rsidP="00712165">
            <w:pPr>
              <w:pStyle w:val="ListParagraph"/>
              <w:numPr>
                <w:ilvl w:val="0"/>
                <w:numId w:val="33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Šalme</w:t>
            </w:r>
            <w:proofErr w:type="spellEnd"/>
            <w:r w:rsidRPr="00DE6F7B">
              <w:rPr>
                <w:rFonts w:ascii="Times New Roman" w:hAnsi="Times New Roman" w:cs="Times New Roman"/>
                <w:bCs/>
                <w:sz w:val="24"/>
                <w:szCs w:val="24"/>
              </w:rPr>
              <w:t xml:space="preserve">, A., Ūdris, P. (1996; atkārtots izdevums 2004). Do it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Latvian</w:t>
            </w:r>
            <w:proofErr w:type="spellEnd"/>
            <w:r w:rsidRPr="00DE6F7B">
              <w:rPr>
                <w:rFonts w:ascii="Times New Roman" w:hAnsi="Times New Roman" w:cs="Times New Roman"/>
                <w:bCs/>
                <w:sz w:val="24"/>
                <w:szCs w:val="24"/>
              </w:rPr>
              <w:t>! Latviešu valodas sākumi pašmācībai angliski runājošajiem. Rīga: Apgāds ”SI”.</w:t>
            </w:r>
          </w:p>
        </w:tc>
      </w:tr>
      <w:tr w:rsidR="006E0F04" w:rsidRPr="00DE6F7B" w14:paraId="5443878D" w14:textId="77777777" w:rsidTr="0015351E">
        <w:tc>
          <w:tcPr>
            <w:tcW w:w="9633" w:type="dxa"/>
            <w:gridSpan w:val="2"/>
            <w:shd w:val="clear" w:color="auto" w:fill="auto"/>
            <w:vAlign w:val="center"/>
          </w:tcPr>
          <w:p w14:paraId="5DBDC536" w14:textId="77777777" w:rsidR="006E0F04" w:rsidRPr="00DE6F7B" w:rsidRDefault="006E0F04" w:rsidP="006E0F0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6E0F04" w:rsidRPr="00DE6F7B" w14:paraId="3F257C4D" w14:textId="77777777" w:rsidTr="0015351E">
        <w:tc>
          <w:tcPr>
            <w:tcW w:w="9633" w:type="dxa"/>
            <w:gridSpan w:val="2"/>
            <w:shd w:val="clear" w:color="auto" w:fill="auto"/>
            <w:vAlign w:val="center"/>
          </w:tcPr>
          <w:p w14:paraId="482CD6E0" w14:textId="6E5E0355" w:rsidR="0015351E" w:rsidRPr="00DE6F7B" w:rsidRDefault="0015351E" w:rsidP="00712165">
            <w:pPr>
              <w:pStyle w:val="ListParagraph"/>
              <w:numPr>
                <w:ilvl w:val="0"/>
                <w:numId w:val="532"/>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Māci un mācies latviešu valodu. </w:t>
            </w:r>
            <w:proofErr w:type="spellStart"/>
            <w:r w:rsidRPr="00DE6F7B">
              <w:rPr>
                <w:rFonts w:ascii="Times New Roman" w:hAnsi="Times New Roman" w:cs="Times New Roman"/>
                <w:bCs/>
                <w:sz w:val="24"/>
                <w:szCs w:val="24"/>
              </w:rPr>
              <w:t>Audiomateriāli</w:t>
            </w:r>
            <w:proofErr w:type="spellEnd"/>
            <w:r w:rsidRPr="00DE6F7B">
              <w:rPr>
                <w:rFonts w:ascii="Times New Roman" w:hAnsi="Times New Roman" w:cs="Times New Roman"/>
                <w:bCs/>
                <w:sz w:val="24"/>
                <w:szCs w:val="24"/>
              </w:rPr>
              <w:t>. (LVA http://maciunmacies.valoda.lv/valodas-apguve/e-materiali/uzdevumi).</w:t>
            </w:r>
          </w:p>
          <w:p w14:paraId="7B3C35A6" w14:textId="233A3821" w:rsidR="0015351E" w:rsidRPr="00DE6F7B" w:rsidRDefault="0015351E" w:rsidP="00712165">
            <w:pPr>
              <w:pStyle w:val="ListParagraph"/>
              <w:numPr>
                <w:ilvl w:val="0"/>
                <w:numId w:val="532"/>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Māci un mācies latviešu valodu. Lasīšanas teksti. (LVA http://maciunmacies.valoda.lv/valodas-apguve/e-materiali/lasisanas-teksti).</w:t>
            </w:r>
          </w:p>
          <w:p w14:paraId="4FE31F2F" w14:textId="0B88130C" w:rsidR="0015351E" w:rsidRPr="00DE6F7B" w:rsidRDefault="0015351E" w:rsidP="00712165">
            <w:pPr>
              <w:pStyle w:val="ListParagraph"/>
              <w:numPr>
                <w:ilvl w:val="0"/>
                <w:numId w:val="532"/>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Valodu portfelis pieaugušajiem. Pašnovērtējums. (LVA http://maciunmacies.valoda.lv/images/speles/Language-Portfolio/default.html).</w:t>
            </w:r>
          </w:p>
          <w:p w14:paraId="3DB40B62" w14:textId="7E4F6AA7" w:rsidR="006E0F04" w:rsidRPr="00DE6F7B" w:rsidRDefault="0015351E" w:rsidP="00712165">
            <w:pPr>
              <w:pStyle w:val="ListParagraph"/>
              <w:numPr>
                <w:ilvl w:val="0"/>
                <w:numId w:val="532"/>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Interaktīva vārdnīca krievu, angļu, franču, vācu valodā. (LVA http://www.sazinastilts.lv/language-learning/vocabulary/).</w:t>
            </w:r>
          </w:p>
        </w:tc>
      </w:tr>
      <w:tr w:rsidR="006E0F04" w:rsidRPr="00DE6F7B" w14:paraId="0F596CF6" w14:textId="77777777" w:rsidTr="0015351E">
        <w:tc>
          <w:tcPr>
            <w:tcW w:w="4250" w:type="dxa"/>
            <w:shd w:val="clear" w:color="auto" w:fill="auto"/>
            <w:vAlign w:val="center"/>
          </w:tcPr>
          <w:p w14:paraId="1C1E7DAD"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58C8184F" w14:textId="77777777" w:rsidR="006E0F04" w:rsidRPr="00DE6F7B" w:rsidRDefault="006E0F04" w:rsidP="006E0F04">
            <w:pPr>
              <w:spacing w:after="0" w:line="240" w:lineRule="auto"/>
              <w:ind w:left="-108"/>
              <w:contextualSpacing/>
              <w:mirrorIndents/>
              <w:jc w:val="both"/>
              <w:rPr>
                <w:rFonts w:ascii="Times New Roman" w:hAnsi="Times New Roman" w:cs="Times New Roman"/>
                <w:i/>
                <w:color w:val="FF0000"/>
                <w:sz w:val="24"/>
                <w:szCs w:val="24"/>
              </w:rPr>
            </w:pPr>
          </w:p>
        </w:tc>
      </w:tr>
    </w:tbl>
    <w:p w14:paraId="5B271C67" w14:textId="77777777" w:rsidR="0015351E" w:rsidRPr="00DE6F7B" w:rsidRDefault="0015351E" w:rsidP="0015351E">
      <w:pPr>
        <w:spacing w:after="0" w:line="240" w:lineRule="auto"/>
        <w:rPr>
          <w:rFonts w:ascii="Times New Roman" w:hAnsi="Times New Roman" w:cs="Times New Roman"/>
          <w:b/>
          <w:sz w:val="24"/>
          <w:szCs w:val="24"/>
        </w:rPr>
      </w:pPr>
      <w:r w:rsidRPr="00DE6F7B">
        <w:rPr>
          <w:rFonts w:ascii="Times New Roman" w:hAnsi="Times New Roman" w:cs="Times New Roman"/>
          <w:b/>
          <w:sz w:val="24"/>
          <w:szCs w:val="24"/>
        </w:rPr>
        <w:t>1. Personas identitāte – P (8)</w:t>
      </w:r>
    </w:p>
    <w:p w14:paraId="06797722"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Sveicināti! (vārdu krājums, gramatika un saziņa)</w:t>
      </w:r>
    </w:p>
    <w:p w14:paraId="7CDC1369"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1.1. Latviešu valodas alfabēts (burtu un skaņu atbilstība un atveidošana latviešu valodā; garie patskaņi, diakritiskās zīmes, vārdu izruna un uzsvars). Populārākie latviešu personvārdi. Personvārdu atveide latviešu valodā.</w:t>
      </w:r>
    </w:p>
    <w:p w14:paraId="21E1AEF7"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1.1.1. Izruna: klausīties, atkārtot un pierakstīt.</w:t>
      </w:r>
    </w:p>
    <w:p w14:paraId="6A01EB1B"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1.2. Nodarbošanās un profesiju nosaukumi:</w:t>
      </w:r>
    </w:p>
    <w:p w14:paraId="66A55F8B"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1.2.1. Lasīšana un rakstīšana: lasīt, klausīties un ierakstīt personai atbilstošo profesiju (nodarbošanos).</w:t>
      </w:r>
    </w:p>
    <w:p w14:paraId="714F578C"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1.3. Gramatika: darbības vārds (būt); personu vietniekvārdi; norādāmie vietniekvārdi; skaitļa vārdi (1- 20), lietvārdi nominatīvā (jautājums - kas?).</w:t>
      </w:r>
    </w:p>
    <w:p w14:paraId="0BDE7FF6"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1.3.1. Gramatikas vingrinājumi: personu vietniekvārdi un darbības vārds “būt/nebūt” tagadnes formās, norādāmie vietniekvārdi, nosaucot lietas un priekšmetus, lietu, parādību, dzīvu būtņu un objektu nosaukšana un identificēšana (vai tas/tā/tie/tās ir/nav?), jautājumu/atbilžu veidi; lietvārdu galotnes (dzimte, skaitlis, locījums – nominatīvā)</w:t>
      </w:r>
    </w:p>
    <w:p w14:paraId="71DFBBA2"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1.4. Valoda ikdienas saziņai: sasveicināties ar studentiem auditorijā, iepazīties un iepazīstināt ar sevi.</w:t>
      </w:r>
    </w:p>
    <w:p w14:paraId="2F2E29B1"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1.4.1. Dialogi leksikas un gramatikas apguvei: sasveicināšanās, iepazīšanās, informācija par vārdu, uzvārdu, profesiju, nodarbošanos un tālruņa numuru.</w:t>
      </w:r>
    </w:p>
    <w:p w14:paraId="19023E40" w14:textId="5D5E12DA"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1.4.2. Lietišķie raksti: kontaktinformācija.</w:t>
      </w:r>
      <w:r w:rsidR="00E350C7">
        <w:rPr>
          <w:rFonts w:ascii="Times New Roman" w:hAnsi="Times New Roman" w:cs="Times New Roman"/>
          <w:sz w:val="24"/>
          <w:szCs w:val="24"/>
        </w:rPr>
        <w:t xml:space="preserve"> </w:t>
      </w:r>
      <w:r w:rsidRPr="00DE6F7B">
        <w:rPr>
          <w:rFonts w:ascii="Times New Roman" w:hAnsi="Times New Roman" w:cs="Times New Roman"/>
          <w:sz w:val="24"/>
          <w:szCs w:val="24"/>
        </w:rPr>
        <w:t>Vai tu runā latviski? No kurienes tu esi? (vārdu krājums, gramatika un saziņa)</w:t>
      </w:r>
    </w:p>
    <w:p w14:paraId="061AD3A7"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1.5. Valstis un galvaspilsētas (valstu un galvaspilsētu nosaukumi, to atveide latviešu valodā).</w:t>
      </w:r>
    </w:p>
    <w:p w14:paraId="4E365C33"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1.5.1. Izruna: klausīties, atkārtot un pierakstīt valstis un galvaspilsētas.</w:t>
      </w:r>
    </w:p>
    <w:p w14:paraId="167BE2A7"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1.6. Valodas un tautības (tautību un valodu nosaukumi).</w:t>
      </w:r>
    </w:p>
    <w:p w14:paraId="29B2D724"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1.6.1. Izrunas un rakstu vingrinājumi: klausīties, atkārtot un pierakstīt tautības un valodas.</w:t>
      </w:r>
    </w:p>
    <w:p w14:paraId="4CF45BF1"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1.7. Gramatika: darbības vārdi (runāt, dzīvot, studēt, strādāt u.c.); lietvārdi (lokatīva jautājums - kur?); prievārds (no); apstākļa vārdi.</w:t>
      </w:r>
    </w:p>
    <w:p w14:paraId="5577FA8D"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lastRenderedPageBreak/>
        <w:t>1.7.1. Gramatikas vingrinājumi: personu vietniekvārdi un 2. deklinācijas darbības vārdi tagadnes formās un pagātnes formas; darbības vārda “būt” pagātnes un nākotnes formas; norādāmie vietniekvārdi, prievārds “no”; vietas apstākļa vārdi un lietvārdu galotnes lokatīvā.</w:t>
      </w:r>
    </w:p>
    <w:p w14:paraId="76D3D06E"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1.8. Valoda ikdienas saziņai: sniegt informāciju par sevi (par saziņas valodām, par savu valsti un tautību) un uzzināt par citiem.</w:t>
      </w:r>
    </w:p>
    <w:p w14:paraId="36F00AAA"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1.8.1. Dialogi leksikas un gramatikas apguvei: tikšanās; no kurienes tu esi? parādi kartē, kur ir tava valsts!</w:t>
      </w:r>
    </w:p>
    <w:p w14:paraId="7921B5E8" w14:textId="4B61F790"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1.8.2. Lietišķie raksti: anketa.</w:t>
      </w:r>
    </w:p>
    <w:p w14:paraId="7B4FF655" w14:textId="77777777" w:rsidR="0015351E" w:rsidRPr="00DE6F7B" w:rsidRDefault="0015351E" w:rsidP="0015351E">
      <w:pPr>
        <w:spacing w:after="0" w:line="240" w:lineRule="auto"/>
        <w:rPr>
          <w:rFonts w:ascii="Times New Roman" w:hAnsi="Times New Roman" w:cs="Times New Roman"/>
          <w:sz w:val="24"/>
          <w:szCs w:val="24"/>
        </w:rPr>
      </w:pPr>
    </w:p>
    <w:p w14:paraId="1D4C6E42" w14:textId="77777777" w:rsidR="0015351E" w:rsidRPr="00DE6F7B" w:rsidRDefault="0015351E" w:rsidP="0015351E">
      <w:pPr>
        <w:spacing w:after="0" w:line="240" w:lineRule="auto"/>
        <w:rPr>
          <w:rFonts w:ascii="Times New Roman" w:hAnsi="Times New Roman" w:cs="Times New Roman"/>
          <w:b/>
          <w:sz w:val="24"/>
          <w:szCs w:val="24"/>
        </w:rPr>
      </w:pPr>
      <w:r w:rsidRPr="00DE6F7B">
        <w:rPr>
          <w:rFonts w:ascii="Times New Roman" w:hAnsi="Times New Roman" w:cs="Times New Roman"/>
          <w:b/>
          <w:sz w:val="24"/>
          <w:szCs w:val="24"/>
        </w:rPr>
        <w:t>2. Pilsētā un laukos – P (8)</w:t>
      </w:r>
    </w:p>
    <w:p w14:paraId="182E9FE3"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Mēs dzīvojam netālu no Vecrīgas - nāciet ciemos! (vārdu krājums, gramatika un saziņa)</w:t>
      </w:r>
    </w:p>
    <w:p w14:paraId="4FB88CFF"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2.1. Mana pilsēta (transports, interesanti objekti, ielas, rajoni). Dzīvoklis Rīgā (istabas, mēbeles).</w:t>
      </w:r>
    </w:p>
    <w:p w14:paraId="7606020D"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2.1.1. Klausīšanās vingrinājumi: ar pilsētas un lauku vidi saistītu objektu, priekšmetu, dzīvu būtņu nosaukšana un atrašana attēlā.</w:t>
      </w:r>
    </w:p>
    <w:p w14:paraId="5F89B0BF"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2.2. Tā ir mana ģimene (ģimenes locekļi, vecums, nodarbošanās; ģimenes stāvoklis). Ģimenes māja laukos (iekārtojums, apkārtne, dārzs).</w:t>
      </w:r>
    </w:p>
    <w:p w14:paraId="404E6B53"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2.2.1. Informācijas sniegšana: lasīt un apkopot iegūto informāciju tabulā; raksturot, izmantojot apgūtos īpašības vārdus.</w:t>
      </w:r>
    </w:p>
    <w:p w14:paraId="1B782420"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2.3. Gramatika: darbības vārdi (iet, braukt, īrēt, apmeklēt, apciemot, redzēt, apskatīt u.c.); īpašības vārdi (kāds, kāda?); lietvārdi akuzatīvā (jautājums – ko?), akuzatīva prievārdi; lietvārdi ģenitīvā un datīvā; skaitļa vārdi (20 līdz 99); piederības vietniekvārdi.</w:t>
      </w:r>
    </w:p>
    <w:p w14:paraId="6B0E9259"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2.3.1. Teikumu veidošana, ierakstot atbilstošos darbības vārdus tagadnes, pagātnes un nākotnes formās, īpašības vārdus (krāsas u.c.) un lietvārdus.</w:t>
      </w:r>
    </w:p>
    <w:p w14:paraId="29115F6A"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2.3.2. Klausīšanās vingrinājumi skaitļa vārdu iegaumēšanai un lietošanai.</w:t>
      </w:r>
    </w:p>
    <w:p w14:paraId="1A861B62"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2.4. Valoda ikdienas saziņai: informācija par pilsētas (lauku) dzīves vidi un objektiem; informācija par ģimeni, ģimenes stāvokli; atrast ielu Rīgas kartē, transports, noskaidrot, kā tur nokļūt; uzaicināt kādu ciemos, pieņemt vai noraidīt uzaicinājumu.</w:t>
      </w:r>
    </w:p>
    <w:p w14:paraId="25D54915"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2.4.1. Dialogi leksikas un gramatikas apguvei: telefoniski uzaicināt kādu ciemos svinēt dzimšanas dienu, norādot dienu un laiku.</w:t>
      </w:r>
    </w:p>
    <w:p w14:paraId="0261733D"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2.4.2. Lietišķie raksti: vēstule draugam.</w:t>
      </w:r>
    </w:p>
    <w:p w14:paraId="6F8E9F02"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2.5. Leksikas un gramatikas tests (1. tests).</w:t>
      </w:r>
    </w:p>
    <w:p w14:paraId="4D77043E" w14:textId="77777777" w:rsidR="0015351E" w:rsidRPr="00DE6F7B" w:rsidRDefault="0015351E" w:rsidP="0015351E">
      <w:pPr>
        <w:spacing w:after="0" w:line="240" w:lineRule="auto"/>
        <w:rPr>
          <w:rFonts w:ascii="Times New Roman" w:hAnsi="Times New Roman" w:cs="Times New Roman"/>
          <w:sz w:val="24"/>
          <w:szCs w:val="24"/>
        </w:rPr>
      </w:pPr>
    </w:p>
    <w:p w14:paraId="69EA9A4F" w14:textId="77777777" w:rsidR="0015351E" w:rsidRPr="00DE6F7B" w:rsidRDefault="0015351E" w:rsidP="0015351E">
      <w:pPr>
        <w:spacing w:after="0" w:line="240" w:lineRule="auto"/>
        <w:rPr>
          <w:rFonts w:ascii="Times New Roman" w:hAnsi="Times New Roman" w:cs="Times New Roman"/>
          <w:b/>
          <w:sz w:val="24"/>
          <w:szCs w:val="24"/>
        </w:rPr>
      </w:pPr>
      <w:r w:rsidRPr="00DE6F7B">
        <w:rPr>
          <w:rFonts w:ascii="Times New Roman" w:hAnsi="Times New Roman" w:cs="Times New Roman"/>
          <w:b/>
          <w:sz w:val="24"/>
          <w:szCs w:val="24"/>
        </w:rPr>
        <w:t>3. Studentu dzīve – P (8)</w:t>
      </w:r>
    </w:p>
    <w:p w14:paraId="682EB618"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Ikdienas dzīves ritms (vārdu krājums, gramatika un saziņa)</w:t>
      </w:r>
    </w:p>
    <w:p w14:paraId="630C980C"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3.1. Mana nedēļa: ikdiena un nedēļas nogale (dienu nosaukumi, darbības laiks: no rīta, pēcpusdienā, vakarā, naktī: darbības biežums; ikdienas darbi).</w:t>
      </w:r>
    </w:p>
    <w:p w14:paraId="753202B0"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3.1.1. Jautājumi par dienas gaitas, darbu, tikšanos plānošanu.</w:t>
      </w:r>
    </w:p>
    <w:p w14:paraId="1A9DFD38"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3.1.2. Informācija par dienas aktivitātēm (vieta un laiks, cikos sākas/beidzas).</w:t>
      </w:r>
    </w:p>
    <w:p w14:paraId="3A081ABF"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3.2. Manas ēdienreizes: brokastis, pusdienas un vakariņas (cikos?).</w:t>
      </w:r>
    </w:p>
    <w:p w14:paraId="63F6DD36"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3.2.1. Ēdienu un dzērienu, galda piederumu, trauku, virtuves ierīču nosaukumi.</w:t>
      </w:r>
    </w:p>
    <w:p w14:paraId="109159EE"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3.2.2. Ēdienu gatavošana.</w:t>
      </w:r>
    </w:p>
    <w:p w14:paraId="3333B5DC"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3.3. Iepirkšanās: tirgus, veikali; pārtikas (svars, tilpums, daudzums, cena), apģērba (izmērs, krāsa, cena), apavu iegāde u.c.</w:t>
      </w:r>
    </w:p>
    <w:p w14:paraId="61D48DD0"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3.3.1. Informācijas iegūšana: populāras iepirkšanās vietas, ieteikumi un padomi, kur un ko pirkt vai pārdot.</w:t>
      </w:r>
    </w:p>
    <w:p w14:paraId="32515D0C"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lastRenderedPageBreak/>
        <w:t>3.4. Gramatika: pulksteņa laiks, skaitļa vārdi (20 līdz 99); lietvārdi (ģenitīva jautājums – kā?); ģenitīva prievārdi; darbības vārdi (pirkt, ēst, dzert, patikt, vajadzēt, gribēt, darīt, gatavot, garšot, brokastot, pusdienot, vakariņot u.c.); kārtas skaitļa vārdi (1 līdz 99).</w:t>
      </w:r>
    </w:p>
    <w:p w14:paraId="766B7231"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3.4.1. Pulksteņa laika norādes nominatīvā un lokatīvā, lietvārdi ģenitīvā, datīvā, akuzatīvā un lokatīvā; darbības vārdi tagadnē, pagātnē un nākotnē, pavēles un vēlējuma izteiksmē (teikumu veidošana, ierakstot nepieciešamos darbības vārdus un lietvārdus).</w:t>
      </w:r>
    </w:p>
    <w:p w14:paraId="1308C407"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3.4.2. Klausīšanās vingrinājumi kārtas skaitļa vārdu iegaumēšanai un lietošanai.</w:t>
      </w:r>
    </w:p>
    <w:p w14:paraId="52550EB1"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3.5. Valoda ikdienas saziņai: dienas gaitu, ikdienas darbu un laika plānojums; vajadzības, nepieciešamības, patikas (nepatikas) izteikšana; pastāstīt, kas garšo, kas negaršo.</w:t>
      </w:r>
    </w:p>
    <w:p w14:paraId="24218773"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3.5.1 Dialogi leksikas un gramatikas apguvei: pulksteņa laika noskaidrošana un precizēšana; sarunas pa tālruni par dienas un nedēļas plāniem; sarunas par iepirkšanos, nepieciešamo preci, cenu, daudzumu, kvalitāti, krāsu u.c.</w:t>
      </w:r>
    </w:p>
    <w:p w14:paraId="355616E0"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3.5.1. Lietišķie raksti: dienas režīms; pirkumu saraksts, sludinājums par pirkšanu un pārdošanu.</w:t>
      </w:r>
    </w:p>
    <w:p w14:paraId="42B86FE2"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3.6. Leksikas un gramatikas tests (2. tests)</w:t>
      </w:r>
    </w:p>
    <w:p w14:paraId="38A90925" w14:textId="77777777" w:rsidR="0015351E" w:rsidRPr="00DE6F7B" w:rsidRDefault="0015351E" w:rsidP="0015351E">
      <w:pPr>
        <w:spacing w:after="0" w:line="240" w:lineRule="auto"/>
        <w:rPr>
          <w:rFonts w:ascii="Times New Roman" w:hAnsi="Times New Roman" w:cs="Times New Roman"/>
          <w:sz w:val="24"/>
          <w:szCs w:val="24"/>
        </w:rPr>
      </w:pPr>
    </w:p>
    <w:p w14:paraId="47D09454" w14:textId="77777777" w:rsidR="0015351E" w:rsidRPr="00DE6F7B" w:rsidRDefault="0015351E" w:rsidP="0015351E">
      <w:pPr>
        <w:spacing w:after="0" w:line="240" w:lineRule="auto"/>
        <w:rPr>
          <w:rFonts w:ascii="Times New Roman" w:hAnsi="Times New Roman" w:cs="Times New Roman"/>
          <w:b/>
          <w:sz w:val="24"/>
          <w:szCs w:val="24"/>
        </w:rPr>
      </w:pPr>
      <w:r w:rsidRPr="00DE6F7B">
        <w:rPr>
          <w:rFonts w:ascii="Times New Roman" w:hAnsi="Times New Roman" w:cs="Times New Roman"/>
          <w:b/>
          <w:sz w:val="24"/>
          <w:szCs w:val="24"/>
        </w:rPr>
        <w:t>4. Izglītība un sociālā vide – P (8)</w:t>
      </w:r>
    </w:p>
    <w:p w14:paraId="27D723B9"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Studijas un brīvais laiks. (vārdu krājums, gramatika un saziņa)</w:t>
      </w:r>
    </w:p>
    <w:p w14:paraId="03823572"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4.1. Manas studijas: studiju gads un semestris, mana grupa, intereses, nākotnes plāni.</w:t>
      </w:r>
    </w:p>
    <w:p w14:paraId="35490399"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4.1.1. Fakultātes un programmas nosaukums, studiju priekšmeti.</w:t>
      </w:r>
    </w:p>
    <w:p w14:paraId="4D1BCC5D"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4.1.2. Lekciju saraksts (vieta un laiks, cikos sākas/beidzas).</w:t>
      </w:r>
    </w:p>
    <w:p w14:paraId="3E7BE613"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4.2. Brīvais laiks, brīvdienas un svētki.</w:t>
      </w:r>
    </w:p>
    <w:p w14:paraId="32363C06"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4.2.1. Vakarā pēc lekcijām (vai darba).</w:t>
      </w:r>
    </w:p>
    <w:p w14:paraId="65A972D7"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4.2.2. Darbības un objekti, kas saistīti ar brīvo laiku.</w:t>
      </w:r>
    </w:p>
    <w:p w14:paraId="30A798F1"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4.2.3. Svētku dienas Latvijā.</w:t>
      </w:r>
    </w:p>
    <w:p w14:paraId="28A3328A"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4.3. Aizraušanās, draugi un paziņas.</w:t>
      </w:r>
    </w:p>
    <w:p w14:paraId="17D69B92"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4.3.1. Brīvā laika pavadīšanas iespējas, pasākumi, to norises vieta, laiks un cena.</w:t>
      </w:r>
    </w:p>
    <w:p w14:paraId="1F1AF5CD"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4.3.2. Kopīgas intereses, draugu loks.</w:t>
      </w:r>
    </w:p>
    <w:p w14:paraId="68547111"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4.4. Sports un veselība.</w:t>
      </w:r>
    </w:p>
    <w:p w14:paraId="0A8290D7"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4.4.1. Sporta veidi, ar aktīvu dzīvesveidu saistītas darbības.</w:t>
      </w:r>
    </w:p>
    <w:p w14:paraId="4DFB3EA7"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4.4.2. Veselīgs dzīvesveids: fiziskas aktivitātes, sabalansēts uzturs, miega režīms u.c.</w:t>
      </w:r>
    </w:p>
    <w:p w14:paraId="3A9F6F80"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4.5. Gramatika: lietvārdi (lasīšana, rakstīšana, dejošana, dziedāšana u.c.); darbības vārdi (interesēt, lasīt, rakstīt, zināt, sākt, beigt, ceļot, dejot, spēlēt, dziedāt, sportot, ceļot, svinēt); lietvārdi (datīva jautājums kam?), prievārdi ar datīvu.</w:t>
      </w:r>
    </w:p>
    <w:p w14:paraId="11854B62"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4.5.1. Vārdu darināšana pēc parauga (dejot – deja, dejotājs, dejošana); konstrukcijas ar darbības vārdiem patikt, garšot; darbības vārdu vienkāršā tagadne, pagātne, nākotne (apkopojums).</w:t>
      </w:r>
    </w:p>
    <w:p w14:paraId="41A9A5D3"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4.6. Valoda ikdienas saziņai: informācija par izglītību, darba pieredzi, par brīvo laiku, hobijiem un sportu.</w:t>
      </w:r>
    </w:p>
    <w:p w14:paraId="244B6479" w14:textId="77777777" w:rsidR="0015351E" w:rsidRPr="00DE6F7B" w:rsidRDefault="0015351E" w:rsidP="0015351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4.6.1. Dialogi leksikas un gramatikas apguvei: sarunas par izglītību, tās iegūšanu, studiju programmu; sarunas par koncerta, ballītes, izstādes, izrādes apmeklējumu; sarunas par sporta kluba apmeklēšanu.</w:t>
      </w:r>
    </w:p>
    <w:p w14:paraId="5095EEF9" w14:textId="7B5A411B" w:rsidR="0015351E" w:rsidRPr="00DE6F7B" w:rsidRDefault="0015351E" w:rsidP="0015351E">
      <w:pPr>
        <w:spacing w:after="0" w:line="240" w:lineRule="auto"/>
        <w:rPr>
          <w:rFonts w:ascii="Times New Roman" w:hAnsi="Times New Roman" w:cs="Times New Roman"/>
        </w:rPr>
      </w:pPr>
      <w:r w:rsidRPr="00DE6F7B">
        <w:rPr>
          <w:rFonts w:ascii="Times New Roman" w:hAnsi="Times New Roman" w:cs="Times New Roman"/>
          <w:sz w:val="24"/>
          <w:szCs w:val="24"/>
        </w:rPr>
        <w:t>4.6.2. Lietišķie raksti: CV (dzīves gaitas) informācija.</w:t>
      </w:r>
      <w:r w:rsidRPr="00DE6F7B">
        <w:rPr>
          <w:rFonts w:ascii="Times New Roman" w:hAnsi="Times New Roman" w:cs="Times New Roman"/>
        </w:rPr>
        <w:br w:type="page"/>
      </w:r>
    </w:p>
    <w:p w14:paraId="78208E14" w14:textId="77777777" w:rsidR="006E0F04" w:rsidRPr="00DE6F7B" w:rsidRDefault="006E0F04" w:rsidP="006E0F04">
      <w:pPr>
        <w:rPr>
          <w:rFonts w:ascii="Times New Roman" w:hAnsi="Times New Roman" w:cs="Times New Roman"/>
          <w:sz w:val="24"/>
          <w:szCs w:val="24"/>
        </w:rPr>
      </w:pPr>
    </w:p>
    <w:p w14:paraId="13F77C13"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LATVIJAS UNIVERSITĀTES</w:t>
      </w:r>
    </w:p>
    <w:p w14:paraId="185F9130"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25519F54" w14:textId="77777777" w:rsidR="006E0F04" w:rsidRPr="00DE6F7B" w:rsidRDefault="006E0F04" w:rsidP="006E0F0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6E0F04" w:rsidRPr="00DE6F7B" w14:paraId="54FDF977" w14:textId="77777777" w:rsidTr="006E0F04">
        <w:tc>
          <w:tcPr>
            <w:tcW w:w="4250" w:type="dxa"/>
            <w:shd w:val="clear" w:color="auto" w:fill="auto"/>
            <w:vAlign w:val="center"/>
          </w:tcPr>
          <w:p w14:paraId="475A1888"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666BEA07" w14:textId="77777777" w:rsidR="006E0F04" w:rsidRPr="00DE6F7B" w:rsidRDefault="006E0F04" w:rsidP="00072F16">
            <w:pPr>
              <w:pStyle w:val="Heading1"/>
            </w:pPr>
            <w:proofErr w:type="spellStart"/>
            <w:r w:rsidRPr="00DE6F7B">
              <w:t>Nanotehnoloģijas</w:t>
            </w:r>
            <w:proofErr w:type="spellEnd"/>
            <w:r w:rsidRPr="00DE6F7B">
              <w:t xml:space="preserve"> un </w:t>
            </w:r>
            <w:proofErr w:type="spellStart"/>
            <w:r w:rsidRPr="00DE6F7B">
              <w:t>nanomateriāli</w:t>
            </w:r>
            <w:proofErr w:type="spellEnd"/>
          </w:p>
        </w:tc>
      </w:tr>
      <w:tr w:rsidR="006E0F04" w:rsidRPr="00DE6F7B" w14:paraId="6D6CC3BE" w14:textId="77777777" w:rsidTr="006E0F04">
        <w:tc>
          <w:tcPr>
            <w:tcW w:w="4250" w:type="dxa"/>
            <w:shd w:val="clear" w:color="auto" w:fill="auto"/>
            <w:vAlign w:val="center"/>
          </w:tcPr>
          <w:p w14:paraId="2E582BCA" w14:textId="77777777" w:rsidR="006E0F04" w:rsidRPr="00DE6F7B" w:rsidRDefault="006E0F04" w:rsidP="006E0F0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0794AAE5" w14:textId="4446061C" w:rsidR="006E0F04" w:rsidRPr="00DE6F7B" w:rsidRDefault="00D31606"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i/>
                <w:color w:val="000000" w:themeColor="text1"/>
                <w:sz w:val="24"/>
                <w:szCs w:val="24"/>
              </w:rPr>
              <w:t>Fizika un astronomija</w:t>
            </w:r>
          </w:p>
        </w:tc>
      </w:tr>
      <w:tr w:rsidR="006E0F04" w:rsidRPr="00DE6F7B" w14:paraId="6641398F" w14:textId="77777777" w:rsidTr="006E0F04">
        <w:tc>
          <w:tcPr>
            <w:tcW w:w="4250" w:type="dxa"/>
            <w:shd w:val="clear" w:color="auto" w:fill="auto"/>
            <w:vAlign w:val="center"/>
          </w:tcPr>
          <w:p w14:paraId="58B6F344"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7D9F6060"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6E0F04" w:rsidRPr="00DE6F7B" w14:paraId="687B6163" w14:textId="77777777" w:rsidTr="006E0F04">
        <w:tc>
          <w:tcPr>
            <w:tcW w:w="4250" w:type="dxa"/>
            <w:shd w:val="clear" w:color="auto" w:fill="auto"/>
            <w:vAlign w:val="center"/>
          </w:tcPr>
          <w:p w14:paraId="6F4A185C"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08957377"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6E0F04" w:rsidRPr="00DE6F7B" w14:paraId="6F6421FC" w14:textId="77777777" w:rsidTr="006E0F04">
        <w:tc>
          <w:tcPr>
            <w:tcW w:w="4250" w:type="dxa"/>
            <w:shd w:val="clear" w:color="auto" w:fill="auto"/>
            <w:vAlign w:val="center"/>
          </w:tcPr>
          <w:p w14:paraId="605405E7"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12736130" w14:textId="77777777" w:rsidR="006E0F04" w:rsidRPr="00DE6F7B" w:rsidRDefault="006E0F04" w:rsidP="006E0F0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28</w:t>
            </w:r>
          </w:p>
        </w:tc>
      </w:tr>
      <w:tr w:rsidR="006E0F04" w:rsidRPr="00DE6F7B" w14:paraId="2CCDE552" w14:textId="77777777" w:rsidTr="006E0F04">
        <w:tc>
          <w:tcPr>
            <w:tcW w:w="4250" w:type="dxa"/>
            <w:shd w:val="clear" w:color="auto" w:fill="auto"/>
            <w:vAlign w:val="center"/>
          </w:tcPr>
          <w:p w14:paraId="6F78BF8C"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06595992"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6E0F04" w:rsidRPr="00DE6F7B" w14:paraId="03BC5FE7" w14:textId="77777777" w:rsidTr="006E0F04">
        <w:tc>
          <w:tcPr>
            <w:tcW w:w="4250" w:type="dxa"/>
            <w:shd w:val="clear" w:color="auto" w:fill="auto"/>
            <w:vAlign w:val="center"/>
          </w:tcPr>
          <w:p w14:paraId="71E345DD"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36FC2FA3"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6E0F04" w:rsidRPr="00DE6F7B" w14:paraId="72005DC3" w14:textId="77777777" w:rsidTr="006E0F04">
        <w:tc>
          <w:tcPr>
            <w:tcW w:w="4250" w:type="dxa"/>
            <w:shd w:val="clear" w:color="auto" w:fill="auto"/>
            <w:vAlign w:val="center"/>
          </w:tcPr>
          <w:p w14:paraId="6CB7D2AB"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6319DB56"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060F0F5F" w14:textId="77777777" w:rsidTr="006E0F04">
        <w:tc>
          <w:tcPr>
            <w:tcW w:w="4250" w:type="dxa"/>
            <w:shd w:val="clear" w:color="auto" w:fill="auto"/>
            <w:vAlign w:val="center"/>
          </w:tcPr>
          <w:p w14:paraId="12B7CE8A" w14:textId="0ACD6E7E" w:rsidR="00EA48E6" w:rsidRPr="00DE6F7B" w:rsidRDefault="00EA48E6" w:rsidP="006E0F0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307B523F" w14:textId="16C2CD5B" w:rsidR="00EA48E6" w:rsidRPr="00DE6F7B" w:rsidRDefault="00FB4AE0" w:rsidP="006E0F0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04.03.2021</w:t>
            </w:r>
          </w:p>
        </w:tc>
      </w:tr>
      <w:tr w:rsidR="006E0F04" w:rsidRPr="00DE6F7B" w14:paraId="074DCF9C" w14:textId="77777777" w:rsidTr="006E0F04">
        <w:tc>
          <w:tcPr>
            <w:tcW w:w="4250" w:type="dxa"/>
            <w:tcBorders>
              <w:bottom w:val="single" w:sz="4" w:space="0" w:color="auto"/>
            </w:tcBorders>
            <w:shd w:val="clear" w:color="auto" w:fill="auto"/>
            <w:vAlign w:val="center"/>
          </w:tcPr>
          <w:p w14:paraId="1319F4C8"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65D068B5" w14:textId="649B8F60" w:rsidR="006E0F04" w:rsidRPr="00DE6F7B" w:rsidRDefault="00D31606" w:rsidP="00D31606">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Dr.phys. </w:t>
            </w:r>
            <w:r w:rsidR="006E0F04" w:rsidRPr="00DE6F7B">
              <w:rPr>
                <w:rFonts w:ascii="Times New Roman" w:eastAsia="Times New Roman" w:hAnsi="Times New Roman" w:cs="Times New Roman"/>
                <w:sz w:val="24"/>
                <w:szCs w:val="24"/>
              </w:rPr>
              <w:t xml:space="preserve">Aivars </w:t>
            </w:r>
            <w:proofErr w:type="spellStart"/>
            <w:r w:rsidR="006E0F04" w:rsidRPr="00DE6F7B">
              <w:rPr>
                <w:rFonts w:ascii="Times New Roman" w:eastAsia="Times New Roman" w:hAnsi="Times New Roman" w:cs="Times New Roman"/>
                <w:sz w:val="24"/>
                <w:szCs w:val="24"/>
              </w:rPr>
              <w:t>Vembris</w:t>
            </w:r>
            <w:proofErr w:type="spellEnd"/>
          </w:p>
        </w:tc>
      </w:tr>
      <w:tr w:rsidR="006E0F04" w:rsidRPr="00DE6F7B" w14:paraId="52F7597C" w14:textId="77777777" w:rsidTr="006E0F04">
        <w:tc>
          <w:tcPr>
            <w:tcW w:w="4250" w:type="dxa"/>
            <w:tcBorders>
              <w:top w:val="single" w:sz="4" w:space="0" w:color="auto"/>
              <w:left w:val="nil"/>
              <w:bottom w:val="single" w:sz="4" w:space="0" w:color="auto"/>
              <w:right w:val="single" w:sz="4" w:space="0" w:color="auto"/>
            </w:tcBorders>
            <w:shd w:val="clear" w:color="auto" w:fill="auto"/>
            <w:vAlign w:val="center"/>
          </w:tcPr>
          <w:p w14:paraId="4F223DB5"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7537A4A5" w14:textId="4B9DFBBD" w:rsidR="007C31FC" w:rsidRPr="00DE6F7B" w:rsidRDefault="007C31FC" w:rsidP="007C31FC">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72B448F9" w14:textId="77777777" w:rsidR="007C31FC" w:rsidRPr="00DE6F7B" w:rsidRDefault="007C31FC" w:rsidP="007C31FC">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6FA61EC5" w14:textId="06CF6FA9" w:rsidR="006E0F04" w:rsidRPr="00DE6F7B" w:rsidRDefault="007C31FC" w:rsidP="007C31FC">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6E0F04" w:rsidRPr="00DE6F7B" w14:paraId="1A1D3704" w14:textId="77777777" w:rsidTr="006E0F04">
        <w:tc>
          <w:tcPr>
            <w:tcW w:w="4250" w:type="dxa"/>
            <w:tcBorders>
              <w:top w:val="single" w:sz="4" w:space="0" w:color="auto"/>
            </w:tcBorders>
            <w:shd w:val="clear" w:color="auto" w:fill="auto"/>
            <w:vAlign w:val="center"/>
          </w:tcPr>
          <w:p w14:paraId="7630D5DE"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4A898E19"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p>
        </w:tc>
      </w:tr>
      <w:tr w:rsidR="006E0F04" w:rsidRPr="00DE6F7B" w14:paraId="2279B1B0" w14:textId="77777777" w:rsidTr="006E0F04">
        <w:tc>
          <w:tcPr>
            <w:tcW w:w="9633" w:type="dxa"/>
            <w:gridSpan w:val="2"/>
            <w:shd w:val="clear" w:color="auto" w:fill="auto"/>
            <w:vAlign w:val="center"/>
          </w:tcPr>
          <w:p w14:paraId="6DD45770" w14:textId="29C4349A" w:rsidR="006E0F04" w:rsidRPr="00DE6F7B" w:rsidRDefault="0089270C" w:rsidP="006E0F04">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6E0F04" w:rsidRPr="00DE6F7B">
              <w:rPr>
                <w:rFonts w:ascii="Times New Roman" w:hAnsi="Times New Roman" w:cs="Times New Roman"/>
                <w:sz w:val="24"/>
                <w:szCs w:val="24"/>
              </w:rPr>
              <w:t xml:space="preserve">ursa mērķis ir parādīt </w:t>
            </w:r>
            <w:proofErr w:type="spellStart"/>
            <w:r w:rsidR="006E0F04" w:rsidRPr="00DE6F7B">
              <w:rPr>
                <w:rFonts w:ascii="Times New Roman" w:hAnsi="Times New Roman" w:cs="Times New Roman"/>
                <w:sz w:val="24"/>
                <w:szCs w:val="24"/>
              </w:rPr>
              <w:t>nanomateriālu</w:t>
            </w:r>
            <w:proofErr w:type="spellEnd"/>
            <w:r w:rsidR="006E0F04" w:rsidRPr="00DE6F7B">
              <w:rPr>
                <w:rFonts w:ascii="Times New Roman" w:hAnsi="Times New Roman" w:cs="Times New Roman"/>
                <w:sz w:val="24"/>
                <w:szCs w:val="24"/>
              </w:rPr>
              <w:t xml:space="preserve"> klāstu un izskaidrot fizikālo īpašību atšķirību starp </w:t>
            </w:r>
            <w:proofErr w:type="spellStart"/>
            <w:r w:rsidR="006E0F04" w:rsidRPr="00DE6F7B">
              <w:rPr>
                <w:rFonts w:ascii="Times New Roman" w:hAnsi="Times New Roman" w:cs="Times New Roman"/>
                <w:sz w:val="24"/>
                <w:szCs w:val="24"/>
              </w:rPr>
              <w:t>nano</w:t>
            </w:r>
            <w:proofErr w:type="spellEnd"/>
            <w:r w:rsidR="006E0F04" w:rsidRPr="00DE6F7B">
              <w:rPr>
                <w:rFonts w:ascii="Times New Roman" w:hAnsi="Times New Roman" w:cs="Times New Roman"/>
                <w:sz w:val="24"/>
                <w:szCs w:val="24"/>
              </w:rPr>
              <w:t xml:space="preserve"> un makroskopiskiem objektiem. Padziļināti apskatītas nanostruktūru un </w:t>
            </w:r>
            <w:proofErr w:type="spellStart"/>
            <w:r w:rsidR="006E0F04" w:rsidRPr="00DE6F7B">
              <w:rPr>
                <w:rFonts w:ascii="Times New Roman" w:hAnsi="Times New Roman" w:cs="Times New Roman"/>
                <w:sz w:val="24"/>
                <w:szCs w:val="24"/>
              </w:rPr>
              <w:t>nanoierīču</w:t>
            </w:r>
            <w:proofErr w:type="spellEnd"/>
            <w:r w:rsidR="006E0F04" w:rsidRPr="00DE6F7B">
              <w:rPr>
                <w:rFonts w:ascii="Times New Roman" w:hAnsi="Times New Roman" w:cs="Times New Roman"/>
                <w:sz w:val="24"/>
                <w:szCs w:val="24"/>
              </w:rPr>
              <w:t xml:space="preserve"> izveides metodes, kā arī </w:t>
            </w:r>
            <w:proofErr w:type="spellStart"/>
            <w:r w:rsidR="006E0F04" w:rsidRPr="00DE6F7B">
              <w:rPr>
                <w:rFonts w:ascii="Times New Roman" w:hAnsi="Times New Roman" w:cs="Times New Roman"/>
                <w:sz w:val="24"/>
                <w:szCs w:val="24"/>
              </w:rPr>
              <w:t>nanomateriālu</w:t>
            </w:r>
            <w:proofErr w:type="spellEnd"/>
            <w:r w:rsidR="006E0F04" w:rsidRPr="00DE6F7B">
              <w:rPr>
                <w:rFonts w:ascii="Times New Roman" w:hAnsi="Times New Roman" w:cs="Times New Roman"/>
                <w:sz w:val="24"/>
                <w:szCs w:val="24"/>
              </w:rPr>
              <w:t xml:space="preserve"> eksperimentālās raksturošanas metodes. Noslēgumā iepazīstināt ar </w:t>
            </w:r>
            <w:proofErr w:type="spellStart"/>
            <w:r w:rsidR="006E0F04" w:rsidRPr="00DE6F7B">
              <w:rPr>
                <w:rFonts w:ascii="Times New Roman" w:hAnsi="Times New Roman" w:cs="Times New Roman"/>
                <w:sz w:val="24"/>
                <w:szCs w:val="24"/>
              </w:rPr>
              <w:t>nanomateriālu</w:t>
            </w:r>
            <w:proofErr w:type="spellEnd"/>
            <w:r w:rsidR="006E0F04" w:rsidRPr="00DE6F7B">
              <w:rPr>
                <w:rFonts w:ascii="Times New Roman" w:hAnsi="Times New Roman" w:cs="Times New Roman"/>
                <w:sz w:val="24"/>
                <w:szCs w:val="24"/>
              </w:rPr>
              <w:t xml:space="preserve"> toksiskuma problēmām.</w:t>
            </w:r>
          </w:p>
          <w:p w14:paraId="062B4C5E" w14:textId="77777777" w:rsidR="006E0F04" w:rsidRPr="00DE6F7B" w:rsidRDefault="006E0F04" w:rsidP="006E0F04">
            <w:pPr>
              <w:spacing w:after="0" w:line="240" w:lineRule="auto"/>
              <w:contextualSpacing/>
              <w:mirrorIndents/>
              <w:jc w:val="both"/>
              <w:rPr>
                <w:rFonts w:ascii="Times New Roman" w:hAnsi="Times New Roman" w:cs="Times New Roman"/>
                <w:sz w:val="24"/>
                <w:szCs w:val="24"/>
              </w:rPr>
            </w:pPr>
          </w:p>
          <w:p w14:paraId="39FFC9EC" w14:textId="77777777" w:rsidR="0089270C" w:rsidRPr="00DE6F7B" w:rsidRDefault="0089270C" w:rsidP="0089270C">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6F664D17" w14:textId="78114B3C" w:rsidR="006E0F04" w:rsidRPr="00DE6F7B" w:rsidRDefault="006E0F04" w:rsidP="00712165">
            <w:pPr>
              <w:pStyle w:val="ListParagraph"/>
              <w:numPr>
                <w:ilvl w:val="0"/>
                <w:numId w:val="2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uzzināt par </w:t>
            </w:r>
            <w:proofErr w:type="spellStart"/>
            <w:r w:rsidRPr="00DE6F7B">
              <w:rPr>
                <w:rFonts w:ascii="Times New Roman" w:hAnsi="Times New Roman" w:cs="Times New Roman"/>
                <w:sz w:val="24"/>
                <w:szCs w:val="24"/>
              </w:rPr>
              <w:t>nanometeriāliem</w:t>
            </w:r>
            <w:proofErr w:type="spellEnd"/>
            <w:r w:rsidRPr="00DE6F7B">
              <w:rPr>
                <w:rFonts w:ascii="Times New Roman" w:hAnsi="Times New Roman" w:cs="Times New Roman"/>
                <w:sz w:val="24"/>
                <w:szCs w:val="24"/>
              </w:rPr>
              <w:t xml:space="preserve"> un to izveidošanas tehnoloģijām</w:t>
            </w:r>
            <w:r w:rsidR="00905CC3">
              <w:rPr>
                <w:rFonts w:ascii="Times New Roman" w:hAnsi="Times New Roman" w:cs="Times New Roman"/>
                <w:sz w:val="24"/>
                <w:szCs w:val="24"/>
              </w:rPr>
              <w:t>;</w:t>
            </w:r>
          </w:p>
          <w:p w14:paraId="42A85947" w14:textId="4A8026AC" w:rsidR="006E0F04" w:rsidRPr="00DE6F7B" w:rsidRDefault="006E0F04" w:rsidP="00712165">
            <w:pPr>
              <w:pStyle w:val="ListParagraph"/>
              <w:numPr>
                <w:ilvl w:val="0"/>
                <w:numId w:val="2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apzināt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nanotehnoloģiju</w:t>
            </w:r>
            <w:proofErr w:type="spellEnd"/>
            <w:r w:rsidRPr="00DE6F7B">
              <w:rPr>
                <w:rFonts w:ascii="Times New Roman" w:hAnsi="Times New Roman" w:cs="Times New Roman"/>
                <w:sz w:val="24"/>
                <w:szCs w:val="24"/>
              </w:rPr>
              <w:t xml:space="preserve"> izmantošanas iespējas</w:t>
            </w:r>
            <w:r w:rsidR="00905CC3">
              <w:rPr>
                <w:rFonts w:ascii="Times New Roman" w:hAnsi="Times New Roman" w:cs="Times New Roman"/>
                <w:sz w:val="24"/>
                <w:szCs w:val="24"/>
              </w:rPr>
              <w:t>;</w:t>
            </w:r>
          </w:p>
          <w:p w14:paraId="4F75BE40" w14:textId="5DE797B2" w:rsidR="006E0F04" w:rsidRPr="00DE6F7B" w:rsidRDefault="006E0F04" w:rsidP="00712165">
            <w:pPr>
              <w:pStyle w:val="ListParagraph"/>
              <w:numPr>
                <w:ilvl w:val="0"/>
                <w:numId w:val="28"/>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 xml:space="preserve">saprast riskus, kas </w:t>
            </w:r>
            <w:r w:rsidR="00E10A8E">
              <w:rPr>
                <w:rFonts w:ascii="Times New Roman" w:hAnsi="Times New Roman" w:cs="Times New Roman"/>
                <w:sz w:val="24"/>
                <w:szCs w:val="24"/>
              </w:rPr>
              <w:t>saistīti</w:t>
            </w:r>
            <w:r w:rsidRPr="00DE6F7B">
              <w:rPr>
                <w:rFonts w:ascii="Times New Roman" w:hAnsi="Times New Roman" w:cs="Times New Roman"/>
                <w:sz w:val="24"/>
                <w:szCs w:val="24"/>
              </w:rPr>
              <w:t xml:space="preserve"> ar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ieviešanu sadzīvē.</w:t>
            </w:r>
          </w:p>
          <w:p w14:paraId="731085B2" w14:textId="77777777" w:rsidR="007F7A39" w:rsidRPr="00DE6F7B" w:rsidRDefault="007F7A39" w:rsidP="007F7A39">
            <w:pPr>
              <w:spacing w:after="0" w:line="240" w:lineRule="auto"/>
              <w:mirrorIndents/>
              <w:jc w:val="both"/>
              <w:rPr>
                <w:rFonts w:ascii="Times New Roman" w:hAnsi="Times New Roman" w:cs="Times New Roman"/>
                <w:i/>
                <w:sz w:val="24"/>
                <w:szCs w:val="24"/>
              </w:rPr>
            </w:pPr>
          </w:p>
          <w:p w14:paraId="5BE605CF" w14:textId="77777777" w:rsidR="007F7A39" w:rsidRPr="00DE6F7B" w:rsidRDefault="007F7A39" w:rsidP="007F7A39">
            <w:p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6E0F04" w:rsidRPr="00DE6F7B" w14:paraId="6CE26041" w14:textId="77777777" w:rsidTr="006E0F04">
        <w:tc>
          <w:tcPr>
            <w:tcW w:w="4250" w:type="dxa"/>
            <w:shd w:val="clear" w:color="auto" w:fill="auto"/>
            <w:vAlign w:val="center"/>
          </w:tcPr>
          <w:p w14:paraId="31A27E76"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41DA4052" w14:textId="77777777" w:rsidR="006E0F04" w:rsidRPr="00DE6F7B" w:rsidRDefault="006E0F04" w:rsidP="006E0F04">
            <w:pPr>
              <w:spacing w:after="0" w:line="240" w:lineRule="auto"/>
              <w:contextualSpacing/>
              <w:mirrorIndents/>
              <w:jc w:val="both"/>
              <w:rPr>
                <w:rFonts w:ascii="Times New Roman" w:hAnsi="Times New Roman" w:cs="Times New Roman"/>
                <w:i/>
                <w:sz w:val="24"/>
                <w:szCs w:val="24"/>
              </w:rPr>
            </w:pPr>
          </w:p>
        </w:tc>
      </w:tr>
      <w:tr w:rsidR="006E0F04" w:rsidRPr="00DE6F7B" w14:paraId="53D109BE" w14:textId="77777777" w:rsidTr="006E0F04">
        <w:tc>
          <w:tcPr>
            <w:tcW w:w="9633" w:type="dxa"/>
            <w:gridSpan w:val="2"/>
            <w:shd w:val="clear" w:color="auto" w:fill="auto"/>
            <w:vAlign w:val="center"/>
          </w:tcPr>
          <w:p w14:paraId="43938EFB" w14:textId="77777777" w:rsidR="006E0F04" w:rsidRPr="00DE6F7B" w:rsidRDefault="006E0F04" w:rsidP="000E13F4">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0EE10648" w14:textId="0C7F7932" w:rsidR="006E0F04" w:rsidRPr="00DE6F7B" w:rsidRDefault="002C42BC" w:rsidP="00712165">
            <w:pPr>
              <w:pStyle w:val="ListParagraph"/>
              <w:numPr>
                <w:ilvl w:val="0"/>
                <w:numId w:val="34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6E0F04" w:rsidRPr="00DE6F7B">
              <w:rPr>
                <w:rFonts w:ascii="Times New Roman" w:hAnsi="Times New Roman" w:cs="Times New Roman"/>
                <w:sz w:val="24"/>
                <w:szCs w:val="24"/>
              </w:rPr>
              <w:t xml:space="preserve"> fizikas likumus, kas</w:t>
            </w:r>
            <w:r w:rsidR="007843F5">
              <w:rPr>
                <w:rFonts w:ascii="Times New Roman" w:hAnsi="Times New Roman" w:cs="Times New Roman"/>
                <w:sz w:val="24"/>
                <w:szCs w:val="24"/>
              </w:rPr>
              <w:t xml:space="preserve"> izpildās </w:t>
            </w:r>
            <w:proofErr w:type="spellStart"/>
            <w:r w:rsidR="007843F5">
              <w:rPr>
                <w:rFonts w:ascii="Times New Roman" w:hAnsi="Times New Roman" w:cs="Times New Roman"/>
                <w:sz w:val="24"/>
                <w:szCs w:val="24"/>
              </w:rPr>
              <w:t>nanoobjektiem</w:t>
            </w:r>
            <w:proofErr w:type="spellEnd"/>
            <w:r w:rsidR="000E13F4" w:rsidRPr="00DE6F7B">
              <w:rPr>
                <w:rFonts w:ascii="Times New Roman" w:hAnsi="Times New Roman" w:cs="Times New Roman"/>
                <w:sz w:val="24"/>
                <w:szCs w:val="24"/>
              </w:rPr>
              <w:t>;</w:t>
            </w:r>
          </w:p>
          <w:p w14:paraId="69BABC7D" w14:textId="7BAADEED" w:rsidR="006E0F04" w:rsidRPr="00DE6F7B" w:rsidRDefault="006E0F04" w:rsidP="00712165">
            <w:pPr>
              <w:pStyle w:val="ListParagraph"/>
              <w:numPr>
                <w:ilvl w:val="0"/>
                <w:numId w:val="34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apzinās </w:t>
            </w:r>
            <w:proofErr w:type="spellStart"/>
            <w:r w:rsidRPr="00DE6F7B">
              <w:rPr>
                <w:rFonts w:ascii="Times New Roman" w:hAnsi="Times New Roman" w:cs="Times New Roman"/>
                <w:sz w:val="24"/>
                <w:szCs w:val="24"/>
              </w:rPr>
              <w:t>nanozinātnes</w:t>
            </w:r>
            <w:proofErr w:type="spellEnd"/>
            <w:r w:rsidRPr="00DE6F7B">
              <w:rPr>
                <w:rFonts w:ascii="Times New Roman" w:hAnsi="Times New Roman" w:cs="Times New Roman"/>
                <w:sz w:val="24"/>
                <w:szCs w:val="24"/>
              </w:rPr>
              <w:t xml:space="preserve"> </w:t>
            </w:r>
            <w:r w:rsidR="007843F5">
              <w:rPr>
                <w:rFonts w:ascii="Times New Roman" w:hAnsi="Times New Roman" w:cs="Times New Roman"/>
                <w:sz w:val="24"/>
                <w:szCs w:val="24"/>
              </w:rPr>
              <w:t>nozīmīgos pielietojumus</w:t>
            </w:r>
            <w:r w:rsidR="000E13F4" w:rsidRPr="00DE6F7B">
              <w:rPr>
                <w:rFonts w:ascii="Times New Roman" w:hAnsi="Times New Roman" w:cs="Times New Roman"/>
                <w:sz w:val="24"/>
                <w:szCs w:val="24"/>
              </w:rPr>
              <w:t>;</w:t>
            </w:r>
          </w:p>
          <w:p w14:paraId="3BDDFA6D" w14:textId="77777777" w:rsidR="006E0F04" w:rsidRPr="00DE6F7B" w:rsidRDefault="006E0F04" w:rsidP="006E0F04">
            <w:pPr>
              <w:pStyle w:val="ListParagraph"/>
              <w:spacing w:after="0" w:line="240" w:lineRule="auto"/>
              <w:mirrorIndents/>
              <w:jc w:val="both"/>
              <w:rPr>
                <w:rFonts w:ascii="Times New Roman" w:hAnsi="Times New Roman" w:cs="Times New Roman"/>
                <w:sz w:val="24"/>
                <w:szCs w:val="24"/>
              </w:rPr>
            </w:pPr>
          </w:p>
          <w:p w14:paraId="4DDCFA78" w14:textId="77777777" w:rsidR="006E0F04" w:rsidRPr="00DE6F7B" w:rsidRDefault="006E0F04" w:rsidP="000E13F4">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3181A363" w14:textId="4158808D" w:rsidR="006E0F04" w:rsidRPr="00DE6F7B" w:rsidRDefault="006E0F04" w:rsidP="00712165">
            <w:pPr>
              <w:pStyle w:val="ListParagraph"/>
              <w:numPr>
                <w:ilvl w:val="0"/>
                <w:numId w:val="34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patstāvīgi las</w:t>
            </w:r>
            <w:r w:rsidR="007C31FC" w:rsidRPr="00DE6F7B">
              <w:rPr>
                <w:rFonts w:ascii="Times New Roman" w:hAnsi="Times New Roman" w:cs="Times New Roman"/>
                <w:sz w:val="24"/>
                <w:szCs w:val="24"/>
              </w:rPr>
              <w:t>a</w:t>
            </w:r>
            <w:r w:rsidRPr="00DE6F7B">
              <w:rPr>
                <w:rFonts w:ascii="Times New Roman" w:hAnsi="Times New Roman" w:cs="Times New Roman"/>
                <w:sz w:val="24"/>
                <w:szCs w:val="24"/>
              </w:rPr>
              <w:t xml:space="preserve"> </w:t>
            </w:r>
            <w:r w:rsidR="00660C82" w:rsidRPr="00DE6F7B">
              <w:rPr>
                <w:rFonts w:ascii="Times New Roman" w:hAnsi="Times New Roman" w:cs="Times New Roman"/>
                <w:sz w:val="24"/>
                <w:szCs w:val="24"/>
              </w:rPr>
              <w:t xml:space="preserve">zinātnisko </w:t>
            </w:r>
            <w:r w:rsidRPr="00DE6F7B">
              <w:rPr>
                <w:rFonts w:ascii="Times New Roman" w:hAnsi="Times New Roman" w:cs="Times New Roman"/>
                <w:sz w:val="24"/>
                <w:szCs w:val="24"/>
              </w:rPr>
              <w:t>literatū</w:t>
            </w:r>
            <w:r w:rsidR="007C31FC" w:rsidRPr="00DE6F7B">
              <w:rPr>
                <w:rFonts w:ascii="Times New Roman" w:hAnsi="Times New Roman" w:cs="Times New Roman"/>
                <w:sz w:val="24"/>
                <w:szCs w:val="24"/>
              </w:rPr>
              <w:t xml:space="preserve">ru un uzstājas </w:t>
            </w:r>
            <w:r w:rsidR="007843F5">
              <w:rPr>
                <w:rFonts w:ascii="Times New Roman" w:hAnsi="Times New Roman" w:cs="Times New Roman"/>
                <w:sz w:val="24"/>
                <w:szCs w:val="24"/>
              </w:rPr>
              <w:t>semināros</w:t>
            </w:r>
            <w:r w:rsidR="000E13F4" w:rsidRPr="00DE6F7B">
              <w:rPr>
                <w:rFonts w:ascii="Times New Roman" w:hAnsi="Times New Roman" w:cs="Times New Roman"/>
                <w:sz w:val="24"/>
                <w:szCs w:val="24"/>
              </w:rPr>
              <w:t>;</w:t>
            </w:r>
          </w:p>
          <w:p w14:paraId="5565E5FB" w14:textId="3D841E35" w:rsidR="006E0F04" w:rsidRPr="00DE6F7B" w:rsidRDefault="006E0F04" w:rsidP="00712165">
            <w:pPr>
              <w:pStyle w:val="ListParagraph"/>
              <w:numPr>
                <w:ilvl w:val="0"/>
                <w:numId w:val="34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studē un vei</w:t>
            </w:r>
            <w:r w:rsidR="002C42BC" w:rsidRPr="00DE6F7B">
              <w:rPr>
                <w:rFonts w:ascii="Times New Roman" w:hAnsi="Times New Roman" w:cs="Times New Roman"/>
                <w:sz w:val="24"/>
                <w:szCs w:val="24"/>
              </w:rPr>
              <w:t>c</w:t>
            </w:r>
            <w:r w:rsidRPr="00DE6F7B">
              <w:rPr>
                <w:rFonts w:ascii="Times New Roman" w:hAnsi="Times New Roman" w:cs="Times New Roman"/>
                <w:sz w:val="24"/>
                <w:szCs w:val="24"/>
              </w:rPr>
              <w:t xml:space="preserve"> p</w:t>
            </w:r>
            <w:r w:rsidR="007843F5">
              <w:rPr>
                <w:rFonts w:ascii="Times New Roman" w:hAnsi="Times New Roman" w:cs="Times New Roman"/>
                <w:sz w:val="24"/>
                <w:szCs w:val="24"/>
              </w:rPr>
              <w:t xml:space="preserve">ētījumus </w:t>
            </w:r>
            <w:proofErr w:type="spellStart"/>
            <w:r w:rsidR="007843F5">
              <w:rPr>
                <w:rFonts w:ascii="Times New Roman" w:hAnsi="Times New Roman" w:cs="Times New Roman"/>
                <w:sz w:val="24"/>
                <w:szCs w:val="24"/>
              </w:rPr>
              <w:t>nanozinātnes</w:t>
            </w:r>
            <w:proofErr w:type="spellEnd"/>
            <w:r w:rsidR="007843F5">
              <w:rPr>
                <w:rFonts w:ascii="Times New Roman" w:hAnsi="Times New Roman" w:cs="Times New Roman"/>
                <w:sz w:val="24"/>
                <w:szCs w:val="24"/>
              </w:rPr>
              <w:t xml:space="preserve"> jomā</w:t>
            </w:r>
            <w:r w:rsidR="000E13F4" w:rsidRPr="00DE6F7B">
              <w:rPr>
                <w:rFonts w:ascii="Times New Roman" w:hAnsi="Times New Roman" w:cs="Times New Roman"/>
                <w:sz w:val="24"/>
                <w:szCs w:val="24"/>
              </w:rPr>
              <w:t>;</w:t>
            </w:r>
          </w:p>
          <w:p w14:paraId="41349FEE" w14:textId="77777777" w:rsidR="006E0F04" w:rsidRPr="00DE6F7B" w:rsidRDefault="006E0F04" w:rsidP="006E0F04">
            <w:pPr>
              <w:spacing w:after="0" w:line="240" w:lineRule="auto"/>
              <w:mirrorIndents/>
              <w:jc w:val="both"/>
              <w:rPr>
                <w:rFonts w:ascii="Times New Roman" w:hAnsi="Times New Roman" w:cs="Times New Roman"/>
                <w:sz w:val="24"/>
                <w:szCs w:val="24"/>
              </w:rPr>
            </w:pPr>
          </w:p>
          <w:p w14:paraId="1AE84DD2" w14:textId="77777777" w:rsidR="006E0F04" w:rsidRPr="00DE6F7B" w:rsidRDefault="006E0F04" w:rsidP="000E13F4">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5CFE3B64" w14:textId="137EFED8" w:rsidR="006E0F04" w:rsidRPr="00DE6F7B" w:rsidRDefault="002C42BC" w:rsidP="00712165">
            <w:pPr>
              <w:pStyle w:val="ListParagraph"/>
              <w:numPr>
                <w:ilvl w:val="0"/>
                <w:numId w:val="34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patstāvīgi izvēla</w:t>
            </w:r>
            <w:r w:rsidR="006E0F04" w:rsidRPr="00DE6F7B">
              <w:rPr>
                <w:rFonts w:ascii="Times New Roman" w:hAnsi="Times New Roman" w:cs="Times New Roman"/>
                <w:sz w:val="24"/>
                <w:szCs w:val="24"/>
              </w:rPr>
              <w:t xml:space="preserve">s </w:t>
            </w:r>
            <w:proofErr w:type="spellStart"/>
            <w:r w:rsidR="006E0F04" w:rsidRPr="00DE6F7B">
              <w:rPr>
                <w:rFonts w:ascii="Times New Roman" w:hAnsi="Times New Roman" w:cs="Times New Roman"/>
                <w:sz w:val="24"/>
                <w:szCs w:val="24"/>
              </w:rPr>
              <w:t>nano</w:t>
            </w:r>
            <w:proofErr w:type="spellEnd"/>
            <w:r w:rsidR="006E0F04" w:rsidRPr="00DE6F7B">
              <w:rPr>
                <w:rFonts w:ascii="Times New Roman" w:hAnsi="Times New Roman" w:cs="Times New Roman"/>
                <w:sz w:val="24"/>
                <w:szCs w:val="24"/>
              </w:rPr>
              <w:t xml:space="preserve"> struktūru izgatavošan</w:t>
            </w:r>
            <w:r w:rsidR="00D31606">
              <w:rPr>
                <w:rFonts w:ascii="Times New Roman" w:hAnsi="Times New Roman" w:cs="Times New Roman"/>
                <w:sz w:val="24"/>
                <w:szCs w:val="24"/>
              </w:rPr>
              <w:t>as un pētīšanas metodes</w:t>
            </w:r>
            <w:r w:rsidR="000E13F4" w:rsidRPr="00DE6F7B">
              <w:rPr>
                <w:rFonts w:ascii="Times New Roman" w:hAnsi="Times New Roman" w:cs="Times New Roman"/>
                <w:sz w:val="24"/>
                <w:szCs w:val="24"/>
              </w:rPr>
              <w:t>;</w:t>
            </w:r>
          </w:p>
          <w:p w14:paraId="20395DD2" w14:textId="3EAAA111" w:rsidR="006E0F04" w:rsidRPr="00DE6F7B" w:rsidRDefault="006E0F04" w:rsidP="00712165">
            <w:pPr>
              <w:pStyle w:val="ListParagraph"/>
              <w:numPr>
                <w:ilvl w:val="0"/>
                <w:numId w:val="344"/>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apzin</w:t>
            </w:r>
            <w:r w:rsidR="002C42BC" w:rsidRPr="00DE6F7B">
              <w:rPr>
                <w:rFonts w:ascii="Times New Roman" w:hAnsi="Times New Roman" w:cs="Times New Roman"/>
                <w:sz w:val="24"/>
                <w:szCs w:val="24"/>
              </w:rPr>
              <w:t>a</w:t>
            </w:r>
            <w:r w:rsidRPr="00DE6F7B">
              <w:rPr>
                <w:rFonts w:ascii="Times New Roman" w:hAnsi="Times New Roman" w:cs="Times New Roman"/>
                <w:sz w:val="24"/>
                <w:szCs w:val="24"/>
              </w:rPr>
              <w:t xml:space="preserve"> ar </w:t>
            </w:r>
            <w:proofErr w:type="spellStart"/>
            <w:r w:rsidRPr="00DE6F7B">
              <w:rPr>
                <w:rFonts w:ascii="Times New Roman" w:hAnsi="Times New Roman" w:cs="Times New Roman"/>
                <w:sz w:val="24"/>
                <w:szCs w:val="24"/>
              </w:rPr>
              <w:t>nanomater</w:t>
            </w:r>
            <w:r w:rsidR="007843F5">
              <w:rPr>
                <w:rFonts w:ascii="Times New Roman" w:hAnsi="Times New Roman" w:cs="Times New Roman"/>
                <w:sz w:val="24"/>
                <w:szCs w:val="24"/>
              </w:rPr>
              <w:t>iāliem</w:t>
            </w:r>
            <w:proofErr w:type="spellEnd"/>
            <w:r w:rsidR="007843F5">
              <w:rPr>
                <w:rFonts w:ascii="Times New Roman" w:hAnsi="Times New Roman" w:cs="Times New Roman"/>
                <w:sz w:val="24"/>
                <w:szCs w:val="24"/>
              </w:rPr>
              <w:t xml:space="preserve"> saistīto toksiskumu</w:t>
            </w:r>
            <w:r w:rsidRPr="00DE6F7B">
              <w:rPr>
                <w:rFonts w:ascii="Times New Roman" w:hAnsi="Times New Roman" w:cs="Times New Roman"/>
                <w:sz w:val="24"/>
                <w:szCs w:val="24"/>
              </w:rPr>
              <w:t>.</w:t>
            </w:r>
          </w:p>
        </w:tc>
      </w:tr>
      <w:tr w:rsidR="006E0F04" w:rsidRPr="00DE6F7B" w14:paraId="78D94026" w14:textId="77777777" w:rsidTr="006E0F04">
        <w:tc>
          <w:tcPr>
            <w:tcW w:w="9633" w:type="dxa"/>
            <w:gridSpan w:val="2"/>
            <w:shd w:val="clear" w:color="auto" w:fill="auto"/>
            <w:vAlign w:val="center"/>
          </w:tcPr>
          <w:p w14:paraId="156FB0AB"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6E0F04" w:rsidRPr="00DE6F7B" w14:paraId="1D4605C6" w14:textId="77777777" w:rsidTr="006E0F04">
        <w:tc>
          <w:tcPr>
            <w:tcW w:w="9633" w:type="dxa"/>
            <w:gridSpan w:val="2"/>
            <w:shd w:val="clear" w:color="auto" w:fill="auto"/>
            <w:vAlign w:val="center"/>
          </w:tcPr>
          <w:p w14:paraId="417EDC34" w14:textId="77777777" w:rsidR="006E0F04" w:rsidRPr="00DE6F7B" w:rsidRDefault="006E0F04" w:rsidP="00712165">
            <w:pPr>
              <w:pStyle w:val="ListParagraph"/>
              <w:numPr>
                <w:ilvl w:val="0"/>
                <w:numId w:val="3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Ievads par </w:t>
            </w:r>
            <w:proofErr w:type="spellStart"/>
            <w:r w:rsidRPr="00DE6F7B">
              <w:rPr>
                <w:rFonts w:ascii="Times New Roman" w:hAnsi="Times New Roman" w:cs="Times New Roman"/>
                <w:sz w:val="24"/>
                <w:szCs w:val="24"/>
              </w:rPr>
              <w:t>nanomateriāliem</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nanotehnoloģijām</w:t>
            </w:r>
            <w:proofErr w:type="spellEnd"/>
            <w:r w:rsidR="00C41D68"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3AD28E08" w14:textId="77777777" w:rsidR="006E0F04" w:rsidRPr="00DE6F7B" w:rsidRDefault="006E0F04" w:rsidP="00712165">
            <w:pPr>
              <w:pStyle w:val="ListParagraph"/>
              <w:numPr>
                <w:ilvl w:val="0"/>
                <w:numId w:val="3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Tehnoloģijas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izpētei</w:t>
            </w:r>
            <w:r w:rsidR="00C41D68"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3A9FAC43" w14:textId="77777777" w:rsidR="006E0F04" w:rsidRPr="00DE6F7B" w:rsidRDefault="00C41D68" w:rsidP="00712165">
            <w:pPr>
              <w:pStyle w:val="ListParagraph"/>
              <w:numPr>
                <w:ilvl w:val="0"/>
                <w:numId w:val="33"/>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Nanomateriāli</w:t>
            </w:r>
            <w:proofErr w:type="spellEnd"/>
            <w:r w:rsidRPr="00DE6F7B">
              <w:rPr>
                <w:rFonts w:ascii="Times New Roman" w:hAnsi="Times New Roman" w:cs="Times New Roman"/>
                <w:sz w:val="24"/>
                <w:szCs w:val="24"/>
              </w:rPr>
              <w:t xml:space="preserve">. </w:t>
            </w:r>
            <w:r w:rsidR="006E0F04" w:rsidRPr="00DE6F7B">
              <w:rPr>
                <w:rFonts w:ascii="Times New Roman" w:hAnsi="Times New Roman" w:cs="Times New Roman"/>
                <w:sz w:val="24"/>
                <w:szCs w:val="24"/>
              </w:rPr>
              <w:t>L4</w:t>
            </w:r>
          </w:p>
          <w:p w14:paraId="1AA05AA3" w14:textId="77777777" w:rsidR="006E0F04" w:rsidRPr="00DE6F7B" w:rsidRDefault="006E0F04" w:rsidP="00712165">
            <w:pPr>
              <w:pStyle w:val="ListParagraph"/>
              <w:numPr>
                <w:ilvl w:val="0"/>
                <w:numId w:val="33"/>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lastRenderedPageBreak/>
              <w:t>Nanomateriālu</w:t>
            </w:r>
            <w:proofErr w:type="spellEnd"/>
            <w:r w:rsidRPr="00DE6F7B">
              <w:rPr>
                <w:rFonts w:ascii="Times New Roman" w:hAnsi="Times New Roman" w:cs="Times New Roman"/>
                <w:sz w:val="24"/>
                <w:szCs w:val="24"/>
              </w:rPr>
              <w:t xml:space="preserve"> īpašības</w:t>
            </w:r>
            <w:r w:rsidR="00C41D68" w:rsidRPr="00DE6F7B">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14C1DFF5" w14:textId="77777777" w:rsidR="006E0F04" w:rsidRPr="00DE6F7B" w:rsidRDefault="006E0F04" w:rsidP="00712165">
            <w:pPr>
              <w:pStyle w:val="ListParagraph"/>
              <w:numPr>
                <w:ilvl w:val="0"/>
                <w:numId w:val="33"/>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un struktūru izveidošana</w:t>
            </w:r>
            <w:r w:rsidR="00C41D68" w:rsidRPr="00DE6F7B">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6CB96B14" w14:textId="77777777" w:rsidR="006E0F04" w:rsidRPr="00DE6F7B" w:rsidRDefault="006E0F04" w:rsidP="00712165">
            <w:pPr>
              <w:pStyle w:val="ListParagraph"/>
              <w:numPr>
                <w:ilvl w:val="0"/>
                <w:numId w:val="33"/>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pielietojumi</w:t>
            </w:r>
            <w:r w:rsidR="00C41D68" w:rsidRPr="00DE6F7B">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204DDD7F" w14:textId="77777777" w:rsidR="006E0F04" w:rsidRPr="00DE6F7B" w:rsidRDefault="00C41D68" w:rsidP="00712165">
            <w:pPr>
              <w:pStyle w:val="ListParagraph"/>
              <w:numPr>
                <w:ilvl w:val="0"/>
                <w:numId w:val="33"/>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Metamateriāli</w:t>
            </w:r>
            <w:proofErr w:type="spellEnd"/>
            <w:r w:rsidRPr="00DE6F7B">
              <w:rPr>
                <w:rFonts w:ascii="Times New Roman" w:hAnsi="Times New Roman" w:cs="Times New Roman"/>
                <w:sz w:val="24"/>
                <w:szCs w:val="24"/>
              </w:rPr>
              <w:t xml:space="preserve">. </w:t>
            </w:r>
            <w:r w:rsidR="006E0F04" w:rsidRPr="00DE6F7B">
              <w:rPr>
                <w:rFonts w:ascii="Times New Roman" w:hAnsi="Times New Roman" w:cs="Times New Roman"/>
                <w:sz w:val="24"/>
                <w:szCs w:val="24"/>
              </w:rPr>
              <w:t>L2</w:t>
            </w:r>
          </w:p>
          <w:p w14:paraId="66371518" w14:textId="77777777" w:rsidR="006E0F04" w:rsidRPr="00DE6F7B" w:rsidRDefault="006E0F04" w:rsidP="00712165">
            <w:pPr>
              <w:pStyle w:val="ListParagraph"/>
              <w:numPr>
                <w:ilvl w:val="0"/>
                <w:numId w:val="3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Molekulārā elektronika</w:t>
            </w:r>
            <w:r w:rsidR="00C41D68" w:rsidRPr="00DE6F7B">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6A313041" w14:textId="77777777" w:rsidR="006E0F04" w:rsidRPr="00DE6F7B" w:rsidRDefault="006E0F04" w:rsidP="00712165">
            <w:pPr>
              <w:pStyle w:val="ListParagraph"/>
              <w:numPr>
                <w:ilvl w:val="0"/>
                <w:numId w:val="33"/>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toksiskums</w:t>
            </w:r>
            <w:r w:rsidR="00C41D68"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7C151516" w14:textId="77777777" w:rsidR="006E0F04" w:rsidRPr="00DE6F7B" w:rsidRDefault="006E0F04" w:rsidP="00712165">
            <w:pPr>
              <w:pStyle w:val="ListParagraph"/>
              <w:numPr>
                <w:ilvl w:val="0"/>
                <w:numId w:val="3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Aktuālākais </w:t>
            </w:r>
            <w:proofErr w:type="spellStart"/>
            <w:r w:rsidRPr="00DE6F7B">
              <w:rPr>
                <w:rFonts w:ascii="Times New Roman" w:hAnsi="Times New Roman" w:cs="Times New Roman"/>
                <w:sz w:val="24"/>
                <w:szCs w:val="24"/>
              </w:rPr>
              <w:t>nanozinātnēs</w:t>
            </w:r>
            <w:proofErr w:type="spellEnd"/>
            <w:r w:rsidR="00C41D68" w:rsidRPr="00DE6F7B">
              <w:rPr>
                <w:rFonts w:ascii="Times New Roman" w:hAnsi="Times New Roman" w:cs="Times New Roman"/>
                <w:sz w:val="24"/>
                <w:szCs w:val="24"/>
              </w:rPr>
              <w:t>.</w:t>
            </w:r>
            <w:r w:rsidRPr="00DE6F7B">
              <w:rPr>
                <w:rFonts w:ascii="Times New Roman" w:hAnsi="Times New Roman" w:cs="Times New Roman"/>
                <w:sz w:val="24"/>
                <w:szCs w:val="24"/>
              </w:rPr>
              <w:t xml:space="preserve"> S4</w:t>
            </w:r>
          </w:p>
          <w:p w14:paraId="4FD6E746" w14:textId="77777777" w:rsidR="006E0F04" w:rsidRPr="00DE6F7B" w:rsidRDefault="006E0F04" w:rsidP="006E0F04">
            <w:pPr>
              <w:spacing w:after="0" w:line="240" w:lineRule="auto"/>
              <w:contextualSpacing/>
              <w:mirrorIndents/>
              <w:rPr>
                <w:rFonts w:ascii="Times New Roman" w:hAnsi="Times New Roman" w:cs="Times New Roman"/>
                <w:sz w:val="24"/>
                <w:szCs w:val="24"/>
              </w:rPr>
            </w:pPr>
          </w:p>
          <w:p w14:paraId="0273530F" w14:textId="3C01039C" w:rsidR="006E0F04" w:rsidRPr="00DE6F7B" w:rsidRDefault="00C66537" w:rsidP="00C66537">
            <w:pPr>
              <w:spacing w:after="0" w:line="240" w:lineRule="auto"/>
              <w:contextualSpacing/>
              <w:mirrorIndents/>
              <w:rPr>
                <w:rFonts w:ascii="Times New Roman" w:hAnsi="Times New Roman" w:cs="Times New Roman"/>
                <w:sz w:val="24"/>
                <w:szCs w:val="24"/>
              </w:rPr>
            </w:pPr>
            <w:r>
              <w:rPr>
                <w:rFonts w:ascii="Times New Roman" w:hAnsi="Times New Roman" w:cs="Times New Roman"/>
                <w:sz w:val="24"/>
                <w:szCs w:val="24"/>
              </w:rPr>
              <w:t xml:space="preserve">L </w:t>
            </w:r>
            <w:r w:rsidR="00D31606">
              <w:rPr>
                <w:rFonts w:ascii="Times New Roman" w:hAnsi="Times New Roman" w:cs="Times New Roman"/>
                <w:sz w:val="24"/>
                <w:szCs w:val="24"/>
              </w:rPr>
              <w:t>–</w:t>
            </w:r>
            <w:r>
              <w:rPr>
                <w:rFonts w:ascii="Times New Roman" w:hAnsi="Times New Roman" w:cs="Times New Roman"/>
                <w:sz w:val="24"/>
                <w:szCs w:val="24"/>
              </w:rPr>
              <w:t xml:space="preserve"> lekcija</w:t>
            </w:r>
            <w:r w:rsidR="00D31606">
              <w:rPr>
                <w:rFonts w:ascii="Times New Roman" w:hAnsi="Times New Roman" w:cs="Times New Roman"/>
                <w:sz w:val="24"/>
                <w:szCs w:val="24"/>
              </w:rPr>
              <w:t>,</w:t>
            </w:r>
            <w:r>
              <w:rPr>
                <w:rFonts w:ascii="Times New Roman" w:hAnsi="Times New Roman" w:cs="Times New Roman"/>
                <w:sz w:val="24"/>
                <w:szCs w:val="24"/>
              </w:rPr>
              <w:t xml:space="preserve"> S – seminārs</w:t>
            </w:r>
            <w:r w:rsidR="00D31606">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006E0F04" w:rsidRPr="00DE6F7B">
              <w:rPr>
                <w:rFonts w:ascii="Times New Roman" w:hAnsi="Times New Roman" w:cs="Times New Roman"/>
                <w:sz w:val="24"/>
                <w:szCs w:val="24"/>
              </w:rPr>
              <w:t>Ld</w:t>
            </w:r>
            <w:proofErr w:type="spellEnd"/>
            <w:r w:rsidR="006E0F04" w:rsidRPr="00DE6F7B">
              <w:rPr>
                <w:rFonts w:ascii="Times New Roman" w:hAnsi="Times New Roman" w:cs="Times New Roman"/>
                <w:sz w:val="24"/>
                <w:szCs w:val="24"/>
              </w:rPr>
              <w:t xml:space="preserve"> – laboratorijas darbs</w:t>
            </w:r>
          </w:p>
        </w:tc>
      </w:tr>
      <w:tr w:rsidR="006E0F04" w:rsidRPr="00DE6F7B" w14:paraId="2BD8B35F" w14:textId="77777777" w:rsidTr="006E0F04">
        <w:tc>
          <w:tcPr>
            <w:tcW w:w="9633" w:type="dxa"/>
            <w:gridSpan w:val="2"/>
            <w:shd w:val="clear" w:color="auto" w:fill="auto"/>
            <w:vAlign w:val="center"/>
          </w:tcPr>
          <w:p w14:paraId="22582D90" w14:textId="77777777" w:rsidR="006E0F04" w:rsidRPr="00DE6F7B" w:rsidRDefault="006E0F04" w:rsidP="006E0F0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6E0F04" w:rsidRPr="00DE6F7B" w14:paraId="6E8C825B" w14:textId="77777777" w:rsidTr="006E0F04">
        <w:tc>
          <w:tcPr>
            <w:tcW w:w="9633" w:type="dxa"/>
            <w:gridSpan w:val="2"/>
            <w:shd w:val="clear" w:color="auto" w:fill="auto"/>
            <w:vAlign w:val="center"/>
          </w:tcPr>
          <w:p w14:paraId="336616FC" w14:textId="77777777" w:rsidR="00660C82" w:rsidRPr="00DE6F7B" w:rsidRDefault="00660C82" w:rsidP="006E0F04">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Jāiepazīstas ar jaunākajām tendencēm </w:t>
            </w:r>
            <w:proofErr w:type="spellStart"/>
            <w:r w:rsidRPr="00DE6F7B">
              <w:rPr>
                <w:rFonts w:ascii="Times New Roman" w:hAnsi="Times New Roman" w:cs="Times New Roman"/>
                <w:sz w:val="24"/>
                <w:szCs w:val="24"/>
                <w:lang w:eastAsia="lv-LV"/>
              </w:rPr>
              <w:t>nanomateriālu</w:t>
            </w:r>
            <w:proofErr w:type="spellEnd"/>
            <w:r w:rsidRPr="00DE6F7B">
              <w:rPr>
                <w:rFonts w:ascii="Times New Roman" w:hAnsi="Times New Roman" w:cs="Times New Roman"/>
                <w:sz w:val="24"/>
                <w:szCs w:val="24"/>
                <w:lang w:eastAsia="lv-LV"/>
              </w:rPr>
              <w:t xml:space="preserve"> un </w:t>
            </w:r>
            <w:proofErr w:type="spellStart"/>
            <w:r w:rsidRPr="00DE6F7B">
              <w:rPr>
                <w:rFonts w:ascii="Times New Roman" w:hAnsi="Times New Roman" w:cs="Times New Roman"/>
                <w:sz w:val="24"/>
                <w:szCs w:val="24"/>
                <w:lang w:eastAsia="lv-LV"/>
              </w:rPr>
              <w:t>nanotehnoloģiju</w:t>
            </w:r>
            <w:proofErr w:type="spellEnd"/>
            <w:r w:rsidRPr="00DE6F7B">
              <w:rPr>
                <w:rFonts w:ascii="Times New Roman" w:hAnsi="Times New Roman" w:cs="Times New Roman"/>
                <w:sz w:val="24"/>
                <w:szCs w:val="24"/>
                <w:lang w:eastAsia="lv-LV"/>
              </w:rPr>
              <w:t xml:space="preserve"> jomā. Jālasa pieejamā zinātniskā literatūrā.</w:t>
            </w:r>
          </w:p>
        </w:tc>
      </w:tr>
      <w:tr w:rsidR="006E0F04" w:rsidRPr="00DE6F7B" w14:paraId="6EF17D1F" w14:textId="77777777" w:rsidTr="006E0F04">
        <w:tc>
          <w:tcPr>
            <w:tcW w:w="9633" w:type="dxa"/>
            <w:gridSpan w:val="2"/>
            <w:shd w:val="clear" w:color="auto" w:fill="auto"/>
            <w:vAlign w:val="center"/>
          </w:tcPr>
          <w:p w14:paraId="1F71E1D5" w14:textId="77777777" w:rsidR="006E0F04" w:rsidRPr="00DE6F7B" w:rsidRDefault="006E0F04" w:rsidP="006E0F0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6E0F04" w:rsidRPr="00DE6F7B" w14:paraId="5E0CE3F3" w14:textId="77777777" w:rsidTr="006E0F04">
        <w:tc>
          <w:tcPr>
            <w:tcW w:w="9633" w:type="dxa"/>
            <w:gridSpan w:val="2"/>
            <w:shd w:val="clear" w:color="auto" w:fill="auto"/>
            <w:vAlign w:val="center"/>
          </w:tcPr>
          <w:p w14:paraId="4159F8CF" w14:textId="38FADC6D" w:rsidR="006E0F04" w:rsidRPr="00DE6F7B" w:rsidRDefault="006E0F04" w:rsidP="0089270C">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Studiju kursa apgūšanas gaitā ir jāuzstājas ar prezentāciju par jaunākām tendencēm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nanotehnoloģiju</w:t>
            </w:r>
            <w:proofErr w:type="spellEnd"/>
            <w:r w:rsidRPr="00DE6F7B">
              <w:rPr>
                <w:rFonts w:ascii="Times New Roman" w:hAnsi="Times New Roman" w:cs="Times New Roman"/>
                <w:sz w:val="24"/>
                <w:szCs w:val="24"/>
              </w:rPr>
              <w:t xml:space="preserve"> jomā, un sekmīgi jānokārto gala eksāmens.</w:t>
            </w:r>
          </w:p>
          <w:p w14:paraId="70E9BA99" w14:textId="77777777" w:rsidR="0089270C" w:rsidRDefault="0089270C" w:rsidP="0089270C">
            <w:pPr>
              <w:spacing w:after="0" w:line="240" w:lineRule="auto"/>
              <w:contextualSpacing/>
              <w:mirrorIndents/>
              <w:jc w:val="both"/>
              <w:rPr>
                <w:rFonts w:ascii="Times New Roman" w:hAnsi="Times New Roman" w:cs="Times New Roman"/>
                <w:sz w:val="24"/>
                <w:szCs w:val="24"/>
              </w:rPr>
            </w:pPr>
          </w:p>
          <w:p w14:paraId="24F23216" w14:textId="77777777" w:rsidR="0089270C" w:rsidRPr="00DE6F7B" w:rsidRDefault="0089270C" w:rsidP="0089270C">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68CF8CF6" w14:textId="6CE9D819" w:rsidR="00CC2F9F" w:rsidRPr="00DE6F7B" w:rsidRDefault="00CC2F9F" w:rsidP="0089270C">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Starppārbaudījums</w:t>
            </w:r>
            <w:proofErr w:type="spellEnd"/>
            <w:r w:rsidRPr="00DE6F7B">
              <w:rPr>
                <w:rFonts w:ascii="Times New Roman" w:hAnsi="Times New Roman" w:cs="Times New Roman"/>
                <w:sz w:val="24"/>
                <w:szCs w:val="24"/>
              </w:rPr>
              <w:t>:</w:t>
            </w:r>
          </w:p>
          <w:p w14:paraId="1BB7C51C" w14:textId="16982DA6" w:rsidR="006E0F04" w:rsidRDefault="00D31606" w:rsidP="00712165">
            <w:pPr>
              <w:pStyle w:val="ListParagraph"/>
              <w:numPr>
                <w:ilvl w:val="0"/>
                <w:numId w:val="29"/>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Uzstāšanās seminārā – 50%</w:t>
            </w:r>
          </w:p>
          <w:p w14:paraId="671C050E" w14:textId="77777777" w:rsidR="00D31606" w:rsidRPr="00DE6F7B" w:rsidRDefault="00D31606" w:rsidP="00D31606">
            <w:pPr>
              <w:pStyle w:val="ListParagraph"/>
              <w:spacing w:after="0" w:line="240" w:lineRule="auto"/>
              <w:ind w:left="434"/>
              <w:mirrorIndents/>
              <w:jc w:val="both"/>
              <w:rPr>
                <w:rFonts w:ascii="Times New Roman" w:hAnsi="Times New Roman" w:cs="Times New Roman"/>
                <w:sz w:val="24"/>
                <w:szCs w:val="24"/>
              </w:rPr>
            </w:pPr>
          </w:p>
          <w:p w14:paraId="42C49875" w14:textId="7062DE77" w:rsidR="00CC2F9F" w:rsidRPr="00DE6F7B" w:rsidRDefault="00CC2F9F" w:rsidP="00CC2F9F">
            <w:pPr>
              <w:spacing w:after="0" w:line="240" w:lineRule="auto"/>
              <w:ind w:left="74"/>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74117D9D" w14:textId="5495E6DB" w:rsidR="006E0F04" w:rsidRPr="00DE6F7B" w:rsidRDefault="00D31606" w:rsidP="00712165">
            <w:pPr>
              <w:pStyle w:val="ListParagraph"/>
              <w:numPr>
                <w:ilvl w:val="0"/>
                <w:numId w:val="29"/>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Ek</w:t>
            </w:r>
            <w:r w:rsidR="006E0F04" w:rsidRPr="00DE6F7B">
              <w:rPr>
                <w:rFonts w:ascii="Times New Roman" w:hAnsi="Times New Roman" w:cs="Times New Roman"/>
                <w:sz w:val="24"/>
                <w:szCs w:val="24"/>
              </w:rPr>
              <w:t>sāmens</w:t>
            </w:r>
            <w:r>
              <w:rPr>
                <w:rFonts w:ascii="Times New Roman" w:hAnsi="Times New Roman" w:cs="Times New Roman"/>
                <w:sz w:val="24"/>
                <w:szCs w:val="24"/>
              </w:rPr>
              <w:t xml:space="preserve"> (mutisks)</w:t>
            </w:r>
            <w:r w:rsidR="006E0F04" w:rsidRPr="00DE6F7B">
              <w:rPr>
                <w:rFonts w:ascii="Times New Roman" w:hAnsi="Times New Roman" w:cs="Times New Roman"/>
                <w:sz w:val="24"/>
                <w:szCs w:val="24"/>
              </w:rPr>
              <w:t xml:space="preserve"> – 50%</w:t>
            </w:r>
          </w:p>
        </w:tc>
      </w:tr>
      <w:tr w:rsidR="006E0F04" w:rsidRPr="00DE6F7B" w14:paraId="77C79D6D" w14:textId="77777777" w:rsidTr="006E0F04">
        <w:tc>
          <w:tcPr>
            <w:tcW w:w="4250" w:type="dxa"/>
            <w:shd w:val="clear" w:color="auto" w:fill="auto"/>
            <w:vAlign w:val="center"/>
          </w:tcPr>
          <w:p w14:paraId="2F91BB1E" w14:textId="77777777" w:rsidR="006E0F04" w:rsidRPr="00DE6F7B" w:rsidRDefault="006E0F04" w:rsidP="006E0F0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04C43F93" w14:textId="77777777" w:rsidR="006E0F04" w:rsidRPr="00DE6F7B" w:rsidRDefault="006E0F04" w:rsidP="006E0F04">
            <w:pPr>
              <w:spacing w:after="0" w:line="240" w:lineRule="auto"/>
              <w:ind w:left="72"/>
              <w:contextualSpacing/>
              <w:mirrorIndents/>
              <w:jc w:val="both"/>
              <w:rPr>
                <w:rFonts w:ascii="Times New Roman" w:hAnsi="Times New Roman" w:cs="Times New Roman"/>
                <w:color w:val="FF0000"/>
                <w:sz w:val="24"/>
                <w:szCs w:val="24"/>
              </w:rPr>
            </w:pPr>
          </w:p>
        </w:tc>
      </w:tr>
      <w:tr w:rsidR="006E0F04" w:rsidRPr="00DE6F7B" w14:paraId="4F6B0684" w14:textId="77777777" w:rsidTr="006E0F04">
        <w:tc>
          <w:tcPr>
            <w:tcW w:w="9633" w:type="dxa"/>
            <w:gridSpan w:val="2"/>
            <w:shd w:val="clear" w:color="auto" w:fill="auto"/>
            <w:vAlign w:val="center"/>
          </w:tcPr>
          <w:p w14:paraId="3FEF5330" w14:textId="77777777" w:rsidR="006E0F04" w:rsidRPr="00DE6F7B" w:rsidRDefault="006E0F04" w:rsidP="006E0F0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5B572430" w14:textId="77777777" w:rsidR="006E0F04" w:rsidRPr="00DE6F7B" w:rsidRDefault="006E0F04" w:rsidP="006E0F04">
            <w:pPr>
              <w:spacing w:after="0" w:line="240" w:lineRule="auto"/>
              <w:contextualSpacing/>
              <w:mirrorIndents/>
              <w:jc w:val="both"/>
              <w:rPr>
                <w:rFonts w:ascii="Times New Roman" w:hAnsi="Times New Roman" w:cs="Times New Roman"/>
                <w:b/>
                <w:i/>
                <w:sz w:val="24"/>
                <w:szCs w:val="24"/>
              </w:rPr>
            </w:pPr>
          </w:p>
          <w:p w14:paraId="391437C7" w14:textId="77777777" w:rsidR="006E0F04" w:rsidRPr="00DE6F7B" w:rsidRDefault="006E0F04" w:rsidP="006E0F0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660C82" w:rsidRPr="00DE6F7B" w14:paraId="7E00C24A" w14:textId="77777777" w:rsidTr="00660C82">
              <w:trPr>
                <w:jc w:val="center"/>
              </w:trPr>
              <w:tc>
                <w:tcPr>
                  <w:tcW w:w="2722" w:type="dxa"/>
                  <w:vMerge w:val="restart"/>
                  <w:shd w:val="clear" w:color="auto" w:fill="auto"/>
                </w:tcPr>
                <w:p w14:paraId="57ACAE2D" w14:textId="77777777" w:rsidR="00660C82" w:rsidRPr="00DE6F7B" w:rsidRDefault="00660C82"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369" w:type="dxa"/>
                  <w:gridSpan w:val="6"/>
                  <w:shd w:val="clear" w:color="auto" w:fill="auto"/>
                </w:tcPr>
                <w:p w14:paraId="16A2C8DF" w14:textId="77777777" w:rsidR="00660C82" w:rsidRPr="00DE6F7B" w:rsidRDefault="00660C82"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660C82" w:rsidRPr="00DE6F7B" w14:paraId="50F9F977" w14:textId="77777777" w:rsidTr="00660C82">
              <w:trPr>
                <w:jc w:val="center"/>
              </w:trPr>
              <w:tc>
                <w:tcPr>
                  <w:tcW w:w="2722" w:type="dxa"/>
                  <w:vMerge/>
                  <w:shd w:val="clear" w:color="auto" w:fill="auto"/>
                </w:tcPr>
                <w:p w14:paraId="7E2A8252" w14:textId="77777777" w:rsidR="00660C82" w:rsidRPr="00DE6F7B" w:rsidRDefault="00660C82" w:rsidP="006E0F0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3FD6844B" w14:textId="77777777" w:rsidR="00660C82" w:rsidRPr="00DE6F7B" w:rsidRDefault="00660C82"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239DF881" w14:textId="77777777" w:rsidR="00660C82" w:rsidRPr="00DE6F7B" w:rsidRDefault="00660C82"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7E533CBC" w14:textId="77777777" w:rsidR="00660C82" w:rsidRPr="00DE6F7B" w:rsidRDefault="00660C82"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5A4DEA43" w14:textId="77777777" w:rsidR="00660C82" w:rsidRPr="00DE6F7B" w:rsidRDefault="00660C82"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7A20F0D1" w14:textId="77777777" w:rsidR="00660C82" w:rsidRPr="00DE6F7B" w:rsidRDefault="00660C82"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5CC37204" w14:textId="77777777" w:rsidR="00660C82" w:rsidRPr="00DE6F7B" w:rsidRDefault="00660C82"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r>
            <w:tr w:rsidR="00660C82" w:rsidRPr="00DE6F7B" w14:paraId="7A6ABC93" w14:textId="77777777" w:rsidTr="00660C82">
              <w:trPr>
                <w:jc w:val="center"/>
              </w:trPr>
              <w:tc>
                <w:tcPr>
                  <w:tcW w:w="2722" w:type="dxa"/>
                  <w:shd w:val="clear" w:color="auto" w:fill="FFFFFF" w:themeFill="background1"/>
                </w:tcPr>
                <w:p w14:paraId="20E4274B" w14:textId="77777777" w:rsidR="00660C82" w:rsidRPr="00D31606" w:rsidRDefault="00660C82" w:rsidP="00660C82">
                  <w:pPr>
                    <w:spacing w:after="0" w:line="240" w:lineRule="auto"/>
                    <w:ind w:left="360"/>
                    <w:rPr>
                      <w:rFonts w:ascii="Times New Roman" w:hAnsi="Times New Roman" w:cs="Times New Roman"/>
                      <w:sz w:val="24"/>
                      <w:szCs w:val="24"/>
                    </w:rPr>
                  </w:pPr>
                  <w:r w:rsidRPr="00D31606">
                    <w:rPr>
                      <w:rFonts w:ascii="Times New Roman" w:hAnsi="Times New Roman" w:cs="Times New Roman"/>
                      <w:sz w:val="24"/>
                      <w:szCs w:val="24"/>
                    </w:rPr>
                    <w:t xml:space="preserve">1. </w:t>
                  </w:r>
                  <w:proofErr w:type="spellStart"/>
                  <w:r w:rsidRPr="00D31606">
                    <w:rPr>
                      <w:rFonts w:ascii="Times New Roman" w:hAnsi="Times New Roman" w:cs="Times New Roman"/>
                      <w:sz w:val="24"/>
                      <w:szCs w:val="24"/>
                    </w:rPr>
                    <w:t>starppārbaudījums</w:t>
                  </w:r>
                  <w:proofErr w:type="spellEnd"/>
                </w:p>
              </w:tc>
              <w:tc>
                <w:tcPr>
                  <w:tcW w:w="534" w:type="dxa"/>
                  <w:shd w:val="clear" w:color="auto" w:fill="FFFFFF" w:themeFill="background1"/>
                </w:tcPr>
                <w:p w14:paraId="6BC432A6" w14:textId="77777777" w:rsidR="00660C82" w:rsidRPr="00DE6F7B" w:rsidRDefault="00660C82" w:rsidP="00660C82">
                  <w:pPr>
                    <w:jc w:val="center"/>
                    <w:rPr>
                      <w:rFonts w:ascii="Times New Roman" w:hAnsi="Times New Roman" w:cs="Times New Roman"/>
                      <w:sz w:val="20"/>
                      <w:szCs w:val="20"/>
                    </w:rPr>
                  </w:pPr>
                  <w:r w:rsidRPr="00DE6F7B">
                    <w:rPr>
                      <w:rFonts w:ascii="Times New Roman" w:hAnsi="Times New Roman" w:cs="Times New Roman"/>
                      <w:sz w:val="20"/>
                      <w:szCs w:val="20"/>
                    </w:rPr>
                    <w:t>+</w:t>
                  </w:r>
                </w:p>
              </w:tc>
              <w:tc>
                <w:tcPr>
                  <w:tcW w:w="567" w:type="dxa"/>
                  <w:shd w:val="clear" w:color="auto" w:fill="FFFFFF" w:themeFill="background1"/>
                </w:tcPr>
                <w:p w14:paraId="60D7F24E" w14:textId="77777777" w:rsidR="00660C82" w:rsidRPr="00DE6F7B" w:rsidRDefault="00660C82" w:rsidP="00660C82">
                  <w:pPr>
                    <w:jc w:val="center"/>
                    <w:rPr>
                      <w:rFonts w:ascii="Times New Roman" w:hAnsi="Times New Roman" w:cs="Times New Roman"/>
                      <w:sz w:val="20"/>
                      <w:szCs w:val="20"/>
                    </w:rPr>
                  </w:pPr>
                  <w:r w:rsidRPr="00DE6F7B">
                    <w:rPr>
                      <w:rFonts w:ascii="Times New Roman" w:hAnsi="Times New Roman" w:cs="Times New Roman"/>
                      <w:sz w:val="20"/>
                      <w:szCs w:val="20"/>
                    </w:rPr>
                    <w:t>+</w:t>
                  </w:r>
                </w:p>
              </w:tc>
              <w:tc>
                <w:tcPr>
                  <w:tcW w:w="567" w:type="dxa"/>
                  <w:shd w:val="clear" w:color="auto" w:fill="FFFFFF" w:themeFill="background1"/>
                </w:tcPr>
                <w:p w14:paraId="577778AB" w14:textId="77777777" w:rsidR="00660C82" w:rsidRPr="00DE6F7B" w:rsidRDefault="00660C82" w:rsidP="00660C82">
                  <w:pPr>
                    <w:jc w:val="center"/>
                    <w:rPr>
                      <w:rFonts w:ascii="Times New Roman" w:hAnsi="Times New Roman" w:cs="Times New Roman"/>
                      <w:sz w:val="20"/>
                      <w:szCs w:val="20"/>
                    </w:rPr>
                  </w:pPr>
                  <w:r w:rsidRPr="00DE6F7B">
                    <w:rPr>
                      <w:rFonts w:ascii="Times New Roman" w:hAnsi="Times New Roman" w:cs="Times New Roman"/>
                      <w:sz w:val="20"/>
                      <w:szCs w:val="20"/>
                    </w:rPr>
                    <w:t>+</w:t>
                  </w:r>
                </w:p>
              </w:tc>
              <w:tc>
                <w:tcPr>
                  <w:tcW w:w="567" w:type="dxa"/>
                  <w:shd w:val="clear" w:color="auto" w:fill="FFFFFF" w:themeFill="background1"/>
                </w:tcPr>
                <w:p w14:paraId="1D5D2C43" w14:textId="77777777" w:rsidR="00660C82" w:rsidRPr="00DE6F7B" w:rsidRDefault="00660C82" w:rsidP="00660C82">
                  <w:pPr>
                    <w:jc w:val="center"/>
                    <w:rPr>
                      <w:rFonts w:ascii="Times New Roman" w:hAnsi="Times New Roman" w:cs="Times New Roman"/>
                      <w:sz w:val="20"/>
                      <w:szCs w:val="20"/>
                    </w:rPr>
                  </w:pPr>
                  <w:r w:rsidRPr="00DE6F7B">
                    <w:rPr>
                      <w:rFonts w:ascii="Times New Roman" w:hAnsi="Times New Roman" w:cs="Times New Roman"/>
                      <w:sz w:val="20"/>
                      <w:szCs w:val="20"/>
                    </w:rPr>
                    <w:t>+</w:t>
                  </w:r>
                </w:p>
              </w:tc>
              <w:tc>
                <w:tcPr>
                  <w:tcW w:w="567" w:type="dxa"/>
                  <w:shd w:val="clear" w:color="auto" w:fill="FFFFFF" w:themeFill="background1"/>
                </w:tcPr>
                <w:p w14:paraId="1A77CEA6" w14:textId="77777777" w:rsidR="00660C82" w:rsidRPr="00DE6F7B" w:rsidRDefault="00660C82" w:rsidP="00660C82">
                  <w:pPr>
                    <w:jc w:val="center"/>
                    <w:rPr>
                      <w:rFonts w:ascii="Times New Roman" w:hAnsi="Times New Roman" w:cs="Times New Roman"/>
                      <w:sz w:val="20"/>
                      <w:szCs w:val="20"/>
                    </w:rPr>
                  </w:pPr>
                  <w:r w:rsidRPr="00DE6F7B">
                    <w:rPr>
                      <w:rFonts w:ascii="Times New Roman" w:hAnsi="Times New Roman" w:cs="Times New Roman"/>
                      <w:sz w:val="20"/>
                      <w:szCs w:val="20"/>
                    </w:rPr>
                    <w:t>+</w:t>
                  </w:r>
                </w:p>
              </w:tc>
              <w:tc>
                <w:tcPr>
                  <w:tcW w:w="567" w:type="dxa"/>
                  <w:shd w:val="clear" w:color="auto" w:fill="FFFFFF" w:themeFill="background1"/>
                </w:tcPr>
                <w:p w14:paraId="013F74A6" w14:textId="77777777" w:rsidR="00660C82" w:rsidRPr="00DE6F7B" w:rsidRDefault="00660C82" w:rsidP="00660C82">
                  <w:pPr>
                    <w:jc w:val="center"/>
                    <w:rPr>
                      <w:rFonts w:ascii="Times New Roman" w:hAnsi="Times New Roman" w:cs="Times New Roman"/>
                      <w:sz w:val="20"/>
                      <w:szCs w:val="20"/>
                    </w:rPr>
                  </w:pPr>
                  <w:r w:rsidRPr="00DE6F7B">
                    <w:rPr>
                      <w:rFonts w:ascii="Times New Roman" w:hAnsi="Times New Roman" w:cs="Times New Roman"/>
                      <w:sz w:val="20"/>
                      <w:szCs w:val="20"/>
                    </w:rPr>
                    <w:t>+</w:t>
                  </w:r>
                </w:p>
              </w:tc>
            </w:tr>
            <w:tr w:rsidR="00660C82" w:rsidRPr="00DE6F7B" w14:paraId="7CDC6708" w14:textId="77777777" w:rsidTr="00660C82">
              <w:trPr>
                <w:jc w:val="center"/>
              </w:trPr>
              <w:tc>
                <w:tcPr>
                  <w:tcW w:w="2722" w:type="dxa"/>
                  <w:shd w:val="clear" w:color="auto" w:fill="FFFFFF" w:themeFill="background1"/>
                </w:tcPr>
                <w:p w14:paraId="6BD13D0D" w14:textId="156F765D" w:rsidR="00660C82" w:rsidRPr="00D31606" w:rsidRDefault="00D31606" w:rsidP="00660C82">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2. E</w:t>
                  </w:r>
                  <w:r w:rsidR="00660C82" w:rsidRPr="00D31606">
                    <w:rPr>
                      <w:rFonts w:ascii="Times New Roman" w:hAnsi="Times New Roman" w:cs="Times New Roman"/>
                      <w:sz w:val="24"/>
                      <w:szCs w:val="24"/>
                    </w:rPr>
                    <w:t>ksāmens</w:t>
                  </w:r>
                </w:p>
              </w:tc>
              <w:tc>
                <w:tcPr>
                  <w:tcW w:w="534" w:type="dxa"/>
                  <w:shd w:val="clear" w:color="auto" w:fill="FFFFFF" w:themeFill="background1"/>
                </w:tcPr>
                <w:p w14:paraId="55200572" w14:textId="77777777" w:rsidR="00660C82" w:rsidRPr="00DE6F7B" w:rsidRDefault="00660C82" w:rsidP="00660C82">
                  <w:pPr>
                    <w:jc w:val="center"/>
                    <w:rPr>
                      <w:rFonts w:ascii="Times New Roman" w:hAnsi="Times New Roman" w:cs="Times New Roman"/>
                      <w:sz w:val="20"/>
                      <w:szCs w:val="20"/>
                    </w:rPr>
                  </w:pPr>
                  <w:r w:rsidRPr="00DE6F7B">
                    <w:rPr>
                      <w:rFonts w:ascii="Times New Roman" w:hAnsi="Times New Roman" w:cs="Times New Roman"/>
                      <w:sz w:val="20"/>
                      <w:szCs w:val="20"/>
                    </w:rPr>
                    <w:t>+</w:t>
                  </w:r>
                </w:p>
              </w:tc>
              <w:tc>
                <w:tcPr>
                  <w:tcW w:w="567" w:type="dxa"/>
                  <w:shd w:val="clear" w:color="auto" w:fill="FFFFFF" w:themeFill="background1"/>
                </w:tcPr>
                <w:p w14:paraId="487DCBA4" w14:textId="77777777" w:rsidR="00660C82" w:rsidRPr="00DE6F7B" w:rsidRDefault="00660C82" w:rsidP="00660C82">
                  <w:pPr>
                    <w:jc w:val="center"/>
                    <w:rPr>
                      <w:rFonts w:ascii="Times New Roman" w:hAnsi="Times New Roman" w:cs="Times New Roman"/>
                      <w:sz w:val="20"/>
                      <w:szCs w:val="20"/>
                    </w:rPr>
                  </w:pPr>
                  <w:r w:rsidRPr="00DE6F7B">
                    <w:rPr>
                      <w:rFonts w:ascii="Times New Roman" w:hAnsi="Times New Roman" w:cs="Times New Roman"/>
                      <w:sz w:val="20"/>
                      <w:szCs w:val="20"/>
                    </w:rPr>
                    <w:t>+</w:t>
                  </w:r>
                </w:p>
              </w:tc>
              <w:tc>
                <w:tcPr>
                  <w:tcW w:w="567" w:type="dxa"/>
                  <w:shd w:val="clear" w:color="auto" w:fill="FFFFFF" w:themeFill="background1"/>
                </w:tcPr>
                <w:p w14:paraId="1CFA3BA1" w14:textId="77777777" w:rsidR="00660C82" w:rsidRPr="00DE6F7B" w:rsidRDefault="00660C82" w:rsidP="00660C82">
                  <w:pPr>
                    <w:jc w:val="center"/>
                    <w:rPr>
                      <w:rFonts w:ascii="Times New Roman" w:hAnsi="Times New Roman" w:cs="Times New Roman"/>
                      <w:sz w:val="20"/>
                      <w:szCs w:val="20"/>
                    </w:rPr>
                  </w:pPr>
                  <w:r w:rsidRPr="00DE6F7B">
                    <w:rPr>
                      <w:rFonts w:ascii="Times New Roman" w:hAnsi="Times New Roman" w:cs="Times New Roman"/>
                      <w:sz w:val="20"/>
                      <w:szCs w:val="20"/>
                    </w:rPr>
                    <w:t>+</w:t>
                  </w:r>
                </w:p>
              </w:tc>
              <w:tc>
                <w:tcPr>
                  <w:tcW w:w="567" w:type="dxa"/>
                  <w:shd w:val="clear" w:color="auto" w:fill="FFFFFF" w:themeFill="background1"/>
                </w:tcPr>
                <w:p w14:paraId="46CE5C4A" w14:textId="77777777" w:rsidR="00660C82" w:rsidRPr="00DE6F7B" w:rsidRDefault="00660C82" w:rsidP="00660C82">
                  <w:pPr>
                    <w:jc w:val="center"/>
                    <w:rPr>
                      <w:rFonts w:ascii="Times New Roman" w:hAnsi="Times New Roman" w:cs="Times New Roman"/>
                      <w:sz w:val="20"/>
                      <w:szCs w:val="20"/>
                    </w:rPr>
                  </w:pPr>
                  <w:r w:rsidRPr="00DE6F7B">
                    <w:rPr>
                      <w:rFonts w:ascii="Times New Roman" w:hAnsi="Times New Roman" w:cs="Times New Roman"/>
                      <w:sz w:val="20"/>
                      <w:szCs w:val="20"/>
                    </w:rPr>
                    <w:t>+</w:t>
                  </w:r>
                </w:p>
              </w:tc>
              <w:tc>
                <w:tcPr>
                  <w:tcW w:w="567" w:type="dxa"/>
                  <w:shd w:val="clear" w:color="auto" w:fill="FFFFFF" w:themeFill="background1"/>
                </w:tcPr>
                <w:p w14:paraId="75B763B0" w14:textId="77777777" w:rsidR="00660C82" w:rsidRPr="00DE6F7B" w:rsidRDefault="00660C82" w:rsidP="00660C82">
                  <w:pPr>
                    <w:jc w:val="center"/>
                    <w:rPr>
                      <w:rFonts w:ascii="Times New Roman" w:hAnsi="Times New Roman" w:cs="Times New Roman"/>
                      <w:sz w:val="20"/>
                      <w:szCs w:val="20"/>
                    </w:rPr>
                  </w:pPr>
                  <w:r w:rsidRPr="00DE6F7B">
                    <w:rPr>
                      <w:rFonts w:ascii="Times New Roman" w:hAnsi="Times New Roman" w:cs="Times New Roman"/>
                      <w:sz w:val="20"/>
                      <w:szCs w:val="20"/>
                    </w:rPr>
                    <w:t>+</w:t>
                  </w:r>
                </w:p>
              </w:tc>
              <w:tc>
                <w:tcPr>
                  <w:tcW w:w="567" w:type="dxa"/>
                  <w:shd w:val="clear" w:color="auto" w:fill="FFFFFF" w:themeFill="background1"/>
                </w:tcPr>
                <w:p w14:paraId="17784ADB" w14:textId="77777777" w:rsidR="00660C82" w:rsidRPr="00DE6F7B" w:rsidRDefault="00660C82" w:rsidP="00660C82">
                  <w:pPr>
                    <w:jc w:val="center"/>
                    <w:rPr>
                      <w:rFonts w:ascii="Times New Roman" w:hAnsi="Times New Roman" w:cs="Times New Roman"/>
                      <w:sz w:val="20"/>
                      <w:szCs w:val="20"/>
                    </w:rPr>
                  </w:pPr>
                  <w:r w:rsidRPr="00DE6F7B">
                    <w:rPr>
                      <w:rFonts w:ascii="Times New Roman" w:hAnsi="Times New Roman" w:cs="Times New Roman"/>
                      <w:sz w:val="20"/>
                      <w:szCs w:val="20"/>
                    </w:rPr>
                    <w:t>+</w:t>
                  </w:r>
                </w:p>
              </w:tc>
            </w:tr>
          </w:tbl>
          <w:p w14:paraId="2E6995F1"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p w14:paraId="23AA1818"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tc>
      </w:tr>
      <w:tr w:rsidR="006E0F04" w:rsidRPr="00DE6F7B" w14:paraId="31FF16DD" w14:textId="77777777" w:rsidTr="006E0F04">
        <w:tc>
          <w:tcPr>
            <w:tcW w:w="9633" w:type="dxa"/>
            <w:gridSpan w:val="2"/>
            <w:shd w:val="clear" w:color="auto" w:fill="auto"/>
            <w:vAlign w:val="center"/>
          </w:tcPr>
          <w:p w14:paraId="57E5DFD3"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p>
          <w:p w14:paraId="28C894BE"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6E0F04" w:rsidRPr="00DE6F7B" w14:paraId="7F6B4088" w14:textId="77777777" w:rsidTr="006E0F04">
        <w:tc>
          <w:tcPr>
            <w:tcW w:w="9633" w:type="dxa"/>
            <w:gridSpan w:val="2"/>
            <w:shd w:val="clear" w:color="auto" w:fill="auto"/>
            <w:vAlign w:val="center"/>
          </w:tcPr>
          <w:p w14:paraId="221CEDF6" w14:textId="77777777" w:rsidR="0017001A" w:rsidRPr="00DE6F7B" w:rsidRDefault="0017001A" w:rsidP="00712165">
            <w:pPr>
              <w:pStyle w:val="ListParagraph"/>
              <w:numPr>
                <w:ilvl w:val="0"/>
                <w:numId w:val="3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Ashby,A</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Ferreira</w:t>
            </w:r>
            <w:proofErr w:type="spellEnd"/>
            <w:r w:rsidRPr="00DE6F7B">
              <w:rPr>
                <w:rFonts w:ascii="Times New Roman" w:hAnsi="Times New Roman" w:cs="Times New Roman"/>
                <w:sz w:val="24"/>
                <w:szCs w:val="24"/>
                <w:lang w:eastAsia="lv-LV"/>
              </w:rPr>
              <w:t xml:space="preserve">, P., </w:t>
            </w:r>
            <w:proofErr w:type="spellStart"/>
            <w:r w:rsidRPr="00DE6F7B">
              <w:rPr>
                <w:rFonts w:ascii="Times New Roman" w:hAnsi="Times New Roman" w:cs="Times New Roman"/>
                <w:sz w:val="24"/>
                <w:szCs w:val="24"/>
                <w:lang w:eastAsia="lv-LV"/>
              </w:rPr>
              <w:t>Schodek</w:t>
            </w:r>
            <w:proofErr w:type="spellEnd"/>
            <w:r w:rsidRPr="00DE6F7B">
              <w:rPr>
                <w:rFonts w:ascii="Times New Roman" w:hAnsi="Times New Roman" w:cs="Times New Roman"/>
                <w:sz w:val="24"/>
                <w:szCs w:val="24"/>
                <w:lang w:eastAsia="lv-LV"/>
              </w:rPr>
              <w:t xml:space="preserve">, D. </w:t>
            </w:r>
            <w:proofErr w:type="spellStart"/>
            <w:r w:rsidRPr="00DE6F7B">
              <w:rPr>
                <w:rFonts w:ascii="Times New Roman" w:hAnsi="Times New Roman" w:cs="Times New Roman"/>
                <w:sz w:val="24"/>
                <w:szCs w:val="24"/>
                <w:lang w:eastAsia="lv-LV"/>
              </w:rPr>
              <w:t>Nanomaterials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nanotechnologies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design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Butterworth-Heinemann</w:t>
            </w:r>
            <w:proofErr w:type="spellEnd"/>
            <w:r w:rsidRPr="00DE6F7B">
              <w:rPr>
                <w:rFonts w:ascii="Times New Roman" w:hAnsi="Times New Roman" w:cs="Times New Roman"/>
                <w:sz w:val="24"/>
                <w:szCs w:val="24"/>
                <w:lang w:eastAsia="lv-LV"/>
              </w:rPr>
              <w:t>, 2009, 560 lpp.</w:t>
            </w:r>
          </w:p>
          <w:p w14:paraId="4AE1A965" w14:textId="77777777" w:rsidR="0017001A" w:rsidRPr="00DE6F7B" w:rsidRDefault="0017001A" w:rsidP="00712165">
            <w:pPr>
              <w:pStyle w:val="ListParagraph"/>
              <w:numPr>
                <w:ilvl w:val="0"/>
                <w:numId w:val="3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Cuevas</w:t>
            </w:r>
            <w:proofErr w:type="spellEnd"/>
            <w:r w:rsidRPr="00DE6F7B">
              <w:rPr>
                <w:rFonts w:ascii="Times New Roman" w:hAnsi="Times New Roman" w:cs="Times New Roman"/>
                <w:sz w:val="24"/>
                <w:szCs w:val="24"/>
                <w:lang w:eastAsia="lv-LV"/>
              </w:rPr>
              <w:t xml:space="preserve">, J.C., </w:t>
            </w:r>
            <w:proofErr w:type="spellStart"/>
            <w:r w:rsidRPr="00DE6F7B">
              <w:rPr>
                <w:rFonts w:ascii="Times New Roman" w:hAnsi="Times New Roman" w:cs="Times New Roman"/>
                <w:sz w:val="24"/>
                <w:szCs w:val="24"/>
                <w:lang w:eastAsia="lv-LV"/>
              </w:rPr>
              <w:t>Scheer</w:t>
            </w:r>
            <w:proofErr w:type="spellEnd"/>
            <w:r w:rsidRPr="00DE6F7B">
              <w:rPr>
                <w:rFonts w:ascii="Times New Roman" w:hAnsi="Times New Roman" w:cs="Times New Roman"/>
                <w:sz w:val="24"/>
                <w:szCs w:val="24"/>
                <w:lang w:eastAsia="lv-LV"/>
              </w:rPr>
              <w:t xml:space="preserve">, E. </w:t>
            </w:r>
            <w:proofErr w:type="spellStart"/>
            <w:r w:rsidRPr="00DE6F7B">
              <w:rPr>
                <w:rFonts w:ascii="Times New Roman" w:hAnsi="Times New Roman" w:cs="Times New Roman"/>
                <w:sz w:val="24"/>
                <w:szCs w:val="24"/>
                <w:lang w:eastAsia="lv-LV"/>
              </w:rPr>
              <w:t>Molecular</w:t>
            </w:r>
            <w:proofErr w:type="spellEnd"/>
            <w:r w:rsidRPr="00DE6F7B">
              <w:rPr>
                <w:rFonts w:ascii="Times New Roman" w:hAnsi="Times New Roman" w:cs="Times New Roman"/>
                <w:sz w:val="24"/>
                <w:szCs w:val="24"/>
                <w:lang w:eastAsia="lv-LV"/>
              </w:rPr>
              <w:t xml:space="preserve"> Electronics An </w:t>
            </w:r>
            <w:proofErr w:type="spellStart"/>
            <w:r w:rsidRPr="00DE6F7B">
              <w:rPr>
                <w:rFonts w:ascii="Times New Roman" w:hAnsi="Times New Roman" w:cs="Times New Roman"/>
                <w:sz w:val="24"/>
                <w:szCs w:val="24"/>
                <w:lang w:eastAsia="lv-LV"/>
              </w:rPr>
              <w:t>Introduction</w:t>
            </w:r>
            <w:proofErr w:type="spellEnd"/>
            <w:r w:rsidRPr="00DE6F7B">
              <w:rPr>
                <w:rFonts w:ascii="Times New Roman" w:hAnsi="Times New Roman" w:cs="Times New Roman"/>
                <w:sz w:val="24"/>
                <w:szCs w:val="24"/>
                <w:lang w:eastAsia="lv-LV"/>
              </w:rPr>
              <w:t xml:space="preserve"> to </w:t>
            </w:r>
            <w:proofErr w:type="spellStart"/>
            <w:r w:rsidRPr="00DE6F7B">
              <w:rPr>
                <w:rFonts w:ascii="Times New Roman" w:hAnsi="Times New Roman" w:cs="Times New Roman"/>
                <w:sz w:val="24"/>
                <w:szCs w:val="24"/>
                <w:lang w:eastAsia="lv-LV"/>
              </w:rPr>
              <w:t>Theory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Experiment</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World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Scientific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Publishing</w:t>
            </w:r>
            <w:proofErr w:type="spellEnd"/>
            <w:r w:rsidRPr="00DE6F7B">
              <w:rPr>
                <w:rFonts w:ascii="Times New Roman" w:hAnsi="Times New Roman" w:cs="Times New Roman"/>
                <w:sz w:val="24"/>
                <w:szCs w:val="24"/>
                <w:lang w:eastAsia="lv-LV"/>
              </w:rPr>
              <w:t xml:space="preserve"> Co. </w:t>
            </w:r>
            <w:proofErr w:type="spellStart"/>
            <w:r w:rsidRPr="00DE6F7B">
              <w:rPr>
                <w:rFonts w:ascii="Times New Roman" w:hAnsi="Times New Roman" w:cs="Times New Roman"/>
                <w:sz w:val="24"/>
                <w:szCs w:val="24"/>
                <w:lang w:eastAsia="lv-LV"/>
              </w:rPr>
              <w:t>Pte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Ltd</w:t>
            </w:r>
            <w:proofErr w:type="spellEnd"/>
            <w:r w:rsidRPr="00DE6F7B">
              <w:rPr>
                <w:rFonts w:ascii="Times New Roman" w:hAnsi="Times New Roman" w:cs="Times New Roman"/>
                <w:sz w:val="24"/>
                <w:szCs w:val="24"/>
                <w:lang w:eastAsia="lv-LV"/>
              </w:rPr>
              <w:t xml:space="preserve">. 2010, 703 </w:t>
            </w:r>
            <w:proofErr w:type="spellStart"/>
            <w:r w:rsidRPr="00DE6F7B">
              <w:rPr>
                <w:rFonts w:ascii="Times New Roman" w:hAnsi="Times New Roman" w:cs="Times New Roman"/>
                <w:sz w:val="24"/>
                <w:szCs w:val="24"/>
                <w:lang w:eastAsia="lv-LV"/>
              </w:rPr>
              <w:t>lpp</w:t>
            </w:r>
            <w:proofErr w:type="spellEnd"/>
          </w:p>
          <w:p w14:paraId="4E2C55EA" w14:textId="77777777" w:rsidR="0017001A" w:rsidRPr="00DE6F7B" w:rsidRDefault="0017001A" w:rsidP="00712165">
            <w:pPr>
              <w:pStyle w:val="ListParagraph"/>
              <w:numPr>
                <w:ilvl w:val="0"/>
                <w:numId w:val="3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Di</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Ventra</w:t>
            </w:r>
            <w:proofErr w:type="spellEnd"/>
            <w:r w:rsidRPr="00DE6F7B">
              <w:rPr>
                <w:rFonts w:ascii="Times New Roman" w:hAnsi="Times New Roman" w:cs="Times New Roman"/>
                <w:sz w:val="24"/>
                <w:szCs w:val="24"/>
                <w:lang w:eastAsia="lv-LV"/>
              </w:rPr>
              <w:t xml:space="preserve">, M., </w:t>
            </w:r>
            <w:proofErr w:type="spellStart"/>
            <w:r w:rsidRPr="00DE6F7B">
              <w:rPr>
                <w:rFonts w:ascii="Times New Roman" w:hAnsi="Times New Roman" w:cs="Times New Roman"/>
                <w:sz w:val="24"/>
                <w:szCs w:val="24"/>
                <w:lang w:eastAsia="lv-LV"/>
              </w:rPr>
              <w:t>Evoy,S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Heflin</w:t>
            </w:r>
            <w:proofErr w:type="spellEnd"/>
            <w:r w:rsidRPr="00DE6F7B">
              <w:rPr>
                <w:rFonts w:ascii="Times New Roman" w:hAnsi="Times New Roman" w:cs="Times New Roman"/>
                <w:sz w:val="24"/>
                <w:szCs w:val="24"/>
                <w:lang w:eastAsia="lv-LV"/>
              </w:rPr>
              <w:t xml:space="preserve">, J.R. </w:t>
            </w:r>
            <w:proofErr w:type="spellStart"/>
            <w:r w:rsidRPr="00DE6F7B">
              <w:rPr>
                <w:rFonts w:ascii="Times New Roman" w:hAnsi="Times New Roman" w:cs="Times New Roman"/>
                <w:sz w:val="24"/>
                <w:szCs w:val="24"/>
                <w:lang w:eastAsia="lv-LV"/>
              </w:rPr>
              <w:t>Introduction</w:t>
            </w:r>
            <w:proofErr w:type="spellEnd"/>
            <w:r w:rsidRPr="00DE6F7B">
              <w:rPr>
                <w:rFonts w:ascii="Times New Roman" w:hAnsi="Times New Roman" w:cs="Times New Roman"/>
                <w:sz w:val="24"/>
                <w:szCs w:val="24"/>
                <w:lang w:eastAsia="lv-LV"/>
              </w:rPr>
              <w:t xml:space="preserve"> to </w:t>
            </w:r>
            <w:proofErr w:type="spellStart"/>
            <w:r w:rsidRPr="00DE6F7B">
              <w:rPr>
                <w:rFonts w:ascii="Times New Roman" w:hAnsi="Times New Roman" w:cs="Times New Roman"/>
                <w:sz w:val="24"/>
                <w:szCs w:val="24"/>
                <w:lang w:eastAsia="lv-LV"/>
              </w:rPr>
              <w:t>nanoscale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technology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Jr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New</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York</w:t>
            </w:r>
            <w:proofErr w:type="spellEnd"/>
            <w:r w:rsidRPr="00DE6F7B">
              <w:rPr>
                <w:rFonts w:ascii="Times New Roman" w:hAnsi="Times New Roman" w:cs="Times New Roman"/>
                <w:sz w:val="24"/>
                <w:szCs w:val="24"/>
                <w:lang w:eastAsia="lv-LV"/>
              </w:rPr>
              <w:t xml:space="preserve"> : </w:t>
            </w:r>
            <w:proofErr w:type="spellStart"/>
            <w:r w:rsidRPr="00DE6F7B">
              <w:rPr>
                <w:rFonts w:ascii="Times New Roman" w:hAnsi="Times New Roman" w:cs="Times New Roman"/>
                <w:sz w:val="24"/>
                <w:szCs w:val="24"/>
                <w:lang w:eastAsia="lv-LV"/>
              </w:rPr>
              <w:t>Springer</w:t>
            </w:r>
            <w:proofErr w:type="spellEnd"/>
            <w:r w:rsidRPr="00DE6F7B">
              <w:rPr>
                <w:rFonts w:ascii="Times New Roman" w:hAnsi="Times New Roman" w:cs="Times New Roman"/>
                <w:sz w:val="24"/>
                <w:szCs w:val="24"/>
                <w:lang w:eastAsia="lv-LV"/>
              </w:rPr>
              <w:t>, 2004. xiii, 611 lpp.</w:t>
            </w:r>
          </w:p>
          <w:p w14:paraId="15E8E420" w14:textId="77777777" w:rsidR="0017001A" w:rsidRPr="00DE6F7B" w:rsidRDefault="0017001A" w:rsidP="00712165">
            <w:pPr>
              <w:pStyle w:val="ListParagraph"/>
              <w:numPr>
                <w:ilvl w:val="0"/>
                <w:numId w:val="3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Kelsall</w:t>
            </w:r>
            <w:proofErr w:type="spellEnd"/>
            <w:r w:rsidRPr="00DE6F7B">
              <w:rPr>
                <w:rFonts w:ascii="Times New Roman" w:hAnsi="Times New Roman" w:cs="Times New Roman"/>
                <w:sz w:val="24"/>
                <w:szCs w:val="24"/>
                <w:lang w:eastAsia="lv-LV"/>
              </w:rPr>
              <w:t xml:space="preserve">, R.W., </w:t>
            </w:r>
            <w:proofErr w:type="spellStart"/>
            <w:r w:rsidRPr="00DE6F7B">
              <w:rPr>
                <w:rFonts w:ascii="Times New Roman" w:hAnsi="Times New Roman" w:cs="Times New Roman"/>
                <w:sz w:val="24"/>
                <w:szCs w:val="24"/>
                <w:lang w:eastAsia="lv-LV"/>
              </w:rPr>
              <w:t>Hamley</w:t>
            </w:r>
            <w:proofErr w:type="spellEnd"/>
            <w:r w:rsidRPr="00DE6F7B">
              <w:rPr>
                <w:rFonts w:ascii="Times New Roman" w:hAnsi="Times New Roman" w:cs="Times New Roman"/>
                <w:sz w:val="24"/>
                <w:szCs w:val="24"/>
                <w:lang w:eastAsia="lv-LV"/>
              </w:rPr>
              <w:t xml:space="preserve">, I.W., </w:t>
            </w:r>
            <w:proofErr w:type="spellStart"/>
            <w:r w:rsidRPr="00DE6F7B">
              <w:rPr>
                <w:rFonts w:ascii="Times New Roman" w:hAnsi="Times New Roman" w:cs="Times New Roman"/>
                <w:sz w:val="24"/>
                <w:szCs w:val="24"/>
                <w:lang w:eastAsia="lv-LV"/>
              </w:rPr>
              <w:t>Geoghegan</w:t>
            </w:r>
            <w:proofErr w:type="spellEnd"/>
            <w:r w:rsidRPr="00DE6F7B">
              <w:rPr>
                <w:rFonts w:ascii="Times New Roman" w:hAnsi="Times New Roman" w:cs="Times New Roman"/>
                <w:sz w:val="24"/>
                <w:szCs w:val="24"/>
                <w:lang w:eastAsia="lv-LV"/>
              </w:rPr>
              <w:t xml:space="preserve">, M. </w:t>
            </w:r>
            <w:proofErr w:type="spellStart"/>
            <w:r w:rsidRPr="00DE6F7B">
              <w:rPr>
                <w:rFonts w:ascii="Times New Roman" w:hAnsi="Times New Roman" w:cs="Times New Roman"/>
                <w:sz w:val="24"/>
                <w:szCs w:val="24"/>
                <w:lang w:eastAsia="lv-LV"/>
              </w:rPr>
              <w:t>Nanoscale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technology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Chichester</w:t>
            </w:r>
            <w:proofErr w:type="spellEnd"/>
            <w:r w:rsidRPr="00DE6F7B">
              <w:rPr>
                <w:rFonts w:ascii="Times New Roman" w:hAnsi="Times New Roman" w:cs="Times New Roman"/>
                <w:sz w:val="24"/>
                <w:szCs w:val="24"/>
                <w:lang w:eastAsia="lv-LV"/>
              </w:rPr>
              <w:t xml:space="preserve">, England ; </w:t>
            </w:r>
            <w:proofErr w:type="spellStart"/>
            <w:r w:rsidRPr="00DE6F7B">
              <w:rPr>
                <w:rFonts w:ascii="Times New Roman" w:hAnsi="Times New Roman" w:cs="Times New Roman"/>
                <w:sz w:val="24"/>
                <w:szCs w:val="24"/>
                <w:lang w:eastAsia="lv-LV"/>
              </w:rPr>
              <w:t>Hoboken</w:t>
            </w:r>
            <w:proofErr w:type="spellEnd"/>
            <w:r w:rsidRPr="00DE6F7B">
              <w:rPr>
                <w:rFonts w:ascii="Times New Roman" w:hAnsi="Times New Roman" w:cs="Times New Roman"/>
                <w:sz w:val="24"/>
                <w:szCs w:val="24"/>
                <w:lang w:eastAsia="lv-LV"/>
              </w:rPr>
              <w:t xml:space="preserve">, NJ : </w:t>
            </w:r>
            <w:proofErr w:type="spellStart"/>
            <w:r w:rsidRPr="00DE6F7B">
              <w:rPr>
                <w:rFonts w:ascii="Times New Roman" w:hAnsi="Times New Roman" w:cs="Times New Roman"/>
                <w:sz w:val="24"/>
                <w:szCs w:val="24"/>
                <w:lang w:eastAsia="lv-LV"/>
              </w:rPr>
              <w:t>John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Wiley</w:t>
            </w:r>
            <w:proofErr w:type="spellEnd"/>
            <w:r w:rsidRPr="00DE6F7B">
              <w:rPr>
                <w:rFonts w:ascii="Times New Roman" w:hAnsi="Times New Roman" w:cs="Times New Roman"/>
                <w:sz w:val="24"/>
                <w:szCs w:val="24"/>
                <w:lang w:eastAsia="lv-LV"/>
              </w:rPr>
              <w:t>, c2005. xv, 456 lpp.</w:t>
            </w:r>
          </w:p>
          <w:p w14:paraId="22846B9B" w14:textId="77777777" w:rsidR="0017001A" w:rsidRPr="00DE6F7B" w:rsidRDefault="0017001A" w:rsidP="00712165">
            <w:pPr>
              <w:pStyle w:val="ListParagraph"/>
              <w:numPr>
                <w:ilvl w:val="0"/>
                <w:numId w:val="3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Mirkin</w:t>
            </w:r>
            <w:proofErr w:type="spellEnd"/>
            <w:r w:rsidRPr="00DE6F7B">
              <w:rPr>
                <w:rFonts w:ascii="Times New Roman" w:hAnsi="Times New Roman" w:cs="Times New Roman"/>
                <w:sz w:val="24"/>
                <w:szCs w:val="24"/>
                <w:lang w:eastAsia="lv-LV"/>
              </w:rPr>
              <w:t xml:space="preserve">, C.A., </w:t>
            </w:r>
            <w:proofErr w:type="spellStart"/>
            <w:r w:rsidRPr="00DE6F7B">
              <w:rPr>
                <w:rFonts w:ascii="Times New Roman" w:hAnsi="Times New Roman" w:cs="Times New Roman"/>
                <w:sz w:val="24"/>
                <w:szCs w:val="24"/>
                <w:lang w:eastAsia="lv-LV"/>
              </w:rPr>
              <w:t>Niemeyer</w:t>
            </w:r>
            <w:proofErr w:type="spellEnd"/>
            <w:r w:rsidRPr="00DE6F7B">
              <w:rPr>
                <w:rFonts w:ascii="Times New Roman" w:hAnsi="Times New Roman" w:cs="Times New Roman"/>
                <w:sz w:val="24"/>
                <w:szCs w:val="24"/>
                <w:lang w:eastAsia="lv-LV"/>
              </w:rPr>
              <w:t xml:space="preserve">, C.M. </w:t>
            </w:r>
            <w:proofErr w:type="spellStart"/>
            <w:r w:rsidRPr="00DE6F7B">
              <w:rPr>
                <w:rFonts w:ascii="Times New Roman" w:hAnsi="Times New Roman" w:cs="Times New Roman"/>
                <w:sz w:val="24"/>
                <w:szCs w:val="24"/>
                <w:lang w:eastAsia="lv-LV"/>
              </w:rPr>
              <w:t>Nanobiotechnology</w:t>
            </w:r>
            <w:proofErr w:type="spellEnd"/>
            <w:r w:rsidRPr="00DE6F7B">
              <w:rPr>
                <w:rFonts w:ascii="Times New Roman" w:hAnsi="Times New Roman" w:cs="Times New Roman"/>
                <w:sz w:val="24"/>
                <w:szCs w:val="24"/>
                <w:lang w:eastAsia="lv-LV"/>
              </w:rPr>
              <w:t xml:space="preserve">. WILEY-VCH </w:t>
            </w:r>
            <w:proofErr w:type="spellStart"/>
            <w:r w:rsidRPr="00DE6F7B">
              <w:rPr>
                <w:rFonts w:ascii="Times New Roman" w:hAnsi="Times New Roman" w:cs="Times New Roman"/>
                <w:sz w:val="24"/>
                <w:szCs w:val="24"/>
                <w:lang w:eastAsia="lv-LV"/>
              </w:rPr>
              <w:t>Verlag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GmbH</w:t>
            </w:r>
            <w:proofErr w:type="spellEnd"/>
            <w:r w:rsidRPr="00DE6F7B">
              <w:rPr>
                <w:rFonts w:ascii="Times New Roman" w:hAnsi="Times New Roman" w:cs="Times New Roman"/>
                <w:sz w:val="24"/>
                <w:szCs w:val="24"/>
                <w:lang w:eastAsia="lv-LV"/>
              </w:rPr>
              <w:t xml:space="preserve"> &amp; Co. </w:t>
            </w:r>
            <w:proofErr w:type="spellStart"/>
            <w:r w:rsidRPr="00DE6F7B">
              <w:rPr>
                <w:rFonts w:ascii="Times New Roman" w:hAnsi="Times New Roman" w:cs="Times New Roman"/>
                <w:sz w:val="24"/>
                <w:szCs w:val="24"/>
                <w:lang w:eastAsia="lv-LV"/>
              </w:rPr>
              <w:t>KGaA</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Weinheim</w:t>
            </w:r>
            <w:proofErr w:type="spellEnd"/>
            <w:r w:rsidRPr="00DE6F7B">
              <w:rPr>
                <w:rFonts w:ascii="Times New Roman" w:hAnsi="Times New Roman" w:cs="Times New Roman"/>
                <w:sz w:val="24"/>
                <w:szCs w:val="24"/>
                <w:lang w:eastAsia="lv-LV"/>
              </w:rPr>
              <w:t>, 2004, 469 lpp.</w:t>
            </w:r>
          </w:p>
          <w:p w14:paraId="4D20D3D4" w14:textId="77777777" w:rsidR="006E0F04" w:rsidRPr="00DE6F7B" w:rsidRDefault="0017001A" w:rsidP="00712165">
            <w:pPr>
              <w:pStyle w:val="ListParagraph"/>
              <w:numPr>
                <w:ilvl w:val="0"/>
                <w:numId w:val="3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Monteiro-Riviere</w:t>
            </w:r>
            <w:proofErr w:type="spellEnd"/>
            <w:r w:rsidRPr="00DE6F7B">
              <w:rPr>
                <w:rFonts w:ascii="Times New Roman" w:hAnsi="Times New Roman" w:cs="Times New Roman"/>
                <w:sz w:val="24"/>
                <w:szCs w:val="24"/>
                <w:lang w:eastAsia="lv-LV"/>
              </w:rPr>
              <w:t xml:space="preserve">, N.A., Lang, C. Tran </w:t>
            </w:r>
            <w:proofErr w:type="spellStart"/>
            <w:r w:rsidRPr="00DE6F7B">
              <w:rPr>
                <w:rFonts w:ascii="Times New Roman" w:hAnsi="Times New Roman" w:cs="Times New Roman"/>
                <w:sz w:val="24"/>
                <w:szCs w:val="24"/>
                <w:lang w:eastAsia="lv-LV"/>
              </w:rPr>
              <w:t>NanotoxicologyP</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rogress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toward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Nanomedicine</w:t>
            </w:r>
            <w:proofErr w:type="spellEnd"/>
            <w:r w:rsidRPr="00DE6F7B">
              <w:rPr>
                <w:rFonts w:ascii="Times New Roman" w:hAnsi="Times New Roman" w:cs="Times New Roman"/>
                <w:sz w:val="24"/>
                <w:szCs w:val="24"/>
                <w:lang w:eastAsia="lv-LV"/>
              </w:rPr>
              <w:t xml:space="preserve">. CRC </w:t>
            </w:r>
            <w:proofErr w:type="spellStart"/>
            <w:r w:rsidRPr="00DE6F7B">
              <w:rPr>
                <w:rFonts w:ascii="Times New Roman" w:hAnsi="Times New Roman" w:cs="Times New Roman"/>
                <w:sz w:val="24"/>
                <w:szCs w:val="24"/>
                <w:lang w:eastAsia="lv-LV"/>
              </w:rPr>
              <w:t>PressTaylor</w:t>
            </w:r>
            <w:proofErr w:type="spellEnd"/>
            <w:r w:rsidRPr="00DE6F7B">
              <w:rPr>
                <w:rFonts w:ascii="Times New Roman" w:hAnsi="Times New Roman" w:cs="Times New Roman"/>
                <w:sz w:val="24"/>
                <w:szCs w:val="24"/>
                <w:lang w:eastAsia="lv-LV"/>
              </w:rPr>
              <w:t xml:space="preserve"> &amp; Francis </w:t>
            </w:r>
            <w:proofErr w:type="spellStart"/>
            <w:r w:rsidRPr="00DE6F7B">
              <w:rPr>
                <w:rFonts w:ascii="Times New Roman" w:hAnsi="Times New Roman" w:cs="Times New Roman"/>
                <w:sz w:val="24"/>
                <w:szCs w:val="24"/>
                <w:lang w:eastAsia="lv-LV"/>
              </w:rPr>
              <w:t>Group</w:t>
            </w:r>
            <w:proofErr w:type="spellEnd"/>
            <w:r w:rsidRPr="00DE6F7B">
              <w:rPr>
                <w:rFonts w:ascii="Times New Roman" w:hAnsi="Times New Roman" w:cs="Times New Roman"/>
                <w:sz w:val="24"/>
                <w:szCs w:val="24"/>
                <w:lang w:eastAsia="lv-LV"/>
              </w:rPr>
              <w:t>. 2016. 514 lpp.</w:t>
            </w:r>
          </w:p>
        </w:tc>
      </w:tr>
      <w:tr w:rsidR="006E0F04" w:rsidRPr="00DE6F7B" w14:paraId="637EB6A9" w14:textId="77777777" w:rsidTr="006E0F04">
        <w:tc>
          <w:tcPr>
            <w:tcW w:w="9633" w:type="dxa"/>
            <w:gridSpan w:val="2"/>
            <w:shd w:val="clear" w:color="auto" w:fill="auto"/>
            <w:vAlign w:val="center"/>
          </w:tcPr>
          <w:p w14:paraId="50979D69"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lastRenderedPageBreak/>
              <w:t>Papildu informācijas avoti</w:t>
            </w:r>
          </w:p>
        </w:tc>
      </w:tr>
      <w:tr w:rsidR="006E0F04" w:rsidRPr="00DE6F7B" w14:paraId="17C22F86" w14:textId="77777777" w:rsidTr="006E0F04">
        <w:tc>
          <w:tcPr>
            <w:tcW w:w="9633" w:type="dxa"/>
            <w:gridSpan w:val="2"/>
            <w:shd w:val="clear" w:color="auto" w:fill="auto"/>
            <w:vAlign w:val="center"/>
          </w:tcPr>
          <w:p w14:paraId="0F32525B" w14:textId="77777777" w:rsidR="0017001A" w:rsidRPr="00DE6F7B" w:rsidRDefault="0017001A" w:rsidP="00712165">
            <w:pPr>
              <w:pStyle w:val="ListParagraph"/>
              <w:numPr>
                <w:ilvl w:val="0"/>
                <w:numId w:val="3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Bâldea</w:t>
            </w:r>
            <w:proofErr w:type="spellEnd"/>
            <w:r w:rsidRPr="00DE6F7B">
              <w:rPr>
                <w:rFonts w:ascii="Times New Roman" w:hAnsi="Times New Roman" w:cs="Times New Roman"/>
                <w:bCs/>
                <w:sz w:val="24"/>
                <w:szCs w:val="24"/>
              </w:rPr>
              <w:t xml:space="preserve">, I. </w:t>
            </w:r>
            <w:proofErr w:type="spellStart"/>
            <w:r w:rsidRPr="00DE6F7B">
              <w:rPr>
                <w:rFonts w:ascii="Times New Roman" w:hAnsi="Times New Roman" w:cs="Times New Roman"/>
                <w:bCs/>
                <w:sz w:val="24"/>
                <w:szCs w:val="24"/>
              </w:rPr>
              <w:t>Molecular</w:t>
            </w:r>
            <w:proofErr w:type="spellEnd"/>
            <w:r w:rsidRPr="00DE6F7B">
              <w:rPr>
                <w:rFonts w:ascii="Times New Roman" w:hAnsi="Times New Roman" w:cs="Times New Roman"/>
                <w:bCs/>
                <w:sz w:val="24"/>
                <w:szCs w:val="24"/>
              </w:rPr>
              <w:t xml:space="preserve"> Electronics An </w:t>
            </w:r>
            <w:proofErr w:type="spellStart"/>
            <w:r w:rsidRPr="00DE6F7B">
              <w:rPr>
                <w:rFonts w:ascii="Times New Roman" w:hAnsi="Times New Roman" w:cs="Times New Roman"/>
                <w:bCs/>
                <w:sz w:val="24"/>
                <w:szCs w:val="24"/>
              </w:rPr>
              <w:t>Experimental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Theoretical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Approach</w:t>
            </w:r>
            <w:proofErr w:type="spellEnd"/>
            <w:r w:rsidRPr="00DE6F7B">
              <w:rPr>
                <w:rFonts w:ascii="Times New Roman" w:hAnsi="Times New Roman" w:cs="Times New Roman"/>
                <w:bCs/>
                <w:sz w:val="24"/>
                <w:szCs w:val="24"/>
              </w:rPr>
              <w:t xml:space="preserve">. CRC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Taylor</w:t>
            </w:r>
            <w:proofErr w:type="spellEnd"/>
            <w:r w:rsidRPr="00DE6F7B">
              <w:rPr>
                <w:rFonts w:ascii="Times New Roman" w:hAnsi="Times New Roman" w:cs="Times New Roman"/>
                <w:bCs/>
                <w:sz w:val="24"/>
                <w:szCs w:val="24"/>
              </w:rPr>
              <w:t xml:space="preserve"> &amp; Francis </w:t>
            </w:r>
            <w:proofErr w:type="spellStart"/>
            <w:r w:rsidRPr="00DE6F7B">
              <w:rPr>
                <w:rFonts w:ascii="Times New Roman" w:hAnsi="Times New Roman" w:cs="Times New Roman"/>
                <w:bCs/>
                <w:sz w:val="24"/>
                <w:szCs w:val="24"/>
              </w:rPr>
              <w:t>Group</w:t>
            </w:r>
            <w:proofErr w:type="spellEnd"/>
            <w:r w:rsidRPr="00DE6F7B">
              <w:rPr>
                <w:rFonts w:ascii="Times New Roman" w:hAnsi="Times New Roman" w:cs="Times New Roman"/>
                <w:bCs/>
                <w:sz w:val="24"/>
                <w:szCs w:val="24"/>
              </w:rPr>
              <w:t>, 2015, 448 lpp.</w:t>
            </w:r>
          </w:p>
          <w:p w14:paraId="188E222F" w14:textId="77777777" w:rsidR="0017001A" w:rsidRPr="00DE6F7B" w:rsidRDefault="0017001A" w:rsidP="00712165">
            <w:pPr>
              <w:pStyle w:val="ListParagraph"/>
              <w:numPr>
                <w:ilvl w:val="0"/>
                <w:numId w:val="3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Datta</w:t>
            </w:r>
            <w:proofErr w:type="spellEnd"/>
            <w:r w:rsidRPr="00DE6F7B">
              <w:rPr>
                <w:rFonts w:ascii="Times New Roman" w:hAnsi="Times New Roman" w:cs="Times New Roman"/>
                <w:bCs/>
                <w:sz w:val="24"/>
                <w:szCs w:val="24"/>
              </w:rPr>
              <w:t xml:space="preserve">, S., 1954-: </w:t>
            </w:r>
            <w:proofErr w:type="spellStart"/>
            <w:r w:rsidRPr="00DE6F7B">
              <w:rPr>
                <w:rFonts w:ascii="Times New Roman" w:hAnsi="Times New Roman" w:cs="Times New Roman"/>
                <w:bCs/>
                <w:sz w:val="24"/>
                <w:szCs w:val="24"/>
              </w:rPr>
              <w:t>Electronic</w:t>
            </w:r>
            <w:proofErr w:type="spellEnd"/>
            <w:r w:rsidRPr="00DE6F7B">
              <w:rPr>
                <w:rFonts w:ascii="Times New Roman" w:hAnsi="Times New Roman" w:cs="Times New Roman"/>
                <w:bCs/>
                <w:sz w:val="24"/>
                <w:szCs w:val="24"/>
              </w:rPr>
              <w:t xml:space="preserve"> transport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mesoscopic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systems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Supriyo</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Datta</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Cambridge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etc</w:t>
            </w:r>
            <w:proofErr w:type="spellEnd"/>
            <w:r w:rsidRPr="00DE6F7B">
              <w:rPr>
                <w:rFonts w:ascii="Times New Roman" w:hAnsi="Times New Roman" w:cs="Times New Roman"/>
                <w:bCs/>
                <w:sz w:val="24"/>
                <w:szCs w:val="24"/>
              </w:rPr>
              <w:t xml:space="preserve">.] : </w:t>
            </w:r>
            <w:proofErr w:type="spellStart"/>
            <w:r w:rsidRPr="00DE6F7B">
              <w:rPr>
                <w:rFonts w:ascii="Times New Roman" w:hAnsi="Times New Roman" w:cs="Times New Roman"/>
                <w:bCs/>
                <w:sz w:val="24"/>
                <w:szCs w:val="24"/>
              </w:rPr>
              <w:t>Cambridge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xml:space="preserve">, 1995. xv, 377 </w:t>
            </w:r>
            <w:proofErr w:type="spellStart"/>
            <w:r w:rsidRPr="00DE6F7B">
              <w:rPr>
                <w:rFonts w:ascii="Times New Roman" w:hAnsi="Times New Roman" w:cs="Times New Roman"/>
                <w:bCs/>
                <w:sz w:val="24"/>
                <w:szCs w:val="24"/>
              </w:rPr>
              <w:t>lpp</w:t>
            </w:r>
            <w:proofErr w:type="spellEnd"/>
          </w:p>
          <w:p w14:paraId="1FC23699" w14:textId="77777777" w:rsidR="0017001A" w:rsidRPr="00DE6F7B" w:rsidRDefault="0017001A" w:rsidP="00712165">
            <w:pPr>
              <w:pStyle w:val="ListParagraph"/>
              <w:numPr>
                <w:ilvl w:val="0"/>
                <w:numId w:val="3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Martínez-Duart</w:t>
            </w:r>
            <w:proofErr w:type="spellEnd"/>
            <w:r w:rsidRPr="00DE6F7B">
              <w:rPr>
                <w:rFonts w:ascii="Times New Roman" w:hAnsi="Times New Roman" w:cs="Times New Roman"/>
                <w:bCs/>
                <w:sz w:val="24"/>
                <w:szCs w:val="24"/>
              </w:rPr>
              <w:t xml:space="preserve">, J. M.: </w:t>
            </w:r>
            <w:proofErr w:type="spellStart"/>
            <w:r w:rsidRPr="00DE6F7B">
              <w:rPr>
                <w:rFonts w:ascii="Times New Roman" w:hAnsi="Times New Roman" w:cs="Times New Roman"/>
                <w:bCs/>
                <w:sz w:val="24"/>
                <w:szCs w:val="24"/>
              </w:rPr>
              <w:t>Nanotechnology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for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microelectronics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optoelectronics</w:t>
            </w:r>
            <w:proofErr w:type="spellEnd"/>
            <w:r w:rsidRPr="00DE6F7B">
              <w:rPr>
                <w:rFonts w:ascii="Times New Roman" w:hAnsi="Times New Roman" w:cs="Times New Roman"/>
                <w:bCs/>
                <w:sz w:val="24"/>
                <w:szCs w:val="24"/>
              </w:rPr>
              <w:t xml:space="preserve"> /J.M. </w:t>
            </w:r>
            <w:proofErr w:type="spellStart"/>
            <w:r w:rsidRPr="00DE6F7B">
              <w:rPr>
                <w:rFonts w:ascii="Times New Roman" w:hAnsi="Times New Roman" w:cs="Times New Roman"/>
                <w:bCs/>
                <w:sz w:val="24"/>
                <w:szCs w:val="24"/>
              </w:rPr>
              <w:t>Martínez-Duart</w:t>
            </w:r>
            <w:proofErr w:type="spellEnd"/>
            <w:r w:rsidRPr="00DE6F7B">
              <w:rPr>
                <w:rFonts w:ascii="Times New Roman" w:hAnsi="Times New Roman" w:cs="Times New Roman"/>
                <w:bCs/>
                <w:sz w:val="24"/>
                <w:szCs w:val="24"/>
              </w:rPr>
              <w:t xml:space="preserve">, R.J. </w:t>
            </w:r>
            <w:proofErr w:type="spellStart"/>
            <w:r w:rsidRPr="00DE6F7B">
              <w:rPr>
                <w:rFonts w:ascii="Times New Roman" w:hAnsi="Times New Roman" w:cs="Times New Roman"/>
                <w:bCs/>
                <w:sz w:val="24"/>
                <w:szCs w:val="24"/>
              </w:rPr>
              <w:t>Martín</w:t>
            </w:r>
            <w:proofErr w:type="spellEnd"/>
            <w:r w:rsidRPr="00DE6F7B">
              <w:rPr>
                <w:rFonts w:ascii="Times New Roman" w:hAnsi="Times New Roman" w:cs="Times New Roman"/>
                <w:bCs/>
                <w:sz w:val="24"/>
                <w:szCs w:val="24"/>
              </w:rPr>
              <w:t xml:space="preserve">-Palma, F. </w:t>
            </w:r>
            <w:proofErr w:type="spellStart"/>
            <w:r w:rsidRPr="00DE6F7B">
              <w:rPr>
                <w:rFonts w:ascii="Times New Roman" w:hAnsi="Times New Roman" w:cs="Times New Roman"/>
                <w:bCs/>
                <w:sz w:val="24"/>
                <w:szCs w:val="24"/>
              </w:rPr>
              <w:t>Agulló-Rueda</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Amsterdam</w:t>
            </w:r>
            <w:proofErr w:type="spellEnd"/>
            <w:r w:rsidRPr="00DE6F7B">
              <w:rPr>
                <w:rFonts w:ascii="Times New Roman" w:hAnsi="Times New Roman" w:cs="Times New Roman"/>
                <w:bCs/>
                <w:sz w:val="24"/>
                <w:szCs w:val="24"/>
              </w:rPr>
              <w:t xml:space="preserve"> : </w:t>
            </w:r>
            <w:proofErr w:type="spellStart"/>
            <w:r w:rsidRPr="00DE6F7B">
              <w:rPr>
                <w:rFonts w:ascii="Times New Roman" w:hAnsi="Times New Roman" w:cs="Times New Roman"/>
                <w:bCs/>
                <w:sz w:val="24"/>
                <w:szCs w:val="24"/>
              </w:rPr>
              <w:t>Elsevier</w:t>
            </w:r>
            <w:proofErr w:type="spellEnd"/>
            <w:r w:rsidRPr="00DE6F7B">
              <w:rPr>
                <w:rFonts w:ascii="Times New Roman" w:hAnsi="Times New Roman" w:cs="Times New Roman"/>
                <w:bCs/>
                <w:sz w:val="24"/>
                <w:szCs w:val="24"/>
              </w:rPr>
              <w:t xml:space="preserve">, c2006. xix, 279 </w:t>
            </w:r>
            <w:proofErr w:type="spellStart"/>
            <w:r w:rsidRPr="00DE6F7B">
              <w:rPr>
                <w:rFonts w:ascii="Times New Roman" w:hAnsi="Times New Roman" w:cs="Times New Roman"/>
                <w:bCs/>
                <w:sz w:val="24"/>
                <w:szCs w:val="24"/>
              </w:rPr>
              <w:t>lpp</w:t>
            </w:r>
            <w:proofErr w:type="spellEnd"/>
          </w:p>
          <w:p w14:paraId="78B55708" w14:textId="77777777" w:rsidR="0017001A" w:rsidRPr="00DE6F7B" w:rsidRDefault="0017001A" w:rsidP="00712165">
            <w:pPr>
              <w:pStyle w:val="ListParagraph"/>
              <w:numPr>
                <w:ilvl w:val="0"/>
                <w:numId w:val="3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sz w:val="24"/>
                <w:szCs w:val="24"/>
                <w:lang w:eastAsia="lv-LV"/>
              </w:rPr>
              <w:t>Mirkin</w:t>
            </w:r>
            <w:proofErr w:type="spellEnd"/>
            <w:r w:rsidRPr="00DE6F7B">
              <w:rPr>
                <w:rFonts w:ascii="Times New Roman" w:hAnsi="Times New Roman" w:cs="Times New Roman"/>
                <w:sz w:val="24"/>
                <w:szCs w:val="24"/>
                <w:lang w:eastAsia="lv-LV"/>
              </w:rPr>
              <w:t xml:space="preserve">, C.A., </w:t>
            </w:r>
            <w:proofErr w:type="spellStart"/>
            <w:r w:rsidRPr="00DE6F7B">
              <w:rPr>
                <w:rFonts w:ascii="Times New Roman" w:hAnsi="Times New Roman" w:cs="Times New Roman"/>
                <w:sz w:val="24"/>
                <w:szCs w:val="24"/>
                <w:lang w:eastAsia="lv-LV"/>
              </w:rPr>
              <w:t>Niemeyer</w:t>
            </w:r>
            <w:proofErr w:type="spellEnd"/>
            <w:r w:rsidRPr="00DE6F7B">
              <w:rPr>
                <w:rFonts w:ascii="Times New Roman" w:hAnsi="Times New Roman" w:cs="Times New Roman"/>
                <w:sz w:val="24"/>
                <w:szCs w:val="24"/>
                <w:lang w:eastAsia="lv-LV"/>
              </w:rPr>
              <w:t xml:space="preserve">, C.M. </w:t>
            </w:r>
            <w:proofErr w:type="spellStart"/>
            <w:r w:rsidRPr="00DE6F7B">
              <w:rPr>
                <w:rFonts w:ascii="Times New Roman" w:hAnsi="Times New Roman" w:cs="Times New Roman"/>
                <w:bCs/>
                <w:sz w:val="24"/>
                <w:szCs w:val="24"/>
              </w:rPr>
              <w:t>Nanobiotechnology</w:t>
            </w:r>
            <w:proofErr w:type="spellEnd"/>
            <w:r w:rsidRPr="00DE6F7B">
              <w:rPr>
                <w:rFonts w:ascii="Times New Roman" w:hAnsi="Times New Roman" w:cs="Times New Roman"/>
                <w:bCs/>
                <w:sz w:val="24"/>
                <w:szCs w:val="24"/>
              </w:rPr>
              <w:t xml:space="preserve"> II. WILEY-VCH </w:t>
            </w:r>
            <w:proofErr w:type="spellStart"/>
            <w:r w:rsidRPr="00DE6F7B">
              <w:rPr>
                <w:rFonts w:ascii="Times New Roman" w:hAnsi="Times New Roman" w:cs="Times New Roman"/>
                <w:bCs/>
                <w:sz w:val="24"/>
                <w:szCs w:val="24"/>
              </w:rPr>
              <w:t>Verlag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GmbH</w:t>
            </w:r>
            <w:proofErr w:type="spellEnd"/>
            <w:r w:rsidRPr="00DE6F7B">
              <w:rPr>
                <w:rFonts w:ascii="Times New Roman" w:hAnsi="Times New Roman" w:cs="Times New Roman"/>
                <w:bCs/>
                <w:sz w:val="24"/>
                <w:szCs w:val="24"/>
              </w:rPr>
              <w:t xml:space="preserve"> &amp; Co. </w:t>
            </w:r>
            <w:proofErr w:type="spellStart"/>
            <w:r w:rsidRPr="00DE6F7B">
              <w:rPr>
                <w:rFonts w:ascii="Times New Roman" w:hAnsi="Times New Roman" w:cs="Times New Roman"/>
                <w:bCs/>
                <w:sz w:val="24"/>
                <w:szCs w:val="24"/>
              </w:rPr>
              <w:t>KGaA</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Weinheim</w:t>
            </w:r>
            <w:proofErr w:type="spellEnd"/>
            <w:r w:rsidRPr="00DE6F7B">
              <w:rPr>
                <w:rFonts w:ascii="Times New Roman" w:hAnsi="Times New Roman" w:cs="Times New Roman"/>
                <w:bCs/>
                <w:sz w:val="24"/>
                <w:szCs w:val="24"/>
              </w:rPr>
              <w:t>, 2007, 432 lpp.</w:t>
            </w:r>
          </w:p>
          <w:p w14:paraId="5FD8CABC" w14:textId="77777777" w:rsidR="0017001A" w:rsidRPr="00DE6F7B" w:rsidRDefault="0017001A" w:rsidP="00712165">
            <w:pPr>
              <w:pStyle w:val="ListParagraph"/>
              <w:numPr>
                <w:ilvl w:val="0"/>
                <w:numId w:val="3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Schliwa</w:t>
            </w:r>
            <w:proofErr w:type="spellEnd"/>
            <w:r w:rsidRPr="00DE6F7B">
              <w:rPr>
                <w:rFonts w:ascii="Times New Roman" w:hAnsi="Times New Roman" w:cs="Times New Roman"/>
                <w:bCs/>
                <w:sz w:val="24"/>
                <w:szCs w:val="24"/>
              </w:rPr>
              <w:t xml:space="preserve">, M. </w:t>
            </w:r>
            <w:proofErr w:type="spellStart"/>
            <w:r w:rsidRPr="00DE6F7B">
              <w:rPr>
                <w:rFonts w:ascii="Times New Roman" w:hAnsi="Times New Roman" w:cs="Times New Roman"/>
                <w:bCs/>
                <w:sz w:val="24"/>
                <w:szCs w:val="24"/>
              </w:rPr>
              <w:t>Molecular</w:t>
            </w:r>
            <w:proofErr w:type="spellEnd"/>
            <w:r w:rsidRPr="00DE6F7B">
              <w:rPr>
                <w:rFonts w:ascii="Times New Roman" w:hAnsi="Times New Roman" w:cs="Times New Roman"/>
                <w:bCs/>
                <w:sz w:val="24"/>
                <w:szCs w:val="24"/>
              </w:rPr>
              <w:t xml:space="preserve"> Motors. WILEY-VCH </w:t>
            </w:r>
            <w:proofErr w:type="spellStart"/>
            <w:r w:rsidRPr="00DE6F7B">
              <w:rPr>
                <w:rFonts w:ascii="Times New Roman" w:hAnsi="Times New Roman" w:cs="Times New Roman"/>
                <w:bCs/>
                <w:sz w:val="24"/>
                <w:szCs w:val="24"/>
              </w:rPr>
              <w:t>Verlag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GmbH</w:t>
            </w:r>
            <w:proofErr w:type="spellEnd"/>
            <w:r w:rsidRPr="00DE6F7B">
              <w:rPr>
                <w:rFonts w:ascii="Times New Roman" w:hAnsi="Times New Roman" w:cs="Times New Roman"/>
                <w:bCs/>
                <w:sz w:val="24"/>
                <w:szCs w:val="24"/>
              </w:rPr>
              <w:t xml:space="preserve"> &amp; Co. </w:t>
            </w:r>
            <w:proofErr w:type="spellStart"/>
            <w:r w:rsidRPr="00DE6F7B">
              <w:rPr>
                <w:rFonts w:ascii="Times New Roman" w:hAnsi="Times New Roman" w:cs="Times New Roman"/>
                <w:bCs/>
                <w:sz w:val="24"/>
                <w:szCs w:val="24"/>
              </w:rPr>
              <w:t>KGaA</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Weinheim</w:t>
            </w:r>
            <w:proofErr w:type="spellEnd"/>
            <w:r w:rsidRPr="00DE6F7B">
              <w:rPr>
                <w:rFonts w:ascii="Times New Roman" w:hAnsi="Times New Roman" w:cs="Times New Roman"/>
                <w:bCs/>
                <w:sz w:val="24"/>
                <w:szCs w:val="24"/>
              </w:rPr>
              <w:t>. 2003. 582 lpp.</w:t>
            </w:r>
          </w:p>
          <w:p w14:paraId="1AE67FD1" w14:textId="77777777" w:rsidR="006E0F04" w:rsidRPr="00DE6F7B" w:rsidRDefault="0017001A" w:rsidP="00712165">
            <w:pPr>
              <w:pStyle w:val="ListParagraph"/>
              <w:numPr>
                <w:ilvl w:val="0"/>
                <w:numId w:val="3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Waser</w:t>
            </w:r>
            <w:proofErr w:type="spellEnd"/>
            <w:r w:rsidRPr="00DE6F7B">
              <w:rPr>
                <w:rFonts w:ascii="Times New Roman" w:hAnsi="Times New Roman" w:cs="Times New Roman"/>
                <w:bCs/>
                <w:sz w:val="24"/>
                <w:szCs w:val="24"/>
              </w:rPr>
              <w:t xml:space="preserve">, R. </w:t>
            </w:r>
            <w:proofErr w:type="spellStart"/>
            <w:r w:rsidRPr="00DE6F7B">
              <w:rPr>
                <w:rFonts w:ascii="Times New Roman" w:hAnsi="Times New Roman" w:cs="Times New Roman"/>
                <w:bCs/>
                <w:sz w:val="24"/>
                <w:szCs w:val="24"/>
              </w:rPr>
              <w:t>Nanoelectronics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information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technology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advanced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electronic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materials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novel </w:t>
            </w:r>
            <w:proofErr w:type="spellStart"/>
            <w:r w:rsidRPr="00DE6F7B">
              <w:rPr>
                <w:rFonts w:ascii="Times New Roman" w:hAnsi="Times New Roman" w:cs="Times New Roman"/>
                <w:bCs/>
                <w:sz w:val="24"/>
                <w:szCs w:val="24"/>
              </w:rPr>
              <w:t>devices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Weinheim</w:t>
            </w:r>
            <w:proofErr w:type="spellEnd"/>
            <w:r w:rsidRPr="00DE6F7B">
              <w:rPr>
                <w:rFonts w:ascii="Times New Roman" w:hAnsi="Times New Roman" w:cs="Times New Roman"/>
                <w:bCs/>
                <w:sz w:val="24"/>
                <w:szCs w:val="24"/>
              </w:rPr>
              <w:t xml:space="preserve"> : </w:t>
            </w:r>
            <w:proofErr w:type="spellStart"/>
            <w:r w:rsidRPr="00DE6F7B">
              <w:rPr>
                <w:rFonts w:ascii="Times New Roman" w:hAnsi="Times New Roman" w:cs="Times New Roman"/>
                <w:bCs/>
                <w:sz w:val="24"/>
                <w:szCs w:val="24"/>
              </w:rPr>
              <w:t>Wiley</w:t>
            </w:r>
            <w:proofErr w:type="spellEnd"/>
            <w:r w:rsidRPr="00DE6F7B">
              <w:rPr>
                <w:rFonts w:ascii="Times New Roman" w:hAnsi="Times New Roman" w:cs="Times New Roman"/>
                <w:bCs/>
                <w:sz w:val="24"/>
                <w:szCs w:val="24"/>
              </w:rPr>
              <w:t>-VCH, c2005. 995 lpp.</w:t>
            </w:r>
          </w:p>
        </w:tc>
      </w:tr>
      <w:tr w:rsidR="006E0F04" w:rsidRPr="00DE6F7B" w14:paraId="69149C5B" w14:textId="77777777" w:rsidTr="006E0F04">
        <w:tc>
          <w:tcPr>
            <w:tcW w:w="9633" w:type="dxa"/>
            <w:gridSpan w:val="2"/>
            <w:shd w:val="clear" w:color="auto" w:fill="auto"/>
            <w:vAlign w:val="center"/>
          </w:tcPr>
          <w:p w14:paraId="0FA5DCCF" w14:textId="77777777" w:rsidR="006E0F04" w:rsidRPr="00DE6F7B" w:rsidRDefault="006E0F04" w:rsidP="006E0F0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6E0F04" w:rsidRPr="00DE6F7B" w14:paraId="0228A7D9" w14:textId="77777777" w:rsidTr="006E0F04">
        <w:tc>
          <w:tcPr>
            <w:tcW w:w="9633" w:type="dxa"/>
            <w:gridSpan w:val="2"/>
            <w:shd w:val="clear" w:color="auto" w:fill="auto"/>
            <w:vAlign w:val="center"/>
          </w:tcPr>
          <w:p w14:paraId="56BF40E0" w14:textId="77777777" w:rsidR="006E0F04" w:rsidRPr="00DE6F7B" w:rsidRDefault="0017001A" w:rsidP="00712165">
            <w:pPr>
              <w:pStyle w:val="ListParagraph"/>
              <w:numPr>
                <w:ilvl w:val="0"/>
                <w:numId w:val="32"/>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Nano</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Hub</w:t>
            </w:r>
            <w:proofErr w:type="spellEnd"/>
            <w:r w:rsidRPr="00DE6F7B">
              <w:rPr>
                <w:rFonts w:ascii="Times New Roman" w:hAnsi="Times New Roman" w:cs="Times New Roman"/>
                <w:bCs/>
                <w:sz w:val="24"/>
                <w:szCs w:val="24"/>
              </w:rPr>
              <w:t xml:space="preserve">: </w:t>
            </w:r>
            <w:r w:rsidR="006E0F04" w:rsidRPr="00DE6F7B">
              <w:rPr>
                <w:rFonts w:ascii="Times New Roman" w:hAnsi="Times New Roman" w:cs="Times New Roman"/>
                <w:bCs/>
                <w:sz w:val="24"/>
                <w:szCs w:val="24"/>
              </w:rPr>
              <w:t>www.nanohub.org</w:t>
            </w:r>
          </w:p>
        </w:tc>
      </w:tr>
      <w:tr w:rsidR="006E0F04" w:rsidRPr="00DE6F7B" w14:paraId="44A689A1" w14:textId="77777777" w:rsidTr="006E0F04">
        <w:tc>
          <w:tcPr>
            <w:tcW w:w="4250" w:type="dxa"/>
            <w:shd w:val="clear" w:color="auto" w:fill="auto"/>
            <w:vAlign w:val="center"/>
          </w:tcPr>
          <w:p w14:paraId="6CBBD478"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7CD2F8FA" w14:textId="77777777" w:rsidR="006E0F04" w:rsidRPr="00DE6F7B" w:rsidRDefault="006E0F04" w:rsidP="006E0F04">
            <w:pPr>
              <w:spacing w:after="0" w:line="240" w:lineRule="auto"/>
              <w:ind w:left="-108"/>
              <w:contextualSpacing/>
              <w:mirrorIndents/>
              <w:jc w:val="both"/>
              <w:rPr>
                <w:rFonts w:ascii="Times New Roman" w:hAnsi="Times New Roman" w:cs="Times New Roman"/>
                <w:i/>
                <w:color w:val="FF0000"/>
                <w:sz w:val="24"/>
                <w:szCs w:val="24"/>
              </w:rPr>
            </w:pPr>
          </w:p>
        </w:tc>
      </w:tr>
      <w:tr w:rsidR="006E0F04" w:rsidRPr="00DE6F7B" w14:paraId="0C028EF3" w14:textId="77777777" w:rsidTr="006E0F04">
        <w:tc>
          <w:tcPr>
            <w:tcW w:w="9633" w:type="dxa"/>
            <w:gridSpan w:val="2"/>
            <w:shd w:val="clear" w:color="auto" w:fill="auto"/>
            <w:vAlign w:val="center"/>
          </w:tcPr>
          <w:p w14:paraId="43FAB43D" w14:textId="77777777" w:rsidR="006E0F04" w:rsidRPr="00DE6F7B" w:rsidRDefault="006E0F04" w:rsidP="006E0F04">
            <w:pPr>
              <w:spacing w:after="0" w:line="240" w:lineRule="auto"/>
              <w:ind w:left="-108"/>
              <w:contextualSpacing/>
              <w:mirrorIndents/>
              <w:jc w:val="both"/>
              <w:rPr>
                <w:rFonts w:ascii="Times New Roman" w:hAnsi="Times New Roman" w:cs="Times New Roman"/>
                <w:b/>
                <w:sz w:val="24"/>
                <w:szCs w:val="24"/>
              </w:rPr>
            </w:pPr>
            <w:r w:rsidRPr="00DE6F7B">
              <w:rPr>
                <w:rFonts w:ascii="Times New Roman" w:hAnsi="Times New Roman" w:cs="Times New Roman"/>
                <w:b/>
                <w:sz w:val="24"/>
                <w:szCs w:val="24"/>
              </w:rPr>
              <w:t xml:space="preserve">1. tēma. Ievads par </w:t>
            </w:r>
            <w:proofErr w:type="spellStart"/>
            <w:r w:rsidRPr="00DE6F7B">
              <w:rPr>
                <w:rFonts w:ascii="Times New Roman" w:hAnsi="Times New Roman" w:cs="Times New Roman"/>
                <w:b/>
                <w:sz w:val="24"/>
                <w:szCs w:val="24"/>
              </w:rPr>
              <w:t>nanomateriāliem</w:t>
            </w:r>
            <w:proofErr w:type="spellEnd"/>
            <w:r w:rsidRPr="00DE6F7B">
              <w:rPr>
                <w:rFonts w:ascii="Times New Roman" w:hAnsi="Times New Roman" w:cs="Times New Roman"/>
                <w:b/>
                <w:sz w:val="24"/>
                <w:szCs w:val="24"/>
              </w:rPr>
              <w:t xml:space="preserve"> un </w:t>
            </w:r>
            <w:proofErr w:type="spellStart"/>
            <w:r w:rsidRPr="00DE6F7B">
              <w:rPr>
                <w:rFonts w:ascii="Times New Roman" w:hAnsi="Times New Roman" w:cs="Times New Roman"/>
                <w:b/>
                <w:sz w:val="24"/>
                <w:szCs w:val="24"/>
              </w:rPr>
              <w:t>nanotehnoloģijām</w:t>
            </w:r>
            <w:proofErr w:type="spellEnd"/>
          </w:p>
          <w:p w14:paraId="03E15E55"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77EC9201"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 lekcija. Ievads par </w:t>
            </w:r>
            <w:proofErr w:type="spellStart"/>
            <w:r w:rsidRPr="00DE6F7B">
              <w:rPr>
                <w:rFonts w:ascii="Times New Roman" w:hAnsi="Times New Roman" w:cs="Times New Roman"/>
                <w:sz w:val="24"/>
                <w:szCs w:val="24"/>
              </w:rPr>
              <w:t>nanomateriāliem</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nanotehnoloģijām</w:t>
            </w:r>
            <w:proofErr w:type="spellEnd"/>
          </w:p>
          <w:p w14:paraId="49AA3A3B"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Objektu mērogs.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nanotehnoloģiju</w:t>
            </w:r>
            <w:proofErr w:type="spellEnd"/>
            <w:r w:rsidRPr="00DE6F7B">
              <w:rPr>
                <w:rFonts w:ascii="Times New Roman" w:hAnsi="Times New Roman" w:cs="Times New Roman"/>
                <w:sz w:val="24"/>
                <w:szCs w:val="24"/>
              </w:rPr>
              <w:t xml:space="preserve"> definīcija.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pārskats. Salīdzinājums ar makroskopisko pasauli. Tehnoloģijas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izveidošanā un izpētē. Vēstures.</w:t>
            </w:r>
          </w:p>
          <w:p w14:paraId="2288CBAB"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74FA179D" w14:textId="77777777" w:rsidR="006E0F04" w:rsidRPr="00DE6F7B" w:rsidRDefault="006E0F04" w:rsidP="006E0F04">
            <w:pPr>
              <w:spacing w:after="0" w:line="240" w:lineRule="auto"/>
              <w:ind w:left="-108"/>
              <w:contextualSpacing/>
              <w:mirrorIndents/>
              <w:jc w:val="both"/>
              <w:rPr>
                <w:rFonts w:ascii="Times New Roman" w:hAnsi="Times New Roman" w:cs="Times New Roman"/>
                <w:b/>
                <w:sz w:val="24"/>
                <w:szCs w:val="24"/>
              </w:rPr>
            </w:pPr>
            <w:r w:rsidRPr="00DE6F7B">
              <w:rPr>
                <w:rFonts w:ascii="Times New Roman" w:hAnsi="Times New Roman" w:cs="Times New Roman"/>
                <w:b/>
                <w:sz w:val="24"/>
                <w:szCs w:val="24"/>
              </w:rPr>
              <w:t xml:space="preserve">2. tēma. Tehnoloģijas </w:t>
            </w:r>
            <w:proofErr w:type="spellStart"/>
            <w:r w:rsidRPr="00DE6F7B">
              <w:rPr>
                <w:rFonts w:ascii="Times New Roman" w:hAnsi="Times New Roman" w:cs="Times New Roman"/>
                <w:b/>
                <w:sz w:val="24"/>
                <w:szCs w:val="24"/>
              </w:rPr>
              <w:t>nanomateriālu</w:t>
            </w:r>
            <w:proofErr w:type="spellEnd"/>
            <w:r w:rsidRPr="00DE6F7B">
              <w:rPr>
                <w:rFonts w:ascii="Times New Roman" w:hAnsi="Times New Roman" w:cs="Times New Roman"/>
                <w:b/>
                <w:sz w:val="24"/>
                <w:szCs w:val="24"/>
              </w:rPr>
              <w:t xml:space="preserve"> izpētei</w:t>
            </w:r>
          </w:p>
          <w:p w14:paraId="3968E097"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077CD2C2"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2. lekcija. Mikroskopija</w:t>
            </w:r>
          </w:p>
          <w:p w14:paraId="5AADFE0B"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Mikroskopijas principi. Transmisijas elektronu mikroskops, skenējošais </w:t>
            </w:r>
            <w:proofErr w:type="spellStart"/>
            <w:r w:rsidRPr="00DE6F7B">
              <w:rPr>
                <w:rFonts w:ascii="Times New Roman" w:hAnsi="Times New Roman" w:cs="Times New Roman"/>
                <w:sz w:val="24"/>
                <w:szCs w:val="24"/>
              </w:rPr>
              <w:t>tuneļmikroskops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atomspēku</w:t>
            </w:r>
            <w:proofErr w:type="spellEnd"/>
            <w:r w:rsidRPr="00DE6F7B">
              <w:rPr>
                <w:rFonts w:ascii="Times New Roman" w:hAnsi="Times New Roman" w:cs="Times New Roman"/>
                <w:sz w:val="24"/>
                <w:szCs w:val="24"/>
              </w:rPr>
              <w:t xml:space="preserve"> mikroskops un citi skenējošie mikroskopi. Darbības principi.</w:t>
            </w:r>
          </w:p>
          <w:p w14:paraId="5FF7D438" w14:textId="77777777" w:rsidR="006E0F04" w:rsidRPr="00DE6F7B" w:rsidRDefault="006E0F04" w:rsidP="006E0F04">
            <w:pPr>
              <w:spacing w:after="0" w:line="240" w:lineRule="auto"/>
              <w:ind w:left="-108"/>
              <w:contextualSpacing/>
              <w:mirrorIndents/>
              <w:jc w:val="both"/>
              <w:rPr>
                <w:rFonts w:ascii="Times New Roman" w:hAnsi="Times New Roman" w:cs="Times New Roman"/>
                <w:b/>
                <w:sz w:val="24"/>
                <w:szCs w:val="24"/>
              </w:rPr>
            </w:pPr>
          </w:p>
          <w:p w14:paraId="41955B95" w14:textId="77777777" w:rsidR="006E0F04" w:rsidRPr="00DE6F7B" w:rsidRDefault="006E0F04" w:rsidP="006E0F04">
            <w:pPr>
              <w:spacing w:after="0" w:line="240" w:lineRule="auto"/>
              <w:ind w:left="-108"/>
              <w:contextualSpacing/>
              <w:mirrorIndents/>
              <w:jc w:val="both"/>
              <w:rPr>
                <w:rFonts w:ascii="Times New Roman" w:hAnsi="Times New Roman" w:cs="Times New Roman"/>
                <w:b/>
                <w:sz w:val="24"/>
                <w:szCs w:val="24"/>
              </w:rPr>
            </w:pPr>
            <w:r w:rsidRPr="00DE6F7B">
              <w:rPr>
                <w:rFonts w:ascii="Times New Roman" w:hAnsi="Times New Roman" w:cs="Times New Roman"/>
                <w:b/>
                <w:sz w:val="24"/>
                <w:szCs w:val="24"/>
              </w:rPr>
              <w:t xml:space="preserve">3. tēma. </w:t>
            </w:r>
            <w:proofErr w:type="spellStart"/>
            <w:r w:rsidRPr="00DE6F7B">
              <w:rPr>
                <w:rFonts w:ascii="Times New Roman" w:hAnsi="Times New Roman" w:cs="Times New Roman"/>
                <w:b/>
                <w:sz w:val="24"/>
                <w:szCs w:val="24"/>
              </w:rPr>
              <w:t>Nanomateriāli</w:t>
            </w:r>
            <w:proofErr w:type="spellEnd"/>
          </w:p>
          <w:p w14:paraId="19E74AE8"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59316FB6"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3. lekcija.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klasifikācija</w:t>
            </w:r>
          </w:p>
          <w:p w14:paraId="58977341"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0D, 1D, 2D, 3D materiāli un to struktūras. Izmēra efekts un to ietekme uz fizikālām īpašībām.</w:t>
            </w:r>
          </w:p>
          <w:p w14:paraId="452D7229"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7B8157CC"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4. lekcija Oglekļa </w:t>
            </w:r>
            <w:proofErr w:type="spellStart"/>
            <w:r w:rsidRPr="00DE6F7B">
              <w:rPr>
                <w:rFonts w:ascii="Times New Roman" w:hAnsi="Times New Roman" w:cs="Times New Roman"/>
                <w:sz w:val="24"/>
                <w:szCs w:val="24"/>
              </w:rPr>
              <w:t>nanomateriāli</w:t>
            </w:r>
            <w:proofErr w:type="spellEnd"/>
          </w:p>
          <w:p w14:paraId="2C122333"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Oglekļa </w:t>
            </w:r>
            <w:proofErr w:type="spellStart"/>
            <w:r w:rsidRPr="00DE6F7B">
              <w:rPr>
                <w:rFonts w:ascii="Times New Roman" w:hAnsi="Times New Roman" w:cs="Times New Roman"/>
                <w:sz w:val="24"/>
                <w:szCs w:val="24"/>
              </w:rPr>
              <w:t>alotropi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Orbitāļu</w:t>
            </w:r>
            <w:proofErr w:type="spellEnd"/>
            <w:r w:rsidRPr="00DE6F7B">
              <w:rPr>
                <w:rFonts w:ascii="Times New Roman" w:hAnsi="Times New Roman" w:cs="Times New Roman"/>
                <w:sz w:val="24"/>
                <w:szCs w:val="24"/>
              </w:rPr>
              <w:t xml:space="preserve"> hibridizācija. </w:t>
            </w:r>
            <w:proofErr w:type="spellStart"/>
            <w:r w:rsidRPr="00DE6F7B">
              <w:rPr>
                <w:rFonts w:ascii="Times New Roman" w:hAnsi="Times New Roman" w:cs="Times New Roman"/>
                <w:sz w:val="24"/>
                <w:szCs w:val="24"/>
              </w:rPr>
              <w:t>Fullerēni</w:t>
            </w:r>
            <w:proofErr w:type="spellEnd"/>
            <w:r w:rsidRPr="00DE6F7B">
              <w:rPr>
                <w:rFonts w:ascii="Times New Roman" w:hAnsi="Times New Roman" w:cs="Times New Roman"/>
                <w:sz w:val="24"/>
                <w:szCs w:val="24"/>
              </w:rPr>
              <w:t xml:space="preserve">. C60, oglekļa </w:t>
            </w:r>
            <w:proofErr w:type="spellStart"/>
            <w:r w:rsidRPr="00DE6F7B">
              <w:rPr>
                <w:rFonts w:ascii="Times New Roman" w:hAnsi="Times New Roman" w:cs="Times New Roman"/>
                <w:sz w:val="24"/>
                <w:szCs w:val="24"/>
              </w:rPr>
              <w:t>nanocaurulītes</w:t>
            </w:r>
            <w:proofErr w:type="spellEnd"/>
            <w:r w:rsidRPr="00DE6F7B">
              <w:rPr>
                <w:rFonts w:ascii="Times New Roman" w:hAnsi="Times New Roman" w:cs="Times New Roman"/>
                <w:sz w:val="24"/>
                <w:szCs w:val="24"/>
              </w:rPr>
              <w:t>, grafēns. To īpašības, iegūšanas metodes un pielietojumi.</w:t>
            </w:r>
          </w:p>
          <w:p w14:paraId="4EDD1931"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131C5973" w14:textId="77777777" w:rsidR="006E0F04" w:rsidRPr="00DE6F7B" w:rsidRDefault="006E0F04" w:rsidP="006E0F04">
            <w:pPr>
              <w:spacing w:after="0" w:line="240" w:lineRule="auto"/>
              <w:ind w:left="-108"/>
              <w:contextualSpacing/>
              <w:mirrorIndents/>
              <w:jc w:val="both"/>
              <w:rPr>
                <w:rFonts w:ascii="Times New Roman" w:hAnsi="Times New Roman" w:cs="Times New Roman"/>
                <w:b/>
                <w:sz w:val="24"/>
                <w:szCs w:val="24"/>
              </w:rPr>
            </w:pPr>
            <w:r w:rsidRPr="00DE6F7B">
              <w:rPr>
                <w:rFonts w:ascii="Times New Roman" w:hAnsi="Times New Roman" w:cs="Times New Roman"/>
                <w:b/>
                <w:sz w:val="24"/>
                <w:szCs w:val="24"/>
              </w:rPr>
              <w:t xml:space="preserve">4. tēma. </w:t>
            </w:r>
            <w:proofErr w:type="spellStart"/>
            <w:r w:rsidRPr="00DE6F7B">
              <w:rPr>
                <w:rFonts w:ascii="Times New Roman" w:hAnsi="Times New Roman" w:cs="Times New Roman"/>
                <w:b/>
                <w:sz w:val="24"/>
                <w:szCs w:val="24"/>
              </w:rPr>
              <w:t>Nanomateriālu</w:t>
            </w:r>
            <w:proofErr w:type="spellEnd"/>
            <w:r w:rsidRPr="00DE6F7B">
              <w:rPr>
                <w:rFonts w:ascii="Times New Roman" w:hAnsi="Times New Roman" w:cs="Times New Roman"/>
                <w:b/>
                <w:sz w:val="24"/>
                <w:szCs w:val="24"/>
              </w:rPr>
              <w:t xml:space="preserve"> īpašības</w:t>
            </w:r>
          </w:p>
          <w:p w14:paraId="41A052CA"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3E94EA32"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5. lekcija.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fizikālās īpašības I</w:t>
            </w:r>
          </w:p>
          <w:p w14:paraId="71E95FB2"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Mehāniskās īpašības. Termiskās īpašības. Elektriskās īpašības.</w:t>
            </w:r>
          </w:p>
          <w:p w14:paraId="21092035"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7625647F"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6. lekcija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fizikālās īpašības II</w:t>
            </w:r>
          </w:p>
          <w:p w14:paraId="138D54C6"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Magnētiskās īpašības. Optiskās īpašības. Akustiskās īpašības.</w:t>
            </w:r>
          </w:p>
          <w:p w14:paraId="2FF9F47E"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232540F8" w14:textId="77777777" w:rsidR="006E0F04" w:rsidRPr="00DE6F7B" w:rsidRDefault="006E0F04" w:rsidP="006E0F04">
            <w:pPr>
              <w:spacing w:after="0" w:line="240" w:lineRule="auto"/>
              <w:ind w:left="-108"/>
              <w:contextualSpacing/>
              <w:mirrorIndents/>
              <w:jc w:val="both"/>
              <w:rPr>
                <w:rFonts w:ascii="Times New Roman" w:hAnsi="Times New Roman" w:cs="Times New Roman"/>
                <w:b/>
                <w:sz w:val="24"/>
                <w:szCs w:val="24"/>
              </w:rPr>
            </w:pPr>
            <w:r w:rsidRPr="00DE6F7B">
              <w:rPr>
                <w:rFonts w:ascii="Times New Roman" w:hAnsi="Times New Roman" w:cs="Times New Roman"/>
                <w:b/>
                <w:sz w:val="24"/>
                <w:szCs w:val="24"/>
              </w:rPr>
              <w:t xml:space="preserve">5. tēma. </w:t>
            </w:r>
            <w:proofErr w:type="spellStart"/>
            <w:r w:rsidRPr="00DE6F7B">
              <w:rPr>
                <w:rFonts w:ascii="Times New Roman" w:hAnsi="Times New Roman" w:cs="Times New Roman"/>
                <w:b/>
                <w:sz w:val="24"/>
                <w:szCs w:val="24"/>
              </w:rPr>
              <w:t>Nanomateriālu</w:t>
            </w:r>
            <w:proofErr w:type="spellEnd"/>
            <w:r w:rsidRPr="00DE6F7B">
              <w:rPr>
                <w:rFonts w:ascii="Times New Roman" w:hAnsi="Times New Roman" w:cs="Times New Roman"/>
                <w:b/>
                <w:sz w:val="24"/>
                <w:szCs w:val="24"/>
              </w:rPr>
              <w:t xml:space="preserve"> un struktūru izveidošana</w:t>
            </w:r>
          </w:p>
          <w:p w14:paraId="673A3099"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3E675ADD"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7. lekcija.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sintēze</w:t>
            </w:r>
          </w:p>
          <w:p w14:paraId="1E159EBD"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lastRenderedPageBreak/>
              <w:t>Nanomateriālu</w:t>
            </w:r>
            <w:proofErr w:type="spellEnd"/>
            <w:r w:rsidRPr="00DE6F7B">
              <w:rPr>
                <w:rFonts w:ascii="Times New Roman" w:hAnsi="Times New Roman" w:cs="Times New Roman"/>
                <w:sz w:val="24"/>
                <w:szCs w:val="24"/>
              </w:rPr>
              <w:t xml:space="preserve"> iegūšanas metožu pārskats. Inertas gāzes izplešanās, Molekulu </w:t>
            </w:r>
            <w:proofErr w:type="spellStart"/>
            <w:r w:rsidRPr="00DE6F7B">
              <w:rPr>
                <w:rFonts w:ascii="Times New Roman" w:hAnsi="Times New Roman" w:cs="Times New Roman"/>
                <w:sz w:val="24"/>
                <w:szCs w:val="24"/>
              </w:rPr>
              <w:t>pašsakārtošanās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Elektroduznešana</w:t>
            </w:r>
            <w:proofErr w:type="spellEnd"/>
            <w:r w:rsidRPr="00DE6F7B">
              <w:rPr>
                <w:rFonts w:ascii="Times New Roman" w:hAnsi="Times New Roman" w:cs="Times New Roman"/>
                <w:sz w:val="24"/>
                <w:szCs w:val="24"/>
              </w:rPr>
              <w:t xml:space="preserve">, Fizikālo tvaiku </w:t>
            </w:r>
            <w:proofErr w:type="spellStart"/>
            <w:r w:rsidRPr="00DE6F7B">
              <w:rPr>
                <w:rFonts w:ascii="Times New Roman" w:hAnsi="Times New Roman" w:cs="Times New Roman"/>
                <w:sz w:val="24"/>
                <w:szCs w:val="24"/>
              </w:rPr>
              <w:t>depozīcija</w:t>
            </w:r>
            <w:proofErr w:type="spellEnd"/>
            <w:r w:rsidRPr="00DE6F7B">
              <w:rPr>
                <w:rFonts w:ascii="Times New Roman" w:hAnsi="Times New Roman" w:cs="Times New Roman"/>
                <w:sz w:val="24"/>
                <w:szCs w:val="24"/>
              </w:rPr>
              <w:t xml:space="preserve">, ķīmisko tvaiku </w:t>
            </w:r>
            <w:proofErr w:type="spellStart"/>
            <w:r w:rsidRPr="00DE6F7B">
              <w:rPr>
                <w:rFonts w:ascii="Times New Roman" w:hAnsi="Times New Roman" w:cs="Times New Roman"/>
                <w:sz w:val="24"/>
                <w:szCs w:val="24"/>
              </w:rPr>
              <w:t>depozīcija</w:t>
            </w:r>
            <w:proofErr w:type="spellEnd"/>
            <w:r w:rsidRPr="00DE6F7B">
              <w:rPr>
                <w:rFonts w:ascii="Times New Roman" w:hAnsi="Times New Roman" w:cs="Times New Roman"/>
                <w:sz w:val="24"/>
                <w:szCs w:val="24"/>
              </w:rPr>
              <w:t xml:space="preserve">. VLS </w:t>
            </w:r>
            <w:proofErr w:type="spellStart"/>
            <w:r w:rsidRPr="00DE6F7B">
              <w:rPr>
                <w:rFonts w:ascii="Times New Roman" w:hAnsi="Times New Roman" w:cs="Times New Roman"/>
                <w:sz w:val="24"/>
                <w:szCs w:val="24"/>
              </w:rPr>
              <w:t>nanovadu</w:t>
            </w:r>
            <w:proofErr w:type="spellEnd"/>
            <w:r w:rsidRPr="00DE6F7B">
              <w:rPr>
                <w:rFonts w:ascii="Times New Roman" w:hAnsi="Times New Roman" w:cs="Times New Roman"/>
                <w:sz w:val="24"/>
                <w:szCs w:val="24"/>
              </w:rPr>
              <w:t xml:space="preserve"> audzēšana, </w:t>
            </w:r>
            <w:proofErr w:type="spellStart"/>
            <w:r w:rsidRPr="00DE6F7B">
              <w:rPr>
                <w:rFonts w:ascii="Times New Roman" w:hAnsi="Times New Roman" w:cs="Times New Roman"/>
                <w:sz w:val="24"/>
                <w:szCs w:val="24"/>
              </w:rPr>
              <w:t>Stranski-Kostanova</w:t>
            </w:r>
            <w:proofErr w:type="spellEnd"/>
            <w:r w:rsidRPr="00DE6F7B">
              <w:rPr>
                <w:rFonts w:ascii="Times New Roman" w:hAnsi="Times New Roman" w:cs="Times New Roman"/>
                <w:sz w:val="24"/>
                <w:szCs w:val="24"/>
              </w:rPr>
              <w:t xml:space="preserve"> audzēšanas režīms, </w:t>
            </w:r>
            <w:proofErr w:type="spellStart"/>
            <w:r w:rsidRPr="00DE6F7B">
              <w:rPr>
                <w:rFonts w:ascii="Times New Roman" w:hAnsi="Times New Roman" w:cs="Times New Roman"/>
                <w:sz w:val="24"/>
                <w:szCs w:val="24"/>
              </w:rPr>
              <w:t>fulerēni</w:t>
            </w:r>
            <w:proofErr w:type="spellEnd"/>
            <w:r w:rsidRPr="00DE6F7B">
              <w:rPr>
                <w:rFonts w:ascii="Times New Roman" w:hAnsi="Times New Roman" w:cs="Times New Roman"/>
                <w:sz w:val="24"/>
                <w:szCs w:val="24"/>
              </w:rPr>
              <w:t xml:space="preserve"> un oglekļa </w:t>
            </w:r>
            <w:proofErr w:type="spellStart"/>
            <w:r w:rsidRPr="00DE6F7B">
              <w:rPr>
                <w:rFonts w:ascii="Times New Roman" w:hAnsi="Times New Roman" w:cs="Times New Roman"/>
                <w:sz w:val="24"/>
                <w:szCs w:val="24"/>
              </w:rPr>
              <w:t>nanocaurulītes</w:t>
            </w:r>
            <w:proofErr w:type="spellEnd"/>
            <w:r w:rsidRPr="00DE6F7B">
              <w:rPr>
                <w:rFonts w:ascii="Times New Roman" w:hAnsi="Times New Roman" w:cs="Times New Roman"/>
                <w:sz w:val="24"/>
                <w:szCs w:val="24"/>
              </w:rPr>
              <w:t>.</w:t>
            </w:r>
          </w:p>
          <w:p w14:paraId="3E7772F4"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0781E09F"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8. lekcija. </w:t>
            </w:r>
            <w:proofErr w:type="spellStart"/>
            <w:r w:rsidRPr="00DE6F7B">
              <w:rPr>
                <w:rFonts w:ascii="Times New Roman" w:hAnsi="Times New Roman" w:cs="Times New Roman"/>
                <w:sz w:val="24"/>
                <w:szCs w:val="24"/>
              </w:rPr>
              <w:t>Pašorganizācija</w:t>
            </w:r>
            <w:proofErr w:type="spellEnd"/>
          </w:p>
          <w:p w14:paraId="1C92EF68"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Funkcionālas organiskās molekulas. DNS </w:t>
            </w:r>
            <w:proofErr w:type="spellStart"/>
            <w:r w:rsidRPr="00DE6F7B">
              <w:rPr>
                <w:rFonts w:ascii="Times New Roman" w:hAnsi="Times New Roman" w:cs="Times New Roman"/>
                <w:sz w:val="24"/>
                <w:szCs w:val="24"/>
              </w:rPr>
              <w:t>pašorganizācija</w:t>
            </w:r>
            <w:proofErr w:type="spellEnd"/>
            <w:r w:rsidRPr="00DE6F7B">
              <w:rPr>
                <w:rFonts w:ascii="Times New Roman" w:hAnsi="Times New Roman" w:cs="Times New Roman"/>
                <w:sz w:val="24"/>
                <w:szCs w:val="24"/>
              </w:rPr>
              <w:t xml:space="preserve">. Hierarhiskā, virzītā un algoritmiskā </w:t>
            </w:r>
            <w:proofErr w:type="spellStart"/>
            <w:r w:rsidRPr="00DE6F7B">
              <w:rPr>
                <w:rFonts w:ascii="Times New Roman" w:hAnsi="Times New Roman" w:cs="Times New Roman"/>
                <w:sz w:val="24"/>
                <w:szCs w:val="24"/>
              </w:rPr>
              <w:t>pašorganizācija</w:t>
            </w:r>
            <w:proofErr w:type="spellEnd"/>
            <w:r w:rsidRPr="00DE6F7B">
              <w:rPr>
                <w:rFonts w:ascii="Times New Roman" w:hAnsi="Times New Roman" w:cs="Times New Roman"/>
                <w:sz w:val="24"/>
                <w:szCs w:val="24"/>
              </w:rPr>
              <w:t xml:space="preserve">. DPN </w:t>
            </w:r>
            <w:proofErr w:type="spellStart"/>
            <w:r w:rsidRPr="00DE6F7B">
              <w:rPr>
                <w:rFonts w:ascii="Times New Roman" w:hAnsi="Times New Roman" w:cs="Times New Roman"/>
                <w:sz w:val="24"/>
                <w:szCs w:val="24"/>
              </w:rPr>
              <w:t>litofrāfija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Epitaksinas</w:t>
            </w:r>
            <w:proofErr w:type="spellEnd"/>
            <w:r w:rsidRPr="00DE6F7B">
              <w:rPr>
                <w:rFonts w:ascii="Times New Roman" w:hAnsi="Times New Roman" w:cs="Times New Roman"/>
                <w:sz w:val="24"/>
                <w:szCs w:val="24"/>
              </w:rPr>
              <w:t xml:space="preserve"> metode.</w:t>
            </w:r>
          </w:p>
          <w:p w14:paraId="4BF732BC"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65623AD9" w14:textId="77777777" w:rsidR="006E0F04" w:rsidRPr="00DE6F7B" w:rsidRDefault="006E0F04" w:rsidP="006E0F04">
            <w:pPr>
              <w:spacing w:after="0" w:line="240" w:lineRule="auto"/>
              <w:ind w:left="-108"/>
              <w:contextualSpacing/>
              <w:mirrorIndents/>
              <w:jc w:val="both"/>
              <w:rPr>
                <w:rFonts w:ascii="Times New Roman" w:hAnsi="Times New Roman" w:cs="Times New Roman"/>
                <w:b/>
                <w:sz w:val="24"/>
                <w:szCs w:val="24"/>
              </w:rPr>
            </w:pPr>
            <w:r w:rsidRPr="00DE6F7B">
              <w:rPr>
                <w:rFonts w:ascii="Times New Roman" w:hAnsi="Times New Roman" w:cs="Times New Roman"/>
                <w:b/>
                <w:sz w:val="24"/>
                <w:szCs w:val="24"/>
              </w:rPr>
              <w:t xml:space="preserve">6. tēma. </w:t>
            </w:r>
            <w:proofErr w:type="spellStart"/>
            <w:r w:rsidRPr="00DE6F7B">
              <w:rPr>
                <w:rFonts w:ascii="Times New Roman" w:hAnsi="Times New Roman" w:cs="Times New Roman"/>
                <w:b/>
                <w:sz w:val="24"/>
                <w:szCs w:val="24"/>
              </w:rPr>
              <w:t>Nanomateriālu</w:t>
            </w:r>
            <w:proofErr w:type="spellEnd"/>
            <w:r w:rsidRPr="00DE6F7B">
              <w:rPr>
                <w:rFonts w:ascii="Times New Roman" w:hAnsi="Times New Roman" w:cs="Times New Roman"/>
                <w:b/>
                <w:sz w:val="24"/>
                <w:szCs w:val="24"/>
              </w:rPr>
              <w:t xml:space="preserve"> pielietojumi</w:t>
            </w:r>
          </w:p>
          <w:p w14:paraId="04788DE6"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1FE855B9"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9. lekcija.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pielietojumi</w:t>
            </w:r>
          </w:p>
          <w:p w14:paraId="2F2D5148"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MEMS un NEMS ierīces. Elektromehāniskie releji, mazas masas un liela paātrinājuma sensori. Virsmas pārklājumi. Gaismas </w:t>
            </w:r>
            <w:proofErr w:type="spellStart"/>
            <w:r w:rsidRPr="00DE6F7B">
              <w:rPr>
                <w:rFonts w:ascii="Times New Roman" w:hAnsi="Times New Roman" w:cs="Times New Roman"/>
                <w:sz w:val="24"/>
                <w:szCs w:val="24"/>
              </w:rPr>
              <w:t>emiteri</w:t>
            </w:r>
            <w:proofErr w:type="spellEnd"/>
            <w:r w:rsidRPr="00DE6F7B">
              <w:rPr>
                <w:rFonts w:ascii="Times New Roman" w:hAnsi="Times New Roman" w:cs="Times New Roman"/>
                <w:sz w:val="24"/>
                <w:szCs w:val="24"/>
              </w:rPr>
              <w:t xml:space="preserve">. Enerģijas ieguve.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izmaksas.</w:t>
            </w:r>
          </w:p>
          <w:p w14:paraId="7893FE09"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60859907"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10. lekcija.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bioloģiskie pielietojumi</w:t>
            </w:r>
          </w:p>
          <w:p w14:paraId="004C81D4"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Bioloģiskie </w:t>
            </w:r>
            <w:proofErr w:type="spellStart"/>
            <w:r w:rsidRPr="00DE6F7B">
              <w:rPr>
                <w:rFonts w:ascii="Times New Roman" w:hAnsi="Times New Roman" w:cs="Times New Roman"/>
                <w:sz w:val="24"/>
                <w:szCs w:val="24"/>
              </w:rPr>
              <w:t>nanomotori</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nanoierīces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Miosīna</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kinezīna</w:t>
            </w:r>
            <w:proofErr w:type="spellEnd"/>
            <w:r w:rsidRPr="00DE6F7B">
              <w:rPr>
                <w:rFonts w:ascii="Times New Roman" w:hAnsi="Times New Roman" w:cs="Times New Roman"/>
                <w:sz w:val="24"/>
                <w:szCs w:val="24"/>
              </w:rPr>
              <w:t xml:space="preserve"> motori. (</w:t>
            </w:r>
            <w:proofErr w:type="spellStart"/>
            <w:r w:rsidRPr="00DE6F7B">
              <w:rPr>
                <w:rFonts w:ascii="Times New Roman" w:hAnsi="Times New Roman" w:cs="Times New Roman"/>
                <w:sz w:val="24"/>
                <w:szCs w:val="24"/>
              </w:rPr>
              <w:t>myosin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microtubules</w:t>
            </w:r>
            <w:proofErr w:type="spellEnd"/>
            <w:r w:rsidRPr="00DE6F7B">
              <w:rPr>
                <w:rFonts w:ascii="Times New Roman" w:hAnsi="Times New Roman" w:cs="Times New Roman"/>
                <w:sz w:val="24"/>
                <w:szCs w:val="24"/>
              </w:rPr>
              <w:t xml:space="preserve"> motors) Laboratorija uz čipa.</w:t>
            </w:r>
          </w:p>
          <w:p w14:paraId="121D6528"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0CBE596C" w14:textId="77777777" w:rsidR="006E0F04" w:rsidRPr="00DE6F7B" w:rsidRDefault="006E0F04" w:rsidP="006E0F04">
            <w:pPr>
              <w:spacing w:after="0" w:line="240" w:lineRule="auto"/>
              <w:ind w:left="-108"/>
              <w:contextualSpacing/>
              <w:mirrorIndents/>
              <w:jc w:val="both"/>
              <w:rPr>
                <w:rFonts w:ascii="Times New Roman" w:hAnsi="Times New Roman" w:cs="Times New Roman"/>
                <w:b/>
                <w:sz w:val="24"/>
                <w:szCs w:val="24"/>
              </w:rPr>
            </w:pPr>
            <w:r w:rsidRPr="00DE6F7B">
              <w:rPr>
                <w:rFonts w:ascii="Times New Roman" w:hAnsi="Times New Roman" w:cs="Times New Roman"/>
                <w:b/>
                <w:sz w:val="24"/>
                <w:szCs w:val="24"/>
              </w:rPr>
              <w:t xml:space="preserve">7. tēma. </w:t>
            </w:r>
            <w:proofErr w:type="spellStart"/>
            <w:r w:rsidRPr="00DE6F7B">
              <w:rPr>
                <w:rFonts w:ascii="Times New Roman" w:hAnsi="Times New Roman" w:cs="Times New Roman"/>
                <w:b/>
                <w:sz w:val="24"/>
                <w:szCs w:val="24"/>
              </w:rPr>
              <w:t>Metamateriāli</w:t>
            </w:r>
            <w:proofErr w:type="spellEnd"/>
          </w:p>
          <w:p w14:paraId="7D793451"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2DD900A4"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11. lekcija. </w:t>
            </w:r>
            <w:proofErr w:type="spellStart"/>
            <w:r w:rsidRPr="00DE6F7B">
              <w:rPr>
                <w:rFonts w:ascii="Times New Roman" w:hAnsi="Times New Roman" w:cs="Times New Roman"/>
                <w:sz w:val="24"/>
                <w:szCs w:val="24"/>
              </w:rPr>
              <w:t>Matamateriāli</w:t>
            </w:r>
            <w:proofErr w:type="spellEnd"/>
          </w:p>
          <w:p w14:paraId="78FA714F"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Magnētiskā un dielektriskā caurlaidība pusvadītājiem, dielektriķiem un metāliem. Negatīva dielektriskā un magnētiskā caurlaidība. Negatīva laušanas koeficienta materiāli un struktūras.</w:t>
            </w:r>
          </w:p>
          <w:p w14:paraId="3AD9ECD2"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555EF759" w14:textId="77777777" w:rsidR="006E0F04" w:rsidRPr="00DE6F7B" w:rsidRDefault="006E0F04" w:rsidP="006E0F04">
            <w:pPr>
              <w:spacing w:after="0" w:line="240" w:lineRule="auto"/>
              <w:ind w:left="-108"/>
              <w:contextualSpacing/>
              <w:mirrorIndents/>
              <w:jc w:val="both"/>
              <w:rPr>
                <w:rFonts w:ascii="Times New Roman" w:hAnsi="Times New Roman" w:cs="Times New Roman"/>
                <w:b/>
                <w:sz w:val="24"/>
                <w:szCs w:val="24"/>
              </w:rPr>
            </w:pPr>
            <w:r w:rsidRPr="00DE6F7B">
              <w:rPr>
                <w:rFonts w:ascii="Times New Roman" w:hAnsi="Times New Roman" w:cs="Times New Roman"/>
                <w:b/>
                <w:sz w:val="24"/>
                <w:szCs w:val="24"/>
              </w:rPr>
              <w:t>8. tēma. Molekulārā elektronika</w:t>
            </w:r>
          </w:p>
          <w:p w14:paraId="374400FA"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46E64306"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12. lekcija. Molekulārā elektronika pamati</w:t>
            </w:r>
          </w:p>
          <w:p w14:paraId="0AA60C9B"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Molekulārā elektronika un tās vēsture. Vielas molekulārai elektronikai. Kontakta pievienošanas tehnika.</w:t>
            </w:r>
          </w:p>
          <w:p w14:paraId="1F3E5E78"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36BAD200"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13. lekcija. Molekulārā elektronika teorija</w:t>
            </w:r>
          </w:p>
          <w:p w14:paraId="38170A84"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Elektronu sadalījums vienā molekulā. Vadāmības procesi vienā molekulā un kontakta vietās. Termiskie un </w:t>
            </w:r>
            <w:proofErr w:type="spellStart"/>
            <w:r w:rsidRPr="00DE6F7B">
              <w:rPr>
                <w:rFonts w:ascii="Times New Roman" w:hAnsi="Times New Roman" w:cs="Times New Roman"/>
                <w:sz w:val="24"/>
                <w:szCs w:val="24"/>
              </w:rPr>
              <w:t>fonona</w:t>
            </w:r>
            <w:proofErr w:type="spellEnd"/>
            <w:r w:rsidRPr="00DE6F7B">
              <w:rPr>
                <w:rFonts w:ascii="Times New Roman" w:hAnsi="Times New Roman" w:cs="Times New Roman"/>
                <w:sz w:val="24"/>
                <w:szCs w:val="24"/>
              </w:rPr>
              <w:t xml:space="preserve"> efekti.</w:t>
            </w:r>
          </w:p>
          <w:p w14:paraId="66FB2C7D"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4CE69CA3" w14:textId="77777777" w:rsidR="006E0F04" w:rsidRPr="00DE6F7B" w:rsidRDefault="006E0F04" w:rsidP="006E0F04">
            <w:pPr>
              <w:spacing w:after="0" w:line="240" w:lineRule="auto"/>
              <w:ind w:left="-108"/>
              <w:contextualSpacing/>
              <w:mirrorIndents/>
              <w:jc w:val="both"/>
              <w:rPr>
                <w:rFonts w:ascii="Times New Roman" w:hAnsi="Times New Roman" w:cs="Times New Roman"/>
                <w:b/>
                <w:sz w:val="24"/>
                <w:szCs w:val="24"/>
              </w:rPr>
            </w:pPr>
            <w:r w:rsidRPr="00DE6F7B">
              <w:rPr>
                <w:rFonts w:ascii="Times New Roman" w:hAnsi="Times New Roman" w:cs="Times New Roman"/>
                <w:b/>
                <w:sz w:val="24"/>
                <w:szCs w:val="24"/>
              </w:rPr>
              <w:t xml:space="preserve">9. tēma. </w:t>
            </w:r>
            <w:proofErr w:type="spellStart"/>
            <w:r w:rsidRPr="00DE6F7B">
              <w:rPr>
                <w:rFonts w:ascii="Times New Roman" w:hAnsi="Times New Roman" w:cs="Times New Roman"/>
                <w:b/>
                <w:sz w:val="24"/>
                <w:szCs w:val="24"/>
              </w:rPr>
              <w:t>Nanomateriālu</w:t>
            </w:r>
            <w:proofErr w:type="spellEnd"/>
            <w:r w:rsidRPr="00DE6F7B">
              <w:rPr>
                <w:rFonts w:ascii="Times New Roman" w:hAnsi="Times New Roman" w:cs="Times New Roman"/>
                <w:b/>
                <w:sz w:val="24"/>
                <w:szCs w:val="24"/>
              </w:rPr>
              <w:t xml:space="preserve"> toksiskums</w:t>
            </w:r>
          </w:p>
          <w:p w14:paraId="46140244"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08A7B782"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14. lekcija.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toksikums</w:t>
            </w:r>
            <w:proofErr w:type="spellEnd"/>
          </w:p>
          <w:p w14:paraId="2537B0AC"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ietekme uz dzīvo dabu. Riska novērtējums. Bīstamības un riska raksturojums saistībā ar veselību un ģenētisko ietekmi. Iespējamie toksiskuma testi.</w:t>
            </w:r>
          </w:p>
          <w:p w14:paraId="64818409"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57B32708" w14:textId="77777777" w:rsidR="006E0F04" w:rsidRPr="00DE6F7B" w:rsidRDefault="006E0F04" w:rsidP="006E0F04">
            <w:pPr>
              <w:spacing w:after="0" w:line="240" w:lineRule="auto"/>
              <w:ind w:left="-108"/>
              <w:contextualSpacing/>
              <w:mirrorIndents/>
              <w:jc w:val="both"/>
              <w:rPr>
                <w:rFonts w:ascii="Times New Roman" w:hAnsi="Times New Roman" w:cs="Times New Roman"/>
                <w:b/>
                <w:sz w:val="24"/>
                <w:szCs w:val="24"/>
              </w:rPr>
            </w:pPr>
          </w:p>
          <w:p w14:paraId="0EED4EFA" w14:textId="77777777" w:rsidR="006E0F04" w:rsidRPr="00DE6F7B" w:rsidRDefault="006E0F04" w:rsidP="006E0F04">
            <w:pPr>
              <w:spacing w:after="0" w:line="240" w:lineRule="auto"/>
              <w:ind w:left="-108"/>
              <w:contextualSpacing/>
              <w:mirrorIndents/>
              <w:jc w:val="both"/>
              <w:rPr>
                <w:rFonts w:ascii="Times New Roman" w:hAnsi="Times New Roman" w:cs="Times New Roman"/>
                <w:b/>
                <w:sz w:val="24"/>
                <w:szCs w:val="24"/>
              </w:rPr>
            </w:pPr>
            <w:r w:rsidRPr="00DE6F7B">
              <w:rPr>
                <w:rFonts w:ascii="Times New Roman" w:hAnsi="Times New Roman" w:cs="Times New Roman"/>
                <w:b/>
                <w:sz w:val="24"/>
                <w:szCs w:val="24"/>
              </w:rPr>
              <w:t xml:space="preserve">10. tēma. Aktuālākais </w:t>
            </w:r>
            <w:proofErr w:type="spellStart"/>
            <w:r w:rsidRPr="00DE6F7B">
              <w:rPr>
                <w:rFonts w:ascii="Times New Roman" w:hAnsi="Times New Roman" w:cs="Times New Roman"/>
                <w:b/>
                <w:sz w:val="24"/>
                <w:szCs w:val="24"/>
              </w:rPr>
              <w:t>nanozinātnēs</w:t>
            </w:r>
            <w:proofErr w:type="spellEnd"/>
          </w:p>
          <w:p w14:paraId="40FB83F8"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Seminārs, kurā studenti uzstājas ar pašu sagatavotiem referātiem par aktuālākajiem pētījumiem </w:t>
            </w:r>
            <w:proofErr w:type="spellStart"/>
            <w:r w:rsidRPr="00DE6F7B">
              <w:rPr>
                <w:rFonts w:ascii="Times New Roman" w:hAnsi="Times New Roman" w:cs="Times New Roman"/>
                <w:sz w:val="24"/>
                <w:szCs w:val="24"/>
              </w:rPr>
              <w:t>nanozinātnēs</w:t>
            </w:r>
            <w:proofErr w:type="spellEnd"/>
            <w:r w:rsidRPr="00DE6F7B">
              <w:rPr>
                <w:rFonts w:ascii="Times New Roman" w:hAnsi="Times New Roman" w:cs="Times New Roman"/>
                <w:sz w:val="24"/>
                <w:szCs w:val="24"/>
              </w:rPr>
              <w:t>.</w:t>
            </w:r>
          </w:p>
        </w:tc>
      </w:tr>
    </w:tbl>
    <w:p w14:paraId="5932A930" w14:textId="77777777" w:rsidR="006E0F04" w:rsidRPr="00DE6F7B" w:rsidRDefault="006E0F04" w:rsidP="006E0F04">
      <w:pPr>
        <w:spacing w:after="0" w:line="360" w:lineRule="auto"/>
        <w:ind w:left="-142"/>
        <w:rPr>
          <w:rFonts w:ascii="Times New Roman" w:hAnsi="Times New Roman" w:cs="Times New Roman"/>
          <w:sz w:val="24"/>
          <w:szCs w:val="24"/>
        </w:rPr>
      </w:pPr>
    </w:p>
    <w:p w14:paraId="07917706" w14:textId="77777777" w:rsidR="006E0F04" w:rsidRPr="00DE6F7B" w:rsidRDefault="006E0F04" w:rsidP="006E0F04">
      <w:pPr>
        <w:rPr>
          <w:rFonts w:ascii="Times New Roman" w:hAnsi="Times New Roman" w:cs="Times New Roman"/>
          <w:sz w:val="24"/>
          <w:szCs w:val="24"/>
        </w:rPr>
      </w:pPr>
    </w:p>
    <w:p w14:paraId="728FD9D3" w14:textId="77777777" w:rsidR="006E0F04" w:rsidRPr="00DE6F7B" w:rsidRDefault="006E0F04" w:rsidP="006E0F04">
      <w:pPr>
        <w:rPr>
          <w:rFonts w:ascii="Times New Roman" w:hAnsi="Times New Roman" w:cs="Times New Roman"/>
          <w:sz w:val="24"/>
          <w:szCs w:val="24"/>
        </w:rPr>
      </w:pPr>
    </w:p>
    <w:p w14:paraId="13A459C8" w14:textId="77777777" w:rsidR="006E0F04" w:rsidRPr="00DE6F7B" w:rsidRDefault="006E0F0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23151750"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7B2C20BD"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66F0FA34" w14:textId="77777777" w:rsidR="006E0F04" w:rsidRPr="00DE6F7B" w:rsidRDefault="006E0F04" w:rsidP="006E0F0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6E0F04" w:rsidRPr="00DE6F7B" w14:paraId="5042BFAD" w14:textId="77777777" w:rsidTr="006E0F04">
        <w:tc>
          <w:tcPr>
            <w:tcW w:w="4250" w:type="dxa"/>
            <w:shd w:val="clear" w:color="auto" w:fill="auto"/>
            <w:vAlign w:val="center"/>
          </w:tcPr>
          <w:p w14:paraId="45BB8D5C"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472ACE8D" w14:textId="77777777" w:rsidR="006E0F04" w:rsidRPr="00DE6F7B" w:rsidRDefault="006E0F04" w:rsidP="00072F16">
            <w:pPr>
              <w:pStyle w:val="Heading1"/>
              <w:rPr>
                <w:color w:val="000000" w:themeColor="text1"/>
                <w:lang w:val="en-GB"/>
              </w:rPr>
            </w:pPr>
            <w:proofErr w:type="spellStart"/>
            <w:r w:rsidRPr="00DE6F7B">
              <w:rPr>
                <w:color w:val="000000" w:themeColor="text1"/>
                <w:lang w:val="en-GB"/>
              </w:rPr>
              <w:t>Ievads</w:t>
            </w:r>
            <w:proofErr w:type="spellEnd"/>
            <w:r w:rsidRPr="00DE6F7B">
              <w:rPr>
                <w:color w:val="000000" w:themeColor="text1"/>
                <w:lang w:val="en-GB"/>
              </w:rPr>
              <w:t xml:space="preserve"> </w:t>
            </w:r>
            <w:proofErr w:type="spellStart"/>
            <w:r w:rsidRPr="00DE6F7B">
              <w:rPr>
                <w:color w:val="000000" w:themeColor="text1"/>
                <w:lang w:val="en-GB"/>
              </w:rPr>
              <w:t>cietvielu</w:t>
            </w:r>
            <w:proofErr w:type="spellEnd"/>
            <w:r w:rsidRPr="00DE6F7B">
              <w:rPr>
                <w:color w:val="000000" w:themeColor="text1"/>
                <w:lang w:val="en-GB"/>
              </w:rPr>
              <w:t xml:space="preserve"> </w:t>
            </w:r>
            <w:proofErr w:type="spellStart"/>
            <w:r w:rsidRPr="00DE6F7B">
              <w:rPr>
                <w:color w:val="000000" w:themeColor="text1"/>
                <w:lang w:val="en-GB"/>
              </w:rPr>
              <w:t>fizikā</w:t>
            </w:r>
            <w:proofErr w:type="spellEnd"/>
          </w:p>
        </w:tc>
      </w:tr>
      <w:tr w:rsidR="006E0F04" w:rsidRPr="00DE6F7B" w14:paraId="2DD721DF" w14:textId="77777777" w:rsidTr="006E0F04">
        <w:tc>
          <w:tcPr>
            <w:tcW w:w="4250" w:type="dxa"/>
            <w:shd w:val="clear" w:color="auto" w:fill="auto"/>
            <w:vAlign w:val="center"/>
          </w:tcPr>
          <w:p w14:paraId="2BC0427D" w14:textId="77777777" w:rsidR="006E0F04" w:rsidRPr="00DE6F7B" w:rsidRDefault="006E0F04" w:rsidP="006E0F0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09C38BCE" w14:textId="139A165B" w:rsidR="006E0F04" w:rsidRPr="00DE6F7B" w:rsidRDefault="00D31606" w:rsidP="006E0F04">
            <w:pPr>
              <w:spacing w:after="0" w:line="240" w:lineRule="auto"/>
              <w:contextualSpacing/>
              <w:mirrorIndents/>
              <w:rPr>
                <w:rFonts w:ascii="Times New Roman" w:eastAsia="Times New Roman" w:hAnsi="Times New Roman" w:cs="Times New Roman"/>
                <w:sz w:val="24"/>
                <w:szCs w:val="24"/>
                <w:lang w:val="en-GB"/>
              </w:rPr>
            </w:pPr>
            <w:r w:rsidRPr="00DE6F7B">
              <w:rPr>
                <w:rFonts w:ascii="Times New Roman" w:eastAsia="Times New Roman" w:hAnsi="Times New Roman" w:cs="Times New Roman"/>
                <w:i/>
                <w:color w:val="000000" w:themeColor="text1"/>
                <w:sz w:val="24"/>
                <w:szCs w:val="24"/>
              </w:rPr>
              <w:t>Fizika un astronomija</w:t>
            </w:r>
          </w:p>
        </w:tc>
      </w:tr>
      <w:tr w:rsidR="006E0F04" w:rsidRPr="00DE6F7B" w14:paraId="635E9B31" w14:textId="77777777" w:rsidTr="006E0F04">
        <w:tc>
          <w:tcPr>
            <w:tcW w:w="4250" w:type="dxa"/>
            <w:shd w:val="clear" w:color="auto" w:fill="auto"/>
            <w:vAlign w:val="center"/>
          </w:tcPr>
          <w:p w14:paraId="1FBA8D90"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52D57E64"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2</w:t>
            </w:r>
          </w:p>
        </w:tc>
      </w:tr>
      <w:tr w:rsidR="006E0F04" w:rsidRPr="00DE6F7B" w14:paraId="4198CDCE" w14:textId="77777777" w:rsidTr="006E0F04">
        <w:tc>
          <w:tcPr>
            <w:tcW w:w="4250" w:type="dxa"/>
            <w:shd w:val="clear" w:color="auto" w:fill="auto"/>
            <w:vAlign w:val="center"/>
          </w:tcPr>
          <w:p w14:paraId="3F7490F9"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75EA890E" w14:textId="77777777" w:rsidR="006E0F04" w:rsidRPr="00DE6F7B" w:rsidRDefault="006E0F04" w:rsidP="006E0F04">
            <w:pPr>
              <w:spacing w:after="0" w:line="240" w:lineRule="auto"/>
              <w:contextualSpacing/>
              <w:mirrorIndents/>
              <w:jc w:val="both"/>
              <w:rPr>
                <w:rFonts w:ascii="Times New Roman" w:hAnsi="Times New Roman" w:cs="Times New Roman"/>
                <w:sz w:val="24"/>
                <w:szCs w:val="24"/>
                <w:lang w:val="en-GB"/>
              </w:rPr>
            </w:pPr>
            <w:r w:rsidRPr="00DE6F7B">
              <w:rPr>
                <w:rFonts w:ascii="Times New Roman" w:hAnsi="Times New Roman" w:cs="Times New Roman"/>
                <w:sz w:val="24"/>
                <w:szCs w:val="24"/>
                <w:lang w:val="en-GB"/>
              </w:rPr>
              <w:t>32</w:t>
            </w:r>
          </w:p>
        </w:tc>
      </w:tr>
      <w:tr w:rsidR="006E0F04" w:rsidRPr="00DE6F7B" w14:paraId="5382E054" w14:textId="77777777" w:rsidTr="006E0F04">
        <w:tc>
          <w:tcPr>
            <w:tcW w:w="4250" w:type="dxa"/>
            <w:shd w:val="clear" w:color="auto" w:fill="auto"/>
            <w:vAlign w:val="center"/>
          </w:tcPr>
          <w:p w14:paraId="1E1C2B15"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39AD96E7"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28</w:t>
            </w:r>
          </w:p>
        </w:tc>
      </w:tr>
      <w:tr w:rsidR="006E0F04" w:rsidRPr="00DE6F7B" w14:paraId="3F5FFE66" w14:textId="77777777" w:rsidTr="006E0F04">
        <w:tc>
          <w:tcPr>
            <w:tcW w:w="4250" w:type="dxa"/>
            <w:shd w:val="clear" w:color="auto" w:fill="auto"/>
            <w:vAlign w:val="center"/>
          </w:tcPr>
          <w:p w14:paraId="5EE4CA22"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0A2B6F78"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4</w:t>
            </w:r>
          </w:p>
        </w:tc>
      </w:tr>
      <w:tr w:rsidR="006E0F04" w:rsidRPr="00DE6F7B" w14:paraId="7FE5FC03" w14:textId="77777777" w:rsidTr="006E0F04">
        <w:tc>
          <w:tcPr>
            <w:tcW w:w="4250" w:type="dxa"/>
            <w:shd w:val="clear" w:color="auto" w:fill="auto"/>
            <w:vAlign w:val="center"/>
          </w:tcPr>
          <w:p w14:paraId="60AF648C"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43B1325D"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0</w:t>
            </w:r>
          </w:p>
        </w:tc>
      </w:tr>
      <w:tr w:rsidR="006E0F04" w:rsidRPr="00DE6F7B" w14:paraId="3A48D42D" w14:textId="77777777" w:rsidTr="006E0F04">
        <w:tc>
          <w:tcPr>
            <w:tcW w:w="4250" w:type="dxa"/>
            <w:shd w:val="clear" w:color="auto" w:fill="auto"/>
            <w:vAlign w:val="center"/>
          </w:tcPr>
          <w:p w14:paraId="35020450"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296C4968"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48</w:t>
            </w:r>
          </w:p>
        </w:tc>
      </w:tr>
      <w:tr w:rsidR="00EA48E6" w:rsidRPr="00DE6F7B" w14:paraId="2078136F" w14:textId="77777777" w:rsidTr="006E0F04">
        <w:tc>
          <w:tcPr>
            <w:tcW w:w="4250" w:type="dxa"/>
            <w:shd w:val="clear" w:color="auto" w:fill="auto"/>
            <w:vAlign w:val="center"/>
          </w:tcPr>
          <w:p w14:paraId="2E4EE9AB" w14:textId="398E45B8" w:rsidR="00EA48E6" w:rsidRPr="00DE6F7B" w:rsidRDefault="00EA48E6" w:rsidP="006E0F0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24670D5B" w14:textId="6722588F" w:rsidR="00EA48E6" w:rsidRPr="00DE6F7B" w:rsidRDefault="00FB4AE0" w:rsidP="006E0F04">
            <w:pPr>
              <w:spacing w:after="0" w:line="240" w:lineRule="auto"/>
              <w:contextualSpacing/>
              <w:mirrorIndents/>
              <w:rPr>
                <w:rFonts w:ascii="Times New Roman" w:eastAsia="Times New Roman" w:hAnsi="Times New Roman" w:cs="Times New Roman"/>
                <w:sz w:val="24"/>
                <w:szCs w:val="24"/>
                <w:lang w:val="en-GB"/>
              </w:rPr>
            </w:pPr>
            <w:r w:rsidRPr="00FB4AE0">
              <w:rPr>
                <w:rFonts w:ascii="Times New Roman" w:eastAsia="Times New Roman" w:hAnsi="Times New Roman" w:cs="Times New Roman"/>
                <w:sz w:val="24"/>
                <w:szCs w:val="24"/>
                <w:lang w:val="en-GB"/>
              </w:rPr>
              <w:t>17.03.2021</w:t>
            </w:r>
          </w:p>
        </w:tc>
      </w:tr>
      <w:tr w:rsidR="006E0F04" w:rsidRPr="00DE6F7B" w14:paraId="25A3B6BC" w14:textId="77777777" w:rsidTr="006E0F04">
        <w:tc>
          <w:tcPr>
            <w:tcW w:w="4250" w:type="dxa"/>
            <w:tcBorders>
              <w:bottom w:val="single" w:sz="4" w:space="0" w:color="auto"/>
            </w:tcBorders>
            <w:shd w:val="clear" w:color="auto" w:fill="auto"/>
            <w:vAlign w:val="center"/>
          </w:tcPr>
          <w:p w14:paraId="1700A16F"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0E3DE60F" w14:textId="46DD7F70" w:rsidR="006E0F04" w:rsidRPr="00D31606" w:rsidRDefault="00D31606" w:rsidP="006E0F04">
            <w:pPr>
              <w:spacing w:after="0" w:line="240" w:lineRule="auto"/>
              <w:contextualSpacing/>
              <w:mirrorIndents/>
              <w:rPr>
                <w:rFonts w:ascii="Times New Roman" w:eastAsia="Times New Roman" w:hAnsi="Times New Roman" w:cs="Times New Roman"/>
                <w:color w:val="000000" w:themeColor="text1"/>
                <w:sz w:val="24"/>
                <w:szCs w:val="24"/>
              </w:rPr>
            </w:pPr>
            <w:r w:rsidRPr="00D31606">
              <w:rPr>
                <w:rFonts w:ascii="Times New Roman" w:eastAsia="Times New Roman" w:hAnsi="Times New Roman" w:cs="Times New Roman"/>
                <w:color w:val="000000" w:themeColor="text1"/>
                <w:sz w:val="24"/>
                <w:szCs w:val="24"/>
              </w:rPr>
              <w:t>Dr.habil.phys.</w:t>
            </w:r>
            <w:r w:rsidR="006E0F04" w:rsidRPr="00D31606">
              <w:rPr>
                <w:rFonts w:ascii="Times New Roman" w:eastAsia="Times New Roman" w:hAnsi="Times New Roman" w:cs="Times New Roman"/>
                <w:color w:val="000000" w:themeColor="text1"/>
                <w:sz w:val="24"/>
                <w:szCs w:val="24"/>
              </w:rPr>
              <w:t xml:space="preserve"> Uldis Rogulis</w:t>
            </w:r>
          </w:p>
          <w:p w14:paraId="77AF92E8" w14:textId="735063C7" w:rsidR="006E0F04" w:rsidRPr="00D31606" w:rsidRDefault="00D31606" w:rsidP="00D31606">
            <w:pPr>
              <w:spacing w:after="0" w:line="240" w:lineRule="auto"/>
              <w:contextualSpacing/>
              <w:mirrorIndents/>
              <w:rPr>
                <w:rFonts w:ascii="Times New Roman" w:eastAsia="Times New Roman" w:hAnsi="Times New Roman" w:cs="Times New Roman"/>
                <w:color w:val="FF0000"/>
                <w:sz w:val="24"/>
                <w:szCs w:val="24"/>
              </w:rPr>
            </w:pPr>
            <w:r>
              <w:rPr>
                <w:rFonts w:ascii="Times New Roman" w:eastAsia="Times New Roman" w:hAnsi="Times New Roman" w:cs="Times New Roman"/>
                <w:color w:val="000000" w:themeColor="text1"/>
                <w:sz w:val="24"/>
                <w:szCs w:val="24"/>
              </w:rPr>
              <w:t xml:space="preserve">Dr.phys. </w:t>
            </w:r>
            <w:r w:rsidR="006E0F04" w:rsidRPr="00D31606">
              <w:rPr>
                <w:rFonts w:ascii="Times New Roman" w:eastAsia="Times New Roman" w:hAnsi="Times New Roman" w:cs="Times New Roman"/>
                <w:color w:val="000000" w:themeColor="text1"/>
                <w:sz w:val="24"/>
                <w:szCs w:val="24"/>
              </w:rPr>
              <w:t>Jurģis Grūbe</w:t>
            </w:r>
          </w:p>
        </w:tc>
      </w:tr>
      <w:tr w:rsidR="006E0F04" w:rsidRPr="00DE6F7B" w14:paraId="52F2A787" w14:textId="77777777" w:rsidTr="006E0F04">
        <w:tc>
          <w:tcPr>
            <w:tcW w:w="4250" w:type="dxa"/>
            <w:tcBorders>
              <w:top w:val="single" w:sz="4" w:space="0" w:color="auto"/>
              <w:left w:val="nil"/>
              <w:bottom w:val="single" w:sz="4" w:space="0" w:color="auto"/>
              <w:right w:val="single" w:sz="4" w:space="0" w:color="auto"/>
            </w:tcBorders>
            <w:shd w:val="clear" w:color="auto" w:fill="auto"/>
            <w:vAlign w:val="center"/>
          </w:tcPr>
          <w:p w14:paraId="14A605DE"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14371124" w14:textId="77777777" w:rsidR="00A02C09" w:rsidRPr="00DE6F7B" w:rsidRDefault="00A02C09" w:rsidP="00A02C09">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1F994C3A" w14:textId="77777777" w:rsidR="00A02C09" w:rsidRPr="00DE6F7B" w:rsidRDefault="00A02C09" w:rsidP="00A02C09">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403BD8A2" w14:textId="570DFEBF" w:rsidR="006E0F04" w:rsidRPr="00DE6F7B" w:rsidRDefault="00A02C09" w:rsidP="00A02C09">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6E0F04" w:rsidRPr="00DE6F7B" w14:paraId="2F1D8735" w14:textId="77777777" w:rsidTr="006E0F04">
        <w:tc>
          <w:tcPr>
            <w:tcW w:w="4250" w:type="dxa"/>
            <w:tcBorders>
              <w:top w:val="single" w:sz="4" w:space="0" w:color="auto"/>
            </w:tcBorders>
            <w:shd w:val="clear" w:color="auto" w:fill="auto"/>
            <w:vAlign w:val="center"/>
          </w:tcPr>
          <w:p w14:paraId="4211B65E"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3C8E0333"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p>
        </w:tc>
      </w:tr>
      <w:tr w:rsidR="006E0F04" w:rsidRPr="00DE6F7B" w14:paraId="5F5DFD3B" w14:textId="77777777" w:rsidTr="006E0F04">
        <w:tc>
          <w:tcPr>
            <w:tcW w:w="9633" w:type="dxa"/>
            <w:gridSpan w:val="2"/>
            <w:shd w:val="clear" w:color="auto" w:fill="auto"/>
            <w:vAlign w:val="center"/>
          </w:tcPr>
          <w:p w14:paraId="1AD8C144" w14:textId="4B60AFF4" w:rsidR="006E0F04" w:rsidRPr="00DE6F7B" w:rsidRDefault="0089270C" w:rsidP="006E0F04">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BF693C" w:rsidRPr="00DE6F7B">
              <w:rPr>
                <w:rFonts w:ascii="Times New Roman" w:hAnsi="Times New Roman" w:cs="Times New Roman"/>
                <w:sz w:val="24"/>
                <w:szCs w:val="24"/>
              </w:rPr>
              <w:t>ursa mērķis ir</w:t>
            </w:r>
            <w:r w:rsidR="002D0D9A" w:rsidRPr="00DE6F7B">
              <w:rPr>
                <w:rFonts w:ascii="Times New Roman" w:hAnsi="Times New Roman" w:cs="Times New Roman"/>
                <w:sz w:val="24"/>
                <w:szCs w:val="24"/>
              </w:rPr>
              <w:t xml:space="preserve"> </w:t>
            </w:r>
            <w:r w:rsidR="006E0F04" w:rsidRPr="00DE6F7B">
              <w:rPr>
                <w:rFonts w:ascii="Times New Roman" w:hAnsi="Times New Roman" w:cs="Times New Roman"/>
                <w:sz w:val="24"/>
                <w:szCs w:val="24"/>
              </w:rPr>
              <w:t>padziļinā</w:t>
            </w:r>
            <w:r w:rsidR="002D0D9A" w:rsidRPr="00DE6F7B">
              <w:rPr>
                <w:rFonts w:ascii="Times New Roman" w:hAnsi="Times New Roman" w:cs="Times New Roman"/>
                <w:sz w:val="24"/>
                <w:szCs w:val="24"/>
              </w:rPr>
              <w:t>ti apgūt</w:t>
            </w:r>
            <w:r w:rsidR="006E0F04" w:rsidRPr="00DE6F7B">
              <w:rPr>
                <w:rFonts w:ascii="Times New Roman" w:hAnsi="Times New Roman" w:cs="Times New Roman"/>
                <w:sz w:val="24"/>
                <w:szCs w:val="24"/>
              </w:rPr>
              <w:t xml:space="preserve"> cietu vielu uzbūvi, enerģētisko zonu veidošanos, ka arī sniegt sistemātisku pārskatu par cietās vielās novērojamajām parādībām un cietvielu īpašībām dažādos ārējos laukos.</w:t>
            </w:r>
          </w:p>
          <w:p w14:paraId="087B0C59" w14:textId="77777777" w:rsidR="006E0F04" w:rsidRPr="00DE6F7B" w:rsidRDefault="006E0F04" w:rsidP="006E0F04">
            <w:pPr>
              <w:spacing w:after="0" w:line="240" w:lineRule="auto"/>
              <w:contextualSpacing/>
              <w:mirrorIndents/>
              <w:jc w:val="both"/>
              <w:rPr>
                <w:rFonts w:ascii="Times New Roman" w:hAnsi="Times New Roman" w:cs="Times New Roman"/>
                <w:sz w:val="24"/>
                <w:szCs w:val="24"/>
              </w:rPr>
            </w:pPr>
          </w:p>
          <w:p w14:paraId="745B18CD" w14:textId="77777777" w:rsidR="0089270C" w:rsidRPr="00DE6F7B" w:rsidRDefault="0089270C" w:rsidP="0089270C">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449511B3" w14:textId="4A044B65" w:rsidR="006E0F04" w:rsidRPr="00DE6F7B" w:rsidRDefault="006E0F04" w:rsidP="00712165">
            <w:pPr>
              <w:pStyle w:val="ListParagraph"/>
              <w:numPr>
                <w:ilvl w:val="0"/>
                <w:numId w:val="3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Padziļinātā līmenī apskatīt cietas vielas struktūru veidošanās principus, īpašības, kas seko no atomu periodiskā kristāliskā režģa esamības, kā arī amorf</w:t>
            </w:r>
            <w:r w:rsidR="00D31606">
              <w:rPr>
                <w:rFonts w:ascii="Times New Roman" w:hAnsi="Times New Roman" w:cs="Times New Roman"/>
                <w:sz w:val="24"/>
                <w:szCs w:val="24"/>
              </w:rPr>
              <w:t xml:space="preserve">o cieto vielu uzbūves </w:t>
            </w:r>
            <w:proofErr w:type="spellStart"/>
            <w:r w:rsidR="00D31606">
              <w:rPr>
                <w:rFonts w:ascii="Times New Roman" w:hAnsi="Times New Roman" w:cs="Times New Roman"/>
                <w:sz w:val="24"/>
                <w:szCs w:val="24"/>
              </w:rPr>
              <w:t>īpatnibas</w:t>
            </w:r>
            <w:proofErr w:type="spellEnd"/>
            <w:r w:rsidR="00D31606">
              <w:rPr>
                <w:rFonts w:ascii="Times New Roman" w:hAnsi="Times New Roman" w:cs="Times New Roman"/>
                <w:sz w:val="24"/>
                <w:szCs w:val="24"/>
              </w:rPr>
              <w:t>;</w:t>
            </w:r>
          </w:p>
          <w:p w14:paraId="25D4DFDD" w14:textId="5BC615B3" w:rsidR="006E0F04" w:rsidRPr="00DE6F7B" w:rsidRDefault="002D0D9A" w:rsidP="00712165">
            <w:pPr>
              <w:pStyle w:val="ListParagraph"/>
              <w:numPr>
                <w:ilvl w:val="0"/>
                <w:numId w:val="3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Sekmēt</w:t>
            </w:r>
            <w:r w:rsidR="006E0F04" w:rsidRPr="00DE6F7B">
              <w:rPr>
                <w:rFonts w:ascii="Times New Roman" w:hAnsi="Times New Roman" w:cs="Times New Roman"/>
                <w:sz w:val="24"/>
                <w:szCs w:val="24"/>
              </w:rPr>
              <w:t xml:space="preserve"> sistemātisk</w:t>
            </w:r>
            <w:r w:rsidRPr="00DE6F7B">
              <w:rPr>
                <w:rFonts w:ascii="Times New Roman" w:hAnsi="Times New Roman" w:cs="Times New Roman"/>
                <w:sz w:val="24"/>
                <w:szCs w:val="24"/>
              </w:rPr>
              <w:t>u</w:t>
            </w:r>
            <w:r w:rsidR="006E0F04" w:rsidRPr="00DE6F7B">
              <w:rPr>
                <w:rFonts w:ascii="Times New Roman" w:hAnsi="Times New Roman" w:cs="Times New Roman"/>
                <w:sz w:val="24"/>
                <w:szCs w:val="24"/>
              </w:rPr>
              <w:t xml:space="preserve"> zināšan</w:t>
            </w:r>
            <w:r w:rsidRPr="00DE6F7B">
              <w:rPr>
                <w:rFonts w:ascii="Times New Roman" w:hAnsi="Times New Roman" w:cs="Times New Roman"/>
                <w:sz w:val="24"/>
                <w:szCs w:val="24"/>
              </w:rPr>
              <w:t>u ieguvi</w:t>
            </w:r>
            <w:r w:rsidR="006E0F04" w:rsidRPr="00DE6F7B">
              <w:rPr>
                <w:rFonts w:ascii="Times New Roman" w:hAnsi="Times New Roman" w:cs="Times New Roman"/>
                <w:sz w:val="24"/>
                <w:szCs w:val="24"/>
              </w:rPr>
              <w:t xml:space="preserve"> par likumsakarībām periodiskās atomu - elektronu sistēmās, kuras nosaka cietu vielu mehāniskās, termiskās, optiskās, elektriskās, dielektriskās, m</w:t>
            </w:r>
            <w:r w:rsidR="00D31606">
              <w:rPr>
                <w:rFonts w:ascii="Times New Roman" w:hAnsi="Times New Roman" w:cs="Times New Roman"/>
                <w:sz w:val="24"/>
                <w:szCs w:val="24"/>
              </w:rPr>
              <w:t>agnētiskās īpaš</w:t>
            </w:r>
            <w:r w:rsidR="00B86518">
              <w:rPr>
                <w:rFonts w:ascii="Times New Roman" w:hAnsi="Times New Roman" w:cs="Times New Roman"/>
                <w:sz w:val="24"/>
                <w:szCs w:val="24"/>
              </w:rPr>
              <w:t>ības.</w:t>
            </w:r>
          </w:p>
          <w:p w14:paraId="729CE0F9" w14:textId="77777777" w:rsidR="007F7A39" w:rsidRPr="00DE6F7B" w:rsidRDefault="007F7A39" w:rsidP="007F7A39">
            <w:pPr>
              <w:pStyle w:val="ListParagraph"/>
              <w:spacing w:after="0" w:line="240" w:lineRule="auto"/>
              <w:ind w:left="360"/>
              <w:mirrorIndents/>
              <w:jc w:val="both"/>
              <w:rPr>
                <w:rFonts w:ascii="Times New Roman" w:hAnsi="Times New Roman" w:cs="Times New Roman"/>
                <w:sz w:val="24"/>
                <w:szCs w:val="24"/>
              </w:rPr>
            </w:pPr>
          </w:p>
          <w:p w14:paraId="076F996F" w14:textId="77777777" w:rsidR="007F7A39" w:rsidRPr="00DE6F7B" w:rsidRDefault="007F7A39" w:rsidP="007F7A39">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6E0F04" w:rsidRPr="00DE6F7B" w14:paraId="60BF0B7C" w14:textId="77777777" w:rsidTr="006E0F04">
        <w:tc>
          <w:tcPr>
            <w:tcW w:w="4250" w:type="dxa"/>
            <w:shd w:val="clear" w:color="auto" w:fill="auto"/>
            <w:vAlign w:val="center"/>
          </w:tcPr>
          <w:p w14:paraId="33C8AC55"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348801EF" w14:textId="77777777" w:rsidR="006E0F04" w:rsidRPr="00DE6F7B" w:rsidRDefault="006E0F04" w:rsidP="006E0F04">
            <w:pPr>
              <w:spacing w:after="0" w:line="240" w:lineRule="auto"/>
              <w:contextualSpacing/>
              <w:mirrorIndents/>
              <w:jc w:val="both"/>
              <w:rPr>
                <w:rFonts w:ascii="Times New Roman" w:hAnsi="Times New Roman" w:cs="Times New Roman"/>
                <w:i/>
                <w:sz w:val="24"/>
                <w:szCs w:val="24"/>
              </w:rPr>
            </w:pPr>
          </w:p>
        </w:tc>
      </w:tr>
      <w:tr w:rsidR="006E0F04" w:rsidRPr="00DE6F7B" w14:paraId="4885E01A" w14:textId="77777777" w:rsidTr="006E0F04">
        <w:tc>
          <w:tcPr>
            <w:tcW w:w="9633" w:type="dxa"/>
            <w:gridSpan w:val="2"/>
            <w:shd w:val="clear" w:color="auto" w:fill="auto"/>
            <w:vAlign w:val="center"/>
          </w:tcPr>
          <w:p w14:paraId="1C286FD6" w14:textId="01E88ABC" w:rsidR="00B1360B" w:rsidRPr="00DE6F7B" w:rsidRDefault="00B1360B" w:rsidP="00B1360B">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Cs/>
                <w:color w:val="000000"/>
                <w:sz w:val="24"/>
                <w:szCs w:val="24"/>
                <w:lang w:eastAsia="lv-LV"/>
              </w:rPr>
              <w:t>Zināšanas:</w:t>
            </w:r>
          </w:p>
          <w:p w14:paraId="7DF359A6" w14:textId="6B0C8138" w:rsidR="003B5228" w:rsidRPr="00DE6F7B" w:rsidRDefault="002D0D9A" w:rsidP="00712165">
            <w:pPr>
              <w:pStyle w:val="ListParagraph"/>
              <w:numPr>
                <w:ilvl w:val="0"/>
                <w:numId w:val="405"/>
              </w:numPr>
              <w:spacing w:after="0" w:line="240" w:lineRule="auto"/>
              <w:ind w:left="360"/>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Izprot</w:t>
            </w:r>
            <w:r w:rsidR="00B1360B" w:rsidRPr="00DE6F7B">
              <w:rPr>
                <w:rFonts w:ascii="Times New Roman" w:eastAsia="Times New Roman" w:hAnsi="Times New Roman" w:cs="Times New Roman"/>
                <w:color w:val="000000"/>
                <w:sz w:val="24"/>
                <w:szCs w:val="24"/>
                <w:lang w:eastAsia="lv-LV"/>
              </w:rPr>
              <w:t xml:space="preserve"> cietu vielu struktūru un to īpašīb</w:t>
            </w:r>
            <w:r w:rsidRPr="00DE6F7B">
              <w:rPr>
                <w:rFonts w:ascii="Times New Roman" w:eastAsia="Times New Roman" w:hAnsi="Times New Roman" w:cs="Times New Roman"/>
                <w:color w:val="000000"/>
                <w:sz w:val="24"/>
                <w:szCs w:val="24"/>
                <w:lang w:eastAsia="lv-LV"/>
              </w:rPr>
              <w:t>as</w:t>
            </w:r>
            <w:r w:rsidR="003B5228" w:rsidRPr="00DE6F7B">
              <w:rPr>
                <w:rFonts w:ascii="Times New Roman" w:eastAsia="Times New Roman" w:hAnsi="Times New Roman" w:cs="Times New Roman"/>
                <w:color w:val="000000"/>
                <w:sz w:val="24"/>
                <w:szCs w:val="24"/>
                <w:lang w:eastAsia="lv-LV"/>
              </w:rPr>
              <w:t>;</w:t>
            </w:r>
          </w:p>
          <w:p w14:paraId="0A5BE18D" w14:textId="2288EF2B" w:rsidR="003B5228" w:rsidRPr="00DE6F7B" w:rsidRDefault="003B5228" w:rsidP="00712165">
            <w:pPr>
              <w:pStyle w:val="ListParagraph"/>
              <w:numPr>
                <w:ilvl w:val="0"/>
                <w:numId w:val="405"/>
              </w:numPr>
              <w:spacing w:after="0" w:line="240" w:lineRule="auto"/>
              <w:ind w:left="360"/>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Izprot </w:t>
            </w:r>
            <w:r w:rsidR="00B1360B" w:rsidRPr="00DE6F7B">
              <w:rPr>
                <w:rFonts w:ascii="Times New Roman" w:eastAsia="Times New Roman" w:hAnsi="Times New Roman" w:cs="Times New Roman"/>
                <w:color w:val="000000"/>
                <w:sz w:val="24"/>
                <w:szCs w:val="24"/>
                <w:lang w:eastAsia="lv-LV"/>
              </w:rPr>
              <w:t>k</w:t>
            </w:r>
            <w:r w:rsidR="00E562D1">
              <w:rPr>
                <w:rFonts w:ascii="Times New Roman" w:eastAsia="Times New Roman" w:hAnsi="Times New Roman" w:cs="Times New Roman"/>
                <w:color w:val="000000"/>
                <w:sz w:val="24"/>
                <w:szCs w:val="24"/>
                <w:lang w:eastAsia="lv-LV"/>
              </w:rPr>
              <w:t>ondensētās vides fiziku</w:t>
            </w:r>
            <w:r w:rsidRPr="00DE6F7B">
              <w:rPr>
                <w:rFonts w:ascii="Times New Roman" w:eastAsia="Times New Roman" w:hAnsi="Times New Roman" w:cs="Times New Roman"/>
                <w:color w:val="000000"/>
                <w:sz w:val="24"/>
                <w:szCs w:val="24"/>
                <w:lang w:eastAsia="lv-LV"/>
              </w:rPr>
              <w:t>;</w:t>
            </w:r>
          </w:p>
          <w:p w14:paraId="56572BC6" w14:textId="50E6B854" w:rsidR="00B1360B" w:rsidRPr="00DE6F7B" w:rsidRDefault="003B5228" w:rsidP="00712165">
            <w:pPr>
              <w:pStyle w:val="ListParagraph"/>
              <w:numPr>
                <w:ilvl w:val="0"/>
                <w:numId w:val="405"/>
              </w:numPr>
              <w:spacing w:after="0" w:line="240" w:lineRule="auto"/>
              <w:ind w:left="360"/>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Izprot </w:t>
            </w:r>
            <w:r w:rsidR="00E562D1">
              <w:rPr>
                <w:rFonts w:ascii="Times New Roman" w:eastAsia="Times New Roman" w:hAnsi="Times New Roman" w:cs="Times New Roman"/>
                <w:color w:val="000000"/>
                <w:sz w:val="24"/>
                <w:szCs w:val="24"/>
                <w:lang w:eastAsia="lv-LV"/>
              </w:rPr>
              <w:t>materiālu fiziku</w:t>
            </w:r>
            <w:r w:rsidR="00B1360B" w:rsidRPr="00DE6F7B">
              <w:rPr>
                <w:rFonts w:ascii="Times New Roman" w:eastAsia="Times New Roman" w:hAnsi="Times New Roman" w:cs="Times New Roman"/>
                <w:color w:val="000000"/>
                <w:sz w:val="24"/>
                <w:szCs w:val="24"/>
                <w:lang w:eastAsia="lv-LV"/>
              </w:rPr>
              <w:t>;</w:t>
            </w:r>
          </w:p>
          <w:p w14:paraId="69372C42" w14:textId="77777777" w:rsidR="00B1360B" w:rsidRPr="00DE6F7B" w:rsidRDefault="00B1360B" w:rsidP="00B1360B">
            <w:pPr>
              <w:pStyle w:val="ListParagraph"/>
              <w:spacing w:after="0" w:line="240" w:lineRule="auto"/>
              <w:ind w:left="2520"/>
              <w:jc w:val="both"/>
              <w:rPr>
                <w:rFonts w:ascii="Times New Roman" w:eastAsia="Times New Roman" w:hAnsi="Times New Roman" w:cs="Times New Roman"/>
                <w:sz w:val="24"/>
                <w:szCs w:val="24"/>
                <w:lang w:eastAsia="lv-LV"/>
              </w:rPr>
            </w:pPr>
          </w:p>
          <w:p w14:paraId="04A9DE4F" w14:textId="77777777" w:rsidR="00B1360B" w:rsidRPr="00B86518" w:rsidRDefault="00B1360B" w:rsidP="00B86518">
            <w:pPr>
              <w:spacing w:after="0" w:line="240" w:lineRule="auto"/>
              <w:jc w:val="both"/>
              <w:rPr>
                <w:rFonts w:ascii="Times New Roman" w:eastAsia="Times New Roman" w:hAnsi="Times New Roman" w:cs="Times New Roman"/>
                <w:sz w:val="24"/>
                <w:szCs w:val="24"/>
                <w:lang w:eastAsia="lv-LV"/>
              </w:rPr>
            </w:pPr>
            <w:r w:rsidRPr="00B86518">
              <w:rPr>
                <w:rFonts w:ascii="Times New Roman" w:eastAsia="Times New Roman" w:hAnsi="Times New Roman" w:cs="Times New Roman"/>
                <w:bCs/>
                <w:color w:val="000000"/>
                <w:sz w:val="24"/>
                <w:szCs w:val="24"/>
                <w:lang w:eastAsia="lv-LV"/>
              </w:rPr>
              <w:t>Prasmes:</w:t>
            </w:r>
          </w:p>
          <w:p w14:paraId="03C2399F" w14:textId="3DBBBDAC" w:rsidR="00B1360B" w:rsidRPr="00DE6F7B" w:rsidRDefault="002D0D9A" w:rsidP="00712165">
            <w:pPr>
              <w:pStyle w:val="ListParagraph"/>
              <w:numPr>
                <w:ilvl w:val="0"/>
                <w:numId w:val="405"/>
              </w:numPr>
              <w:spacing w:after="0" w:line="240" w:lineRule="auto"/>
              <w:ind w:left="360"/>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Izvēlas</w:t>
            </w:r>
            <w:r w:rsidR="00B1360B" w:rsidRPr="00DE6F7B">
              <w:rPr>
                <w:rFonts w:ascii="Times New Roman" w:eastAsia="Times New Roman" w:hAnsi="Times New Roman" w:cs="Times New Roman"/>
                <w:color w:val="000000"/>
                <w:sz w:val="24"/>
                <w:szCs w:val="24"/>
                <w:lang w:eastAsia="lv-LV"/>
              </w:rPr>
              <w:t xml:space="preserve"> nepieciešamās eksperimentālās iekārtas ci</w:t>
            </w:r>
            <w:r w:rsidR="00E562D1">
              <w:rPr>
                <w:rFonts w:ascii="Times New Roman" w:eastAsia="Times New Roman" w:hAnsi="Times New Roman" w:cs="Times New Roman"/>
                <w:color w:val="000000"/>
                <w:sz w:val="24"/>
                <w:szCs w:val="24"/>
                <w:lang w:eastAsia="lv-LV"/>
              </w:rPr>
              <w:t>etu vielu īpašību raksturošanai</w:t>
            </w:r>
            <w:r w:rsidR="00B1360B" w:rsidRPr="00DE6F7B">
              <w:rPr>
                <w:rFonts w:ascii="Times New Roman" w:eastAsia="Times New Roman" w:hAnsi="Times New Roman" w:cs="Times New Roman"/>
                <w:color w:val="000000"/>
                <w:sz w:val="24"/>
                <w:szCs w:val="24"/>
                <w:lang w:eastAsia="lv-LV"/>
              </w:rPr>
              <w:t>;</w:t>
            </w:r>
          </w:p>
          <w:p w14:paraId="4D292FB9" w14:textId="79F53C40" w:rsidR="00B1360B" w:rsidRPr="00DE6F7B" w:rsidRDefault="002D0D9A" w:rsidP="00712165">
            <w:pPr>
              <w:pStyle w:val="ListParagraph"/>
              <w:numPr>
                <w:ilvl w:val="0"/>
                <w:numId w:val="405"/>
              </w:numPr>
              <w:spacing w:after="0" w:line="240" w:lineRule="auto"/>
              <w:ind w:left="360"/>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I</w:t>
            </w:r>
            <w:r w:rsidR="00B1360B" w:rsidRPr="00DE6F7B">
              <w:rPr>
                <w:rFonts w:ascii="Times New Roman" w:eastAsia="Times New Roman" w:hAnsi="Times New Roman" w:cs="Times New Roman"/>
                <w:color w:val="000000"/>
                <w:sz w:val="24"/>
                <w:szCs w:val="24"/>
                <w:lang w:eastAsia="lv-LV"/>
              </w:rPr>
              <w:t>zmanto teorētiskos mo</w:t>
            </w:r>
            <w:r w:rsidR="003B5228" w:rsidRPr="00DE6F7B">
              <w:rPr>
                <w:rFonts w:ascii="Times New Roman" w:eastAsia="Times New Roman" w:hAnsi="Times New Roman" w:cs="Times New Roman"/>
                <w:color w:val="000000"/>
                <w:sz w:val="24"/>
                <w:szCs w:val="24"/>
                <w:lang w:eastAsia="lv-LV"/>
              </w:rPr>
              <w:t>d</w:t>
            </w:r>
            <w:r w:rsidR="00B1360B" w:rsidRPr="00DE6F7B">
              <w:rPr>
                <w:rFonts w:ascii="Times New Roman" w:eastAsia="Times New Roman" w:hAnsi="Times New Roman" w:cs="Times New Roman"/>
                <w:color w:val="000000"/>
                <w:sz w:val="24"/>
                <w:szCs w:val="24"/>
                <w:lang w:eastAsia="lv-LV"/>
              </w:rPr>
              <w:t>eļus</w:t>
            </w:r>
            <w:r w:rsidR="00E562D1">
              <w:rPr>
                <w:rFonts w:ascii="Times New Roman" w:eastAsia="Times New Roman" w:hAnsi="Times New Roman" w:cs="Times New Roman"/>
                <w:color w:val="000000"/>
                <w:sz w:val="24"/>
                <w:szCs w:val="24"/>
                <w:lang w:eastAsia="lv-LV"/>
              </w:rPr>
              <w:t xml:space="preserve"> cieto vielu īpašību aprakstam</w:t>
            </w:r>
            <w:r w:rsidR="00B1360B" w:rsidRPr="00DE6F7B">
              <w:rPr>
                <w:rFonts w:ascii="Times New Roman" w:eastAsia="Times New Roman" w:hAnsi="Times New Roman" w:cs="Times New Roman"/>
                <w:color w:val="000000"/>
                <w:sz w:val="24"/>
                <w:szCs w:val="24"/>
                <w:lang w:eastAsia="lv-LV"/>
              </w:rPr>
              <w:t>;</w:t>
            </w:r>
          </w:p>
          <w:p w14:paraId="6D3B424B" w14:textId="77777777" w:rsidR="003B5228" w:rsidRPr="00DE6F7B" w:rsidRDefault="003B5228" w:rsidP="003B5228">
            <w:pPr>
              <w:pStyle w:val="ListParagraph"/>
              <w:spacing w:after="0" w:line="240" w:lineRule="auto"/>
              <w:ind w:left="360"/>
              <w:jc w:val="both"/>
              <w:rPr>
                <w:rFonts w:ascii="Times New Roman" w:eastAsia="Times New Roman" w:hAnsi="Times New Roman" w:cs="Times New Roman"/>
                <w:color w:val="000000"/>
                <w:sz w:val="24"/>
                <w:szCs w:val="24"/>
                <w:lang w:eastAsia="lv-LV"/>
              </w:rPr>
            </w:pPr>
          </w:p>
          <w:p w14:paraId="0F41CE08" w14:textId="77356107" w:rsidR="00B1360B" w:rsidRPr="00B86518" w:rsidRDefault="0089270C" w:rsidP="00B86518">
            <w:pPr>
              <w:spacing w:after="0" w:line="240" w:lineRule="auto"/>
              <w:jc w:val="both"/>
              <w:rPr>
                <w:rFonts w:ascii="Times New Roman" w:eastAsia="Times New Roman" w:hAnsi="Times New Roman" w:cs="Times New Roman"/>
                <w:sz w:val="24"/>
                <w:szCs w:val="24"/>
                <w:lang w:eastAsia="lv-LV"/>
              </w:rPr>
            </w:pPr>
            <w:r w:rsidRPr="00B86518">
              <w:rPr>
                <w:rFonts w:ascii="Times New Roman" w:eastAsia="Times New Roman" w:hAnsi="Times New Roman" w:cs="Times New Roman"/>
                <w:bCs/>
                <w:color w:val="000000"/>
                <w:sz w:val="24"/>
                <w:szCs w:val="24"/>
                <w:lang w:eastAsia="lv-LV"/>
              </w:rPr>
              <w:t>Kompetence</w:t>
            </w:r>
            <w:r w:rsidR="00B1360B" w:rsidRPr="00B86518">
              <w:rPr>
                <w:rFonts w:ascii="Times New Roman" w:eastAsia="Times New Roman" w:hAnsi="Times New Roman" w:cs="Times New Roman"/>
                <w:bCs/>
                <w:color w:val="000000"/>
                <w:sz w:val="24"/>
                <w:szCs w:val="24"/>
                <w:lang w:eastAsia="lv-LV"/>
              </w:rPr>
              <w:t>:</w:t>
            </w:r>
          </w:p>
          <w:p w14:paraId="416E88E0" w14:textId="639A45C1" w:rsidR="006E0F04" w:rsidRPr="00DE6F7B" w:rsidRDefault="00A02C09" w:rsidP="00712165">
            <w:pPr>
              <w:pStyle w:val="ListParagraph"/>
              <w:numPr>
                <w:ilvl w:val="0"/>
                <w:numId w:val="405"/>
              </w:numPr>
              <w:spacing w:after="0" w:line="240" w:lineRule="auto"/>
              <w:ind w:left="360"/>
              <w:jc w:val="both"/>
              <w:rPr>
                <w:rFonts w:ascii="Times New Roman" w:hAnsi="Times New Roman" w:cs="Times New Roman"/>
                <w:i/>
                <w:sz w:val="24"/>
                <w:szCs w:val="24"/>
              </w:rPr>
            </w:pPr>
            <w:r w:rsidRPr="00DE6F7B">
              <w:rPr>
                <w:rFonts w:ascii="Times New Roman" w:eastAsia="Times New Roman" w:hAnsi="Times New Roman" w:cs="Times New Roman"/>
                <w:sz w:val="24"/>
                <w:szCs w:val="24"/>
                <w:lang w:eastAsia="lv-LV"/>
              </w:rPr>
              <w:t xml:space="preserve">Iesaistās teorētiskā un praktiskā pētnieciskā darbā cietvielu fizikā un </w:t>
            </w:r>
            <w:proofErr w:type="spellStart"/>
            <w:r w:rsidRPr="00DE6F7B">
              <w:rPr>
                <w:rFonts w:ascii="Times New Roman" w:eastAsia="Times New Roman" w:hAnsi="Times New Roman" w:cs="Times New Roman"/>
                <w:sz w:val="24"/>
                <w:szCs w:val="24"/>
                <w:lang w:eastAsia="lv-LV"/>
              </w:rPr>
              <w:t>materiālzinātnēs</w:t>
            </w:r>
            <w:proofErr w:type="spellEnd"/>
            <w:r w:rsidRPr="00DE6F7B">
              <w:rPr>
                <w:rFonts w:ascii="Times New Roman" w:eastAsia="Times New Roman" w:hAnsi="Times New Roman" w:cs="Times New Roman"/>
                <w:sz w:val="24"/>
                <w:szCs w:val="24"/>
                <w:lang w:eastAsia="lv-LV"/>
              </w:rPr>
              <w:t>.</w:t>
            </w:r>
          </w:p>
        </w:tc>
      </w:tr>
      <w:tr w:rsidR="006E0F04" w:rsidRPr="00DE6F7B" w14:paraId="542F2340" w14:textId="77777777" w:rsidTr="006E0F04">
        <w:tc>
          <w:tcPr>
            <w:tcW w:w="9633" w:type="dxa"/>
            <w:gridSpan w:val="2"/>
            <w:shd w:val="clear" w:color="auto" w:fill="auto"/>
            <w:vAlign w:val="center"/>
          </w:tcPr>
          <w:p w14:paraId="52F32068"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6E0F04" w:rsidRPr="00DE6F7B" w14:paraId="40FD0461" w14:textId="77777777" w:rsidTr="006E0F04">
        <w:tc>
          <w:tcPr>
            <w:tcW w:w="9633" w:type="dxa"/>
            <w:gridSpan w:val="2"/>
            <w:shd w:val="clear" w:color="auto" w:fill="auto"/>
            <w:vAlign w:val="center"/>
          </w:tcPr>
          <w:p w14:paraId="2F68368D"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Kristālu struktūra un simetrijas elementi</w:t>
            </w:r>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4C019311"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Inversijas režģis un difrakcija kristālos</w:t>
            </w:r>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7373D6D4"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Režģa svārstības, </w:t>
            </w:r>
            <w:proofErr w:type="spellStart"/>
            <w:r w:rsidRPr="00DE6F7B">
              <w:rPr>
                <w:rFonts w:ascii="Times New Roman" w:hAnsi="Times New Roman" w:cs="Times New Roman"/>
                <w:sz w:val="24"/>
                <w:szCs w:val="24"/>
              </w:rPr>
              <w:t>fononi</w:t>
            </w:r>
            <w:proofErr w:type="spellEnd"/>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3E05732F"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lastRenderedPageBreak/>
              <w:t>Brīvie elektroni metālos</w:t>
            </w:r>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7220A8C3"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Zonu teorija - vāji saistīto elektronu tuvinājums</w:t>
            </w:r>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69F7471C"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Zonu teorija - stipri saistīto elektronu tuvinājums</w:t>
            </w:r>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4E6FEA31"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Enerģijas līmeņi un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statistika pusvadītājos</w:t>
            </w:r>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36783EA8"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Parādības pusvadītājos, p-n pāreja</w:t>
            </w:r>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3E08793D"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Kontroldarbs</w:t>
            </w:r>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P2</w:t>
            </w:r>
          </w:p>
          <w:p w14:paraId="661FFA91"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Dielektriķi, </w:t>
            </w:r>
            <w:proofErr w:type="spellStart"/>
            <w:r w:rsidRPr="00DE6F7B">
              <w:rPr>
                <w:rFonts w:ascii="Times New Roman" w:hAnsi="Times New Roman" w:cs="Times New Roman"/>
                <w:sz w:val="24"/>
                <w:szCs w:val="24"/>
              </w:rPr>
              <w:t>segnetoelektriķi</w:t>
            </w:r>
            <w:proofErr w:type="spellEnd"/>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73DC6B9B"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Cietvielu optiskās īpašības</w:t>
            </w:r>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6A191ED4"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Magnētiskās īpašības: </w:t>
            </w:r>
            <w:proofErr w:type="spellStart"/>
            <w:r w:rsidRPr="00DE6F7B">
              <w:rPr>
                <w:rFonts w:ascii="Times New Roman" w:hAnsi="Times New Roman" w:cs="Times New Roman"/>
                <w:sz w:val="24"/>
                <w:szCs w:val="24"/>
              </w:rPr>
              <w:t>diamagnētiķi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paramagnētiķi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feromagnētiķi</w:t>
            </w:r>
            <w:proofErr w:type="spellEnd"/>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60C09F3A"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Supravadāmība</w:t>
            </w:r>
            <w:proofErr w:type="spellEnd"/>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58A969B5"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Defekti cietās vielās</w:t>
            </w:r>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76492555" w14:textId="77777777" w:rsidR="005F1886"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Amorfas cietas vielas</w:t>
            </w:r>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22CD45FE" w14:textId="77777777" w:rsidR="006E0F04" w:rsidRPr="00DE6F7B" w:rsidRDefault="006E0F04" w:rsidP="00712165">
            <w:pPr>
              <w:pStyle w:val="ListParagraph"/>
              <w:numPr>
                <w:ilvl w:val="0"/>
                <w:numId w:val="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Kontroldarbs</w:t>
            </w:r>
            <w:r w:rsidR="005F1886" w:rsidRPr="00DE6F7B">
              <w:rPr>
                <w:rFonts w:ascii="Times New Roman" w:hAnsi="Times New Roman" w:cs="Times New Roman"/>
                <w:sz w:val="24"/>
                <w:szCs w:val="24"/>
              </w:rPr>
              <w:t>.</w:t>
            </w:r>
            <w:r w:rsidRPr="00DE6F7B">
              <w:rPr>
                <w:rFonts w:ascii="Times New Roman" w:hAnsi="Times New Roman" w:cs="Times New Roman"/>
                <w:sz w:val="24"/>
                <w:szCs w:val="24"/>
              </w:rPr>
              <w:t xml:space="preserve"> P2</w:t>
            </w:r>
          </w:p>
          <w:p w14:paraId="644775E7" w14:textId="77777777" w:rsidR="003B5228" w:rsidRPr="00DE6F7B" w:rsidRDefault="003B5228" w:rsidP="003B5228">
            <w:pPr>
              <w:spacing w:after="0" w:line="240" w:lineRule="auto"/>
              <w:mirrorIndents/>
              <w:rPr>
                <w:rFonts w:ascii="Times New Roman" w:hAnsi="Times New Roman" w:cs="Times New Roman"/>
                <w:sz w:val="24"/>
                <w:szCs w:val="24"/>
              </w:rPr>
            </w:pPr>
          </w:p>
          <w:p w14:paraId="6F2A3340" w14:textId="593B6924" w:rsidR="003B5228" w:rsidRPr="00DE6F7B" w:rsidRDefault="003B5228" w:rsidP="003B5228">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 – lekcija</w:t>
            </w:r>
            <w:r w:rsidR="00B86518">
              <w:rPr>
                <w:rFonts w:ascii="Times New Roman" w:hAnsi="Times New Roman" w:cs="Times New Roman"/>
                <w:sz w:val="24"/>
                <w:szCs w:val="24"/>
              </w:rPr>
              <w:t>,</w:t>
            </w:r>
            <w:r w:rsidRPr="00DE6F7B">
              <w:rPr>
                <w:rFonts w:ascii="Times New Roman" w:hAnsi="Times New Roman" w:cs="Times New Roman"/>
                <w:sz w:val="24"/>
                <w:szCs w:val="24"/>
              </w:rPr>
              <w:t xml:space="preserve"> P- praktiskie darbi</w:t>
            </w:r>
          </w:p>
        </w:tc>
      </w:tr>
      <w:tr w:rsidR="006E0F04" w:rsidRPr="00DE6F7B" w14:paraId="50E407DF" w14:textId="77777777" w:rsidTr="006E0F04">
        <w:tc>
          <w:tcPr>
            <w:tcW w:w="9633" w:type="dxa"/>
            <w:gridSpan w:val="2"/>
            <w:shd w:val="clear" w:color="auto" w:fill="auto"/>
            <w:vAlign w:val="center"/>
          </w:tcPr>
          <w:p w14:paraId="459DC6E5" w14:textId="77777777" w:rsidR="006E0F04" w:rsidRPr="00DE6F7B" w:rsidRDefault="006E0F04" w:rsidP="006E0F0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6E0F04" w:rsidRPr="00DE6F7B" w14:paraId="0AA653E1" w14:textId="77777777" w:rsidTr="006E0F04">
        <w:tc>
          <w:tcPr>
            <w:tcW w:w="9633" w:type="dxa"/>
            <w:gridSpan w:val="2"/>
            <w:shd w:val="clear" w:color="auto" w:fill="auto"/>
            <w:vAlign w:val="center"/>
          </w:tcPr>
          <w:p w14:paraId="570ED731" w14:textId="0238E0FC" w:rsidR="00B1360B" w:rsidRPr="00DE6F7B" w:rsidRDefault="00B1360B" w:rsidP="00B1360B">
            <w:pPr>
              <w:spacing w:after="0" w:line="240" w:lineRule="auto"/>
              <w:contextualSpacing/>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Studējošo patstāvīgais darbs norisinās individuāli</w:t>
            </w:r>
            <w:r w:rsidR="00D31606">
              <w:rPr>
                <w:rFonts w:ascii="Times New Roman" w:hAnsi="Times New Roman" w:cs="Times New Roman"/>
                <w:sz w:val="24"/>
                <w:szCs w:val="24"/>
                <w:lang w:eastAsia="lv-LV"/>
              </w:rPr>
              <w:t>.</w:t>
            </w:r>
          </w:p>
          <w:p w14:paraId="6F626331" w14:textId="77777777" w:rsidR="00B1360B" w:rsidRPr="00DE6F7B" w:rsidRDefault="00B1360B" w:rsidP="00B1360B">
            <w:pPr>
              <w:spacing w:after="0" w:line="240" w:lineRule="auto"/>
              <w:contextualSpacing/>
              <w:mirrorIndents/>
              <w:rPr>
                <w:rFonts w:ascii="Times New Roman" w:hAnsi="Times New Roman" w:cs="Times New Roman"/>
                <w:sz w:val="24"/>
                <w:szCs w:val="24"/>
                <w:lang w:eastAsia="lv-LV"/>
              </w:rPr>
            </w:pPr>
          </w:p>
          <w:p w14:paraId="2C843A53" w14:textId="77777777" w:rsidR="00B1360B" w:rsidRPr="00DE6F7B" w:rsidRDefault="00B1360B" w:rsidP="00B1360B">
            <w:pPr>
              <w:spacing w:after="0" w:line="240" w:lineRule="auto"/>
              <w:contextualSpacing/>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Patstāvīgie uzdevumi:</w:t>
            </w:r>
          </w:p>
          <w:p w14:paraId="67BE4ECD" w14:textId="77777777" w:rsidR="00B1360B" w:rsidRPr="00DE6F7B" w:rsidRDefault="00B1360B" w:rsidP="00712165">
            <w:pPr>
              <w:pStyle w:val="ListParagraph"/>
              <w:numPr>
                <w:ilvl w:val="0"/>
                <w:numId w:val="406"/>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Studēt ar kursa tēmām saistīto literatūru;</w:t>
            </w:r>
          </w:p>
          <w:p w14:paraId="0AE207B6" w14:textId="77777777" w:rsidR="00B1360B" w:rsidRPr="00DE6F7B" w:rsidRDefault="00B1360B" w:rsidP="00712165">
            <w:pPr>
              <w:pStyle w:val="ListParagraph"/>
              <w:numPr>
                <w:ilvl w:val="0"/>
                <w:numId w:val="406"/>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Izmantojot kursa </w:t>
            </w:r>
            <w:proofErr w:type="spellStart"/>
            <w:r w:rsidRPr="00DE6F7B">
              <w:rPr>
                <w:rFonts w:ascii="Times New Roman" w:hAnsi="Times New Roman" w:cs="Times New Roman"/>
                <w:sz w:val="24"/>
                <w:szCs w:val="24"/>
                <w:lang w:eastAsia="lv-LV"/>
              </w:rPr>
              <w:t>Moodle</w:t>
            </w:r>
            <w:proofErr w:type="spellEnd"/>
            <w:r w:rsidRPr="00DE6F7B">
              <w:rPr>
                <w:rFonts w:ascii="Times New Roman" w:hAnsi="Times New Roman" w:cs="Times New Roman"/>
                <w:sz w:val="24"/>
                <w:szCs w:val="24"/>
                <w:lang w:eastAsia="lv-LV"/>
              </w:rPr>
              <w:t xml:space="preserve"> materiālus, sagatavoties kontroldarbiem un eksāmenam;</w:t>
            </w:r>
          </w:p>
          <w:p w14:paraId="1C4E808D" w14:textId="77777777" w:rsidR="006E0F04" w:rsidRPr="00DE6F7B" w:rsidRDefault="00B1360B" w:rsidP="00712165">
            <w:pPr>
              <w:pStyle w:val="ListParagraph"/>
              <w:numPr>
                <w:ilvl w:val="0"/>
                <w:numId w:val="406"/>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Sagatavoties kursa eksāmenam.</w:t>
            </w:r>
          </w:p>
        </w:tc>
      </w:tr>
      <w:tr w:rsidR="006E0F04" w:rsidRPr="00DE6F7B" w14:paraId="727BA79E" w14:textId="77777777" w:rsidTr="006E0F04">
        <w:tc>
          <w:tcPr>
            <w:tcW w:w="9633" w:type="dxa"/>
            <w:gridSpan w:val="2"/>
            <w:shd w:val="clear" w:color="auto" w:fill="auto"/>
            <w:vAlign w:val="center"/>
          </w:tcPr>
          <w:p w14:paraId="29EC8A20" w14:textId="77777777" w:rsidR="006E0F04" w:rsidRPr="00DE6F7B" w:rsidRDefault="006E0F04" w:rsidP="006E0F0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6E0F04" w:rsidRPr="00DE6F7B" w14:paraId="2443E5EB" w14:textId="77777777" w:rsidTr="006E0F04">
        <w:tc>
          <w:tcPr>
            <w:tcW w:w="9633" w:type="dxa"/>
            <w:gridSpan w:val="2"/>
            <w:shd w:val="clear" w:color="auto" w:fill="auto"/>
            <w:vAlign w:val="center"/>
          </w:tcPr>
          <w:p w14:paraId="0CDA48DF" w14:textId="77777777" w:rsidR="006E0F04" w:rsidRDefault="006E0F04" w:rsidP="006E0F0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Semestra laikā ir plānoti 2 praktiskie darbi - kontroldarbi.</w:t>
            </w:r>
          </w:p>
          <w:p w14:paraId="62AD1D3B" w14:textId="77777777" w:rsidR="0089270C" w:rsidRPr="00DE6F7B" w:rsidRDefault="0089270C" w:rsidP="006E0F04">
            <w:pPr>
              <w:spacing w:after="0" w:line="240" w:lineRule="auto"/>
              <w:contextualSpacing/>
              <w:mirrorIndents/>
              <w:jc w:val="both"/>
              <w:rPr>
                <w:rFonts w:ascii="Times New Roman" w:hAnsi="Times New Roman" w:cs="Times New Roman"/>
                <w:sz w:val="24"/>
                <w:szCs w:val="24"/>
              </w:rPr>
            </w:pPr>
          </w:p>
          <w:p w14:paraId="55D84C38" w14:textId="77777777" w:rsidR="0089270C" w:rsidRPr="00DE6F7B" w:rsidRDefault="0089270C" w:rsidP="0089270C">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516C3B52" w14:textId="77777777" w:rsidR="00CC2F9F" w:rsidRPr="00DE6F7B" w:rsidRDefault="00CC2F9F" w:rsidP="006E0F04">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6A1F6702" w14:textId="2194F713" w:rsidR="00CC2F9F" w:rsidRDefault="00E5457D" w:rsidP="00712165">
            <w:pPr>
              <w:pStyle w:val="ListParagraph"/>
              <w:numPr>
                <w:ilvl w:val="0"/>
                <w:numId w:val="569"/>
              </w:numPr>
              <w:spacing w:after="0" w:line="240" w:lineRule="auto"/>
              <w:mirrorIndents/>
              <w:jc w:val="both"/>
              <w:rPr>
                <w:rFonts w:ascii="Times New Roman" w:hAnsi="Times New Roman" w:cs="Times New Roman"/>
                <w:sz w:val="24"/>
                <w:szCs w:val="24"/>
              </w:rPr>
            </w:pPr>
            <w:r w:rsidRPr="00E5457D">
              <w:rPr>
                <w:rFonts w:ascii="Times New Roman" w:hAnsi="Times New Roman" w:cs="Times New Roman"/>
                <w:sz w:val="24"/>
                <w:szCs w:val="24"/>
              </w:rPr>
              <w:t xml:space="preserve">Praktiskais </w:t>
            </w:r>
            <w:r w:rsidR="006E0F04" w:rsidRPr="00DE6F7B">
              <w:rPr>
                <w:rFonts w:ascii="Times New Roman" w:hAnsi="Times New Roman" w:cs="Times New Roman"/>
                <w:sz w:val="24"/>
                <w:szCs w:val="24"/>
              </w:rPr>
              <w:t>darb</w:t>
            </w:r>
            <w:r w:rsidR="00C03E1F">
              <w:rPr>
                <w:rFonts w:ascii="Times New Roman" w:hAnsi="Times New Roman" w:cs="Times New Roman"/>
                <w:sz w:val="24"/>
                <w:szCs w:val="24"/>
              </w:rPr>
              <w:t>s</w:t>
            </w:r>
            <w:r w:rsidR="00CC2F9F" w:rsidRPr="00DE6F7B">
              <w:rPr>
                <w:rFonts w:ascii="Times New Roman" w:hAnsi="Times New Roman" w:cs="Times New Roman"/>
                <w:sz w:val="24"/>
                <w:szCs w:val="24"/>
              </w:rPr>
              <w:t xml:space="preserve"> - </w:t>
            </w:r>
            <w:r w:rsidR="006E0F04" w:rsidRPr="00DE6F7B">
              <w:rPr>
                <w:rFonts w:ascii="Times New Roman" w:hAnsi="Times New Roman" w:cs="Times New Roman"/>
                <w:sz w:val="24"/>
                <w:szCs w:val="24"/>
              </w:rPr>
              <w:t>kontroldarbu rezultāt</w:t>
            </w:r>
            <w:r w:rsidR="00C03E1F">
              <w:rPr>
                <w:rFonts w:ascii="Times New Roman" w:hAnsi="Times New Roman" w:cs="Times New Roman"/>
                <w:sz w:val="24"/>
                <w:szCs w:val="24"/>
              </w:rPr>
              <w:t>s</w:t>
            </w:r>
            <w:r w:rsidR="006E0F04" w:rsidRPr="00DE6F7B">
              <w:rPr>
                <w:rFonts w:ascii="Times New Roman" w:hAnsi="Times New Roman" w:cs="Times New Roman"/>
                <w:sz w:val="24"/>
                <w:szCs w:val="24"/>
              </w:rPr>
              <w:t xml:space="preserve"> s</w:t>
            </w:r>
            <w:r w:rsidR="00D31606">
              <w:rPr>
                <w:rFonts w:ascii="Times New Roman" w:hAnsi="Times New Roman" w:cs="Times New Roman"/>
                <w:sz w:val="24"/>
                <w:szCs w:val="24"/>
              </w:rPr>
              <w:t xml:space="preserve">emestra laikā - </w:t>
            </w:r>
            <w:r w:rsidR="00C03E1F">
              <w:rPr>
                <w:rFonts w:ascii="Times New Roman" w:hAnsi="Times New Roman" w:cs="Times New Roman"/>
                <w:sz w:val="24"/>
                <w:szCs w:val="24"/>
              </w:rPr>
              <w:t>25</w:t>
            </w:r>
            <w:r w:rsidR="00D31606">
              <w:rPr>
                <w:rFonts w:ascii="Times New Roman" w:hAnsi="Times New Roman" w:cs="Times New Roman"/>
                <w:sz w:val="24"/>
                <w:szCs w:val="24"/>
              </w:rPr>
              <w:t>%</w:t>
            </w:r>
          </w:p>
          <w:p w14:paraId="1A237AD6" w14:textId="13424545" w:rsidR="00C03E1F" w:rsidRPr="00DE6F7B" w:rsidRDefault="00E5457D" w:rsidP="00712165">
            <w:pPr>
              <w:pStyle w:val="ListParagraph"/>
              <w:numPr>
                <w:ilvl w:val="0"/>
                <w:numId w:val="569"/>
              </w:numPr>
              <w:spacing w:after="0" w:line="240" w:lineRule="auto"/>
              <w:mirrorIndents/>
              <w:jc w:val="both"/>
              <w:rPr>
                <w:rFonts w:ascii="Times New Roman" w:hAnsi="Times New Roman" w:cs="Times New Roman"/>
                <w:sz w:val="24"/>
                <w:szCs w:val="24"/>
              </w:rPr>
            </w:pPr>
            <w:r w:rsidRPr="00E5457D">
              <w:rPr>
                <w:rFonts w:ascii="Times New Roman" w:hAnsi="Times New Roman" w:cs="Times New Roman"/>
                <w:sz w:val="24"/>
                <w:szCs w:val="24"/>
              </w:rPr>
              <w:t xml:space="preserve">Praktiskais </w:t>
            </w:r>
            <w:r w:rsidR="00C03E1F">
              <w:rPr>
                <w:rFonts w:ascii="Times New Roman" w:hAnsi="Times New Roman" w:cs="Times New Roman"/>
                <w:sz w:val="24"/>
                <w:szCs w:val="24"/>
              </w:rPr>
              <w:t>darbs</w:t>
            </w:r>
            <w:r w:rsidR="00217DFA">
              <w:rPr>
                <w:rFonts w:ascii="Times New Roman" w:hAnsi="Times New Roman" w:cs="Times New Roman"/>
                <w:sz w:val="24"/>
                <w:szCs w:val="24"/>
              </w:rPr>
              <w:t xml:space="preserve"> - </w:t>
            </w:r>
            <w:r w:rsidR="00C03E1F" w:rsidRPr="00DE6F7B">
              <w:rPr>
                <w:rFonts w:ascii="Times New Roman" w:hAnsi="Times New Roman" w:cs="Times New Roman"/>
                <w:sz w:val="24"/>
                <w:szCs w:val="24"/>
              </w:rPr>
              <w:t>kontroldarbu rezultāt</w:t>
            </w:r>
            <w:r w:rsidR="00C03E1F">
              <w:rPr>
                <w:rFonts w:ascii="Times New Roman" w:hAnsi="Times New Roman" w:cs="Times New Roman"/>
                <w:sz w:val="24"/>
                <w:szCs w:val="24"/>
              </w:rPr>
              <w:t>s</w:t>
            </w:r>
            <w:r w:rsidR="00C03E1F" w:rsidRPr="00DE6F7B">
              <w:rPr>
                <w:rFonts w:ascii="Times New Roman" w:hAnsi="Times New Roman" w:cs="Times New Roman"/>
                <w:sz w:val="24"/>
                <w:szCs w:val="24"/>
              </w:rPr>
              <w:t xml:space="preserve"> s</w:t>
            </w:r>
            <w:r w:rsidR="00C03E1F">
              <w:rPr>
                <w:rFonts w:ascii="Times New Roman" w:hAnsi="Times New Roman" w:cs="Times New Roman"/>
                <w:sz w:val="24"/>
                <w:szCs w:val="24"/>
              </w:rPr>
              <w:t>emestra laikā - 25%</w:t>
            </w:r>
          </w:p>
          <w:p w14:paraId="4599E384" w14:textId="77777777" w:rsidR="00CC2F9F" w:rsidRPr="00DE6F7B" w:rsidRDefault="00CC2F9F" w:rsidP="00CC2F9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47D3D29F" w14:textId="2758321E" w:rsidR="006E0F04" w:rsidRPr="00DE6F7B" w:rsidRDefault="00D31606" w:rsidP="00712165">
            <w:pPr>
              <w:pStyle w:val="ListParagraph"/>
              <w:numPr>
                <w:ilvl w:val="0"/>
                <w:numId w:val="569"/>
              </w:numPr>
              <w:spacing w:after="0" w:line="240" w:lineRule="auto"/>
              <w:mirrorIndents/>
              <w:jc w:val="both"/>
              <w:rPr>
                <w:rFonts w:ascii="Times New Roman" w:hAnsi="Times New Roman" w:cs="Times New Roman"/>
                <w:i/>
                <w:sz w:val="24"/>
                <w:szCs w:val="24"/>
              </w:rPr>
            </w:pPr>
            <w:r>
              <w:rPr>
                <w:rFonts w:ascii="Times New Roman" w:hAnsi="Times New Roman" w:cs="Times New Roman"/>
                <w:sz w:val="24"/>
                <w:szCs w:val="24"/>
              </w:rPr>
              <w:t>E</w:t>
            </w:r>
            <w:r w:rsidR="00CC2F9F" w:rsidRPr="00DE6F7B">
              <w:rPr>
                <w:rFonts w:ascii="Times New Roman" w:hAnsi="Times New Roman" w:cs="Times New Roman"/>
                <w:sz w:val="24"/>
                <w:szCs w:val="24"/>
              </w:rPr>
              <w:t>ksāmens</w:t>
            </w:r>
            <w:r>
              <w:rPr>
                <w:rFonts w:ascii="Times New Roman" w:hAnsi="Times New Roman" w:cs="Times New Roman"/>
                <w:sz w:val="24"/>
                <w:szCs w:val="24"/>
              </w:rPr>
              <w:t xml:space="preserve"> (mutisks)</w:t>
            </w:r>
            <w:r w:rsidR="00217DFA">
              <w:rPr>
                <w:rFonts w:ascii="Times New Roman" w:hAnsi="Times New Roman" w:cs="Times New Roman"/>
                <w:sz w:val="24"/>
                <w:szCs w:val="24"/>
              </w:rPr>
              <w:t xml:space="preserve"> </w:t>
            </w:r>
            <w:r>
              <w:rPr>
                <w:rFonts w:ascii="Times New Roman" w:hAnsi="Times New Roman" w:cs="Times New Roman"/>
                <w:sz w:val="24"/>
                <w:szCs w:val="24"/>
              </w:rPr>
              <w:t xml:space="preserve">- </w:t>
            </w:r>
            <w:r w:rsidR="006E0F04" w:rsidRPr="00DE6F7B">
              <w:rPr>
                <w:rFonts w:ascii="Times New Roman" w:hAnsi="Times New Roman" w:cs="Times New Roman"/>
                <w:sz w:val="24"/>
                <w:szCs w:val="24"/>
              </w:rPr>
              <w:t>50%</w:t>
            </w:r>
          </w:p>
        </w:tc>
      </w:tr>
      <w:tr w:rsidR="006E0F04" w:rsidRPr="00DE6F7B" w14:paraId="668571C1" w14:textId="77777777" w:rsidTr="006E0F04">
        <w:tc>
          <w:tcPr>
            <w:tcW w:w="4250" w:type="dxa"/>
            <w:shd w:val="clear" w:color="auto" w:fill="auto"/>
            <w:vAlign w:val="center"/>
          </w:tcPr>
          <w:p w14:paraId="5BD83F23" w14:textId="77777777" w:rsidR="006E0F04" w:rsidRPr="00DE6F7B" w:rsidRDefault="006E0F04" w:rsidP="006E0F0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11FB0898" w14:textId="77777777" w:rsidR="006E0F04" w:rsidRPr="00DE6F7B" w:rsidRDefault="006E0F04" w:rsidP="006E0F04">
            <w:pPr>
              <w:spacing w:after="0" w:line="240" w:lineRule="auto"/>
              <w:ind w:left="72"/>
              <w:contextualSpacing/>
              <w:mirrorIndents/>
              <w:jc w:val="both"/>
              <w:rPr>
                <w:rFonts w:ascii="Times New Roman" w:hAnsi="Times New Roman" w:cs="Times New Roman"/>
                <w:color w:val="FF0000"/>
                <w:sz w:val="24"/>
                <w:szCs w:val="24"/>
              </w:rPr>
            </w:pPr>
          </w:p>
        </w:tc>
      </w:tr>
      <w:tr w:rsidR="006E0F04" w:rsidRPr="00DE6F7B" w14:paraId="42E05985" w14:textId="77777777" w:rsidTr="006E0F04">
        <w:tc>
          <w:tcPr>
            <w:tcW w:w="9633" w:type="dxa"/>
            <w:gridSpan w:val="2"/>
            <w:shd w:val="clear" w:color="auto" w:fill="auto"/>
            <w:vAlign w:val="center"/>
          </w:tcPr>
          <w:p w14:paraId="2869DE58" w14:textId="77777777" w:rsidR="006E0F04" w:rsidRPr="00DE6F7B" w:rsidRDefault="006E0F04" w:rsidP="006E0F0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008398A9" w14:textId="77777777" w:rsidR="006E0F04" w:rsidRPr="00DE6F7B" w:rsidRDefault="006E0F04" w:rsidP="006E0F04">
            <w:pPr>
              <w:spacing w:after="0" w:line="240" w:lineRule="auto"/>
              <w:ind w:left="72"/>
              <w:contextualSpacing/>
              <w:mirrorIndents/>
              <w:jc w:val="both"/>
              <w:rPr>
                <w:rFonts w:ascii="Times New Roman" w:hAnsi="Times New Roman" w:cs="Times New Roman"/>
                <w:i/>
                <w:sz w:val="24"/>
                <w:szCs w:val="24"/>
              </w:rPr>
            </w:pPr>
          </w:p>
          <w:p w14:paraId="538431D5" w14:textId="77777777" w:rsidR="006E0F04" w:rsidRPr="00DE6F7B" w:rsidRDefault="006E0F04" w:rsidP="006E0F04">
            <w:pPr>
              <w:spacing w:after="0" w:line="240" w:lineRule="auto"/>
              <w:ind w:left="74"/>
              <w:contextualSpacing/>
              <w:mirrorIndents/>
              <w:jc w:val="both"/>
              <w:rPr>
                <w:rFonts w:ascii="Times New Roman" w:hAnsi="Times New Roman" w:cs="Times New Roman"/>
                <w:b/>
                <w:i/>
                <w:sz w:val="24"/>
                <w:szCs w:val="24"/>
              </w:rPr>
            </w:pPr>
          </w:p>
          <w:p w14:paraId="11789931" w14:textId="77777777" w:rsidR="006E0F04" w:rsidRPr="00DE6F7B" w:rsidRDefault="006E0F04" w:rsidP="006E0F0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p w14:paraId="5A999F73" w14:textId="77777777" w:rsidR="00B1360B" w:rsidRPr="00DE6F7B" w:rsidRDefault="00B1360B" w:rsidP="00B1360B">
            <w:pPr>
              <w:spacing w:after="0" w:line="240" w:lineRule="auto"/>
              <w:rPr>
                <w:rFonts w:ascii="Times New Roman" w:eastAsia="Times New Roman" w:hAnsi="Times New Roman" w:cs="Times New Roman"/>
                <w:sz w:val="24"/>
                <w:szCs w:val="24"/>
                <w:lang w:eastAsia="lv-LV"/>
              </w:rPr>
            </w:pP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103"/>
              <w:gridCol w:w="439"/>
              <w:gridCol w:w="439"/>
              <w:gridCol w:w="439"/>
              <w:gridCol w:w="439"/>
              <w:gridCol w:w="509"/>
              <w:gridCol w:w="509"/>
            </w:tblGrid>
            <w:tr w:rsidR="00A02C09" w:rsidRPr="00DE6F7B" w14:paraId="6AA262C1" w14:textId="391E8CB8" w:rsidTr="008C2B91">
              <w:trPr>
                <w:jc w:val="center"/>
              </w:trPr>
              <w:tc>
                <w:tcPr>
                  <w:tcW w:w="210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86F6E3" w14:textId="77777777" w:rsidR="00A02C09" w:rsidRPr="00DE6F7B" w:rsidRDefault="00A02C09" w:rsidP="00B1360B">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Pārbaudījumu veidi</w:t>
                  </w:r>
                </w:p>
              </w:tc>
              <w:tc>
                <w:tcPr>
                  <w:tcW w:w="277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AE73A9" w14:textId="00862D40" w:rsidR="00A02C09" w:rsidRPr="00DE6F7B" w:rsidRDefault="00A02C09" w:rsidP="00A02C09">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Studiju rezultāti</w:t>
                  </w:r>
                </w:p>
              </w:tc>
            </w:tr>
            <w:tr w:rsidR="00A02C09" w:rsidRPr="00DE6F7B" w14:paraId="02734665" w14:textId="4FFA587E" w:rsidTr="008C2B91">
              <w:trPr>
                <w:jc w:val="center"/>
              </w:trPr>
              <w:tc>
                <w:tcPr>
                  <w:tcW w:w="2103" w:type="dxa"/>
                  <w:vMerge/>
                  <w:tcBorders>
                    <w:top w:val="single" w:sz="4" w:space="0" w:color="000000"/>
                    <w:left w:val="single" w:sz="4" w:space="0" w:color="000000"/>
                    <w:bottom w:val="single" w:sz="4" w:space="0" w:color="000000"/>
                    <w:right w:val="single" w:sz="4" w:space="0" w:color="000000"/>
                  </w:tcBorders>
                  <w:vAlign w:val="center"/>
                  <w:hideMark/>
                </w:tcPr>
                <w:p w14:paraId="72B3789A" w14:textId="77777777" w:rsidR="00A02C09" w:rsidRPr="00DE6F7B" w:rsidRDefault="00A02C09" w:rsidP="00B1360B">
                  <w:pPr>
                    <w:spacing w:after="0" w:line="240" w:lineRule="auto"/>
                    <w:rPr>
                      <w:rFonts w:ascii="Times New Roman" w:eastAsia="Times New Roman" w:hAnsi="Times New Roman" w:cs="Times New Roman"/>
                      <w:sz w:val="24"/>
                      <w:szCs w:val="24"/>
                      <w:lang w:eastAsia="lv-LV"/>
                    </w:rPr>
                  </w:pP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269AC3" w14:textId="77777777"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1</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0C1D8E" w14:textId="77777777"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2</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D6ADF2" w14:textId="77777777"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3</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DC0331" w14:textId="77777777"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4</w:t>
                  </w:r>
                </w:p>
              </w:tc>
              <w:tc>
                <w:tcPr>
                  <w:tcW w:w="509" w:type="dxa"/>
                  <w:tcBorders>
                    <w:top w:val="single" w:sz="4" w:space="0" w:color="000000"/>
                    <w:left w:val="single" w:sz="4" w:space="0" w:color="000000"/>
                    <w:bottom w:val="single" w:sz="4" w:space="0" w:color="000000"/>
                    <w:right w:val="single" w:sz="4" w:space="0" w:color="000000"/>
                  </w:tcBorders>
                </w:tcPr>
                <w:p w14:paraId="50FAEEBE" w14:textId="0417F3CA" w:rsidR="00A02C09" w:rsidRPr="00DE6F7B" w:rsidRDefault="00A02C09" w:rsidP="00A02C09">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5</w:t>
                  </w:r>
                </w:p>
              </w:tc>
              <w:tc>
                <w:tcPr>
                  <w:tcW w:w="509" w:type="dxa"/>
                  <w:tcBorders>
                    <w:top w:val="single" w:sz="4" w:space="0" w:color="000000"/>
                    <w:left w:val="single" w:sz="4" w:space="0" w:color="000000"/>
                    <w:bottom w:val="single" w:sz="4" w:space="0" w:color="000000"/>
                    <w:right w:val="single" w:sz="4" w:space="0" w:color="000000"/>
                  </w:tcBorders>
                </w:tcPr>
                <w:p w14:paraId="00FFC246" w14:textId="25F031B3" w:rsidR="00A02C09" w:rsidRPr="00DE6F7B" w:rsidRDefault="00A02C09" w:rsidP="00A02C09">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6</w:t>
                  </w:r>
                </w:p>
              </w:tc>
            </w:tr>
            <w:tr w:rsidR="00A02C09" w:rsidRPr="00DE6F7B" w14:paraId="096409E1" w14:textId="7187249E" w:rsidTr="008C2B91">
              <w:trPr>
                <w:jc w:val="center"/>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605122" w14:textId="555C9DE7" w:rsidR="00A02C09" w:rsidRPr="00DE6F7B" w:rsidRDefault="00C03E1F" w:rsidP="00B1360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 xml:space="preserve">1. </w:t>
                  </w:r>
                  <w:r w:rsidR="00A02C09" w:rsidRPr="00DE6F7B">
                    <w:rPr>
                      <w:rFonts w:ascii="Times New Roman" w:eastAsia="Times New Roman" w:hAnsi="Times New Roman" w:cs="Times New Roman"/>
                      <w:color w:val="000000"/>
                      <w:sz w:val="24"/>
                      <w:szCs w:val="24"/>
                      <w:lang w:eastAsia="lv-LV"/>
                    </w:rPr>
                    <w:t>1. kontroldarbs</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1540EC" w14:textId="2D66E424"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6877BA" w14:textId="5B6CD236"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C5D3D2" w14:textId="5A45B152"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5BCA14" w14:textId="1638EFFC"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509" w:type="dxa"/>
                  <w:tcBorders>
                    <w:top w:val="single" w:sz="4" w:space="0" w:color="000000"/>
                    <w:left w:val="single" w:sz="4" w:space="0" w:color="000000"/>
                    <w:bottom w:val="single" w:sz="4" w:space="0" w:color="000000"/>
                    <w:right w:val="single" w:sz="4" w:space="0" w:color="000000"/>
                  </w:tcBorders>
                </w:tcPr>
                <w:p w14:paraId="03F7F962" w14:textId="368299E9" w:rsidR="00A02C09" w:rsidRPr="00DE6F7B" w:rsidRDefault="00A02C09" w:rsidP="00A02C09">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c>
                <w:tcPr>
                  <w:tcW w:w="509" w:type="dxa"/>
                  <w:tcBorders>
                    <w:top w:val="single" w:sz="4" w:space="0" w:color="000000"/>
                    <w:left w:val="single" w:sz="4" w:space="0" w:color="000000"/>
                    <w:bottom w:val="single" w:sz="4" w:space="0" w:color="000000"/>
                    <w:right w:val="single" w:sz="4" w:space="0" w:color="000000"/>
                  </w:tcBorders>
                </w:tcPr>
                <w:p w14:paraId="3B0D8BBE" w14:textId="4B57592F" w:rsidR="00A02C09" w:rsidRPr="00DE6F7B" w:rsidRDefault="00A02C09" w:rsidP="00A02C09">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r>
            <w:tr w:rsidR="00A02C09" w:rsidRPr="00DE6F7B" w14:paraId="5F689867" w14:textId="2E3B7E0A" w:rsidTr="008C2B91">
              <w:trPr>
                <w:jc w:val="center"/>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DBC172" w14:textId="0E67D306" w:rsidR="00A02C09" w:rsidRPr="00DE6F7B" w:rsidRDefault="00C03E1F" w:rsidP="00B1360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 xml:space="preserve">2. </w:t>
                  </w:r>
                  <w:r w:rsidR="00A02C09" w:rsidRPr="00DE6F7B">
                    <w:rPr>
                      <w:rFonts w:ascii="Times New Roman" w:eastAsia="Times New Roman" w:hAnsi="Times New Roman" w:cs="Times New Roman"/>
                      <w:color w:val="000000"/>
                      <w:sz w:val="24"/>
                      <w:szCs w:val="24"/>
                      <w:lang w:eastAsia="lv-LV"/>
                    </w:rPr>
                    <w:t>2. kontroldarbs</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9921E8" w14:textId="47F9C56B"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B6A5E9" w14:textId="22D5DDC2"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07B350" w14:textId="4E6D2FC7"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76CB78" w14:textId="1891B119"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509" w:type="dxa"/>
                  <w:tcBorders>
                    <w:top w:val="single" w:sz="4" w:space="0" w:color="000000"/>
                    <w:left w:val="single" w:sz="4" w:space="0" w:color="000000"/>
                    <w:bottom w:val="single" w:sz="4" w:space="0" w:color="000000"/>
                    <w:right w:val="single" w:sz="4" w:space="0" w:color="000000"/>
                  </w:tcBorders>
                </w:tcPr>
                <w:p w14:paraId="7D365DAF" w14:textId="710547B3" w:rsidR="00A02C09" w:rsidRPr="00DE6F7B" w:rsidRDefault="00A02C09" w:rsidP="00A02C09">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c>
                <w:tcPr>
                  <w:tcW w:w="509" w:type="dxa"/>
                  <w:tcBorders>
                    <w:top w:val="single" w:sz="4" w:space="0" w:color="000000"/>
                    <w:left w:val="single" w:sz="4" w:space="0" w:color="000000"/>
                    <w:bottom w:val="single" w:sz="4" w:space="0" w:color="000000"/>
                    <w:right w:val="single" w:sz="4" w:space="0" w:color="000000"/>
                  </w:tcBorders>
                </w:tcPr>
                <w:p w14:paraId="2C0B6F10" w14:textId="729C7FE2" w:rsidR="00A02C09" w:rsidRPr="00DE6F7B" w:rsidRDefault="00A02C09" w:rsidP="00A02C09">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r>
            <w:tr w:rsidR="00A02C09" w:rsidRPr="00DE6F7B" w14:paraId="029A7F47" w14:textId="474504CC" w:rsidTr="008C2B91">
              <w:trPr>
                <w:jc w:val="center"/>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AB9124" w14:textId="603A73F9" w:rsidR="00A02C09" w:rsidRPr="00DE6F7B" w:rsidRDefault="00D31606" w:rsidP="00B1360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3. E</w:t>
                  </w:r>
                  <w:r w:rsidR="00A02C09" w:rsidRPr="00DE6F7B">
                    <w:rPr>
                      <w:rFonts w:ascii="Times New Roman" w:eastAsia="Times New Roman" w:hAnsi="Times New Roman" w:cs="Times New Roman"/>
                      <w:color w:val="000000"/>
                      <w:sz w:val="24"/>
                      <w:szCs w:val="24"/>
                      <w:lang w:eastAsia="lv-LV"/>
                    </w:rPr>
                    <w:t>ksāmens</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EBF73C" w14:textId="49358CD6"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787484" w14:textId="3343924C"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1ABCE1" w14:textId="42503C5C"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CCBDD0" w14:textId="1B286B98" w:rsidR="00A02C09" w:rsidRPr="00DE6F7B" w:rsidRDefault="00A02C09" w:rsidP="00A02C09">
                  <w:pPr>
                    <w:spacing w:after="0" w:line="240" w:lineRule="auto"/>
                    <w:jc w:val="center"/>
                    <w:rPr>
                      <w:rFonts w:ascii="Times New Roman" w:eastAsia="Times New Roman" w:hAnsi="Times New Roman" w:cs="Times New Roman"/>
                      <w:sz w:val="24"/>
                      <w:szCs w:val="24"/>
                      <w:lang w:eastAsia="lv-LV"/>
                    </w:rPr>
                  </w:pPr>
                </w:p>
              </w:tc>
              <w:tc>
                <w:tcPr>
                  <w:tcW w:w="509" w:type="dxa"/>
                  <w:tcBorders>
                    <w:top w:val="single" w:sz="4" w:space="0" w:color="000000"/>
                    <w:left w:val="single" w:sz="4" w:space="0" w:color="000000"/>
                    <w:bottom w:val="single" w:sz="4" w:space="0" w:color="000000"/>
                    <w:right w:val="single" w:sz="4" w:space="0" w:color="000000"/>
                  </w:tcBorders>
                </w:tcPr>
                <w:p w14:paraId="1E2A55A2" w14:textId="77777777" w:rsidR="00A02C09" w:rsidRPr="00DE6F7B" w:rsidRDefault="00A02C09" w:rsidP="00A02C09">
                  <w:pPr>
                    <w:spacing w:after="0" w:line="240" w:lineRule="auto"/>
                    <w:jc w:val="center"/>
                    <w:rPr>
                      <w:rFonts w:ascii="Times New Roman" w:eastAsia="Times New Roman" w:hAnsi="Times New Roman" w:cs="Times New Roman"/>
                      <w:color w:val="000000"/>
                      <w:sz w:val="24"/>
                      <w:szCs w:val="24"/>
                      <w:lang w:eastAsia="lv-LV"/>
                    </w:rPr>
                  </w:pPr>
                </w:p>
              </w:tc>
              <w:tc>
                <w:tcPr>
                  <w:tcW w:w="509" w:type="dxa"/>
                  <w:tcBorders>
                    <w:top w:val="single" w:sz="4" w:space="0" w:color="000000"/>
                    <w:left w:val="single" w:sz="4" w:space="0" w:color="000000"/>
                    <w:bottom w:val="single" w:sz="4" w:space="0" w:color="000000"/>
                    <w:right w:val="single" w:sz="4" w:space="0" w:color="000000"/>
                  </w:tcBorders>
                </w:tcPr>
                <w:p w14:paraId="0A1F2088" w14:textId="78E2E3A1" w:rsidR="00A02C09" w:rsidRPr="00DE6F7B" w:rsidRDefault="00A02C09" w:rsidP="00A02C09">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r>
          </w:tbl>
          <w:p w14:paraId="7C11686F"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tc>
      </w:tr>
      <w:tr w:rsidR="006E0F04" w:rsidRPr="00DE6F7B" w14:paraId="591A1088" w14:textId="77777777" w:rsidTr="006E0F04">
        <w:tc>
          <w:tcPr>
            <w:tcW w:w="9633" w:type="dxa"/>
            <w:gridSpan w:val="2"/>
            <w:shd w:val="clear" w:color="auto" w:fill="auto"/>
            <w:vAlign w:val="center"/>
          </w:tcPr>
          <w:p w14:paraId="33D72327"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p>
          <w:p w14:paraId="5F6C4EDB"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6E0F04" w:rsidRPr="00DE6F7B" w14:paraId="20E08A5B" w14:textId="77777777" w:rsidTr="006E0F04">
        <w:tc>
          <w:tcPr>
            <w:tcW w:w="9633" w:type="dxa"/>
            <w:gridSpan w:val="2"/>
            <w:shd w:val="clear" w:color="auto" w:fill="auto"/>
            <w:vAlign w:val="center"/>
          </w:tcPr>
          <w:p w14:paraId="57F91D9A" w14:textId="77777777" w:rsidR="001608CE" w:rsidRPr="00DE6F7B" w:rsidRDefault="001608CE" w:rsidP="00712165">
            <w:pPr>
              <w:pStyle w:val="ListParagraph"/>
              <w:numPr>
                <w:ilvl w:val="0"/>
                <w:numId w:val="36"/>
              </w:numPr>
              <w:spacing w:after="0" w:line="240" w:lineRule="auto"/>
              <w:mirrorIndents/>
              <w:jc w:val="both"/>
              <w:rPr>
                <w:rFonts w:ascii="Times New Roman" w:hAnsi="Times New Roman" w:cs="Times New Roman"/>
                <w:sz w:val="24"/>
                <w:szCs w:val="24"/>
                <w:lang w:val="en-GB" w:eastAsia="lv-LV"/>
              </w:rPr>
            </w:pPr>
            <w:proofErr w:type="spellStart"/>
            <w:r w:rsidRPr="00DE6F7B">
              <w:rPr>
                <w:rFonts w:ascii="Times New Roman" w:hAnsi="Times New Roman" w:cs="Times New Roman"/>
                <w:sz w:val="24"/>
                <w:szCs w:val="24"/>
                <w:lang w:eastAsia="lv-LV"/>
              </w:rPr>
              <w:t>Ashcroft</w:t>
            </w:r>
            <w:proofErr w:type="spellEnd"/>
            <w:r w:rsidRPr="00DE6F7B">
              <w:rPr>
                <w:rFonts w:ascii="Times New Roman" w:hAnsi="Times New Roman" w:cs="Times New Roman"/>
                <w:sz w:val="24"/>
                <w:szCs w:val="24"/>
                <w:lang w:eastAsia="lv-LV"/>
              </w:rPr>
              <w:t xml:space="preserve">, N. W., </w:t>
            </w:r>
            <w:proofErr w:type="spellStart"/>
            <w:r w:rsidRPr="00DE6F7B">
              <w:rPr>
                <w:rFonts w:ascii="Times New Roman" w:hAnsi="Times New Roman" w:cs="Times New Roman"/>
                <w:sz w:val="24"/>
                <w:szCs w:val="24"/>
                <w:lang w:eastAsia="lv-LV"/>
              </w:rPr>
              <w:t>Mermin</w:t>
            </w:r>
            <w:proofErr w:type="spellEnd"/>
            <w:r w:rsidRPr="00DE6F7B">
              <w:rPr>
                <w:rFonts w:ascii="Times New Roman" w:hAnsi="Times New Roman" w:cs="Times New Roman"/>
                <w:sz w:val="24"/>
                <w:szCs w:val="24"/>
                <w:lang w:eastAsia="lv-LV"/>
              </w:rPr>
              <w:t xml:space="preserve">, N. D.  </w:t>
            </w:r>
            <w:proofErr w:type="spellStart"/>
            <w:r w:rsidRPr="00DE6F7B">
              <w:rPr>
                <w:rFonts w:ascii="Times New Roman" w:hAnsi="Times New Roman" w:cs="Times New Roman"/>
                <w:sz w:val="24"/>
                <w:szCs w:val="24"/>
                <w:lang w:eastAsia="lv-LV"/>
              </w:rPr>
              <w:t>Solid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state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Ho</w:t>
            </w:r>
            <w:r w:rsidRPr="00DE6F7B">
              <w:rPr>
                <w:rFonts w:ascii="Times New Roman" w:hAnsi="Times New Roman" w:cs="Times New Roman"/>
                <w:sz w:val="24"/>
                <w:szCs w:val="24"/>
                <w:lang w:val="en-GB" w:eastAsia="lv-LV"/>
              </w:rPr>
              <w:t>lt</w:t>
            </w:r>
            <w:proofErr w:type="spellEnd"/>
            <w:r w:rsidRPr="00DE6F7B">
              <w:rPr>
                <w:rFonts w:ascii="Times New Roman" w:hAnsi="Times New Roman" w:cs="Times New Roman"/>
                <w:sz w:val="24"/>
                <w:szCs w:val="24"/>
                <w:lang w:val="en-GB" w:eastAsia="lv-LV"/>
              </w:rPr>
              <w:t xml:space="preserve">, </w:t>
            </w:r>
            <w:proofErr w:type="spellStart"/>
            <w:r w:rsidRPr="00DE6F7B">
              <w:rPr>
                <w:rFonts w:ascii="Times New Roman" w:hAnsi="Times New Roman" w:cs="Times New Roman"/>
                <w:sz w:val="24"/>
                <w:szCs w:val="24"/>
                <w:lang w:val="en-GB" w:eastAsia="lv-LV"/>
              </w:rPr>
              <w:t>Rinehart&amp;Winston</w:t>
            </w:r>
            <w:proofErr w:type="spellEnd"/>
            <w:r w:rsidRPr="00DE6F7B">
              <w:rPr>
                <w:rFonts w:ascii="Times New Roman" w:hAnsi="Times New Roman" w:cs="Times New Roman"/>
                <w:sz w:val="24"/>
                <w:szCs w:val="24"/>
                <w:lang w:val="en-GB" w:eastAsia="lv-LV"/>
              </w:rPr>
              <w:t>, 1976</w:t>
            </w:r>
          </w:p>
          <w:p w14:paraId="0AF181E1" w14:textId="77777777" w:rsidR="001608CE" w:rsidRPr="00DE6F7B" w:rsidRDefault="001608CE" w:rsidP="00712165">
            <w:pPr>
              <w:pStyle w:val="ListParagraph"/>
              <w:numPr>
                <w:ilvl w:val="0"/>
                <w:numId w:val="36"/>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val="en-GB" w:eastAsia="lv-LV"/>
              </w:rPr>
              <w:t>Blakemore, J. S. Solid state Physics, Cambridge Univ. Press, 1985</w:t>
            </w:r>
          </w:p>
          <w:p w14:paraId="6E103B8C" w14:textId="77777777" w:rsidR="001608CE" w:rsidRPr="00DE6F7B" w:rsidRDefault="001608CE" w:rsidP="00712165">
            <w:pPr>
              <w:pStyle w:val="ListParagraph"/>
              <w:numPr>
                <w:ilvl w:val="0"/>
                <w:numId w:val="36"/>
              </w:numPr>
              <w:spacing w:after="0" w:line="240" w:lineRule="auto"/>
              <w:mirrorIndents/>
              <w:jc w:val="both"/>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lastRenderedPageBreak/>
              <w:t>Kittel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Introduction</w:t>
            </w:r>
            <w:proofErr w:type="spellEnd"/>
            <w:r w:rsidRPr="00DE6F7B">
              <w:rPr>
                <w:rFonts w:ascii="Times New Roman" w:hAnsi="Times New Roman" w:cs="Times New Roman"/>
                <w:sz w:val="24"/>
                <w:szCs w:val="24"/>
                <w:lang w:eastAsia="lv-LV"/>
              </w:rPr>
              <w:t xml:space="preserve"> to </w:t>
            </w:r>
            <w:proofErr w:type="spellStart"/>
            <w:r w:rsidRPr="00DE6F7B">
              <w:rPr>
                <w:rFonts w:ascii="Times New Roman" w:hAnsi="Times New Roman" w:cs="Times New Roman"/>
                <w:sz w:val="24"/>
                <w:szCs w:val="24"/>
                <w:lang w:eastAsia="lv-LV"/>
              </w:rPr>
              <w:t>Solid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State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8th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Wiley&amp;Sons</w:t>
            </w:r>
            <w:proofErr w:type="spellEnd"/>
            <w:r w:rsidRPr="00DE6F7B">
              <w:rPr>
                <w:rFonts w:ascii="Times New Roman" w:hAnsi="Times New Roman" w:cs="Times New Roman"/>
                <w:sz w:val="24"/>
                <w:szCs w:val="24"/>
                <w:lang w:eastAsia="lv-LV"/>
              </w:rPr>
              <w:t>, NY, 2005.</w:t>
            </w:r>
          </w:p>
          <w:p w14:paraId="7FC96D81" w14:textId="77777777" w:rsidR="001608CE" w:rsidRPr="00DE6F7B" w:rsidRDefault="001608CE" w:rsidP="00712165">
            <w:pPr>
              <w:pStyle w:val="ListParagraph"/>
              <w:numPr>
                <w:ilvl w:val="0"/>
                <w:numId w:val="36"/>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val="en-GB" w:eastAsia="lv-LV"/>
              </w:rPr>
              <w:t>Rosenberg, H. M. The Solid State, 1978</w:t>
            </w:r>
          </w:p>
          <w:p w14:paraId="6D7AF39C" w14:textId="77777777" w:rsidR="006E0F04" w:rsidRPr="00DE6F7B" w:rsidRDefault="001608CE" w:rsidP="00712165">
            <w:pPr>
              <w:pStyle w:val="ListParagraph"/>
              <w:numPr>
                <w:ilvl w:val="0"/>
                <w:numId w:val="36"/>
              </w:numPr>
              <w:spacing w:after="0" w:line="240" w:lineRule="auto"/>
              <w:mirrorIndents/>
              <w:jc w:val="both"/>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Павлов</w:t>
            </w:r>
            <w:proofErr w:type="spellEnd"/>
            <w:r w:rsidRPr="00DE6F7B">
              <w:rPr>
                <w:rFonts w:ascii="Times New Roman" w:hAnsi="Times New Roman" w:cs="Times New Roman"/>
                <w:sz w:val="24"/>
                <w:szCs w:val="24"/>
                <w:lang w:eastAsia="lv-LV"/>
              </w:rPr>
              <w:t xml:space="preserve">, П. В., </w:t>
            </w:r>
            <w:proofErr w:type="spellStart"/>
            <w:r w:rsidRPr="00DE6F7B">
              <w:rPr>
                <w:rFonts w:ascii="Times New Roman" w:hAnsi="Times New Roman" w:cs="Times New Roman"/>
                <w:sz w:val="24"/>
                <w:szCs w:val="24"/>
                <w:lang w:eastAsia="lv-LV"/>
              </w:rPr>
              <w:t>Хохлов</w:t>
            </w:r>
            <w:proofErr w:type="spellEnd"/>
            <w:r w:rsidRPr="00DE6F7B">
              <w:rPr>
                <w:rFonts w:ascii="Times New Roman" w:hAnsi="Times New Roman" w:cs="Times New Roman"/>
                <w:sz w:val="24"/>
                <w:szCs w:val="24"/>
                <w:lang w:eastAsia="lv-LV"/>
              </w:rPr>
              <w:t xml:space="preserve">, А. Ф., </w:t>
            </w:r>
            <w:proofErr w:type="spellStart"/>
            <w:r w:rsidRPr="00DE6F7B">
              <w:rPr>
                <w:rFonts w:ascii="Times New Roman" w:hAnsi="Times New Roman" w:cs="Times New Roman"/>
                <w:sz w:val="24"/>
                <w:szCs w:val="24"/>
                <w:lang w:eastAsia="lv-LV"/>
              </w:rPr>
              <w:t>Физика</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твердого</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тела</w:t>
            </w:r>
            <w:proofErr w:type="spellEnd"/>
            <w:r w:rsidRPr="00DE6F7B">
              <w:rPr>
                <w:rFonts w:ascii="Times New Roman" w:hAnsi="Times New Roman" w:cs="Times New Roman"/>
                <w:sz w:val="24"/>
                <w:szCs w:val="24"/>
                <w:lang w:eastAsia="lv-LV"/>
              </w:rPr>
              <w:t xml:space="preserve">, M, </w:t>
            </w:r>
            <w:proofErr w:type="spellStart"/>
            <w:r w:rsidRPr="00DE6F7B">
              <w:rPr>
                <w:rFonts w:ascii="Times New Roman" w:hAnsi="Times New Roman" w:cs="Times New Roman"/>
                <w:sz w:val="24"/>
                <w:szCs w:val="24"/>
                <w:lang w:eastAsia="lv-LV"/>
              </w:rPr>
              <w:t>Высшaя</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школа</w:t>
            </w:r>
            <w:proofErr w:type="spellEnd"/>
            <w:r w:rsidRPr="00DE6F7B">
              <w:rPr>
                <w:rFonts w:ascii="Times New Roman" w:hAnsi="Times New Roman" w:cs="Times New Roman"/>
                <w:sz w:val="24"/>
                <w:szCs w:val="24"/>
                <w:lang w:eastAsia="lv-LV"/>
              </w:rPr>
              <w:t>, 1985.</w:t>
            </w:r>
          </w:p>
        </w:tc>
      </w:tr>
      <w:tr w:rsidR="006E0F04" w:rsidRPr="00DE6F7B" w14:paraId="69ECA2B2" w14:textId="77777777" w:rsidTr="006E0F04">
        <w:tc>
          <w:tcPr>
            <w:tcW w:w="9633" w:type="dxa"/>
            <w:gridSpan w:val="2"/>
            <w:shd w:val="clear" w:color="auto" w:fill="auto"/>
            <w:vAlign w:val="center"/>
          </w:tcPr>
          <w:p w14:paraId="61288113"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lastRenderedPageBreak/>
              <w:t>Papildu informācijas avoti</w:t>
            </w:r>
          </w:p>
        </w:tc>
      </w:tr>
      <w:tr w:rsidR="006E0F04" w:rsidRPr="00DE6F7B" w14:paraId="71EF58F3" w14:textId="77777777" w:rsidTr="006E0F04">
        <w:tc>
          <w:tcPr>
            <w:tcW w:w="9633" w:type="dxa"/>
            <w:gridSpan w:val="2"/>
            <w:shd w:val="clear" w:color="auto" w:fill="auto"/>
            <w:vAlign w:val="center"/>
          </w:tcPr>
          <w:p w14:paraId="362A7CFA" w14:textId="77777777" w:rsidR="001608CE" w:rsidRPr="00DE6F7B" w:rsidRDefault="001608CE" w:rsidP="00712165">
            <w:pPr>
              <w:pStyle w:val="ListParagraph"/>
              <w:numPr>
                <w:ilvl w:val="0"/>
                <w:numId w:val="37"/>
              </w:numPr>
              <w:spacing w:after="0" w:line="240" w:lineRule="auto"/>
              <w:jc w:val="both"/>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Lou, L. Introduction to Phonons and Electrons, 2003</w:t>
            </w:r>
          </w:p>
          <w:p w14:paraId="17095565" w14:textId="77777777" w:rsidR="001608CE" w:rsidRPr="00DE6F7B" w:rsidRDefault="001608CE" w:rsidP="00712165">
            <w:pPr>
              <w:pStyle w:val="ListParagraph"/>
              <w:numPr>
                <w:ilvl w:val="0"/>
                <w:numId w:val="37"/>
              </w:numPr>
              <w:spacing w:after="0" w:line="240" w:lineRule="auto"/>
              <w:jc w:val="both"/>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Marder, M. P., Condensed Matter Physics, 2010</w:t>
            </w:r>
          </w:p>
          <w:p w14:paraId="5C1DBD9C" w14:textId="77777777" w:rsidR="001608CE" w:rsidRPr="00DE6F7B" w:rsidRDefault="001608CE" w:rsidP="00712165">
            <w:pPr>
              <w:pStyle w:val="ListParagraph"/>
              <w:numPr>
                <w:ilvl w:val="0"/>
                <w:numId w:val="37"/>
              </w:numPr>
              <w:spacing w:after="0" w:line="240" w:lineRule="auto"/>
              <w:jc w:val="both"/>
              <w:rPr>
                <w:rFonts w:ascii="Times New Roman" w:hAnsi="Times New Roman" w:cs="Times New Roman"/>
                <w:b/>
                <w:bCs/>
                <w:i/>
                <w:sz w:val="24"/>
                <w:szCs w:val="24"/>
              </w:rPr>
            </w:pPr>
            <w:proofErr w:type="spellStart"/>
            <w:r w:rsidRPr="00DE6F7B">
              <w:rPr>
                <w:rFonts w:ascii="Times New Roman" w:eastAsia="Times New Roman" w:hAnsi="Times New Roman" w:cs="Times New Roman"/>
                <w:sz w:val="24"/>
                <w:szCs w:val="24"/>
                <w:lang w:val="en-GB"/>
              </w:rPr>
              <w:t>Šaļimova</w:t>
            </w:r>
            <w:proofErr w:type="spellEnd"/>
            <w:r w:rsidRPr="00DE6F7B">
              <w:rPr>
                <w:rFonts w:ascii="Times New Roman" w:eastAsia="Times New Roman" w:hAnsi="Times New Roman" w:cs="Times New Roman"/>
                <w:sz w:val="24"/>
                <w:szCs w:val="24"/>
                <w:lang w:val="en-GB"/>
              </w:rPr>
              <w:t xml:space="preserve">, K. </w:t>
            </w:r>
            <w:proofErr w:type="spellStart"/>
            <w:r w:rsidRPr="00DE6F7B">
              <w:rPr>
                <w:rFonts w:ascii="Times New Roman" w:eastAsia="Times New Roman" w:hAnsi="Times New Roman" w:cs="Times New Roman"/>
                <w:sz w:val="24"/>
                <w:szCs w:val="24"/>
                <w:lang w:val="en-GB"/>
              </w:rPr>
              <w:t>Pusvadītāju</w:t>
            </w:r>
            <w:proofErr w:type="spellEnd"/>
            <w:r w:rsidRPr="00DE6F7B">
              <w:rPr>
                <w:rFonts w:ascii="Times New Roman" w:eastAsia="Times New Roman" w:hAnsi="Times New Roman" w:cs="Times New Roman"/>
                <w:sz w:val="24"/>
                <w:szCs w:val="24"/>
                <w:lang w:val="en-GB"/>
              </w:rPr>
              <w:t xml:space="preserve"> </w:t>
            </w:r>
            <w:proofErr w:type="spellStart"/>
            <w:r w:rsidRPr="00DE6F7B">
              <w:rPr>
                <w:rFonts w:ascii="Times New Roman" w:eastAsia="Times New Roman" w:hAnsi="Times New Roman" w:cs="Times New Roman"/>
                <w:sz w:val="24"/>
                <w:szCs w:val="24"/>
                <w:lang w:val="en-GB"/>
              </w:rPr>
              <w:t>fizika</w:t>
            </w:r>
            <w:proofErr w:type="spellEnd"/>
            <w:r w:rsidRPr="00DE6F7B">
              <w:rPr>
                <w:rFonts w:ascii="Times New Roman" w:eastAsia="Times New Roman" w:hAnsi="Times New Roman" w:cs="Times New Roman"/>
                <w:sz w:val="24"/>
                <w:szCs w:val="24"/>
                <w:lang w:val="en-GB"/>
              </w:rPr>
              <w:t xml:space="preserve">, </w:t>
            </w:r>
            <w:proofErr w:type="spellStart"/>
            <w:r w:rsidRPr="00DE6F7B">
              <w:rPr>
                <w:rFonts w:ascii="Times New Roman" w:eastAsia="Times New Roman" w:hAnsi="Times New Roman" w:cs="Times New Roman"/>
                <w:sz w:val="24"/>
                <w:szCs w:val="24"/>
                <w:lang w:val="en-GB"/>
              </w:rPr>
              <w:t>Rīga</w:t>
            </w:r>
            <w:proofErr w:type="spellEnd"/>
            <w:r w:rsidRPr="00DE6F7B">
              <w:rPr>
                <w:rFonts w:ascii="Times New Roman" w:eastAsia="Times New Roman" w:hAnsi="Times New Roman" w:cs="Times New Roman"/>
                <w:sz w:val="24"/>
                <w:szCs w:val="24"/>
                <w:lang w:val="en-GB"/>
              </w:rPr>
              <w:t xml:space="preserve">, </w:t>
            </w:r>
            <w:proofErr w:type="spellStart"/>
            <w:r w:rsidRPr="00DE6F7B">
              <w:rPr>
                <w:rFonts w:ascii="Times New Roman" w:eastAsia="Times New Roman" w:hAnsi="Times New Roman" w:cs="Times New Roman"/>
                <w:sz w:val="24"/>
                <w:szCs w:val="24"/>
                <w:lang w:val="en-GB"/>
              </w:rPr>
              <w:t>Zvaigzne</w:t>
            </w:r>
            <w:proofErr w:type="spellEnd"/>
            <w:r w:rsidRPr="00DE6F7B">
              <w:rPr>
                <w:rFonts w:ascii="Times New Roman" w:eastAsia="Times New Roman" w:hAnsi="Times New Roman" w:cs="Times New Roman"/>
                <w:sz w:val="24"/>
                <w:szCs w:val="24"/>
                <w:lang w:val="en-GB"/>
              </w:rPr>
              <w:t>, 1973</w:t>
            </w:r>
          </w:p>
          <w:p w14:paraId="7BFFF32B" w14:textId="77777777" w:rsidR="001608CE" w:rsidRPr="00DE6F7B" w:rsidRDefault="001608CE" w:rsidP="00712165">
            <w:pPr>
              <w:pStyle w:val="ListParagraph"/>
              <w:numPr>
                <w:ilvl w:val="0"/>
                <w:numId w:val="37"/>
              </w:numPr>
              <w:spacing w:after="0" w:line="240" w:lineRule="auto"/>
              <w:jc w:val="both"/>
              <w:rPr>
                <w:rFonts w:ascii="Times New Roman" w:hAnsi="Times New Roman" w:cs="Times New Roman"/>
                <w:b/>
                <w:bCs/>
                <w:i/>
                <w:sz w:val="24"/>
                <w:szCs w:val="24"/>
              </w:rPr>
            </w:pPr>
            <w:proofErr w:type="spellStart"/>
            <w:r w:rsidRPr="00DE6F7B">
              <w:rPr>
                <w:rFonts w:ascii="Times New Roman" w:eastAsia="Times New Roman" w:hAnsi="Times New Roman" w:cs="Times New Roman"/>
                <w:sz w:val="24"/>
                <w:szCs w:val="24"/>
                <w:lang w:val="en-GB"/>
              </w:rPr>
              <w:t>Siliņš</w:t>
            </w:r>
            <w:proofErr w:type="spellEnd"/>
            <w:r w:rsidRPr="00DE6F7B">
              <w:rPr>
                <w:rFonts w:ascii="Times New Roman" w:eastAsia="Times New Roman" w:hAnsi="Times New Roman" w:cs="Times New Roman"/>
                <w:sz w:val="24"/>
                <w:szCs w:val="24"/>
                <w:lang w:val="en-GB"/>
              </w:rPr>
              <w:t xml:space="preserve">, </w:t>
            </w:r>
            <w:proofErr w:type="gramStart"/>
            <w:r w:rsidRPr="00DE6F7B">
              <w:rPr>
                <w:rFonts w:ascii="Times New Roman" w:eastAsia="Times New Roman" w:hAnsi="Times New Roman" w:cs="Times New Roman"/>
                <w:sz w:val="24"/>
                <w:szCs w:val="24"/>
                <w:lang w:val="en-GB"/>
              </w:rPr>
              <w:t>A.,</w:t>
            </w:r>
            <w:proofErr w:type="spellStart"/>
            <w:r w:rsidRPr="00DE6F7B">
              <w:rPr>
                <w:rFonts w:ascii="Times New Roman" w:eastAsia="Times New Roman" w:hAnsi="Times New Roman" w:cs="Times New Roman"/>
                <w:sz w:val="24"/>
                <w:szCs w:val="24"/>
                <w:lang w:val="en-GB"/>
              </w:rPr>
              <w:t>Truhins</w:t>
            </w:r>
            <w:proofErr w:type="spellEnd"/>
            <w:proofErr w:type="gramEnd"/>
            <w:r w:rsidRPr="00DE6F7B">
              <w:rPr>
                <w:rFonts w:ascii="Times New Roman" w:eastAsia="Times New Roman" w:hAnsi="Times New Roman" w:cs="Times New Roman"/>
                <w:sz w:val="24"/>
                <w:szCs w:val="24"/>
                <w:lang w:val="en-GB"/>
              </w:rPr>
              <w:t xml:space="preserve">, A. "Point Defects and Elementary Excitations in Crystalline and Glassy SiO2", </w:t>
            </w:r>
            <w:proofErr w:type="spellStart"/>
            <w:r w:rsidRPr="00DE6F7B">
              <w:rPr>
                <w:rFonts w:ascii="Times New Roman" w:eastAsia="Times New Roman" w:hAnsi="Times New Roman" w:cs="Times New Roman"/>
                <w:sz w:val="24"/>
                <w:szCs w:val="24"/>
                <w:lang w:val="en-GB"/>
              </w:rPr>
              <w:t>Rīga</w:t>
            </w:r>
            <w:proofErr w:type="spellEnd"/>
            <w:r w:rsidRPr="00DE6F7B">
              <w:rPr>
                <w:rFonts w:ascii="Times New Roman" w:eastAsia="Times New Roman" w:hAnsi="Times New Roman" w:cs="Times New Roman"/>
                <w:sz w:val="24"/>
                <w:szCs w:val="24"/>
                <w:lang w:val="en-GB"/>
              </w:rPr>
              <w:t xml:space="preserve">, </w:t>
            </w:r>
            <w:proofErr w:type="spellStart"/>
            <w:r w:rsidRPr="00DE6F7B">
              <w:rPr>
                <w:rFonts w:ascii="Times New Roman" w:eastAsia="Times New Roman" w:hAnsi="Times New Roman" w:cs="Times New Roman"/>
                <w:sz w:val="24"/>
                <w:szCs w:val="24"/>
                <w:lang w:val="en-GB"/>
              </w:rPr>
              <w:t>Zinātne</w:t>
            </w:r>
            <w:proofErr w:type="spellEnd"/>
            <w:r w:rsidRPr="00DE6F7B">
              <w:rPr>
                <w:rFonts w:ascii="Times New Roman" w:eastAsia="Times New Roman" w:hAnsi="Times New Roman" w:cs="Times New Roman"/>
                <w:sz w:val="24"/>
                <w:szCs w:val="24"/>
                <w:lang w:val="en-GB"/>
              </w:rPr>
              <w:t>, 1985 (</w:t>
            </w:r>
            <w:proofErr w:type="spellStart"/>
            <w:r w:rsidRPr="00DE6F7B">
              <w:rPr>
                <w:rFonts w:ascii="Times New Roman" w:eastAsia="Times New Roman" w:hAnsi="Times New Roman" w:cs="Times New Roman"/>
                <w:sz w:val="24"/>
                <w:szCs w:val="24"/>
                <w:lang w:val="en-GB"/>
              </w:rPr>
              <w:t>krievu</w:t>
            </w:r>
            <w:proofErr w:type="spellEnd"/>
            <w:r w:rsidRPr="00DE6F7B">
              <w:rPr>
                <w:rFonts w:ascii="Times New Roman" w:eastAsia="Times New Roman" w:hAnsi="Times New Roman" w:cs="Times New Roman"/>
                <w:sz w:val="24"/>
                <w:szCs w:val="24"/>
                <w:lang w:val="en-GB"/>
              </w:rPr>
              <w:t xml:space="preserve"> val.)</w:t>
            </w:r>
          </w:p>
          <w:p w14:paraId="2520AF3C" w14:textId="77777777" w:rsidR="006E0F04" w:rsidRPr="00DE6F7B" w:rsidRDefault="001608CE" w:rsidP="00712165">
            <w:pPr>
              <w:pStyle w:val="ListParagraph"/>
              <w:numPr>
                <w:ilvl w:val="0"/>
                <w:numId w:val="37"/>
              </w:numPr>
              <w:spacing w:after="0" w:line="240" w:lineRule="auto"/>
              <w:jc w:val="both"/>
              <w:rPr>
                <w:rFonts w:ascii="Times New Roman" w:hAnsi="Times New Roman" w:cs="Times New Roman"/>
                <w:b/>
                <w:bCs/>
                <w:i/>
                <w:sz w:val="24"/>
                <w:szCs w:val="24"/>
              </w:rPr>
            </w:pPr>
            <w:r w:rsidRPr="00DE6F7B">
              <w:rPr>
                <w:rFonts w:ascii="Times New Roman" w:eastAsia="Times New Roman" w:hAnsi="Times New Roman" w:cs="Times New Roman"/>
                <w:sz w:val="24"/>
                <w:szCs w:val="24"/>
                <w:lang w:val="en-GB"/>
              </w:rPr>
              <w:t>Simon, S.H. The Oxford Solid State Basics, 2013</w:t>
            </w:r>
          </w:p>
        </w:tc>
      </w:tr>
      <w:tr w:rsidR="006E0F04" w:rsidRPr="00DE6F7B" w14:paraId="223CFFCF" w14:textId="77777777" w:rsidTr="006E0F04">
        <w:tc>
          <w:tcPr>
            <w:tcW w:w="9633" w:type="dxa"/>
            <w:gridSpan w:val="2"/>
            <w:shd w:val="clear" w:color="auto" w:fill="auto"/>
            <w:vAlign w:val="center"/>
          </w:tcPr>
          <w:p w14:paraId="06345F69"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6E0F04" w:rsidRPr="00DE6F7B" w14:paraId="26D83B79" w14:textId="77777777" w:rsidTr="006E0F04">
        <w:tc>
          <w:tcPr>
            <w:tcW w:w="9633" w:type="dxa"/>
            <w:gridSpan w:val="2"/>
            <w:shd w:val="clear" w:color="auto" w:fill="auto"/>
            <w:vAlign w:val="center"/>
          </w:tcPr>
          <w:p w14:paraId="192E78AD" w14:textId="77777777" w:rsidR="006E0F04" w:rsidRPr="00DE6F7B" w:rsidRDefault="00BD0FCC" w:rsidP="00712165">
            <w:pPr>
              <w:pStyle w:val="ListParagraph"/>
              <w:numPr>
                <w:ilvl w:val="0"/>
                <w:numId w:val="38"/>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rPr>
              <w:t>Stanford</w:t>
            </w:r>
            <w:proofErr w:type="spellEnd"/>
            <w:r w:rsidRPr="00DE6F7B">
              <w:rPr>
                <w:rFonts w:ascii="Times New Roman" w:hAnsi="Times New Roman" w:cs="Times New Roman"/>
              </w:rPr>
              <w:t xml:space="preserve"> </w:t>
            </w:r>
            <w:proofErr w:type="spellStart"/>
            <w:r w:rsidRPr="00DE6F7B">
              <w:rPr>
                <w:rFonts w:ascii="Times New Roman" w:hAnsi="Times New Roman" w:cs="Times New Roman"/>
              </w:rPr>
              <w:t>University</w:t>
            </w:r>
            <w:proofErr w:type="spellEnd"/>
            <w:r w:rsidRPr="00DE6F7B">
              <w:rPr>
                <w:rFonts w:ascii="Times New Roman" w:hAnsi="Times New Roman" w:cs="Times New Roman"/>
              </w:rPr>
              <w:t xml:space="preserve"> </w:t>
            </w:r>
            <w:hyperlink r:id="rId14" w:history="1">
              <w:r w:rsidR="006E0F04" w:rsidRPr="00DE6F7B">
                <w:rPr>
                  <w:rStyle w:val="Hyperlink"/>
                  <w:rFonts w:ascii="Times New Roman" w:hAnsi="Times New Roman" w:cs="Times New Roman"/>
                  <w:bCs/>
                  <w:sz w:val="24"/>
                  <w:szCs w:val="24"/>
                </w:rPr>
                <w:t>www.stanford.edu/group/fisher/teaching/Ph172/</w:t>
              </w:r>
            </w:hyperlink>
          </w:p>
        </w:tc>
      </w:tr>
      <w:tr w:rsidR="006E0F04" w:rsidRPr="00DE6F7B" w14:paraId="5F5555BC" w14:textId="77777777" w:rsidTr="006E0F04">
        <w:tc>
          <w:tcPr>
            <w:tcW w:w="4250" w:type="dxa"/>
            <w:shd w:val="clear" w:color="auto" w:fill="auto"/>
            <w:vAlign w:val="center"/>
          </w:tcPr>
          <w:p w14:paraId="506E5464"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33A86C73" w14:textId="77777777" w:rsidR="006E0F04" w:rsidRPr="00DE6F7B" w:rsidRDefault="006E0F04" w:rsidP="006E0F04">
            <w:pPr>
              <w:spacing w:after="0" w:line="240" w:lineRule="auto"/>
              <w:ind w:left="-108"/>
              <w:contextualSpacing/>
              <w:mirrorIndents/>
              <w:jc w:val="both"/>
              <w:rPr>
                <w:rFonts w:ascii="Times New Roman" w:hAnsi="Times New Roman" w:cs="Times New Roman"/>
                <w:i/>
                <w:color w:val="FF0000"/>
                <w:sz w:val="24"/>
                <w:szCs w:val="24"/>
              </w:rPr>
            </w:pPr>
          </w:p>
        </w:tc>
      </w:tr>
      <w:tr w:rsidR="006E0F04" w:rsidRPr="00DE6F7B" w14:paraId="69C44775" w14:textId="77777777" w:rsidTr="006E0F04">
        <w:tc>
          <w:tcPr>
            <w:tcW w:w="9633" w:type="dxa"/>
            <w:gridSpan w:val="2"/>
            <w:shd w:val="clear" w:color="auto" w:fill="auto"/>
            <w:vAlign w:val="center"/>
          </w:tcPr>
          <w:p w14:paraId="67C704F5"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1. lekcija</w:t>
            </w:r>
            <w:r w:rsidRPr="00DE6F7B">
              <w:rPr>
                <w:rFonts w:ascii="Times New Roman" w:hAnsi="Times New Roman" w:cs="Times New Roman"/>
                <w:b/>
                <w:sz w:val="24"/>
                <w:szCs w:val="24"/>
              </w:rPr>
              <w:t xml:space="preserve"> Kristālu struktūra un simetrijas elementi.</w:t>
            </w:r>
          </w:p>
          <w:p w14:paraId="591607EA"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 xml:space="preserve">14 </w:t>
            </w:r>
            <w:proofErr w:type="spellStart"/>
            <w:r w:rsidRPr="00DE6F7B">
              <w:rPr>
                <w:rFonts w:ascii="Times New Roman" w:hAnsi="Times New Roman" w:cs="Times New Roman"/>
                <w:sz w:val="24"/>
                <w:szCs w:val="24"/>
              </w:rPr>
              <w:t>Bravē</w:t>
            </w:r>
            <w:proofErr w:type="spellEnd"/>
            <w:r w:rsidRPr="00DE6F7B">
              <w:rPr>
                <w:rFonts w:ascii="Times New Roman" w:hAnsi="Times New Roman" w:cs="Times New Roman"/>
                <w:sz w:val="24"/>
                <w:szCs w:val="24"/>
              </w:rPr>
              <w:t xml:space="preserve"> režģi, kristāliskās </w:t>
            </w:r>
            <w:proofErr w:type="spellStart"/>
            <w:r w:rsidRPr="00DE6F7B">
              <w:rPr>
                <w:rFonts w:ascii="Times New Roman" w:hAnsi="Times New Roman" w:cs="Times New Roman"/>
                <w:sz w:val="24"/>
                <w:szCs w:val="24"/>
              </w:rPr>
              <w:t>singonijas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Divdimensiju</w:t>
            </w:r>
            <w:proofErr w:type="spellEnd"/>
            <w:r w:rsidRPr="00DE6F7B">
              <w:rPr>
                <w:rFonts w:ascii="Times New Roman" w:hAnsi="Times New Roman" w:cs="Times New Roman"/>
                <w:sz w:val="24"/>
                <w:szCs w:val="24"/>
              </w:rPr>
              <w:t xml:space="preserve"> simetrijas elementi. </w:t>
            </w:r>
            <w:proofErr w:type="spellStart"/>
            <w:r w:rsidRPr="00DE6F7B">
              <w:rPr>
                <w:rFonts w:ascii="Times New Roman" w:hAnsi="Times New Roman" w:cs="Times New Roman"/>
                <w:sz w:val="24"/>
                <w:szCs w:val="24"/>
              </w:rPr>
              <w:t>Trīsdimensiju</w:t>
            </w:r>
            <w:proofErr w:type="spellEnd"/>
            <w:r w:rsidRPr="00DE6F7B">
              <w:rPr>
                <w:rFonts w:ascii="Times New Roman" w:hAnsi="Times New Roman" w:cs="Times New Roman"/>
                <w:sz w:val="24"/>
                <w:szCs w:val="24"/>
              </w:rPr>
              <w:t xml:space="preserve"> simetrijas elementi. Vīgnera-</w:t>
            </w:r>
            <w:proofErr w:type="spellStart"/>
            <w:r w:rsidRPr="00DE6F7B">
              <w:rPr>
                <w:rFonts w:ascii="Times New Roman" w:hAnsi="Times New Roman" w:cs="Times New Roman"/>
                <w:sz w:val="24"/>
                <w:szCs w:val="24"/>
              </w:rPr>
              <w:t>Zeitsa</w:t>
            </w:r>
            <w:proofErr w:type="spellEnd"/>
            <w:r w:rsidRPr="00DE6F7B">
              <w:rPr>
                <w:rFonts w:ascii="Times New Roman" w:hAnsi="Times New Roman" w:cs="Times New Roman"/>
                <w:sz w:val="24"/>
                <w:szCs w:val="24"/>
              </w:rPr>
              <w:t xml:space="preserve"> elementārā šūna. </w:t>
            </w:r>
            <w:proofErr w:type="spellStart"/>
            <w:r w:rsidRPr="00DE6F7B">
              <w:rPr>
                <w:rFonts w:ascii="Times New Roman" w:hAnsi="Times New Roman" w:cs="Times New Roman"/>
                <w:sz w:val="24"/>
                <w:szCs w:val="24"/>
              </w:rPr>
              <w:t>Kristalogrāfiskie</w:t>
            </w:r>
            <w:proofErr w:type="spellEnd"/>
            <w:r w:rsidRPr="00DE6F7B">
              <w:rPr>
                <w:rFonts w:ascii="Times New Roman" w:hAnsi="Times New Roman" w:cs="Times New Roman"/>
                <w:sz w:val="24"/>
                <w:szCs w:val="24"/>
              </w:rPr>
              <w:t xml:space="preserve"> apzīmējumi, Millera indeksi.</w:t>
            </w:r>
          </w:p>
          <w:p w14:paraId="3D3A7ED7" w14:textId="77777777" w:rsidR="006E0F04" w:rsidRPr="00DE6F7B" w:rsidRDefault="006E0F04" w:rsidP="006E0F04">
            <w:pPr>
              <w:spacing w:after="0" w:line="240" w:lineRule="auto"/>
              <w:jc w:val="both"/>
              <w:rPr>
                <w:rFonts w:ascii="Times New Roman" w:hAnsi="Times New Roman" w:cs="Times New Roman"/>
                <w:sz w:val="24"/>
                <w:szCs w:val="24"/>
              </w:rPr>
            </w:pPr>
          </w:p>
          <w:p w14:paraId="0820C7FD"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2. lekcija</w:t>
            </w:r>
            <w:r w:rsidRPr="00DE6F7B">
              <w:rPr>
                <w:rFonts w:ascii="Times New Roman" w:hAnsi="Times New Roman" w:cs="Times New Roman"/>
                <w:b/>
                <w:sz w:val="24"/>
                <w:szCs w:val="24"/>
              </w:rPr>
              <w:t xml:space="preserve"> Inversijas režģis un difrakcija kristālos.</w:t>
            </w:r>
          </w:p>
          <w:p w14:paraId="6CA4EC21"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 xml:space="preserve">Inversais režģis. Rentgenstaru, elektronu un neitronu difrakcija kristālā, struktūras faktors, </w:t>
            </w:r>
            <w:proofErr w:type="spellStart"/>
            <w:r w:rsidRPr="00DE6F7B">
              <w:rPr>
                <w:rFonts w:ascii="Times New Roman" w:hAnsi="Times New Roman" w:cs="Times New Roman"/>
                <w:sz w:val="24"/>
                <w:szCs w:val="24"/>
              </w:rPr>
              <w:t>atomārās</w:t>
            </w:r>
            <w:proofErr w:type="spellEnd"/>
            <w:r w:rsidRPr="00DE6F7B">
              <w:rPr>
                <w:rFonts w:ascii="Times New Roman" w:hAnsi="Times New Roman" w:cs="Times New Roman"/>
                <w:sz w:val="24"/>
                <w:szCs w:val="24"/>
              </w:rPr>
              <w:t xml:space="preserve"> izkliedes faktors.</w:t>
            </w:r>
          </w:p>
          <w:p w14:paraId="0E03A92C" w14:textId="77777777" w:rsidR="006E0F04" w:rsidRPr="00DE6F7B" w:rsidRDefault="006E0F04" w:rsidP="006E0F04">
            <w:pPr>
              <w:spacing w:after="0" w:line="240" w:lineRule="auto"/>
              <w:jc w:val="both"/>
              <w:rPr>
                <w:rFonts w:ascii="Times New Roman" w:hAnsi="Times New Roman" w:cs="Times New Roman"/>
                <w:sz w:val="24"/>
                <w:szCs w:val="24"/>
              </w:rPr>
            </w:pPr>
          </w:p>
          <w:p w14:paraId="3D7DC823"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3. lekcija</w:t>
            </w:r>
            <w:r w:rsidRPr="00DE6F7B">
              <w:rPr>
                <w:rFonts w:ascii="Times New Roman" w:hAnsi="Times New Roman" w:cs="Times New Roman"/>
                <w:b/>
                <w:sz w:val="24"/>
                <w:szCs w:val="24"/>
              </w:rPr>
              <w:t xml:space="preserve"> Režģa svārstības, </w:t>
            </w:r>
            <w:proofErr w:type="spellStart"/>
            <w:r w:rsidRPr="00DE6F7B">
              <w:rPr>
                <w:rFonts w:ascii="Times New Roman" w:hAnsi="Times New Roman" w:cs="Times New Roman"/>
                <w:b/>
                <w:sz w:val="24"/>
                <w:szCs w:val="24"/>
              </w:rPr>
              <w:t>fononi</w:t>
            </w:r>
            <w:proofErr w:type="spellEnd"/>
            <w:r w:rsidRPr="00DE6F7B">
              <w:rPr>
                <w:rFonts w:ascii="Times New Roman" w:hAnsi="Times New Roman" w:cs="Times New Roman"/>
                <w:b/>
                <w:sz w:val="24"/>
                <w:szCs w:val="24"/>
              </w:rPr>
              <w:t>.</w:t>
            </w:r>
          </w:p>
          <w:p w14:paraId="1D73C7AD" w14:textId="77777777" w:rsidR="006E0F04" w:rsidRPr="00DE6F7B" w:rsidRDefault="006E0F04" w:rsidP="006E0F04">
            <w:pPr>
              <w:spacing w:after="0" w:line="240" w:lineRule="auto"/>
              <w:jc w:val="both"/>
              <w:rPr>
                <w:rFonts w:ascii="Times New Roman" w:hAnsi="Times New Roman" w:cs="Times New Roman"/>
                <w:sz w:val="24"/>
                <w:szCs w:val="24"/>
              </w:rPr>
            </w:pPr>
            <w:proofErr w:type="spellStart"/>
            <w:r w:rsidRPr="00DE6F7B">
              <w:rPr>
                <w:rFonts w:ascii="Times New Roman" w:hAnsi="Times New Roman" w:cs="Times New Roman"/>
                <w:sz w:val="24"/>
                <w:szCs w:val="24"/>
              </w:rPr>
              <w:t>Briljuena</w:t>
            </w:r>
            <w:proofErr w:type="spellEnd"/>
            <w:r w:rsidRPr="00DE6F7B">
              <w:rPr>
                <w:rFonts w:ascii="Times New Roman" w:hAnsi="Times New Roman" w:cs="Times New Roman"/>
                <w:sz w:val="24"/>
                <w:szCs w:val="24"/>
              </w:rPr>
              <w:t xml:space="preserve"> zonas. Cietu vielu siltumietilpība, klasiskā, Einšteina, </w:t>
            </w:r>
            <w:proofErr w:type="spellStart"/>
            <w:r w:rsidRPr="00DE6F7B">
              <w:rPr>
                <w:rFonts w:ascii="Times New Roman" w:hAnsi="Times New Roman" w:cs="Times New Roman"/>
                <w:sz w:val="24"/>
                <w:szCs w:val="24"/>
              </w:rPr>
              <w:t>Debaja</w:t>
            </w:r>
            <w:proofErr w:type="spellEnd"/>
            <w:r w:rsidRPr="00DE6F7B">
              <w:rPr>
                <w:rFonts w:ascii="Times New Roman" w:hAnsi="Times New Roman" w:cs="Times New Roman"/>
                <w:sz w:val="24"/>
                <w:szCs w:val="24"/>
              </w:rPr>
              <w:t xml:space="preserve"> teorijas. </w:t>
            </w:r>
            <w:proofErr w:type="spellStart"/>
            <w:r w:rsidRPr="00DE6F7B">
              <w:rPr>
                <w:rFonts w:ascii="Times New Roman" w:hAnsi="Times New Roman" w:cs="Times New Roman"/>
                <w:sz w:val="24"/>
                <w:szCs w:val="24"/>
              </w:rPr>
              <w:t>Fononi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fononu</w:t>
            </w:r>
            <w:proofErr w:type="spellEnd"/>
            <w:r w:rsidRPr="00DE6F7B">
              <w:rPr>
                <w:rFonts w:ascii="Times New Roman" w:hAnsi="Times New Roman" w:cs="Times New Roman"/>
                <w:sz w:val="24"/>
                <w:szCs w:val="24"/>
              </w:rPr>
              <w:t xml:space="preserve"> frekvenču dispersija.</w:t>
            </w:r>
          </w:p>
          <w:p w14:paraId="7DBFECF8" w14:textId="77777777" w:rsidR="006E0F04" w:rsidRPr="00DE6F7B" w:rsidRDefault="006E0F04" w:rsidP="006E0F04">
            <w:pPr>
              <w:spacing w:after="0" w:line="240" w:lineRule="auto"/>
              <w:jc w:val="both"/>
              <w:rPr>
                <w:rFonts w:ascii="Times New Roman" w:hAnsi="Times New Roman" w:cs="Times New Roman"/>
                <w:sz w:val="24"/>
                <w:szCs w:val="24"/>
              </w:rPr>
            </w:pPr>
          </w:p>
          <w:p w14:paraId="46F2DDFB"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4. lekcija</w:t>
            </w:r>
            <w:r w:rsidRPr="00DE6F7B">
              <w:rPr>
                <w:rFonts w:ascii="Times New Roman" w:hAnsi="Times New Roman" w:cs="Times New Roman"/>
                <w:b/>
                <w:sz w:val="24"/>
                <w:szCs w:val="24"/>
              </w:rPr>
              <w:t xml:space="preserve"> Brīvie elektroni metālos.</w:t>
            </w:r>
          </w:p>
          <w:p w14:paraId="6E3AB1A2"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 xml:space="preserve">Brīvo elektronu gāzes modelis. </w:t>
            </w:r>
            <w:proofErr w:type="spellStart"/>
            <w:r w:rsidRPr="00DE6F7B">
              <w:rPr>
                <w:rFonts w:ascii="Times New Roman" w:hAnsi="Times New Roman" w:cs="Times New Roman"/>
                <w:sz w:val="24"/>
                <w:szCs w:val="24"/>
              </w:rPr>
              <w:t>Fermī</w:t>
            </w:r>
            <w:proofErr w:type="spellEnd"/>
            <w:r w:rsidRPr="00DE6F7B">
              <w:rPr>
                <w:rFonts w:ascii="Times New Roman" w:hAnsi="Times New Roman" w:cs="Times New Roman"/>
                <w:sz w:val="24"/>
                <w:szCs w:val="24"/>
              </w:rPr>
              <w:t xml:space="preserve"> enerģija, </w:t>
            </w:r>
            <w:proofErr w:type="spellStart"/>
            <w:r w:rsidRPr="00DE6F7B">
              <w:rPr>
                <w:rFonts w:ascii="Times New Roman" w:hAnsi="Times New Roman" w:cs="Times New Roman"/>
                <w:sz w:val="24"/>
                <w:szCs w:val="24"/>
              </w:rPr>
              <w:t>Fermī</w:t>
            </w:r>
            <w:proofErr w:type="spellEnd"/>
            <w:r w:rsidRPr="00DE6F7B">
              <w:rPr>
                <w:rFonts w:ascii="Times New Roman" w:hAnsi="Times New Roman" w:cs="Times New Roman"/>
                <w:sz w:val="24"/>
                <w:szCs w:val="24"/>
              </w:rPr>
              <w:t xml:space="preserve"> virsma. </w:t>
            </w:r>
            <w:proofErr w:type="spellStart"/>
            <w:r w:rsidRPr="00DE6F7B">
              <w:rPr>
                <w:rFonts w:ascii="Times New Roman" w:hAnsi="Times New Roman" w:cs="Times New Roman"/>
                <w:sz w:val="24"/>
                <w:szCs w:val="24"/>
              </w:rPr>
              <w:t>Fermī</w:t>
            </w:r>
            <w:proofErr w:type="spellEnd"/>
            <w:r w:rsidRPr="00DE6F7B">
              <w:rPr>
                <w:rFonts w:ascii="Times New Roman" w:hAnsi="Times New Roman" w:cs="Times New Roman"/>
                <w:sz w:val="24"/>
                <w:szCs w:val="24"/>
              </w:rPr>
              <w:t xml:space="preserve">-Diraka sadalījums. </w:t>
            </w:r>
            <w:proofErr w:type="spellStart"/>
            <w:r w:rsidRPr="00DE6F7B">
              <w:rPr>
                <w:rFonts w:ascii="Times New Roman" w:hAnsi="Times New Roman" w:cs="Times New Roman"/>
                <w:sz w:val="24"/>
                <w:szCs w:val="24"/>
              </w:rPr>
              <w:t>Elektrovadāmība</w:t>
            </w:r>
            <w:proofErr w:type="spellEnd"/>
            <w:r w:rsidRPr="00DE6F7B">
              <w:rPr>
                <w:rFonts w:ascii="Times New Roman" w:hAnsi="Times New Roman" w:cs="Times New Roman"/>
                <w:sz w:val="24"/>
                <w:szCs w:val="24"/>
              </w:rPr>
              <w:t xml:space="preserve"> metālos, </w:t>
            </w:r>
            <w:proofErr w:type="spellStart"/>
            <w:r w:rsidRPr="00DE6F7B">
              <w:rPr>
                <w:rFonts w:ascii="Times New Roman" w:hAnsi="Times New Roman" w:cs="Times New Roman"/>
                <w:sz w:val="24"/>
                <w:szCs w:val="24"/>
              </w:rPr>
              <w:t>Drudes</w:t>
            </w:r>
            <w:proofErr w:type="spellEnd"/>
            <w:r w:rsidRPr="00DE6F7B">
              <w:rPr>
                <w:rFonts w:ascii="Times New Roman" w:hAnsi="Times New Roman" w:cs="Times New Roman"/>
                <w:sz w:val="24"/>
                <w:szCs w:val="24"/>
              </w:rPr>
              <w:t xml:space="preserve"> metālu teorija. </w:t>
            </w:r>
            <w:proofErr w:type="spellStart"/>
            <w:r w:rsidRPr="00DE6F7B">
              <w:rPr>
                <w:rFonts w:ascii="Times New Roman" w:hAnsi="Times New Roman" w:cs="Times New Roman"/>
                <w:sz w:val="24"/>
                <w:szCs w:val="24"/>
              </w:rPr>
              <w:t>Siltumvadāmība</w:t>
            </w:r>
            <w:proofErr w:type="spellEnd"/>
            <w:r w:rsidRPr="00DE6F7B">
              <w:rPr>
                <w:rFonts w:ascii="Times New Roman" w:hAnsi="Times New Roman" w:cs="Times New Roman"/>
                <w:sz w:val="24"/>
                <w:szCs w:val="24"/>
              </w:rPr>
              <w:t xml:space="preserve"> metālos, </w:t>
            </w:r>
            <w:proofErr w:type="spellStart"/>
            <w:r w:rsidRPr="00DE6F7B">
              <w:rPr>
                <w:rFonts w:ascii="Times New Roman" w:hAnsi="Times New Roman" w:cs="Times New Roman"/>
                <w:sz w:val="24"/>
                <w:szCs w:val="24"/>
              </w:rPr>
              <w:t>Vīdemana</w:t>
            </w:r>
            <w:proofErr w:type="spellEnd"/>
            <w:r w:rsidRPr="00DE6F7B">
              <w:rPr>
                <w:rFonts w:ascii="Times New Roman" w:hAnsi="Times New Roman" w:cs="Times New Roman"/>
                <w:sz w:val="24"/>
                <w:szCs w:val="24"/>
              </w:rPr>
              <w:t xml:space="preserve"> - Franca likums.</w:t>
            </w:r>
          </w:p>
          <w:p w14:paraId="5CBD90AE" w14:textId="77777777" w:rsidR="006E0F04" w:rsidRPr="00DE6F7B" w:rsidRDefault="006E0F04" w:rsidP="006E0F04">
            <w:pPr>
              <w:spacing w:after="0" w:line="240" w:lineRule="auto"/>
              <w:jc w:val="both"/>
              <w:rPr>
                <w:rFonts w:ascii="Times New Roman" w:hAnsi="Times New Roman" w:cs="Times New Roman"/>
                <w:sz w:val="24"/>
                <w:szCs w:val="24"/>
              </w:rPr>
            </w:pPr>
          </w:p>
          <w:p w14:paraId="6F6454BA"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5. lekcija</w:t>
            </w:r>
            <w:r w:rsidRPr="00DE6F7B">
              <w:rPr>
                <w:rFonts w:ascii="Times New Roman" w:hAnsi="Times New Roman" w:cs="Times New Roman"/>
                <w:sz w:val="24"/>
                <w:szCs w:val="24"/>
              </w:rPr>
              <w:t xml:space="preserve"> </w:t>
            </w:r>
            <w:r w:rsidRPr="00DE6F7B">
              <w:rPr>
                <w:rFonts w:ascii="Times New Roman" w:hAnsi="Times New Roman" w:cs="Times New Roman"/>
                <w:b/>
                <w:sz w:val="24"/>
                <w:szCs w:val="24"/>
              </w:rPr>
              <w:t>Zonu teorija  - vāji saistīto elektronu tuvinājums.</w:t>
            </w:r>
          </w:p>
          <w:p w14:paraId="77134486"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 xml:space="preserve">Šrēdingera </w:t>
            </w:r>
            <w:proofErr w:type="spellStart"/>
            <w:r w:rsidRPr="00DE6F7B">
              <w:rPr>
                <w:rFonts w:ascii="Times New Roman" w:hAnsi="Times New Roman" w:cs="Times New Roman"/>
                <w:sz w:val="24"/>
                <w:szCs w:val="24"/>
              </w:rPr>
              <w:t>vienadojums</w:t>
            </w:r>
            <w:proofErr w:type="spellEnd"/>
            <w:r w:rsidRPr="00DE6F7B">
              <w:rPr>
                <w:rFonts w:ascii="Times New Roman" w:hAnsi="Times New Roman" w:cs="Times New Roman"/>
                <w:sz w:val="24"/>
                <w:szCs w:val="24"/>
              </w:rPr>
              <w:t xml:space="preserve"> cietām vielām. </w:t>
            </w:r>
            <w:proofErr w:type="spellStart"/>
            <w:r w:rsidRPr="00DE6F7B">
              <w:rPr>
                <w:rFonts w:ascii="Times New Roman" w:hAnsi="Times New Roman" w:cs="Times New Roman"/>
                <w:sz w:val="24"/>
                <w:szCs w:val="24"/>
              </w:rPr>
              <w:t>Adiabātiskais</w:t>
            </w:r>
            <w:proofErr w:type="spellEnd"/>
            <w:r w:rsidRPr="00DE6F7B">
              <w:rPr>
                <w:rFonts w:ascii="Times New Roman" w:hAnsi="Times New Roman" w:cs="Times New Roman"/>
                <w:sz w:val="24"/>
                <w:szCs w:val="24"/>
              </w:rPr>
              <w:t xml:space="preserve"> tuvinājums. vāji saistīto elektronu tuvinājums, Bloha funkcijas, </w:t>
            </w:r>
            <w:proofErr w:type="spellStart"/>
            <w:r w:rsidRPr="00DE6F7B">
              <w:rPr>
                <w:rFonts w:ascii="Times New Roman" w:hAnsi="Times New Roman" w:cs="Times New Roman"/>
                <w:sz w:val="24"/>
                <w:szCs w:val="24"/>
              </w:rPr>
              <w:t>kvaziimpulss</w:t>
            </w:r>
            <w:proofErr w:type="spellEnd"/>
            <w:r w:rsidRPr="00DE6F7B">
              <w:rPr>
                <w:rFonts w:ascii="Times New Roman" w:hAnsi="Times New Roman" w:cs="Times New Roman"/>
                <w:sz w:val="24"/>
                <w:szCs w:val="24"/>
              </w:rPr>
              <w:t xml:space="preserve">. </w:t>
            </w:r>
          </w:p>
          <w:p w14:paraId="3938CAAE" w14:textId="77777777" w:rsidR="006E0F04" w:rsidRPr="00DE6F7B" w:rsidRDefault="006E0F04" w:rsidP="006E0F04">
            <w:pPr>
              <w:spacing w:after="0" w:line="240" w:lineRule="auto"/>
              <w:jc w:val="both"/>
              <w:rPr>
                <w:rFonts w:ascii="Times New Roman" w:hAnsi="Times New Roman" w:cs="Times New Roman"/>
                <w:sz w:val="24"/>
                <w:szCs w:val="24"/>
              </w:rPr>
            </w:pPr>
          </w:p>
          <w:p w14:paraId="52C454BE"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6. lekcija</w:t>
            </w:r>
            <w:r w:rsidRPr="00DE6F7B">
              <w:rPr>
                <w:rFonts w:ascii="Times New Roman" w:hAnsi="Times New Roman" w:cs="Times New Roman"/>
                <w:b/>
                <w:sz w:val="24"/>
                <w:szCs w:val="24"/>
              </w:rPr>
              <w:t xml:space="preserve"> </w:t>
            </w:r>
            <w:r w:rsidRPr="00DE6F7B">
              <w:rPr>
                <w:rFonts w:ascii="Times New Roman" w:hAnsi="Times New Roman" w:cs="Times New Roman"/>
                <w:sz w:val="24"/>
                <w:szCs w:val="24"/>
              </w:rPr>
              <w:t xml:space="preserve"> </w:t>
            </w:r>
            <w:r w:rsidRPr="00DE6F7B">
              <w:rPr>
                <w:rFonts w:ascii="Times New Roman" w:hAnsi="Times New Roman" w:cs="Times New Roman"/>
                <w:b/>
                <w:sz w:val="24"/>
                <w:szCs w:val="24"/>
              </w:rPr>
              <w:t>Zonu teorija – stipri saistīto elektronu tuvinājums.</w:t>
            </w:r>
          </w:p>
          <w:p w14:paraId="50F3ED91"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Zonu veidošanās principi cietās vielās. Stipro saistīto elektronu tuvinājums. Zonas metālos, dielektriķos un pusvadītājos.</w:t>
            </w:r>
          </w:p>
          <w:p w14:paraId="38EDA6C6" w14:textId="77777777" w:rsidR="006E0F04" w:rsidRPr="00DE6F7B" w:rsidRDefault="006E0F04" w:rsidP="006E0F04">
            <w:pPr>
              <w:spacing w:after="0" w:line="240" w:lineRule="auto"/>
              <w:jc w:val="both"/>
              <w:rPr>
                <w:rFonts w:ascii="Times New Roman" w:hAnsi="Times New Roman" w:cs="Times New Roman"/>
                <w:sz w:val="24"/>
                <w:szCs w:val="24"/>
              </w:rPr>
            </w:pPr>
          </w:p>
          <w:p w14:paraId="1023BE44"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b/>
                <w:i/>
                <w:sz w:val="24"/>
                <w:szCs w:val="24"/>
              </w:rPr>
              <w:t>7. lekcija</w:t>
            </w:r>
            <w:r w:rsidRPr="00DE6F7B">
              <w:rPr>
                <w:rFonts w:ascii="Times New Roman" w:hAnsi="Times New Roman" w:cs="Times New Roman"/>
                <w:sz w:val="24"/>
                <w:szCs w:val="24"/>
              </w:rPr>
              <w:t xml:space="preserve"> </w:t>
            </w:r>
            <w:r w:rsidRPr="00DE6F7B">
              <w:rPr>
                <w:rFonts w:ascii="Times New Roman" w:hAnsi="Times New Roman" w:cs="Times New Roman"/>
                <w:b/>
                <w:sz w:val="24"/>
                <w:szCs w:val="24"/>
              </w:rPr>
              <w:t xml:space="preserve">Enerģijas līmeņi un </w:t>
            </w:r>
            <w:proofErr w:type="spellStart"/>
            <w:r w:rsidRPr="00DE6F7B">
              <w:rPr>
                <w:rFonts w:ascii="Times New Roman" w:hAnsi="Times New Roman" w:cs="Times New Roman"/>
                <w:b/>
                <w:sz w:val="24"/>
                <w:szCs w:val="24"/>
              </w:rPr>
              <w:t>lādiņnesēju</w:t>
            </w:r>
            <w:proofErr w:type="spellEnd"/>
            <w:r w:rsidRPr="00DE6F7B">
              <w:rPr>
                <w:rFonts w:ascii="Times New Roman" w:hAnsi="Times New Roman" w:cs="Times New Roman"/>
                <w:b/>
                <w:sz w:val="24"/>
                <w:szCs w:val="24"/>
              </w:rPr>
              <w:t xml:space="preserve"> statistika pusvadītājos.</w:t>
            </w:r>
            <w:r w:rsidRPr="00DE6F7B">
              <w:rPr>
                <w:rFonts w:ascii="Times New Roman" w:hAnsi="Times New Roman" w:cs="Times New Roman"/>
                <w:sz w:val="24"/>
                <w:szCs w:val="24"/>
              </w:rPr>
              <w:t xml:space="preserve"> </w:t>
            </w:r>
          </w:p>
          <w:p w14:paraId="4647035B" w14:textId="77777777" w:rsidR="006E0F04" w:rsidRPr="00DE6F7B" w:rsidRDefault="006E0F04" w:rsidP="006E0F04">
            <w:pPr>
              <w:spacing w:after="0" w:line="240" w:lineRule="auto"/>
              <w:jc w:val="both"/>
              <w:rPr>
                <w:rFonts w:ascii="Times New Roman" w:hAnsi="Times New Roman" w:cs="Times New Roman"/>
                <w:sz w:val="24"/>
                <w:szCs w:val="24"/>
              </w:rPr>
            </w:pPr>
            <w:proofErr w:type="spellStart"/>
            <w:r w:rsidRPr="00DE6F7B">
              <w:rPr>
                <w:rFonts w:ascii="Times New Roman" w:hAnsi="Times New Roman" w:cs="Times New Roman"/>
                <w:sz w:val="24"/>
                <w:szCs w:val="24"/>
              </w:rPr>
              <w:t>Lādiņnesēji</w:t>
            </w:r>
            <w:proofErr w:type="spellEnd"/>
            <w:r w:rsidRPr="00DE6F7B">
              <w:rPr>
                <w:rFonts w:ascii="Times New Roman" w:hAnsi="Times New Roman" w:cs="Times New Roman"/>
                <w:sz w:val="24"/>
                <w:szCs w:val="24"/>
              </w:rPr>
              <w:t xml:space="preserve"> pusvadītājos - elektroni un caurumi. Patstāvīgie un </w:t>
            </w:r>
            <w:proofErr w:type="spellStart"/>
            <w:r w:rsidRPr="00DE6F7B">
              <w:rPr>
                <w:rFonts w:ascii="Times New Roman" w:hAnsi="Times New Roman" w:cs="Times New Roman"/>
                <w:sz w:val="24"/>
                <w:szCs w:val="24"/>
              </w:rPr>
              <w:t>piejaukumpusvadītāji</w:t>
            </w:r>
            <w:proofErr w:type="spellEnd"/>
            <w:r w:rsidRPr="00DE6F7B">
              <w:rPr>
                <w:rFonts w:ascii="Times New Roman" w:hAnsi="Times New Roman" w:cs="Times New Roman"/>
                <w:sz w:val="24"/>
                <w:szCs w:val="24"/>
              </w:rPr>
              <w:t xml:space="preserve">, n-tipa un p-tipa pusvadītāji. Pusvadītāju vadītspēja. </w:t>
            </w:r>
            <w:proofErr w:type="spellStart"/>
            <w:r w:rsidRPr="00DE6F7B">
              <w:rPr>
                <w:rFonts w:ascii="Times New Roman" w:hAnsi="Times New Roman" w:cs="Times New Roman"/>
                <w:sz w:val="24"/>
                <w:szCs w:val="24"/>
              </w:rPr>
              <w:t>Fermī</w:t>
            </w:r>
            <w:proofErr w:type="spellEnd"/>
            <w:r w:rsidRPr="00DE6F7B">
              <w:rPr>
                <w:rFonts w:ascii="Times New Roman" w:hAnsi="Times New Roman" w:cs="Times New Roman"/>
                <w:sz w:val="24"/>
                <w:szCs w:val="24"/>
              </w:rPr>
              <w:t xml:space="preserve"> - Diraka statistika, </w:t>
            </w:r>
            <w:proofErr w:type="spellStart"/>
            <w:r w:rsidRPr="00DE6F7B">
              <w:rPr>
                <w:rFonts w:ascii="Times New Roman" w:hAnsi="Times New Roman" w:cs="Times New Roman"/>
                <w:sz w:val="24"/>
                <w:szCs w:val="24"/>
              </w:rPr>
              <w:t>Fermī</w:t>
            </w:r>
            <w:proofErr w:type="spellEnd"/>
            <w:r w:rsidRPr="00DE6F7B">
              <w:rPr>
                <w:rFonts w:ascii="Times New Roman" w:hAnsi="Times New Roman" w:cs="Times New Roman"/>
                <w:sz w:val="24"/>
                <w:szCs w:val="24"/>
              </w:rPr>
              <w:t xml:space="preserve"> līmenis.</w:t>
            </w:r>
          </w:p>
          <w:p w14:paraId="2D588CEE" w14:textId="77777777" w:rsidR="006E0F04" w:rsidRPr="00DE6F7B" w:rsidRDefault="006E0F04" w:rsidP="006E0F04">
            <w:pPr>
              <w:spacing w:after="0" w:line="240" w:lineRule="auto"/>
              <w:jc w:val="both"/>
              <w:rPr>
                <w:rFonts w:ascii="Times New Roman" w:hAnsi="Times New Roman" w:cs="Times New Roman"/>
                <w:sz w:val="24"/>
                <w:szCs w:val="24"/>
              </w:rPr>
            </w:pPr>
          </w:p>
          <w:p w14:paraId="39235C41"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b/>
                <w:i/>
                <w:sz w:val="24"/>
                <w:szCs w:val="24"/>
              </w:rPr>
              <w:t>8. lekcija</w:t>
            </w:r>
            <w:r w:rsidRPr="00DE6F7B">
              <w:rPr>
                <w:rFonts w:ascii="Times New Roman" w:hAnsi="Times New Roman" w:cs="Times New Roman"/>
                <w:b/>
                <w:sz w:val="24"/>
                <w:szCs w:val="24"/>
              </w:rPr>
              <w:t xml:space="preserve"> Parādības pusvadītājos, p-n pāreja.</w:t>
            </w:r>
          </w:p>
          <w:p w14:paraId="1C9702A1"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Parādības pusvadītājos elektriskajā un magnētiskajā laukos. p-n pāreja pusvadītājos, difūzijas un dreifa strāvas, pusvadītāju ierīces.</w:t>
            </w:r>
          </w:p>
          <w:p w14:paraId="684CAC3C" w14:textId="77777777" w:rsidR="006E0F04" w:rsidRPr="00DE6F7B" w:rsidRDefault="006E0F04" w:rsidP="006E0F04">
            <w:pPr>
              <w:spacing w:after="0" w:line="240" w:lineRule="auto"/>
              <w:jc w:val="both"/>
              <w:rPr>
                <w:rFonts w:ascii="Times New Roman" w:hAnsi="Times New Roman" w:cs="Times New Roman"/>
                <w:sz w:val="24"/>
                <w:szCs w:val="24"/>
              </w:rPr>
            </w:pPr>
          </w:p>
          <w:p w14:paraId="60785A27"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sz w:val="24"/>
                <w:szCs w:val="24"/>
              </w:rPr>
              <w:t xml:space="preserve">Kontroldarbs </w:t>
            </w:r>
          </w:p>
          <w:p w14:paraId="04277AA4" w14:textId="77777777" w:rsidR="006E0F04" w:rsidRPr="00DE6F7B" w:rsidRDefault="006E0F04" w:rsidP="006E0F04">
            <w:pPr>
              <w:spacing w:after="0" w:line="240" w:lineRule="auto"/>
              <w:jc w:val="both"/>
              <w:rPr>
                <w:rFonts w:ascii="Times New Roman" w:hAnsi="Times New Roman" w:cs="Times New Roman"/>
                <w:b/>
                <w:sz w:val="24"/>
                <w:szCs w:val="24"/>
              </w:rPr>
            </w:pPr>
          </w:p>
          <w:p w14:paraId="79988B57"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10. lekcija.</w:t>
            </w:r>
            <w:r w:rsidRPr="00DE6F7B">
              <w:rPr>
                <w:rFonts w:ascii="Times New Roman" w:hAnsi="Times New Roman" w:cs="Times New Roman"/>
                <w:i/>
                <w:sz w:val="24"/>
                <w:szCs w:val="24"/>
              </w:rPr>
              <w:t xml:space="preserve"> </w:t>
            </w:r>
            <w:r w:rsidRPr="00DE6F7B">
              <w:rPr>
                <w:rFonts w:ascii="Times New Roman" w:hAnsi="Times New Roman" w:cs="Times New Roman"/>
                <w:b/>
                <w:sz w:val="24"/>
                <w:szCs w:val="24"/>
              </w:rPr>
              <w:t xml:space="preserve">Dielektriķi, </w:t>
            </w:r>
            <w:proofErr w:type="spellStart"/>
            <w:r w:rsidRPr="00DE6F7B">
              <w:rPr>
                <w:rFonts w:ascii="Times New Roman" w:hAnsi="Times New Roman" w:cs="Times New Roman"/>
                <w:b/>
                <w:sz w:val="24"/>
                <w:szCs w:val="24"/>
              </w:rPr>
              <w:t>segnetoelektriķi</w:t>
            </w:r>
            <w:proofErr w:type="spellEnd"/>
            <w:r w:rsidRPr="00DE6F7B">
              <w:rPr>
                <w:rFonts w:ascii="Times New Roman" w:hAnsi="Times New Roman" w:cs="Times New Roman"/>
                <w:b/>
                <w:sz w:val="24"/>
                <w:szCs w:val="24"/>
              </w:rPr>
              <w:t xml:space="preserve"> </w:t>
            </w:r>
            <w:r w:rsidRPr="00DE6F7B">
              <w:rPr>
                <w:rFonts w:ascii="Times New Roman" w:hAnsi="Times New Roman" w:cs="Times New Roman"/>
                <w:sz w:val="24"/>
                <w:szCs w:val="24"/>
              </w:rPr>
              <w:t>(2 stundas)</w:t>
            </w:r>
            <w:r w:rsidRPr="00DE6F7B">
              <w:rPr>
                <w:rFonts w:ascii="Times New Roman" w:hAnsi="Times New Roman" w:cs="Times New Roman"/>
                <w:b/>
                <w:sz w:val="24"/>
                <w:szCs w:val="24"/>
              </w:rPr>
              <w:t>.</w:t>
            </w:r>
          </w:p>
          <w:p w14:paraId="6C26776C"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lastRenderedPageBreak/>
              <w:t xml:space="preserve">Polarizācija. Polarizācijas mehānismi dielektriķos. Dielektriķis ārējā elektriskajā laukā. Dielektriskā konstante. </w:t>
            </w:r>
            <w:proofErr w:type="spellStart"/>
            <w:r w:rsidRPr="00DE6F7B">
              <w:rPr>
                <w:rFonts w:ascii="Times New Roman" w:hAnsi="Times New Roman" w:cs="Times New Roman"/>
                <w:sz w:val="24"/>
                <w:szCs w:val="24"/>
              </w:rPr>
              <w:t>Plakanparalēls</w:t>
            </w:r>
            <w:proofErr w:type="spellEnd"/>
            <w:r w:rsidRPr="00DE6F7B">
              <w:rPr>
                <w:rFonts w:ascii="Times New Roman" w:hAnsi="Times New Roman" w:cs="Times New Roman"/>
                <w:sz w:val="24"/>
                <w:szCs w:val="24"/>
              </w:rPr>
              <w:t xml:space="preserve"> kondensators. Iekšējie lauki. Dielektrisko īpašību atkarība no elektriskā lauka frekvences. </w:t>
            </w:r>
            <w:proofErr w:type="spellStart"/>
            <w:r w:rsidRPr="00DE6F7B">
              <w:rPr>
                <w:rFonts w:ascii="Times New Roman" w:hAnsi="Times New Roman" w:cs="Times New Roman"/>
                <w:sz w:val="24"/>
                <w:szCs w:val="24"/>
              </w:rPr>
              <w:t>Segnetoelektriķi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feroeletriķi</w:t>
            </w:r>
            <w:proofErr w:type="spellEnd"/>
            <w:r w:rsidRPr="00DE6F7B">
              <w:rPr>
                <w:rFonts w:ascii="Times New Roman" w:hAnsi="Times New Roman" w:cs="Times New Roman"/>
                <w:sz w:val="24"/>
                <w:szCs w:val="24"/>
              </w:rPr>
              <w:t xml:space="preserve">), to īpašības. </w:t>
            </w:r>
            <w:proofErr w:type="spellStart"/>
            <w:r w:rsidRPr="00DE6F7B">
              <w:rPr>
                <w:rFonts w:ascii="Times New Roman" w:hAnsi="Times New Roman" w:cs="Times New Roman"/>
                <w:sz w:val="24"/>
                <w:szCs w:val="24"/>
              </w:rPr>
              <w:t>Pjezoelektriķi</w:t>
            </w:r>
            <w:proofErr w:type="spellEnd"/>
            <w:r w:rsidRPr="00DE6F7B">
              <w:rPr>
                <w:rFonts w:ascii="Times New Roman" w:hAnsi="Times New Roman" w:cs="Times New Roman"/>
                <w:sz w:val="24"/>
                <w:szCs w:val="24"/>
              </w:rPr>
              <w:t xml:space="preserve">. Dielektriķu caursite. </w:t>
            </w:r>
          </w:p>
          <w:p w14:paraId="1AC05CF4" w14:textId="77777777" w:rsidR="006E0F04" w:rsidRPr="00DE6F7B" w:rsidRDefault="006E0F04" w:rsidP="006E0F04">
            <w:pPr>
              <w:spacing w:after="0" w:line="240" w:lineRule="auto"/>
              <w:jc w:val="both"/>
              <w:rPr>
                <w:rFonts w:ascii="Times New Roman" w:hAnsi="Times New Roman" w:cs="Times New Roman"/>
                <w:sz w:val="24"/>
                <w:szCs w:val="24"/>
              </w:rPr>
            </w:pPr>
          </w:p>
          <w:p w14:paraId="60BAB3B6"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b/>
                <w:i/>
                <w:sz w:val="24"/>
                <w:szCs w:val="24"/>
              </w:rPr>
              <w:t>11. lekcija.</w:t>
            </w:r>
            <w:r w:rsidRPr="00DE6F7B">
              <w:rPr>
                <w:rFonts w:ascii="Times New Roman" w:hAnsi="Times New Roman" w:cs="Times New Roman"/>
                <w:sz w:val="24"/>
                <w:szCs w:val="24"/>
              </w:rPr>
              <w:t xml:space="preserve"> </w:t>
            </w:r>
            <w:r w:rsidRPr="00DE6F7B">
              <w:rPr>
                <w:rFonts w:ascii="Times New Roman" w:hAnsi="Times New Roman" w:cs="Times New Roman"/>
                <w:b/>
                <w:sz w:val="24"/>
                <w:szCs w:val="24"/>
              </w:rPr>
              <w:t>Cietvielu optiskās īpašības</w:t>
            </w:r>
          </w:p>
          <w:p w14:paraId="758D3A5C"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 xml:space="preserve">Starojuma absorbcija un emisija. Tiešās un netiešās optiskās pārejas. </w:t>
            </w:r>
            <w:proofErr w:type="spellStart"/>
            <w:r w:rsidRPr="00DE6F7B">
              <w:rPr>
                <w:rFonts w:ascii="Times New Roman" w:hAnsi="Times New Roman" w:cs="Times New Roman"/>
                <w:sz w:val="24"/>
                <w:szCs w:val="24"/>
              </w:rPr>
              <w:t>Elektro</w:t>
            </w:r>
            <w:proofErr w:type="spellEnd"/>
            <w:r w:rsidRPr="00DE6F7B">
              <w:rPr>
                <w:rFonts w:ascii="Times New Roman" w:hAnsi="Times New Roman" w:cs="Times New Roman"/>
                <w:sz w:val="24"/>
                <w:szCs w:val="24"/>
              </w:rPr>
              <w:t xml:space="preserve">-optiskās īpašības: </w:t>
            </w:r>
            <w:proofErr w:type="spellStart"/>
            <w:r w:rsidRPr="00DE6F7B">
              <w:rPr>
                <w:rFonts w:ascii="Times New Roman" w:hAnsi="Times New Roman" w:cs="Times New Roman"/>
                <w:sz w:val="24"/>
                <w:szCs w:val="24"/>
              </w:rPr>
              <w:t>fotovadāmība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fotodiodes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lāzerdiodes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fotovoltaiskie</w:t>
            </w:r>
            <w:proofErr w:type="spellEnd"/>
            <w:r w:rsidRPr="00DE6F7B">
              <w:rPr>
                <w:rFonts w:ascii="Times New Roman" w:hAnsi="Times New Roman" w:cs="Times New Roman"/>
                <w:sz w:val="24"/>
                <w:szCs w:val="24"/>
              </w:rPr>
              <w:t xml:space="preserve"> elementi.  </w:t>
            </w:r>
            <w:proofErr w:type="spellStart"/>
            <w:r w:rsidRPr="00DE6F7B">
              <w:rPr>
                <w:rFonts w:ascii="Times New Roman" w:hAnsi="Times New Roman" w:cs="Times New Roman"/>
                <w:sz w:val="24"/>
                <w:szCs w:val="24"/>
              </w:rPr>
              <w:t>Kvazidaļiņas</w:t>
            </w:r>
            <w:proofErr w:type="spellEnd"/>
            <w:r w:rsidRPr="00DE6F7B">
              <w:rPr>
                <w:rFonts w:ascii="Times New Roman" w:hAnsi="Times New Roman" w:cs="Times New Roman"/>
                <w:sz w:val="24"/>
                <w:szCs w:val="24"/>
              </w:rPr>
              <w:t xml:space="preserve"> cietās vielās: </w:t>
            </w:r>
            <w:proofErr w:type="spellStart"/>
            <w:r w:rsidRPr="00DE6F7B">
              <w:rPr>
                <w:rFonts w:ascii="Times New Roman" w:hAnsi="Times New Roman" w:cs="Times New Roman"/>
                <w:sz w:val="24"/>
                <w:szCs w:val="24"/>
              </w:rPr>
              <w:t>eksitoni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plazmoni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polaroni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polaritoni</w:t>
            </w:r>
            <w:proofErr w:type="spellEnd"/>
            <w:r w:rsidRPr="00DE6F7B">
              <w:rPr>
                <w:rFonts w:ascii="Times New Roman" w:hAnsi="Times New Roman" w:cs="Times New Roman"/>
                <w:sz w:val="24"/>
                <w:szCs w:val="24"/>
              </w:rPr>
              <w:t xml:space="preserve">. </w:t>
            </w:r>
          </w:p>
          <w:p w14:paraId="4604D52E" w14:textId="77777777" w:rsidR="006E0F04" w:rsidRPr="00DE6F7B" w:rsidRDefault="006E0F04" w:rsidP="006E0F04">
            <w:pPr>
              <w:spacing w:after="0" w:line="240" w:lineRule="auto"/>
              <w:jc w:val="both"/>
              <w:rPr>
                <w:rFonts w:ascii="Times New Roman" w:hAnsi="Times New Roman" w:cs="Times New Roman"/>
                <w:sz w:val="24"/>
                <w:szCs w:val="24"/>
              </w:rPr>
            </w:pPr>
          </w:p>
          <w:p w14:paraId="427325FE"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b/>
                <w:i/>
                <w:sz w:val="24"/>
                <w:szCs w:val="24"/>
              </w:rPr>
              <w:t>12. lekcija.</w:t>
            </w:r>
            <w:r w:rsidRPr="00DE6F7B">
              <w:rPr>
                <w:rFonts w:ascii="Times New Roman" w:hAnsi="Times New Roman" w:cs="Times New Roman"/>
                <w:sz w:val="24"/>
                <w:szCs w:val="24"/>
              </w:rPr>
              <w:t xml:space="preserve"> </w:t>
            </w:r>
            <w:r w:rsidRPr="00DE6F7B">
              <w:rPr>
                <w:rFonts w:ascii="Times New Roman" w:hAnsi="Times New Roman" w:cs="Times New Roman"/>
                <w:b/>
                <w:sz w:val="24"/>
                <w:szCs w:val="24"/>
              </w:rPr>
              <w:t xml:space="preserve">Magnētiskās īpašības: </w:t>
            </w:r>
            <w:proofErr w:type="spellStart"/>
            <w:r w:rsidRPr="00DE6F7B">
              <w:rPr>
                <w:rFonts w:ascii="Times New Roman" w:hAnsi="Times New Roman" w:cs="Times New Roman"/>
                <w:b/>
                <w:sz w:val="24"/>
                <w:szCs w:val="24"/>
              </w:rPr>
              <w:t>diamagnētiķi</w:t>
            </w:r>
            <w:proofErr w:type="spellEnd"/>
            <w:r w:rsidRPr="00DE6F7B">
              <w:rPr>
                <w:rFonts w:ascii="Times New Roman" w:hAnsi="Times New Roman" w:cs="Times New Roman"/>
                <w:b/>
                <w:sz w:val="24"/>
                <w:szCs w:val="24"/>
              </w:rPr>
              <w:t xml:space="preserve">, </w:t>
            </w:r>
            <w:proofErr w:type="spellStart"/>
            <w:r w:rsidRPr="00DE6F7B">
              <w:rPr>
                <w:rFonts w:ascii="Times New Roman" w:hAnsi="Times New Roman" w:cs="Times New Roman"/>
                <w:b/>
                <w:sz w:val="24"/>
                <w:szCs w:val="24"/>
              </w:rPr>
              <w:t>paramagnētiķi</w:t>
            </w:r>
            <w:proofErr w:type="spellEnd"/>
            <w:r w:rsidRPr="00DE6F7B">
              <w:rPr>
                <w:rFonts w:ascii="Times New Roman" w:hAnsi="Times New Roman" w:cs="Times New Roman"/>
                <w:b/>
                <w:sz w:val="24"/>
                <w:szCs w:val="24"/>
              </w:rPr>
              <w:t xml:space="preserve">, </w:t>
            </w:r>
            <w:proofErr w:type="spellStart"/>
            <w:r w:rsidRPr="00DE6F7B">
              <w:rPr>
                <w:rFonts w:ascii="Times New Roman" w:hAnsi="Times New Roman" w:cs="Times New Roman"/>
                <w:b/>
                <w:sz w:val="24"/>
                <w:szCs w:val="24"/>
              </w:rPr>
              <w:t>feromagnētiķi</w:t>
            </w:r>
            <w:proofErr w:type="spellEnd"/>
            <w:r w:rsidRPr="00DE6F7B">
              <w:rPr>
                <w:rFonts w:ascii="Times New Roman" w:hAnsi="Times New Roman" w:cs="Times New Roman"/>
                <w:b/>
                <w:sz w:val="24"/>
                <w:szCs w:val="24"/>
              </w:rPr>
              <w:t xml:space="preserve"> </w:t>
            </w:r>
            <w:r w:rsidRPr="00DE6F7B">
              <w:rPr>
                <w:rFonts w:ascii="Times New Roman" w:hAnsi="Times New Roman" w:cs="Times New Roman"/>
                <w:sz w:val="24"/>
                <w:szCs w:val="24"/>
              </w:rPr>
              <w:t>(2 stundas)</w:t>
            </w:r>
            <w:r w:rsidRPr="00DE6F7B">
              <w:rPr>
                <w:rFonts w:ascii="Times New Roman" w:hAnsi="Times New Roman" w:cs="Times New Roman"/>
                <w:b/>
                <w:sz w:val="24"/>
                <w:szCs w:val="24"/>
              </w:rPr>
              <w:t>.</w:t>
            </w:r>
          </w:p>
          <w:p w14:paraId="56856AC5"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sz w:val="24"/>
                <w:szCs w:val="24"/>
              </w:rPr>
              <w:t xml:space="preserve">Cietu vielu magnētiskās īpašības - </w:t>
            </w:r>
            <w:proofErr w:type="spellStart"/>
            <w:r w:rsidRPr="00DE6F7B">
              <w:rPr>
                <w:rFonts w:ascii="Times New Roman" w:hAnsi="Times New Roman" w:cs="Times New Roman"/>
                <w:sz w:val="24"/>
                <w:szCs w:val="24"/>
              </w:rPr>
              <w:t>diamagnētiķi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paramagnētiķi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feromagnētiķi</w:t>
            </w:r>
            <w:proofErr w:type="spellEnd"/>
            <w:r w:rsidRPr="00DE6F7B">
              <w:rPr>
                <w:rFonts w:ascii="Times New Roman" w:hAnsi="Times New Roman" w:cs="Times New Roman"/>
                <w:sz w:val="24"/>
                <w:szCs w:val="24"/>
              </w:rPr>
              <w:t>. Magnētiskās struktūras cietās vielās un to raksturojums. Magnētiskās rezonanses cietās vielās</w:t>
            </w:r>
            <w:r w:rsidRPr="00DE6F7B">
              <w:rPr>
                <w:rFonts w:ascii="Times New Roman" w:hAnsi="Times New Roman" w:cs="Times New Roman"/>
                <w:b/>
                <w:sz w:val="24"/>
                <w:szCs w:val="24"/>
              </w:rPr>
              <w:t>.</w:t>
            </w:r>
          </w:p>
          <w:p w14:paraId="575DFE2D" w14:textId="77777777" w:rsidR="006E0F04" w:rsidRPr="00DE6F7B" w:rsidRDefault="006E0F04" w:rsidP="006E0F04">
            <w:pPr>
              <w:spacing w:after="0" w:line="240" w:lineRule="auto"/>
              <w:jc w:val="both"/>
              <w:rPr>
                <w:rFonts w:ascii="Times New Roman" w:hAnsi="Times New Roman" w:cs="Times New Roman"/>
                <w:sz w:val="24"/>
                <w:szCs w:val="24"/>
              </w:rPr>
            </w:pPr>
          </w:p>
          <w:p w14:paraId="4BECF2CB"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13. lekcija.</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b/>
                <w:sz w:val="24"/>
                <w:szCs w:val="24"/>
              </w:rPr>
              <w:t>Supravadāmība</w:t>
            </w:r>
            <w:proofErr w:type="spellEnd"/>
            <w:r w:rsidRPr="00DE6F7B">
              <w:rPr>
                <w:rFonts w:ascii="Times New Roman" w:hAnsi="Times New Roman" w:cs="Times New Roman"/>
                <w:b/>
                <w:sz w:val="24"/>
                <w:szCs w:val="24"/>
              </w:rPr>
              <w:t xml:space="preserve"> </w:t>
            </w:r>
          </w:p>
          <w:p w14:paraId="5C2B258B" w14:textId="77777777" w:rsidR="006E0F04" w:rsidRPr="00DE6F7B" w:rsidRDefault="006E0F04" w:rsidP="006E0F04">
            <w:pPr>
              <w:spacing w:after="0" w:line="240" w:lineRule="auto"/>
              <w:jc w:val="both"/>
              <w:rPr>
                <w:rFonts w:ascii="Times New Roman" w:hAnsi="Times New Roman" w:cs="Times New Roman"/>
                <w:sz w:val="24"/>
                <w:szCs w:val="24"/>
              </w:rPr>
            </w:pPr>
            <w:proofErr w:type="spellStart"/>
            <w:r w:rsidRPr="00DE6F7B">
              <w:rPr>
                <w:rFonts w:ascii="Times New Roman" w:hAnsi="Times New Roman" w:cs="Times New Roman"/>
                <w:sz w:val="24"/>
                <w:szCs w:val="24"/>
              </w:rPr>
              <w:t>Supravadītāju</w:t>
            </w:r>
            <w:proofErr w:type="spellEnd"/>
            <w:r w:rsidRPr="00DE6F7B">
              <w:rPr>
                <w:rFonts w:ascii="Times New Roman" w:hAnsi="Times New Roman" w:cs="Times New Roman"/>
                <w:sz w:val="24"/>
                <w:szCs w:val="24"/>
              </w:rPr>
              <w:t xml:space="preserve"> īpašības, </w:t>
            </w:r>
            <w:proofErr w:type="spellStart"/>
            <w:r w:rsidRPr="00DE6F7B">
              <w:rPr>
                <w:rFonts w:ascii="Times New Roman" w:hAnsi="Times New Roman" w:cs="Times New Roman"/>
                <w:sz w:val="24"/>
                <w:szCs w:val="24"/>
              </w:rPr>
              <w:t>Kupera</w:t>
            </w:r>
            <w:proofErr w:type="spellEnd"/>
            <w:r w:rsidRPr="00DE6F7B">
              <w:rPr>
                <w:rFonts w:ascii="Times New Roman" w:hAnsi="Times New Roman" w:cs="Times New Roman"/>
                <w:sz w:val="24"/>
                <w:szCs w:val="24"/>
              </w:rPr>
              <w:t xml:space="preserve"> pāri. Pirmā un otrā veida </w:t>
            </w:r>
            <w:proofErr w:type="spellStart"/>
            <w:r w:rsidRPr="00DE6F7B">
              <w:rPr>
                <w:rFonts w:ascii="Times New Roman" w:hAnsi="Times New Roman" w:cs="Times New Roman"/>
                <w:sz w:val="24"/>
                <w:szCs w:val="24"/>
              </w:rPr>
              <w:t>supravadītāji</w:t>
            </w:r>
            <w:proofErr w:type="spellEnd"/>
            <w:r w:rsidRPr="00DE6F7B">
              <w:rPr>
                <w:rFonts w:ascii="Times New Roman" w:hAnsi="Times New Roman" w:cs="Times New Roman"/>
                <w:sz w:val="24"/>
                <w:szCs w:val="24"/>
              </w:rPr>
              <w:t xml:space="preserve">. Ar tunelēšanu saistītie efekti </w:t>
            </w:r>
            <w:proofErr w:type="spellStart"/>
            <w:r w:rsidRPr="00DE6F7B">
              <w:rPr>
                <w:rFonts w:ascii="Times New Roman" w:hAnsi="Times New Roman" w:cs="Times New Roman"/>
                <w:sz w:val="24"/>
                <w:szCs w:val="24"/>
              </w:rPr>
              <w:t>supravadītājos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Augsttemperatūru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supravadītāji</w:t>
            </w:r>
            <w:proofErr w:type="spellEnd"/>
            <w:r w:rsidRPr="00DE6F7B">
              <w:rPr>
                <w:rFonts w:ascii="Times New Roman" w:hAnsi="Times New Roman" w:cs="Times New Roman"/>
                <w:sz w:val="24"/>
                <w:szCs w:val="24"/>
              </w:rPr>
              <w:t>.</w:t>
            </w:r>
          </w:p>
          <w:p w14:paraId="7E4C307D" w14:textId="77777777" w:rsidR="006E0F04" w:rsidRPr="00DE6F7B" w:rsidRDefault="006E0F04" w:rsidP="006E0F04">
            <w:pPr>
              <w:spacing w:after="0" w:line="240" w:lineRule="auto"/>
              <w:jc w:val="both"/>
              <w:rPr>
                <w:rFonts w:ascii="Times New Roman" w:hAnsi="Times New Roman" w:cs="Times New Roman"/>
                <w:sz w:val="24"/>
                <w:szCs w:val="24"/>
              </w:rPr>
            </w:pPr>
          </w:p>
          <w:p w14:paraId="4BED3A4C"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14. lekcija.</w:t>
            </w:r>
            <w:r w:rsidRPr="00DE6F7B">
              <w:rPr>
                <w:rFonts w:ascii="Times New Roman" w:hAnsi="Times New Roman" w:cs="Times New Roman"/>
                <w:sz w:val="24"/>
                <w:szCs w:val="24"/>
              </w:rPr>
              <w:t xml:space="preserve"> </w:t>
            </w:r>
            <w:r w:rsidRPr="00DE6F7B">
              <w:rPr>
                <w:rFonts w:ascii="Times New Roman" w:hAnsi="Times New Roman" w:cs="Times New Roman"/>
                <w:b/>
                <w:sz w:val="24"/>
                <w:szCs w:val="24"/>
              </w:rPr>
              <w:t xml:space="preserve">Defekti cietās vielās </w:t>
            </w:r>
          </w:p>
          <w:p w14:paraId="66E25E6F" w14:textId="77777777" w:rsidR="006E0F04" w:rsidRPr="00DE6F7B" w:rsidRDefault="006E0F04" w:rsidP="006E0F04">
            <w:pPr>
              <w:spacing w:after="0" w:line="240" w:lineRule="auto"/>
              <w:jc w:val="both"/>
              <w:rPr>
                <w:rFonts w:ascii="Times New Roman" w:hAnsi="Times New Roman" w:cs="Times New Roman"/>
                <w:sz w:val="24"/>
                <w:szCs w:val="24"/>
              </w:rPr>
            </w:pPr>
            <w:proofErr w:type="spellStart"/>
            <w:r w:rsidRPr="00DE6F7B">
              <w:rPr>
                <w:rFonts w:ascii="Times New Roman" w:hAnsi="Times New Roman" w:cs="Times New Roman"/>
                <w:sz w:val="24"/>
                <w:szCs w:val="24"/>
              </w:rPr>
              <w:t>Punktveida</w:t>
            </w:r>
            <w:proofErr w:type="spellEnd"/>
            <w:r w:rsidRPr="00DE6F7B">
              <w:rPr>
                <w:rFonts w:ascii="Times New Roman" w:hAnsi="Times New Roman" w:cs="Times New Roman"/>
                <w:sz w:val="24"/>
                <w:szCs w:val="24"/>
              </w:rPr>
              <w:t xml:space="preserve"> defekti cietās vielās. </w:t>
            </w:r>
            <w:proofErr w:type="spellStart"/>
            <w:r w:rsidRPr="00DE6F7B">
              <w:rPr>
                <w:rFonts w:ascii="Times New Roman" w:hAnsi="Times New Roman" w:cs="Times New Roman"/>
                <w:sz w:val="24"/>
                <w:szCs w:val="24"/>
              </w:rPr>
              <w:t>Šotkī</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Frenkeļa</w:t>
            </w:r>
            <w:proofErr w:type="spellEnd"/>
            <w:r w:rsidRPr="00DE6F7B">
              <w:rPr>
                <w:rFonts w:ascii="Times New Roman" w:hAnsi="Times New Roman" w:cs="Times New Roman"/>
                <w:sz w:val="24"/>
                <w:szCs w:val="24"/>
              </w:rPr>
              <w:t xml:space="preserve"> defekti. Krāsu centri. Dislokācijas. Defekti sakausējumos.</w:t>
            </w:r>
          </w:p>
          <w:p w14:paraId="154DA696" w14:textId="77777777" w:rsidR="006E0F04" w:rsidRPr="00DE6F7B" w:rsidRDefault="006E0F04" w:rsidP="006E0F04">
            <w:pPr>
              <w:spacing w:after="0" w:line="240" w:lineRule="auto"/>
              <w:jc w:val="both"/>
              <w:rPr>
                <w:rFonts w:ascii="Times New Roman" w:hAnsi="Times New Roman" w:cs="Times New Roman"/>
                <w:sz w:val="24"/>
                <w:szCs w:val="24"/>
              </w:rPr>
            </w:pPr>
          </w:p>
          <w:p w14:paraId="5EFC8F4C"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b/>
                <w:i/>
                <w:sz w:val="24"/>
                <w:szCs w:val="24"/>
              </w:rPr>
              <w:t>15. lekcija.</w:t>
            </w:r>
            <w:r w:rsidRPr="00DE6F7B">
              <w:rPr>
                <w:rFonts w:ascii="Times New Roman" w:hAnsi="Times New Roman" w:cs="Times New Roman"/>
                <w:b/>
                <w:sz w:val="24"/>
                <w:szCs w:val="24"/>
              </w:rPr>
              <w:t xml:space="preserve"> Amorfas cietas vielas</w:t>
            </w:r>
            <w:r w:rsidRPr="00DE6F7B">
              <w:rPr>
                <w:rFonts w:ascii="Times New Roman" w:hAnsi="Times New Roman" w:cs="Times New Roman"/>
                <w:sz w:val="24"/>
                <w:szCs w:val="24"/>
              </w:rPr>
              <w:t xml:space="preserve"> </w:t>
            </w:r>
          </w:p>
          <w:p w14:paraId="1A124967"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 xml:space="preserve">Amorfu vielu iedalījums un iegūšana. Struktūras modeļi. Defekti un homogenitāte. Difrakcijas efekti amorfās vielās, sadalījuma funkcijas. </w:t>
            </w:r>
            <w:proofErr w:type="spellStart"/>
            <w:r w:rsidRPr="00DE6F7B">
              <w:rPr>
                <w:rFonts w:ascii="Times New Roman" w:hAnsi="Times New Roman" w:cs="Times New Roman"/>
                <w:sz w:val="24"/>
                <w:szCs w:val="24"/>
              </w:rPr>
              <w:t>Elektrovadāmībā</w:t>
            </w:r>
            <w:proofErr w:type="spellEnd"/>
            <w:r w:rsidRPr="00DE6F7B">
              <w:rPr>
                <w:rFonts w:ascii="Times New Roman" w:hAnsi="Times New Roman" w:cs="Times New Roman"/>
                <w:sz w:val="24"/>
                <w:szCs w:val="24"/>
              </w:rPr>
              <w:t xml:space="preserve">. Zonu struktūra. Optiskās īpašības. </w:t>
            </w:r>
            <w:proofErr w:type="spellStart"/>
            <w:r w:rsidRPr="00DE6F7B">
              <w:rPr>
                <w:rFonts w:ascii="Times New Roman" w:hAnsi="Times New Roman" w:cs="Times New Roman"/>
                <w:sz w:val="24"/>
                <w:szCs w:val="24"/>
              </w:rPr>
              <w:t>Supravadāmība</w:t>
            </w:r>
            <w:proofErr w:type="spellEnd"/>
            <w:r w:rsidRPr="00DE6F7B">
              <w:rPr>
                <w:rFonts w:ascii="Times New Roman" w:hAnsi="Times New Roman" w:cs="Times New Roman"/>
                <w:sz w:val="24"/>
                <w:szCs w:val="24"/>
              </w:rPr>
              <w:t xml:space="preserve">. Īpatnējā siltumietilpība. </w:t>
            </w:r>
            <w:proofErr w:type="spellStart"/>
            <w:r w:rsidRPr="00DE6F7B">
              <w:rPr>
                <w:rFonts w:ascii="Times New Roman" w:hAnsi="Times New Roman" w:cs="Times New Roman"/>
                <w:sz w:val="24"/>
                <w:szCs w:val="24"/>
              </w:rPr>
              <w:t>Siltumvadāmība</w:t>
            </w:r>
            <w:proofErr w:type="spellEnd"/>
            <w:r w:rsidRPr="00DE6F7B">
              <w:rPr>
                <w:rFonts w:ascii="Times New Roman" w:hAnsi="Times New Roman" w:cs="Times New Roman"/>
                <w:sz w:val="24"/>
                <w:szCs w:val="24"/>
              </w:rPr>
              <w:t xml:space="preserve">. Magnētisms. </w:t>
            </w:r>
          </w:p>
          <w:p w14:paraId="4A96B262" w14:textId="77777777" w:rsidR="006E0F04" w:rsidRPr="00DE6F7B" w:rsidRDefault="006E0F04" w:rsidP="006E0F04">
            <w:pPr>
              <w:spacing w:after="0" w:line="240" w:lineRule="auto"/>
              <w:jc w:val="both"/>
              <w:rPr>
                <w:rFonts w:ascii="Times New Roman" w:hAnsi="Times New Roman" w:cs="Times New Roman"/>
                <w:sz w:val="24"/>
                <w:szCs w:val="24"/>
              </w:rPr>
            </w:pPr>
          </w:p>
          <w:p w14:paraId="12463BC3"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sz w:val="24"/>
                <w:szCs w:val="24"/>
              </w:rPr>
              <w:t xml:space="preserve">Kontroldarbs </w:t>
            </w:r>
          </w:p>
          <w:p w14:paraId="2B6F595E"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tc>
      </w:tr>
    </w:tbl>
    <w:p w14:paraId="29F64B51" w14:textId="77777777" w:rsidR="006E0F04" w:rsidRPr="00DE6F7B" w:rsidRDefault="006E0F04" w:rsidP="006E0F04">
      <w:pPr>
        <w:spacing w:after="0" w:line="360" w:lineRule="auto"/>
        <w:ind w:left="-142"/>
        <w:rPr>
          <w:rFonts w:ascii="Times New Roman" w:hAnsi="Times New Roman" w:cs="Times New Roman"/>
          <w:sz w:val="24"/>
          <w:szCs w:val="24"/>
        </w:rPr>
      </w:pPr>
    </w:p>
    <w:p w14:paraId="68B426E8" w14:textId="77777777" w:rsidR="006E0F04" w:rsidRPr="00DE6F7B" w:rsidRDefault="006E0F04" w:rsidP="006E0F04">
      <w:pPr>
        <w:rPr>
          <w:rFonts w:ascii="Times New Roman" w:hAnsi="Times New Roman" w:cs="Times New Roman"/>
          <w:sz w:val="24"/>
          <w:szCs w:val="24"/>
        </w:rPr>
      </w:pPr>
    </w:p>
    <w:p w14:paraId="6245933B" w14:textId="77777777" w:rsidR="006E0F04" w:rsidRPr="00DE6F7B" w:rsidRDefault="006E0F0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222E2F6D"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60DE3F23"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49291A0D" w14:textId="77777777" w:rsidR="006E0F04" w:rsidRPr="00DE6F7B" w:rsidRDefault="006E0F04" w:rsidP="006E0F0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6E0F04" w:rsidRPr="00DE6F7B" w14:paraId="04DE97E7" w14:textId="77777777" w:rsidTr="00D31606">
        <w:tc>
          <w:tcPr>
            <w:tcW w:w="4250" w:type="dxa"/>
            <w:shd w:val="clear" w:color="auto" w:fill="auto"/>
            <w:vAlign w:val="center"/>
          </w:tcPr>
          <w:p w14:paraId="48D9339F"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4F9E3EDE" w14:textId="77777777" w:rsidR="006E0F04" w:rsidRPr="00DE6F7B" w:rsidRDefault="006E0F04" w:rsidP="006E0F04">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Plāno kārtiņu zinātne un uzklāšanas tehnoloģijas</w:t>
            </w:r>
          </w:p>
        </w:tc>
      </w:tr>
      <w:tr w:rsidR="006E0F04" w:rsidRPr="00DE6F7B" w14:paraId="23FA77FB" w14:textId="77777777" w:rsidTr="00D31606">
        <w:tc>
          <w:tcPr>
            <w:tcW w:w="4250" w:type="dxa"/>
            <w:shd w:val="clear" w:color="auto" w:fill="auto"/>
            <w:vAlign w:val="center"/>
          </w:tcPr>
          <w:p w14:paraId="6A7636CE" w14:textId="77777777" w:rsidR="006E0F04" w:rsidRPr="00DE6F7B" w:rsidRDefault="006E0F04" w:rsidP="006E0F0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54217E63" w14:textId="731342DA" w:rsidR="006E0F04" w:rsidRPr="00DE6F7B" w:rsidRDefault="00D31606"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i/>
                <w:color w:val="000000" w:themeColor="text1"/>
                <w:sz w:val="24"/>
                <w:szCs w:val="24"/>
              </w:rPr>
              <w:t>Fizika un astronomija</w:t>
            </w:r>
          </w:p>
        </w:tc>
      </w:tr>
      <w:tr w:rsidR="006E0F04" w:rsidRPr="00DE6F7B" w14:paraId="7C5FADEA" w14:textId="77777777" w:rsidTr="00D31606">
        <w:tc>
          <w:tcPr>
            <w:tcW w:w="4250" w:type="dxa"/>
            <w:shd w:val="clear" w:color="auto" w:fill="auto"/>
            <w:vAlign w:val="center"/>
          </w:tcPr>
          <w:p w14:paraId="762CC393"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2E57E101"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6E0F04" w:rsidRPr="00DE6F7B" w14:paraId="50EE6411" w14:textId="77777777" w:rsidTr="00D31606">
        <w:tc>
          <w:tcPr>
            <w:tcW w:w="4250" w:type="dxa"/>
            <w:shd w:val="clear" w:color="auto" w:fill="auto"/>
            <w:vAlign w:val="center"/>
          </w:tcPr>
          <w:p w14:paraId="7D9FDFF1"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795F1D27" w14:textId="77777777" w:rsidR="006E0F04" w:rsidRPr="00DE6F7B" w:rsidRDefault="006E0F04" w:rsidP="006E0F0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6E0F04" w:rsidRPr="00DE6F7B" w14:paraId="41360BA5" w14:textId="77777777" w:rsidTr="00D31606">
        <w:tc>
          <w:tcPr>
            <w:tcW w:w="4250" w:type="dxa"/>
            <w:shd w:val="clear" w:color="auto" w:fill="auto"/>
            <w:vAlign w:val="center"/>
          </w:tcPr>
          <w:p w14:paraId="6481C69A"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61ACE766"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50</w:t>
            </w:r>
          </w:p>
        </w:tc>
      </w:tr>
      <w:tr w:rsidR="006E0F04" w:rsidRPr="00DE6F7B" w14:paraId="23E402FE" w14:textId="77777777" w:rsidTr="00D31606">
        <w:tc>
          <w:tcPr>
            <w:tcW w:w="4250" w:type="dxa"/>
            <w:shd w:val="clear" w:color="auto" w:fill="auto"/>
            <w:vAlign w:val="center"/>
          </w:tcPr>
          <w:p w14:paraId="51699FBE"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5C221DF4"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6E0F04" w:rsidRPr="00DE6F7B" w14:paraId="3CEEEEFA" w14:textId="77777777" w:rsidTr="00D31606">
        <w:tc>
          <w:tcPr>
            <w:tcW w:w="4250" w:type="dxa"/>
            <w:shd w:val="clear" w:color="auto" w:fill="auto"/>
            <w:vAlign w:val="center"/>
          </w:tcPr>
          <w:p w14:paraId="7D538C95"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094526D2"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14</w:t>
            </w:r>
          </w:p>
        </w:tc>
      </w:tr>
      <w:tr w:rsidR="006E0F04" w:rsidRPr="00DE6F7B" w14:paraId="6B981F3A" w14:textId="77777777" w:rsidTr="00D31606">
        <w:tc>
          <w:tcPr>
            <w:tcW w:w="4250" w:type="dxa"/>
            <w:shd w:val="clear" w:color="auto" w:fill="auto"/>
            <w:vAlign w:val="center"/>
          </w:tcPr>
          <w:p w14:paraId="3552B880"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417CCB82"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EA48E6" w:rsidRPr="00DE6F7B" w14:paraId="228FE4A9" w14:textId="77777777" w:rsidTr="00D31606">
        <w:tc>
          <w:tcPr>
            <w:tcW w:w="4250" w:type="dxa"/>
            <w:shd w:val="clear" w:color="auto" w:fill="auto"/>
            <w:vAlign w:val="center"/>
          </w:tcPr>
          <w:p w14:paraId="56E4DBBB" w14:textId="0543DAA6" w:rsidR="00EA48E6" w:rsidRPr="00DE6F7B" w:rsidRDefault="00EA48E6" w:rsidP="006E0F0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24CE89F9" w14:textId="1BADFD02" w:rsidR="00EA48E6" w:rsidRPr="00DE6F7B" w:rsidRDefault="00FB4AE0" w:rsidP="006E0F0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17.03.2021</w:t>
            </w:r>
          </w:p>
        </w:tc>
      </w:tr>
      <w:tr w:rsidR="006E0F04" w:rsidRPr="00DE6F7B" w14:paraId="01437605" w14:textId="77777777" w:rsidTr="00D31606">
        <w:tc>
          <w:tcPr>
            <w:tcW w:w="4250" w:type="dxa"/>
            <w:tcBorders>
              <w:bottom w:val="single" w:sz="4" w:space="0" w:color="auto"/>
            </w:tcBorders>
            <w:shd w:val="clear" w:color="auto" w:fill="auto"/>
            <w:vAlign w:val="center"/>
          </w:tcPr>
          <w:p w14:paraId="45F2EE94"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13B77D02" w14:textId="711B4DD5" w:rsidR="006E0F04" w:rsidRPr="00DE6F7B" w:rsidRDefault="00170F1A" w:rsidP="00170F1A">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Dr.phys. Edgars </w:t>
            </w:r>
            <w:proofErr w:type="spellStart"/>
            <w:r w:rsidRPr="00DE6F7B">
              <w:rPr>
                <w:rFonts w:ascii="Times New Roman" w:eastAsia="Times New Roman" w:hAnsi="Times New Roman" w:cs="Times New Roman"/>
                <w:sz w:val="24"/>
                <w:szCs w:val="24"/>
              </w:rPr>
              <w:t>Butanovs</w:t>
            </w:r>
            <w:proofErr w:type="spellEnd"/>
            <w:r w:rsidR="00423F93" w:rsidRPr="00DE6F7B">
              <w:rPr>
                <w:rFonts w:ascii="Times New Roman" w:eastAsia="Times New Roman" w:hAnsi="Times New Roman" w:cs="Times New Roman"/>
                <w:sz w:val="24"/>
                <w:szCs w:val="24"/>
              </w:rPr>
              <w:t xml:space="preserve">, Dr. </w:t>
            </w:r>
            <w:proofErr w:type="spellStart"/>
            <w:r w:rsidR="00423F93" w:rsidRPr="00DE6F7B">
              <w:rPr>
                <w:rFonts w:ascii="Times New Roman" w:eastAsia="Times New Roman" w:hAnsi="Times New Roman" w:cs="Times New Roman"/>
                <w:sz w:val="24"/>
                <w:szCs w:val="24"/>
              </w:rPr>
              <w:t>Phys</w:t>
            </w:r>
            <w:proofErr w:type="spellEnd"/>
            <w:r w:rsidR="00423F93" w:rsidRPr="00DE6F7B">
              <w:rPr>
                <w:rFonts w:ascii="Times New Roman" w:eastAsia="Times New Roman" w:hAnsi="Times New Roman" w:cs="Times New Roman"/>
                <w:sz w:val="24"/>
                <w:szCs w:val="24"/>
              </w:rPr>
              <w:t xml:space="preserve"> Mārtiņš</w:t>
            </w:r>
            <w:r w:rsidR="004E795E" w:rsidRPr="00DE6F7B">
              <w:rPr>
                <w:rFonts w:ascii="Times New Roman" w:eastAsia="Times New Roman" w:hAnsi="Times New Roman" w:cs="Times New Roman"/>
                <w:sz w:val="24"/>
                <w:szCs w:val="24"/>
              </w:rPr>
              <w:t xml:space="preserve"> </w:t>
            </w:r>
            <w:proofErr w:type="spellStart"/>
            <w:r w:rsidR="004E795E" w:rsidRPr="00DE6F7B">
              <w:rPr>
                <w:rFonts w:ascii="Times New Roman" w:eastAsia="Times New Roman" w:hAnsi="Times New Roman" w:cs="Times New Roman"/>
                <w:sz w:val="24"/>
                <w:szCs w:val="24"/>
              </w:rPr>
              <w:t>Zubkins</w:t>
            </w:r>
            <w:proofErr w:type="spellEnd"/>
          </w:p>
        </w:tc>
      </w:tr>
      <w:tr w:rsidR="006E0F04" w:rsidRPr="00DE6F7B" w14:paraId="608487CA" w14:textId="77777777" w:rsidTr="00D31606">
        <w:tc>
          <w:tcPr>
            <w:tcW w:w="4250" w:type="dxa"/>
            <w:tcBorders>
              <w:top w:val="single" w:sz="4" w:space="0" w:color="auto"/>
              <w:left w:val="nil"/>
              <w:bottom w:val="single" w:sz="4" w:space="0" w:color="auto"/>
              <w:right w:val="single" w:sz="4" w:space="0" w:color="auto"/>
            </w:tcBorders>
            <w:shd w:val="clear" w:color="auto" w:fill="auto"/>
            <w:vAlign w:val="center"/>
          </w:tcPr>
          <w:p w14:paraId="14134B73"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50028E38" w14:textId="77777777" w:rsidR="00A02C09" w:rsidRPr="00DE6F7B" w:rsidRDefault="00A02C09" w:rsidP="00A02C09">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0D16E1AC" w14:textId="77777777" w:rsidR="00A02C09" w:rsidRPr="00DE6F7B" w:rsidRDefault="00A02C09" w:rsidP="00A02C09">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43424602" w14:textId="41DC4978" w:rsidR="006E0F04" w:rsidRPr="00DE6F7B" w:rsidRDefault="00A02C09" w:rsidP="00A02C09">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6E0F04" w:rsidRPr="00DE6F7B" w14:paraId="512834CE" w14:textId="77777777" w:rsidTr="00D31606">
        <w:tc>
          <w:tcPr>
            <w:tcW w:w="4250" w:type="dxa"/>
            <w:tcBorders>
              <w:top w:val="single" w:sz="4" w:space="0" w:color="auto"/>
            </w:tcBorders>
            <w:shd w:val="clear" w:color="auto" w:fill="auto"/>
            <w:vAlign w:val="center"/>
          </w:tcPr>
          <w:p w14:paraId="575A366F"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3AE7294D"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p>
        </w:tc>
      </w:tr>
      <w:tr w:rsidR="006E0F04" w:rsidRPr="00DE6F7B" w14:paraId="21FF8263" w14:textId="77777777" w:rsidTr="00D31606">
        <w:tc>
          <w:tcPr>
            <w:tcW w:w="9633" w:type="dxa"/>
            <w:gridSpan w:val="2"/>
            <w:shd w:val="clear" w:color="auto" w:fill="auto"/>
            <w:vAlign w:val="center"/>
          </w:tcPr>
          <w:p w14:paraId="0E7EA7C5" w14:textId="77777777" w:rsidR="00121F4C" w:rsidRPr="00DE6F7B" w:rsidRDefault="00121F4C" w:rsidP="00121F4C">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Studiju kursa mērķis ir radīt priekšstatu par plāno kārtiņu izgatavošanas tehnoloģijām un sniegt praktiskas iemaņas darbā ar modernām uzklāšanas iekārtām.</w:t>
            </w:r>
          </w:p>
          <w:p w14:paraId="2BF6D761" w14:textId="77777777" w:rsidR="00121F4C" w:rsidRPr="00DE6F7B" w:rsidRDefault="00121F4C" w:rsidP="00121F4C">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 </w:t>
            </w:r>
          </w:p>
          <w:p w14:paraId="20C11EBE" w14:textId="77777777" w:rsidR="0089270C" w:rsidRPr="00DE6F7B" w:rsidRDefault="0089270C" w:rsidP="0089270C">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5FD8558C" w14:textId="77777777" w:rsidR="00121F4C" w:rsidRPr="00DE6F7B" w:rsidRDefault="00121F4C" w:rsidP="00121F4C">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 iepazīties ar plāno kārtiņu saistīto fiziku un izgatavošanas pamatprincipiem;</w:t>
            </w:r>
          </w:p>
          <w:p w14:paraId="0956BB52" w14:textId="77777777" w:rsidR="00121F4C" w:rsidRPr="00DE6F7B" w:rsidRDefault="00121F4C" w:rsidP="00121F4C">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2. iegūt ieskatu dažādās kārtiņu izgatavošanas tehnoloģijās;</w:t>
            </w:r>
          </w:p>
          <w:p w14:paraId="5F5CFC00" w14:textId="77777777" w:rsidR="00121F4C" w:rsidRPr="00DE6F7B" w:rsidRDefault="00121F4C" w:rsidP="00121F4C">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 iegūt ieskatu plāno kārtiņu pielietošanā;</w:t>
            </w:r>
          </w:p>
          <w:p w14:paraId="0D3C6338" w14:textId="77777777" w:rsidR="00121F4C" w:rsidRPr="00DE6F7B" w:rsidRDefault="00121F4C" w:rsidP="00121F4C">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4. iegūt pieredzi un  praktiskas prasmes darbā ar modernām kārtiņu uzklāšanas iekārtām;</w:t>
            </w:r>
          </w:p>
          <w:p w14:paraId="60B71F4D" w14:textId="77777777" w:rsidR="006E0F04" w:rsidRPr="00DE6F7B" w:rsidRDefault="00121F4C" w:rsidP="00121F4C">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5. analizēt </w:t>
            </w:r>
            <w:r w:rsidR="003B6C6A" w:rsidRPr="00DE6F7B">
              <w:rPr>
                <w:rFonts w:ascii="Times New Roman" w:hAnsi="Times New Roman" w:cs="Times New Roman"/>
                <w:sz w:val="24"/>
                <w:szCs w:val="24"/>
              </w:rPr>
              <w:t xml:space="preserve">un izvēlēties </w:t>
            </w:r>
            <w:r w:rsidRPr="00DE6F7B">
              <w:rPr>
                <w:rFonts w:ascii="Times New Roman" w:hAnsi="Times New Roman" w:cs="Times New Roman"/>
                <w:sz w:val="24"/>
                <w:szCs w:val="24"/>
              </w:rPr>
              <w:t>optimālo uzklāšanas metodi atkarībā no nepieciešamā kārtiņas materiāla un pielietojuma.</w:t>
            </w:r>
          </w:p>
          <w:p w14:paraId="6C38C382" w14:textId="77777777" w:rsidR="00121F4C" w:rsidRPr="00DE6F7B" w:rsidRDefault="00121F4C" w:rsidP="00121F4C">
            <w:pPr>
              <w:spacing w:after="0" w:line="240" w:lineRule="auto"/>
              <w:contextualSpacing/>
              <w:mirrorIndents/>
              <w:jc w:val="both"/>
              <w:rPr>
                <w:rFonts w:ascii="Times New Roman" w:hAnsi="Times New Roman" w:cs="Times New Roman"/>
                <w:i/>
                <w:sz w:val="24"/>
                <w:szCs w:val="24"/>
              </w:rPr>
            </w:pPr>
          </w:p>
          <w:p w14:paraId="58B139B4" w14:textId="77777777" w:rsidR="007F7A39" w:rsidRPr="00DE6F7B" w:rsidRDefault="007F7A39" w:rsidP="00121F4C">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6E0F04" w:rsidRPr="00DE6F7B" w14:paraId="2DF98CF0" w14:textId="77777777" w:rsidTr="00D31606">
        <w:tc>
          <w:tcPr>
            <w:tcW w:w="4250" w:type="dxa"/>
            <w:shd w:val="clear" w:color="auto" w:fill="auto"/>
            <w:vAlign w:val="center"/>
          </w:tcPr>
          <w:p w14:paraId="6239DB31"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609ACEBA" w14:textId="77777777" w:rsidR="006E0F04" w:rsidRPr="00DE6F7B" w:rsidRDefault="006E0F04" w:rsidP="006E0F04">
            <w:pPr>
              <w:spacing w:after="0" w:line="240" w:lineRule="auto"/>
              <w:contextualSpacing/>
              <w:mirrorIndents/>
              <w:jc w:val="both"/>
              <w:rPr>
                <w:rFonts w:ascii="Times New Roman" w:hAnsi="Times New Roman" w:cs="Times New Roman"/>
                <w:i/>
                <w:sz w:val="24"/>
                <w:szCs w:val="24"/>
              </w:rPr>
            </w:pPr>
          </w:p>
        </w:tc>
      </w:tr>
      <w:tr w:rsidR="006E0F04" w:rsidRPr="00DE6F7B" w14:paraId="67504865" w14:textId="77777777" w:rsidTr="00D31606">
        <w:tc>
          <w:tcPr>
            <w:tcW w:w="9633" w:type="dxa"/>
            <w:gridSpan w:val="2"/>
            <w:shd w:val="clear" w:color="auto" w:fill="auto"/>
            <w:vAlign w:val="center"/>
          </w:tcPr>
          <w:p w14:paraId="66CBB9F5" w14:textId="77777777" w:rsidR="003B6C6A" w:rsidRPr="00DE6F7B" w:rsidRDefault="003B6C6A" w:rsidP="003B6C6A">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30A9DF3F" w14:textId="4B1A9A6C" w:rsidR="003B6C6A" w:rsidRPr="00DE6F7B" w:rsidRDefault="00A44BE0" w:rsidP="00712165">
            <w:pPr>
              <w:pStyle w:val="ListParagraph"/>
              <w:numPr>
                <w:ilvl w:val="0"/>
                <w:numId w:val="519"/>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3B6C6A" w:rsidRPr="00DE6F7B">
              <w:rPr>
                <w:rFonts w:ascii="Times New Roman" w:hAnsi="Times New Roman" w:cs="Times New Roman"/>
                <w:sz w:val="24"/>
                <w:szCs w:val="24"/>
              </w:rPr>
              <w:t xml:space="preserve"> plāno kārtiņu fiziku, to izgatavošanas pam</w:t>
            </w:r>
            <w:r w:rsidR="00E562D1">
              <w:rPr>
                <w:rFonts w:ascii="Times New Roman" w:hAnsi="Times New Roman" w:cs="Times New Roman"/>
                <w:sz w:val="24"/>
                <w:szCs w:val="24"/>
              </w:rPr>
              <w:t>atprincipiem un pielietojumiem</w:t>
            </w:r>
            <w:r w:rsidR="003B6C6A" w:rsidRPr="00DE6F7B">
              <w:rPr>
                <w:rFonts w:ascii="Times New Roman" w:hAnsi="Times New Roman" w:cs="Times New Roman"/>
                <w:sz w:val="24"/>
                <w:szCs w:val="24"/>
              </w:rPr>
              <w:t>;</w:t>
            </w:r>
          </w:p>
          <w:p w14:paraId="7FE64C4C" w14:textId="77777777" w:rsidR="003B6C6A" w:rsidRPr="00DE6F7B" w:rsidRDefault="003B6C6A" w:rsidP="003B6C6A">
            <w:pPr>
              <w:spacing w:after="0" w:line="240" w:lineRule="auto"/>
              <w:mirrorIndents/>
              <w:jc w:val="both"/>
              <w:rPr>
                <w:rFonts w:ascii="Times New Roman" w:hAnsi="Times New Roman" w:cs="Times New Roman"/>
                <w:sz w:val="24"/>
                <w:szCs w:val="24"/>
              </w:rPr>
            </w:pPr>
          </w:p>
          <w:p w14:paraId="410A0CB3" w14:textId="77777777" w:rsidR="003B6C6A" w:rsidRPr="00DE6F7B" w:rsidRDefault="003B6C6A" w:rsidP="003B6C6A">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39960A11" w14:textId="275C4184" w:rsidR="003B6C6A" w:rsidRPr="00DE6F7B" w:rsidRDefault="003B6C6A" w:rsidP="00712165">
            <w:pPr>
              <w:pStyle w:val="ListParagraph"/>
              <w:numPr>
                <w:ilvl w:val="0"/>
                <w:numId w:val="519"/>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patstāvī</w:t>
            </w:r>
            <w:r w:rsidR="00A44BE0" w:rsidRPr="00DE6F7B">
              <w:rPr>
                <w:rFonts w:ascii="Times New Roman" w:hAnsi="Times New Roman" w:cs="Times New Roman"/>
                <w:sz w:val="24"/>
                <w:szCs w:val="24"/>
              </w:rPr>
              <w:t>gi lasa zinātnisko</w:t>
            </w:r>
            <w:r w:rsidR="00E562D1">
              <w:rPr>
                <w:rFonts w:ascii="Times New Roman" w:hAnsi="Times New Roman" w:cs="Times New Roman"/>
                <w:sz w:val="24"/>
                <w:szCs w:val="24"/>
              </w:rPr>
              <w:t xml:space="preserve"> literatūru</w:t>
            </w:r>
            <w:r w:rsidRPr="00DE6F7B">
              <w:rPr>
                <w:rFonts w:ascii="Times New Roman" w:hAnsi="Times New Roman" w:cs="Times New Roman"/>
                <w:sz w:val="24"/>
                <w:szCs w:val="24"/>
              </w:rPr>
              <w:t>;</w:t>
            </w:r>
          </w:p>
          <w:p w14:paraId="4C0CFC40" w14:textId="34C25748" w:rsidR="003B6C6A" w:rsidRPr="00DE6F7B" w:rsidRDefault="008C2B91" w:rsidP="00712165">
            <w:pPr>
              <w:pStyle w:val="ListParagraph"/>
              <w:numPr>
                <w:ilvl w:val="0"/>
                <w:numId w:val="519"/>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novērtē</w:t>
            </w:r>
            <w:r w:rsidR="003B6C6A" w:rsidRPr="00DE6F7B">
              <w:rPr>
                <w:rFonts w:ascii="Times New Roman" w:hAnsi="Times New Roman" w:cs="Times New Roman"/>
                <w:sz w:val="24"/>
                <w:szCs w:val="24"/>
              </w:rPr>
              <w:t xml:space="preserve"> un analizē laboratorijas darbos sastaptās fi</w:t>
            </w:r>
            <w:r w:rsidR="00E562D1">
              <w:rPr>
                <w:rFonts w:ascii="Times New Roman" w:hAnsi="Times New Roman" w:cs="Times New Roman"/>
                <w:sz w:val="24"/>
                <w:szCs w:val="24"/>
              </w:rPr>
              <w:t>zikālās un tehniskās problēmas</w:t>
            </w:r>
            <w:r w:rsidR="00D31606">
              <w:rPr>
                <w:rFonts w:ascii="Times New Roman" w:hAnsi="Times New Roman" w:cs="Times New Roman"/>
                <w:sz w:val="24"/>
                <w:szCs w:val="24"/>
              </w:rPr>
              <w:t>;</w:t>
            </w:r>
          </w:p>
          <w:p w14:paraId="2936076E" w14:textId="77777777" w:rsidR="003B6C6A" w:rsidRPr="00DE6F7B" w:rsidRDefault="003B6C6A" w:rsidP="003B6C6A">
            <w:pPr>
              <w:spacing w:after="0" w:line="240" w:lineRule="auto"/>
              <w:mirrorIndents/>
              <w:jc w:val="both"/>
              <w:rPr>
                <w:rFonts w:ascii="Times New Roman" w:hAnsi="Times New Roman" w:cs="Times New Roman"/>
                <w:sz w:val="24"/>
                <w:szCs w:val="24"/>
              </w:rPr>
            </w:pPr>
          </w:p>
          <w:p w14:paraId="18C7DB2F" w14:textId="75AF605B" w:rsidR="003B6C6A" w:rsidRPr="00DE6F7B" w:rsidRDefault="00E52982" w:rsidP="003B6C6A">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Kompetence</w:t>
            </w:r>
            <w:r w:rsidR="003B6C6A" w:rsidRPr="00DE6F7B">
              <w:rPr>
                <w:rFonts w:ascii="Times New Roman" w:hAnsi="Times New Roman" w:cs="Times New Roman"/>
                <w:sz w:val="24"/>
                <w:szCs w:val="24"/>
              </w:rPr>
              <w:t>:</w:t>
            </w:r>
          </w:p>
          <w:p w14:paraId="463053D8" w14:textId="77AB8DBA" w:rsidR="003B6C6A" w:rsidRPr="00DE6F7B" w:rsidRDefault="0041066C" w:rsidP="00712165">
            <w:pPr>
              <w:pStyle w:val="ListParagraph"/>
              <w:numPr>
                <w:ilvl w:val="0"/>
                <w:numId w:val="519"/>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patstāvīgi izvēlas</w:t>
            </w:r>
            <w:r w:rsidR="003B6C6A" w:rsidRPr="00DE6F7B">
              <w:rPr>
                <w:rFonts w:ascii="Times New Roman" w:hAnsi="Times New Roman" w:cs="Times New Roman"/>
                <w:sz w:val="24"/>
                <w:szCs w:val="24"/>
              </w:rPr>
              <w:t xml:space="preserve"> un </w:t>
            </w:r>
            <w:r>
              <w:rPr>
                <w:rFonts w:ascii="Times New Roman" w:hAnsi="Times New Roman" w:cs="Times New Roman"/>
                <w:sz w:val="24"/>
                <w:szCs w:val="24"/>
              </w:rPr>
              <w:t>apraksta</w:t>
            </w:r>
            <w:r w:rsidR="003B6C6A" w:rsidRPr="00DE6F7B">
              <w:rPr>
                <w:rFonts w:ascii="Times New Roman" w:hAnsi="Times New Roman" w:cs="Times New Roman"/>
                <w:sz w:val="24"/>
                <w:szCs w:val="24"/>
              </w:rPr>
              <w:t xml:space="preserve"> optimālo uzklāšanas metodi atkarībā no nepieciešamā kār</w:t>
            </w:r>
            <w:r w:rsidR="00E562D1">
              <w:rPr>
                <w:rFonts w:ascii="Times New Roman" w:hAnsi="Times New Roman" w:cs="Times New Roman"/>
                <w:sz w:val="24"/>
                <w:szCs w:val="24"/>
              </w:rPr>
              <w:t>tiņas materiāla un pielietojuma</w:t>
            </w:r>
            <w:r w:rsidR="003B6C6A" w:rsidRPr="00DE6F7B">
              <w:rPr>
                <w:rFonts w:ascii="Times New Roman" w:hAnsi="Times New Roman" w:cs="Times New Roman"/>
                <w:sz w:val="24"/>
                <w:szCs w:val="24"/>
              </w:rPr>
              <w:t>;</w:t>
            </w:r>
          </w:p>
          <w:p w14:paraId="470D6108" w14:textId="3C29B2CB" w:rsidR="006E0F04" w:rsidRPr="00DE6F7B" w:rsidRDefault="00A44BE0" w:rsidP="00E562D1">
            <w:pPr>
              <w:pStyle w:val="ListParagraph"/>
              <w:numPr>
                <w:ilvl w:val="0"/>
                <w:numId w:val="519"/>
              </w:numPr>
              <w:spacing w:after="0" w:line="240" w:lineRule="auto"/>
              <w:ind w:left="360"/>
              <w:mirrorIndents/>
              <w:jc w:val="both"/>
              <w:rPr>
                <w:rFonts w:ascii="Times New Roman" w:hAnsi="Times New Roman" w:cs="Times New Roman"/>
                <w:i/>
                <w:sz w:val="24"/>
                <w:szCs w:val="24"/>
              </w:rPr>
            </w:pPr>
            <w:r w:rsidRPr="00DE6F7B">
              <w:rPr>
                <w:rFonts w:ascii="Times New Roman" w:hAnsi="Times New Roman" w:cs="Times New Roman"/>
                <w:sz w:val="24"/>
                <w:szCs w:val="24"/>
              </w:rPr>
              <w:t>attīsta</w:t>
            </w:r>
            <w:r w:rsidR="003B6C6A" w:rsidRPr="00DE6F7B">
              <w:rPr>
                <w:rFonts w:ascii="Times New Roman" w:hAnsi="Times New Roman" w:cs="Times New Roman"/>
                <w:sz w:val="24"/>
                <w:szCs w:val="24"/>
              </w:rPr>
              <w:t xml:space="preserve"> iemaņas darbā ar modern</w:t>
            </w:r>
            <w:r w:rsidR="00E562D1">
              <w:rPr>
                <w:rFonts w:ascii="Times New Roman" w:hAnsi="Times New Roman" w:cs="Times New Roman"/>
                <w:sz w:val="24"/>
                <w:szCs w:val="24"/>
              </w:rPr>
              <w:t>ām kārtiņu uzklāšanas iekārtām</w:t>
            </w:r>
            <w:r w:rsidR="003B6C6A" w:rsidRPr="00DE6F7B">
              <w:rPr>
                <w:rFonts w:ascii="Times New Roman" w:hAnsi="Times New Roman" w:cs="Times New Roman"/>
                <w:sz w:val="24"/>
                <w:szCs w:val="24"/>
              </w:rPr>
              <w:t>.</w:t>
            </w:r>
          </w:p>
        </w:tc>
      </w:tr>
      <w:tr w:rsidR="006E0F04" w:rsidRPr="00DE6F7B" w14:paraId="39DE04CF" w14:textId="77777777" w:rsidTr="00D31606">
        <w:tc>
          <w:tcPr>
            <w:tcW w:w="9633" w:type="dxa"/>
            <w:gridSpan w:val="2"/>
            <w:shd w:val="clear" w:color="auto" w:fill="auto"/>
            <w:vAlign w:val="center"/>
          </w:tcPr>
          <w:p w14:paraId="0DF63864"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6E0F04" w:rsidRPr="00DE6F7B" w14:paraId="0ACB06FE" w14:textId="77777777" w:rsidTr="00D31606">
        <w:tc>
          <w:tcPr>
            <w:tcW w:w="9633" w:type="dxa"/>
            <w:gridSpan w:val="2"/>
            <w:shd w:val="clear" w:color="auto" w:fill="auto"/>
            <w:vAlign w:val="center"/>
          </w:tcPr>
          <w:p w14:paraId="156B40AF" w14:textId="77777777" w:rsidR="006E0F04" w:rsidRPr="0041066C" w:rsidRDefault="006E0F04" w:rsidP="00712165">
            <w:pPr>
              <w:pStyle w:val="ListParagraph"/>
              <w:numPr>
                <w:ilvl w:val="0"/>
                <w:numId w:val="608"/>
              </w:numPr>
              <w:spacing w:after="0" w:line="240" w:lineRule="auto"/>
              <w:mirrorIndents/>
              <w:rPr>
                <w:rFonts w:ascii="Times New Roman" w:hAnsi="Times New Roman" w:cs="Times New Roman"/>
                <w:sz w:val="24"/>
                <w:szCs w:val="24"/>
              </w:rPr>
            </w:pPr>
            <w:r w:rsidRPr="0041066C">
              <w:rPr>
                <w:rFonts w:ascii="Times New Roman" w:hAnsi="Times New Roman" w:cs="Times New Roman"/>
                <w:sz w:val="24"/>
                <w:szCs w:val="24"/>
              </w:rPr>
              <w:t>Plāno kārtiņu zinātne un uzklāšanas tehnikas</w:t>
            </w:r>
            <w:r w:rsidR="004A120F" w:rsidRPr="0041066C">
              <w:rPr>
                <w:rFonts w:ascii="Times New Roman" w:hAnsi="Times New Roman" w:cs="Times New Roman"/>
                <w:sz w:val="24"/>
                <w:szCs w:val="24"/>
              </w:rPr>
              <w:t>.</w:t>
            </w:r>
            <w:r w:rsidRPr="0041066C">
              <w:rPr>
                <w:rFonts w:ascii="Times New Roman" w:hAnsi="Times New Roman" w:cs="Times New Roman"/>
                <w:sz w:val="24"/>
                <w:szCs w:val="24"/>
              </w:rPr>
              <w:t xml:space="preserve"> L14 Ld2</w:t>
            </w:r>
          </w:p>
          <w:p w14:paraId="4E9D37FD" w14:textId="77777777" w:rsidR="006E0F04" w:rsidRPr="0041066C" w:rsidRDefault="006E0F04" w:rsidP="00712165">
            <w:pPr>
              <w:pStyle w:val="ListParagraph"/>
              <w:numPr>
                <w:ilvl w:val="0"/>
                <w:numId w:val="608"/>
              </w:numPr>
              <w:spacing w:after="0" w:line="240" w:lineRule="auto"/>
              <w:mirrorIndents/>
              <w:rPr>
                <w:rFonts w:ascii="Times New Roman" w:hAnsi="Times New Roman" w:cs="Times New Roman"/>
                <w:sz w:val="24"/>
                <w:szCs w:val="24"/>
              </w:rPr>
            </w:pPr>
            <w:r w:rsidRPr="0041066C">
              <w:rPr>
                <w:rFonts w:ascii="Times New Roman" w:hAnsi="Times New Roman" w:cs="Times New Roman"/>
                <w:sz w:val="24"/>
                <w:szCs w:val="24"/>
              </w:rPr>
              <w:t>Termiskā, elektronu kūļu un jonu kūļu uzklāšana</w:t>
            </w:r>
            <w:r w:rsidR="004A120F" w:rsidRPr="0041066C">
              <w:rPr>
                <w:rFonts w:ascii="Times New Roman" w:hAnsi="Times New Roman" w:cs="Times New Roman"/>
                <w:sz w:val="24"/>
                <w:szCs w:val="24"/>
              </w:rPr>
              <w:t>.</w:t>
            </w:r>
            <w:r w:rsidRPr="0041066C">
              <w:rPr>
                <w:rFonts w:ascii="Times New Roman" w:hAnsi="Times New Roman" w:cs="Times New Roman"/>
                <w:sz w:val="24"/>
                <w:szCs w:val="24"/>
              </w:rPr>
              <w:t xml:space="preserve"> L4 Ld2</w:t>
            </w:r>
          </w:p>
          <w:p w14:paraId="0079CA84" w14:textId="77777777" w:rsidR="006E0F04" w:rsidRPr="0041066C" w:rsidRDefault="006E0F04" w:rsidP="00712165">
            <w:pPr>
              <w:pStyle w:val="ListParagraph"/>
              <w:numPr>
                <w:ilvl w:val="0"/>
                <w:numId w:val="608"/>
              </w:numPr>
              <w:spacing w:after="0" w:line="240" w:lineRule="auto"/>
              <w:mirrorIndents/>
              <w:rPr>
                <w:rFonts w:ascii="Times New Roman" w:hAnsi="Times New Roman" w:cs="Times New Roman"/>
                <w:sz w:val="24"/>
                <w:szCs w:val="24"/>
              </w:rPr>
            </w:pPr>
            <w:r w:rsidRPr="0041066C">
              <w:rPr>
                <w:rFonts w:ascii="Times New Roman" w:hAnsi="Times New Roman" w:cs="Times New Roman"/>
                <w:sz w:val="24"/>
                <w:szCs w:val="24"/>
              </w:rPr>
              <w:t>Impulsu lāzera nogulsnēšana</w:t>
            </w:r>
            <w:r w:rsidR="004A120F" w:rsidRPr="0041066C">
              <w:rPr>
                <w:rFonts w:ascii="Times New Roman" w:hAnsi="Times New Roman" w:cs="Times New Roman"/>
                <w:sz w:val="24"/>
                <w:szCs w:val="24"/>
              </w:rPr>
              <w:t>.</w:t>
            </w:r>
            <w:r w:rsidRPr="0041066C">
              <w:rPr>
                <w:rFonts w:ascii="Times New Roman" w:hAnsi="Times New Roman" w:cs="Times New Roman"/>
                <w:sz w:val="24"/>
                <w:szCs w:val="24"/>
              </w:rPr>
              <w:t xml:space="preserve"> PLD L2</w:t>
            </w:r>
          </w:p>
          <w:p w14:paraId="5B5AE91E" w14:textId="77777777" w:rsidR="006E0F04" w:rsidRPr="0041066C" w:rsidRDefault="006E0F04" w:rsidP="00712165">
            <w:pPr>
              <w:pStyle w:val="ListParagraph"/>
              <w:numPr>
                <w:ilvl w:val="0"/>
                <w:numId w:val="608"/>
              </w:numPr>
              <w:spacing w:after="0" w:line="240" w:lineRule="auto"/>
              <w:mirrorIndents/>
              <w:rPr>
                <w:rFonts w:ascii="Times New Roman" w:hAnsi="Times New Roman" w:cs="Times New Roman"/>
                <w:sz w:val="24"/>
                <w:szCs w:val="24"/>
              </w:rPr>
            </w:pPr>
            <w:r w:rsidRPr="0041066C">
              <w:rPr>
                <w:rFonts w:ascii="Times New Roman" w:hAnsi="Times New Roman" w:cs="Times New Roman"/>
                <w:sz w:val="24"/>
                <w:szCs w:val="24"/>
              </w:rPr>
              <w:t xml:space="preserve">Molekulārā kūļa </w:t>
            </w:r>
            <w:proofErr w:type="spellStart"/>
            <w:r w:rsidRPr="0041066C">
              <w:rPr>
                <w:rFonts w:ascii="Times New Roman" w:hAnsi="Times New Roman" w:cs="Times New Roman"/>
                <w:sz w:val="24"/>
                <w:szCs w:val="24"/>
              </w:rPr>
              <w:t>epitaksija</w:t>
            </w:r>
            <w:proofErr w:type="spellEnd"/>
            <w:r w:rsidR="004A120F" w:rsidRPr="0041066C">
              <w:rPr>
                <w:rFonts w:ascii="Times New Roman" w:hAnsi="Times New Roman" w:cs="Times New Roman"/>
                <w:sz w:val="24"/>
                <w:szCs w:val="24"/>
              </w:rPr>
              <w:t>.</w:t>
            </w:r>
            <w:r w:rsidRPr="0041066C">
              <w:rPr>
                <w:rFonts w:ascii="Times New Roman" w:hAnsi="Times New Roman" w:cs="Times New Roman"/>
                <w:sz w:val="24"/>
                <w:szCs w:val="24"/>
              </w:rPr>
              <w:t xml:space="preserve"> (MBE) L2</w:t>
            </w:r>
          </w:p>
          <w:p w14:paraId="49AE0275" w14:textId="186A28D5" w:rsidR="006E0F04" w:rsidRPr="0041066C" w:rsidRDefault="006E0F04" w:rsidP="00712165">
            <w:pPr>
              <w:pStyle w:val="ListParagraph"/>
              <w:numPr>
                <w:ilvl w:val="0"/>
                <w:numId w:val="608"/>
              </w:numPr>
              <w:spacing w:after="0" w:line="240" w:lineRule="auto"/>
              <w:mirrorIndents/>
              <w:rPr>
                <w:rFonts w:ascii="Times New Roman" w:hAnsi="Times New Roman" w:cs="Times New Roman"/>
                <w:sz w:val="24"/>
                <w:szCs w:val="24"/>
              </w:rPr>
            </w:pPr>
            <w:r w:rsidRPr="0041066C">
              <w:rPr>
                <w:rFonts w:ascii="Times New Roman" w:hAnsi="Times New Roman" w:cs="Times New Roman"/>
                <w:sz w:val="24"/>
                <w:szCs w:val="24"/>
              </w:rPr>
              <w:lastRenderedPageBreak/>
              <w:t>Plazmas uzklāšanas tehnoloģijas</w:t>
            </w:r>
            <w:r w:rsidR="004A120F" w:rsidRPr="0041066C">
              <w:rPr>
                <w:rFonts w:ascii="Times New Roman" w:hAnsi="Times New Roman" w:cs="Times New Roman"/>
                <w:sz w:val="24"/>
                <w:szCs w:val="24"/>
              </w:rPr>
              <w:t>.</w:t>
            </w:r>
            <w:r w:rsidRPr="0041066C">
              <w:rPr>
                <w:rFonts w:ascii="Times New Roman" w:hAnsi="Times New Roman" w:cs="Times New Roman"/>
                <w:sz w:val="24"/>
                <w:szCs w:val="24"/>
              </w:rPr>
              <w:t xml:space="preserve"> L2 Ld2</w:t>
            </w:r>
          </w:p>
          <w:p w14:paraId="33A130A6" w14:textId="1C4B8641" w:rsidR="006E0F04" w:rsidRPr="0041066C" w:rsidRDefault="006E0F04" w:rsidP="00712165">
            <w:pPr>
              <w:pStyle w:val="ListParagraph"/>
              <w:numPr>
                <w:ilvl w:val="0"/>
                <w:numId w:val="608"/>
              </w:numPr>
              <w:spacing w:after="0" w:line="240" w:lineRule="auto"/>
              <w:mirrorIndents/>
              <w:rPr>
                <w:rFonts w:ascii="Times New Roman" w:hAnsi="Times New Roman" w:cs="Times New Roman"/>
                <w:sz w:val="24"/>
                <w:szCs w:val="24"/>
              </w:rPr>
            </w:pPr>
            <w:r w:rsidRPr="0041066C">
              <w:rPr>
                <w:rFonts w:ascii="Times New Roman" w:hAnsi="Times New Roman" w:cs="Times New Roman"/>
                <w:sz w:val="24"/>
                <w:szCs w:val="24"/>
              </w:rPr>
              <w:t>Magnetronā izputināšana</w:t>
            </w:r>
            <w:r w:rsidR="004A120F" w:rsidRPr="0041066C">
              <w:rPr>
                <w:rFonts w:ascii="Times New Roman" w:hAnsi="Times New Roman" w:cs="Times New Roman"/>
                <w:sz w:val="24"/>
                <w:szCs w:val="24"/>
              </w:rPr>
              <w:t>.</w:t>
            </w:r>
            <w:r w:rsidRPr="0041066C">
              <w:rPr>
                <w:rFonts w:ascii="Times New Roman" w:hAnsi="Times New Roman" w:cs="Times New Roman"/>
                <w:sz w:val="24"/>
                <w:szCs w:val="24"/>
              </w:rPr>
              <w:t xml:space="preserve"> L</w:t>
            </w:r>
            <w:r w:rsidR="00E6655A" w:rsidRPr="0041066C">
              <w:rPr>
                <w:rFonts w:ascii="Times New Roman" w:hAnsi="Times New Roman" w:cs="Times New Roman"/>
                <w:sz w:val="24"/>
                <w:szCs w:val="24"/>
              </w:rPr>
              <w:t>8</w:t>
            </w:r>
            <w:r w:rsidRPr="0041066C">
              <w:rPr>
                <w:rFonts w:ascii="Times New Roman" w:hAnsi="Times New Roman" w:cs="Times New Roman"/>
                <w:sz w:val="24"/>
                <w:szCs w:val="24"/>
              </w:rPr>
              <w:t xml:space="preserve"> Ld4</w:t>
            </w:r>
          </w:p>
          <w:p w14:paraId="49D42A98" w14:textId="77777777" w:rsidR="006E0F04" w:rsidRPr="0041066C" w:rsidRDefault="006E0F04" w:rsidP="00712165">
            <w:pPr>
              <w:pStyle w:val="ListParagraph"/>
              <w:numPr>
                <w:ilvl w:val="0"/>
                <w:numId w:val="608"/>
              </w:numPr>
              <w:spacing w:after="0" w:line="240" w:lineRule="auto"/>
              <w:mirrorIndents/>
              <w:rPr>
                <w:rFonts w:ascii="Times New Roman" w:hAnsi="Times New Roman" w:cs="Times New Roman"/>
                <w:sz w:val="24"/>
                <w:szCs w:val="24"/>
              </w:rPr>
            </w:pPr>
            <w:r w:rsidRPr="0041066C">
              <w:rPr>
                <w:rFonts w:ascii="Times New Roman" w:hAnsi="Times New Roman" w:cs="Times New Roman"/>
                <w:sz w:val="24"/>
                <w:szCs w:val="24"/>
              </w:rPr>
              <w:t xml:space="preserve">Caurspīdīgo </w:t>
            </w:r>
            <w:proofErr w:type="spellStart"/>
            <w:r w:rsidRPr="0041066C">
              <w:rPr>
                <w:rFonts w:ascii="Times New Roman" w:hAnsi="Times New Roman" w:cs="Times New Roman"/>
                <w:sz w:val="24"/>
                <w:szCs w:val="24"/>
              </w:rPr>
              <w:t>elektrovadošo</w:t>
            </w:r>
            <w:proofErr w:type="spellEnd"/>
            <w:r w:rsidRPr="0041066C">
              <w:rPr>
                <w:rFonts w:ascii="Times New Roman" w:hAnsi="Times New Roman" w:cs="Times New Roman"/>
                <w:sz w:val="24"/>
                <w:szCs w:val="24"/>
              </w:rPr>
              <w:t xml:space="preserve"> oksīdu (TCO) kārtiņu izgatavošana un izmantošana caurspīdīgā elektronikā</w:t>
            </w:r>
            <w:r w:rsidR="004A120F" w:rsidRPr="0041066C">
              <w:rPr>
                <w:rFonts w:ascii="Times New Roman" w:hAnsi="Times New Roman" w:cs="Times New Roman"/>
                <w:sz w:val="24"/>
                <w:szCs w:val="24"/>
              </w:rPr>
              <w:t>.</w:t>
            </w:r>
            <w:r w:rsidRPr="0041066C">
              <w:rPr>
                <w:rFonts w:ascii="Times New Roman" w:hAnsi="Times New Roman" w:cs="Times New Roman"/>
                <w:sz w:val="24"/>
                <w:szCs w:val="24"/>
              </w:rPr>
              <w:t xml:space="preserve"> L4</w:t>
            </w:r>
          </w:p>
          <w:p w14:paraId="6B72DE56" w14:textId="77777777" w:rsidR="006E0F04" w:rsidRPr="0041066C" w:rsidRDefault="006E0F04" w:rsidP="00712165">
            <w:pPr>
              <w:pStyle w:val="ListParagraph"/>
              <w:numPr>
                <w:ilvl w:val="0"/>
                <w:numId w:val="608"/>
              </w:numPr>
              <w:spacing w:after="0" w:line="240" w:lineRule="auto"/>
              <w:mirrorIndents/>
              <w:rPr>
                <w:rFonts w:ascii="Times New Roman" w:hAnsi="Times New Roman" w:cs="Times New Roman"/>
                <w:sz w:val="24"/>
                <w:szCs w:val="24"/>
              </w:rPr>
            </w:pPr>
            <w:proofErr w:type="spellStart"/>
            <w:r w:rsidRPr="0041066C">
              <w:rPr>
                <w:rFonts w:ascii="Times New Roman" w:hAnsi="Times New Roman" w:cs="Times New Roman"/>
                <w:sz w:val="24"/>
                <w:szCs w:val="24"/>
              </w:rPr>
              <w:t>Elektrohromo</w:t>
            </w:r>
            <w:proofErr w:type="spellEnd"/>
            <w:r w:rsidRPr="0041066C">
              <w:rPr>
                <w:rFonts w:ascii="Times New Roman" w:hAnsi="Times New Roman" w:cs="Times New Roman"/>
                <w:sz w:val="24"/>
                <w:szCs w:val="24"/>
              </w:rPr>
              <w:t xml:space="preserve"> un </w:t>
            </w:r>
            <w:proofErr w:type="spellStart"/>
            <w:r w:rsidRPr="0041066C">
              <w:rPr>
                <w:rFonts w:ascii="Times New Roman" w:hAnsi="Times New Roman" w:cs="Times New Roman"/>
                <w:sz w:val="24"/>
                <w:szCs w:val="24"/>
              </w:rPr>
              <w:t>termohromo</w:t>
            </w:r>
            <w:proofErr w:type="spellEnd"/>
            <w:r w:rsidRPr="0041066C">
              <w:rPr>
                <w:rFonts w:ascii="Times New Roman" w:hAnsi="Times New Roman" w:cs="Times New Roman"/>
                <w:sz w:val="24"/>
                <w:szCs w:val="24"/>
              </w:rPr>
              <w:t xml:space="preserve"> kārtiņu izgatavošana un ierīces</w:t>
            </w:r>
            <w:r w:rsidR="004A120F" w:rsidRPr="0041066C">
              <w:rPr>
                <w:rFonts w:ascii="Times New Roman" w:hAnsi="Times New Roman" w:cs="Times New Roman"/>
                <w:sz w:val="24"/>
                <w:szCs w:val="24"/>
              </w:rPr>
              <w:t>.</w:t>
            </w:r>
            <w:r w:rsidRPr="0041066C">
              <w:rPr>
                <w:rFonts w:ascii="Times New Roman" w:hAnsi="Times New Roman" w:cs="Times New Roman"/>
                <w:sz w:val="24"/>
                <w:szCs w:val="24"/>
              </w:rPr>
              <w:t xml:space="preserve"> L4</w:t>
            </w:r>
          </w:p>
          <w:p w14:paraId="30C87045" w14:textId="33429499" w:rsidR="006E0F04" w:rsidRPr="0041066C" w:rsidRDefault="006E0F04" w:rsidP="00712165">
            <w:pPr>
              <w:pStyle w:val="ListParagraph"/>
              <w:numPr>
                <w:ilvl w:val="0"/>
                <w:numId w:val="608"/>
              </w:numPr>
              <w:spacing w:after="0" w:line="240" w:lineRule="auto"/>
              <w:mirrorIndents/>
              <w:rPr>
                <w:rFonts w:ascii="Times New Roman" w:hAnsi="Times New Roman" w:cs="Times New Roman"/>
                <w:sz w:val="24"/>
                <w:szCs w:val="24"/>
              </w:rPr>
            </w:pPr>
            <w:r w:rsidRPr="0041066C">
              <w:rPr>
                <w:rFonts w:ascii="Times New Roman" w:hAnsi="Times New Roman" w:cs="Times New Roman"/>
                <w:sz w:val="24"/>
                <w:szCs w:val="24"/>
              </w:rPr>
              <w:t>Ķīmisko tvaiku uzklāšana (CVD) un atomu slāņu uzklāšana (ALD)</w:t>
            </w:r>
            <w:r w:rsidR="004A120F" w:rsidRPr="0041066C">
              <w:rPr>
                <w:rFonts w:ascii="Times New Roman" w:hAnsi="Times New Roman" w:cs="Times New Roman"/>
                <w:sz w:val="24"/>
                <w:szCs w:val="24"/>
              </w:rPr>
              <w:t>.</w:t>
            </w:r>
            <w:r w:rsidRPr="0041066C">
              <w:rPr>
                <w:rFonts w:ascii="Times New Roman" w:hAnsi="Times New Roman" w:cs="Times New Roman"/>
                <w:sz w:val="24"/>
                <w:szCs w:val="24"/>
              </w:rPr>
              <w:t xml:space="preserve"> L6 Ld2</w:t>
            </w:r>
          </w:p>
          <w:p w14:paraId="1487D79E" w14:textId="16B4DB02" w:rsidR="006E0F04" w:rsidRPr="0041066C" w:rsidRDefault="006E0F04" w:rsidP="00712165">
            <w:pPr>
              <w:pStyle w:val="ListParagraph"/>
              <w:numPr>
                <w:ilvl w:val="0"/>
                <w:numId w:val="608"/>
              </w:numPr>
              <w:spacing w:after="0" w:line="240" w:lineRule="auto"/>
              <w:mirrorIndents/>
              <w:rPr>
                <w:rFonts w:ascii="Times New Roman" w:hAnsi="Times New Roman" w:cs="Times New Roman"/>
                <w:sz w:val="24"/>
                <w:szCs w:val="24"/>
              </w:rPr>
            </w:pPr>
            <w:r w:rsidRPr="0041066C">
              <w:rPr>
                <w:rFonts w:ascii="Times New Roman" w:hAnsi="Times New Roman" w:cs="Times New Roman"/>
                <w:sz w:val="24"/>
                <w:szCs w:val="24"/>
              </w:rPr>
              <w:t>Slapjās uzklāšanas metodes un rotējošā diska metode</w:t>
            </w:r>
            <w:r w:rsidR="004A120F" w:rsidRPr="0041066C">
              <w:rPr>
                <w:rFonts w:ascii="Times New Roman" w:hAnsi="Times New Roman" w:cs="Times New Roman"/>
                <w:sz w:val="24"/>
                <w:szCs w:val="24"/>
              </w:rPr>
              <w:t>.</w:t>
            </w:r>
            <w:r w:rsidRPr="0041066C">
              <w:rPr>
                <w:rFonts w:ascii="Times New Roman" w:hAnsi="Times New Roman" w:cs="Times New Roman"/>
                <w:sz w:val="24"/>
                <w:szCs w:val="24"/>
              </w:rPr>
              <w:t xml:space="preserve"> L4 Ld2</w:t>
            </w:r>
          </w:p>
          <w:p w14:paraId="3A6785FD" w14:textId="77777777" w:rsidR="006E0F04" w:rsidRPr="00DE6F7B" w:rsidRDefault="006E0F04" w:rsidP="006E0F04">
            <w:pPr>
              <w:spacing w:after="0" w:line="240" w:lineRule="auto"/>
              <w:contextualSpacing/>
              <w:mirrorIndents/>
              <w:rPr>
                <w:rFonts w:ascii="Times New Roman" w:hAnsi="Times New Roman" w:cs="Times New Roman"/>
                <w:sz w:val="24"/>
                <w:szCs w:val="24"/>
              </w:rPr>
            </w:pPr>
          </w:p>
          <w:p w14:paraId="308C2097" w14:textId="5EA0FB26" w:rsidR="006E0F04" w:rsidRPr="00DE6F7B" w:rsidRDefault="006E0F04" w:rsidP="0041066C">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L </w:t>
            </w:r>
            <w:r w:rsidR="0041066C">
              <w:rPr>
                <w:rFonts w:ascii="Times New Roman" w:hAnsi="Times New Roman" w:cs="Times New Roman"/>
                <w:sz w:val="24"/>
                <w:szCs w:val="24"/>
              </w:rPr>
              <w:t>–</w:t>
            </w:r>
            <w:r w:rsidRPr="00DE6F7B">
              <w:rPr>
                <w:rFonts w:ascii="Times New Roman" w:hAnsi="Times New Roman" w:cs="Times New Roman"/>
                <w:sz w:val="24"/>
                <w:szCs w:val="24"/>
              </w:rPr>
              <w:t xml:space="preserve"> lekcija</w:t>
            </w:r>
            <w:r w:rsidR="00D31606">
              <w:rPr>
                <w:rFonts w:ascii="Times New Roman" w:hAnsi="Times New Roman" w:cs="Times New Roman"/>
                <w:sz w:val="24"/>
                <w:szCs w:val="24"/>
              </w:rPr>
              <w:t>,</w:t>
            </w:r>
            <w:r w:rsidR="0041066C">
              <w:rPr>
                <w:rFonts w:ascii="Times New Roman" w:hAnsi="Times New Roman" w:cs="Times New Roman"/>
                <w:sz w:val="24"/>
                <w:szCs w:val="24"/>
              </w:rPr>
              <w:t xml:space="preserve"> </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6E0F04" w:rsidRPr="00DE6F7B" w14:paraId="5C792363" w14:textId="77777777" w:rsidTr="00D31606">
        <w:tc>
          <w:tcPr>
            <w:tcW w:w="9633" w:type="dxa"/>
            <w:gridSpan w:val="2"/>
            <w:shd w:val="clear" w:color="auto" w:fill="auto"/>
            <w:vAlign w:val="center"/>
          </w:tcPr>
          <w:p w14:paraId="29D7F25A" w14:textId="77777777" w:rsidR="006E0F04" w:rsidRPr="00DE6F7B" w:rsidRDefault="006E0F04" w:rsidP="006E0F0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6E0F04" w:rsidRPr="00DE6F7B" w14:paraId="27BBA562" w14:textId="77777777" w:rsidTr="00D31606">
        <w:tc>
          <w:tcPr>
            <w:tcW w:w="9633" w:type="dxa"/>
            <w:gridSpan w:val="2"/>
            <w:shd w:val="clear" w:color="auto" w:fill="auto"/>
            <w:vAlign w:val="center"/>
          </w:tcPr>
          <w:p w14:paraId="2E4F6BC0" w14:textId="77777777" w:rsidR="005D6161" w:rsidRPr="00DE6F7B" w:rsidRDefault="005D6161" w:rsidP="00712165">
            <w:pPr>
              <w:pStyle w:val="ListParagraph"/>
              <w:numPr>
                <w:ilvl w:val="0"/>
                <w:numId w:val="520"/>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Studentiem patstāvīgi jāiepazīstas ar lekciju konspektiem pēc katras lekcijas;</w:t>
            </w:r>
          </w:p>
          <w:p w14:paraId="37E575F9" w14:textId="77777777" w:rsidR="005D6161" w:rsidRPr="00DE6F7B" w:rsidRDefault="005D6161" w:rsidP="00712165">
            <w:pPr>
              <w:pStyle w:val="ListParagraph"/>
              <w:numPr>
                <w:ilvl w:val="0"/>
                <w:numId w:val="520"/>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Studentiem patstāvīgi jāsagatavojas laboratorijas darbiem, pirms darba veikšanas rūpīgi iepazīstoties ar darba aprakstu un lasot </w:t>
            </w:r>
            <w:proofErr w:type="spellStart"/>
            <w:r w:rsidRPr="00DE6F7B">
              <w:rPr>
                <w:rFonts w:ascii="Times New Roman" w:hAnsi="Times New Roman" w:cs="Times New Roman"/>
                <w:sz w:val="24"/>
                <w:szCs w:val="24"/>
                <w:lang w:eastAsia="lv-LV"/>
              </w:rPr>
              <w:t>papildliteratūru</w:t>
            </w:r>
            <w:proofErr w:type="spellEnd"/>
            <w:r w:rsidRPr="00DE6F7B">
              <w:rPr>
                <w:rFonts w:ascii="Times New Roman" w:hAnsi="Times New Roman" w:cs="Times New Roman"/>
                <w:sz w:val="24"/>
                <w:szCs w:val="24"/>
                <w:lang w:eastAsia="lv-LV"/>
              </w:rPr>
              <w:t>;</w:t>
            </w:r>
          </w:p>
          <w:p w14:paraId="78EBA766" w14:textId="77777777" w:rsidR="005D6161" w:rsidRPr="00DE6F7B" w:rsidRDefault="005D6161" w:rsidP="00712165">
            <w:pPr>
              <w:pStyle w:val="ListParagraph"/>
              <w:numPr>
                <w:ilvl w:val="0"/>
                <w:numId w:val="520"/>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Studentiem līdz eksāmenam jāsagatavo un jāaizstāv visi laboratorijas darbu protokoli;</w:t>
            </w:r>
          </w:p>
          <w:p w14:paraId="0381DB03" w14:textId="77777777" w:rsidR="006E0F04" w:rsidRPr="00DE6F7B" w:rsidRDefault="005D6161" w:rsidP="00712165">
            <w:pPr>
              <w:pStyle w:val="ListParagraph"/>
              <w:numPr>
                <w:ilvl w:val="0"/>
                <w:numId w:val="520"/>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Studentiem patstāvīgi jāsagatavojas eksāmenam, lasot lekciju konspektus, prezentācijas un norādīto literatūru.</w:t>
            </w:r>
          </w:p>
        </w:tc>
      </w:tr>
      <w:tr w:rsidR="006E0F04" w:rsidRPr="00DE6F7B" w14:paraId="5E07D056" w14:textId="77777777" w:rsidTr="00D31606">
        <w:tc>
          <w:tcPr>
            <w:tcW w:w="9633" w:type="dxa"/>
            <w:gridSpan w:val="2"/>
            <w:shd w:val="clear" w:color="auto" w:fill="auto"/>
            <w:vAlign w:val="center"/>
          </w:tcPr>
          <w:p w14:paraId="64C46948" w14:textId="77777777" w:rsidR="006E0F04" w:rsidRPr="00DE6F7B" w:rsidRDefault="006E0F04" w:rsidP="006E0F0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6E0F04" w:rsidRPr="00DE6F7B" w14:paraId="118B2960" w14:textId="77777777" w:rsidTr="00D31606">
        <w:tc>
          <w:tcPr>
            <w:tcW w:w="9633" w:type="dxa"/>
            <w:gridSpan w:val="2"/>
            <w:shd w:val="clear" w:color="auto" w:fill="auto"/>
            <w:vAlign w:val="center"/>
          </w:tcPr>
          <w:p w14:paraId="51AAECDF" w14:textId="77777777" w:rsidR="0089270C" w:rsidRPr="00DE6F7B" w:rsidRDefault="0089270C" w:rsidP="0089270C">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0015705F" w14:textId="0154C119" w:rsidR="003361C6" w:rsidRPr="00DE6F7B" w:rsidRDefault="003361C6" w:rsidP="00A44BE0">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6B25D07B" w14:textId="1FF8326C" w:rsidR="003361C6" w:rsidRDefault="00A44BE0" w:rsidP="00712165">
            <w:pPr>
              <w:pStyle w:val="ListParagraph"/>
              <w:numPr>
                <w:ilvl w:val="0"/>
                <w:numId w:val="57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L</w:t>
            </w:r>
            <w:r w:rsidR="006E0F04" w:rsidRPr="00DE6F7B">
              <w:rPr>
                <w:rFonts w:ascii="Times New Roman" w:hAnsi="Times New Roman" w:cs="Times New Roman"/>
                <w:sz w:val="24"/>
                <w:szCs w:val="24"/>
              </w:rPr>
              <w:t xml:space="preserve">aboratorijas darbi </w:t>
            </w:r>
            <w:r w:rsidRPr="00DE6F7B">
              <w:rPr>
                <w:rFonts w:ascii="Times New Roman" w:hAnsi="Times New Roman" w:cs="Times New Roman"/>
                <w:sz w:val="24"/>
                <w:szCs w:val="24"/>
              </w:rPr>
              <w:t xml:space="preserve">(6) </w:t>
            </w:r>
            <w:r w:rsidR="006E0F04" w:rsidRPr="00DE6F7B">
              <w:rPr>
                <w:rFonts w:ascii="Times New Roman" w:hAnsi="Times New Roman" w:cs="Times New Roman"/>
                <w:sz w:val="24"/>
                <w:szCs w:val="24"/>
              </w:rPr>
              <w:t>– 5</w:t>
            </w:r>
            <w:r w:rsidR="00D31606">
              <w:rPr>
                <w:rFonts w:ascii="Times New Roman" w:hAnsi="Times New Roman" w:cs="Times New Roman"/>
                <w:sz w:val="24"/>
                <w:szCs w:val="24"/>
              </w:rPr>
              <w:t>0%</w:t>
            </w:r>
          </w:p>
          <w:p w14:paraId="0FB310E9" w14:textId="77777777" w:rsidR="00D31606" w:rsidRPr="00DE6F7B" w:rsidRDefault="00D31606" w:rsidP="00D31606">
            <w:pPr>
              <w:pStyle w:val="ListParagraph"/>
              <w:spacing w:after="0" w:line="240" w:lineRule="auto"/>
              <w:ind w:left="360"/>
              <w:mirrorIndents/>
              <w:jc w:val="both"/>
              <w:rPr>
                <w:rFonts w:ascii="Times New Roman" w:hAnsi="Times New Roman" w:cs="Times New Roman"/>
                <w:sz w:val="24"/>
                <w:szCs w:val="24"/>
              </w:rPr>
            </w:pPr>
          </w:p>
          <w:p w14:paraId="5053F4E1" w14:textId="4BB54E7C" w:rsidR="003361C6" w:rsidRPr="00DE6F7B" w:rsidRDefault="003361C6" w:rsidP="00A44BE0">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6CD063A2" w14:textId="0F6E1256" w:rsidR="006E0F04" w:rsidRPr="00DE6F7B" w:rsidRDefault="00D31606" w:rsidP="00712165">
            <w:pPr>
              <w:pStyle w:val="ListParagraph"/>
              <w:numPr>
                <w:ilvl w:val="0"/>
                <w:numId w:val="570"/>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w:t>
            </w:r>
            <w:r w:rsidR="006E0F04" w:rsidRPr="00DE6F7B">
              <w:rPr>
                <w:rFonts w:ascii="Times New Roman" w:hAnsi="Times New Roman" w:cs="Times New Roman"/>
                <w:sz w:val="24"/>
                <w:szCs w:val="24"/>
              </w:rPr>
              <w:t>ksāmens</w:t>
            </w:r>
            <w:r>
              <w:rPr>
                <w:rFonts w:ascii="Times New Roman" w:hAnsi="Times New Roman" w:cs="Times New Roman"/>
                <w:sz w:val="24"/>
                <w:szCs w:val="24"/>
              </w:rPr>
              <w:t xml:space="preserve"> (rakstisks)</w:t>
            </w:r>
            <w:r w:rsidR="006E0F04" w:rsidRPr="00DE6F7B">
              <w:rPr>
                <w:rFonts w:ascii="Times New Roman" w:hAnsi="Times New Roman" w:cs="Times New Roman"/>
                <w:sz w:val="24"/>
                <w:szCs w:val="24"/>
              </w:rPr>
              <w:t xml:space="preserve"> – 50%</w:t>
            </w:r>
          </w:p>
        </w:tc>
      </w:tr>
      <w:tr w:rsidR="006E0F04" w:rsidRPr="00DE6F7B" w14:paraId="23EA53CE" w14:textId="77777777" w:rsidTr="00D31606">
        <w:tc>
          <w:tcPr>
            <w:tcW w:w="4250" w:type="dxa"/>
            <w:shd w:val="clear" w:color="auto" w:fill="auto"/>
            <w:vAlign w:val="center"/>
          </w:tcPr>
          <w:p w14:paraId="22BF1487" w14:textId="77777777" w:rsidR="006E0F04" w:rsidRPr="00DE6F7B" w:rsidRDefault="006E0F04" w:rsidP="006E0F0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178351EB" w14:textId="77777777" w:rsidR="006E0F04" w:rsidRPr="00DE6F7B" w:rsidRDefault="006E0F04" w:rsidP="006E0F04">
            <w:pPr>
              <w:spacing w:after="0" w:line="240" w:lineRule="auto"/>
              <w:ind w:left="72"/>
              <w:contextualSpacing/>
              <w:mirrorIndents/>
              <w:jc w:val="both"/>
              <w:rPr>
                <w:rFonts w:ascii="Times New Roman" w:hAnsi="Times New Roman" w:cs="Times New Roman"/>
                <w:color w:val="FF0000"/>
                <w:sz w:val="24"/>
                <w:szCs w:val="24"/>
              </w:rPr>
            </w:pPr>
          </w:p>
        </w:tc>
      </w:tr>
      <w:tr w:rsidR="006E0F04" w:rsidRPr="00DE6F7B" w14:paraId="3775768D" w14:textId="77777777" w:rsidTr="00D31606">
        <w:tc>
          <w:tcPr>
            <w:tcW w:w="9633" w:type="dxa"/>
            <w:gridSpan w:val="2"/>
            <w:shd w:val="clear" w:color="auto" w:fill="auto"/>
            <w:vAlign w:val="center"/>
          </w:tcPr>
          <w:p w14:paraId="6F9DB87C" w14:textId="77777777" w:rsidR="006E0F04" w:rsidRPr="00DE6F7B" w:rsidRDefault="006E0F04" w:rsidP="006E0F0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10BB6529" w14:textId="77777777" w:rsidR="006E0F04" w:rsidRPr="00DE6F7B" w:rsidRDefault="006E0F04" w:rsidP="006E0F04">
            <w:pPr>
              <w:spacing w:after="0" w:line="240" w:lineRule="auto"/>
              <w:ind w:left="72"/>
              <w:contextualSpacing/>
              <w:mirrorIndents/>
              <w:jc w:val="both"/>
              <w:rPr>
                <w:rFonts w:ascii="Times New Roman" w:hAnsi="Times New Roman" w:cs="Times New Roman"/>
                <w:i/>
                <w:sz w:val="24"/>
                <w:szCs w:val="24"/>
              </w:rPr>
            </w:pPr>
          </w:p>
          <w:p w14:paraId="00248FF8" w14:textId="77777777" w:rsidR="006E0F04" w:rsidRPr="00DE6F7B" w:rsidRDefault="006E0F04" w:rsidP="006E0F04">
            <w:pPr>
              <w:spacing w:after="0" w:line="240" w:lineRule="auto"/>
              <w:ind w:left="74"/>
              <w:contextualSpacing/>
              <w:mirrorIndents/>
              <w:jc w:val="both"/>
              <w:rPr>
                <w:rFonts w:ascii="Times New Roman" w:hAnsi="Times New Roman" w:cs="Times New Roman"/>
                <w:b/>
                <w:i/>
                <w:sz w:val="24"/>
                <w:szCs w:val="24"/>
              </w:rPr>
            </w:pPr>
          </w:p>
          <w:p w14:paraId="15B3C7CE" w14:textId="77777777" w:rsidR="006E0F04" w:rsidRPr="00DE6F7B" w:rsidRDefault="006E0F04" w:rsidP="006E0F0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5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56"/>
            </w:tblGrid>
            <w:tr w:rsidR="005D6161" w:rsidRPr="00DE6F7B" w14:paraId="7E3EE5F2" w14:textId="77777777" w:rsidTr="005D6161">
              <w:trPr>
                <w:jc w:val="center"/>
              </w:trPr>
              <w:tc>
                <w:tcPr>
                  <w:tcW w:w="2722" w:type="dxa"/>
                  <w:vMerge w:val="restart"/>
                  <w:shd w:val="clear" w:color="auto" w:fill="auto"/>
                </w:tcPr>
                <w:p w14:paraId="2D04F1D8"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2791" w:type="dxa"/>
                  <w:gridSpan w:val="5"/>
                  <w:shd w:val="clear" w:color="auto" w:fill="auto"/>
                </w:tcPr>
                <w:p w14:paraId="31BEC2AB"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5D6161" w:rsidRPr="00DE6F7B" w14:paraId="77560CDE" w14:textId="77777777" w:rsidTr="005D6161">
              <w:trPr>
                <w:jc w:val="center"/>
              </w:trPr>
              <w:tc>
                <w:tcPr>
                  <w:tcW w:w="2722" w:type="dxa"/>
                  <w:vMerge/>
                  <w:shd w:val="clear" w:color="auto" w:fill="auto"/>
                </w:tcPr>
                <w:p w14:paraId="4E086E39" w14:textId="77777777" w:rsidR="005D6161" w:rsidRPr="00DE6F7B" w:rsidRDefault="005D6161" w:rsidP="006E0F0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34795D8B"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2F06795C"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266A8C6D"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6099E872"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56" w:type="dxa"/>
                  <w:shd w:val="clear" w:color="auto" w:fill="auto"/>
                </w:tcPr>
                <w:p w14:paraId="0B7735C2"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r>
            <w:tr w:rsidR="005D6161" w:rsidRPr="00DE6F7B" w14:paraId="3060AB41" w14:textId="77777777" w:rsidTr="00D31606">
              <w:trPr>
                <w:trHeight w:val="146"/>
                <w:jc w:val="center"/>
              </w:trPr>
              <w:tc>
                <w:tcPr>
                  <w:tcW w:w="2722" w:type="dxa"/>
                  <w:shd w:val="clear" w:color="auto" w:fill="auto"/>
                </w:tcPr>
                <w:p w14:paraId="3B38A619" w14:textId="77777777" w:rsidR="005D6161" w:rsidRPr="00D31606" w:rsidRDefault="005D6161" w:rsidP="00712165">
                  <w:pPr>
                    <w:pStyle w:val="ListParagraph"/>
                    <w:numPr>
                      <w:ilvl w:val="0"/>
                      <w:numId w:val="627"/>
                    </w:numPr>
                    <w:spacing w:after="0" w:line="240" w:lineRule="auto"/>
                    <w:mirrorIndents/>
                    <w:rPr>
                      <w:rFonts w:ascii="Times New Roman" w:hAnsi="Times New Roman" w:cs="Times New Roman"/>
                      <w:sz w:val="24"/>
                      <w:szCs w:val="24"/>
                    </w:rPr>
                  </w:pPr>
                  <w:r w:rsidRPr="00D31606">
                    <w:rPr>
                      <w:rFonts w:ascii="Times New Roman" w:hAnsi="Times New Roman" w:cs="Times New Roman"/>
                      <w:sz w:val="24"/>
                      <w:szCs w:val="24"/>
                    </w:rPr>
                    <w:t>Laboratorijas darbi</w:t>
                  </w:r>
                </w:p>
              </w:tc>
              <w:tc>
                <w:tcPr>
                  <w:tcW w:w="534" w:type="dxa"/>
                  <w:shd w:val="clear" w:color="auto" w:fill="auto"/>
                </w:tcPr>
                <w:p w14:paraId="0748D3E5"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0FF59E42"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CC507F1"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DCE8AB6"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56" w:type="dxa"/>
                  <w:shd w:val="clear" w:color="auto" w:fill="auto"/>
                </w:tcPr>
                <w:p w14:paraId="47AC19A5"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5D6161" w:rsidRPr="00DE6F7B" w14:paraId="3EF9086D" w14:textId="77777777" w:rsidTr="005D6161">
              <w:trPr>
                <w:jc w:val="center"/>
              </w:trPr>
              <w:tc>
                <w:tcPr>
                  <w:tcW w:w="2722" w:type="dxa"/>
                  <w:shd w:val="clear" w:color="auto" w:fill="auto"/>
                </w:tcPr>
                <w:p w14:paraId="0796AE10" w14:textId="77777777" w:rsidR="005D6161" w:rsidRPr="00D31606" w:rsidRDefault="005D6161" w:rsidP="00712165">
                  <w:pPr>
                    <w:pStyle w:val="ListParagraph"/>
                    <w:numPr>
                      <w:ilvl w:val="0"/>
                      <w:numId w:val="627"/>
                    </w:numPr>
                    <w:spacing w:after="0" w:line="240" w:lineRule="auto"/>
                    <w:mirrorIndents/>
                    <w:rPr>
                      <w:rFonts w:ascii="Times New Roman" w:hAnsi="Times New Roman" w:cs="Times New Roman"/>
                      <w:sz w:val="24"/>
                      <w:szCs w:val="24"/>
                    </w:rPr>
                  </w:pPr>
                  <w:r w:rsidRPr="00D31606">
                    <w:rPr>
                      <w:rFonts w:ascii="Times New Roman" w:hAnsi="Times New Roman" w:cs="Times New Roman"/>
                      <w:sz w:val="24"/>
                      <w:szCs w:val="24"/>
                    </w:rPr>
                    <w:t>Eksāmens</w:t>
                  </w:r>
                </w:p>
              </w:tc>
              <w:tc>
                <w:tcPr>
                  <w:tcW w:w="534" w:type="dxa"/>
                  <w:shd w:val="clear" w:color="auto" w:fill="auto"/>
                </w:tcPr>
                <w:p w14:paraId="3AA0604C"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59B1E33"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AE25529"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7E9B612"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56" w:type="dxa"/>
                  <w:shd w:val="clear" w:color="auto" w:fill="auto"/>
                </w:tcPr>
                <w:p w14:paraId="5BFAC8DF" w14:textId="77777777" w:rsidR="005D6161" w:rsidRPr="00DE6F7B" w:rsidRDefault="005D6161" w:rsidP="006E0F04">
                  <w:pPr>
                    <w:spacing w:after="0" w:line="240" w:lineRule="auto"/>
                    <w:contextualSpacing/>
                    <w:mirrorIndents/>
                    <w:jc w:val="center"/>
                    <w:rPr>
                      <w:rFonts w:ascii="Times New Roman" w:hAnsi="Times New Roman" w:cs="Times New Roman"/>
                      <w:sz w:val="24"/>
                      <w:szCs w:val="24"/>
                    </w:rPr>
                  </w:pPr>
                </w:p>
              </w:tc>
            </w:tr>
          </w:tbl>
          <w:p w14:paraId="72C50946"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p w14:paraId="0C01ADCE"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tc>
      </w:tr>
      <w:tr w:rsidR="006E0F04" w:rsidRPr="00DE6F7B" w14:paraId="48F5D294" w14:textId="77777777" w:rsidTr="00D31606">
        <w:tc>
          <w:tcPr>
            <w:tcW w:w="9633" w:type="dxa"/>
            <w:gridSpan w:val="2"/>
            <w:shd w:val="clear" w:color="auto" w:fill="auto"/>
            <w:vAlign w:val="center"/>
          </w:tcPr>
          <w:p w14:paraId="3051DA56"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p>
          <w:p w14:paraId="4F31EA49"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6E0F04" w:rsidRPr="00DE6F7B" w14:paraId="26AD676A" w14:textId="77777777" w:rsidTr="00D31606">
        <w:tc>
          <w:tcPr>
            <w:tcW w:w="9633" w:type="dxa"/>
            <w:gridSpan w:val="2"/>
            <w:shd w:val="clear" w:color="auto" w:fill="auto"/>
            <w:vAlign w:val="center"/>
          </w:tcPr>
          <w:p w14:paraId="199C4C5D" w14:textId="77777777" w:rsidR="001608CE" w:rsidRPr="00DE6F7B" w:rsidRDefault="001608CE" w:rsidP="00712165">
            <w:pPr>
              <w:pStyle w:val="ListParagraph"/>
              <w:numPr>
                <w:ilvl w:val="0"/>
                <w:numId w:val="39"/>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Ohring</w:t>
            </w:r>
            <w:proofErr w:type="spellEnd"/>
            <w:r w:rsidRPr="00DE6F7B">
              <w:rPr>
                <w:rFonts w:ascii="Times New Roman" w:hAnsi="Times New Roman" w:cs="Times New Roman"/>
                <w:sz w:val="24"/>
                <w:szCs w:val="24"/>
                <w:lang w:eastAsia="lv-LV"/>
              </w:rPr>
              <w:t xml:space="preserve">, M. </w:t>
            </w:r>
            <w:proofErr w:type="spellStart"/>
            <w:r w:rsidRPr="00DE6F7B">
              <w:rPr>
                <w:rFonts w:ascii="Times New Roman" w:hAnsi="Times New Roman" w:cs="Times New Roman"/>
                <w:sz w:val="24"/>
                <w:szCs w:val="24"/>
                <w:lang w:eastAsia="lv-LV"/>
              </w:rPr>
              <w:t>Materials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Thin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Films</w:t>
            </w:r>
            <w:proofErr w:type="spellEnd"/>
            <w:r w:rsidRPr="00DE6F7B">
              <w:rPr>
                <w:rFonts w:ascii="Times New Roman" w:hAnsi="Times New Roman" w:cs="Times New Roman"/>
                <w:sz w:val="24"/>
                <w:szCs w:val="24"/>
                <w:lang w:eastAsia="lv-LV"/>
              </w:rPr>
              <w:t xml:space="preserve">, 2001 </w:t>
            </w:r>
            <w:proofErr w:type="spellStart"/>
            <w:r w:rsidRPr="00DE6F7B">
              <w:rPr>
                <w:rFonts w:ascii="Times New Roman" w:hAnsi="Times New Roman" w:cs="Times New Roman"/>
                <w:sz w:val="24"/>
                <w:szCs w:val="24"/>
                <w:lang w:eastAsia="lv-LV"/>
              </w:rPr>
              <w:t>Academic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xml:space="preserve"> ISBN: 0125249756.</w:t>
            </w:r>
          </w:p>
          <w:p w14:paraId="1C2A4209" w14:textId="77777777" w:rsidR="001608CE" w:rsidRPr="00DE6F7B" w:rsidRDefault="001608CE" w:rsidP="00712165">
            <w:pPr>
              <w:pStyle w:val="ListParagraph"/>
              <w:numPr>
                <w:ilvl w:val="0"/>
                <w:numId w:val="39"/>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Seshan</w:t>
            </w:r>
            <w:proofErr w:type="spellEnd"/>
            <w:r w:rsidRPr="00DE6F7B">
              <w:rPr>
                <w:rFonts w:ascii="Times New Roman" w:hAnsi="Times New Roman" w:cs="Times New Roman"/>
                <w:sz w:val="24"/>
                <w:szCs w:val="24"/>
                <w:lang w:eastAsia="lv-LV"/>
              </w:rPr>
              <w:t xml:space="preserve">, K. </w:t>
            </w:r>
            <w:proofErr w:type="spellStart"/>
            <w:r w:rsidRPr="00DE6F7B">
              <w:rPr>
                <w:rFonts w:ascii="Times New Roman" w:hAnsi="Times New Roman" w:cs="Times New Roman"/>
                <w:sz w:val="24"/>
                <w:szCs w:val="24"/>
                <w:lang w:eastAsia="lv-LV"/>
              </w:rPr>
              <w:t>Handbook</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Thin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Film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Deposition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Processes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Techniques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Second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xml:space="preserve">), 2001 </w:t>
            </w:r>
            <w:proofErr w:type="spellStart"/>
            <w:r w:rsidRPr="00DE6F7B">
              <w:rPr>
                <w:rFonts w:ascii="Times New Roman" w:hAnsi="Times New Roman" w:cs="Times New Roman"/>
                <w:sz w:val="24"/>
                <w:szCs w:val="24"/>
                <w:lang w:eastAsia="lv-LV"/>
              </w:rPr>
              <w:t>William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Andrew</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Inc</w:t>
            </w:r>
            <w:proofErr w:type="spellEnd"/>
            <w:r w:rsidRPr="00DE6F7B">
              <w:rPr>
                <w:rFonts w:ascii="Times New Roman" w:hAnsi="Times New Roman" w:cs="Times New Roman"/>
                <w:sz w:val="24"/>
                <w:szCs w:val="24"/>
                <w:lang w:eastAsia="lv-LV"/>
              </w:rPr>
              <w:t>. ISBN: 978-0-8155-1442-8.</w:t>
            </w:r>
          </w:p>
          <w:p w14:paraId="1C341A3B" w14:textId="77777777" w:rsidR="001608CE" w:rsidRPr="00DE6F7B" w:rsidRDefault="001608CE" w:rsidP="00712165">
            <w:pPr>
              <w:pStyle w:val="ListParagraph"/>
              <w:numPr>
                <w:ilvl w:val="0"/>
                <w:numId w:val="39"/>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Smith</w:t>
            </w:r>
            <w:proofErr w:type="spellEnd"/>
            <w:r w:rsidRPr="00DE6F7B">
              <w:rPr>
                <w:rFonts w:ascii="Times New Roman" w:hAnsi="Times New Roman" w:cs="Times New Roman"/>
                <w:sz w:val="24"/>
                <w:szCs w:val="24"/>
                <w:lang w:eastAsia="lv-LV"/>
              </w:rPr>
              <w:t xml:space="preserve">, D.L. </w:t>
            </w:r>
            <w:proofErr w:type="spellStart"/>
            <w:r w:rsidRPr="00DE6F7B">
              <w:rPr>
                <w:rFonts w:ascii="Times New Roman" w:hAnsi="Times New Roman" w:cs="Times New Roman"/>
                <w:sz w:val="24"/>
                <w:szCs w:val="24"/>
                <w:lang w:eastAsia="lv-LV"/>
              </w:rPr>
              <w:t>Thin-Film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Deposition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Principles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Practice</w:t>
            </w:r>
            <w:proofErr w:type="spellEnd"/>
            <w:r w:rsidRPr="00DE6F7B">
              <w:rPr>
                <w:rFonts w:ascii="Times New Roman" w:hAnsi="Times New Roman" w:cs="Times New Roman"/>
                <w:sz w:val="24"/>
                <w:szCs w:val="24"/>
                <w:lang w:eastAsia="lv-LV"/>
              </w:rPr>
              <w:t xml:space="preserve"> 1st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xml:space="preserve">, 1995 </w:t>
            </w:r>
            <w:proofErr w:type="spellStart"/>
            <w:r w:rsidRPr="00DE6F7B">
              <w:rPr>
                <w:rFonts w:ascii="Times New Roman" w:hAnsi="Times New Roman" w:cs="Times New Roman"/>
                <w:sz w:val="24"/>
                <w:szCs w:val="24"/>
                <w:lang w:eastAsia="lv-LV"/>
              </w:rPr>
              <w:t>McGraw</w:t>
            </w:r>
            <w:proofErr w:type="spellEnd"/>
            <w:r w:rsidRPr="00DE6F7B">
              <w:rPr>
                <w:rFonts w:ascii="Times New Roman" w:hAnsi="Times New Roman" w:cs="Times New Roman"/>
                <w:sz w:val="24"/>
                <w:szCs w:val="24"/>
                <w:lang w:eastAsia="lv-LV"/>
              </w:rPr>
              <w:t xml:space="preserve">-Hill Professional </w:t>
            </w:r>
            <w:proofErr w:type="spellStart"/>
            <w:r w:rsidRPr="00DE6F7B">
              <w:rPr>
                <w:rFonts w:ascii="Times New Roman" w:hAnsi="Times New Roman" w:cs="Times New Roman"/>
                <w:sz w:val="24"/>
                <w:szCs w:val="24"/>
                <w:lang w:eastAsia="lv-LV"/>
              </w:rPr>
              <w:t>Publishing</w:t>
            </w:r>
            <w:proofErr w:type="spellEnd"/>
            <w:r w:rsidRPr="00DE6F7B">
              <w:rPr>
                <w:rFonts w:ascii="Times New Roman" w:hAnsi="Times New Roman" w:cs="Times New Roman"/>
                <w:sz w:val="24"/>
                <w:szCs w:val="24"/>
                <w:lang w:eastAsia="lv-LV"/>
              </w:rPr>
              <w:t>, ISBN-13: 978-0070585027.</w:t>
            </w:r>
          </w:p>
          <w:p w14:paraId="15DEFD70" w14:textId="77777777" w:rsidR="006E0F04" w:rsidRPr="00DE6F7B" w:rsidRDefault="001608CE" w:rsidP="00712165">
            <w:pPr>
              <w:pStyle w:val="ListParagraph"/>
              <w:numPr>
                <w:ilvl w:val="0"/>
                <w:numId w:val="39"/>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Smith</w:t>
            </w:r>
            <w:proofErr w:type="spellEnd"/>
            <w:r w:rsidRPr="00DE6F7B">
              <w:rPr>
                <w:rFonts w:ascii="Times New Roman" w:hAnsi="Times New Roman" w:cs="Times New Roman"/>
                <w:sz w:val="24"/>
                <w:szCs w:val="24"/>
                <w:lang w:eastAsia="lv-LV"/>
              </w:rPr>
              <w:t xml:space="preserve">, D.J., </w:t>
            </w:r>
            <w:proofErr w:type="spellStart"/>
            <w:r w:rsidRPr="00DE6F7B">
              <w:rPr>
                <w:rFonts w:ascii="Times New Roman" w:hAnsi="Times New Roman" w:cs="Times New Roman"/>
                <w:sz w:val="24"/>
                <w:szCs w:val="24"/>
                <w:lang w:eastAsia="lv-LV"/>
              </w:rPr>
              <w:t>Granqvist</w:t>
            </w:r>
            <w:proofErr w:type="spellEnd"/>
            <w:r w:rsidRPr="00DE6F7B">
              <w:rPr>
                <w:rFonts w:ascii="Times New Roman" w:hAnsi="Times New Roman" w:cs="Times New Roman"/>
                <w:sz w:val="24"/>
                <w:szCs w:val="24"/>
                <w:lang w:eastAsia="lv-LV"/>
              </w:rPr>
              <w:t xml:space="preserve">,  C.G. Green </w:t>
            </w:r>
            <w:proofErr w:type="spellStart"/>
            <w:r w:rsidRPr="00DE6F7B">
              <w:rPr>
                <w:rFonts w:ascii="Times New Roman" w:hAnsi="Times New Roman" w:cs="Times New Roman"/>
                <w:sz w:val="24"/>
                <w:szCs w:val="24"/>
                <w:lang w:eastAsia="lv-LV"/>
              </w:rPr>
              <w:t>Nanotechnology</w:t>
            </w:r>
            <w:proofErr w:type="spellEnd"/>
            <w:r w:rsidRPr="00DE6F7B">
              <w:rPr>
                <w:rFonts w:ascii="Times New Roman" w:hAnsi="Times New Roman" w:cs="Times New Roman"/>
                <w:sz w:val="24"/>
                <w:szCs w:val="24"/>
                <w:lang w:eastAsia="lv-LV"/>
              </w:rPr>
              <w:t xml:space="preserve"> - Solutions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Sustainability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Energy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Built</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Environment</w:t>
            </w:r>
            <w:proofErr w:type="spellEnd"/>
            <w:r w:rsidRPr="00DE6F7B">
              <w:rPr>
                <w:rFonts w:ascii="Times New Roman" w:hAnsi="Times New Roman" w:cs="Times New Roman"/>
                <w:sz w:val="24"/>
                <w:szCs w:val="24"/>
                <w:lang w:eastAsia="lv-LV"/>
              </w:rPr>
              <w:t xml:space="preserve">, 2010 </w:t>
            </w:r>
            <w:proofErr w:type="spellStart"/>
            <w:r w:rsidRPr="00DE6F7B">
              <w:rPr>
                <w:rFonts w:ascii="Times New Roman" w:hAnsi="Times New Roman" w:cs="Times New Roman"/>
                <w:sz w:val="24"/>
                <w:szCs w:val="24"/>
                <w:lang w:eastAsia="lv-LV"/>
              </w:rPr>
              <w:t>Taylor</w:t>
            </w:r>
            <w:proofErr w:type="spellEnd"/>
            <w:r w:rsidRPr="00DE6F7B">
              <w:rPr>
                <w:rFonts w:ascii="Times New Roman" w:hAnsi="Times New Roman" w:cs="Times New Roman"/>
                <w:sz w:val="24"/>
                <w:szCs w:val="24"/>
                <w:lang w:eastAsia="lv-LV"/>
              </w:rPr>
              <w:t xml:space="preserve"> &amp; Francis </w:t>
            </w:r>
            <w:proofErr w:type="spellStart"/>
            <w:r w:rsidRPr="00DE6F7B">
              <w:rPr>
                <w:rFonts w:ascii="Times New Roman" w:hAnsi="Times New Roman" w:cs="Times New Roman"/>
                <w:sz w:val="24"/>
                <w:szCs w:val="24"/>
                <w:lang w:eastAsia="lv-LV"/>
              </w:rPr>
              <w:t>Inc</w:t>
            </w:r>
            <w:proofErr w:type="spellEnd"/>
            <w:r w:rsidRPr="00DE6F7B">
              <w:rPr>
                <w:rFonts w:ascii="Times New Roman" w:hAnsi="Times New Roman" w:cs="Times New Roman"/>
                <w:sz w:val="24"/>
                <w:szCs w:val="24"/>
                <w:lang w:eastAsia="lv-LV"/>
              </w:rPr>
              <w:t>. ISBN 978-1-4200-8532-7.</w:t>
            </w:r>
          </w:p>
        </w:tc>
      </w:tr>
      <w:tr w:rsidR="006E0F04" w:rsidRPr="00DE6F7B" w14:paraId="703F6591" w14:textId="77777777" w:rsidTr="00D31606">
        <w:tc>
          <w:tcPr>
            <w:tcW w:w="9633" w:type="dxa"/>
            <w:gridSpan w:val="2"/>
            <w:shd w:val="clear" w:color="auto" w:fill="auto"/>
            <w:vAlign w:val="center"/>
          </w:tcPr>
          <w:p w14:paraId="65650A0C"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6E0F04" w:rsidRPr="00DE6F7B" w14:paraId="68B10934" w14:textId="77777777" w:rsidTr="00D31606">
        <w:tc>
          <w:tcPr>
            <w:tcW w:w="9633" w:type="dxa"/>
            <w:gridSpan w:val="2"/>
            <w:shd w:val="clear" w:color="auto" w:fill="auto"/>
            <w:vAlign w:val="center"/>
          </w:tcPr>
          <w:p w14:paraId="67042310" w14:textId="77777777" w:rsidR="006A6E3A" w:rsidRPr="006A6E3A" w:rsidRDefault="006A6E3A" w:rsidP="00712165">
            <w:pPr>
              <w:pStyle w:val="ListParagraph"/>
              <w:numPr>
                <w:ilvl w:val="0"/>
                <w:numId w:val="606"/>
              </w:numPr>
              <w:spacing w:after="0" w:line="240" w:lineRule="auto"/>
              <w:mirrorIndents/>
              <w:rPr>
                <w:rFonts w:ascii="Times New Roman" w:hAnsi="Times New Roman" w:cs="Times New Roman"/>
                <w:bCs/>
                <w:sz w:val="24"/>
                <w:szCs w:val="24"/>
              </w:rPr>
            </w:pPr>
            <w:proofErr w:type="spellStart"/>
            <w:r w:rsidRPr="006A6E3A">
              <w:rPr>
                <w:rFonts w:ascii="Times New Roman" w:hAnsi="Times New Roman" w:cs="Times New Roman"/>
                <w:bCs/>
                <w:sz w:val="24"/>
                <w:szCs w:val="24"/>
              </w:rPr>
              <w:t>Jones</w:t>
            </w:r>
            <w:proofErr w:type="spellEnd"/>
            <w:r>
              <w:rPr>
                <w:rFonts w:ascii="Times New Roman" w:hAnsi="Times New Roman" w:cs="Times New Roman"/>
                <w:bCs/>
                <w:sz w:val="24"/>
                <w:szCs w:val="24"/>
              </w:rPr>
              <w:t>, A.C.,</w:t>
            </w:r>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Hitchman</w:t>
            </w:r>
            <w:proofErr w:type="spellEnd"/>
            <w:r w:rsidRPr="006A6E3A">
              <w:rPr>
                <w:rFonts w:ascii="Times New Roman" w:hAnsi="Times New Roman" w:cs="Times New Roman"/>
                <w:bCs/>
                <w:sz w:val="24"/>
                <w:szCs w:val="24"/>
              </w:rPr>
              <w:t>,</w:t>
            </w:r>
            <w:r>
              <w:rPr>
                <w:rFonts w:ascii="Times New Roman" w:hAnsi="Times New Roman" w:cs="Times New Roman"/>
                <w:bCs/>
                <w:sz w:val="24"/>
                <w:szCs w:val="24"/>
              </w:rPr>
              <w:t xml:space="preserve"> M.L.</w:t>
            </w:r>
            <w:r w:rsidRPr="006A6E3A">
              <w:rPr>
                <w:rFonts w:ascii="Times New Roman" w:hAnsi="Times New Roman" w:cs="Times New Roman"/>
                <w:bCs/>
                <w:sz w:val="24"/>
                <w:szCs w:val="24"/>
              </w:rPr>
              <w:t xml:space="preserve"> Chemical </w:t>
            </w:r>
            <w:proofErr w:type="spellStart"/>
            <w:r w:rsidRPr="006A6E3A">
              <w:rPr>
                <w:rFonts w:ascii="Times New Roman" w:hAnsi="Times New Roman" w:cs="Times New Roman"/>
                <w:bCs/>
                <w:sz w:val="24"/>
                <w:szCs w:val="24"/>
              </w:rPr>
              <w:t>Vapour</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Deposition</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Precursors</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Processes</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and</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Applications</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Royal</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Society</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of</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Chemistry</w:t>
            </w:r>
            <w:proofErr w:type="spellEnd"/>
            <w:r w:rsidRPr="006A6E3A">
              <w:rPr>
                <w:rFonts w:ascii="Times New Roman" w:hAnsi="Times New Roman" w:cs="Times New Roman"/>
                <w:bCs/>
                <w:sz w:val="24"/>
                <w:szCs w:val="24"/>
              </w:rPr>
              <w:t>, 2009, ISBN: 978-0-85404-465-8</w:t>
            </w:r>
          </w:p>
          <w:p w14:paraId="24C20E7B" w14:textId="77777777" w:rsidR="006A6E3A" w:rsidRPr="006A6E3A" w:rsidRDefault="006A6E3A" w:rsidP="00712165">
            <w:pPr>
              <w:pStyle w:val="ListParagraph"/>
              <w:numPr>
                <w:ilvl w:val="0"/>
                <w:numId w:val="606"/>
              </w:numPr>
              <w:spacing w:after="0" w:line="240" w:lineRule="auto"/>
              <w:mirrorIndents/>
              <w:rPr>
                <w:rFonts w:ascii="Times New Roman" w:hAnsi="Times New Roman" w:cs="Times New Roman"/>
                <w:bCs/>
                <w:sz w:val="24"/>
                <w:szCs w:val="24"/>
              </w:rPr>
            </w:pPr>
            <w:r w:rsidRPr="006A6E3A">
              <w:rPr>
                <w:rFonts w:ascii="Times New Roman" w:hAnsi="Times New Roman" w:cs="Times New Roman"/>
                <w:bCs/>
                <w:sz w:val="24"/>
                <w:szCs w:val="24"/>
              </w:rPr>
              <w:lastRenderedPageBreak/>
              <w:t>Martin</w:t>
            </w:r>
            <w:r>
              <w:rPr>
                <w:rFonts w:ascii="Times New Roman" w:hAnsi="Times New Roman" w:cs="Times New Roman"/>
                <w:bCs/>
                <w:sz w:val="24"/>
                <w:szCs w:val="24"/>
              </w:rPr>
              <w:t xml:space="preserve">, </w:t>
            </w:r>
            <w:r w:rsidRPr="006A6E3A">
              <w:rPr>
                <w:rFonts w:ascii="Times New Roman" w:hAnsi="Times New Roman" w:cs="Times New Roman"/>
                <w:bCs/>
                <w:sz w:val="24"/>
                <w:szCs w:val="24"/>
              </w:rPr>
              <w:t>P.</w:t>
            </w:r>
            <w:r>
              <w:rPr>
                <w:rFonts w:ascii="Times New Roman" w:hAnsi="Times New Roman" w:cs="Times New Roman"/>
                <w:bCs/>
                <w:sz w:val="24"/>
                <w:szCs w:val="24"/>
              </w:rPr>
              <w:t>,</w:t>
            </w:r>
            <w:r w:rsidRPr="006A6E3A">
              <w:rPr>
                <w:rFonts w:ascii="Times New Roman" w:hAnsi="Times New Roman" w:cs="Times New Roman"/>
                <w:bCs/>
                <w:sz w:val="24"/>
                <w:szCs w:val="24"/>
              </w:rPr>
              <w:t xml:space="preserve"> M. (Ed.) </w:t>
            </w:r>
            <w:proofErr w:type="spellStart"/>
            <w:r w:rsidRPr="006A6E3A">
              <w:rPr>
                <w:rFonts w:ascii="Times New Roman" w:hAnsi="Times New Roman" w:cs="Times New Roman"/>
                <w:bCs/>
                <w:sz w:val="24"/>
                <w:szCs w:val="24"/>
              </w:rPr>
              <w:t>Handbook</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of</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Deposition</w:t>
            </w:r>
            <w:proofErr w:type="spellEnd"/>
            <w:r w:rsidRPr="006A6E3A">
              <w:rPr>
                <w:rFonts w:ascii="Times New Roman" w:hAnsi="Times New Roman" w:cs="Times New Roman"/>
                <w:bCs/>
                <w:sz w:val="24"/>
                <w:szCs w:val="24"/>
              </w:rPr>
              <w:t xml:space="preserve"> Technologies </w:t>
            </w:r>
            <w:proofErr w:type="spellStart"/>
            <w:r w:rsidRPr="006A6E3A">
              <w:rPr>
                <w:rFonts w:ascii="Times New Roman" w:hAnsi="Times New Roman" w:cs="Times New Roman"/>
                <w:bCs/>
                <w:sz w:val="24"/>
                <w:szCs w:val="24"/>
              </w:rPr>
              <w:t>for</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Films</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and</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Coatings</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Elsevier</w:t>
            </w:r>
            <w:proofErr w:type="spellEnd"/>
            <w:r w:rsidRPr="006A6E3A">
              <w:rPr>
                <w:rFonts w:ascii="Times New Roman" w:hAnsi="Times New Roman" w:cs="Times New Roman"/>
                <w:bCs/>
                <w:sz w:val="24"/>
                <w:szCs w:val="24"/>
              </w:rPr>
              <w:t xml:space="preserve"> 2005, ISBN: 9780815520313</w:t>
            </w:r>
          </w:p>
          <w:p w14:paraId="4B286B81" w14:textId="43B24D37" w:rsidR="006E0F04" w:rsidRPr="006A6E3A" w:rsidRDefault="006A6E3A" w:rsidP="00712165">
            <w:pPr>
              <w:pStyle w:val="ListParagraph"/>
              <w:numPr>
                <w:ilvl w:val="0"/>
                <w:numId w:val="606"/>
              </w:numPr>
              <w:spacing w:after="0" w:line="240" w:lineRule="auto"/>
              <w:mirrorIndents/>
              <w:rPr>
                <w:rFonts w:ascii="Times New Roman" w:hAnsi="Times New Roman" w:cs="Times New Roman"/>
                <w:bCs/>
                <w:sz w:val="24"/>
                <w:szCs w:val="24"/>
              </w:rPr>
            </w:pPr>
            <w:proofErr w:type="spellStart"/>
            <w:r w:rsidRPr="006A6E3A">
              <w:rPr>
                <w:rFonts w:ascii="Times New Roman" w:hAnsi="Times New Roman" w:cs="Times New Roman"/>
                <w:bCs/>
                <w:sz w:val="24"/>
                <w:szCs w:val="24"/>
              </w:rPr>
              <w:t>Michely</w:t>
            </w:r>
            <w:proofErr w:type="spellEnd"/>
            <w:r>
              <w:rPr>
                <w:rFonts w:ascii="Times New Roman" w:hAnsi="Times New Roman" w:cs="Times New Roman"/>
                <w:bCs/>
                <w:sz w:val="24"/>
                <w:szCs w:val="24"/>
              </w:rPr>
              <w:t xml:space="preserve">, T., </w:t>
            </w:r>
            <w:proofErr w:type="spellStart"/>
            <w:r w:rsidRPr="006A6E3A">
              <w:rPr>
                <w:rFonts w:ascii="Times New Roman" w:hAnsi="Times New Roman" w:cs="Times New Roman"/>
                <w:bCs/>
                <w:sz w:val="24"/>
                <w:szCs w:val="24"/>
              </w:rPr>
              <w:t>Krug</w:t>
            </w:r>
            <w:proofErr w:type="spellEnd"/>
            <w:r w:rsidRPr="006A6E3A">
              <w:rPr>
                <w:rFonts w:ascii="Times New Roman" w:hAnsi="Times New Roman" w:cs="Times New Roman"/>
                <w:bCs/>
                <w:sz w:val="24"/>
                <w:szCs w:val="24"/>
              </w:rPr>
              <w:t>,</w:t>
            </w:r>
            <w:r>
              <w:rPr>
                <w:rFonts w:ascii="Times New Roman" w:hAnsi="Times New Roman" w:cs="Times New Roman"/>
                <w:bCs/>
                <w:sz w:val="24"/>
                <w:szCs w:val="24"/>
              </w:rPr>
              <w:t xml:space="preserve"> J.</w:t>
            </w:r>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Islands</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Mounds</w:t>
            </w:r>
            <w:proofErr w:type="spellEnd"/>
            <w:r w:rsidRPr="006A6E3A">
              <w:rPr>
                <w:rFonts w:ascii="Times New Roman" w:hAnsi="Times New Roman" w:cs="Times New Roman"/>
                <w:bCs/>
                <w:sz w:val="24"/>
                <w:szCs w:val="24"/>
              </w:rPr>
              <w:t xml:space="preserve"> </w:t>
            </w:r>
            <w:proofErr w:type="spellStart"/>
            <w:r w:rsidRPr="006A6E3A">
              <w:rPr>
                <w:rFonts w:ascii="Times New Roman" w:hAnsi="Times New Roman" w:cs="Times New Roman"/>
                <w:bCs/>
                <w:sz w:val="24"/>
                <w:szCs w:val="24"/>
              </w:rPr>
              <w:t>and</w:t>
            </w:r>
            <w:proofErr w:type="spellEnd"/>
            <w:r w:rsidRPr="006A6E3A">
              <w:rPr>
                <w:rFonts w:ascii="Times New Roman" w:hAnsi="Times New Roman" w:cs="Times New Roman"/>
                <w:bCs/>
                <w:sz w:val="24"/>
                <w:szCs w:val="24"/>
              </w:rPr>
              <w:t xml:space="preserve"> Atoms, </w:t>
            </w:r>
            <w:proofErr w:type="spellStart"/>
            <w:r w:rsidRPr="006A6E3A">
              <w:rPr>
                <w:rFonts w:ascii="Times New Roman" w:hAnsi="Times New Roman" w:cs="Times New Roman"/>
                <w:bCs/>
                <w:sz w:val="24"/>
                <w:szCs w:val="24"/>
              </w:rPr>
              <w:t>Springer</w:t>
            </w:r>
            <w:proofErr w:type="spellEnd"/>
            <w:r w:rsidRPr="006A6E3A">
              <w:rPr>
                <w:rFonts w:ascii="Times New Roman" w:hAnsi="Times New Roman" w:cs="Times New Roman"/>
                <w:bCs/>
                <w:sz w:val="24"/>
                <w:szCs w:val="24"/>
              </w:rPr>
              <w:t>, 2004, ISBN: 978-3-642-18672-1</w:t>
            </w:r>
          </w:p>
        </w:tc>
      </w:tr>
      <w:tr w:rsidR="006E0F04" w:rsidRPr="00DE6F7B" w14:paraId="24C161C4" w14:textId="77777777" w:rsidTr="00D31606">
        <w:tc>
          <w:tcPr>
            <w:tcW w:w="9633" w:type="dxa"/>
            <w:gridSpan w:val="2"/>
            <w:shd w:val="clear" w:color="auto" w:fill="auto"/>
            <w:vAlign w:val="center"/>
          </w:tcPr>
          <w:p w14:paraId="6ABB0BD2" w14:textId="77777777" w:rsidR="006E0F04" w:rsidRPr="00DE6F7B" w:rsidRDefault="006E0F04" w:rsidP="006E0F0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lastRenderedPageBreak/>
              <w:t>Periodika un citi informācijas avoti</w:t>
            </w:r>
          </w:p>
        </w:tc>
      </w:tr>
      <w:tr w:rsidR="006E0F04" w:rsidRPr="00DE6F7B" w14:paraId="38317083" w14:textId="77777777" w:rsidTr="00D31606">
        <w:tc>
          <w:tcPr>
            <w:tcW w:w="9633" w:type="dxa"/>
            <w:gridSpan w:val="2"/>
            <w:shd w:val="clear" w:color="auto" w:fill="auto"/>
            <w:vAlign w:val="center"/>
          </w:tcPr>
          <w:p w14:paraId="29D053F4" w14:textId="77777777" w:rsidR="006E0F04" w:rsidRPr="00DE6F7B" w:rsidRDefault="006E0F04" w:rsidP="006E0F04">
            <w:pPr>
              <w:pStyle w:val="ListParagraph"/>
              <w:spacing w:after="0" w:line="240" w:lineRule="auto"/>
              <w:ind w:left="360"/>
              <w:mirrorIndents/>
              <w:rPr>
                <w:rFonts w:ascii="Times New Roman" w:hAnsi="Times New Roman" w:cs="Times New Roman"/>
                <w:b/>
                <w:bCs/>
                <w:i/>
                <w:sz w:val="24"/>
                <w:szCs w:val="24"/>
              </w:rPr>
            </w:pPr>
          </w:p>
        </w:tc>
      </w:tr>
      <w:tr w:rsidR="006E0F04" w:rsidRPr="00DE6F7B" w14:paraId="2A0451C9" w14:textId="77777777" w:rsidTr="00D31606">
        <w:tc>
          <w:tcPr>
            <w:tcW w:w="4250" w:type="dxa"/>
            <w:shd w:val="clear" w:color="auto" w:fill="auto"/>
            <w:vAlign w:val="center"/>
          </w:tcPr>
          <w:p w14:paraId="5BB62642"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75E6958E" w14:textId="77777777" w:rsidR="006E0F04" w:rsidRPr="00DE6F7B" w:rsidRDefault="006E0F04" w:rsidP="006E0F04">
            <w:pPr>
              <w:spacing w:after="0" w:line="240" w:lineRule="auto"/>
              <w:ind w:left="-108"/>
              <w:contextualSpacing/>
              <w:mirrorIndents/>
              <w:jc w:val="both"/>
              <w:rPr>
                <w:rFonts w:ascii="Times New Roman" w:hAnsi="Times New Roman" w:cs="Times New Roman"/>
                <w:i/>
                <w:color w:val="FF0000"/>
                <w:sz w:val="24"/>
                <w:szCs w:val="24"/>
              </w:rPr>
            </w:pPr>
          </w:p>
        </w:tc>
      </w:tr>
      <w:tr w:rsidR="006E0F04" w:rsidRPr="00DE6F7B" w14:paraId="2F632C3B" w14:textId="77777777" w:rsidTr="00D31606">
        <w:tc>
          <w:tcPr>
            <w:tcW w:w="9633" w:type="dxa"/>
            <w:gridSpan w:val="2"/>
            <w:shd w:val="clear" w:color="auto" w:fill="auto"/>
            <w:vAlign w:val="center"/>
          </w:tcPr>
          <w:p w14:paraId="02C266C3" w14:textId="77777777" w:rsidR="005D6161" w:rsidRPr="00DE6F7B" w:rsidRDefault="005D6161" w:rsidP="00712165">
            <w:pPr>
              <w:numPr>
                <w:ilvl w:val="0"/>
                <w:numId w:val="521"/>
              </w:numPr>
              <w:spacing w:after="0" w:line="240" w:lineRule="auto"/>
              <w:ind w:left="252"/>
              <w:jc w:val="both"/>
              <w:textAlignment w:val="baseline"/>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Plāno kārtiņu zinātne un uzklāšanas tehnikas</w:t>
            </w:r>
          </w:p>
          <w:p w14:paraId="76ECF90A"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r w:rsidRPr="00DE6F7B">
              <w:rPr>
                <w:rFonts w:ascii="Times New Roman" w:eastAsia="Times New Roman" w:hAnsi="Times New Roman" w:cs="Times New Roman"/>
                <w:color w:val="000000"/>
                <w:sz w:val="24"/>
                <w:szCs w:val="24"/>
                <w:shd w:val="clear" w:color="auto" w:fill="FFFFFF"/>
              </w:rPr>
              <w:t xml:space="preserve">Ievads plāno kārtiņu zinātnē un uzklāšanas tehnikās. </w:t>
            </w:r>
            <w:proofErr w:type="spellStart"/>
            <w:r w:rsidRPr="00DE6F7B">
              <w:rPr>
                <w:rFonts w:ascii="Times New Roman" w:eastAsia="Times New Roman" w:hAnsi="Times New Roman" w:cs="Times New Roman"/>
                <w:color w:val="000000"/>
                <w:sz w:val="24"/>
                <w:szCs w:val="24"/>
                <w:shd w:val="clear" w:color="auto" w:fill="FFFFFF"/>
                <w:lang w:val="fr-FR"/>
              </w:rPr>
              <w:t>Pamata</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koncepti</w:t>
            </w:r>
            <w:proofErr w:type="spellEnd"/>
            <w:r w:rsidRPr="00DE6F7B">
              <w:rPr>
                <w:rFonts w:ascii="Times New Roman" w:eastAsia="Times New Roman" w:hAnsi="Times New Roman" w:cs="Times New Roman"/>
                <w:color w:val="000000"/>
                <w:sz w:val="24"/>
                <w:szCs w:val="24"/>
                <w:shd w:val="clear" w:color="auto" w:fill="FFFFFF"/>
                <w:lang w:val="fr-FR"/>
              </w:rPr>
              <w:t xml:space="preserve"> un </w:t>
            </w:r>
            <w:proofErr w:type="spellStart"/>
            <w:r w:rsidRPr="00DE6F7B">
              <w:rPr>
                <w:rFonts w:ascii="Times New Roman" w:eastAsia="Times New Roman" w:hAnsi="Times New Roman" w:cs="Times New Roman"/>
                <w:color w:val="000000"/>
                <w:sz w:val="24"/>
                <w:szCs w:val="24"/>
                <w:shd w:val="clear" w:color="auto" w:fill="FFFFFF"/>
                <w:lang w:val="fr-FR"/>
              </w:rPr>
              <w:t>metožu</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iedalījums</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Fizikāla</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ķīmiska</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elektroķīmiska</w:t>
            </w:r>
            <w:proofErr w:type="spellEnd"/>
            <w:r w:rsidRPr="00DE6F7B">
              <w:rPr>
                <w:rFonts w:ascii="Times New Roman" w:eastAsia="Times New Roman" w:hAnsi="Times New Roman" w:cs="Times New Roman"/>
                <w:color w:val="000000"/>
                <w:sz w:val="24"/>
                <w:szCs w:val="24"/>
                <w:shd w:val="clear" w:color="auto" w:fill="FFFFFF"/>
                <w:lang w:val="fr-FR"/>
              </w:rPr>
              <w:t xml:space="preserve"> un </w:t>
            </w:r>
            <w:proofErr w:type="spellStart"/>
            <w:r w:rsidRPr="00DE6F7B">
              <w:rPr>
                <w:rFonts w:ascii="Times New Roman" w:eastAsia="Times New Roman" w:hAnsi="Times New Roman" w:cs="Times New Roman"/>
                <w:color w:val="000000"/>
                <w:sz w:val="24"/>
                <w:szCs w:val="24"/>
                <w:shd w:val="clear" w:color="auto" w:fill="FFFFFF"/>
                <w:lang w:val="fr-FR"/>
              </w:rPr>
              <w:t>slapja</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uzklāšana</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Fizikāli</w:t>
            </w:r>
            <w:proofErr w:type="spellEnd"/>
            <w:r w:rsidRPr="00DE6F7B">
              <w:rPr>
                <w:rFonts w:ascii="Times New Roman" w:eastAsia="Times New Roman" w:hAnsi="Times New Roman" w:cs="Times New Roman"/>
                <w:color w:val="000000"/>
                <w:sz w:val="24"/>
                <w:szCs w:val="24"/>
                <w:shd w:val="clear" w:color="auto" w:fill="FFFFFF"/>
                <w:lang w:val="fr-FR"/>
              </w:rPr>
              <w:t xml:space="preserve"> un </w:t>
            </w:r>
            <w:proofErr w:type="spellStart"/>
            <w:r w:rsidRPr="00DE6F7B">
              <w:rPr>
                <w:rFonts w:ascii="Times New Roman" w:eastAsia="Times New Roman" w:hAnsi="Times New Roman" w:cs="Times New Roman"/>
                <w:color w:val="000000"/>
                <w:sz w:val="24"/>
                <w:szCs w:val="24"/>
                <w:shd w:val="clear" w:color="auto" w:fill="FFFFFF"/>
                <w:lang w:val="fr-FR"/>
              </w:rPr>
              <w:t>ķīmiski</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procesi</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Īpašas</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tehnikas</w:t>
            </w:r>
            <w:proofErr w:type="spellEnd"/>
            <w:r w:rsidRPr="00DE6F7B">
              <w:rPr>
                <w:rFonts w:ascii="Times New Roman" w:eastAsia="Times New Roman" w:hAnsi="Times New Roman" w:cs="Times New Roman"/>
                <w:color w:val="000000"/>
                <w:sz w:val="24"/>
                <w:szCs w:val="24"/>
                <w:shd w:val="clear" w:color="auto" w:fill="FFFFFF"/>
                <w:lang w:val="fr-FR"/>
              </w:rPr>
              <w:t xml:space="preserve"> un </w:t>
            </w:r>
            <w:proofErr w:type="spellStart"/>
            <w:r w:rsidRPr="00DE6F7B">
              <w:rPr>
                <w:rFonts w:ascii="Times New Roman" w:eastAsia="Times New Roman" w:hAnsi="Times New Roman" w:cs="Times New Roman"/>
                <w:color w:val="000000"/>
                <w:sz w:val="24"/>
                <w:szCs w:val="24"/>
                <w:shd w:val="clear" w:color="auto" w:fill="FFFFFF"/>
                <w:lang w:val="fr-FR"/>
              </w:rPr>
              <w:t>pielietojumi</w:t>
            </w:r>
            <w:proofErr w:type="spellEnd"/>
            <w:r w:rsidRPr="00DE6F7B">
              <w:rPr>
                <w:rFonts w:ascii="Times New Roman" w:eastAsia="Times New Roman" w:hAnsi="Times New Roman" w:cs="Times New Roman"/>
                <w:color w:val="000000"/>
                <w:sz w:val="24"/>
                <w:szCs w:val="24"/>
                <w:shd w:val="clear" w:color="auto" w:fill="FFFFFF"/>
                <w:lang w:val="fr-FR"/>
              </w:rPr>
              <w:t>.</w:t>
            </w:r>
          </w:p>
          <w:p w14:paraId="7C1AE94C"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shd w:val="clear" w:color="auto" w:fill="F3F3F3"/>
                <w:lang w:val="fr-FR"/>
              </w:rPr>
              <w:t>Virsmas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procesi</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Termodinamiskas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pamatidejas</w:t>
            </w:r>
            <w:proofErr w:type="spellEnd"/>
            <w:r w:rsidRPr="00DE6F7B">
              <w:rPr>
                <w:rFonts w:ascii="Times New Roman" w:eastAsia="Times New Roman" w:hAnsi="Times New Roman" w:cs="Times New Roman"/>
                <w:color w:val="000000"/>
                <w:sz w:val="24"/>
                <w:szCs w:val="24"/>
                <w:shd w:val="clear" w:color="auto" w:fill="F3F3F3"/>
                <w:lang w:val="fr-FR"/>
              </w:rPr>
              <w:t xml:space="preserve"> par </w:t>
            </w:r>
            <w:proofErr w:type="spellStart"/>
            <w:r w:rsidRPr="00DE6F7B">
              <w:rPr>
                <w:rFonts w:ascii="Times New Roman" w:eastAsia="Times New Roman" w:hAnsi="Times New Roman" w:cs="Times New Roman"/>
                <w:color w:val="000000"/>
                <w:sz w:val="24"/>
                <w:szCs w:val="24"/>
                <w:shd w:val="clear" w:color="auto" w:fill="F3F3F3"/>
                <w:lang w:val="fr-FR"/>
              </w:rPr>
              <w:t>virsmām</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Termodinamiskie</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potenciāli</w:t>
            </w:r>
            <w:proofErr w:type="spellEnd"/>
            <w:r w:rsidRPr="00DE6F7B">
              <w:rPr>
                <w:rFonts w:ascii="Times New Roman" w:eastAsia="Times New Roman" w:hAnsi="Times New Roman" w:cs="Times New Roman"/>
                <w:color w:val="000000"/>
                <w:sz w:val="24"/>
                <w:szCs w:val="24"/>
                <w:shd w:val="clear" w:color="auto" w:fill="F3F3F3"/>
                <w:lang w:val="fr-FR"/>
              </w:rPr>
              <w:t xml:space="preserve"> un </w:t>
            </w:r>
            <w:proofErr w:type="spellStart"/>
            <w:r w:rsidRPr="00DE6F7B">
              <w:rPr>
                <w:rFonts w:ascii="Times New Roman" w:eastAsia="Times New Roman" w:hAnsi="Times New Roman" w:cs="Times New Roman"/>
                <w:color w:val="000000"/>
                <w:sz w:val="24"/>
                <w:szCs w:val="24"/>
                <w:shd w:val="clear" w:color="auto" w:fill="F3F3F3"/>
                <w:lang w:val="fr-FR"/>
              </w:rPr>
              <w:t>virsmas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izdalīšana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Virsmas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spriegums</w:t>
            </w:r>
            <w:proofErr w:type="spellEnd"/>
            <w:r w:rsidRPr="00DE6F7B">
              <w:rPr>
                <w:rFonts w:ascii="Times New Roman" w:eastAsia="Times New Roman" w:hAnsi="Times New Roman" w:cs="Times New Roman"/>
                <w:color w:val="000000"/>
                <w:sz w:val="24"/>
                <w:szCs w:val="24"/>
                <w:shd w:val="clear" w:color="auto" w:fill="F3F3F3"/>
                <w:lang w:val="fr-FR"/>
              </w:rPr>
              <w:t xml:space="preserve"> un </w:t>
            </w:r>
            <w:proofErr w:type="spellStart"/>
            <w:r w:rsidRPr="00DE6F7B">
              <w:rPr>
                <w:rFonts w:ascii="Times New Roman" w:eastAsia="Times New Roman" w:hAnsi="Times New Roman" w:cs="Times New Roman"/>
                <w:color w:val="000000"/>
                <w:sz w:val="24"/>
                <w:szCs w:val="24"/>
                <w:shd w:val="clear" w:color="auto" w:fill="F3F3F3"/>
                <w:lang w:val="fr-FR"/>
              </w:rPr>
              <w:t>enerģija</w:t>
            </w:r>
            <w:proofErr w:type="spellEnd"/>
            <w:r w:rsidRPr="00DE6F7B">
              <w:rPr>
                <w:rFonts w:ascii="Times New Roman" w:eastAsia="Times New Roman" w:hAnsi="Times New Roman" w:cs="Times New Roman"/>
                <w:color w:val="000000"/>
                <w:sz w:val="24"/>
                <w:szCs w:val="24"/>
                <w:shd w:val="clear" w:color="auto" w:fill="F3F3F3"/>
                <w:lang w:val="fr-FR"/>
              </w:rPr>
              <w:t>. Terrace-</w:t>
            </w:r>
            <w:proofErr w:type="spellStart"/>
            <w:r w:rsidRPr="00DE6F7B">
              <w:rPr>
                <w:rFonts w:ascii="Times New Roman" w:eastAsia="Times New Roman" w:hAnsi="Times New Roman" w:cs="Times New Roman"/>
                <w:color w:val="000000"/>
                <w:sz w:val="24"/>
                <w:szCs w:val="24"/>
                <w:shd w:val="clear" w:color="auto" w:fill="F3F3F3"/>
                <w:lang w:val="fr-FR"/>
              </w:rPr>
              <w:t>ledge</w:t>
            </w:r>
            <w:proofErr w:type="spellEnd"/>
            <w:r w:rsidRPr="00DE6F7B">
              <w:rPr>
                <w:rFonts w:ascii="Times New Roman" w:eastAsia="Times New Roman" w:hAnsi="Times New Roman" w:cs="Times New Roman"/>
                <w:color w:val="000000"/>
                <w:sz w:val="24"/>
                <w:szCs w:val="24"/>
                <w:shd w:val="clear" w:color="auto" w:fill="F3F3F3"/>
                <w:lang w:val="fr-FR"/>
              </w:rPr>
              <w:t>-</w:t>
            </w:r>
            <w:proofErr w:type="spellStart"/>
            <w:r w:rsidRPr="00DE6F7B">
              <w:rPr>
                <w:rFonts w:ascii="Times New Roman" w:eastAsia="Times New Roman" w:hAnsi="Times New Roman" w:cs="Times New Roman"/>
                <w:color w:val="000000"/>
                <w:sz w:val="24"/>
                <w:szCs w:val="24"/>
                <w:shd w:val="clear" w:color="auto" w:fill="F3F3F3"/>
                <w:lang w:val="fr-FR"/>
              </w:rPr>
              <w:t>kink</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modelis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Vulffa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konstrukcija</w:t>
            </w:r>
            <w:proofErr w:type="spellEnd"/>
            <w:r w:rsidRPr="00DE6F7B">
              <w:rPr>
                <w:rFonts w:ascii="Times New Roman" w:eastAsia="Times New Roman" w:hAnsi="Times New Roman" w:cs="Times New Roman"/>
                <w:color w:val="000000"/>
                <w:sz w:val="24"/>
                <w:szCs w:val="24"/>
                <w:shd w:val="clear" w:color="auto" w:fill="F3F3F3"/>
                <w:lang w:val="fr-FR"/>
              </w:rPr>
              <w:t xml:space="preserve"> un </w:t>
            </w:r>
            <w:proofErr w:type="spellStart"/>
            <w:r w:rsidRPr="00DE6F7B">
              <w:rPr>
                <w:rFonts w:ascii="Times New Roman" w:eastAsia="Times New Roman" w:hAnsi="Times New Roman" w:cs="Times New Roman"/>
                <w:color w:val="000000"/>
                <w:sz w:val="24"/>
                <w:szCs w:val="24"/>
                <w:shd w:val="clear" w:color="auto" w:fill="F3F3F3"/>
                <w:lang w:val="fr-FR"/>
              </w:rPr>
              <w:t>mazu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kristālu</w:t>
            </w:r>
            <w:proofErr w:type="spellEnd"/>
            <w:r w:rsidRPr="00DE6F7B">
              <w:rPr>
                <w:rFonts w:ascii="Times New Roman" w:eastAsia="Times New Roman" w:hAnsi="Times New Roman" w:cs="Times New Roman"/>
                <w:color w:val="000000"/>
                <w:sz w:val="24"/>
                <w:szCs w:val="24"/>
                <w:shd w:val="clear" w:color="auto" w:fill="F3F3F3"/>
                <w:lang w:val="fr-FR"/>
              </w:rPr>
              <w:t xml:space="preserve"> formas. </w:t>
            </w:r>
            <w:proofErr w:type="spellStart"/>
            <w:r w:rsidRPr="00DE6F7B">
              <w:rPr>
                <w:rFonts w:ascii="Times New Roman" w:eastAsia="Times New Roman" w:hAnsi="Times New Roman" w:cs="Times New Roman"/>
                <w:color w:val="000000"/>
                <w:sz w:val="24"/>
                <w:szCs w:val="24"/>
                <w:shd w:val="clear" w:color="auto" w:fill="F3F3F3"/>
                <w:lang w:val="fr-FR"/>
              </w:rPr>
              <w:t>Plāno</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kārtiņu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augšana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Termodinamika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pret</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kinētiku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Tvaiku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spiediena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termodinamika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Adsorbcija</w:t>
            </w:r>
            <w:proofErr w:type="spellEnd"/>
            <w:r w:rsidRPr="00DE6F7B">
              <w:rPr>
                <w:rFonts w:ascii="Times New Roman" w:eastAsia="Times New Roman" w:hAnsi="Times New Roman" w:cs="Times New Roman"/>
                <w:color w:val="000000"/>
                <w:sz w:val="24"/>
                <w:szCs w:val="24"/>
                <w:shd w:val="clear" w:color="auto" w:fill="F3F3F3"/>
                <w:lang w:val="fr-FR"/>
              </w:rPr>
              <w:t xml:space="preserve"> un </w:t>
            </w:r>
            <w:proofErr w:type="spellStart"/>
            <w:r w:rsidRPr="00DE6F7B">
              <w:rPr>
                <w:rFonts w:ascii="Times New Roman" w:eastAsia="Times New Roman" w:hAnsi="Times New Roman" w:cs="Times New Roman"/>
                <w:color w:val="000000"/>
                <w:sz w:val="24"/>
                <w:szCs w:val="24"/>
                <w:shd w:val="clear" w:color="auto" w:fill="F3F3F3"/>
                <w:lang w:val="fr-FR"/>
              </w:rPr>
              <w:t>nukleācija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Plāno</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kārtiņu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morfoloģija</w:t>
            </w:r>
            <w:proofErr w:type="spellEnd"/>
            <w:r w:rsidRPr="00DE6F7B">
              <w:rPr>
                <w:rFonts w:ascii="Times New Roman" w:eastAsia="Times New Roman" w:hAnsi="Times New Roman" w:cs="Times New Roman"/>
                <w:color w:val="000000"/>
                <w:sz w:val="24"/>
                <w:szCs w:val="24"/>
                <w:shd w:val="clear" w:color="auto" w:fill="F3F3F3"/>
                <w:lang w:val="fr-FR"/>
              </w:rPr>
              <w:t xml:space="preserve"> – </w:t>
            </w:r>
            <w:proofErr w:type="spellStart"/>
            <w:r w:rsidRPr="00DE6F7B">
              <w:rPr>
                <w:rFonts w:ascii="Times New Roman" w:eastAsia="Times New Roman" w:hAnsi="Times New Roman" w:cs="Times New Roman"/>
                <w:color w:val="000000"/>
                <w:sz w:val="24"/>
                <w:szCs w:val="24"/>
                <w:shd w:val="clear" w:color="auto" w:fill="F3F3F3"/>
                <w:lang w:val="fr-FR"/>
              </w:rPr>
              <w:t>struktūras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zonu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modelis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Ievads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vakuuma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tehnoloģijās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Priekšstats</w:t>
            </w:r>
            <w:proofErr w:type="spellEnd"/>
            <w:r w:rsidRPr="00DE6F7B">
              <w:rPr>
                <w:rFonts w:ascii="Times New Roman" w:eastAsia="Times New Roman" w:hAnsi="Times New Roman" w:cs="Times New Roman"/>
                <w:color w:val="000000"/>
                <w:sz w:val="24"/>
                <w:szCs w:val="24"/>
                <w:shd w:val="clear" w:color="auto" w:fill="F3F3F3"/>
                <w:lang w:val="fr-FR"/>
              </w:rPr>
              <w:t xml:space="preserve"> par </w:t>
            </w:r>
            <w:proofErr w:type="spellStart"/>
            <w:r w:rsidRPr="00DE6F7B">
              <w:rPr>
                <w:rFonts w:ascii="Times New Roman" w:eastAsia="Times New Roman" w:hAnsi="Times New Roman" w:cs="Times New Roman"/>
                <w:color w:val="000000"/>
                <w:sz w:val="24"/>
                <w:szCs w:val="24"/>
                <w:shd w:val="clear" w:color="auto" w:fill="F3F3F3"/>
                <w:lang w:val="fr-FR"/>
              </w:rPr>
              <w:t>kinētikas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teoriju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Atomu</w:t>
            </w:r>
            <w:proofErr w:type="spellEnd"/>
            <w:r w:rsidRPr="00DE6F7B">
              <w:rPr>
                <w:rFonts w:ascii="Times New Roman" w:eastAsia="Times New Roman" w:hAnsi="Times New Roman" w:cs="Times New Roman"/>
                <w:color w:val="000000"/>
                <w:sz w:val="24"/>
                <w:szCs w:val="24"/>
                <w:shd w:val="clear" w:color="auto" w:fill="F3F3F3"/>
                <w:lang w:val="fr-FR"/>
              </w:rPr>
              <w:t xml:space="preserve"> un </w:t>
            </w:r>
            <w:proofErr w:type="spellStart"/>
            <w:r w:rsidRPr="00DE6F7B">
              <w:rPr>
                <w:rFonts w:ascii="Times New Roman" w:eastAsia="Times New Roman" w:hAnsi="Times New Roman" w:cs="Times New Roman"/>
                <w:color w:val="000000"/>
                <w:sz w:val="24"/>
                <w:szCs w:val="24"/>
                <w:shd w:val="clear" w:color="auto" w:fill="F3F3F3"/>
                <w:lang w:val="fr-FR"/>
              </w:rPr>
              <w:t>jonu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pienākšanas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enerģija</w:t>
            </w:r>
            <w:proofErr w:type="spellEnd"/>
            <w:r w:rsidRPr="00DE6F7B">
              <w:rPr>
                <w:rFonts w:ascii="Times New Roman" w:eastAsia="Times New Roman" w:hAnsi="Times New Roman" w:cs="Times New Roman"/>
                <w:color w:val="000000"/>
                <w:sz w:val="24"/>
                <w:szCs w:val="24"/>
                <w:shd w:val="clear" w:color="auto" w:fill="F3F3F3"/>
                <w:lang w:val="fr-FR"/>
              </w:rPr>
              <w:t xml:space="preserve"> pie </w:t>
            </w:r>
            <w:proofErr w:type="spellStart"/>
            <w:r w:rsidRPr="00DE6F7B">
              <w:rPr>
                <w:rFonts w:ascii="Times New Roman" w:eastAsia="Times New Roman" w:hAnsi="Times New Roman" w:cs="Times New Roman"/>
                <w:color w:val="000000"/>
                <w:sz w:val="24"/>
                <w:szCs w:val="24"/>
                <w:shd w:val="clear" w:color="auto" w:fill="F3F3F3"/>
                <w:lang w:val="fr-FR"/>
              </w:rPr>
              <w:t>virsmas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Molekulārais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blīvums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Brīvā</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ceļa</w:t>
            </w:r>
            <w:proofErr w:type="spellEnd"/>
            <w:r w:rsidRPr="00DE6F7B">
              <w:rPr>
                <w:rFonts w:ascii="Times New Roman" w:eastAsia="Times New Roman" w:hAnsi="Times New Roman" w:cs="Times New Roman"/>
                <w:color w:val="000000"/>
                <w:sz w:val="24"/>
                <w:szCs w:val="24"/>
                <w:shd w:val="clear" w:color="auto" w:fill="F3F3F3"/>
                <w:lang w:val="fr-FR"/>
              </w:rPr>
              <w:t xml:space="preserve"> garums. </w:t>
            </w:r>
            <w:proofErr w:type="spellStart"/>
            <w:r w:rsidRPr="00DE6F7B">
              <w:rPr>
                <w:rFonts w:ascii="Times New Roman" w:eastAsia="Times New Roman" w:hAnsi="Times New Roman" w:cs="Times New Roman"/>
                <w:color w:val="000000"/>
                <w:sz w:val="24"/>
                <w:szCs w:val="24"/>
                <w:shd w:val="clear" w:color="auto" w:fill="F3F3F3"/>
                <w:lang w:val="fr-FR"/>
              </w:rPr>
              <w:t>Monoslāņa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izveidošanās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laiks</w:t>
            </w:r>
            <w:proofErr w:type="spellEnd"/>
            <w:r w:rsidRPr="00DE6F7B">
              <w:rPr>
                <w:rFonts w:ascii="Times New Roman" w:eastAsia="Times New Roman" w:hAnsi="Times New Roman" w:cs="Times New Roman"/>
                <w:color w:val="000000"/>
                <w:sz w:val="24"/>
                <w:szCs w:val="24"/>
                <w:shd w:val="clear" w:color="auto" w:fill="F3F3F3"/>
                <w:lang w:val="fr-FR"/>
              </w:rPr>
              <w:t>.</w:t>
            </w:r>
          </w:p>
          <w:p w14:paraId="2F74F256"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shd w:val="clear" w:color="auto" w:fill="F3F3F3"/>
                <w:lang w:val="fr-FR"/>
              </w:rPr>
              <w:t>Vakuuma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sistēmu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tilpums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teču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lielums</w:t>
            </w:r>
            <w:proofErr w:type="spellEnd"/>
            <w:r w:rsidRPr="00DE6F7B">
              <w:rPr>
                <w:rFonts w:ascii="Times New Roman" w:eastAsia="Times New Roman" w:hAnsi="Times New Roman" w:cs="Times New Roman"/>
                <w:color w:val="000000"/>
                <w:sz w:val="24"/>
                <w:szCs w:val="24"/>
                <w:shd w:val="clear" w:color="auto" w:fill="F3F3F3"/>
                <w:lang w:val="fr-FR"/>
              </w:rPr>
              <w:t xml:space="preserve"> un </w:t>
            </w:r>
            <w:proofErr w:type="spellStart"/>
            <w:r w:rsidRPr="00DE6F7B">
              <w:rPr>
                <w:rFonts w:ascii="Times New Roman" w:eastAsia="Times New Roman" w:hAnsi="Times New Roman" w:cs="Times New Roman"/>
                <w:color w:val="000000"/>
                <w:sz w:val="24"/>
                <w:szCs w:val="24"/>
                <w:shd w:val="clear" w:color="auto" w:fill="F3F3F3"/>
                <w:lang w:val="fr-FR"/>
              </w:rPr>
              <w:t>pumpēšanas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ātrumi</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Zema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augsta</w:t>
            </w:r>
            <w:proofErr w:type="spellEnd"/>
            <w:r w:rsidRPr="00DE6F7B">
              <w:rPr>
                <w:rFonts w:ascii="Times New Roman" w:eastAsia="Times New Roman" w:hAnsi="Times New Roman" w:cs="Times New Roman"/>
                <w:color w:val="000000"/>
                <w:sz w:val="24"/>
                <w:szCs w:val="24"/>
                <w:shd w:val="clear" w:color="auto" w:fill="F3F3F3"/>
                <w:lang w:val="fr-FR"/>
              </w:rPr>
              <w:t xml:space="preserve"> un </w:t>
            </w:r>
            <w:proofErr w:type="spellStart"/>
            <w:r w:rsidRPr="00DE6F7B">
              <w:rPr>
                <w:rFonts w:ascii="Times New Roman" w:eastAsia="Times New Roman" w:hAnsi="Times New Roman" w:cs="Times New Roman"/>
                <w:color w:val="000000"/>
                <w:sz w:val="24"/>
                <w:szCs w:val="24"/>
                <w:shd w:val="clear" w:color="auto" w:fill="F3F3F3"/>
                <w:lang w:val="fr-FR"/>
              </w:rPr>
              <w:t>sevišķi</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augsta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vakuuma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iegūšana</w:t>
            </w:r>
            <w:proofErr w:type="spellEnd"/>
            <w:r w:rsidRPr="00DE6F7B">
              <w:rPr>
                <w:rFonts w:ascii="Times New Roman" w:eastAsia="Times New Roman" w:hAnsi="Times New Roman" w:cs="Times New Roman"/>
                <w:color w:val="000000"/>
                <w:sz w:val="24"/>
                <w:szCs w:val="24"/>
                <w:shd w:val="clear" w:color="auto" w:fill="F3F3F3"/>
                <w:lang w:val="fr-FR"/>
              </w:rPr>
              <w:t xml:space="preserve"> un </w:t>
            </w:r>
            <w:proofErr w:type="spellStart"/>
            <w:r w:rsidRPr="00DE6F7B">
              <w:rPr>
                <w:rFonts w:ascii="Times New Roman" w:eastAsia="Times New Roman" w:hAnsi="Times New Roman" w:cs="Times New Roman"/>
                <w:color w:val="000000"/>
                <w:sz w:val="24"/>
                <w:szCs w:val="24"/>
                <w:shd w:val="clear" w:color="auto" w:fill="F3F3F3"/>
                <w:lang w:val="fr-FR"/>
              </w:rPr>
              <w:t>kontrole</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Spiediena</w:t>
            </w:r>
            <w:proofErr w:type="spellEnd"/>
            <w:r w:rsidRPr="00DE6F7B">
              <w:rPr>
                <w:rFonts w:ascii="Times New Roman" w:eastAsia="Times New Roman" w:hAnsi="Times New Roman" w:cs="Times New Roman"/>
                <w:color w:val="000000"/>
                <w:sz w:val="24"/>
                <w:szCs w:val="24"/>
                <w:shd w:val="clear" w:color="auto" w:fill="F3F3F3"/>
                <w:lang w:val="fr-FR"/>
              </w:rPr>
              <w:t xml:space="preserve"> un </w:t>
            </w:r>
            <w:proofErr w:type="spellStart"/>
            <w:r w:rsidRPr="00DE6F7B">
              <w:rPr>
                <w:rFonts w:ascii="Times New Roman" w:eastAsia="Times New Roman" w:hAnsi="Times New Roman" w:cs="Times New Roman"/>
                <w:color w:val="000000"/>
                <w:sz w:val="24"/>
                <w:szCs w:val="24"/>
                <w:shd w:val="clear" w:color="auto" w:fill="F3F3F3"/>
                <w:lang w:val="fr-FR"/>
              </w:rPr>
              <w:t>gāzu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plūsmu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mērīšana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pārklājumu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uzklāšanas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sistēmā</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proofErr w:type="gramStart"/>
            <w:r w:rsidRPr="00DE6F7B">
              <w:rPr>
                <w:rFonts w:ascii="Times New Roman" w:eastAsia="Times New Roman" w:hAnsi="Times New Roman" w:cs="Times New Roman"/>
                <w:color w:val="000000"/>
                <w:sz w:val="24"/>
                <w:szCs w:val="24"/>
                <w:shd w:val="clear" w:color="auto" w:fill="F3F3F3"/>
                <w:lang w:val="fr-FR"/>
              </w:rPr>
              <w:t>Aparatūra</w:t>
            </w:r>
            <w:proofErr w:type="spellEnd"/>
            <w:r w:rsidRPr="00DE6F7B">
              <w:rPr>
                <w:rFonts w:ascii="Times New Roman" w:eastAsia="Times New Roman" w:hAnsi="Times New Roman" w:cs="Times New Roman"/>
                <w:color w:val="000000"/>
                <w:sz w:val="24"/>
                <w:szCs w:val="24"/>
                <w:shd w:val="clear" w:color="auto" w:fill="F3F3F3"/>
                <w:lang w:val="fr-FR"/>
              </w:rPr>
              <w:t>:</w:t>
            </w:r>
            <w:proofErr w:type="gram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sūkņi</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caurules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materiāli</w:t>
            </w:r>
            <w:proofErr w:type="spellEnd"/>
            <w:r w:rsidRPr="00DE6F7B">
              <w:rPr>
                <w:rFonts w:ascii="Times New Roman" w:eastAsia="Times New Roman" w:hAnsi="Times New Roman" w:cs="Times New Roman"/>
                <w:color w:val="000000"/>
                <w:sz w:val="24"/>
                <w:szCs w:val="24"/>
                <w:shd w:val="clear" w:color="auto" w:fill="F3F3F3"/>
                <w:lang w:val="fr-FR"/>
              </w:rPr>
              <w:t xml:space="preserve"> un </w:t>
            </w:r>
            <w:proofErr w:type="spellStart"/>
            <w:r w:rsidRPr="00DE6F7B">
              <w:rPr>
                <w:rFonts w:ascii="Times New Roman" w:eastAsia="Times New Roman" w:hAnsi="Times New Roman" w:cs="Times New Roman"/>
                <w:color w:val="000000"/>
                <w:sz w:val="24"/>
                <w:szCs w:val="24"/>
                <w:shd w:val="clear" w:color="auto" w:fill="F3F3F3"/>
                <w:lang w:val="fr-FR"/>
              </w:rPr>
              <w:t>spiediena</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sensori</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Sūkņu</w:t>
            </w:r>
            <w:proofErr w:type="spellEnd"/>
            <w:r w:rsidRPr="00DE6F7B">
              <w:rPr>
                <w:rFonts w:ascii="Times New Roman" w:eastAsia="Times New Roman" w:hAnsi="Times New Roman" w:cs="Times New Roman"/>
                <w:color w:val="000000"/>
                <w:sz w:val="24"/>
                <w:szCs w:val="24"/>
                <w:shd w:val="clear" w:color="auto" w:fill="F3F3F3"/>
                <w:lang w:val="fr-FR"/>
              </w:rPr>
              <w:t xml:space="preserve"> tipi. </w:t>
            </w:r>
            <w:proofErr w:type="spellStart"/>
            <w:r w:rsidRPr="00DE6F7B">
              <w:rPr>
                <w:rFonts w:ascii="Times New Roman" w:eastAsia="Times New Roman" w:hAnsi="Times New Roman" w:cs="Times New Roman"/>
                <w:color w:val="000000"/>
                <w:sz w:val="24"/>
                <w:szCs w:val="24"/>
                <w:shd w:val="clear" w:color="auto" w:fill="F3F3F3"/>
                <w:lang w:val="fr-FR"/>
              </w:rPr>
              <w:t>Kameru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cauruļu</w:t>
            </w:r>
            <w:proofErr w:type="spellEnd"/>
            <w:r w:rsidRPr="00DE6F7B">
              <w:rPr>
                <w:rFonts w:ascii="Times New Roman" w:eastAsia="Times New Roman" w:hAnsi="Times New Roman" w:cs="Times New Roman"/>
                <w:color w:val="000000"/>
                <w:sz w:val="24"/>
                <w:szCs w:val="24"/>
                <w:shd w:val="clear" w:color="auto" w:fill="F3F3F3"/>
                <w:lang w:val="fr-FR"/>
              </w:rPr>
              <w:t xml:space="preserve"> un </w:t>
            </w:r>
            <w:proofErr w:type="spellStart"/>
            <w:r w:rsidRPr="00DE6F7B">
              <w:rPr>
                <w:rFonts w:ascii="Times New Roman" w:eastAsia="Times New Roman" w:hAnsi="Times New Roman" w:cs="Times New Roman"/>
                <w:color w:val="000000"/>
                <w:sz w:val="24"/>
                <w:szCs w:val="24"/>
                <w:shd w:val="clear" w:color="auto" w:fill="F3F3F3"/>
                <w:lang w:val="fr-FR"/>
              </w:rPr>
              <w:t>flanču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izmēri</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Materiālu</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izvēle</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Virsmas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sagatavošana</w:t>
            </w:r>
            <w:proofErr w:type="spellEnd"/>
            <w:r w:rsidRPr="00DE6F7B">
              <w:rPr>
                <w:rFonts w:ascii="Times New Roman" w:eastAsia="Times New Roman" w:hAnsi="Times New Roman" w:cs="Times New Roman"/>
                <w:color w:val="000000"/>
                <w:sz w:val="24"/>
                <w:szCs w:val="24"/>
                <w:shd w:val="clear" w:color="auto" w:fill="F3F3F3"/>
                <w:lang w:val="fr-FR"/>
              </w:rPr>
              <w:t xml:space="preserve"> un </w:t>
            </w:r>
            <w:proofErr w:type="spellStart"/>
            <w:r w:rsidRPr="00DE6F7B">
              <w:rPr>
                <w:rFonts w:ascii="Times New Roman" w:eastAsia="Times New Roman" w:hAnsi="Times New Roman" w:cs="Times New Roman"/>
                <w:color w:val="000000"/>
                <w:sz w:val="24"/>
                <w:szCs w:val="24"/>
                <w:shd w:val="clear" w:color="auto" w:fill="F3F3F3"/>
                <w:lang w:val="fr-FR"/>
              </w:rPr>
              <w:t>tīrīšanas</w:t>
            </w:r>
            <w:proofErr w:type="spellEnd"/>
            <w:r w:rsidRPr="00DE6F7B">
              <w:rPr>
                <w:rFonts w:ascii="Times New Roman" w:eastAsia="Times New Roman" w:hAnsi="Times New Roman" w:cs="Times New Roman"/>
                <w:color w:val="000000"/>
                <w:sz w:val="24"/>
                <w:szCs w:val="24"/>
                <w:shd w:val="clear" w:color="auto" w:fill="F3F3F3"/>
                <w:lang w:val="fr-FR"/>
              </w:rPr>
              <w:t xml:space="preserve"> </w:t>
            </w:r>
            <w:proofErr w:type="spellStart"/>
            <w:r w:rsidRPr="00DE6F7B">
              <w:rPr>
                <w:rFonts w:ascii="Times New Roman" w:eastAsia="Times New Roman" w:hAnsi="Times New Roman" w:cs="Times New Roman"/>
                <w:color w:val="000000"/>
                <w:sz w:val="24"/>
                <w:szCs w:val="24"/>
                <w:shd w:val="clear" w:color="auto" w:fill="F3F3F3"/>
                <w:lang w:val="fr-FR"/>
              </w:rPr>
              <w:t>procedūras</w:t>
            </w:r>
            <w:proofErr w:type="spellEnd"/>
            <w:r w:rsidRPr="00DE6F7B">
              <w:rPr>
                <w:rFonts w:ascii="Times New Roman" w:eastAsia="Times New Roman" w:hAnsi="Times New Roman" w:cs="Times New Roman"/>
                <w:color w:val="000000"/>
                <w:sz w:val="24"/>
                <w:szCs w:val="24"/>
                <w:shd w:val="clear" w:color="auto" w:fill="F3F3F3"/>
                <w:lang w:val="fr-FR"/>
              </w:rPr>
              <w:t xml:space="preserve"> in-situ </w:t>
            </w:r>
            <w:proofErr w:type="spellStart"/>
            <w:r w:rsidRPr="00DE6F7B">
              <w:rPr>
                <w:rFonts w:ascii="Times New Roman" w:eastAsia="Times New Roman" w:hAnsi="Times New Roman" w:cs="Times New Roman"/>
                <w:color w:val="000000"/>
                <w:sz w:val="24"/>
                <w:szCs w:val="24"/>
                <w:shd w:val="clear" w:color="auto" w:fill="F3F3F3"/>
                <w:lang w:val="fr-FR"/>
              </w:rPr>
              <w:t>eksperimentiem</w:t>
            </w:r>
            <w:proofErr w:type="spellEnd"/>
            <w:r w:rsidRPr="00DE6F7B">
              <w:rPr>
                <w:rFonts w:ascii="Times New Roman" w:eastAsia="Times New Roman" w:hAnsi="Times New Roman" w:cs="Times New Roman"/>
                <w:color w:val="000000"/>
                <w:sz w:val="24"/>
                <w:szCs w:val="24"/>
                <w:shd w:val="clear" w:color="auto" w:fill="F3F3F3"/>
                <w:lang w:val="fr-FR"/>
              </w:rPr>
              <w:t xml:space="preserve">. </w:t>
            </w:r>
            <w:r w:rsidRPr="00DE6F7B">
              <w:rPr>
                <w:rFonts w:ascii="Times New Roman" w:eastAsia="Times New Roman" w:hAnsi="Times New Roman" w:cs="Times New Roman"/>
                <w:color w:val="000000"/>
                <w:sz w:val="24"/>
                <w:szCs w:val="24"/>
                <w:shd w:val="clear" w:color="auto" w:fill="F3F3F3"/>
                <w:lang w:val="en-US"/>
              </w:rPr>
              <w:t xml:space="preserve">Paraugu </w:t>
            </w:r>
            <w:proofErr w:type="spellStart"/>
            <w:r w:rsidRPr="00DE6F7B">
              <w:rPr>
                <w:rFonts w:ascii="Times New Roman" w:eastAsia="Times New Roman" w:hAnsi="Times New Roman" w:cs="Times New Roman"/>
                <w:color w:val="000000"/>
                <w:sz w:val="24"/>
                <w:szCs w:val="24"/>
                <w:shd w:val="clear" w:color="auto" w:fill="F3F3F3"/>
                <w:lang w:val="en-US"/>
              </w:rPr>
              <w:t>pārvietošanas</w:t>
            </w:r>
            <w:proofErr w:type="spellEnd"/>
            <w:r w:rsidRPr="00DE6F7B">
              <w:rPr>
                <w:rFonts w:ascii="Times New Roman" w:eastAsia="Times New Roman" w:hAnsi="Times New Roman" w:cs="Times New Roman"/>
                <w:color w:val="000000"/>
                <w:sz w:val="24"/>
                <w:szCs w:val="24"/>
                <w:shd w:val="clear" w:color="auto" w:fill="F3F3F3"/>
                <w:lang w:val="en-US"/>
              </w:rPr>
              <w:t xml:space="preserve"> </w:t>
            </w:r>
            <w:proofErr w:type="spellStart"/>
            <w:r w:rsidRPr="00DE6F7B">
              <w:rPr>
                <w:rFonts w:ascii="Times New Roman" w:eastAsia="Times New Roman" w:hAnsi="Times New Roman" w:cs="Times New Roman"/>
                <w:color w:val="000000"/>
                <w:sz w:val="24"/>
                <w:szCs w:val="24"/>
                <w:shd w:val="clear" w:color="auto" w:fill="F3F3F3"/>
                <w:lang w:val="en-US"/>
              </w:rPr>
              <w:t>ierīces</w:t>
            </w:r>
            <w:proofErr w:type="spellEnd"/>
            <w:r w:rsidRPr="00DE6F7B">
              <w:rPr>
                <w:rFonts w:ascii="Times New Roman" w:eastAsia="Times New Roman" w:hAnsi="Times New Roman" w:cs="Times New Roman"/>
                <w:color w:val="000000"/>
                <w:sz w:val="24"/>
                <w:szCs w:val="24"/>
                <w:shd w:val="clear" w:color="auto" w:fill="F3F3F3"/>
                <w:lang w:val="en-US"/>
              </w:rPr>
              <w:t>.</w:t>
            </w:r>
          </w:p>
          <w:p w14:paraId="34818C1C"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shd w:val="clear" w:color="auto" w:fill="F3F3F3"/>
                <w:lang w:val="en-US"/>
              </w:rPr>
              <w:t>Laboratorijas</w:t>
            </w:r>
            <w:proofErr w:type="spellEnd"/>
            <w:r w:rsidRPr="00DE6F7B">
              <w:rPr>
                <w:rFonts w:ascii="Times New Roman" w:eastAsia="Times New Roman" w:hAnsi="Times New Roman" w:cs="Times New Roman"/>
                <w:color w:val="000000"/>
                <w:sz w:val="24"/>
                <w:szCs w:val="24"/>
                <w:shd w:val="clear" w:color="auto" w:fill="F3F3F3"/>
                <w:lang w:val="en-US"/>
              </w:rPr>
              <w:t xml:space="preserve"> </w:t>
            </w:r>
            <w:proofErr w:type="spellStart"/>
            <w:r w:rsidRPr="00DE6F7B">
              <w:rPr>
                <w:rFonts w:ascii="Times New Roman" w:eastAsia="Times New Roman" w:hAnsi="Times New Roman" w:cs="Times New Roman"/>
                <w:color w:val="000000"/>
                <w:sz w:val="24"/>
                <w:szCs w:val="24"/>
                <w:shd w:val="clear" w:color="auto" w:fill="F3F3F3"/>
                <w:lang w:val="en-US"/>
              </w:rPr>
              <w:t>darbs</w:t>
            </w:r>
            <w:proofErr w:type="spellEnd"/>
            <w:r w:rsidRPr="00DE6F7B">
              <w:rPr>
                <w:rFonts w:ascii="Times New Roman" w:eastAsia="Times New Roman" w:hAnsi="Times New Roman" w:cs="Times New Roman"/>
                <w:color w:val="000000"/>
                <w:sz w:val="24"/>
                <w:szCs w:val="24"/>
                <w:shd w:val="clear" w:color="auto" w:fill="F3F3F3"/>
                <w:lang w:val="en-US"/>
              </w:rPr>
              <w:t xml:space="preserve">: </w:t>
            </w:r>
            <w:proofErr w:type="spellStart"/>
            <w:r w:rsidRPr="00DE6F7B">
              <w:rPr>
                <w:rFonts w:ascii="Times New Roman" w:eastAsia="Times New Roman" w:hAnsi="Times New Roman" w:cs="Times New Roman"/>
                <w:color w:val="000000"/>
                <w:sz w:val="24"/>
                <w:szCs w:val="24"/>
                <w:shd w:val="clear" w:color="auto" w:fill="F3F3F3"/>
                <w:lang w:val="en-US"/>
              </w:rPr>
              <w:t>Vakuuma</w:t>
            </w:r>
            <w:proofErr w:type="spellEnd"/>
            <w:r w:rsidRPr="00DE6F7B">
              <w:rPr>
                <w:rFonts w:ascii="Times New Roman" w:eastAsia="Times New Roman" w:hAnsi="Times New Roman" w:cs="Times New Roman"/>
                <w:color w:val="000000"/>
                <w:sz w:val="24"/>
                <w:szCs w:val="24"/>
                <w:shd w:val="clear" w:color="auto" w:fill="F3F3F3"/>
                <w:lang w:val="en-US"/>
              </w:rPr>
              <w:t xml:space="preserve"> </w:t>
            </w:r>
            <w:proofErr w:type="spellStart"/>
            <w:r w:rsidRPr="00DE6F7B">
              <w:rPr>
                <w:rFonts w:ascii="Times New Roman" w:eastAsia="Times New Roman" w:hAnsi="Times New Roman" w:cs="Times New Roman"/>
                <w:color w:val="000000"/>
                <w:sz w:val="24"/>
                <w:szCs w:val="24"/>
                <w:shd w:val="clear" w:color="auto" w:fill="F3F3F3"/>
                <w:lang w:val="en-US"/>
              </w:rPr>
              <w:t>tehnoloģija</w:t>
            </w:r>
            <w:proofErr w:type="spellEnd"/>
            <w:r w:rsidRPr="00DE6F7B">
              <w:rPr>
                <w:rFonts w:ascii="Times New Roman" w:eastAsia="Times New Roman" w:hAnsi="Times New Roman" w:cs="Times New Roman"/>
                <w:color w:val="000000"/>
                <w:sz w:val="24"/>
                <w:szCs w:val="24"/>
                <w:shd w:val="clear" w:color="auto" w:fill="F3F3F3"/>
                <w:lang w:val="en-US"/>
              </w:rPr>
              <w:t>.</w:t>
            </w:r>
          </w:p>
          <w:p w14:paraId="68E8D0DB" w14:textId="77777777" w:rsidR="005D6161" w:rsidRPr="00DE6F7B" w:rsidRDefault="005D6161" w:rsidP="005D6161">
            <w:pPr>
              <w:spacing w:after="0" w:line="240" w:lineRule="auto"/>
              <w:rPr>
                <w:rFonts w:ascii="Times New Roman" w:eastAsia="Times New Roman" w:hAnsi="Times New Roman" w:cs="Times New Roman"/>
                <w:sz w:val="24"/>
                <w:szCs w:val="24"/>
                <w:lang w:val="en-US"/>
              </w:rPr>
            </w:pPr>
          </w:p>
          <w:p w14:paraId="46A154B9" w14:textId="77777777" w:rsidR="005D6161" w:rsidRPr="00DE6F7B" w:rsidRDefault="005D6161" w:rsidP="00712165">
            <w:pPr>
              <w:numPr>
                <w:ilvl w:val="0"/>
                <w:numId w:val="522"/>
              </w:numPr>
              <w:spacing w:after="0" w:line="240" w:lineRule="auto"/>
              <w:jc w:val="both"/>
              <w:textAlignment w:val="baseline"/>
              <w:rPr>
                <w:rFonts w:ascii="Times New Roman" w:eastAsia="Times New Roman" w:hAnsi="Times New Roman" w:cs="Times New Roman"/>
                <w:color w:val="000000"/>
                <w:sz w:val="24"/>
                <w:szCs w:val="24"/>
                <w:lang w:val="en-US"/>
              </w:rPr>
            </w:pPr>
            <w:proofErr w:type="spellStart"/>
            <w:r w:rsidRPr="00DE6F7B">
              <w:rPr>
                <w:rFonts w:ascii="Times New Roman" w:eastAsia="Times New Roman" w:hAnsi="Times New Roman" w:cs="Times New Roman"/>
                <w:color w:val="000000"/>
                <w:sz w:val="24"/>
                <w:szCs w:val="24"/>
                <w:lang w:val="en-US"/>
              </w:rPr>
              <w:t>Termiskā</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elektronu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kūļu</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jonu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kūļu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uzklāšana</w:t>
            </w:r>
            <w:proofErr w:type="spellEnd"/>
          </w:p>
          <w:p w14:paraId="363C1E04"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lang w:val="en-US"/>
              </w:rPr>
              <w:t>Ievads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termiskā</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elektronu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kūļu</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jonu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kūļu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nogulsnēšanā</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Termiskās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iztvaicēšanas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fizikālie</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principi</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Kušana</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sublimācija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tvaika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spiediens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Instrumentācija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vakuuma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kameras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vakuuma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sūkņi</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siltuma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iztvaicētāji</w:t>
            </w:r>
            <w:proofErr w:type="spellEnd"/>
            <w:r w:rsidRPr="00DE6F7B">
              <w:rPr>
                <w:rFonts w:ascii="Times New Roman" w:eastAsia="Times New Roman" w:hAnsi="Times New Roman" w:cs="Times New Roman"/>
                <w:color w:val="000000"/>
                <w:sz w:val="24"/>
                <w:szCs w:val="24"/>
                <w:lang w:val="en-US"/>
              </w:rPr>
              <w:t>, e-</w:t>
            </w:r>
            <w:proofErr w:type="spellStart"/>
            <w:r w:rsidRPr="00DE6F7B">
              <w:rPr>
                <w:rFonts w:ascii="Times New Roman" w:eastAsia="Times New Roman" w:hAnsi="Times New Roman" w:cs="Times New Roman"/>
                <w:color w:val="000000"/>
                <w:sz w:val="24"/>
                <w:szCs w:val="24"/>
                <w:lang w:val="en-US"/>
              </w:rPr>
              <w:t>kūļa</w:t>
            </w:r>
            <w:proofErr w:type="spellEnd"/>
            <w:r w:rsidRPr="00DE6F7B">
              <w:rPr>
                <w:rFonts w:ascii="Times New Roman" w:eastAsia="Times New Roman" w:hAnsi="Times New Roman" w:cs="Times New Roman"/>
                <w:color w:val="000000"/>
                <w:sz w:val="24"/>
                <w:szCs w:val="24"/>
                <w:lang w:val="en-US"/>
              </w:rPr>
              <w:t xml:space="preserve"> </w:t>
            </w:r>
            <w:proofErr w:type="gramStart"/>
            <w:r w:rsidRPr="00DE6F7B">
              <w:rPr>
                <w:rFonts w:ascii="Times New Roman" w:eastAsia="Times New Roman" w:hAnsi="Times New Roman" w:cs="Times New Roman"/>
                <w:color w:val="000000"/>
                <w:sz w:val="24"/>
                <w:szCs w:val="24"/>
                <w:lang w:val="en-US"/>
              </w:rPr>
              <w:t xml:space="preserve">un </w:t>
            </w:r>
            <w:proofErr w:type="spellStart"/>
            <w:r w:rsidRPr="00DE6F7B">
              <w:rPr>
                <w:rFonts w:ascii="Times New Roman" w:eastAsia="Times New Roman" w:hAnsi="Times New Roman" w:cs="Times New Roman"/>
                <w:color w:val="000000"/>
                <w:sz w:val="24"/>
                <w:szCs w:val="24"/>
                <w:lang w:val="en-US"/>
              </w:rPr>
              <w:t>i</w:t>
            </w:r>
            <w:proofErr w:type="gramEnd"/>
            <w:r w:rsidRPr="00DE6F7B">
              <w:rPr>
                <w:rFonts w:ascii="Times New Roman" w:eastAsia="Times New Roman" w:hAnsi="Times New Roman" w:cs="Times New Roman"/>
                <w:color w:val="000000"/>
                <w:sz w:val="24"/>
                <w:szCs w:val="24"/>
                <w:lang w:val="en-US"/>
              </w:rPr>
              <w:t>-kūļa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lielgabali</w:t>
            </w:r>
            <w:proofErr w:type="spellEnd"/>
            <w:r w:rsidRPr="00DE6F7B">
              <w:rPr>
                <w:rFonts w:ascii="Times New Roman" w:eastAsia="Times New Roman" w:hAnsi="Times New Roman" w:cs="Times New Roman"/>
                <w:color w:val="000000"/>
                <w:sz w:val="24"/>
                <w:szCs w:val="24"/>
                <w:lang w:val="en-US"/>
              </w:rPr>
              <w:t xml:space="preserve">, in-situ </w:t>
            </w:r>
            <w:proofErr w:type="spellStart"/>
            <w:r w:rsidRPr="00DE6F7B">
              <w:rPr>
                <w:rFonts w:ascii="Times New Roman" w:eastAsia="Times New Roman" w:hAnsi="Times New Roman" w:cs="Times New Roman"/>
                <w:color w:val="000000"/>
                <w:sz w:val="24"/>
                <w:szCs w:val="24"/>
                <w:lang w:val="en-US"/>
              </w:rPr>
              <w:t>kārtiņu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biezuma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uzraudzības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iekārtas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Termiskas</w:t>
            </w:r>
            <w:proofErr w:type="spellEnd"/>
            <w:r w:rsidRPr="00DE6F7B">
              <w:rPr>
                <w:rFonts w:ascii="Times New Roman" w:eastAsia="Times New Roman" w:hAnsi="Times New Roman" w:cs="Times New Roman"/>
                <w:color w:val="000000"/>
                <w:sz w:val="24"/>
                <w:szCs w:val="24"/>
                <w:lang w:val="en-US"/>
              </w:rPr>
              <w:t>, e-</w:t>
            </w:r>
            <w:proofErr w:type="spellStart"/>
            <w:r w:rsidRPr="00DE6F7B">
              <w:rPr>
                <w:rFonts w:ascii="Times New Roman" w:eastAsia="Times New Roman" w:hAnsi="Times New Roman" w:cs="Times New Roman"/>
                <w:color w:val="000000"/>
                <w:sz w:val="24"/>
                <w:szCs w:val="24"/>
                <w:lang w:val="en-US"/>
              </w:rPr>
              <w:t>kūļa</w:t>
            </w:r>
            <w:proofErr w:type="spellEnd"/>
            <w:r w:rsidRPr="00DE6F7B">
              <w:rPr>
                <w:rFonts w:ascii="Times New Roman" w:eastAsia="Times New Roman" w:hAnsi="Times New Roman" w:cs="Times New Roman"/>
                <w:color w:val="000000"/>
                <w:sz w:val="24"/>
                <w:szCs w:val="24"/>
                <w:lang w:val="en-US"/>
              </w:rPr>
              <w:t xml:space="preserve"> </w:t>
            </w:r>
            <w:proofErr w:type="gramStart"/>
            <w:r w:rsidRPr="00DE6F7B">
              <w:rPr>
                <w:rFonts w:ascii="Times New Roman" w:eastAsia="Times New Roman" w:hAnsi="Times New Roman" w:cs="Times New Roman"/>
                <w:color w:val="000000"/>
                <w:sz w:val="24"/>
                <w:szCs w:val="24"/>
                <w:lang w:val="en-US"/>
              </w:rPr>
              <w:t xml:space="preserve">un </w:t>
            </w:r>
            <w:proofErr w:type="spellStart"/>
            <w:r w:rsidRPr="00DE6F7B">
              <w:rPr>
                <w:rFonts w:ascii="Times New Roman" w:eastAsia="Times New Roman" w:hAnsi="Times New Roman" w:cs="Times New Roman"/>
                <w:color w:val="000000"/>
                <w:sz w:val="24"/>
                <w:szCs w:val="24"/>
                <w:lang w:val="en-US"/>
              </w:rPr>
              <w:t>i</w:t>
            </w:r>
            <w:proofErr w:type="gramEnd"/>
            <w:r w:rsidRPr="00DE6F7B">
              <w:rPr>
                <w:rFonts w:ascii="Times New Roman" w:eastAsia="Times New Roman" w:hAnsi="Times New Roman" w:cs="Times New Roman"/>
                <w:color w:val="000000"/>
                <w:sz w:val="24"/>
                <w:szCs w:val="24"/>
                <w:lang w:val="en-US"/>
              </w:rPr>
              <w:t>-kūļa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iztvaicēšanas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tehnoloģiju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priekšrocības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Pielietojumu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piemēri</w:t>
            </w:r>
            <w:proofErr w:type="spellEnd"/>
            <w:r w:rsidRPr="00DE6F7B">
              <w:rPr>
                <w:rFonts w:ascii="Times New Roman" w:eastAsia="Times New Roman" w:hAnsi="Times New Roman" w:cs="Times New Roman"/>
                <w:color w:val="000000"/>
                <w:sz w:val="24"/>
                <w:szCs w:val="24"/>
                <w:lang w:val="en-US"/>
              </w:rPr>
              <w:t>.</w:t>
            </w:r>
          </w:p>
          <w:p w14:paraId="3B584D01"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fr-FR"/>
              </w:rPr>
              <w:t>Laboratorijas</w:t>
            </w:r>
            <w:proofErr w:type="spellEnd"/>
            <w:r w:rsidRPr="00DE6F7B">
              <w:rPr>
                <w:rFonts w:ascii="Times New Roman" w:eastAsia="Times New Roman" w:hAnsi="Times New Roman" w:cs="Times New Roman"/>
                <w:color w:val="000000"/>
                <w:sz w:val="24"/>
                <w:szCs w:val="24"/>
                <w:lang w:val="fr-FR"/>
              </w:rPr>
              <w:t xml:space="preserve"> </w:t>
            </w:r>
            <w:proofErr w:type="spellStart"/>
            <w:proofErr w:type="gramStart"/>
            <w:r w:rsidRPr="00DE6F7B">
              <w:rPr>
                <w:rFonts w:ascii="Times New Roman" w:eastAsia="Times New Roman" w:hAnsi="Times New Roman" w:cs="Times New Roman"/>
                <w:color w:val="000000"/>
                <w:sz w:val="24"/>
                <w:szCs w:val="24"/>
                <w:lang w:val="fr-FR"/>
              </w:rPr>
              <w:t>darbs</w:t>
            </w:r>
            <w:proofErr w:type="spellEnd"/>
            <w:r w:rsidRPr="00DE6F7B">
              <w:rPr>
                <w:rFonts w:ascii="Times New Roman" w:eastAsia="Times New Roman" w:hAnsi="Times New Roman" w:cs="Times New Roman"/>
                <w:color w:val="000000"/>
                <w:sz w:val="24"/>
                <w:szCs w:val="24"/>
                <w:lang w:val="fr-FR"/>
              </w:rPr>
              <w:t>:</w:t>
            </w:r>
            <w:proofErr w:type="gram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Termiskā</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elektronu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kūļu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uzklāšana</w:t>
            </w:r>
            <w:proofErr w:type="spellEnd"/>
            <w:r w:rsidRPr="00DE6F7B">
              <w:rPr>
                <w:rFonts w:ascii="Times New Roman" w:eastAsia="Times New Roman" w:hAnsi="Times New Roman" w:cs="Times New Roman"/>
                <w:color w:val="000000"/>
                <w:sz w:val="24"/>
                <w:szCs w:val="24"/>
                <w:lang w:val="fr-FR"/>
              </w:rPr>
              <w:t>.</w:t>
            </w:r>
          </w:p>
          <w:p w14:paraId="458EF921" w14:textId="77777777" w:rsidR="005D6161" w:rsidRPr="00DE6F7B" w:rsidRDefault="005D6161" w:rsidP="005D6161">
            <w:pPr>
              <w:spacing w:after="0" w:line="240" w:lineRule="auto"/>
              <w:rPr>
                <w:rFonts w:ascii="Times New Roman" w:eastAsia="Times New Roman" w:hAnsi="Times New Roman" w:cs="Times New Roman"/>
                <w:sz w:val="24"/>
                <w:szCs w:val="24"/>
                <w:lang w:val="fr-FR"/>
              </w:rPr>
            </w:pPr>
          </w:p>
          <w:p w14:paraId="18F831B2" w14:textId="77777777" w:rsidR="005D6161" w:rsidRPr="00DE6F7B" w:rsidRDefault="005D6161" w:rsidP="00712165">
            <w:pPr>
              <w:numPr>
                <w:ilvl w:val="0"/>
                <w:numId w:val="523"/>
              </w:numPr>
              <w:spacing w:after="0" w:line="240" w:lineRule="auto"/>
              <w:jc w:val="both"/>
              <w:textAlignment w:val="baseline"/>
              <w:rPr>
                <w:rFonts w:ascii="Times New Roman" w:eastAsia="Times New Roman" w:hAnsi="Times New Roman" w:cs="Times New Roman"/>
                <w:color w:val="000000"/>
                <w:sz w:val="24"/>
                <w:szCs w:val="24"/>
                <w:lang w:val="en-US"/>
              </w:rPr>
            </w:pPr>
            <w:proofErr w:type="spellStart"/>
            <w:r w:rsidRPr="00DE6F7B">
              <w:rPr>
                <w:rFonts w:ascii="Times New Roman" w:eastAsia="Times New Roman" w:hAnsi="Times New Roman" w:cs="Times New Roman"/>
                <w:color w:val="000000"/>
                <w:sz w:val="24"/>
                <w:szCs w:val="24"/>
                <w:lang w:val="en-US"/>
              </w:rPr>
              <w:t>Impulsu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lāzera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nogulsnēšana</w:t>
            </w:r>
            <w:proofErr w:type="spellEnd"/>
          </w:p>
          <w:p w14:paraId="049730D1"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lang w:val="en-US"/>
              </w:rPr>
              <w:t>Impulsu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lāzera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nogulsnēšana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Lāzera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ablācijas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fizika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plūmju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sastāvs</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dinamika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Procesa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parametri</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lāzera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parametri</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jauda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impulsa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ilgums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frekvence</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gāzes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spiediens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substrāta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temperatūra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Instrumentācija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impulsa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lāzeri</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vakuuma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kamera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mērķi</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gāzes</w:t>
            </w:r>
            <w:proofErr w:type="spellEnd"/>
            <w:r w:rsidRPr="00DE6F7B">
              <w:rPr>
                <w:rFonts w:ascii="Times New Roman" w:eastAsia="Times New Roman" w:hAnsi="Times New Roman" w:cs="Times New Roman"/>
                <w:color w:val="000000"/>
                <w:sz w:val="24"/>
                <w:szCs w:val="24"/>
                <w:lang w:val="en-US"/>
              </w:rPr>
              <w:t xml:space="preserve">. PLD </w:t>
            </w:r>
            <w:proofErr w:type="spellStart"/>
            <w:r w:rsidRPr="00DE6F7B">
              <w:rPr>
                <w:rFonts w:ascii="Times New Roman" w:eastAsia="Times New Roman" w:hAnsi="Times New Roman" w:cs="Times New Roman"/>
                <w:color w:val="000000"/>
                <w:sz w:val="24"/>
                <w:szCs w:val="24"/>
                <w:lang w:val="en-US"/>
              </w:rPr>
              <w:t>priekšrocības</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trūkumi</w:t>
            </w:r>
            <w:proofErr w:type="spellEnd"/>
            <w:r w:rsidRPr="00DE6F7B">
              <w:rPr>
                <w:rFonts w:ascii="Times New Roman" w:eastAsia="Times New Roman" w:hAnsi="Times New Roman" w:cs="Times New Roman"/>
                <w:color w:val="000000"/>
                <w:sz w:val="24"/>
                <w:szCs w:val="24"/>
                <w:lang w:val="en-US"/>
              </w:rPr>
              <w:t xml:space="preserve">. In situ </w:t>
            </w:r>
            <w:proofErr w:type="spellStart"/>
            <w:r w:rsidRPr="00DE6F7B">
              <w:rPr>
                <w:rFonts w:ascii="Times New Roman" w:eastAsia="Times New Roman" w:hAnsi="Times New Roman" w:cs="Times New Roman"/>
                <w:color w:val="000000"/>
                <w:sz w:val="24"/>
                <w:szCs w:val="24"/>
                <w:lang w:val="en-US"/>
              </w:rPr>
              <w:t>uzraudzības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līdzekļi</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plazmas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sastāvam</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plānas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plēves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augšanai</w:t>
            </w:r>
            <w:proofErr w:type="spellEnd"/>
            <w:r w:rsidRPr="00DE6F7B">
              <w:rPr>
                <w:rFonts w:ascii="Times New Roman" w:eastAsia="Times New Roman" w:hAnsi="Times New Roman" w:cs="Times New Roman"/>
                <w:color w:val="000000"/>
                <w:sz w:val="24"/>
                <w:szCs w:val="24"/>
                <w:lang w:val="en-US"/>
              </w:rPr>
              <w:t xml:space="preserve">; ex situ </w:t>
            </w:r>
            <w:proofErr w:type="spellStart"/>
            <w:r w:rsidRPr="00DE6F7B">
              <w:rPr>
                <w:rFonts w:ascii="Times New Roman" w:eastAsia="Times New Roman" w:hAnsi="Times New Roman" w:cs="Times New Roman"/>
                <w:color w:val="000000"/>
                <w:sz w:val="24"/>
                <w:szCs w:val="24"/>
                <w:lang w:val="en-US"/>
              </w:rPr>
              <w:t>paraugu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raksturojums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Pielietojumu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piemēri</w:t>
            </w:r>
            <w:proofErr w:type="spellEnd"/>
            <w:r w:rsidRPr="00DE6F7B">
              <w:rPr>
                <w:rFonts w:ascii="Times New Roman" w:eastAsia="Times New Roman" w:hAnsi="Times New Roman" w:cs="Times New Roman"/>
                <w:color w:val="000000"/>
                <w:sz w:val="24"/>
                <w:szCs w:val="24"/>
                <w:lang w:val="en-US"/>
              </w:rPr>
              <w:t>.</w:t>
            </w:r>
          </w:p>
          <w:p w14:paraId="3738696A" w14:textId="77777777" w:rsidR="005D6161" w:rsidRPr="00DE6F7B" w:rsidRDefault="005D6161" w:rsidP="005D6161">
            <w:pPr>
              <w:spacing w:after="0" w:line="240" w:lineRule="auto"/>
              <w:rPr>
                <w:rFonts w:ascii="Times New Roman" w:eastAsia="Times New Roman" w:hAnsi="Times New Roman" w:cs="Times New Roman"/>
                <w:sz w:val="24"/>
                <w:szCs w:val="24"/>
                <w:lang w:val="en-US"/>
              </w:rPr>
            </w:pPr>
          </w:p>
          <w:p w14:paraId="0A30D6C9" w14:textId="77777777" w:rsidR="005D6161" w:rsidRPr="00DE6F7B" w:rsidRDefault="005D6161" w:rsidP="00712165">
            <w:pPr>
              <w:numPr>
                <w:ilvl w:val="0"/>
                <w:numId w:val="524"/>
              </w:numPr>
              <w:spacing w:after="0" w:line="240" w:lineRule="auto"/>
              <w:jc w:val="both"/>
              <w:textAlignment w:val="baseline"/>
              <w:rPr>
                <w:rFonts w:ascii="Times New Roman" w:eastAsia="Times New Roman" w:hAnsi="Times New Roman" w:cs="Times New Roman"/>
                <w:color w:val="000000"/>
                <w:sz w:val="24"/>
                <w:szCs w:val="24"/>
                <w:lang w:val="en-US"/>
              </w:rPr>
            </w:pPr>
            <w:proofErr w:type="spellStart"/>
            <w:r w:rsidRPr="00DE6F7B">
              <w:rPr>
                <w:rFonts w:ascii="Times New Roman" w:eastAsia="Times New Roman" w:hAnsi="Times New Roman" w:cs="Times New Roman"/>
                <w:color w:val="000000"/>
                <w:sz w:val="24"/>
                <w:szCs w:val="24"/>
                <w:lang w:val="en-US"/>
              </w:rPr>
              <w:t>Molekulārā</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kūļa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epitaksija</w:t>
            </w:r>
            <w:proofErr w:type="spellEnd"/>
          </w:p>
          <w:p w14:paraId="0EAC973E"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en-US"/>
              </w:rPr>
              <w:t>Molekulārā</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kūļa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epitaksija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Iztvaicēšanas</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molekulārais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kūlis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Virsmas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sagatavošana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Instrumentācija</w:t>
            </w:r>
            <w:proofErr w:type="spellEnd"/>
            <w:r w:rsidRPr="00DE6F7B">
              <w:rPr>
                <w:rFonts w:ascii="Times New Roman" w:eastAsia="Times New Roman" w:hAnsi="Times New Roman" w:cs="Times New Roman"/>
                <w:color w:val="000000"/>
                <w:sz w:val="24"/>
                <w:szCs w:val="24"/>
                <w:lang w:val="en-US"/>
              </w:rPr>
              <w:t xml:space="preserve">: UHV </w:t>
            </w:r>
            <w:proofErr w:type="spellStart"/>
            <w:r w:rsidRPr="00DE6F7B">
              <w:rPr>
                <w:rFonts w:ascii="Times New Roman" w:eastAsia="Times New Roman" w:hAnsi="Times New Roman" w:cs="Times New Roman"/>
                <w:color w:val="000000"/>
                <w:sz w:val="24"/>
                <w:szCs w:val="24"/>
                <w:lang w:val="en-US"/>
              </w:rPr>
              <w:t>vakuuma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kamera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ar</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slūžu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sistēmu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iztvaicētāji</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Knudsena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šūna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vai</w:t>
            </w:r>
            <w:proofErr w:type="spellEnd"/>
            <w:r w:rsidRPr="00DE6F7B">
              <w:rPr>
                <w:rFonts w:ascii="Times New Roman" w:eastAsia="Times New Roman" w:hAnsi="Times New Roman" w:cs="Times New Roman"/>
                <w:color w:val="000000"/>
                <w:sz w:val="24"/>
                <w:szCs w:val="24"/>
                <w:lang w:val="en-US"/>
              </w:rPr>
              <w:t xml:space="preserve"> e-</w:t>
            </w:r>
            <w:proofErr w:type="spellStart"/>
            <w:r w:rsidRPr="00DE6F7B">
              <w:rPr>
                <w:rFonts w:ascii="Times New Roman" w:eastAsia="Times New Roman" w:hAnsi="Times New Roman" w:cs="Times New Roman"/>
                <w:color w:val="000000"/>
                <w:sz w:val="24"/>
                <w:szCs w:val="24"/>
                <w:lang w:val="en-US"/>
              </w:rPr>
              <w:t>kūlis</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gāzes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avoti</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kārtiņas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audzēšanas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kontrole</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datora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vadība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fr-FR"/>
              </w:rPr>
              <w:t>Pielietojumu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sfēra</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priekšrocības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Populāri</w:t>
            </w:r>
            <w:proofErr w:type="spellEnd"/>
            <w:r w:rsidRPr="00DE6F7B">
              <w:rPr>
                <w:rFonts w:ascii="Times New Roman" w:eastAsia="Times New Roman" w:hAnsi="Times New Roman" w:cs="Times New Roman"/>
                <w:color w:val="000000"/>
                <w:sz w:val="24"/>
                <w:szCs w:val="24"/>
                <w:lang w:val="fr-FR"/>
              </w:rPr>
              <w:t xml:space="preserve"> MBE </w:t>
            </w:r>
            <w:proofErr w:type="spellStart"/>
            <w:r w:rsidRPr="00DE6F7B">
              <w:rPr>
                <w:rFonts w:ascii="Times New Roman" w:eastAsia="Times New Roman" w:hAnsi="Times New Roman" w:cs="Times New Roman"/>
                <w:color w:val="000000"/>
                <w:sz w:val="24"/>
                <w:szCs w:val="24"/>
                <w:lang w:val="fr-FR"/>
              </w:rPr>
              <w:t>materiāli</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pielietojumu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piemēri</w:t>
            </w:r>
            <w:proofErr w:type="spellEnd"/>
            <w:r w:rsidRPr="00DE6F7B">
              <w:rPr>
                <w:rFonts w:ascii="Times New Roman" w:eastAsia="Times New Roman" w:hAnsi="Times New Roman" w:cs="Times New Roman"/>
                <w:color w:val="000000"/>
                <w:sz w:val="24"/>
                <w:szCs w:val="24"/>
                <w:lang w:val="fr-FR"/>
              </w:rPr>
              <w:t>.</w:t>
            </w:r>
          </w:p>
          <w:p w14:paraId="0E32DE2C" w14:textId="77777777" w:rsidR="005D6161" w:rsidRPr="00DE6F7B" w:rsidRDefault="005D6161" w:rsidP="005D6161">
            <w:pPr>
              <w:spacing w:after="0" w:line="240" w:lineRule="auto"/>
              <w:rPr>
                <w:rFonts w:ascii="Times New Roman" w:eastAsia="Times New Roman" w:hAnsi="Times New Roman" w:cs="Times New Roman"/>
                <w:sz w:val="24"/>
                <w:szCs w:val="24"/>
                <w:lang w:val="fr-FR"/>
              </w:rPr>
            </w:pPr>
          </w:p>
          <w:p w14:paraId="5081FDBF" w14:textId="77777777" w:rsidR="005D6161" w:rsidRPr="00DE6F7B" w:rsidRDefault="005D6161" w:rsidP="00712165">
            <w:pPr>
              <w:numPr>
                <w:ilvl w:val="0"/>
                <w:numId w:val="525"/>
              </w:numPr>
              <w:spacing w:after="0" w:line="240" w:lineRule="auto"/>
              <w:jc w:val="both"/>
              <w:textAlignment w:val="baseline"/>
              <w:rPr>
                <w:rFonts w:ascii="Times New Roman" w:eastAsia="Times New Roman" w:hAnsi="Times New Roman" w:cs="Times New Roman"/>
                <w:color w:val="000000"/>
                <w:sz w:val="24"/>
                <w:szCs w:val="24"/>
                <w:lang w:val="en-US"/>
              </w:rPr>
            </w:pPr>
            <w:proofErr w:type="spellStart"/>
            <w:r w:rsidRPr="00DE6F7B">
              <w:rPr>
                <w:rFonts w:ascii="Times New Roman" w:eastAsia="Times New Roman" w:hAnsi="Times New Roman" w:cs="Times New Roman"/>
                <w:color w:val="000000"/>
                <w:sz w:val="24"/>
                <w:szCs w:val="24"/>
                <w:lang w:val="en-US"/>
              </w:rPr>
              <w:t>Plazmas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uzklāšanas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tehnoloģijas</w:t>
            </w:r>
            <w:proofErr w:type="spellEnd"/>
          </w:p>
          <w:p w14:paraId="25F07855"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lang w:val="en-US"/>
              </w:rPr>
              <w:t>Plazmas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pamati</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raksturošana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Plazmas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optiskās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emisijas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spektroskopija</w:t>
            </w:r>
            <w:proofErr w:type="spellEnd"/>
            <w:r w:rsidRPr="00DE6F7B">
              <w:rPr>
                <w:rFonts w:ascii="Times New Roman" w:eastAsia="Times New Roman" w:hAnsi="Times New Roman" w:cs="Times New Roman"/>
                <w:color w:val="000000"/>
                <w:sz w:val="24"/>
                <w:szCs w:val="24"/>
                <w:lang w:val="en-US"/>
              </w:rPr>
              <w:t>.</w:t>
            </w:r>
          </w:p>
          <w:p w14:paraId="15451698"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lang w:val="en-US"/>
              </w:rPr>
              <w:t>Laboratorijas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darbs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Plazmas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optiskās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emisijas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spektroskopija</w:t>
            </w:r>
            <w:proofErr w:type="spellEnd"/>
            <w:r w:rsidRPr="00DE6F7B">
              <w:rPr>
                <w:rFonts w:ascii="Times New Roman" w:eastAsia="Times New Roman" w:hAnsi="Times New Roman" w:cs="Times New Roman"/>
                <w:color w:val="000000"/>
                <w:sz w:val="24"/>
                <w:szCs w:val="24"/>
                <w:lang w:val="en-US"/>
              </w:rPr>
              <w:t>.</w:t>
            </w:r>
          </w:p>
          <w:p w14:paraId="16808429" w14:textId="77777777" w:rsidR="005D6161" w:rsidRPr="00DE6F7B" w:rsidRDefault="005D6161" w:rsidP="005D6161">
            <w:pPr>
              <w:spacing w:after="0" w:line="240" w:lineRule="auto"/>
              <w:rPr>
                <w:rFonts w:ascii="Times New Roman" w:eastAsia="Times New Roman" w:hAnsi="Times New Roman" w:cs="Times New Roman"/>
                <w:sz w:val="24"/>
                <w:szCs w:val="24"/>
                <w:lang w:val="en-US"/>
              </w:rPr>
            </w:pPr>
          </w:p>
          <w:p w14:paraId="5B5AE28C" w14:textId="77777777" w:rsidR="005D6161" w:rsidRPr="00DE6F7B" w:rsidRDefault="005D6161" w:rsidP="00712165">
            <w:pPr>
              <w:numPr>
                <w:ilvl w:val="0"/>
                <w:numId w:val="526"/>
              </w:numPr>
              <w:spacing w:after="0" w:line="240" w:lineRule="auto"/>
              <w:jc w:val="both"/>
              <w:textAlignment w:val="baseline"/>
              <w:rPr>
                <w:rFonts w:ascii="Times New Roman" w:eastAsia="Times New Roman" w:hAnsi="Times New Roman" w:cs="Times New Roman"/>
                <w:color w:val="000000"/>
                <w:sz w:val="24"/>
                <w:szCs w:val="24"/>
                <w:lang w:val="en-US"/>
              </w:rPr>
            </w:pPr>
            <w:proofErr w:type="spellStart"/>
            <w:r w:rsidRPr="00DE6F7B">
              <w:rPr>
                <w:rFonts w:ascii="Times New Roman" w:eastAsia="Times New Roman" w:hAnsi="Times New Roman" w:cs="Times New Roman"/>
                <w:color w:val="000000"/>
                <w:sz w:val="24"/>
                <w:szCs w:val="24"/>
                <w:lang w:val="en-US"/>
              </w:rPr>
              <w:t>Magnetronā</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izputināšana</w:t>
            </w:r>
            <w:proofErr w:type="spellEnd"/>
          </w:p>
          <w:p w14:paraId="48B203E7"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en-US"/>
              </w:rPr>
              <w:t>Noteicošie</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magnetronās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izputināšanas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procesi</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plazmas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jonu</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cieta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mērķa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mijiedarbība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izputināšanas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koeficients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sekundāro</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elektronu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emisija</w:t>
            </w:r>
            <w:proofErr w:type="spellEnd"/>
            <w:r w:rsidRPr="00DE6F7B">
              <w:rPr>
                <w:rFonts w:ascii="Times New Roman" w:eastAsia="Times New Roman" w:hAnsi="Times New Roman" w:cs="Times New Roman"/>
                <w:color w:val="000000"/>
                <w:sz w:val="24"/>
                <w:szCs w:val="24"/>
                <w:lang w:val="en-US"/>
              </w:rPr>
              <w:t xml:space="preserve">, DC </w:t>
            </w:r>
            <w:proofErr w:type="spellStart"/>
            <w:r w:rsidRPr="00DE6F7B">
              <w:rPr>
                <w:rFonts w:ascii="Times New Roman" w:eastAsia="Times New Roman" w:hAnsi="Times New Roman" w:cs="Times New Roman"/>
                <w:color w:val="000000"/>
                <w:sz w:val="24"/>
                <w:szCs w:val="24"/>
                <w:lang w:val="en-US"/>
              </w:rPr>
              <w:t>katoda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izlāde</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magnetronā</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izlāde</w:t>
            </w:r>
            <w:proofErr w:type="spellEnd"/>
            <w:r w:rsidRPr="00DE6F7B">
              <w:rPr>
                <w:rFonts w:ascii="Times New Roman" w:eastAsia="Times New Roman" w:hAnsi="Times New Roman" w:cs="Times New Roman"/>
                <w:color w:val="000000"/>
                <w:sz w:val="24"/>
                <w:szCs w:val="24"/>
                <w:lang w:val="en-US"/>
              </w:rPr>
              <w:t xml:space="preserve">. DC </w:t>
            </w:r>
            <w:proofErr w:type="spellStart"/>
            <w:r w:rsidRPr="00DE6F7B">
              <w:rPr>
                <w:rFonts w:ascii="Times New Roman" w:eastAsia="Times New Roman" w:hAnsi="Times New Roman" w:cs="Times New Roman"/>
                <w:color w:val="000000"/>
                <w:sz w:val="24"/>
                <w:szCs w:val="24"/>
                <w:lang w:val="en-US"/>
              </w:rPr>
              <w:lastRenderedPageBreak/>
              <w:t>katoda</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magnetronā</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izputināšana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Izlādes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sprieguma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uzvedība</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procesi</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katoda</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magnetrona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izputināšanas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laikā</w:t>
            </w:r>
            <w:proofErr w:type="spellEnd"/>
            <w:r w:rsidRPr="00DE6F7B">
              <w:rPr>
                <w:rFonts w:ascii="Times New Roman" w:eastAsia="Times New Roman" w:hAnsi="Times New Roman" w:cs="Times New Roman"/>
                <w:color w:val="000000"/>
                <w:sz w:val="24"/>
                <w:szCs w:val="24"/>
                <w:lang w:val="en-US"/>
              </w:rPr>
              <w:t xml:space="preserve">. </w:t>
            </w:r>
            <w:r w:rsidRPr="00DE6F7B">
              <w:rPr>
                <w:rFonts w:ascii="Times New Roman" w:eastAsia="Times New Roman" w:hAnsi="Times New Roman" w:cs="Times New Roman"/>
                <w:color w:val="000000"/>
                <w:sz w:val="24"/>
                <w:szCs w:val="24"/>
                <w:lang w:val="fr-FR"/>
              </w:rPr>
              <w:t xml:space="preserve">DC un RF </w:t>
            </w:r>
            <w:proofErr w:type="spellStart"/>
            <w:r w:rsidRPr="00DE6F7B">
              <w:rPr>
                <w:rFonts w:ascii="Times New Roman" w:eastAsia="Times New Roman" w:hAnsi="Times New Roman" w:cs="Times New Roman"/>
                <w:color w:val="000000"/>
                <w:sz w:val="24"/>
                <w:szCs w:val="24"/>
                <w:lang w:val="fr-FR"/>
              </w:rPr>
              <w:t>magnetronās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izputināšanas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salīdzinājums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Balansēti</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nebalansēti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magnetroni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Magnetronā</w:t>
            </w:r>
            <w:proofErr w:type="spellEnd"/>
            <w:r w:rsidRPr="00DE6F7B">
              <w:rPr>
                <w:rFonts w:ascii="Times New Roman" w:eastAsia="Times New Roman" w:hAnsi="Times New Roman" w:cs="Times New Roman"/>
                <w:color w:val="000000"/>
                <w:sz w:val="24"/>
                <w:szCs w:val="24"/>
                <w:lang w:val="fr-FR"/>
              </w:rPr>
              <w:t xml:space="preserve"> kop-</w:t>
            </w:r>
            <w:proofErr w:type="spellStart"/>
            <w:r w:rsidRPr="00DE6F7B">
              <w:rPr>
                <w:rFonts w:ascii="Times New Roman" w:eastAsia="Times New Roman" w:hAnsi="Times New Roman" w:cs="Times New Roman"/>
                <w:color w:val="000000"/>
                <w:sz w:val="24"/>
                <w:szCs w:val="24"/>
                <w:lang w:val="fr-FR"/>
              </w:rPr>
              <w:t>izputināšana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Aparatūra</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pielietojumi</w:t>
            </w:r>
            <w:proofErr w:type="spellEnd"/>
            <w:r w:rsidRPr="00DE6F7B">
              <w:rPr>
                <w:rFonts w:ascii="Times New Roman" w:eastAsia="Times New Roman" w:hAnsi="Times New Roman" w:cs="Times New Roman"/>
                <w:color w:val="000000"/>
                <w:sz w:val="24"/>
                <w:szCs w:val="24"/>
                <w:lang w:val="fr-FR"/>
              </w:rPr>
              <w:t>.</w:t>
            </w:r>
          </w:p>
          <w:p w14:paraId="704C9619"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fr-FR"/>
              </w:rPr>
              <w:t>Laboratorijas</w:t>
            </w:r>
            <w:proofErr w:type="spellEnd"/>
            <w:r w:rsidRPr="00DE6F7B">
              <w:rPr>
                <w:rFonts w:ascii="Times New Roman" w:eastAsia="Times New Roman" w:hAnsi="Times New Roman" w:cs="Times New Roman"/>
                <w:color w:val="000000"/>
                <w:sz w:val="24"/>
                <w:szCs w:val="24"/>
                <w:lang w:val="fr-FR"/>
              </w:rPr>
              <w:t xml:space="preserve"> </w:t>
            </w:r>
            <w:proofErr w:type="spellStart"/>
            <w:proofErr w:type="gramStart"/>
            <w:r w:rsidRPr="00DE6F7B">
              <w:rPr>
                <w:rFonts w:ascii="Times New Roman" w:eastAsia="Times New Roman" w:hAnsi="Times New Roman" w:cs="Times New Roman"/>
                <w:color w:val="000000"/>
                <w:sz w:val="24"/>
                <w:szCs w:val="24"/>
                <w:lang w:val="fr-FR"/>
              </w:rPr>
              <w:t>darbs</w:t>
            </w:r>
            <w:proofErr w:type="spellEnd"/>
            <w:r w:rsidRPr="00DE6F7B">
              <w:rPr>
                <w:rFonts w:ascii="Times New Roman" w:eastAsia="Times New Roman" w:hAnsi="Times New Roman" w:cs="Times New Roman"/>
                <w:color w:val="000000"/>
                <w:sz w:val="24"/>
                <w:szCs w:val="24"/>
                <w:lang w:val="fr-FR"/>
              </w:rPr>
              <w:t>:</w:t>
            </w:r>
            <w:proofErr w:type="gramEnd"/>
            <w:r w:rsidRPr="00DE6F7B">
              <w:rPr>
                <w:rFonts w:ascii="Times New Roman" w:eastAsia="Times New Roman" w:hAnsi="Times New Roman" w:cs="Times New Roman"/>
                <w:color w:val="000000"/>
                <w:sz w:val="24"/>
                <w:szCs w:val="24"/>
                <w:lang w:val="fr-FR"/>
              </w:rPr>
              <w:t xml:space="preserve"> DC un RF </w:t>
            </w:r>
            <w:proofErr w:type="spellStart"/>
            <w:r w:rsidRPr="00DE6F7B">
              <w:rPr>
                <w:rFonts w:ascii="Times New Roman" w:eastAsia="Times New Roman" w:hAnsi="Times New Roman" w:cs="Times New Roman"/>
                <w:color w:val="000000"/>
                <w:sz w:val="24"/>
                <w:szCs w:val="24"/>
                <w:lang w:val="fr-FR"/>
              </w:rPr>
              <w:t>magnetronā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izputināšanā</w:t>
            </w:r>
            <w:proofErr w:type="spellEnd"/>
            <w:r w:rsidRPr="00DE6F7B">
              <w:rPr>
                <w:rFonts w:ascii="Times New Roman" w:eastAsia="Times New Roman" w:hAnsi="Times New Roman" w:cs="Times New Roman"/>
                <w:color w:val="000000"/>
                <w:sz w:val="24"/>
                <w:szCs w:val="24"/>
                <w:lang w:val="fr-FR"/>
              </w:rPr>
              <w:t>.</w:t>
            </w:r>
          </w:p>
          <w:p w14:paraId="45272D79"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fr-FR"/>
              </w:rPr>
              <w:t>Reaktīvā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magnetronā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izputināšana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Gāzu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balansa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vienādojums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Izlādes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sprieguma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uzvedība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reaktīvās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izputināšanas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laikā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Atgriezeniskās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saites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kontrole</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Mērķa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piesārņošanās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Procesa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stabilitāte</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Neviendabīga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izputināšana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Negatīvo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jonu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emisija</w:t>
            </w:r>
            <w:proofErr w:type="spellEnd"/>
            <w:r w:rsidRPr="00DE6F7B">
              <w:rPr>
                <w:rFonts w:ascii="Times New Roman" w:eastAsia="Times New Roman" w:hAnsi="Times New Roman" w:cs="Times New Roman"/>
                <w:color w:val="000000"/>
                <w:sz w:val="24"/>
                <w:szCs w:val="24"/>
                <w:lang w:val="fr-FR"/>
              </w:rPr>
              <w:t>.</w:t>
            </w:r>
          </w:p>
          <w:p w14:paraId="0B08667C"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fr-FR"/>
              </w:rPr>
              <w:t>Industriālie</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pielietojumi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Uzputināšana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lokanām</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polimēru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pamatnēm</w:t>
            </w:r>
            <w:proofErr w:type="spellEnd"/>
            <w:r w:rsidRPr="00DE6F7B">
              <w:rPr>
                <w:rFonts w:ascii="Times New Roman" w:eastAsia="Times New Roman" w:hAnsi="Times New Roman" w:cs="Times New Roman"/>
                <w:color w:val="000000"/>
                <w:sz w:val="24"/>
                <w:szCs w:val="24"/>
                <w:lang w:val="fr-FR"/>
              </w:rPr>
              <w:t xml:space="preserve"> roll-to-roll </w:t>
            </w:r>
            <w:proofErr w:type="spellStart"/>
            <w:r w:rsidRPr="00DE6F7B">
              <w:rPr>
                <w:rFonts w:ascii="Times New Roman" w:eastAsia="Times New Roman" w:hAnsi="Times New Roman" w:cs="Times New Roman"/>
                <w:color w:val="000000"/>
                <w:sz w:val="24"/>
                <w:szCs w:val="24"/>
                <w:lang w:val="fr-FR"/>
              </w:rPr>
              <w:t>konfigurācijā</w:t>
            </w:r>
            <w:proofErr w:type="spellEnd"/>
            <w:r w:rsidRPr="00DE6F7B">
              <w:rPr>
                <w:rFonts w:ascii="Times New Roman" w:eastAsia="Times New Roman" w:hAnsi="Times New Roman" w:cs="Times New Roman"/>
                <w:color w:val="000000"/>
                <w:sz w:val="24"/>
                <w:szCs w:val="24"/>
                <w:lang w:val="fr-FR"/>
              </w:rPr>
              <w:t>.</w:t>
            </w:r>
          </w:p>
          <w:p w14:paraId="5C504942"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fr-FR"/>
              </w:rPr>
              <w:t>Augstas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jaudas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impulsu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magnetronā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izputināšana</w:t>
            </w:r>
            <w:proofErr w:type="spellEnd"/>
            <w:r w:rsidRPr="00DE6F7B">
              <w:rPr>
                <w:rFonts w:ascii="Times New Roman" w:eastAsia="Times New Roman" w:hAnsi="Times New Roman" w:cs="Times New Roman"/>
                <w:color w:val="000000"/>
                <w:sz w:val="24"/>
                <w:szCs w:val="24"/>
                <w:lang w:val="fr-FR"/>
              </w:rPr>
              <w:t xml:space="preserve"> (HIPIMS). </w:t>
            </w:r>
            <w:proofErr w:type="spellStart"/>
            <w:r w:rsidRPr="00DE6F7B">
              <w:rPr>
                <w:rFonts w:ascii="Times New Roman" w:eastAsia="Times New Roman" w:hAnsi="Times New Roman" w:cs="Times New Roman"/>
                <w:color w:val="000000"/>
                <w:sz w:val="24"/>
                <w:szCs w:val="24"/>
                <w:lang w:val="fr-FR"/>
              </w:rPr>
              <w:t>Izlādes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sprieguma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uzvedība</w:t>
            </w:r>
            <w:proofErr w:type="spellEnd"/>
            <w:r w:rsidRPr="00DE6F7B">
              <w:rPr>
                <w:rFonts w:ascii="Times New Roman" w:eastAsia="Times New Roman" w:hAnsi="Times New Roman" w:cs="Times New Roman"/>
                <w:color w:val="000000"/>
                <w:sz w:val="24"/>
                <w:szCs w:val="24"/>
                <w:lang w:val="fr-FR"/>
              </w:rPr>
              <w:t xml:space="preserve"> HIPIMS </w:t>
            </w:r>
            <w:proofErr w:type="spellStart"/>
            <w:r w:rsidRPr="00DE6F7B">
              <w:rPr>
                <w:rFonts w:ascii="Times New Roman" w:eastAsia="Times New Roman" w:hAnsi="Times New Roman" w:cs="Times New Roman"/>
                <w:color w:val="000000"/>
                <w:sz w:val="24"/>
                <w:szCs w:val="24"/>
                <w:lang w:val="fr-FR"/>
              </w:rPr>
              <w:t>laikā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Plazmas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raksturošana</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diagnostika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Pamatnes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pret</w:t>
            </w:r>
            <w:proofErr w:type="spellEnd"/>
            <w:r w:rsidRPr="00DE6F7B">
              <w:rPr>
                <w:rFonts w:ascii="Times New Roman" w:eastAsia="Times New Roman" w:hAnsi="Times New Roman" w:cs="Times New Roman"/>
                <w:color w:val="000000"/>
                <w:sz w:val="24"/>
                <w:szCs w:val="24"/>
                <w:lang w:val="fr-FR"/>
              </w:rPr>
              <w:t xml:space="preserve"> </w:t>
            </w:r>
            <w:proofErr w:type="spellStart"/>
            <w:proofErr w:type="gramStart"/>
            <w:r w:rsidRPr="00DE6F7B">
              <w:rPr>
                <w:rFonts w:ascii="Times New Roman" w:eastAsia="Times New Roman" w:hAnsi="Times New Roman" w:cs="Times New Roman"/>
                <w:color w:val="000000"/>
                <w:sz w:val="24"/>
                <w:szCs w:val="24"/>
                <w:lang w:val="fr-FR"/>
              </w:rPr>
              <w:t>spriegums</w:t>
            </w:r>
            <w:proofErr w:type="spellEnd"/>
            <w:r w:rsidRPr="00DE6F7B">
              <w:rPr>
                <w:rFonts w:ascii="Times New Roman" w:eastAsia="Times New Roman" w:hAnsi="Times New Roman" w:cs="Times New Roman"/>
                <w:color w:val="000000"/>
                <w:sz w:val="24"/>
                <w:szCs w:val="24"/>
                <w:lang w:val="fr-FR"/>
              </w:rPr>
              <w:t>:</w:t>
            </w:r>
            <w:proofErr w:type="gram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kodināšana</w:t>
            </w:r>
            <w:proofErr w:type="spellEnd"/>
            <w:r w:rsidRPr="00DE6F7B">
              <w:rPr>
                <w:rFonts w:ascii="Times New Roman" w:eastAsia="Times New Roman" w:hAnsi="Times New Roman" w:cs="Times New Roman"/>
                <w:color w:val="000000"/>
                <w:sz w:val="24"/>
                <w:szCs w:val="24"/>
                <w:lang w:val="fr-FR"/>
              </w:rPr>
              <w:t>/</w:t>
            </w:r>
            <w:proofErr w:type="spellStart"/>
            <w:r w:rsidRPr="00DE6F7B">
              <w:rPr>
                <w:rFonts w:ascii="Times New Roman" w:eastAsia="Times New Roman" w:hAnsi="Times New Roman" w:cs="Times New Roman"/>
                <w:color w:val="000000"/>
                <w:sz w:val="24"/>
                <w:szCs w:val="24"/>
                <w:lang w:val="fr-FR"/>
              </w:rPr>
              <w:t>stimulēta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augšana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Starpslāņa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veidošana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lietojot</w:t>
            </w:r>
            <w:proofErr w:type="spellEnd"/>
            <w:r w:rsidRPr="00DE6F7B">
              <w:rPr>
                <w:rFonts w:ascii="Times New Roman" w:eastAsia="Times New Roman" w:hAnsi="Times New Roman" w:cs="Times New Roman"/>
                <w:color w:val="000000"/>
                <w:sz w:val="24"/>
                <w:szCs w:val="24"/>
                <w:lang w:val="fr-FR"/>
              </w:rPr>
              <w:t xml:space="preserve"> HIPIMS </w:t>
            </w:r>
            <w:proofErr w:type="spellStart"/>
            <w:r w:rsidRPr="00DE6F7B">
              <w:rPr>
                <w:rFonts w:ascii="Times New Roman" w:eastAsia="Times New Roman" w:hAnsi="Times New Roman" w:cs="Times New Roman"/>
                <w:color w:val="000000"/>
                <w:sz w:val="24"/>
                <w:szCs w:val="24"/>
                <w:lang w:val="fr-FR"/>
              </w:rPr>
              <w:t>plazmu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Pārklājumi</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uzklāšana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ar</w:t>
            </w:r>
            <w:proofErr w:type="spellEnd"/>
            <w:r w:rsidRPr="00DE6F7B">
              <w:rPr>
                <w:rFonts w:ascii="Times New Roman" w:eastAsia="Times New Roman" w:hAnsi="Times New Roman" w:cs="Times New Roman"/>
                <w:color w:val="000000"/>
                <w:sz w:val="24"/>
                <w:szCs w:val="24"/>
                <w:lang w:val="fr-FR"/>
              </w:rPr>
              <w:t xml:space="preserve"> HIPIMS. </w:t>
            </w:r>
            <w:proofErr w:type="spellStart"/>
            <w:r w:rsidRPr="00DE6F7B">
              <w:rPr>
                <w:rFonts w:ascii="Times New Roman" w:eastAsia="Times New Roman" w:hAnsi="Times New Roman" w:cs="Times New Roman"/>
                <w:color w:val="000000"/>
                <w:sz w:val="24"/>
                <w:szCs w:val="24"/>
                <w:lang w:val="fr-FR"/>
              </w:rPr>
              <w:t>Aparatūra</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pielietojumi</w:t>
            </w:r>
            <w:proofErr w:type="spellEnd"/>
            <w:r w:rsidRPr="00DE6F7B">
              <w:rPr>
                <w:rFonts w:ascii="Times New Roman" w:eastAsia="Times New Roman" w:hAnsi="Times New Roman" w:cs="Times New Roman"/>
                <w:color w:val="000000"/>
                <w:sz w:val="24"/>
                <w:szCs w:val="24"/>
                <w:lang w:val="fr-FR"/>
              </w:rPr>
              <w:t>.</w:t>
            </w:r>
          </w:p>
          <w:p w14:paraId="0F175B3F"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fr-FR"/>
              </w:rPr>
              <w:t>Laboratorijas</w:t>
            </w:r>
            <w:proofErr w:type="spellEnd"/>
            <w:r w:rsidRPr="00DE6F7B">
              <w:rPr>
                <w:rFonts w:ascii="Times New Roman" w:eastAsia="Times New Roman" w:hAnsi="Times New Roman" w:cs="Times New Roman"/>
                <w:color w:val="000000"/>
                <w:sz w:val="24"/>
                <w:szCs w:val="24"/>
                <w:lang w:val="fr-FR"/>
              </w:rPr>
              <w:t xml:space="preserve"> </w:t>
            </w:r>
            <w:proofErr w:type="spellStart"/>
            <w:proofErr w:type="gramStart"/>
            <w:r w:rsidRPr="00DE6F7B">
              <w:rPr>
                <w:rFonts w:ascii="Times New Roman" w:eastAsia="Times New Roman" w:hAnsi="Times New Roman" w:cs="Times New Roman"/>
                <w:color w:val="000000"/>
                <w:sz w:val="24"/>
                <w:szCs w:val="24"/>
                <w:lang w:val="fr-FR"/>
              </w:rPr>
              <w:t>darbs</w:t>
            </w:r>
            <w:proofErr w:type="spellEnd"/>
            <w:r w:rsidRPr="00DE6F7B">
              <w:rPr>
                <w:rFonts w:ascii="Times New Roman" w:eastAsia="Times New Roman" w:hAnsi="Times New Roman" w:cs="Times New Roman"/>
                <w:color w:val="000000"/>
                <w:sz w:val="24"/>
                <w:szCs w:val="24"/>
                <w:lang w:val="fr-FR"/>
              </w:rPr>
              <w:t>:</w:t>
            </w:r>
            <w:proofErr w:type="gram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Reaktīvā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magnetronā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izputināšana</w:t>
            </w:r>
            <w:proofErr w:type="spellEnd"/>
            <w:r w:rsidRPr="00DE6F7B">
              <w:rPr>
                <w:rFonts w:ascii="Times New Roman" w:eastAsia="Times New Roman" w:hAnsi="Times New Roman" w:cs="Times New Roman"/>
                <w:color w:val="000000"/>
                <w:sz w:val="24"/>
                <w:szCs w:val="24"/>
                <w:lang w:val="fr-FR"/>
              </w:rPr>
              <w:t xml:space="preserve"> un HIPIMS.</w:t>
            </w:r>
          </w:p>
          <w:p w14:paraId="0E143371" w14:textId="77777777" w:rsidR="005D6161" w:rsidRPr="00DE6F7B" w:rsidRDefault="005D6161" w:rsidP="005D6161">
            <w:pPr>
              <w:spacing w:after="0" w:line="240" w:lineRule="auto"/>
              <w:rPr>
                <w:rFonts w:ascii="Times New Roman" w:eastAsia="Times New Roman" w:hAnsi="Times New Roman" w:cs="Times New Roman"/>
                <w:sz w:val="24"/>
                <w:szCs w:val="24"/>
                <w:lang w:val="fr-FR"/>
              </w:rPr>
            </w:pPr>
          </w:p>
          <w:p w14:paraId="38062854" w14:textId="77777777" w:rsidR="005D6161" w:rsidRPr="00DE6F7B" w:rsidRDefault="005D6161" w:rsidP="00712165">
            <w:pPr>
              <w:numPr>
                <w:ilvl w:val="0"/>
                <w:numId w:val="527"/>
              </w:numPr>
              <w:spacing w:after="0" w:line="240" w:lineRule="auto"/>
              <w:jc w:val="both"/>
              <w:textAlignment w:val="baseline"/>
              <w:rPr>
                <w:rFonts w:ascii="Times New Roman" w:eastAsia="Times New Roman" w:hAnsi="Times New Roman" w:cs="Times New Roman"/>
                <w:color w:val="000000"/>
                <w:sz w:val="24"/>
                <w:szCs w:val="24"/>
                <w:lang w:val="fr-FR"/>
              </w:rPr>
            </w:pPr>
            <w:proofErr w:type="spellStart"/>
            <w:r w:rsidRPr="00DE6F7B">
              <w:rPr>
                <w:rFonts w:ascii="Times New Roman" w:eastAsia="Times New Roman" w:hAnsi="Times New Roman" w:cs="Times New Roman"/>
                <w:color w:val="000000"/>
                <w:sz w:val="24"/>
                <w:szCs w:val="24"/>
                <w:lang w:val="fr-FR"/>
              </w:rPr>
              <w:t>Caurspīdīgo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elektrovadošo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oksīdu</w:t>
            </w:r>
            <w:proofErr w:type="spellEnd"/>
            <w:r w:rsidRPr="00DE6F7B">
              <w:rPr>
                <w:rFonts w:ascii="Times New Roman" w:eastAsia="Times New Roman" w:hAnsi="Times New Roman" w:cs="Times New Roman"/>
                <w:color w:val="000000"/>
                <w:sz w:val="24"/>
                <w:szCs w:val="24"/>
                <w:lang w:val="fr-FR"/>
              </w:rPr>
              <w:t xml:space="preserve"> (TCO) </w:t>
            </w:r>
            <w:proofErr w:type="spellStart"/>
            <w:r w:rsidRPr="00DE6F7B">
              <w:rPr>
                <w:rFonts w:ascii="Times New Roman" w:eastAsia="Times New Roman" w:hAnsi="Times New Roman" w:cs="Times New Roman"/>
                <w:color w:val="000000"/>
                <w:sz w:val="24"/>
                <w:szCs w:val="24"/>
                <w:lang w:val="fr-FR"/>
              </w:rPr>
              <w:t>kārtiņu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izgatavošana</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izmantošana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caurspīdīgā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elektronikā</w:t>
            </w:r>
            <w:proofErr w:type="spellEnd"/>
          </w:p>
          <w:p w14:paraId="5F45F3C8"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fr-FR"/>
              </w:rPr>
              <w:t>Caurspīdīgu</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elektrovadošu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oksīdu</w:t>
            </w:r>
            <w:proofErr w:type="spellEnd"/>
            <w:r w:rsidRPr="00DE6F7B">
              <w:rPr>
                <w:rFonts w:ascii="Times New Roman" w:eastAsia="Times New Roman" w:hAnsi="Times New Roman" w:cs="Times New Roman"/>
                <w:color w:val="000000"/>
                <w:sz w:val="24"/>
                <w:szCs w:val="24"/>
                <w:lang w:val="fr-FR"/>
              </w:rPr>
              <w:t xml:space="preserve"> (TCO) </w:t>
            </w:r>
            <w:proofErr w:type="spellStart"/>
            <w:r w:rsidRPr="00DE6F7B">
              <w:rPr>
                <w:rFonts w:ascii="Times New Roman" w:eastAsia="Times New Roman" w:hAnsi="Times New Roman" w:cs="Times New Roman"/>
                <w:color w:val="000000"/>
                <w:sz w:val="24"/>
                <w:szCs w:val="24"/>
                <w:lang w:val="fr-FR"/>
              </w:rPr>
              <w:t>uzklāšana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ar</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magnetrono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izputināšanu</w:t>
            </w:r>
            <w:proofErr w:type="spellEnd"/>
            <w:r w:rsidRPr="00DE6F7B">
              <w:rPr>
                <w:rFonts w:ascii="Times New Roman" w:eastAsia="Times New Roman" w:hAnsi="Times New Roman" w:cs="Times New Roman"/>
                <w:color w:val="000000"/>
                <w:sz w:val="24"/>
                <w:szCs w:val="24"/>
                <w:lang w:val="fr-FR"/>
              </w:rPr>
              <w:t xml:space="preserve"> un kop-</w:t>
            </w:r>
            <w:proofErr w:type="spellStart"/>
            <w:r w:rsidRPr="00DE6F7B">
              <w:rPr>
                <w:rFonts w:ascii="Times New Roman" w:eastAsia="Times New Roman" w:hAnsi="Times New Roman" w:cs="Times New Roman"/>
                <w:color w:val="000000"/>
                <w:sz w:val="24"/>
                <w:szCs w:val="24"/>
                <w:lang w:val="fr-FR"/>
              </w:rPr>
              <w:t>izputināšanu</w:t>
            </w:r>
            <w:proofErr w:type="spellEnd"/>
            <w:r w:rsidRPr="00DE6F7B">
              <w:rPr>
                <w:rFonts w:ascii="Times New Roman" w:eastAsia="Times New Roman" w:hAnsi="Times New Roman" w:cs="Times New Roman"/>
                <w:color w:val="000000"/>
                <w:sz w:val="24"/>
                <w:szCs w:val="24"/>
                <w:lang w:val="fr-FR"/>
              </w:rPr>
              <w:t xml:space="preserve">. AZO, ITO un </w:t>
            </w:r>
            <w:proofErr w:type="spellStart"/>
            <w:r w:rsidRPr="00DE6F7B">
              <w:rPr>
                <w:rFonts w:ascii="Times New Roman" w:eastAsia="Times New Roman" w:hAnsi="Times New Roman" w:cs="Times New Roman"/>
                <w:color w:val="000000"/>
                <w:sz w:val="24"/>
                <w:szCs w:val="24"/>
                <w:lang w:val="fr-FR"/>
              </w:rPr>
              <w:t>citi</w:t>
            </w:r>
            <w:proofErr w:type="spellEnd"/>
            <w:r w:rsidRPr="00DE6F7B">
              <w:rPr>
                <w:rFonts w:ascii="Times New Roman" w:eastAsia="Times New Roman" w:hAnsi="Times New Roman" w:cs="Times New Roman"/>
                <w:color w:val="000000"/>
                <w:sz w:val="24"/>
                <w:szCs w:val="24"/>
                <w:lang w:val="fr-FR"/>
              </w:rPr>
              <w:t xml:space="preserve"> </w:t>
            </w:r>
            <w:proofErr w:type="gramStart"/>
            <w:r w:rsidRPr="00DE6F7B">
              <w:rPr>
                <w:rFonts w:ascii="Times New Roman" w:eastAsia="Times New Roman" w:hAnsi="Times New Roman" w:cs="Times New Roman"/>
                <w:color w:val="000000"/>
                <w:sz w:val="24"/>
                <w:szCs w:val="24"/>
                <w:lang w:val="fr-FR"/>
              </w:rPr>
              <w:t>TCO:</w:t>
            </w:r>
            <w:proofErr w:type="gram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pamatprincipi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uzklāšana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īpašības</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pielietojumi</w:t>
            </w:r>
            <w:proofErr w:type="spellEnd"/>
            <w:r w:rsidRPr="00DE6F7B">
              <w:rPr>
                <w:rFonts w:ascii="Times New Roman" w:eastAsia="Times New Roman" w:hAnsi="Times New Roman" w:cs="Times New Roman"/>
                <w:color w:val="000000"/>
                <w:sz w:val="24"/>
                <w:szCs w:val="24"/>
                <w:lang w:val="fr-FR"/>
              </w:rPr>
              <w:t xml:space="preserve">. TCO </w:t>
            </w:r>
            <w:proofErr w:type="spellStart"/>
            <w:r w:rsidRPr="00DE6F7B">
              <w:rPr>
                <w:rFonts w:ascii="Times New Roman" w:eastAsia="Times New Roman" w:hAnsi="Times New Roman" w:cs="Times New Roman"/>
                <w:color w:val="000000"/>
                <w:sz w:val="24"/>
                <w:szCs w:val="24"/>
                <w:lang w:val="fr-FR"/>
              </w:rPr>
              <w:t>plāno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kārtiņu</w:t>
            </w:r>
            <w:proofErr w:type="spellEnd"/>
            <w:r w:rsidRPr="00DE6F7B">
              <w:rPr>
                <w:rFonts w:ascii="Times New Roman" w:eastAsia="Times New Roman" w:hAnsi="Times New Roman" w:cs="Times New Roman"/>
                <w:color w:val="000000"/>
                <w:sz w:val="24"/>
                <w:szCs w:val="24"/>
                <w:lang w:val="fr-FR"/>
              </w:rPr>
              <w:t xml:space="preserve"> </w:t>
            </w:r>
            <w:proofErr w:type="spellStart"/>
            <w:proofErr w:type="gramStart"/>
            <w:r w:rsidRPr="00DE6F7B">
              <w:rPr>
                <w:rFonts w:ascii="Times New Roman" w:eastAsia="Times New Roman" w:hAnsi="Times New Roman" w:cs="Times New Roman"/>
                <w:color w:val="000000"/>
                <w:sz w:val="24"/>
                <w:szCs w:val="24"/>
                <w:lang w:val="fr-FR"/>
              </w:rPr>
              <w:t>salīdzinājums</w:t>
            </w:r>
            <w:proofErr w:type="spellEnd"/>
            <w:r w:rsidRPr="00DE6F7B">
              <w:rPr>
                <w:rFonts w:ascii="Times New Roman" w:eastAsia="Times New Roman" w:hAnsi="Times New Roman" w:cs="Times New Roman"/>
                <w:color w:val="000000"/>
                <w:sz w:val="24"/>
                <w:szCs w:val="24"/>
                <w:lang w:val="fr-FR"/>
              </w:rPr>
              <w:t>:</w:t>
            </w:r>
            <w:proofErr w:type="gram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indija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alvas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oksīds</w:t>
            </w:r>
            <w:proofErr w:type="spellEnd"/>
            <w:r w:rsidRPr="00DE6F7B">
              <w:rPr>
                <w:rFonts w:ascii="Times New Roman" w:eastAsia="Times New Roman" w:hAnsi="Times New Roman" w:cs="Times New Roman"/>
                <w:color w:val="000000"/>
                <w:sz w:val="24"/>
                <w:szCs w:val="24"/>
                <w:lang w:val="fr-FR"/>
              </w:rPr>
              <w:t xml:space="preserve"> (ITO), </w:t>
            </w:r>
            <w:proofErr w:type="spellStart"/>
            <w:r w:rsidRPr="00DE6F7B">
              <w:rPr>
                <w:rFonts w:ascii="Times New Roman" w:eastAsia="Times New Roman" w:hAnsi="Times New Roman" w:cs="Times New Roman"/>
                <w:color w:val="000000"/>
                <w:sz w:val="24"/>
                <w:szCs w:val="24"/>
                <w:lang w:val="fr-FR"/>
              </w:rPr>
              <w:t>ar</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alumīniju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leģēts</w:t>
            </w:r>
            <w:proofErr w:type="spellEnd"/>
            <w:r w:rsidRPr="00DE6F7B">
              <w:rPr>
                <w:rFonts w:ascii="Times New Roman" w:eastAsia="Times New Roman" w:hAnsi="Times New Roman" w:cs="Times New Roman"/>
                <w:color w:val="000000"/>
                <w:sz w:val="24"/>
                <w:szCs w:val="24"/>
                <w:lang w:val="fr-FR"/>
              </w:rPr>
              <w:t xml:space="preserve"> ZnO (AZO). </w:t>
            </w:r>
            <w:proofErr w:type="spellStart"/>
            <w:r w:rsidRPr="00DE6F7B">
              <w:rPr>
                <w:rFonts w:ascii="Times New Roman" w:eastAsia="Times New Roman" w:hAnsi="Times New Roman" w:cs="Times New Roman"/>
                <w:color w:val="000000"/>
                <w:sz w:val="24"/>
                <w:szCs w:val="24"/>
                <w:lang w:val="fr-FR"/>
              </w:rPr>
              <w:t>Amorfi</w:t>
            </w:r>
            <w:proofErr w:type="spellEnd"/>
            <w:r w:rsidRPr="00DE6F7B">
              <w:rPr>
                <w:rFonts w:ascii="Times New Roman" w:eastAsia="Times New Roman" w:hAnsi="Times New Roman" w:cs="Times New Roman"/>
                <w:color w:val="000000"/>
                <w:sz w:val="24"/>
                <w:szCs w:val="24"/>
                <w:lang w:val="fr-FR"/>
              </w:rPr>
              <w:t xml:space="preserve"> TCO. </w:t>
            </w:r>
            <w:proofErr w:type="spellStart"/>
            <w:r w:rsidRPr="00DE6F7B">
              <w:rPr>
                <w:rFonts w:ascii="Times New Roman" w:eastAsia="Times New Roman" w:hAnsi="Times New Roman" w:cs="Times New Roman"/>
                <w:color w:val="000000"/>
                <w:sz w:val="24"/>
                <w:szCs w:val="24"/>
                <w:lang w:val="fr-FR"/>
              </w:rPr>
              <w:t>Uzklāšana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ar</w:t>
            </w:r>
            <w:proofErr w:type="spellEnd"/>
            <w:r w:rsidRPr="00DE6F7B">
              <w:rPr>
                <w:rFonts w:ascii="Times New Roman" w:eastAsia="Times New Roman" w:hAnsi="Times New Roman" w:cs="Times New Roman"/>
                <w:color w:val="000000"/>
                <w:sz w:val="24"/>
                <w:szCs w:val="24"/>
                <w:lang w:val="fr-FR"/>
              </w:rPr>
              <w:t xml:space="preserve"> DC, RF un HIPIMS </w:t>
            </w:r>
            <w:proofErr w:type="spellStart"/>
            <w:r w:rsidRPr="00DE6F7B">
              <w:rPr>
                <w:rFonts w:ascii="Times New Roman" w:eastAsia="Times New Roman" w:hAnsi="Times New Roman" w:cs="Times New Roman"/>
                <w:color w:val="000000"/>
                <w:sz w:val="24"/>
                <w:szCs w:val="24"/>
                <w:lang w:val="fr-FR"/>
              </w:rPr>
              <w:t>magnetrono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izputināšanu</w:t>
            </w:r>
            <w:proofErr w:type="spellEnd"/>
            <w:r w:rsidRPr="00DE6F7B">
              <w:rPr>
                <w:rFonts w:ascii="Times New Roman" w:eastAsia="Times New Roman" w:hAnsi="Times New Roman" w:cs="Times New Roman"/>
                <w:color w:val="000000"/>
                <w:sz w:val="24"/>
                <w:szCs w:val="24"/>
                <w:lang w:val="fr-FR"/>
              </w:rPr>
              <w:t>.</w:t>
            </w:r>
          </w:p>
          <w:p w14:paraId="19A6349F" w14:textId="77777777" w:rsidR="005D6161" w:rsidRPr="00DE6F7B" w:rsidRDefault="005D6161" w:rsidP="005D6161">
            <w:pPr>
              <w:spacing w:after="0" w:line="240" w:lineRule="auto"/>
              <w:rPr>
                <w:rFonts w:ascii="Times New Roman" w:eastAsia="Times New Roman" w:hAnsi="Times New Roman" w:cs="Times New Roman"/>
                <w:sz w:val="24"/>
                <w:szCs w:val="24"/>
                <w:lang w:val="fr-FR"/>
              </w:rPr>
            </w:pPr>
          </w:p>
          <w:p w14:paraId="183D7FFF" w14:textId="77777777" w:rsidR="005D6161" w:rsidRPr="00DE6F7B" w:rsidRDefault="005D6161" w:rsidP="00712165">
            <w:pPr>
              <w:numPr>
                <w:ilvl w:val="0"/>
                <w:numId w:val="528"/>
              </w:numPr>
              <w:spacing w:after="0" w:line="240" w:lineRule="auto"/>
              <w:jc w:val="both"/>
              <w:textAlignment w:val="baseline"/>
              <w:rPr>
                <w:rFonts w:ascii="Times New Roman" w:eastAsia="Times New Roman" w:hAnsi="Times New Roman" w:cs="Times New Roman"/>
                <w:color w:val="000000"/>
                <w:sz w:val="24"/>
                <w:szCs w:val="24"/>
                <w:lang w:val="fr-FR"/>
              </w:rPr>
            </w:pPr>
            <w:proofErr w:type="spellStart"/>
            <w:r w:rsidRPr="00DE6F7B">
              <w:rPr>
                <w:rFonts w:ascii="Times New Roman" w:eastAsia="Times New Roman" w:hAnsi="Times New Roman" w:cs="Times New Roman"/>
                <w:color w:val="000000"/>
                <w:sz w:val="24"/>
                <w:szCs w:val="24"/>
                <w:lang w:val="fr-FR"/>
              </w:rPr>
              <w:t>Elektrohromo</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termohromo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kārtiņu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izgatavošana</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ierīces</w:t>
            </w:r>
            <w:proofErr w:type="spellEnd"/>
          </w:p>
          <w:p w14:paraId="0A641103"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lang w:val="fr-FR"/>
              </w:rPr>
              <w:t>Pamatprincipi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uzklāšana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īpašības</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pielietojumi</w:t>
            </w:r>
            <w:proofErr w:type="spellEnd"/>
            <w:r w:rsidRPr="00DE6F7B">
              <w:rPr>
                <w:rFonts w:ascii="Times New Roman" w:eastAsia="Times New Roman" w:hAnsi="Times New Roman" w:cs="Times New Roman"/>
                <w:color w:val="000000"/>
                <w:sz w:val="24"/>
                <w:szCs w:val="24"/>
                <w:lang w:val="fr-FR"/>
              </w:rPr>
              <w:t xml:space="preserve">. WO3 </w:t>
            </w:r>
            <w:proofErr w:type="spellStart"/>
            <w:r w:rsidRPr="00DE6F7B">
              <w:rPr>
                <w:rFonts w:ascii="Times New Roman" w:eastAsia="Times New Roman" w:hAnsi="Times New Roman" w:cs="Times New Roman"/>
                <w:color w:val="000000"/>
                <w:sz w:val="24"/>
                <w:szCs w:val="24"/>
                <w:lang w:val="fr-FR"/>
              </w:rPr>
              <w:t>plāno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kārtiņu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katoda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uzklāšana</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īpašības</w:t>
            </w:r>
            <w:proofErr w:type="spellEnd"/>
            <w:r w:rsidRPr="00DE6F7B">
              <w:rPr>
                <w:rFonts w:ascii="Times New Roman" w:eastAsia="Times New Roman" w:hAnsi="Times New Roman" w:cs="Times New Roman"/>
                <w:color w:val="000000"/>
                <w:sz w:val="24"/>
                <w:szCs w:val="24"/>
                <w:lang w:val="fr-FR"/>
              </w:rPr>
              <w:t xml:space="preserve">. </w:t>
            </w:r>
            <w:r w:rsidRPr="00DE6F7B">
              <w:rPr>
                <w:rFonts w:ascii="Times New Roman" w:eastAsia="Times New Roman" w:hAnsi="Times New Roman" w:cs="Times New Roman"/>
                <w:color w:val="000000"/>
                <w:sz w:val="24"/>
                <w:szCs w:val="24"/>
                <w:lang w:val="en-US"/>
              </w:rPr>
              <w:t xml:space="preserve">NiO </w:t>
            </w:r>
            <w:proofErr w:type="spellStart"/>
            <w:r w:rsidRPr="00DE6F7B">
              <w:rPr>
                <w:rFonts w:ascii="Times New Roman" w:eastAsia="Times New Roman" w:hAnsi="Times New Roman" w:cs="Times New Roman"/>
                <w:color w:val="000000"/>
                <w:sz w:val="24"/>
                <w:szCs w:val="24"/>
                <w:lang w:val="en-US"/>
              </w:rPr>
              <w:t>plāno</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kārtiņu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kā</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anoda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uzklāšana</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īpašības</w:t>
            </w:r>
            <w:proofErr w:type="spellEnd"/>
            <w:r w:rsidRPr="00DE6F7B">
              <w:rPr>
                <w:rFonts w:ascii="Times New Roman" w:eastAsia="Times New Roman" w:hAnsi="Times New Roman" w:cs="Times New Roman"/>
                <w:color w:val="000000"/>
                <w:sz w:val="24"/>
                <w:szCs w:val="24"/>
                <w:lang w:val="en-US"/>
              </w:rPr>
              <w:t>.</w:t>
            </w:r>
          </w:p>
          <w:p w14:paraId="3BED5C7C" w14:textId="77777777" w:rsidR="005D6161" w:rsidRPr="00DE6F7B" w:rsidRDefault="005D6161" w:rsidP="005D6161">
            <w:pPr>
              <w:spacing w:after="0" w:line="240" w:lineRule="auto"/>
              <w:rPr>
                <w:rFonts w:ascii="Times New Roman" w:eastAsia="Times New Roman" w:hAnsi="Times New Roman" w:cs="Times New Roman"/>
                <w:sz w:val="24"/>
                <w:szCs w:val="24"/>
                <w:lang w:val="en-US"/>
              </w:rPr>
            </w:pPr>
          </w:p>
          <w:p w14:paraId="1C01C3F6" w14:textId="77777777" w:rsidR="005D6161" w:rsidRPr="00DE6F7B" w:rsidRDefault="005D6161" w:rsidP="00712165">
            <w:pPr>
              <w:numPr>
                <w:ilvl w:val="0"/>
                <w:numId w:val="529"/>
              </w:numPr>
              <w:spacing w:after="0" w:line="240" w:lineRule="auto"/>
              <w:jc w:val="both"/>
              <w:textAlignment w:val="baseline"/>
              <w:rPr>
                <w:rFonts w:ascii="Times New Roman" w:eastAsia="Times New Roman" w:hAnsi="Times New Roman" w:cs="Times New Roman"/>
                <w:color w:val="000000"/>
                <w:sz w:val="24"/>
                <w:szCs w:val="24"/>
                <w:lang w:val="en-US"/>
              </w:rPr>
            </w:pPr>
            <w:proofErr w:type="spellStart"/>
            <w:r w:rsidRPr="00DE6F7B">
              <w:rPr>
                <w:rFonts w:ascii="Times New Roman" w:eastAsia="Times New Roman" w:hAnsi="Times New Roman" w:cs="Times New Roman"/>
                <w:color w:val="000000"/>
                <w:sz w:val="24"/>
                <w:szCs w:val="24"/>
                <w:lang w:val="en-US"/>
              </w:rPr>
              <w:t>Ķīmisko</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tvaiku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uzklāšana</w:t>
            </w:r>
            <w:proofErr w:type="spellEnd"/>
            <w:r w:rsidRPr="00DE6F7B">
              <w:rPr>
                <w:rFonts w:ascii="Times New Roman" w:eastAsia="Times New Roman" w:hAnsi="Times New Roman" w:cs="Times New Roman"/>
                <w:color w:val="000000"/>
                <w:sz w:val="24"/>
                <w:szCs w:val="24"/>
                <w:lang w:val="en-US"/>
              </w:rPr>
              <w:t xml:space="preserve"> (CVD) un </w:t>
            </w:r>
            <w:proofErr w:type="spellStart"/>
            <w:r w:rsidRPr="00DE6F7B">
              <w:rPr>
                <w:rFonts w:ascii="Times New Roman" w:eastAsia="Times New Roman" w:hAnsi="Times New Roman" w:cs="Times New Roman"/>
                <w:color w:val="000000"/>
                <w:sz w:val="24"/>
                <w:szCs w:val="24"/>
                <w:lang w:val="en-US"/>
              </w:rPr>
              <w:t>atomu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slāņu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uzklāšana</w:t>
            </w:r>
            <w:proofErr w:type="spellEnd"/>
            <w:r w:rsidRPr="00DE6F7B">
              <w:rPr>
                <w:rFonts w:ascii="Times New Roman" w:eastAsia="Times New Roman" w:hAnsi="Times New Roman" w:cs="Times New Roman"/>
                <w:color w:val="000000"/>
                <w:sz w:val="24"/>
                <w:szCs w:val="24"/>
                <w:lang w:val="en-US"/>
              </w:rPr>
              <w:t xml:space="preserve"> (ALD)</w:t>
            </w:r>
          </w:p>
          <w:p w14:paraId="0AC76FB7"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lang w:val="en-US"/>
              </w:rPr>
              <w:t>Ķīmisko</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tvaiku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uzklāšana</w:t>
            </w:r>
            <w:proofErr w:type="spellEnd"/>
            <w:r w:rsidRPr="00DE6F7B">
              <w:rPr>
                <w:rFonts w:ascii="Times New Roman" w:eastAsia="Times New Roman" w:hAnsi="Times New Roman" w:cs="Times New Roman"/>
                <w:color w:val="000000"/>
                <w:sz w:val="24"/>
                <w:szCs w:val="24"/>
                <w:lang w:val="en-US"/>
              </w:rPr>
              <w:t xml:space="preserve"> (CVD) un </w:t>
            </w:r>
            <w:proofErr w:type="spellStart"/>
            <w:r w:rsidRPr="00DE6F7B">
              <w:rPr>
                <w:rFonts w:ascii="Times New Roman" w:eastAsia="Times New Roman" w:hAnsi="Times New Roman" w:cs="Times New Roman"/>
                <w:color w:val="000000"/>
                <w:sz w:val="24"/>
                <w:szCs w:val="24"/>
                <w:lang w:val="en-US"/>
              </w:rPr>
              <w:t>atomu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slāņu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uzklāšana</w:t>
            </w:r>
            <w:proofErr w:type="spellEnd"/>
            <w:r w:rsidRPr="00DE6F7B">
              <w:rPr>
                <w:rFonts w:ascii="Times New Roman" w:eastAsia="Times New Roman" w:hAnsi="Times New Roman" w:cs="Times New Roman"/>
                <w:color w:val="000000"/>
                <w:sz w:val="24"/>
                <w:szCs w:val="24"/>
                <w:lang w:val="en-US"/>
              </w:rPr>
              <w:t xml:space="preserve"> (ALD) – </w:t>
            </w:r>
            <w:proofErr w:type="spellStart"/>
            <w:r w:rsidRPr="00DE6F7B">
              <w:rPr>
                <w:rFonts w:ascii="Times New Roman" w:eastAsia="Times New Roman" w:hAnsi="Times New Roman" w:cs="Times New Roman"/>
                <w:color w:val="000000"/>
                <w:sz w:val="24"/>
                <w:szCs w:val="24"/>
                <w:lang w:val="en-US"/>
              </w:rPr>
              <w:t>zema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spiediena</w:t>
            </w:r>
            <w:proofErr w:type="spellEnd"/>
            <w:r w:rsidRPr="00DE6F7B">
              <w:rPr>
                <w:rFonts w:ascii="Times New Roman" w:eastAsia="Times New Roman" w:hAnsi="Times New Roman" w:cs="Times New Roman"/>
                <w:color w:val="000000"/>
                <w:sz w:val="24"/>
                <w:szCs w:val="24"/>
                <w:lang w:val="en-US"/>
              </w:rPr>
              <w:t xml:space="preserve"> CVD (LPCVD), </w:t>
            </w:r>
            <w:proofErr w:type="spellStart"/>
            <w:r w:rsidRPr="00DE6F7B">
              <w:rPr>
                <w:rFonts w:ascii="Times New Roman" w:eastAsia="Times New Roman" w:hAnsi="Times New Roman" w:cs="Times New Roman"/>
                <w:color w:val="000000"/>
                <w:sz w:val="24"/>
                <w:szCs w:val="24"/>
                <w:lang w:val="en-US"/>
              </w:rPr>
              <w:t>ar</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plazmu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uzlabota</w:t>
            </w:r>
            <w:proofErr w:type="spellEnd"/>
            <w:r w:rsidRPr="00DE6F7B">
              <w:rPr>
                <w:rFonts w:ascii="Times New Roman" w:eastAsia="Times New Roman" w:hAnsi="Times New Roman" w:cs="Times New Roman"/>
                <w:color w:val="000000"/>
                <w:sz w:val="24"/>
                <w:szCs w:val="24"/>
                <w:lang w:val="en-US"/>
              </w:rPr>
              <w:t xml:space="preserve"> CVD (PECVD), </w:t>
            </w:r>
            <w:proofErr w:type="spellStart"/>
            <w:r w:rsidRPr="00DE6F7B">
              <w:rPr>
                <w:rFonts w:ascii="Times New Roman" w:eastAsia="Times New Roman" w:hAnsi="Times New Roman" w:cs="Times New Roman"/>
                <w:color w:val="000000"/>
                <w:sz w:val="24"/>
                <w:szCs w:val="24"/>
                <w:lang w:val="en-US"/>
              </w:rPr>
              <w:t>metāla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organiskā</w:t>
            </w:r>
            <w:proofErr w:type="spellEnd"/>
            <w:r w:rsidRPr="00DE6F7B">
              <w:rPr>
                <w:rFonts w:ascii="Times New Roman" w:eastAsia="Times New Roman" w:hAnsi="Times New Roman" w:cs="Times New Roman"/>
                <w:color w:val="000000"/>
                <w:sz w:val="24"/>
                <w:szCs w:val="24"/>
                <w:lang w:val="en-US"/>
              </w:rPr>
              <w:t xml:space="preserve"> CVD (MOCVD), </w:t>
            </w:r>
            <w:proofErr w:type="spellStart"/>
            <w:r w:rsidRPr="00DE6F7B">
              <w:rPr>
                <w:rFonts w:ascii="Times New Roman" w:eastAsia="Times New Roman" w:hAnsi="Times New Roman" w:cs="Times New Roman"/>
                <w:color w:val="000000"/>
                <w:sz w:val="24"/>
                <w:szCs w:val="24"/>
                <w:lang w:val="en-US"/>
              </w:rPr>
              <w:t>ar</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plazmu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uzlabota</w:t>
            </w:r>
            <w:proofErr w:type="spellEnd"/>
            <w:r w:rsidRPr="00DE6F7B">
              <w:rPr>
                <w:rFonts w:ascii="Times New Roman" w:eastAsia="Times New Roman" w:hAnsi="Times New Roman" w:cs="Times New Roman"/>
                <w:color w:val="000000"/>
                <w:sz w:val="24"/>
                <w:szCs w:val="24"/>
                <w:lang w:val="en-US"/>
              </w:rPr>
              <w:t xml:space="preserve"> ALD (PEALD). </w:t>
            </w:r>
            <w:proofErr w:type="spellStart"/>
            <w:r w:rsidRPr="00DE6F7B">
              <w:rPr>
                <w:rFonts w:ascii="Times New Roman" w:eastAsia="Times New Roman" w:hAnsi="Times New Roman" w:cs="Times New Roman"/>
                <w:color w:val="000000"/>
                <w:sz w:val="24"/>
                <w:szCs w:val="24"/>
                <w:lang w:val="en-US"/>
              </w:rPr>
              <w:t>Ievads</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pamatprincipi</w:t>
            </w:r>
            <w:proofErr w:type="spellEnd"/>
            <w:r w:rsidRPr="00DE6F7B">
              <w:rPr>
                <w:rFonts w:ascii="Times New Roman" w:eastAsia="Times New Roman" w:hAnsi="Times New Roman" w:cs="Times New Roman"/>
                <w:color w:val="000000"/>
                <w:sz w:val="24"/>
                <w:szCs w:val="24"/>
                <w:lang w:val="en-US"/>
              </w:rPr>
              <w:t xml:space="preserve"> par </w:t>
            </w:r>
            <w:proofErr w:type="spellStart"/>
            <w:r w:rsidRPr="00DE6F7B">
              <w:rPr>
                <w:rFonts w:ascii="Times New Roman" w:eastAsia="Times New Roman" w:hAnsi="Times New Roman" w:cs="Times New Roman"/>
                <w:color w:val="000000"/>
                <w:sz w:val="24"/>
                <w:szCs w:val="24"/>
                <w:lang w:val="en-US"/>
              </w:rPr>
              <w:t>ķīmisko</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uzklāšanas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procesu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Plāno</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kārtiņu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uzklāšanas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termodinamika</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ķīmija</w:t>
            </w:r>
            <w:proofErr w:type="spellEnd"/>
            <w:r w:rsidRPr="00DE6F7B">
              <w:rPr>
                <w:rFonts w:ascii="Times New Roman" w:eastAsia="Times New Roman" w:hAnsi="Times New Roman" w:cs="Times New Roman"/>
                <w:color w:val="000000"/>
                <w:sz w:val="24"/>
                <w:szCs w:val="24"/>
                <w:lang w:val="en-US"/>
              </w:rPr>
              <w:t>.</w:t>
            </w:r>
          </w:p>
          <w:p w14:paraId="20156D90"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en-US"/>
              </w:rPr>
              <w:t>Ķīmiskās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uzklāšanas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iekārtu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konstrukcija</w:t>
            </w:r>
            <w:proofErr w:type="spellEnd"/>
            <w:r w:rsidRPr="00DE6F7B">
              <w:rPr>
                <w:rFonts w:ascii="Times New Roman" w:eastAsia="Times New Roman" w:hAnsi="Times New Roman" w:cs="Times New Roman"/>
                <w:color w:val="000000"/>
                <w:sz w:val="24"/>
                <w:szCs w:val="24"/>
                <w:lang w:val="en-US"/>
              </w:rPr>
              <w:t xml:space="preserve"> - </w:t>
            </w:r>
            <w:proofErr w:type="spellStart"/>
            <w:r w:rsidRPr="00DE6F7B">
              <w:rPr>
                <w:rFonts w:ascii="Times New Roman" w:eastAsia="Times New Roman" w:hAnsi="Times New Roman" w:cs="Times New Roman"/>
                <w:color w:val="000000"/>
                <w:sz w:val="24"/>
                <w:szCs w:val="24"/>
                <w:lang w:val="en-US"/>
              </w:rPr>
              <w:t>vakuuma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sistēmas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kameras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gāzes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maisīšanas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sistēmas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sildītāji</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procesu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vadība</w:t>
            </w:r>
            <w:proofErr w:type="spellEnd"/>
            <w:r w:rsidRPr="00DE6F7B">
              <w:rPr>
                <w:rFonts w:ascii="Times New Roman" w:eastAsia="Times New Roman" w:hAnsi="Times New Roman" w:cs="Times New Roman"/>
                <w:color w:val="000000"/>
                <w:sz w:val="24"/>
                <w:szCs w:val="24"/>
                <w:lang w:val="en-US"/>
              </w:rPr>
              <w:t xml:space="preserve">, vides un </w:t>
            </w:r>
            <w:proofErr w:type="spellStart"/>
            <w:r w:rsidRPr="00DE6F7B">
              <w:rPr>
                <w:rFonts w:ascii="Times New Roman" w:eastAsia="Times New Roman" w:hAnsi="Times New Roman" w:cs="Times New Roman"/>
                <w:color w:val="000000"/>
                <w:sz w:val="24"/>
                <w:szCs w:val="24"/>
                <w:lang w:val="en-US"/>
              </w:rPr>
              <w:t>drošības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jautājumi</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fr-FR"/>
              </w:rPr>
              <w:t>Procesa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kontroles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parametri</w:t>
            </w:r>
            <w:proofErr w:type="spellEnd"/>
            <w:r w:rsidRPr="00DE6F7B">
              <w:rPr>
                <w:rFonts w:ascii="Times New Roman" w:eastAsia="Times New Roman" w:hAnsi="Times New Roman" w:cs="Times New Roman"/>
                <w:color w:val="000000"/>
                <w:sz w:val="24"/>
                <w:szCs w:val="24"/>
                <w:lang w:val="fr-FR"/>
              </w:rPr>
              <w:t xml:space="preserve"> un in-situ </w:t>
            </w:r>
            <w:proofErr w:type="spellStart"/>
            <w:r w:rsidRPr="00DE6F7B">
              <w:rPr>
                <w:rFonts w:ascii="Times New Roman" w:eastAsia="Times New Roman" w:hAnsi="Times New Roman" w:cs="Times New Roman"/>
                <w:color w:val="000000"/>
                <w:sz w:val="24"/>
                <w:szCs w:val="24"/>
                <w:lang w:val="fr-FR"/>
              </w:rPr>
              <w:t>monitoringa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instrumenti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Pamatņu</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prekursoru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materiāli</w:t>
            </w:r>
            <w:proofErr w:type="spellEnd"/>
            <w:r w:rsidRPr="00DE6F7B">
              <w:rPr>
                <w:rFonts w:ascii="Times New Roman" w:eastAsia="Times New Roman" w:hAnsi="Times New Roman" w:cs="Times New Roman"/>
                <w:color w:val="000000"/>
                <w:sz w:val="24"/>
                <w:szCs w:val="24"/>
                <w:lang w:val="fr-FR"/>
              </w:rPr>
              <w:t>.</w:t>
            </w:r>
          </w:p>
          <w:p w14:paraId="7118FBFC"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fr-FR"/>
              </w:rPr>
              <w:t>Ķīmiski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uzklāto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kārtiņu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industriālie</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pielietojumi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Kristālu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augšana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optiskiem</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pamatņu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pielietojumiem</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neatstarojoši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pārklājumi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dielektriskie</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spoguļi</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spektrālie</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filtri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Gaismu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emitējošas</w:t>
            </w:r>
            <w:proofErr w:type="spellEnd"/>
            <w:r w:rsidRPr="00DE6F7B">
              <w:rPr>
                <w:rFonts w:ascii="Times New Roman" w:eastAsia="Times New Roman" w:hAnsi="Times New Roman" w:cs="Times New Roman"/>
                <w:color w:val="000000"/>
                <w:sz w:val="24"/>
                <w:szCs w:val="24"/>
                <w:lang w:val="fr-FR"/>
              </w:rPr>
              <w:t xml:space="preserve"> diodes (LED) un citas </w:t>
            </w:r>
            <w:proofErr w:type="spellStart"/>
            <w:r w:rsidRPr="00DE6F7B">
              <w:rPr>
                <w:rFonts w:ascii="Times New Roman" w:eastAsia="Times New Roman" w:hAnsi="Times New Roman" w:cs="Times New Roman"/>
                <w:color w:val="000000"/>
                <w:sz w:val="24"/>
                <w:szCs w:val="24"/>
                <w:lang w:val="fr-FR"/>
              </w:rPr>
              <w:t>elektroniskās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ierīces</w:t>
            </w:r>
            <w:proofErr w:type="spellEnd"/>
            <w:r w:rsidRPr="00DE6F7B">
              <w:rPr>
                <w:rFonts w:ascii="Times New Roman" w:eastAsia="Times New Roman" w:hAnsi="Times New Roman" w:cs="Times New Roman"/>
                <w:color w:val="000000"/>
                <w:sz w:val="24"/>
                <w:szCs w:val="24"/>
                <w:lang w:val="fr-FR"/>
              </w:rPr>
              <w:t>.</w:t>
            </w:r>
          </w:p>
          <w:p w14:paraId="6687E81B"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fr-FR"/>
              </w:rPr>
              <w:t>Laboratorijas</w:t>
            </w:r>
            <w:proofErr w:type="spellEnd"/>
            <w:r w:rsidRPr="00DE6F7B">
              <w:rPr>
                <w:rFonts w:ascii="Times New Roman" w:eastAsia="Times New Roman" w:hAnsi="Times New Roman" w:cs="Times New Roman"/>
                <w:color w:val="000000"/>
                <w:sz w:val="24"/>
                <w:szCs w:val="24"/>
                <w:lang w:val="fr-FR"/>
              </w:rPr>
              <w:t xml:space="preserve"> </w:t>
            </w:r>
            <w:proofErr w:type="spellStart"/>
            <w:proofErr w:type="gramStart"/>
            <w:r w:rsidRPr="00DE6F7B">
              <w:rPr>
                <w:rFonts w:ascii="Times New Roman" w:eastAsia="Times New Roman" w:hAnsi="Times New Roman" w:cs="Times New Roman"/>
                <w:color w:val="000000"/>
                <w:sz w:val="24"/>
                <w:szCs w:val="24"/>
                <w:lang w:val="fr-FR"/>
              </w:rPr>
              <w:t>darbs</w:t>
            </w:r>
            <w:proofErr w:type="spellEnd"/>
            <w:r w:rsidRPr="00DE6F7B">
              <w:rPr>
                <w:rFonts w:ascii="Times New Roman" w:eastAsia="Times New Roman" w:hAnsi="Times New Roman" w:cs="Times New Roman"/>
                <w:color w:val="000000"/>
                <w:sz w:val="24"/>
                <w:szCs w:val="24"/>
                <w:lang w:val="fr-FR"/>
              </w:rPr>
              <w:t>:</w:t>
            </w:r>
            <w:proofErr w:type="gram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Praktisks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ievads</w:t>
            </w:r>
            <w:proofErr w:type="spellEnd"/>
            <w:r w:rsidRPr="00DE6F7B">
              <w:rPr>
                <w:rFonts w:ascii="Times New Roman" w:eastAsia="Times New Roman" w:hAnsi="Times New Roman" w:cs="Times New Roman"/>
                <w:color w:val="000000"/>
                <w:sz w:val="24"/>
                <w:szCs w:val="24"/>
                <w:lang w:val="fr-FR"/>
              </w:rPr>
              <w:t xml:space="preserve"> par </w:t>
            </w:r>
            <w:proofErr w:type="spellStart"/>
            <w:r w:rsidRPr="00DE6F7B">
              <w:rPr>
                <w:rFonts w:ascii="Times New Roman" w:eastAsia="Times New Roman" w:hAnsi="Times New Roman" w:cs="Times New Roman"/>
                <w:color w:val="000000"/>
                <w:sz w:val="24"/>
                <w:szCs w:val="24"/>
                <w:lang w:val="fr-FR"/>
              </w:rPr>
              <w:t>daļēji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industriālu</w:t>
            </w:r>
            <w:proofErr w:type="spellEnd"/>
            <w:r w:rsidRPr="00DE6F7B">
              <w:rPr>
                <w:rFonts w:ascii="Times New Roman" w:eastAsia="Times New Roman" w:hAnsi="Times New Roman" w:cs="Times New Roman"/>
                <w:color w:val="000000"/>
                <w:sz w:val="24"/>
                <w:szCs w:val="24"/>
                <w:lang w:val="fr-FR"/>
              </w:rPr>
              <w:t xml:space="preserve"> MOCVD </w:t>
            </w:r>
            <w:proofErr w:type="spellStart"/>
            <w:r w:rsidRPr="00DE6F7B">
              <w:rPr>
                <w:rFonts w:ascii="Times New Roman" w:eastAsia="Times New Roman" w:hAnsi="Times New Roman" w:cs="Times New Roman"/>
                <w:color w:val="000000"/>
                <w:sz w:val="24"/>
                <w:szCs w:val="24"/>
                <w:lang w:val="fr-FR"/>
              </w:rPr>
              <w:t>iekārtu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Pārskats</w:t>
            </w:r>
            <w:proofErr w:type="spellEnd"/>
            <w:r w:rsidRPr="00DE6F7B">
              <w:rPr>
                <w:rFonts w:ascii="Times New Roman" w:eastAsia="Times New Roman" w:hAnsi="Times New Roman" w:cs="Times New Roman"/>
                <w:color w:val="000000"/>
                <w:sz w:val="24"/>
                <w:szCs w:val="24"/>
                <w:lang w:val="fr-FR"/>
              </w:rPr>
              <w:t xml:space="preserve"> par </w:t>
            </w:r>
            <w:proofErr w:type="spellStart"/>
            <w:r w:rsidRPr="00DE6F7B">
              <w:rPr>
                <w:rFonts w:ascii="Times New Roman" w:eastAsia="Times New Roman" w:hAnsi="Times New Roman" w:cs="Times New Roman"/>
                <w:color w:val="000000"/>
                <w:sz w:val="24"/>
                <w:szCs w:val="24"/>
                <w:lang w:val="fr-FR"/>
              </w:rPr>
              <w:t>tradicionālās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zilganbaltās</w:t>
            </w:r>
            <w:proofErr w:type="spellEnd"/>
            <w:r w:rsidRPr="00DE6F7B">
              <w:rPr>
                <w:rFonts w:ascii="Times New Roman" w:eastAsia="Times New Roman" w:hAnsi="Times New Roman" w:cs="Times New Roman"/>
                <w:color w:val="000000"/>
                <w:sz w:val="24"/>
                <w:szCs w:val="24"/>
                <w:lang w:val="fr-FR"/>
              </w:rPr>
              <w:t xml:space="preserve"> LED </w:t>
            </w:r>
            <w:proofErr w:type="spellStart"/>
            <w:r w:rsidRPr="00DE6F7B">
              <w:rPr>
                <w:rFonts w:ascii="Times New Roman" w:eastAsia="Times New Roman" w:hAnsi="Times New Roman" w:cs="Times New Roman"/>
                <w:color w:val="000000"/>
                <w:sz w:val="24"/>
                <w:szCs w:val="24"/>
                <w:lang w:val="fr-FR"/>
              </w:rPr>
              <w:t>dizainu</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uzklāšanas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parametriem</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Monokristāliskas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gallija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nitrīda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kārtiņas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uzklāšana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w:t>
            </w:r>
            <w:proofErr w:type="spellEnd"/>
            <w:r w:rsidRPr="00DE6F7B">
              <w:rPr>
                <w:rFonts w:ascii="Times New Roman" w:eastAsia="Times New Roman" w:hAnsi="Times New Roman" w:cs="Times New Roman"/>
                <w:color w:val="000000"/>
                <w:sz w:val="24"/>
                <w:szCs w:val="24"/>
                <w:lang w:val="fr-FR"/>
              </w:rPr>
              <w:t xml:space="preserve"> c-</w:t>
            </w:r>
            <w:proofErr w:type="spellStart"/>
            <w:r w:rsidRPr="00DE6F7B">
              <w:rPr>
                <w:rFonts w:ascii="Times New Roman" w:eastAsia="Times New Roman" w:hAnsi="Times New Roman" w:cs="Times New Roman"/>
                <w:color w:val="000000"/>
                <w:sz w:val="24"/>
                <w:szCs w:val="24"/>
                <w:lang w:val="fr-FR"/>
              </w:rPr>
              <w:t>plaknē</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orientēta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safīra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pamatnes</w:t>
            </w:r>
            <w:proofErr w:type="spellEnd"/>
            <w:r w:rsidRPr="00DE6F7B">
              <w:rPr>
                <w:rFonts w:ascii="Times New Roman" w:eastAsia="Times New Roman" w:hAnsi="Times New Roman" w:cs="Times New Roman"/>
                <w:color w:val="000000"/>
                <w:sz w:val="24"/>
                <w:szCs w:val="24"/>
                <w:lang w:val="fr-FR"/>
              </w:rPr>
              <w:t>.</w:t>
            </w:r>
          </w:p>
          <w:p w14:paraId="06E053DD" w14:textId="77777777" w:rsidR="005D6161" w:rsidRPr="00DE6F7B" w:rsidRDefault="005D6161" w:rsidP="005D6161">
            <w:pPr>
              <w:spacing w:after="0" w:line="240" w:lineRule="auto"/>
              <w:rPr>
                <w:rFonts w:ascii="Times New Roman" w:eastAsia="Times New Roman" w:hAnsi="Times New Roman" w:cs="Times New Roman"/>
                <w:sz w:val="24"/>
                <w:szCs w:val="24"/>
                <w:lang w:val="fr-FR"/>
              </w:rPr>
            </w:pPr>
          </w:p>
          <w:p w14:paraId="66FE0905" w14:textId="77777777" w:rsidR="005D6161" w:rsidRPr="00DE6F7B" w:rsidRDefault="005D6161" w:rsidP="00712165">
            <w:pPr>
              <w:numPr>
                <w:ilvl w:val="0"/>
                <w:numId w:val="530"/>
              </w:numPr>
              <w:spacing w:after="0" w:line="240" w:lineRule="auto"/>
              <w:jc w:val="both"/>
              <w:textAlignment w:val="baseline"/>
              <w:rPr>
                <w:rFonts w:ascii="Times New Roman" w:eastAsia="Times New Roman" w:hAnsi="Times New Roman" w:cs="Times New Roman"/>
                <w:color w:val="000000"/>
                <w:sz w:val="24"/>
                <w:szCs w:val="24"/>
                <w:lang w:val="fr-FR"/>
              </w:rPr>
            </w:pPr>
            <w:proofErr w:type="spellStart"/>
            <w:r w:rsidRPr="00DE6F7B">
              <w:rPr>
                <w:rFonts w:ascii="Times New Roman" w:eastAsia="Times New Roman" w:hAnsi="Times New Roman" w:cs="Times New Roman"/>
                <w:color w:val="000000"/>
                <w:sz w:val="24"/>
                <w:szCs w:val="24"/>
                <w:shd w:val="clear" w:color="auto" w:fill="FFFFFF"/>
                <w:lang w:val="fr-FR"/>
              </w:rPr>
              <w:t>Uzklāšanas</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metodes</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bez</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vakuuma</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Slapjās</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metodes</w:t>
            </w:r>
            <w:proofErr w:type="spellEnd"/>
            <w:r w:rsidRPr="00DE6F7B">
              <w:rPr>
                <w:rFonts w:ascii="Times New Roman" w:eastAsia="Times New Roman" w:hAnsi="Times New Roman" w:cs="Times New Roman"/>
                <w:color w:val="000000"/>
                <w:sz w:val="24"/>
                <w:szCs w:val="24"/>
                <w:shd w:val="clear" w:color="auto" w:fill="FFFFFF"/>
                <w:lang w:val="fr-FR"/>
              </w:rPr>
              <w:t xml:space="preserve"> un </w:t>
            </w:r>
            <w:proofErr w:type="spellStart"/>
            <w:r w:rsidRPr="00DE6F7B">
              <w:rPr>
                <w:rFonts w:ascii="Times New Roman" w:eastAsia="Times New Roman" w:hAnsi="Times New Roman" w:cs="Times New Roman"/>
                <w:color w:val="000000"/>
                <w:sz w:val="24"/>
                <w:szCs w:val="24"/>
                <w:shd w:val="clear" w:color="auto" w:fill="FFFFFF"/>
                <w:lang w:val="fr-FR"/>
              </w:rPr>
              <w:t>rotējošā</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diska</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metode</w:t>
            </w:r>
            <w:proofErr w:type="spellEnd"/>
          </w:p>
          <w:p w14:paraId="3AACE673"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shd w:val="clear" w:color="auto" w:fill="FFFFFF"/>
                <w:lang w:val="fr-FR"/>
              </w:rPr>
              <w:t>Izsmidzināšanas</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pirolīze</w:t>
            </w:r>
            <w:proofErr w:type="spellEnd"/>
            <w:r w:rsidRPr="00DE6F7B">
              <w:rPr>
                <w:rFonts w:ascii="Times New Roman" w:eastAsia="Times New Roman" w:hAnsi="Times New Roman" w:cs="Times New Roman"/>
                <w:color w:val="000000"/>
                <w:sz w:val="24"/>
                <w:szCs w:val="24"/>
                <w:shd w:val="clear" w:color="auto" w:fill="FFFFFF"/>
                <w:lang w:val="fr-FR"/>
              </w:rPr>
              <w:t xml:space="preserve">. Sol-gel </w:t>
            </w:r>
            <w:proofErr w:type="spellStart"/>
            <w:r w:rsidRPr="00DE6F7B">
              <w:rPr>
                <w:rFonts w:ascii="Times New Roman" w:eastAsia="Times New Roman" w:hAnsi="Times New Roman" w:cs="Times New Roman"/>
                <w:color w:val="000000"/>
                <w:sz w:val="24"/>
                <w:szCs w:val="24"/>
                <w:shd w:val="clear" w:color="auto" w:fill="FFFFFF"/>
                <w:lang w:val="fr-FR"/>
              </w:rPr>
              <w:t>tehnoloģija</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Rotējošā</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diska</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metode</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Galvanizācija</w:t>
            </w:r>
            <w:proofErr w:type="spellEnd"/>
            <w:r w:rsidRPr="00DE6F7B">
              <w:rPr>
                <w:rFonts w:ascii="Times New Roman" w:eastAsia="Times New Roman" w:hAnsi="Times New Roman" w:cs="Times New Roman"/>
                <w:color w:val="000000"/>
                <w:sz w:val="24"/>
                <w:szCs w:val="24"/>
                <w:shd w:val="clear" w:color="auto" w:fill="FFFFFF"/>
                <w:lang w:val="fr-FR"/>
              </w:rPr>
              <w:t xml:space="preserve"> un </w:t>
            </w:r>
            <w:proofErr w:type="spellStart"/>
            <w:r w:rsidRPr="00DE6F7B">
              <w:rPr>
                <w:rFonts w:ascii="Times New Roman" w:eastAsia="Times New Roman" w:hAnsi="Times New Roman" w:cs="Times New Roman"/>
                <w:color w:val="000000"/>
                <w:sz w:val="24"/>
                <w:szCs w:val="24"/>
                <w:shd w:val="clear" w:color="auto" w:fill="FFFFFF"/>
                <w:lang w:val="fr-FR"/>
              </w:rPr>
              <w:t>elektroforēze</w:t>
            </w:r>
            <w:proofErr w:type="spellEnd"/>
            <w:r w:rsidRPr="00DE6F7B">
              <w:rPr>
                <w:rFonts w:ascii="Times New Roman" w:eastAsia="Times New Roman" w:hAnsi="Times New Roman" w:cs="Times New Roman"/>
                <w:color w:val="000000"/>
                <w:sz w:val="24"/>
                <w:szCs w:val="24"/>
                <w:shd w:val="clear" w:color="auto" w:fill="FFFFFF"/>
                <w:lang w:val="fr-FR"/>
              </w:rPr>
              <w:t>.</w:t>
            </w:r>
          </w:p>
          <w:p w14:paraId="16119742"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shd w:val="clear" w:color="auto" w:fill="FFFFFF"/>
                <w:lang w:val="fr-FR"/>
              </w:rPr>
              <w:t>Vilkšanas</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slapināšanas</w:t>
            </w:r>
            <w:proofErr w:type="spellEnd"/>
            <w:r w:rsidRPr="00DE6F7B">
              <w:rPr>
                <w:rFonts w:ascii="Times New Roman" w:eastAsia="Times New Roman" w:hAnsi="Times New Roman" w:cs="Times New Roman"/>
                <w:color w:val="000000"/>
                <w:sz w:val="24"/>
                <w:szCs w:val="24"/>
                <w:shd w:val="clear" w:color="auto" w:fill="FFFFFF"/>
                <w:lang w:val="fr-FR"/>
              </w:rPr>
              <w:t xml:space="preserve"> un </w:t>
            </w:r>
            <w:proofErr w:type="spellStart"/>
            <w:r w:rsidRPr="00DE6F7B">
              <w:rPr>
                <w:rFonts w:ascii="Times New Roman" w:eastAsia="Times New Roman" w:hAnsi="Times New Roman" w:cs="Times New Roman"/>
                <w:color w:val="000000"/>
                <w:sz w:val="24"/>
                <w:szCs w:val="24"/>
                <w:shd w:val="clear" w:color="auto" w:fill="FFFFFF"/>
                <w:lang w:val="fr-FR"/>
              </w:rPr>
              <w:t>iemērkšanas</w:t>
            </w:r>
            <w:proofErr w:type="spellEnd"/>
            <w:r w:rsidRPr="00DE6F7B">
              <w:rPr>
                <w:rFonts w:ascii="Times New Roman" w:eastAsia="Times New Roman" w:hAnsi="Times New Roman" w:cs="Times New Roman"/>
                <w:color w:val="000000"/>
                <w:sz w:val="24"/>
                <w:szCs w:val="24"/>
                <w:shd w:val="clear" w:color="auto" w:fill="FFFFFF"/>
                <w:lang w:val="fr-FR"/>
              </w:rPr>
              <w:t xml:space="preserve"> </w:t>
            </w:r>
            <w:proofErr w:type="spellStart"/>
            <w:r w:rsidRPr="00DE6F7B">
              <w:rPr>
                <w:rFonts w:ascii="Times New Roman" w:eastAsia="Times New Roman" w:hAnsi="Times New Roman" w:cs="Times New Roman"/>
                <w:color w:val="000000"/>
                <w:sz w:val="24"/>
                <w:szCs w:val="24"/>
                <w:shd w:val="clear" w:color="auto" w:fill="FFFFFF"/>
                <w:lang w:val="fr-FR"/>
              </w:rPr>
              <w:t>metodes</w:t>
            </w:r>
            <w:proofErr w:type="spellEnd"/>
            <w:r w:rsidRPr="00DE6F7B">
              <w:rPr>
                <w:rFonts w:ascii="Times New Roman" w:eastAsia="Times New Roman" w:hAnsi="Times New Roman" w:cs="Times New Roman"/>
                <w:color w:val="000000"/>
                <w:sz w:val="24"/>
                <w:szCs w:val="24"/>
                <w:shd w:val="clear" w:color="auto" w:fill="FFFFFF"/>
                <w:lang w:val="fr-FR"/>
              </w:rPr>
              <w:t xml:space="preserve">. </w:t>
            </w:r>
            <w:r w:rsidRPr="00DE6F7B">
              <w:rPr>
                <w:rFonts w:ascii="Times New Roman" w:eastAsia="Times New Roman" w:hAnsi="Times New Roman" w:cs="Times New Roman"/>
                <w:color w:val="000000"/>
                <w:sz w:val="24"/>
                <w:szCs w:val="24"/>
                <w:shd w:val="clear" w:color="auto" w:fill="FFFFFF"/>
                <w:lang w:val="en-US"/>
              </w:rPr>
              <w:t xml:space="preserve">Ink-jet </w:t>
            </w:r>
            <w:proofErr w:type="spellStart"/>
            <w:r w:rsidRPr="00DE6F7B">
              <w:rPr>
                <w:rFonts w:ascii="Times New Roman" w:eastAsia="Times New Roman" w:hAnsi="Times New Roman" w:cs="Times New Roman"/>
                <w:color w:val="000000"/>
                <w:sz w:val="24"/>
                <w:szCs w:val="24"/>
                <w:shd w:val="clear" w:color="auto" w:fill="FFFFFF"/>
                <w:lang w:val="en-US"/>
              </w:rPr>
              <w:t>printeris</w:t>
            </w:r>
            <w:proofErr w:type="spellEnd"/>
            <w:r w:rsidRPr="00DE6F7B">
              <w:rPr>
                <w:rFonts w:ascii="Times New Roman" w:eastAsia="Times New Roman" w:hAnsi="Times New Roman" w:cs="Times New Roman"/>
                <w:color w:val="000000"/>
                <w:sz w:val="24"/>
                <w:szCs w:val="24"/>
                <w:shd w:val="clear" w:color="auto" w:fill="FFFFFF"/>
                <w:lang w:val="en-US"/>
              </w:rPr>
              <w:t xml:space="preserve">. </w:t>
            </w:r>
            <w:proofErr w:type="spellStart"/>
            <w:r w:rsidRPr="00DE6F7B">
              <w:rPr>
                <w:rFonts w:ascii="Times New Roman" w:eastAsia="Times New Roman" w:hAnsi="Times New Roman" w:cs="Times New Roman"/>
                <w:color w:val="000000"/>
                <w:sz w:val="24"/>
                <w:szCs w:val="24"/>
                <w:shd w:val="clear" w:color="auto" w:fill="FFFFFF"/>
                <w:lang w:val="en-US"/>
              </w:rPr>
              <w:t>Elektro-vērpšanās</w:t>
            </w:r>
            <w:proofErr w:type="spellEnd"/>
            <w:r w:rsidRPr="00DE6F7B">
              <w:rPr>
                <w:rFonts w:ascii="Times New Roman" w:eastAsia="Times New Roman" w:hAnsi="Times New Roman" w:cs="Times New Roman"/>
                <w:color w:val="000000"/>
                <w:sz w:val="24"/>
                <w:szCs w:val="24"/>
                <w:shd w:val="clear" w:color="auto" w:fill="FFFFFF"/>
                <w:lang w:val="en-US"/>
              </w:rPr>
              <w:t xml:space="preserve"> </w:t>
            </w:r>
            <w:proofErr w:type="spellStart"/>
            <w:r w:rsidRPr="00DE6F7B">
              <w:rPr>
                <w:rFonts w:ascii="Times New Roman" w:eastAsia="Times New Roman" w:hAnsi="Times New Roman" w:cs="Times New Roman"/>
                <w:color w:val="000000"/>
                <w:sz w:val="24"/>
                <w:szCs w:val="24"/>
                <w:shd w:val="clear" w:color="auto" w:fill="FFFFFF"/>
                <w:lang w:val="en-US"/>
              </w:rPr>
              <w:t>metode</w:t>
            </w:r>
            <w:proofErr w:type="spellEnd"/>
            <w:r w:rsidRPr="00DE6F7B">
              <w:rPr>
                <w:rFonts w:ascii="Times New Roman" w:eastAsia="Times New Roman" w:hAnsi="Times New Roman" w:cs="Times New Roman"/>
                <w:color w:val="000000"/>
                <w:sz w:val="24"/>
                <w:szCs w:val="24"/>
                <w:shd w:val="clear" w:color="auto" w:fill="FFFFFF"/>
                <w:lang w:val="en-US"/>
              </w:rPr>
              <w:t xml:space="preserve">. </w:t>
            </w:r>
            <w:proofErr w:type="spellStart"/>
            <w:r w:rsidRPr="00DE6F7B">
              <w:rPr>
                <w:rFonts w:ascii="Times New Roman" w:eastAsia="Times New Roman" w:hAnsi="Times New Roman" w:cs="Times New Roman"/>
                <w:color w:val="000000"/>
                <w:sz w:val="24"/>
                <w:szCs w:val="24"/>
                <w:shd w:val="clear" w:color="auto" w:fill="FFFFFF"/>
                <w:lang w:val="en-US"/>
              </w:rPr>
              <w:t>Lengmīra-Blodžetas</w:t>
            </w:r>
            <w:proofErr w:type="spellEnd"/>
            <w:r w:rsidRPr="00DE6F7B">
              <w:rPr>
                <w:rFonts w:ascii="Times New Roman" w:eastAsia="Times New Roman" w:hAnsi="Times New Roman" w:cs="Times New Roman"/>
                <w:color w:val="000000"/>
                <w:sz w:val="24"/>
                <w:szCs w:val="24"/>
                <w:shd w:val="clear" w:color="auto" w:fill="FFFFFF"/>
                <w:lang w:val="en-US"/>
              </w:rPr>
              <w:t xml:space="preserve"> </w:t>
            </w:r>
            <w:proofErr w:type="spellStart"/>
            <w:r w:rsidRPr="00DE6F7B">
              <w:rPr>
                <w:rFonts w:ascii="Times New Roman" w:eastAsia="Times New Roman" w:hAnsi="Times New Roman" w:cs="Times New Roman"/>
                <w:color w:val="000000"/>
                <w:sz w:val="24"/>
                <w:szCs w:val="24"/>
                <w:shd w:val="clear" w:color="auto" w:fill="FFFFFF"/>
                <w:lang w:val="en-US"/>
              </w:rPr>
              <w:t>tehnika</w:t>
            </w:r>
            <w:proofErr w:type="spellEnd"/>
            <w:r w:rsidRPr="00DE6F7B">
              <w:rPr>
                <w:rFonts w:ascii="Times New Roman" w:eastAsia="Times New Roman" w:hAnsi="Times New Roman" w:cs="Times New Roman"/>
                <w:color w:val="000000"/>
                <w:sz w:val="24"/>
                <w:szCs w:val="24"/>
                <w:shd w:val="clear" w:color="auto" w:fill="FFFFFF"/>
                <w:lang w:val="en-US"/>
              </w:rPr>
              <w:t>.</w:t>
            </w:r>
          </w:p>
          <w:p w14:paraId="3BE46B69" w14:textId="77777777" w:rsidR="005D6161" w:rsidRPr="00DE6F7B" w:rsidRDefault="005D6161" w:rsidP="005D6161">
            <w:pPr>
              <w:spacing w:after="0" w:line="240" w:lineRule="auto"/>
              <w:ind w:left="-108"/>
              <w:jc w:val="both"/>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shd w:val="clear" w:color="auto" w:fill="FFFFFF"/>
                <w:lang w:val="en-US"/>
              </w:rPr>
              <w:t>Laboratorijas</w:t>
            </w:r>
            <w:proofErr w:type="spellEnd"/>
            <w:r w:rsidRPr="00DE6F7B">
              <w:rPr>
                <w:rFonts w:ascii="Times New Roman" w:eastAsia="Times New Roman" w:hAnsi="Times New Roman" w:cs="Times New Roman"/>
                <w:color w:val="000000"/>
                <w:sz w:val="24"/>
                <w:szCs w:val="24"/>
                <w:shd w:val="clear" w:color="auto" w:fill="FFFFFF"/>
                <w:lang w:val="en-US"/>
              </w:rPr>
              <w:t xml:space="preserve"> </w:t>
            </w:r>
            <w:proofErr w:type="spellStart"/>
            <w:r w:rsidRPr="00DE6F7B">
              <w:rPr>
                <w:rFonts w:ascii="Times New Roman" w:eastAsia="Times New Roman" w:hAnsi="Times New Roman" w:cs="Times New Roman"/>
                <w:color w:val="000000"/>
                <w:sz w:val="24"/>
                <w:szCs w:val="24"/>
                <w:shd w:val="clear" w:color="auto" w:fill="FFFFFF"/>
                <w:lang w:val="en-US"/>
              </w:rPr>
              <w:t>darbs</w:t>
            </w:r>
            <w:proofErr w:type="spellEnd"/>
            <w:r w:rsidRPr="00DE6F7B">
              <w:rPr>
                <w:rFonts w:ascii="Times New Roman" w:eastAsia="Times New Roman" w:hAnsi="Times New Roman" w:cs="Times New Roman"/>
                <w:color w:val="000000"/>
                <w:sz w:val="24"/>
                <w:szCs w:val="24"/>
                <w:shd w:val="clear" w:color="auto" w:fill="FFFFFF"/>
                <w:lang w:val="en-US"/>
              </w:rPr>
              <w:t xml:space="preserve">: </w:t>
            </w:r>
            <w:proofErr w:type="spellStart"/>
            <w:r w:rsidRPr="00DE6F7B">
              <w:rPr>
                <w:rFonts w:ascii="Times New Roman" w:eastAsia="Times New Roman" w:hAnsi="Times New Roman" w:cs="Times New Roman"/>
                <w:color w:val="000000"/>
                <w:sz w:val="24"/>
                <w:szCs w:val="24"/>
                <w:shd w:val="clear" w:color="auto" w:fill="FFFFFF"/>
                <w:lang w:val="en-US"/>
              </w:rPr>
              <w:t>Polimēra</w:t>
            </w:r>
            <w:proofErr w:type="spellEnd"/>
            <w:r w:rsidRPr="00DE6F7B">
              <w:rPr>
                <w:rFonts w:ascii="Times New Roman" w:eastAsia="Times New Roman" w:hAnsi="Times New Roman" w:cs="Times New Roman"/>
                <w:color w:val="000000"/>
                <w:sz w:val="24"/>
                <w:szCs w:val="24"/>
                <w:shd w:val="clear" w:color="auto" w:fill="FFFFFF"/>
                <w:lang w:val="en-US"/>
              </w:rPr>
              <w:t xml:space="preserve"> </w:t>
            </w:r>
            <w:proofErr w:type="spellStart"/>
            <w:r w:rsidRPr="00DE6F7B">
              <w:rPr>
                <w:rFonts w:ascii="Times New Roman" w:eastAsia="Times New Roman" w:hAnsi="Times New Roman" w:cs="Times New Roman"/>
                <w:color w:val="000000"/>
                <w:sz w:val="24"/>
                <w:szCs w:val="24"/>
                <w:shd w:val="clear" w:color="auto" w:fill="FFFFFF"/>
                <w:lang w:val="en-US"/>
              </w:rPr>
              <w:t>plānu</w:t>
            </w:r>
            <w:proofErr w:type="spellEnd"/>
            <w:r w:rsidRPr="00DE6F7B">
              <w:rPr>
                <w:rFonts w:ascii="Times New Roman" w:eastAsia="Times New Roman" w:hAnsi="Times New Roman" w:cs="Times New Roman"/>
                <w:color w:val="000000"/>
                <w:sz w:val="24"/>
                <w:szCs w:val="24"/>
                <w:shd w:val="clear" w:color="auto" w:fill="FFFFFF"/>
                <w:lang w:val="en-US"/>
              </w:rPr>
              <w:t xml:space="preserve"> </w:t>
            </w:r>
            <w:proofErr w:type="spellStart"/>
            <w:r w:rsidRPr="00DE6F7B">
              <w:rPr>
                <w:rFonts w:ascii="Times New Roman" w:eastAsia="Times New Roman" w:hAnsi="Times New Roman" w:cs="Times New Roman"/>
                <w:color w:val="000000"/>
                <w:sz w:val="24"/>
                <w:szCs w:val="24"/>
                <w:shd w:val="clear" w:color="auto" w:fill="FFFFFF"/>
                <w:lang w:val="en-US"/>
              </w:rPr>
              <w:t>kārtiņu</w:t>
            </w:r>
            <w:proofErr w:type="spellEnd"/>
            <w:r w:rsidRPr="00DE6F7B">
              <w:rPr>
                <w:rFonts w:ascii="Times New Roman" w:eastAsia="Times New Roman" w:hAnsi="Times New Roman" w:cs="Times New Roman"/>
                <w:color w:val="000000"/>
                <w:sz w:val="24"/>
                <w:szCs w:val="24"/>
                <w:shd w:val="clear" w:color="auto" w:fill="FFFFFF"/>
                <w:lang w:val="en-US"/>
              </w:rPr>
              <w:t xml:space="preserve"> </w:t>
            </w:r>
            <w:proofErr w:type="spellStart"/>
            <w:r w:rsidRPr="00DE6F7B">
              <w:rPr>
                <w:rFonts w:ascii="Times New Roman" w:eastAsia="Times New Roman" w:hAnsi="Times New Roman" w:cs="Times New Roman"/>
                <w:color w:val="000000"/>
                <w:sz w:val="24"/>
                <w:szCs w:val="24"/>
                <w:shd w:val="clear" w:color="auto" w:fill="FFFFFF"/>
                <w:lang w:val="en-US"/>
              </w:rPr>
              <w:t>iegūšana</w:t>
            </w:r>
            <w:proofErr w:type="spellEnd"/>
            <w:r w:rsidRPr="00DE6F7B">
              <w:rPr>
                <w:rFonts w:ascii="Times New Roman" w:eastAsia="Times New Roman" w:hAnsi="Times New Roman" w:cs="Times New Roman"/>
                <w:color w:val="000000"/>
                <w:sz w:val="24"/>
                <w:szCs w:val="24"/>
                <w:shd w:val="clear" w:color="auto" w:fill="FFFFFF"/>
                <w:lang w:val="en-US"/>
              </w:rPr>
              <w:t xml:space="preserve"> </w:t>
            </w:r>
            <w:proofErr w:type="spellStart"/>
            <w:r w:rsidRPr="00DE6F7B">
              <w:rPr>
                <w:rFonts w:ascii="Times New Roman" w:eastAsia="Times New Roman" w:hAnsi="Times New Roman" w:cs="Times New Roman"/>
                <w:color w:val="000000"/>
                <w:sz w:val="24"/>
                <w:szCs w:val="24"/>
                <w:shd w:val="clear" w:color="auto" w:fill="FFFFFF"/>
                <w:lang w:val="en-US"/>
              </w:rPr>
              <w:t>ar</w:t>
            </w:r>
            <w:proofErr w:type="spellEnd"/>
            <w:r w:rsidRPr="00DE6F7B">
              <w:rPr>
                <w:rFonts w:ascii="Times New Roman" w:eastAsia="Times New Roman" w:hAnsi="Times New Roman" w:cs="Times New Roman"/>
                <w:color w:val="000000"/>
                <w:sz w:val="24"/>
                <w:szCs w:val="24"/>
                <w:shd w:val="clear" w:color="auto" w:fill="FFFFFF"/>
                <w:lang w:val="en-US"/>
              </w:rPr>
              <w:t xml:space="preserve"> </w:t>
            </w:r>
            <w:proofErr w:type="spellStart"/>
            <w:r w:rsidRPr="00DE6F7B">
              <w:rPr>
                <w:rFonts w:ascii="Times New Roman" w:eastAsia="Times New Roman" w:hAnsi="Times New Roman" w:cs="Times New Roman"/>
                <w:color w:val="000000"/>
                <w:sz w:val="24"/>
                <w:szCs w:val="24"/>
                <w:shd w:val="clear" w:color="auto" w:fill="FFFFFF"/>
                <w:lang w:val="en-US"/>
              </w:rPr>
              <w:t>rotējošā</w:t>
            </w:r>
            <w:proofErr w:type="spellEnd"/>
            <w:r w:rsidRPr="00DE6F7B">
              <w:rPr>
                <w:rFonts w:ascii="Times New Roman" w:eastAsia="Times New Roman" w:hAnsi="Times New Roman" w:cs="Times New Roman"/>
                <w:color w:val="000000"/>
                <w:sz w:val="24"/>
                <w:szCs w:val="24"/>
                <w:shd w:val="clear" w:color="auto" w:fill="FFFFFF"/>
                <w:lang w:val="en-US"/>
              </w:rPr>
              <w:t xml:space="preserve"> </w:t>
            </w:r>
            <w:proofErr w:type="spellStart"/>
            <w:r w:rsidRPr="00DE6F7B">
              <w:rPr>
                <w:rFonts w:ascii="Times New Roman" w:eastAsia="Times New Roman" w:hAnsi="Times New Roman" w:cs="Times New Roman"/>
                <w:color w:val="000000"/>
                <w:sz w:val="24"/>
                <w:szCs w:val="24"/>
                <w:shd w:val="clear" w:color="auto" w:fill="FFFFFF"/>
                <w:lang w:val="en-US"/>
              </w:rPr>
              <w:t>diska</w:t>
            </w:r>
            <w:proofErr w:type="spellEnd"/>
            <w:r w:rsidRPr="00DE6F7B">
              <w:rPr>
                <w:rFonts w:ascii="Times New Roman" w:eastAsia="Times New Roman" w:hAnsi="Times New Roman" w:cs="Times New Roman"/>
                <w:color w:val="000000"/>
                <w:sz w:val="24"/>
                <w:szCs w:val="24"/>
                <w:shd w:val="clear" w:color="auto" w:fill="FFFFFF"/>
                <w:lang w:val="en-US"/>
              </w:rPr>
              <w:t xml:space="preserve"> </w:t>
            </w:r>
            <w:proofErr w:type="spellStart"/>
            <w:r w:rsidRPr="00DE6F7B">
              <w:rPr>
                <w:rFonts w:ascii="Times New Roman" w:eastAsia="Times New Roman" w:hAnsi="Times New Roman" w:cs="Times New Roman"/>
                <w:color w:val="000000"/>
                <w:sz w:val="24"/>
                <w:szCs w:val="24"/>
                <w:shd w:val="clear" w:color="auto" w:fill="FFFFFF"/>
                <w:lang w:val="en-US"/>
              </w:rPr>
              <w:t>metodi</w:t>
            </w:r>
            <w:proofErr w:type="spellEnd"/>
            <w:r w:rsidRPr="00DE6F7B">
              <w:rPr>
                <w:rFonts w:ascii="Times New Roman" w:eastAsia="Times New Roman" w:hAnsi="Times New Roman" w:cs="Times New Roman"/>
                <w:color w:val="000000"/>
                <w:sz w:val="24"/>
                <w:szCs w:val="24"/>
                <w:shd w:val="clear" w:color="auto" w:fill="FFFFFF"/>
                <w:lang w:val="en-US"/>
              </w:rPr>
              <w:t>.</w:t>
            </w:r>
          </w:p>
          <w:p w14:paraId="44F969F8"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tc>
      </w:tr>
    </w:tbl>
    <w:p w14:paraId="0AA4A4CF" w14:textId="77777777" w:rsidR="006E0F04" w:rsidRPr="00DE6F7B" w:rsidRDefault="006E0F04" w:rsidP="006E0F04">
      <w:pPr>
        <w:spacing w:after="0" w:line="360" w:lineRule="auto"/>
        <w:ind w:left="-142"/>
        <w:rPr>
          <w:rFonts w:ascii="Times New Roman" w:hAnsi="Times New Roman" w:cs="Times New Roman"/>
          <w:sz w:val="24"/>
          <w:szCs w:val="24"/>
        </w:rPr>
      </w:pPr>
    </w:p>
    <w:p w14:paraId="3D328931" w14:textId="3F681016" w:rsidR="006E0F04" w:rsidRPr="00DE6F7B" w:rsidRDefault="006E0F04">
      <w:pPr>
        <w:spacing w:after="0" w:line="240" w:lineRule="auto"/>
        <w:rPr>
          <w:rFonts w:ascii="Times New Roman" w:hAnsi="Times New Roman" w:cs="Times New Roman"/>
          <w:sz w:val="24"/>
          <w:szCs w:val="24"/>
        </w:rPr>
      </w:pPr>
    </w:p>
    <w:p w14:paraId="644BDDA0" w14:textId="77777777" w:rsidR="00D31606" w:rsidRDefault="00D31606">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14:paraId="56C5E70E" w14:textId="6E3AE40E"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013DDE27"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3D803E62" w14:textId="77777777" w:rsidR="006E0F04" w:rsidRPr="00DE6F7B" w:rsidRDefault="006E0F04" w:rsidP="006E0F0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6E0F04" w:rsidRPr="00DE6F7B" w14:paraId="09DB2A83" w14:textId="77777777" w:rsidTr="00D31606">
        <w:tc>
          <w:tcPr>
            <w:tcW w:w="4250" w:type="dxa"/>
            <w:shd w:val="clear" w:color="auto" w:fill="auto"/>
            <w:vAlign w:val="center"/>
          </w:tcPr>
          <w:p w14:paraId="7BE602A0"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41FFB54D" w14:textId="04C4C133" w:rsidR="006E0F04" w:rsidRPr="00DE6F7B" w:rsidRDefault="006E0F04" w:rsidP="008C2B91">
            <w:pPr>
              <w:spacing w:after="0" w:line="240" w:lineRule="auto"/>
              <w:contextualSpacing/>
              <w:mirrorIndents/>
              <w:rPr>
                <w:rFonts w:ascii="Times New Roman" w:eastAsia="Times New Roman" w:hAnsi="Times New Roman" w:cs="Times New Roman"/>
                <w:b/>
                <w:i/>
                <w:color w:val="FF0000"/>
                <w:sz w:val="24"/>
                <w:szCs w:val="24"/>
              </w:rPr>
            </w:pPr>
            <w:r w:rsidRPr="00DE6F7B">
              <w:rPr>
                <w:rFonts w:ascii="Times New Roman" w:eastAsia="Times New Roman" w:hAnsi="Times New Roman" w:cs="Times New Roman"/>
                <w:b/>
                <w:i/>
                <w:color w:val="000000" w:themeColor="text1"/>
                <w:sz w:val="24"/>
                <w:szCs w:val="24"/>
              </w:rPr>
              <w:t xml:space="preserve">Pusvadītāju </w:t>
            </w:r>
            <w:r w:rsidR="008C2B91" w:rsidRPr="00DE6F7B">
              <w:rPr>
                <w:rFonts w:ascii="Times New Roman" w:eastAsia="Times New Roman" w:hAnsi="Times New Roman" w:cs="Times New Roman"/>
                <w:b/>
                <w:i/>
                <w:color w:val="000000" w:themeColor="text1"/>
                <w:sz w:val="24"/>
                <w:szCs w:val="24"/>
              </w:rPr>
              <w:t>fizika</w:t>
            </w:r>
            <w:r w:rsidRPr="00DE6F7B">
              <w:rPr>
                <w:rFonts w:ascii="Times New Roman" w:eastAsia="Times New Roman" w:hAnsi="Times New Roman" w:cs="Times New Roman"/>
                <w:b/>
                <w:i/>
                <w:color w:val="000000" w:themeColor="text1"/>
                <w:sz w:val="24"/>
                <w:szCs w:val="24"/>
              </w:rPr>
              <w:t xml:space="preserve"> un </w:t>
            </w:r>
            <w:r w:rsidR="008C2B91" w:rsidRPr="00DE6F7B">
              <w:rPr>
                <w:rFonts w:ascii="Times New Roman" w:eastAsia="Times New Roman" w:hAnsi="Times New Roman" w:cs="Times New Roman"/>
                <w:b/>
                <w:i/>
                <w:color w:val="000000" w:themeColor="text1"/>
                <w:sz w:val="24"/>
                <w:szCs w:val="24"/>
              </w:rPr>
              <w:t>ierīces</w:t>
            </w:r>
          </w:p>
        </w:tc>
      </w:tr>
      <w:tr w:rsidR="006E0F04" w:rsidRPr="00DE6F7B" w14:paraId="4E4F4313" w14:textId="77777777" w:rsidTr="00D31606">
        <w:tc>
          <w:tcPr>
            <w:tcW w:w="4250" w:type="dxa"/>
            <w:shd w:val="clear" w:color="auto" w:fill="auto"/>
            <w:vAlign w:val="center"/>
          </w:tcPr>
          <w:p w14:paraId="37FA8768" w14:textId="77777777" w:rsidR="006E0F04" w:rsidRPr="00DE6F7B" w:rsidRDefault="006E0F04" w:rsidP="006E0F0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212973E1" w14:textId="1860CA92" w:rsidR="006E0F04" w:rsidRPr="00DE6F7B" w:rsidRDefault="00D31606" w:rsidP="006E0F04">
            <w:pPr>
              <w:spacing w:after="0" w:line="240" w:lineRule="auto"/>
              <w:contextualSpacing/>
              <w:mirrorIndents/>
              <w:rPr>
                <w:rFonts w:ascii="Times New Roman" w:eastAsia="Times New Roman" w:hAnsi="Times New Roman" w:cs="Times New Roman"/>
                <w:i/>
                <w:color w:val="000000" w:themeColor="text1"/>
                <w:sz w:val="24"/>
                <w:szCs w:val="24"/>
              </w:rPr>
            </w:pPr>
            <w:r w:rsidRPr="00DE6F7B">
              <w:rPr>
                <w:rFonts w:ascii="Times New Roman" w:eastAsia="Times New Roman" w:hAnsi="Times New Roman" w:cs="Times New Roman"/>
                <w:i/>
                <w:color w:val="000000" w:themeColor="text1"/>
                <w:sz w:val="24"/>
                <w:szCs w:val="24"/>
              </w:rPr>
              <w:t>Fizika un astronomija</w:t>
            </w:r>
          </w:p>
        </w:tc>
      </w:tr>
      <w:tr w:rsidR="006E0F04" w:rsidRPr="00DE6F7B" w14:paraId="422B825F" w14:textId="77777777" w:rsidTr="00D31606">
        <w:tc>
          <w:tcPr>
            <w:tcW w:w="4250" w:type="dxa"/>
            <w:shd w:val="clear" w:color="auto" w:fill="auto"/>
            <w:vAlign w:val="center"/>
          </w:tcPr>
          <w:p w14:paraId="49EDB8A0"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3FD0A3DF" w14:textId="77777777" w:rsidR="006E0F04" w:rsidRPr="00385C40" w:rsidRDefault="006E0F04" w:rsidP="006E0F04">
            <w:pPr>
              <w:spacing w:after="0" w:line="240" w:lineRule="auto"/>
              <w:contextualSpacing/>
              <w:mirrorIndents/>
              <w:rPr>
                <w:rFonts w:ascii="Times New Roman" w:eastAsia="Times New Roman" w:hAnsi="Times New Roman" w:cs="Times New Roman"/>
                <w:color w:val="000000" w:themeColor="text1"/>
                <w:sz w:val="24"/>
                <w:szCs w:val="24"/>
              </w:rPr>
            </w:pPr>
            <w:r w:rsidRPr="00385C40">
              <w:rPr>
                <w:rFonts w:ascii="Times New Roman" w:eastAsia="Times New Roman" w:hAnsi="Times New Roman" w:cs="Times New Roman"/>
                <w:color w:val="000000" w:themeColor="text1"/>
                <w:sz w:val="24"/>
                <w:szCs w:val="24"/>
              </w:rPr>
              <w:t>2</w:t>
            </w:r>
          </w:p>
        </w:tc>
      </w:tr>
      <w:tr w:rsidR="006E0F04" w:rsidRPr="00DE6F7B" w14:paraId="05663881" w14:textId="77777777" w:rsidTr="00D31606">
        <w:tc>
          <w:tcPr>
            <w:tcW w:w="4250" w:type="dxa"/>
            <w:shd w:val="clear" w:color="auto" w:fill="auto"/>
            <w:vAlign w:val="center"/>
          </w:tcPr>
          <w:p w14:paraId="1A35409E"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07FCB988" w14:textId="77777777" w:rsidR="006E0F04" w:rsidRPr="00385C40" w:rsidRDefault="006E0F04" w:rsidP="006E0F04">
            <w:pPr>
              <w:spacing w:after="0" w:line="240" w:lineRule="auto"/>
              <w:contextualSpacing/>
              <w:mirrorIndents/>
              <w:jc w:val="both"/>
              <w:rPr>
                <w:rFonts w:ascii="Times New Roman" w:hAnsi="Times New Roman" w:cs="Times New Roman"/>
                <w:color w:val="000000" w:themeColor="text1"/>
                <w:sz w:val="24"/>
                <w:szCs w:val="24"/>
              </w:rPr>
            </w:pPr>
            <w:r w:rsidRPr="00385C40">
              <w:rPr>
                <w:rFonts w:ascii="Times New Roman" w:hAnsi="Times New Roman" w:cs="Times New Roman"/>
                <w:color w:val="000000" w:themeColor="text1"/>
                <w:sz w:val="24"/>
                <w:szCs w:val="24"/>
              </w:rPr>
              <w:t>32</w:t>
            </w:r>
          </w:p>
        </w:tc>
      </w:tr>
      <w:tr w:rsidR="006E0F04" w:rsidRPr="00DE6F7B" w14:paraId="5B028DF9" w14:textId="77777777" w:rsidTr="00D31606">
        <w:tc>
          <w:tcPr>
            <w:tcW w:w="4250" w:type="dxa"/>
            <w:shd w:val="clear" w:color="auto" w:fill="auto"/>
            <w:vAlign w:val="center"/>
          </w:tcPr>
          <w:p w14:paraId="3D9252C7"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317E72B0" w14:textId="77777777" w:rsidR="006E0F04" w:rsidRPr="00DE6F7B" w:rsidRDefault="006E0F04" w:rsidP="006E0F04">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28</w:t>
            </w:r>
          </w:p>
        </w:tc>
      </w:tr>
      <w:tr w:rsidR="006E0F04" w:rsidRPr="00DE6F7B" w14:paraId="3E73BB7B" w14:textId="77777777" w:rsidTr="00D31606">
        <w:tc>
          <w:tcPr>
            <w:tcW w:w="4250" w:type="dxa"/>
            <w:shd w:val="clear" w:color="auto" w:fill="auto"/>
            <w:vAlign w:val="center"/>
          </w:tcPr>
          <w:p w14:paraId="0C0D609A"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783FB0EF" w14:textId="77777777" w:rsidR="006E0F04" w:rsidRPr="00DE6F7B" w:rsidRDefault="006E0F04" w:rsidP="006E0F04">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4</w:t>
            </w:r>
          </w:p>
        </w:tc>
      </w:tr>
      <w:tr w:rsidR="006E0F04" w:rsidRPr="00DE6F7B" w14:paraId="6439B39F" w14:textId="77777777" w:rsidTr="00D31606">
        <w:tc>
          <w:tcPr>
            <w:tcW w:w="4250" w:type="dxa"/>
            <w:shd w:val="clear" w:color="auto" w:fill="auto"/>
            <w:vAlign w:val="center"/>
          </w:tcPr>
          <w:p w14:paraId="78EC44DB"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1B1A8A56" w14:textId="77777777" w:rsidR="006E0F04" w:rsidRPr="00DE6F7B" w:rsidRDefault="006E0F04" w:rsidP="006E0F04">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0</w:t>
            </w:r>
          </w:p>
        </w:tc>
      </w:tr>
      <w:tr w:rsidR="006E0F04" w:rsidRPr="00DE6F7B" w14:paraId="63004967" w14:textId="77777777" w:rsidTr="00D31606">
        <w:tc>
          <w:tcPr>
            <w:tcW w:w="4250" w:type="dxa"/>
            <w:shd w:val="clear" w:color="auto" w:fill="auto"/>
            <w:vAlign w:val="center"/>
          </w:tcPr>
          <w:p w14:paraId="14ACC550"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431A4CC7" w14:textId="77777777" w:rsidR="006E0F04" w:rsidRPr="00DE6F7B" w:rsidRDefault="006E0F04" w:rsidP="006E0F04">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48</w:t>
            </w:r>
          </w:p>
        </w:tc>
      </w:tr>
      <w:tr w:rsidR="00EA48E6" w:rsidRPr="00DE6F7B" w14:paraId="1B4B709C" w14:textId="77777777" w:rsidTr="00D31606">
        <w:tc>
          <w:tcPr>
            <w:tcW w:w="4250" w:type="dxa"/>
            <w:shd w:val="clear" w:color="auto" w:fill="auto"/>
            <w:vAlign w:val="center"/>
          </w:tcPr>
          <w:p w14:paraId="4366C959" w14:textId="382BC173" w:rsidR="00EA48E6" w:rsidRPr="00DE6F7B" w:rsidRDefault="00EA48E6" w:rsidP="006E0F0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594731B9" w14:textId="6311D0C8" w:rsidR="00EA48E6" w:rsidRPr="00DE6F7B" w:rsidRDefault="00FB4AE0" w:rsidP="00FB4AE0">
            <w:pPr>
              <w:spacing w:after="0" w:line="240" w:lineRule="auto"/>
              <w:contextualSpacing/>
              <w:mirrorIndents/>
              <w:rPr>
                <w:rFonts w:ascii="Times New Roman" w:eastAsia="Times New Roman" w:hAnsi="Times New Roman" w:cs="Times New Roman"/>
                <w:color w:val="000000" w:themeColor="text1"/>
                <w:sz w:val="24"/>
                <w:szCs w:val="24"/>
              </w:rPr>
            </w:pPr>
            <w:r w:rsidRPr="00FB4AE0">
              <w:rPr>
                <w:rFonts w:ascii="Times New Roman" w:eastAsia="Times New Roman" w:hAnsi="Times New Roman" w:cs="Times New Roman"/>
                <w:color w:val="000000" w:themeColor="text1"/>
                <w:sz w:val="24"/>
                <w:szCs w:val="24"/>
              </w:rPr>
              <w:t>20.04.2021</w:t>
            </w:r>
          </w:p>
        </w:tc>
      </w:tr>
      <w:tr w:rsidR="006E0F04" w:rsidRPr="00DE6F7B" w14:paraId="41A087B6" w14:textId="77777777" w:rsidTr="00D31606">
        <w:tc>
          <w:tcPr>
            <w:tcW w:w="4250" w:type="dxa"/>
            <w:tcBorders>
              <w:bottom w:val="single" w:sz="4" w:space="0" w:color="auto"/>
            </w:tcBorders>
            <w:shd w:val="clear" w:color="auto" w:fill="auto"/>
            <w:vAlign w:val="center"/>
          </w:tcPr>
          <w:p w14:paraId="1D0CEFD4"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3FAFFDAF" w14:textId="7C56FA00" w:rsidR="00023C0F" w:rsidRPr="00FB6207" w:rsidRDefault="00023C0F" w:rsidP="00023C0F">
            <w:pPr>
              <w:spacing w:after="0" w:line="240" w:lineRule="auto"/>
              <w:contextualSpacing/>
              <w:mirrorIndents/>
              <w:rPr>
                <w:rFonts w:ascii="Times New Roman" w:eastAsia="Times New Roman" w:hAnsi="Times New Roman" w:cs="Times New Roman"/>
                <w:color w:val="000000" w:themeColor="text1"/>
                <w:sz w:val="24"/>
                <w:szCs w:val="24"/>
              </w:rPr>
            </w:pPr>
            <w:r w:rsidRPr="00FB6207">
              <w:rPr>
                <w:rFonts w:ascii="Times New Roman" w:eastAsia="Times New Roman" w:hAnsi="Times New Roman" w:cs="Times New Roman"/>
                <w:color w:val="000000" w:themeColor="text1"/>
                <w:sz w:val="24"/>
                <w:szCs w:val="24"/>
              </w:rPr>
              <w:t>Dr.h</w:t>
            </w:r>
            <w:r w:rsidR="00D31606">
              <w:rPr>
                <w:rFonts w:ascii="Times New Roman" w:eastAsia="Times New Roman" w:hAnsi="Times New Roman" w:cs="Times New Roman"/>
                <w:color w:val="000000" w:themeColor="text1"/>
                <w:sz w:val="24"/>
                <w:szCs w:val="24"/>
              </w:rPr>
              <w:t>abil.phys.</w:t>
            </w:r>
            <w:r w:rsidRPr="00FB6207">
              <w:rPr>
                <w:rFonts w:ascii="Times New Roman" w:eastAsia="Times New Roman" w:hAnsi="Times New Roman" w:cs="Times New Roman"/>
                <w:color w:val="000000" w:themeColor="text1"/>
                <w:sz w:val="24"/>
                <w:szCs w:val="24"/>
              </w:rPr>
              <w:t xml:space="preserve"> Uldis Rogulis</w:t>
            </w:r>
          </w:p>
          <w:p w14:paraId="5DA40793" w14:textId="69C10AB0" w:rsidR="00023C0F" w:rsidRPr="00FB6207" w:rsidRDefault="00D31606" w:rsidP="00023C0F">
            <w:pPr>
              <w:spacing w:after="0" w:line="240" w:lineRule="auto"/>
              <w:contextualSpacing/>
              <w:mirrorIndents/>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Dr.phys.</w:t>
            </w:r>
            <w:r w:rsidR="00023C0F" w:rsidRPr="00FB6207">
              <w:rPr>
                <w:rFonts w:ascii="Times New Roman" w:eastAsia="Times New Roman" w:hAnsi="Times New Roman" w:cs="Times New Roman"/>
                <w:color w:val="000000" w:themeColor="text1"/>
                <w:sz w:val="24"/>
                <w:szCs w:val="24"/>
              </w:rPr>
              <w:t xml:space="preserve"> Aivars </w:t>
            </w:r>
            <w:proofErr w:type="spellStart"/>
            <w:r w:rsidR="00023C0F" w:rsidRPr="00FB6207">
              <w:rPr>
                <w:rFonts w:ascii="Times New Roman" w:eastAsia="Times New Roman" w:hAnsi="Times New Roman" w:cs="Times New Roman"/>
                <w:color w:val="000000" w:themeColor="text1"/>
                <w:sz w:val="24"/>
                <w:szCs w:val="24"/>
              </w:rPr>
              <w:t>Vembris</w:t>
            </w:r>
            <w:proofErr w:type="spellEnd"/>
          </w:p>
          <w:p w14:paraId="145951B7" w14:textId="571D3F5F" w:rsidR="006E0F04" w:rsidRPr="00DE6F7B" w:rsidRDefault="00D31606" w:rsidP="00D31606">
            <w:pPr>
              <w:spacing w:after="0" w:line="240" w:lineRule="auto"/>
              <w:contextualSpacing/>
              <w:mirrorIndents/>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Dr.phys.</w:t>
            </w:r>
            <w:r w:rsidR="00023C0F" w:rsidRPr="00FB6207">
              <w:rPr>
                <w:rFonts w:ascii="Times New Roman" w:eastAsia="Times New Roman" w:hAnsi="Times New Roman" w:cs="Times New Roman"/>
                <w:color w:val="000000" w:themeColor="text1"/>
                <w:sz w:val="24"/>
                <w:szCs w:val="24"/>
              </w:rPr>
              <w:t xml:space="preserve"> Vjačeslavs </w:t>
            </w:r>
            <w:proofErr w:type="spellStart"/>
            <w:r w:rsidR="00023C0F" w:rsidRPr="00FB6207">
              <w:rPr>
                <w:rFonts w:ascii="Times New Roman" w:eastAsia="Times New Roman" w:hAnsi="Times New Roman" w:cs="Times New Roman"/>
                <w:color w:val="000000" w:themeColor="text1"/>
                <w:sz w:val="24"/>
                <w:szCs w:val="24"/>
              </w:rPr>
              <w:t>Kaščejevs</w:t>
            </w:r>
            <w:proofErr w:type="spellEnd"/>
          </w:p>
        </w:tc>
      </w:tr>
      <w:tr w:rsidR="006E0F04" w:rsidRPr="00DE6F7B" w14:paraId="4F807631" w14:textId="77777777" w:rsidTr="00D31606">
        <w:tc>
          <w:tcPr>
            <w:tcW w:w="4250" w:type="dxa"/>
            <w:tcBorders>
              <w:top w:val="single" w:sz="4" w:space="0" w:color="auto"/>
              <w:left w:val="nil"/>
              <w:bottom w:val="single" w:sz="4" w:space="0" w:color="auto"/>
              <w:right w:val="single" w:sz="4" w:space="0" w:color="auto"/>
            </w:tcBorders>
            <w:shd w:val="clear" w:color="auto" w:fill="auto"/>
            <w:vAlign w:val="center"/>
          </w:tcPr>
          <w:p w14:paraId="46832DBA"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00009109" w14:textId="77777777" w:rsidR="008C2B91" w:rsidRPr="00DE6F7B" w:rsidRDefault="008C2B91" w:rsidP="008C2B91">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30C8B1BB" w14:textId="77777777" w:rsidR="008C2B91" w:rsidRPr="00DE6F7B" w:rsidRDefault="008C2B91" w:rsidP="008C2B91">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317E25E4" w14:textId="1E5713E6" w:rsidR="006E0F04" w:rsidRPr="00DE6F7B" w:rsidRDefault="008C2B91" w:rsidP="008C2B91">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6E0F04" w:rsidRPr="00DE6F7B" w14:paraId="56A4515C" w14:textId="77777777" w:rsidTr="00D31606">
        <w:tc>
          <w:tcPr>
            <w:tcW w:w="4250" w:type="dxa"/>
            <w:tcBorders>
              <w:top w:val="single" w:sz="4" w:space="0" w:color="auto"/>
            </w:tcBorders>
            <w:shd w:val="clear" w:color="auto" w:fill="auto"/>
            <w:vAlign w:val="center"/>
          </w:tcPr>
          <w:p w14:paraId="0E4311E4"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3E12145F"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p>
        </w:tc>
      </w:tr>
      <w:tr w:rsidR="006E0F04" w:rsidRPr="00DE6F7B" w14:paraId="6D6EC9B9" w14:textId="77777777" w:rsidTr="00D31606">
        <w:tc>
          <w:tcPr>
            <w:tcW w:w="9633" w:type="dxa"/>
            <w:gridSpan w:val="2"/>
            <w:shd w:val="clear" w:color="auto" w:fill="auto"/>
            <w:vAlign w:val="center"/>
          </w:tcPr>
          <w:p w14:paraId="78D20FE2" w14:textId="20CA5BC5" w:rsidR="006E0F04" w:rsidRPr="00DE6F7B" w:rsidRDefault="006E0F04" w:rsidP="006E0F0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Kursa mērķis ir </w:t>
            </w:r>
            <w:r w:rsidR="00A44BE0" w:rsidRPr="00DE6F7B">
              <w:rPr>
                <w:rFonts w:ascii="Times New Roman" w:hAnsi="Times New Roman" w:cs="Times New Roman"/>
                <w:sz w:val="24"/>
                <w:szCs w:val="24"/>
              </w:rPr>
              <w:t>nodrošināt studentiem izpratni par</w:t>
            </w:r>
            <w:r w:rsidRPr="00DE6F7B">
              <w:rPr>
                <w:rFonts w:ascii="Times New Roman" w:hAnsi="Times New Roman" w:cs="Times New Roman"/>
                <w:sz w:val="24"/>
                <w:szCs w:val="24"/>
              </w:rPr>
              <w:t xml:space="preserve"> sistemātisku pusvadītāju</w:t>
            </w:r>
            <w:r w:rsidR="00A44BE0" w:rsidRPr="00DE6F7B">
              <w:rPr>
                <w:rFonts w:ascii="Times New Roman" w:hAnsi="Times New Roman" w:cs="Times New Roman"/>
                <w:sz w:val="24"/>
                <w:szCs w:val="24"/>
              </w:rPr>
              <w:t xml:space="preserve"> fiziku </w:t>
            </w:r>
            <w:r w:rsidRPr="00DE6F7B">
              <w:rPr>
                <w:rFonts w:ascii="Times New Roman" w:hAnsi="Times New Roman" w:cs="Times New Roman"/>
                <w:sz w:val="24"/>
                <w:szCs w:val="24"/>
              </w:rPr>
              <w:t xml:space="preserve">un parādību izklāstu saistībā ar pusvadītāju pielietošanu mikroelektronikā un </w:t>
            </w:r>
            <w:proofErr w:type="spellStart"/>
            <w:r w:rsidRPr="00DE6F7B">
              <w:rPr>
                <w:rFonts w:ascii="Times New Roman" w:hAnsi="Times New Roman" w:cs="Times New Roman"/>
                <w:sz w:val="24"/>
                <w:szCs w:val="24"/>
              </w:rPr>
              <w:t>optoelektronikā</w:t>
            </w:r>
            <w:proofErr w:type="spellEnd"/>
            <w:r w:rsidRPr="00DE6F7B">
              <w:rPr>
                <w:rFonts w:ascii="Times New Roman" w:hAnsi="Times New Roman" w:cs="Times New Roman"/>
                <w:sz w:val="24"/>
                <w:szCs w:val="24"/>
              </w:rPr>
              <w:t>.</w:t>
            </w:r>
          </w:p>
          <w:p w14:paraId="2DB84CA9" w14:textId="77777777" w:rsidR="006E0F04" w:rsidRPr="00DE6F7B" w:rsidRDefault="006E0F04" w:rsidP="006E0F04">
            <w:pPr>
              <w:spacing w:after="0" w:line="240" w:lineRule="auto"/>
              <w:contextualSpacing/>
              <w:mirrorIndents/>
              <w:jc w:val="both"/>
              <w:rPr>
                <w:rFonts w:ascii="Times New Roman" w:hAnsi="Times New Roman" w:cs="Times New Roman"/>
                <w:sz w:val="24"/>
                <w:szCs w:val="24"/>
              </w:rPr>
            </w:pPr>
          </w:p>
          <w:p w14:paraId="14C215A5" w14:textId="77777777" w:rsidR="004D5D4E" w:rsidRPr="00DE6F7B" w:rsidRDefault="004D5D4E" w:rsidP="004D5D4E">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49BA33C4" w14:textId="77777777" w:rsidR="006E0F04" w:rsidRPr="00DE6F7B" w:rsidRDefault="006E0F04" w:rsidP="00712165">
            <w:pPr>
              <w:pStyle w:val="ListParagraph"/>
              <w:numPr>
                <w:ilvl w:val="0"/>
                <w:numId w:val="4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 neorganiskajos pusvadītājos novērojamās fizikālās parādības un to pielietojumu iespējas,</w:t>
            </w:r>
          </w:p>
          <w:p w14:paraId="0760BF72" w14:textId="77777777" w:rsidR="006E0F04" w:rsidRPr="00DE6F7B" w:rsidRDefault="006E0F04" w:rsidP="00712165">
            <w:pPr>
              <w:pStyle w:val="ListParagraph"/>
              <w:numPr>
                <w:ilvl w:val="0"/>
                <w:numId w:val="4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 organisko pusvadītāju īpašības un to teorētiskā apraksta modeļus, kā arī perspektīvos pielietojumu virzienus,</w:t>
            </w:r>
          </w:p>
          <w:p w14:paraId="259D38B4" w14:textId="77777777" w:rsidR="006E0F04" w:rsidRPr="00DE6F7B" w:rsidRDefault="006E0F04" w:rsidP="00712165">
            <w:pPr>
              <w:pStyle w:val="ListParagraph"/>
              <w:numPr>
                <w:ilvl w:val="0"/>
                <w:numId w:val="40"/>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iepazīties ar galvenajām modernā elektronikā un mikroelektronikā izmantojamajām pusvadītāju ierīcēm, to uzbūves un darbības pamatprincipiem.</w:t>
            </w:r>
          </w:p>
          <w:p w14:paraId="1B952563" w14:textId="77777777" w:rsidR="007F7A39" w:rsidRPr="00DE6F7B" w:rsidRDefault="007F7A39" w:rsidP="007F7A39">
            <w:pPr>
              <w:spacing w:after="0" w:line="240" w:lineRule="auto"/>
              <w:mirrorIndents/>
              <w:jc w:val="both"/>
              <w:rPr>
                <w:rFonts w:ascii="Times New Roman" w:hAnsi="Times New Roman" w:cs="Times New Roman"/>
                <w:i/>
                <w:sz w:val="24"/>
                <w:szCs w:val="24"/>
              </w:rPr>
            </w:pPr>
          </w:p>
          <w:p w14:paraId="43C81231" w14:textId="77777777" w:rsidR="007F7A39" w:rsidRPr="00DE6F7B" w:rsidRDefault="007F7A39" w:rsidP="007F7A39">
            <w:p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6E0F04" w:rsidRPr="00DE6F7B" w14:paraId="402BABAA" w14:textId="77777777" w:rsidTr="00D31606">
        <w:tc>
          <w:tcPr>
            <w:tcW w:w="4250" w:type="dxa"/>
            <w:shd w:val="clear" w:color="auto" w:fill="auto"/>
            <w:vAlign w:val="center"/>
          </w:tcPr>
          <w:p w14:paraId="4E3DBBF0"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315FB83C" w14:textId="77777777" w:rsidR="006E0F04" w:rsidRPr="00DE6F7B" w:rsidRDefault="006E0F04" w:rsidP="006E0F04">
            <w:pPr>
              <w:spacing w:after="0" w:line="240" w:lineRule="auto"/>
              <w:contextualSpacing/>
              <w:mirrorIndents/>
              <w:jc w:val="both"/>
              <w:rPr>
                <w:rFonts w:ascii="Times New Roman" w:hAnsi="Times New Roman" w:cs="Times New Roman"/>
                <w:i/>
                <w:sz w:val="24"/>
                <w:szCs w:val="24"/>
              </w:rPr>
            </w:pPr>
          </w:p>
        </w:tc>
      </w:tr>
      <w:tr w:rsidR="006E0F04" w:rsidRPr="00DE6F7B" w14:paraId="67392641" w14:textId="77777777" w:rsidTr="00D31606">
        <w:tc>
          <w:tcPr>
            <w:tcW w:w="9633" w:type="dxa"/>
            <w:gridSpan w:val="2"/>
            <w:shd w:val="clear" w:color="auto" w:fill="auto"/>
            <w:vAlign w:val="center"/>
          </w:tcPr>
          <w:p w14:paraId="666578BD" w14:textId="4696899E" w:rsidR="00AC0E89" w:rsidRPr="00DE6F7B" w:rsidRDefault="00AC0E89" w:rsidP="00AC0E89">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48CE76D7" w14:textId="62D0A0B4" w:rsidR="008C2B91" w:rsidRPr="00DE6F7B" w:rsidRDefault="00B6392E" w:rsidP="00712165">
            <w:pPr>
              <w:pStyle w:val="ListParagraph"/>
              <w:numPr>
                <w:ilvl w:val="0"/>
                <w:numId w:val="407"/>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Raksturo</w:t>
            </w:r>
            <w:r w:rsidR="00A44BE0" w:rsidRPr="00DE6F7B">
              <w:rPr>
                <w:rFonts w:ascii="Times New Roman" w:hAnsi="Times New Roman" w:cs="Times New Roman"/>
                <w:sz w:val="24"/>
                <w:szCs w:val="24"/>
              </w:rPr>
              <w:t xml:space="preserve"> pusvadītāju materiālu īpašības</w:t>
            </w:r>
            <w:r>
              <w:rPr>
                <w:rFonts w:ascii="Times New Roman" w:hAnsi="Times New Roman" w:cs="Times New Roman"/>
                <w:sz w:val="24"/>
                <w:szCs w:val="24"/>
              </w:rPr>
              <w:t>;</w:t>
            </w:r>
          </w:p>
          <w:p w14:paraId="77676603" w14:textId="6D66264A" w:rsidR="008C2B91" w:rsidRPr="00DE6F7B" w:rsidRDefault="00B6392E" w:rsidP="00712165">
            <w:pPr>
              <w:pStyle w:val="ListParagraph"/>
              <w:numPr>
                <w:ilvl w:val="0"/>
                <w:numId w:val="407"/>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Skaidro</w:t>
            </w:r>
            <w:r w:rsidR="00AC0E89" w:rsidRPr="00DE6F7B">
              <w:rPr>
                <w:rFonts w:ascii="Times New Roman" w:hAnsi="Times New Roman" w:cs="Times New Roman"/>
                <w:sz w:val="24"/>
                <w:szCs w:val="24"/>
              </w:rPr>
              <w:t xml:space="preserve"> m</w:t>
            </w:r>
            <w:r w:rsidR="00A44BE0" w:rsidRPr="00DE6F7B">
              <w:rPr>
                <w:rFonts w:ascii="Times New Roman" w:hAnsi="Times New Roman" w:cs="Times New Roman"/>
                <w:sz w:val="24"/>
                <w:szCs w:val="24"/>
              </w:rPr>
              <w:t>ateriālu pētniecībā izmantojam</w:t>
            </w:r>
            <w:r w:rsidR="00AC0E89" w:rsidRPr="00DE6F7B">
              <w:rPr>
                <w:rFonts w:ascii="Times New Roman" w:hAnsi="Times New Roman" w:cs="Times New Roman"/>
                <w:sz w:val="24"/>
                <w:szCs w:val="24"/>
              </w:rPr>
              <w:t>ā</w:t>
            </w:r>
            <w:r w:rsidR="00A44BE0" w:rsidRPr="00DE6F7B">
              <w:rPr>
                <w:rFonts w:ascii="Times New Roman" w:hAnsi="Times New Roman" w:cs="Times New Roman"/>
                <w:sz w:val="24"/>
                <w:szCs w:val="24"/>
              </w:rPr>
              <w:t>s eksperimentāl</w:t>
            </w:r>
            <w:r w:rsidR="00AC0E89" w:rsidRPr="00DE6F7B">
              <w:rPr>
                <w:rFonts w:ascii="Times New Roman" w:hAnsi="Times New Roman" w:cs="Times New Roman"/>
                <w:sz w:val="24"/>
                <w:szCs w:val="24"/>
              </w:rPr>
              <w:t>ā</w:t>
            </w:r>
            <w:r w:rsidR="00A44BE0" w:rsidRPr="00DE6F7B">
              <w:rPr>
                <w:rFonts w:ascii="Times New Roman" w:hAnsi="Times New Roman" w:cs="Times New Roman"/>
                <w:sz w:val="24"/>
                <w:szCs w:val="24"/>
              </w:rPr>
              <w:t>s metodes</w:t>
            </w:r>
            <w:r w:rsidR="008C2B91" w:rsidRPr="00DE6F7B">
              <w:rPr>
                <w:rFonts w:ascii="Times New Roman" w:hAnsi="Times New Roman" w:cs="Times New Roman"/>
                <w:sz w:val="24"/>
                <w:szCs w:val="24"/>
              </w:rPr>
              <w:t>;</w:t>
            </w:r>
          </w:p>
          <w:p w14:paraId="40381CB7" w14:textId="29EBAFEE" w:rsidR="008C2B91" w:rsidRPr="00DE6F7B" w:rsidRDefault="00B6392E" w:rsidP="00712165">
            <w:pPr>
              <w:pStyle w:val="ListParagraph"/>
              <w:numPr>
                <w:ilvl w:val="0"/>
                <w:numId w:val="407"/>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Skaidro</w:t>
            </w:r>
            <w:r w:rsidR="008C2B91" w:rsidRPr="00DE6F7B">
              <w:rPr>
                <w:rFonts w:ascii="Times New Roman" w:hAnsi="Times New Roman" w:cs="Times New Roman"/>
                <w:sz w:val="24"/>
                <w:szCs w:val="24"/>
              </w:rPr>
              <w:t xml:space="preserve"> </w:t>
            </w:r>
            <w:r w:rsidR="00AC0E89" w:rsidRPr="00DE6F7B">
              <w:rPr>
                <w:rFonts w:ascii="Times New Roman" w:hAnsi="Times New Roman" w:cs="Times New Roman"/>
                <w:sz w:val="24"/>
                <w:szCs w:val="24"/>
              </w:rPr>
              <w:t>pusvadītāju ierīču uzbūvi</w:t>
            </w:r>
            <w:r w:rsidR="008C2B91" w:rsidRPr="00DE6F7B">
              <w:rPr>
                <w:rFonts w:ascii="Times New Roman" w:hAnsi="Times New Roman" w:cs="Times New Roman"/>
                <w:sz w:val="24"/>
                <w:szCs w:val="24"/>
              </w:rPr>
              <w:t>;</w:t>
            </w:r>
          </w:p>
          <w:p w14:paraId="44172295" w14:textId="6F497CCB" w:rsidR="008C2B91" w:rsidRPr="00DE6F7B" w:rsidRDefault="00B6392E" w:rsidP="00712165">
            <w:pPr>
              <w:pStyle w:val="ListParagraph"/>
              <w:numPr>
                <w:ilvl w:val="0"/>
                <w:numId w:val="407"/>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Raksturo</w:t>
            </w:r>
            <w:r w:rsidR="00AC0E89" w:rsidRPr="00DE6F7B">
              <w:rPr>
                <w:rFonts w:ascii="Times New Roman" w:hAnsi="Times New Roman" w:cs="Times New Roman"/>
                <w:sz w:val="24"/>
                <w:szCs w:val="24"/>
              </w:rPr>
              <w:t xml:space="preserve"> </w:t>
            </w:r>
            <w:r>
              <w:rPr>
                <w:rFonts w:ascii="Times New Roman" w:hAnsi="Times New Roman" w:cs="Times New Roman"/>
                <w:sz w:val="24"/>
                <w:szCs w:val="24"/>
              </w:rPr>
              <w:t>kondensētās vides fiziku</w:t>
            </w:r>
            <w:r w:rsidR="008C2B91" w:rsidRPr="00DE6F7B">
              <w:rPr>
                <w:rFonts w:ascii="Times New Roman" w:hAnsi="Times New Roman" w:cs="Times New Roman"/>
                <w:sz w:val="24"/>
                <w:szCs w:val="24"/>
              </w:rPr>
              <w:t>;</w:t>
            </w:r>
          </w:p>
          <w:p w14:paraId="5DD5DEA6" w14:textId="111B7903" w:rsidR="00AC0E89" w:rsidRPr="00DE6F7B" w:rsidRDefault="00B6392E" w:rsidP="00712165">
            <w:pPr>
              <w:pStyle w:val="ListParagraph"/>
              <w:numPr>
                <w:ilvl w:val="0"/>
                <w:numId w:val="407"/>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Raksturo materiālu fiziku</w:t>
            </w:r>
            <w:r w:rsidR="00AC0E89" w:rsidRPr="00DE6F7B">
              <w:rPr>
                <w:rFonts w:ascii="Times New Roman" w:hAnsi="Times New Roman" w:cs="Times New Roman"/>
                <w:sz w:val="24"/>
                <w:szCs w:val="24"/>
              </w:rPr>
              <w:t>;</w:t>
            </w:r>
          </w:p>
          <w:p w14:paraId="70CB6709" w14:textId="77777777" w:rsidR="00AC0E89" w:rsidRPr="00DE6F7B" w:rsidRDefault="00AC0E89" w:rsidP="00AC0E89">
            <w:pPr>
              <w:pStyle w:val="ListParagraph"/>
              <w:spacing w:after="0" w:line="240" w:lineRule="auto"/>
              <w:ind w:left="360"/>
              <w:mirrorIndents/>
              <w:jc w:val="both"/>
              <w:rPr>
                <w:rFonts w:ascii="Times New Roman" w:hAnsi="Times New Roman" w:cs="Times New Roman"/>
                <w:sz w:val="24"/>
                <w:szCs w:val="24"/>
              </w:rPr>
            </w:pPr>
          </w:p>
          <w:p w14:paraId="463CB137" w14:textId="77777777" w:rsidR="00AC0E89" w:rsidRPr="00DE6F7B" w:rsidRDefault="00AC0E89" w:rsidP="00AC0E89">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21676905" w14:textId="67E48692" w:rsidR="00AC0E89" w:rsidRPr="00DE6F7B" w:rsidRDefault="00B6392E" w:rsidP="00712165">
            <w:pPr>
              <w:pStyle w:val="ListParagraph"/>
              <w:numPr>
                <w:ilvl w:val="0"/>
                <w:numId w:val="407"/>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I</w:t>
            </w:r>
            <w:r w:rsidR="00A44BE0" w:rsidRPr="00DE6F7B">
              <w:rPr>
                <w:rFonts w:ascii="Times New Roman" w:hAnsi="Times New Roman" w:cs="Times New Roman"/>
                <w:sz w:val="24"/>
                <w:szCs w:val="24"/>
              </w:rPr>
              <w:t>zvēlas</w:t>
            </w:r>
            <w:r w:rsidR="00AC0E89" w:rsidRPr="00DE6F7B">
              <w:rPr>
                <w:rFonts w:ascii="Times New Roman" w:hAnsi="Times New Roman" w:cs="Times New Roman"/>
                <w:sz w:val="24"/>
                <w:szCs w:val="24"/>
              </w:rPr>
              <w:t xml:space="preserve"> nepieciešamās eksperimentālās iekārtas pusvadītāju materiālu un ierīču īpašību rakstur</w:t>
            </w:r>
            <w:r>
              <w:rPr>
                <w:rFonts w:ascii="Times New Roman" w:hAnsi="Times New Roman" w:cs="Times New Roman"/>
                <w:sz w:val="24"/>
                <w:szCs w:val="24"/>
              </w:rPr>
              <w:t>ošanai</w:t>
            </w:r>
            <w:r w:rsidR="00AC0E89" w:rsidRPr="00DE6F7B">
              <w:rPr>
                <w:rFonts w:ascii="Times New Roman" w:hAnsi="Times New Roman" w:cs="Times New Roman"/>
                <w:sz w:val="24"/>
                <w:szCs w:val="24"/>
              </w:rPr>
              <w:t>;</w:t>
            </w:r>
          </w:p>
          <w:p w14:paraId="173496B9" w14:textId="6402378B" w:rsidR="00AC0E89" w:rsidRPr="00DE6F7B" w:rsidRDefault="00B6392E" w:rsidP="00712165">
            <w:pPr>
              <w:pStyle w:val="ListParagraph"/>
              <w:numPr>
                <w:ilvl w:val="0"/>
                <w:numId w:val="407"/>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I</w:t>
            </w:r>
            <w:r w:rsidR="00AC0E89" w:rsidRPr="00DE6F7B">
              <w:rPr>
                <w:rFonts w:ascii="Times New Roman" w:hAnsi="Times New Roman" w:cs="Times New Roman"/>
                <w:sz w:val="24"/>
                <w:szCs w:val="24"/>
              </w:rPr>
              <w:t>zmanto teorētiskos modeļus pusvadītā</w:t>
            </w:r>
            <w:r>
              <w:rPr>
                <w:rFonts w:ascii="Times New Roman" w:hAnsi="Times New Roman" w:cs="Times New Roman"/>
                <w:sz w:val="24"/>
                <w:szCs w:val="24"/>
              </w:rPr>
              <w:t>ju materiālu īpašību aprakstam</w:t>
            </w:r>
            <w:r w:rsidR="00AC0E89" w:rsidRPr="00DE6F7B">
              <w:rPr>
                <w:rFonts w:ascii="Times New Roman" w:hAnsi="Times New Roman" w:cs="Times New Roman"/>
                <w:sz w:val="24"/>
                <w:szCs w:val="24"/>
              </w:rPr>
              <w:t>;</w:t>
            </w:r>
          </w:p>
          <w:p w14:paraId="5786E9A2" w14:textId="77777777" w:rsidR="00AC0E89" w:rsidRPr="00DE6F7B" w:rsidRDefault="00AC0E89" w:rsidP="00AC0E89">
            <w:pPr>
              <w:spacing w:after="0" w:line="240" w:lineRule="auto"/>
              <w:contextualSpacing/>
              <w:mirrorIndents/>
              <w:jc w:val="both"/>
              <w:rPr>
                <w:rFonts w:ascii="Times New Roman" w:hAnsi="Times New Roman" w:cs="Times New Roman"/>
                <w:sz w:val="24"/>
                <w:szCs w:val="24"/>
              </w:rPr>
            </w:pPr>
          </w:p>
          <w:p w14:paraId="6DBDCF0E" w14:textId="724D48A3" w:rsidR="00AC0E89" w:rsidRPr="00DE6F7B" w:rsidRDefault="00AC0E89" w:rsidP="00AC0E89">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25BD38CF" w14:textId="2A67B88D" w:rsidR="006E0F04" w:rsidRPr="00DE6F7B" w:rsidRDefault="00B6392E" w:rsidP="00712165">
            <w:pPr>
              <w:pStyle w:val="ListParagraph"/>
              <w:numPr>
                <w:ilvl w:val="0"/>
                <w:numId w:val="407"/>
              </w:numPr>
              <w:spacing w:after="0" w:line="240" w:lineRule="auto"/>
              <w:mirrorIndents/>
              <w:jc w:val="both"/>
              <w:rPr>
                <w:rFonts w:ascii="Times New Roman" w:hAnsi="Times New Roman" w:cs="Times New Roman"/>
                <w:i/>
                <w:sz w:val="24"/>
                <w:szCs w:val="24"/>
              </w:rPr>
            </w:pPr>
            <w:r>
              <w:rPr>
                <w:rFonts w:ascii="Times New Roman" w:hAnsi="Times New Roman" w:cs="Times New Roman"/>
                <w:sz w:val="24"/>
                <w:szCs w:val="24"/>
              </w:rPr>
              <w:t>I</w:t>
            </w:r>
            <w:r w:rsidR="008C2B91" w:rsidRPr="00DE6F7B">
              <w:rPr>
                <w:rFonts w:ascii="Times New Roman" w:hAnsi="Times New Roman" w:cs="Times New Roman"/>
                <w:sz w:val="24"/>
                <w:szCs w:val="24"/>
              </w:rPr>
              <w:t>zmanto zināšanas neorganisko un organisko pusvadītāju īpašību aprakstam, kā arī pusvadītāju ierīču apzinātai pielietošanai pētniecībā un praksē.</w:t>
            </w:r>
          </w:p>
        </w:tc>
      </w:tr>
      <w:tr w:rsidR="006E0F04" w:rsidRPr="00DE6F7B" w14:paraId="643C7E37" w14:textId="77777777" w:rsidTr="00D31606">
        <w:tc>
          <w:tcPr>
            <w:tcW w:w="9633" w:type="dxa"/>
            <w:gridSpan w:val="2"/>
            <w:shd w:val="clear" w:color="auto" w:fill="auto"/>
            <w:vAlign w:val="center"/>
          </w:tcPr>
          <w:p w14:paraId="167D6947"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6E0F04" w:rsidRPr="00DE6F7B" w14:paraId="0A0E0A15" w14:textId="77777777" w:rsidTr="00D31606">
        <w:tc>
          <w:tcPr>
            <w:tcW w:w="9633" w:type="dxa"/>
            <w:gridSpan w:val="2"/>
            <w:shd w:val="clear" w:color="auto" w:fill="auto"/>
            <w:vAlign w:val="center"/>
          </w:tcPr>
          <w:p w14:paraId="7FC2F15F"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Pusvadītāju materiāli, enerģijas zonas pusvadītājos</w:t>
            </w:r>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74B2D134"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Fermī</w:t>
            </w:r>
            <w:proofErr w:type="spellEnd"/>
            <w:r w:rsidRPr="00DE6F7B">
              <w:rPr>
                <w:rFonts w:ascii="Times New Roman" w:hAnsi="Times New Roman" w:cs="Times New Roman"/>
                <w:sz w:val="24"/>
                <w:szCs w:val="24"/>
              </w:rPr>
              <w:t xml:space="preserve"> līmenis pusvadītājos,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koncentrācija un </w:t>
            </w:r>
            <w:proofErr w:type="spellStart"/>
            <w:r w:rsidRPr="00DE6F7B">
              <w:rPr>
                <w:rFonts w:ascii="Times New Roman" w:hAnsi="Times New Roman" w:cs="Times New Roman"/>
                <w:sz w:val="24"/>
                <w:szCs w:val="24"/>
              </w:rPr>
              <w:t>pārneses</w:t>
            </w:r>
            <w:proofErr w:type="spellEnd"/>
            <w:r w:rsidRPr="00DE6F7B">
              <w:rPr>
                <w:rFonts w:ascii="Times New Roman" w:hAnsi="Times New Roman" w:cs="Times New Roman"/>
                <w:sz w:val="24"/>
                <w:szCs w:val="24"/>
              </w:rPr>
              <w:t xml:space="preserve"> parādības</w:t>
            </w:r>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0B10B64C"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Elektriskie un </w:t>
            </w:r>
            <w:proofErr w:type="spellStart"/>
            <w:r w:rsidRPr="00DE6F7B">
              <w:rPr>
                <w:rFonts w:ascii="Times New Roman" w:hAnsi="Times New Roman" w:cs="Times New Roman"/>
                <w:sz w:val="24"/>
                <w:szCs w:val="24"/>
              </w:rPr>
              <w:t>galvanomagnētiskie</w:t>
            </w:r>
            <w:proofErr w:type="spellEnd"/>
            <w:r w:rsidRPr="00DE6F7B">
              <w:rPr>
                <w:rFonts w:ascii="Times New Roman" w:hAnsi="Times New Roman" w:cs="Times New Roman"/>
                <w:sz w:val="24"/>
                <w:szCs w:val="24"/>
              </w:rPr>
              <w:t xml:space="preserve"> efekti. </w:t>
            </w:r>
            <w:proofErr w:type="spellStart"/>
            <w:r w:rsidRPr="00DE6F7B">
              <w:rPr>
                <w:rFonts w:ascii="Times New Roman" w:hAnsi="Times New Roman" w:cs="Times New Roman"/>
                <w:sz w:val="24"/>
                <w:szCs w:val="24"/>
              </w:rPr>
              <w:t>Termoelektrība</w:t>
            </w:r>
            <w:proofErr w:type="spellEnd"/>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B2E4592"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Pusvadītāju optiskās īpašības</w:t>
            </w:r>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592FC236"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Organiskās cietvielas pamatprincipi</w:t>
            </w:r>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83A7919"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Organiskās cietvielas elektroniskā struktūra</w:t>
            </w:r>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64461A4"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injekcija, </w:t>
            </w:r>
            <w:proofErr w:type="spellStart"/>
            <w:r w:rsidRPr="00DE6F7B">
              <w:rPr>
                <w:rFonts w:ascii="Times New Roman" w:hAnsi="Times New Roman" w:cs="Times New Roman"/>
                <w:sz w:val="24"/>
                <w:szCs w:val="24"/>
              </w:rPr>
              <w:t>fotoģenerācijas</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pārneses</w:t>
            </w:r>
            <w:proofErr w:type="spellEnd"/>
            <w:r w:rsidRPr="00DE6F7B">
              <w:rPr>
                <w:rFonts w:ascii="Times New Roman" w:hAnsi="Times New Roman" w:cs="Times New Roman"/>
                <w:sz w:val="24"/>
                <w:szCs w:val="24"/>
              </w:rPr>
              <w:t xml:space="preserve"> procesi organiskā cietvielā</w:t>
            </w:r>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586294D6" w14:textId="77777777" w:rsidR="006E0F04" w:rsidRPr="00DE6F7B" w:rsidRDefault="004A120F" w:rsidP="00712165">
            <w:pPr>
              <w:pStyle w:val="ListParagraph"/>
              <w:numPr>
                <w:ilvl w:val="0"/>
                <w:numId w:val="4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w:t>
            </w:r>
            <w:r w:rsidR="006E0F04" w:rsidRPr="00DE6F7B">
              <w:rPr>
                <w:rFonts w:ascii="Times New Roman" w:hAnsi="Times New Roman" w:cs="Times New Roman"/>
                <w:sz w:val="24"/>
                <w:szCs w:val="24"/>
              </w:rPr>
              <w:t>ontroldarbs</w:t>
            </w:r>
            <w:r w:rsidRPr="00DE6F7B">
              <w:rPr>
                <w:rFonts w:ascii="Times New Roman" w:hAnsi="Times New Roman" w:cs="Times New Roman"/>
                <w:sz w:val="24"/>
                <w:szCs w:val="24"/>
              </w:rPr>
              <w:t>.</w:t>
            </w:r>
            <w:r w:rsidR="006E0F04" w:rsidRPr="00DE6F7B">
              <w:rPr>
                <w:rFonts w:ascii="Times New Roman" w:hAnsi="Times New Roman" w:cs="Times New Roman"/>
                <w:sz w:val="24"/>
                <w:szCs w:val="24"/>
              </w:rPr>
              <w:t xml:space="preserve"> P2</w:t>
            </w:r>
          </w:p>
          <w:p w14:paraId="58F4C1CA"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p-n pāreja un </w:t>
            </w:r>
            <w:proofErr w:type="spellStart"/>
            <w:r w:rsidRPr="00DE6F7B">
              <w:rPr>
                <w:rFonts w:ascii="Times New Roman" w:hAnsi="Times New Roman" w:cs="Times New Roman"/>
                <w:sz w:val="24"/>
                <w:szCs w:val="24"/>
              </w:rPr>
              <w:t>heterostruktūras</w:t>
            </w:r>
            <w:proofErr w:type="spellEnd"/>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40BB3960"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Diodes un tranzistori</w:t>
            </w:r>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6994ED4B"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MOSFETs</w:t>
            </w:r>
            <w:proofErr w:type="spellEnd"/>
            <w:r w:rsidRPr="00DE6F7B">
              <w:rPr>
                <w:rFonts w:ascii="Times New Roman" w:hAnsi="Times New Roman" w:cs="Times New Roman"/>
                <w:sz w:val="24"/>
                <w:szCs w:val="24"/>
              </w:rPr>
              <w:t xml:space="preserve"> un CMOS tehnoloģijas</w:t>
            </w:r>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16032C9"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Fotodetektori</w:t>
            </w:r>
            <w:proofErr w:type="spellEnd"/>
            <w:r w:rsidRPr="00DE6F7B">
              <w:rPr>
                <w:rFonts w:ascii="Times New Roman" w:hAnsi="Times New Roman" w:cs="Times New Roman"/>
                <w:sz w:val="24"/>
                <w:szCs w:val="24"/>
              </w:rPr>
              <w:t xml:space="preserve"> un saules baterijas</w:t>
            </w:r>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32890902"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Gaismas diodes un </w:t>
            </w:r>
            <w:proofErr w:type="spellStart"/>
            <w:r w:rsidRPr="00DE6F7B">
              <w:rPr>
                <w:rFonts w:ascii="Times New Roman" w:hAnsi="Times New Roman" w:cs="Times New Roman"/>
                <w:sz w:val="24"/>
                <w:szCs w:val="24"/>
              </w:rPr>
              <w:t>lāzerdiodes</w:t>
            </w:r>
            <w:proofErr w:type="spellEnd"/>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4E2B7036"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Integrētās ierīces modernajā mikroelektronikā</w:t>
            </w:r>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737CA354"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Kvantu pusvadītāju ierīces</w:t>
            </w:r>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4D369296" w14:textId="77777777" w:rsidR="006E0F04" w:rsidRPr="00DE6F7B" w:rsidRDefault="006E0F04" w:rsidP="00712165">
            <w:pPr>
              <w:pStyle w:val="ListParagraph"/>
              <w:numPr>
                <w:ilvl w:val="0"/>
                <w:numId w:val="4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2. kontroldarbs</w:t>
            </w:r>
            <w:r w:rsidR="004A120F" w:rsidRPr="00DE6F7B">
              <w:rPr>
                <w:rFonts w:ascii="Times New Roman" w:hAnsi="Times New Roman" w:cs="Times New Roman"/>
                <w:sz w:val="24"/>
                <w:szCs w:val="24"/>
              </w:rPr>
              <w:t>.</w:t>
            </w:r>
            <w:r w:rsidRPr="00DE6F7B">
              <w:rPr>
                <w:rFonts w:ascii="Times New Roman" w:hAnsi="Times New Roman" w:cs="Times New Roman"/>
                <w:sz w:val="24"/>
                <w:szCs w:val="24"/>
              </w:rPr>
              <w:t xml:space="preserve"> P2</w:t>
            </w:r>
          </w:p>
          <w:p w14:paraId="76B4DB6B" w14:textId="77777777" w:rsidR="008C2B91" w:rsidRPr="00DE6F7B" w:rsidRDefault="008C2B91" w:rsidP="008C2B91">
            <w:pPr>
              <w:spacing w:after="0" w:line="240" w:lineRule="auto"/>
              <w:mirrorIndents/>
              <w:rPr>
                <w:rFonts w:ascii="Times New Roman" w:hAnsi="Times New Roman" w:cs="Times New Roman"/>
                <w:sz w:val="24"/>
                <w:szCs w:val="24"/>
              </w:rPr>
            </w:pPr>
          </w:p>
          <w:p w14:paraId="0F92B3F2" w14:textId="7C00782F" w:rsidR="008C2B91" w:rsidRPr="00DE6F7B" w:rsidRDefault="008C2B91" w:rsidP="008C2B91">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 lekcija</w:t>
            </w:r>
            <w:r w:rsidR="00D31606">
              <w:rPr>
                <w:rFonts w:ascii="Times New Roman" w:hAnsi="Times New Roman" w:cs="Times New Roman"/>
                <w:sz w:val="24"/>
                <w:szCs w:val="24"/>
              </w:rPr>
              <w:t>,</w:t>
            </w:r>
            <w:r w:rsidRPr="00DE6F7B">
              <w:rPr>
                <w:rFonts w:ascii="Times New Roman" w:hAnsi="Times New Roman" w:cs="Times New Roman"/>
                <w:sz w:val="24"/>
                <w:szCs w:val="24"/>
              </w:rPr>
              <w:t xml:space="preserve"> P – praktiskie darbi</w:t>
            </w:r>
          </w:p>
        </w:tc>
      </w:tr>
      <w:tr w:rsidR="006E0F04" w:rsidRPr="00DE6F7B" w14:paraId="0325A456" w14:textId="77777777" w:rsidTr="00D31606">
        <w:tc>
          <w:tcPr>
            <w:tcW w:w="9633" w:type="dxa"/>
            <w:gridSpan w:val="2"/>
            <w:shd w:val="clear" w:color="auto" w:fill="auto"/>
            <w:vAlign w:val="center"/>
          </w:tcPr>
          <w:p w14:paraId="57A57FD3" w14:textId="77777777" w:rsidR="006E0F04" w:rsidRPr="00DE6F7B" w:rsidRDefault="006E0F04" w:rsidP="006E0F0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6E0F04" w:rsidRPr="00DE6F7B" w14:paraId="301DCBF3" w14:textId="77777777" w:rsidTr="00D31606">
        <w:tc>
          <w:tcPr>
            <w:tcW w:w="9633" w:type="dxa"/>
            <w:gridSpan w:val="2"/>
            <w:shd w:val="clear" w:color="auto" w:fill="auto"/>
            <w:vAlign w:val="center"/>
          </w:tcPr>
          <w:p w14:paraId="561E332F" w14:textId="77777777" w:rsidR="00AC0E89" w:rsidRDefault="00AC0E89" w:rsidP="00AC0E89">
            <w:pPr>
              <w:spacing w:after="0"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Studējošo patstāvīgais darbs norisinās individuāli</w:t>
            </w:r>
            <w:r w:rsidR="00D31606">
              <w:rPr>
                <w:rFonts w:ascii="Times New Roman" w:eastAsia="Times New Roman" w:hAnsi="Times New Roman" w:cs="Times New Roman"/>
                <w:color w:val="000000"/>
                <w:sz w:val="24"/>
                <w:szCs w:val="24"/>
                <w:lang w:eastAsia="lv-LV"/>
              </w:rPr>
              <w:t>.</w:t>
            </w:r>
          </w:p>
          <w:p w14:paraId="390F8C59" w14:textId="2488141E" w:rsidR="00D31606" w:rsidRPr="00DE6F7B" w:rsidRDefault="00D31606" w:rsidP="00AC0E89">
            <w:pPr>
              <w:spacing w:after="0" w:line="240" w:lineRule="auto"/>
              <w:jc w:val="both"/>
              <w:rPr>
                <w:rFonts w:ascii="Times New Roman" w:eastAsia="Times New Roman" w:hAnsi="Times New Roman" w:cs="Times New Roman"/>
                <w:sz w:val="24"/>
                <w:szCs w:val="24"/>
                <w:lang w:eastAsia="lv-LV"/>
              </w:rPr>
            </w:pPr>
          </w:p>
          <w:p w14:paraId="5F9E77E7" w14:textId="77777777" w:rsidR="00AC0E89" w:rsidRPr="00DE6F7B" w:rsidRDefault="00AC0E89" w:rsidP="00AC0E89">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Cs/>
                <w:color w:val="000000"/>
                <w:sz w:val="24"/>
                <w:szCs w:val="24"/>
                <w:lang w:eastAsia="lv-LV"/>
              </w:rPr>
              <w:t>Patstāvīgie uzdevumi:</w:t>
            </w:r>
          </w:p>
          <w:p w14:paraId="5D6AC3FD" w14:textId="77777777" w:rsidR="00AC0E89" w:rsidRPr="00DE6F7B" w:rsidRDefault="00AC0E89" w:rsidP="00712165">
            <w:pPr>
              <w:pStyle w:val="ListParagraph"/>
              <w:numPr>
                <w:ilvl w:val="0"/>
                <w:numId w:val="408"/>
              </w:num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Studēt ar kursa tēmām saistīto literatūru;</w:t>
            </w:r>
          </w:p>
          <w:p w14:paraId="63EDB067" w14:textId="77777777" w:rsidR="00AC0E89" w:rsidRPr="00DE6F7B" w:rsidRDefault="00AC0E89" w:rsidP="00712165">
            <w:pPr>
              <w:pStyle w:val="ListParagraph"/>
              <w:numPr>
                <w:ilvl w:val="0"/>
                <w:numId w:val="408"/>
              </w:num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Izmantojot kursa </w:t>
            </w:r>
            <w:proofErr w:type="spellStart"/>
            <w:r w:rsidRPr="00DE6F7B">
              <w:rPr>
                <w:rFonts w:ascii="Times New Roman" w:eastAsia="Times New Roman" w:hAnsi="Times New Roman" w:cs="Times New Roman"/>
                <w:color w:val="000000"/>
                <w:sz w:val="24"/>
                <w:szCs w:val="24"/>
                <w:lang w:eastAsia="lv-LV"/>
              </w:rPr>
              <w:t>Moodle</w:t>
            </w:r>
            <w:proofErr w:type="spellEnd"/>
            <w:r w:rsidRPr="00DE6F7B">
              <w:rPr>
                <w:rFonts w:ascii="Times New Roman" w:eastAsia="Times New Roman" w:hAnsi="Times New Roman" w:cs="Times New Roman"/>
                <w:color w:val="000000"/>
                <w:sz w:val="24"/>
                <w:szCs w:val="24"/>
                <w:lang w:eastAsia="lv-LV"/>
              </w:rPr>
              <w:t xml:space="preserve"> materiālus, sagatavoties kontroldarbiem un eksāmenam;</w:t>
            </w:r>
          </w:p>
          <w:p w14:paraId="69605806" w14:textId="207388EB" w:rsidR="006E0F04" w:rsidRPr="00D31606" w:rsidRDefault="00AC0E89" w:rsidP="00712165">
            <w:pPr>
              <w:pStyle w:val="ListParagraph"/>
              <w:numPr>
                <w:ilvl w:val="0"/>
                <w:numId w:val="408"/>
              </w:num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Sagatavoties kursa eksāmenam.</w:t>
            </w:r>
          </w:p>
        </w:tc>
      </w:tr>
      <w:tr w:rsidR="006E0F04" w:rsidRPr="00DE6F7B" w14:paraId="07EAC0B8" w14:textId="77777777" w:rsidTr="00D31606">
        <w:tc>
          <w:tcPr>
            <w:tcW w:w="9633" w:type="dxa"/>
            <w:gridSpan w:val="2"/>
            <w:shd w:val="clear" w:color="auto" w:fill="auto"/>
            <w:vAlign w:val="center"/>
          </w:tcPr>
          <w:p w14:paraId="02260717" w14:textId="77777777" w:rsidR="006E0F04" w:rsidRPr="00DE6F7B" w:rsidRDefault="006E0F04" w:rsidP="006E0F0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6E0F04" w:rsidRPr="00DE6F7B" w14:paraId="521C9F08" w14:textId="77777777" w:rsidTr="00D31606">
        <w:tc>
          <w:tcPr>
            <w:tcW w:w="9633" w:type="dxa"/>
            <w:gridSpan w:val="2"/>
            <w:shd w:val="clear" w:color="auto" w:fill="auto"/>
            <w:vAlign w:val="center"/>
          </w:tcPr>
          <w:p w14:paraId="4A088B0A" w14:textId="77777777" w:rsidR="004D5D4E" w:rsidRPr="00DE6F7B" w:rsidRDefault="004D5D4E" w:rsidP="004D5D4E">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74C52425" w14:textId="77777777" w:rsidR="004D5D4E" w:rsidRDefault="004D5D4E" w:rsidP="006E0F04">
            <w:pPr>
              <w:spacing w:after="0" w:line="240" w:lineRule="auto"/>
              <w:contextualSpacing/>
              <w:mirrorIndents/>
              <w:jc w:val="both"/>
              <w:rPr>
                <w:rFonts w:ascii="Times New Roman" w:hAnsi="Times New Roman" w:cs="Times New Roman"/>
                <w:sz w:val="24"/>
                <w:szCs w:val="24"/>
              </w:rPr>
            </w:pPr>
          </w:p>
          <w:p w14:paraId="4B7DEB92" w14:textId="77777777" w:rsidR="005B700A" w:rsidRPr="00DE6F7B" w:rsidRDefault="006E0F04" w:rsidP="006E0F04">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w:t>
            </w:r>
            <w:r w:rsidR="005B700A" w:rsidRPr="00DE6F7B">
              <w:rPr>
                <w:rFonts w:ascii="Times New Roman" w:hAnsi="Times New Roman" w:cs="Times New Roman"/>
                <w:sz w:val="24"/>
                <w:szCs w:val="24"/>
              </w:rPr>
              <w:t>tarppārbaudījumi</w:t>
            </w:r>
            <w:proofErr w:type="spellEnd"/>
            <w:r w:rsidR="005B700A" w:rsidRPr="00DE6F7B">
              <w:rPr>
                <w:rFonts w:ascii="Times New Roman" w:hAnsi="Times New Roman" w:cs="Times New Roman"/>
                <w:sz w:val="24"/>
                <w:szCs w:val="24"/>
              </w:rPr>
              <w:t>:</w:t>
            </w:r>
          </w:p>
          <w:p w14:paraId="4EB7EF74" w14:textId="2F87AF23" w:rsidR="005B700A" w:rsidRDefault="00B6392E" w:rsidP="00712165">
            <w:pPr>
              <w:pStyle w:val="ListParagraph"/>
              <w:numPr>
                <w:ilvl w:val="0"/>
                <w:numId w:val="571"/>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K</w:t>
            </w:r>
            <w:r w:rsidR="006E0F04" w:rsidRPr="00DE6F7B">
              <w:rPr>
                <w:rFonts w:ascii="Times New Roman" w:hAnsi="Times New Roman" w:cs="Times New Roman"/>
                <w:sz w:val="24"/>
                <w:szCs w:val="24"/>
              </w:rPr>
              <w:t>ontroldarb</w:t>
            </w:r>
            <w:r>
              <w:rPr>
                <w:rFonts w:ascii="Times New Roman" w:hAnsi="Times New Roman" w:cs="Times New Roman"/>
                <w:sz w:val="24"/>
                <w:szCs w:val="24"/>
              </w:rPr>
              <w:t>s Nr.1</w:t>
            </w:r>
            <w:r w:rsidR="006E0F04" w:rsidRPr="00DE6F7B">
              <w:rPr>
                <w:rFonts w:ascii="Times New Roman" w:hAnsi="Times New Roman" w:cs="Times New Roman"/>
                <w:sz w:val="24"/>
                <w:szCs w:val="24"/>
              </w:rPr>
              <w:t xml:space="preserve"> </w:t>
            </w:r>
            <w:r w:rsidR="00D31606">
              <w:rPr>
                <w:rFonts w:ascii="Times New Roman" w:hAnsi="Times New Roman" w:cs="Times New Roman"/>
                <w:sz w:val="24"/>
                <w:szCs w:val="24"/>
              </w:rPr>
              <w:t xml:space="preserve">- </w:t>
            </w:r>
            <w:r>
              <w:rPr>
                <w:rFonts w:ascii="Times New Roman" w:hAnsi="Times New Roman" w:cs="Times New Roman"/>
                <w:sz w:val="24"/>
                <w:szCs w:val="24"/>
              </w:rPr>
              <w:t>2</w:t>
            </w:r>
            <w:r w:rsidR="00D31606">
              <w:rPr>
                <w:rFonts w:ascii="Times New Roman" w:hAnsi="Times New Roman" w:cs="Times New Roman"/>
                <w:sz w:val="24"/>
                <w:szCs w:val="24"/>
              </w:rPr>
              <w:t>5%</w:t>
            </w:r>
          </w:p>
          <w:p w14:paraId="2E822DCB" w14:textId="212E27BA" w:rsidR="00B6392E" w:rsidRPr="00B6392E" w:rsidRDefault="00B6392E" w:rsidP="00712165">
            <w:pPr>
              <w:pStyle w:val="ListParagraph"/>
              <w:numPr>
                <w:ilvl w:val="0"/>
                <w:numId w:val="571"/>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K</w:t>
            </w:r>
            <w:r w:rsidRPr="00DE6F7B">
              <w:rPr>
                <w:rFonts w:ascii="Times New Roman" w:hAnsi="Times New Roman" w:cs="Times New Roman"/>
                <w:sz w:val="24"/>
                <w:szCs w:val="24"/>
              </w:rPr>
              <w:t>ontroldarb</w:t>
            </w:r>
            <w:r>
              <w:rPr>
                <w:rFonts w:ascii="Times New Roman" w:hAnsi="Times New Roman" w:cs="Times New Roman"/>
                <w:sz w:val="24"/>
                <w:szCs w:val="24"/>
              </w:rPr>
              <w:t>s Nr.2</w:t>
            </w:r>
            <w:r w:rsidRPr="00DE6F7B">
              <w:rPr>
                <w:rFonts w:ascii="Times New Roman" w:hAnsi="Times New Roman" w:cs="Times New Roman"/>
                <w:sz w:val="24"/>
                <w:szCs w:val="24"/>
              </w:rPr>
              <w:t xml:space="preserve"> </w:t>
            </w:r>
            <w:r>
              <w:rPr>
                <w:rFonts w:ascii="Times New Roman" w:hAnsi="Times New Roman" w:cs="Times New Roman"/>
                <w:sz w:val="24"/>
                <w:szCs w:val="24"/>
              </w:rPr>
              <w:t>- 25%</w:t>
            </w:r>
          </w:p>
          <w:p w14:paraId="519F4557" w14:textId="77777777" w:rsidR="00D31606" w:rsidRPr="00DE6F7B" w:rsidRDefault="00D31606" w:rsidP="00D31606">
            <w:pPr>
              <w:pStyle w:val="ListParagraph"/>
              <w:spacing w:after="0" w:line="240" w:lineRule="auto"/>
              <w:ind w:left="360"/>
              <w:mirrorIndents/>
              <w:jc w:val="both"/>
              <w:rPr>
                <w:rFonts w:ascii="Times New Roman" w:hAnsi="Times New Roman" w:cs="Times New Roman"/>
                <w:sz w:val="24"/>
                <w:szCs w:val="24"/>
              </w:rPr>
            </w:pPr>
          </w:p>
          <w:p w14:paraId="48B62513" w14:textId="77777777" w:rsidR="005B700A" w:rsidRPr="00DE6F7B" w:rsidRDefault="005B700A" w:rsidP="005B700A">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3BE16CED" w14:textId="509548D0" w:rsidR="006E0F04" w:rsidRPr="00DE6F7B" w:rsidRDefault="00D31606" w:rsidP="00712165">
            <w:pPr>
              <w:pStyle w:val="ListParagraph"/>
              <w:numPr>
                <w:ilvl w:val="0"/>
                <w:numId w:val="571"/>
              </w:numPr>
              <w:spacing w:after="0" w:line="240" w:lineRule="auto"/>
              <w:mirrorIndents/>
              <w:jc w:val="both"/>
              <w:rPr>
                <w:rFonts w:ascii="Times New Roman" w:hAnsi="Times New Roman" w:cs="Times New Roman"/>
                <w:i/>
                <w:sz w:val="24"/>
                <w:szCs w:val="24"/>
              </w:rPr>
            </w:pPr>
            <w:r>
              <w:rPr>
                <w:rFonts w:ascii="Times New Roman" w:hAnsi="Times New Roman" w:cs="Times New Roman"/>
                <w:sz w:val="24"/>
                <w:szCs w:val="24"/>
              </w:rPr>
              <w:t>E</w:t>
            </w:r>
            <w:r w:rsidR="006E0F04" w:rsidRPr="00DE6F7B">
              <w:rPr>
                <w:rFonts w:ascii="Times New Roman" w:hAnsi="Times New Roman" w:cs="Times New Roman"/>
                <w:sz w:val="24"/>
                <w:szCs w:val="24"/>
              </w:rPr>
              <w:t>ksāmen</w:t>
            </w:r>
            <w:r w:rsidR="005B700A" w:rsidRPr="00DE6F7B">
              <w:rPr>
                <w:rFonts w:ascii="Times New Roman" w:hAnsi="Times New Roman" w:cs="Times New Roman"/>
                <w:sz w:val="24"/>
                <w:szCs w:val="24"/>
              </w:rPr>
              <w:t>s</w:t>
            </w:r>
            <w:r>
              <w:rPr>
                <w:rFonts w:ascii="Times New Roman" w:hAnsi="Times New Roman" w:cs="Times New Roman"/>
                <w:sz w:val="24"/>
                <w:szCs w:val="24"/>
              </w:rPr>
              <w:t xml:space="preserve"> (mutisks)</w:t>
            </w:r>
            <w:r w:rsidR="006E0F04" w:rsidRPr="00DE6F7B">
              <w:rPr>
                <w:rFonts w:ascii="Times New Roman" w:hAnsi="Times New Roman" w:cs="Times New Roman"/>
                <w:sz w:val="24"/>
                <w:szCs w:val="24"/>
              </w:rPr>
              <w:t xml:space="preserve"> </w:t>
            </w:r>
            <w:r>
              <w:rPr>
                <w:rFonts w:ascii="Times New Roman" w:hAnsi="Times New Roman" w:cs="Times New Roman"/>
                <w:sz w:val="24"/>
                <w:szCs w:val="24"/>
              </w:rPr>
              <w:t>- 50%</w:t>
            </w:r>
          </w:p>
        </w:tc>
      </w:tr>
      <w:tr w:rsidR="006E0F04" w:rsidRPr="00DE6F7B" w14:paraId="4A150B13" w14:textId="77777777" w:rsidTr="00D31606">
        <w:tc>
          <w:tcPr>
            <w:tcW w:w="4250" w:type="dxa"/>
            <w:shd w:val="clear" w:color="auto" w:fill="auto"/>
            <w:vAlign w:val="center"/>
          </w:tcPr>
          <w:p w14:paraId="2F0DD511" w14:textId="77777777" w:rsidR="006E0F04" w:rsidRPr="00DE6F7B" w:rsidRDefault="006E0F04" w:rsidP="006E0F0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40B3BAE0" w14:textId="77777777" w:rsidR="006E0F04" w:rsidRPr="00DE6F7B" w:rsidRDefault="006E0F04" w:rsidP="006E0F04">
            <w:pPr>
              <w:spacing w:after="0" w:line="240" w:lineRule="auto"/>
              <w:ind w:left="72"/>
              <w:contextualSpacing/>
              <w:mirrorIndents/>
              <w:jc w:val="both"/>
              <w:rPr>
                <w:rFonts w:ascii="Times New Roman" w:hAnsi="Times New Roman" w:cs="Times New Roman"/>
                <w:color w:val="FF0000"/>
                <w:sz w:val="24"/>
                <w:szCs w:val="24"/>
              </w:rPr>
            </w:pPr>
          </w:p>
        </w:tc>
      </w:tr>
      <w:tr w:rsidR="006E0F04" w:rsidRPr="00DE6F7B" w14:paraId="7DA10AA2" w14:textId="77777777" w:rsidTr="00D31606">
        <w:tc>
          <w:tcPr>
            <w:tcW w:w="9633" w:type="dxa"/>
            <w:gridSpan w:val="2"/>
            <w:shd w:val="clear" w:color="auto" w:fill="auto"/>
            <w:vAlign w:val="center"/>
          </w:tcPr>
          <w:p w14:paraId="2456C0BB" w14:textId="77777777" w:rsidR="006E0F04" w:rsidRPr="00DE6F7B" w:rsidRDefault="006E0F04" w:rsidP="006E0F0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2F2C7DD5" w14:textId="77777777" w:rsidR="006E0F04" w:rsidRPr="00DE6F7B" w:rsidRDefault="006E0F04" w:rsidP="006E0F04">
            <w:pPr>
              <w:spacing w:after="0" w:line="240" w:lineRule="auto"/>
              <w:ind w:left="72"/>
              <w:contextualSpacing/>
              <w:mirrorIndents/>
              <w:jc w:val="both"/>
              <w:rPr>
                <w:rFonts w:ascii="Times New Roman" w:hAnsi="Times New Roman" w:cs="Times New Roman"/>
                <w:i/>
                <w:sz w:val="24"/>
                <w:szCs w:val="24"/>
              </w:rPr>
            </w:pPr>
          </w:p>
          <w:p w14:paraId="58E41B2F" w14:textId="77777777" w:rsidR="006E0F04" w:rsidRPr="00DE6F7B" w:rsidRDefault="006E0F04" w:rsidP="006E0F04">
            <w:pPr>
              <w:spacing w:after="0" w:line="240" w:lineRule="auto"/>
              <w:ind w:left="74"/>
              <w:contextualSpacing/>
              <w:mirrorIndents/>
              <w:jc w:val="both"/>
              <w:rPr>
                <w:rFonts w:ascii="Times New Roman" w:hAnsi="Times New Roman" w:cs="Times New Roman"/>
                <w:b/>
                <w:i/>
                <w:sz w:val="24"/>
                <w:szCs w:val="24"/>
              </w:rPr>
            </w:pPr>
          </w:p>
          <w:p w14:paraId="41F3CCDD" w14:textId="77777777" w:rsidR="006E0F04" w:rsidRPr="00DE6F7B" w:rsidRDefault="006E0F04" w:rsidP="006E0F0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p w14:paraId="41071E9D" w14:textId="77777777" w:rsidR="00AC0E89" w:rsidRPr="00DE6F7B" w:rsidRDefault="00AC0E89" w:rsidP="00AC0E89">
            <w:pPr>
              <w:spacing w:after="0" w:line="240" w:lineRule="auto"/>
              <w:rPr>
                <w:rFonts w:ascii="Times New Roman" w:eastAsia="Times New Roman" w:hAnsi="Times New Roman" w:cs="Times New Roman"/>
                <w:sz w:val="24"/>
                <w:szCs w:val="24"/>
                <w:lang w:eastAsia="lv-LV"/>
              </w:rPr>
            </w:pP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103"/>
              <w:gridCol w:w="484"/>
              <w:gridCol w:w="484"/>
              <w:gridCol w:w="484"/>
              <w:gridCol w:w="305"/>
              <w:gridCol w:w="507"/>
              <w:gridCol w:w="482"/>
              <w:gridCol w:w="532"/>
              <w:gridCol w:w="507"/>
            </w:tblGrid>
            <w:tr w:rsidR="008C2B91" w:rsidRPr="00DE6F7B" w14:paraId="07257C9E" w14:textId="5D3C3AB2" w:rsidTr="008C2B91">
              <w:trPr>
                <w:jc w:val="center"/>
              </w:trPr>
              <w:tc>
                <w:tcPr>
                  <w:tcW w:w="210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2E4F31" w14:textId="77777777" w:rsidR="008C2B91" w:rsidRPr="00DE6F7B" w:rsidRDefault="008C2B91" w:rsidP="00AC0E89">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Pārbaudījumu veidi</w:t>
                  </w:r>
                </w:p>
              </w:tc>
              <w:tc>
                <w:tcPr>
                  <w:tcW w:w="3785"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E8B319" w14:textId="2E2A9E05" w:rsidR="008C2B91" w:rsidRPr="00DE6F7B" w:rsidRDefault="008C2B91" w:rsidP="00347708">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Studiju rezultāti</w:t>
                  </w:r>
                </w:p>
              </w:tc>
            </w:tr>
            <w:tr w:rsidR="008C2B91" w:rsidRPr="00DE6F7B" w14:paraId="5419FADB" w14:textId="4C32A838" w:rsidTr="008C2B91">
              <w:trPr>
                <w:jc w:val="center"/>
              </w:trPr>
              <w:tc>
                <w:tcPr>
                  <w:tcW w:w="2103" w:type="dxa"/>
                  <w:vMerge/>
                  <w:tcBorders>
                    <w:top w:val="single" w:sz="4" w:space="0" w:color="000000"/>
                    <w:left w:val="single" w:sz="4" w:space="0" w:color="000000"/>
                    <w:bottom w:val="single" w:sz="4" w:space="0" w:color="000000"/>
                    <w:right w:val="single" w:sz="4" w:space="0" w:color="000000"/>
                  </w:tcBorders>
                  <w:vAlign w:val="center"/>
                  <w:hideMark/>
                </w:tcPr>
                <w:p w14:paraId="442A647B" w14:textId="77777777" w:rsidR="008C2B91" w:rsidRPr="00DE6F7B" w:rsidRDefault="008C2B91" w:rsidP="00AC0E89">
                  <w:pPr>
                    <w:spacing w:after="0" w:line="240" w:lineRule="auto"/>
                    <w:rPr>
                      <w:rFonts w:ascii="Times New Roman" w:eastAsia="Times New Roman" w:hAnsi="Times New Roman" w:cs="Times New Roman"/>
                      <w:sz w:val="24"/>
                      <w:szCs w:val="24"/>
                      <w:lang w:eastAsia="lv-LV"/>
                    </w:rPr>
                  </w:pPr>
                </w:p>
              </w:tc>
              <w:tc>
                <w:tcPr>
                  <w:tcW w:w="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5DAD88" w14:textId="77777777" w:rsidR="008C2B91" w:rsidRPr="00DE6F7B" w:rsidRDefault="008C2B91"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1</w:t>
                  </w:r>
                </w:p>
              </w:tc>
              <w:tc>
                <w:tcPr>
                  <w:tcW w:w="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D71500" w14:textId="77777777" w:rsidR="008C2B91" w:rsidRPr="00DE6F7B" w:rsidRDefault="008C2B91"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2</w:t>
                  </w:r>
                </w:p>
              </w:tc>
              <w:tc>
                <w:tcPr>
                  <w:tcW w:w="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4D4545" w14:textId="77777777" w:rsidR="008C2B91" w:rsidRPr="00DE6F7B" w:rsidRDefault="008C2B91"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3</w:t>
                  </w:r>
                </w:p>
              </w:tc>
              <w:tc>
                <w:tcPr>
                  <w:tcW w:w="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67183E" w14:textId="27B59FAB" w:rsidR="008C2B91" w:rsidRPr="00DE6F7B" w:rsidRDefault="008C2B91"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4</w:t>
                  </w:r>
                </w:p>
              </w:tc>
              <w:tc>
                <w:tcPr>
                  <w:tcW w:w="507" w:type="dxa"/>
                  <w:tcBorders>
                    <w:top w:val="single" w:sz="4" w:space="0" w:color="000000"/>
                    <w:left w:val="single" w:sz="4" w:space="0" w:color="000000"/>
                    <w:bottom w:val="single" w:sz="4" w:space="0" w:color="000000"/>
                    <w:right w:val="single" w:sz="4" w:space="0" w:color="000000"/>
                  </w:tcBorders>
                </w:tcPr>
                <w:p w14:paraId="48832D9E" w14:textId="7DBB2D26" w:rsidR="008C2B91" w:rsidRPr="00DE6F7B" w:rsidRDefault="008C2B91"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5</w:t>
                  </w:r>
                </w:p>
              </w:tc>
              <w:tc>
                <w:tcPr>
                  <w:tcW w:w="482" w:type="dxa"/>
                  <w:tcBorders>
                    <w:top w:val="single" w:sz="4" w:space="0" w:color="000000"/>
                    <w:left w:val="single" w:sz="4" w:space="0" w:color="000000"/>
                    <w:bottom w:val="single" w:sz="4" w:space="0" w:color="000000"/>
                    <w:right w:val="single" w:sz="4" w:space="0" w:color="000000"/>
                  </w:tcBorders>
                </w:tcPr>
                <w:p w14:paraId="6CE0E6E4" w14:textId="10BFF654" w:rsidR="008C2B91" w:rsidRPr="00DE6F7B" w:rsidRDefault="008C2B91"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6</w:t>
                  </w:r>
                </w:p>
              </w:tc>
              <w:tc>
                <w:tcPr>
                  <w:tcW w:w="532" w:type="dxa"/>
                  <w:tcBorders>
                    <w:top w:val="single" w:sz="4" w:space="0" w:color="000000"/>
                    <w:left w:val="single" w:sz="4" w:space="0" w:color="000000"/>
                    <w:bottom w:val="single" w:sz="4" w:space="0" w:color="000000"/>
                    <w:right w:val="single" w:sz="4" w:space="0" w:color="000000"/>
                  </w:tcBorders>
                </w:tcPr>
                <w:p w14:paraId="7F44EEC6" w14:textId="2F59C12B" w:rsidR="008C2B91" w:rsidRPr="00DE6F7B" w:rsidRDefault="008C2B91"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7</w:t>
                  </w:r>
                </w:p>
              </w:tc>
              <w:tc>
                <w:tcPr>
                  <w:tcW w:w="507" w:type="dxa"/>
                  <w:tcBorders>
                    <w:top w:val="single" w:sz="4" w:space="0" w:color="000000"/>
                    <w:left w:val="single" w:sz="4" w:space="0" w:color="000000"/>
                    <w:bottom w:val="single" w:sz="4" w:space="0" w:color="000000"/>
                    <w:right w:val="single" w:sz="4" w:space="0" w:color="000000"/>
                  </w:tcBorders>
                </w:tcPr>
                <w:p w14:paraId="3423731D" w14:textId="2154617E" w:rsidR="008C2B91" w:rsidRPr="00DE6F7B" w:rsidRDefault="008C2B91"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8</w:t>
                  </w:r>
                </w:p>
              </w:tc>
            </w:tr>
            <w:tr w:rsidR="008C2B91" w:rsidRPr="00DE6F7B" w14:paraId="3FF29A4D" w14:textId="2A0F9349" w:rsidTr="00347708">
              <w:trPr>
                <w:jc w:val="center"/>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B998FA" w14:textId="1E3D073F" w:rsidR="008C2B91" w:rsidRPr="00DE6F7B" w:rsidRDefault="00B6392E" w:rsidP="00B6392E">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1.K</w:t>
                  </w:r>
                  <w:r w:rsidR="008C2B91" w:rsidRPr="00DE6F7B">
                    <w:rPr>
                      <w:rFonts w:ascii="Times New Roman" w:eastAsia="Times New Roman" w:hAnsi="Times New Roman" w:cs="Times New Roman"/>
                      <w:color w:val="000000"/>
                      <w:sz w:val="24"/>
                      <w:szCs w:val="24"/>
                      <w:lang w:eastAsia="lv-LV"/>
                    </w:rPr>
                    <w:t>ontroldarbs</w:t>
                  </w:r>
                  <w:r>
                    <w:rPr>
                      <w:rFonts w:ascii="Times New Roman" w:eastAsia="Times New Roman" w:hAnsi="Times New Roman" w:cs="Times New Roman"/>
                      <w:color w:val="000000"/>
                      <w:sz w:val="24"/>
                      <w:szCs w:val="24"/>
                      <w:lang w:eastAsia="lv-LV"/>
                    </w:rPr>
                    <w:t xml:space="preserve"> Nr.1</w:t>
                  </w:r>
                </w:p>
              </w:tc>
              <w:tc>
                <w:tcPr>
                  <w:tcW w:w="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2E5424" w14:textId="24D12F74"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5E87B9" w14:textId="08164731"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9A937" w14:textId="59B5D24E"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2D67C4" w14:textId="5946B329"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507" w:type="dxa"/>
                  <w:tcBorders>
                    <w:top w:val="single" w:sz="4" w:space="0" w:color="000000"/>
                    <w:left w:val="single" w:sz="4" w:space="0" w:color="000000"/>
                    <w:bottom w:val="single" w:sz="4" w:space="0" w:color="000000"/>
                    <w:right w:val="single" w:sz="4" w:space="0" w:color="000000"/>
                  </w:tcBorders>
                </w:tcPr>
                <w:p w14:paraId="3B718ECB" w14:textId="2F51DA52"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82" w:type="dxa"/>
                  <w:tcBorders>
                    <w:top w:val="single" w:sz="4" w:space="0" w:color="000000"/>
                    <w:left w:val="single" w:sz="4" w:space="0" w:color="000000"/>
                    <w:bottom w:val="single" w:sz="4" w:space="0" w:color="000000"/>
                    <w:right w:val="single" w:sz="4" w:space="0" w:color="000000"/>
                  </w:tcBorders>
                </w:tcPr>
                <w:p w14:paraId="1BB03CC2" w14:textId="7906B286"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532" w:type="dxa"/>
                  <w:tcBorders>
                    <w:top w:val="single" w:sz="4" w:space="0" w:color="000000"/>
                    <w:left w:val="single" w:sz="4" w:space="0" w:color="000000"/>
                    <w:bottom w:val="single" w:sz="4" w:space="0" w:color="000000"/>
                    <w:right w:val="single" w:sz="4" w:space="0" w:color="000000"/>
                  </w:tcBorders>
                </w:tcPr>
                <w:p w14:paraId="31EC644E" w14:textId="25CB0AC8"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507" w:type="dxa"/>
                  <w:tcBorders>
                    <w:top w:val="single" w:sz="4" w:space="0" w:color="000000"/>
                    <w:left w:val="single" w:sz="4" w:space="0" w:color="000000"/>
                    <w:bottom w:val="single" w:sz="4" w:space="0" w:color="000000"/>
                    <w:right w:val="single" w:sz="4" w:space="0" w:color="000000"/>
                  </w:tcBorders>
                </w:tcPr>
                <w:p w14:paraId="63D3A874" w14:textId="36E5D631"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r>
            <w:tr w:rsidR="008C2B91" w:rsidRPr="00DE6F7B" w14:paraId="0CFB693E" w14:textId="282FA523" w:rsidTr="00347708">
              <w:trPr>
                <w:jc w:val="center"/>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165C7B" w14:textId="32271932" w:rsidR="008C2B91" w:rsidRPr="00DE6F7B" w:rsidRDefault="00B6392E" w:rsidP="00AC0E8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lastRenderedPageBreak/>
                    <w:t>2. K</w:t>
                  </w:r>
                  <w:r w:rsidRPr="00DE6F7B">
                    <w:rPr>
                      <w:rFonts w:ascii="Times New Roman" w:eastAsia="Times New Roman" w:hAnsi="Times New Roman" w:cs="Times New Roman"/>
                      <w:color w:val="000000"/>
                      <w:sz w:val="24"/>
                      <w:szCs w:val="24"/>
                      <w:lang w:eastAsia="lv-LV"/>
                    </w:rPr>
                    <w:t>ontroldarbs</w:t>
                  </w:r>
                  <w:r>
                    <w:rPr>
                      <w:rFonts w:ascii="Times New Roman" w:eastAsia="Times New Roman" w:hAnsi="Times New Roman" w:cs="Times New Roman"/>
                      <w:color w:val="000000"/>
                      <w:sz w:val="24"/>
                      <w:szCs w:val="24"/>
                      <w:lang w:eastAsia="lv-LV"/>
                    </w:rPr>
                    <w:t xml:space="preserve"> Nr.2</w:t>
                  </w:r>
                </w:p>
              </w:tc>
              <w:tc>
                <w:tcPr>
                  <w:tcW w:w="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E6B2B9" w14:textId="72314969"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634D75" w14:textId="67DA483D"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9F4AB6" w14:textId="3C12392E"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01ED5A" w14:textId="22287E91"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507" w:type="dxa"/>
                  <w:tcBorders>
                    <w:top w:val="single" w:sz="4" w:space="0" w:color="000000"/>
                    <w:left w:val="single" w:sz="4" w:space="0" w:color="000000"/>
                    <w:bottom w:val="single" w:sz="4" w:space="0" w:color="000000"/>
                    <w:right w:val="single" w:sz="4" w:space="0" w:color="000000"/>
                  </w:tcBorders>
                </w:tcPr>
                <w:p w14:paraId="587FAD87" w14:textId="068C46E3"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82" w:type="dxa"/>
                  <w:tcBorders>
                    <w:top w:val="single" w:sz="4" w:space="0" w:color="000000"/>
                    <w:left w:val="single" w:sz="4" w:space="0" w:color="000000"/>
                    <w:bottom w:val="single" w:sz="4" w:space="0" w:color="000000"/>
                    <w:right w:val="single" w:sz="4" w:space="0" w:color="000000"/>
                  </w:tcBorders>
                </w:tcPr>
                <w:p w14:paraId="4E93FDC8" w14:textId="10FBC541"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532" w:type="dxa"/>
                  <w:tcBorders>
                    <w:top w:val="single" w:sz="4" w:space="0" w:color="000000"/>
                    <w:left w:val="single" w:sz="4" w:space="0" w:color="000000"/>
                    <w:bottom w:val="single" w:sz="4" w:space="0" w:color="000000"/>
                    <w:right w:val="single" w:sz="4" w:space="0" w:color="000000"/>
                  </w:tcBorders>
                </w:tcPr>
                <w:p w14:paraId="68CBF9D7" w14:textId="79696F06"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507" w:type="dxa"/>
                  <w:tcBorders>
                    <w:top w:val="single" w:sz="4" w:space="0" w:color="000000"/>
                    <w:left w:val="single" w:sz="4" w:space="0" w:color="000000"/>
                    <w:bottom w:val="single" w:sz="4" w:space="0" w:color="000000"/>
                    <w:right w:val="single" w:sz="4" w:space="0" w:color="000000"/>
                  </w:tcBorders>
                </w:tcPr>
                <w:p w14:paraId="71F53A03" w14:textId="2A56F6D6"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r>
            <w:tr w:rsidR="008C2B91" w:rsidRPr="00DE6F7B" w14:paraId="765E2FA6" w14:textId="73B832B0" w:rsidTr="00347708">
              <w:trPr>
                <w:jc w:val="center"/>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01374F" w14:textId="13079B0C" w:rsidR="008C2B91" w:rsidRPr="00DE6F7B" w:rsidRDefault="008C2B91" w:rsidP="002D396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3. </w:t>
                  </w:r>
                  <w:r w:rsidR="002D3963">
                    <w:rPr>
                      <w:rFonts w:ascii="Times New Roman" w:eastAsia="Times New Roman" w:hAnsi="Times New Roman" w:cs="Times New Roman"/>
                      <w:color w:val="000000"/>
                      <w:sz w:val="24"/>
                      <w:szCs w:val="24"/>
                      <w:lang w:eastAsia="lv-LV"/>
                    </w:rPr>
                    <w:t>E</w:t>
                  </w:r>
                  <w:r w:rsidRPr="00DE6F7B">
                    <w:rPr>
                      <w:rFonts w:ascii="Times New Roman" w:eastAsia="Times New Roman" w:hAnsi="Times New Roman" w:cs="Times New Roman"/>
                      <w:color w:val="000000"/>
                      <w:sz w:val="24"/>
                      <w:szCs w:val="24"/>
                      <w:lang w:eastAsia="lv-LV"/>
                    </w:rPr>
                    <w:t>ksāmens</w:t>
                  </w:r>
                </w:p>
              </w:tc>
              <w:tc>
                <w:tcPr>
                  <w:tcW w:w="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B3859F" w14:textId="08540B0F"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1A203E" w14:textId="1B38E5CA"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53D18D" w14:textId="70D437B8"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9ADEB2" w14:textId="186A76AC"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507" w:type="dxa"/>
                  <w:tcBorders>
                    <w:top w:val="single" w:sz="4" w:space="0" w:color="000000"/>
                    <w:left w:val="single" w:sz="4" w:space="0" w:color="000000"/>
                    <w:bottom w:val="single" w:sz="4" w:space="0" w:color="000000"/>
                    <w:right w:val="single" w:sz="4" w:space="0" w:color="000000"/>
                  </w:tcBorders>
                </w:tcPr>
                <w:p w14:paraId="328738BD" w14:textId="4E882D82"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82" w:type="dxa"/>
                  <w:tcBorders>
                    <w:top w:val="single" w:sz="4" w:space="0" w:color="000000"/>
                    <w:left w:val="single" w:sz="4" w:space="0" w:color="000000"/>
                    <w:bottom w:val="single" w:sz="4" w:space="0" w:color="000000"/>
                    <w:right w:val="single" w:sz="4" w:space="0" w:color="000000"/>
                  </w:tcBorders>
                </w:tcPr>
                <w:p w14:paraId="0AF1B307" w14:textId="77777777" w:rsidR="008C2B91" w:rsidRPr="00DE6F7B" w:rsidRDefault="008C2B91" w:rsidP="00347708">
                  <w:pPr>
                    <w:spacing w:after="0" w:line="240" w:lineRule="auto"/>
                    <w:jc w:val="center"/>
                    <w:rPr>
                      <w:rFonts w:ascii="Times New Roman" w:eastAsia="Times New Roman" w:hAnsi="Times New Roman" w:cs="Times New Roman"/>
                      <w:sz w:val="24"/>
                      <w:szCs w:val="24"/>
                      <w:lang w:eastAsia="lv-LV"/>
                    </w:rPr>
                  </w:pPr>
                </w:p>
              </w:tc>
              <w:tc>
                <w:tcPr>
                  <w:tcW w:w="532" w:type="dxa"/>
                  <w:tcBorders>
                    <w:top w:val="single" w:sz="4" w:space="0" w:color="000000"/>
                    <w:left w:val="single" w:sz="4" w:space="0" w:color="000000"/>
                    <w:bottom w:val="single" w:sz="4" w:space="0" w:color="000000"/>
                    <w:right w:val="single" w:sz="4" w:space="0" w:color="000000"/>
                  </w:tcBorders>
                </w:tcPr>
                <w:p w14:paraId="5558F250" w14:textId="1E7BB594" w:rsidR="008C2B91" w:rsidRPr="00DE6F7B" w:rsidRDefault="008C2B91" w:rsidP="00347708">
                  <w:pPr>
                    <w:spacing w:after="0" w:line="240" w:lineRule="auto"/>
                    <w:jc w:val="center"/>
                    <w:rPr>
                      <w:rFonts w:ascii="Times New Roman" w:eastAsia="Times New Roman" w:hAnsi="Times New Roman" w:cs="Times New Roman"/>
                      <w:sz w:val="24"/>
                      <w:szCs w:val="24"/>
                      <w:lang w:eastAsia="lv-LV"/>
                    </w:rPr>
                  </w:pPr>
                </w:p>
              </w:tc>
              <w:tc>
                <w:tcPr>
                  <w:tcW w:w="507" w:type="dxa"/>
                  <w:tcBorders>
                    <w:top w:val="single" w:sz="4" w:space="0" w:color="000000"/>
                    <w:left w:val="single" w:sz="4" w:space="0" w:color="000000"/>
                    <w:bottom w:val="single" w:sz="4" w:space="0" w:color="000000"/>
                    <w:right w:val="single" w:sz="4" w:space="0" w:color="000000"/>
                  </w:tcBorders>
                </w:tcPr>
                <w:p w14:paraId="36F3DC3E" w14:textId="65482BD5" w:rsidR="008C2B91" w:rsidRPr="00DE6F7B" w:rsidRDefault="00347708" w:rsidP="00347708">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r>
          </w:tbl>
          <w:p w14:paraId="1656DD1B"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p w14:paraId="1D6D1A92"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tc>
      </w:tr>
      <w:tr w:rsidR="006E0F04" w:rsidRPr="00DE6F7B" w14:paraId="5B9D9733" w14:textId="77777777" w:rsidTr="00D31606">
        <w:tc>
          <w:tcPr>
            <w:tcW w:w="9633" w:type="dxa"/>
            <w:gridSpan w:val="2"/>
            <w:shd w:val="clear" w:color="auto" w:fill="auto"/>
            <w:vAlign w:val="center"/>
          </w:tcPr>
          <w:p w14:paraId="2621E084"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p>
          <w:p w14:paraId="7CAEDE93"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6E0F04" w:rsidRPr="00DE6F7B" w14:paraId="7EEF9850" w14:textId="77777777" w:rsidTr="00D31606">
        <w:tc>
          <w:tcPr>
            <w:tcW w:w="9633" w:type="dxa"/>
            <w:gridSpan w:val="2"/>
            <w:shd w:val="clear" w:color="auto" w:fill="auto"/>
            <w:vAlign w:val="center"/>
          </w:tcPr>
          <w:p w14:paraId="47BE6BA6" w14:textId="77777777" w:rsidR="001608CE" w:rsidRPr="00DE6F7B" w:rsidRDefault="001608CE" w:rsidP="00712165">
            <w:pPr>
              <w:pStyle w:val="ListParagraph"/>
              <w:numPr>
                <w:ilvl w:val="0"/>
                <w:numId w:val="44"/>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Brütting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Ed.W</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of </w:t>
            </w:r>
            <w:proofErr w:type="spellStart"/>
            <w:r w:rsidRPr="00DE6F7B">
              <w:rPr>
                <w:rFonts w:ascii="Times New Roman" w:hAnsi="Times New Roman" w:cs="Times New Roman"/>
                <w:sz w:val="24"/>
                <w:szCs w:val="24"/>
                <w:lang w:eastAsia="lv-LV"/>
              </w:rPr>
              <w:t>Organic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Semiconductors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J.Wiley</w:t>
            </w:r>
            <w:proofErr w:type="spellEnd"/>
            <w:r w:rsidRPr="00DE6F7B">
              <w:rPr>
                <w:rFonts w:ascii="Times New Roman" w:hAnsi="Times New Roman" w:cs="Times New Roman"/>
                <w:sz w:val="24"/>
                <w:szCs w:val="24"/>
                <w:lang w:eastAsia="lv-LV"/>
              </w:rPr>
              <w:t xml:space="preserve"> &amp; </w:t>
            </w:r>
            <w:proofErr w:type="spellStart"/>
            <w:r w:rsidRPr="00DE6F7B">
              <w:rPr>
                <w:rFonts w:ascii="Times New Roman" w:hAnsi="Times New Roman" w:cs="Times New Roman"/>
                <w:sz w:val="24"/>
                <w:szCs w:val="24"/>
                <w:lang w:eastAsia="lv-LV"/>
              </w:rPr>
              <w:t>Sons</w:t>
            </w:r>
            <w:proofErr w:type="spellEnd"/>
            <w:r w:rsidRPr="00DE6F7B">
              <w:rPr>
                <w:rFonts w:ascii="Times New Roman" w:hAnsi="Times New Roman" w:cs="Times New Roman"/>
                <w:sz w:val="24"/>
                <w:szCs w:val="24"/>
                <w:lang w:eastAsia="lv-LV"/>
              </w:rPr>
              <w:t>, 2005</w:t>
            </w:r>
          </w:p>
          <w:p w14:paraId="6F349D43" w14:textId="77777777" w:rsidR="001608CE" w:rsidRPr="00DE6F7B" w:rsidRDefault="001608CE" w:rsidP="00712165">
            <w:pPr>
              <w:pStyle w:val="ListParagraph"/>
              <w:numPr>
                <w:ilvl w:val="0"/>
                <w:numId w:val="44"/>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Silinsh</w:t>
            </w:r>
            <w:proofErr w:type="spellEnd"/>
            <w:r w:rsidRPr="00DE6F7B">
              <w:rPr>
                <w:rFonts w:ascii="Times New Roman" w:hAnsi="Times New Roman" w:cs="Times New Roman"/>
                <w:sz w:val="24"/>
                <w:szCs w:val="24"/>
                <w:lang w:eastAsia="lv-LV"/>
              </w:rPr>
              <w:t xml:space="preserve">, E.A. </w:t>
            </w:r>
            <w:proofErr w:type="spellStart"/>
            <w:r w:rsidRPr="00DE6F7B">
              <w:rPr>
                <w:rFonts w:ascii="Times New Roman" w:hAnsi="Times New Roman" w:cs="Times New Roman"/>
                <w:sz w:val="24"/>
                <w:szCs w:val="24"/>
                <w:lang w:eastAsia="lv-LV"/>
              </w:rPr>
              <w:t>Electronic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States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Organic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Molecular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Crystals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Zinatne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Riga</w:t>
            </w:r>
            <w:proofErr w:type="spellEnd"/>
            <w:r w:rsidRPr="00DE6F7B">
              <w:rPr>
                <w:rFonts w:ascii="Times New Roman" w:hAnsi="Times New Roman" w:cs="Times New Roman"/>
                <w:sz w:val="24"/>
                <w:szCs w:val="24"/>
                <w:lang w:eastAsia="lv-LV"/>
              </w:rPr>
              <w:t>, 1977 (krieviski)</w:t>
            </w:r>
          </w:p>
          <w:p w14:paraId="50820B00" w14:textId="77777777" w:rsidR="001608CE" w:rsidRPr="00DE6F7B" w:rsidRDefault="001608CE" w:rsidP="00712165">
            <w:pPr>
              <w:pStyle w:val="ListParagraph"/>
              <w:numPr>
                <w:ilvl w:val="0"/>
                <w:numId w:val="44"/>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Silinsh</w:t>
            </w:r>
            <w:proofErr w:type="spellEnd"/>
            <w:r w:rsidRPr="00DE6F7B">
              <w:rPr>
                <w:rFonts w:ascii="Times New Roman" w:hAnsi="Times New Roman" w:cs="Times New Roman"/>
                <w:sz w:val="24"/>
                <w:szCs w:val="24"/>
                <w:lang w:eastAsia="lv-LV"/>
              </w:rPr>
              <w:t xml:space="preserve">, E.A., </w:t>
            </w:r>
            <w:proofErr w:type="spellStart"/>
            <w:r w:rsidRPr="00DE6F7B">
              <w:rPr>
                <w:rFonts w:ascii="Times New Roman" w:hAnsi="Times New Roman" w:cs="Times New Roman"/>
                <w:sz w:val="24"/>
                <w:szCs w:val="24"/>
                <w:lang w:eastAsia="lv-LV"/>
              </w:rPr>
              <w:t>Kurik</w:t>
            </w:r>
            <w:proofErr w:type="spellEnd"/>
            <w:r w:rsidRPr="00DE6F7B">
              <w:rPr>
                <w:rFonts w:ascii="Times New Roman" w:hAnsi="Times New Roman" w:cs="Times New Roman"/>
                <w:sz w:val="24"/>
                <w:szCs w:val="24"/>
                <w:lang w:eastAsia="lv-LV"/>
              </w:rPr>
              <w:t xml:space="preserve">, M.V., </w:t>
            </w:r>
            <w:proofErr w:type="spellStart"/>
            <w:r w:rsidRPr="00DE6F7B">
              <w:rPr>
                <w:rFonts w:ascii="Times New Roman" w:hAnsi="Times New Roman" w:cs="Times New Roman"/>
                <w:sz w:val="24"/>
                <w:szCs w:val="24"/>
                <w:lang w:eastAsia="lv-LV"/>
              </w:rPr>
              <w:t>Čapek</w:t>
            </w:r>
            <w:proofErr w:type="spellEnd"/>
            <w:r w:rsidRPr="00DE6F7B">
              <w:rPr>
                <w:rFonts w:ascii="Times New Roman" w:hAnsi="Times New Roman" w:cs="Times New Roman"/>
                <w:sz w:val="24"/>
                <w:szCs w:val="24"/>
                <w:lang w:eastAsia="lv-LV"/>
              </w:rPr>
              <w:t xml:space="preserve">, V. </w:t>
            </w:r>
            <w:proofErr w:type="spellStart"/>
            <w:r w:rsidRPr="00DE6F7B">
              <w:rPr>
                <w:rFonts w:ascii="Times New Roman" w:hAnsi="Times New Roman" w:cs="Times New Roman"/>
                <w:sz w:val="24"/>
                <w:szCs w:val="24"/>
                <w:lang w:eastAsia="lv-LV"/>
              </w:rPr>
              <w:t>Electronic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Processes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Organic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Molecular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Crystals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Localization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Polarization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Zinatne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Riga</w:t>
            </w:r>
            <w:proofErr w:type="spellEnd"/>
            <w:r w:rsidRPr="00DE6F7B">
              <w:rPr>
                <w:rFonts w:ascii="Times New Roman" w:hAnsi="Times New Roman" w:cs="Times New Roman"/>
                <w:sz w:val="24"/>
                <w:szCs w:val="24"/>
                <w:lang w:eastAsia="lv-LV"/>
              </w:rPr>
              <w:t xml:space="preserve"> 1988 (krieviski).</w:t>
            </w:r>
          </w:p>
          <w:p w14:paraId="27ECDBFD" w14:textId="77777777" w:rsidR="001608CE" w:rsidRPr="00DE6F7B" w:rsidRDefault="001608CE" w:rsidP="00712165">
            <w:pPr>
              <w:pStyle w:val="ListParagraph"/>
              <w:numPr>
                <w:ilvl w:val="0"/>
                <w:numId w:val="44"/>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Sze</w:t>
            </w:r>
            <w:proofErr w:type="spellEnd"/>
            <w:r w:rsidRPr="00DE6F7B">
              <w:rPr>
                <w:rFonts w:ascii="Times New Roman" w:hAnsi="Times New Roman" w:cs="Times New Roman"/>
                <w:sz w:val="24"/>
                <w:szCs w:val="24"/>
                <w:lang w:eastAsia="lv-LV"/>
              </w:rPr>
              <w:t xml:space="preserve">, S.M., </w:t>
            </w:r>
            <w:proofErr w:type="spellStart"/>
            <w:r w:rsidRPr="00DE6F7B">
              <w:rPr>
                <w:rFonts w:ascii="Times New Roman" w:hAnsi="Times New Roman" w:cs="Times New Roman"/>
                <w:sz w:val="24"/>
                <w:szCs w:val="24"/>
                <w:lang w:eastAsia="lv-LV"/>
              </w:rPr>
              <w:t>Kwok</w:t>
            </w:r>
            <w:proofErr w:type="spellEnd"/>
            <w:r w:rsidRPr="00DE6F7B">
              <w:rPr>
                <w:rFonts w:ascii="Times New Roman" w:hAnsi="Times New Roman" w:cs="Times New Roman"/>
                <w:sz w:val="24"/>
                <w:szCs w:val="24"/>
                <w:lang w:eastAsia="lv-LV"/>
              </w:rPr>
              <w:t xml:space="preserve">, K. </w:t>
            </w:r>
            <w:proofErr w:type="spellStart"/>
            <w:r w:rsidRPr="00DE6F7B">
              <w:rPr>
                <w:rFonts w:ascii="Times New Roman" w:hAnsi="Times New Roman" w:cs="Times New Roman"/>
                <w:sz w:val="24"/>
                <w:szCs w:val="24"/>
                <w:lang w:eastAsia="lv-LV"/>
              </w:rPr>
              <w:t>Ng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Semiconductor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Devices</w:t>
            </w:r>
            <w:proofErr w:type="spellEnd"/>
            <w:r w:rsidRPr="00DE6F7B">
              <w:rPr>
                <w:rFonts w:ascii="Times New Roman" w:hAnsi="Times New Roman" w:cs="Times New Roman"/>
                <w:sz w:val="24"/>
                <w:szCs w:val="24"/>
                <w:lang w:eastAsia="lv-LV"/>
              </w:rPr>
              <w:t xml:space="preserve">, J. </w:t>
            </w:r>
            <w:proofErr w:type="spellStart"/>
            <w:r w:rsidRPr="00DE6F7B">
              <w:rPr>
                <w:rFonts w:ascii="Times New Roman" w:hAnsi="Times New Roman" w:cs="Times New Roman"/>
                <w:sz w:val="24"/>
                <w:szCs w:val="24"/>
                <w:lang w:eastAsia="lv-LV"/>
              </w:rPr>
              <w:t>Wiley</w:t>
            </w:r>
            <w:proofErr w:type="spellEnd"/>
            <w:r w:rsidRPr="00DE6F7B">
              <w:rPr>
                <w:rFonts w:ascii="Times New Roman" w:hAnsi="Times New Roman" w:cs="Times New Roman"/>
                <w:sz w:val="24"/>
                <w:szCs w:val="24"/>
                <w:lang w:eastAsia="lv-LV"/>
              </w:rPr>
              <w:t xml:space="preserve"> &amp; </w:t>
            </w:r>
            <w:proofErr w:type="spellStart"/>
            <w:r w:rsidRPr="00DE6F7B">
              <w:rPr>
                <w:rFonts w:ascii="Times New Roman" w:hAnsi="Times New Roman" w:cs="Times New Roman"/>
                <w:sz w:val="24"/>
                <w:szCs w:val="24"/>
                <w:lang w:eastAsia="lv-LV"/>
              </w:rPr>
              <w:t>Sons</w:t>
            </w:r>
            <w:proofErr w:type="spellEnd"/>
            <w:r w:rsidRPr="00DE6F7B">
              <w:rPr>
                <w:rFonts w:ascii="Times New Roman" w:hAnsi="Times New Roman" w:cs="Times New Roman"/>
                <w:sz w:val="24"/>
                <w:szCs w:val="24"/>
                <w:lang w:eastAsia="lv-LV"/>
              </w:rPr>
              <w:t>, 2007.</w:t>
            </w:r>
          </w:p>
          <w:p w14:paraId="44C03C58" w14:textId="77777777" w:rsidR="001608CE" w:rsidRPr="00DE6F7B" w:rsidRDefault="001608CE" w:rsidP="00712165">
            <w:pPr>
              <w:pStyle w:val="ListParagraph"/>
              <w:numPr>
                <w:ilvl w:val="0"/>
                <w:numId w:val="44"/>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Šaļimova</w:t>
            </w:r>
            <w:proofErr w:type="spellEnd"/>
            <w:r w:rsidRPr="00DE6F7B">
              <w:rPr>
                <w:rFonts w:ascii="Times New Roman" w:hAnsi="Times New Roman" w:cs="Times New Roman"/>
                <w:sz w:val="24"/>
                <w:szCs w:val="24"/>
                <w:lang w:eastAsia="lv-LV"/>
              </w:rPr>
              <w:t>, K. Pusvadītāju fizika. Rīga, Zvaigzne, 1973, 321 lpp.</w:t>
            </w:r>
          </w:p>
          <w:p w14:paraId="1DD7E818" w14:textId="77777777" w:rsidR="006E0F04" w:rsidRPr="00DE6F7B" w:rsidRDefault="001608CE" w:rsidP="00712165">
            <w:pPr>
              <w:pStyle w:val="ListParagraph"/>
              <w:numPr>
                <w:ilvl w:val="0"/>
                <w:numId w:val="44"/>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Vainovskis</w:t>
            </w:r>
            <w:proofErr w:type="spellEnd"/>
            <w:r w:rsidRPr="00DE6F7B">
              <w:rPr>
                <w:rFonts w:ascii="Times New Roman" w:hAnsi="Times New Roman" w:cs="Times New Roman"/>
                <w:sz w:val="24"/>
                <w:szCs w:val="24"/>
                <w:lang w:eastAsia="lv-LV"/>
              </w:rPr>
              <w:t>, E. Pusvadītāju radioelektronika. Rīga, Zvaigzne, 1985, 210 lpp.</w:t>
            </w:r>
          </w:p>
        </w:tc>
      </w:tr>
      <w:tr w:rsidR="006E0F04" w:rsidRPr="00DE6F7B" w14:paraId="1CC79232" w14:textId="77777777" w:rsidTr="00D31606">
        <w:tc>
          <w:tcPr>
            <w:tcW w:w="9633" w:type="dxa"/>
            <w:gridSpan w:val="2"/>
            <w:shd w:val="clear" w:color="auto" w:fill="auto"/>
            <w:vAlign w:val="center"/>
          </w:tcPr>
          <w:p w14:paraId="48B32CB9"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6E0F04" w:rsidRPr="00DE6F7B" w14:paraId="36172D2F" w14:textId="77777777" w:rsidTr="00D31606">
        <w:tc>
          <w:tcPr>
            <w:tcW w:w="9633" w:type="dxa"/>
            <w:gridSpan w:val="2"/>
            <w:shd w:val="clear" w:color="auto" w:fill="auto"/>
            <w:vAlign w:val="center"/>
          </w:tcPr>
          <w:p w14:paraId="2F404B9A" w14:textId="77777777" w:rsidR="001608CE" w:rsidRPr="00DE6F7B" w:rsidRDefault="001608CE" w:rsidP="00712165">
            <w:pPr>
              <w:pStyle w:val="ListParagraph"/>
              <w:numPr>
                <w:ilvl w:val="0"/>
                <w:numId w:val="43"/>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Balkanski</w:t>
            </w:r>
            <w:proofErr w:type="spellEnd"/>
            <w:r w:rsidRPr="00DE6F7B">
              <w:rPr>
                <w:rFonts w:ascii="Times New Roman" w:hAnsi="Times New Roman" w:cs="Times New Roman"/>
                <w:bCs/>
                <w:sz w:val="24"/>
                <w:szCs w:val="24"/>
              </w:rPr>
              <w:t xml:space="preserve">, M., </w:t>
            </w:r>
            <w:proofErr w:type="spellStart"/>
            <w:r w:rsidRPr="00DE6F7B">
              <w:rPr>
                <w:rFonts w:ascii="Times New Roman" w:hAnsi="Times New Roman" w:cs="Times New Roman"/>
                <w:bCs/>
                <w:sz w:val="24"/>
                <w:szCs w:val="24"/>
              </w:rPr>
              <w:t>Wallis</w:t>
            </w:r>
            <w:proofErr w:type="spellEnd"/>
            <w:r w:rsidRPr="00DE6F7B">
              <w:rPr>
                <w:rFonts w:ascii="Times New Roman" w:hAnsi="Times New Roman" w:cs="Times New Roman"/>
                <w:bCs/>
                <w:sz w:val="24"/>
                <w:szCs w:val="24"/>
              </w:rPr>
              <w:t xml:space="preserve">, R.F.  </w:t>
            </w:r>
            <w:proofErr w:type="spellStart"/>
            <w:r w:rsidRPr="00DE6F7B">
              <w:rPr>
                <w:rFonts w:ascii="Times New Roman" w:hAnsi="Times New Roman" w:cs="Times New Roman"/>
                <w:bCs/>
                <w:sz w:val="24"/>
                <w:szCs w:val="24"/>
              </w:rPr>
              <w:t>Semiconductor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Applications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Oxford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2000, 512 p.</w:t>
            </w:r>
          </w:p>
          <w:p w14:paraId="50A118B4" w14:textId="77777777" w:rsidR="001608CE" w:rsidRPr="00DE6F7B" w:rsidRDefault="001608CE" w:rsidP="00712165">
            <w:pPr>
              <w:pStyle w:val="ListParagraph"/>
              <w:numPr>
                <w:ilvl w:val="0"/>
                <w:numId w:val="43"/>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Enderlein</w:t>
            </w:r>
            <w:proofErr w:type="spellEnd"/>
            <w:r w:rsidRPr="00DE6F7B">
              <w:rPr>
                <w:rFonts w:ascii="Times New Roman" w:hAnsi="Times New Roman" w:cs="Times New Roman"/>
                <w:bCs/>
                <w:sz w:val="24"/>
                <w:szCs w:val="24"/>
              </w:rPr>
              <w:t xml:space="preserve">, R., </w:t>
            </w:r>
            <w:proofErr w:type="spellStart"/>
            <w:r w:rsidRPr="00DE6F7B">
              <w:rPr>
                <w:rFonts w:ascii="Times New Roman" w:hAnsi="Times New Roman" w:cs="Times New Roman"/>
                <w:bCs/>
                <w:sz w:val="24"/>
                <w:szCs w:val="24"/>
              </w:rPr>
              <w:t>Horing</w:t>
            </w:r>
            <w:proofErr w:type="spellEnd"/>
            <w:r w:rsidRPr="00DE6F7B">
              <w:rPr>
                <w:rFonts w:ascii="Times New Roman" w:hAnsi="Times New Roman" w:cs="Times New Roman"/>
                <w:bCs/>
                <w:sz w:val="24"/>
                <w:szCs w:val="24"/>
              </w:rPr>
              <w:t xml:space="preserve">, N.J., </w:t>
            </w:r>
            <w:proofErr w:type="spellStart"/>
            <w:r w:rsidRPr="00DE6F7B">
              <w:rPr>
                <w:rFonts w:ascii="Times New Roman" w:hAnsi="Times New Roman" w:cs="Times New Roman"/>
                <w:bCs/>
                <w:sz w:val="24"/>
                <w:szCs w:val="24"/>
              </w:rPr>
              <w:t>Fundamentals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Semiconductor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Devices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World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Scientific</w:t>
            </w:r>
            <w:proofErr w:type="spellEnd"/>
            <w:r w:rsidRPr="00DE6F7B">
              <w:rPr>
                <w:rFonts w:ascii="Times New Roman" w:hAnsi="Times New Roman" w:cs="Times New Roman"/>
                <w:bCs/>
                <w:sz w:val="24"/>
                <w:szCs w:val="24"/>
              </w:rPr>
              <w:t>, 1996.</w:t>
            </w:r>
          </w:p>
          <w:p w14:paraId="4F3D8F5A" w14:textId="77777777" w:rsidR="001608CE" w:rsidRPr="00DE6F7B" w:rsidRDefault="001608CE" w:rsidP="00712165">
            <w:pPr>
              <w:pStyle w:val="ListParagraph"/>
              <w:numPr>
                <w:ilvl w:val="0"/>
                <w:numId w:val="43"/>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Poole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Jr</w:t>
            </w:r>
            <w:proofErr w:type="spellEnd"/>
            <w:r w:rsidRPr="00DE6F7B">
              <w:rPr>
                <w:rFonts w:ascii="Times New Roman" w:hAnsi="Times New Roman" w:cs="Times New Roman"/>
                <w:bCs/>
                <w:sz w:val="24"/>
                <w:szCs w:val="24"/>
              </w:rPr>
              <w:t xml:space="preserve">, C.P., </w:t>
            </w:r>
            <w:proofErr w:type="spellStart"/>
            <w:r w:rsidRPr="00DE6F7B">
              <w:rPr>
                <w:rFonts w:ascii="Times New Roman" w:hAnsi="Times New Roman" w:cs="Times New Roman"/>
                <w:bCs/>
                <w:sz w:val="24"/>
                <w:szCs w:val="24"/>
              </w:rPr>
              <w:t>Owens</w:t>
            </w:r>
            <w:proofErr w:type="spellEnd"/>
            <w:r w:rsidRPr="00DE6F7B">
              <w:rPr>
                <w:rFonts w:ascii="Times New Roman" w:hAnsi="Times New Roman" w:cs="Times New Roman"/>
                <w:bCs/>
                <w:sz w:val="24"/>
                <w:szCs w:val="24"/>
              </w:rPr>
              <w:t xml:space="preserve">, F.J. </w:t>
            </w:r>
            <w:proofErr w:type="spellStart"/>
            <w:r w:rsidRPr="00DE6F7B">
              <w:rPr>
                <w:rFonts w:ascii="Times New Roman" w:hAnsi="Times New Roman" w:cs="Times New Roman"/>
                <w:bCs/>
                <w:sz w:val="24"/>
                <w:szCs w:val="24"/>
              </w:rPr>
              <w:t>Introduction</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Nanotechnology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Wiley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Interscience</w:t>
            </w:r>
            <w:proofErr w:type="spellEnd"/>
            <w:r w:rsidRPr="00DE6F7B">
              <w:rPr>
                <w:rFonts w:ascii="Times New Roman" w:hAnsi="Times New Roman" w:cs="Times New Roman"/>
                <w:bCs/>
                <w:sz w:val="24"/>
                <w:szCs w:val="24"/>
              </w:rPr>
              <w:t>, 2003.</w:t>
            </w:r>
          </w:p>
          <w:p w14:paraId="07B140FF" w14:textId="77777777" w:rsidR="006E0F04" w:rsidRPr="00DE6F7B" w:rsidRDefault="001608CE" w:rsidP="00712165">
            <w:pPr>
              <w:pStyle w:val="ListParagraph"/>
              <w:numPr>
                <w:ilvl w:val="0"/>
                <w:numId w:val="43"/>
              </w:numPr>
              <w:spacing w:after="0" w:line="240" w:lineRule="auto"/>
              <w:mirrorIndents/>
              <w:rPr>
                <w:rFonts w:ascii="Times New Roman" w:hAnsi="Times New Roman" w:cs="Times New Roman"/>
                <w:b/>
                <w:bCs/>
                <w:i/>
                <w:sz w:val="24"/>
                <w:szCs w:val="24"/>
              </w:rPr>
            </w:pPr>
            <w:r w:rsidRPr="00DE6F7B">
              <w:rPr>
                <w:rFonts w:ascii="Times New Roman" w:hAnsi="Times New Roman" w:cs="Times New Roman"/>
                <w:bCs/>
                <w:sz w:val="24"/>
                <w:szCs w:val="24"/>
              </w:rPr>
              <w:t xml:space="preserve">Simon, J., </w:t>
            </w:r>
            <w:proofErr w:type="spellStart"/>
            <w:r w:rsidRPr="00DE6F7B">
              <w:rPr>
                <w:rFonts w:ascii="Times New Roman" w:hAnsi="Times New Roman" w:cs="Times New Roman"/>
                <w:bCs/>
                <w:sz w:val="24"/>
                <w:szCs w:val="24"/>
              </w:rPr>
              <w:t>André</w:t>
            </w:r>
            <w:proofErr w:type="spellEnd"/>
            <w:r w:rsidRPr="00DE6F7B">
              <w:rPr>
                <w:rFonts w:ascii="Times New Roman" w:hAnsi="Times New Roman" w:cs="Times New Roman"/>
                <w:bCs/>
                <w:sz w:val="24"/>
                <w:szCs w:val="24"/>
              </w:rPr>
              <w:t xml:space="preserve">, J.-J. </w:t>
            </w:r>
            <w:proofErr w:type="spellStart"/>
            <w:r w:rsidRPr="00DE6F7B">
              <w:rPr>
                <w:rFonts w:ascii="Times New Roman" w:hAnsi="Times New Roman" w:cs="Times New Roman"/>
                <w:bCs/>
                <w:sz w:val="24"/>
                <w:szCs w:val="24"/>
              </w:rPr>
              <w:t>Molecular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Semiconductors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Photoelectrical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Properties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Solar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Ce</w:t>
            </w:r>
            <w:r w:rsidR="00366E9A" w:rsidRPr="00DE6F7B">
              <w:rPr>
                <w:rFonts w:ascii="Times New Roman" w:hAnsi="Times New Roman" w:cs="Times New Roman"/>
                <w:bCs/>
                <w:sz w:val="24"/>
                <w:szCs w:val="24"/>
              </w:rPr>
              <w:t>lls</w:t>
            </w:r>
            <w:proofErr w:type="spellEnd"/>
            <w:r w:rsidR="00366E9A" w:rsidRPr="00DE6F7B">
              <w:rPr>
                <w:rFonts w:ascii="Times New Roman" w:hAnsi="Times New Roman" w:cs="Times New Roman"/>
                <w:bCs/>
                <w:sz w:val="24"/>
                <w:szCs w:val="24"/>
              </w:rPr>
              <w:t xml:space="preserve">, </w:t>
            </w:r>
            <w:proofErr w:type="spellStart"/>
            <w:r w:rsidR="00366E9A" w:rsidRPr="00DE6F7B">
              <w:rPr>
                <w:rFonts w:ascii="Times New Roman" w:hAnsi="Times New Roman" w:cs="Times New Roman"/>
                <w:bCs/>
                <w:sz w:val="24"/>
                <w:szCs w:val="24"/>
              </w:rPr>
              <w:t>Springer</w:t>
            </w:r>
            <w:proofErr w:type="spellEnd"/>
            <w:r w:rsidR="00366E9A" w:rsidRPr="00DE6F7B">
              <w:rPr>
                <w:rFonts w:ascii="Times New Roman" w:hAnsi="Times New Roman" w:cs="Times New Roman"/>
                <w:bCs/>
                <w:sz w:val="24"/>
                <w:szCs w:val="24"/>
              </w:rPr>
              <w:t xml:space="preserve"> </w:t>
            </w:r>
            <w:proofErr w:type="spellStart"/>
            <w:r w:rsidR="00366E9A" w:rsidRPr="00DE6F7B">
              <w:rPr>
                <w:rFonts w:ascii="Times New Roman" w:hAnsi="Times New Roman" w:cs="Times New Roman"/>
                <w:bCs/>
                <w:sz w:val="24"/>
                <w:szCs w:val="24"/>
              </w:rPr>
              <w:t>Verlag</w:t>
            </w:r>
            <w:proofErr w:type="spellEnd"/>
            <w:r w:rsidR="00366E9A" w:rsidRPr="00DE6F7B">
              <w:rPr>
                <w:rFonts w:ascii="Times New Roman" w:hAnsi="Times New Roman" w:cs="Times New Roman"/>
                <w:bCs/>
                <w:sz w:val="24"/>
                <w:szCs w:val="24"/>
              </w:rPr>
              <w:t xml:space="preserve">, </w:t>
            </w:r>
            <w:proofErr w:type="spellStart"/>
            <w:r w:rsidR="00366E9A" w:rsidRPr="00DE6F7B">
              <w:rPr>
                <w:rFonts w:ascii="Times New Roman" w:hAnsi="Times New Roman" w:cs="Times New Roman"/>
                <w:bCs/>
                <w:sz w:val="24"/>
                <w:szCs w:val="24"/>
              </w:rPr>
              <w:t>Weinheim</w:t>
            </w:r>
            <w:proofErr w:type="spellEnd"/>
          </w:p>
        </w:tc>
      </w:tr>
      <w:tr w:rsidR="006E0F04" w:rsidRPr="00DE6F7B" w14:paraId="0E05FC2A" w14:textId="77777777" w:rsidTr="00D31606">
        <w:tc>
          <w:tcPr>
            <w:tcW w:w="9633" w:type="dxa"/>
            <w:gridSpan w:val="2"/>
            <w:shd w:val="clear" w:color="auto" w:fill="auto"/>
            <w:vAlign w:val="center"/>
          </w:tcPr>
          <w:p w14:paraId="322D46E8"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6E0F04" w:rsidRPr="00DE6F7B" w14:paraId="08D1F505" w14:textId="77777777" w:rsidTr="00D31606">
        <w:tc>
          <w:tcPr>
            <w:tcW w:w="9633" w:type="dxa"/>
            <w:gridSpan w:val="2"/>
            <w:shd w:val="clear" w:color="auto" w:fill="auto"/>
            <w:vAlign w:val="center"/>
          </w:tcPr>
          <w:p w14:paraId="16A78E7C" w14:textId="77777777" w:rsidR="001608CE" w:rsidRPr="00DE6F7B" w:rsidRDefault="001608CE" w:rsidP="00712165">
            <w:pPr>
              <w:pStyle w:val="ListParagraph"/>
              <w:numPr>
                <w:ilvl w:val="0"/>
                <w:numId w:val="4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Organic</w:t>
            </w:r>
            <w:proofErr w:type="spellEnd"/>
            <w:r w:rsidRPr="00DE6F7B">
              <w:rPr>
                <w:rFonts w:ascii="Times New Roman" w:hAnsi="Times New Roman" w:cs="Times New Roman"/>
                <w:bCs/>
                <w:sz w:val="24"/>
                <w:szCs w:val="24"/>
              </w:rPr>
              <w:t xml:space="preserve"> Electronics, </w:t>
            </w:r>
            <w:proofErr w:type="spellStart"/>
            <w:r w:rsidRPr="00DE6F7B">
              <w:rPr>
                <w:rFonts w:ascii="Times New Roman" w:hAnsi="Times New Roman" w:cs="Times New Roman"/>
                <w:bCs/>
                <w:sz w:val="24"/>
                <w:szCs w:val="24"/>
              </w:rPr>
              <w:t>International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Journal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Materials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Chemistry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Applications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Elsevier</w:t>
            </w:r>
            <w:proofErr w:type="spellEnd"/>
            <w:r w:rsidRPr="00DE6F7B">
              <w:rPr>
                <w:rFonts w:ascii="Times New Roman" w:hAnsi="Times New Roman" w:cs="Times New Roman"/>
                <w:bCs/>
                <w:sz w:val="24"/>
                <w:szCs w:val="24"/>
              </w:rPr>
              <w:t>.</w:t>
            </w:r>
          </w:p>
          <w:p w14:paraId="3511D981" w14:textId="77777777" w:rsidR="006E0F04" w:rsidRPr="00DE6F7B" w:rsidRDefault="001608CE" w:rsidP="00712165">
            <w:pPr>
              <w:pStyle w:val="ListParagraph"/>
              <w:numPr>
                <w:ilvl w:val="0"/>
                <w:numId w:val="4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Thin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Solid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Films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International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Journal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Technology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Condensed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Matter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Films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Elsevier</w:t>
            </w:r>
            <w:proofErr w:type="spellEnd"/>
            <w:r w:rsidRPr="00DE6F7B">
              <w:rPr>
                <w:rFonts w:ascii="Times New Roman" w:hAnsi="Times New Roman" w:cs="Times New Roman"/>
                <w:bCs/>
                <w:sz w:val="24"/>
                <w:szCs w:val="24"/>
              </w:rPr>
              <w:t>.</w:t>
            </w:r>
          </w:p>
        </w:tc>
      </w:tr>
      <w:tr w:rsidR="006E0F04" w:rsidRPr="00DE6F7B" w14:paraId="0C1A8674" w14:textId="77777777" w:rsidTr="00D31606">
        <w:tc>
          <w:tcPr>
            <w:tcW w:w="4250" w:type="dxa"/>
            <w:shd w:val="clear" w:color="auto" w:fill="auto"/>
            <w:vAlign w:val="center"/>
          </w:tcPr>
          <w:p w14:paraId="79B17B68"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28D846A2" w14:textId="77777777" w:rsidR="006E0F04" w:rsidRPr="00DE6F7B" w:rsidRDefault="006E0F04" w:rsidP="006E0F04">
            <w:pPr>
              <w:spacing w:after="0" w:line="240" w:lineRule="auto"/>
              <w:ind w:left="-108"/>
              <w:contextualSpacing/>
              <w:mirrorIndents/>
              <w:jc w:val="both"/>
              <w:rPr>
                <w:rFonts w:ascii="Times New Roman" w:hAnsi="Times New Roman" w:cs="Times New Roman"/>
                <w:i/>
                <w:color w:val="FF0000"/>
                <w:sz w:val="24"/>
                <w:szCs w:val="24"/>
              </w:rPr>
            </w:pPr>
          </w:p>
        </w:tc>
      </w:tr>
      <w:tr w:rsidR="006E0F04" w:rsidRPr="00DE6F7B" w14:paraId="2D6387B4" w14:textId="77777777" w:rsidTr="00D31606">
        <w:tc>
          <w:tcPr>
            <w:tcW w:w="9633" w:type="dxa"/>
            <w:gridSpan w:val="2"/>
            <w:shd w:val="clear" w:color="auto" w:fill="auto"/>
            <w:vAlign w:val="center"/>
          </w:tcPr>
          <w:p w14:paraId="70A4BC32" w14:textId="77777777" w:rsidR="006E0F04" w:rsidRPr="00DE6F7B" w:rsidRDefault="006E0F04" w:rsidP="006E0F04">
            <w:pPr>
              <w:rPr>
                <w:rFonts w:ascii="Times New Roman" w:hAnsi="Times New Roman" w:cs="Times New Roman"/>
                <w:b/>
                <w:i/>
                <w:sz w:val="24"/>
                <w:szCs w:val="24"/>
              </w:rPr>
            </w:pPr>
            <w:r w:rsidRPr="00DE6F7B">
              <w:rPr>
                <w:rFonts w:ascii="Times New Roman" w:hAnsi="Times New Roman" w:cs="Times New Roman"/>
                <w:b/>
                <w:i/>
                <w:sz w:val="24"/>
                <w:szCs w:val="24"/>
              </w:rPr>
              <w:t>1. Tēma. Neorganiskie pusvadītāji.</w:t>
            </w:r>
          </w:p>
          <w:p w14:paraId="7AD4C2DF"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 xml:space="preserve">1. lekcija </w:t>
            </w:r>
            <w:r w:rsidRPr="00DE6F7B">
              <w:rPr>
                <w:rFonts w:ascii="Times New Roman" w:hAnsi="Times New Roman" w:cs="Times New Roman"/>
                <w:sz w:val="24"/>
                <w:szCs w:val="24"/>
              </w:rPr>
              <w:t>(2 stundas)</w:t>
            </w:r>
            <w:r w:rsidRPr="00DE6F7B">
              <w:rPr>
                <w:rFonts w:ascii="Times New Roman" w:hAnsi="Times New Roman" w:cs="Times New Roman"/>
                <w:b/>
                <w:i/>
                <w:sz w:val="24"/>
                <w:szCs w:val="24"/>
              </w:rPr>
              <w:t>.</w:t>
            </w:r>
            <w:r w:rsidRPr="00DE6F7B">
              <w:rPr>
                <w:rFonts w:ascii="Times New Roman" w:hAnsi="Times New Roman" w:cs="Times New Roman"/>
                <w:b/>
                <w:sz w:val="24"/>
                <w:szCs w:val="24"/>
              </w:rPr>
              <w:t xml:space="preserve"> Pusvadītāju materiāli, enerģijas zonas pusvadītājos.</w:t>
            </w:r>
          </w:p>
          <w:p w14:paraId="4F44D6D4"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 xml:space="preserve">Pusvadītāju galvenie raksturlielumi. Patstāvīgie un piejaukumu pusvadītāji. Pusvadītāju struktūras. Enerģijas zonu veidošanās pusvadītājos, </w:t>
            </w:r>
            <w:proofErr w:type="spellStart"/>
            <w:r w:rsidRPr="00DE6F7B">
              <w:rPr>
                <w:rFonts w:ascii="Times New Roman" w:hAnsi="Times New Roman" w:cs="Times New Roman"/>
                <w:sz w:val="24"/>
                <w:szCs w:val="24"/>
              </w:rPr>
              <w:t>vilņu</w:t>
            </w:r>
            <w:proofErr w:type="spellEnd"/>
            <w:r w:rsidRPr="00DE6F7B">
              <w:rPr>
                <w:rFonts w:ascii="Times New Roman" w:hAnsi="Times New Roman" w:cs="Times New Roman"/>
                <w:sz w:val="24"/>
                <w:szCs w:val="24"/>
              </w:rPr>
              <w:t xml:space="preserve"> vektors, </w:t>
            </w:r>
            <w:proofErr w:type="spellStart"/>
            <w:r w:rsidRPr="00DE6F7B">
              <w:rPr>
                <w:rFonts w:ascii="Times New Roman" w:hAnsi="Times New Roman" w:cs="Times New Roman"/>
                <w:sz w:val="24"/>
                <w:szCs w:val="24"/>
              </w:rPr>
              <w:t>kvaziimpulss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Briljuēna</w:t>
            </w:r>
            <w:proofErr w:type="spellEnd"/>
            <w:r w:rsidRPr="00DE6F7B">
              <w:rPr>
                <w:rFonts w:ascii="Times New Roman" w:hAnsi="Times New Roman" w:cs="Times New Roman"/>
                <w:sz w:val="24"/>
                <w:szCs w:val="24"/>
              </w:rPr>
              <w:t xml:space="preserve"> zonas.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efektīvā masa.</w:t>
            </w:r>
          </w:p>
          <w:p w14:paraId="1EF2598F" w14:textId="77777777" w:rsidR="006E0F04" w:rsidRPr="00DE6F7B" w:rsidRDefault="006E0F04" w:rsidP="006E0F04">
            <w:pPr>
              <w:spacing w:after="0" w:line="240" w:lineRule="auto"/>
              <w:jc w:val="both"/>
              <w:rPr>
                <w:rFonts w:ascii="Times New Roman" w:hAnsi="Times New Roman" w:cs="Times New Roman"/>
                <w:sz w:val="24"/>
                <w:szCs w:val="24"/>
              </w:rPr>
            </w:pPr>
          </w:p>
          <w:p w14:paraId="526294EC"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2. lekcija</w:t>
            </w:r>
            <w:r w:rsidRPr="00DE6F7B">
              <w:rPr>
                <w:rFonts w:ascii="Times New Roman" w:hAnsi="Times New Roman" w:cs="Times New Roman"/>
                <w:b/>
                <w:sz w:val="24"/>
                <w:szCs w:val="24"/>
              </w:rPr>
              <w:t xml:space="preserve"> </w:t>
            </w:r>
            <w:r w:rsidRPr="00DE6F7B">
              <w:rPr>
                <w:rFonts w:ascii="Times New Roman" w:hAnsi="Times New Roman" w:cs="Times New Roman"/>
                <w:sz w:val="24"/>
                <w:szCs w:val="24"/>
              </w:rPr>
              <w:t>(2 stundas)</w:t>
            </w:r>
            <w:r w:rsidRPr="00DE6F7B">
              <w:rPr>
                <w:rFonts w:ascii="Times New Roman" w:hAnsi="Times New Roman" w:cs="Times New Roman"/>
                <w:b/>
                <w:sz w:val="24"/>
                <w:szCs w:val="24"/>
              </w:rPr>
              <w:t xml:space="preserve">. </w:t>
            </w:r>
            <w:proofErr w:type="spellStart"/>
            <w:r w:rsidRPr="00DE6F7B">
              <w:rPr>
                <w:rFonts w:ascii="Times New Roman" w:hAnsi="Times New Roman" w:cs="Times New Roman"/>
                <w:b/>
                <w:sz w:val="24"/>
                <w:szCs w:val="24"/>
              </w:rPr>
              <w:t>Fermī</w:t>
            </w:r>
            <w:proofErr w:type="spellEnd"/>
            <w:r w:rsidRPr="00DE6F7B">
              <w:rPr>
                <w:rFonts w:ascii="Times New Roman" w:hAnsi="Times New Roman" w:cs="Times New Roman"/>
                <w:b/>
                <w:sz w:val="24"/>
                <w:szCs w:val="24"/>
              </w:rPr>
              <w:t xml:space="preserve"> līmenis pusvadītājos, </w:t>
            </w:r>
            <w:proofErr w:type="spellStart"/>
            <w:r w:rsidRPr="00DE6F7B">
              <w:rPr>
                <w:rFonts w:ascii="Times New Roman" w:hAnsi="Times New Roman" w:cs="Times New Roman"/>
                <w:b/>
                <w:sz w:val="24"/>
                <w:szCs w:val="24"/>
              </w:rPr>
              <w:t>lādiņnesēju</w:t>
            </w:r>
            <w:proofErr w:type="spellEnd"/>
            <w:r w:rsidRPr="00DE6F7B">
              <w:rPr>
                <w:rFonts w:ascii="Times New Roman" w:hAnsi="Times New Roman" w:cs="Times New Roman"/>
                <w:b/>
                <w:sz w:val="24"/>
                <w:szCs w:val="24"/>
              </w:rPr>
              <w:t xml:space="preserve"> koncentrācija un </w:t>
            </w:r>
            <w:proofErr w:type="spellStart"/>
            <w:r w:rsidRPr="00DE6F7B">
              <w:rPr>
                <w:rFonts w:ascii="Times New Roman" w:hAnsi="Times New Roman" w:cs="Times New Roman"/>
                <w:b/>
                <w:sz w:val="24"/>
                <w:szCs w:val="24"/>
              </w:rPr>
              <w:t>pārneses</w:t>
            </w:r>
            <w:proofErr w:type="spellEnd"/>
            <w:r w:rsidRPr="00DE6F7B">
              <w:rPr>
                <w:rFonts w:ascii="Times New Roman" w:hAnsi="Times New Roman" w:cs="Times New Roman"/>
                <w:b/>
                <w:sz w:val="24"/>
                <w:szCs w:val="24"/>
              </w:rPr>
              <w:t xml:space="preserve"> parādības.</w:t>
            </w:r>
          </w:p>
          <w:p w14:paraId="2AF7F0A3"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 xml:space="preserve">Elektronu un caurumu statistika pusvadītājos. </w:t>
            </w:r>
            <w:proofErr w:type="spellStart"/>
            <w:r w:rsidRPr="00DE6F7B">
              <w:rPr>
                <w:rFonts w:ascii="Times New Roman" w:hAnsi="Times New Roman" w:cs="Times New Roman"/>
                <w:sz w:val="24"/>
                <w:szCs w:val="24"/>
              </w:rPr>
              <w:t>Fermī</w:t>
            </w:r>
            <w:proofErr w:type="spellEnd"/>
            <w:r w:rsidRPr="00DE6F7B">
              <w:rPr>
                <w:rFonts w:ascii="Times New Roman" w:hAnsi="Times New Roman" w:cs="Times New Roman"/>
                <w:sz w:val="24"/>
                <w:szCs w:val="24"/>
              </w:rPr>
              <w:t xml:space="preserve"> līmenis. Deģenerēti un nedeģenerēti pusvadītāji. Pusvadītāju vadītspēja,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kustīgums. Izkliedes mehānismi.</w:t>
            </w:r>
          </w:p>
          <w:p w14:paraId="04D75AF6" w14:textId="77777777" w:rsidR="006E0F04" w:rsidRPr="00DE6F7B" w:rsidRDefault="006E0F04" w:rsidP="006E0F04">
            <w:pPr>
              <w:spacing w:after="0" w:line="240" w:lineRule="auto"/>
              <w:jc w:val="both"/>
              <w:rPr>
                <w:rFonts w:ascii="Times New Roman" w:hAnsi="Times New Roman" w:cs="Times New Roman"/>
                <w:sz w:val="24"/>
                <w:szCs w:val="24"/>
              </w:rPr>
            </w:pPr>
          </w:p>
          <w:p w14:paraId="54C93641"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 xml:space="preserve">3. lekcija </w:t>
            </w:r>
            <w:r w:rsidRPr="00DE6F7B">
              <w:rPr>
                <w:rFonts w:ascii="Times New Roman" w:hAnsi="Times New Roman" w:cs="Times New Roman"/>
                <w:sz w:val="24"/>
                <w:szCs w:val="24"/>
              </w:rPr>
              <w:t>(2 stundas)</w:t>
            </w:r>
            <w:r w:rsidRPr="00DE6F7B">
              <w:rPr>
                <w:rFonts w:ascii="Times New Roman" w:hAnsi="Times New Roman" w:cs="Times New Roman"/>
                <w:b/>
                <w:i/>
                <w:sz w:val="24"/>
                <w:szCs w:val="24"/>
              </w:rPr>
              <w:t>.</w:t>
            </w:r>
            <w:r w:rsidRPr="00DE6F7B">
              <w:rPr>
                <w:rFonts w:ascii="Times New Roman" w:hAnsi="Times New Roman" w:cs="Times New Roman"/>
                <w:b/>
                <w:sz w:val="24"/>
                <w:szCs w:val="24"/>
              </w:rPr>
              <w:t xml:space="preserve"> Elektriskie un </w:t>
            </w:r>
            <w:proofErr w:type="spellStart"/>
            <w:r w:rsidRPr="00DE6F7B">
              <w:rPr>
                <w:rFonts w:ascii="Times New Roman" w:hAnsi="Times New Roman" w:cs="Times New Roman"/>
                <w:b/>
                <w:sz w:val="24"/>
                <w:szCs w:val="24"/>
              </w:rPr>
              <w:t>galvanomagnētiskie</w:t>
            </w:r>
            <w:proofErr w:type="spellEnd"/>
            <w:r w:rsidRPr="00DE6F7B">
              <w:rPr>
                <w:rFonts w:ascii="Times New Roman" w:hAnsi="Times New Roman" w:cs="Times New Roman"/>
                <w:b/>
                <w:sz w:val="24"/>
                <w:szCs w:val="24"/>
              </w:rPr>
              <w:t xml:space="preserve"> efekti. </w:t>
            </w:r>
            <w:proofErr w:type="spellStart"/>
            <w:r w:rsidRPr="00DE6F7B">
              <w:rPr>
                <w:rFonts w:ascii="Times New Roman" w:hAnsi="Times New Roman" w:cs="Times New Roman"/>
                <w:b/>
                <w:sz w:val="24"/>
                <w:szCs w:val="24"/>
              </w:rPr>
              <w:t>Termoelektrība</w:t>
            </w:r>
            <w:proofErr w:type="spellEnd"/>
            <w:r w:rsidRPr="00DE6F7B">
              <w:rPr>
                <w:rFonts w:ascii="Times New Roman" w:hAnsi="Times New Roman" w:cs="Times New Roman"/>
                <w:b/>
                <w:sz w:val="24"/>
                <w:szCs w:val="24"/>
              </w:rPr>
              <w:t>.</w:t>
            </w:r>
          </w:p>
          <w:p w14:paraId="46333FDE" w14:textId="77777777" w:rsidR="006E0F04" w:rsidRPr="00DE6F7B" w:rsidRDefault="006E0F04" w:rsidP="006E0F04">
            <w:pPr>
              <w:spacing w:after="0" w:line="240" w:lineRule="auto"/>
              <w:jc w:val="both"/>
              <w:rPr>
                <w:rFonts w:ascii="Times New Roman" w:hAnsi="Times New Roman" w:cs="Times New Roman"/>
                <w:sz w:val="24"/>
                <w:szCs w:val="24"/>
              </w:rPr>
            </w:pPr>
            <w:proofErr w:type="spellStart"/>
            <w:r w:rsidRPr="00DE6F7B">
              <w:rPr>
                <w:rFonts w:ascii="Times New Roman" w:hAnsi="Times New Roman" w:cs="Times New Roman"/>
                <w:sz w:val="24"/>
                <w:szCs w:val="24"/>
              </w:rPr>
              <w:t>Pārneses</w:t>
            </w:r>
            <w:proofErr w:type="spellEnd"/>
            <w:r w:rsidRPr="00DE6F7B">
              <w:rPr>
                <w:rFonts w:ascii="Times New Roman" w:hAnsi="Times New Roman" w:cs="Times New Roman"/>
                <w:sz w:val="24"/>
                <w:szCs w:val="24"/>
              </w:rPr>
              <w:t xml:space="preserve"> parādības stipros elektriskajos laukos. </w:t>
            </w:r>
            <w:proofErr w:type="spellStart"/>
            <w:r w:rsidRPr="00DE6F7B">
              <w:rPr>
                <w:rFonts w:ascii="Times New Roman" w:hAnsi="Times New Roman" w:cs="Times New Roman"/>
                <w:sz w:val="24"/>
                <w:szCs w:val="24"/>
              </w:rPr>
              <w:t>Ganna</w:t>
            </w:r>
            <w:proofErr w:type="spellEnd"/>
            <w:r w:rsidRPr="00DE6F7B">
              <w:rPr>
                <w:rFonts w:ascii="Times New Roman" w:hAnsi="Times New Roman" w:cs="Times New Roman"/>
                <w:sz w:val="24"/>
                <w:szCs w:val="24"/>
              </w:rPr>
              <w:t xml:space="preserve"> efekts. </w:t>
            </w:r>
            <w:proofErr w:type="spellStart"/>
            <w:r w:rsidRPr="00DE6F7B">
              <w:rPr>
                <w:rFonts w:ascii="Times New Roman" w:hAnsi="Times New Roman" w:cs="Times New Roman"/>
                <w:sz w:val="24"/>
                <w:szCs w:val="24"/>
              </w:rPr>
              <w:t>Zēnera</w:t>
            </w:r>
            <w:proofErr w:type="spellEnd"/>
            <w:r w:rsidRPr="00DE6F7B">
              <w:rPr>
                <w:rFonts w:ascii="Times New Roman" w:hAnsi="Times New Roman" w:cs="Times New Roman"/>
                <w:sz w:val="24"/>
                <w:szCs w:val="24"/>
              </w:rPr>
              <w:t xml:space="preserve"> efekts. </w:t>
            </w:r>
            <w:proofErr w:type="spellStart"/>
            <w:r w:rsidRPr="00DE6F7B">
              <w:rPr>
                <w:rFonts w:ascii="Times New Roman" w:hAnsi="Times New Roman" w:cs="Times New Roman"/>
                <w:sz w:val="24"/>
                <w:szCs w:val="24"/>
              </w:rPr>
              <w:t>Galvanomagnētiskās</w:t>
            </w:r>
            <w:proofErr w:type="spellEnd"/>
            <w:r w:rsidRPr="00DE6F7B">
              <w:rPr>
                <w:rFonts w:ascii="Times New Roman" w:hAnsi="Times New Roman" w:cs="Times New Roman"/>
                <w:sz w:val="24"/>
                <w:szCs w:val="24"/>
              </w:rPr>
              <w:t xml:space="preserve"> parādības, </w:t>
            </w:r>
            <w:proofErr w:type="spellStart"/>
            <w:r w:rsidRPr="00DE6F7B">
              <w:rPr>
                <w:rFonts w:ascii="Times New Roman" w:hAnsi="Times New Roman" w:cs="Times New Roman"/>
                <w:sz w:val="24"/>
                <w:szCs w:val="24"/>
              </w:rPr>
              <w:t>ciklotroniskā</w:t>
            </w:r>
            <w:proofErr w:type="spellEnd"/>
            <w:r w:rsidRPr="00DE6F7B">
              <w:rPr>
                <w:rFonts w:ascii="Times New Roman" w:hAnsi="Times New Roman" w:cs="Times New Roman"/>
                <w:sz w:val="24"/>
                <w:szCs w:val="24"/>
              </w:rPr>
              <w:t xml:space="preserve"> rezonanse. Termoelektriskās parādības pusvadītājos: </w:t>
            </w:r>
            <w:proofErr w:type="spellStart"/>
            <w:r w:rsidRPr="00DE6F7B">
              <w:rPr>
                <w:rFonts w:ascii="Times New Roman" w:hAnsi="Times New Roman" w:cs="Times New Roman"/>
                <w:sz w:val="24"/>
                <w:szCs w:val="24"/>
              </w:rPr>
              <w:t>termo</w:t>
            </w:r>
            <w:proofErr w:type="spellEnd"/>
            <w:r w:rsidRPr="00DE6F7B">
              <w:rPr>
                <w:rFonts w:ascii="Times New Roman" w:hAnsi="Times New Roman" w:cs="Times New Roman"/>
                <w:sz w:val="24"/>
                <w:szCs w:val="24"/>
              </w:rPr>
              <w:t xml:space="preserve">-EDS, </w:t>
            </w:r>
            <w:proofErr w:type="spellStart"/>
            <w:r w:rsidRPr="00DE6F7B">
              <w:rPr>
                <w:rFonts w:ascii="Times New Roman" w:hAnsi="Times New Roman" w:cs="Times New Roman"/>
                <w:sz w:val="24"/>
                <w:szCs w:val="24"/>
              </w:rPr>
              <w:t>Peltjē</w:t>
            </w:r>
            <w:proofErr w:type="spellEnd"/>
            <w:r w:rsidRPr="00DE6F7B">
              <w:rPr>
                <w:rFonts w:ascii="Times New Roman" w:hAnsi="Times New Roman" w:cs="Times New Roman"/>
                <w:sz w:val="24"/>
                <w:szCs w:val="24"/>
              </w:rPr>
              <w:t xml:space="preserve"> efekts.</w:t>
            </w:r>
          </w:p>
          <w:p w14:paraId="372602D6" w14:textId="77777777" w:rsidR="006E0F04" w:rsidRPr="00DE6F7B" w:rsidRDefault="006E0F04" w:rsidP="006E0F04">
            <w:pPr>
              <w:spacing w:after="0" w:line="240" w:lineRule="auto"/>
              <w:jc w:val="both"/>
              <w:rPr>
                <w:rFonts w:ascii="Times New Roman" w:hAnsi="Times New Roman" w:cs="Times New Roman"/>
                <w:sz w:val="24"/>
                <w:szCs w:val="24"/>
              </w:rPr>
            </w:pPr>
          </w:p>
          <w:p w14:paraId="4847A7C1"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 xml:space="preserve">4. lekcija </w:t>
            </w:r>
            <w:r w:rsidRPr="00DE6F7B">
              <w:rPr>
                <w:rFonts w:ascii="Times New Roman" w:hAnsi="Times New Roman" w:cs="Times New Roman"/>
                <w:sz w:val="24"/>
                <w:szCs w:val="24"/>
              </w:rPr>
              <w:t>(2 stundas)</w:t>
            </w:r>
            <w:r w:rsidRPr="00DE6F7B">
              <w:rPr>
                <w:rFonts w:ascii="Times New Roman" w:hAnsi="Times New Roman" w:cs="Times New Roman"/>
                <w:b/>
                <w:i/>
                <w:sz w:val="24"/>
                <w:szCs w:val="24"/>
              </w:rPr>
              <w:t xml:space="preserve">. </w:t>
            </w:r>
            <w:r w:rsidRPr="00DE6F7B">
              <w:rPr>
                <w:rFonts w:ascii="Times New Roman" w:hAnsi="Times New Roman" w:cs="Times New Roman"/>
                <w:b/>
                <w:sz w:val="24"/>
                <w:szCs w:val="24"/>
              </w:rPr>
              <w:t>Pusvadītāju optiskās īpašības.</w:t>
            </w:r>
          </w:p>
          <w:p w14:paraId="7FFB730C"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 xml:space="preserve">Pusvadītāju optiskās īpašības: absorbcija, luminiscence, </w:t>
            </w:r>
            <w:proofErr w:type="spellStart"/>
            <w:r w:rsidRPr="00DE6F7B">
              <w:rPr>
                <w:rFonts w:ascii="Times New Roman" w:hAnsi="Times New Roman" w:cs="Times New Roman"/>
                <w:sz w:val="24"/>
                <w:szCs w:val="24"/>
              </w:rPr>
              <w:t>fotovadītspēja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Dembera</w:t>
            </w:r>
            <w:proofErr w:type="spellEnd"/>
            <w:r w:rsidRPr="00DE6F7B">
              <w:rPr>
                <w:rFonts w:ascii="Times New Roman" w:hAnsi="Times New Roman" w:cs="Times New Roman"/>
                <w:sz w:val="24"/>
                <w:szCs w:val="24"/>
              </w:rPr>
              <w:t xml:space="preserve"> efekts apgaismotā pusvadītājā.</w:t>
            </w:r>
          </w:p>
          <w:p w14:paraId="6C798EB0" w14:textId="77777777" w:rsidR="006E0F04" w:rsidRPr="00DE6F7B" w:rsidRDefault="006E0F04" w:rsidP="006E0F04">
            <w:pPr>
              <w:rPr>
                <w:rFonts w:ascii="Times New Roman" w:hAnsi="Times New Roman" w:cs="Times New Roman"/>
                <w:sz w:val="24"/>
                <w:szCs w:val="24"/>
              </w:rPr>
            </w:pPr>
          </w:p>
          <w:p w14:paraId="0E63F58B" w14:textId="77777777" w:rsidR="006E0F04" w:rsidRPr="00DE6F7B" w:rsidRDefault="006E0F04" w:rsidP="006E0F04">
            <w:pPr>
              <w:tabs>
                <w:tab w:val="left" w:pos="1257"/>
              </w:tabs>
              <w:rPr>
                <w:rFonts w:ascii="Times New Roman" w:hAnsi="Times New Roman" w:cs="Times New Roman"/>
                <w:b/>
                <w:i/>
                <w:sz w:val="24"/>
                <w:szCs w:val="24"/>
              </w:rPr>
            </w:pPr>
            <w:r w:rsidRPr="00DE6F7B">
              <w:rPr>
                <w:rFonts w:ascii="Times New Roman" w:hAnsi="Times New Roman" w:cs="Times New Roman"/>
                <w:b/>
                <w:i/>
                <w:sz w:val="24"/>
                <w:szCs w:val="24"/>
              </w:rPr>
              <w:lastRenderedPageBreak/>
              <w:t>2. Tēma. Organiskie pusvadītāji.</w:t>
            </w:r>
          </w:p>
          <w:p w14:paraId="2BCF95DC" w14:textId="77777777" w:rsidR="006E0F04" w:rsidRPr="00DE6F7B" w:rsidRDefault="006E0F04" w:rsidP="006E0F04">
            <w:pPr>
              <w:tabs>
                <w:tab w:val="left" w:pos="1257"/>
              </w:tabs>
              <w:spacing w:after="0" w:line="240" w:lineRule="auto"/>
              <w:jc w:val="both"/>
              <w:rPr>
                <w:rFonts w:ascii="Times New Roman" w:hAnsi="Times New Roman" w:cs="Times New Roman"/>
                <w:b/>
                <w:bCs/>
                <w:sz w:val="24"/>
                <w:szCs w:val="24"/>
              </w:rPr>
            </w:pPr>
            <w:r w:rsidRPr="00DE6F7B">
              <w:rPr>
                <w:rFonts w:ascii="Times New Roman" w:hAnsi="Times New Roman" w:cs="Times New Roman"/>
                <w:b/>
                <w:i/>
                <w:sz w:val="24"/>
                <w:szCs w:val="24"/>
              </w:rPr>
              <w:t xml:space="preserve">5. lekcija </w:t>
            </w:r>
            <w:r w:rsidRPr="00DE6F7B">
              <w:rPr>
                <w:rFonts w:ascii="Times New Roman" w:hAnsi="Times New Roman" w:cs="Times New Roman"/>
                <w:sz w:val="24"/>
                <w:szCs w:val="24"/>
              </w:rPr>
              <w:t>(2 stundas)</w:t>
            </w:r>
            <w:r w:rsidRPr="00DE6F7B">
              <w:rPr>
                <w:rFonts w:ascii="Times New Roman" w:hAnsi="Times New Roman" w:cs="Times New Roman"/>
                <w:b/>
                <w:i/>
                <w:sz w:val="24"/>
                <w:szCs w:val="24"/>
              </w:rPr>
              <w:t>.</w:t>
            </w:r>
            <w:r w:rsidRPr="00DE6F7B">
              <w:rPr>
                <w:rFonts w:ascii="Times New Roman" w:hAnsi="Times New Roman" w:cs="Times New Roman"/>
                <w:b/>
                <w:i/>
                <w:color w:val="0000FF"/>
                <w:sz w:val="24"/>
                <w:szCs w:val="24"/>
              </w:rPr>
              <w:t xml:space="preserve"> </w:t>
            </w:r>
            <w:r w:rsidRPr="00DE6F7B">
              <w:rPr>
                <w:rFonts w:ascii="Times New Roman" w:hAnsi="Times New Roman" w:cs="Times New Roman"/>
                <w:b/>
                <w:bCs/>
                <w:sz w:val="24"/>
                <w:szCs w:val="24"/>
              </w:rPr>
              <w:t>Organiskās cietvielas pamatprincipi.</w:t>
            </w:r>
          </w:p>
          <w:p w14:paraId="55B4F3E2" w14:textId="77777777" w:rsidR="006E0F04" w:rsidRPr="00DE6F7B" w:rsidRDefault="006E0F04" w:rsidP="006E0F04">
            <w:pPr>
              <w:spacing w:after="0" w:line="240" w:lineRule="auto"/>
              <w:rPr>
                <w:rFonts w:ascii="Times New Roman" w:hAnsi="Times New Roman" w:cs="Times New Roman"/>
                <w:bCs/>
                <w:color w:val="0000FF"/>
                <w:sz w:val="24"/>
                <w:szCs w:val="24"/>
              </w:rPr>
            </w:pPr>
            <w:r w:rsidRPr="00DE6F7B">
              <w:rPr>
                <w:rFonts w:ascii="Times New Roman" w:hAnsi="Times New Roman" w:cs="Times New Roman"/>
                <w:sz w:val="24"/>
                <w:szCs w:val="24"/>
              </w:rPr>
              <w:t xml:space="preserve">Organiskās molekulas. </w:t>
            </w:r>
            <w:proofErr w:type="spellStart"/>
            <w:r w:rsidRPr="00DE6F7B">
              <w:rPr>
                <w:rFonts w:ascii="Times New Roman" w:hAnsi="Times New Roman" w:cs="Times New Roman"/>
                <w:sz w:val="24"/>
                <w:szCs w:val="24"/>
              </w:rPr>
              <w:t>Kovalentā</w:t>
            </w:r>
            <w:proofErr w:type="spellEnd"/>
            <w:r w:rsidRPr="00DE6F7B">
              <w:rPr>
                <w:rFonts w:ascii="Times New Roman" w:hAnsi="Times New Roman" w:cs="Times New Roman"/>
                <w:sz w:val="24"/>
                <w:szCs w:val="24"/>
              </w:rPr>
              <w:t xml:space="preserve">, ūdeņraža, </w:t>
            </w:r>
            <w:proofErr w:type="spellStart"/>
            <w:r w:rsidRPr="00DE6F7B">
              <w:rPr>
                <w:rFonts w:ascii="Times New Roman" w:hAnsi="Times New Roman" w:cs="Times New Roman"/>
                <w:sz w:val="24"/>
                <w:szCs w:val="24"/>
              </w:rPr>
              <w:t>Van</w:t>
            </w:r>
            <w:proofErr w:type="spellEnd"/>
            <w:r w:rsidRPr="00DE6F7B">
              <w:rPr>
                <w:rFonts w:ascii="Times New Roman" w:hAnsi="Times New Roman" w:cs="Times New Roman"/>
                <w:sz w:val="24"/>
                <w:szCs w:val="24"/>
              </w:rPr>
              <w:t xml:space="preserve"> der </w:t>
            </w:r>
            <w:proofErr w:type="spellStart"/>
            <w:r w:rsidRPr="00DE6F7B">
              <w:rPr>
                <w:rFonts w:ascii="Times New Roman" w:hAnsi="Times New Roman" w:cs="Times New Roman"/>
                <w:sz w:val="24"/>
                <w:szCs w:val="24"/>
              </w:rPr>
              <w:t>Valsa</w:t>
            </w:r>
            <w:proofErr w:type="spellEnd"/>
            <w:r w:rsidRPr="00DE6F7B">
              <w:rPr>
                <w:rFonts w:ascii="Times New Roman" w:hAnsi="Times New Roman" w:cs="Times New Roman"/>
                <w:sz w:val="24"/>
                <w:szCs w:val="24"/>
              </w:rPr>
              <w:t xml:space="preserve"> saites. Organiskās molekulas enerģētiskie līmeņi. Elektronisko līmeņu veidošanās organiskā cietvielā. Molekulārie mijiedarbības spēki cietvielā. </w:t>
            </w:r>
            <w:proofErr w:type="spellStart"/>
            <w:r w:rsidRPr="00DE6F7B">
              <w:rPr>
                <w:rFonts w:ascii="Times New Roman" w:hAnsi="Times New Roman" w:cs="Times New Roman"/>
                <w:sz w:val="24"/>
                <w:szCs w:val="24"/>
              </w:rPr>
              <w:t>Daudzelektronu</w:t>
            </w:r>
            <w:proofErr w:type="spellEnd"/>
            <w:r w:rsidRPr="00DE6F7B">
              <w:rPr>
                <w:rFonts w:ascii="Times New Roman" w:hAnsi="Times New Roman" w:cs="Times New Roman"/>
                <w:sz w:val="24"/>
                <w:szCs w:val="24"/>
              </w:rPr>
              <w:t xml:space="preserve"> tuvinājums</w:t>
            </w:r>
            <w:r w:rsidRPr="00DE6F7B">
              <w:rPr>
                <w:rFonts w:ascii="Times New Roman" w:hAnsi="Times New Roman" w:cs="Times New Roman"/>
                <w:bCs/>
                <w:color w:val="0000FF"/>
                <w:sz w:val="24"/>
                <w:szCs w:val="24"/>
              </w:rPr>
              <w:t>.</w:t>
            </w:r>
          </w:p>
          <w:p w14:paraId="19FD1293" w14:textId="77777777" w:rsidR="006E0F04" w:rsidRPr="00DE6F7B" w:rsidRDefault="006E0F04" w:rsidP="006E0F04">
            <w:pPr>
              <w:spacing w:after="0" w:line="240" w:lineRule="auto"/>
              <w:rPr>
                <w:rFonts w:ascii="Times New Roman" w:hAnsi="Times New Roman" w:cs="Times New Roman"/>
                <w:bCs/>
                <w:color w:val="0000FF"/>
                <w:sz w:val="24"/>
                <w:szCs w:val="24"/>
              </w:rPr>
            </w:pPr>
          </w:p>
          <w:p w14:paraId="1CBE5357" w14:textId="77777777" w:rsidR="006E0F04" w:rsidRPr="00DE6F7B" w:rsidRDefault="006E0F04" w:rsidP="006E0F04">
            <w:pPr>
              <w:tabs>
                <w:tab w:val="left" w:pos="1257"/>
              </w:tabs>
              <w:spacing w:before="60" w:after="0" w:line="240" w:lineRule="auto"/>
              <w:jc w:val="both"/>
              <w:rPr>
                <w:rFonts w:ascii="Times New Roman" w:hAnsi="Times New Roman" w:cs="Times New Roman"/>
                <w:b/>
                <w:sz w:val="24"/>
                <w:szCs w:val="24"/>
              </w:rPr>
            </w:pPr>
            <w:r w:rsidRPr="00DE6F7B">
              <w:rPr>
                <w:rFonts w:ascii="Times New Roman" w:hAnsi="Times New Roman" w:cs="Times New Roman"/>
                <w:b/>
                <w:bCs/>
                <w:i/>
                <w:iCs/>
                <w:sz w:val="24"/>
                <w:szCs w:val="24"/>
              </w:rPr>
              <w:t xml:space="preserve">6. lekcija </w:t>
            </w:r>
            <w:r w:rsidRPr="00DE6F7B">
              <w:rPr>
                <w:rFonts w:ascii="Times New Roman" w:hAnsi="Times New Roman" w:cs="Times New Roman"/>
                <w:bCs/>
                <w:iCs/>
                <w:sz w:val="24"/>
                <w:szCs w:val="24"/>
              </w:rPr>
              <w:t>(2 stundas)</w:t>
            </w:r>
            <w:r w:rsidRPr="00DE6F7B">
              <w:rPr>
                <w:rFonts w:ascii="Times New Roman" w:hAnsi="Times New Roman" w:cs="Times New Roman"/>
                <w:b/>
                <w:bCs/>
                <w:i/>
                <w:iCs/>
                <w:sz w:val="24"/>
                <w:szCs w:val="24"/>
              </w:rPr>
              <w:t>.</w:t>
            </w:r>
            <w:r w:rsidRPr="00DE6F7B">
              <w:rPr>
                <w:rFonts w:ascii="Times New Roman" w:hAnsi="Times New Roman" w:cs="Times New Roman"/>
                <w:color w:val="0000FF"/>
                <w:sz w:val="24"/>
                <w:szCs w:val="24"/>
              </w:rPr>
              <w:t xml:space="preserve"> </w:t>
            </w:r>
            <w:r w:rsidRPr="00DE6F7B">
              <w:rPr>
                <w:rFonts w:ascii="Times New Roman" w:hAnsi="Times New Roman" w:cs="Times New Roman"/>
                <w:b/>
                <w:sz w:val="24"/>
                <w:szCs w:val="24"/>
              </w:rPr>
              <w:t>Organiskās cietvielas elektroniskā struktūra.</w:t>
            </w:r>
          </w:p>
          <w:p w14:paraId="4C900473" w14:textId="77777777" w:rsidR="006E0F04" w:rsidRPr="00DE6F7B" w:rsidRDefault="006E0F04" w:rsidP="006E0F04">
            <w:pPr>
              <w:autoSpaceDE w:val="0"/>
              <w:autoSpaceDN w:val="0"/>
              <w:adjustRightInd w:val="0"/>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sz w:val="24"/>
                <w:szCs w:val="24"/>
              </w:rPr>
              <w:t>Polaronu</w:t>
            </w:r>
            <w:proofErr w:type="spellEnd"/>
            <w:r w:rsidRPr="00DE6F7B">
              <w:rPr>
                <w:rFonts w:ascii="Times New Roman" w:hAnsi="Times New Roman" w:cs="Times New Roman"/>
                <w:sz w:val="24"/>
                <w:szCs w:val="24"/>
              </w:rPr>
              <w:t xml:space="preserve"> stāvokļu enerģētiskā struktūra organiskos materiālos. </w:t>
            </w:r>
            <w:proofErr w:type="spellStart"/>
            <w:r w:rsidRPr="00DE6F7B">
              <w:rPr>
                <w:rFonts w:ascii="Times New Roman" w:hAnsi="Times New Roman" w:cs="Times New Roman"/>
                <w:sz w:val="24"/>
                <w:szCs w:val="24"/>
              </w:rPr>
              <w:t>Adiabātiskā</w:t>
            </w:r>
            <w:proofErr w:type="spellEnd"/>
            <w:r w:rsidRPr="00DE6F7B">
              <w:rPr>
                <w:rFonts w:ascii="Times New Roman" w:hAnsi="Times New Roman" w:cs="Times New Roman"/>
                <w:sz w:val="24"/>
                <w:szCs w:val="24"/>
              </w:rPr>
              <w:t xml:space="preserve"> enerģētiskā sprauga. Optiskā enerģētiskā sprauga. </w:t>
            </w:r>
            <w:proofErr w:type="spellStart"/>
            <w:r w:rsidRPr="00DE6F7B">
              <w:rPr>
                <w:rFonts w:ascii="Times New Roman" w:hAnsi="Times New Roman" w:cs="Times New Roman"/>
                <w:sz w:val="24"/>
                <w:szCs w:val="24"/>
              </w:rPr>
              <w:t>Polaronu</w:t>
            </w:r>
            <w:proofErr w:type="spellEnd"/>
            <w:r w:rsidRPr="00DE6F7B">
              <w:rPr>
                <w:rFonts w:ascii="Times New Roman" w:hAnsi="Times New Roman" w:cs="Times New Roman"/>
                <w:sz w:val="24"/>
                <w:szCs w:val="24"/>
              </w:rPr>
              <w:t xml:space="preserve"> enerģētiskie līmeņi. Lokālie elektroniskie stāvokļi reālā organiskā </w:t>
            </w:r>
            <w:r w:rsidRPr="00DE6F7B">
              <w:rPr>
                <w:rFonts w:ascii="Times New Roman" w:hAnsi="Times New Roman" w:cs="Times New Roman"/>
                <w:color w:val="000000" w:themeColor="text1"/>
                <w:sz w:val="24"/>
                <w:szCs w:val="24"/>
              </w:rPr>
              <w:t>cietvielā.</w:t>
            </w:r>
          </w:p>
          <w:p w14:paraId="4C07936E" w14:textId="77777777" w:rsidR="006E0F04" w:rsidRPr="00DE6F7B" w:rsidRDefault="006E0F04" w:rsidP="006E0F04">
            <w:pPr>
              <w:autoSpaceDE w:val="0"/>
              <w:autoSpaceDN w:val="0"/>
              <w:adjustRightInd w:val="0"/>
              <w:spacing w:after="0" w:line="240" w:lineRule="auto"/>
              <w:rPr>
                <w:rFonts w:ascii="Times New Roman" w:hAnsi="Times New Roman" w:cs="Times New Roman"/>
                <w:color w:val="000000" w:themeColor="text1"/>
                <w:sz w:val="24"/>
                <w:szCs w:val="24"/>
              </w:rPr>
            </w:pPr>
          </w:p>
          <w:p w14:paraId="59AFD321" w14:textId="77777777" w:rsidR="006E0F04" w:rsidRPr="00DE6F7B" w:rsidRDefault="006E0F04" w:rsidP="006E0F04">
            <w:pPr>
              <w:tabs>
                <w:tab w:val="left" w:pos="1257"/>
              </w:tabs>
              <w:spacing w:before="60" w:after="0" w:line="240" w:lineRule="auto"/>
              <w:jc w:val="both"/>
              <w:rPr>
                <w:rFonts w:ascii="Times New Roman" w:hAnsi="Times New Roman" w:cs="Times New Roman"/>
                <w:b/>
                <w:sz w:val="24"/>
                <w:szCs w:val="24"/>
              </w:rPr>
            </w:pPr>
            <w:r w:rsidRPr="00DE6F7B">
              <w:rPr>
                <w:rFonts w:ascii="Times New Roman" w:hAnsi="Times New Roman" w:cs="Times New Roman"/>
                <w:b/>
                <w:bCs/>
                <w:i/>
                <w:iCs/>
                <w:color w:val="000000" w:themeColor="text1"/>
                <w:sz w:val="24"/>
                <w:szCs w:val="24"/>
              </w:rPr>
              <w:t xml:space="preserve">7. lekcija </w:t>
            </w:r>
            <w:r w:rsidRPr="00DE6F7B">
              <w:rPr>
                <w:rFonts w:ascii="Times New Roman" w:hAnsi="Times New Roman" w:cs="Times New Roman"/>
                <w:bCs/>
                <w:iCs/>
                <w:color w:val="000000" w:themeColor="text1"/>
                <w:sz w:val="24"/>
                <w:szCs w:val="24"/>
              </w:rPr>
              <w:t>(2 stundas)</w:t>
            </w:r>
            <w:r w:rsidRPr="00DE6F7B">
              <w:rPr>
                <w:rFonts w:ascii="Times New Roman" w:hAnsi="Times New Roman" w:cs="Times New Roman"/>
                <w:b/>
                <w:bCs/>
                <w:i/>
                <w:iCs/>
                <w:color w:val="000000" w:themeColor="text1"/>
                <w:sz w:val="24"/>
                <w:szCs w:val="24"/>
              </w:rPr>
              <w:t>.</w:t>
            </w:r>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b/>
                <w:color w:val="000000" w:themeColor="text1"/>
                <w:sz w:val="24"/>
                <w:szCs w:val="24"/>
              </w:rPr>
              <w:t>Lādiņnesēju</w:t>
            </w:r>
            <w:proofErr w:type="spellEnd"/>
            <w:r w:rsidRPr="00DE6F7B">
              <w:rPr>
                <w:rFonts w:ascii="Times New Roman" w:hAnsi="Times New Roman" w:cs="Times New Roman"/>
                <w:b/>
                <w:color w:val="000000" w:themeColor="text1"/>
                <w:sz w:val="24"/>
                <w:szCs w:val="24"/>
              </w:rPr>
              <w:t xml:space="preserve"> injekcija, </w:t>
            </w:r>
            <w:proofErr w:type="spellStart"/>
            <w:r w:rsidRPr="00DE6F7B">
              <w:rPr>
                <w:rFonts w:ascii="Times New Roman" w:hAnsi="Times New Roman" w:cs="Times New Roman"/>
                <w:b/>
                <w:color w:val="000000" w:themeColor="text1"/>
                <w:sz w:val="24"/>
                <w:szCs w:val="24"/>
              </w:rPr>
              <w:t>fotoģenerācijas</w:t>
            </w:r>
            <w:proofErr w:type="spellEnd"/>
            <w:r w:rsidRPr="00DE6F7B">
              <w:rPr>
                <w:rFonts w:ascii="Times New Roman" w:hAnsi="Times New Roman" w:cs="Times New Roman"/>
                <w:b/>
                <w:color w:val="000000" w:themeColor="text1"/>
                <w:sz w:val="24"/>
                <w:szCs w:val="24"/>
              </w:rPr>
              <w:t xml:space="preserve"> </w:t>
            </w:r>
            <w:r w:rsidRPr="00DE6F7B">
              <w:rPr>
                <w:rFonts w:ascii="Times New Roman" w:hAnsi="Times New Roman" w:cs="Times New Roman"/>
                <w:b/>
                <w:sz w:val="24"/>
                <w:szCs w:val="24"/>
              </w:rPr>
              <w:t xml:space="preserve">un </w:t>
            </w:r>
            <w:proofErr w:type="spellStart"/>
            <w:r w:rsidRPr="00DE6F7B">
              <w:rPr>
                <w:rFonts w:ascii="Times New Roman" w:hAnsi="Times New Roman" w:cs="Times New Roman"/>
                <w:b/>
                <w:sz w:val="24"/>
                <w:szCs w:val="24"/>
              </w:rPr>
              <w:t>pārneses</w:t>
            </w:r>
            <w:proofErr w:type="spellEnd"/>
            <w:r w:rsidRPr="00DE6F7B">
              <w:rPr>
                <w:rFonts w:ascii="Times New Roman" w:hAnsi="Times New Roman" w:cs="Times New Roman"/>
                <w:b/>
                <w:sz w:val="24"/>
                <w:szCs w:val="24"/>
              </w:rPr>
              <w:t xml:space="preserve"> procesi </w:t>
            </w:r>
            <w:r w:rsidRPr="00DE6F7B">
              <w:rPr>
                <w:rFonts w:ascii="Times New Roman" w:hAnsi="Times New Roman" w:cs="Times New Roman"/>
                <w:b/>
                <w:bCs/>
                <w:sz w:val="24"/>
                <w:szCs w:val="24"/>
              </w:rPr>
              <w:t>organiskā cietvielā.</w:t>
            </w:r>
          </w:p>
          <w:p w14:paraId="49436F9B" w14:textId="77777777" w:rsidR="006E0F04" w:rsidRPr="00DE6F7B" w:rsidRDefault="006E0F04" w:rsidP="006E0F04">
            <w:pPr>
              <w:spacing w:after="0" w:line="240" w:lineRule="auto"/>
              <w:jc w:val="both"/>
              <w:rPr>
                <w:rFonts w:ascii="Times New Roman" w:hAnsi="Times New Roman" w:cs="Times New Roman"/>
                <w:b/>
                <w:sz w:val="24"/>
                <w:szCs w:val="24"/>
              </w:rPr>
            </w:pP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injekcija un </w:t>
            </w:r>
            <w:proofErr w:type="spellStart"/>
            <w:r w:rsidRPr="00DE6F7B">
              <w:rPr>
                <w:rFonts w:ascii="Times New Roman" w:hAnsi="Times New Roman" w:cs="Times New Roman"/>
                <w:sz w:val="24"/>
                <w:szCs w:val="24"/>
              </w:rPr>
              <w:t>pārneses</w:t>
            </w:r>
            <w:proofErr w:type="spellEnd"/>
            <w:r w:rsidRPr="00DE6F7B">
              <w:rPr>
                <w:rFonts w:ascii="Times New Roman" w:hAnsi="Times New Roman" w:cs="Times New Roman"/>
                <w:sz w:val="24"/>
                <w:szCs w:val="24"/>
              </w:rPr>
              <w:t xml:space="preserve"> procesi organiskos materiālos. Robežvirsma metāls-organiskā cietvielā. Enerģētiskie līmeņi organiskā cietviela/organiskā cietviela robežvirsmā.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injekcija un </w:t>
            </w:r>
            <w:proofErr w:type="spellStart"/>
            <w:r w:rsidRPr="00DE6F7B">
              <w:rPr>
                <w:rFonts w:ascii="Times New Roman" w:hAnsi="Times New Roman" w:cs="Times New Roman"/>
                <w:sz w:val="24"/>
                <w:szCs w:val="24"/>
              </w:rPr>
              <w:t>pārnese</w:t>
            </w:r>
            <w:proofErr w:type="spellEnd"/>
            <w:r w:rsidRPr="00DE6F7B">
              <w:rPr>
                <w:rFonts w:ascii="Times New Roman" w:hAnsi="Times New Roman" w:cs="Times New Roman"/>
                <w:sz w:val="24"/>
                <w:szCs w:val="24"/>
              </w:rPr>
              <w:t xml:space="preserve"> elektriskā laukā. </w:t>
            </w:r>
            <w:proofErr w:type="spellStart"/>
            <w:r w:rsidRPr="00DE6F7B">
              <w:rPr>
                <w:rFonts w:ascii="Times New Roman" w:hAnsi="Times New Roman" w:cs="Times New Roman"/>
                <w:sz w:val="24"/>
                <w:szCs w:val="24"/>
              </w:rPr>
              <w:t>Fotoģenerācijas</w:t>
            </w:r>
            <w:proofErr w:type="spellEnd"/>
            <w:r w:rsidRPr="00DE6F7B">
              <w:rPr>
                <w:rFonts w:ascii="Times New Roman" w:hAnsi="Times New Roman" w:cs="Times New Roman"/>
                <w:sz w:val="24"/>
                <w:szCs w:val="24"/>
              </w:rPr>
              <w:t xml:space="preserve"> mehānismi</w:t>
            </w:r>
            <w:r w:rsidRPr="00DE6F7B">
              <w:rPr>
                <w:rFonts w:ascii="Times New Roman" w:hAnsi="Times New Roman" w:cs="Times New Roman"/>
                <w:b/>
                <w:sz w:val="24"/>
                <w:szCs w:val="24"/>
              </w:rPr>
              <w:t>.</w:t>
            </w:r>
          </w:p>
          <w:p w14:paraId="3B1D6640" w14:textId="77777777" w:rsidR="006E0F04" w:rsidRPr="00DE6F7B" w:rsidRDefault="006E0F04" w:rsidP="006E0F04">
            <w:pPr>
              <w:spacing w:after="0" w:line="240" w:lineRule="auto"/>
              <w:jc w:val="both"/>
              <w:rPr>
                <w:rFonts w:ascii="Times New Roman" w:hAnsi="Times New Roman" w:cs="Times New Roman"/>
                <w:b/>
                <w:sz w:val="24"/>
                <w:szCs w:val="24"/>
              </w:rPr>
            </w:pPr>
          </w:p>
          <w:p w14:paraId="71E87007"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8.</w:t>
            </w:r>
            <w:r w:rsidRPr="00DE6F7B">
              <w:rPr>
                <w:rFonts w:ascii="Times New Roman" w:hAnsi="Times New Roman" w:cs="Times New Roman"/>
                <w:b/>
                <w:sz w:val="24"/>
                <w:szCs w:val="24"/>
              </w:rPr>
              <w:t xml:space="preserve"> Kontroldarbs </w:t>
            </w:r>
            <w:r w:rsidRPr="00DE6F7B">
              <w:rPr>
                <w:rFonts w:ascii="Times New Roman" w:hAnsi="Times New Roman" w:cs="Times New Roman"/>
                <w:sz w:val="24"/>
                <w:szCs w:val="24"/>
              </w:rPr>
              <w:t>(2 stundas)</w:t>
            </w:r>
            <w:r w:rsidRPr="00DE6F7B">
              <w:rPr>
                <w:rFonts w:ascii="Times New Roman" w:hAnsi="Times New Roman" w:cs="Times New Roman"/>
                <w:b/>
                <w:sz w:val="24"/>
                <w:szCs w:val="24"/>
              </w:rPr>
              <w:t>.</w:t>
            </w:r>
          </w:p>
          <w:p w14:paraId="7D1EA105"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Kontroldarbs par tematiem 1-7.</w:t>
            </w:r>
          </w:p>
          <w:p w14:paraId="1B142CFD" w14:textId="77777777" w:rsidR="006E0F04" w:rsidRPr="00DE6F7B" w:rsidRDefault="006E0F04" w:rsidP="006E0F04">
            <w:pPr>
              <w:jc w:val="both"/>
              <w:rPr>
                <w:rFonts w:ascii="Times New Roman" w:hAnsi="Times New Roman" w:cs="Times New Roman"/>
                <w:sz w:val="24"/>
                <w:szCs w:val="24"/>
              </w:rPr>
            </w:pPr>
          </w:p>
          <w:p w14:paraId="700E963C" w14:textId="77777777" w:rsidR="006E0F04" w:rsidRPr="00DE6F7B" w:rsidRDefault="006E0F04" w:rsidP="006E0F04">
            <w:pPr>
              <w:rPr>
                <w:rFonts w:ascii="Times New Roman" w:hAnsi="Times New Roman" w:cs="Times New Roman"/>
                <w:b/>
                <w:i/>
                <w:sz w:val="24"/>
                <w:szCs w:val="24"/>
              </w:rPr>
            </w:pPr>
            <w:r w:rsidRPr="00DE6F7B">
              <w:rPr>
                <w:rFonts w:ascii="Times New Roman" w:hAnsi="Times New Roman" w:cs="Times New Roman"/>
                <w:b/>
                <w:i/>
                <w:sz w:val="24"/>
                <w:szCs w:val="24"/>
              </w:rPr>
              <w:t>3. Tēma. Pusvadītāju ierīces.</w:t>
            </w:r>
          </w:p>
          <w:p w14:paraId="7AA68211"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 xml:space="preserve">9. lekcija </w:t>
            </w:r>
            <w:r w:rsidRPr="00DE6F7B">
              <w:rPr>
                <w:rFonts w:ascii="Times New Roman" w:hAnsi="Times New Roman" w:cs="Times New Roman"/>
                <w:sz w:val="24"/>
                <w:szCs w:val="24"/>
              </w:rPr>
              <w:t>(2 stundas)</w:t>
            </w:r>
            <w:r w:rsidRPr="00DE6F7B">
              <w:rPr>
                <w:rFonts w:ascii="Times New Roman" w:hAnsi="Times New Roman" w:cs="Times New Roman"/>
                <w:b/>
                <w:i/>
                <w:sz w:val="24"/>
                <w:szCs w:val="24"/>
              </w:rPr>
              <w:t>.</w:t>
            </w:r>
            <w:r w:rsidRPr="00DE6F7B">
              <w:rPr>
                <w:rFonts w:ascii="Times New Roman" w:hAnsi="Times New Roman" w:cs="Times New Roman"/>
                <w:b/>
                <w:sz w:val="24"/>
                <w:szCs w:val="24"/>
              </w:rPr>
              <w:t xml:space="preserve"> p-n pāreja un </w:t>
            </w:r>
            <w:proofErr w:type="spellStart"/>
            <w:r w:rsidRPr="00DE6F7B">
              <w:rPr>
                <w:rFonts w:ascii="Times New Roman" w:hAnsi="Times New Roman" w:cs="Times New Roman"/>
                <w:b/>
                <w:sz w:val="24"/>
                <w:szCs w:val="24"/>
              </w:rPr>
              <w:t>heterostruktūras</w:t>
            </w:r>
            <w:proofErr w:type="spellEnd"/>
            <w:r w:rsidRPr="00DE6F7B">
              <w:rPr>
                <w:rFonts w:ascii="Times New Roman" w:hAnsi="Times New Roman" w:cs="Times New Roman"/>
                <w:b/>
                <w:sz w:val="24"/>
                <w:szCs w:val="24"/>
              </w:rPr>
              <w:t>.</w:t>
            </w:r>
          </w:p>
          <w:p w14:paraId="60D8B332"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 xml:space="preserve">Pusvadītāja-pusvadītāja kontakts, p-n pāreja. Difūzijas un dreifa strāva p-n pārejā, p-n pāreja tiešajā un </w:t>
            </w:r>
            <w:proofErr w:type="spellStart"/>
            <w:r w:rsidRPr="00DE6F7B">
              <w:rPr>
                <w:rFonts w:ascii="Times New Roman" w:hAnsi="Times New Roman" w:cs="Times New Roman"/>
                <w:sz w:val="24"/>
                <w:szCs w:val="24"/>
              </w:rPr>
              <w:t>sprostvirzienā</w:t>
            </w:r>
            <w:proofErr w:type="spellEnd"/>
            <w:r w:rsidRPr="00DE6F7B">
              <w:rPr>
                <w:rFonts w:ascii="Times New Roman" w:hAnsi="Times New Roman" w:cs="Times New Roman"/>
                <w:sz w:val="24"/>
                <w:szCs w:val="24"/>
              </w:rPr>
              <w:t xml:space="preserve">. Metāla un pusvadītāja kontakts. Pusvadītāju </w:t>
            </w:r>
            <w:proofErr w:type="spellStart"/>
            <w:r w:rsidRPr="00DE6F7B">
              <w:rPr>
                <w:rFonts w:ascii="Times New Roman" w:hAnsi="Times New Roman" w:cs="Times New Roman"/>
                <w:sz w:val="24"/>
                <w:szCs w:val="24"/>
              </w:rPr>
              <w:t>heterostruktūras</w:t>
            </w:r>
            <w:proofErr w:type="spellEnd"/>
            <w:r w:rsidRPr="00DE6F7B">
              <w:rPr>
                <w:rFonts w:ascii="Times New Roman" w:hAnsi="Times New Roman" w:cs="Times New Roman"/>
                <w:sz w:val="24"/>
                <w:szCs w:val="24"/>
              </w:rPr>
              <w:t>.</w:t>
            </w:r>
          </w:p>
          <w:p w14:paraId="745F6A17" w14:textId="77777777" w:rsidR="006E0F04" w:rsidRPr="00DE6F7B" w:rsidRDefault="006E0F04" w:rsidP="006E0F04">
            <w:pPr>
              <w:spacing w:after="0" w:line="240" w:lineRule="auto"/>
              <w:jc w:val="both"/>
              <w:rPr>
                <w:rFonts w:ascii="Times New Roman" w:hAnsi="Times New Roman" w:cs="Times New Roman"/>
                <w:sz w:val="24"/>
                <w:szCs w:val="24"/>
              </w:rPr>
            </w:pPr>
          </w:p>
          <w:p w14:paraId="0B75E7E6"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 xml:space="preserve">10. lekcija </w:t>
            </w:r>
            <w:r w:rsidRPr="00DE6F7B">
              <w:rPr>
                <w:rFonts w:ascii="Times New Roman" w:hAnsi="Times New Roman" w:cs="Times New Roman"/>
                <w:sz w:val="24"/>
                <w:szCs w:val="24"/>
              </w:rPr>
              <w:t>(2 stundas)</w:t>
            </w:r>
            <w:r w:rsidRPr="00DE6F7B">
              <w:rPr>
                <w:rFonts w:ascii="Times New Roman" w:hAnsi="Times New Roman" w:cs="Times New Roman"/>
                <w:b/>
                <w:i/>
                <w:sz w:val="24"/>
                <w:szCs w:val="24"/>
              </w:rPr>
              <w:t>.</w:t>
            </w:r>
            <w:r w:rsidRPr="00DE6F7B">
              <w:rPr>
                <w:rFonts w:ascii="Times New Roman" w:hAnsi="Times New Roman" w:cs="Times New Roman"/>
                <w:b/>
                <w:sz w:val="24"/>
                <w:szCs w:val="24"/>
              </w:rPr>
              <w:t xml:space="preserve"> Diodes un tranzistori.</w:t>
            </w:r>
          </w:p>
          <w:p w14:paraId="454E19A1"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Pusvadītāju diodes, to tipi un raksturlielumi. Bipolārie tranzistori, to darbības princips un raksturlielumi.</w:t>
            </w:r>
          </w:p>
          <w:p w14:paraId="6039FC5E" w14:textId="77777777" w:rsidR="006E0F04" w:rsidRPr="00DE6F7B" w:rsidRDefault="006E0F04" w:rsidP="006E0F04">
            <w:pPr>
              <w:spacing w:after="0" w:line="240" w:lineRule="auto"/>
              <w:jc w:val="both"/>
              <w:rPr>
                <w:rFonts w:ascii="Times New Roman" w:hAnsi="Times New Roman" w:cs="Times New Roman"/>
                <w:sz w:val="24"/>
                <w:szCs w:val="24"/>
              </w:rPr>
            </w:pPr>
          </w:p>
          <w:p w14:paraId="2B939BE9"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 xml:space="preserve">11. lekcija </w:t>
            </w:r>
            <w:r w:rsidRPr="00DE6F7B">
              <w:rPr>
                <w:rFonts w:ascii="Times New Roman" w:hAnsi="Times New Roman" w:cs="Times New Roman"/>
                <w:sz w:val="24"/>
                <w:szCs w:val="24"/>
              </w:rPr>
              <w:t>(2 stundas)</w:t>
            </w:r>
            <w:r w:rsidRPr="00DE6F7B">
              <w:rPr>
                <w:rFonts w:ascii="Times New Roman" w:hAnsi="Times New Roman" w:cs="Times New Roman"/>
                <w:b/>
                <w:i/>
                <w:sz w:val="24"/>
                <w:szCs w:val="24"/>
              </w:rPr>
              <w:t>.</w:t>
            </w:r>
            <w:r w:rsidRPr="00DE6F7B">
              <w:rPr>
                <w:rFonts w:ascii="Times New Roman" w:hAnsi="Times New Roman" w:cs="Times New Roman"/>
                <w:b/>
                <w:sz w:val="24"/>
                <w:szCs w:val="24"/>
              </w:rPr>
              <w:t xml:space="preserve"> </w:t>
            </w:r>
            <w:proofErr w:type="spellStart"/>
            <w:r w:rsidRPr="00DE6F7B">
              <w:rPr>
                <w:rFonts w:ascii="Times New Roman" w:hAnsi="Times New Roman" w:cs="Times New Roman"/>
                <w:b/>
                <w:sz w:val="24"/>
                <w:szCs w:val="24"/>
              </w:rPr>
              <w:t>MOSFETs</w:t>
            </w:r>
            <w:proofErr w:type="spellEnd"/>
            <w:r w:rsidRPr="00DE6F7B">
              <w:rPr>
                <w:rFonts w:ascii="Times New Roman" w:hAnsi="Times New Roman" w:cs="Times New Roman"/>
                <w:b/>
                <w:sz w:val="24"/>
                <w:szCs w:val="24"/>
              </w:rPr>
              <w:t xml:space="preserve"> un CMOS tehnoloģijas.</w:t>
            </w:r>
          </w:p>
          <w:p w14:paraId="58D0F37D"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Lauka efekta tranzistori, to darbības principi un galvenie raksturlielumi. Metāla-oksīda-pusvadītāja lauka efekta tranzistori. CMOS tranzistoru ierīces un digitālie loģiskie elementi.</w:t>
            </w:r>
          </w:p>
          <w:p w14:paraId="6319E4F0" w14:textId="77777777" w:rsidR="006E0F04" w:rsidRPr="00DE6F7B" w:rsidRDefault="006E0F04" w:rsidP="006E0F04">
            <w:pPr>
              <w:spacing w:after="0" w:line="240" w:lineRule="auto"/>
              <w:jc w:val="both"/>
              <w:rPr>
                <w:rFonts w:ascii="Times New Roman" w:hAnsi="Times New Roman" w:cs="Times New Roman"/>
                <w:sz w:val="24"/>
                <w:szCs w:val="24"/>
              </w:rPr>
            </w:pPr>
          </w:p>
          <w:p w14:paraId="7370C5EB"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 xml:space="preserve">12. lekcija </w:t>
            </w:r>
            <w:r w:rsidRPr="00DE6F7B">
              <w:rPr>
                <w:rFonts w:ascii="Times New Roman" w:hAnsi="Times New Roman" w:cs="Times New Roman"/>
                <w:sz w:val="24"/>
                <w:szCs w:val="24"/>
              </w:rPr>
              <w:t>(2 stundas)</w:t>
            </w:r>
            <w:r w:rsidRPr="00DE6F7B">
              <w:rPr>
                <w:rFonts w:ascii="Times New Roman" w:hAnsi="Times New Roman" w:cs="Times New Roman"/>
                <w:b/>
                <w:i/>
                <w:sz w:val="24"/>
                <w:szCs w:val="24"/>
              </w:rPr>
              <w:t>.</w:t>
            </w:r>
            <w:r w:rsidRPr="00DE6F7B">
              <w:rPr>
                <w:rFonts w:ascii="Times New Roman" w:hAnsi="Times New Roman" w:cs="Times New Roman"/>
                <w:b/>
                <w:sz w:val="24"/>
                <w:szCs w:val="24"/>
              </w:rPr>
              <w:t xml:space="preserve"> </w:t>
            </w:r>
            <w:proofErr w:type="spellStart"/>
            <w:r w:rsidRPr="00DE6F7B">
              <w:rPr>
                <w:rFonts w:ascii="Times New Roman" w:hAnsi="Times New Roman" w:cs="Times New Roman"/>
                <w:b/>
                <w:sz w:val="24"/>
                <w:szCs w:val="24"/>
              </w:rPr>
              <w:t>Fotodetektori</w:t>
            </w:r>
            <w:proofErr w:type="spellEnd"/>
            <w:r w:rsidRPr="00DE6F7B">
              <w:rPr>
                <w:rFonts w:ascii="Times New Roman" w:hAnsi="Times New Roman" w:cs="Times New Roman"/>
                <w:b/>
                <w:sz w:val="24"/>
                <w:szCs w:val="24"/>
              </w:rPr>
              <w:t xml:space="preserve"> un saules baterijas.</w:t>
            </w:r>
          </w:p>
          <w:p w14:paraId="4865B671" w14:textId="77777777" w:rsidR="006E0F04" w:rsidRPr="00DE6F7B" w:rsidRDefault="006E0F04" w:rsidP="006E0F04">
            <w:pPr>
              <w:spacing w:after="0" w:line="240" w:lineRule="auto"/>
              <w:jc w:val="both"/>
              <w:rPr>
                <w:rFonts w:ascii="Times New Roman" w:hAnsi="Times New Roman" w:cs="Times New Roman"/>
                <w:sz w:val="24"/>
                <w:szCs w:val="24"/>
              </w:rPr>
            </w:pPr>
            <w:proofErr w:type="spellStart"/>
            <w:r w:rsidRPr="00DE6F7B">
              <w:rPr>
                <w:rFonts w:ascii="Times New Roman" w:hAnsi="Times New Roman" w:cs="Times New Roman"/>
                <w:sz w:val="24"/>
                <w:szCs w:val="24"/>
              </w:rPr>
              <w:t>Fotovadītāji</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fotodiodes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lavīnfotodiode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Fotovoltaiskās</w:t>
            </w:r>
            <w:proofErr w:type="spellEnd"/>
            <w:r w:rsidRPr="00DE6F7B">
              <w:rPr>
                <w:rFonts w:ascii="Times New Roman" w:hAnsi="Times New Roman" w:cs="Times New Roman"/>
                <w:sz w:val="24"/>
                <w:szCs w:val="24"/>
              </w:rPr>
              <w:t xml:space="preserve"> šūnas un to galvenie raksturlielumi.</w:t>
            </w:r>
          </w:p>
          <w:p w14:paraId="0114E073" w14:textId="77777777" w:rsidR="006E0F04" w:rsidRPr="00DE6F7B" w:rsidRDefault="006E0F04" w:rsidP="006E0F04">
            <w:pPr>
              <w:spacing w:after="0" w:line="240" w:lineRule="auto"/>
              <w:jc w:val="both"/>
              <w:rPr>
                <w:rFonts w:ascii="Times New Roman" w:hAnsi="Times New Roman" w:cs="Times New Roman"/>
                <w:sz w:val="24"/>
                <w:szCs w:val="24"/>
              </w:rPr>
            </w:pPr>
          </w:p>
          <w:p w14:paraId="18F355A0"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 xml:space="preserve">13. lekcija </w:t>
            </w:r>
            <w:r w:rsidRPr="00DE6F7B">
              <w:rPr>
                <w:rFonts w:ascii="Times New Roman" w:hAnsi="Times New Roman" w:cs="Times New Roman"/>
                <w:sz w:val="24"/>
                <w:szCs w:val="24"/>
              </w:rPr>
              <w:t>(2 stundas)</w:t>
            </w:r>
            <w:r w:rsidRPr="00DE6F7B">
              <w:rPr>
                <w:rFonts w:ascii="Times New Roman" w:hAnsi="Times New Roman" w:cs="Times New Roman"/>
                <w:b/>
                <w:i/>
                <w:sz w:val="24"/>
                <w:szCs w:val="24"/>
              </w:rPr>
              <w:t>.</w:t>
            </w:r>
            <w:r w:rsidRPr="00DE6F7B">
              <w:rPr>
                <w:rFonts w:ascii="Times New Roman" w:hAnsi="Times New Roman" w:cs="Times New Roman"/>
                <w:b/>
                <w:sz w:val="24"/>
                <w:szCs w:val="24"/>
              </w:rPr>
              <w:t xml:space="preserve"> Gaismas diodes un </w:t>
            </w:r>
            <w:proofErr w:type="spellStart"/>
            <w:r w:rsidRPr="00DE6F7B">
              <w:rPr>
                <w:rFonts w:ascii="Times New Roman" w:hAnsi="Times New Roman" w:cs="Times New Roman"/>
                <w:b/>
                <w:sz w:val="24"/>
                <w:szCs w:val="24"/>
              </w:rPr>
              <w:t>lāzerdiodes</w:t>
            </w:r>
            <w:proofErr w:type="spellEnd"/>
            <w:r w:rsidRPr="00DE6F7B">
              <w:rPr>
                <w:rFonts w:ascii="Times New Roman" w:hAnsi="Times New Roman" w:cs="Times New Roman"/>
                <w:b/>
                <w:sz w:val="24"/>
                <w:szCs w:val="24"/>
              </w:rPr>
              <w:t>.</w:t>
            </w:r>
          </w:p>
          <w:p w14:paraId="4A28974B"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Gaismas diodes, to darbības principi un tehnoloģiskā realizācija. Pusvadītāju lāzeri. Organiskās gaismas emitējošās diodes.</w:t>
            </w:r>
          </w:p>
          <w:p w14:paraId="1240F81F" w14:textId="77777777" w:rsidR="006E0F04" w:rsidRPr="00DE6F7B" w:rsidRDefault="006E0F04" w:rsidP="006E0F04">
            <w:pPr>
              <w:spacing w:after="0" w:line="240" w:lineRule="auto"/>
              <w:jc w:val="both"/>
              <w:rPr>
                <w:rFonts w:ascii="Times New Roman" w:hAnsi="Times New Roman" w:cs="Times New Roman"/>
                <w:sz w:val="24"/>
                <w:szCs w:val="24"/>
              </w:rPr>
            </w:pPr>
          </w:p>
          <w:p w14:paraId="617B6D37"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t xml:space="preserve">14. lekcija </w:t>
            </w:r>
            <w:r w:rsidRPr="00DE6F7B">
              <w:rPr>
                <w:rFonts w:ascii="Times New Roman" w:hAnsi="Times New Roman" w:cs="Times New Roman"/>
                <w:sz w:val="24"/>
                <w:szCs w:val="24"/>
              </w:rPr>
              <w:t>(2 stundas)</w:t>
            </w:r>
            <w:r w:rsidRPr="00DE6F7B">
              <w:rPr>
                <w:rFonts w:ascii="Times New Roman" w:hAnsi="Times New Roman" w:cs="Times New Roman"/>
                <w:b/>
                <w:i/>
                <w:sz w:val="24"/>
                <w:szCs w:val="24"/>
              </w:rPr>
              <w:t>.</w:t>
            </w:r>
            <w:r w:rsidRPr="00DE6F7B">
              <w:rPr>
                <w:rFonts w:ascii="Times New Roman" w:hAnsi="Times New Roman" w:cs="Times New Roman"/>
                <w:b/>
                <w:sz w:val="24"/>
                <w:szCs w:val="24"/>
              </w:rPr>
              <w:t xml:space="preserve"> Integrētās ierīces modernajā mikroelektronikā</w:t>
            </w:r>
          </w:p>
          <w:p w14:paraId="5719BA69"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Pusvadītāju ierīču augstas pakāpes integrācija. Pusvadītāju ierīču un mikroshēmu tehnoloģija, optiskā un elektronu staru litogrāfija. Mikroelektronikas shēmu rūpniecisko tehnoloģiju pārskats.</w:t>
            </w:r>
          </w:p>
          <w:p w14:paraId="11112969" w14:textId="77777777" w:rsidR="006E0F04" w:rsidRPr="00DE6F7B" w:rsidRDefault="006E0F04" w:rsidP="006E0F04">
            <w:pPr>
              <w:spacing w:after="0" w:line="240" w:lineRule="auto"/>
              <w:jc w:val="both"/>
              <w:rPr>
                <w:rFonts w:ascii="Times New Roman" w:hAnsi="Times New Roman" w:cs="Times New Roman"/>
                <w:sz w:val="24"/>
                <w:szCs w:val="24"/>
              </w:rPr>
            </w:pPr>
          </w:p>
          <w:p w14:paraId="5A6E5DC3"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b/>
                <w:i/>
                <w:sz w:val="24"/>
                <w:szCs w:val="24"/>
              </w:rPr>
              <w:t xml:space="preserve">15. lekcija </w:t>
            </w:r>
            <w:r w:rsidRPr="00DE6F7B">
              <w:rPr>
                <w:rFonts w:ascii="Times New Roman" w:hAnsi="Times New Roman" w:cs="Times New Roman"/>
                <w:sz w:val="24"/>
                <w:szCs w:val="24"/>
              </w:rPr>
              <w:t>(2 stundas)</w:t>
            </w:r>
            <w:r w:rsidRPr="00DE6F7B">
              <w:rPr>
                <w:rFonts w:ascii="Times New Roman" w:hAnsi="Times New Roman" w:cs="Times New Roman"/>
                <w:b/>
                <w:i/>
                <w:sz w:val="24"/>
                <w:szCs w:val="24"/>
              </w:rPr>
              <w:t>.</w:t>
            </w:r>
            <w:r w:rsidRPr="00DE6F7B">
              <w:rPr>
                <w:rFonts w:ascii="Times New Roman" w:hAnsi="Times New Roman" w:cs="Times New Roman"/>
                <w:b/>
                <w:sz w:val="24"/>
                <w:szCs w:val="24"/>
              </w:rPr>
              <w:t xml:space="preserve"> Kvantu pusvadītāju ierīces.</w:t>
            </w:r>
          </w:p>
          <w:p w14:paraId="570FD9A8" w14:textId="77777777" w:rsidR="006E0F04" w:rsidRPr="00DE6F7B" w:rsidRDefault="006E0F04" w:rsidP="006E0F04">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 xml:space="preserve">Kvantu </w:t>
            </w:r>
            <w:proofErr w:type="spellStart"/>
            <w:r w:rsidRPr="00DE6F7B">
              <w:rPr>
                <w:rFonts w:ascii="Times New Roman" w:hAnsi="Times New Roman" w:cs="Times New Roman"/>
                <w:sz w:val="24"/>
                <w:szCs w:val="24"/>
              </w:rPr>
              <w:t>koherence</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vienelektrona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pārlādes</w:t>
            </w:r>
            <w:proofErr w:type="spellEnd"/>
            <w:r w:rsidRPr="00DE6F7B">
              <w:rPr>
                <w:rFonts w:ascii="Times New Roman" w:hAnsi="Times New Roman" w:cs="Times New Roman"/>
                <w:sz w:val="24"/>
                <w:szCs w:val="24"/>
              </w:rPr>
              <w:t xml:space="preserve"> efekti pusvadītāju </w:t>
            </w:r>
            <w:proofErr w:type="spellStart"/>
            <w:r w:rsidRPr="00DE6F7B">
              <w:rPr>
                <w:rFonts w:ascii="Times New Roman" w:hAnsi="Times New Roman" w:cs="Times New Roman"/>
                <w:sz w:val="24"/>
                <w:szCs w:val="24"/>
              </w:rPr>
              <w:t>nanostruktūrās</w:t>
            </w:r>
            <w:proofErr w:type="spellEnd"/>
            <w:r w:rsidRPr="00DE6F7B">
              <w:rPr>
                <w:rFonts w:ascii="Times New Roman" w:hAnsi="Times New Roman" w:cs="Times New Roman"/>
                <w:sz w:val="24"/>
                <w:szCs w:val="24"/>
              </w:rPr>
              <w:t>.</w:t>
            </w:r>
          </w:p>
          <w:p w14:paraId="161DD761" w14:textId="77777777" w:rsidR="006E0F04" w:rsidRPr="00DE6F7B" w:rsidRDefault="006E0F04" w:rsidP="006E0F04">
            <w:pPr>
              <w:spacing w:after="0" w:line="240" w:lineRule="auto"/>
              <w:jc w:val="both"/>
              <w:rPr>
                <w:rFonts w:ascii="Times New Roman" w:hAnsi="Times New Roman" w:cs="Times New Roman"/>
                <w:sz w:val="24"/>
                <w:szCs w:val="24"/>
              </w:rPr>
            </w:pPr>
          </w:p>
          <w:p w14:paraId="11DC5372" w14:textId="77777777" w:rsidR="006E0F04" w:rsidRPr="00DE6F7B" w:rsidRDefault="006E0F04" w:rsidP="006E0F04">
            <w:pPr>
              <w:spacing w:after="0" w:line="240" w:lineRule="auto"/>
              <w:jc w:val="both"/>
              <w:rPr>
                <w:rFonts w:ascii="Times New Roman" w:hAnsi="Times New Roman" w:cs="Times New Roman"/>
                <w:sz w:val="24"/>
                <w:szCs w:val="24"/>
              </w:rPr>
            </w:pPr>
            <w:proofErr w:type="spellStart"/>
            <w:r w:rsidRPr="00DE6F7B">
              <w:rPr>
                <w:rFonts w:ascii="Times New Roman" w:hAnsi="Times New Roman" w:cs="Times New Roman"/>
                <w:sz w:val="24"/>
                <w:szCs w:val="24"/>
              </w:rPr>
              <w:t>Nanovadu</w:t>
            </w:r>
            <w:proofErr w:type="spellEnd"/>
            <w:r w:rsidRPr="00DE6F7B">
              <w:rPr>
                <w:rFonts w:ascii="Times New Roman" w:hAnsi="Times New Roman" w:cs="Times New Roman"/>
                <w:sz w:val="24"/>
                <w:szCs w:val="24"/>
              </w:rPr>
              <w:t xml:space="preserve"> tranzistori, kvantu punkti, </w:t>
            </w:r>
            <w:proofErr w:type="spellStart"/>
            <w:r w:rsidRPr="00DE6F7B">
              <w:rPr>
                <w:rFonts w:ascii="Times New Roman" w:hAnsi="Times New Roman" w:cs="Times New Roman"/>
                <w:sz w:val="24"/>
                <w:szCs w:val="24"/>
              </w:rPr>
              <w:t>spinu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kubiti</w:t>
            </w:r>
            <w:proofErr w:type="spellEnd"/>
            <w:r w:rsidRPr="00DE6F7B">
              <w:rPr>
                <w:rFonts w:ascii="Times New Roman" w:hAnsi="Times New Roman" w:cs="Times New Roman"/>
                <w:sz w:val="24"/>
                <w:szCs w:val="24"/>
              </w:rPr>
              <w:t>.</w:t>
            </w:r>
          </w:p>
          <w:p w14:paraId="4C7A0086" w14:textId="77777777" w:rsidR="006E0F04" w:rsidRPr="00DE6F7B" w:rsidRDefault="006E0F04" w:rsidP="006E0F04">
            <w:pPr>
              <w:spacing w:after="0" w:line="240" w:lineRule="auto"/>
              <w:jc w:val="both"/>
              <w:rPr>
                <w:rFonts w:ascii="Times New Roman" w:hAnsi="Times New Roman" w:cs="Times New Roman"/>
                <w:b/>
                <w:sz w:val="24"/>
                <w:szCs w:val="24"/>
              </w:rPr>
            </w:pPr>
            <w:r w:rsidRPr="00DE6F7B">
              <w:rPr>
                <w:rFonts w:ascii="Times New Roman" w:hAnsi="Times New Roman" w:cs="Times New Roman"/>
                <w:b/>
                <w:i/>
                <w:sz w:val="24"/>
                <w:szCs w:val="24"/>
              </w:rPr>
              <w:lastRenderedPageBreak/>
              <w:t>16.</w:t>
            </w:r>
            <w:r w:rsidRPr="00DE6F7B">
              <w:rPr>
                <w:rFonts w:ascii="Times New Roman" w:hAnsi="Times New Roman" w:cs="Times New Roman"/>
                <w:b/>
                <w:sz w:val="24"/>
                <w:szCs w:val="24"/>
              </w:rPr>
              <w:t xml:space="preserve"> </w:t>
            </w:r>
            <w:r w:rsidRPr="00DE6F7B">
              <w:rPr>
                <w:rFonts w:ascii="Times New Roman" w:hAnsi="Times New Roman" w:cs="Times New Roman"/>
                <w:b/>
                <w:i/>
                <w:sz w:val="24"/>
                <w:szCs w:val="24"/>
              </w:rPr>
              <w:t>Kontroldarbs</w:t>
            </w:r>
            <w:r w:rsidRPr="00DE6F7B">
              <w:rPr>
                <w:rFonts w:ascii="Times New Roman" w:hAnsi="Times New Roman" w:cs="Times New Roman"/>
                <w:b/>
                <w:sz w:val="24"/>
                <w:szCs w:val="24"/>
              </w:rPr>
              <w:t xml:space="preserve"> </w:t>
            </w:r>
            <w:r w:rsidRPr="00DE6F7B">
              <w:rPr>
                <w:rFonts w:ascii="Times New Roman" w:hAnsi="Times New Roman" w:cs="Times New Roman"/>
                <w:sz w:val="24"/>
                <w:szCs w:val="24"/>
              </w:rPr>
              <w:t>(2 stundas)</w:t>
            </w:r>
            <w:r w:rsidRPr="00DE6F7B">
              <w:rPr>
                <w:rFonts w:ascii="Times New Roman" w:hAnsi="Times New Roman" w:cs="Times New Roman"/>
                <w:b/>
                <w:sz w:val="24"/>
                <w:szCs w:val="24"/>
              </w:rPr>
              <w:t>.</w:t>
            </w:r>
          </w:p>
          <w:p w14:paraId="5D129824" w14:textId="6C0EDB42" w:rsidR="006E0F04" w:rsidRPr="00DE6F7B" w:rsidRDefault="006E0F04" w:rsidP="00D4451C">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Kontroldarbs par tematiem 9-15.</w:t>
            </w:r>
          </w:p>
        </w:tc>
      </w:tr>
    </w:tbl>
    <w:p w14:paraId="5E59CA13" w14:textId="77777777" w:rsidR="006E0F04" w:rsidRPr="00DE6F7B" w:rsidRDefault="006E0F04" w:rsidP="006E0F04">
      <w:pPr>
        <w:spacing w:after="0" w:line="360" w:lineRule="auto"/>
        <w:ind w:left="-142"/>
        <w:rPr>
          <w:rFonts w:ascii="Times New Roman" w:hAnsi="Times New Roman" w:cs="Times New Roman"/>
          <w:sz w:val="24"/>
          <w:szCs w:val="24"/>
        </w:rPr>
      </w:pPr>
    </w:p>
    <w:p w14:paraId="232C827F" w14:textId="77777777" w:rsidR="008166EC" w:rsidRDefault="008166EC">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14:paraId="5AFD6435" w14:textId="139DAE18" w:rsidR="006E0F04" w:rsidRPr="00DE6F7B" w:rsidRDefault="006E0F04" w:rsidP="004D5D4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45FA2B9B"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2967B7CB" w14:textId="77777777" w:rsidR="006E0F04" w:rsidRPr="00DE6F7B" w:rsidRDefault="006E0F04" w:rsidP="006E0F04">
      <w:pPr>
        <w:spacing w:after="0" w:line="240" w:lineRule="auto"/>
        <w:jc w:val="center"/>
        <w:rPr>
          <w:rFonts w:ascii="Times New Roman" w:eastAsia="Times New Roman" w:hAnsi="Times New Roman" w:cs="Times New Roman"/>
          <w:sz w:val="24"/>
          <w:szCs w:val="24"/>
          <w:lang w:eastAsia="lv-LV"/>
        </w:rPr>
      </w:pPr>
    </w:p>
    <w:tbl>
      <w:tblPr>
        <w:tblW w:w="9741" w:type="dxa"/>
        <w:tblInd w:w="-108" w:type="dxa"/>
        <w:tblBorders>
          <w:insideH w:val="single" w:sz="4" w:space="0" w:color="auto"/>
          <w:insideV w:val="single" w:sz="4" w:space="0" w:color="auto"/>
        </w:tblBorders>
        <w:tblLayout w:type="fixed"/>
        <w:tblLook w:val="04A0" w:firstRow="1" w:lastRow="0" w:firstColumn="1" w:lastColumn="0" w:noHBand="0" w:noVBand="1"/>
      </w:tblPr>
      <w:tblGrid>
        <w:gridCol w:w="108"/>
        <w:gridCol w:w="4250"/>
        <w:gridCol w:w="5275"/>
        <w:gridCol w:w="108"/>
      </w:tblGrid>
      <w:tr w:rsidR="006E0F04" w:rsidRPr="00DE6F7B" w14:paraId="65F6D7E9" w14:textId="77777777" w:rsidTr="006E0F04">
        <w:trPr>
          <w:gridBefore w:val="1"/>
          <w:wBefore w:w="108" w:type="dxa"/>
        </w:trPr>
        <w:tc>
          <w:tcPr>
            <w:tcW w:w="4250" w:type="dxa"/>
            <w:shd w:val="clear" w:color="auto" w:fill="auto"/>
            <w:vAlign w:val="center"/>
          </w:tcPr>
          <w:p w14:paraId="0B02C276"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gridSpan w:val="2"/>
            <w:shd w:val="clear" w:color="auto" w:fill="auto"/>
          </w:tcPr>
          <w:p w14:paraId="03EAE8EF" w14:textId="77777777" w:rsidR="006E0F04" w:rsidRPr="00DE6F7B" w:rsidRDefault="006E0F04" w:rsidP="006E0F04">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 xml:space="preserve">Mikroskopijas un </w:t>
            </w:r>
            <w:proofErr w:type="spellStart"/>
            <w:r w:rsidRPr="00DE6F7B">
              <w:rPr>
                <w:rFonts w:ascii="Times New Roman" w:eastAsia="Times New Roman" w:hAnsi="Times New Roman" w:cs="Times New Roman"/>
                <w:b/>
                <w:i/>
                <w:sz w:val="24"/>
                <w:szCs w:val="24"/>
              </w:rPr>
              <w:t>spektroskopijas</w:t>
            </w:r>
            <w:proofErr w:type="spellEnd"/>
            <w:r w:rsidRPr="00DE6F7B">
              <w:rPr>
                <w:rFonts w:ascii="Times New Roman" w:eastAsia="Times New Roman" w:hAnsi="Times New Roman" w:cs="Times New Roman"/>
                <w:b/>
                <w:i/>
                <w:sz w:val="24"/>
                <w:szCs w:val="24"/>
              </w:rPr>
              <w:t xml:space="preserve"> pētījumu metodes</w:t>
            </w:r>
          </w:p>
        </w:tc>
      </w:tr>
      <w:tr w:rsidR="006E0F04" w:rsidRPr="00DE6F7B" w14:paraId="2246F089" w14:textId="77777777" w:rsidTr="006E0F04">
        <w:trPr>
          <w:gridBefore w:val="1"/>
          <w:wBefore w:w="108" w:type="dxa"/>
        </w:trPr>
        <w:tc>
          <w:tcPr>
            <w:tcW w:w="4250" w:type="dxa"/>
            <w:shd w:val="clear" w:color="auto" w:fill="auto"/>
            <w:vAlign w:val="center"/>
          </w:tcPr>
          <w:p w14:paraId="49C60399" w14:textId="77777777" w:rsidR="006E0F04" w:rsidRPr="00DE6F7B" w:rsidRDefault="006E0F04" w:rsidP="006E0F0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gridSpan w:val="2"/>
            <w:shd w:val="clear" w:color="auto" w:fill="auto"/>
          </w:tcPr>
          <w:p w14:paraId="4C84EB62" w14:textId="7767D3C9" w:rsidR="006E0F04" w:rsidRPr="00DE6F7B" w:rsidRDefault="002D3963"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i/>
                <w:color w:val="000000" w:themeColor="text1"/>
                <w:sz w:val="24"/>
                <w:szCs w:val="24"/>
              </w:rPr>
              <w:t>Fizika un astronomija</w:t>
            </w:r>
          </w:p>
        </w:tc>
      </w:tr>
      <w:tr w:rsidR="006E0F04" w:rsidRPr="00DE6F7B" w14:paraId="5D119BF6" w14:textId="77777777" w:rsidTr="006E0F04">
        <w:trPr>
          <w:gridBefore w:val="1"/>
          <w:wBefore w:w="108" w:type="dxa"/>
        </w:trPr>
        <w:tc>
          <w:tcPr>
            <w:tcW w:w="4250" w:type="dxa"/>
            <w:shd w:val="clear" w:color="auto" w:fill="auto"/>
            <w:vAlign w:val="center"/>
          </w:tcPr>
          <w:p w14:paraId="4E3865CD"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gridSpan w:val="2"/>
            <w:shd w:val="clear" w:color="auto" w:fill="auto"/>
          </w:tcPr>
          <w:p w14:paraId="64A65B83"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6E0F04" w:rsidRPr="00DE6F7B" w14:paraId="20162F33" w14:textId="77777777" w:rsidTr="006E0F04">
        <w:trPr>
          <w:gridBefore w:val="1"/>
          <w:wBefore w:w="108" w:type="dxa"/>
        </w:trPr>
        <w:tc>
          <w:tcPr>
            <w:tcW w:w="4250" w:type="dxa"/>
            <w:shd w:val="clear" w:color="auto" w:fill="auto"/>
            <w:vAlign w:val="center"/>
          </w:tcPr>
          <w:p w14:paraId="07991160"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gridSpan w:val="2"/>
            <w:shd w:val="clear" w:color="auto" w:fill="auto"/>
          </w:tcPr>
          <w:p w14:paraId="163C3DA9" w14:textId="77777777" w:rsidR="006E0F04" w:rsidRPr="00DE6F7B" w:rsidRDefault="006E0F04" w:rsidP="006E0F0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6E0F04" w:rsidRPr="00DE6F7B" w14:paraId="17209122" w14:textId="77777777" w:rsidTr="006E0F04">
        <w:trPr>
          <w:gridBefore w:val="1"/>
          <w:wBefore w:w="108" w:type="dxa"/>
        </w:trPr>
        <w:tc>
          <w:tcPr>
            <w:tcW w:w="4250" w:type="dxa"/>
            <w:shd w:val="clear" w:color="auto" w:fill="auto"/>
            <w:vAlign w:val="center"/>
          </w:tcPr>
          <w:p w14:paraId="0E1D70DA"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gridSpan w:val="2"/>
            <w:shd w:val="clear" w:color="auto" w:fill="auto"/>
          </w:tcPr>
          <w:p w14:paraId="1A7F0CF3"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40</w:t>
            </w:r>
          </w:p>
        </w:tc>
      </w:tr>
      <w:tr w:rsidR="006E0F04" w:rsidRPr="00DE6F7B" w14:paraId="140323A3" w14:textId="77777777" w:rsidTr="006E0F04">
        <w:trPr>
          <w:gridBefore w:val="1"/>
          <w:wBefore w:w="108" w:type="dxa"/>
        </w:trPr>
        <w:tc>
          <w:tcPr>
            <w:tcW w:w="4250" w:type="dxa"/>
            <w:shd w:val="clear" w:color="auto" w:fill="auto"/>
            <w:vAlign w:val="center"/>
          </w:tcPr>
          <w:p w14:paraId="576C8A6F"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gridSpan w:val="2"/>
            <w:shd w:val="clear" w:color="auto" w:fill="auto"/>
          </w:tcPr>
          <w:p w14:paraId="7A07B04B"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6E0F04" w:rsidRPr="00DE6F7B" w14:paraId="5F7AEC48" w14:textId="77777777" w:rsidTr="006E0F04">
        <w:trPr>
          <w:gridBefore w:val="1"/>
          <w:wBefore w:w="108" w:type="dxa"/>
        </w:trPr>
        <w:tc>
          <w:tcPr>
            <w:tcW w:w="4250" w:type="dxa"/>
            <w:shd w:val="clear" w:color="auto" w:fill="auto"/>
            <w:vAlign w:val="center"/>
          </w:tcPr>
          <w:p w14:paraId="577AD764"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gridSpan w:val="2"/>
            <w:shd w:val="clear" w:color="auto" w:fill="auto"/>
          </w:tcPr>
          <w:p w14:paraId="1EA5F37E"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24</w:t>
            </w:r>
          </w:p>
        </w:tc>
      </w:tr>
      <w:tr w:rsidR="006E0F04" w:rsidRPr="00DE6F7B" w14:paraId="7A30943D" w14:textId="77777777" w:rsidTr="006E0F04">
        <w:trPr>
          <w:gridBefore w:val="1"/>
          <w:wBefore w:w="108" w:type="dxa"/>
        </w:trPr>
        <w:tc>
          <w:tcPr>
            <w:tcW w:w="4250" w:type="dxa"/>
            <w:shd w:val="clear" w:color="auto" w:fill="auto"/>
            <w:vAlign w:val="center"/>
          </w:tcPr>
          <w:p w14:paraId="09C77940"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gridSpan w:val="2"/>
            <w:shd w:val="clear" w:color="auto" w:fill="auto"/>
          </w:tcPr>
          <w:p w14:paraId="44833FBA"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EA48E6" w:rsidRPr="00DE6F7B" w14:paraId="4D16D7C4" w14:textId="77777777" w:rsidTr="006E0F04">
        <w:trPr>
          <w:gridBefore w:val="1"/>
          <w:wBefore w:w="108" w:type="dxa"/>
        </w:trPr>
        <w:tc>
          <w:tcPr>
            <w:tcW w:w="4250" w:type="dxa"/>
            <w:shd w:val="clear" w:color="auto" w:fill="auto"/>
            <w:vAlign w:val="center"/>
          </w:tcPr>
          <w:p w14:paraId="1CDC790C" w14:textId="006053AC" w:rsidR="00EA48E6" w:rsidRPr="00DE6F7B" w:rsidRDefault="00EA48E6" w:rsidP="006E0F0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gridSpan w:val="2"/>
            <w:shd w:val="clear" w:color="auto" w:fill="auto"/>
          </w:tcPr>
          <w:p w14:paraId="511C7DE7" w14:textId="1684925A" w:rsidR="00EA48E6" w:rsidRPr="00DE6F7B" w:rsidRDefault="00FB4AE0" w:rsidP="006E0F0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17.03.2021</w:t>
            </w:r>
          </w:p>
        </w:tc>
      </w:tr>
      <w:tr w:rsidR="006E0F04" w:rsidRPr="00DE6F7B" w14:paraId="22620B6C" w14:textId="77777777" w:rsidTr="006E0F04">
        <w:trPr>
          <w:gridBefore w:val="1"/>
          <w:wBefore w:w="108" w:type="dxa"/>
        </w:trPr>
        <w:tc>
          <w:tcPr>
            <w:tcW w:w="4250" w:type="dxa"/>
            <w:tcBorders>
              <w:bottom w:val="single" w:sz="4" w:space="0" w:color="auto"/>
            </w:tcBorders>
            <w:shd w:val="clear" w:color="auto" w:fill="auto"/>
            <w:vAlign w:val="center"/>
          </w:tcPr>
          <w:p w14:paraId="34B3E7EA"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gridSpan w:val="2"/>
            <w:tcBorders>
              <w:bottom w:val="single" w:sz="4" w:space="0" w:color="auto"/>
            </w:tcBorders>
            <w:shd w:val="clear" w:color="auto" w:fill="auto"/>
          </w:tcPr>
          <w:p w14:paraId="74D4CA4E" w14:textId="34EA475A" w:rsidR="006E0F04" w:rsidRPr="00DE6F7B" w:rsidRDefault="002D3963" w:rsidP="006E0F0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Dr.phys.</w:t>
            </w:r>
            <w:r w:rsidR="006E0F04" w:rsidRPr="00DE6F7B">
              <w:rPr>
                <w:rFonts w:ascii="Times New Roman" w:eastAsia="Times New Roman" w:hAnsi="Times New Roman" w:cs="Times New Roman"/>
                <w:sz w:val="24"/>
                <w:szCs w:val="24"/>
              </w:rPr>
              <w:t xml:space="preserve"> Aleksejs Kuzmins</w:t>
            </w:r>
          </w:p>
        </w:tc>
      </w:tr>
      <w:tr w:rsidR="006E0F04" w:rsidRPr="00DE6F7B" w14:paraId="26FFA509" w14:textId="77777777" w:rsidTr="006E0F04">
        <w:trPr>
          <w:gridBefore w:val="1"/>
          <w:wBefore w:w="108" w:type="dxa"/>
        </w:trPr>
        <w:tc>
          <w:tcPr>
            <w:tcW w:w="4250" w:type="dxa"/>
            <w:tcBorders>
              <w:top w:val="single" w:sz="4" w:space="0" w:color="auto"/>
              <w:left w:val="nil"/>
              <w:bottom w:val="single" w:sz="4" w:space="0" w:color="auto"/>
              <w:right w:val="single" w:sz="4" w:space="0" w:color="auto"/>
            </w:tcBorders>
            <w:shd w:val="clear" w:color="auto" w:fill="auto"/>
            <w:vAlign w:val="center"/>
          </w:tcPr>
          <w:p w14:paraId="265CF618"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gridSpan w:val="2"/>
            <w:tcBorders>
              <w:top w:val="single" w:sz="4" w:space="0" w:color="auto"/>
              <w:left w:val="single" w:sz="4" w:space="0" w:color="auto"/>
              <w:bottom w:val="single" w:sz="4" w:space="0" w:color="auto"/>
              <w:right w:val="nil"/>
            </w:tcBorders>
            <w:shd w:val="clear" w:color="auto" w:fill="auto"/>
          </w:tcPr>
          <w:p w14:paraId="48A90479" w14:textId="77777777" w:rsidR="00347708" w:rsidRPr="00DE6F7B" w:rsidRDefault="00347708" w:rsidP="00347708">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171D6A08" w14:textId="77777777" w:rsidR="00347708" w:rsidRPr="00DE6F7B" w:rsidRDefault="00347708" w:rsidP="00347708">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5759B19C" w14:textId="5E7960BD" w:rsidR="006E0F04" w:rsidRPr="00DE6F7B" w:rsidRDefault="00347708" w:rsidP="00347708">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6E0F04" w:rsidRPr="00DE6F7B" w14:paraId="2375A90D" w14:textId="77777777" w:rsidTr="006E0F04">
        <w:trPr>
          <w:gridBefore w:val="1"/>
          <w:wBefore w:w="108" w:type="dxa"/>
        </w:trPr>
        <w:tc>
          <w:tcPr>
            <w:tcW w:w="4250" w:type="dxa"/>
            <w:tcBorders>
              <w:top w:val="single" w:sz="4" w:space="0" w:color="auto"/>
            </w:tcBorders>
            <w:shd w:val="clear" w:color="auto" w:fill="auto"/>
            <w:vAlign w:val="center"/>
          </w:tcPr>
          <w:p w14:paraId="386B0B4F"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gridSpan w:val="2"/>
            <w:tcBorders>
              <w:top w:val="single" w:sz="4" w:space="0" w:color="auto"/>
            </w:tcBorders>
            <w:shd w:val="clear" w:color="auto" w:fill="auto"/>
          </w:tcPr>
          <w:p w14:paraId="7D9DA2A6"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p>
        </w:tc>
      </w:tr>
      <w:tr w:rsidR="006E0F04" w:rsidRPr="00DE6F7B" w14:paraId="463A0D44" w14:textId="77777777" w:rsidTr="006E0F04">
        <w:trPr>
          <w:gridBefore w:val="1"/>
          <w:wBefore w:w="108" w:type="dxa"/>
        </w:trPr>
        <w:tc>
          <w:tcPr>
            <w:tcW w:w="9633" w:type="dxa"/>
            <w:gridSpan w:val="3"/>
            <w:shd w:val="clear" w:color="auto" w:fill="auto"/>
            <w:vAlign w:val="center"/>
          </w:tcPr>
          <w:p w14:paraId="2E6D44D4" w14:textId="19BCD7E7" w:rsidR="005474D2" w:rsidRPr="00DE6F7B" w:rsidRDefault="002D3963" w:rsidP="005474D2">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K</w:t>
            </w:r>
            <w:r w:rsidR="005474D2" w:rsidRPr="00DE6F7B">
              <w:rPr>
                <w:rFonts w:ascii="Times New Roman" w:hAnsi="Times New Roman" w:cs="Times New Roman"/>
                <w:sz w:val="24"/>
                <w:szCs w:val="24"/>
              </w:rPr>
              <w:t>ursa mērķis ir veicināt studentu izpratni par m</w:t>
            </w:r>
            <w:r w:rsidR="00D25431">
              <w:rPr>
                <w:rFonts w:ascii="Times New Roman" w:hAnsi="Times New Roman" w:cs="Times New Roman"/>
                <w:sz w:val="24"/>
                <w:szCs w:val="24"/>
              </w:rPr>
              <w:t>ū</w:t>
            </w:r>
            <w:r w:rsidR="005474D2" w:rsidRPr="00DE6F7B">
              <w:rPr>
                <w:rFonts w:ascii="Times New Roman" w:hAnsi="Times New Roman" w:cs="Times New Roman"/>
                <w:sz w:val="24"/>
                <w:szCs w:val="24"/>
              </w:rPr>
              <w:t xml:space="preserve">sdienu eksperimentālām metodēm, kuras tiek izmantotas materiālu elektroniskās un </w:t>
            </w:r>
            <w:proofErr w:type="spellStart"/>
            <w:r w:rsidR="005474D2" w:rsidRPr="00DE6F7B">
              <w:rPr>
                <w:rFonts w:ascii="Times New Roman" w:hAnsi="Times New Roman" w:cs="Times New Roman"/>
                <w:sz w:val="24"/>
                <w:szCs w:val="24"/>
              </w:rPr>
              <w:t>atomārās</w:t>
            </w:r>
            <w:proofErr w:type="spellEnd"/>
            <w:r w:rsidR="005474D2" w:rsidRPr="00DE6F7B">
              <w:rPr>
                <w:rFonts w:ascii="Times New Roman" w:hAnsi="Times New Roman" w:cs="Times New Roman"/>
                <w:sz w:val="24"/>
                <w:szCs w:val="24"/>
              </w:rPr>
              <w:t xml:space="preserve"> struktūras izpētei. </w:t>
            </w:r>
          </w:p>
          <w:p w14:paraId="30F63C14" w14:textId="77777777" w:rsidR="005474D2" w:rsidRPr="00DE6F7B" w:rsidRDefault="005474D2" w:rsidP="005474D2">
            <w:pPr>
              <w:spacing w:after="0" w:line="240" w:lineRule="auto"/>
              <w:contextualSpacing/>
              <w:mirrorIndents/>
              <w:jc w:val="both"/>
              <w:rPr>
                <w:rFonts w:ascii="Times New Roman" w:hAnsi="Times New Roman" w:cs="Times New Roman"/>
                <w:sz w:val="24"/>
                <w:szCs w:val="24"/>
              </w:rPr>
            </w:pPr>
          </w:p>
          <w:p w14:paraId="716B948B" w14:textId="42D89981" w:rsidR="005474D2" w:rsidRPr="00DE6F7B" w:rsidRDefault="004D5D4E" w:rsidP="005474D2">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p>
          <w:p w14:paraId="472E8B10" w14:textId="77777777" w:rsidR="005474D2" w:rsidRPr="00DE6F7B" w:rsidRDefault="005474D2" w:rsidP="00712165">
            <w:pPr>
              <w:pStyle w:val="ListParagraph"/>
              <w:numPr>
                <w:ilvl w:val="0"/>
                <w:numId w:val="46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sniegt teorētiskos un eksperimentālos pamatus par modernām eksperimentālajām metodēm, tādām kā skenējošā un transmisijas elektronu mikroskopija, skenējošā zonžu un </w:t>
            </w:r>
            <w:proofErr w:type="spellStart"/>
            <w:r w:rsidRPr="00DE6F7B">
              <w:rPr>
                <w:rFonts w:ascii="Times New Roman" w:hAnsi="Times New Roman" w:cs="Times New Roman"/>
                <w:sz w:val="24"/>
                <w:szCs w:val="24"/>
              </w:rPr>
              <w:t>tuneļstrāvas</w:t>
            </w:r>
            <w:proofErr w:type="spellEnd"/>
            <w:r w:rsidRPr="00DE6F7B">
              <w:rPr>
                <w:rFonts w:ascii="Times New Roman" w:hAnsi="Times New Roman" w:cs="Times New Roman"/>
                <w:sz w:val="24"/>
                <w:szCs w:val="24"/>
              </w:rPr>
              <w:t xml:space="preserve"> mikroskopija, rentgenstaru un neitronu difrakcija </w:t>
            </w:r>
            <w:proofErr w:type="spellStart"/>
            <w:r w:rsidRPr="00DE6F7B">
              <w:rPr>
                <w:rFonts w:ascii="Times New Roman" w:hAnsi="Times New Roman" w:cs="Times New Roman"/>
                <w:sz w:val="24"/>
                <w:szCs w:val="24"/>
              </w:rPr>
              <w:t>rentgenabsorbcijas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masspektrometrija</w:t>
            </w:r>
            <w:proofErr w:type="spellEnd"/>
            <w:r w:rsidRPr="00DE6F7B">
              <w:rPr>
                <w:rFonts w:ascii="Times New Roman" w:hAnsi="Times New Roman" w:cs="Times New Roman"/>
                <w:sz w:val="24"/>
                <w:szCs w:val="24"/>
              </w:rPr>
              <w:t xml:space="preserve"> un rentgena fluorescences spektrometrija, rentgenstaru un ultravioletā starojuma </w:t>
            </w:r>
            <w:proofErr w:type="spellStart"/>
            <w:r w:rsidRPr="00DE6F7B">
              <w:rPr>
                <w:rFonts w:ascii="Times New Roman" w:hAnsi="Times New Roman" w:cs="Times New Roman"/>
                <w:sz w:val="24"/>
                <w:szCs w:val="24"/>
              </w:rPr>
              <w:t>fotoelektronu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w:t>
            </w:r>
          </w:p>
          <w:p w14:paraId="5F99B44F" w14:textId="77777777" w:rsidR="005474D2" w:rsidRPr="00DE6F7B" w:rsidRDefault="005474D2" w:rsidP="00712165">
            <w:pPr>
              <w:pStyle w:val="ListParagraph"/>
              <w:numPr>
                <w:ilvl w:val="0"/>
                <w:numId w:val="46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sniegt teorētiskos un eksperimentālos pamatus par modernajām un aktuālajām materiālu izpētes metodēm;</w:t>
            </w:r>
          </w:p>
          <w:p w14:paraId="26A73030" w14:textId="77777777" w:rsidR="007F7A39" w:rsidRPr="00DE6F7B" w:rsidRDefault="005474D2" w:rsidP="00712165">
            <w:pPr>
              <w:pStyle w:val="ListParagraph"/>
              <w:numPr>
                <w:ilvl w:val="0"/>
                <w:numId w:val="46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analizēt metožu kopīgās un atšķirīgās iezīmes un to pielietošanas jomas.</w:t>
            </w:r>
          </w:p>
          <w:p w14:paraId="76F07415" w14:textId="77777777" w:rsidR="005474D2" w:rsidRPr="00DE6F7B" w:rsidRDefault="005474D2" w:rsidP="006E0F04">
            <w:pPr>
              <w:spacing w:after="0" w:line="240" w:lineRule="auto"/>
              <w:contextualSpacing/>
              <w:mirrorIndents/>
              <w:jc w:val="both"/>
              <w:rPr>
                <w:rFonts w:ascii="Times New Roman" w:hAnsi="Times New Roman" w:cs="Times New Roman"/>
                <w:color w:val="FF0000"/>
                <w:sz w:val="24"/>
                <w:szCs w:val="24"/>
              </w:rPr>
            </w:pPr>
          </w:p>
          <w:p w14:paraId="01A230E2" w14:textId="77777777" w:rsidR="007F7A39" w:rsidRPr="00DE6F7B" w:rsidRDefault="007F7A39" w:rsidP="006E0F0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6E0F04" w:rsidRPr="00DE6F7B" w14:paraId="47BF8F56" w14:textId="77777777" w:rsidTr="006E0F04">
        <w:trPr>
          <w:gridBefore w:val="1"/>
          <w:wBefore w:w="108" w:type="dxa"/>
        </w:trPr>
        <w:tc>
          <w:tcPr>
            <w:tcW w:w="4250" w:type="dxa"/>
            <w:shd w:val="clear" w:color="auto" w:fill="auto"/>
            <w:vAlign w:val="center"/>
          </w:tcPr>
          <w:p w14:paraId="3C1BC844"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gridSpan w:val="2"/>
            <w:shd w:val="clear" w:color="auto" w:fill="auto"/>
            <w:vAlign w:val="center"/>
          </w:tcPr>
          <w:p w14:paraId="10DEA07D" w14:textId="77777777" w:rsidR="006E0F04" w:rsidRPr="00DE6F7B" w:rsidRDefault="006E0F04" w:rsidP="006E0F04">
            <w:pPr>
              <w:spacing w:after="0" w:line="240" w:lineRule="auto"/>
              <w:contextualSpacing/>
              <w:mirrorIndents/>
              <w:jc w:val="both"/>
              <w:rPr>
                <w:rFonts w:ascii="Times New Roman" w:hAnsi="Times New Roman" w:cs="Times New Roman"/>
                <w:i/>
                <w:sz w:val="24"/>
                <w:szCs w:val="24"/>
              </w:rPr>
            </w:pPr>
          </w:p>
        </w:tc>
      </w:tr>
      <w:tr w:rsidR="006E0F04" w:rsidRPr="00DE6F7B" w14:paraId="23A5AC5F" w14:textId="77777777" w:rsidTr="006E0F04">
        <w:trPr>
          <w:gridBefore w:val="1"/>
          <w:wBefore w:w="108" w:type="dxa"/>
        </w:trPr>
        <w:tc>
          <w:tcPr>
            <w:tcW w:w="9633" w:type="dxa"/>
            <w:gridSpan w:val="3"/>
            <w:shd w:val="clear" w:color="auto" w:fill="auto"/>
            <w:vAlign w:val="center"/>
          </w:tcPr>
          <w:p w14:paraId="1AEAAB5D" w14:textId="6C56AF33" w:rsidR="005474D2" w:rsidRPr="00DE6F7B" w:rsidRDefault="005474D2" w:rsidP="005474D2">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37BCCF73" w14:textId="29621E87" w:rsidR="005474D2" w:rsidRPr="00DE6F7B" w:rsidRDefault="009146D4" w:rsidP="00712165">
            <w:pPr>
              <w:pStyle w:val="ListParagraph"/>
              <w:numPr>
                <w:ilvl w:val="0"/>
                <w:numId w:val="46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Nosauc un raksturo</w:t>
            </w:r>
            <w:r w:rsidR="00347708" w:rsidRPr="00DE6F7B">
              <w:rPr>
                <w:rFonts w:ascii="Times New Roman" w:hAnsi="Times New Roman" w:cs="Times New Roman"/>
                <w:sz w:val="24"/>
                <w:szCs w:val="24"/>
              </w:rPr>
              <w:t xml:space="preserve"> modernās</w:t>
            </w:r>
            <w:r w:rsidR="005474D2" w:rsidRPr="00DE6F7B">
              <w:rPr>
                <w:rFonts w:ascii="Times New Roman" w:hAnsi="Times New Roman" w:cs="Times New Roman"/>
                <w:sz w:val="24"/>
                <w:szCs w:val="24"/>
              </w:rPr>
              <w:t xml:space="preserve"> eksperimentālā</w:t>
            </w:r>
            <w:r w:rsidR="00347708" w:rsidRPr="00DE6F7B">
              <w:rPr>
                <w:rFonts w:ascii="Times New Roman" w:hAnsi="Times New Roman" w:cs="Times New Roman"/>
                <w:sz w:val="24"/>
                <w:szCs w:val="24"/>
              </w:rPr>
              <w:t>s metodes</w:t>
            </w:r>
            <w:r w:rsidR="005474D2" w:rsidRPr="00DE6F7B">
              <w:rPr>
                <w:rFonts w:ascii="Times New Roman" w:hAnsi="Times New Roman" w:cs="Times New Roman"/>
                <w:sz w:val="24"/>
                <w:szCs w:val="24"/>
              </w:rPr>
              <w:t xml:space="preserve">, kuras pielieto materiālu elektroniskās un </w:t>
            </w:r>
            <w:proofErr w:type="spellStart"/>
            <w:r w:rsidR="005474D2" w:rsidRPr="00DE6F7B">
              <w:rPr>
                <w:rFonts w:ascii="Times New Roman" w:hAnsi="Times New Roman" w:cs="Times New Roman"/>
                <w:sz w:val="24"/>
                <w:szCs w:val="24"/>
              </w:rPr>
              <w:t>atomārās</w:t>
            </w:r>
            <w:proofErr w:type="spellEnd"/>
            <w:r w:rsidR="005474D2" w:rsidRPr="00DE6F7B">
              <w:rPr>
                <w:rFonts w:ascii="Times New Roman" w:hAnsi="Times New Roman" w:cs="Times New Roman"/>
                <w:sz w:val="24"/>
                <w:szCs w:val="24"/>
              </w:rPr>
              <w:t xml:space="preserve"> struktūras pētīšanai;</w:t>
            </w:r>
          </w:p>
          <w:p w14:paraId="616F3F40" w14:textId="668D5F8D" w:rsidR="005474D2" w:rsidRDefault="00347708" w:rsidP="00712165">
            <w:pPr>
              <w:pStyle w:val="ListParagraph"/>
              <w:numPr>
                <w:ilvl w:val="0"/>
                <w:numId w:val="46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w:t>
            </w:r>
            <w:r w:rsidR="00A44BE0" w:rsidRPr="00DE6F7B">
              <w:rPr>
                <w:rFonts w:ascii="Times New Roman" w:hAnsi="Times New Roman" w:cs="Times New Roman"/>
                <w:sz w:val="24"/>
                <w:szCs w:val="24"/>
              </w:rPr>
              <w:t>zprot</w:t>
            </w:r>
            <w:r w:rsidR="005474D2" w:rsidRPr="00DE6F7B">
              <w:rPr>
                <w:rFonts w:ascii="Times New Roman" w:hAnsi="Times New Roman" w:cs="Times New Roman"/>
                <w:sz w:val="24"/>
                <w:szCs w:val="24"/>
              </w:rPr>
              <w:t xml:space="preserve"> pamatprincipus un iespējamos pielietojumus elektronu un skenēšanas mikroskopijām, rentgenstaru absorbcijas un fluorescences </w:t>
            </w:r>
            <w:proofErr w:type="spellStart"/>
            <w:r w:rsidR="005474D2" w:rsidRPr="00DE6F7B">
              <w:rPr>
                <w:rFonts w:ascii="Times New Roman" w:hAnsi="Times New Roman" w:cs="Times New Roman"/>
                <w:sz w:val="24"/>
                <w:szCs w:val="24"/>
              </w:rPr>
              <w:t>spektroskopijām</w:t>
            </w:r>
            <w:proofErr w:type="spellEnd"/>
            <w:r w:rsidR="005474D2" w:rsidRPr="00DE6F7B">
              <w:rPr>
                <w:rFonts w:ascii="Times New Roman" w:hAnsi="Times New Roman" w:cs="Times New Roman"/>
                <w:sz w:val="24"/>
                <w:szCs w:val="24"/>
              </w:rPr>
              <w:t xml:space="preserve">, rentgenstaru un ultravioletā starojuma </w:t>
            </w:r>
            <w:proofErr w:type="spellStart"/>
            <w:r w:rsidR="005474D2" w:rsidRPr="00DE6F7B">
              <w:rPr>
                <w:rFonts w:ascii="Times New Roman" w:hAnsi="Times New Roman" w:cs="Times New Roman"/>
                <w:sz w:val="24"/>
                <w:szCs w:val="24"/>
              </w:rPr>
              <w:t>fotoelektronu</w:t>
            </w:r>
            <w:proofErr w:type="spellEnd"/>
            <w:r w:rsidR="005474D2" w:rsidRPr="00DE6F7B">
              <w:rPr>
                <w:rFonts w:ascii="Times New Roman" w:hAnsi="Times New Roman" w:cs="Times New Roman"/>
                <w:sz w:val="24"/>
                <w:szCs w:val="24"/>
              </w:rPr>
              <w:t xml:space="preserve"> </w:t>
            </w:r>
            <w:proofErr w:type="spellStart"/>
            <w:r w:rsidR="005474D2" w:rsidRPr="00DE6F7B">
              <w:rPr>
                <w:rFonts w:ascii="Times New Roman" w:hAnsi="Times New Roman" w:cs="Times New Roman"/>
                <w:sz w:val="24"/>
                <w:szCs w:val="24"/>
              </w:rPr>
              <w:t>spektroskopijām</w:t>
            </w:r>
            <w:proofErr w:type="spellEnd"/>
            <w:r w:rsidR="005474D2" w:rsidRPr="00DE6F7B">
              <w:rPr>
                <w:rFonts w:ascii="Times New Roman" w:hAnsi="Times New Roman" w:cs="Times New Roman"/>
                <w:sz w:val="24"/>
                <w:szCs w:val="24"/>
              </w:rPr>
              <w:t xml:space="preserve">, </w:t>
            </w:r>
            <w:proofErr w:type="spellStart"/>
            <w:r w:rsidR="005474D2" w:rsidRPr="00DE6F7B">
              <w:rPr>
                <w:rFonts w:ascii="Times New Roman" w:hAnsi="Times New Roman" w:cs="Times New Roman"/>
                <w:sz w:val="24"/>
                <w:szCs w:val="24"/>
              </w:rPr>
              <w:t>masspektrometrijai</w:t>
            </w:r>
            <w:proofErr w:type="spellEnd"/>
            <w:r w:rsidR="005474D2" w:rsidRPr="00DE6F7B">
              <w:rPr>
                <w:rFonts w:ascii="Times New Roman" w:hAnsi="Times New Roman" w:cs="Times New Roman"/>
                <w:sz w:val="24"/>
                <w:szCs w:val="24"/>
              </w:rPr>
              <w:t>, rentgenstaru, elektronu un neitronu difrakcijām, kā arī citām modernajām un aktuālajām materiālu izpētes tehnoloģijām;</w:t>
            </w:r>
          </w:p>
          <w:p w14:paraId="087E3E2C" w14:textId="77777777" w:rsidR="0074637E" w:rsidRPr="00DE6F7B" w:rsidRDefault="0074637E" w:rsidP="0074637E">
            <w:pPr>
              <w:pStyle w:val="ListParagraph"/>
              <w:spacing w:after="0" w:line="240" w:lineRule="auto"/>
              <w:ind w:left="360"/>
              <w:mirrorIndents/>
              <w:jc w:val="both"/>
              <w:rPr>
                <w:rFonts w:ascii="Times New Roman" w:hAnsi="Times New Roman" w:cs="Times New Roman"/>
                <w:sz w:val="24"/>
                <w:szCs w:val="24"/>
              </w:rPr>
            </w:pPr>
          </w:p>
          <w:p w14:paraId="03DA573D" w14:textId="77777777" w:rsidR="005474D2" w:rsidRPr="00DE6F7B" w:rsidRDefault="005474D2" w:rsidP="005474D2">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2E01914B" w14:textId="77777777" w:rsidR="009146D4" w:rsidRPr="00DE6F7B" w:rsidRDefault="009146D4" w:rsidP="00712165">
            <w:pPr>
              <w:pStyle w:val="ListParagraph"/>
              <w:numPr>
                <w:ilvl w:val="0"/>
                <w:numId w:val="46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Pielieto </w:t>
            </w:r>
            <w:r w:rsidR="005474D2" w:rsidRPr="00DE6F7B">
              <w:rPr>
                <w:rFonts w:ascii="Times New Roman" w:hAnsi="Times New Roman" w:cs="Times New Roman"/>
                <w:sz w:val="24"/>
                <w:szCs w:val="24"/>
              </w:rPr>
              <w:t>elektronu un skenēšanas mikroskopij</w:t>
            </w:r>
            <w:r w:rsidRPr="00DE6F7B">
              <w:rPr>
                <w:rFonts w:ascii="Times New Roman" w:hAnsi="Times New Roman" w:cs="Times New Roman"/>
                <w:sz w:val="24"/>
                <w:szCs w:val="24"/>
              </w:rPr>
              <w:t>u;</w:t>
            </w:r>
          </w:p>
          <w:p w14:paraId="728FA100" w14:textId="77777777" w:rsidR="009146D4" w:rsidRPr="00DE6F7B" w:rsidRDefault="009146D4" w:rsidP="00712165">
            <w:pPr>
              <w:pStyle w:val="ListParagraph"/>
              <w:numPr>
                <w:ilvl w:val="0"/>
                <w:numId w:val="46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Pielieto </w:t>
            </w:r>
            <w:r w:rsidR="005474D2" w:rsidRPr="00DE6F7B">
              <w:rPr>
                <w:rFonts w:ascii="Times New Roman" w:hAnsi="Times New Roman" w:cs="Times New Roman"/>
                <w:sz w:val="24"/>
                <w:szCs w:val="24"/>
              </w:rPr>
              <w:t xml:space="preserve">rentgenstaru </w:t>
            </w:r>
            <w:proofErr w:type="spellStart"/>
            <w:r w:rsidR="005474D2" w:rsidRPr="00DE6F7B">
              <w:rPr>
                <w:rFonts w:ascii="Times New Roman" w:hAnsi="Times New Roman" w:cs="Times New Roman"/>
                <w:sz w:val="24"/>
                <w:szCs w:val="24"/>
              </w:rPr>
              <w:t>difraktometrij</w:t>
            </w:r>
            <w:r w:rsidRPr="00DE6F7B">
              <w:rPr>
                <w:rFonts w:ascii="Times New Roman" w:hAnsi="Times New Roman" w:cs="Times New Roman"/>
                <w:sz w:val="24"/>
                <w:szCs w:val="24"/>
              </w:rPr>
              <w:t>u</w:t>
            </w:r>
            <w:proofErr w:type="spellEnd"/>
            <w:r w:rsidRPr="00DE6F7B">
              <w:rPr>
                <w:rFonts w:ascii="Times New Roman" w:hAnsi="Times New Roman" w:cs="Times New Roman"/>
                <w:sz w:val="24"/>
                <w:szCs w:val="24"/>
              </w:rPr>
              <w:t>;</w:t>
            </w:r>
          </w:p>
          <w:p w14:paraId="6C1B3F42" w14:textId="77777777" w:rsidR="009146D4" w:rsidRPr="00DE6F7B" w:rsidRDefault="009146D4" w:rsidP="00712165">
            <w:pPr>
              <w:pStyle w:val="ListParagraph"/>
              <w:numPr>
                <w:ilvl w:val="0"/>
                <w:numId w:val="46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Izmanto </w:t>
            </w:r>
            <w:r w:rsidR="005474D2" w:rsidRPr="00DE6F7B">
              <w:rPr>
                <w:rFonts w:ascii="Times New Roman" w:hAnsi="Times New Roman" w:cs="Times New Roman"/>
                <w:sz w:val="24"/>
                <w:szCs w:val="24"/>
              </w:rPr>
              <w:t>rentgena fluorescences spektrometrij</w:t>
            </w:r>
            <w:r w:rsidRPr="00DE6F7B">
              <w:rPr>
                <w:rFonts w:ascii="Times New Roman" w:hAnsi="Times New Roman" w:cs="Times New Roman"/>
                <w:sz w:val="24"/>
                <w:szCs w:val="24"/>
              </w:rPr>
              <w:t>u</w:t>
            </w:r>
            <w:r w:rsidR="005474D2" w:rsidRPr="00DE6F7B">
              <w:rPr>
                <w:rFonts w:ascii="Times New Roman" w:hAnsi="Times New Roman" w:cs="Times New Roman"/>
                <w:sz w:val="24"/>
                <w:szCs w:val="24"/>
              </w:rPr>
              <w:t xml:space="preserve"> un </w:t>
            </w:r>
            <w:proofErr w:type="spellStart"/>
            <w:r w:rsidR="005474D2" w:rsidRPr="00DE6F7B">
              <w:rPr>
                <w:rFonts w:ascii="Times New Roman" w:hAnsi="Times New Roman" w:cs="Times New Roman"/>
                <w:sz w:val="24"/>
                <w:szCs w:val="24"/>
              </w:rPr>
              <w:t>massspektrometrij</w:t>
            </w:r>
            <w:r w:rsidRPr="00DE6F7B">
              <w:rPr>
                <w:rFonts w:ascii="Times New Roman" w:hAnsi="Times New Roman" w:cs="Times New Roman"/>
                <w:sz w:val="24"/>
                <w:szCs w:val="24"/>
              </w:rPr>
              <w:t>u</w:t>
            </w:r>
            <w:proofErr w:type="spellEnd"/>
            <w:r w:rsidRPr="00DE6F7B">
              <w:rPr>
                <w:rFonts w:ascii="Times New Roman" w:hAnsi="Times New Roman" w:cs="Times New Roman"/>
                <w:sz w:val="24"/>
                <w:szCs w:val="24"/>
              </w:rPr>
              <w:t>;</w:t>
            </w:r>
          </w:p>
          <w:p w14:paraId="6A518298" w14:textId="03A2CC86" w:rsidR="005474D2" w:rsidRPr="00DE6F7B" w:rsidRDefault="009146D4" w:rsidP="00712165">
            <w:pPr>
              <w:pStyle w:val="ListParagraph"/>
              <w:numPr>
                <w:ilvl w:val="0"/>
                <w:numId w:val="46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Analizē</w:t>
            </w:r>
            <w:r w:rsidR="005474D2" w:rsidRPr="00DE6F7B">
              <w:rPr>
                <w:rFonts w:ascii="Times New Roman" w:hAnsi="Times New Roman" w:cs="Times New Roman"/>
                <w:sz w:val="24"/>
                <w:szCs w:val="24"/>
              </w:rPr>
              <w:t xml:space="preserve"> </w:t>
            </w:r>
            <w:proofErr w:type="spellStart"/>
            <w:r w:rsidR="005474D2" w:rsidRPr="00DE6F7B">
              <w:rPr>
                <w:rFonts w:ascii="Times New Roman" w:hAnsi="Times New Roman" w:cs="Times New Roman"/>
                <w:sz w:val="24"/>
                <w:szCs w:val="24"/>
              </w:rPr>
              <w:t>rentgenabsorbcijas</w:t>
            </w:r>
            <w:proofErr w:type="spellEnd"/>
            <w:r w:rsidR="005474D2" w:rsidRPr="00DE6F7B">
              <w:rPr>
                <w:rFonts w:ascii="Times New Roman" w:hAnsi="Times New Roman" w:cs="Times New Roman"/>
                <w:sz w:val="24"/>
                <w:szCs w:val="24"/>
              </w:rPr>
              <w:t xml:space="preserve"> spektru datu</w:t>
            </w:r>
            <w:r w:rsidRPr="00DE6F7B">
              <w:rPr>
                <w:rFonts w:ascii="Times New Roman" w:hAnsi="Times New Roman" w:cs="Times New Roman"/>
                <w:sz w:val="24"/>
                <w:szCs w:val="24"/>
              </w:rPr>
              <w:t>s</w:t>
            </w:r>
            <w:r w:rsidR="005474D2" w:rsidRPr="00DE6F7B">
              <w:rPr>
                <w:rFonts w:ascii="Times New Roman" w:hAnsi="Times New Roman" w:cs="Times New Roman"/>
                <w:sz w:val="24"/>
                <w:szCs w:val="24"/>
              </w:rPr>
              <w:t>;</w:t>
            </w:r>
          </w:p>
          <w:p w14:paraId="540BED57" w14:textId="133662EA" w:rsidR="005474D2" w:rsidRDefault="009146D4" w:rsidP="00712165">
            <w:pPr>
              <w:pStyle w:val="ListParagraph"/>
              <w:numPr>
                <w:ilvl w:val="0"/>
                <w:numId w:val="46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A</w:t>
            </w:r>
            <w:r w:rsidR="00A44BE0" w:rsidRPr="00DE6F7B">
              <w:rPr>
                <w:rFonts w:ascii="Times New Roman" w:hAnsi="Times New Roman" w:cs="Times New Roman"/>
                <w:sz w:val="24"/>
                <w:szCs w:val="24"/>
              </w:rPr>
              <w:t>nalizē</w:t>
            </w:r>
            <w:r w:rsidR="005474D2" w:rsidRPr="00DE6F7B">
              <w:rPr>
                <w:rFonts w:ascii="Times New Roman" w:hAnsi="Times New Roman" w:cs="Times New Roman"/>
                <w:sz w:val="24"/>
                <w:szCs w:val="24"/>
              </w:rPr>
              <w:t xml:space="preserve"> un interpretē eksperimentu rezultātus elektronu un skenēšanas mikroskopijas, rentgenstaru </w:t>
            </w:r>
            <w:proofErr w:type="spellStart"/>
            <w:r w:rsidR="005474D2" w:rsidRPr="00DE6F7B">
              <w:rPr>
                <w:rFonts w:ascii="Times New Roman" w:hAnsi="Times New Roman" w:cs="Times New Roman"/>
                <w:sz w:val="24"/>
                <w:szCs w:val="24"/>
              </w:rPr>
              <w:t>difraktometrijas</w:t>
            </w:r>
            <w:proofErr w:type="spellEnd"/>
            <w:r w:rsidR="005474D2" w:rsidRPr="00DE6F7B">
              <w:rPr>
                <w:rFonts w:ascii="Times New Roman" w:hAnsi="Times New Roman" w:cs="Times New Roman"/>
                <w:sz w:val="24"/>
                <w:szCs w:val="24"/>
              </w:rPr>
              <w:t xml:space="preserve">, rentgena fluorescences spektrometrijas, </w:t>
            </w:r>
            <w:proofErr w:type="spellStart"/>
            <w:r w:rsidR="005474D2" w:rsidRPr="00DE6F7B">
              <w:rPr>
                <w:rFonts w:ascii="Times New Roman" w:hAnsi="Times New Roman" w:cs="Times New Roman"/>
                <w:sz w:val="24"/>
                <w:szCs w:val="24"/>
              </w:rPr>
              <w:t>massspektrometrijas</w:t>
            </w:r>
            <w:proofErr w:type="spellEnd"/>
            <w:r w:rsidR="005474D2" w:rsidRPr="00DE6F7B">
              <w:rPr>
                <w:rFonts w:ascii="Times New Roman" w:hAnsi="Times New Roman" w:cs="Times New Roman"/>
                <w:sz w:val="24"/>
                <w:szCs w:val="24"/>
              </w:rPr>
              <w:t xml:space="preserve"> un </w:t>
            </w:r>
            <w:proofErr w:type="spellStart"/>
            <w:r w:rsidR="005474D2" w:rsidRPr="00DE6F7B">
              <w:rPr>
                <w:rFonts w:ascii="Times New Roman" w:hAnsi="Times New Roman" w:cs="Times New Roman"/>
                <w:sz w:val="24"/>
                <w:szCs w:val="24"/>
              </w:rPr>
              <w:t>rentgenabsorpcijas</w:t>
            </w:r>
            <w:proofErr w:type="spellEnd"/>
            <w:r w:rsidR="005474D2" w:rsidRPr="00DE6F7B">
              <w:rPr>
                <w:rFonts w:ascii="Times New Roman" w:hAnsi="Times New Roman" w:cs="Times New Roman"/>
                <w:sz w:val="24"/>
                <w:szCs w:val="24"/>
              </w:rPr>
              <w:t xml:space="preserve"> </w:t>
            </w:r>
            <w:proofErr w:type="spellStart"/>
            <w:r w:rsidR="005474D2" w:rsidRPr="00DE6F7B">
              <w:rPr>
                <w:rFonts w:ascii="Times New Roman" w:hAnsi="Times New Roman" w:cs="Times New Roman"/>
                <w:sz w:val="24"/>
                <w:szCs w:val="24"/>
              </w:rPr>
              <w:t>spektroskopijas</w:t>
            </w:r>
            <w:proofErr w:type="spellEnd"/>
            <w:r w:rsidR="005474D2" w:rsidRPr="00DE6F7B">
              <w:rPr>
                <w:rFonts w:ascii="Times New Roman" w:hAnsi="Times New Roman" w:cs="Times New Roman"/>
                <w:sz w:val="24"/>
                <w:szCs w:val="24"/>
              </w:rPr>
              <w:t xml:space="preserve"> jomās;</w:t>
            </w:r>
          </w:p>
          <w:p w14:paraId="6E23DCC6" w14:textId="77777777" w:rsidR="0074637E" w:rsidRPr="00DE6F7B" w:rsidRDefault="0074637E" w:rsidP="0074637E">
            <w:pPr>
              <w:pStyle w:val="ListParagraph"/>
              <w:spacing w:after="0" w:line="240" w:lineRule="auto"/>
              <w:ind w:left="360"/>
              <w:mirrorIndents/>
              <w:jc w:val="both"/>
              <w:rPr>
                <w:rFonts w:ascii="Times New Roman" w:hAnsi="Times New Roman" w:cs="Times New Roman"/>
                <w:sz w:val="24"/>
                <w:szCs w:val="24"/>
              </w:rPr>
            </w:pPr>
          </w:p>
          <w:p w14:paraId="689D0090" w14:textId="77777777" w:rsidR="005474D2" w:rsidRPr="00DE6F7B" w:rsidRDefault="005474D2" w:rsidP="005474D2">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6A2B8BF9" w14:textId="22269436" w:rsidR="006E0F04" w:rsidRPr="00DE6F7B" w:rsidRDefault="009146D4" w:rsidP="00712165">
            <w:pPr>
              <w:pStyle w:val="ListParagraph"/>
              <w:numPr>
                <w:ilvl w:val="0"/>
                <w:numId w:val="46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Atpazīst un formulē</w:t>
            </w:r>
            <w:r w:rsidR="005474D2" w:rsidRPr="00DE6F7B">
              <w:rPr>
                <w:rFonts w:ascii="Times New Roman" w:hAnsi="Times New Roman" w:cs="Times New Roman"/>
                <w:sz w:val="24"/>
                <w:szCs w:val="24"/>
              </w:rPr>
              <w:t xml:space="preserve"> elektronu un skenēšanas mikroskopij</w:t>
            </w:r>
            <w:r w:rsidRPr="00DE6F7B">
              <w:rPr>
                <w:rFonts w:ascii="Times New Roman" w:hAnsi="Times New Roman" w:cs="Times New Roman"/>
                <w:sz w:val="24"/>
                <w:szCs w:val="24"/>
              </w:rPr>
              <w:t>u</w:t>
            </w:r>
            <w:r w:rsidR="005474D2" w:rsidRPr="00DE6F7B">
              <w:rPr>
                <w:rFonts w:ascii="Times New Roman" w:hAnsi="Times New Roman" w:cs="Times New Roman"/>
                <w:sz w:val="24"/>
                <w:szCs w:val="24"/>
              </w:rPr>
              <w:t xml:space="preserve">, rentgenstaru </w:t>
            </w:r>
            <w:proofErr w:type="spellStart"/>
            <w:r w:rsidR="005474D2" w:rsidRPr="00DE6F7B">
              <w:rPr>
                <w:rFonts w:ascii="Times New Roman" w:hAnsi="Times New Roman" w:cs="Times New Roman"/>
                <w:sz w:val="24"/>
                <w:szCs w:val="24"/>
              </w:rPr>
              <w:t>difraktometrijā</w:t>
            </w:r>
            <w:proofErr w:type="spellEnd"/>
            <w:r w:rsidR="005474D2" w:rsidRPr="00DE6F7B">
              <w:rPr>
                <w:rFonts w:ascii="Times New Roman" w:hAnsi="Times New Roman" w:cs="Times New Roman"/>
                <w:sz w:val="24"/>
                <w:szCs w:val="24"/>
              </w:rPr>
              <w:t xml:space="preserve">, rentgena fluorescences spektrometrijā un </w:t>
            </w:r>
            <w:proofErr w:type="spellStart"/>
            <w:r w:rsidR="005474D2" w:rsidRPr="00DE6F7B">
              <w:rPr>
                <w:rFonts w:ascii="Times New Roman" w:hAnsi="Times New Roman" w:cs="Times New Roman"/>
                <w:sz w:val="24"/>
                <w:szCs w:val="24"/>
              </w:rPr>
              <w:t>massspektrometrijā</w:t>
            </w:r>
            <w:proofErr w:type="spellEnd"/>
            <w:r w:rsidR="005474D2" w:rsidRPr="00DE6F7B">
              <w:rPr>
                <w:rFonts w:ascii="Times New Roman" w:hAnsi="Times New Roman" w:cs="Times New Roman"/>
                <w:sz w:val="24"/>
                <w:szCs w:val="24"/>
              </w:rPr>
              <w:t xml:space="preserve">, kā arī </w:t>
            </w:r>
            <w:proofErr w:type="spellStart"/>
            <w:r w:rsidR="005474D2" w:rsidRPr="00DE6F7B">
              <w:rPr>
                <w:rFonts w:ascii="Times New Roman" w:hAnsi="Times New Roman" w:cs="Times New Roman"/>
                <w:sz w:val="24"/>
                <w:szCs w:val="24"/>
              </w:rPr>
              <w:t>rentgenabsorbcijas</w:t>
            </w:r>
            <w:proofErr w:type="spellEnd"/>
            <w:r w:rsidR="005474D2" w:rsidRPr="00DE6F7B">
              <w:rPr>
                <w:rFonts w:ascii="Times New Roman" w:hAnsi="Times New Roman" w:cs="Times New Roman"/>
                <w:sz w:val="24"/>
                <w:szCs w:val="24"/>
              </w:rPr>
              <w:t xml:space="preserve"> spektru datu analīzē.</w:t>
            </w:r>
          </w:p>
        </w:tc>
      </w:tr>
      <w:tr w:rsidR="006E0F04" w:rsidRPr="00DE6F7B" w14:paraId="15DE8B11" w14:textId="77777777" w:rsidTr="006E0F04">
        <w:trPr>
          <w:gridBefore w:val="1"/>
          <w:wBefore w:w="108" w:type="dxa"/>
        </w:trPr>
        <w:tc>
          <w:tcPr>
            <w:tcW w:w="9633" w:type="dxa"/>
            <w:gridSpan w:val="3"/>
            <w:shd w:val="clear" w:color="auto" w:fill="auto"/>
            <w:vAlign w:val="center"/>
          </w:tcPr>
          <w:p w14:paraId="25D274FB"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6E0F04" w:rsidRPr="00DE6F7B" w14:paraId="6CDA27DA" w14:textId="77777777" w:rsidTr="006E0F04">
        <w:trPr>
          <w:gridBefore w:val="1"/>
          <w:wBefore w:w="108" w:type="dxa"/>
        </w:trPr>
        <w:tc>
          <w:tcPr>
            <w:tcW w:w="9633" w:type="dxa"/>
            <w:gridSpan w:val="3"/>
            <w:shd w:val="clear" w:color="auto" w:fill="auto"/>
            <w:vAlign w:val="center"/>
          </w:tcPr>
          <w:p w14:paraId="1589C267" w14:textId="7CB3686B" w:rsidR="006E0F04" w:rsidRPr="00DE6F7B" w:rsidRDefault="006E0F04" w:rsidP="00712165">
            <w:pPr>
              <w:pStyle w:val="ListParagraph"/>
              <w:numPr>
                <w:ilvl w:val="0"/>
                <w:numId w:val="4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Skenējošā un transmisijas elektronu mikroskopija</w:t>
            </w:r>
            <w:r w:rsidR="00D25431">
              <w:rPr>
                <w:rFonts w:ascii="Times New Roman" w:hAnsi="Times New Roman" w:cs="Times New Roman"/>
                <w:sz w:val="24"/>
                <w:szCs w:val="24"/>
              </w:rPr>
              <w:t>.</w:t>
            </w:r>
            <w:r w:rsidRPr="00DE6F7B">
              <w:rPr>
                <w:rFonts w:ascii="Times New Roman" w:hAnsi="Times New Roman" w:cs="Times New Roman"/>
                <w:sz w:val="24"/>
                <w:szCs w:val="24"/>
              </w:rPr>
              <w:t xml:space="preserve"> L8 Ld8</w:t>
            </w:r>
          </w:p>
          <w:p w14:paraId="60F397DF" w14:textId="09B9D739" w:rsidR="006E0F04" w:rsidRPr="00DE6F7B" w:rsidRDefault="006E0F04" w:rsidP="00712165">
            <w:pPr>
              <w:pStyle w:val="ListParagraph"/>
              <w:numPr>
                <w:ilvl w:val="0"/>
                <w:numId w:val="4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Skenējošā zonžu mikroskopija</w:t>
            </w:r>
            <w:r w:rsidR="00D25431">
              <w:rPr>
                <w:rFonts w:ascii="Times New Roman" w:hAnsi="Times New Roman" w:cs="Times New Roman"/>
                <w:sz w:val="24"/>
                <w:szCs w:val="24"/>
              </w:rPr>
              <w:t>.</w:t>
            </w:r>
            <w:r w:rsidRPr="00DE6F7B">
              <w:rPr>
                <w:rFonts w:ascii="Times New Roman" w:hAnsi="Times New Roman" w:cs="Times New Roman"/>
                <w:sz w:val="24"/>
                <w:szCs w:val="24"/>
              </w:rPr>
              <w:t xml:space="preserve"> L4 Ld4</w:t>
            </w:r>
          </w:p>
          <w:p w14:paraId="7C163786" w14:textId="39824D0C" w:rsidR="006E0F04" w:rsidRPr="00DE6F7B" w:rsidRDefault="006E0F04" w:rsidP="00712165">
            <w:pPr>
              <w:pStyle w:val="ListParagraph"/>
              <w:numPr>
                <w:ilvl w:val="0"/>
                <w:numId w:val="4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Skenējošā </w:t>
            </w:r>
            <w:proofErr w:type="spellStart"/>
            <w:r w:rsidRPr="00DE6F7B">
              <w:rPr>
                <w:rFonts w:ascii="Times New Roman" w:hAnsi="Times New Roman" w:cs="Times New Roman"/>
                <w:sz w:val="24"/>
                <w:szCs w:val="24"/>
              </w:rPr>
              <w:t>tuneļstrāvas</w:t>
            </w:r>
            <w:proofErr w:type="spellEnd"/>
            <w:r w:rsidRPr="00DE6F7B">
              <w:rPr>
                <w:rFonts w:ascii="Times New Roman" w:hAnsi="Times New Roman" w:cs="Times New Roman"/>
                <w:sz w:val="24"/>
                <w:szCs w:val="24"/>
              </w:rPr>
              <w:t xml:space="preserve"> mikroskopija</w:t>
            </w:r>
            <w:r w:rsidR="00D25431">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7B5D16FF" w14:textId="56D286B2" w:rsidR="006E0F04" w:rsidRPr="00DE6F7B" w:rsidRDefault="006E0F04" w:rsidP="00712165">
            <w:pPr>
              <w:pStyle w:val="ListParagraph"/>
              <w:numPr>
                <w:ilvl w:val="0"/>
                <w:numId w:val="45"/>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Rentgenabsorbcijas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00D25431">
              <w:rPr>
                <w:rFonts w:ascii="Times New Roman" w:hAnsi="Times New Roman" w:cs="Times New Roman"/>
                <w:sz w:val="24"/>
                <w:szCs w:val="24"/>
              </w:rPr>
              <w:t>.</w:t>
            </w:r>
            <w:r w:rsidRPr="00DE6F7B">
              <w:rPr>
                <w:rFonts w:ascii="Times New Roman" w:hAnsi="Times New Roman" w:cs="Times New Roman"/>
                <w:sz w:val="24"/>
                <w:szCs w:val="24"/>
              </w:rPr>
              <w:t xml:space="preserve"> L4 Ld4</w:t>
            </w:r>
          </w:p>
          <w:p w14:paraId="3D4836A3" w14:textId="6586437D" w:rsidR="006E0F04" w:rsidRPr="00DE6F7B" w:rsidRDefault="006E0F04" w:rsidP="00712165">
            <w:pPr>
              <w:pStyle w:val="ListParagraph"/>
              <w:numPr>
                <w:ilvl w:val="0"/>
                <w:numId w:val="4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Rentgenstaru un neitronu difrakcija</w:t>
            </w:r>
            <w:r w:rsidR="00D25431">
              <w:rPr>
                <w:rFonts w:ascii="Times New Roman" w:hAnsi="Times New Roman" w:cs="Times New Roman"/>
                <w:sz w:val="24"/>
                <w:szCs w:val="24"/>
              </w:rPr>
              <w:t>.</w:t>
            </w:r>
            <w:r w:rsidRPr="00DE6F7B">
              <w:rPr>
                <w:rFonts w:ascii="Times New Roman" w:hAnsi="Times New Roman" w:cs="Times New Roman"/>
                <w:sz w:val="24"/>
                <w:szCs w:val="24"/>
              </w:rPr>
              <w:t xml:space="preserve"> L4 Ld4</w:t>
            </w:r>
          </w:p>
          <w:p w14:paraId="1664EAC0" w14:textId="6AD7F0AB" w:rsidR="006E0F04" w:rsidRPr="00DE6F7B" w:rsidRDefault="006E0F04" w:rsidP="00712165">
            <w:pPr>
              <w:pStyle w:val="ListParagraph"/>
              <w:numPr>
                <w:ilvl w:val="0"/>
                <w:numId w:val="45"/>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Masspektrometrija</w:t>
            </w:r>
            <w:proofErr w:type="spellEnd"/>
            <w:r w:rsidRPr="00DE6F7B">
              <w:rPr>
                <w:rFonts w:ascii="Times New Roman" w:hAnsi="Times New Roman" w:cs="Times New Roman"/>
                <w:sz w:val="24"/>
                <w:szCs w:val="24"/>
              </w:rPr>
              <w:t xml:space="preserve"> un rentgena fluorescences spektrometrija</w:t>
            </w:r>
            <w:r w:rsidR="00D25431">
              <w:rPr>
                <w:rFonts w:ascii="Times New Roman" w:hAnsi="Times New Roman" w:cs="Times New Roman"/>
                <w:sz w:val="24"/>
                <w:szCs w:val="24"/>
              </w:rPr>
              <w:t>.</w:t>
            </w:r>
            <w:r w:rsidRPr="00DE6F7B">
              <w:rPr>
                <w:rFonts w:ascii="Times New Roman" w:hAnsi="Times New Roman" w:cs="Times New Roman"/>
                <w:sz w:val="24"/>
                <w:szCs w:val="24"/>
              </w:rPr>
              <w:t xml:space="preserve"> L4 Ld4</w:t>
            </w:r>
          </w:p>
          <w:p w14:paraId="388E91EE" w14:textId="7938BD4A" w:rsidR="006E0F04" w:rsidRPr="00DE6F7B" w:rsidRDefault="006E0F04" w:rsidP="00712165">
            <w:pPr>
              <w:pStyle w:val="ListParagraph"/>
              <w:numPr>
                <w:ilvl w:val="0"/>
                <w:numId w:val="4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Rentgenstaru un ultravioletā starojuma </w:t>
            </w:r>
            <w:proofErr w:type="spellStart"/>
            <w:r w:rsidRPr="00DE6F7B">
              <w:rPr>
                <w:rFonts w:ascii="Times New Roman" w:hAnsi="Times New Roman" w:cs="Times New Roman"/>
                <w:sz w:val="24"/>
                <w:szCs w:val="24"/>
              </w:rPr>
              <w:t>fotoelektronu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00D25431">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50812A8E" w14:textId="10C2B2C0" w:rsidR="006E0F04" w:rsidRPr="00DE6F7B" w:rsidRDefault="006E0F04" w:rsidP="00712165">
            <w:pPr>
              <w:pStyle w:val="ListParagraph"/>
              <w:numPr>
                <w:ilvl w:val="0"/>
                <w:numId w:val="4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Ievads modernajās un aktuālajās materiālu izpētes tehnoloģijās</w:t>
            </w:r>
            <w:r w:rsidR="00D25431">
              <w:rPr>
                <w:rFonts w:ascii="Times New Roman" w:hAnsi="Times New Roman" w:cs="Times New Roman"/>
                <w:sz w:val="24"/>
                <w:szCs w:val="24"/>
              </w:rPr>
              <w:t>.</w:t>
            </w:r>
            <w:r w:rsidRPr="00DE6F7B">
              <w:rPr>
                <w:rFonts w:ascii="Times New Roman" w:hAnsi="Times New Roman" w:cs="Times New Roman"/>
                <w:sz w:val="24"/>
                <w:szCs w:val="24"/>
              </w:rPr>
              <w:t xml:space="preserve"> L8</w:t>
            </w:r>
          </w:p>
          <w:p w14:paraId="064A744A" w14:textId="77777777" w:rsidR="006E0F04" w:rsidRPr="00DE6F7B" w:rsidRDefault="006E0F04" w:rsidP="006E0F04">
            <w:pPr>
              <w:spacing w:after="0" w:line="240" w:lineRule="auto"/>
              <w:contextualSpacing/>
              <w:mirrorIndents/>
              <w:rPr>
                <w:rFonts w:ascii="Times New Roman" w:hAnsi="Times New Roman" w:cs="Times New Roman"/>
                <w:sz w:val="24"/>
                <w:szCs w:val="24"/>
              </w:rPr>
            </w:pPr>
          </w:p>
          <w:p w14:paraId="715BE12B" w14:textId="0A28F7AB" w:rsidR="006E0F04" w:rsidRPr="00DE6F7B" w:rsidRDefault="006E0F04" w:rsidP="006E0F04">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 S - seminārs, P - praktiskais darbs</w:t>
            </w:r>
            <w:r w:rsidR="00944A8F">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6E0F04" w:rsidRPr="00DE6F7B" w14:paraId="60935F86" w14:textId="77777777" w:rsidTr="006E0F04">
        <w:trPr>
          <w:gridBefore w:val="1"/>
          <w:wBefore w:w="108" w:type="dxa"/>
        </w:trPr>
        <w:tc>
          <w:tcPr>
            <w:tcW w:w="9633" w:type="dxa"/>
            <w:gridSpan w:val="3"/>
            <w:shd w:val="clear" w:color="auto" w:fill="auto"/>
            <w:vAlign w:val="center"/>
          </w:tcPr>
          <w:p w14:paraId="0837D281" w14:textId="77777777" w:rsidR="006E0F04" w:rsidRPr="00DE6F7B" w:rsidRDefault="006E0F04" w:rsidP="006E0F0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6E0F04" w:rsidRPr="00DE6F7B" w14:paraId="71BB69BF" w14:textId="77777777" w:rsidTr="006E0F04">
        <w:trPr>
          <w:gridBefore w:val="1"/>
          <w:wBefore w:w="108" w:type="dxa"/>
        </w:trPr>
        <w:tc>
          <w:tcPr>
            <w:tcW w:w="9633" w:type="dxa"/>
            <w:gridSpan w:val="3"/>
            <w:shd w:val="clear" w:color="auto" w:fill="auto"/>
            <w:vAlign w:val="center"/>
          </w:tcPr>
          <w:p w14:paraId="10C48E85" w14:textId="77777777" w:rsidR="005474D2" w:rsidRPr="00DE6F7B" w:rsidRDefault="005474D2" w:rsidP="005474D2">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Studējošo patstāvīgais darbs tiek organizēts individuāli un/vai mazākās darba grupās. </w:t>
            </w:r>
          </w:p>
          <w:p w14:paraId="5F9C3AF0" w14:textId="77777777" w:rsidR="005474D2" w:rsidRPr="00DE6F7B" w:rsidRDefault="005474D2" w:rsidP="005474D2">
            <w:pPr>
              <w:spacing w:after="0" w:line="240" w:lineRule="auto"/>
              <w:contextualSpacing/>
              <w:mirrorIndents/>
              <w:jc w:val="both"/>
              <w:rPr>
                <w:rFonts w:ascii="Times New Roman" w:hAnsi="Times New Roman" w:cs="Times New Roman"/>
                <w:sz w:val="24"/>
                <w:szCs w:val="24"/>
                <w:lang w:eastAsia="lv-LV"/>
              </w:rPr>
            </w:pPr>
          </w:p>
          <w:p w14:paraId="078DF2FD" w14:textId="77777777" w:rsidR="005474D2" w:rsidRPr="00DE6F7B" w:rsidRDefault="005474D2" w:rsidP="005474D2">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Patstāvīgie uzdevumi: </w:t>
            </w:r>
          </w:p>
          <w:p w14:paraId="6BAF99AB" w14:textId="77777777" w:rsidR="005474D2" w:rsidRPr="00DE6F7B" w:rsidRDefault="005474D2" w:rsidP="00712165">
            <w:pPr>
              <w:pStyle w:val="ListParagraph"/>
              <w:numPr>
                <w:ilvl w:val="0"/>
                <w:numId w:val="464"/>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Studēt ar studiju kursa tēmām saistīto literatūru;</w:t>
            </w:r>
          </w:p>
          <w:p w14:paraId="4AA71315" w14:textId="77777777" w:rsidR="005474D2" w:rsidRPr="00DE6F7B" w:rsidRDefault="005474D2" w:rsidP="00712165">
            <w:pPr>
              <w:pStyle w:val="ListParagraph"/>
              <w:numPr>
                <w:ilvl w:val="0"/>
                <w:numId w:val="464"/>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Pārbaudīt savas zināšanas, izmantojot sniegto materiālu (MOODLE vidē);</w:t>
            </w:r>
          </w:p>
          <w:p w14:paraId="0693DE14" w14:textId="77777777" w:rsidR="006E0F04" w:rsidRPr="00DE6F7B" w:rsidRDefault="005474D2" w:rsidP="00712165">
            <w:pPr>
              <w:pStyle w:val="ListParagraph"/>
              <w:numPr>
                <w:ilvl w:val="0"/>
                <w:numId w:val="464"/>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Noformēt laboratorijas darbu rezultātus un aizstāvēt tos pirms eksāmena.</w:t>
            </w:r>
          </w:p>
        </w:tc>
      </w:tr>
      <w:tr w:rsidR="006E0F04" w:rsidRPr="00DE6F7B" w14:paraId="26A36550" w14:textId="77777777" w:rsidTr="006E0F04">
        <w:trPr>
          <w:gridBefore w:val="1"/>
          <w:wBefore w:w="108" w:type="dxa"/>
        </w:trPr>
        <w:tc>
          <w:tcPr>
            <w:tcW w:w="9633" w:type="dxa"/>
            <w:gridSpan w:val="3"/>
            <w:shd w:val="clear" w:color="auto" w:fill="auto"/>
            <w:vAlign w:val="center"/>
          </w:tcPr>
          <w:p w14:paraId="3DD4C557" w14:textId="77777777" w:rsidR="006E0F04" w:rsidRPr="00DE6F7B" w:rsidRDefault="006E0F04" w:rsidP="006E0F0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6E0F04" w:rsidRPr="00DE6F7B" w14:paraId="55CD52F6" w14:textId="77777777" w:rsidTr="006E0F04">
        <w:trPr>
          <w:gridBefore w:val="1"/>
          <w:wBefore w:w="108" w:type="dxa"/>
        </w:trPr>
        <w:tc>
          <w:tcPr>
            <w:tcW w:w="9633" w:type="dxa"/>
            <w:gridSpan w:val="3"/>
            <w:shd w:val="clear" w:color="auto" w:fill="auto"/>
            <w:vAlign w:val="center"/>
          </w:tcPr>
          <w:p w14:paraId="494FBAF3" w14:textId="77777777" w:rsidR="004D5D4E" w:rsidRPr="00DE6F7B" w:rsidRDefault="004D5D4E" w:rsidP="004D5D4E">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65726535" w14:textId="77777777" w:rsidR="005474D2" w:rsidRPr="00DE6F7B" w:rsidRDefault="005474D2" w:rsidP="005474D2">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 xml:space="preserve">: </w:t>
            </w:r>
          </w:p>
          <w:p w14:paraId="70A19677" w14:textId="51F416AF" w:rsidR="005474D2" w:rsidRDefault="00F778EA" w:rsidP="00712165">
            <w:pPr>
              <w:pStyle w:val="ListParagraph"/>
              <w:numPr>
                <w:ilvl w:val="0"/>
                <w:numId w:val="46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5 l</w:t>
            </w:r>
            <w:r w:rsidR="005474D2" w:rsidRPr="00DE6F7B">
              <w:rPr>
                <w:rFonts w:ascii="Times New Roman" w:hAnsi="Times New Roman" w:cs="Times New Roman"/>
                <w:sz w:val="24"/>
                <w:szCs w:val="24"/>
              </w:rPr>
              <w:t>aboratorijas darbi – 50 %</w:t>
            </w:r>
          </w:p>
          <w:p w14:paraId="60B2078D" w14:textId="77777777" w:rsidR="00944A8F" w:rsidRPr="00DE6F7B" w:rsidRDefault="00944A8F" w:rsidP="00944A8F">
            <w:pPr>
              <w:pStyle w:val="ListParagraph"/>
              <w:spacing w:after="0" w:line="240" w:lineRule="auto"/>
              <w:ind w:left="360"/>
              <w:mirrorIndents/>
              <w:jc w:val="both"/>
              <w:rPr>
                <w:rFonts w:ascii="Times New Roman" w:hAnsi="Times New Roman" w:cs="Times New Roman"/>
                <w:sz w:val="24"/>
                <w:szCs w:val="24"/>
              </w:rPr>
            </w:pPr>
          </w:p>
          <w:p w14:paraId="021648DF" w14:textId="77777777" w:rsidR="005474D2" w:rsidRPr="00DE6F7B" w:rsidRDefault="005474D2" w:rsidP="005474D2">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2BF64D62" w14:textId="3DCAF03A" w:rsidR="005474D2" w:rsidRDefault="00293557" w:rsidP="00712165">
            <w:pPr>
              <w:pStyle w:val="ListParagraph"/>
              <w:numPr>
                <w:ilvl w:val="0"/>
                <w:numId w:val="465"/>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w:t>
            </w:r>
            <w:r w:rsidR="005474D2" w:rsidRPr="00DE6F7B">
              <w:rPr>
                <w:rFonts w:ascii="Times New Roman" w:hAnsi="Times New Roman" w:cs="Times New Roman"/>
                <w:sz w:val="24"/>
                <w:szCs w:val="24"/>
              </w:rPr>
              <w:t>ksāmens</w:t>
            </w:r>
            <w:r>
              <w:rPr>
                <w:rFonts w:ascii="Times New Roman" w:hAnsi="Times New Roman" w:cs="Times New Roman"/>
                <w:sz w:val="24"/>
                <w:szCs w:val="24"/>
              </w:rPr>
              <w:t xml:space="preserve"> (r</w:t>
            </w:r>
            <w:r w:rsidRPr="00DE6F7B">
              <w:rPr>
                <w:rFonts w:ascii="Times New Roman" w:hAnsi="Times New Roman" w:cs="Times New Roman"/>
                <w:sz w:val="24"/>
                <w:szCs w:val="24"/>
              </w:rPr>
              <w:t>akstisks</w:t>
            </w:r>
            <w:r>
              <w:rPr>
                <w:rFonts w:ascii="Times New Roman" w:hAnsi="Times New Roman" w:cs="Times New Roman"/>
                <w:sz w:val="24"/>
                <w:szCs w:val="24"/>
              </w:rPr>
              <w:t>)</w:t>
            </w:r>
            <w:r w:rsidR="005474D2" w:rsidRPr="00DE6F7B">
              <w:rPr>
                <w:rFonts w:ascii="Times New Roman" w:hAnsi="Times New Roman" w:cs="Times New Roman"/>
                <w:sz w:val="24"/>
                <w:szCs w:val="24"/>
              </w:rPr>
              <w:t xml:space="preserve"> – 50 %</w:t>
            </w:r>
          </w:p>
          <w:p w14:paraId="1EE34062" w14:textId="77777777" w:rsidR="00293557" w:rsidRPr="00DE6F7B" w:rsidRDefault="00293557" w:rsidP="00712165">
            <w:pPr>
              <w:pStyle w:val="ListParagraph"/>
              <w:numPr>
                <w:ilvl w:val="0"/>
                <w:numId w:val="465"/>
              </w:numPr>
              <w:spacing w:after="0" w:line="240" w:lineRule="auto"/>
              <w:mirrorIndents/>
              <w:jc w:val="both"/>
              <w:rPr>
                <w:rFonts w:ascii="Times New Roman" w:hAnsi="Times New Roman" w:cs="Times New Roman"/>
                <w:sz w:val="24"/>
                <w:szCs w:val="24"/>
              </w:rPr>
            </w:pPr>
          </w:p>
          <w:p w14:paraId="23036F30" w14:textId="77777777" w:rsidR="006E0F04" w:rsidRPr="00DE6F7B" w:rsidRDefault="005474D2" w:rsidP="005474D2">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Noslēguma pārbaudījumu studenti drīkst kārtot tikai tad, ja kārtoti visi </w:t>
            </w: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tc>
      </w:tr>
      <w:tr w:rsidR="006E0F04" w:rsidRPr="00DE6F7B" w14:paraId="0B593C5F" w14:textId="77777777" w:rsidTr="006E0F04">
        <w:trPr>
          <w:gridBefore w:val="1"/>
          <w:wBefore w:w="108" w:type="dxa"/>
        </w:trPr>
        <w:tc>
          <w:tcPr>
            <w:tcW w:w="4250" w:type="dxa"/>
            <w:shd w:val="clear" w:color="auto" w:fill="auto"/>
            <w:vAlign w:val="center"/>
          </w:tcPr>
          <w:p w14:paraId="40F48EFE" w14:textId="77777777" w:rsidR="006E0F04" w:rsidRPr="00DE6F7B" w:rsidRDefault="006E0F04" w:rsidP="006E0F0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gridSpan w:val="2"/>
            <w:shd w:val="clear" w:color="auto" w:fill="auto"/>
          </w:tcPr>
          <w:p w14:paraId="011E8822" w14:textId="77777777" w:rsidR="006E0F04" w:rsidRPr="00DE6F7B" w:rsidRDefault="006E0F04" w:rsidP="006E0F04">
            <w:pPr>
              <w:spacing w:after="0" w:line="240" w:lineRule="auto"/>
              <w:ind w:left="72"/>
              <w:contextualSpacing/>
              <w:mirrorIndents/>
              <w:jc w:val="both"/>
              <w:rPr>
                <w:rFonts w:ascii="Times New Roman" w:hAnsi="Times New Roman" w:cs="Times New Roman"/>
                <w:color w:val="FF0000"/>
                <w:sz w:val="24"/>
                <w:szCs w:val="24"/>
              </w:rPr>
            </w:pPr>
          </w:p>
        </w:tc>
      </w:tr>
      <w:tr w:rsidR="006E0F04" w:rsidRPr="00DE6F7B" w14:paraId="38E2C7BB" w14:textId="77777777" w:rsidTr="006E0F04">
        <w:trPr>
          <w:gridBefore w:val="1"/>
          <w:wBefore w:w="108" w:type="dxa"/>
        </w:trPr>
        <w:tc>
          <w:tcPr>
            <w:tcW w:w="9633" w:type="dxa"/>
            <w:gridSpan w:val="3"/>
            <w:shd w:val="clear" w:color="auto" w:fill="auto"/>
            <w:vAlign w:val="center"/>
          </w:tcPr>
          <w:p w14:paraId="04A8F55E" w14:textId="2654C5F3" w:rsidR="006E0F04" w:rsidRPr="004D5D4E" w:rsidRDefault="006E0F04" w:rsidP="004D5D4E">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w:t>
            </w:r>
            <w:r w:rsidR="004D5D4E">
              <w:rPr>
                <w:rFonts w:ascii="Times New Roman" w:eastAsia="Times New Roman" w:hAnsi="Times New Roman" w:cs="Times New Roman"/>
                <w:sz w:val="24"/>
                <w:szCs w:val="24"/>
                <w:lang w:eastAsia="lv-LV"/>
              </w:rPr>
              <w:t>lānotajiem studiju rezultātiem.</w:t>
            </w:r>
          </w:p>
          <w:p w14:paraId="60D9D21E" w14:textId="77777777" w:rsidR="006E0F04" w:rsidRPr="00DE6F7B" w:rsidRDefault="006E0F04" w:rsidP="006E0F04">
            <w:pPr>
              <w:spacing w:after="0" w:line="240" w:lineRule="auto"/>
              <w:ind w:left="74"/>
              <w:contextualSpacing/>
              <w:mirrorIndents/>
              <w:jc w:val="both"/>
              <w:rPr>
                <w:rFonts w:ascii="Times New Roman" w:hAnsi="Times New Roman" w:cs="Times New Roman"/>
                <w:b/>
                <w:i/>
                <w:sz w:val="24"/>
                <w:szCs w:val="24"/>
              </w:rPr>
            </w:pPr>
          </w:p>
          <w:p w14:paraId="1F5EA0DE" w14:textId="77777777" w:rsidR="006E0F04" w:rsidRPr="00DE6F7B" w:rsidRDefault="006E0F04" w:rsidP="006E0F0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59"/>
              <w:gridCol w:w="459"/>
            </w:tblGrid>
            <w:tr w:rsidR="00F778EA" w:rsidRPr="00DE6F7B" w14:paraId="0D7D3C3A" w14:textId="5B7FBAF7" w:rsidTr="00DB589B">
              <w:trPr>
                <w:jc w:val="center"/>
              </w:trPr>
              <w:tc>
                <w:tcPr>
                  <w:tcW w:w="2722" w:type="dxa"/>
                  <w:vMerge w:val="restart"/>
                  <w:shd w:val="clear" w:color="auto" w:fill="auto"/>
                </w:tcPr>
                <w:p w14:paraId="0C4E2192" w14:textId="77777777"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4287" w:type="dxa"/>
                  <w:gridSpan w:val="8"/>
                  <w:shd w:val="clear" w:color="auto" w:fill="auto"/>
                </w:tcPr>
                <w:p w14:paraId="4C011026" w14:textId="4A1BE914"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F778EA" w:rsidRPr="00DE6F7B" w14:paraId="64643284" w14:textId="4DFC3673" w:rsidTr="00F778EA">
              <w:trPr>
                <w:jc w:val="center"/>
              </w:trPr>
              <w:tc>
                <w:tcPr>
                  <w:tcW w:w="2722" w:type="dxa"/>
                  <w:vMerge/>
                  <w:shd w:val="clear" w:color="auto" w:fill="auto"/>
                </w:tcPr>
                <w:p w14:paraId="187C2DC7" w14:textId="77777777" w:rsidR="00F778EA" w:rsidRPr="00DE6F7B" w:rsidRDefault="00F778EA" w:rsidP="006E0F0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6EF4E150" w14:textId="77777777"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4374B8D7" w14:textId="77777777"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6FE3F6D4" w14:textId="77777777"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17812458" w14:textId="77777777"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505C0B3A" w14:textId="77777777"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76277FF1" w14:textId="77777777"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59" w:type="dxa"/>
                </w:tcPr>
                <w:p w14:paraId="02B69E06" w14:textId="36E5174F"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59" w:type="dxa"/>
                </w:tcPr>
                <w:p w14:paraId="1A76B498" w14:textId="0DBC0B8B"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r>
            <w:tr w:rsidR="00F778EA" w:rsidRPr="00DE6F7B" w14:paraId="3FF07524" w14:textId="26E07161" w:rsidTr="00F778EA">
              <w:trPr>
                <w:jc w:val="center"/>
              </w:trPr>
              <w:tc>
                <w:tcPr>
                  <w:tcW w:w="2722" w:type="dxa"/>
                  <w:shd w:val="clear" w:color="auto" w:fill="auto"/>
                </w:tcPr>
                <w:p w14:paraId="72F2D66E" w14:textId="69F71074" w:rsidR="00F778EA" w:rsidRPr="00DE6F7B" w:rsidRDefault="00293557" w:rsidP="00712165">
                  <w:pPr>
                    <w:pStyle w:val="ListParagraph"/>
                    <w:numPr>
                      <w:ilvl w:val="0"/>
                      <w:numId w:val="329"/>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Laboratorijas darbi</w:t>
                  </w:r>
                </w:p>
              </w:tc>
              <w:tc>
                <w:tcPr>
                  <w:tcW w:w="534" w:type="dxa"/>
                  <w:shd w:val="clear" w:color="auto" w:fill="auto"/>
                </w:tcPr>
                <w:p w14:paraId="69192A0D" w14:textId="1615C6ED"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56F2ABD" w14:textId="4B6A23CB" w:rsidR="00F778EA" w:rsidRPr="00DE6F7B" w:rsidRDefault="00F778EA" w:rsidP="00F778EA">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4C74B5C" w14:textId="165F8B7E"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CA2D2D4" w14:textId="77F70E66"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D7ED0A7" w14:textId="110C5D47"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5177501" w14:textId="25EA84B4"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59" w:type="dxa"/>
                </w:tcPr>
                <w:p w14:paraId="4AB1F7BF" w14:textId="30F1B6F9"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59" w:type="dxa"/>
                </w:tcPr>
                <w:p w14:paraId="7394096F" w14:textId="77777777" w:rsidR="00F778EA" w:rsidRPr="00DE6F7B" w:rsidRDefault="00F778EA" w:rsidP="006E0F04">
                  <w:pPr>
                    <w:spacing w:after="0" w:line="240" w:lineRule="auto"/>
                    <w:contextualSpacing/>
                    <w:mirrorIndents/>
                    <w:jc w:val="center"/>
                    <w:rPr>
                      <w:rFonts w:ascii="Times New Roman" w:hAnsi="Times New Roman" w:cs="Times New Roman"/>
                      <w:sz w:val="24"/>
                      <w:szCs w:val="24"/>
                    </w:rPr>
                  </w:pPr>
                </w:p>
              </w:tc>
            </w:tr>
            <w:tr w:rsidR="00F778EA" w:rsidRPr="00DE6F7B" w14:paraId="75F760C0" w14:textId="0C354E22" w:rsidTr="00F778EA">
              <w:trPr>
                <w:jc w:val="center"/>
              </w:trPr>
              <w:tc>
                <w:tcPr>
                  <w:tcW w:w="2722" w:type="dxa"/>
                  <w:shd w:val="clear" w:color="auto" w:fill="auto"/>
                </w:tcPr>
                <w:p w14:paraId="06CAAE63" w14:textId="7F2DE626" w:rsidR="00F778EA" w:rsidRPr="00DE6F7B" w:rsidRDefault="00293557" w:rsidP="00712165">
                  <w:pPr>
                    <w:pStyle w:val="ListParagraph"/>
                    <w:numPr>
                      <w:ilvl w:val="0"/>
                      <w:numId w:val="329"/>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E</w:t>
                  </w:r>
                  <w:r w:rsidR="00F778EA" w:rsidRPr="00DE6F7B">
                    <w:rPr>
                      <w:rFonts w:ascii="Times New Roman" w:hAnsi="Times New Roman" w:cs="Times New Roman"/>
                      <w:sz w:val="24"/>
                      <w:szCs w:val="24"/>
                    </w:rPr>
                    <w:t>ksāmens</w:t>
                  </w:r>
                </w:p>
              </w:tc>
              <w:tc>
                <w:tcPr>
                  <w:tcW w:w="534" w:type="dxa"/>
                  <w:shd w:val="clear" w:color="auto" w:fill="auto"/>
                </w:tcPr>
                <w:p w14:paraId="2890CA4F" w14:textId="77777777" w:rsidR="00F778EA" w:rsidRPr="00DE6F7B" w:rsidRDefault="00F778EA"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5ADF0F8" w14:textId="77777777" w:rsidR="00F778EA" w:rsidRPr="00DE6F7B" w:rsidRDefault="00F778EA"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D0243BF" w14:textId="77777777" w:rsidR="00F778EA" w:rsidRPr="00DE6F7B" w:rsidRDefault="00F778EA"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AEDAE36" w14:textId="77777777" w:rsidR="00F778EA" w:rsidRPr="00DE6F7B" w:rsidRDefault="00F778EA"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B410D74" w14:textId="77777777" w:rsidR="00F778EA" w:rsidRPr="00DE6F7B" w:rsidRDefault="00F778EA"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9AE120E" w14:textId="2A455092" w:rsidR="00F778EA" w:rsidRPr="00DE6F7B" w:rsidRDefault="00F778EA" w:rsidP="006E0F04">
                  <w:pPr>
                    <w:spacing w:after="0" w:line="240" w:lineRule="auto"/>
                    <w:contextualSpacing/>
                    <w:mirrorIndents/>
                    <w:jc w:val="center"/>
                    <w:rPr>
                      <w:rFonts w:ascii="Times New Roman" w:hAnsi="Times New Roman" w:cs="Times New Roman"/>
                      <w:sz w:val="24"/>
                      <w:szCs w:val="24"/>
                    </w:rPr>
                  </w:pPr>
                </w:p>
              </w:tc>
              <w:tc>
                <w:tcPr>
                  <w:tcW w:w="459" w:type="dxa"/>
                </w:tcPr>
                <w:p w14:paraId="750411CA" w14:textId="77777777" w:rsidR="00F778EA" w:rsidRPr="00DE6F7B" w:rsidRDefault="00F778EA" w:rsidP="006E0F04">
                  <w:pPr>
                    <w:spacing w:after="0" w:line="240" w:lineRule="auto"/>
                    <w:contextualSpacing/>
                    <w:mirrorIndents/>
                    <w:jc w:val="center"/>
                    <w:rPr>
                      <w:rFonts w:ascii="Times New Roman" w:hAnsi="Times New Roman" w:cs="Times New Roman"/>
                      <w:sz w:val="24"/>
                      <w:szCs w:val="24"/>
                    </w:rPr>
                  </w:pPr>
                </w:p>
              </w:tc>
              <w:tc>
                <w:tcPr>
                  <w:tcW w:w="459" w:type="dxa"/>
                </w:tcPr>
                <w:p w14:paraId="19C5CF54" w14:textId="507221E2" w:rsidR="00F778EA" w:rsidRPr="00DE6F7B" w:rsidRDefault="00F778EA"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bl>
          <w:p w14:paraId="2E479266"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p w14:paraId="0AC81538"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tc>
      </w:tr>
      <w:tr w:rsidR="006E0F04" w:rsidRPr="00DE6F7B" w14:paraId="5067400D" w14:textId="77777777" w:rsidTr="006E0F04">
        <w:trPr>
          <w:gridBefore w:val="1"/>
          <w:wBefore w:w="108" w:type="dxa"/>
        </w:trPr>
        <w:tc>
          <w:tcPr>
            <w:tcW w:w="9633" w:type="dxa"/>
            <w:gridSpan w:val="3"/>
            <w:shd w:val="clear" w:color="auto" w:fill="auto"/>
            <w:vAlign w:val="center"/>
          </w:tcPr>
          <w:p w14:paraId="6F152839"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p>
          <w:p w14:paraId="19B50400"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6E0F04" w:rsidRPr="00DE6F7B" w14:paraId="1FCAD257" w14:textId="77777777" w:rsidTr="006E0F04">
        <w:trPr>
          <w:gridBefore w:val="1"/>
          <w:wBefore w:w="108" w:type="dxa"/>
        </w:trPr>
        <w:tc>
          <w:tcPr>
            <w:tcW w:w="9633" w:type="dxa"/>
            <w:gridSpan w:val="3"/>
            <w:shd w:val="clear" w:color="auto" w:fill="auto"/>
            <w:vAlign w:val="center"/>
          </w:tcPr>
          <w:p w14:paraId="24111A93" w14:textId="77777777" w:rsidR="001608CE" w:rsidRPr="00DE6F7B" w:rsidRDefault="001608CE" w:rsidP="00712165">
            <w:pPr>
              <w:pStyle w:val="ListParagraph"/>
              <w:numPr>
                <w:ilvl w:val="0"/>
                <w:numId w:val="62"/>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lastRenderedPageBreak/>
              <w:t>Egerton</w:t>
            </w:r>
            <w:proofErr w:type="spellEnd"/>
            <w:r w:rsidRPr="00DE6F7B">
              <w:rPr>
                <w:rFonts w:ascii="Times New Roman" w:hAnsi="Times New Roman" w:cs="Times New Roman"/>
                <w:sz w:val="24"/>
                <w:szCs w:val="24"/>
                <w:lang w:eastAsia="lv-LV"/>
              </w:rPr>
              <w:t xml:space="preserve">, R.F. </w:t>
            </w:r>
            <w:proofErr w:type="spellStart"/>
            <w:r w:rsidRPr="00DE6F7B">
              <w:rPr>
                <w:rFonts w:ascii="Times New Roman" w:hAnsi="Times New Roman" w:cs="Times New Roman"/>
                <w:sz w:val="24"/>
                <w:szCs w:val="24"/>
                <w:lang w:eastAsia="lv-LV"/>
              </w:rPr>
              <w:t>Physical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Principles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Electron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Microscopy</w:t>
            </w:r>
            <w:proofErr w:type="spellEnd"/>
            <w:r w:rsidRPr="00DE6F7B">
              <w:rPr>
                <w:rFonts w:ascii="Times New Roman" w:hAnsi="Times New Roman" w:cs="Times New Roman"/>
                <w:sz w:val="24"/>
                <w:szCs w:val="24"/>
                <w:lang w:eastAsia="lv-LV"/>
              </w:rPr>
              <w:t xml:space="preserve">: An </w:t>
            </w:r>
            <w:proofErr w:type="spellStart"/>
            <w:r w:rsidRPr="00DE6F7B">
              <w:rPr>
                <w:rFonts w:ascii="Times New Roman" w:hAnsi="Times New Roman" w:cs="Times New Roman"/>
                <w:sz w:val="24"/>
                <w:szCs w:val="24"/>
                <w:lang w:eastAsia="lv-LV"/>
              </w:rPr>
              <w:t>Introduction</w:t>
            </w:r>
            <w:proofErr w:type="spellEnd"/>
            <w:r w:rsidRPr="00DE6F7B">
              <w:rPr>
                <w:rFonts w:ascii="Times New Roman" w:hAnsi="Times New Roman" w:cs="Times New Roman"/>
                <w:sz w:val="24"/>
                <w:szCs w:val="24"/>
                <w:lang w:eastAsia="lv-LV"/>
              </w:rPr>
              <w:t xml:space="preserve"> to TEM, SEM,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AEM (</w:t>
            </w:r>
            <w:proofErr w:type="spellStart"/>
            <w:r w:rsidRPr="00DE6F7B">
              <w:rPr>
                <w:rFonts w:ascii="Times New Roman" w:hAnsi="Times New Roman" w:cs="Times New Roman"/>
                <w:sz w:val="24"/>
                <w:szCs w:val="24"/>
                <w:lang w:eastAsia="lv-LV"/>
              </w:rPr>
              <w:t>Springer</w:t>
            </w:r>
            <w:proofErr w:type="spellEnd"/>
            <w:r w:rsidRPr="00DE6F7B">
              <w:rPr>
                <w:rFonts w:ascii="Times New Roman" w:hAnsi="Times New Roman" w:cs="Times New Roman"/>
                <w:sz w:val="24"/>
                <w:szCs w:val="24"/>
                <w:lang w:eastAsia="lv-LV"/>
              </w:rPr>
              <w:t>, 2005).</w:t>
            </w:r>
          </w:p>
          <w:p w14:paraId="3F3549CD" w14:textId="77777777" w:rsidR="001608CE" w:rsidRPr="00DE6F7B" w:rsidRDefault="001608CE" w:rsidP="00712165">
            <w:pPr>
              <w:pStyle w:val="ListParagraph"/>
              <w:numPr>
                <w:ilvl w:val="0"/>
                <w:numId w:val="6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Kuzmins, A. Materiāli kursam „Mikroskopijas un </w:t>
            </w:r>
            <w:proofErr w:type="spellStart"/>
            <w:r w:rsidRPr="00DE6F7B">
              <w:rPr>
                <w:rFonts w:ascii="Times New Roman" w:hAnsi="Times New Roman" w:cs="Times New Roman"/>
                <w:sz w:val="24"/>
                <w:szCs w:val="24"/>
                <w:lang w:eastAsia="lv-LV"/>
              </w:rPr>
              <w:t>spektroskopijas</w:t>
            </w:r>
            <w:proofErr w:type="spellEnd"/>
            <w:r w:rsidRPr="00DE6F7B">
              <w:rPr>
                <w:rFonts w:ascii="Times New Roman" w:hAnsi="Times New Roman" w:cs="Times New Roman"/>
                <w:sz w:val="24"/>
                <w:szCs w:val="24"/>
                <w:lang w:eastAsia="lv-LV"/>
              </w:rPr>
              <w:t xml:space="preserve"> pētījumu metodes”, </w:t>
            </w:r>
            <w:proofErr w:type="spellStart"/>
            <w:r w:rsidRPr="00DE6F7B">
              <w:rPr>
                <w:rFonts w:ascii="Times New Roman" w:hAnsi="Times New Roman" w:cs="Times New Roman"/>
                <w:sz w:val="24"/>
                <w:szCs w:val="24"/>
                <w:lang w:eastAsia="lv-LV"/>
              </w:rPr>
              <w:t>Moodle</w:t>
            </w:r>
            <w:proofErr w:type="spellEnd"/>
            <w:r w:rsidRPr="00DE6F7B">
              <w:rPr>
                <w:rFonts w:ascii="Times New Roman" w:hAnsi="Times New Roman" w:cs="Times New Roman"/>
                <w:sz w:val="24"/>
                <w:szCs w:val="24"/>
                <w:lang w:eastAsia="lv-LV"/>
              </w:rPr>
              <w:t xml:space="preserve"> vidē.</w:t>
            </w:r>
          </w:p>
          <w:p w14:paraId="7A5D137D" w14:textId="77777777" w:rsidR="001608CE" w:rsidRPr="00DE6F7B" w:rsidRDefault="001608CE" w:rsidP="00712165">
            <w:pPr>
              <w:pStyle w:val="ListParagraph"/>
              <w:numPr>
                <w:ilvl w:val="0"/>
                <w:numId w:val="62"/>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Mobilio</w:t>
            </w:r>
            <w:proofErr w:type="spellEnd"/>
            <w:r w:rsidRPr="00DE6F7B">
              <w:rPr>
                <w:rFonts w:ascii="Times New Roman" w:hAnsi="Times New Roman" w:cs="Times New Roman"/>
                <w:sz w:val="24"/>
                <w:szCs w:val="24"/>
                <w:lang w:eastAsia="lv-LV"/>
              </w:rPr>
              <w:t xml:space="preserve">, S., </w:t>
            </w:r>
            <w:proofErr w:type="spellStart"/>
            <w:r w:rsidRPr="00DE6F7B">
              <w:rPr>
                <w:rFonts w:ascii="Times New Roman" w:hAnsi="Times New Roman" w:cs="Times New Roman"/>
                <w:sz w:val="24"/>
                <w:szCs w:val="24"/>
                <w:lang w:eastAsia="lv-LV"/>
              </w:rPr>
              <w:t>Boscherini</w:t>
            </w:r>
            <w:proofErr w:type="spellEnd"/>
            <w:r w:rsidRPr="00DE6F7B">
              <w:rPr>
                <w:rFonts w:ascii="Times New Roman" w:hAnsi="Times New Roman" w:cs="Times New Roman"/>
                <w:sz w:val="24"/>
                <w:szCs w:val="24"/>
                <w:lang w:eastAsia="lv-LV"/>
              </w:rPr>
              <w:t xml:space="preserve">, F., </w:t>
            </w:r>
            <w:proofErr w:type="spellStart"/>
            <w:r w:rsidRPr="00DE6F7B">
              <w:rPr>
                <w:rFonts w:ascii="Times New Roman" w:hAnsi="Times New Roman" w:cs="Times New Roman"/>
                <w:sz w:val="24"/>
                <w:szCs w:val="24"/>
                <w:lang w:eastAsia="lv-LV"/>
              </w:rPr>
              <w:t>Meneghini</w:t>
            </w:r>
            <w:proofErr w:type="spellEnd"/>
            <w:r w:rsidRPr="00DE6F7B">
              <w:rPr>
                <w:rFonts w:ascii="Times New Roman" w:hAnsi="Times New Roman" w:cs="Times New Roman"/>
                <w:sz w:val="24"/>
                <w:szCs w:val="24"/>
                <w:lang w:eastAsia="lv-LV"/>
              </w:rPr>
              <w:t xml:space="preserve">, C. </w:t>
            </w:r>
            <w:proofErr w:type="spellStart"/>
            <w:r w:rsidRPr="00DE6F7B">
              <w:rPr>
                <w:rFonts w:ascii="Times New Roman" w:hAnsi="Times New Roman" w:cs="Times New Roman"/>
                <w:sz w:val="24"/>
                <w:szCs w:val="24"/>
                <w:lang w:eastAsia="lv-LV"/>
              </w:rPr>
              <w:t>Synchrotron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Radiation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Basics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Methods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Applications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Springer-Verlag</w:t>
            </w:r>
            <w:proofErr w:type="spellEnd"/>
            <w:r w:rsidRPr="00DE6F7B">
              <w:rPr>
                <w:rFonts w:ascii="Times New Roman" w:hAnsi="Times New Roman" w:cs="Times New Roman"/>
                <w:sz w:val="24"/>
                <w:szCs w:val="24"/>
                <w:lang w:eastAsia="lv-LV"/>
              </w:rPr>
              <w:t>, 2015).</w:t>
            </w:r>
          </w:p>
          <w:p w14:paraId="5FC19054" w14:textId="77777777" w:rsidR="006E0F04" w:rsidRPr="00DE6F7B" w:rsidRDefault="001608CE" w:rsidP="00712165">
            <w:pPr>
              <w:pStyle w:val="ListParagraph"/>
              <w:numPr>
                <w:ilvl w:val="0"/>
                <w:numId w:val="62"/>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Sarid</w:t>
            </w:r>
            <w:proofErr w:type="spellEnd"/>
            <w:r w:rsidRPr="00DE6F7B">
              <w:rPr>
                <w:rFonts w:ascii="Times New Roman" w:hAnsi="Times New Roman" w:cs="Times New Roman"/>
                <w:sz w:val="24"/>
                <w:szCs w:val="24"/>
                <w:lang w:eastAsia="lv-LV"/>
              </w:rPr>
              <w:t xml:space="preserve">, D. </w:t>
            </w:r>
            <w:proofErr w:type="spellStart"/>
            <w:r w:rsidRPr="00DE6F7B">
              <w:rPr>
                <w:rFonts w:ascii="Times New Roman" w:hAnsi="Times New Roman" w:cs="Times New Roman"/>
                <w:sz w:val="24"/>
                <w:szCs w:val="24"/>
                <w:lang w:eastAsia="lv-LV"/>
              </w:rPr>
              <w:t>Scanning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Microscopy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Oxford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1994).</w:t>
            </w:r>
          </w:p>
        </w:tc>
      </w:tr>
      <w:tr w:rsidR="006E0F04" w:rsidRPr="00DE6F7B" w14:paraId="28F10915" w14:textId="77777777" w:rsidTr="006E0F04">
        <w:trPr>
          <w:gridBefore w:val="1"/>
          <w:wBefore w:w="108" w:type="dxa"/>
        </w:trPr>
        <w:tc>
          <w:tcPr>
            <w:tcW w:w="9633" w:type="dxa"/>
            <w:gridSpan w:val="3"/>
            <w:shd w:val="clear" w:color="auto" w:fill="auto"/>
            <w:vAlign w:val="center"/>
          </w:tcPr>
          <w:p w14:paraId="42F415B1"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6E0F04" w:rsidRPr="00DE6F7B" w14:paraId="04043F03" w14:textId="77777777" w:rsidTr="006E0F04">
        <w:trPr>
          <w:gridBefore w:val="1"/>
          <w:wBefore w:w="108" w:type="dxa"/>
        </w:trPr>
        <w:tc>
          <w:tcPr>
            <w:tcW w:w="9633" w:type="dxa"/>
            <w:gridSpan w:val="3"/>
            <w:shd w:val="clear" w:color="auto" w:fill="auto"/>
            <w:vAlign w:val="center"/>
          </w:tcPr>
          <w:p w14:paraId="41F6460B" w14:textId="77777777" w:rsidR="006E0F04" w:rsidRPr="00DE6F7B" w:rsidRDefault="006E0F04" w:rsidP="006E0F04">
            <w:p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1.sadaļa</w:t>
            </w:r>
          </w:p>
          <w:p w14:paraId="1FE9DE8D" w14:textId="77777777" w:rsidR="001608CE" w:rsidRPr="00DE6F7B" w:rsidRDefault="001608CE" w:rsidP="00712165">
            <w:pPr>
              <w:pStyle w:val="ListParagraph"/>
              <w:numPr>
                <w:ilvl w:val="0"/>
                <w:numId w:val="54"/>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Goodhew</w:t>
            </w:r>
            <w:proofErr w:type="spellEnd"/>
            <w:r w:rsidRPr="00DE6F7B">
              <w:rPr>
                <w:rFonts w:ascii="Times New Roman" w:hAnsi="Times New Roman" w:cs="Times New Roman"/>
                <w:bCs/>
                <w:sz w:val="24"/>
                <w:szCs w:val="24"/>
              </w:rPr>
              <w:t xml:space="preserve">, P.J., </w:t>
            </w:r>
            <w:proofErr w:type="spellStart"/>
            <w:r w:rsidRPr="00DE6F7B">
              <w:rPr>
                <w:rFonts w:ascii="Times New Roman" w:hAnsi="Times New Roman" w:cs="Times New Roman"/>
                <w:bCs/>
                <w:sz w:val="24"/>
                <w:szCs w:val="24"/>
              </w:rPr>
              <w:t>Humphreys</w:t>
            </w:r>
            <w:proofErr w:type="spellEnd"/>
            <w:r w:rsidRPr="00DE6F7B">
              <w:rPr>
                <w:rFonts w:ascii="Times New Roman" w:hAnsi="Times New Roman" w:cs="Times New Roman"/>
                <w:bCs/>
                <w:sz w:val="24"/>
                <w:szCs w:val="24"/>
              </w:rPr>
              <w:t xml:space="preserve">, J., </w:t>
            </w:r>
            <w:proofErr w:type="spellStart"/>
            <w:r w:rsidRPr="00DE6F7B">
              <w:rPr>
                <w:rFonts w:ascii="Times New Roman" w:hAnsi="Times New Roman" w:cs="Times New Roman"/>
                <w:bCs/>
                <w:sz w:val="24"/>
                <w:szCs w:val="24"/>
              </w:rPr>
              <w:t>Beanland</w:t>
            </w:r>
            <w:proofErr w:type="spellEnd"/>
            <w:r w:rsidRPr="00DE6F7B">
              <w:rPr>
                <w:rFonts w:ascii="Times New Roman" w:hAnsi="Times New Roman" w:cs="Times New Roman"/>
                <w:bCs/>
                <w:sz w:val="24"/>
                <w:szCs w:val="24"/>
              </w:rPr>
              <w:t xml:space="preserve">, R. </w:t>
            </w:r>
            <w:proofErr w:type="spellStart"/>
            <w:r w:rsidRPr="00DE6F7B">
              <w:rPr>
                <w:rFonts w:ascii="Times New Roman" w:hAnsi="Times New Roman" w:cs="Times New Roman"/>
                <w:bCs/>
                <w:sz w:val="24"/>
                <w:szCs w:val="24"/>
              </w:rPr>
              <w:t>Electron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Microscopy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Analysis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Third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3rd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Taylor</w:t>
            </w:r>
            <w:proofErr w:type="spellEnd"/>
            <w:r w:rsidRPr="00DE6F7B">
              <w:rPr>
                <w:rFonts w:ascii="Times New Roman" w:hAnsi="Times New Roman" w:cs="Times New Roman"/>
                <w:bCs/>
                <w:sz w:val="24"/>
                <w:szCs w:val="24"/>
              </w:rPr>
              <w:t xml:space="preserve"> &amp; Francis, 2001).</w:t>
            </w:r>
          </w:p>
          <w:p w14:paraId="6A0B96CB" w14:textId="77777777" w:rsidR="001608CE" w:rsidRPr="00DE6F7B" w:rsidRDefault="001608CE" w:rsidP="00712165">
            <w:pPr>
              <w:pStyle w:val="ListParagraph"/>
              <w:numPr>
                <w:ilvl w:val="0"/>
                <w:numId w:val="54"/>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Reimer</w:t>
            </w:r>
            <w:proofErr w:type="spellEnd"/>
            <w:r w:rsidRPr="00DE6F7B">
              <w:rPr>
                <w:rFonts w:ascii="Times New Roman" w:hAnsi="Times New Roman" w:cs="Times New Roman"/>
                <w:bCs/>
                <w:sz w:val="24"/>
                <w:szCs w:val="24"/>
              </w:rPr>
              <w:t xml:space="preserve">, L. , </w:t>
            </w:r>
            <w:proofErr w:type="spellStart"/>
            <w:r w:rsidRPr="00DE6F7B">
              <w:rPr>
                <w:rFonts w:ascii="Times New Roman" w:hAnsi="Times New Roman" w:cs="Times New Roman"/>
                <w:bCs/>
                <w:sz w:val="24"/>
                <w:szCs w:val="24"/>
              </w:rPr>
              <w:t>Kohl</w:t>
            </w:r>
            <w:proofErr w:type="spellEnd"/>
            <w:r w:rsidRPr="00DE6F7B">
              <w:rPr>
                <w:rFonts w:ascii="Times New Roman" w:hAnsi="Times New Roman" w:cs="Times New Roman"/>
                <w:bCs/>
                <w:sz w:val="24"/>
                <w:szCs w:val="24"/>
              </w:rPr>
              <w:t xml:space="preserve">, H., </w:t>
            </w:r>
            <w:proofErr w:type="spellStart"/>
            <w:r w:rsidRPr="00DE6F7B">
              <w:rPr>
                <w:rFonts w:ascii="Times New Roman" w:hAnsi="Times New Roman" w:cs="Times New Roman"/>
                <w:bCs/>
                <w:sz w:val="24"/>
                <w:szCs w:val="24"/>
              </w:rPr>
              <w:t>Transmission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Electron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Microscopy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Image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Formation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2008).</w:t>
            </w:r>
          </w:p>
          <w:p w14:paraId="59A4E633" w14:textId="77777777" w:rsidR="001608CE" w:rsidRPr="00DE6F7B" w:rsidRDefault="001608CE" w:rsidP="00712165">
            <w:pPr>
              <w:pStyle w:val="ListParagraph"/>
              <w:numPr>
                <w:ilvl w:val="0"/>
                <w:numId w:val="54"/>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Williams</w:t>
            </w:r>
            <w:proofErr w:type="spellEnd"/>
            <w:r w:rsidRPr="00DE6F7B">
              <w:rPr>
                <w:rFonts w:ascii="Times New Roman" w:hAnsi="Times New Roman" w:cs="Times New Roman"/>
                <w:bCs/>
                <w:sz w:val="24"/>
                <w:szCs w:val="24"/>
              </w:rPr>
              <w:t xml:space="preserve">, D. B., </w:t>
            </w:r>
            <w:proofErr w:type="spellStart"/>
            <w:r w:rsidRPr="00DE6F7B">
              <w:rPr>
                <w:rFonts w:ascii="Times New Roman" w:hAnsi="Times New Roman" w:cs="Times New Roman"/>
                <w:bCs/>
                <w:sz w:val="24"/>
                <w:szCs w:val="24"/>
              </w:rPr>
              <w:t>Carter</w:t>
            </w:r>
            <w:proofErr w:type="spellEnd"/>
            <w:r w:rsidRPr="00DE6F7B">
              <w:rPr>
                <w:rFonts w:ascii="Times New Roman" w:hAnsi="Times New Roman" w:cs="Times New Roman"/>
                <w:bCs/>
                <w:sz w:val="24"/>
                <w:szCs w:val="24"/>
              </w:rPr>
              <w:t xml:space="preserve">, C. B. </w:t>
            </w:r>
            <w:proofErr w:type="spellStart"/>
            <w:r w:rsidRPr="00DE6F7B">
              <w:rPr>
                <w:rFonts w:ascii="Times New Roman" w:hAnsi="Times New Roman" w:cs="Times New Roman"/>
                <w:bCs/>
                <w:sz w:val="24"/>
                <w:szCs w:val="24"/>
              </w:rPr>
              <w:t>Transmission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Electron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Microscopy</w:t>
            </w:r>
            <w:proofErr w:type="spellEnd"/>
            <w:r w:rsidRPr="00DE6F7B">
              <w:rPr>
                <w:rFonts w:ascii="Times New Roman" w:hAnsi="Times New Roman" w:cs="Times New Roman"/>
                <w:bCs/>
                <w:sz w:val="24"/>
                <w:szCs w:val="24"/>
              </w:rPr>
              <w:t xml:space="preserve">: A </w:t>
            </w:r>
            <w:proofErr w:type="spellStart"/>
            <w:r w:rsidRPr="00DE6F7B">
              <w:rPr>
                <w:rFonts w:ascii="Times New Roman" w:hAnsi="Times New Roman" w:cs="Times New Roman"/>
                <w:bCs/>
                <w:sz w:val="24"/>
                <w:szCs w:val="24"/>
              </w:rPr>
              <w:t>Textbook</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for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Materials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2009).</w:t>
            </w:r>
          </w:p>
          <w:p w14:paraId="2620276B" w14:textId="77777777" w:rsidR="006E0F04" w:rsidRPr="00DE6F7B" w:rsidRDefault="006E0F04" w:rsidP="006E0F04">
            <w:pPr>
              <w:spacing w:after="0" w:line="240" w:lineRule="auto"/>
              <w:mirrorIndents/>
              <w:rPr>
                <w:rFonts w:ascii="Times New Roman" w:hAnsi="Times New Roman" w:cs="Times New Roman"/>
                <w:bCs/>
                <w:sz w:val="24"/>
                <w:szCs w:val="24"/>
              </w:rPr>
            </w:pPr>
          </w:p>
          <w:p w14:paraId="3A94F522" w14:textId="77777777" w:rsidR="006E0F04" w:rsidRPr="00DE6F7B" w:rsidRDefault="006E0F04" w:rsidP="006E0F04">
            <w:p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2.sadaļa</w:t>
            </w:r>
          </w:p>
          <w:p w14:paraId="7F8CFB34" w14:textId="77777777" w:rsidR="001608CE" w:rsidRPr="00DE6F7B" w:rsidRDefault="001608CE" w:rsidP="00712165">
            <w:pPr>
              <w:pStyle w:val="ListParagraph"/>
              <w:numPr>
                <w:ilvl w:val="0"/>
                <w:numId w:val="55"/>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Kalinin</w:t>
            </w:r>
            <w:proofErr w:type="spellEnd"/>
            <w:r w:rsidRPr="00DE6F7B">
              <w:rPr>
                <w:rFonts w:ascii="Times New Roman" w:hAnsi="Times New Roman" w:cs="Times New Roman"/>
                <w:bCs/>
                <w:sz w:val="24"/>
                <w:szCs w:val="24"/>
              </w:rPr>
              <w:t xml:space="preserve">, S. V., </w:t>
            </w:r>
            <w:proofErr w:type="spellStart"/>
            <w:r w:rsidRPr="00DE6F7B">
              <w:rPr>
                <w:rFonts w:ascii="Times New Roman" w:hAnsi="Times New Roman" w:cs="Times New Roman"/>
                <w:bCs/>
                <w:sz w:val="24"/>
                <w:szCs w:val="24"/>
              </w:rPr>
              <w:t>Gruverman</w:t>
            </w:r>
            <w:proofErr w:type="spellEnd"/>
            <w:r w:rsidRPr="00DE6F7B">
              <w:rPr>
                <w:rFonts w:ascii="Times New Roman" w:hAnsi="Times New Roman" w:cs="Times New Roman"/>
                <w:bCs/>
                <w:sz w:val="24"/>
                <w:szCs w:val="24"/>
              </w:rPr>
              <w:t xml:space="preserve">, A. </w:t>
            </w:r>
            <w:proofErr w:type="spellStart"/>
            <w:r w:rsidRPr="00DE6F7B">
              <w:rPr>
                <w:rFonts w:ascii="Times New Roman" w:hAnsi="Times New Roman" w:cs="Times New Roman"/>
                <w:bCs/>
                <w:sz w:val="24"/>
                <w:szCs w:val="24"/>
              </w:rPr>
              <w:t>Scanning</w:t>
            </w:r>
            <w:proofErr w:type="spellEnd"/>
            <w:r w:rsidRPr="00DE6F7B">
              <w:rPr>
                <w:rFonts w:ascii="Times New Roman" w:hAnsi="Times New Roman" w:cs="Times New Roman"/>
                <w:bCs/>
                <w:sz w:val="24"/>
                <w:szCs w:val="24"/>
              </w:rPr>
              <w:t xml:space="preserve"> Probe </w:t>
            </w:r>
            <w:proofErr w:type="spellStart"/>
            <w:r w:rsidRPr="00DE6F7B">
              <w:rPr>
                <w:rFonts w:ascii="Times New Roman" w:hAnsi="Times New Roman" w:cs="Times New Roman"/>
                <w:bCs/>
                <w:sz w:val="24"/>
                <w:szCs w:val="24"/>
              </w:rPr>
              <w:t>Microscopy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Functional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Materials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Nanoscale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Imaging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2010).</w:t>
            </w:r>
          </w:p>
          <w:p w14:paraId="5E8E02A2" w14:textId="77777777" w:rsidR="001608CE" w:rsidRPr="00DE6F7B" w:rsidRDefault="001608CE" w:rsidP="00712165">
            <w:pPr>
              <w:pStyle w:val="ListParagraph"/>
              <w:numPr>
                <w:ilvl w:val="0"/>
                <w:numId w:val="55"/>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Meyer</w:t>
            </w:r>
            <w:proofErr w:type="spellEnd"/>
            <w:r w:rsidRPr="00DE6F7B">
              <w:rPr>
                <w:rFonts w:ascii="Times New Roman" w:hAnsi="Times New Roman" w:cs="Times New Roman"/>
                <w:bCs/>
                <w:sz w:val="24"/>
                <w:szCs w:val="24"/>
              </w:rPr>
              <w:t xml:space="preserve">, E., </w:t>
            </w:r>
            <w:proofErr w:type="spellStart"/>
            <w:r w:rsidRPr="00DE6F7B">
              <w:rPr>
                <w:rFonts w:ascii="Times New Roman" w:hAnsi="Times New Roman" w:cs="Times New Roman"/>
                <w:bCs/>
                <w:sz w:val="24"/>
                <w:szCs w:val="24"/>
              </w:rPr>
              <w:t>Hug</w:t>
            </w:r>
            <w:proofErr w:type="spellEnd"/>
            <w:r w:rsidRPr="00DE6F7B">
              <w:rPr>
                <w:rFonts w:ascii="Times New Roman" w:hAnsi="Times New Roman" w:cs="Times New Roman"/>
                <w:bCs/>
                <w:sz w:val="24"/>
                <w:szCs w:val="24"/>
              </w:rPr>
              <w:t xml:space="preserve">, H. J., </w:t>
            </w:r>
            <w:proofErr w:type="spellStart"/>
            <w:r w:rsidRPr="00DE6F7B">
              <w:rPr>
                <w:rFonts w:ascii="Times New Roman" w:hAnsi="Times New Roman" w:cs="Times New Roman"/>
                <w:bCs/>
                <w:sz w:val="24"/>
                <w:szCs w:val="24"/>
              </w:rPr>
              <w:t>Bennewitz</w:t>
            </w:r>
            <w:proofErr w:type="spellEnd"/>
            <w:r w:rsidRPr="00DE6F7B">
              <w:rPr>
                <w:rFonts w:ascii="Times New Roman" w:hAnsi="Times New Roman" w:cs="Times New Roman"/>
                <w:bCs/>
                <w:sz w:val="24"/>
                <w:szCs w:val="24"/>
              </w:rPr>
              <w:t xml:space="preserve">, R. </w:t>
            </w:r>
            <w:proofErr w:type="spellStart"/>
            <w:r w:rsidRPr="00DE6F7B">
              <w:rPr>
                <w:rFonts w:ascii="Times New Roman" w:hAnsi="Times New Roman" w:cs="Times New Roman"/>
                <w:bCs/>
                <w:sz w:val="24"/>
                <w:szCs w:val="24"/>
              </w:rPr>
              <w:t>Scanning</w:t>
            </w:r>
            <w:proofErr w:type="spellEnd"/>
            <w:r w:rsidRPr="00DE6F7B">
              <w:rPr>
                <w:rFonts w:ascii="Times New Roman" w:hAnsi="Times New Roman" w:cs="Times New Roman"/>
                <w:bCs/>
                <w:sz w:val="24"/>
                <w:szCs w:val="24"/>
              </w:rPr>
              <w:t xml:space="preserve"> Probe </w:t>
            </w:r>
            <w:proofErr w:type="spellStart"/>
            <w:r w:rsidRPr="00DE6F7B">
              <w:rPr>
                <w:rFonts w:ascii="Times New Roman" w:hAnsi="Times New Roman" w:cs="Times New Roman"/>
                <w:bCs/>
                <w:sz w:val="24"/>
                <w:szCs w:val="24"/>
              </w:rPr>
              <w:t>Microscopy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Lab</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on</w:t>
            </w:r>
            <w:proofErr w:type="spellEnd"/>
            <w:r w:rsidRPr="00DE6F7B">
              <w:rPr>
                <w:rFonts w:ascii="Times New Roman" w:hAnsi="Times New Roman" w:cs="Times New Roman"/>
                <w:bCs/>
                <w:sz w:val="24"/>
                <w:szCs w:val="24"/>
              </w:rPr>
              <w:t xml:space="preserve"> a Tip (</w:t>
            </w:r>
            <w:proofErr w:type="spellStart"/>
            <w:r w:rsidRPr="00DE6F7B">
              <w:rPr>
                <w:rFonts w:ascii="Times New Roman" w:hAnsi="Times New Roman" w:cs="Times New Roman"/>
                <w:bCs/>
                <w:sz w:val="24"/>
                <w:szCs w:val="24"/>
              </w:rPr>
              <w:t>Springer-Verlag</w:t>
            </w:r>
            <w:proofErr w:type="spellEnd"/>
            <w:r w:rsidRPr="00DE6F7B">
              <w:rPr>
                <w:rFonts w:ascii="Times New Roman" w:hAnsi="Times New Roman" w:cs="Times New Roman"/>
                <w:bCs/>
                <w:sz w:val="24"/>
                <w:szCs w:val="24"/>
              </w:rPr>
              <w:t xml:space="preserve"> Berlin </w:t>
            </w:r>
            <w:proofErr w:type="spellStart"/>
            <w:r w:rsidRPr="00DE6F7B">
              <w:rPr>
                <w:rFonts w:ascii="Times New Roman" w:hAnsi="Times New Roman" w:cs="Times New Roman"/>
                <w:bCs/>
                <w:sz w:val="24"/>
                <w:szCs w:val="24"/>
              </w:rPr>
              <w:t>Heidelberg</w:t>
            </w:r>
            <w:proofErr w:type="spellEnd"/>
            <w:r w:rsidRPr="00DE6F7B">
              <w:rPr>
                <w:rFonts w:ascii="Times New Roman" w:hAnsi="Times New Roman" w:cs="Times New Roman"/>
                <w:bCs/>
                <w:sz w:val="24"/>
                <w:szCs w:val="24"/>
              </w:rPr>
              <w:t>, 2004).</w:t>
            </w:r>
          </w:p>
          <w:p w14:paraId="0907EDBA" w14:textId="77777777" w:rsidR="006E0F04" w:rsidRPr="00DE6F7B" w:rsidRDefault="006E0F04" w:rsidP="006E0F04">
            <w:pPr>
              <w:spacing w:after="0" w:line="240" w:lineRule="auto"/>
              <w:mirrorIndents/>
              <w:rPr>
                <w:rFonts w:ascii="Times New Roman" w:hAnsi="Times New Roman" w:cs="Times New Roman"/>
                <w:bCs/>
                <w:sz w:val="24"/>
                <w:szCs w:val="24"/>
              </w:rPr>
            </w:pPr>
          </w:p>
          <w:p w14:paraId="1037A921" w14:textId="77777777" w:rsidR="006E0F04" w:rsidRPr="00DE6F7B" w:rsidRDefault="006E0F04" w:rsidP="006E0F04">
            <w:p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3.sadaļa</w:t>
            </w:r>
          </w:p>
          <w:p w14:paraId="425FFF13" w14:textId="77777777" w:rsidR="002C3762" w:rsidRPr="00DE6F7B" w:rsidRDefault="002C3762" w:rsidP="00712165">
            <w:pPr>
              <w:pStyle w:val="ListParagraph"/>
              <w:numPr>
                <w:ilvl w:val="0"/>
                <w:numId w:val="5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Bhushan</w:t>
            </w:r>
            <w:proofErr w:type="spellEnd"/>
            <w:r w:rsidRPr="00DE6F7B">
              <w:rPr>
                <w:rFonts w:ascii="Times New Roman" w:hAnsi="Times New Roman" w:cs="Times New Roman"/>
                <w:bCs/>
                <w:sz w:val="24"/>
                <w:szCs w:val="24"/>
              </w:rPr>
              <w:t xml:space="preserve">, B., </w:t>
            </w:r>
            <w:proofErr w:type="spellStart"/>
            <w:r w:rsidRPr="00DE6F7B">
              <w:rPr>
                <w:rFonts w:ascii="Times New Roman" w:hAnsi="Times New Roman" w:cs="Times New Roman"/>
                <w:bCs/>
                <w:sz w:val="24"/>
                <w:szCs w:val="24"/>
              </w:rPr>
              <w:t>Fuchs</w:t>
            </w:r>
            <w:proofErr w:type="spellEnd"/>
            <w:r w:rsidRPr="00DE6F7B">
              <w:rPr>
                <w:rFonts w:ascii="Times New Roman" w:hAnsi="Times New Roman" w:cs="Times New Roman"/>
                <w:bCs/>
                <w:sz w:val="24"/>
                <w:szCs w:val="24"/>
              </w:rPr>
              <w:t xml:space="preserve">, H., </w:t>
            </w:r>
            <w:proofErr w:type="spellStart"/>
            <w:r w:rsidRPr="00DE6F7B">
              <w:rPr>
                <w:rFonts w:ascii="Times New Roman" w:hAnsi="Times New Roman" w:cs="Times New Roman"/>
                <w:bCs/>
                <w:sz w:val="24"/>
                <w:szCs w:val="24"/>
              </w:rPr>
              <w:t>Hosaka</w:t>
            </w:r>
            <w:proofErr w:type="spellEnd"/>
            <w:r w:rsidRPr="00DE6F7B">
              <w:rPr>
                <w:rFonts w:ascii="Times New Roman" w:hAnsi="Times New Roman" w:cs="Times New Roman"/>
                <w:bCs/>
                <w:sz w:val="24"/>
                <w:szCs w:val="24"/>
              </w:rPr>
              <w:t xml:space="preserve">, S. (Eds.), </w:t>
            </w:r>
            <w:proofErr w:type="spellStart"/>
            <w:r w:rsidRPr="00DE6F7B">
              <w:rPr>
                <w:rFonts w:ascii="Times New Roman" w:hAnsi="Times New Roman" w:cs="Times New Roman"/>
                <w:bCs/>
                <w:sz w:val="24"/>
                <w:szCs w:val="24"/>
              </w:rPr>
              <w:t>Applied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Scanning</w:t>
            </w:r>
            <w:proofErr w:type="spellEnd"/>
            <w:r w:rsidRPr="00DE6F7B">
              <w:rPr>
                <w:rFonts w:ascii="Times New Roman" w:hAnsi="Times New Roman" w:cs="Times New Roman"/>
                <w:bCs/>
                <w:sz w:val="24"/>
                <w:szCs w:val="24"/>
              </w:rPr>
              <w:t xml:space="preserve"> Probe </w:t>
            </w:r>
            <w:proofErr w:type="spellStart"/>
            <w:r w:rsidRPr="00DE6F7B">
              <w:rPr>
                <w:rFonts w:ascii="Times New Roman" w:hAnsi="Times New Roman" w:cs="Times New Roman"/>
                <w:bCs/>
                <w:sz w:val="24"/>
                <w:szCs w:val="24"/>
              </w:rPr>
              <w:t>Methods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Springer-Verlag</w:t>
            </w:r>
            <w:proofErr w:type="spellEnd"/>
            <w:r w:rsidRPr="00DE6F7B">
              <w:rPr>
                <w:rFonts w:ascii="Times New Roman" w:hAnsi="Times New Roman" w:cs="Times New Roman"/>
                <w:bCs/>
                <w:sz w:val="24"/>
                <w:szCs w:val="24"/>
              </w:rPr>
              <w:t xml:space="preserve"> Berlin </w:t>
            </w:r>
            <w:proofErr w:type="spellStart"/>
            <w:r w:rsidRPr="00DE6F7B">
              <w:rPr>
                <w:rFonts w:ascii="Times New Roman" w:hAnsi="Times New Roman" w:cs="Times New Roman"/>
                <w:bCs/>
                <w:sz w:val="24"/>
                <w:szCs w:val="24"/>
              </w:rPr>
              <w:t>Heidelberg</w:t>
            </w:r>
            <w:proofErr w:type="spellEnd"/>
            <w:r w:rsidRPr="00DE6F7B">
              <w:rPr>
                <w:rFonts w:ascii="Times New Roman" w:hAnsi="Times New Roman" w:cs="Times New Roman"/>
                <w:bCs/>
                <w:sz w:val="24"/>
                <w:szCs w:val="24"/>
              </w:rPr>
              <w:t>, 2004).</w:t>
            </w:r>
          </w:p>
          <w:p w14:paraId="77C95C8F" w14:textId="77777777" w:rsidR="002C3762" w:rsidRPr="00DE6F7B" w:rsidRDefault="002C3762" w:rsidP="00712165">
            <w:pPr>
              <w:pStyle w:val="ListParagraph"/>
              <w:numPr>
                <w:ilvl w:val="0"/>
                <w:numId w:val="5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Wiesendanger</w:t>
            </w:r>
            <w:proofErr w:type="spellEnd"/>
            <w:r w:rsidRPr="00DE6F7B">
              <w:rPr>
                <w:rFonts w:ascii="Times New Roman" w:hAnsi="Times New Roman" w:cs="Times New Roman"/>
                <w:bCs/>
                <w:sz w:val="24"/>
                <w:szCs w:val="24"/>
              </w:rPr>
              <w:t xml:space="preserve">, R., </w:t>
            </w:r>
            <w:proofErr w:type="spellStart"/>
            <w:r w:rsidRPr="00DE6F7B">
              <w:rPr>
                <w:rFonts w:ascii="Times New Roman" w:hAnsi="Times New Roman" w:cs="Times New Roman"/>
                <w:bCs/>
                <w:sz w:val="24"/>
                <w:szCs w:val="24"/>
              </w:rPr>
              <w:t>Scanning</w:t>
            </w:r>
            <w:proofErr w:type="spellEnd"/>
            <w:r w:rsidRPr="00DE6F7B">
              <w:rPr>
                <w:rFonts w:ascii="Times New Roman" w:hAnsi="Times New Roman" w:cs="Times New Roman"/>
                <w:bCs/>
                <w:sz w:val="24"/>
                <w:szCs w:val="24"/>
              </w:rPr>
              <w:t xml:space="preserve"> Probe </w:t>
            </w:r>
            <w:proofErr w:type="spellStart"/>
            <w:r w:rsidRPr="00DE6F7B">
              <w:rPr>
                <w:rFonts w:ascii="Times New Roman" w:hAnsi="Times New Roman" w:cs="Times New Roman"/>
                <w:bCs/>
                <w:sz w:val="24"/>
                <w:szCs w:val="24"/>
              </w:rPr>
              <w:t>Microscopy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Methods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Applications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Cambridge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1998).</w:t>
            </w:r>
          </w:p>
          <w:p w14:paraId="02F0BFEE" w14:textId="77777777" w:rsidR="006E0F04" w:rsidRPr="00DE6F7B" w:rsidRDefault="006E0F04" w:rsidP="006E0F04">
            <w:pPr>
              <w:spacing w:after="0" w:line="240" w:lineRule="auto"/>
              <w:mirrorIndents/>
              <w:rPr>
                <w:rFonts w:ascii="Times New Roman" w:hAnsi="Times New Roman" w:cs="Times New Roman"/>
                <w:bCs/>
                <w:sz w:val="24"/>
                <w:szCs w:val="24"/>
              </w:rPr>
            </w:pPr>
          </w:p>
          <w:p w14:paraId="68FFC92D" w14:textId="77777777" w:rsidR="006E0F04" w:rsidRPr="00DE6F7B" w:rsidRDefault="006E0F04" w:rsidP="006E0F04">
            <w:p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4.sadaļa</w:t>
            </w:r>
          </w:p>
          <w:p w14:paraId="37D5BAA3" w14:textId="77777777" w:rsidR="002C3762" w:rsidRPr="00DE6F7B" w:rsidRDefault="002C3762" w:rsidP="00712165">
            <w:pPr>
              <w:pStyle w:val="ListParagraph"/>
              <w:numPr>
                <w:ilvl w:val="0"/>
                <w:numId w:val="57"/>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Bunker</w:t>
            </w:r>
            <w:proofErr w:type="spellEnd"/>
            <w:r w:rsidRPr="00DE6F7B">
              <w:rPr>
                <w:rFonts w:ascii="Times New Roman" w:hAnsi="Times New Roman" w:cs="Times New Roman"/>
                <w:bCs/>
                <w:sz w:val="24"/>
                <w:szCs w:val="24"/>
              </w:rPr>
              <w:t xml:space="preserve">, G. </w:t>
            </w:r>
            <w:proofErr w:type="spellStart"/>
            <w:r w:rsidRPr="00DE6F7B">
              <w:rPr>
                <w:rFonts w:ascii="Times New Roman" w:hAnsi="Times New Roman" w:cs="Times New Roman"/>
                <w:bCs/>
                <w:sz w:val="24"/>
                <w:szCs w:val="24"/>
              </w:rPr>
              <w:t>Introduction</w:t>
            </w:r>
            <w:proofErr w:type="spellEnd"/>
            <w:r w:rsidRPr="00DE6F7B">
              <w:rPr>
                <w:rFonts w:ascii="Times New Roman" w:hAnsi="Times New Roman" w:cs="Times New Roman"/>
                <w:bCs/>
                <w:sz w:val="24"/>
                <w:szCs w:val="24"/>
              </w:rPr>
              <w:t xml:space="preserve"> to XAFS (</w:t>
            </w:r>
            <w:proofErr w:type="spellStart"/>
            <w:r w:rsidRPr="00DE6F7B">
              <w:rPr>
                <w:rFonts w:ascii="Times New Roman" w:hAnsi="Times New Roman" w:cs="Times New Roman"/>
                <w:bCs/>
                <w:sz w:val="24"/>
                <w:szCs w:val="24"/>
              </w:rPr>
              <w:t>Cambridge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2010)</w:t>
            </w:r>
          </w:p>
          <w:p w14:paraId="1D65D04A" w14:textId="77777777" w:rsidR="002C3762" w:rsidRPr="00DE6F7B" w:rsidRDefault="002C3762" w:rsidP="00712165">
            <w:pPr>
              <w:pStyle w:val="ListParagraph"/>
              <w:numPr>
                <w:ilvl w:val="0"/>
                <w:numId w:val="57"/>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Calvin</w:t>
            </w:r>
            <w:proofErr w:type="spellEnd"/>
            <w:r w:rsidRPr="00DE6F7B">
              <w:rPr>
                <w:rFonts w:ascii="Times New Roman" w:hAnsi="Times New Roman" w:cs="Times New Roman"/>
                <w:bCs/>
                <w:sz w:val="24"/>
                <w:szCs w:val="24"/>
              </w:rPr>
              <w:t xml:space="preserve">, S. XAFS </w:t>
            </w:r>
            <w:proofErr w:type="spellStart"/>
            <w:r w:rsidRPr="00DE6F7B">
              <w:rPr>
                <w:rFonts w:ascii="Times New Roman" w:hAnsi="Times New Roman" w:cs="Times New Roman"/>
                <w:bCs/>
                <w:sz w:val="24"/>
                <w:szCs w:val="24"/>
              </w:rPr>
              <w:t>for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everyone</w:t>
            </w:r>
            <w:proofErr w:type="spellEnd"/>
            <w:r w:rsidRPr="00DE6F7B">
              <w:rPr>
                <w:rFonts w:ascii="Times New Roman" w:hAnsi="Times New Roman" w:cs="Times New Roman"/>
                <w:bCs/>
                <w:sz w:val="24"/>
                <w:szCs w:val="24"/>
              </w:rPr>
              <w:t xml:space="preserve"> (CRC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2013)</w:t>
            </w:r>
          </w:p>
          <w:p w14:paraId="65F46EE3" w14:textId="77777777" w:rsidR="002C3762" w:rsidRPr="00DE6F7B" w:rsidRDefault="002C3762" w:rsidP="00712165">
            <w:pPr>
              <w:pStyle w:val="ListParagraph"/>
              <w:numPr>
                <w:ilvl w:val="0"/>
                <w:numId w:val="57"/>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Van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Bokhoven</w:t>
            </w:r>
            <w:proofErr w:type="spellEnd"/>
            <w:r w:rsidRPr="00DE6F7B">
              <w:rPr>
                <w:rFonts w:ascii="Times New Roman" w:hAnsi="Times New Roman" w:cs="Times New Roman"/>
                <w:bCs/>
                <w:sz w:val="24"/>
                <w:szCs w:val="24"/>
              </w:rPr>
              <w:t>, J.A., Lamberti, C. X-</w:t>
            </w:r>
            <w:proofErr w:type="spellStart"/>
            <w:r w:rsidRPr="00DE6F7B">
              <w:rPr>
                <w:rFonts w:ascii="Times New Roman" w:hAnsi="Times New Roman" w:cs="Times New Roman"/>
                <w:bCs/>
                <w:sz w:val="24"/>
                <w:szCs w:val="24"/>
              </w:rPr>
              <w:t>Ray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Absorption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X-</w:t>
            </w:r>
            <w:proofErr w:type="spellStart"/>
            <w:r w:rsidRPr="00DE6F7B">
              <w:rPr>
                <w:rFonts w:ascii="Times New Roman" w:hAnsi="Times New Roman" w:cs="Times New Roman"/>
                <w:bCs/>
                <w:sz w:val="24"/>
                <w:szCs w:val="24"/>
              </w:rPr>
              <w:t>Ray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Emission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Theory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Applications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Wiley</w:t>
            </w:r>
            <w:proofErr w:type="spellEnd"/>
            <w:r w:rsidRPr="00DE6F7B">
              <w:rPr>
                <w:rFonts w:ascii="Times New Roman" w:hAnsi="Times New Roman" w:cs="Times New Roman"/>
                <w:bCs/>
                <w:sz w:val="24"/>
                <w:szCs w:val="24"/>
              </w:rPr>
              <w:t>, 2016).</w:t>
            </w:r>
          </w:p>
          <w:p w14:paraId="6D4EE9A8" w14:textId="77777777" w:rsidR="002C3762" w:rsidRPr="00DE6F7B" w:rsidRDefault="002C3762" w:rsidP="00712165">
            <w:pPr>
              <w:pStyle w:val="ListParagraph"/>
              <w:numPr>
                <w:ilvl w:val="0"/>
                <w:numId w:val="57"/>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Willmott</w:t>
            </w:r>
            <w:proofErr w:type="spellEnd"/>
            <w:r w:rsidRPr="00DE6F7B">
              <w:rPr>
                <w:rFonts w:ascii="Times New Roman" w:hAnsi="Times New Roman" w:cs="Times New Roman"/>
                <w:bCs/>
                <w:sz w:val="24"/>
                <w:szCs w:val="24"/>
              </w:rPr>
              <w:t xml:space="preserve">, P. An </w:t>
            </w:r>
            <w:proofErr w:type="spellStart"/>
            <w:r w:rsidRPr="00DE6F7B">
              <w:rPr>
                <w:rFonts w:ascii="Times New Roman" w:hAnsi="Times New Roman" w:cs="Times New Roman"/>
                <w:bCs/>
                <w:sz w:val="24"/>
                <w:szCs w:val="24"/>
              </w:rPr>
              <w:t>Introduction</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Synchrotron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Radiation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John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Wiley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Sons</w:t>
            </w:r>
            <w:proofErr w:type="spellEnd"/>
            <w:r w:rsidRPr="00DE6F7B">
              <w:rPr>
                <w:rFonts w:ascii="Times New Roman" w:hAnsi="Times New Roman" w:cs="Times New Roman"/>
                <w:bCs/>
                <w:sz w:val="24"/>
                <w:szCs w:val="24"/>
              </w:rPr>
              <w:t>, 2011)</w:t>
            </w:r>
          </w:p>
          <w:p w14:paraId="0766C127" w14:textId="77777777" w:rsidR="006E0F04" w:rsidRPr="00DE6F7B" w:rsidRDefault="006E0F04" w:rsidP="006E0F04">
            <w:pPr>
              <w:spacing w:after="0" w:line="240" w:lineRule="auto"/>
              <w:mirrorIndents/>
              <w:rPr>
                <w:rFonts w:ascii="Times New Roman" w:hAnsi="Times New Roman" w:cs="Times New Roman"/>
                <w:bCs/>
                <w:sz w:val="24"/>
                <w:szCs w:val="24"/>
              </w:rPr>
            </w:pPr>
          </w:p>
          <w:p w14:paraId="0C0CB709" w14:textId="77777777" w:rsidR="006E0F04" w:rsidRPr="00DE6F7B" w:rsidRDefault="006E0F04" w:rsidP="006E0F04">
            <w:p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5.sadaļa</w:t>
            </w:r>
          </w:p>
          <w:p w14:paraId="5ED67AC8" w14:textId="77777777" w:rsidR="002C3762" w:rsidRPr="00DE6F7B" w:rsidRDefault="002C3762" w:rsidP="00712165">
            <w:pPr>
              <w:pStyle w:val="ListParagraph"/>
              <w:numPr>
                <w:ilvl w:val="0"/>
                <w:numId w:val="5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Dinnebier</w:t>
            </w:r>
            <w:proofErr w:type="spellEnd"/>
            <w:r w:rsidRPr="00DE6F7B">
              <w:rPr>
                <w:rFonts w:ascii="Times New Roman" w:hAnsi="Times New Roman" w:cs="Times New Roman"/>
                <w:bCs/>
                <w:sz w:val="24"/>
                <w:szCs w:val="24"/>
              </w:rPr>
              <w:t xml:space="preserve">, R. E., </w:t>
            </w:r>
            <w:proofErr w:type="spellStart"/>
            <w:r w:rsidRPr="00DE6F7B">
              <w:rPr>
                <w:rFonts w:ascii="Times New Roman" w:hAnsi="Times New Roman" w:cs="Times New Roman"/>
                <w:bCs/>
                <w:sz w:val="24"/>
                <w:szCs w:val="24"/>
              </w:rPr>
              <w:t>Billinge</w:t>
            </w:r>
            <w:proofErr w:type="spellEnd"/>
            <w:r w:rsidRPr="00DE6F7B">
              <w:rPr>
                <w:rFonts w:ascii="Times New Roman" w:hAnsi="Times New Roman" w:cs="Times New Roman"/>
                <w:bCs/>
                <w:sz w:val="24"/>
                <w:szCs w:val="24"/>
              </w:rPr>
              <w:t xml:space="preserve">, S. J. L. </w:t>
            </w:r>
            <w:proofErr w:type="spellStart"/>
            <w:r w:rsidRPr="00DE6F7B">
              <w:rPr>
                <w:rFonts w:ascii="Times New Roman" w:hAnsi="Times New Roman" w:cs="Times New Roman"/>
                <w:bCs/>
                <w:sz w:val="24"/>
                <w:szCs w:val="24"/>
              </w:rPr>
              <w:t>Powder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Diffraction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Theory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Practice</w:t>
            </w:r>
            <w:proofErr w:type="spellEnd"/>
            <w:r w:rsidRPr="00DE6F7B">
              <w:rPr>
                <w:rFonts w:ascii="Times New Roman" w:hAnsi="Times New Roman" w:cs="Times New Roman"/>
                <w:bCs/>
                <w:sz w:val="24"/>
                <w:szCs w:val="24"/>
              </w:rPr>
              <w:t xml:space="preserve"> (RSC </w:t>
            </w:r>
            <w:proofErr w:type="spellStart"/>
            <w:r w:rsidRPr="00DE6F7B">
              <w:rPr>
                <w:rFonts w:ascii="Times New Roman" w:hAnsi="Times New Roman" w:cs="Times New Roman"/>
                <w:bCs/>
                <w:sz w:val="24"/>
                <w:szCs w:val="24"/>
              </w:rPr>
              <w:t>Publishing</w:t>
            </w:r>
            <w:proofErr w:type="spellEnd"/>
            <w:r w:rsidRPr="00DE6F7B">
              <w:rPr>
                <w:rFonts w:ascii="Times New Roman" w:hAnsi="Times New Roman" w:cs="Times New Roman"/>
                <w:bCs/>
                <w:sz w:val="24"/>
                <w:szCs w:val="24"/>
              </w:rPr>
              <w:t>, 2008).</w:t>
            </w:r>
          </w:p>
          <w:p w14:paraId="6531326E" w14:textId="77777777" w:rsidR="002C3762" w:rsidRPr="00DE6F7B" w:rsidRDefault="002C3762" w:rsidP="00712165">
            <w:pPr>
              <w:pStyle w:val="ListParagraph"/>
              <w:numPr>
                <w:ilvl w:val="0"/>
                <w:numId w:val="5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Kisi</w:t>
            </w:r>
            <w:proofErr w:type="spellEnd"/>
            <w:r w:rsidRPr="00DE6F7B">
              <w:rPr>
                <w:rFonts w:ascii="Times New Roman" w:hAnsi="Times New Roman" w:cs="Times New Roman"/>
                <w:bCs/>
                <w:sz w:val="24"/>
                <w:szCs w:val="24"/>
              </w:rPr>
              <w:t xml:space="preserve">, E. H., </w:t>
            </w:r>
            <w:proofErr w:type="spellStart"/>
            <w:r w:rsidRPr="00DE6F7B">
              <w:rPr>
                <w:rFonts w:ascii="Times New Roman" w:hAnsi="Times New Roman" w:cs="Times New Roman"/>
                <w:bCs/>
                <w:sz w:val="24"/>
                <w:szCs w:val="24"/>
              </w:rPr>
              <w:t>Howard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w:t>
            </w:r>
            <w:proofErr w:type="spellEnd"/>
            <w:r w:rsidRPr="00DE6F7B">
              <w:rPr>
                <w:rFonts w:ascii="Times New Roman" w:hAnsi="Times New Roman" w:cs="Times New Roman"/>
                <w:bCs/>
                <w:sz w:val="24"/>
                <w:szCs w:val="24"/>
              </w:rPr>
              <w:t xml:space="preserve">. J. </w:t>
            </w:r>
            <w:proofErr w:type="spellStart"/>
            <w:r w:rsidRPr="00DE6F7B">
              <w:rPr>
                <w:rFonts w:ascii="Times New Roman" w:hAnsi="Times New Roman" w:cs="Times New Roman"/>
                <w:bCs/>
                <w:sz w:val="24"/>
                <w:szCs w:val="24"/>
              </w:rPr>
              <w:t>Applications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Neutron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Powder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Diffraction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Oxford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2008).</w:t>
            </w:r>
          </w:p>
          <w:p w14:paraId="2B6895C1" w14:textId="77777777" w:rsidR="002C3762" w:rsidRPr="00DE6F7B" w:rsidRDefault="002C3762" w:rsidP="00712165">
            <w:pPr>
              <w:pStyle w:val="ListParagraph"/>
              <w:numPr>
                <w:ilvl w:val="0"/>
                <w:numId w:val="5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Pecharsky</w:t>
            </w:r>
            <w:proofErr w:type="spellEnd"/>
            <w:r w:rsidRPr="00DE6F7B">
              <w:rPr>
                <w:rFonts w:ascii="Times New Roman" w:hAnsi="Times New Roman" w:cs="Times New Roman"/>
                <w:bCs/>
                <w:sz w:val="24"/>
                <w:szCs w:val="24"/>
              </w:rPr>
              <w:t xml:space="preserve">, V. K., </w:t>
            </w:r>
            <w:proofErr w:type="spellStart"/>
            <w:r w:rsidRPr="00DE6F7B">
              <w:rPr>
                <w:rFonts w:ascii="Times New Roman" w:hAnsi="Times New Roman" w:cs="Times New Roman"/>
                <w:bCs/>
                <w:sz w:val="24"/>
                <w:szCs w:val="24"/>
              </w:rPr>
              <w:t>Zavalij</w:t>
            </w:r>
            <w:proofErr w:type="spellEnd"/>
            <w:r w:rsidRPr="00DE6F7B">
              <w:rPr>
                <w:rFonts w:ascii="Times New Roman" w:hAnsi="Times New Roman" w:cs="Times New Roman"/>
                <w:bCs/>
                <w:sz w:val="24"/>
                <w:szCs w:val="24"/>
              </w:rPr>
              <w:t xml:space="preserve">, P. Y. </w:t>
            </w:r>
            <w:proofErr w:type="spellStart"/>
            <w:r w:rsidRPr="00DE6F7B">
              <w:rPr>
                <w:rFonts w:ascii="Times New Roman" w:hAnsi="Times New Roman" w:cs="Times New Roman"/>
                <w:bCs/>
                <w:sz w:val="24"/>
                <w:szCs w:val="24"/>
              </w:rPr>
              <w:t>Fundamentals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Powder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Diffraction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Structural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Characterization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Materials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2009).</w:t>
            </w:r>
          </w:p>
          <w:p w14:paraId="6645E740" w14:textId="77777777" w:rsidR="002C3762" w:rsidRPr="00DE6F7B" w:rsidRDefault="002C3762" w:rsidP="00712165">
            <w:pPr>
              <w:pStyle w:val="ListParagraph"/>
              <w:numPr>
                <w:ilvl w:val="0"/>
                <w:numId w:val="5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Suryanarayana</w:t>
            </w:r>
            <w:proofErr w:type="spellEnd"/>
            <w:r w:rsidRPr="00DE6F7B">
              <w:rPr>
                <w:rFonts w:ascii="Times New Roman" w:hAnsi="Times New Roman" w:cs="Times New Roman"/>
                <w:bCs/>
                <w:sz w:val="24"/>
                <w:szCs w:val="24"/>
              </w:rPr>
              <w:t xml:space="preserve">, C., Grant </w:t>
            </w:r>
            <w:proofErr w:type="spellStart"/>
            <w:r w:rsidRPr="00DE6F7B">
              <w:rPr>
                <w:rFonts w:ascii="Times New Roman" w:hAnsi="Times New Roman" w:cs="Times New Roman"/>
                <w:bCs/>
                <w:sz w:val="24"/>
                <w:szCs w:val="24"/>
              </w:rPr>
              <w:t>Norton</w:t>
            </w:r>
            <w:proofErr w:type="spellEnd"/>
            <w:r w:rsidRPr="00DE6F7B">
              <w:rPr>
                <w:rFonts w:ascii="Times New Roman" w:hAnsi="Times New Roman" w:cs="Times New Roman"/>
                <w:bCs/>
                <w:sz w:val="24"/>
                <w:szCs w:val="24"/>
              </w:rPr>
              <w:t>, M. X-</w:t>
            </w:r>
            <w:proofErr w:type="spellStart"/>
            <w:r w:rsidRPr="00DE6F7B">
              <w:rPr>
                <w:rFonts w:ascii="Times New Roman" w:hAnsi="Times New Roman" w:cs="Times New Roman"/>
                <w:bCs/>
                <w:sz w:val="24"/>
                <w:szCs w:val="24"/>
              </w:rPr>
              <w:t>Ray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Diffraction</w:t>
            </w:r>
            <w:proofErr w:type="spellEnd"/>
            <w:r w:rsidRPr="00DE6F7B">
              <w:rPr>
                <w:rFonts w:ascii="Times New Roman" w:hAnsi="Times New Roman" w:cs="Times New Roman"/>
                <w:bCs/>
                <w:sz w:val="24"/>
                <w:szCs w:val="24"/>
              </w:rPr>
              <w:t xml:space="preserve">: A </w:t>
            </w:r>
            <w:proofErr w:type="spellStart"/>
            <w:r w:rsidRPr="00DE6F7B">
              <w:rPr>
                <w:rFonts w:ascii="Times New Roman" w:hAnsi="Times New Roman" w:cs="Times New Roman"/>
                <w:bCs/>
                <w:sz w:val="24"/>
                <w:szCs w:val="24"/>
              </w:rPr>
              <w:t>Practical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Approach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1998).</w:t>
            </w:r>
          </w:p>
          <w:p w14:paraId="22C56FCC" w14:textId="77777777" w:rsidR="006E0F04" w:rsidRPr="00DE6F7B" w:rsidRDefault="006E0F04" w:rsidP="006E0F04">
            <w:pPr>
              <w:spacing w:after="0" w:line="240" w:lineRule="auto"/>
              <w:mirrorIndents/>
              <w:rPr>
                <w:rFonts w:ascii="Times New Roman" w:hAnsi="Times New Roman" w:cs="Times New Roman"/>
                <w:bCs/>
                <w:sz w:val="24"/>
                <w:szCs w:val="24"/>
              </w:rPr>
            </w:pPr>
          </w:p>
          <w:p w14:paraId="0B5EAE05" w14:textId="77777777" w:rsidR="006E0F04" w:rsidRPr="00DE6F7B" w:rsidRDefault="006E0F04" w:rsidP="006E0F04">
            <w:p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6.sadaļa</w:t>
            </w:r>
          </w:p>
          <w:p w14:paraId="4A469F2D" w14:textId="77777777" w:rsidR="002C3762" w:rsidRPr="00DE6F7B" w:rsidRDefault="002C3762" w:rsidP="00712165">
            <w:pPr>
              <w:pStyle w:val="ListParagraph"/>
              <w:numPr>
                <w:ilvl w:val="0"/>
                <w:numId w:val="5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Beckoff</w:t>
            </w:r>
            <w:proofErr w:type="spellEnd"/>
            <w:r w:rsidRPr="00DE6F7B">
              <w:rPr>
                <w:rFonts w:ascii="Times New Roman" w:hAnsi="Times New Roman" w:cs="Times New Roman"/>
                <w:bCs/>
                <w:sz w:val="24"/>
                <w:szCs w:val="24"/>
              </w:rPr>
              <w:t>, B.,</w:t>
            </w:r>
            <w:r w:rsidRPr="00DE6F7B">
              <w:rPr>
                <w:rFonts w:ascii="Times New Roman" w:hAnsi="Times New Roman" w:cs="Times New Roman"/>
                <w:b/>
                <w:bCs/>
                <w:sz w:val="24"/>
                <w:szCs w:val="24"/>
              </w:rPr>
              <w:t xml:space="preserve"> </w:t>
            </w:r>
            <w:proofErr w:type="spellStart"/>
            <w:r w:rsidRPr="00DE6F7B">
              <w:rPr>
                <w:rFonts w:ascii="Times New Roman" w:hAnsi="Times New Roman" w:cs="Times New Roman"/>
                <w:bCs/>
                <w:sz w:val="24"/>
                <w:szCs w:val="24"/>
              </w:rPr>
              <w:t>Kanngiesser</w:t>
            </w:r>
            <w:proofErr w:type="spellEnd"/>
            <w:r w:rsidRPr="00DE6F7B">
              <w:rPr>
                <w:rFonts w:ascii="Times New Roman" w:hAnsi="Times New Roman" w:cs="Times New Roman"/>
                <w:bCs/>
                <w:sz w:val="24"/>
                <w:szCs w:val="24"/>
              </w:rPr>
              <w:t xml:space="preserve">, B., </w:t>
            </w:r>
            <w:proofErr w:type="spellStart"/>
            <w:r w:rsidRPr="00DE6F7B">
              <w:rPr>
                <w:rFonts w:ascii="Times New Roman" w:hAnsi="Times New Roman" w:cs="Times New Roman"/>
                <w:bCs/>
                <w:sz w:val="24"/>
                <w:szCs w:val="24"/>
              </w:rPr>
              <w:t>Langhoff</w:t>
            </w:r>
            <w:proofErr w:type="spellEnd"/>
            <w:r w:rsidRPr="00DE6F7B">
              <w:rPr>
                <w:rFonts w:ascii="Times New Roman" w:hAnsi="Times New Roman" w:cs="Times New Roman"/>
                <w:bCs/>
                <w:sz w:val="24"/>
                <w:szCs w:val="24"/>
              </w:rPr>
              <w:t xml:space="preserve">, N., </w:t>
            </w:r>
            <w:proofErr w:type="spellStart"/>
            <w:r w:rsidRPr="00DE6F7B">
              <w:rPr>
                <w:rFonts w:ascii="Times New Roman" w:hAnsi="Times New Roman" w:cs="Times New Roman"/>
                <w:bCs/>
                <w:sz w:val="24"/>
                <w:szCs w:val="24"/>
              </w:rPr>
              <w:t>Vedell</w:t>
            </w:r>
            <w:proofErr w:type="spellEnd"/>
            <w:r w:rsidRPr="00DE6F7B">
              <w:rPr>
                <w:rFonts w:ascii="Times New Roman" w:hAnsi="Times New Roman" w:cs="Times New Roman"/>
                <w:bCs/>
                <w:sz w:val="24"/>
                <w:szCs w:val="24"/>
              </w:rPr>
              <w:t xml:space="preserve">, R.,  </w:t>
            </w:r>
            <w:proofErr w:type="spellStart"/>
            <w:r w:rsidRPr="00DE6F7B">
              <w:rPr>
                <w:rFonts w:ascii="Times New Roman" w:hAnsi="Times New Roman" w:cs="Times New Roman"/>
                <w:bCs/>
                <w:sz w:val="24"/>
                <w:szCs w:val="24"/>
              </w:rPr>
              <w:t>Wolff</w:t>
            </w:r>
            <w:proofErr w:type="spellEnd"/>
            <w:r w:rsidRPr="00DE6F7B">
              <w:rPr>
                <w:rFonts w:ascii="Times New Roman" w:hAnsi="Times New Roman" w:cs="Times New Roman"/>
                <w:bCs/>
                <w:sz w:val="24"/>
                <w:szCs w:val="24"/>
              </w:rPr>
              <w:t>, H. (</w:t>
            </w:r>
            <w:proofErr w:type="spellStart"/>
            <w:r w:rsidRPr="00DE6F7B">
              <w:rPr>
                <w:rFonts w:ascii="Times New Roman" w:hAnsi="Times New Roman" w:cs="Times New Roman"/>
                <w:bCs/>
                <w:sz w:val="24"/>
                <w:szCs w:val="24"/>
              </w:rPr>
              <w:t>eds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Handbook</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practical</w:t>
            </w:r>
            <w:proofErr w:type="spellEnd"/>
            <w:r w:rsidRPr="00DE6F7B">
              <w:rPr>
                <w:rFonts w:ascii="Times New Roman" w:hAnsi="Times New Roman" w:cs="Times New Roman"/>
                <w:bCs/>
                <w:sz w:val="24"/>
                <w:szCs w:val="24"/>
              </w:rPr>
              <w:t xml:space="preserve"> X-</w:t>
            </w:r>
            <w:proofErr w:type="spellStart"/>
            <w:r w:rsidRPr="00DE6F7B">
              <w:rPr>
                <w:rFonts w:ascii="Times New Roman" w:hAnsi="Times New Roman" w:cs="Times New Roman"/>
                <w:bCs/>
                <w:sz w:val="24"/>
                <w:szCs w:val="24"/>
              </w:rPr>
              <w:t>ray</w:t>
            </w:r>
            <w:proofErr w:type="spellEnd"/>
            <w:r w:rsidRPr="00DE6F7B">
              <w:rPr>
                <w:rFonts w:ascii="Times New Roman" w:hAnsi="Times New Roman" w:cs="Times New Roman"/>
                <w:bCs/>
                <w:sz w:val="24"/>
                <w:szCs w:val="24"/>
              </w:rPr>
              <w:t xml:space="preserve"> Fluorescence </w:t>
            </w:r>
            <w:proofErr w:type="spellStart"/>
            <w:r w:rsidRPr="00DE6F7B">
              <w:rPr>
                <w:rFonts w:ascii="Times New Roman" w:hAnsi="Times New Roman" w:cs="Times New Roman"/>
                <w:bCs/>
                <w:sz w:val="24"/>
                <w:szCs w:val="24"/>
              </w:rPr>
              <w:t>analysis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xml:space="preserve">, Berlin </w:t>
            </w:r>
            <w:proofErr w:type="spellStart"/>
            <w:r w:rsidRPr="00DE6F7B">
              <w:rPr>
                <w:rFonts w:ascii="Times New Roman" w:hAnsi="Times New Roman" w:cs="Times New Roman"/>
                <w:bCs/>
                <w:sz w:val="24"/>
                <w:szCs w:val="24"/>
              </w:rPr>
              <w:t>Heidelberg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New</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York</w:t>
            </w:r>
            <w:proofErr w:type="spellEnd"/>
            <w:r w:rsidRPr="00DE6F7B">
              <w:rPr>
                <w:rFonts w:ascii="Times New Roman" w:hAnsi="Times New Roman" w:cs="Times New Roman"/>
                <w:bCs/>
                <w:sz w:val="24"/>
                <w:szCs w:val="24"/>
              </w:rPr>
              <w:t xml:space="preserve"> 2006, 863 </w:t>
            </w:r>
            <w:proofErr w:type="spellStart"/>
            <w:r w:rsidRPr="00DE6F7B">
              <w:rPr>
                <w:rFonts w:ascii="Times New Roman" w:hAnsi="Times New Roman" w:cs="Times New Roman"/>
                <w:bCs/>
                <w:sz w:val="24"/>
                <w:szCs w:val="24"/>
              </w:rPr>
              <w:t>pages</w:t>
            </w:r>
            <w:proofErr w:type="spellEnd"/>
            <w:r w:rsidRPr="00DE6F7B">
              <w:rPr>
                <w:rFonts w:ascii="Times New Roman" w:hAnsi="Times New Roman" w:cs="Times New Roman"/>
                <w:bCs/>
                <w:sz w:val="24"/>
                <w:szCs w:val="24"/>
              </w:rPr>
              <w:t>).</w:t>
            </w:r>
          </w:p>
          <w:p w14:paraId="12556561" w14:textId="77777777" w:rsidR="002C3762" w:rsidRPr="00DE6F7B" w:rsidRDefault="002C3762" w:rsidP="00712165">
            <w:pPr>
              <w:pStyle w:val="ListParagraph"/>
              <w:numPr>
                <w:ilvl w:val="0"/>
                <w:numId w:val="5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lastRenderedPageBreak/>
              <w:t>de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Hoffmann</w:t>
            </w:r>
            <w:proofErr w:type="spellEnd"/>
            <w:r w:rsidRPr="00DE6F7B">
              <w:rPr>
                <w:rFonts w:ascii="Times New Roman" w:hAnsi="Times New Roman" w:cs="Times New Roman"/>
                <w:bCs/>
                <w:sz w:val="24"/>
                <w:szCs w:val="24"/>
              </w:rPr>
              <w:t xml:space="preserve">, E., </w:t>
            </w:r>
            <w:proofErr w:type="spellStart"/>
            <w:r w:rsidRPr="00DE6F7B">
              <w:rPr>
                <w:rFonts w:ascii="Times New Roman" w:hAnsi="Times New Roman" w:cs="Times New Roman"/>
                <w:bCs/>
                <w:sz w:val="24"/>
                <w:szCs w:val="24"/>
              </w:rPr>
              <w:t>Stroobant</w:t>
            </w:r>
            <w:proofErr w:type="spellEnd"/>
            <w:r w:rsidRPr="00DE6F7B">
              <w:rPr>
                <w:rFonts w:ascii="Times New Roman" w:hAnsi="Times New Roman" w:cs="Times New Roman"/>
                <w:bCs/>
                <w:sz w:val="24"/>
                <w:szCs w:val="24"/>
              </w:rPr>
              <w:t xml:space="preserve">, V. </w:t>
            </w:r>
            <w:proofErr w:type="spellStart"/>
            <w:r w:rsidRPr="00DE6F7B">
              <w:rPr>
                <w:rFonts w:ascii="Times New Roman" w:hAnsi="Times New Roman" w:cs="Times New Roman"/>
                <w:bCs/>
                <w:sz w:val="24"/>
                <w:szCs w:val="24"/>
              </w:rPr>
              <w:t>Mass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Spectrometry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Principles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Applications</w:t>
            </w:r>
            <w:proofErr w:type="spellEnd"/>
            <w:r w:rsidRPr="00DE6F7B">
              <w:rPr>
                <w:rFonts w:ascii="Times New Roman" w:hAnsi="Times New Roman" w:cs="Times New Roman"/>
                <w:bCs/>
                <w:sz w:val="24"/>
                <w:szCs w:val="24"/>
              </w:rPr>
              <w:t xml:space="preserve"> (3rd </w:t>
            </w:r>
            <w:proofErr w:type="spellStart"/>
            <w:r w:rsidRPr="00DE6F7B">
              <w:rPr>
                <w:rFonts w:ascii="Times New Roman" w:hAnsi="Times New Roman" w:cs="Times New Roman"/>
                <w:bCs/>
                <w:sz w:val="24"/>
                <w:szCs w:val="24"/>
              </w:rPr>
              <w:t>Edition,Wiley</w:t>
            </w:r>
            <w:proofErr w:type="spellEnd"/>
            <w:r w:rsidRPr="00DE6F7B">
              <w:rPr>
                <w:rFonts w:ascii="Times New Roman" w:hAnsi="Times New Roman" w:cs="Times New Roman"/>
                <w:bCs/>
                <w:sz w:val="24"/>
                <w:szCs w:val="24"/>
              </w:rPr>
              <w:t xml:space="preserve"> 2007, 489 </w:t>
            </w:r>
            <w:proofErr w:type="spellStart"/>
            <w:r w:rsidRPr="00DE6F7B">
              <w:rPr>
                <w:rFonts w:ascii="Times New Roman" w:hAnsi="Times New Roman" w:cs="Times New Roman"/>
                <w:bCs/>
                <w:sz w:val="24"/>
                <w:szCs w:val="24"/>
              </w:rPr>
              <w:t>pages</w:t>
            </w:r>
            <w:proofErr w:type="spellEnd"/>
            <w:r w:rsidRPr="00DE6F7B">
              <w:rPr>
                <w:rFonts w:ascii="Times New Roman" w:hAnsi="Times New Roman" w:cs="Times New Roman"/>
                <w:bCs/>
                <w:sz w:val="24"/>
                <w:szCs w:val="24"/>
              </w:rPr>
              <w:t>).</w:t>
            </w:r>
          </w:p>
          <w:p w14:paraId="711F0085" w14:textId="77777777" w:rsidR="002C3762" w:rsidRPr="00DE6F7B" w:rsidRDefault="002C3762" w:rsidP="00712165">
            <w:pPr>
              <w:pStyle w:val="ListParagraph"/>
              <w:numPr>
                <w:ilvl w:val="0"/>
                <w:numId w:val="5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Tertian</w:t>
            </w:r>
            <w:proofErr w:type="spellEnd"/>
            <w:r w:rsidRPr="00DE6F7B">
              <w:rPr>
                <w:rFonts w:ascii="Times New Roman" w:hAnsi="Times New Roman" w:cs="Times New Roman"/>
                <w:bCs/>
                <w:sz w:val="24"/>
                <w:szCs w:val="24"/>
              </w:rPr>
              <w:t xml:space="preserve">, R., </w:t>
            </w:r>
            <w:proofErr w:type="spellStart"/>
            <w:r w:rsidRPr="00DE6F7B">
              <w:rPr>
                <w:rFonts w:ascii="Times New Roman" w:hAnsi="Times New Roman" w:cs="Times New Roman"/>
                <w:bCs/>
                <w:sz w:val="24"/>
                <w:szCs w:val="24"/>
              </w:rPr>
              <w:t>Claisse</w:t>
            </w:r>
            <w:proofErr w:type="spellEnd"/>
            <w:r w:rsidRPr="00DE6F7B">
              <w:rPr>
                <w:rFonts w:ascii="Times New Roman" w:hAnsi="Times New Roman" w:cs="Times New Roman"/>
                <w:bCs/>
                <w:sz w:val="24"/>
                <w:szCs w:val="24"/>
              </w:rPr>
              <w:t xml:space="preserve">, F. </w:t>
            </w:r>
            <w:proofErr w:type="spellStart"/>
            <w:r w:rsidRPr="00DE6F7B">
              <w:rPr>
                <w:rFonts w:ascii="Times New Roman" w:hAnsi="Times New Roman" w:cs="Times New Roman"/>
                <w:bCs/>
                <w:sz w:val="24"/>
                <w:szCs w:val="24"/>
              </w:rPr>
              <w:t>Principles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quantitative</w:t>
            </w:r>
            <w:proofErr w:type="spellEnd"/>
            <w:r w:rsidRPr="00DE6F7B">
              <w:rPr>
                <w:rFonts w:ascii="Times New Roman" w:hAnsi="Times New Roman" w:cs="Times New Roman"/>
                <w:bCs/>
                <w:sz w:val="24"/>
                <w:szCs w:val="24"/>
              </w:rPr>
              <w:t xml:space="preserve"> X-</w:t>
            </w:r>
            <w:proofErr w:type="spellStart"/>
            <w:r w:rsidRPr="00DE6F7B">
              <w:rPr>
                <w:rFonts w:ascii="Times New Roman" w:hAnsi="Times New Roman" w:cs="Times New Roman"/>
                <w:bCs/>
                <w:sz w:val="24"/>
                <w:szCs w:val="24"/>
              </w:rPr>
              <w:t>ray</w:t>
            </w:r>
            <w:proofErr w:type="spellEnd"/>
            <w:r w:rsidRPr="00DE6F7B">
              <w:rPr>
                <w:rFonts w:ascii="Times New Roman" w:hAnsi="Times New Roman" w:cs="Times New Roman"/>
                <w:bCs/>
                <w:sz w:val="24"/>
                <w:szCs w:val="24"/>
              </w:rPr>
              <w:t xml:space="preserve"> fluorescence </w:t>
            </w:r>
            <w:proofErr w:type="spellStart"/>
            <w:r w:rsidRPr="00DE6F7B">
              <w:rPr>
                <w:rFonts w:ascii="Times New Roman" w:hAnsi="Times New Roman" w:cs="Times New Roman"/>
                <w:bCs/>
                <w:sz w:val="24"/>
                <w:szCs w:val="24"/>
              </w:rPr>
              <w:t>analysis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Heyden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London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Philadelphia</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Rheine</w:t>
            </w:r>
            <w:proofErr w:type="spellEnd"/>
            <w:r w:rsidRPr="00DE6F7B">
              <w:rPr>
                <w:rFonts w:ascii="Times New Roman" w:hAnsi="Times New Roman" w:cs="Times New Roman"/>
                <w:bCs/>
                <w:sz w:val="24"/>
                <w:szCs w:val="24"/>
              </w:rPr>
              <w:t xml:space="preserve">, 1982, 385 </w:t>
            </w:r>
            <w:proofErr w:type="spellStart"/>
            <w:r w:rsidRPr="00DE6F7B">
              <w:rPr>
                <w:rFonts w:ascii="Times New Roman" w:hAnsi="Times New Roman" w:cs="Times New Roman"/>
                <w:bCs/>
                <w:sz w:val="24"/>
                <w:szCs w:val="24"/>
              </w:rPr>
              <w:t>pages</w:t>
            </w:r>
            <w:proofErr w:type="spellEnd"/>
            <w:r w:rsidRPr="00DE6F7B">
              <w:rPr>
                <w:rFonts w:ascii="Times New Roman" w:hAnsi="Times New Roman" w:cs="Times New Roman"/>
                <w:bCs/>
                <w:sz w:val="24"/>
                <w:szCs w:val="24"/>
              </w:rPr>
              <w:t>).</w:t>
            </w:r>
          </w:p>
          <w:p w14:paraId="4D63D6B1" w14:textId="77777777" w:rsidR="006E0F04" w:rsidRPr="00DE6F7B" w:rsidRDefault="006E0F04" w:rsidP="006E0F04">
            <w:pPr>
              <w:spacing w:after="0" w:line="240" w:lineRule="auto"/>
              <w:mirrorIndents/>
              <w:rPr>
                <w:rFonts w:ascii="Times New Roman" w:hAnsi="Times New Roman" w:cs="Times New Roman"/>
                <w:bCs/>
                <w:color w:val="FF0000"/>
                <w:sz w:val="24"/>
                <w:szCs w:val="24"/>
              </w:rPr>
            </w:pPr>
          </w:p>
          <w:p w14:paraId="0A301F31" w14:textId="77777777" w:rsidR="006E0F04" w:rsidRPr="00DE6F7B" w:rsidRDefault="006E0F04" w:rsidP="006E0F04">
            <w:pPr>
              <w:spacing w:after="0" w:line="240" w:lineRule="auto"/>
              <w:mirrorIndents/>
              <w:rPr>
                <w:rFonts w:ascii="Times New Roman" w:hAnsi="Times New Roman" w:cs="Times New Roman"/>
                <w:bCs/>
                <w:color w:val="000000" w:themeColor="text1"/>
                <w:sz w:val="24"/>
                <w:szCs w:val="24"/>
              </w:rPr>
            </w:pPr>
            <w:r w:rsidRPr="00DE6F7B">
              <w:rPr>
                <w:rFonts w:ascii="Times New Roman" w:hAnsi="Times New Roman" w:cs="Times New Roman"/>
                <w:bCs/>
                <w:color w:val="000000" w:themeColor="text1"/>
                <w:sz w:val="24"/>
                <w:szCs w:val="24"/>
              </w:rPr>
              <w:t>7.sadaļa</w:t>
            </w:r>
          </w:p>
          <w:p w14:paraId="73295AF0" w14:textId="77777777" w:rsidR="005E70F5" w:rsidRPr="00DE6F7B" w:rsidRDefault="005E70F5" w:rsidP="00712165">
            <w:pPr>
              <w:pStyle w:val="ListParagraph"/>
              <w:numPr>
                <w:ilvl w:val="0"/>
                <w:numId w:val="60"/>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Hofmann</w:t>
            </w:r>
            <w:proofErr w:type="spellEnd"/>
            <w:r w:rsidRPr="00DE6F7B">
              <w:rPr>
                <w:rFonts w:ascii="Times New Roman" w:hAnsi="Times New Roman" w:cs="Times New Roman"/>
                <w:bCs/>
                <w:sz w:val="24"/>
                <w:szCs w:val="24"/>
              </w:rPr>
              <w:t xml:space="preserve">, S. </w:t>
            </w:r>
            <w:proofErr w:type="spellStart"/>
            <w:r w:rsidRPr="00DE6F7B">
              <w:rPr>
                <w:rFonts w:ascii="Times New Roman" w:hAnsi="Times New Roman" w:cs="Times New Roman"/>
                <w:bCs/>
                <w:sz w:val="24"/>
                <w:szCs w:val="24"/>
              </w:rPr>
              <w:t>Auger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X-</w:t>
            </w:r>
            <w:proofErr w:type="spellStart"/>
            <w:r w:rsidRPr="00DE6F7B">
              <w:rPr>
                <w:rFonts w:ascii="Times New Roman" w:hAnsi="Times New Roman" w:cs="Times New Roman"/>
                <w:bCs/>
                <w:sz w:val="24"/>
                <w:szCs w:val="24"/>
              </w:rPr>
              <w:t>Ray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Photoelectron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Materials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Springer-Verlag</w:t>
            </w:r>
            <w:proofErr w:type="spellEnd"/>
            <w:r w:rsidRPr="00DE6F7B">
              <w:rPr>
                <w:rFonts w:ascii="Times New Roman" w:hAnsi="Times New Roman" w:cs="Times New Roman"/>
                <w:bCs/>
                <w:sz w:val="24"/>
                <w:szCs w:val="24"/>
              </w:rPr>
              <w:t xml:space="preserve"> Berlin </w:t>
            </w:r>
            <w:proofErr w:type="spellStart"/>
            <w:r w:rsidRPr="00DE6F7B">
              <w:rPr>
                <w:rFonts w:ascii="Times New Roman" w:hAnsi="Times New Roman" w:cs="Times New Roman"/>
                <w:bCs/>
                <w:sz w:val="24"/>
                <w:szCs w:val="24"/>
              </w:rPr>
              <w:t>Heidelberg</w:t>
            </w:r>
            <w:proofErr w:type="spellEnd"/>
            <w:r w:rsidRPr="00DE6F7B">
              <w:rPr>
                <w:rFonts w:ascii="Times New Roman" w:hAnsi="Times New Roman" w:cs="Times New Roman"/>
                <w:bCs/>
                <w:sz w:val="24"/>
                <w:szCs w:val="24"/>
              </w:rPr>
              <w:t>, 2013).</w:t>
            </w:r>
          </w:p>
          <w:p w14:paraId="1492959D" w14:textId="77777777" w:rsidR="005E70F5" w:rsidRPr="00DE6F7B" w:rsidRDefault="005E70F5" w:rsidP="00712165">
            <w:pPr>
              <w:pStyle w:val="ListParagraph"/>
              <w:numPr>
                <w:ilvl w:val="0"/>
                <w:numId w:val="60"/>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Van</w:t>
            </w:r>
            <w:proofErr w:type="spellEnd"/>
            <w:r w:rsidRPr="00DE6F7B">
              <w:rPr>
                <w:rFonts w:ascii="Times New Roman" w:hAnsi="Times New Roman" w:cs="Times New Roman"/>
                <w:bCs/>
                <w:sz w:val="24"/>
                <w:szCs w:val="24"/>
              </w:rPr>
              <w:t xml:space="preserve"> der </w:t>
            </w:r>
            <w:proofErr w:type="spellStart"/>
            <w:r w:rsidRPr="00DE6F7B">
              <w:rPr>
                <w:rFonts w:ascii="Times New Roman" w:hAnsi="Times New Roman" w:cs="Times New Roman"/>
                <w:bCs/>
                <w:sz w:val="24"/>
                <w:szCs w:val="24"/>
              </w:rPr>
              <w:t>Heide</w:t>
            </w:r>
            <w:proofErr w:type="spellEnd"/>
            <w:r w:rsidRPr="00DE6F7B">
              <w:rPr>
                <w:rFonts w:ascii="Times New Roman" w:hAnsi="Times New Roman" w:cs="Times New Roman"/>
                <w:bCs/>
                <w:sz w:val="24"/>
                <w:szCs w:val="24"/>
              </w:rPr>
              <w:t>, P. X-</w:t>
            </w:r>
            <w:proofErr w:type="spellStart"/>
            <w:r w:rsidRPr="00DE6F7B">
              <w:rPr>
                <w:rFonts w:ascii="Times New Roman" w:hAnsi="Times New Roman" w:cs="Times New Roman"/>
                <w:bCs/>
                <w:sz w:val="24"/>
                <w:szCs w:val="24"/>
              </w:rPr>
              <w:t>ray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Photoelectron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Spectroscopy</w:t>
            </w:r>
            <w:proofErr w:type="spellEnd"/>
            <w:r w:rsidRPr="00DE6F7B">
              <w:rPr>
                <w:rFonts w:ascii="Times New Roman" w:hAnsi="Times New Roman" w:cs="Times New Roman"/>
                <w:bCs/>
                <w:sz w:val="24"/>
                <w:szCs w:val="24"/>
              </w:rPr>
              <w:t xml:space="preserve">: An </w:t>
            </w:r>
            <w:proofErr w:type="spellStart"/>
            <w:r w:rsidRPr="00DE6F7B">
              <w:rPr>
                <w:rFonts w:ascii="Times New Roman" w:hAnsi="Times New Roman" w:cs="Times New Roman"/>
                <w:bCs/>
                <w:sz w:val="24"/>
                <w:szCs w:val="24"/>
              </w:rPr>
              <w:t>introduction</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Principles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Practices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Wiley</w:t>
            </w:r>
            <w:proofErr w:type="spellEnd"/>
            <w:r w:rsidRPr="00DE6F7B">
              <w:rPr>
                <w:rFonts w:ascii="Times New Roman" w:hAnsi="Times New Roman" w:cs="Times New Roman"/>
                <w:bCs/>
                <w:sz w:val="24"/>
                <w:szCs w:val="24"/>
              </w:rPr>
              <w:t>, 2012).</w:t>
            </w:r>
          </w:p>
          <w:p w14:paraId="56825537" w14:textId="77777777" w:rsidR="005E70F5" w:rsidRPr="00DE6F7B" w:rsidRDefault="005E70F5" w:rsidP="00712165">
            <w:pPr>
              <w:pStyle w:val="ListParagraph"/>
              <w:numPr>
                <w:ilvl w:val="0"/>
                <w:numId w:val="60"/>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Wagner</w:t>
            </w:r>
            <w:proofErr w:type="spellEnd"/>
            <w:r w:rsidRPr="00DE6F7B">
              <w:rPr>
                <w:rFonts w:ascii="Times New Roman" w:hAnsi="Times New Roman" w:cs="Times New Roman"/>
                <w:bCs/>
                <w:sz w:val="24"/>
                <w:szCs w:val="24"/>
              </w:rPr>
              <w:t>, J. M. X-</w:t>
            </w:r>
            <w:proofErr w:type="spellStart"/>
            <w:r w:rsidRPr="00DE6F7B">
              <w:rPr>
                <w:rFonts w:ascii="Times New Roman" w:hAnsi="Times New Roman" w:cs="Times New Roman"/>
                <w:bCs/>
                <w:sz w:val="24"/>
                <w:szCs w:val="24"/>
              </w:rPr>
              <w:t>ray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photoelectron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spectroscopy</w:t>
            </w:r>
            <w:proofErr w:type="spellEnd"/>
            <w:r w:rsidRPr="00DE6F7B">
              <w:rPr>
                <w:rFonts w:ascii="Times New Roman" w:hAnsi="Times New Roman" w:cs="Times New Roman"/>
                <w:bCs/>
                <w:sz w:val="24"/>
                <w:szCs w:val="24"/>
              </w:rPr>
              <w:t xml:space="preserve"> (Nova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Publishers</w:t>
            </w:r>
            <w:proofErr w:type="spellEnd"/>
            <w:r w:rsidRPr="00DE6F7B">
              <w:rPr>
                <w:rFonts w:ascii="Times New Roman" w:hAnsi="Times New Roman" w:cs="Times New Roman"/>
                <w:bCs/>
                <w:sz w:val="24"/>
                <w:szCs w:val="24"/>
              </w:rPr>
              <w:t>, 2011).</w:t>
            </w:r>
          </w:p>
          <w:p w14:paraId="610C0D20" w14:textId="77777777" w:rsidR="006E0F04" w:rsidRPr="00DE6F7B" w:rsidRDefault="006E0F04" w:rsidP="006E0F04">
            <w:pPr>
              <w:spacing w:after="0" w:line="240" w:lineRule="auto"/>
              <w:mirrorIndents/>
              <w:rPr>
                <w:rFonts w:ascii="Times New Roman" w:hAnsi="Times New Roman" w:cs="Times New Roman"/>
                <w:bCs/>
                <w:sz w:val="24"/>
                <w:szCs w:val="24"/>
              </w:rPr>
            </w:pPr>
          </w:p>
          <w:p w14:paraId="26605EEA" w14:textId="77777777" w:rsidR="006E0F04" w:rsidRPr="00DE6F7B" w:rsidRDefault="006E0F04" w:rsidP="006E0F04">
            <w:p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8.sadaļa</w:t>
            </w:r>
          </w:p>
          <w:p w14:paraId="5A260C20" w14:textId="77777777" w:rsidR="005E70F5" w:rsidRPr="00DE6F7B" w:rsidRDefault="005E70F5" w:rsidP="00712165">
            <w:pPr>
              <w:pStyle w:val="ListParagraph"/>
              <w:numPr>
                <w:ilvl w:val="0"/>
                <w:numId w:val="6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Feigin</w:t>
            </w:r>
            <w:proofErr w:type="spellEnd"/>
            <w:r w:rsidRPr="00DE6F7B">
              <w:rPr>
                <w:rFonts w:ascii="Times New Roman" w:hAnsi="Times New Roman" w:cs="Times New Roman"/>
                <w:bCs/>
                <w:sz w:val="24"/>
                <w:szCs w:val="24"/>
              </w:rPr>
              <w:t xml:space="preserve">, L. A., </w:t>
            </w:r>
            <w:proofErr w:type="spellStart"/>
            <w:r w:rsidRPr="00DE6F7B">
              <w:rPr>
                <w:rFonts w:ascii="Times New Roman" w:hAnsi="Times New Roman" w:cs="Times New Roman"/>
                <w:bCs/>
                <w:sz w:val="24"/>
                <w:szCs w:val="24"/>
              </w:rPr>
              <w:t>Svergun</w:t>
            </w:r>
            <w:proofErr w:type="spellEnd"/>
            <w:r w:rsidRPr="00DE6F7B">
              <w:rPr>
                <w:rFonts w:ascii="Times New Roman" w:hAnsi="Times New Roman" w:cs="Times New Roman"/>
                <w:bCs/>
                <w:sz w:val="24"/>
                <w:szCs w:val="24"/>
              </w:rPr>
              <w:t xml:space="preserve">, D. I. </w:t>
            </w:r>
            <w:proofErr w:type="spellStart"/>
            <w:r w:rsidRPr="00DE6F7B">
              <w:rPr>
                <w:rFonts w:ascii="Times New Roman" w:hAnsi="Times New Roman" w:cs="Times New Roman"/>
                <w:bCs/>
                <w:sz w:val="24"/>
                <w:szCs w:val="24"/>
              </w:rPr>
              <w:t>Structure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Analysis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Small-Angle</w:t>
            </w:r>
            <w:proofErr w:type="spellEnd"/>
            <w:r w:rsidRPr="00DE6F7B">
              <w:rPr>
                <w:rFonts w:ascii="Times New Roman" w:hAnsi="Times New Roman" w:cs="Times New Roman"/>
                <w:bCs/>
                <w:sz w:val="24"/>
                <w:szCs w:val="24"/>
              </w:rPr>
              <w:t xml:space="preserve"> X-</w:t>
            </w:r>
            <w:proofErr w:type="spellStart"/>
            <w:r w:rsidRPr="00DE6F7B">
              <w:rPr>
                <w:rFonts w:ascii="Times New Roman" w:hAnsi="Times New Roman" w:cs="Times New Roman"/>
                <w:bCs/>
                <w:sz w:val="24"/>
                <w:szCs w:val="24"/>
              </w:rPr>
              <w:t>Ray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Neutron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Scattering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1987).</w:t>
            </w:r>
          </w:p>
          <w:p w14:paraId="00AC0EA8" w14:textId="77777777" w:rsidR="005E70F5" w:rsidRPr="00DE6F7B" w:rsidRDefault="005E70F5" w:rsidP="00712165">
            <w:pPr>
              <w:pStyle w:val="ListParagraph"/>
              <w:numPr>
                <w:ilvl w:val="0"/>
                <w:numId w:val="6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Guo</w:t>
            </w:r>
            <w:proofErr w:type="spellEnd"/>
            <w:r w:rsidRPr="00DE6F7B">
              <w:rPr>
                <w:rFonts w:ascii="Times New Roman" w:hAnsi="Times New Roman" w:cs="Times New Roman"/>
                <w:bCs/>
                <w:sz w:val="24"/>
                <w:szCs w:val="24"/>
              </w:rPr>
              <w:t>, J. X-</w:t>
            </w:r>
            <w:proofErr w:type="spellStart"/>
            <w:r w:rsidRPr="00DE6F7B">
              <w:rPr>
                <w:rFonts w:ascii="Times New Roman" w:hAnsi="Times New Roman" w:cs="Times New Roman"/>
                <w:bCs/>
                <w:sz w:val="24"/>
                <w:szCs w:val="24"/>
              </w:rPr>
              <w:t>Rays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Nanoscience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Spectromicroscopy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Scattering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Techniques</w:t>
            </w:r>
            <w:proofErr w:type="spellEnd"/>
            <w:r w:rsidRPr="00DE6F7B">
              <w:rPr>
                <w:rFonts w:ascii="Times New Roman" w:hAnsi="Times New Roman" w:cs="Times New Roman"/>
                <w:bCs/>
                <w:sz w:val="24"/>
                <w:szCs w:val="24"/>
              </w:rPr>
              <w:t xml:space="preserve"> (WILEY-VCH, 2010).</w:t>
            </w:r>
          </w:p>
          <w:p w14:paraId="63BAED24" w14:textId="77777777" w:rsidR="005E70F5" w:rsidRPr="00DE6F7B" w:rsidRDefault="005E70F5" w:rsidP="00712165">
            <w:pPr>
              <w:pStyle w:val="ListParagraph"/>
              <w:numPr>
                <w:ilvl w:val="0"/>
                <w:numId w:val="61"/>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Kumar, C.S.S.R. X-</w:t>
            </w:r>
            <w:proofErr w:type="spellStart"/>
            <w:r w:rsidRPr="00DE6F7B">
              <w:rPr>
                <w:rFonts w:ascii="Times New Roman" w:hAnsi="Times New Roman" w:cs="Times New Roman"/>
                <w:bCs/>
                <w:sz w:val="24"/>
                <w:szCs w:val="24"/>
              </w:rPr>
              <w:t>ray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Neutron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Techniques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for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Nanomaterials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Characterization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Springer-Verlag</w:t>
            </w:r>
            <w:proofErr w:type="spellEnd"/>
            <w:r w:rsidRPr="00DE6F7B">
              <w:rPr>
                <w:rFonts w:ascii="Times New Roman" w:hAnsi="Times New Roman" w:cs="Times New Roman"/>
                <w:bCs/>
                <w:sz w:val="24"/>
                <w:szCs w:val="24"/>
              </w:rPr>
              <w:t>, 2016).</w:t>
            </w:r>
          </w:p>
          <w:p w14:paraId="15285B11" w14:textId="77777777" w:rsidR="005E70F5" w:rsidRPr="00DE6F7B" w:rsidRDefault="005E70F5" w:rsidP="00712165">
            <w:pPr>
              <w:pStyle w:val="ListParagraph"/>
              <w:numPr>
                <w:ilvl w:val="0"/>
                <w:numId w:val="6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Reimers</w:t>
            </w:r>
            <w:proofErr w:type="spellEnd"/>
            <w:r w:rsidRPr="00DE6F7B">
              <w:rPr>
                <w:rFonts w:ascii="Times New Roman" w:hAnsi="Times New Roman" w:cs="Times New Roman"/>
                <w:bCs/>
                <w:sz w:val="24"/>
                <w:szCs w:val="24"/>
              </w:rPr>
              <w:t xml:space="preserve">, W., </w:t>
            </w:r>
            <w:proofErr w:type="spellStart"/>
            <w:r w:rsidRPr="00DE6F7B">
              <w:rPr>
                <w:rFonts w:ascii="Times New Roman" w:hAnsi="Times New Roman" w:cs="Times New Roman"/>
                <w:bCs/>
                <w:sz w:val="24"/>
                <w:szCs w:val="24"/>
              </w:rPr>
              <w:t>Pyzalla</w:t>
            </w:r>
            <w:proofErr w:type="spellEnd"/>
            <w:r w:rsidRPr="00DE6F7B">
              <w:rPr>
                <w:rFonts w:ascii="Times New Roman" w:hAnsi="Times New Roman" w:cs="Times New Roman"/>
                <w:bCs/>
                <w:sz w:val="24"/>
                <w:szCs w:val="24"/>
              </w:rPr>
              <w:t xml:space="preserve">, A. R., </w:t>
            </w:r>
            <w:proofErr w:type="spellStart"/>
            <w:r w:rsidRPr="00DE6F7B">
              <w:rPr>
                <w:rFonts w:ascii="Times New Roman" w:hAnsi="Times New Roman" w:cs="Times New Roman"/>
                <w:bCs/>
                <w:sz w:val="24"/>
                <w:szCs w:val="24"/>
              </w:rPr>
              <w:t>Schreyer</w:t>
            </w:r>
            <w:proofErr w:type="spellEnd"/>
            <w:r w:rsidRPr="00DE6F7B">
              <w:rPr>
                <w:rFonts w:ascii="Times New Roman" w:hAnsi="Times New Roman" w:cs="Times New Roman"/>
                <w:bCs/>
                <w:sz w:val="24"/>
                <w:szCs w:val="24"/>
              </w:rPr>
              <w:t xml:space="preserve">, A.,  </w:t>
            </w:r>
            <w:proofErr w:type="spellStart"/>
            <w:r w:rsidRPr="00DE6F7B">
              <w:rPr>
                <w:rFonts w:ascii="Times New Roman" w:hAnsi="Times New Roman" w:cs="Times New Roman"/>
                <w:bCs/>
                <w:sz w:val="24"/>
                <w:szCs w:val="24"/>
              </w:rPr>
              <w:t>Clemens</w:t>
            </w:r>
            <w:proofErr w:type="spellEnd"/>
            <w:r w:rsidRPr="00DE6F7B">
              <w:rPr>
                <w:rFonts w:ascii="Times New Roman" w:hAnsi="Times New Roman" w:cs="Times New Roman"/>
                <w:bCs/>
                <w:sz w:val="24"/>
                <w:szCs w:val="24"/>
              </w:rPr>
              <w:t xml:space="preserve">, H. </w:t>
            </w:r>
            <w:proofErr w:type="spellStart"/>
            <w:r w:rsidRPr="00DE6F7B">
              <w:rPr>
                <w:rFonts w:ascii="Times New Roman" w:hAnsi="Times New Roman" w:cs="Times New Roman"/>
                <w:bCs/>
                <w:sz w:val="24"/>
                <w:szCs w:val="24"/>
              </w:rPr>
              <w:t>Neutrons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Synchrotron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Radiation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Engineering </w:t>
            </w:r>
            <w:proofErr w:type="spellStart"/>
            <w:r w:rsidRPr="00DE6F7B">
              <w:rPr>
                <w:rFonts w:ascii="Times New Roman" w:hAnsi="Times New Roman" w:cs="Times New Roman"/>
                <w:bCs/>
                <w:sz w:val="24"/>
                <w:szCs w:val="24"/>
              </w:rPr>
              <w:t>Materials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(WILEY-VCH, 2008).</w:t>
            </w:r>
          </w:p>
          <w:p w14:paraId="483A6A13" w14:textId="77777777" w:rsidR="006E0F04" w:rsidRPr="00DE6F7B" w:rsidRDefault="005E70F5" w:rsidP="00712165">
            <w:pPr>
              <w:pStyle w:val="ListParagraph"/>
              <w:numPr>
                <w:ilvl w:val="0"/>
                <w:numId w:val="6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Willmott</w:t>
            </w:r>
            <w:proofErr w:type="spellEnd"/>
            <w:r w:rsidRPr="00DE6F7B">
              <w:rPr>
                <w:rFonts w:ascii="Times New Roman" w:hAnsi="Times New Roman" w:cs="Times New Roman"/>
                <w:bCs/>
                <w:sz w:val="24"/>
                <w:szCs w:val="24"/>
              </w:rPr>
              <w:t xml:space="preserve">, P. An </w:t>
            </w:r>
            <w:proofErr w:type="spellStart"/>
            <w:r w:rsidRPr="00DE6F7B">
              <w:rPr>
                <w:rFonts w:ascii="Times New Roman" w:hAnsi="Times New Roman" w:cs="Times New Roman"/>
                <w:bCs/>
                <w:sz w:val="24"/>
                <w:szCs w:val="24"/>
              </w:rPr>
              <w:t>Introduction</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Synchrotron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Radiation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John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Wiley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Sons</w:t>
            </w:r>
            <w:proofErr w:type="spellEnd"/>
            <w:r w:rsidRPr="00DE6F7B">
              <w:rPr>
                <w:rFonts w:ascii="Times New Roman" w:hAnsi="Times New Roman" w:cs="Times New Roman"/>
                <w:bCs/>
                <w:sz w:val="24"/>
                <w:szCs w:val="24"/>
              </w:rPr>
              <w:t>, 2011)</w:t>
            </w:r>
          </w:p>
        </w:tc>
      </w:tr>
      <w:tr w:rsidR="006E0F04" w:rsidRPr="00DE6F7B" w14:paraId="2B82E713" w14:textId="77777777" w:rsidTr="006E0F04">
        <w:trPr>
          <w:gridBefore w:val="1"/>
          <w:wBefore w:w="108" w:type="dxa"/>
        </w:trPr>
        <w:tc>
          <w:tcPr>
            <w:tcW w:w="9633" w:type="dxa"/>
            <w:gridSpan w:val="3"/>
            <w:shd w:val="clear" w:color="auto" w:fill="auto"/>
            <w:vAlign w:val="center"/>
          </w:tcPr>
          <w:p w14:paraId="31F1FCFB" w14:textId="77777777" w:rsidR="006E0F04" w:rsidRPr="00DE6F7B" w:rsidRDefault="006E0F04" w:rsidP="006E0F0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lastRenderedPageBreak/>
              <w:t>Periodika un citi informācijas avoti</w:t>
            </w:r>
          </w:p>
        </w:tc>
      </w:tr>
      <w:tr w:rsidR="006E0F04" w:rsidRPr="00DE6F7B" w14:paraId="50B0DF12" w14:textId="77777777" w:rsidTr="006E0F04">
        <w:trPr>
          <w:gridAfter w:val="1"/>
          <w:wAfter w:w="108" w:type="dxa"/>
        </w:trPr>
        <w:tc>
          <w:tcPr>
            <w:tcW w:w="9633" w:type="dxa"/>
            <w:gridSpan w:val="3"/>
            <w:shd w:val="clear" w:color="auto" w:fill="auto"/>
            <w:vAlign w:val="center"/>
          </w:tcPr>
          <w:p w14:paraId="57E79F17" w14:textId="77777777" w:rsidR="006E0F04" w:rsidRPr="00DE6F7B" w:rsidRDefault="006E0F04" w:rsidP="006E0F04">
            <w:p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1.sadaļa</w:t>
            </w:r>
          </w:p>
          <w:p w14:paraId="6BCF115D" w14:textId="77777777" w:rsidR="005E70F5" w:rsidRPr="00DE6F7B" w:rsidRDefault="005E70F5" w:rsidP="00712165">
            <w:pPr>
              <w:pStyle w:val="ListParagraph"/>
              <w:numPr>
                <w:ilvl w:val="0"/>
                <w:numId w:val="4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Blelocha</w:t>
            </w:r>
            <w:proofErr w:type="spellEnd"/>
            <w:r w:rsidRPr="00DE6F7B">
              <w:rPr>
                <w:rFonts w:ascii="Times New Roman" w:hAnsi="Times New Roman" w:cs="Times New Roman"/>
                <w:bCs/>
                <w:sz w:val="24"/>
                <w:szCs w:val="24"/>
              </w:rPr>
              <w:t xml:space="preserve">, A., Lupini, A. </w:t>
            </w:r>
            <w:proofErr w:type="spellStart"/>
            <w:r w:rsidRPr="00DE6F7B">
              <w:rPr>
                <w:rFonts w:ascii="Times New Roman" w:hAnsi="Times New Roman" w:cs="Times New Roman"/>
                <w:bCs/>
                <w:sz w:val="24"/>
                <w:szCs w:val="24"/>
              </w:rPr>
              <w:t>Imaging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at</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picoscale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Materials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Today</w:t>
            </w:r>
            <w:proofErr w:type="spellEnd"/>
            <w:r w:rsidRPr="00DE6F7B">
              <w:rPr>
                <w:rFonts w:ascii="Times New Roman" w:hAnsi="Times New Roman" w:cs="Times New Roman"/>
                <w:bCs/>
                <w:sz w:val="24"/>
                <w:szCs w:val="24"/>
              </w:rPr>
              <w:t xml:space="preserve"> 7 (2004) 42-48. DOI: 10.1016/S1369-7021(04)00570-X.</w:t>
            </w:r>
          </w:p>
          <w:p w14:paraId="01DA1F17" w14:textId="77777777" w:rsidR="005E70F5" w:rsidRPr="00DE6F7B" w:rsidRDefault="005E70F5" w:rsidP="00712165">
            <w:pPr>
              <w:pStyle w:val="ListParagraph"/>
              <w:numPr>
                <w:ilvl w:val="0"/>
                <w:numId w:val="4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Vanacore</w:t>
            </w:r>
            <w:proofErr w:type="spellEnd"/>
            <w:r w:rsidRPr="00DE6F7B">
              <w:rPr>
                <w:rFonts w:ascii="Times New Roman" w:hAnsi="Times New Roman" w:cs="Times New Roman"/>
                <w:bCs/>
                <w:sz w:val="24"/>
                <w:szCs w:val="24"/>
              </w:rPr>
              <w:t xml:space="preserve">, G.M.,  </w:t>
            </w:r>
            <w:proofErr w:type="spellStart"/>
            <w:r w:rsidRPr="00DE6F7B">
              <w:rPr>
                <w:rFonts w:ascii="Times New Roman" w:hAnsi="Times New Roman" w:cs="Times New Roman"/>
                <w:bCs/>
                <w:sz w:val="24"/>
                <w:szCs w:val="24"/>
              </w:rPr>
              <w:t>Fitzpatrick</w:t>
            </w:r>
            <w:proofErr w:type="spellEnd"/>
            <w:r w:rsidRPr="00DE6F7B">
              <w:rPr>
                <w:rFonts w:ascii="Times New Roman" w:hAnsi="Times New Roman" w:cs="Times New Roman"/>
                <w:bCs/>
                <w:sz w:val="24"/>
                <w:szCs w:val="24"/>
              </w:rPr>
              <w:t xml:space="preserve">, A.W.P., </w:t>
            </w:r>
            <w:proofErr w:type="spellStart"/>
            <w:r w:rsidRPr="00DE6F7B">
              <w:rPr>
                <w:rFonts w:ascii="Times New Roman" w:hAnsi="Times New Roman" w:cs="Times New Roman"/>
                <w:bCs/>
                <w:sz w:val="24"/>
                <w:szCs w:val="24"/>
              </w:rPr>
              <w:t>Zewail</w:t>
            </w:r>
            <w:proofErr w:type="spellEnd"/>
            <w:r w:rsidRPr="00DE6F7B">
              <w:rPr>
                <w:rFonts w:ascii="Times New Roman" w:hAnsi="Times New Roman" w:cs="Times New Roman"/>
                <w:bCs/>
                <w:sz w:val="24"/>
                <w:szCs w:val="24"/>
              </w:rPr>
              <w:t xml:space="preserve">, A.H. </w:t>
            </w:r>
            <w:proofErr w:type="spellStart"/>
            <w:r w:rsidRPr="00DE6F7B">
              <w:rPr>
                <w:rFonts w:ascii="Times New Roman" w:hAnsi="Times New Roman" w:cs="Times New Roman"/>
                <w:bCs/>
                <w:sz w:val="24"/>
                <w:szCs w:val="24"/>
              </w:rPr>
              <w:t>Four-dimensional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electron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microscopy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Ultrafast</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imaging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diffraction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materials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biology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Nano</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Today</w:t>
            </w:r>
            <w:proofErr w:type="spellEnd"/>
            <w:r w:rsidRPr="00DE6F7B">
              <w:rPr>
                <w:rFonts w:ascii="Times New Roman" w:hAnsi="Times New Roman" w:cs="Times New Roman"/>
                <w:bCs/>
                <w:sz w:val="24"/>
                <w:szCs w:val="24"/>
              </w:rPr>
              <w:t xml:space="preserve"> 11 (2016) 228-249. DOI: 10.1016/j.nantod.2016.04.009.</w:t>
            </w:r>
          </w:p>
          <w:p w14:paraId="27E7640A" w14:textId="77777777" w:rsidR="006E0F04" w:rsidRPr="00DE6F7B" w:rsidRDefault="006E0F04" w:rsidP="006E0F04">
            <w:pPr>
              <w:pStyle w:val="ListParagraph"/>
              <w:spacing w:after="0" w:line="240" w:lineRule="auto"/>
              <w:ind w:left="360"/>
              <w:mirrorIndents/>
              <w:rPr>
                <w:rFonts w:ascii="Times New Roman" w:hAnsi="Times New Roman" w:cs="Times New Roman"/>
                <w:bCs/>
                <w:sz w:val="24"/>
                <w:szCs w:val="24"/>
              </w:rPr>
            </w:pPr>
          </w:p>
          <w:p w14:paraId="72F58D54" w14:textId="77777777" w:rsidR="006E0F04" w:rsidRPr="00DE6F7B" w:rsidRDefault="006E0F04" w:rsidP="006E0F04">
            <w:p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2.sadaļa</w:t>
            </w:r>
          </w:p>
          <w:p w14:paraId="513BBB1D" w14:textId="77777777" w:rsidR="005E70F5" w:rsidRPr="00DE6F7B" w:rsidRDefault="005E70F5" w:rsidP="00712165">
            <w:pPr>
              <w:pStyle w:val="ListParagraph"/>
              <w:numPr>
                <w:ilvl w:val="0"/>
                <w:numId w:val="47"/>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AFM </w:t>
            </w:r>
            <w:proofErr w:type="spellStart"/>
            <w:r w:rsidRPr="00DE6F7B">
              <w:rPr>
                <w:rFonts w:ascii="Times New Roman" w:hAnsi="Times New Roman" w:cs="Times New Roman"/>
                <w:bCs/>
                <w:sz w:val="24"/>
                <w:szCs w:val="24"/>
              </w:rPr>
              <w:t>bibliography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request</w:t>
            </w:r>
            <w:proofErr w:type="spellEnd"/>
            <w:r w:rsidRPr="00DE6F7B">
              <w:rPr>
                <w:rFonts w:ascii="Times New Roman" w:hAnsi="Times New Roman" w:cs="Times New Roman"/>
                <w:bCs/>
                <w:sz w:val="24"/>
                <w:szCs w:val="24"/>
              </w:rPr>
              <w:t>), http://nano.em.keysight.com/index.php/afm-bibliography</w:t>
            </w:r>
          </w:p>
          <w:p w14:paraId="7B861B14" w14:textId="77777777" w:rsidR="005E70F5" w:rsidRPr="00DE6F7B" w:rsidRDefault="005E70F5" w:rsidP="00712165">
            <w:pPr>
              <w:pStyle w:val="ListParagraph"/>
              <w:numPr>
                <w:ilvl w:val="0"/>
                <w:numId w:val="47"/>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Free</w:t>
            </w:r>
            <w:proofErr w:type="spellEnd"/>
            <w:r w:rsidRPr="00DE6F7B">
              <w:rPr>
                <w:rFonts w:ascii="Times New Roman" w:hAnsi="Times New Roman" w:cs="Times New Roman"/>
                <w:bCs/>
                <w:sz w:val="24"/>
                <w:szCs w:val="24"/>
              </w:rPr>
              <w:t xml:space="preserve"> SPM </w:t>
            </w:r>
            <w:proofErr w:type="spellStart"/>
            <w:r w:rsidRPr="00DE6F7B">
              <w:rPr>
                <w:rFonts w:ascii="Times New Roman" w:hAnsi="Times New Roman" w:cs="Times New Roman"/>
                <w:bCs/>
                <w:sz w:val="24"/>
                <w:szCs w:val="24"/>
              </w:rPr>
              <w:t>image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processing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software</w:t>
            </w:r>
            <w:proofErr w:type="spellEnd"/>
            <w:r w:rsidRPr="00DE6F7B">
              <w:rPr>
                <w:rFonts w:ascii="Times New Roman" w:hAnsi="Times New Roman" w:cs="Times New Roman"/>
                <w:bCs/>
                <w:sz w:val="24"/>
                <w:szCs w:val="24"/>
              </w:rPr>
              <w:t>, http://gwyddion.net/</w:t>
            </w:r>
          </w:p>
          <w:p w14:paraId="62C9BC69" w14:textId="77777777" w:rsidR="005E70F5" w:rsidRPr="00DE6F7B" w:rsidRDefault="005E70F5" w:rsidP="00712165">
            <w:pPr>
              <w:pStyle w:val="ListParagraph"/>
              <w:numPr>
                <w:ilvl w:val="0"/>
                <w:numId w:val="47"/>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Journal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Microscopy</w:t>
            </w:r>
            <w:proofErr w:type="spellEnd"/>
            <w:r w:rsidRPr="00DE6F7B">
              <w:rPr>
                <w:rFonts w:ascii="Times New Roman" w:hAnsi="Times New Roman" w:cs="Times New Roman"/>
                <w:bCs/>
                <w:sz w:val="24"/>
                <w:szCs w:val="24"/>
              </w:rPr>
              <w:t>, http://onlinelibrary.wiley.com/journal/10.1111/(ISSN)1365-2818</w:t>
            </w:r>
          </w:p>
          <w:p w14:paraId="704DE295" w14:textId="77777777" w:rsidR="005E70F5" w:rsidRPr="00DE6F7B" w:rsidRDefault="005E70F5" w:rsidP="00712165">
            <w:pPr>
              <w:pStyle w:val="ListParagraph"/>
              <w:numPr>
                <w:ilvl w:val="0"/>
                <w:numId w:val="47"/>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Microscopy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Analysis</w:t>
            </w:r>
            <w:proofErr w:type="spellEnd"/>
            <w:r w:rsidRPr="00DE6F7B">
              <w:rPr>
                <w:rFonts w:ascii="Times New Roman" w:hAnsi="Times New Roman" w:cs="Times New Roman"/>
                <w:bCs/>
                <w:sz w:val="24"/>
                <w:szCs w:val="24"/>
              </w:rPr>
              <w:t>, http://www.microscopy-analysis.com/</w:t>
            </w:r>
          </w:p>
          <w:p w14:paraId="76FA512E" w14:textId="77777777" w:rsidR="005E70F5" w:rsidRPr="00DE6F7B" w:rsidRDefault="005E70F5" w:rsidP="00712165">
            <w:pPr>
              <w:pStyle w:val="ListParagraph"/>
              <w:numPr>
                <w:ilvl w:val="0"/>
                <w:numId w:val="47"/>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NT-MDT </w:t>
            </w:r>
            <w:proofErr w:type="spellStart"/>
            <w:r w:rsidRPr="00DE6F7B">
              <w:rPr>
                <w:rFonts w:ascii="Times New Roman" w:hAnsi="Times New Roman" w:cs="Times New Roman"/>
                <w:bCs/>
                <w:sz w:val="24"/>
                <w:szCs w:val="24"/>
              </w:rPr>
              <w:t>Spectrum</w:t>
            </w:r>
            <w:proofErr w:type="spellEnd"/>
            <w:r w:rsidRPr="00DE6F7B">
              <w:rPr>
                <w:rFonts w:ascii="Times New Roman" w:hAnsi="Times New Roman" w:cs="Times New Roman"/>
                <w:bCs/>
                <w:sz w:val="24"/>
                <w:szCs w:val="24"/>
              </w:rPr>
              <w:t xml:space="preserve"> Instruments, http://www.ntmdt-si.com/spm-principles/view/atomic-force-microscopy</w:t>
            </w:r>
          </w:p>
          <w:p w14:paraId="7C095701" w14:textId="77777777" w:rsidR="006E0F04" w:rsidRPr="00DE6F7B" w:rsidRDefault="006E0F04" w:rsidP="006E0F04">
            <w:pPr>
              <w:pStyle w:val="ListParagraph"/>
              <w:spacing w:after="0" w:line="240" w:lineRule="auto"/>
              <w:ind w:left="360"/>
              <w:mirrorIndents/>
              <w:rPr>
                <w:rFonts w:ascii="Times New Roman" w:hAnsi="Times New Roman" w:cs="Times New Roman"/>
                <w:bCs/>
                <w:sz w:val="24"/>
                <w:szCs w:val="24"/>
              </w:rPr>
            </w:pPr>
          </w:p>
          <w:p w14:paraId="0D5BC6F7" w14:textId="77777777" w:rsidR="006E0F04" w:rsidRPr="00DE6F7B" w:rsidRDefault="006E0F04" w:rsidP="006E0F04">
            <w:p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3.sadaļa</w:t>
            </w:r>
          </w:p>
          <w:p w14:paraId="14ECA01D" w14:textId="77777777" w:rsidR="005B6D3B" w:rsidRPr="00DE6F7B" w:rsidRDefault="005B6D3B" w:rsidP="00712165">
            <w:pPr>
              <w:pStyle w:val="ListParagraph"/>
              <w:numPr>
                <w:ilvl w:val="0"/>
                <w:numId w:val="49"/>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NT-MDT </w:t>
            </w:r>
            <w:proofErr w:type="spellStart"/>
            <w:r w:rsidRPr="00DE6F7B">
              <w:rPr>
                <w:rFonts w:ascii="Times New Roman" w:hAnsi="Times New Roman" w:cs="Times New Roman"/>
                <w:bCs/>
                <w:sz w:val="24"/>
                <w:szCs w:val="24"/>
              </w:rPr>
              <w:t>Spectrum</w:t>
            </w:r>
            <w:proofErr w:type="spellEnd"/>
            <w:r w:rsidRPr="00DE6F7B">
              <w:rPr>
                <w:rFonts w:ascii="Times New Roman" w:hAnsi="Times New Roman" w:cs="Times New Roman"/>
                <w:bCs/>
                <w:sz w:val="24"/>
                <w:szCs w:val="24"/>
              </w:rPr>
              <w:t xml:space="preserve"> Instruments, http://www.ntmdt-si.com/spm-principles/view/constant-current-mode</w:t>
            </w:r>
          </w:p>
          <w:p w14:paraId="54C73CB8" w14:textId="77777777" w:rsidR="005B6D3B" w:rsidRPr="00DE6F7B" w:rsidRDefault="005B6D3B" w:rsidP="00712165">
            <w:pPr>
              <w:pStyle w:val="ListParagraph"/>
              <w:numPr>
                <w:ilvl w:val="0"/>
                <w:numId w:val="4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Scanning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tunneling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microscopy</w:t>
            </w:r>
            <w:proofErr w:type="spellEnd"/>
            <w:r w:rsidRPr="00DE6F7B">
              <w:rPr>
                <w:rFonts w:ascii="Times New Roman" w:hAnsi="Times New Roman" w:cs="Times New Roman"/>
                <w:bCs/>
                <w:sz w:val="24"/>
                <w:szCs w:val="24"/>
              </w:rPr>
              <w:t>, https://www.youtube.com/watch?v=BcgG3Cp8QQY</w:t>
            </w:r>
          </w:p>
          <w:p w14:paraId="7A7143EB" w14:textId="77777777" w:rsidR="005B6D3B" w:rsidRPr="00DE6F7B" w:rsidRDefault="005B6D3B" w:rsidP="00712165">
            <w:pPr>
              <w:pStyle w:val="ListParagraph"/>
              <w:numPr>
                <w:ilvl w:val="0"/>
                <w:numId w:val="4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Scanning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tunneling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microscopy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Lecture</w:t>
            </w:r>
            <w:proofErr w:type="spellEnd"/>
            <w:r w:rsidRPr="00DE6F7B">
              <w:rPr>
                <w:rFonts w:ascii="Times New Roman" w:hAnsi="Times New Roman" w:cs="Times New Roman"/>
                <w:bCs/>
                <w:sz w:val="24"/>
                <w:szCs w:val="24"/>
              </w:rPr>
              <w:t xml:space="preserve"> 6, http://www.eng.utah.edu/~lzang/images/Lecture_6_STM.pdf</w:t>
            </w:r>
          </w:p>
          <w:p w14:paraId="66478FD8" w14:textId="77777777" w:rsidR="006E0F04" w:rsidRPr="00DE6F7B" w:rsidRDefault="006E0F04" w:rsidP="006E0F04">
            <w:pPr>
              <w:pStyle w:val="ListParagraph"/>
              <w:spacing w:after="0" w:line="240" w:lineRule="auto"/>
              <w:ind w:left="360"/>
              <w:mirrorIndents/>
              <w:rPr>
                <w:rFonts w:ascii="Times New Roman" w:hAnsi="Times New Roman" w:cs="Times New Roman"/>
                <w:bCs/>
                <w:sz w:val="24"/>
                <w:szCs w:val="24"/>
              </w:rPr>
            </w:pPr>
          </w:p>
          <w:p w14:paraId="62664CE0" w14:textId="77777777" w:rsidR="006E0F04" w:rsidRPr="00DE6F7B" w:rsidRDefault="006E0F04" w:rsidP="006E0F04">
            <w:p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4. un 5.sadaļas</w:t>
            </w:r>
          </w:p>
          <w:p w14:paraId="09A00D70" w14:textId="77777777" w:rsidR="005B6D3B" w:rsidRPr="00DE6F7B" w:rsidRDefault="005B6D3B" w:rsidP="00712165">
            <w:pPr>
              <w:pStyle w:val="ListParagraph"/>
              <w:numPr>
                <w:ilvl w:val="0"/>
                <w:numId w:val="50"/>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European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Synchrotron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Radiation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Facility</w:t>
            </w:r>
            <w:proofErr w:type="spellEnd"/>
            <w:r w:rsidRPr="00DE6F7B">
              <w:rPr>
                <w:rFonts w:ascii="Times New Roman" w:hAnsi="Times New Roman" w:cs="Times New Roman"/>
                <w:bCs/>
                <w:sz w:val="24"/>
                <w:szCs w:val="24"/>
              </w:rPr>
              <w:t xml:space="preserve"> (ESRF), http://www.esrf.eu/</w:t>
            </w:r>
          </w:p>
          <w:p w14:paraId="5C302FEB" w14:textId="77777777" w:rsidR="005B6D3B" w:rsidRPr="00DE6F7B" w:rsidRDefault="005B6D3B" w:rsidP="00712165">
            <w:pPr>
              <w:pStyle w:val="ListParagraph"/>
              <w:numPr>
                <w:ilvl w:val="0"/>
                <w:numId w:val="50"/>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European</w:t>
            </w:r>
            <w:proofErr w:type="spellEnd"/>
            <w:r w:rsidRPr="00DE6F7B">
              <w:rPr>
                <w:rFonts w:ascii="Times New Roman" w:hAnsi="Times New Roman" w:cs="Times New Roman"/>
                <w:bCs/>
                <w:sz w:val="24"/>
                <w:szCs w:val="24"/>
              </w:rPr>
              <w:t xml:space="preserve"> XFEL </w:t>
            </w:r>
            <w:proofErr w:type="spellStart"/>
            <w:r w:rsidRPr="00DE6F7B">
              <w:rPr>
                <w:rFonts w:ascii="Times New Roman" w:hAnsi="Times New Roman" w:cs="Times New Roman"/>
                <w:bCs/>
                <w:sz w:val="24"/>
                <w:szCs w:val="24"/>
              </w:rPr>
              <w:t>facility</w:t>
            </w:r>
            <w:proofErr w:type="spellEnd"/>
            <w:r w:rsidRPr="00DE6F7B">
              <w:rPr>
                <w:rFonts w:ascii="Times New Roman" w:hAnsi="Times New Roman" w:cs="Times New Roman"/>
                <w:bCs/>
                <w:sz w:val="24"/>
                <w:szCs w:val="24"/>
              </w:rPr>
              <w:t>, http://www.xfel.eu/</w:t>
            </w:r>
          </w:p>
          <w:p w14:paraId="3FAB26FC" w14:textId="77777777" w:rsidR="005B6D3B" w:rsidRPr="00DE6F7B" w:rsidRDefault="005B6D3B" w:rsidP="00712165">
            <w:pPr>
              <w:pStyle w:val="ListParagraph"/>
              <w:numPr>
                <w:ilvl w:val="0"/>
                <w:numId w:val="50"/>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Neutron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News</w:t>
            </w:r>
            <w:proofErr w:type="spellEnd"/>
            <w:r w:rsidRPr="00DE6F7B">
              <w:rPr>
                <w:rFonts w:ascii="Times New Roman" w:hAnsi="Times New Roman" w:cs="Times New Roman"/>
                <w:bCs/>
                <w:sz w:val="24"/>
                <w:szCs w:val="24"/>
              </w:rPr>
              <w:t xml:space="preserve">, A </w:t>
            </w:r>
            <w:proofErr w:type="spellStart"/>
            <w:r w:rsidRPr="00DE6F7B">
              <w:rPr>
                <w:rFonts w:ascii="Times New Roman" w:hAnsi="Times New Roman" w:cs="Times New Roman"/>
                <w:bCs/>
                <w:sz w:val="24"/>
                <w:szCs w:val="24"/>
              </w:rPr>
              <w:t>Taylor</w:t>
            </w:r>
            <w:proofErr w:type="spellEnd"/>
            <w:r w:rsidRPr="00DE6F7B">
              <w:rPr>
                <w:rFonts w:ascii="Times New Roman" w:hAnsi="Times New Roman" w:cs="Times New Roman"/>
                <w:bCs/>
                <w:sz w:val="24"/>
                <w:szCs w:val="24"/>
              </w:rPr>
              <w:t xml:space="preserve"> &amp; Francis </w:t>
            </w:r>
            <w:proofErr w:type="spellStart"/>
            <w:r w:rsidRPr="00DE6F7B">
              <w:rPr>
                <w:rFonts w:ascii="Times New Roman" w:hAnsi="Times New Roman" w:cs="Times New Roman"/>
                <w:bCs/>
                <w:sz w:val="24"/>
                <w:szCs w:val="24"/>
              </w:rPr>
              <w:t>Journal</w:t>
            </w:r>
            <w:proofErr w:type="spellEnd"/>
            <w:r w:rsidRPr="00DE6F7B">
              <w:rPr>
                <w:rFonts w:ascii="Times New Roman" w:hAnsi="Times New Roman" w:cs="Times New Roman"/>
                <w:bCs/>
                <w:sz w:val="24"/>
                <w:szCs w:val="24"/>
              </w:rPr>
              <w:t>, http://www.tandfonline.com/</w:t>
            </w:r>
          </w:p>
          <w:p w14:paraId="24035882" w14:textId="77777777" w:rsidR="005B6D3B" w:rsidRPr="00DE6F7B" w:rsidRDefault="005B6D3B" w:rsidP="00712165">
            <w:pPr>
              <w:pStyle w:val="ListParagraph"/>
              <w:numPr>
                <w:ilvl w:val="0"/>
                <w:numId w:val="50"/>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Synchrotron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Radiation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News</w:t>
            </w:r>
            <w:proofErr w:type="spellEnd"/>
            <w:r w:rsidRPr="00DE6F7B">
              <w:rPr>
                <w:rFonts w:ascii="Times New Roman" w:hAnsi="Times New Roman" w:cs="Times New Roman"/>
                <w:bCs/>
                <w:sz w:val="24"/>
                <w:szCs w:val="24"/>
              </w:rPr>
              <w:t xml:space="preserve">, A </w:t>
            </w:r>
            <w:proofErr w:type="spellStart"/>
            <w:r w:rsidRPr="00DE6F7B">
              <w:rPr>
                <w:rFonts w:ascii="Times New Roman" w:hAnsi="Times New Roman" w:cs="Times New Roman"/>
                <w:bCs/>
                <w:sz w:val="24"/>
                <w:szCs w:val="24"/>
              </w:rPr>
              <w:t>Taylor</w:t>
            </w:r>
            <w:proofErr w:type="spellEnd"/>
            <w:r w:rsidRPr="00DE6F7B">
              <w:rPr>
                <w:rFonts w:ascii="Times New Roman" w:hAnsi="Times New Roman" w:cs="Times New Roman"/>
                <w:bCs/>
                <w:sz w:val="24"/>
                <w:szCs w:val="24"/>
              </w:rPr>
              <w:t xml:space="preserve"> &amp; Francis </w:t>
            </w:r>
            <w:proofErr w:type="spellStart"/>
            <w:r w:rsidRPr="00DE6F7B">
              <w:rPr>
                <w:rFonts w:ascii="Times New Roman" w:hAnsi="Times New Roman" w:cs="Times New Roman"/>
                <w:bCs/>
                <w:sz w:val="24"/>
                <w:szCs w:val="24"/>
              </w:rPr>
              <w:t>Journal</w:t>
            </w:r>
            <w:proofErr w:type="spellEnd"/>
            <w:r w:rsidRPr="00DE6F7B">
              <w:rPr>
                <w:rFonts w:ascii="Times New Roman" w:hAnsi="Times New Roman" w:cs="Times New Roman"/>
                <w:bCs/>
                <w:sz w:val="24"/>
                <w:szCs w:val="24"/>
              </w:rPr>
              <w:t>. http://www.tandfonline.com/</w:t>
            </w:r>
          </w:p>
          <w:p w14:paraId="2F67273A" w14:textId="77777777" w:rsidR="006E0F04" w:rsidRPr="00DE6F7B" w:rsidRDefault="006E0F04" w:rsidP="006E0F04">
            <w:pPr>
              <w:pStyle w:val="ListParagraph"/>
              <w:spacing w:after="0" w:line="240" w:lineRule="auto"/>
              <w:ind w:left="360"/>
              <w:mirrorIndents/>
              <w:rPr>
                <w:rFonts w:ascii="Times New Roman" w:hAnsi="Times New Roman" w:cs="Times New Roman"/>
                <w:bCs/>
                <w:sz w:val="24"/>
                <w:szCs w:val="24"/>
              </w:rPr>
            </w:pPr>
          </w:p>
          <w:p w14:paraId="2358B829" w14:textId="77777777" w:rsidR="006E0F04" w:rsidRPr="00DE6F7B" w:rsidRDefault="006E0F04" w:rsidP="006E0F04">
            <w:p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6.sadaļa</w:t>
            </w:r>
          </w:p>
          <w:p w14:paraId="1D9DB970" w14:textId="77777777" w:rsidR="005B6D3B" w:rsidRPr="00DE6F7B" w:rsidRDefault="005B6D3B" w:rsidP="005B6D3B">
            <w:pPr>
              <w:spacing w:after="0" w:line="240" w:lineRule="auto"/>
              <w:mirrorIndents/>
              <w:rPr>
                <w:rFonts w:ascii="Times New Roman" w:hAnsi="Times New Roman" w:cs="Times New Roman"/>
                <w:bCs/>
                <w:sz w:val="24"/>
                <w:szCs w:val="24"/>
              </w:rPr>
            </w:pPr>
          </w:p>
          <w:p w14:paraId="46DFCE89" w14:textId="77777777" w:rsidR="005B6D3B" w:rsidRPr="00DE6F7B" w:rsidRDefault="005B6D3B" w:rsidP="00712165">
            <w:pPr>
              <w:pStyle w:val="ListParagraph"/>
              <w:numPr>
                <w:ilvl w:val="0"/>
                <w:numId w:val="5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Finehout</w:t>
            </w:r>
            <w:proofErr w:type="spellEnd"/>
            <w:r w:rsidRPr="00DE6F7B">
              <w:rPr>
                <w:rFonts w:ascii="Times New Roman" w:hAnsi="Times New Roman" w:cs="Times New Roman"/>
                <w:bCs/>
                <w:sz w:val="24"/>
                <w:szCs w:val="24"/>
              </w:rPr>
              <w:t xml:space="preserve">, E. J., </w:t>
            </w:r>
            <w:proofErr w:type="spellStart"/>
            <w:r w:rsidRPr="00DE6F7B">
              <w:rPr>
                <w:rFonts w:ascii="Times New Roman" w:hAnsi="Times New Roman" w:cs="Times New Roman"/>
                <w:bCs/>
                <w:sz w:val="24"/>
                <w:szCs w:val="24"/>
              </w:rPr>
              <w:t>Lee</w:t>
            </w:r>
            <w:proofErr w:type="spellEnd"/>
            <w:r w:rsidRPr="00DE6F7B">
              <w:rPr>
                <w:rFonts w:ascii="Times New Roman" w:hAnsi="Times New Roman" w:cs="Times New Roman"/>
                <w:bCs/>
                <w:sz w:val="24"/>
                <w:szCs w:val="24"/>
              </w:rPr>
              <w:t xml:space="preserve">, K H., An </w:t>
            </w:r>
            <w:proofErr w:type="spellStart"/>
            <w:r w:rsidRPr="00DE6F7B">
              <w:rPr>
                <w:rFonts w:ascii="Times New Roman" w:hAnsi="Times New Roman" w:cs="Times New Roman"/>
                <w:bCs/>
                <w:sz w:val="24"/>
                <w:szCs w:val="24"/>
              </w:rPr>
              <w:t>Introduction</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Mass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Spectrometry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Applications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Biological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Research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Biochem</w:t>
            </w:r>
            <w:proofErr w:type="spellEnd"/>
            <w:r w:rsidRPr="00DE6F7B">
              <w:rPr>
                <w:rFonts w:ascii="Times New Roman" w:hAnsi="Times New Roman" w:cs="Times New Roman"/>
                <w:bCs/>
                <w:sz w:val="24"/>
                <w:szCs w:val="24"/>
              </w:rPr>
              <w:t>. Mol. Biol. Edu. 32, 93-100 (2004). DOI: 10.1002/bmb.2004.494032020331.</w:t>
            </w:r>
          </w:p>
          <w:p w14:paraId="1303373D" w14:textId="77777777" w:rsidR="005B6D3B" w:rsidRPr="00DE6F7B" w:rsidRDefault="005B6D3B" w:rsidP="00712165">
            <w:pPr>
              <w:pStyle w:val="ListParagraph"/>
              <w:numPr>
                <w:ilvl w:val="0"/>
                <w:numId w:val="5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Mass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Spectometry</w:t>
            </w:r>
            <w:proofErr w:type="spellEnd"/>
            <w:r w:rsidRPr="00DE6F7B">
              <w:rPr>
                <w:rFonts w:ascii="Times New Roman" w:hAnsi="Times New Roman" w:cs="Times New Roman"/>
                <w:bCs/>
                <w:sz w:val="24"/>
                <w:szCs w:val="24"/>
              </w:rPr>
              <w:t>, http://www.spectroscopyonline.com/mass-spectrometry-13</w:t>
            </w:r>
          </w:p>
          <w:p w14:paraId="7D6ACDFD" w14:textId="77777777" w:rsidR="005B6D3B" w:rsidRPr="00DE6F7B" w:rsidRDefault="005B6D3B" w:rsidP="00712165">
            <w:pPr>
              <w:pStyle w:val="ListParagraph"/>
              <w:numPr>
                <w:ilvl w:val="0"/>
                <w:numId w:val="51"/>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NIST: </w:t>
            </w:r>
            <w:proofErr w:type="spellStart"/>
            <w:r w:rsidRPr="00DE6F7B">
              <w:rPr>
                <w:rFonts w:ascii="Times New Roman" w:hAnsi="Times New Roman" w:cs="Times New Roman"/>
                <w:bCs/>
                <w:sz w:val="24"/>
                <w:szCs w:val="24"/>
              </w:rPr>
              <w:t>Physical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Mesurement</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Laboratory</w:t>
            </w:r>
            <w:proofErr w:type="spellEnd"/>
            <w:r w:rsidRPr="00DE6F7B">
              <w:rPr>
                <w:rFonts w:ascii="Times New Roman" w:hAnsi="Times New Roman" w:cs="Times New Roman"/>
                <w:bCs/>
                <w:sz w:val="24"/>
                <w:szCs w:val="24"/>
              </w:rPr>
              <w:t>,</w:t>
            </w:r>
            <w:r w:rsidRPr="00DE6F7B">
              <w:rPr>
                <w:rFonts w:ascii="Times New Roman" w:hAnsi="Times New Roman" w:cs="Times New Roman"/>
              </w:rPr>
              <w:t xml:space="preserve"> </w:t>
            </w:r>
            <w:r w:rsidRPr="00DE6F7B">
              <w:rPr>
                <w:rFonts w:ascii="Times New Roman" w:hAnsi="Times New Roman" w:cs="Times New Roman"/>
                <w:bCs/>
                <w:sz w:val="24"/>
                <w:szCs w:val="24"/>
              </w:rPr>
              <w:t>X-</w:t>
            </w:r>
            <w:proofErr w:type="spellStart"/>
            <w:r w:rsidRPr="00DE6F7B">
              <w:rPr>
                <w:rFonts w:ascii="Times New Roman" w:hAnsi="Times New Roman" w:cs="Times New Roman"/>
                <w:bCs/>
                <w:sz w:val="24"/>
                <w:szCs w:val="24"/>
              </w:rPr>
              <w:t>Ray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Form</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Factor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Attenuation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Scattering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Tables</w:t>
            </w:r>
            <w:proofErr w:type="spellEnd"/>
            <w:r w:rsidRPr="00DE6F7B">
              <w:rPr>
                <w:rFonts w:ascii="Times New Roman" w:hAnsi="Times New Roman" w:cs="Times New Roman"/>
                <w:bCs/>
                <w:sz w:val="24"/>
                <w:szCs w:val="24"/>
              </w:rPr>
              <w:t>,  https://www.nist.gov/pml/x-ray-form-factor-attenuation-and-scattering-tables</w:t>
            </w:r>
          </w:p>
          <w:p w14:paraId="056D50E9" w14:textId="77777777" w:rsidR="005B6D3B" w:rsidRPr="00DE6F7B" w:rsidRDefault="005B6D3B" w:rsidP="00712165">
            <w:pPr>
              <w:pStyle w:val="ListParagraph"/>
              <w:numPr>
                <w:ilvl w:val="0"/>
                <w:numId w:val="5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West</w:t>
            </w:r>
            <w:proofErr w:type="spellEnd"/>
            <w:r w:rsidRPr="00DE6F7B">
              <w:rPr>
                <w:rFonts w:ascii="Times New Roman" w:hAnsi="Times New Roman" w:cs="Times New Roman"/>
                <w:bCs/>
                <w:sz w:val="24"/>
                <w:szCs w:val="24"/>
              </w:rPr>
              <w:t xml:space="preserve">, M., </w:t>
            </w:r>
            <w:proofErr w:type="spellStart"/>
            <w:r w:rsidRPr="00DE6F7B">
              <w:rPr>
                <w:rFonts w:ascii="Times New Roman" w:hAnsi="Times New Roman" w:cs="Times New Roman"/>
                <w:bCs/>
                <w:sz w:val="24"/>
                <w:szCs w:val="24"/>
              </w:rPr>
              <w:t>Ellis</w:t>
            </w:r>
            <w:proofErr w:type="spellEnd"/>
            <w:r w:rsidRPr="00DE6F7B">
              <w:rPr>
                <w:rFonts w:ascii="Times New Roman" w:hAnsi="Times New Roman" w:cs="Times New Roman"/>
                <w:bCs/>
                <w:sz w:val="24"/>
                <w:szCs w:val="24"/>
              </w:rPr>
              <w:t xml:space="preserve">, A.T., </w:t>
            </w:r>
            <w:proofErr w:type="spellStart"/>
            <w:r w:rsidRPr="00DE6F7B">
              <w:rPr>
                <w:rFonts w:ascii="Times New Roman" w:hAnsi="Times New Roman" w:cs="Times New Roman"/>
                <w:bCs/>
                <w:sz w:val="24"/>
                <w:szCs w:val="24"/>
              </w:rPr>
              <w:t>Kregsamer</w:t>
            </w:r>
            <w:proofErr w:type="spellEnd"/>
            <w:r w:rsidRPr="00DE6F7B">
              <w:rPr>
                <w:rFonts w:ascii="Times New Roman" w:hAnsi="Times New Roman" w:cs="Times New Roman"/>
                <w:bCs/>
                <w:sz w:val="24"/>
                <w:szCs w:val="24"/>
              </w:rPr>
              <w:t xml:space="preserve">, P., </w:t>
            </w:r>
            <w:proofErr w:type="spellStart"/>
            <w:r w:rsidRPr="00DE6F7B">
              <w:rPr>
                <w:rFonts w:ascii="Times New Roman" w:hAnsi="Times New Roman" w:cs="Times New Roman"/>
                <w:bCs/>
                <w:sz w:val="24"/>
                <w:szCs w:val="24"/>
              </w:rPr>
              <w:t>Potts</w:t>
            </w:r>
            <w:proofErr w:type="spellEnd"/>
            <w:r w:rsidRPr="00DE6F7B">
              <w:rPr>
                <w:rFonts w:ascii="Times New Roman" w:hAnsi="Times New Roman" w:cs="Times New Roman"/>
                <w:bCs/>
                <w:sz w:val="24"/>
                <w:szCs w:val="24"/>
              </w:rPr>
              <w:t xml:space="preserve">, P.J., </w:t>
            </w:r>
            <w:proofErr w:type="spellStart"/>
            <w:r w:rsidRPr="00DE6F7B">
              <w:rPr>
                <w:rFonts w:ascii="Times New Roman" w:hAnsi="Times New Roman" w:cs="Times New Roman"/>
                <w:bCs/>
                <w:sz w:val="24"/>
                <w:szCs w:val="24"/>
              </w:rPr>
              <w:t>Streli</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Vanhoof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Wobrauschek</w:t>
            </w:r>
            <w:proofErr w:type="spellEnd"/>
            <w:r w:rsidRPr="00DE6F7B">
              <w:rPr>
                <w:rFonts w:ascii="Times New Roman" w:hAnsi="Times New Roman" w:cs="Times New Roman"/>
                <w:bCs/>
                <w:sz w:val="24"/>
                <w:szCs w:val="24"/>
              </w:rPr>
              <w:t xml:space="preserve">, P. </w:t>
            </w:r>
            <w:proofErr w:type="spellStart"/>
            <w:r w:rsidRPr="00DE6F7B">
              <w:rPr>
                <w:rFonts w:ascii="Times New Roman" w:hAnsi="Times New Roman" w:cs="Times New Roman"/>
                <w:bCs/>
                <w:sz w:val="24"/>
                <w:szCs w:val="24"/>
              </w:rPr>
              <w:t>Atomic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spectrometry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update</w:t>
            </w:r>
            <w:proofErr w:type="spellEnd"/>
            <w:r w:rsidRPr="00DE6F7B">
              <w:rPr>
                <w:rFonts w:ascii="Times New Roman" w:hAnsi="Times New Roman" w:cs="Times New Roman"/>
                <w:bCs/>
                <w:sz w:val="24"/>
                <w:szCs w:val="24"/>
              </w:rPr>
              <w:t>. X-</w:t>
            </w:r>
            <w:proofErr w:type="spellStart"/>
            <w:r w:rsidRPr="00DE6F7B">
              <w:rPr>
                <w:rFonts w:ascii="Times New Roman" w:hAnsi="Times New Roman" w:cs="Times New Roman"/>
                <w:bCs/>
                <w:sz w:val="24"/>
                <w:szCs w:val="24"/>
              </w:rPr>
              <w:t>ray</w:t>
            </w:r>
            <w:proofErr w:type="spellEnd"/>
            <w:r w:rsidRPr="00DE6F7B">
              <w:rPr>
                <w:rFonts w:ascii="Times New Roman" w:hAnsi="Times New Roman" w:cs="Times New Roman"/>
                <w:bCs/>
                <w:sz w:val="24"/>
                <w:szCs w:val="24"/>
              </w:rPr>
              <w:t xml:space="preserve"> fluorescence </w:t>
            </w:r>
            <w:proofErr w:type="spellStart"/>
            <w:r w:rsidRPr="00DE6F7B">
              <w:rPr>
                <w:rFonts w:ascii="Times New Roman" w:hAnsi="Times New Roman" w:cs="Times New Roman"/>
                <w:bCs/>
                <w:sz w:val="24"/>
                <w:szCs w:val="24"/>
              </w:rPr>
              <w:t>spectrometry</w:t>
            </w:r>
            <w:proofErr w:type="spellEnd"/>
            <w:r w:rsidRPr="00DE6F7B">
              <w:rPr>
                <w:rFonts w:ascii="Times New Roman" w:hAnsi="Times New Roman" w:cs="Times New Roman"/>
                <w:bCs/>
                <w:sz w:val="24"/>
                <w:szCs w:val="24"/>
              </w:rPr>
              <w:t xml:space="preserve">, J. </w:t>
            </w:r>
            <w:proofErr w:type="spellStart"/>
            <w:r w:rsidRPr="00DE6F7B">
              <w:rPr>
                <w:rFonts w:ascii="Times New Roman" w:hAnsi="Times New Roman" w:cs="Times New Roman"/>
                <w:bCs/>
                <w:sz w:val="24"/>
                <w:szCs w:val="24"/>
              </w:rPr>
              <w:t>Analytical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Atomic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Spectrometry</w:t>
            </w:r>
            <w:proofErr w:type="spellEnd"/>
            <w:r w:rsidRPr="00DE6F7B">
              <w:rPr>
                <w:rFonts w:ascii="Times New Roman" w:hAnsi="Times New Roman" w:cs="Times New Roman"/>
                <w:bCs/>
                <w:sz w:val="24"/>
                <w:szCs w:val="24"/>
              </w:rPr>
              <w:t xml:space="preserve"> 22 (2007) 1304-1332, DOI: 10.1039/b712079f.</w:t>
            </w:r>
          </w:p>
          <w:p w14:paraId="4DC5A0A2" w14:textId="77777777" w:rsidR="006E0F04" w:rsidRPr="00DE6F7B" w:rsidRDefault="006E0F04" w:rsidP="006E0F04">
            <w:pPr>
              <w:pStyle w:val="ListParagraph"/>
              <w:spacing w:after="0" w:line="240" w:lineRule="auto"/>
              <w:ind w:left="360"/>
              <w:mirrorIndents/>
              <w:rPr>
                <w:rFonts w:ascii="Times New Roman" w:hAnsi="Times New Roman" w:cs="Times New Roman"/>
                <w:bCs/>
                <w:sz w:val="24"/>
                <w:szCs w:val="24"/>
              </w:rPr>
            </w:pPr>
          </w:p>
          <w:p w14:paraId="31B04437" w14:textId="77777777" w:rsidR="006E0F04" w:rsidRPr="00DE6F7B" w:rsidRDefault="006E0F04" w:rsidP="006E0F04">
            <w:p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7.sadaļa</w:t>
            </w:r>
          </w:p>
          <w:p w14:paraId="5235B1E5" w14:textId="77777777" w:rsidR="005B6D3B" w:rsidRPr="00DE6F7B" w:rsidRDefault="005B6D3B" w:rsidP="00712165">
            <w:pPr>
              <w:pStyle w:val="ListParagraph"/>
              <w:numPr>
                <w:ilvl w:val="0"/>
                <w:numId w:val="5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Journal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Electron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Related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Phenomena</w:t>
            </w:r>
            <w:proofErr w:type="spellEnd"/>
            <w:r w:rsidRPr="00DE6F7B">
              <w:rPr>
                <w:rFonts w:ascii="Times New Roman" w:hAnsi="Times New Roman" w:cs="Times New Roman"/>
                <w:bCs/>
                <w:sz w:val="24"/>
                <w:szCs w:val="24"/>
              </w:rPr>
              <w:t>,  https://www.journals.elsevier.com/journal-of-electron-spectroscopy-and-related-phenomena</w:t>
            </w:r>
          </w:p>
          <w:p w14:paraId="70F675B4" w14:textId="77777777" w:rsidR="005B6D3B" w:rsidRPr="00DE6F7B" w:rsidRDefault="005B6D3B" w:rsidP="00712165">
            <w:pPr>
              <w:pStyle w:val="ListParagraph"/>
              <w:numPr>
                <w:ilvl w:val="0"/>
                <w:numId w:val="52"/>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NIST X-</w:t>
            </w:r>
            <w:proofErr w:type="spellStart"/>
            <w:r w:rsidRPr="00DE6F7B">
              <w:rPr>
                <w:rFonts w:ascii="Times New Roman" w:hAnsi="Times New Roman" w:cs="Times New Roman"/>
                <w:bCs/>
                <w:sz w:val="24"/>
                <w:szCs w:val="24"/>
              </w:rPr>
              <w:t>ray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Photoelectron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Database</w:t>
            </w:r>
            <w:proofErr w:type="spellEnd"/>
            <w:r w:rsidRPr="00DE6F7B">
              <w:rPr>
                <w:rFonts w:ascii="Times New Roman" w:hAnsi="Times New Roman" w:cs="Times New Roman"/>
                <w:bCs/>
                <w:sz w:val="24"/>
                <w:szCs w:val="24"/>
              </w:rPr>
              <w:t>, https://srdata.nist.gov/xps/Default.aspx</w:t>
            </w:r>
          </w:p>
          <w:p w14:paraId="3A0E8096" w14:textId="77777777" w:rsidR="005B6D3B" w:rsidRPr="00DE6F7B" w:rsidRDefault="005B6D3B" w:rsidP="00712165">
            <w:pPr>
              <w:pStyle w:val="ListParagraph"/>
              <w:numPr>
                <w:ilvl w:val="0"/>
                <w:numId w:val="5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Surface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Spectra</w:t>
            </w:r>
            <w:proofErr w:type="spellEnd"/>
            <w:r w:rsidRPr="00DE6F7B">
              <w:rPr>
                <w:rFonts w:ascii="Times New Roman" w:hAnsi="Times New Roman" w:cs="Times New Roman"/>
                <w:bCs/>
                <w:sz w:val="24"/>
                <w:szCs w:val="24"/>
              </w:rPr>
              <w:t>, http://avs.scitation.org/journal/sss</w:t>
            </w:r>
          </w:p>
          <w:p w14:paraId="5967E09E" w14:textId="77777777" w:rsidR="006E0F04" w:rsidRPr="00DE6F7B" w:rsidRDefault="006E0F04" w:rsidP="006E0F04">
            <w:pPr>
              <w:pStyle w:val="ListParagraph"/>
              <w:spacing w:after="0" w:line="240" w:lineRule="auto"/>
              <w:ind w:left="360"/>
              <w:mirrorIndents/>
              <w:rPr>
                <w:rFonts w:ascii="Times New Roman" w:hAnsi="Times New Roman" w:cs="Times New Roman"/>
                <w:bCs/>
                <w:sz w:val="24"/>
                <w:szCs w:val="24"/>
              </w:rPr>
            </w:pPr>
          </w:p>
          <w:p w14:paraId="0120FD58" w14:textId="77777777" w:rsidR="006E0F04" w:rsidRPr="00DE6F7B" w:rsidRDefault="006E0F04" w:rsidP="006E0F04">
            <w:p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8. sadaļa</w:t>
            </w:r>
          </w:p>
          <w:p w14:paraId="69A3DAAE" w14:textId="77777777" w:rsidR="005B6D3B" w:rsidRPr="00DE6F7B" w:rsidRDefault="005B6D3B" w:rsidP="00712165">
            <w:pPr>
              <w:pStyle w:val="ListParagraph"/>
              <w:numPr>
                <w:ilvl w:val="0"/>
                <w:numId w:val="53"/>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European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Synchrotron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Radiation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Facility</w:t>
            </w:r>
            <w:proofErr w:type="spellEnd"/>
            <w:r w:rsidRPr="00DE6F7B">
              <w:rPr>
                <w:rFonts w:ascii="Times New Roman" w:hAnsi="Times New Roman" w:cs="Times New Roman"/>
                <w:bCs/>
                <w:sz w:val="24"/>
                <w:szCs w:val="24"/>
              </w:rPr>
              <w:t xml:space="preserve"> (ESRF), http://www.esrf.eu/</w:t>
            </w:r>
          </w:p>
          <w:p w14:paraId="4E092A84" w14:textId="77777777" w:rsidR="006E0F04" w:rsidRPr="00DE6F7B" w:rsidRDefault="005B6D3B" w:rsidP="00712165">
            <w:pPr>
              <w:pStyle w:val="ListParagraph"/>
              <w:numPr>
                <w:ilvl w:val="0"/>
                <w:numId w:val="53"/>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European</w:t>
            </w:r>
            <w:proofErr w:type="spellEnd"/>
            <w:r w:rsidRPr="00DE6F7B">
              <w:rPr>
                <w:rFonts w:ascii="Times New Roman" w:hAnsi="Times New Roman" w:cs="Times New Roman"/>
                <w:bCs/>
                <w:sz w:val="24"/>
                <w:szCs w:val="24"/>
              </w:rPr>
              <w:t xml:space="preserve"> XFEL </w:t>
            </w:r>
            <w:proofErr w:type="spellStart"/>
            <w:r w:rsidRPr="00DE6F7B">
              <w:rPr>
                <w:rFonts w:ascii="Times New Roman" w:hAnsi="Times New Roman" w:cs="Times New Roman"/>
                <w:bCs/>
                <w:sz w:val="24"/>
                <w:szCs w:val="24"/>
              </w:rPr>
              <w:t>facility</w:t>
            </w:r>
            <w:proofErr w:type="spellEnd"/>
            <w:r w:rsidRPr="00DE6F7B">
              <w:rPr>
                <w:rFonts w:ascii="Times New Roman" w:hAnsi="Times New Roman" w:cs="Times New Roman"/>
                <w:bCs/>
                <w:sz w:val="24"/>
                <w:szCs w:val="24"/>
              </w:rPr>
              <w:t>, http://www.xfel.eu/</w:t>
            </w:r>
          </w:p>
        </w:tc>
      </w:tr>
      <w:tr w:rsidR="006E0F04" w:rsidRPr="00DE6F7B" w14:paraId="102189CB" w14:textId="77777777" w:rsidTr="006E0F04">
        <w:trPr>
          <w:gridBefore w:val="1"/>
          <w:wBefore w:w="108" w:type="dxa"/>
        </w:trPr>
        <w:tc>
          <w:tcPr>
            <w:tcW w:w="4250" w:type="dxa"/>
            <w:shd w:val="clear" w:color="auto" w:fill="auto"/>
            <w:vAlign w:val="center"/>
          </w:tcPr>
          <w:p w14:paraId="2C6A9C91"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lastRenderedPageBreak/>
              <w:t>Kursa saturs</w:t>
            </w:r>
          </w:p>
        </w:tc>
        <w:tc>
          <w:tcPr>
            <w:tcW w:w="5383" w:type="dxa"/>
            <w:gridSpan w:val="2"/>
            <w:shd w:val="clear" w:color="auto" w:fill="auto"/>
            <w:vAlign w:val="center"/>
          </w:tcPr>
          <w:p w14:paraId="11053727" w14:textId="77777777" w:rsidR="006E0F04" w:rsidRPr="00DE6F7B" w:rsidRDefault="006E0F04" w:rsidP="006E0F04">
            <w:pPr>
              <w:spacing w:after="0" w:line="240" w:lineRule="auto"/>
              <w:ind w:left="-108"/>
              <w:contextualSpacing/>
              <w:mirrorIndents/>
              <w:jc w:val="both"/>
              <w:rPr>
                <w:rFonts w:ascii="Times New Roman" w:hAnsi="Times New Roman" w:cs="Times New Roman"/>
                <w:i/>
                <w:color w:val="FF0000"/>
                <w:sz w:val="24"/>
                <w:szCs w:val="24"/>
              </w:rPr>
            </w:pPr>
          </w:p>
        </w:tc>
      </w:tr>
      <w:tr w:rsidR="006E0F04" w:rsidRPr="00DE6F7B" w14:paraId="4DF486B1" w14:textId="77777777" w:rsidTr="006E0F04">
        <w:trPr>
          <w:gridBefore w:val="1"/>
          <w:wBefore w:w="108" w:type="dxa"/>
        </w:trPr>
        <w:tc>
          <w:tcPr>
            <w:tcW w:w="9633" w:type="dxa"/>
            <w:gridSpan w:val="3"/>
            <w:shd w:val="clear" w:color="auto" w:fill="auto"/>
            <w:vAlign w:val="center"/>
          </w:tcPr>
          <w:p w14:paraId="71AFF42E" w14:textId="77777777" w:rsidR="006E0F04" w:rsidRPr="00DE6F7B" w:rsidRDefault="006E0F04" w:rsidP="00712165">
            <w:pPr>
              <w:pStyle w:val="ListParagraph"/>
              <w:numPr>
                <w:ilvl w:val="0"/>
                <w:numId w:val="4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Skenējošā un transmisijas elektronu mikroskopija.</w:t>
            </w:r>
          </w:p>
          <w:p w14:paraId="063774D6"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1889ED6B"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Ievads mikroskopijā un izšķirtspējas ierobežojošajos faktoros. Elektronu mijiedarbība ar cietvielām. Elektronu mikroskopijas pamati. Mūsdienīgu skenējošo elektronu mikroskopu (SEM) un transmisijas elektronu mikroskopu (TEM) uzbūve. Elektronu veidoto attēlu reģistrēšanas sistēmas (SE, BSE, CL, BF DF, HAADF, u.c.) Papildus eksperimentālo metožu (EDX, EELS, SADP, CBED, CL) pielietojums. Fokusēta jonu kūļa (FIB) mikroskopija un paraugu sagatavošana.</w:t>
            </w:r>
          </w:p>
          <w:p w14:paraId="7E65D3C5"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Laboratorijas darbi: paraugu sagatavošana SEM un TEM izmeklējumiem, SEM attēlu iegūšana, EDX pielietošana SEM, TEM un augstas izšķirtspējas TEM izmeklējumi.</w:t>
            </w:r>
          </w:p>
          <w:p w14:paraId="237A2BB9"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20EC1520" w14:textId="77777777" w:rsidR="006E0F04" w:rsidRPr="00DE6F7B" w:rsidRDefault="006E0F04" w:rsidP="00712165">
            <w:pPr>
              <w:pStyle w:val="ListParagraph"/>
              <w:numPr>
                <w:ilvl w:val="0"/>
                <w:numId w:val="4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Skenējošo zonžu mikroskopija.</w:t>
            </w:r>
          </w:p>
          <w:p w14:paraId="1BF339F4"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5D030A80"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Atomspēku</w:t>
            </w:r>
            <w:proofErr w:type="spellEnd"/>
            <w:r w:rsidRPr="00DE6F7B">
              <w:rPr>
                <w:rFonts w:ascii="Times New Roman" w:hAnsi="Times New Roman" w:cs="Times New Roman"/>
                <w:sz w:val="24"/>
                <w:szCs w:val="24"/>
              </w:rPr>
              <w:t xml:space="preserve"> mikroskopijas darbības pamatprincipi. Dažādie darba režīmi: kontakta, </w:t>
            </w:r>
            <w:proofErr w:type="spellStart"/>
            <w:r w:rsidRPr="00DE6F7B">
              <w:rPr>
                <w:rFonts w:ascii="Times New Roman" w:hAnsi="Times New Roman" w:cs="Times New Roman"/>
                <w:sz w:val="24"/>
                <w:szCs w:val="24"/>
              </w:rPr>
              <w:t>bezkontakta</w:t>
            </w:r>
            <w:proofErr w:type="spellEnd"/>
            <w:r w:rsidRPr="00DE6F7B">
              <w:rPr>
                <w:rFonts w:ascii="Times New Roman" w:hAnsi="Times New Roman" w:cs="Times New Roman"/>
                <w:sz w:val="24"/>
                <w:szCs w:val="24"/>
              </w:rPr>
              <w:t xml:space="preserve">, pastarpinātā kontakta. Atvasinātās metodes: skenējošā tuvā lauka optiskā mikroskopija, magnētisko spēku mikroskopija, spēka modulācijas mikroskopija. </w:t>
            </w:r>
            <w:proofErr w:type="spellStart"/>
            <w:r w:rsidRPr="00DE6F7B">
              <w:rPr>
                <w:rFonts w:ascii="Times New Roman" w:hAnsi="Times New Roman" w:cs="Times New Roman"/>
                <w:sz w:val="24"/>
                <w:szCs w:val="24"/>
              </w:rPr>
              <w:t>Atomspēku</w:t>
            </w:r>
            <w:proofErr w:type="spellEnd"/>
            <w:r w:rsidRPr="00DE6F7B">
              <w:rPr>
                <w:rFonts w:ascii="Times New Roman" w:hAnsi="Times New Roman" w:cs="Times New Roman"/>
                <w:sz w:val="24"/>
                <w:szCs w:val="24"/>
              </w:rPr>
              <w:t xml:space="preserve"> mikroskopijai piemēroti paraugi, eksperimentālie iestatījumi un priekšnosacījumi. Attēlu artefakti un to cēloņi. Skenējošai zonžu mikroskopijai pietuvinātās metodes kvantitatīvai materiālu mehānisko īpašību raksturošanai.</w:t>
            </w:r>
          </w:p>
          <w:p w14:paraId="58B6A791"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Laboratorijas darbi: virsmas morfoloģijas raksturošana izmantojot </w:t>
            </w:r>
            <w:proofErr w:type="spellStart"/>
            <w:r w:rsidRPr="00DE6F7B">
              <w:rPr>
                <w:rFonts w:ascii="Times New Roman" w:hAnsi="Times New Roman" w:cs="Times New Roman"/>
                <w:sz w:val="24"/>
                <w:szCs w:val="24"/>
              </w:rPr>
              <w:t>atomspēku</w:t>
            </w:r>
            <w:proofErr w:type="spellEnd"/>
            <w:r w:rsidRPr="00DE6F7B">
              <w:rPr>
                <w:rFonts w:ascii="Times New Roman" w:hAnsi="Times New Roman" w:cs="Times New Roman"/>
                <w:sz w:val="24"/>
                <w:szCs w:val="24"/>
              </w:rPr>
              <w:t xml:space="preserve"> mikroskopu.</w:t>
            </w:r>
          </w:p>
          <w:p w14:paraId="7247420F"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32BE383B" w14:textId="77777777" w:rsidR="006E0F04" w:rsidRPr="00DE6F7B" w:rsidRDefault="006E0F04" w:rsidP="00712165">
            <w:pPr>
              <w:pStyle w:val="ListParagraph"/>
              <w:numPr>
                <w:ilvl w:val="0"/>
                <w:numId w:val="4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Skenējošā </w:t>
            </w:r>
            <w:proofErr w:type="spellStart"/>
            <w:r w:rsidRPr="00DE6F7B">
              <w:rPr>
                <w:rFonts w:ascii="Times New Roman" w:hAnsi="Times New Roman" w:cs="Times New Roman"/>
                <w:sz w:val="24"/>
                <w:szCs w:val="24"/>
              </w:rPr>
              <w:t>tuneļstrāvas</w:t>
            </w:r>
            <w:proofErr w:type="spellEnd"/>
            <w:r w:rsidRPr="00DE6F7B">
              <w:rPr>
                <w:rFonts w:ascii="Times New Roman" w:hAnsi="Times New Roman" w:cs="Times New Roman"/>
                <w:sz w:val="24"/>
                <w:szCs w:val="24"/>
              </w:rPr>
              <w:t xml:space="preserve"> mikroskopija.</w:t>
            </w:r>
          </w:p>
          <w:p w14:paraId="467FEFCC"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351F4013"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Ievads skenējošajā </w:t>
            </w:r>
            <w:proofErr w:type="spellStart"/>
            <w:r w:rsidRPr="00DE6F7B">
              <w:rPr>
                <w:rFonts w:ascii="Times New Roman" w:hAnsi="Times New Roman" w:cs="Times New Roman"/>
                <w:sz w:val="24"/>
                <w:szCs w:val="24"/>
              </w:rPr>
              <w:t>tuneļstrāvas</w:t>
            </w:r>
            <w:proofErr w:type="spellEnd"/>
            <w:r w:rsidRPr="00DE6F7B">
              <w:rPr>
                <w:rFonts w:ascii="Times New Roman" w:hAnsi="Times New Roman" w:cs="Times New Roman"/>
                <w:sz w:val="24"/>
                <w:szCs w:val="24"/>
              </w:rPr>
              <w:t xml:space="preserve"> mikroskopijā (STM). </w:t>
            </w:r>
            <w:proofErr w:type="spellStart"/>
            <w:r w:rsidRPr="00DE6F7B">
              <w:rPr>
                <w:rFonts w:ascii="Times New Roman" w:hAnsi="Times New Roman" w:cs="Times New Roman"/>
                <w:sz w:val="24"/>
                <w:szCs w:val="24"/>
              </w:rPr>
              <w:t>Viendimensionāla</w:t>
            </w:r>
            <w:proofErr w:type="spellEnd"/>
            <w:r w:rsidRPr="00DE6F7B">
              <w:rPr>
                <w:rFonts w:ascii="Times New Roman" w:hAnsi="Times New Roman" w:cs="Times New Roman"/>
                <w:sz w:val="24"/>
                <w:szCs w:val="24"/>
              </w:rPr>
              <w:t xml:space="preserve"> elektronu tunelēšana. STM uzbūve un pielietošana. Topogrāfijas attēlu iegūšana ar STM: konstantas strāvas un konstanta augstuma režīmi. STM attēlu interpretācija un artefakti. </w:t>
            </w:r>
            <w:proofErr w:type="spellStart"/>
            <w:r w:rsidRPr="00DE6F7B">
              <w:rPr>
                <w:rFonts w:ascii="Times New Roman" w:hAnsi="Times New Roman" w:cs="Times New Roman"/>
                <w:sz w:val="24"/>
                <w:szCs w:val="24"/>
              </w:rPr>
              <w:t>Tuneļstrāvas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no sprieguma atkarīga STM attēlu iegūšana, skenējošā </w:t>
            </w:r>
            <w:proofErr w:type="spellStart"/>
            <w:r w:rsidRPr="00DE6F7B">
              <w:rPr>
                <w:rFonts w:ascii="Times New Roman" w:hAnsi="Times New Roman" w:cs="Times New Roman"/>
                <w:sz w:val="24"/>
                <w:szCs w:val="24"/>
              </w:rPr>
              <w:t>tuneļstrāvas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konstantas strāvas režīmā, lokāli strāvas-sprieguma mērījumi pie nemainīga paraugs-zonde attāluma. Pielietojumi: pusvadītāju, </w:t>
            </w:r>
            <w:r w:rsidRPr="00DE6F7B">
              <w:rPr>
                <w:rFonts w:ascii="Times New Roman" w:hAnsi="Times New Roman" w:cs="Times New Roman"/>
                <w:sz w:val="24"/>
                <w:szCs w:val="24"/>
              </w:rPr>
              <w:lastRenderedPageBreak/>
              <w:t xml:space="preserve">metālu un slāņainu materiālu </w:t>
            </w:r>
            <w:proofErr w:type="spellStart"/>
            <w:r w:rsidRPr="00DE6F7B">
              <w:rPr>
                <w:rFonts w:ascii="Times New Roman" w:hAnsi="Times New Roman" w:cs="Times New Roman"/>
                <w:sz w:val="24"/>
                <w:szCs w:val="24"/>
              </w:rPr>
              <w:t>vizualizācijai</w:t>
            </w:r>
            <w:proofErr w:type="spellEnd"/>
            <w:r w:rsidRPr="00DE6F7B">
              <w:rPr>
                <w:rFonts w:ascii="Times New Roman" w:hAnsi="Times New Roman" w:cs="Times New Roman"/>
                <w:sz w:val="24"/>
                <w:szCs w:val="24"/>
              </w:rPr>
              <w:t xml:space="preserve">; organiskajiem materiāliem: </w:t>
            </w:r>
            <w:proofErr w:type="spellStart"/>
            <w:r w:rsidRPr="00DE6F7B">
              <w:rPr>
                <w:rFonts w:ascii="Times New Roman" w:hAnsi="Times New Roman" w:cs="Times New Roman"/>
                <w:sz w:val="24"/>
                <w:szCs w:val="24"/>
              </w:rPr>
              <w:t>Lengmīra-Blodžeta</w:t>
            </w:r>
            <w:proofErr w:type="spellEnd"/>
            <w:r w:rsidRPr="00DE6F7B">
              <w:rPr>
                <w:rFonts w:ascii="Times New Roman" w:hAnsi="Times New Roman" w:cs="Times New Roman"/>
                <w:sz w:val="24"/>
                <w:szCs w:val="24"/>
              </w:rPr>
              <w:t xml:space="preserve"> kārtiņām un DNS molekulu </w:t>
            </w:r>
            <w:proofErr w:type="spellStart"/>
            <w:r w:rsidRPr="00DE6F7B">
              <w:rPr>
                <w:rFonts w:ascii="Times New Roman" w:hAnsi="Times New Roman" w:cs="Times New Roman"/>
                <w:sz w:val="24"/>
                <w:szCs w:val="24"/>
              </w:rPr>
              <w:t>vizualizācijai</w:t>
            </w:r>
            <w:proofErr w:type="spellEnd"/>
            <w:r w:rsidRPr="00DE6F7B">
              <w:rPr>
                <w:rFonts w:ascii="Times New Roman" w:hAnsi="Times New Roman" w:cs="Times New Roman"/>
                <w:sz w:val="24"/>
                <w:szCs w:val="24"/>
              </w:rPr>
              <w:t>.</w:t>
            </w:r>
          </w:p>
          <w:p w14:paraId="0AE9E003"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49439507" w14:textId="77777777" w:rsidR="006E0F04" w:rsidRPr="00DE6F7B" w:rsidRDefault="006E0F04" w:rsidP="00712165">
            <w:pPr>
              <w:pStyle w:val="ListParagraph"/>
              <w:numPr>
                <w:ilvl w:val="0"/>
                <w:numId w:val="46"/>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Rentgenabsorbcijas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w:t>
            </w:r>
          </w:p>
          <w:p w14:paraId="40B90163"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1477169F"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Radiācijas mijiedarbība ar vielu: neelastīgā izkliede. Lokālā </w:t>
            </w:r>
            <w:proofErr w:type="spellStart"/>
            <w:r w:rsidRPr="00DE6F7B">
              <w:rPr>
                <w:rFonts w:ascii="Times New Roman" w:hAnsi="Times New Roman" w:cs="Times New Roman"/>
                <w:sz w:val="24"/>
                <w:szCs w:val="24"/>
              </w:rPr>
              <w:t>atomārā</w:t>
            </w:r>
            <w:proofErr w:type="spellEnd"/>
            <w:r w:rsidRPr="00DE6F7B">
              <w:rPr>
                <w:rFonts w:ascii="Times New Roman" w:hAnsi="Times New Roman" w:cs="Times New Roman"/>
                <w:sz w:val="24"/>
                <w:szCs w:val="24"/>
              </w:rPr>
              <w:t xml:space="preserve"> struktūra. Pāru (</w:t>
            </w:r>
            <w:proofErr w:type="spellStart"/>
            <w:r w:rsidRPr="00DE6F7B">
              <w:rPr>
                <w:rFonts w:ascii="Times New Roman" w:hAnsi="Times New Roman" w:cs="Times New Roman"/>
                <w:sz w:val="24"/>
                <w:szCs w:val="24"/>
              </w:rPr>
              <w:t>radiala</w:t>
            </w:r>
            <w:proofErr w:type="spellEnd"/>
            <w:r w:rsidRPr="00DE6F7B">
              <w:rPr>
                <w:rFonts w:ascii="Times New Roman" w:hAnsi="Times New Roman" w:cs="Times New Roman"/>
                <w:sz w:val="24"/>
                <w:szCs w:val="24"/>
              </w:rPr>
              <w:t xml:space="preserve">) un n-atomu sadalījuma funkcijas. </w:t>
            </w:r>
            <w:proofErr w:type="spellStart"/>
            <w:r w:rsidRPr="00DE6F7B">
              <w:rPr>
                <w:rFonts w:ascii="Times New Roman" w:hAnsi="Times New Roman" w:cs="Times New Roman"/>
                <w:sz w:val="24"/>
                <w:szCs w:val="24"/>
              </w:rPr>
              <w:t>Sinhrotronā</w:t>
            </w:r>
            <w:proofErr w:type="spellEnd"/>
            <w:r w:rsidRPr="00DE6F7B">
              <w:rPr>
                <w:rFonts w:ascii="Times New Roman" w:hAnsi="Times New Roman" w:cs="Times New Roman"/>
                <w:sz w:val="24"/>
                <w:szCs w:val="24"/>
              </w:rPr>
              <w:t xml:space="preserve"> starojums. Rentgenstaru optika. </w:t>
            </w:r>
            <w:proofErr w:type="spellStart"/>
            <w:r w:rsidRPr="00DE6F7B">
              <w:rPr>
                <w:rFonts w:ascii="Times New Roman" w:hAnsi="Times New Roman" w:cs="Times New Roman"/>
                <w:sz w:val="24"/>
                <w:szCs w:val="24"/>
              </w:rPr>
              <w:t>Rentgenabsorbcijas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teorija, eksperimenti un pielietojumi.</w:t>
            </w:r>
          </w:p>
          <w:p w14:paraId="37AB9B91"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Laboratorijas darbi: </w:t>
            </w:r>
            <w:proofErr w:type="spellStart"/>
            <w:r w:rsidRPr="00DE6F7B">
              <w:rPr>
                <w:rFonts w:ascii="Times New Roman" w:hAnsi="Times New Roman" w:cs="Times New Roman"/>
                <w:sz w:val="24"/>
                <w:szCs w:val="24"/>
              </w:rPr>
              <w:t>rentgenabsorbcijas</w:t>
            </w:r>
            <w:proofErr w:type="spellEnd"/>
            <w:r w:rsidRPr="00DE6F7B">
              <w:rPr>
                <w:rFonts w:ascii="Times New Roman" w:hAnsi="Times New Roman" w:cs="Times New Roman"/>
                <w:sz w:val="24"/>
                <w:szCs w:val="24"/>
              </w:rPr>
              <w:t xml:space="preserve"> spektru analīze un strukturālās informācijas iegūšana.</w:t>
            </w:r>
          </w:p>
          <w:p w14:paraId="4D7BE04B"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24587630"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70BADA37" w14:textId="77777777" w:rsidR="006E0F04" w:rsidRPr="00DE6F7B" w:rsidRDefault="006E0F04" w:rsidP="00712165">
            <w:pPr>
              <w:pStyle w:val="ListParagraph"/>
              <w:numPr>
                <w:ilvl w:val="0"/>
                <w:numId w:val="4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Rentgenstaru un neitronu difrakcija.</w:t>
            </w:r>
          </w:p>
          <w:p w14:paraId="4B525475"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307EFCAC"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Radiācijas mijiedarbība ar vielu: elastīgā izkliede. Ievads kristalogrāfijā. Kristāliskā struktūra: kristālu simetrija, elementārā šūna, </w:t>
            </w:r>
            <w:proofErr w:type="spellStart"/>
            <w:r w:rsidRPr="00DE6F7B">
              <w:rPr>
                <w:rFonts w:ascii="Times New Roman" w:hAnsi="Times New Roman" w:cs="Times New Roman"/>
                <w:sz w:val="24"/>
                <w:szCs w:val="24"/>
              </w:rPr>
              <w:t>Bravē</w:t>
            </w:r>
            <w:proofErr w:type="spellEnd"/>
            <w:r w:rsidRPr="00DE6F7B">
              <w:rPr>
                <w:rFonts w:ascii="Times New Roman" w:hAnsi="Times New Roman" w:cs="Times New Roman"/>
                <w:sz w:val="24"/>
                <w:szCs w:val="24"/>
              </w:rPr>
              <w:t xml:space="preserve"> režģis, Millera indeksi, </w:t>
            </w:r>
            <w:proofErr w:type="spellStart"/>
            <w:r w:rsidRPr="00DE6F7B">
              <w:rPr>
                <w:rFonts w:ascii="Times New Roman" w:hAnsi="Times New Roman" w:cs="Times New Roman"/>
                <w:sz w:val="24"/>
                <w:szCs w:val="24"/>
              </w:rPr>
              <w:t>kristalogrāfiskās</w:t>
            </w:r>
            <w:proofErr w:type="spellEnd"/>
            <w:r w:rsidRPr="00DE6F7B">
              <w:rPr>
                <w:rFonts w:ascii="Times New Roman" w:hAnsi="Times New Roman" w:cs="Times New Roman"/>
                <w:sz w:val="24"/>
                <w:szCs w:val="24"/>
              </w:rPr>
              <w:t xml:space="preserve"> plaknes un virzieni. Polimorfisms. Brega difrakcija. </w:t>
            </w:r>
            <w:proofErr w:type="spellStart"/>
            <w:r w:rsidRPr="00DE6F7B">
              <w:rPr>
                <w:rFonts w:ascii="Times New Roman" w:hAnsi="Times New Roman" w:cs="Times New Roman"/>
                <w:sz w:val="24"/>
                <w:szCs w:val="24"/>
              </w:rPr>
              <w:t>Laues</w:t>
            </w:r>
            <w:proofErr w:type="spellEnd"/>
            <w:r w:rsidRPr="00DE6F7B">
              <w:rPr>
                <w:rFonts w:ascii="Times New Roman" w:hAnsi="Times New Roman" w:cs="Times New Roman"/>
                <w:sz w:val="24"/>
                <w:szCs w:val="24"/>
              </w:rPr>
              <w:t xml:space="preserve">, rotējošā kristāla un </w:t>
            </w:r>
            <w:proofErr w:type="spellStart"/>
            <w:r w:rsidRPr="00DE6F7B">
              <w:rPr>
                <w:rFonts w:ascii="Times New Roman" w:hAnsi="Times New Roman" w:cs="Times New Roman"/>
                <w:sz w:val="24"/>
                <w:szCs w:val="24"/>
              </w:rPr>
              <w:t>Debaja-Šērera</w:t>
            </w:r>
            <w:proofErr w:type="spellEnd"/>
            <w:r w:rsidRPr="00DE6F7B">
              <w:rPr>
                <w:rFonts w:ascii="Times New Roman" w:hAnsi="Times New Roman" w:cs="Times New Roman"/>
                <w:sz w:val="24"/>
                <w:szCs w:val="24"/>
              </w:rPr>
              <w:t xml:space="preserve"> (pulvera) difrakcijas metodes. </w:t>
            </w:r>
            <w:proofErr w:type="spellStart"/>
            <w:r w:rsidRPr="00DE6F7B">
              <w:rPr>
                <w:rFonts w:ascii="Times New Roman" w:hAnsi="Times New Roman" w:cs="Times New Roman"/>
                <w:sz w:val="24"/>
                <w:szCs w:val="24"/>
              </w:rPr>
              <w:t>Rietvelda</w:t>
            </w:r>
            <w:proofErr w:type="spellEnd"/>
            <w:r w:rsidRPr="00DE6F7B">
              <w:rPr>
                <w:rFonts w:ascii="Times New Roman" w:hAnsi="Times New Roman" w:cs="Times New Roman"/>
                <w:sz w:val="24"/>
                <w:szCs w:val="24"/>
              </w:rPr>
              <w:t xml:space="preserve"> metode. Rentgenstaru un neitronu pilna izkliede. </w:t>
            </w:r>
            <w:proofErr w:type="spellStart"/>
            <w:r w:rsidRPr="00DE6F7B">
              <w:rPr>
                <w:rFonts w:ascii="Times New Roman" w:hAnsi="Times New Roman" w:cs="Times New Roman"/>
                <w:sz w:val="24"/>
                <w:szCs w:val="24"/>
              </w:rPr>
              <w:t>Paru</w:t>
            </w:r>
            <w:proofErr w:type="spellEnd"/>
            <w:r w:rsidRPr="00DE6F7B">
              <w:rPr>
                <w:rFonts w:ascii="Times New Roman" w:hAnsi="Times New Roman" w:cs="Times New Roman"/>
                <w:sz w:val="24"/>
                <w:szCs w:val="24"/>
              </w:rPr>
              <w:t xml:space="preserve"> sadalījuma funkcijas analīze.</w:t>
            </w:r>
          </w:p>
          <w:p w14:paraId="12B0291B"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Laboratorijas darbi: strukturālās informācijas iegūšana ar rentgenstaru difrakciju.</w:t>
            </w:r>
          </w:p>
          <w:p w14:paraId="0B25A364"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3DF9D7BE" w14:textId="77777777" w:rsidR="006E0F04" w:rsidRPr="00DE6F7B" w:rsidRDefault="006E0F04" w:rsidP="00712165">
            <w:pPr>
              <w:pStyle w:val="ListParagraph"/>
              <w:numPr>
                <w:ilvl w:val="0"/>
                <w:numId w:val="46"/>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Masspektrometrija</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rentgenfluorescences</w:t>
            </w:r>
            <w:proofErr w:type="spellEnd"/>
            <w:r w:rsidRPr="00DE6F7B">
              <w:rPr>
                <w:rFonts w:ascii="Times New Roman" w:hAnsi="Times New Roman" w:cs="Times New Roman"/>
                <w:sz w:val="24"/>
                <w:szCs w:val="24"/>
              </w:rPr>
              <w:t xml:space="preserve"> spektrometrija.</w:t>
            </w:r>
          </w:p>
          <w:p w14:paraId="34D67881"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22D9B698"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Masspektrometrijas</w:t>
            </w:r>
            <w:proofErr w:type="spellEnd"/>
            <w:r w:rsidRPr="00DE6F7B">
              <w:rPr>
                <w:rFonts w:ascii="Times New Roman" w:hAnsi="Times New Roman" w:cs="Times New Roman"/>
                <w:sz w:val="24"/>
                <w:szCs w:val="24"/>
              </w:rPr>
              <w:t xml:space="preserve"> pamatprincipi. Jonu avotu un masas analizatoru tehniskā realizācija. </w:t>
            </w:r>
            <w:proofErr w:type="spellStart"/>
            <w:r w:rsidRPr="00DE6F7B">
              <w:rPr>
                <w:rFonts w:ascii="Times New Roman" w:hAnsi="Times New Roman" w:cs="Times New Roman"/>
                <w:sz w:val="24"/>
                <w:szCs w:val="24"/>
              </w:rPr>
              <w:t>Kvadrupola</w:t>
            </w:r>
            <w:proofErr w:type="spellEnd"/>
            <w:r w:rsidRPr="00DE6F7B">
              <w:rPr>
                <w:rFonts w:ascii="Times New Roman" w:hAnsi="Times New Roman" w:cs="Times New Roman"/>
                <w:sz w:val="24"/>
                <w:szCs w:val="24"/>
              </w:rPr>
              <w:t xml:space="preserve">, lidojuma-laika-izšķirtie, jonu lamatu, </w:t>
            </w: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transformācijas </w:t>
            </w:r>
            <w:proofErr w:type="spellStart"/>
            <w:r w:rsidRPr="00DE6F7B">
              <w:rPr>
                <w:rFonts w:ascii="Times New Roman" w:hAnsi="Times New Roman" w:cs="Times New Roman"/>
                <w:sz w:val="24"/>
                <w:szCs w:val="24"/>
              </w:rPr>
              <w:t>ciklotronu</w:t>
            </w:r>
            <w:proofErr w:type="spellEnd"/>
            <w:r w:rsidRPr="00DE6F7B">
              <w:rPr>
                <w:rFonts w:ascii="Times New Roman" w:hAnsi="Times New Roman" w:cs="Times New Roman"/>
                <w:sz w:val="24"/>
                <w:szCs w:val="24"/>
              </w:rPr>
              <w:t xml:space="preserve"> rezonanses un elektromagnētiski atdalošie masas analizatori. Organisko un neorganisko vielu </w:t>
            </w:r>
            <w:proofErr w:type="spellStart"/>
            <w:r w:rsidRPr="00DE6F7B">
              <w:rPr>
                <w:rFonts w:ascii="Times New Roman" w:hAnsi="Times New Roman" w:cs="Times New Roman"/>
                <w:sz w:val="24"/>
                <w:szCs w:val="24"/>
              </w:rPr>
              <w:t>massspektrometrija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Tandema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masspektrometri</w:t>
            </w:r>
            <w:proofErr w:type="spellEnd"/>
            <w:r w:rsidRPr="00DE6F7B">
              <w:rPr>
                <w:rFonts w:ascii="Times New Roman" w:hAnsi="Times New Roman" w:cs="Times New Roman"/>
                <w:sz w:val="24"/>
                <w:szCs w:val="24"/>
              </w:rPr>
              <w:t>, kombinācijas ar hromatogrāfiju. Spektru analīze.</w:t>
            </w:r>
          </w:p>
          <w:p w14:paraId="153EB4DF"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Rentgenstaru fluorescences fizikālie principi. Rentgenstaru absorbcija un emisija. Enerģiju-</w:t>
            </w:r>
            <w:proofErr w:type="spellStart"/>
            <w:r w:rsidRPr="00DE6F7B">
              <w:rPr>
                <w:rFonts w:ascii="Times New Roman" w:hAnsi="Times New Roman" w:cs="Times New Roman"/>
                <w:sz w:val="24"/>
                <w:szCs w:val="24"/>
              </w:rPr>
              <w:t>dispersā</w:t>
            </w:r>
            <w:proofErr w:type="spellEnd"/>
            <w:r w:rsidRPr="00DE6F7B">
              <w:rPr>
                <w:rFonts w:ascii="Times New Roman" w:hAnsi="Times New Roman" w:cs="Times New Roman"/>
                <w:sz w:val="24"/>
                <w:szCs w:val="24"/>
              </w:rPr>
              <w:t xml:space="preserve"> un viļņa-garumu </w:t>
            </w:r>
            <w:proofErr w:type="spellStart"/>
            <w:r w:rsidRPr="00DE6F7B">
              <w:rPr>
                <w:rFonts w:ascii="Times New Roman" w:hAnsi="Times New Roman" w:cs="Times New Roman"/>
                <w:sz w:val="24"/>
                <w:szCs w:val="24"/>
              </w:rPr>
              <w:t>dispersā</w:t>
            </w:r>
            <w:proofErr w:type="spellEnd"/>
            <w:r w:rsidRPr="00DE6F7B">
              <w:rPr>
                <w:rFonts w:ascii="Times New Roman" w:hAnsi="Times New Roman" w:cs="Times New Roman"/>
                <w:sz w:val="24"/>
                <w:szCs w:val="24"/>
              </w:rPr>
              <w:t xml:space="preserve"> rentgenstaru spektrometrija. Telpiskā izšķiršana. rentgenstaru </w:t>
            </w:r>
            <w:proofErr w:type="spellStart"/>
            <w:r w:rsidRPr="00DE6F7B">
              <w:rPr>
                <w:rFonts w:ascii="Times New Roman" w:hAnsi="Times New Roman" w:cs="Times New Roman"/>
                <w:sz w:val="24"/>
                <w:szCs w:val="24"/>
              </w:rPr>
              <w:t>mikrofokusēšana</w:t>
            </w:r>
            <w:proofErr w:type="spellEnd"/>
            <w:r w:rsidRPr="00DE6F7B">
              <w:rPr>
                <w:rFonts w:ascii="Times New Roman" w:hAnsi="Times New Roman" w:cs="Times New Roman"/>
                <w:sz w:val="24"/>
                <w:szCs w:val="24"/>
              </w:rPr>
              <w:t>. Ķīmisko elementu analīze elektronu mikroskopijā. Kvantitatīvā analīze ar fundamentālo parametru metodi un ar standarta references paraugu metodi. Plānu kārtiņu analīze.</w:t>
            </w:r>
          </w:p>
          <w:p w14:paraId="21AD85B6"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Laboratorijas darbi: Ķīmisko elementu sastāva noteikšana, lietojot rentgenstaru fluorescences analīzi.</w:t>
            </w:r>
          </w:p>
          <w:p w14:paraId="18EF6186"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327D1351" w14:textId="77777777" w:rsidR="006E0F04" w:rsidRPr="00DE6F7B" w:rsidRDefault="006E0F04" w:rsidP="00712165">
            <w:pPr>
              <w:pStyle w:val="ListParagraph"/>
              <w:numPr>
                <w:ilvl w:val="0"/>
                <w:numId w:val="4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Rentgenstaru un ultravioletā starojuma </w:t>
            </w:r>
            <w:proofErr w:type="spellStart"/>
            <w:r w:rsidRPr="00DE6F7B">
              <w:rPr>
                <w:rFonts w:ascii="Times New Roman" w:hAnsi="Times New Roman" w:cs="Times New Roman"/>
                <w:sz w:val="24"/>
                <w:szCs w:val="24"/>
              </w:rPr>
              <w:t>fotoelektronu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w:t>
            </w:r>
          </w:p>
          <w:p w14:paraId="035AE8C4"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51A04E9D"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Rentgenstaru </w:t>
            </w:r>
            <w:proofErr w:type="spellStart"/>
            <w:r w:rsidRPr="00DE6F7B">
              <w:rPr>
                <w:rFonts w:ascii="Times New Roman" w:hAnsi="Times New Roman" w:cs="Times New Roman"/>
                <w:sz w:val="24"/>
                <w:szCs w:val="24"/>
              </w:rPr>
              <w:t>fotoelektronu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spektroskopijas</w:t>
            </w:r>
            <w:proofErr w:type="spellEnd"/>
            <w:r w:rsidRPr="00DE6F7B">
              <w:rPr>
                <w:rFonts w:ascii="Times New Roman" w:hAnsi="Times New Roman" w:cs="Times New Roman"/>
                <w:sz w:val="24"/>
                <w:szCs w:val="24"/>
              </w:rPr>
              <w:t xml:space="preserve"> (RFS) un ultravioletā starojuma </w:t>
            </w:r>
            <w:proofErr w:type="spellStart"/>
            <w:r w:rsidRPr="00DE6F7B">
              <w:rPr>
                <w:rFonts w:ascii="Times New Roman" w:hAnsi="Times New Roman" w:cs="Times New Roman"/>
                <w:sz w:val="24"/>
                <w:szCs w:val="24"/>
              </w:rPr>
              <w:t>fotoelektronu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spektroskopijas</w:t>
            </w:r>
            <w:proofErr w:type="spellEnd"/>
            <w:r w:rsidRPr="00DE6F7B">
              <w:rPr>
                <w:rFonts w:ascii="Times New Roman" w:hAnsi="Times New Roman" w:cs="Times New Roman"/>
                <w:sz w:val="24"/>
                <w:szCs w:val="24"/>
              </w:rPr>
              <w:t xml:space="preserve"> (UFS) fizikālie aspekti – atoma ierosme un serdes elektronu izstarošana. RFS un UFS spektru analīze (</w:t>
            </w:r>
            <w:proofErr w:type="spellStart"/>
            <w:r w:rsidRPr="00DE6F7B">
              <w:rPr>
                <w:rFonts w:ascii="Times New Roman" w:hAnsi="Times New Roman" w:cs="Times New Roman"/>
                <w:sz w:val="24"/>
                <w:szCs w:val="24"/>
              </w:rPr>
              <w:t>atomārais</w:t>
            </w:r>
            <w:proofErr w:type="spellEnd"/>
            <w:r w:rsidRPr="00DE6F7B">
              <w:rPr>
                <w:rFonts w:ascii="Times New Roman" w:hAnsi="Times New Roman" w:cs="Times New Roman"/>
                <w:sz w:val="24"/>
                <w:szCs w:val="24"/>
              </w:rPr>
              <w:t xml:space="preserve"> sastāvs un valences stāvoklis). Valences zonas analīze, izmantojot RFS un UFS. Metožu tehniskā realizācija.</w:t>
            </w:r>
          </w:p>
          <w:p w14:paraId="0DF4CBB5"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03379D19" w14:textId="77777777" w:rsidR="006E0F04" w:rsidRPr="00DE6F7B" w:rsidRDefault="006E0F04" w:rsidP="00712165">
            <w:pPr>
              <w:pStyle w:val="ListParagraph"/>
              <w:numPr>
                <w:ilvl w:val="0"/>
                <w:numId w:val="4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Ievads modernajās un aktuālajās materiālu izpētes tehnoloģijās.</w:t>
            </w:r>
          </w:p>
          <w:p w14:paraId="0792805B"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p w14:paraId="1A52E659"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Rentgenstaru mikroskopija. </w:t>
            </w:r>
            <w:proofErr w:type="spellStart"/>
            <w:r w:rsidRPr="00DE6F7B">
              <w:rPr>
                <w:rFonts w:ascii="Times New Roman" w:hAnsi="Times New Roman" w:cs="Times New Roman"/>
                <w:sz w:val="24"/>
                <w:szCs w:val="24"/>
              </w:rPr>
              <w:t>Fotoelektronu</w:t>
            </w:r>
            <w:proofErr w:type="spellEnd"/>
            <w:r w:rsidRPr="00DE6F7B">
              <w:rPr>
                <w:rFonts w:ascii="Times New Roman" w:hAnsi="Times New Roman" w:cs="Times New Roman"/>
                <w:sz w:val="24"/>
                <w:szCs w:val="24"/>
              </w:rPr>
              <w:t xml:space="preserve"> emisijas mikroskopija (PEEM). Rentgenogrāfija un </w:t>
            </w:r>
            <w:proofErr w:type="spellStart"/>
            <w:r w:rsidRPr="00DE6F7B">
              <w:rPr>
                <w:rFonts w:ascii="Times New Roman" w:hAnsi="Times New Roman" w:cs="Times New Roman"/>
                <w:sz w:val="24"/>
                <w:szCs w:val="24"/>
              </w:rPr>
              <w:t>neitronogrāfija</w:t>
            </w:r>
            <w:proofErr w:type="spellEnd"/>
            <w:r w:rsidRPr="00DE6F7B">
              <w:rPr>
                <w:rFonts w:ascii="Times New Roman" w:hAnsi="Times New Roman" w:cs="Times New Roman"/>
                <w:sz w:val="24"/>
                <w:szCs w:val="24"/>
              </w:rPr>
              <w:t>. Tomogrāfija. Rentgenstaru un neitronu neelastīgā izkliede. Rentgenstaru rezonanses neelastīgā izkliede (RIXS).</w:t>
            </w:r>
          </w:p>
          <w:p w14:paraId="795BB325"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Rentgenstaru un neitronu mazo leņķu izkliede. Brīvo elektronu lāzeri.</w:t>
            </w:r>
          </w:p>
        </w:tc>
      </w:tr>
    </w:tbl>
    <w:p w14:paraId="38E01A47" w14:textId="77777777" w:rsidR="006E0F04" w:rsidRPr="00DE6F7B" w:rsidRDefault="006E0F04" w:rsidP="006E0F04">
      <w:pPr>
        <w:spacing w:after="0" w:line="360" w:lineRule="auto"/>
        <w:ind w:left="-142"/>
        <w:rPr>
          <w:rFonts w:ascii="Times New Roman" w:hAnsi="Times New Roman" w:cs="Times New Roman"/>
          <w:sz w:val="24"/>
          <w:szCs w:val="24"/>
        </w:rPr>
      </w:pPr>
    </w:p>
    <w:p w14:paraId="085CF7CE" w14:textId="77777777" w:rsidR="006E0F04" w:rsidRPr="00DE6F7B" w:rsidRDefault="006E0F04" w:rsidP="006E0F04">
      <w:pPr>
        <w:rPr>
          <w:rFonts w:ascii="Times New Roman" w:hAnsi="Times New Roman" w:cs="Times New Roman"/>
          <w:sz w:val="24"/>
          <w:szCs w:val="24"/>
        </w:rPr>
      </w:pPr>
    </w:p>
    <w:p w14:paraId="719B3D6D" w14:textId="77777777" w:rsidR="006E0F04" w:rsidRPr="00DE6F7B" w:rsidRDefault="006E0F04" w:rsidP="006E0F04">
      <w:pPr>
        <w:rPr>
          <w:rFonts w:ascii="Times New Roman" w:hAnsi="Times New Roman" w:cs="Times New Roman"/>
          <w:sz w:val="24"/>
          <w:szCs w:val="24"/>
        </w:rPr>
      </w:pPr>
    </w:p>
    <w:p w14:paraId="1D38A005" w14:textId="6229A10B" w:rsidR="006E0F04" w:rsidRPr="00DE6F7B" w:rsidRDefault="006E0F04" w:rsidP="0074637E">
      <w:pPr>
        <w:spacing w:after="0" w:line="240" w:lineRule="auto"/>
        <w:jc w:val="center"/>
        <w:rPr>
          <w:rFonts w:ascii="Times New Roman" w:hAnsi="Times New Roman" w:cs="Times New Roman"/>
          <w:b/>
          <w:sz w:val="24"/>
          <w:szCs w:val="24"/>
        </w:rPr>
      </w:pPr>
      <w:r w:rsidRPr="00DE6F7B">
        <w:rPr>
          <w:rFonts w:ascii="Times New Roman" w:hAnsi="Times New Roman" w:cs="Times New Roman"/>
          <w:sz w:val="24"/>
          <w:szCs w:val="24"/>
        </w:rPr>
        <w:br w:type="page"/>
      </w:r>
      <w:r w:rsidRPr="00DE6F7B">
        <w:rPr>
          <w:rFonts w:ascii="Times New Roman" w:hAnsi="Times New Roman" w:cs="Times New Roman"/>
          <w:b/>
          <w:sz w:val="24"/>
          <w:szCs w:val="24"/>
        </w:rPr>
        <w:lastRenderedPageBreak/>
        <w:t>LATVIJAS UNIVERSITĀTES</w:t>
      </w:r>
    </w:p>
    <w:p w14:paraId="205F92FF"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0D96F670" w14:textId="77777777" w:rsidR="006E0F04" w:rsidRPr="00DE6F7B" w:rsidRDefault="006E0F04" w:rsidP="006E0F0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6E0F04" w:rsidRPr="00DE6F7B" w14:paraId="7EFB5E73" w14:textId="77777777" w:rsidTr="006E0F04">
        <w:tc>
          <w:tcPr>
            <w:tcW w:w="4250" w:type="dxa"/>
            <w:shd w:val="clear" w:color="auto" w:fill="auto"/>
            <w:vAlign w:val="center"/>
          </w:tcPr>
          <w:p w14:paraId="7378EA32"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00BD7342" w14:textId="77777777" w:rsidR="006E0F04" w:rsidRPr="00DE6F7B" w:rsidRDefault="006E0F04" w:rsidP="006E0F04">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 xml:space="preserve">Optiskā un magnētiskā </w:t>
            </w:r>
            <w:proofErr w:type="spellStart"/>
            <w:r w:rsidRPr="00DE6F7B">
              <w:rPr>
                <w:rFonts w:ascii="Times New Roman" w:eastAsia="Times New Roman" w:hAnsi="Times New Roman" w:cs="Times New Roman"/>
                <w:b/>
                <w:i/>
                <w:sz w:val="24"/>
                <w:szCs w:val="24"/>
              </w:rPr>
              <w:t>spektroskopija</w:t>
            </w:r>
            <w:proofErr w:type="spellEnd"/>
          </w:p>
        </w:tc>
      </w:tr>
      <w:tr w:rsidR="006E0F04" w:rsidRPr="00DE6F7B" w14:paraId="7E375FF2" w14:textId="77777777" w:rsidTr="006E0F04">
        <w:tc>
          <w:tcPr>
            <w:tcW w:w="4250" w:type="dxa"/>
            <w:shd w:val="clear" w:color="auto" w:fill="auto"/>
            <w:vAlign w:val="center"/>
          </w:tcPr>
          <w:p w14:paraId="0C6359D1"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5A79657D" w14:textId="19B51648" w:rsidR="006E0F04" w:rsidRPr="00DE6F7B" w:rsidRDefault="00944A8F"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i/>
                <w:color w:val="000000" w:themeColor="text1"/>
                <w:sz w:val="24"/>
                <w:szCs w:val="24"/>
              </w:rPr>
              <w:t>Fizika un astronomija</w:t>
            </w:r>
          </w:p>
        </w:tc>
      </w:tr>
      <w:tr w:rsidR="006E0F04" w:rsidRPr="00DE6F7B" w14:paraId="56FB30D8" w14:textId="77777777" w:rsidTr="006E0F04">
        <w:tc>
          <w:tcPr>
            <w:tcW w:w="4250" w:type="dxa"/>
            <w:shd w:val="clear" w:color="auto" w:fill="auto"/>
            <w:vAlign w:val="center"/>
          </w:tcPr>
          <w:p w14:paraId="207F6268"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51EEF35E"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6E0F04" w:rsidRPr="00DE6F7B" w14:paraId="6C2045FD" w14:textId="77777777" w:rsidTr="006E0F04">
        <w:tc>
          <w:tcPr>
            <w:tcW w:w="4250" w:type="dxa"/>
            <w:shd w:val="clear" w:color="auto" w:fill="auto"/>
            <w:vAlign w:val="center"/>
          </w:tcPr>
          <w:p w14:paraId="7D8DA42F"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3DE0977C"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64</w:t>
            </w:r>
          </w:p>
        </w:tc>
      </w:tr>
      <w:tr w:rsidR="006E0F04" w:rsidRPr="00DE6F7B" w14:paraId="0B267A3C" w14:textId="77777777" w:rsidTr="006E0F04">
        <w:tc>
          <w:tcPr>
            <w:tcW w:w="4250" w:type="dxa"/>
            <w:shd w:val="clear" w:color="auto" w:fill="auto"/>
            <w:vAlign w:val="center"/>
          </w:tcPr>
          <w:p w14:paraId="2D29E1DD"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3ACAA4F1" w14:textId="77777777" w:rsidR="006E0F04" w:rsidRPr="00E55CCB" w:rsidRDefault="006E0F04" w:rsidP="006E0F04">
            <w:pPr>
              <w:spacing w:after="0" w:line="240" w:lineRule="auto"/>
              <w:contextualSpacing/>
              <w:mirrorIndents/>
              <w:jc w:val="both"/>
              <w:rPr>
                <w:rFonts w:ascii="Times New Roman" w:hAnsi="Times New Roman" w:cs="Times New Roman"/>
                <w:sz w:val="24"/>
                <w:szCs w:val="24"/>
              </w:rPr>
            </w:pPr>
            <w:r w:rsidRPr="00E55CCB">
              <w:rPr>
                <w:rFonts w:ascii="Times New Roman" w:hAnsi="Times New Roman" w:cs="Times New Roman"/>
                <w:sz w:val="24"/>
                <w:szCs w:val="24"/>
              </w:rPr>
              <w:t>28</w:t>
            </w:r>
          </w:p>
        </w:tc>
      </w:tr>
      <w:tr w:rsidR="006E0F04" w:rsidRPr="00DE6F7B" w14:paraId="4AFC561F" w14:textId="77777777" w:rsidTr="006E0F04">
        <w:tc>
          <w:tcPr>
            <w:tcW w:w="4250" w:type="dxa"/>
            <w:shd w:val="clear" w:color="auto" w:fill="auto"/>
            <w:vAlign w:val="center"/>
          </w:tcPr>
          <w:p w14:paraId="5E2C0A9D"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5AA0196D"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6E0F04" w:rsidRPr="00DE6F7B" w14:paraId="153C01A5" w14:textId="77777777" w:rsidTr="006E0F04">
        <w:tc>
          <w:tcPr>
            <w:tcW w:w="4250" w:type="dxa"/>
            <w:shd w:val="clear" w:color="auto" w:fill="auto"/>
            <w:vAlign w:val="center"/>
          </w:tcPr>
          <w:p w14:paraId="4D80AFD7"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5CE69702"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20</w:t>
            </w:r>
          </w:p>
        </w:tc>
      </w:tr>
      <w:tr w:rsidR="006E0F04" w:rsidRPr="00DE6F7B" w14:paraId="3B61DBA3" w14:textId="77777777" w:rsidTr="006E0F04">
        <w:tc>
          <w:tcPr>
            <w:tcW w:w="4250" w:type="dxa"/>
            <w:shd w:val="clear" w:color="auto" w:fill="auto"/>
            <w:vAlign w:val="center"/>
          </w:tcPr>
          <w:p w14:paraId="3A17C938"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3D8F3E9D"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EA48E6" w:rsidRPr="00DE6F7B" w14:paraId="1BC32670" w14:textId="77777777" w:rsidTr="006E0F04">
        <w:tc>
          <w:tcPr>
            <w:tcW w:w="4250" w:type="dxa"/>
            <w:shd w:val="clear" w:color="auto" w:fill="auto"/>
            <w:vAlign w:val="center"/>
          </w:tcPr>
          <w:p w14:paraId="524AF52D" w14:textId="28A66570" w:rsidR="00EA48E6" w:rsidRPr="00DE6F7B" w:rsidRDefault="00EA48E6" w:rsidP="006E0F0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20ACAF05" w14:textId="0387285D" w:rsidR="00EA48E6" w:rsidRPr="00DE6F7B" w:rsidRDefault="00FB4AE0" w:rsidP="006E0F0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20.04.2021</w:t>
            </w:r>
          </w:p>
        </w:tc>
      </w:tr>
      <w:tr w:rsidR="006E0F04" w:rsidRPr="00DE6F7B" w14:paraId="68E7BA39" w14:textId="77777777" w:rsidTr="006E0F04">
        <w:tc>
          <w:tcPr>
            <w:tcW w:w="4250" w:type="dxa"/>
            <w:tcBorders>
              <w:bottom w:val="single" w:sz="4" w:space="0" w:color="auto"/>
            </w:tcBorders>
            <w:shd w:val="clear" w:color="auto" w:fill="auto"/>
            <w:vAlign w:val="center"/>
          </w:tcPr>
          <w:p w14:paraId="3433C472"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41042726" w14:textId="18F136AC" w:rsidR="006E0F04" w:rsidRPr="00DE6F7B" w:rsidRDefault="00944A8F" w:rsidP="006E0F0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Dr.habil.phys.</w:t>
            </w:r>
            <w:r w:rsidR="006E0F04" w:rsidRPr="00DE6F7B">
              <w:rPr>
                <w:rFonts w:ascii="Times New Roman" w:eastAsia="Times New Roman" w:hAnsi="Times New Roman" w:cs="Times New Roman"/>
                <w:sz w:val="24"/>
                <w:szCs w:val="24"/>
              </w:rPr>
              <w:t xml:space="preserve"> Uldis Rogulis</w:t>
            </w:r>
          </w:p>
          <w:p w14:paraId="575EBF8F" w14:textId="226BA9A7" w:rsidR="006E0F04" w:rsidRPr="00DE6F7B" w:rsidRDefault="00944A8F" w:rsidP="006E0F0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Dr.phys.</w:t>
            </w:r>
            <w:r w:rsidR="006E0F04" w:rsidRPr="00DE6F7B">
              <w:rPr>
                <w:rFonts w:ascii="Times New Roman" w:eastAsia="Times New Roman" w:hAnsi="Times New Roman" w:cs="Times New Roman"/>
                <w:sz w:val="24"/>
                <w:szCs w:val="24"/>
              </w:rPr>
              <w:t xml:space="preserve"> Jurģis Grūbe</w:t>
            </w:r>
          </w:p>
        </w:tc>
      </w:tr>
      <w:tr w:rsidR="006E0F04" w:rsidRPr="00DE6F7B" w14:paraId="4407EB51" w14:textId="77777777" w:rsidTr="006E0F04">
        <w:tc>
          <w:tcPr>
            <w:tcW w:w="4250" w:type="dxa"/>
            <w:tcBorders>
              <w:top w:val="single" w:sz="4" w:space="0" w:color="auto"/>
              <w:left w:val="nil"/>
              <w:bottom w:val="single" w:sz="4" w:space="0" w:color="auto"/>
              <w:right w:val="single" w:sz="4" w:space="0" w:color="auto"/>
            </w:tcBorders>
            <w:shd w:val="clear" w:color="auto" w:fill="auto"/>
            <w:vAlign w:val="center"/>
          </w:tcPr>
          <w:p w14:paraId="1CDFFE6A"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4C53B323" w14:textId="77777777" w:rsidR="00F778EA" w:rsidRPr="00DE6F7B" w:rsidRDefault="00F778EA" w:rsidP="00F778EA">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420C23C0" w14:textId="77777777" w:rsidR="00F778EA" w:rsidRPr="00DE6F7B" w:rsidRDefault="00F778EA" w:rsidP="00F778EA">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582FFCF3" w14:textId="66C45503" w:rsidR="006E0F04" w:rsidRPr="00DE6F7B" w:rsidRDefault="00F778EA" w:rsidP="00F778EA">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6E0F04" w:rsidRPr="00DE6F7B" w14:paraId="62DB75CA" w14:textId="77777777" w:rsidTr="006E0F04">
        <w:tc>
          <w:tcPr>
            <w:tcW w:w="4250" w:type="dxa"/>
            <w:tcBorders>
              <w:top w:val="single" w:sz="4" w:space="0" w:color="auto"/>
            </w:tcBorders>
            <w:shd w:val="clear" w:color="auto" w:fill="auto"/>
            <w:vAlign w:val="center"/>
          </w:tcPr>
          <w:p w14:paraId="7EDB519F"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3ED740BD"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p>
        </w:tc>
      </w:tr>
      <w:tr w:rsidR="006E0F04" w:rsidRPr="00DE6F7B" w14:paraId="23A55A21" w14:textId="77777777" w:rsidTr="006E0F04">
        <w:tc>
          <w:tcPr>
            <w:tcW w:w="9633" w:type="dxa"/>
            <w:gridSpan w:val="2"/>
            <w:shd w:val="clear" w:color="auto" w:fill="auto"/>
            <w:vAlign w:val="center"/>
          </w:tcPr>
          <w:p w14:paraId="1842AC23" w14:textId="42DB4053" w:rsidR="006E0F04" w:rsidRPr="00DE6F7B" w:rsidRDefault="004D5D4E" w:rsidP="006E0F04">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6E0F04" w:rsidRPr="00DE6F7B">
              <w:rPr>
                <w:rFonts w:ascii="Times New Roman" w:hAnsi="Times New Roman" w:cs="Times New Roman"/>
                <w:sz w:val="24"/>
                <w:szCs w:val="24"/>
              </w:rPr>
              <w:t xml:space="preserve">ursa mērķis ir </w:t>
            </w:r>
            <w:r w:rsidR="00053351" w:rsidRPr="00DE6F7B">
              <w:rPr>
                <w:rFonts w:ascii="Times New Roman" w:hAnsi="Times New Roman" w:cs="Times New Roman"/>
                <w:sz w:val="24"/>
                <w:szCs w:val="24"/>
              </w:rPr>
              <w:t xml:space="preserve">nodrošināt iespēju apgūt </w:t>
            </w:r>
            <w:r w:rsidR="006E0F04" w:rsidRPr="00DE6F7B">
              <w:rPr>
                <w:rFonts w:ascii="Times New Roman" w:hAnsi="Times New Roman" w:cs="Times New Roman"/>
                <w:sz w:val="24"/>
                <w:szCs w:val="24"/>
              </w:rPr>
              <w:t>cietvielu m</w:t>
            </w:r>
            <w:r w:rsidR="00053351" w:rsidRPr="00DE6F7B">
              <w:rPr>
                <w:rFonts w:ascii="Times New Roman" w:hAnsi="Times New Roman" w:cs="Times New Roman"/>
                <w:sz w:val="24"/>
                <w:szCs w:val="24"/>
              </w:rPr>
              <w:t>ateriālu pētījumos izmantotās</w:t>
            </w:r>
            <w:r w:rsidR="006E0F04" w:rsidRPr="00DE6F7B">
              <w:rPr>
                <w:rFonts w:ascii="Times New Roman" w:hAnsi="Times New Roman" w:cs="Times New Roman"/>
                <w:sz w:val="24"/>
                <w:szCs w:val="24"/>
              </w:rPr>
              <w:t xml:space="preserve"> optiskās un magnētiskās rezonanses </w:t>
            </w:r>
            <w:proofErr w:type="spellStart"/>
            <w:r w:rsidR="006E0F04" w:rsidRPr="00DE6F7B">
              <w:rPr>
                <w:rFonts w:ascii="Times New Roman" w:hAnsi="Times New Roman" w:cs="Times New Roman"/>
                <w:sz w:val="24"/>
                <w:szCs w:val="24"/>
              </w:rPr>
              <w:t>spektroskopijas</w:t>
            </w:r>
            <w:proofErr w:type="spellEnd"/>
            <w:r w:rsidR="006E0F04" w:rsidRPr="00DE6F7B">
              <w:rPr>
                <w:rFonts w:ascii="Times New Roman" w:hAnsi="Times New Roman" w:cs="Times New Roman"/>
                <w:sz w:val="24"/>
                <w:szCs w:val="24"/>
              </w:rPr>
              <w:t xml:space="preserve"> metod</w:t>
            </w:r>
            <w:r w:rsidR="00053351" w:rsidRPr="00DE6F7B">
              <w:rPr>
                <w:rFonts w:ascii="Times New Roman" w:hAnsi="Times New Roman" w:cs="Times New Roman"/>
                <w:sz w:val="24"/>
                <w:szCs w:val="24"/>
              </w:rPr>
              <w:t>es</w:t>
            </w:r>
            <w:r w:rsidR="006E0F04" w:rsidRPr="00DE6F7B">
              <w:rPr>
                <w:rFonts w:ascii="Times New Roman" w:hAnsi="Times New Roman" w:cs="Times New Roman"/>
                <w:sz w:val="24"/>
                <w:szCs w:val="24"/>
              </w:rPr>
              <w:t>, to princip</w:t>
            </w:r>
            <w:r w:rsidR="00053351" w:rsidRPr="00DE6F7B">
              <w:rPr>
                <w:rFonts w:ascii="Times New Roman" w:hAnsi="Times New Roman" w:cs="Times New Roman"/>
                <w:sz w:val="24"/>
                <w:szCs w:val="24"/>
              </w:rPr>
              <w:t>us</w:t>
            </w:r>
            <w:r w:rsidR="006E0F04" w:rsidRPr="00DE6F7B">
              <w:rPr>
                <w:rFonts w:ascii="Times New Roman" w:hAnsi="Times New Roman" w:cs="Times New Roman"/>
                <w:sz w:val="24"/>
                <w:szCs w:val="24"/>
              </w:rPr>
              <w:t>, tehnisk</w:t>
            </w:r>
            <w:r w:rsidR="00053351" w:rsidRPr="00DE6F7B">
              <w:rPr>
                <w:rFonts w:ascii="Times New Roman" w:hAnsi="Times New Roman" w:cs="Times New Roman"/>
                <w:sz w:val="24"/>
                <w:szCs w:val="24"/>
              </w:rPr>
              <w:t>os</w:t>
            </w:r>
            <w:r w:rsidR="006E0F04" w:rsidRPr="00DE6F7B">
              <w:rPr>
                <w:rFonts w:ascii="Times New Roman" w:hAnsi="Times New Roman" w:cs="Times New Roman"/>
                <w:sz w:val="24"/>
                <w:szCs w:val="24"/>
              </w:rPr>
              <w:t xml:space="preserve"> aspekt</w:t>
            </w:r>
            <w:r w:rsidR="00053351" w:rsidRPr="00DE6F7B">
              <w:rPr>
                <w:rFonts w:ascii="Times New Roman" w:hAnsi="Times New Roman" w:cs="Times New Roman"/>
                <w:sz w:val="24"/>
                <w:szCs w:val="24"/>
              </w:rPr>
              <w:t>us un pielietojumu piemērus</w:t>
            </w:r>
            <w:r w:rsidR="006E0F04" w:rsidRPr="00DE6F7B">
              <w:rPr>
                <w:rFonts w:ascii="Times New Roman" w:hAnsi="Times New Roman" w:cs="Times New Roman"/>
                <w:sz w:val="24"/>
                <w:szCs w:val="24"/>
              </w:rPr>
              <w:t>.</w:t>
            </w:r>
          </w:p>
          <w:p w14:paraId="50D287D1" w14:textId="77777777" w:rsidR="006E0F04" w:rsidRPr="00DE6F7B" w:rsidRDefault="006E0F04" w:rsidP="006E0F04">
            <w:pPr>
              <w:spacing w:after="0" w:line="240" w:lineRule="auto"/>
              <w:contextualSpacing/>
              <w:mirrorIndents/>
              <w:jc w:val="both"/>
              <w:rPr>
                <w:rFonts w:ascii="Times New Roman" w:hAnsi="Times New Roman" w:cs="Times New Roman"/>
                <w:sz w:val="24"/>
                <w:szCs w:val="24"/>
              </w:rPr>
            </w:pPr>
          </w:p>
          <w:p w14:paraId="6FE46D0F" w14:textId="77777777" w:rsidR="004D5D4E" w:rsidRPr="00DE6F7B" w:rsidRDefault="004D5D4E" w:rsidP="004D5D4E">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2407B4F5" w14:textId="77777777" w:rsidR="006E0F04" w:rsidRPr="00DE6F7B" w:rsidRDefault="006E0F04" w:rsidP="00712165">
            <w:pPr>
              <w:pStyle w:val="ListParagraph"/>
              <w:numPr>
                <w:ilvl w:val="0"/>
                <w:numId w:val="6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iepazīt galvenās absorbcijas un luminiscences pētījumos izmantojamās iekārtas: </w:t>
            </w:r>
            <w:proofErr w:type="spellStart"/>
            <w:r w:rsidRPr="00DE6F7B">
              <w:rPr>
                <w:rFonts w:ascii="Times New Roman" w:hAnsi="Times New Roman" w:cs="Times New Roman"/>
                <w:sz w:val="24"/>
                <w:szCs w:val="24"/>
              </w:rPr>
              <w:t>monohromatorus</w:t>
            </w:r>
            <w:proofErr w:type="spellEnd"/>
            <w:r w:rsidRPr="00DE6F7B">
              <w:rPr>
                <w:rFonts w:ascii="Times New Roman" w:hAnsi="Times New Roman" w:cs="Times New Roman"/>
                <w:sz w:val="24"/>
                <w:szCs w:val="24"/>
              </w:rPr>
              <w:t>, spektrometrus, starojuma avotus un detektorus;</w:t>
            </w:r>
          </w:p>
          <w:p w14:paraId="56B5CFE7" w14:textId="77777777" w:rsidR="006E0F04" w:rsidRPr="00DE6F7B" w:rsidRDefault="006E0F04" w:rsidP="00712165">
            <w:pPr>
              <w:pStyle w:val="ListParagraph"/>
              <w:numPr>
                <w:ilvl w:val="0"/>
                <w:numId w:val="6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iepazīt galvenās magnētiskās rezonanses </w:t>
            </w:r>
            <w:proofErr w:type="spellStart"/>
            <w:r w:rsidRPr="00DE6F7B">
              <w:rPr>
                <w:rFonts w:ascii="Times New Roman" w:hAnsi="Times New Roman" w:cs="Times New Roman"/>
                <w:sz w:val="24"/>
                <w:szCs w:val="24"/>
              </w:rPr>
              <w:t>spektroskopijas</w:t>
            </w:r>
            <w:proofErr w:type="spellEnd"/>
            <w:r w:rsidRPr="00DE6F7B">
              <w:rPr>
                <w:rFonts w:ascii="Times New Roman" w:hAnsi="Times New Roman" w:cs="Times New Roman"/>
                <w:sz w:val="24"/>
                <w:szCs w:val="24"/>
              </w:rPr>
              <w:t xml:space="preserve"> metodes – EPR, KMR;</w:t>
            </w:r>
          </w:p>
          <w:p w14:paraId="17F5B3E7" w14:textId="77777777" w:rsidR="006E0F04" w:rsidRPr="00DE6F7B" w:rsidRDefault="006E0F04" w:rsidP="00712165">
            <w:pPr>
              <w:pStyle w:val="ListParagraph"/>
              <w:numPr>
                <w:ilvl w:val="0"/>
                <w:numId w:val="63"/>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 xml:space="preserve">sniegt praktiskas zināšanas un iemaņas optiskajā un magnētiskajā </w:t>
            </w:r>
            <w:proofErr w:type="spellStart"/>
            <w:r w:rsidRPr="00DE6F7B">
              <w:rPr>
                <w:rFonts w:ascii="Times New Roman" w:hAnsi="Times New Roman" w:cs="Times New Roman"/>
                <w:sz w:val="24"/>
                <w:szCs w:val="24"/>
              </w:rPr>
              <w:t>spektroskopijā</w:t>
            </w:r>
            <w:proofErr w:type="spellEnd"/>
            <w:r w:rsidRPr="00DE6F7B">
              <w:rPr>
                <w:rFonts w:ascii="Times New Roman" w:hAnsi="Times New Roman" w:cs="Times New Roman"/>
                <w:sz w:val="24"/>
                <w:szCs w:val="24"/>
              </w:rPr>
              <w:t>, veicot 5 laboratorijas darbus.</w:t>
            </w:r>
          </w:p>
          <w:p w14:paraId="4803565F" w14:textId="77777777" w:rsidR="007F7A39" w:rsidRPr="00DE6F7B" w:rsidRDefault="007F7A39" w:rsidP="007F7A39">
            <w:pPr>
              <w:spacing w:after="0" w:line="240" w:lineRule="auto"/>
              <w:mirrorIndents/>
              <w:jc w:val="both"/>
              <w:rPr>
                <w:rFonts w:ascii="Times New Roman" w:hAnsi="Times New Roman" w:cs="Times New Roman"/>
                <w:i/>
                <w:sz w:val="24"/>
                <w:szCs w:val="24"/>
              </w:rPr>
            </w:pPr>
          </w:p>
          <w:p w14:paraId="43154FDB" w14:textId="77777777" w:rsidR="007F7A39" w:rsidRPr="00DE6F7B" w:rsidRDefault="007F7A39" w:rsidP="007F7A39">
            <w:p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6E0F04" w:rsidRPr="00DE6F7B" w14:paraId="143BE80A" w14:textId="77777777" w:rsidTr="006E0F04">
        <w:tc>
          <w:tcPr>
            <w:tcW w:w="4250" w:type="dxa"/>
            <w:shd w:val="clear" w:color="auto" w:fill="auto"/>
            <w:vAlign w:val="center"/>
          </w:tcPr>
          <w:p w14:paraId="197F681A"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47C96531" w14:textId="77777777" w:rsidR="006E0F04" w:rsidRPr="00DE6F7B" w:rsidRDefault="006E0F04" w:rsidP="006E0F04">
            <w:pPr>
              <w:spacing w:after="0" w:line="240" w:lineRule="auto"/>
              <w:contextualSpacing/>
              <w:mirrorIndents/>
              <w:jc w:val="both"/>
              <w:rPr>
                <w:rFonts w:ascii="Times New Roman" w:hAnsi="Times New Roman" w:cs="Times New Roman"/>
                <w:i/>
                <w:sz w:val="24"/>
                <w:szCs w:val="24"/>
              </w:rPr>
            </w:pPr>
          </w:p>
        </w:tc>
      </w:tr>
      <w:tr w:rsidR="006E0F04" w:rsidRPr="00DE6F7B" w14:paraId="1D8C3774" w14:textId="77777777" w:rsidTr="006E0F04">
        <w:tc>
          <w:tcPr>
            <w:tcW w:w="9633" w:type="dxa"/>
            <w:gridSpan w:val="2"/>
            <w:shd w:val="clear" w:color="auto" w:fill="auto"/>
            <w:vAlign w:val="center"/>
          </w:tcPr>
          <w:p w14:paraId="594175F0" w14:textId="40920061" w:rsidR="00543F70" w:rsidRPr="00DE6F7B" w:rsidRDefault="00543F70" w:rsidP="00543F70">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113B3ADE" w14:textId="75B7D388" w:rsidR="00F778EA" w:rsidRPr="00DE6F7B" w:rsidRDefault="00BF18E7" w:rsidP="00712165">
            <w:pPr>
              <w:pStyle w:val="ListParagraph"/>
              <w:numPr>
                <w:ilvl w:val="0"/>
                <w:numId w:val="40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raksturo</w:t>
            </w:r>
            <w:r w:rsidR="00543F70" w:rsidRPr="00DE6F7B">
              <w:rPr>
                <w:rFonts w:ascii="Times New Roman" w:hAnsi="Times New Roman" w:cs="Times New Roman"/>
                <w:sz w:val="24"/>
                <w:szCs w:val="24"/>
              </w:rPr>
              <w:t xml:space="preserve"> cietvielu materiālu pētniecībā izmantojam</w:t>
            </w:r>
            <w:r w:rsidR="00F778EA" w:rsidRPr="00DE6F7B">
              <w:rPr>
                <w:rFonts w:ascii="Times New Roman" w:hAnsi="Times New Roman" w:cs="Times New Roman"/>
                <w:sz w:val="24"/>
                <w:szCs w:val="24"/>
              </w:rPr>
              <w:t>ās optisk</w:t>
            </w:r>
            <w:r w:rsidR="00543F70" w:rsidRPr="00DE6F7B">
              <w:rPr>
                <w:rFonts w:ascii="Times New Roman" w:hAnsi="Times New Roman" w:cs="Times New Roman"/>
                <w:sz w:val="24"/>
                <w:szCs w:val="24"/>
              </w:rPr>
              <w:t>ā</w:t>
            </w:r>
            <w:r w:rsidR="00F778EA" w:rsidRPr="00DE6F7B">
              <w:rPr>
                <w:rFonts w:ascii="Times New Roman" w:hAnsi="Times New Roman" w:cs="Times New Roman"/>
                <w:sz w:val="24"/>
                <w:szCs w:val="24"/>
              </w:rPr>
              <w:t xml:space="preserve">s </w:t>
            </w:r>
            <w:r w:rsidR="00543F70" w:rsidRPr="00DE6F7B">
              <w:rPr>
                <w:rFonts w:ascii="Times New Roman" w:hAnsi="Times New Roman" w:cs="Times New Roman"/>
                <w:sz w:val="24"/>
                <w:szCs w:val="24"/>
              </w:rPr>
              <w:t xml:space="preserve">un magnētiskās rezonanses </w:t>
            </w:r>
            <w:proofErr w:type="spellStart"/>
            <w:r w:rsidR="00543F70" w:rsidRPr="00DE6F7B">
              <w:rPr>
                <w:rFonts w:ascii="Times New Roman" w:hAnsi="Times New Roman" w:cs="Times New Roman"/>
                <w:sz w:val="24"/>
                <w:szCs w:val="24"/>
              </w:rPr>
              <w:t>spektroskopijas</w:t>
            </w:r>
            <w:proofErr w:type="spellEnd"/>
            <w:r w:rsidR="00543F70" w:rsidRPr="00DE6F7B">
              <w:rPr>
                <w:rFonts w:ascii="Times New Roman" w:hAnsi="Times New Roman" w:cs="Times New Roman"/>
                <w:sz w:val="24"/>
                <w:szCs w:val="24"/>
              </w:rPr>
              <w:t xml:space="preserve"> metod</w:t>
            </w:r>
            <w:r w:rsidR="00F778EA" w:rsidRPr="00DE6F7B">
              <w:rPr>
                <w:rFonts w:ascii="Times New Roman" w:hAnsi="Times New Roman" w:cs="Times New Roman"/>
                <w:sz w:val="24"/>
                <w:szCs w:val="24"/>
              </w:rPr>
              <w:t>es</w:t>
            </w:r>
            <w:r w:rsidR="003A1BC5" w:rsidRPr="00DE6F7B">
              <w:rPr>
                <w:rFonts w:ascii="Times New Roman" w:hAnsi="Times New Roman" w:cs="Times New Roman"/>
                <w:sz w:val="24"/>
                <w:szCs w:val="24"/>
              </w:rPr>
              <w:t>;</w:t>
            </w:r>
          </w:p>
          <w:p w14:paraId="2D696D47" w14:textId="7CD16E50" w:rsidR="003A1BC5" w:rsidRPr="00DE6F7B" w:rsidRDefault="00BF18E7" w:rsidP="00712165">
            <w:pPr>
              <w:pStyle w:val="ListParagraph"/>
              <w:numPr>
                <w:ilvl w:val="0"/>
                <w:numId w:val="40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skaidro</w:t>
            </w:r>
            <w:r w:rsidR="00F778EA" w:rsidRPr="00DE6F7B">
              <w:rPr>
                <w:rFonts w:ascii="Times New Roman" w:hAnsi="Times New Roman" w:cs="Times New Roman"/>
                <w:sz w:val="24"/>
                <w:szCs w:val="24"/>
              </w:rPr>
              <w:t xml:space="preserve"> </w:t>
            </w:r>
            <w:r>
              <w:rPr>
                <w:rFonts w:ascii="Times New Roman" w:hAnsi="Times New Roman" w:cs="Times New Roman"/>
                <w:sz w:val="24"/>
                <w:szCs w:val="24"/>
              </w:rPr>
              <w:t>kondensētās vides fiziku</w:t>
            </w:r>
            <w:r w:rsidR="003A1BC5" w:rsidRPr="00DE6F7B">
              <w:rPr>
                <w:rFonts w:ascii="Times New Roman" w:hAnsi="Times New Roman" w:cs="Times New Roman"/>
                <w:sz w:val="24"/>
                <w:szCs w:val="24"/>
              </w:rPr>
              <w:t>;</w:t>
            </w:r>
          </w:p>
          <w:p w14:paraId="3F565BC4" w14:textId="16109F82" w:rsidR="00543F70" w:rsidRPr="00DE6F7B" w:rsidRDefault="00BF18E7" w:rsidP="00712165">
            <w:pPr>
              <w:pStyle w:val="ListParagraph"/>
              <w:numPr>
                <w:ilvl w:val="0"/>
                <w:numId w:val="40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raksturo </w:t>
            </w:r>
            <w:r w:rsidR="00944A8F">
              <w:rPr>
                <w:rFonts w:ascii="Times New Roman" w:hAnsi="Times New Roman" w:cs="Times New Roman"/>
                <w:sz w:val="24"/>
                <w:szCs w:val="24"/>
              </w:rPr>
              <w:t>ma</w:t>
            </w:r>
            <w:r>
              <w:rPr>
                <w:rFonts w:ascii="Times New Roman" w:hAnsi="Times New Roman" w:cs="Times New Roman"/>
                <w:sz w:val="24"/>
                <w:szCs w:val="24"/>
              </w:rPr>
              <w:t>teriālu fiziku;</w:t>
            </w:r>
          </w:p>
          <w:p w14:paraId="6F0B5766" w14:textId="77777777" w:rsidR="00543F70" w:rsidRPr="00DE6F7B" w:rsidRDefault="00543F70" w:rsidP="00543F70">
            <w:pPr>
              <w:spacing w:after="0" w:line="240" w:lineRule="auto"/>
              <w:ind w:left="720"/>
              <w:mirrorIndents/>
              <w:jc w:val="both"/>
              <w:rPr>
                <w:rFonts w:ascii="Times New Roman" w:hAnsi="Times New Roman" w:cs="Times New Roman"/>
                <w:sz w:val="24"/>
                <w:szCs w:val="24"/>
              </w:rPr>
            </w:pPr>
          </w:p>
          <w:p w14:paraId="2124E529" w14:textId="77777777" w:rsidR="00543F70" w:rsidRPr="00DE6F7B" w:rsidRDefault="00543F70" w:rsidP="00543F7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1F78082C" w14:textId="2586D075" w:rsidR="00543F70" w:rsidRPr="00DE6F7B" w:rsidRDefault="00053351" w:rsidP="00712165">
            <w:pPr>
              <w:pStyle w:val="ListParagraph"/>
              <w:numPr>
                <w:ilvl w:val="0"/>
                <w:numId w:val="40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izvēlas</w:t>
            </w:r>
            <w:r w:rsidR="00543F70" w:rsidRPr="00DE6F7B">
              <w:rPr>
                <w:rFonts w:ascii="Times New Roman" w:hAnsi="Times New Roman" w:cs="Times New Roman"/>
                <w:sz w:val="24"/>
                <w:szCs w:val="24"/>
              </w:rPr>
              <w:t xml:space="preserve"> nepieciešamās optiskās un magnētiskās </w:t>
            </w:r>
            <w:proofErr w:type="spellStart"/>
            <w:r w:rsidR="00543F70" w:rsidRPr="00DE6F7B">
              <w:rPr>
                <w:rFonts w:ascii="Times New Roman" w:hAnsi="Times New Roman" w:cs="Times New Roman"/>
                <w:sz w:val="24"/>
                <w:szCs w:val="24"/>
              </w:rPr>
              <w:t>spektroskopijas</w:t>
            </w:r>
            <w:proofErr w:type="spellEnd"/>
            <w:r w:rsidR="00543F70" w:rsidRPr="00DE6F7B">
              <w:rPr>
                <w:rFonts w:ascii="Times New Roman" w:hAnsi="Times New Roman" w:cs="Times New Roman"/>
                <w:sz w:val="24"/>
                <w:szCs w:val="24"/>
              </w:rPr>
              <w:t xml:space="preserve"> eksperimentālās iekārtas m</w:t>
            </w:r>
            <w:r w:rsidR="00BF18E7">
              <w:rPr>
                <w:rFonts w:ascii="Times New Roman" w:hAnsi="Times New Roman" w:cs="Times New Roman"/>
                <w:sz w:val="24"/>
                <w:szCs w:val="24"/>
              </w:rPr>
              <w:t>ateriālu īpašību raksturošanai</w:t>
            </w:r>
            <w:r w:rsidR="00543F70" w:rsidRPr="00DE6F7B">
              <w:rPr>
                <w:rFonts w:ascii="Times New Roman" w:hAnsi="Times New Roman" w:cs="Times New Roman"/>
                <w:sz w:val="24"/>
                <w:szCs w:val="24"/>
              </w:rPr>
              <w:t>;</w:t>
            </w:r>
          </w:p>
          <w:p w14:paraId="5ADE5540" w14:textId="5A2D13D1" w:rsidR="00543F70" w:rsidRPr="00DE6F7B" w:rsidRDefault="00543F70" w:rsidP="00712165">
            <w:pPr>
              <w:pStyle w:val="ListParagraph"/>
              <w:numPr>
                <w:ilvl w:val="0"/>
                <w:numId w:val="40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izmant</w:t>
            </w:r>
            <w:r w:rsidR="00053351" w:rsidRPr="00DE6F7B">
              <w:rPr>
                <w:rFonts w:ascii="Times New Roman" w:hAnsi="Times New Roman" w:cs="Times New Roman"/>
                <w:sz w:val="24"/>
                <w:szCs w:val="24"/>
              </w:rPr>
              <w:t>o</w:t>
            </w:r>
            <w:r w:rsidRPr="00DE6F7B">
              <w:rPr>
                <w:rFonts w:ascii="Times New Roman" w:hAnsi="Times New Roman" w:cs="Times New Roman"/>
                <w:sz w:val="24"/>
                <w:szCs w:val="24"/>
              </w:rPr>
              <w:t xml:space="preserve"> teorētiskos modeļus cietvielu optisko u</w:t>
            </w:r>
            <w:r w:rsidR="00BF18E7">
              <w:rPr>
                <w:rFonts w:ascii="Times New Roman" w:hAnsi="Times New Roman" w:cs="Times New Roman"/>
                <w:sz w:val="24"/>
                <w:szCs w:val="24"/>
              </w:rPr>
              <w:t>n magnētisko īpašību aprakstam</w:t>
            </w:r>
            <w:r w:rsidRPr="00DE6F7B">
              <w:rPr>
                <w:rFonts w:ascii="Times New Roman" w:hAnsi="Times New Roman" w:cs="Times New Roman"/>
                <w:sz w:val="24"/>
                <w:szCs w:val="24"/>
              </w:rPr>
              <w:t>;</w:t>
            </w:r>
          </w:p>
          <w:p w14:paraId="1E796D37" w14:textId="77777777" w:rsidR="00543F70" w:rsidRPr="00DE6F7B" w:rsidRDefault="00543F70" w:rsidP="00543F70">
            <w:pPr>
              <w:spacing w:after="0" w:line="240" w:lineRule="auto"/>
              <w:contextualSpacing/>
              <w:mirrorIndents/>
              <w:jc w:val="both"/>
              <w:rPr>
                <w:rFonts w:ascii="Times New Roman" w:hAnsi="Times New Roman" w:cs="Times New Roman"/>
                <w:sz w:val="24"/>
                <w:szCs w:val="24"/>
              </w:rPr>
            </w:pPr>
          </w:p>
          <w:p w14:paraId="335F9F36" w14:textId="703F7AB4" w:rsidR="00543F70" w:rsidRPr="00DE6F7B" w:rsidRDefault="00543F70" w:rsidP="00543F7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766BB859" w14:textId="31B7461C" w:rsidR="006E0F04" w:rsidRPr="00DE6F7B" w:rsidRDefault="003A1BC5" w:rsidP="00712165">
            <w:pPr>
              <w:pStyle w:val="ListParagraph"/>
              <w:numPr>
                <w:ilvl w:val="0"/>
                <w:numId w:val="40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Izmanto vispārpieņemtos modeļus ar optiskās un magnētiskās </w:t>
            </w:r>
            <w:proofErr w:type="spellStart"/>
            <w:r w:rsidRPr="00DE6F7B">
              <w:rPr>
                <w:rFonts w:ascii="Times New Roman" w:hAnsi="Times New Roman" w:cs="Times New Roman"/>
                <w:sz w:val="24"/>
                <w:szCs w:val="24"/>
              </w:rPr>
              <w:t>spektroskopijas</w:t>
            </w:r>
            <w:proofErr w:type="spellEnd"/>
            <w:r w:rsidRPr="00DE6F7B">
              <w:rPr>
                <w:rFonts w:ascii="Times New Roman" w:hAnsi="Times New Roman" w:cs="Times New Roman"/>
                <w:sz w:val="24"/>
                <w:szCs w:val="24"/>
              </w:rPr>
              <w:t xml:space="preserve"> metodēm iegūto rezultātu interpretācijā.</w:t>
            </w:r>
          </w:p>
        </w:tc>
      </w:tr>
      <w:tr w:rsidR="006E0F04" w:rsidRPr="00DE6F7B" w14:paraId="2F38342C" w14:textId="77777777" w:rsidTr="006E0F04">
        <w:tc>
          <w:tcPr>
            <w:tcW w:w="9633" w:type="dxa"/>
            <w:gridSpan w:val="2"/>
            <w:shd w:val="clear" w:color="auto" w:fill="auto"/>
            <w:vAlign w:val="center"/>
          </w:tcPr>
          <w:p w14:paraId="27382034"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6E0F04" w:rsidRPr="00DE6F7B" w14:paraId="1F2664D0" w14:textId="77777777" w:rsidTr="006E0F04">
        <w:tc>
          <w:tcPr>
            <w:tcW w:w="9633" w:type="dxa"/>
            <w:gridSpan w:val="2"/>
            <w:shd w:val="clear" w:color="auto" w:fill="auto"/>
            <w:vAlign w:val="center"/>
          </w:tcPr>
          <w:p w14:paraId="1A364830" w14:textId="1328187E"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lastRenderedPageBreak/>
              <w:t xml:space="preserve">Absorbcijas </w:t>
            </w:r>
            <w:proofErr w:type="spellStart"/>
            <w:r w:rsidRPr="00DE6F7B">
              <w:rPr>
                <w:rFonts w:ascii="Times New Roman" w:hAnsi="Times New Roman" w:cs="Times New Roman"/>
                <w:sz w:val="24"/>
                <w:szCs w:val="24"/>
              </w:rPr>
              <w:t>spektroskopija</w:t>
            </w:r>
            <w:proofErr w:type="spellEnd"/>
            <w:r w:rsidR="00E55CC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2F7C28DD" w14:textId="044046A9"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Svārstību </w:t>
            </w:r>
            <w:proofErr w:type="spellStart"/>
            <w:r w:rsidRPr="00DE6F7B">
              <w:rPr>
                <w:rFonts w:ascii="Times New Roman" w:hAnsi="Times New Roman" w:cs="Times New Roman"/>
                <w:sz w:val="24"/>
                <w:szCs w:val="24"/>
              </w:rPr>
              <w:t>spektroskopija</w:t>
            </w:r>
            <w:proofErr w:type="spellEnd"/>
            <w:r w:rsidR="00E55CC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49386E71" w14:textId="30E36D4E"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Ramana izkliede</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4F1BBD2" w14:textId="1FE50DBF"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Luminiscence</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8BF27CE" w14:textId="314D2C02"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Polarizācija un procesi</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7866CC5F" w14:textId="789E1779"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Optiskie spektrometri</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ABB3DBE" w14:textId="63F7797C"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Laikā izšķirtā </w:t>
            </w:r>
            <w:proofErr w:type="spellStart"/>
            <w:r w:rsidRPr="00DE6F7B">
              <w:rPr>
                <w:rFonts w:ascii="Times New Roman" w:hAnsi="Times New Roman" w:cs="Times New Roman"/>
                <w:sz w:val="24"/>
                <w:szCs w:val="24"/>
              </w:rPr>
              <w:t>spektroskopija</w:t>
            </w:r>
            <w:proofErr w:type="spellEnd"/>
            <w:r w:rsidR="00E55CC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C3C64C9" w14:textId="27FC860E"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Kontroldarbs</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P2</w:t>
            </w:r>
          </w:p>
          <w:p w14:paraId="53F346CA" w14:textId="242C637F"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EPR </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pincipi</w:t>
            </w:r>
            <w:proofErr w:type="spellEnd"/>
            <w:r w:rsidR="00E55CC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36EF9012" w14:textId="55F1D048"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EPR – pielietojumi</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F76D078" w14:textId="38D04F7F"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KMR – principi</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2C283B79" w14:textId="2A867FD9"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KMR – laikā izšķirtās metodes</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E7E6D6C" w14:textId="04E370F7"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Magnetooptiskā </w:t>
            </w:r>
            <w:proofErr w:type="spellStart"/>
            <w:r w:rsidRPr="00DE6F7B">
              <w:rPr>
                <w:rFonts w:ascii="Times New Roman" w:hAnsi="Times New Roman" w:cs="Times New Roman"/>
                <w:sz w:val="24"/>
                <w:szCs w:val="24"/>
              </w:rPr>
              <w:t>spektroskopija</w:t>
            </w:r>
            <w:proofErr w:type="spellEnd"/>
            <w:r w:rsidR="00E55CC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73388141" w14:textId="247171FF"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Scintilatoru</w:t>
            </w:r>
            <w:proofErr w:type="spellEnd"/>
            <w:r w:rsidRPr="00DE6F7B">
              <w:rPr>
                <w:rFonts w:ascii="Times New Roman" w:hAnsi="Times New Roman" w:cs="Times New Roman"/>
                <w:sz w:val="24"/>
                <w:szCs w:val="24"/>
              </w:rPr>
              <w:t xml:space="preserve"> un radiācijas detektoru </w:t>
            </w:r>
            <w:proofErr w:type="spellStart"/>
            <w:r w:rsidRPr="00DE6F7B">
              <w:rPr>
                <w:rFonts w:ascii="Times New Roman" w:hAnsi="Times New Roman" w:cs="Times New Roman"/>
                <w:sz w:val="24"/>
                <w:szCs w:val="24"/>
              </w:rPr>
              <w:t>spektroskopija</w:t>
            </w:r>
            <w:proofErr w:type="spellEnd"/>
            <w:r w:rsidR="00E55CC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59C37D38" w14:textId="2F2F1B4E"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Punktveida</w:t>
            </w:r>
            <w:proofErr w:type="spellEnd"/>
            <w:r w:rsidRPr="00DE6F7B">
              <w:rPr>
                <w:rFonts w:ascii="Times New Roman" w:hAnsi="Times New Roman" w:cs="Times New Roman"/>
                <w:sz w:val="24"/>
                <w:szCs w:val="24"/>
              </w:rPr>
              <w:t xml:space="preserve"> defektu </w:t>
            </w:r>
            <w:proofErr w:type="spellStart"/>
            <w:r w:rsidRPr="00DE6F7B">
              <w:rPr>
                <w:rFonts w:ascii="Times New Roman" w:hAnsi="Times New Roman" w:cs="Times New Roman"/>
                <w:sz w:val="24"/>
                <w:szCs w:val="24"/>
              </w:rPr>
              <w:t>spektroskopija</w:t>
            </w:r>
            <w:proofErr w:type="spellEnd"/>
            <w:r w:rsidR="00E55CC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3BA7A8AF" w14:textId="3D3746BE"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Kontroldarbs</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P2</w:t>
            </w:r>
          </w:p>
          <w:p w14:paraId="29FF0529" w14:textId="0CA1C4D6"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Laboratorijas darbs – Absorbcija</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Ld4</w:t>
            </w:r>
          </w:p>
          <w:p w14:paraId="3775C997" w14:textId="3509091B"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Laboratorijas darbs – Luminiscence</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Ld4</w:t>
            </w:r>
          </w:p>
          <w:p w14:paraId="3CC37B93" w14:textId="36AF0F99"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Laboratorijas darbs – Laikā izšķirtā luminiscence</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Ld4</w:t>
            </w:r>
          </w:p>
          <w:p w14:paraId="32688873" w14:textId="74F642A9"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Laboratorijas darbs – IS </w:t>
            </w: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absorbcija</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Ld4</w:t>
            </w:r>
          </w:p>
          <w:p w14:paraId="6F4779A5" w14:textId="266844AF"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Laboratorijas darbs – EPR</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Ld4</w:t>
            </w:r>
          </w:p>
          <w:p w14:paraId="24128EED" w14:textId="091FA7A6"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Diskusijas par laboratorijas darbiem</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S6</w:t>
            </w:r>
          </w:p>
          <w:p w14:paraId="5F096554" w14:textId="1E6F3604" w:rsidR="006E0F04" w:rsidRPr="00DE6F7B" w:rsidRDefault="006E0F04" w:rsidP="00712165">
            <w:pPr>
              <w:pStyle w:val="ListParagraph"/>
              <w:numPr>
                <w:ilvl w:val="0"/>
                <w:numId w:val="6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Semināri</w:t>
            </w:r>
            <w:r w:rsidR="00E55CCB">
              <w:rPr>
                <w:rFonts w:ascii="Times New Roman" w:hAnsi="Times New Roman" w:cs="Times New Roman"/>
                <w:sz w:val="24"/>
                <w:szCs w:val="24"/>
              </w:rPr>
              <w:t>.</w:t>
            </w:r>
            <w:r w:rsidRPr="00DE6F7B">
              <w:rPr>
                <w:rFonts w:ascii="Times New Roman" w:hAnsi="Times New Roman" w:cs="Times New Roman"/>
                <w:sz w:val="24"/>
                <w:szCs w:val="24"/>
              </w:rPr>
              <w:t xml:space="preserve"> S6</w:t>
            </w:r>
          </w:p>
          <w:p w14:paraId="3A513850" w14:textId="77777777" w:rsidR="003A1BC5" w:rsidRPr="00DE6F7B" w:rsidRDefault="003A1BC5" w:rsidP="003A1BC5">
            <w:pPr>
              <w:pStyle w:val="ListParagraph"/>
              <w:spacing w:after="0" w:line="240" w:lineRule="auto"/>
              <w:ind w:left="360"/>
              <w:mirrorIndents/>
              <w:rPr>
                <w:rFonts w:ascii="Times New Roman" w:hAnsi="Times New Roman" w:cs="Times New Roman"/>
                <w:sz w:val="24"/>
                <w:szCs w:val="24"/>
              </w:rPr>
            </w:pPr>
          </w:p>
          <w:p w14:paraId="7701E7CC" w14:textId="6822543B" w:rsidR="003A1BC5" w:rsidRPr="00DE6F7B" w:rsidRDefault="003A1BC5" w:rsidP="003A1BC5">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 – lekcija</w:t>
            </w:r>
            <w:r w:rsidR="00944A8F">
              <w:rPr>
                <w:rFonts w:ascii="Times New Roman" w:hAnsi="Times New Roman" w:cs="Times New Roman"/>
                <w:sz w:val="24"/>
                <w:szCs w:val="24"/>
              </w:rPr>
              <w:t>,</w:t>
            </w:r>
            <w:r w:rsidRPr="00DE6F7B">
              <w:rPr>
                <w:rFonts w:ascii="Times New Roman" w:hAnsi="Times New Roman" w:cs="Times New Roman"/>
                <w:sz w:val="24"/>
                <w:szCs w:val="24"/>
              </w:rPr>
              <w:t xml:space="preserve"> S – seminārs</w:t>
            </w:r>
            <w:r w:rsidR="00944A8F">
              <w:rPr>
                <w:rFonts w:ascii="Times New Roman" w:hAnsi="Times New Roman" w:cs="Times New Roman"/>
                <w:sz w:val="24"/>
                <w:szCs w:val="24"/>
              </w:rPr>
              <w:t>,</w:t>
            </w:r>
            <w:r w:rsidRPr="00DE6F7B">
              <w:rPr>
                <w:rFonts w:ascii="Times New Roman" w:hAnsi="Times New Roman" w:cs="Times New Roman"/>
                <w:sz w:val="24"/>
                <w:szCs w:val="24"/>
              </w:rPr>
              <w:t xml:space="preserve"> P – praktiskais darbs</w:t>
            </w:r>
            <w:r w:rsidR="00944A8F">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6E0F04" w:rsidRPr="00DE6F7B" w14:paraId="684FBE70" w14:textId="77777777" w:rsidTr="006E0F04">
        <w:tc>
          <w:tcPr>
            <w:tcW w:w="9633" w:type="dxa"/>
            <w:gridSpan w:val="2"/>
            <w:shd w:val="clear" w:color="auto" w:fill="auto"/>
            <w:vAlign w:val="center"/>
          </w:tcPr>
          <w:p w14:paraId="1EF64207" w14:textId="77777777" w:rsidR="006E0F04" w:rsidRPr="00DE6F7B" w:rsidRDefault="006E0F04" w:rsidP="006E0F0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6E0F04" w:rsidRPr="00DE6F7B" w14:paraId="37E1900C" w14:textId="77777777" w:rsidTr="006E0F04">
        <w:tc>
          <w:tcPr>
            <w:tcW w:w="9633" w:type="dxa"/>
            <w:gridSpan w:val="2"/>
            <w:shd w:val="clear" w:color="auto" w:fill="auto"/>
            <w:vAlign w:val="center"/>
          </w:tcPr>
          <w:p w14:paraId="5649BBDB" w14:textId="77777777" w:rsidR="006E0F04" w:rsidRDefault="00543F70" w:rsidP="006E0F04">
            <w:pPr>
              <w:spacing w:after="0" w:line="240" w:lineRule="auto"/>
              <w:contextualSpacing/>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Studējošo patstāvīgais darbs norisinās individuāli un/vai mazās darba grupās.</w:t>
            </w:r>
          </w:p>
          <w:p w14:paraId="080645B0" w14:textId="77777777" w:rsidR="00944A8F" w:rsidRPr="00DE6F7B" w:rsidRDefault="00944A8F" w:rsidP="006E0F04">
            <w:pPr>
              <w:spacing w:after="0" w:line="240" w:lineRule="auto"/>
              <w:contextualSpacing/>
              <w:mirrorIndents/>
              <w:rPr>
                <w:rFonts w:ascii="Times New Roman" w:hAnsi="Times New Roman" w:cs="Times New Roman"/>
                <w:sz w:val="24"/>
                <w:szCs w:val="24"/>
                <w:lang w:eastAsia="lv-LV"/>
              </w:rPr>
            </w:pPr>
          </w:p>
          <w:p w14:paraId="65B8B359" w14:textId="77777777" w:rsidR="00543F70" w:rsidRPr="00DE6F7B" w:rsidRDefault="00543F70" w:rsidP="00543F70">
            <w:pPr>
              <w:spacing w:after="0" w:line="240" w:lineRule="auto"/>
              <w:contextualSpacing/>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Patstāvīgie uzdevumi:</w:t>
            </w:r>
          </w:p>
          <w:p w14:paraId="79C541A8" w14:textId="77777777" w:rsidR="00543F70" w:rsidRPr="00DE6F7B" w:rsidRDefault="00543F70" w:rsidP="00712165">
            <w:pPr>
              <w:pStyle w:val="ListParagraph"/>
              <w:numPr>
                <w:ilvl w:val="0"/>
                <w:numId w:val="404"/>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Studēt ar kursa tēmām saistīto literatūru;</w:t>
            </w:r>
          </w:p>
          <w:p w14:paraId="1F74D28E" w14:textId="77777777" w:rsidR="00543F70" w:rsidRPr="00DE6F7B" w:rsidRDefault="00543F70" w:rsidP="00712165">
            <w:pPr>
              <w:pStyle w:val="ListParagraph"/>
              <w:numPr>
                <w:ilvl w:val="0"/>
                <w:numId w:val="404"/>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Sagatavoties laboratorijas darbu izpildei;</w:t>
            </w:r>
          </w:p>
          <w:p w14:paraId="5FBE4343" w14:textId="77777777" w:rsidR="00543F70" w:rsidRPr="00DE6F7B" w:rsidRDefault="00543F70" w:rsidP="00712165">
            <w:pPr>
              <w:pStyle w:val="ListParagraph"/>
              <w:numPr>
                <w:ilvl w:val="0"/>
                <w:numId w:val="404"/>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Noformēt laboratorijas darba protokolus;</w:t>
            </w:r>
          </w:p>
          <w:p w14:paraId="21274B97" w14:textId="77777777" w:rsidR="00543F70" w:rsidRPr="00DE6F7B" w:rsidRDefault="00543F70" w:rsidP="00712165">
            <w:pPr>
              <w:pStyle w:val="ListParagraph"/>
              <w:numPr>
                <w:ilvl w:val="0"/>
                <w:numId w:val="404"/>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Izmantojot kursa </w:t>
            </w:r>
            <w:proofErr w:type="spellStart"/>
            <w:r w:rsidRPr="00DE6F7B">
              <w:rPr>
                <w:rFonts w:ascii="Times New Roman" w:hAnsi="Times New Roman" w:cs="Times New Roman"/>
                <w:sz w:val="24"/>
                <w:szCs w:val="24"/>
                <w:lang w:eastAsia="lv-LV"/>
              </w:rPr>
              <w:t>Moodle</w:t>
            </w:r>
            <w:proofErr w:type="spellEnd"/>
            <w:r w:rsidRPr="00DE6F7B">
              <w:rPr>
                <w:rFonts w:ascii="Times New Roman" w:hAnsi="Times New Roman" w:cs="Times New Roman"/>
                <w:sz w:val="24"/>
                <w:szCs w:val="24"/>
                <w:lang w:eastAsia="lv-LV"/>
              </w:rPr>
              <w:t xml:space="preserve"> materiālus, sagatavoties kontroldarbiem;</w:t>
            </w:r>
          </w:p>
          <w:p w14:paraId="7B8BA90F" w14:textId="77777777" w:rsidR="00543F70" w:rsidRPr="00DE6F7B" w:rsidRDefault="00543F70" w:rsidP="00712165">
            <w:pPr>
              <w:pStyle w:val="ListParagraph"/>
              <w:numPr>
                <w:ilvl w:val="0"/>
                <w:numId w:val="404"/>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Sagatavoties kursa eksāmenam.</w:t>
            </w:r>
          </w:p>
        </w:tc>
      </w:tr>
      <w:tr w:rsidR="006E0F04" w:rsidRPr="00DE6F7B" w14:paraId="72835F0F" w14:textId="77777777" w:rsidTr="006E0F04">
        <w:tc>
          <w:tcPr>
            <w:tcW w:w="9633" w:type="dxa"/>
            <w:gridSpan w:val="2"/>
            <w:shd w:val="clear" w:color="auto" w:fill="auto"/>
            <w:vAlign w:val="center"/>
          </w:tcPr>
          <w:p w14:paraId="635FEFE7" w14:textId="77777777" w:rsidR="006E0F04" w:rsidRPr="00DE6F7B" w:rsidRDefault="006E0F04" w:rsidP="006E0F0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6E0F04" w:rsidRPr="00DE6F7B" w14:paraId="4C62CBF8" w14:textId="77777777" w:rsidTr="006E0F04">
        <w:tc>
          <w:tcPr>
            <w:tcW w:w="9633" w:type="dxa"/>
            <w:gridSpan w:val="2"/>
            <w:shd w:val="clear" w:color="auto" w:fill="auto"/>
            <w:vAlign w:val="center"/>
          </w:tcPr>
          <w:p w14:paraId="4E534CCB" w14:textId="77777777" w:rsidR="004D5D4E" w:rsidRPr="00DE6F7B" w:rsidRDefault="004D5D4E" w:rsidP="004D5D4E">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3859C138" w14:textId="0354F5F5" w:rsidR="00EC71DE" w:rsidRPr="00DE6F7B" w:rsidRDefault="00EC71DE" w:rsidP="006E0F04">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00AAC7BA" w14:textId="342D34A8" w:rsidR="00EC71DE" w:rsidRPr="00DE6F7B" w:rsidRDefault="00EC71DE" w:rsidP="00712165">
            <w:pPr>
              <w:pStyle w:val="ListParagraph"/>
              <w:numPr>
                <w:ilvl w:val="0"/>
                <w:numId w:val="57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2 p</w:t>
            </w:r>
            <w:r w:rsidR="00944A8F">
              <w:rPr>
                <w:rFonts w:ascii="Times New Roman" w:hAnsi="Times New Roman" w:cs="Times New Roman"/>
                <w:sz w:val="24"/>
                <w:szCs w:val="24"/>
              </w:rPr>
              <w:t>raktiskie darbi – kontroldarbi - 40%</w:t>
            </w:r>
          </w:p>
          <w:p w14:paraId="6D6C5885" w14:textId="0DB3EB2D" w:rsidR="00EC71DE" w:rsidRPr="00DE6F7B" w:rsidRDefault="00944A8F" w:rsidP="00712165">
            <w:pPr>
              <w:pStyle w:val="ListParagraph"/>
              <w:numPr>
                <w:ilvl w:val="0"/>
                <w:numId w:val="572"/>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5 laboratorijas darbi - 30%</w:t>
            </w:r>
          </w:p>
          <w:p w14:paraId="5E1B9FFE" w14:textId="77777777" w:rsidR="00EC71DE" w:rsidRPr="00DE6F7B" w:rsidRDefault="00EC71DE" w:rsidP="006E0F04">
            <w:pPr>
              <w:spacing w:after="0" w:line="240" w:lineRule="auto"/>
              <w:contextualSpacing/>
              <w:mirrorIndents/>
              <w:jc w:val="both"/>
              <w:rPr>
                <w:rFonts w:ascii="Times New Roman" w:hAnsi="Times New Roman" w:cs="Times New Roman"/>
                <w:sz w:val="24"/>
                <w:szCs w:val="24"/>
              </w:rPr>
            </w:pPr>
          </w:p>
          <w:p w14:paraId="41D55434" w14:textId="77777777" w:rsidR="00EC71DE" w:rsidRPr="00DE6F7B" w:rsidRDefault="00EC71DE" w:rsidP="00EC71DE">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58D70835" w14:textId="108586A7" w:rsidR="006E0F04" w:rsidRPr="00DE6F7B" w:rsidRDefault="00944A8F" w:rsidP="00712165">
            <w:pPr>
              <w:pStyle w:val="ListParagraph"/>
              <w:numPr>
                <w:ilvl w:val="0"/>
                <w:numId w:val="572"/>
              </w:numPr>
              <w:spacing w:after="0" w:line="240" w:lineRule="auto"/>
              <w:mirrorIndents/>
              <w:jc w:val="both"/>
              <w:rPr>
                <w:rFonts w:ascii="Times New Roman" w:hAnsi="Times New Roman" w:cs="Times New Roman"/>
                <w:i/>
                <w:sz w:val="24"/>
                <w:szCs w:val="24"/>
              </w:rPr>
            </w:pPr>
            <w:r>
              <w:rPr>
                <w:rFonts w:ascii="Times New Roman" w:hAnsi="Times New Roman" w:cs="Times New Roman"/>
                <w:sz w:val="24"/>
                <w:szCs w:val="24"/>
              </w:rPr>
              <w:t>E</w:t>
            </w:r>
            <w:r w:rsidR="006E0F04" w:rsidRPr="00DE6F7B">
              <w:rPr>
                <w:rFonts w:ascii="Times New Roman" w:hAnsi="Times New Roman" w:cs="Times New Roman"/>
                <w:sz w:val="24"/>
                <w:szCs w:val="24"/>
              </w:rPr>
              <w:t>ksāmen</w:t>
            </w:r>
            <w:r w:rsidR="00EC71DE" w:rsidRPr="00DE6F7B">
              <w:rPr>
                <w:rFonts w:ascii="Times New Roman" w:hAnsi="Times New Roman" w:cs="Times New Roman"/>
                <w:sz w:val="24"/>
                <w:szCs w:val="24"/>
              </w:rPr>
              <w:t>s</w:t>
            </w:r>
            <w:r>
              <w:rPr>
                <w:rFonts w:ascii="Times New Roman" w:hAnsi="Times New Roman" w:cs="Times New Roman"/>
                <w:sz w:val="24"/>
                <w:szCs w:val="24"/>
              </w:rPr>
              <w:t xml:space="preserve"> (mutisks) - 30%</w:t>
            </w:r>
          </w:p>
        </w:tc>
      </w:tr>
      <w:tr w:rsidR="006E0F04" w:rsidRPr="00DE6F7B" w14:paraId="73C57E62" w14:textId="77777777" w:rsidTr="006E0F04">
        <w:tc>
          <w:tcPr>
            <w:tcW w:w="4250" w:type="dxa"/>
            <w:shd w:val="clear" w:color="auto" w:fill="auto"/>
            <w:vAlign w:val="center"/>
          </w:tcPr>
          <w:p w14:paraId="0537C675" w14:textId="77777777" w:rsidR="006E0F04" w:rsidRPr="00DE6F7B" w:rsidRDefault="006E0F04" w:rsidP="006E0F0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47C5366B" w14:textId="77777777" w:rsidR="006E0F04" w:rsidRPr="00DE6F7B" w:rsidRDefault="006E0F04" w:rsidP="006E0F04">
            <w:pPr>
              <w:spacing w:after="0" w:line="240" w:lineRule="auto"/>
              <w:ind w:left="72"/>
              <w:contextualSpacing/>
              <w:mirrorIndents/>
              <w:jc w:val="both"/>
              <w:rPr>
                <w:rFonts w:ascii="Times New Roman" w:hAnsi="Times New Roman" w:cs="Times New Roman"/>
                <w:sz w:val="24"/>
                <w:szCs w:val="24"/>
              </w:rPr>
            </w:pPr>
          </w:p>
        </w:tc>
      </w:tr>
      <w:tr w:rsidR="006E0F04" w:rsidRPr="00DE6F7B" w14:paraId="11047000" w14:textId="77777777" w:rsidTr="006E0F04">
        <w:tc>
          <w:tcPr>
            <w:tcW w:w="9633" w:type="dxa"/>
            <w:gridSpan w:val="2"/>
            <w:shd w:val="clear" w:color="auto" w:fill="auto"/>
            <w:vAlign w:val="center"/>
          </w:tcPr>
          <w:p w14:paraId="7A8E7BCB" w14:textId="77777777" w:rsidR="006E0F04" w:rsidRPr="00DE6F7B" w:rsidRDefault="006E0F04" w:rsidP="006E0F04">
            <w:pPr>
              <w:spacing w:after="0" w:line="240" w:lineRule="auto"/>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4730273D" w14:textId="77777777" w:rsidR="006E0F04" w:rsidRPr="00DE6F7B" w:rsidRDefault="006E0F04" w:rsidP="006E0F04">
            <w:pPr>
              <w:spacing w:after="0" w:line="240" w:lineRule="auto"/>
              <w:ind w:left="72"/>
              <w:contextualSpacing/>
              <w:mirrorIndents/>
              <w:jc w:val="both"/>
              <w:rPr>
                <w:rFonts w:ascii="Times New Roman" w:hAnsi="Times New Roman" w:cs="Times New Roman"/>
                <w:i/>
                <w:sz w:val="24"/>
                <w:szCs w:val="24"/>
              </w:rPr>
            </w:pPr>
          </w:p>
          <w:p w14:paraId="1D5E18D1" w14:textId="77777777" w:rsidR="006E0F04" w:rsidRPr="00DE6F7B" w:rsidRDefault="006E0F04" w:rsidP="006E0F04">
            <w:pPr>
              <w:spacing w:after="0" w:line="240" w:lineRule="auto"/>
              <w:ind w:left="74"/>
              <w:contextualSpacing/>
              <w:mirrorIndents/>
              <w:jc w:val="both"/>
              <w:rPr>
                <w:rFonts w:ascii="Times New Roman" w:hAnsi="Times New Roman" w:cs="Times New Roman"/>
                <w:b/>
                <w:i/>
                <w:sz w:val="24"/>
                <w:szCs w:val="24"/>
              </w:rPr>
            </w:pPr>
          </w:p>
          <w:p w14:paraId="3DEAD29B" w14:textId="77777777" w:rsidR="00543F70" w:rsidRPr="00DE6F7B" w:rsidRDefault="006E0F04" w:rsidP="00543F70">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103"/>
              <w:gridCol w:w="439"/>
              <w:gridCol w:w="439"/>
              <w:gridCol w:w="439"/>
              <w:gridCol w:w="439"/>
              <w:gridCol w:w="509"/>
              <w:gridCol w:w="481"/>
            </w:tblGrid>
            <w:tr w:rsidR="00DC1074" w:rsidRPr="00DE6F7B" w14:paraId="04FD1000" w14:textId="55543353" w:rsidTr="00944A8F">
              <w:trPr>
                <w:jc w:val="center"/>
              </w:trPr>
              <w:tc>
                <w:tcPr>
                  <w:tcW w:w="210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9E657D" w14:textId="77777777" w:rsidR="00DC1074" w:rsidRPr="00DE6F7B" w:rsidRDefault="00DC1074" w:rsidP="00543F70">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lastRenderedPageBreak/>
                    <w:t>Pārbaudījumu veidi</w:t>
                  </w:r>
                </w:p>
              </w:tc>
              <w:tc>
                <w:tcPr>
                  <w:tcW w:w="2746"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264FBF" w14:textId="33CF0711" w:rsidR="00DC1074" w:rsidRPr="00DE6F7B" w:rsidRDefault="00DC1074" w:rsidP="00DC1074">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Studiju rezultāti</w:t>
                  </w:r>
                </w:p>
              </w:tc>
            </w:tr>
            <w:tr w:rsidR="00DC1074" w:rsidRPr="00DE6F7B" w14:paraId="4B1F4FB6" w14:textId="6A6B8CE6" w:rsidTr="00944A8F">
              <w:trPr>
                <w:jc w:val="center"/>
              </w:trPr>
              <w:tc>
                <w:tcPr>
                  <w:tcW w:w="2103" w:type="dxa"/>
                  <w:vMerge/>
                  <w:tcBorders>
                    <w:top w:val="single" w:sz="4" w:space="0" w:color="000000"/>
                    <w:left w:val="single" w:sz="4" w:space="0" w:color="000000"/>
                    <w:bottom w:val="single" w:sz="4" w:space="0" w:color="000000"/>
                    <w:right w:val="single" w:sz="4" w:space="0" w:color="000000"/>
                  </w:tcBorders>
                  <w:vAlign w:val="center"/>
                  <w:hideMark/>
                </w:tcPr>
                <w:p w14:paraId="7B5B7649" w14:textId="77777777" w:rsidR="00DC1074" w:rsidRPr="00DE6F7B" w:rsidRDefault="00DC1074" w:rsidP="00543F70">
                  <w:pPr>
                    <w:spacing w:after="0" w:line="240" w:lineRule="auto"/>
                    <w:rPr>
                      <w:rFonts w:ascii="Times New Roman" w:eastAsia="Times New Roman" w:hAnsi="Times New Roman" w:cs="Times New Roman"/>
                      <w:sz w:val="24"/>
                      <w:szCs w:val="24"/>
                      <w:lang w:eastAsia="lv-LV"/>
                    </w:rPr>
                  </w:pP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D5C7C0" w14:textId="77777777" w:rsidR="00DC1074" w:rsidRPr="00DE6F7B" w:rsidRDefault="00DC1074" w:rsidP="00DC1074">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1</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5D0D0E" w14:textId="77777777" w:rsidR="00DC1074" w:rsidRPr="00DE6F7B" w:rsidRDefault="00DC1074" w:rsidP="00DC1074">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2</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CAB91E" w14:textId="77777777" w:rsidR="00DC1074" w:rsidRPr="00DE6F7B" w:rsidRDefault="00DC1074" w:rsidP="00DC1074">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3</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2C5E03" w14:textId="77777777" w:rsidR="00DC1074" w:rsidRPr="00DE6F7B" w:rsidRDefault="00DC1074" w:rsidP="00DC1074">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4</w:t>
                  </w:r>
                </w:p>
              </w:tc>
              <w:tc>
                <w:tcPr>
                  <w:tcW w:w="509" w:type="dxa"/>
                  <w:tcBorders>
                    <w:top w:val="single" w:sz="4" w:space="0" w:color="000000"/>
                    <w:left w:val="single" w:sz="4" w:space="0" w:color="000000"/>
                    <w:bottom w:val="single" w:sz="4" w:space="0" w:color="000000"/>
                    <w:right w:val="single" w:sz="4" w:space="0" w:color="000000"/>
                  </w:tcBorders>
                </w:tcPr>
                <w:p w14:paraId="08612F82" w14:textId="284EEB3F" w:rsidR="00DC1074" w:rsidRPr="00DE6F7B" w:rsidRDefault="00DC1074" w:rsidP="00DC1074">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5</w:t>
                  </w:r>
                </w:p>
              </w:tc>
              <w:tc>
                <w:tcPr>
                  <w:tcW w:w="481" w:type="dxa"/>
                  <w:tcBorders>
                    <w:top w:val="single" w:sz="4" w:space="0" w:color="000000"/>
                    <w:left w:val="single" w:sz="4" w:space="0" w:color="000000"/>
                    <w:bottom w:val="single" w:sz="4" w:space="0" w:color="000000"/>
                    <w:right w:val="single" w:sz="4" w:space="0" w:color="000000"/>
                  </w:tcBorders>
                </w:tcPr>
                <w:p w14:paraId="58FEEDAC" w14:textId="76A3A214" w:rsidR="00DC1074" w:rsidRPr="00DE6F7B" w:rsidRDefault="00DC1074" w:rsidP="00DC1074">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6</w:t>
                  </w:r>
                </w:p>
              </w:tc>
            </w:tr>
            <w:tr w:rsidR="00DC1074" w:rsidRPr="00DE6F7B" w14:paraId="5160ACAC" w14:textId="6EB6F877" w:rsidTr="00944A8F">
              <w:trPr>
                <w:jc w:val="center"/>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41E2EB" w14:textId="77777777" w:rsidR="00DC1074" w:rsidRPr="00944A8F" w:rsidRDefault="00DC1074" w:rsidP="00712165">
                  <w:pPr>
                    <w:pStyle w:val="ListParagraph"/>
                    <w:numPr>
                      <w:ilvl w:val="0"/>
                      <w:numId w:val="628"/>
                    </w:numPr>
                    <w:spacing w:after="0" w:line="240" w:lineRule="auto"/>
                    <w:jc w:val="both"/>
                    <w:rPr>
                      <w:rFonts w:ascii="Times New Roman" w:eastAsia="Times New Roman" w:hAnsi="Times New Roman" w:cs="Times New Roman"/>
                      <w:sz w:val="24"/>
                      <w:szCs w:val="24"/>
                      <w:lang w:eastAsia="lv-LV"/>
                    </w:rPr>
                  </w:pPr>
                  <w:r w:rsidRPr="00944A8F">
                    <w:rPr>
                      <w:rFonts w:ascii="Times New Roman" w:eastAsia="Times New Roman" w:hAnsi="Times New Roman" w:cs="Times New Roman"/>
                      <w:color w:val="000000"/>
                      <w:sz w:val="24"/>
                      <w:szCs w:val="24"/>
                      <w:lang w:eastAsia="lv-LV"/>
                    </w:rPr>
                    <w:t>1. kontroldarbs</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AB1720" w14:textId="253BBCA8" w:rsidR="00DC1074" w:rsidRPr="00DE6F7B" w:rsidRDefault="00DC1074" w:rsidP="00DC1074">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A32AF3" w14:textId="7FC14933" w:rsidR="00DC1074" w:rsidRPr="00DE6F7B" w:rsidRDefault="00DC1074" w:rsidP="00DC1074">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37DBA" w14:textId="3522375E" w:rsidR="00DC1074" w:rsidRPr="00DE6F7B" w:rsidRDefault="00DC1074" w:rsidP="00DC1074">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EB0D0F" w14:textId="318FA71B" w:rsidR="00DC1074" w:rsidRPr="00DE6F7B" w:rsidRDefault="00DC1074" w:rsidP="00DC1074">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509" w:type="dxa"/>
                  <w:tcBorders>
                    <w:top w:val="single" w:sz="4" w:space="0" w:color="000000"/>
                    <w:left w:val="single" w:sz="4" w:space="0" w:color="000000"/>
                    <w:bottom w:val="single" w:sz="4" w:space="0" w:color="000000"/>
                    <w:right w:val="single" w:sz="4" w:space="0" w:color="000000"/>
                  </w:tcBorders>
                </w:tcPr>
                <w:p w14:paraId="1FCD5DAA" w14:textId="1A5F7BDC" w:rsidR="00DC1074" w:rsidRPr="00DE6F7B" w:rsidRDefault="00DC1074" w:rsidP="00DC1074">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c>
                <w:tcPr>
                  <w:tcW w:w="481" w:type="dxa"/>
                  <w:tcBorders>
                    <w:top w:val="single" w:sz="4" w:space="0" w:color="000000"/>
                    <w:left w:val="single" w:sz="4" w:space="0" w:color="000000"/>
                    <w:bottom w:val="single" w:sz="4" w:space="0" w:color="000000"/>
                    <w:right w:val="single" w:sz="4" w:space="0" w:color="000000"/>
                  </w:tcBorders>
                </w:tcPr>
                <w:p w14:paraId="1AE8C380" w14:textId="7E8DE36E" w:rsidR="00DC1074" w:rsidRPr="00DE6F7B" w:rsidRDefault="00DC1074" w:rsidP="00DC1074">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r>
            <w:tr w:rsidR="00DC1074" w:rsidRPr="00DE6F7B" w14:paraId="26E4E3F0" w14:textId="13FD29A8" w:rsidTr="00944A8F">
              <w:trPr>
                <w:jc w:val="center"/>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CD337B" w14:textId="77777777" w:rsidR="00DC1074" w:rsidRPr="00944A8F" w:rsidRDefault="00DC1074" w:rsidP="00712165">
                  <w:pPr>
                    <w:pStyle w:val="ListParagraph"/>
                    <w:numPr>
                      <w:ilvl w:val="0"/>
                      <w:numId w:val="628"/>
                    </w:numPr>
                    <w:spacing w:after="0" w:line="240" w:lineRule="auto"/>
                    <w:jc w:val="both"/>
                    <w:rPr>
                      <w:rFonts w:ascii="Times New Roman" w:eastAsia="Times New Roman" w:hAnsi="Times New Roman" w:cs="Times New Roman"/>
                      <w:sz w:val="24"/>
                      <w:szCs w:val="24"/>
                      <w:lang w:eastAsia="lv-LV"/>
                    </w:rPr>
                  </w:pPr>
                  <w:r w:rsidRPr="00944A8F">
                    <w:rPr>
                      <w:rFonts w:ascii="Times New Roman" w:eastAsia="Times New Roman" w:hAnsi="Times New Roman" w:cs="Times New Roman"/>
                      <w:color w:val="000000"/>
                      <w:sz w:val="24"/>
                      <w:szCs w:val="24"/>
                      <w:lang w:eastAsia="lv-LV"/>
                    </w:rPr>
                    <w:t>2. kontroldarbs</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3CA5DD" w14:textId="7CB2E524" w:rsidR="00DC1074" w:rsidRPr="00DE6F7B" w:rsidRDefault="00DC1074" w:rsidP="00DC1074">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3E141" w14:textId="760D87AB" w:rsidR="00DC1074" w:rsidRPr="00DE6F7B" w:rsidRDefault="00DC1074" w:rsidP="00DC1074">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D56FE0" w14:textId="001A930D" w:rsidR="00DC1074" w:rsidRPr="00DE6F7B" w:rsidRDefault="00DC1074" w:rsidP="00DC1074">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31C87C" w14:textId="14C6B6B5" w:rsidR="00DC1074" w:rsidRPr="00DE6F7B" w:rsidRDefault="00DC1074" w:rsidP="00DC1074">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509" w:type="dxa"/>
                  <w:tcBorders>
                    <w:top w:val="single" w:sz="4" w:space="0" w:color="000000"/>
                    <w:left w:val="single" w:sz="4" w:space="0" w:color="000000"/>
                    <w:bottom w:val="single" w:sz="4" w:space="0" w:color="000000"/>
                    <w:right w:val="single" w:sz="4" w:space="0" w:color="000000"/>
                  </w:tcBorders>
                </w:tcPr>
                <w:p w14:paraId="1B1ED242" w14:textId="5C1F70E0" w:rsidR="00DC1074" w:rsidRPr="00DE6F7B" w:rsidRDefault="00DC1074" w:rsidP="00DC1074">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c>
                <w:tcPr>
                  <w:tcW w:w="481" w:type="dxa"/>
                  <w:tcBorders>
                    <w:top w:val="single" w:sz="4" w:space="0" w:color="000000"/>
                    <w:left w:val="single" w:sz="4" w:space="0" w:color="000000"/>
                    <w:bottom w:val="single" w:sz="4" w:space="0" w:color="000000"/>
                    <w:right w:val="single" w:sz="4" w:space="0" w:color="000000"/>
                  </w:tcBorders>
                </w:tcPr>
                <w:p w14:paraId="29DBFE5A" w14:textId="245AF111" w:rsidR="00DC1074" w:rsidRPr="00DE6F7B" w:rsidRDefault="00DC1074" w:rsidP="00DC1074">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r>
            <w:tr w:rsidR="0074637E" w:rsidRPr="00DE6F7B" w14:paraId="57D36AEF" w14:textId="77777777" w:rsidTr="00944A8F">
              <w:trPr>
                <w:jc w:val="center"/>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0CB267" w14:textId="601490B1" w:rsidR="0074637E" w:rsidRPr="00944A8F" w:rsidRDefault="003832E5" w:rsidP="00712165">
                  <w:pPr>
                    <w:pStyle w:val="ListParagraph"/>
                    <w:numPr>
                      <w:ilvl w:val="0"/>
                      <w:numId w:val="628"/>
                    </w:num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Laboratorijas darbs</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24E0FB" w14:textId="2DDD5E49" w:rsidR="0074637E" w:rsidRPr="00DE6F7B" w:rsidRDefault="0074637E" w:rsidP="0074637E">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79C35" w14:textId="2076D3F7" w:rsidR="0074637E" w:rsidRPr="00DE6F7B" w:rsidRDefault="0074637E" w:rsidP="0074637E">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90585F" w14:textId="09AE5C1D" w:rsidR="0074637E" w:rsidRPr="00DE6F7B" w:rsidRDefault="0074637E" w:rsidP="0074637E">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B28CD" w14:textId="01106C8D" w:rsidR="0074637E" w:rsidRPr="00DE6F7B" w:rsidRDefault="0074637E" w:rsidP="0074637E">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c>
                <w:tcPr>
                  <w:tcW w:w="509" w:type="dxa"/>
                  <w:tcBorders>
                    <w:top w:val="single" w:sz="4" w:space="0" w:color="000000"/>
                    <w:left w:val="single" w:sz="4" w:space="0" w:color="000000"/>
                    <w:bottom w:val="single" w:sz="4" w:space="0" w:color="000000"/>
                    <w:right w:val="single" w:sz="4" w:space="0" w:color="000000"/>
                  </w:tcBorders>
                </w:tcPr>
                <w:p w14:paraId="067916B8" w14:textId="6E21108C" w:rsidR="0074637E" w:rsidRPr="00DE6F7B" w:rsidRDefault="0074637E" w:rsidP="0074637E">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c>
                <w:tcPr>
                  <w:tcW w:w="481" w:type="dxa"/>
                  <w:tcBorders>
                    <w:top w:val="single" w:sz="4" w:space="0" w:color="000000"/>
                    <w:left w:val="single" w:sz="4" w:space="0" w:color="000000"/>
                    <w:bottom w:val="single" w:sz="4" w:space="0" w:color="000000"/>
                    <w:right w:val="single" w:sz="4" w:space="0" w:color="000000"/>
                  </w:tcBorders>
                </w:tcPr>
                <w:p w14:paraId="6E6946F1" w14:textId="0584B4F7" w:rsidR="0074637E" w:rsidRPr="00DE6F7B" w:rsidRDefault="0074637E" w:rsidP="0074637E">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r>
            <w:tr w:rsidR="0074637E" w:rsidRPr="00DE6F7B" w14:paraId="739B4B61" w14:textId="49C7BFE5" w:rsidTr="00944A8F">
              <w:trPr>
                <w:jc w:val="center"/>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092C14" w14:textId="2239081E" w:rsidR="0074637E" w:rsidRPr="00944A8F" w:rsidRDefault="0074637E" w:rsidP="00712165">
                  <w:pPr>
                    <w:pStyle w:val="ListParagraph"/>
                    <w:numPr>
                      <w:ilvl w:val="0"/>
                      <w:numId w:val="628"/>
                    </w:numPr>
                    <w:spacing w:after="0" w:line="240" w:lineRule="auto"/>
                    <w:jc w:val="both"/>
                    <w:rPr>
                      <w:rFonts w:ascii="Times New Roman" w:eastAsia="Times New Roman" w:hAnsi="Times New Roman" w:cs="Times New Roman"/>
                      <w:sz w:val="24"/>
                      <w:szCs w:val="24"/>
                      <w:lang w:eastAsia="lv-LV"/>
                    </w:rPr>
                  </w:pPr>
                  <w:r w:rsidRPr="00944A8F">
                    <w:rPr>
                      <w:rFonts w:ascii="Times New Roman" w:eastAsia="Times New Roman" w:hAnsi="Times New Roman" w:cs="Times New Roman"/>
                      <w:color w:val="000000"/>
                      <w:sz w:val="24"/>
                      <w:szCs w:val="24"/>
                      <w:lang w:eastAsia="lv-LV"/>
                    </w:rPr>
                    <w:t>Eksāmens</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CD675" w14:textId="4DF7355A" w:rsidR="0074637E" w:rsidRPr="00DE6F7B" w:rsidRDefault="0074637E" w:rsidP="0074637E">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EBFC27" w14:textId="1FC69E0E" w:rsidR="0074637E" w:rsidRPr="00DE6F7B" w:rsidRDefault="0074637E" w:rsidP="0074637E">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35401C" w14:textId="21AA4931" w:rsidR="0074637E" w:rsidRPr="00DE6F7B" w:rsidRDefault="0074637E" w:rsidP="0074637E">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E920C6" w14:textId="265BF9EC" w:rsidR="0074637E" w:rsidRPr="00DE6F7B" w:rsidRDefault="0074637E" w:rsidP="0074637E">
                  <w:pPr>
                    <w:spacing w:after="0" w:line="240" w:lineRule="auto"/>
                    <w:jc w:val="center"/>
                    <w:rPr>
                      <w:rFonts w:ascii="Times New Roman" w:eastAsia="Times New Roman" w:hAnsi="Times New Roman" w:cs="Times New Roman"/>
                      <w:sz w:val="24"/>
                      <w:szCs w:val="24"/>
                      <w:lang w:eastAsia="lv-LV"/>
                    </w:rPr>
                  </w:pPr>
                </w:p>
              </w:tc>
              <w:tc>
                <w:tcPr>
                  <w:tcW w:w="509" w:type="dxa"/>
                  <w:tcBorders>
                    <w:top w:val="single" w:sz="4" w:space="0" w:color="000000"/>
                    <w:left w:val="single" w:sz="4" w:space="0" w:color="000000"/>
                    <w:bottom w:val="single" w:sz="4" w:space="0" w:color="000000"/>
                    <w:right w:val="single" w:sz="4" w:space="0" w:color="000000"/>
                  </w:tcBorders>
                </w:tcPr>
                <w:p w14:paraId="06C35346" w14:textId="77777777" w:rsidR="0074637E" w:rsidRPr="00DE6F7B" w:rsidRDefault="0074637E" w:rsidP="0074637E">
                  <w:pPr>
                    <w:spacing w:after="0" w:line="240" w:lineRule="auto"/>
                    <w:jc w:val="center"/>
                    <w:rPr>
                      <w:rFonts w:ascii="Times New Roman" w:eastAsia="Times New Roman" w:hAnsi="Times New Roman" w:cs="Times New Roman"/>
                      <w:color w:val="000000"/>
                      <w:sz w:val="24"/>
                      <w:szCs w:val="24"/>
                      <w:lang w:eastAsia="lv-LV"/>
                    </w:rPr>
                  </w:pPr>
                </w:p>
              </w:tc>
              <w:tc>
                <w:tcPr>
                  <w:tcW w:w="481" w:type="dxa"/>
                  <w:tcBorders>
                    <w:top w:val="single" w:sz="4" w:space="0" w:color="000000"/>
                    <w:left w:val="single" w:sz="4" w:space="0" w:color="000000"/>
                    <w:bottom w:val="single" w:sz="4" w:space="0" w:color="000000"/>
                    <w:right w:val="single" w:sz="4" w:space="0" w:color="000000"/>
                  </w:tcBorders>
                </w:tcPr>
                <w:p w14:paraId="249A9DC2" w14:textId="4FDEE7A0" w:rsidR="0074637E" w:rsidRPr="00DE6F7B" w:rsidRDefault="0074637E" w:rsidP="0074637E">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r>
          </w:tbl>
          <w:p w14:paraId="27A7C765" w14:textId="77777777" w:rsidR="006E0F04" w:rsidRPr="00DE6F7B" w:rsidRDefault="006E0F04" w:rsidP="006E0F04">
            <w:pPr>
              <w:spacing w:after="0" w:line="240" w:lineRule="auto"/>
              <w:contextualSpacing/>
              <w:mirrorIndents/>
              <w:jc w:val="both"/>
              <w:rPr>
                <w:rFonts w:ascii="Times New Roman" w:hAnsi="Times New Roman" w:cs="Times New Roman"/>
                <w:sz w:val="24"/>
                <w:szCs w:val="24"/>
              </w:rPr>
            </w:pPr>
          </w:p>
          <w:p w14:paraId="6A992A9B" w14:textId="77777777" w:rsidR="00543F70" w:rsidRPr="00DE6F7B" w:rsidRDefault="00543F70" w:rsidP="006E0F04">
            <w:pPr>
              <w:spacing w:after="0" w:line="240" w:lineRule="auto"/>
              <w:contextualSpacing/>
              <w:mirrorIndents/>
              <w:jc w:val="both"/>
              <w:rPr>
                <w:rFonts w:ascii="Times New Roman" w:hAnsi="Times New Roman" w:cs="Times New Roman"/>
                <w:sz w:val="24"/>
                <w:szCs w:val="24"/>
              </w:rPr>
            </w:pPr>
          </w:p>
        </w:tc>
      </w:tr>
      <w:tr w:rsidR="006E0F04" w:rsidRPr="00DE6F7B" w14:paraId="49BAB072" w14:textId="77777777" w:rsidTr="006E0F04">
        <w:tc>
          <w:tcPr>
            <w:tcW w:w="9633" w:type="dxa"/>
            <w:gridSpan w:val="2"/>
            <w:shd w:val="clear" w:color="auto" w:fill="auto"/>
            <w:vAlign w:val="center"/>
          </w:tcPr>
          <w:p w14:paraId="724974DB"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p>
          <w:p w14:paraId="0714F2FE"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6E0F04" w:rsidRPr="00DE6F7B" w14:paraId="40692EAE" w14:textId="77777777" w:rsidTr="006E0F04">
        <w:tc>
          <w:tcPr>
            <w:tcW w:w="9633" w:type="dxa"/>
            <w:gridSpan w:val="2"/>
            <w:shd w:val="clear" w:color="auto" w:fill="auto"/>
            <w:vAlign w:val="center"/>
          </w:tcPr>
          <w:p w14:paraId="1A0FEBC5" w14:textId="77777777" w:rsidR="004D186A" w:rsidRPr="00DE6F7B" w:rsidRDefault="004D186A" w:rsidP="00712165">
            <w:pPr>
              <w:pStyle w:val="ListParagraph"/>
              <w:numPr>
                <w:ilvl w:val="0"/>
                <w:numId w:val="65"/>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Chizhik</w:t>
            </w:r>
            <w:proofErr w:type="spellEnd"/>
            <w:r w:rsidRPr="00DE6F7B">
              <w:rPr>
                <w:rFonts w:ascii="Times New Roman" w:hAnsi="Times New Roman" w:cs="Times New Roman"/>
                <w:sz w:val="24"/>
                <w:szCs w:val="24"/>
                <w:lang w:eastAsia="lv-LV"/>
              </w:rPr>
              <w:t xml:space="preserve">, V. I. , </w:t>
            </w:r>
            <w:proofErr w:type="spellStart"/>
            <w:r w:rsidRPr="00DE6F7B">
              <w:rPr>
                <w:rFonts w:ascii="Times New Roman" w:hAnsi="Times New Roman" w:cs="Times New Roman"/>
                <w:sz w:val="24"/>
                <w:szCs w:val="24"/>
                <w:lang w:eastAsia="lv-LV"/>
              </w:rPr>
              <w:t>Chernyshev</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Yu</w:t>
            </w:r>
            <w:proofErr w:type="spellEnd"/>
            <w:r w:rsidRPr="00DE6F7B">
              <w:rPr>
                <w:rFonts w:ascii="Times New Roman" w:hAnsi="Times New Roman" w:cs="Times New Roman"/>
                <w:sz w:val="24"/>
                <w:szCs w:val="24"/>
                <w:lang w:eastAsia="lv-LV"/>
              </w:rPr>
              <w:t xml:space="preserve">. S., </w:t>
            </w:r>
            <w:proofErr w:type="spellStart"/>
            <w:r w:rsidRPr="00DE6F7B">
              <w:rPr>
                <w:rFonts w:ascii="Times New Roman" w:hAnsi="Times New Roman" w:cs="Times New Roman"/>
                <w:sz w:val="24"/>
                <w:szCs w:val="24"/>
                <w:lang w:eastAsia="lv-LV"/>
              </w:rPr>
              <w:t>Donets</w:t>
            </w:r>
            <w:proofErr w:type="spellEnd"/>
            <w:r w:rsidRPr="00DE6F7B">
              <w:rPr>
                <w:rFonts w:ascii="Times New Roman" w:hAnsi="Times New Roman" w:cs="Times New Roman"/>
                <w:sz w:val="24"/>
                <w:szCs w:val="24"/>
                <w:lang w:eastAsia="lv-LV"/>
              </w:rPr>
              <w:t xml:space="preserve">, A. V., Frolov, V. V., </w:t>
            </w:r>
            <w:proofErr w:type="spellStart"/>
            <w:r w:rsidRPr="00DE6F7B">
              <w:rPr>
                <w:rFonts w:ascii="Times New Roman" w:hAnsi="Times New Roman" w:cs="Times New Roman"/>
                <w:sz w:val="24"/>
                <w:szCs w:val="24"/>
                <w:lang w:eastAsia="lv-LV"/>
              </w:rPr>
              <w:t>Komolkin</w:t>
            </w:r>
            <w:proofErr w:type="spellEnd"/>
            <w:r w:rsidRPr="00DE6F7B">
              <w:rPr>
                <w:rFonts w:ascii="Times New Roman" w:hAnsi="Times New Roman" w:cs="Times New Roman"/>
                <w:sz w:val="24"/>
                <w:szCs w:val="24"/>
                <w:lang w:eastAsia="lv-LV"/>
              </w:rPr>
              <w:t xml:space="preserve">, A. V., </w:t>
            </w:r>
            <w:proofErr w:type="spellStart"/>
            <w:r w:rsidRPr="00DE6F7B">
              <w:rPr>
                <w:rFonts w:ascii="Times New Roman" w:hAnsi="Times New Roman" w:cs="Times New Roman"/>
                <w:sz w:val="24"/>
                <w:szCs w:val="24"/>
                <w:lang w:eastAsia="lv-LV"/>
              </w:rPr>
              <w:t>Shelyapina</w:t>
            </w:r>
            <w:proofErr w:type="spellEnd"/>
            <w:r w:rsidRPr="00DE6F7B">
              <w:rPr>
                <w:rFonts w:ascii="Times New Roman" w:hAnsi="Times New Roman" w:cs="Times New Roman"/>
                <w:sz w:val="24"/>
                <w:szCs w:val="24"/>
                <w:lang w:eastAsia="lv-LV"/>
              </w:rPr>
              <w:t xml:space="preserve">, M. G.  </w:t>
            </w:r>
            <w:proofErr w:type="spellStart"/>
            <w:r w:rsidRPr="00DE6F7B">
              <w:rPr>
                <w:rFonts w:ascii="Times New Roman" w:hAnsi="Times New Roman" w:cs="Times New Roman"/>
                <w:sz w:val="24"/>
                <w:szCs w:val="24"/>
                <w:lang w:eastAsia="lv-LV"/>
              </w:rPr>
              <w:t>Magnetic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Resonance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Its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Applications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Springer</w:t>
            </w:r>
            <w:proofErr w:type="spellEnd"/>
            <w:r w:rsidRPr="00DE6F7B">
              <w:rPr>
                <w:rFonts w:ascii="Times New Roman" w:hAnsi="Times New Roman" w:cs="Times New Roman"/>
                <w:sz w:val="24"/>
                <w:szCs w:val="24"/>
                <w:lang w:eastAsia="lv-LV"/>
              </w:rPr>
              <w:t>, 2014.</w:t>
            </w:r>
          </w:p>
          <w:p w14:paraId="6FD49CAF" w14:textId="77777777" w:rsidR="004D186A" w:rsidRPr="00DE6F7B" w:rsidRDefault="004D186A" w:rsidP="00712165">
            <w:pPr>
              <w:pStyle w:val="ListParagraph"/>
              <w:numPr>
                <w:ilvl w:val="0"/>
                <w:numId w:val="65"/>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Koechner</w:t>
            </w:r>
            <w:proofErr w:type="spellEnd"/>
            <w:r w:rsidRPr="00DE6F7B">
              <w:rPr>
                <w:rFonts w:ascii="Times New Roman" w:hAnsi="Times New Roman" w:cs="Times New Roman"/>
                <w:sz w:val="24"/>
                <w:szCs w:val="24"/>
                <w:lang w:eastAsia="lv-LV"/>
              </w:rPr>
              <w:t xml:space="preserve">, W. </w:t>
            </w:r>
            <w:proofErr w:type="spellStart"/>
            <w:r w:rsidRPr="00DE6F7B">
              <w:rPr>
                <w:rFonts w:ascii="Times New Roman" w:hAnsi="Times New Roman" w:cs="Times New Roman"/>
                <w:sz w:val="24"/>
                <w:szCs w:val="24"/>
                <w:lang w:eastAsia="lv-LV"/>
              </w:rPr>
              <w:t>Solid-State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laser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engineering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Springer</w:t>
            </w:r>
            <w:proofErr w:type="spellEnd"/>
            <w:r w:rsidRPr="00DE6F7B">
              <w:rPr>
                <w:rFonts w:ascii="Times New Roman" w:hAnsi="Times New Roman" w:cs="Times New Roman"/>
                <w:sz w:val="24"/>
                <w:szCs w:val="24"/>
                <w:lang w:eastAsia="lv-LV"/>
              </w:rPr>
              <w:t>., 2006, 742 p.</w:t>
            </w:r>
          </w:p>
          <w:p w14:paraId="4A8BE7A6" w14:textId="77777777" w:rsidR="004D186A" w:rsidRPr="00DE6F7B" w:rsidRDefault="004D186A" w:rsidP="00712165">
            <w:pPr>
              <w:pStyle w:val="ListParagraph"/>
              <w:numPr>
                <w:ilvl w:val="0"/>
                <w:numId w:val="65"/>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Kuzmany</w:t>
            </w:r>
            <w:proofErr w:type="spellEnd"/>
            <w:r w:rsidRPr="00DE6F7B">
              <w:rPr>
                <w:rFonts w:ascii="Times New Roman" w:hAnsi="Times New Roman" w:cs="Times New Roman"/>
                <w:sz w:val="24"/>
                <w:szCs w:val="24"/>
                <w:lang w:eastAsia="lv-LV"/>
              </w:rPr>
              <w:t xml:space="preserve">, H. </w:t>
            </w:r>
            <w:proofErr w:type="spellStart"/>
            <w:r w:rsidRPr="00DE6F7B">
              <w:rPr>
                <w:rFonts w:ascii="Times New Roman" w:hAnsi="Times New Roman" w:cs="Times New Roman"/>
                <w:sz w:val="24"/>
                <w:szCs w:val="24"/>
                <w:lang w:eastAsia="lv-LV"/>
              </w:rPr>
              <w:t>Solid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State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Spectroscopy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Springer</w:t>
            </w:r>
            <w:proofErr w:type="spellEnd"/>
            <w:r w:rsidRPr="00DE6F7B">
              <w:rPr>
                <w:rFonts w:ascii="Times New Roman" w:hAnsi="Times New Roman" w:cs="Times New Roman"/>
                <w:sz w:val="24"/>
                <w:szCs w:val="24"/>
                <w:lang w:eastAsia="lv-LV"/>
              </w:rPr>
              <w:t>, 2009.</w:t>
            </w:r>
          </w:p>
          <w:p w14:paraId="7442B1BB" w14:textId="77777777" w:rsidR="004D186A" w:rsidRPr="00DE6F7B" w:rsidRDefault="004D186A" w:rsidP="00712165">
            <w:pPr>
              <w:pStyle w:val="ListParagraph"/>
              <w:numPr>
                <w:ilvl w:val="0"/>
                <w:numId w:val="65"/>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Smith</w:t>
            </w:r>
            <w:proofErr w:type="spellEnd"/>
            <w:r w:rsidRPr="00DE6F7B">
              <w:rPr>
                <w:rFonts w:ascii="Times New Roman" w:hAnsi="Times New Roman" w:cs="Times New Roman"/>
                <w:sz w:val="24"/>
                <w:szCs w:val="24"/>
                <w:lang w:eastAsia="lv-LV"/>
              </w:rPr>
              <w:t xml:space="preserve">, F.G., King, T.A., </w:t>
            </w:r>
            <w:proofErr w:type="spellStart"/>
            <w:r w:rsidRPr="00DE6F7B">
              <w:rPr>
                <w:rFonts w:ascii="Times New Roman" w:hAnsi="Times New Roman" w:cs="Times New Roman"/>
                <w:sz w:val="24"/>
                <w:szCs w:val="24"/>
                <w:lang w:eastAsia="lv-LV"/>
              </w:rPr>
              <w:t>Wilkins</w:t>
            </w:r>
            <w:proofErr w:type="spellEnd"/>
            <w:r w:rsidRPr="00DE6F7B">
              <w:rPr>
                <w:rFonts w:ascii="Times New Roman" w:hAnsi="Times New Roman" w:cs="Times New Roman"/>
                <w:sz w:val="24"/>
                <w:szCs w:val="24"/>
                <w:lang w:eastAsia="lv-LV"/>
              </w:rPr>
              <w:t xml:space="preserve">, D. </w:t>
            </w:r>
            <w:proofErr w:type="spellStart"/>
            <w:r w:rsidRPr="00DE6F7B">
              <w:rPr>
                <w:rFonts w:ascii="Times New Roman" w:hAnsi="Times New Roman" w:cs="Times New Roman"/>
                <w:sz w:val="24"/>
                <w:szCs w:val="24"/>
                <w:lang w:eastAsia="lv-LV"/>
              </w:rPr>
              <w:t>Optics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Photonics</w:t>
            </w:r>
            <w:proofErr w:type="spellEnd"/>
            <w:r w:rsidRPr="00DE6F7B">
              <w:rPr>
                <w:rFonts w:ascii="Times New Roman" w:hAnsi="Times New Roman" w:cs="Times New Roman"/>
                <w:sz w:val="24"/>
                <w:szCs w:val="24"/>
                <w:lang w:eastAsia="lv-LV"/>
              </w:rPr>
              <w:t xml:space="preserve">: An </w:t>
            </w:r>
            <w:proofErr w:type="spellStart"/>
            <w:r w:rsidRPr="00DE6F7B">
              <w:rPr>
                <w:rFonts w:ascii="Times New Roman" w:hAnsi="Times New Roman" w:cs="Times New Roman"/>
                <w:sz w:val="24"/>
                <w:szCs w:val="24"/>
                <w:lang w:eastAsia="lv-LV"/>
              </w:rPr>
              <w:t>Introduction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John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Wiley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Sons</w:t>
            </w:r>
            <w:proofErr w:type="spellEnd"/>
            <w:r w:rsidRPr="00DE6F7B">
              <w:rPr>
                <w:rFonts w:ascii="Times New Roman" w:hAnsi="Times New Roman" w:cs="Times New Roman"/>
                <w:sz w:val="24"/>
                <w:szCs w:val="24"/>
                <w:lang w:eastAsia="lv-LV"/>
              </w:rPr>
              <w:t>. 2007, 499 p.</w:t>
            </w:r>
          </w:p>
          <w:p w14:paraId="3DA93863" w14:textId="77777777" w:rsidR="004D186A" w:rsidRPr="00DE6F7B" w:rsidRDefault="004D186A" w:rsidP="00712165">
            <w:pPr>
              <w:pStyle w:val="ListParagraph"/>
              <w:numPr>
                <w:ilvl w:val="0"/>
                <w:numId w:val="65"/>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Weil</w:t>
            </w:r>
            <w:proofErr w:type="spellEnd"/>
            <w:r w:rsidRPr="00DE6F7B">
              <w:rPr>
                <w:rFonts w:ascii="Times New Roman" w:hAnsi="Times New Roman" w:cs="Times New Roman"/>
                <w:sz w:val="24"/>
                <w:szCs w:val="24"/>
                <w:lang w:eastAsia="lv-LV"/>
              </w:rPr>
              <w:t xml:space="preserve">, J. A., </w:t>
            </w:r>
            <w:proofErr w:type="spellStart"/>
            <w:r w:rsidRPr="00DE6F7B">
              <w:rPr>
                <w:rFonts w:ascii="Times New Roman" w:hAnsi="Times New Roman" w:cs="Times New Roman"/>
                <w:sz w:val="24"/>
                <w:szCs w:val="24"/>
                <w:lang w:eastAsia="lv-LV"/>
              </w:rPr>
              <w:t>Bolton</w:t>
            </w:r>
            <w:proofErr w:type="spellEnd"/>
            <w:r w:rsidRPr="00DE6F7B">
              <w:rPr>
                <w:rFonts w:ascii="Times New Roman" w:hAnsi="Times New Roman" w:cs="Times New Roman"/>
                <w:sz w:val="24"/>
                <w:szCs w:val="24"/>
                <w:lang w:eastAsia="lv-LV"/>
              </w:rPr>
              <w:t xml:space="preserve">, J. R. </w:t>
            </w:r>
            <w:proofErr w:type="spellStart"/>
            <w:r w:rsidRPr="00DE6F7B">
              <w:rPr>
                <w:rFonts w:ascii="Times New Roman" w:hAnsi="Times New Roman" w:cs="Times New Roman"/>
                <w:sz w:val="24"/>
                <w:szCs w:val="24"/>
                <w:lang w:eastAsia="lv-LV"/>
              </w:rPr>
              <w:t>Electron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Paramagnetic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resonance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John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Wiley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Sons</w:t>
            </w:r>
            <w:proofErr w:type="spellEnd"/>
            <w:r w:rsidRPr="00DE6F7B">
              <w:rPr>
                <w:rFonts w:ascii="Times New Roman" w:hAnsi="Times New Roman" w:cs="Times New Roman"/>
                <w:sz w:val="24"/>
                <w:szCs w:val="24"/>
                <w:lang w:eastAsia="lv-LV"/>
              </w:rPr>
              <w:t>. 2007.</w:t>
            </w:r>
          </w:p>
          <w:p w14:paraId="1FE505B5" w14:textId="77777777" w:rsidR="004D186A" w:rsidRPr="00DE6F7B" w:rsidRDefault="004D186A" w:rsidP="00712165">
            <w:pPr>
              <w:pStyle w:val="ListParagraph"/>
              <w:numPr>
                <w:ilvl w:val="0"/>
                <w:numId w:val="65"/>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Драго</w:t>
            </w:r>
            <w:proofErr w:type="spellEnd"/>
            <w:r w:rsidRPr="00DE6F7B">
              <w:rPr>
                <w:rFonts w:ascii="Times New Roman" w:hAnsi="Times New Roman" w:cs="Times New Roman"/>
                <w:sz w:val="24"/>
                <w:szCs w:val="24"/>
                <w:lang w:eastAsia="lv-LV"/>
              </w:rPr>
              <w:t xml:space="preserve"> Р. </w:t>
            </w:r>
            <w:proofErr w:type="spellStart"/>
            <w:r w:rsidRPr="00DE6F7B">
              <w:rPr>
                <w:rFonts w:ascii="Times New Roman" w:hAnsi="Times New Roman" w:cs="Times New Roman"/>
                <w:sz w:val="24"/>
                <w:szCs w:val="24"/>
                <w:lang w:eastAsia="lv-LV"/>
              </w:rPr>
              <w:t>Физические</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методы</w:t>
            </w:r>
            <w:proofErr w:type="spellEnd"/>
            <w:r w:rsidRPr="00DE6F7B">
              <w:rPr>
                <w:rFonts w:ascii="Times New Roman" w:hAnsi="Times New Roman" w:cs="Times New Roman"/>
                <w:sz w:val="24"/>
                <w:szCs w:val="24"/>
                <w:lang w:eastAsia="lv-LV"/>
              </w:rPr>
              <w:t xml:space="preserve"> в </w:t>
            </w:r>
            <w:proofErr w:type="spellStart"/>
            <w:r w:rsidRPr="00DE6F7B">
              <w:rPr>
                <w:rFonts w:ascii="Times New Roman" w:hAnsi="Times New Roman" w:cs="Times New Roman"/>
                <w:sz w:val="24"/>
                <w:szCs w:val="24"/>
                <w:lang w:eastAsia="lv-LV"/>
              </w:rPr>
              <w:t>химии</w:t>
            </w:r>
            <w:proofErr w:type="spellEnd"/>
            <w:r w:rsidRPr="00DE6F7B">
              <w:rPr>
                <w:rFonts w:ascii="Times New Roman" w:hAnsi="Times New Roman" w:cs="Times New Roman"/>
                <w:sz w:val="24"/>
                <w:szCs w:val="24"/>
                <w:lang w:eastAsia="lv-LV"/>
              </w:rPr>
              <w:t>, M, "</w:t>
            </w:r>
            <w:proofErr w:type="spellStart"/>
            <w:r w:rsidRPr="00DE6F7B">
              <w:rPr>
                <w:rFonts w:ascii="Times New Roman" w:hAnsi="Times New Roman" w:cs="Times New Roman"/>
                <w:sz w:val="24"/>
                <w:szCs w:val="24"/>
                <w:lang w:eastAsia="lv-LV"/>
              </w:rPr>
              <w:t>Мир</w:t>
            </w:r>
            <w:proofErr w:type="spellEnd"/>
            <w:r w:rsidRPr="00DE6F7B">
              <w:rPr>
                <w:rFonts w:ascii="Times New Roman" w:hAnsi="Times New Roman" w:cs="Times New Roman"/>
                <w:sz w:val="24"/>
                <w:szCs w:val="24"/>
                <w:lang w:eastAsia="lv-LV"/>
              </w:rPr>
              <w:t>", 1979.</w:t>
            </w:r>
          </w:p>
          <w:p w14:paraId="3018BF21" w14:textId="77777777" w:rsidR="006E0F04" w:rsidRPr="00DE6F7B" w:rsidRDefault="004D186A" w:rsidP="00712165">
            <w:pPr>
              <w:pStyle w:val="ListParagraph"/>
              <w:numPr>
                <w:ilvl w:val="0"/>
                <w:numId w:val="65"/>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Марфунин</w:t>
            </w:r>
            <w:proofErr w:type="spellEnd"/>
            <w:r w:rsidRPr="00DE6F7B">
              <w:rPr>
                <w:rFonts w:ascii="Times New Roman" w:hAnsi="Times New Roman" w:cs="Times New Roman"/>
                <w:sz w:val="24"/>
                <w:szCs w:val="24"/>
                <w:lang w:eastAsia="lv-LV"/>
              </w:rPr>
              <w:t xml:space="preserve"> А.С, "</w:t>
            </w:r>
            <w:proofErr w:type="spellStart"/>
            <w:r w:rsidRPr="00DE6F7B">
              <w:rPr>
                <w:rFonts w:ascii="Times New Roman" w:hAnsi="Times New Roman" w:cs="Times New Roman"/>
                <w:sz w:val="24"/>
                <w:szCs w:val="24"/>
                <w:lang w:eastAsia="lv-LV"/>
              </w:rPr>
              <w:t>Спектроскопия</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люминесценция</w:t>
            </w:r>
            <w:proofErr w:type="spellEnd"/>
            <w:r w:rsidRPr="00DE6F7B">
              <w:rPr>
                <w:rFonts w:ascii="Times New Roman" w:hAnsi="Times New Roman" w:cs="Times New Roman"/>
                <w:sz w:val="24"/>
                <w:szCs w:val="24"/>
                <w:lang w:eastAsia="lv-LV"/>
              </w:rPr>
              <w:t xml:space="preserve"> и </w:t>
            </w:r>
            <w:proofErr w:type="spellStart"/>
            <w:r w:rsidRPr="00DE6F7B">
              <w:rPr>
                <w:rFonts w:ascii="Times New Roman" w:hAnsi="Times New Roman" w:cs="Times New Roman"/>
                <w:sz w:val="24"/>
                <w:szCs w:val="24"/>
                <w:lang w:eastAsia="lv-LV"/>
              </w:rPr>
              <w:t>радиационные</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центры</w:t>
            </w:r>
            <w:proofErr w:type="spellEnd"/>
            <w:r w:rsidRPr="00DE6F7B">
              <w:rPr>
                <w:rFonts w:ascii="Times New Roman" w:hAnsi="Times New Roman" w:cs="Times New Roman"/>
                <w:sz w:val="24"/>
                <w:szCs w:val="24"/>
                <w:lang w:eastAsia="lv-LV"/>
              </w:rPr>
              <w:t xml:space="preserve"> в </w:t>
            </w:r>
            <w:proofErr w:type="spellStart"/>
            <w:r w:rsidRPr="00DE6F7B">
              <w:rPr>
                <w:rFonts w:ascii="Times New Roman" w:hAnsi="Times New Roman" w:cs="Times New Roman"/>
                <w:sz w:val="24"/>
                <w:szCs w:val="24"/>
                <w:lang w:eastAsia="lv-LV"/>
              </w:rPr>
              <w:t>минералах</w:t>
            </w:r>
            <w:proofErr w:type="spellEnd"/>
            <w:r w:rsidRPr="00DE6F7B">
              <w:rPr>
                <w:rFonts w:ascii="Times New Roman" w:hAnsi="Times New Roman" w:cs="Times New Roman"/>
                <w:sz w:val="24"/>
                <w:szCs w:val="24"/>
                <w:lang w:eastAsia="lv-LV"/>
              </w:rPr>
              <w:t xml:space="preserve">", M, </w:t>
            </w:r>
            <w:proofErr w:type="spellStart"/>
            <w:r w:rsidRPr="00DE6F7B">
              <w:rPr>
                <w:rFonts w:ascii="Times New Roman" w:hAnsi="Times New Roman" w:cs="Times New Roman"/>
                <w:sz w:val="24"/>
                <w:szCs w:val="24"/>
                <w:lang w:eastAsia="lv-LV"/>
              </w:rPr>
              <w:t>Недра</w:t>
            </w:r>
            <w:proofErr w:type="spellEnd"/>
            <w:r w:rsidRPr="00DE6F7B">
              <w:rPr>
                <w:rFonts w:ascii="Times New Roman" w:hAnsi="Times New Roman" w:cs="Times New Roman"/>
                <w:sz w:val="24"/>
                <w:szCs w:val="24"/>
                <w:lang w:eastAsia="lv-LV"/>
              </w:rPr>
              <w:t>, 1975.</w:t>
            </w:r>
          </w:p>
        </w:tc>
      </w:tr>
      <w:tr w:rsidR="006E0F04" w:rsidRPr="00DE6F7B" w14:paraId="479C018C" w14:textId="77777777" w:rsidTr="006E0F04">
        <w:tc>
          <w:tcPr>
            <w:tcW w:w="9633" w:type="dxa"/>
            <w:gridSpan w:val="2"/>
            <w:shd w:val="clear" w:color="auto" w:fill="auto"/>
            <w:vAlign w:val="center"/>
          </w:tcPr>
          <w:p w14:paraId="1E308CF3"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6E0F04" w:rsidRPr="00DE6F7B" w14:paraId="5FE516F3" w14:textId="77777777" w:rsidTr="006E0F04">
        <w:tc>
          <w:tcPr>
            <w:tcW w:w="9633" w:type="dxa"/>
            <w:gridSpan w:val="2"/>
            <w:shd w:val="clear" w:color="auto" w:fill="auto"/>
            <w:vAlign w:val="center"/>
          </w:tcPr>
          <w:p w14:paraId="46F42556" w14:textId="77777777" w:rsidR="004D186A" w:rsidRPr="00DE6F7B" w:rsidRDefault="004D186A" w:rsidP="00712165">
            <w:pPr>
              <w:pStyle w:val="ListParagraph"/>
              <w:numPr>
                <w:ilvl w:val="0"/>
                <w:numId w:val="6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Alukers</w:t>
            </w:r>
            <w:proofErr w:type="spellEnd"/>
            <w:r w:rsidRPr="00DE6F7B">
              <w:rPr>
                <w:rFonts w:ascii="Times New Roman" w:hAnsi="Times New Roman" w:cs="Times New Roman"/>
                <w:bCs/>
                <w:sz w:val="24"/>
                <w:szCs w:val="24"/>
              </w:rPr>
              <w:t xml:space="preserve">, E.D., Gavrilovs, V.V., Deičs, R.G., </w:t>
            </w:r>
            <w:proofErr w:type="spellStart"/>
            <w:r w:rsidRPr="00DE6F7B">
              <w:rPr>
                <w:rFonts w:ascii="Times New Roman" w:hAnsi="Times New Roman" w:cs="Times New Roman"/>
                <w:bCs/>
                <w:sz w:val="24"/>
                <w:szCs w:val="24"/>
              </w:rPr>
              <w:t>Černovs</w:t>
            </w:r>
            <w:proofErr w:type="spellEnd"/>
            <w:r w:rsidRPr="00DE6F7B">
              <w:rPr>
                <w:rFonts w:ascii="Times New Roman" w:hAnsi="Times New Roman" w:cs="Times New Roman"/>
                <w:bCs/>
                <w:sz w:val="24"/>
                <w:szCs w:val="24"/>
              </w:rPr>
              <w:t xml:space="preserve">, S.A. Ātrie radiācijas stimulētie procesi sārmu metālu </w:t>
            </w:r>
            <w:proofErr w:type="spellStart"/>
            <w:r w:rsidRPr="00DE6F7B">
              <w:rPr>
                <w:rFonts w:ascii="Times New Roman" w:hAnsi="Times New Roman" w:cs="Times New Roman"/>
                <w:bCs/>
                <w:sz w:val="24"/>
                <w:szCs w:val="24"/>
              </w:rPr>
              <w:t>halogenīdu</w:t>
            </w:r>
            <w:proofErr w:type="spellEnd"/>
            <w:r w:rsidRPr="00DE6F7B">
              <w:rPr>
                <w:rFonts w:ascii="Times New Roman" w:hAnsi="Times New Roman" w:cs="Times New Roman"/>
                <w:bCs/>
                <w:sz w:val="24"/>
                <w:szCs w:val="24"/>
              </w:rPr>
              <w:t xml:space="preserve"> kristālos”, Rīga, Zinātne, 1987 (krievu val.)</w:t>
            </w:r>
          </w:p>
          <w:p w14:paraId="1F49270A" w14:textId="77777777" w:rsidR="004D186A" w:rsidRPr="00DE6F7B" w:rsidRDefault="004D186A" w:rsidP="00712165">
            <w:pPr>
              <w:pStyle w:val="ListParagraph"/>
              <w:numPr>
                <w:ilvl w:val="0"/>
                <w:numId w:val="6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Eaton</w:t>
            </w:r>
            <w:proofErr w:type="spellEnd"/>
            <w:r w:rsidRPr="00DE6F7B">
              <w:rPr>
                <w:rFonts w:ascii="Times New Roman" w:hAnsi="Times New Roman" w:cs="Times New Roman"/>
                <w:bCs/>
                <w:sz w:val="24"/>
                <w:szCs w:val="24"/>
              </w:rPr>
              <w:t xml:space="preserve">, G. R., </w:t>
            </w:r>
            <w:proofErr w:type="spellStart"/>
            <w:r w:rsidRPr="00DE6F7B">
              <w:rPr>
                <w:rFonts w:ascii="Times New Roman" w:hAnsi="Times New Roman" w:cs="Times New Roman"/>
                <w:bCs/>
                <w:sz w:val="24"/>
                <w:szCs w:val="24"/>
              </w:rPr>
              <w:t>Eaton</w:t>
            </w:r>
            <w:proofErr w:type="spellEnd"/>
            <w:r w:rsidRPr="00DE6F7B">
              <w:rPr>
                <w:rFonts w:ascii="Times New Roman" w:hAnsi="Times New Roman" w:cs="Times New Roman"/>
                <w:bCs/>
                <w:sz w:val="24"/>
                <w:szCs w:val="24"/>
              </w:rPr>
              <w:t xml:space="preserve">, S. S., </w:t>
            </w:r>
            <w:proofErr w:type="spellStart"/>
            <w:r w:rsidRPr="00DE6F7B">
              <w:rPr>
                <w:rFonts w:ascii="Times New Roman" w:hAnsi="Times New Roman" w:cs="Times New Roman"/>
                <w:bCs/>
                <w:sz w:val="24"/>
                <w:szCs w:val="24"/>
              </w:rPr>
              <w:t>Barr</w:t>
            </w:r>
            <w:proofErr w:type="spellEnd"/>
            <w:r w:rsidRPr="00DE6F7B">
              <w:rPr>
                <w:rFonts w:ascii="Times New Roman" w:hAnsi="Times New Roman" w:cs="Times New Roman"/>
                <w:bCs/>
                <w:sz w:val="24"/>
                <w:szCs w:val="24"/>
              </w:rPr>
              <w:t xml:space="preserve">, D. P., </w:t>
            </w:r>
            <w:proofErr w:type="spellStart"/>
            <w:r w:rsidRPr="00DE6F7B">
              <w:rPr>
                <w:rFonts w:ascii="Times New Roman" w:hAnsi="Times New Roman" w:cs="Times New Roman"/>
                <w:bCs/>
                <w:sz w:val="24"/>
                <w:szCs w:val="24"/>
              </w:rPr>
              <w:t>Weber</w:t>
            </w:r>
            <w:proofErr w:type="spellEnd"/>
            <w:r w:rsidRPr="00DE6F7B">
              <w:rPr>
                <w:rFonts w:ascii="Times New Roman" w:hAnsi="Times New Roman" w:cs="Times New Roman"/>
                <w:bCs/>
                <w:sz w:val="24"/>
                <w:szCs w:val="24"/>
              </w:rPr>
              <w:t>, R. T. “</w:t>
            </w:r>
            <w:proofErr w:type="spellStart"/>
            <w:r w:rsidRPr="00DE6F7B">
              <w:rPr>
                <w:rFonts w:ascii="Times New Roman" w:hAnsi="Times New Roman" w:cs="Times New Roman"/>
                <w:bCs/>
                <w:sz w:val="24"/>
                <w:szCs w:val="24"/>
              </w:rPr>
              <w:t>Quantitative</w:t>
            </w:r>
            <w:proofErr w:type="spellEnd"/>
            <w:r w:rsidRPr="00DE6F7B">
              <w:rPr>
                <w:rFonts w:ascii="Times New Roman" w:hAnsi="Times New Roman" w:cs="Times New Roman"/>
                <w:bCs/>
                <w:sz w:val="24"/>
                <w:szCs w:val="24"/>
              </w:rPr>
              <w:t xml:space="preserve"> EPR”,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2010.</w:t>
            </w:r>
          </w:p>
          <w:p w14:paraId="546B7975" w14:textId="77777777" w:rsidR="004D186A" w:rsidRPr="00DE6F7B" w:rsidRDefault="004D186A" w:rsidP="00712165">
            <w:pPr>
              <w:pStyle w:val="ListParagraph"/>
              <w:numPr>
                <w:ilvl w:val="0"/>
                <w:numId w:val="6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Luščiks</w:t>
            </w:r>
            <w:proofErr w:type="spellEnd"/>
            <w:r w:rsidRPr="00DE6F7B">
              <w:rPr>
                <w:rFonts w:ascii="Times New Roman" w:hAnsi="Times New Roman" w:cs="Times New Roman"/>
                <w:bCs/>
                <w:sz w:val="24"/>
                <w:szCs w:val="24"/>
              </w:rPr>
              <w:t xml:space="preserve">, Č. B., </w:t>
            </w:r>
            <w:proofErr w:type="spellStart"/>
            <w:r w:rsidRPr="00DE6F7B">
              <w:rPr>
                <w:rFonts w:ascii="Times New Roman" w:hAnsi="Times New Roman" w:cs="Times New Roman"/>
                <w:bCs/>
                <w:sz w:val="24"/>
                <w:szCs w:val="24"/>
              </w:rPr>
              <w:t>Luščiks</w:t>
            </w:r>
            <w:proofErr w:type="spellEnd"/>
            <w:r w:rsidRPr="00DE6F7B">
              <w:rPr>
                <w:rFonts w:ascii="Times New Roman" w:hAnsi="Times New Roman" w:cs="Times New Roman"/>
                <w:bCs/>
                <w:sz w:val="24"/>
                <w:szCs w:val="24"/>
              </w:rPr>
              <w:t xml:space="preserve">, A. Č. Elektronisko ierosinājumu sabrukšana ar defektu rašanos cietās vielās, Maskava, </w:t>
            </w:r>
            <w:proofErr w:type="spellStart"/>
            <w:r w:rsidRPr="00DE6F7B">
              <w:rPr>
                <w:rFonts w:ascii="Times New Roman" w:hAnsi="Times New Roman" w:cs="Times New Roman"/>
                <w:bCs/>
                <w:sz w:val="24"/>
                <w:szCs w:val="24"/>
              </w:rPr>
              <w:t>Nauka</w:t>
            </w:r>
            <w:proofErr w:type="spellEnd"/>
            <w:r w:rsidRPr="00DE6F7B">
              <w:rPr>
                <w:rFonts w:ascii="Times New Roman" w:hAnsi="Times New Roman" w:cs="Times New Roman"/>
                <w:bCs/>
                <w:sz w:val="24"/>
                <w:szCs w:val="24"/>
              </w:rPr>
              <w:t>, 1989 (krievu val.)</w:t>
            </w:r>
          </w:p>
          <w:p w14:paraId="3A1F5AA4" w14:textId="77777777" w:rsidR="006E0F04" w:rsidRPr="00DE6F7B" w:rsidRDefault="004D186A" w:rsidP="00712165">
            <w:pPr>
              <w:pStyle w:val="ListParagraph"/>
              <w:numPr>
                <w:ilvl w:val="0"/>
                <w:numId w:val="66"/>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Spaeth</w:t>
            </w:r>
            <w:proofErr w:type="spellEnd"/>
            <w:r w:rsidRPr="00DE6F7B">
              <w:rPr>
                <w:rFonts w:ascii="Times New Roman" w:hAnsi="Times New Roman" w:cs="Times New Roman"/>
                <w:bCs/>
                <w:sz w:val="24"/>
                <w:szCs w:val="24"/>
              </w:rPr>
              <w:t xml:space="preserve">, J.M., </w:t>
            </w:r>
            <w:proofErr w:type="spellStart"/>
            <w:r w:rsidRPr="00DE6F7B">
              <w:rPr>
                <w:rFonts w:ascii="Times New Roman" w:hAnsi="Times New Roman" w:cs="Times New Roman"/>
                <w:bCs/>
                <w:sz w:val="24"/>
                <w:szCs w:val="24"/>
              </w:rPr>
              <w:t>Overhof</w:t>
            </w:r>
            <w:proofErr w:type="spellEnd"/>
            <w:r w:rsidRPr="00DE6F7B">
              <w:rPr>
                <w:rFonts w:ascii="Times New Roman" w:hAnsi="Times New Roman" w:cs="Times New Roman"/>
                <w:bCs/>
                <w:sz w:val="24"/>
                <w:szCs w:val="24"/>
              </w:rPr>
              <w:t xml:space="preserve">, H. </w:t>
            </w:r>
            <w:proofErr w:type="spellStart"/>
            <w:r w:rsidRPr="00DE6F7B">
              <w:rPr>
                <w:rFonts w:ascii="Times New Roman" w:hAnsi="Times New Roman" w:cs="Times New Roman"/>
                <w:bCs/>
                <w:sz w:val="24"/>
                <w:szCs w:val="24"/>
              </w:rPr>
              <w:t>Point</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defects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Semiconductors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Insulators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2003.</w:t>
            </w:r>
          </w:p>
        </w:tc>
      </w:tr>
      <w:tr w:rsidR="006E0F04" w:rsidRPr="00DE6F7B" w14:paraId="23AC793E" w14:textId="77777777" w:rsidTr="006E0F04">
        <w:tc>
          <w:tcPr>
            <w:tcW w:w="9633" w:type="dxa"/>
            <w:gridSpan w:val="2"/>
            <w:shd w:val="clear" w:color="auto" w:fill="auto"/>
            <w:vAlign w:val="center"/>
          </w:tcPr>
          <w:p w14:paraId="72AE4C27"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6E0F04" w:rsidRPr="00DE6F7B" w14:paraId="782316A2" w14:textId="77777777" w:rsidTr="006E0F04">
        <w:tc>
          <w:tcPr>
            <w:tcW w:w="9633" w:type="dxa"/>
            <w:gridSpan w:val="2"/>
            <w:shd w:val="clear" w:color="auto" w:fill="auto"/>
            <w:vAlign w:val="center"/>
          </w:tcPr>
          <w:p w14:paraId="2AB409C7" w14:textId="77777777" w:rsidR="004D186A" w:rsidRPr="00DE6F7B" w:rsidRDefault="004D186A" w:rsidP="00712165">
            <w:pPr>
              <w:pStyle w:val="ListParagraph"/>
              <w:numPr>
                <w:ilvl w:val="0"/>
                <w:numId w:val="67"/>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Bruker</w:t>
            </w:r>
            <w:proofErr w:type="spellEnd"/>
            <w:r w:rsidRPr="00DE6F7B">
              <w:rPr>
                <w:rFonts w:ascii="Times New Roman" w:hAnsi="Times New Roman" w:cs="Times New Roman"/>
                <w:bCs/>
                <w:sz w:val="24"/>
                <w:szCs w:val="24"/>
              </w:rPr>
              <w:t>:</w:t>
            </w:r>
            <w:r w:rsidRPr="00DE6F7B">
              <w:rPr>
                <w:rFonts w:ascii="Times New Roman" w:hAnsi="Times New Roman" w:cs="Times New Roman"/>
              </w:rPr>
              <w:t xml:space="preserve"> </w:t>
            </w:r>
            <w:proofErr w:type="spellStart"/>
            <w:r w:rsidRPr="00DE6F7B">
              <w:rPr>
                <w:rFonts w:ascii="Times New Roman" w:hAnsi="Times New Roman" w:cs="Times New Roman"/>
                <w:bCs/>
                <w:sz w:val="24"/>
                <w:szCs w:val="24"/>
              </w:rPr>
              <w:t>High</w:t>
            </w:r>
            <w:proofErr w:type="spellEnd"/>
            <w:r w:rsidRPr="00DE6F7B">
              <w:rPr>
                <w:rFonts w:ascii="Times New Roman" w:hAnsi="Times New Roman" w:cs="Times New Roman"/>
                <w:bCs/>
                <w:sz w:val="24"/>
                <w:szCs w:val="24"/>
              </w:rPr>
              <w:t xml:space="preserve">-performance </w:t>
            </w:r>
            <w:proofErr w:type="spellStart"/>
            <w:r w:rsidRPr="00DE6F7B">
              <w:rPr>
                <w:rFonts w:ascii="Times New Roman" w:hAnsi="Times New Roman" w:cs="Times New Roman"/>
                <w:bCs/>
                <w:sz w:val="24"/>
                <w:szCs w:val="24"/>
              </w:rPr>
              <w:t>scientific</w:t>
            </w:r>
            <w:proofErr w:type="spellEnd"/>
            <w:r w:rsidRPr="00DE6F7B">
              <w:rPr>
                <w:rFonts w:ascii="Times New Roman" w:hAnsi="Times New Roman" w:cs="Times New Roman"/>
                <w:bCs/>
                <w:sz w:val="24"/>
                <w:szCs w:val="24"/>
              </w:rPr>
              <w:t xml:space="preserve"> instruments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analytical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diagnostic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solutions</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explore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life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materials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at</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molecular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level</w:t>
            </w:r>
            <w:proofErr w:type="spellEnd"/>
            <w:r w:rsidRPr="00DE6F7B">
              <w:rPr>
                <w:rFonts w:ascii="Times New Roman" w:hAnsi="Times New Roman" w:cs="Times New Roman"/>
                <w:bCs/>
                <w:sz w:val="24"/>
                <w:szCs w:val="24"/>
              </w:rPr>
              <w:t>, http://www.bruker-biospin.com/brukerepr/whatiseprcontinuouswave.html</w:t>
            </w:r>
          </w:p>
          <w:p w14:paraId="57E7F15B" w14:textId="77777777" w:rsidR="006E0F04" w:rsidRPr="00DE6F7B" w:rsidRDefault="004D186A" w:rsidP="00712165">
            <w:pPr>
              <w:pStyle w:val="ListParagraph"/>
              <w:numPr>
                <w:ilvl w:val="0"/>
                <w:numId w:val="67"/>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Zinātniskā periodika, konferenču u.c. materiāli.</w:t>
            </w:r>
          </w:p>
        </w:tc>
      </w:tr>
      <w:tr w:rsidR="006E0F04" w:rsidRPr="00DE6F7B" w14:paraId="2FD75FA4" w14:textId="77777777" w:rsidTr="006E0F04">
        <w:tc>
          <w:tcPr>
            <w:tcW w:w="4250" w:type="dxa"/>
            <w:shd w:val="clear" w:color="auto" w:fill="auto"/>
            <w:vAlign w:val="center"/>
          </w:tcPr>
          <w:p w14:paraId="7528383D"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230271E0" w14:textId="77777777" w:rsidR="006E0F04" w:rsidRPr="00DE6F7B" w:rsidRDefault="006E0F04" w:rsidP="006E0F04">
            <w:pPr>
              <w:spacing w:after="0" w:line="240" w:lineRule="auto"/>
              <w:ind w:left="-108"/>
              <w:contextualSpacing/>
              <w:mirrorIndents/>
              <w:jc w:val="both"/>
              <w:rPr>
                <w:rFonts w:ascii="Times New Roman" w:hAnsi="Times New Roman" w:cs="Times New Roman"/>
                <w:i/>
                <w:sz w:val="24"/>
                <w:szCs w:val="24"/>
              </w:rPr>
            </w:pPr>
          </w:p>
        </w:tc>
      </w:tr>
      <w:tr w:rsidR="006E0F04" w:rsidRPr="00DE6F7B" w14:paraId="14FE0E9E" w14:textId="77777777" w:rsidTr="006E0F04">
        <w:tc>
          <w:tcPr>
            <w:tcW w:w="9633" w:type="dxa"/>
            <w:gridSpan w:val="2"/>
            <w:shd w:val="clear" w:color="auto" w:fill="auto"/>
            <w:vAlign w:val="center"/>
          </w:tcPr>
          <w:p w14:paraId="747CD211"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1. lekcija. Absorbcijas </w:t>
            </w:r>
            <w:proofErr w:type="spellStart"/>
            <w:r w:rsidRPr="00DE6F7B">
              <w:rPr>
                <w:rFonts w:ascii="Times New Roman" w:hAnsi="Times New Roman" w:cs="Times New Roman"/>
                <w:b/>
                <w:sz w:val="24"/>
                <w:szCs w:val="24"/>
              </w:rPr>
              <w:t>spektroskopija</w:t>
            </w:r>
            <w:proofErr w:type="spellEnd"/>
            <w:r w:rsidRPr="00DE6F7B">
              <w:rPr>
                <w:rFonts w:ascii="Times New Roman" w:hAnsi="Times New Roman" w:cs="Times New Roman"/>
                <w:b/>
                <w:sz w:val="24"/>
                <w:szCs w:val="24"/>
              </w:rPr>
              <w:t xml:space="preserve"> </w:t>
            </w:r>
          </w:p>
          <w:p w14:paraId="7393DEEB"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Optiskā absorbcija, caurlaidība, optiskais blīvums, </w:t>
            </w:r>
            <w:proofErr w:type="spellStart"/>
            <w:r w:rsidRPr="00DE6F7B">
              <w:rPr>
                <w:rFonts w:ascii="Times New Roman" w:hAnsi="Times New Roman" w:cs="Times New Roman"/>
                <w:sz w:val="24"/>
                <w:szCs w:val="24"/>
              </w:rPr>
              <w:t>pēreju</w:t>
            </w:r>
            <w:proofErr w:type="spellEnd"/>
            <w:r w:rsidRPr="00DE6F7B">
              <w:rPr>
                <w:rFonts w:ascii="Times New Roman" w:hAnsi="Times New Roman" w:cs="Times New Roman"/>
                <w:sz w:val="24"/>
                <w:szCs w:val="24"/>
              </w:rPr>
              <w:t xml:space="preserve"> varbūtība, oscilatora spēks.</w:t>
            </w:r>
          </w:p>
          <w:p w14:paraId="0ADBCA3F" w14:textId="77777777" w:rsidR="006E0F04" w:rsidRPr="00DE6F7B" w:rsidRDefault="006E0F04" w:rsidP="006E0F04">
            <w:pPr>
              <w:spacing w:after="0"/>
              <w:jc w:val="both"/>
              <w:rPr>
                <w:rFonts w:ascii="Times New Roman" w:hAnsi="Times New Roman" w:cs="Times New Roman"/>
                <w:sz w:val="24"/>
                <w:szCs w:val="24"/>
              </w:rPr>
            </w:pPr>
          </w:p>
          <w:p w14:paraId="2CEA8384"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2. lekcija. Svārstību </w:t>
            </w:r>
            <w:proofErr w:type="spellStart"/>
            <w:r w:rsidRPr="00DE6F7B">
              <w:rPr>
                <w:rFonts w:ascii="Times New Roman" w:hAnsi="Times New Roman" w:cs="Times New Roman"/>
                <w:b/>
                <w:sz w:val="24"/>
                <w:szCs w:val="24"/>
              </w:rPr>
              <w:t>spektroskopija</w:t>
            </w:r>
            <w:proofErr w:type="spellEnd"/>
            <w:r w:rsidRPr="00DE6F7B">
              <w:rPr>
                <w:rFonts w:ascii="Times New Roman" w:hAnsi="Times New Roman" w:cs="Times New Roman"/>
                <w:b/>
                <w:sz w:val="24"/>
                <w:szCs w:val="24"/>
              </w:rPr>
              <w:t xml:space="preserve"> </w:t>
            </w:r>
            <w:r w:rsidRPr="00DE6F7B">
              <w:rPr>
                <w:rFonts w:ascii="Times New Roman" w:hAnsi="Times New Roman" w:cs="Times New Roman"/>
                <w:sz w:val="24"/>
                <w:szCs w:val="24"/>
              </w:rPr>
              <w:t>(2 stundas)</w:t>
            </w:r>
            <w:r w:rsidRPr="00DE6F7B">
              <w:rPr>
                <w:rFonts w:ascii="Times New Roman" w:hAnsi="Times New Roman" w:cs="Times New Roman"/>
                <w:b/>
                <w:sz w:val="24"/>
                <w:szCs w:val="24"/>
              </w:rPr>
              <w:t xml:space="preserve">  </w:t>
            </w:r>
          </w:p>
          <w:p w14:paraId="3BC4345F"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Infrasarkanā absorbcija. </w:t>
            </w: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w:t>
            </w:r>
          </w:p>
          <w:p w14:paraId="7119FD0C" w14:textId="77777777" w:rsidR="006E0F04" w:rsidRPr="00DE6F7B" w:rsidRDefault="006E0F04" w:rsidP="006E0F04">
            <w:pPr>
              <w:spacing w:after="0"/>
              <w:jc w:val="both"/>
              <w:rPr>
                <w:rFonts w:ascii="Times New Roman" w:hAnsi="Times New Roman" w:cs="Times New Roman"/>
                <w:b/>
                <w:i/>
                <w:sz w:val="24"/>
                <w:szCs w:val="24"/>
              </w:rPr>
            </w:pPr>
          </w:p>
          <w:p w14:paraId="0D0D9BB7"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3. lekcija. Ramana izkliede </w:t>
            </w:r>
            <w:r w:rsidRPr="00DE6F7B">
              <w:rPr>
                <w:rFonts w:ascii="Times New Roman" w:hAnsi="Times New Roman" w:cs="Times New Roman"/>
                <w:sz w:val="24"/>
                <w:szCs w:val="24"/>
              </w:rPr>
              <w:t>(2 stundas)</w:t>
            </w:r>
          </w:p>
          <w:p w14:paraId="5E1B73C0"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Principi, realizācija.</w:t>
            </w:r>
          </w:p>
          <w:p w14:paraId="5E347666" w14:textId="77777777" w:rsidR="006E0F04" w:rsidRPr="00DE6F7B" w:rsidRDefault="006E0F04" w:rsidP="006E0F04">
            <w:pPr>
              <w:spacing w:after="0"/>
              <w:jc w:val="both"/>
              <w:rPr>
                <w:rFonts w:ascii="Times New Roman" w:hAnsi="Times New Roman" w:cs="Times New Roman"/>
                <w:sz w:val="24"/>
                <w:szCs w:val="24"/>
              </w:rPr>
            </w:pPr>
          </w:p>
          <w:p w14:paraId="1DAF053E"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4. lekcija. Luminiscence </w:t>
            </w:r>
            <w:r w:rsidRPr="00DE6F7B">
              <w:rPr>
                <w:rFonts w:ascii="Times New Roman" w:hAnsi="Times New Roman" w:cs="Times New Roman"/>
                <w:sz w:val="24"/>
                <w:szCs w:val="24"/>
              </w:rPr>
              <w:t>(2 stundas)</w:t>
            </w:r>
          </w:p>
          <w:p w14:paraId="5E68DB5C" w14:textId="77777777" w:rsidR="006E0F04" w:rsidRPr="00DE6F7B" w:rsidRDefault="006E0F04" w:rsidP="006E0F04">
            <w:pPr>
              <w:spacing w:after="0"/>
              <w:jc w:val="both"/>
              <w:rPr>
                <w:rFonts w:ascii="Times New Roman" w:hAnsi="Times New Roman" w:cs="Times New Roman"/>
                <w:sz w:val="24"/>
                <w:szCs w:val="24"/>
              </w:rPr>
            </w:pPr>
            <w:proofErr w:type="spellStart"/>
            <w:r w:rsidRPr="00DE6F7B">
              <w:rPr>
                <w:rFonts w:ascii="Times New Roman" w:hAnsi="Times New Roman" w:cs="Times New Roman"/>
                <w:sz w:val="24"/>
                <w:szCs w:val="24"/>
              </w:rPr>
              <w:t>Fotoluminiscence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termoluminiscence</w:t>
            </w:r>
            <w:proofErr w:type="spellEnd"/>
            <w:r w:rsidRPr="00DE6F7B">
              <w:rPr>
                <w:rFonts w:ascii="Times New Roman" w:hAnsi="Times New Roman" w:cs="Times New Roman"/>
                <w:sz w:val="24"/>
                <w:szCs w:val="24"/>
              </w:rPr>
              <w:t>, luminiscences ierosmes spektri. Kvantu efektivitāte, CIE indeksi.</w:t>
            </w:r>
          </w:p>
          <w:p w14:paraId="77B44F54" w14:textId="77777777" w:rsidR="006E0F04" w:rsidRPr="00DE6F7B" w:rsidRDefault="006E0F04" w:rsidP="006E0F04">
            <w:pPr>
              <w:spacing w:after="0"/>
              <w:jc w:val="both"/>
              <w:rPr>
                <w:rFonts w:ascii="Times New Roman" w:hAnsi="Times New Roman" w:cs="Times New Roman"/>
                <w:sz w:val="24"/>
                <w:szCs w:val="24"/>
              </w:rPr>
            </w:pPr>
          </w:p>
          <w:p w14:paraId="5B5453D5"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5. lekcija. Polarizācija un procesi </w:t>
            </w:r>
            <w:r w:rsidRPr="00DE6F7B">
              <w:rPr>
                <w:rFonts w:ascii="Times New Roman" w:hAnsi="Times New Roman" w:cs="Times New Roman"/>
                <w:sz w:val="24"/>
                <w:szCs w:val="24"/>
              </w:rPr>
              <w:t>(2 stundas)</w:t>
            </w:r>
          </w:p>
          <w:p w14:paraId="4D20F835"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lastRenderedPageBreak/>
              <w:t xml:space="preserve">Lineārā polarizācija, cirkulārā polarizācija, </w:t>
            </w:r>
            <w:proofErr w:type="spellStart"/>
            <w:r w:rsidRPr="00DE6F7B">
              <w:rPr>
                <w:rFonts w:ascii="Times New Roman" w:hAnsi="Times New Roman" w:cs="Times New Roman"/>
                <w:sz w:val="24"/>
                <w:szCs w:val="24"/>
              </w:rPr>
              <w:t>augšuppārveidotā</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lejuppārveidotā</w:t>
            </w:r>
            <w:proofErr w:type="spellEnd"/>
            <w:r w:rsidRPr="00DE6F7B">
              <w:rPr>
                <w:rFonts w:ascii="Times New Roman" w:hAnsi="Times New Roman" w:cs="Times New Roman"/>
                <w:sz w:val="24"/>
                <w:szCs w:val="24"/>
              </w:rPr>
              <w:t xml:space="preserve"> luminiscence, </w:t>
            </w:r>
            <w:proofErr w:type="spellStart"/>
            <w:r w:rsidRPr="00DE6F7B">
              <w:rPr>
                <w:rFonts w:ascii="Times New Roman" w:hAnsi="Times New Roman" w:cs="Times New Roman"/>
                <w:sz w:val="24"/>
                <w:szCs w:val="24"/>
              </w:rPr>
              <w:t>divfotonu</w:t>
            </w:r>
            <w:proofErr w:type="spellEnd"/>
            <w:r w:rsidRPr="00DE6F7B">
              <w:rPr>
                <w:rFonts w:ascii="Times New Roman" w:hAnsi="Times New Roman" w:cs="Times New Roman"/>
                <w:sz w:val="24"/>
                <w:szCs w:val="24"/>
              </w:rPr>
              <w:t xml:space="preserve"> un nelineārie procesi.</w:t>
            </w:r>
          </w:p>
          <w:p w14:paraId="04DEDD54" w14:textId="77777777" w:rsidR="006E0F04" w:rsidRPr="00DE6F7B" w:rsidRDefault="006E0F04" w:rsidP="006E0F04">
            <w:pPr>
              <w:spacing w:after="0"/>
              <w:jc w:val="both"/>
              <w:rPr>
                <w:rFonts w:ascii="Times New Roman" w:hAnsi="Times New Roman" w:cs="Times New Roman"/>
                <w:sz w:val="24"/>
                <w:szCs w:val="24"/>
              </w:rPr>
            </w:pPr>
          </w:p>
          <w:p w14:paraId="74DD8B59"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6. lekcija. Optiskie spektrometri </w:t>
            </w:r>
            <w:r w:rsidRPr="00DE6F7B">
              <w:rPr>
                <w:rFonts w:ascii="Times New Roman" w:hAnsi="Times New Roman" w:cs="Times New Roman"/>
                <w:sz w:val="24"/>
                <w:szCs w:val="24"/>
              </w:rPr>
              <w:t>(2 stundas)</w:t>
            </w:r>
          </w:p>
          <w:p w14:paraId="7237B922"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Optiskās absorbcijas un luminiscences spektrometri. Starojuma avoti un detektori.</w:t>
            </w:r>
          </w:p>
          <w:p w14:paraId="5EC64B74" w14:textId="77777777" w:rsidR="006E0F04" w:rsidRPr="00DE6F7B" w:rsidRDefault="006E0F04" w:rsidP="006E0F04">
            <w:pPr>
              <w:spacing w:after="0"/>
              <w:jc w:val="both"/>
              <w:rPr>
                <w:rFonts w:ascii="Times New Roman" w:hAnsi="Times New Roman" w:cs="Times New Roman"/>
                <w:sz w:val="24"/>
                <w:szCs w:val="24"/>
              </w:rPr>
            </w:pPr>
          </w:p>
          <w:p w14:paraId="784995F3"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7. lekcija. Laikā izšķirtā </w:t>
            </w:r>
            <w:proofErr w:type="spellStart"/>
            <w:r w:rsidRPr="00DE6F7B">
              <w:rPr>
                <w:rFonts w:ascii="Times New Roman" w:hAnsi="Times New Roman" w:cs="Times New Roman"/>
                <w:b/>
                <w:sz w:val="24"/>
                <w:szCs w:val="24"/>
              </w:rPr>
              <w:t>spektroskopija</w:t>
            </w:r>
            <w:proofErr w:type="spellEnd"/>
            <w:r w:rsidRPr="00DE6F7B">
              <w:rPr>
                <w:rFonts w:ascii="Times New Roman" w:hAnsi="Times New Roman" w:cs="Times New Roman"/>
                <w:b/>
                <w:sz w:val="24"/>
                <w:szCs w:val="24"/>
              </w:rPr>
              <w:t xml:space="preserve"> </w:t>
            </w:r>
            <w:r w:rsidRPr="00DE6F7B">
              <w:rPr>
                <w:rFonts w:ascii="Times New Roman" w:hAnsi="Times New Roman" w:cs="Times New Roman"/>
                <w:sz w:val="24"/>
                <w:szCs w:val="24"/>
              </w:rPr>
              <w:t>(2 stundas)</w:t>
            </w:r>
          </w:p>
          <w:p w14:paraId="3A0A924C"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Laikā </w:t>
            </w:r>
            <w:proofErr w:type="spellStart"/>
            <w:r w:rsidRPr="00DE6F7B">
              <w:rPr>
                <w:rFonts w:ascii="Times New Roman" w:hAnsi="Times New Roman" w:cs="Times New Roman"/>
                <w:sz w:val="24"/>
                <w:szCs w:val="24"/>
              </w:rPr>
              <w:t>isķirtās</w:t>
            </w:r>
            <w:proofErr w:type="spellEnd"/>
            <w:r w:rsidRPr="00DE6F7B">
              <w:rPr>
                <w:rFonts w:ascii="Times New Roman" w:hAnsi="Times New Roman" w:cs="Times New Roman"/>
                <w:sz w:val="24"/>
                <w:szCs w:val="24"/>
              </w:rPr>
              <w:t xml:space="preserve"> absorbcijas un luminiscences metodes. Luminiscences kinētika.</w:t>
            </w:r>
          </w:p>
          <w:p w14:paraId="429B53BD" w14:textId="77777777" w:rsidR="006E0F04" w:rsidRPr="00DE6F7B" w:rsidRDefault="006E0F04" w:rsidP="006E0F04">
            <w:pPr>
              <w:spacing w:after="0"/>
              <w:jc w:val="both"/>
              <w:rPr>
                <w:rFonts w:ascii="Times New Roman" w:hAnsi="Times New Roman" w:cs="Times New Roman"/>
                <w:i/>
                <w:sz w:val="24"/>
                <w:szCs w:val="24"/>
              </w:rPr>
            </w:pPr>
          </w:p>
          <w:p w14:paraId="5BE8433D"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8. Kontroldarbs </w:t>
            </w:r>
            <w:r w:rsidRPr="00DE6F7B">
              <w:rPr>
                <w:rFonts w:ascii="Times New Roman" w:hAnsi="Times New Roman" w:cs="Times New Roman"/>
                <w:sz w:val="24"/>
                <w:szCs w:val="24"/>
              </w:rPr>
              <w:t>(2 stundas)</w:t>
            </w:r>
          </w:p>
          <w:p w14:paraId="7868633C"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Kontroldarbs par tematiem 1-7.</w:t>
            </w:r>
          </w:p>
          <w:p w14:paraId="57B3DA19" w14:textId="77777777" w:rsidR="006E0F04" w:rsidRPr="00DE6F7B" w:rsidRDefault="006E0F04" w:rsidP="006E0F04">
            <w:pPr>
              <w:spacing w:after="0"/>
              <w:jc w:val="both"/>
              <w:rPr>
                <w:rFonts w:ascii="Times New Roman" w:hAnsi="Times New Roman" w:cs="Times New Roman"/>
                <w:sz w:val="24"/>
                <w:szCs w:val="24"/>
              </w:rPr>
            </w:pPr>
          </w:p>
          <w:p w14:paraId="29C2E11A"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9. lekcija. EPR – </w:t>
            </w:r>
            <w:proofErr w:type="spellStart"/>
            <w:r w:rsidRPr="00DE6F7B">
              <w:rPr>
                <w:rFonts w:ascii="Times New Roman" w:hAnsi="Times New Roman" w:cs="Times New Roman"/>
                <w:b/>
                <w:sz w:val="24"/>
                <w:szCs w:val="24"/>
              </w:rPr>
              <w:t>pincipi</w:t>
            </w:r>
            <w:proofErr w:type="spellEnd"/>
            <w:r w:rsidRPr="00DE6F7B">
              <w:rPr>
                <w:rFonts w:ascii="Times New Roman" w:hAnsi="Times New Roman" w:cs="Times New Roman"/>
                <w:b/>
                <w:sz w:val="24"/>
                <w:szCs w:val="24"/>
              </w:rPr>
              <w:t xml:space="preserve"> </w:t>
            </w:r>
            <w:r w:rsidRPr="00DE6F7B">
              <w:rPr>
                <w:rFonts w:ascii="Times New Roman" w:hAnsi="Times New Roman" w:cs="Times New Roman"/>
                <w:sz w:val="24"/>
                <w:szCs w:val="24"/>
              </w:rPr>
              <w:t>(2 stundas)</w:t>
            </w:r>
          </w:p>
          <w:p w14:paraId="34426B20"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Elektronu paramagnētiskās rezonanses (EPR) principi.</w:t>
            </w:r>
          </w:p>
          <w:p w14:paraId="73148BCE" w14:textId="77777777" w:rsidR="006E0F04" w:rsidRPr="00DE6F7B" w:rsidRDefault="006E0F04" w:rsidP="006E0F04">
            <w:pPr>
              <w:spacing w:after="0"/>
              <w:jc w:val="both"/>
              <w:rPr>
                <w:rFonts w:ascii="Times New Roman" w:hAnsi="Times New Roman" w:cs="Times New Roman"/>
                <w:sz w:val="24"/>
                <w:szCs w:val="24"/>
              </w:rPr>
            </w:pPr>
          </w:p>
          <w:p w14:paraId="76444E3A"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10. lekcija. EPR – pielietojumi </w:t>
            </w:r>
            <w:r w:rsidRPr="00DE6F7B">
              <w:rPr>
                <w:rFonts w:ascii="Times New Roman" w:hAnsi="Times New Roman" w:cs="Times New Roman"/>
                <w:sz w:val="24"/>
                <w:szCs w:val="24"/>
              </w:rPr>
              <w:t>(2 stundas)</w:t>
            </w:r>
          </w:p>
          <w:p w14:paraId="3579F298"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EPR spektrometri, spektru piemēri.</w:t>
            </w:r>
          </w:p>
          <w:p w14:paraId="225C7DDF" w14:textId="77777777" w:rsidR="006E0F04" w:rsidRPr="00DE6F7B" w:rsidRDefault="006E0F04" w:rsidP="006E0F04">
            <w:pPr>
              <w:spacing w:after="0"/>
              <w:jc w:val="both"/>
              <w:rPr>
                <w:rFonts w:ascii="Times New Roman" w:hAnsi="Times New Roman" w:cs="Times New Roman"/>
                <w:sz w:val="24"/>
                <w:szCs w:val="24"/>
              </w:rPr>
            </w:pPr>
          </w:p>
          <w:p w14:paraId="5155A6E2"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11. lekcija. KMR – principi </w:t>
            </w:r>
            <w:r w:rsidRPr="00DE6F7B">
              <w:rPr>
                <w:rFonts w:ascii="Times New Roman" w:hAnsi="Times New Roman" w:cs="Times New Roman"/>
                <w:sz w:val="24"/>
                <w:szCs w:val="24"/>
              </w:rPr>
              <w:t>(2 stundas)</w:t>
            </w:r>
          </w:p>
          <w:p w14:paraId="5DF001E5"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Kodolu magnētiskās rezonanses (KMR) principi. KMR spektri, ķīmiskā nobīde, </w:t>
            </w:r>
            <w:proofErr w:type="spellStart"/>
            <w:r w:rsidRPr="00DE6F7B">
              <w:rPr>
                <w:rFonts w:ascii="Times New Roman" w:hAnsi="Times New Roman" w:cs="Times New Roman"/>
                <w:sz w:val="24"/>
                <w:szCs w:val="24"/>
              </w:rPr>
              <w:t>multiciplitāte</w:t>
            </w:r>
            <w:proofErr w:type="spellEnd"/>
            <w:r w:rsidRPr="00DE6F7B">
              <w:rPr>
                <w:rFonts w:ascii="Times New Roman" w:hAnsi="Times New Roman" w:cs="Times New Roman"/>
                <w:sz w:val="24"/>
                <w:szCs w:val="24"/>
              </w:rPr>
              <w:t>.</w:t>
            </w:r>
          </w:p>
          <w:p w14:paraId="5B858734" w14:textId="77777777" w:rsidR="006E0F04" w:rsidRPr="00DE6F7B" w:rsidRDefault="006E0F04" w:rsidP="006E0F04">
            <w:pPr>
              <w:spacing w:after="0"/>
              <w:jc w:val="both"/>
              <w:rPr>
                <w:rFonts w:ascii="Times New Roman" w:hAnsi="Times New Roman" w:cs="Times New Roman"/>
                <w:sz w:val="24"/>
                <w:szCs w:val="24"/>
              </w:rPr>
            </w:pPr>
          </w:p>
          <w:p w14:paraId="2CA0CE01"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12. lekcija. KMR – laikā izšķirtās metodes </w:t>
            </w:r>
            <w:r w:rsidRPr="00DE6F7B">
              <w:rPr>
                <w:rFonts w:ascii="Times New Roman" w:hAnsi="Times New Roman" w:cs="Times New Roman"/>
                <w:sz w:val="24"/>
                <w:szCs w:val="24"/>
              </w:rPr>
              <w:t>(2 stundas)</w:t>
            </w:r>
          </w:p>
          <w:p w14:paraId="300BB65C"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KMR impulsu metodes. Relaksācijas laiki, magnētiskās rezonanses tomogrāfija. Vairāku impulsu un vairu dimensiju metodes.</w:t>
            </w:r>
          </w:p>
          <w:p w14:paraId="4C5FB187" w14:textId="77777777" w:rsidR="006E0F04" w:rsidRPr="00DE6F7B" w:rsidRDefault="006E0F04" w:rsidP="006E0F04">
            <w:pPr>
              <w:spacing w:after="0"/>
              <w:jc w:val="both"/>
              <w:rPr>
                <w:rFonts w:ascii="Times New Roman" w:hAnsi="Times New Roman" w:cs="Times New Roman"/>
                <w:sz w:val="24"/>
                <w:szCs w:val="24"/>
              </w:rPr>
            </w:pPr>
          </w:p>
          <w:p w14:paraId="0E2A542C"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13. lekcija. Magnetooptiskā </w:t>
            </w:r>
            <w:proofErr w:type="spellStart"/>
            <w:r w:rsidRPr="00DE6F7B">
              <w:rPr>
                <w:rFonts w:ascii="Times New Roman" w:hAnsi="Times New Roman" w:cs="Times New Roman"/>
                <w:b/>
                <w:sz w:val="24"/>
                <w:szCs w:val="24"/>
              </w:rPr>
              <w:t>spektroskopija</w:t>
            </w:r>
            <w:proofErr w:type="spellEnd"/>
            <w:r w:rsidRPr="00DE6F7B">
              <w:rPr>
                <w:rFonts w:ascii="Times New Roman" w:hAnsi="Times New Roman" w:cs="Times New Roman"/>
                <w:b/>
                <w:sz w:val="24"/>
                <w:szCs w:val="24"/>
              </w:rPr>
              <w:t xml:space="preserve"> </w:t>
            </w:r>
            <w:r w:rsidRPr="00DE6F7B">
              <w:rPr>
                <w:rFonts w:ascii="Times New Roman" w:hAnsi="Times New Roman" w:cs="Times New Roman"/>
                <w:sz w:val="24"/>
                <w:szCs w:val="24"/>
              </w:rPr>
              <w:t>(2 stundas)</w:t>
            </w:r>
          </w:p>
          <w:p w14:paraId="08EBE472"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Magnētiskais cirkulārais </w:t>
            </w:r>
            <w:proofErr w:type="spellStart"/>
            <w:r w:rsidRPr="00DE6F7B">
              <w:rPr>
                <w:rFonts w:ascii="Times New Roman" w:hAnsi="Times New Roman" w:cs="Times New Roman"/>
                <w:sz w:val="24"/>
                <w:szCs w:val="24"/>
              </w:rPr>
              <w:t>dihroisms</w:t>
            </w:r>
            <w:proofErr w:type="spellEnd"/>
            <w:r w:rsidRPr="00DE6F7B">
              <w:rPr>
                <w:rFonts w:ascii="Times New Roman" w:hAnsi="Times New Roman" w:cs="Times New Roman"/>
                <w:sz w:val="24"/>
                <w:szCs w:val="24"/>
              </w:rPr>
              <w:t>, Faradeja rotācija. Optiski detektējamās magnētiskās rezonanses.</w:t>
            </w:r>
          </w:p>
          <w:p w14:paraId="5CA78F54" w14:textId="77777777" w:rsidR="006E0F04" w:rsidRPr="00DE6F7B" w:rsidRDefault="006E0F04" w:rsidP="006E0F04">
            <w:pPr>
              <w:spacing w:after="0"/>
              <w:jc w:val="both"/>
              <w:rPr>
                <w:rFonts w:ascii="Times New Roman" w:hAnsi="Times New Roman" w:cs="Times New Roman"/>
                <w:sz w:val="24"/>
                <w:szCs w:val="24"/>
              </w:rPr>
            </w:pPr>
          </w:p>
          <w:p w14:paraId="23325FE9"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14. lekcija. </w:t>
            </w:r>
            <w:proofErr w:type="spellStart"/>
            <w:r w:rsidRPr="00DE6F7B">
              <w:rPr>
                <w:rFonts w:ascii="Times New Roman" w:hAnsi="Times New Roman" w:cs="Times New Roman"/>
                <w:b/>
                <w:sz w:val="24"/>
                <w:szCs w:val="24"/>
              </w:rPr>
              <w:t>Scintilatoru</w:t>
            </w:r>
            <w:proofErr w:type="spellEnd"/>
            <w:r w:rsidRPr="00DE6F7B">
              <w:rPr>
                <w:rFonts w:ascii="Times New Roman" w:hAnsi="Times New Roman" w:cs="Times New Roman"/>
                <w:b/>
                <w:sz w:val="24"/>
                <w:szCs w:val="24"/>
              </w:rPr>
              <w:t xml:space="preserve"> un radiācijas detektoru </w:t>
            </w:r>
            <w:proofErr w:type="spellStart"/>
            <w:r w:rsidRPr="00DE6F7B">
              <w:rPr>
                <w:rFonts w:ascii="Times New Roman" w:hAnsi="Times New Roman" w:cs="Times New Roman"/>
                <w:b/>
                <w:sz w:val="24"/>
                <w:szCs w:val="24"/>
              </w:rPr>
              <w:t>spektroskopija</w:t>
            </w:r>
            <w:proofErr w:type="spellEnd"/>
            <w:r w:rsidRPr="00DE6F7B">
              <w:rPr>
                <w:rFonts w:ascii="Times New Roman" w:hAnsi="Times New Roman" w:cs="Times New Roman"/>
                <w:b/>
                <w:sz w:val="24"/>
                <w:szCs w:val="24"/>
              </w:rPr>
              <w:t xml:space="preserve"> </w:t>
            </w:r>
            <w:r w:rsidRPr="00DE6F7B">
              <w:rPr>
                <w:rFonts w:ascii="Times New Roman" w:hAnsi="Times New Roman" w:cs="Times New Roman"/>
                <w:sz w:val="24"/>
                <w:szCs w:val="24"/>
              </w:rPr>
              <w:t>(2 stundas)</w:t>
            </w:r>
          </w:p>
          <w:p w14:paraId="5E9631AE" w14:textId="77777777" w:rsidR="006E0F04" w:rsidRPr="00DE6F7B" w:rsidRDefault="006E0F04" w:rsidP="006E0F04">
            <w:pPr>
              <w:spacing w:after="0"/>
              <w:jc w:val="both"/>
              <w:rPr>
                <w:rFonts w:ascii="Times New Roman" w:hAnsi="Times New Roman" w:cs="Times New Roman"/>
                <w:sz w:val="24"/>
                <w:szCs w:val="24"/>
              </w:rPr>
            </w:pPr>
            <w:proofErr w:type="spellStart"/>
            <w:r w:rsidRPr="00DE6F7B">
              <w:rPr>
                <w:rFonts w:ascii="Times New Roman" w:hAnsi="Times New Roman" w:cs="Times New Roman"/>
                <w:sz w:val="24"/>
                <w:szCs w:val="24"/>
              </w:rPr>
              <w:t>Scintilatoru</w:t>
            </w:r>
            <w:proofErr w:type="spellEnd"/>
            <w:r w:rsidRPr="00DE6F7B">
              <w:rPr>
                <w:rFonts w:ascii="Times New Roman" w:hAnsi="Times New Roman" w:cs="Times New Roman"/>
                <w:sz w:val="24"/>
                <w:szCs w:val="24"/>
              </w:rPr>
              <w:t xml:space="preserve"> enerģētiskā izšķiršana un laikā izšķirtā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radiācijas detektoru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w:t>
            </w:r>
          </w:p>
          <w:p w14:paraId="42FCB75A" w14:textId="77777777" w:rsidR="006E0F04" w:rsidRPr="00DE6F7B" w:rsidRDefault="006E0F04" w:rsidP="006E0F04">
            <w:pPr>
              <w:spacing w:after="0"/>
              <w:jc w:val="both"/>
              <w:rPr>
                <w:rFonts w:ascii="Times New Roman" w:hAnsi="Times New Roman" w:cs="Times New Roman"/>
                <w:sz w:val="24"/>
                <w:szCs w:val="24"/>
              </w:rPr>
            </w:pPr>
          </w:p>
          <w:p w14:paraId="7412DB0C"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15. lekcija. </w:t>
            </w:r>
            <w:proofErr w:type="spellStart"/>
            <w:r w:rsidRPr="00DE6F7B">
              <w:rPr>
                <w:rFonts w:ascii="Times New Roman" w:hAnsi="Times New Roman" w:cs="Times New Roman"/>
                <w:b/>
                <w:sz w:val="24"/>
                <w:szCs w:val="24"/>
              </w:rPr>
              <w:t>Punktveida</w:t>
            </w:r>
            <w:proofErr w:type="spellEnd"/>
            <w:r w:rsidRPr="00DE6F7B">
              <w:rPr>
                <w:rFonts w:ascii="Times New Roman" w:hAnsi="Times New Roman" w:cs="Times New Roman"/>
                <w:b/>
                <w:sz w:val="24"/>
                <w:szCs w:val="24"/>
              </w:rPr>
              <w:t xml:space="preserve"> defektu </w:t>
            </w:r>
            <w:proofErr w:type="spellStart"/>
            <w:r w:rsidRPr="00DE6F7B">
              <w:rPr>
                <w:rFonts w:ascii="Times New Roman" w:hAnsi="Times New Roman" w:cs="Times New Roman"/>
                <w:b/>
                <w:sz w:val="24"/>
                <w:szCs w:val="24"/>
              </w:rPr>
              <w:t>spektroskopija</w:t>
            </w:r>
            <w:proofErr w:type="spellEnd"/>
            <w:r w:rsidRPr="00DE6F7B">
              <w:rPr>
                <w:rFonts w:ascii="Times New Roman" w:hAnsi="Times New Roman" w:cs="Times New Roman"/>
                <w:b/>
                <w:sz w:val="24"/>
                <w:szCs w:val="24"/>
              </w:rPr>
              <w:t xml:space="preserve"> </w:t>
            </w:r>
            <w:r w:rsidRPr="00DE6F7B">
              <w:rPr>
                <w:rFonts w:ascii="Times New Roman" w:hAnsi="Times New Roman" w:cs="Times New Roman"/>
                <w:sz w:val="24"/>
                <w:szCs w:val="24"/>
              </w:rPr>
              <w:t>(2 stundas)</w:t>
            </w:r>
          </w:p>
          <w:p w14:paraId="126A5605"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Krāsu centru un luminiscences centru raksturošanai parasti ir nepieciešams komplekss augstāk aprakstīto optisko un magnētiskās rezonanses metožu vairākuma pielietojums. </w:t>
            </w:r>
          </w:p>
          <w:p w14:paraId="1472BEA2" w14:textId="77777777" w:rsidR="006E0F04" w:rsidRPr="00DE6F7B" w:rsidRDefault="006E0F04" w:rsidP="006E0F04">
            <w:pPr>
              <w:spacing w:after="0"/>
              <w:jc w:val="both"/>
              <w:rPr>
                <w:rFonts w:ascii="Times New Roman" w:hAnsi="Times New Roman" w:cs="Times New Roman"/>
                <w:sz w:val="24"/>
                <w:szCs w:val="24"/>
              </w:rPr>
            </w:pPr>
          </w:p>
          <w:p w14:paraId="110804E7"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16. Kontroldarbs </w:t>
            </w:r>
            <w:r w:rsidRPr="00DE6F7B">
              <w:rPr>
                <w:rFonts w:ascii="Times New Roman" w:hAnsi="Times New Roman" w:cs="Times New Roman"/>
                <w:sz w:val="24"/>
                <w:szCs w:val="24"/>
              </w:rPr>
              <w:t>(2 stundas)</w:t>
            </w:r>
          </w:p>
          <w:p w14:paraId="7BB0C04C"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Kontroldarbs par tematiem 8-15.</w:t>
            </w:r>
          </w:p>
          <w:p w14:paraId="46CE0E28" w14:textId="77777777" w:rsidR="006E0F04" w:rsidRPr="00DE6F7B" w:rsidRDefault="006E0F04" w:rsidP="006E0F04">
            <w:pPr>
              <w:spacing w:after="0"/>
              <w:jc w:val="both"/>
              <w:rPr>
                <w:rFonts w:ascii="Times New Roman" w:hAnsi="Times New Roman" w:cs="Times New Roman"/>
                <w:sz w:val="24"/>
                <w:szCs w:val="24"/>
              </w:rPr>
            </w:pPr>
          </w:p>
          <w:p w14:paraId="6A01F9C2"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17. Laboratorijas darbs – Absorbcija </w:t>
            </w:r>
            <w:r w:rsidRPr="00DE6F7B">
              <w:rPr>
                <w:rFonts w:ascii="Times New Roman" w:hAnsi="Times New Roman" w:cs="Times New Roman"/>
                <w:sz w:val="24"/>
                <w:szCs w:val="24"/>
              </w:rPr>
              <w:t>(4 stundas)</w:t>
            </w:r>
          </w:p>
          <w:p w14:paraId="68D77086"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Eksperimentālie absorbcijas un luminiscences spektru mērījumi, datu apstrāde un interpretācija.</w:t>
            </w:r>
          </w:p>
          <w:p w14:paraId="2C04B7D9" w14:textId="77777777" w:rsidR="006E0F04" w:rsidRPr="00DE6F7B" w:rsidRDefault="006E0F04" w:rsidP="006E0F04">
            <w:pPr>
              <w:spacing w:after="0"/>
              <w:jc w:val="both"/>
              <w:rPr>
                <w:rFonts w:ascii="Times New Roman" w:hAnsi="Times New Roman" w:cs="Times New Roman"/>
                <w:sz w:val="24"/>
                <w:szCs w:val="24"/>
              </w:rPr>
            </w:pPr>
          </w:p>
          <w:p w14:paraId="4C0DBA47"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b/>
                <w:sz w:val="24"/>
                <w:szCs w:val="24"/>
              </w:rPr>
              <w:t>18. Laboratorijas darbs – Luminiscence</w:t>
            </w:r>
            <w:r w:rsidRPr="00DE6F7B">
              <w:rPr>
                <w:rFonts w:ascii="Times New Roman" w:hAnsi="Times New Roman" w:cs="Times New Roman"/>
                <w:sz w:val="24"/>
                <w:szCs w:val="24"/>
              </w:rPr>
              <w:t xml:space="preserve"> (4 stundas)</w:t>
            </w:r>
          </w:p>
          <w:p w14:paraId="45B00358"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Eksperimentālie luminiscences un luminiscences ierosmes spektru mērījumi, datu apstrāde un interpretācija. CIE raksturlielumu noteikšana.</w:t>
            </w:r>
          </w:p>
          <w:p w14:paraId="0C7D20BC" w14:textId="77777777" w:rsidR="006E0F04" w:rsidRPr="00DE6F7B" w:rsidRDefault="006E0F04" w:rsidP="006E0F04">
            <w:pPr>
              <w:spacing w:after="0"/>
              <w:jc w:val="both"/>
              <w:rPr>
                <w:rFonts w:ascii="Times New Roman" w:hAnsi="Times New Roman" w:cs="Times New Roman"/>
                <w:sz w:val="24"/>
                <w:szCs w:val="24"/>
              </w:rPr>
            </w:pPr>
          </w:p>
          <w:p w14:paraId="375D9700"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19. Laboratorijas darbs – Laikā izšķirtā luminiscence </w:t>
            </w:r>
            <w:r w:rsidRPr="00DE6F7B">
              <w:rPr>
                <w:rFonts w:ascii="Times New Roman" w:hAnsi="Times New Roman" w:cs="Times New Roman"/>
                <w:sz w:val="24"/>
                <w:szCs w:val="24"/>
              </w:rPr>
              <w:t>(4 stundas)</w:t>
            </w:r>
          </w:p>
          <w:p w14:paraId="1C76B883"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Luminiscences kinētiku eksperimentālie mērījumi, kvantu efektivitātes noteikšana.</w:t>
            </w:r>
          </w:p>
          <w:p w14:paraId="11914772" w14:textId="77777777" w:rsidR="006E0F04" w:rsidRPr="00DE6F7B" w:rsidRDefault="006E0F04" w:rsidP="006E0F04">
            <w:pPr>
              <w:spacing w:after="0"/>
              <w:jc w:val="both"/>
              <w:rPr>
                <w:rFonts w:ascii="Times New Roman" w:hAnsi="Times New Roman" w:cs="Times New Roman"/>
                <w:sz w:val="24"/>
                <w:szCs w:val="24"/>
              </w:rPr>
            </w:pPr>
          </w:p>
          <w:p w14:paraId="0D6E8954"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20. Laboratorijas darbs – IS </w:t>
            </w:r>
            <w:proofErr w:type="spellStart"/>
            <w:r w:rsidRPr="00DE6F7B">
              <w:rPr>
                <w:rFonts w:ascii="Times New Roman" w:hAnsi="Times New Roman" w:cs="Times New Roman"/>
                <w:b/>
                <w:sz w:val="24"/>
                <w:szCs w:val="24"/>
              </w:rPr>
              <w:t>Furjē</w:t>
            </w:r>
            <w:proofErr w:type="spellEnd"/>
            <w:r w:rsidRPr="00DE6F7B">
              <w:rPr>
                <w:rFonts w:ascii="Times New Roman" w:hAnsi="Times New Roman" w:cs="Times New Roman"/>
                <w:b/>
                <w:sz w:val="24"/>
                <w:szCs w:val="24"/>
              </w:rPr>
              <w:t xml:space="preserve"> absorbcija </w:t>
            </w:r>
            <w:r w:rsidRPr="00DE6F7B">
              <w:rPr>
                <w:rFonts w:ascii="Times New Roman" w:hAnsi="Times New Roman" w:cs="Times New Roman"/>
                <w:sz w:val="24"/>
                <w:szCs w:val="24"/>
              </w:rPr>
              <w:t>(4 stundas)</w:t>
            </w:r>
          </w:p>
          <w:p w14:paraId="649715BC"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IS </w:t>
            </w: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absorbcijas spektru mērījumi un spektru interpretācija.</w:t>
            </w:r>
          </w:p>
          <w:p w14:paraId="1329AC4F" w14:textId="77777777" w:rsidR="006E0F04" w:rsidRPr="00DE6F7B" w:rsidRDefault="006E0F04" w:rsidP="006E0F04">
            <w:pPr>
              <w:spacing w:after="0"/>
              <w:jc w:val="both"/>
              <w:rPr>
                <w:rFonts w:ascii="Times New Roman" w:hAnsi="Times New Roman" w:cs="Times New Roman"/>
                <w:sz w:val="24"/>
                <w:szCs w:val="24"/>
              </w:rPr>
            </w:pPr>
          </w:p>
          <w:p w14:paraId="40C41277"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b/>
                <w:sz w:val="24"/>
                <w:szCs w:val="24"/>
              </w:rPr>
              <w:t xml:space="preserve">21. Laboratorijas darbs – EPR </w:t>
            </w:r>
            <w:r w:rsidRPr="00DE6F7B">
              <w:rPr>
                <w:rFonts w:ascii="Times New Roman" w:hAnsi="Times New Roman" w:cs="Times New Roman"/>
                <w:sz w:val="24"/>
                <w:szCs w:val="24"/>
              </w:rPr>
              <w:t>(4 stundas)</w:t>
            </w:r>
          </w:p>
          <w:p w14:paraId="3D0528D0"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EPR spektru eksperimentālie mērījumi un to interpretācija.</w:t>
            </w:r>
          </w:p>
          <w:p w14:paraId="09FB7547" w14:textId="77777777" w:rsidR="006E0F04" w:rsidRPr="00DE6F7B" w:rsidRDefault="006E0F04" w:rsidP="006E0F04">
            <w:pPr>
              <w:spacing w:after="0"/>
              <w:jc w:val="both"/>
              <w:rPr>
                <w:rFonts w:ascii="Times New Roman" w:hAnsi="Times New Roman" w:cs="Times New Roman"/>
                <w:sz w:val="24"/>
                <w:szCs w:val="24"/>
              </w:rPr>
            </w:pPr>
          </w:p>
          <w:p w14:paraId="0ECEE3BC" w14:textId="77777777" w:rsidR="006E0F04" w:rsidRPr="00DE6F7B" w:rsidRDefault="006E0F04" w:rsidP="006E0F04">
            <w:pPr>
              <w:spacing w:after="0"/>
              <w:jc w:val="both"/>
              <w:rPr>
                <w:rFonts w:ascii="Times New Roman" w:hAnsi="Times New Roman" w:cs="Times New Roman"/>
                <w:b/>
                <w:sz w:val="24"/>
                <w:szCs w:val="24"/>
              </w:rPr>
            </w:pPr>
            <w:r w:rsidRPr="00DE6F7B">
              <w:rPr>
                <w:rFonts w:ascii="Times New Roman" w:hAnsi="Times New Roman" w:cs="Times New Roman"/>
                <w:b/>
                <w:sz w:val="24"/>
                <w:szCs w:val="24"/>
              </w:rPr>
              <w:t xml:space="preserve">22. Diskusijas par laboratorijas darbiem </w:t>
            </w:r>
            <w:r w:rsidRPr="00DE6F7B">
              <w:rPr>
                <w:rFonts w:ascii="Times New Roman" w:hAnsi="Times New Roman" w:cs="Times New Roman"/>
                <w:sz w:val="24"/>
                <w:szCs w:val="24"/>
              </w:rPr>
              <w:t>(6 stundas)</w:t>
            </w:r>
          </w:p>
          <w:p w14:paraId="32036CF4"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sz w:val="24"/>
                <w:szCs w:val="24"/>
              </w:rPr>
              <w:t>Semināri – diskusijas par veiktajiem laboratorijas darbiem un iegūto pieredzi.</w:t>
            </w:r>
          </w:p>
          <w:p w14:paraId="48779552" w14:textId="77777777" w:rsidR="006E0F04" w:rsidRPr="00DE6F7B" w:rsidRDefault="006E0F04" w:rsidP="006E0F04">
            <w:pPr>
              <w:spacing w:after="0"/>
              <w:jc w:val="both"/>
              <w:rPr>
                <w:rFonts w:ascii="Times New Roman" w:hAnsi="Times New Roman" w:cs="Times New Roman"/>
                <w:sz w:val="24"/>
                <w:szCs w:val="24"/>
              </w:rPr>
            </w:pPr>
          </w:p>
          <w:p w14:paraId="2EA84BF9" w14:textId="77777777" w:rsidR="006E0F04" w:rsidRPr="00DE6F7B" w:rsidRDefault="006E0F04" w:rsidP="006E0F04">
            <w:pPr>
              <w:spacing w:after="0"/>
              <w:jc w:val="both"/>
              <w:rPr>
                <w:rFonts w:ascii="Times New Roman" w:hAnsi="Times New Roman" w:cs="Times New Roman"/>
                <w:sz w:val="24"/>
                <w:szCs w:val="24"/>
              </w:rPr>
            </w:pPr>
            <w:r w:rsidRPr="00DE6F7B">
              <w:rPr>
                <w:rFonts w:ascii="Times New Roman" w:hAnsi="Times New Roman" w:cs="Times New Roman"/>
                <w:b/>
                <w:sz w:val="24"/>
                <w:szCs w:val="24"/>
              </w:rPr>
              <w:t>23. Semināri</w:t>
            </w:r>
            <w:r w:rsidRPr="00DE6F7B">
              <w:rPr>
                <w:rFonts w:ascii="Times New Roman" w:hAnsi="Times New Roman" w:cs="Times New Roman"/>
                <w:sz w:val="24"/>
                <w:szCs w:val="24"/>
              </w:rPr>
              <w:t xml:space="preserve"> (4 stundas)</w:t>
            </w:r>
          </w:p>
          <w:p w14:paraId="0977597D" w14:textId="77777777" w:rsidR="006E0F04" w:rsidRPr="00DE6F7B" w:rsidRDefault="006E0F04" w:rsidP="006E0F04">
            <w:pPr>
              <w:spacing w:after="0"/>
              <w:jc w:val="both"/>
              <w:rPr>
                <w:rFonts w:ascii="Times New Roman" w:hAnsi="Times New Roman" w:cs="Times New Roman"/>
                <w:sz w:val="24"/>
                <w:szCs w:val="24"/>
                <w:lang w:val="fr-FR"/>
              </w:rPr>
            </w:pPr>
            <w:r w:rsidRPr="00DE6F7B">
              <w:rPr>
                <w:rFonts w:ascii="Times New Roman" w:hAnsi="Times New Roman" w:cs="Times New Roman"/>
                <w:sz w:val="24"/>
                <w:szCs w:val="24"/>
              </w:rPr>
              <w:t xml:space="preserve">Semināri – </w:t>
            </w:r>
            <w:proofErr w:type="spellStart"/>
            <w:r w:rsidRPr="00DE6F7B">
              <w:rPr>
                <w:rFonts w:ascii="Times New Roman" w:hAnsi="Times New Roman" w:cs="Times New Roman"/>
                <w:sz w:val="24"/>
                <w:szCs w:val="24"/>
              </w:rPr>
              <w:t>diskusijs</w:t>
            </w:r>
            <w:proofErr w:type="spellEnd"/>
            <w:r w:rsidRPr="00DE6F7B">
              <w:rPr>
                <w:rFonts w:ascii="Times New Roman" w:hAnsi="Times New Roman" w:cs="Times New Roman"/>
                <w:sz w:val="24"/>
                <w:szCs w:val="24"/>
              </w:rPr>
              <w:t xml:space="preserve"> par kursa tematiem.</w:t>
            </w:r>
          </w:p>
          <w:p w14:paraId="42B0D592"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lang w:val="fr-FR"/>
              </w:rPr>
            </w:pPr>
          </w:p>
        </w:tc>
      </w:tr>
    </w:tbl>
    <w:p w14:paraId="71838F4C" w14:textId="77777777" w:rsidR="006E0F04" w:rsidRPr="00DE6F7B" w:rsidRDefault="006E0F04" w:rsidP="006E0F04">
      <w:pPr>
        <w:spacing w:after="0" w:line="360" w:lineRule="auto"/>
        <w:ind w:left="-142"/>
        <w:rPr>
          <w:rFonts w:ascii="Times New Roman" w:hAnsi="Times New Roman" w:cs="Times New Roman"/>
          <w:sz w:val="24"/>
          <w:szCs w:val="24"/>
        </w:rPr>
      </w:pPr>
    </w:p>
    <w:p w14:paraId="5F1D56E3" w14:textId="77777777" w:rsidR="007F7A39" w:rsidRPr="00DE6F7B" w:rsidRDefault="007F7A39" w:rsidP="006E0F04">
      <w:pPr>
        <w:spacing w:after="0" w:line="240" w:lineRule="auto"/>
        <w:jc w:val="center"/>
        <w:rPr>
          <w:rFonts w:ascii="Times New Roman" w:hAnsi="Times New Roman" w:cs="Times New Roman"/>
          <w:sz w:val="24"/>
          <w:szCs w:val="24"/>
        </w:rPr>
      </w:pPr>
    </w:p>
    <w:p w14:paraId="039B1B1C" w14:textId="77777777" w:rsidR="007F7A39" w:rsidRPr="00DE6F7B" w:rsidRDefault="007F7A39" w:rsidP="006E0F04">
      <w:pPr>
        <w:spacing w:after="0" w:line="240" w:lineRule="auto"/>
        <w:jc w:val="center"/>
        <w:rPr>
          <w:rFonts w:ascii="Times New Roman" w:hAnsi="Times New Roman" w:cs="Times New Roman"/>
          <w:sz w:val="24"/>
          <w:szCs w:val="24"/>
        </w:rPr>
      </w:pPr>
    </w:p>
    <w:p w14:paraId="706BB013" w14:textId="77777777" w:rsidR="004D186A" w:rsidRPr="00DE6F7B" w:rsidRDefault="004D186A">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6E4EBDDD" w14:textId="77777777" w:rsidR="007F7A39" w:rsidRPr="00DE6F7B" w:rsidRDefault="007F7A39" w:rsidP="006E0F04">
      <w:pPr>
        <w:spacing w:after="0" w:line="240" w:lineRule="auto"/>
        <w:jc w:val="center"/>
        <w:rPr>
          <w:rFonts w:ascii="Times New Roman" w:hAnsi="Times New Roman" w:cs="Times New Roman"/>
          <w:sz w:val="24"/>
          <w:szCs w:val="24"/>
        </w:rPr>
      </w:pPr>
    </w:p>
    <w:p w14:paraId="5DD6B5F4"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LATVIJAS UNIVERSITĀTES</w:t>
      </w:r>
    </w:p>
    <w:p w14:paraId="110F366C" w14:textId="77777777" w:rsidR="006E0F04" w:rsidRPr="00DE6F7B" w:rsidRDefault="006E0F04" w:rsidP="006E0F0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0FA78C7A" w14:textId="77777777" w:rsidR="006E0F04" w:rsidRPr="00DE6F7B" w:rsidRDefault="006E0F04" w:rsidP="006E0F0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6E0F04" w:rsidRPr="00DE6F7B" w14:paraId="24D01EFE" w14:textId="77777777" w:rsidTr="00944A8F">
        <w:tc>
          <w:tcPr>
            <w:tcW w:w="4250" w:type="dxa"/>
            <w:shd w:val="clear" w:color="auto" w:fill="auto"/>
            <w:vAlign w:val="center"/>
          </w:tcPr>
          <w:p w14:paraId="29C4E37D"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0157EA9C" w14:textId="77777777" w:rsidR="006E0F04" w:rsidRPr="00DE6F7B" w:rsidRDefault="006E0F04" w:rsidP="006E0F04">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 xml:space="preserve">Elektronisko un </w:t>
            </w:r>
            <w:proofErr w:type="spellStart"/>
            <w:r w:rsidRPr="00DE6F7B">
              <w:rPr>
                <w:rFonts w:ascii="Times New Roman" w:eastAsia="Times New Roman" w:hAnsi="Times New Roman" w:cs="Times New Roman"/>
                <w:b/>
                <w:i/>
                <w:sz w:val="24"/>
                <w:szCs w:val="24"/>
              </w:rPr>
              <w:t>fotonisko</w:t>
            </w:r>
            <w:proofErr w:type="spellEnd"/>
            <w:r w:rsidRPr="00DE6F7B">
              <w:rPr>
                <w:rFonts w:ascii="Times New Roman" w:eastAsia="Times New Roman" w:hAnsi="Times New Roman" w:cs="Times New Roman"/>
                <w:b/>
                <w:i/>
                <w:sz w:val="24"/>
                <w:szCs w:val="24"/>
              </w:rPr>
              <w:t xml:space="preserve"> ierīču mikro un </w:t>
            </w:r>
            <w:proofErr w:type="spellStart"/>
            <w:r w:rsidRPr="00DE6F7B">
              <w:rPr>
                <w:rFonts w:ascii="Times New Roman" w:eastAsia="Times New Roman" w:hAnsi="Times New Roman" w:cs="Times New Roman"/>
                <w:b/>
                <w:i/>
                <w:sz w:val="24"/>
                <w:szCs w:val="24"/>
              </w:rPr>
              <w:t>nanoizgatavošana</w:t>
            </w:r>
            <w:proofErr w:type="spellEnd"/>
          </w:p>
        </w:tc>
      </w:tr>
      <w:tr w:rsidR="006E0F04" w:rsidRPr="00DE6F7B" w14:paraId="2FC38E75" w14:textId="77777777" w:rsidTr="00944A8F">
        <w:tc>
          <w:tcPr>
            <w:tcW w:w="4250" w:type="dxa"/>
            <w:shd w:val="clear" w:color="auto" w:fill="auto"/>
            <w:vAlign w:val="center"/>
          </w:tcPr>
          <w:p w14:paraId="5F41B237" w14:textId="77777777" w:rsidR="006E0F04" w:rsidRPr="00DE6F7B" w:rsidRDefault="006E0F04" w:rsidP="006E0F0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765ED94E" w14:textId="5DE14D0C" w:rsidR="006E0F04" w:rsidRPr="00DE6F7B" w:rsidRDefault="00944A8F"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i/>
                <w:color w:val="000000" w:themeColor="text1"/>
                <w:sz w:val="24"/>
                <w:szCs w:val="24"/>
              </w:rPr>
              <w:t>Fizika un astronomija</w:t>
            </w:r>
          </w:p>
        </w:tc>
      </w:tr>
      <w:tr w:rsidR="006E0F04" w:rsidRPr="00DE6F7B" w14:paraId="592D6B10" w14:textId="77777777" w:rsidTr="00944A8F">
        <w:tc>
          <w:tcPr>
            <w:tcW w:w="4250" w:type="dxa"/>
            <w:shd w:val="clear" w:color="auto" w:fill="auto"/>
            <w:vAlign w:val="center"/>
          </w:tcPr>
          <w:p w14:paraId="4B51576B"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0A938A4D" w14:textId="77777777" w:rsidR="006E0F04" w:rsidRPr="00DE6F7B" w:rsidRDefault="009B27F5"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6E0F04" w:rsidRPr="00DE6F7B" w14:paraId="159F8047" w14:textId="77777777" w:rsidTr="00944A8F">
        <w:tc>
          <w:tcPr>
            <w:tcW w:w="4250" w:type="dxa"/>
            <w:shd w:val="clear" w:color="auto" w:fill="auto"/>
            <w:vAlign w:val="center"/>
          </w:tcPr>
          <w:p w14:paraId="3E711C67"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145B8239" w14:textId="77777777" w:rsidR="006E0F04" w:rsidRPr="00DE6F7B" w:rsidRDefault="009B27F5" w:rsidP="006E0F0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6E0F04" w:rsidRPr="00DE6F7B" w14:paraId="7F1E226A" w14:textId="77777777" w:rsidTr="00944A8F">
        <w:tc>
          <w:tcPr>
            <w:tcW w:w="4250" w:type="dxa"/>
            <w:shd w:val="clear" w:color="auto" w:fill="auto"/>
            <w:vAlign w:val="center"/>
          </w:tcPr>
          <w:p w14:paraId="2308E6C8"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278A48F8" w14:textId="311457EE" w:rsidR="006E0F04" w:rsidRPr="00DE6F7B" w:rsidRDefault="003C21A2" w:rsidP="006E0F0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r>
      <w:tr w:rsidR="006E0F04" w:rsidRPr="00DE6F7B" w14:paraId="2B3AE564" w14:textId="77777777" w:rsidTr="00944A8F">
        <w:tc>
          <w:tcPr>
            <w:tcW w:w="4250" w:type="dxa"/>
            <w:shd w:val="clear" w:color="auto" w:fill="auto"/>
            <w:vAlign w:val="center"/>
          </w:tcPr>
          <w:p w14:paraId="421B31EC"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2856F67D" w14:textId="25B47C73" w:rsidR="006E0F04" w:rsidRPr="00DE6F7B" w:rsidRDefault="003C21A2" w:rsidP="006E0F0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6E0F04" w:rsidRPr="00DE6F7B" w14:paraId="57F80656" w14:textId="77777777" w:rsidTr="00944A8F">
        <w:tc>
          <w:tcPr>
            <w:tcW w:w="4250" w:type="dxa"/>
            <w:shd w:val="clear" w:color="auto" w:fill="auto"/>
            <w:vAlign w:val="center"/>
          </w:tcPr>
          <w:p w14:paraId="0D7EE7DA" w14:textId="29CBA742" w:rsidR="006E0F04" w:rsidRPr="00DE6F7B" w:rsidRDefault="000E682C" w:rsidP="006E0F04">
            <w:pPr>
              <w:spacing w:after="0" w:line="240" w:lineRule="auto"/>
              <w:contextualSpacing/>
              <w:mirrorIndents/>
              <w:rPr>
                <w:rFonts w:ascii="Times New Roman" w:eastAsia="Times New Roman" w:hAnsi="Times New Roman" w:cs="Times New Roman"/>
                <w:b/>
                <w:bCs/>
                <w:i/>
                <w:iCs/>
                <w:sz w:val="24"/>
                <w:szCs w:val="24"/>
              </w:rPr>
            </w:pPr>
            <w:r w:rsidRPr="008566E3">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5891445A" w14:textId="7A883CE6" w:rsidR="006E0F04" w:rsidRPr="00DE6F7B" w:rsidRDefault="003C21A2" w:rsidP="006E0F0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r>
      <w:tr w:rsidR="006E0F04" w:rsidRPr="00DE6F7B" w14:paraId="3879ECEC" w14:textId="77777777" w:rsidTr="00944A8F">
        <w:tc>
          <w:tcPr>
            <w:tcW w:w="4250" w:type="dxa"/>
            <w:shd w:val="clear" w:color="auto" w:fill="auto"/>
            <w:vAlign w:val="center"/>
          </w:tcPr>
          <w:p w14:paraId="611802AF"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712BCD8F" w14:textId="77777777" w:rsidR="006E0F04" w:rsidRPr="00DE6F7B" w:rsidRDefault="009B27F5" w:rsidP="006E0F0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EA48E6" w:rsidRPr="00DE6F7B" w14:paraId="21B897D6" w14:textId="77777777" w:rsidTr="00944A8F">
        <w:tc>
          <w:tcPr>
            <w:tcW w:w="4250" w:type="dxa"/>
            <w:shd w:val="clear" w:color="auto" w:fill="auto"/>
            <w:vAlign w:val="center"/>
          </w:tcPr>
          <w:p w14:paraId="547D883A" w14:textId="41A59EB8" w:rsidR="00EA48E6" w:rsidRPr="00DE6F7B" w:rsidRDefault="00EA48E6" w:rsidP="006E0F0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6EDFFB4C" w14:textId="1A0C33BD" w:rsidR="00EA48E6" w:rsidRPr="00DE6F7B" w:rsidRDefault="00FB4AE0" w:rsidP="006E0F0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04.03.2021</w:t>
            </w:r>
          </w:p>
        </w:tc>
      </w:tr>
      <w:tr w:rsidR="006E0F04" w:rsidRPr="00DE6F7B" w14:paraId="043E56FB" w14:textId="77777777" w:rsidTr="00944A8F">
        <w:tc>
          <w:tcPr>
            <w:tcW w:w="4250" w:type="dxa"/>
            <w:tcBorders>
              <w:bottom w:val="single" w:sz="4" w:space="0" w:color="auto"/>
            </w:tcBorders>
            <w:shd w:val="clear" w:color="auto" w:fill="auto"/>
            <w:vAlign w:val="center"/>
          </w:tcPr>
          <w:p w14:paraId="3882EAE2"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1179AF14" w14:textId="7F3F7610" w:rsidR="006E0F04" w:rsidRPr="00DE6F7B" w:rsidRDefault="00944A8F" w:rsidP="00944A8F">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Dr.phys.</w:t>
            </w:r>
            <w:r w:rsidR="009B27F5" w:rsidRPr="00DE6F7B">
              <w:rPr>
                <w:rFonts w:ascii="Times New Roman" w:eastAsia="Times New Roman" w:hAnsi="Times New Roman" w:cs="Times New Roman"/>
                <w:sz w:val="24"/>
                <w:szCs w:val="24"/>
              </w:rPr>
              <w:t xml:space="preserve"> Anatolijs </w:t>
            </w:r>
            <w:proofErr w:type="spellStart"/>
            <w:r w:rsidR="009B27F5" w:rsidRPr="00DE6F7B">
              <w:rPr>
                <w:rFonts w:ascii="Times New Roman" w:eastAsia="Times New Roman" w:hAnsi="Times New Roman" w:cs="Times New Roman"/>
                <w:sz w:val="24"/>
                <w:szCs w:val="24"/>
              </w:rPr>
              <w:t>Šarakovskis</w:t>
            </w:r>
            <w:proofErr w:type="spellEnd"/>
            <w:r w:rsidR="00053351" w:rsidRPr="00DE6F7B">
              <w:rPr>
                <w:rFonts w:ascii="Times New Roman" w:eastAsia="Times New Roman" w:hAnsi="Times New Roman" w:cs="Times New Roman"/>
                <w:sz w:val="24"/>
                <w:szCs w:val="24"/>
              </w:rPr>
              <w:t xml:space="preserve">, </w:t>
            </w:r>
            <w:r w:rsidR="003C21A2">
              <w:rPr>
                <w:rFonts w:ascii="Times New Roman" w:eastAsia="Times New Roman" w:hAnsi="Times New Roman" w:cs="Times New Roman"/>
                <w:sz w:val="24"/>
                <w:szCs w:val="24"/>
              </w:rPr>
              <w:t xml:space="preserve">Dr.sc.ing. </w:t>
            </w:r>
            <w:r w:rsidR="00053351" w:rsidRPr="00DE6F7B">
              <w:rPr>
                <w:rFonts w:ascii="Times New Roman" w:eastAsia="Times New Roman" w:hAnsi="Times New Roman" w:cs="Times New Roman"/>
                <w:sz w:val="24"/>
                <w:szCs w:val="24"/>
              </w:rPr>
              <w:t xml:space="preserve">Gatis </w:t>
            </w:r>
            <w:proofErr w:type="spellStart"/>
            <w:r w:rsidR="00053351" w:rsidRPr="00DE6F7B">
              <w:rPr>
                <w:rFonts w:ascii="Times New Roman" w:eastAsia="Times New Roman" w:hAnsi="Times New Roman" w:cs="Times New Roman"/>
                <w:sz w:val="24"/>
                <w:szCs w:val="24"/>
              </w:rPr>
              <w:t>Mozoļevskis</w:t>
            </w:r>
            <w:proofErr w:type="spellEnd"/>
          </w:p>
        </w:tc>
      </w:tr>
      <w:tr w:rsidR="006E0F04" w:rsidRPr="00DE6F7B" w14:paraId="6C0B16F2" w14:textId="77777777" w:rsidTr="00944A8F">
        <w:tc>
          <w:tcPr>
            <w:tcW w:w="4250" w:type="dxa"/>
            <w:tcBorders>
              <w:top w:val="single" w:sz="4" w:space="0" w:color="auto"/>
              <w:left w:val="nil"/>
              <w:bottom w:val="single" w:sz="4" w:space="0" w:color="auto"/>
              <w:right w:val="single" w:sz="4" w:space="0" w:color="auto"/>
            </w:tcBorders>
            <w:shd w:val="clear" w:color="auto" w:fill="auto"/>
            <w:vAlign w:val="center"/>
          </w:tcPr>
          <w:p w14:paraId="669B7DF3" w14:textId="77777777" w:rsidR="006E0F04" w:rsidRPr="00DE6F7B" w:rsidRDefault="006E0F04" w:rsidP="006E0F0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71848D55" w14:textId="77777777" w:rsidR="0034658D" w:rsidRPr="00DE6F7B" w:rsidRDefault="0034658D" w:rsidP="0034658D">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052EDE1C" w14:textId="77777777" w:rsidR="0034658D" w:rsidRPr="00DE6F7B" w:rsidRDefault="0034658D" w:rsidP="0034658D">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763BB7E7" w14:textId="720B7EC2" w:rsidR="006E0F04" w:rsidRPr="00DE6F7B" w:rsidRDefault="0034658D" w:rsidP="0034658D">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6E0F04" w:rsidRPr="00DE6F7B" w14:paraId="437C8EFB" w14:textId="77777777" w:rsidTr="00944A8F">
        <w:tc>
          <w:tcPr>
            <w:tcW w:w="4250" w:type="dxa"/>
            <w:tcBorders>
              <w:top w:val="single" w:sz="4" w:space="0" w:color="auto"/>
            </w:tcBorders>
            <w:shd w:val="clear" w:color="auto" w:fill="auto"/>
            <w:vAlign w:val="center"/>
          </w:tcPr>
          <w:p w14:paraId="007C2FD7"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3743EA34" w14:textId="77777777" w:rsidR="006E0F04" w:rsidRPr="00DE6F7B" w:rsidRDefault="006E0F04" w:rsidP="006E0F04">
            <w:pPr>
              <w:spacing w:after="0" w:line="240" w:lineRule="auto"/>
              <w:contextualSpacing/>
              <w:mirrorIndents/>
              <w:rPr>
                <w:rFonts w:ascii="Times New Roman" w:eastAsia="Times New Roman" w:hAnsi="Times New Roman" w:cs="Times New Roman"/>
                <w:sz w:val="24"/>
                <w:szCs w:val="24"/>
              </w:rPr>
            </w:pPr>
          </w:p>
        </w:tc>
      </w:tr>
      <w:tr w:rsidR="006E0F04" w:rsidRPr="00DE6F7B" w14:paraId="70237C87" w14:textId="77777777" w:rsidTr="00944A8F">
        <w:tc>
          <w:tcPr>
            <w:tcW w:w="9633" w:type="dxa"/>
            <w:gridSpan w:val="2"/>
            <w:shd w:val="clear" w:color="auto" w:fill="auto"/>
            <w:vAlign w:val="center"/>
          </w:tcPr>
          <w:p w14:paraId="1C85FA11" w14:textId="7F6BF3CE" w:rsidR="008B4473" w:rsidRDefault="00AD3293" w:rsidP="008B447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8B4473" w:rsidRPr="00DE6F7B">
              <w:rPr>
                <w:rFonts w:ascii="Times New Roman" w:hAnsi="Times New Roman" w:cs="Times New Roman"/>
                <w:sz w:val="24"/>
                <w:szCs w:val="24"/>
              </w:rPr>
              <w:t xml:space="preserve">ursa mērķis ir </w:t>
            </w:r>
            <w:r w:rsidR="00053351" w:rsidRPr="00DE6F7B">
              <w:rPr>
                <w:rFonts w:ascii="Times New Roman" w:hAnsi="Times New Roman" w:cs="Times New Roman"/>
                <w:sz w:val="24"/>
                <w:szCs w:val="24"/>
              </w:rPr>
              <w:t>nodrošināt iespēju gūt</w:t>
            </w:r>
            <w:r w:rsidR="008B4473" w:rsidRPr="00DE6F7B">
              <w:rPr>
                <w:rFonts w:ascii="Times New Roman" w:hAnsi="Times New Roman" w:cs="Times New Roman"/>
                <w:sz w:val="24"/>
                <w:szCs w:val="24"/>
              </w:rPr>
              <w:t xml:space="preserve"> izpratni par nanostruktūru un </w:t>
            </w:r>
            <w:proofErr w:type="spellStart"/>
            <w:r w:rsidR="008B4473" w:rsidRPr="00DE6F7B">
              <w:rPr>
                <w:rFonts w:ascii="Times New Roman" w:hAnsi="Times New Roman" w:cs="Times New Roman"/>
                <w:sz w:val="24"/>
                <w:szCs w:val="24"/>
              </w:rPr>
              <w:t>mikroierīču</w:t>
            </w:r>
            <w:proofErr w:type="spellEnd"/>
            <w:r w:rsidR="008B4473" w:rsidRPr="00DE6F7B">
              <w:rPr>
                <w:rFonts w:ascii="Times New Roman" w:hAnsi="Times New Roman" w:cs="Times New Roman"/>
                <w:sz w:val="24"/>
                <w:szCs w:val="24"/>
              </w:rPr>
              <w:t xml:space="preserve"> izgatavošanas metodēm.</w:t>
            </w:r>
          </w:p>
          <w:p w14:paraId="6B752570" w14:textId="77777777" w:rsidR="00AD3293" w:rsidRPr="00DE6F7B" w:rsidRDefault="00AD3293" w:rsidP="008B4473">
            <w:pPr>
              <w:spacing w:after="0" w:line="240" w:lineRule="auto"/>
              <w:contextualSpacing/>
              <w:mirrorIndents/>
              <w:jc w:val="both"/>
              <w:rPr>
                <w:rFonts w:ascii="Times New Roman" w:hAnsi="Times New Roman" w:cs="Times New Roman"/>
                <w:sz w:val="24"/>
                <w:szCs w:val="24"/>
              </w:rPr>
            </w:pPr>
          </w:p>
          <w:p w14:paraId="6D49F3DB"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607EE96A" w14:textId="77777777" w:rsidR="008B4473" w:rsidRPr="00DE6F7B" w:rsidRDefault="008B4473" w:rsidP="00712165">
            <w:pPr>
              <w:pStyle w:val="ListParagraph"/>
              <w:numPr>
                <w:ilvl w:val="0"/>
                <w:numId w:val="30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iepazīties ar </w:t>
            </w:r>
            <w:proofErr w:type="spellStart"/>
            <w:r w:rsidRPr="00DE6F7B">
              <w:rPr>
                <w:rFonts w:ascii="Times New Roman" w:hAnsi="Times New Roman" w:cs="Times New Roman"/>
                <w:sz w:val="24"/>
                <w:szCs w:val="24"/>
              </w:rPr>
              <w:t>tīrtelpu</w:t>
            </w:r>
            <w:proofErr w:type="spellEnd"/>
            <w:r w:rsidRPr="00DE6F7B">
              <w:rPr>
                <w:rFonts w:ascii="Times New Roman" w:hAnsi="Times New Roman" w:cs="Times New Roman"/>
                <w:sz w:val="24"/>
                <w:szCs w:val="24"/>
              </w:rPr>
              <w:t xml:space="preserve"> laboratorijām;</w:t>
            </w:r>
          </w:p>
          <w:p w14:paraId="7FCD823D" w14:textId="77777777" w:rsidR="008B4473" w:rsidRPr="00DE6F7B" w:rsidRDefault="008B4473" w:rsidP="00712165">
            <w:pPr>
              <w:pStyle w:val="ListParagraph"/>
              <w:numPr>
                <w:ilvl w:val="0"/>
                <w:numId w:val="30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iegūt izpratni par ierīču mikro un </w:t>
            </w:r>
            <w:proofErr w:type="spellStart"/>
            <w:r w:rsidRPr="00DE6F7B">
              <w:rPr>
                <w:rFonts w:ascii="Times New Roman" w:hAnsi="Times New Roman" w:cs="Times New Roman"/>
                <w:sz w:val="24"/>
                <w:szCs w:val="24"/>
              </w:rPr>
              <w:t>nano</w:t>
            </w:r>
            <w:proofErr w:type="spellEnd"/>
            <w:r w:rsidRPr="00DE6F7B">
              <w:rPr>
                <w:rFonts w:ascii="Times New Roman" w:hAnsi="Times New Roman" w:cs="Times New Roman"/>
                <w:sz w:val="24"/>
                <w:szCs w:val="24"/>
              </w:rPr>
              <w:t xml:space="preserve"> izgatavošanas tehnoloģijām;</w:t>
            </w:r>
          </w:p>
          <w:p w14:paraId="0A0A4C3C" w14:textId="77777777" w:rsidR="008B4473" w:rsidRPr="00DE6F7B" w:rsidRDefault="008B4473" w:rsidP="00712165">
            <w:pPr>
              <w:pStyle w:val="ListParagraph"/>
              <w:numPr>
                <w:ilvl w:val="0"/>
                <w:numId w:val="30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iemācīties izveidot vairākslāņu ierīču izgatavošanas procedūru;</w:t>
            </w:r>
          </w:p>
          <w:p w14:paraId="481B46D4" w14:textId="77777777" w:rsidR="006E0F04" w:rsidRPr="00DE6F7B" w:rsidRDefault="008B4473" w:rsidP="00712165">
            <w:pPr>
              <w:pStyle w:val="ListParagraph"/>
              <w:numPr>
                <w:ilvl w:val="0"/>
                <w:numId w:val="30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iegūt praktisku pieredzi darbā ar </w:t>
            </w:r>
            <w:proofErr w:type="spellStart"/>
            <w:r w:rsidRPr="00DE6F7B">
              <w:rPr>
                <w:rFonts w:ascii="Times New Roman" w:hAnsi="Times New Roman" w:cs="Times New Roman"/>
                <w:sz w:val="24"/>
                <w:szCs w:val="24"/>
              </w:rPr>
              <w:t>mikroierīču</w:t>
            </w:r>
            <w:proofErr w:type="spellEnd"/>
            <w:r w:rsidRPr="00DE6F7B">
              <w:rPr>
                <w:rFonts w:ascii="Times New Roman" w:hAnsi="Times New Roman" w:cs="Times New Roman"/>
                <w:sz w:val="24"/>
                <w:szCs w:val="24"/>
              </w:rPr>
              <w:t xml:space="preserve"> veidošanas iekārtām.</w:t>
            </w:r>
          </w:p>
          <w:p w14:paraId="59791339" w14:textId="77777777" w:rsidR="008B4473" w:rsidRPr="00DE6F7B" w:rsidRDefault="008B4473" w:rsidP="007F7A39">
            <w:pPr>
              <w:spacing w:after="0" w:line="240" w:lineRule="auto"/>
              <w:mirrorIndents/>
              <w:jc w:val="both"/>
              <w:rPr>
                <w:rFonts w:ascii="Times New Roman" w:hAnsi="Times New Roman" w:cs="Times New Roman"/>
                <w:sz w:val="24"/>
                <w:szCs w:val="24"/>
              </w:rPr>
            </w:pPr>
          </w:p>
          <w:p w14:paraId="14E3543E" w14:textId="77777777" w:rsidR="007F7A39" w:rsidRPr="00DE6F7B" w:rsidRDefault="007F7A39" w:rsidP="007F7A39">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6E0F04" w:rsidRPr="00DE6F7B" w14:paraId="79AEC6AA" w14:textId="77777777" w:rsidTr="00944A8F">
        <w:tc>
          <w:tcPr>
            <w:tcW w:w="4250" w:type="dxa"/>
            <w:shd w:val="clear" w:color="auto" w:fill="auto"/>
            <w:vAlign w:val="center"/>
          </w:tcPr>
          <w:p w14:paraId="1C6D351D"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249B6CEF" w14:textId="77777777" w:rsidR="006E0F04" w:rsidRPr="00DE6F7B" w:rsidRDefault="006E0F04" w:rsidP="006E0F04">
            <w:pPr>
              <w:spacing w:after="0" w:line="240" w:lineRule="auto"/>
              <w:contextualSpacing/>
              <w:mirrorIndents/>
              <w:jc w:val="both"/>
              <w:rPr>
                <w:rFonts w:ascii="Times New Roman" w:hAnsi="Times New Roman" w:cs="Times New Roman"/>
                <w:i/>
                <w:sz w:val="24"/>
                <w:szCs w:val="24"/>
              </w:rPr>
            </w:pPr>
          </w:p>
        </w:tc>
      </w:tr>
      <w:tr w:rsidR="006E0F04" w:rsidRPr="00DE6F7B" w14:paraId="7BD68B1C" w14:textId="77777777" w:rsidTr="00944A8F">
        <w:tc>
          <w:tcPr>
            <w:tcW w:w="9633" w:type="dxa"/>
            <w:gridSpan w:val="2"/>
            <w:shd w:val="clear" w:color="auto" w:fill="auto"/>
            <w:vAlign w:val="center"/>
          </w:tcPr>
          <w:p w14:paraId="7CE50132" w14:textId="077B85AE" w:rsidR="003C21A2" w:rsidRDefault="003C21A2" w:rsidP="003C21A2">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Zināšanas:</w:t>
            </w:r>
          </w:p>
          <w:p w14:paraId="0ABAABAE" w14:textId="1CDD27C3" w:rsidR="003C21A2" w:rsidRPr="003C21A2" w:rsidRDefault="003C21A2" w:rsidP="00712165">
            <w:pPr>
              <w:pStyle w:val="ListParagraph"/>
              <w:numPr>
                <w:ilvl w:val="0"/>
                <w:numId w:val="617"/>
              </w:numPr>
              <w:spacing w:after="0" w:line="240" w:lineRule="auto"/>
              <w:mirrorIndents/>
              <w:jc w:val="both"/>
              <w:rPr>
                <w:rFonts w:ascii="Times New Roman" w:hAnsi="Times New Roman" w:cs="Times New Roman"/>
                <w:sz w:val="24"/>
                <w:szCs w:val="24"/>
              </w:rPr>
            </w:pPr>
            <w:r w:rsidRPr="003C21A2">
              <w:rPr>
                <w:rFonts w:ascii="Times New Roman" w:hAnsi="Times New Roman" w:cs="Times New Roman"/>
                <w:sz w:val="24"/>
                <w:szCs w:val="24"/>
              </w:rPr>
              <w:t xml:space="preserve">Raksturo mikro un </w:t>
            </w:r>
            <w:proofErr w:type="spellStart"/>
            <w:r w:rsidRPr="003C21A2">
              <w:rPr>
                <w:rFonts w:ascii="Times New Roman" w:hAnsi="Times New Roman" w:cs="Times New Roman"/>
                <w:sz w:val="24"/>
                <w:szCs w:val="24"/>
              </w:rPr>
              <w:t>nano</w:t>
            </w:r>
            <w:proofErr w:type="spellEnd"/>
            <w:r w:rsidRPr="003C21A2">
              <w:rPr>
                <w:rFonts w:ascii="Times New Roman" w:hAnsi="Times New Roman" w:cs="Times New Roman"/>
                <w:sz w:val="24"/>
                <w:szCs w:val="24"/>
              </w:rPr>
              <w:t xml:space="preserve"> izgatavošanas metodes;</w:t>
            </w:r>
          </w:p>
          <w:p w14:paraId="67774142" w14:textId="3D767152" w:rsidR="003C21A2" w:rsidRPr="003C21A2" w:rsidRDefault="003C21A2" w:rsidP="00712165">
            <w:pPr>
              <w:pStyle w:val="ListParagraph"/>
              <w:numPr>
                <w:ilvl w:val="0"/>
                <w:numId w:val="617"/>
              </w:numPr>
              <w:spacing w:after="0" w:line="240" w:lineRule="auto"/>
              <w:mirrorIndents/>
              <w:jc w:val="both"/>
              <w:rPr>
                <w:rFonts w:ascii="Times New Roman" w:hAnsi="Times New Roman" w:cs="Times New Roman"/>
                <w:sz w:val="24"/>
                <w:szCs w:val="24"/>
              </w:rPr>
            </w:pPr>
            <w:r w:rsidRPr="003C21A2">
              <w:rPr>
                <w:rFonts w:ascii="Times New Roman" w:hAnsi="Times New Roman" w:cs="Times New Roman"/>
                <w:sz w:val="24"/>
                <w:szCs w:val="24"/>
              </w:rPr>
              <w:t>Raksturo pusvadītāju industriju;</w:t>
            </w:r>
          </w:p>
          <w:p w14:paraId="432C28A6" w14:textId="77777777" w:rsidR="003C21A2" w:rsidRPr="003C21A2" w:rsidRDefault="003C21A2" w:rsidP="003C21A2">
            <w:pPr>
              <w:spacing w:after="0" w:line="240" w:lineRule="auto"/>
              <w:mirrorIndents/>
              <w:jc w:val="both"/>
              <w:rPr>
                <w:rFonts w:ascii="Times New Roman" w:hAnsi="Times New Roman" w:cs="Times New Roman"/>
                <w:sz w:val="24"/>
                <w:szCs w:val="24"/>
              </w:rPr>
            </w:pPr>
            <w:r w:rsidRPr="003C21A2">
              <w:rPr>
                <w:rFonts w:ascii="Times New Roman" w:hAnsi="Times New Roman" w:cs="Times New Roman"/>
                <w:sz w:val="24"/>
                <w:szCs w:val="24"/>
              </w:rPr>
              <w:t>Prasmes:</w:t>
            </w:r>
          </w:p>
          <w:p w14:paraId="5813B7B5" w14:textId="77777777" w:rsidR="003C21A2" w:rsidRPr="003C21A2" w:rsidRDefault="003C21A2" w:rsidP="00712165">
            <w:pPr>
              <w:pStyle w:val="ListParagraph"/>
              <w:numPr>
                <w:ilvl w:val="0"/>
                <w:numId w:val="617"/>
              </w:numPr>
              <w:spacing w:after="0" w:line="240" w:lineRule="auto"/>
              <w:mirrorIndents/>
              <w:jc w:val="both"/>
              <w:rPr>
                <w:rFonts w:ascii="Times New Roman" w:hAnsi="Times New Roman" w:cs="Times New Roman"/>
                <w:sz w:val="24"/>
                <w:szCs w:val="24"/>
              </w:rPr>
            </w:pPr>
            <w:r w:rsidRPr="003C21A2">
              <w:rPr>
                <w:rFonts w:ascii="Times New Roman" w:hAnsi="Times New Roman" w:cs="Times New Roman"/>
                <w:sz w:val="24"/>
                <w:szCs w:val="24"/>
              </w:rPr>
              <w:t xml:space="preserve">Pielieto dažādas </w:t>
            </w:r>
            <w:proofErr w:type="spellStart"/>
            <w:r w:rsidRPr="003C21A2">
              <w:rPr>
                <w:rFonts w:ascii="Times New Roman" w:hAnsi="Times New Roman" w:cs="Times New Roman"/>
                <w:sz w:val="24"/>
                <w:szCs w:val="24"/>
              </w:rPr>
              <w:t>mikroizgatavošanas</w:t>
            </w:r>
            <w:proofErr w:type="spellEnd"/>
            <w:r w:rsidRPr="003C21A2">
              <w:rPr>
                <w:rFonts w:ascii="Times New Roman" w:hAnsi="Times New Roman" w:cs="Times New Roman"/>
                <w:sz w:val="24"/>
                <w:szCs w:val="24"/>
              </w:rPr>
              <w:t xml:space="preserve"> tehnoloģijas </w:t>
            </w:r>
            <w:proofErr w:type="spellStart"/>
            <w:r w:rsidRPr="003C21A2">
              <w:rPr>
                <w:rFonts w:ascii="Times New Roman" w:hAnsi="Times New Roman" w:cs="Times New Roman"/>
                <w:sz w:val="24"/>
                <w:szCs w:val="24"/>
              </w:rPr>
              <w:t>mikroierīču</w:t>
            </w:r>
            <w:proofErr w:type="spellEnd"/>
            <w:r w:rsidRPr="003C21A2">
              <w:rPr>
                <w:rFonts w:ascii="Times New Roman" w:hAnsi="Times New Roman" w:cs="Times New Roman"/>
                <w:sz w:val="24"/>
                <w:szCs w:val="24"/>
              </w:rPr>
              <w:t xml:space="preserve"> izgatavošanā;</w:t>
            </w:r>
          </w:p>
          <w:p w14:paraId="1824C69F" w14:textId="28C41F68" w:rsidR="003C21A2" w:rsidRPr="003C21A2" w:rsidRDefault="003C21A2" w:rsidP="003C21A2">
            <w:pPr>
              <w:spacing w:after="0" w:line="240" w:lineRule="auto"/>
              <w:mirrorIndents/>
              <w:jc w:val="both"/>
              <w:rPr>
                <w:rFonts w:ascii="Times New Roman" w:hAnsi="Times New Roman" w:cs="Times New Roman"/>
                <w:sz w:val="24"/>
                <w:szCs w:val="24"/>
              </w:rPr>
            </w:pPr>
            <w:r w:rsidRPr="003C21A2">
              <w:rPr>
                <w:rFonts w:ascii="Times New Roman" w:hAnsi="Times New Roman" w:cs="Times New Roman"/>
                <w:sz w:val="24"/>
                <w:szCs w:val="24"/>
              </w:rPr>
              <w:t>Kompetence:</w:t>
            </w:r>
          </w:p>
          <w:p w14:paraId="410870A7" w14:textId="006A5289" w:rsidR="006E0F04" w:rsidRPr="003C21A2" w:rsidRDefault="003C21A2" w:rsidP="00712165">
            <w:pPr>
              <w:pStyle w:val="ListParagraph"/>
              <w:numPr>
                <w:ilvl w:val="0"/>
                <w:numId w:val="617"/>
              </w:numPr>
              <w:spacing w:after="0" w:line="240" w:lineRule="auto"/>
              <w:mirrorIndents/>
              <w:jc w:val="both"/>
              <w:rPr>
                <w:rFonts w:ascii="Times New Roman" w:hAnsi="Times New Roman" w:cs="Times New Roman"/>
                <w:sz w:val="24"/>
                <w:szCs w:val="24"/>
              </w:rPr>
            </w:pPr>
            <w:r w:rsidRPr="003C21A2">
              <w:rPr>
                <w:rFonts w:ascii="Times New Roman" w:hAnsi="Times New Roman" w:cs="Times New Roman"/>
                <w:sz w:val="24"/>
                <w:szCs w:val="24"/>
              </w:rPr>
              <w:t xml:space="preserve">Patstāvīgi veic </w:t>
            </w:r>
            <w:proofErr w:type="spellStart"/>
            <w:r w:rsidRPr="003C21A2">
              <w:rPr>
                <w:rFonts w:ascii="Times New Roman" w:hAnsi="Times New Roman" w:cs="Times New Roman"/>
                <w:sz w:val="24"/>
                <w:szCs w:val="24"/>
              </w:rPr>
              <w:t>nepaieciešamās</w:t>
            </w:r>
            <w:proofErr w:type="spellEnd"/>
            <w:r w:rsidRPr="003C21A2">
              <w:rPr>
                <w:rFonts w:ascii="Times New Roman" w:hAnsi="Times New Roman" w:cs="Times New Roman"/>
                <w:sz w:val="24"/>
                <w:szCs w:val="24"/>
              </w:rPr>
              <w:t xml:space="preserve"> darbības </w:t>
            </w:r>
            <w:proofErr w:type="spellStart"/>
            <w:r w:rsidRPr="003C21A2">
              <w:rPr>
                <w:rFonts w:ascii="Times New Roman" w:hAnsi="Times New Roman" w:cs="Times New Roman"/>
                <w:sz w:val="24"/>
                <w:szCs w:val="24"/>
              </w:rPr>
              <w:t>mikroierīču</w:t>
            </w:r>
            <w:proofErr w:type="spellEnd"/>
            <w:r w:rsidRPr="003C21A2">
              <w:rPr>
                <w:rFonts w:ascii="Times New Roman" w:hAnsi="Times New Roman" w:cs="Times New Roman"/>
                <w:sz w:val="24"/>
                <w:szCs w:val="24"/>
              </w:rPr>
              <w:t xml:space="preserve"> izgatavošanas procedūr</w:t>
            </w:r>
            <w:r>
              <w:rPr>
                <w:rFonts w:ascii="Times New Roman" w:hAnsi="Times New Roman" w:cs="Times New Roman"/>
                <w:sz w:val="24"/>
                <w:szCs w:val="24"/>
              </w:rPr>
              <w:t>as sagatavošanai, īstenošanai un rezultātu novērtēšanai.</w:t>
            </w:r>
          </w:p>
        </w:tc>
      </w:tr>
      <w:tr w:rsidR="006E0F04" w:rsidRPr="00DE6F7B" w14:paraId="512C34F7" w14:textId="77777777" w:rsidTr="00944A8F">
        <w:tc>
          <w:tcPr>
            <w:tcW w:w="9633" w:type="dxa"/>
            <w:gridSpan w:val="2"/>
            <w:shd w:val="clear" w:color="auto" w:fill="auto"/>
            <w:vAlign w:val="center"/>
          </w:tcPr>
          <w:p w14:paraId="70A3A635"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6E0F04" w:rsidRPr="00DE6F7B" w14:paraId="4A195E5F" w14:textId="77777777" w:rsidTr="00944A8F">
        <w:tc>
          <w:tcPr>
            <w:tcW w:w="9633" w:type="dxa"/>
            <w:gridSpan w:val="2"/>
            <w:shd w:val="clear" w:color="auto" w:fill="auto"/>
            <w:vAlign w:val="center"/>
          </w:tcPr>
          <w:p w14:paraId="1CD79014" w14:textId="77777777" w:rsidR="003C21A2" w:rsidRDefault="003C21A2" w:rsidP="00712165">
            <w:pPr>
              <w:pStyle w:val="ListParagraph"/>
              <w:numPr>
                <w:ilvl w:val="0"/>
                <w:numId w:val="345"/>
              </w:numPr>
              <w:spacing w:after="0" w:line="240" w:lineRule="auto"/>
              <w:mirrorIndents/>
              <w:rPr>
                <w:rFonts w:ascii="Times New Roman" w:hAnsi="Times New Roman" w:cs="Times New Roman"/>
                <w:sz w:val="24"/>
                <w:szCs w:val="24"/>
              </w:rPr>
            </w:pPr>
            <w:r w:rsidRPr="004A120F">
              <w:rPr>
                <w:rFonts w:ascii="Times New Roman" w:hAnsi="Times New Roman" w:cs="Times New Roman"/>
                <w:sz w:val="24"/>
                <w:szCs w:val="24"/>
              </w:rPr>
              <w:t xml:space="preserve">Ievads mikro un </w:t>
            </w:r>
            <w:proofErr w:type="spellStart"/>
            <w:r w:rsidRPr="004A120F">
              <w:rPr>
                <w:rFonts w:ascii="Times New Roman" w:hAnsi="Times New Roman" w:cs="Times New Roman"/>
                <w:sz w:val="24"/>
                <w:szCs w:val="24"/>
              </w:rPr>
              <w:t>nano</w:t>
            </w:r>
            <w:proofErr w:type="spellEnd"/>
            <w:r w:rsidRPr="004A120F">
              <w:rPr>
                <w:rFonts w:ascii="Times New Roman" w:hAnsi="Times New Roman" w:cs="Times New Roman"/>
                <w:sz w:val="24"/>
                <w:szCs w:val="24"/>
              </w:rPr>
              <w:t xml:space="preserve"> izgatavošanā</w:t>
            </w:r>
            <w:r>
              <w:rPr>
                <w:rFonts w:ascii="Times New Roman" w:hAnsi="Times New Roman" w:cs="Times New Roman"/>
                <w:sz w:val="24"/>
                <w:szCs w:val="24"/>
              </w:rPr>
              <w:t xml:space="preserve">. Ievads </w:t>
            </w:r>
            <w:proofErr w:type="spellStart"/>
            <w:r>
              <w:rPr>
                <w:rFonts w:ascii="Times New Roman" w:hAnsi="Times New Roman" w:cs="Times New Roman"/>
                <w:sz w:val="24"/>
                <w:szCs w:val="24"/>
              </w:rPr>
              <w:t>tīrtelpu</w:t>
            </w:r>
            <w:proofErr w:type="spellEnd"/>
            <w:r>
              <w:rPr>
                <w:rFonts w:ascii="Times New Roman" w:hAnsi="Times New Roman" w:cs="Times New Roman"/>
                <w:sz w:val="24"/>
                <w:szCs w:val="24"/>
              </w:rPr>
              <w:t xml:space="preserve"> tehnoloģijā L4</w:t>
            </w:r>
          </w:p>
          <w:p w14:paraId="14BF218A" w14:textId="77777777" w:rsidR="003C21A2" w:rsidRDefault="003C21A2" w:rsidP="00712165">
            <w:pPr>
              <w:pStyle w:val="ListParagraph"/>
              <w:numPr>
                <w:ilvl w:val="0"/>
                <w:numId w:val="345"/>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Litogrāfija L4</w:t>
            </w:r>
          </w:p>
          <w:p w14:paraId="03766F8C" w14:textId="77777777" w:rsidR="003C21A2" w:rsidRDefault="003C21A2" w:rsidP="00712165">
            <w:pPr>
              <w:pStyle w:val="ListParagraph"/>
              <w:numPr>
                <w:ilvl w:val="0"/>
                <w:numId w:val="345"/>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Elektronu staru litogrāfija. Virsmas tīrīšana un sagatavošana L4</w:t>
            </w:r>
          </w:p>
          <w:p w14:paraId="71A1FB1D" w14:textId="77777777" w:rsidR="003C21A2" w:rsidRDefault="003C21A2" w:rsidP="00712165">
            <w:pPr>
              <w:pStyle w:val="ListParagraph"/>
              <w:numPr>
                <w:ilvl w:val="0"/>
                <w:numId w:val="345"/>
              </w:numPr>
              <w:spacing w:after="0" w:line="240" w:lineRule="auto"/>
              <w:mirrorIndents/>
              <w:rPr>
                <w:rFonts w:ascii="Times New Roman" w:hAnsi="Times New Roman" w:cs="Times New Roman"/>
                <w:sz w:val="24"/>
                <w:szCs w:val="24"/>
              </w:rPr>
            </w:pPr>
            <w:proofErr w:type="spellStart"/>
            <w:r w:rsidRPr="004A120F">
              <w:rPr>
                <w:rFonts w:ascii="Times New Roman" w:hAnsi="Times New Roman" w:cs="Times New Roman"/>
                <w:sz w:val="24"/>
                <w:szCs w:val="24"/>
              </w:rPr>
              <w:t>Dopēšana</w:t>
            </w:r>
            <w:proofErr w:type="spellEnd"/>
            <w:r w:rsidRPr="004A120F">
              <w:rPr>
                <w:rFonts w:ascii="Times New Roman" w:hAnsi="Times New Roman" w:cs="Times New Roman"/>
                <w:sz w:val="24"/>
                <w:szCs w:val="24"/>
              </w:rPr>
              <w:t xml:space="preserve"> un difūzija</w:t>
            </w:r>
            <w:r>
              <w:rPr>
                <w:rFonts w:ascii="Times New Roman" w:hAnsi="Times New Roman" w:cs="Times New Roman"/>
                <w:sz w:val="24"/>
                <w:szCs w:val="24"/>
              </w:rPr>
              <w:t>.</w:t>
            </w:r>
            <w:r w:rsidRPr="004A120F">
              <w:rPr>
                <w:rFonts w:ascii="Times New Roman" w:hAnsi="Times New Roman" w:cs="Times New Roman"/>
                <w:sz w:val="24"/>
                <w:szCs w:val="24"/>
              </w:rPr>
              <w:t xml:space="preserve"> Termālā oksidācija</w:t>
            </w:r>
            <w:r>
              <w:rPr>
                <w:rFonts w:ascii="Times New Roman" w:hAnsi="Times New Roman" w:cs="Times New Roman"/>
                <w:sz w:val="24"/>
                <w:szCs w:val="24"/>
              </w:rPr>
              <w:t xml:space="preserve"> L4</w:t>
            </w:r>
          </w:p>
          <w:p w14:paraId="6E2B7CA5" w14:textId="77777777" w:rsidR="003C21A2" w:rsidRDefault="003C21A2" w:rsidP="00712165">
            <w:pPr>
              <w:pStyle w:val="ListParagraph"/>
              <w:numPr>
                <w:ilvl w:val="0"/>
                <w:numId w:val="345"/>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Jonu implantācija. </w:t>
            </w:r>
            <w:r w:rsidRPr="004A120F">
              <w:rPr>
                <w:rFonts w:ascii="Times New Roman" w:hAnsi="Times New Roman" w:cs="Times New Roman"/>
                <w:sz w:val="24"/>
                <w:szCs w:val="24"/>
              </w:rPr>
              <w:t>Slapjā kodināšana</w:t>
            </w:r>
            <w:r>
              <w:rPr>
                <w:rFonts w:ascii="Times New Roman" w:hAnsi="Times New Roman" w:cs="Times New Roman"/>
                <w:sz w:val="24"/>
                <w:szCs w:val="24"/>
              </w:rPr>
              <w:t xml:space="preserve"> L4</w:t>
            </w:r>
          </w:p>
          <w:p w14:paraId="1559C28D" w14:textId="77777777" w:rsidR="003C21A2" w:rsidRDefault="003C21A2" w:rsidP="00712165">
            <w:pPr>
              <w:pStyle w:val="ListParagraph"/>
              <w:numPr>
                <w:ilvl w:val="0"/>
                <w:numId w:val="345"/>
              </w:numPr>
              <w:spacing w:after="0" w:line="240" w:lineRule="auto"/>
              <w:mirrorIndents/>
              <w:rPr>
                <w:rFonts w:ascii="Times New Roman" w:hAnsi="Times New Roman" w:cs="Times New Roman"/>
                <w:sz w:val="24"/>
                <w:szCs w:val="24"/>
              </w:rPr>
            </w:pPr>
            <w:r w:rsidRPr="004A120F">
              <w:rPr>
                <w:rFonts w:ascii="Times New Roman" w:hAnsi="Times New Roman" w:cs="Times New Roman"/>
                <w:sz w:val="24"/>
                <w:szCs w:val="24"/>
              </w:rPr>
              <w:t>Sausā kodināšana</w:t>
            </w:r>
            <w:r>
              <w:rPr>
                <w:rFonts w:ascii="Times New Roman" w:hAnsi="Times New Roman" w:cs="Times New Roman"/>
                <w:sz w:val="24"/>
                <w:szCs w:val="24"/>
              </w:rPr>
              <w:t xml:space="preserve">. </w:t>
            </w:r>
            <w:proofErr w:type="spellStart"/>
            <w:r>
              <w:rPr>
                <w:rFonts w:ascii="Times New Roman" w:hAnsi="Times New Roman" w:cs="Times New Roman"/>
                <w:sz w:val="24"/>
                <w:szCs w:val="24"/>
              </w:rPr>
              <w:t>Epitaksija</w:t>
            </w:r>
            <w:proofErr w:type="spellEnd"/>
            <w:r>
              <w:rPr>
                <w:rFonts w:ascii="Times New Roman" w:hAnsi="Times New Roman" w:cs="Times New Roman"/>
                <w:sz w:val="24"/>
                <w:szCs w:val="24"/>
              </w:rPr>
              <w:t>. L4</w:t>
            </w:r>
          </w:p>
          <w:p w14:paraId="2F895166" w14:textId="77777777" w:rsidR="003C21A2" w:rsidRPr="004A120F" w:rsidRDefault="003C21A2" w:rsidP="00712165">
            <w:pPr>
              <w:pStyle w:val="ListParagraph"/>
              <w:numPr>
                <w:ilvl w:val="0"/>
                <w:numId w:val="345"/>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lastRenderedPageBreak/>
              <w:t>Plānās kārtiņas. ĶMP, savienošana, griešana un iekapsulēšana L4</w:t>
            </w:r>
          </w:p>
          <w:p w14:paraId="4204760B" w14:textId="77777777" w:rsidR="003C21A2" w:rsidRDefault="003C21A2" w:rsidP="00712165">
            <w:pPr>
              <w:pStyle w:val="ListParagraph"/>
              <w:numPr>
                <w:ilvl w:val="0"/>
                <w:numId w:val="345"/>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Seminārs S4</w:t>
            </w:r>
          </w:p>
          <w:p w14:paraId="4031627B" w14:textId="77777777" w:rsidR="003C21A2" w:rsidRDefault="003C21A2" w:rsidP="00712165">
            <w:pPr>
              <w:pStyle w:val="ListParagraph"/>
              <w:numPr>
                <w:ilvl w:val="0"/>
                <w:numId w:val="345"/>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Laboratorijas darbi Ld28</w:t>
            </w:r>
          </w:p>
          <w:p w14:paraId="419BE465" w14:textId="77777777" w:rsidR="003C21A2" w:rsidRPr="004A120F" w:rsidRDefault="003C21A2" w:rsidP="00712165">
            <w:pPr>
              <w:pStyle w:val="ListParagraph"/>
              <w:numPr>
                <w:ilvl w:val="0"/>
                <w:numId w:val="345"/>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Seminārs S4</w:t>
            </w:r>
          </w:p>
          <w:p w14:paraId="1495DD1F" w14:textId="77777777" w:rsidR="003C21A2" w:rsidRPr="008566E3" w:rsidRDefault="003C21A2" w:rsidP="003C21A2">
            <w:pPr>
              <w:spacing w:after="0" w:line="240" w:lineRule="auto"/>
              <w:contextualSpacing/>
              <w:mirrorIndents/>
              <w:rPr>
                <w:rFonts w:ascii="Times New Roman" w:hAnsi="Times New Roman" w:cs="Times New Roman"/>
                <w:sz w:val="24"/>
                <w:szCs w:val="24"/>
              </w:rPr>
            </w:pPr>
          </w:p>
          <w:p w14:paraId="295F5A56" w14:textId="40A14211" w:rsidR="006E0F04" w:rsidRPr="00DE6F7B" w:rsidRDefault="006E0F04" w:rsidP="006E0F04">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 S - seminārs, P - praktiskais darbs</w:t>
            </w:r>
            <w:r w:rsidR="00944A8F">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6E0F04" w:rsidRPr="00DE6F7B" w14:paraId="052407C0" w14:textId="77777777" w:rsidTr="00944A8F">
        <w:tc>
          <w:tcPr>
            <w:tcW w:w="9633" w:type="dxa"/>
            <w:gridSpan w:val="2"/>
            <w:shd w:val="clear" w:color="auto" w:fill="auto"/>
            <w:vAlign w:val="center"/>
          </w:tcPr>
          <w:p w14:paraId="4A464724" w14:textId="77777777" w:rsidR="006E0F04" w:rsidRPr="00DE6F7B" w:rsidRDefault="006E0F04" w:rsidP="006E0F0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6E0F04" w:rsidRPr="00DE6F7B" w14:paraId="79CDD68E" w14:textId="77777777" w:rsidTr="00944A8F">
        <w:tc>
          <w:tcPr>
            <w:tcW w:w="9633" w:type="dxa"/>
            <w:gridSpan w:val="2"/>
            <w:shd w:val="clear" w:color="auto" w:fill="auto"/>
            <w:vAlign w:val="center"/>
          </w:tcPr>
          <w:p w14:paraId="5249F1CB" w14:textId="24179BB9" w:rsidR="006E0F04" w:rsidRPr="00DE6F7B" w:rsidRDefault="003C21A2" w:rsidP="006E0F04">
            <w:pPr>
              <w:spacing w:after="0" w:line="240" w:lineRule="auto"/>
              <w:contextualSpacing/>
              <w:mirrorIndents/>
              <w:jc w:val="both"/>
              <w:rPr>
                <w:rFonts w:ascii="Times New Roman" w:hAnsi="Times New Roman" w:cs="Times New Roman"/>
                <w:sz w:val="24"/>
                <w:szCs w:val="24"/>
                <w:lang w:eastAsia="lv-LV"/>
              </w:rPr>
            </w:pPr>
            <w:r w:rsidRPr="00681D55">
              <w:rPr>
                <w:rFonts w:ascii="Times New Roman" w:hAnsi="Times New Roman" w:cs="Times New Roman"/>
                <w:sz w:val="24"/>
                <w:szCs w:val="24"/>
                <w:lang w:eastAsia="lv-LV"/>
              </w:rPr>
              <w:t xml:space="preserve">Studenti paralēli lekcijām sagatavo prezentāciju par kādu no </w:t>
            </w:r>
            <w:proofErr w:type="spellStart"/>
            <w:r w:rsidRPr="00681D55">
              <w:rPr>
                <w:rFonts w:ascii="Times New Roman" w:hAnsi="Times New Roman" w:cs="Times New Roman"/>
                <w:sz w:val="24"/>
                <w:szCs w:val="24"/>
                <w:lang w:eastAsia="lv-LV"/>
              </w:rPr>
              <w:t>mikroierīcēm</w:t>
            </w:r>
            <w:proofErr w:type="spellEnd"/>
            <w:r w:rsidRPr="00681D55">
              <w:rPr>
                <w:rFonts w:ascii="Times New Roman" w:hAnsi="Times New Roman" w:cs="Times New Roman"/>
                <w:sz w:val="24"/>
                <w:szCs w:val="24"/>
                <w:lang w:eastAsia="lv-LV"/>
              </w:rPr>
              <w:t xml:space="preserve"> pēc paša izvēles, to darbības principu un izgatavošanas procedūru.</w:t>
            </w:r>
          </w:p>
        </w:tc>
      </w:tr>
      <w:tr w:rsidR="006E0F04" w:rsidRPr="00DE6F7B" w14:paraId="4D658EED" w14:textId="77777777" w:rsidTr="00944A8F">
        <w:tc>
          <w:tcPr>
            <w:tcW w:w="9633" w:type="dxa"/>
            <w:gridSpan w:val="2"/>
            <w:shd w:val="clear" w:color="auto" w:fill="auto"/>
            <w:vAlign w:val="center"/>
          </w:tcPr>
          <w:p w14:paraId="68ACEF4F" w14:textId="77777777" w:rsidR="006E0F04" w:rsidRPr="00DE6F7B" w:rsidRDefault="006E0F04" w:rsidP="006E0F0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6E0F04" w:rsidRPr="00DE6F7B" w14:paraId="5C6A959B" w14:textId="77777777" w:rsidTr="00944A8F">
        <w:tc>
          <w:tcPr>
            <w:tcW w:w="9633" w:type="dxa"/>
            <w:gridSpan w:val="2"/>
            <w:shd w:val="clear" w:color="auto" w:fill="auto"/>
            <w:vAlign w:val="center"/>
          </w:tcPr>
          <w:p w14:paraId="532A5D8B"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719DEBF2" w14:textId="3B25AFF0" w:rsidR="003C21A2" w:rsidRDefault="003C21A2" w:rsidP="00B3434E">
            <w:pPr>
              <w:spacing w:after="0" w:line="240" w:lineRule="auto"/>
              <w:contextualSpacing/>
              <w:mirrorIndents/>
              <w:jc w:val="both"/>
              <w:rPr>
                <w:rFonts w:ascii="Times New Roman" w:hAnsi="Times New Roman" w:cs="Times New Roman"/>
                <w:sz w:val="24"/>
                <w:szCs w:val="24"/>
              </w:rPr>
            </w:pPr>
            <w:proofErr w:type="spellStart"/>
            <w:r>
              <w:rPr>
                <w:rFonts w:ascii="Times New Roman" w:hAnsi="Times New Roman" w:cs="Times New Roman"/>
                <w:sz w:val="24"/>
                <w:szCs w:val="24"/>
              </w:rPr>
              <w:t>Starppārbaudījums</w:t>
            </w:r>
            <w:proofErr w:type="spellEnd"/>
            <w:r>
              <w:rPr>
                <w:rFonts w:ascii="Times New Roman" w:hAnsi="Times New Roman" w:cs="Times New Roman"/>
                <w:sz w:val="24"/>
                <w:szCs w:val="24"/>
              </w:rPr>
              <w:t>:</w:t>
            </w:r>
          </w:p>
          <w:p w14:paraId="716EC940" w14:textId="77777777" w:rsidR="003C21A2" w:rsidRPr="003C21A2" w:rsidRDefault="003C21A2" w:rsidP="00712165">
            <w:pPr>
              <w:pStyle w:val="ListParagraph"/>
              <w:numPr>
                <w:ilvl w:val="0"/>
                <w:numId w:val="618"/>
              </w:numPr>
              <w:spacing w:after="0" w:line="240" w:lineRule="auto"/>
              <w:mirrorIndents/>
              <w:jc w:val="both"/>
              <w:rPr>
                <w:rFonts w:ascii="Times New Roman" w:hAnsi="Times New Roman" w:cs="Times New Roman"/>
                <w:sz w:val="24"/>
                <w:szCs w:val="24"/>
              </w:rPr>
            </w:pPr>
            <w:r w:rsidRPr="003C21A2">
              <w:rPr>
                <w:rFonts w:ascii="Times New Roman" w:hAnsi="Times New Roman" w:cs="Times New Roman"/>
                <w:sz w:val="24"/>
                <w:szCs w:val="24"/>
              </w:rPr>
              <w:t xml:space="preserve">Prezentācija – 20% </w:t>
            </w:r>
          </w:p>
          <w:p w14:paraId="44FDEC78" w14:textId="77777777" w:rsidR="003C21A2" w:rsidRPr="003C21A2" w:rsidRDefault="003C21A2" w:rsidP="003C21A2">
            <w:pPr>
              <w:spacing w:after="0" w:line="240" w:lineRule="auto"/>
              <w:ind w:left="360"/>
              <w:mirrorIndents/>
              <w:jc w:val="both"/>
              <w:rPr>
                <w:rFonts w:ascii="Times New Roman" w:hAnsi="Times New Roman" w:cs="Times New Roman"/>
                <w:sz w:val="24"/>
                <w:szCs w:val="24"/>
              </w:rPr>
            </w:pPr>
            <w:r w:rsidRPr="003C21A2">
              <w:rPr>
                <w:rFonts w:ascii="Times New Roman" w:hAnsi="Times New Roman" w:cs="Times New Roman"/>
                <w:sz w:val="24"/>
                <w:szCs w:val="24"/>
              </w:rPr>
              <w:t xml:space="preserve">Pašu izvēlētas </w:t>
            </w:r>
            <w:proofErr w:type="spellStart"/>
            <w:r w:rsidRPr="003C21A2">
              <w:rPr>
                <w:rFonts w:ascii="Times New Roman" w:hAnsi="Times New Roman" w:cs="Times New Roman"/>
                <w:sz w:val="24"/>
                <w:szCs w:val="24"/>
              </w:rPr>
              <w:t>ikroierīces</w:t>
            </w:r>
            <w:proofErr w:type="spellEnd"/>
            <w:r w:rsidRPr="003C21A2">
              <w:rPr>
                <w:rFonts w:ascii="Times New Roman" w:hAnsi="Times New Roman" w:cs="Times New Roman"/>
                <w:sz w:val="24"/>
                <w:szCs w:val="24"/>
              </w:rPr>
              <w:t xml:space="preserve"> pagatavošanas apraksts.</w:t>
            </w:r>
          </w:p>
          <w:p w14:paraId="63F2603C" w14:textId="5C658F8F" w:rsidR="003C21A2" w:rsidRPr="003C21A2" w:rsidRDefault="003C21A2" w:rsidP="00712165">
            <w:pPr>
              <w:pStyle w:val="ListParagraph"/>
              <w:numPr>
                <w:ilvl w:val="0"/>
                <w:numId w:val="618"/>
              </w:numPr>
              <w:spacing w:after="0" w:line="240" w:lineRule="auto"/>
              <w:mirrorIndents/>
              <w:jc w:val="both"/>
              <w:rPr>
                <w:rFonts w:ascii="Times New Roman" w:hAnsi="Times New Roman" w:cs="Times New Roman"/>
                <w:sz w:val="24"/>
                <w:szCs w:val="24"/>
              </w:rPr>
            </w:pPr>
            <w:r w:rsidRPr="003C21A2">
              <w:rPr>
                <w:rFonts w:ascii="Times New Roman" w:hAnsi="Times New Roman" w:cs="Times New Roman"/>
                <w:sz w:val="24"/>
                <w:szCs w:val="24"/>
              </w:rPr>
              <w:t>Laboratorijas darbs – 30%</w:t>
            </w:r>
          </w:p>
          <w:p w14:paraId="2D373CD6" w14:textId="3434251A" w:rsidR="003C21A2" w:rsidRPr="003C21A2" w:rsidRDefault="003C21A2" w:rsidP="003C21A2">
            <w:pPr>
              <w:spacing w:after="0" w:line="240" w:lineRule="auto"/>
              <w:ind w:left="360"/>
              <w:mirrorIndents/>
              <w:jc w:val="both"/>
              <w:rPr>
                <w:rFonts w:ascii="Times New Roman" w:hAnsi="Times New Roman" w:cs="Times New Roman"/>
                <w:sz w:val="24"/>
                <w:szCs w:val="24"/>
              </w:rPr>
            </w:pPr>
            <w:r w:rsidRPr="003C21A2">
              <w:rPr>
                <w:rFonts w:ascii="Times New Roman" w:hAnsi="Times New Roman" w:cs="Times New Roman"/>
                <w:sz w:val="24"/>
                <w:szCs w:val="24"/>
              </w:rPr>
              <w:t>Ierīces pagatavošanas uzdevums. Pēc laboratorijas darba pabeigšanas atskaites prezentācija.</w:t>
            </w:r>
          </w:p>
          <w:p w14:paraId="651E9847" w14:textId="77777777" w:rsidR="003C21A2" w:rsidRDefault="003C21A2" w:rsidP="00B3434E">
            <w:pPr>
              <w:spacing w:after="0" w:line="240" w:lineRule="auto"/>
              <w:contextualSpacing/>
              <w:mirrorIndents/>
              <w:jc w:val="both"/>
              <w:rPr>
                <w:rFonts w:ascii="Times New Roman" w:hAnsi="Times New Roman" w:cs="Times New Roman"/>
                <w:sz w:val="24"/>
                <w:szCs w:val="24"/>
              </w:rPr>
            </w:pPr>
          </w:p>
          <w:p w14:paraId="71BDCF4E" w14:textId="77777777" w:rsidR="003C21A2" w:rsidRPr="003C21A2" w:rsidRDefault="003C21A2" w:rsidP="003C21A2">
            <w:pPr>
              <w:spacing w:after="0" w:line="240" w:lineRule="auto"/>
              <w:mirrorIndents/>
              <w:jc w:val="both"/>
              <w:rPr>
                <w:rFonts w:ascii="Times New Roman" w:hAnsi="Times New Roman" w:cs="Times New Roman"/>
                <w:sz w:val="24"/>
                <w:szCs w:val="24"/>
              </w:rPr>
            </w:pPr>
            <w:r w:rsidRPr="003C21A2">
              <w:rPr>
                <w:rFonts w:ascii="Times New Roman" w:hAnsi="Times New Roman" w:cs="Times New Roman"/>
                <w:sz w:val="24"/>
                <w:szCs w:val="24"/>
              </w:rPr>
              <w:t>Noslēguma pārbaudījums:</w:t>
            </w:r>
          </w:p>
          <w:p w14:paraId="4C290326" w14:textId="21D0BAC6" w:rsidR="006E0F04" w:rsidRPr="003C21A2" w:rsidRDefault="003C21A2" w:rsidP="00712165">
            <w:pPr>
              <w:pStyle w:val="ListParagraph"/>
              <w:numPr>
                <w:ilvl w:val="0"/>
                <w:numId w:val="618"/>
              </w:numPr>
              <w:spacing w:after="0" w:line="240" w:lineRule="auto"/>
              <w:mirrorIndents/>
              <w:jc w:val="both"/>
              <w:rPr>
                <w:rFonts w:ascii="Times New Roman" w:hAnsi="Times New Roman" w:cs="Times New Roman"/>
                <w:sz w:val="24"/>
                <w:szCs w:val="24"/>
              </w:rPr>
            </w:pPr>
            <w:r w:rsidRPr="003C21A2">
              <w:rPr>
                <w:rFonts w:ascii="Times New Roman" w:hAnsi="Times New Roman" w:cs="Times New Roman"/>
                <w:sz w:val="24"/>
                <w:szCs w:val="24"/>
              </w:rPr>
              <w:t xml:space="preserve">Eksāmens </w:t>
            </w:r>
            <w:r w:rsidR="007578B6">
              <w:rPr>
                <w:rFonts w:ascii="Times New Roman" w:hAnsi="Times New Roman" w:cs="Times New Roman"/>
                <w:sz w:val="24"/>
                <w:szCs w:val="24"/>
              </w:rPr>
              <w:t xml:space="preserve">(mutisks) </w:t>
            </w:r>
            <w:r w:rsidRPr="003C21A2">
              <w:rPr>
                <w:rFonts w:ascii="Times New Roman" w:hAnsi="Times New Roman" w:cs="Times New Roman"/>
                <w:sz w:val="24"/>
                <w:szCs w:val="24"/>
              </w:rPr>
              <w:t>– 50%</w:t>
            </w:r>
          </w:p>
        </w:tc>
      </w:tr>
      <w:tr w:rsidR="006E0F04" w:rsidRPr="00DE6F7B" w14:paraId="7F73CD9D" w14:textId="77777777" w:rsidTr="00944A8F">
        <w:tc>
          <w:tcPr>
            <w:tcW w:w="4250" w:type="dxa"/>
            <w:shd w:val="clear" w:color="auto" w:fill="auto"/>
            <w:vAlign w:val="center"/>
          </w:tcPr>
          <w:p w14:paraId="7FFA3C1D" w14:textId="77777777" w:rsidR="006E0F04" w:rsidRPr="00DE6F7B" w:rsidRDefault="006E0F04" w:rsidP="006E0F0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3DE11873" w14:textId="77777777" w:rsidR="006E0F04" w:rsidRPr="00DE6F7B" w:rsidRDefault="006E0F04" w:rsidP="006E0F04">
            <w:pPr>
              <w:spacing w:after="0" w:line="240" w:lineRule="auto"/>
              <w:ind w:left="72"/>
              <w:contextualSpacing/>
              <w:mirrorIndents/>
              <w:jc w:val="both"/>
              <w:rPr>
                <w:rFonts w:ascii="Times New Roman" w:hAnsi="Times New Roman" w:cs="Times New Roman"/>
                <w:color w:val="FF0000"/>
                <w:sz w:val="24"/>
                <w:szCs w:val="24"/>
              </w:rPr>
            </w:pPr>
          </w:p>
        </w:tc>
      </w:tr>
      <w:tr w:rsidR="006E0F04" w:rsidRPr="00DE6F7B" w14:paraId="796603DF" w14:textId="77777777" w:rsidTr="00944A8F">
        <w:tc>
          <w:tcPr>
            <w:tcW w:w="9633" w:type="dxa"/>
            <w:gridSpan w:val="2"/>
            <w:shd w:val="clear" w:color="auto" w:fill="auto"/>
            <w:vAlign w:val="center"/>
          </w:tcPr>
          <w:p w14:paraId="18A3F813" w14:textId="77777777" w:rsidR="006E0F04" w:rsidRPr="00DE6F7B" w:rsidRDefault="006E0F04" w:rsidP="006E0F0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6570A414" w14:textId="77777777" w:rsidR="006E0F04" w:rsidRPr="00DE6F7B" w:rsidRDefault="006E0F04" w:rsidP="00B3434E">
            <w:pPr>
              <w:spacing w:after="0" w:line="240" w:lineRule="auto"/>
              <w:contextualSpacing/>
              <w:mirrorIndents/>
              <w:jc w:val="both"/>
              <w:rPr>
                <w:rFonts w:ascii="Times New Roman" w:hAnsi="Times New Roman" w:cs="Times New Roman"/>
                <w:b/>
                <w:i/>
                <w:sz w:val="24"/>
                <w:szCs w:val="24"/>
              </w:rPr>
            </w:pPr>
          </w:p>
          <w:p w14:paraId="2D536F6E" w14:textId="77777777" w:rsidR="006E0F04" w:rsidRPr="00DE6F7B" w:rsidRDefault="006E0F04" w:rsidP="006E0F0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4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600"/>
            </w:tblGrid>
            <w:tr w:rsidR="003C21A2" w:rsidRPr="00DE6F7B" w14:paraId="38B0532E" w14:textId="77777777" w:rsidTr="003C21A2">
              <w:trPr>
                <w:jc w:val="center"/>
              </w:trPr>
              <w:tc>
                <w:tcPr>
                  <w:tcW w:w="2722" w:type="dxa"/>
                  <w:vMerge w:val="restart"/>
                  <w:shd w:val="clear" w:color="auto" w:fill="auto"/>
                </w:tcPr>
                <w:p w14:paraId="74E69278" w14:textId="77777777" w:rsidR="003C21A2" w:rsidRPr="00DE6F7B" w:rsidRDefault="003C21A2"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2268" w:type="dxa"/>
                  <w:gridSpan w:val="4"/>
                  <w:shd w:val="clear" w:color="auto" w:fill="auto"/>
                </w:tcPr>
                <w:p w14:paraId="4C8DF8AF" w14:textId="77777777" w:rsidR="003C21A2" w:rsidRPr="00DE6F7B" w:rsidRDefault="003C21A2"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3C21A2" w:rsidRPr="00DE6F7B" w14:paraId="6FACEEF4" w14:textId="77777777" w:rsidTr="003C21A2">
              <w:trPr>
                <w:jc w:val="center"/>
              </w:trPr>
              <w:tc>
                <w:tcPr>
                  <w:tcW w:w="2722" w:type="dxa"/>
                  <w:vMerge/>
                  <w:shd w:val="clear" w:color="auto" w:fill="auto"/>
                </w:tcPr>
                <w:p w14:paraId="5F73E540" w14:textId="77777777" w:rsidR="003C21A2" w:rsidRPr="00DE6F7B" w:rsidRDefault="003C21A2" w:rsidP="006E0F0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7C2EA469" w14:textId="77777777" w:rsidR="003C21A2" w:rsidRPr="00DE6F7B" w:rsidRDefault="003C21A2"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24663A05" w14:textId="77777777" w:rsidR="003C21A2" w:rsidRPr="00DE6F7B" w:rsidRDefault="003C21A2"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00CC9E9F" w14:textId="77777777" w:rsidR="003C21A2" w:rsidRPr="00DE6F7B" w:rsidRDefault="003C21A2"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600" w:type="dxa"/>
                  <w:shd w:val="clear" w:color="auto" w:fill="auto"/>
                </w:tcPr>
                <w:p w14:paraId="44EDF435" w14:textId="77777777" w:rsidR="003C21A2" w:rsidRPr="00DE6F7B" w:rsidRDefault="003C21A2" w:rsidP="006E0F0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r>
            <w:tr w:rsidR="003C21A2" w:rsidRPr="00DE6F7B" w14:paraId="351F1B82" w14:textId="77777777" w:rsidTr="003C21A2">
              <w:trPr>
                <w:jc w:val="center"/>
              </w:trPr>
              <w:tc>
                <w:tcPr>
                  <w:tcW w:w="2722" w:type="dxa"/>
                  <w:shd w:val="clear" w:color="auto" w:fill="auto"/>
                </w:tcPr>
                <w:p w14:paraId="585809B0" w14:textId="1F755DBC" w:rsidR="003C21A2" w:rsidRPr="00E55CCB" w:rsidRDefault="00E55CCB" w:rsidP="00E55CCB">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1. </w:t>
                  </w:r>
                  <w:r w:rsidR="003C21A2" w:rsidRPr="00E55CCB">
                    <w:rPr>
                      <w:rFonts w:ascii="Times New Roman" w:hAnsi="Times New Roman" w:cs="Times New Roman"/>
                      <w:sz w:val="24"/>
                      <w:szCs w:val="24"/>
                    </w:rPr>
                    <w:t xml:space="preserve">Prezentācija </w:t>
                  </w:r>
                </w:p>
              </w:tc>
              <w:tc>
                <w:tcPr>
                  <w:tcW w:w="534" w:type="dxa"/>
                  <w:shd w:val="clear" w:color="auto" w:fill="auto"/>
                </w:tcPr>
                <w:p w14:paraId="4478994D" w14:textId="732A2C94" w:rsidR="003C21A2" w:rsidRPr="003C21A2" w:rsidRDefault="003C21A2" w:rsidP="006E0F04">
                  <w:pPr>
                    <w:spacing w:after="0" w:line="240" w:lineRule="auto"/>
                    <w:contextualSpacing/>
                    <w:mirrorIndents/>
                    <w:jc w:val="center"/>
                    <w:rPr>
                      <w:rFonts w:ascii="Times New Roman" w:hAnsi="Times New Roman" w:cs="Times New Roman"/>
                      <w:sz w:val="24"/>
                      <w:szCs w:val="24"/>
                    </w:rPr>
                  </w:pPr>
                  <w:r w:rsidRPr="003C21A2">
                    <w:rPr>
                      <w:rFonts w:ascii="Times New Roman" w:hAnsi="Times New Roman" w:cs="Times New Roman"/>
                      <w:sz w:val="24"/>
                      <w:szCs w:val="24"/>
                    </w:rPr>
                    <w:t>x</w:t>
                  </w:r>
                </w:p>
              </w:tc>
              <w:tc>
                <w:tcPr>
                  <w:tcW w:w="567" w:type="dxa"/>
                  <w:shd w:val="clear" w:color="auto" w:fill="auto"/>
                </w:tcPr>
                <w:p w14:paraId="619DFC2F" w14:textId="77777777" w:rsidR="003C21A2" w:rsidRPr="003C21A2" w:rsidRDefault="003C21A2"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4E06F6B" w14:textId="77777777" w:rsidR="003C21A2" w:rsidRPr="003C21A2" w:rsidRDefault="003C21A2" w:rsidP="006E0F04">
                  <w:pPr>
                    <w:spacing w:after="0" w:line="240" w:lineRule="auto"/>
                    <w:contextualSpacing/>
                    <w:mirrorIndents/>
                    <w:jc w:val="center"/>
                    <w:rPr>
                      <w:rFonts w:ascii="Times New Roman" w:hAnsi="Times New Roman" w:cs="Times New Roman"/>
                      <w:sz w:val="24"/>
                      <w:szCs w:val="24"/>
                    </w:rPr>
                  </w:pPr>
                </w:p>
              </w:tc>
              <w:tc>
                <w:tcPr>
                  <w:tcW w:w="600" w:type="dxa"/>
                  <w:shd w:val="clear" w:color="auto" w:fill="auto"/>
                </w:tcPr>
                <w:p w14:paraId="311F1544" w14:textId="33FD2B05" w:rsidR="003C21A2" w:rsidRPr="003C21A2" w:rsidRDefault="003C21A2" w:rsidP="006E0F04">
                  <w:pPr>
                    <w:spacing w:after="0" w:line="240" w:lineRule="auto"/>
                    <w:contextualSpacing/>
                    <w:mirrorIndents/>
                    <w:jc w:val="center"/>
                    <w:rPr>
                      <w:rFonts w:ascii="Times New Roman" w:hAnsi="Times New Roman" w:cs="Times New Roman"/>
                      <w:sz w:val="24"/>
                      <w:szCs w:val="24"/>
                    </w:rPr>
                  </w:pPr>
                  <w:r w:rsidRPr="003C21A2">
                    <w:rPr>
                      <w:rFonts w:ascii="Times New Roman" w:hAnsi="Times New Roman" w:cs="Times New Roman"/>
                      <w:sz w:val="24"/>
                      <w:szCs w:val="24"/>
                    </w:rPr>
                    <w:t>x</w:t>
                  </w:r>
                </w:p>
              </w:tc>
            </w:tr>
            <w:tr w:rsidR="003C21A2" w:rsidRPr="00DE6F7B" w14:paraId="4EBEF1AF" w14:textId="77777777" w:rsidTr="003C21A2">
              <w:trPr>
                <w:jc w:val="center"/>
              </w:trPr>
              <w:tc>
                <w:tcPr>
                  <w:tcW w:w="2722" w:type="dxa"/>
                  <w:shd w:val="clear" w:color="auto" w:fill="auto"/>
                </w:tcPr>
                <w:p w14:paraId="056F2C03" w14:textId="77F4DB6F" w:rsidR="003C21A2" w:rsidRPr="00E55CCB" w:rsidRDefault="00E55CCB" w:rsidP="00E55CCB">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2. </w:t>
                  </w:r>
                  <w:r w:rsidR="003C21A2" w:rsidRPr="00E55CCB">
                    <w:rPr>
                      <w:rFonts w:ascii="Times New Roman" w:hAnsi="Times New Roman" w:cs="Times New Roman"/>
                      <w:sz w:val="24"/>
                      <w:szCs w:val="24"/>
                    </w:rPr>
                    <w:t>Laboratorijas darbs</w:t>
                  </w:r>
                </w:p>
              </w:tc>
              <w:tc>
                <w:tcPr>
                  <w:tcW w:w="534" w:type="dxa"/>
                  <w:shd w:val="clear" w:color="auto" w:fill="auto"/>
                </w:tcPr>
                <w:p w14:paraId="14F82424" w14:textId="77777777" w:rsidR="003C21A2" w:rsidRPr="003C21A2" w:rsidRDefault="003C21A2"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E8F43A3" w14:textId="77777777" w:rsidR="003C21A2" w:rsidRPr="003C21A2" w:rsidRDefault="003C21A2" w:rsidP="006E0F0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9226D6D" w14:textId="12681F08" w:rsidR="003C21A2" w:rsidRPr="003C21A2" w:rsidRDefault="003C21A2" w:rsidP="006E0F04">
                  <w:pPr>
                    <w:spacing w:after="0" w:line="240" w:lineRule="auto"/>
                    <w:contextualSpacing/>
                    <w:mirrorIndents/>
                    <w:jc w:val="center"/>
                    <w:rPr>
                      <w:rFonts w:ascii="Times New Roman" w:hAnsi="Times New Roman" w:cs="Times New Roman"/>
                      <w:sz w:val="24"/>
                      <w:szCs w:val="24"/>
                    </w:rPr>
                  </w:pPr>
                  <w:r w:rsidRPr="003C21A2">
                    <w:rPr>
                      <w:rFonts w:ascii="Times New Roman" w:hAnsi="Times New Roman" w:cs="Times New Roman"/>
                      <w:sz w:val="24"/>
                      <w:szCs w:val="24"/>
                    </w:rPr>
                    <w:t>x</w:t>
                  </w:r>
                </w:p>
              </w:tc>
              <w:tc>
                <w:tcPr>
                  <w:tcW w:w="600" w:type="dxa"/>
                  <w:shd w:val="clear" w:color="auto" w:fill="auto"/>
                </w:tcPr>
                <w:p w14:paraId="28CCC4B1" w14:textId="3F7B42EF" w:rsidR="003C21A2" w:rsidRPr="003C21A2" w:rsidRDefault="003C21A2" w:rsidP="006E0F04">
                  <w:pPr>
                    <w:spacing w:after="0" w:line="240" w:lineRule="auto"/>
                    <w:contextualSpacing/>
                    <w:mirrorIndents/>
                    <w:jc w:val="center"/>
                    <w:rPr>
                      <w:rFonts w:ascii="Times New Roman" w:hAnsi="Times New Roman" w:cs="Times New Roman"/>
                      <w:sz w:val="24"/>
                      <w:szCs w:val="24"/>
                    </w:rPr>
                  </w:pPr>
                  <w:r w:rsidRPr="003C21A2">
                    <w:rPr>
                      <w:rFonts w:ascii="Times New Roman" w:hAnsi="Times New Roman" w:cs="Times New Roman"/>
                      <w:sz w:val="24"/>
                      <w:szCs w:val="24"/>
                    </w:rPr>
                    <w:t>x</w:t>
                  </w:r>
                </w:p>
              </w:tc>
            </w:tr>
            <w:tr w:rsidR="003C21A2" w:rsidRPr="00DE6F7B" w14:paraId="295917BD" w14:textId="77777777" w:rsidTr="003C21A2">
              <w:trPr>
                <w:jc w:val="center"/>
              </w:trPr>
              <w:tc>
                <w:tcPr>
                  <w:tcW w:w="2722" w:type="dxa"/>
                  <w:shd w:val="clear" w:color="auto" w:fill="auto"/>
                </w:tcPr>
                <w:p w14:paraId="0E4AB373" w14:textId="209793FC" w:rsidR="003C21A2" w:rsidRPr="00E55CCB" w:rsidRDefault="00E55CCB" w:rsidP="00E55CCB">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3. </w:t>
                  </w:r>
                  <w:r w:rsidR="003C21A2" w:rsidRPr="00E55CCB">
                    <w:rPr>
                      <w:rFonts w:ascii="Times New Roman" w:hAnsi="Times New Roman" w:cs="Times New Roman"/>
                      <w:sz w:val="24"/>
                      <w:szCs w:val="24"/>
                    </w:rPr>
                    <w:t>Eksāmens</w:t>
                  </w:r>
                </w:p>
              </w:tc>
              <w:tc>
                <w:tcPr>
                  <w:tcW w:w="534" w:type="dxa"/>
                  <w:shd w:val="clear" w:color="auto" w:fill="auto"/>
                </w:tcPr>
                <w:p w14:paraId="62D2F354" w14:textId="76C39A2C" w:rsidR="003C21A2" w:rsidRPr="003C21A2" w:rsidRDefault="003C21A2" w:rsidP="006E0F04">
                  <w:pPr>
                    <w:spacing w:after="0" w:line="240" w:lineRule="auto"/>
                    <w:contextualSpacing/>
                    <w:mirrorIndents/>
                    <w:jc w:val="center"/>
                    <w:rPr>
                      <w:rFonts w:ascii="Times New Roman" w:hAnsi="Times New Roman" w:cs="Times New Roman"/>
                      <w:sz w:val="24"/>
                      <w:szCs w:val="24"/>
                    </w:rPr>
                  </w:pPr>
                  <w:r w:rsidRPr="003C21A2">
                    <w:rPr>
                      <w:rFonts w:ascii="Times New Roman" w:hAnsi="Times New Roman" w:cs="Times New Roman"/>
                      <w:sz w:val="24"/>
                      <w:szCs w:val="24"/>
                    </w:rPr>
                    <w:t>x</w:t>
                  </w:r>
                </w:p>
              </w:tc>
              <w:tc>
                <w:tcPr>
                  <w:tcW w:w="567" w:type="dxa"/>
                  <w:shd w:val="clear" w:color="auto" w:fill="auto"/>
                </w:tcPr>
                <w:p w14:paraId="51CDD254" w14:textId="48FE7189" w:rsidR="003C21A2" w:rsidRPr="003C21A2" w:rsidRDefault="003C21A2" w:rsidP="006E0F04">
                  <w:pPr>
                    <w:spacing w:after="0" w:line="240" w:lineRule="auto"/>
                    <w:contextualSpacing/>
                    <w:mirrorIndents/>
                    <w:jc w:val="center"/>
                    <w:rPr>
                      <w:rFonts w:ascii="Times New Roman" w:hAnsi="Times New Roman" w:cs="Times New Roman"/>
                      <w:sz w:val="24"/>
                      <w:szCs w:val="24"/>
                    </w:rPr>
                  </w:pPr>
                  <w:r w:rsidRPr="003C21A2">
                    <w:rPr>
                      <w:rFonts w:ascii="Times New Roman" w:hAnsi="Times New Roman" w:cs="Times New Roman"/>
                      <w:sz w:val="24"/>
                      <w:szCs w:val="24"/>
                    </w:rPr>
                    <w:t>x</w:t>
                  </w:r>
                </w:p>
              </w:tc>
              <w:tc>
                <w:tcPr>
                  <w:tcW w:w="567" w:type="dxa"/>
                  <w:shd w:val="clear" w:color="auto" w:fill="auto"/>
                </w:tcPr>
                <w:p w14:paraId="600AC12C" w14:textId="77777777" w:rsidR="003C21A2" w:rsidRPr="003C21A2" w:rsidRDefault="003C21A2" w:rsidP="006E0F04">
                  <w:pPr>
                    <w:spacing w:after="0" w:line="240" w:lineRule="auto"/>
                    <w:contextualSpacing/>
                    <w:mirrorIndents/>
                    <w:jc w:val="center"/>
                    <w:rPr>
                      <w:rFonts w:ascii="Times New Roman" w:hAnsi="Times New Roman" w:cs="Times New Roman"/>
                      <w:sz w:val="24"/>
                      <w:szCs w:val="24"/>
                    </w:rPr>
                  </w:pPr>
                </w:p>
              </w:tc>
              <w:tc>
                <w:tcPr>
                  <w:tcW w:w="600" w:type="dxa"/>
                  <w:shd w:val="clear" w:color="auto" w:fill="auto"/>
                </w:tcPr>
                <w:p w14:paraId="17A19AF7" w14:textId="77777777" w:rsidR="003C21A2" w:rsidRPr="003C21A2" w:rsidRDefault="003C21A2" w:rsidP="006E0F04">
                  <w:pPr>
                    <w:spacing w:after="0" w:line="240" w:lineRule="auto"/>
                    <w:contextualSpacing/>
                    <w:mirrorIndents/>
                    <w:jc w:val="center"/>
                    <w:rPr>
                      <w:rFonts w:ascii="Times New Roman" w:hAnsi="Times New Roman" w:cs="Times New Roman"/>
                      <w:sz w:val="24"/>
                      <w:szCs w:val="24"/>
                    </w:rPr>
                  </w:pPr>
                </w:p>
              </w:tc>
            </w:tr>
          </w:tbl>
          <w:p w14:paraId="59F07930" w14:textId="77777777" w:rsidR="006E0F04" w:rsidRPr="00DE6F7B" w:rsidRDefault="006E0F04" w:rsidP="006E0F04">
            <w:pPr>
              <w:spacing w:after="0" w:line="240" w:lineRule="auto"/>
              <w:contextualSpacing/>
              <w:mirrorIndents/>
              <w:jc w:val="both"/>
              <w:rPr>
                <w:rFonts w:ascii="Times New Roman" w:hAnsi="Times New Roman" w:cs="Times New Roman"/>
                <w:color w:val="FF0000"/>
                <w:sz w:val="24"/>
                <w:szCs w:val="24"/>
              </w:rPr>
            </w:pPr>
          </w:p>
        </w:tc>
      </w:tr>
      <w:tr w:rsidR="006E0F04" w:rsidRPr="00DE6F7B" w14:paraId="123C7E77" w14:textId="77777777" w:rsidTr="00944A8F">
        <w:tc>
          <w:tcPr>
            <w:tcW w:w="9633" w:type="dxa"/>
            <w:gridSpan w:val="2"/>
            <w:shd w:val="clear" w:color="auto" w:fill="auto"/>
            <w:vAlign w:val="center"/>
          </w:tcPr>
          <w:p w14:paraId="59AF6F42"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p>
          <w:p w14:paraId="3A4C0A86"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6E0F04" w:rsidRPr="00DE6F7B" w14:paraId="410B7555" w14:textId="77777777" w:rsidTr="00944A8F">
        <w:tc>
          <w:tcPr>
            <w:tcW w:w="9633" w:type="dxa"/>
            <w:gridSpan w:val="2"/>
            <w:shd w:val="clear" w:color="auto" w:fill="auto"/>
            <w:vAlign w:val="center"/>
          </w:tcPr>
          <w:p w14:paraId="35CC4F28" w14:textId="77777777" w:rsidR="004D186A" w:rsidRPr="00DE6F7B" w:rsidRDefault="004D186A" w:rsidP="00712165">
            <w:pPr>
              <w:pStyle w:val="ListParagraph"/>
              <w:numPr>
                <w:ilvl w:val="0"/>
                <w:numId w:val="274"/>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Ghodssi</w:t>
            </w:r>
            <w:proofErr w:type="spellEnd"/>
            <w:r w:rsidRPr="00DE6F7B">
              <w:rPr>
                <w:rFonts w:ascii="Times New Roman" w:hAnsi="Times New Roman" w:cs="Times New Roman"/>
                <w:sz w:val="24"/>
                <w:szCs w:val="24"/>
                <w:lang w:eastAsia="lv-LV"/>
              </w:rPr>
              <w:t xml:space="preserve">, R., </w:t>
            </w:r>
            <w:proofErr w:type="spellStart"/>
            <w:r w:rsidRPr="00DE6F7B">
              <w:rPr>
                <w:rFonts w:ascii="Times New Roman" w:hAnsi="Times New Roman" w:cs="Times New Roman"/>
                <w:sz w:val="24"/>
                <w:szCs w:val="24"/>
                <w:lang w:eastAsia="lv-LV"/>
              </w:rPr>
              <w:t>Linm</w:t>
            </w:r>
            <w:proofErr w:type="spellEnd"/>
            <w:r w:rsidRPr="00DE6F7B">
              <w:rPr>
                <w:rFonts w:ascii="Times New Roman" w:hAnsi="Times New Roman" w:cs="Times New Roman"/>
                <w:sz w:val="24"/>
                <w:szCs w:val="24"/>
                <w:lang w:eastAsia="lv-LV"/>
              </w:rPr>
              <w:t xml:space="preserve">, P. MEMS </w:t>
            </w:r>
            <w:proofErr w:type="spellStart"/>
            <w:r w:rsidRPr="00DE6F7B">
              <w:rPr>
                <w:rFonts w:ascii="Times New Roman" w:hAnsi="Times New Roman" w:cs="Times New Roman"/>
                <w:sz w:val="24"/>
                <w:szCs w:val="24"/>
                <w:lang w:eastAsia="lv-LV"/>
              </w:rPr>
              <w:t>Materials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Processes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Handbook</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Springer</w:t>
            </w:r>
            <w:proofErr w:type="spellEnd"/>
            <w:r w:rsidRPr="00DE6F7B">
              <w:rPr>
                <w:rFonts w:ascii="Times New Roman" w:hAnsi="Times New Roman" w:cs="Times New Roman"/>
                <w:sz w:val="24"/>
                <w:szCs w:val="24"/>
                <w:lang w:eastAsia="lv-LV"/>
              </w:rPr>
              <w:t>, 2011.</w:t>
            </w:r>
          </w:p>
          <w:p w14:paraId="7A0586A6" w14:textId="77777777" w:rsidR="006E0F04" w:rsidRPr="00DE6F7B" w:rsidRDefault="004D186A" w:rsidP="00712165">
            <w:pPr>
              <w:pStyle w:val="ListParagraph"/>
              <w:numPr>
                <w:ilvl w:val="0"/>
                <w:numId w:val="274"/>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Plummer</w:t>
            </w:r>
            <w:proofErr w:type="spellEnd"/>
            <w:r w:rsidRPr="00DE6F7B">
              <w:rPr>
                <w:rFonts w:ascii="Times New Roman" w:hAnsi="Times New Roman" w:cs="Times New Roman"/>
                <w:sz w:val="24"/>
                <w:szCs w:val="24"/>
                <w:lang w:eastAsia="lv-LV"/>
              </w:rPr>
              <w:t xml:space="preserve">, J., </w:t>
            </w:r>
            <w:proofErr w:type="spellStart"/>
            <w:r w:rsidRPr="00DE6F7B">
              <w:rPr>
                <w:rFonts w:ascii="Times New Roman" w:hAnsi="Times New Roman" w:cs="Times New Roman"/>
                <w:sz w:val="24"/>
                <w:szCs w:val="24"/>
                <w:lang w:eastAsia="lv-LV"/>
              </w:rPr>
              <w:t>Deal</w:t>
            </w:r>
            <w:proofErr w:type="spellEnd"/>
            <w:r w:rsidRPr="00DE6F7B">
              <w:rPr>
                <w:rFonts w:ascii="Times New Roman" w:hAnsi="Times New Roman" w:cs="Times New Roman"/>
                <w:sz w:val="24"/>
                <w:szCs w:val="24"/>
                <w:lang w:eastAsia="lv-LV"/>
              </w:rPr>
              <w:t xml:space="preserve">, M., </w:t>
            </w:r>
            <w:proofErr w:type="spellStart"/>
            <w:r w:rsidRPr="00DE6F7B">
              <w:rPr>
                <w:rFonts w:ascii="Times New Roman" w:hAnsi="Times New Roman" w:cs="Times New Roman"/>
                <w:sz w:val="24"/>
                <w:szCs w:val="24"/>
                <w:lang w:eastAsia="lv-LV"/>
              </w:rPr>
              <w:t>Griffin</w:t>
            </w:r>
            <w:proofErr w:type="spellEnd"/>
            <w:r w:rsidRPr="00DE6F7B">
              <w:rPr>
                <w:rFonts w:ascii="Times New Roman" w:hAnsi="Times New Roman" w:cs="Times New Roman"/>
                <w:sz w:val="24"/>
                <w:szCs w:val="24"/>
                <w:lang w:eastAsia="lv-LV"/>
              </w:rPr>
              <w:t xml:space="preserve">, P. </w:t>
            </w:r>
            <w:proofErr w:type="spellStart"/>
            <w:r w:rsidRPr="00DE6F7B">
              <w:rPr>
                <w:rFonts w:ascii="Times New Roman" w:hAnsi="Times New Roman" w:cs="Times New Roman"/>
                <w:sz w:val="24"/>
                <w:szCs w:val="24"/>
                <w:lang w:eastAsia="lv-LV"/>
              </w:rPr>
              <w:t>Silicon</w:t>
            </w:r>
            <w:proofErr w:type="spellEnd"/>
            <w:r w:rsidRPr="00DE6F7B">
              <w:rPr>
                <w:rFonts w:ascii="Times New Roman" w:hAnsi="Times New Roman" w:cs="Times New Roman"/>
                <w:sz w:val="24"/>
                <w:szCs w:val="24"/>
                <w:lang w:eastAsia="lv-LV"/>
              </w:rPr>
              <w:t xml:space="preserve"> VLSI </w:t>
            </w:r>
            <w:proofErr w:type="spellStart"/>
            <w:r w:rsidRPr="00DE6F7B">
              <w:rPr>
                <w:rFonts w:ascii="Times New Roman" w:hAnsi="Times New Roman" w:cs="Times New Roman"/>
                <w:sz w:val="24"/>
                <w:szCs w:val="24"/>
                <w:lang w:eastAsia="lv-LV"/>
              </w:rPr>
              <w:t>Technology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Fundamentals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Practice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Modeling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Upper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Saddle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River</w:t>
            </w:r>
            <w:proofErr w:type="spellEnd"/>
            <w:r w:rsidRPr="00DE6F7B">
              <w:rPr>
                <w:rFonts w:ascii="Times New Roman" w:hAnsi="Times New Roman" w:cs="Times New Roman"/>
                <w:sz w:val="24"/>
                <w:szCs w:val="24"/>
                <w:lang w:eastAsia="lv-LV"/>
              </w:rPr>
              <w:t xml:space="preserve">, NJ: </w:t>
            </w:r>
            <w:proofErr w:type="spellStart"/>
            <w:r w:rsidRPr="00DE6F7B">
              <w:rPr>
                <w:rFonts w:ascii="Times New Roman" w:hAnsi="Times New Roman" w:cs="Times New Roman"/>
                <w:sz w:val="24"/>
                <w:szCs w:val="24"/>
                <w:lang w:eastAsia="lv-LV"/>
              </w:rPr>
              <w:t>Prentice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Hall</w:t>
            </w:r>
            <w:proofErr w:type="spellEnd"/>
            <w:r w:rsidRPr="00DE6F7B">
              <w:rPr>
                <w:rFonts w:ascii="Times New Roman" w:hAnsi="Times New Roman" w:cs="Times New Roman"/>
                <w:sz w:val="24"/>
                <w:szCs w:val="24"/>
                <w:lang w:eastAsia="lv-LV"/>
              </w:rPr>
              <w:t>, 2000.</w:t>
            </w:r>
          </w:p>
        </w:tc>
      </w:tr>
      <w:tr w:rsidR="006E0F04" w:rsidRPr="00DE6F7B" w14:paraId="10B34F8E" w14:textId="77777777" w:rsidTr="00944A8F">
        <w:tc>
          <w:tcPr>
            <w:tcW w:w="9633" w:type="dxa"/>
            <w:gridSpan w:val="2"/>
            <w:shd w:val="clear" w:color="auto" w:fill="auto"/>
            <w:vAlign w:val="center"/>
          </w:tcPr>
          <w:p w14:paraId="6FA10E6D" w14:textId="77777777" w:rsidR="006E0F04" w:rsidRPr="00DE6F7B" w:rsidRDefault="006E0F04" w:rsidP="006E0F0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6E0F04" w:rsidRPr="00DE6F7B" w14:paraId="729158CA" w14:textId="77777777" w:rsidTr="00944A8F">
        <w:tc>
          <w:tcPr>
            <w:tcW w:w="9633" w:type="dxa"/>
            <w:gridSpan w:val="2"/>
            <w:shd w:val="clear" w:color="auto" w:fill="auto"/>
            <w:vAlign w:val="center"/>
          </w:tcPr>
          <w:p w14:paraId="49FFBA0D" w14:textId="77777777" w:rsidR="006E0F04" w:rsidRPr="00DE6F7B" w:rsidRDefault="006E0F04" w:rsidP="006E0F04">
            <w:pPr>
              <w:pStyle w:val="ListParagraph"/>
              <w:spacing w:after="0" w:line="240" w:lineRule="auto"/>
              <w:ind w:left="360"/>
              <w:mirrorIndents/>
              <w:rPr>
                <w:rFonts w:ascii="Times New Roman" w:hAnsi="Times New Roman" w:cs="Times New Roman"/>
                <w:bCs/>
                <w:sz w:val="24"/>
                <w:szCs w:val="24"/>
              </w:rPr>
            </w:pPr>
          </w:p>
        </w:tc>
      </w:tr>
      <w:tr w:rsidR="006E0F04" w:rsidRPr="00DE6F7B" w14:paraId="4F0A426E" w14:textId="77777777" w:rsidTr="00944A8F">
        <w:tc>
          <w:tcPr>
            <w:tcW w:w="9633" w:type="dxa"/>
            <w:gridSpan w:val="2"/>
            <w:shd w:val="clear" w:color="auto" w:fill="auto"/>
            <w:vAlign w:val="center"/>
          </w:tcPr>
          <w:p w14:paraId="4D0835F1" w14:textId="77777777" w:rsidR="006E0F04" w:rsidRPr="00DE6F7B" w:rsidRDefault="006E0F04" w:rsidP="006E0F0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6E0F04" w:rsidRPr="00DE6F7B" w14:paraId="2FF414BD" w14:textId="77777777" w:rsidTr="00944A8F">
        <w:tc>
          <w:tcPr>
            <w:tcW w:w="9633" w:type="dxa"/>
            <w:gridSpan w:val="2"/>
            <w:shd w:val="clear" w:color="auto" w:fill="auto"/>
            <w:vAlign w:val="center"/>
          </w:tcPr>
          <w:p w14:paraId="57A354AB" w14:textId="77777777" w:rsidR="006E0F04" w:rsidRPr="00DE6F7B" w:rsidRDefault="006E0F04" w:rsidP="006E0F04">
            <w:pPr>
              <w:pStyle w:val="ListParagraph"/>
              <w:spacing w:after="0" w:line="240" w:lineRule="auto"/>
              <w:ind w:left="360"/>
              <w:mirrorIndents/>
              <w:rPr>
                <w:rFonts w:ascii="Times New Roman" w:hAnsi="Times New Roman" w:cs="Times New Roman"/>
                <w:b/>
                <w:bCs/>
                <w:i/>
                <w:sz w:val="24"/>
                <w:szCs w:val="24"/>
              </w:rPr>
            </w:pPr>
          </w:p>
        </w:tc>
      </w:tr>
      <w:tr w:rsidR="006E0F04" w:rsidRPr="00DE6F7B" w14:paraId="28BA9F0C" w14:textId="77777777" w:rsidTr="00944A8F">
        <w:tc>
          <w:tcPr>
            <w:tcW w:w="4250" w:type="dxa"/>
            <w:shd w:val="clear" w:color="auto" w:fill="auto"/>
            <w:vAlign w:val="center"/>
          </w:tcPr>
          <w:p w14:paraId="41CC70B9" w14:textId="77777777" w:rsidR="006E0F04" w:rsidRPr="00DE6F7B" w:rsidRDefault="006E0F04" w:rsidP="006E0F0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5B0D4FC8" w14:textId="77777777" w:rsidR="006E0F04" w:rsidRPr="00DE6F7B" w:rsidRDefault="006E0F04" w:rsidP="006E0F04">
            <w:pPr>
              <w:spacing w:after="0" w:line="240" w:lineRule="auto"/>
              <w:ind w:left="-108"/>
              <w:contextualSpacing/>
              <w:mirrorIndents/>
              <w:jc w:val="both"/>
              <w:rPr>
                <w:rFonts w:ascii="Times New Roman" w:hAnsi="Times New Roman" w:cs="Times New Roman"/>
                <w:i/>
                <w:color w:val="FF0000"/>
                <w:sz w:val="24"/>
                <w:szCs w:val="24"/>
              </w:rPr>
            </w:pPr>
          </w:p>
        </w:tc>
      </w:tr>
      <w:tr w:rsidR="006E0F04" w:rsidRPr="00DE6F7B" w14:paraId="08A7C983" w14:textId="77777777" w:rsidTr="00944A8F">
        <w:tc>
          <w:tcPr>
            <w:tcW w:w="9633" w:type="dxa"/>
            <w:gridSpan w:val="2"/>
            <w:shd w:val="clear" w:color="auto" w:fill="auto"/>
            <w:vAlign w:val="center"/>
          </w:tcPr>
          <w:p w14:paraId="14BA521C" w14:textId="77777777" w:rsidR="003C21A2" w:rsidRPr="00FD62DA" w:rsidRDefault="003C21A2" w:rsidP="00712165">
            <w:pPr>
              <w:pStyle w:val="ListParagraph"/>
              <w:numPr>
                <w:ilvl w:val="0"/>
                <w:numId w:val="619"/>
              </w:numPr>
              <w:spacing w:after="0" w:line="240" w:lineRule="auto"/>
              <w:mirrorIndents/>
              <w:jc w:val="both"/>
              <w:rPr>
                <w:rFonts w:ascii="Times New Roman" w:hAnsi="Times New Roman" w:cs="Times New Roman"/>
                <w:b/>
                <w:sz w:val="24"/>
                <w:szCs w:val="24"/>
              </w:rPr>
            </w:pPr>
            <w:r w:rsidRPr="00FD62DA">
              <w:rPr>
                <w:rFonts w:ascii="Times New Roman" w:hAnsi="Times New Roman" w:cs="Times New Roman"/>
                <w:b/>
                <w:sz w:val="24"/>
                <w:szCs w:val="24"/>
              </w:rPr>
              <w:t xml:space="preserve">Ievads mikro un </w:t>
            </w:r>
            <w:proofErr w:type="spellStart"/>
            <w:r w:rsidRPr="00FD62DA">
              <w:rPr>
                <w:rFonts w:ascii="Times New Roman" w:hAnsi="Times New Roman" w:cs="Times New Roman"/>
                <w:b/>
                <w:sz w:val="24"/>
                <w:szCs w:val="24"/>
              </w:rPr>
              <w:t>nano</w:t>
            </w:r>
            <w:proofErr w:type="spellEnd"/>
            <w:r w:rsidRPr="00FD62DA">
              <w:rPr>
                <w:rFonts w:ascii="Times New Roman" w:hAnsi="Times New Roman" w:cs="Times New Roman"/>
                <w:b/>
                <w:sz w:val="24"/>
                <w:szCs w:val="24"/>
              </w:rPr>
              <w:t xml:space="preserve"> izgatavošanā. Ievads </w:t>
            </w:r>
            <w:proofErr w:type="spellStart"/>
            <w:r w:rsidRPr="00FD62DA">
              <w:rPr>
                <w:rFonts w:ascii="Times New Roman" w:hAnsi="Times New Roman" w:cs="Times New Roman"/>
                <w:b/>
                <w:sz w:val="24"/>
                <w:szCs w:val="24"/>
              </w:rPr>
              <w:t>tīrtelpu</w:t>
            </w:r>
            <w:proofErr w:type="spellEnd"/>
            <w:r w:rsidRPr="00FD62DA">
              <w:rPr>
                <w:rFonts w:ascii="Times New Roman" w:hAnsi="Times New Roman" w:cs="Times New Roman"/>
                <w:b/>
                <w:sz w:val="24"/>
                <w:szCs w:val="24"/>
              </w:rPr>
              <w:t xml:space="preserve"> tehnoloģijā L4</w:t>
            </w:r>
          </w:p>
          <w:p w14:paraId="4AECB2DF" w14:textId="77777777" w:rsidR="003C21A2" w:rsidRDefault="003C21A2" w:rsidP="003C21A2">
            <w:pPr>
              <w:pStyle w:val="ListParagraph"/>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Kursa pārskats, Ievads CMOS procesos, tranzistori un tehnoloģiskie līmeņi. Rūpnīcas.</w:t>
            </w:r>
          </w:p>
          <w:p w14:paraId="7596DF6A" w14:textId="77777777" w:rsidR="003C21A2" w:rsidRDefault="003C21A2" w:rsidP="003C21A2">
            <w:pPr>
              <w:pStyle w:val="ListParagraph"/>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Ievads </w:t>
            </w:r>
            <w:proofErr w:type="spellStart"/>
            <w:r>
              <w:rPr>
                <w:rFonts w:ascii="Times New Roman" w:hAnsi="Times New Roman" w:cs="Times New Roman"/>
                <w:sz w:val="24"/>
                <w:szCs w:val="24"/>
              </w:rPr>
              <w:t>tīrtelpās</w:t>
            </w:r>
            <w:proofErr w:type="spellEnd"/>
            <w:r>
              <w:rPr>
                <w:rFonts w:ascii="Times New Roman" w:hAnsi="Times New Roman" w:cs="Times New Roman"/>
                <w:sz w:val="24"/>
                <w:szCs w:val="24"/>
              </w:rPr>
              <w:t xml:space="preserve">. ISO standarti. Piesārņojums, gaisa filtrēšana, </w:t>
            </w:r>
            <w:proofErr w:type="spellStart"/>
            <w:r>
              <w:rPr>
                <w:rFonts w:ascii="Times New Roman" w:hAnsi="Times New Roman" w:cs="Times New Roman"/>
                <w:sz w:val="24"/>
                <w:szCs w:val="24"/>
              </w:rPr>
              <w:t>tīrtelpu</w:t>
            </w:r>
            <w:proofErr w:type="spellEnd"/>
            <w:r>
              <w:rPr>
                <w:rFonts w:ascii="Times New Roman" w:hAnsi="Times New Roman" w:cs="Times New Roman"/>
                <w:sz w:val="24"/>
                <w:szCs w:val="24"/>
              </w:rPr>
              <w:t xml:space="preserve"> veidi un </w:t>
            </w:r>
            <w:proofErr w:type="spellStart"/>
            <w:r>
              <w:rPr>
                <w:rFonts w:ascii="Times New Roman" w:hAnsi="Times New Roman" w:cs="Times New Roman"/>
                <w:sz w:val="24"/>
                <w:szCs w:val="24"/>
              </w:rPr>
              <w:t>tīrtelpu</w:t>
            </w:r>
            <w:proofErr w:type="spellEnd"/>
            <w:r>
              <w:rPr>
                <w:rFonts w:ascii="Times New Roman" w:hAnsi="Times New Roman" w:cs="Times New Roman"/>
                <w:sz w:val="24"/>
                <w:szCs w:val="24"/>
              </w:rPr>
              <w:t xml:space="preserve"> etiķete.</w:t>
            </w:r>
          </w:p>
          <w:p w14:paraId="3805CD82" w14:textId="77777777" w:rsidR="003C21A2" w:rsidRPr="00FD62DA" w:rsidRDefault="003C21A2" w:rsidP="00712165">
            <w:pPr>
              <w:pStyle w:val="ListParagraph"/>
              <w:numPr>
                <w:ilvl w:val="0"/>
                <w:numId w:val="619"/>
              </w:numPr>
              <w:spacing w:after="0" w:line="240" w:lineRule="auto"/>
              <w:mirrorIndents/>
              <w:jc w:val="both"/>
              <w:rPr>
                <w:rFonts w:ascii="Times New Roman" w:hAnsi="Times New Roman" w:cs="Times New Roman"/>
                <w:b/>
                <w:sz w:val="24"/>
                <w:szCs w:val="24"/>
              </w:rPr>
            </w:pPr>
            <w:r w:rsidRPr="00FD62DA">
              <w:rPr>
                <w:rFonts w:ascii="Times New Roman" w:hAnsi="Times New Roman" w:cs="Times New Roman"/>
                <w:b/>
                <w:sz w:val="24"/>
                <w:szCs w:val="24"/>
              </w:rPr>
              <w:t>Litogrāfija L4</w:t>
            </w:r>
          </w:p>
          <w:p w14:paraId="51A9D28F" w14:textId="77777777" w:rsidR="003C21A2" w:rsidRDefault="003C21A2" w:rsidP="003C21A2">
            <w:pPr>
              <w:pStyle w:val="ListParagraph"/>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Litogrāfijas principi. Pozitīvais un negatīvais </w:t>
            </w:r>
            <w:proofErr w:type="spellStart"/>
            <w:r>
              <w:rPr>
                <w:rFonts w:ascii="Times New Roman" w:hAnsi="Times New Roman" w:cs="Times New Roman"/>
                <w:sz w:val="24"/>
                <w:szCs w:val="24"/>
              </w:rPr>
              <w:t>fotorezists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Fotomaskas</w:t>
            </w:r>
            <w:proofErr w:type="spellEnd"/>
            <w:r>
              <w:rPr>
                <w:rFonts w:ascii="Times New Roman" w:hAnsi="Times New Roman" w:cs="Times New Roman"/>
                <w:sz w:val="24"/>
                <w:szCs w:val="24"/>
              </w:rPr>
              <w:t>.</w:t>
            </w:r>
          </w:p>
          <w:p w14:paraId="7AFFAC16" w14:textId="77777777" w:rsidR="003C21A2" w:rsidRDefault="003C21A2" w:rsidP="003C21A2">
            <w:pPr>
              <w:pStyle w:val="ListParagraph"/>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Tiešā ieraksta sistēma. Fokusēta jonu kūļa griešana. Maskas eksponētāji. Izšķirtspējas fizika. Soļa eksponētāji</w:t>
            </w:r>
          </w:p>
          <w:p w14:paraId="3D79B6A9" w14:textId="77777777" w:rsidR="003C21A2" w:rsidRPr="00FD62DA" w:rsidRDefault="003C21A2" w:rsidP="00712165">
            <w:pPr>
              <w:pStyle w:val="ListParagraph"/>
              <w:numPr>
                <w:ilvl w:val="0"/>
                <w:numId w:val="619"/>
              </w:numPr>
              <w:spacing w:after="0" w:line="240" w:lineRule="auto"/>
              <w:mirrorIndents/>
              <w:jc w:val="both"/>
              <w:rPr>
                <w:rFonts w:ascii="Times New Roman" w:hAnsi="Times New Roman" w:cs="Times New Roman"/>
                <w:b/>
                <w:sz w:val="24"/>
                <w:szCs w:val="24"/>
              </w:rPr>
            </w:pPr>
            <w:r w:rsidRPr="00FD62DA">
              <w:rPr>
                <w:rFonts w:ascii="Times New Roman" w:hAnsi="Times New Roman" w:cs="Times New Roman"/>
                <w:b/>
                <w:sz w:val="24"/>
                <w:szCs w:val="24"/>
              </w:rPr>
              <w:lastRenderedPageBreak/>
              <w:t>Elektronu staru litogrāfija. Virsmas tīrīšana un sagatavošana L4</w:t>
            </w:r>
          </w:p>
          <w:p w14:paraId="0161562D" w14:textId="77777777" w:rsidR="003C21A2" w:rsidRDefault="003C21A2" w:rsidP="003C21A2">
            <w:pPr>
              <w:pStyle w:val="ListParagraph"/>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Izšķirtspējas limiti. Elektronu avoti. Elektronu kūļa fokusēšana un skanēšana. Elektronu-matērijas mijiedarbība un </w:t>
            </w:r>
            <w:proofErr w:type="spellStart"/>
            <w:r>
              <w:rPr>
                <w:rFonts w:ascii="Times New Roman" w:hAnsi="Times New Roman" w:cs="Times New Roman"/>
                <w:sz w:val="24"/>
                <w:szCs w:val="24"/>
              </w:rPr>
              <w:t>proksimitātes</w:t>
            </w:r>
            <w:proofErr w:type="spellEnd"/>
            <w:r>
              <w:rPr>
                <w:rFonts w:ascii="Times New Roman" w:hAnsi="Times New Roman" w:cs="Times New Roman"/>
                <w:sz w:val="24"/>
                <w:szCs w:val="24"/>
              </w:rPr>
              <w:t xml:space="preserve"> efekts. Procesa plūsma.</w:t>
            </w:r>
          </w:p>
          <w:p w14:paraId="0E33BB97" w14:textId="77777777" w:rsidR="003C21A2" w:rsidRDefault="003C21A2" w:rsidP="003C21A2">
            <w:pPr>
              <w:pStyle w:val="ListParagraph"/>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Ievads tīrīšanā. Piesārņojums un tā avoti. Slapjais tīrīšanas process. </w:t>
            </w:r>
            <w:proofErr w:type="spellStart"/>
            <w:r>
              <w:rPr>
                <w:rFonts w:ascii="Times New Roman" w:hAnsi="Times New Roman" w:cs="Times New Roman"/>
                <w:sz w:val="24"/>
                <w:szCs w:val="24"/>
              </w:rPr>
              <w:t>Sausaiss</w:t>
            </w:r>
            <w:proofErr w:type="spellEnd"/>
            <w:r>
              <w:rPr>
                <w:rFonts w:ascii="Times New Roman" w:hAnsi="Times New Roman" w:cs="Times New Roman"/>
                <w:sz w:val="24"/>
                <w:szCs w:val="24"/>
              </w:rPr>
              <w:t xml:space="preserve"> tīrīšanas process. Virsmas modifikācija. Virsmās tīrīšanas metroloģija</w:t>
            </w:r>
          </w:p>
          <w:p w14:paraId="71B04F05" w14:textId="77777777" w:rsidR="003C21A2" w:rsidRDefault="003C21A2" w:rsidP="00712165">
            <w:pPr>
              <w:pStyle w:val="ListParagraph"/>
              <w:numPr>
                <w:ilvl w:val="0"/>
                <w:numId w:val="619"/>
              </w:numPr>
              <w:spacing w:after="0" w:line="240" w:lineRule="auto"/>
              <w:mirrorIndents/>
              <w:jc w:val="both"/>
              <w:rPr>
                <w:rFonts w:ascii="Times New Roman" w:hAnsi="Times New Roman" w:cs="Times New Roman"/>
                <w:b/>
                <w:sz w:val="24"/>
                <w:szCs w:val="24"/>
              </w:rPr>
            </w:pPr>
            <w:proofErr w:type="spellStart"/>
            <w:r w:rsidRPr="00FD62DA">
              <w:rPr>
                <w:rFonts w:ascii="Times New Roman" w:hAnsi="Times New Roman" w:cs="Times New Roman"/>
                <w:b/>
                <w:sz w:val="24"/>
                <w:szCs w:val="24"/>
              </w:rPr>
              <w:t>Dopēšana</w:t>
            </w:r>
            <w:proofErr w:type="spellEnd"/>
            <w:r w:rsidRPr="00FD62DA">
              <w:rPr>
                <w:rFonts w:ascii="Times New Roman" w:hAnsi="Times New Roman" w:cs="Times New Roman"/>
                <w:b/>
                <w:sz w:val="24"/>
                <w:szCs w:val="24"/>
              </w:rPr>
              <w:t xml:space="preserve"> un difūzija. Termālā oksidācija L4</w:t>
            </w:r>
          </w:p>
          <w:p w14:paraId="13D45CE1" w14:textId="77777777" w:rsidR="003C21A2" w:rsidRDefault="003C21A2" w:rsidP="003C21A2">
            <w:pPr>
              <w:pStyle w:val="ListParagraph"/>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Silīcija dioksīds. Termiskās oksidācijas pamati. Oksidācijas krāsns. </w:t>
            </w:r>
            <w:proofErr w:type="spellStart"/>
            <w:r>
              <w:rPr>
                <w:rFonts w:ascii="Times New Roman" w:hAnsi="Times New Roman" w:cs="Times New Roman"/>
                <w:sz w:val="24"/>
                <w:szCs w:val="24"/>
              </w:rPr>
              <w:t>Deal</w:t>
            </w:r>
            <w:proofErr w:type="spellEnd"/>
            <w:r>
              <w:rPr>
                <w:rFonts w:ascii="Times New Roman" w:hAnsi="Times New Roman" w:cs="Times New Roman"/>
                <w:sz w:val="24"/>
                <w:szCs w:val="24"/>
              </w:rPr>
              <w:t>-Groove modelis. Oksidācijas parametri. Oksīda raksturošanas metodes.</w:t>
            </w:r>
          </w:p>
          <w:p w14:paraId="54FBEEBE" w14:textId="77777777" w:rsidR="003C21A2" w:rsidRDefault="003C21A2" w:rsidP="003C21A2">
            <w:pPr>
              <w:pStyle w:val="ListParagraph"/>
              <w:spacing w:after="0" w:line="240" w:lineRule="auto"/>
              <w:mirrorIndents/>
              <w:jc w:val="both"/>
              <w:rPr>
                <w:rFonts w:ascii="Times New Roman" w:hAnsi="Times New Roman" w:cs="Times New Roman"/>
                <w:sz w:val="24"/>
                <w:szCs w:val="24"/>
              </w:rPr>
            </w:pPr>
            <w:proofErr w:type="spellStart"/>
            <w:r>
              <w:rPr>
                <w:rFonts w:ascii="Times New Roman" w:hAnsi="Times New Roman" w:cs="Times New Roman"/>
                <w:sz w:val="24"/>
                <w:szCs w:val="24"/>
              </w:rPr>
              <w:t>Dopēšanas</w:t>
            </w:r>
            <w:proofErr w:type="spellEnd"/>
            <w:r>
              <w:rPr>
                <w:rFonts w:ascii="Times New Roman" w:hAnsi="Times New Roman" w:cs="Times New Roman"/>
                <w:sz w:val="24"/>
                <w:szCs w:val="24"/>
              </w:rPr>
              <w:t xml:space="preserve"> pamatojums. Difūzijas process. </w:t>
            </w:r>
            <w:proofErr w:type="spellStart"/>
            <w:r>
              <w:rPr>
                <w:rFonts w:ascii="Times New Roman" w:hAnsi="Times New Roman" w:cs="Times New Roman"/>
                <w:sz w:val="24"/>
                <w:szCs w:val="24"/>
              </w:rPr>
              <w:t>Drive-in</w:t>
            </w:r>
            <w:proofErr w:type="spellEnd"/>
            <w:r>
              <w:rPr>
                <w:rFonts w:ascii="Times New Roman" w:hAnsi="Times New Roman" w:cs="Times New Roman"/>
                <w:sz w:val="24"/>
                <w:szCs w:val="24"/>
              </w:rPr>
              <w:t xml:space="preserve"> profili. Difūzijas </w:t>
            </w:r>
            <w:proofErr w:type="spellStart"/>
            <w:r>
              <w:rPr>
                <w:rFonts w:ascii="Times New Roman" w:hAnsi="Times New Roman" w:cs="Times New Roman"/>
                <w:sz w:val="24"/>
                <w:szCs w:val="24"/>
              </w:rPr>
              <w:t>atomārais</w:t>
            </w:r>
            <w:proofErr w:type="spellEnd"/>
            <w:r>
              <w:rPr>
                <w:rFonts w:ascii="Times New Roman" w:hAnsi="Times New Roman" w:cs="Times New Roman"/>
                <w:sz w:val="24"/>
                <w:szCs w:val="24"/>
              </w:rPr>
              <w:t xml:space="preserve"> mehānisms. Difūzijas iekārtas. Difūzijas raksturošana.</w:t>
            </w:r>
          </w:p>
          <w:p w14:paraId="6002C20B" w14:textId="77777777" w:rsidR="003C21A2" w:rsidRPr="00FD62DA" w:rsidRDefault="003C21A2" w:rsidP="00712165">
            <w:pPr>
              <w:pStyle w:val="ListParagraph"/>
              <w:numPr>
                <w:ilvl w:val="0"/>
                <w:numId w:val="619"/>
              </w:numPr>
              <w:spacing w:after="0" w:line="240" w:lineRule="auto"/>
              <w:mirrorIndents/>
              <w:jc w:val="both"/>
              <w:rPr>
                <w:rFonts w:ascii="Times New Roman" w:hAnsi="Times New Roman" w:cs="Times New Roman"/>
                <w:b/>
                <w:sz w:val="24"/>
                <w:szCs w:val="24"/>
              </w:rPr>
            </w:pPr>
            <w:r w:rsidRPr="00FD62DA">
              <w:rPr>
                <w:rFonts w:ascii="Times New Roman" w:hAnsi="Times New Roman" w:cs="Times New Roman"/>
                <w:b/>
                <w:sz w:val="24"/>
                <w:szCs w:val="24"/>
              </w:rPr>
              <w:t>Jonu implantācija. Slapjā kodināšana L4</w:t>
            </w:r>
          </w:p>
          <w:p w14:paraId="64DB03B9" w14:textId="77777777" w:rsidR="003C21A2" w:rsidRDefault="003C21A2" w:rsidP="003C21A2">
            <w:pPr>
              <w:pStyle w:val="ListParagraph"/>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Difūzija un implantācija. Implantācijas iekārta. Diapazons un profils. Kanālu veidošana ar joniem. Sadursmes un apstāšanās. Maskēšana. Pielietojumi.</w:t>
            </w:r>
          </w:p>
          <w:p w14:paraId="412AC758" w14:textId="77777777" w:rsidR="003C21A2" w:rsidRDefault="003C21A2" w:rsidP="003C21A2">
            <w:pPr>
              <w:pStyle w:val="ListParagraph"/>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Kodināšanas </w:t>
            </w:r>
            <w:proofErr w:type="spellStart"/>
            <w:r>
              <w:rPr>
                <w:rFonts w:ascii="Times New Roman" w:hAnsi="Times New Roman" w:cs="Times New Roman"/>
                <w:sz w:val="24"/>
                <w:szCs w:val="24"/>
              </w:rPr>
              <w:t>anizotropija</w:t>
            </w:r>
            <w:proofErr w:type="spellEnd"/>
            <w:r>
              <w:rPr>
                <w:rFonts w:ascii="Times New Roman" w:hAnsi="Times New Roman" w:cs="Times New Roman"/>
                <w:sz w:val="24"/>
                <w:szCs w:val="24"/>
              </w:rPr>
              <w:t>. Kodināšanas process un sistēma. Silīcija, silīcija dioksīda, silīcija nitrīda kodināšana. Slapjā kodināšanas procesa attīstība. Piemēri</w:t>
            </w:r>
          </w:p>
          <w:p w14:paraId="212E4D78" w14:textId="77777777" w:rsidR="003C21A2" w:rsidRPr="00FD62DA" w:rsidRDefault="003C21A2" w:rsidP="00712165">
            <w:pPr>
              <w:pStyle w:val="ListParagraph"/>
              <w:numPr>
                <w:ilvl w:val="0"/>
                <w:numId w:val="619"/>
              </w:numPr>
              <w:spacing w:after="0" w:line="240" w:lineRule="auto"/>
              <w:mirrorIndents/>
              <w:jc w:val="both"/>
              <w:rPr>
                <w:rFonts w:ascii="Times New Roman" w:hAnsi="Times New Roman" w:cs="Times New Roman"/>
                <w:b/>
                <w:sz w:val="24"/>
                <w:szCs w:val="24"/>
              </w:rPr>
            </w:pPr>
            <w:r w:rsidRPr="00FD62DA">
              <w:rPr>
                <w:rFonts w:ascii="Times New Roman" w:hAnsi="Times New Roman" w:cs="Times New Roman"/>
                <w:b/>
                <w:sz w:val="24"/>
                <w:szCs w:val="24"/>
              </w:rPr>
              <w:t xml:space="preserve">Sausā kodināšana. </w:t>
            </w:r>
            <w:proofErr w:type="spellStart"/>
            <w:r w:rsidRPr="00FD62DA">
              <w:rPr>
                <w:rFonts w:ascii="Times New Roman" w:hAnsi="Times New Roman" w:cs="Times New Roman"/>
                <w:b/>
                <w:sz w:val="24"/>
                <w:szCs w:val="24"/>
              </w:rPr>
              <w:t>Epitaksija</w:t>
            </w:r>
            <w:proofErr w:type="spellEnd"/>
            <w:r w:rsidRPr="00FD62DA">
              <w:rPr>
                <w:rFonts w:ascii="Times New Roman" w:hAnsi="Times New Roman" w:cs="Times New Roman"/>
                <w:b/>
                <w:sz w:val="24"/>
                <w:szCs w:val="24"/>
              </w:rPr>
              <w:t>. L4</w:t>
            </w:r>
          </w:p>
          <w:p w14:paraId="085EA78C" w14:textId="77777777" w:rsidR="003C21A2" w:rsidRDefault="003C21A2" w:rsidP="003C21A2">
            <w:pPr>
              <w:pStyle w:val="ListParagraph"/>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Plazmas pamati un </w:t>
            </w:r>
            <w:proofErr w:type="spellStart"/>
            <w:r>
              <w:rPr>
                <w:rFonts w:ascii="Times New Roman" w:hAnsi="Times New Roman" w:cs="Times New Roman"/>
                <w:sz w:val="24"/>
                <w:szCs w:val="24"/>
              </w:rPr>
              <w:t>viedošana</w:t>
            </w:r>
            <w:proofErr w:type="spellEnd"/>
            <w:r>
              <w:rPr>
                <w:rFonts w:ascii="Times New Roman" w:hAnsi="Times New Roman" w:cs="Times New Roman"/>
                <w:sz w:val="24"/>
                <w:szCs w:val="24"/>
              </w:rPr>
              <w:t>. Plazmas tīrīšana. Putināšana un ķīmiskā kodināšana. Sausās kodināšanas ķīmija. Kodināšanas iekārtas. Dziļā reaktīvā jonu kodināšana.</w:t>
            </w:r>
          </w:p>
          <w:p w14:paraId="324E6D1E" w14:textId="77777777" w:rsidR="003C21A2" w:rsidRDefault="003C21A2" w:rsidP="003C21A2">
            <w:pPr>
              <w:pStyle w:val="ListParagraph"/>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Modernie </w:t>
            </w:r>
            <w:proofErr w:type="spellStart"/>
            <w:r>
              <w:rPr>
                <w:rFonts w:ascii="Times New Roman" w:hAnsi="Times New Roman" w:cs="Times New Roman"/>
                <w:sz w:val="24"/>
                <w:szCs w:val="24"/>
              </w:rPr>
              <w:t>epitaksijas</w:t>
            </w:r>
            <w:proofErr w:type="spellEnd"/>
            <w:r>
              <w:rPr>
                <w:rFonts w:ascii="Times New Roman" w:hAnsi="Times New Roman" w:cs="Times New Roman"/>
                <w:sz w:val="24"/>
                <w:szCs w:val="24"/>
              </w:rPr>
              <w:t xml:space="preserve"> pielietojumi. Reakcijas ātruma balanss, līdzsvara stāvoklis. </w:t>
            </w:r>
            <w:proofErr w:type="spellStart"/>
            <w:r>
              <w:rPr>
                <w:rFonts w:ascii="Times New Roman" w:hAnsi="Times New Roman" w:cs="Times New Roman"/>
                <w:sz w:val="24"/>
                <w:szCs w:val="24"/>
              </w:rPr>
              <w:t>Homoepitaksija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Heteroepitaksija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Dopantu</w:t>
            </w:r>
            <w:proofErr w:type="spellEnd"/>
            <w:r>
              <w:rPr>
                <w:rFonts w:ascii="Times New Roman" w:hAnsi="Times New Roman" w:cs="Times New Roman"/>
                <w:sz w:val="24"/>
                <w:szCs w:val="24"/>
              </w:rPr>
              <w:t xml:space="preserve"> ievadīšana un defekti. Gāzes fāzes </w:t>
            </w:r>
            <w:proofErr w:type="spellStart"/>
            <w:r>
              <w:rPr>
                <w:rFonts w:ascii="Times New Roman" w:hAnsi="Times New Roman" w:cs="Times New Roman"/>
                <w:sz w:val="24"/>
                <w:szCs w:val="24"/>
              </w:rPr>
              <w:t>epitaksija</w:t>
            </w:r>
            <w:proofErr w:type="spellEnd"/>
            <w:r>
              <w:rPr>
                <w:rFonts w:ascii="Times New Roman" w:hAnsi="Times New Roman" w:cs="Times New Roman"/>
                <w:sz w:val="24"/>
                <w:szCs w:val="24"/>
              </w:rPr>
              <w:t>, MOCVD, MBE.</w:t>
            </w:r>
          </w:p>
          <w:p w14:paraId="05BCE7C7" w14:textId="77777777" w:rsidR="003C21A2" w:rsidRPr="00FD62DA" w:rsidRDefault="003C21A2" w:rsidP="00712165">
            <w:pPr>
              <w:pStyle w:val="ListParagraph"/>
              <w:numPr>
                <w:ilvl w:val="0"/>
                <w:numId w:val="619"/>
              </w:numPr>
              <w:spacing w:after="0" w:line="240" w:lineRule="auto"/>
              <w:mirrorIndents/>
              <w:jc w:val="both"/>
              <w:rPr>
                <w:rFonts w:ascii="Times New Roman" w:hAnsi="Times New Roman" w:cs="Times New Roman"/>
                <w:b/>
                <w:sz w:val="24"/>
                <w:szCs w:val="24"/>
              </w:rPr>
            </w:pPr>
            <w:r w:rsidRPr="00FD62DA">
              <w:rPr>
                <w:rFonts w:ascii="Times New Roman" w:hAnsi="Times New Roman" w:cs="Times New Roman"/>
                <w:b/>
                <w:sz w:val="24"/>
                <w:szCs w:val="24"/>
              </w:rPr>
              <w:t>Plānās kārtiņas. ĶMP, savienošana, griešana un iekapsulēšana L4</w:t>
            </w:r>
          </w:p>
          <w:p w14:paraId="3B146288" w14:textId="77777777" w:rsidR="003C21A2" w:rsidRDefault="003C21A2" w:rsidP="003C21A2">
            <w:pPr>
              <w:pStyle w:val="ListParagraph"/>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FTN </w:t>
            </w:r>
            <w:proofErr w:type="spellStart"/>
            <w:r>
              <w:rPr>
                <w:rFonts w:ascii="Times New Roman" w:hAnsi="Times New Roman" w:cs="Times New Roman"/>
                <w:sz w:val="24"/>
                <w:szCs w:val="24"/>
              </w:rPr>
              <w:t>vs</w:t>
            </w:r>
            <w:proofErr w:type="spellEnd"/>
            <w:r>
              <w:rPr>
                <w:rFonts w:ascii="Times New Roman" w:hAnsi="Times New Roman" w:cs="Times New Roman"/>
                <w:sz w:val="24"/>
                <w:szCs w:val="24"/>
              </w:rPr>
              <w:t xml:space="preserve"> ĶTN. Termālā iztvaicēšana. Putināšana. Pulsēta lāzera iztvaicēšana. </w:t>
            </w:r>
            <w:proofErr w:type="spellStart"/>
            <w:r>
              <w:rPr>
                <w:rFonts w:ascii="Times New Roman" w:hAnsi="Times New Roman" w:cs="Times New Roman"/>
                <w:sz w:val="24"/>
                <w:szCs w:val="24"/>
              </w:rPr>
              <w:t>Atomārā</w:t>
            </w:r>
            <w:proofErr w:type="spellEnd"/>
            <w:r>
              <w:rPr>
                <w:rFonts w:ascii="Times New Roman" w:hAnsi="Times New Roman" w:cs="Times New Roman"/>
                <w:sz w:val="24"/>
                <w:szCs w:val="24"/>
              </w:rPr>
              <w:t xml:space="preserve"> slāņa nogulsnēšana. Ķīmiskā tvaika nogulsnēšana ar plazmu.</w:t>
            </w:r>
          </w:p>
          <w:p w14:paraId="1814DFD0" w14:textId="77777777" w:rsidR="003C21A2" w:rsidRDefault="003C21A2" w:rsidP="003C21A2">
            <w:pPr>
              <w:pStyle w:val="ListParagraph"/>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Plāksnīšu savienošana, ķīmiski mehāniskā </w:t>
            </w:r>
            <w:proofErr w:type="spellStart"/>
            <w:r>
              <w:rPr>
                <w:rFonts w:ascii="Times New Roman" w:hAnsi="Times New Roman" w:cs="Times New Roman"/>
                <w:sz w:val="24"/>
                <w:szCs w:val="24"/>
              </w:rPr>
              <w:t>planarizācija</w:t>
            </w:r>
            <w:proofErr w:type="spellEnd"/>
            <w:r>
              <w:rPr>
                <w:rFonts w:ascii="Times New Roman" w:hAnsi="Times New Roman" w:cs="Times New Roman"/>
                <w:sz w:val="24"/>
                <w:szCs w:val="24"/>
              </w:rPr>
              <w:t xml:space="preserve">, plāksnīšu </w:t>
            </w:r>
            <w:proofErr w:type="spellStart"/>
            <w:r>
              <w:rPr>
                <w:rFonts w:ascii="Times New Roman" w:hAnsi="Times New Roman" w:cs="Times New Roman"/>
                <w:sz w:val="24"/>
                <w:szCs w:val="24"/>
              </w:rPr>
              <w:t>testēšan</w:t>
            </w:r>
            <w:proofErr w:type="spellEnd"/>
            <w:r>
              <w:rPr>
                <w:rFonts w:ascii="Times New Roman" w:hAnsi="Times New Roman" w:cs="Times New Roman"/>
                <w:sz w:val="24"/>
                <w:szCs w:val="24"/>
              </w:rPr>
              <w:t>, vadu lodēšana, griešana un iekapsulēšana.</w:t>
            </w:r>
          </w:p>
          <w:p w14:paraId="0F5B8D96" w14:textId="5481DAF8" w:rsidR="00B3434E" w:rsidRPr="00DE6F7B" w:rsidRDefault="00B3434E" w:rsidP="00B3434E">
            <w:pPr>
              <w:spacing w:after="0" w:line="240" w:lineRule="auto"/>
              <w:ind w:left="-108"/>
              <w:contextualSpacing/>
              <w:mirrorIndents/>
              <w:jc w:val="both"/>
              <w:rPr>
                <w:rFonts w:ascii="Times New Roman" w:hAnsi="Times New Roman" w:cs="Times New Roman"/>
                <w:sz w:val="24"/>
                <w:szCs w:val="24"/>
              </w:rPr>
            </w:pPr>
          </w:p>
          <w:p w14:paraId="4653671E" w14:textId="77777777" w:rsidR="006E0F04" w:rsidRPr="00DE6F7B" w:rsidRDefault="006E0F04" w:rsidP="006E0F04">
            <w:pPr>
              <w:spacing w:after="0" w:line="240" w:lineRule="auto"/>
              <w:ind w:left="-108"/>
              <w:contextualSpacing/>
              <w:mirrorIndents/>
              <w:jc w:val="both"/>
              <w:rPr>
                <w:rFonts w:ascii="Times New Roman" w:hAnsi="Times New Roman" w:cs="Times New Roman"/>
                <w:sz w:val="24"/>
                <w:szCs w:val="24"/>
              </w:rPr>
            </w:pPr>
          </w:p>
        </w:tc>
      </w:tr>
    </w:tbl>
    <w:p w14:paraId="27EA5160" w14:textId="77777777" w:rsidR="002E7B77" w:rsidRPr="00DE6F7B" w:rsidRDefault="002E7B77">
      <w:pPr>
        <w:spacing w:after="0" w:line="240" w:lineRule="auto"/>
        <w:rPr>
          <w:rFonts w:ascii="Times New Roman" w:hAnsi="Times New Roman" w:cs="Times New Roman"/>
          <w:b/>
          <w:sz w:val="24"/>
          <w:szCs w:val="24"/>
        </w:rPr>
      </w:pPr>
    </w:p>
    <w:p w14:paraId="402BE807" w14:textId="77777777" w:rsidR="000B0E64" w:rsidRPr="00DE6F7B" w:rsidRDefault="000B0E64">
      <w:pPr>
        <w:spacing w:after="0" w:line="240" w:lineRule="auto"/>
        <w:rPr>
          <w:rFonts w:ascii="Times New Roman" w:hAnsi="Times New Roman" w:cs="Times New Roman"/>
          <w:b/>
          <w:sz w:val="24"/>
          <w:szCs w:val="24"/>
        </w:rPr>
      </w:pPr>
      <w:r w:rsidRPr="00DE6F7B">
        <w:rPr>
          <w:rFonts w:ascii="Times New Roman" w:hAnsi="Times New Roman" w:cs="Times New Roman"/>
          <w:b/>
          <w:sz w:val="24"/>
          <w:szCs w:val="24"/>
        </w:rPr>
        <w:br w:type="page"/>
      </w:r>
    </w:p>
    <w:p w14:paraId="63409ED9" w14:textId="492F8C73"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411AD5E8"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3D8CEE69"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491" w:type="dxa"/>
        <w:tblInd w:w="142" w:type="dxa"/>
        <w:tblBorders>
          <w:insideH w:val="single" w:sz="4" w:space="0" w:color="auto"/>
          <w:insideV w:val="single" w:sz="4" w:space="0" w:color="auto"/>
        </w:tblBorders>
        <w:tblLayout w:type="fixed"/>
        <w:tblLook w:val="04A0" w:firstRow="1" w:lastRow="0" w:firstColumn="1" w:lastColumn="0" w:noHBand="0" w:noVBand="1"/>
      </w:tblPr>
      <w:tblGrid>
        <w:gridCol w:w="4108"/>
        <w:gridCol w:w="5383"/>
      </w:tblGrid>
      <w:tr w:rsidR="00345324" w:rsidRPr="00DE6F7B" w14:paraId="0C5191FE" w14:textId="77777777" w:rsidTr="00FC3486">
        <w:tc>
          <w:tcPr>
            <w:tcW w:w="4108" w:type="dxa"/>
            <w:shd w:val="clear" w:color="auto" w:fill="auto"/>
            <w:vAlign w:val="center"/>
          </w:tcPr>
          <w:p w14:paraId="62A316C5"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25AD8199" w14:textId="77777777" w:rsidR="00345324" w:rsidRPr="00DE6F7B" w:rsidRDefault="00345324" w:rsidP="00F769D2">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 xml:space="preserve">Moderno </w:t>
            </w:r>
            <w:r w:rsidR="00F769D2" w:rsidRPr="00DE6F7B">
              <w:rPr>
                <w:rFonts w:ascii="Times New Roman" w:eastAsia="Times New Roman" w:hAnsi="Times New Roman" w:cs="Times New Roman"/>
                <w:b/>
                <w:i/>
                <w:sz w:val="24"/>
                <w:szCs w:val="24"/>
              </w:rPr>
              <w:t>m</w:t>
            </w:r>
            <w:r w:rsidRPr="00DE6F7B">
              <w:rPr>
                <w:rFonts w:ascii="Times New Roman" w:eastAsia="Times New Roman" w:hAnsi="Times New Roman" w:cs="Times New Roman"/>
                <w:b/>
                <w:i/>
                <w:sz w:val="24"/>
                <w:szCs w:val="24"/>
              </w:rPr>
              <w:t>ateriālu sintēze, apstrāde un pielietojumi</w:t>
            </w:r>
          </w:p>
        </w:tc>
      </w:tr>
      <w:tr w:rsidR="00345324" w:rsidRPr="00DE6F7B" w14:paraId="45E8BFD4" w14:textId="77777777" w:rsidTr="00FC3486">
        <w:tc>
          <w:tcPr>
            <w:tcW w:w="4108" w:type="dxa"/>
            <w:shd w:val="clear" w:color="auto" w:fill="auto"/>
            <w:vAlign w:val="center"/>
          </w:tcPr>
          <w:p w14:paraId="305A74B9"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193CA092" w14:textId="438206BA" w:rsidR="00345324" w:rsidRPr="00DE6F7B" w:rsidRDefault="00944A8F"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i/>
                <w:color w:val="000000" w:themeColor="text1"/>
                <w:sz w:val="24"/>
                <w:szCs w:val="24"/>
              </w:rPr>
              <w:t>Fizika un astronomija</w:t>
            </w:r>
          </w:p>
        </w:tc>
      </w:tr>
      <w:tr w:rsidR="00345324" w:rsidRPr="00DE6F7B" w14:paraId="240F0047" w14:textId="77777777" w:rsidTr="00FC3486">
        <w:tc>
          <w:tcPr>
            <w:tcW w:w="4108" w:type="dxa"/>
            <w:shd w:val="clear" w:color="auto" w:fill="auto"/>
            <w:vAlign w:val="center"/>
          </w:tcPr>
          <w:p w14:paraId="6F4FD32E"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64657A3A" w14:textId="77777777" w:rsidR="00345324" w:rsidRPr="00DE6F7B" w:rsidRDefault="000D77C1"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345324" w:rsidRPr="00DE6F7B" w14:paraId="3BCC73EF" w14:textId="77777777" w:rsidTr="00FC3486">
        <w:tc>
          <w:tcPr>
            <w:tcW w:w="4108" w:type="dxa"/>
            <w:shd w:val="clear" w:color="auto" w:fill="auto"/>
            <w:vAlign w:val="center"/>
          </w:tcPr>
          <w:p w14:paraId="6E8A6B46"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4F424135" w14:textId="77777777" w:rsidR="00345324" w:rsidRPr="00DE6F7B" w:rsidRDefault="000D77C1"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345324" w:rsidRPr="00DE6F7B" w14:paraId="275F841C" w14:textId="77777777" w:rsidTr="00FC3486">
        <w:tc>
          <w:tcPr>
            <w:tcW w:w="4108" w:type="dxa"/>
            <w:shd w:val="clear" w:color="auto" w:fill="auto"/>
            <w:vAlign w:val="center"/>
          </w:tcPr>
          <w:p w14:paraId="2D885DF5"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63895A71" w14:textId="77777777" w:rsidR="00345324" w:rsidRPr="00DE6F7B" w:rsidRDefault="000D77C1" w:rsidP="00DB3B6D">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w:t>
            </w:r>
            <w:r w:rsidR="00DB3B6D" w:rsidRPr="00DE6F7B">
              <w:rPr>
                <w:rFonts w:ascii="Times New Roman" w:eastAsia="Times New Roman" w:hAnsi="Times New Roman" w:cs="Times New Roman"/>
                <w:sz w:val="24"/>
                <w:szCs w:val="24"/>
              </w:rPr>
              <w:t>2</w:t>
            </w:r>
          </w:p>
        </w:tc>
      </w:tr>
      <w:tr w:rsidR="00345324" w:rsidRPr="00DE6F7B" w14:paraId="42A34AFE" w14:textId="77777777" w:rsidTr="00FC3486">
        <w:tc>
          <w:tcPr>
            <w:tcW w:w="4108" w:type="dxa"/>
            <w:shd w:val="clear" w:color="auto" w:fill="auto"/>
            <w:vAlign w:val="center"/>
          </w:tcPr>
          <w:p w14:paraId="165BDE99"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5D773E71" w14:textId="77777777" w:rsidR="00345324" w:rsidRPr="00DE6F7B" w:rsidRDefault="000D77C1"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12</w:t>
            </w:r>
          </w:p>
        </w:tc>
      </w:tr>
      <w:tr w:rsidR="00345324" w:rsidRPr="00DE6F7B" w14:paraId="436B9B82" w14:textId="77777777" w:rsidTr="00FC3486">
        <w:tc>
          <w:tcPr>
            <w:tcW w:w="4108" w:type="dxa"/>
            <w:shd w:val="clear" w:color="auto" w:fill="auto"/>
            <w:vAlign w:val="center"/>
          </w:tcPr>
          <w:p w14:paraId="0D80D93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231A4F94" w14:textId="77777777" w:rsidR="00345324" w:rsidRPr="00DE6F7B" w:rsidRDefault="00DB3B6D"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20</w:t>
            </w:r>
          </w:p>
        </w:tc>
      </w:tr>
      <w:tr w:rsidR="00345324" w:rsidRPr="00DE6F7B" w14:paraId="0A1BF47C" w14:textId="77777777" w:rsidTr="00FC3486">
        <w:tc>
          <w:tcPr>
            <w:tcW w:w="4108" w:type="dxa"/>
            <w:shd w:val="clear" w:color="auto" w:fill="auto"/>
            <w:vAlign w:val="center"/>
          </w:tcPr>
          <w:p w14:paraId="1239B3A7"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4AADD6F3" w14:textId="77777777" w:rsidR="00345324" w:rsidRPr="00DE6F7B" w:rsidRDefault="000D77C1"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EA48E6" w:rsidRPr="00DE6F7B" w14:paraId="3B6D2ECC" w14:textId="77777777" w:rsidTr="00FC3486">
        <w:tc>
          <w:tcPr>
            <w:tcW w:w="4108" w:type="dxa"/>
            <w:shd w:val="clear" w:color="auto" w:fill="auto"/>
            <w:vAlign w:val="center"/>
          </w:tcPr>
          <w:p w14:paraId="6FC6D8A3" w14:textId="66A90A7E"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3A71D10A" w14:textId="353D12D6" w:rsidR="00EA48E6" w:rsidRPr="00DE6F7B" w:rsidRDefault="00FB4AE0" w:rsidP="0034532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20.04.2021</w:t>
            </w:r>
          </w:p>
        </w:tc>
      </w:tr>
      <w:tr w:rsidR="00345324" w:rsidRPr="00DE6F7B" w14:paraId="38D9B15C" w14:textId="77777777" w:rsidTr="00FC3486">
        <w:tc>
          <w:tcPr>
            <w:tcW w:w="4108" w:type="dxa"/>
            <w:tcBorders>
              <w:bottom w:val="single" w:sz="4" w:space="0" w:color="auto"/>
            </w:tcBorders>
            <w:shd w:val="clear" w:color="auto" w:fill="auto"/>
            <w:vAlign w:val="center"/>
          </w:tcPr>
          <w:p w14:paraId="6D7EE21B"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37B51454" w14:textId="77777777" w:rsidR="00345324" w:rsidRPr="00DE6F7B" w:rsidRDefault="000D77C1"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Dr.habil.phys., Linards Skuja</w:t>
            </w:r>
          </w:p>
        </w:tc>
      </w:tr>
      <w:tr w:rsidR="00345324" w:rsidRPr="00DE6F7B" w14:paraId="6E695144" w14:textId="77777777" w:rsidTr="00FC3486">
        <w:tc>
          <w:tcPr>
            <w:tcW w:w="4108" w:type="dxa"/>
            <w:tcBorders>
              <w:top w:val="single" w:sz="4" w:space="0" w:color="auto"/>
              <w:left w:val="nil"/>
              <w:bottom w:val="single" w:sz="4" w:space="0" w:color="auto"/>
              <w:right w:val="single" w:sz="4" w:space="0" w:color="auto"/>
            </w:tcBorders>
            <w:shd w:val="clear" w:color="auto" w:fill="auto"/>
            <w:vAlign w:val="center"/>
          </w:tcPr>
          <w:p w14:paraId="1275DDE8"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4ECECBB2" w14:textId="396F0062" w:rsidR="00345324" w:rsidRPr="00DE6F7B" w:rsidRDefault="00831628" w:rsidP="004E795E">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Fizi5108, Materiālu fizik</w:t>
            </w:r>
            <w:r w:rsidR="004E795E" w:rsidRPr="00DE6F7B">
              <w:rPr>
                <w:rFonts w:ascii="Times New Roman" w:eastAsia="Times New Roman" w:hAnsi="Times New Roman" w:cs="Times New Roman"/>
                <w:sz w:val="24"/>
                <w:szCs w:val="24"/>
              </w:rPr>
              <w:t>as pamati</w:t>
            </w:r>
          </w:p>
        </w:tc>
      </w:tr>
      <w:tr w:rsidR="00345324" w:rsidRPr="00DE6F7B" w14:paraId="17AB6ED4" w14:textId="77777777" w:rsidTr="00FC3486">
        <w:tc>
          <w:tcPr>
            <w:tcW w:w="4108" w:type="dxa"/>
            <w:tcBorders>
              <w:top w:val="single" w:sz="4" w:space="0" w:color="auto"/>
            </w:tcBorders>
            <w:shd w:val="clear" w:color="auto" w:fill="auto"/>
            <w:vAlign w:val="center"/>
          </w:tcPr>
          <w:p w14:paraId="595F833B"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403A4D11"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05DAAA44" w14:textId="77777777" w:rsidTr="00FC3486">
        <w:tc>
          <w:tcPr>
            <w:tcW w:w="9491" w:type="dxa"/>
            <w:gridSpan w:val="2"/>
            <w:shd w:val="clear" w:color="auto" w:fill="auto"/>
            <w:vAlign w:val="center"/>
          </w:tcPr>
          <w:p w14:paraId="26C772D7" w14:textId="4D875F68" w:rsidR="00DB3B6D" w:rsidRPr="00DE6F7B" w:rsidRDefault="00AD3293" w:rsidP="00DB3B6D">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DB3B6D" w:rsidRPr="00DE6F7B">
              <w:rPr>
                <w:rFonts w:ascii="Times New Roman" w:hAnsi="Times New Roman" w:cs="Times New Roman"/>
                <w:sz w:val="24"/>
                <w:szCs w:val="24"/>
              </w:rPr>
              <w:t xml:space="preserve">ursa mērķis ir </w:t>
            </w:r>
            <w:r w:rsidR="008662B7" w:rsidRPr="00DE6F7B">
              <w:rPr>
                <w:rFonts w:ascii="Times New Roman" w:hAnsi="Times New Roman" w:cs="Times New Roman"/>
                <w:sz w:val="24"/>
                <w:szCs w:val="24"/>
              </w:rPr>
              <w:t>nodrošināt iespēju gūt</w:t>
            </w:r>
            <w:r w:rsidR="00DB3B6D" w:rsidRPr="00DE6F7B">
              <w:rPr>
                <w:rFonts w:ascii="Times New Roman" w:hAnsi="Times New Roman" w:cs="Times New Roman"/>
                <w:sz w:val="24"/>
                <w:szCs w:val="24"/>
              </w:rPr>
              <w:t xml:space="preserve"> ieskatu virknē </w:t>
            </w:r>
            <w:proofErr w:type="spellStart"/>
            <w:r w:rsidR="00DB3B6D" w:rsidRPr="00DE6F7B">
              <w:rPr>
                <w:rFonts w:ascii="Times New Roman" w:hAnsi="Times New Roman" w:cs="Times New Roman"/>
                <w:sz w:val="24"/>
                <w:szCs w:val="24"/>
              </w:rPr>
              <w:t>fotonikā</w:t>
            </w:r>
            <w:proofErr w:type="spellEnd"/>
            <w:r w:rsidR="00DB3B6D" w:rsidRPr="00DE6F7B">
              <w:rPr>
                <w:rFonts w:ascii="Times New Roman" w:hAnsi="Times New Roman" w:cs="Times New Roman"/>
                <w:sz w:val="24"/>
                <w:szCs w:val="24"/>
              </w:rPr>
              <w:t xml:space="preserve"> un elektronikā izmantojamo cietvielu materiālu sintēzē, analīzē un izmantošanā ierīču izveidē. Izvēlēti ir materiāli,  kuru pētījumi ir prioritāri Latvijā, kuros ir starptautiska līmeņa rezultāti LU Cietvielu fizikas institūtā, un/vai kuri tiek lietoti ražošanā Latvijas augsto tehnoloģiju firmās. Studiju kursa apgūšana dod studentiem iespēju veidot savu zinātnisko karjeru, pieslēdzoties Latvijas zinātnisko grupu un to starptautisko un industriālo partneru aktuālajiem pētījumu virzieniem.</w:t>
            </w:r>
          </w:p>
          <w:p w14:paraId="4C8D61F2" w14:textId="77777777" w:rsidR="00DB3B6D" w:rsidRPr="00DE6F7B" w:rsidRDefault="00DB3B6D" w:rsidP="00DB3B6D">
            <w:pPr>
              <w:spacing w:after="0" w:line="240" w:lineRule="auto"/>
              <w:contextualSpacing/>
              <w:mirrorIndents/>
              <w:jc w:val="both"/>
              <w:rPr>
                <w:rFonts w:ascii="Times New Roman" w:hAnsi="Times New Roman" w:cs="Times New Roman"/>
                <w:sz w:val="24"/>
                <w:szCs w:val="24"/>
              </w:rPr>
            </w:pPr>
          </w:p>
          <w:p w14:paraId="0C469496"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1F88FFD3" w14:textId="77777777" w:rsidR="00DB3B6D" w:rsidRPr="00DE6F7B" w:rsidRDefault="00DB3B6D" w:rsidP="00712165">
            <w:pPr>
              <w:pStyle w:val="ListParagraph"/>
              <w:numPr>
                <w:ilvl w:val="0"/>
                <w:numId w:val="50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Izprast keramikas, </w:t>
            </w:r>
            <w:proofErr w:type="spellStart"/>
            <w:r w:rsidRPr="00DE6F7B">
              <w:rPr>
                <w:rFonts w:ascii="Times New Roman" w:hAnsi="Times New Roman" w:cs="Times New Roman"/>
                <w:sz w:val="24"/>
                <w:szCs w:val="24"/>
              </w:rPr>
              <w:t>stiklkeramikas</w:t>
            </w:r>
            <w:proofErr w:type="spellEnd"/>
            <w:r w:rsidRPr="00DE6F7B">
              <w:rPr>
                <w:rFonts w:ascii="Times New Roman" w:hAnsi="Times New Roman" w:cs="Times New Roman"/>
                <w:sz w:val="24"/>
                <w:szCs w:val="24"/>
              </w:rPr>
              <w:t xml:space="preserve"> un stiklveida materiālu struktūru un fizikāli ķīmiskās īpašības, to līdzības un atšķirības salīdzinājumā ar kristāliem;</w:t>
            </w:r>
          </w:p>
          <w:p w14:paraId="65CB00F7" w14:textId="77777777" w:rsidR="00DB3B6D" w:rsidRPr="00DE6F7B" w:rsidRDefault="00DB3B6D" w:rsidP="00712165">
            <w:pPr>
              <w:pStyle w:val="ListParagraph"/>
              <w:numPr>
                <w:ilvl w:val="0"/>
                <w:numId w:val="50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Iepazīties ar šo materiālu sintēzes metodēm un galvenajiem pielietojumiem;</w:t>
            </w:r>
          </w:p>
          <w:p w14:paraId="37F0F03A" w14:textId="77777777" w:rsidR="00DB3B6D" w:rsidRPr="00DE6F7B" w:rsidRDefault="00DB3B6D" w:rsidP="00712165">
            <w:pPr>
              <w:pStyle w:val="ListParagraph"/>
              <w:numPr>
                <w:ilvl w:val="0"/>
                <w:numId w:val="50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Iepazīties ar stiklveida  materiālu pielietojumiem šķiedru optiskajos gaismas vados un optiskajos elementos darbam ultravioletā diapazonā, lielas jaudas lāzeru starojuma pārvadei un radiācijas vidē;</w:t>
            </w:r>
          </w:p>
          <w:p w14:paraId="313CBB83" w14:textId="77777777" w:rsidR="00DB3B6D" w:rsidRPr="00DE6F7B" w:rsidRDefault="00DB3B6D" w:rsidP="00712165">
            <w:pPr>
              <w:pStyle w:val="ListParagraph"/>
              <w:numPr>
                <w:ilvl w:val="0"/>
                <w:numId w:val="50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Iepazīties ar pjezoelektrisko materiālu pamatīpašībām, izgatavošanas metodēm  un pielietojumiem;</w:t>
            </w:r>
          </w:p>
          <w:p w14:paraId="01F24D49" w14:textId="77777777" w:rsidR="00DB3B6D" w:rsidRPr="00DE6F7B" w:rsidRDefault="00DB3B6D" w:rsidP="00712165">
            <w:pPr>
              <w:pStyle w:val="ListParagraph"/>
              <w:numPr>
                <w:ilvl w:val="0"/>
                <w:numId w:val="50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Izprast slāņaino "</w:t>
            </w:r>
            <w:proofErr w:type="spellStart"/>
            <w:r w:rsidRPr="00DE6F7B">
              <w:rPr>
                <w:rFonts w:ascii="Times New Roman" w:hAnsi="Times New Roman" w:cs="Times New Roman"/>
                <w:sz w:val="24"/>
                <w:szCs w:val="24"/>
              </w:rPr>
              <w:t>divdimensiju</w:t>
            </w:r>
            <w:proofErr w:type="spellEnd"/>
            <w:r w:rsidRPr="00DE6F7B">
              <w:rPr>
                <w:rFonts w:ascii="Times New Roman" w:hAnsi="Times New Roman" w:cs="Times New Roman"/>
                <w:sz w:val="24"/>
                <w:szCs w:val="24"/>
              </w:rPr>
              <w:t>" (2D) materiālu veidus un to struktūru, to elektroniskās, optiskās un mehāniskā īpašības un to atšķirības salīdzinājumā ar 3D materiāliem, iepazīties ar to sintēzes un fizikālās raksturošanas metodēm, ar to pielietojumiem ierīcēs;</w:t>
            </w:r>
          </w:p>
          <w:p w14:paraId="478BA1F1" w14:textId="77777777" w:rsidR="007F7A39" w:rsidRPr="00DE6F7B" w:rsidRDefault="00DB3B6D" w:rsidP="00712165">
            <w:pPr>
              <w:pStyle w:val="ListParagraph"/>
              <w:numPr>
                <w:ilvl w:val="0"/>
                <w:numId w:val="50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Izprast organisko pusvadītāju elektronisko struktūru, lādiņu transportu tajos un to raksturīgās atšķirības no neorganiskajiem pusvadītājiem, iepazīties ar to pielietojumiem </w:t>
            </w:r>
            <w:proofErr w:type="spellStart"/>
            <w:r w:rsidRPr="00DE6F7B">
              <w:rPr>
                <w:rFonts w:ascii="Times New Roman" w:hAnsi="Times New Roman" w:cs="Times New Roman"/>
                <w:sz w:val="24"/>
                <w:szCs w:val="24"/>
              </w:rPr>
              <w:t>fotonikā</w:t>
            </w:r>
            <w:proofErr w:type="spellEnd"/>
            <w:r w:rsidRPr="00DE6F7B">
              <w:rPr>
                <w:rFonts w:ascii="Times New Roman" w:hAnsi="Times New Roman" w:cs="Times New Roman"/>
                <w:sz w:val="24"/>
                <w:szCs w:val="24"/>
              </w:rPr>
              <w:t xml:space="preserve"> un elektronikā.</w:t>
            </w:r>
          </w:p>
          <w:p w14:paraId="52D06BC6" w14:textId="77777777" w:rsidR="00DB3B6D" w:rsidRPr="00DE6F7B" w:rsidRDefault="00DB3B6D" w:rsidP="00DB3B6D">
            <w:pPr>
              <w:spacing w:after="0" w:line="240" w:lineRule="auto"/>
              <w:mirrorIndents/>
              <w:rPr>
                <w:rFonts w:ascii="Times New Roman" w:hAnsi="Times New Roman" w:cs="Times New Roman"/>
                <w:sz w:val="24"/>
                <w:szCs w:val="24"/>
              </w:rPr>
            </w:pPr>
          </w:p>
          <w:p w14:paraId="20C377E1" w14:textId="77777777" w:rsidR="007F7A39" w:rsidRPr="00DE6F7B" w:rsidRDefault="007F7A39" w:rsidP="007F7A39">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345324" w:rsidRPr="00DE6F7B" w14:paraId="0ABB5DA1" w14:textId="77777777" w:rsidTr="00FC3486">
        <w:tc>
          <w:tcPr>
            <w:tcW w:w="4108" w:type="dxa"/>
            <w:shd w:val="clear" w:color="auto" w:fill="auto"/>
            <w:vAlign w:val="center"/>
          </w:tcPr>
          <w:p w14:paraId="30C296AC"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341AFF27"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52F61507" w14:textId="77777777" w:rsidTr="00FC3486">
        <w:tc>
          <w:tcPr>
            <w:tcW w:w="9491" w:type="dxa"/>
            <w:gridSpan w:val="2"/>
            <w:shd w:val="clear" w:color="auto" w:fill="auto"/>
            <w:vAlign w:val="center"/>
          </w:tcPr>
          <w:p w14:paraId="51039086" w14:textId="77777777" w:rsidR="00DB3B6D" w:rsidRPr="00DE6F7B" w:rsidRDefault="00DB3B6D" w:rsidP="00DB3B6D">
            <w:p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Zināšanas:</w:t>
            </w:r>
          </w:p>
          <w:p w14:paraId="10CC56E0" w14:textId="62612ED5" w:rsidR="00DB3B6D" w:rsidRPr="00DE6F7B" w:rsidRDefault="00AB0D9C"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Nosauc</w:t>
            </w:r>
            <w:r w:rsidR="000B0E64" w:rsidRPr="00DE6F7B">
              <w:rPr>
                <w:rFonts w:ascii="Times New Roman" w:eastAsia="Times New Roman" w:hAnsi="Times New Roman" w:cs="Times New Roman"/>
                <w:sz w:val="24"/>
                <w:szCs w:val="24"/>
                <w:lang w:eastAsia="lv-LV"/>
              </w:rPr>
              <w:t xml:space="preserve"> </w:t>
            </w:r>
            <w:proofErr w:type="spellStart"/>
            <w:r>
              <w:rPr>
                <w:rFonts w:ascii="Times New Roman" w:eastAsia="Times New Roman" w:hAnsi="Times New Roman" w:cs="Times New Roman"/>
                <w:sz w:val="24"/>
                <w:szCs w:val="24"/>
                <w:lang w:eastAsia="lv-LV"/>
              </w:rPr>
              <w:t>keramisk</w:t>
            </w:r>
            <w:proofErr w:type="spellEnd"/>
            <w:r>
              <w:rPr>
                <w:rFonts w:ascii="Times New Roman" w:eastAsia="Times New Roman" w:hAnsi="Times New Roman" w:cs="Times New Roman"/>
                <w:sz w:val="24"/>
                <w:szCs w:val="24"/>
                <w:lang w:eastAsia="lv-LV"/>
              </w:rPr>
              <w:t xml:space="preserve">, </w:t>
            </w:r>
            <w:proofErr w:type="spellStart"/>
            <w:r>
              <w:rPr>
                <w:rFonts w:ascii="Times New Roman" w:eastAsia="Times New Roman" w:hAnsi="Times New Roman" w:cs="Times New Roman"/>
                <w:sz w:val="24"/>
                <w:szCs w:val="24"/>
                <w:lang w:eastAsia="lv-LV"/>
              </w:rPr>
              <w:t>stiklkeramisku</w:t>
            </w:r>
            <w:proofErr w:type="spellEnd"/>
            <w:r w:rsidR="00DB3B6D" w:rsidRPr="00DE6F7B">
              <w:rPr>
                <w:rFonts w:ascii="Times New Roman" w:eastAsia="Times New Roman" w:hAnsi="Times New Roman" w:cs="Times New Roman"/>
                <w:sz w:val="24"/>
                <w:szCs w:val="24"/>
                <w:lang w:eastAsia="lv-LV"/>
              </w:rPr>
              <w:t>, stiklveida un amorf</w:t>
            </w:r>
            <w:r>
              <w:rPr>
                <w:rFonts w:ascii="Times New Roman" w:eastAsia="Times New Roman" w:hAnsi="Times New Roman" w:cs="Times New Roman"/>
                <w:sz w:val="24"/>
                <w:szCs w:val="24"/>
                <w:lang w:eastAsia="lv-LV"/>
              </w:rPr>
              <w:t>u materiālu pamatjēdzienus</w:t>
            </w:r>
            <w:r w:rsidR="00FC3486" w:rsidRPr="00DE6F7B">
              <w:rPr>
                <w:rFonts w:ascii="Times New Roman" w:eastAsia="Times New Roman" w:hAnsi="Times New Roman" w:cs="Times New Roman"/>
                <w:sz w:val="24"/>
                <w:szCs w:val="24"/>
                <w:lang w:eastAsia="lv-LV"/>
              </w:rPr>
              <w:t>;</w:t>
            </w:r>
          </w:p>
          <w:p w14:paraId="0A2D7BF6" w14:textId="5B4226DD" w:rsidR="00DB3B6D" w:rsidRPr="00DE6F7B" w:rsidRDefault="008662B7"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Apraksta </w:t>
            </w:r>
            <w:proofErr w:type="spellStart"/>
            <w:r w:rsidRPr="00DE6F7B">
              <w:rPr>
                <w:rFonts w:ascii="Times New Roman" w:eastAsia="Times New Roman" w:hAnsi="Times New Roman" w:cs="Times New Roman"/>
                <w:sz w:val="24"/>
                <w:szCs w:val="24"/>
                <w:lang w:eastAsia="lv-LV"/>
              </w:rPr>
              <w:t>f</w:t>
            </w:r>
            <w:r w:rsidR="00DB3B6D" w:rsidRPr="00DE6F7B">
              <w:rPr>
                <w:rFonts w:ascii="Times New Roman" w:eastAsia="Times New Roman" w:hAnsi="Times New Roman" w:cs="Times New Roman"/>
                <w:sz w:val="24"/>
                <w:szCs w:val="24"/>
                <w:lang w:eastAsia="lv-LV"/>
              </w:rPr>
              <w:t>āzu</w:t>
            </w:r>
            <w:proofErr w:type="spellEnd"/>
            <w:r w:rsidR="00DB3B6D" w:rsidRPr="00DE6F7B">
              <w:rPr>
                <w:rFonts w:ascii="Times New Roman" w:eastAsia="Times New Roman" w:hAnsi="Times New Roman" w:cs="Times New Roman"/>
                <w:sz w:val="24"/>
                <w:szCs w:val="24"/>
                <w:lang w:eastAsia="lv-LV"/>
              </w:rPr>
              <w:t xml:space="preserve"> pārejas, 1-, 2- un 3-komponentu sist</w:t>
            </w:r>
            <w:r w:rsidRPr="00DE6F7B">
              <w:rPr>
                <w:rFonts w:ascii="Times New Roman" w:eastAsia="Times New Roman" w:hAnsi="Times New Roman" w:cs="Times New Roman"/>
                <w:sz w:val="24"/>
                <w:szCs w:val="24"/>
                <w:lang w:eastAsia="lv-LV"/>
              </w:rPr>
              <w:t xml:space="preserve">ēmas </w:t>
            </w:r>
            <w:r w:rsidR="00FC3486" w:rsidRPr="00DE6F7B">
              <w:rPr>
                <w:rFonts w:ascii="Times New Roman" w:eastAsia="Times New Roman" w:hAnsi="Times New Roman" w:cs="Times New Roman"/>
                <w:sz w:val="24"/>
                <w:szCs w:val="24"/>
                <w:lang w:eastAsia="lv-LV"/>
              </w:rPr>
              <w:t xml:space="preserve">ar </w:t>
            </w:r>
            <w:proofErr w:type="spellStart"/>
            <w:r w:rsidR="00FC3486" w:rsidRPr="00DE6F7B">
              <w:rPr>
                <w:rFonts w:ascii="Times New Roman" w:eastAsia="Times New Roman" w:hAnsi="Times New Roman" w:cs="Times New Roman"/>
                <w:sz w:val="24"/>
                <w:szCs w:val="24"/>
                <w:lang w:eastAsia="lv-LV"/>
              </w:rPr>
              <w:t>fāzu</w:t>
            </w:r>
            <w:proofErr w:type="spellEnd"/>
            <w:r w:rsidR="00FC3486" w:rsidRPr="00DE6F7B">
              <w:rPr>
                <w:rFonts w:ascii="Times New Roman" w:eastAsia="Times New Roman" w:hAnsi="Times New Roman" w:cs="Times New Roman"/>
                <w:sz w:val="24"/>
                <w:szCs w:val="24"/>
                <w:lang w:eastAsia="lv-LV"/>
              </w:rPr>
              <w:t xml:space="preserve"> diagrammām</w:t>
            </w:r>
            <w:r w:rsidR="00944A8F">
              <w:rPr>
                <w:rFonts w:ascii="Times New Roman" w:eastAsia="Times New Roman" w:hAnsi="Times New Roman" w:cs="Times New Roman"/>
                <w:sz w:val="24"/>
                <w:szCs w:val="24"/>
                <w:lang w:eastAsia="lv-LV"/>
              </w:rPr>
              <w:t>;</w:t>
            </w:r>
          </w:p>
          <w:p w14:paraId="0DF942C5" w14:textId="19EF7B69" w:rsidR="00DB3B6D" w:rsidRPr="00DE6F7B" w:rsidRDefault="00AB0D9C"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Raksturo</w:t>
            </w:r>
            <w:r w:rsidR="008662B7" w:rsidRPr="00DE6F7B">
              <w:rPr>
                <w:rFonts w:ascii="Times New Roman" w:eastAsia="Times New Roman" w:hAnsi="Times New Roman" w:cs="Times New Roman"/>
                <w:sz w:val="24"/>
                <w:szCs w:val="24"/>
                <w:lang w:eastAsia="lv-LV"/>
              </w:rPr>
              <w:t xml:space="preserve"> </w:t>
            </w:r>
            <w:proofErr w:type="spellStart"/>
            <w:r w:rsidR="008662B7" w:rsidRPr="00DE6F7B">
              <w:rPr>
                <w:rFonts w:ascii="Times New Roman" w:eastAsia="Times New Roman" w:hAnsi="Times New Roman" w:cs="Times New Roman"/>
                <w:sz w:val="24"/>
                <w:szCs w:val="24"/>
                <w:lang w:eastAsia="lv-LV"/>
              </w:rPr>
              <w:t>a</w:t>
            </w:r>
            <w:r w:rsidR="00DB3B6D" w:rsidRPr="00DE6F7B">
              <w:rPr>
                <w:rFonts w:ascii="Times New Roman" w:eastAsia="Times New Roman" w:hAnsi="Times New Roman" w:cs="Times New Roman"/>
                <w:sz w:val="24"/>
                <w:szCs w:val="24"/>
                <w:lang w:eastAsia="lv-LV"/>
              </w:rPr>
              <w:t>dvansēt</w:t>
            </w:r>
            <w:r w:rsidR="008662B7" w:rsidRPr="00DE6F7B">
              <w:rPr>
                <w:rFonts w:ascii="Times New Roman" w:eastAsia="Times New Roman" w:hAnsi="Times New Roman" w:cs="Times New Roman"/>
                <w:sz w:val="24"/>
                <w:szCs w:val="24"/>
                <w:lang w:eastAsia="lv-LV"/>
              </w:rPr>
              <w:t>os</w:t>
            </w:r>
            <w:proofErr w:type="spellEnd"/>
            <w:r w:rsidR="00DB3B6D" w:rsidRPr="00DE6F7B">
              <w:rPr>
                <w:rFonts w:ascii="Times New Roman" w:eastAsia="Times New Roman" w:hAnsi="Times New Roman" w:cs="Times New Roman"/>
                <w:sz w:val="24"/>
                <w:szCs w:val="24"/>
                <w:lang w:eastAsia="lv-LV"/>
              </w:rPr>
              <w:t xml:space="preserve"> keramikas materiāl</w:t>
            </w:r>
            <w:r w:rsidR="008662B7" w:rsidRPr="00DE6F7B">
              <w:rPr>
                <w:rFonts w:ascii="Times New Roman" w:eastAsia="Times New Roman" w:hAnsi="Times New Roman" w:cs="Times New Roman"/>
                <w:sz w:val="24"/>
                <w:szCs w:val="24"/>
                <w:lang w:eastAsia="lv-LV"/>
              </w:rPr>
              <w:t>us</w:t>
            </w:r>
            <w:r w:rsidR="00DB3B6D" w:rsidRPr="00DE6F7B">
              <w:rPr>
                <w:rFonts w:ascii="Times New Roman" w:eastAsia="Times New Roman" w:hAnsi="Times New Roman" w:cs="Times New Roman"/>
                <w:sz w:val="24"/>
                <w:szCs w:val="24"/>
                <w:lang w:eastAsia="lv-LV"/>
              </w:rPr>
              <w:t xml:space="preserve">: </w:t>
            </w:r>
            <w:proofErr w:type="spellStart"/>
            <w:r w:rsidR="00DB3B6D" w:rsidRPr="00DE6F7B">
              <w:rPr>
                <w:rFonts w:ascii="Times New Roman" w:eastAsia="Times New Roman" w:hAnsi="Times New Roman" w:cs="Times New Roman"/>
                <w:sz w:val="24"/>
                <w:szCs w:val="24"/>
                <w:lang w:eastAsia="lv-LV"/>
              </w:rPr>
              <w:t>superplastiskās</w:t>
            </w:r>
            <w:proofErr w:type="spellEnd"/>
            <w:r w:rsidR="00DB3B6D" w:rsidRPr="00DE6F7B">
              <w:rPr>
                <w:rFonts w:ascii="Times New Roman" w:eastAsia="Times New Roman" w:hAnsi="Times New Roman" w:cs="Times New Roman"/>
                <w:sz w:val="24"/>
                <w:szCs w:val="24"/>
                <w:lang w:eastAsia="lv-LV"/>
              </w:rPr>
              <w:t xml:space="preserve">, </w:t>
            </w:r>
            <w:proofErr w:type="spellStart"/>
            <w:r w:rsidR="00DB3B6D" w:rsidRPr="00DE6F7B">
              <w:rPr>
                <w:rFonts w:ascii="Times New Roman" w:eastAsia="Times New Roman" w:hAnsi="Times New Roman" w:cs="Times New Roman"/>
                <w:sz w:val="24"/>
                <w:szCs w:val="24"/>
                <w:lang w:eastAsia="lv-LV"/>
              </w:rPr>
              <w:t>pašdziedējošās</w:t>
            </w:r>
            <w:proofErr w:type="spellEnd"/>
            <w:r w:rsidR="00DB3B6D" w:rsidRPr="00DE6F7B">
              <w:rPr>
                <w:rFonts w:ascii="Times New Roman" w:eastAsia="Times New Roman" w:hAnsi="Times New Roman" w:cs="Times New Roman"/>
                <w:sz w:val="24"/>
                <w:szCs w:val="24"/>
                <w:lang w:eastAsia="lv-LV"/>
              </w:rPr>
              <w:t>, caurspīdīgās, pjezoelektriskās un biokeramikas, to īpašības un sintēzes metodes</w:t>
            </w:r>
            <w:r w:rsidR="00FC3486" w:rsidRPr="00DE6F7B">
              <w:rPr>
                <w:rFonts w:ascii="Times New Roman" w:eastAsia="Times New Roman" w:hAnsi="Times New Roman" w:cs="Times New Roman"/>
                <w:sz w:val="24"/>
                <w:szCs w:val="24"/>
                <w:lang w:eastAsia="lv-LV"/>
              </w:rPr>
              <w:t>;</w:t>
            </w:r>
          </w:p>
          <w:p w14:paraId="2E832E19" w14:textId="6D414910" w:rsidR="00DB3B6D" w:rsidRPr="00DE6F7B" w:rsidRDefault="00AB0D9C"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Skaidro</w:t>
            </w:r>
            <w:r w:rsidR="008662B7" w:rsidRPr="00DE6F7B">
              <w:rPr>
                <w:rFonts w:ascii="Times New Roman" w:eastAsia="Times New Roman" w:hAnsi="Times New Roman" w:cs="Times New Roman"/>
                <w:sz w:val="24"/>
                <w:szCs w:val="24"/>
                <w:lang w:eastAsia="lv-LV"/>
              </w:rPr>
              <w:t xml:space="preserve"> s</w:t>
            </w:r>
            <w:r w:rsidR="00DB3B6D" w:rsidRPr="00DE6F7B">
              <w:rPr>
                <w:rFonts w:ascii="Times New Roman" w:eastAsia="Times New Roman" w:hAnsi="Times New Roman" w:cs="Times New Roman"/>
                <w:sz w:val="24"/>
                <w:szCs w:val="24"/>
                <w:lang w:eastAsia="lv-LV"/>
              </w:rPr>
              <w:t>tiklu struktūras teorij</w:t>
            </w:r>
            <w:r w:rsidR="008662B7" w:rsidRPr="00DE6F7B">
              <w:rPr>
                <w:rFonts w:ascii="Times New Roman" w:eastAsia="Times New Roman" w:hAnsi="Times New Roman" w:cs="Times New Roman"/>
                <w:sz w:val="24"/>
                <w:szCs w:val="24"/>
                <w:lang w:eastAsia="lv-LV"/>
              </w:rPr>
              <w:t>u</w:t>
            </w:r>
            <w:r w:rsidR="00DB3B6D" w:rsidRPr="00DE6F7B">
              <w:rPr>
                <w:rFonts w:ascii="Times New Roman" w:eastAsia="Times New Roman" w:hAnsi="Times New Roman" w:cs="Times New Roman"/>
                <w:sz w:val="24"/>
                <w:szCs w:val="24"/>
                <w:lang w:eastAsia="lv-LV"/>
              </w:rPr>
              <w:t>, stiklu tip</w:t>
            </w:r>
            <w:r w:rsidR="008662B7" w:rsidRPr="00DE6F7B">
              <w:rPr>
                <w:rFonts w:ascii="Times New Roman" w:eastAsia="Times New Roman" w:hAnsi="Times New Roman" w:cs="Times New Roman"/>
                <w:sz w:val="24"/>
                <w:szCs w:val="24"/>
                <w:lang w:eastAsia="lv-LV"/>
              </w:rPr>
              <w:t>us</w:t>
            </w:r>
            <w:r w:rsidR="00DB3B6D" w:rsidRPr="00DE6F7B">
              <w:rPr>
                <w:rFonts w:ascii="Times New Roman" w:eastAsia="Times New Roman" w:hAnsi="Times New Roman" w:cs="Times New Roman"/>
                <w:sz w:val="24"/>
                <w:szCs w:val="24"/>
                <w:lang w:eastAsia="lv-LV"/>
              </w:rPr>
              <w:t xml:space="preserve">, </w:t>
            </w:r>
            <w:proofErr w:type="spellStart"/>
            <w:r w:rsidR="00DB3B6D" w:rsidRPr="00DE6F7B">
              <w:rPr>
                <w:rFonts w:ascii="Times New Roman" w:eastAsia="Times New Roman" w:hAnsi="Times New Roman" w:cs="Times New Roman"/>
                <w:sz w:val="24"/>
                <w:szCs w:val="24"/>
                <w:lang w:eastAsia="lv-LV"/>
              </w:rPr>
              <w:t>stiklkeramikas</w:t>
            </w:r>
            <w:proofErr w:type="spellEnd"/>
            <w:r w:rsidR="00DB3B6D" w:rsidRPr="00DE6F7B">
              <w:rPr>
                <w:rFonts w:ascii="Times New Roman" w:eastAsia="Times New Roman" w:hAnsi="Times New Roman" w:cs="Times New Roman"/>
                <w:sz w:val="24"/>
                <w:szCs w:val="24"/>
                <w:lang w:eastAsia="lv-LV"/>
              </w:rPr>
              <w:t xml:space="preserve"> un to pamata sintēzes metodes</w:t>
            </w:r>
            <w:r w:rsidR="008662B7" w:rsidRPr="00DE6F7B">
              <w:rPr>
                <w:rFonts w:ascii="Times New Roman" w:eastAsia="Times New Roman" w:hAnsi="Times New Roman" w:cs="Times New Roman"/>
                <w:sz w:val="24"/>
                <w:szCs w:val="24"/>
                <w:lang w:eastAsia="lv-LV"/>
              </w:rPr>
              <w:t>;</w:t>
            </w:r>
          </w:p>
          <w:p w14:paraId="798C4733" w14:textId="189EA5E3" w:rsidR="00DB3B6D" w:rsidRPr="00DE6F7B" w:rsidRDefault="00AB0D9C"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Raksturo</w:t>
            </w:r>
            <w:r w:rsidR="008662B7" w:rsidRPr="00DE6F7B">
              <w:rPr>
                <w:rFonts w:ascii="Times New Roman" w:eastAsia="Times New Roman" w:hAnsi="Times New Roman" w:cs="Times New Roman"/>
                <w:sz w:val="24"/>
                <w:szCs w:val="24"/>
                <w:lang w:eastAsia="lv-LV"/>
              </w:rPr>
              <w:t xml:space="preserve"> stiklveida silīcija dioksīdu</w:t>
            </w:r>
            <w:r w:rsidR="00DB3B6D" w:rsidRPr="00DE6F7B">
              <w:rPr>
                <w:rFonts w:ascii="Times New Roman" w:eastAsia="Times New Roman" w:hAnsi="Times New Roman" w:cs="Times New Roman"/>
                <w:sz w:val="24"/>
                <w:szCs w:val="24"/>
                <w:lang w:eastAsia="lv-LV"/>
              </w:rPr>
              <w:t>, tā pamatīpašības, izgatavošanas metodes un pielietojumi optik</w:t>
            </w:r>
            <w:r w:rsidR="00FC3486" w:rsidRPr="00DE6F7B">
              <w:rPr>
                <w:rFonts w:ascii="Times New Roman" w:eastAsia="Times New Roman" w:hAnsi="Times New Roman" w:cs="Times New Roman"/>
                <w:sz w:val="24"/>
                <w:szCs w:val="24"/>
                <w:lang w:eastAsia="lv-LV"/>
              </w:rPr>
              <w:t xml:space="preserve">ā, </w:t>
            </w:r>
            <w:proofErr w:type="spellStart"/>
            <w:r w:rsidR="00FC3486" w:rsidRPr="00DE6F7B">
              <w:rPr>
                <w:rFonts w:ascii="Times New Roman" w:eastAsia="Times New Roman" w:hAnsi="Times New Roman" w:cs="Times New Roman"/>
                <w:sz w:val="24"/>
                <w:szCs w:val="24"/>
                <w:lang w:eastAsia="lv-LV"/>
              </w:rPr>
              <w:t>fotonikā</w:t>
            </w:r>
            <w:proofErr w:type="spellEnd"/>
            <w:r w:rsidR="00FC3486" w:rsidRPr="00DE6F7B">
              <w:rPr>
                <w:rFonts w:ascii="Times New Roman" w:eastAsia="Times New Roman" w:hAnsi="Times New Roman" w:cs="Times New Roman"/>
                <w:sz w:val="24"/>
                <w:szCs w:val="24"/>
                <w:lang w:eastAsia="lv-LV"/>
              </w:rPr>
              <w:t xml:space="preserve"> un mikroelektronikā;</w:t>
            </w:r>
          </w:p>
          <w:p w14:paraId="159472BB" w14:textId="13A89497" w:rsidR="00DB3B6D" w:rsidRPr="00DE6F7B" w:rsidRDefault="00AB0D9C"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Raksturo</w:t>
            </w:r>
            <w:r w:rsidR="008662B7" w:rsidRPr="00DE6F7B">
              <w:rPr>
                <w:rFonts w:ascii="Times New Roman" w:eastAsia="Times New Roman" w:hAnsi="Times New Roman" w:cs="Times New Roman"/>
                <w:sz w:val="24"/>
                <w:szCs w:val="24"/>
                <w:lang w:eastAsia="lv-LV"/>
              </w:rPr>
              <w:t xml:space="preserve"> šķiedru-optiskos </w:t>
            </w:r>
            <w:proofErr w:type="spellStart"/>
            <w:r w:rsidR="008662B7" w:rsidRPr="00DE6F7B">
              <w:rPr>
                <w:rFonts w:ascii="Times New Roman" w:eastAsia="Times New Roman" w:hAnsi="Times New Roman" w:cs="Times New Roman"/>
                <w:sz w:val="24"/>
                <w:szCs w:val="24"/>
                <w:lang w:eastAsia="lv-LV"/>
              </w:rPr>
              <w:t>gaismasvadus</w:t>
            </w:r>
            <w:proofErr w:type="spellEnd"/>
            <w:r w:rsidR="00DB3B6D" w:rsidRPr="00DE6F7B">
              <w:rPr>
                <w:rFonts w:ascii="Times New Roman" w:eastAsia="Times New Roman" w:hAnsi="Times New Roman" w:cs="Times New Roman"/>
                <w:sz w:val="24"/>
                <w:szCs w:val="24"/>
                <w:lang w:eastAsia="lv-LV"/>
              </w:rPr>
              <w:t>, to galven</w:t>
            </w:r>
            <w:r w:rsidR="000B0E64" w:rsidRPr="00DE6F7B">
              <w:rPr>
                <w:rFonts w:ascii="Times New Roman" w:eastAsia="Times New Roman" w:hAnsi="Times New Roman" w:cs="Times New Roman"/>
                <w:sz w:val="24"/>
                <w:szCs w:val="24"/>
                <w:lang w:eastAsia="lv-LV"/>
              </w:rPr>
              <w:t xml:space="preserve">os </w:t>
            </w:r>
            <w:r w:rsidR="00DB3B6D" w:rsidRPr="00DE6F7B">
              <w:rPr>
                <w:rFonts w:ascii="Times New Roman" w:eastAsia="Times New Roman" w:hAnsi="Times New Roman" w:cs="Times New Roman"/>
                <w:sz w:val="24"/>
                <w:szCs w:val="24"/>
                <w:lang w:eastAsia="lv-LV"/>
              </w:rPr>
              <w:t>prin</w:t>
            </w:r>
            <w:r w:rsidR="00FC3486" w:rsidRPr="00DE6F7B">
              <w:rPr>
                <w:rFonts w:ascii="Times New Roman" w:eastAsia="Times New Roman" w:hAnsi="Times New Roman" w:cs="Times New Roman"/>
                <w:sz w:val="24"/>
                <w:szCs w:val="24"/>
                <w:lang w:eastAsia="lv-LV"/>
              </w:rPr>
              <w:t>cip</w:t>
            </w:r>
            <w:r w:rsidR="000B0E64" w:rsidRPr="00DE6F7B">
              <w:rPr>
                <w:rFonts w:ascii="Times New Roman" w:eastAsia="Times New Roman" w:hAnsi="Times New Roman" w:cs="Times New Roman"/>
                <w:sz w:val="24"/>
                <w:szCs w:val="24"/>
                <w:lang w:eastAsia="lv-LV"/>
              </w:rPr>
              <w:t>us</w:t>
            </w:r>
            <w:r w:rsidR="00FC3486" w:rsidRPr="00DE6F7B">
              <w:rPr>
                <w:rFonts w:ascii="Times New Roman" w:eastAsia="Times New Roman" w:hAnsi="Times New Roman" w:cs="Times New Roman"/>
                <w:sz w:val="24"/>
                <w:szCs w:val="24"/>
                <w:lang w:eastAsia="lv-LV"/>
              </w:rPr>
              <w:t>, materiāl</w:t>
            </w:r>
            <w:r w:rsidR="000B0E64" w:rsidRPr="00DE6F7B">
              <w:rPr>
                <w:rFonts w:ascii="Times New Roman" w:eastAsia="Times New Roman" w:hAnsi="Times New Roman" w:cs="Times New Roman"/>
                <w:sz w:val="24"/>
                <w:szCs w:val="24"/>
                <w:lang w:eastAsia="lv-LV"/>
              </w:rPr>
              <w:t>us</w:t>
            </w:r>
            <w:r w:rsidR="00FC3486" w:rsidRPr="00DE6F7B">
              <w:rPr>
                <w:rFonts w:ascii="Times New Roman" w:eastAsia="Times New Roman" w:hAnsi="Times New Roman" w:cs="Times New Roman"/>
                <w:sz w:val="24"/>
                <w:szCs w:val="24"/>
                <w:lang w:eastAsia="lv-LV"/>
              </w:rPr>
              <w:t xml:space="preserve"> un pielietojum</w:t>
            </w:r>
            <w:r w:rsidR="000B0E64" w:rsidRPr="00DE6F7B">
              <w:rPr>
                <w:rFonts w:ascii="Times New Roman" w:eastAsia="Times New Roman" w:hAnsi="Times New Roman" w:cs="Times New Roman"/>
                <w:sz w:val="24"/>
                <w:szCs w:val="24"/>
                <w:lang w:eastAsia="lv-LV"/>
              </w:rPr>
              <w:t>us</w:t>
            </w:r>
            <w:r w:rsidR="00FC3486" w:rsidRPr="00DE6F7B">
              <w:rPr>
                <w:rFonts w:ascii="Times New Roman" w:eastAsia="Times New Roman" w:hAnsi="Times New Roman" w:cs="Times New Roman"/>
                <w:sz w:val="24"/>
                <w:szCs w:val="24"/>
                <w:lang w:eastAsia="lv-LV"/>
              </w:rPr>
              <w:t>;</w:t>
            </w:r>
          </w:p>
          <w:p w14:paraId="7B022581" w14:textId="4722D244" w:rsidR="00DB3B6D" w:rsidRPr="00DE6F7B" w:rsidRDefault="008662B7"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Orientējas slāņainajos</w:t>
            </w:r>
            <w:r w:rsidR="00DB3B6D" w:rsidRPr="00DE6F7B">
              <w:rPr>
                <w:rFonts w:ascii="Times New Roman" w:eastAsia="Times New Roman" w:hAnsi="Times New Roman" w:cs="Times New Roman"/>
                <w:sz w:val="24"/>
                <w:szCs w:val="24"/>
                <w:lang w:eastAsia="lv-LV"/>
              </w:rPr>
              <w:t xml:space="preserve"> 2D </w:t>
            </w:r>
            <w:proofErr w:type="spellStart"/>
            <w:r w:rsidR="00DB3B6D" w:rsidRPr="00DE6F7B">
              <w:rPr>
                <w:rFonts w:ascii="Times New Roman" w:eastAsia="Times New Roman" w:hAnsi="Times New Roman" w:cs="Times New Roman"/>
                <w:sz w:val="24"/>
                <w:szCs w:val="24"/>
                <w:lang w:eastAsia="lv-LV"/>
              </w:rPr>
              <w:t>Van</w:t>
            </w:r>
            <w:proofErr w:type="spellEnd"/>
            <w:r w:rsidR="00DB3B6D" w:rsidRPr="00DE6F7B">
              <w:rPr>
                <w:rFonts w:ascii="Times New Roman" w:eastAsia="Times New Roman" w:hAnsi="Times New Roman" w:cs="Times New Roman"/>
                <w:sz w:val="24"/>
                <w:szCs w:val="24"/>
                <w:lang w:eastAsia="lv-LV"/>
              </w:rPr>
              <w:t>-der-</w:t>
            </w:r>
            <w:proofErr w:type="spellStart"/>
            <w:r w:rsidR="00DB3B6D" w:rsidRPr="00DE6F7B">
              <w:rPr>
                <w:rFonts w:ascii="Times New Roman" w:eastAsia="Times New Roman" w:hAnsi="Times New Roman" w:cs="Times New Roman"/>
                <w:sz w:val="24"/>
                <w:szCs w:val="24"/>
                <w:lang w:eastAsia="lv-LV"/>
              </w:rPr>
              <w:t>Vaalsa</w:t>
            </w:r>
            <w:proofErr w:type="spellEnd"/>
            <w:r w:rsidR="00DB3B6D" w:rsidRPr="00DE6F7B">
              <w:rPr>
                <w:rFonts w:ascii="Times New Roman" w:eastAsia="Times New Roman" w:hAnsi="Times New Roman" w:cs="Times New Roman"/>
                <w:sz w:val="24"/>
                <w:szCs w:val="24"/>
                <w:lang w:eastAsia="lv-LV"/>
              </w:rPr>
              <w:t xml:space="preserve"> materiāl</w:t>
            </w:r>
            <w:r w:rsidRPr="00DE6F7B">
              <w:rPr>
                <w:rFonts w:ascii="Times New Roman" w:eastAsia="Times New Roman" w:hAnsi="Times New Roman" w:cs="Times New Roman"/>
                <w:sz w:val="24"/>
                <w:szCs w:val="24"/>
                <w:lang w:eastAsia="lv-LV"/>
              </w:rPr>
              <w:t>os</w:t>
            </w:r>
            <w:r w:rsidR="00DB3B6D" w:rsidRPr="00DE6F7B">
              <w:rPr>
                <w:rFonts w:ascii="Times New Roman" w:eastAsia="Times New Roman" w:hAnsi="Times New Roman" w:cs="Times New Roman"/>
                <w:sz w:val="24"/>
                <w:szCs w:val="24"/>
                <w:lang w:eastAsia="lv-LV"/>
              </w:rPr>
              <w:t xml:space="preserve">, to </w:t>
            </w:r>
            <w:proofErr w:type="spellStart"/>
            <w:r w:rsidR="00DB3B6D" w:rsidRPr="00DE6F7B">
              <w:rPr>
                <w:rFonts w:ascii="Times New Roman" w:eastAsia="Times New Roman" w:hAnsi="Times New Roman" w:cs="Times New Roman"/>
                <w:sz w:val="24"/>
                <w:szCs w:val="24"/>
                <w:lang w:eastAsia="lv-LV"/>
              </w:rPr>
              <w:t>atomārā</w:t>
            </w:r>
            <w:proofErr w:type="spellEnd"/>
            <w:r w:rsidR="00DB3B6D" w:rsidRPr="00DE6F7B">
              <w:rPr>
                <w:rFonts w:ascii="Times New Roman" w:eastAsia="Times New Roman" w:hAnsi="Times New Roman" w:cs="Times New Roman"/>
                <w:sz w:val="24"/>
                <w:szCs w:val="24"/>
                <w:lang w:eastAsia="lv-LV"/>
              </w:rPr>
              <w:t xml:space="preserve"> un elektroniskā struktūra, to īpašības un pielietojumi</w:t>
            </w:r>
            <w:r w:rsidR="00FC3486" w:rsidRPr="00DE6F7B">
              <w:rPr>
                <w:rFonts w:ascii="Times New Roman" w:eastAsia="Times New Roman" w:hAnsi="Times New Roman" w:cs="Times New Roman"/>
                <w:sz w:val="24"/>
                <w:szCs w:val="24"/>
                <w:lang w:eastAsia="lv-LV"/>
              </w:rPr>
              <w:t>;</w:t>
            </w:r>
          </w:p>
          <w:p w14:paraId="1C65C133" w14:textId="3FB2E83C" w:rsidR="00DB3B6D" w:rsidRPr="00DE6F7B" w:rsidRDefault="00203DE3"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Nosauc</w:t>
            </w:r>
            <w:r w:rsidR="008662B7" w:rsidRPr="00DE6F7B">
              <w:rPr>
                <w:rFonts w:ascii="Times New Roman" w:eastAsia="Times New Roman" w:hAnsi="Times New Roman" w:cs="Times New Roman"/>
                <w:sz w:val="24"/>
                <w:szCs w:val="24"/>
                <w:lang w:eastAsia="lv-LV"/>
              </w:rPr>
              <w:t xml:space="preserve"> s</w:t>
            </w:r>
            <w:r w:rsidR="00DB3B6D" w:rsidRPr="00DE6F7B">
              <w:rPr>
                <w:rFonts w:ascii="Times New Roman" w:eastAsia="Times New Roman" w:hAnsi="Times New Roman" w:cs="Times New Roman"/>
                <w:sz w:val="24"/>
                <w:szCs w:val="24"/>
                <w:lang w:eastAsia="lv-LV"/>
              </w:rPr>
              <w:t xml:space="preserve">lāņaino </w:t>
            </w:r>
            <w:proofErr w:type="spellStart"/>
            <w:r w:rsidR="00DB3B6D" w:rsidRPr="00DE6F7B">
              <w:rPr>
                <w:rFonts w:ascii="Times New Roman" w:eastAsia="Times New Roman" w:hAnsi="Times New Roman" w:cs="Times New Roman"/>
                <w:sz w:val="24"/>
                <w:szCs w:val="24"/>
                <w:lang w:eastAsia="lv-LV"/>
              </w:rPr>
              <w:t>Van</w:t>
            </w:r>
            <w:proofErr w:type="spellEnd"/>
            <w:r w:rsidR="00DB3B6D" w:rsidRPr="00DE6F7B">
              <w:rPr>
                <w:rFonts w:ascii="Times New Roman" w:eastAsia="Times New Roman" w:hAnsi="Times New Roman" w:cs="Times New Roman"/>
                <w:sz w:val="24"/>
                <w:szCs w:val="24"/>
                <w:lang w:eastAsia="lv-LV"/>
              </w:rPr>
              <w:t>-der-</w:t>
            </w:r>
            <w:proofErr w:type="spellStart"/>
            <w:r w:rsidR="00DB3B6D" w:rsidRPr="00DE6F7B">
              <w:rPr>
                <w:rFonts w:ascii="Times New Roman" w:eastAsia="Times New Roman" w:hAnsi="Times New Roman" w:cs="Times New Roman"/>
                <w:sz w:val="24"/>
                <w:szCs w:val="24"/>
                <w:lang w:eastAsia="lv-LV"/>
              </w:rPr>
              <w:t>Vaalsa</w:t>
            </w:r>
            <w:proofErr w:type="spellEnd"/>
            <w:r w:rsidR="00DB3B6D" w:rsidRPr="00DE6F7B">
              <w:rPr>
                <w:rFonts w:ascii="Times New Roman" w:eastAsia="Times New Roman" w:hAnsi="Times New Roman" w:cs="Times New Roman"/>
                <w:sz w:val="24"/>
                <w:szCs w:val="24"/>
                <w:lang w:eastAsia="lv-LV"/>
              </w:rPr>
              <w:t xml:space="preserve"> materiālu sintēzes un raksturošanas metodes, uz tiem balstītu elektronisku un </w:t>
            </w:r>
            <w:proofErr w:type="spellStart"/>
            <w:r w:rsidR="00DB3B6D" w:rsidRPr="00DE6F7B">
              <w:rPr>
                <w:rFonts w:ascii="Times New Roman" w:eastAsia="Times New Roman" w:hAnsi="Times New Roman" w:cs="Times New Roman"/>
                <w:sz w:val="24"/>
                <w:szCs w:val="24"/>
                <w:lang w:eastAsia="lv-LV"/>
              </w:rPr>
              <w:t>fotonisku</w:t>
            </w:r>
            <w:proofErr w:type="spellEnd"/>
            <w:r w:rsidR="00DB3B6D" w:rsidRPr="00DE6F7B">
              <w:rPr>
                <w:rFonts w:ascii="Times New Roman" w:eastAsia="Times New Roman" w:hAnsi="Times New Roman" w:cs="Times New Roman"/>
                <w:sz w:val="24"/>
                <w:szCs w:val="24"/>
                <w:lang w:eastAsia="lv-LV"/>
              </w:rPr>
              <w:t xml:space="preserve"> ierīču veidošanas metodes</w:t>
            </w:r>
            <w:r w:rsidR="00FC3486" w:rsidRPr="00DE6F7B">
              <w:rPr>
                <w:rFonts w:ascii="Times New Roman" w:eastAsia="Times New Roman" w:hAnsi="Times New Roman" w:cs="Times New Roman"/>
                <w:sz w:val="24"/>
                <w:szCs w:val="24"/>
                <w:lang w:eastAsia="lv-LV"/>
              </w:rPr>
              <w:t>;</w:t>
            </w:r>
          </w:p>
          <w:p w14:paraId="06B17468" w14:textId="41444298" w:rsidR="00DB3B6D" w:rsidRPr="00DE6F7B" w:rsidRDefault="00203DE3"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Raksturo</w:t>
            </w:r>
            <w:r w:rsidR="008662B7" w:rsidRPr="00DE6F7B">
              <w:rPr>
                <w:rFonts w:ascii="Times New Roman" w:eastAsia="Times New Roman" w:hAnsi="Times New Roman" w:cs="Times New Roman"/>
                <w:sz w:val="24"/>
                <w:szCs w:val="24"/>
                <w:lang w:eastAsia="lv-LV"/>
              </w:rPr>
              <w:t xml:space="preserve"> o</w:t>
            </w:r>
            <w:r w:rsidR="00DB3B6D" w:rsidRPr="00DE6F7B">
              <w:rPr>
                <w:rFonts w:ascii="Times New Roman" w:eastAsia="Times New Roman" w:hAnsi="Times New Roman" w:cs="Times New Roman"/>
                <w:sz w:val="24"/>
                <w:szCs w:val="24"/>
                <w:lang w:eastAsia="lv-LV"/>
              </w:rPr>
              <w:t>rganisko materiālu elektriskās īpašības un pielietojumi elektronikā, organiskie tranzistori, termoelektriskie</w:t>
            </w:r>
            <w:r w:rsidR="00FC3486" w:rsidRPr="00DE6F7B">
              <w:rPr>
                <w:rFonts w:ascii="Times New Roman" w:eastAsia="Times New Roman" w:hAnsi="Times New Roman" w:cs="Times New Roman"/>
                <w:sz w:val="24"/>
                <w:szCs w:val="24"/>
                <w:lang w:eastAsia="lv-LV"/>
              </w:rPr>
              <w:t xml:space="preserve"> ģeneratori un šķidrie kristāli;</w:t>
            </w:r>
          </w:p>
          <w:p w14:paraId="60CB7A11" w14:textId="7837AF1A" w:rsidR="00DB3B6D" w:rsidRPr="00DE6F7B" w:rsidRDefault="00AB0D9C"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Nosauc</w:t>
            </w:r>
            <w:r w:rsidR="008662B7" w:rsidRPr="00DE6F7B">
              <w:rPr>
                <w:rFonts w:ascii="Times New Roman" w:eastAsia="Times New Roman" w:hAnsi="Times New Roman" w:cs="Times New Roman"/>
                <w:sz w:val="24"/>
                <w:szCs w:val="24"/>
                <w:lang w:eastAsia="lv-LV"/>
              </w:rPr>
              <w:t xml:space="preserve"> organisko materiālu pielietojumus</w:t>
            </w:r>
            <w:r w:rsidR="00DB3B6D" w:rsidRPr="00DE6F7B">
              <w:rPr>
                <w:rFonts w:ascii="Times New Roman" w:eastAsia="Times New Roman" w:hAnsi="Times New Roman" w:cs="Times New Roman"/>
                <w:sz w:val="24"/>
                <w:szCs w:val="24"/>
                <w:lang w:eastAsia="lv-LV"/>
              </w:rPr>
              <w:t xml:space="preserve"> </w:t>
            </w:r>
            <w:proofErr w:type="spellStart"/>
            <w:r w:rsidR="00DB3B6D" w:rsidRPr="00DE6F7B">
              <w:rPr>
                <w:rFonts w:ascii="Times New Roman" w:eastAsia="Times New Roman" w:hAnsi="Times New Roman" w:cs="Times New Roman"/>
                <w:sz w:val="24"/>
                <w:szCs w:val="24"/>
                <w:lang w:eastAsia="lv-LV"/>
              </w:rPr>
              <w:t>fotonikā</w:t>
            </w:r>
            <w:proofErr w:type="spellEnd"/>
            <w:r w:rsidR="00DB3B6D" w:rsidRPr="00DE6F7B">
              <w:rPr>
                <w:rFonts w:ascii="Times New Roman" w:eastAsia="Times New Roman" w:hAnsi="Times New Roman" w:cs="Times New Roman"/>
                <w:sz w:val="24"/>
                <w:szCs w:val="24"/>
                <w:lang w:eastAsia="lv-LV"/>
              </w:rPr>
              <w:t>, organiskās gaismas diodes (OLED) un lāzer</w:t>
            </w:r>
            <w:r w:rsidR="008662B7" w:rsidRPr="00DE6F7B">
              <w:rPr>
                <w:rFonts w:ascii="Times New Roman" w:eastAsia="Times New Roman" w:hAnsi="Times New Roman" w:cs="Times New Roman"/>
                <w:sz w:val="24"/>
                <w:szCs w:val="24"/>
                <w:lang w:eastAsia="lv-LV"/>
              </w:rPr>
              <w:t xml:space="preserve">us, </w:t>
            </w:r>
            <w:proofErr w:type="spellStart"/>
            <w:r w:rsidR="008662B7" w:rsidRPr="00DE6F7B">
              <w:rPr>
                <w:rFonts w:ascii="Times New Roman" w:eastAsia="Times New Roman" w:hAnsi="Times New Roman" w:cs="Times New Roman"/>
                <w:sz w:val="24"/>
                <w:szCs w:val="24"/>
                <w:lang w:eastAsia="lv-LV"/>
              </w:rPr>
              <w:t>elektro</w:t>
            </w:r>
            <w:proofErr w:type="spellEnd"/>
            <w:r w:rsidR="008662B7" w:rsidRPr="00DE6F7B">
              <w:rPr>
                <w:rFonts w:ascii="Times New Roman" w:eastAsia="Times New Roman" w:hAnsi="Times New Roman" w:cs="Times New Roman"/>
                <w:sz w:val="24"/>
                <w:szCs w:val="24"/>
                <w:lang w:eastAsia="lv-LV"/>
              </w:rPr>
              <w:t>-optiskie modulatorus</w:t>
            </w:r>
            <w:r w:rsidR="00DB3B6D" w:rsidRPr="00DE6F7B">
              <w:rPr>
                <w:rFonts w:ascii="Times New Roman" w:eastAsia="Times New Roman" w:hAnsi="Times New Roman" w:cs="Times New Roman"/>
                <w:sz w:val="24"/>
                <w:szCs w:val="24"/>
                <w:lang w:eastAsia="lv-LV"/>
              </w:rPr>
              <w:t>,  saules element</w:t>
            </w:r>
            <w:r w:rsidR="008662B7" w:rsidRPr="00DE6F7B">
              <w:rPr>
                <w:rFonts w:ascii="Times New Roman" w:eastAsia="Times New Roman" w:hAnsi="Times New Roman" w:cs="Times New Roman"/>
                <w:sz w:val="24"/>
                <w:szCs w:val="24"/>
                <w:lang w:eastAsia="lv-LV"/>
              </w:rPr>
              <w:t>us</w:t>
            </w:r>
            <w:r w:rsidR="00DB3B6D" w:rsidRPr="00DE6F7B">
              <w:rPr>
                <w:rFonts w:ascii="Times New Roman" w:eastAsia="Times New Roman" w:hAnsi="Times New Roman" w:cs="Times New Roman"/>
                <w:sz w:val="24"/>
                <w:szCs w:val="24"/>
                <w:lang w:eastAsia="lv-LV"/>
              </w:rPr>
              <w:t>;</w:t>
            </w:r>
          </w:p>
          <w:p w14:paraId="7916D888" w14:textId="77777777" w:rsidR="00DB3B6D" w:rsidRPr="00DE6F7B" w:rsidRDefault="00DB3B6D" w:rsidP="00DB3B6D">
            <w:pPr>
              <w:pStyle w:val="ListParagraph"/>
              <w:tabs>
                <w:tab w:val="left" w:pos="840"/>
              </w:tabs>
              <w:spacing w:after="0" w:line="240" w:lineRule="auto"/>
              <w:ind w:left="360"/>
              <w:jc w:val="both"/>
              <w:rPr>
                <w:rFonts w:ascii="Times New Roman" w:eastAsia="Times New Roman" w:hAnsi="Times New Roman" w:cs="Times New Roman"/>
                <w:sz w:val="24"/>
                <w:szCs w:val="24"/>
                <w:lang w:eastAsia="lv-LV"/>
              </w:rPr>
            </w:pPr>
          </w:p>
          <w:p w14:paraId="7C7DCAFF" w14:textId="77777777" w:rsidR="00DB3B6D" w:rsidRPr="00DE6F7B" w:rsidRDefault="00DB3B6D" w:rsidP="00DB3B6D">
            <w:p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Prasmes:</w:t>
            </w:r>
          </w:p>
          <w:p w14:paraId="00E18091" w14:textId="6595794A" w:rsidR="00DB3B6D" w:rsidRPr="00DE6F7B" w:rsidRDefault="008662B7"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Analizē m</w:t>
            </w:r>
            <w:r w:rsidR="00DB3B6D" w:rsidRPr="00DE6F7B">
              <w:rPr>
                <w:rFonts w:ascii="Times New Roman" w:eastAsia="Times New Roman" w:hAnsi="Times New Roman" w:cs="Times New Roman"/>
                <w:sz w:val="24"/>
                <w:szCs w:val="24"/>
                <w:lang w:eastAsia="lv-LV"/>
              </w:rPr>
              <w:t xml:space="preserve">ateriālu struktūras un </w:t>
            </w:r>
            <w:proofErr w:type="spellStart"/>
            <w:r w:rsidR="00DB3B6D" w:rsidRPr="00DE6F7B">
              <w:rPr>
                <w:rFonts w:ascii="Times New Roman" w:eastAsia="Times New Roman" w:hAnsi="Times New Roman" w:cs="Times New Roman"/>
                <w:sz w:val="24"/>
                <w:szCs w:val="24"/>
                <w:lang w:eastAsia="lv-LV"/>
              </w:rPr>
              <w:t>f</w:t>
            </w:r>
            <w:r w:rsidRPr="00DE6F7B">
              <w:rPr>
                <w:rFonts w:ascii="Times New Roman" w:eastAsia="Times New Roman" w:hAnsi="Times New Roman" w:cs="Times New Roman"/>
                <w:sz w:val="24"/>
                <w:szCs w:val="24"/>
                <w:lang w:eastAsia="lv-LV"/>
              </w:rPr>
              <w:t>āzu</w:t>
            </w:r>
            <w:proofErr w:type="spellEnd"/>
            <w:r w:rsidRPr="00DE6F7B">
              <w:rPr>
                <w:rFonts w:ascii="Times New Roman" w:eastAsia="Times New Roman" w:hAnsi="Times New Roman" w:cs="Times New Roman"/>
                <w:sz w:val="24"/>
                <w:szCs w:val="24"/>
                <w:lang w:eastAsia="lv-LV"/>
              </w:rPr>
              <w:t xml:space="preserve"> un ķīmisko elementu sastāvu </w:t>
            </w:r>
            <w:r w:rsidR="00FC3486" w:rsidRPr="00DE6F7B">
              <w:rPr>
                <w:rFonts w:ascii="Times New Roman" w:eastAsia="Times New Roman" w:hAnsi="Times New Roman" w:cs="Times New Roman"/>
                <w:sz w:val="24"/>
                <w:szCs w:val="24"/>
                <w:lang w:eastAsia="lv-LV"/>
              </w:rPr>
              <w:t xml:space="preserve">ar </w:t>
            </w:r>
            <w:proofErr w:type="spellStart"/>
            <w:r w:rsidR="00FC3486" w:rsidRPr="00DE6F7B">
              <w:rPr>
                <w:rFonts w:ascii="Times New Roman" w:eastAsia="Times New Roman" w:hAnsi="Times New Roman" w:cs="Times New Roman"/>
                <w:sz w:val="24"/>
                <w:szCs w:val="24"/>
                <w:lang w:eastAsia="lv-LV"/>
              </w:rPr>
              <w:t>rentgendifrakcijas</w:t>
            </w:r>
            <w:proofErr w:type="spellEnd"/>
            <w:r w:rsidR="00FC3486" w:rsidRPr="00DE6F7B">
              <w:rPr>
                <w:rFonts w:ascii="Times New Roman" w:eastAsia="Times New Roman" w:hAnsi="Times New Roman" w:cs="Times New Roman"/>
                <w:sz w:val="24"/>
                <w:szCs w:val="24"/>
                <w:lang w:eastAsia="lv-LV"/>
              </w:rPr>
              <w:t xml:space="preserve"> metodēm;</w:t>
            </w:r>
          </w:p>
          <w:p w14:paraId="660DEBC0" w14:textId="4EA5E193" w:rsidR="00DB3B6D" w:rsidRPr="00DE6F7B" w:rsidRDefault="008662B7"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Pielieto l</w:t>
            </w:r>
            <w:r w:rsidR="00DB3B6D" w:rsidRPr="00DE6F7B">
              <w:rPr>
                <w:rFonts w:ascii="Times New Roman" w:eastAsia="Times New Roman" w:hAnsi="Times New Roman" w:cs="Times New Roman"/>
                <w:sz w:val="24"/>
                <w:szCs w:val="24"/>
                <w:lang w:eastAsia="lv-LV"/>
              </w:rPr>
              <w:t>uminiscenc</w:t>
            </w:r>
            <w:r w:rsidR="00FC3486" w:rsidRPr="00DE6F7B">
              <w:rPr>
                <w:rFonts w:ascii="Times New Roman" w:eastAsia="Times New Roman" w:hAnsi="Times New Roman" w:cs="Times New Roman"/>
                <w:sz w:val="24"/>
                <w:szCs w:val="24"/>
                <w:lang w:eastAsia="lv-LV"/>
              </w:rPr>
              <w:t>es pētījumu meto</w:t>
            </w:r>
            <w:r w:rsidRPr="00DE6F7B">
              <w:rPr>
                <w:rFonts w:ascii="Times New Roman" w:eastAsia="Times New Roman" w:hAnsi="Times New Roman" w:cs="Times New Roman"/>
                <w:sz w:val="24"/>
                <w:szCs w:val="24"/>
                <w:lang w:eastAsia="lv-LV"/>
              </w:rPr>
              <w:t>des</w:t>
            </w:r>
            <w:r w:rsidR="00FC3486" w:rsidRPr="00DE6F7B">
              <w:rPr>
                <w:rFonts w:ascii="Times New Roman" w:eastAsia="Times New Roman" w:hAnsi="Times New Roman" w:cs="Times New Roman"/>
                <w:sz w:val="24"/>
                <w:szCs w:val="24"/>
                <w:lang w:eastAsia="lv-LV"/>
              </w:rPr>
              <w:t>;</w:t>
            </w:r>
            <w:r w:rsidR="00DB3B6D" w:rsidRPr="00DE6F7B">
              <w:rPr>
                <w:rFonts w:ascii="Times New Roman" w:eastAsia="Times New Roman" w:hAnsi="Times New Roman" w:cs="Times New Roman"/>
                <w:sz w:val="24"/>
                <w:szCs w:val="24"/>
                <w:lang w:eastAsia="lv-LV"/>
              </w:rPr>
              <w:t xml:space="preserve"> </w:t>
            </w:r>
          </w:p>
          <w:p w14:paraId="3F1A23FB" w14:textId="17AA1BF0" w:rsidR="00DB3B6D" w:rsidRPr="00DE6F7B" w:rsidRDefault="00203DE3"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Novērtē</w:t>
            </w:r>
            <w:r w:rsidR="008662B7" w:rsidRPr="00DE6F7B">
              <w:rPr>
                <w:rFonts w:ascii="Times New Roman" w:eastAsia="Times New Roman" w:hAnsi="Times New Roman" w:cs="Times New Roman"/>
                <w:sz w:val="24"/>
                <w:szCs w:val="24"/>
                <w:lang w:eastAsia="lv-LV"/>
              </w:rPr>
              <w:t xml:space="preserve"> d</w:t>
            </w:r>
            <w:r w:rsidR="00DB3B6D" w:rsidRPr="00DE6F7B">
              <w:rPr>
                <w:rFonts w:ascii="Times New Roman" w:eastAsia="Times New Roman" w:hAnsi="Times New Roman" w:cs="Times New Roman"/>
                <w:sz w:val="24"/>
                <w:szCs w:val="24"/>
                <w:lang w:eastAsia="lv-LV"/>
              </w:rPr>
              <w:t>iferenciālās termālās analīzes metodes princip</w:t>
            </w:r>
            <w:r w:rsidR="008662B7" w:rsidRPr="00DE6F7B">
              <w:rPr>
                <w:rFonts w:ascii="Times New Roman" w:eastAsia="Times New Roman" w:hAnsi="Times New Roman" w:cs="Times New Roman"/>
                <w:sz w:val="24"/>
                <w:szCs w:val="24"/>
                <w:lang w:eastAsia="lv-LV"/>
              </w:rPr>
              <w:t>us</w:t>
            </w:r>
            <w:r w:rsidR="00DB3B6D" w:rsidRPr="00DE6F7B">
              <w:rPr>
                <w:rFonts w:ascii="Times New Roman" w:eastAsia="Times New Roman" w:hAnsi="Times New Roman" w:cs="Times New Roman"/>
                <w:sz w:val="24"/>
                <w:szCs w:val="24"/>
                <w:lang w:eastAsia="lv-LV"/>
              </w:rPr>
              <w:t xml:space="preserve"> un </w:t>
            </w:r>
            <w:proofErr w:type="spellStart"/>
            <w:r w:rsidR="00DB3B6D" w:rsidRPr="00DE6F7B">
              <w:rPr>
                <w:rFonts w:ascii="Times New Roman" w:eastAsia="Times New Roman" w:hAnsi="Times New Roman" w:cs="Times New Roman"/>
                <w:sz w:val="24"/>
                <w:szCs w:val="24"/>
                <w:lang w:eastAsia="lv-LV"/>
              </w:rPr>
              <w:t>fāzu</w:t>
            </w:r>
            <w:proofErr w:type="spellEnd"/>
            <w:r w:rsidR="00DB3B6D" w:rsidRPr="00DE6F7B">
              <w:rPr>
                <w:rFonts w:ascii="Times New Roman" w:eastAsia="Times New Roman" w:hAnsi="Times New Roman" w:cs="Times New Roman"/>
                <w:sz w:val="24"/>
                <w:szCs w:val="24"/>
                <w:lang w:eastAsia="lv-LV"/>
              </w:rPr>
              <w:t xml:space="preserve"> pārej</w:t>
            </w:r>
            <w:r w:rsidR="008662B7" w:rsidRPr="00DE6F7B">
              <w:rPr>
                <w:rFonts w:ascii="Times New Roman" w:eastAsia="Times New Roman" w:hAnsi="Times New Roman" w:cs="Times New Roman"/>
                <w:sz w:val="24"/>
                <w:szCs w:val="24"/>
                <w:lang w:eastAsia="lv-LV"/>
              </w:rPr>
              <w:t>as pielietojumus;</w:t>
            </w:r>
            <w:r w:rsidR="00DB3B6D" w:rsidRPr="00DE6F7B">
              <w:rPr>
                <w:rFonts w:ascii="Times New Roman" w:eastAsia="Times New Roman" w:hAnsi="Times New Roman" w:cs="Times New Roman"/>
                <w:sz w:val="24"/>
                <w:szCs w:val="24"/>
                <w:lang w:eastAsia="lv-LV"/>
              </w:rPr>
              <w:t xml:space="preserve"> </w:t>
            </w:r>
          </w:p>
          <w:p w14:paraId="68E32375" w14:textId="608C99BE" w:rsidR="00DB3B6D" w:rsidRPr="00DE6F7B" w:rsidRDefault="00203DE3"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Formulē</w:t>
            </w:r>
            <w:r w:rsidR="00473314" w:rsidRPr="00DE6F7B">
              <w:rPr>
                <w:rFonts w:ascii="Times New Roman" w:eastAsia="Times New Roman" w:hAnsi="Times New Roman" w:cs="Times New Roman"/>
                <w:sz w:val="24"/>
                <w:szCs w:val="24"/>
                <w:lang w:eastAsia="lv-LV"/>
              </w:rPr>
              <w:t xml:space="preserve"> k</w:t>
            </w:r>
            <w:r w:rsidR="00DB3B6D" w:rsidRPr="00DE6F7B">
              <w:rPr>
                <w:rFonts w:ascii="Times New Roman" w:eastAsia="Times New Roman" w:hAnsi="Times New Roman" w:cs="Times New Roman"/>
                <w:sz w:val="24"/>
                <w:szCs w:val="24"/>
                <w:lang w:eastAsia="lv-LV"/>
              </w:rPr>
              <w:t>eramisko materiālu labora</w:t>
            </w:r>
            <w:r w:rsidR="00FC3486" w:rsidRPr="00DE6F7B">
              <w:rPr>
                <w:rFonts w:ascii="Times New Roman" w:eastAsia="Times New Roman" w:hAnsi="Times New Roman" w:cs="Times New Roman"/>
                <w:sz w:val="24"/>
                <w:szCs w:val="24"/>
                <w:lang w:eastAsia="lv-LV"/>
              </w:rPr>
              <w:t>torijas līmeņa sintēzes metodes;</w:t>
            </w:r>
          </w:p>
          <w:p w14:paraId="6CD42016" w14:textId="17EAA98D" w:rsidR="00DB3B6D" w:rsidRPr="00DE6F7B" w:rsidRDefault="00473314"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Analizē ma</w:t>
            </w:r>
            <w:r w:rsidR="00DB3B6D" w:rsidRPr="00DE6F7B">
              <w:rPr>
                <w:rFonts w:ascii="Times New Roman" w:eastAsia="Times New Roman" w:hAnsi="Times New Roman" w:cs="Times New Roman"/>
                <w:sz w:val="24"/>
                <w:szCs w:val="24"/>
                <w:lang w:eastAsia="lv-LV"/>
              </w:rPr>
              <w:t>teriālu sastāv</w:t>
            </w:r>
            <w:r w:rsidRPr="00DE6F7B">
              <w:rPr>
                <w:rFonts w:ascii="Times New Roman" w:eastAsia="Times New Roman" w:hAnsi="Times New Roman" w:cs="Times New Roman"/>
                <w:sz w:val="24"/>
                <w:szCs w:val="24"/>
                <w:lang w:eastAsia="lv-LV"/>
              </w:rPr>
              <w:t>u</w:t>
            </w:r>
            <w:r w:rsidR="00DB3B6D" w:rsidRPr="00DE6F7B">
              <w:rPr>
                <w:rFonts w:ascii="Times New Roman" w:eastAsia="Times New Roman" w:hAnsi="Times New Roman" w:cs="Times New Roman"/>
                <w:sz w:val="24"/>
                <w:szCs w:val="24"/>
                <w:lang w:eastAsia="lv-LV"/>
              </w:rPr>
              <w:t xml:space="preserve"> </w:t>
            </w:r>
            <w:r w:rsidR="00FC3486" w:rsidRPr="00DE6F7B">
              <w:rPr>
                <w:rFonts w:ascii="Times New Roman" w:eastAsia="Times New Roman" w:hAnsi="Times New Roman" w:cs="Times New Roman"/>
                <w:sz w:val="24"/>
                <w:szCs w:val="24"/>
                <w:lang w:eastAsia="lv-LV"/>
              </w:rPr>
              <w:t xml:space="preserve">ar </w:t>
            </w:r>
            <w:proofErr w:type="spellStart"/>
            <w:r w:rsidR="00FC3486" w:rsidRPr="00DE6F7B">
              <w:rPr>
                <w:rFonts w:ascii="Times New Roman" w:eastAsia="Times New Roman" w:hAnsi="Times New Roman" w:cs="Times New Roman"/>
                <w:sz w:val="24"/>
                <w:szCs w:val="24"/>
                <w:lang w:eastAsia="lv-LV"/>
              </w:rPr>
              <w:t>rentgenfluorescences</w:t>
            </w:r>
            <w:proofErr w:type="spellEnd"/>
            <w:r w:rsidR="00FC3486" w:rsidRPr="00DE6F7B">
              <w:rPr>
                <w:rFonts w:ascii="Times New Roman" w:eastAsia="Times New Roman" w:hAnsi="Times New Roman" w:cs="Times New Roman"/>
                <w:sz w:val="24"/>
                <w:szCs w:val="24"/>
                <w:lang w:eastAsia="lv-LV"/>
              </w:rPr>
              <w:t xml:space="preserve"> metodi;</w:t>
            </w:r>
          </w:p>
          <w:p w14:paraId="20DFCB01" w14:textId="1FF74E7E" w:rsidR="00DB3B6D" w:rsidRPr="00DE6F7B" w:rsidRDefault="00473314"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Pielieto </w:t>
            </w:r>
            <w:proofErr w:type="spellStart"/>
            <w:r w:rsidRPr="00DE6F7B">
              <w:rPr>
                <w:rFonts w:ascii="Times New Roman" w:eastAsia="Times New Roman" w:hAnsi="Times New Roman" w:cs="Times New Roman"/>
                <w:sz w:val="24"/>
                <w:szCs w:val="24"/>
                <w:lang w:eastAsia="lv-LV"/>
              </w:rPr>
              <w:t>s</w:t>
            </w:r>
            <w:r w:rsidR="00DB3B6D" w:rsidRPr="00DE6F7B">
              <w:rPr>
                <w:rFonts w:ascii="Times New Roman" w:eastAsia="Times New Roman" w:hAnsi="Times New Roman" w:cs="Times New Roman"/>
                <w:sz w:val="24"/>
                <w:szCs w:val="24"/>
                <w:lang w:eastAsia="lv-LV"/>
              </w:rPr>
              <w:t>egnetoelektrisko</w:t>
            </w:r>
            <w:proofErr w:type="spellEnd"/>
            <w:r w:rsidR="00DB3B6D" w:rsidRPr="00DE6F7B">
              <w:rPr>
                <w:rFonts w:ascii="Times New Roman" w:eastAsia="Times New Roman" w:hAnsi="Times New Roman" w:cs="Times New Roman"/>
                <w:sz w:val="24"/>
                <w:szCs w:val="24"/>
                <w:lang w:eastAsia="lv-LV"/>
              </w:rPr>
              <w:t xml:space="preserve"> materiālu diele</w:t>
            </w:r>
            <w:r w:rsidR="00FC3486" w:rsidRPr="00DE6F7B">
              <w:rPr>
                <w:rFonts w:ascii="Times New Roman" w:eastAsia="Times New Roman" w:hAnsi="Times New Roman" w:cs="Times New Roman"/>
                <w:sz w:val="24"/>
                <w:szCs w:val="24"/>
                <w:lang w:eastAsia="lv-LV"/>
              </w:rPr>
              <w:t>ktrisko zudumu mērījumu metodes;</w:t>
            </w:r>
          </w:p>
          <w:p w14:paraId="447BA521" w14:textId="449C2F26" w:rsidR="00DB3B6D" w:rsidRPr="00DE6F7B" w:rsidRDefault="00473314"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Pielieto o</w:t>
            </w:r>
            <w:r w:rsidR="00DB3B6D" w:rsidRPr="00DE6F7B">
              <w:rPr>
                <w:rFonts w:ascii="Times New Roman" w:eastAsia="Times New Roman" w:hAnsi="Times New Roman" w:cs="Times New Roman"/>
                <w:sz w:val="24"/>
                <w:szCs w:val="24"/>
                <w:lang w:eastAsia="lv-LV"/>
              </w:rPr>
              <w:t xml:space="preserve">ptiskās, skenējošās </w:t>
            </w:r>
            <w:proofErr w:type="spellStart"/>
            <w:r w:rsidR="00DB3B6D" w:rsidRPr="00DE6F7B">
              <w:rPr>
                <w:rFonts w:ascii="Times New Roman" w:eastAsia="Times New Roman" w:hAnsi="Times New Roman" w:cs="Times New Roman"/>
                <w:sz w:val="24"/>
                <w:szCs w:val="24"/>
                <w:lang w:eastAsia="lv-LV"/>
              </w:rPr>
              <w:t>elektronmikroskopijas</w:t>
            </w:r>
            <w:proofErr w:type="spellEnd"/>
            <w:r w:rsidR="00DB3B6D" w:rsidRPr="00DE6F7B">
              <w:rPr>
                <w:rFonts w:ascii="Times New Roman" w:eastAsia="Times New Roman" w:hAnsi="Times New Roman" w:cs="Times New Roman"/>
                <w:sz w:val="24"/>
                <w:szCs w:val="24"/>
                <w:lang w:eastAsia="lv-LV"/>
              </w:rPr>
              <w:t xml:space="preserve"> un </w:t>
            </w:r>
            <w:proofErr w:type="spellStart"/>
            <w:r w:rsidR="00DB3B6D" w:rsidRPr="00DE6F7B">
              <w:rPr>
                <w:rFonts w:ascii="Times New Roman" w:eastAsia="Times New Roman" w:hAnsi="Times New Roman" w:cs="Times New Roman"/>
                <w:sz w:val="24"/>
                <w:szCs w:val="24"/>
                <w:lang w:eastAsia="lv-LV"/>
              </w:rPr>
              <w:t>atomspēka</w:t>
            </w:r>
            <w:proofErr w:type="spellEnd"/>
            <w:r w:rsidR="00DB3B6D" w:rsidRPr="00DE6F7B">
              <w:rPr>
                <w:rFonts w:ascii="Times New Roman" w:eastAsia="Times New Roman" w:hAnsi="Times New Roman" w:cs="Times New Roman"/>
                <w:sz w:val="24"/>
                <w:szCs w:val="24"/>
                <w:lang w:eastAsia="lv-LV"/>
              </w:rPr>
              <w:t xml:space="preserve"> mik</w:t>
            </w:r>
            <w:r w:rsidR="00FC3486" w:rsidRPr="00DE6F7B">
              <w:rPr>
                <w:rFonts w:ascii="Times New Roman" w:eastAsia="Times New Roman" w:hAnsi="Times New Roman" w:cs="Times New Roman"/>
                <w:sz w:val="24"/>
                <w:szCs w:val="24"/>
                <w:lang w:eastAsia="lv-LV"/>
              </w:rPr>
              <w:t xml:space="preserve">roskopijas  </w:t>
            </w:r>
            <w:r w:rsidRPr="00DE6F7B">
              <w:rPr>
                <w:rFonts w:ascii="Times New Roman" w:eastAsia="Times New Roman" w:hAnsi="Times New Roman" w:cs="Times New Roman"/>
                <w:sz w:val="24"/>
                <w:szCs w:val="24"/>
                <w:lang w:eastAsia="lv-LV"/>
              </w:rPr>
              <w:t>metodes</w:t>
            </w:r>
            <w:r w:rsidR="00FC3486" w:rsidRPr="00DE6F7B">
              <w:rPr>
                <w:rFonts w:ascii="Times New Roman" w:eastAsia="Times New Roman" w:hAnsi="Times New Roman" w:cs="Times New Roman"/>
                <w:sz w:val="24"/>
                <w:szCs w:val="24"/>
                <w:lang w:eastAsia="lv-LV"/>
              </w:rPr>
              <w:t>;</w:t>
            </w:r>
          </w:p>
          <w:p w14:paraId="567AAC91" w14:textId="566CC969" w:rsidR="00DB3B6D" w:rsidRPr="00DE6F7B" w:rsidRDefault="00473314"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Veido p</w:t>
            </w:r>
            <w:r w:rsidR="00DB3B6D" w:rsidRPr="00DE6F7B">
              <w:rPr>
                <w:rFonts w:ascii="Times New Roman" w:eastAsia="Times New Roman" w:hAnsi="Times New Roman" w:cs="Times New Roman"/>
                <w:sz w:val="24"/>
                <w:szCs w:val="24"/>
                <w:lang w:eastAsia="lv-LV"/>
              </w:rPr>
              <w:t>lān</w:t>
            </w:r>
            <w:r w:rsidRPr="00DE6F7B">
              <w:rPr>
                <w:rFonts w:ascii="Times New Roman" w:eastAsia="Times New Roman" w:hAnsi="Times New Roman" w:cs="Times New Roman"/>
                <w:sz w:val="24"/>
                <w:szCs w:val="24"/>
                <w:lang w:eastAsia="lv-LV"/>
              </w:rPr>
              <w:t>ās</w:t>
            </w:r>
            <w:r w:rsidR="00DB3B6D" w:rsidRPr="00DE6F7B">
              <w:rPr>
                <w:rFonts w:ascii="Times New Roman" w:eastAsia="Times New Roman" w:hAnsi="Times New Roman" w:cs="Times New Roman"/>
                <w:sz w:val="24"/>
                <w:szCs w:val="24"/>
                <w:lang w:eastAsia="lv-LV"/>
              </w:rPr>
              <w:t xml:space="preserve"> kārtiņ</w:t>
            </w:r>
            <w:r w:rsidRPr="00DE6F7B">
              <w:rPr>
                <w:rFonts w:ascii="Times New Roman" w:eastAsia="Times New Roman" w:hAnsi="Times New Roman" w:cs="Times New Roman"/>
                <w:sz w:val="24"/>
                <w:szCs w:val="24"/>
                <w:lang w:eastAsia="lv-LV"/>
              </w:rPr>
              <w:t>as</w:t>
            </w:r>
            <w:r w:rsidR="00DB3B6D" w:rsidRPr="00DE6F7B">
              <w:rPr>
                <w:rFonts w:ascii="Times New Roman" w:eastAsia="Times New Roman" w:hAnsi="Times New Roman" w:cs="Times New Roman"/>
                <w:sz w:val="24"/>
                <w:szCs w:val="24"/>
                <w:lang w:eastAsia="lv-LV"/>
              </w:rPr>
              <w:t xml:space="preserve"> ar </w:t>
            </w:r>
            <w:proofErr w:type="spellStart"/>
            <w:r w:rsidR="00DB3B6D" w:rsidRPr="00DE6F7B">
              <w:rPr>
                <w:rFonts w:ascii="Times New Roman" w:eastAsia="Times New Roman" w:hAnsi="Times New Roman" w:cs="Times New Roman"/>
                <w:sz w:val="24"/>
                <w:szCs w:val="24"/>
                <w:lang w:eastAsia="lv-LV"/>
              </w:rPr>
              <w:t>spin-coating</w:t>
            </w:r>
            <w:proofErr w:type="spellEnd"/>
            <w:r w:rsidR="00DB3B6D" w:rsidRPr="00DE6F7B">
              <w:rPr>
                <w:rFonts w:ascii="Times New Roman" w:eastAsia="Times New Roman" w:hAnsi="Times New Roman" w:cs="Times New Roman"/>
                <w:sz w:val="24"/>
                <w:szCs w:val="24"/>
                <w:lang w:eastAsia="lv-LV"/>
              </w:rPr>
              <w:t xml:space="preserve"> un termiskās putināšanas metodēm, darba tehnika kontrolētas atmo</w:t>
            </w:r>
            <w:r w:rsidR="00FC3486" w:rsidRPr="00DE6F7B">
              <w:rPr>
                <w:rFonts w:ascii="Times New Roman" w:eastAsia="Times New Roman" w:hAnsi="Times New Roman" w:cs="Times New Roman"/>
                <w:sz w:val="24"/>
                <w:szCs w:val="24"/>
                <w:lang w:eastAsia="lv-LV"/>
              </w:rPr>
              <w:t>sfēras apstākļos ("</w:t>
            </w:r>
            <w:proofErr w:type="spellStart"/>
            <w:r w:rsidR="00FC3486" w:rsidRPr="00DE6F7B">
              <w:rPr>
                <w:rFonts w:ascii="Times New Roman" w:eastAsia="Times New Roman" w:hAnsi="Times New Roman" w:cs="Times New Roman"/>
                <w:sz w:val="24"/>
                <w:szCs w:val="24"/>
                <w:lang w:eastAsia="lv-LV"/>
              </w:rPr>
              <w:t>glove</w:t>
            </w:r>
            <w:proofErr w:type="spellEnd"/>
            <w:r w:rsidR="00FC3486" w:rsidRPr="00DE6F7B">
              <w:rPr>
                <w:rFonts w:ascii="Times New Roman" w:eastAsia="Times New Roman" w:hAnsi="Times New Roman" w:cs="Times New Roman"/>
                <w:sz w:val="24"/>
                <w:szCs w:val="24"/>
                <w:lang w:eastAsia="lv-LV"/>
              </w:rPr>
              <w:t xml:space="preserve">- </w:t>
            </w:r>
            <w:proofErr w:type="spellStart"/>
            <w:r w:rsidR="00FC3486" w:rsidRPr="00DE6F7B">
              <w:rPr>
                <w:rFonts w:ascii="Times New Roman" w:eastAsia="Times New Roman" w:hAnsi="Times New Roman" w:cs="Times New Roman"/>
                <w:sz w:val="24"/>
                <w:szCs w:val="24"/>
                <w:lang w:eastAsia="lv-LV"/>
              </w:rPr>
              <w:t>box</w:t>
            </w:r>
            <w:proofErr w:type="spellEnd"/>
            <w:r w:rsidR="00FC3486" w:rsidRPr="00DE6F7B">
              <w:rPr>
                <w:rFonts w:ascii="Times New Roman" w:eastAsia="Times New Roman" w:hAnsi="Times New Roman" w:cs="Times New Roman"/>
                <w:sz w:val="24"/>
                <w:szCs w:val="24"/>
                <w:lang w:eastAsia="lv-LV"/>
              </w:rPr>
              <w:t>");</w:t>
            </w:r>
          </w:p>
          <w:p w14:paraId="3B3B1EC0" w14:textId="1050FF67" w:rsidR="00DB3B6D" w:rsidRPr="00DE6F7B" w:rsidRDefault="00203DE3"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Novērtē</w:t>
            </w:r>
            <w:r w:rsidR="00473314" w:rsidRPr="00DE6F7B">
              <w:rPr>
                <w:rFonts w:ascii="Times New Roman" w:eastAsia="Times New Roman" w:hAnsi="Times New Roman" w:cs="Times New Roman"/>
                <w:sz w:val="24"/>
                <w:szCs w:val="24"/>
                <w:lang w:eastAsia="lv-LV"/>
              </w:rPr>
              <w:t xml:space="preserve"> </w:t>
            </w:r>
            <w:proofErr w:type="spellStart"/>
            <w:r w:rsidR="00473314" w:rsidRPr="00DE6F7B">
              <w:rPr>
                <w:rFonts w:ascii="Times New Roman" w:eastAsia="Times New Roman" w:hAnsi="Times New Roman" w:cs="Times New Roman"/>
                <w:sz w:val="24"/>
                <w:szCs w:val="24"/>
                <w:lang w:eastAsia="lv-LV"/>
              </w:rPr>
              <w:t>d</w:t>
            </w:r>
            <w:r w:rsidR="00DB3B6D" w:rsidRPr="00DE6F7B">
              <w:rPr>
                <w:rFonts w:ascii="Times New Roman" w:eastAsia="Times New Roman" w:hAnsi="Times New Roman" w:cs="Times New Roman"/>
                <w:sz w:val="24"/>
                <w:szCs w:val="24"/>
                <w:lang w:eastAsia="lv-LV"/>
              </w:rPr>
              <w:t>audzmo</w:t>
            </w:r>
            <w:r w:rsidR="00473314" w:rsidRPr="00DE6F7B">
              <w:rPr>
                <w:rFonts w:ascii="Times New Roman" w:eastAsia="Times New Roman" w:hAnsi="Times New Roman" w:cs="Times New Roman"/>
                <w:sz w:val="24"/>
                <w:szCs w:val="24"/>
                <w:lang w:eastAsia="lv-LV"/>
              </w:rPr>
              <w:t>du</w:t>
            </w:r>
            <w:proofErr w:type="spellEnd"/>
            <w:r w:rsidR="00473314" w:rsidRPr="00DE6F7B">
              <w:rPr>
                <w:rFonts w:ascii="Times New Roman" w:eastAsia="Times New Roman" w:hAnsi="Times New Roman" w:cs="Times New Roman"/>
                <w:sz w:val="24"/>
                <w:szCs w:val="24"/>
                <w:lang w:eastAsia="lv-LV"/>
              </w:rPr>
              <w:t xml:space="preserve"> optisko šķiedru gaismas vadus un pielietojumus </w:t>
            </w:r>
            <w:r w:rsidR="00FD3ECC">
              <w:rPr>
                <w:rFonts w:ascii="Times New Roman" w:eastAsia="Times New Roman" w:hAnsi="Times New Roman" w:cs="Times New Roman"/>
                <w:sz w:val="24"/>
                <w:szCs w:val="24"/>
                <w:lang w:eastAsia="lv-LV"/>
              </w:rPr>
              <w:t xml:space="preserve">spektrālos </w:t>
            </w:r>
            <w:proofErr w:type="spellStart"/>
            <w:r w:rsidR="00FD3ECC">
              <w:rPr>
                <w:rFonts w:ascii="Times New Roman" w:eastAsia="Times New Roman" w:hAnsi="Times New Roman" w:cs="Times New Roman"/>
                <w:sz w:val="24"/>
                <w:szCs w:val="24"/>
                <w:lang w:eastAsia="lv-LV"/>
              </w:rPr>
              <w:t>mērījumosj</w:t>
            </w:r>
            <w:proofErr w:type="spellEnd"/>
          </w:p>
          <w:p w14:paraId="6617910D" w14:textId="041C7814" w:rsidR="00DB3B6D" w:rsidRPr="00DE6F7B" w:rsidRDefault="00473314"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Veido o</w:t>
            </w:r>
            <w:r w:rsidR="00DB3B6D" w:rsidRPr="00DE6F7B">
              <w:rPr>
                <w:rFonts w:ascii="Times New Roman" w:eastAsia="Times New Roman" w:hAnsi="Times New Roman" w:cs="Times New Roman"/>
                <w:sz w:val="24"/>
                <w:szCs w:val="24"/>
                <w:lang w:eastAsia="lv-LV"/>
              </w:rPr>
              <w:t xml:space="preserve">rganisko </w:t>
            </w:r>
            <w:proofErr w:type="spellStart"/>
            <w:r w:rsidR="00DB3B6D" w:rsidRPr="00DE6F7B">
              <w:rPr>
                <w:rFonts w:ascii="Times New Roman" w:eastAsia="Times New Roman" w:hAnsi="Times New Roman" w:cs="Times New Roman"/>
                <w:sz w:val="24"/>
                <w:szCs w:val="24"/>
                <w:lang w:eastAsia="lv-LV"/>
              </w:rPr>
              <w:t>nanovadu</w:t>
            </w:r>
            <w:proofErr w:type="spellEnd"/>
            <w:r w:rsidR="00DB3B6D" w:rsidRPr="00DE6F7B">
              <w:rPr>
                <w:rFonts w:ascii="Times New Roman" w:eastAsia="Times New Roman" w:hAnsi="Times New Roman" w:cs="Times New Roman"/>
                <w:sz w:val="24"/>
                <w:szCs w:val="24"/>
                <w:lang w:eastAsia="lv-LV"/>
              </w:rPr>
              <w:t xml:space="preserve"> veid</w:t>
            </w:r>
            <w:r w:rsidR="00FC3486" w:rsidRPr="00DE6F7B">
              <w:rPr>
                <w:rFonts w:ascii="Times New Roman" w:eastAsia="Times New Roman" w:hAnsi="Times New Roman" w:cs="Times New Roman"/>
                <w:sz w:val="24"/>
                <w:szCs w:val="24"/>
                <w:lang w:eastAsia="lv-LV"/>
              </w:rPr>
              <w:t xml:space="preserve">ošanas un </w:t>
            </w:r>
            <w:r w:rsidRPr="00DE6F7B">
              <w:rPr>
                <w:rFonts w:ascii="Times New Roman" w:eastAsia="Times New Roman" w:hAnsi="Times New Roman" w:cs="Times New Roman"/>
                <w:sz w:val="24"/>
                <w:szCs w:val="24"/>
                <w:lang w:eastAsia="lv-LV"/>
              </w:rPr>
              <w:t xml:space="preserve">pārzina to </w:t>
            </w:r>
            <w:r w:rsidR="00FC3486" w:rsidRPr="00DE6F7B">
              <w:rPr>
                <w:rFonts w:ascii="Times New Roman" w:eastAsia="Times New Roman" w:hAnsi="Times New Roman" w:cs="Times New Roman"/>
                <w:sz w:val="24"/>
                <w:szCs w:val="24"/>
                <w:lang w:eastAsia="lv-LV"/>
              </w:rPr>
              <w:t>raksturošanas metodes;</w:t>
            </w:r>
            <w:r w:rsidR="00DB3B6D" w:rsidRPr="00DE6F7B">
              <w:rPr>
                <w:rFonts w:ascii="Times New Roman" w:eastAsia="Times New Roman" w:hAnsi="Times New Roman" w:cs="Times New Roman"/>
                <w:sz w:val="24"/>
                <w:szCs w:val="24"/>
                <w:lang w:eastAsia="lv-LV"/>
              </w:rPr>
              <w:t xml:space="preserve"> </w:t>
            </w:r>
          </w:p>
          <w:p w14:paraId="31248FBE" w14:textId="77777777" w:rsidR="00DB3B6D" w:rsidRPr="00DE6F7B" w:rsidRDefault="00DB3B6D" w:rsidP="00DB3B6D">
            <w:pPr>
              <w:pStyle w:val="ListParagraph"/>
              <w:tabs>
                <w:tab w:val="left" w:pos="840"/>
              </w:tabs>
              <w:spacing w:after="0" w:line="240" w:lineRule="auto"/>
              <w:ind w:left="360"/>
              <w:jc w:val="both"/>
              <w:rPr>
                <w:rFonts w:ascii="Times New Roman" w:eastAsia="Times New Roman" w:hAnsi="Times New Roman" w:cs="Times New Roman"/>
                <w:sz w:val="24"/>
                <w:szCs w:val="24"/>
                <w:lang w:eastAsia="lv-LV"/>
              </w:rPr>
            </w:pPr>
          </w:p>
          <w:p w14:paraId="62AB34B4" w14:textId="77777777" w:rsidR="00DB3B6D" w:rsidRPr="00DE6F7B" w:rsidRDefault="00DB3B6D" w:rsidP="00DB3B6D">
            <w:p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Kompetence:</w:t>
            </w:r>
          </w:p>
          <w:p w14:paraId="5D11BE92" w14:textId="7FD01DE2" w:rsidR="00DB3B6D" w:rsidRPr="00DE6F7B" w:rsidRDefault="00203DE3"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Atpazīst un izvērtē</w:t>
            </w:r>
            <w:r w:rsidR="00DB3B6D" w:rsidRPr="00DE6F7B">
              <w:rPr>
                <w:rFonts w:ascii="Times New Roman" w:eastAsia="Times New Roman" w:hAnsi="Times New Roman" w:cs="Times New Roman"/>
                <w:sz w:val="24"/>
                <w:szCs w:val="24"/>
                <w:lang w:eastAsia="lv-LV"/>
              </w:rPr>
              <w:t xml:space="preserve"> keramisko, stiklveida, 2D- un organisko materiālu sintēzes metodes</w:t>
            </w:r>
            <w:r w:rsidR="00FC3486" w:rsidRPr="00DE6F7B">
              <w:rPr>
                <w:rFonts w:ascii="Times New Roman" w:eastAsia="Times New Roman" w:hAnsi="Times New Roman" w:cs="Times New Roman"/>
                <w:sz w:val="24"/>
                <w:szCs w:val="24"/>
                <w:lang w:eastAsia="lv-LV"/>
              </w:rPr>
              <w:t>;</w:t>
            </w:r>
          </w:p>
          <w:p w14:paraId="0CC8D76F" w14:textId="0DCA7EF8" w:rsidR="00DB3B6D" w:rsidRPr="00DE6F7B" w:rsidRDefault="00203DE3"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Atpaz</w:t>
            </w:r>
            <w:r w:rsidR="008E267F" w:rsidRPr="00DE6F7B">
              <w:rPr>
                <w:rFonts w:ascii="Times New Roman" w:eastAsia="Times New Roman" w:hAnsi="Times New Roman" w:cs="Times New Roman"/>
                <w:sz w:val="24"/>
                <w:szCs w:val="24"/>
                <w:lang w:eastAsia="lv-LV"/>
              </w:rPr>
              <w:t>īst un izvērtē</w:t>
            </w:r>
            <w:r w:rsidR="00DB3B6D" w:rsidRPr="00DE6F7B">
              <w:rPr>
                <w:rFonts w:ascii="Times New Roman" w:eastAsia="Times New Roman" w:hAnsi="Times New Roman" w:cs="Times New Roman"/>
                <w:sz w:val="24"/>
                <w:szCs w:val="24"/>
                <w:lang w:eastAsia="lv-LV"/>
              </w:rPr>
              <w:t xml:space="preserve"> </w:t>
            </w:r>
            <w:proofErr w:type="spellStart"/>
            <w:r w:rsidR="00DB3B6D" w:rsidRPr="00DE6F7B">
              <w:rPr>
                <w:rFonts w:ascii="Times New Roman" w:eastAsia="Times New Roman" w:hAnsi="Times New Roman" w:cs="Times New Roman"/>
                <w:sz w:val="24"/>
                <w:szCs w:val="24"/>
                <w:lang w:eastAsia="lv-LV"/>
              </w:rPr>
              <w:t>pamatmetožu</w:t>
            </w:r>
            <w:proofErr w:type="spellEnd"/>
            <w:r w:rsidR="00DB3B6D" w:rsidRPr="00DE6F7B">
              <w:rPr>
                <w:rFonts w:ascii="Times New Roman" w:eastAsia="Times New Roman" w:hAnsi="Times New Roman" w:cs="Times New Roman"/>
                <w:sz w:val="24"/>
                <w:szCs w:val="24"/>
                <w:lang w:eastAsia="lv-LV"/>
              </w:rPr>
              <w:t xml:space="preserve"> kopum</w:t>
            </w:r>
            <w:r w:rsidR="008E267F" w:rsidRPr="00DE6F7B">
              <w:rPr>
                <w:rFonts w:ascii="Times New Roman" w:eastAsia="Times New Roman" w:hAnsi="Times New Roman" w:cs="Times New Roman"/>
                <w:sz w:val="24"/>
                <w:szCs w:val="24"/>
                <w:lang w:eastAsia="lv-LV"/>
              </w:rPr>
              <w:t>u</w:t>
            </w:r>
            <w:r w:rsidR="00DB3B6D" w:rsidRPr="00DE6F7B">
              <w:rPr>
                <w:rFonts w:ascii="Times New Roman" w:eastAsia="Times New Roman" w:hAnsi="Times New Roman" w:cs="Times New Roman"/>
                <w:sz w:val="24"/>
                <w:szCs w:val="24"/>
                <w:lang w:eastAsia="lv-LV"/>
              </w:rPr>
              <w:t xml:space="preserve"> materiālu struktūras,  morfoloģijas, sastāva un optis</w:t>
            </w:r>
            <w:r w:rsidR="00FC3486" w:rsidRPr="00DE6F7B">
              <w:rPr>
                <w:rFonts w:ascii="Times New Roman" w:eastAsia="Times New Roman" w:hAnsi="Times New Roman" w:cs="Times New Roman"/>
                <w:sz w:val="24"/>
                <w:szCs w:val="24"/>
                <w:lang w:eastAsia="lv-LV"/>
              </w:rPr>
              <w:t>ko īpašību noteikšanai;</w:t>
            </w:r>
          </w:p>
          <w:p w14:paraId="0B839BA1" w14:textId="52FE56CE" w:rsidR="00345324" w:rsidRPr="00944A8F" w:rsidRDefault="008E267F" w:rsidP="00712165">
            <w:pPr>
              <w:pStyle w:val="ListParagraph"/>
              <w:numPr>
                <w:ilvl w:val="0"/>
                <w:numId w:val="503"/>
              </w:numPr>
              <w:tabs>
                <w:tab w:val="left" w:pos="840"/>
              </w:tabs>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Kritiski analizē un izvērtē </w:t>
            </w:r>
            <w:r w:rsidR="00DB3B6D" w:rsidRPr="00DE6F7B">
              <w:rPr>
                <w:rFonts w:ascii="Times New Roman" w:eastAsia="Times New Roman" w:hAnsi="Times New Roman" w:cs="Times New Roman"/>
                <w:sz w:val="24"/>
                <w:szCs w:val="24"/>
                <w:lang w:eastAsia="lv-LV"/>
              </w:rPr>
              <w:t>neorganisko un organisko materiālu īpašīb</w:t>
            </w:r>
            <w:r w:rsidRPr="00DE6F7B">
              <w:rPr>
                <w:rFonts w:ascii="Times New Roman" w:eastAsia="Times New Roman" w:hAnsi="Times New Roman" w:cs="Times New Roman"/>
                <w:sz w:val="24"/>
                <w:szCs w:val="24"/>
                <w:lang w:eastAsia="lv-LV"/>
              </w:rPr>
              <w:t>as</w:t>
            </w:r>
            <w:r w:rsidR="00DB3B6D" w:rsidRPr="00DE6F7B">
              <w:rPr>
                <w:rFonts w:ascii="Times New Roman" w:eastAsia="Times New Roman" w:hAnsi="Times New Roman" w:cs="Times New Roman"/>
                <w:sz w:val="24"/>
                <w:szCs w:val="24"/>
                <w:lang w:eastAsia="lv-LV"/>
              </w:rPr>
              <w:t xml:space="preserve"> saistībā ar to praktiskiem pielietojumiem elektronikas un </w:t>
            </w:r>
            <w:proofErr w:type="spellStart"/>
            <w:r w:rsidR="00DB3B6D" w:rsidRPr="00DE6F7B">
              <w:rPr>
                <w:rFonts w:ascii="Times New Roman" w:eastAsia="Times New Roman" w:hAnsi="Times New Roman" w:cs="Times New Roman"/>
                <w:sz w:val="24"/>
                <w:szCs w:val="24"/>
                <w:lang w:eastAsia="lv-LV"/>
              </w:rPr>
              <w:t>fotonikas</w:t>
            </w:r>
            <w:proofErr w:type="spellEnd"/>
            <w:r w:rsidR="00DB3B6D" w:rsidRPr="00DE6F7B">
              <w:rPr>
                <w:rFonts w:ascii="Times New Roman" w:eastAsia="Times New Roman" w:hAnsi="Times New Roman" w:cs="Times New Roman"/>
                <w:sz w:val="24"/>
                <w:szCs w:val="24"/>
                <w:lang w:eastAsia="lv-LV"/>
              </w:rPr>
              <w:t xml:space="preserve"> ierīcēs.</w:t>
            </w:r>
          </w:p>
        </w:tc>
      </w:tr>
      <w:tr w:rsidR="00345324" w:rsidRPr="00DE6F7B" w14:paraId="7B066C24" w14:textId="77777777" w:rsidTr="00FC3486">
        <w:tc>
          <w:tcPr>
            <w:tcW w:w="9491" w:type="dxa"/>
            <w:gridSpan w:val="2"/>
            <w:shd w:val="clear" w:color="auto" w:fill="auto"/>
            <w:vAlign w:val="center"/>
          </w:tcPr>
          <w:p w14:paraId="45918775"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345324" w:rsidRPr="00DE6F7B" w14:paraId="538F0FD3" w14:textId="77777777" w:rsidTr="00FC3486">
        <w:tc>
          <w:tcPr>
            <w:tcW w:w="9491" w:type="dxa"/>
            <w:gridSpan w:val="2"/>
            <w:shd w:val="clear" w:color="auto" w:fill="auto"/>
            <w:vAlign w:val="center"/>
          </w:tcPr>
          <w:p w14:paraId="406F9CB6"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Keramiskie materiāli: ievads. L2</w:t>
            </w:r>
          </w:p>
          <w:p w14:paraId="14DBC0DF" w14:textId="77777777" w:rsidR="00DB3B6D" w:rsidRPr="00DE6F7B" w:rsidRDefault="00DB3B6D" w:rsidP="00712165">
            <w:pPr>
              <w:numPr>
                <w:ilvl w:val="0"/>
                <w:numId w:val="501"/>
              </w:numPr>
              <w:tabs>
                <w:tab w:val="left" w:pos="840"/>
              </w:tabs>
              <w:spacing w:after="0" w:line="240" w:lineRule="auto"/>
              <w:ind w:left="-45" w:right="510"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  Keramikas sintēzes un apstrādes metodes. L2</w:t>
            </w:r>
          </w:p>
          <w:p w14:paraId="4D82DAD1"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  Modernie keramikas pielietojumi: </w:t>
            </w:r>
            <w:proofErr w:type="spellStart"/>
            <w:r w:rsidRPr="00DE6F7B">
              <w:rPr>
                <w:rFonts w:ascii="Times New Roman" w:eastAsia="Times New Roman" w:hAnsi="Times New Roman" w:cs="Times New Roman"/>
                <w:sz w:val="24"/>
                <w:szCs w:val="24"/>
                <w:lang w:eastAsia="lv-LV"/>
              </w:rPr>
              <w:t>Superplastiska</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pašdziedējoša</w:t>
            </w:r>
            <w:proofErr w:type="spellEnd"/>
            <w:r w:rsidRPr="00DE6F7B">
              <w:rPr>
                <w:rFonts w:ascii="Times New Roman" w:eastAsia="Times New Roman" w:hAnsi="Times New Roman" w:cs="Times New Roman"/>
                <w:sz w:val="24"/>
                <w:szCs w:val="24"/>
                <w:lang w:eastAsia="lv-LV"/>
              </w:rPr>
              <w:t xml:space="preserve">, caurspīdīga un </w:t>
            </w:r>
            <w:proofErr w:type="spellStart"/>
            <w:r w:rsidRPr="00DE6F7B">
              <w:rPr>
                <w:rFonts w:ascii="Times New Roman" w:eastAsia="Times New Roman" w:hAnsi="Times New Roman" w:cs="Times New Roman"/>
                <w:sz w:val="24"/>
                <w:szCs w:val="24"/>
                <w:lang w:eastAsia="lv-LV"/>
              </w:rPr>
              <w:t>biosavietojama</w:t>
            </w:r>
            <w:proofErr w:type="spellEnd"/>
            <w:r w:rsidRPr="00DE6F7B">
              <w:rPr>
                <w:rFonts w:ascii="Times New Roman" w:eastAsia="Times New Roman" w:hAnsi="Times New Roman" w:cs="Times New Roman"/>
                <w:sz w:val="24"/>
                <w:szCs w:val="24"/>
                <w:lang w:eastAsia="lv-LV"/>
              </w:rPr>
              <w:t xml:space="preserve"> keramikas. L2</w:t>
            </w:r>
          </w:p>
          <w:p w14:paraId="3011596C"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  Stiklu struktūra. L2</w:t>
            </w:r>
          </w:p>
          <w:p w14:paraId="24A04161"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  Stiklu un stikla keramiku sintēzes metodes. L2</w:t>
            </w:r>
          </w:p>
          <w:p w14:paraId="32F8E21B"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Segnetoelektrisko</w:t>
            </w:r>
            <w:proofErr w:type="spellEnd"/>
            <w:r w:rsidRPr="00DE6F7B">
              <w:rPr>
                <w:rFonts w:ascii="Times New Roman" w:eastAsia="Times New Roman" w:hAnsi="Times New Roman" w:cs="Times New Roman"/>
                <w:sz w:val="24"/>
                <w:szCs w:val="24"/>
                <w:lang w:eastAsia="lv-LV"/>
              </w:rPr>
              <w:t xml:space="preserve"> materiālu veidi, raksturīgākās </w:t>
            </w:r>
            <w:proofErr w:type="spellStart"/>
            <w:r w:rsidRPr="00DE6F7B">
              <w:rPr>
                <w:rFonts w:ascii="Times New Roman" w:eastAsia="Times New Roman" w:hAnsi="Times New Roman" w:cs="Times New Roman"/>
                <w:sz w:val="24"/>
                <w:szCs w:val="24"/>
                <w:lang w:eastAsia="lv-LV"/>
              </w:rPr>
              <w:t>segnetoelektriķu</w:t>
            </w:r>
            <w:proofErr w:type="spellEnd"/>
            <w:r w:rsidRPr="00DE6F7B">
              <w:rPr>
                <w:rFonts w:ascii="Times New Roman" w:eastAsia="Times New Roman" w:hAnsi="Times New Roman" w:cs="Times New Roman"/>
                <w:sz w:val="24"/>
                <w:szCs w:val="24"/>
                <w:lang w:eastAsia="lv-LV"/>
              </w:rPr>
              <w:t xml:space="preserve"> īpašības un to praktisko pielietojumu piemēri. L2</w:t>
            </w:r>
          </w:p>
          <w:p w14:paraId="110704AC"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  Stiklveida SiO</w:t>
            </w:r>
            <w:r w:rsidRPr="00DE6F7B">
              <w:rPr>
                <w:rFonts w:ascii="Times New Roman" w:eastAsia="Times New Roman" w:hAnsi="Times New Roman" w:cs="Times New Roman"/>
                <w:sz w:val="24"/>
                <w:szCs w:val="24"/>
                <w:vertAlign w:val="subscript"/>
                <w:lang w:eastAsia="lv-LV"/>
              </w:rPr>
              <w:t>2</w:t>
            </w:r>
            <w:r w:rsidRPr="00DE6F7B">
              <w:rPr>
                <w:rFonts w:ascii="Times New Roman" w:eastAsia="Times New Roman" w:hAnsi="Times New Roman" w:cs="Times New Roman"/>
                <w:sz w:val="24"/>
                <w:szCs w:val="24"/>
                <w:lang w:eastAsia="lv-LV"/>
              </w:rPr>
              <w:t xml:space="preserve"> un ar to saistītie stikli. L2</w:t>
            </w:r>
          </w:p>
          <w:p w14:paraId="554AEC50"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  SiO</w:t>
            </w:r>
            <w:r w:rsidRPr="00DE6F7B">
              <w:rPr>
                <w:rFonts w:ascii="Times New Roman" w:eastAsia="Times New Roman" w:hAnsi="Times New Roman" w:cs="Times New Roman"/>
                <w:sz w:val="24"/>
                <w:szCs w:val="24"/>
                <w:vertAlign w:val="subscript"/>
                <w:lang w:eastAsia="lv-LV"/>
              </w:rPr>
              <w:t>2</w:t>
            </w:r>
            <w:r w:rsidRPr="00DE6F7B">
              <w:rPr>
                <w:rFonts w:ascii="Times New Roman" w:eastAsia="Times New Roman" w:hAnsi="Times New Roman" w:cs="Times New Roman"/>
                <w:sz w:val="24"/>
                <w:szCs w:val="24"/>
                <w:lang w:eastAsia="lv-LV"/>
              </w:rPr>
              <w:t xml:space="preserve"> materiālu īpašības un pielietojumi. L2</w:t>
            </w:r>
          </w:p>
          <w:p w14:paraId="36588AE3"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  Ievads šķiedru optisko gaismas vadu fizikā un pielietojumos. L2</w:t>
            </w:r>
          </w:p>
          <w:p w14:paraId="7DD4E76D"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Segnetoelektriskās</w:t>
            </w:r>
            <w:proofErr w:type="spellEnd"/>
            <w:r w:rsidRPr="00DE6F7B">
              <w:rPr>
                <w:rFonts w:ascii="Times New Roman" w:eastAsia="Times New Roman" w:hAnsi="Times New Roman" w:cs="Times New Roman"/>
                <w:sz w:val="24"/>
                <w:szCs w:val="24"/>
                <w:lang w:eastAsia="lv-LV"/>
              </w:rPr>
              <w:t xml:space="preserve"> keramikas izgatavošana un raksturošana (1.daļa -izgatavošana). Ld2</w:t>
            </w:r>
          </w:p>
          <w:p w14:paraId="6BBF2CF1" w14:textId="77777777" w:rsidR="00DB3B6D" w:rsidRPr="00DE6F7B" w:rsidRDefault="00DB3B6D" w:rsidP="00712165">
            <w:pPr>
              <w:numPr>
                <w:ilvl w:val="0"/>
                <w:numId w:val="501"/>
              </w:numPr>
              <w:tabs>
                <w:tab w:val="left" w:pos="840"/>
              </w:tabs>
              <w:spacing w:after="0" w:line="240" w:lineRule="auto"/>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Šķiedru optisko gaismas vadu raksturošana un pielietojumi </w:t>
            </w:r>
            <w:proofErr w:type="spellStart"/>
            <w:r w:rsidRPr="00DE6F7B">
              <w:rPr>
                <w:rFonts w:ascii="Times New Roman" w:eastAsia="Times New Roman" w:hAnsi="Times New Roman" w:cs="Times New Roman"/>
                <w:sz w:val="24"/>
                <w:szCs w:val="24"/>
                <w:lang w:eastAsia="lv-LV"/>
              </w:rPr>
              <w:t>spektroskopijā</w:t>
            </w:r>
            <w:proofErr w:type="spellEnd"/>
            <w:r w:rsidRPr="00DE6F7B">
              <w:rPr>
                <w:rFonts w:ascii="Times New Roman" w:eastAsia="Times New Roman" w:hAnsi="Times New Roman" w:cs="Times New Roman"/>
                <w:sz w:val="24"/>
                <w:szCs w:val="24"/>
                <w:lang w:eastAsia="lv-LV"/>
              </w:rPr>
              <w:t>. S2</w:t>
            </w:r>
          </w:p>
          <w:p w14:paraId="202C0C91" w14:textId="77777777" w:rsidR="00DB3B6D" w:rsidRPr="00DE6F7B" w:rsidRDefault="00DB3B6D" w:rsidP="00712165">
            <w:pPr>
              <w:numPr>
                <w:ilvl w:val="0"/>
                <w:numId w:val="501"/>
              </w:numPr>
              <w:tabs>
                <w:tab w:val="left" w:pos="840"/>
              </w:tabs>
              <w:spacing w:after="0" w:line="240" w:lineRule="auto"/>
              <w:contextualSpacing/>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Segnetoelektriskās</w:t>
            </w:r>
            <w:proofErr w:type="spellEnd"/>
            <w:r w:rsidRPr="00DE6F7B">
              <w:rPr>
                <w:rFonts w:ascii="Times New Roman" w:eastAsia="Times New Roman" w:hAnsi="Times New Roman" w:cs="Times New Roman"/>
                <w:sz w:val="24"/>
                <w:szCs w:val="24"/>
                <w:lang w:eastAsia="lv-LV"/>
              </w:rPr>
              <w:t xml:space="preserve"> keramikas izgatavošana un raksturošana (2.daļa -raksturošana). Ld2</w:t>
            </w:r>
          </w:p>
          <w:p w14:paraId="54EAE99F" w14:textId="77777777" w:rsidR="00DB3B6D" w:rsidRPr="00DE6F7B" w:rsidRDefault="00DB3B6D" w:rsidP="00712165">
            <w:pPr>
              <w:numPr>
                <w:ilvl w:val="0"/>
                <w:numId w:val="501"/>
              </w:numPr>
              <w:tabs>
                <w:tab w:val="left" w:pos="840"/>
              </w:tabs>
              <w:spacing w:after="0" w:line="240" w:lineRule="auto"/>
              <w:contextualSpacing/>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Luminiscentas</w:t>
            </w:r>
            <w:proofErr w:type="spellEnd"/>
            <w:r w:rsidRPr="00DE6F7B">
              <w:rPr>
                <w:rFonts w:ascii="Times New Roman" w:eastAsia="Times New Roman" w:hAnsi="Times New Roman" w:cs="Times New Roman"/>
                <w:sz w:val="24"/>
                <w:szCs w:val="24"/>
                <w:lang w:eastAsia="lv-LV"/>
              </w:rPr>
              <w:t xml:space="preserve"> stikla keramikas iegūšana un raksturošana. Ld4</w:t>
            </w:r>
          </w:p>
          <w:p w14:paraId="53115586" w14:textId="77777777" w:rsidR="00DB3B6D" w:rsidRPr="00DE6F7B" w:rsidRDefault="00DB3B6D" w:rsidP="00712165">
            <w:pPr>
              <w:numPr>
                <w:ilvl w:val="0"/>
                <w:numId w:val="501"/>
              </w:numPr>
              <w:tabs>
                <w:tab w:val="left" w:pos="840"/>
              </w:tabs>
              <w:spacing w:after="0" w:line="240" w:lineRule="auto"/>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Kontroldarbs par tēmām 1-13. S2</w:t>
            </w:r>
          </w:p>
          <w:p w14:paraId="5B0ACA92"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Ievads slāņainos </w:t>
            </w:r>
            <w:proofErr w:type="spellStart"/>
            <w:r w:rsidRPr="00DE6F7B">
              <w:rPr>
                <w:rFonts w:ascii="Times New Roman" w:eastAsia="Times New Roman" w:hAnsi="Times New Roman" w:cs="Times New Roman"/>
                <w:sz w:val="24"/>
                <w:szCs w:val="24"/>
                <w:lang w:eastAsia="lv-LV"/>
              </w:rPr>
              <w:t>Van</w:t>
            </w:r>
            <w:proofErr w:type="spellEnd"/>
            <w:r w:rsidRPr="00DE6F7B">
              <w:rPr>
                <w:rFonts w:ascii="Times New Roman" w:eastAsia="Times New Roman" w:hAnsi="Times New Roman" w:cs="Times New Roman"/>
                <w:sz w:val="24"/>
                <w:szCs w:val="24"/>
                <w:lang w:eastAsia="lv-LV"/>
              </w:rPr>
              <w:t>-der-</w:t>
            </w:r>
            <w:proofErr w:type="spellStart"/>
            <w:r w:rsidRPr="00DE6F7B">
              <w:rPr>
                <w:rFonts w:ascii="Times New Roman" w:eastAsia="Times New Roman" w:hAnsi="Times New Roman" w:cs="Times New Roman"/>
                <w:sz w:val="24"/>
                <w:szCs w:val="24"/>
                <w:lang w:eastAsia="lv-LV"/>
              </w:rPr>
              <w:t>Vālsa</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VdW</w:t>
            </w:r>
            <w:proofErr w:type="spellEnd"/>
            <w:r w:rsidRPr="00DE6F7B">
              <w:rPr>
                <w:rFonts w:ascii="Times New Roman" w:eastAsia="Times New Roman" w:hAnsi="Times New Roman" w:cs="Times New Roman"/>
                <w:sz w:val="24"/>
                <w:szCs w:val="24"/>
                <w:lang w:eastAsia="lv-LV"/>
              </w:rPr>
              <w:t>) materiālos. L2</w:t>
            </w:r>
          </w:p>
          <w:p w14:paraId="480A3B86"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lastRenderedPageBreak/>
              <w:t xml:space="preserve">Slāņainu </w:t>
            </w:r>
            <w:proofErr w:type="spellStart"/>
            <w:r w:rsidRPr="00DE6F7B">
              <w:rPr>
                <w:rFonts w:ascii="Times New Roman" w:eastAsia="Times New Roman" w:hAnsi="Times New Roman" w:cs="Times New Roman"/>
                <w:sz w:val="24"/>
                <w:szCs w:val="24"/>
                <w:lang w:eastAsia="lv-LV"/>
              </w:rPr>
              <w:t>VdW</w:t>
            </w:r>
            <w:proofErr w:type="spellEnd"/>
            <w:r w:rsidRPr="00DE6F7B">
              <w:rPr>
                <w:rFonts w:ascii="Times New Roman" w:eastAsia="Times New Roman" w:hAnsi="Times New Roman" w:cs="Times New Roman"/>
                <w:sz w:val="24"/>
                <w:szCs w:val="24"/>
                <w:lang w:eastAsia="lv-LV"/>
              </w:rPr>
              <w:t xml:space="preserve"> materiālu sintēze. L2</w:t>
            </w:r>
          </w:p>
          <w:p w14:paraId="4B9A6084"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Slāņainu </w:t>
            </w:r>
            <w:proofErr w:type="spellStart"/>
            <w:r w:rsidRPr="00DE6F7B">
              <w:rPr>
                <w:rFonts w:ascii="Times New Roman" w:eastAsia="Times New Roman" w:hAnsi="Times New Roman" w:cs="Times New Roman"/>
                <w:sz w:val="24"/>
                <w:szCs w:val="24"/>
                <w:lang w:eastAsia="lv-LV"/>
              </w:rPr>
              <w:t>VdW</w:t>
            </w:r>
            <w:proofErr w:type="spellEnd"/>
            <w:r w:rsidRPr="00DE6F7B">
              <w:rPr>
                <w:rFonts w:ascii="Times New Roman" w:eastAsia="Times New Roman" w:hAnsi="Times New Roman" w:cs="Times New Roman"/>
                <w:sz w:val="24"/>
                <w:szCs w:val="24"/>
                <w:lang w:eastAsia="lv-LV"/>
              </w:rPr>
              <w:t xml:space="preserve"> materiālu raksturošana. L2</w:t>
            </w:r>
          </w:p>
          <w:p w14:paraId="7C7583D0"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Slāņainu </w:t>
            </w:r>
            <w:proofErr w:type="spellStart"/>
            <w:r w:rsidRPr="00DE6F7B">
              <w:rPr>
                <w:rFonts w:ascii="Times New Roman" w:eastAsia="Times New Roman" w:hAnsi="Times New Roman" w:cs="Times New Roman"/>
                <w:sz w:val="24"/>
                <w:szCs w:val="24"/>
                <w:lang w:eastAsia="lv-LV"/>
              </w:rPr>
              <w:t>VdW</w:t>
            </w:r>
            <w:proofErr w:type="spellEnd"/>
            <w:r w:rsidRPr="00DE6F7B">
              <w:rPr>
                <w:rFonts w:ascii="Times New Roman" w:eastAsia="Times New Roman" w:hAnsi="Times New Roman" w:cs="Times New Roman"/>
                <w:sz w:val="24"/>
                <w:szCs w:val="24"/>
                <w:lang w:eastAsia="lv-LV"/>
              </w:rPr>
              <w:t xml:space="preserve">  materiālu pielietojumi elektronikā un </w:t>
            </w:r>
            <w:proofErr w:type="spellStart"/>
            <w:r w:rsidRPr="00DE6F7B">
              <w:rPr>
                <w:rFonts w:ascii="Times New Roman" w:eastAsia="Times New Roman" w:hAnsi="Times New Roman" w:cs="Times New Roman"/>
                <w:sz w:val="24"/>
                <w:szCs w:val="24"/>
                <w:lang w:eastAsia="lv-LV"/>
              </w:rPr>
              <w:t>fotonikā</w:t>
            </w:r>
            <w:proofErr w:type="spellEnd"/>
            <w:r w:rsidRPr="00DE6F7B">
              <w:rPr>
                <w:rFonts w:ascii="Times New Roman" w:eastAsia="Times New Roman" w:hAnsi="Times New Roman" w:cs="Times New Roman"/>
                <w:sz w:val="24"/>
                <w:szCs w:val="24"/>
                <w:lang w:eastAsia="lv-LV"/>
              </w:rPr>
              <w:t>. L2</w:t>
            </w:r>
          </w:p>
          <w:p w14:paraId="434EB6ED"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Ierīču izveide uz slāņainu </w:t>
            </w:r>
            <w:proofErr w:type="spellStart"/>
            <w:r w:rsidRPr="00DE6F7B">
              <w:rPr>
                <w:rFonts w:ascii="Times New Roman" w:eastAsia="Times New Roman" w:hAnsi="Times New Roman" w:cs="Times New Roman"/>
                <w:sz w:val="24"/>
                <w:szCs w:val="24"/>
                <w:lang w:eastAsia="lv-LV"/>
              </w:rPr>
              <w:t>VdW</w:t>
            </w:r>
            <w:proofErr w:type="spellEnd"/>
            <w:r w:rsidRPr="00DE6F7B">
              <w:rPr>
                <w:rFonts w:ascii="Times New Roman" w:eastAsia="Times New Roman" w:hAnsi="Times New Roman" w:cs="Times New Roman"/>
                <w:sz w:val="24"/>
                <w:szCs w:val="24"/>
                <w:lang w:eastAsia="lv-LV"/>
              </w:rPr>
              <w:t xml:space="preserve"> materiālu bāzes. L2</w:t>
            </w:r>
          </w:p>
          <w:p w14:paraId="3DCC7F62"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Slāņainu </w:t>
            </w:r>
            <w:proofErr w:type="spellStart"/>
            <w:r w:rsidRPr="00DE6F7B">
              <w:rPr>
                <w:rFonts w:ascii="Times New Roman" w:eastAsia="Times New Roman" w:hAnsi="Times New Roman" w:cs="Times New Roman"/>
                <w:sz w:val="24"/>
                <w:szCs w:val="24"/>
                <w:lang w:eastAsia="lv-LV"/>
              </w:rPr>
              <w:t>VdW</w:t>
            </w:r>
            <w:proofErr w:type="spellEnd"/>
            <w:r w:rsidRPr="00DE6F7B">
              <w:rPr>
                <w:rFonts w:ascii="Times New Roman" w:eastAsia="Times New Roman" w:hAnsi="Times New Roman" w:cs="Times New Roman"/>
                <w:sz w:val="24"/>
                <w:szCs w:val="24"/>
                <w:lang w:eastAsia="lv-LV"/>
              </w:rPr>
              <w:t xml:space="preserve"> materiālu eksfoliācija un raksturošana. Ld4</w:t>
            </w:r>
          </w:p>
          <w:p w14:paraId="693FB1E8"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Ievads organisko materiālu elektroniskajās īpašībās. L2</w:t>
            </w:r>
          </w:p>
          <w:p w14:paraId="4B991348"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Organisko materiālu pielietojumi </w:t>
            </w:r>
            <w:proofErr w:type="spellStart"/>
            <w:r w:rsidRPr="00DE6F7B">
              <w:rPr>
                <w:rFonts w:ascii="Times New Roman" w:eastAsia="Times New Roman" w:hAnsi="Times New Roman" w:cs="Times New Roman"/>
                <w:sz w:val="24"/>
                <w:szCs w:val="24"/>
                <w:lang w:eastAsia="lv-LV"/>
              </w:rPr>
              <w:t>fotonikā</w:t>
            </w:r>
            <w:proofErr w:type="spellEnd"/>
            <w:r w:rsidRPr="00DE6F7B">
              <w:rPr>
                <w:rFonts w:ascii="Times New Roman" w:eastAsia="Times New Roman" w:hAnsi="Times New Roman" w:cs="Times New Roman"/>
                <w:sz w:val="24"/>
                <w:szCs w:val="24"/>
                <w:lang w:eastAsia="lv-LV"/>
              </w:rPr>
              <w:t>. L2</w:t>
            </w:r>
          </w:p>
          <w:p w14:paraId="4A85909D"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Organiskās gaismu emitējošās diodes izveide. Ld4</w:t>
            </w:r>
          </w:p>
          <w:p w14:paraId="0109C09D" w14:textId="5785FF99"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Nanodiegu</w:t>
            </w:r>
            <w:proofErr w:type="spellEnd"/>
            <w:r w:rsidRPr="00DE6F7B">
              <w:rPr>
                <w:rFonts w:ascii="Times New Roman" w:eastAsia="Times New Roman" w:hAnsi="Times New Roman" w:cs="Times New Roman"/>
                <w:sz w:val="24"/>
                <w:szCs w:val="24"/>
                <w:lang w:eastAsia="lv-LV"/>
              </w:rPr>
              <w:t xml:space="preserve"> izveidošana un raksturošana. L</w:t>
            </w:r>
            <w:r w:rsidR="004C6F86">
              <w:rPr>
                <w:rFonts w:ascii="Times New Roman" w:eastAsia="Times New Roman" w:hAnsi="Times New Roman" w:cs="Times New Roman"/>
                <w:sz w:val="24"/>
                <w:szCs w:val="24"/>
                <w:lang w:eastAsia="lv-LV"/>
              </w:rPr>
              <w:t>d</w:t>
            </w:r>
            <w:r w:rsidRPr="00DE6F7B">
              <w:rPr>
                <w:rFonts w:ascii="Times New Roman" w:eastAsia="Times New Roman" w:hAnsi="Times New Roman" w:cs="Times New Roman"/>
                <w:sz w:val="24"/>
                <w:szCs w:val="24"/>
                <w:lang w:eastAsia="lv-LV"/>
              </w:rPr>
              <w:t>4</w:t>
            </w:r>
          </w:p>
          <w:p w14:paraId="6E2EF7E3"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Kontroldarbs par tēmām 15-24. S2</w:t>
            </w:r>
          </w:p>
          <w:p w14:paraId="1AE8A9CB"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Seminārs par laboratorijas darbiem un to ieskaite. S2</w:t>
            </w:r>
          </w:p>
          <w:p w14:paraId="6AC6862B"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Seminārs par laboratorijas darbiem un to ieskaite.</w:t>
            </w:r>
            <w:r w:rsidRPr="00DE6F7B" w:rsidDel="00654143">
              <w:rPr>
                <w:rFonts w:ascii="Times New Roman" w:eastAsia="Times New Roman" w:hAnsi="Times New Roman" w:cs="Times New Roman"/>
                <w:sz w:val="24"/>
                <w:szCs w:val="24"/>
                <w:lang w:eastAsia="lv-LV"/>
              </w:rPr>
              <w:t xml:space="preserve"> </w:t>
            </w:r>
            <w:r w:rsidRPr="00DE6F7B">
              <w:rPr>
                <w:rFonts w:ascii="Times New Roman" w:eastAsia="Times New Roman" w:hAnsi="Times New Roman" w:cs="Times New Roman"/>
                <w:sz w:val="24"/>
                <w:szCs w:val="24"/>
                <w:lang w:eastAsia="lv-LV"/>
              </w:rPr>
              <w:t>S2</w:t>
            </w:r>
          </w:p>
          <w:p w14:paraId="5D160D04" w14:textId="77777777" w:rsidR="00DB3B6D" w:rsidRPr="00DE6F7B" w:rsidRDefault="00DB3B6D" w:rsidP="00712165">
            <w:pPr>
              <w:numPr>
                <w:ilvl w:val="0"/>
                <w:numId w:val="501"/>
              </w:numPr>
              <w:tabs>
                <w:tab w:val="left" w:pos="840"/>
              </w:tabs>
              <w:spacing w:after="0" w:line="240" w:lineRule="auto"/>
              <w:ind w:left="-45" w:firstLine="45"/>
              <w:contextualSpacing/>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Lekciju kursa seminārs.  S2</w:t>
            </w:r>
          </w:p>
          <w:p w14:paraId="31FE33C9" w14:textId="77777777" w:rsidR="004A120F" w:rsidRPr="00DE6F7B" w:rsidRDefault="004A120F" w:rsidP="00345324">
            <w:pPr>
              <w:spacing w:after="0" w:line="240" w:lineRule="auto"/>
              <w:contextualSpacing/>
              <w:mirrorIndents/>
              <w:rPr>
                <w:rFonts w:ascii="Times New Roman" w:hAnsi="Times New Roman" w:cs="Times New Roman"/>
                <w:sz w:val="24"/>
                <w:szCs w:val="24"/>
              </w:rPr>
            </w:pPr>
          </w:p>
          <w:p w14:paraId="00157DFD" w14:textId="77777777" w:rsidR="00345324" w:rsidRPr="00DE6F7B" w:rsidRDefault="00345324" w:rsidP="00DB3B6D">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L - lekcija, S - seminārs,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345324" w:rsidRPr="00DE6F7B" w14:paraId="025CD378" w14:textId="77777777" w:rsidTr="00FC3486">
        <w:tc>
          <w:tcPr>
            <w:tcW w:w="9491" w:type="dxa"/>
            <w:gridSpan w:val="2"/>
            <w:shd w:val="clear" w:color="auto" w:fill="auto"/>
            <w:vAlign w:val="center"/>
          </w:tcPr>
          <w:p w14:paraId="325F0558"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345324" w:rsidRPr="00DE6F7B" w14:paraId="65184CB2" w14:textId="77777777" w:rsidTr="00FC3486">
        <w:tc>
          <w:tcPr>
            <w:tcW w:w="9491" w:type="dxa"/>
            <w:gridSpan w:val="2"/>
            <w:shd w:val="clear" w:color="auto" w:fill="auto"/>
            <w:vAlign w:val="center"/>
          </w:tcPr>
          <w:p w14:paraId="3E29558C" w14:textId="77777777" w:rsidR="00DB3B6D" w:rsidRPr="00DE6F7B" w:rsidRDefault="00DB3B6D" w:rsidP="00DB3B6D">
            <w:pPr>
              <w:tabs>
                <w:tab w:val="left" w:pos="840"/>
              </w:tabs>
              <w:spacing w:after="0" w:line="240" w:lineRule="auto"/>
              <w:ind w:left="-45" w:firstLine="45"/>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Studējošo patstāvīgais darbs tiek organizēts individuāli un, laboratorijas darbu izstrādē - mazākās darba grupās. </w:t>
            </w:r>
          </w:p>
          <w:p w14:paraId="52C3A31E" w14:textId="77777777" w:rsidR="00DB3B6D" w:rsidRPr="00DE6F7B" w:rsidRDefault="00DB3B6D" w:rsidP="00DB3B6D">
            <w:pPr>
              <w:tabs>
                <w:tab w:val="left" w:pos="840"/>
              </w:tabs>
              <w:spacing w:after="0" w:line="240" w:lineRule="auto"/>
              <w:ind w:left="-45" w:firstLine="45"/>
              <w:rPr>
                <w:rFonts w:ascii="Times New Roman" w:eastAsia="Times New Roman" w:hAnsi="Times New Roman" w:cs="Times New Roman"/>
                <w:sz w:val="24"/>
                <w:szCs w:val="24"/>
                <w:lang w:eastAsia="lv-LV"/>
              </w:rPr>
            </w:pPr>
          </w:p>
          <w:p w14:paraId="36559CC7" w14:textId="77777777" w:rsidR="00DB3B6D" w:rsidRPr="00DE6F7B" w:rsidRDefault="00DB3B6D" w:rsidP="00DB3B6D">
            <w:pPr>
              <w:tabs>
                <w:tab w:val="left" w:pos="840"/>
              </w:tabs>
              <w:spacing w:after="0" w:line="240" w:lineRule="auto"/>
              <w:ind w:left="-45" w:firstLine="45"/>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Patstāvīgie uzdevumi: </w:t>
            </w:r>
          </w:p>
          <w:p w14:paraId="0D6C40D5" w14:textId="77777777" w:rsidR="00DB3B6D" w:rsidRPr="00DE6F7B" w:rsidRDefault="00DB3B6D" w:rsidP="00712165">
            <w:pPr>
              <w:pStyle w:val="ListParagraph"/>
              <w:numPr>
                <w:ilvl w:val="0"/>
                <w:numId w:val="502"/>
              </w:numPr>
              <w:tabs>
                <w:tab w:val="left" w:pos="840"/>
              </w:tabs>
              <w:spacing w:after="0" w:line="240" w:lineRule="auto"/>
              <w:ind w:left="-45" w:firstLine="45"/>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Studēt literatūru par kursā aplūkojamo materiālu un tiem radniecisku materiālu īpašībām.</w:t>
            </w:r>
          </w:p>
          <w:p w14:paraId="0CFFEA3F" w14:textId="77777777" w:rsidR="00DB3B6D" w:rsidRPr="00DE6F7B" w:rsidRDefault="00DB3B6D" w:rsidP="00712165">
            <w:pPr>
              <w:pStyle w:val="ListParagraph"/>
              <w:numPr>
                <w:ilvl w:val="0"/>
                <w:numId w:val="502"/>
              </w:numPr>
              <w:tabs>
                <w:tab w:val="left" w:pos="840"/>
              </w:tabs>
              <w:spacing w:after="0" w:line="240" w:lineRule="auto"/>
              <w:ind w:left="-45" w:firstLine="45"/>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Gatavoties semināru nodarbībām un kontroldarbiem; </w:t>
            </w:r>
          </w:p>
          <w:p w14:paraId="1B9B09F6" w14:textId="77777777" w:rsidR="00C6432D" w:rsidRPr="00C6432D" w:rsidRDefault="00DB3B6D" w:rsidP="00712165">
            <w:pPr>
              <w:pStyle w:val="ListParagraph"/>
              <w:numPr>
                <w:ilvl w:val="0"/>
                <w:numId w:val="502"/>
              </w:numPr>
              <w:tabs>
                <w:tab w:val="left" w:pos="840"/>
              </w:tabs>
              <w:spacing w:after="0" w:line="240" w:lineRule="auto"/>
              <w:ind w:left="-45" w:firstLine="45"/>
              <w:jc w:val="both"/>
              <w:rPr>
                <w:rFonts w:ascii="Times New Roman" w:hAnsi="Times New Roman" w:cs="Times New Roman"/>
                <w:sz w:val="24"/>
                <w:szCs w:val="24"/>
                <w:lang w:eastAsia="lv-LV"/>
              </w:rPr>
            </w:pPr>
            <w:r w:rsidRPr="00DE6F7B">
              <w:rPr>
                <w:rFonts w:ascii="Times New Roman" w:hAnsi="Times New Roman" w:cs="Times New Roman"/>
                <w:bCs/>
                <w:sz w:val="24"/>
                <w:szCs w:val="24"/>
              </w:rPr>
              <w:t>Iepazīties ar laboratorijas darbos lietojamo instrumentu darbības principiem un praktiski lietojamo instrumentu m</w:t>
            </w:r>
            <w:r w:rsidR="00C6432D">
              <w:rPr>
                <w:rFonts w:ascii="Times New Roman" w:hAnsi="Times New Roman" w:cs="Times New Roman"/>
                <w:bCs/>
                <w:sz w:val="24"/>
                <w:szCs w:val="24"/>
              </w:rPr>
              <w:t>odeļu parametriem un iespējām.</w:t>
            </w:r>
          </w:p>
          <w:p w14:paraId="78761533" w14:textId="25D9ECA0" w:rsidR="00345324" w:rsidRPr="00DE6F7B" w:rsidRDefault="00C6432D" w:rsidP="00712165">
            <w:pPr>
              <w:pStyle w:val="ListParagraph"/>
              <w:numPr>
                <w:ilvl w:val="0"/>
                <w:numId w:val="502"/>
              </w:numPr>
              <w:tabs>
                <w:tab w:val="left" w:pos="840"/>
              </w:tabs>
              <w:spacing w:after="0" w:line="240" w:lineRule="auto"/>
              <w:ind w:left="-45" w:firstLine="45"/>
              <w:jc w:val="both"/>
              <w:rPr>
                <w:rFonts w:ascii="Times New Roman" w:hAnsi="Times New Roman" w:cs="Times New Roman"/>
                <w:sz w:val="24"/>
                <w:szCs w:val="24"/>
                <w:lang w:eastAsia="lv-LV"/>
              </w:rPr>
            </w:pPr>
            <w:r>
              <w:rPr>
                <w:rFonts w:ascii="Times New Roman" w:hAnsi="Times New Roman" w:cs="Times New Roman"/>
                <w:bCs/>
                <w:sz w:val="24"/>
                <w:szCs w:val="24"/>
              </w:rPr>
              <w:t>S</w:t>
            </w:r>
            <w:r w:rsidR="00DB3B6D" w:rsidRPr="00DE6F7B">
              <w:rPr>
                <w:rFonts w:ascii="Times New Roman" w:eastAsia="Times New Roman" w:hAnsi="Times New Roman" w:cs="Times New Roman"/>
                <w:sz w:val="24"/>
                <w:szCs w:val="24"/>
                <w:lang w:eastAsia="lv-LV"/>
              </w:rPr>
              <w:t>ameklēt tīmekļa resursos piemērus studiju kursā aplūkojamo materiālu praktiskiem pielietojumiem, izanalizēt to priekšrocības un trūkumus.</w:t>
            </w:r>
          </w:p>
        </w:tc>
      </w:tr>
      <w:tr w:rsidR="00345324" w:rsidRPr="00DE6F7B" w14:paraId="5E77D387" w14:textId="77777777" w:rsidTr="00FC3486">
        <w:tc>
          <w:tcPr>
            <w:tcW w:w="9491" w:type="dxa"/>
            <w:gridSpan w:val="2"/>
            <w:shd w:val="clear" w:color="auto" w:fill="auto"/>
            <w:vAlign w:val="center"/>
          </w:tcPr>
          <w:p w14:paraId="70433C93"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1871F164" w14:textId="77777777" w:rsidTr="00FC3486">
        <w:tc>
          <w:tcPr>
            <w:tcW w:w="9491" w:type="dxa"/>
            <w:gridSpan w:val="2"/>
            <w:shd w:val="clear" w:color="auto" w:fill="auto"/>
            <w:vAlign w:val="center"/>
          </w:tcPr>
          <w:p w14:paraId="61594D29"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35FAD343" w14:textId="77777777" w:rsidR="00FC3486" w:rsidRPr="00DE6F7B" w:rsidRDefault="00FC3486" w:rsidP="00FC3486">
            <w:pPr>
              <w:tabs>
                <w:tab w:val="left" w:pos="840"/>
              </w:tabs>
              <w:spacing w:after="0" w:line="240" w:lineRule="auto"/>
              <w:contextualSpacing/>
              <w:rPr>
                <w:rFonts w:ascii="Times New Roman" w:eastAsia="Times New Roman" w:hAnsi="Times New Roman" w:cs="Times New Roman"/>
                <w:sz w:val="24"/>
                <w:szCs w:val="24"/>
                <w:lang w:val="en-US" w:eastAsia="lv-LV"/>
              </w:rPr>
            </w:pPr>
            <w:proofErr w:type="spellStart"/>
            <w:r w:rsidRPr="00DE6F7B">
              <w:rPr>
                <w:rFonts w:ascii="Times New Roman" w:eastAsia="Times New Roman" w:hAnsi="Times New Roman" w:cs="Times New Roman"/>
                <w:sz w:val="24"/>
                <w:szCs w:val="24"/>
                <w:lang w:val="en-US" w:eastAsia="lv-LV"/>
              </w:rPr>
              <w:t>Starppārbaudījumi</w:t>
            </w:r>
            <w:proofErr w:type="spellEnd"/>
            <w:r w:rsidRPr="00DE6F7B">
              <w:rPr>
                <w:rFonts w:ascii="Times New Roman" w:eastAsia="Times New Roman" w:hAnsi="Times New Roman" w:cs="Times New Roman"/>
                <w:sz w:val="24"/>
                <w:szCs w:val="24"/>
                <w:lang w:val="en-US" w:eastAsia="lv-LV"/>
              </w:rPr>
              <w:t>:</w:t>
            </w:r>
          </w:p>
          <w:p w14:paraId="7287766C" w14:textId="3E036DF3" w:rsidR="00FC3486" w:rsidRPr="00DE6F7B" w:rsidRDefault="00FC3486" w:rsidP="00712165">
            <w:pPr>
              <w:pStyle w:val="ListParagraph"/>
              <w:numPr>
                <w:ilvl w:val="0"/>
                <w:numId w:val="504"/>
              </w:numPr>
              <w:tabs>
                <w:tab w:val="left" w:pos="840"/>
              </w:tabs>
              <w:spacing w:after="0" w:line="240" w:lineRule="auto"/>
              <w:ind w:left="360"/>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val="en-US" w:eastAsia="lv-LV"/>
              </w:rPr>
              <w:t xml:space="preserve">2 </w:t>
            </w:r>
            <w:proofErr w:type="spellStart"/>
            <w:r w:rsidRPr="00DE6F7B">
              <w:rPr>
                <w:rFonts w:ascii="Times New Roman" w:eastAsia="Times New Roman" w:hAnsi="Times New Roman" w:cs="Times New Roman"/>
                <w:sz w:val="24"/>
                <w:szCs w:val="24"/>
                <w:lang w:val="en-US" w:eastAsia="lv-LV"/>
              </w:rPr>
              <w:t>kontroldarbi</w:t>
            </w:r>
            <w:proofErr w:type="spellEnd"/>
            <w:r w:rsidRPr="00DE6F7B">
              <w:rPr>
                <w:rFonts w:ascii="Times New Roman" w:eastAsia="Times New Roman" w:hAnsi="Times New Roman" w:cs="Times New Roman"/>
                <w:sz w:val="24"/>
                <w:szCs w:val="24"/>
                <w:lang w:val="en-US" w:eastAsia="lv-LV"/>
              </w:rPr>
              <w:t xml:space="preserve"> par </w:t>
            </w:r>
            <w:proofErr w:type="spellStart"/>
            <w:r w:rsidRPr="00DE6F7B">
              <w:rPr>
                <w:rFonts w:ascii="Times New Roman" w:eastAsia="Times New Roman" w:hAnsi="Times New Roman" w:cs="Times New Roman"/>
                <w:sz w:val="24"/>
                <w:szCs w:val="24"/>
                <w:lang w:val="en-US" w:eastAsia="lv-LV"/>
              </w:rPr>
              <w:t>tēmām</w:t>
            </w:r>
            <w:proofErr w:type="spellEnd"/>
            <w:r w:rsidRPr="00DE6F7B">
              <w:rPr>
                <w:rFonts w:ascii="Times New Roman" w:eastAsia="Times New Roman" w:hAnsi="Times New Roman" w:cs="Times New Roman"/>
                <w:sz w:val="24"/>
                <w:szCs w:val="24"/>
                <w:lang w:val="en-US" w:eastAsia="lv-LV"/>
              </w:rPr>
              <w:t xml:space="preserve"> 1-13 un 15-24 </w:t>
            </w:r>
            <w:r w:rsidR="00944A8F">
              <w:rPr>
                <w:rFonts w:ascii="Times New Roman" w:eastAsia="Times New Roman" w:hAnsi="Times New Roman" w:cs="Times New Roman"/>
                <w:sz w:val="24"/>
                <w:szCs w:val="24"/>
                <w:lang w:val="en-US" w:eastAsia="lv-LV"/>
              </w:rPr>
              <w:t>– 30%</w:t>
            </w:r>
          </w:p>
          <w:p w14:paraId="51D6F935" w14:textId="01B34292" w:rsidR="00FC3486" w:rsidRPr="00DE6F7B" w:rsidRDefault="00944A8F" w:rsidP="00712165">
            <w:pPr>
              <w:pStyle w:val="ListParagraph"/>
              <w:numPr>
                <w:ilvl w:val="0"/>
                <w:numId w:val="504"/>
              </w:numPr>
              <w:tabs>
                <w:tab w:val="left" w:pos="840"/>
              </w:tabs>
              <w:spacing w:after="0" w:line="240" w:lineRule="auto"/>
              <w:ind w:left="360"/>
              <w:rPr>
                <w:rFonts w:ascii="Times New Roman" w:eastAsia="Times New Roman" w:hAnsi="Times New Roman" w:cs="Times New Roman"/>
                <w:sz w:val="24"/>
                <w:szCs w:val="24"/>
                <w:lang w:eastAsia="lv-LV"/>
              </w:rPr>
            </w:pPr>
            <w:r>
              <w:rPr>
                <w:rFonts w:ascii="Times New Roman" w:hAnsi="Times New Roman" w:cs="Times New Roman"/>
                <w:bCs/>
                <w:sz w:val="24"/>
                <w:szCs w:val="24"/>
              </w:rPr>
              <w:t>5 laboratorijas darbi – 40%</w:t>
            </w:r>
          </w:p>
          <w:p w14:paraId="44E8FB34" w14:textId="77777777" w:rsidR="00FC3486" w:rsidRPr="00DE6F7B" w:rsidRDefault="00FC3486" w:rsidP="00FC3486">
            <w:pPr>
              <w:tabs>
                <w:tab w:val="left" w:pos="840"/>
              </w:tabs>
              <w:spacing w:after="0" w:line="240" w:lineRule="auto"/>
              <w:rPr>
                <w:rFonts w:ascii="Times New Roman" w:eastAsia="Times New Roman" w:hAnsi="Times New Roman" w:cs="Times New Roman"/>
                <w:sz w:val="24"/>
                <w:szCs w:val="24"/>
                <w:lang w:eastAsia="lv-LV"/>
              </w:rPr>
            </w:pPr>
          </w:p>
          <w:p w14:paraId="38F9D1EF" w14:textId="77777777" w:rsidR="00FC3486" w:rsidRPr="00DE6F7B" w:rsidRDefault="00FC3486" w:rsidP="00FC3486">
            <w:pPr>
              <w:tabs>
                <w:tab w:val="left" w:pos="840"/>
              </w:tabs>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Noslēguma pārbaudījums:</w:t>
            </w:r>
          </w:p>
          <w:p w14:paraId="62F781B5" w14:textId="77777777" w:rsidR="00FC3486" w:rsidRPr="00DE6F7B" w:rsidRDefault="00FC3486" w:rsidP="00712165">
            <w:pPr>
              <w:pStyle w:val="ListParagraph"/>
              <w:numPr>
                <w:ilvl w:val="0"/>
                <w:numId w:val="504"/>
              </w:numPr>
              <w:tabs>
                <w:tab w:val="left" w:pos="840"/>
              </w:tabs>
              <w:spacing w:after="0" w:line="240" w:lineRule="auto"/>
              <w:ind w:left="360"/>
              <w:jc w:val="both"/>
              <w:rPr>
                <w:rFonts w:ascii="Times New Roman" w:eastAsia="Times New Roman" w:hAnsi="Times New Roman" w:cs="Times New Roman"/>
                <w:bCs/>
                <w:iCs/>
                <w:sz w:val="24"/>
                <w:szCs w:val="24"/>
                <w:lang w:eastAsia="lv-LV"/>
              </w:rPr>
            </w:pPr>
            <w:r w:rsidRPr="00DE6F7B">
              <w:rPr>
                <w:rFonts w:ascii="Times New Roman" w:eastAsia="Times New Roman" w:hAnsi="Times New Roman" w:cs="Times New Roman"/>
                <w:sz w:val="24"/>
                <w:szCs w:val="24"/>
                <w:lang w:eastAsia="lv-LV"/>
              </w:rPr>
              <w:t>Eksāmens (mutiski) – 30 %</w:t>
            </w:r>
          </w:p>
          <w:p w14:paraId="4C37EC52" w14:textId="77777777" w:rsidR="00345324" w:rsidRPr="00DE6F7B" w:rsidRDefault="00FC3486" w:rsidP="00FC3486">
            <w:pPr>
              <w:tabs>
                <w:tab w:val="left" w:pos="840"/>
              </w:tabs>
              <w:spacing w:after="0" w:line="240" w:lineRule="auto"/>
              <w:ind w:left="-45" w:firstLine="45"/>
              <w:jc w:val="both"/>
              <w:rPr>
                <w:rFonts w:ascii="Times New Roman" w:eastAsia="Times New Roman" w:hAnsi="Times New Roman" w:cs="Times New Roman"/>
                <w:bCs/>
                <w:iCs/>
                <w:sz w:val="24"/>
                <w:szCs w:val="24"/>
                <w:lang w:eastAsia="lv-LV"/>
              </w:rPr>
            </w:pPr>
            <w:r w:rsidRPr="00DE6F7B">
              <w:rPr>
                <w:rFonts w:ascii="Times New Roman" w:eastAsia="Times New Roman" w:hAnsi="Times New Roman" w:cs="Times New Roman"/>
                <w:bCs/>
                <w:iCs/>
                <w:sz w:val="24"/>
                <w:szCs w:val="24"/>
                <w:lang w:eastAsia="lv-LV"/>
              </w:rPr>
              <w:t xml:space="preserve">Noslēguma pārbaudījumu studenti drīkst kārtot tikai tad, ja kārtoti visi </w:t>
            </w:r>
            <w:proofErr w:type="spellStart"/>
            <w:r w:rsidRPr="00DE6F7B">
              <w:rPr>
                <w:rFonts w:ascii="Times New Roman" w:eastAsia="Times New Roman" w:hAnsi="Times New Roman" w:cs="Times New Roman"/>
                <w:bCs/>
                <w:iCs/>
                <w:sz w:val="24"/>
                <w:szCs w:val="24"/>
                <w:lang w:eastAsia="lv-LV"/>
              </w:rPr>
              <w:t>starppārbaudījumi</w:t>
            </w:r>
            <w:proofErr w:type="spellEnd"/>
            <w:r w:rsidRPr="00DE6F7B">
              <w:rPr>
                <w:rFonts w:ascii="Times New Roman" w:eastAsia="Times New Roman" w:hAnsi="Times New Roman" w:cs="Times New Roman"/>
                <w:bCs/>
                <w:iCs/>
                <w:sz w:val="24"/>
                <w:szCs w:val="24"/>
                <w:lang w:eastAsia="lv-LV"/>
              </w:rPr>
              <w:t>.</w:t>
            </w:r>
          </w:p>
        </w:tc>
      </w:tr>
      <w:tr w:rsidR="00345324" w:rsidRPr="00DE6F7B" w14:paraId="3275A1CD" w14:textId="77777777" w:rsidTr="00FC3486">
        <w:tc>
          <w:tcPr>
            <w:tcW w:w="4108" w:type="dxa"/>
            <w:shd w:val="clear" w:color="auto" w:fill="auto"/>
            <w:vAlign w:val="center"/>
          </w:tcPr>
          <w:p w14:paraId="66463682"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2EA6075F"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311256F6" w14:textId="77777777" w:rsidTr="00FC3486">
        <w:tc>
          <w:tcPr>
            <w:tcW w:w="9491" w:type="dxa"/>
            <w:gridSpan w:val="2"/>
            <w:shd w:val="clear" w:color="auto" w:fill="auto"/>
            <w:vAlign w:val="center"/>
          </w:tcPr>
          <w:p w14:paraId="65CD0A97" w14:textId="77777777" w:rsidR="00345324" w:rsidRPr="00DE6F7B" w:rsidRDefault="00345324" w:rsidP="000D77C1">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w:t>
            </w:r>
            <w:r w:rsidR="000D77C1" w:rsidRPr="00DE6F7B">
              <w:rPr>
                <w:rFonts w:ascii="Times New Roman" w:eastAsia="Times New Roman" w:hAnsi="Times New Roman" w:cs="Times New Roman"/>
                <w:sz w:val="24"/>
                <w:szCs w:val="24"/>
                <w:lang w:eastAsia="lv-LV"/>
              </w:rPr>
              <w:t>lānotajiem studiju rezultātiem.</w:t>
            </w:r>
          </w:p>
          <w:p w14:paraId="061C29E3"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017F9394" w14:textId="77777777" w:rsidR="00345324" w:rsidRPr="00DE6F7B" w:rsidRDefault="00345324" w:rsidP="00FC3486">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9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336"/>
              <w:gridCol w:w="336"/>
              <w:gridCol w:w="336"/>
              <w:gridCol w:w="336"/>
              <w:gridCol w:w="336"/>
              <w:gridCol w:w="336"/>
              <w:gridCol w:w="336"/>
              <w:gridCol w:w="336"/>
              <w:gridCol w:w="336"/>
              <w:gridCol w:w="336"/>
              <w:gridCol w:w="336"/>
              <w:gridCol w:w="336"/>
              <w:gridCol w:w="336"/>
              <w:gridCol w:w="336"/>
              <w:gridCol w:w="336"/>
              <w:gridCol w:w="302"/>
              <w:gridCol w:w="302"/>
              <w:gridCol w:w="302"/>
              <w:gridCol w:w="302"/>
              <w:gridCol w:w="302"/>
              <w:gridCol w:w="302"/>
              <w:gridCol w:w="302"/>
              <w:gridCol w:w="302"/>
              <w:gridCol w:w="12"/>
            </w:tblGrid>
            <w:tr w:rsidR="00FC3486" w:rsidRPr="00DE6F7B" w14:paraId="1AA77677" w14:textId="77777777" w:rsidTr="00FC3486">
              <w:trPr>
                <w:trHeight w:val="217"/>
              </w:trPr>
              <w:tc>
                <w:tcPr>
                  <w:tcW w:w="1728" w:type="dxa"/>
                  <w:vMerge w:val="restart"/>
                  <w:shd w:val="clear" w:color="auto" w:fill="auto"/>
                </w:tcPr>
                <w:p w14:paraId="164D4B64" w14:textId="77777777" w:rsidR="00FC3486" w:rsidRPr="00DE6F7B" w:rsidRDefault="00FC3486" w:rsidP="00FC3486">
                  <w:pPr>
                    <w:tabs>
                      <w:tab w:val="left" w:pos="840"/>
                    </w:tabs>
                    <w:ind w:left="-45" w:firstLine="45"/>
                    <w:jc w:val="both"/>
                    <w:rPr>
                      <w:rFonts w:ascii="Times New Roman" w:hAnsi="Times New Roman" w:cs="Times New Roman"/>
                      <w:b/>
                    </w:rPr>
                  </w:pPr>
                  <w:r w:rsidRPr="00DE6F7B">
                    <w:rPr>
                      <w:rFonts w:ascii="Times New Roman" w:hAnsi="Times New Roman" w:cs="Times New Roman"/>
                      <w:b/>
                    </w:rPr>
                    <w:t>Pārbaudījumu veidi</w:t>
                  </w:r>
                </w:p>
              </w:tc>
              <w:tc>
                <w:tcPr>
                  <w:tcW w:w="7468" w:type="dxa"/>
                  <w:gridSpan w:val="24"/>
                </w:tcPr>
                <w:p w14:paraId="2E51FEC4" w14:textId="77777777" w:rsidR="00FC3486" w:rsidRPr="00DE6F7B" w:rsidRDefault="00FC3486" w:rsidP="00FC3486">
                  <w:pPr>
                    <w:tabs>
                      <w:tab w:val="left" w:pos="840"/>
                    </w:tabs>
                    <w:ind w:left="-45" w:firstLine="45"/>
                    <w:jc w:val="center"/>
                    <w:rPr>
                      <w:rFonts w:ascii="Times New Roman" w:hAnsi="Times New Roman" w:cs="Times New Roman"/>
                      <w:b/>
                    </w:rPr>
                  </w:pPr>
                  <w:r w:rsidRPr="00DE6F7B">
                    <w:rPr>
                      <w:rFonts w:ascii="Times New Roman" w:hAnsi="Times New Roman" w:cs="Times New Roman"/>
                      <w:b/>
                    </w:rPr>
                    <w:t>Studiju rezultāti</w:t>
                  </w:r>
                </w:p>
              </w:tc>
            </w:tr>
            <w:tr w:rsidR="00FC3486" w:rsidRPr="00DE6F7B" w14:paraId="5264BE1C" w14:textId="77777777" w:rsidTr="00FC3486">
              <w:trPr>
                <w:gridAfter w:val="1"/>
                <w:wAfter w:w="12" w:type="dxa"/>
                <w:trHeight w:val="217"/>
              </w:trPr>
              <w:tc>
                <w:tcPr>
                  <w:tcW w:w="1728" w:type="dxa"/>
                  <w:vMerge/>
                  <w:shd w:val="clear" w:color="auto" w:fill="auto"/>
                </w:tcPr>
                <w:p w14:paraId="2578797A" w14:textId="77777777" w:rsidR="00FC3486" w:rsidRPr="00DE6F7B" w:rsidRDefault="00FC3486" w:rsidP="00712165">
                  <w:pPr>
                    <w:numPr>
                      <w:ilvl w:val="0"/>
                      <w:numId w:val="505"/>
                    </w:numPr>
                    <w:tabs>
                      <w:tab w:val="left" w:pos="840"/>
                    </w:tabs>
                    <w:spacing w:after="0" w:line="240" w:lineRule="auto"/>
                    <w:ind w:left="-45" w:firstLine="45"/>
                    <w:contextualSpacing/>
                    <w:jc w:val="both"/>
                    <w:rPr>
                      <w:rFonts w:ascii="Times New Roman" w:hAnsi="Times New Roman" w:cs="Times New Roman"/>
                    </w:rPr>
                  </w:pPr>
                </w:p>
              </w:tc>
              <w:tc>
                <w:tcPr>
                  <w:tcW w:w="336" w:type="dxa"/>
                  <w:shd w:val="clear" w:color="auto" w:fill="auto"/>
                </w:tcPr>
                <w:p w14:paraId="19D90F08"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36" w:type="dxa"/>
                  <w:shd w:val="clear" w:color="auto" w:fill="auto"/>
                </w:tcPr>
                <w:p w14:paraId="37226F99"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36" w:type="dxa"/>
                  <w:shd w:val="clear" w:color="auto" w:fill="auto"/>
                </w:tcPr>
                <w:p w14:paraId="3F201FEE"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36" w:type="dxa"/>
                  <w:shd w:val="clear" w:color="auto" w:fill="auto"/>
                </w:tcPr>
                <w:p w14:paraId="4E75B970"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36" w:type="dxa"/>
                  <w:shd w:val="clear" w:color="auto" w:fill="auto"/>
                </w:tcPr>
                <w:p w14:paraId="1557DE93"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36" w:type="dxa"/>
                  <w:shd w:val="clear" w:color="auto" w:fill="auto"/>
                </w:tcPr>
                <w:p w14:paraId="67025B8E"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36" w:type="dxa"/>
                  <w:shd w:val="clear" w:color="auto" w:fill="auto"/>
                </w:tcPr>
                <w:p w14:paraId="607F5297"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36" w:type="dxa"/>
                  <w:shd w:val="clear" w:color="auto" w:fill="auto"/>
                </w:tcPr>
                <w:p w14:paraId="0F905C4D"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36" w:type="dxa"/>
                  <w:shd w:val="clear" w:color="auto" w:fill="auto"/>
                </w:tcPr>
                <w:p w14:paraId="3031A999"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36" w:type="dxa"/>
                  <w:shd w:val="clear" w:color="auto" w:fill="auto"/>
                </w:tcPr>
                <w:p w14:paraId="7C443230"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36" w:type="dxa"/>
                  <w:shd w:val="clear" w:color="auto" w:fill="auto"/>
                </w:tcPr>
                <w:p w14:paraId="5F4652F2"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36" w:type="dxa"/>
                  <w:shd w:val="clear" w:color="auto" w:fill="auto"/>
                </w:tcPr>
                <w:p w14:paraId="27E90354"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36" w:type="dxa"/>
                  <w:shd w:val="clear" w:color="auto" w:fill="auto"/>
                </w:tcPr>
                <w:p w14:paraId="31317932"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36" w:type="dxa"/>
                  <w:shd w:val="clear" w:color="auto" w:fill="auto"/>
                </w:tcPr>
                <w:p w14:paraId="5203382C"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36" w:type="dxa"/>
                  <w:shd w:val="clear" w:color="auto" w:fill="auto"/>
                </w:tcPr>
                <w:p w14:paraId="608ED4FC"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02" w:type="dxa"/>
                </w:tcPr>
                <w:p w14:paraId="628DC20E"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02" w:type="dxa"/>
                </w:tcPr>
                <w:p w14:paraId="735A6C3F"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02" w:type="dxa"/>
                </w:tcPr>
                <w:p w14:paraId="6EF7B2EE"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02" w:type="dxa"/>
                </w:tcPr>
                <w:p w14:paraId="2F985304"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02" w:type="dxa"/>
                </w:tcPr>
                <w:p w14:paraId="01B5925B"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02" w:type="dxa"/>
                </w:tcPr>
                <w:p w14:paraId="2DBC4EA1"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02" w:type="dxa"/>
                </w:tcPr>
                <w:p w14:paraId="2C21385B"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c>
                <w:tcPr>
                  <w:tcW w:w="302" w:type="dxa"/>
                </w:tcPr>
                <w:p w14:paraId="117BB894" w14:textId="77777777" w:rsidR="00FC3486" w:rsidRPr="00DE6F7B" w:rsidRDefault="00FC3486" w:rsidP="00712165">
                  <w:pPr>
                    <w:numPr>
                      <w:ilvl w:val="0"/>
                      <w:numId w:val="506"/>
                    </w:numPr>
                    <w:tabs>
                      <w:tab w:val="left" w:pos="840"/>
                    </w:tabs>
                    <w:spacing w:after="0" w:line="240" w:lineRule="auto"/>
                    <w:ind w:left="-45" w:firstLine="45"/>
                    <w:contextualSpacing/>
                    <w:jc w:val="both"/>
                    <w:rPr>
                      <w:rFonts w:ascii="Times New Roman" w:hAnsi="Times New Roman" w:cs="Times New Roman"/>
                      <w:b/>
                      <w:sz w:val="16"/>
                      <w:szCs w:val="16"/>
                    </w:rPr>
                  </w:pPr>
                </w:p>
              </w:tc>
            </w:tr>
            <w:tr w:rsidR="00FC3486" w:rsidRPr="00DE6F7B" w14:paraId="02D46661" w14:textId="77777777" w:rsidTr="00FC3486">
              <w:trPr>
                <w:gridAfter w:val="1"/>
                <w:wAfter w:w="12" w:type="dxa"/>
                <w:trHeight w:val="217"/>
              </w:trPr>
              <w:tc>
                <w:tcPr>
                  <w:tcW w:w="1728" w:type="dxa"/>
                  <w:shd w:val="clear" w:color="auto" w:fill="auto"/>
                </w:tcPr>
                <w:p w14:paraId="7DDE28C9" w14:textId="6FCDA20C" w:rsidR="00FC3486" w:rsidRPr="00DE6F7B" w:rsidRDefault="0074064D" w:rsidP="00FC3486">
                  <w:pPr>
                    <w:tabs>
                      <w:tab w:val="left" w:pos="840"/>
                    </w:tabs>
                    <w:jc w:val="both"/>
                    <w:rPr>
                      <w:rFonts w:ascii="Times New Roman" w:hAnsi="Times New Roman" w:cs="Times New Roman"/>
                    </w:rPr>
                  </w:pPr>
                  <w:r>
                    <w:rPr>
                      <w:rFonts w:ascii="Times New Roman" w:hAnsi="Times New Roman" w:cs="Times New Roman"/>
                    </w:rPr>
                    <w:t xml:space="preserve">1. </w:t>
                  </w:r>
                  <w:r w:rsidR="00FC3486" w:rsidRPr="00DE6F7B">
                    <w:rPr>
                      <w:rFonts w:ascii="Times New Roman" w:hAnsi="Times New Roman" w:cs="Times New Roman"/>
                    </w:rPr>
                    <w:t>1.kontroldarbs</w:t>
                  </w:r>
                </w:p>
              </w:tc>
              <w:tc>
                <w:tcPr>
                  <w:tcW w:w="336" w:type="dxa"/>
                  <w:shd w:val="clear" w:color="auto" w:fill="auto"/>
                </w:tcPr>
                <w:p w14:paraId="4ECFA772"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0F57A725"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30B3EB0B"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014CCC1B"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7A3EE9BE"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5A9A183B"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64A07EB3"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7C298F1C"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61642F90"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5B819408"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1518E641"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7745FBF0"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52DF2C75"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56B97186"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23450689"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2A187BFB"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0859073B"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5A771B01"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2653D486"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790CE661"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7EEEFEEF"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31B72603"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5A3A1F6C"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r>
            <w:tr w:rsidR="00FC3486" w:rsidRPr="00DE6F7B" w14:paraId="782C11CC" w14:textId="77777777" w:rsidTr="00FC3486">
              <w:trPr>
                <w:gridAfter w:val="1"/>
                <w:wAfter w:w="12" w:type="dxa"/>
                <w:trHeight w:val="217"/>
              </w:trPr>
              <w:tc>
                <w:tcPr>
                  <w:tcW w:w="1728" w:type="dxa"/>
                  <w:shd w:val="clear" w:color="auto" w:fill="auto"/>
                </w:tcPr>
                <w:p w14:paraId="2968392F" w14:textId="16E48A91" w:rsidR="00FC3486" w:rsidRPr="00DE6F7B" w:rsidRDefault="0074064D" w:rsidP="00FC3486">
                  <w:pPr>
                    <w:tabs>
                      <w:tab w:val="left" w:pos="840"/>
                    </w:tabs>
                    <w:jc w:val="both"/>
                    <w:rPr>
                      <w:rFonts w:ascii="Times New Roman" w:hAnsi="Times New Roman" w:cs="Times New Roman"/>
                    </w:rPr>
                  </w:pPr>
                  <w:r>
                    <w:rPr>
                      <w:rFonts w:ascii="Times New Roman" w:hAnsi="Times New Roman" w:cs="Times New Roman"/>
                    </w:rPr>
                    <w:t>2.</w:t>
                  </w:r>
                  <w:r w:rsidR="00FC3486" w:rsidRPr="00DE6F7B">
                    <w:rPr>
                      <w:rFonts w:ascii="Times New Roman" w:hAnsi="Times New Roman" w:cs="Times New Roman"/>
                    </w:rPr>
                    <w:t xml:space="preserve"> 2.kontroldarbs</w:t>
                  </w:r>
                </w:p>
              </w:tc>
              <w:tc>
                <w:tcPr>
                  <w:tcW w:w="336" w:type="dxa"/>
                  <w:shd w:val="clear" w:color="auto" w:fill="auto"/>
                </w:tcPr>
                <w:p w14:paraId="1E667E6B"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5D0C9E25"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481BD206"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6E550F30"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50348A90"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0AB4A655"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4F5DD38F"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5D89F621"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10B44062"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6E16B4C2"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7821696A"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34D5F9ED"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0FE1BAAA"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61C2BCC2"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06D056BE"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019C5898"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65FF8114"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1607CF82"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44B07B1A"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416F7C39"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6CFD6022"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4F5DF8DA"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6320B0D0"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r>
            <w:tr w:rsidR="00FC3486" w:rsidRPr="00DE6F7B" w14:paraId="26E66D81" w14:textId="77777777" w:rsidTr="00FC3486">
              <w:trPr>
                <w:gridAfter w:val="1"/>
                <w:wAfter w:w="12" w:type="dxa"/>
                <w:trHeight w:val="217"/>
              </w:trPr>
              <w:tc>
                <w:tcPr>
                  <w:tcW w:w="1728" w:type="dxa"/>
                  <w:shd w:val="clear" w:color="auto" w:fill="auto"/>
                </w:tcPr>
                <w:p w14:paraId="4DB3B113" w14:textId="58A48AD5" w:rsidR="00FC3486" w:rsidRPr="00DE6F7B" w:rsidRDefault="0074064D" w:rsidP="00FC3486">
                  <w:pPr>
                    <w:tabs>
                      <w:tab w:val="left" w:pos="840"/>
                    </w:tabs>
                    <w:jc w:val="both"/>
                    <w:rPr>
                      <w:rFonts w:ascii="Times New Roman" w:hAnsi="Times New Roman" w:cs="Times New Roman"/>
                    </w:rPr>
                  </w:pPr>
                  <w:r>
                    <w:rPr>
                      <w:rFonts w:ascii="Times New Roman" w:hAnsi="Times New Roman" w:cs="Times New Roman"/>
                    </w:rPr>
                    <w:t xml:space="preserve">3. </w:t>
                  </w:r>
                  <w:r w:rsidR="00FC3486" w:rsidRPr="00DE6F7B">
                    <w:rPr>
                      <w:rFonts w:ascii="Times New Roman" w:hAnsi="Times New Roman" w:cs="Times New Roman"/>
                    </w:rPr>
                    <w:t>1.Lab.darbs</w:t>
                  </w:r>
                </w:p>
              </w:tc>
              <w:tc>
                <w:tcPr>
                  <w:tcW w:w="336" w:type="dxa"/>
                  <w:shd w:val="clear" w:color="auto" w:fill="auto"/>
                </w:tcPr>
                <w:p w14:paraId="019D0A63"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00A41B56"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32B95B88"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0BF9329B"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7217265B"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7D276289"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6AFC1289"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635FF9D8"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7400B8D8"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5AC02D74"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199CA611"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299B955F"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50BE2405"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2978AABC"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153ABCC0"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0967CC0C"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6E0BA7F9"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5037DD76"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0A37E830"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1DD337A1"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4B09EC30"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56B6B8F7"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3AE2B92B" w14:textId="77777777" w:rsidR="00FC3486" w:rsidRPr="00DE6F7B" w:rsidRDefault="00FC3486" w:rsidP="00FC3486">
                  <w:pPr>
                    <w:tabs>
                      <w:tab w:val="left" w:pos="840"/>
                    </w:tabs>
                    <w:ind w:left="-45" w:firstLine="45"/>
                    <w:jc w:val="center"/>
                    <w:rPr>
                      <w:rFonts w:ascii="Times New Roman" w:hAnsi="Times New Roman" w:cs="Times New Roman"/>
                    </w:rPr>
                  </w:pPr>
                </w:p>
              </w:tc>
            </w:tr>
            <w:tr w:rsidR="00FC3486" w:rsidRPr="00DE6F7B" w14:paraId="3F2BD63A" w14:textId="77777777" w:rsidTr="00FC3486">
              <w:trPr>
                <w:gridAfter w:val="1"/>
                <w:wAfter w:w="12" w:type="dxa"/>
                <w:trHeight w:val="217"/>
              </w:trPr>
              <w:tc>
                <w:tcPr>
                  <w:tcW w:w="1728" w:type="dxa"/>
                  <w:shd w:val="clear" w:color="auto" w:fill="auto"/>
                </w:tcPr>
                <w:p w14:paraId="7103C141" w14:textId="14B77EC1" w:rsidR="00FC3486" w:rsidRPr="00DE6F7B" w:rsidRDefault="0074064D" w:rsidP="00FC3486">
                  <w:pPr>
                    <w:tabs>
                      <w:tab w:val="left" w:pos="840"/>
                    </w:tabs>
                    <w:jc w:val="both"/>
                    <w:rPr>
                      <w:rFonts w:ascii="Times New Roman" w:hAnsi="Times New Roman" w:cs="Times New Roman"/>
                    </w:rPr>
                  </w:pPr>
                  <w:r>
                    <w:rPr>
                      <w:rFonts w:ascii="Times New Roman" w:hAnsi="Times New Roman" w:cs="Times New Roman"/>
                    </w:rPr>
                    <w:lastRenderedPageBreak/>
                    <w:t xml:space="preserve">4. </w:t>
                  </w:r>
                  <w:r w:rsidR="00FC3486" w:rsidRPr="00DE6F7B">
                    <w:rPr>
                      <w:rFonts w:ascii="Times New Roman" w:hAnsi="Times New Roman" w:cs="Times New Roman"/>
                    </w:rPr>
                    <w:t>2.Lab.darbs</w:t>
                  </w:r>
                </w:p>
              </w:tc>
              <w:tc>
                <w:tcPr>
                  <w:tcW w:w="336" w:type="dxa"/>
                  <w:shd w:val="clear" w:color="auto" w:fill="auto"/>
                </w:tcPr>
                <w:p w14:paraId="3819E12F"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53E0AA9B"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6CFDD0AD"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603B6AEA"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62818CC4"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1F021B6A"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2EE26DAD"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3F965A38"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060FDE0E"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29C66C0B"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3C2BBB3C"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74BAD372"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3E4EB6C6"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6CC6953B"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1957E755"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5C5254C2"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5D8A8F1C"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27A10FF2"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68ED8A88"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7BE87884"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20645C7C"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453CD6B1"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4A050F61"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r>
            <w:tr w:rsidR="00FC3486" w:rsidRPr="00DE6F7B" w14:paraId="5BB28A41" w14:textId="77777777" w:rsidTr="00FC3486">
              <w:trPr>
                <w:gridAfter w:val="1"/>
                <w:wAfter w:w="12" w:type="dxa"/>
                <w:trHeight w:val="217"/>
              </w:trPr>
              <w:tc>
                <w:tcPr>
                  <w:tcW w:w="1728" w:type="dxa"/>
                  <w:shd w:val="clear" w:color="auto" w:fill="auto"/>
                </w:tcPr>
                <w:p w14:paraId="0FC64EAF" w14:textId="69131410" w:rsidR="00FC3486" w:rsidRPr="00DE6F7B" w:rsidRDefault="0074064D" w:rsidP="00FC3486">
                  <w:pPr>
                    <w:tabs>
                      <w:tab w:val="left" w:pos="840"/>
                    </w:tabs>
                    <w:jc w:val="both"/>
                    <w:rPr>
                      <w:rFonts w:ascii="Times New Roman" w:hAnsi="Times New Roman" w:cs="Times New Roman"/>
                    </w:rPr>
                  </w:pPr>
                  <w:r>
                    <w:rPr>
                      <w:rFonts w:ascii="Times New Roman" w:hAnsi="Times New Roman" w:cs="Times New Roman"/>
                    </w:rPr>
                    <w:t xml:space="preserve">5. </w:t>
                  </w:r>
                  <w:r w:rsidR="00FC3486" w:rsidRPr="00DE6F7B">
                    <w:rPr>
                      <w:rFonts w:ascii="Times New Roman" w:hAnsi="Times New Roman" w:cs="Times New Roman"/>
                    </w:rPr>
                    <w:t>3.Lab.darbs</w:t>
                  </w:r>
                </w:p>
              </w:tc>
              <w:tc>
                <w:tcPr>
                  <w:tcW w:w="336" w:type="dxa"/>
                  <w:shd w:val="clear" w:color="auto" w:fill="auto"/>
                </w:tcPr>
                <w:p w14:paraId="45C53A5C"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3A5CAA66"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1001CFC4"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308C5B56"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1398B083"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63B842E4"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2EEB1299"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0B355565"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1819C70E"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2FF622E1"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10A4CD76"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1D6AD26E"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26178008"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6E9783FA"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45AEFC31"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650DACB4"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58A76B7A"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29D30B5A"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206741FB"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345AFC32"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2189E4FB"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42222A5B"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33BFAF3D" w14:textId="77777777" w:rsidR="00FC3486" w:rsidRPr="00DE6F7B" w:rsidRDefault="00FC3486" w:rsidP="00FC3486">
                  <w:pPr>
                    <w:tabs>
                      <w:tab w:val="left" w:pos="840"/>
                    </w:tabs>
                    <w:ind w:left="-45" w:firstLine="45"/>
                    <w:jc w:val="center"/>
                    <w:rPr>
                      <w:rFonts w:ascii="Times New Roman" w:hAnsi="Times New Roman" w:cs="Times New Roman"/>
                    </w:rPr>
                  </w:pPr>
                </w:p>
              </w:tc>
            </w:tr>
            <w:tr w:rsidR="00FC3486" w:rsidRPr="00DE6F7B" w14:paraId="1A2F8299" w14:textId="77777777" w:rsidTr="00FC3486">
              <w:trPr>
                <w:gridAfter w:val="1"/>
                <w:wAfter w:w="12" w:type="dxa"/>
                <w:trHeight w:val="217"/>
              </w:trPr>
              <w:tc>
                <w:tcPr>
                  <w:tcW w:w="1728" w:type="dxa"/>
                  <w:shd w:val="clear" w:color="auto" w:fill="auto"/>
                </w:tcPr>
                <w:p w14:paraId="6B6ECA4F" w14:textId="380729F7" w:rsidR="00FC3486" w:rsidRPr="00DE6F7B" w:rsidRDefault="0074064D" w:rsidP="00FC3486">
                  <w:pPr>
                    <w:tabs>
                      <w:tab w:val="left" w:pos="840"/>
                    </w:tabs>
                    <w:jc w:val="both"/>
                    <w:rPr>
                      <w:rFonts w:ascii="Times New Roman" w:hAnsi="Times New Roman" w:cs="Times New Roman"/>
                    </w:rPr>
                  </w:pPr>
                  <w:r>
                    <w:rPr>
                      <w:rFonts w:ascii="Times New Roman" w:hAnsi="Times New Roman" w:cs="Times New Roman"/>
                    </w:rPr>
                    <w:t xml:space="preserve">6. </w:t>
                  </w:r>
                  <w:r w:rsidR="00FC3486" w:rsidRPr="00DE6F7B">
                    <w:rPr>
                      <w:rFonts w:ascii="Times New Roman" w:hAnsi="Times New Roman" w:cs="Times New Roman"/>
                    </w:rPr>
                    <w:t>4.Lab.darbs</w:t>
                  </w:r>
                </w:p>
              </w:tc>
              <w:tc>
                <w:tcPr>
                  <w:tcW w:w="336" w:type="dxa"/>
                  <w:shd w:val="clear" w:color="auto" w:fill="auto"/>
                </w:tcPr>
                <w:p w14:paraId="14542BB8"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7C1DDE6C"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20EAD85C"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6C7B1677"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4919B34A"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79FFF2A0"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6B0BCEAC"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3F0481B6"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2AF10C3E"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7C6F7A4A"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5BB36BEE"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0D407DD4"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7E27E4DC"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5B83CAA0"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6A013BF5"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4C660C0E"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01E95E11"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70CA51A5"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1CAB0BE0"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68F34E30"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590B8205"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2987D9F3"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5BC11AD7" w14:textId="77777777" w:rsidR="00FC3486" w:rsidRPr="00DE6F7B" w:rsidRDefault="00FC3486" w:rsidP="00FC3486">
                  <w:pPr>
                    <w:tabs>
                      <w:tab w:val="left" w:pos="840"/>
                    </w:tabs>
                    <w:ind w:left="-45" w:firstLine="45"/>
                    <w:jc w:val="center"/>
                    <w:rPr>
                      <w:rFonts w:ascii="Times New Roman" w:hAnsi="Times New Roman" w:cs="Times New Roman"/>
                    </w:rPr>
                  </w:pPr>
                </w:p>
              </w:tc>
            </w:tr>
            <w:tr w:rsidR="00FC3486" w:rsidRPr="00DE6F7B" w14:paraId="58612CC4" w14:textId="77777777" w:rsidTr="00FC3486">
              <w:trPr>
                <w:gridAfter w:val="1"/>
                <w:wAfter w:w="12" w:type="dxa"/>
                <w:trHeight w:val="217"/>
              </w:trPr>
              <w:tc>
                <w:tcPr>
                  <w:tcW w:w="1728" w:type="dxa"/>
                  <w:shd w:val="clear" w:color="auto" w:fill="auto"/>
                </w:tcPr>
                <w:p w14:paraId="2BB1EEEA" w14:textId="37E6B9E2" w:rsidR="00FC3486" w:rsidRPr="00DE6F7B" w:rsidRDefault="0074064D" w:rsidP="00FC3486">
                  <w:pPr>
                    <w:tabs>
                      <w:tab w:val="left" w:pos="840"/>
                    </w:tabs>
                    <w:jc w:val="both"/>
                    <w:rPr>
                      <w:rFonts w:ascii="Times New Roman" w:hAnsi="Times New Roman" w:cs="Times New Roman"/>
                    </w:rPr>
                  </w:pPr>
                  <w:r>
                    <w:rPr>
                      <w:rFonts w:ascii="Times New Roman" w:hAnsi="Times New Roman" w:cs="Times New Roman"/>
                    </w:rPr>
                    <w:t>7</w:t>
                  </w:r>
                  <w:r w:rsidR="00FC3486" w:rsidRPr="00DE6F7B">
                    <w:rPr>
                      <w:rFonts w:ascii="Times New Roman" w:hAnsi="Times New Roman" w:cs="Times New Roman"/>
                    </w:rPr>
                    <w:t>.</w:t>
                  </w:r>
                  <w:r>
                    <w:rPr>
                      <w:rFonts w:ascii="Times New Roman" w:hAnsi="Times New Roman" w:cs="Times New Roman"/>
                    </w:rPr>
                    <w:t xml:space="preserve"> 5.</w:t>
                  </w:r>
                  <w:r w:rsidR="00FC3486" w:rsidRPr="00DE6F7B">
                    <w:rPr>
                      <w:rFonts w:ascii="Times New Roman" w:hAnsi="Times New Roman" w:cs="Times New Roman"/>
                    </w:rPr>
                    <w:t>Lab.darbs</w:t>
                  </w:r>
                </w:p>
              </w:tc>
              <w:tc>
                <w:tcPr>
                  <w:tcW w:w="336" w:type="dxa"/>
                  <w:shd w:val="clear" w:color="auto" w:fill="auto"/>
                </w:tcPr>
                <w:p w14:paraId="64275DD9"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55483BAD"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4F2640A0"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098A1FBB"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12F0081A"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1D7385A5"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73DAC741"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2B1B1149"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4872DCFC"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7994839D"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518A1698"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3991A919"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241102CB"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3BA4F000" w14:textId="77777777" w:rsidR="00FC3486" w:rsidRPr="00DE6F7B" w:rsidRDefault="00FC3486" w:rsidP="00FC3486">
                  <w:pPr>
                    <w:tabs>
                      <w:tab w:val="left" w:pos="840"/>
                    </w:tabs>
                    <w:ind w:left="-45" w:firstLine="45"/>
                    <w:jc w:val="center"/>
                    <w:rPr>
                      <w:rFonts w:ascii="Times New Roman" w:hAnsi="Times New Roman" w:cs="Times New Roman"/>
                    </w:rPr>
                  </w:pPr>
                </w:p>
              </w:tc>
              <w:tc>
                <w:tcPr>
                  <w:tcW w:w="336" w:type="dxa"/>
                  <w:shd w:val="clear" w:color="auto" w:fill="auto"/>
                </w:tcPr>
                <w:p w14:paraId="41980A10"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00C6EE65"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6AB43F5A"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1FEF5569"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3BAC69CC"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606389FA"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65B137F9" w14:textId="77777777" w:rsidR="00FC3486" w:rsidRPr="00DE6F7B" w:rsidRDefault="00FC3486" w:rsidP="00FC3486">
                  <w:pPr>
                    <w:tabs>
                      <w:tab w:val="left" w:pos="840"/>
                    </w:tabs>
                    <w:ind w:left="-45" w:firstLine="45"/>
                    <w:jc w:val="center"/>
                    <w:rPr>
                      <w:rFonts w:ascii="Times New Roman" w:hAnsi="Times New Roman" w:cs="Times New Roman"/>
                    </w:rPr>
                  </w:pPr>
                </w:p>
              </w:tc>
              <w:tc>
                <w:tcPr>
                  <w:tcW w:w="302" w:type="dxa"/>
                </w:tcPr>
                <w:p w14:paraId="5ABD4AD5"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02" w:type="dxa"/>
                </w:tcPr>
                <w:p w14:paraId="2AECC57E"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r>
            <w:tr w:rsidR="00FC3486" w:rsidRPr="00DE6F7B" w14:paraId="01CDEE94" w14:textId="77777777" w:rsidTr="00FC3486">
              <w:trPr>
                <w:gridAfter w:val="1"/>
                <w:wAfter w:w="12" w:type="dxa"/>
                <w:trHeight w:val="217"/>
              </w:trPr>
              <w:tc>
                <w:tcPr>
                  <w:tcW w:w="1728" w:type="dxa"/>
                  <w:shd w:val="clear" w:color="auto" w:fill="auto"/>
                </w:tcPr>
                <w:p w14:paraId="22FF4BAC" w14:textId="2A490293" w:rsidR="00FC3486" w:rsidRPr="00DE6F7B" w:rsidRDefault="0074064D" w:rsidP="00FC3486">
                  <w:pPr>
                    <w:tabs>
                      <w:tab w:val="left" w:pos="840"/>
                    </w:tabs>
                    <w:jc w:val="both"/>
                    <w:rPr>
                      <w:rFonts w:ascii="Times New Roman" w:hAnsi="Times New Roman" w:cs="Times New Roman"/>
                    </w:rPr>
                  </w:pPr>
                  <w:r>
                    <w:rPr>
                      <w:rFonts w:ascii="Times New Roman" w:hAnsi="Times New Roman" w:cs="Times New Roman"/>
                    </w:rPr>
                    <w:t>8</w:t>
                  </w:r>
                  <w:r w:rsidR="00944A8F">
                    <w:rPr>
                      <w:rFonts w:ascii="Times New Roman" w:hAnsi="Times New Roman" w:cs="Times New Roman"/>
                    </w:rPr>
                    <w:t xml:space="preserve">. </w:t>
                  </w:r>
                  <w:r w:rsidR="00FC3486" w:rsidRPr="00DE6F7B">
                    <w:rPr>
                      <w:rFonts w:ascii="Times New Roman" w:hAnsi="Times New Roman" w:cs="Times New Roman"/>
                    </w:rPr>
                    <w:t>Eksāmens</w:t>
                  </w:r>
                </w:p>
              </w:tc>
              <w:tc>
                <w:tcPr>
                  <w:tcW w:w="336" w:type="dxa"/>
                  <w:shd w:val="clear" w:color="auto" w:fill="auto"/>
                </w:tcPr>
                <w:p w14:paraId="3706D19D"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1BA43C7E" w14:textId="77777777" w:rsidR="00FC3486" w:rsidRPr="00DE6F7B" w:rsidRDefault="00FC3486" w:rsidP="00FC3486">
                  <w:pPr>
                    <w:tabs>
                      <w:tab w:val="left" w:pos="840"/>
                    </w:tabs>
                    <w:ind w:left="-45" w:firstLine="45"/>
                    <w:jc w:val="cente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06B17A0E"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61A41B1D"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6FB111EE"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7709D4F6"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4F3BEB29"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48B95F3B"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0A874463"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0257374D"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66F13453"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4E714C90"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6B931D2E"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05D36AFF"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36" w:type="dxa"/>
                  <w:shd w:val="clear" w:color="auto" w:fill="auto"/>
                </w:tcPr>
                <w:p w14:paraId="1ABC60BA"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02" w:type="dxa"/>
                </w:tcPr>
                <w:p w14:paraId="47D779DD"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02" w:type="dxa"/>
                </w:tcPr>
                <w:p w14:paraId="306AF944"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02" w:type="dxa"/>
                </w:tcPr>
                <w:p w14:paraId="12E96159"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02" w:type="dxa"/>
                </w:tcPr>
                <w:p w14:paraId="1E485D4A"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02" w:type="dxa"/>
                </w:tcPr>
                <w:p w14:paraId="592F9E12"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02" w:type="dxa"/>
                </w:tcPr>
                <w:p w14:paraId="12D00F9A"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02" w:type="dxa"/>
                </w:tcPr>
                <w:p w14:paraId="52F35279"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c>
                <w:tcPr>
                  <w:tcW w:w="302" w:type="dxa"/>
                </w:tcPr>
                <w:p w14:paraId="5BAFC964" w14:textId="77777777" w:rsidR="00FC3486" w:rsidRPr="00DE6F7B" w:rsidRDefault="00FC3486" w:rsidP="00FC3486">
                  <w:pPr>
                    <w:rPr>
                      <w:rFonts w:ascii="Times New Roman" w:hAnsi="Times New Roman" w:cs="Times New Roman"/>
                    </w:rPr>
                  </w:pPr>
                  <w:r w:rsidRPr="00DE6F7B">
                    <w:rPr>
                      <w:rFonts w:ascii="Times New Roman" w:hAnsi="Times New Roman" w:cs="Times New Roman"/>
                    </w:rPr>
                    <w:t>+</w:t>
                  </w:r>
                </w:p>
              </w:tc>
            </w:tr>
          </w:tbl>
          <w:p w14:paraId="544650CC" w14:textId="77777777" w:rsidR="00FC3486" w:rsidRPr="00DE6F7B" w:rsidRDefault="00FC3486" w:rsidP="00FC3486">
            <w:pPr>
              <w:spacing w:after="0" w:line="240" w:lineRule="auto"/>
              <w:ind w:left="72"/>
              <w:contextualSpacing/>
              <w:mirrorIndents/>
              <w:jc w:val="both"/>
              <w:rPr>
                <w:rFonts w:ascii="Times New Roman" w:hAnsi="Times New Roman" w:cs="Times New Roman"/>
                <w:b/>
                <w:i/>
                <w:sz w:val="24"/>
                <w:szCs w:val="24"/>
              </w:rPr>
            </w:pPr>
          </w:p>
          <w:p w14:paraId="28968252"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36D9F5B3" w14:textId="77777777" w:rsidTr="00FC3486">
        <w:tc>
          <w:tcPr>
            <w:tcW w:w="9491" w:type="dxa"/>
            <w:gridSpan w:val="2"/>
            <w:shd w:val="clear" w:color="auto" w:fill="auto"/>
            <w:vAlign w:val="center"/>
          </w:tcPr>
          <w:p w14:paraId="279EE6AC"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16041D05"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26967BC9" w14:textId="77777777" w:rsidTr="00FC3486">
        <w:tc>
          <w:tcPr>
            <w:tcW w:w="9491" w:type="dxa"/>
            <w:gridSpan w:val="2"/>
            <w:shd w:val="clear" w:color="auto" w:fill="auto"/>
            <w:vAlign w:val="center"/>
          </w:tcPr>
          <w:p w14:paraId="62B3A64C" w14:textId="77777777" w:rsidR="00FA14AF" w:rsidRPr="00DE6F7B" w:rsidRDefault="00FA14AF" w:rsidP="00712165">
            <w:pPr>
              <w:pStyle w:val="ListParagraph"/>
              <w:numPr>
                <w:ilvl w:val="0"/>
                <w:numId w:val="507"/>
              </w:numPr>
              <w:tabs>
                <w:tab w:val="left" w:pos="840"/>
              </w:tabs>
              <w:spacing w:after="0" w:line="240" w:lineRule="auto"/>
              <w:rPr>
                <w:rFonts w:ascii="Times New Roman" w:eastAsia="Times New Roman" w:hAnsi="Times New Roman" w:cs="Times New Roman"/>
                <w:sz w:val="24"/>
                <w:szCs w:val="24"/>
                <w:lang w:val="en-US" w:eastAsia="lv-LV"/>
              </w:rPr>
            </w:pPr>
            <w:proofErr w:type="spellStart"/>
            <w:r w:rsidRPr="001D674F">
              <w:rPr>
                <w:rFonts w:ascii="Times New Roman" w:eastAsia="Times New Roman" w:hAnsi="Times New Roman" w:cs="Times New Roman"/>
                <w:sz w:val="24"/>
                <w:szCs w:val="24"/>
                <w:lang w:val="en-US" w:eastAsia="lv-LV"/>
              </w:rPr>
              <w:t>Avouris</w:t>
            </w:r>
            <w:proofErr w:type="spellEnd"/>
            <w:r w:rsidRPr="001D674F">
              <w:rPr>
                <w:rFonts w:ascii="Times New Roman" w:eastAsia="Times New Roman" w:hAnsi="Times New Roman" w:cs="Times New Roman"/>
                <w:sz w:val="24"/>
                <w:szCs w:val="24"/>
                <w:lang w:val="en-US" w:eastAsia="lv-LV"/>
              </w:rPr>
              <w:t xml:space="preserve">, P., Heinz, T. </w:t>
            </w:r>
            <w:proofErr w:type="gramStart"/>
            <w:r w:rsidRPr="001D674F">
              <w:rPr>
                <w:rFonts w:ascii="Times New Roman" w:eastAsia="Times New Roman" w:hAnsi="Times New Roman" w:cs="Times New Roman"/>
                <w:sz w:val="24"/>
                <w:szCs w:val="24"/>
                <w:lang w:val="en-US" w:eastAsia="lv-LV"/>
              </w:rPr>
              <w:t>F. ,</w:t>
            </w:r>
            <w:proofErr w:type="gramEnd"/>
            <w:r w:rsidRPr="001D674F">
              <w:rPr>
                <w:rFonts w:ascii="Times New Roman" w:eastAsia="Times New Roman" w:hAnsi="Times New Roman" w:cs="Times New Roman"/>
                <w:sz w:val="24"/>
                <w:szCs w:val="24"/>
                <w:lang w:val="en-US" w:eastAsia="lv-LV"/>
              </w:rPr>
              <w:t xml:space="preserve"> Low, </w:t>
            </w:r>
            <w:r w:rsidRPr="00DE6F7B">
              <w:rPr>
                <w:rFonts w:ascii="Times New Roman" w:eastAsia="Times New Roman" w:hAnsi="Times New Roman" w:cs="Times New Roman"/>
                <w:sz w:val="24"/>
                <w:szCs w:val="24"/>
                <w:lang w:val="en-US" w:eastAsia="lv-LV"/>
              </w:rPr>
              <w:t>T. 2D Materials, Cambridge University Press,  2017</w:t>
            </w:r>
          </w:p>
          <w:p w14:paraId="20FF9C62" w14:textId="77777777" w:rsidR="00FA14AF" w:rsidRPr="00DE6F7B" w:rsidRDefault="00FA14AF" w:rsidP="00712165">
            <w:pPr>
              <w:pStyle w:val="ListParagraph"/>
              <w:numPr>
                <w:ilvl w:val="0"/>
                <w:numId w:val="507"/>
              </w:numPr>
              <w:tabs>
                <w:tab w:val="left" w:pos="840"/>
              </w:tabs>
              <w:spacing w:after="0" w:line="240" w:lineRule="auto"/>
              <w:rPr>
                <w:rFonts w:ascii="Times New Roman" w:eastAsia="Times New Roman" w:hAnsi="Times New Roman" w:cs="Times New Roman"/>
                <w:sz w:val="24"/>
                <w:szCs w:val="24"/>
                <w:lang w:val="en-US" w:eastAsia="lv-LV"/>
              </w:rPr>
            </w:pPr>
            <w:proofErr w:type="spellStart"/>
            <w:r w:rsidRPr="00DE6F7B">
              <w:rPr>
                <w:rFonts w:ascii="Times New Roman" w:eastAsia="Times New Roman" w:hAnsi="Times New Roman" w:cs="Times New Roman"/>
                <w:sz w:val="24"/>
                <w:szCs w:val="24"/>
                <w:lang w:val="en-US" w:eastAsia="lv-LV"/>
              </w:rPr>
              <w:t>Brütting</w:t>
            </w:r>
            <w:proofErr w:type="spellEnd"/>
            <w:r w:rsidRPr="00DE6F7B">
              <w:rPr>
                <w:rFonts w:ascii="Times New Roman" w:eastAsia="Times New Roman" w:hAnsi="Times New Roman" w:cs="Times New Roman"/>
                <w:sz w:val="24"/>
                <w:szCs w:val="24"/>
                <w:lang w:val="en-US" w:eastAsia="lv-LV"/>
              </w:rPr>
              <w:t xml:space="preserve">, Ed. W. Physics of Organic Semiconductors. </w:t>
            </w:r>
            <w:proofErr w:type="spellStart"/>
            <w:proofErr w:type="gramStart"/>
            <w:r w:rsidRPr="00DE6F7B">
              <w:rPr>
                <w:rFonts w:ascii="Times New Roman" w:eastAsia="Times New Roman" w:hAnsi="Times New Roman" w:cs="Times New Roman"/>
                <w:sz w:val="24"/>
                <w:szCs w:val="24"/>
                <w:lang w:val="en-US" w:eastAsia="lv-LV"/>
              </w:rPr>
              <w:t>J.Wiley</w:t>
            </w:r>
            <w:proofErr w:type="spellEnd"/>
            <w:proofErr w:type="gramEnd"/>
            <w:r w:rsidRPr="00DE6F7B">
              <w:rPr>
                <w:rFonts w:ascii="Times New Roman" w:eastAsia="Times New Roman" w:hAnsi="Times New Roman" w:cs="Times New Roman"/>
                <w:sz w:val="24"/>
                <w:szCs w:val="24"/>
                <w:lang w:val="en-US" w:eastAsia="lv-LV"/>
              </w:rPr>
              <w:t xml:space="preserve"> &amp; Sons, 2005</w:t>
            </w:r>
          </w:p>
          <w:p w14:paraId="091F2F3A" w14:textId="77777777" w:rsidR="00FA14AF" w:rsidRPr="00DE6F7B" w:rsidRDefault="00FA14AF" w:rsidP="00712165">
            <w:pPr>
              <w:pStyle w:val="ListParagraph"/>
              <w:numPr>
                <w:ilvl w:val="0"/>
                <w:numId w:val="507"/>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Dragoman, M., Dragoman, D. 2D Nanoelectronics: Physics and Devices of Atomically Thin Materials, Springer, 2016</w:t>
            </w:r>
          </w:p>
          <w:p w14:paraId="0C636C76" w14:textId="77777777" w:rsidR="00FA14AF" w:rsidRPr="00DE6F7B" w:rsidRDefault="00FA14AF" w:rsidP="00712165">
            <w:pPr>
              <w:pStyle w:val="ListParagraph"/>
              <w:numPr>
                <w:ilvl w:val="0"/>
                <w:numId w:val="507"/>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Kashyap, R. Fiber Bragg gratings. 2nd edition, Academic Press, 2010.</w:t>
            </w:r>
          </w:p>
          <w:p w14:paraId="5D449AAC" w14:textId="77777777" w:rsidR="00FA14AF" w:rsidRPr="00DE6F7B" w:rsidRDefault="00FA14AF" w:rsidP="00712165">
            <w:pPr>
              <w:pStyle w:val="ListParagraph"/>
              <w:numPr>
                <w:ilvl w:val="0"/>
                <w:numId w:val="507"/>
              </w:numPr>
              <w:tabs>
                <w:tab w:val="left" w:pos="840"/>
              </w:tabs>
              <w:spacing w:after="0" w:line="240" w:lineRule="auto"/>
              <w:rPr>
                <w:rFonts w:ascii="Times New Roman" w:eastAsia="Times New Roman" w:hAnsi="Times New Roman" w:cs="Times New Roman"/>
                <w:sz w:val="24"/>
                <w:szCs w:val="24"/>
                <w:lang w:val="en-US" w:eastAsia="lv-LV"/>
              </w:rPr>
            </w:pPr>
            <w:proofErr w:type="spellStart"/>
            <w:r w:rsidRPr="00DE6F7B">
              <w:rPr>
                <w:rFonts w:ascii="Times New Roman" w:eastAsia="Times New Roman" w:hAnsi="Times New Roman" w:cs="Times New Roman"/>
                <w:sz w:val="24"/>
                <w:szCs w:val="24"/>
                <w:lang w:val="en-US" w:eastAsia="lv-LV"/>
              </w:rPr>
              <w:t>Kursa</w:t>
            </w:r>
            <w:proofErr w:type="spellEnd"/>
            <w:r w:rsidRPr="00DE6F7B">
              <w:rPr>
                <w:rFonts w:ascii="Times New Roman" w:eastAsia="Times New Roman" w:hAnsi="Times New Roman" w:cs="Times New Roman"/>
                <w:sz w:val="24"/>
                <w:szCs w:val="24"/>
                <w:lang w:val="en-US" w:eastAsia="lv-LV"/>
              </w:rPr>
              <w:t xml:space="preserve"> </w:t>
            </w:r>
            <w:proofErr w:type="spellStart"/>
            <w:r w:rsidRPr="00DE6F7B">
              <w:rPr>
                <w:rFonts w:ascii="Times New Roman" w:eastAsia="Times New Roman" w:hAnsi="Times New Roman" w:cs="Times New Roman"/>
                <w:sz w:val="24"/>
                <w:szCs w:val="24"/>
                <w:lang w:val="en-US" w:eastAsia="lv-LV"/>
              </w:rPr>
              <w:t>materiāli</w:t>
            </w:r>
            <w:proofErr w:type="spellEnd"/>
            <w:r w:rsidRPr="00DE6F7B">
              <w:rPr>
                <w:rFonts w:ascii="Times New Roman" w:eastAsia="Times New Roman" w:hAnsi="Times New Roman" w:cs="Times New Roman"/>
                <w:sz w:val="24"/>
                <w:szCs w:val="24"/>
                <w:lang w:val="en-US" w:eastAsia="lv-LV"/>
              </w:rPr>
              <w:t xml:space="preserve"> Moodle </w:t>
            </w:r>
            <w:proofErr w:type="spellStart"/>
            <w:r w:rsidRPr="00DE6F7B">
              <w:rPr>
                <w:rFonts w:ascii="Times New Roman" w:eastAsia="Times New Roman" w:hAnsi="Times New Roman" w:cs="Times New Roman"/>
                <w:sz w:val="24"/>
                <w:szCs w:val="24"/>
                <w:lang w:val="en-US" w:eastAsia="lv-LV"/>
              </w:rPr>
              <w:t>vidē</w:t>
            </w:r>
            <w:proofErr w:type="spellEnd"/>
            <w:r w:rsidRPr="00DE6F7B">
              <w:rPr>
                <w:rFonts w:ascii="Times New Roman" w:eastAsia="Times New Roman" w:hAnsi="Times New Roman" w:cs="Times New Roman"/>
                <w:sz w:val="24"/>
                <w:szCs w:val="24"/>
                <w:lang w:val="en-US" w:eastAsia="lv-LV"/>
              </w:rPr>
              <w:t>.</w:t>
            </w:r>
          </w:p>
          <w:p w14:paraId="2BEE8DFB" w14:textId="77777777" w:rsidR="00FA14AF" w:rsidRPr="00DE6F7B" w:rsidRDefault="00FA14AF" w:rsidP="00712165">
            <w:pPr>
              <w:pStyle w:val="ListParagraph"/>
              <w:numPr>
                <w:ilvl w:val="0"/>
                <w:numId w:val="507"/>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Lines, M.E., Glass, A.M. Principles and Application of Ferroelectrics and Related Materials, Clarendon Press, Oxford, 1977.</w:t>
            </w:r>
          </w:p>
          <w:p w14:paraId="79C99352" w14:textId="77777777" w:rsidR="00FA14AF" w:rsidRPr="00DE6F7B" w:rsidRDefault="00FA14AF" w:rsidP="00712165">
            <w:pPr>
              <w:pStyle w:val="ListParagraph"/>
              <w:numPr>
                <w:ilvl w:val="0"/>
                <w:numId w:val="507"/>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Rao, C. N. R., Waghmare, U. V. 2d Inorganic Materials Beyond Graphene,</w:t>
            </w:r>
          </w:p>
          <w:p w14:paraId="4525B962" w14:textId="77777777" w:rsidR="00FA14AF" w:rsidRPr="00DE6F7B" w:rsidRDefault="00FA14AF" w:rsidP="00712165">
            <w:pPr>
              <w:pStyle w:val="ListParagraph"/>
              <w:numPr>
                <w:ilvl w:val="0"/>
                <w:numId w:val="507"/>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 xml:space="preserve">Shelby, J. </w:t>
            </w:r>
            <w:proofErr w:type="gramStart"/>
            <w:r w:rsidRPr="00DE6F7B">
              <w:rPr>
                <w:rFonts w:ascii="Times New Roman" w:eastAsia="Times New Roman" w:hAnsi="Times New Roman" w:cs="Times New Roman"/>
                <w:sz w:val="24"/>
                <w:szCs w:val="24"/>
                <w:lang w:val="en-US" w:eastAsia="lv-LV"/>
              </w:rPr>
              <w:t>E..</w:t>
            </w:r>
            <w:proofErr w:type="gramEnd"/>
            <w:r w:rsidRPr="00DE6F7B">
              <w:rPr>
                <w:rFonts w:ascii="Times New Roman" w:eastAsia="Times New Roman" w:hAnsi="Times New Roman" w:cs="Times New Roman"/>
                <w:sz w:val="24"/>
                <w:szCs w:val="24"/>
                <w:lang w:val="en-US" w:eastAsia="lv-LV"/>
              </w:rPr>
              <w:t xml:space="preserve"> “Introduction to Glass Science and Technology”, (2nd ed.). Cambridge: Royal Society of Chemistry, 2005.</w:t>
            </w:r>
          </w:p>
          <w:p w14:paraId="5345C389" w14:textId="77777777" w:rsidR="00FA14AF" w:rsidRPr="00DE6F7B" w:rsidRDefault="00FA14AF" w:rsidP="00712165">
            <w:pPr>
              <w:pStyle w:val="ListParagraph"/>
              <w:numPr>
                <w:ilvl w:val="0"/>
                <w:numId w:val="507"/>
              </w:numPr>
              <w:tabs>
                <w:tab w:val="left" w:pos="840"/>
              </w:tabs>
              <w:spacing w:after="0" w:line="240" w:lineRule="auto"/>
              <w:rPr>
                <w:rFonts w:ascii="Times New Roman" w:eastAsia="Times New Roman" w:hAnsi="Times New Roman" w:cs="Times New Roman"/>
                <w:sz w:val="24"/>
                <w:szCs w:val="24"/>
                <w:lang w:val="en-US" w:eastAsia="lv-LV"/>
              </w:rPr>
            </w:pPr>
            <w:proofErr w:type="spellStart"/>
            <w:r w:rsidRPr="00DE6F7B">
              <w:rPr>
                <w:rFonts w:ascii="Times New Roman" w:eastAsia="Times New Roman" w:hAnsi="Times New Roman" w:cs="Times New Roman"/>
                <w:sz w:val="24"/>
                <w:szCs w:val="24"/>
                <w:lang w:val="en-US" w:eastAsia="lv-LV"/>
              </w:rPr>
              <w:t>Silinsh</w:t>
            </w:r>
            <w:proofErr w:type="spellEnd"/>
            <w:r w:rsidRPr="00DE6F7B">
              <w:rPr>
                <w:rFonts w:ascii="Times New Roman" w:eastAsia="Times New Roman" w:hAnsi="Times New Roman" w:cs="Times New Roman"/>
                <w:sz w:val="24"/>
                <w:szCs w:val="24"/>
                <w:lang w:val="en-US" w:eastAsia="lv-LV"/>
              </w:rPr>
              <w:t xml:space="preserve">, E.A., Kurik, M.V., Čapek, V. Electronic processes in organic molecular crystals. Localization and polarization, </w:t>
            </w:r>
            <w:proofErr w:type="spellStart"/>
            <w:r w:rsidRPr="00DE6F7B">
              <w:rPr>
                <w:rFonts w:ascii="Times New Roman" w:eastAsia="Times New Roman" w:hAnsi="Times New Roman" w:cs="Times New Roman"/>
                <w:sz w:val="24"/>
                <w:szCs w:val="24"/>
                <w:lang w:val="en-US" w:eastAsia="lv-LV"/>
              </w:rPr>
              <w:t>Zinatne</w:t>
            </w:r>
            <w:proofErr w:type="spellEnd"/>
            <w:r w:rsidRPr="00DE6F7B">
              <w:rPr>
                <w:rFonts w:ascii="Times New Roman" w:eastAsia="Times New Roman" w:hAnsi="Times New Roman" w:cs="Times New Roman"/>
                <w:sz w:val="24"/>
                <w:szCs w:val="24"/>
                <w:lang w:val="en-US" w:eastAsia="lv-LV"/>
              </w:rPr>
              <w:t>, Riga 1988</w:t>
            </w:r>
          </w:p>
          <w:p w14:paraId="366B3DEE" w14:textId="77777777" w:rsidR="00FA14AF" w:rsidRPr="00DE6F7B" w:rsidRDefault="00FA14AF" w:rsidP="00712165">
            <w:pPr>
              <w:pStyle w:val="ListParagraph"/>
              <w:numPr>
                <w:ilvl w:val="0"/>
                <w:numId w:val="507"/>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Simon, J., André, J.J. Molecular Semiconductors. Photoelectrical Properties and Solar Cells, Springer Verlag, Weinheim, 1985</w:t>
            </w:r>
          </w:p>
          <w:p w14:paraId="4B33A129" w14:textId="77777777" w:rsidR="00FA14AF" w:rsidRPr="00DE6F7B" w:rsidRDefault="00FA14AF" w:rsidP="00712165">
            <w:pPr>
              <w:pStyle w:val="ListParagraph"/>
              <w:numPr>
                <w:ilvl w:val="0"/>
                <w:numId w:val="507"/>
              </w:numPr>
              <w:spacing w:after="0" w:line="240" w:lineRule="auto"/>
              <w:mirrorIndents/>
              <w:rPr>
                <w:rFonts w:ascii="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val="en-US" w:eastAsia="lv-LV"/>
              </w:rPr>
              <w:t>Tredgold</w:t>
            </w:r>
            <w:proofErr w:type="spellEnd"/>
            <w:r w:rsidRPr="00DE6F7B">
              <w:rPr>
                <w:rFonts w:ascii="Times New Roman" w:eastAsia="Times New Roman" w:hAnsi="Times New Roman" w:cs="Times New Roman"/>
                <w:sz w:val="24"/>
                <w:szCs w:val="24"/>
                <w:lang w:val="en-US" w:eastAsia="lv-LV"/>
              </w:rPr>
              <w:t>, R. Order in Thin Organic Films, Cambridge University Press, Cambridge, 1994</w:t>
            </w:r>
          </w:p>
          <w:p w14:paraId="16BA8999" w14:textId="77777777" w:rsidR="00FA14AF" w:rsidRPr="00DE6F7B" w:rsidRDefault="00FA14AF" w:rsidP="00712165">
            <w:pPr>
              <w:pStyle w:val="ListParagraph"/>
              <w:numPr>
                <w:ilvl w:val="0"/>
                <w:numId w:val="507"/>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World Scientific, 2017</w:t>
            </w:r>
          </w:p>
          <w:p w14:paraId="0D3D750C" w14:textId="77777777" w:rsidR="00FA14AF" w:rsidRPr="00DE6F7B" w:rsidRDefault="00FA14AF" w:rsidP="00712165">
            <w:pPr>
              <w:pStyle w:val="ListParagraph"/>
              <w:numPr>
                <w:ilvl w:val="0"/>
                <w:numId w:val="507"/>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Yin, Q., Zhu, B., Zeng, H. “Microstructure, Property and Processing of Functional Ceramics”. Berlin, Heidelberg: Springer Berlin Heidelberg, 2010.</w:t>
            </w:r>
          </w:p>
          <w:p w14:paraId="09C00542" w14:textId="77777777" w:rsidR="00345324" w:rsidRPr="00DE6F7B" w:rsidRDefault="00FA14AF" w:rsidP="00712165">
            <w:pPr>
              <w:pStyle w:val="ListParagraph"/>
              <w:numPr>
                <w:ilvl w:val="0"/>
                <w:numId w:val="507"/>
              </w:numPr>
              <w:spacing w:after="0" w:line="240" w:lineRule="auto"/>
              <w:mirrorIndents/>
              <w:rPr>
                <w:rFonts w:ascii="Times New Roman" w:hAnsi="Times New Roman" w:cs="Times New Roman"/>
                <w:sz w:val="24"/>
                <w:szCs w:val="24"/>
                <w:lang w:eastAsia="lv-LV"/>
              </w:rPr>
            </w:pPr>
            <w:r w:rsidRPr="00DE6F7B">
              <w:rPr>
                <w:rFonts w:ascii="Times New Roman" w:eastAsia="Times New Roman" w:hAnsi="Times New Roman" w:cs="Times New Roman"/>
                <w:sz w:val="24"/>
                <w:szCs w:val="24"/>
                <w:lang w:val="en-US" w:eastAsia="lv-LV"/>
              </w:rPr>
              <w:t>Yin, S., Ruffin, P.B., Yu, F.T.S. eds., “Optical fiber sensors</w:t>
            </w:r>
            <w:proofErr w:type="gramStart"/>
            <w:r w:rsidRPr="00DE6F7B">
              <w:rPr>
                <w:rFonts w:ascii="Times New Roman" w:eastAsia="Times New Roman" w:hAnsi="Times New Roman" w:cs="Times New Roman"/>
                <w:sz w:val="24"/>
                <w:szCs w:val="24"/>
                <w:lang w:val="en-US" w:eastAsia="lv-LV"/>
              </w:rPr>
              <w:t>” ,</w:t>
            </w:r>
            <w:proofErr w:type="gramEnd"/>
            <w:r w:rsidRPr="00DE6F7B">
              <w:rPr>
                <w:rFonts w:ascii="Times New Roman" w:eastAsia="Times New Roman" w:hAnsi="Times New Roman" w:cs="Times New Roman"/>
                <w:sz w:val="24"/>
                <w:szCs w:val="24"/>
                <w:lang w:val="en-US" w:eastAsia="lv-LV"/>
              </w:rPr>
              <w:t xml:space="preserve"> CRC Press, </w:t>
            </w:r>
            <w:proofErr w:type="spellStart"/>
            <w:r w:rsidRPr="00DE6F7B">
              <w:rPr>
                <w:rFonts w:ascii="Times New Roman" w:eastAsia="Times New Roman" w:hAnsi="Times New Roman" w:cs="Times New Roman"/>
                <w:sz w:val="24"/>
                <w:szCs w:val="24"/>
                <w:lang w:val="en-US" w:eastAsia="lv-LV"/>
              </w:rPr>
              <w:t>Taylor&amp;Francis</w:t>
            </w:r>
            <w:proofErr w:type="spellEnd"/>
            <w:r w:rsidRPr="00DE6F7B">
              <w:rPr>
                <w:rFonts w:ascii="Times New Roman" w:eastAsia="Times New Roman" w:hAnsi="Times New Roman" w:cs="Times New Roman"/>
                <w:sz w:val="24"/>
                <w:szCs w:val="24"/>
                <w:lang w:val="en-US" w:eastAsia="lv-LV"/>
              </w:rPr>
              <w:t xml:space="preserve">  2008.</w:t>
            </w:r>
          </w:p>
        </w:tc>
      </w:tr>
      <w:tr w:rsidR="00345324" w:rsidRPr="00DE6F7B" w14:paraId="028CEBBF" w14:textId="77777777" w:rsidTr="00FC3486">
        <w:tc>
          <w:tcPr>
            <w:tcW w:w="9491" w:type="dxa"/>
            <w:gridSpan w:val="2"/>
            <w:shd w:val="clear" w:color="auto" w:fill="auto"/>
            <w:vAlign w:val="center"/>
          </w:tcPr>
          <w:p w14:paraId="76179A72"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15A9EEA6" w14:textId="77777777" w:rsidTr="00FC3486">
        <w:tc>
          <w:tcPr>
            <w:tcW w:w="9491" w:type="dxa"/>
            <w:gridSpan w:val="2"/>
            <w:shd w:val="clear" w:color="auto" w:fill="auto"/>
            <w:vAlign w:val="center"/>
          </w:tcPr>
          <w:p w14:paraId="733CBA40" w14:textId="77777777" w:rsidR="00FA14AF" w:rsidRPr="00DE6F7B" w:rsidRDefault="00FA14AF" w:rsidP="00712165">
            <w:pPr>
              <w:pStyle w:val="ListParagraph"/>
              <w:numPr>
                <w:ilvl w:val="0"/>
                <w:numId w:val="508"/>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 xml:space="preserve">Fokine, M. Photosensitivity, chemical composition gratings, and optical </w:t>
            </w:r>
            <w:proofErr w:type="gramStart"/>
            <w:r w:rsidRPr="00DE6F7B">
              <w:rPr>
                <w:rFonts w:ascii="Times New Roman" w:eastAsia="Times New Roman" w:hAnsi="Times New Roman" w:cs="Times New Roman"/>
                <w:sz w:val="24"/>
                <w:szCs w:val="24"/>
                <w:lang w:val="en-US" w:eastAsia="lv-LV"/>
              </w:rPr>
              <w:t>fiber based</w:t>
            </w:r>
            <w:proofErr w:type="gramEnd"/>
            <w:r w:rsidRPr="00DE6F7B">
              <w:rPr>
                <w:rFonts w:ascii="Times New Roman" w:eastAsia="Times New Roman" w:hAnsi="Times New Roman" w:cs="Times New Roman"/>
                <w:sz w:val="24"/>
                <w:szCs w:val="24"/>
                <w:lang w:val="en-US" w:eastAsia="lv-LV"/>
              </w:rPr>
              <w:t xml:space="preserve"> components, Ph.D. thesis, KTH Royal Institute of Technology, Stockholm 2002. </w:t>
            </w:r>
          </w:p>
          <w:p w14:paraId="7BC22E79" w14:textId="77777777" w:rsidR="00FA14AF" w:rsidRPr="00DE6F7B" w:rsidRDefault="00FA14AF" w:rsidP="00712165">
            <w:pPr>
              <w:pStyle w:val="ListParagraph"/>
              <w:numPr>
                <w:ilvl w:val="0"/>
                <w:numId w:val="508"/>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 xml:space="preserve">Kittel, Ch. Introduction to Solid State Physics, 8th edition, John </w:t>
            </w:r>
            <w:proofErr w:type="gramStart"/>
            <w:r w:rsidRPr="00DE6F7B">
              <w:rPr>
                <w:rFonts w:ascii="Times New Roman" w:eastAsia="Times New Roman" w:hAnsi="Times New Roman" w:cs="Times New Roman"/>
                <w:sz w:val="24"/>
                <w:szCs w:val="24"/>
                <w:lang w:val="en-US" w:eastAsia="lv-LV"/>
              </w:rPr>
              <w:t>Wiley</w:t>
            </w:r>
            <w:proofErr w:type="gramEnd"/>
            <w:r w:rsidRPr="00DE6F7B">
              <w:rPr>
                <w:rFonts w:ascii="Times New Roman" w:eastAsia="Times New Roman" w:hAnsi="Times New Roman" w:cs="Times New Roman"/>
                <w:sz w:val="24"/>
                <w:szCs w:val="24"/>
                <w:lang w:val="en-US" w:eastAsia="lv-LV"/>
              </w:rPr>
              <w:t xml:space="preserve"> and Sons, 2005.</w:t>
            </w:r>
          </w:p>
          <w:p w14:paraId="637DC739" w14:textId="77777777" w:rsidR="00FA14AF" w:rsidRPr="00DE6F7B" w:rsidRDefault="00FA14AF" w:rsidP="00712165">
            <w:pPr>
              <w:pStyle w:val="ListParagraph"/>
              <w:numPr>
                <w:ilvl w:val="0"/>
                <w:numId w:val="508"/>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 xml:space="preserve">Mendez, A., Morse, T.F.  </w:t>
            </w:r>
            <w:proofErr w:type="spellStart"/>
            <w:r w:rsidRPr="00DE6F7B">
              <w:rPr>
                <w:rFonts w:ascii="Times New Roman" w:eastAsia="Times New Roman" w:hAnsi="Times New Roman" w:cs="Times New Roman"/>
                <w:sz w:val="24"/>
                <w:szCs w:val="24"/>
                <w:lang w:val="en-US" w:eastAsia="lv-LV"/>
              </w:rPr>
              <w:t>Speciality</w:t>
            </w:r>
            <w:proofErr w:type="spellEnd"/>
            <w:r w:rsidRPr="00DE6F7B">
              <w:rPr>
                <w:rFonts w:ascii="Times New Roman" w:eastAsia="Times New Roman" w:hAnsi="Times New Roman" w:cs="Times New Roman"/>
                <w:sz w:val="24"/>
                <w:szCs w:val="24"/>
                <w:lang w:val="en-US" w:eastAsia="lv-LV"/>
              </w:rPr>
              <w:t xml:space="preserve"> optical fibers handbook, Elsevier 2007.</w:t>
            </w:r>
          </w:p>
          <w:p w14:paraId="6B50CBDE" w14:textId="77777777" w:rsidR="00345324" w:rsidRPr="00DE6F7B" w:rsidRDefault="00FA14AF" w:rsidP="00712165">
            <w:pPr>
              <w:pStyle w:val="ListParagraph"/>
              <w:numPr>
                <w:ilvl w:val="0"/>
                <w:numId w:val="508"/>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Ter-</w:t>
            </w:r>
            <w:proofErr w:type="spellStart"/>
            <w:r w:rsidRPr="00DE6F7B">
              <w:rPr>
                <w:rFonts w:ascii="Times New Roman" w:eastAsia="Times New Roman" w:hAnsi="Times New Roman" w:cs="Times New Roman"/>
                <w:sz w:val="24"/>
                <w:szCs w:val="24"/>
                <w:lang w:val="en-US" w:eastAsia="lv-LV"/>
              </w:rPr>
              <w:t>Mikirtychev</w:t>
            </w:r>
            <w:proofErr w:type="spellEnd"/>
            <w:r w:rsidRPr="00DE6F7B">
              <w:rPr>
                <w:rFonts w:ascii="Times New Roman" w:eastAsia="Times New Roman" w:hAnsi="Times New Roman" w:cs="Times New Roman"/>
                <w:sz w:val="24"/>
                <w:szCs w:val="24"/>
                <w:lang w:val="en-US" w:eastAsia="lv-LV"/>
              </w:rPr>
              <w:t xml:space="preserve">, V. Fundamentals of Fiber Lasers and Fiber </w:t>
            </w:r>
            <w:proofErr w:type="gramStart"/>
            <w:r w:rsidRPr="00DE6F7B">
              <w:rPr>
                <w:rFonts w:ascii="Times New Roman" w:eastAsia="Times New Roman" w:hAnsi="Times New Roman" w:cs="Times New Roman"/>
                <w:sz w:val="24"/>
                <w:szCs w:val="24"/>
                <w:lang w:val="en-US" w:eastAsia="lv-LV"/>
              </w:rPr>
              <w:t>Ampliﬁers,  Springer</w:t>
            </w:r>
            <w:proofErr w:type="gramEnd"/>
            <w:r w:rsidRPr="00DE6F7B">
              <w:rPr>
                <w:rFonts w:ascii="Times New Roman" w:eastAsia="Times New Roman" w:hAnsi="Times New Roman" w:cs="Times New Roman"/>
                <w:sz w:val="24"/>
                <w:szCs w:val="24"/>
                <w:lang w:val="en-US" w:eastAsia="lv-LV"/>
              </w:rPr>
              <w:t xml:space="preserve"> Series in Optical Sciences vol.181,  Springer, Heidelberg, N.Y., Dordrecht, London 2014.</w:t>
            </w:r>
          </w:p>
        </w:tc>
      </w:tr>
      <w:tr w:rsidR="00345324" w:rsidRPr="00DE6F7B" w14:paraId="16F875FC" w14:textId="77777777" w:rsidTr="00FC3486">
        <w:tc>
          <w:tcPr>
            <w:tcW w:w="9491" w:type="dxa"/>
            <w:gridSpan w:val="2"/>
            <w:shd w:val="clear" w:color="auto" w:fill="auto"/>
            <w:vAlign w:val="center"/>
          </w:tcPr>
          <w:p w14:paraId="33351878" w14:textId="77777777" w:rsidR="00345324" w:rsidRPr="00DE6F7B" w:rsidRDefault="00345324" w:rsidP="0034532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284E9B95" w14:textId="77777777" w:rsidTr="00FC3486">
        <w:tc>
          <w:tcPr>
            <w:tcW w:w="9491" w:type="dxa"/>
            <w:gridSpan w:val="2"/>
            <w:shd w:val="clear" w:color="auto" w:fill="auto"/>
            <w:vAlign w:val="center"/>
          </w:tcPr>
          <w:p w14:paraId="54D2F579" w14:textId="77777777" w:rsidR="0057680F" w:rsidRPr="00DE6F7B" w:rsidRDefault="0057680F" w:rsidP="00712165">
            <w:pPr>
              <w:pStyle w:val="ListParagraph"/>
              <w:numPr>
                <w:ilvl w:val="0"/>
                <w:numId w:val="509"/>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 xml:space="preserve">Canning, J. </w:t>
            </w:r>
            <w:proofErr w:type="spellStart"/>
            <w:r w:rsidRPr="00DE6F7B">
              <w:rPr>
                <w:rFonts w:ascii="Times New Roman" w:eastAsia="Times New Roman" w:hAnsi="Times New Roman" w:cs="Times New Roman"/>
                <w:sz w:val="24"/>
                <w:szCs w:val="24"/>
                <w:lang w:val="en-US" w:eastAsia="lv-LV"/>
              </w:rPr>
              <w:t>Fibre</w:t>
            </w:r>
            <w:proofErr w:type="spellEnd"/>
            <w:r w:rsidRPr="00DE6F7B">
              <w:rPr>
                <w:rFonts w:ascii="Times New Roman" w:eastAsia="Times New Roman" w:hAnsi="Times New Roman" w:cs="Times New Roman"/>
                <w:sz w:val="24"/>
                <w:szCs w:val="24"/>
                <w:lang w:val="en-US" w:eastAsia="lv-LV"/>
              </w:rPr>
              <w:t xml:space="preserve"> gratings and devices for sensors and lasers. Laser &amp; photonics reviews, v.2, No4, p.275-89(2008).</w:t>
            </w:r>
          </w:p>
          <w:p w14:paraId="3C201440" w14:textId="77777777" w:rsidR="0057680F" w:rsidRPr="00DE6F7B" w:rsidRDefault="0057680F" w:rsidP="00712165">
            <w:pPr>
              <w:pStyle w:val="ListParagraph"/>
              <w:numPr>
                <w:ilvl w:val="0"/>
                <w:numId w:val="509"/>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Choi, W., Choudhary, N., Han, G. H., Park, J., Akinwande, D., Lee, Y.H. Recent development of two-dimensional transition metal dichalcogenides and their applications, Materials Today, 20, 116-130, 2017</w:t>
            </w:r>
          </w:p>
          <w:p w14:paraId="35B5A74E" w14:textId="77777777" w:rsidR="0057680F" w:rsidRPr="00DE6F7B" w:rsidRDefault="0057680F" w:rsidP="00712165">
            <w:pPr>
              <w:pStyle w:val="ListParagraph"/>
              <w:numPr>
                <w:ilvl w:val="0"/>
                <w:numId w:val="509"/>
              </w:numPr>
              <w:tabs>
                <w:tab w:val="left" w:pos="840"/>
              </w:tabs>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val="en-US" w:eastAsia="lv-LV"/>
              </w:rPr>
              <w:t>Duong, D. L., Yun, S. J., Lee, Y. H. Van der Waals Layered Materials: Opportunities and Challenges, ACS Nano, 11, 12, 11803–11830, 2017.</w:t>
            </w:r>
          </w:p>
          <w:p w14:paraId="14E01CD4" w14:textId="77777777" w:rsidR="0057680F" w:rsidRPr="00DE6F7B" w:rsidRDefault="0057680F" w:rsidP="00712165">
            <w:pPr>
              <w:pStyle w:val="ListParagraph"/>
              <w:numPr>
                <w:ilvl w:val="0"/>
                <w:numId w:val="509"/>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lastRenderedPageBreak/>
              <w:t xml:space="preserve">Girard, S., Kuhnhenn, J.; Gusarov, </w:t>
            </w:r>
            <w:r w:rsidRPr="00DE6F7B">
              <w:rPr>
                <w:rFonts w:ascii="Times New Roman" w:eastAsia="Times New Roman" w:hAnsi="Times New Roman" w:cs="Times New Roman"/>
                <w:i/>
                <w:sz w:val="24"/>
                <w:szCs w:val="24"/>
                <w:lang w:val="en-US" w:eastAsia="lv-LV"/>
              </w:rPr>
              <w:t>et al.</w:t>
            </w:r>
            <w:r w:rsidRPr="00DE6F7B">
              <w:rPr>
                <w:rFonts w:ascii="Times New Roman" w:eastAsia="Times New Roman" w:hAnsi="Times New Roman" w:cs="Times New Roman"/>
                <w:sz w:val="24"/>
                <w:szCs w:val="24"/>
                <w:lang w:val="en-US" w:eastAsia="lv-LV"/>
              </w:rPr>
              <w:t xml:space="preserve">, Radiation Effects on Silica-Based Optical Fibers: Recent Advances and Future Challenges. IEEE Trans. </w:t>
            </w:r>
            <w:proofErr w:type="spellStart"/>
            <w:r w:rsidRPr="00DE6F7B">
              <w:rPr>
                <w:rFonts w:ascii="Times New Roman" w:eastAsia="Times New Roman" w:hAnsi="Times New Roman" w:cs="Times New Roman"/>
                <w:sz w:val="24"/>
                <w:szCs w:val="24"/>
                <w:lang w:val="en-US" w:eastAsia="lv-LV"/>
              </w:rPr>
              <w:t>Nucl.Sci</w:t>
            </w:r>
            <w:proofErr w:type="spellEnd"/>
            <w:r w:rsidRPr="00DE6F7B">
              <w:rPr>
                <w:rFonts w:ascii="Times New Roman" w:eastAsia="Times New Roman" w:hAnsi="Times New Roman" w:cs="Times New Roman"/>
                <w:sz w:val="24"/>
                <w:szCs w:val="24"/>
                <w:lang w:val="en-US" w:eastAsia="lv-LV"/>
              </w:rPr>
              <w:t>., v.60, No3 2015-2036(2013).</w:t>
            </w:r>
          </w:p>
          <w:p w14:paraId="74BE9B0C" w14:textId="77777777" w:rsidR="0057680F" w:rsidRPr="00DE6F7B" w:rsidRDefault="0057680F" w:rsidP="00712165">
            <w:pPr>
              <w:pStyle w:val="ListParagraph"/>
              <w:numPr>
                <w:ilvl w:val="0"/>
                <w:numId w:val="509"/>
              </w:numPr>
              <w:tabs>
                <w:tab w:val="left" w:pos="840"/>
              </w:tabs>
              <w:spacing w:after="0" w:line="240" w:lineRule="auto"/>
              <w:rPr>
                <w:rFonts w:ascii="Times New Roman" w:eastAsia="Times New Roman" w:hAnsi="Times New Roman" w:cs="Times New Roman"/>
                <w:sz w:val="24"/>
                <w:szCs w:val="24"/>
                <w:lang w:val="en-US" w:eastAsia="lv-LV"/>
              </w:rPr>
            </w:pPr>
            <w:r w:rsidRPr="00DE6F7B">
              <w:rPr>
                <w:rFonts w:ascii="Times New Roman" w:eastAsia="Times New Roman" w:hAnsi="Times New Roman" w:cs="Times New Roman"/>
                <w:sz w:val="24"/>
                <w:szCs w:val="24"/>
                <w:lang w:val="en-US" w:eastAsia="lv-LV"/>
              </w:rPr>
              <w:t>Gong, C., Zhang, Y., Chen, W., Chu, J., Lei, T., Pu, J., Dai, L., Wu, C., Cheng, Y., Zhai, T., Li, L.</w:t>
            </w:r>
            <w:proofErr w:type="gramStart"/>
            <w:r w:rsidRPr="00DE6F7B">
              <w:rPr>
                <w:rFonts w:ascii="Times New Roman" w:eastAsia="Times New Roman" w:hAnsi="Times New Roman" w:cs="Times New Roman"/>
                <w:sz w:val="24"/>
                <w:szCs w:val="24"/>
                <w:lang w:val="en-US" w:eastAsia="lv-LV"/>
              </w:rPr>
              <w:t>,  Xiong</w:t>
            </w:r>
            <w:proofErr w:type="gramEnd"/>
            <w:r w:rsidRPr="00DE6F7B">
              <w:rPr>
                <w:rFonts w:ascii="Times New Roman" w:eastAsia="Times New Roman" w:hAnsi="Times New Roman" w:cs="Times New Roman"/>
                <w:sz w:val="24"/>
                <w:szCs w:val="24"/>
                <w:lang w:val="en-US" w:eastAsia="lv-LV"/>
              </w:rPr>
              <w:t>, J. Electronic and Optoelectronic Applications Based on 2D Novel Anisotropic Transition Metal Dichalcogenides, Advanced Science, 4, 1700231, 2017</w:t>
            </w:r>
          </w:p>
          <w:p w14:paraId="4F4F17BD" w14:textId="77777777" w:rsidR="00345324" w:rsidRPr="00DE6F7B" w:rsidRDefault="0057680F" w:rsidP="00712165">
            <w:pPr>
              <w:pStyle w:val="ListParagraph"/>
              <w:numPr>
                <w:ilvl w:val="0"/>
                <w:numId w:val="509"/>
              </w:numPr>
              <w:tabs>
                <w:tab w:val="left" w:pos="840"/>
              </w:tabs>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val="en-US" w:eastAsia="lv-LV"/>
              </w:rPr>
              <w:t xml:space="preserve">Hill, K.O., Meltz, G. Fiber Bragg Grating Technology Fundamentals and Overview, </w:t>
            </w:r>
            <w:proofErr w:type="spellStart"/>
            <w:proofErr w:type="gramStart"/>
            <w:r w:rsidRPr="00DE6F7B">
              <w:rPr>
                <w:rFonts w:ascii="Times New Roman" w:eastAsia="Times New Roman" w:hAnsi="Times New Roman" w:cs="Times New Roman"/>
                <w:sz w:val="24"/>
                <w:szCs w:val="24"/>
                <w:lang w:val="en-US" w:eastAsia="lv-LV"/>
              </w:rPr>
              <w:t>J.Lightwave</w:t>
            </w:r>
            <w:proofErr w:type="spellEnd"/>
            <w:proofErr w:type="gramEnd"/>
            <w:r w:rsidRPr="00DE6F7B">
              <w:rPr>
                <w:rFonts w:ascii="Times New Roman" w:eastAsia="Times New Roman" w:hAnsi="Times New Roman" w:cs="Times New Roman"/>
                <w:sz w:val="24"/>
                <w:szCs w:val="24"/>
                <w:lang w:val="en-US" w:eastAsia="lv-LV"/>
              </w:rPr>
              <w:t xml:space="preserve"> Technol. v.15, p.1263-1276 (1997).</w:t>
            </w:r>
          </w:p>
        </w:tc>
      </w:tr>
      <w:tr w:rsidR="00345324" w:rsidRPr="00DE6F7B" w14:paraId="1BF5D772" w14:textId="77777777" w:rsidTr="00FC3486">
        <w:tc>
          <w:tcPr>
            <w:tcW w:w="4108" w:type="dxa"/>
            <w:shd w:val="clear" w:color="auto" w:fill="auto"/>
            <w:vAlign w:val="center"/>
          </w:tcPr>
          <w:p w14:paraId="6AB36883"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lastRenderedPageBreak/>
              <w:t>Kursa saturs</w:t>
            </w:r>
          </w:p>
        </w:tc>
        <w:tc>
          <w:tcPr>
            <w:tcW w:w="5383" w:type="dxa"/>
            <w:shd w:val="clear" w:color="auto" w:fill="auto"/>
            <w:vAlign w:val="center"/>
          </w:tcPr>
          <w:p w14:paraId="7FBD4B11"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r w:rsidR="00345324" w:rsidRPr="00DE6F7B" w14:paraId="09761843" w14:textId="77777777" w:rsidTr="00FC3486">
        <w:tc>
          <w:tcPr>
            <w:tcW w:w="9491" w:type="dxa"/>
            <w:gridSpan w:val="2"/>
            <w:shd w:val="clear" w:color="auto" w:fill="auto"/>
            <w:vAlign w:val="center"/>
          </w:tcPr>
          <w:p w14:paraId="4156E517" w14:textId="77777777" w:rsidR="00FC3486" w:rsidRPr="00DE6F7B" w:rsidRDefault="00FC3486" w:rsidP="00FC3486">
            <w:pPr>
              <w:spacing w:after="0" w:line="240" w:lineRule="auto"/>
              <w:jc w:val="both"/>
              <w:rPr>
                <w:rFonts w:ascii="Times New Roman" w:eastAsia="Times New Roman" w:hAnsi="Times New Roman" w:cs="Times New Roman"/>
                <w:b/>
                <w:sz w:val="24"/>
                <w:szCs w:val="24"/>
                <w:highlight w:val="cyan"/>
                <w:lang w:eastAsia="lv-LV"/>
              </w:rPr>
            </w:pPr>
            <w:r w:rsidRPr="00DE6F7B">
              <w:rPr>
                <w:rFonts w:ascii="Times New Roman" w:eastAsia="Times New Roman" w:hAnsi="Times New Roman" w:cs="Times New Roman"/>
                <w:b/>
                <w:sz w:val="24"/>
                <w:szCs w:val="24"/>
                <w:lang w:eastAsia="lv-LV"/>
              </w:rPr>
              <w:t>1. Keramiskie materiāli: ievads (L2)</w:t>
            </w:r>
          </w:p>
          <w:p w14:paraId="3D9F716E"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p>
          <w:p w14:paraId="28CF6D24"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Keramisko materiālu pirmsākumi un attīstība. Tradicionālā un funkcionālā keramika, keramisko materiālu daudzveidība. </w:t>
            </w:r>
            <w:proofErr w:type="spellStart"/>
            <w:r w:rsidRPr="00DE6F7B">
              <w:rPr>
                <w:rFonts w:ascii="Times New Roman" w:eastAsia="Times New Roman" w:hAnsi="Times New Roman" w:cs="Times New Roman"/>
                <w:sz w:val="24"/>
                <w:szCs w:val="24"/>
                <w:lang w:eastAsia="lv-LV"/>
              </w:rPr>
              <w:t>Mikrostruktūra</w:t>
            </w:r>
            <w:proofErr w:type="spellEnd"/>
            <w:r w:rsidRPr="00DE6F7B">
              <w:rPr>
                <w:rFonts w:ascii="Times New Roman" w:eastAsia="Times New Roman" w:hAnsi="Times New Roman" w:cs="Times New Roman"/>
                <w:sz w:val="24"/>
                <w:szCs w:val="24"/>
                <w:lang w:eastAsia="lv-LV"/>
              </w:rPr>
              <w:t>, keramiskie graudi, graudu robežas. Fāžu līdzsvari keramiskās sistēmās..</w:t>
            </w:r>
          </w:p>
          <w:p w14:paraId="389AD24C"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26828DBF"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p>
          <w:p w14:paraId="79848D95" w14:textId="77777777" w:rsidR="00FC3486" w:rsidRPr="00DE6F7B" w:rsidRDefault="00FC3486" w:rsidP="00FC3486">
            <w:pPr>
              <w:spacing w:after="0" w:line="240" w:lineRule="auto"/>
              <w:contextualSpacing/>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eastAsia="lv-LV"/>
              </w:rPr>
              <w:t>2. Keramikas sintēzes un apstrādes metodes (L2)</w:t>
            </w:r>
          </w:p>
          <w:p w14:paraId="6D388BFB"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p>
          <w:p w14:paraId="2D5F09F4"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Izejvielu sagatavošana. Tradicionālās un modernās keramisko materiālu formēšanas metodes. Saķepināšana un graudu augšana.</w:t>
            </w:r>
          </w:p>
          <w:p w14:paraId="320DB387"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52AD0C5F" w14:textId="77777777" w:rsidR="00FC3486" w:rsidRPr="00DE6F7B" w:rsidRDefault="00FC3486" w:rsidP="00FC3486">
            <w:pPr>
              <w:spacing w:after="0" w:line="240" w:lineRule="auto"/>
              <w:jc w:val="both"/>
              <w:rPr>
                <w:rFonts w:ascii="Times New Roman" w:eastAsia="Times New Roman" w:hAnsi="Times New Roman" w:cs="Times New Roman"/>
                <w:b/>
                <w:sz w:val="24"/>
                <w:szCs w:val="24"/>
                <w:highlight w:val="cyan"/>
                <w:lang w:eastAsia="lv-LV"/>
              </w:rPr>
            </w:pPr>
          </w:p>
          <w:p w14:paraId="53C0798B" w14:textId="77777777" w:rsidR="00FC3486" w:rsidRPr="00DE6F7B" w:rsidRDefault="00FC3486" w:rsidP="00FC3486">
            <w:pPr>
              <w:spacing w:after="0" w:line="240" w:lineRule="auto"/>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eastAsia="lv-LV"/>
              </w:rPr>
              <w:t xml:space="preserve">3. Modernie keramikas pielietojumi: </w:t>
            </w:r>
            <w:proofErr w:type="spellStart"/>
            <w:r w:rsidRPr="00DE6F7B">
              <w:rPr>
                <w:rFonts w:ascii="Times New Roman" w:eastAsia="Times New Roman" w:hAnsi="Times New Roman" w:cs="Times New Roman"/>
                <w:b/>
                <w:sz w:val="24"/>
                <w:szCs w:val="24"/>
                <w:lang w:eastAsia="lv-LV"/>
              </w:rPr>
              <w:t>Superplastiska</w:t>
            </w:r>
            <w:proofErr w:type="spellEnd"/>
            <w:r w:rsidRPr="00DE6F7B">
              <w:rPr>
                <w:rFonts w:ascii="Times New Roman" w:eastAsia="Times New Roman" w:hAnsi="Times New Roman" w:cs="Times New Roman"/>
                <w:b/>
                <w:sz w:val="24"/>
                <w:szCs w:val="24"/>
                <w:lang w:eastAsia="lv-LV"/>
              </w:rPr>
              <w:t xml:space="preserve">, </w:t>
            </w:r>
            <w:proofErr w:type="spellStart"/>
            <w:r w:rsidRPr="00DE6F7B">
              <w:rPr>
                <w:rFonts w:ascii="Times New Roman" w:eastAsia="Times New Roman" w:hAnsi="Times New Roman" w:cs="Times New Roman"/>
                <w:b/>
                <w:sz w:val="24"/>
                <w:szCs w:val="24"/>
                <w:lang w:eastAsia="lv-LV"/>
              </w:rPr>
              <w:t>pašdziedējoša</w:t>
            </w:r>
            <w:proofErr w:type="spellEnd"/>
            <w:r w:rsidRPr="00DE6F7B">
              <w:rPr>
                <w:rFonts w:ascii="Times New Roman" w:eastAsia="Times New Roman" w:hAnsi="Times New Roman" w:cs="Times New Roman"/>
                <w:b/>
                <w:sz w:val="24"/>
                <w:szCs w:val="24"/>
                <w:lang w:eastAsia="lv-LV"/>
              </w:rPr>
              <w:t xml:space="preserve">, caurspīdīga un </w:t>
            </w:r>
            <w:proofErr w:type="spellStart"/>
            <w:r w:rsidRPr="00DE6F7B">
              <w:rPr>
                <w:rFonts w:ascii="Times New Roman" w:eastAsia="Times New Roman" w:hAnsi="Times New Roman" w:cs="Times New Roman"/>
                <w:b/>
                <w:sz w:val="24"/>
                <w:szCs w:val="24"/>
                <w:lang w:eastAsia="lv-LV"/>
              </w:rPr>
              <w:t>biosavietojama</w:t>
            </w:r>
            <w:proofErr w:type="spellEnd"/>
            <w:r w:rsidRPr="00DE6F7B">
              <w:rPr>
                <w:rFonts w:ascii="Times New Roman" w:eastAsia="Times New Roman" w:hAnsi="Times New Roman" w:cs="Times New Roman"/>
                <w:b/>
                <w:sz w:val="24"/>
                <w:szCs w:val="24"/>
                <w:lang w:eastAsia="lv-LV"/>
              </w:rPr>
              <w:t xml:space="preserve"> keramikas (L2)</w:t>
            </w:r>
          </w:p>
          <w:p w14:paraId="1A03ABF4" w14:textId="77777777" w:rsidR="00FC3486" w:rsidRPr="00DE6F7B" w:rsidRDefault="00FC3486" w:rsidP="00FC3486">
            <w:pPr>
              <w:spacing w:after="0" w:line="240" w:lineRule="auto"/>
              <w:jc w:val="both"/>
              <w:rPr>
                <w:rFonts w:ascii="Times New Roman" w:eastAsia="Times New Roman" w:hAnsi="Times New Roman" w:cs="Times New Roman"/>
                <w:b/>
                <w:sz w:val="24"/>
                <w:szCs w:val="24"/>
                <w:lang w:eastAsia="lv-LV"/>
              </w:rPr>
            </w:pPr>
          </w:p>
          <w:p w14:paraId="19E87D0B" w14:textId="77777777" w:rsidR="00FC3486" w:rsidRPr="00DE6F7B" w:rsidRDefault="00FC3486" w:rsidP="00FC3486">
            <w:pPr>
              <w:autoSpaceDE w:val="0"/>
              <w:autoSpaceDN w:val="0"/>
              <w:adjustRightInd w:val="0"/>
              <w:spacing w:after="0" w:line="240" w:lineRule="auto"/>
              <w:jc w:val="both"/>
              <w:rPr>
                <w:rFonts w:ascii="Times New Roman" w:hAnsi="Times New Roman" w:cs="Times New Roman"/>
                <w:sz w:val="24"/>
                <w:szCs w:val="24"/>
              </w:rPr>
            </w:pPr>
            <w:proofErr w:type="spellStart"/>
            <w:r w:rsidRPr="00DE6F7B">
              <w:rPr>
                <w:rFonts w:ascii="Times New Roman" w:hAnsi="Times New Roman" w:cs="Times New Roman"/>
                <w:sz w:val="24"/>
                <w:szCs w:val="24"/>
              </w:rPr>
              <w:t>Superplastiska</w:t>
            </w:r>
            <w:proofErr w:type="spellEnd"/>
            <w:r w:rsidRPr="00DE6F7B">
              <w:rPr>
                <w:rFonts w:ascii="Times New Roman" w:hAnsi="Times New Roman" w:cs="Times New Roman"/>
                <w:sz w:val="24"/>
                <w:szCs w:val="24"/>
              </w:rPr>
              <w:t xml:space="preserve"> keramika: </w:t>
            </w:r>
            <w:proofErr w:type="spellStart"/>
            <w:r w:rsidRPr="00DE6F7B">
              <w:rPr>
                <w:rFonts w:ascii="Times New Roman" w:hAnsi="Times New Roman" w:cs="Times New Roman"/>
                <w:sz w:val="24"/>
                <w:szCs w:val="24"/>
              </w:rPr>
              <w:t>superplasticitāte</w:t>
            </w:r>
            <w:proofErr w:type="spellEnd"/>
            <w:r w:rsidRPr="00DE6F7B">
              <w:rPr>
                <w:rFonts w:ascii="Times New Roman" w:hAnsi="Times New Roman" w:cs="Times New Roman"/>
                <w:sz w:val="24"/>
                <w:szCs w:val="24"/>
              </w:rPr>
              <w:t xml:space="preserve">, graudu slīdēšana un </w:t>
            </w:r>
            <w:proofErr w:type="spellStart"/>
            <w:r w:rsidRPr="00DE6F7B">
              <w:rPr>
                <w:rFonts w:ascii="Times New Roman" w:hAnsi="Times New Roman" w:cs="Times New Roman"/>
                <w:sz w:val="24"/>
                <w:szCs w:val="24"/>
              </w:rPr>
              <w:t>pārkristalizācija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Superplastisko</w:t>
            </w:r>
            <w:proofErr w:type="spellEnd"/>
            <w:r w:rsidRPr="00DE6F7B">
              <w:rPr>
                <w:rFonts w:ascii="Times New Roman" w:hAnsi="Times New Roman" w:cs="Times New Roman"/>
                <w:sz w:val="24"/>
                <w:szCs w:val="24"/>
              </w:rPr>
              <w:t xml:space="preserve"> keramisko materiālu pielietojums. </w:t>
            </w:r>
            <w:proofErr w:type="spellStart"/>
            <w:r w:rsidRPr="00DE6F7B">
              <w:rPr>
                <w:rFonts w:ascii="Times New Roman" w:hAnsi="Times New Roman" w:cs="Times New Roman"/>
                <w:sz w:val="24"/>
                <w:szCs w:val="24"/>
              </w:rPr>
              <w:t>Biomateriāli</w:t>
            </w:r>
            <w:proofErr w:type="spellEnd"/>
            <w:r w:rsidRPr="00DE6F7B">
              <w:rPr>
                <w:rFonts w:ascii="Times New Roman" w:hAnsi="Times New Roman" w:cs="Times New Roman"/>
                <w:sz w:val="24"/>
                <w:szCs w:val="24"/>
              </w:rPr>
              <w:t xml:space="preserve">: galvenās prasības, </w:t>
            </w:r>
            <w:proofErr w:type="spellStart"/>
            <w:r w:rsidRPr="00DE6F7B">
              <w:rPr>
                <w:rFonts w:ascii="Times New Roman" w:hAnsi="Times New Roman" w:cs="Times New Roman"/>
                <w:sz w:val="24"/>
                <w:szCs w:val="24"/>
              </w:rPr>
              <w:t>bioinerti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biosaderīgi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bioresorbējoši</w:t>
            </w:r>
            <w:proofErr w:type="spellEnd"/>
            <w:r w:rsidRPr="00DE6F7B">
              <w:rPr>
                <w:rFonts w:ascii="Times New Roman" w:hAnsi="Times New Roman" w:cs="Times New Roman"/>
                <w:sz w:val="24"/>
                <w:szCs w:val="24"/>
              </w:rPr>
              <w:t xml:space="preserve"> keramiskie materiāli. </w:t>
            </w:r>
            <w:proofErr w:type="spellStart"/>
            <w:r w:rsidRPr="00DE6F7B">
              <w:rPr>
                <w:rFonts w:ascii="Times New Roman" w:hAnsi="Times New Roman" w:cs="Times New Roman"/>
                <w:sz w:val="24"/>
                <w:szCs w:val="24"/>
              </w:rPr>
              <w:t>Pašdziedējoši</w:t>
            </w:r>
            <w:proofErr w:type="spellEnd"/>
            <w:r w:rsidRPr="00DE6F7B">
              <w:rPr>
                <w:rFonts w:ascii="Times New Roman" w:hAnsi="Times New Roman" w:cs="Times New Roman"/>
                <w:sz w:val="24"/>
                <w:szCs w:val="24"/>
              </w:rPr>
              <w:t xml:space="preserve"> keramiskie materiāli: darbības princips, pielietojumi. Caurspīdīgi keramiski materiāli: gaismas izkliede keramikā, sintēzes metodes, pielietojumi. </w:t>
            </w:r>
          </w:p>
          <w:p w14:paraId="0711DAD4" w14:textId="77777777" w:rsidR="00FC3486" w:rsidRPr="00DE6F7B" w:rsidRDefault="00FC3486" w:rsidP="00FC3486">
            <w:pPr>
              <w:autoSpaceDE w:val="0"/>
              <w:autoSpaceDN w:val="0"/>
              <w:adjustRightInd w:val="0"/>
              <w:spacing w:after="0" w:line="240" w:lineRule="auto"/>
              <w:jc w:val="both"/>
              <w:rPr>
                <w:rFonts w:ascii="Times New Roman" w:hAnsi="Times New Roman" w:cs="Times New Roman"/>
                <w:sz w:val="24"/>
                <w:szCs w:val="24"/>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5304A399" w14:textId="77777777" w:rsidR="00FC3486" w:rsidRPr="00DE6F7B" w:rsidRDefault="00FC3486" w:rsidP="00FC3486">
            <w:pPr>
              <w:spacing w:after="0" w:line="240" w:lineRule="auto"/>
              <w:jc w:val="both"/>
              <w:rPr>
                <w:rFonts w:ascii="Times New Roman" w:eastAsia="Times New Roman" w:hAnsi="Times New Roman" w:cs="Times New Roman"/>
                <w:b/>
                <w:sz w:val="24"/>
                <w:szCs w:val="24"/>
                <w:lang w:eastAsia="lv-LV"/>
              </w:rPr>
            </w:pPr>
          </w:p>
          <w:p w14:paraId="74050157"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sz w:val="24"/>
                <w:szCs w:val="24"/>
                <w:lang w:eastAsia="lv-LV"/>
              </w:rPr>
              <w:t xml:space="preserve">4. </w:t>
            </w:r>
            <w:r w:rsidRPr="00DE6F7B">
              <w:rPr>
                <w:rFonts w:ascii="Times New Roman" w:eastAsia="Times New Roman" w:hAnsi="Times New Roman" w:cs="Times New Roman"/>
                <w:b/>
                <w:bCs/>
                <w:sz w:val="24"/>
                <w:szCs w:val="24"/>
                <w:lang w:eastAsia="lv-LV"/>
              </w:rPr>
              <w:t xml:space="preserve">Stiklu struktūra </w:t>
            </w:r>
            <w:r w:rsidRPr="00DE6F7B">
              <w:rPr>
                <w:rFonts w:ascii="Times New Roman" w:eastAsia="Times New Roman" w:hAnsi="Times New Roman" w:cs="Times New Roman"/>
                <w:b/>
                <w:sz w:val="24"/>
                <w:szCs w:val="24"/>
                <w:lang w:eastAsia="lv-LV"/>
              </w:rPr>
              <w:t>(L2)</w:t>
            </w:r>
          </w:p>
          <w:p w14:paraId="7F1161DC" w14:textId="77777777" w:rsidR="00FC3486" w:rsidRPr="00DE6F7B" w:rsidRDefault="00FC3486" w:rsidP="00FC3486">
            <w:pPr>
              <w:spacing w:after="0" w:line="240" w:lineRule="auto"/>
              <w:jc w:val="both"/>
              <w:rPr>
                <w:rFonts w:ascii="Times New Roman" w:hAnsi="Times New Roman" w:cs="Times New Roman"/>
                <w:sz w:val="24"/>
                <w:szCs w:val="24"/>
              </w:rPr>
            </w:pPr>
          </w:p>
          <w:p w14:paraId="58E42D7B" w14:textId="77777777" w:rsidR="00FC3486" w:rsidRPr="00DE6F7B" w:rsidRDefault="00FC3486" w:rsidP="00FC3486">
            <w:pPr>
              <w:spacing w:after="0" w:line="240" w:lineRule="auto"/>
              <w:jc w:val="both"/>
              <w:rPr>
                <w:rFonts w:ascii="Times New Roman" w:hAnsi="Times New Roman" w:cs="Times New Roman"/>
                <w:bCs/>
                <w:sz w:val="24"/>
                <w:szCs w:val="24"/>
                <w:highlight w:val="cyan"/>
              </w:rPr>
            </w:pPr>
            <w:proofErr w:type="spellStart"/>
            <w:r w:rsidRPr="00DE6F7B">
              <w:rPr>
                <w:rFonts w:ascii="Times New Roman" w:hAnsi="Times New Roman" w:cs="Times New Roman"/>
                <w:sz w:val="24"/>
                <w:szCs w:val="24"/>
              </w:rPr>
              <w:t>Monokristālu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polikristālu</w:t>
            </w:r>
            <w:proofErr w:type="spellEnd"/>
            <w:r w:rsidRPr="00DE6F7B">
              <w:rPr>
                <w:rFonts w:ascii="Times New Roman" w:hAnsi="Times New Roman" w:cs="Times New Roman"/>
                <w:sz w:val="24"/>
                <w:szCs w:val="24"/>
              </w:rPr>
              <w:t xml:space="preserve"> un stiklu salīdzinājums. Stiklu iedalījums. Stiklu veidošanās strukturālās teorijas. Stikla struktūru veidojošie elementi – stikla veidotāji un modifikatori. Stiklu kristalizācija, kristalizācijas dīgļu homogēna un heterogēna veidošanās, kristālu augšana.</w:t>
            </w:r>
          </w:p>
          <w:p w14:paraId="44B1AB90"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6F0F9205" w14:textId="77777777" w:rsidR="00FC3486" w:rsidRPr="00DE6F7B" w:rsidRDefault="00FC3486" w:rsidP="00FC3486">
            <w:pPr>
              <w:spacing w:after="0" w:line="240" w:lineRule="auto"/>
              <w:jc w:val="both"/>
              <w:rPr>
                <w:rFonts w:ascii="Times New Roman" w:hAnsi="Times New Roman" w:cs="Times New Roman"/>
                <w:bCs/>
                <w:sz w:val="24"/>
                <w:szCs w:val="24"/>
                <w:highlight w:val="cyan"/>
              </w:rPr>
            </w:pPr>
          </w:p>
          <w:p w14:paraId="4361BA6F" w14:textId="77777777" w:rsidR="00FC3486" w:rsidRPr="00DE6F7B" w:rsidRDefault="00FC3486" w:rsidP="00FC3486">
            <w:pPr>
              <w:spacing w:after="0" w:line="240" w:lineRule="auto"/>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eastAsia="lv-LV"/>
              </w:rPr>
              <w:t>5. Stiklu un stikla keramiku sintēzes metodes (L2)</w:t>
            </w:r>
          </w:p>
          <w:p w14:paraId="173A0E77" w14:textId="77777777" w:rsidR="00FC3486" w:rsidRPr="00DE6F7B" w:rsidRDefault="00FC3486" w:rsidP="00FC3486">
            <w:pPr>
              <w:spacing w:after="0" w:line="240" w:lineRule="auto"/>
              <w:jc w:val="both"/>
              <w:rPr>
                <w:rFonts w:ascii="Times New Roman" w:eastAsia="Times New Roman" w:hAnsi="Times New Roman" w:cs="Times New Roman"/>
                <w:sz w:val="24"/>
                <w:szCs w:val="24"/>
                <w:highlight w:val="cyan"/>
                <w:lang w:eastAsia="lv-LV"/>
              </w:rPr>
            </w:pPr>
          </w:p>
          <w:p w14:paraId="2949B26A"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Stiklu kausēšana: izejvielas, procesi termiskās apstrādes laikā, kausējuma homogenizācija, kausējuma formēšanas metodes. Sola-gēla metode: izejvielas, sintēzes process, pielietojumi. Stikla keramiku sintēzes metodes un pielietojumi.</w:t>
            </w:r>
          </w:p>
          <w:p w14:paraId="0B4E556B"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572F933B" w14:textId="77777777" w:rsidR="00FC3486" w:rsidRPr="00DE6F7B" w:rsidRDefault="00FC3486" w:rsidP="00FC3486">
            <w:pPr>
              <w:spacing w:after="0" w:line="240" w:lineRule="auto"/>
              <w:jc w:val="both"/>
              <w:rPr>
                <w:rFonts w:ascii="Times New Roman" w:eastAsia="Times New Roman" w:hAnsi="Times New Roman" w:cs="Times New Roman"/>
                <w:b/>
                <w:sz w:val="24"/>
                <w:szCs w:val="24"/>
                <w:lang w:eastAsia="lv-LV"/>
              </w:rPr>
            </w:pPr>
          </w:p>
          <w:p w14:paraId="57302276"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sz w:val="24"/>
                <w:szCs w:val="24"/>
                <w:lang w:eastAsia="lv-LV"/>
              </w:rPr>
              <w:t xml:space="preserve">6.  </w:t>
            </w:r>
            <w:proofErr w:type="spellStart"/>
            <w:r w:rsidRPr="00DE6F7B">
              <w:rPr>
                <w:rFonts w:ascii="Times New Roman" w:eastAsia="Times New Roman" w:hAnsi="Times New Roman" w:cs="Times New Roman"/>
                <w:b/>
                <w:sz w:val="24"/>
                <w:szCs w:val="24"/>
                <w:lang w:eastAsia="lv-LV"/>
              </w:rPr>
              <w:t>Luminiscentas</w:t>
            </w:r>
            <w:proofErr w:type="spellEnd"/>
            <w:r w:rsidRPr="00DE6F7B">
              <w:rPr>
                <w:rFonts w:ascii="Times New Roman" w:eastAsia="Times New Roman" w:hAnsi="Times New Roman" w:cs="Times New Roman"/>
                <w:b/>
                <w:sz w:val="24"/>
                <w:szCs w:val="24"/>
                <w:lang w:eastAsia="lv-LV"/>
              </w:rPr>
              <w:t xml:space="preserve"> stikla keramikas iegūšana un raksturošana (Ld4)</w:t>
            </w:r>
          </w:p>
          <w:p w14:paraId="6CA6F583" w14:textId="77777777" w:rsidR="00FC3486" w:rsidRPr="00DE6F7B" w:rsidRDefault="00FC3486" w:rsidP="00FC3486">
            <w:pPr>
              <w:autoSpaceDE w:val="0"/>
              <w:autoSpaceDN w:val="0"/>
              <w:adjustRightInd w:val="0"/>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Stikla sastāva aprēķins, stikla paraugu termisko īpašību raksturojums, izmantojot diferenciāli termisko analīzi, stikla kristalizācija, kristālisko fāžu analīze, izmantojot rentgenstaru difrakciju, stikla un stikla keramikas optisko īpašību salīdzinājums.</w:t>
            </w:r>
          </w:p>
          <w:p w14:paraId="5C258AF7"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p>
          <w:p w14:paraId="2751009F" w14:textId="77777777" w:rsidR="00FC3486" w:rsidRPr="00DE6F7B" w:rsidRDefault="00FC3486" w:rsidP="00FC3486">
            <w:pPr>
              <w:keepNext/>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sz w:val="24"/>
                <w:szCs w:val="24"/>
                <w:lang w:val="en-US" w:eastAsia="lv-LV"/>
              </w:rPr>
              <w:t xml:space="preserve">7.  </w:t>
            </w:r>
            <w:proofErr w:type="spellStart"/>
            <w:r w:rsidRPr="00DE6F7B">
              <w:rPr>
                <w:rFonts w:ascii="Times New Roman" w:eastAsia="Times New Roman" w:hAnsi="Times New Roman" w:cs="Times New Roman"/>
                <w:b/>
                <w:sz w:val="24"/>
                <w:szCs w:val="24"/>
                <w:lang w:val="en-US" w:eastAsia="lv-LV"/>
              </w:rPr>
              <w:t>Stiklveida</w:t>
            </w:r>
            <w:proofErr w:type="spellEnd"/>
            <w:r w:rsidRPr="00DE6F7B">
              <w:rPr>
                <w:rFonts w:ascii="Times New Roman" w:eastAsia="Times New Roman" w:hAnsi="Times New Roman" w:cs="Times New Roman"/>
                <w:b/>
                <w:sz w:val="24"/>
                <w:szCs w:val="24"/>
                <w:lang w:val="en-US" w:eastAsia="lv-LV"/>
              </w:rPr>
              <w:t xml:space="preserve"> SiO</w:t>
            </w:r>
            <w:r w:rsidRPr="00DE6F7B">
              <w:rPr>
                <w:rFonts w:ascii="Times New Roman" w:eastAsia="Times New Roman" w:hAnsi="Times New Roman" w:cs="Times New Roman"/>
                <w:b/>
                <w:sz w:val="24"/>
                <w:szCs w:val="24"/>
                <w:vertAlign w:val="subscript"/>
                <w:lang w:val="en-US" w:eastAsia="lv-LV"/>
              </w:rPr>
              <w:t>2</w:t>
            </w:r>
            <w:r w:rsidRPr="00DE6F7B">
              <w:rPr>
                <w:rFonts w:ascii="Times New Roman" w:eastAsia="Times New Roman" w:hAnsi="Times New Roman" w:cs="Times New Roman"/>
                <w:b/>
                <w:sz w:val="24"/>
                <w:szCs w:val="24"/>
                <w:lang w:val="en-US" w:eastAsia="lv-LV"/>
              </w:rPr>
              <w:t xml:space="preserve"> un </w:t>
            </w:r>
            <w:proofErr w:type="spellStart"/>
            <w:r w:rsidRPr="00DE6F7B">
              <w:rPr>
                <w:rFonts w:ascii="Times New Roman" w:eastAsia="Times New Roman" w:hAnsi="Times New Roman" w:cs="Times New Roman"/>
                <w:b/>
                <w:sz w:val="24"/>
                <w:szCs w:val="24"/>
                <w:lang w:val="en-US" w:eastAsia="lv-LV"/>
              </w:rPr>
              <w:t>ar</w:t>
            </w:r>
            <w:proofErr w:type="spellEnd"/>
            <w:r w:rsidRPr="00DE6F7B">
              <w:rPr>
                <w:rFonts w:ascii="Times New Roman" w:eastAsia="Times New Roman" w:hAnsi="Times New Roman" w:cs="Times New Roman"/>
                <w:b/>
                <w:sz w:val="24"/>
                <w:szCs w:val="24"/>
                <w:lang w:val="en-US" w:eastAsia="lv-LV"/>
              </w:rPr>
              <w:t xml:space="preserve"> to </w:t>
            </w:r>
            <w:proofErr w:type="spellStart"/>
            <w:r w:rsidRPr="00DE6F7B">
              <w:rPr>
                <w:rFonts w:ascii="Times New Roman" w:eastAsia="Times New Roman" w:hAnsi="Times New Roman" w:cs="Times New Roman"/>
                <w:b/>
                <w:sz w:val="24"/>
                <w:szCs w:val="24"/>
                <w:lang w:val="en-US" w:eastAsia="lv-LV"/>
              </w:rPr>
              <w:t>saistītie</w:t>
            </w:r>
            <w:proofErr w:type="spellEnd"/>
            <w:r w:rsidRPr="00DE6F7B">
              <w:rPr>
                <w:rFonts w:ascii="Times New Roman" w:eastAsia="Times New Roman" w:hAnsi="Times New Roman" w:cs="Times New Roman"/>
                <w:b/>
                <w:sz w:val="24"/>
                <w:szCs w:val="24"/>
                <w:lang w:val="en-US" w:eastAsia="lv-LV"/>
              </w:rPr>
              <w:t xml:space="preserve"> </w:t>
            </w:r>
            <w:proofErr w:type="spellStart"/>
            <w:r w:rsidRPr="00DE6F7B">
              <w:rPr>
                <w:rFonts w:ascii="Times New Roman" w:eastAsia="Times New Roman" w:hAnsi="Times New Roman" w:cs="Times New Roman"/>
                <w:b/>
                <w:sz w:val="24"/>
                <w:szCs w:val="24"/>
                <w:lang w:val="en-US" w:eastAsia="lv-LV"/>
              </w:rPr>
              <w:t>stikli</w:t>
            </w:r>
            <w:proofErr w:type="spellEnd"/>
            <w:r w:rsidRPr="00DE6F7B">
              <w:rPr>
                <w:rFonts w:ascii="Times New Roman" w:eastAsia="Times New Roman" w:hAnsi="Times New Roman" w:cs="Times New Roman"/>
                <w:b/>
                <w:sz w:val="24"/>
                <w:szCs w:val="24"/>
                <w:lang w:val="en-US" w:eastAsia="lv-LV"/>
              </w:rPr>
              <w:t xml:space="preserve"> </w:t>
            </w:r>
            <w:r w:rsidRPr="00DE6F7B">
              <w:rPr>
                <w:rFonts w:ascii="Times New Roman" w:eastAsia="Times New Roman" w:hAnsi="Times New Roman" w:cs="Times New Roman"/>
                <w:b/>
                <w:sz w:val="24"/>
                <w:szCs w:val="24"/>
                <w:lang w:eastAsia="lv-LV"/>
              </w:rPr>
              <w:t>(L2)</w:t>
            </w:r>
          </w:p>
          <w:p w14:paraId="699193E6" w14:textId="77777777" w:rsidR="00FC3486" w:rsidRPr="00DE6F7B" w:rsidRDefault="00FC3486" w:rsidP="00FC3486">
            <w:pPr>
              <w:keepNext/>
              <w:autoSpaceDE w:val="0"/>
              <w:autoSpaceDN w:val="0"/>
              <w:adjustRightInd w:val="0"/>
              <w:spacing w:after="0" w:line="240" w:lineRule="auto"/>
              <w:jc w:val="both"/>
              <w:rPr>
                <w:rFonts w:ascii="Times New Roman" w:hAnsi="Times New Roman" w:cs="Times New Roman"/>
                <w:sz w:val="24"/>
                <w:szCs w:val="24"/>
              </w:rPr>
            </w:pPr>
          </w:p>
          <w:p w14:paraId="10E3CAFB" w14:textId="77777777" w:rsidR="00FC3486" w:rsidRPr="00DE6F7B" w:rsidRDefault="00FC3486" w:rsidP="00FC3486">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Stiklveida SiO</w:t>
            </w:r>
            <w:r w:rsidRPr="00DE6F7B">
              <w:rPr>
                <w:rFonts w:ascii="Times New Roman" w:hAnsi="Times New Roman" w:cs="Times New Roman"/>
                <w:sz w:val="24"/>
                <w:szCs w:val="24"/>
                <w:vertAlign w:val="subscript"/>
              </w:rPr>
              <w:t>2</w:t>
            </w:r>
            <w:r w:rsidRPr="00DE6F7B">
              <w:rPr>
                <w:rFonts w:ascii="Times New Roman" w:hAnsi="Times New Roman" w:cs="Times New Roman"/>
                <w:sz w:val="24"/>
                <w:szCs w:val="24"/>
              </w:rPr>
              <w:t>, ar to saistītie materiāli, to īpašā loma nesakārtoto materiālu fizikā. Struktūra, saistība ar kristāliskajiem SiO</w:t>
            </w:r>
            <w:r w:rsidRPr="00DE6F7B">
              <w:rPr>
                <w:rFonts w:ascii="Times New Roman" w:hAnsi="Times New Roman" w:cs="Times New Roman"/>
                <w:sz w:val="24"/>
                <w:szCs w:val="24"/>
                <w:vertAlign w:val="subscript"/>
              </w:rPr>
              <w:t>2</w:t>
            </w:r>
            <w:r w:rsidRPr="00DE6F7B">
              <w:rPr>
                <w:rFonts w:ascii="Times New Roman" w:hAnsi="Times New Roman" w:cs="Times New Roman"/>
                <w:sz w:val="24"/>
                <w:szCs w:val="24"/>
              </w:rPr>
              <w:t xml:space="preserve"> polimorfiem, </w:t>
            </w:r>
            <w:proofErr w:type="spellStart"/>
            <w:r w:rsidRPr="00DE6F7B">
              <w:rPr>
                <w:rFonts w:ascii="Times New Roman" w:hAnsi="Times New Roman" w:cs="Times New Roman"/>
                <w:sz w:val="24"/>
                <w:szCs w:val="24"/>
              </w:rPr>
              <w:t>topoloģiskā</w:t>
            </w:r>
            <w:proofErr w:type="spellEnd"/>
            <w:r w:rsidRPr="00DE6F7B">
              <w:rPr>
                <w:rFonts w:ascii="Times New Roman" w:hAnsi="Times New Roman" w:cs="Times New Roman"/>
                <w:sz w:val="24"/>
                <w:szCs w:val="24"/>
              </w:rPr>
              <w:t xml:space="preserve"> nesakārtotība. Optiskās, mehāniskās un elektriskās īpašības. </w:t>
            </w:r>
            <w:proofErr w:type="spellStart"/>
            <w:r w:rsidRPr="00DE6F7B">
              <w:rPr>
                <w:rFonts w:ascii="Times New Roman" w:hAnsi="Times New Roman" w:cs="Times New Roman"/>
                <w:sz w:val="24"/>
                <w:szCs w:val="24"/>
              </w:rPr>
              <w:t>Superaugstas</w:t>
            </w:r>
            <w:proofErr w:type="spellEnd"/>
            <w:r w:rsidRPr="00DE6F7B">
              <w:rPr>
                <w:rFonts w:ascii="Times New Roman" w:hAnsi="Times New Roman" w:cs="Times New Roman"/>
                <w:sz w:val="24"/>
                <w:szCs w:val="24"/>
              </w:rPr>
              <w:t xml:space="preserve"> tīrības SiO</w:t>
            </w:r>
            <w:r w:rsidRPr="00DE6F7B">
              <w:rPr>
                <w:rFonts w:ascii="Times New Roman" w:hAnsi="Times New Roman" w:cs="Times New Roman"/>
                <w:sz w:val="24"/>
                <w:szCs w:val="24"/>
                <w:vertAlign w:val="subscript"/>
              </w:rPr>
              <w:t>2</w:t>
            </w:r>
            <w:r w:rsidRPr="00DE6F7B">
              <w:rPr>
                <w:rFonts w:ascii="Times New Roman" w:hAnsi="Times New Roman" w:cs="Times New Roman"/>
                <w:sz w:val="24"/>
                <w:szCs w:val="24"/>
              </w:rPr>
              <w:t xml:space="preserve"> stiklu iegūšanas industriālās metodes. Pārskats par svarīgākajiem SiO</w:t>
            </w:r>
            <w:r w:rsidRPr="00DE6F7B">
              <w:rPr>
                <w:rFonts w:ascii="Times New Roman" w:hAnsi="Times New Roman" w:cs="Times New Roman"/>
                <w:sz w:val="24"/>
                <w:szCs w:val="24"/>
                <w:vertAlign w:val="subscript"/>
              </w:rPr>
              <w:t>2</w:t>
            </w:r>
            <w:r w:rsidRPr="00DE6F7B">
              <w:rPr>
                <w:rFonts w:ascii="Times New Roman" w:hAnsi="Times New Roman" w:cs="Times New Roman"/>
                <w:sz w:val="24"/>
                <w:szCs w:val="24"/>
              </w:rPr>
              <w:t xml:space="preserve"> stiklu pielietojumiem:  optiskie elementi, plānās kārtiņas, optiskās šķiedras, </w:t>
            </w:r>
            <w:proofErr w:type="spellStart"/>
            <w:r w:rsidRPr="00DE6F7B">
              <w:rPr>
                <w:rFonts w:ascii="Times New Roman" w:hAnsi="Times New Roman" w:cs="Times New Roman"/>
                <w:sz w:val="24"/>
                <w:szCs w:val="24"/>
              </w:rPr>
              <w:t>nanodaļiņas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nano</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mezoporainie</w:t>
            </w:r>
            <w:proofErr w:type="spellEnd"/>
            <w:r w:rsidRPr="00DE6F7B">
              <w:rPr>
                <w:rFonts w:ascii="Times New Roman" w:hAnsi="Times New Roman" w:cs="Times New Roman"/>
                <w:sz w:val="24"/>
                <w:szCs w:val="24"/>
              </w:rPr>
              <w:t xml:space="preserve"> materiāli. Piemaisījumu un </w:t>
            </w:r>
            <w:proofErr w:type="spellStart"/>
            <w:r w:rsidRPr="00DE6F7B">
              <w:rPr>
                <w:rFonts w:ascii="Times New Roman" w:hAnsi="Times New Roman" w:cs="Times New Roman"/>
                <w:sz w:val="24"/>
                <w:szCs w:val="24"/>
              </w:rPr>
              <w:t>punktdefektu</w:t>
            </w:r>
            <w:proofErr w:type="spellEnd"/>
            <w:r w:rsidRPr="00DE6F7B">
              <w:rPr>
                <w:rFonts w:ascii="Times New Roman" w:hAnsi="Times New Roman" w:cs="Times New Roman"/>
                <w:sz w:val="24"/>
                <w:szCs w:val="24"/>
              </w:rPr>
              <w:t xml:space="preserve"> loma pielietojumos.  Praktiski svarīgākie piemaisījumi un </w:t>
            </w:r>
            <w:proofErr w:type="spellStart"/>
            <w:r w:rsidRPr="00DE6F7B">
              <w:rPr>
                <w:rFonts w:ascii="Times New Roman" w:hAnsi="Times New Roman" w:cs="Times New Roman"/>
                <w:sz w:val="24"/>
                <w:szCs w:val="24"/>
              </w:rPr>
              <w:t>punktdefekti</w:t>
            </w:r>
            <w:proofErr w:type="spellEnd"/>
            <w:r w:rsidRPr="00DE6F7B">
              <w:rPr>
                <w:rFonts w:ascii="Times New Roman" w:hAnsi="Times New Roman" w:cs="Times New Roman"/>
                <w:sz w:val="24"/>
                <w:szCs w:val="24"/>
              </w:rPr>
              <w:t>.  Difūzija stiklos, ūdeņraža loma.</w:t>
            </w:r>
          </w:p>
          <w:p w14:paraId="0DEEAC4B"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18547A10" w14:textId="77777777" w:rsidR="00FC3486" w:rsidRPr="00DE6F7B" w:rsidRDefault="00FC3486" w:rsidP="00FC3486">
            <w:pPr>
              <w:spacing w:after="0" w:line="240" w:lineRule="auto"/>
              <w:jc w:val="both"/>
              <w:rPr>
                <w:rFonts w:ascii="Times New Roman" w:eastAsia="Times New Roman" w:hAnsi="Times New Roman" w:cs="Times New Roman"/>
                <w:b/>
                <w:sz w:val="24"/>
                <w:szCs w:val="24"/>
                <w:lang w:eastAsia="lv-LV"/>
              </w:rPr>
            </w:pPr>
          </w:p>
          <w:p w14:paraId="7BDB6FDB" w14:textId="77777777" w:rsidR="00FC3486" w:rsidRPr="00DE6F7B" w:rsidRDefault="00FC3486" w:rsidP="00FC3486">
            <w:pPr>
              <w:spacing w:after="0" w:line="240" w:lineRule="auto"/>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eastAsia="lv-LV"/>
              </w:rPr>
              <w:t xml:space="preserve">8.  </w:t>
            </w:r>
            <w:r w:rsidRPr="00DE6F7B">
              <w:rPr>
                <w:rFonts w:ascii="Times New Roman" w:eastAsia="Times New Roman" w:hAnsi="Times New Roman" w:cs="Times New Roman"/>
                <w:b/>
                <w:sz w:val="24"/>
                <w:szCs w:val="24"/>
                <w:lang w:val="fr-FR" w:eastAsia="lv-LV"/>
              </w:rPr>
              <w:t>SiO</w:t>
            </w:r>
            <w:r w:rsidRPr="00DE6F7B">
              <w:rPr>
                <w:rFonts w:ascii="Times New Roman" w:eastAsia="Times New Roman" w:hAnsi="Times New Roman" w:cs="Times New Roman"/>
                <w:b/>
                <w:sz w:val="24"/>
                <w:szCs w:val="24"/>
                <w:vertAlign w:val="subscript"/>
                <w:lang w:val="fr-FR" w:eastAsia="lv-LV"/>
              </w:rPr>
              <w:t>2</w:t>
            </w:r>
            <w:r w:rsidRPr="00DE6F7B">
              <w:rPr>
                <w:rFonts w:ascii="Times New Roman" w:eastAsia="Times New Roman" w:hAnsi="Times New Roman" w:cs="Times New Roman"/>
                <w:b/>
                <w:sz w:val="24"/>
                <w:szCs w:val="24"/>
                <w:lang w:val="fr-FR" w:eastAsia="lv-LV"/>
              </w:rPr>
              <w:t xml:space="preserve"> </w:t>
            </w:r>
            <w:proofErr w:type="spellStart"/>
            <w:r w:rsidRPr="00DE6F7B">
              <w:rPr>
                <w:rFonts w:ascii="Times New Roman" w:eastAsia="Times New Roman" w:hAnsi="Times New Roman" w:cs="Times New Roman"/>
                <w:b/>
                <w:sz w:val="24"/>
                <w:szCs w:val="24"/>
                <w:lang w:val="fr-FR" w:eastAsia="lv-LV"/>
              </w:rPr>
              <w:t>materiālu</w:t>
            </w:r>
            <w:proofErr w:type="spellEnd"/>
            <w:r w:rsidRPr="00DE6F7B">
              <w:rPr>
                <w:rFonts w:ascii="Times New Roman" w:eastAsia="Times New Roman" w:hAnsi="Times New Roman" w:cs="Times New Roman"/>
                <w:b/>
                <w:sz w:val="24"/>
                <w:szCs w:val="24"/>
                <w:lang w:val="fr-FR" w:eastAsia="lv-LV"/>
              </w:rPr>
              <w:t xml:space="preserve"> </w:t>
            </w:r>
            <w:proofErr w:type="spellStart"/>
            <w:r w:rsidRPr="00DE6F7B">
              <w:rPr>
                <w:rFonts w:ascii="Times New Roman" w:eastAsia="Times New Roman" w:hAnsi="Times New Roman" w:cs="Times New Roman"/>
                <w:b/>
                <w:sz w:val="24"/>
                <w:szCs w:val="24"/>
                <w:lang w:val="fr-FR" w:eastAsia="lv-LV"/>
              </w:rPr>
              <w:t>īpašības</w:t>
            </w:r>
            <w:proofErr w:type="spellEnd"/>
            <w:r w:rsidRPr="00DE6F7B">
              <w:rPr>
                <w:rFonts w:ascii="Times New Roman" w:eastAsia="Times New Roman" w:hAnsi="Times New Roman" w:cs="Times New Roman"/>
                <w:b/>
                <w:sz w:val="24"/>
                <w:szCs w:val="24"/>
                <w:lang w:val="fr-FR" w:eastAsia="lv-LV"/>
              </w:rPr>
              <w:t xml:space="preserve"> un </w:t>
            </w:r>
            <w:proofErr w:type="spellStart"/>
            <w:proofErr w:type="gramStart"/>
            <w:r w:rsidRPr="00DE6F7B">
              <w:rPr>
                <w:rFonts w:ascii="Times New Roman" w:eastAsia="Times New Roman" w:hAnsi="Times New Roman" w:cs="Times New Roman"/>
                <w:b/>
                <w:sz w:val="24"/>
                <w:szCs w:val="24"/>
                <w:lang w:val="fr-FR" w:eastAsia="lv-LV"/>
              </w:rPr>
              <w:t>pielietojumi</w:t>
            </w:r>
            <w:proofErr w:type="spellEnd"/>
            <w:r w:rsidRPr="00DE6F7B">
              <w:rPr>
                <w:rFonts w:ascii="Times New Roman" w:eastAsia="Times New Roman" w:hAnsi="Times New Roman" w:cs="Times New Roman"/>
                <w:b/>
                <w:sz w:val="24"/>
                <w:szCs w:val="24"/>
                <w:lang w:val="fr-FR" w:eastAsia="lv-LV"/>
              </w:rPr>
              <w:t xml:space="preserve">  </w:t>
            </w:r>
            <w:r w:rsidRPr="00DE6F7B">
              <w:rPr>
                <w:rFonts w:ascii="Times New Roman" w:eastAsia="Times New Roman" w:hAnsi="Times New Roman" w:cs="Times New Roman"/>
                <w:b/>
                <w:sz w:val="24"/>
                <w:szCs w:val="24"/>
                <w:lang w:eastAsia="lv-LV"/>
              </w:rPr>
              <w:t>(</w:t>
            </w:r>
            <w:proofErr w:type="gramEnd"/>
            <w:r w:rsidRPr="00DE6F7B">
              <w:rPr>
                <w:rFonts w:ascii="Times New Roman" w:eastAsia="Times New Roman" w:hAnsi="Times New Roman" w:cs="Times New Roman"/>
                <w:b/>
                <w:sz w:val="24"/>
                <w:szCs w:val="24"/>
                <w:lang w:eastAsia="lv-LV"/>
              </w:rPr>
              <w:t>L2)</w:t>
            </w:r>
          </w:p>
          <w:p w14:paraId="2C5F1FAB" w14:textId="77777777" w:rsidR="00FC3486" w:rsidRPr="00DE6F7B" w:rsidRDefault="00FC3486" w:rsidP="00FC3486">
            <w:pPr>
              <w:spacing w:after="0" w:line="240" w:lineRule="auto"/>
              <w:jc w:val="both"/>
              <w:rPr>
                <w:rFonts w:ascii="Times New Roman" w:eastAsia="Times New Roman" w:hAnsi="Times New Roman" w:cs="Times New Roman"/>
                <w:sz w:val="24"/>
                <w:szCs w:val="24"/>
                <w:highlight w:val="cyan"/>
                <w:lang w:eastAsia="lv-LV"/>
              </w:rPr>
            </w:pPr>
          </w:p>
          <w:p w14:paraId="584EA761"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Stiklu ultravioleto (UV) caurlaidību noteicošie faktori. Pielietojumi UV litogrāfijā, lieljaudas </w:t>
            </w:r>
            <w:proofErr w:type="spellStart"/>
            <w:r w:rsidRPr="00DE6F7B">
              <w:rPr>
                <w:rFonts w:ascii="Times New Roman" w:eastAsia="Times New Roman" w:hAnsi="Times New Roman" w:cs="Times New Roman"/>
                <w:sz w:val="24"/>
                <w:szCs w:val="24"/>
                <w:lang w:eastAsia="lv-LV"/>
              </w:rPr>
              <w:t>lāzeroptikā</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Daudzfotonu</w:t>
            </w:r>
            <w:proofErr w:type="spellEnd"/>
            <w:r w:rsidRPr="00DE6F7B">
              <w:rPr>
                <w:rFonts w:ascii="Times New Roman" w:eastAsia="Times New Roman" w:hAnsi="Times New Roman" w:cs="Times New Roman"/>
                <w:sz w:val="24"/>
                <w:szCs w:val="24"/>
                <w:lang w:eastAsia="lv-LV"/>
              </w:rPr>
              <w:t xml:space="preserve"> absorbcija, </w:t>
            </w:r>
            <w:proofErr w:type="spellStart"/>
            <w:r w:rsidRPr="00DE6F7B">
              <w:rPr>
                <w:rFonts w:ascii="Times New Roman" w:eastAsia="Times New Roman" w:hAnsi="Times New Roman" w:cs="Times New Roman"/>
                <w:sz w:val="24"/>
                <w:szCs w:val="24"/>
                <w:lang w:eastAsia="lv-LV"/>
              </w:rPr>
              <w:t>pašfokusēšanās</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Femtosekunžu</w:t>
            </w:r>
            <w:proofErr w:type="spellEnd"/>
            <w:r w:rsidRPr="00DE6F7B">
              <w:rPr>
                <w:rFonts w:ascii="Times New Roman" w:eastAsia="Times New Roman" w:hAnsi="Times New Roman" w:cs="Times New Roman"/>
                <w:sz w:val="24"/>
                <w:szCs w:val="24"/>
                <w:lang w:eastAsia="lv-LV"/>
              </w:rPr>
              <w:t xml:space="preserve"> lāzeru efekti un to izmantošana </w:t>
            </w:r>
            <w:proofErr w:type="spellStart"/>
            <w:r w:rsidRPr="00DE6F7B">
              <w:rPr>
                <w:rFonts w:ascii="Times New Roman" w:eastAsia="Times New Roman" w:hAnsi="Times New Roman" w:cs="Times New Roman"/>
                <w:sz w:val="24"/>
                <w:szCs w:val="24"/>
                <w:lang w:eastAsia="lv-LV"/>
              </w:rPr>
              <w:t>ilgnoturīgam</w:t>
            </w:r>
            <w:proofErr w:type="spellEnd"/>
            <w:r w:rsidRPr="00DE6F7B">
              <w:rPr>
                <w:rFonts w:ascii="Times New Roman" w:eastAsia="Times New Roman" w:hAnsi="Times New Roman" w:cs="Times New Roman"/>
                <w:sz w:val="24"/>
                <w:szCs w:val="24"/>
                <w:lang w:eastAsia="lv-LV"/>
              </w:rPr>
              <w:t xml:space="preserve"> informācijas ierakstam. Stiklu radiācijas noturību noteicošie faktori. Kristāliskā un stiklveida SiO</w:t>
            </w:r>
            <w:r w:rsidRPr="00DE6F7B">
              <w:rPr>
                <w:rFonts w:ascii="Times New Roman" w:eastAsia="Times New Roman" w:hAnsi="Times New Roman" w:cs="Times New Roman"/>
                <w:sz w:val="24"/>
                <w:szCs w:val="24"/>
                <w:vertAlign w:val="subscript"/>
                <w:lang w:eastAsia="lv-LV"/>
              </w:rPr>
              <w:t>2</w:t>
            </w:r>
            <w:r w:rsidRPr="00DE6F7B">
              <w:rPr>
                <w:rFonts w:ascii="Times New Roman" w:eastAsia="Times New Roman" w:hAnsi="Times New Roman" w:cs="Times New Roman"/>
                <w:sz w:val="24"/>
                <w:szCs w:val="24"/>
                <w:lang w:eastAsia="lv-LV"/>
              </w:rPr>
              <w:t xml:space="preserve"> fundamentālās optiskās absorbcijas mala. </w:t>
            </w:r>
            <w:proofErr w:type="spellStart"/>
            <w:r w:rsidRPr="00DE6F7B">
              <w:rPr>
                <w:rFonts w:ascii="Times New Roman" w:eastAsia="Times New Roman" w:hAnsi="Times New Roman" w:cs="Times New Roman"/>
                <w:sz w:val="24"/>
                <w:szCs w:val="24"/>
                <w:lang w:eastAsia="lv-LV"/>
              </w:rPr>
              <w:t>Urbaha</w:t>
            </w:r>
            <w:proofErr w:type="spellEnd"/>
            <w:r w:rsidRPr="00DE6F7B">
              <w:rPr>
                <w:rFonts w:ascii="Times New Roman" w:eastAsia="Times New Roman" w:hAnsi="Times New Roman" w:cs="Times New Roman"/>
                <w:sz w:val="24"/>
                <w:szCs w:val="24"/>
                <w:lang w:eastAsia="lv-LV"/>
              </w:rPr>
              <w:t xml:space="preserve"> un </w:t>
            </w:r>
            <w:proofErr w:type="spellStart"/>
            <w:r w:rsidRPr="00DE6F7B">
              <w:rPr>
                <w:rFonts w:ascii="Times New Roman" w:eastAsia="Times New Roman" w:hAnsi="Times New Roman" w:cs="Times New Roman"/>
                <w:sz w:val="24"/>
                <w:szCs w:val="24"/>
                <w:lang w:eastAsia="lv-LV"/>
              </w:rPr>
              <w:t>Tauca</w:t>
            </w:r>
            <w:proofErr w:type="spellEnd"/>
            <w:r w:rsidRPr="00DE6F7B">
              <w:rPr>
                <w:rFonts w:ascii="Times New Roman" w:eastAsia="Times New Roman" w:hAnsi="Times New Roman" w:cs="Times New Roman"/>
                <w:sz w:val="24"/>
                <w:szCs w:val="24"/>
                <w:lang w:eastAsia="lv-LV"/>
              </w:rPr>
              <w:t xml:space="preserve"> likumi. Stikla nesakārtotības un </w:t>
            </w:r>
            <w:proofErr w:type="spellStart"/>
            <w:r w:rsidRPr="00DE6F7B">
              <w:rPr>
                <w:rFonts w:ascii="Times New Roman" w:eastAsia="Times New Roman" w:hAnsi="Times New Roman" w:cs="Times New Roman"/>
                <w:sz w:val="24"/>
                <w:szCs w:val="24"/>
                <w:lang w:eastAsia="lv-LV"/>
              </w:rPr>
              <w:t>fononu</w:t>
            </w:r>
            <w:proofErr w:type="spellEnd"/>
            <w:r w:rsidRPr="00DE6F7B">
              <w:rPr>
                <w:rFonts w:ascii="Times New Roman" w:eastAsia="Times New Roman" w:hAnsi="Times New Roman" w:cs="Times New Roman"/>
                <w:sz w:val="24"/>
                <w:szCs w:val="24"/>
                <w:lang w:eastAsia="lv-LV"/>
              </w:rPr>
              <w:t xml:space="preserve"> ietekme uz fundamentālās absorbcijas   slieksni. Optiskās caurlaidības palielināšana ar fluora leģēšanu.</w:t>
            </w:r>
          </w:p>
          <w:p w14:paraId="5C782049" w14:textId="77777777" w:rsidR="00FC3486" w:rsidRPr="00DE6F7B" w:rsidRDefault="00FC3486" w:rsidP="00FC3486">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077B6784" w14:textId="77777777" w:rsidR="00FC3486" w:rsidRPr="00DE6F7B" w:rsidRDefault="00FC3486" w:rsidP="00FC3486">
            <w:pPr>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eastAsia="lv-LV"/>
              </w:rPr>
              <w:t>9.   Ievads šķiedru optisko gaismas vadu fizikā un pielietojumos.  (L2,S2)</w:t>
            </w:r>
          </w:p>
          <w:p w14:paraId="243EE203" w14:textId="77777777" w:rsidR="00FC3486" w:rsidRPr="00DE6F7B" w:rsidRDefault="00FC3486" w:rsidP="00FC3486">
            <w:pPr>
              <w:jc w:val="both"/>
              <w:rPr>
                <w:rFonts w:ascii="Times New Roman" w:hAnsi="Times New Roman" w:cs="Times New Roman"/>
                <w:sz w:val="24"/>
                <w:szCs w:val="24"/>
              </w:rPr>
            </w:pPr>
            <w:r w:rsidRPr="00DE6F7B">
              <w:rPr>
                <w:rFonts w:ascii="Times New Roman" w:hAnsi="Times New Roman" w:cs="Times New Roman"/>
                <w:sz w:val="24"/>
                <w:szCs w:val="24"/>
              </w:rPr>
              <w:t xml:space="preserve">Vēsturisks ieskats optisko gaismas vadu attīstībā.  Gaismas izplatīšanās nosacījumi </w:t>
            </w:r>
            <w:proofErr w:type="spellStart"/>
            <w:r w:rsidRPr="00DE6F7B">
              <w:rPr>
                <w:rFonts w:ascii="Times New Roman" w:hAnsi="Times New Roman" w:cs="Times New Roman"/>
                <w:sz w:val="24"/>
                <w:szCs w:val="24"/>
              </w:rPr>
              <w:t>viļņvados</w:t>
            </w:r>
            <w:proofErr w:type="spellEnd"/>
            <w:r w:rsidRPr="00DE6F7B">
              <w:rPr>
                <w:rFonts w:ascii="Times New Roman" w:hAnsi="Times New Roman" w:cs="Times New Roman"/>
                <w:sz w:val="24"/>
                <w:szCs w:val="24"/>
              </w:rPr>
              <w:t xml:space="preserve">. Skaitliskā apertūra. </w:t>
            </w:r>
            <w:proofErr w:type="spellStart"/>
            <w:r w:rsidRPr="00DE6F7B">
              <w:rPr>
                <w:rFonts w:ascii="Times New Roman" w:hAnsi="Times New Roman" w:cs="Times New Roman"/>
                <w:sz w:val="24"/>
                <w:szCs w:val="24"/>
              </w:rPr>
              <w:t>Viļņvadu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modas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Vienmodu</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daudzmodu</w:t>
            </w:r>
            <w:proofErr w:type="spellEnd"/>
            <w:r w:rsidRPr="00DE6F7B">
              <w:rPr>
                <w:rFonts w:ascii="Times New Roman" w:hAnsi="Times New Roman" w:cs="Times New Roman"/>
                <w:sz w:val="24"/>
                <w:szCs w:val="24"/>
              </w:rPr>
              <w:t xml:space="preserve"> gaismas vadi. Materiāla un </w:t>
            </w:r>
            <w:proofErr w:type="spellStart"/>
            <w:r w:rsidRPr="00DE6F7B">
              <w:rPr>
                <w:rFonts w:ascii="Times New Roman" w:hAnsi="Times New Roman" w:cs="Times New Roman"/>
                <w:sz w:val="24"/>
                <w:szCs w:val="24"/>
              </w:rPr>
              <w:t>viļņvada</w:t>
            </w:r>
            <w:proofErr w:type="spellEnd"/>
            <w:r w:rsidRPr="00DE6F7B">
              <w:rPr>
                <w:rFonts w:ascii="Times New Roman" w:hAnsi="Times New Roman" w:cs="Times New Roman"/>
                <w:sz w:val="24"/>
                <w:szCs w:val="24"/>
              </w:rPr>
              <w:t xml:space="preserve"> spektrālā dispersija. Gaismas vadi informācijas pārraidei, to svarīgākie parametri. Gaismas vadu ražošanas tehnoloģijas attīstība.  Spektrālo zudumi cēloņi un to samazināšana. </w:t>
            </w:r>
            <w:proofErr w:type="spellStart"/>
            <w:r w:rsidRPr="00DE6F7B">
              <w:rPr>
                <w:rFonts w:ascii="Times New Roman" w:hAnsi="Times New Roman" w:cs="Times New Roman"/>
                <w:sz w:val="24"/>
                <w:szCs w:val="24"/>
              </w:rPr>
              <w:t>Fotoinducētie</w:t>
            </w:r>
            <w:proofErr w:type="spellEnd"/>
            <w:r w:rsidRPr="00DE6F7B">
              <w:rPr>
                <w:rFonts w:ascii="Times New Roman" w:hAnsi="Times New Roman" w:cs="Times New Roman"/>
                <w:sz w:val="24"/>
                <w:szCs w:val="24"/>
              </w:rPr>
              <w:t xml:space="preserve"> Brega režģi un to pielietojumi signāla filtrēšanā.  Režģu </w:t>
            </w:r>
            <w:proofErr w:type="spellStart"/>
            <w:r w:rsidRPr="00DE6F7B">
              <w:rPr>
                <w:rFonts w:ascii="Times New Roman" w:hAnsi="Times New Roman" w:cs="Times New Roman"/>
                <w:sz w:val="24"/>
                <w:szCs w:val="24"/>
              </w:rPr>
              <w:t>fotoieraksta</w:t>
            </w:r>
            <w:proofErr w:type="spellEnd"/>
            <w:r w:rsidRPr="00DE6F7B">
              <w:rPr>
                <w:rFonts w:ascii="Times New Roman" w:hAnsi="Times New Roman" w:cs="Times New Roman"/>
                <w:sz w:val="24"/>
                <w:szCs w:val="24"/>
              </w:rPr>
              <w:t xml:space="preserve"> fizikālie mehānismi. Nanostruktūras gaismas vados. </w:t>
            </w:r>
            <w:proofErr w:type="spellStart"/>
            <w:r w:rsidRPr="00DE6F7B">
              <w:rPr>
                <w:rFonts w:ascii="Times New Roman" w:hAnsi="Times New Roman" w:cs="Times New Roman"/>
                <w:sz w:val="24"/>
                <w:szCs w:val="24"/>
              </w:rPr>
              <w:t>Fotonisko</w:t>
            </w:r>
            <w:proofErr w:type="spellEnd"/>
            <w:r w:rsidRPr="00DE6F7B">
              <w:rPr>
                <w:rFonts w:ascii="Times New Roman" w:hAnsi="Times New Roman" w:cs="Times New Roman"/>
                <w:sz w:val="24"/>
                <w:szCs w:val="24"/>
              </w:rPr>
              <w:t xml:space="preserve"> kristālu optiskās šķiedras. Optiskie </w:t>
            </w:r>
            <w:proofErr w:type="spellStart"/>
            <w:r w:rsidRPr="00DE6F7B">
              <w:rPr>
                <w:rFonts w:ascii="Times New Roman" w:hAnsi="Times New Roman" w:cs="Times New Roman"/>
                <w:sz w:val="24"/>
                <w:szCs w:val="24"/>
              </w:rPr>
              <w:t>nanovadi</w:t>
            </w:r>
            <w:proofErr w:type="spellEnd"/>
            <w:r w:rsidRPr="00DE6F7B">
              <w:rPr>
                <w:rFonts w:ascii="Times New Roman" w:hAnsi="Times New Roman" w:cs="Times New Roman"/>
                <w:sz w:val="24"/>
                <w:szCs w:val="24"/>
              </w:rPr>
              <w:t xml:space="preserve">. Pielietojumi ārpus optisko komunikāciju jomas. Gaismas vadi materiālu apstrādei un medicīnai. Gaismas vadi kodolenerģētikas un kosmosa pielietojumiem. Optisko šķiedru sensori.  Gaismas vadi analītiskai spektrālai aparatūrai. Optisko gaismas vadu ražošanas virzieni Latvijā. Seminārs laboratorijā: gaismas ievads </w:t>
            </w:r>
            <w:proofErr w:type="spellStart"/>
            <w:r w:rsidRPr="00DE6F7B">
              <w:rPr>
                <w:rFonts w:ascii="Times New Roman" w:hAnsi="Times New Roman" w:cs="Times New Roman"/>
                <w:sz w:val="24"/>
                <w:szCs w:val="24"/>
              </w:rPr>
              <w:t>vienmodu</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daudzmodu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gaismasvados</w:t>
            </w:r>
            <w:proofErr w:type="spellEnd"/>
            <w:r w:rsidRPr="00DE6F7B">
              <w:rPr>
                <w:rFonts w:ascii="Times New Roman" w:hAnsi="Times New Roman" w:cs="Times New Roman"/>
                <w:sz w:val="24"/>
                <w:szCs w:val="24"/>
              </w:rPr>
              <w:t>. Modu interference ("</w:t>
            </w:r>
            <w:proofErr w:type="spellStart"/>
            <w:r w:rsidRPr="00DE6F7B">
              <w:rPr>
                <w:rFonts w:ascii="Times New Roman" w:hAnsi="Times New Roman" w:cs="Times New Roman"/>
                <w:sz w:val="24"/>
                <w:szCs w:val="24"/>
              </w:rPr>
              <w:t>spekļi</w:t>
            </w:r>
            <w:proofErr w:type="spellEnd"/>
            <w:r w:rsidRPr="00DE6F7B">
              <w:rPr>
                <w:rFonts w:ascii="Times New Roman" w:hAnsi="Times New Roman" w:cs="Times New Roman"/>
                <w:sz w:val="24"/>
                <w:szCs w:val="24"/>
              </w:rPr>
              <w:t xml:space="preserve">"). Šķiedru sadalīšana un ieejas virsmu sagatavošana. Skaitliskās apertūras novērtēšana.  ievads laboratorijā </w:t>
            </w:r>
            <w:proofErr w:type="spellStart"/>
            <w:r w:rsidRPr="00DE6F7B">
              <w:rPr>
                <w:rFonts w:ascii="Times New Roman" w:hAnsi="Times New Roman" w:cs="Times New Roman"/>
                <w:sz w:val="24"/>
                <w:szCs w:val="24"/>
              </w:rPr>
              <w:t>daudzmodu</w:t>
            </w:r>
            <w:proofErr w:type="spellEnd"/>
            <w:r w:rsidRPr="00DE6F7B">
              <w:rPr>
                <w:rFonts w:ascii="Times New Roman" w:hAnsi="Times New Roman" w:cs="Times New Roman"/>
                <w:sz w:val="24"/>
                <w:szCs w:val="24"/>
              </w:rPr>
              <w:t xml:space="preserve"> gaismas vadu spektrālo zudumu noteikšanai tuvajā infrasarkanajā, redzamajā un UV apgabalā. Optisko gaismas vadu ieejas-izejas virsmu sagatavošana. Skaitliskās apertūras novērtēšana.  Zudumu spektru aprēķins un cēloņu analīze. </w:t>
            </w:r>
          </w:p>
          <w:p w14:paraId="1B714344" w14:textId="77777777" w:rsidR="00FC3486" w:rsidRPr="00DE6F7B" w:rsidRDefault="00FC3486" w:rsidP="00FC3486">
            <w:pPr>
              <w:jc w:val="both"/>
              <w:rPr>
                <w:rFonts w:ascii="Times New Roman" w:hAnsi="Times New Roman" w:cs="Times New Roman"/>
                <w:sz w:val="24"/>
                <w:szCs w:val="24"/>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632E47B1" w14:textId="77777777" w:rsidR="00FC3486" w:rsidRPr="00DE6F7B" w:rsidRDefault="00FC3486" w:rsidP="00FC3486">
            <w:pPr>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val="fr-FR" w:eastAsia="lv-LV"/>
              </w:rPr>
              <w:t xml:space="preserve">10.   </w:t>
            </w:r>
            <w:proofErr w:type="spellStart"/>
            <w:r w:rsidRPr="00DE6F7B">
              <w:rPr>
                <w:rFonts w:ascii="Times New Roman" w:eastAsia="Times New Roman" w:hAnsi="Times New Roman" w:cs="Times New Roman"/>
                <w:b/>
                <w:sz w:val="24"/>
                <w:szCs w:val="24"/>
                <w:lang w:val="fr-FR" w:eastAsia="lv-LV"/>
              </w:rPr>
              <w:t>Segnetoelektriskie</w:t>
            </w:r>
            <w:proofErr w:type="spellEnd"/>
            <w:r w:rsidRPr="00DE6F7B">
              <w:rPr>
                <w:rFonts w:ascii="Times New Roman" w:eastAsia="Times New Roman" w:hAnsi="Times New Roman" w:cs="Times New Roman"/>
                <w:b/>
                <w:sz w:val="24"/>
                <w:szCs w:val="24"/>
                <w:lang w:val="fr-FR" w:eastAsia="lv-LV"/>
              </w:rPr>
              <w:t xml:space="preserve"> </w:t>
            </w:r>
            <w:proofErr w:type="spellStart"/>
            <w:proofErr w:type="gramStart"/>
            <w:r w:rsidRPr="00DE6F7B">
              <w:rPr>
                <w:rFonts w:ascii="Times New Roman" w:eastAsia="Times New Roman" w:hAnsi="Times New Roman" w:cs="Times New Roman"/>
                <w:b/>
                <w:sz w:val="24"/>
                <w:szCs w:val="24"/>
                <w:lang w:val="fr-FR" w:eastAsia="lv-LV"/>
              </w:rPr>
              <w:t>materiāli</w:t>
            </w:r>
            <w:proofErr w:type="spellEnd"/>
            <w:r w:rsidRPr="00DE6F7B">
              <w:rPr>
                <w:rFonts w:ascii="Times New Roman" w:eastAsia="Times New Roman" w:hAnsi="Times New Roman" w:cs="Times New Roman"/>
                <w:b/>
                <w:sz w:val="24"/>
                <w:szCs w:val="24"/>
                <w:lang w:val="fr-FR" w:eastAsia="lv-LV"/>
              </w:rPr>
              <w:t>:</w:t>
            </w:r>
            <w:proofErr w:type="gramEnd"/>
            <w:r w:rsidRPr="00DE6F7B">
              <w:rPr>
                <w:rFonts w:ascii="Times New Roman" w:eastAsia="Times New Roman" w:hAnsi="Times New Roman" w:cs="Times New Roman"/>
                <w:b/>
                <w:sz w:val="24"/>
                <w:szCs w:val="24"/>
                <w:lang w:val="fr-FR" w:eastAsia="lv-LV"/>
              </w:rPr>
              <w:t xml:space="preserve"> </w:t>
            </w:r>
            <w:proofErr w:type="spellStart"/>
            <w:r w:rsidRPr="00DE6F7B">
              <w:rPr>
                <w:rFonts w:ascii="Times New Roman" w:eastAsia="Times New Roman" w:hAnsi="Times New Roman" w:cs="Times New Roman"/>
                <w:b/>
                <w:sz w:val="24"/>
                <w:szCs w:val="24"/>
                <w:lang w:val="fr-FR" w:eastAsia="lv-LV"/>
              </w:rPr>
              <w:t>produkti</w:t>
            </w:r>
            <w:proofErr w:type="spellEnd"/>
            <w:r w:rsidRPr="00DE6F7B">
              <w:rPr>
                <w:rFonts w:ascii="Times New Roman" w:eastAsia="Times New Roman" w:hAnsi="Times New Roman" w:cs="Times New Roman"/>
                <w:b/>
                <w:sz w:val="24"/>
                <w:szCs w:val="24"/>
                <w:lang w:val="fr-FR" w:eastAsia="lv-LV"/>
              </w:rPr>
              <w:t xml:space="preserve"> un </w:t>
            </w:r>
            <w:proofErr w:type="spellStart"/>
            <w:r w:rsidRPr="00DE6F7B">
              <w:rPr>
                <w:rFonts w:ascii="Times New Roman" w:eastAsia="Times New Roman" w:hAnsi="Times New Roman" w:cs="Times New Roman"/>
                <w:b/>
                <w:sz w:val="24"/>
                <w:szCs w:val="24"/>
                <w:lang w:val="fr-FR" w:eastAsia="lv-LV"/>
              </w:rPr>
              <w:t>pielietojumi</w:t>
            </w:r>
            <w:proofErr w:type="spellEnd"/>
            <w:r w:rsidRPr="00DE6F7B">
              <w:rPr>
                <w:rFonts w:ascii="Times New Roman" w:eastAsia="Times New Roman" w:hAnsi="Times New Roman" w:cs="Times New Roman"/>
                <w:b/>
                <w:sz w:val="24"/>
                <w:szCs w:val="24"/>
                <w:lang w:val="fr-FR" w:eastAsia="lv-LV"/>
              </w:rPr>
              <w:t xml:space="preserve">  </w:t>
            </w:r>
            <w:r w:rsidRPr="00DE6F7B">
              <w:rPr>
                <w:rFonts w:ascii="Times New Roman" w:eastAsia="Times New Roman" w:hAnsi="Times New Roman" w:cs="Times New Roman"/>
                <w:b/>
                <w:sz w:val="24"/>
                <w:szCs w:val="24"/>
                <w:lang w:eastAsia="lv-LV"/>
              </w:rPr>
              <w:t>(L2)</w:t>
            </w:r>
          </w:p>
          <w:p w14:paraId="01812FCA" w14:textId="77777777" w:rsidR="00FC3486" w:rsidRPr="00DE6F7B" w:rsidRDefault="00FC3486" w:rsidP="00FC3486">
            <w:pPr>
              <w:jc w:val="both"/>
              <w:rPr>
                <w:rFonts w:ascii="Times New Roman" w:hAnsi="Times New Roman" w:cs="Times New Roman"/>
                <w:sz w:val="24"/>
                <w:szCs w:val="24"/>
              </w:rPr>
            </w:pPr>
            <w:r w:rsidRPr="00DE6F7B">
              <w:rPr>
                <w:rFonts w:ascii="Times New Roman" w:hAnsi="Times New Roman" w:cs="Times New Roman"/>
                <w:sz w:val="24"/>
                <w:szCs w:val="24"/>
              </w:rPr>
              <w:t xml:space="preserve">Atšķirības starp </w:t>
            </w:r>
            <w:proofErr w:type="spellStart"/>
            <w:r w:rsidRPr="00DE6F7B">
              <w:rPr>
                <w:rFonts w:ascii="Times New Roman" w:hAnsi="Times New Roman" w:cs="Times New Roman"/>
                <w:sz w:val="24"/>
                <w:szCs w:val="24"/>
              </w:rPr>
              <w:t>pjezoelektriķiem</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piroelektriķiem</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segnetoelektriķiem</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Segnetoelektrisko</w:t>
            </w:r>
            <w:proofErr w:type="spellEnd"/>
            <w:r w:rsidRPr="00DE6F7B">
              <w:rPr>
                <w:rFonts w:ascii="Times New Roman" w:hAnsi="Times New Roman" w:cs="Times New Roman"/>
                <w:sz w:val="24"/>
                <w:szCs w:val="24"/>
              </w:rPr>
              <w:t xml:space="preserve"> materiālu dažādība. </w:t>
            </w:r>
            <w:proofErr w:type="spellStart"/>
            <w:r w:rsidRPr="00DE6F7B">
              <w:rPr>
                <w:rFonts w:ascii="Times New Roman" w:hAnsi="Times New Roman" w:cs="Times New Roman"/>
                <w:sz w:val="24"/>
                <w:szCs w:val="24"/>
              </w:rPr>
              <w:t>Segnetoelektriķu</w:t>
            </w:r>
            <w:proofErr w:type="spellEnd"/>
            <w:r w:rsidRPr="00DE6F7B">
              <w:rPr>
                <w:rFonts w:ascii="Times New Roman" w:hAnsi="Times New Roman" w:cs="Times New Roman"/>
                <w:sz w:val="24"/>
                <w:szCs w:val="24"/>
              </w:rPr>
              <w:t xml:space="preserve"> praktiski nozīmīgākās īpašības – dielektriskās, elektromehāniskās, termoelektriskās un </w:t>
            </w:r>
            <w:proofErr w:type="spellStart"/>
            <w:r w:rsidRPr="00DE6F7B">
              <w:rPr>
                <w:rFonts w:ascii="Times New Roman" w:hAnsi="Times New Roman" w:cs="Times New Roman"/>
                <w:sz w:val="24"/>
                <w:szCs w:val="24"/>
              </w:rPr>
              <w:t>elektrooptiskās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Segnetoelektrisko</w:t>
            </w:r>
            <w:proofErr w:type="spellEnd"/>
            <w:r w:rsidRPr="00DE6F7B">
              <w:rPr>
                <w:rFonts w:ascii="Times New Roman" w:hAnsi="Times New Roman" w:cs="Times New Roman"/>
                <w:sz w:val="24"/>
                <w:szCs w:val="24"/>
              </w:rPr>
              <w:t xml:space="preserve"> materiālu izmantošanas piemēri, svarīgākie parametri, kas nosaka konkrēto materiālu izmantošanu. Ultraskaņas sensori, </w:t>
            </w:r>
            <w:proofErr w:type="spellStart"/>
            <w:r w:rsidRPr="00DE6F7B">
              <w:rPr>
                <w:rFonts w:ascii="Times New Roman" w:hAnsi="Times New Roman" w:cs="Times New Roman"/>
                <w:sz w:val="24"/>
                <w:szCs w:val="24"/>
              </w:rPr>
              <w:t>aktuatori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mikroelektromehāniskās</w:t>
            </w:r>
            <w:proofErr w:type="spellEnd"/>
            <w:r w:rsidRPr="00DE6F7B">
              <w:rPr>
                <w:rFonts w:ascii="Times New Roman" w:hAnsi="Times New Roman" w:cs="Times New Roman"/>
                <w:sz w:val="24"/>
                <w:szCs w:val="24"/>
              </w:rPr>
              <w:t xml:space="preserve"> sistēmas, atmiņas elementi, infrasarkanie sensori, </w:t>
            </w:r>
            <w:proofErr w:type="spellStart"/>
            <w:r w:rsidRPr="00DE6F7B">
              <w:rPr>
                <w:rFonts w:ascii="Times New Roman" w:hAnsi="Times New Roman" w:cs="Times New Roman"/>
                <w:sz w:val="24"/>
                <w:szCs w:val="24"/>
              </w:rPr>
              <w:t>elektrooptiskās</w:t>
            </w:r>
            <w:proofErr w:type="spellEnd"/>
            <w:r w:rsidRPr="00DE6F7B">
              <w:rPr>
                <w:rFonts w:ascii="Times New Roman" w:hAnsi="Times New Roman" w:cs="Times New Roman"/>
                <w:sz w:val="24"/>
                <w:szCs w:val="24"/>
              </w:rPr>
              <w:t xml:space="preserve"> ierīces.</w:t>
            </w:r>
          </w:p>
          <w:p w14:paraId="54130DBB" w14:textId="77777777" w:rsidR="00FC3486" w:rsidRPr="00DE6F7B" w:rsidRDefault="00FC3486" w:rsidP="00FC3486">
            <w:pPr>
              <w:jc w:val="both"/>
              <w:rPr>
                <w:rFonts w:ascii="Times New Roman" w:hAnsi="Times New Roman" w:cs="Times New Roman"/>
                <w:sz w:val="24"/>
                <w:szCs w:val="24"/>
              </w:rPr>
            </w:pPr>
            <w:r w:rsidRPr="00DE6F7B">
              <w:rPr>
                <w:rFonts w:ascii="Times New Roman" w:eastAsia="Times New Roman" w:hAnsi="Times New Roman" w:cs="Times New Roman"/>
                <w:sz w:val="24"/>
                <w:szCs w:val="24"/>
                <w:lang w:eastAsia="lv-LV"/>
              </w:rPr>
              <w:lastRenderedPageBreak/>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 un grāmatu </w:t>
            </w:r>
            <w:proofErr w:type="spellStart"/>
            <w:r w:rsidRPr="00DE6F7B">
              <w:rPr>
                <w:rFonts w:ascii="Times New Roman" w:eastAsia="Times New Roman" w:hAnsi="Times New Roman" w:cs="Times New Roman"/>
                <w:sz w:val="24"/>
                <w:szCs w:val="24"/>
                <w:lang w:eastAsia="lv-LV"/>
              </w:rPr>
              <w:t>M.E.Lines</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A.M.Glass</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Principles</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and</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Application</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of</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Ferroelectrics</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and</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Related</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Materials</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Clarendon</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Press</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Oxford</w:t>
            </w:r>
            <w:proofErr w:type="spellEnd"/>
            <w:r w:rsidRPr="00DE6F7B">
              <w:rPr>
                <w:rFonts w:ascii="Times New Roman" w:eastAsia="Times New Roman" w:hAnsi="Times New Roman" w:cs="Times New Roman"/>
                <w:sz w:val="24"/>
                <w:szCs w:val="24"/>
                <w:lang w:eastAsia="lv-LV"/>
              </w:rPr>
              <w:t>, 1977.</w:t>
            </w:r>
          </w:p>
          <w:p w14:paraId="7A02A55C" w14:textId="77777777" w:rsidR="00FC3486" w:rsidRPr="00DE6F7B" w:rsidRDefault="00FC3486" w:rsidP="00FC3486">
            <w:pPr>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eastAsia="lv-LV"/>
              </w:rPr>
              <w:t xml:space="preserve">11.   </w:t>
            </w:r>
            <w:proofErr w:type="spellStart"/>
            <w:r w:rsidRPr="00DE6F7B">
              <w:rPr>
                <w:rFonts w:ascii="Times New Roman" w:eastAsia="Times New Roman" w:hAnsi="Times New Roman" w:cs="Times New Roman"/>
                <w:b/>
                <w:sz w:val="24"/>
                <w:szCs w:val="24"/>
                <w:lang w:eastAsia="lv-LV"/>
              </w:rPr>
              <w:t>Segnetoelektriskās</w:t>
            </w:r>
            <w:proofErr w:type="spellEnd"/>
            <w:r w:rsidRPr="00DE6F7B">
              <w:rPr>
                <w:rFonts w:ascii="Times New Roman" w:eastAsia="Times New Roman" w:hAnsi="Times New Roman" w:cs="Times New Roman"/>
                <w:b/>
                <w:sz w:val="24"/>
                <w:szCs w:val="24"/>
                <w:lang w:eastAsia="lv-LV"/>
              </w:rPr>
              <w:t xml:space="preserve"> keramikas izgatavošana un raksturošana (Ld2)</w:t>
            </w:r>
          </w:p>
          <w:p w14:paraId="528EAB57" w14:textId="77777777" w:rsidR="00FC3486" w:rsidRPr="00DE6F7B" w:rsidRDefault="00FC3486" w:rsidP="00FC3486">
            <w:pPr>
              <w:jc w:val="both"/>
              <w:rPr>
                <w:rFonts w:ascii="Times New Roman" w:hAnsi="Times New Roman" w:cs="Times New Roman"/>
                <w:sz w:val="24"/>
                <w:szCs w:val="24"/>
              </w:rPr>
            </w:pPr>
            <w:proofErr w:type="spellStart"/>
            <w:r w:rsidRPr="00DE6F7B">
              <w:rPr>
                <w:rFonts w:ascii="Times New Roman" w:hAnsi="Times New Roman" w:cs="Times New Roman"/>
                <w:sz w:val="24"/>
                <w:szCs w:val="24"/>
              </w:rPr>
              <w:t>Segnetoelektriskās</w:t>
            </w:r>
            <w:proofErr w:type="spellEnd"/>
            <w:r w:rsidRPr="00DE6F7B">
              <w:rPr>
                <w:rFonts w:ascii="Times New Roman" w:hAnsi="Times New Roman" w:cs="Times New Roman"/>
                <w:sz w:val="24"/>
                <w:szCs w:val="24"/>
              </w:rPr>
              <w:t xml:space="preserve"> keramikas izgatavošana: izejvielu daudzuma aprēķināšana, izejvielu nosvēršana, izejvielu sajaukšana, izejvielu ievietošana krāsnī, programmas uzstādīšana. Iegūtās keramikas paraugu sagatavošana (zāģēšana, slīpēšana, pulēšana, termiskā kodināšana) un raksturošana: </w:t>
            </w:r>
            <w:proofErr w:type="spellStart"/>
            <w:r w:rsidRPr="00DE6F7B">
              <w:rPr>
                <w:rFonts w:ascii="Times New Roman" w:hAnsi="Times New Roman" w:cs="Times New Roman"/>
                <w:sz w:val="24"/>
                <w:szCs w:val="24"/>
              </w:rPr>
              <w:t>kristalogrāfiskās</w:t>
            </w:r>
            <w:proofErr w:type="spellEnd"/>
            <w:r w:rsidRPr="00DE6F7B">
              <w:rPr>
                <w:rFonts w:ascii="Times New Roman" w:hAnsi="Times New Roman" w:cs="Times New Roman"/>
                <w:sz w:val="24"/>
                <w:szCs w:val="24"/>
              </w:rPr>
              <w:t xml:space="preserve"> struktūras ar rentgena </w:t>
            </w:r>
            <w:proofErr w:type="spellStart"/>
            <w:r w:rsidRPr="00DE6F7B">
              <w:rPr>
                <w:rFonts w:ascii="Times New Roman" w:hAnsi="Times New Roman" w:cs="Times New Roman"/>
                <w:sz w:val="24"/>
                <w:szCs w:val="24"/>
              </w:rPr>
              <w:t>difraktometriju</w:t>
            </w:r>
            <w:proofErr w:type="spellEnd"/>
            <w:r w:rsidRPr="00DE6F7B">
              <w:rPr>
                <w:rFonts w:ascii="Times New Roman" w:hAnsi="Times New Roman" w:cs="Times New Roman"/>
                <w:sz w:val="24"/>
                <w:szCs w:val="24"/>
              </w:rPr>
              <w:t>, elementu sastāva ar rentgena fluorescenci, graudu struktūras ar SEM, dielektriskās caurlaidības temperatūras atkarību.</w:t>
            </w:r>
          </w:p>
          <w:p w14:paraId="464FF841" w14:textId="77777777" w:rsidR="00FC3486" w:rsidRPr="00DE6F7B" w:rsidRDefault="00FC3486" w:rsidP="00FC3486">
            <w:pPr>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eastAsia="lv-LV"/>
              </w:rPr>
              <w:t xml:space="preserve">12.   Ievads slāņainos </w:t>
            </w:r>
            <w:proofErr w:type="spellStart"/>
            <w:r w:rsidRPr="00DE6F7B">
              <w:rPr>
                <w:rFonts w:ascii="Times New Roman" w:eastAsia="Times New Roman" w:hAnsi="Times New Roman" w:cs="Times New Roman"/>
                <w:b/>
                <w:sz w:val="24"/>
                <w:szCs w:val="24"/>
                <w:lang w:eastAsia="lv-LV"/>
              </w:rPr>
              <w:t>Van</w:t>
            </w:r>
            <w:proofErr w:type="spellEnd"/>
            <w:r w:rsidRPr="00DE6F7B">
              <w:rPr>
                <w:rFonts w:ascii="Times New Roman" w:eastAsia="Times New Roman" w:hAnsi="Times New Roman" w:cs="Times New Roman"/>
                <w:b/>
                <w:sz w:val="24"/>
                <w:szCs w:val="24"/>
                <w:lang w:eastAsia="lv-LV"/>
              </w:rPr>
              <w:t>-der-</w:t>
            </w:r>
            <w:proofErr w:type="spellStart"/>
            <w:r w:rsidRPr="00DE6F7B">
              <w:rPr>
                <w:rFonts w:ascii="Times New Roman" w:eastAsia="Times New Roman" w:hAnsi="Times New Roman" w:cs="Times New Roman"/>
                <w:b/>
                <w:sz w:val="24"/>
                <w:szCs w:val="24"/>
                <w:lang w:eastAsia="lv-LV"/>
              </w:rPr>
              <w:t>Vālsa</w:t>
            </w:r>
            <w:proofErr w:type="spellEnd"/>
            <w:r w:rsidRPr="00DE6F7B">
              <w:rPr>
                <w:rFonts w:ascii="Times New Roman" w:eastAsia="Times New Roman" w:hAnsi="Times New Roman" w:cs="Times New Roman"/>
                <w:b/>
                <w:sz w:val="24"/>
                <w:szCs w:val="24"/>
                <w:lang w:eastAsia="lv-LV"/>
              </w:rPr>
              <w:t xml:space="preserve"> (</w:t>
            </w:r>
            <w:proofErr w:type="spellStart"/>
            <w:r w:rsidRPr="00DE6F7B">
              <w:rPr>
                <w:rFonts w:ascii="Times New Roman" w:eastAsia="Times New Roman" w:hAnsi="Times New Roman" w:cs="Times New Roman"/>
                <w:b/>
                <w:sz w:val="24"/>
                <w:szCs w:val="24"/>
                <w:lang w:eastAsia="lv-LV"/>
              </w:rPr>
              <w:t>VdW</w:t>
            </w:r>
            <w:proofErr w:type="spellEnd"/>
            <w:r w:rsidRPr="00DE6F7B">
              <w:rPr>
                <w:rFonts w:ascii="Times New Roman" w:eastAsia="Times New Roman" w:hAnsi="Times New Roman" w:cs="Times New Roman"/>
                <w:b/>
                <w:sz w:val="24"/>
                <w:szCs w:val="24"/>
                <w:lang w:eastAsia="lv-LV"/>
              </w:rPr>
              <w:t>) materiālos.  (L2)</w:t>
            </w:r>
          </w:p>
          <w:p w14:paraId="04F3B2AE" w14:textId="77777777" w:rsidR="00FC3486" w:rsidRPr="00DE6F7B" w:rsidRDefault="00FC3486" w:rsidP="00FC3486">
            <w:pPr>
              <w:jc w:val="both"/>
              <w:rPr>
                <w:rFonts w:ascii="Times New Roman" w:hAnsi="Times New Roman" w:cs="Times New Roman"/>
                <w:sz w:val="24"/>
                <w:szCs w:val="24"/>
                <w:lang w:val="fr-FR"/>
              </w:rPr>
            </w:pPr>
            <w:proofErr w:type="spellStart"/>
            <w:r w:rsidRPr="00DE6F7B">
              <w:rPr>
                <w:rFonts w:ascii="Times New Roman" w:hAnsi="Times New Roman" w:cs="Times New Roman"/>
                <w:sz w:val="24"/>
                <w:szCs w:val="24"/>
                <w:lang w:val="fr-FR"/>
              </w:rPr>
              <w:t>Slāņainu</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materiālu</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struktūra</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vdW</w:t>
            </w:r>
            <w:proofErr w:type="spellEnd"/>
            <w:r w:rsidRPr="00DE6F7B">
              <w:rPr>
                <w:rFonts w:ascii="Times New Roman" w:hAnsi="Times New Roman" w:cs="Times New Roman"/>
                <w:sz w:val="24"/>
                <w:szCs w:val="24"/>
                <w:lang w:val="fr-FR"/>
              </w:rPr>
              <w:t xml:space="preserve"> un </w:t>
            </w:r>
            <w:proofErr w:type="spellStart"/>
            <w:r w:rsidRPr="00DE6F7B">
              <w:rPr>
                <w:rFonts w:ascii="Times New Roman" w:hAnsi="Times New Roman" w:cs="Times New Roman"/>
                <w:sz w:val="24"/>
                <w:szCs w:val="24"/>
                <w:lang w:val="fr-FR"/>
              </w:rPr>
              <w:t>kovalentās</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saites</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Kristāliskā</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struktūra</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Grafēna</w:t>
            </w:r>
            <w:proofErr w:type="spellEnd"/>
            <w:r w:rsidRPr="00DE6F7B">
              <w:rPr>
                <w:rFonts w:ascii="Times New Roman" w:hAnsi="Times New Roman" w:cs="Times New Roman"/>
                <w:sz w:val="24"/>
                <w:szCs w:val="24"/>
                <w:lang w:val="fr-FR"/>
              </w:rPr>
              <w:t xml:space="preserve"> un </w:t>
            </w:r>
            <w:proofErr w:type="spellStart"/>
            <w:r w:rsidRPr="00DE6F7B">
              <w:rPr>
                <w:rFonts w:ascii="Times New Roman" w:hAnsi="Times New Roman" w:cs="Times New Roman"/>
                <w:sz w:val="24"/>
                <w:szCs w:val="24"/>
                <w:lang w:val="fr-FR"/>
              </w:rPr>
              <w:t>pārejas</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metālu</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dihalkogenīdu</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TMD"s</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elektroniskā</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zonu</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struktūra</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Elektriskās</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optiskās</w:t>
            </w:r>
            <w:proofErr w:type="spellEnd"/>
            <w:r w:rsidRPr="00DE6F7B">
              <w:rPr>
                <w:rFonts w:ascii="Times New Roman" w:hAnsi="Times New Roman" w:cs="Times New Roman"/>
                <w:sz w:val="24"/>
                <w:szCs w:val="24"/>
                <w:lang w:val="fr-FR"/>
              </w:rPr>
              <w:t xml:space="preserve"> un </w:t>
            </w:r>
            <w:proofErr w:type="spellStart"/>
            <w:r w:rsidRPr="00DE6F7B">
              <w:rPr>
                <w:rFonts w:ascii="Times New Roman" w:hAnsi="Times New Roman" w:cs="Times New Roman"/>
                <w:sz w:val="24"/>
                <w:szCs w:val="24"/>
                <w:lang w:val="fr-FR"/>
              </w:rPr>
              <w:t>mehāniskās</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īpašības</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Kristālrežģa</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defekti</w:t>
            </w:r>
            <w:proofErr w:type="spellEnd"/>
            <w:r w:rsidRPr="00DE6F7B">
              <w:rPr>
                <w:rFonts w:ascii="Times New Roman" w:hAnsi="Times New Roman" w:cs="Times New Roman"/>
                <w:sz w:val="24"/>
                <w:szCs w:val="24"/>
                <w:lang w:val="fr-FR"/>
              </w:rPr>
              <w:t xml:space="preserve"> un </w:t>
            </w:r>
            <w:proofErr w:type="spellStart"/>
            <w:r w:rsidRPr="00DE6F7B">
              <w:rPr>
                <w:rFonts w:ascii="Times New Roman" w:hAnsi="Times New Roman" w:cs="Times New Roman"/>
                <w:sz w:val="24"/>
                <w:szCs w:val="24"/>
                <w:lang w:val="fr-FR"/>
              </w:rPr>
              <w:t>leģēšana</w:t>
            </w:r>
            <w:proofErr w:type="spellEnd"/>
            <w:r w:rsidRPr="00DE6F7B">
              <w:rPr>
                <w:rFonts w:ascii="Times New Roman" w:hAnsi="Times New Roman" w:cs="Times New Roman"/>
                <w:sz w:val="24"/>
                <w:szCs w:val="24"/>
                <w:lang w:val="fr-FR"/>
              </w:rPr>
              <w:t>.</w:t>
            </w:r>
          </w:p>
          <w:p w14:paraId="141A6141" w14:textId="77777777" w:rsidR="00FC3486" w:rsidRPr="00DE6F7B" w:rsidRDefault="00FC3486" w:rsidP="00FC3486">
            <w:pPr>
              <w:jc w:val="both"/>
              <w:rPr>
                <w:rFonts w:ascii="Times New Roman" w:hAnsi="Times New Roman" w:cs="Times New Roman"/>
                <w:sz w:val="24"/>
                <w:szCs w:val="24"/>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5311BC40" w14:textId="77777777" w:rsidR="00FC3486" w:rsidRPr="00DE6F7B" w:rsidRDefault="00FC3486" w:rsidP="00FC3486">
            <w:pPr>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eastAsia="lv-LV"/>
              </w:rPr>
              <w:t xml:space="preserve">13.   Slāņainu </w:t>
            </w:r>
            <w:proofErr w:type="spellStart"/>
            <w:r w:rsidRPr="00DE6F7B">
              <w:rPr>
                <w:rFonts w:ascii="Times New Roman" w:eastAsia="Times New Roman" w:hAnsi="Times New Roman" w:cs="Times New Roman"/>
                <w:b/>
                <w:sz w:val="24"/>
                <w:szCs w:val="24"/>
                <w:lang w:eastAsia="lv-LV"/>
              </w:rPr>
              <w:t>VdW</w:t>
            </w:r>
            <w:proofErr w:type="spellEnd"/>
            <w:r w:rsidRPr="00DE6F7B">
              <w:rPr>
                <w:rFonts w:ascii="Times New Roman" w:eastAsia="Times New Roman" w:hAnsi="Times New Roman" w:cs="Times New Roman"/>
                <w:b/>
                <w:sz w:val="24"/>
                <w:szCs w:val="24"/>
                <w:lang w:eastAsia="lv-LV"/>
              </w:rPr>
              <w:t xml:space="preserve"> materiālu sintēze.  (L2)</w:t>
            </w:r>
          </w:p>
          <w:p w14:paraId="6A6FC195" w14:textId="77777777" w:rsidR="00FC3486" w:rsidRPr="00DE6F7B" w:rsidRDefault="00FC3486" w:rsidP="00FC3486">
            <w:pPr>
              <w:jc w:val="both"/>
              <w:rPr>
                <w:rFonts w:ascii="Times New Roman" w:hAnsi="Times New Roman" w:cs="Times New Roman"/>
                <w:sz w:val="24"/>
                <w:szCs w:val="24"/>
                <w:lang w:val="fr-FR"/>
              </w:rPr>
            </w:pPr>
            <w:proofErr w:type="spellStart"/>
            <w:r w:rsidRPr="00DE6F7B">
              <w:rPr>
                <w:rFonts w:ascii="Times New Roman" w:hAnsi="Times New Roman" w:cs="Times New Roman"/>
                <w:sz w:val="24"/>
                <w:szCs w:val="24"/>
                <w:lang w:val="fr-FR"/>
              </w:rPr>
              <w:t>Monokristālu</w:t>
            </w:r>
            <w:proofErr w:type="spellEnd"/>
            <w:r w:rsidRPr="00DE6F7B">
              <w:rPr>
                <w:rFonts w:ascii="Times New Roman" w:hAnsi="Times New Roman" w:cs="Times New Roman"/>
                <w:sz w:val="24"/>
                <w:szCs w:val="24"/>
                <w:lang w:val="fr-FR"/>
              </w:rPr>
              <w:t xml:space="preserve"> </w:t>
            </w:r>
            <w:proofErr w:type="spellStart"/>
            <w:proofErr w:type="gramStart"/>
            <w:r w:rsidRPr="00DE6F7B">
              <w:rPr>
                <w:rFonts w:ascii="Times New Roman" w:hAnsi="Times New Roman" w:cs="Times New Roman"/>
                <w:sz w:val="24"/>
                <w:szCs w:val="24"/>
                <w:lang w:val="fr-FR"/>
              </w:rPr>
              <w:t>sintēze</w:t>
            </w:r>
            <w:proofErr w:type="spellEnd"/>
            <w:r w:rsidRPr="00DE6F7B">
              <w:rPr>
                <w:rFonts w:ascii="Times New Roman" w:hAnsi="Times New Roman" w:cs="Times New Roman"/>
                <w:sz w:val="24"/>
                <w:szCs w:val="24"/>
                <w:lang w:val="fr-FR"/>
              </w:rPr>
              <w:t>:</w:t>
            </w:r>
            <w:proofErr w:type="gram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ķīmisko</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tvaiku</w:t>
            </w:r>
            <w:proofErr w:type="spellEnd"/>
            <w:r w:rsidRPr="00DE6F7B">
              <w:rPr>
                <w:rFonts w:ascii="Times New Roman" w:hAnsi="Times New Roman" w:cs="Times New Roman"/>
                <w:sz w:val="24"/>
                <w:szCs w:val="24"/>
                <w:lang w:val="fr-FR"/>
              </w:rPr>
              <w:t xml:space="preserve"> transports. </w:t>
            </w:r>
            <w:proofErr w:type="spellStart"/>
            <w:r w:rsidRPr="00DE6F7B">
              <w:rPr>
                <w:rFonts w:ascii="Times New Roman" w:hAnsi="Times New Roman" w:cs="Times New Roman"/>
                <w:sz w:val="24"/>
                <w:szCs w:val="24"/>
                <w:lang w:val="fr-FR"/>
              </w:rPr>
              <w:t>Plānu</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kārtiņu</w:t>
            </w:r>
            <w:proofErr w:type="spellEnd"/>
            <w:r w:rsidRPr="00DE6F7B">
              <w:rPr>
                <w:rFonts w:ascii="Times New Roman" w:hAnsi="Times New Roman" w:cs="Times New Roman"/>
                <w:sz w:val="24"/>
                <w:szCs w:val="24"/>
                <w:lang w:val="fr-FR"/>
              </w:rPr>
              <w:t xml:space="preserve"> un </w:t>
            </w:r>
            <w:proofErr w:type="spellStart"/>
            <w:r w:rsidRPr="00DE6F7B">
              <w:rPr>
                <w:rFonts w:ascii="Times New Roman" w:hAnsi="Times New Roman" w:cs="Times New Roman"/>
                <w:sz w:val="24"/>
                <w:szCs w:val="24"/>
                <w:lang w:val="fr-FR"/>
              </w:rPr>
              <w:t>monoslāņu</w:t>
            </w:r>
            <w:proofErr w:type="spellEnd"/>
            <w:r w:rsidRPr="00DE6F7B">
              <w:rPr>
                <w:rFonts w:ascii="Times New Roman" w:hAnsi="Times New Roman" w:cs="Times New Roman"/>
                <w:sz w:val="24"/>
                <w:szCs w:val="24"/>
                <w:lang w:val="fr-FR"/>
              </w:rPr>
              <w:t xml:space="preserve"> </w:t>
            </w:r>
            <w:proofErr w:type="spellStart"/>
            <w:proofErr w:type="gramStart"/>
            <w:r w:rsidRPr="00DE6F7B">
              <w:rPr>
                <w:rFonts w:ascii="Times New Roman" w:hAnsi="Times New Roman" w:cs="Times New Roman"/>
                <w:sz w:val="24"/>
                <w:szCs w:val="24"/>
                <w:lang w:val="fr-FR"/>
              </w:rPr>
              <w:t>sintēze</w:t>
            </w:r>
            <w:proofErr w:type="spellEnd"/>
            <w:r w:rsidRPr="00DE6F7B">
              <w:rPr>
                <w:rFonts w:ascii="Times New Roman" w:hAnsi="Times New Roman" w:cs="Times New Roman"/>
                <w:sz w:val="24"/>
                <w:szCs w:val="24"/>
                <w:lang w:val="fr-FR"/>
              </w:rPr>
              <w:t>:</w:t>
            </w:r>
            <w:proofErr w:type="gramEnd"/>
            <w:r w:rsidRPr="00DE6F7B">
              <w:rPr>
                <w:rFonts w:ascii="Times New Roman" w:hAnsi="Times New Roman" w:cs="Times New Roman"/>
                <w:sz w:val="24"/>
                <w:szCs w:val="24"/>
                <w:lang w:val="fr-FR"/>
              </w:rPr>
              <w:t xml:space="preserve"> CVD (</w:t>
            </w:r>
            <w:proofErr w:type="spellStart"/>
            <w:r w:rsidRPr="00DE6F7B">
              <w:rPr>
                <w:rFonts w:ascii="Times New Roman" w:hAnsi="Times New Roman" w:cs="Times New Roman"/>
                <w:sz w:val="24"/>
                <w:szCs w:val="24"/>
                <w:lang w:val="fr-FR"/>
              </w:rPr>
              <w:t>chemical</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vapour</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deposition</w:t>
            </w:r>
            <w:proofErr w:type="spellEnd"/>
            <w:r w:rsidRPr="00DE6F7B">
              <w:rPr>
                <w:rFonts w:ascii="Times New Roman" w:hAnsi="Times New Roman" w:cs="Times New Roman"/>
                <w:sz w:val="24"/>
                <w:szCs w:val="24"/>
                <w:lang w:val="fr-FR"/>
              </w:rPr>
              <w:t>), PLD (</w:t>
            </w:r>
            <w:proofErr w:type="spellStart"/>
            <w:r w:rsidRPr="00DE6F7B">
              <w:rPr>
                <w:rFonts w:ascii="Times New Roman" w:hAnsi="Times New Roman" w:cs="Times New Roman"/>
                <w:sz w:val="24"/>
                <w:szCs w:val="24"/>
                <w:lang w:val="fr-FR"/>
              </w:rPr>
              <w:t>pulsed</w:t>
            </w:r>
            <w:proofErr w:type="spellEnd"/>
            <w:r w:rsidRPr="00DE6F7B">
              <w:rPr>
                <w:rFonts w:ascii="Times New Roman" w:hAnsi="Times New Roman" w:cs="Times New Roman"/>
                <w:sz w:val="24"/>
                <w:szCs w:val="24"/>
                <w:lang w:val="fr-FR"/>
              </w:rPr>
              <w:t xml:space="preserve"> laser </w:t>
            </w:r>
            <w:proofErr w:type="spellStart"/>
            <w:r w:rsidRPr="00DE6F7B">
              <w:rPr>
                <w:rFonts w:ascii="Times New Roman" w:hAnsi="Times New Roman" w:cs="Times New Roman"/>
                <w:sz w:val="24"/>
                <w:szCs w:val="24"/>
                <w:lang w:val="fr-FR"/>
              </w:rPr>
              <w:t>deposition</w:t>
            </w:r>
            <w:proofErr w:type="spellEnd"/>
            <w:r w:rsidRPr="00DE6F7B">
              <w:rPr>
                <w:rFonts w:ascii="Times New Roman" w:hAnsi="Times New Roman" w:cs="Times New Roman"/>
                <w:sz w:val="24"/>
                <w:szCs w:val="24"/>
                <w:lang w:val="fr-FR"/>
              </w:rPr>
              <w:t>), MBE (</w:t>
            </w:r>
            <w:proofErr w:type="spellStart"/>
            <w:r w:rsidRPr="00DE6F7B">
              <w:rPr>
                <w:rFonts w:ascii="Times New Roman" w:hAnsi="Times New Roman" w:cs="Times New Roman"/>
                <w:sz w:val="24"/>
                <w:szCs w:val="24"/>
                <w:lang w:val="fr-FR"/>
              </w:rPr>
              <w:t>molecular</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beam</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epitaxy</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sintēze</w:t>
            </w:r>
            <w:proofErr w:type="spellEnd"/>
            <w:r w:rsidRPr="00DE6F7B">
              <w:rPr>
                <w:rFonts w:ascii="Times New Roman" w:hAnsi="Times New Roman" w:cs="Times New Roman"/>
                <w:sz w:val="24"/>
                <w:szCs w:val="24"/>
                <w:lang w:val="fr-FR"/>
              </w:rPr>
              <w:t xml:space="preserve"> no </w:t>
            </w:r>
            <w:proofErr w:type="spellStart"/>
            <w:r w:rsidRPr="00DE6F7B">
              <w:rPr>
                <w:rFonts w:ascii="Times New Roman" w:hAnsi="Times New Roman" w:cs="Times New Roman"/>
                <w:sz w:val="24"/>
                <w:szCs w:val="24"/>
                <w:lang w:val="fr-FR"/>
              </w:rPr>
              <w:t>metālu</w:t>
            </w:r>
            <w:proofErr w:type="spellEnd"/>
            <w:r w:rsidRPr="00DE6F7B">
              <w:rPr>
                <w:rFonts w:ascii="Times New Roman" w:hAnsi="Times New Roman" w:cs="Times New Roman"/>
                <w:sz w:val="24"/>
                <w:szCs w:val="24"/>
                <w:lang w:val="fr-FR"/>
              </w:rPr>
              <w:t xml:space="preserve"> un </w:t>
            </w:r>
            <w:proofErr w:type="spellStart"/>
            <w:r w:rsidRPr="00DE6F7B">
              <w:rPr>
                <w:rFonts w:ascii="Times New Roman" w:hAnsi="Times New Roman" w:cs="Times New Roman"/>
                <w:sz w:val="24"/>
                <w:szCs w:val="24"/>
                <w:lang w:val="fr-FR"/>
              </w:rPr>
              <w:t>oksīdu</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kārtiņām</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Fiziska</w:t>
            </w:r>
            <w:proofErr w:type="spellEnd"/>
            <w:r w:rsidRPr="00DE6F7B">
              <w:rPr>
                <w:rFonts w:ascii="Times New Roman" w:hAnsi="Times New Roman" w:cs="Times New Roman"/>
                <w:sz w:val="24"/>
                <w:szCs w:val="24"/>
                <w:lang w:val="fr-FR"/>
              </w:rPr>
              <w:t xml:space="preserve"> un </w:t>
            </w:r>
            <w:proofErr w:type="spellStart"/>
            <w:r w:rsidRPr="00DE6F7B">
              <w:rPr>
                <w:rFonts w:ascii="Times New Roman" w:hAnsi="Times New Roman" w:cs="Times New Roman"/>
                <w:sz w:val="24"/>
                <w:szCs w:val="24"/>
                <w:lang w:val="fr-FR"/>
              </w:rPr>
              <w:t>ķīmiska</w:t>
            </w:r>
            <w:proofErr w:type="spellEnd"/>
            <w:r w:rsidRPr="00DE6F7B">
              <w:rPr>
                <w:rFonts w:ascii="Times New Roman" w:hAnsi="Times New Roman" w:cs="Times New Roman"/>
                <w:sz w:val="24"/>
                <w:szCs w:val="24"/>
                <w:lang w:val="fr-FR"/>
              </w:rPr>
              <w:t xml:space="preserve"> </w:t>
            </w:r>
            <w:proofErr w:type="spellStart"/>
            <w:r w:rsidRPr="00DE6F7B">
              <w:rPr>
                <w:rFonts w:ascii="Times New Roman" w:hAnsi="Times New Roman" w:cs="Times New Roman"/>
                <w:sz w:val="24"/>
                <w:szCs w:val="24"/>
                <w:lang w:val="fr-FR"/>
              </w:rPr>
              <w:t>eksfoliācija</w:t>
            </w:r>
            <w:proofErr w:type="spellEnd"/>
            <w:r w:rsidRPr="00DE6F7B">
              <w:rPr>
                <w:rFonts w:ascii="Times New Roman" w:hAnsi="Times New Roman" w:cs="Times New Roman"/>
                <w:sz w:val="24"/>
                <w:szCs w:val="24"/>
                <w:lang w:val="fr-FR"/>
              </w:rPr>
              <w:t>.</w:t>
            </w:r>
          </w:p>
          <w:p w14:paraId="5C626544" w14:textId="77777777" w:rsidR="00FC3486" w:rsidRPr="00DE6F7B" w:rsidRDefault="00FC3486" w:rsidP="00FC3486">
            <w:pPr>
              <w:jc w:val="both"/>
              <w:rPr>
                <w:rFonts w:ascii="Times New Roman" w:hAnsi="Times New Roman" w:cs="Times New Roman"/>
                <w:sz w:val="24"/>
                <w:szCs w:val="24"/>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45D3D05F" w14:textId="77777777" w:rsidR="00FC3486" w:rsidRPr="00DE6F7B" w:rsidRDefault="00FC3486" w:rsidP="00FC3486">
            <w:pPr>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eastAsia="lv-LV"/>
              </w:rPr>
              <w:t xml:space="preserve">14.   Slāņainu </w:t>
            </w:r>
            <w:proofErr w:type="spellStart"/>
            <w:r w:rsidRPr="00DE6F7B">
              <w:rPr>
                <w:rFonts w:ascii="Times New Roman" w:eastAsia="Times New Roman" w:hAnsi="Times New Roman" w:cs="Times New Roman"/>
                <w:b/>
                <w:sz w:val="24"/>
                <w:szCs w:val="24"/>
                <w:lang w:eastAsia="lv-LV"/>
              </w:rPr>
              <w:t>VdW</w:t>
            </w:r>
            <w:proofErr w:type="spellEnd"/>
            <w:r w:rsidRPr="00DE6F7B">
              <w:rPr>
                <w:rFonts w:ascii="Times New Roman" w:eastAsia="Times New Roman" w:hAnsi="Times New Roman" w:cs="Times New Roman"/>
                <w:b/>
                <w:sz w:val="24"/>
                <w:szCs w:val="24"/>
                <w:lang w:eastAsia="lv-LV"/>
              </w:rPr>
              <w:t xml:space="preserve"> materiālu raksturošana.  (L2)</w:t>
            </w:r>
          </w:p>
          <w:p w14:paraId="69EDB137" w14:textId="77777777" w:rsidR="00FC3486" w:rsidRPr="00DE6F7B" w:rsidRDefault="00FC3486" w:rsidP="00FC3486">
            <w:pPr>
              <w:jc w:val="both"/>
              <w:rPr>
                <w:rFonts w:ascii="Times New Roman" w:hAnsi="Times New Roman" w:cs="Times New Roman"/>
                <w:sz w:val="24"/>
                <w:szCs w:val="24"/>
              </w:rPr>
            </w:pPr>
            <w:r w:rsidRPr="00DE6F7B">
              <w:rPr>
                <w:rFonts w:ascii="Times New Roman" w:hAnsi="Times New Roman" w:cs="Times New Roman"/>
                <w:sz w:val="24"/>
                <w:szCs w:val="24"/>
              </w:rPr>
              <w:t xml:space="preserve">Ramana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rentgenstaru difrakcija, optiskā mikroskopija un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skenējošā un transmisijas elektronu mikroskopija, </w:t>
            </w:r>
            <w:proofErr w:type="spellStart"/>
            <w:r w:rsidRPr="00DE6F7B">
              <w:rPr>
                <w:rFonts w:ascii="Times New Roman" w:hAnsi="Times New Roman" w:cs="Times New Roman"/>
                <w:sz w:val="24"/>
                <w:szCs w:val="24"/>
              </w:rPr>
              <w:t>atomspēku</w:t>
            </w:r>
            <w:proofErr w:type="spellEnd"/>
            <w:r w:rsidRPr="00DE6F7B">
              <w:rPr>
                <w:rFonts w:ascii="Times New Roman" w:hAnsi="Times New Roman" w:cs="Times New Roman"/>
                <w:sz w:val="24"/>
                <w:szCs w:val="24"/>
              </w:rPr>
              <w:t xml:space="preserve"> un skenējošā </w:t>
            </w:r>
            <w:proofErr w:type="spellStart"/>
            <w:r w:rsidRPr="00DE6F7B">
              <w:rPr>
                <w:rFonts w:ascii="Times New Roman" w:hAnsi="Times New Roman" w:cs="Times New Roman"/>
                <w:sz w:val="24"/>
                <w:szCs w:val="24"/>
              </w:rPr>
              <w:t>tuneļmikroskopija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kustīguma mērīšana.</w:t>
            </w:r>
          </w:p>
          <w:p w14:paraId="5EB4699D" w14:textId="77777777" w:rsidR="00FC3486" w:rsidRPr="00DE6F7B" w:rsidRDefault="00FC3486" w:rsidP="00FC3486">
            <w:pPr>
              <w:jc w:val="both"/>
              <w:rPr>
                <w:rFonts w:ascii="Times New Roman" w:hAnsi="Times New Roman" w:cs="Times New Roman"/>
                <w:sz w:val="24"/>
                <w:szCs w:val="24"/>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4A4495AF" w14:textId="77777777" w:rsidR="00FC3486" w:rsidRPr="00DE6F7B" w:rsidRDefault="00FC3486" w:rsidP="00FC3486">
            <w:pPr>
              <w:jc w:val="both"/>
              <w:rPr>
                <w:rFonts w:ascii="Times New Roman" w:hAnsi="Times New Roman" w:cs="Times New Roman"/>
                <w:sz w:val="24"/>
                <w:szCs w:val="24"/>
              </w:rPr>
            </w:pPr>
          </w:p>
          <w:p w14:paraId="442F38C2" w14:textId="77777777" w:rsidR="00FC3486" w:rsidRPr="00DE6F7B" w:rsidRDefault="00FC3486" w:rsidP="00FC3486">
            <w:pPr>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eastAsia="lv-LV"/>
              </w:rPr>
              <w:t xml:space="preserve">15.   Slāņainu </w:t>
            </w:r>
            <w:proofErr w:type="spellStart"/>
            <w:r w:rsidRPr="00DE6F7B">
              <w:rPr>
                <w:rFonts w:ascii="Times New Roman" w:eastAsia="Times New Roman" w:hAnsi="Times New Roman" w:cs="Times New Roman"/>
                <w:b/>
                <w:sz w:val="24"/>
                <w:szCs w:val="24"/>
                <w:lang w:eastAsia="lv-LV"/>
              </w:rPr>
              <w:t>VdW</w:t>
            </w:r>
            <w:proofErr w:type="spellEnd"/>
            <w:r w:rsidRPr="00DE6F7B">
              <w:rPr>
                <w:rFonts w:ascii="Times New Roman" w:eastAsia="Times New Roman" w:hAnsi="Times New Roman" w:cs="Times New Roman"/>
                <w:b/>
                <w:sz w:val="24"/>
                <w:szCs w:val="24"/>
                <w:lang w:eastAsia="lv-LV"/>
              </w:rPr>
              <w:t xml:space="preserve">  materiālu pielietojumi elektronikā un </w:t>
            </w:r>
            <w:proofErr w:type="spellStart"/>
            <w:r w:rsidRPr="00DE6F7B">
              <w:rPr>
                <w:rFonts w:ascii="Times New Roman" w:eastAsia="Times New Roman" w:hAnsi="Times New Roman" w:cs="Times New Roman"/>
                <w:b/>
                <w:sz w:val="24"/>
                <w:szCs w:val="24"/>
                <w:lang w:eastAsia="lv-LV"/>
              </w:rPr>
              <w:t>fotonikā</w:t>
            </w:r>
            <w:proofErr w:type="spellEnd"/>
            <w:r w:rsidRPr="00DE6F7B">
              <w:rPr>
                <w:rFonts w:ascii="Times New Roman" w:eastAsia="Times New Roman" w:hAnsi="Times New Roman" w:cs="Times New Roman"/>
                <w:b/>
                <w:sz w:val="24"/>
                <w:szCs w:val="24"/>
                <w:lang w:eastAsia="lv-LV"/>
              </w:rPr>
              <w:t>.  (L2)</w:t>
            </w:r>
          </w:p>
          <w:p w14:paraId="62A150AD" w14:textId="77777777" w:rsidR="00FC3486" w:rsidRPr="00DE6F7B" w:rsidRDefault="00FC3486" w:rsidP="00FC3486">
            <w:pPr>
              <w:jc w:val="both"/>
              <w:rPr>
                <w:rFonts w:ascii="Times New Roman" w:hAnsi="Times New Roman" w:cs="Times New Roman"/>
                <w:sz w:val="24"/>
                <w:szCs w:val="24"/>
              </w:rPr>
            </w:pPr>
            <w:proofErr w:type="spellStart"/>
            <w:r w:rsidRPr="00DE6F7B">
              <w:rPr>
                <w:rFonts w:ascii="Times New Roman" w:hAnsi="Times New Roman" w:cs="Times New Roman"/>
                <w:sz w:val="24"/>
                <w:szCs w:val="24"/>
              </w:rPr>
              <w:t>Elektrovadoši</w:t>
            </w:r>
            <w:proofErr w:type="spellEnd"/>
            <w:r w:rsidRPr="00DE6F7B">
              <w:rPr>
                <w:rFonts w:ascii="Times New Roman" w:hAnsi="Times New Roman" w:cs="Times New Roman"/>
                <w:sz w:val="24"/>
                <w:szCs w:val="24"/>
              </w:rPr>
              <w:t xml:space="preserve"> elektrodi, </w:t>
            </w:r>
            <w:proofErr w:type="spellStart"/>
            <w:r w:rsidRPr="00DE6F7B">
              <w:rPr>
                <w:rFonts w:ascii="Times New Roman" w:hAnsi="Times New Roman" w:cs="Times New Roman"/>
                <w:sz w:val="24"/>
                <w:szCs w:val="24"/>
              </w:rPr>
              <w:t>lauktranzistori</w:t>
            </w:r>
            <w:proofErr w:type="spellEnd"/>
            <w:r w:rsidRPr="00DE6F7B">
              <w:rPr>
                <w:rFonts w:ascii="Times New Roman" w:hAnsi="Times New Roman" w:cs="Times New Roman"/>
                <w:sz w:val="24"/>
                <w:szCs w:val="24"/>
              </w:rPr>
              <w:t xml:space="preserve">, negatīvās pretestības diodes, </w:t>
            </w:r>
            <w:proofErr w:type="spellStart"/>
            <w:r w:rsidRPr="00DE6F7B">
              <w:rPr>
                <w:rFonts w:ascii="Times New Roman" w:hAnsi="Times New Roman" w:cs="Times New Roman"/>
                <w:sz w:val="24"/>
                <w:szCs w:val="24"/>
              </w:rPr>
              <w:t>fotodetektori</w:t>
            </w:r>
            <w:proofErr w:type="spellEnd"/>
            <w:r w:rsidRPr="00DE6F7B">
              <w:rPr>
                <w:rFonts w:ascii="Times New Roman" w:hAnsi="Times New Roman" w:cs="Times New Roman"/>
                <w:sz w:val="24"/>
                <w:szCs w:val="24"/>
              </w:rPr>
              <w:t xml:space="preserve">, gāzu sensori, spiediena sensori, </w:t>
            </w:r>
            <w:proofErr w:type="spellStart"/>
            <w:r w:rsidRPr="00DE6F7B">
              <w:rPr>
                <w:rFonts w:ascii="Times New Roman" w:hAnsi="Times New Roman" w:cs="Times New Roman"/>
                <w:sz w:val="24"/>
                <w:szCs w:val="24"/>
              </w:rPr>
              <w:t>pjezosensori</w:t>
            </w:r>
            <w:proofErr w:type="spellEnd"/>
            <w:r w:rsidRPr="00DE6F7B">
              <w:rPr>
                <w:rFonts w:ascii="Times New Roman" w:hAnsi="Times New Roman" w:cs="Times New Roman"/>
                <w:sz w:val="24"/>
                <w:szCs w:val="24"/>
              </w:rPr>
              <w:t>, saules šūnas, DNS skaitīšanas ierīces. Problēmas un perspektīvas.</w:t>
            </w:r>
          </w:p>
          <w:p w14:paraId="61A0F3C2" w14:textId="77777777" w:rsidR="00FC3486" w:rsidRPr="00DE6F7B" w:rsidRDefault="00FC3486" w:rsidP="00FC3486">
            <w:pPr>
              <w:jc w:val="both"/>
              <w:rPr>
                <w:rFonts w:ascii="Times New Roman" w:hAnsi="Times New Roman" w:cs="Times New Roman"/>
                <w:sz w:val="24"/>
                <w:szCs w:val="24"/>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76B43D6E" w14:textId="77777777" w:rsidR="00FC3486" w:rsidRPr="00DE6F7B" w:rsidRDefault="00FC3486" w:rsidP="00FC3486">
            <w:pPr>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eastAsia="lv-LV"/>
              </w:rPr>
              <w:t xml:space="preserve">16.   Ierīču izveide uz slāņainu </w:t>
            </w:r>
            <w:proofErr w:type="spellStart"/>
            <w:r w:rsidRPr="00DE6F7B">
              <w:rPr>
                <w:rFonts w:ascii="Times New Roman" w:eastAsia="Times New Roman" w:hAnsi="Times New Roman" w:cs="Times New Roman"/>
                <w:b/>
                <w:sz w:val="24"/>
                <w:szCs w:val="24"/>
                <w:lang w:eastAsia="lv-LV"/>
              </w:rPr>
              <w:t>VdW</w:t>
            </w:r>
            <w:proofErr w:type="spellEnd"/>
            <w:r w:rsidRPr="00DE6F7B">
              <w:rPr>
                <w:rFonts w:ascii="Times New Roman" w:eastAsia="Times New Roman" w:hAnsi="Times New Roman" w:cs="Times New Roman"/>
                <w:b/>
                <w:sz w:val="24"/>
                <w:szCs w:val="24"/>
                <w:lang w:eastAsia="lv-LV"/>
              </w:rPr>
              <w:t xml:space="preserve"> materiālu bāzes.  (L2)</w:t>
            </w:r>
          </w:p>
          <w:p w14:paraId="7BA58AA3" w14:textId="77777777" w:rsidR="00FC3486" w:rsidRPr="00DE6F7B" w:rsidRDefault="00FC3486" w:rsidP="00FC3486">
            <w:pPr>
              <w:jc w:val="both"/>
              <w:rPr>
                <w:rFonts w:ascii="Times New Roman" w:hAnsi="Times New Roman" w:cs="Times New Roman"/>
                <w:sz w:val="24"/>
                <w:szCs w:val="24"/>
              </w:rPr>
            </w:pPr>
            <w:proofErr w:type="spellStart"/>
            <w:r w:rsidRPr="00DE6F7B">
              <w:rPr>
                <w:rFonts w:ascii="Times New Roman" w:hAnsi="Times New Roman" w:cs="Times New Roman"/>
                <w:sz w:val="24"/>
                <w:szCs w:val="24"/>
                <w:lang w:val="en-US"/>
              </w:rPr>
              <w:t>Lauktranzistoru</w:t>
            </w:r>
            <w:proofErr w:type="spellEnd"/>
            <w:r w:rsidRPr="00DE6F7B">
              <w:rPr>
                <w:rFonts w:ascii="Times New Roman" w:hAnsi="Times New Roman" w:cs="Times New Roman"/>
                <w:sz w:val="24"/>
                <w:szCs w:val="24"/>
                <w:lang w:val="en-US"/>
              </w:rPr>
              <w:t xml:space="preserve"> </w:t>
            </w:r>
            <w:proofErr w:type="spellStart"/>
            <w:r w:rsidRPr="00DE6F7B">
              <w:rPr>
                <w:rFonts w:ascii="Times New Roman" w:hAnsi="Times New Roman" w:cs="Times New Roman"/>
                <w:sz w:val="24"/>
                <w:szCs w:val="24"/>
                <w:lang w:val="en-US"/>
              </w:rPr>
              <w:t>izveide</w:t>
            </w:r>
            <w:proofErr w:type="spellEnd"/>
            <w:r w:rsidRPr="00DE6F7B">
              <w:rPr>
                <w:rFonts w:ascii="Times New Roman" w:hAnsi="Times New Roman" w:cs="Times New Roman"/>
                <w:sz w:val="24"/>
                <w:szCs w:val="24"/>
                <w:lang w:val="en-US"/>
              </w:rPr>
              <w:t xml:space="preserve"> no </w:t>
            </w:r>
            <w:proofErr w:type="spellStart"/>
            <w:r w:rsidRPr="00DE6F7B">
              <w:rPr>
                <w:rFonts w:ascii="Times New Roman" w:hAnsi="Times New Roman" w:cs="Times New Roman"/>
                <w:sz w:val="24"/>
                <w:szCs w:val="24"/>
                <w:lang w:val="en-US"/>
              </w:rPr>
              <w:t>divdimensiju</w:t>
            </w:r>
            <w:proofErr w:type="spellEnd"/>
            <w:r w:rsidRPr="00DE6F7B">
              <w:rPr>
                <w:rFonts w:ascii="Times New Roman" w:hAnsi="Times New Roman" w:cs="Times New Roman"/>
                <w:sz w:val="24"/>
                <w:szCs w:val="24"/>
                <w:lang w:val="en-US"/>
              </w:rPr>
              <w:t xml:space="preserve"> </w:t>
            </w:r>
            <w:proofErr w:type="spellStart"/>
            <w:r w:rsidRPr="00DE6F7B">
              <w:rPr>
                <w:rFonts w:ascii="Times New Roman" w:hAnsi="Times New Roman" w:cs="Times New Roman"/>
                <w:sz w:val="24"/>
                <w:szCs w:val="24"/>
                <w:lang w:val="en-US"/>
              </w:rPr>
              <w:t>materiāliem</w:t>
            </w:r>
            <w:proofErr w:type="spellEnd"/>
            <w:r w:rsidRPr="00DE6F7B">
              <w:rPr>
                <w:rFonts w:ascii="Times New Roman" w:hAnsi="Times New Roman" w:cs="Times New Roman"/>
                <w:sz w:val="24"/>
                <w:szCs w:val="24"/>
                <w:lang w:val="en-US"/>
              </w:rPr>
              <w:t xml:space="preserve">. </w:t>
            </w:r>
            <w:proofErr w:type="spellStart"/>
            <w:r w:rsidRPr="00DE6F7B">
              <w:rPr>
                <w:rFonts w:ascii="Times New Roman" w:hAnsi="Times New Roman" w:cs="Times New Roman"/>
                <w:sz w:val="24"/>
                <w:szCs w:val="24"/>
                <w:lang w:val="en-US"/>
              </w:rPr>
              <w:t>Sausā</w:t>
            </w:r>
            <w:proofErr w:type="spellEnd"/>
            <w:r w:rsidRPr="00DE6F7B">
              <w:rPr>
                <w:rFonts w:ascii="Times New Roman" w:hAnsi="Times New Roman" w:cs="Times New Roman"/>
                <w:sz w:val="24"/>
                <w:szCs w:val="24"/>
                <w:lang w:val="en-US"/>
              </w:rPr>
              <w:t xml:space="preserve"> un </w:t>
            </w:r>
            <w:proofErr w:type="spellStart"/>
            <w:r w:rsidRPr="00DE6F7B">
              <w:rPr>
                <w:rFonts w:ascii="Times New Roman" w:hAnsi="Times New Roman" w:cs="Times New Roman"/>
                <w:sz w:val="24"/>
                <w:szCs w:val="24"/>
                <w:lang w:val="en-US"/>
              </w:rPr>
              <w:t>slapjā</w:t>
            </w:r>
            <w:proofErr w:type="spellEnd"/>
            <w:r w:rsidRPr="00DE6F7B">
              <w:rPr>
                <w:rFonts w:ascii="Times New Roman" w:hAnsi="Times New Roman" w:cs="Times New Roman"/>
                <w:sz w:val="24"/>
                <w:szCs w:val="24"/>
                <w:lang w:val="en-US"/>
              </w:rPr>
              <w:t xml:space="preserve"> </w:t>
            </w:r>
            <w:proofErr w:type="spellStart"/>
            <w:r w:rsidRPr="00DE6F7B">
              <w:rPr>
                <w:rFonts w:ascii="Times New Roman" w:hAnsi="Times New Roman" w:cs="Times New Roman"/>
                <w:sz w:val="24"/>
                <w:szCs w:val="24"/>
                <w:lang w:val="en-US"/>
              </w:rPr>
              <w:t>eksfoliācija</w:t>
            </w:r>
            <w:proofErr w:type="spellEnd"/>
            <w:r w:rsidRPr="00DE6F7B">
              <w:rPr>
                <w:rFonts w:ascii="Times New Roman" w:hAnsi="Times New Roman" w:cs="Times New Roman"/>
                <w:sz w:val="24"/>
                <w:szCs w:val="24"/>
                <w:lang w:val="en-US"/>
              </w:rPr>
              <w:t xml:space="preserve">, CVD un PLD </w:t>
            </w:r>
            <w:proofErr w:type="spellStart"/>
            <w:r w:rsidRPr="00DE6F7B">
              <w:rPr>
                <w:rFonts w:ascii="Times New Roman" w:hAnsi="Times New Roman" w:cs="Times New Roman"/>
                <w:sz w:val="24"/>
                <w:szCs w:val="24"/>
                <w:lang w:val="en-US"/>
              </w:rPr>
              <w:t>sintēze</w:t>
            </w:r>
            <w:proofErr w:type="spellEnd"/>
            <w:r w:rsidRPr="00DE6F7B">
              <w:rPr>
                <w:rFonts w:ascii="Times New Roman" w:hAnsi="Times New Roman" w:cs="Times New Roman"/>
                <w:sz w:val="24"/>
                <w:szCs w:val="24"/>
                <w:lang w:val="en-US"/>
              </w:rPr>
              <w:t xml:space="preserve">. </w:t>
            </w:r>
            <w:proofErr w:type="spellStart"/>
            <w:r w:rsidRPr="00DE6F7B">
              <w:rPr>
                <w:rFonts w:ascii="Times New Roman" w:hAnsi="Times New Roman" w:cs="Times New Roman"/>
                <w:sz w:val="24"/>
                <w:szCs w:val="24"/>
                <w:lang w:val="en-US"/>
              </w:rPr>
              <w:t>Fotolitogrāfija</w:t>
            </w:r>
            <w:proofErr w:type="spellEnd"/>
            <w:r w:rsidRPr="00DE6F7B">
              <w:rPr>
                <w:rFonts w:ascii="Times New Roman" w:hAnsi="Times New Roman" w:cs="Times New Roman"/>
                <w:sz w:val="24"/>
                <w:szCs w:val="24"/>
                <w:lang w:val="en-US"/>
              </w:rPr>
              <w:t xml:space="preserve"> un </w:t>
            </w:r>
            <w:proofErr w:type="spellStart"/>
            <w:r w:rsidRPr="00DE6F7B">
              <w:rPr>
                <w:rFonts w:ascii="Times New Roman" w:hAnsi="Times New Roman" w:cs="Times New Roman"/>
                <w:sz w:val="24"/>
                <w:szCs w:val="24"/>
                <w:lang w:val="en-US"/>
              </w:rPr>
              <w:t>kontaktu</w:t>
            </w:r>
            <w:proofErr w:type="spellEnd"/>
            <w:r w:rsidRPr="00DE6F7B">
              <w:rPr>
                <w:rFonts w:ascii="Times New Roman" w:hAnsi="Times New Roman" w:cs="Times New Roman"/>
                <w:sz w:val="24"/>
                <w:szCs w:val="24"/>
                <w:lang w:val="en-US"/>
              </w:rPr>
              <w:t xml:space="preserve"> </w:t>
            </w:r>
            <w:proofErr w:type="spellStart"/>
            <w:r w:rsidRPr="00DE6F7B">
              <w:rPr>
                <w:rFonts w:ascii="Times New Roman" w:hAnsi="Times New Roman" w:cs="Times New Roman"/>
                <w:sz w:val="24"/>
                <w:szCs w:val="24"/>
                <w:lang w:val="en-US"/>
              </w:rPr>
              <w:t>veido</w:t>
            </w:r>
            <w:r w:rsidRPr="00DE6F7B">
              <w:rPr>
                <w:rFonts w:ascii="Times New Roman" w:hAnsi="Times New Roman" w:cs="Times New Roman"/>
                <w:sz w:val="24"/>
                <w:szCs w:val="24"/>
              </w:rPr>
              <w:t>šana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i/>
                <w:sz w:val="24"/>
                <w:szCs w:val="24"/>
              </w:rPr>
              <w:t>Inkjet</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printēšana</w:t>
            </w:r>
            <w:proofErr w:type="spellEnd"/>
            <w:r w:rsidRPr="00DE6F7B">
              <w:rPr>
                <w:rFonts w:ascii="Times New Roman" w:hAnsi="Times New Roman" w:cs="Times New Roman"/>
                <w:sz w:val="24"/>
                <w:szCs w:val="24"/>
              </w:rPr>
              <w:t>. Ierīču raksturošana.</w:t>
            </w:r>
          </w:p>
          <w:p w14:paraId="18C47BCA" w14:textId="77777777" w:rsidR="00FC3486" w:rsidRPr="00DE6F7B" w:rsidRDefault="00FC3486" w:rsidP="00FC3486">
            <w:pPr>
              <w:jc w:val="both"/>
              <w:rPr>
                <w:rFonts w:ascii="Times New Roman" w:hAnsi="Times New Roman" w:cs="Times New Roman"/>
                <w:sz w:val="24"/>
                <w:szCs w:val="24"/>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44CDAF80" w14:textId="77777777" w:rsidR="00FC3486" w:rsidRPr="00DE6F7B" w:rsidRDefault="00FC3486" w:rsidP="00FC3486">
            <w:pPr>
              <w:keepNext/>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eastAsia="lv-LV"/>
              </w:rPr>
              <w:lastRenderedPageBreak/>
              <w:t xml:space="preserve">17.   Slāņainu </w:t>
            </w:r>
            <w:proofErr w:type="spellStart"/>
            <w:r w:rsidRPr="00DE6F7B">
              <w:rPr>
                <w:rFonts w:ascii="Times New Roman" w:eastAsia="Times New Roman" w:hAnsi="Times New Roman" w:cs="Times New Roman"/>
                <w:b/>
                <w:sz w:val="24"/>
                <w:szCs w:val="24"/>
                <w:lang w:eastAsia="lv-LV"/>
              </w:rPr>
              <w:t>VdW</w:t>
            </w:r>
            <w:proofErr w:type="spellEnd"/>
            <w:r w:rsidRPr="00DE6F7B">
              <w:rPr>
                <w:rFonts w:ascii="Times New Roman" w:eastAsia="Times New Roman" w:hAnsi="Times New Roman" w:cs="Times New Roman"/>
                <w:b/>
                <w:sz w:val="24"/>
                <w:szCs w:val="24"/>
                <w:lang w:eastAsia="lv-LV"/>
              </w:rPr>
              <w:t xml:space="preserve"> materiālu eksfoliācija un raksturošana. </w:t>
            </w:r>
            <w:r w:rsidRPr="00DE6F7B">
              <w:rPr>
                <w:rFonts w:ascii="Times New Roman" w:eastAsia="Times New Roman" w:hAnsi="Times New Roman" w:cs="Times New Roman"/>
                <w:b/>
                <w:sz w:val="24"/>
                <w:szCs w:val="24"/>
                <w:lang w:val="en-US" w:eastAsia="lv-LV"/>
              </w:rPr>
              <w:t xml:space="preserve">(Ld4)  </w:t>
            </w:r>
          </w:p>
          <w:p w14:paraId="21D2A768" w14:textId="77777777" w:rsidR="00FC3486" w:rsidRPr="00DE6F7B" w:rsidRDefault="00FC3486" w:rsidP="00FC3486">
            <w:pPr>
              <w:jc w:val="both"/>
              <w:rPr>
                <w:rFonts w:ascii="Times New Roman" w:hAnsi="Times New Roman" w:cs="Times New Roman"/>
                <w:sz w:val="24"/>
                <w:szCs w:val="24"/>
                <w:lang w:val="en-US"/>
              </w:rPr>
            </w:pPr>
            <w:r w:rsidRPr="00DE6F7B">
              <w:rPr>
                <w:rFonts w:ascii="Times New Roman" w:hAnsi="Times New Roman" w:cs="Times New Roman"/>
                <w:sz w:val="24"/>
                <w:szCs w:val="24"/>
                <w:lang w:val="en-US"/>
              </w:rPr>
              <w:t>HOPG (</w:t>
            </w:r>
            <w:proofErr w:type="gramStart"/>
            <w:r w:rsidRPr="00DE6F7B">
              <w:rPr>
                <w:rFonts w:ascii="Times New Roman" w:hAnsi="Times New Roman" w:cs="Times New Roman"/>
                <w:sz w:val="24"/>
                <w:szCs w:val="24"/>
                <w:lang w:val="en-US"/>
              </w:rPr>
              <w:t>highly-oriented</w:t>
            </w:r>
            <w:proofErr w:type="gramEnd"/>
            <w:r w:rsidRPr="00DE6F7B">
              <w:rPr>
                <w:rFonts w:ascii="Times New Roman" w:hAnsi="Times New Roman" w:cs="Times New Roman"/>
                <w:sz w:val="24"/>
                <w:szCs w:val="24"/>
                <w:lang w:val="en-US"/>
              </w:rPr>
              <w:t xml:space="preserve"> pyrolytic graphite) un TMDs (transition metal dichalcogenide) </w:t>
            </w:r>
            <w:proofErr w:type="spellStart"/>
            <w:r w:rsidRPr="00DE6F7B">
              <w:rPr>
                <w:rFonts w:ascii="Times New Roman" w:hAnsi="Times New Roman" w:cs="Times New Roman"/>
                <w:sz w:val="24"/>
                <w:szCs w:val="24"/>
                <w:lang w:val="en-US"/>
              </w:rPr>
              <w:t>sausā</w:t>
            </w:r>
            <w:proofErr w:type="spellEnd"/>
            <w:r w:rsidRPr="00DE6F7B">
              <w:rPr>
                <w:rFonts w:ascii="Times New Roman" w:hAnsi="Times New Roman" w:cs="Times New Roman"/>
                <w:sz w:val="24"/>
                <w:szCs w:val="24"/>
                <w:lang w:val="en-US"/>
              </w:rPr>
              <w:t xml:space="preserve"> </w:t>
            </w:r>
            <w:proofErr w:type="spellStart"/>
            <w:r w:rsidRPr="00DE6F7B">
              <w:rPr>
                <w:rFonts w:ascii="Times New Roman" w:hAnsi="Times New Roman" w:cs="Times New Roman"/>
                <w:sz w:val="24"/>
                <w:szCs w:val="24"/>
                <w:lang w:val="en-US"/>
              </w:rPr>
              <w:t>eksfoliācija</w:t>
            </w:r>
            <w:proofErr w:type="spellEnd"/>
            <w:r w:rsidRPr="00DE6F7B">
              <w:rPr>
                <w:rFonts w:ascii="Times New Roman" w:hAnsi="Times New Roman" w:cs="Times New Roman"/>
                <w:sz w:val="24"/>
                <w:szCs w:val="24"/>
                <w:lang w:val="en-US"/>
              </w:rPr>
              <w:t xml:space="preserve">. </w:t>
            </w:r>
            <w:proofErr w:type="spellStart"/>
            <w:r w:rsidRPr="00DE6F7B">
              <w:rPr>
                <w:rFonts w:ascii="Times New Roman" w:hAnsi="Times New Roman" w:cs="Times New Roman"/>
                <w:sz w:val="24"/>
                <w:szCs w:val="24"/>
                <w:lang w:val="en-US"/>
              </w:rPr>
              <w:t>Slāņu</w:t>
            </w:r>
            <w:proofErr w:type="spellEnd"/>
            <w:r w:rsidRPr="00DE6F7B">
              <w:rPr>
                <w:rFonts w:ascii="Times New Roman" w:hAnsi="Times New Roman" w:cs="Times New Roman"/>
                <w:sz w:val="24"/>
                <w:szCs w:val="24"/>
                <w:lang w:val="en-US"/>
              </w:rPr>
              <w:t xml:space="preserve"> </w:t>
            </w:r>
            <w:proofErr w:type="spellStart"/>
            <w:r w:rsidRPr="00DE6F7B">
              <w:rPr>
                <w:rFonts w:ascii="Times New Roman" w:hAnsi="Times New Roman" w:cs="Times New Roman"/>
                <w:sz w:val="24"/>
                <w:szCs w:val="24"/>
                <w:lang w:val="en-US"/>
              </w:rPr>
              <w:t>biezuma</w:t>
            </w:r>
            <w:proofErr w:type="spellEnd"/>
            <w:r w:rsidRPr="00DE6F7B">
              <w:rPr>
                <w:rFonts w:ascii="Times New Roman" w:hAnsi="Times New Roman" w:cs="Times New Roman"/>
                <w:sz w:val="24"/>
                <w:szCs w:val="24"/>
                <w:lang w:val="en-US"/>
              </w:rPr>
              <w:t xml:space="preserve"> </w:t>
            </w:r>
            <w:proofErr w:type="spellStart"/>
            <w:r w:rsidRPr="00DE6F7B">
              <w:rPr>
                <w:rFonts w:ascii="Times New Roman" w:hAnsi="Times New Roman" w:cs="Times New Roman"/>
                <w:sz w:val="24"/>
                <w:szCs w:val="24"/>
                <w:lang w:val="en-US"/>
              </w:rPr>
              <w:t>noteikšana</w:t>
            </w:r>
            <w:proofErr w:type="spellEnd"/>
            <w:r w:rsidRPr="00DE6F7B">
              <w:rPr>
                <w:rFonts w:ascii="Times New Roman" w:hAnsi="Times New Roman" w:cs="Times New Roman"/>
                <w:sz w:val="24"/>
                <w:szCs w:val="24"/>
                <w:lang w:val="en-US"/>
              </w:rPr>
              <w:t xml:space="preserve"> </w:t>
            </w:r>
            <w:proofErr w:type="spellStart"/>
            <w:r w:rsidRPr="00DE6F7B">
              <w:rPr>
                <w:rFonts w:ascii="Times New Roman" w:hAnsi="Times New Roman" w:cs="Times New Roman"/>
                <w:sz w:val="24"/>
                <w:szCs w:val="24"/>
                <w:lang w:val="en-US"/>
              </w:rPr>
              <w:t>ar</w:t>
            </w:r>
            <w:proofErr w:type="spellEnd"/>
            <w:r w:rsidRPr="00DE6F7B">
              <w:rPr>
                <w:rFonts w:ascii="Times New Roman" w:hAnsi="Times New Roman" w:cs="Times New Roman"/>
                <w:sz w:val="24"/>
                <w:szCs w:val="24"/>
                <w:lang w:val="en-US"/>
              </w:rPr>
              <w:t xml:space="preserve"> </w:t>
            </w:r>
            <w:proofErr w:type="spellStart"/>
            <w:r w:rsidRPr="00DE6F7B">
              <w:rPr>
                <w:rFonts w:ascii="Times New Roman" w:hAnsi="Times New Roman" w:cs="Times New Roman"/>
                <w:sz w:val="24"/>
                <w:szCs w:val="24"/>
                <w:lang w:val="en-US"/>
              </w:rPr>
              <w:t>optisko</w:t>
            </w:r>
            <w:proofErr w:type="spellEnd"/>
            <w:r w:rsidRPr="00DE6F7B">
              <w:rPr>
                <w:rFonts w:ascii="Times New Roman" w:hAnsi="Times New Roman" w:cs="Times New Roman"/>
                <w:sz w:val="24"/>
                <w:szCs w:val="24"/>
                <w:lang w:val="en-US"/>
              </w:rPr>
              <w:t xml:space="preserve"> un </w:t>
            </w:r>
            <w:proofErr w:type="spellStart"/>
            <w:r w:rsidRPr="00DE6F7B">
              <w:rPr>
                <w:rFonts w:ascii="Times New Roman" w:hAnsi="Times New Roman" w:cs="Times New Roman"/>
                <w:sz w:val="24"/>
                <w:szCs w:val="24"/>
                <w:lang w:val="en-US"/>
              </w:rPr>
              <w:t>atomspēku</w:t>
            </w:r>
            <w:proofErr w:type="spellEnd"/>
            <w:r w:rsidRPr="00DE6F7B">
              <w:rPr>
                <w:rFonts w:ascii="Times New Roman" w:hAnsi="Times New Roman" w:cs="Times New Roman"/>
                <w:sz w:val="24"/>
                <w:szCs w:val="24"/>
                <w:lang w:val="en-US"/>
              </w:rPr>
              <w:t xml:space="preserve"> </w:t>
            </w:r>
            <w:proofErr w:type="spellStart"/>
            <w:r w:rsidRPr="00DE6F7B">
              <w:rPr>
                <w:rFonts w:ascii="Times New Roman" w:hAnsi="Times New Roman" w:cs="Times New Roman"/>
                <w:sz w:val="24"/>
                <w:szCs w:val="24"/>
                <w:lang w:val="en-US"/>
              </w:rPr>
              <w:t>mikroskopiju</w:t>
            </w:r>
            <w:proofErr w:type="spellEnd"/>
            <w:r w:rsidRPr="00DE6F7B">
              <w:rPr>
                <w:rFonts w:ascii="Times New Roman" w:hAnsi="Times New Roman" w:cs="Times New Roman"/>
                <w:sz w:val="24"/>
                <w:szCs w:val="24"/>
                <w:lang w:val="en-US"/>
              </w:rPr>
              <w:t>.</w:t>
            </w:r>
          </w:p>
          <w:p w14:paraId="296CF575" w14:textId="77777777" w:rsidR="00FC3486" w:rsidRPr="00DE6F7B" w:rsidRDefault="00FC3486" w:rsidP="00FC3486">
            <w:pPr>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val="en-US" w:eastAsia="lv-LV"/>
              </w:rPr>
              <w:t xml:space="preserve">18.   </w:t>
            </w:r>
            <w:r w:rsidRPr="00DE6F7B">
              <w:rPr>
                <w:rFonts w:ascii="Times New Roman" w:eastAsia="Times New Roman" w:hAnsi="Times New Roman" w:cs="Times New Roman"/>
                <w:b/>
                <w:sz w:val="24"/>
                <w:szCs w:val="24"/>
                <w:lang w:eastAsia="lv-LV"/>
              </w:rPr>
              <w:t>Ievads organisko materiālu elektroniskajās īpašībās</w:t>
            </w:r>
            <w:r w:rsidRPr="00DE6F7B">
              <w:rPr>
                <w:rFonts w:ascii="Times New Roman" w:eastAsia="Times New Roman" w:hAnsi="Times New Roman" w:cs="Times New Roman"/>
                <w:b/>
                <w:sz w:val="24"/>
                <w:szCs w:val="24"/>
                <w:lang w:val="en-US" w:eastAsia="lv-LV"/>
              </w:rPr>
              <w:t xml:space="preserve">.  </w:t>
            </w:r>
            <w:r w:rsidRPr="00DE6F7B">
              <w:rPr>
                <w:rFonts w:ascii="Times New Roman" w:eastAsia="Times New Roman" w:hAnsi="Times New Roman" w:cs="Times New Roman"/>
                <w:b/>
                <w:sz w:val="24"/>
                <w:szCs w:val="24"/>
                <w:lang w:eastAsia="lv-LV"/>
              </w:rPr>
              <w:t>(L2)</w:t>
            </w:r>
          </w:p>
          <w:p w14:paraId="54115794" w14:textId="77777777" w:rsidR="00FC3486" w:rsidRPr="00DE6F7B" w:rsidRDefault="00FC3486" w:rsidP="00FC3486">
            <w:pPr>
              <w:jc w:val="both"/>
              <w:rPr>
                <w:rFonts w:ascii="Times New Roman" w:hAnsi="Times New Roman" w:cs="Times New Roman"/>
                <w:sz w:val="24"/>
                <w:szCs w:val="24"/>
              </w:rPr>
            </w:pPr>
            <w:r w:rsidRPr="00DE6F7B">
              <w:rPr>
                <w:rFonts w:ascii="Times New Roman" w:hAnsi="Times New Roman" w:cs="Times New Roman"/>
                <w:sz w:val="24"/>
                <w:szCs w:val="24"/>
              </w:rPr>
              <w:t xml:space="preserve">Organisko pusvadītāju vēsture. Organiskās molekulas. Organisko vielu klasifikācija un to veidoto sistēmu struktūras. Organisko materiālu elektriskās un optiskās īpašības. Salīdzinājums ar neorganiskiem materiāliem. Enerģētiskie līmeņi un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transports organiskos materiālos. Organiskie lauka efekta tranzistori. Saules šūnas. </w:t>
            </w:r>
            <w:proofErr w:type="spellStart"/>
            <w:r w:rsidRPr="00DE6F7B">
              <w:rPr>
                <w:rFonts w:ascii="Times New Roman" w:hAnsi="Times New Roman" w:cs="Times New Roman"/>
                <w:sz w:val="24"/>
                <w:szCs w:val="24"/>
              </w:rPr>
              <w:t>Termolektriskais</w:t>
            </w:r>
            <w:proofErr w:type="spellEnd"/>
            <w:r w:rsidRPr="00DE6F7B">
              <w:rPr>
                <w:rFonts w:ascii="Times New Roman" w:hAnsi="Times New Roman" w:cs="Times New Roman"/>
                <w:sz w:val="24"/>
                <w:szCs w:val="24"/>
              </w:rPr>
              <w:t xml:space="preserve"> efekts un termoelektriskais ģenerators. Šķidrie kristāli.</w:t>
            </w:r>
          </w:p>
          <w:p w14:paraId="3859ACF2" w14:textId="77777777" w:rsidR="00FC3486" w:rsidRPr="00DE6F7B" w:rsidRDefault="00FC3486" w:rsidP="00FC3486">
            <w:pPr>
              <w:jc w:val="both"/>
              <w:rPr>
                <w:rFonts w:ascii="Times New Roman" w:hAnsi="Times New Roman" w:cs="Times New Roman"/>
                <w:sz w:val="24"/>
                <w:szCs w:val="24"/>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634C9422" w14:textId="77777777" w:rsidR="00FC3486" w:rsidRPr="00DE6F7B" w:rsidRDefault="00FC3486" w:rsidP="00FC3486">
            <w:pPr>
              <w:keepNext/>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eastAsia="lv-LV"/>
              </w:rPr>
              <w:t xml:space="preserve">19.   Organisko materiālu pielietojumi </w:t>
            </w:r>
            <w:proofErr w:type="spellStart"/>
            <w:r w:rsidRPr="00DE6F7B">
              <w:rPr>
                <w:rFonts w:ascii="Times New Roman" w:eastAsia="Times New Roman" w:hAnsi="Times New Roman" w:cs="Times New Roman"/>
                <w:b/>
                <w:sz w:val="24"/>
                <w:szCs w:val="24"/>
                <w:lang w:eastAsia="lv-LV"/>
              </w:rPr>
              <w:t>fotonikā</w:t>
            </w:r>
            <w:proofErr w:type="spellEnd"/>
            <w:r w:rsidRPr="00DE6F7B">
              <w:rPr>
                <w:rFonts w:ascii="Times New Roman" w:eastAsia="Times New Roman" w:hAnsi="Times New Roman" w:cs="Times New Roman"/>
                <w:b/>
                <w:sz w:val="24"/>
                <w:szCs w:val="24"/>
                <w:lang w:eastAsia="lv-LV"/>
              </w:rPr>
              <w:t>.  (L2)</w:t>
            </w:r>
          </w:p>
          <w:p w14:paraId="0BDBBC7D" w14:textId="77777777" w:rsidR="00FC3486" w:rsidRPr="00DE6F7B" w:rsidRDefault="00FC3486" w:rsidP="00FC3486">
            <w:pPr>
              <w:jc w:val="both"/>
              <w:rPr>
                <w:rFonts w:ascii="Times New Roman" w:hAnsi="Times New Roman" w:cs="Times New Roman"/>
                <w:sz w:val="24"/>
                <w:szCs w:val="24"/>
              </w:rPr>
            </w:pPr>
            <w:r w:rsidRPr="00DE6F7B">
              <w:rPr>
                <w:rFonts w:ascii="Times New Roman" w:hAnsi="Times New Roman" w:cs="Times New Roman"/>
                <w:sz w:val="24"/>
                <w:szCs w:val="24"/>
              </w:rPr>
              <w:t xml:space="preserve">Nelineāri optiskais efekts. </w:t>
            </w:r>
            <w:proofErr w:type="spellStart"/>
            <w:r w:rsidRPr="00DE6F7B">
              <w:rPr>
                <w:rFonts w:ascii="Times New Roman" w:hAnsi="Times New Roman" w:cs="Times New Roman"/>
                <w:sz w:val="24"/>
                <w:szCs w:val="24"/>
              </w:rPr>
              <w:t>Elektro</w:t>
            </w:r>
            <w:proofErr w:type="spellEnd"/>
            <w:r w:rsidRPr="00DE6F7B">
              <w:rPr>
                <w:rFonts w:ascii="Times New Roman" w:hAnsi="Times New Roman" w:cs="Times New Roman"/>
                <w:sz w:val="24"/>
                <w:szCs w:val="24"/>
              </w:rPr>
              <w:t>-optiskais modulators. Stimulētā emisija organiskos materiālos. Organiskais cietvielu lāzers. Elektroluminiscence. Organiskās gaismu emitējošās diodes.</w:t>
            </w:r>
          </w:p>
          <w:p w14:paraId="07DABC9D" w14:textId="77777777" w:rsidR="00FC3486" w:rsidRPr="00DE6F7B" w:rsidRDefault="00FC3486" w:rsidP="00FC3486">
            <w:pPr>
              <w:jc w:val="both"/>
              <w:rPr>
                <w:rFonts w:ascii="Times New Roman" w:hAnsi="Times New Roman" w:cs="Times New Roman"/>
                <w:sz w:val="24"/>
                <w:szCs w:val="24"/>
              </w:rPr>
            </w:pPr>
            <w:r w:rsidRPr="00DE6F7B">
              <w:rPr>
                <w:rFonts w:ascii="Times New Roman" w:eastAsia="Times New Roman" w:hAnsi="Times New Roman" w:cs="Times New Roman"/>
                <w:sz w:val="24"/>
                <w:szCs w:val="24"/>
                <w:lang w:eastAsia="lv-LV"/>
              </w:rPr>
              <w:t xml:space="preserve">Patstāvīgais darbs: vielas padziļināta izpratne, izmantojot lekcijas konspektu </w:t>
            </w:r>
            <w:proofErr w:type="spellStart"/>
            <w:r w:rsidRPr="00DE6F7B">
              <w:rPr>
                <w:rFonts w:ascii="Times New Roman" w:eastAsia="Times New Roman" w:hAnsi="Times New Roman" w:cs="Times New Roman"/>
                <w:sz w:val="24"/>
                <w:szCs w:val="24"/>
                <w:lang w:eastAsia="lv-LV"/>
              </w:rPr>
              <w:t>Moodle</w:t>
            </w:r>
            <w:proofErr w:type="spellEnd"/>
            <w:r w:rsidRPr="00DE6F7B">
              <w:rPr>
                <w:rFonts w:ascii="Times New Roman" w:eastAsia="Times New Roman" w:hAnsi="Times New Roman" w:cs="Times New Roman"/>
                <w:sz w:val="24"/>
                <w:szCs w:val="24"/>
                <w:lang w:eastAsia="lv-LV"/>
              </w:rPr>
              <w:t xml:space="preserve"> vidē.</w:t>
            </w:r>
          </w:p>
          <w:p w14:paraId="6D828529" w14:textId="77777777" w:rsidR="00FC3486" w:rsidRPr="00DE6F7B" w:rsidRDefault="00FC3486" w:rsidP="00FC3486">
            <w:pPr>
              <w:keepNext/>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val="fr-FR" w:eastAsia="lv-LV"/>
              </w:rPr>
              <w:t xml:space="preserve">20.   </w:t>
            </w:r>
            <w:r w:rsidRPr="00DE6F7B">
              <w:rPr>
                <w:rFonts w:ascii="Times New Roman" w:eastAsia="Times New Roman" w:hAnsi="Times New Roman" w:cs="Times New Roman"/>
                <w:b/>
                <w:sz w:val="24"/>
                <w:szCs w:val="24"/>
                <w:lang w:eastAsia="lv-LV"/>
              </w:rPr>
              <w:t>Organiskās gaismu emitējošās diodes izveide.</w:t>
            </w:r>
            <w:r w:rsidRPr="00DE6F7B">
              <w:rPr>
                <w:rFonts w:ascii="Times New Roman" w:eastAsia="Times New Roman" w:hAnsi="Times New Roman" w:cs="Times New Roman"/>
                <w:b/>
                <w:sz w:val="24"/>
                <w:szCs w:val="24"/>
                <w:lang w:val="fr-FR" w:eastAsia="lv-LV"/>
              </w:rPr>
              <w:t xml:space="preserve">  </w:t>
            </w:r>
            <w:r w:rsidRPr="00DE6F7B">
              <w:rPr>
                <w:rFonts w:ascii="Times New Roman" w:eastAsia="Times New Roman" w:hAnsi="Times New Roman" w:cs="Times New Roman"/>
                <w:b/>
                <w:sz w:val="24"/>
                <w:szCs w:val="24"/>
                <w:lang w:eastAsia="lv-LV"/>
              </w:rPr>
              <w:t>(Ld4)</w:t>
            </w:r>
          </w:p>
          <w:p w14:paraId="433B6397" w14:textId="77777777" w:rsidR="00FC3486" w:rsidRPr="00DE6F7B" w:rsidRDefault="00FC3486" w:rsidP="00FC3486">
            <w:pPr>
              <w:jc w:val="both"/>
              <w:rPr>
                <w:rFonts w:ascii="Times New Roman" w:hAnsi="Times New Roman" w:cs="Times New Roman"/>
                <w:sz w:val="24"/>
                <w:szCs w:val="24"/>
              </w:rPr>
            </w:pPr>
            <w:r w:rsidRPr="00DE6F7B">
              <w:rPr>
                <w:rFonts w:ascii="Times New Roman" w:hAnsi="Times New Roman" w:cs="Times New Roman"/>
                <w:sz w:val="24"/>
                <w:szCs w:val="24"/>
              </w:rPr>
              <w:t>Organiskās gaismas emitējošās diodes  (OLED) izveidošana un raksturošana. Tas sevī ietver visu nepieciešamo slāņu uznešana uz stikla pamatnes, kas pārklāts ar caurspīdīgu elektrodu. Laboratorijas darbā tiks pielietota gan slapjā uznešanas metode gan termiskā uznešana vakuumā. Tiks noteiktas izveidotās OLED diodes elektriskās un optiskās īpašības.</w:t>
            </w:r>
          </w:p>
          <w:p w14:paraId="58686EB2" w14:textId="77777777" w:rsidR="00FC3486" w:rsidRPr="00DE6F7B" w:rsidRDefault="00FC3486" w:rsidP="00FC3486">
            <w:pPr>
              <w:jc w:val="both"/>
              <w:rPr>
                <w:rFonts w:ascii="Times New Roman" w:hAnsi="Times New Roman" w:cs="Times New Roman"/>
                <w:sz w:val="24"/>
                <w:szCs w:val="24"/>
              </w:rPr>
            </w:pPr>
          </w:p>
          <w:p w14:paraId="396B9082" w14:textId="77777777" w:rsidR="00FC3486" w:rsidRPr="00DE6F7B" w:rsidRDefault="00FC3486" w:rsidP="00FC3486">
            <w:pPr>
              <w:keepNext/>
              <w:jc w:val="both"/>
              <w:rPr>
                <w:rFonts w:ascii="Times New Roman" w:eastAsia="Times New Roman" w:hAnsi="Times New Roman" w:cs="Times New Roman"/>
                <w:b/>
                <w:sz w:val="24"/>
                <w:szCs w:val="24"/>
                <w:lang w:eastAsia="lv-LV"/>
              </w:rPr>
            </w:pPr>
            <w:r w:rsidRPr="00DE6F7B">
              <w:rPr>
                <w:rFonts w:ascii="Times New Roman" w:eastAsia="Times New Roman" w:hAnsi="Times New Roman" w:cs="Times New Roman"/>
                <w:b/>
                <w:sz w:val="24"/>
                <w:szCs w:val="24"/>
                <w:lang w:eastAsia="lv-LV"/>
              </w:rPr>
              <w:t xml:space="preserve">21.   </w:t>
            </w:r>
            <w:proofErr w:type="spellStart"/>
            <w:r w:rsidRPr="00DE6F7B">
              <w:rPr>
                <w:rFonts w:ascii="Times New Roman" w:eastAsia="Times New Roman" w:hAnsi="Times New Roman" w:cs="Times New Roman"/>
                <w:b/>
                <w:sz w:val="24"/>
                <w:szCs w:val="24"/>
                <w:lang w:eastAsia="lv-LV"/>
              </w:rPr>
              <w:t>Nanodiegu</w:t>
            </w:r>
            <w:proofErr w:type="spellEnd"/>
            <w:r w:rsidRPr="00DE6F7B">
              <w:rPr>
                <w:rFonts w:ascii="Times New Roman" w:eastAsia="Times New Roman" w:hAnsi="Times New Roman" w:cs="Times New Roman"/>
                <w:b/>
                <w:sz w:val="24"/>
                <w:szCs w:val="24"/>
                <w:lang w:eastAsia="lv-LV"/>
              </w:rPr>
              <w:t xml:space="preserve"> izveidošana un raksturošana.  (Ld4)</w:t>
            </w:r>
          </w:p>
          <w:p w14:paraId="6E93B001" w14:textId="77777777" w:rsidR="00FC3486" w:rsidRPr="00DE6F7B" w:rsidRDefault="00FC3486" w:rsidP="00FC3486">
            <w:pPr>
              <w:jc w:val="both"/>
              <w:rPr>
                <w:rFonts w:ascii="Times New Roman" w:hAnsi="Times New Roman" w:cs="Times New Roman"/>
                <w:sz w:val="24"/>
                <w:szCs w:val="24"/>
              </w:rPr>
            </w:pPr>
            <w:r w:rsidRPr="00DE6F7B">
              <w:rPr>
                <w:rFonts w:ascii="Times New Roman" w:hAnsi="Times New Roman" w:cs="Times New Roman"/>
                <w:sz w:val="24"/>
                <w:szCs w:val="24"/>
              </w:rPr>
              <w:t xml:space="preserve">Polimēra </w:t>
            </w:r>
            <w:proofErr w:type="spellStart"/>
            <w:r w:rsidRPr="00DE6F7B">
              <w:rPr>
                <w:rFonts w:ascii="Times New Roman" w:hAnsi="Times New Roman" w:cs="Times New Roman"/>
                <w:sz w:val="24"/>
                <w:szCs w:val="24"/>
              </w:rPr>
              <w:t>nanodiegu</w:t>
            </w:r>
            <w:proofErr w:type="spellEnd"/>
            <w:r w:rsidRPr="00DE6F7B">
              <w:rPr>
                <w:rFonts w:ascii="Times New Roman" w:hAnsi="Times New Roman" w:cs="Times New Roman"/>
                <w:sz w:val="24"/>
                <w:szCs w:val="24"/>
              </w:rPr>
              <w:t xml:space="preserve"> veidošana, izmantojot </w:t>
            </w:r>
            <w:proofErr w:type="spellStart"/>
            <w:r w:rsidRPr="00DE6F7B">
              <w:rPr>
                <w:rFonts w:ascii="Times New Roman" w:hAnsi="Times New Roman" w:cs="Times New Roman"/>
                <w:sz w:val="24"/>
                <w:szCs w:val="24"/>
              </w:rPr>
              <w:t>elektro</w:t>
            </w:r>
            <w:proofErr w:type="spellEnd"/>
            <w:r w:rsidRPr="00DE6F7B">
              <w:rPr>
                <w:rFonts w:ascii="Times New Roman" w:hAnsi="Times New Roman" w:cs="Times New Roman"/>
                <w:sz w:val="24"/>
                <w:szCs w:val="24"/>
              </w:rPr>
              <w:t xml:space="preserve">-vērpšanas metodi. Tiks pētīta </w:t>
            </w:r>
            <w:proofErr w:type="spellStart"/>
            <w:r w:rsidRPr="00DE6F7B">
              <w:rPr>
                <w:rFonts w:ascii="Times New Roman" w:hAnsi="Times New Roman" w:cs="Times New Roman"/>
                <w:sz w:val="24"/>
                <w:szCs w:val="24"/>
              </w:rPr>
              <w:t>nanodiegu</w:t>
            </w:r>
            <w:proofErr w:type="spellEnd"/>
            <w:r w:rsidRPr="00DE6F7B">
              <w:rPr>
                <w:rFonts w:ascii="Times New Roman" w:hAnsi="Times New Roman" w:cs="Times New Roman"/>
                <w:sz w:val="24"/>
                <w:szCs w:val="24"/>
              </w:rPr>
              <w:t xml:space="preserve"> izmēra atkarība no </w:t>
            </w:r>
            <w:proofErr w:type="spellStart"/>
            <w:r w:rsidRPr="00DE6F7B">
              <w:rPr>
                <w:rFonts w:ascii="Times New Roman" w:hAnsi="Times New Roman" w:cs="Times New Roman"/>
                <w:sz w:val="24"/>
                <w:szCs w:val="24"/>
              </w:rPr>
              <w:t>elektro</w:t>
            </w:r>
            <w:proofErr w:type="spellEnd"/>
            <w:r w:rsidRPr="00DE6F7B">
              <w:rPr>
                <w:rFonts w:ascii="Times New Roman" w:hAnsi="Times New Roman" w:cs="Times New Roman"/>
                <w:sz w:val="24"/>
                <w:szCs w:val="24"/>
              </w:rPr>
              <w:t xml:space="preserve">-vērpšanas procesa parametriem un šķīduma koncentrācijas.  Izveidoto paraugu morfoloģijas noteikšana ar skenējošo </w:t>
            </w:r>
            <w:proofErr w:type="spellStart"/>
            <w:r w:rsidRPr="00DE6F7B">
              <w:rPr>
                <w:rFonts w:ascii="Times New Roman" w:hAnsi="Times New Roman" w:cs="Times New Roman"/>
                <w:sz w:val="24"/>
                <w:szCs w:val="24"/>
              </w:rPr>
              <w:t>elektronstaru</w:t>
            </w:r>
            <w:proofErr w:type="spellEnd"/>
            <w:r w:rsidRPr="00DE6F7B">
              <w:rPr>
                <w:rFonts w:ascii="Times New Roman" w:hAnsi="Times New Roman" w:cs="Times New Roman"/>
                <w:sz w:val="24"/>
                <w:szCs w:val="24"/>
              </w:rPr>
              <w:t xml:space="preserve"> mikroskopu.</w:t>
            </w:r>
          </w:p>
          <w:p w14:paraId="32D3FBF8" w14:textId="77777777" w:rsidR="00345324" w:rsidRPr="00DE6F7B" w:rsidRDefault="00345324" w:rsidP="000D77C1">
            <w:pPr>
              <w:spacing w:after="0" w:line="240" w:lineRule="auto"/>
              <w:ind w:left="-108"/>
              <w:contextualSpacing/>
              <w:mirrorIndents/>
              <w:jc w:val="both"/>
              <w:rPr>
                <w:rFonts w:ascii="Times New Roman" w:hAnsi="Times New Roman" w:cs="Times New Roman"/>
                <w:sz w:val="24"/>
                <w:szCs w:val="24"/>
              </w:rPr>
            </w:pPr>
          </w:p>
        </w:tc>
      </w:tr>
    </w:tbl>
    <w:p w14:paraId="128D7A8A" w14:textId="77777777" w:rsidR="00345324" w:rsidRPr="00DE6F7B" w:rsidRDefault="00345324" w:rsidP="00345324">
      <w:pPr>
        <w:spacing w:after="0" w:line="360" w:lineRule="auto"/>
        <w:ind w:left="-142"/>
        <w:rPr>
          <w:rFonts w:ascii="Times New Roman" w:hAnsi="Times New Roman" w:cs="Times New Roman"/>
          <w:sz w:val="24"/>
          <w:szCs w:val="24"/>
        </w:rPr>
      </w:pPr>
    </w:p>
    <w:p w14:paraId="58A2BC73" w14:textId="77777777" w:rsidR="00345324" w:rsidRPr="00DE6F7B" w:rsidRDefault="00345324" w:rsidP="005D3C5D">
      <w:pPr>
        <w:spacing w:after="0" w:line="240" w:lineRule="auto"/>
        <w:jc w:val="center"/>
        <w:rPr>
          <w:rFonts w:ascii="Times New Roman" w:hAnsi="Times New Roman" w:cs="Times New Roman"/>
          <w:b/>
          <w:sz w:val="24"/>
          <w:szCs w:val="24"/>
        </w:rPr>
      </w:pPr>
      <w:r w:rsidRPr="00DE6F7B">
        <w:rPr>
          <w:rFonts w:ascii="Times New Roman" w:hAnsi="Times New Roman" w:cs="Times New Roman"/>
          <w:sz w:val="24"/>
          <w:szCs w:val="24"/>
        </w:rPr>
        <w:br w:type="page"/>
      </w:r>
      <w:r w:rsidRPr="00DE6F7B">
        <w:rPr>
          <w:rFonts w:ascii="Times New Roman" w:hAnsi="Times New Roman" w:cs="Times New Roman"/>
          <w:b/>
          <w:sz w:val="24"/>
          <w:szCs w:val="24"/>
        </w:rPr>
        <w:lastRenderedPageBreak/>
        <w:t>LATVIJAS UNIVERSITĀTES</w:t>
      </w:r>
    </w:p>
    <w:p w14:paraId="76246A15"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6E068D74"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6556ED25" w14:textId="77777777" w:rsidTr="00944A8F">
        <w:tc>
          <w:tcPr>
            <w:tcW w:w="4250" w:type="dxa"/>
            <w:shd w:val="clear" w:color="auto" w:fill="auto"/>
            <w:vAlign w:val="center"/>
          </w:tcPr>
          <w:p w14:paraId="0C6D95A7"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6312DA8B" w14:textId="77777777" w:rsidR="00345324" w:rsidRPr="00DE6F7B" w:rsidRDefault="00345324" w:rsidP="00345324">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 xml:space="preserve">Ievads skaitļošanas metodēs </w:t>
            </w:r>
            <w:proofErr w:type="spellStart"/>
            <w:r w:rsidRPr="00DE6F7B">
              <w:rPr>
                <w:rFonts w:ascii="Times New Roman" w:eastAsia="Times New Roman" w:hAnsi="Times New Roman" w:cs="Times New Roman"/>
                <w:b/>
                <w:i/>
                <w:sz w:val="24"/>
                <w:szCs w:val="24"/>
              </w:rPr>
              <w:t>materiālzinātnē</w:t>
            </w:r>
            <w:proofErr w:type="spellEnd"/>
          </w:p>
        </w:tc>
      </w:tr>
      <w:tr w:rsidR="00345324" w:rsidRPr="00DE6F7B" w14:paraId="52FE5FF4" w14:textId="77777777" w:rsidTr="00944A8F">
        <w:tc>
          <w:tcPr>
            <w:tcW w:w="4250" w:type="dxa"/>
            <w:shd w:val="clear" w:color="auto" w:fill="auto"/>
            <w:vAlign w:val="center"/>
          </w:tcPr>
          <w:p w14:paraId="52D49ECC"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41DCE9B3" w14:textId="6C747EA9" w:rsidR="00345324" w:rsidRPr="00DE6F7B" w:rsidRDefault="00944A8F"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i/>
                <w:color w:val="000000" w:themeColor="text1"/>
                <w:sz w:val="24"/>
                <w:szCs w:val="24"/>
              </w:rPr>
              <w:t>Fizika un astronomija</w:t>
            </w:r>
          </w:p>
        </w:tc>
      </w:tr>
      <w:tr w:rsidR="00345324" w:rsidRPr="00DE6F7B" w14:paraId="3CC363D6" w14:textId="77777777" w:rsidTr="00944A8F">
        <w:tc>
          <w:tcPr>
            <w:tcW w:w="4250" w:type="dxa"/>
            <w:shd w:val="clear" w:color="auto" w:fill="auto"/>
            <w:vAlign w:val="center"/>
          </w:tcPr>
          <w:p w14:paraId="0DC3A051"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24E9EA04" w14:textId="77777777" w:rsidR="00345324" w:rsidRPr="00DE6F7B" w:rsidRDefault="00FD2DBF"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69FD1ED1" w14:textId="77777777" w:rsidTr="00944A8F">
        <w:tc>
          <w:tcPr>
            <w:tcW w:w="4250" w:type="dxa"/>
            <w:shd w:val="clear" w:color="auto" w:fill="auto"/>
            <w:vAlign w:val="center"/>
          </w:tcPr>
          <w:p w14:paraId="2ED9CE0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74C2A33C" w14:textId="77777777" w:rsidR="00345324" w:rsidRPr="00DE6F7B" w:rsidRDefault="00FD2DBF"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0690F27A" w14:textId="77777777" w:rsidTr="00944A8F">
        <w:tc>
          <w:tcPr>
            <w:tcW w:w="4250" w:type="dxa"/>
            <w:shd w:val="clear" w:color="auto" w:fill="auto"/>
            <w:vAlign w:val="center"/>
          </w:tcPr>
          <w:p w14:paraId="2E943907"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075C9A1D" w14:textId="77777777" w:rsidR="00345324" w:rsidRPr="00DE6F7B" w:rsidRDefault="00FD2DBF"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13</w:t>
            </w:r>
          </w:p>
        </w:tc>
      </w:tr>
      <w:tr w:rsidR="00345324" w:rsidRPr="00DE6F7B" w14:paraId="42054A6F" w14:textId="77777777" w:rsidTr="00944A8F">
        <w:tc>
          <w:tcPr>
            <w:tcW w:w="4250" w:type="dxa"/>
            <w:shd w:val="clear" w:color="auto" w:fill="auto"/>
            <w:vAlign w:val="center"/>
          </w:tcPr>
          <w:p w14:paraId="01B2DEA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46158111" w14:textId="77777777" w:rsidR="00345324" w:rsidRPr="00DE6F7B" w:rsidRDefault="00800646"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2DE2AB30" w14:textId="77777777" w:rsidTr="00944A8F">
        <w:tc>
          <w:tcPr>
            <w:tcW w:w="4250" w:type="dxa"/>
            <w:shd w:val="clear" w:color="auto" w:fill="auto"/>
            <w:vAlign w:val="center"/>
          </w:tcPr>
          <w:p w14:paraId="60056C53"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4B198A7D" w14:textId="77777777" w:rsidR="00345324" w:rsidRPr="00DE6F7B" w:rsidRDefault="00800646"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17</w:t>
            </w:r>
          </w:p>
        </w:tc>
      </w:tr>
      <w:tr w:rsidR="00345324" w:rsidRPr="00DE6F7B" w14:paraId="51865F34" w14:textId="77777777" w:rsidTr="00944A8F">
        <w:tc>
          <w:tcPr>
            <w:tcW w:w="4250" w:type="dxa"/>
            <w:shd w:val="clear" w:color="auto" w:fill="auto"/>
            <w:vAlign w:val="center"/>
          </w:tcPr>
          <w:p w14:paraId="6BCE18BE"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5C9815BA" w14:textId="77777777" w:rsidR="00345324" w:rsidRPr="00DE6F7B" w:rsidRDefault="00FD2DBF"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5E010941" w14:textId="77777777" w:rsidTr="00944A8F">
        <w:tc>
          <w:tcPr>
            <w:tcW w:w="4250" w:type="dxa"/>
            <w:shd w:val="clear" w:color="auto" w:fill="auto"/>
            <w:vAlign w:val="center"/>
          </w:tcPr>
          <w:p w14:paraId="50FBADE1" w14:textId="68CCD8A1"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624A7896" w14:textId="3895A85D" w:rsidR="00EA48E6" w:rsidRPr="00DE6F7B" w:rsidRDefault="00FB4AE0" w:rsidP="0034532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17.03.2021</w:t>
            </w:r>
          </w:p>
        </w:tc>
      </w:tr>
      <w:tr w:rsidR="00345324" w:rsidRPr="00DE6F7B" w14:paraId="280E14A1" w14:textId="77777777" w:rsidTr="00944A8F">
        <w:tc>
          <w:tcPr>
            <w:tcW w:w="4250" w:type="dxa"/>
            <w:tcBorders>
              <w:bottom w:val="single" w:sz="4" w:space="0" w:color="auto"/>
            </w:tcBorders>
            <w:shd w:val="clear" w:color="auto" w:fill="auto"/>
            <w:vAlign w:val="center"/>
          </w:tcPr>
          <w:p w14:paraId="2AFF378B"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1C028752" w14:textId="77777777" w:rsidR="00345324" w:rsidRPr="00DE6F7B" w:rsidRDefault="00B424E3" w:rsidP="00B424E3">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Dr.phys. Dmitrijs </w:t>
            </w:r>
            <w:proofErr w:type="spellStart"/>
            <w:r w:rsidRPr="00DE6F7B">
              <w:rPr>
                <w:rFonts w:ascii="Times New Roman" w:eastAsia="Times New Roman" w:hAnsi="Times New Roman" w:cs="Times New Roman"/>
                <w:sz w:val="24"/>
                <w:szCs w:val="24"/>
              </w:rPr>
              <w:t>Bočarovs</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Mg.chem</w:t>
            </w:r>
            <w:proofErr w:type="spellEnd"/>
            <w:r w:rsidRPr="00DE6F7B">
              <w:rPr>
                <w:rFonts w:ascii="Times New Roman" w:eastAsia="Times New Roman" w:hAnsi="Times New Roman" w:cs="Times New Roman"/>
                <w:sz w:val="24"/>
                <w:szCs w:val="24"/>
              </w:rPr>
              <w:t xml:space="preserve">. Aleksandrs </w:t>
            </w:r>
            <w:proofErr w:type="spellStart"/>
            <w:r w:rsidRPr="00DE6F7B">
              <w:rPr>
                <w:rFonts w:ascii="Times New Roman" w:eastAsia="Times New Roman" w:hAnsi="Times New Roman" w:cs="Times New Roman"/>
                <w:sz w:val="24"/>
                <w:szCs w:val="24"/>
              </w:rPr>
              <w:t>Platoņenko</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Mg.chem</w:t>
            </w:r>
            <w:proofErr w:type="spellEnd"/>
            <w:r w:rsidRPr="00DE6F7B">
              <w:rPr>
                <w:rFonts w:ascii="Times New Roman" w:eastAsia="Times New Roman" w:hAnsi="Times New Roman" w:cs="Times New Roman"/>
                <w:sz w:val="24"/>
                <w:szCs w:val="24"/>
              </w:rPr>
              <w:t xml:space="preserve">. Andrejs </w:t>
            </w:r>
            <w:proofErr w:type="spellStart"/>
            <w:r w:rsidRPr="00DE6F7B">
              <w:rPr>
                <w:rFonts w:ascii="Times New Roman" w:eastAsia="Times New Roman" w:hAnsi="Times New Roman" w:cs="Times New Roman"/>
                <w:sz w:val="24"/>
                <w:szCs w:val="24"/>
              </w:rPr>
              <w:t>Česnokovs</w:t>
            </w:r>
            <w:proofErr w:type="spellEnd"/>
            <w:r w:rsidRPr="00DE6F7B">
              <w:rPr>
                <w:rFonts w:ascii="Times New Roman" w:eastAsia="Times New Roman" w:hAnsi="Times New Roman" w:cs="Times New Roman"/>
                <w:sz w:val="24"/>
                <w:szCs w:val="24"/>
              </w:rPr>
              <w:t xml:space="preserve"> un Oļegs Lisovskis</w:t>
            </w:r>
          </w:p>
        </w:tc>
      </w:tr>
      <w:tr w:rsidR="00345324" w:rsidRPr="00DE6F7B" w14:paraId="35243663" w14:textId="77777777" w:rsidTr="00944A8F">
        <w:tc>
          <w:tcPr>
            <w:tcW w:w="4250" w:type="dxa"/>
            <w:tcBorders>
              <w:top w:val="single" w:sz="4" w:space="0" w:color="auto"/>
              <w:left w:val="nil"/>
              <w:bottom w:val="single" w:sz="4" w:space="0" w:color="auto"/>
              <w:right w:val="single" w:sz="4" w:space="0" w:color="auto"/>
            </w:tcBorders>
            <w:shd w:val="clear" w:color="auto" w:fill="auto"/>
            <w:vAlign w:val="center"/>
          </w:tcPr>
          <w:p w14:paraId="3F3A3509"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4AC92416" w14:textId="77777777" w:rsidR="008E267F" w:rsidRPr="00DE6F7B" w:rsidRDefault="008E267F" w:rsidP="008E267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217A3CAE" w14:textId="77777777" w:rsidR="008E267F" w:rsidRPr="00DE6F7B" w:rsidRDefault="008E267F" w:rsidP="008E267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37117E3A" w14:textId="6976AD22" w:rsidR="00345324" w:rsidRPr="00DE6F7B" w:rsidRDefault="008E267F" w:rsidP="008E267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345324" w:rsidRPr="00DE6F7B" w14:paraId="4B9CF05F" w14:textId="77777777" w:rsidTr="00944A8F">
        <w:tc>
          <w:tcPr>
            <w:tcW w:w="4250" w:type="dxa"/>
            <w:tcBorders>
              <w:top w:val="single" w:sz="4" w:space="0" w:color="auto"/>
            </w:tcBorders>
            <w:shd w:val="clear" w:color="auto" w:fill="auto"/>
            <w:vAlign w:val="center"/>
          </w:tcPr>
          <w:p w14:paraId="49473A19"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4C8CAB85"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7CD4D5FF" w14:textId="77777777" w:rsidTr="00944A8F">
        <w:tc>
          <w:tcPr>
            <w:tcW w:w="9633" w:type="dxa"/>
            <w:gridSpan w:val="2"/>
            <w:shd w:val="clear" w:color="auto" w:fill="auto"/>
            <w:vAlign w:val="center"/>
          </w:tcPr>
          <w:p w14:paraId="5EBE4B4B" w14:textId="71FD9868" w:rsidR="00FD2DBF" w:rsidRPr="00DE6F7B" w:rsidRDefault="00AD3293" w:rsidP="00FD2DBF">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FD2DBF" w:rsidRPr="00DE6F7B">
              <w:rPr>
                <w:rFonts w:ascii="Times New Roman" w:hAnsi="Times New Roman" w:cs="Times New Roman"/>
                <w:sz w:val="24"/>
                <w:szCs w:val="24"/>
              </w:rPr>
              <w:t xml:space="preserve">ursa mērķis ir iepazīstināt studentus ar mūsdienu datorprogrammu iespējām cieto vielu pētīšanai </w:t>
            </w:r>
            <w:proofErr w:type="spellStart"/>
            <w:r w:rsidR="00FD2DBF" w:rsidRPr="00DE6F7B">
              <w:rPr>
                <w:rFonts w:ascii="Times New Roman" w:hAnsi="Times New Roman" w:cs="Times New Roman"/>
                <w:sz w:val="24"/>
                <w:szCs w:val="24"/>
              </w:rPr>
              <w:t>atomārajā</w:t>
            </w:r>
            <w:proofErr w:type="spellEnd"/>
            <w:r w:rsidR="00FD2DBF" w:rsidRPr="00DE6F7B">
              <w:rPr>
                <w:rFonts w:ascii="Times New Roman" w:hAnsi="Times New Roman" w:cs="Times New Roman"/>
                <w:sz w:val="24"/>
                <w:szCs w:val="24"/>
              </w:rPr>
              <w:t xml:space="preserve"> līmenī. Kursa ietvaros tiek aplūkotas dažādu programmu iespējas un ierobežojumi, materiālu īpašību un procesu modelēšanā, tiek parādīta izvēlētas skaitļošanas shēmas un metodes ietekme uz modelēšanas rezultātiem. Lekcijās tiek stāstīts par izmantojamo metožu būtību un fizikālo jēgu, praktiskajos darbos studenti patstāvīgi modelē kristāliskās struktūras, virsmas un </w:t>
            </w:r>
            <w:proofErr w:type="spellStart"/>
            <w:r w:rsidR="00FD2DBF" w:rsidRPr="00DE6F7B">
              <w:rPr>
                <w:rFonts w:ascii="Times New Roman" w:hAnsi="Times New Roman" w:cs="Times New Roman"/>
                <w:sz w:val="24"/>
                <w:szCs w:val="24"/>
              </w:rPr>
              <w:t>nanoobjektus</w:t>
            </w:r>
            <w:proofErr w:type="spellEnd"/>
            <w:r w:rsidR="00FD2DBF" w:rsidRPr="00DE6F7B">
              <w:rPr>
                <w:rFonts w:ascii="Times New Roman" w:hAnsi="Times New Roman" w:cs="Times New Roman"/>
                <w:sz w:val="24"/>
                <w:szCs w:val="24"/>
              </w:rPr>
              <w:t xml:space="preserve">, iegūstot informāciju par to īpašībām, kuras ir iespējams salīdzināt ar eksperimentāliem datiem. Papildus studenti apgūst palīgprogrammas rezultātu apstrādei un </w:t>
            </w:r>
            <w:proofErr w:type="spellStart"/>
            <w:r w:rsidR="00FD2DBF" w:rsidRPr="00DE6F7B">
              <w:rPr>
                <w:rFonts w:ascii="Times New Roman" w:hAnsi="Times New Roman" w:cs="Times New Roman"/>
                <w:sz w:val="24"/>
                <w:szCs w:val="24"/>
              </w:rPr>
              <w:t>vizualizācijai</w:t>
            </w:r>
            <w:proofErr w:type="spellEnd"/>
            <w:r w:rsidR="00FD2DBF" w:rsidRPr="00DE6F7B">
              <w:rPr>
                <w:rFonts w:ascii="Times New Roman" w:hAnsi="Times New Roman" w:cs="Times New Roman"/>
                <w:sz w:val="24"/>
                <w:szCs w:val="24"/>
              </w:rPr>
              <w:t>.</w:t>
            </w:r>
          </w:p>
          <w:p w14:paraId="455B73D5" w14:textId="77777777" w:rsidR="00FD2DBF" w:rsidRPr="00DE6F7B" w:rsidRDefault="00FD2DBF" w:rsidP="00FD2DBF">
            <w:pPr>
              <w:spacing w:after="0" w:line="240" w:lineRule="auto"/>
              <w:contextualSpacing/>
              <w:mirrorIndents/>
              <w:jc w:val="both"/>
              <w:rPr>
                <w:rFonts w:ascii="Times New Roman" w:hAnsi="Times New Roman" w:cs="Times New Roman"/>
                <w:sz w:val="24"/>
                <w:szCs w:val="24"/>
              </w:rPr>
            </w:pPr>
          </w:p>
          <w:p w14:paraId="54BF0604"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64B598BD" w14:textId="77777777" w:rsidR="00FD2DBF" w:rsidRPr="00DE6F7B" w:rsidRDefault="00FD2DBF" w:rsidP="00712165">
            <w:pPr>
              <w:pStyle w:val="ListParagraph"/>
              <w:numPr>
                <w:ilvl w:val="0"/>
                <w:numId w:val="30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iepazīstināt studentus ar blīvuma funkcionāļa metodi un citiem kvantu ķīmijas metodēm</w:t>
            </w:r>
            <w:r w:rsidR="00A03241" w:rsidRPr="00DE6F7B">
              <w:rPr>
                <w:rFonts w:ascii="Times New Roman" w:hAnsi="Times New Roman" w:cs="Times New Roman"/>
                <w:sz w:val="24"/>
                <w:szCs w:val="24"/>
              </w:rPr>
              <w:t>;</w:t>
            </w:r>
          </w:p>
          <w:p w14:paraId="25B17A88" w14:textId="77777777" w:rsidR="00FD2DBF" w:rsidRPr="00DE6F7B" w:rsidRDefault="00FD2DBF" w:rsidP="00712165">
            <w:pPr>
              <w:pStyle w:val="ListParagraph"/>
              <w:numPr>
                <w:ilvl w:val="0"/>
                <w:numId w:val="30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iemācīt izmanot skaitļošanas (CRYSTAL, GAUSSIAN u.c.) un </w:t>
            </w:r>
            <w:proofErr w:type="spellStart"/>
            <w:r w:rsidRPr="00DE6F7B">
              <w:rPr>
                <w:rFonts w:ascii="Times New Roman" w:hAnsi="Times New Roman" w:cs="Times New Roman"/>
                <w:sz w:val="24"/>
                <w:szCs w:val="24"/>
              </w:rPr>
              <w:t>vizualizācijas</w:t>
            </w:r>
            <w:proofErr w:type="spellEnd"/>
            <w:r w:rsidRPr="00DE6F7B">
              <w:rPr>
                <w:rFonts w:ascii="Times New Roman" w:hAnsi="Times New Roman" w:cs="Times New Roman"/>
                <w:sz w:val="24"/>
                <w:szCs w:val="24"/>
              </w:rPr>
              <w:t xml:space="preserve"> (VESTA, VMD) datoru programmas</w:t>
            </w:r>
            <w:r w:rsidR="00A03241" w:rsidRPr="00DE6F7B">
              <w:rPr>
                <w:rFonts w:ascii="Times New Roman" w:hAnsi="Times New Roman" w:cs="Times New Roman"/>
                <w:sz w:val="24"/>
                <w:szCs w:val="24"/>
              </w:rPr>
              <w:t>;</w:t>
            </w:r>
          </w:p>
          <w:p w14:paraId="24B66E27" w14:textId="77777777" w:rsidR="00FD2DBF" w:rsidRPr="00DE6F7B" w:rsidRDefault="00FD2DBF" w:rsidP="00712165">
            <w:pPr>
              <w:pStyle w:val="ListParagraph"/>
              <w:numPr>
                <w:ilvl w:val="0"/>
                <w:numId w:val="30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iepazīstināt ar </w:t>
            </w:r>
            <w:proofErr w:type="spellStart"/>
            <w:r w:rsidRPr="00DE6F7B">
              <w:rPr>
                <w:rFonts w:ascii="Times New Roman" w:hAnsi="Times New Roman" w:cs="Times New Roman"/>
                <w:sz w:val="24"/>
                <w:szCs w:val="24"/>
              </w:rPr>
              <w:t>Linux</w:t>
            </w:r>
            <w:proofErr w:type="spellEnd"/>
            <w:r w:rsidRPr="00DE6F7B">
              <w:rPr>
                <w:rFonts w:ascii="Times New Roman" w:hAnsi="Times New Roman" w:cs="Times New Roman"/>
                <w:sz w:val="24"/>
                <w:szCs w:val="24"/>
              </w:rPr>
              <w:t xml:space="preserve"> operētājsistēmas izmantošanu</w:t>
            </w:r>
            <w:r w:rsidR="00A03241" w:rsidRPr="00DE6F7B">
              <w:rPr>
                <w:rFonts w:ascii="Times New Roman" w:hAnsi="Times New Roman" w:cs="Times New Roman"/>
                <w:sz w:val="24"/>
                <w:szCs w:val="24"/>
              </w:rPr>
              <w:t>;</w:t>
            </w:r>
          </w:p>
          <w:p w14:paraId="05AC913C" w14:textId="77777777" w:rsidR="00345324" w:rsidRPr="00DE6F7B" w:rsidRDefault="00FD2DBF" w:rsidP="00712165">
            <w:pPr>
              <w:pStyle w:val="ListParagraph"/>
              <w:numPr>
                <w:ilvl w:val="0"/>
                <w:numId w:val="30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iemācīt izstrādāt cietvielu aprēķinu modeļus, sastādīt </w:t>
            </w:r>
            <w:proofErr w:type="spellStart"/>
            <w:r w:rsidRPr="00DE6F7B">
              <w:rPr>
                <w:rFonts w:ascii="Times New Roman" w:hAnsi="Times New Roman" w:cs="Times New Roman"/>
                <w:sz w:val="24"/>
                <w:szCs w:val="24"/>
              </w:rPr>
              <w:t>ievaddatus</w:t>
            </w:r>
            <w:proofErr w:type="spellEnd"/>
            <w:r w:rsidRPr="00DE6F7B">
              <w:rPr>
                <w:rFonts w:ascii="Times New Roman" w:hAnsi="Times New Roman" w:cs="Times New Roman"/>
                <w:sz w:val="24"/>
                <w:szCs w:val="24"/>
              </w:rPr>
              <w:t xml:space="preserve"> skaitļošanas programmām </w:t>
            </w:r>
            <w:r w:rsidR="00A03241" w:rsidRPr="00DE6F7B">
              <w:rPr>
                <w:rFonts w:ascii="Times New Roman" w:hAnsi="Times New Roman" w:cs="Times New Roman"/>
                <w:sz w:val="24"/>
                <w:szCs w:val="24"/>
              </w:rPr>
              <w:t>un apstrādāt iegūtos rezultātus.</w:t>
            </w:r>
          </w:p>
          <w:p w14:paraId="484C4DB7" w14:textId="77777777" w:rsidR="00A03241" w:rsidRPr="00DE6F7B" w:rsidRDefault="00A03241" w:rsidP="00FD2DBF">
            <w:pPr>
              <w:spacing w:after="0" w:line="240" w:lineRule="auto"/>
              <w:contextualSpacing/>
              <w:mirrorIndents/>
              <w:jc w:val="both"/>
              <w:rPr>
                <w:rFonts w:ascii="Times New Roman" w:hAnsi="Times New Roman" w:cs="Times New Roman"/>
                <w:sz w:val="24"/>
                <w:szCs w:val="24"/>
              </w:rPr>
            </w:pPr>
          </w:p>
          <w:p w14:paraId="324E31AF" w14:textId="77777777" w:rsidR="007F7A39" w:rsidRPr="00DE6F7B" w:rsidRDefault="007F7A39" w:rsidP="00FD2DB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345324" w:rsidRPr="00DE6F7B" w14:paraId="3A99C15B" w14:textId="77777777" w:rsidTr="00944A8F">
        <w:tc>
          <w:tcPr>
            <w:tcW w:w="4250" w:type="dxa"/>
            <w:shd w:val="clear" w:color="auto" w:fill="auto"/>
            <w:vAlign w:val="center"/>
          </w:tcPr>
          <w:p w14:paraId="0C228629"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23818360"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5F54B838" w14:textId="77777777" w:rsidTr="00944A8F">
        <w:tc>
          <w:tcPr>
            <w:tcW w:w="9633" w:type="dxa"/>
            <w:gridSpan w:val="2"/>
            <w:shd w:val="clear" w:color="auto" w:fill="auto"/>
            <w:vAlign w:val="center"/>
          </w:tcPr>
          <w:p w14:paraId="14619480" w14:textId="77777777" w:rsidR="00FD2DBF" w:rsidRPr="00DE6F7B" w:rsidRDefault="00FD2DBF" w:rsidP="002E2117">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7E8AAAB1" w14:textId="6AC606F1" w:rsidR="00FD2DBF" w:rsidRPr="00DE6F7B" w:rsidRDefault="00473314" w:rsidP="00712165">
            <w:pPr>
              <w:pStyle w:val="ListParagraph"/>
              <w:numPr>
                <w:ilvl w:val="0"/>
                <w:numId w:val="346"/>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FD2DBF"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cietvielu kvantu ķīmijas metodes, to izmantošanu </w:t>
            </w:r>
            <w:r w:rsidR="00FD2DBF" w:rsidRPr="00DE6F7B">
              <w:rPr>
                <w:rFonts w:ascii="Times New Roman" w:hAnsi="Times New Roman" w:cs="Times New Roman"/>
                <w:sz w:val="24"/>
                <w:szCs w:val="24"/>
              </w:rPr>
              <w:t xml:space="preserve">mūsdienu zinātnē, kā arī </w:t>
            </w:r>
            <w:r w:rsidRPr="00DE6F7B">
              <w:rPr>
                <w:rFonts w:ascii="Times New Roman" w:hAnsi="Times New Roman" w:cs="Times New Roman"/>
                <w:sz w:val="24"/>
                <w:szCs w:val="24"/>
              </w:rPr>
              <w:t>šo metožu ierobežojumus</w:t>
            </w:r>
            <w:r w:rsidR="00FD2DBF" w:rsidRPr="00DE6F7B">
              <w:rPr>
                <w:rFonts w:ascii="Times New Roman" w:hAnsi="Times New Roman" w:cs="Times New Roman"/>
                <w:sz w:val="24"/>
                <w:szCs w:val="24"/>
              </w:rPr>
              <w:t>;</w:t>
            </w:r>
          </w:p>
          <w:p w14:paraId="28C35159" w14:textId="5ABBD62E" w:rsidR="00FD2DBF" w:rsidRPr="00DE6F7B" w:rsidRDefault="00A82F71" w:rsidP="00712165">
            <w:pPr>
              <w:pStyle w:val="ListParagraph"/>
              <w:numPr>
                <w:ilvl w:val="0"/>
                <w:numId w:val="346"/>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D</w:t>
            </w:r>
            <w:r w:rsidR="00473314" w:rsidRPr="00DE6F7B">
              <w:rPr>
                <w:rFonts w:ascii="Times New Roman" w:hAnsi="Times New Roman" w:cs="Times New Roman"/>
                <w:sz w:val="24"/>
                <w:szCs w:val="24"/>
              </w:rPr>
              <w:t>efinē</w:t>
            </w:r>
            <w:r w:rsidRPr="00DE6F7B">
              <w:rPr>
                <w:rFonts w:ascii="Times New Roman" w:hAnsi="Times New Roman" w:cs="Times New Roman"/>
                <w:sz w:val="24"/>
                <w:szCs w:val="24"/>
              </w:rPr>
              <w:t xml:space="preserve"> </w:t>
            </w:r>
            <w:r w:rsidR="00FD2DBF" w:rsidRPr="00DE6F7B">
              <w:rPr>
                <w:rFonts w:ascii="Times New Roman" w:hAnsi="Times New Roman" w:cs="Times New Roman"/>
                <w:sz w:val="24"/>
                <w:szCs w:val="24"/>
              </w:rPr>
              <w:t>dažādu skaitļošanas metožu būtību u</w:t>
            </w:r>
            <w:r w:rsidR="007976BF">
              <w:rPr>
                <w:rFonts w:ascii="Times New Roman" w:hAnsi="Times New Roman" w:cs="Times New Roman"/>
                <w:sz w:val="24"/>
                <w:szCs w:val="24"/>
              </w:rPr>
              <w:t>n metožu savstarpējo atšķirību</w:t>
            </w:r>
            <w:r w:rsidR="00FD2DBF" w:rsidRPr="00DE6F7B">
              <w:rPr>
                <w:rFonts w:ascii="Times New Roman" w:hAnsi="Times New Roman" w:cs="Times New Roman"/>
                <w:sz w:val="24"/>
                <w:szCs w:val="24"/>
              </w:rPr>
              <w:t>;</w:t>
            </w:r>
          </w:p>
          <w:p w14:paraId="68147F59" w14:textId="474EF136" w:rsidR="00FD2DBF" w:rsidRPr="00DE6F7B" w:rsidRDefault="00A82F71" w:rsidP="00712165">
            <w:pPr>
              <w:pStyle w:val="ListParagraph"/>
              <w:numPr>
                <w:ilvl w:val="0"/>
                <w:numId w:val="346"/>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Raksturo </w:t>
            </w:r>
            <w:r w:rsidR="00FD2DBF" w:rsidRPr="00DE6F7B">
              <w:rPr>
                <w:rFonts w:ascii="Times New Roman" w:hAnsi="Times New Roman" w:cs="Times New Roman"/>
                <w:sz w:val="24"/>
                <w:szCs w:val="24"/>
              </w:rPr>
              <w:t>mo</w:t>
            </w:r>
            <w:r w:rsidR="00473314" w:rsidRPr="00DE6F7B">
              <w:rPr>
                <w:rFonts w:ascii="Times New Roman" w:hAnsi="Times New Roman" w:cs="Times New Roman"/>
                <w:sz w:val="24"/>
                <w:szCs w:val="24"/>
              </w:rPr>
              <w:t xml:space="preserve">deļu veidošanas pamatprincipus </w:t>
            </w:r>
            <w:r w:rsidR="00FD2DBF" w:rsidRPr="00DE6F7B">
              <w:rPr>
                <w:rFonts w:ascii="Times New Roman" w:hAnsi="Times New Roman" w:cs="Times New Roman"/>
                <w:sz w:val="24"/>
                <w:szCs w:val="24"/>
              </w:rPr>
              <w:t>un prasīb</w:t>
            </w:r>
            <w:r w:rsidR="00473314" w:rsidRPr="00DE6F7B">
              <w:rPr>
                <w:rFonts w:ascii="Times New Roman" w:hAnsi="Times New Roman" w:cs="Times New Roman"/>
                <w:sz w:val="24"/>
                <w:szCs w:val="24"/>
              </w:rPr>
              <w:t>as</w:t>
            </w:r>
            <w:r w:rsidR="00FD2DBF" w:rsidRPr="00DE6F7B">
              <w:rPr>
                <w:rFonts w:ascii="Times New Roman" w:hAnsi="Times New Roman" w:cs="Times New Roman"/>
                <w:sz w:val="24"/>
                <w:szCs w:val="24"/>
              </w:rPr>
              <w:t xml:space="preserve"> pret iev</w:t>
            </w:r>
            <w:r w:rsidR="007976BF">
              <w:rPr>
                <w:rFonts w:ascii="Times New Roman" w:hAnsi="Times New Roman" w:cs="Times New Roman"/>
                <w:sz w:val="24"/>
                <w:szCs w:val="24"/>
              </w:rPr>
              <w:t>ada datiem</w:t>
            </w:r>
            <w:r w:rsidR="00944A8F">
              <w:rPr>
                <w:rFonts w:ascii="Times New Roman" w:hAnsi="Times New Roman" w:cs="Times New Roman"/>
                <w:sz w:val="24"/>
                <w:szCs w:val="24"/>
              </w:rPr>
              <w:t>;</w:t>
            </w:r>
          </w:p>
          <w:p w14:paraId="75666620" w14:textId="77777777" w:rsidR="00FD2DBF" w:rsidRPr="00DE6F7B" w:rsidRDefault="00FD2DBF" w:rsidP="002E2117">
            <w:pPr>
              <w:spacing w:after="0" w:line="240" w:lineRule="auto"/>
              <w:mirrorIndents/>
              <w:jc w:val="both"/>
              <w:rPr>
                <w:rFonts w:ascii="Times New Roman" w:hAnsi="Times New Roman" w:cs="Times New Roman"/>
                <w:sz w:val="24"/>
                <w:szCs w:val="24"/>
              </w:rPr>
            </w:pPr>
          </w:p>
          <w:p w14:paraId="7468CFEF" w14:textId="77777777" w:rsidR="00FD2DBF" w:rsidRPr="00DE6F7B" w:rsidRDefault="00FD2DBF" w:rsidP="002E2117">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73FDFCD5" w14:textId="55CFD2D3" w:rsidR="00FD2DBF" w:rsidRPr="00DE6F7B" w:rsidRDefault="00A82F71" w:rsidP="00712165">
            <w:pPr>
              <w:pStyle w:val="ListParagraph"/>
              <w:numPr>
                <w:ilvl w:val="0"/>
                <w:numId w:val="346"/>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w:t>
            </w:r>
            <w:r w:rsidR="00FD2DBF" w:rsidRPr="00DE6F7B">
              <w:rPr>
                <w:rFonts w:ascii="Times New Roman" w:hAnsi="Times New Roman" w:cs="Times New Roman"/>
                <w:sz w:val="24"/>
                <w:szCs w:val="24"/>
              </w:rPr>
              <w:t>zmanto</w:t>
            </w:r>
            <w:r w:rsidRPr="00DE6F7B">
              <w:rPr>
                <w:rFonts w:ascii="Times New Roman" w:hAnsi="Times New Roman" w:cs="Times New Roman"/>
                <w:sz w:val="24"/>
                <w:szCs w:val="24"/>
              </w:rPr>
              <w:t xml:space="preserve"> </w:t>
            </w:r>
            <w:r w:rsidR="00FD2DBF" w:rsidRPr="00DE6F7B">
              <w:rPr>
                <w:rFonts w:ascii="Times New Roman" w:hAnsi="Times New Roman" w:cs="Times New Roman"/>
                <w:sz w:val="24"/>
                <w:szCs w:val="24"/>
              </w:rPr>
              <w:t xml:space="preserve">skaitļošanas (CRYSTAL) un </w:t>
            </w:r>
            <w:proofErr w:type="spellStart"/>
            <w:r w:rsidR="00FD2DBF" w:rsidRPr="00DE6F7B">
              <w:rPr>
                <w:rFonts w:ascii="Times New Roman" w:hAnsi="Times New Roman" w:cs="Times New Roman"/>
                <w:sz w:val="24"/>
                <w:szCs w:val="24"/>
              </w:rPr>
              <w:t>vizualizācijas</w:t>
            </w:r>
            <w:proofErr w:type="spellEnd"/>
            <w:r w:rsidR="00FD2DBF" w:rsidRPr="00DE6F7B">
              <w:rPr>
                <w:rFonts w:ascii="Times New Roman" w:hAnsi="Times New Roman" w:cs="Times New Roman"/>
                <w:sz w:val="24"/>
                <w:szCs w:val="24"/>
              </w:rPr>
              <w:t xml:space="preserve"> </w:t>
            </w:r>
            <w:r w:rsidR="007976BF">
              <w:rPr>
                <w:rFonts w:ascii="Times New Roman" w:hAnsi="Times New Roman" w:cs="Times New Roman"/>
                <w:sz w:val="24"/>
                <w:szCs w:val="24"/>
              </w:rPr>
              <w:t>(VESTA, VMD) datoru programmas</w:t>
            </w:r>
            <w:r w:rsidR="00FD2DBF" w:rsidRPr="00DE6F7B">
              <w:rPr>
                <w:rFonts w:ascii="Times New Roman" w:hAnsi="Times New Roman" w:cs="Times New Roman"/>
                <w:sz w:val="24"/>
                <w:szCs w:val="24"/>
              </w:rPr>
              <w:t>;</w:t>
            </w:r>
          </w:p>
          <w:p w14:paraId="71D95EB4" w14:textId="532EE8B5" w:rsidR="00FD2DBF" w:rsidRPr="00DE6F7B" w:rsidRDefault="00A82F71" w:rsidP="00712165">
            <w:pPr>
              <w:pStyle w:val="ListParagraph"/>
              <w:numPr>
                <w:ilvl w:val="0"/>
                <w:numId w:val="346"/>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I</w:t>
            </w:r>
            <w:r w:rsidR="00FD2DBF" w:rsidRPr="00DE6F7B">
              <w:rPr>
                <w:rFonts w:ascii="Times New Roman" w:hAnsi="Times New Roman" w:cs="Times New Roman"/>
                <w:sz w:val="24"/>
                <w:szCs w:val="24"/>
              </w:rPr>
              <w:t>zmanto</w:t>
            </w:r>
            <w:r w:rsidRPr="00DE6F7B">
              <w:rPr>
                <w:rFonts w:ascii="Times New Roman" w:hAnsi="Times New Roman" w:cs="Times New Roman"/>
                <w:sz w:val="24"/>
                <w:szCs w:val="24"/>
              </w:rPr>
              <w:t xml:space="preserve"> </w:t>
            </w:r>
            <w:proofErr w:type="spellStart"/>
            <w:r w:rsidR="00FD2DBF" w:rsidRPr="00DE6F7B">
              <w:rPr>
                <w:rFonts w:ascii="Times New Roman" w:hAnsi="Times New Roman" w:cs="Times New Roman"/>
                <w:sz w:val="24"/>
                <w:szCs w:val="24"/>
              </w:rPr>
              <w:t>kristalogrāfiskas</w:t>
            </w:r>
            <w:proofErr w:type="spellEnd"/>
            <w:r w:rsidR="00FD2DBF" w:rsidRPr="00DE6F7B">
              <w:rPr>
                <w:rFonts w:ascii="Times New Roman" w:hAnsi="Times New Roman" w:cs="Times New Roman"/>
                <w:sz w:val="24"/>
                <w:szCs w:val="24"/>
              </w:rPr>
              <w:t xml:space="preserve"> datu bāzes un izmanto informāciju no datu bāzē</w:t>
            </w:r>
            <w:r w:rsidR="007976BF">
              <w:rPr>
                <w:rFonts w:ascii="Times New Roman" w:hAnsi="Times New Roman" w:cs="Times New Roman"/>
                <w:sz w:val="24"/>
                <w:szCs w:val="24"/>
              </w:rPr>
              <w:t>m, lai sastādītu ievada failus</w:t>
            </w:r>
            <w:r w:rsidR="00FD2DBF" w:rsidRPr="00DE6F7B">
              <w:rPr>
                <w:rFonts w:ascii="Times New Roman" w:hAnsi="Times New Roman" w:cs="Times New Roman"/>
                <w:sz w:val="24"/>
                <w:szCs w:val="24"/>
              </w:rPr>
              <w:t>;</w:t>
            </w:r>
          </w:p>
          <w:p w14:paraId="3B130BD0" w14:textId="04A58887" w:rsidR="00FD2DBF" w:rsidRPr="00DE6F7B" w:rsidRDefault="00A82F71" w:rsidP="00712165">
            <w:pPr>
              <w:pStyle w:val="ListParagraph"/>
              <w:numPr>
                <w:ilvl w:val="0"/>
                <w:numId w:val="346"/>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w:t>
            </w:r>
            <w:r w:rsidR="00FD2DBF" w:rsidRPr="00DE6F7B">
              <w:rPr>
                <w:rFonts w:ascii="Times New Roman" w:hAnsi="Times New Roman" w:cs="Times New Roman"/>
                <w:sz w:val="24"/>
                <w:szCs w:val="24"/>
              </w:rPr>
              <w:t>zmanto</w:t>
            </w:r>
            <w:r w:rsidRPr="00DE6F7B">
              <w:rPr>
                <w:rFonts w:ascii="Times New Roman" w:hAnsi="Times New Roman" w:cs="Times New Roman"/>
                <w:sz w:val="24"/>
                <w:szCs w:val="24"/>
              </w:rPr>
              <w:t xml:space="preserve"> </w:t>
            </w:r>
            <w:proofErr w:type="spellStart"/>
            <w:r w:rsidR="00FD2DBF" w:rsidRPr="00DE6F7B">
              <w:rPr>
                <w:rFonts w:ascii="Times New Roman" w:hAnsi="Times New Roman" w:cs="Times New Roman"/>
                <w:sz w:val="24"/>
                <w:szCs w:val="24"/>
              </w:rPr>
              <w:t>Linux</w:t>
            </w:r>
            <w:proofErr w:type="spellEnd"/>
            <w:r w:rsidR="00FD2DBF" w:rsidRPr="00DE6F7B">
              <w:rPr>
                <w:rFonts w:ascii="Times New Roman" w:hAnsi="Times New Roman" w:cs="Times New Roman"/>
                <w:sz w:val="24"/>
                <w:szCs w:val="24"/>
              </w:rPr>
              <w:t xml:space="preserve"> operētājsistēmas </w:t>
            </w:r>
            <w:r w:rsidR="007976BF">
              <w:rPr>
                <w:rFonts w:ascii="Times New Roman" w:hAnsi="Times New Roman" w:cs="Times New Roman"/>
                <w:sz w:val="24"/>
                <w:szCs w:val="24"/>
              </w:rPr>
              <w:t>vides pamata komandas</w:t>
            </w:r>
            <w:r w:rsidR="00FD2DBF" w:rsidRPr="00DE6F7B">
              <w:rPr>
                <w:rFonts w:ascii="Times New Roman" w:hAnsi="Times New Roman" w:cs="Times New Roman"/>
                <w:sz w:val="24"/>
                <w:szCs w:val="24"/>
              </w:rPr>
              <w:t>;</w:t>
            </w:r>
          </w:p>
          <w:p w14:paraId="64B8FE1B" w14:textId="32334F1F" w:rsidR="00FD2DBF" w:rsidRPr="00DE6F7B" w:rsidRDefault="00A82F71" w:rsidP="00712165">
            <w:pPr>
              <w:pStyle w:val="ListParagraph"/>
              <w:numPr>
                <w:ilvl w:val="0"/>
                <w:numId w:val="346"/>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S</w:t>
            </w:r>
            <w:r w:rsidR="00FD2DBF" w:rsidRPr="00DE6F7B">
              <w:rPr>
                <w:rFonts w:ascii="Times New Roman" w:hAnsi="Times New Roman" w:cs="Times New Roman"/>
                <w:sz w:val="24"/>
                <w:szCs w:val="24"/>
              </w:rPr>
              <w:t>astāda</w:t>
            </w:r>
            <w:r w:rsidRPr="00DE6F7B">
              <w:rPr>
                <w:rFonts w:ascii="Times New Roman" w:hAnsi="Times New Roman" w:cs="Times New Roman"/>
                <w:sz w:val="24"/>
                <w:szCs w:val="24"/>
              </w:rPr>
              <w:t xml:space="preserve"> </w:t>
            </w:r>
            <w:proofErr w:type="spellStart"/>
            <w:r w:rsidR="00FD2DBF" w:rsidRPr="00DE6F7B">
              <w:rPr>
                <w:rFonts w:ascii="Times New Roman" w:hAnsi="Times New Roman" w:cs="Times New Roman"/>
                <w:sz w:val="24"/>
                <w:szCs w:val="24"/>
              </w:rPr>
              <w:t>ievaddatus</w:t>
            </w:r>
            <w:proofErr w:type="spellEnd"/>
            <w:r w:rsidR="00FD2DBF" w:rsidRPr="00DE6F7B">
              <w:rPr>
                <w:rFonts w:ascii="Times New Roman" w:hAnsi="Times New Roman" w:cs="Times New Roman"/>
                <w:sz w:val="24"/>
                <w:szCs w:val="24"/>
              </w:rPr>
              <w:t xml:space="preserve"> skaitļošanas programmām un ap</w:t>
            </w:r>
            <w:r w:rsidR="007976BF">
              <w:rPr>
                <w:rFonts w:ascii="Times New Roman" w:hAnsi="Times New Roman" w:cs="Times New Roman"/>
                <w:sz w:val="24"/>
                <w:szCs w:val="24"/>
              </w:rPr>
              <w:t>strādā iegūtus rezultātus</w:t>
            </w:r>
            <w:r w:rsidR="00944A8F">
              <w:rPr>
                <w:rFonts w:ascii="Times New Roman" w:hAnsi="Times New Roman" w:cs="Times New Roman"/>
                <w:sz w:val="24"/>
                <w:szCs w:val="24"/>
              </w:rPr>
              <w:t>;</w:t>
            </w:r>
          </w:p>
          <w:p w14:paraId="27F93FF4" w14:textId="77777777" w:rsidR="00FD2DBF" w:rsidRPr="00DE6F7B" w:rsidRDefault="00FD2DBF" w:rsidP="002E2117">
            <w:pPr>
              <w:spacing w:after="0" w:line="240" w:lineRule="auto"/>
              <w:mirrorIndents/>
              <w:jc w:val="both"/>
              <w:rPr>
                <w:rFonts w:ascii="Times New Roman" w:hAnsi="Times New Roman" w:cs="Times New Roman"/>
                <w:sz w:val="24"/>
                <w:szCs w:val="24"/>
              </w:rPr>
            </w:pPr>
          </w:p>
          <w:p w14:paraId="20174DEE" w14:textId="77777777" w:rsidR="00FD2DBF" w:rsidRPr="00DE6F7B" w:rsidRDefault="00FD2DBF" w:rsidP="002E2117">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39157895" w14:textId="7538E1C8" w:rsidR="00FD2DBF" w:rsidRPr="00DE6F7B" w:rsidRDefault="0065327C" w:rsidP="00712165">
            <w:pPr>
              <w:pStyle w:val="ListParagraph"/>
              <w:numPr>
                <w:ilvl w:val="0"/>
                <w:numId w:val="346"/>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w:t>
            </w:r>
            <w:r w:rsidR="00FD2DBF" w:rsidRPr="00DE6F7B">
              <w:rPr>
                <w:rFonts w:ascii="Times New Roman" w:hAnsi="Times New Roman" w:cs="Times New Roman"/>
                <w:sz w:val="24"/>
                <w:szCs w:val="24"/>
              </w:rPr>
              <w:t>pzināti</w:t>
            </w:r>
            <w:r w:rsidRPr="00DE6F7B">
              <w:rPr>
                <w:rFonts w:ascii="Times New Roman" w:hAnsi="Times New Roman" w:cs="Times New Roman"/>
                <w:sz w:val="24"/>
                <w:szCs w:val="24"/>
              </w:rPr>
              <w:t xml:space="preserve"> </w:t>
            </w:r>
            <w:r w:rsidR="00FD2DBF" w:rsidRPr="00DE6F7B">
              <w:rPr>
                <w:rFonts w:ascii="Times New Roman" w:hAnsi="Times New Roman" w:cs="Times New Roman"/>
                <w:sz w:val="24"/>
                <w:szCs w:val="24"/>
              </w:rPr>
              <w:t>izvēlas noteiktu metodi</w:t>
            </w:r>
            <w:r w:rsidR="007976BF">
              <w:rPr>
                <w:rFonts w:ascii="Times New Roman" w:hAnsi="Times New Roman" w:cs="Times New Roman"/>
                <w:sz w:val="24"/>
                <w:szCs w:val="24"/>
              </w:rPr>
              <w:t xml:space="preserve"> noteikta uzdevuma risināšanai</w:t>
            </w:r>
            <w:r w:rsidR="00FD2DBF" w:rsidRPr="00DE6F7B">
              <w:rPr>
                <w:rFonts w:ascii="Times New Roman" w:hAnsi="Times New Roman" w:cs="Times New Roman"/>
                <w:sz w:val="24"/>
                <w:szCs w:val="24"/>
              </w:rPr>
              <w:t>;</w:t>
            </w:r>
          </w:p>
          <w:p w14:paraId="07BFACCC" w14:textId="1BCBECE8" w:rsidR="00345324" w:rsidRPr="00DE6F7B" w:rsidRDefault="0065327C" w:rsidP="007976BF">
            <w:pPr>
              <w:pStyle w:val="ListParagraph"/>
              <w:numPr>
                <w:ilvl w:val="0"/>
                <w:numId w:val="346"/>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w:t>
            </w:r>
            <w:r w:rsidR="00FD2DBF" w:rsidRPr="00DE6F7B">
              <w:rPr>
                <w:rFonts w:ascii="Times New Roman" w:hAnsi="Times New Roman" w:cs="Times New Roman"/>
                <w:sz w:val="24"/>
                <w:szCs w:val="24"/>
              </w:rPr>
              <w:t>nalizē</w:t>
            </w:r>
            <w:r w:rsidRPr="00DE6F7B">
              <w:rPr>
                <w:rFonts w:ascii="Times New Roman" w:hAnsi="Times New Roman" w:cs="Times New Roman"/>
                <w:sz w:val="24"/>
                <w:szCs w:val="24"/>
              </w:rPr>
              <w:t xml:space="preserve"> </w:t>
            </w:r>
            <w:r w:rsidR="00FD2DBF" w:rsidRPr="00DE6F7B">
              <w:rPr>
                <w:rFonts w:ascii="Times New Roman" w:hAnsi="Times New Roman" w:cs="Times New Roman"/>
                <w:sz w:val="24"/>
                <w:szCs w:val="24"/>
              </w:rPr>
              <w:t>un inte</w:t>
            </w:r>
            <w:r w:rsidR="007976BF">
              <w:rPr>
                <w:rFonts w:ascii="Times New Roman" w:hAnsi="Times New Roman" w:cs="Times New Roman"/>
                <w:sz w:val="24"/>
                <w:szCs w:val="24"/>
              </w:rPr>
              <w:t>rpretē aprēķinos iegūtos datus</w:t>
            </w:r>
            <w:r w:rsidR="00FD2DBF" w:rsidRPr="00DE6F7B">
              <w:rPr>
                <w:rFonts w:ascii="Times New Roman" w:hAnsi="Times New Roman" w:cs="Times New Roman"/>
                <w:sz w:val="24"/>
                <w:szCs w:val="24"/>
              </w:rPr>
              <w:t>.</w:t>
            </w:r>
          </w:p>
        </w:tc>
      </w:tr>
      <w:tr w:rsidR="00345324" w:rsidRPr="00DE6F7B" w14:paraId="46D49550" w14:textId="77777777" w:rsidTr="00944A8F">
        <w:tc>
          <w:tcPr>
            <w:tcW w:w="9633" w:type="dxa"/>
            <w:gridSpan w:val="2"/>
            <w:shd w:val="clear" w:color="auto" w:fill="auto"/>
            <w:vAlign w:val="center"/>
          </w:tcPr>
          <w:p w14:paraId="502C1954"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345324" w:rsidRPr="00DE6F7B" w14:paraId="41BE3B76" w14:textId="77777777" w:rsidTr="00944A8F">
        <w:tc>
          <w:tcPr>
            <w:tcW w:w="9633" w:type="dxa"/>
            <w:gridSpan w:val="2"/>
            <w:shd w:val="clear" w:color="auto" w:fill="auto"/>
            <w:vAlign w:val="center"/>
          </w:tcPr>
          <w:p w14:paraId="64710A2F" w14:textId="5AE1EBBE" w:rsidR="00FD2DBF" w:rsidRPr="00DE6F7B" w:rsidRDefault="00FD2DBF" w:rsidP="00712165">
            <w:pPr>
              <w:pStyle w:val="ListParagraph"/>
              <w:numPr>
                <w:ilvl w:val="0"/>
                <w:numId w:val="347"/>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Ievadnodarbība</w:t>
            </w:r>
            <w:proofErr w:type="spellEnd"/>
            <w:r w:rsidRPr="00DE6F7B">
              <w:rPr>
                <w:rFonts w:ascii="Times New Roman" w:hAnsi="Times New Roman" w:cs="Times New Roman"/>
                <w:sz w:val="24"/>
                <w:szCs w:val="24"/>
              </w:rPr>
              <w:t xml:space="preserve">. Datu apstrāde, </w:t>
            </w:r>
            <w:proofErr w:type="spellStart"/>
            <w:r w:rsidRPr="00DE6F7B">
              <w:rPr>
                <w:rFonts w:ascii="Times New Roman" w:hAnsi="Times New Roman" w:cs="Times New Roman"/>
                <w:sz w:val="24"/>
                <w:szCs w:val="24"/>
              </w:rPr>
              <w:t>vizualizācija</w:t>
            </w:r>
            <w:proofErr w:type="spellEnd"/>
            <w:r w:rsidRPr="00DE6F7B">
              <w:rPr>
                <w:rFonts w:ascii="Times New Roman" w:hAnsi="Times New Roman" w:cs="Times New Roman"/>
                <w:sz w:val="24"/>
                <w:szCs w:val="24"/>
              </w:rPr>
              <w:t xml:space="preserve"> un prezentēšana; darbs </w:t>
            </w:r>
            <w:proofErr w:type="spellStart"/>
            <w:r w:rsidRPr="00DE6F7B">
              <w:rPr>
                <w:rFonts w:ascii="Times New Roman" w:hAnsi="Times New Roman" w:cs="Times New Roman"/>
                <w:sz w:val="24"/>
                <w:szCs w:val="24"/>
              </w:rPr>
              <w:t>Li</w:t>
            </w:r>
            <w:r w:rsidR="002E2117" w:rsidRPr="00DE6F7B">
              <w:rPr>
                <w:rFonts w:ascii="Times New Roman" w:hAnsi="Times New Roman" w:cs="Times New Roman"/>
                <w:sz w:val="24"/>
                <w:szCs w:val="24"/>
              </w:rPr>
              <w:t>nux</w:t>
            </w:r>
            <w:proofErr w:type="spellEnd"/>
            <w:r w:rsidR="002E2117" w:rsidRPr="00DE6F7B">
              <w:rPr>
                <w:rFonts w:ascii="Times New Roman" w:hAnsi="Times New Roman" w:cs="Times New Roman"/>
                <w:sz w:val="24"/>
                <w:szCs w:val="24"/>
              </w:rPr>
              <w:t xml:space="preserve"> vidē</w:t>
            </w:r>
            <w:r w:rsidR="00EF5E43">
              <w:rPr>
                <w:rFonts w:ascii="Times New Roman" w:hAnsi="Times New Roman" w:cs="Times New Roman"/>
                <w:sz w:val="24"/>
                <w:szCs w:val="24"/>
              </w:rPr>
              <w:t>.</w:t>
            </w:r>
            <w:r w:rsidR="002E2117" w:rsidRPr="00DE6F7B">
              <w:rPr>
                <w:rFonts w:ascii="Times New Roman" w:hAnsi="Times New Roman" w:cs="Times New Roman"/>
                <w:sz w:val="24"/>
                <w:szCs w:val="24"/>
              </w:rPr>
              <w:t xml:space="preserve"> </w:t>
            </w:r>
            <w:r w:rsidRPr="00DE6F7B">
              <w:rPr>
                <w:rFonts w:ascii="Times New Roman" w:hAnsi="Times New Roman" w:cs="Times New Roman"/>
                <w:sz w:val="24"/>
                <w:szCs w:val="24"/>
              </w:rPr>
              <w:t>L1 Ld1</w:t>
            </w:r>
          </w:p>
          <w:p w14:paraId="5FA08B08" w14:textId="15C1A285" w:rsidR="00FD2DBF" w:rsidRPr="00DE6F7B" w:rsidRDefault="00FD2DBF" w:rsidP="00712165">
            <w:pPr>
              <w:pStyle w:val="ListParagraph"/>
              <w:numPr>
                <w:ilvl w:val="0"/>
                <w:numId w:val="34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Kristalogrāfijas datu bāzes, kristālisko struktūru attēlošana, izmantojot bezmaksas pro</w:t>
            </w:r>
            <w:r w:rsidR="00EF5E43">
              <w:rPr>
                <w:rFonts w:ascii="Times New Roman" w:hAnsi="Times New Roman" w:cs="Times New Roman"/>
                <w:sz w:val="24"/>
                <w:szCs w:val="24"/>
              </w:rPr>
              <w:t xml:space="preserve">grammatūru (VESTA, VMD). </w:t>
            </w:r>
            <w:r w:rsidR="002E2117" w:rsidRPr="00DE6F7B">
              <w:rPr>
                <w:rFonts w:ascii="Times New Roman" w:hAnsi="Times New Roman" w:cs="Times New Roman"/>
                <w:sz w:val="24"/>
                <w:szCs w:val="24"/>
              </w:rPr>
              <w:t>L2 Ld2</w:t>
            </w:r>
          </w:p>
          <w:p w14:paraId="2D02A991" w14:textId="40849318" w:rsidR="00FD2DBF" w:rsidRPr="00DE6F7B" w:rsidRDefault="00FD2DBF" w:rsidP="00712165">
            <w:pPr>
              <w:pStyle w:val="ListParagraph"/>
              <w:numPr>
                <w:ilvl w:val="0"/>
                <w:numId w:val="347"/>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Ab</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initio</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Ha</w:t>
            </w:r>
            <w:r w:rsidR="002E2117" w:rsidRPr="00DE6F7B">
              <w:rPr>
                <w:rFonts w:ascii="Times New Roman" w:hAnsi="Times New Roman" w:cs="Times New Roman"/>
                <w:sz w:val="24"/>
                <w:szCs w:val="24"/>
              </w:rPr>
              <w:t>rtrī-Foka</w:t>
            </w:r>
            <w:proofErr w:type="spellEnd"/>
            <w:r w:rsidR="002E2117" w:rsidRPr="00DE6F7B">
              <w:rPr>
                <w:rFonts w:ascii="Times New Roman" w:hAnsi="Times New Roman" w:cs="Times New Roman"/>
                <w:sz w:val="24"/>
                <w:szCs w:val="24"/>
              </w:rPr>
              <w:t xml:space="preserve"> metode, AOLK, DFT</w:t>
            </w:r>
            <w:r w:rsidR="00EF5E43">
              <w:rPr>
                <w:rFonts w:ascii="Times New Roman" w:hAnsi="Times New Roman" w:cs="Times New Roman"/>
                <w:sz w:val="24"/>
                <w:szCs w:val="24"/>
              </w:rPr>
              <w:t>.</w:t>
            </w:r>
            <w:r w:rsidR="002E2117" w:rsidRPr="00DE6F7B">
              <w:rPr>
                <w:rFonts w:ascii="Times New Roman" w:hAnsi="Times New Roman" w:cs="Times New Roman"/>
                <w:sz w:val="24"/>
                <w:szCs w:val="24"/>
              </w:rPr>
              <w:t xml:space="preserve"> L2</w:t>
            </w:r>
          </w:p>
          <w:p w14:paraId="5A2FFC96" w14:textId="390BE433" w:rsidR="00FD2DBF" w:rsidRPr="00DE6F7B" w:rsidRDefault="00FD2DBF" w:rsidP="00712165">
            <w:pPr>
              <w:pStyle w:val="ListParagraph"/>
              <w:numPr>
                <w:ilvl w:val="0"/>
                <w:numId w:val="34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CRYSTAL</w:t>
            </w:r>
            <w:r w:rsidR="002E2117" w:rsidRPr="00DE6F7B">
              <w:rPr>
                <w:rFonts w:ascii="Times New Roman" w:hAnsi="Times New Roman" w:cs="Times New Roman"/>
                <w:sz w:val="24"/>
                <w:szCs w:val="24"/>
              </w:rPr>
              <w:t>, VASP, GAUSSIAN lietotnes</w:t>
            </w:r>
            <w:r w:rsidR="00EF5E43">
              <w:rPr>
                <w:rFonts w:ascii="Times New Roman" w:hAnsi="Times New Roman" w:cs="Times New Roman"/>
                <w:sz w:val="24"/>
                <w:szCs w:val="24"/>
              </w:rPr>
              <w:t>.</w:t>
            </w:r>
            <w:r w:rsidR="002E2117" w:rsidRPr="00DE6F7B">
              <w:rPr>
                <w:rFonts w:ascii="Times New Roman" w:hAnsi="Times New Roman" w:cs="Times New Roman"/>
                <w:sz w:val="24"/>
                <w:szCs w:val="24"/>
              </w:rPr>
              <w:t xml:space="preserve"> Ld2</w:t>
            </w:r>
          </w:p>
          <w:p w14:paraId="7DF9E952" w14:textId="183E4242" w:rsidR="00FD2DBF" w:rsidRPr="00DE6F7B" w:rsidRDefault="00FD2DBF" w:rsidP="00712165">
            <w:pPr>
              <w:pStyle w:val="ListParagraph"/>
              <w:numPr>
                <w:ilvl w:val="0"/>
                <w:numId w:val="34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Bāzes funkciju kopas, apmaiņas-korelācijas </w:t>
            </w:r>
            <w:proofErr w:type="spellStart"/>
            <w:r w:rsidRPr="00DE6F7B">
              <w:rPr>
                <w:rFonts w:ascii="Times New Roman" w:hAnsi="Times New Roman" w:cs="Times New Roman"/>
                <w:sz w:val="24"/>
                <w:szCs w:val="24"/>
              </w:rPr>
              <w:t>potenciāļi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tilpumīpaš</w:t>
            </w:r>
            <w:r w:rsidR="002E2117" w:rsidRPr="00DE6F7B">
              <w:rPr>
                <w:rFonts w:ascii="Times New Roman" w:hAnsi="Times New Roman" w:cs="Times New Roman"/>
                <w:sz w:val="24"/>
                <w:szCs w:val="24"/>
              </w:rPr>
              <w:t>ības</w:t>
            </w:r>
            <w:proofErr w:type="spellEnd"/>
            <w:r w:rsidR="002E2117" w:rsidRPr="00DE6F7B">
              <w:rPr>
                <w:rFonts w:ascii="Times New Roman" w:hAnsi="Times New Roman" w:cs="Times New Roman"/>
                <w:sz w:val="24"/>
                <w:szCs w:val="24"/>
              </w:rPr>
              <w:t>, DOS, zonu struktūra</w:t>
            </w:r>
            <w:r w:rsidR="00EF5E43">
              <w:rPr>
                <w:rFonts w:ascii="Times New Roman" w:hAnsi="Times New Roman" w:cs="Times New Roman"/>
                <w:sz w:val="24"/>
                <w:szCs w:val="24"/>
              </w:rPr>
              <w:t>.</w:t>
            </w:r>
            <w:r w:rsidR="002E2117" w:rsidRPr="00DE6F7B">
              <w:rPr>
                <w:rFonts w:ascii="Times New Roman" w:hAnsi="Times New Roman" w:cs="Times New Roman"/>
                <w:sz w:val="24"/>
                <w:szCs w:val="24"/>
              </w:rPr>
              <w:t xml:space="preserve"> Ld2</w:t>
            </w:r>
          </w:p>
          <w:p w14:paraId="7778DF07" w14:textId="2780ADA1" w:rsidR="00FD2DBF" w:rsidRPr="00DE6F7B" w:rsidRDefault="00FD2DBF" w:rsidP="00712165">
            <w:pPr>
              <w:pStyle w:val="ListParagraph"/>
              <w:numPr>
                <w:ilvl w:val="0"/>
                <w:numId w:val="347"/>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Ab</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initio</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ps</w:t>
            </w:r>
            <w:r w:rsidR="002E2117" w:rsidRPr="00DE6F7B">
              <w:rPr>
                <w:rFonts w:ascii="Times New Roman" w:hAnsi="Times New Roman" w:cs="Times New Roman"/>
                <w:sz w:val="24"/>
                <w:szCs w:val="24"/>
              </w:rPr>
              <w:t>eidopotenciāļi</w:t>
            </w:r>
            <w:proofErr w:type="spellEnd"/>
            <w:r w:rsidR="002E2117" w:rsidRPr="00DE6F7B">
              <w:rPr>
                <w:rFonts w:ascii="Times New Roman" w:hAnsi="Times New Roman" w:cs="Times New Roman"/>
                <w:sz w:val="24"/>
                <w:szCs w:val="24"/>
              </w:rPr>
              <w:t xml:space="preserve">, </w:t>
            </w:r>
            <w:proofErr w:type="spellStart"/>
            <w:r w:rsidR="002E2117" w:rsidRPr="00DE6F7B">
              <w:rPr>
                <w:rFonts w:ascii="Times New Roman" w:hAnsi="Times New Roman" w:cs="Times New Roman"/>
                <w:sz w:val="24"/>
                <w:szCs w:val="24"/>
              </w:rPr>
              <w:t>plakanviļņi</w:t>
            </w:r>
            <w:proofErr w:type="spellEnd"/>
            <w:r w:rsidR="00EF5E43">
              <w:rPr>
                <w:rFonts w:ascii="Times New Roman" w:hAnsi="Times New Roman" w:cs="Times New Roman"/>
                <w:sz w:val="24"/>
                <w:szCs w:val="24"/>
              </w:rPr>
              <w:t>.</w:t>
            </w:r>
            <w:r w:rsidR="002E2117" w:rsidRPr="00DE6F7B">
              <w:rPr>
                <w:rFonts w:ascii="Times New Roman" w:hAnsi="Times New Roman" w:cs="Times New Roman"/>
                <w:sz w:val="24"/>
                <w:szCs w:val="24"/>
              </w:rPr>
              <w:t xml:space="preserve"> L2</w:t>
            </w:r>
          </w:p>
          <w:p w14:paraId="731113A4" w14:textId="0E91B030" w:rsidR="00FD2DBF" w:rsidRPr="00DE6F7B" w:rsidRDefault="00FD2DBF" w:rsidP="00712165">
            <w:pPr>
              <w:pStyle w:val="ListParagraph"/>
              <w:numPr>
                <w:ilvl w:val="0"/>
                <w:numId w:val="347"/>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Tilpumīpašības</w:t>
            </w:r>
            <w:proofErr w:type="spellEnd"/>
            <w:r w:rsidRPr="00DE6F7B">
              <w:rPr>
                <w:rFonts w:ascii="Times New Roman" w:hAnsi="Times New Roman" w:cs="Times New Roman"/>
                <w:sz w:val="24"/>
                <w:szCs w:val="24"/>
              </w:rPr>
              <w:t xml:space="preserve">, elastības konstantes, </w:t>
            </w:r>
            <w:proofErr w:type="spellStart"/>
            <w:r w:rsidRPr="00DE6F7B">
              <w:rPr>
                <w:rFonts w:ascii="Times New Roman" w:hAnsi="Times New Roman" w:cs="Times New Roman"/>
                <w:sz w:val="24"/>
                <w:szCs w:val="24"/>
              </w:rPr>
              <w:t>fononi</w:t>
            </w:r>
            <w:proofErr w:type="spellEnd"/>
            <w:r w:rsidRPr="00DE6F7B">
              <w:rPr>
                <w:rFonts w:ascii="Times New Roman" w:hAnsi="Times New Roman" w:cs="Times New Roman"/>
                <w:sz w:val="24"/>
                <w:szCs w:val="24"/>
              </w:rPr>
              <w:t xml:space="preserve"> (</w:t>
            </w:r>
            <w:r w:rsidR="002E2117" w:rsidRPr="00DE6F7B">
              <w:rPr>
                <w:rFonts w:ascii="Times New Roman" w:hAnsi="Times New Roman" w:cs="Times New Roman"/>
                <w:sz w:val="24"/>
                <w:szCs w:val="24"/>
              </w:rPr>
              <w:t>IS, Ramana spektrs)</w:t>
            </w:r>
            <w:r w:rsidR="00EF5E43">
              <w:rPr>
                <w:rFonts w:ascii="Times New Roman" w:hAnsi="Times New Roman" w:cs="Times New Roman"/>
                <w:sz w:val="24"/>
                <w:szCs w:val="24"/>
              </w:rPr>
              <w:t>.</w:t>
            </w:r>
            <w:r w:rsidR="002E2117" w:rsidRPr="00DE6F7B">
              <w:rPr>
                <w:rFonts w:ascii="Times New Roman" w:hAnsi="Times New Roman" w:cs="Times New Roman"/>
                <w:sz w:val="24"/>
                <w:szCs w:val="24"/>
              </w:rPr>
              <w:t xml:space="preserve"> Ld2</w:t>
            </w:r>
          </w:p>
          <w:p w14:paraId="712B5D68" w14:textId="0620EBD8" w:rsidR="00FD2DBF" w:rsidRPr="00DE6F7B" w:rsidRDefault="00FD2DBF" w:rsidP="00712165">
            <w:pPr>
              <w:pStyle w:val="ListParagraph"/>
              <w:numPr>
                <w:ilvl w:val="0"/>
                <w:numId w:val="34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Def</w:t>
            </w:r>
            <w:r w:rsidR="002E2117" w:rsidRPr="00DE6F7B">
              <w:rPr>
                <w:rFonts w:ascii="Times New Roman" w:hAnsi="Times New Roman" w:cs="Times New Roman"/>
                <w:sz w:val="24"/>
                <w:szCs w:val="24"/>
              </w:rPr>
              <w:t xml:space="preserve">ekti, </w:t>
            </w:r>
            <w:proofErr w:type="spellStart"/>
            <w:r w:rsidR="002E2117" w:rsidRPr="00DE6F7B">
              <w:rPr>
                <w:rFonts w:ascii="Times New Roman" w:hAnsi="Times New Roman" w:cs="Times New Roman"/>
                <w:sz w:val="24"/>
                <w:szCs w:val="24"/>
              </w:rPr>
              <w:t>superšūnas</w:t>
            </w:r>
            <w:proofErr w:type="spellEnd"/>
            <w:r w:rsidR="002E2117" w:rsidRPr="00DE6F7B">
              <w:rPr>
                <w:rFonts w:ascii="Times New Roman" w:hAnsi="Times New Roman" w:cs="Times New Roman"/>
                <w:sz w:val="24"/>
                <w:szCs w:val="24"/>
              </w:rPr>
              <w:t>, k-punkti</w:t>
            </w:r>
            <w:r w:rsidR="00EF5E43">
              <w:rPr>
                <w:rFonts w:ascii="Times New Roman" w:hAnsi="Times New Roman" w:cs="Times New Roman"/>
                <w:sz w:val="24"/>
                <w:szCs w:val="24"/>
              </w:rPr>
              <w:t>.</w:t>
            </w:r>
            <w:r w:rsidR="002E2117" w:rsidRPr="00DE6F7B">
              <w:rPr>
                <w:rFonts w:ascii="Times New Roman" w:hAnsi="Times New Roman" w:cs="Times New Roman"/>
                <w:sz w:val="24"/>
                <w:szCs w:val="24"/>
              </w:rPr>
              <w:t xml:space="preserve"> Ld2</w:t>
            </w:r>
          </w:p>
          <w:p w14:paraId="27AB4F1A" w14:textId="38047F1B" w:rsidR="00FD2DBF" w:rsidRPr="00DE6F7B" w:rsidRDefault="002E2117" w:rsidP="00712165">
            <w:pPr>
              <w:pStyle w:val="ListParagraph"/>
              <w:numPr>
                <w:ilvl w:val="0"/>
                <w:numId w:val="34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Seminārs</w:t>
            </w:r>
            <w:r w:rsidR="00EF5E43">
              <w:rPr>
                <w:rFonts w:ascii="Times New Roman" w:hAnsi="Times New Roman" w:cs="Times New Roman"/>
                <w:sz w:val="24"/>
                <w:szCs w:val="24"/>
              </w:rPr>
              <w:t>.</w:t>
            </w:r>
            <w:r w:rsidRPr="00DE6F7B">
              <w:rPr>
                <w:rFonts w:ascii="Times New Roman" w:hAnsi="Times New Roman" w:cs="Times New Roman"/>
                <w:sz w:val="24"/>
                <w:szCs w:val="24"/>
              </w:rPr>
              <w:t xml:space="preserve"> </w:t>
            </w:r>
            <w:r w:rsidR="00FD2DBF" w:rsidRPr="00DE6F7B">
              <w:rPr>
                <w:rFonts w:ascii="Times New Roman" w:hAnsi="Times New Roman" w:cs="Times New Roman"/>
                <w:sz w:val="24"/>
                <w:szCs w:val="24"/>
              </w:rPr>
              <w:t>S2</w:t>
            </w:r>
          </w:p>
          <w:p w14:paraId="720656B5" w14:textId="454DB6A6" w:rsidR="00FD2DBF" w:rsidRPr="00DE6F7B" w:rsidRDefault="00FD2DBF" w:rsidP="00712165">
            <w:pPr>
              <w:pStyle w:val="ListParagraph"/>
              <w:numPr>
                <w:ilvl w:val="0"/>
                <w:numId w:val="34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0D, 1D </w:t>
            </w:r>
            <w:proofErr w:type="spellStart"/>
            <w:r w:rsidRPr="00DE6F7B">
              <w:rPr>
                <w:rFonts w:ascii="Times New Roman" w:hAnsi="Times New Roman" w:cs="Times New Roman"/>
                <w:sz w:val="24"/>
                <w:szCs w:val="24"/>
              </w:rPr>
              <w:t>nanoobjekti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nanocaurules</w:t>
            </w:r>
            <w:proofErr w:type="spellEnd"/>
            <w:r w:rsidRPr="00DE6F7B">
              <w:rPr>
                <w:rFonts w:ascii="Times New Roman" w:hAnsi="Times New Roman" w:cs="Times New Roman"/>
                <w:sz w:val="24"/>
                <w:szCs w:val="24"/>
              </w:rPr>
              <w:t xml:space="preserve">, </w:t>
            </w:r>
            <w:proofErr w:type="spellStart"/>
            <w:r w:rsidR="002E2117" w:rsidRPr="00DE6F7B">
              <w:rPr>
                <w:rFonts w:ascii="Times New Roman" w:hAnsi="Times New Roman" w:cs="Times New Roman"/>
                <w:sz w:val="24"/>
                <w:szCs w:val="24"/>
              </w:rPr>
              <w:t>nanovadi</w:t>
            </w:r>
            <w:proofErr w:type="spellEnd"/>
            <w:r w:rsidR="002E2117" w:rsidRPr="00DE6F7B">
              <w:rPr>
                <w:rFonts w:ascii="Times New Roman" w:hAnsi="Times New Roman" w:cs="Times New Roman"/>
                <w:sz w:val="24"/>
                <w:szCs w:val="24"/>
              </w:rPr>
              <w:t xml:space="preserve">, </w:t>
            </w:r>
            <w:proofErr w:type="spellStart"/>
            <w:r w:rsidR="002E2117" w:rsidRPr="00DE6F7B">
              <w:rPr>
                <w:rFonts w:ascii="Times New Roman" w:hAnsi="Times New Roman" w:cs="Times New Roman"/>
                <w:sz w:val="24"/>
                <w:szCs w:val="24"/>
              </w:rPr>
              <w:t>nanodaļiņas</w:t>
            </w:r>
            <w:proofErr w:type="spellEnd"/>
            <w:r w:rsidR="002E2117" w:rsidRPr="00DE6F7B">
              <w:rPr>
                <w:rFonts w:ascii="Times New Roman" w:hAnsi="Times New Roman" w:cs="Times New Roman"/>
                <w:sz w:val="24"/>
                <w:szCs w:val="24"/>
              </w:rPr>
              <w:t>)</w:t>
            </w:r>
            <w:r w:rsidR="00EF5E43">
              <w:rPr>
                <w:rFonts w:ascii="Times New Roman" w:hAnsi="Times New Roman" w:cs="Times New Roman"/>
                <w:sz w:val="24"/>
                <w:szCs w:val="24"/>
              </w:rPr>
              <w:t>. L2</w:t>
            </w:r>
            <w:r w:rsidR="002E2117" w:rsidRPr="00DE6F7B">
              <w:rPr>
                <w:rFonts w:ascii="Times New Roman" w:hAnsi="Times New Roman" w:cs="Times New Roman"/>
                <w:sz w:val="24"/>
                <w:szCs w:val="24"/>
              </w:rPr>
              <w:t xml:space="preserve"> Ld2</w:t>
            </w:r>
          </w:p>
          <w:p w14:paraId="78395BC8" w14:textId="5164E302" w:rsidR="00FD2DBF" w:rsidRPr="00DE6F7B" w:rsidRDefault="00FD2DBF" w:rsidP="00712165">
            <w:pPr>
              <w:pStyle w:val="ListParagraph"/>
              <w:numPr>
                <w:ilvl w:val="0"/>
                <w:numId w:val="34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2D materiāli, virsmas,</w:t>
            </w:r>
            <w:r w:rsidR="002E2117" w:rsidRPr="00DE6F7B">
              <w:rPr>
                <w:rFonts w:ascii="Times New Roman" w:hAnsi="Times New Roman" w:cs="Times New Roman"/>
                <w:sz w:val="24"/>
                <w:szCs w:val="24"/>
              </w:rPr>
              <w:t xml:space="preserve"> adsorbcija, interfeisi</w:t>
            </w:r>
            <w:r w:rsidR="00EF5E43">
              <w:rPr>
                <w:rFonts w:ascii="Times New Roman" w:hAnsi="Times New Roman" w:cs="Times New Roman"/>
                <w:sz w:val="24"/>
                <w:szCs w:val="24"/>
              </w:rPr>
              <w:t>.</w:t>
            </w:r>
            <w:r w:rsidR="002E2117" w:rsidRPr="00DE6F7B">
              <w:rPr>
                <w:rFonts w:ascii="Times New Roman" w:hAnsi="Times New Roman" w:cs="Times New Roman"/>
                <w:sz w:val="24"/>
                <w:szCs w:val="24"/>
              </w:rPr>
              <w:t xml:space="preserve"> L2 Ld2</w:t>
            </w:r>
          </w:p>
          <w:p w14:paraId="4B82F593" w14:textId="2665ADD4" w:rsidR="00345324" w:rsidRPr="00DE6F7B" w:rsidRDefault="00FD2DBF" w:rsidP="00712165">
            <w:pPr>
              <w:pStyle w:val="ListParagraph"/>
              <w:numPr>
                <w:ilvl w:val="0"/>
                <w:numId w:val="34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Empīriskie </w:t>
            </w:r>
            <w:proofErr w:type="spellStart"/>
            <w:r w:rsidRPr="00DE6F7B">
              <w:rPr>
                <w:rFonts w:ascii="Times New Roman" w:hAnsi="Times New Roman" w:cs="Times New Roman"/>
                <w:sz w:val="24"/>
                <w:szCs w:val="24"/>
              </w:rPr>
              <w:t>potenciāļi</w:t>
            </w:r>
            <w:proofErr w:type="spellEnd"/>
            <w:r w:rsidRPr="00DE6F7B">
              <w:rPr>
                <w:rFonts w:ascii="Times New Roman" w:hAnsi="Times New Roman" w:cs="Times New Roman"/>
                <w:sz w:val="24"/>
                <w:szCs w:val="24"/>
              </w:rPr>
              <w:t>, Molekulārā dinamika</w:t>
            </w:r>
            <w:r w:rsidR="002E2117" w:rsidRPr="00DE6F7B">
              <w:rPr>
                <w:rFonts w:ascii="Times New Roman" w:hAnsi="Times New Roman" w:cs="Times New Roman"/>
                <w:sz w:val="24"/>
                <w:szCs w:val="24"/>
              </w:rPr>
              <w:t xml:space="preserve"> (</w:t>
            </w:r>
            <w:proofErr w:type="spellStart"/>
            <w:r w:rsidR="002E2117" w:rsidRPr="00DE6F7B">
              <w:rPr>
                <w:rFonts w:ascii="Times New Roman" w:hAnsi="Times New Roman" w:cs="Times New Roman"/>
                <w:sz w:val="24"/>
                <w:szCs w:val="24"/>
              </w:rPr>
              <w:t>Gulp</w:t>
            </w:r>
            <w:proofErr w:type="spellEnd"/>
            <w:r w:rsidR="002E2117" w:rsidRPr="00DE6F7B">
              <w:rPr>
                <w:rFonts w:ascii="Times New Roman" w:hAnsi="Times New Roman" w:cs="Times New Roman"/>
                <w:sz w:val="24"/>
                <w:szCs w:val="24"/>
              </w:rPr>
              <w:t>, CP2K lietotnes)</w:t>
            </w:r>
            <w:r w:rsidR="00EF5E43">
              <w:rPr>
                <w:rFonts w:ascii="Times New Roman" w:hAnsi="Times New Roman" w:cs="Times New Roman"/>
                <w:sz w:val="24"/>
                <w:szCs w:val="24"/>
              </w:rPr>
              <w:t>.</w:t>
            </w:r>
            <w:r w:rsidR="002E2117" w:rsidRPr="00DE6F7B">
              <w:rPr>
                <w:rFonts w:ascii="Times New Roman" w:hAnsi="Times New Roman" w:cs="Times New Roman"/>
                <w:sz w:val="24"/>
                <w:szCs w:val="24"/>
              </w:rPr>
              <w:t xml:space="preserve"> L2 Ld2</w:t>
            </w:r>
          </w:p>
          <w:p w14:paraId="7A13F439" w14:textId="77777777" w:rsidR="00FD2DBF" w:rsidRPr="00DE6F7B" w:rsidRDefault="00FD2DBF" w:rsidP="00FD2DBF">
            <w:pPr>
              <w:spacing w:after="0" w:line="240" w:lineRule="auto"/>
              <w:contextualSpacing/>
              <w:mirrorIndents/>
              <w:rPr>
                <w:rFonts w:ascii="Times New Roman" w:hAnsi="Times New Roman" w:cs="Times New Roman"/>
                <w:sz w:val="24"/>
                <w:szCs w:val="24"/>
              </w:rPr>
            </w:pPr>
          </w:p>
          <w:p w14:paraId="6A8D1728" w14:textId="73DB92F7" w:rsidR="00345324" w:rsidRPr="00DE6F7B" w:rsidRDefault="00345324" w:rsidP="00944A8F">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 S - seminārs, P - praktiskais darbs</w:t>
            </w:r>
            <w:r w:rsidR="00944A8F">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345324" w:rsidRPr="00DE6F7B" w14:paraId="14ADB1A9" w14:textId="77777777" w:rsidTr="00944A8F">
        <w:tc>
          <w:tcPr>
            <w:tcW w:w="9633" w:type="dxa"/>
            <w:gridSpan w:val="2"/>
            <w:shd w:val="clear" w:color="auto" w:fill="auto"/>
            <w:vAlign w:val="center"/>
          </w:tcPr>
          <w:p w14:paraId="39FC0738"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7CE181D9" w14:textId="77777777" w:rsidTr="00944A8F">
        <w:tc>
          <w:tcPr>
            <w:tcW w:w="9633" w:type="dxa"/>
            <w:gridSpan w:val="2"/>
            <w:shd w:val="clear" w:color="auto" w:fill="auto"/>
            <w:vAlign w:val="center"/>
          </w:tcPr>
          <w:p w14:paraId="2282541C" w14:textId="49A21281" w:rsidR="00800646" w:rsidRPr="00DE6F7B" w:rsidRDefault="00800646" w:rsidP="00B424E3">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Kursa gaitā studenti patstāvīgi veic vairākus skaitļošanas laboratorijas darbus. Laboratorijas darbi tiek veikti daļēji nodarbību laikā, daļēji patstāvīgi. Uzdevumu komplekta un katra laboratorijas darba izpilde tiek vērtēta 10 punktu skalā, 0-10. Laboratorijas darbu sekmīga izpilde ir nosacījums pielaidei pie eksāmena.</w:t>
            </w:r>
          </w:p>
        </w:tc>
      </w:tr>
      <w:tr w:rsidR="00345324" w:rsidRPr="00DE6F7B" w14:paraId="0181A8F9" w14:textId="77777777" w:rsidTr="00944A8F">
        <w:tc>
          <w:tcPr>
            <w:tcW w:w="9633" w:type="dxa"/>
            <w:gridSpan w:val="2"/>
            <w:shd w:val="clear" w:color="auto" w:fill="auto"/>
            <w:vAlign w:val="center"/>
          </w:tcPr>
          <w:p w14:paraId="723F4D34"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2F2F377D" w14:textId="77777777" w:rsidTr="00944A8F">
        <w:tc>
          <w:tcPr>
            <w:tcW w:w="9633" w:type="dxa"/>
            <w:gridSpan w:val="2"/>
            <w:shd w:val="clear" w:color="auto" w:fill="auto"/>
            <w:vAlign w:val="center"/>
          </w:tcPr>
          <w:p w14:paraId="663C0D48" w14:textId="726E508E" w:rsidR="00800646" w:rsidRPr="00DE6F7B" w:rsidRDefault="00800646" w:rsidP="00800646">
            <w:pPr>
              <w:spacing w:after="0" w:line="240" w:lineRule="auto"/>
              <w:ind w:left="74"/>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Ir jābūt izstrādātiem un ieskaitītiem visiem paredzētajiem laboratorijas darbiem. Par katru darbu tiek izlikta atzīme, kas piedalās kopējās atzīmes veidošanā. Ieskaitot laboratorijas darbu, laboratorijas darba protokolā tiek vērtēti: problēmas formulējums, aprēķinu un to noformējuma kvalitāte, skaitliskā eksperimenta dokumentēšana, secinājumi. Semestra beigās notiek mutiskais eksāmens.</w:t>
            </w:r>
          </w:p>
          <w:p w14:paraId="28D65F2C" w14:textId="77777777" w:rsidR="00800646" w:rsidRDefault="00800646" w:rsidP="00800646">
            <w:pPr>
              <w:spacing w:after="0" w:line="240" w:lineRule="auto"/>
              <w:ind w:left="74"/>
              <w:contextualSpacing/>
              <w:mirrorIndents/>
              <w:jc w:val="both"/>
              <w:rPr>
                <w:rFonts w:ascii="Times New Roman" w:hAnsi="Times New Roman" w:cs="Times New Roman"/>
                <w:sz w:val="24"/>
                <w:szCs w:val="24"/>
              </w:rPr>
            </w:pPr>
          </w:p>
          <w:p w14:paraId="7B289863"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7CEBA3BB" w14:textId="77777777" w:rsidR="00800646" w:rsidRPr="00DE6F7B" w:rsidRDefault="00800646" w:rsidP="00800646">
            <w:pPr>
              <w:spacing w:after="0" w:line="240" w:lineRule="auto"/>
              <w:ind w:left="74"/>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76F5289A" w14:textId="5A6655A3" w:rsidR="00800646" w:rsidRDefault="00800646" w:rsidP="00800646">
            <w:pPr>
              <w:spacing w:after="0" w:line="240" w:lineRule="auto"/>
              <w:ind w:left="74"/>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 </w:t>
            </w:r>
            <w:r w:rsidR="0065327C" w:rsidRPr="00DE6F7B">
              <w:rPr>
                <w:rFonts w:ascii="Times New Roman" w:hAnsi="Times New Roman" w:cs="Times New Roman"/>
                <w:sz w:val="24"/>
                <w:szCs w:val="24"/>
              </w:rPr>
              <w:t xml:space="preserve">8 </w:t>
            </w:r>
            <w:r w:rsidR="00944A8F">
              <w:rPr>
                <w:rFonts w:ascii="Times New Roman" w:hAnsi="Times New Roman" w:cs="Times New Roman"/>
                <w:sz w:val="24"/>
                <w:szCs w:val="24"/>
              </w:rPr>
              <w:t>laboratorijas darbi - 80%</w:t>
            </w:r>
          </w:p>
          <w:p w14:paraId="22F02954" w14:textId="77777777" w:rsidR="00944A8F" w:rsidRPr="00DE6F7B" w:rsidRDefault="00944A8F" w:rsidP="00800646">
            <w:pPr>
              <w:spacing w:after="0" w:line="240" w:lineRule="auto"/>
              <w:ind w:left="74"/>
              <w:contextualSpacing/>
              <w:mirrorIndents/>
              <w:jc w:val="both"/>
              <w:rPr>
                <w:rFonts w:ascii="Times New Roman" w:hAnsi="Times New Roman" w:cs="Times New Roman"/>
                <w:sz w:val="24"/>
                <w:szCs w:val="24"/>
              </w:rPr>
            </w:pPr>
          </w:p>
          <w:p w14:paraId="36239CE6" w14:textId="77777777" w:rsidR="00800646" w:rsidRPr="00DE6F7B" w:rsidRDefault="00800646" w:rsidP="00800646">
            <w:pPr>
              <w:spacing w:after="0" w:line="240" w:lineRule="auto"/>
              <w:ind w:left="74"/>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0F46EE43" w14:textId="00067F27" w:rsidR="00345324" w:rsidRPr="00DE6F7B" w:rsidRDefault="00944A8F" w:rsidP="00944A8F">
            <w:pPr>
              <w:spacing w:after="0" w:line="240" w:lineRule="auto"/>
              <w:ind w:left="74"/>
              <w:contextualSpacing/>
              <w:mirrorIndents/>
              <w:jc w:val="both"/>
              <w:rPr>
                <w:rFonts w:ascii="Times New Roman" w:hAnsi="Times New Roman" w:cs="Times New Roman"/>
                <w:sz w:val="24"/>
                <w:szCs w:val="24"/>
              </w:rPr>
            </w:pPr>
            <w:r>
              <w:rPr>
                <w:rFonts w:ascii="Times New Roman" w:hAnsi="Times New Roman" w:cs="Times New Roman"/>
                <w:sz w:val="24"/>
                <w:szCs w:val="24"/>
              </w:rPr>
              <w:t>2. Eksāmens (mutisks) - 20%</w:t>
            </w:r>
          </w:p>
        </w:tc>
      </w:tr>
      <w:tr w:rsidR="00345324" w:rsidRPr="00DE6F7B" w14:paraId="4572E09E" w14:textId="77777777" w:rsidTr="00944A8F">
        <w:tc>
          <w:tcPr>
            <w:tcW w:w="4250" w:type="dxa"/>
            <w:shd w:val="clear" w:color="auto" w:fill="auto"/>
            <w:vAlign w:val="center"/>
          </w:tcPr>
          <w:p w14:paraId="41708443"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148ECD9E"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37C7EB68" w14:textId="77777777" w:rsidTr="00944A8F">
        <w:tc>
          <w:tcPr>
            <w:tcW w:w="9633" w:type="dxa"/>
            <w:gridSpan w:val="2"/>
            <w:shd w:val="clear" w:color="auto" w:fill="auto"/>
            <w:vAlign w:val="center"/>
          </w:tcPr>
          <w:p w14:paraId="631FEC68"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5ABD37E8" w14:textId="77777777" w:rsidR="00345324" w:rsidRPr="00DE6F7B" w:rsidRDefault="00345324" w:rsidP="00345324">
            <w:pPr>
              <w:spacing w:after="0" w:line="240" w:lineRule="auto"/>
              <w:ind w:left="72"/>
              <w:contextualSpacing/>
              <w:mirrorIndents/>
              <w:jc w:val="both"/>
              <w:rPr>
                <w:rFonts w:ascii="Times New Roman" w:hAnsi="Times New Roman" w:cs="Times New Roman"/>
                <w:i/>
                <w:sz w:val="24"/>
                <w:szCs w:val="24"/>
              </w:rPr>
            </w:pPr>
          </w:p>
          <w:p w14:paraId="2816AF3A"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094D05C9"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rezultātu vērtēšana</w:t>
            </w:r>
          </w:p>
          <w:tbl>
            <w:tblPr>
              <w:tblW w:w="7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59"/>
              <w:gridCol w:w="459"/>
              <w:gridCol w:w="459"/>
            </w:tblGrid>
            <w:tr w:rsidR="0065327C" w:rsidRPr="00DE6F7B" w14:paraId="311AF7F0" w14:textId="5B938ECD" w:rsidTr="00DB589B">
              <w:trPr>
                <w:jc w:val="center"/>
              </w:trPr>
              <w:tc>
                <w:tcPr>
                  <w:tcW w:w="2722" w:type="dxa"/>
                  <w:vMerge w:val="restart"/>
                  <w:shd w:val="clear" w:color="auto" w:fill="auto"/>
                </w:tcPr>
                <w:p w14:paraId="6AE3AEF5" w14:textId="77777777"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4746" w:type="dxa"/>
                  <w:gridSpan w:val="9"/>
                  <w:shd w:val="clear" w:color="auto" w:fill="auto"/>
                </w:tcPr>
                <w:p w14:paraId="46DA448F" w14:textId="535C6621"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65327C" w:rsidRPr="00DE6F7B" w14:paraId="79AF1916" w14:textId="3E8505FB" w:rsidTr="0065327C">
              <w:trPr>
                <w:jc w:val="center"/>
              </w:trPr>
              <w:tc>
                <w:tcPr>
                  <w:tcW w:w="2722" w:type="dxa"/>
                  <w:vMerge/>
                  <w:shd w:val="clear" w:color="auto" w:fill="auto"/>
                </w:tcPr>
                <w:p w14:paraId="72A673F9" w14:textId="77777777" w:rsidR="0065327C" w:rsidRPr="00DE6F7B" w:rsidRDefault="0065327C" w:rsidP="0034532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76BC03BA" w14:textId="77777777"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25E7E28B" w14:textId="77777777"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4BEABE98" w14:textId="77777777"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079EADBB" w14:textId="77777777"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6D7B909C" w14:textId="77777777"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38679AEC" w14:textId="77777777"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59" w:type="dxa"/>
                </w:tcPr>
                <w:p w14:paraId="50507DC2" w14:textId="6F54387A"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59" w:type="dxa"/>
                </w:tcPr>
                <w:p w14:paraId="50E14A29" w14:textId="0D07901E"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c>
                <w:tcPr>
                  <w:tcW w:w="459" w:type="dxa"/>
                </w:tcPr>
                <w:p w14:paraId="10433478" w14:textId="763099C0"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9.</w:t>
                  </w:r>
                </w:p>
              </w:tc>
            </w:tr>
            <w:tr w:rsidR="0065327C" w:rsidRPr="00DE6F7B" w14:paraId="07B6F6AA" w14:textId="7D40A19A" w:rsidTr="0065327C">
              <w:trPr>
                <w:jc w:val="center"/>
              </w:trPr>
              <w:tc>
                <w:tcPr>
                  <w:tcW w:w="2722" w:type="dxa"/>
                  <w:shd w:val="clear" w:color="auto" w:fill="auto"/>
                </w:tcPr>
                <w:p w14:paraId="4D625A87" w14:textId="77777777" w:rsidR="0065327C" w:rsidRPr="00944A8F" w:rsidRDefault="0065327C" w:rsidP="00712165">
                  <w:pPr>
                    <w:pStyle w:val="ListParagraph"/>
                    <w:numPr>
                      <w:ilvl w:val="0"/>
                      <w:numId w:val="629"/>
                    </w:numPr>
                    <w:spacing w:after="0" w:line="240" w:lineRule="auto"/>
                    <w:mirrorIndents/>
                    <w:rPr>
                      <w:rFonts w:ascii="Times New Roman" w:hAnsi="Times New Roman" w:cs="Times New Roman"/>
                      <w:sz w:val="24"/>
                      <w:szCs w:val="24"/>
                    </w:rPr>
                  </w:pPr>
                  <w:r w:rsidRPr="00944A8F">
                    <w:rPr>
                      <w:rFonts w:ascii="Tahoma" w:hAnsi="Tahoma" w:cs="Tahoma"/>
                      <w:sz w:val="24"/>
                      <w:szCs w:val="24"/>
                    </w:rPr>
                    <w:t>﻿</w:t>
                  </w:r>
                  <w:r w:rsidRPr="00944A8F">
                    <w:rPr>
                      <w:rFonts w:ascii="Times New Roman" w:hAnsi="Times New Roman" w:cs="Times New Roman"/>
                      <w:sz w:val="24"/>
                      <w:szCs w:val="24"/>
                    </w:rPr>
                    <w:t>Laboratorijas darbi</w:t>
                  </w:r>
                  <w:r w:rsidRPr="00944A8F">
                    <w:rPr>
                      <w:rFonts w:ascii="Tahoma" w:hAnsi="Tahoma" w:cs="Tahoma"/>
                      <w:sz w:val="24"/>
                      <w:szCs w:val="24"/>
                    </w:rPr>
                    <w:t>﻿</w:t>
                  </w:r>
                </w:p>
              </w:tc>
              <w:tc>
                <w:tcPr>
                  <w:tcW w:w="534" w:type="dxa"/>
                  <w:shd w:val="clear" w:color="auto" w:fill="auto"/>
                </w:tcPr>
                <w:p w14:paraId="5137B87F" w14:textId="794F6E02" w:rsidR="0065327C" w:rsidRPr="00DE6F7B" w:rsidRDefault="0065327C" w:rsidP="00345324">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61ADB69A" w14:textId="773C3E0E"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6043234F" w14:textId="5D259EB0"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AAE8716" w14:textId="0745ACAB"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6481145B" w14:textId="16FDD0B9"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6F6DE32" w14:textId="288312D6"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59" w:type="dxa"/>
                </w:tcPr>
                <w:p w14:paraId="6F5FB702" w14:textId="47767655"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59" w:type="dxa"/>
                </w:tcPr>
                <w:p w14:paraId="4F1FC8C2" w14:textId="26A66582"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59" w:type="dxa"/>
                </w:tcPr>
                <w:p w14:paraId="3384921F" w14:textId="6DE6ED05" w:rsidR="0065327C" w:rsidRPr="00DE6F7B" w:rsidRDefault="0065327C" w:rsidP="00345324">
                  <w:pPr>
                    <w:spacing w:after="0" w:line="240" w:lineRule="auto"/>
                    <w:contextualSpacing/>
                    <w:mirrorIndents/>
                    <w:jc w:val="center"/>
                    <w:rPr>
                      <w:rFonts w:ascii="Times New Roman" w:hAnsi="Times New Roman" w:cs="Times New Roman"/>
                      <w:sz w:val="24"/>
                      <w:szCs w:val="24"/>
                    </w:rPr>
                  </w:pPr>
                </w:p>
              </w:tc>
            </w:tr>
            <w:tr w:rsidR="0065327C" w:rsidRPr="00DE6F7B" w14:paraId="483A62DE" w14:textId="7FE68ECB" w:rsidTr="0065327C">
              <w:trPr>
                <w:jc w:val="center"/>
              </w:trPr>
              <w:tc>
                <w:tcPr>
                  <w:tcW w:w="2722" w:type="dxa"/>
                  <w:shd w:val="clear" w:color="auto" w:fill="auto"/>
                </w:tcPr>
                <w:p w14:paraId="11218AB6" w14:textId="77777777" w:rsidR="0065327C" w:rsidRPr="00944A8F" w:rsidRDefault="0065327C" w:rsidP="00712165">
                  <w:pPr>
                    <w:pStyle w:val="ListParagraph"/>
                    <w:numPr>
                      <w:ilvl w:val="0"/>
                      <w:numId w:val="629"/>
                    </w:numPr>
                    <w:spacing w:after="0" w:line="240" w:lineRule="auto"/>
                    <w:mirrorIndents/>
                    <w:rPr>
                      <w:rFonts w:ascii="Times New Roman" w:hAnsi="Times New Roman" w:cs="Times New Roman"/>
                      <w:sz w:val="24"/>
                      <w:szCs w:val="24"/>
                    </w:rPr>
                  </w:pPr>
                  <w:r w:rsidRPr="00944A8F">
                    <w:rPr>
                      <w:rFonts w:ascii="Times New Roman" w:hAnsi="Times New Roman" w:cs="Times New Roman"/>
                      <w:sz w:val="24"/>
                      <w:szCs w:val="24"/>
                    </w:rPr>
                    <w:t>Eksāmens</w:t>
                  </w:r>
                </w:p>
              </w:tc>
              <w:tc>
                <w:tcPr>
                  <w:tcW w:w="534" w:type="dxa"/>
                  <w:shd w:val="clear" w:color="auto" w:fill="auto"/>
                </w:tcPr>
                <w:p w14:paraId="4ED32F60" w14:textId="223D1051"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6CD45C0" w14:textId="1BA7B55D"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BF9A25A" w14:textId="650F581B" w:rsidR="0065327C" w:rsidRPr="00DE6F7B" w:rsidRDefault="0079092C" w:rsidP="0034532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12D63B1A" w14:textId="77777777" w:rsidR="0065327C" w:rsidRPr="00DE6F7B" w:rsidRDefault="0065327C"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FA61735" w14:textId="77777777" w:rsidR="0065327C" w:rsidRPr="00DE6F7B" w:rsidRDefault="0065327C"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1D52006" w14:textId="0522467C" w:rsidR="0065327C" w:rsidRPr="00DE6F7B" w:rsidRDefault="0065327C" w:rsidP="00345324">
                  <w:pPr>
                    <w:spacing w:after="0" w:line="240" w:lineRule="auto"/>
                    <w:contextualSpacing/>
                    <w:mirrorIndents/>
                    <w:jc w:val="center"/>
                    <w:rPr>
                      <w:rFonts w:ascii="Times New Roman" w:hAnsi="Times New Roman" w:cs="Times New Roman"/>
                      <w:sz w:val="24"/>
                      <w:szCs w:val="24"/>
                    </w:rPr>
                  </w:pPr>
                </w:p>
              </w:tc>
              <w:tc>
                <w:tcPr>
                  <w:tcW w:w="459" w:type="dxa"/>
                </w:tcPr>
                <w:p w14:paraId="0E1E80BF" w14:textId="77777777" w:rsidR="0065327C" w:rsidRPr="00DE6F7B" w:rsidRDefault="0065327C" w:rsidP="00345324">
                  <w:pPr>
                    <w:spacing w:after="0" w:line="240" w:lineRule="auto"/>
                    <w:contextualSpacing/>
                    <w:mirrorIndents/>
                    <w:jc w:val="center"/>
                    <w:rPr>
                      <w:rFonts w:ascii="Times New Roman" w:hAnsi="Times New Roman" w:cs="Times New Roman"/>
                      <w:sz w:val="24"/>
                      <w:szCs w:val="24"/>
                    </w:rPr>
                  </w:pPr>
                </w:p>
              </w:tc>
              <w:tc>
                <w:tcPr>
                  <w:tcW w:w="459" w:type="dxa"/>
                </w:tcPr>
                <w:p w14:paraId="031FA045" w14:textId="77777777" w:rsidR="0065327C" w:rsidRPr="00DE6F7B" w:rsidRDefault="0065327C" w:rsidP="00345324">
                  <w:pPr>
                    <w:spacing w:after="0" w:line="240" w:lineRule="auto"/>
                    <w:contextualSpacing/>
                    <w:mirrorIndents/>
                    <w:jc w:val="center"/>
                    <w:rPr>
                      <w:rFonts w:ascii="Times New Roman" w:hAnsi="Times New Roman" w:cs="Times New Roman"/>
                      <w:sz w:val="24"/>
                      <w:szCs w:val="24"/>
                    </w:rPr>
                  </w:pPr>
                </w:p>
              </w:tc>
              <w:tc>
                <w:tcPr>
                  <w:tcW w:w="459" w:type="dxa"/>
                </w:tcPr>
                <w:p w14:paraId="4B00F24A" w14:textId="0EF6AE22" w:rsidR="0065327C" w:rsidRPr="00DE6F7B" w:rsidRDefault="0065327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bl>
          <w:p w14:paraId="3FBC59A5"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09A8FB0A" w14:textId="77777777" w:rsidTr="00944A8F">
        <w:tc>
          <w:tcPr>
            <w:tcW w:w="9633" w:type="dxa"/>
            <w:gridSpan w:val="2"/>
            <w:shd w:val="clear" w:color="auto" w:fill="auto"/>
            <w:vAlign w:val="center"/>
          </w:tcPr>
          <w:p w14:paraId="0B9EC4CF"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64F0EC60"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2D34B487" w14:textId="77777777" w:rsidTr="00944A8F">
        <w:tc>
          <w:tcPr>
            <w:tcW w:w="9633" w:type="dxa"/>
            <w:gridSpan w:val="2"/>
            <w:shd w:val="clear" w:color="auto" w:fill="auto"/>
            <w:vAlign w:val="center"/>
          </w:tcPr>
          <w:p w14:paraId="32B37225" w14:textId="77777777" w:rsidR="0057680F" w:rsidRPr="00DE6F7B" w:rsidRDefault="0057680F" w:rsidP="00712165">
            <w:pPr>
              <w:pStyle w:val="ListParagraph"/>
              <w:numPr>
                <w:ilvl w:val="0"/>
                <w:numId w:val="348"/>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Dovesi</w:t>
            </w:r>
            <w:proofErr w:type="spellEnd"/>
            <w:r w:rsidRPr="00DE6F7B">
              <w:rPr>
                <w:rFonts w:ascii="Times New Roman" w:hAnsi="Times New Roman" w:cs="Times New Roman"/>
                <w:sz w:val="24"/>
                <w:szCs w:val="24"/>
                <w:lang w:eastAsia="lv-LV"/>
              </w:rPr>
              <w:t xml:space="preserve">, R., </w:t>
            </w:r>
            <w:proofErr w:type="spellStart"/>
            <w:r w:rsidRPr="00DE6F7B">
              <w:rPr>
                <w:rFonts w:ascii="Times New Roman" w:hAnsi="Times New Roman" w:cs="Times New Roman"/>
                <w:sz w:val="24"/>
                <w:szCs w:val="24"/>
                <w:lang w:eastAsia="lv-LV"/>
              </w:rPr>
              <w:t>Saunders</w:t>
            </w:r>
            <w:proofErr w:type="spellEnd"/>
            <w:r w:rsidRPr="00DE6F7B">
              <w:rPr>
                <w:rFonts w:ascii="Times New Roman" w:hAnsi="Times New Roman" w:cs="Times New Roman"/>
                <w:sz w:val="24"/>
                <w:szCs w:val="24"/>
                <w:lang w:eastAsia="lv-LV"/>
              </w:rPr>
              <w:t xml:space="preserve">, V.R., </w:t>
            </w:r>
            <w:proofErr w:type="spellStart"/>
            <w:r w:rsidRPr="00DE6F7B">
              <w:rPr>
                <w:rFonts w:ascii="Times New Roman" w:hAnsi="Times New Roman" w:cs="Times New Roman"/>
                <w:sz w:val="24"/>
                <w:szCs w:val="24"/>
                <w:lang w:eastAsia="lv-LV"/>
              </w:rPr>
              <w:t>Roetti</w:t>
            </w:r>
            <w:proofErr w:type="spellEnd"/>
            <w:r w:rsidRPr="00DE6F7B">
              <w:rPr>
                <w:rFonts w:ascii="Times New Roman" w:hAnsi="Times New Roman" w:cs="Times New Roman"/>
                <w:sz w:val="24"/>
                <w:szCs w:val="24"/>
                <w:lang w:eastAsia="lv-LV"/>
              </w:rPr>
              <w:t xml:space="preserve">, C., </w:t>
            </w:r>
            <w:proofErr w:type="spellStart"/>
            <w:r w:rsidRPr="00DE6F7B">
              <w:rPr>
                <w:rFonts w:ascii="Times New Roman" w:hAnsi="Times New Roman" w:cs="Times New Roman"/>
                <w:sz w:val="24"/>
                <w:szCs w:val="24"/>
                <w:lang w:eastAsia="lv-LV"/>
              </w:rPr>
              <w:t>Orlando</w:t>
            </w:r>
            <w:proofErr w:type="spellEnd"/>
            <w:r w:rsidRPr="00DE6F7B">
              <w:rPr>
                <w:rFonts w:ascii="Times New Roman" w:hAnsi="Times New Roman" w:cs="Times New Roman"/>
                <w:sz w:val="24"/>
                <w:szCs w:val="24"/>
                <w:lang w:eastAsia="lv-LV"/>
              </w:rPr>
              <w:t xml:space="preserve">, R., </w:t>
            </w:r>
            <w:proofErr w:type="spellStart"/>
            <w:r w:rsidRPr="00DE6F7B">
              <w:rPr>
                <w:rFonts w:ascii="Times New Roman" w:hAnsi="Times New Roman" w:cs="Times New Roman"/>
                <w:sz w:val="24"/>
                <w:szCs w:val="24"/>
                <w:lang w:eastAsia="lv-LV"/>
              </w:rPr>
              <w:t>Zicovich-Wilson</w:t>
            </w:r>
            <w:proofErr w:type="spellEnd"/>
            <w:r w:rsidRPr="00DE6F7B">
              <w:rPr>
                <w:rFonts w:ascii="Times New Roman" w:hAnsi="Times New Roman" w:cs="Times New Roman"/>
                <w:sz w:val="24"/>
                <w:szCs w:val="24"/>
                <w:lang w:eastAsia="lv-LV"/>
              </w:rPr>
              <w:t xml:space="preserve">, C.M., </w:t>
            </w:r>
            <w:proofErr w:type="spellStart"/>
            <w:r w:rsidRPr="00DE6F7B">
              <w:rPr>
                <w:rFonts w:ascii="Times New Roman" w:hAnsi="Times New Roman" w:cs="Times New Roman"/>
                <w:sz w:val="24"/>
                <w:szCs w:val="24"/>
                <w:lang w:eastAsia="lv-LV"/>
              </w:rPr>
              <w:t>Pascale</w:t>
            </w:r>
            <w:proofErr w:type="spellEnd"/>
            <w:r w:rsidRPr="00DE6F7B">
              <w:rPr>
                <w:rFonts w:ascii="Times New Roman" w:hAnsi="Times New Roman" w:cs="Times New Roman"/>
                <w:sz w:val="24"/>
                <w:szCs w:val="24"/>
                <w:lang w:eastAsia="lv-LV"/>
              </w:rPr>
              <w:t xml:space="preserve">, F., </w:t>
            </w:r>
            <w:proofErr w:type="spellStart"/>
            <w:r w:rsidRPr="00DE6F7B">
              <w:rPr>
                <w:rFonts w:ascii="Times New Roman" w:hAnsi="Times New Roman" w:cs="Times New Roman"/>
                <w:sz w:val="24"/>
                <w:szCs w:val="24"/>
                <w:lang w:eastAsia="lv-LV"/>
              </w:rPr>
              <w:t>Civalleri</w:t>
            </w:r>
            <w:proofErr w:type="spellEnd"/>
            <w:r w:rsidRPr="00DE6F7B">
              <w:rPr>
                <w:rFonts w:ascii="Times New Roman" w:hAnsi="Times New Roman" w:cs="Times New Roman"/>
                <w:sz w:val="24"/>
                <w:szCs w:val="24"/>
                <w:lang w:eastAsia="lv-LV"/>
              </w:rPr>
              <w:t xml:space="preserve">, B., Doll, K., </w:t>
            </w:r>
            <w:proofErr w:type="spellStart"/>
            <w:r w:rsidRPr="00DE6F7B">
              <w:rPr>
                <w:rFonts w:ascii="Times New Roman" w:hAnsi="Times New Roman" w:cs="Times New Roman"/>
                <w:sz w:val="24"/>
                <w:szCs w:val="24"/>
                <w:lang w:eastAsia="lv-LV"/>
              </w:rPr>
              <w:t>Harrison</w:t>
            </w:r>
            <w:proofErr w:type="spellEnd"/>
            <w:r w:rsidRPr="00DE6F7B">
              <w:rPr>
                <w:rFonts w:ascii="Times New Roman" w:hAnsi="Times New Roman" w:cs="Times New Roman"/>
                <w:sz w:val="24"/>
                <w:szCs w:val="24"/>
                <w:lang w:eastAsia="lv-LV"/>
              </w:rPr>
              <w:t xml:space="preserve">, N.M., </w:t>
            </w:r>
            <w:proofErr w:type="spellStart"/>
            <w:r w:rsidRPr="00DE6F7B">
              <w:rPr>
                <w:rFonts w:ascii="Times New Roman" w:hAnsi="Times New Roman" w:cs="Times New Roman"/>
                <w:sz w:val="24"/>
                <w:szCs w:val="24"/>
                <w:lang w:eastAsia="lv-LV"/>
              </w:rPr>
              <w:t>Bush</w:t>
            </w:r>
            <w:proofErr w:type="spellEnd"/>
            <w:r w:rsidRPr="00DE6F7B">
              <w:rPr>
                <w:rFonts w:ascii="Times New Roman" w:hAnsi="Times New Roman" w:cs="Times New Roman"/>
                <w:sz w:val="24"/>
                <w:szCs w:val="24"/>
                <w:lang w:eastAsia="lv-LV"/>
              </w:rPr>
              <w:t xml:space="preserve">, I.J., </w:t>
            </w:r>
            <w:proofErr w:type="spellStart"/>
            <w:r w:rsidRPr="00DE6F7B">
              <w:rPr>
                <w:rFonts w:ascii="Times New Roman" w:hAnsi="Times New Roman" w:cs="Times New Roman"/>
                <w:sz w:val="24"/>
                <w:szCs w:val="24"/>
                <w:lang w:eastAsia="lv-LV"/>
              </w:rPr>
              <w:t>D’Arco</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w:t>
            </w:r>
            <w:proofErr w:type="spellEnd"/>
            <w:r w:rsidRPr="00DE6F7B">
              <w:rPr>
                <w:rFonts w:ascii="Times New Roman" w:hAnsi="Times New Roman" w:cs="Times New Roman"/>
                <w:sz w:val="24"/>
                <w:szCs w:val="24"/>
                <w:lang w:eastAsia="lv-LV"/>
              </w:rPr>
              <w:t xml:space="preserve">. , </w:t>
            </w:r>
            <w:proofErr w:type="spellStart"/>
            <w:r w:rsidRPr="00DE6F7B">
              <w:rPr>
                <w:rFonts w:ascii="Times New Roman" w:hAnsi="Times New Roman" w:cs="Times New Roman"/>
                <w:sz w:val="24"/>
                <w:szCs w:val="24"/>
                <w:lang w:eastAsia="lv-LV"/>
              </w:rPr>
              <w:t>Llunell</w:t>
            </w:r>
            <w:proofErr w:type="spellEnd"/>
            <w:r w:rsidRPr="00DE6F7B">
              <w:rPr>
                <w:rFonts w:ascii="Times New Roman" w:hAnsi="Times New Roman" w:cs="Times New Roman"/>
                <w:sz w:val="24"/>
                <w:szCs w:val="24"/>
                <w:lang w:eastAsia="lv-LV"/>
              </w:rPr>
              <w:t xml:space="preserve">, M., </w:t>
            </w:r>
            <w:proofErr w:type="spellStart"/>
            <w:r w:rsidRPr="00DE6F7B">
              <w:rPr>
                <w:rFonts w:ascii="Times New Roman" w:hAnsi="Times New Roman" w:cs="Times New Roman"/>
                <w:sz w:val="24"/>
                <w:szCs w:val="24"/>
                <w:lang w:eastAsia="lv-LV"/>
              </w:rPr>
              <w:t>Causá</w:t>
            </w:r>
            <w:proofErr w:type="spellEnd"/>
            <w:r w:rsidRPr="00DE6F7B">
              <w:rPr>
                <w:rFonts w:ascii="Times New Roman" w:hAnsi="Times New Roman" w:cs="Times New Roman"/>
                <w:sz w:val="24"/>
                <w:szCs w:val="24"/>
                <w:lang w:eastAsia="lv-LV"/>
              </w:rPr>
              <w:t xml:space="preserve"> M., </w:t>
            </w:r>
            <w:proofErr w:type="spellStart"/>
            <w:r w:rsidRPr="00DE6F7B">
              <w:rPr>
                <w:rFonts w:ascii="Times New Roman" w:hAnsi="Times New Roman" w:cs="Times New Roman"/>
                <w:sz w:val="24"/>
                <w:szCs w:val="24"/>
                <w:lang w:eastAsia="lv-LV"/>
              </w:rPr>
              <w:t>Noël</w:t>
            </w:r>
            <w:proofErr w:type="spellEnd"/>
            <w:r w:rsidRPr="00DE6F7B">
              <w:rPr>
                <w:rFonts w:ascii="Times New Roman" w:hAnsi="Times New Roman" w:cs="Times New Roman"/>
                <w:sz w:val="24"/>
                <w:szCs w:val="24"/>
                <w:lang w:eastAsia="lv-LV"/>
              </w:rPr>
              <w:t xml:space="preserve">, Y. CRYSTAL17 </w:t>
            </w:r>
            <w:proofErr w:type="spellStart"/>
            <w:r w:rsidRPr="00DE6F7B">
              <w:rPr>
                <w:rFonts w:ascii="Times New Roman" w:hAnsi="Times New Roman" w:cs="Times New Roman"/>
                <w:sz w:val="24"/>
                <w:szCs w:val="24"/>
                <w:lang w:eastAsia="lv-LV"/>
              </w:rPr>
              <w:t>User’s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Manual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Torino</w:t>
            </w:r>
            <w:proofErr w:type="spellEnd"/>
            <w:r w:rsidRPr="00DE6F7B">
              <w:rPr>
                <w:rFonts w:ascii="Times New Roman" w:hAnsi="Times New Roman" w:cs="Times New Roman"/>
                <w:sz w:val="24"/>
                <w:szCs w:val="24"/>
                <w:lang w:eastAsia="lv-LV"/>
              </w:rPr>
              <w:t>, 2017.</w:t>
            </w:r>
          </w:p>
          <w:p w14:paraId="292EC22B" w14:textId="77777777" w:rsidR="0057680F" w:rsidRPr="00DE6F7B" w:rsidRDefault="0057680F" w:rsidP="00712165">
            <w:pPr>
              <w:pStyle w:val="ListParagraph"/>
              <w:numPr>
                <w:ilvl w:val="0"/>
                <w:numId w:val="348"/>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Evarestov</w:t>
            </w:r>
            <w:proofErr w:type="spellEnd"/>
            <w:r w:rsidRPr="00DE6F7B">
              <w:rPr>
                <w:rFonts w:ascii="Times New Roman" w:hAnsi="Times New Roman" w:cs="Times New Roman"/>
                <w:sz w:val="24"/>
                <w:szCs w:val="24"/>
                <w:lang w:eastAsia="lv-LV"/>
              </w:rPr>
              <w:t xml:space="preserve">, R.A. </w:t>
            </w:r>
            <w:proofErr w:type="spellStart"/>
            <w:r w:rsidRPr="00DE6F7B">
              <w:rPr>
                <w:rFonts w:ascii="Times New Roman" w:hAnsi="Times New Roman" w:cs="Times New Roman"/>
                <w:sz w:val="24"/>
                <w:szCs w:val="24"/>
                <w:lang w:eastAsia="lv-LV"/>
              </w:rPr>
              <w:t>Quantum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chemistry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solids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Springer-Verlag</w:t>
            </w:r>
            <w:proofErr w:type="spellEnd"/>
            <w:r w:rsidRPr="00DE6F7B">
              <w:rPr>
                <w:rFonts w:ascii="Times New Roman" w:hAnsi="Times New Roman" w:cs="Times New Roman"/>
                <w:sz w:val="24"/>
                <w:szCs w:val="24"/>
                <w:lang w:eastAsia="lv-LV"/>
              </w:rPr>
              <w:t xml:space="preserve"> Berlin </w:t>
            </w:r>
            <w:proofErr w:type="spellStart"/>
            <w:r w:rsidRPr="00DE6F7B">
              <w:rPr>
                <w:rFonts w:ascii="Times New Roman" w:hAnsi="Times New Roman" w:cs="Times New Roman"/>
                <w:sz w:val="24"/>
                <w:szCs w:val="24"/>
                <w:lang w:eastAsia="lv-LV"/>
              </w:rPr>
              <w:t>Heidelberg</w:t>
            </w:r>
            <w:proofErr w:type="spellEnd"/>
            <w:r w:rsidRPr="00DE6F7B">
              <w:rPr>
                <w:rFonts w:ascii="Times New Roman" w:hAnsi="Times New Roman" w:cs="Times New Roman"/>
                <w:sz w:val="24"/>
                <w:szCs w:val="24"/>
                <w:lang w:eastAsia="lv-LV"/>
              </w:rPr>
              <w:t xml:space="preserve"> 2007.</w:t>
            </w:r>
          </w:p>
          <w:p w14:paraId="01DBC577" w14:textId="77777777" w:rsidR="0057680F" w:rsidRPr="00DE6F7B" w:rsidRDefault="0057680F" w:rsidP="00712165">
            <w:pPr>
              <w:pStyle w:val="ListParagraph"/>
              <w:numPr>
                <w:ilvl w:val="0"/>
                <w:numId w:val="348"/>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Gale</w:t>
            </w:r>
            <w:proofErr w:type="spellEnd"/>
            <w:r w:rsidRPr="00DE6F7B">
              <w:rPr>
                <w:rFonts w:ascii="Times New Roman" w:hAnsi="Times New Roman" w:cs="Times New Roman"/>
                <w:sz w:val="24"/>
                <w:szCs w:val="24"/>
                <w:lang w:eastAsia="lv-LV"/>
              </w:rPr>
              <w:t xml:space="preserve">, J.D. GULP </w:t>
            </w:r>
            <w:proofErr w:type="spellStart"/>
            <w:r w:rsidRPr="00DE6F7B">
              <w:rPr>
                <w:rFonts w:ascii="Times New Roman" w:hAnsi="Times New Roman" w:cs="Times New Roman"/>
                <w:sz w:val="24"/>
                <w:szCs w:val="24"/>
                <w:lang w:eastAsia="lv-LV"/>
              </w:rPr>
              <w:t>manual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Nanochemistry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Research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Institute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Department</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Chemistry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Curtin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2016.</w:t>
            </w:r>
          </w:p>
          <w:p w14:paraId="67331189" w14:textId="77777777" w:rsidR="00345324" w:rsidRPr="00DE6F7B" w:rsidRDefault="0057680F" w:rsidP="00712165">
            <w:pPr>
              <w:pStyle w:val="ListParagraph"/>
              <w:numPr>
                <w:ilvl w:val="0"/>
                <w:numId w:val="348"/>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Kantorovich</w:t>
            </w:r>
            <w:proofErr w:type="spellEnd"/>
            <w:r w:rsidRPr="00DE6F7B">
              <w:rPr>
                <w:rFonts w:ascii="Times New Roman" w:hAnsi="Times New Roman" w:cs="Times New Roman"/>
                <w:sz w:val="24"/>
                <w:szCs w:val="24"/>
                <w:lang w:eastAsia="lv-LV"/>
              </w:rPr>
              <w:t xml:space="preserve">, L. </w:t>
            </w:r>
            <w:proofErr w:type="spellStart"/>
            <w:r w:rsidRPr="00DE6F7B">
              <w:rPr>
                <w:rFonts w:ascii="Times New Roman" w:hAnsi="Times New Roman" w:cs="Times New Roman"/>
                <w:sz w:val="24"/>
                <w:szCs w:val="24"/>
                <w:lang w:eastAsia="lv-LV"/>
              </w:rPr>
              <w:t>Quantum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Theory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Solid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State</w:t>
            </w:r>
            <w:proofErr w:type="spellEnd"/>
            <w:r w:rsidRPr="00DE6F7B">
              <w:rPr>
                <w:rFonts w:ascii="Times New Roman" w:hAnsi="Times New Roman" w:cs="Times New Roman"/>
                <w:sz w:val="24"/>
                <w:szCs w:val="24"/>
                <w:lang w:eastAsia="lv-LV"/>
              </w:rPr>
              <w:t xml:space="preserve">: An </w:t>
            </w:r>
            <w:proofErr w:type="spellStart"/>
            <w:r w:rsidRPr="00DE6F7B">
              <w:rPr>
                <w:rFonts w:ascii="Times New Roman" w:hAnsi="Times New Roman" w:cs="Times New Roman"/>
                <w:sz w:val="24"/>
                <w:szCs w:val="24"/>
                <w:lang w:eastAsia="lv-LV"/>
              </w:rPr>
              <w:t>Introduction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Springer</w:t>
            </w:r>
            <w:proofErr w:type="spellEnd"/>
            <w:r w:rsidRPr="00DE6F7B">
              <w:rPr>
                <w:rFonts w:ascii="Times New Roman" w:hAnsi="Times New Roman" w:cs="Times New Roman"/>
                <w:sz w:val="24"/>
                <w:szCs w:val="24"/>
                <w:lang w:eastAsia="lv-LV"/>
              </w:rPr>
              <w:t>, 2004.</w:t>
            </w:r>
          </w:p>
        </w:tc>
      </w:tr>
      <w:tr w:rsidR="00345324" w:rsidRPr="00DE6F7B" w14:paraId="0E657656" w14:textId="77777777" w:rsidTr="00944A8F">
        <w:tc>
          <w:tcPr>
            <w:tcW w:w="9633" w:type="dxa"/>
            <w:gridSpan w:val="2"/>
            <w:shd w:val="clear" w:color="auto" w:fill="auto"/>
            <w:vAlign w:val="center"/>
          </w:tcPr>
          <w:p w14:paraId="59FE5DE8"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66C9105D" w14:textId="77777777" w:rsidTr="00944A8F">
        <w:tc>
          <w:tcPr>
            <w:tcW w:w="9633" w:type="dxa"/>
            <w:gridSpan w:val="2"/>
            <w:shd w:val="clear" w:color="auto" w:fill="auto"/>
            <w:vAlign w:val="center"/>
          </w:tcPr>
          <w:p w14:paraId="657967AE" w14:textId="77777777" w:rsidR="0057680F" w:rsidRPr="00DE6F7B" w:rsidRDefault="0057680F" w:rsidP="00712165">
            <w:pPr>
              <w:pStyle w:val="ListParagraph"/>
              <w:numPr>
                <w:ilvl w:val="0"/>
                <w:numId w:val="349"/>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CP2K </w:t>
            </w:r>
            <w:proofErr w:type="spellStart"/>
            <w:r w:rsidRPr="00DE6F7B">
              <w:rPr>
                <w:rFonts w:ascii="Times New Roman" w:hAnsi="Times New Roman" w:cs="Times New Roman"/>
                <w:bCs/>
                <w:sz w:val="24"/>
                <w:szCs w:val="24"/>
              </w:rPr>
              <w:t>project</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homepage</w:t>
            </w:r>
            <w:proofErr w:type="spellEnd"/>
            <w:r w:rsidRPr="00DE6F7B">
              <w:rPr>
                <w:rFonts w:ascii="Times New Roman" w:hAnsi="Times New Roman" w:cs="Times New Roman"/>
                <w:bCs/>
                <w:sz w:val="24"/>
                <w:szCs w:val="24"/>
              </w:rPr>
              <w:t>, https://www.cp2k.org/</w:t>
            </w:r>
          </w:p>
          <w:p w14:paraId="7D8B5F04" w14:textId="77777777" w:rsidR="00345324" w:rsidRPr="00DE6F7B" w:rsidRDefault="0057680F" w:rsidP="00712165">
            <w:pPr>
              <w:pStyle w:val="ListParagraph"/>
              <w:numPr>
                <w:ilvl w:val="0"/>
                <w:numId w:val="34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Бандура</w:t>
            </w:r>
            <w:proofErr w:type="spellEnd"/>
            <w:r w:rsidRPr="00DE6F7B">
              <w:rPr>
                <w:rFonts w:ascii="Times New Roman" w:hAnsi="Times New Roman" w:cs="Times New Roman"/>
                <w:bCs/>
                <w:sz w:val="24"/>
                <w:szCs w:val="24"/>
              </w:rPr>
              <w:t xml:space="preserve"> А.В., </w:t>
            </w:r>
            <w:proofErr w:type="spellStart"/>
            <w:r w:rsidRPr="00DE6F7B">
              <w:rPr>
                <w:rFonts w:ascii="Times New Roman" w:hAnsi="Times New Roman" w:cs="Times New Roman"/>
                <w:bCs/>
                <w:sz w:val="24"/>
                <w:szCs w:val="24"/>
              </w:rPr>
              <w:t>Эварестов</w:t>
            </w:r>
            <w:proofErr w:type="spellEnd"/>
            <w:r w:rsidRPr="00DE6F7B">
              <w:rPr>
                <w:rFonts w:ascii="Times New Roman" w:hAnsi="Times New Roman" w:cs="Times New Roman"/>
                <w:bCs/>
                <w:sz w:val="24"/>
                <w:szCs w:val="24"/>
              </w:rPr>
              <w:t xml:space="preserve"> Р.А. </w:t>
            </w:r>
            <w:proofErr w:type="spellStart"/>
            <w:r w:rsidRPr="00DE6F7B">
              <w:rPr>
                <w:rFonts w:ascii="Times New Roman" w:hAnsi="Times New Roman" w:cs="Times New Roman"/>
                <w:bCs/>
                <w:sz w:val="24"/>
                <w:szCs w:val="24"/>
              </w:rPr>
              <w:t>Неэмпирические</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расчеты</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кристаллов</w:t>
            </w:r>
            <w:proofErr w:type="spellEnd"/>
            <w:r w:rsidRPr="00DE6F7B">
              <w:rPr>
                <w:rFonts w:ascii="Times New Roman" w:hAnsi="Times New Roman" w:cs="Times New Roman"/>
                <w:bCs/>
                <w:sz w:val="24"/>
                <w:szCs w:val="24"/>
              </w:rPr>
              <w:t xml:space="preserve"> в </w:t>
            </w:r>
            <w:proofErr w:type="spellStart"/>
            <w:r w:rsidRPr="00DE6F7B">
              <w:rPr>
                <w:rFonts w:ascii="Times New Roman" w:hAnsi="Times New Roman" w:cs="Times New Roman"/>
                <w:bCs/>
                <w:sz w:val="24"/>
                <w:szCs w:val="24"/>
              </w:rPr>
              <w:t>атомном</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базисе</w:t>
            </w:r>
            <w:proofErr w:type="spellEnd"/>
            <w:r w:rsidRPr="00DE6F7B">
              <w:rPr>
                <w:rFonts w:ascii="Times New Roman" w:hAnsi="Times New Roman" w:cs="Times New Roman"/>
                <w:bCs/>
                <w:sz w:val="24"/>
                <w:szCs w:val="24"/>
              </w:rPr>
              <w:t xml:space="preserve"> с </w:t>
            </w:r>
            <w:proofErr w:type="spellStart"/>
            <w:r w:rsidRPr="00DE6F7B">
              <w:rPr>
                <w:rFonts w:ascii="Times New Roman" w:hAnsi="Times New Roman" w:cs="Times New Roman"/>
                <w:bCs/>
                <w:sz w:val="24"/>
                <w:szCs w:val="24"/>
              </w:rPr>
              <w:t>использованием</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интернет-сайтов</w:t>
            </w:r>
            <w:proofErr w:type="spellEnd"/>
            <w:r w:rsidRPr="00DE6F7B">
              <w:rPr>
                <w:rFonts w:ascii="Times New Roman" w:hAnsi="Times New Roman" w:cs="Times New Roman"/>
                <w:bCs/>
                <w:sz w:val="24"/>
                <w:szCs w:val="24"/>
              </w:rPr>
              <w:t xml:space="preserve"> и </w:t>
            </w:r>
            <w:proofErr w:type="spellStart"/>
            <w:r w:rsidRPr="00DE6F7B">
              <w:rPr>
                <w:rFonts w:ascii="Times New Roman" w:hAnsi="Times New Roman" w:cs="Times New Roman"/>
                <w:bCs/>
                <w:sz w:val="24"/>
                <w:szCs w:val="24"/>
              </w:rPr>
              <w:t>параллельных</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вычислений</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СПб</w:t>
            </w:r>
            <w:proofErr w:type="spellEnd"/>
            <w:r w:rsidRPr="00DE6F7B">
              <w:rPr>
                <w:rFonts w:ascii="Times New Roman" w:hAnsi="Times New Roman" w:cs="Times New Roman"/>
                <w:bCs/>
                <w:sz w:val="24"/>
                <w:szCs w:val="24"/>
              </w:rPr>
              <w:t>.: С.-</w:t>
            </w:r>
            <w:proofErr w:type="spellStart"/>
            <w:r w:rsidRPr="00DE6F7B">
              <w:rPr>
                <w:rFonts w:ascii="Times New Roman" w:hAnsi="Times New Roman" w:cs="Times New Roman"/>
                <w:bCs/>
                <w:sz w:val="24"/>
                <w:szCs w:val="24"/>
              </w:rPr>
              <w:t>Петерб</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ун</w:t>
            </w:r>
            <w:proofErr w:type="spellEnd"/>
            <w:r w:rsidRPr="00DE6F7B">
              <w:rPr>
                <w:rFonts w:ascii="Times New Roman" w:hAnsi="Times New Roman" w:cs="Times New Roman"/>
                <w:bCs/>
                <w:sz w:val="24"/>
                <w:szCs w:val="24"/>
              </w:rPr>
              <w:t>-т, 2004. — 228 с.</w:t>
            </w:r>
          </w:p>
        </w:tc>
      </w:tr>
      <w:tr w:rsidR="00345324" w:rsidRPr="00DE6F7B" w14:paraId="08231E96" w14:textId="77777777" w:rsidTr="00944A8F">
        <w:tc>
          <w:tcPr>
            <w:tcW w:w="9633" w:type="dxa"/>
            <w:gridSpan w:val="2"/>
            <w:shd w:val="clear" w:color="auto" w:fill="auto"/>
            <w:vAlign w:val="center"/>
          </w:tcPr>
          <w:p w14:paraId="4A85BFFD" w14:textId="77777777" w:rsidR="00345324" w:rsidRPr="00DE6F7B" w:rsidRDefault="00345324" w:rsidP="0034532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7DE4D73F" w14:textId="77777777" w:rsidTr="00944A8F">
        <w:tc>
          <w:tcPr>
            <w:tcW w:w="9633" w:type="dxa"/>
            <w:gridSpan w:val="2"/>
            <w:shd w:val="clear" w:color="auto" w:fill="auto"/>
            <w:vAlign w:val="center"/>
          </w:tcPr>
          <w:p w14:paraId="46591385" w14:textId="77777777" w:rsidR="0057680F" w:rsidRPr="00DE6F7B" w:rsidRDefault="0057680F" w:rsidP="00712165">
            <w:pPr>
              <w:pStyle w:val="ListParagraph"/>
              <w:numPr>
                <w:ilvl w:val="0"/>
                <w:numId w:val="350"/>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Bilbao </w:t>
            </w:r>
            <w:proofErr w:type="spellStart"/>
            <w:r w:rsidRPr="00DE6F7B">
              <w:rPr>
                <w:rFonts w:ascii="Times New Roman" w:hAnsi="Times New Roman" w:cs="Times New Roman"/>
                <w:bCs/>
                <w:sz w:val="24"/>
                <w:szCs w:val="24"/>
              </w:rPr>
              <w:t>Crystallographic</w:t>
            </w:r>
            <w:proofErr w:type="spellEnd"/>
            <w:r w:rsidRPr="00DE6F7B">
              <w:rPr>
                <w:rFonts w:ascii="Times New Roman" w:hAnsi="Times New Roman" w:cs="Times New Roman"/>
                <w:bCs/>
                <w:sz w:val="24"/>
                <w:szCs w:val="24"/>
              </w:rPr>
              <w:t xml:space="preserve"> Server, http://www.cryst.ehu.es/</w:t>
            </w:r>
          </w:p>
          <w:p w14:paraId="624EA38A" w14:textId="77777777" w:rsidR="00345324" w:rsidRPr="00DE6F7B" w:rsidRDefault="0057680F" w:rsidP="00712165">
            <w:pPr>
              <w:pStyle w:val="ListParagraph"/>
              <w:numPr>
                <w:ilvl w:val="0"/>
                <w:numId w:val="350"/>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Crystallography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Open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Database</w:t>
            </w:r>
            <w:proofErr w:type="spellEnd"/>
            <w:r w:rsidRPr="00DE6F7B">
              <w:rPr>
                <w:rFonts w:ascii="Times New Roman" w:hAnsi="Times New Roman" w:cs="Times New Roman"/>
                <w:bCs/>
                <w:sz w:val="24"/>
                <w:szCs w:val="24"/>
              </w:rPr>
              <w:t>, http://www.crystallography.net/</w:t>
            </w:r>
          </w:p>
        </w:tc>
      </w:tr>
      <w:tr w:rsidR="00345324" w:rsidRPr="00DE6F7B" w14:paraId="40ADBFE7" w14:textId="77777777" w:rsidTr="00944A8F">
        <w:tc>
          <w:tcPr>
            <w:tcW w:w="4250" w:type="dxa"/>
            <w:shd w:val="clear" w:color="auto" w:fill="auto"/>
            <w:vAlign w:val="center"/>
          </w:tcPr>
          <w:p w14:paraId="4F227E3A"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79515819"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r w:rsidR="00345324" w:rsidRPr="00DE6F7B" w14:paraId="5FE23D6E" w14:textId="77777777" w:rsidTr="00944A8F">
        <w:tc>
          <w:tcPr>
            <w:tcW w:w="9633" w:type="dxa"/>
            <w:gridSpan w:val="2"/>
            <w:shd w:val="clear" w:color="auto" w:fill="auto"/>
            <w:vAlign w:val="center"/>
          </w:tcPr>
          <w:p w14:paraId="64A7CE78" w14:textId="77777777" w:rsidR="00240379"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 </w:t>
            </w:r>
            <w:proofErr w:type="spellStart"/>
            <w:r w:rsidRPr="00DE6F7B">
              <w:rPr>
                <w:rFonts w:ascii="Times New Roman" w:hAnsi="Times New Roman" w:cs="Times New Roman"/>
                <w:sz w:val="24"/>
                <w:szCs w:val="24"/>
              </w:rPr>
              <w:t>Ievadnodarbība</w:t>
            </w:r>
            <w:proofErr w:type="spellEnd"/>
            <w:r w:rsidRPr="00DE6F7B">
              <w:rPr>
                <w:rFonts w:ascii="Times New Roman" w:hAnsi="Times New Roman" w:cs="Times New Roman"/>
                <w:sz w:val="24"/>
                <w:szCs w:val="24"/>
              </w:rPr>
              <w:t xml:space="preserve">, kursa mērķi un uzdevumi. Iepazīšanas ar </w:t>
            </w:r>
            <w:proofErr w:type="spellStart"/>
            <w:r w:rsidRPr="00DE6F7B">
              <w:rPr>
                <w:rFonts w:ascii="Times New Roman" w:hAnsi="Times New Roman" w:cs="Times New Roman"/>
                <w:sz w:val="24"/>
                <w:szCs w:val="24"/>
              </w:rPr>
              <w:t>Linux</w:t>
            </w:r>
            <w:proofErr w:type="spellEnd"/>
            <w:r w:rsidRPr="00DE6F7B">
              <w:rPr>
                <w:rFonts w:ascii="Times New Roman" w:hAnsi="Times New Roman" w:cs="Times New Roman"/>
                <w:sz w:val="24"/>
                <w:szCs w:val="24"/>
              </w:rPr>
              <w:t xml:space="preserve"> vidi. Darbs ar datu apstrādes lietotnēm un datu </w:t>
            </w:r>
            <w:proofErr w:type="spellStart"/>
            <w:r w:rsidRPr="00DE6F7B">
              <w:rPr>
                <w:rFonts w:ascii="Times New Roman" w:hAnsi="Times New Roman" w:cs="Times New Roman"/>
                <w:sz w:val="24"/>
                <w:szCs w:val="24"/>
              </w:rPr>
              <w:t>vizualizācija</w:t>
            </w:r>
            <w:proofErr w:type="spellEnd"/>
            <w:r w:rsidRPr="00DE6F7B">
              <w:rPr>
                <w:rFonts w:ascii="Times New Roman" w:hAnsi="Times New Roman" w:cs="Times New Roman"/>
                <w:sz w:val="24"/>
                <w:szCs w:val="24"/>
              </w:rPr>
              <w:t>. (L1 Ld1)</w:t>
            </w:r>
          </w:p>
          <w:p w14:paraId="14A8AB5C" w14:textId="77777777" w:rsidR="00240379"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2. Darbs ar </w:t>
            </w:r>
            <w:proofErr w:type="spellStart"/>
            <w:r w:rsidRPr="00DE6F7B">
              <w:rPr>
                <w:rFonts w:ascii="Times New Roman" w:hAnsi="Times New Roman" w:cs="Times New Roman"/>
                <w:sz w:val="24"/>
                <w:szCs w:val="24"/>
              </w:rPr>
              <w:t>kristalogrāfiskām</w:t>
            </w:r>
            <w:proofErr w:type="spellEnd"/>
            <w:r w:rsidRPr="00DE6F7B">
              <w:rPr>
                <w:rFonts w:ascii="Times New Roman" w:hAnsi="Times New Roman" w:cs="Times New Roman"/>
                <w:sz w:val="24"/>
                <w:szCs w:val="24"/>
              </w:rPr>
              <w:t xml:space="preserve"> datu bāzēm. *.</w:t>
            </w:r>
            <w:proofErr w:type="spellStart"/>
            <w:r w:rsidRPr="00DE6F7B">
              <w:rPr>
                <w:rFonts w:ascii="Times New Roman" w:hAnsi="Times New Roman" w:cs="Times New Roman"/>
                <w:sz w:val="24"/>
                <w:szCs w:val="24"/>
              </w:rPr>
              <w:t>cif</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xyz</w:t>
            </w:r>
            <w:proofErr w:type="spellEnd"/>
            <w:r w:rsidRPr="00DE6F7B">
              <w:rPr>
                <w:rFonts w:ascii="Times New Roman" w:hAnsi="Times New Roman" w:cs="Times New Roman"/>
                <w:sz w:val="24"/>
                <w:szCs w:val="24"/>
              </w:rPr>
              <w:t xml:space="preserve"> datnes formāti. (L2)</w:t>
            </w:r>
          </w:p>
          <w:p w14:paraId="25C2B321" w14:textId="77777777" w:rsidR="00240379"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3. Kristālu struktūras </w:t>
            </w:r>
            <w:proofErr w:type="spellStart"/>
            <w:r w:rsidRPr="00DE6F7B">
              <w:rPr>
                <w:rFonts w:ascii="Times New Roman" w:hAnsi="Times New Roman" w:cs="Times New Roman"/>
                <w:sz w:val="24"/>
                <w:szCs w:val="24"/>
              </w:rPr>
              <w:t>vizualizācija</w:t>
            </w:r>
            <w:proofErr w:type="spellEnd"/>
            <w:r w:rsidRPr="00DE6F7B">
              <w:rPr>
                <w:rFonts w:ascii="Times New Roman" w:hAnsi="Times New Roman" w:cs="Times New Roman"/>
                <w:sz w:val="24"/>
                <w:szCs w:val="24"/>
              </w:rPr>
              <w:t>, izmantojot VESTA un VMD programmatūru. (Ld2)</w:t>
            </w:r>
          </w:p>
          <w:p w14:paraId="395EB023" w14:textId="77777777" w:rsidR="00240379"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4. Ievads aprēķinos no pirmajiem principiem (</w:t>
            </w:r>
            <w:proofErr w:type="spellStart"/>
            <w:r w:rsidRPr="00DE6F7B">
              <w:rPr>
                <w:rFonts w:ascii="Times New Roman" w:hAnsi="Times New Roman" w:cs="Times New Roman"/>
                <w:sz w:val="24"/>
                <w:szCs w:val="24"/>
              </w:rPr>
              <w:t>Ab</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initio</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Hartrī-Foka</w:t>
            </w:r>
            <w:proofErr w:type="spellEnd"/>
            <w:r w:rsidRPr="00DE6F7B">
              <w:rPr>
                <w:rFonts w:ascii="Times New Roman" w:hAnsi="Times New Roman" w:cs="Times New Roman"/>
                <w:sz w:val="24"/>
                <w:szCs w:val="24"/>
              </w:rPr>
              <w:t xml:space="preserve"> metode, atomu </w:t>
            </w:r>
            <w:proofErr w:type="spellStart"/>
            <w:r w:rsidRPr="00DE6F7B">
              <w:rPr>
                <w:rFonts w:ascii="Times New Roman" w:hAnsi="Times New Roman" w:cs="Times New Roman"/>
                <w:sz w:val="24"/>
                <w:szCs w:val="24"/>
              </w:rPr>
              <w:t>orbitāļu</w:t>
            </w:r>
            <w:proofErr w:type="spellEnd"/>
            <w:r w:rsidRPr="00DE6F7B">
              <w:rPr>
                <w:rFonts w:ascii="Times New Roman" w:hAnsi="Times New Roman" w:cs="Times New Roman"/>
                <w:sz w:val="24"/>
                <w:szCs w:val="24"/>
              </w:rPr>
              <w:t xml:space="preserve"> lineāras kombinācijas (AOLK), blīvuma funkcionāla teorija (DFT) (L2)</w:t>
            </w:r>
          </w:p>
          <w:p w14:paraId="0097FC92" w14:textId="77777777" w:rsidR="00240379"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5. </w:t>
            </w:r>
            <w:proofErr w:type="spellStart"/>
            <w:r w:rsidRPr="00DE6F7B">
              <w:rPr>
                <w:rFonts w:ascii="Times New Roman" w:hAnsi="Times New Roman" w:cs="Times New Roman"/>
                <w:sz w:val="24"/>
                <w:szCs w:val="24"/>
              </w:rPr>
              <w:t>Ab</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initio</w:t>
            </w:r>
            <w:proofErr w:type="spellEnd"/>
            <w:r w:rsidRPr="00DE6F7B">
              <w:rPr>
                <w:rFonts w:ascii="Times New Roman" w:hAnsi="Times New Roman" w:cs="Times New Roman"/>
                <w:sz w:val="24"/>
                <w:szCs w:val="24"/>
              </w:rPr>
              <w:t xml:space="preserve"> aprēķinu lietotnes. </w:t>
            </w:r>
            <w:proofErr w:type="spellStart"/>
            <w:r w:rsidRPr="00DE6F7B">
              <w:rPr>
                <w:rFonts w:ascii="Times New Roman" w:hAnsi="Times New Roman" w:cs="Times New Roman"/>
                <w:sz w:val="24"/>
                <w:szCs w:val="24"/>
              </w:rPr>
              <w:t>Ievaddatu</w:t>
            </w:r>
            <w:proofErr w:type="spellEnd"/>
            <w:r w:rsidRPr="00DE6F7B">
              <w:rPr>
                <w:rFonts w:ascii="Times New Roman" w:hAnsi="Times New Roman" w:cs="Times New Roman"/>
                <w:sz w:val="24"/>
                <w:szCs w:val="24"/>
              </w:rPr>
              <w:t xml:space="preserve"> sagatavošana, molekulu īpašību aprēķinu, rezultātu analīze un apstrāde. (Ld2)</w:t>
            </w:r>
          </w:p>
          <w:p w14:paraId="61C115F3" w14:textId="77777777" w:rsidR="00240379"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6. Bāzes funkciju kopas, apmaiņas-korelācijas </w:t>
            </w:r>
            <w:proofErr w:type="spellStart"/>
            <w:r w:rsidRPr="00DE6F7B">
              <w:rPr>
                <w:rFonts w:ascii="Times New Roman" w:hAnsi="Times New Roman" w:cs="Times New Roman"/>
                <w:sz w:val="24"/>
                <w:szCs w:val="24"/>
              </w:rPr>
              <w:t>potenciāļi</w:t>
            </w:r>
            <w:proofErr w:type="spellEnd"/>
            <w:r w:rsidRPr="00DE6F7B">
              <w:rPr>
                <w:rFonts w:ascii="Times New Roman" w:hAnsi="Times New Roman" w:cs="Times New Roman"/>
                <w:sz w:val="24"/>
                <w:szCs w:val="24"/>
              </w:rPr>
              <w:t xml:space="preserve">. Skaitļošanas parametru izvēle un salīdzināšana. </w:t>
            </w:r>
            <w:proofErr w:type="spellStart"/>
            <w:r w:rsidRPr="00DE6F7B">
              <w:rPr>
                <w:rFonts w:ascii="Times New Roman" w:hAnsi="Times New Roman" w:cs="Times New Roman"/>
                <w:sz w:val="24"/>
                <w:szCs w:val="24"/>
              </w:rPr>
              <w:t>Tilpumīpašību</w:t>
            </w:r>
            <w:proofErr w:type="spellEnd"/>
            <w:r w:rsidRPr="00DE6F7B">
              <w:rPr>
                <w:rFonts w:ascii="Times New Roman" w:hAnsi="Times New Roman" w:cs="Times New Roman"/>
                <w:sz w:val="24"/>
                <w:szCs w:val="24"/>
              </w:rPr>
              <w:t xml:space="preserve"> aprēķini izvēlētam materiālam. </w:t>
            </w:r>
            <w:proofErr w:type="spellStart"/>
            <w:r w:rsidRPr="00DE6F7B">
              <w:rPr>
                <w:rFonts w:ascii="Times New Roman" w:hAnsi="Times New Roman" w:cs="Times New Roman"/>
                <w:sz w:val="24"/>
                <w:szCs w:val="24"/>
              </w:rPr>
              <w:t>Vienelektronu</w:t>
            </w:r>
            <w:proofErr w:type="spellEnd"/>
            <w:r w:rsidRPr="00DE6F7B">
              <w:rPr>
                <w:rFonts w:ascii="Times New Roman" w:hAnsi="Times New Roman" w:cs="Times New Roman"/>
                <w:sz w:val="24"/>
                <w:szCs w:val="24"/>
              </w:rPr>
              <w:t xml:space="preserve"> īpašības: </w:t>
            </w:r>
            <w:proofErr w:type="spellStart"/>
            <w:r w:rsidRPr="00DE6F7B">
              <w:rPr>
                <w:rFonts w:ascii="Times New Roman" w:hAnsi="Times New Roman" w:cs="Times New Roman"/>
                <w:sz w:val="24"/>
                <w:szCs w:val="24"/>
              </w:rPr>
              <w:t>stavokļu</w:t>
            </w:r>
            <w:proofErr w:type="spellEnd"/>
            <w:r w:rsidRPr="00DE6F7B">
              <w:rPr>
                <w:rFonts w:ascii="Times New Roman" w:hAnsi="Times New Roman" w:cs="Times New Roman"/>
                <w:sz w:val="24"/>
                <w:szCs w:val="24"/>
              </w:rPr>
              <w:t xml:space="preserve"> blīvums, zonu struktūra. (Ld2)</w:t>
            </w:r>
          </w:p>
          <w:p w14:paraId="4773EBDC" w14:textId="77777777" w:rsidR="00240379"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7. </w:t>
            </w:r>
            <w:proofErr w:type="spellStart"/>
            <w:r w:rsidRPr="00DE6F7B">
              <w:rPr>
                <w:rFonts w:ascii="Times New Roman" w:hAnsi="Times New Roman" w:cs="Times New Roman"/>
                <w:sz w:val="24"/>
                <w:szCs w:val="24"/>
              </w:rPr>
              <w:t>Ab</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initio</w:t>
            </w:r>
            <w:proofErr w:type="spellEnd"/>
            <w:r w:rsidRPr="00DE6F7B">
              <w:rPr>
                <w:rFonts w:ascii="Times New Roman" w:hAnsi="Times New Roman" w:cs="Times New Roman"/>
                <w:sz w:val="24"/>
                <w:szCs w:val="24"/>
              </w:rPr>
              <w:t xml:space="preserve"> metodes un tuvinājumi: </w:t>
            </w:r>
            <w:proofErr w:type="spellStart"/>
            <w:r w:rsidRPr="00DE6F7B">
              <w:rPr>
                <w:rFonts w:ascii="Times New Roman" w:hAnsi="Times New Roman" w:cs="Times New Roman"/>
                <w:sz w:val="24"/>
                <w:szCs w:val="24"/>
              </w:rPr>
              <w:t>pseidopotenciāļi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plakanviļņi</w:t>
            </w:r>
            <w:proofErr w:type="spellEnd"/>
            <w:r w:rsidRPr="00DE6F7B">
              <w:rPr>
                <w:rFonts w:ascii="Times New Roman" w:hAnsi="Times New Roman" w:cs="Times New Roman"/>
                <w:sz w:val="24"/>
                <w:szCs w:val="24"/>
              </w:rPr>
              <w:t xml:space="preserve"> (L2)</w:t>
            </w:r>
          </w:p>
          <w:p w14:paraId="452C4165" w14:textId="77777777" w:rsidR="00240379"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8. </w:t>
            </w:r>
            <w:proofErr w:type="spellStart"/>
            <w:r w:rsidRPr="00DE6F7B">
              <w:rPr>
                <w:rFonts w:ascii="Times New Roman" w:hAnsi="Times New Roman" w:cs="Times New Roman"/>
                <w:sz w:val="24"/>
                <w:szCs w:val="24"/>
              </w:rPr>
              <w:t>Tilpumīpašību</w:t>
            </w:r>
            <w:proofErr w:type="spellEnd"/>
            <w:r w:rsidRPr="00DE6F7B">
              <w:rPr>
                <w:rFonts w:ascii="Times New Roman" w:hAnsi="Times New Roman" w:cs="Times New Roman"/>
                <w:sz w:val="24"/>
                <w:szCs w:val="24"/>
              </w:rPr>
              <w:t xml:space="preserve"> aprēķini izvēlētam materiālam. </w:t>
            </w:r>
            <w:proofErr w:type="spellStart"/>
            <w:r w:rsidRPr="00DE6F7B">
              <w:rPr>
                <w:rFonts w:ascii="Times New Roman" w:hAnsi="Times New Roman" w:cs="Times New Roman"/>
                <w:sz w:val="24"/>
                <w:szCs w:val="24"/>
              </w:rPr>
              <w:t>Elastíbas</w:t>
            </w:r>
            <w:proofErr w:type="spellEnd"/>
            <w:r w:rsidRPr="00DE6F7B">
              <w:rPr>
                <w:rFonts w:ascii="Times New Roman" w:hAnsi="Times New Roman" w:cs="Times New Roman"/>
                <w:sz w:val="24"/>
                <w:szCs w:val="24"/>
              </w:rPr>
              <w:t xml:space="preserve"> konstantes, dielektriskais </w:t>
            </w:r>
            <w:proofErr w:type="spellStart"/>
            <w:r w:rsidRPr="00DE6F7B">
              <w:rPr>
                <w:rFonts w:ascii="Times New Roman" w:hAnsi="Times New Roman" w:cs="Times New Roman"/>
                <w:sz w:val="24"/>
                <w:szCs w:val="24"/>
              </w:rPr>
              <w:t>tenzors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Fononu</w:t>
            </w:r>
            <w:proofErr w:type="spellEnd"/>
            <w:r w:rsidRPr="00DE6F7B">
              <w:rPr>
                <w:rFonts w:ascii="Times New Roman" w:hAnsi="Times New Roman" w:cs="Times New Roman"/>
                <w:sz w:val="24"/>
                <w:szCs w:val="24"/>
              </w:rPr>
              <w:t xml:space="preserve"> aprēķini: infrasarkanie un Raman spektri (Ld2)</w:t>
            </w:r>
          </w:p>
          <w:p w14:paraId="4DD59DCD" w14:textId="77777777" w:rsidR="00240379" w:rsidRPr="00DE6F7B" w:rsidRDefault="00240379" w:rsidP="008566E3">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9. Defektu modelēšana izmantojot </w:t>
            </w:r>
            <w:proofErr w:type="spellStart"/>
            <w:r w:rsidRPr="00DE6F7B">
              <w:rPr>
                <w:rFonts w:ascii="Times New Roman" w:hAnsi="Times New Roman" w:cs="Times New Roman"/>
                <w:sz w:val="24"/>
                <w:szCs w:val="24"/>
              </w:rPr>
              <w:t>superšūnas</w:t>
            </w:r>
            <w:proofErr w:type="spellEnd"/>
            <w:r w:rsidRPr="00DE6F7B">
              <w:rPr>
                <w:rFonts w:ascii="Times New Roman" w:hAnsi="Times New Roman" w:cs="Times New Roman"/>
                <w:sz w:val="24"/>
                <w:szCs w:val="24"/>
              </w:rPr>
              <w:t xml:space="preserve"> modeli. F-centri, aizvietošanas defekti, starpmezglu defekti (Ld2)</w:t>
            </w:r>
          </w:p>
          <w:p w14:paraId="1713A0B6" w14:textId="77777777" w:rsidR="00240379"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10. Seminārs: laboratorijas darbu aizstāvēšana (S2)</w:t>
            </w:r>
          </w:p>
          <w:p w14:paraId="6709146C" w14:textId="77777777" w:rsidR="00240379"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11. 0D, 1D </w:t>
            </w:r>
            <w:proofErr w:type="spellStart"/>
            <w:r w:rsidRPr="00DE6F7B">
              <w:rPr>
                <w:rFonts w:ascii="Times New Roman" w:hAnsi="Times New Roman" w:cs="Times New Roman"/>
                <w:sz w:val="24"/>
                <w:szCs w:val="24"/>
              </w:rPr>
              <w:t>nanoobjekti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Nanocaurules</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nanovadi</w:t>
            </w:r>
            <w:proofErr w:type="spellEnd"/>
            <w:r w:rsidRPr="00DE6F7B">
              <w:rPr>
                <w:rFonts w:ascii="Times New Roman" w:hAnsi="Times New Roman" w:cs="Times New Roman"/>
                <w:sz w:val="24"/>
                <w:szCs w:val="24"/>
              </w:rPr>
              <w:t xml:space="preserve">. 0D un 1D simetrijas grupas. </w:t>
            </w:r>
            <w:proofErr w:type="spellStart"/>
            <w:r w:rsidRPr="00DE6F7B">
              <w:rPr>
                <w:rFonts w:ascii="Times New Roman" w:hAnsi="Times New Roman" w:cs="Times New Roman"/>
                <w:sz w:val="24"/>
                <w:szCs w:val="24"/>
              </w:rPr>
              <w:t>Nanoobjektu</w:t>
            </w:r>
            <w:proofErr w:type="spellEnd"/>
            <w:r w:rsidRPr="00DE6F7B">
              <w:rPr>
                <w:rFonts w:ascii="Times New Roman" w:hAnsi="Times New Roman" w:cs="Times New Roman"/>
                <w:sz w:val="24"/>
                <w:szCs w:val="24"/>
              </w:rPr>
              <w:t xml:space="preserve"> modelēšanas īpatnības. 3D—1D transformācija. (L2)</w:t>
            </w:r>
          </w:p>
          <w:p w14:paraId="626156D0" w14:textId="77777777" w:rsidR="00240379"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12. </w:t>
            </w:r>
            <w:proofErr w:type="spellStart"/>
            <w:r w:rsidRPr="00DE6F7B">
              <w:rPr>
                <w:rFonts w:ascii="Times New Roman" w:hAnsi="Times New Roman" w:cs="Times New Roman"/>
                <w:sz w:val="24"/>
                <w:szCs w:val="24"/>
              </w:rPr>
              <w:t>Nanoobjektu</w:t>
            </w:r>
            <w:proofErr w:type="spellEnd"/>
            <w:r w:rsidRPr="00DE6F7B">
              <w:rPr>
                <w:rFonts w:ascii="Times New Roman" w:hAnsi="Times New Roman" w:cs="Times New Roman"/>
                <w:sz w:val="24"/>
                <w:szCs w:val="24"/>
              </w:rPr>
              <w:t xml:space="preserve"> modelēšana (Ld2)</w:t>
            </w:r>
          </w:p>
          <w:p w14:paraId="4B4C52C3" w14:textId="77777777" w:rsidR="00240379"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13. Virsmas, 2D objekti, interfeisi un saistītie procesi (L2)</w:t>
            </w:r>
          </w:p>
          <w:p w14:paraId="4A0FDD94" w14:textId="77777777" w:rsidR="00240379"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14. Virsmu modelēšana. Adsorbcija. Interfeisi. (Ld2)</w:t>
            </w:r>
          </w:p>
          <w:p w14:paraId="5DB44F54" w14:textId="77777777" w:rsidR="00240379"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15. Molekulāra dinamika: metodes būtība, pielietošanas iespējas un ierobežojumi (L2)</w:t>
            </w:r>
          </w:p>
          <w:p w14:paraId="69543E2D" w14:textId="77777777" w:rsidR="00345324" w:rsidRPr="00DE6F7B" w:rsidRDefault="00240379" w:rsidP="00240379">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16. Molekulāra dinamika: modelēšanas uzdevums (Ld2)</w:t>
            </w:r>
          </w:p>
        </w:tc>
      </w:tr>
    </w:tbl>
    <w:p w14:paraId="252A2CF8" w14:textId="77777777" w:rsidR="00345324" w:rsidRPr="00DE6F7B" w:rsidRDefault="007F7A39" w:rsidP="0057680F">
      <w:pPr>
        <w:spacing w:after="0" w:line="240" w:lineRule="auto"/>
        <w:jc w:val="center"/>
        <w:rPr>
          <w:rFonts w:ascii="Times New Roman" w:hAnsi="Times New Roman" w:cs="Times New Roman"/>
          <w:b/>
          <w:sz w:val="24"/>
          <w:szCs w:val="24"/>
        </w:rPr>
      </w:pPr>
      <w:r w:rsidRPr="00DE6F7B">
        <w:rPr>
          <w:rFonts w:ascii="Times New Roman" w:hAnsi="Times New Roman" w:cs="Times New Roman"/>
          <w:sz w:val="24"/>
          <w:szCs w:val="24"/>
        </w:rPr>
        <w:br w:type="page"/>
      </w:r>
      <w:r w:rsidR="00345324" w:rsidRPr="00DE6F7B">
        <w:rPr>
          <w:rFonts w:ascii="Times New Roman" w:hAnsi="Times New Roman" w:cs="Times New Roman"/>
          <w:b/>
          <w:sz w:val="24"/>
          <w:szCs w:val="24"/>
        </w:rPr>
        <w:lastRenderedPageBreak/>
        <w:t>LATVIJAS UNIVERSITĀTES</w:t>
      </w:r>
    </w:p>
    <w:p w14:paraId="5E0BF717"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0C1314C3"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0B562448" w14:textId="77777777" w:rsidTr="00944A8F">
        <w:tc>
          <w:tcPr>
            <w:tcW w:w="4250" w:type="dxa"/>
            <w:shd w:val="clear" w:color="auto" w:fill="auto"/>
            <w:vAlign w:val="center"/>
          </w:tcPr>
          <w:p w14:paraId="5310236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2D2BFB58" w14:textId="77777777" w:rsidR="00345324" w:rsidRPr="00DE6F7B" w:rsidRDefault="00345324" w:rsidP="00345324">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Ievads cietvielu simetrijā</w:t>
            </w:r>
          </w:p>
        </w:tc>
      </w:tr>
      <w:tr w:rsidR="00345324" w:rsidRPr="00DE6F7B" w14:paraId="6A2D3816" w14:textId="77777777" w:rsidTr="00944A8F">
        <w:tc>
          <w:tcPr>
            <w:tcW w:w="4250" w:type="dxa"/>
            <w:shd w:val="clear" w:color="auto" w:fill="auto"/>
            <w:vAlign w:val="center"/>
          </w:tcPr>
          <w:p w14:paraId="02BA924F"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4A8BA45C" w14:textId="275D8D86" w:rsidR="00345324" w:rsidRPr="00DE6F7B" w:rsidRDefault="00944A8F"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i/>
                <w:color w:val="000000" w:themeColor="text1"/>
                <w:sz w:val="24"/>
                <w:szCs w:val="24"/>
              </w:rPr>
              <w:t>Fizika un astronomija</w:t>
            </w:r>
          </w:p>
        </w:tc>
      </w:tr>
      <w:tr w:rsidR="00345324" w:rsidRPr="00DE6F7B" w14:paraId="7D795BC3" w14:textId="77777777" w:rsidTr="00944A8F">
        <w:tc>
          <w:tcPr>
            <w:tcW w:w="4250" w:type="dxa"/>
            <w:shd w:val="clear" w:color="auto" w:fill="auto"/>
            <w:vAlign w:val="center"/>
          </w:tcPr>
          <w:p w14:paraId="0FC7D0B5"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7F9E7848" w14:textId="77777777" w:rsidR="00345324" w:rsidRPr="00DE6F7B" w:rsidRDefault="00CE24FA"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4C45BF51" w14:textId="77777777" w:rsidTr="00944A8F">
        <w:tc>
          <w:tcPr>
            <w:tcW w:w="4250" w:type="dxa"/>
            <w:shd w:val="clear" w:color="auto" w:fill="auto"/>
            <w:vAlign w:val="center"/>
          </w:tcPr>
          <w:p w14:paraId="33C2408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3E332CAD" w14:textId="77777777" w:rsidR="00345324" w:rsidRPr="00DE6F7B" w:rsidRDefault="00CE24FA"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76496FE9" w14:textId="77777777" w:rsidTr="00944A8F">
        <w:tc>
          <w:tcPr>
            <w:tcW w:w="4250" w:type="dxa"/>
            <w:shd w:val="clear" w:color="auto" w:fill="auto"/>
            <w:vAlign w:val="center"/>
          </w:tcPr>
          <w:p w14:paraId="2AC9516E"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0845BBFC" w14:textId="77777777" w:rsidR="00345324" w:rsidRPr="00DE6F7B" w:rsidRDefault="00CE24FA"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22</w:t>
            </w:r>
          </w:p>
        </w:tc>
      </w:tr>
      <w:tr w:rsidR="00345324" w:rsidRPr="00DE6F7B" w14:paraId="0FA2044D" w14:textId="77777777" w:rsidTr="00944A8F">
        <w:tc>
          <w:tcPr>
            <w:tcW w:w="4250" w:type="dxa"/>
            <w:shd w:val="clear" w:color="auto" w:fill="auto"/>
            <w:vAlign w:val="center"/>
          </w:tcPr>
          <w:p w14:paraId="7A5734C7"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7E90AF4C" w14:textId="77777777" w:rsidR="00345324" w:rsidRPr="00DE6F7B" w:rsidRDefault="00CE24FA"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10</w:t>
            </w:r>
          </w:p>
        </w:tc>
      </w:tr>
      <w:tr w:rsidR="00345324" w:rsidRPr="00DE6F7B" w14:paraId="1A885C0E" w14:textId="77777777" w:rsidTr="00944A8F">
        <w:tc>
          <w:tcPr>
            <w:tcW w:w="4250" w:type="dxa"/>
            <w:shd w:val="clear" w:color="auto" w:fill="auto"/>
            <w:vAlign w:val="center"/>
          </w:tcPr>
          <w:p w14:paraId="558BC408"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6DEC3A60" w14:textId="77777777" w:rsidR="00345324" w:rsidRPr="00DE6F7B" w:rsidRDefault="00CE24FA"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45324" w:rsidRPr="00DE6F7B" w14:paraId="0680EB29" w14:textId="77777777" w:rsidTr="00944A8F">
        <w:tc>
          <w:tcPr>
            <w:tcW w:w="4250" w:type="dxa"/>
            <w:shd w:val="clear" w:color="auto" w:fill="auto"/>
            <w:vAlign w:val="center"/>
          </w:tcPr>
          <w:p w14:paraId="7C403D34"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4778F5F7" w14:textId="77777777" w:rsidR="00345324" w:rsidRPr="00DE6F7B" w:rsidRDefault="00CE24FA"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3361E82B" w14:textId="77777777" w:rsidTr="00944A8F">
        <w:tc>
          <w:tcPr>
            <w:tcW w:w="4250" w:type="dxa"/>
            <w:shd w:val="clear" w:color="auto" w:fill="auto"/>
            <w:vAlign w:val="center"/>
          </w:tcPr>
          <w:p w14:paraId="69D02F86" w14:textId="4E1487C5"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72BC0D94" w14:textId="59B9E284" w:rsidR="00EA48E6" w:rsidRPr="00DE6F7B" w:rsidRDefault="00FB4AE0" w:rsidP="0034532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17.03.2021</w:t>
            </w:r>
          </w:p>
        </w:tc>
      </w:tr>
      <w:tr w:rsidR="00345324" w:rsidRPr="00DE6F7B" w14:paraId="18FE4685" w14:textId="77777777" w:rsidTr="00944A8F">
        <w:tc>
          <w:tcPr>
            <w:tcW w:w="4250" w:type="dxa"/>
            <w:tcBorders>
              <w:bottom w:val="single" w:sz="4" w:space="0" w:color="auto"/>
            </w:tcBorders>
            <w:shd w:val="clear" w:color="auto" w:fill="auto"/>
            <w:vAlign w:val="center"/>
          </w:tcPr>
          <w:p w14:paraId="1ACA42F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5C789523" w14:textId="77777777" w:rsidR="00345324" w:rsidRPr="00DE6F7B" w:rsidRDefault="00B424E3" w:rsidP="00B424E3">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Dr.phys. Dmitrijs </w:t>
            </w:r>
            <w:proofErr w:type="spellStart"/>
            <w:r w:rsidRPr="00DE6F7B">
              <w:rPr>
                <w:rFonts w:ascii="Times New Roman" w:eastAsia="Times New Roman" w:hAnsi="Times New Roman" w:cs="Times New Roman"/>
                <w:sz w:val="24"/>
                <w:szCs w:val="24"/>
              </w:rPr>
              <w:t>Bočarovs</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Dr.rer.nat</w:t>
            </w:r>
            <w:proofErr w:type="spellEnd"/>
            <w:r w:rsidRPr="00DE6F7B">
              <w:rPr>
                <w:rFonts w:ascii="Times New Roman" w:eastAsia="Times New Roman" w:hAnsi="Times New Roman" w:cs="Times New Roman"/>
                <w:sz w:val="24"/>
                <w:szCs w:val="24"/>
              </w:rPr>
              <w:t xml:space="preserve">. Aleksandrs Sorokins, </w:t>
            </w:r>
            <w:proofErr w:type="spellStart"/>
            <w:r w:rsidRPr="00DE6F7B">
              <w:rPr>
                <w:rFonts w:ascii="Times New Roman" w:eastAsia="Times New Roman" w:hAnsi="Times New Roman" w:cs="Times New Roman"/>
                <w:sz w:val="24"/>
                <w:szCs w:val="24"/>
              </w:rPr>
              <w:t>Mg.chem</w:t>
            </w:r>
            <w:proofErr w:type="spellEnd"/>
            <w:r w:rsidRPr="00DE6F7B">
              <w:rPr>
                <w:rFonts w:ascii="Times New Roman" w:eastAsia="Times New Roman" w:hAnsi="Times New Roman" w:cs="Times New Roman"/>
                <w:sz w:val="24"/>
                <w:szCs w:val="24"/>
              </w:rPr>
              <w:t xml:space="preserve">. Andrejs </w:t>
            </w:r>
            <w:proofErr w:type="spellStart"/>
            <w:r w:rsidRPr="00DE6F7B">
              <w:rPr>
                <w:rFonts w:ascii="Times New Roman" w:eastAsia="Times New Roman" w:hAnsi="Times New Roman" w:cs="Times New Roman"/>
                <w:sz w:val="24"/>
                <w:szCs w:val="24"/>
              </w:rPr>
              <w:t>Česnokovs</w:t>
            </w:r>
            <w:proofErr w:type="spellEnd"/>
            <w:r w:rsidRPr="00DE6F7B">
              <w:rPr>
                <w:rFonts w:ascii="Times New Roman" w:eastAsia="Times New Roman" w:hAnsi="Times New Roman" w:cs="Times New Roman"/>
                <w:sz w:val="24"/>
                <w:szCs w:val="24"/>
              </w:rPr>
              <w:t xml:space="preserve">, Marija </w:t>
            </w:r>
            <w:proofErr w:type="spellStart"/>
            <w:r w:rsidRPr="00DE6F7B">
              <w:rPr>
                <w:rFonts w:ascii="Times New Roman" w:eastAsia="Times New Roman" w:hAnsi="Times New Roman" w:cs="Times New Roman"/>
                <w:sz w:val="24"/>
                <w:szCs w:val="24"/>
              </w:rPr>
              <w:t>Isupova</w:t>
            </w:r>
            <w:proofErr w:type="spellEnd"/>
          </w:p>
        </w:tc>
      </w:tr>
      <w:tr w:rsidR="00345324" w:rsidRPr="00DE6F7B" w14:paraId="42B77E9A" w14:textId="77777777" w:rsidTr="00944A8F">
        <w:tc>
          <w:tcPr>
            <w:tcW w:w="4250" w:type="dxa"/>
            <w:tcBorders>
              <w:top w:val="single" w:sz="4" w:space="0" w:color="auto"/>
              <w:left w:val="nil"/>
              <w:bottom w:val="single" w:sz="4" w:space="0" w:color="auto"/>
              <w:right w:val="single" w:sz="4" w:space="0" w:color="auto"/>
            </w:tcBorders>
            <w:shd w:val="clear" w:color="auto" w:fill="auto"/>
            <w:vAlign w:val="center"/>
          </w:tcPr>
          <w:p w14:paraId="6DE417E2"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4CAD13E8" w14:textId="77777777" w:rsidR="0065327C" w:rsidRPr="00DE6F7B" w:rsidRDefault="0065327C" w:rsidP="0065327C">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26E19874" w14:textId="77777777" w:rsidR="0065327C" w:rsidRPr="00DE6F7B" w:rsidRDefault="0065327C" w:rsidP="0065327C">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62752273" w14:textId="37A26691" w:rsidR="00345324" w:rsidRPr="00DE6F7B" w:rsidRDefault="0065327C" w:rsidP="0065327C">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345324" w:rsidRPr="00DE6F7B" w14:paraId="6DCE823D" w14:textId="77777777" w:rsidTr="00944A8F">
        <w:tc>
          <w:tcPr>
            <w:tcW w:w="4250" w:type="dxa"/>
            <w:tcBorders>
              <w:top w:val="single" w:sz="4" w:space="0" w:color="auto"/>
            </w:tcBorders>
            <w:shd w:val="clear" w:color="auto" w:fill="auto"/>
            <w:vAlign w:val="center"/>
          </w:tcPr>
          <w:p w14:paraId="1480B835"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29279010"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59582610" w14:textId="77777777" w:rsidTr="00944A8F">
        <w:tc>
          <w:tcPr>
            <w:tcW w:w="9633" w:type="dxa"/>
            <w:gridSpan w:val="2"/>
            <w:shd w:val="clear" w:color="auto" w:fill="auto"/>
            <w:vAlign w:val="center"/>
          </w:tcPr>
          <w:p w14:paraId="2667427E" w14:textId="77777777" w:rsidR="00EC6A2F" w:rsidRPr="00DE6F7B" w:rsidRDefault="00EC6A2F" w:rsidP="00EC6A2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Studiju kursa mērķis ir iepazīstināt studentus ar bāzes jēdzieniem kristalogrāfijā, ar sakarībām starp kristālu struktūru, to simetriju un tās fizikālajām un ķīmiskajām īpašībām, kā arī veidot priekšstatu par grupu teoriju un to izmantošanu cieto vielu īpašību aprakstam.</w:t>
            </w:r>
          </w:p>
          <w:p w14:paraId="626E97A4" w14:textId="77777777" w:rsidR="00EC6A2F" w:rsidRPr="00DE6F7B" w:rsidRDefault="00EC6A2F" w:rsidP="00EC6A2F">
            <w:pPr>
              <w:spacing w:after="0" w:line="240" w:lineRule="auto"/>
              <w:contextualSpacing/>
              <w:mirrorIndents/>
              <w:jc w:val="both"/>
              <w:rPr>
                <w:rFonts w:ascii="Times New Roman" w:hAnsi="Times New Roman" w:cs="Times New Roman"/>
                <w:sz w:val="24"/>
                <w:szCs w:val="24"/>
              </w:rPr>
            </w:pPr>
          </w:p>
          <w:p w14:paraId="70B232A5"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1DF399E1" w14:textId="4B0E244E" w:rsidR="00EC6A2F" w:rsidRPr="00DE6F7B" w:rsidRDefault="0065327C" w:rsidP="00712165">
            <w:pPr>
              <w:pStyle w:val="ListParagraph"/>
              <w:numPr>
                <w:ilvl w:val="0"/>
                <w:numId w:val="309"/>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izklāstīt</w:t>
            </w:r>
            <w:r w:rsidR="00EC6A2F" w:rsidRPr="00DE6F7B">
              <w:rPr>
                <w:rFonts w:ascii="Times New Roman" w:hAnsi="Times New Roman" w:cs="Times New Roman"/>
                <w:sz w:val="24"/>
                <w:szCs w:val="24"/>
              </w:rPr>
              <w:t xml:space="preserve"> studentiem ievadu grupu teorijā;</w:t>
            </w:r>
          </w:p>
          <w:p w14:paraId="25631E90" w14:textId="77777777" w:rsidR="00EC6A2F" w:rsidRPr="00DE6F7B" w:rsidRDefault="00EC6A2F" w:rsidP="00712165">
            <w:pPr>
              <w:pStyle w:val="ListParagraph"/>
              <w:numPr>
                <w:ilvl w:val="0"/>
                <w:numId w:val="309"/>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paradīt studentiem, kā aprakstīt kristālu simetriju, izmantojot grupu teorijas matemātisko formālismu;</w:t>
            </w:r>
          </w:p>
          <w:p w14:paraId="66983B46" w14:textId="77777777" w:rsidR="00EC6A2F" w:rsidRPr="00DE6F7B" w:rsidRDefault="00EC6A2F" w:rsidP="00712165">
            <w:pPr>
              <w:pStyle w:val="ListParagraph"/>
              <w:numPr>
                <w:ilvl w:val="0"/>
                <w:numId w:val="309"/>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iepazīties ar simetrijas īpašību saistību ar </w:t>
            </w:r>
            <w:proofErr w:type="spellStart"/>
            <w:r w:rsidRPr="00DE6F7B">
              <w:rPr>
                <w:rFonts w:ascii="Times New Roman" w:hAnsi="Times New Roman" w:cs="Times New Roman"/>
                <w:sz w:val="24"/>
                <w:szCs w:val="24"/>
              </w:rPr>
              <w:t>punktveida</w:t>
            </w:r>
            <w:proofErr w:type="spellEnd"/>
            <w:r w:rsidRPr="00DE6F7B">
              <w:rPr>
                <w:rFonts w:ascii="Times New Roman" w:hAnsi="Times New Roman" w:cs="Times New Roman"/>
                <w:sz w:val="24"/>
                <w:szCs w:val="24"/>
              </w:rPr>
              <w:t xml:space="preserve"> un telpiskām grupām;</w:t>
            </w:r>
          </w:p>
          <w:p w14:paraId="7926D8C6" w14:textId="77777777" w:rsidR="00EC6A2F" w:rsidRPr="00DE6F7B" w:rsidRDefault="00EC6A2F" w:rsidP="00712165">
            <w:pPr>
              <w:pStyle w:val="ListParagraph"/>
              <w:numPr>
                <w:ilvl w:val="0"/>
                <w:numId w:val="309"/>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iemācīt studentus izmantot kristalogrāfijas datu bāzes un attiecīgas programmas;</w:t>
            </w:r>
          </w:p>
          <w:p w14:paraId="625716CB" w14:textId="77777777" w:rsidR="00EC6A2F" w:rsidRPr="00DE6F7B" w:rsidRDefault="00EC6A2F" w:rsidP="00712165">
            <w:pPr>
              <w:pStyle w:val="ListParagraph"/>
              <w:numPr>
                <w:ilvl w:val="0"/>
                <w:numId w:val="309"/>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izprast iespējas, kā aprakstīt cieto vielu makroskopiskās īpašības, izmantojot grupu teorijas pieejas.</w:t>
            </w:r>
          </w:p>
          <w:p w14:paraId="4212551E" w14:textId="77777777" w:rsidR="00EC6A2F" w:rsidRPr="00DE6F7B" w:rsidRDefault="00EC6A2F" w:rsidP="00EC6A2F">
            <w:pPr>
              <w:spacing w:after="0" w:line="240" w:lineRule="auto"/>
              <w:contextualSpacing/>
              <w:mirrorIndents/>
              <w:jc w:val="both"/>
              <w:rPr>
                <w:rFonts w:ascii="Times New Roman" w:hAnsi="Times New Roman" w:cs="Times New Roman"/>
                <w:i/>
                <w:sz w:val="24"/>
                <w:szCs w:val="24"/>
              </w:rPr>
            </w:pPr>
          </w:p>
          <w:p w14:paraId="545844E7" w14:textId="77777777" w:rsidR="007F7A39" w:rsidRPr="00DE6F7B" w:rsidRDefault="007F7A39" w:rsidP="00EC6A2F">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345324" w:rsidRPr="00DE6F7B" w14:paraId="2553D6FB" w14:textId="77777777" w:rsidTr="00944A8F">
        <w:tc>
          <w:tcPr>
            <w:tcW w:w="4250" w:type="dxa"/>
            <w:shd w:val="clear" w:color="auto" w:fill="auto"/>
            <w:vAlign w:val="center"/>
          </w:tcPr>
          <w:p w14:paraId="25B90CFB"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4733B281"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2E575D92" w14:textId="77777777" w:rsidTr="00944A8F">
        <w:tc>
          <w:tcPr>
            <w:tcW w:w="9633" w:type="dxa"/>
            <w:gridSpan w:val="2"/>
            <w:shd w:val="clear" w:color="auto" w:fill="auto"/>
            <w:vAlign w:val="center"/>
          </w:tcPr>
          <w:p w14:paraId="529DE274" w14:textId="77777777" w:rsidR="00CE24FA" w:rsidRPr="00DE6F7B" w:rsidRDefault="00CE24FA" w:rsidP="002E2117">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0E054C2B" w14:textId="223ABBEE" w:rsidR="00CE24FA" w:rsidRPr="00DE6F7B" w:rsidRDefault="00473314" w:rsidP="00712165">
            <w:pPr>
              <w:pStyle w:val="ListParagraph"/>
              <w:numPr>
                <w:ilvl w:val="0"/>
                <w:numId w:val="35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Izprot </w:t>
            </w:r>
            <w:r w:rsidR="00CE24FA" w:rsidRPr="00DE6F7B">
              <w:rPr>
                <w:rFonts w:ascii="Times New Roman" w:hAnsi="Times New Roman" w:cs="Times New Roman"/>
                <w:sz w:val="24"/>
                <w:szCs w:val="24"/>
              </w:rPr>
              <w:t>bāzes jēdzien</w:t>
            </w:r>
            <w:r w:rsidRPr="00DE6F7B">
              <w:rPr>
                <w:rFonts w:ascii="Times New Roman" w:hAnsi="Times New Roman" w:cs="Times New Roman"/>
                <w:sz w:val="24"/>
                <w:szCs w:val="24"/>
              </w:rPr>
              <w:t>u</w:t>
            </w:r>
            <w:r w:rsidR="00CE24FA" w:rsidRPr="00DE6F7B">
              <w:rPr>
                <w:rFonts w:ascii="Times New Roman" w:hAnsi="Times New Roman" w:cs="Times New Roman"/>
                <w:sz w:val="24"/>
                <w:szCs w:val="24"/>
              </w:rPr>
              <w:t xml:space="preserve"> kristalogrāfij</w:t>
            </w:r>
            <w:r w:rsidRPr="00DE6F7B">
              <w:rPr>
                <w:rFonts w:ascii="Times New Roman" w:hAnsi="Times New Roman" w:cs="Times New Roman"/>
                <w:sz w:val="24"/>
                <w:szCs w:val="24"/>
              </w:rPr>
              <w:t>u</w:t>
            </w:r>
            <w:r w:rsidR="00CE24FA" w:rsidRPr="00DE6F7B">
              <w:rPr>
                <w:rFonts w:ascii="Times New Roman" w:hAnsi="Times New Roman" w:cs="Times New Roman"/>
                <w:sz w:val="24"/>
                <w:szCs w:val="24"/>
              </w:rPr>
              <w:t xml:space="preserve">, kristālu iedalījumu </w:t>
            </w:r>
            <w:proofErr w:type="spellStart"/>
            <w:r w:rsidR="00CE24FA" w:rsidRPr="00DE6F7B">
              <w:rPr>
                <w:rFonts w:ascii="Times New Roman" w:hAnsi="Times New Roman" w:cs="Times New Roman"/>
                <w:sz w:val="24"/>
                <w:szCs w:val="24"/>
              </w:rPr>
              <w:t>singonijās</w:t>
            </w:r>
            <w:proofErr w:type="spellEnd"/>
            <w:r w:rsidR="00CE24FA" w:rsidRPr="00DE6F7B">
              <w:rPr>
                <w:rFonts w:ascii="Times New Roman" w:hAnsi="Times New Roman" w:cs="Times New Roman"/>
                <w:sz w:val="24"/>
                <w:szCs w:val="24"/>
              </w:rPr>
              <w:t>, klasēs un 32 simetrijas veidos</w:t>
            </w:r>
            <w:r w:rsidR="00944A8F">
              <w:rPr>
                <w:rFonts w:ascii="Times New Roman" w:hAnsi="Times New Roman" w:cs="Times New Roman"/>
                <w:sz w:val="24"/>
                <w:szCs w:val="24"/>
              </w:rPr>
              <w:t>;</w:t>
            </w:r>
          </w:p>
          <w:p w14:paraId="7C47C0CB" w14:textId="6A3B57C4" w:rsidR="00CE24FA" w:rsidRPr="00DE6F7B" w:rsidRDefault="00473314" w:rsidP="00712165">
            <w:pPr>
              <w:pStyle w:val="ListParagraph"/>
              <w:numPr>
                <w:ilvl w:val="0"/>
                <w:numId w:val="35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Pārzina</w:t>
            </w:r>
            <w:r w:rsidR="00CE24FA" w:rsidRPr="00DE6F7B">
              <w:rPr>
                <w:rFonts w:ascii="Times New Roman" w:hAnsi="Times New Roman" w:cs="Times New Roman"/>
                <w:sz w:val="24"/>
                <w:szCs w:val="24"/>
              </w:rPr>
              <w:t xml:space="preserve"> simetrijas operācij</w:t>
            </w:r>
            <w:r w:rsidRPr="00DE6F7B">
              <w:rPr>
                <w:rFonts w:ascii="Times New Roman" w:hAnsi="Times New Roman" w:cs="Times New Roman"/>
                <w:sz w:val="24"/>
                <w:szCs w:val="24"/>
              </w:rPr>
              <w:t>as</w:t>
            </w:r>
            <w:r w:rsidR="00CE24FA" w:rsidRPr="00DE6F7B">
              <w:rPr>
                <w:rFonts w:ascii="Times New Roman" w:hAnsi="Times New Roman" w:cs="Times New Roman"/>
                <w:sz w:val="24"/>
                <w:szCs w:val="24"/>
              </w:rPr>
              <w:t xml:space="preserve"> un simetrijas element</w:t>
            </w:r>
            <w:r w:rsidRPr="00DE6F7B">
              <w:rPr>
                <w:rFonts w:ascii="Times New Roman" w:hAnsi="Times New Roman" w:cs="Times New Roman"/>
                <w:sz w:val="24"/>
                <w:szCs w:val="24"/>
              </w:rPr>
              <w:t>us</w:t>
            </w:r>
            <w:r w:rsidR="00944A8F">
              <w:rPr>
                <w:rFonts w:ascii="Times New Roman" w:hAnsi="Times New Roman" w:cs="Times New Roman"/>
                <w:sz w:val="24"/>
                <w:szCs w:val="24"/>
              </w:rPr>
              <w:t>;</w:t>
            </w:r>
          </w:p>
          <w:p w14:paraId="112D114A" w14:textId="096068A6" w:rsidR="00944A8F" w:rsidRDefault="00473314" w:rsidP="00712165">
            <w:pPr>
              <w:pStyle w:val="ListParagraph"/>
              <w:numPr>
                <w:ilvl w:val="0"/>
                <w:numId w:val="35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Raksturo </w:t>
            </w:r>
            <w:r w:rsidR="00CE24FA" w:rsidRPr="00DE6F7B">
              <w:rPr>
                <w:rFonts w:ascii="Times New Roman" w:hAnsi="Times New Roman" w:cs="Times New Roman"/>
                <w:sz w:val="24"/>
                <w:szCs w:val="24"/>
              </w:rPr>
              <w:t>grupu teorijas pamat</w:t>
            </w:r>
            <w:r w:rsidRPr="00DE6F7B">
              <w:rPr>
                <w:rFonts w:ascii="Times New Roman" w:hAnsi="Times New Roman" w:cs="Times New Roman"/>
                <w:sz w:val="24"/>
                <w:szCs w:val="24"/>
              </w:rPr>
              <w:t>us</w:t>
            </w:r>
            <w:r w:rsidR="00CE24FA" w:rsidRPr="00DE6F7B">
              <w:rPr>
                <w:rFonts w:ascii="Times New Roman" w:hAnsi="Times New Roman" w:cs="Times New Roman"/>
                <w:sz w:val="24"/>
                <w:szCs w:val="24"/>
              </w:rPr>
              <w:t xml:space="preserve"> un bāzes princip</w:t>
            </w:r>
            <w:r w:rsidRPr="00DE6F7B">
              <w:rPr>
                <w:rFonts w:ascii="Times New Roman" w:hAnsi="Times New Roman" w:cs="Times New Roman"/>
                <w:sz w:val="24"/>
                <w:szCs w:val="24"/>
              </w:rPr>
              <w:t>us</w:t>
            </w:r>
            <w:r w:rsidR="00944A8F">
              <w:rPr>
                <w:rFonts w:ascii="Times New Roman" w:hAnsi="Times New Roman" w:cs="Times New Roman"/>
                <w:sz w:val="24"/>
                <w:szCs w:val="24"/>
              </w:rPr>
              <w:t>;</w:t>
            </w:r>
          </w:p>
          <w:p w14:paraId="3947F717" w14:textId="08FD0B4B" w:rsidR="00CE24FA" w:rsidRPr="00DE6F7B" w:rsidRDefault="00944A8F" w:rsidP="00944A8F">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 </w:t>
            </w:r>
          </w:p>
          <w:p w14:paraId="18DF0805" w14:textId="77777777" w:rsidR="00CE24FA" w:rsidRPr="00DE6F7B" w:rsidRDefault="00CE24FA" w:rsidP="002E2117">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3F43796A" w14:textId="529B5EC7" w:rsidR="00CE24FA" w:rsidRPr="00DE6F7B" w:rsidRDefault="00473314" w:rsidP="00712165">
            <w:pPr>
              <w:pStyle w:val="ListParagraph"/>
              <w:numPr>
                <w:ilvl w:val="0"/>
                <w:numId w:val="35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izmanto</w:t>
            </w:r>
            <w:r w:rsidR="00CE24FA" w:rsidRPr="00DE6F7B">
              <w:rPr>
                <w:rFonts w:ascii="Times New Roman" w:hAnsi="Times New Roman" w:cs="Times New Roman"/>
                <w:sz w:val="24"/>
                <w:szCs w:val="24"/>
              </w:rPr>
              <w:t xml:space="preserve"> kristalogrāfijas datu bāzes un starptautiskas kristalogrāfijas tabulas</w:t>
            </w:r>
            <w:r w:rsidR="00944A8F">
              <w:rPr>
                <w:rFonts w:ascii="Times New Roman" w:hAnsi="Times New Roman" w:cs="Times New Roman"/>
                <w:sz w:val="24"/>
                <w:szCs w:val="24"/>
              </w:rPr>
              <w:t>;</w:t>
            </w:r>
          </w:p>
          <w:p w14:paraId="1A95A9EE" w14:textId="2A595CA0" w:rsidR="00CE24FA" w:rsidRPr="00DE6F7B" w:rsidRDefault="00473314" w:rsidP="00712165">
            <w:pPr>
              <w:pStyle w:val="ListParagraph"/>
              <w:numPr>
                <w:ilvl w:val="0"/>
                <w:numId w:val="35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nosaka</w:t>
            </w:r>
            <w:r w:rsidR="00CE24FA" w:rsidRPr="00DE6F7B">
              <w:rPr>
                <w:rFonts w:ascii="Times New Roman" w:hAnsi="Times New Roman" w:cs="Times New Roman"/>
                <w:sz w:val="24"/>
                <w:szCs w:val="24"/>
              </w:rPr>
              <w:t xml:space="preserve"> noteiktas cietas vielas telpisko grupu un- noteikt atsevišķo ato</w:t>
            </w:r>
            <w:r w:rsidR="007976BF">
              <w:rPr>
                <w:rFonts w:ascii="Times New Roman" w:hAnsi="Times New Roman" w:cs="Times New Roman"/>
                <w:sz w:val="24"/>
                <w:szCs w:val="24"/>
              </w:rPr>
              <w:t xml:space="preserve">mu </w:t>
            </w:r>
            <w:proofErr w:type="spellStart"/>
            <w:r w:rsidR="007976BF">
              <w:rPr>
                <w:rFonts w:ascii="Times New Roman" w:hAnsi="Times New Roman" w:cs="Times New Roman"/>
                <w:sz w:val="24"/>
                <w:szCs w:val="24"/>
              </w:rPr>
              <w:t>Vaikofa</w:t>
            </w:r>
            <w:proofErr w:type="spellEnd"/>
            <w:r w:rsidR="007976BF">
              <w:rPr>
                <w:rFonts w:ascii="Times New Roman" w:hAnsi="Times New Roman" w:cs="Times New Roman"/>
                <w:sz w:val="24"/>
                <w:szCs w:val="24"/>
              </w:rPr>
              <w:t xml:space="preserve"> (</w:t>
            </w:r>
            <w:proofErr w:type="spellStart"/>
            <w:r w:rsidR="007976BF">
              <w:rPr>
                <w:rFonts w:ascii="Times New Roman" w:hAnsi="Times New Roman" w:cs="Times New Roman"/>
                <w:sz w:val="24"/>
                <w:szCs w:val="24"/>
              </w:rPr>
              <w:t>Wyckoff</w:t>
            </w:r>
            <w:proofErr w:type="spellEnd"/>
            <w:r w:rsidR="007976BF">
              <w:rPr>
                <w:rFonts w:ascii="Times New Roman" w:hAnsi="Times New Roman" w:cs="Times New Roman"/>
                <w:sz w:val="24"/>
                <w:szCs w:val="24"/>
              </w:rPr>
              <w:t>) pozīcijas</w:t>
            </w:r>
            <w:r w:rsidR="00944A8F">
              <w:rPr>
                <w:rFonts w:ascii="Times New Roman" w:hAnsi="Times New Roman" w:cs="Times New Roman"/>
                <w:sz w:val="24"/>
                <w:szCs w:val="24"/>
              </w:rPr>
              <w:t>;</w:t>
            </w:r>
          </w:p>
          <w:p w14:paraId="7AA4E1CE" w14:textId="77777777" w:rsidR="00CE24FA" w:rsidRPr="00DE6F7B" w:rsidRDefault="00CE24FA" w:rsidP="002E2117">
            <w:pPr>
              <w:spacing w:after="0" w:line="240" w:lineRule="auto"/>
              <w:mirrorIndents/>
              <w:jc w:val="both"/>
              <w:rPr>
                <w:rFonts w:ascii="Times New Roman" w:hAnsi="Times New Roman" w:cs="Times New Roman"/>
                <w:sz w:val="24"/>
                <w:szCs w:val="24"/>
              </w:rPr>
            </w:pPr>
          </w:p>
          <w:p w14:paraId="22778D94" w14:textId="77777777" w:rsidR="00CE24FA" w:rsidRPr="00DE6F7B" w:rsidRDefault="00CE24FA" w:rsidP="002E2117">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Kompetences:</w:t>
            </w:r>
          </w:p>
          <w:p w14:paraId="5F7F366A" w14:textId="3A532524" w:rsidR="00345324" w:rsidRPr="00DE6F7B" w:rsidRDefault="00473314" w:rsidP="007976BF">
            <w:pPr>
              <w:pStyle w:val="ListParagraph"/>
              <w:numPr>
                <w:ilvl w:val="0"/>
                <w:numId w:val="351"/>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paredz</w:t>
            </w:r>
            <w:r w:rsidR="00CE24FA" w:rsidRPr="00DE6F7B">
              <w:rPr>
                <w:rFonts w:ascii="Times New Roman" w:hAnsi="Times New Roman" w:cs="Times New Roman"/>
                <w:sz w:val="24"/>
                <w:szCs w:val="24"/>
              </w:rPr>
              <w:t xml:space="preserve"> cieto vielu makroskopiskās īpašības, izm</w:t>
            </w:r>
            <w:r w:rsidR="007976BF">
              <w:rPr>
                <w:rFonts w:ascii="Times New Roman" w:hAnsi="Times New Roman" w:cs="Times New Roman"/>
                <w:sz w:val="24"/>
                <w:szCs w:val="24"/>
              </w:rPr>
              <w:t>antojot grupu teorijas pieejas</w:t>
            </w:r>
            <w:r w:rsidR="00944A8F">
              <w:rPr>
                <w:rFonts w:ascii="Times New Roman" w:hAnsi="Times New Roman" w:cs="Times New Roman"/>
                <w:sz w:val="24"/>
                <w:szCs w:val="24"/>
              </w:rPr>
              <w:t>;</w:t>
            </w:r>
          </w:p>
        </w:tc>
      </w:tr>
      <w:tr w:rsidR="00345324" w:rsidRPr="00DE6F7B" w14:paraId="6158FB0D" w14:textId="77777777" w:rsidTr="00944A8F">
        <w:tc>
          <w:tcPr>
            <w:tcW w:w="9633" w:type="dxa"/>
            <w:gridSpan w:val="2"/>
            <w:shd w:val="clear" w:color="auto" w:fill="auto"/>
            <w:vAlign w:val="center"/>
          </w:tcPr>
          <w:p w14:paraId="68AD7471"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345324" w:rsidRPr="00DE6F7B" w14:paraId="49DA00C1" w14:textId="77777777" w:rsidTr="00944A8F">
        <w:tc>
          <w:tcPr>
            <w:tcW w:w="9633" w:type="dxa"/>
            <w:gridSpan w:val="2"/>
            <w:shd w:val="clear" w:color="auto" w:fill="auto"/>
            <w:vAlign w:val="center"/>
          </w:tcPr>
          <w:p w14:paraId="2DA4000F" w14:textId="26BF45AA" w:rsidR="00CE24FA"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1. Ievads. Kursa mērķi un uzdevumi. Simetrijas vienkāršas </w:t>
            </w:r>
            <w:r w:rsidR="002E2117" w:rsidRPr="00DE6F7B">
              <w:rPr>
                <w:rFonts w:ascii="Times New Roman" w:hAnsi="Times New Roman" w:cs="Times New Roman"/>
                <w:sz w:val="24"/>
                <w:szCs w:val="24"/>
              </w:rPr>
              <w:t>operācija. Molekulu simetrija</w:t>
            </w:r>
            <w:r w:rsidR="0003342C">
              <w:rPr>
                <w:rFonts w:ascii="Times New Roman" w:hAnsi="Times New Roman" w:cs="Times New Roman"/>
                <w:sz w:val="24"/>
                <w:szCs w:val="24"/>
              </w:rPr>
              <w:t>.</w:t>
            </w:r>
            <w:r w:rsidR="002E2117" w:rsidRPr="00DE6F7B">
              <w:rPr>
                <w:rFonts w:ascii="Times New Roman" w:hAnsi="Times New Roman" w:cs="Times New Roman"/>
                <w:sz w:val="24"/>
                <w:szCs w:val="24"/>
              </w:rPr>
              <w:t xml:space="preserve"> </w:t>
            </w:r>
            <w:r w:rsidRPr="00DE6F7B">
              <w:rPr>
                <w:rFonts w:ascii="Times New Roman" w:hAnsi="Times New Roman" w:cs="Times New Roman"/>
                <w:sz w:val="24"/>
                <w:szCs w:val="24"/>
              </w:rPr>
              <w:t>L2</w:t>
            </w:r>
          </w:p>
          <w:p w14:paraId="07A30D3B" w14:textId="12E05C35" w:rsidR="00CE24FA"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2. Grupu teorijas matem</w:t>
            </w:r>
            <w:r w:rsidR="002E2117" w:rsidRPr="00DE6F7B">
              <w:rPr>
                <w:rFonts w:ascii="Times New Roman" w:hAnsi="Times New Roman" w:cs="Times New Roman"/>
                <w:sz w:val="24"/>
                <w:szCs w:val="24"/>
              </w:rPr>
              <w:t>ātiskie pamati</w:t>
            </w:r>
            <w:r w:rsidR="0003342C">
              <w:rPr>
                <w:rFonts w:ascii="Times New Roman" w:hAnsi="Times New Roman" w:cs="Times New Roman"/>
                <w:sz w:val="24"/>
                <w:szCs w:val="24"/>
              </w:rPr>
              <w:t>.</w:t>
            </w:r>
            <w:r w:rsidR="002E2117" w:rsidRPr="00DE6F7B">
              <w:rPr>
                <w:rFonts w:ascii="Times New Roman" w:hAnsi="Times New Roman" w:cs="Times New Roman"/>
                <w:sz w:val="24"/>
                <w:szCs w:val="24"/>
              </w:rPr>
              <w:t xml:space="preserve"> L2</w:t>
            </w:r>
          </w:p>
          <w:p w14:paraId="153F3261" w14:textId="443E21BD" w:rsidR="00CE24FA"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3. Simetrijas vienkāršas operācijas. Molekulu simetrija. Grupu teo</w:t>
            </w:r>
            <w:r w:rsidR="002E2117" w:rsidRPr="00DE6F7B">
              <w:rPr>
                <w:rFonts w:ascii="Times New Roman" w:hAnsi="Times New Roman" w:cs="Times New Roman"/>
                <w:sz w:val="24"/>
                <w:szCs w:val="24"/>
              </w:rPr>
              <w:t>rijas matemātiskie pamati</w:t>
            </w:r>
            <w:r w:rsidR="0003342C">
              <w:rPr>
                <w:rFonts w:ascii="Times New Roman" w:hAnsi="Times New Roman" w:cs="Times New Roman"/>
                <w:sz w:val="24"/>
                <w:szCs w:val="24"/>
              </w:rPr>
              <w:t>.</w:t>
            </w:r>
            <w:r w:rsidR="002E2117" w:rsidRPr="00DE6F7B">
              <w:rPr>
                <w:rFonts w:ascii="Times New Roman" w:hAnsi="Times New Roman" w:cs="Times New Roman"/>
                <w:sz w:val="24"/>
                <w:szCs w:val="24"/>
              </w:rPr>
              <w:t xml:space="preserve"> P2</w:t>
            </w:r>
          </w:p>
          <w:p w14:paraId="347C7194" w14:textId="1EA12A40" w:rsidR="00CE24FA"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4. Grupu teorija</w:t>
            </w:r>
            <w:r w:rsidR="002E2117" w:rsidRPr="00DE6F7B">
              <w:rPr>
                <w:rFonts w:ascii="Times New Roman" w:hAnsi="Times New Roman" w:cs="Times New Roman"/>
                <w:sz w:val="24"/>
                <w:szCs w:val="24"/>
              </w:rPr>
              <w:t>s matemātiskie pamati</w:t>
            </w:r>
            <w:r w:rsidR="0003342C">
              <w:rPr>
                <w:rFonts w:ascii="Times New Roman" w:hAnsi="Times New Roman" w:cs="Times New Roman"/>
                <w:sz w:val="24"/>
                <w:szCs w:val="24"/>
              </w:rPr>
              <w:t>.</w:t>
            </w:r>
            <w:r w:rsidR="002E2117" w:rsidRPr="00DE6F7B">
              <w:rPr>
                <w:rFonts w:ascii="Times New Roman" w:hAnsi="Times New Roman" w:cs="Times New Roman"/>
                <w:sz w:val="24"/>
                <w:szCs w:val="24"/>
              </w:rPr>
              <w:t xml:space="preserve"> L1 P1</w:t>
            </w:r>
          </w:p>
          <w:p w14:paraId="251E1967" w14:textId="27DEA3E1" w:rsidR="00CE24FA"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5. Gru</w:t>
            </w:r>
            <w:r w:rsidR="002E2117" w:rsidRPr="00DE6F7B">
              <w:rPr>
                <w:rFonts w:ascii="Times New Roman" w:hAnsi="Times New Roman" w:cs="Times New Roman"/>
                <w:sz w:val="24"/>
                <w:szCs w:val="24"/>
              </w:rPr>
              <w:t>pu teorijas matemātiskie pamati</w:t>
            </w:r>
            <w:r w:rsidR="0003342C">
              <w:rPr>
                <w:rFonts w:ascii="Times New Roman" w:hAnsi="Times New Roman" w:cs="Times New Roman"/>
                <w:sz w:val="24"/>
                <w:szCs w:val="24"/>
              </w:rPr>
              <w:t>.</w:t>
            </w:r>
            <w:r w:rsidRPr="00DE6F7B">
              <w:rPr>
                <w:rFonts w:ascii="Times New Roman" w:hAnsi="Times New Roman" w:cs="Times New Roman"/>
                <w:sz w:val="24"/>
                <w:szCs w:val="24"/>
              </w:rPr>
              <w:t xml:space="preserve"> L1</w:t>
            </w:r>
            <w:r w:rsidR="002E2117" w:rsidRPr="00DE6F7B">
              <w:rPr>
                <w:rFonts w:ascii="Times New Roman" w:hAnsi="Times New Roman" w:cs="Times New Roman"/>
                <w:sz w:val="24"/>
                <w:szCs w:val="24"/>
              </w:rPr>
              <w:t xml:space="preserve"> P1</w:t>
            </w:r>
          </w:p>
          <w:p w14:paraId="0EC147B5" w14:textId="2341C548" w:rsidR="00CE24FA"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6. Grupu teorijas izmantošana fizikālajos uzdevumos. M</w:t>
            </w:r>
            <w:r w:rsidR="002E2117" w:rsidRPr="00DE6F7B">
              <w:rPr>
                <w:rFonts w:ascii="Times New Roman" w:hAnsi="Times New Roman" w:cs="Times New Roman"/>
                <w:sz w:val="24"/>
                <w:szCs w:val="24"/>
              </w:rPr>
              <w:t>olekulārās svārstības</w:t>
            </w:r>
            <w:r w:rsidR="0003342C">
              <w:rPr>
                <w:rFonts w:ascii="Times New Roman" w:hAnsi="Times New Roman" w:cs="Times New Roman"/>
                <w:sz w:val="24"/>
                <w:szCs w:val="24"/>
              </w:rPr>
              <w:t>.</w:t>
            </w:r>
            <w:r w:rsidR="002E2117" w:rsidRPr="00DE6F7B">
              <w:rPr>
                <w:rFonts w:ascii="Times New Roman" w:hAnsi="Times New Roman" w:cs="Times New Roman"/>
                <w:sz w:val="24"/>
                <w:szCs w:val="24"/>
              </w:rPr>
              <w:t xml:space="preserve"> L1 P1</w:t>
            </w:r>
          </w:p>
          <w:p w14:paraId="27E8A294" w14:textId="79979749" w:rsidR="00CE24FA" w:rsidRPr="00DE6F7B" w:rsidRDefault="002E2117"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7. Kontroldarb</w:t>
            </w:r>
            <w:r w:rsidR="0003342C">
              <w:rPr>
                <w:rFonts w:ascii="Times New Roman" w:hAnsi="Times New Roman" w:cs="Times New Roman"/>
                <w:sz w:val="24"/>
                <w:szCs w:val="24"/>
              </w:rPr>
              <w:t>s.</w:t>
            </w:r>
            <w:r w:rsidRPr="00DE6F7B">
              <w:rPr>
                <w:rFonts w:ascii="Times New Roman" w:hAnsi="Times New Roman" w:cs="Times New Roman"/>
                <w:sz w:val="24"/>
                <w:szCs w:val="24"/>
              </w:rPr>
              <w:t xml:space="preserve"> </w:t>
            </w:r>
            <w:r w:rsidR="00CE24FA" w:rsidRPr="00DE6F7B">
              <w:rPr>
                <w:rFonts w:ascii="Times New Roman" w:hAnsi="Times New Roman" w:cs="Times New Roman"/>
                <w:sz w:val="24"/>
                <w:szCs w:val="24"/>
              </w:rPr>
              <w:t>P2</w:t>
            </w:r>
          </w:p>
          <w:p w14:paraId="22B1C79B" w14:textId="4793D623" w:rsidR="00CE24FA"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8. Kristālu si</w:t>
            </w:r>
            <w:r w:rsidR="002E2117" w:rsidRPr="00DE6F7B">
              <w:rPr>
                <w:rFonts w:ascii="Times New Roman" w:hAnsi="Times New Roman" w:cs="Times New Roman"/>
                <w:sz w:val="24"/>
                <w:szCs w:val="24"/>
              </w:rPr>
              <w:t>metrija un kristalogrāfija</w:t>
            </w:r>
            <w:r w:rsidR="0003342C">
              <w:rPr>
                <w:rFonts w:ascii="Times New Roman" w:hAnsi="Times New Roman" w:cs="Times New Roman"/>
                <w:sz w:val="24"/>
                <w:szCs w:val="24"/>
              </w:rPr>
              <w:t>.</w:t>
            </w:r>
            <w:r w:rsidR="002E2117" w:rsidRPr="00DE6F7B">
              <w:rPr>
                <w:rFonts w:ascii="Times New Roman" w:hAnsi="Times New Roman" w:cs="Times New Roman"/>
                <w:sz w:val="24"/>
                <w:szCs w:val="24"/>
              </w:rPr>
              <w:t xml:space="preserve"> L2</w:t>
            </w:r>
          </w:p>
          <w:p w14:paraId="194355DC" w14:textId="0D8AD80E" w:rsidR="00CE24FA"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9. Kristālu si</w:t>
            </w:r>
            <w:r w:rsidR="002E2117" w:rsidRPr="00DE6F7B">
              <w:rPr>
                <w:rFonts w:ascii="Times New Roman" w:hAnsi="Times New Roman" w:cs="Times New Roman"/>
                <w:sz w:val="24"/>
                <w:szCs w:val="24"/>
              </w:rPr>
              <w:t>metrija un kristalogrāfija</w:t>
            </w:r>
            <w:r w:rsidR="0003342C">
              <w:rPr>
                <w:rFonts w:ascii="Times New Roman" w:hAnsi="Times New Roman" w:cs="Times New Roman"/>
                <w:sz w:val="24"/>
                <w:szCs w:val="24"/>
              </w:rPr>
              <w:t>.</w:t>
            </w:r>
            <w:r w:rsidR="002E2117" w:rsidRPr="00DE6F7B">
              <w:rPr>
                <w:rFonts w:ascii="Times New Roman" w:hAnsi="Times New Roman" w:cs="Times New Roman"/>
                <w:sz w:val="24"/>
                <w:szCs w:val="24"/>
              </w:rPr>
              <w:t xml:space="preserve"> L2</w:t>
            </w:r>
          </w:p>
          <w:p w14:paraId="47419683" w14:textId="228F54AC" w:rsidR="00CE24FA"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10. Kristālu simetrija un kristalogrāfija</w:t>
            </w:r>
            <w:r w:rsidR="0003342C">
              <w:rPr>
                <w:rFonts w:ascii="Times New Roman" w:hAnsi="Times New Roman" w:cs="Times New Roman"/>
                <w:sz w:val="24"/>
                <w:szCs w:val="24"/>
              </w:rPr>
              <w:t>.</w:t>
            </w:r>
            <w:r w:rsidR="002E2117" w:rsidRPr="00DE6F7B">
              <w:rPr>
                <w:rFonts w:ascii="Times New Roman" w:hAnsi="Times New Roman" w:cs="Times New Roman"/>
                <w:sz w:val="24"/>
                <w:szCs w:val="24"/>
              </w:rPr>
              <w:t xml:space="preserve"> </w:t>
            </w:r>
            <w:r w:rsidRPr="00DE6F7B">
              <w:rPr>
                <w:rFonts w:ascii="Times New Roman" w:hAnsi="Times New Roman" w:cs="Times New Roman"/>
                <w:sz w:val="24"/>
                <w:szCs w:val="24"/>
              </w:rPr>
              <w:t>L1</w:t>
            </w:r>
            <w:r w:rsidR="002E2117"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 P1</w:t>
            </w:r>
          </w:p>
          <w:p w14:paraId="3A380545" w14:textId="6FB01E2D" w:rsidR="00CE24FA"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11. Kristālu simetrija un kristalogrāf</w:t>
            </w:r>
            <w:r w:rsidR="00B66F61" w:rsidRPr="00DE6F7B">
              <w:rPr>
                <w:rFonts w:ascii="Times New Roman" w:hAnsi="Times New Roman" w:cs="Times New Roman"/>
                <w:sz w:val="24"/>
                <w:szCs w:val="24"/>
              </w:rPr>
              <w:t>ija</w:t>
            </w:r>
            <w:r w:rsidR="0003342C">
              <w:rPr>
                <w:rFonts w:ascii="Times New Roman" w:hAnsi="Times New Roman" w:cs="Times New Roman"/>
                <w:sz w:val="24"/>
                <w:szCs w:val="24"/>
              </w:rPr>
              <w:t>.</w:t>
            </w:r>
            <w:r w:rsidR="00B66F61" w:rsidRPr="00DE6F7B">
              <w:rPr>
                <w:rFonts w:ascii="Times New Roman" w:hAnsi="Times New Roman" w:cs="Times New Roman"/>
                <w:sz w:val="24"/>
                <w:szCs w:val="24"/>
              </w:rPr>
              <w:t xml:space="preserve"> L2</w:t>
            </w:r>
          </w:p>
          <w:p w14:paraId="122EEE34" w14:textId="5282A06E" w:rsidR="00CE24FA"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12. Simetrijas grupu</w:t>
            </w:r>
            <w:r w:rsidR="00B66F61" w:rsidRPr="00DE6F7B">
              <w:rPr>
                <w:rFonts w:ascii="Times New Roman" w:hAnsi="Times New Roman" w:cs="Times New Roman"/>
                <w:sz w:val="24"/>
                <w:szCs w:val="24"/>
              </w:rPr>
              <w:t xml:space="preserve"> klasifikācija cietvielām</w:t>
            </w:r>
            <w:r w:rsidR="0003342C">
              <w:rPr>
                <w:rFonts w:ascii="Times New Roman" w:hAnsi="Times New Roman" w:cs="Times New Roman"/>
                <w:sz w:val="24"/>
                <w:szCs w:val="24"/>
              </w:rPr>
              <w:t>.</w:t>
            </w:r>
            <w:r w:rsidR="00B66F61" w:rsidRPr="00DE6F7B">
              <w:rPr>
                <w:rFonts w:ascii="Times New Roman" w:hAnsi="Times New Roman" w:cs="Times New Roman"/>
                <w:sz w:val="24"/>
                <w:szCs w:val="24"/>
              </w:rPr>
              <w:t xml:space="preserve"> L2</w:t>
            </w:r>
          </w:p>
          <w:p w14:paraId="2D74F4F8" w14:textId="78516E01" w:rsidR="00CE24FA"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13. Kristalogrāfijas datu bāzes. Bieži sastopa</w:t>
            </w:r>
            <w:r w:rsidR="00B66F61" w:rsidRPr="00DE6F7B">
              <w:rPr>
                <w:rFonts w:ascii="Times New Roman" w:hAnsi="Times New Roman" w:cs="Times New Roman"/>
                <w:sz w:val="24"/>
                <w:szCs w:val="24"/>
              </w:rPr>
              <w:t>mo kristālu struktūra</w:t>
            </w:r>
            <w:r w:rsidR="0003342C">
              <w:rPr>
                <w:rFonts w:ascii="Times New Roman" w:hAnsi="Times New Roman" w:cs="Times New Roman"/>
                <w:sz w:val="24"/>
                <w:szCs w:val="24"/>
              </w:rPr>
              <w:t>.</w:t>
            </w:r>
            <w:r w:rsidR="00B66F61" w:rsidRPr="00DE6F7B">
              <w:rPr>
                <w:rFonts w:ascii="Times New Roman" w:hAnsi="Times New Roman" w:cs="Times New Roman"/>
                <w:sz w:val="24"/>
                <w:szCs w:val="24"/>
              </w:rPr>
              <w:t xml:space="preserve"> L1 P1</w:t>
            </w:r>
          </w:p>
          <w:p w14:paraId="7AE68AC8" w14:textId="66F61898" w:rsidR="00CE24FA"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14. Grupu teorijas izmantoš</w:t>
            </w:r>
            <w:r w:rsidR="00B66F61" w:rsidRPr="00DE6F7B">
              <w:rPr>
                <w:rFonts w:ascii="Times New Roman" w:hAnsi="Times New Roman" w:cs="Times New Roman"/>
                <w:sz w:val="24"/>
                <w:szCs w:val="24"/>
              </w:rPr>
              <w:t>ana fizikālajos uzdevumos</w:t>
            </w:r>
            <w:r w:rsidR="0003342C">
              <w:rPr>
                <w:rFonts w:ascii="Times New Roman" w:hAnsi="Times New Roman" w:cs="Times New Roman"/>
                <w:sz w:val="24"/>
                <w:szCs w:val="24"/>
              </w:rPr>
              <w:t>.</w:t>
            </w:r>
            <w:r w:rsidR="00B66F61" w:rsidRPr="00DE6F7B">
              <w:rPr>
                <w:rFonts w:ascii="Times New Roman" w:hAnsi="Times New Roman" w:cs="Times New Roman"/>
                <w:sz w:val="24"/>
                <w:szCs w:val="24"/>
              </w:rPr>
              <w:t xml:space="preserve"> L2</w:t>
            </w:r>
          </w:p>
          <w:p w14:paraId="79671FCD" w14:textId="0A1A5F5B" w:rsidR="00B66F61"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15. Grupu teorijas iz</w:t>
            </w:r>
            <w:r w:rsidR="00B66F61" w:rsidRPr="00DE6F7B">
              <w:rPr>
                <w:rFonts w:ascii="Times New Roman" w:hAnsi="Times New Roman" w:cs="Times New Roman"/>
                <w:sz w:val="24"/>
                <w:szCs w:val="24"/>
              </w:rPr>
              <w:t>mantošana fizikālajos uzdevumos</w:t>
            </w:r>
            <w:r w:rsidR="0003342C">
              <w:rPr>
                <w:rFonts w:ascii="Times New Roman" w:hAnsi="Times New Roman" w:cs="Times New Roman"/>
                <w:sz w:val="24"/>
                <w:szCs w:val="24"/>
              </w:rPr>
              <w:t>.</w:t>
            </w:r>
            <w:r w:rsidR="00B66F61" w:rsidRPr="00DE6F7B">
              <w:rPr>
                <w:rFonts w:ascii="Times New Roman" w:hAnsi="Times New Roman" w:cs="Times New Roman"/>
                <w:sz w:val="24"/>
                <w:szCs w:val="24"/>
              </w:rPr>
              <w:t xml:space="preserve"> </w:t>
            </w:r>
            <w:r w:rsidRPr="00DE6F7B">
              <w:rPr>
                <w:rFonts w:ascii="Times New Roman" w:hAnsi="Times New Roman" w:cs="Times New Roman"/>
                <w:sz w:val="24"/>
                <w:szCs w:val="24"/>
              </w:rPr>
              <w:t>L2</w:t>
            </w:r>
          </w:p>
          <w:p w14:paraId="043BF323" w14:textId="30C8DB42" w:rsidR="00345324" w:rsidRPr="00DE6F7B" w:rsidRDefault="00CE24FA" w:rsidP="00CE24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16. Grupu teorijas izma</w:t>
            </w:r>
            <w:r w:rsidR="00B66F61" w:rsidRPr="00DE6F7B">
              <w:rPr>
                <w:rFonts w:ascii="Times New Roman" w:hAnsi="Times New Roman" w:cs="Times New Roman"/>
                <w:sz w:val="24"/>
                <w:szCs w:val="24"/>
              </w:rPr>
              <w:t>ntošana fizikālajos uzdevumos</w:t>
            </w:r>
            <w:r w:rsidR="0003342C">
              <w:rPr>
                <w:rFonts w:ascii="Times New Roman" w:hAnsi="Times New Roman" w:cs="Times New Roman"/>
                <w:sz w:val="24"/>
                <w:szCs w:val="24"/>
              </w:rPr>
              <w:t>.</w:t>
            </w:r>
            <w:r w:rsidR="00B66F61" w:rsidRPr="00DE6F7B">
              <w:rPr>
                <w:rFonts w:ascii="Times New Roman" w:hAnsi="Times New Roman" w:cs="Times New Roman"/>
                <w:sz w:val="24"/>
                <w:szCs w:val="24"/>
              </w:rPr>
              <w:t xml:space="preserve"> L1 </w:t>
            </w:r>
            <w:r w:rsidRPr="00DE6F7B">
              <w:rPr>
                <w:rFonts w:ascii="Times New Roman" w:hAnsi="Times New Roman" w:cs="Times New Roman"/>
                <w:sz w:val="24"/>
                <w:szCs w:val="24"/>
              </w:rPr>
              <w:t>P1</w:t>
            </w:r>
          </w:p>
          <w:p w14:paraId="0AEB3C57" w14:textId="77777777" w:rsidR="00CE24FA" w:rsidRPr="00DE6F7B" w:rsidRDefault="00CE24FA" w:rsidP="00CE24FA">
            <w:pPr>
              <w:spacing w:after="0" w:line="240" w:lineRule="auto"/>
              <w:contextualSpacing/>
              <w:mirrorIndents/>
              <w:rPr>
                <w:rFonts w:ascii="Times New Roman" w:hAnsi="Times New Roman" w:cs="Times New Roman"/>
                <w:sz w:val="24"/>
                <w:szCs w:val="24"/>
              </w:rPr>
            </w:pPr>
          </w:p>
          <w:p w14:paraId="7D76990A" w14:textId="5B02ECD4" w:rsidR="00345324" w:rsidRPr="00DE6F7B" w:rsidRDefault="00345324" w:rsidP="00345324">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 S - seminārs, P - praktiskais darbs</w:t>
            </w:r>
            <w:r w:rsidR="00944A8F">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345324" w:rsidRPr="00DE6F7B" w14:paraId="1B66EC13" w14:textId="77777777" w:rsidTr="00944A8F">
        <w:tc>
          <w:tcPr>
            <w:tcW w:w="9633" w:type="dxa"/>
            <w:gridSpan w:val="2"/>
            <w:shd w:val="clear" w:color="auto" w:fill="auto"/>
            <w:vAlign w:val="center"/>
          </w:tcPr>
          <w:p w14:paraId="4B5BCA26"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73EE678E" w14:textId="77777777" w:rsidTr="00944A8F">
        <w:tc>
          <w:tcPr>
            <w:tcW w:w="9633" w:type="dxa"/>
            <w:gridSpan w:val="2"/>
            <w:shd w:val="clear" w:color="auto" w:fill="auto"/>
            <w:vAlign w:val="center"/>
          </w:tcPr>
          <w:p w14:paraId="567B4754" w14:textId="77777777" w:rsidR="006A00E2" w:rsidRPr="00DE6F7B" w:rsidRDefault="006A00E2" w:rsidP="006A00E2">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Kursa gaitā studenti patstāvīgi:</w:t>
            </w:r>
          </w:p>
          <w:p w14:paraId="526C44B8" w14:textId="77777777" w:rsidR="006A00E2" w:rsidRPr="00DE6F7B" w:rsidRDefault="006A00E2" w:rsidP="00712165">
            <w:pPr>
              <w:pStyle w:val="ListParagraph"/>
              <w:numPr>
                <w:ilvl w:val="0"/>
                <w:numId w:val="397"/>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 ar studiju kursa tēmām saistīto literatūru;</w:t>
            </w:r>
          </w:p>
          <w:p w14:paraId="1E953391" w14:textId="77777777" w:rsidR="006A00E2" w:rsidRPr="00DE6F7B" w:rsidRDefault="006A00E2" w:rsidP="00712165">
            <w:pPr>
              <w:pStyle w:val="ListParagraph"/>
              <w:numPr>
                <w:ilvl w:val="0"/>
                <w:numId w:val="397"/>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izpilda mājas darbus;</w:t>
            </w:r>
          </w:p>
          <w:p w14:paraId="5CE80AA8" w14:textId="77777777" w:rsidR="006A00E2" w:rsidRPr="00DE6F7B" w:rsidRDefault="006A00E2" w:rsidP="00712165">
            <w:pPr>
              <w:pStyle w:val="ListParagraph"/>
              <w:numPr>
                <w:ilvl w:val="0"/>
                <w:numId w:val="397"/>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raksta 1 kontroldarbu.</w:t>
            </w:r>
          </w:p>
          <w:p w14:paraId="4CEDA5B9" w14:textId="77777777" w:rsidR="006A00E2" w:rsidRPr="00DE6F7B" w:rsidRDefault="006A00E2" w:rsidP="006A00E2">
            <w:pPr>
              <w:spacing w:after="0" w:line="240" w:lineRule="auto"/>
              <w:contextualSpacing/>
              <w:mirrorIndents/>
              <w:jc w:val="both"/>
              <w:rPr>
                <w:rFonts w:ascii="Times New Roman" w:hAnsi="Times New Roman" w:cs="Times New Roman"/>
                <w:sz w:val="24"/>
                <w:szCs w:val="24"/>
                <w:lang w:eastAsia="lv-LV"/>
              </w:rPr>
            </w:pPr>
          </w:p>
          <w:p w14:paraId="53FB8A1D" w14:textId="77777777" w:rsidR="00345324" w:rsidRPr="00DE6F7B" w:rsidRDefault="006A00E2" w:rsidP="006A00E2">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Mājas darbs un kontroldarbs tiek vērtēti 10 punktu skalā, 0-10. Abu darbu sekmīga izpilde ir nosacījums pielaidei pie eksāmena.</w:t>
            </w:r>
          </w:p>
        </w:tc>
      </w:tr>
      <w:tr w:rsidR="00345324" w:rsidRPr="00DE6F7B" w14:paraId="6A499068" w14:textId="77777777" w:rsidTr="00944A8F">
        <w:tc>
          <w:tcPr>
            <w:tcW w:w="9633" w:type="dxa"/>
            <w:gridSpan w:val="2"/>
            <w:shd w:val="clear" w:color="auto" w:fill="auto"/>
            <w:vAlign w:val="center"/>
          </w:tcPr>
          <w:p w14:paraId="1C079771"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408DD361" w14:textId="77777777" w:rsidTr="00944A8F">
        <w:tc>
          <w:tcPr>
            <w:tcW w:w="9633" w:type="dxa"/>
            <w:gridSpan w:val="2"/>
            <w:shd w:val="clear" w:color="auto" w:fill="auto"/>
            <w:vAlign w:val="center"/>
          </w:tcPr>
          <w:p w14:paraId="678A0FF7"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7F4DD24F" w14:textId="77777777" w:rsidR="00AD3293" w:rsidRDefault="00AD3293" w:rsidP="00046A27">
            <w:pPr>
              <w:spacing w:after="0" w:line="240" w:lineRule="auto"/>
              <w:contextualSpacing/>
              <w:mirrorIndents/>
              <w:jc w:val="both"/>
              <w:rPr>
                <w:rFonts w:ascii="Times New Roman" w:hAnsi="Times New Roman" w:cs="Times New Roman"/>
                <w:sz w:val="24"/>
                <w:szCs w:val="24"/>
              </w:rPr>
            </w:pPr>
          </w:p>
          <w:p w14:paraId="5D121A55" w14:textId="15F060DF" w:rsidR="00046A27" w:rsidRPr="00DE6F7B" w:rsidRDefault="00046A27" w:rsidP="00046A27">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4F29E985" w14:textId="543B3C20" w:rsidR="00944A8F" w:rsidRPr="00DE6F7B" w:rsidRDefault="00046A27" w:rsidP="00046A27">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 1 k</w:t>
            </w:r>
            <w:r w:rsidR="00944A8F">
              <w:rPr>
                <w:rFonts w:ascii="Times New Roman" w:hAnsi="Times New Roman" w:cs="Times New Roman"/>
                <w:sz w:val="24"/>
                <w:szCs w:val="24"/>
              </w:rPr>
              <w:t>ontroldarbs semestra vidū - 25%</w:t>
            </w:r>
          </w:p>
          <w:p w14:paraId="19002B69" w14:textId="6BF9B1F9" w:rsidR="00046A27" w:rsidRDefault="00944A8F" w:rsidP="00046A27">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2. Mājas darbi - 25%</w:t>
            </w:r>
          </w:p>
          <w:p w14:paraId="652D7FE9" w14:textId="77777777" w:rsidR="00944A8F" w:rsidRPr="00DE6F7B" w:rsidRDefault="00944A8F" w:rsidP="00046A27">
            <w:pPr>
              <w:spacing w:after="0" w:line="240" w:lineRule="auto"/>
              <w:contextualSpacing/>
              <w:mirrorIndents/>
              <w:jc w:val="both"/>
              <w:rPr>
                <w:rFonts w:ascii="Times New Roman" w:hAnsi="Times New Roman" w:cs="Times New Roman"/>
                <w:sz w:val="24"/>
                <w:szCs w:val="24"/>
              </w:rPr>
            </w:pPr>
          </w:p>
          <w:p w14:paraId="368E215A" w14:textId="77777777" w:rsidR="00046A27" w:rsidRPr="00DE6F7B" w:rsidRDefault="00046A27" w:rsidP="00046A27">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05A25B1B" w14:textId="116EF1AB" w:rsidR="00345324" w:rsidRPr="00DE6F7B" w:rsidRDefault="00944A8F" w:rsidP="00944A8F">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3. Eksāmens (mutisks) - 50%</w:t>
            </w:r>
          </w:p>
        </w:tc>
      </w:tr>
      <w:tr w:rsidR="00345324" w:rsidRPr="00DE6F7B" w14:paraId="348B98D1" w14:textId="77777777" w:rsidTr="00944A8F">
        <w:tc>
          <w:tcPr>
            <w:tcW w:w="4250" w:type="dxa"/>
            <w:shd w:val="clear" w:color="auto" w:fill="auto"/>
            <w:vAlign w:val="center"/>
          </w:tcPr>
          <w:p w14:paraId="1BF30F66"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56A289C1"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58A6B5B9" w14:textId="77777777" w:rsidTr="00944A8F">
        <w:tc>
          <w:tcPr>
            <w:tcW w:w="9633" w:type="dxa"/>
            <w:gridSpan w:val="2"/>
            <w:shd w:val="clear" w:color="auto" w:fill="auto"/>
            <w:vAlign w:val="center"/>
          </w:tcPr>
          <w:p w14:paraId="6A724C63"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3DE9503A" w14:textId="77777777" w:rsidR="00345324" w:rsidRPr="00DE6F7B" w:rsidRDefault="00345324" w:rsidP="00345324">
            <w:pPr>
              <w:spacing w:after="0" w:line="240" w:lineRule="auto"/>
              <w:ind w:left="72"/>
              <w:contextualSpacing/>
              <w:mirrorIndents/>
              <w:jc w:val="both"/>
              <w:rPr>
                <w:rFonts w:ascii="Times New Roman" w:hAnsi="Times New Roman" w:cs="Times New Roman"/>
                <w:i/>
                <w:sz w:val="24"/>
                <w:szCs w:val="24"/>
              </w:rPr>
            </w:pPr>
          </w:p>
          <w:p w14:paraId="3AB787E1"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2DE48F2B"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CA61AE" w:rsidRPr="00DE6F7B" w14:paraId="0597D633" w14:textId="77777777" w:rsidTr="00CA61AE">
              <w:trPr>
                <w:jc w:val="center"/>
              </w:trPr>
              <w:tc>
                <w:tcPr>
                  <w:tcW w:w="2722" w:type="dxa"/>
                  <w:vMerge w:val="restart"/>
                  <w:shd w:val="clear" w:color="auto" w:fill="auto"/>
                </w:tcPr>
                <w:p w14:paraId="34552296"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369" w:type="dxa"/>
                  <w:gridSpan w:val="6"/>
                  <w:shd w:val="clear" w:color="auto" w:fill="auto"/>
                </w:tcPr>
                <w:p w14:paraId="411CB6A6"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CA61AE" w:rsidRPr="00DE6F7B" w14:paraId="3756A06A" w14:textId="77777777" w:rsidTr="00CA61AE">
              <w:trPr>
                <w:jc w:val="center"/>
              </w:trPr>
              <w:tc>
                <w:tcPr>
                  <w:tcW w:w="2722" w:type="dxa"/>
                  <w:vMerge/>
                  <w:shd w:val="clear" w:color="auto" w:fill="auto"/>
                </w:tcPr>
                <w:p w14:paraId="2D01187A" w14:textId="77777777" w:rsidR="00CA61AE" w:rsidRPr="00DE6F7B" w:rsidRDefault="00CA61AE" w:rsidP="0034532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1E14D1C5"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1FC0370E"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2C0CC850"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016D6FB2"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5E62AFD7"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0B00C372"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r>
            <w:tr w:rsidR="00CA61AE" w:rsidRPr="00DE6F7B" w14:paraId="35DCD2C6" w14:textId="77777777" w:rsidTr="00CA61AE">
              <w:trPr>
                <w:jc w:val="center"/>
              </w:trPr>
              <w:tc>
                <w:tcPr>
                  <w:tcW w:w="2722" w:type="dxa"/>
                  <w:shd w:val="clear" w:color="auto" w:fill="auto"/>
                </w:tcPr>
                <w:p w14:paraId="1154DE99" w14:textId="5AADEE13" w:rsidR="00CA61AE" w:rsidRPr="004E14C8" w:rsidRDefault="004E14C8" w:rsidP="004E14C8">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1. </w:t>
                  </w:r>
                  <w:r w:rsidRPr="004E14C8">
                    <w:rPr>
                      <w:rFonts w:ascii="Times New Roman" w:hAnsi="Times New Roman" w:cs="Times New Roman"/>
                      <w:sz w:val="24"/>
                      <w:szCs w:val="24"/>
                    </w:rPr>
                    <w:t>Mājas darbi</w:t>
                  </w:r>
                </w:p>
              </w:tc>
              <w:tc>
                <w:tcPr>
                  <w:tcW w:w="534" w:type="dxa"/>
                  <w:shd w:val="clear" w:color="auto" w:fill="auto"/>
                </w:tcPr>
                <w:p w14:paraId="7FEC501F"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w:t>
                  </w:r>
                </w:p>
              </w:tc>
              <w:tc>
                <w:tcPr>
                  <w:tcW w:w="567" w:type="dxa"/>
                  <w:shd w:val="clear" w:color="auto" w:fill="auto"/>
                </w:tcPr>
                <w:p w14:paraId="27CAAC79"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25477780"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1C01F4C"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027D907D"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261CB1C6"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CA61AE" w:rsidRPr="00DE6F7B" w14:paraId="450AE9B6" w14:textId="77777777" w:rsidTr="00CA61AE">
              <w:trPr>
                <w:jc w:val="center"/>
              </w:trPr>
              <w:tc>
                <w:tcPr>
                  <w:tcW w:w="2722" w:type="dxa"/>
                  <w:shd w:val="clear" w:color="auto" w:fill="auto"/>
                </w:tcPr>
                <w:p w14:paraId="738EB83D" w14:textId="24E7DDB0" w:rsidR="00CA61AE" w:rsidRPr="004E14C8" w:rsidRDefault="004E14C8" w:rsidP="004E14C8">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2. </w:t>
                  </w:r>
                  <w:r w:rsidR="00CA61AE" w:rsidRPr="004E14C8">
                    <w:rPr>
                      <w:rFonts w:ascii="Times New Roman" w:hAnsi="Times New Roman" w:cs="Times New Roman"/>
                      <w:sz w:val="24"/>
                      <w:szCs w:val="24"/>
                    </w:rPr>
                    <w:t>Kontroldarbs</w:t>
                  </w:r>
                </w:p>
              </w:tc>
              <w:tc>
                <w:tcPr>
                  <w:tcW w:w="534" w:type="dxa"/>
                  <w:shd w:val="clear" w:color="auto" w:fill="auto"/>
                </w:tcPr>
                <w:p w14:paraId="453EF2D9"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AF73DE2"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A0DD2C8"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F5C07AB"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89EE9C3"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37AB1FB"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CA61AE" w:rsidRPr="00DE6F7B" w14:paraId="3238643E" w14:textId="77777777" w:rsidTr="00CA61AE">
              <w:trPr>
                <w:jc w:val="center"/>
              </w:trPr>
              <w:tc>
                <w:tcPr>
                  <w:tcW w:w="2722" w:type="dxa"/>
                  <w:shd w:val="clear" w:color="auto" w:fill="auto"/>
                </w:tcPr>
                <w:p w14:paraId="4EB4CAF3" w14:textId="469819EA" w:rsidR="00CA61AE" w:rsidRPr="004E14C8" w:rsidRDefault="004E14C8" w:rsidP="004E14C8">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3. </w:t>
                  </w:r>
                  <w:r w:rsidR="00CA61AE" w:rsidRPr="004E14C8">
                    <w:rPr>
                      <w:rFonts w:ascii="Times New Roman" w:hAnsi="Times New Roman" w:cs="Times New Roman"/>
                      <w:sz w:val="24"/>
                      <w:szCs w:val="24"/>
                    </w:rPr>
                    <w:t>Eksāmens</w:t>
                  </w:r>
                </w:p>
              </w:tc>
              <w:tc>
                <w:tcPr>
                  <w:tcW w:w="534" w:type="dxa"/>
                  <w:shd w:val="clear" w:color="auto" w:fill="auto"/>
                </w:tcPr>
                <w:p w14:paraId="08DAB255"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8F8297D"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735C8C9B"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08AFB3D"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2ED5206A"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1494066" w14:textId="77777777" w:rsidR="00CA61AE" w:rsidRPr="00DE6F7B" w:rsidRDefault="00CA61AE"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bl>
          <w:p w14:paraId="386A7A89"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p w14:paraId="67EBB5B4"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681D4363" w14:textId="77777777" w:rsidTr="00944A8F">
        <w:tc>
          <w:tcPr>
            <w:tcW w:w="9633" w:type="dxa"/>
            <w:gridSpan w:val="2"/>
            <w:shd w:val="clear" w:color="auto" w:fill="auto"/>
            <w:vAlign w:val="center"/>
          </w:tcPr>
          <w:p w14:paraId="0E96534D"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38066353"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7A5A81DA" w14:textId="77777777" w:rsidTr="00944A8F">
        <w:tc>
          <w:tcPr>
            <w:tcW w:w="9633" w:type="dxa"/>
            <w:gridSpan w:val="2"/>
            <w:shd w:val="clear" w:color="auto" w:fill="auto"/>
            <w:vAlign w:val="center"/>
          </w:tcPr>
          <w:p w14:paraId="45AF1DCF" w14:textId="77777777" w:rsidR="00D41800" w:rsidRPr="00DE6F7B" w:rsidRDefault="00D41800" w:rsidP="00712165">
            <w:pPr>
              <w:pStyle w:val="ListParagraph"/>
              <w:numPr>
                <w:ilvl w:val="0"/>
                <w:numId w:val="533"/>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Evarestov</w:t>
            </w:r>
            <w:proofErr w:type="spellEnd"/>
            <w:r w:rsidRPr="00DE6F7B">
              <w:rPr>
                <w:rFonts w:ascii="Times New Roman" w:hAnsi="Times New Roman" w:cs="Times New Roman"/>
                <w:sz w:val="24"/>
                <w:szCs w:val="24"/>
                <w:lang w:eastAsia="lv-LV"/>
              </w:rPr>
              <w:t xml:space="preserve">, R. A., </w:t>
            </w:r>
            <w:proofErr w:type="spellStart"/>
            <w:r w:rsidRPr="00DE6F7B">
              <w:rPr>
                <w:rFonts w:ascii="Times New Roman" w:hAnsi="Times New Roman" w:cs="Times New Roman"/>
                <w:sz w:val="24"/>
                <w:szCs w:val="24"/>
                <w:lang w:eastAsia="lv-LV"/>
              </w:rPr>
              <w:t>Smirnov</w:t>
            </w:r>
            <w:proofErr w:type="spellEnd"/>
            <w:r w:rsidRPr="00DE6F7B">
              <w:rPr>
                <w:rFonts w:ascii="Times New Roman" w:hAnsi="Times New Roman" w:cs="Times New Roman"/>
                <w:sz w:val="24"/>
                <w:szCs w:val="24"/>
                <w:lang w:eastAsia="lv-LV"/>
              </w:rPr>
              <w:t xml:space="preserve">, V. P. </w:t>
            </w:r>
            <w:proofErr w:type="spellStart"/>
            <w:r w:rsidRPr="00DE6F7B">
              <w:rPr>
                <w:rFonts w:ascii="Times New Roman" w:hAnsi="Times New Roman" w:cs="Times New Roman"/>
                <w:sz w:val="24"/>
                <w:szCs w:val="24"/>
                <w:lang w:eastAsia="lv-LV"/>
              </w:rPr>
              <w:t>Site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symmetry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crystals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Theory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Applications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Springer-Verlag</w:t>
            </w:r>
            <w:proofErr w:type="spellEnd"/>
            <w:r w:rsidRPr="00DE6F7B">
              <w:rPr>
                <w:rFonts w:ascii="Times New Roman" w:hAnsi="Times New Roman" w:cs="Times New Roman"/>
                <w:sz w:val="24"/>
                <w:szCs w:val="24"/>
                <w:lang w:eastAsia="lv-LV"/>
              </w:rPr>
              <w:t xml:space="preserve"> Berlin </w:t>
            </w:r>
            <w:proofErr w:type="spellStart"/>
            <w:r w:rsidRPr="00DE6F7B">
              <w:rPr>
                <w:rFonts w:ascii="Times New Roman" w:hAnsi="Times New Roman" w:cs="Times New Roman"/>
                <w:sz w:val="24"/>
                <w:szCs w:val="24"/>
                <w:lang w:eastAsia="lv-LV"/>
              </w:rPr>
              <w:t>Heidelberg</w:t>
            </w:r>
            <w:proofErr w:type="spellEnd"/>
            <w:r w:rsidRPr="00DE6F7B">
              <w:rPr>
                <w:rFonts w:ascii="Times New Roman" w:hAnsi="Times New Roman" w:cs="Times New Roman"/>
                <w:sz w:val="24"/>
                <w:szCs w:val="24"/>
                <w:lang w:eastAsia="lv-LV"/>
              </w:rPr>
              <w:t>, 1997, 280 p.</w:t>
            </w:r>
          </w:p>
          <w:p w14:paraId="6A1756CD" w14:textId="77777777" w:rsidR="00D41800" w:rsidRPr="00DE6F7B" w:rsidRDefault="00D41800" w:rsidP="00712165">
            <w:pPr>
              <w:pStyle w:val="ListParagraph"/>
              <w:numPr>
                <w:ilvl w:val="0"/>
                <w:numId w:val="533"/>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Evarestov</w:t>
            </w:r>
            <w:proofErr w:type="spellEnd"/>
            <w:r w:rsidRPr="00DE6F7B">
              <w:rPr>
                <w:rFonts w:ascii="Times New Roman" w:hAnsi="Times New Roman" w:cs="Times New Roman"/>
                <w:sz w:val="24"/>
                <w:szCs w:val="24"/>
                <w:lang w:eastAsia="lv-LV"/>
              </w:rPr>
              <w:t xml:space="preserve">, R.A. </w:t>
            </w:r>
            <w:proofErr w:type="spellStart"/>
            <w:r w:rsidRPr="00DE6F7B">
              <w:rPr>
                <w:rFonts w:ascii="Times New Roman" w:hAnsi="Times New Roman" w:cs="Times New Roman"/>
                <w:sz w:val="24"/>
                <w:szCs w:val="24"/>
                <w:lang w:eastAsia="lv-LV"/>
              </w:rPr>
              <w:t>Quantum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chemistry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solids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Springer-Verlag</w:t>
            </w:r>
            <w:proofErr w:type="spellEnd"/>
            <w:r w:rsidRPr="00DE6F7B">
              <w:rPr>
                <w:rFonts w:ascii="Times New Roman" w:hAnsi="Times New Roman" w:cs="Times New Roman"/>
                <w:sz w:val="24"/>
                <w:szCs w:val="24"/>
                <w:lang w:eastAsia="lv-LV"/>
              </w:rPr>
              <w:t xml:space="preserve"> Berlin </w:t>
            </w:r>
            <w:proofErr w:type="spellStart"/>
            <w:r w:rsidRPr="00DE6F7B">
              <w:rPr>
                <w:rFonts w:ascii="Times New Roman" w:hAnsi="Times New Roman" w:cs="Times New Roman"/>
                <w:sz w:val="24"/>
                <w:szCs w:val="24"/>
                <w:lang w:eastAsia="lv-LV"/>
              </w:rPr>
              <w:t>Heidelberg</w:t>
            </w:r>
            <w:proofErr w:type="spellEnd"/>
            <w:r w:rsidRPr="00DE6F7B">
              <w:rPr>
                <w:rFonts w:ascii="Times New Roman" w:hAnsi="Times New Roman" w:cs="Times New Roman"/>
                <w:sz w:val="24"/>
                <w:szCs w:val="24"/>
                <w:lang w:eastAsia="lv-LV"/>
              </w:rPr>
              <w:t xml:space="preserve"> 2007, 557 p.</w:t>
            </w:r>
          </w:p>
          <w:p w14:paraId="1C69F70D" w14:textId="77777777" w:rsidR="00D41800" w:rsidRPr="00DE6F7B" w:rsidRDefault="00D41800" w:rsidP="00712165">
            <w:pPr>
              <w:pStyle w:val="ListParagraph"/>
              <w:numPr>
                <w:ilvl w:val="0"/>
                <w:numId w:val="533"/>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Jacobs</w:t>
            </w:r>
            <w:proofErr w:type="spellEnd"/>
            <w:r w:rsidRPr="00DE6F7B">
              <w:rPr>
                <w:rFonts w:ascii="Times New Roman" w:hAnsi="Times New Roman" w:cs="Times New Roman"/>
                <w:sz w:val="24"/>
                <w:szCs w:val="24"/>
                <w:lang w:eastAsia="lv-LV"/>
              </w:rPr>
              <w:t xml:space="preserve">, P. W. M. </w:t>
            </w:r>
            <w:proofErr w:type="spellStart"/>
            <w:r w:rsidRPr="00DE6F7B">
              <w:rPr>
                <w:rFonts w:ascii="Times New Roman" w:hAnsi="Times New Roman" w:cs="Times New Roman"/>
                <w:sz w:val="24"/>
                <w:szCs w:val="24"/>
                <w:lang w:eastAsia="lv-LV"/>
              </w:rPr>
              <w:t>Group</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theory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with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applications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chemical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2005, 507 p.</w:t>
            </w:r>
          </w:p>
          <w:p w14:paraId="28377BE0" w14:textId="77777777" w:rsidR="00D41800" w:rsidRPr="00DE6F7B" w:rsidRDefault="00D41800" w:rsidP="00712165">
            <w:pPr>
              <w:pStyle w:val="ListParagraph"/>
              <w:numPr>
                <w:ilvl w:val="0"/>
                <w:numId w:val="533"/>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Jaunbergs</w:t>
            </w:r>
            <w:proofErr w:type="spellEnd"/>
            <w:r w:rsidRPr="00DE6F7B">
              <w:rPr>
                <w:rFonts w:ascii="Times New Roman" w:hAnsi="Times New Roman" w:cs="Times New Roman"/>
                <w:sz w:val="24"/>
                <w:szCs w:val="24"/>
                <w:lang w:eastAsia="lv-LV"/>
              </w:rPr>
              <w:t>, A. Cietvielu teorijas pamati. Simetrijas teorija. LVU, 1982. Simetrijas grupas LVU, Rīga, 1983.</w:t>
            </w:r>
          </w:p>
          <w:p w14:paraId="73980528" w14:textId="77777777" w:rsidR="00D41800" w:rsidRPr="00DE6F7B" w:rsidRDefault="00D41800" w:rsidP="00712165">
            <w:pPr>
              <w:pStyle w:val="ListParagraph"/>
              <w:numPr>
                <w:ilvl w:val="0"/>
                <w:numId w:val="533"/>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Sedmalis, U., </w:t>
            </w:r>
            <w:proofErr w:type="spellStart"/>
            <w:r w:rsidRPr="00DE6F7B">
              <w:rPr>
                <w:rFonts w:ascii="Times New Roman" w:hAnsi="Times New Roman" w:cs="Times New Roman"/>
                <w:sz w:val="24"/>
                <w:szCs w:val="24"/>
                <w:lang w:eastAsia="lv-LV"/>
              </w:rPr>
              <w:t>Šperberga</w:t>
            </w:r>
            <w:proofErr w:type="spellEnd"/>
            <w:r w:rsidRPr="00DE6F7B">
              <w:rPr>
                <w:rFonts w:ascii="Times New Roman" w:hAnsi="Times New Roman" w:cs="Times New Roman"/>
                <w:sz w:val="24"/>
                <w:szCs w:val="24"/>
                <w:lang w:eastAsia="lv-LV"/>
              </w:rPr>
              <w:t xml:space="preserve">, I. Kristalogrāfija un </w:t>
            </w:r>
            <w:proofErr w:type="spellStart"/>
            <w:r w:rsidRPr="00DE6F7B">
              <w:rPr>
                <w:rFonts w:ascii="Times New Roman" w:hAnsi="Times New Roman" w:cs="Times New Roman"/>
                <w:sz w:val="24"/>
                <w:szCs w:val="24"/>
                <w:lang w:eastAsia="lv-LV"/>
              </w:rPr>
              <w:t>kristālķīmija</w:t>
            </w:r>
            <w:proofErr w:type="spellEnd"/>
            <w:r w:rsidRPr="00DE6F7B">
              <w:rPr>
                <w:rFonts w:ascii="Times New Roman" w:hAnsi="Times New Roman" w:cs="Times New Roman"/>
                <w:sz w:val="24"/>
                <w:szCs w:val="24"/>
                <w:lang w:eastAsia="lv-LV"/>
              </w:rPr>
              <w:t>. Rīga, RTU Izdevniecība, 2006, 213 lpp.</w:t>
            </w:r>
          </w:p>
          <w:p w14:paraId="2A0AC5FF" w14:textId="77777777" w:rsidR="00345324" w:rsidRPr="00DE6F7B" w:rsidRDefault="00D41800" w:rsidP="00712165">
            <w:pPr>
              <w:pStyle w:val="ListParagraph"/>
              <w:numPr>
                <w:ilvl w:val="0"/>
                <w:numId w:val="533"/>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West</w:t>
            </w:r>
            <w:proofErr w:type="spellEnd"/>
            <w:r w:rsidRPr="00DE6F7B">
              <w:rPr>
                <w:rFonts w:ascii="Times New Roman" w:hAnsi="Times New Roman" w:cs="Times New Roman"/>
                <w:sz w:val="24"/>
                <w:szCs w:val="24"/>
                <w:lang w:eastAsia="lv-LV"/>
              </w:rPr>
              <w:t xml:space="preserve">, A. R. </w:t>
            </w:r>
            <w:proofErr w:type="spellStart"/>
            <w:r w:rsidRPr="00DE6F7B">
              <w:rPr>
                <w:rFonts w:ascii="Times New Roman" w:hAnsi="Times New Roman" w:cs="Times New Roman"/>
                <w:sz w:val="24"/>
                <w:szCs w:val="24"/>
                <w:lang w:eastAsia="lv-LV"/>
              </w:rPr>
              <w:t>Solid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state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chemistry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its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applications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Wiley-Blackwell</w:t>
            </w:r>
            <w:proofErr w:type="spellEnd"/>
            <w:r w:rsidRPr="00DE6F7B">
              <w:rPr>
                <w:rFonts w:ascii="Times New Roman" w:hAnsi="Times New Roman" w:cs="Times New Roman"/>
                <w:sz w:val="24"/>
                <w:szCs w:val="24"/>
                <w:lang w:eastAsia="lv-LV"/>
              </w:rPr>
              <w:t>, 2014, 584 p.</w:t>
            </w:r>
          </w:p>
        </w:tc>
      </w:tr>
      <w:tr w:rsidR="00345324" w:rsidRPr="00DE6F7B" w14:paraId="6427D9CD" w14:textId="77777777" w:rsidTr="00944A8F">
        <w:tc>
          <w:tcPr>
            <w:tcW w:w="9633" w:type="dxa"/>
            <w:gridSpan w:val="2"/>
            <w:shd w:val="clear" w:color="auto" w:fill="auto"/>
            <w:vAlign w:val="center"/>
          </w:tcPr>
          <w:p w14:paraId="7D348D90"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7D597C2E" w14:textId="77777777" w:rsidTr="00944A8F">
        <w:tc>
          <w:tcPr>
            <w:tcW w:w="9633" w:type="dxa"/>
            <w:gridSpan w:val="2"/>
            <w:shd w:val="clear" w:color="auto" w:fill="auto"/>
            <w:vAlign w:val="center"/>
          </w:tcPr>
          <w:p w14:paraId="67DB7D7D" w14:textId="77777777" w:rsidR="00CE24FA" w:rsidRPr="00DE6F7B" w:rsidRDefault="00CE24FA" w:rsidP="00712165">
            <w:pPr>
              <w:pStyle w:val="ListParagraph"/>
              <w:numPr>
                <w:ilvl w:val="0"/>
                <w:numId w:val="534"/>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Шаскольская</w:t>
            </w:r>
            <w:proofErr w:type="spellEnd"/>
            <w:r w:rsidR="00D41800" w:rsidRPr="00DE6F7B">
              <w:rPr>
                <w:rFonts w:ascii="Times New Roman" w:hAnsi="Times New Roman" w:cs="Times New Roman"/>
                <w:bCs/>
                <w:sz w:val="24"/>
                <w:szCs w:val="24"/>
              </w:rPr>
              <w:t>,</w:t>
            </w:r>
            <w:r w:rsidRPr="00DE6F7B">
              <w:rPr>
                <w:rFonts w:ascii="Times New Roman" w:hAnsi="Times New Roman" w:cs="Times New Roman"/>
                <w:bCs/>
                <w:sz w:val="24"/>
                <w:szCs w:val="24"/>
              </w:rPr>
              <w:t xml:space="preserve"> М.П. </w:t>
            </w:r>
            <w:proofErr w:type="spellStart"/>
            <w:r w:rsidRPr="00DE6F7B">
              <w:rPr>
                <w:rFonts w:ascii="Times New Roman" w:hAnsi="Times New Roman" w:cs="Times New Roman"/>
                <w:bCs/>
                <w:sz w:val="24"/>
                <w:szCs w:val="24"/>
              </w:rPr>
              <w:t>Кристаллография</w:t>
            </w:r>
            <w:proofErr w:type="spellEnd"/>
            <w:r w:rsidRPr="00DE6F7B">
              <w:rPr>
                <w:rFonts w:ascii="Times New Roman" w:hAnsi="Times New Roman" w:cs="Times New Roman"/>
                <w:bCs/>
                <w:sz w:val="24"/>
                <w:szCs w:val="24"/>
              </w:rPr>
              <w:t xml:space="preserve">. М.: </w:t>
            </w:r>
            <w:proofErr w:type="spellStart"/>
            <w:r w:rsidRPr="00DE6F7B">
              <w:rPr>
                <w:rFonts w:ascii="Times New Roman" w:hAnsi="Times New Roman" w:cs="Times New Roman"/>
                <w:bCs/>
                <w:sz w:val="24"/>
                <w:szCs w:val="24"/>
              </w:rPr>
              <w:t>Высшая</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школа</w:t>
            </w:r>
            <w:proofErr w:type="spellEnd"/>
            <w:r w:rsidRPr="00DE6F7B">
              <w:rPr>
                <w:rFonts w:ascii="Times New Roman" w:hAnsi="Times New Roman" w:cs="Times New Roman"/>
                <w:bCs/>
                <w:sz w:val="24"/>
                <w:szCs w:val="24"/>
              </w:rPr>
              <w:t>, 1984.</w:t>
            </w:r>
          </w:p>
          <w:p w14:paraId="6A6A1374" w14:textId="77777777" w:rsidR="00CE24FA" w:rsidRPr="00DE6F7B" w:rsidRDefault="00CE24FA" w:rsidP="00712165">
            <w:pPr>
              <w:pStyle w:val="ListParagraph"/>
              <w:numPr>
                <w:ilvl w:val="0"/>
                <w:numId w:val="534"/>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Эллиот</w:t>
            </w:r>
            <w:proofErr w:type="spellEnd"/>
            <w:r w:rsidRPr="00DE6F7B">
              <w:rPr>
                <w:rFonts w:ascii="Times New Roman" w:hAnsi="Times New Roman" w:cs="Times New Roman"/>
                <w:bCs/>
                <w:sz w:val="24"/>
                <w:szCs w:val="24"/>
              </w:rPr>
              <w:t>,</w:t>
            </w:r>
            <w:r w:rsidR="00D41800" w:rsidRPr="00DE6F7B">
              <w:rPr>
                <w:rFonts w:ascii="Times New Roman" w:hAnsi="Times New Roman" w:cs="Times New Roman"/>
                <w:bCs/>
                <w:sz w:val="24"/>
                <w:szCs w:val="24"/>
              </w:rPr>
              <w:t xml:space="preserve"> </w:t>
            </w:r>
            <w:proofErr w:type="spellStart"/>
            <w:r w:rsidR="00D41800" w:rsidRPr="00DE6F7B">
              <w:rPr>
                <w:rFonts w:ascii="Times New Roman" w:hAnsi="Times New Roman" w:cs="Times New Roman"/>
                <w:bCs/>
                <w:sz w:val="24"/>
                <w:szCs w:val="24"/>
              </w:rPr>
              <w:t>Дж</w:t>
            </w:r>
            <w:proofErr w:type="spellEnd"/>
            <w:r w:rsidR="00D41800" w:rsidRPr="00DE6F7B">
              <w:rPr>
                <w:rFonts w:ascii="Times New Roman" w:hAnsi="Times New Roman" w:cs="Times New Roman"/>
                <w:bCs/>
                <w:sz w:val="24"/>
                <w:szCs w:val="24"/>
              </w:rPr>
              <w:t>.,</w:t>
            </w:r>
            <w:r w:rsidRPr="00DE6F7B">
              <w:rPr>
                <w:rFonts w:ascii="Times New Roman" w:hAnsi="Times New Roman" w:cs="Times New Roman"/>
                <w:bCs/>
                <w:sz w:val="24"/>
                <w:szCs w:val="24"/>
              </w:rPr>
              <w:t xml:space="preserve"> </w:t>
            </w:r>
            <w:proofErr w:type="spellStart"/>
            <w:r w:rsidR="00D41800" w:rsidRPr="00DE6F7B">
              <w:rPr>
                <w:rFonts w:ascii="Times New Roman" w:hAnsi="Times New Roman" w:cs="Times New Roman"/>
                <w:bCs/>
                <w:sz w:val="24"/>
                <w:szCs w:val="24"/>
              </w:rPr>
              <w:t>Добер</w:t>
            </w:r>
            <w:proofErr w:type="spellEnd"/>
            <w:r w:rsidR="00D41800" w:rsidRPr="00DE6F7B">
              <w:rPr>
                <w:rFonts w:ascii="Times New Roman" w:hAnsi="Times New Roman" w:cs="Times New Roman"/>
                <w:bCs/>
                <w:sz w:val="24"/>
                <w:szCs w:val="24"/>
              </w:rPr>
              <w:t>, П.</w:t>
            </w:r>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Симметрия</w:t>
            </w:r>
            <w:proofErr w:type="spellEnd"/>
            <w:r w:rsidRPr="00DE6F7B">
              <w:rPr>
                <w:rFonts w:ascii="Times New Roman" w:hAnsi="Times New Roman" w:cs="Times New Roman"/>
                <w:bCs/>
                <w:sz w:val="24"/>
                <w:szCs w:val="24"/>
              </w:rPr>
              <w:t xml:space="preserve"> в физике.Т.1. </w:t>
            </w:r>
            <w:proofErr w:type="spellStart"/>
            <w:r w:rsidRPr="00DE6F7B">
              <w:rPr>
                <w:rFonts w:ascii="Times New Roman" w:hAnsi="Times New Roman" w:cs="Times New Roman"/>
                <w:bCs/>
                <w:sz w:val="24"/>
                <w:szCs w:val="24"/>
              </w:rPr>
              <w:t>Мир</w:t>
            </w:r>
            <w:proofErr w:type="spellEnd"/>
            <w:r w:rsidRPr="00DE6F7B">
              <w:rPr>
                <w:rFonts w:ascii="Times New Roman" w:hAnsi="Times New Roman" w:cs="Times New Roman"/>
                <w:bCs/>
                <w:sz w:val="24"/>
                <w:szCs w:val="24"/>
              </w:rPr>
              <w:t>, М., 1983.</w:t>
            </w:r>
          </w:p>
          <w:p w14:paraId="02792A54" w14:textId="77777777" w:rsidR="00345324" w:rsidRPr="00DE6F7B" w:rsidRDefault="00CE24FA" w:rsidP="00712165">
            <w:pPr>
              <w:pStyle w:val="ListParagraph"/>
              <w:numPr>
                <w:ilvl w:val="0"/>
                <w:numId w:val="534"/>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Atkins</w:t>
            </w:r>
            <w:proofErr w:type="spellEnd"/>
            <w:r w:rsidRPr="00DE6F7B">
              <w:rPr>
                <w:rFonts w:ascii="Times New Roman" w:hAnsi="Times New Roman" w:cs="Times New Roman"/>
                <w:bCs/>
                <w:sz w:val="24"/>
                <w:szCs w:val="24"/>
              </w:rPr>
              <w:t>,</w:t>
            </w:r>
            <w:r w:rsidR="00D41800" w:rsidRPr="00DE6F7B">
              <w:rPr>
                <w:rFonts w:ascii="Times New Roman" w:hAnsi="Times New Roman" w:cs="Times New Roman"/>
                <w:bCs/>
                <w:sz w:val="24"/>
                <w:szCs w:val="24"/>
              </w:rPr>
              <w:t xml:space="preserve"> P.,</w:t>
            </w:r>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de</w:t>
            </w:r>
            <w:proofErr w:type="spellEnd"/>
            <w:r w:rsidRPr="00DE6F7B">
              <w:rPr>
                <w:rFonts w:ascii="Times New Roman" w:hAnsi="Times New Roman" w:cs="Times New Roman"/>
                <w:bCs/>
                <w:sz w:val="24"/>
                <w:szCs w:val="24"/>
              </w:rPr>
              <w:t xml:space="preserve"> Paula,</w:t>
            </w:r>
            <w:r w:rsidR="00D41800" w:rsidRPr="00DE6F7B">
              <w:rPr>
                <w:rFonts w:ascii="Times New Roman" w:hAnsi="Times New Roman" w:cs="Times New Roman"/>
                <w:bCs/>
                <w:sz w:val="24"/>
                <w:szCs w:val="24"/>
              </w:rPr>
              <w:t xml:space="preserve"> J.</w:t>
            </w:r>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Chemistry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Oxford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2010.</w:t>
            </w:r>
          </w:p>
        </w:tc>
      </w:tr>
      <w:tr w:rsidR="00345324" w:rsidRPr="00DE6F7B" w14:paraId="61F6CD60" w14:textId="77777777" w:rsidTr="00944A8F">
        <w:tc>
          <w:tcPr>
            <w:tcW w:w="9633" w:type="dxa"/>
            <w:gridSpan w:val="2"/>
            <w:shd w:val="clear" w:color="auto" w:fill="auto"/>
            <w:vAlign w:val="center"/>
          </w:tcPr>
          <w:p w14:paraId="6CFDDC3C" w14:textId="77777777" w:rsidR="00345324" w:rsidRPr="00DE6F7B" w:rsidRDefault="00345324" w:rsidP="0034532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14652484" w14:textId="77777777" w:rsidTr="00944A8F">
        <w:tc>
          <w:tcPr>
            <w:tcW w:w="9633" w:type="dxa"/>
            <w:gridSpan w:val="2"/>
            <w:shd w:val="clear" w:color="auto" w:fill="auto"/>
            <w:vAlign w:val="center"/>
          </w:tcPr>
          <w:p w14:paraId="5431C526" w14:textId="77777777" w:rsidR="00345324" w:rsidRPr="00DE6F7B" w:rsidRDefault="00CE24FA" w:rsidP="00712165">
            <w:pPr>
              <w:pStyle w:val="ListParagraph"/>
              <w:numPr>
                <w:ilvl w:val="0"/>
                <w:numId w:val="535"/>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Bilbao </w:t>
            </w:r>
            <w:proofErr w:type="spellStart"/>
            <w:r w:rsidRPr="00DE6F7B">
              <w:rPr>
                <w:rFonts w:ascii="Times New Roman" w:hAnsi="Times New Roman" w:cs="Times New Roman"/>
                <w:bCs/>
                <w:sz w:val="24"/>
                <w:szCs w:val="24"/>
              </w:rPr>
              <w:t>Crystallographic</w:t>
            </w:r>
            <w:proofErr w:type="spellEnd"/>
            <w:r w:rsidRPr="00DE6F7B">
              <w:rPr>
                <w:rFonts w:ascii="Times New Roman" w:hAnsi="Times New Roman" w:cs="Times New Roman"/>
                <w:bCs/>
                <w:sz w:val="24"/>
                <w:szCs w:val="24"/>
              </w:rPr>
              <w:t xml:space="preserve"> Server, http://www.cryst.ehu.es/</w:t>
            </w:r>
          </w:p>
        </w:tc>
      </w:tr>
      <w:tr w:rsidR="00345324" w:rsidRPr="00DE6F7B" w14:paraId="6CD3981C" w14:textId="77777777" w:rsidTr="00944A8F">
        <w:tc>
          <w:tcPr>
            <w:tcW w:w="4250" w:type="dxa"/>
            <w:shd w:val="clear" w:color="auto" w:fill="auto"/>
            <w:vAlign w:val="center"/>
          </w:tcPr>
          <w:p w14:paraId="07368A0A"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525A49F2"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r w:rsidR="00345324" w:rsidRPr="00DE6F7B" w14:paraId="379D2482" w14:textId="77777777" w:rsidTr="00944A8F">
        <w:tc>
          <w:tcPr>
            <w:tcW w:w="9633" w:type="dxa"/>
            <w:gridSpan w:val="2"/>
            <w:shd w:val="clear" w:color="auto" w:fill="auto"/>
            <w:vAlign w:val="center"/>
          </w:tcPr>
          <w:p w14:paraId="0C7F6A27" w14:textId="77777777" w:rsidR="00CE24FA"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Ievads. Kursa mērķi un uzdevumi. Simetrijas vienkāršas operācijas: identitāte, simetrijas plaknes, inversijas cents, pagriešanas asis, inversijas asis. Molekulas punktu grupu noteikšana.</w:t>
            </w:r>
          </w:p>
          <w:p w14:paraId="0F1816F0" w14:textId="77777777" w:rsidR="00CE24FA" w:rsidRPr="00DE6F7B" w:rsidRDefault="00CE24FA" w:rsidP="00D41800">
            <w:pPr>
              <w:spacing w:after="0" w:line="240" w:lineRule="auto"/>
              <w:contextualSpacing/>
              <w:mirrorIndents/>
              <w:jc w:val="both"/>
              <w:rPr>
                <w:rFonts w:ascii="Times New Roman" w:hAnsi="Times New Roman" w:cs="Times New Roman"/>
                <w:sz w:val="24"/>
                <w:szCs w:val="24"/>
              </w:rPr>
            </w:pPr>
          </w:p>
          <w:p w14:paraId="2A34B494" w14:textId="77777777" w:rsidR="00CE24FA"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Grupu teorijas matemātiskie pamati. Grupas matemātiskas definīcijas. Grupu piemēri. Apakšgrupas. Grupu </w:t>
            </w:r>
            <w:proofErr w:type="spellStart"/>
            <w:r w:rsidRPr="00DE6F7B">
              <w:rPr>
                <w:rFonts w:ascii="Times New Roman" w:hAnsi="Times New Roman" w:cs="Times New Roman"/>
                <w:sz w:val="24"/>
                <w:szCs w:val="24"/>
              </w:rPr>
              <w:t>algebra.Reizināšanas</w:t>
            </w:r>
            <w:proofErr w:type="spellEnd"/>
            <w:r w:rsidRPr="00DE6F7B">
              <w:rPr>
                <w:rFonts w:ascii="Times New Roman" w:hAnsi="Times New Roman" w:cs="Times New Roman"/>
                <w:sz w:val="24"/>
                <w:szCs w:val="24"/>
              </w:rPr>
              <w:t xml:space="preserve"> tabulas. Matricu grupa. Grupa rotācijai divās dimensijās.</w:t>
            </w:r>
          </w:p>
          <w:p w14:paraId="43005EDE" w14:textId="77777777" w:rsidR="00CE24FA" w:rsidRPr="00DE6F7B" w:rsidRDefault="00CE24FA" w:rsidP="00D41800">
            <w:pPr>
              <w:spacing w:after="0" w:line="240" w:lineRule="auto"/>
              <w:contextualSpacing/>
              <w:mirrorIndents/>
              <w:jc w:val="both"/>
              <w:rPr>
                <w:rFonts w:ascii="Times New Roman" w:hAnsi="Times New Roman" w:cs="Times New Roman"/>
                <w:sz w:val="24"/>
                <w:szCs w:val="24"/>
              </w:rPr>
            </w:pPr>
          </w:p>
          <w:p w14:paraId="004440F8" w14:textId="77777777" w:rsidR="00CE24FA"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Grupu teorijas matemātiskie pamati. Permutāciju grupa. Grupas ģeneratori. Tiešais divu grupu produkts.</w:t>
            </w:r>
          </w:p>
          <w:p w14:paraId="557D2729" w14:textId="77777777" w:rsidR="00CE24FA" w:rsidRPr="00DE6F7B" w:rsidRDefault="00CE24FA" w:rsidP="00D41800">
            <w:pPr>
              <w:spacing w:after="0" w:line="240" w:lineRule="auto"/>
              <w:contextualSpacing/>
              <w:mirrorIndents/>
              <w:jc w:val="both"/>
              <w:rPr>
                <w:rFonts w:ascii="Times New Roman" w:hAnsi="Times New Roman" w:cs="Times New Roman"/>
                <w:sz w:val="24"/>
                <w:szCs w:val="24"/>
              </w:rPr>
            </w:pPr>
          </w:p>
          <w:p w14:paraId="3D542B29" w14:textId="77777777" w:rsidR="00CE24FA"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Grupu teorijas matemātiskie pamati. Matricu veids simetrijas pārveidojumiem. Matricas pēda. Grupu reprezentācijas. Grupu reducējamas un nereducējamas reprezentācijas. Konjugācija. Konjugācijas klases.</w:t>
            </w:r>
          </w:p>
          <w:p w14:paraId="61088EE5" w14:textId="77777777" w:rsidR="00CE24FA" w:rsidRPr="00DE6F7B" w:rsidRDefault="00CE24FA" w:rsidP="00D41800">
            <w:pPr>
              <w:spacing w:after="0" w:line="240" w:lineRule="auto"/>
              <w:contextualSpacing/>
              <w:mirrorIndents/>
              <w:jc w:val="both"/>
              <w:rPr>
                <w:rFonts w:ascii="Times New Roman" w:hAnsi="Times New Roman" w:cs="Times New Roman"/>
                <w:sz w:val="24"/>
                <w:szCs w:val="24"/>
              </w:rPr>
            </w:pPr>
          </w:p>
          <w:p w14:paraId="205EE094" w14:textId="77777777" w:rsidR="00CE24FA"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Grupu teorijas matemātiskie pamati. Lielā </w:t>
            </w:r>
            <w:proofErr w:type="spellStart"/>
            <w:r w:rsidRPr="00DE6F7B">
              <w:rPr>
                <w:rFonts w:ascii="Times New Roman" w:hAnsi="Times New Roman" w:cs="Times New Roman"/>
                <w:sz w:val="24"/>
                <w:szCs w:val="24"/>
              </w:rPr>
              <w:t>ortogonālitātes</w:t>
            </w:r>
            <w:proofErr w:type="spellEnd"/>
            <w:r w:rsidRPr="00DE6F7B">
              <w:rPr>
                <w:rFonts w:ascii="Times New Roman" w:hAnsi="Times New Roman" w:cs="Times New Roman"/>
                <w:sz w:val="24"/>
                <w:szCs w:val="24"/>
              </w:rPr>
              <w:t xml:space="preserve"> teorēma un nereducējamas reprezentācijas. Matricu pēdas tabulas.</w:t>
            </w:r>
          </w:p>
          <w:p w14:paraId="72DA4B21" w14:textId="77777777" w:rsidR="00CE24FA" w:rsidRPr="00DE6F7B" w:rsidRDefault="00CE24FA" w:rsidP="00D41800">
            <w:pPr>
              <w:spacing w:after="0" w:line="240" w:lineRule="auto"/>
              <w:contextualSpacing/>
              <w:mirrorIndents/>
              <w:jc w:val="both"/>
              <w:rPr>
                <w:rFonts w:ascii="Times New Roman" w:hAnsi="Times New Roman" w:cs="Times New Roman"/>
                <w:sz w:val="24"/>
                <w:szCs w:val="24"/>
              </w:rPr>
            </w:pPr>
          </w:p>
          <w:p w14:paraId="3B812820" w14:textId="77777777" w:rsidR="00CE24FA"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Grupu teorijas izmantošana fizikālajos uzdevumos. Molekulārās svārstības. Infrasarkanie spektri. Ramana spektri.</w:t>
            </w:r>
          </w:p>
          <w:p w14:paraId="64ED2645" w14:textId="77777777" w:rsidR="00CE24FA" w:rsidRPr="00DE6F7B" w:rsidRDefault="00CE24FA" w:rsidP="00D41800">
            <w:pPr>
              <w:spacing w:after="0" w:line="240" w:lineRule="auto"/>
              <w:contextualSpacing/>
              <w:mirrorIndents/>
              <w:jc w:val="both"/>
              <w:rPr>
                <w:rFonts w:ascii="Times New Roman" w:hAnsi="Times New Roman" w:cs="Times New Roman"/>
                <w:sz w:val="24"/>
                <w:szCs w:val="24"/>
              </w:rPr>
            </w:pPr>
          </w:p>
          <w:p w14:paraId="78E20C50" w14:textId="77777777" w:rsidR="00CE24FA"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Kristāla simetrija un tās fizikālās īpašības: Neimana princips. Kirī princips.</w:t>
            </w:r>
          </w:p>
          <w:p w14:paraId="12FF64CF" w14:textId="77777777" w:rsidR="00CE24FA" w:rsidRPr="00DE6F7B" w:rsidRDefault="00CE24FA" w:rsidP="00D41800">
            <w:pPr>
              <w:spacing w:after="0" w:line="240" w:lineRule="auto"/>
              <w:contextualSpacing/>
              <w:mirrorIndents/>
              <w:jc w:val="both"/>
              <w:rPr>
                <w:rFonts w:ascii="Times New Roman" w:hAnsi="Times New Roman" w:cs="Times New Roman"/>
                <w:sz w:val="24"/>
                <w:szCs w:val="24"/>
              </w:rPr>
            </w:pPr>
          </w:p>
          <w:p w14:paraId="6ACB0388" w14:textId="77777777" w:rsidR="00CE24FA"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Kristālu simetrija. Kristalogrāfijas pamatlikumi. Režģis. Elementārā šūna. Kristālu iedalījums </w:t>
            </w:r>
            <w:proofErr w:type="spellStart"/>
            <w:r w:rsidRPr="00DE6F7B">
              <w:rPr>
                <w:rFonts w:ascii="Times New Roman" w:hAnsi="Times New Roman" w:cs="Times New Roman"/>
                <w:sz w:val="24"/>
                <w:szCs w:val="24"/>
              </w:rPr>
              <w:t>singonijās</w:t>
            </w:r>
            <w:proofErr w:type="spellEnd"/>
            <w:r w:rsidRPr="00DE6F7B">
              <w:rPr>
                <w:rFonts w:ascii="Times New Roman" w:hAnsi="Times New Roman" w:cs="Times New Roman"/>
                <w:sz w:val="24"/>
                <w:szCs w:val="24"/>
              </w:rPr>
              <w:t xml:space="preserve">, kategorijās un klasēs. Millera indeksi. Brega formula. </w:t>
            </w:r>
            <w:proofErr w:type="spellStart"/>
            <w:r w:rsidRPr="00DE6F7B">
              <w:rPr>
                <w:rFonts w:ascii="Times New Roman" w:hAnsi="Times New Roman" w:cs="Times New Roman"/>
                <w:sz w:val="24"/>
                <w:szCs w:val="24"/>
              </w:rPr>
              <w:t>Kvazikristāli</w:t>
            </w:r>
            <w:proofErr w:type="spellEnd"/>
            <w:r w:rsidRPr="00DE6F7B">
              <w:rPr>
                <w:rFonts w:ascii="Times New Roman" w:hAnsi="Times New Roman" w:cs="Times New Roman"/>
                <w:sz w:val="24"/>
                <w:szCs w:val="24"/>
              </w:rPr>
              <w:t>.</w:t>
            </w:r>
          </w:p>
          <w:p w14:paraId="09536A4D" w14:textId="77777777" w:rsidR="00CE24FA" w:rsidRPr="00DE6F7B" w:rsidRDefault="00CE24FA" w:rsidP="00D41800">
            <w:pPr>
              <w:spacing w:after="0" w:line="240" w:lineRule="auto"/>
              <w:contextualSpacing/>
              <w:mirrorIndents/>
              <w:jc w:val="both"/>
              <w:rPr>
                <w:rFonts w:ascii="Times New Roman" w:hAnsi="Times New Roman" w:cs="Times New Roman"/>
                <w:sz w:val="24"/>
                <w:szCs w:val="24"/>
              </w:rPr>
            </w:pPr>
          </w:p>
          <w:p w14:paraId="6021C30B" w14:textId="77777777" w:rsidR="00CE24FA"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Kristālu simetrija. </w:t>
            </w:r>
            <w:proofErr w:type="spellStart"/>
            <w:r w:rsidRPr="00DE6F7B">
              <w:rPr>
                <w:rFonts w:ascii="Times New Roman" w:hAnsi="Times New Roman" w:cs="Times New Roman"/>
                <w:sz w:val="24"/>
                <w:szCs w:val="24"/>
              </w:rPr>
              <w:t>Kristalogrāfiskas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punktveda</w:t>
            </w:r>
            <w:proofErr w:type="spellEnd"/>
            <w:r w:rsidRPr="00DE6F7B">
              <w:rPr>
                <w:rFonts w:ascii="Times New Roman" w:hAnsi="Times New Roman" w:cs="Times New Roman"/>
                <w:sz w:val="24"/>
                <w:szCs w:val="24"/>
              </w:rPr>
              <w:t xml:space="preserve"> grupas. </w:t>
            </w:r>
            <w:proofErr w:type="spellStart"/>
            <w:r w:rsidRPr="00DE6F7B">
              <w:rPr>
                <w:rFonts w:ascii="Times New Roman" w:hAnsi="Times New Roman" w:cs="Times New Roman"/>
                <w:sz w:val="24"/>
                <w:szCs w:val="24"/>
              </w:rPr>
              <w:t>Punktveida</w:t>
            </w:r>
            <w:proofErr w:type="spellEnd"/>
            <w:r w:rsidRPr="00DE6F7B">
              <w:rPr>
                <w:rFonts w:ascii="Times New Roman" w:hAnsi="Times New Roman" w:cs="Times New Roman"/>
                <w:sz w:val="24"/>
                <w:szCs w:val="24"/>
              </w:rPr>
              <w:t xml:space="preserve"> grupas un šo grupu izmantošana kristalogrāfijā. Grupu apzīmējumi kristalogrāfijā. Kristālu simetrijas 32 veidi. Papildu simetrijas darbības kristālos: skrūvju ass un slīdēšanas plakne. Translācijas grupa, </w:t>
            </w:r>
            <w:proofErr w:type="spellStart"/>
            <w:r w:rsidRPr="00DE6F7B">
              <w:rPr>
                <w:rFonts w:ascii="Times New Roman" w:hAnsi="Times New Roman" w:cs="Times New Roman"/>
                <w:sz w:val="24"/>
                <w:szCs w:val="24"/>
              </w:rPr>
              <w:t>Bravē</w:t>
            </w:r>
            <w:proofErr w:type="spellEnd"/>
            <w:r w:rsidRPr="00DE6F7B">
              <w:rPr>
                <w:rFonts w:ascii="Times New Roman" w:hAnsi="Times New Roman" w:cs="Times New Roman"/>
                <w:sz w:val="24"/>
                <w:szCs w:val="24"/>
              </w:rPr>
              <w:t xml:space="preserve"> režģis un tilpuma grupa. </w:t>
            </w:r>
            <w:proofErr w:type="spellStart"/>
            <w:r w:rsidRPr="00DE6F7B">
              <w:rPr>
                <w:rFonts w:ascii="Times New Roman" w:hAnsi="Times New Roman" w:cs="Times New Roman"/>
                <w:sz w:val="24"/>
                <w:szCs w:val="24"/>
              </w:rPr>
              <w:t>Kristalogrāfiskā</w:t>
            </w:r>
            <w:proofErr w:type="spellEnd"/>
            <w:r w:rsidRPr="00DE6F7B">
              <w:rPr>
                <w:rFonts w:ascii="Times New Roman" w:hAnsi="Times New Roman" w:cs="Times New Roman"/>
                <w:sz w:val="24"/>
                <w:szCs w:val="24"/>
              </w:rPr>
              <w:t xml:space="preserve"> šūna. Simetrijas telpiskā grupa.</w:t>
            </w:r>
          </w:p>
          <w:p w14:paraId="0A446A3F" w14:textId="77777777" w:rsidR="00CE24FA" w:rsidRPr="00DE6F7B" w:rsidRDefault="00CE24FA" w:rsidP="00D41800">
            <w:pPr>
              <w:spacing w:after="0" w:line="240" w:lineRule="auto"/>
              <w:contextualSpacing/>
              <w:mirrorIndents/>
              <w:jc w:val="both"/>
              <w:rPr>
                <w:rFonts w:ascii="Times New Roman" w:hAnsi="Times New Roman" w:cs="Times New Roman"/>
                <w:sz w:val="24"/>
                <w:szCs w:val="24"/>
              </w:rPr>
            </w:pPr>
          </w:p>
          <w:p w14:paraId="7DAC9FEA" w14:textId="77777777" w:rsidR="00CE24FA"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Kristālu simetrija. </w:t>
            </w:r>
            <w:proofErr w:type="spellStart"/>
            <w:r w:rsidRPr="00DE6F7B">
              <w:rPr>
                <w:rFonts w:ascii="Times New Roman" w:hAnsi="Times New Roman" w:cs="Times New Roman"/>
                <w:sz w:val="24"/>
                <w:szCs w:val="24"/>
              </w:rPr>
              <w:t>Frakcionālās</w:t>
            </w:r>
            <w:proofErr w:type="spellEnd"/>
            <w:r w:rsidRPr="00DE6F7B">
              <w:rPr>
                <w:rFonts w:ascii="Times New Roman" w:hAnsi="Times New Roman" w:cs="Times New Roman"/>
                <w:sz w:val="24"/>
                <w:szCs w:val="24"/>
              </w:rPr>
              <w:t xml:space="preserve"> koordinātes. </w:t>
            </w:r>
            <w:proofErr w:type="spellStart"/>
            <w:r w:rsidRPr="00DE6F7B">
              <w:rPr>
                <w:rFonts w:ascii="Times New Roman" w:hAnsi="Times New Roman" w:cs="Times New Roman"/>
                <w:sz w:val="24"/>
                <w:szCs w:val="24"/>
              </w:rPr>
              <w:t>Vaikofa</w:t>
            </w:r>
            <w:proofErr w:type="spellEnd"/>
            <w:r w:rsidRPr="00DE6F7B">
              <w:rPr>
                <w:rFonts w:ascii="Times New Roman" w:hAnsi="Times New Roman" w:cs="Times New Roman"/>
                <w:sz w:val="24"/>
                <w:szCs w:val="24"/>
              </w:rPr>
              <w:t xml:space="preserve"> pozīcijas (</w:t>
            </w:r>
            <w:proofErr w:type="spellStart"/>
            <w:r w:rsidRPr="00DE6F7B">
              <w:rPr>
                <w:rFonts w:ascii="Times New Roman" w:hAnsi="Times New Roman" w:cs="Times New Roman"/>
                <w:sz w:val="24"/>
                <w:szCs w:val="24"/>
              </w:rPr>
              <w:t>Wyckoff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positions</w:t>
            </w:r>
            <w:proofErr w:type="spellEnd"/>
            <w:r w:rsidRPr="00DE6F7B">
              <w:rPr>
                <w:rFonts w:ascii="Times New Roman" w:hAnsi="Times New Roman" w:cs="Times New Roman"/>
                <w:sz w:val="24"/>
                <w:szCs w:val="24"/>
              </w:rPr>
              <w:t>).</w:t>
            </w:r>
          </w:p>
          <w:p w14:paraId="627FDA94" w14:textId="77777777" w:rsidR="00CE24FA" w:rsidRPr="00DE6F7B" w:rsidRDefault="00CE24FA" w:rsidP="00D41800">
            <w:pPr>
              <w:spacing w:after="0" w:line="240" w:lineRule="auto"/>
              <w:contextualSpacing/>
              <w:mirrorIndents/>
              <w:jc w:val="both"/>
              <w:rPr>
                <w:rFonts w:ascii="Times New Roman" w:hAnsi="Times New Roman" w:cs="Times New Roman"/>
                <w:sz w:val="24"/>
                <w:szCs w:val="24"/>
              </w:rPr>
            </w:pPr>
          </w:p>
          <w:p w14:paraId="5DF1424B" w14:textId="77777777" w:rsidR="00CE24FA"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Kristālu simetrija. Kristalogrāfijas datu bāzes un to izmantošana. Molekulu, kristālu, virsmu, </w:t>
            </w:r>
            <w:proofErr w:type="spellStart"/>
            <w:r w:rsidRPr="00DE6F7B">
              <w:rPr>
                <w:rFonts w:ascii="Times New Roman" w:hAnsi="Times New Roman" w:cs="Times New Roman"/>
                <w:sz w:val="24"/>
                <w:szCs w:val="24"/>
              </w:rPr>
              <w:t>nanocauruļu</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nanovadu</w:t>
            </w:r>
            <w:proofErr w:type="spellEnd"/>
            <w:r w:rsidRPr="00DE6F7B">
              <w:rPr>
                <w:rFonts w:ascii="Times New Roman" w:hAnsi="Times New Roman" w:cs="Times New Roman"/>
                <w:sz w:val="24"/>
                <w:szCs w:val="24"/>
              </w:rPr>
              <w:t xml:space="preserve"> simetrija un struktūra. Kristālu struktūras </w:t>
            </w:r>
            <w:proofErr w:type="spellStart"/>
            <w:r w:rsidRPr="00DE6F7B">
              <w:rPr>
                <w:rFonts w:ascii="Times New Roman" w:hAnsi="Times New Roman" w:cs="Times New Roman"/>
                <w:sz w:val="24"/>
                <w:szCs w:val="24"/>
              </w:rPr>
              <w:t>vizualizācijas</w:t>
            </w:r>
            <w:proofErr w:type="spellEnd"/>
            <w:r w:rsidRPr="00DE6F7B">
              <w:rPr>
                <w:rFonts w:ascii="Times New Roman" w:hAnsi="Times New Roman" w:cs="Times New Roman"/>
                <w:sz w:val="24"/>
                <w:szCs w:val="24"/>
              </w:rPr>
              <w:t xml:space="preserve"> rīki. Bieži sastopamo kristālu (</w:t>
            </w:r>
            <w:proofErr w:type="spellStart"/>
            <w:r w:rsidRPr="00DE6F7B">
              <w:rPr>
                <w:rFonts w:ascii="Times New Roman" w:hAnsi="Times New Roman" w:cs="Times New Roman"/>
                <w:sz w:val="24"/>
                <w:szCs w:val="24"/>
              </w:rPr>
              <w:t>perovskits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fluorīts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sfalerīts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špinelis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vurcīts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rutīls</w:t>
            </w:r>
            <w:proofErr w:type="spellEnd"/>
            <w:r w:rsidRPr="00DE6F7B">
              <w:rPr>
                <w:rFonts w:ascii="Times New Roman" w:hAnsi="Times New Roman" w:cs="Times New Roman"/>
                <w:sz w:val="24"/>
                <w:szCs w:val="24"/>
              </w:rPr>
              <w:t xml:space="preserve"> u.c.) struktūra un struktūras meklēšana datu bāzēs.</w:t>
            </w:r>
          </w:p>
          <w:p w14:paraId="0B8931FB" w14:textId="77777777" w:rsidR="00CE24FA" w:rsidRPr="00DE6F7B" w:rsidRDefault="00CE24FA" w:rsidP="00D41800">
            <w:pPr>
              <w:spacing w:after="0" w:line="240" w:lineRule="auto"/>
              <w:contextualSpacing/>
              <w:mirrorIndents/>
              <w:jc w:val="both"/>
              <w:rPr>
                <w:rFonts w:ascii="Times New Roman" w:hAnsi="Times New Roman" w:cs="Times New Roman"/>
                <w:sz w:val="24"/>
                <w:szCs w:val="24"/>
              </w:rPr>
            </w:pPr>
          </w:p>
          <w:p w14:paraId="294F31E4" w14:textId="77777777" w:rsidR="00CE24FA"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Kristālu simetrija. Līmeņu sašķelšana kristāliskā laukā. Optiskie spektri. Jana-</w:t>
            </w:r>
            <w:proofErr w:type="spellStart"/>
            <w:r w:rsidRPr="00DE6F7B">
              <w:rPr>
                <w:rFonts w:ascii="Times New Roman" w:hAnsi="Times New Roman" w:cs="Times New Roman"/>
                <w:sz w:val="24"/>
                <w:szCs w:val="24"/>
              </w:rPr>
              <w:t>Tellera</w:t>
            </w:r>
            <w:proofErr w:type="spellEnd"/>
            <w:r w:rsidRPr="00DE6F7B">
              <w:rPr>
                <w:rFonts w:ascii="Times New Roman" w:hAnsi="Times New Roman" w:cs="Times New Roman"/>
                <w:sz w:val="24"/>
                <w:szCs w:val="24"/>
              </w:rPr>
              <w:t xml:space="preserve"> efekts.</w:t>
            </w:r>
          </w:p>
          <w:p w14:paraId="5E39CB26" w14:textId="77777777" w:rsidR="00CE24FA" w:rsidRPr="00DE6F7B" w:rsidRDefault="00CE24FA" w:rsidP="00D41800">
            <w:pPr>
              <w:spacing w:after="0" w:line="240" w:lineRule="auto"/>
              <w:contextualSpacing/>
              <w:mirrorIndents/>
              <w:jc w:val="both"/>
              <w:rPr>
                <w:rFonts w:ascii="Times New Roman" w:hAnsi="Times New Roman" w:cs="Times New Roman"/>
                <w:sz w:val="24"/>
                <w:szCs w:val="24"/>
              </w:rPr>
            </w:pPr>
          </w:p>
          <w:p w14:paraId="6A334A0B" w14:textId="77777777" w:rsidR="00CE24FA"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Grupu teorijas izmantošana fizikālajos uzdevumos. Apgrieztais režģis, </w:t>
            </w:r>
            <w:proofErr w:type="spellStart"/>
            <w:r w:rsidRPr="00DE6F7B">
              <w:rPr>
                <w:rFonts w:ascii="Times New Roman" w:hAnsi="Times New Roman" w:cs="Times New Roman"/>
                <w:sz w:val="24"/>
                <w:szCs w:val="24"/>
              </w:rPr>
              <w:t>Brilluena</w:t>
            </w:r>
            <w:proofErr w:type="spellEnd"/>
            <w:r w:rsidRPr="00DE6F7B">
              <w:rPr>
                <w:rFonts w:ascii="Times New Roman" w:hAnsi="Times New Roman" w:cs="Times New Roman"/>
                <w:sz w:val="24"/>
                <w:szCs w:val="24"/>
              </w:rPr>
              <w:t xml:space="preserve"> zona. Viļņa vektora zvaigzne. </w:t>
            </w:r>
            <w:proofErr w:type="spellStart"/>
            <w:r w:rsidRPr="00DE6F7B">
              <w:rPr>
                <w:rFonts w:ascii="Times New Roman" w:hAnsi="Times New Roman" w:cs="Times New Roman"/>
                <w:sz w:val="24"/>
                <w:szCs w:val="24"/>
              </w:rPr>
              <w:t>Punktveida</w:t>
            </w:r>
            <w:proofErr w:type="spellEnd"/>
            <w:r w:rsidRPr="00DE6F7B">
              <w:rPr>
                <w:rFonts w:ascii="Times New Roman" w:hAnsi="Times New Roman" w:cs="Times New Roman"/>
                <w:sz w:val="24"/>
                <w:szCs w:val="24"/>
              </w:rPr>
              <w:t>, translācijas un telpisko grupu reducējamas un nereducējamas reprezentācijas.</w:t>
            </w:r>
          </w:p>
          <w:p w14:paraId="4CAC6EA6" w14:textId="77777777" w:rsidR="00CE24FA" w:rsidRPr="00DE6F7B" w:rsidRDefault="00CE24FA" w:rsidP="00D41800">
            <w:pPr>
              <w:spacing w:after="0" w:line="240" w:lineRule="auto"/>
              <w:contextualSpacing/>
              <w:mirrorIndents/>
              <w:jc w:val="both"/>
              <w:rPr>
                <w:rFonts w:ascii="Times New Roman" w:hAnsi="Times New Roman" w:cs="Times New Roman"/>
                <w:sz w:val="24"/>
                <w:szCs w:val="24"/>
              </w:rPr>
            </w:pPr>
          </w:p>
          <w:p w14:paraId="0E1DAA4D" w14:textId="77777777" w:rsidR="00CE24FA"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Grupu teorijas izmantošana fizikālajos uzdevumos. Enerģētisko zonu veidošanās, </w:t>
            </w:r>
            <w:proofErr w:type="spellStart"/>
            <w:r w:rsidRPr="00DE6F7B">
              <w:rPr>
                <w:rFonts w:ascii="Times New Roman" w:hAnsi="Times New Roman" w:cs="Times New Roman"/>
                <w:sz w:val="24"/>
                <w:szCs w:val="24"/>
              </w:rPr>
              <w:t>fononu</w:t>
            </w:r>
            <w:proofErr w:type="spellEnd"/>
            <w:r w:rsidRPr="00DE6F7B">
              <w:rPr>
                <w:rFonts w:ascii="Times New Roman" w:hAnsi="Times New Roman" w:cs="Times New Roman"/>
                <w:sz w:val="24"/>
                <w:szCs w:val="24"/>
              </w:rPr>
              <w:t xml:space="preserve"> dispersijas līknes.</w:t>
            </w:r>
          </w:p>
          <w:p w14:paraId="231B1734" w14:textId="77777777" w:rsidR="00CE24FA" w:rsidRPr="00DE6F7B" w:rsidRDefault="00CE24FA" w:rsidP="00D41800">
            <w:pPr>
              <w:spacing w:after="0" w:line="240" w:lineRule="auto"/>
              <w:contextualSpacing/>
              <w:mirrorIndents/>
              <w:jc w:val="both"/>
              <w:rPr>
                <w:rFonts w:ascii="Times New Roman" w:hAnsi="Times New Roman" w:cs="Times New Roman"/>
                <w:sz w:val="24"/>
                <w:szCs w:val="24"/>
              </w:rPr>
            </w:pPr>
          </w:p>
          <w:p w14:paraId="6155E774" w14:textId="77777777" w:rsidR="00345324" w:rsidRPr="00DE6F7B" w:rsidRDefault="00CE24FA" w:rsidP="00712165">
            <w:pPr>
              <w:pStyle w:val="ListParagraph"/>
              <w:numPr>
                <w:ilvl w:val="0"/>
                <w:numId w:val="53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Grupu teorijas izmantošana fizikālajos uzdevumos. Ideālie un neideālie kristāli. Defektu veidi. Grupu teorija un kvantu mehānika. Grupu teorijas izmantošana defektu aprēķinos. Grupu teorijas izmantošana kristālu makroskopisko īpašību aprēķinos.</w:t>
            </w:r>
          </w:p>
        </w:tc>
      </w:tr>
    </w:tbl>
    <w:p w14:paraId="228E6120" w14:textId="77777777" w:rsidR="00345324" w:rsidRPr="00DE6F7B" w:rsidRDefault="00345324" w:rsidP="00345324">
      <w:pPr>
        <w:spacing w:after="0" w:line="360" w:lineRule="auto"/>
        <w:ind w:left="-142"/>
        <w:rPr>
          <w:rFonts w:ascii="Times New Roman" w:hAnsi="Times New Roman" w:cs="Times New Roman"/>
          <w:sz w:val="24"/>
          <w:szCs w:val="24"/>
        </w:rPr>
      </w:pPr>
    </w:p>
    <w:p w14:paraId="4B30D08E" w14:textId="77777777" w:rsidR="00345324" w:rsidRPr="00DE6F7B" w:rsidRDefault="00345324" w:rsidP="00345324">
      <w:pPr>
        <w:rPr>
          <w:rFonts w:ascii="Times New Roman" w:hAnsi="Times New Roman" w:cs="Times New Roman"/>
          <w:sz w:val="24"/>
          <w:szCs w:val="24"/>
        </w:rPr>
      </w:pPr>
    </w:p>
    <w:p w14:paraId="2ABDBFD0" w14:textId="77777777" w:rsidR="00345324" w:rsidRPr="00DE6F7B" w:rsidRDefault="00345324" w:rsidP="00345324">
      <w:pPr>
        <w:rPr>
          <w:rFonts w:ascii="Times New Roman" w:hAnsi="Times New Roman" w:cs="Times New Roman"/>
          <w:sz w:val="24"/>
          <w:szCs w:val="24"/>
        </w:rPr>
      </w:pPr>
    </w:p>
    <w:p w14:paraId="4C745B70" w14:textId="77777777" w:rsidR="00345324" w:rsidRPr="00DE6F7B" w:rsidRDefault="00345324" w:rsidP="00345324">
      <w:pPr>
        <w:rPr>
          <w:rFonts w:ascii="Times New Roman" w:hAnsi="Times New Roman" w:cs="Times New Roman"/>
          <w:sz w:val="24"/>
          <w:szCs w:val="24"/>
        </w:rPr>
      </w:pPr>
    </w:p>
    <w:p w14:paraId="26E4BF77" w14:textId="77777777" w:rsidR="00345324" w:rsidRPr="00DE6F7B" w:rsidRDefault="00345324" w:rsidP="00345324">
      <w:pPr>
        <w:rPr>
          <w:rFonts w:ascii="Times New Roman" w:hAnsi="Times New Roman" w:cs="Times New Roman"/>
          <w:sz w:val="24"/>
          <w:szCs w:val="24"/>
        </w:rPr>
      </w:pPr>
    </w:p>
    <w:p w14:paraId="309201A9" w14:textId="77777777" w:rsidR="00345324" w:rsidRPr="00DE6F7B" w:rsidRDefault="0034532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6C568A88"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4F0D70F3"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51B309B2"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0FF7AA96" w14:textId="77777777" w:rsidTr="00944A8F">
        <w:tc>
          <w:tcPr>
            <w:tcW w:w="4250" w:type="dxa"/>
            <w:shd w:val="clear" w:color="auto" w:fill="auto"/>
            <w:vAlign w:val="center"/>
          </w:tcPr>
          <w:p w14:paraId="5C87CF53"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61297EF0" w14:textId="77777777" w:rsidR="00345324" w:rsidRPr="00DE6F7B" w:rsidRDefault="00345324" w:rsidP="00345324">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Materiālu elektriskā raksturošana</w:t>
            </w:r>
          </w:p>
        </w:tc>
      </w:tr>
      <w:tr w:rsidR="00345324" w:rsidRPr="00DE6F7B" w14:paraId="3F936BA9" w14:textId="77777777" w:rsidTr="00944A8F">
        <w:tc>
          <w:tcPr>
            <w:tcW w:w="4250" w:type="dxa"/>
            <w:shd w:val="clear" w:color="auto" w:fill="auto"/>
            <w:vAlign w:val="center"/>
          </w:tcPr>
          <w:p w14:paraId="2B57F776"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68BD41D5" w14:textId="118C46AF" w:rsidR="00345324" w:rsidRPr="00DE6F7B" w:rsidRDefault="00944A8F"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i/>
                <w:color w:val="000000" w:themeColor="text1"/>
                <w:sz w:val="24"/>
                <w:szCs w:val="24"/>
              </w:rPr>
              <w:t>Fizika un astronomija</w:t>
            </w:r>
          </w:p>
        </w:tc>
      </w:tr>
      <w:tr w:rsidR="00345324" w:rsidRPr="00DE6F7B" w14:paraId="5C56930C" w14:textId="77777777" w:rsidTr="00944A8F">
        <w:tc>
          <w:tcPr>
            <w:tcW w:w="4250" w:type="dxa"/>
            <w:shd w:val="clear" w:color="auto" w:fill="auto"/>
            <w:vAlign w:val="center"/>
          </w:tcPr>
          <w:p w14:paraId="3A5606E9"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1153F123" w14:textId="77777777" w:rsidR="00345324" w:rsidRPr="00DE6F7B" w:rsidRDefault="007D1C93"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429E054B" w14:textId="77777777" w:rsidTr="00944A8F">
        <w:tc>
          <w:tcPr>
            <w:tcW w:w="4250" w:type="dxa"/>
            <w:shd w:val="clear" w:color="auto" w:fill="auto"/>
            <w:vAlign w:val="center"/>
          </w:tcPr>
          <w:p w14:paraId="00540A35"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33183460" w14:textId="77777777" w:rsidR="00345324" w:rsidRPr="00DE6F7B" w:rsidRDefault="007D1C93"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355C97F8" w14:textId="77777777" w:rsidTr="00944A8F">
        <w:tc>
          <w:tcPr>
            <w:tcW w:w="4250" w:type="dxa"/>
            <w:shd w:val="clear" w:color="auto" w:fill="auto"/>
            <w:vAlign w:val="center"/>
          </w:tcPr>
          <w:p w14:paraId="433DDBD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3728DABF" w14:textId="77777777" w:rsidR="00345324" w:rsidRPr="00DE6F7B" w:rsidRDefault="007D1C93"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345324" w:rsidRPr="00DE6F7B" w14:paraId="4FF35F9F" w14:textId="77777777" w:rsidTr="00944A8F">
        <w:tc>
          <w:tcPr>
            <w:tcW w:w="4250" w:type="dxa"/>
            <w:shd w:val="clear" w:color="auto" w:fill="auto"/>
            <w:vAlign w:val="center"/>
          </w:tcPr>
          <w:p w14:paraId="3C3EE2FB"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53968183" w14:textId="77777777" w:rsidR="00345324" w:rsidRPr="00DE6F7B" w:rsidRDefault="007D1C93"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345324" w:rsidRPr="00DE6F7B" w14:paraId="4A4BF937" w14:textId="77777777" w:rsidTr="00944A8F">
        <w:tc>
          <w:tcPr>
            <w:tcW w:w="4250" w:type="dxa"/>
            <w:shd w:val="clear" w:color="auto" w:fill="auto"/>
            <w:vAlign w:val="center"/>
          </w:tcPr>
          <w:p w14:paraId="46A83938"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3EA7E6BF" w14:textId="77777777" w:rsidR="00345324" w:rsidRPr="00DE6F7B" w:rsidRDefault="007D1C93"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24</w:t>
            </w:r>
          </w:p>
        </w:tc>
      </w:tr>
      <w:tr w:rsidR="00345324" w:rsidRPr="00DE6F7B" w14:paraId="735E19D0" w14:textId="77777777" w:rsidTr="00944A8F">
        <w:tc>
          <w:tcPr>
            <w:tcW w:w="4250" w:type="dxa"/>
            <w:shd w:val="clear" w:color="auto" w:fill="auto"/>
            <w:vAlign w:val="center"/>
          </w:tcPr>
          <w:p w14:paraId="5FA485E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45B2B1DC" w14:textId="77777777" w:rsidR="00345324" w:rsidRPr="00DE6F7B" w:rsidRDefault="007D1C93"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54965BEB" w14:textId="77777777" w:rsidTr="00944A8F">
        <w:tc>
          <w:tcPr>
            <w:tcW w:w="4250" w:type="dxa"/>
            <w:shd w:val="clear" w:color="auto" w:fill="auto"/>
            <w:vAlign w:val="center"/>
          </w:tcPr>
          <w:p w14:paraId="7F896D45" w14:textId="2751168C"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5631EE78" w14:textId="018BF845" w:rsidR="00EA48E6" w:rsidRPr="00DE6F7B" w:rsidRDefault="00FB4AE0" w:rsidP="0034532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04.03.2021</w:t>
            </w:r>
          </w:p>
        </w:tc>
      </w:tr>
      <w:tr w:rsidR="00345324" w:rsidRPr="00DE6F7B" w14:paraId="4418801A" w14:textId="77777777" w:rsidTr="00944A8F">
        <w:tc>
          <w:tcPr>
            <w:tcW w:w="4250" w:type="dxa"/>
            <w:tcBorders>
              <w:bottom w:val="single" w:sz="4" w:space="0" w:color="auto"/>
            </w:tcBorders>
            <w:shd w:val="clear" w:color="auto" w:fill="auto"/>
            <w:vAlign w:val="center"/>
          </w:tcPr>
          <w:p w14:paraId="7C11390B"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3BC65E32" w14:textId="18C4E6E0" w:rsidR="00345324" w:rsidRPr="00DE6F7B" w:rsidRDefault="0065327C" w:rsidP="0065327C">
            <w:pPr>
              <w:spacing w:after="0" w:line="240" w:lineRule="auto"/>
              <w:contextualSpacing/>
              <w:mirrorIndents/>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Dr.Phys.</w:t>
            </w:r>
            <w:proofErr w:type="spellEnd"/>
            <w:r w:rsidR="007D1C93" w:rsidRPr="00DE6F7B">
              <w:rPr>
                <w:rFonts w:ascii="Times New Roman" w:eastAsia="Times New Roman" w:hAnsi="Times New Roman" w:cs="Times New Roman"/>
                <w:sz w:val="24"/>
                <w:szCs w:val="24"/>
              </w:rPr>
              <w:t xml:space="preserve"> Kaspars </w:t>
            </w:r>
            <w:proofErr w:type="spellStart"/>
            <w:r w:rsidR="007D1C93" w:rsidRPr="00DE6F7B">
              <w:rPr>
                <w:rFonts w:ascii="Times New Roman" w:eastAsia="Times New Roman" w:hAnsi="Times New Roman" w:cs="Times New Roman"/>
                <w:sz w:val="24"/>
                <w:szCs w:val="24"/>
              </w:rPr>
              <w:t>Pudžs</w:t>
            </w:r>
            <w:proofErr w:type="spellEnd"/>
            <w:r w:rsidR="007D1C93" w:rsidRPr="00DE6F7B">
              <w:rPr>
                <w:rFonts w:ascii="Times New Roman" w:eastAsia="Times New Roman" w:hAnsi="Times New Roman" w:cs="Times New Roman"/>
                <w:sz w:val="24"/>
                <w:szCs w:val="24"/>
              </w:rPr>
              <w:t xml:space="preserve">, </w:t>
            </w:r>
            <w:proofErr w:type="spellStart"/>
            <w:r w:rsidR="00944A8F" w:rsidRPr="00DE6F7B">
              <w:rPr>
                <w:rFonts w:ascii="Times New Roman" w:eastAsia="Times New Roman" w:hAnsi="Times New Roman" w:cs="Times New Roman"/>
                <w:sz w:val="24"/>
                <w:szCs w:val="24"/>
              </w:rPr>
              <w:t>Dr.Phys.</w:t>
            </w:r>
            <w:proofErr w:type="spellEnd"/>
            <w:r w:rsidR="00944A8F" w:rsidRPr="00DE6F7B">
              <w:rPr>
                <w:rFonts w:ascii="Times New Roman" w:eastAsia="Times New Roman" w:hAnsi="Times New Roman" w:cs="Times New Roman"/>
                <w:sz w:val="24"/>
                <w:szCs w:val="24"/>
              </w:rPr>
              <w:t xml:space="preserve"> </w:t>
            </w:r>
            <w:r w:rsidR="007D1C93" w:rsidRPr="00DE6F7B">
              <w:rPr>
                <w:rFonts w:ascii="Times New Roman" w:eastAsia="Times New Roman" w:hAnsi="Times New Roman" w:cs="Times New Roman"/>
                <w:sz w:val="24"/>
                <w:szCs w:val="24"/>
              </w:rPr>
              <w:t xml:space="preserve">Ēriks </w:t>
            </w:r>
            <w:proofErr w:type="spellStart"/>
            <w:r w:rsidR="007D1C93" w:rsidRPr="00DE6F7B">
              <w:rPr>
                <w:rFonts w:ascii="Times New Roman" w:eastAsia="Times New Roman" w:hAnsi="Times New Roman" w:cs="Times New Roman"/>
                <w:sz w:val="24"/>
                <w:szCs w:val="24"/>
              </w:rPr>
              <w:t>Birks</w:t>
            </w:r>
            <w:proofErr w:type="spellEnd"/>
          </w:p>
        </w:tc>
      </w:tr>
      <w:tr w:rsidR="00345324" w:rsidRPr="00DE6F7B" w14:paraId="67F8E3E8" w14:textId="77777777" w:rsidTr="00944A8F">
        <w:tc>
          <w:tcPr>
            <w:tcW w:w="4250" w:type="dxa"/>
            <w:tcBorders>
              <w:top w:val="single" w:sz="4" w:space="0" w:color="auto"/>
              <w:left w:val="nil"/>
              <w:bottom w:val="single" w:sz="4" w:space="0" w:color="auto"/>
              <w:right w:val="single" w:sz="4" w:space="0" w:color="auto"/>
            </w:tcBorders>
            <w:shd w:val="clear" w:color="auto" w:fill="auto"/>
            <w:vAlign w:val="center"/>
          </w:tcPr>
          <w:p w14:paraId="7AF73A69"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7988CD98" w14:textId="5A388818" w:rsidR="007D1C93" w:rsidRPr="00DE6F7B" w:rsidRDefault="007D1C93" w:rsidP="007D1C93">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Fizi1015, </w:t>
            </w:r>
            <w:r w:rsidR="0065327C" w:rsidRPr="00DE6F7B">
              <w:rPr>
                <w:rFonts w:ascii="Times New Roman" w:eastAsia="Times New Roman" w:hAnsi="Times New Roman" w:cs="Times New Roman"/>
                <w:sz w:val="24"/>
                <w:szCs w:val="24"/>
              </w:rPr>
              <w:t xml:space="preserve">Vielas uzbūve un </w:t>
            </w:r>
            <w:proofErr w:type="spellStart"/>
            <w:r w:rsidR="0065327C" w:rsidRPr="00DE6F7B">
              <w:rPr>
                <w:rFonts w:ascii="Times New Roman" w:eastAsia="Times New Roman" w:hAnsi="Times New Roman" w:cs="Times New Roman"/>
                <w:sz w:val="24"/>
                <w:szCs w:val="24"/>
              </w:rPr>
              <w:t>siltumprocesi</w:t>
            </w:r>
            <w:proofErr w:type="spellEnd"/>
          </w:p>
          <w:p w14:paraId="10443F60" w14:textId="45C9EA84" w:rsidR="007D1C93" w:rsidRPr="00DE6F7B" w:rsidRDefault="007D1C93" w:rsidP="007D1C93">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Fizi2019, Elektromagnētisms</w:t>
            </w:r>
          </w:p>
          <w:p w14:paraId="254002CB" w14:textId="6E36B612" w:rsidR="007D1C93" w:rsidRPr="00DE6F7B" w:rsidRDefault="007D1C93" w:rsidP="007D1C93">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Fizi3007, Fizikālo mērījumu metodes un tehnoloģijas </w:t>
            </w:r>
          </w:p>
          <w:p w14:paraId="23B7F313" w14:textId="43F3D4DD" w:rsidR="007D1C93" w:rsidRPr="00DE6F7B" w:rsidRDefault="007D1C93" w:rsidP="007D1C93">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Fizi4010, Cietvielu fizikas pamati </w:t>
            </w:r>
          </w:p>
          <w:p w14:paraId="62F4E4C2" w14:textId="2B90CE65" w:rsidR="00345324" w:rsidRPr="00DE6F7B" w:rsidRDefault="007D1C93" w:rsidP="0065327C">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Fizi5084, Neorganisko un organisko pus</w:t>
            </w:r>
            <w:r w:rsidR="0065327C" w:rsidRPr="00DE6F7B">
              <w:rPr>
                <w:rFonts w:ascii="Times New Roman" w:eastAsia="Times New Roman" w:hAnsi="Times New Roman" w:cs="Times New Roman"/>
                <w:sz w:val="24"/>
                <w:szCs w:val="24"/>
              </w:rPr>
              <w:t>vadītāju fizika un pielietojumi</w:t>
            </w:r>
          </w:p>
        </w:tc>
      </w:tr>
      <w:tr w:rsidR="00345324" w:rsidRPr="00DE6F7B" w14:paraId="21A41580" w14:textId="77777777" w:rsidTr="00944A8F">
        <w:tc>
          <w:tcPr>
            <w:tcW w:w="4250" w:type="dxa"/>
            <w:tcBorders>
              <w:top w:val="single" w:sz="4" w:space="0" w:color="auto"/>
            </w:tcBorders>
            <w:shd w:val="clear" w:color="auto" w:fill="auto"/>
            <w:vAlign w:val="center"/>
          </w:tcPr>
          <w:p w14:paraId="524C17AB"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4C34D389"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3FE5F25C" w14:textId="77777777" w:rsidTr="00944A8F">
        <w:tc>
          <w:tcPr>
            <w:tcW w:w="9633" w:type="dxa"/>
            <w:gridSpan w:val="2"/>
            <w:shd w:val="clear" w:color="auto" w:fill="auto"/>
            <w:vAlign w:val="center"/>
          </w:tcPr>
          <w:p w14:paraId="2ED9841A" w14:textId="4F238ECD" w:rsidR="007F7F86" w:rsidRPr="00DE6F7B" w:rsidRDefault="00AD3293" w:rsidP="007F7F86">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7F7F86" w:rsidRPr="00DE6F7B">
              <w:rPr>
                <w:rFonts w:ascii="Times New Roman" w:hAnsi="Times New Roman" w:cs="Times New Roman"/>
                <w:sz w:val="24"/>
                <w:szCs w:val="24"/>
              </w:rPr>
              <w:t xml:space="preserve">ursa mērķis ir </w:t>
            </w:r>
            <w:r w:rsidR="00473314" w:rsidRPr="00DE6F7B">
              <w:rPr>
                <w:rFonts w:ascii="Times New Roman" w:hAnsi="Times New Roman" w:cs="Times New Roman"/>
                <w:sz w:val="24"/>
                <w:szCs w:val="24"/>
              </w:rPr>
              <w:t>nodrošināt iespēju gūt</w:t>
            </w:r>
            <w:r w:rsidR="007F7F86" w:rsidRPr="00DE6F7B">
              <w:rPr>
                <w:rFonts w:ascii="Times New Roman" w:hAnsi="Times New Roman" w:cs="Times New Roman"/>
                <w:sz w:val="24"/>
                <w:szCs w:val="24"/>
              </w:rPr>
              <w:t xml:space="preserve"> priekšstatu par reālu </w:t>
            </w:r>
            <w:proofErr w:type="spellStart"/>
            <w:r w:rsidR="007F7F86" w:rsidRPr="00DE6F7B">
              <w:rPr>
                <w:rFonts w:ascii="Times New Roman" w:hAnsi="Times New Roman" w:cs="Times New Roman"/>
                <w:sz w:val="24"/>
                <w:szCs w:val="24"/>
              </w:rPr>
              <w:t>segnetoelektrisku</w:t>
            </w:r>
            <w:proofErr w:type="spellEnd"/>
            <w:r w:rsidR="007F7F86" w:rsidRPr="00DE6F7B">
              <w:rPr>
                <w:rFonts w:ascii="Times New Roman" w:hAnsi="Times New Roman" w:cs="Times New Roman"/>
                <w:sz w:val="24"/>
                <w:szCs w:val="24"/>
              </w:rPr>
              <w:t xml:space="preserve"> materiālu un pusvadītāju raksturīgākajām elektriskajām, elektromehāniskajām, termoelektriskajām īpašībām, kuras svarīgas šo materiālu pētījumos un praktiskā izmantošanā, kā arī apgūt to mērīšanas metodiku.</w:t>
            </w:r>
          </w:p>
          <w:p w14:paraId="69ADA08D" w14:textId="77777777" w:rsidR="007F7F86" w:rsidRPr="00DE6F7B" w:rsidRDefault="007F7F86" w:rsidP="007F7F86">
            <w:pPr>
              <w:spacing w:after="0" w:line="240" w:lineRule="auto"/>
              <w:contextualSpacing/>
              <w:mirrorIndents/>
              <w:jc w:val="both"/>
              <w:rPr>
                <w:rFonts w:ascii="Times New Roman" w:hAnsi="Times New Roman" w:cs="Times New Roman"/>
                <w:sz w:val="24"/>
                <w:szCs w:val="24"/>
              </w:rPr>
            </w:pPr>
          </w:p>
          <w:p w14:paraId="3CE0F42E"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0C46CD87" w14:textId="1B8D46FA" w:rsidR="007F7F86" w:rsidRPr="00DE6F7B" w:rsidRDefault="007F7F86" w:rsidP="00712165">
            <w:pPr>
              <w:pStyle w:val="ListParagraph"/>
              <w:numPr>
                <w:ilvl w:val="0"/>
                <w:numId w:val="31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Iegūt priekšstatu par raksturīgākajām </w:t>
            </w:r>
            <w:proofErr w:type="spellStart"/>
            <w:r w:rsidRPr="00DE6F7B">
              <w:rPr>
                <w:rFonts w:ascii="Times New Roman" w:hAnsi="Times New Roman" w:cs="Times New Roman"/>
                <w:sz w:val="24"/>
                <w:szCs w:val="24"/>
              </w:rPr>
              <w:t>segnetoelektrisko</w:t>
            </w:r>
            <w:proofErr w:type="spellEnd"/>
            <w:r w:rsidRPr="00DE6F7B">
              <w:rPr>
                <w:rFonts w:ascii="Times New Roman" w:hAnsi="Times New Roman" w:cs="Times New Roman"/>
                <w:sz w:val="24"/>
                <w:szCs w:val="24"/>
              </w:rPr>
              <w:t xml:space="preserve"> materiālu īpašībām, apgūt galvenās to pētīšanas metodes, eksperimentāli noteikt un aprakstīt šīs īpašības konkrētam </w:t>
            </w:r>
            <w:proofErr w:type="spellStart"/>
            <w:r w:rsidRPr="00DE6F7B">
              <w:rPr>
                <w:rFonts w:ascii="Times New Roman" w:hAnsi="Times New Roman" w:cs="Times New Roman"/>
                <w:sz w:val="24"/>
                <w:szCs w:val="24"/>
              </w:rPr>
              <w:t>segnetoelektriskajam</w:t>
            </w:r>
            <w:proofErr w:type="spellEnd"/>
            <w:r w:rsidRPr="00DE6F7B">
              <w:rPr>
                <w:rFonts w:ascii="Times New Roman" w:hAnsi="Times New Roman" w:cs="Times New Roman"/>
                <w:sz w:val="24"/>
                <w:szCs w:val="24"/>
              </w:rPr>
              <w:t xml:space="preserve"> </w:t>
            </w:r>
            <w:r w:rsidR="00944A8F">
              <w:rPr>
                <w:rFonts w:ascii="Times New Roman" w:hAnsi="Times New Roman" w:cs="Times New Roman"/>
                <w:sz w:val="24"/>
                <w:szCs w:val="24"/>
              </w:rPr>
              <w:t>materiālam;</w:t>
            </w:r>
          </w:p>
          <w:p w14:paraId="13477156" w14:textId="77777777" w:rsidR="007F7F86" w:rsidRPr="00DE6F7B" w:rsidRDefault="007F7F86" w:rsidP="00712165">
            <w:pPr>
              <w:pStyle w:val="ListParagraph"/>
              <w:numPr>
                <w:ilvl w:val="0"/>
                <w:numId w:val="31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Noskaidrot </w:t>
            </w:r>
            <w:proofErr w:type="spellStart"/>
            <w:r w:rsidRPr="00DE6F7B">
              <w:rPr>
                <w:rFonts w:ascii="Times New Roman" w:hAnsi="Times New Roman" w:cs="Times New Roman"/>
                <w:sz w:val="24"/>
                <w:szCs w:val="24"/>
              </w:rPr>
              <w:t>elektrokaloriskā</w:t>
            </w:r>
            <w:proofErr w:type="spellEnd"/>
            <w:r w:rsidRPr="00DE6F7B">
              <w:rPr>
                <w:rFonts w:ascii="Times New Roman" w:hAnsi="Times New Roman" w:cs="Times New Roman"/>
                <w:sz w:val="24"/>
                <w:szCs w:val="24"/>
              </w:rPr>
              <w:t xml:space="preserve"> efekta rašanās iemeslus un veikt eksperimentālu šī efekta pētījumu.</w:t>
            </w:r>
          </w:p>
          <w:p w14:paraId="36D3BA0C" w14:textId="1BDEB6F8" w:rsidR="007F7F86" w:rsidRPr="00DE6F7B" w:rsidRDefault="007F7F86" w:rsidP="00712165">
            <w:pPr>
              <w:pStyle w:val="ListParagraph"/>
              <w:numPr>
                <w:ilvl w:val="0"/>
                <w:numId w:val="31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Iepazīties ar </w:t>
            </w:r>
            <w:proofErr w:type="spellStart"/>
            <w:r w:rsidRPr="00DE6F7B">
              <w:rPr>
                <w:rFonts w:ascii="Times New Roman" w:hAnsi="Times New Roman" w:cs="Times New Roman"/>
                <w:sz w:val="24"/>
                <w:szCs w:val="24"/>
              </w:rPr>
              <w:t>lādiņnesēja</w:t>
            </w:r>
            <w:proofErr w:type="spellEnd"/>
            <w:r w:rsidRPr="00DE6F7B">
              <w:rPr>
                <w:rFonts w:ascii="Times New Roman" w:hAnsi="Times New Roman" w:cs="Times New Roman"/>
                <w:sz w:val="24"/>
                <w:szCs w:val="24"/>
              </w:rPr>
              <w:t xml:space="preserve"> transporta mehānismiem pusvadītājos, veikt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transportu raksturojošo parametru mērījumus konkrētās neorganisko pusvadītāju materiālu plānās kārtiņās. Novērtēt temperatūras ietekmi uz </w:t>
            </w:r>
            <w:proofErr w:type="spellStart"/>
            <w:r w:rsidRPr="00DE6F7B">
              <w:rPr>
                <w:rFonts w:ascii="Times New Roman" w:hAnsi="Times New Roman" w:cs="Times New Roman"/>
                <w:sz w:val="24"/>
                <w:szCs w:val="24"/>
              </w:rPr>
              <w:t>lā</w:t>
            </w:r>
            <w:r w:rsidR="00944A8F">
              <w:rPr>
                <w:rFonts w:ascii="Times New Roman" w:hAnsi="Times New Roman" w:cs="Times New Roman"/>
                <w:sz w:val="24"/>
                <w:szCs w:val="24"/>
              </w:rPr>
              <w:t>diņnesēju</w:t>
            </w:r>
            <w:proofErr w:type="spellEnd"/>
            <w:r w:rsidR="00944A8F">
              <w:rPr>
                <w:rFonts w:ascii="Times New Roman" w:hAnsi="Times New Roman" w:cs="Times New Roman"/>
                <w:sz w:val="24"/>
                <w:szCs w:val="24"/>
              </w:rPr>
              <w:t xml:space="preserve"> transporta procesiem;</w:t>
            </w:r>
          </w:p>
          <w:p w14:paraId="6DE31356" w14:textId="77777777" w:rsidR="00944A8F" w:rsidRDefault="007F7F86" w:rsidP="00712165">
            <w:pPr>
              <w:pStyle w:val="ListParagraph"/>
              <w:numPr>
                <w:ilvl w:val="0"/>
                <w:numId w:val="31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Iepazīties ar </w:t>
            </w:r>
            <w:proofErr w:type="spellStart"/>
            <w:r w:rsidRPr="00DE6F7B">
              <w:rPr>
                <w:rFonts w:ascii="Times New Roman" w:hAnsi="Times New Roman" w:cs="Times New Roman"/>
                <w:sz w:val="24"/>
                <w:szCs w:val="24"/>
              </w:rPr>
              <w:t>lādiņnesēja</w:t>
            </w:r>
            <w:proofErr w:type="spellEnd"/>
            <w:r w:rsidRPr="00DE6F7B">
              <w:rPr>
                <w:rFonts w:ascii="Times New Roman" w:hAnsi="Times New Roman" w:cs="Times New Roman"/>
                <w:sz w:val="24"/>
                <w:szCs w:val="24"/>
              </w:rPr>
              <w:t xml:space="preserve"> kustīguma noteikšanas metodēm un to ierobežojumiem pusvadītāju plānās kārtiņās, kā arī eksperimentāli noteikt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kustīgumu organisko materiālu un neorganisko pusvadītāju plānām kārtiņām</w:t>
            </w:r>
            <w:r w:rsidR="00944A8F">
              <w:rPr>
                <w:rFonts w:ascii="Times New Roman" w:hAnsi="Times New Roman" w:cs="Times New Roman"/>
                <w:sz w:val="24"/>
                <w:szCs w:val="24"/>
              </w:rPr>
              <w:t>;</w:t>
            </w:r>
          </w:p>
          <w:p w14:paraId="3E1E33C3" w14:textId="3B69B40B" w:rsidR="007F7F86" w:rsidRPr="00DE6F7B" w:rsidRDefault="007F7F86" w:rsidP="00712165">
            <w:pPr>
              <w:pStyle w:val="ListParagraph"/>
              <w:numPr>
                <w:ilvl w:val="0"/>
                <w:numId w:val="31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Iepazīties ar termoelektriskajiem efektiem un to raksturojošiem lielumiem pusvadītājos, eksperimentāli noteikt </w:t>
            </w:r>
            <w:proofErr w:type="spellStart"/>
            <w:r w:rsidRPr="00DE6F7B">
              <w:rPr>
                <w:rFonts w:ascii="Times New Roman" w:hAnsi="Times New Roman" w:cs="Times New Roman"/>
                <w:sz w:val="24"/>
                <w:szCs w:val="24"/>
              </w:rPr>
              <w:t>Zēbeka</w:t>
            </w:r>
            <w:proofErr w:type="spellEnd"/>
            <w:r w:rsidRPr="00DE6F7B">
              <w:rPr>
                <w:rFonts w:ascii="Times New Roman" w:hAnsi="Times New Roman" w:cs="Times New Roman"/>
                <w:sz w:val="24"/>
                <w:szCs w:val="24"/>
              </w:rPr>
              <w:t xml:space="preserve"> koeficientu, elektrisko vadītspēju un </w:t>
            </w:r>
            <w:proofErr w:type="spellStart"/>
            <w:r w:rsidRPr="00DE6F7B">
              <w:rPr>
                <w:rFonts w:ascii="Times New Roman" w:hAnsi="Times New Roman" w:cs="Times New Roman"/>
                <w:sz w:val="24"/>
                <w:szCs w:val="24"/>
              </w:rPr>
              <w:t>siltumvadītspēju</w:t>
            </w:r>
            <w:proofErr w:type="spellEnd"/>
            <w:r w:rsidRPr="00DE6F7B">
              <w:rPr>
                <w:rFonts w:ascii="Times New Roman" w:hAnsi="Times New Roman" w:cs="Times New Roman"/>
                <w:sz w:val="24"/>
                <w:szCs w:val="24"/>
              </w:rPr>
              <w:t xml:space="preserve"> pusvadītāja plānajā kārtiņā.</w:t>
            </w:r>
          </w:p>
          <w:p w14:paraId="27B48AB2" w14:textId="77777777" w:rsidR="00345324" w:rsidRPr="00DE6F7B" w:rsidRDefault="00345324" w:rsidP="007F7F86">
            <w:pPr>
              <w:spacing w:after="0" w:line="240" w:lineRule="auto"/>
              <w:contextualSpacing/>
              <w:mirrorIndents/>
              <w:jc w:val="both"/>
              <w:rPr>
                <w:rFonts w:ascii="Times New Roman" w:hAnsi="Times New Roman" w:cs="Times New Roman"/>
                <w:sz w:val="24"/>
                <w:szCs w:val="24"/>
              </w:rPr>
            </w:pPr>
          </w:p>
          <w:p w14:paraId="543993BF" w14:textId="77777777" w:rsidR="007F7A39" w:rsidRPr="00DE6F7B" w:rsidRDefault="007F7A39" w:rsidP="007F7F86">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345324" w:rsidRPr="00DE6F7B" w14:paraId="52C9BDE0" w14:textId="77777777" w:rsidTr="00944A8F">
        <w:tc>
          <w:tcPr>
            <w:tcW w:w="4250" w:type="dxa"/>
            <w:shd w:val="clear" w:color="auto" w:fill="auto"/>
            <w:vAlign w:val="center"/>
          </w:tcPr>
          <w:p w14:paraId="738F8371"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63B285F4"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1B0E88A6" w14:textId="77777777" w:rsidTr="00944A8F">
        <w:tc>
          <w:tcPr>
            <w:tcW w:w="9633" w:type="dxa"/>
            <w:gridSpan w:val="2"/>
            <w:shd w:val="clear" w:color="auto" w:fill="auto"/>
            <w:vAlign w:val="center"/>
          </w:tcPr>
          <w:p w14:paraId="20862B38" w14:textId="77777777" w:rsidR="00CD3701" w:rsidRPr="00DE6F7B" w:rsidRDefault="00CD3701" w:rsidP="00CD3701">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5634CBF3" w14:textId="75FE4EE4" w:rsidR="00CD3701" w:rsidRPr="00DE6F7B" w:rsidRDefault="003D610F" w:rsidP="00712165">
            <w:pPr>
              <w:pStyle w:val="ListParagraph"/>
              <w:numPr>
                <w:ilvl w:val="0"/>
                <w:numId w:val="41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Nosauc</w:t>
            </w:r>
            <w:r w:rsidR="00CD3701" w:rsidRPr="00DE6F7B">
              <w:rPr>
                <w:rFonts w:ascii="Times New Roman" w:hAnsi="Times New Roman" w:cs="Times New Roman"/>
                <w:sz w:val="24"/>
                <w:szCs w:val="24"/>
              </w:rPr>
              <w:t xml:space="preserve"> </w:t>
            </w:r>
            <w:proofErr w:type="spellStart"/>
            <w:r w:rsidR="00CD3701" w:rsidRPr="00DE6F7B">
              <w:rPr>
                <w:rFonts w:ascii="Times New Roman" w:hAnsi="Times New Roman" w:cs="Times New Roman"/>
                <w:sz w:val="24"/>
                <w:szCs w:val="24"/>
              </w:rPr>
              <w:t>segnetoelektrisko</w:t>
            </w:r>
            <w:proofErr w:type="spellEnd"/>
            <w:r w:rsidR="00CD3701" w:rsidRPr="00DE6F7B">
              <w:rPr>
                <w:rFonts w:ascii="Times New Roman" w:hAnsi="Times New Roman" w:cs="Times New Roman"/>
                <w:sz w:val="24"/>
                <w:szCs w:val="24"/>
              </w:rPr>
              <w:t xml:space="preserve"> un pusvad</w:t>
            </w:r>
            <w:r w:rsidRPr="00DE6F7B">
              <w:rPr>
                <w:rFonts w:ascii="Times New Roman" w:hAnsi="Times New Roman" w:cs="Times New Roman"/>
                <w:sz w:val="24"/>
                <w:szCs w:val="24"/>
              </w:rPr>
              <w:t>ītāju svarīgākās</w:t>
            </w:r>
            <w:r w:rsidR="00CD3701" w:rsidRPr="00DE6F7B">
              <w:rPr>
                <w:rFonts w:ascii="Times New Roman" w:hAnsi="Times New Roman" w:cs="Times New Roman"/>
                <w:sz w:val="24"/>
                <w:szCs w:val="24"/>
              </w:rPr>
              <w:t xml:space="preserve"> īpašīb</w:t>
            </w:r>
            <w:r w:rsidRPr="00DE6F7B">
              <w:rPr>
                <w:rFonts w:ascii="Times New Roman" w:hAnsi="Times New Roman" w:cs="Times New Roman"/>
                <w:sz w:val="24"/>
                <w:szCs w:val="24"/>
              </w:rPr>
              <w:t>as</w:t>
            </w:r>
            <w:r w:rsidR="00CD3701" w:rsidRPr="00DE6F7B">
              <w:rPr>
                <w:rFonts w:ascii="Times New Roman" w:hAnsi="Times New Roman" w:cs="Times New Roman"/>
                <w:sz w:val="24"/>
                <w:szCs w:val="24"/>
              </w:rPr>
              <w:t>;</w:t>
            </w:r>
          </w:p>
          <w:p w14:paraId="4281037E" w14:textId="13F61F8F" w:rsidR="00CD3701" w:rsidRPr="00DE6F7B" w:rsidRDefault="00910239" w:rsidP="00712165">
            <w:pPr>
              <w:pStyle w:val="ListParagraph"/>
              <w:numPr>
                <w:ilvl w:val="0"/>
                <w:numId w:val="411"/>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Izprot</w:t>
            </w:r>
            <w:r w:rsidR="00473314" w:rsidRPr="00DE6F7B">
              <w:rPr>
                <w:rFonts w:ascii="Times New Roman" w:hAnsi="Times New Roman" w:cs="Times New Roman"/>
                <w:sz w:val="24"/>
                <w:szCs w:val="24"/>
              </w:rPr>
              <w:t xml:space="preserve"> </w:t>
            </w:r>
            <w:proofErr w:type="spellStart"/>
            <w:r w:rsidR="00473314" w:rsidRPr="00DE6F7B">
              <w:rPr>
                <w:rFonts w:ascii="Times New Roman" w:hAnsi="Times New Roman" w:cs="Times New Roman"/>
                <w:sz w:val="24"/>
                <w:szCs w:val="24"/>
              </w:rPr>
              <w:t>s</w:t>
            </w:r>
            <w:r w:rsidR="00CD3701" w:rsidRPr="00DE6F7B">
              <w:rPr>
                <w:rFonts w:ascii="Times New Roman" w:hAnsi="Times New Roman" w:cs="Times New Roman"/>
                <w:sz w:val="24"/>
                <w:szCs w:val="24"/>
              </w:rPr>
              <w:t>egnetoelektrisko</w:t>
            </w:r>
            <w:proofErr w:type="spellEnd"/>
            <w:r w:rsidR="00CD3701" w:rsidRPr="00DE6F7B">
              <w:rPr>
                <w:rFonts w:ascii="Times New Roman" w:hAnsi="Times New Roman" w:cs="Times New Roman"/>
                <w:sz w:val="24"/>
                <w:szCs w:val="24"/>
              </w:rPr>
              <w:t xml:space="preserve"> materiālu un pusvadītāju </w:t>
            </w:r>
            <w:r w:rsidR="00473314" w:rsidRPr="00DE6F7B">
              <w:rPr>
                <w:rFonts w:ascii="Times New Roman" w:hAnsi="Times New Roman" w:cs="Times New Roman"/>
                <w:sz w:val="24"/>
                <w:szCs w:val="24"/>
              </w:rPr>
              <w:t>kārtiņu elektrisko īpašību dabu</w:t>
            </w:r>
            <w:r w:rsidR="00CD3701" w:rsidRPr="00DE6F7B">
              <w:rPr>
                <w:rFonts w:ascii="Times New Roman" w:hAnsi="Times New Roman" w:cs="Times New Roman"/>
                <w:sz w:val="24"/>
                <w:szCs w:val="24"/>
              </w:rPr>
              <w:t>;</w:t>
            </w:r>
          </w:p>
          <w:p w14:paraId="6A6FC6EC" w14:textId="77777777" w:rsidR="00CD3701" w:rsidRPr="00DE6F7B" w:rsidRDefault="00CD3701" w:rsidP="00CD3701">
            <w:pPr>
              <w:spacing w:after="0" w:line="240" w:lineRule="auto"/>
              <w:mirrorIndents/>
              <w:jc w:val="both"/>
              <w:rPr>
                <w:rFonts w:ascii="Times New Roman" w:hAnsi="Times New Roman" w:cs="Times New Roman"/>
                <w:sz w:val="24"/>
                <w:szCs w:val="24"/>
              </w:rPr>
            </w:pPr>
          </w:p>
          <w:p w14:paraId="5D2F36E1" w14:textId="77777777" w:rsidR="00CD3701" w:rsidRPr="00DE6F7B" w:rsidRDefault="00CD3701" w:rsidP="00CD3701">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77594C32" w14:textId="0ED62463" w:rsidR="00CD3701" w:rsidRPr="00DE6F7B" w:rsidRDefault="003D610F" w:rsidP="00712165">
            <w:pPr>
              <w:pStyle w:val="ListParagraph"/>
              <w:numPr>
                <w:ilvl w:val="0"/>
                <w:numId w:val="41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Veic</w:t>
            </w:r>
            <w:r w:rsidR="00CD3701" w:rsidRPr="00DE6F7B">
              <w:rPr>
                <w:rFonts w:ascii="Times New Roman" w:hAnsi="Times New Roman" w:cs="Times New Roman"/>
                <w:sz w:val="24"/>
                <w:szCs w:val="24"/>
              </w:rPr>
              <w:t xml:space="preserve"> praktiski nozīmīgu</w:t>
            </w:r>
            <w:r w:rsidRPr="00DE6F7B">
              <w:rPr>
                <w:rFonts w:ascii="Times New Roman" w:hAnsi="Times New Roman" w:cs="Times New Roman"/>
                <w:sz w:val="24"/>
                <w:szCs w:val="24"/>
              </w:rPr>
              <w:t>s</w:t>
            </w:r>
            <w:r w:rsidR="00CD3701" w:rsidRPr="00DE6F7B">
              <w:rPr>
                <w:rFonts w:ascii="Times New Roman" w:hAnsi="Times New Roman" w:cs="Times New Roman"/>
                <w:sz w:val="24"/>
                <w:szCs w:val="24"/>
              </w:rPr>
              <w:t xml:space="preserve"> elektrisku</w:t>
            </w:r>
            <w:r w:rsidRPr="00DE6F7B">
              <w:rPr>
                <w:rFonts w:ascii="Times New Roman" w:hAnsi="Times New Roman" w:cs="Times New Roman"/>
                <w:sz w:val="24"/>
                <w:szCs w:val="24"/>
              </w:rPr>
              <w:t>s</w:t>
            </w:r>
            <w:r w:rsidR="00CD3701" w:rsidRPr="00DE6F7B">
              <w:rPr>
                <w:rFonts w:ascii="Times New Roman" w:hAnsi="Times New Roman" w:cs="Times New Roman"/>
                <w:sz w:val="24"/>
                <w:szCs w:val="24"/>
              </w:rPr>
              <w:t xml:space="preserve"> mērījumu </w:t>
            </w:r>
            <w:proofErr w:type="spellStart"/>
            <w:r w:rsidR="00CD3701" w:rsidRPr="00DE6F7B">
              <w:rPr>
                <w:rFonts w:ascii="Times New Roman" w:hAnsi="Times New Roman" w:cs="Times New Roman"/>
                <w:sz w:val="24"/>
                <w:szCs w:val="24"/>
              </w:rPr>
              <w:t>segnetoelektrikos</w:t>
            </w:r>
            <w:proofErr w:type="spellEnd"/>
            <w:r w:rsidR="00CD3701" w:rsidRPr="00DE6F7B">
              <w:rPr>
                <w:rFonts w:ascii="Times New Roman" w:hAnsi="Times New Roman" w:cs="Times New Roman"/>
                <w:sz w:val="24"/>
                <w:szCs w:val="24"/>
              </w:rPr>
              <w:t xml:space="preserve"> un pusvadītāju kārtiņās;</w:t>
            </w:r>
          </w:p>
          <w:p w14:paraId="37CD2109" w14:textId="14AB4370" w:rsidR="00CD3701" w:rsidRPr="00DE6F7B" w:rsidRDefault="003D610F" w:rsidP="00712165">
            <w:pPr>
              <w:pStyle w:val="ListParagraph"/>
              <w:numPr>
                <w:ilvl w:val="0"/>
                <w:numId w:val="41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Formulē</w:t>
            </w:r>
            <w:r w:rsidR="00473314" w:rsidRPr="00DE6F7B">
              <w:rPr>
                <w:rFonts w:ascii="Times New Roman" w:hAnsi="Times New Roman" w:cs="Times New Roman"/>
                <w:sz w:val="24"/>
                <w:szCs w:val="24"/>
              </w:rPr>
              <w:t xml:space="preserve"> p</w:t>
            </w:r>
            <w:r w:rsidR="00CD3701" w:rsidRPr="00DE6F7B">
              <w:rPr>
                <w:rFonts w:ascii="Times New Roman" w:hAnsi="Times New Roman" w:cs="Times New Roman"/>
                <w:sz w:val="24"/>
                <w:szCs w:val="24"/>
              </w:rPr>
              <w:t xml:space="preserve">rasības eksperimenta organizācijai, </w:t>
            </w:r>
            <w:r w:rsidR="00473314" w:rsidRPr="00DE6F7B">
              <w:rPr>
                <w:rFonts w:ascii="Times New Roman" w:hAnsi="Times New Roman" w:cs="Times New Roman"/>
                <w:sz w:val="24"/>
                <w:szCs w:val="24"/>
              </w:rPr>
              <w:t>veicot šādus pētījumus</w:t>
            </w:r>
            <w:r w:rsidR="00CD3701" w:rsidRPr="00DE6F7B">
              <w:rPr>
                <w:rFonts w:ascii="Times New Roman" w:hAnsi="Times New Roman" w:cs="Times New Roman"/>
                <w:sz w:val="24"/>
                <w:szCs w:val="24"/>
              </w:rPr>
              <w:t>;</w:t>
            </w:r>
          </w:p>
          <w:p w14:paraId="53792E4F" w14:textId="59F4F54F" w:rsidR="00CD3701" w:rsidRPr="00DE6F7B" w:rsidRDefault="00473314" w:rsidP="00712165">
            <w:pPr>
              <w:pStyle w:val="ListParagraph"/>
              <w:numPr>
                <w:ilvl w:val="0"/>
                <w:numId w:val="41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Analizē un interpretē</w:t>
            </w:r>
            <w:r w:rsidR="00CD3701" w:rsidRPr="00DE6F7B">
              <w:rPr>
                <w:rFonts w:ascii="Times New Roman" w:hAnsi="Times New Roman" w:cs="Times New Roman"/>
                <w:sz w:val="24"/>
                <w:szCs w:val="24"/>
              </w:rPr>
              <w:t xml:space="preserve"> eksperimentālo</w:t>
            </w:r>
            <w:r w:rsidRPr="00DE6F7B">
              <w:rPr>
                <w:rFonts w:ascii="Times New Roman" w:hAnsi="Times New Roman" w:cs="Times New Roman"/>
                <w:sz w:val="24"/>
                <w:szCs w:val="24"/>
              </w:rPr>
              <w:t>s</w:t>
            </w:r>
            <w:r w:rsidR="00CD3701" w:rsidRPr="00DE6F7B">
              <w:rPr>
                <w:rFonts w:ascii="Times New Roman" w:hAnsi="Times New Roman" w:cs="Times New Roman"/>
                <w:sz w:val="24"/>
                <w:szCs w:val="24"/>
              </w:rPr>
              <w:t xml:space="preserve"> rezultātu</w:t>
            </w:r>
            <w:r w:rsidRPr="00DE6F7B">
              <w:rPr>
                <w:rFonts w:ascii="Times New Roman" w:hAnsi="Times New Roman" w:cs="Times New Roman"/>
                <w:sz w:val="24"/>
                <w:szCs w:val="24"/>
              </w:rPr>
              <w:t>s</w:t>
            </w:r>
            <w:r w:rsidR="00CD3701" w:rsidRPr="00DE6F7B">
              <w:rPr>
                <w:rFonts w:ascii="Times New Roman" w:hAnsi="Times New Roman" w:cs="Times New Roman"/>
                <w:sz w:val="24"/>
                <w:szCs w:val="24"/>
              </w:rPr>
              <w:t>;</w:t>
            </w:r>
          </w:p>
          <w:p w14:paraId="6AF276F2" w14:textId="77777777" w:rsidR="00CD3701" w:rsidRPr="00DE6F7B" w:rsidRDefault="00CD3701" w:rsidP="00CD3701">
            <w:pPr>
              <w:spacing w:after="0" w:line="240" w:lineRule="auto"/>
              <w:mirrorIndents/>
              <w:jc w:val="both"/>
              <w:rPr>
                <w:rFonts w:ascii="Times New Roman" w:hAnsi="Times New Roman" w:cs="Times New Roman"/>
                <w:sz w:val="24"/>
                <w:szCs w:val="24"/>
              </w:rPr>
            </w:pPr>
          </w:p>
          <w:p w14:paraId="72CA117B" w14:textId="77777777" w:rsidR="00CD3701" w:rsidRPr="00DE6F7B" w:rsidRDefault="00CD3701" w:rsidP="00CD3701">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4D0D875B" w14:textId="0480E08D" w:rsidR="00345324" w:rsidRPr="00DE6F7B" w:rsidRDefault="00473314" w:rsidP="00712165">
            <w:pPr>
              <w:pStyle w:val="ListParagraph"/>
              <w:numPr>
                <w:ilvl w:val="0"/>
                <w:numId w:val="411"/>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 xml:space="preserve">Izprot </w:t>
            </w:r>
            <w:r w:rsidR="00CD3701" w:rsidRPr="00DE6F7B">
              <w:rPr>
                <w:rFonts w:ascii="Times New Roman" w:hAnsi="Times New Roman" w:cs="Times New Roman"/>
                <w:sz w:val="24"/>
                <w:szCs w:val="24"/>
              </w:rPr>
              <w:t>prasīb</w:t>
            </w:r>
            <w:r w:rsidRPr="00DE6F7B">
              <w:rPr>
                <w:rFonts w:ascii="Times New Roman" w:hAnsi="Times New Roman" w:cs="Times New Roman"/>
                <w:sz w:val="24"/>
                <w:szCs w:val="24"/>
              </w:rPr>
              <w:t>as</w:t>
            </w:r>
            <w:r w:rsidR="00CD3701" w:rsidRPr="00DE6F7B">
              <w:rPr>
                <w:rFonts w:ascii="Times New Roman" w:hAnsi="Times New Roman" w:cs="Times New Roman"/>
                <w:sz w:val="24"/>
                <w:szCs w:val="24"/>
              </w:rPr>
              <w:t xml:space="preserve"> attiecībā uz īpašībām, kas nepieciešamas  </w:t>
            </w:r>
            <w:proofErr w:type="spellStart"/>
            <w:r w:rsidR="00CD3701" w:rsidRPr="00DE6F7B">
              <w:rPr>
                <w:rFonts w:ascii="Times New Roman" w:hAnsi="Times New Roman" w:cs="Times New Roman"/>
                <w:sz w:val="24"/>
                <w:szCs w:val="24"/>
              </w:rPr>
              <w:t>segnetoelektrisko</w:t>
            </w:r>
            <w:proofErr w:type="spellEnd"/>
            <w:r w:rsidR="00CD3701" w:rsidRPr="00DE6F7B">
              <w:rPr>
                <w:rFonts w:ascii="Times New Roman" w:hAnsi="Times New Roman" w:cs="Times New Roman"/>
                <w:sz w:val="24"/>
                <w:szCs w:val="24"/>
              </w:rPr>
              <w:t xml:space="preserve"> materiālu un pusvadītāju kārtiņu praktiskai pielietošanai.</w:t>
            </w:r>
          </w:p>
        </w:tc>
      </w:tr>
      <w:tr w:rsidR="00345324" w:rsidRPr="00DE6F7B" w14:paraId="7FEC315D" w14:textId="77777777" w:rsidTr="00944A8F">
        <w:tc>
          <w:tcPr>
            <w:tcW w:w="9633" w:type="dxa"/>
            <w:gridSpan w:val="2"/>
            <w:shd w:val="clear" w:color="auto" w:fill="auto"/>
            <w:vAlign w:val="center"/>
          </w:tcPr>
          <w:p w14:paraId="179D12F0"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345324" w:rsidRPr="00DE6F7B" w14:paraId="43BA7ECA" w14:textId="77777777" w:rsidTr="00944A8F">
        <w:tc>
          <w:tcPr>
            <w:tcW w:w="9633" w:type="dxa"/>
            <w:gridSpan w:val="2"/>
            <w:shd w:val="clear" w:color="auto" w:fill="auto"/>
            <w:vAlign w:val="center"/>
          </w:tcPr>
          <w:p w14:paraId="232EB51F" w14:textId="77777777" w:rsidR="007D1C93" w:rsidRPr="00DE6F7B" w:rsidRDefault="007D1C93" w:rsidP="00712165">
            <w:pPr>
              <w:pStyle w:val="ListParagraph"/>
              <w:numPr>
                <w:ilvl w:val="0"/>
                <w:numId w:val="35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Ievadlekcija par kursā apgūstamajām </w:t>
            </w:r>
            <w:proofErr w:type="spellStart"/>
            <w:r w:rsidRPr="00DE6F7B">
              <w:rPr>
                <w:rFonts w:ascii="Times New Roman" w:hAnsi="Times New Roman" w:cs="Times New Roman"/>
                <w:sz w:val="24"/>
                <w:szCs w:val="24"/>
              </w:rPr>
              <w:t>segnetoelektrisko</w:t>
            </w:r>
            <w:proofErr w:type="spellEnd"/>
            <w:r w:rsidRPr="00DE6F7B">
              <w:rPr>
                <w:rFonts w:ascii="Times New Roman" w:hAnsi="Times New Roman" w:cs="Times New Roman"/>
                <w:sz w:val="24"/>
                <w:szCs w:val="24"/>
              </w:rPr>
              <w:t xml:space="preserve"> materiālu pētīšanas metodēm. L2</w:t>
            </w:r>
          </w:p>
          <w:p w14:paraId="51E7354F" w14:textId="7E30D7A4" w:rsidR="007D1C93" w:rsidRPr="00DE6F7B" w:rsidRDefault="007D1C93" w:rsidP="00712165">
            <w:pPr>
              <w:pStyle w:val="ListParagraph"/>
              <w:numPr>
                <w:ilvl w:val="0"/>
                <w:numId w:val="35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Dielektriskās caurlaidības un pjezoelektrisko </w:t>
            </w:r>
            <w:proofErr w:type="spellStart"/>
            <w:r w:rsidRPr="00DE6F7B">
              <w:rPr>
                <w:rFonts w:ascii="Times New Roman" w:hAnsi="Times New Roman" w:cs="Times New Roman"/>
                <w:sz w:val="24"/>
                <w:szCs w:val="24"/>
              </w:rPr>
              <w:t>koeficentu</w:t>
            </w:r>
            <w:proofErr w:type="spellEnd"/>
            <w:r w:rsidRPr="00DE6F7B">
              <w:rPr>
                <w:rFonts w:ascii="Times New Roman" w:hAnsi="Times New Roman" w:cs="Times New Roman"/>
                <w:sz w:val="24"/>
                <w:szCs w:val="24"/>
              </w:rPr>
              <w:t xml:space="preserve"> noteikšana </w:t>
            </w:r>
            <w:proofErr w:type="spellStart"/>
            <w:r w:rsidRPr="00DE6F7B">
              <w:rPr>
                <w:rFonts w:ascii="Times New Roman" w:hAnsi="Times New Roman" w:cs="Times New Roman"/>
                <w:sz w:val="24"/>
                <w:szCs w:val="24"/>
              </w:rPr>
              <w:t>segnetoelektriķos</w:t>
            </w:r>
            <w:proofErr w:type="spellEnd"/>
            <w:r w:rsidRPr="00DE6F7B">
              <w:rPr>
                <w:rFonts w:ascii="Times New Roman" w:hAnsi="Times New Roman" w:cs="Times New Roman"/>
                <w:sz w:val="24"/>
                <w:szCs w:val="24"/>
              </w:rPr>
              <w:t>. L</w:t>
            </w:r>
            <w:r w:rsidR="003D610F" w:rsidRPr="00DE6F7B">
              <w:rPr>
                <w:rFonts w:ascii="Times New Roman" w:hAnsi="Times New Roman" w:cs="Times New Roman"/>
                <w:sz w:val="24"/>
                <w:szCs w:val="24"/>
              </w:rPr>
              <w:t>d</w:t>
            </w:r>
            <w:r w:rsidRPr="00DE6F7B">
              <w:rPr>
                <w:rFonts w:ascii="Times New Roman" w:hAnsi="Times New Roman" w:cs="Times New Roman"/>
                <w:sz w:val="24"/>
                <w:szCs w:val="24"/>
              </w:rPr>
              <w:t>4</w:t>
            </w:r>
          </w:p>
          <w:p w14:paraId="2DF509BE" w14:textId="1677EEB0" w:rsidR="007D1C93" w:rsidRPr="00DE6F7B" w:rsidRDefault="007D1C93" w:rsidP="00712165">
            <w:pPr>
              <w:pStyle w:val="ListParagraph"/>
              <w:numPr>
                <w:ilvl w:val="0"/>
                <w:numId w:val="35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Ar elektrisko lauku inducētas deformācijas un polarizācijas </w:t>
            </w:r>
            <w:proofErr w:type="spellStart"/>
            <w:r w:rsidRPr="00DE6F7B">
              <w:rPr>
                <w:rFonts w:ascii="Times New Roman" w:hAnsi="Times New Roman" w:cs="Times New Roman"/>
                <w:sz w:val="24"/>
                <w:szCs w:val="24"/>
              </w:rPr>
              <w:t>histerēzes</w:t>
            </w:r>
            <w:proofErr w:type="spellEnd"/>
            <w:r w:rsidRPr="00DE6F7B">
              <w:rPr>
                <w:rFonts w:ascii="Times New Roman" w:hAnsi="Times New Roman" w:cs="Times New Roman"/>
                <w:sz w:val="24"/>
                <w:szCs w:val="24"/>
              </w:rPr>
              <w:t xml:space="preserve"> cilpu noteikšana </w:t>
            </w:r>
            <w:proofErr w:type="spellStart"/>
            <w:r w:rsidRPr="00DE6F7B">
              <w:rPr>
                <w:rFonts w:ascii="Times New Roman" w:hAnsi="Times New Roman" w:cs="Times New Roman"/>
                <w:sz w:val="24"/>
                <w:szCs w:val="24"/>
              </w:rPr>
              <w:t>segnetoelektriķos</w:t>
            </w:r>
            <w:proofErr w:type="spellEnd"/>
            <w:r w:rsidRPr="00DE6F7B">
              <w:rPr>
                <w:rFonts w:ascii="Times New Roman" w:hAnsi="Times New Roman" w:cs="Times New Roman"/>
                <w:sz w:val="24"/>
                <w:szCs w:val="24"/>
              </w:rPr>
              <w:t>. L</w:t>
            </w:r>
            <w:r w:rsidR="003D610F" w:rsidRPr="00DE6F7B">
              <w:rPr>
                <w:rFonts w:ascii="Times New Roman" w:hAnsi="Times New Roman" w:cs="Times New Roman"/>
                <w:sz w:val="24"/>
                <w:szCs w:val="24"/>
              </w:rPr>
              <w:t>d</w:t>
            </w:r>
            <w:r w:rsidRPr="00DE6F7B">
              <w:rPr>
                <w:rFonts w:ascii="Times New Roman" w:hAnsi="Times New Roman" w:cs="Times New Roman"/>
                <w:sz w:val="24"/>
                <w:szCs w:val="24"/>
              </w:rPr>
              <w:t>4</w:t>
            </w:r>
          </w:p>
          <w:p w14:paraId="2C838309" w14:textId="057F1F01" w:rsidR="007D1C93" w:rsidRPr="00DE6F7B" w:rsidRDefault="007D1C93" w:rsidP="00712165">
            <w:pPr>
              <w:pStyle w:val="ListParagraph"/>
              <w:numPr>
                <w:ilvl w:val="0"/>
                <w:numId w:val="352"/>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Elektrokaloriskā</w:t>
            </w:r>
            <w:proofErr w:type="spellEnd"/>
            <w:r w:rsidRPr="00DE6F7B">
              <w:rPr>
                <w:rFonts w:ascii="Times New Roman" w:hAnsi="Times New Roman" w:cs="Times New Roman"/>
                <w:sz w:val="24"/>
                <w:szCs w:val="24"/>
              </w:rPr>
              <w:t xml:space="preserve"> efekta noteikšana </w:t>
            </w:r>
            <w:proofErr w:type="spellStart"/>
            <w:r w:rsidRPr="00DE6F7B">
              <w:rPr>
                <w:rFonts w:ascii="Times New Roman" w:hAnsi="Times New Roman" w:cs="Times New Roman"/>
                <w:sz w:val="24"/>
                <w:szCs w:val="24"/>
              </w:rPr>
              <w:t>segnetoelektriķos</w:t>
            </w:r>
            <w:proofErr w:type="spellEnd"/>
            <w:r w:rsidRPr="00DE6F7B">
              <w:rPr>
                <w:rFonts w:ascii="Times New Roman" w:hAnsi="Times New Roman" w:cs="Times New Roman"/>
                <w:sz w:val="24"/>
                <w:szCs w:val="24"/>
              </w:rPr>
              <w:t xml:space="preserve"> ar tiešo metodi. Statiskā </w:t>
            </w:r>
            <w:proofErr w:type="spellStart"/>
            <w:r w:rsidRPr="00DE6F7B">
              <w:rPr>
                <w:rFonts w:ascii="Times New Roman" w:hAnsi="Times New Roman" w:cs="Times New Roman"/>
                <w:sz w:val="24"/>
                <w:szCs w:val="24"/>
              </w:rPr>
              <w:t>piroelektriskā</w:t>
            </w:r>
            <w:proofErr w:type="spellEnd"/>
            <w:r w:rsidRPr="00DE6F7B">
              <w:rPr>
                <w:rFonts w:ascii="Times New Roman" w:hAnsi="Times New Roman" w:cs="Times New Roman"/>
                <w:sz w:val="24"/>
                <w:szCs w:val="24"/>
              </w:rPr>
              <w:t xml:space="preserve"> efekta noteikšana. L</w:t>
            </w:r>
            <w:r w:rsidR="003D610F" w:rsidRPr="00DE6F7B">
              <w:rPr>
                <w:rFonts w:ascii="Times New Roman" w:hAnsi="Times New Roman" w:cs="Times New Roman"/>
                <w:sz w:val="24"/>
                <w:szCs w:val="24"/>
              </w:rPr>
              <w:t>d</w:t>
            </w:r>
            <w:r w:rsidRPr="00DE6F7B">
              <w:rPr>
                <w:rFonts w:ascii="Times New Roman" w:hAnsi="Times New Roman" w:cs="Times New Roman"/>
                <w:sz w:val="24"/>
                <w:szCs w:val="24"/>
              </w:rPr>
              <w:t>4</w:t>
            </w:r>
          </w:p>
          <w:p w14:paraId="4C46AEE9" w14:textId="77777777" w:rsidR="007D1C93" w:rsidRPr="00DE6F7B" w:rsidRDefault="007D1C93" w:rsidP="00712165">
            <w:pPr>
              <w:pStyle w:val="ListParagraph"/>
              <w:numPr>
                <w:ilvl w:val="0"/>
                <w:numId w:val="35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Ievadlekcija par kursā apgūstamajām pusvadītāju materiālu pētīšanas metodēm. L2</w:t>
            </w:r>
          </w:p>
          <w:p w14:paraId="4EB0F4CA" w14:textId="5DF62137" w:rsidR="007D1C93" w:rsidRPr="00DE6F7B" w:rsidRDefault="007D1C93" w:rsidP="00712165">
            <w:pPr>
              <w:pStyle w:val="ListParagraph"/>
              <w:numPr>
                <w:ilvl w:val="0"/>
                <w:numId w:val="35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Plānu pusvadītāja kārtiņu elektrisko īpašību noteikšana ar “</w:t>
            </w:r>
            <w:proofErr w:type="spellStart"/>
            <w:r w:rsidRPr="00DE6F7B">
              <w:rPr>
                <w:rFonts w:ascii="Times New Roman" w:hAnsi="Times New Roman" w:cs="Times New Roman"/>
                <w:sz w:val="24"/>
                <w:szCs w:val="24"/>
              </w:rPr>
              <w:t>van</w:t>
            </w:r>
            <w:proofErr w:type="spellEnd"/>
            <w:r w:rsidRPr="00DE6F7B">
              <w:rPr>
                <w:rFonts w:ascii="Times New Roman" w:hAnsi="Times New Roman" w:cs="Times New Roman"/>
                <w:sz w:val="24"/>
                <w:szCs w:val="24"/>
              </w:rPr>
              <w:t xml:space="preserve"> der </w:t>
            </w:r>
            <w:proofErr w:type="spellStart"/>
            <w:r w:rsidRPr="00DE6F7B">
              <w:rPr>
                <w:rFonts w:ascii="Times New Roman" w:hAnsi="Times New Roman" w:cs="Times New Roman"/>
                <w:sz w:val="24"/>
                <w:szCs w:val="24"/>
              </w:rPr>
              <w:t>Pauw</w:t>
            </w:r>
            <w:proofErr w:type="spellEnd"/>
            <w:r w:rsidRPr="00DE6F7B">
              <w:rPr>
                <w:rFonts w:ascii="Times New Roman" w:hAnsi="Times New Roman" w:cs="Times New Roman"/>
                <w:sz w:val="24"/>
                <w:szCs w:val="24"/>
              </w:rPr>
              <w:t>” metodi. L</w:t>
            </w:r>
            <w:r w:rsidR="003D610F" w:rsidRPr="00DE6F7B">
              <w:rPr>
                <w:rFonts w:ascii="Times New Roman" w:hAnsi="Times New Roman" w:cs="Times New Roman"/>
                <w:sz w:val="24"/>
                <w:szCs w:val="24"/>
              </w:rPr>
              <w:t>d</w:t>
            </w:r>
            <w:r w:rsidRPr="00DE6F7B">
              <w:rPr>
                <w:rFonts w:ascii="Times New Roman" w:hAnsi="Times New Roman" w:cs="Times New Roman"/>
                <w:sz w:val="24"/>
                <w:szCs w:val="24"/>
              </w:rPr>
              <w:t>3</w:t>
            </w:r>
          </w:p>
          <w:p w14:paraId="75ABC28B" w14:textId="21BAA18C" w:rsidR="007D1C93" w:rsidRPr="00DE6F7B" w:rsidRDefault="007D1C93" w:rsidP="00712165">
            <w:pPr>
              <w:pStyle w:val="ListParagraph"/>
              <w:numPr>
                <w:ilvl w:val="0"/>
                <w:numId w:val="35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Termoelektrisko īpašību noteikšana plānām pusvadītāju kārtiņām. L</w:t>
            </w:r>
            <w:r w:rsidR="003D610F" w:rsidRPr="00DE6F7B">
              <w:rPr>
                <w:rFonts w:ascii="Times New Roman" w:hAnsi="Times New Roman" w:cs="Times New Roman"/>
                <w:sz w:val="24"/>
                <w:szCs w:val="24"/>
              </w:rPr>
              <w:t>d</w:t>
            </w:r>
            <w:r w:rsidRPr="00DE6F7B">
              <w:rPr>
                <w:rFonts w:ascii="Times New Roman" w:hAnsi="Times New Roman" w:cs="Times New Roman"/>
                <w:sz w:val="24"/>
                <w:szCs w:val="24"/>
              </w:rPr>
              <w:t>3</w:t>
            </w:r>
          </w:p>
          <w:p w14:paraId="5953548B" w14:textId="7BA5AEF1" w:rsidR="007D1C93" w:rsidRPr="00DE6F7B" w:rsidRDefault="007D1C93" w:rsidP="00712165">
            <w:pPr>
              <w:pStyle w:val="ListParagraph"/>
              <w:numPr>
                <w:ilvl w:val="0"/>
                <w:numId w:val="35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Organisko materiālu plāno kārtiņu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kustīguma mērījumi ar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caurplūdes laika” metodi. L</w:t>
            </w:r>
            <w:r w:rsidR="003D610F" w:rsidRPr="00DE6F7B">
              <w:rPr>
                <w:rFonts w:ascii="Times New Roman" w:hAnsi="Times New Roman" w:cs="Times New Roman"/>
                <w:sz w:val="24"/>
                <w:szCs w:val="24"/>
              </w:rPr>
              <w:t>d</w:t>
            </w:r>
            <w:r w:rsidRPr="00DE6F7B">
              <w:rPr>
                <w:rFonts w:ascii="Times New Roman" w:hAnsi="Times New Roman" w:cs="Times New Roman"/>
                <w:sz w:val="24"/>
                <w:szCs w:val="24"/>
              </w:rPr>
              <w:t>3</w:t>
            </w:r>
          </w:p>
          <w:p w14:paraId="6CDF30AF" w14:textId="00B80F65" w:rsidR="007D1C93" w:rsidRPr="00DE6F7B" w:rsidRDefault="007D1C93" w:rsidP="00712165">
            <w:pPr>
              <w:pStyle w:val="ListParagraph"/>
              <w:numPr>
                <w:ilvl w:val="0"/>
                <w:numId w:val="35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Virsmas potenciāla un izejas darba noteikšana ar Kelvina zondes metodi. L</w:t>
            </w:r>
            <w:r w:rsidR="003D610F" w:rsidRPr="00DE6F7B">
              <w:rPr>
                <w:rFonts w:ascii="Times New Roman" w:hAnsi="Times New Roman" w:cs="Times New Roman"/>
                <w:sz w:val="24"/>
                <w:szCs w:val="24"/>
              </w:rPr>
              <w:t>d</w:t>
            </w:r>
            <w:r w:rsidRPr="00DE6F7B">
              <w:rPr>
                <w:rFonts w:ascii="Times New Roman" w:hAnsi="Times New Roman" w:cs="Times New Roman"/>
                <w:sz w:val="24"/>
                <w:szCs w:val="24"/>
              </w:rPr>
              <w:t>3</w:t>
            </w:r>
          </w:p>
          <w:p w14:paraId="495BA1C2" w14:textId="77777777" w:rsidR="00345324" w:rsidRPr="00DE6F7B" w:rsidRDefault="007D1C93" w:rsidP="00712165">
            <w:pPr>
              <w:pStyle w:val="ListParagraph"/>
              <w:numPr>
                <w:ilvl w:val="0"/>
                <w:numId w:val="35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Izstrādāto laboratorijas darbu aizstāvēšana. Laboratorijas darba prezentēšana. P4</w:t>
            </w:r>
          </w:p>
          <w:p w14:paraId="5B5976CD" w14:textId="77777777" w:rsidR="007D1C93" w:rsidRPr="00DE6F7B" w:rsidRDefault="007D1C93" w:rsidP="007D1C93">
            <w:pPr>
              <w:spacing w:after="0" w:line="240" w:lineRule="auto"/>
              <w:contextualSpacing/>
              <w:mirrorIndents/>
              <w:rPr>
                <w:rFonts w:ascii="Times New Roman" w:hAnsi="Times New Roman" w:cs="Times New Roman"/>
                <w:sz w:val="24"/>
                <w:szCs w:val="24"/>
              </w:rPr>
            </w:pPr>
          </w:p>
          <w:p w14:paraId="122F82D2" w14:textId="612CCFC1" w:rsidR="00345324" w:rsidRPr="00DE6F7B" w:rsidRDefault="00345324" w:rsidP="00345324">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 S - seminārs, P - praktiskais darbs</w:t>
            </w:r>
            <w:r w:rsidR="00944A8F">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345324" w:rsidRPr="00DE6F7B" w14:paraId="416A4F3F" w14:textId="77777777" w:rsidTr="00944A8F">
        <w:tc>
          <w:tcPr>
            <w:tcW w:w="9633" w:type="dxa"/>
            <w:gridSpan w:val="2"/>
            <w:shd w:val="clear" w:color="auto" w:fill="auto"/>
            <w:vAlign w:val="center"/>
          </w:tcPr>
          <w:p w14:paraId="649EF6AE"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584B6635" w14:textId="77777777" w:rsidTr="00944A8F">
        <w:tc>
          <w:tcPr>
            <w:tcW w:w="9633" w:type="dxa"/>
            <w:gridSpan w:val="2"/>
            <w:shd w:val="clear" w:color="auto" w:fill="auto"/>
            <w:vAlign w:val="center"/>
          </w:tcPr>
          <w:p w14:paraId="266EFC27" w14:textId="77777777" w:rsidR="00CD3701" w:rsidRPr="00DE6F7B" w:rsidRDefault="00CD3701" w:rsidP="00712165">
            <w:pPr>
              <w:numPr>
                <w:ilvl w:val="0"/>
                <w:numId w:val="412"/>
              </w:numPr>
              <w:spacing w:after="0" w:line="240" w:lineRule="auto"/>
              <w:ind w:left="360"/>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Studēt obligāto un rekomendēto studiju kursa literatūru;</w:t>
            </w:r>
          </w:p>
          <w:p w14:paraId="0ACC3CF6" w14:textId="77777777" w:rsidR="00345324" w:rsidRPr="00DE6F7B" w:rsidRDefault="00CD3701" w:rsidP="00712165">
            <w:pPr>
              <w:numPr>
                <w:ilvl w:val="0"/>
                <w:numId w:val="412"/>
              </w:numPr>
              <w:spacing w:after="0" w:line="240" w:lineRule="auto"/>
              <w:ind w:left="360"/>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Iepazīties ar laboratorijas darbu teorētisko bāzi un izpildes gaitu.</w:t>
            </w:r>
          </w:p>
        </w:tc>
      </w:tr>
      <w:tr w:rsidR="00345324" w:rsidRPr="00DE6F7B" w14:paraId="22159ECD" w14:textId="77777777" w:rsidTr="00944A8F">
        <w:tc>
          <w:tcPr>
            <w:tcW w:w="9633" w:type="dxa"/>
            <w:gridSpan w:val="2"/>
            <w:shd w:val="clear" w:color="auto" w:fill="auto"/>
            <w:vAlign w:val="center"/>
          </w:tcPr>
          <w:p w14:paraId="5F9CEBF9"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37464717" w14:textId="77777777" w:rsidTr="00944A8F">
        <w:tc>
          <w:tcPr>
            <w:tcW w:w="9633" w:type="dxa"/>
            <w:gridSpan w:val="2"/>
            <w:shd w:val="clear" w:color="auto" w:fill="auto"/>
            <w:vAlign w:val="center"/>
          </w:tcPr>
          <w:p w14:paraId="3279F52A" w14:textId="77777777" w:rsidR="00345324" w:rsidRPr="00DE6F7B" w:rsidRDefault="00CD3701" w:rsidP="007D1C93">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Kredītpunktu iegūšanai nepieciešams izpildīt visus kursā paredzētos laboratorijas darbus (kopā 7 darbi), atbilstoši aprakstītajām prasībām apstrādāt rezultātus un 2 nedēļu laikā pēc darba izstrādāšanas to aizstāvēt, apliecinot izpratni par apgūtajām metodēm un noteiktajām fizikālajām īpašībām. Katrs darbs tiek vērtēts ar vienu kopēju atzīmi, kura atspoguļo studenta iegūtās iemaņas darba izpildē, rezultātu apstrādē un tēmas izpratnē, atbildot uz pasniedzēja uzdotajiem jautājumiem. Atzīmēm par visiem darbiem jābūt ne zemākām par “4”. Seminārā, kas notiek pēc laboratorijas darbu pabeigšanas, katram studentam obligāti nepieciešams prezentēt vienu izstrādāto darbu pēc pasniedzēja izvēles. Gala atzīme ir noapaļots vidējais aritmētiskais no iegūto atzīmju summas par katru laboratorijas darbu un prezentāciju (3 atzīmes par darbiem ar </w:t>
            </w:r>
            <w:proofErr w:type="spellStart"/>
            <w:r w:rsidRPr="00DE6F7B">
              <w:rPr>
                <w:rFonts w:ascii="Times New Roman" w:hAnsi="Times New Roman" w:cs="Times New Roman"/>
                <w:sz w:val="24"/>
                <w:szCs w:val="24"/>
              </w:rPr>
              <w:t>segnetoelektriķiem</w:t>
            </w:r>
            <w:proofErr w:type="spellEnd"/>
            <w:r w:rsidRPr="00DE6F7B">
              <w:rPr>
                <w:rFonts w:ascii="Times New Roman" w:hAnsi="Times New Roman" w:cs="Times New Roman"/>
                <w:sz w:val="24"/>
                <w:szCs w:val="24"/>
              </w:rPr>
              <w:t>, 4 atzīmes par darbiem ar pusvadītājiem, viena atzīme par prezentāciju).</w:t>
            </w:r>
          </w:p>
          <w:p w14:paraId="0BBF2C2B" w14:textId="77777777" w:rsidR="00CD3701" w:rsidRDefault="00CD3701" w:rsidP="007D1C93">
            <w:pPr>
              <w:spacing w:after="0" w:line="240" w:lineRule="auto"/>
              <w:contextualSpacing/>
              <w:mirrorIndents/>
              <w:jc w:val="both"/>
              <w:rPr>
                <w:rFonts w:ascii="Times New Roman" w:hAnsi="Times New Roman" w:cs="Times New Roman"/>
                <w:sz w:val="24"/>
                <w:szCs w:val="24"/>
              </w:rPr>
            </w:pPr>
          </w:p>
          <w:p w14:paraId="4A082C51"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222A40E4" w14:textId="77777777" w:rsidR="00AD3293" w:rsidRPr="00DE6F7B" w:rsidRDefault="00AD3293" w:rsidP="007D1C93">
            <w:pPr>
              <w:spacing w:after="0" w:line="240" w:lineRule="auto"/>
              <w:contextualSpacing/>
              <w:mirrorIndents/>
              <w:jc w:val="both"/>
              <w:rPr>
                <w:rFonts w:ascii="Times New Roman" w:hAnsi="Times New Roman" w:cs="Times New Roman"/>
                <w:sz w:val="24"/>
                <w:szCs w:val="24"/>
              </w:rPr>
            </w:pPr>
          </w:p>
          <w:p w14:paraId="400E3447" w14:textId="77777777" w:rsidR="00CD3701" w:rsidRPr="00DE6F7B" w:rsidRDefault="00CD3701" w:rsidP="00CD3701">
            <w:pPr>
              <w:spacing w:after="0" w:line="240" w:lineRule="auto"/>
              <w:jc w:val="both"/>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color w:val="000000"/>
                <w:sz w:val="24"/>
                <w:szCs w:val="24"/>
                <w:lang w:eastAsia="lv-LV"/>
              </w:rPr>
              <w:t>Starppārbaudījumi</w:t>
            </w:r>
            <w:proofErr w:type="spellEnd"/>
            <w:r w:rsidRPr="00DE6F7B">
              <w:rPr>
                <w:rFonts w:ascii="Times New Roman" w:eastAsia="Times New Roman" w:hAnsi="Times New Roman" w:cs="Times New Roman"/>
                <w:color w:val="000000"/>
                <w:sz w:val="24"/>
                <w:szCs w:val="24"/>
                <w:lang w:eastAsia="lv-LV"/>
              </w:rPr>
              <w:t>:</w:t>
            </w:r>
          </w:p>
          <w:p w14:paraId="7BF86CA5" w14:textId="5A20850D" w:rsidR="00CD3701" w:rsidRDefault="00CD3701" w:rsidP="00712165">
            <w:pPr>
              <w:pStyle w:val="ListParagraph"/>
              <w:numPr>
                <w:ilvl w:val="0"/>
                <w:numId w:val="413"/>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7 l</w:t>
            </w:r>
            <w:r w:rsidR="0015068B">
              <w:rPr>
                <w:rFonts w:ascii="Times New Roman" w:eastAsia="Times New Roman" w:hAnsi="Times New Roman" w:cs="Times New Roman"/>
                <w:color w:val="000000"/>
                <w:sz w:val="24"/>
                <w:szCs w:val="24"/>
                <w:lang w:eastAsia="lv-LV"/>
              </w:rPr>
              <w:t xml:space="preserve">aboratorijas darbu aizstāvēšana </w:t>
            </w:r>
            <w:r w:rsidRPr="00DE6F7B">
              <w:rPr>
                <w:rFonts w:ascii="Times New Roman" w:eastAsia="Times New Roman" w:hAnsi="Times New Roman" w:cs="Times New Roman"/>
                <w:color w:val="000000"/>
                <w:sz w:val="24"/>
                <w:szCs w:val="24"/>
                <w:lang w:eastAsia="lv-LV"/>
              </w:rPr>
              <w:t>– 88%</w:t>
            </w:r>
          </w:p>
          <w:p w14:paraId="2C9D1745" w14:textId="77777777" w:rsidR="0015068B" w:rsidRPr="00DE6F7B" w:rsidRDefault="0015068B" w:rsidP="0015068B">
            <w:pPr>
              <w:pStyle w:val="ListParagraph"/>
              <w:spacing w:after="0" w:line="240" w:lineRule="auto"/>
              <w:ind w:left="360"/>
              <w:jc w:val="both"/>
              <w:textAlignment w:val="baseline"/>
              <w:rPr>
                <w:rFonts w:ascii="Times New Roman" w:eastAsia="Times New Roman" w:hAnsi="Times New Roman" w:cs="Times New Roman"/>
                <w:color w:val="000000"/>
                <w:sz w:val="24"/>
                <w:szCs w:val="24"/>
                <w:lang w:eastAsia="lv-LV"/>
              </w:rPr>
            </w:pPr>
          </w:p>
          <w:p w14:paraId="046CE284" w14:textId="77777777" w:rsidR="00CD3701" w:rsidRPr="00DE6F7B" w:rsidRDefault="00CD3701" w:rsidP="00CD3701">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Noslēguma pārbaudījums:</w:t>
            </w:r>
          </w:p>
          <w:p w14:paraId="43A8A171" w14:textId="37E32928" w:rsidR="00CD3701" w:rsidRPr="0015068B" w:rsidRDefault="003D610F" w:rsidP="00712165">
            <w:pPr>
              <w:pStyle w:val="ListParagraph"/>
              <w:numPr>
                <w:ilvl w:val="0"/>
                <w:numId w:val="413"/>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Eksāmens</w:t>
            </w:r>
            <w:r w:rsidR="0015068B">
              <w:rPr>
                <w:rFonts w:ascii="Times New Roman" w:eastAsia="Times New Roman" w:hAnsi="Times New Roman" w:cs="Times New Roman"/>
                <w:color w:val="000000"/>
                <w:sz w:val="24"/>
                <w:szCs w:val="24"/>
                <w:lang w:eastAsia="lv-LV"/>
              </w:rPr>
              <w:t xml:space="preserve"> (</w:t>
            </w:r>
            <w:r w:rsidR="00E85169">
              <w:rPr>
                <w:rFonts w:ascii="Times New Roman" w:eastAsia="Times New Roman" w:hAnsi="Times New Roman" w:cs="Times New Roman"/>
                <w:color w:val="000000"/>
                <w:sz w:val="24"/>
                <w:szCs w:val="24"/>
                <w:lang w:eastAsia="lv-LV"/>
              </w:rPr>
              <w:t>mutisk</w:t>
            </w:r>
            <w:r w:rsidR="0015068B">
              <w:rPr>
                <w:rFonts w:ascii="Times New Roman" w:eastAsia="Times New Roman" w:hAnsi="Times New Roman" w:cs="Times New Roman"/>
                <w:color w:val="000000"/>
                <w:sz w:val="24"/>
                <w:szCs w:val="24"/>
                <w:lang w:eastAsia="lv-LV"/>
              </w:rPr>
              <w:t>s)</w:t>
            </w:r>
            <w:r w:rsidRPr="00DE6F7B">
              <w:rPr>
                <w:rFonts w:ascii="Times New Roman" w:eastAsia="Times New Roman" w:hAnsi="Times New Roman" w:cs="Times New Roman"/>
                <w:color w:val="000000"/>
                <w:sz w:val="24"/>
                <w:szCs w:val="24"/>
                <w:lang w:eastAsia="lv-LV"/>
              </w:rPr>
              <w:t xml:space="preserve"> -</w:t>
            </w:r>
            <w:r w:rsidR="00CD3701" w:rsidRPr="00DE6F7B">
              <w:rPr>
                <w:rFonts w:ascii="Times New Roman" w:eastAsia="Times New Roman" w:hAnsi="Times New Roman" w:cs="Times New Roman"/>
                <w:color w:val="000000"/>
                <w:sz w:val="24"/>
                <w:szCs w:val="24"/>
                <w:lang w:eastAsia="lv-LV"/>
              </w:rPr>
              <w:t xml:space="preserve"> 12%</w:t>
            </w:r>
          </w:p>
        </w:tc>
      </w:tr>
      <w:tr w:rsidR="00345324" w:rsidRPr="00DE6F7B" w14:paraId="50D7BC4C" w14:textId="77777777" w:rsidTr="00944A8F">
        <w:tc>
          <w:tcPr>
            <w:tcW w:w="4250" w:type="dxa"/>
            <w:shd w:val="clear" w:color="auto" w:fill="auto"/>
            <w:vAlign w:val="center"/>
          </w:tcPr>
          <w:p w14:paraId="1E220B6F"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1B1D5F25"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4A050886" w14:textId="77777777" w:rsidTr="00944A8F">
        <w:tc>
          <w:tcPr>
            <w:tcW w:w="9633" w:type="dxa"/>
            <w:gridSpan w:val="2"/>
            <w:shd w:val="clear" w:color="auto" w:fill="auto"/>
            <w:vAlign w:val="center"/>
          </w:tcPr>
          <w:p w14:paraId="7F5F8FBD"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101A4797" w14:textId="77777777" w:rsidR="00345324" w:rsidRPr="00DE6F7B" w:rsidRDefault="00345324" w:rsidP="00345324">
            <w:pPr>
              <w:spacing w:after="0" w:line="240" w:lineRule="auto"/>
              <w:ind w:left="72"/>
              <w:contextualSpacing/>
              <w:mirrorIndents/>
              <w:jc w:val="both"/>
              <w:rPr>
                <w:rFonts w:ascii="Times New Roman" w:hAnsi="Times New Roman" w:cs="Times New Roman"/>
                <w:i/>
                <w:sz w:val="24"/>
                <w:szCs w:val="24"/>
              </w:rPr>
            </w:pPr>
          </w:p>
          <w:p w14:paraId="5B391E22"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3945D39F"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rezultātu vērtēšana</w:t>
            </w:r>
          </w:p>
          <w:p w14:paraId="46D4495D" w14:textId="77777777" w:rsidR="00CD3701" w:rsidRPr="00DE6F7B" w:rsidRDefault="00CD3701" w:rsidP="00CD3701">
            <w:pPr>
              <w:spacing w:after="0" w:line="240" w:lineRule="auto"/>
              <w:rPr>
                <w:rFonts w:ascii="Times New Roman" w:eastAsia="Times New Roman" w:hAnsi="Times New Roman" w:cs="Times New Roman"/>
                <w:sz w:val="24"/>
                <w:szCs w:val="24"/>
                <w:lang w:eastAsia="lv-LV"/>
              </w:rPr>
            </w:pP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5875"/>
              <w:gridCol w:w="410"/>
              <w:gridCol w:w="410"/>
              <w:gridCol w:w="410"/>
              <w:gridCol w:w="410"/>
              <w:gridCol w:w="410"/>
              <w:gridCol w:w="467"/>
            </w:tblGrid>
            <w:tr w:rsidR="00CD3701" w:rsidRPr="00DE6F7B" w14:paraId="1EA23432" w14:textId="77777777" w:rsidTr="00E04992">
              <w:trPr>
                <w:jc w:val="center"/>
              </w:trPr>
              <w:tc>
                <w:tcPr>
                  <w:tcW w:w="58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0F3D04" w14:textId="77777777" w:rsidR="00CD3701" w:rsidRPr="00DE6F7B" w:rsidRDefault="00CD3701"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Pārbaudījumu veidi</w:t>
                  </w:r>
                </w:p>
              </w:tc>
              <w:tc>
                <w:tcPr>
                  <w:tcW w:w="2517" w:type="dxa"/>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A4A030" w14:textId="77777777" w:rsidR="00CD3701" w:rsidRPr="00DE6F7B" w:rsidRDefault="00CD3701"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Studiju rezultāti</w:t>
                  </w:r>
                </w:p>
              </w:tc>
            </w:tr>
            <w:tr w:rsidR="00E04992" w:rsidRPr="00DE6F7B" w14:paraId="3878AAEB" w14:textId="77777777" w:rsidTr="00E04992">
              <w:trPr>
                <w:jc w:val="center"/>
              </w:trPr>
              <w:tc>
                <w:tcPr>
                  <w:tcW w:w="5875" w:type="dxa"/>
                  <w:vMerge/>
                  <w:tcBorders>
                    <w:top w:val="single" w:sz="4" w:space="0" w:color="000000"/>
                    <w:left w:val="single" w:sz="4" w:space="0" w:color="000000"/>
                    <w:bottom w:val="single" w:sz="4" w:space="0" w:color="000000"/>
                    <w:right w:val="single" w:sz="4" w:space="0" w:color="000000"/>
                  </w:tcBorders>
                  <w:vAlign w:val="center"/>
                  <w:hideMark/>
                </w:tcPr>
                <w:p w14:paraId="4FB92513" w14:textId="77777777" w:rsidR="00E04992" w:rsidRPr="00DE6F7B" w:rsidRDefault="00E04992" w:rsidP="00CD3701">
                  <w:pPr>
                    <w:spacing w:after="0" w:line="240" w:lineRule="auto"/>
                    <w:rPr>
                      <w:rFonts w:ascii="Times New Roman" w:eastAsia="Times New Roman" w:hAnsi="Times New Roman" w:cs="Times New Roman"/>
                      <w:sz w:val="24"/>
                      <w:szCs w:val="24"/>
                      <w:lang w:eastAsia="lv-LV"/>
                    </w:rPr>
                  </w:pP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D02B9D"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1.</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25D41E"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2.</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475193"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3.</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114399"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4.</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5B4490"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5.</w:t>
                  </w:r>
                </w:p>
              </w:tc>
              <w:tc>
                <w:tcPr>
                  <w:tcW w:w="4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620514"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6.</w:t>
                  </w:r>
                </w:p>
              </w:tc>
            </w:tr>
            <w:tr w:rsidR="00E04992" w:rsidRPr="00DE6F7B" w14:paraId="44072EE3" w14:textId="77777777" w:rsidTr="00E04992">
              <w:trPr>
                <w:jc w:val="center"/>
              </w:trPr>
              <w:tc>
                <w:tcPr>
                  <w:tcW w:w="58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41CFC4" w14:textId="5DB32A84" w:rsidR="00E04992" w:rsidRPr="00DE6F7B" w:rsidRDefault="0003342C" w:rsidP="0003342C">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 xml:space="preserve">1. </w:t>
                  </w:r>
                  <w:r w:rsidR="00E04992" w:rsidRPr="00DE6F7B">
                    <w:rPr>
                      <w:rFonts w:ascii="Times New Roman" w:eastAsia="Times New Roman" w:hAnsi="Times New Roman" w:cs="Times New Roman"/>
                      <w:color w:val="000000"/>
                      <w:sz w:val="24"/>
                      <w:szCs w:val="24"/>
                      <w:lang w:eastAsia="lv-LV"/>
                    </w:rPr>
                    <w:t>1-7. laboratorijas darbu aizstāvēšana, iesniedz rakstiski</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CC563D"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15394D"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442253"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E5C4D0"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BC2061"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w:t>
                  </w:r>
                </w:p>
              </w:tc>
              <w:tc>
                <w:tcPr>
                  <w:tcW w:w="4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32E14A" w14:textId="77777777" w:rsidR="00E04992" w:rsidRPr="00DE6F7B" w:rsidRDefault="00E04992" w:rsidP="00CD3701">
                  <w:pPr>
                    <w:spacing w:after="0" w:line="240" w:lineRule="auto"/>
                    <w:rPr>
                      <w:rFonts w:ascii="Times New Roman" w:eastAsia="Times New Roman" w:hAnsi="Times New Roman" w:cs="Times New Roman"/>
                      <w:sz w:val="24"/>
                      <w:szCs w:val="24"/>
                      <w:lang w:eastAsia="lv-LV"/>
                    </w:rPr>
                  </w:pPr>
                </w:p>
              </w:tc>
            </w:tr>
            <w:tr w:rsidR="00E04992" w:rsidRPr="00DE6F7B" w14:paraId="5773628A" w14:textId="77777777" w:rsidTr="00E04992">
              <w:trPr>
                <w:jc w:val="center"/>
              </w:trPr>
              <w:tc>
                <w:tcPr>
                  <w:tcW w:w="58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9E9F8B" w14:textId="2E7D6B67" w:rsidR="00E04992" w:rsidRPr="00DE6F7B" w:rsidRDefault="0003342C" w:rsidP="0003342C">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 xml:space="preserve">2. </w:t>
                  </w:r>
                  <w:r w:rsidR="006513C1">
                    <w:rPr>
                      <w:rFonts w:ascii="Times New Roman" w:eastAsia="Times New Roman" w:hAnsi="Times New Roman" w:cs="Times New Roman"/>
                      <w:color w:val="000000"/>
                      <w:sz w:val="24"/>
                      <w:szCs w:val="24"/>
                      <w:lang w:eastAsia="lv-LV"/>
                    </w:rPr>
                    <w:t>M</w:t>
                  </w:r>
                  <w:r w:rsidR="00E85169">
                    <w:rPr>
                      <w:rFonts w:ascii="Times New Roman" w:eastAsia="Times New Roman" w:hAnsi="Times New Roman" w:cs="Times New Roman"/>
                      <w:color w:val="000000"/>
                      <w:sz w:val="24"/>
                      <w:szCs w:val="24"/>
                      <w:lang w:eastAsia="lv-LV"/>
                    </w:rPr>
                    <w:t xml:space="preserve">utisks </w:t>
                  </w:r>
                  <w:r w:rsidR="006513C1">
                    <w:rPr>
                      <w:rFonts w:ascii="Times New Roman" w:eastAsia="Times New Roman" w:hAnsi="Times New Roman" w:cs="Times New Roman"/>
                      <w:color w:val="000000"/>
                      <w:sz w:val="24"/>
                      <w:szCs w:val="24"/>
                      <w:lang w:eastAsia="lv-LV"/>
                    </w:rPr>
                    <w:t>eksāmens</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5B729B"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489FB8"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240F9C"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77D599"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4A273A"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w:t>
                  </w:r>
                </w:p>
              </w:tc>
              <w:tc>
                <w:tcPr>
                  <w:tcW w:w="4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CF8AF9" w14:textId="77777777" w:rsidR="00E04992" w:rsidRPr="00DE6F7B" w:rsidRDefault="00E04992" w:rsidP="00CD3701">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w:t>
                  </w:r>
                </w:p>
              </w:tc>
            </w:tr>
          </w:tbl>
          <w:p w14:paraId="68FCEC60"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5D65733A" w14:textId="77777777" w:rsidTr="00944A8F">
        <w:tc>
          <w:tcPr>
            <w:tcW w:w="9633" w:type="dxa"/>
            <w:gridSpan w:val="2"/>
            <w:shd w:val="clear" w:color="auto" w:fill="auto"/>
            <w:vAlign w:val="center"/>
          </w:tcPr>
          <w:p w14:paraId="3E24E654"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28A502B4"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32AF5F65" w14:textId="77777777" w:rsidTr="00944A8F">
        <w:tc>
          <w:tcPr>
            <w:tcW w:w="9633" w:type="dxa"/>
            <w:gridSpan w:val="2"/>
            <w:shd w:val="clear" w:color="auto" w:fill="auto"/>
            <w:vAlign w:val="center"/>
          </w:tcPr>
          <w:p w14:paraId="18026EFC" w14:textId="77777777" w:rsidR="001B60FB" w:rsidRPr="00DE6F7B" w:rsidRDefault="001B60FB" w:rsidP="00712165">
            <w:pPr>
              <w:pStyle w:val="ListParagraph"/>
              <w:numPr>
                <w:ilvl w:val="0"/>
                <w:numId w:val="537"/>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Lines, M.E., </w:t>
            </w:r>
            <w:proofErr w:type="spellStart"/>
            <w:r w:rsidRPr="00DE6F7B">
              <w:rPr>
                <w:rFonts w:ascii="Times New Roman" w:hAnsi="Times New Roman" w:cs="Times New Roman"/>
                <w:sz w:val="24"/>
                <w:szCs w:val="24"/>
                <w:lang w:eastAsia="lv-LV"/>
              </w:rPr>
              <w:t>Glass</w:t>
            </w:r>
            <w:proofErr w:type="spellEnd"/>
            <w:r w:rsidRPr="00DE6F7B">
              <w:rPr>
                <w:rFonts w:ascii="Times New Roman" w:hAnsi="Times New Roman" w:cs="Times New Roman"/>
                <w:sz w:val="24"/>
                <w:szCs w:val="24"/>
                <w:lang w:eastAsia="lv-LV"/>
              </w:rPr>
              <w:t xml:space="preserve">, A.M. </w:t>
            </w:r>
            <w:proofErr w:type="spellStart"/>
            <w:r w:rsidRPr="00DE6F7B">
              <w:rPr>
                <w:rFonts w:ascii="Times New Roman" w:hAnsi="Times New Roman" w:cs="Times New Roman"/>
                <w:sz w:val="24"/>
                <w:szCs w:val="24"/>
                <w:lang w:eastAsia="lv-LV"/>
              </w:rPr>
              <w:t>Principles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Application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Ferroelectrics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Related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Materials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Clarendon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Oxford</w:t>
            </w:r>
            <w:proofErr w:type="spellEnd"/>
            <w:r w:rsidRPr="00DE6F7B">
              <w:rPr>
                <w:rFonts w:ascii="Times New Roman" w:hAnsi="Times New Roman" w:cs="Times New Roman"/>
                <w:sz w:val="24"/>
                <w:szCs w:val="24"/>
                <w:lang w:eastAsia="lv-LV"/>
              </w:rPr>
              <w:t>, 1977.</w:t>
            </w:r>
          </w:p>
          <w:p w14:paraId="30687724" w14:textId="77777777" w:rsidR="00345324" w:rsidRPr="00DE6F7B" w:rsidRDefault="001B60FB" w:rsidP="00712165">
            <w:pPr>
              <w:pStyle w:val="ListParagraph"/>
              <w:numPr>
                <w:ilvl w:val="0"/>
                <w:numId w:val="537"/>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Silinsh</w:t>
            </w:r>
            <w:proofErr w:type="spellEnd"/>
            <w:r w:rsidRPr="00DE6F7B">
              <w:rPr>
                <w:rFonts w:ascii="Times New Roman" w:hAnsi="Times New Roman" w:cs="Times New Roman"/>
                <w:sz w:val="24"/>
                <w:szCs w:val="24"/>
                <w:lang w:eastAsia="lv-LV"/>
              </w:rPr>
              <w:t xml:space="preserve">, E.A. </w:t>
            </w:r>
            <w:proofErr w:type="spellStart"/>
            <w:r w:rsidRPr="00DE6F7B">
              <w:rPr>
                <w:rFonts w:ascii="Times New Roman" w:hAnsi="Times New Roman" w:cs="Times New Roman"/>
                <w:sz w:val="24"/>
                <w:szCs w:val="24"/>
                <w:lang w:eastAsia="lv-LV"/>
              </w:rPr>
              <w:t>Organic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Molecular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Crystals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Their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Electronic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States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Springer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Verlag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Heidelberg</w:t>
            </w:r>
            <w:proofErr w:type="spellEnd"/>
            <w:r w:rsidRPr="00DE6F7B">
              <w:rPr>
                <w:rFonts w:ascii="Times New Roman" w:hAnsi="Times New Roman" w:cs="Times New Roman"/>
                <w:sz w:val="24"/>
                <w:szCs w:val="24"/>
                <w:lang w:eastAsia="lv-LV"/>
              </w:rPr>
              <w:t>, 1980</w:t>
            </w:r>
          </w:p>
        </w:tc>
      </w:tr>
      <w:tr w:rsidR="00345324" w:rsidRPr="00DE6F7B" w14:paraId="3E945817" w14:textId="77777777" w:rsidTr="00944A8F">
        <w:tc>
          <w:tcPr>
            <w:tcW w:w="9633" w:type="dxa"/>
            <w:gridSpan w:val="2"/>
            <w:shd w:val="clear" w:color="auto" w:fill="auto"/>
            <w:vAlign w:val="center"/>
          </w:tcPr>
          <w:p w14:paraId="0CEB6BD4"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1A6A2985" w14:textId="77777777" w:rsidTr="00944A8F">
        <w:tc>
          <w:tcPr>
            <w:tcW w:w="9633" w:type="dxa"/>
            <w:gridSpan w:val="2"/>
            <w:shd w:val="clear" w:color="auto" w:fill="auto"/>
            <w:vAlign w:val="center"/>
          </w:tcPr>
          <w:p w14:paraId="5C044D69" w14:textId="77777777" w:rsidR="001B60FB" w:rsidRPr="00DE6F7B" w:rsidRDefault="001B60FB" w:rsidP="00712165">
            <w:pPr>
              <w:pStyle w:val="ListParagraph"/>
              <w:numPr>
                <w:ilvl w:val="0"/>
                <w:numId w:val="53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Kittel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ntroduction</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Solid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State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8th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John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Wiley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Sons</w:t>
            </w:r>
            <w:proofErr w:type="spellEnd"/>
            <w:r w:rsidRPr="00DE6F7B">
              <w:rPr>
                <w:rFonts w:ascii="Times New Roman" w:hAnsi="Times New Roman" w:cs="Times New Roman"/>
                <w:bCs/>
                <w:sz w:val="24"/>
                <w:szCs w:val="24"/>
              </w:rPr>
              <w:t>, 2005.</w:t>
            </w:r>
          </w:p>
          <w:p w14:paraId="2C1A93EE" w14:textId="77777777" w:rsidR="001B60FB" w:rsidRPr="00DE6F7B" w:rsidRDefault="001B60FB" w:rsidP="00712165">
            <w:pPr>
              <w:pStyle w:val="ListParagraph"/>
              <w:numPr>
                <w:ilvl w:val="0"/>
                <w:numId w:val="53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Nye</w:t>
            </w:r>
            <w:proofErr w:type="spellEnd"/>
            <w:r w:rsidRPr="00DE6F7B">
              <w:rPr>
                <w:rFonts w:ascii="Times New Roman" w:hAnsi="Times New Roman" w:cs="Times New Roman"/>
                <w:bCs/>
                <w:sz w:val="24"/>
                <w:szCs w:val="24"/>
              </w:rPr>
              <w:t xml:space="preserve">, J.F. </w:t>
            </w:r>
            <w:proofErr w:type="spellStart"/>
            <w:r w:rsidRPr="00DE6F7B">
              <w:rPr>
                <w:rFonts w:ascii="Times New Roman" w:hAnsi="Times New Roman" w:cs="Times New Roman"/>
                <w:bCs/>
                <w:sz w:val="24"/>
                <w:szCs w:val="24"/>
              </w:rPr>
              <w:t>Physical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properties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crystals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Clarendon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Oxford</w:t>
            </w:r>
            <w:proofErr w:type="spellEnd"/>
            <w:r w:rsidRPr="00DE6F7B">
              <w:rPr>
                <w:rFonts w:ascii="Times New Roman" w:hAnsi="Times New Roman" w:cs="Times New Roman"/>
                <w:bCs/>
                <w:sz w:val="24"/>
                <w:szCs w:val="24"/>
              </w:rPr>
              <w:t>, 1985.</w:t>
            </w:r>
          </w:p>
          <w:p w14:paraId="12A9E2B0" w14:textId="77777777" w:rsidR="00345324" w:rsidRPr="00DE6F7B" w:rsidRDefault="001B60FB" w:rsidP="00712165">
            <w:pPr>
              <w:pStyle w:val="ListParagraph"/>
              <w:numPr>
                <w:ilvl w:val="0"/>
                <w:numId w:val="53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Rolovs</w:t>
            </w:r>
            <w:proofErr w:type="spellEnd"/>
            <w:r w:rsidRPr="00DE6F7B">
              <w:rPr>
                <w:rFonts w:ascii="Times New Roman" w:hAnsi="Times New Roman" w:cs="Times New Roman"/>
                <w:bCs/>
                <w:sz w:val="24"/>
                <w:szCs w:val="24"/>
              </w:rPr>
              <w:t>, B. Termodinamika un statistiskā fizika, Zvaigzne, Rīga, 1967</w:t>
            </w:r>
          </w:p>
        </w:tc>
      </w:tr>
      <w:tr w:rsidR="00345324" w:rsidRPr="00DE6F7B" w14:paraId="0481F4CA" w14:textId="77777777" w:rsidTr="00944A8F">
        <w:tc>
          <w:tcPr>
            <w:tcW w:w="9633" w:type="dxa"/>
            <w:gridSpan w:val="2"/>
            <w:shd w:val="clear" w:color="auto" w:fill="auto"/>
            <w:vAlign w:val="center"/>
          </w:tcPr>
          <w:p w14:paraId="75C793E7" w14:textId="77777777" w:rsidR="00345324" w:rsidRPr="00DE6F7B" w:rsidRDefault="00345324" w:rsidP="0034532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62E028EB" w14:textId="77777777" w:rsidTr="00944A8F">
        <w:tc>
          <w:tcPr>
            <w:tcW w:w="9633" w:type="dxa"/>
            <w:gridSpan w:val="2"/>
            <w:shd w:val="clear" w:color="auto" w:fill="auto"/>
            <w:vAlign w:val="center"/>
          </w:tcPr>
          <w:p w14:paraId="0898A435" w14:textId="77777777" w:rsidR="00345324" w:rsidRPr="00DE6F7B" w:rsidRDefault="00345324" w:rsidP="00345324">
            <w:pPr>
              <w:pStyle w:val="ListParagraph"/>
              <w:spacing w:after="0" w:line="240" w:lineRule="auto"/>
              <w:ind w:left="360"/>
              <w:mirrorIndents/>
              <w:rPr>
                <w:rFonts w:ascii="Times New Roman" w:hAnsi="Times New Roman" w:cs="Times New Roman"/>
                <w:b/>
                <w:bCs/>
                <w:i/>
                <w:sz w:val="24"/>
                <w:szCs w:val="24"/>
              </w:rPr>
            </w:pPr>
          </w:p>
        </w:tc>
      </w:tr>
      <w:tr w:rsidR="00345324" w:rsidRPr="00DE6F7B" w14:paraId="3F1B5478" w14:textId="77777777" w:rsidTr="00944A8F">
        <w:tc>
          <w:tcPr>
            <w:tcW w:w="4250" w:type="dxa"/>
            <w:shd w:val="clear" w:color="auto" w:fill="auto"/>
            <w:vAlign w:val="center"/>
          </w:tcPr>
          <w:p w14:paraId="4C8EAAE5"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183EDFC5"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r w:rsidR="00345324" w:rsidRPr="00DE6F7B" w14:paraId="4DAF9A60" w14:textId="77777777" w:rsidTr="00944A8F">
        <w:tc>
          <w:tcPr>
            <w:tcW w:w="9633" w:type="dxa"/>
            <w:gridSpan w:val="2"/>
            <w:shd w:val="clear" w:color="auto" w:fill="auto"/>
            <w:vAlign w:val="center"/>
          </w:tcPr>
          <w:p w14:paraId="16845983" w14:textId="77777777" w:rsidR="007D1C93" w:rsidRPr="00DE6F7B" w:rsidRDefault="007D1C93" w:rsidP="00712165">
            <w:pPr>
              <w:pStyle w:val="ListParagraph"/>
              <w:numPr>
                <w:ilvl w:val="0"/>
                <w:numId w:val="283"/>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Segnetoelektrisko</w:t>
            </w:r>
            <w:proofErr w:type="spellEnd"/>
            <w:r w:rsidRPr="00DE6F7B">
              <w:rPr>
                <w:rFonts w:ascii="Times New Roman" w:hAnsi="Times New Roman" w:cs="Times New Roman"/>
                <w:sz w:val="24"/>
                <w:szCs w:val="24"/>
              </w:rPr>
              <w:t xml:space="preserve"> materiālu svarīgākās īpašības, to atkarība no temperatūras un elektriskā lauka. Fizikālo īpašību anomālijas </w:t>
            </w:r>
            <w:proofErr w:type="spellStart"/>
            <w:r w:rsidRPr="00DE6F7B">
              <w:rPr>
                <w:rFonts w:ascii="Times New Roman" w:hAnsi="Times New Roman" w:cs="Times New Roman"/>
                <w:sz w:val="24"/>
                <w:szCs w:val="24"/>
              </w:rPr>
              <w:t>fāzu</w:t>
            </w:r>
            <w:proofErr w:type="spellEnd"/>
            <w:r w:rsidRPr="00DE6F7B">
              <w:rPr>
                <w:rFonts w:ascii="Times New Roman" w:hAnsi="Times New Roman" w:cs="Times New Roman"/>
                <w:sz w:val="24"/>
                <w:szCs w:val="24"/>
              </w:rPr>
              <w:t xml:space="preserve"> pārejā. Priekšstats par </w:t>
            </w:r>
            <w:proofErr w:type="spellStart"/>
            <w:r w:rsidRPr="00DE6F7B">
              <w:rPr>
                <w:rFonts w:ascii="Times New Roman" w:hAnsi="Times New Roman" w:cs="Times New Roman"/>
                <w:sz w:val="24"/>
                <w:szCs w:val="24"/>
              </w:rPr>
              <w:t>segnetoelektriskajiem</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relaksoriem</w:t>
            </w:r>
            <w:proofErr w:type="spellEnd"/>
            <w:r w:rsidRPr="00DE6F7B">
              <w:rPr>
                <w:rFonts w:ascii="Times New Roman" w:hAnsi="Times New Roman" w:cs="Times New Roman"/>
                <w:sz w:val="24"/>
                <w:szCs w:val="24"/>
              </w:rPr>
              <w:t xml:space="preserve"> un to raksturīgās īpašības. </w:t>
            </w:r>
            <w:proofErr w:type="spellStart"/>
            <w:r w:rsidRPr="00DE6F7B">
              <w:rPr>
                <w:rFonts w:ascii="Times New Roman" w:hAnsi="Times New Roman" w:cs="Times New Roman"/>
                <w:sz w:val="24"/>
                <w:szCs w:val="24"/>
              </w:rPr>
              <w:t>Segnetoelektrisko</w:t>
            </w:r>
            <w:proofErr w:type="spellEnd"/>
            <w:r w:rsidRPr="00DE6F7B">
              <w:rPr>
                <w:rFonts w:ascii="Times New Roman" w:hAnsi="Times New Roman" w:cs="Times New Roman"/>
                <w:sz w:val="24"/>
                <w:szCs w:val="24"/>
              </w:rPr>
              <w:t xml:space="preserve"> materiālu elektrisko īpašību mērījumu metožu vispārējs raksturojums. Laboratorijas darbu plāna apskats.</w:t>
            </w:r>
          </w:p>
          <w:p w14:paraId="6E6AA8DD" w14:textId="77777777" w:rsidR="007D1C93" w:rsidRPr="00DE6F7B" w:rsidRDefault="007D1C93" w:rsidP="007D1C93">
            <w:pPr>
              <w:pStyle w:val="ListParagraph"/>
              <w:spacing w:after="0" w:line="240" w:lineRule="auto"/>
              <w:ind w:left="252"/>
              <w:mirrorIndents/>
              <w:jc w:val="both"/>
              <w:rPr>
                <w:rFonts w:ascii="Times New Roman" w:hAnsi="Times New Roman" w:cs="Times New Roman"/>
                <w:sz w:val="24"/>
                <w:szCs w:val="24"/>
              </w:rPr>
            </w:pPr>
          </w:p>
          <w:p w14:paraId="0CDD21EC" w14:textId="77777777" w:rsidR="007D1C93" w:rsidRPr="00DE6F7B" w:rsidRDefault="007D1C93" w:rsidP="00712165">
            <w:pPr>
              <w:pStyle w:val="ListParagraph"/>
              <w:numPr>
                <w:ilvl w:val="0"/>
                <w:numId w:val="28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Dielektriskās caurlaidības temperatūras atkarība </w:t>
            </w:r>
            <w:proofErr w:type="spellStart"/>
            <w:r w:rsidRPr="00DE6F7B">
              <w:rPr>
                <w:rFonts w:ascii="Times New Roman" w:hAnsi="Times New Roman" w:cs="Times New Roman"/>
                <w:sz w:val="24"/>
                <w:szCs w:val="24"/>
              </w:rPr>
              <w:t>segnetoelektriskā</w:t>
            </w:r>
            <w:proofErr w:type="spellEnd"/>
            <w:r w:rsidRPr="00DE6F7B">
              <w:rPr>
                <w:rFonts w:ascii="Times New Roman" w:hAnsi="Times New Roman" w:cs="Times New Roman"/>
                <w:sz w:val="24"/>
                <w:szCs w:val="24"/>
              </w:rPr>
              <w:t xml:space="preserve"> materiālā, noteikta ar impedances analizatoru frekvenču diapazonā no 100 Hz līdz 1 </w:t>
            </w:r>
            <w:proofErr w:type="spellStart"/>
            <w:r w:rsidRPr="00DE6F7B">
              <w:rPr>
                <w:rFonts w:ascii="Times New Roman" w:hAnsi="Times New Roman" w:cs="Times New Roman"/>
                <w:sz w:val="24"/>
                <w:szCs w:val="24"/>
              </w:rPr>
              <w:t>MHz</w:t>
            </w:r>
            <w:proofErr w:type="spellEnd"/>
            <w:r w:rsidRPr="00DE6F7B">
              <w:rPr>
                <w:rFonts w:ascii="Times New Roman" w:hAnsi="Times New Roman" w:cs="Times New Roman"/>
                <w:sz w:val="24"/>
                <w:szCs w:val="24"/>
              </w:rPr>
              <w:t xml:space="preserve">. Dielektriskās dispersijas mehānismi. Tiešais un apgrieztais pjezoelektriskais efekts. Tiešā pjezoelektriskā efekta mērīšana ar d33 metodi. Pjezoelektriskā </w:t>
            </w:r>
            <w:proofErr w:type="spellStart"/>
            <w:r w:rsidRPr="00DE6F7B">
              <w:rPr>
                <w:rFonts w:ascii="Times New Roman" w:hAnsi="Times New Roman" w:cs="Times New Roman"/>
                <w:sz w:val="24"/>
                <w:szCs w:val="24"/>
              </w:rPr>
              <w:t>koeficenta</w:t>
            </w:r>
            <w:proofErr w:type="spellEnd"/>
            <w:r w:rsidRPr="00DE6F7B">
              <w:rPr>
                <w:rFonts w:ascii="Times New Roman" w:hAnsi="Times New Roman" w:cs="Times New Roman"/>
                <w:sz w:val="24"/>
                <w:szCs w:val="24"/>
              </w:rPr>
              <w:t xml:space="preserve"> d31 un elektromehāniskās saites </w:t>
            </w:r>
            <w:proofErr w:type="spellStart"/>
            <w:r w:rsidRPr="00DE6F7B">
              <w:rPr>
                <w:rFonts w:ascii="Times New Roman" w:hAnsi="Times New Roman" w:cs="Times New Roman"/>
                <w:sz w:val="24"/>
                <w:szCs w:val="24"/>
              </w:rPr>
              <w:t>koeficenta</w:t>
            </w:r>
            <w:proofErr w:type="spellEnd"/>
            <w:r w:rsidRPr="00DE6F7B">
              <w:rPr>
                <w:rFonts w:ascii="Times New Roman" w:hAnsi="Times New Roman" w:cs="Times New Roman"/>
                <w:sz w:val="24"/>
                <w:szCs w:val="24"/>
              </w:rPr>
              <w:t xml:space="preserve"> noteikšana ar rezonanses-</w:t>
            </w:r>
            <w:proofErr w:type="spellStart"/>
            <w:r w:rsidRPr="00DE6F7B">
              <w:rPr>
                <w:rFonts w:ascii="Times New Roman" w:hAnsi="Times New Roman" w:cs="Times New Roman"/>
                <w:sz w:val="24"/>
                <w:szCs w:val="24"/>
              </w:rPr>
              <w:t>antirezonanses</w:t>
            </w:r>
            <w:proofErr w:type="spellEnd"/>
            <w:r w:rsidRPr="00DE6F7B">
              <w:rPr>
                <w:rFonts w:ascii="Times New Roman" w:hAnsi="Times New Roman" w:cs="Times New Roman"/>
                <w:sz w:val="24"/>
                <w:szCs w:val="24"/>
              </w:rPr>
              <w:t xml:space="preserve"> metodi.</w:t>
            </w:r>
          </w:p>
          <w:p w14:paraId="1A6B0320" w14:textId="77777777" w:rsidR="007D1C93" w:rsidRPr="00DE6F7B" w:rsidRDefault="007D1C93" w:rsidP="007D1C93">
            <w:pPr>
              <w:pStyle w:val="ListParagraph"/>
              <w:spacing w:after="0" w:line="240" w:lineRule="auto"/>
              <w:ind w:left="252"/>
              <w:mirrorIndents/>
              <w:jc w:val="both"/>
              <w:rPr>
                <w:rFonts w:ascii="Times New Roman" w:hAnsi="Times New Roman" w:cs="Times New Roman"/>
                <w:sz w:val="24"/>
                <w:szCs w:val="24"/>
              </w:rPr>
            </w:pPr>
          </w:p>
          <w:p w14:paraId="1663926F" w14:textId="77777777" w:rsidR="007D1C93" w:rsidRPr="00DE6F7B" w:rsidRDefault="007D1C93" w:rsidP="00712165">
            <w:pPr>
              <w:pStyle w:val="ListParagraph"/>
              <w:numPr>
                <w:ilvl w:val="0"/>
                <w:numId w:val="28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Vienlaicīga ar elektrisko lauku inducētas deformācijas un polarizācijas </w:t>
            </w:r>
            <w:proofErr w:type="spellStart"/>
            <w:r w:rsidRPr="00DE6F7B">
              <w:rPr>
                <w:rFonts w:ascii="Times New Roman" w:hAnsi="Times New Roman" w:cs="Times New Roman"/>
                <w:sz w:val="24"/>
                <w:szCs w:val="24"/>
              </w:rPr>
              <w:t>histerēzes</w:t>
            </w:r>
            <w:proofErr w:type="spellEnd"/>
            <w:r w:rsidRPr="00DE6F7B">
              <w:rPr>
                <w:rFonts w:ascii="Times New Roman" w:hAnsi="Times New Roman" w:cs="Times New Roman"/>
                <w:sz w:val="24"/>
                <w:szCs w:val="24"/>
              </w:rPr>
              <w:t xml:space="preserve"> cilpu noteikšana </w:t>
            </w:r>
            <w:proofErr w:type="spellStart"/>
            <w:r w:rsidRPr="00DE6F7B">
              <w:rPr>
                <w:rFonts w:ascii="Times New Roman" w:hAnsi="Times New Roman" w:cs="Times New Roman"/>
                <w:sz w:val="24"/>
                <w:szCs w:val="24"/>
              </w:rPr>
              <w:t>segnetoelektriskā</w:t>
            </w:r>
            <w:proofErr w:type="spellEnd"/>
            <w:r w:rsidRPr="00DE6F7B">
              <w:rPr>
                <w:rFonts w:ascii="Times New Roman" w:hAnsi="Times New Roman" w:cs="Times New Roman"/>
                <w:sz w:val="24"/>
                <w:szCs w:val="24"/>
              </w:rPr>
              <w:t xml:space="preserve"> materiālā, izmantojot </w:t>
            </w:r>
            <w:proofErr w:type="spellStart"/>
            <w:r w:rsidRPr="00DE6F7B">
              <w:rPr>
                <w:rFonts w:ascii="Times New Roman" w:hAnsi="Times New Roman" w:cs="Times New Roman"/>
                <w:sz w:val="24"/>
                <w:szCs w:val="24"/>
              </w:rPr>
              <w:t>Maikelsona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interferometru</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Soijera</w:t>
            </w:r>
            <w:proofErr w:type="spellEnd"/>
            <w:r w:rsidRPr="00DE6F7B">
              <w:rPr>
                <w:rFonts w:ascii="Times New Roman" w:hAnsi="Times New Roman" w:cs="Times New Roman"/>
                <w:sz w:val="24"/>
                <w:szCs w:val="24"/>
              </w:rPr>
              <w:t xml:space="preserve">-Tauera shēmu. Domēnu ieguldījums kopējā polarizācijas izmaiņā. Iekšējais un ārējais pjezoelektriskais efekts. Sakars starp pjezoelektrisko efektu un </w:t>
            </w:r>
            <w:proofErr w:type="spellStart"/>
            <w:r w:rsidRPr="00DE6F7B">
              <w:rPr>
                <w:rFonts w:ascii="Times New Roman" w:hAnsi="Times New Roman" w:cs="Times New Roman"/>
                <w:sz w:val="24"/>
                <w:szCs w:val="24"/>
              </w:rPr>
              <w:t>elektrostrikciju</w:t>
            </w:r>
            <w:proofErr w:type="spellEnd"/>
            <w:r w:rsidRPr="00DE6F7B">
              <w:rPr>
                <w:rFonts w:ascii="Times New Roman" w:hAnsi="Times New Roman" w:cs="Times New Roman"/>
                <w:sz w:val="24"/>
                <w:szCs w:val="24"/>
              </w:rPr>
              <w:t>.</w:t>
            </w:r>
          </w:p>
          <w:p w14:paraId="04F55B75" w14:textId="77777777" w:rsidR="007D1C93" w:rsidRPr="00DE6F7B" w:rsidRDefault="007D1C93" w:rsidP="007D1C93">
            <w:pPr>
              <w:pStyle w:val="ListParagraph"/>
              <w:spacing w:after="0" w:line="240" w:lineRule="auto"/>
              <w:ind w:left="252"/>
              <w:mirrorIndents/>
              <w:jc w:val="both"/>
              <w:rPr>
                <w:rFonts w:ascii="Times New Roman" w:hAnsi="Times New Roman" w:cs="Times New Roman"/>
                <w:sz w:val="24"/>
                <w:szCs w:val="24"/>
              </w:rPr>
            </w:pPr>
          </w:p>
          <w:p w14:paraId="53C254A5" w14:textId="77777777" w:rsidR="007D1C93" w:rsidRPr="00DE6F7B" w:rsidRDefault="007D1C93" w:rsidP="00712165">
            <w:pPr>
              <w:pStyle w:val="ListParagraph"/>
              <w:numPr>
                <w:ilvl w:val="0"/>
                <w:numId w:val="28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Sakars starp </w:t>
            </w:r>
            <w:proofErr w:type="spellStart"/>
            <w:r w:rsidRPr="00DE6F7B">
              <w:rPr>
                <w:rFonts w:ascii="Times New Roman" w:hAnsi="Times New Roman" w:cs="Times New Roman"/>
                <w:sz w:val="24"/>
                <w:szCs w:val="24"/>
              </w:rPr>
              <w:t>piroelektrisko</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elektrokalorisko</w:t>
            </w:r>
            <w:proofErr w:type="spellEnd"/>
            <w:r w:rsidRPr="00DE6F7B">
              <w:rPr>
                <w:rFonts w:ascii="Times New Roman" w:hAnsi="Times New Roman" w:cs="Times New Roman"/>
                <w:sz w:val="24"/>
                <w:szCs w:val="24"/>
              </w:rPr>
              <w:t xml:space="preserve"> efektu. Maksvela sakarības, </w:t>
            </w:r>
            <w:proofErr w:type="spellStart"/>
            <w:r w:rsidRPr="00DE6F7B">
              <w:rPr>
                <w:rFonts w:ascii="Times New Roman" w:hAnsi="Times New Roman" w:cs="Times New Roman"/>
                <w:sz w:val="24"/>
                <w:szCs w:val="24"/>
              </w:rPr>
              <w:t>elektrokaloriskā</w:t>
            </w:r>
            <w:proofErr w:type="spellEnd"/>
            <w:r w:rsidRPr="00DE6F7B">
              <w:rPr>
                <w:rFonts w:ascii="Times New Roman" w:hAnsi="Times New Roman" w:cs="Times New Roman"/>
                <w:sz w:val="24"/>
                <w:szCs w:val="24"/>
              </w:rPr>
              <w:t xml:space="preserve"> efekta tiešā un netiešā noteikšanas metode. Paliekošās polarizācijas temperatūras atkarība, tās atgriezeniskais un neatgriezeniskais ieguldījums. </w:t>
            </w:r>
            <w:proofErr w:type="spellStart"/>
            <w:r w:rsidRPr="00DE6F7B">
              <w:rPr>
                <w:rFonts w:ascii="Times New Roman" w:hAnsi="Times New Roman" w:cs="Times New Roman"/>
                <w:sz w:val="24"/>
                <w:szCs w:val="24"/>
              </w:rPr>
              <w:t>Elektrokaloriskā</w:t>
            </w:r>
            <w:proofErr w:type="spellEnd"/>
            <w:r w:rsidRPr="00DE6F7B">
              <w:rPr>
                <w:rFonts w:ascii="Times New Roman" w:hAnsi="Times New Roman" w:cs="Times New Roman"/>
                <w:sz w:val="24"/>
                <w:szCs w:val="24"/>
              </w:rPr>
              <w:t xml:space="preserve"> efekta noteikšana </w:t>
            </w:r>
            <w:proofErr w:type="spellStart"/>
            <w:r w:rsidRPr="00DE6F7B">
              <w:rPr>
                <w:rFonts w:ascii="Times New Roman" w:hAnsi="Times New Roman" w:cs="Times New Roman"/>
                <w:sz w:val="24"/>
                <w:szCs w:val="24"/>
              </w:rPr>
              <w:t>segnetoelektriskā</w:t>
            </w:r>
            <w:proofErr w:type="spellEnd"/>
            <w:r w:rsidRPr="00DE6F7B">
              <w:rPr>
                <w:rFonts w:ascii="Times New Roman" w:hAnsi="Times New Roman" w:cs="Times New Roman"/>
                <w:sz w:val="24"/>
                <w:szCs w:val="24"/>
              </w:rPr>
              <w:t xml:space="preserve"> materiālā ar tiešo metodi. </w:t>
            </w:r>
            <w:proofErr w:type="spellStart"/>
            <w:r w:rsidRPr="00DE6F7B">
              <w:rPr>
                <w:rFonts w:ascii="Times New Roman" w:hAnsi="Times New Roman" w:cs="Times New Roman"/>
                <w:sz w:val="24"/>
                <w:szCs w:val="24"/>
              </w:rPr>
              <w:t>Elektrokaloriskais</w:t>
            </w:r>
            <w:proofErr w:type="spellEnd"/>
            <w:r w:rsidRPr="00DE6F7B">
              <w:rPr>
                <w:rFonts w:ascii="Times New Roman" w:hAnsi="Times New Roman" w:cs="Times New Roman"/>
                <w:sz w:val="24"/>
                <w:szCs w:val="24"/>
              </w:rPr>
              <w:t xml:space="preserve"> efekts ar lauku inducētā 1.veida fāžu pārejā, latentais siltums.</w:t>
            </w:r>
          </w:p>
          <w:p w14:paraId="6136202C" w14:textId="77777777" w:rsidR="007D1C93" w:rsidRPr="00DE6F7B" w:rsidRDefault="007D1C93" w:rsidP="007D1C93">
            <w:pPr>
              <w:pStyle w:val="ListParagraph"/>
              <w:spacing w:after="0" w:line="240" w:lineRule="auto"/>
              <w:ind w:left="252"/>
              <w:mirrorIndents/>
              <w:jc w:val="both"/>
              <w:rPr>
                <w:rFonts w:ascii="Times New Roman" w:hAnsi="Times New Roman" w:cs="Times New Roman"/>
                <w:sz w:val="24"/>
                <w:szCs w:val="24"/>
              </w:rPr>
            </w:pPr>
          </w:p>
          <w:p w14:paraId="747D16D7" w14:textId="77777777" w:rsidR="007D1C93" w:rsidRPr="00DE6F7B" w:rsidRDefault="007D1C93" w:rsidP="00712165">
            <w:pPr>
              <w:pStyle w:val="ListParagraph"/>
              <w:numPr>
                <w:ilvl w:val="0"/>
                <w:numId w:val="28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Pusvadītāju elektriskās īpašības: elektriskā vadītspēja,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kustīgums,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transporta modeļi. Termoelektriskie efekti. Elektriskās vadītspējas noteikšanas metodes,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kustīguma noteikšanas metodes, Kelvina zonde un dielektriķu virsmas potenciāls.</w:t>
            </w:r>
          </w:p>
          <w:p w14:paraId="7DE234A8" w14:textId="77777777" w:rsidR="007D1C93" w:rsidRPr="00DE6F7B" w:rsidRDefault="007D1C93" w:rsidP="008566E3">
            <w:pPr>
              <w:spacing w:after="0" w:line="240" w:lineRule="auto"/>
              <w:mirrorIndents/>
              <w:jc w:val="both"/>
              <w:rPr>
                <w:rFonts w:ascii="Times New Roman" w:hAnsi="Times New Roman" w:cs="Times New Roman"/>
                <w:sz w:val="24"/>
                <w:szCs w:val="24"/>
              </w:rPr>
            </w:pPr>
          </w:p>
          <w:p w14:paraId="6A0B094A" w14:textId="77777777" w:rsidR="007D1C93" w:rsidRPr="00DE6F7B" w:rsidRDefault="007D1C93" w:rsidP="00712165">
            <w:pPr>
              <w:pStyle w:val="ListParagraph"/>
              <w:numPr>
                <w:ilvl w:val="0"/>
                <w:numId w:val="28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Elektrisko īpašību un to atkarības no temperatūras noteikšana ar “</w:t>
            </w:r>
            <w:proofErr w:type="spellStart"/>
            <w:r w:rsidRPr="00DE6F7B">
              <w:rPr>
                <w:rFonts w:ascii="Times New Roman" w:hAnsi="Times New Roman" w:cs="Times New Roman"/>
                <w:sz w:val="24"/>
                <w:szCs w:val="24"/>
              </w:rPr>
              <w:t>Van</w:t>
            </w:r>
            <w:proofErr w:type="spellEnd"/>
            <w:r w:rsidRPr="00DE6F7B">
              <w:rPr>
                <w:rFonts w:ascii="Times New Roman" w:hAnsi="Times New Roman" w:cs="Times New Roman"/>
                <w:sz w:val="24"/>
                <w:szCs w:val="24"/>
              </w:rPr>
              <w:t xml:space="preserve"> der </w:t>
            </w:r>
            <w:proofErr w:type="spellStart"/>
            <w:r w:rsidRPr="00DE6F7B">
              <w:rPr>
                <w:rFonts w:ascii="Times New Roman" w:hAnsi="Times New Roman" w:cs="Times New Roman"/>
                <w:sz w:val="24"/>
                <w:szCs w:val="24"/>
              </w:rPr>
              <w:t>Pauw</w:t>
            </w:r>
            <w:proofErr w:type="spellEnd"/>
            <w:r w:rsidRPr="00DE6F7B">
              <w:rPr>
                <w:rFonts w:ascii="Times New Roman" w:hAnsi="Times New Roman" w:cs="Times New Roman"/>
                <w:sz w:val="24"/>
                <w:szCs w:val="24"/>
              </w:rPr>
              <w:t>” metodi pusvadītāju un deģenerētu pusvadītāju plānām kārtiņām. Novēro un apraksta atšķirības starp pusvadītājiem un deģenerētiem pusvadītājiem.</w:t>
            </w:r>
          </w:p>
          <w:p w14:paraId="44704A41" w14:textId="77777777" w:rsidR="007D1C93" w:rsidRPr="00DE6F7B" w:rsidRDefault="007D1C93" w:rsidP="007D1C93">
            <w:pPr>
              <w:pStyle w:val="ListParagraph"/>
              <w:spacing w:after="0" w:line="240" w:lineRule="auto"/>
              <w:ind w:left="252"/>
              <w:mirrorIndents/>
              <w:jc w:val="both"/>
              <w:rPr>
                <w:rFonts w:ascii="Times New Roman" w:hAnsi="Times New Roman" w:cs="Times New Roman"/>
                <w:sz w:val="24"/>
                <w:szCs w:val="24"/>
              </w:rPr>
            </w:pPr>
          </w:p>
          <w:p w14:paraId="22DD6872" w14:textId="77777777" w:rsidR="007D1C93" w:rsidRPr="00DE6F7B" w:rsidRDefault="007D1C93" w:rsidP="00712165">
            <w:pPr>
              <w:pStyle w:val="ListParagraph"/>
              <w:numPr>
                <w:ilvl w:val="0"/>
                <w:numId w:val="28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 xml:space="preserve">Elektriskās un termoelektriskās īpašības pusvadītāju un deģenerētu pusvadītāju plānās kārtiņās. Apgūst elektriskās vadītspējas noteikšanu ar 4 kontaktu metodi, termoelektrisko īpašību noteikšanu plānām kārtiņām, nosaka </w:t>
            </w:r>
            <w:proofErr w:type="spellStart"/>
            <w:r w:rsidRPr="00DE6F7B">
              <w:rPr>
                <w:rFonts w:ascii="Times New Roman" w:hAnsi="Times New Roman" w:cs="Times New Roman"/>
                <w:sz w:val="24"/>
                <w:szCs w:val="24"/>
              </w:rPr>
              <w:t>Zēbeka</w:t>
            </w:r>
            <w:proofErr w:type="spellEnd"/>
            <w:r w:rsidRPr="00DE6F7B">
              <w:rPr>
                <w:rFonts w:ascii="Times New Roman" w:hAnsi="Times New Roman" w:cs="Times New Roman"/>
                <w:sz w:val="24"/>
                <w:szCs w:val="24"/>
              </w:rPr>
              <w:t xml:space="preserve"> koeficientu. Novēro un apraksta atšķirības starp pusvadītājiem un deģenerētiem pusvadītājiem.</w:t>
            </w:r>
          </w:p>
          <w:p w14:paraId="22FCA62C" w14:textId="77777777" w:rsidR="007D1C93" w:rsidRPr="00DE6F7B" w:rsidRDefault="007D1C93" w:rsidP="008566E3">
            <w:pPr>
              <w:spacing w:after="0" w:line="240" w:lineRule="auto"/>
              <w:mirrorIndents/>
              <w:jc w:val="both"/>
              <w:rPr>
                <w:rFonts w:ascii="Times New Roman" w:hAnsi="Times New Roman" w:cs="Times New Roman"/>
                <w:sz w:val="24"/>
                <w:szCs w:val="24"/>
              </w:rPr>
            </w:pPr>
          </w:p>
          <w:p w14:paraId="517FA7C5" w14:textId="77777777" w:rsidR="007D1C93" w:rsidRPr="00DE6F7B" w:rsidRDefault="007D1C93" w:rsidP="00712165">
            <w:pPr>
              <w:pStyle w:val="ListParagraph"/>
              <w:numPr>
                <w:ilvl w:val="0"/>
                <w:numId w:val="28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Iepazīšanās ar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caurplūdes laika” mērījumu metodi, tās priekšrocībām un ierobežojumiem. Metodes izmantošana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kustīguma noteikšanai organisko materiālu plānās kārtiņās, kurām raksturīgs zems </w:t>
            </w:r>
            <w:proofErr w:type="spellStart"/>
            <w:r w:rsidRPr="00DE6F7B">
              <w:rPr>
                <w:rFonts w:ascii="Times New Roman" w:hAnsi="Times New Roman" w:cs="Times New Roman"/>
                <w:sz w:val="24"/>
                <w:szCs w:val="24"/>
              </w:rPr>
              <w:t>lādiņnesēju</w:t>
            </w:r>
            <w:proofErr w:type="spellEnd"/>
            <w:r w:rsidRPr="00DE6F7B">
              <w:rPr>
                <w:rFonts w:ascii="Times New Roman" w:hAnsi="Times New Roman" w:cs="Times New Roman"/>
                <w:sz w:val="24"/>
                <w:szCs w:val="24"/>
              </w:rPr>
              <w:t xml:space="preserve"> kustīgums.</w:t>
            </w:r>
          </w:p>
          <w:p w14:paraId="29541CD7" w14:textId="77777777" w:rsidR="007D1C93" w:rsidRPr="00DE6F7B" w:rsidRDefault="007D1C93" w:rsidP="007D1C93">
            <w:pPr>
              <w:pStyle w:val="ListParagraph"/>
              <w:spacing w:after="0" w:line="240" w:lineRule="auto"/>
              <w:ind w:left="252"/>
              <w:mirrorIndents/>
              <w:jc w:val="both"/>
              <w:rPr>
                <w:rFonts w:ascii="Times New Roman" w:hAnsi="Times New Roman" w:cs="Times New Roman"/>
                <w:sz w:val="24"/>
                <w:szCs w:val="24"/>
              </w:rPr>
            </w:pPr>
          </w:p>
          <w:p w14:paraId="1AE329A4" w14:textId="77777777" w:rsidR="007D1C93" w:rsidRPr="00DE6F7B" w:rsidRDefault="007D1C93" w:rsidP="00712165">
            <w:pPr>
              <w:pStyle w:val="ListParagraph"/>
              <w:numPr>
                <w:ilvl w:val="0"/>
                <w:numId w:val="28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Polimēru matricu ar polārām organiskām molekulām elektriskās īpašības. Kelvina zondes metodes izmantošana </w:t>
            </w:r>
            <w:proofErr w:type="spellStart"/>
            <w:r w:rsidRPr="00DE6F7B">
              <w:rPr>
                <w:rFonts w:ascii="Times New Roman" w:hAnsi="Times New Roman" w:cs="Times New Roman"/>
                <w:sz w:val="24"/>
                <w:szCs w:val="24"/>
              </w:rPr>
              <w:t>elektrovadītāju</w:t>
            </w:r>
            <w:proofErr w:type="spellEnd"/>
            <w:r w:rsidRPr="00DE6F7B">
              <w:rPr>
                <w:rFonts w:ascii="Times New Roman" w:hAnsi="Times New Roman" w:cs="Times New Roman"/>
                <w:sz w:val="24"/>
                <w:szCs w:val="24"/>
              </w:rPr>
              <w:t xml:space="preserve"> izejas darba un dielektriķu virsmas potenciāla noteikšanai.</w:t>
            </w:r>
          </w:p>
          <w:p w14:paraId="17C141A3" w14:textId="77777777" w:rsidR="007D1C93" w:rsidRPr="00DE6F7B" w:rsidRDefault="007D1C93" w:rsidP="007D1C93">
            <w:pPr>
              <w:spacing w:after="0" w:line="240" w:lineRule="auto"/>
              <w:mirrorIndents/>
              <w:jc w:val="both"/>
              <w:rPr>
                <w:rFonts w:ascii="Times New Roman" w:hAnsi="Times New Roman" w:cs="Times New Roman"/>
                <w:sz w:val="24"/>
                <w:szCs w:val="24"/>
              </w:rPr>
            </w:pPr>
          </w:p>
          <w:p w14:paraId="6BFFC182" w14:textId="77777777" w:rsidR="00345324" w:rsidRPr="00DE6F7B" w:rsidRDefault="007D1C93" w:rsidP="007D1C93">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10. Laboratorijas darbu prezentēšana.</w:t>
            </w:r>
          </w:p>
        </w:tc>
      </w:tr>
    </w:tbl>
    <w:p w14:paraId="64C24258" w14:textId="77777777" w:rsidR="00345324" w:rsidRPr="00DE6F7B" w:rsidRDefault="00345324" w:rsidP="00345324">
      <w:pPr>
        <w:spacing w:after="0" w:line="360" w:lineRule="auto"/>
        <w:ind w:left="-142"/>
        <w:rPr>
          <w:rFonts w:ascii="Times New Roman" w:hAnsi="Times New Roman" w:cs="Times New Roman"/>
          <w:sz w:val="24"/>
          <w:szCs w:val="24"/>
        </w:rPr>
      </w:pPr>
    </w:p>
    <w:p w14:paraId="0B781246" w14:textId="77777777" w:rsidR="00345324" w:rsidRPr="00DE6F7B" w:rsidRDefault="00345324" w:rsidP="00345324">
      <w:pPr>
        <w:rPr>
          <w:rFonts w:ascii="Times New Roman" w:hAnsi="Times New Roman" w:cs="Times New Roman"/>
          <w:sz w:val="24"/>
          <w:szCs w:val="24"/>
        </w:rPr>
      </w:pPr>
    </w:p>
    <w:p w14:paraId="1861B4EA" w14:textId="77777777" w:rsidR="00345324" w:rsidRPr="00DE6F7B" w:rsidRDefault="0034532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7766324C"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26A47DC7"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0F7A11FD"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7C930CBF" w14:textId="77777777" w:rsidTr="0015068B">
        <w:tc>
          <w:tcPr>
            <w:tcW w:w="4250" w:type="dxa"/>
            <w:shd w:val="clear" w:color="auto" w:fill="auto"/>
            <w:vAlign w:val="center"/>
          </w:tcPr>
          <w:p w14:paraId="5910D074"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7519DF29" w14:textId="77777777" w:rsidR="00345324" w:rsidRPr="00DE6F7B" w:rsidRDefault="00345324" w:rsidP="00345324">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Skaitliskā hidrodinamika</w:t>
            </w:r>
          </w:p>
        </w:tc>
      </w:tr>
      <w:tr w:rsidR="00345324" w:rsidRPr="00DE6F7B" w14:paraId="1DBCE5BC" w14:textId="77777777" w:rsidTr="0015068B">
        <w:tc>
          <w:tcPr>
            <w:tcW w:w="4250" w:type="dxa"/>
            <w:shd w:val="clear" w:color="auto" w:fill="auto"/>
            <w:vAlign w:val="center"/>
          </w:tcPr>
          <w:p w14:paraId="305CE81C"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77414339" w14:textId="473E9486" w:rsidR="00345324" w:rsidRPr="00DE6F7B" w:rsidRDefault="0015068B" w:rsidP="0034532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Fizika un astronomija</w:t>
            </w:r>
          </w:p>
        </w:tc>
      </w:tr>
      <w:tr w:rsidR="00345324" w:rsidRPr="00DE6F7B" w14:paraId="3166D619" w14:textId="77777777" w:rsidTr="0015068B">
        <w:tc>
          <w:tcPr>
            <w:tcW w:w="4250" w:type="dxa"/>
            <w:shd w:val="clear" w:color="auto" w:fill="auto"/>
            <w:vAlign w:val="center"/>
          </w:tcPr>
          <w:p w14:paraId="48B6C4E3"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26AC0C76"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29EB0399" w14:textId="77777777" w:rsidTr="0015068B">
        <w:tc>
          <w:tcPr>
            <w:tcW w:w="4250" w:type="dxa"/>
            <w:shd w:val="clear" w:color="auto" w:fill="auto"/>
            <w:vAlign w:val="center"/>
          </w:tcPr>
          <w:p w14:paraId="51303EA5"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42E0174F"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65ED0FCD" w14:textId="77777777" w:rsidTr="0015068B">
        <w:tc>
          <w:tcPr>
            <w:tcW w:w="4250" w:type="dxa"/>
            <w:shd w:val="clear" w:color="auto" w:fill="auto"/>
            <w:vAlign w:val="center"/>
          </w:tcPr>
          <w:p w14:paraId="37F5CC84"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6BB3A5D0"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20</w:t>
            </w:r>
          </w:p>
        </w:tc>
      </w:tr>
      <w:tr w:rsidR="00345324" w:rsidRPr="00DE6F7B" w14:paraId="19CE8C22" w14:textId="77777777" w:rsidTr="0015068B">
        <w:tc>
          <w:tcPr>
            <w:tcW w:w="4250" w:type="dxa"/>
            <w:shd w:val="clear" w:color="auto" w:fill="auto"/>
            <w:vAlign w:val="center"/>
          </w:tcPr>
          <w:p w14:paraId="52841366"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2FE9076C"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45324" w:rsidRPr="00DE6F7B" w14:paraId="4CF4C27A" w14:textId="77777777" w:rsidTr="0015068B">
        <w:tc>
          <w:tcPr>
            <w:tcW w:w="4250" w:type="dxa"/>
            <w:shd w:val="clear" w:color="auto" w:fill="auto"/>
            <w:vAlign w:val="center"/>
          </w:tcPr>
          <w:p w14:paraId="23E2BC49"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4C5DFE62"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12</w:t>
            </w:r>
          </w:p>
        </w:tc>
      </w:tr>
      <w:tr w:rsidR="00345324" w:rsidRPr="00DE6F7B" w14:paraId="24965DBB" w14:textId="77777777" w:rsidTr="0015068B">
        <w:tc>
          <w:tcPr>
            <w:tcW w:w="4250" w:type="dxa"/>
            <w:shd w:val="clear" w:color="auto" w:fill="auto"/>
            <w:vAlign w:val="center"/>
          </w:tcPr>
          <w:p w14:paraId="64D5AA18"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73EB4A82"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764AB810" w14:textId="77777777" w:rsidTr="0015068B">
        <w:tc>
          <w:tcPr>
            <w:tcW w:w="4250" w:type="dxa"/>
            <w:shd w:val="clear" w:color="auto" w:fill="auto"/>
            <w:vAlign w:val="center"/>
          </w:tcPr>
          <w:p w14:paraId="66FAA27F" w14:textId="2B843998"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3838CE2F" w14:textId="0C11B22B" w:rsidR="00EA48E6" w:rsidRPr="00DE6F7B" w:rsidRDefault="00FB4AE0" w:rsidP="0034532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20.04.2021</w:t>
            </w:r>
          </w:p>
        </w:tc>
      </w:tr>
      <w:tr w:rsidR="00345324" w:rsidRPr="00DE6F7B" w14:paraId="2B3CA974" w14:textId="77777777" w:rsidTr="0015068B">
        <w:tc>
          <w:tcPr>
            <w:tcW w:w="4250" w:type="dxa"/>
            <w:tcBorders>
              <w:bottom w:val="single" w:sz="4" w:space="0" w:color="auto"/>
            </w:tcBorders>
            <w:shd w:val="clear" w:color="auto" w:fill="auto"/>
            <w:vAlign w:val="center"/>
          </w:tcPr>
          <w:p w14:paraId="37969631"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270CA5AD" w14:textId="0707058A" w:rsidR="00345324" w:rsidRPr="00DE6F7B" w:rsidRDefault="0015068B" w:rsidP="0015068B">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Dr.phys.</w:t>
            </w:r>
            <w:r w:rsidR="00473314" w:rsidRPr="00DE6F7B">
              <w:rPr>
                <w:rFonts w:ascii="Times New Roman" w:eastAsia="Times New Roman" w:hAnsi="Times New Roman" w:cs="Times New Roman"/>
                <w:sz w:val="24"/>
                <w:szCs w:val="24"/>
              </w:rPr>
              <w:t xml:space="preserve"> Leonīds </w:t>
            </w:r>
            <w:proofErr w:type="spellStart"/>
            <w:r w:rsidR="00473314" w:rsidRPr="00DE6F7B">
              <w:rPr>
                <w:rFonts w:ascii="Times New Roman" w:eastAsia="Times New Roman" w:hAnsi="Times New Roman" w:cs="Times New Roman"/>
                <w:sz w:val="24"/>
                <w:szCs w:val="24"/>
              </w:rPr>
              <w:t>Buligins</w:t>
            </w:r>
            <w:proofErr w:type="spellEnd"/>
            <w:r w:rsidR="00473314" w:rsidRPr="00DE6F7B">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Dr.phys.</w:t>
            </w:r>
            <w:r w:rsidR="0064280B" w:rsidRPr="00DE6F7B">
              <w:rPr>
                <w:rFonts w:ascii="Times New Roman" w:eastAsia="Times New Roman" w:hAnsi="Times New Roman" w:cs="Times New Roman"/>
                <w:sz w:val="24"/>
                <w:szCs w:val="24"/>
              </w:rPr>
              <w:t>Vadims</w:t>
            </w:r>
            <w:proofErr w:type="spellEnd"/>
            <w:r w:rsidR="0064280B" w:rsidRPr="00DE6F7B">
              <w:rPr>
                <w:rFonts w:ascii="Times New Roman" w:eastAsia="Times New Roman" w:hAnsi="Times New Roman" w:cs="Times New Roman"/>
                <w:sz w:val="24"/>
                <w:szCs w:val="24"/>
              </w:rPr>
              <w:t xml:space="preserve"> </w:t>
            </w:r>
            <w:proofErr w:type="spellStart"/>
            <w:r w:rsidR="0064280B" w:rsidRPr="00DE6F7B">
              <w:rPr>
                <w:rFonts w:ascii="Times New Roman" w:eastAsia="Times New Roman" w:hAnsi="Times New Roman" w:cs="Times New Roman"/>
                <w:sz w:val="24"/>
                <w:szCs w:val="24"/>
              </w:rPr>
              <w:t>Geža</w:t>
            </w:r>
            <w:proofErr w:type="spellEnd"/>
          </w:p>
        </w:tc>
      </w:tr>
      <w:tr w:rsidR="00345324" w:rsidRPr="00DE6F7B" w14:paraId="74F83773" w14:textId="77777777" w:rsidTr="0015068B">
        <w:tc>
          <w:tcPr>
            <w:tcW w:w="4250" w:type="dxa"/>
            <w:tcBorders>
              <w:top w:val="single" w:sz="4" w:space="0" w:color="auto"/>
              <w:left w:val="nil"/>
              <w:bottom w:val="single" w:sz="4" w:space="0" w:color="auto"/>
              <w:right w:val="single" w:sz="4" w:space="0" w:color="auto"/>
            </w:tcBorders>
            <w:shd w:val="clear" w:color="auto" w:fill="auto"/>
            <w:vAlign w:val="center"/>
          </w:tcPr>
          <w:p w14:paraId="513D852E"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0F095B17" w14:textId="5C7865F8" w:rsidR="00345324" w:rsidRPr="00DE6F7B" w:rsidRDefault="000810D1" w:rsidP="00544441">
            <w:pPr>
              <w:spacing w:after="0" w:line="240" w:lineRule="auto"/>
              <w:contextualSpacing/>
              <w:mirrorIndents/>
              <w:rPr>
                <w:rFonts w:ascii="Times New Roman" w:eastAsia="Times New Roman" w:hAnsi="Times New Roman" w:cs="Times New Roman"/>
                <w:sz w:val="24"/>
                <w:szCs w:val="24"/>
              </w:rPr>
            </w:pPr>
            <w:r w:rsidRPr="000810D1">
              <w:rPr>
                <w:rFonts w:ascii="Times New Roman" w:eastAsia="Times New Roman" w:hAnsi="Times New Roman" w:cs="Times New Roman"/>
                <w:sz w:val="24"/>
                <w:szCs w:val="24"/>
              </w:rPr>
              <w:t>Kursa apguvei nepieciešamās priekšzināšanas atbilst studiju programmas uzņemšanas nosacījumiem un vispārējām zināšanām, prasmēm un kompetencēm, kas apgūtas iepriekšējā izglītības līmenī</w:t>
            </w:r>
            <w:r>
              <w:rPr>
                <w:rFonts w:ascii="Times New Roman" w:eastAsia="Times New Roman" w:hAnsi="Times New Roman" w:cs="Times New Roman"/>
                <w:sz w:val="24"/>
                <w:szCs w:val="24"/>
              </w:rPr>
              <w:t>.</w:t>
            </w:r>
          </w:p>
        </w:tc>
      </w:tr>
      <w:tr w:rsidR="00345324" w:rsidRPr="00DE6F7B" w14:paraId="034D82CF" w14:textId="77777777" w:rsidTr="0015068B">
        <w:tc>
          <w:tcPr>
            <w:tcW w:w="4250" w:type="dxa"/>
            <w:tcBorders>
              <w:top w:val="single" w:sz="4" w:space="0" w:color="auto"/>
            </w:tcBorders>
            <w:shd w:val="clear" w:color="auto" w:fill="auto"/>
            <w:vAlign w:val="center"/>
          </w:tcPr>
          <w:p w14:paraId="71743C86"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1342C35D"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37EA0B69" w14:textId="77777777" w:rsidTr="0015068B">
        <w:tc>
          <w:tcPr>
            <w:tcW w:w="9633" w:type="dxa"/>
            <w:gridSpan w:val="2"/>
            <w:shd w:val="clear" w:color="auto" w:fill="auto"/>
            <w:vAlign w:val="center"/>
          </w:tcPr>
          <w:p w14:paraId="4F9FDF45" w14:textId="05E53027" w:rsidR="007F7F86" w:rsidRPr="00DE6F7B" w:rsidRDefault="007F7F86" w:rsidP="007F7F86">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Kursa mērķis ir apgūt hidrodinamikas problēmu skaitliskās risināšanas metodes</w:t>
            </w:r>
            <w:r w:rsidR="00544441" w:rsidRPr="00DE6F7B">
              <w:rPr>
                <w:rFonts w:ascii="Times New Roman" w:hAnsi="Times New Roman" w:cs="Times New Roman"/>
                <w:sz w:val="24"/>
                <w:szCs w:val="24"/>
              </w:rPr>
              <w:t>.</w:t>
            </w:r>
          </w:p>
          <w:p w14:paraId="43452A04" w14:textId="77777777" w:rsidR="007F7F86" w:rsidRPr="00DE6F7B" w:rsidRDefault="007F7F86" w:rsidP="007F7F86">
            <w:pPr>
              <w:spacing w:after="0" w:line="240" w:lineRule="auto"/>
              <w:contextualSpacing/>
              <w:mirrorIndents/>
              <w:jc w:val="both"/>
              <w:rPr>
                <w:rFonts w:ascii="Times New Roman" w:hAnsi="Times New Roman" w:cs="Times New Roman"/>
                <w:sz w:val="24"/>
                <w:szCs w:val="24"/>
              </w:rPr>
            </w:pPr>
          </w:p>
          <w:p w14:paraId="2B0B590B"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27B874C3" w14:textId="77777777" w:rsidR="007F7F86" w:rsidRPr="00DE6F7B" w:rsidRDefault="007F7F86" w:rsidP="00712165">
            <w:pPr>
              <w:pStyle w:val="ListParagraph"/>
              <w:numPr>
                <w:ilvl w:val="0"/>
                <w:numId w:val="31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Iepazīties ar skaitliskās hidrodinamikas pamatiem, vienādojumu diskretizācijas shēmām, un to īpašībām;</w:t>
            </w:r>
          </w:p>
          <w:p w14:paraId="6A6420CC" w14:textId="77777777" w:rsidR="007F7F86" w:rsidRPr="00DE6F7B" w:rsidRDefault="007F7F86" w:rsidP="00712165">
            <w:pPr>
              <w:pStyle w:val="ListParagraph"/>
              <w:numPr>
                <w:ilvl w:val="0"/>
                <w:numId w:val="31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Apgūt pieejas </w:t>
            </w:r>
            <w:proofErr w:type="spellStart"/>
            <w:r w:rsidRPr="00DE6F7B">
              <w:rPr>
                <w:rFonts w:ascii="Times New Roman" w:hAnsi="Times New Roman" w:cs="Times New Roman"/>
                <w:sz w:val="24"/>
                <w:szCs w:val="24"/>
              </w:rPr>
              <w:t>turbulentu</w:t>
            </w:r>
            <w:proofErr w:type="spellEnd"/>
            <w:r w:rsidRPr="00DE6F7B">
              <w:rPr>
                <w:rFonts w:ascii="Times New Roman" w:hAnsi="Times New Roman" w:cs="Times New Roman"/>
                <w:sz w:val="24"/>
                <w:szCs w:val="24"/>
              </w:rPr>
              <w:t xml:space="preserve"> plūsmu risināšanai;</w:t>
            </w:r>
          </w:p>
          <w:p w14:paraId="1E4B28A6" w14:textId="77777777" w:rsidR="007F7F86" w:rsidRPr="00DE6F7B" w:rsidRDefault="007F7F86" w:rsidP="00712165">
            <w:pPr>
              <w:pStyle w:val="ListParagraph"/>
              <w:numPr>
                <w:ilvl w:val="0"/>
                <w:numId w:val="31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Apgūt </w:t>
            </w:r>
            <w:proofErr w:type="spellStart"/>
            <w:r w:rsidRPr="00DE6F7B">
              <w:rPr>
                <w:rFonts w:ascii="Times New Roman" w:hAnsi="Times New Roman" w:cs="Times New Roman"/>
                <w:sz w:val="24"/>
                <w:szCs w:val="24"/>
              </w:rPr>
              <w:t>daudzfāzu</w:t>
            </w:r>
            <w:proofErr w:type="spellEnd"/>
            <w:r w:rsidRPr="00DE6F7B">
              <w:rPr>
                <w:rFonts w:ascii="Times New Roman" w:hAnsi="Times New Roman" w:cs="Times New Roman"/>
                <w:sz w:val="24"/>
                <w:szCs w:val="24"/>
              </w:rPr>
              <w:t xml:space="preserve"> plūsmu aprēķinu metodes;</w:t>
            </w:r>
          </w:p>
          <w:p w14:paraId="4463296B" w14:textId="77777777" w:rsidR="00345324" w:rsidRPr="00DE6F7B" w:rsidRDefault="007F7F86" w:rsidP="00712165">
            <w:pPr>
              <w:pStyle w:val="ListParagraph"/>
              <w:numPr>
                <w:ilvl w:val="0"/>
                <w:numId w:val="31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Iegūt praktiskas iemaņas skaitliskās hidrodinamikas metožu pielietojumos, izstrādājot laboratorijas darbus.</w:t>
            </w:r>
          </w:p>
          <w:p w14:paraId="2B38C1CB" w14:textId="77777777" w:rsidR="007F7A39" w:rsidRPr="00DE6F7B" w:rsidRDefault="007F7A39" w:rsidP="007F7A39">
            <w:pPr>
              <w:spacing w:after="0" w:line="240" w:lineRule="auto"/>
              <w:mirrorIndents/>
              <w:jc w:val="both"/>
              <w:rPr>
                <w:rFonts w:ascii="Times New Roman" w:hAnsi="Times New Roman" w:cs="Times New Roman"/>
                <w:sz w:val="24"/>
                <w:szCs w:val="24"/>
              </w:rPr>
            </w:pPr>
          </w:p>
          <w:p w14:paraId="3B6F4D02" w14:textId="77777777" w:rsidR="007F7A39" w:rsidRPr="00DE6F7B" w:rsidRDefault="007F7A39" w:rsidP="007F7A39">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345324" w:rsidRPr="00DE6F7B" w14:paraId="2FBBDAE4" w14:textId="77777777" w:rsidTr="0015068B">
        <w:tc>
          <w:tcPr>
            <w:tcW w:w="4250" w:type="dxa"/>
            <w:shd w:val="clear" w:color="auto" w:fill="auto"/>
            <w:vAlign w:val="center"/>
          </w:tcPr>
          <w:p w14:paraId="28C49223"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18271E23"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2F923C27" w14:textId="77777777" w:rsidTr="0015068B">
        <w:tc>
          <w:tcPr>
            <w:tcW w:w="9633" w:type="dxa"/>
            <w:gridSpan w:val="2"/>
            <w:shd w:val="clear" w:color="auto" w:fill="auto"/>
            <w:vAlign w:val="center"/>
          </w:tcPr>
          <w:p w14:paraId="54C91CD1" w14:textId="77777777" w:rsidR="0064280B" w:rsidRPr="00DE6F7B" w:rsidRDefault="0064280B" w:rsidP="0064280B">
            <w:pPr>
              <w:pStyle w:val="ListParagraph"/>
              <w:spacing w:after="0" w:line="240" w:lineRule="auto"/>
              <w:ind w:left="0"/>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42635C69" w14:textId="6AA76376" w:rsidR="0064280B" w:rsidRPr="00DE6F7B" w:rsidRDefault="000810D1" w:rsidP="00712165">
            <w:pPr>
              <w:pStyle w:val="ListParagraph"/>
              <w:numPr>
                <w:ilvl w:val="0"/>
                <w:numId w:val="491"/>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Skaidro</w:t>
            </w:r>
            <w:r w:rsidR="00473314" w:rsidRPr="00DE6F7B">
              <w:rPr>
                <w:rFonts w:ascii="Times New Roman" w:hAnsi="Times New Roman" w:cs="Times New Roman"/>
                <w:sz w:val="24"/>
                <w:szCs w:val="24"/>
              </w:rPr>
              <w:t xml:space="preserve"> g</w:t>
            </w:r>
            <w:r w:rsidR="0064280B" w:rsidRPr="00DE6F7B">
              <w:rPr>
                <w:rFonts w:ascii="Times New Roman" w:hAnsi="Times New Roman" w:cs="Times New Roman"/>
                <w:sz w:val="24"/>
                <w:szCs w:val="24"/>
              </w:rPr>
              <w:t>alīgo tilpum</w:t>
            </w:r>
            <w:r w:rsidR="00473314" w:rsidRPr="00DE6F7B">
              <w:rPr>
                <w:rFonts w:ascii="Times New Roman" w:hAnsi="Times New Roman" w:cs="Times New Roman"/>
                <w:sz w:val="24"/>
                <w:szCs w:val="24"/>
              </w:rPr>
              <w:t>u metodes pamatus;</w:t>
            </w:r>
          </w:p>
          <w:p w14:paraId="78DD03DB" w14:textId="351106C2" w:rsidR="0064280B" w:rsidRPr="00DE6F7B" w:rsidRDefault="000810D1" w:rsidP="00712165">
            <w:pPr>
              <w:pStyle w:val="ListParagraph"/>
              <w:numPr>
                <w:ilvl w:val="0"/>
                <w:numId w:val="491"/>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Skaidro</w:t>
            </w:r>
            <w:r w:rsidR="00473314" w:rsidRPr="00DE6F7B">
              <w:rPr>
                <w:rFonts w:ascii="Times New Roman" w:hAnsi="Times New Roman" w:cs="Times New Roman"/>
                <w:sz w:val="24"/>
                <w:szCs w:val="24"/>
              </w:rPr>
              <w:t xml:space="preserve"> </w:t>
            </w:r>
            <w:proofErr w:type="spellStart"/>
            <w:r w:rsidR="00473314" w:rsidRPr="00DE6F7B">
              <w:rPr>
                <w:rFonts w:ascii="Times New Roman" w:hAnsi="Times New Roman" w:cs="Times New Roman"/>
                <w:sz w:val="24"/>
                <w:szCs w:val="24"/>
              </w:rPr>
              <w:t>k</w:t>
            </w:r>
            <w:r w:rsidR="0064280B" w:rsidRPr="00DE6F7B">
              <w:rPr>
                <w:rFonts w:ascii="Times New Roman" w:hAnsi="Times New Roman" w:cs="Times New Roman"/>
                <w:sz w:val="24"/>
                <w:szCs w:val="24"/>
              </w:rPr>
              <w:t>onvektīvā</w:t>
            </w:r>
            <w:proofErr w:type="spellEnd"/>
            <w:r w:rsidR="0064280B" w:rsidRPr="00DE6F7B">
              <w:rPr>
                <w:rFonts w:ascii="Times New Roman" w:hAnsi="Times New Roman" w:cs="Times New Roman"/>
                <w:sz w:val="24"/>
                <w:szCs w:val="24"/>
              </w:rPr>
              <w:t xml:space="preserve"> locekļa diskretizācijas pamat</w:t>
            </w:r>
            <w:r w:rsidR="00473314" w:rsidRPr="00DE6F7B">
              <w:rPr>
                <w:rFonts w:ascii="Times New Roman" w:hAnsi="Times New Roman" w:cs="Times New Roman"/>
                <w:sz w:val="24"/>
                <w:szCs w:val="24"/>
              </w:rPr>
              <w:t>us;</w:t>
            </w:r>
          </w:p>
          <w:p w14:paraId="51E9CEFC" w14:textId="0962C8FF" w:rsidR="0064280B" w:rsidRPr="00DE6F7B" w:rsidRDefault="00D16EED" w:rsidP="00712165">
            <w:pPr>
              <w:pStyle w:val="ListParagraph"/>
              <w:numPr>
                <w:ilvl w:val="0"/>
                <w:numId w:val="49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Raksturo shēmu stabilitātes analīzi;</w:t>
            </w:r>
          </w:p>
          <w:p w14:paraId="11B67F14" w14:textId="06EAA1FE" w:rsidR="0064280B" w:rsidRPr="00DE6F7B" w:rsidRDefault="00D16EED" w:rsidP="00712165">
            <w:pPr>
              <w:pStyle w:val="ListParagraph"/>
              <w:numPr>
                <w:ilvl w:val="0"/>
                <w:numId w:val="49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Modelē </w:t>
            </w:r>
            <w:proofErr w:type="spellStart"/>
            <w:r w:rsidR="00D819D4">
              <w:rPr>
                <w:rFonts w:ascii="Times New Roman" w:hAnsi="Times New Roman" w:cs="Times New Roman"/>
                <w:sz w:val="24"/>
                <w:szCs w:val="24"/>
              </w:rPr>
              <w:t>t</w:t>
            </w:r>
            <w:r w:rsidRPr="00DE6F7B">
              <w:rPr>
                <w:rFonts w:ascii="Times New Roman" w:hAnsi="Times New Roman" w:cs="Times New Roman"/>
                <w:sz w:val="24"/>
                <w:szCs w:val="24"/>
              </w:rPr>
              <w:t>urbulenci</w:t>
            </w:r>
            <w:proofErr w:type="spellEnd"/>
            <w:r w:rsidRPr="00DE6F7B">
              <w:rPr>
                <w:rFonts w:ascii="Times New Roman" w:hAnsi="Times New Roman" w:cs="Times New Roman"/>
                <w:sz w:val="24"/>
                <w:szCs w:val="24"/>
              </w:rPr>
              <w:t>;</w:t>
            </w:r>
          </w:p>
          <w:p w14:paraId="2135DA77" w14:textId="7E3F2F07" w:rsidR="0064280B" w:rsidRPr="00DE6F7B" w:rsidRDefault="00D16EED" w:rsidP="00712165">
            <w:pPr>
              <w:pStyle w:val="ListParagraph"/>
              <w:numPr>
                <w:ilvl w:val="0"/>
                <w:numId w:val="49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Izprot </w:t>
            </w:r>
            <w:r w:rsidR="0064280B" w:rsidRPr="00DE6F7B">
              <w:rPr>
                <w:rFonts w:ascii="Times New Roman" w:hAnsi="Times New Roman" w:cs="Times New Roman"/>
                <w:sz w:val="24"/>
                <w:szCs w:val="24"/>
              </w:rPr>
              <w:t>VOF algor</w:t>
            </w:r>
            <w:r w:rsidR="00337A7E">
              <w:rPr>
                <w:rFonts w:ascii="Times New Roman" w:hAnsi="Times New Roman" w:cs="Times New Roman"/>
                <w:sz w:val="24"/>
                <w:szCs w:val="24"/>
              </w:rPr>
              <w:t>i</w:t>
            </w:r>
            <w:r w:rsidR="0064280B" w:rsidRPr="00DE6F7B">
              <w:rPr>
                <w:rFonts w:ascii="Times New Roman" w:hAnsi="Times New Roman" w:cs="Times New Roman"/>
                <w:sz w:val="24"/>
                <w:szCs w:val="24"/>
              </w:rPr>
              <w:t>tms uzdevumiem ar brīvo virsmu</w:t>
            </w:r>
            <w:r w:rsidRPr="00DE6F7B">
              <w:rPr>
                <w:rFonts w:ascii="Times New Roman" w:hAnsi="Times New Roman" w:cs="Times New Roman"/>
                <w:sz w:val="24"/>
                <w:szCs w:val="24"/>
              </w:rPr>
              <w:t>;</w:t>
            </w:r>
          </w:p>
          <w:p w14:paraId="2A0AC38D" w14:textId="77777777" w:rsidR="0064280B" w:rsidRPr="00DE6F7B" w:rsidRDefault="0064280B" w:rsidP="0064280B">
            <w:pPr>
              <w:pStyle w:val="ListParagraph"/>
              <w:spacing w:after="0" w:line="240" w:lineRule="auto"/>
              <w:ind w:left="-360" w:firstLine="60"/>
              <w:mirrorIndents/>
              <w:jc w:val="both"/>
              <w:rPr>
                <w:rFonts w:ascii="Times New Roman" w:hAnsi="Times New Roman" w:cs="Times New Roman"/>
                <w:sz w:val="24"/>
                <w:szCs w:val="24"/>
              </w:rPr>
            </w:pPr>
          </w:p>
          <w:p w14:paraId="79FCB429" w14:textId="77777777" w:rsidR="0064280B" w:rsidRPr="00DE6F7B" w:rsidRDefault="0064280B" w:rsidP="0064280B">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6E989515" w14:textId="1E66F523" w:rsidR="0064280B" w:rsidRPr="00DE6F7B" w:rsidRDefault="0064280B" w:rsidP="00712165">
            <w:pPr>
              <w:pStyle w:val="ListParagraph"/>
              <w:numPr>
                <w:ilvl w:val="0"/>
                <w:numId w:val="49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Formulē skaitliskās hidrodinamikas problēmu matemātiski</w:t>
            </w:r>
            <w:r w:rsidR="00D16EED" w:rsidRPr="00DE6F7B">
              <w:rPr>
                <w:rFonts w:ascii="Times New Roman" w:hAnsi="Times New Roman" w:cs="Times New Roman"/>
                <w:sz w:val="24"/>
                <w:szCs w:val="24"/>
              </w:rPr>
              <w:t>;</w:t>
            </w:r>
          </w:p>
          <w:p w14:paraId="6E9C4122" w14:textId="75722742" w:rsidR="0064280B" w:rsidRPr="00DE6F7B" w:rsidRDefault="00D16EED" w:rsidP="00712165">
            <w:pPr>
              <w:pStyle w:val="ListParagraph"/>
              <w:numPr>
                <w:ilvl w:val="0"/>
                <w:numId w:val="49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Praktiski izmanto</w:t>
            </w:r>
            <w:r w:rsidR="0064280B" w:rsidRPr="00DE6F7B">
              <w:rPr>
                <w:rFonts w:ascii="Times New Roman" w:hAnsi="Times New Roman" w:cs="Times New Roman"/>
                <w:sz w:val="24"/>
                <w:szCs w:val="24"/>
              </w:rPr>
              <w:t xml:space="preserve"> skaitliskās modelēšanas programm</w:t>
            </w:r>
            <w:r w:rsidR="00C21A3B">
              <w:rPr>
                <w:rFonts w:ascii="Times New Roman" w:hAnsi="Times New Roman" w:cs="Times New Roman"/>
                <w:sz w:val="24"/>
                <w:szCs w:val="24"/>
              </w:rPr>
              <w:t>u</w:t>
            </w:r>
            <w:r w:rsidR="0064280B" w:rsidRPr="00DE6F7B">
              <w:rPr>
                <w:rFonts w:ascii="Times New Roman" w:hAnsi="Times New Roman" w:cs="Times New Roman"/>
                <w:sz w:val="24"/>
                <w:szCs w:val="24"/>
              </w:rPr>
              <w:t xml:space="preserve"> (ANSYS </w:t>
            </w:r>
            <w:proofErr w:type="spellStart"/>
            <w:r w:rsidR="0064280B" w:rsidRPr="00DE6F7B">
              <w:rPr>
                <w:rFonts w:ascii="Times New Roman" w:hAnsi="Times New Roman" w:cs="Times New Roman"/>
                <w:sz w:val="24"/>
                <w:szCs w:val="24"/>
              </w:rPr>
              <w:t>Fluent</w:t>
            </w:r>
            <w:proofErr w:type="spellEnd"/>
            <w:r w:rsidR="0064280B" w:rsidRPr="00DE6F7B">
              <w:rPr>
                <w:rFonts w:ascii="Times New Roman" w:hAnsi="Times New Roman" w:cs="Times New Roman"/>
                <w:sz w:val="24"/>
                <w:szCs w:val="24"/>
              </w:rPr>
              <w:t>) hidrodinamikas procesu aprēķiniem</w:t>
            </w:r>
            <w:r w:rsidRPr="00DE6F7B">
              <w:rPr>
                <w:rFonts w:ascii="Times New Roman" w:hAnsi="Times New Roman" w:cs="Times New Roman"/>
                <w:sz w:val="24"/>
                <w:szCs w:val="24"/>
              </w:rPr>
              <w:t>;</w:t>
            </w:r>
          </w:p>
          <w:p w14:paraId="7B7BB4F3" w14:textId="4366BDF9" w:rsidR="0064280B" w:rsidRPr="00DE6F7B" w:rsidRDefault="0064280B" w:rsidP="00712165">
            <w:pPr>
              <w:pStyle w:val="ListParagraph"/>
              <w:numPr>
                <w:ilvl w:val="0"/>
                <w:numId w:val="49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Anali</w:t>
            </w:r>
            <w:r w:rsidR="00D16EED" w:rsidRPr="00DE6F7B">
              <w:rPr>
                <w:rFonts w:ascii="Times New Roman" w:hAnsi="Times New Roman" w:cs="Times New Roman"/>
                <w:sz w:val="24"/>
                <w:szCs w:val="24"/>
              </w:rPr>
              <w:t>zē aprēķinos iegūtos rezultātus;</w:t>
            </w:r>
          </w:p>
          <w:p w14:paraId="53D9DB5E" w14:textId="77777777" w:rsidR="0064280B" w:rsidRPr="00DE6F7B" w:rsidRDefault="0064280B" w:rsidP="0064280B">
            <w:pPr>
              <w:pStyle w:val="ListParagraph"/>
              <w:spacing w:after="0" w:line="240" w:lineRule="auto"/>
              <w:ind w:left="-360" w:firstLine="60"/>
              <w:mirrorIndents/>
              <w:jc w:val="both"/>
              <w:rPr>
                <w:rFonts w:ascii="Times New Roman" w:hAnsi="Times New Roman" w:cs="Times New Roman"/>
                <w:sz w:val="24"/>
                <w:szCs w:val="24"/>
              </w:rPr>
            </w:pPr>
          </w:p>
          <w:p w14:paraId="67C1802F" w14:textId="336C2C9E" w:rsidR="0064280B" w:rsidRPr="00DE6F7B" w:rsidRDefault="0064280B" w:rsidP="0064280B">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r w:rsidR="0015068B">
              <w:rPr>
                <w:rFonts w:ascii="Times New Roman" w:hAnsi="Times New Roman" w:cs="Times New Roman"/>
                <w:sz w:val="24"/>
                <w:szCs w:val="24"/>
              </w:rPr>
              <w:t>:</w:t>
            </w:r>
          </w:p>
          <w:p w14:paraId="055F7F84" w14:textId="443170EE" w:rsidR="0064280B" w:rsidRPr="00DE6F7B" w:rsidRDefault="00544441" w:rsidP="00712165">
            <w:pPr>
              <w:pStyle w:val="ListParagraph"/>
              <w:numPr>
                <w:ilvl w:val="0"/>
                <w:numId w:val="49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Kritiski analizē</w:t>
            </w:r>
            <w:r w:rsidR="0064280B" w:rsidRPr="00DE6F7B">
              <w:rPr>
                <w:rFonts w:ascii="Times New Roman" w:hAnsi="Times New Roman" w:cs="Times New Roman"/>
                <w:sz w:val="24"/>
                <w:szCs w:val="24"/>
              </w:rPr>
              <w:t xml:space="preserve"> hidr</w:t>
            </w:r>
            <w:r w:rsidR="00FD3290">
              <w:rPr>
                <w:rFonts w:ascii="Times New Roman" w:hAnsi="Times New Roman" w:cs="Times New Roman"/>
                <w:sz w:val="24"/>
                <w:szCs w:val="24"/>
              </w:rPr>
              <w:t>o</w:t>
            </w:r>
            <w:r w:rsidR="0064280B" w:rsidRPr="00DE6F7B">
              <w:rPr>
                <w:rFonts w:ascii="Times New Roman" w:hAnsi="Times New Roman" w:cs="Times New Roman"/>
                <w:sz w:val="24"/>
                <w:szCs w:val="24"/>
              </w:rPr>
              <w:t>dinamisko procesu modelēšanas pieejas</w:t>
            </w:r>
            <w:r w:rsidR="00D16EED" w:rsidRPr="00DE6F7B">
              <w:rPr>
                <w:rFonts w:ascii="Times New Roman" w:hAnsi="Times New Roman" w:cs="Times New Roman"/>
                <w:sz w:val="24"/>
                <w:szCs w:val="24"/>
              </w:rPr>
              <w:t>;</w:t>
            </w:r>
          </w:p>
          <w:p w14:paraId="3BABA8C5" w14:textId="1B4A6CC1" w:rsidR="0064280B" w:rsidRPr="00DE6F7B" w:rsidRDefault="00544441" w:rsidP="00712165">
            <w:pPr>
              <w:pStyle w:val="ListParagraph"/>
              <w:numPr>
                <w:ilvl w:val="0"/>
                <w:numId w:val="49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Patstāvīgi formulē</w:t>
            </w:r>
            <w:r w:rsidR="0064280B" w:rsidRPr="00DE6F7B">
              <w:rPr>
                <w:rFonts w:ascii="Times New Roman" w:hAnsi="Times New Roman" w:cs="Times New Roman"/>
                <w:sz w:val="24"/>
                <w:szCs w:val="24"/>
              </w:rPr>
              <w:t xml:space="preserve"> pielietoto modeļu </w:t>
            </w:r>
            <w:proofErr w:type="spellStart"/>
            <w:r w:rsidR="0064280B" w:rsidRPr="00DE6F7B">
              <w:rPr>
                <w:rFonts w:ascii="Times New Roman" w:hAnsi="Times New Roman" w:cs="Times New Roman"/>
                <w:sz w:val="24"/>
                <w:szCs w:val="24"/>
              </w:rPr>
              <w:t>pielietojamības</w:t>
            </w:r>
            <w:proofErr w:type="spellEnd"/>
            <w:r w:rsidR="0064280B" w:rsidRPr="00DE6F7B">
              <w:rPr>
                <w:rFonts w:ascii="Times New Roman" w:hAnsi="Times New Roman" w:cs="Times New Roman"/>
                <w:sz w:val="24"/>
                <w:szCs w:val="24"/>
              </w:rPr>
              <w:t xml:space="preserve"> robežas</w:t>
            </w:r>
            <w:r w:rsidR="00D16EED" w:rsidRPr="00DE6F7B">
              <w:rPr>
                <w:rFonts w:ascii="Times New Roman" w:hAnsi="Times New Roman" w:cs="Times New Roman"/>
                <w:sz w:val="24"/>
                <w:szCs w:val="24"/>
              </w:rPr>
              <w:t>;</w:t>
            </w:r>
          </w:p>
          <w:p w14:paraId="437661C9" w14:textId="5F5C0517" w:rsidR="00345324" w:rsidRPr="00DE6F7B" w:rsidRDefault="00D16EED" w:rsidP="00712165">
            <w:pPr>
              <w:pStyle w:val="ListParagraph"/>
              <w:numPr>
                <w:ilvl w:val="0"/>
                <w:numId w:val="491"/>
              </w:numPr>
              <w:spacing w:after="0" w:line="240" w:lineRule="auto"/>
              <w:ind w:left="360"/>
              <w:mirrorIndents/>
              <w:jc w:val="both"/>
              <w:rPr>
                <w:rFonts w:ascii="Times New Roman" w:hAnsi="Times New Roman" w:cs="Times New Roman"/>
                <w:i/>
                <w:sz w:val="24"/>
                <w:szCs w:val="24"/>
              </w:rPr>
            </w:pPr>
            <w:r w:rsidRPr="00DE6F7B">
              <w:rPr>
                <w:rFonts w:ascii="Times New Roman" w:hAnsi="Times New Roman" w:cs="Times New Roman"/>
                <w:sz w:val="24"/>
                <w:szCs w:val="24"/>
              </w:rPr>
              <w:t>Pamato</w:t>
            </w:r>
            <w:r w:rsidR="0064280B" w:rsidRPr="00DE6F7B">
              <w:rPr>
                <w:rFonts w:ascii="Times New Roman" w:hAnsi="Times New Roman" w:cs="Times New Roman"/>
                <w:sz w:val="24"/>
                <w:szCs w:val="24"/>
              </w:rPr>
              <w:t xml:space="preserve"> pielietoto modeļu izvēli</w:t>
            </w:r>
            <w:r w:rsidRPr="00DE6F7B">
              <w:rPr>
                <w:rFonts w:ascii="Times New Roman" w:hAnsi="Times New Roman" w:cs="Times New Roman"/>
                <w:sz w:val="24"/>
                <w:szCs w:val="24"/>
              </w:rPr>
              <w:t>.</w:t>
            </w:r>
          </w:p>
        </w:tc>
      </w:tr>
      <w:tr w:rsidR="00345324" w:rsidRPr="00DE6F7B" w14:paraId="4BA3016C" w14:textId="77777777" w:rsidTr="0015068B">
        <w:tc>
          <w:tcPr>
            <w:tcW w:w="9633" w:type="dxa"/>
            <w:gridSpan w:val="2"/>
            <w:shd w:val="clear" w:color="auto" w:fill="auto"/>
            <w:vAlign w:val="center"/>
          </w:tcPr>
          <w:p w14:paraId="181A7FBC"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345324" w:rsidRPr="00DE6F7B" w14:paraId="13593F1A" w14:textId="77777777" w:rsidTr="0015068B">
        <w:tc>
          <w:tcPr>
            <w:tcW w:w="9633" w:type="dxa"/>
            <w:gridSpan w:val="2"/>
            <w:shd w:val="clear" w:color="auto" w:fill="auto"/>
            <w:vAlign w:val="center"/>
          </w:tcPr>
          <w:p w14:paraId="005B55D2" w14:textId="77777777" w:rsidR="00345324" w:rsidRPr="00DE6F7B" w:rsidRDefault="00345324" w:rsidP="00712165">
            <w:pPr>
              <w:pStyle w:val="ListParagraph"/>
              <w:numPr>
                <w:ilvl w:val="0"/>
                <w:numId w:val="6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lastRenderedPageBreak/>
              <w:t>Konvekcijas-difūzijas uzdevumi. L4</w:t>
            </w:r>
          </w:p>
          <w:p w14:paraId="4AF817B4" w14:textId="77777777" w:rsidR="00345324" w:rsidRPr="00DE6F7B" w:rsidRDefault="00345324" w:rsidP="00712165">
            <w:pPr>
              <w:pStyle w:val="ListParagraph"/>
              <w:numPr>
                <w:ilvl w:val="0"/>
                <w:numId w:val="6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Shēmu stabilitātes analīze. L4</w:t>
            </w:r>
          </w:p>
          <w:p w14:paraId="2AB239FF" w14:textId="77777777" w:rsidR="00345324" w:rsidRPr="00DE6F7B" w:rsidRDefault="00345324" w:rsidP="00712165">
            <w:pPr>
              <w:pStyle w:val="ListParagraph"/>
              <w:numPr>
                <w:ilvl w:val="0"/>
                <w:numId w:val="6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Risināšanas algoritmi ātruma-spiediena saistībai plūsmās. L4</w:t>
            </w:r>
          </w:p>
          <w:p w14:paraId="1267B931" w14:textId="77777777" w:rsidR="00345324" w:rsidRPr="00DE6F7B" w:rsidRDefault="00345324" w:rsidP="00712165">
            <w:pPr>
              <w:pStyle w:val="ListParagraph"/>
              <w:numPr>
                <w:ilvl w:val="0"/>
                <w:numId w:val="6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SOLA-VOF algoritms uzdevumiem ar brīvo virsmu. L4</w:t>
            </w:r>
          </w:p>
          <w:p w14:paraId="30384034" w14:textId="77777777" w:rsidR="00345324" w:rsidRPr="00DE6F7B" w:rsidRDefault="00345324" w:rsidP="00712165">
            <w:pPr>
              <w:pStyle w:val="ListParagraph"/>
              <w:numPr>
                <w:ilvl w:val="0"/>
                <w:numId w:val="68"/>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Turbulences</w:t>
            </w:r>
            <w:proofErr w:type="spellEnd"/>
            <w:r w:rsidRPr="00DE6F7B">
              <w:rPr>
                <w:rFonts w:ascii="Times New Roman" w:hAnsi="Times New Roman" w:cs="Times New Roman"/>
                <w:sz w:val="24"/>
                <w:szCs w:val="24"/>
              </w:rPr>
              <w:t xml:space="preserve"> modelēšana. L4</w:t>
            </w:r>
          </w:p>
          <w:p w14:paraId="7903D597" w14:textId="77777777" w:rsidR="00345324" w:rsidRPr="00DE6F7B" w:rsidRDefault="00345324" w:rsidP="00712165">
            <w:pPr>
              <w:pStyle w:val="ListParagraph"/>
              <w:numPr>
                <w:ilvl w:val="0"/>
                <w:numId w:val="6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Laboratorijas darbs Nr.1. </w:t>
            </w:r>
            <w:proofErr w:type="spellStart"/>
            <w:r w:rsidRPr="00DE6F7B">
              <w:rPr>
                <w:rFonts w:ascii="Times New Roman" w:hAnsi="Times New Roman" w:cs="Times New Roman"/>
                <w:sz w:val="24"/>
                <w:szCs w:val="24"/>
              </w:rPr>
              <w:t>Lamināra</w:t>
            </w:r>
            <w:proofErr w:type="spellEnd"/>
            <w:r w:rsidRPr="00DE6F7B">
              <w:rPr>
                <w:rFonts w:ascii="Times New Roman" w:hAnsi="Times New Roman" w:cs="Times New Roman"/>
                <w:sz w:val="24"/>
                <w:szCs w:val="24"/>
              </w:rPr>
              <w:t xml:space="preserve"> plūsma kvadrātiskā kavernā. Ld4</w:t>
            </w:r>
          </w:p>
          <w:p w14:paraId="232605BB" w14:textId="77777777" w:rsidR="00345324" w:rsidRPr="00DE6F7B" w:rsidRDefault="00345324" w:rsidP="00712165">
            <w:pPr>
              <w:pStyle w:val="ListParagraph"/>
              <w:numPr>
                <w:ilvl w:val="0"/>
                <w:numId w:val="6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Laboratorijas darbs Nr.2. Šķidruma brīvās virsmas aprēķins rotējošā traukā ar VOF metodi. Ld4</w:t>
            </w:r>
          </w:p>
          <w:p w14:paraId="04B6A4CA" w14:textId="77777777" w:rsidR="00345324" w:rsidRPr="00DE6F7B" w:rsidRDefault="00345324" w:rsidP="00712165">
            <w:pPr>
              <w:pStyle w:val="ListParagraph"/>
              <w:numPr>
                <w:ilvl w:val="0"/>
                <w:numId w:val="6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Laboratorijas darbs Nr.3. </w:t>
            </w:r>
            <w:proofErr w:type="spellStart"/>
            <w:r w:rsidRPr="00DE6F7B">
              <w:rPr>
                <w:rFonts w:ascii="Times New Roman" w:hAnsi="Times New Roman" w:cs="Times New Roman"/>
                <w:sz w:val="24"/>
                <w:szCs w:val="24"/>
              </w:rPr>
              <w:t>Vidējoto</w:t>
            </w:r>
            <w:proofErr w:type="spellEnd"/>
            <w:r w:rsidRPr="00DE6F7B">
              <w:rPr>
                <w:rFonts w:ascii="Times New Roman" w:hAnsi="Times New Roman" w:cs="Times New Roman"/>
                <w:sz w:val="24"/>
                <w:szCs w:val="24"/>
              </w:rPr>
              <w:t xml:space="preserve"> ātrumu un ātruma pulsāciju sadalījumu aprēķins ar </w:t>
            </w:r>
            <w:proofErr w:type="spellStart"/>
            <w:r w:rsidRPr="00DE6F7B">
              <w:rPr>
                <w:rFonts w:ascii="Times New Roman" w:hAnsi="Times New Roman" w:cs="Times New Roman"/>
                <w:sz w:val="24"/>
                <w:szCs w:val="24"/>
              </w:rPr>
              <w:t>turbulences</w:t>
            </w:r>
            <w:proofErr w:type="spellEnd"/>
            <w:r w:rsidRPr="00DE6F7B">
              <w:rPr>
                <w:rFonts w:ascii="Times New Roman" w:hAnsi="Times New Roman" w:cs="Times New Roman"/>
                <w:sz w:val="24"/>
                <w:szCs w:val="24"/>
              </w:rPr>
              <w:t xml:space="preserve"> modeļa palīdzību un salīdzinājums ar eksperimentu. Ld4</w:t>
            </w:r>
          </w:p>
          <w:p w14:paraId="6DDC824B" w14:textId="77777777" w:rsidR="00345324" w:rsidRPr="00DE6F7B" w:rsidRDefault="00345324" w:rsidP="00345324">
            <w:pPr>
              <w:pStyle w:val="ListParagraph"/>
              <w:spacing w:after="0" w:line="240" w:lineRule="auto"/>
              <w:ind w:left="360"/>
              <w:mirrorIndents/>
              <w:rPr>
                <w:rFonts w:ascii="Times New Roman" w:hAnsi="Times New Roman" w:cs="Times New Roman"/>
                <w:sz w:val="24"/>
                <w:szCs w:val="24"/>
              </w:rPr>
            </w:pPr>
          </w:p>
          <w:p w14:paraId="3F7F57D4" w14:textId="53431689" w:rsidR="00345324" w:rsidRPr="00DE6F7B" w:rsidRDefault="00345324" w:rsidP="00345324">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 S - seminārs, P - praktiskais darbs</w:t>
            </w:r>
            <w:r w:rsidR="0015068B">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345324" w:rsidRPr="00DE6F7B" w14:paraId="7F3F9D2A" w14:textId="77777777" w:rsidTr="0015068B">
        <w:tc>
          <w:tcPr>
            <w:tcW w:w="9633" w:type="dxa"/>
            <w:gridSpan w:val="2"/>
            <w:shd w:val="clear" w:color="auto" w:fill="auto"/>
            <w:vAlign w:val="center"/>
          </w:tcPr>
          <w:p w14:paraId="61D68F2D"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534E8B78" w14:textId="77777777" w:rsidTr="0015068B">
        <w:tc>
          <w:tcPr>
            <w:tcW w:w="9633" w:type="dxa"/>
            <w:gridSpan w:val="2"/>
            <w:shd w:val="clear" w:color="auto" w:fill="auto"/>
            <w:vAlign w:val="center"/>
          </w:tcPr>
          <w:p w14:paraId="467D6312" w14:textId="77777777" w:rsidR="00345324" w:rsidRPr="00DE6F7B" w:rsidRDefault="0064280B" w:rsidP="00345324">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Kursa gaitā students patstāvīgi izstrādā laboratorijas darbus, veidojot matemātiskos modeļus piedāvātajās skaitliskās hidrodinamikas modelēšanas programmās, izmantojot sagatavotos darbu aprakstus.</w:t>
            </w:r>
          </w:p>
        </w:tc>
      </w:tr>
      <w:tr w:rsidR="00345324" w:rsidRPr="00DE6F7B" w14:paraId="258BFD3A" w14:textId="77777777" w:rsidTr="0015068B">
        <w:tc>
          <w:tcPr>
            <w:tcW w:w="9633" w:type="dxa"/>
            <w:gridSpan w:val="2"/>
            <w:shd w:val="clear" w:color="auto" w:fill="auto"/>
            <w:vAlign w:val="center"/>
          </w:tcPr>
          <w:p w14:paraId="074963F2"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4E08D70F" w14:textId="77777777" w:rsidTr="0015068B">
        <w:tc>
          <w:tcPr>
            <w:tcW w:w="9633" w:type="dxa"/>
            <w:gridSpan w:val="2"/>
            <w:shd w:val="clear" w:color="auto" w:fill="auto"/>
            <w:vAlign w:val="center"/>
          </w:tcPr>
          <w:p w14:paraId="26D82AB9"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6D63C061" w14:textId="77777777" w:rsidR="00AD3293" w:rsidRDefault="00AD3293" w:rsidP="003039F4">
            <w:pPr>
              <w:spacing w:after="0" w:line="240" w:lineRule="auto"/>
              <w:contextualSpacing/>
              <w:mirrorIndents/>
              <w:jc w:val="both"/>
              <w:rPr>
                <w:rFonts w:ascii="Times New Roman" w:hAnsi="Times New Roman" w:cs="Times New Roman"/>
                <w:sz w:val="24"/>
                <w:szCs w:val="24"/>
              </w:rPr>
            </w:pPr>
          </w:p>
          <w:p w14:paraId="4606B625" w14:textId="0C64D128" w:rsidR="003039F4" w:rsidRPr="00DE6F7B" w:rsidRDefault="003039F4" w:rsidP="003039F4">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1F793E51" w14:textId="2987EF4C" w:rsidR="003039F4" w:rsidRDefault="00D819D4" w:rsidP="00712165">
            <w:pPr>
              <w:pStyle w:val="ListParagraph"/>
              <w:numPr>
                <w:ilvl w:val="0"/>
                <w:numId w:val="57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1. </w:t>
            </w:r>
            <w:r w:rsidR="003039F4" w:rsidRPr="00DE6F7B">
              <w:rPr>
                <w:rFonts w:ascii="Times New Roman" w:hAnsi="Times New Roman" w:cs="Times New Roman"/>
                <w:sz w:val="24"/>
                <w:szCs w:val="24"/>
              </w:rPr>
              <w:t>laboratorijas darb</w:t>
            </w:r>
            <w:r>
              <w:rPr>
                <w:rFonts w:ascii="Times New Roman" w:hAnsi="Times New Roman" w:cs="Times New Roman"/>
                <w:sz w:val="24"/>
                <w:szCs w:val="24"/>
              </w:rPr>
              <w:t>s</w:t>
            </w:r>
            <w:r w:rsidR="003039F4" w:rsidRPr="00DE6F7B">
              <w:rPr>
                <w:rFonts w:ascii="Times New Roman" w:hAnsi="Times New Roman" w:cs="Times New Roman"/>
                <w:sz w:val="24"/>
                <w:szCs w:val="24"/>
              </w:rPr>
              <w:t xml:space="preserve"> </w:t>
            </w:r>
            <w:r w:rsidR="0015068B">
              <w:rPr>
                <w:rFonts w:ascii="Times New Roman" w:hAnsi="Times New Roman" w:cs="Times New Roman"/>
                <w:sz w:val="24"/>
                <w:szCs w:val="24"/>
              </w:rPr>
              <w:t xml:space="preserve">-  </w:t>
            </w:r>
            <w:r>
              <w:rPr>
                <w:rFonts w:ascii="Times New Roman" w:hAnsi="Times New Roman" w:cs="Times New Roman"/>
                <w:sz w:val="24"/>
                <w:szCs w:val="24"/>
              </w:rPr>
              <w:t>2</w:t>
            </w:r>
            <w:r w:rsidR="0015068B">
              <w:rPr>
                <w:rFonts w:ascii="Times New Roman" w:hAnsi="Times New Roman" w:cs="Times New Roman"/>
                <w:sz w:val="24"/>
                <w:szCs w:val="24"/>
              </w:rPr>
              <w:t>5%</w:t>
            </w:r>
          </w:p>
          <w:p w14:paraId="3ABBAE23" w14:textId="52DD4C52" w:rsidR="00D819D4" w:rsidRDefault="00D819D4" w:rsidP="00712165">
            <w:pPr>
              <w:pStyle w:val="ListParagraph"/>
              <w:numPr>
                <w:ilvl w:val="0"/>
                <w:numId w:val="57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2. laboratorijas darbs -  25%</w:t>
            </w:r>
          </w:p>
          <w:p w14:paraId="6D74F3D9" w14:textId="554C5E87" w:rsidR="00D819D4" w:rsidRPr="00D819D4" w:rsidRDefault="00D819D4" w:rsidP="00712165">
            <w:pPr>
              <w:pStyle w:val="ListParagraph"/>
              <w:numPr>
                <w:ilvl w:val="0"/>
                <w:numId w:val="57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3.</w:t>
            </w:r>
            <w:r w:rsidRPr="00DE6F7B">
              <w:rPr>
                <w:rFonts w:ascii="Times New Roman" w:hAnsi="Times New Roman" w:cs="Times New Roman"/>
                <w:sz w:val="24"/>
                <w:szCs w:val="24"/>
              </w:rPr>
              <w:t xml:space="preserve"> laboratorijas darb</w:t>
            </w:r>
            <w:r>
              <w:rPr>
                <w:rFonts w:ascii="Times New Roman" w:hAnsi="Times New Roman" w:cs="Times New Roman"/>
                <w:sz w:val="24"/>
                <w:szCs w:val="24"/>
              </w:rPr>
              <w:t>s</w:t>
            </w:r>
            <w:r w:rsidRPr="00DE6F7B">
              <w:rPr>
                <w:rFonts w:ascii="Times New Roman" w:hAnsi="Times New Roman" w:cs="Times New Roman"/>
                <w:sz w:val="24"/>
                <w:szCs w:val="24"/>
              </w:rPr>
              <w:t xml:space="preserve"> </w:t>
            </w:r>
            <w:r>
              <w:rPr>
                <w:rFonts w:ascii="Times New Roman" w:hAnsi="Times New Roman" w:cs="Times New Roman"/>
                <w:sz w:val="24"/>
                <w:szCs w:val="24"/>
              </w:rPr>
              <w:t>-  25%</w:t>
            </w:r>
          </w:p>
          <w:p w14:paraId="6EFE68B4" w14:textId="77777777" w:rsidR="0015068B" w:rsidRPr="00DE6F7B" w:rsidRDefault="0015068B" w:rsidP="0015068B">
            <w:pPr>
              <w:pStyle w:val="ListParagraph"/>
              <w:spacing w:after="0" w:line="240" w:lineRule="auto"/>
              <w:ind w:left="360"/>
              <w:mirrorIndents/>
              <w:jc w:val="both"/>
              <w:rPr>
                <w:rFonts w:ascii="Times New Roman" w:hAnsi="Times New Roman" w:cs="Times New Roman"/>
                <w:sz w:val="24"/>
                <w:szCs w:val="24"/>
              </w:rPr>
            </w:pPr>
          </w:p>
          <w:p w14:paraId="7C55825A" w14:textId="77777777" w:rsidR="003039F4" w:rsidRPr="00DE6F7B" w:rsidRDefault="003039F4" w:rsidP="003039F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4E04BAA4" w14:textId="603FA01C" w:rsidR="00345324" w:rsidRPr="00DE6F7B" w:rsidRDefault="0015068B" w:rsidP="00712165">
            <w:pPr>
              <w:pStyle w:val="ListParagraph"/>
              <w:numPr>
                <w:ilvl w:val="0"/>
                <w:numId w:val="57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w:t>
            </w:r>
            <w:r w:rsidR="00345324" w:rsidRPr="00DE6F7B">
              <w:rPr>
                <w:rFonts w:ascii="Times New Roman" w:hAnsi="Times New Roman" w:cs="Times New Roman"/>
                <w:sz w:val="24"/>
                <w:szCs w:val="24"/>
              </w:rPr>
              <w:t>ksāmens</w:t>
            </w:r>
            <w:r>
              <w:rPr>
                <w:rFonts w:ascii="Times New Roman" w:hAnsi="Times New Roman" w:cs="Times New Roman"/>
                <w:sz w:val="24"/>
                <w:szCs w:val="24"/>
              </w:rPr>
              <w:t xml:space="preserve"> (mutisks) - 25%</w:t>
            </w:r>
          </w:p>
          <w:p w14:paraId="6EE4D59E" w14:textId="77777777" w:rsidR="003039F4" w:rsidRPr="00DE6F7B" w:rsidRDefault="003039F4" w:rsidP="003039F4">
            <w:pPr>
              <w:spacing w:after="0" w:line="240" w:lineRule="auto"/>
              <w:mirrorIndents/>
              <w:jc w:val="both"/>
              <w:rPr>
                <w:rFonts w:ascii="Times New Roman" w:hAnsi="Times New Roman" w:cs="Times New Roman"/>
                <w:sz w:val="24"/>
                <w:szCs w:val="24"/>
              </w:rPr>
            </w:pPr>
          </w:p>
          <w:p w14:paraId="33418D2A" w14:textId="77777777" w:rsidR="003039F4" w:rsidRPr="00DE6F7B" w:rsidRDefault="003039F4" w:rsidP="003039F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Ir jābūt izstrādātiem un ieskaitītiem visiem paredzētajiem laboratorijas darbiem. Par darbiem tiek izlikta atzīme, kā arī tiek izlikta kopēja atzīme par studenta darbu.</w:t>
            </w:r>
          </w:p>
          <w:p w14:paraId="74D1624A" w14:textId="77777777" w:rsidR="003039F4" w:rsidRPr="00DE6F7B" w:rsidRDefault="003039F4" w:rsidP="003039F4">
            <w:pPr>
              <w:spacing w:after="0" w:line="240" w:lineRule="auto"/>
              <w:mirrorIndents/>
              <w:jc w:val="both"/>
              <w:rPr>
                <w:rFonts w:ascii="Times New Roman" w:hAnsi="Times New Roman" w:cs="Times New Roman"/>
                <w:sz w:val="24"/>
                <w:szCs w:val="24"/>
              </w:rPr>
            </w:pPr>
          </w:p>
          <w:p w14:paraId="1362BD67" w14:textId="36148C48" w:rsidR="003039F4" w:rsidRPr="00DE6F7B" w:rsidRDefault="003039F4" w:rsidP="003039F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Ieskaitot laboratorijas darbu tiek laboratorijas darba protokolā vērtēti: aprēķinu un to noformējuma kvalitāte, kļūdu novērtējums, skaitliskā eksperimenta dokumentēšana, teorētiskais apskats, secinājumi. Sarunā ar studentu tiek novērtēta studenta fizikālā izpratne par darba tēmu.</w:t>
            </w:r>
          </w:p>
        </w:tc>
      </w:tr>
      <w:tr w:rsidR="00345324" w:rsidRPr="00DE6F7B" w14:paraId="70CDCD48" w14:textId="77777777" w:rsidTr="0015068B">
        <w:tc>
          <w:tcPr>
            <w:tcW w:w="4250" w:type="dxa"/>
            <w:shd w:val="clear" w:color="auto" w:fill="auto"/>
            <w:vAlign w:val="center"/>
          </w:tcPr>
          <w:p w14:paraId="442F2E98"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611B5662"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7FF4B1B6" w14:textId="77777777" w:rsidTr="0015068B">
        <w:tc>
          <w:tcPr>
            <w:tcW w:w="9633" w:type="dxa"/>
            <w:gridSpan w:val="2"/>
            <w:shd w:val="clear" w:color="auto" w:fill="auto"/>
            <w:vAlign w:val="center"/>
          </w:tcPr>
          <w:p w14:paraId="224941A3"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6F67D511" w14:textId="77777777" w:rsidR="00345324" w:rsidRPr="00DE6F7B" w:rsidRDefault="00345324" w:rsidP="00345324">
            <w:pPr>
              <w:spacing w:after="0" w:line="240" w:lineRule="auto"/>
              <w:ind w:left="72"/>
              <w:contextualSpacing/>
              <w:mirrorIndents/>
              <w:jc w:val="both"/>
              <w:rPr>
                <w:rFonts w:ascii="Times New Roman" w:hAnsi="Times New Roman" w:cs="Times New Roman"/>
                <w:i/>
                <w:sz w:val="24"/>
                <w:szCs w:val="24"/>
              </w:rPr>
            </w:pPr>
          </w:p>
          <w:p w14:paraId="7D65D89F"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473437E2"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p w14:paraId="3950B723" w14:textId="77777777" w:rsidR="0064280B" w:rsidRPr="00DE6F7B" w:rsidRDefault="0064280B" w:rsidP="0064280B">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608"/>
              <w:gridCol w:w="524"/>
              <w:gridCol w:w="373"/>
              <w:gridCol w:w="373"/>
              <w:gridCol w:w="373"/>
              <w:gridCol w:w="373"/>
              <w:gridCol w:w="373"/>
              <w:gridCol w:w="373"/>
              <w:gridCol w:w="373"/>
              <w:gridCol w:w="373"/>
              <w:gridCol w:w="518"/>
              <w:gridCol w:w="522"/>
            </w:tblGrid>
            <w:tr w:rsidR="0064280B" w:rsidRPr="00DE6F7B" w14:paraId="01E18DAB" w14:textId="77777777" w:rsidTr="0015068B">
              <w:trPr>
                <w:trHeight w:val="436"/>
                <w:jc w:val="center"/>
              </w:trPr>
              <w:tc>
                <w:tcPr>
                  <w:tcW w:w="2608"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8E91FA"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Pārbaudījuma veidi</w:t>
                  </w:r>
                </w:p>
              </w:tc>
              <w:tc>
                <w:tcPr>
                  <w:tcW w:w="4548" w:type="dxa"/>
                  <w:gridSpan w:val="11"/>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8322F9"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Studiju rezultāti</w:t>
                  </w:r>
                </w:p>
              </w:tc>
            </w:tr>
            <w:tr w:rsidR="0064280B" w:rsidRPr="00DE6F7B" w14:paraId="750594B7" w14:textId="77777777" w:rsidTr="0015068B">
              <w:trPr>
                <w:trHeight w:val="436"/>
                <w:jc w:val="center"/>
              </w:trPr>
              <w:tc>
                <w:tcPr>
                  <w:tcW w:w="2608" w:type="dxa"/>
                  <w:vMerge/>
                  <w:tcBorders>
                    <w:top w:val="single" w:sz="8" w:space="0" w:color="000000"/>
                    <w:left w:val="single" w:sz="8" w:space="0" w:color="000000"/>
                    <w:bottom w:val="single" w:sz="8" w:space="0" w:color="000000"/>
                    <w:right w:val="single" w:sz="8" w:space="0" w:color="000000"/>
                  </w:tcBorders>
                  <w:vAlign w:val="center"/>
                  <w:hideMark/>
                </w:tcPr>
                <w:p w14:paraId="4504791E"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p>
              </w:tc>
              <w:tc>
                <w:tcPr>
                  <w:tcW w:w="5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A73CE1"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1</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D7716F"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2</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27862A"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3</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52E71B"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4</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78B55F"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5</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D2F10E"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6</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765D29"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7</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E0B4C6"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8</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8409B1"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9</w:t>
                  </w:r>
                </w:p>
              </w:tc>
              <w:tc>
                <w:tcPr>
                  <w:tcW w:w="5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748538"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10</w:t>
                  </w:r>
                </w:p>
              </w:tc>
              <w:tc>
                <w:tcPr>
                  <w:tcW w:w="5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279ED7"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11</w:t>
                  </w:r>
                </w:p>
              </w:tc>
            </w:tr>
            <w:tr w:rsidR="0064280B" w:rsidRPr="00DE6F7B" w14:paraId="4892F356" w14:textId="77777777" w:rsidTr="0015068B">
              <w:trPr>
                <w:trHeight w:val="517"/>
                <w:jc w:val="center"/>
              </w:trPr>
              <w:tc>
                <w:tcPr>
                  <w:tcW w:w="2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271EFF" w14:textId="0A7A70A6" w:rsidR="0064280B" w:rsidRPr="00AD3293" w:rsidRDefault="00D819D4" w:rsidP="00712165">
                  <w:pPr>
                    <w:pStyle w:val="ListParagraph"/>
                    <w:numPr>
                      <w:ilvl w:val="0"/>
                      <w:numId w:val="630"/>
                    </w:num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shd w:val="clear" w:color="auto" w:fill="FFFFFF"/>
                      <w:lang w:eastAsia="lv-LV"/>
                    </w:rPr>
                    <w:t>1. laboratorijas darbs</w:t>
                  </w:r>
                </w:p>
              </w:tc>
              <w:tc>
                <w:tcPr>
                  <w:tcW w:w="5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DD19D7"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353B06"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2640ED"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95A5BB"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03C469"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92C2F1"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4D6660"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5D4E03"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869A77"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5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E084BE"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5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517218"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r>
            <w:tr w:rsidR="0064280B" w:rsidRPr="00DE6F7B" w14:paraId="53EA6E29" w14:textId="77777777" w:rsidTr="0015068B">
              <w:trPr>
                <w:trHeight w:val="528"/>
                <w:jc w:val="center"/>
              </w:trPr>
              <w:tc>
                <w:tcPr>
                  <w:tcW w:w="2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8E044E" w14:textId="2472C1CA" w:rsidR="0064280B" w:rsidRPr="00AD3293" w:rsidRDefault="00D819D4" w:rsidP="00712165">
                  <w:pPr>
                    <w:pStyle w:val="ListParagraph"/>
                    <w:numPr>
                      <w:ilvl w:val="0"/>
                      <w:numId w:val="630"/>
                    </w:numPr>
                    <w:spacing w:after="0" w:line="240" w:lineRule="auto"/>
                    <w:rPr>
                      <w:rFonts w:ascii="Times New Roman" w:eastAsia="Times New Roman" w:hAnsi="Times New Roman" w:cs="Times New Roman"/>
                      <w:sz w:val="24"/>
                      <w:szCs w:val="24"/>
                      <w:lang w:eastAsia="lv-LV"/>
                    </w:rPr>
                  </w:pPr>
                  <w:r>
                    <w:rPr>
                      <w:rFonts w:ascii="Times New Roman" w:hAnsi="Times New Roman" w:cs="Times New Roman"/>
                      <w:sz w:val="24"/>
                      <w:szCs w:val="24"/>
                    </w:rPr>
                    <w:lastRenderedPageBreak/>
                    <w:t>2. laboratorijas darbs</w:t>
                  </w:r>
                </w:p>
              </w:tc>
              <w:tc>
                <w:tcPr>
                  <w:tcW w:w="5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480AEB"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D78008"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57A89F"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EC9CF4"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4DF12A"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29BEC2"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8804E5"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30BF1A"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20103A"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5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1B5B5C"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5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8CAD8A"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r>
            <w:tr w:rsidR="0064280B" w:rsidRPr="00DE6F7B" w14:paraId="3E4F80CD" w14:textId="77777777" w:rsidTr="0015068B">
              <w:trPr>
                <w:trHeight w:val="517"/>
                <w:jc w:val="center"/>
              </w:trPr>
              <w:tc>
                <w:tcPr>
                  <w:tcW w:w="2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90EB71" w14:textId="5E330EAA" w:rsidR="0064280B" w:rsidRPr="00AD3293" w:rsidRDefault="00D819D4" w:rsidP="00712165">
                  <w:pPr>
                    <w:pStyle w:val="ListParagraph"/>
                    <w:numPr>
                      <w:ilvl w:val="0"/>
                      <w:numId w:val="630"/>
                    </w:numPr>
                    <w:spacing w:after="0" w:line="240" w:lineRule="auto"/>
                    <w:rPr>
                      <w:rFonts w:ascii="Times New Roman" w:eastAsia="Times New Roman" w:hAnsi="Times New Roman" w:cs="Times New Roman"/>
                      <w:sz w:val="24"/>
                      <w:szCs w:val="24"/>
                      <w:lang w:eastAsia="lv-LV"/>
                    </w:rPr>
                  </w:pPr>
                  <w:r>
                    <w:rPr>
                      <w:rFonts w:ascii="Times New Roman" w:hAnsi="Times New Roman" w:cs="Times New Roman"/>
                      <w:sz w:val="24"/>
                      <w:szCs w:val="24"/>
                    </w:rPr>
                    <w:t>3. laboratorijas darbs</w:t>
                  </w:r>
                </w:p>
              </w:tc>
              <w:tc>
                <w:tcPr>
                  <w:tcW w:w="5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A53201"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7C360A"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320A20"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BB6E6E"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882EBB"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757B54"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08EC41"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5C5B6D"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2C4F11"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5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E243A6"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5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4A168A"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r>
            <w:tr w:rsidR="0064280B" w:rsidRPr="00DE6F7B" w14:paraId="7312CE33" w14:textId="77777777" w:rsidTr="0015068B">
              <w:trPr>
                <w:trHeight w:val="253"/>
                <w:jc w:val="center"/>
              </w:trPr>
              <w:tc>
                <w:tcPr>
                  <w:tcW w:w="2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0D1C0E" w14:textId="77777777" w:rsidR="0064280B" w:rsidRPr="00AD3293" w:rsidRDefault="0064280B" w:rsidP="00712165">
                  <w:pPr>
                    <w:pStyle w:val="ListParagraph"/>
                    <w:numPr>
                      <w:ilvl w:val="0"/>
                      <w:numId w:val="630"/>
                    </w:num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Eksāmens</w:t>
                  </w:r>
                </w:p>
              </w:tc>
              <w:tc>
                <w:tcPr>
                  <w:tcW w:w="5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FA07ED"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0EC379"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6DD186"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0BCFFB"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36A2E8"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146624"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9F2DF8"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B37A74"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p>
              </w:tc>
              <w:tc>
                <w:tcPr>
                  <w:tcW w:w="3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6D9B8A"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5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F4F073"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c>
                <w:tcPr>
                  <w:tcW w:w="5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B93429" w14:textId="77777777" w:rsidR="0064280B" w:rsidRPr="00AD3293" w:rsidRDefault="0064280B" w:rsidP="0064280B">
                  <w:pPr>
                    <w:spacing w:after="0" w:line="240" w:lineRule="auto"/>
                    <w:rPr>
                      <w:rFonts w:ascii="Times New Roman" w:eastAsia="Times New Roman" w:hAnsi="Times New Roman" w:cs="Times New Roman"/>
                      <w:sz w:val="24"/>
                      <w:szCs w:val="24"/>
                      <w:lang w:eastAsia="lv-LV"/>
                    </w:rPr>
                  </w:pPr>
                  <w:r w:rsidRPr="00AD3293">
                    <w:rPr>
                      <w:rFonts w:ascii="Times New Roman" w:eastAsia="Times New Roman" w:hAnsi="Times New Roman" w:cs="Times New Roman"/>
                      <w:sz w:val="24"/>
                      <w:szCs w:val="24"/>
                      <w:shd w:val="clear" w:color="auto" w:fill="FFFFFF"/>
                      <w:lang w:eastAsia="lv-LV"/>
                    </w:rPr>
                    <w:t>x</w:t>
                  </w:r>
                </w:p>
              </w:tc>
            </w:tr>
          </w:tbl>
          <w:p w14:paraId="337D7B68"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p w14:paraId="6FF40870"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7CE9F5EF" w14:textId="77777777" w:rsidTr="0015068B">
        <w:tc>
          <w:tcPr>
            <w:tcW w:w="9633" w:type="dxa"/>
            <w:gridSpan w:val="2"/>
            <w:shd w:val="clear" w:color="auto" w:fill="auto"/>
            <w:vAlign w:val="center"/>
          </w:tcPr>
          <w:p w14:paraId="69528B3A"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1EB41081"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381BA75F" w14:textId="77777777" w:rsidTr="0015068B">
        <w:tc>
          <w:tcPr>
            <w:tcW w:w="9633" w:type="dxa"/>
            <w:gridSpan w:val="2"/>
            <w:shd w:val="clear" w:color="auto" w:fill="auto"/>
            <w:vAlign w:val="center"/>
          </w:tcPr>
          <w:p w14:paraId="368CC032" w14:textId="77777777" w:rsidR="00437640" w:rsidRPr="00DE6F7B" w:rsidRDefault="00437640" w:rsidP="00712165">
            <w:pPr>
              <w:pStyle w:val="ListParagraph"/>
              <w:numPr>
                <w:ilvl w:val="0"/>
                <w:numId w:val="70"/>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Anderson, J. </w:t>
            </w:r>
            <w:proofErr w:type="spellStart"/>
            <w:r w:rsidRPr="00DE6F7B">
              <w:rPr>
                <w:rFonts w:ascii="Times New Roman" w:hAnsi="Times New Roman" w:cs="Times New Roman"/>
                <w:sz w:val="24"/>
                <w:szCs w:val="24"/>
                <w:lang w:eastAsia="lv-LV"/>
              </w:rPr>
              <w:t>Computational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Fluid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dynamics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McGraw</w:t>
            </w:r>
            <w:proofErr w:type="spellEnd"/>
            <w:r w:rsidRPr="00DE6F7B">
              <w:rPr>
                <w:rFonts w:ascii="Times New Roman" w:hAnsi="Times New Roman" w:cs="Times New Roman"/>
                <w:sz w:val="24"/>
                <w:szCs w:val="24"/>
                <w:lang w:eastAsia="lv-LV"/>
              </w:rPr>
              <w:t xml:space="preserve"> Hill, 1995</w:t>
            </w:r>
          </w:p>
          <w:p w14:paraId="50B60712" w14:textId="77777777" w:rsidR="00437640" w:rsidRPr="00DE6F7B" w:rsidRDefault="00437640" w:rsidP="00712165">
            <w:pPr>
              <w:pStyle w:val="ListParagraph"/>
              <w:numPr>
                <w:ilvl w:val="0"/>
                <w:numId w:val="7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Roache</w:t>
            </w:r>
            <w:proofErr w:type="spellEnd"/>
            <w:r w:rsidRPr="00DE6F7B">
              <w:rPr>
                <w:rFonts w:ascii="Times New Roman" w:hAnsi="Times New Roman" w:cs="Times New Roman"/>
                <w:sz w:val="24"/>
                <w:szCs w:val="24"/>
                <w:lang w:eastAsia="lv-LV"/>
              </w:rPr>
              <w:t xml:space="preserve">, P. </w:t>
            </w:r>
            <w:proofErr w:type="spellStart"/>
            <w:r w:rsidRPr="00DE6F7B">
              <w:rPr>
                <w:rFonts w:ascii="Times New Roman" w:hAnsi="Times New Roman" w:cs="Times New Roman"/>
                <w:sz w:val="24"/>
                <w:szCs w:val="24"/>
                <w:lang w:eastAsia="lv-LV"/>
              </w:rPr>
              <w:t>Computational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Fluid</w:t>
            </w:r>
            <w:proofErr w:type="spellEnd"/>
            <w:r w:rsidRPr="00DE6F7B">
              <w:rPr>
                <w:rFonts w:ascii="Times New Roman" w:hAnsi="Times New Roman" w:cs="Times New Roman"/>
                <w:sz w:val="24"/>
                <w:szCs w:val="24"/>
                <w:lang w:eastAsia="lv-LV"/>
              </w:rPr>
              <w:t xml:space="preserve"> Dynamics, </w:t>
            </w:r>
            <w:proofErr w:type="spellStart"/>
            <w:r w:rsidRPr="00DE6F7B">
              <w:rPr>
                <w:rFonts w:ascii="Times New Roman" w:hAnsi="Times New Roman" w:cs="Times New Roman"/>
                <w:sz w:val="24"/>
                <w:szCs w:val="24"/>
                <w:lang w:eastAsia="lv-LV"/>
              </w:rPr>
              <w:t>Hermosa</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Publishers</w:t>
            </w:r>
            <w:proofErr w:type="spellEnd"/>
            <w:r w:rsidRPr="00DE6F7B">
              <w:rPr>
                <w:rFonts w:ascii="Times New Roman" w:hAnsi="Times New Roman" w:cs="Times New Roman"/>
                <w:sz w:val="24"/>
                <w:szCs w:val="24"/>
                <w:lang w:eastAsia="lv-LV"/>
              </w:rPr>
              <w:t>, 1976</w:t>
            </w:r>
          </w:p>
          <w:p w14:paraId="723A0D43" w14:textId="77777777" w:rsidR="00345324" w:rsidRPr="00DE6F7B" w:rsidRDefault="00437640" w:rsidP="00712165">
            <w:pPr>
              <w:pStyle w:val="ListParagraph"/>
              <w:numPr>
                <w:ilvl w:val="0"/>
                <w:numId w:val="7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Versteeg</w:t>
            </w:r>
            <w:proofErr w:type="spellEnd"/>
            <w:r w:rsidRPr="00DE6F7B">
              <w:rPr>
                <w:rFonts w:ascii="Times New Roman" w:hAnsi="Times New Roman" w:cs="Times New Roman"/>
                <w:sz w:val="24"/>
                <w:szCs w:val="24"/>
                <w:lang w:eastAsia="lv-LV"/>
              </w:rPr>
              <w:t xml:space="preserve">, H.K., </w:t>
            </w:r>
            <w:proofErr w:type="spellStart"/>
            <w:r w:rsidRPr="00DE6F7B">
              <w:rPr>
                <w:rFonts w:ascii="Times New Roman" w:hAnsi="Times New Roman" w:cs="Times New Roman"/>
                <w:sz w:val="24"/>
                <w:szCs w:val="24"/>
                <w:lang w:eastAsia="lv-LV"/>
              </w:rPr>
              <w:t>Malalasekera</w:t>
            </w:r>
            <w:proofErr w:type="spellEnd"/>
            <w:r w:rsidRPr="00DE6F7B">
              <w:rPr>
                <w:rFonts w:ascii="Times New Roman" w:hAnsi="Times New Roman" w:cs="Times New Roman"/>
                <w:sz w:val="24"/>
                <w:szCs w:val="24"/>
                <w:lang w:eastAsia="lv-LV"/>
              </w:rPr>
              <w:t xml:space="preserve">, W. An </w:t>
            </w:r>
            <w:proofErr w:type="spellStart"/>
            <w:r w:rsidRPr="00DE6F7B">
              <w:rPr>
                <w:rFonts w:ascii="Times New Roman" w:hAnsi="Times New Roman" w:cs="Times New Roman"/>
                <w:sz w:val="24"/>
                <w:szCs w:val="24"/>
                <w:lang w:eastAsia="lv-LV"/>
              </w:rPr>
              <w:t>introduction</w:t>
            </w:r>
            <w:proofErr w:type="spellEnd"/>
            <w:r w:rsidRPr="00DE6F7B">
              <w:rPr>
                <w:rFonts w:ascii="Times New Roman" w:hAnsi="Times New Roman" w:cs="Times New Roman"/>
                <w:sz w:val="24"/>
                <w:szCs w:val="24"/>
                <w:lang w:eastAsia="lv-LV"/>
              </w:rPr>
              <w:t xml:space="preserve"> to </w:t>
            </w:r>
            <w:proofErr w:type="spellStart"/>
            <w:r w:rsidRPr="00DE6F7B">
              <w:rPr>
                <w:rFonts w:ascii="Times New Roman" w:hAnsi="Times New Roman" w:cs="Times New Roman"/>
                <w:sz w:val="24"/>
                <w:szCs w:val="24"/>
                <w:lang w:eastAsia="lv-LV"/>
              </w:rPr>
              <w:t>Computational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Fluid</w:t>
            </w:r>
            <w:proofErr w:type="spellEnd"/>
            <w:r w:rsidRPr="00DE6F7B">
              <w:rPr>
                <w:rFonts w:ascii="Times New Roman" w:hAnsi="Times New Roman" w:cs="Times New Roman"/>
                <w:sz w:val="24"/>
                <w:szCs w:val="24"/>
                <w:lang w:eastAsia="lv-LV"/>
              </w:rPr>
              <w:t xml:space="preserve"> Dynamics, </w:t>
            </w:r>
            <w:proofErr w:type="spellStart"/>
            <w:r w:rsidRPr="00DE6F7B">
              <w:rPr>
                <w:rFonts w:ascii="Times New Roman" w:hAnsi="Times New Roman" w:cs="Times New Roman"/>
                <w:sz w:val="24"/>
                <w:szCs w:val="24"/>
                <w:lang w:eastAsia="lv-LV"/>
              </w:rPr>
              <w:t>Longman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Scientific</w:t>
            </w:r>
            <w:proofErr w:type="spellEnd"/>
            <w:r w:rsidRPr="00DE6F7B">
              <w:rPr>
                <w:rFonts w:ascii="Times New Roman" w:hAnsi="Times New Roman" w:cs="Times New Roman"/>
                <w:sz w:val="24"/>
                <w:szCs w:val="24"/>
                <w:lang w:eastAsia="lv-LV"/>
              </w:rPr>
              <w:t xml:space="preserve"> &amp; </w:t>
            </w:r>
            <w:proofErr w:type="spellStart"/>
            <w:r w:rsidRPr="00DE6F7B">
              <w:rPr>
                <w:rFonts w:ascii="Times New Roman" w:hAnsi="Times New Roman" w:cs="Times New Roman"/>
                <w:sz w:val="24"/>
                <w:szCs w:val="24"/>
                <w:lang w:eastAsia="lv-LV"/>
              </w:rPr>
              <w:t>Technical</w:t>
            </w:r>
            <w:proofErr w:type="spellEnd"/>
            <w:r w:rsidRPr="00DE6F7B">
              <w:rPr>
                <w:rFonts w:ascii="Times New Roman" w:hAnsi="Times New Roman" w:cs="Times New Roman"/>
                <w:sz w:val="24"/>
                <w:szCs w:val="24"/>
                <w:lang w:eastAsia="lv-LV"/>
              </w:rPr>
              <w:t>, 1995.</w:t>
            </w:r>
          </w:p>
        </w:tc>
      </w:tr>
      <w:tr w:rsidR="00345324" w:rsidRPr="00DE6F7B" w14:paraId="074B0CFF" w14:textId="77777777" w:rsidTr="0015068B">
        <w:tc>
          <w:tcPr>
            <w:tcW w:w="9633" w:type="dxa"/>
            <w:gridSpan w:val="2"/>
            <w:shd w:val="clear" w:color="auto" w:fill="auto"/>
            <w:vAlign w:val="center"/>
          </w:tcPr>
          <w:p w14:paraId="17F0ADDF"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209BDDA4" w14:textId="77777777" w:rsidTr="0015068B">
        <w:tc>
          <w:tcPr>
            <w:tcW w:w="9633" w:type="dxa"/>
            <w:gridSpan w:val="2"/>
            <w:shd w:val="clear" w:color="auto" w:fill="auto"/>
            <w:vAlign w:val="center"/>
          </w:tcPr>
          <w:p w14:paraId="653E42F7" w14:textId="77777777" w:rsidR="00345324" w:rsidRPr="00DE6F7B" w:rsidRDefault="00345324" w:rsidP="00712165">
            <w:pPr>
              <w:pStyle w:val="ListParagraph"/>
              <w:numPr>
                <w:ilvl w:val="0"/>
                <w:numId w:val="7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Halliday</w:t>
            </w:r>
            <w:proofErr w:type="spellEnd"/>
            <w:r w:rsidRPr="00DE6F7B">
              <w:rPr>
                <w:rFonts w:ascii="Times New Roman" w:hAnsi="Times New Roman" w:cs="Times New Roman"/>
                <w:bCs/>
                <w:sz w:val="24"/>
                <w:szCs w:val="24"/>
              </w:rPr>
              <w:t xml:space="preserve">, </w:t>
            </w:r>
            <w:r w:rsidR="00437640" w:rsidRPr="00DE6F7B">
              <w:rPr>
                <w:rFonts w:ascii="Times New Roman" w:hAnsi="Times New Roman" w:cs="Times New Roman"/>
                <w:bCs/>
                <w:sz w:val="24"/>
                <w:szCs w:val="24"/>
              </w:rPr>
              <w:t xml:space="preserve">D., </w:t>
            </w:r>
            <w:proofErr w:type="spellStart"/>
            <w:r w:rsidRPr="00DE6F7B">
              <w:rPr>
                <w:rFonts w:ascii="Times New Roman" w:hAnsi="Times New Roman" w:cs="Times New Roman"/>
                <w:bCs/>
                <w:sz w:val="24"/>
                <w:szCs w:val="24"/>
              </w:rPr>
              <w:t>Resnick</w:t>
            </w:r>
            <w:proofErr w:type="spellEnd"/>
            <w:r w:rsidRPr="00DE6F7B">
              <w:rPr>
                <w:rFonts w:ascii="Times New Roman" w:hAnsi="Times New Roman" w:cs="Times New Roman"/>
                <w:bCs/>
                <w:sz w:val="24"/>
                <w:szCs w:val="24"/>
              </w:rPr>
              <w:t>,</w:t>
            </w:r>
            <w:r w:rsidR="00437640" w:rsidRPr="00DE6F7B">
              <w:rPr>
                <w:rFonts w:ascii="Times New Roman" w:hAnsi="Times New Roman" w:cs="Times New Roman"/>
                <w:bCs/>
                <w:sz w:val="24"/>
                <w:szCs w:val="24"/>
              </w:rPr>
              <w:t xml:space="preserve"> R., </w:t>
            </w:r>
            <w:proofErr w:type="spellStart"/>
            <w:r w:rsidRPr="00DE6F7B">
              <w:rPr>
                <w:rFonts w:ascii="Times New Roman" w:hAnsi="Times New Roman" w:cs="Times New Roman"/>
                <w:bCs/>
                <w:sz w:val="24"/>
                <w:szCs w:val="24"/>
              </w:rPr>
              <w:t>Walker</w:t>
            </w:r>
            <w:proofErr w:type="spellEnd"/>
            <w:r w:rsidRPr="00DE6F7B">
              <w:rPr>
                <w:rFonts w:ascii="Times New Roman" w:hAnsi="Times New Roman" w:cs="Times New Roman"/>
                <w:bCs/>
                <w:sz w:val="24"/>
                <w:szCs w:val="24"/>
              </w:rPr>
              <w:t>,</w:t>
            </w:r>
            <w:r w:rsidR="00437640" w:rsidRPr="00DE6F7B">
              <w:rPr>
                <w:rFonts w:ascii="Times New Roman" w:hAnsi="Times New Roman" w:cs="Times New Roman"/>
                <w:bCs/>
                <w:sz w:val="24"/>
                <w:szCs w:val="24"/>
              </w:rPr>
              <w:t xml:space="preserve"> J. </w:t>
            </w:r>
            <w:proofErr w:type="spellStart"/>
            <w:r w:rsidRPr="00DE6F7B">
              <w:rPr>
                <w:rFonts w:ascii="Times New Roman" w:hAnsi="Times New Roman" w:cs="Times New Roman"/>
                <w:bCs/>
                <w:sz w:val="24"/>
                <w:szCs w:val="24"/>
              </w:rPr>
              <w:t>Fu</w:t>
            </w:r>
            <w:r w:rsidR="00437640" w:rsidRPr="00DE6F7B">
              <w:rPr>
                <w:rFonts w:ascii="Times New Roman" w:hAnsi="Times New Roman" w:cs="Times New Roman"/>
                <w:bCs/>
                <w:sz w:val="24"/>
                <w:szCs w:val="24"/>
              </w:rPr>
              <w:t>ndamentals</w:t>
            </w:r>
            <w:proofErr w:type="spellEnd"/>
            <w:r w:rsidR="00437640" w:rsidRPr="00DE6F7B">
              <w:rPr>
                <w:rFonts w:ascii="Times New Roman" w:hAnsi="Times New Roman" w:cs="Times New Roman"/>
                <w:bCs/>
                <w:sz w:val="24"/>
                <w:szCs w:val="24"/>
              </w:rPr>
              <w:t xml:space="preserve"> </w:t>
            </w:r>
            <w:proofErr w:type="spellStart"/>
            <w:r w:rsidR="00437640" w:rsidRPr="00DE6F7B">
              <w:rPr>
                <w:rFonts w:ascii="Times New Roman" w:hAnsi="Times New Roman" w:cs="Times New Roman"/>
                <w:bCs/>
                <w:sz w:val="24"/>
                <w:szCs w:val="24"/>
              </w:rPr>
              <w:t>of</w:t>
            </w:r>
            <w:proofErr w:type="spellEnd"/>
            <w:r w:rsidR="00437640" w:rsidRPr="00DE6F7B">
              <w:rPr>
                <w:rFonts w:ascii="Times New Roman" w:hAnsi="Times New Roman" w:cs="Times New Roman"/>
                <w:bCs/>
                <w:sz w:val="24"/>
                <w:szCs w:val="24"/>
              </w:rPr>
              <w:t xml:space="preserve"> </w:t>
            </w:r>
            <w:proofErr w:type="spellStart"/>
            <w:r w:rsidR="00437640"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6th </w:t>
            </w:r>
            <w:proofErr w:type="spellStart"/>
            <w:r w:rsidRPr="00DE6F7B">
              <w:rPr>
                <w:rFonts w:ascii="Times New Roman" w:hAnsi="Times New Roman" w:cs="Times New Roman"/>
                <w:bCs/>
                <w:sz w:val="24"/>
                <w:szCs w:val="24"/>
              </w:rPr>
              <w:t>editio</w:t>
            </w:r>
            <w:r w:rsidR="00DF792C" w:rsidRPr="00DE6F7B">
              <w:rPr>
                <w:rFonts w:ascii="Times New Roman" w:hAnsi="Times New Roman" w:cs="Times New Roman"/>
                <w:bCs/>
                <w:sz w:val="24"/>
                <w:szCs w:val="24"/>
              </w:rPr>
              <w:t>n</w:t>
            </w:r>
            <w:proofErr w:type="spellEnd"/>
            <w:r w:rsidR="00DF792C" w:rsidRPr="00DE6F7B">
              <w:rPr>
                <w:rFonts w:ascii="Times New Roman" w:hAnsi="Times New Roman" w:cs="Times New Roman"/>
                <w:bCs/>
                <w:sz w:val="24"/>
                <w:szCs w:val="24"/>
              </w:rPr>
              <w:t xml:space="preserve">, </w:t>
            </w:r>
            <w:proofErr w:type="spellStart"/>
            <w:r w:rsidR="00DF792C" w:rsidRPr="00DE6F7B">
              <w:rPr>
                <w:rFonts w:ascii="Times New Roman" w:hAnsi="Times New Roman" w:cs="Times New Roman"/>
                <w:bCs/>
                <w:sz w:val="24"/>
                <w:szCs w:val="24"/>
              </w:rPr>
              <w:t>John</w:t>
            </w:r>
            <w:proofErr w:type="spellEnd"/>
            <w:r w:rsidR="00DF792C" w:rsidRPr="00DE6F7B">
              <w:rPr>
                <w:rFonts w:ascii="Times New Roman" w:hAnsi="Times New Roman" w:cs="Times New Roman"/>
                <w:bCs/>
                <w:sz w:val="24"/>
                <w:szCs w:val="24"/>
              </w:rPr>
              <w:t xml:space="preserve"> </w:t>
            </w:r>
            <w:proofErr w:type="spellStart"/>
            <w:r w:rsidR="00DF792C" w:rsidRPr="00DE6F7B">
              <w:rPr>
                <w:rFonts w:ascii="Times New Roman" w:hAnsi="Times New Roman" w:cs="Times New Roman"/>
                <w:bCs/>
                <w:sz w:val="24"/>
                <w:szCs w:val="24"/>
              </w:rPr>
              <w:t>Wiley</w:t>
            </w:r>
            <w:proofErr w:type="spellEnd"/>
            <w:r w:rsidR="00DF792C" w:rsidRPr="00DE6F7B">
              <w:rPr>
                <w:rFonts w:ascii="Times New Roman" w:hAnsi="Times New Roman" w:cs="Times New Roman"/>
                <w:bCs/>
                <w:sz w:val="24"/>
                <w:szCs w:val="24"/>
              </w:rPr>
              <w:t xml:space="preserve"> &amp; </w:t>
            </w:r>
            <w:proofErr w:type="spellStart"/>
            <w:r w:rsidR="00DF792C" w:rsidRPr="00DE6F7B">
              <w:rPr>
                <w:rFonts w:ascii="Times New Roman" w:hAnsi="Times New Roman" w:cs="Times New Roman"/>
                <w:bCs/>
                <w:sz w:val="24"/>
                <w:szCs w:val="24"/>
              </w:rPr>
              <w:t>Sons</w:t>
            </w:r>
            <w:proofErr w:type="spellEnd"/>
            <w:r w:rsidR="00DF792C" w:rsidRPr="00DE6F7B">
              <w:rPr>
                <w:rFonts w:ascii="Times New Roman" w:hAnsi="Times New Roman" w:cs="Times New Roman"/>
                <w:bCs/>
                <w:sz w:val="24"/>
                <w:szCs w:val="24"/>
              </w:rPr>
              <w:t xml:space="preserve"> </w:t>
            </w:r>
            <w:proofErr w:type="spellStart"/>
            <w:r w:rsidR="00DF792C" w:rsidRPr="00DE6F7B">
              <w:rPr>
                <w:rFonts w:ascii="Times New Roman" w:hAnsi="Times New Roman" w:cs="Times New Roman"/>
                <w:bCs/>
                <w:sz w:val="24"/>
                <w:szCs w:val="24"/>
              </w:rPr>
              <w:t>Inc</w:t>
            </w:r>
            <w:proofErr w:type="spellEnd"/>
            <w:r w:rsidR="00DF792C" w:rsidRPr="00DE6F7B">
              <w:rPr>
                <w:rFonts w:ascii="Times New Roman" w:hAnsi="Times New Roman" w:cs="Times New Roman"/>
                <w:bCs/>
                <w:sz w:val="24"/>
                <w:szCs w:val="24"/>
              </w:rPr>
              <w:t>., 2001</w:t>
            </w:r>
          </w:p>
        </w:tc>
      </w:tr>
      <w:tr w:rsidR="00345324" w:rsidRPr="00DE6F7B" w14:paraId="128D19A7" w14:textId="77777777" w:rsidTr="0015068B">
        <w:tc>
          <w:tcPr>
            <w:tcW w:w="9633" w:type="dxa"/>
            <w:gridSpan w:val="2"/>
            <w:shd w:val="clear" w:color="auto" w:fill="auto"/>
            <w:vAlign w:val="center"/>
          </w:tcPr>
          <w:p w14:paraId="1692A33D" w14:textId="77777777" w:rsidR="00345324" w:rsidRPr="00DE6F7B" w:rsidRDefault="00345324" w:rsidP="0034532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776F2FC7" w14:textId="77777777" w:rsidTr="0015068B">
        <w:tc>
          <w:tcPr>
            <w:tcW w:w="9633" w:type="dxa"/>
            <w:gridSpan w:val="2"/>
            <w:shd w:val="clear" w:color="auto" w:fill="auto"/>
            <w:vAlign w:val="center"/>
          </w:tcPr>
          <w:p w14:paraId="4A1DE1E0" w14:textId="77777777" w:rsidR="00345324" w:rsidRPr="00DE6F7B" w:rsidRDefault="00345324" w:rsidP="00712165">
            <w:pPr>
              <w:pStyle w:val="ListParagraph"/>
              <w:numPr>
                <w:ilvl w:val="0"/>
                <w:numId w:val="7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Reviews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Modern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American </w:t>
            </w:r>
            <w:proofErr w:type="spellStart"/>
            <w:r w:rsidRPr="00DE6F7B">
              <w:rPr>
                <w:rFonts w:ascii="Times New Roman" w:hAnsi="Times New Roman" w:cs="Times New Roman"/>
                <w:bCs/>
                <w:sz w:val="24"/>
                <w:szCs w:val="24"/>
              </w:rPr>
              <w:t>Physical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Society</w:t>
            </w:r>
            <w:proofErr w:type="spellEnd"/>
            <w:r w:rsidRPr="00DE6F7B">
              <w:rPr>
                <w:rFonts w:ascii="Times New Roman" w:hAnsi="Times New Roman" w:cs="Times New Roman"/>
                <w:bCs/>
                <w:sz w:val="24"/>
                <w:szCs w:val="24"/>
              </w:rPr>
              <w:t>, www.rmp.aps.org (pieejams no LU IP adresēm)</w:t>
            </w:r>
          </w:p>
        </w:tc>
      </w:tr>
      <w:tr w:rsidR="00345324" w:rsidRPr="00DE6F7B" w14:paraId="0937811A" w14:textId="77777777" w:rsidTr="0015068B">
        <w:tc>
          <w:tcPr>
            <w:tcW w:w="4250" w:type="dxa"/>
            <w:shd w:val="clear" w:color="auto" w:fill="auto"/>
            <w:vAlign w:val="center"/>
          </w:tcPr>
          <w:p w14:paraId="7F88EA96"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429C8217"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r w:rsidR="00345324" w:rsidRPr="00DE6F7B" w14:paraId="1A65B2A7" w14:textId="77777777" w:rsidTr="0015068B">
        <w:tc>
          <w:tcPr>
            <w:tcW w:w="9633" w:type="dxa"/>
            <w:gridSpan w:val="2"/>
            <w:shd w:val="clear" w:color="auto" w:fill="auto"/>
            <w:vAlign w:val="center"/>
          </w:tcPr>
          <w:p w14:paraId="316086A2" w14:textId="77777777" w:rsidR="00345324" w:rsidRPr="00DE6F7B" w:rsidRDefault="00345324" w:rsidP="00712165">
            <w:pPr>
              <w:pStyle w:val="ListParagraph"/>
              <w:numPr>
                <w:ilvl w:val="0"/>
                <w:numId w:val="69"/>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Konvekcijas-difūzijas uzdevumi L4</w:t>
            </w:r>
          </w:p>
          <w:p w14:paraId="5F19B391"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780A9CC9"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Pārneses</w:t>
            </w:r>
            <w:proofErr w:type="spellEnd"/>
            <w:r w:rsidRPr="00DE6F7B">
              <w:rPr>
                <w:rFonts w:ascii="Times New Roman" w:hAnsi="Times New Roman" w:cs="Times New Roman"/>
                <w:sz w:val="24"/>
                <w:szCs w:val="24"/>
              </w:rPr>
              <w:t xml:space="preserve"> vienādojums. Viendimensiju problēma bez avotiem. Centrālo diferenču shēma. Orientēto diferenču shēma. Hibrīdā shēma (</w:t>
            </w:r>
            <w:proofErr w:type="spellStart"/>
            <w:r w:rsidRPr="00DE6F7B">
              <w:rPr>
                <w:rFonts w:ascii="Times New Roman" w:hAnsi="Times New Roman" w:cs="Times New Roman"/>
                <w:sz w:val="24"/>
                <w:szCs w:val="24"/>
              </w:rPr>
              <w:t>The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hybrid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differencing</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sheme</w:t>
            </w:r>
            <w:proofErr w:type="spellEnd"/>
            <w:r w:rsidRPr="00DE6F7B">
              <w:rPr>
                <w:rFonts w:ascii="Times New Roman" w:hAnsi="Times New Roman" w:cs="Times New Roman"/>
                <w:sz w:val="24"/>
                <w:szCs w:val="24"/>
              </w:rPr>
              <w:t>). Pakāpes shēma (</w:t>
            </w:r>
            <w:proofErr w:type="spellStart"/>
            <w:r w:rsidRPr="00DE6F7B">
              <w:rPr>
                <w:rFonts w:ascii="Times New Roman" w:hAnsi="Times New Roman" w:cs="Times New Roman"/>
                <w:sz w:val="24"/>
                <w:szCs w:val="24"/>
              </w:rPr>
              <w:t>The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power-law</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sheme</w:t>
            </w:r>
            <w:proofErr w:type="spellEnd"/>
            <w:r w:rsidRPr="00DE6F7B">
              <w:rPr>
                <w:rFonts w:ascii="Times New Roman" w:hAnsi="Times New Roman" w:cs="Times New Roman"/>
                <w:sz w:val="24"/>
                <w:szCs w:val="24"/>
              </w:rPr>
              <w:t xml:space="preserve">). Otrās kārtas shēmas. QUICK shēma. Šķidruma un siltuma </w:t>
            </w:r>
            <w:proofErr w:type="spellStart"/>
            <w:r w:rsidRPr="00DE6F7B">
              <w:rPr>
                <w:rFonts w:ascii="Times New Roman" w:hAnsi="Times New Roman" w:cs="Times New Roman"/>
                <w:sz w:val="24"/>
                <w:szCs w:val="24"/>
              </w:rPr>
              <w:t>pārneses</w:t>
            </w:r>
            <w:proofErr w:type="spellEnd"/>
            <w:r w:rsidRPr="00DE6F7B">
              <w:rPr>
                <w:rFonts w:ascii="Times New Roman" w:hAnsi="Times New Roman" w:cs="Times New Roman"/>
                <w:sz w:val="24"/>
                <w:szCs w:val="24"/>
              </w:rPr>
              <w:t xml:space="preserve"> vienādojumi. Galīgo tilpumu metode. </w:t>
            </w:r>
            <w:proofErr w:type="spellStart"/>
            <w:r w:rsidRPr="00DE6F7B">
              <w:rPr>
                <w:rFonts w:ascii="Times New Roman" w:hAnsi="Times New Roman" w:cs="Times New Roman"/>
                <w:sz w:val="24"/>
                <w:szCs w:val="24"/>
              </w:rPr>
              <w:t>Robežnosacījumi</w:t>
            </w:r>
            <w:proofErr w:type="spellEnd"/>
            <w:r w:rsidRPr="00DE6F7B">
              <w:rPr>
                <w:rFonts w:ascii="Times New Roman" w:hAnsi="Times New Roman" w:cs="Times New Roman"/>
                <w:sz w:val="24"/>
                <w:szCs w:val="24"/>
              </w:rPr>
              <w:t xml:space="preserve"> un sākuma nosacījumi.</w:t>
            </w:r>
          </w:p>
          <w:p w14:paraId="4A2DC66D"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592223BB" w14:textId="77777777" w:rsidR="00345324" w:rsidRPr="00DE6F7B" w:rsidRDefault="00345324" w:rsidP="00712165">
            <w:pPr>
              <w:pStyle w:val="ListParagraph"/>
              <w:numPr>
                <w:ilvl w:val="0"/>
                <w:numId w:val="69"/>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Shēmu stabilitātes analīze L4</w:t>
            </w:r>
          </w:p>
          <w:p w14:paraId="0DC19880"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570418A0"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Atšķirības starp nepārtrauktiem un diskrētiem vienādojumiem. Skaitliskās shēmas jēdziens. Shēmu stabilitāte un tās pētījumu metodes. Diskrēto perturbāciju metode. </w:t>
            </w:r>
            <w:proofErr w:type="spellStart"/>
            <w:r w:rsidRPr="00DE6F7B">
              <w:rPr>
                <w:rFonts w:ascii="Times New Roman" w:hAnsi="Times New Roman" w:cs="Times New Roman"/>
                <w:sz w:val="24"/>
                <w:szCs w:val="24"/>
              </w:rPr>
              <w:t>Hērta</w:t>
            </w:r>
            <w:proofErr w:type="spellEnd"/>
            <w:r w:rsidRPr="00DE6F7B">
              <w:rPr>
                <w:rFonts w:ascii="Times New Roman" w:hAnsi="Times New Roman" w:cs="Times New Roman"/>
                <w:sz w:val="24"/>
                <w:szCs w:val="24"/>
              </w:rPr>
              <w:t xml:space="preserve"> metode shēmu stabilitātes pētīšana. Skaitliskā viskozitāte shēmai ar orientētajām diferencēm.</w:t>
            </w:r>
          </w:p>
          <w:p w14:paraId="53319FD2"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31CD1222" w14:textId="77777777" w:rsidR="00345324" w:rsidRPr="00DE6F7B" w:rsidRDefault="00345324" w:rsidP="00712165">
            <w:pPr>
              <w:pStyle w:val="ListParagraph"/>
              <w:numPr>
                <w:ilvl w:val="0"/>
                <w:numId w:val="69"/>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Risināšanas algoritmi ātruma-spiediena saistībai plūsmās L4</w:t>
            </w:r>
          </w:p>
          <w:p w14:paraId="233D69D6"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0611F529"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Nobīdītā režģa koncepcija. Diferenču vienādojumi u ātruma komponentei. SIMPLE, SIMPLER, SIMPLEC un PISO algoritmi, to salīdzinājums.</w:t>
            </w:r>
          </w:p>
          <w:p w14:paraId="79F6E521"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0FC12EE2" w14:textId="77777777" w:rsidR="00345324" w:rsidRPr="00DE6F7B" w:rsidRDefault="00345324" w:rsidP="00712165">
            <w:pPr>
              <w:pStyle w:val="ListParagraph"/>
              <w:numPr>
                <w:ilvl w:val="0"/>
                <w:numId w:val="69"/>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SOLA-VOF algoritms uzdevumiem ar brīvo virsmu L4</w:t>
            </w:r>
          </w:p>
          <w:p w14:paraId="01304C60"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34EEC229"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Uzdevumi ar brīvo virsmu, to formulēšanas un risināšanas īpatnības. Skaitliskās metodes uzdevumu ar brīvo virsmu risināšanā. Šķidruma tilpuma šūnā (VOF) koncepcija. Donoru un akceptoru šūnas. VOF </w:t>
            </w:r>
            <w:proofErr w:type="spellStart"/>
            <w:r w:rsidRPr="00DE6F7B">
              <w:rPr>
                <w:rFonts w:ascii="Times New Roman" w:hAnsi="Times New Roman" w:cs="Times New Roman"/>
                <w:sz w:val="24"/>
                <w:szCs w:val="24"/>
              </w:rPr>
              <w:t>pārneses</w:t>
            </w:r>
            <w:proofErr w:type="spellEnd"/>
            <w:r w:rsidRPr="00DE6F7B">
              <w:rPr>
                <w:rFonts w:ascii="Times New Roman" w:hAnsi="Times New Roman" w:cs="Times New Roman"/>
                <w:sz w:val="24"/>
                <w:szCs w:val="24"/>
              </w:rPr>
              <w:t xml:space="preserve"> vienādojuma donoru un akceptoru šūnām.</w:t>
            </w:r>
          </w:p>
          <w:p w14:paraId="469B7D15"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561A59F8" w14:textId="77777777" w:rsidR="00345324" w:rsidRPr="00DE6F7B" w:rsidRDefault="00345324" w:rsidP="00712165">
            <w:pPr>
              <w:pStyle w:val="ListParagraph"/>
              <w:numPr>
                <w:ilvl w:val="0"/>
                <w:numId w:val="69"/>
              </w:numPr>
              <w:spacing w:after="0" w:line="240" w:lineRule="auto"/>
              <w:mirrorIndents/>
              <w:jc w:val="both"/>
              <w:rPr>
                <w:rFonts w:ascii="Times New Roman" w:hAnsi="Times New Roman" w:cs="Times New Roman"/>
                <w:b/>
                <w:sz w:val="24"/>
                <w:szCs w:val="24"/>
              </w:rPr>
            </w:pPr>
            <w:proofErr w:type="spellStart"/>
            <w:r w:rsidRPr="00DE6F7B">
              <w:rPr>
                <w:rFonts w:ascii="Times New Roman" w:hAnsi="Times New Roman" w:cs="Times New Roman"/>
                <w:b/>
                <w:sz w:val="24"/>
                <w:szCs w:val="24"/>
              </w:rPr>
              <w:t>Turbulences</w:t>
            </w:r>
            <w:proofErr w:type="spellEnd"/>
            <w:r w:rsidRPr="00DE6F7B">
              <w:rPr>
                <w:rFonts w:ascii="Times New Roman" w:hAnsi="Times New Roman" w:cs="Times New Roman"/>
                <w:b/>
                <w:sz w:val="24"/>
                <w:szCs w:val="24"/>
              </w:rPr>
              <w:t xml:space="preserve"> modelēšana L4</w:t>
            </w:r>
          </w:p>
          <w:p w14:paraId="4BFA5E41"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5EFEB150"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Fizikālie lielumi </w:t>
            </w:r>
            <w:proofErr w:type="spellStart"/>
            <w:r w:rsidRPr="00DE6F7B">
              <w:rPr>
                <w:rFonts w:ascii="Times New Roman" w:hAnsi="Times New Roman" w:cs="Times New Roman"/>
                <w:sz w:val="24"/>
                <w:szCs w:val="24"/>
              </w:rPr>
              <w:t>turbulentā</w:t>
            </w:r>
            <w:proofErr w:type="spellEnd"/>
            <w:r w:rsidRPr="00DE6F7B">
              <w:rPr>
                <w:rFonts w:ascii="Times New Roman" w:hAnsi="Times New Roman" w:cs="Times New Roman"/>
                <w:sz w:val="24"/>
                <w:szCs w:val="24"/>
              </w:rPr>
              <w:t xml:space="preserve"> plūsmā. </w:t>
            </w:r>
            <w:proofErr w:type="spellStart"/>
            <w:r w:rsidRPr="00DE6F7B">
              <w:rPr>
                <w:rFonts w:ascii="Times New Roman" w:hAnsi="Times New Roman" w:cs="Times New Roman"/>
                <w:sz w:val="24"/>
                <w:szCs w:val="24"/>
              </w:rPr>
              <w:t>Koherentās</w:t>
            </w:r>
            <w:proofErr w:type="spellEnd"/>
            <w:r w:rsidRPr="00DE6F7B">
              <w:rPr>
                <w:rFonts w:ascii="Times New Roman" w:hAnsi="Times New Roman" w:cs="Times New Roman"/>
                <w:sz w:val="24"/>
                <w:szCs w:val="24"/>
              </w:rPr>
              <w:t xml:space="preserve"> struktūras. </w:t>
            </w:r>
            <w:proofErr w:type="spellStart"/>
            <w:r w:rsidRPr="00DE6F7B">
              <w:rPr>
                <w:rFonts w:ascii="Times New Roman" w:hAnsi="Times New Roman" w:cs="Times New Roman"/>
                <w:sz w:val="24"/>
                <w:szCs w:val="24"/>
              </w:rPr>
              <w:t>Vidējošanas</w:t>
            </w:r>
            <w:proofErr w:type="spellEnd"/>
            <w:r w:rsidRPr="00DE6F7B">
              <w:rPr>
                <w:rFonts w:ascii="Times New Roman" w:hAnsi="Times New Roman" w:cs="Times New Roman"/>
                <w:sz w:val="24"/>
                <w:szCs w:val="24"/>
              </w:rPr>
              <w:t xml:space="preserve"> koncepcija. Fizikālo lielumu momentānās, vidējās un pulsāciju vērtības. Laikā </w:t>
            </w:r>
            <w:proofErr w:type="spellStart"/>
            <w:r w:rsidRPr="00DE6F7B">
              <w:rPr>
                <w:rFonts w:ascii="Times New Roman" w:hAnsi="Times New Roman" w:cs="Times New Roman"/>
                <w:sz w:val="24"/>
                <w:szCs w:val="24"/>
              </w:rPr>
              <w:t>vidējotie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Navjē-Stoksa</w:t>
            </w:r>
            <w:proofErr w:type="spellEnd"/>
            <w:r w:rsidRPr="00DE6F7B">
              <w:rPr>
                <w:rFonts w:ascii="Times New Roman" w:hAnsi="Times New Roman" w:cs="Times New Roman"/>
                <w:sz w:val="24"/>
                <w:szCs w:val="24"/>
              </w:rPr>
              <w:t xml:space="preserve"> vienādojumi </w:t>
            </w:r>
            <w:proofErr w:type="spellStart"/>
            <w:r w:rsidRPr="00DE6F7B">
              <w:rPr>
                <w:rFonts w:ascii="Times New Roman" w:hAnsi="Times New Roman" w:cs="Times New Roman"/>
                <w:sz w:val="24"/>
                <w:szCs w:val="24"/>
              </w:rPr>
              <w:lastRenderedPageBreak/>
              <w:t>turbulentai</w:t>
            </w:r>
            <w:proofErr w:type="spellEnd"/>
            <w:r w:rsidRPr="00DE6F7B">
              <w:rPr>
                <w:rFonts w:ascii="Times New Roman" w:hAnsi="Times New Roman" w:cs="Times New Roman"/>
                <w:sz w:val="24"/>
                <w:szCs w:val="24"/>
              </w:rPr>
              <w:t xml:space="preserve"> plūsmai. </w:t>
            </w:r>
            <w:proofErr w:type="spellStart"/>
            <w:r w:rsidRPr="00DE6F7B">
              <w:rPr>
                <w:rFonts w:ascii="Times New Roman" w:hAnsi="Times New Roman" w:cs="Times New Roman"/>
                <w:sz w:val="24"/>
                <w:szCs w:val="24"/>
              </w:rPr>
              <w:t>Turbulences</w:t>
            </w:r>
            <w:proofErr w:type="spellEnd"/>
            <w:r w:rsidRPr="00DE6F7B">
              <w:rPr>
                <w:rFonts w:ascii="Times New Roman" w:hAnsi="Times New Roman" w:cs="Times New Roman"/>
                <w:sz w:val="24"/>
                <w:szCs w:val="24"/>
              </w:rPr>
              <w:t xml:space="preserve"> modeļu jēdziens, to klasifikācija. k- </w:t>
            </w:r>
            <w:proofErr w:type="spellStart"/>
            <w:r w:rsidRPr="00DE6F7B">
              <w:rPr>
                <w:rFonts w:ascii="Times New Roman" w:hAnsi="Times New Roman" w:cs="Times New Roman"/>
                <w:sz w:val="24"/>
                <w:szCs w:val="24"/>
              </w:rPr>
              <w:t>turbulences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modeļis</w:t>
            </w:r>
            <w:proofErr w:type="spellEnd"/>
            <w:r w:rsidRPr="00DE6F7B">
              <w:rPr>
                <w:rFonts w:ascii="Times New Roman" w:hAnsi="Times New Roman" w:cs="Times New Roman"/>
                <w:sz w:val="24"/>
                <w:szCs w:val="24"/>
              </w:rPr>
              <w:t xml:space="preserve">, tiešā </w:t>
            </w:r>
            <w:proofErr w:type="spellStart"/>
            <w:r w:rsidRPr="00DE6F7B">
              <w:rPr>
                <w:rFonts w:ascii="Times New Roman" w:hAnsi="Times New Roman" w:cs="Times New Roman"/>
                <w:sz w:val="24"/>
                <w:szCs w:val="24"/>
              </w:rPr>
              <w:t>turbulences</w:t>
            </w:r>
            <w:proofErr w:type="spellEnd"/>
            <w:r w:rsidRPr="00DE6F7B">
              <w:rPr>
                <w:rFonts w:ascii="Times New Roman" w:hAnsi="Times New Roman" w:cs="Times New Roman"/>
                <w:sz w:val="24"/>
                <w:szCs w:val="24"/>
              </w:rPr>
              <w:t xml:space="preserve"> modelēšana (DNS – </w:t>
            </w:r>
            <w:proofErr w:type="spellStart"/>
            <w:r w:rsidRPr="00DE6F7B">
              <w:rPr>
                <w:rFonts w:ascii="Times New Roman" w:hAnsi="Times New Roman" w:cs="Times New Roman"/>
                <w:sz w:val="24"/>
                <w:szCs w:val="24"/>
              </w:rPr>
              <w:t>Direct</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Numerical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Simulation</w:t>
            </w:r>
            <w:proofErr w:type="spellEnd"/>
            <w:r w:rsidRPr="00DE6F7B">
              <w:rPr>
                <w:rFonts w:ascii="Times New Roman" w:hAnsi="Times New Roman" w:cs="Times New Roman"/>
                <w:sz w:val="24"/>
                <w:szCs w:val="24"/>
              </w:rPr>
              <w:t xml:space="preserve">) un lielo virpuļu modelēšana (LES – </w:t>
            </w:r>
            <w:proofErr w:type="spellStart"/>
            <w:r w:rsidRPr="00DE6F7B">
              <w:rPr>
                <w:rFonts w:ascii="Times New Roman" w:hAnsi="Times New Roman" w:cs="Times New Roman"/>
                <w:sz w:val="24"/>
                <w:szCs w:val="24"/>
              </w:rPr>
              <w:t>Large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Eddy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Simulation</w:t>
            </w:r>
            <w:proofErr w:type="spellEnd"/>
            <w:r w:rsidRPr="00DE6F7B">
              <w:rPr>
                <w:rFonts w:ascii="Times New Roman" w:hAnsi="Times New Roman" w:cs="Times New Roman"/>
                <w:sz w:val="24"/>
                <w:szCs w:val="24"/>
              </w:rPr>
              <w:t>).</w:t>
            </w:r>
          </w:p>
          <w:p w14:paraId="6BE531C3"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52B2EEAA" w14:textId="77777777" w:rsidR="008566E3" w:rsidRPr="00DE6F7B" w:rsidRDefault="008566E3" w:rsidP="00712165">
            <w:pPr>
              <w:pStyle w:val="ListParagraph"/>
              <w:numPr>
                <w:ilvl w:val="0"/>
                <w:numId w:val="69"/>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Laboratorijas darbs Nr.1.</w:t>
            </w:r>
          </w:p>
          <w:p w14:paraId="357ACE18" w14:textId="77777777" w:rsidR="00345324" w:rsidRPr="00DE6F7B" w:rsidRDefault="00345324" w:rsidP="008566E3">
            <w:p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Lamināra</w:t>
            </w:r>
            <w:proofErr w:type="spellEnd"/>
            <w:r w:rsidRPr="00DE6F7B">
              <w:rPr>
                <w:rFonts w:ascii="Times New Roman" w:hAnsi="Times New Roman" w:cs="Times New Roman"/>
                <w:sz w:val="24"/>
                <w:szCs w:val="24"/>
              </w:rPr>
              <w:t xml:space="preserve"> plūsma kvadrātiskā kavernā. Ld4</w:t>
            </w:r>
          </w:p>
          <w:p w14:paraId="43413C7F"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38BA9C71"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Studenti apskata nesaspiežama šķidruma plūsmu kvadrātveida apgabalā 1 x 1 m. Kvadrāta sānu malas un apakšējā malas ir nekustīgas, augšējā mala kustas ar ātrumu 1 m/s. Darba gaitā salīdzina divas dažādas </w:t>
            </w:r>
            <w:proofErr w:type="spellStart"/>
            <w:r w:rsidRPr="00DE6F7B">
              <w:rPr>
                <w:rFonts w:ascii="Times New Roman" w:hAnsi="Times New Roman" w:cs="Times New Roman"/>
                <w:sz w:val="24"/>
                <w:szCs w:val="24"/>
              </w:rPr>
              <w:t>konvektīvās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pārneses</w:t>
            </w:r>
            <w:proofErr w:type="spellEnd"/>
            <w:r w:rsidRPr="00DE6F7B">
              <w:rPr>
                <w:rFonts w:ascii="Times New Roman" w:hAnsi="Times New Roman" w:cs="Times New Roman"/>
                <w:sz w:val="24"/>
                <w:szCs w:val="24"/>
              </w:rPr>
              <w:t xml:space="preserve"> shēmas pie dažādiem režģiem un dažādiem </w:t>
            </w:r>
            <w:proofErr w:type="spellStart"/>
            <w:r w:rsidRPr="00DE6F7B">
              <w:rPr>
                <w:rFonts w:ascii="Times New Roman" w:hAnsi="Times New Roman" w:cs="Times New Roman"/>
                <w:sz w:val="24"/>
                <w:szCs w:val="24"/>
              </w:rPr>
              <w:t>Reinoldsa</w:t>
            </w:r>
            <w:proofErr w:type="spellEnd"/>
            <w:r w:rsidRPr="00DE6F7B">
              <w:rPr>
                <w:rFonts w:ascii="Times New Roman" w:hAnsi="Times New Roman" w:cs="Times New Roman"/>
                <w:sz w:val="24"/>
                <w:szCs w:val="24"/>
              </w:rPr>
              <w:t xml:space="preserve"> skaitļiem Re - pakāpes shēmu un otrās kārtas shēmu - QUICK shēmu. Darbā veic aprēķinus pie </w:t>
            </w:r>
            <w:proofErr w:type="spellStart"/>
            <w:r w:rsidRPr="00DE6F7B">
              <w:rPr>
                <w:rFonts w:ascii="Times New Roman" w:hAnsi="Times New Roman" w:cs="Times New Roman"/>
                <w:sz w:val="24"/>
                <w:szCs w:val="24"/>
              </w:rPr>
              <w:t>Reinoldsa</w:t>
            </w:r>
            <w:proofErr w:type="spellEnd"/>
            <w:r w:rsidRPr="00DE6F7B">
              <w:rPr>
                <w:rFonts w:ascii="Times New Roman" w:hAnsi="Times New Roman" w:cs="Times New Roman"/>
                <w:sz w:val="24"/>
                <w:szCs w:val="24"/>
              </w:rPr>
              <w:t xml:space="preserve"> skaitļiem 1, 100, 1000 un 10000. Katrā no šiem variantiem veic aprēķinus ar abām minētajām shēmām. No aprēķinu rezultātiem iegūt ātrumu sadalījumus u(0.5, y) un v(x, 0.5). Aprēķinus veic izmantojot trīs dažādu režģus – 10x10, 20x20 un 50x50. Salīdzina rezultātus un izdara secinājumus par katras shēmas īpašībām.</w:t>
            </w:r>
          </w:p>
          <w:p w14:paraId="6A107FC1"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1601EDC0" w14:textId="77777777" w:rsidR="008566E3" w:rsidRPr="00DE6F7B" w:rsidRDefault="008566E3" w:rsidP="00712165">
            <w:pPr>
              <w:pStyle w:val="ListParagraph"/>
              <w:numPr>
                <w:ilvl w:val="0"/>
                <w:numId w:val="69"/>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Laboratorijas darbs Nr.2.</w:t>
            </w:r>
          </w:p>
          <w:p w14:paraId="630AA209" w14:textId="77777777" w:rsidR="00345324" w:rsidRPr="00DE6F7B" w:rsidRDefault="00345324" w:rsidP="008566E3">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Šķidruma brīvās virsmas aprēķins rotējošā traukā ar VOF metodi. Ld4</w:t>
            </w:r>
          </w:p>
          <w:p w14:paraId="29F71175"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06657559"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Studenti apskata nesaspiežama šķidruma plūsmu cilindriskā apgabalā 1 x 2 m. Tiek apskatīts aksiāli simetrisks </w:t>
            </w:r>
            <w:proofErr w:type="spellStart"/>
            <w:r w:rsidRPr="00DE6F7B">
              <w:rPr>
                <w:rFonts w:ascii="Times New Roman" w:hAnsi="Times New Roman" w:cs="Times New Roman"/>
                <w:sz w:val="24"/>
                <w:szCs w:val="24"/>
              </w:rPr>
              <w:t>divdimensiju</w:t>
            </w:r>
            <w:proofErr w:type="spellEnd"/>
            <w:r w:rsidRPr="00DE6F7B">
              <w:rPr>
                <w:rFonts w:ascii="Times New Roman" w:hAnsi="Times New Roman" w:cs="Times New Roman"/>
                <w:sz w:val="24"/>
                <w:szCs w:val="24"/>
              </w:rPr>
              <w:t xml:space="preserve"> uzdevums cilindriskajā koordinātu sistēmā ar zināmu stacionāro brīvās virsmas formu. Aprēķinus veic ar </w:t>
            </w:r>
            <w:proofErr w:type="spellStart"/>
            <w:r w:rsidRPr="00DE6F7B">
              <w:rPr>
                <w:rFonts w:ascii="Times New Roman" w:hAnsi="Times New Roman" w:cs="Times New Roman"/>
                <w:sz w:val="24"/>
                <w:szCs w:val="24"/>
              </w:rPr>
              <w:t>Fluent</w:t>
            </w:r>
            <w:proofErr w:type="spellEnd"/>
            <w:r w:rsidRPr="00DE6F7B">
              <w:rPr>
                <w:rFonts w:ascii="Times New Roman" w:hAnsi="Times New Roman" w:cs="Times New Roman"/>
                <w:sz w:val="24"/>
                <w:szCs w:val="24"/>
              </w:rPr>
              <w:t xml:space="preserve"> izmantojot VOF </w:t>
            </w:r>
            <w:proofErr w:type="spellStart"/>
            <w:r w:rsidRPr="00DE6F7B">
              <w:rPr>
                <w:rFonts w:ascii="Times New Roman" w:hAnsi="Times New Roman" w:cs="Times New Roman"/>
                <w:sz w:val="24"/>
                <w:szCs w:val="24"/>
              </w:rPr>
              <w:t>Free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Surface</w:t>
            </w:r>
            <w:proofErr w:type="spellEnd"/>
            <w:r w:rsidRPr="00DE6F7B">
              <w:rPr>
                <w:rFonts w:ascii="Times New Roman" w:hAnsi="Times New Roman" w:cs="Times New Roman"/>
                <w:sz w:val="24"/>
                <w:szCs w:val="24"/>
              </w:rPr>
              <w:t xml:space="preserve"> modeli. Aprēķinus veic izmantojot kvadrātveida apgabalu 2x1 m. Iegūto stacionāro brīvās virsmas formu salīdzina ar analītisko formulu. Izvēlas dažādus sākuma nosacījumus un novērtē to ietekmi uz atrisinājuma gaitu.</w:t>
            </w:r>
          </w:p>
          <w:p w14:paraId="7D538183"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079C88E9" w14:textId="77777777" w:rsidR="008566E3" w:rsidRPr="00DE6F7B" w:rsidRDefault="00345324" w:rsidP="00712165">
            <w:pPr>
              <w:pStyle w:val="ListParagraph"/>
              <w:numPr>
                <w:ilvl w:val="0"/>
                <w:numId w:val="69"/>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Labo</w:t>
            </w:r>
            <w:r w:rsidR="008566E3" w:rsidRPr="00DE6F7B">
              <w:rPr>
                <w:rFonts w:ascii="Times New Roman" w:hAnsi="Times New Roman" w:cs="Times New Roman"/>
                <w:b/>
                <w:sz w:val="24"/>
                <w:szCs w:val="24"/>
              </w:rPr>
              <w:t>ratorijas darbs Nr.3.</w:t>
            </w:r>
          </w:p>
          <w:p w14:paraId="1B3D121D" w14:textId="77777777" w:rsidR="00345324" w:rsidRPr="00DE6F7B" w:rsidRDefault="00345324" w:rsidP="008566E3">
            <w:p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Vidējoto</w:t>
            </w:r>
            <w:proofErr w:type="spellEnd"/>
            <w:r w:rsidRPr="00DE6F7B">
              <w:rPr>
                <w:rFonts w:ascii="Times New Roman" w:hAnsi="Times New Roman" w:cs="Times New Roman"/>
                <w:sz w:val="24"/>
                <w:szCs w:val="24"/>
              </w:rPr>
              <w:t xml:space="preserve"> ātrumu un ātruma pulsāciju sadalījumu aprēķins ar k- </w:t>
            </w:r>
            <w:proofErr w:type="spellStart"/>
            <w:r w:rsidRPr="00DE6F7B">
              <w:rPr>
                <w:rFonts w:ascii="Times New Roman" w:hAnsi="Times New Roman" w:cs="Times New Roman"/>
                <w:sz w:val="24"/>
                <w:szCs w:val="24"/>
              </w:rPr>
              <w:t>turbulences</w:t>
            </w:r>
            <w:proofErr w:type="spellEnd"/>
            <w:r w:rsidRPr="00DE6F7B">
              <w:rPr>
                <w:rFonts w:ascii="Times New Roman" w:hAnsi="Times New Roman" w:cs="Times New Roman"/>
                <w:sz w:val="24"/>
                <w:szCs w:val="24"/>
              </w:rPr>
              <w:t xml:space="preserve"> modeļa palīdzību un salīdzinājums ar eksperimentu. Ld4</w:t>
            </w:r>
          </w:p>
          <w:p w14:paraId="10EC903F"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5E666CB8"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Studenti veic </w:t>
            </w:r>
            <w:proofErr w:type="spellStart"/>
            <w:r w:rsidRPr="00DE6F7B">
              <w:rPr>
                <w:rFonts w:ascii="Times New Roman" w:hAnsi="Times New Roman" w:cs="Times New Roman"/>
                <w:sz w:val="24"/>
                <w:szCs w:val="24"/>
              </w:rPr>
              <w:t>turbulentas</w:t>
            </w:r>
            <w:proofErr w:type="spellEnd"/>
            <w:r w:rsidRPr="00DE6F7B">
              <w:rPr>
                <w:rFonts w:ascii="Times New Roman" w:hAnsi="Times New Roman" w:cs="Times New Roman"/>
                <w:sz w:val="24"/>
                <w:szCs w:val="24"/>
              </w:rPr>
              <w:t xml:space="preserve"> plūsmas aprēķinu caurulē ar k-ε </w:t>
            </w:r>
            <w:proofErr w:type="spellStart"/>
            <w:r w:rsidRPr="00DE6F7B">
              <w:rPr>
                <w:rFonts w:ascii="Times New Roman" w:hAnsi="Times New Roman" w:cs="Times New Roman"/>
                <w:sz w:val="24"/>
                <w:szCs w:val="24"/>
              </w:rPr>
              <w:t>turbulences</w:t>
            </w:r>
            <w:proofErr w:type="spellEnd"/>
            <w:r w:rsidRPr="00DE6F7B">
              <w:rPr>
                <w:rFonts w:ascii="Times New Roman" w:hAnsi="Times New Roman" w:cs="Times New Roman"/>
                <w:sz w:val="24"/>
                <w:szCs w:val="24"/>
              </w:rPr>
              <w:t xml:space="preserve"> modeli, kas ir pielietojams pilnībā </w:t>
            </w:r>
            <w:proofErr w:type="spellStart"/>
            <w:r w:rsidRPr="00DE6F7B">
              <w:rPr>
                <w:rFonts w:ascii="Times New Roman" w:hAnsi="Times New Roman" w:cs="Times New Roman"/>
                <w:sz w:val="24"/>
                <w:szCs w:val="24"/>
              </w:rPr>
              <w:t>turbulentām</w:t>
            </w:r>
            <w:proofErr w:type="spellEnd"/>
            <w:r w:rsidRPr="00DE6F7B">
              <w:rPr>
                <w:rFonts w:ascii="Times New Roman" w:hAnsi="Times New Roman" w:cs="Times New Roman"/>
                <w:sz w:val="24"/>
                <w:szCs w:val="24"/>
              </w:rPr>
              <w:t xml:space="preserve"> plūsmām un balstās uz </w:t>
            </w:r>
            <w:proofErr w:type="spellStart"/>
            <w:r w:rsidRPr="00DE6F7B">
              <w:rPr>
                <w:rFonts w:ascii="Times New Roman" w:hAnsi="Times New Roman" w:cs="Times New Roman"/>
                <w:sz w:val="24"/>
                <w:szCs w:val="24"/>
              </w:rPr>
              <w:t>pārneses</w:t>
            </w:r>
            <w:proofErr w:type="spellEnd"/>
            <w:r w:rsidRPr="00DE6F7B">
              <w:rPr>
                <w:rFonts w:ascii="Times New Roman" w:hAnsi="Times New Roman" w:cs="Times New Roman"/>
                <w:sz w:val="24"/>
                <w:szCs w:val="24"/>
              </w:rPr>
              <w:t xml:space="preserve"> vienādojumiem </w:t>
            </w:r>
            <w:proofErr w:type="spellStart"/>
            <w:r w:rsidRPr="00DE6F7B">
              <w:rPr>
                <w:rFonts w:ascii="Times New Roman" w:hAnsi="Times New Roman" w:cs="Times New Roman"/>
                <w:sz w:val="24"/>
                <w:szCs w:val="24"/>
              </w:rPr>
              <w:t>turbulences</w:t>
            </w:r>
            <w:proofErr w:type="spellEnd"/>
            <w:r w:rsidRPr="00DE6F7B">
              <w:rPr>
                <w:rFonts w:ascii="Times New Roman" w:hAnsi="Times New Roman" w:cs="Times New Roman"/>
                <w:sz w:val="24"/>
                <w:szCs w:val="24"/>
              </w:rPr>
              <w:t xml:space="preserve"> kinētiskai enerģijai k un tās </w:t>
            </w:r>
            <w:proofErr w:type="spellStart"/>
            <w:r w:rsidRPr="00DE6F7B">
              <w:rPr>
                <w:rFonts w:ascii="Times New Roman" w:hAnsi="Times New Roman" w:cs="Times New Roman"/>
                <w:sz w:val="24"/>
                <w:szCs w:val="24"/>
              </w:rPr>
              <w:t>disipācijas</w:t>
            </w:r>
            <w:proofErr w:type="spellEnd"/>
            <w:r w:rsidRPr="00DE6F7B">
              <w:rPr>
                <w:rFonts w:ascii="Times New Roman" w:hAnsi="Times New Roman" w:cs="Times New Roman"/>
                <w:sz w:val="24"/>
                <w:szCs w:val="24"/>
              </w:rPr>
              <w:t xml:space="preserve"> ātrumam ε. Veicot </w:t>
            </w:r>
            <w:proofErr w:type="spellStart"/>
            <w:r w:rsidRPr="00DE6F7B">
              <w:rPr>
                <w:rFonts w:ascii="Times New Roman" w:hAnsi="Times New Roman" w:cs="Times New Roman"/>
                <w:sz w:val="24"/>
                <w:szCs w:val="24"/>
              </w:rPr>
              <w:t>turbulentās</w:t>
            </w:r>
            <w:proofErr w:type="spellEnd"/>
            <w:r w:rsidRPr="00DE6F7B">
              <w:rPr>
                <w:rFonts w:ascii="Times New Roman" w:hAnsi="Times New Roman" w:cs="Times New Roman"/>
                <w:sz w:val="24"/>
                <w:szCs w:val="24"/>
              </w:rPr>
              <w:t xml:space="preserve"> plūsmu aprēķinus, </w:t>
            </w:r>
            <w:proofErr w:type="spellStart"/>
            <w:r w:rsidRPr="00DE6F7B">
              <w:rPr>
                <w:rFonts w:ascii="Times New Roman" w:hAnsi="Times New Roman" w:cs="Times New Roman"/>
                <w:sz w:val="24"/>
                <w:szCs w:val="24"/>
              </w:rPr>
              <w:t>studentiizvēlas</w:t>
            </w:r>
            <w:proofErr w:type="spellEnd"/>
            <w:r w:rsidRPr="00DE6F7B">
              <w:rPr>
                <w:rFonts w:ascii="Times New Roman" w:hAnsi="Times New Roman" w:cs="Times New Roman"/>
                <w:sz w:val="24"/>
                <w:szCs w:val="24"/>
              </w:rPr>
              <w:t xml:space="preserve"> t.s. sienas funkciju pieeju (</w:t>
            </w:r>
            <w:proofErr w:type="spellStart"/>
            <w:r w:rsidRPr="00DE6F7B">
              <w:rPr>
                <w:rFonts w:ascii="Times New Roman" w:hAnsi="Times New Roman" w:cs="Times New Roman"/>
                <w:sz w:val="24"/>
                <w:szCs w:val="24"/>
              </w:rPr>
              <w:t>Wall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Function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Approach</w:t>
            </w:r>
            <w:proofErr w:type="spellEnd"/>
            <w:r w:rsidRPr="00DE6F7B">
              <w:rPr>
                <w:rFonts w:ascii="Times New Roman" w:hAnsi="Times New Roman" w:cs="Times New Roman"/>
                <w:sz w:val="24"/>
                <w:szCs w:val="24"/>
              </w:rPr>
              <w:t>), kurā tuvākās sienai šūnas izmērus izvēlas tā, lai tās centrs atrastos noteiktā attālumā no sienas vai viskozā apakšslāņa pieeju (Near-</w:t>
            </w:r>
            <w:proofErr w:type="spellStart"/>
            <w:r w:rsidRPr="00DE6F7B">
              <w:rPr>
                <w:rFonts w:ascii="Times New Roman" w:hAnsi="Times New Roman" w:cs="Times New Roman"/>
                <w:sz w:val="24"/>
                <w:szCs w:val="24"/>
              </w:rPr>
              <w:t>Wall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Model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Approach</w:t>
            </w:r>
            <w:proofErr w:type="spellEnd"/>
            <w:r w:rsidRPr="00DE6F7B">
              <w:rPr>
                <w:rFonts w:ascii="Times New Roman" w:hAnsi="Times New Roman" w:cs="Times New Roman"/>
                <w:sz w:val="24"/>
                <w:szCs w:val="24"/>
              </w:rPr>
              <w:t xml:space="preserve">), kurā hidrodinamikas vienādojumi tiek risināti līdz viskozajam apakšslānim, izmantojot smalku režģi sienas tuvumā. Iegūtie </w:t>
            </w:r>
            <w:proofErr w:type="spellStart"/>
            <w:r w:rsidRPr="00DE6F7B">
              <w:rPr>
                <w:rFonts w:ascii="Times New Roman" w:hAnsi="Times New Roman" w:cs="Times New Roman"/>
                <w:sz w:val="24"/>
                <w:szCs w:val="24"/>
              </w:rPr>
              <w:t>vidējoto</w:t>
            </w:r>
            <w:proofErr w:type="spellEnd"/>
            <w:r w:rsidRPr="00DE6F7B">
              <w:rPr>
                <w:rFonts w:ascii="Times New Roman" w:hAnsi="Times New Roman" w:cs="Times New Roman"/>
                <w:sz w:val="24"/>
                <w:szCs w:val="24"/>
              </w:rPr>
              <w:t xml:space="preserve"> ātrumu un </w:t>
            </w:r>
            <w:proofErr w:type="spellStart"/>
            <w:r w:rsidRPr="00DE6F7B">
              <w:rPr>
                <w:rFonts w:ascii="Times New Roman" w:hAnsi="Times New Roman" w:cs="Times New Roman"/>
                <w:sz w:val="24"/>
                <w:szCs w:val="24"/>
              </w:rPr>
              <w:t>turbulences</w:t>
            </w:r>
            <w:proofErr w:type="spellEnd"/>
            <w:r w:rsidRPr="00DE6F7B">
              <w:rPr>
                <w:rFonts w:ascii="Times New Roman" w:hAnsi="Times New Roman" w:cs="Times New Roman"/>
                <w:sz w:val="24"/>
                <w:szCs w:val="24"/>
              </w:rPr>
              <w:t xml:space="preserve"> kinētiskās enerģijas sadalījumi tiek salīdzināti ar izmērītajiem lielumiem.</w:t>
            </w:r>
          </w:p>
        </w:tc>
      </w:tr>
    </w:tbl>
    <w:p w14:paraId="4A83620C" w14:textId="77777777" w:rsidR="00345324" w:rsidRPr="00DE6F7B" w:rsidRDefault="00345324" w:rsidP="00345324">
      <w:pPr>
        <w:spacing w:after="0" w:line="360" w:lineRule="auto"/>
        <w:ind w:left="-142"/>
        <w:rPr>
          <w:rFonts w:ascii="Times New Roman" w:hAnsi="Times New Roman" w:cs="Times New Roman"/>
          <w:sz w:val="24"/>
          <w:szCs w:val="24"/>
        </w:rPr>
      </w:pPr>
    </w:p>
    <w:p w14:paraId="2D5534BC" w14:textId="77777777" w:rsidR="00345324" w:rsidRPr="00DE6F7B" w:rsidRDefault="00345324" w:rsidP="00345324">
      <w:pPr>
        <w:rPr>
          <w:rFonts w:ascii="Times New Roman" w:hAnsi="Times New Roman" w:cs="Times New Roman"/>
          <w:sz w:val="24"/>
          <w:szCs w:val="24"/>
        </w:rPr>
      </w:pPr>
    </w:p>
    <w:p w14:paraId="38D4E9FD" w14:textId="77777777" w:rsidR="00345324" w:rsidRPr="00DE6F7B" w:rsidRDefault="00345324" w:rsidP="00345324">
      <w:pPr>
        <w:rPr>
          <w:rFonts w:ascii="Times New Roman" w:hAnsi="Times New Roman" w:cs="Times New Roman"/>
          <w:sz w:val="24"/>
          <w:szCs w:val="24"/>
        </w:rPr>
      </w:pPr>
    </w:p>
    <w:p w14:paraId="5B2152A5" w14:textId="77777777" w:rsidR="00345324" w:rsidRPr="00DE6F7B" w:rsidRDefault="00345324" w:rsidP="00345324">
      <w:pPr>
        <w:spacing w:after="0" w:line="240" w:lineRule="auto"/>
        <w:rPr>
          <w:rFonts w:ascii="Times New Roman" w:hAnsi="Times New Roman" w:cs="Times New Roman"/>
          <w:sz w:val="24"/>
          <w:szCs w:val="24"/>
        </w:rPr>
      </w:pPr>
    </w:p>
    <w:p w14:paraId="286C6593" w14:textId="77777777" w:rsidR="00345324" w:rsidRPr="00DE6F7B" w:rsidRDefault="0034532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618185E0"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40F9DB89"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4C67E598"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741" w:type="dxa"/>
        <w:tblInd w:w="-108" w:type="dxa"/>
        <w:tblBorders>
          <w:insideH w:val="single" w:sz="4" w:space="0" w:color="auto"/>
          <w:insideV w:val="single" w:sz="4" w:space="0" w:color="auto"/>
        </w:tblBorders>
        <w:tblLayout w:type="fixed"/>
        <w:tblLook w:val="04A0" w:firstRow="1" w:lastRow="0" w:firstColumn="1" w:lastColumn="0" w:noHBand="0" w:noVBand="1"/>
      </w:tblPr>
      <w:tblGrid>
        <w:gridCol w:w="108"/>
        <w:gridCol w:w="4250"/>
        <w:gridCol w:w="5275"/>
        <w:gridCol w:w="108"/>
      </w:tblGrid>
      <w:tr w:rsidR="00345324" w:rsidRPr="00DE6F7B" w14:paraId="0197DA2F" w14:textId="77777777" w:rsidTr="00345324">
        <w:trPr>
          <w:gridBefore w:val="1"/>
          <w:wBefore w:w="108" w:type="dxa"/>
        </w:trPr>
        <w:tc>
          <w:tcPr>
            <w:tcW w:w="4250" w:type="dxa"/>
            <w:shd w:val="clear" w:color="auto" w:fill="auto"/>
            <w:vAlign w:val="center"/>
          </w:tcPr>
          <w:p w14:paraId="48DFD55B"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gridSpan w:val="2"/>
            <w:shd w:val="clear" w:color="auto" w:fill="auto"/>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5167"/>
            </w:tblGrid>
            <w:tr w:rsidR="00345324" w:rsidRPr="00DE6F7B" w14:paraId="43F0C0D7" w14:textId="77777777" w:rsidTr="008566E3">
              <w:trPr>
                <w:tblCellSpacing w:w="15" w:type="dxa"/>
              </w:trPr>
              <w:tc>
                <w:tcPr>
                  <w:tcW w:w="5107" w:type="dxa"/>
                  <w:vAlign w:val="center"/>
                  <w:hideMark/>
                </w:tcPr>
                <w:p w14:paraId="4E08D56E" w14:textId="77777777" w:rsidR="00345324" w:rsidRPr="00DE6F7B" w:rsidRDefault="00345324" w:rsidP="00345324">
                  <w:pPr>
                    <w:spacing w:after="0" w:line="240" w:lineRule="auto"/>
                    <w:rPr>
                      <w:rFonts w:ascii="Times New Roman" w:eastAsia="Times New Roman" w:hAnsi="Times New Roman" w:cs="Times New Roman"/>
                      <w:i/>
                      <w:sz w:val="24"/>
                      <w:szCs w:val="24"/>
                      <w:lang w:eastAsia="lv-LV"/>
                    </w:rPr>
                  </w:pPr>
                  <w:r w:rsidRPr="00DE6F7B">
                    <w:rPr>
                      <w:rFonts w:ascii="Times New Roman" w:eastAsia="Times New Roman" w:hAnsi="Times New Roman" w:cs="Times New Roman"/>
                      <w:b/>
                      <w:bCs/>
                      <w:i/>
                      <w:iCs/>
                      <w:sz w:val="24"/>
                      <w:szCs w:val="24"/>
                      <w:lang w:eastAsia="lv-LV"/>
                    </w:rPr>
                    <w:t>Materiālu mehānikas pamati</w:t>
                  </w:r>
                </w:p>
              </w:tc>
            </w:tr>
          </w:tbl>
          <w:p w14:paraId="0622D6D2" w14:textId="77777777" w:rsidR="00345324" w:rsidRPr="00DE6F7B" w:rsidRDefault="00345324" w:rsidP="00345324">
            <w:pPr>
              <w:spacing w:after="0" w:line="240" w:lineRule="auto"/>
              <w:contextualSpacing/>
              <w:mirrorIndents/>
              <w:rPr>
                <w:rFonts w:ascii="Times New Roman" w:eastAsia="Times New Roman" w:hAnsi="Times New Roman" w:cs="Times New Roman"/>
                <w:i/>
                <w:sz w:val="24"/>
                <w:szCs w:val="24"/>
              </w:rPr>
            </w:pPr>
          </w:p>
        </w:tc>
      </w:tr>
      <w:tr w:rsidR="00345324" w:rsidRPr="00DE6F7B" w14:paraId="3B50CDB8" w14:textId="77777777" w:rsidTr="00345324">
        <w:trPr>
          <w:gridBefore w:val="1"/>
          <w:wBefore w:w="108" w:type="dxa"/>
        </w:trPr>
        <w:tc>
          <w:tcPr>
            <w:tcW w:w="4250" w:type="dxa"/>
            <w:shd w:val="clear" w:color="auto" w:fill="auto"/>
            <w:vAlign w:val="center"/>
          </w:tcPr>
          <w:p w14:paraId="3999F0C7"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gridSpan w:val="2"/>
            <w:shd w:val="clear" w:color="auto" w:fill="auto"/>
          </w:tcPr>
          <w:p w14:paraId="61B6C282" w14:textId="482A9216" w:rsidR="00345324" w:rsidRPr="00DE6F7B" w:rsidRDefault="0015068B" w:rsidP="0034532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Fizika un astronomija</w:t>
            </w:r>
          </w:p>
        </w:tc>
      </w:tr>
      <w:tr w:rsidR="00345324" w:rsidRPr="00DE6F7B" w14:paraId="17548E21" w14:textId="77777777" w:rsidTr="00345324">
        <w:trPr>
          <w:gridBefore w:val="1"/>
          <w:wBefore w:w="108" w:type="dxa"/>
        </w:trPr>
        <w:tc>
          <w:tcPr>
            <w:tcW w:w="4250" w:type="dxa"/>
            <w:shd w:val="clear" w:color="auto" w:fill="auto"/>
            <w:vAlign w:val="center"/>
          </w:tcPr>
          <w:p w14:paraId="1BEE0DF0"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gridSpan w:val="2"/>
            <w:shd w:val="clear" w:color="auto" w:fill="auto"/>
          </w:tcPr>
          <w:p w14:paraId="16996F6E"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158C276C" w14:textId="77777777" w:rsidTr="00345324">
        <w:trPr>
          <w:gridBefore w:val="1"/>
          <w:wBefore w:w="108" w:type="dxa"/>
        </w:trPr>
        <w:tc>
          <w:tcPr>
            <w:tcW w:w="4250" w:type="dxa"/>
            <w:shd w:val="clear" w:color="auto" w:fill="auto"/>
            <w:vAlign w:val="center"/>
          </w:tcPr>
          <w:p w14:paraId="21DD4030"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gridSpan w:val="2"/>
            <w:shd w:val="clear" w:color="auto" w:fill="auto"/>
          </w:tcPr>
          <w:p w14:paraId="3FF42DC1"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21E3DD48" w14:textId="77777777" w:rsidTr="00345324">
        <w:trPr>
          <w:gridBefore w:val="1"/>
          <w:wBefore w:w="108" w:type="dxa"/>
        </w:trPr>
        <w:tc>
          <w:tcPr>
            <w:tcW w:w="4250" w:type="dxa"/>
            <w:shd w:val="clear" w:color="auto" w:fill="auto"/>
            <w:vAlign w:val="center"/>
          </w:tcPr>
          <w:p w14:paraId="3CD119B3"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gridSpan w:val="2"/>
            <w:shd w:val="clear" w:color="auto" w:fill="auto"/>
          </w:tcPr>
          <w:p w14:paraId="3CD3BC19"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28</w:t>
            </w:r>
          </w:p>
        </w:tc>
      </w:tr>
      <w:tr w:rsidR="00345324" w:rsidRPr="00DE6F7B" w14:paraId="78951F86" w14:textId="77777777" w:rsidTr="00345324">
        <w:trPr>
          <w:gridBefore w:val="1"/>
          <w:wBefore w:w="108" w:type="dxa"/>
        </w:trPr>
        <w:tc>
          <w:tcPr>
            <w:tcW w:w="4250" w:type="dxa"/>
            <w:shd w:val="clear" w:color="auto" w:fill="auto"/>
            <w:vAlign w:val="center"/>
          </w:tcPr>
          <w:p w14:paraId="3DACD099"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gridSpan w:val="2"/>
            <w:shd w:val="clear" w:color="auto" w:fill="auto"/>
          </w:tcPr>
          <w:p w14:paraId="29CB5553"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345324" w:rsidRPr="00DE6F7B" w14:paraId="196E7369" w14:textId="77777777" w:rsidTr="00345324">
        <w:trPr>
          <w:gridBefore w:val="1"/>
          <w:wBefore w:w="108" w:type="dxa"/>
        </w:trPr>
        <w:tc>
          <w:tcPr>
            <w:tcW w:w="4250" w:type="dxa"/>
            <w:shd w:val="clear" w:color="auto" w:fill="auto"/>
            <w:vAlign w:val="center"/>
          </w:tcPr>
          <w:p w14:paraId="0BE757BC"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gridSpan w:val="2"/>
            <w:shd w:val="clear" w:color="auto" w:fill="auto"/>
          </w:tcPr>
          <w:p w14:paraId="451D8B1B"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45324" w:rsidRPr="00DE6F7B" w14:paraId="5A829AC9" w14:textId="77777777" w:rsidTr="00345324">
        <w:trPr>
          <w:gridBefore w:val="1"/>
          <w:wBefore w:w="108" w:type="dxa"/>
        </w:trPr>
        <w:tc>
          <w:tcPr>
            <w:tcW w:w="4250" w:type="dxa"/>
            <w:shd w:val="clear" w:color="auto" w:fill="auto"/>
            <w:vAlign w:val="center"/>
          </w:tcPr>
          <w:p w14:paraId="3D4E4C80"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gridSpan w:val="2"/>
            <w:shd w:val="clear" w:color="auto" w:fill="auto"/>
          </w:tcPr>
          <w:p w14:paraId="7FD99DAB"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3F7AE33A" w14:textId="77777777" w:rsidTr="00345324">
        <w:trPr>
          <w:gridBefore w:val="1"/>
          <w:wBefore w:w="108" w:type="dxa"/>
        </w:trPr>
        <w:tc>
          <w:tcPr>
            <w:tcW w:w="4250" w:type="dxa"/>
            <w:shd w:val="clear" w:color="auto" w:fill="auto"/>
            <w:vAlign w:val="center"/>
          </w:tcPr>
          <w:p w14:paraId="0AEB15B8" w14:textId="686C0D99"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gridSpan w:val="2"/>
            <w:shd w:val="clear" w:color="auto" w:fill="auto"/>
          </w:tcPr>
          <w:p w14:paraId="77ACE931" w14:textId="3ED9724D" w:rsidR="00EA48E6" w:rsidRPr="00DE6F7B" w:rsidRDefault="00FB4AE0" w:rsidP="0034532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20.04.2021</w:t>
            </w:r>
          </w:p>
        </w:tc>
      </w:tr>
      <w:tr w:rsidR="00345324" w:rsidRPr="00DE6F7B" w14:paraId="10DE04C7" w14:textId="77777777" w:rsidTr="00345324">
        <w:trPr>
          <w:gridBefore w:val="1"/>
          <w:wBefore w:w="108" w:type="dxa"/>
        </w:trPr>
        <w:tc>
          <w:tcPr>
            <w:tcW w:w="4250" w:type="dxa"/>
            <w:tcBorders>
              <w:bottom w:val="single" w:sz="4" w:space="0" w:color="auto"/>
            </w:tcBorders>
            <w:shd w:val="clear" w:color="auto" w:fill="auto"/>
            <w:vAlign w:val="center"/>
          </w:tcPr>
          <w:p w14:paraId="5F78FFF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gridSpan w:val="2"/>
            <w:tcBorders>
              <w:bottom w:val="single" w:sz="4" w:space="0" w:color="auto"/>
            </w:tcBorders>
            <w:shd w:val="clear" w:color="auto" w:fill="auto"/>
          </w:tcPr>
          <w:p w14:paraId="40016720" w14:textId="24331EE6" w:rsidR="00345324" w:rsidRPr="00DE6F7B" w:rsidRDefault="00345324" w:rsidP="0015068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Dr. Phil. Normunds Jēkabsons</w:t>
            </w:r>
          </w:p>
        </w:tc>
      </w:tr>
      <w:tr w:rsidR="00345324" w:rsidRPr="00DE6F7B" w14:paraId="4AF4A64B" w14:textId="77777777" w:rsidTr="00345324">
        <w:trPr>
          <w:gridBefore w:val="1"/>
          <w:wBefore w:w="108" w:type="dxa"/>
        </w:trPr>
        <w:tc>
          <w:tcPr>
            <w:tcW w:w="4250" w:type="dxa"/>
            <w:tcBorders>
              <w:top w:val="single" w:sz="4" w:space="0" w:color="auto"/>
              <w:left w:val="nil"/>
              <w:bottom w:val="single" w:sz="4" w:space="0" w:color="auto"/>
              <w:right w:val="single" w:sz="4" w:space="0" w:color="auto"/>
            </w:tcBorders>
            <w:shd w:val="clear" w:color="auto" w:fill="auto"/>
            <w:vAlign w:val="center"/>
          </w:tcPr>
          <w:p w14:paraId="306A0B14"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gridSpan w:val="2"/>
            <w:tcBorders>
              <w:top w:val="single" w:sz="4" w:space="0" w:color="auto"/>
              <w:left w:val="single" w:sz="4" w:space="0" w:color="auto"/>
              <w:bottom w:val="single" w:sz="4" w:space="0" w:color="auto"/>
              <w:right w:val="nil"/>
            </w:tcBorders>
            <w:shd w:val="clear" w:color="auto" w:fill="auto"/>
          </w:tcPr>
          <w:p w14:paraId="35D96FD5" w14:textId="3A88DDB9" w:rsidR="00544441" w:rsidRPr="00DE6F7B" w:rsidRDefault="00544441" w:rsidP="00544441">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71A41DC3" w14:textId="77777777" w:rsidR="00544441" w:rsidRPr="00DE6F7B" w:rsidRDefault="00544441" w:rsidP="00544441">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6F37CE5D" w14:textId="4B84A3B3" w:rsidR="00345324" w:rsidRPr="00DE6F7B" w:rsidRDefault="00544441" w:rsidP="00544441">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345324" w:rsidRPr="00DE6F7B" w14:paraId="20113BC6" w14:textId="77777777" w:rsidTr="00345324">
        <w:trPr>
          <w:gridBefore w:val="1"/>
          <w:wBefore w:w="108" w:type="dxa"/>
        </w:trPr>
        <w:tc>
          <w:tcPr>
            <w:tcW w:w="4250" w:type="dxa"/>
            <w:tcBorders>
              <w:top w:val="single" w:sz="4" w:space="0" w:color="auto"/>
            </w:tcBorders>
            <w:shd w:val="clear" w:color="auto" w:fill="auto"/>
            <w:vAlign w:val="center"/>
          </w:tcPr>
          <w:p w14:paraId="269C634A"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gridSpan w:val="2"/>
            <w:tcBorders>
              <w:top w:val="single" w:sz="4" w:space="0" w:color="auto"/>
            </w:tcBorders>
            <w:shd w:val="clear" w:color="auto" w:fill="auto"/>
          </w:tcPr>
          <w:p w14:paraId="5899D1C4"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3C489AEA" w14:textId="77777777" w:rsidTr="00345324">
        <w:trPr>
          <w:gridBefore w:val="1"/>
          <w:wBefore w:w="108" w:type="dxa"/>
        </w:trPr>
        <w:tc>
          <w:tcPr>
            <w:tcW w:w="9633" w:type="dxa"/>
            <w:gridSpan w:val="3"/>
            <w:shd w:val="clear" w:color="auto" w:fill="auto"/>
            <w:vAlign w:val="center"/>
          </w:tcPr>
          <w:p w14:paraId="502EE02A"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Kursa mērķis</w:t>
            </w:r>
            <w:r w:rsidR="00826D81" w:rsidRPr="00DE6F7B">
              <w:rPr>
                <w:rFonts w:ascii="Times New Roman" w:hAnsi="Times New Roman" w:cs="Times New Roman"/>
                <w:sz w:val="24"/>
                <w:szCs w:val="24"/>
              </w:rPr>
              <w:t xml:space="preserve"> ir</w:t>
            </w:r>
            <w:r w:rsidRPr="00DE6F7B">
              <w:rPr>
                <w:rFonts w:ascii="Times New Roman" w:hAnsi="Times New Roman" w:cs="Times New Roman"/>
                <w:sz w:val="24"/>
                <w:szCs w:val="24"/>
              </w:rPr>
              <w:t xml:space="preserve"> </w:t>
            </w:r>
            <w:r w:rsidR="00826D81" w:rsidRPr="00DE6F7B">
              <w:rPr>
                <w:rFonts w:ascii="Times New Roman" w:hAnsi="Times New Roman" w:cs="Times New Roman"/>
                <w:sz w:val="24"/>
                <w:szCs w:val="24"/>
              </w:rPr>
              <w:t>izzināt</w:t>
            </w:r>
            <w:r w:rsidRPr="00DE6F7B">
              <w:rPr>
                <w:rFonts w:ascii="Times New Roman" w:hAnsi="Times New Roman" w:cs="Times New Roman"/>
                <w:sz w:val="24"/>
                <w:szCs w:val="24"/>
              </w:rPr>
              <w:t xml:space="preserve"> cietu, deformējamu ķermeņu uzvedību mehāniskā slogojumā, un par šai uzvedībai atbilstošajām materiālu klasēm.</w:t>
            </w:r>
          </w:p>
          <w:p w14:paraId="315A7ECE"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5DD1E05B"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05B6C3B1" w14:textId="77777777" w:rsidR="00826D81" w:rsidRPr="00DE6F7B" w:rsidRDefault="00345324" w:rsidP="00712165">
            <w:pPr>
              <w:pStyle w:val="ListParagraph"/>
              <w:numPr>
                <w:ilvl w:val="0"/>
                <w:numId w:val="489"/>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w:t>
            </w:r>
            <w:r w:rsidR="00826D81" w:rsidRPr="00DE6F7B">
              <w:rPr>
                <w:rFonts w:ascii="Times New Roman" w:hAnsi="Times New Roman" w:cs="Times New Roman"/>
                <w:sz w:val="24"/>
                <w:szCs w:val="24"/>
              </w:rPr>
              <w:t>zprast tādus materiālu uzvedības modeļus kā</w:t>
            </w:r>
            <w:r w:rsidRPr="00DE6F7B">
              <w:rPr>
                <w:rFonts w:ascii="Times New Roman" w:hAnsi="Times New Roman" w:cs="Times New Roman"/>
                <w:sz w:val="24"/>
                <w:szCs w:val="24"/>
              </w:rPr>
              <w:t xml:space="preserve"> lineāra elastība, </w:t>
            </w:r>
            <w:proofErr w:type="spellStart"/>
            <w:r w:rsidRPr="00DE6F7B">
              <w:rPr>
                <w:rFonts w:ascii="Times New Roman" w:hAnsi="Times New Roman" w:cs="Times New Roman"/>
                <w:sz w:val="24"/>
                <w:szCs w:val="24"/>
              </w:rPr>
              <w:t>viskoelastība</w:t>
            </w:r>
            <w:proofErr w:type="spellEnd"/>
            <w:r w:rsidRPr="00DE6F7B">
              <w:rPr>
                <w:rFonts w:ascii="Times New Roman" w:hAnsi="Times New Roman" w:cs="Times New Roman"/>
                <w:sz w:val="24"/>
                <w:szCs w:val="24"/>
              </w:rPr>
              <w:t>, plastiskas deformācijas, plaisu mehānika, materiālu nogurums cikliskas slodzes ietekmē</w:t>
            </w:r>
            <w:r w:rsidR="00826D81" w:rsidRPr="00DE6F7B">
              <w:rPr>
                <w:rFonts w:ascii="Times New Roman" w:hAnsi="Times New Roman" w:cs="Times New Roman"/>
                <w:sz w:val="24"/>
                <w:szCs w:val="24"/>
              </w:rPr>
              <w:t>;</w:t>
            </w:r>
          </w:p>
          <w:p w14:paraId="4F7E0C21" w14:textId="77777777" w:rsidR="00345324" w:rsidRPr="00DE6F7B" w:rsidRDefault="00826D81" w:rsidP="00712165">
            <w:pPr>
              <w:pStyle w:val="ListParagraph"/>
              <w:numPr>
                <w:ilvl w:val="0"/>
                <w:numId w:val="489"/>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apgū</w:t>
            </w:r>
            <w:r w:rsidR="00345324" w:rsidRPr="00DE6F7B">
              <w:rPr>
                <w:rFonts w:ascii="Times New Roman" w:hAnsi="Times New Roman" w:cs="Times New Roman"/>
                <w:sz w:val="24"/>
                <w:szCs w:val="24"/>
              </w:rPr>
              <w:t>t arī salikt</w:t>
            </w:r>
            <w:r w:rsidRPr="00DE6F7B">
              <w:rPr>
                <w:rFonts w:ascii="Times New Roman" w:hAnsi="Times New Roman" w:cs="Times New Roman"/>
                <w:sz w:val="24"/>
                <w:szCs w:val="24"/>
              </w:rPr>
              <w:t>u (</w:t>
            </w:r>
            <w:r w:rsidR="00345324" w:rsidRPr="00DE6F7B">
              <w:rPr>
                <w:rFonts w:ascii="Times New Roman" w:hAnsi="Times New Roman" w:cs="Times New Roman"/>
                <w:sz w:val="24"/>
                <w:szCs w:val="24"/>
              </w:rPr>
              <w:t>kompozītu</w:t>
            </w:r>
            <w:r w:rsidRPr="00DE6F7B">
              <w:rPr>
                <w:rFonts w:ascii="Times New Roman" w:hAnsi="Times New Roman" w:cs="Times New Roman"/>
                <w:sz w:val="24"/>
                <w:szCs w:val="24"/>
              </w:rPr>
              <w:t>)</w:t>
            </w:r>
            <w:r w:rsidR="00345324" w:rsidRPr="00DE6F7B">
              <w:rPr>
                <w:rFonts w:ascii="Times New Roman" w:hAnsi="Times New Roman" w:cs="Times New Roman"/>
                <w:sz w:val="24"/>
                <w:szCs w:val="24"/>
              </w:rPr>
              <w:t xml:space="preserve"> materiālu mehānikas pamatus.</w:t>
            </w:r>
          </w:p>
          <w:p w14:paraId="31A43BFC"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049DFEE7" w14:textId="77777777" w:rsidR="00345324" w:rsidRPr="00DE6F7B" w:rsidRDefault="007F7A39" w:rsidP="00345324">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345324" w:rsidRPr="00DE6F7B" w14:paraId="5920D21A" w14:textId="77777777" w:rsidTr="00345324">
        <w:trPr>
          <w:gridBefore w:val="1"/>
          <w:wBefore w:w="108" w:type="dxa"/>
        </w:trPr>
        <w:tc>
          <w:tcPr>
            <w:tcW w:w="4250" w:type="dxa"/>
            <w:shd w:val="clear" w:color="auto" w:fill="auto"/>
            <w:vAlign w:val="center"/>
          </w:tcPr>
          <w:p w14:paraId="486BE949"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gridSpan w:val="2"/>
            <w:shd w:val="clear" w:color="auto" w:fill="auto"/>
            <w:vAlign w:val="center"/>
          </w:tcPr>
          <w:p w14:paraId="6EE16D09"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75921E98" w14:textId="77777777" w:rsidTr="00345324">
        <w:trPr>
          <w:gridBefore w:val="1"/>
          <w:wBefore w:w="108" w:type="dxa"/>
        </w:trPr>
        <w:tc>
          <w:tcPr>
            <w:tcW w:w="9633" w:type="dxa"/>
            <w:gridSpan w:val="3"/>
            <w:shd w:val="clear" w:color="auto" w:fill="auto"/>
            <w:vAlign w:val="center"/>
          </w:tcPr>
          <w:p w14:paraId="5B291592" w14:textId="27D53384" w:rsidR="00345324" w:rsidRPr="00DE6F7B" w:rsidRDefault="00544441" w:rsidP="00CB5C17">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522D71FB" w14:textId="0BDC2D9E" w:rsidR="00345324" w:rsidRPr="00DE6F7B" w:rsidRDefault="000810D1" w:rsidP="00712165">
            <w:pPr>
              <w:pStyle w:val="ListParagraph"/>
              <w:numPr>
                <w:ilvl w:val="0"/>
                <w:numId w:val="35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Skaidro</w:t>
            </w:r>
            <w:r w:rsidR="00544441" w:rsidRPr="00DE6F7B">
              <w:rPr>
                <w:rFonts w:ascii="Times New Roman" w:hAnsi="Times New Roman" w:cs="Times New Roman"/>
                <w:sz w:val="24"/>
                <w:szCs w:val="24"/>
              </w:rPr>
              <w:t xml:space="preserve"> </w:t>
            </w:r>
            <w:r w:rsidR="00345324" w:rsidRPr="00DE6F7B">
              <w:rPr>
                <w:rFonts w:ascii="Times New Roman" w:hAnsi="Times New Roman" w:cs="Times New Roman"/>
                <w:sz w:val="24"/>
                <w:szCs w:val="24"/>
              </w:rPr>
              <w:t>mehāniska sprieguma un deformāciju jēdzienus, spēka līdzsvara vienādojumu diferenciālā formā, deformāciju savietojamības vienādojumus;</w:t>
            </w:r>
          </w:p>
          <w:p w14:paraId="347A9243" w14:textId="033389F2" w:rsidR="00345324" w:rsidRPr="00DE6F7B" w:rsidRDefault="000810D1" w:rsidP="00712165">
            <w:pPr>
              <w:pStyle w:val="ListParagraph"/>
              <w:numPr>
                <w:ilvl w:val="0"/>
                <w:numId w:val="35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Skaidro</w:t>
            </w:r>
            <w:r w:rsidR="00D16EED" w:rsidRPr="00DE6F7B">
              <w:rPr>
                <w:rFonts w:ascii="Times New Roman" w:hAnsi="Times New Roman" w:cs="Times New Roman"/>
                <w:sz w:val="24"/>
                <w:szCs w:val="24"/>
              </w:rPr>
              <w:t xml:space="preserve"> </w:t>
            </w:r>
            <w:proofErr w:type="spellStart"/>
            <w:r w:rsidR="00345324" w:rsidRPr="00DE6F7B">
              <w:rPr>
                <w:rFonts w:ascii="Times New Roman" w:hAnsi="Times New Roman" w:cs="Times New Roman"/>
                <w:sz w:val="24"/>
                <w:szCs w:val="24"/>
              </w:rPr>
              <w:t>Huka</w:t>
            </w:r>
            <w:proofErr w:type="spellEnd"/>
            <w:r w:rsidR="00345324" w:rsidRPr="00DE6F7B">
              <w:rPr>
                <w:rFonts w:ascii="Times New Roman" w:hAnsi="Times New Roman" w:cs="Times New Roman"/>
                <w:sz w:val="24"/>
                <w:szCs w:val="24"/>
              </w:rPr>
              <w:t xml:space="preserve"> likumu </w:t>
            </w:r>
            <w:proofErr w:type="spellStart"/>
            <w:r w:rsidR="00345324" w:rsidRPr="00DE6F7B">
              <w:rPr>
                <w:rFonts w:ascii="Times New Roman" w:hAnsi="Times New Roman" w:cs="Times New Roman"/>
                <w:sz w:val="24"/>
                <w:szCs w:val="24"/>
              </w:rPr>
              <w:t>izotropiem</w:t>
            </w:r>
            <w:proofErr w:type="spellEnd"/>
            <w:r w:rsidR="00345324" w:rsidRPr="00DE6F7B">
              <w:rPr>
                <w:rFonts w:ascii="Times New Roman" w:hAnsi="Times New Roman" w:cs="Times New Roman"/>
                <w:sz w:val="24"/>
                <w:szCs w:val="24"/>
              </w:rPr>
              <w:t xml:space="preserve"> un </w:t>
            </w:r>
            <w:proofErr w:type="spellStart"/>
            <w:r w:rsidR="00345324" w:rsidRPr="00DE6F7B">
              <w:rPr>
                <w:rFonts w:ascii="Times New Roman" w:hAnsi="Times New Roman" w:cs="Times New Roman"/>
                <w:sz w:val="24"/>
                <w:szCs w:val="24"/>
              </w:rPr>
              <w:t>anizotropiem</w:t>
            </w:r>
            <w:proofErr w:type="spellEnd"/>
            <w:r w:rsidR="00345324" w:rsidRPr="00DE6F7B">
              <w:rPr>
                <w:rFonts w:ascii="Times New Roman" w:hAnsi="Times New Roman" w:cs="Times New Roman"/>
                <w:sz w:val="24"/>
                <w:szCs w:val="24"/>
              </w:rPr>
              <w:t xml:space="preserve"> materiāliem, elastības teorijas pamata diferenciālvienādojumus;</w:t>
            </w:r>
          </w:p>
          <w:p w14:paraId="5D49D347" w14:textId="44058D1A" w:rsidR="00345324" w:rsidRPr="00DE6F7B" w:rsidRDefault="00544441" w:rsidP="00712165">
            <w:pPr>
              <w:pStyle w:val="ListParagraph"/>
              <w:numPr>
                <w:ilvl w:val="0"/>
                <w:numId w:val="35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Skaidro</w:t>
            </w:r>
            <w:r w:rsidR="00345324" w:rsidRPr="00DE6F7B">
              <w:rPr>
                <w:rFonts w:ascii="Times New Roman" w:hAnsi="Times New Roman" w:cs="Times New Roman"/>
                <w:sz w:val="24"/>
                <w:szCs w:val="24"/>
              </w:rPr>
              <w:t xml:space="preserve"> plīšanas mehānikas pamata nostādnes;</w:t>
            </w:r>
          </w:p>
          <w:p w14:paraId="743B3ACF" w14:textId="109CB81A" w:rsidR="00345324" w:rsidRPr="00DE6F7B" w:rsidRDefault="000810D1" w:rsidP="00712165">
            <w:pPr>
              <w:pStyle w:val="ListParagraph"/>
              <w:numPr>
                <w:ilvl w:val="0"/>
                <w:numId w:val="35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Raksturo</w:t>
            </w:r>
            <w:r w:rsidR="00345324" w:rsidRPr="00DE6F7B">
              <w:rPr>
                <w:rFonts w:ascii="Times New Roman" w:hAnsi="Times New Roman" w:cs="Times New Roman"/>
                <w:sz w:val="24"/>
                <w:szCs w:val="24"/>
              </w:rPr>
              <w:t xml:space="preserve"> </w:t>
            </w:r>
            <w:proofErr w:type="spellStart"/>
            <w:r w:rsidR="00345324" w:rsidRPr="00DE6F7B">
              <w:rPr>
                <w:rFonts w:ascii="Times New Roman" w:hAnsi="Times New Roman" w:cs="Times New Roman"/>
                <w:sz w:val="24"/>
                <w:szCs w:val="24"/>
              </w:rPr>
              <w:t>termoelastības</w:t>
            </w:r>
            <w:proofErr w:type="spellEnd"/>
            <w:r w:rsidR="00345324" w:rsidRPr="00DE6F7B">
              <w:rPr>
                <w:rFonts w:ascii="Times New Roman" w:hAnsi="Times New Roman" w:cs="Times New Roman"/>
                <w:sz w:val="24"/>
                <w:szCs w:val="24"/>
              </w:rPr>
              <w:t xml:space="preserve"> un </w:t>
            </w:r>
            <w:proofErr w:type="spellStart"/>
            <w:r w:rsidR="00345324" w:rsidRPr="00DE6F7B">
              <w:rPr>
                <w:rFonts w:ascii="Times New Roman" w:hAnsi="Times New Roman" w:cs="Times New Roman"/>
                <w:sz w:val="24"/>
                <w:szCs w:val="24"/>
              </w:rPr>
              <w:t>viskoelastības</w:t>
            </w:r>
            <w:proofErr w:type="spellEnd"/>
            <w:r w:rsidR="00345324" w:rsidRPr="00DE6F7B">
              <w:rPr>
                <w:rFonts w:ascii="Times New Roman" w:hAnsi="Times New Roman" w:cs="Times New Roman"/>
                <w:sz w:val="24"/>
                <w:szCs w:val="24"/>
              </w:rPr>
              <w:t xml:space="preserve"> modeļu pamatus;</w:t>
            </w:r>
          </w:p>
          <w:p w14:paraId="04769ADC" w14:textId="79353835" w:rsidR="00544441" w:rsidRPr="00DE6F7B" w:rsidRDefault="000810D1" w:rsidP="00712165">
            <w:pPr>
              <w:pStyle w:val="ListParagraph"/>
              <w:numPr>
                <w:ilvl w:val="0"/>
                <w:numId w:val="35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Raksturo</w:t>
            </w:r>
            <w:r w:rsidR="00345324" w:rsidRPr="00DE6F7B">
              <w:rPr>
                <w:rFonts w:ascii="Times New Roman" w:hAnsi="Times New Roman" w:cs="Times New Roman"/>
                <w:sz w:val="24"/>
                <w:szCs w:val="24"/>
              </w:rPr>
              <w:t xml:space="preserve"> elastības un materiāla plīšanas robež</w:t>
            </w:r>
            <w:r w:rsidR="00544441" w:rsidRPr="00DE6F7B">
              <w:rPr>
                <w:rFonts w:ascii="Times New Roman" w:hAnsi="Times New Roman" w:cs="Times New Roman"/>
                <w:sz w:val="24"/>
                <w:szCs w:val="24"/>
              </w:rPr>
              <w:t>as;</w:t>
            </w:r>
          </w:p>
          <w:p w14:paraId="429859DB" w14:textId="3B29D2C1" w:rsidR="00345324" w:rsidRPr="00DE6F7B" w:rsidRDefault="000810D1" w:rsidP="00712165">
            <w:pPr>
              <w:pStyle w:val="ListParagraph"/>
              <w:numPr>
                <w:ilvl w:val="0"/>
                <w:numId w:val="35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Nosauc</w:t>
            </w:r>
            <w:r w:rsidR="00345324" w:rsidRPr="00DE6F7B">
              <w:rPr>
                <w:rFonts w:ascii="Times New Roman" w:hAnsi="Times New Roman" w:cs="Times New Roman"/>
                <w:sz w:val="24"/>
                <w:szCs w:val="24"/>
              </w:rPr>
              <w:t xml:space="preserve"> kompozītu materiālu mehānikas pamatprincip</w:t>
            </w:r>
            <w:r w:rsidR="00544441" w:rsidRPr="00DE6F7B">
              <w:rPr>
                <w:rFonts w:ascii="Times New Roman" w:hAnsi="Times New Roman" w:cs="Times New Roman"/>
                <w:sz w:val="24"/>
                <w:szCs w:val="24"/>
              </w:rPr>
              <w:t>us</w:t>
            </w:r>
            <w:r w:rsidR="00345324" w:rsidRPr="00DE6F7B">
              <w:rPr>
                <w:rFonts w:ascii="Times New Roman" w:hAnsi="Times New Roman" w:cs="Times New Roman"/>
                <w:sz w:val="24"/>
                <w:szCs w:val="24"/>
              </w:rPr>
              <w:t>;</w:t>
            </w:r>
          </w:p>
          <w:p w14:paraId="69BBFE86" w14:textId="77777777" w:rsidR="00345324" w:rsidRPr="00DE6F7B" w:rsidRDefault="00345324" w:rsidP="00345324">
            <w:pPr>
              <w:spacing w:after="0" w:line="240" w:lineRule="auto"/>
              <w:ind w:left="720" w:hanging="646"/>
              <w:contextualSpacing/>
              <w:mirrorIndents/>
              <w:jc w:val="both"/>
              <w:rPr>
                <w:rFonts w:ascii="Times New Roman" w:hAnsi="Times New Roman" w:cs="Times New Roman"/>
                <w:sz w:val="24"/>
                <w:szCs w:val="24"/>
              </w:rPr>
            </w:pPr>
          </w:p>
          <w:p w14:paraId="6C203DF5" w14:textId="618C655F" w:rsidR="00345324" w:rsidRPr="00DE6F7B" w:rsidRDefault="00544441" w:rsidP="00CB5C17">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2BF5D3B2" w14:textId="2E6F4F2D" w:rsidR="00345324" w:rsidRPr="00DE6F7B" w:rsidRDefault="00544441" w:rsidP="00712165">
            <w:pPr>
              <w:pStyle w:val="ListParagraph"/>
              <w:numPr>
                <w:ilvl w:val="0"/>
                <w:numId w:val="35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F</w:t>
            </w:r>
            <w:r w:rsidR="00345324" w:rsidRPr="00DE6F7B">
              <w:rPr>
                <w:rFonts w:ascii="Times New Roman" w:hAnsi="Times New Roman" w:cs="Times New Roman"/>
                <w:sz w:val="24"/>
                <w:szCs w:val="24"/>
              </w:rPr>
              <w:t xml:space="preserve">ormulē </w:t>
            </w:r>
            <w:proofErr w:type="spellStart"/>
            <w:r w:rsidR="00345324" w:rsidRPr="00DE6F7B">
              <w:rPr>
                <w:rFonts w:ascii="Times New Roman" w:hAnsi="Times New Roman" w:cs="Times New Roman"/>
                <w:sz w:val="24"/>
                <w:szCs w:val="24"/>
              </w:rPr>
              <w:t>matemātsiku</w:t>
            </w:r>
            <w:proofErr w:type="spellEnd"/>
            <w:r w:rsidR="00345324" w:rsidRPr="00DE6F7B">
              <w:rPr>
                <w:rFonts w:ascii="Times New Roman" w:hAnsi="Times New Roman" w:cs="Times New Roman"/>
                <w:sz w:val="24"/>
                <w:szCs w:val="24"/>
              </w:rPr>
              <w:t xml:space="preserve"> </w:t>
            </w:r>
            <w:proofErr w:type="spellStart"/>
            <w:r w:rsidR="00345324" w:rsidRPr="00DE6F7B">
              <w:rPr>
                <w:rFonts w:ascii="Times New Roman" w:hAnsi="Times New Roman" w:cs="Times New Roman"/>
                <w:sz w:val="24"/>
                <w:szCs w:val="24"/>
              </w:rPr>
              <w:t>robežproblēmu</w:t>
            </w:r>
            <w:proofErr w:type="spellEnd"/>
            <w:r w:rsidR="00345324" w:rsidRPr="00DE6F7B">
              <w:rPr>
                <w:rFonts w:ascii="Times New Roman" w:hAnsi="Times New Roman" w:cs="Times New Roman"/>
                <w:sz w:val="24"/>
                <w:szCs w:val="24"/>
              </w:rPr>
              <w:t xml:space="preserve"> spriegumu un deformāciju atrašanai lineāri-elastīgā ķermenī;</w:t>
            </w:r>
          </w:p>
          <w:p w14:paraId="10C71887" w14:textId="6BFED32E" w:rsidR="00345324" w:rsidRPr="00DE6F7B" w:rsidRDefault="00544441" w:rsidP="00712165">
            <w:pPr>
              <w:pStyle w:val="ListParagraph"/>
              <w:numPr>
                <w:ilvl w:val="0"/>
                <w:numId w:val="35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Modelē</w:t>
            </w:r>
            <w:r w:rsidR="00345324" w:rsidRPr="00DE6F7B">
              <w:rPr>
                <w:rFonts w:ascii="Times New Roman" w:hAnsi="Times New Roman" w:cs="Times New Roman"/>
                <w:sz w:val="24"/>
                <w:szCs w:val="24"/>
              </w:rPr>
              <w:t xml:space="preserve"> </w:t>
            </w:r>
            <w:proofErr w:type="spellStart"/>
            <w:r w:rsidR="00345324" w:rsidRPr="00DE6F7B">
              <w:rPr>
                <w:rFonts w:ascii="Times New Roman" w:hAnsi="Times New Roman" w:cs="Times New Roman"/>
                <w:sz w:val="24"/>
                <w:szCs w:val="24"/>
              </w:rPr>
              <w:t>termoelastīga</w:t>
            </w:r>
            <w:proofErr w:type="spellEnd"/>
            <w:r w:rsidR="00345324" w:rsidRPr="00DE6F7B">
              <w:rPr>
                <w:rFonts w:ascii="Times New Roman" w:hAnsi="Times New Roman" w:cs="Times New Roman"/>
                <w:sz w:val="24"/>
                <w:szCs w:val="24"/>
              </w:rPr>
              <w:t xml:space="preserve"> un </w:t>
            </w:r>
            <w:proofErr w:type="spellStart"/>
            <w:r w:rsidR="00345324" w:rsidRPr="00DE6F7B">
              <w:rPr>
                <w:rFonts w:ascii="Times New Roman" w:hAnsi="Times New Roman" w:cs="Times New Roman"/>
                <w:sz w:val="24"/>
                <w:szCs w:val="24"/>
              </w:rPr>
              <w:t>viskoelastīga</w:t>
            </w:r>
            <w:proofErr w:type="spellEnd"/>
            <w:r w:rsidR="00345324" w:rsidRPr="00DE6F7B">
              <w:rPr>
                <w:rFonts w:ascii="Times New Roman" w:hAnsi="Times New Roman" w:cs="Times New Roman"/>
                <w:sz w:val="24"/>
                <w:szCs w:val="24"/>
              </w:rPr>
              <w:t xml:space="preserve"> materiālu deformācijas;</w:t>
            </w:r>
          </w:p>
          <w:p w14:paraId="4104A3BF" w14:textId="3A599897" w:rsidR="00345324" w:rsidRPr="00DE6F7B" w:rsidRDefault="00544441" w:rsidP="00712165">
            <w:pPr>
              <w:pStyle w:val="ListParagraph"/>
              <w:numPr>
                <w:ilvl w:val="0"/>
                <w:numId w:val="35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w:t>
            </w:r>
            <w:r w:rsidR="00345324" w:rsidRPr="00DE6F7B">
              <w:rPr>
                <w:rFonts w:ascii="Times New Roman" w:hAnsi="Times New Roman" w:cs="Times New Roman"/>
                <w:sz w:val="24"/>
                <w:szCs w:val="24"/>
              </w:rPr>
              <w:t xml:space="preserve">ovērtē spriegumu pie kura </w:t>
            </w:r>
            <w:proofErr w:type="spellStart"/>
            <w:r w:rsidR="00345324" w:rsidRPr="00DE6F7B">
              <w:rPr>
                <w:rFonts w:ascii="Times New Roman" w:hAnsi="Times New Roman" w:cs="Times New Roman"/>
                <w:sz w:val="24"/>
                <w:szCs w:val="24"/>
              </w:rPr>
              <w:t>materialā</w:t>
            </w:r>
            <w:proofErr w:type="spellEnd"/>
            <w:r w:rsidR="00345324" w:rsidRPr="00DE6F7B">
              <w:rPr>
                <w:rFonts w:ascii="Times New Roman" w:hAnsi="Times New Roman" w:cs="Times New Roman"/>
                <w:sz w:val="24"/>
                <w:szCs w:val="24"/>
              </w:rPr>
              <w:t xml:space="preserve"> izplatās plaisas vai arī materiāls kļūst plastisks;</w:t>
            </w:r>
          </w:p>
          <w:p w14:paraId="6A0AB2C5" w14:textId="17165B17" w:rsidR="00345324" w:rsidRPr="00DE6F7B" w:rsidRDefault="00544441" w:rsidP="00712165">
            <w:pPr>
              <w:pStyle w:val="ListParagraph"/>
              <w:numPr>
                <w:ilvl w:val="0"/>
                <w:numId w:val="35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w:t>
            </w:r>
            <w:r w:rsidR="00345324" w:rsidRPr="00DE6F7B">
              <w:rPr>
                <w:rFonts w:ascii="Times New Roman" w:hAnsi="Times New Roman" w:cs="Times New Roman"/>
                <w:sz w:val="24"/>
                <w:szCs w:val="24"/>
              </w:rPr>
              <w:t>ielieto plastisku deformāciju mo</w:t>
            </w:r>
            <w:r w:rsidR="00D16EED" w:rsidRPr="00DE6F7B">
              <w:rPr>
                <w:rFonts w:ascii="Times New Roman" w:hAnsi="Times New Roman" w:cs="Times New Roman"/>
                <w:sz w:val="24"/>
                <w:szCs w:val="24"/>
              </w:rPr>
              <w:t>deļus konkrētam materiālu tipam;</w:t>
            </w:r>
          </w:p>
          <w:p w14:paraId="37792E59" w14:textId="77777777" w:rsidR="00345324" w:rsidRPr="00DE6F7B" w:rsidRDefault="00345324" w:rsidP="00345324">
            <w:pPr>
              <w:spacing w:after="0" w:line="240" w:lineRule="auto"/>
              <w:ind w:left="720" w:hanging="646"/>
              <w:contextualSpacing/>
              <w:mirrorIndents/>
              <w:jc w:val="both"/>
              <w:rPr>
                <w:rFonts w:ascii="Times New Roman" w:hAnsi="Times New Roman" w:cs="Times New Roman"/>
                <w:sz w:val="24"/>
                <w:szCs w:val="24"/>
              </w:rPr>
            </w:pPr>
          </w:p>
          <w:p w14:paraId="3EF3CCB2" w14:textId="77777777" w:rsidR="00345324" w:rsidRPr="00DE6F7B" w:rsidRDefault="00B66F61" w:rsidP="00CB5C17">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2A00A3A1" w14:textId="3DE2008E" w:rsidR="00345324" w:rsidRPr="00DE6F7B" w:rsidRDefault="00544441" w:rsidP="00712165">
            <w:pPr>
              <w:pStyle w:val="ListParagraph"/>
              <w:numPr>
                <w:ilvl w:val="0"/>
                <w:numId w:val="353"/>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P</w:t>
            </w:r>
            <w:r w:rsidR="00345324" w:rsidRPr="00DE6F7B">
              <w:rPr>
                <w:rFonts w:ascii="Times New Roman" w:hAnsi="Times New Roman" w:cs="Times New Roman"/>
                <w:sz w:val="24"/>
                <w:szCs w:val="24"/>
              </w:rPr>
              <w:t>ielieto iegūtās zināšanas galīgo elementu paketēs.</w:t>
            </w:r>
          </w:p>
        </w:tc>
      </w:tr>
      <w:tr w:rsidR="00345324" w:rsidRPr="00DE6F7B" w14:paraId="54F0E329" w14:textId="77777777" w:rsidTr="00345324">
        <w:trPr>
          <w:gridBefore w:val="1"/>
          <w:wBefore w:w="108" w:type="dxa"/>
        </w:trPr>
        <w:tc>
          <w:tcPr>
            <w:tcW w:w="9633" w:type="dxa"/>
            <w:gridSpan w:val="3"/>
            <w:shd w:val="clear" w:color="auto" w:fill="auto"/>
            <w:vAlign w:val="center"/>
          </w:tcPr>
          <w:p w14:paraId="01AC9586"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345324" w:rsidRPr="00DE6F7B" w14:paraId="0A120E0C" w14:textId="77777777" w:rsidTr="00345324">
        <w:trPr>
          <w:gridBefore w:val="1"/>
          <w:wBefore w:w="108" w:type="dxa"/>
        </w:trPr>
        <w:tc>
          <w:tcPr>
            <w:tcW w:w="9633" w:type="dxa"/>
            <w:gridSpan w:val="3"/>
            <w:shd w:val="clear" w:color="auto" w:fill="auto"/>
            <w:vAlign w:val="center"/>
          </w:tcPr>
          <w:p w14:paraId="38477F8D" w14:textId="7D7053B2" w:rsidR="00345324" w:rsidRPr="00DE6F7B" w:rsidRDefault="00345324"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Materiālu mehānikas pamatprincipi un vēsturiskais apskats</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L1</w:t>
            </w:r>
          </w:p>
          <w:p w14:paraId="29F52508" w14:textId="3144CF2B" w:rsidR="00345324" w:rsidRPr="00DE6F7B" w:rsidRDefault="00345324"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 xml:space="preserve">Spriegumi nepārtrauktā vidē. Spriegumu </w:t>
            </w:r>
            <w:proofErr w:type="spellStart"/>
            <w:r w:rsidRPr="00DE6F7B">
              <w:rPr>
                <w:rFonts w:ascii="Times New Roman" w:hAnsi="Times New Roman" w:cs="Times New Roman"/>
                <w:sz w:val="24"/>
                <w:szCs w:val="24"/>
              </w:rPr>
              <w:t>tenzors</w:t>
            </w:r>
            <w:proofErr w:type="spellEnd"/>
            <w:r w:rsidRPr="00DE6F7B">
              <w:rPr>
                <w:rFonts w:ascii="Times New Roman" w:hAnsi="Times New Roman" w:cs="Times New Roman"/>
                <w:sz w:val="24"/>
                <w:szCs w:val="24"/>
              </w:rPr>
              <w:tab/>
            </w:r>
            <w:r w:rsidR="00CA1156">
              <w:rPr>
                <w:rFonts w:ascii="Times New Roman" w:hAnsi="Times New Roman" w:cs="Times New Roman"/>
                <w:sz w:val="24"/>
                <w:szCs w:val="24"/>
              </w:rPr>
              <w:t xml:space="preserve">. </w:t>
            </w:r>
            <w:r w:rsidRPr="00DE6F7B">
              <w:rPr>
                <w:rFonts w:ascii="Times New Roman" w:hAnsi="Times New Roman" w:cs="Times New Roman"/>
                <w:sz w:val="24"/>
                <w:szCs w:val="24"/>
              </w:rPr>
              <w:t>L1</w:t>
            </w:r>
          </w:p>
          <w:p w14:paraId="3C9A7175" w14:textId="37CC84FB" w:rsidR="00345324" w:rsidRPr="00DE6F7B" w:rsidRDefault="00345324"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Deformācijas, to mēri</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L1</w:t>
            </w:r>
          </w:p>
          <w:p w14:paraId="0BFF6F46" w14:textId="3C165B4A" w:rsidR="00345324" w:rsidRPr="00DE6F7B" w:rsidRDefault="00345324" w:rsidP="00712165">
            <w:pPr>
              <w:pStyle w:val="ListParagraph"/>
              <w:numPr>
                <w:ilvl w:val="0"/>
                <w:numId w:val="78"/>
              </w:numPr>
              <w:rPr>
                <w:rFonts w:ascii="Times New Roman" w:hAnsi="Times New Roman" w:cs="Times New Roman"/>
                <w:sz w:val="24"/>
                <w:szCs w:val="24"/>
              </w:rPr>
            </w:pPr>
            <w:proofErr w:type="spellStart"/>
            <w:r w:rsidRPr="00DE6F7B">
              <w:rPr>
                <w:rFonts w:ascii="Times New Roman" w:hAnsi="Times New Roman" w:cs="Times New Roman"/>
                <w:sz w:val="24"/>
                <w:szCs w:val="24"/>
              </w:rPr>
              <w:t>Tenzoru</w:t>
            </w:r>
            <w:proofErr w:type="spellEnd"/>
            <w:r w:rsidRPr="00DE6F7B">
              <w:rPr>
                <w:rFonts w:ascii="Times New Roman" w:hAnsi="Times New Roman" w:cs="Times New Roman"/>
                <w:sz w:val="24"/>
                <w:szCs w:val="24"/>
              </w:rPr>
              <w:t xml:space="preserve"> analīzes elementi. Simetriska </w:t>
            </w:r>
            <w:proofErr w:type="spellStart"/>
            <w:r w:rsidRPr="00DE6F7B">
              <w:rPr>
                <w:rFonts w:ascii="Times New Roman" w:hAnsi="Times New Roman" w:cs="Times New Roman"/>
                <w:sz w:val="24"/>
                <w:szCs w:val="24"/>
              </w:rPr>
              <w:t>tenzora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īpašības.Spriegumu</w:t>
            </w:r>
            <w:proofErr w:type="spellEnd"/>
            <w:r w:rsidRPr="00DE6F7B">
              <w:rPr>
                <w:rFonts w:ascii="Times New Roman" w:hAnsi="Times New Roman" w:cs="Times New Roman"/>
                <w:sz w:val="24"/>
                <w:szCs w:val="24"/>
              </w:rPr>
              <w:t xml:space="preserve"> un deformāciju </w:t>
            </w:r>
            <w:proofErr w:type="spellStart"/>
            <w:r w:rsidRPr="00DE6F7B">
              <w:rPr>
                <w:rFonts w:ascii="Times New Roman" w:hAnsi="Times New Roman" w:cs="Times New Roman"/>
                <w:sz w:val="24"/>
                <w:szCs w:val="24"/>
              </w:rPr>
              <w:t>tenzoru</w:t>
            </w:r>
            <w:proofErr w:type="spellEnd"/>
            <w:r w:rsidRPr="00DE6F7B">
              <w:rPr>
                <w:rFonts w:ascii="Times New Roman" w:hAnsi="Times New Roman" w:cs="Times New Roman"/>
                <w:sz w:val="24"/>
                <w:szCs w:val="24"/>
              </w:rPr>
              <w:t xml:space="preserve"> invarianti</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L1</w:t>
            </w:r>
          </w:p>
          <w:p w14:paraId="615C74C5" w14:textId="40B8F203" w:rsidR="00345324" w:rsidRPr="00DE6F7B" w:rsidRDefault="00345324"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 xml:space="preserve">Vispārinātais </w:t>
            </w:r>
            <w:proofErr w:type="spellStart"/>
            <w:r w:rsidRPr="00DE6F7B">
              <w:rPr>
                <w:rFonts w:ascii="Times New Roman" w:hAnsi="Times New Roman" w:cs="Times New Roman"/>
                <w:sz w:val="24"/>
                <w:szCs w:val="24"/>
              </w:rPr>
              <w:t>Huka</w:t>
            </w:r>
            <w:proofErr w:type="spellEnd"/>
            <w:r w:rsidRPr="00DE6F7B">
              <w:rPr>
                <w:rFonts w:ascii="Times New Roman" w:hAnsi="Times New Roman" w:cs="Times New Roman"/>
                <w:sz w:val="24"/>
                <w:szCs w:val="24"/>
              </w:rPr>
              <w:t xml:space="preserve"> likums </w:t>
            </w:r>
            <w:proofErr w:type="spellStart"/>
            <w:r w:rsidRPr="00DE6F7B">
              <w:rPr>
                <w:rFonts w:ascii="Times New Roman" w:hAnsi="Times New Roman" w:cs="Times New Roman"/>
                <w:sz w:val="24"/>
                <w:szCs w:val="24"/>
              </w:rPr>
              <w:t>izotropam</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anizotropam</w:t>
            </w:r>
            <w:proofErr w:type="spellEnd"/>
            <w:r w:rsidRPr="00DE6F7B">
              <w:rPr>
                <w:rFonts w:ascii="Times New Roman" w:hAnsi="Times New Roman" w:cs="Times New Roman"/>
                <w:sz w:val="24"/>
                <w:szCs w:val="24"/>
              </w:rPr>
              <w:t xml:space="preserve"> ķermenim</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32F88714" w14:textId="1229258C" w:rsidR="00345324" w:rsidRPr="00DE6F7B" w:rsidRDefault="00345324"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Elastības teorijas vienādojumu kopsavilkums</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0362D81F" w14:textId="4F923823" w:rsidR="00345324" w:rsidRPr="00DE6F7B" w:rsidRDefault="00345324" w:rsidP="00712165">
            <w:pPr>
              <w:pStyle w:val="ListParagraph"/>
              <w:numPr>
                <w:ilvl w:val="0"/>
                <w:numId w:val="78"/>
              </w:numPr>
              <w:rPr>
                <w:rFonts w:ascii="Times New Roman" w:hAnsi="Times New Roman" w:cs="Times New Roman"/>
                <w:sz w:val="24"/>
                <w:szCs w:val="24"/>
              </w:rPr>
            </w:pPr>
            <w:proofErr w:type="spellStart"/>
            <w:r w:rsidRPr="00DE6F7B">
              <w:rPr>
                <w:rFonts w:ascii="Times New Roman" w:hAnsi="Times New Roman" w:cs="Times New Roman"/>
                <w:sz w:val="24"/>
                <w:szCs w:val="24"/>
              </w:rPr>
              <w:t>Robežnosacījumi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unitāte</w:t>
            </w:r>
            <w:proofErr w:type="spellEnd"/>
            <w:r w:rsidRPr="00DE6F7B">
              <w:rPr>
                <w:rFonts w:ascii="Times New Roman" w:hAnsi="Times New Roman" w:cs="Times New Roman"/>
                <w:sz w:val="24"/>
                <w:szCs w:val="24"/>
              </w:rPr>
              <w:t>, enerģijas minimuma princips</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L1</w:t>
            </w:r>
          </w:p>
          <w:p w14:paraId="0209C62D" w14:textId="37806D1C" w:rsidR="00345324" w:rsidRPr="00DE6F7B" w:rsidRDefault="00345324"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 xml:space="preserve">Mehānisku deformāciju termodinamika, </w:t>
            </w:r>
            <w:proofErr w:type="spellStart"/>
            <w:r w:rsidRPr="00DE6F7B">
              <w:rPr>
                <w:rFonts w:ascii="Times New Roman" w:hAnsi="Times New Roman" w:cs="Times New Roman"/>
                <w:sz w:val="24"/>
                <w:szCs w:val="24"/>
              </w:rPr>
              <w:t>termoelastība</w:t>
            </w:r>
            <w:proofErr w:type="spellEnd"/>
            <w:r w:rsidR="00CA1156">
              <w:rPr>
                <w:rFonts w:ascii="Times New Roman" w:hAnsi="Times New Roman" w:cs="Times New Roman"/>
                <w:sz w:val="24"/>
                <w:szCs w:val="24"/>
              </w:rPr>
              <w:t>.</w:t>
            </w:r>
            <w:r w:rsidRPr="00DE6F7B">
              <w:rPr>
                <w:rFonts w:ascii="Times New Roman" w:hAnsi="Times New Roman" w:cs="Times New Roman"/>
                <w:sz w:val="24"/>
                <w:szCs w:val="24"/>
              </w:rPr>
              <w:t xml:space="preserve"> L1</w:t>
            </w:r>
          </w:p>
          <w:p w14:paraId="4C046691" w14:textId="54E68F35" w:rsidR="00345324" w:rsidRPr="00DE6F7B" w:rsidRDefault="00345324" w:rsidP="00712165">
            <w:pPr>
              <w:pStyle w:val="ListParagraph"/>
              <w:numPr>
                <w:ilvl w:val="0"/>
                <w:numId w:val="78"/>
              </w:numPr>
              <w:rPr>
                <w:rFonts w:ascii="Times New Roman" w:hAnsi="Times New Roman" w:cs="Times New Roman"/>
                <w:sz w:val="24"/>
                <w:szCs w:val="24"/>
              </w:rPr>
            </w:pPr>
            <w:proofErr w:type="spellStart"/>
            <w:r w:rsidRPr="00DE6F7B">
              <w:rPr>
                <w:rFonts w:ascii="Times New Roman" w:hAnsi="Times New Roman" w:cs="Times New Roman"/>
                <w:sz w:val="24"/>
                <w:szCs w:val="24"/>
              </w:rPr>
              <w:t>Plakniskais</w:t>
            </w:r>
            <w:proofErr w:type="spellEnd"/>
            <w:r w:rsidRPr="00DE6F7B">
              <w:rPr>
                <w:rFonts w:ascii="Times New Roman" w:hAnsi="Times New Roman" w:cs="Times New Roman"/>
                <w:sz w:val="24"/>
                <w:szCs w:val="24"/>
              </w:rPr>
              <w:t xml:space="preserve"> uzdevums. Plakaniska uzdevuma risinājumu piemēri</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5FDFA7B0" w14:textId="1E106AC6" w:rsidR="00345324" w:rsidRPr="00DE6F7B" w:rsidRDefault="00345324"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Stieņu un plākšņu lieces problēma</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2230E1B5" w14:textId="12642898" w:rsidR="00345324" w:rsidRPr="00DE6F7B" w:rsidRDefault="00345324"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Uzdevumu risinājumu analīzes seminārs</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S2</w:t>
            </w:r>
          </w:p>
          <w:p w14:paraId="484F9D44" w14:textId="2776132E" w:rsidR="00345324" w:rsidRPr="00DE6F7B" w:rsidRDefault="00826D81"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 xml:space="preserve">Ievads </w:t>
            </w:r>
            <w:proofErr w:type="spellStart"/>
            <w:r w:rsidRPr="00DE6F7B">
              <w:rPr>
                <w:rFonts w:ascii="Times New Roman" w:hAnsi="Times New Roman" w:cs="Times New Roman"/>
                <w:sz w:val="24"/>
                <w:szCs w:val="24"/>
              </w:rPr>
              <w:t>viskoelastībā</w:t>
            </w:r>
            <w:proofErr w:type="spellEnd"/>
            <w:r w:rsidR="00CA1156">
              <w:rPr>
                <w:rFonts w:ascii="Times New Roman" w:hAnsi="Times New Roman" w:cs="Times New Roman"/>
                <w:sz w:val="24"/>
                <w:szCs w:val="24"/>
              </w:rPr>
              <w:t>.</w:t>
            </w:r>
            <w:r w:rsidRPr="00DE6F7B">
              <w:rPr>
                <w:rFonts w:ascii="Times New Roman" w:hAnsi="Times New Roman" w:cs="Times New Roman"/>
                <w:sz w:val="24"/>
                <w:szCs w:val="24"/>
              </w:rPr>
              <w:t xml:space="preserve"> L</w:t>
            </w:r>
            <w:r w:rsidR="00345324" w:rsidRPr="00DE6F7B">
              <w:rPr>
                <w:rFonts w:ascii="Times New Roman" w:hAnsi="Times New Roman" w:cs="Times New Roman"/>
                <w:sz w:val="24"/>
                <w:szCs w:val="24"/>
              </w:rPr>
              <w:t>2</w:t>
            </w:r>
          </w:p>
          <w:p w14:paraId="3151229B" w14:textId="77CA9BE2" w:rsidR="00345324" w:rsidRPr="00DE6F7B" w:rsidRDefault="00345324"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Plastiskuma un stiprības robežvirsmas</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0A9532D" w14:textId="33E145C3" w:rsidR="00345324" w:rsidRPr="00DE6F7B" w:rsidRDefault="00CA1156" w:rsidP="00712165">
            <w:pPr>
              <w:pStyle w:val="ListParagraph"/>
              <w:numPr>
                <w:ilvl w:val="0"/>
                <w:numId w:val="78"/>
              </w:numPr>
              <w:rPr>
                <w:rFonts w:ascii="Times New Roman" w:hAnsi="Times New Roman" w:cs="Times New Roman"/>
                <w:sz w:val="24"/>
                <w:szCs w:val="24"/>
              </w:rPr>
            </w:pPr>
            <w:r>
              <w:rPr>
                <w:rFonts w:ascii="Times New Roman" w:hAnsi="Times New Roman" w:cs="Times New Roman"/>
                <w:sz w:val="24"/>
                <w:szCs w:val="24"/>
              </w:rPr>
              <w:t xml:space="preserve">Plastiskas plūsmas modeļi. </w:t>
            </w:r>
            <w:r w:rsidR="00345324" w:rsidRPr="00DE6F7B">
              <w:rPr>
                <w:rFonts w:ascii="Times New Roman" w:hAnsi="Times New Roman" w:cs="Times New Roman"/>
                <w:sz w:val="24"/>
                <w:szCs w:val="24"/>
              </w:rPr>
              <w:t>L2</w:t>
            </w:r>
          </w:p>
          <w:p w14:paraId="4AE8A809" w14:textId="643E1511" w:rsidR="00345324" w:rsidRPr="00DE6F7B" w:rsidRDefault="00345324"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Plīšanas mehānika. Spriegumu un enerģijas kritēriji plaisu bīstamībai</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5A832E12" w14:textId="3CBB151A" w:rsidR="00345324" w:rsidRPr="00DE6F7B" w:rsidRDefault="00345324"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Materiālu nogurums</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758B4958" w14:textId="70255DCF" w:rsidR="00345324" w:rsidRPr="00DE6F7B" w:rsidRDefault="00345324"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Šķiedru kompozītu materiāli, pamata īpašības</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7B89A8E1" w14:textId="648CC675" w:rsidR="00345324" w:rsidRPr="00DE6F7B" w:rsidRDefault="00345324"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Šķiedru kompozītu materiāli elastības un plīšanas modeļi</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6B20BFF0" w14:textId="07A664E1" w:rsidR="00345324" w:rsidRPr="00DE6F7B" w:rsidRDefault="00345324" w:rsidP="00712165">
            <w:pPr>
              <w:pStyle w:val="ListParagraph"/>
              <w:numPr>
                <w:ilvl w:val="0"/>
                <w:numId w:val="78"/>
              </w:numPr>
              <w:rPr>
                <w:rFonts w:ascii="Times New Roman" w:hAnsi="Times New Roman" w:cs="Times New Roman"/>
                <w:sz w:val="24"/>
                <w:szCs w:val="24"/>
              </w:rPr>
            </w:pPr>
            <w:r w:rsidRPr="00DE6F7B">
              <w:rPr>
                <w:rFonts w:ascii="Times New Roman" w:hAnsi="Times New Roman" w:cs="Times New Roman"/>
                <w:sz w:val="24"/>
                <w:szCs w:val="24"/>
              </w:rPr>
              <w:t>Uzdevumu risinājumu analīzes seminārs</w:t>
            </w:r>
            <w:r w:rsidR="00CA1156">
              <w:rPr>
                <w:rFonts w:ascii="Times New Roman" w:hAnsi="Times New Roman" w:cs="Times New Roman"/>
                <w:sz w:val="24"/>
                <w:szCs w:val="24"/>
              </w:rPr>
              <w:t>.</w:t>
            </w:r>
            <w:r w:rsidRPr="00DE6F7B">
              <w:rPr>
                <w:rFonts w:ascii="Times New Roman" w:hAnsi="Times New Roman" w:cs="Times New Roman"/>
                <w:sz w:val="24"/>
                <w:szCs w:val="24"/>
              </w:rPr>
              <w:t xml:space="preserve"> S2</w:t>
            </w:r>
          </w:p>
          <w:p w14:paraId="6270524C" w14:textId="497EED33" w:rsidR="00CB5C17" w:rsidRPr="00DE6F7B" w:rsidRDefault="00CB5C17" w:rsidP="00CB5C17">
            <w:pPr>
              <w:rPr>
                <w:rFonts w:ascii="Times New Roman" w:hAnsi="Times New Roman" w:cs="Times New Roman"/>
                <w:sz w:val="24"/>
                <w:szCs w:val="24"/>
              </w:rPr>
            </w:pPr>
            <w:r w:rsidRPr="00DE6F7B">
              <w:rPr>
                <w:rFonts w:ascii="Times New Roman" w:hAnsi="Times New Roman" w:cs="Times New Roman"/>
                <w:sz w:val="24"/>
                <w:szCs w:val="24"/>
              </w:rPr>
              <w:t>L- lekcija</w:t>
            </w:r>
            <w:r w:rsidR="0015068B">
              <w:rPr>
                <w:rFonts w:ascii="Times New Roman" w:hAnsi="Times New Roman" w:cs="Times New Roman"/>
                <w:sz w:val="24"/>
                <w:szCs w:val="24"/>
              </w:rPr>
              <w:t>,</w:t>
            </w:r>
            <w:r w:rsidRPr="00DE6F7B">
              <w:rPr>
                <w:rFonts w:ascii="Times New Roman" w:hAnsi="Times New Roman" w:cs="Times New Roman"/>
                <w:sz w:val="24"/>
                <w:szCs w:val="24"/>
              </w:rPr>
              <w:t xml:space="preserve"> S - seminārs</w:t>
            </w:r>
          </w:p>
        </w:tc>
      </w:tr>
      <w:tr w:rsidR="00345324" w:rsidRPr="00DE6F7B" w14:paraId="437DB38C" w14:textId="77777777" w:rsidTr="00345324">
        <w:trPr>
          <w:gridBefore w:val="1"/>
          <w:wBefore w:w="108" w:type="dxa"/>
        </w:trPr>
        <w:tc>
          <w:tcPr>
            <w:tcW w:w="9633" w:type="dxa"/>
            <w:gridSpan w:val="3"/>
            <w:shd w:val="clear" w:color="auto" w:fill="auto"/>
            <w:vAlign w:val="center"/>
          </w:tcPr>
          <w:p w14:paraId="71B18D11"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513890ED" w14:textId="77777777" w:rsidTr="00345324">
        <w:trPr>
          <w:gridBefore w:val="1"/>
          <w:wBefore w:w="108" w:type="dxa"/>
        </w:trPr>
        <w:tc>
          <w:tcPr>
            <w:tcW w:w="9633" w:type="dxa"/>
            <w:gridSpan w:val="3"/>
            <w:shd w:val="clear" w:color="auto" w:fill="auto"/>
            <w:vAlign w:val="center"/>
          </w:tcPr>
          <w:p w14:paraId="485DCAC4" w14:textId="77777777" w:rsidR="00345324" w:rsidRPr="00DE6F7B" w:rsidRDefault="00345324" w:rsidP="0015068B">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Studentiem kursa laikā tiek izsniegti vairāki uzdevumi divu patstāvīgo darbu izpildei. Katrs darbs tiek vērtēts 10 punktu skalā, 0-10. Abu darbu sekmīga izpilde (2x4 punkti jeb vairāk) ir priekšnoteikums pielaidei pie eksāmena. Darbus iespējams pildīt individuāli vai grupās līdz četriem studentiem grupā.</w:t>
            </w:r>
          </w:p>
        </w:tc>
      </w:tr>
      <w:tr w:rsidR="00345324" w:rsidRPr="00DE6F7B" w14:paraId="22D09046" w14:textId="77777777" w:rsidTr="00345324">
        <w:trPr>
          <w:gridBefore w:val="1"/>
          <w:wBefore w:w="108" w:type="dxa"/>
        </w:trPr>
        <w:tc>
          <w:tcPr>
            <w:tcW w:w="9633" w:type="dxa"/>
            <w:gridSpan w:val="3"/>
            <w:shd w:val="clear" w:color="auto" w:fill="auto"/>
            <w:vAlign w:val="center"/>
          </w:tcPr>
          <w:p w14:paraId="021CB822"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21151A81" w14:textId="77777777" w:rsidTr="00345324">
        <w:trPr>
          <w:gridAfter w:val="1"/>
          <w:wAfter w:w="108" w:type="dxa"/>
        </w:trPr>
        <w:tc>
          <w:tcPr>
            <w:tcW w:w="9633" w:type="dxa"/>
            <w:gridSpan w:val="3"/>
            <w:shd w:val="clear" w:color="auto" w:fill="auto"/>
            <w:vAlign w:val="center"/>
          </w:tcPr>
          <w:p w14:paraId="2147B3BC"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229EC21E" w14:textId="68541164" w:rsidR="00345324" w:rsidRPr="00DE6F7B" w:rsidRDefault="0015068B" w:rsidP="00C6479D">
            <w:pPr>
              <w:spacing w:after="0" w:line="240" w:lineRule="auto"/>
              <w:contextualSpacing/>
              <w:mirrorIndents/>
              <w:jc w:val="both"/>
              <w:rPr>
                <w:rFonts w:ascii="Times New Roman" w:hAnsi="Times New Roman" w:cs="Times New Roman"/>
                <w:sz w:val="24"/>
                <w:szCs w:val="24"/>
              </w:rPr>
            </w:pPr>
            <w:proofErr w:type="spellStart"/>
            <w:r>
              <w:rPr>
                <w:rFonts w:ascii="Times New Roman" w:hAnsi="Times New Roman" w:cs="Times New Roman"/>
                <w:sz w:val="24"/>
                <w:szCs w:val="24"/>
              </w:rPr>
              <w:t>S</w:t>
            </w:r>
            <w:r w:rsidR="00345324" w:rsidRPr="00DE6F7B">
              <w:rPr>
                <w:rFonts w:ascii="Times New Roman" w:hAnsi="Times New Roman" w:cs="Times New Roman"/>
                <w:sz w:val="24"/>
                <w:szCs w:val="24"/>
              </w:rPr>
              <w:t>tarppārbaudījumi</w:t>
            </w:r>
            <w:proofErr w:type="spellEnd"/>
            <w:r w:rsidR="00345324" w:rsidRPr="00DE6F7B">
              <w:rPr>
                <w:rFonts w:ascii="Times New Roman" w:hAnsi="Times New Roman" w:cs="Times New Roman"/>
                <w:sz w:val="24"/>
                <w:szCs w:val="24"/>
              </w:rPr>
              <w:t xml:space="preserve">: </w:t>
            </w:r>
          </w:p>
          <w:p w14:paraId="3F89C3E7" w14:textId="725FA43C" w:rsidR="00345324" w:rsidRPr="00DE6F7B" w:rsidRDefault="00345324" w:rsidP="00712165">
            <w:pPr>
              <w:pStyle w:val="ListParagraph"/>
              <w:numPr>
                <w:ilvl w:val="0"/>
                <w:numId w:val="7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divi patstāvīgie darbi (iespējams pildīt grupās) </w:t>
            </w:r>
            <w:r w:rsidR="0015068B">
              <w:rPr>
                <w:rFonts w:ascii="Times New Roman" w:hAnsi="Times New Roman" w:cs="Times New Roman"/>
                <w:sz w:val="24"/>
                <w:szCs w:val="24"/>
              </w:rPr>
              <w:t xml:space="preserve"> - </w:t>
            </w:r>
            <w:r w:rsidRPr="00DE6F7B">
              <w:rPr>
                <w:rFonts w:ascii="Times New Roman" w:hAnsi="Times New Roman" w:cs="Times New Roman"/>
                <w:sz w:val="24"/>
                <w:szCs w:val="24"/>
              </w:rPr>
              <w:t xml:space="preserve"> 50%</w:t>
            </w:r>
          </w:p>
          <w:p w14:paraId="232D47F1" w14:textId="77777777" w:rsidR="00345324" w:rsidRPr="00DE6F7B" w:rsidRDefault="00345324" w:rsidP="00345324">
            <w:pPr>
              <w:pStyle w:val="ListParagraph"/>
              <w:spacing w:after="0" w:line="240" w:lineRule="auto"/>
              <w:ind w:left="434"/>
              <w:mirrorIndents/>
              <w:jc w:val="both"/>
              <w:rPr>
                <w:rFonts w:ascii="Times New Roman" w:hAnsi="Times New Roman" w:cs="Times New Roman"/>
                <w:sz w:val="24"/>
                <w:szCs w:val="24"/>
              </w:rPr>
            </w:pPr>
          </w:p>
          <w:p w14:paraId="1B2DA5EB" w14:textId="78EFF281" w:rsidR="00345324" w:rsidRPr="00DE6F7B" w:rsidRDefault="0015068B" w:rsidP="00345324">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N</w:t>
            </w:r>
            <w:r w:rsidR="00345324" w:rsidRPr="00DE6F7B">
              <w:rPr>
                <w:rFonts w:ascii="Times New Roman" w:hAnsi="Times New Roman" w:cs="Times New Roman"/>
                <w:sz w:val="24"/>
                <w:szCs w:val="24"/>
              </w:rPr>
              <w:t>oslēguma pārbaudījums:</w:t>
            </w:r>
          </w:p>
          <w:p w14:paraId="4142F925" w14:textId="535D954F" w:rsidR="00345324" w:rsidRPr="00DE6F7B" w:rsidRDefault="0015068B" w:rsidP="00712165">
            <w:pPr>
              <w:pStyle w:val="ListParagraph"/>
              <w:numPr>
                <w:ilvl w:val="0"/>
                <w:numId w:val="7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w:t>
            </w:r>
            <w:r w:rsidR="00345324" w:rsidRPr="00DE6F7B">
              <w:rPr>
                <w:rFonts w:ascii="Times New Roman" w:hAnsi="Times New Roman" w:cs="Times New Roman"/>
                <w:sz w:val="24"/>
                <w:szCs w:val="24"/>
              </w:rPr>
              <w:t>ksāmens</w:t>
            </w:r>
            <w:r>
              <w:rPr>
                <w:rFonts w:ascii="Times New Roman" w:hAnsi="Times New Roman" w:cs="Times New Roman"/>
                <w:sz w:val="24"/>
                <w:szCs w:val="24"/>
              </w:rPr>
              <w:t xml:space="preserve"> (mutisks) - 50%</w:t>
            </w:r>
          </w:p>
          <w:p w14:paraId="415CD2F0" w14:textId="77777777" w:rsidR="00345324" w:rsidRPr="0015068B" w:rsidRDefault="00345324" w:rsidP="0015068B">
            <w:pPr>
              <w:spacing w:after="0" w:line="240" w:lineRule="auto"/>
              <w:ind w:left="74"/>
              <w:mirrorIndents/>
              <w:jc w:val="both"/>
              <w:rPr>
                <w:rFonts w:ascii="Times New Roman" w:hAnsi="Times New Roman" w:cs="Times New Roman"/>
                <w:i/>
                <w:sz w:val="24"/>
                <w:szCs w:val="24"/>
              </w:rPr>
            </w:pPr>
            <w:r w:rsidRPr="0015068B">
              <w:rPr>
                <w:rFonts w:ascii="Times New Roman" w:hAnsi="Times New Roman" w:cs="Times New Roman"/>
                <w:sz w:val="24"/>
                <w:szCs w:val="24"/>
              </w:rPr>
              <w:t>Pielaide pie eksāmena tiek dota pēc sekmīgas patstāvīgo darbu izpildes.</w:t>
            </w:r>
          </w:p>
        </w:tc>
      </w:tr>
      <w:tr w:rsidR="00345324" w:rsidRPr="00DE6F7B" w14:paraId="2DA70B23" w14:textId="77777777" w:rsidTr="00345324">
        <w:trPr>
          <w:gridBefore w:val="1"/>
          <w:wBefore w:w="108" w:type="dxa"/>
        </w:trPr>
        <w:tc>
          <w:tcPr>
            <w:tcW w:w="9633" w:type="dxa"/>
            <w:gridSpan w:val="3"/>
            <w:shd w:val="clear" w:color="auto" w:fill="auto"/>
            <w:vAlign w:val="center"/>
          </w:tcPr>
          <w:p w14:paraId="41A68E1F" w14:textId="77777777" w:rsidR="00345324" w:rsidRPr="00DE6F7B" w:rsidRDefault="00345324" w:rsidP="00345324">
            <w:pPr>
              <w:spacing w:after="0" w:line="240" w:lineRule="auto"/>
              <w:ind w:left="720" w:hanging="646"/>
              <w:contextualSpacing/>
              <w:mirrorIndents/>
              <w:jc w:val="both"/>
              <w:rPr>
                <w:rFonts w:ascii="Times New Roman" w:hAnsi="Times New Roman" w:cs="Times New Roman"/>
                <w:i/>
                <w:sz w:val="24"/>
                <w:szCs w:val="24"/>
              </w:rPr>
            </w:pPr>
          </w:p>
        </w:tc>
      </w:tr>
      <w:tr w:rsidR="00345324" w:rsidRPr="00DE6F7B" w14:paraId="28B54A24" w14:textId="77777777" w:rsidTr="00345324">
        <w:trPr>
          <w:gridBefore w:val="1"/>
          <w:wBefore w:w="108" w:type="dxa"/>
        </w:trPr>
        <w:tc>
          <w:tcPr>
            <w:tcW w:w="4250" w:type="dxa"/>
            <w:shd w:val="clear" w:color="auto" w:fill="auto"/>
            <w:vAlign w:val="center"/>
          </w:tcPr>
          <w:p w14:paraId="7C630950"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gridSpan w:val="2"/>
            <w:shd w:val="clear" w:color="auto" w:fill="auto"/>
          </w:tcPr>
          <w:p w14:paraId="7E694CD4" w14:textId="77777777" w:rsidR="00345324" w:rsidRPr="00DE6F7B" w:rsidRDefault="00345324" w:rsidP="00345324">
            <w:pPr>
              <w:spacing w:after="0" w:line="240" w:lineRule="auto"/>
              <w:ind w:left="72"/>
              <w:contextualSpacing/>
              <w:mirrorIndents/>
              <w:jc w:val="both"/>
              <w:rPr>
                <w:rFonts w:ascii="Times New Roman" w:hAnsi="Times New Roman" w:cs="Times New Roman"/>
                <w:sz w:val="24"/>
                <w:szCs w:val="24"/>
              </w:rPr>
            </w:pPr>
          </w:p>
        </w:tc>
      </w:tr>
      <w:tr w:rsidR="00345324" w:rsidRPr="00DE6F7B" w14:paraId="6FBE93B4" w14:textId="77777777" w:rsidTr="00345324">
        <w:trPr>
          <w:gridBefore w:val="1"/>
          <w:wBefore w:w="108" w:type="dxa"/>
        </w:trPr>
        <w:tc>
          <w:tcPr>
            <w:tcW w:w="9633" w:type="dxa"/>
            <w:gridSpan w:val="3"/>
            <w:shd w:val="clear" w:color="auto" w:fill="auto"/>
            <w:vAlign w:val="center"/>
          </w:tcPr>
          <w:p w14:paraId="4DEA1AEC"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2917B364"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p>
          <w:p w14:paraId="0D49CD23"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p w14:paraId="634F67F8"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p>
          <w:tbl>
            <w:tblPr>
              <w:tblW w:w="9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600"/>
              <w:gridCol w:w="600"/>
              <w:gridCol w:w="600"/>
              <w:gridCol w:w="600"/>
              <w:gridCol w:w="600"/>
            </w:tblGrid>
            <w:tr w:rsidR="00CB5466" w:rsidRPr="00DE6F7B" w14:paraId="11A972D3" w14:textId="77777777" w:rsidTr="007E27FE">
              <w:trPr>
                <w:jc w:val="center"/>
              </w:trPr>
              <w:tc>
                <w:tcPr>
                  <w:tcW w:w="2722" w:type="dxa"/>
                  <w:vMerge w:val="restart"/>
                  <w:shd w:val="clear" w:color="auto" w:fill="auto"/>
                </w:tcPr>
                <w:p w14:paraId="78546E08" w14:textId="77777777" w:rsidR="00CB5466" w:rsidRPr="00DE6F7B" w:rsidRDefault="00CB5466"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6369" w:type="dxa"/>
                  <w:gridSpan w:val="11"/>
                  <w:shd w:val="clear" w:color="auto" w:fill="auto"/>
                </w:tcPr>
                <w:p w14:paraId="64A7BA78" w14:textId="4D1BF5DF" w:rsidR="00CB5466" w:rsidRPr="00DE6F7B" w:rsidRDefault="00CB5466"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345324" w:rsidRPr="00DE6F7B" w14:paraId="578D9833" w14:textId="77777777" w:rsidTr="00345324">
              <w:trPr>
                <w:jc w:val="center"/>
              </w:trPr>
              <w:tc>
                <w:tcPr>
                  <w:tcW w:w="2722" w:type="dxa"/>
                  <w:vMerge/>
                  <w:shd w:val="clear" w:color="auto" w:fill="auto"/>
                </w:tcPr>
                <w:p w14:paraId="2CA6CB57" w14:textId="77777777" w:rsidR="00345324" w:rsidRPr="00DE6F7B" w:rsidRDefault="00345324" w:rsidP="0034532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15D3956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71179796"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311F4968"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184FF49F"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4E68496F"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11D600B8"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600" w:type="dxa"/>
                </w:tcPr>
                <w:p w14:paraId="59E63AB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600" w:type="dxa"/>
                </w:tcPr>
                <w:p w14:paraId="7066FD8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c>
                <w:tcPr>
                  <w:tcW w:w="600" w:type="dxa"/>
                </w:tcPr>
                <w:p w14:paraId="3A18303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9.</w:t>
                  </w:r>
                </w:p>
              </w:tc>
              <w:tc>
                <w:tcPr>
                  <w:tcW w:w="600" w:type="dxa"/>
                </w:tcPr>
                <w:p w14:paraId="4CFE1BEC"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10.</w:t>
                  </w:r>
                </w:p>
              </w:tc>
              <w:tc>
                <w:tcPr>
                  <w:tcW w:w="600" w:type="dxa"/>
                </w:tcPr>
                <w:p w14:paraId="4B820F3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11.</w:t>
                  </w:r>
                </w:p>
              </w:tc>
            </w:tr>
            <w:tr w:rsidR="00345324" w:rsidRPr="00DE6F7B" w14:paraId="3D47EF5E" w14:textId="77777777" w:rsidTr="00345324">
              <w:trPr>
                <w:jc w:val="center"/>
              </w:trPr>
              <w:tc>
                <w:tcPr>
                  <w:tcW w:w="2722" w:type="dxa"/>
                  <w:shd w:val="clear" w:color="auto" w:fill="auto"/>
                </w:tcPr>
                <w:p w14:paraId="6E14CEB7" w14:textId="77777777" w:rsidR="00345324" w:rsidRPr="00DE6F7B" w:rsidRDefault="00345324" w:rsidP="00712165">
                  <w:pPr>
                    <w:pStyle w:val="ListParagraph"/>
                    <w:numPr>
                      <w:ilvl w:val="0"/>
                      <w:numId w:val="7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lastRenderedPageBreak/>
                    <w:t>Patstāvīgo darbu uzdevumu risinājumi</w:t>
                  </w:r>
                </w:p>
              </w:tc>
              <w:tc>
                <w:tcPr>
                  <w:tcW w:w="534" w:type="dxa"/>
                  <w:shd w:val="clear" w:color="auto" w:fill="auto"/>
                </w:tcPr>
                <w:p w14:paraId="2F4B3BCA"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highlight w:val="yellow"/>
                      <w:vertAlign w:val="subscript"/>
                    </w:rPr>
                  </w:pPr>
                  <w:r w:rsidRPr="00DE6F7B">
                    <w:rPr>
                      <w:rFonts w:ascii="Times New Roman" w:hAnsi="Times New Roman" w:cs="Times New Roman"/>
                      <w:sz w:val="24"/>
                      <w:szCs w:val="24"/>
                      <w:vertAlign w:val="subscript"/>
                    </w:rPr>
                    <w:t>+</w:t>
                  </w:r>
                </w:p>
              </w:tc>
              <w:tc>
                <w:tcPr>
                  <w:tcW w:w="567" w:type="dxa"/>
                  <w:shd w:val="clear" w:color="auto" w:fill="auto"/>
                </w:tcPr>
                <w:p w14:paraId="7441913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567" w:type="dxa"/>
                  <w:shd w:val="clear" w:color="auto" w:fill="auto"/>
                </w:tcPr>
                <w:p w14:paraId="126CED3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567" w:type="dxa"/>
                  <w:shd w:val="clear" w:color="auto" w:fill="auto"/>
                </w:tcPr>
                <w:p w14:paraId="77D4D86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567" w:type="dxa"/>
                  <w:shd w:val="clear" w:color="auto" w:fill="auto"/>
                </w:tcPr>
                <w:p w14:paraId="3B7ED29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567" w:type="dxa"/>
                  <w:shd w:val="clear" w:color="auto" w:fill="auto"/>
                </w:tcPr>
                <w:p w14:paraId="0B60D4ED"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600" w:type="dxa"/>
                </w:tcPr>
                <w:p w14:paraId="1CD5502E"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600" w:type="dxa"/>
                </w:tcPr>
                <w:p w14:paraId="3E71C483"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600" w:type="dxa"/>
                </w:tcPr>
                <w:p w14:paraId="2D8C9A3A"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600" w:type="dxa"/>
                </w:tcPr>
                <w:p w14:paraId="0605653C"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600" w:type="dxa"/>
                </w:tcPr>
                <w:p w14:paraId="18097130"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r>
            <w:tr w:rsidR="00345324" w:rsidRPr="00DE6F7B" w14:paraId="0FB97FFA" w14:textId="77777777" w:rsidTr="00774E1D">
              <w:trPr>
                <w:trHeight w:val="442"/>
                <w:jc w:val="center"/>
              </w:trPr>
              <w:tc>
                <w:tcPr>
                  <w:tcW w:w="2722" w:type="dxa"/>
                  <w:shd w:val="clear" w:color="auto" w:fill="auto"/>
                </w:tcPr>
                <w:p w14:paraId="0BB6B415" w14:textId="6B11D490" w:rsidR="00345324" w:rsidRPr="00DE6F7B" w:rsidRDefault="00CB5466" w:rsidP="00712165">
                  <w:pPr>
                    <w:pStyle w:val="ListParagraph"/>
                    <w:numPr>
                      <w:ilvl w:val="0"/>
                      <w:numId w:val="75"/>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E</w:t>
                  </w:r>
                  <w:r w:rsidR="00345324" w:rsidRPr="00DE6F7B">
                    <w:rPr>
                      <w:rFonts w:ascii="Times New Roman" w:hAnsi="Times New Roman" w:cs="Times New Roman"/>
                      <w:sz w:val="24"/>
                      <w:szCs w:val="24"/>
                    </w:rPr>
                    <w:t>ksāmens</w:t>
                  </w:r>
                  <w:r>
                    <w:rPr>
                      <w:rFonts w:ascii="Times New Roman" w:hAnsi="Times New Roman" w:cs="Times New Roman"/>
                      <w:sz w:val="24"/>
                      <w:szCs w:val="24"/>
                    </w:rPr>
                    <w:t xml:space="preserve"> (mutisks)</w:t>
                  </w:r>
                </w:p>
              </w:tc>
              <w:tc>
                <w:tcPr>
                  <w:tcW w:w="534" w:type="dxa"/>
                  <w:shd w:val="clear" w:color="auto" w:fill="auto"/>
                </w:tcPr>
                <w:p w14:paraId="7B272F5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567" w:type="dxa"/>
                  <w:shd w:val="clear" w:color="auto" w:fill="auto"/>
                </w:tcPr>
                <w:p w14:paraId="294F1E4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567" w:type="dxa"/>
                  <w:shd w:val="clear" w:color="auto" w:fill="auto"/>
                </w:tcPr>
                <w:p w14:paraId="5B495A5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567" w:type="dxa"/>
                  <w:shd w:val="clear" w:color="auto" w:fill="auto"/>
                </w:tcPr>
                <w:p w14:paraId="281B9F90"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567" w:type="dxa"/>
                  <w:shd w:val="clear" w:color="auto" w:fill="auto"/>
                </w:tcPr>
                <w:p w14:paraId="46C516A0"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567" w:type="dxa"/>
                  <w:shd w:val="clear" w:color="auto" w:fill="auto"/>
                </w:tcPr>
                <w:p w14:paraId="1201E4A0"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600" w:type="dxa"/>
                </w:tcPr>
                <w:p w14:paraId="6DAC8233"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600" w:type="dxa"/>
                </w:tcPr>
                <w:p w14:paraId="0E0BC196"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600" w:type="dxa"/>
                </w:tcPr>
                <w:p w14:paraId="740E500F"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600" w:type="dxa"/>
                </w:tcPr>
                <w:p w14:paraId="642254F8"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c>
                <w:tcPr>
                  <w:tcW w:w="600" w:type="dxa"/>
                </w:tcPr>
                <w:p w14:paraId="1422A24F"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vertAlign w:val="subscript"/>
                    </w:rPr>
                    <w:t>+</w:t>
                  </w:r>
                </w:p>
              </w:tc>
            </w:tr>
          </w:tbl>
          <w:p w14:paraId="5A6F540A"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7BF7E2A3"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tc>
      </w:tr>
      <w:tr w:rsidR="00345324" w:rsidRPr="00DE6F7B" w14:paraId="0B0F23C9" w14:textId="77777777" w:rsidTr="00345324">
        <w:trPr>
          <w:gridBefore w:val="1"/>
          <w:wBefore w:w="108" w:type="dxa"/>
        </w:trPr>
        <w:tc>
          <w:tcPr>
            <w:tcW w:w="9633" w:type="dxa"/>
            <w:gridSpan w:val="3"/>
            <w:shd w:val="clear" w:color="auto" w:fill="auto"/>
            <w:vAlign w:val="center"/>
          </w:tcPr>
          <w:p w14:paraId="7D355068"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015A94E7"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283BDE28" w14:textId="77777777" w:rsidTr="00345324">
        <w:trPr>
          <w:gridBefore w:val="1"/>
          <w:wBefore w:w="108" w:type="dxa"/>
        </w:trPr>
        <w:tc>
          <w:tcPr>
            <w:tcW w:w="9633" w:type="dxa"/>
            <w:gridSpan w:val="3"/>
            <w:shd w:val="clear" w:color="auto" w:fill="auto"/>
            <w:vAlign w:val="center"/>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9417"/>
            </w:tblGrid>
            <w:tr w:rsidR="00345324" w:rsidRPr="00DE6F7B" w14:paraId="4BA260AF" w14:textId="77777777" w:rsidTr="00774E1D">
              <w:trPr>
                <w:tblCellSpacing w:w="15" w:type="dxa"/>
              </w:trPr>
              <w:tc>
                <w:tcPr>
                  <w:tcW w:w="9357" w:type="dxa"/>
                  <w:vAlign w:val="center"/>
                  <w:hideMark/>
                </w:tcPr>
                <w:p w14:paraId="5EDC7C88" w14:textId="240DE54D" w:rsidR="00345324" w:rsidRPr="00A7364F" w:rsidRDefault="00A7364F" w:rsidP="00712165">
                  <w:pPr>
                    <w:pStyle w:val="ListParagraph"/>
                    <w:numPr>
                      <w:ilvl w:val="0"/>
                      <w:numId w:val="77"/>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Fung</w:t>
                  </w:r>
                  <w:proofErr w:type="spellEnd"/>
                  <w:r w:rsidRPr="00DE6F7B">
                    <w:rPr>
                      <w:rFonts w:ascii="Times New Roman" w:hAnsi="Times New Roman" w:cs="Times New Roman"/>
                      <w:bCs/>
                      <w:sz w:val="24"/>
                      <w:szCs w:val="24"/>
                    </w:rPr>
                    <w:t xml:space="preserve">, Y.C., Tong, P. </w:t>
                  </w:r>
                  <w:proofErr w:type="spellStart"/>
                  <w:r w:rsidRPr="00DE6F7B">
                    <w:rPr>
                      <w:rFonts w:ascii="Times New Roman" w:hAnsi="Times New Roman" w:cs="Times New Roman"/>
                      <w:bCs/>
                      <w:sz w:val="24"/>
                      <w:szCs w:val="24"/>
                    </w:rPr>
                    <w:t>Chien</w:t>
                  </w:r>
                  <w:proofErr w:type="spellEnd"/>
                  <w:r w:rsidRPr="00DE6F7B">
                    <w:rPr>
                      <w:rFonts w:ascii="Times New Roman" w:hAnsi="Times New Roman" w:cs="Times New Roman"/>
                      <w:bCs/>
                      <w:sz w:val="24"/>
                      <w:szCs w:val="24"/>
                    </w:rPr>
                    <w:t xml:space="preserve">, T. </w:t>
                  </w:r>
                  <w:proofErr w:type="spellStart"/>
                  <w:r w:rsidRPr="00DE6F7B">
                    <w:rPr>
                      <w:rFonts w:ascii="Times New Roman" w:hAnsi="Times New Roman" w:cs="Times New Roman"/>
                      <w:bCs/>
                      <w:sz w:val="24"/>
                      <w:szCs w:val="24"/>
                    </w:rPr>
                    <w:t>Classical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Computational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Solid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Mechanics</w:t>
                  </w:r>
                  <w:proofErr w:type="spellEnd"/>
                  <w:r w:rsidRPr="00DE6F7B">
                    <w:rPr>
                      <w:rFonts w:ascii="Times New Roman" w:hAnsi="Times New Roman" w:cs="Times New Roman"/>
                      <w:bCs/>
                      <w:sz w:val="24"/>
                      <w:szCs w:val="24"/>
                    </w:rPr>
                    <w:t xml:space="preserve">,   Publisher: WSPC; 2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May</w:t>
                  </w:r>
                  <w:proofErr w:type="spellEnd"/>
                  <w:r w:rsidRPr="00DE6F7B">
                    <w:rPr>
                      <w:rFonts w:ascii="Times New Roman" w:hAnsi="Times New Roman" w:cs="Times New Roman"/>
                      <w:bCs/>
                      <w:sz w:val="24"/>
                      <w:szCs w:val="24"/>
                    </w:rPr>
                    <w:t xml:space="preserve"> 26, 2017), ISBN-10: 9814713651</w:t>
                  </w:r>
                </w:p>
              </w:tc>
            </w:tr>
          </w:tbl>
          <w:p w14:paraId="2F63F1B1" w14:textId="77777777" w:rsidR="00345324" w:rsidRPr="00DE6F7B" w:rsidRDefault="00345324" w:rsidP="00345324">
            <w:pPr>
              <w:spacing w:after="0" w:line="240" w:lineRule="auto"/>
              <w:contextualSpacing/>
              <w:mirrorIndents/>
              <w:rPr>
                <w:rFonts w:ascii="Times New Roman" w:hAnsi="Times New Roman" w:cs="Times New Roman"/>
                <w:sz w:val="24"/>
                <w:szCs w:val="24"/>
                <w:lang w:eastAsia="lv-LV"/>
              </w:rPr>
            </w:pPr>
          </w:p>
        </w:tc>
      </w:tr>
      <w:tr w:rsidR="00345324" w:rsidRPr="00DE6F7B" w14:paraId="25CE9802" w14:textId="77777777" w:rsidTr="00345324">
        <w:trPr>
          <w:gridBefore w:val="1"/>
          <w:wBefore w:w="108" w:type="dxa"/>
        </w:trPr>
        <w:tc>
          <w:tcPr>
            <w:tcW w:w="9633" w:type="dxa"/>
            <w:gridSpan w:val="3"/>
            <w:shd w:val="clear" w:color="auto" w:fill="auto"/>
            <w:vAlign w:val="center"/>
          </w:tcPr>
          <w:p w14:paraId="1BC6699E"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1D746EDB" w14:textId="77777777" w:rsidTr="00345324">
        <w:trPr>
          <w:gridBefore w:val="1"/>
          <w:wBefore w:w="108" w:type="dxa"/>
        </w:trPr>
        <w:tc>
          <w:tcPr>
            <w:tcW w:w="9633" w:type="dxa"/>
            <w:gridSpan w:val="3"/>
            <w:shd w:val="clear" w:color="auto" w:fill="auto"/>
            <w:vAlign w:val="center"/>
          </w:tcPr>
          <w:p w14:paraId="01AA54C1" w14:textId="77777777" w:rsidR="00906873" w:rsidRPr="00DE6F7B" w:rsidRDefault="00906873" w:rsidP="00712165">
            <w:pPr>
              <w:pStyle w:val="ListParagraph"/>
              <w:numPr>
                <w:ilvl w:val="0"/>
                <w:numId w:val="76"/>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Anderson, T.L. </w:t>
            </w:r>
            <w:proofErr w:type="spellStart"/>
            <w:r w:rsidRPr="00DE6F7B">
              <w:rPr>
                <w:rFonts w:ascii="Times New Roman" w:hAnsi="Times New Roman" w:cs="Times New Roman"/>
                <w:bCs/>
                <w:sz w:val="24"/>
                <w:szCs w:val="24"/>
              </w:rPr>
              <w:t>Fracture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Mechanics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Fundamentals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Applications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Fourth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CRC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xml:space="preserve">; 4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February</w:t>
            </w:r>
            <w:proofErr w:type="spellEnd"/>
            <w:r w:rsidRPr="00DE6F7B">
              <w:rPr>
                <w:rFonts w:ascii="Times New Roman" w:hAnsi="Times New Roman" w:cs="Times New Roman"/>
                <w:bCs/>
                <w:sz w:val="24"/>
                <w:szCs w:val="24"/>
              </w:rPr>
              <w:t xml:space="preserve"> 23, 2017)</w:t>
            </w:r>
          </w:p>
          <w:p w14:paraId="6190AA0B" w14:textId="77777777" w:rsidR="00906873" w:rsidRPr="00DE6F7B" w:rsidRDefault="00906873" w:rsidP="00712165">
            <w:pPr>
              <w:pStyle w:val="ListParagraph"/>
              <w:numPr>
                <w:ilvl w:val="0"/>
                <w:numId w:val="7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Helllan</w:t>
            </w:r>
            <w:proofErr w:type="spellEnd"/>
            <w:r w:rsidRPr="00DE6F7B">
              <w:rPr>
                <w:rFonts w:ascii="Times New Roman" w:hAnsi="Times New Roman" w:cs="Times New Roman"/>
                <w:bCs/>
                <w:sz w:val="24"/>
                <w:szCs w:val="24"/>
              </w:rPr>
              <w:t xml:space="preserve">, K. </w:t>
            </w:r>
            <w:proofErr w:type="spellStart"/>
            <w:r w:rsidRPr="00DE6F7B">
              <w:rPr>
                <w:rFonts w:ascii="Times New Roman" w:hAnsi="Times New Roman" w:cs="Times New Roman"/>
                <w:bCs/>
                <w:sz w:val="24"/>
                <w:szCs w:val="24"/>
              </w:rPr>
              <w:t>Introduction</w:t>
            </w:r>
            <w:proofErr w:type="spellEnd"/>
            <w:r w:rsidRPr="00DE6F7B">
              <w:rPr>
                <w:rFonts w:ascii="Times New Roman" w:hAnsi="Times New Roman" w:cs="Times New Roman"/>
                <w:bCs/>
                <w:sz w:val="24"/>
                <w:szCs w:val="24"/>
              </w:rPr>
              <w:t xml:space="preserve"> on </w:t>
            </w:r>
            <w:proofErr w:type="spellStart"/>
            <w:r w:rsidRPr="00DE6F7B">
              <w:rPr>
                <w:rFonts w:ascii="Times New Roman" w:hAnsi="Times New Roman" w:cs="Times New Roman"/>
                <w:bCs/>
                <w:sz w:val="24"/>
                <w:szCs w:val="24"/>
              </w:rPr>
              <w:t>fracture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mechanics</w:t>
            </w:r>
            <w:proofErr w:type="spellEnd"/>
            <w:r w:rsidRPr="00DE6F7B">
              <w:rPr>
                <w:rFonts w:ascii="Times New Roman" w:hAnsi="Times New Roman" w:cs="Times New Roman"/>
                <w:bCs/>
                <w:sz w:val="24"/>
                <w:szCs w:val="24"/>
              </w:rPr>
              <w:t>.</w:t>
            </w:r>
          </w:p>
          <w:p w14:paraId="05D85D6A" w14:textId="77777777" w:rsidR="00906873" w:rsidRPr="00DE6F7B" w:rsidRDefault="00906873" w:rsidP="00712165">
            <w:pPr>
              <w:pStyle w:val="ListParagraph"/>
              <w:numPr>
                <w:ilvl w:val="0"/>
                <w:numId w:val="7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Lavendels</w:t>
            </w:r>
            <w:proofErr w:type="spellEnd"/>
            <w:r w:rsidRPr="00DE6F7B">
              <w:rPr>
                <w:rFonts w:ascii="Times New Roman" w:hAnsi="Times New Roman" w:cs="Times New Roman"/>
                <w:bCs/>
                <w:sz w:val="24"/>
                <w:szCs w:val="24"/>
              </w:rPr>
              <w:t>, E. Elastības teorija.</w:t>
            </w:r>
          </w:p>
          <w:p w14:paraId="588450D2" w14:textId="77777777" w:rsidR="00906873" w:rsidRPr="00DE6F7B" w:rsidRDefault="00906873" w:rsidP="00712165">
            <w:pPr>
              <w:pStyle w:val="ListParagraph"/>
              <w:numPr>
                <w:ilvl w:val="0"/>
                <w:numId w:val="7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Lemaitre</w:t>
            </w:r>
            <w:proofErr w:type="spellEnd"/>
            <w:r w:rsidRPr="00DE6F7B">
              <w:rPr>
                <w:rFonts w:ascii="Times New Roman" w:hAnsi="Times New Roman" w:cs="Times New Roman"/>
                <w:bCs/>
                <w:sz w:val="24"/>
                <w:szCs w:val="24"/>
              </w:rPr>
              <w:t xml:space="preserve">, J., </w:t>
            </w:r>
            <w:proofErr w:type="spellStart"/>
            <w:r w:rsidRPr="00DE6F7B">
              <w:rPr>
                <w:rFonts w:ascii="Times New Roman" w:hAnsi="Times New Roman" w:cs="Times New Roman"/>
                <w:bCs/>
                <w:sz w:val="24"/>
                <w:szCs w:val="24"/>
              </w:rPr>
              <w:t>Chaboche</w:t>
            </w:r>
            <w:proofErr w:type="spellEnd"/>
            <w:r w:rsidRPr="00DE6F7B">
              <w:rPr>
                <w:rFonts w:ascii="Times New Roman" w:hAnsi="Times New Roman" w:cs="Times New Roman"/>
                <w:bCs/>
                <w:sz w:val="24"/>
                <w:szCs w:val="24"/>
              </w:rPr>
              <w:t xml:space="preserve">, J.C. </w:t>
            </w:r>
            <w:proofErr w:type="spellStart"/>
            <w:r w:rsidRPr="00DE6F7B">
              <w:rPr>
                <w:rFonts w:ascii="Times New Roman" w:hAnsi="Times New Roman" w:cs="Times New Roman"/>
                <w:bCs/>
                <w:sz w:val="24"/>
                <w:szCs w:val="24"/>
              </w:rPr>
              <w:t>Mechanics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Solid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Materials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Cambridge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xml:space="preserve">; 1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September</w:t>
            </w:r>
            <w:proofErr w:type="spellEnd"/>
            <w:r w:rsidRPr="00DE6F7B">
              <w:rPr>
                <w:rFonts w:ascii="Times New Roman" w:hAnsi="Times New Roman" w:cs="Times New Roman"/>
                <w:bCs/>
                <w:sz w:val="24"/>
                <w:szCs w:val="24"/>
              </w:rPr>
              <w:t xml:space="preserve"> 28, 1990), ISBN-10: 0521328535</w:t>
            </w:r>
          </w:p>
          <w:p w14:paraId="671D73A9" w14:textId="77777777" w:rsidR="00906873" w:rsidRPr="00DE6F7B" w:rsidRDefault="00906873" w:rsidP="00712165">
            <w:pPr>
              <w:pStyle w:val="ListParagraph"/>
              <w:numPr>
                <w:ilvl w:val="0"/>
                <w:numId w:val="7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Suresh</w:t>
            </w:r>
            <w:proofErr w:type="spellEnd"/>
            <w:r w:rsidRPr="00DE6F7B">
              <w:rPr>
                <w:rFonts w:ascii="Times New Roman" w:hAnsi="Times New Roman" w:cs="Times New Roman"/>
                <w:bCs/>
                <w:sz w:val="24"/>
                <w:szCs w:val="24"/>
              </w:rPr>
              <w:t xml:space="preserve">, S. </w:t>
            </w:r>
            <w:proofErr w:type="spellStart"/>
            <w:r w:rsidRPr="00DE6F7B">
              <w:rPr>
                <w:rFonts w:ascii="Times New Roman" w:hAnsi="Times New Roman" w:cs="Times New Roman"/>
                <w:bCs/>
                <w:sz w:val="24"/>
                <w:szCs w:val="24"/>
              </w:rPr>
              <w:t>Fatigue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Materials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Cambridge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Solid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State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Series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Second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Cambridge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xml:space="preserve">; 2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November</w:t>
            </w:r>
            <w:proofErr w:type="spellEnd"/>
            <w:r w:rsidRPr="00DE6F7B">
              <w:rPr>
                <w:rFonts w:ascii="Times New Roman" w:hAnsi="Times New Roman" w:cs="Times New Roman"/>
                <w:bCs/>
                <w:sz w:val="24"/>
                <w:szCs w:val="24"/>
              </w:rPr>
              <w:t xml:space="preserve"> 28, 1998);</w:t>
            </w:r>
          </w:p>
          <w:p w14:paraId="6FEAFF65" w14:textId="77777777" w:rsidR="00906873" w:rsidRPr="00DE6F7B" w:rsidRDefault="00906873" w:rsidP="00712165">
            <w:pPr>
              <w:pStyle w:val="ListParagraph"/>
              <w:numPr>
                <w:ilvl w:val="0"/>
                <w:numId w:val="7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Амензаде</w:t>
            </w:r>
            <w:proofErr w:type="spellEnd"/>
            <w:r w:rsidRPr="00DE6F7B">
              <w:rPr>
                <w:rFonts w:ascii="Times New Roman" w:hAnsi="Times New Roman" w:cs="Times New Roman"/>
                <w:bCs/>
                <w:sz w:val="24"/>
                <w:szCs w:val="24"/>
              </w:rPr>
              <w:t xml:space="preserve">, Ю. </w:t>
            </w:r>
            <w:proofErr w:type="spellStart"/>
            <w:r w:rsidRPr="00DE6F7B">
              <w:rPr>
                <w:rFonts w:ascii="Times New Roman" w:hAnsi="Times New Roman" w:cs="Times New Roman"/>
                <w:bCs/>
                <w:sz w:val="24"/>
                <w:szCs w:val="24"/>
              </w:rPr>
              <w:t>Теория</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упругости</w:t>
            </w:r>
            <w:proofErr w:type="spellEnd"/>
            <w:r w:rsidRPr="00DE6F7B">
              <w:rPr>
                <w:rFonts w:ascii="Times New Roman" w:hAnsi="Times New Roman" w:cs="Times New Roman"/>
                <w:bCs/>
                <w:sz w:val="24"/>
                <w:szCs w:val="24"/>
              </w:rPr>
              <w:t xml:space="preserve">. </w:t>
            </w:r>
          </w:p>
          <w:p w14:paraId="2554C033" w14:textId="77777777" w:rsidR="00906873" w:rsidRPr="00DE6F7B" w:rsidRDefault="00906873" w:rsidP="00712165">
            <w:pPr>
              <w:pStyle w:val="ListParagraph"/>
              <w:numPr>
                <w:ilvl w:val="0"/>
                <w:numId w:val="7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Ландау</w:t>
            </w:r>
            <w:proofErr w:type="spellEnd"/>
            <w:r w:rsidRPr="00DE6F7B">
              <w:rPr>
                <w:rFonts w:ascii="Times New Roman" w:hAnsi="Times New Roman" w:cs="Times New Roman"/>
                <w:bCs/>
                <w:sz w:val="24"/>
                <w:szCs w:val="24"/>
              </w:rPr>
              <w:t xml:space="preserve">, Л., </w:t>
            </w:r>
            <w:proofErr w:type="spellStart"/>
            <w:r w:rsidRPr="00DE6F7B">
              <w:rPr>
                <w:rFonts w:ascii="Times New Roman" w:hAnsi="Times New Roman" w:cs="Times New Roman"/>
                <w:bCs/>
                <w:sz w:val="24"/>
                <w:szCs w:val="24"/>
              </w:rPr>
              <w:t>Лифшиц</w:t>
            </w:r>
            <w:proofErr w:type="spellEnd"/>
            <w:r w:rsidRPr="00DE6F7B">
              <w:rPr>
                <w:rFonts w:ascii="Times New Roman" w:hAnsi="Times New Roman" w:cs="Times New Roman"/>
                <w:bCs/>
                <w:sz w:val="24"/>
                <w:szCs w:val="24"/>
              </w:rPr>
              <w:t xml:space="preserve">, М. </w:t>
            </w:r>
            <w:proofErr w:type="spellStart"/>
            <w:r w:rsidRPr="00DE6F7B">
              <w:rPr>
                <w:rFonts w:ascii="Times New Roman" w:hAnsi="Times New Roman" w:cs="Times New Roman"/>
                <w:bCs/>
                <w:sz w:val="24"/>
                <w:szCs w:val="24"/>
              </w:rPr>
              <w:t>Теория</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упругости</w:t>
            </w:r>
            <w:proofErr w:type="spellEnd"/>
            <w:r w:rsidRPr="00DE6F7B">
              <w:rPr>
                <w:rFonts w:ascii="Times New Roman" w:hAnsi="Times New Roman" w:cs="Times New Roman"/>
                <w:bCs/>
                <w:sz w:val="24"/>
                <w:szCs w:val="24"/>
              </w:rPr>
              <w:t xml:space="preserve">. </w:t>
            </w:r>
          </w:p>
          <w:p w14:paraId="3F5E3DC4" w14:textId="77777777" w:rsidR="00345324" w:rsidRPr="00DE6F7B" w:rsidRDefault="00906873" w:rsidP="00712165">
            <w:pPr>
              <w:pStyle w:val="ListParagraph"/>
              <w:numPr>
                <w:ilvl w:val="0"/>
                <w:numId w:val="7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Работнов</w:t>
            </w:r>
            <w:proofErr w:type="spellEnd"/>
            <w:r w:rsidRPr="00DE6F7B">
              <w:rPr>
                <w:rFonts w:ascii="Times New Roman" w:hAnsi="Times New Roman" w:cs="Times New Roman"/>
                <w:bCs/>
                <w:sz w:val="24"/>
                <w:szCs w:val="24"/>
              </w:rPr>
              <w:t xml:space="preserve">, Ю. </w:t>
            </w:r>
            <w:proofErr w:type="spellStart"/>
            <w:r w:rsidRPr="00DE6F7B">
              <w:rPr>
                <w:rFonts w:ascii="Times New Roman" w:hAnsi="Times New Roman" w:cs="Times New Roman"/>
                <w:bCs/>
                <w:sz w:val="24"/>
                <w:szCs w:val="24"/>
              </w:rPr>
              <w:t>Механика</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деформируемого</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твердого</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тела</w:t>
            </w:r>
            <w:proofErr w:type="spellEnd"/>
            <w:r w:rsidRPr="00DE6F7B">
              <w:rPr>
                <w:rFonts w:ascii="Times New Roman" w:hAnsi="Times New Roman" w:cs="Times New Roman"/>
                <w:bCs/>
                <w:sz w:val="24"/>
                <w:szCs w:val="24"/>
              </w:rPr>
              <w:t xml:space="preserve">. </w:t>
            </w:r>
          </w:p>
        </w:tc>
      </w:tr>
      <w:tr w:rsidR="00345324" w:rsidRPr="00DE6F7B" w14:paraId="68D561D0" w14:textId="77777777" w:rsidTr="00345324">
        <w:trPr>
          <w:gridBefore w:val="1"/>
          <w:wBefore w:w="108" w:type="dxa"/>
        </w:trPr>
        <w:tc>
          <w:tcPr>
            <w:tcW w:w="9633" w:type="dxa"/>
            <w:gridSpan w:val="3"/>
            <w:shd w:val="clear" w:color="auto" w:fill="auto"/>
            <w:vAlign w:val="center"/>
          </w:tcPr>
          <w:p w14:paraId="16CD9B8E"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3C1AA2C7" w14:textId="77777777" w:rsidTr="00345324">
        <w:trPr>
          <w:gridBefore w:val="1"/>
          <w:wBefore w:w="108" w:type="dxa"/>
        </w:trPr>
        <w:tc>
          <w:tcPr>
            <w:tcW w:w="9633" w:type="dxa"/>
            <w:gridSpan w:val="3"/>
            <w:shd w:val="clear" w:color="auto" w:fill="auto"/>
            <w:vAlign w:val="center"/>
          </w:tcPr>
          <w:p w14:paraId="5D16507D"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p>
        </w:tc>
      </w:tr>
      <w:tr w:rsidR="00345324" w:rsidRPr="00DE6F7B" w14:paraId="1AB61F29" w14:textId="77777777" w:rsidTr="00345324">
        <w:trPr>
          <w:gridBefore w:val="1"/>
          <w:wBefore w:w="108" w:type="dxa"/>
        </w:trPr>
        <w:tc>
          <w:tcPr>
            <w:tcW w:w="4250" w:type="dxa"/>
            <w:shd w:val="clear" w:color="auto" w:fill="auto"/>
            <w:vAlign w:val="center"/>
          </w:tcPr>
          <w:p w14:paraId="64E37E30"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gridSpan w:val="2"/>
            <w:shd w:val="clear" w:color="auto" w:fill="auto"/>
            <w:vAlign w:val="center"/>
          </w:tcPr>
          <w:p w14:paraId="066CE5BC" w14:textId="77777777" w:rsidR="00345324" w:rsidRPr="00DE6F7B" w:rsidRDefault="00345324" w:rsidP="00345324">
            <w:pPr>
              <w:spacing w:after="0" w:line="240" w:lineRule="auto"/>
              <w:ind w:left="-108"/>
              <w:contextualSpacing/>
              <w:mirrorIndents/>
              <w:jc w:val="both"/>
              <w:rPr>
                <w:rFonts w:ascii="Times New Roman" w:hAnsi="Times New Roman" w:cs="Times New Roman"/>
                <w:i/>
                <w:sz w:val="24"/>
                <w:szCs w:val="24"/>
              </w:rPr>
            </w:pPr>
          </w:p>
        </w:tc>
      </w:tr>
      <w:tr w:rsidR="00345324" w:rsidRPr="00DE6F7B" w14:paraId="65C7B7A6" w14:textId="77777777" w:rsidTr="00345324">
        <w:trPr>
          <w:gridBefore w:val="1"/>
          <w:wBefore w:w="108" w:type="dxa"/>
        </w:trPr>
        <w:tc>
          <w:tcPr>
            <w:tcW w:w="9633" w:type="dxa"/>
            <w:gridSpan w:val="3"/>
            <w:shd w:val="clear" w:color="auto" w:fill="auto"/>
            <w:vAlign w:val="center"/>
          </w:tcPr>
          <w:p w14:paraId="57D634C5"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4FB35157"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Ievads. Materiālu mehānikas pamatprincipi un tās īss vēsturiskais apskats. Deformējami ķermeņi, nepārtrauktas vides hipotēze. Pielietojumi materiālu izpētē un izveidē.</w:t>
            </w:r>
          </w:p>
          <w:p w14:paraId="2D446666"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Mehāniski spriegumi nepārtrauktā vidē. Sprieguma vektors. Spriegumu </w:t>
            </w:r>
            <w:proofErr w:type="spellStart"/>
            <w:r w:rsidRPr="00DE6F7B">
              <w:rPr>
                <w:rFonts w:ascii="Times New Roman" w:hAnsi="Times New Roman" w:cs="Times New Roman"/>
                <w:sz w:val="24"/>
                <w:szCs w:val="24"/>
              </w:rPr>
              <w:t>tenzors</w:t>
            </w:r>
            <w:proofErr w:type="spellEnd"/>
            <w:r w:rsidRPr="00DE6F7B">
              <w:rPr>
                <w:rFonts w:ascii="Times New Roman" w:hAnsi="Times New Roman" w:cs="Times New Roman"/>
                <w:sz w:val="24"/>
                <w:szCs w:val="24"/>
              </w:rPr>
              <w:t xml:space="preserve"> sākotnēja nedeformēta ķermeņa koordinātēs. Sprieguma vektora atrašana no sprieguma </w:t>
            </w:r>
            <w:proofErr w:type="spellStart"/>
            <w:r w:rsidRPr="00DE6F7B">
              <w:rPr>
                <w:rFonts w:ascii="Times New Roman" w:hAnsi="Times New Roman" w:cs="Times New Roman"/>
                <w:sz w:val="24"/>
                <w:szCs w:val="24"/>
              </w:rPr>
              <w:t>tenzora</w:t>
            </w:r>
            <w:proofErr w:type="spellEnd"/>
            <w:r w:rsidRPr="00DE6F7B">
              <w:rPr>
                <w:rFonts w:ascii="Times New Roman" w:hAnsi="Times New Roman" w:cs="Times New Roman"/>
                <w:sz w:val="24"/>
                <w:szCs w:val="24"/>
              </w:rPr>
              <w:t>.</w:t>
            </w:r>
          </w:p>
          <w:p w14:paraId="34193132"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Deformācijas, to mēri. Pārvietojumi un koordinātes sākotnējā nedeformētā ķermenī un deformētā ķermenī. Lielas un mazas deformācijas. Deformāciju </w:t>
            </w:r>
            <w:proofErr w:type="spellStart"/>
            <w:r w:rsidRPr="00DE6F7B">
              <w:rPr>
                <w:rFonts w:ascii="Times New Roman" w:hAnsi="Times New Roman" w:cs="Times New Roman"/>
                <w:sz w:val="24"/>
                <w:szCs w:val="24"/>
              </w:rPr>
              <w:t>tenzors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Košī</w:t>
            </w:r>
            <w:proofErr w:type="spellEnd"/>
            <w:r w:rsidRPr="00DE6F7B">
              <w:rPr>
                <w:rFonts w:ascii="Times New Roman" w:hAnsi="Times New Roman" w:cs="Times New Roman"/>
                <w:sz w:val="24"/>
                <w:szCs w:val="24"/>
              </w:rPr>
              <w:t xml:space="preserve"> deformāciju </w:t>
            </w:r>
            <w:proofErr w:type="spellStart"/>
            <w:r w:rsidRPr="00DE6F7B">
              <w:rPr>
                <w:rFonts w:ascii="Times New Roman" w:hAnsi="Times New Roman" w:cs="Times New Roman"/>
                <w:sz w:val="24"/>
                <w:szCs w:val="24"/>
              </w:rPr>
              <w:t>tenzors</w:t>
            </w:r>
            <w:proofErr w:type="spellEnd"/>
            <w:r w:rsidRPr="00DE6F7B">
              <w:rPr>
                <w:rFonts w:ascii="Times New Roman" w:hAnsi="Times New Roman" w:cs="Times New Roman"/>
                <w:sz w:val="24"/>
                <w:szCs w:val="24"/>
              </w:rPr>
              <w:t>.</w:t>
            </w:r>
          </w:p>
          <w:p w14:paraId="45811259"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Tenzoru</w:t>
            </w:r>
            <w:proofErr w:type="spellEnd"/>
            <w:r w:rsidRPr="00DE6F7B">
              <w:rPr>
                <w:rFonts w:ascii="Times New Roman" w:hAnsi="Times New Roman" w:cs="Times New Roman"/>
                <w:sz w:val="24"/>
                <w:szCs w:val="24"/>
              </w:rPr>
              <w:t xml:space="preserve"> analīzes elementi. Definīcija. Koordinātu transformācijas otrā ranga </w:t>
            </w:r>
            <w:proofErr w:type="spellStart"/>
            <w:r w:rsidRPr="00DE6F7B">
              <w:rPr>
                <w:rFonts w:ascii="Times New Roman" w:hAnsi="Times New Roman" w:cs="Times New Roman"/>
                <w:sz w:val="24"/>
                <w:szCs w:val="24"/>
              </w:rPr>
              <w:t>tenzoram</w:t>
            </w:r>
            <w:proofErr w:type="spellEnd"/>
            <w:r w:rsidRPr="00DE6F7B">
              <w:rPr>
                <w:rFonts w:ascii="Times New Roman" w:hAnsi="Times New Roman" w:cs="Times New Roman"/>
                <w:sz w:val="24"/>
                <w:szCs w:val="24"/>
              </w:rPr>
              <w:t xml:space="preserve">. Simetriska </w:t>
            </w:r>
            <w:proofErr w:type="spellStart"/>
            <w:r w:rsidRPr="00DE6F7B">
              <w:rPr>
                <w:rFonts w:ascii="Times New Roman" w:hAnsi="Times New Roman" w:cs="Times New Roman"/>
                <w:sz w:val="24"/>
                <w:szCs w:val="24"/>
              </w:rPr>
              <w:t>tenzora</w:t>
            </w:r>
            <w:proofErr w:type="spellEnd"/>
            <w:r w:rsidRPr="00DE6F7B">
              <w:rPr>
                <w:rFonts w:ascii="Times New Roman" w:hAnsi="Times New Roman" w:cs="Times New Roman"/>
                <w:sz w:val="24"/>
                <w:szCs w:val="24"/>
              </w:rPr>
              <w:t xml:space="preserve"> īpašības un invarianti. </w:t>
            </w:r>
            <w:proofErr w:type="spellStart"/>
            <w:r w:rsidRPr="00DE6F7B">
              <w:rPr>
                <w:rFonts w:ascii="Times New Roman" w:hAnsi="Times New Roman" w:cs="Times New Roman"/>
                <w:sz w:val="24"/>
                <w:szCs w:val="24"/>
              </w:rPr>
              <w:t>Īpašfunkciju</w:t>
            </w:r>
            <w:proofErr w:type="spellEnd"/>
            <w:r w:rsidRPr="00DE6F7B">
              <w:rPr>
                <w:rFonts w:ascii="Times New Roman" w:hAnsi="Times New Roman" w:cs="Times New Roman"/>
                <w:sz w:val="24"/>
                <w:szCs w:val="24"/>
              </w:rPr>
              <w:t xml:space="preserve">-īpašvērtību problēma galveno asu un vērību </w:t>
            </w:r>
            <w:proofErr w:type="spellStart"/>
            <w:r w:rsidRPr="00DE6F7B">
              <w:rPr>
                <w:rFonts w:ascii="Times New Roman" w:hAnsi="Times New Roman" w:cs="Times New Roman"/>
                <w:sz w:val="24"/>
                <w:szCs w:val="24"/>
              </w:rPr>
              <w:t>atrašainai</w:t>
            </w:r>
            <w:proofErr w:type="spellEnd"/>
            <w:r w:rsidRPr="00DE6F7B">
              <w:rPr>
                <w:rFonts w:ascii="Times New Roman" w:hAnsi="Times New Roman" w:cs="Times New Roman"/>
                <w:sz w:val="24"/>
                <w:szCs w:val="24"/>
              </w:rPr>
              <w:t xml:space="preserve">. Dalījums lodes un </w:t>
            </w:r>
            <w:proofErr w:type="spellStart"/>
            <w:r w:rsidRPr="00DE6F7B">
              <w:rPr>
                <w:rFonts w:ascii="Times New Roman" w:hAnsi="Times New Roman" w:cs="Times New Roman"/>
                <w:sz w:val="24"/>
                <w:szCs w:val="24"/>
              </w:rPr>
              <w:t>deviatoriskajās</w:t>
            </w:r>
            <w:proofErr w:type="spellEnd"/>
            <w:r w:rsidRPr="00DE6F7B">
              <w:rPr>
                <w:rFonts w:ascii="Times New Roman" w:hAnsi="Times New Roman" w:cs="Times New Roman"/>
                <w:sz w:val="24"/>
                <w:szCs w:val="24"/>
              </w:rPr>
              <w:t xml:space="preserve"> daļās.</w:t>
            </w:r>
          </w:p>
          <w:p w14:paraId="03A9A93E"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Vispārinātais </w:t>
            </w:r>
            <w:proofErr w:type="spellStart"/>
            <w:r w:rsidRPr="00DE6F7B">
              <w:rPr>
                <w:rFonts w:ascii="Times New Roman" w:hAnsi="Times New Roman" w:cs="Times New Roman"/>
                <w:sz w:val="24"/>
                <w:szCs w:val="24"/>
              </w:rPr>
              <w:t>Huka</w:t>
            </w:r>
            <w:proofErr w:type="spellEnd"/>
            <w:r w:rsidRPr="00DE6F7B">
              <w:rPr>
                <w:rFonts w:ascii="Times New Roman" w:hAnsi="Times New Roman" w:cs="Times New Roman"/>
                <w:sz w:val="24"/>
                <w:szCs w:val="24"/>
              </w:rPr>
              <w:t xml:space="preserve"> likums </w:t>
            </w:r>
            <w:proofErr w:type="spellStart"/>
            <w:r w:rsidRPr="00DE6F7B">
              <w:rPr>
                <w:rFonts w:ascii="Times New Roman" w:hAnsi="Times New Roman" w:cs="Times New Roman"/>
                <w:sz w:val="24"/>
                <w:szCs w:val="24"/>
              </w:rPr>
              <w:t>izotropam</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anizotropam</w:t>
            </w:r>
            <w:proofErr w:type="spellEnd"/>
            <w:r w:rsidRPr="00DE6F7B">
              <w:rPr>
                <w:rFonts w:ascii="Times New Roman" w:hAnsi="Times New Roman" w:cs="Times New Roman"/>
                <w:sz w:val="24"/>
                <w:szCs w:val="24"/>
              </w:rPr>
              <w:t xml:space="preserve"> ķermenim. </w:t>
            </w:r>
            <w:proofErr w:type="spellStart"/>
            <w:r w:rsidRPr="00DE6F7B">
              <w:rPr>
                <w:rFonts w:ascii="Times New Roman" w:hAnsi="Times New Roman" w:cs="Times New Roman"/>
                <w:sz w:val="24"/>
                <w:szCs w:val="24"/>
              </w:rPr>
              <w:t>Tenzoru</w:t>
            </w:r>
            <w:proofErr w:type="spellEnd"/>
            <w:r w:rsidRPr="00DE6F7B">
              <w:rPr>
                <w:rFonts w:ascii="Times New Roman" w:hAnsi="Times New Roman" w:cs="Times New Roman"/>
                <w:sz w:val="24"/>
                <w:szCs w:val="24"/>
              </w:rPr>
              <w:t xml:space="preserve"> un matricu (inženieru) formulējums. Bīdes modulis, Junga modulis, </w:t>
            </w:r>
            <w:proofErr w:type="spellStart"/>
            <w:r w:rsidRPr="00DE6F7B">
              <w:rPr>
                <w:rFonts w:ascii="Times New Roman" w:hAnsi="Times New Roman" w:cs="Times New Roman"/>
                <w:sz w:val="24"/>
                <w:szCs w:val="24"/>
              </w:rPr>
              <w:t>Puasona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koeficents</w:t>
            </w:r>
            <w:proofErr w:type="spellEnd"/>
            <w:r w:rsidRPr="00DE6F7B">
              <w:rPr>
                <w:rFonts w:ascii="Times New Roman" w:hAnsi="Times New Roman" w:cs="Times New Roman"/>
                <w:sz w:val="24"/>
                <w:szCs w:val="24"/>
              </w:rPr>
              <w:t xml:space="preserve">, sakarības starp tiem lineāri-elastīgam ķermenim. </w:t>
            </w:r>
            <w:proofErr w:type="spellStart"/>
            <w:r w:rsidRPr="00DE6F7B">
              <w:rPr>
                <w:rFonts w:ascii="Times New Roman" w:hAnsi="Times New Roman" w:cs="Times New Roman"/>
                <w:sz w:val="24"/>
                <w:szCs w:val="24"/>
              </w:rPr>
              <w:t>Lamē</w:t>
            </w:r>
            <w:proofErr w:type="spellEnd"/>
            <w:r w:rsidRPr="00DE6F7B">
              <w:rPr>
                <w:rFonts w:ascii="Times New Roman" w:hAnsi="Times New Roman" w:cs="Times New Roman"/>
                <w:sz w:val="24"/>
                <w:szCs w:val="24"/>
              </w:rPr>
              <w:t xml:space="preserve"> koeficientu izteiksmes. Tilpuma modulis.</w:t>
            </w:r>
          </w:p>
          <w:p w14:paraId="1ECE58E3"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Elastības teorijas vienādojumu kopsavilkums mazam vielas elementam. Spēku līdzsvars diferenciālā formā, līdzsvara vienādojumi. Savietojamība, </w:t>
            </w:r>
            <w:proofErr w:type="spellStart"/>
            <w:r w:rsidRPr="00DE6F7B">
              <w:rPr>
                <w:rFonts w:ascii="Times New Roman" w:hAnsi="Times New Roman" w:cs="Times New Roman"/>
                <w:sz w:val="24"/>
                <w:szCs w:val="24"/>
              </w:rPr>
              <w:t>Beltrami</w:t>
            </w:r>
            <w:proofErr w:type="spellEnd"/>
            <w:r w:rsidRPr="00DE6F7B">
              <w:rPr>
                <w:rFonts w:ascii="Times New Roman" w:hAnsi="Times New Roman" w:cs="Times New Roman"/>
                <w:sz w:val="24"/>
                <w:szCs w:val="24"/>
              </w:rPr>
              <w:t xml:space="preserve"> vienādojumi.</w:t>
            </w:r>
          </w:p>
          <w:p w14:paraId="6D34BA21"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Robežnosacījumi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unitāte</w:t>
            </w:r>
            <w:proofErr w:type="spellEnd"/>
            <w:r w:rsidRPr="00DE6F7B">
              <w:rPr>
                <w:rFonts w:ascii="Times New Roman" w:hAnsi="Times New Roman" w:cs="Times New Roman"/>
                <w:sz w:val="24"/>
                <w:szCs w:val="24"/>
              </w:rPr>
              <w:t xml:space="preserve">, enerģijas minimuma princips. </w:t>
            </w:r>
            <w:proofErr w:type="spellStart"/>
            <w:r w:rsidRPr="00DE6F7B">
              <w:rPr>
                <w:rFonts w:ascii="Times New Roman" w:hAnsi="Times New Roman" w:cs="Times New Roman"/>
                <w:sz w:val="24"/>
                <w:szCs w:val="24"/>
              </w:rPr>
              <w:t>Lame</w:t>
            </w:r>
            <w:proofErr w:type="spellEnd"/>
            <w:r w:rsidRPr="00DE6F7B">
              <w:rPr>
                <w:rFonts w:ascii="Times New Roman" w:hAnsi="Times New Roman" w:cs="Times New Roman"/>
                <w:sz w:val="24"/>
                <w:szCs w:val="24"/>
              </w:rPr>
              <w:t xml:space="preserve"> diferenciālvienādojumi. Lineāras elastības matemātiskās fizikas </w:t>
            </w:r>
            <w:proofErr w:type="spellStart"/>
            <w:r w:rsidRPr="00DE6F7B">
              <w:rPr>
                <w:rFonts w:ascii="Times New Roman" w:hAnsi="Times New Roman" w:cs="Times New Roman"/>
                <w:sz w:val="24"/>
                <w:szCs w:val="24"/>
              </w:rPr>
              <w:t>robežproblēma</w:t>
            </w:r>
            <w:proofErr w:type="spellEnd"/>
            <w:r w:rsidRPr="00DE6F7B">
              <w:rPr>
                <w:rFonts w:ascii="Times New Roman" w:hAnsi="Times New Roman" w:cs="Times New Roman"/>
                <w:sz w:val="24"/>
                <w:szCs w:val="24"/>
              </w:rPr>
              <w:t xml:space="preserve"> mazām deformācijām.</w:t>
            </w:r>
          </w:p>
          <w:p w14:paraId="1AD570A3"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Mehānisku deformāciju termodinamika, </w:t>
            </w:r>
            <w:proofErr w:type="spellStart"/>
            <w:r w:rsidRPr="00DE6F7B">
              <w:rPr>
                <w:rFonts w:ascii="Times New Roman" w:hAnsi="Times New Roman" w:cs="Times New Roman"/>
                <w:sz w:val="24"/>
                <w:szCs w:val="24"/>
              </w:rPr>
              <w:t>termoelastība</w:t>
            </w:r>
            <w:proofErr w:type="spellEnd"/>
            <w:r w:rsidRPr="00DE6F7B">
              <w:rPr>
                <w:rFonts w:ascii="Times New Roman" w:hAnsi="Times New Roman" w:cs="Times New Roman"/>
                <w:sz w:val="24"/>
                <w:szCs w:val="24"/>
              </w:rPr>
              <w:t xml:space="preserve">. Termodinamiskie potenciāli, </w:t>
            </w:r>
            <w:proofErr w:type="spellStart"/>
            <w:r w:rsidRPr="00DE6F7B">
              <w:rPr>
                <w:rFonts w:ascii="Times New Roman" w:hAnsi="Times New Roman" w:cs="Times New Roman"/>
                <w:sz w:val="24"/>
                <w:szCs w:val="24"/>
              </w:rPr>
              <w:t>temodinamiskie</w:t>
            </w:r>
            <w:proofErr w:type="spellEnd"/>
            <w:r w:rsidRPr="00DE6F7B">
              <w:rPr>
                <w:rFonts w:ascii="Times New Roman" w:hAnsi="Times New Roman" w:cs="Times New Roman"/>
                <w:sz w:val="24"/>
                <w:szCs w:val="24"/>
              </w:rPr>
              <w:t xml:space="preserve"> spēki un koordinātes. Paliekošās termiskās deformācijas.</w:t>
            </w:r>
          </w:p>
          <w:p w14:paraId="094EDF61"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Plakniskais</w:t>
            </w:r>
            <w:proofErr w:type="spellEnd"/>
            <w:r w:rsidRPr="00DE6F7B">
              <w:rPr>
                <w:rFonts w:ascii="Times New Roman" w:hAnsi="Times New Roman" w:cs="Times New Roman"/>
                <w:sz w:val="24"/>
                <w:szCs w:val="24"/>
              </w:rPr>
              <w:t xml:space="preserve"> uzdevums. Risinājumi spriegumos un deformācijās. Plakaniska uzdevuma risinājumu piemēri.</w:t>
            </w:r>
          </w:p>
          <w:p w14:paraId="31DC4EA0"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Stieņu un plākšņu lieces problēmas. Eilera stieņa un </w:t>
            </w:r>
            <w:proofErr w:type="spellStart"/>
            <w:r w:rsidRPr="00DE6F7B">
              <w:rPr>
                <w:rFonts w:ascii="Times New Roman" w:hAnsi="Times New Roman" w:cs="Times New Roman"/>
                <w:sz w:val="24"/>
                <w:szCs w:val="24"/>
              </w:rPr>
              <w:t>Kirkoffa</w:t>
            </w:r>
            <w:proofErr w:type="spellEnd"/>
            <w:r w:rsidRPr="00DE6F7B">
              <w:rPr>
                <w:rFonts w:ascii="Times New Roman" w:hAnsi="Times New Roman" w:cs="Times New Roman"/>
                <w:sz w:val="24"/>
                <w:szCs w:val="24"/>
              </w:rPr>
              <w:t xml:space="preserve"> plāksnes lieces teorija. Atrisinājumi vienkāršākajos gadījumos.</w:t>
            </w:r>
          </w:p>
          <w:p w14:paraId="6BC1276A"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 xml:space="preserve">Ievads </w:t>
            </w:r>
            <w:proofErr w:type="spellStart"/>
            <w:r w:rsidRPr="00DE6F7B">
              <w:rPr>
                <w:rFonts w:ascii="Times New Roman" w:hAnsi="Times New Roman" w:cs="Times New Roman"/>
                <w:sz w:val="24"/>
                <w:szCs w:val="24"/>
              </w:rPr>
              <w:t>viskoelastībā</w:t>
            </w:r>
            <w:proofErr w:type="spellEnd"/>
            <w:r w:rsidRPr="00DE6F7B">
              <w:rPr>
                <w:rFonts w:ascii="Times New Roman" w:hAnsi="Times New Roman" w:cs="Times New Roman"/>
                <w:sz w:val="24"/>
                <w:szCs w:val="24"/>
              </w:rPr>
              <w:t xml:space="preserve">. Šļūde un relaksācija laikā. Kelvina un Maksvela idealizētie </w:t>
            </w:r>
            <w:proofErr w:type="spellStart"/>
            <w:r w:rsidRPr="00DE6F7B">
              <w:rPr>
                <w:rFonts w:ascii="Times New Roman" w:hAnsi="Times New Roman" w:cs="Times New Roman"/>
                <w:sz w:val="24"/>
                <w:szCs w:val="24"/>
              </w:rPr>
              <w:t>viskoelastības</w:t>
            </w:r>
            <w:proofErr w:type="spellEnd"/>
            <w:r w:rsidRPr="00DE6F7B">
              <w:rPr>
                <w:rFonts w:ascii="Times New Roman" w:hAnsi="Times New Roman" w:cs="Times New Roman"/>
                <w:sz w:val="24"/>
                <w:szCs w:val="24"/>
              </w:rPr>
              <w:t xml:space="preserve"> modeļi. Kombinētie modeļi. Jēdziens par </w:t>
            </w:r>
            <w:proofErr w:type="spellStart"/>
            <w:r w:rsidRPr="00DE6F7B">
              <w:rPr>
                <w:rFonts w:ascii="Times New Roman" w:hAnsi="Times New Roman" w:cs="Times New Roman"/>
                <w:sz w:val="24"/>
                <w:szCs w:val="24"/>
              </w:rPr>
              <w:t>Rheoloģiju</w:t>
            </w:r>
            <w:proofErr w:type="spellEnd"/>
            <w:r w:rsidRPr="00DE6F7B">
              <w:rPr>
                <w:rFonts w:ascii="Times New Roman" w:hAnsi="Times New Roman" w:cs="Times New Roman"/>
                <w:sz w:val="24"/>
                <w:szCs w:val="24"/>
              </w:rPr>
              <w:t>.</w:t>
            </w:r>
          </w:p>
          <w:p w14:paraId="6C11FECC"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Plastiskuma un stiprības robeža. Robežvirsmas 6D sprieguma telpā. Fon Mises un </w:t>
            </w:r>
            <w:proofErr w:type="spellStart"/>
            <w:r w:rsidRPr="00DE6F7B">
              <w:rPr>
                <w:rFonts w:ascii="Times New Roman" w:hAnsi="Times New Roman" w:cs="Times New Roman"/>
                <w:sz w:val="24"/>
                <w:szCs w:val="24"/>
              </w:rPr>
              <w:t>Treska</w:t>
            </w:r>
            <w:proofErr w:type="spellEnd"/>
            <w:r w:rsidRPr="00DE6F7B">
              <w:rPr>
                <w:rFonts w:ascii="Times New Roman" w:hAnsi="Times New Roman" w:cs="Times New Roman"/>
                <w:sz w:val="24"/>
                <w:szCs w:val="24"/>
              </w:rPr>
              <w:t xml:space="preserve"> kritēriji.</w:t>
            </w:r>
          </w:p>
          <w:p w14:paraId="0968CA87"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Plastiskas plūsmas modeļi. Nostiprināšanās metālisku materiālu gadījumā. Kinētiskie un </w:t>
            </w:r>
            <w:proofErr w:type="spellStart"/>
            <w:r w:rsidRPr="00DE6F7B">
              <w:rPr>
                <w:rFonts w:ascii="Times New Roman" w:hAnsi="Times New Roman" w:cs="Times New Roman"/>
                <w:sz w:val="24"/>
                <w:szCs w:val="24"/>
              </w:rPr>
              <w:t>dimaniskie</w:t>
            </w:r>
            <w:proofErr w:type="spellEnd"/>
            <w:r w:rsidRPr="00DE6F7B">
              <w:rPr>
                <w:rFonts w:ascii="Times New Roman" w:hAnsi="Times New Roman" w:cs="Times New Roman"/>
                <w:sz w:val="24"/>
                <w:szCs w:val="24"/>
              </w:rPr>
              <w:t xml:space="preserve"> nostiprināšanās modeļi. </w:t>
            </w:r>
            <w:proofErr w:type="spellStart"/>
            <w:r w:rsidRPr="00DE6F7B">
              <w:rPr>
                <w:rFonts w:ascii="Times New Roman" w:hAnsi="Times New Roman" w:cs="Times New Roman"/>
                <w:sz w:val="24"/>
                <w:szCs w:val="24"/>
              </w:rPr>
              <w:t>Prāgera</w:t>
            </w:r>
            <w:proofErr w:type="spellEnd"/>
            <w:r w:rsidRPr="00DE6F7B">
              <w:rPr>
                <w:rFonts w:ascii="Times New Roman" w:hAnsi="Times New Roman" w:cs="Times New Roman"/>
                <w:sz w:val="24"/>
                <w:szCs w:val="24"/>
              </w:rPr>
              <w:t xml:space="preserve"> modelis. </w:t>
            </w:r>
            <w:proofErr w:type="spellStart"/>
            <w:r w:rsidRPr="00DE6F7B">
              <w:rPr>
                <w:rFonts w:ascii="Times New Roman" w:hAnsi="Times New Roman" w:cs="Times New Roman"/>
                <w:sz w:val="24"/>
                <w:szCs w:val="24"/>
              </w:rPr>
              <w:t>Armstronga</w:t>
            </w:r>
            <w:proofErr w:type="spellEnd"/>
            <w:r w:rsidRPr="00DE6F7B">
              <w:rPr>
                <w:rFonts w:ascii="Times New Roman" w:hAnsi="Times New Roman" w:cs="Times New Roman"/>
                <w:sz w:val="24"/>
                <w:szCs w:val="24"/>
              </w:rPr>
              <w:t>-Frederika modelis. Plastiskas deformācijas ciklisku slodžu gadījumā.</w:t>
            </w:r>
          </w:p>
          <w:p w14:paraId="142E5E9C"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Plīšanas mehānika. Enerģētiskie kritēriji plaisu bīstamībai. </w:t>
            </w:r>
            <w:proofErr w:type="spellStart"/>
            <w:r w:rsidRPr="00DE6F7B">
              <w:rPr>
                <w:rFonts w:ascii="Times New Roman" w:hAnsi="Times New Roman" w:cs="Times New Roman"/>
                <w:sz w:val="24"/>
                <w:szCs w:val="24"/>
              </w:rPr>
              <w:t>Grifita</w:t>
            </w:r>
            <w:proofErr w:type="spellEnd"/>
            <w:r w:rsidRPr="00DE6F7B">
              <w:rPr>
                <w:rFonts w:ascii="Times New Roman" w:hAnsi="Times New Roman" w:cs="Times New Roman"/>
                <w:sz w:val="24"/>
                <w:szCs w:val="24"/>
              </w:rPr>
              <w:t xml:space="preserve"> modelis. Irvina modifikācija un sprieguma intensitātes faktors plaisas galā.</w:t>
            </w:r>
          </w:p>
          <w:p w14:paraId="51F037AD"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Materiālu nogurums. </w:t>
            </w:r>
            <w:proofErr w:type="spellStart"/>
            <w:r w:rsidRPr="00DE6F7B">
              <w:rPr>
                <w:rFonts w:ascii="Times New Roman" w:hAnsi="Times New Roman" w:cs="Times New Roman"/>
                <w:sz w:val="24"/>
                <w:szCs w:val="24"/>
              </w:rPr>
              <w:t>Mikrodefeki</w:t>
            </w:r>
            <w:proofErr w:type="spellEnd"/>
            <w:r w:rsidRPr="00DE6F7B">
              <w:rPr>
                <w:rFonts w:ascii="Times New Roman" w:hAnsi="Times New Roman" w:cs="Times New Roman"/>
                <w:sz w:val="24"/>
                <w:szCs w:val="24"/>
              </w:rPr>
              <w:t xml:space="preserve"> metāliskos materiālos. Sprieguma un deformāciju bāzēti apraksti. SN-līknes metāliskiem materiāliem.</w:t>
            </w:r>
          </w:p>
          <w:p w14:paraId="0794B9C0"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Škiedru</w:t>
            </w:r>
            <w:proofErr w:type="spellEnd"/>
            <w:r w:rsidRPr="00DE6F7B">
              <w:rPr>
                <w:rFonts w:ascii="Times New Roman" w:hAnsi="Times New Roman" w:cs="Times New Roman"/>
                <w:sz w:val="24"/>
                <w:szCs w:val="24"/>
              </w:rPr>
              <w:t xml:space="preserve"> kompozītu materiāli, pamata īpašības izejmateriāliem un no tiem veidotajam kompozīta materiālam. </w:t>
            </w:r>
            <w:proofErr w:type="spellStart"/>
            <w:r w:rsidRPr="00DE6F7B">
              <w:rPr>
                <w:rFonts w:ascii="Times New Roman" w:hAnsi="Times New Roman" w:cs="Times New Roman"/>
                <w:sz w:val="24"/>
                <w:szCs w:val="24"/>
              </w:rPr>
              <w:t>Veibula</w:t>
            </w:r>
            <w:proofErr w:type="spellEnd"/>
            <w:r w:rsidRPr="00DE6F7B">
              <w:rPr>
                <w:rFonts w:ascii="Times New Roman" w:hAnsi="Times New Roman" w:cs="Times New Roman"/>
                <w:sz w:val="24"/>
                <w:szCs w:val="24"/>
              </w:rPr>
              <w:t xml:space="preserve"> stiprības sadalījums individuālai šķiedrai. Šķiedu kūļa stiprība.</w:t>
            </w:r>
          </w:p>
          <w:p w14:paraId="6FA69C51" w14:textId="77777777" w:rsidR="00345324" w:rsidRPr="00DE6F7B" w:rsidRDefault="00345324" w:rsidP="00712165">
            <w:pPr>
              <w:pStyle w:val="ListParagraph"/>
              <w:numPr>
                <w:ilvl w:val="0"/>
                <w:numId w:val="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Šķiedras efektīvā slodzes </w:t>
            </w:r>
            <w:proofErr w:type="spellStart"/>
            <w:r w:rsidRPr="00DE6F7B">
              <w:rPr>
                <w:rFonts w:ascii="Times New Roman" w:hAnsi="Times New Roman" w:cs="Times New Roman"/>
                <w:sz w:val="24"/>
                <w:szCs w:val="24"/>
              </w:rPr>
              <w:t>pārnese</w:t>
            </w:r>
            <w:proofErr w:type="spellEnd"/>
            <w:r w:rsidRPr="00DE6F7B">
              <w:rPr>
                <w:rFonts w:ascii="Times New Roman" w:hAnsi="Times New Roman" w:cs="Times New Roman"/>
                <w:sz w:val="24"/>
                <w:szCs w:val="24"/>
              </w:rPr>
              <w:t xml:space="preserve">, garu </w:t>
            </w:r>
            <w:proofErr w:type="spellStart"/>
            <w:r w:rsidRPr="00DE6F7B">
              <w:rPr>
                <w:rFonts w:ascii="Times New Roman" w:hAnsi="Times New Roman" w:cs="Times New Roman"/>
                <w:sz w:val="24"/>
                <w:szCs w:val="24"/>
              </w:rPr>
              <w:t>in</w:t>
            </w:r>
            <w:proofErr w:type="spellEnd"/>
            <w:r w:rsidRPr="00DE6F7B">
              <w:rPr>
                <w:rFonts w:ascii="Times New Roman" w:hAnsi="Times New Roman" w:cs="Times New Roman"/>
                <w:sz w:val="24"/>
                <w:szCs w:val="24"/>
              </w:rPr>
              <w:t xml:space="preserve"> īsu šķiedru kompozītu materiāli. Efektīvais šķiedras garums kompozītā. Šķiedru kompozītu materiāli </w:t>
            </w:r>
            <w:proofErr w:type="spellStart"/>
            <w:r w:rsidRPr="00DE6F7B">
              <w:rPr>
                <w:rFonts w:ascii="Times New Roman" w:hAnsi="Times New Roman" w:cs="Times New Roman"/>
                <w:sz w:val="24"/>
                <w:szCs w:val="24"/>
              </w:rPr>
              <w:t>elastisko</w:t>
            </w:r>
            <w:proofErr w:type="spellEnd"/>
            <w:r w:rsidRPr="00DE6F7B">
              <w:rPr>
                <w:rFonts w:ascii="Times New Roman" w:hAnsi="Times New Roman" w:cs="Times New Roman"/>
                <w:sz w:val="24"/>
                <w:szCs w:val="24"/>
              </w:rPr>
              <w:t xml:space="preserve"> īpašību un plīšanas </w:t>
            </w:r>
            <w:proofErr w:type="spellStart"/>
            <w:r w:rsidRPr="00DE6F7B">
              <w:rPr>
                <w:rFonts w:ascii="Times New Roman" w:hAnsi="Times New Roman" w:cs="Times New Roman"/>
                <w:sz w:val="24"/>
                <w:szCs w:val="24"/>
              </w:rPr>
              <w:t>mikromehāniskie</w:t>
            </w:r>
            <w:proofErr w:type="spellEnd"/>
            <w:r w:rsidRPr="00DE6F7B">
              <w:rPr>
                <w:rFonts w:ascii="Times New Roman" w:hAnsi="Times New Roman" w:cs="Times New Roman"/>
                <w:sz w:val="24"/>
                <w:szCs w:val="24"/>
              </w:rPr>
              <w:t xml:space="preserve"> modeļi.</w:t>
            </w:r>
          </w:p>
        </w:tc>
      </w:tr>
    </w:tbl>
    <w:p w14:paraId="39DD4E9F" w14:textId="77777777" w:rsidR="00345324" w:rsidRPr="00DE6F7B" w:rsidRDefault="00345324" w:rsidP="00345324">
      <w:pPr>
        <w:rPr>
          <w:rFonts w:ascii="Times New Roman" w:hAnsi="Times New Roman" w:cs="Times New Roman"/>
          <w:sz w:val="24"/>
          <w:szCs w:val="24"/>
        </w:rPr>
      </w:pPr>
    </w:p>
    <w:p w14:paraId="7A1DF224" w14:textId="77777777" w:rsidR="00345324" w:rsidRPr="00DE6F7B" w:rsidRDefault="0034532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69DF3ABF"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33DDB257"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5B0F7E3C"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741" w:type="dxa"/>
        <w:tblInd w:w="-108" w:type="dxa"/>
        <w:tblBorders>
          <w:insideH w:val="single" w:sz="4" w:space="0" w:color="auto"/>
          <w:insideV w:val="single" w:sz="4" w:space="0" w:color="auto"/>
        </w:tblBorders>
        <w:tblLayout w:type="fixed"/>
        <w:tblLook w:val="04A0" w:firstRow="1" w:lastRow="0" w:firstColumn="1" w:lastColumn="0" w:noHBand="0" w:noVBand="1"/>
      </w:tblPr>
      <w:tblGrid>
        <w:gridCol w:w="108"/>
        <w:gridCol w:w="4250"/>
        <w:gridCol w:w="5275"/>
        <w:gridCol w:w="108"/>
      </w:tblGrid>
      <w:tr w:rsidR="00345324" w:rsidRPr="00DE6F7B" w14:paraId="1F936552" w14:textId="77777777" w:rsidTr="00FA562C">
        <w:trPr>
          <w:gridBefore w:val="1"/>
          <w:wBefore w:w="108" w:type="dxa"/>
        </w:trPr>
        <w:tc>
          <w:tcPr>
            <w:tcW w:w="4250" w:type="dxa"/>
            <w:shd w:val="clear" w:color="auto" w:fill="auto"/>
            <w:vAlign w:val="center"/>
          </w:tcPr>
          <w:p w14:paraId="7C6A9A56"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gridSpan w:val="2"/>
            <w:shd w:val="clear" w:color="auto" w:fill="auto"/>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5167"/>
            </w:tblGrid>
            <w:tr w:rsidR="00345324" w:rsidRPr="00DE6F7B" w14:paraId="136E75D1" w14:textId="77777777" w:rsidTr="00774E1D">
              <w:trPr>
                <w:tblCellSpacing w:w="15" w:type="dxa"/>
              </w:trPr>
              <w:tc>
                <w:tcPr>
                  <w:tcW w:w="5107" w:type="dxa"/>
                  <w:vAlign w:val="center"/>
                  <w:hideMark/>
                </w:tcPr>
                <w:p w14:paraId="20AFCD94" w14:textId="77777777" w:rsidR="00345324" w:rsidRPr="00DE6F7B" w:rsidRDefault="00345324" w:rsidP="00345324">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i/>
                      <w:iCs/>
                      <w:sz w:val="24"/>
                      <w:szCs w:val="24"/>
                      <w:lang w:eastAsia="lv-LV"/>
                    </w:rPr>
                    <w:t>Elektromagnētisma modeļi</w:t>
                  </w:r>
                </w:p>
              </w:tc>
            </w:tr>
          </w:tbl>
          <w:p w14:paraId="0FAA9E9B" w14:textId="77777777" w:rsidR="00345324" w:rsidRPr="00DE6F7B" w:rsidRDefault="00345324" w:rsidP="00345324">
            <w:pPr>
              <w:spacing w:after="0" w:line="240" w:lineRule="auto"/>
              <w:contextualSpacing/>
              <w:mirrorIndents/>
              <w:rPr>
                <w:rFonts w:ascii="Times New Roman" w:eastAsia="Times New Roman" w:hAnsi="Times New Roman" w:cs="Times New Roman"/>
                <w:i/>
                <w:sz w:val="24"/>
                <w:szCs w:val="24"/>
              </w:rPr>
            </w:pPr>
          </w:p>
        </w:tc>
      </w:tr>
      <w:tr w:rsidR="00345324" w:rsidRPr="00DE6F7B" w14:paraId="0BEF360D" w14:textId="77777777" w:rsidTr="00FA562C">
        <w:trPr>
          <w:gridBefore w:val="1"/>
          <w:wBefore w:w="108" w:type="dxa"/>
        </w:trPr>
        <w:tc>
          <w:tcPr>
            <w:tcW w:w="4250" w:type="dxa"/>
            <w:shd w:val="clear" w:color="auto" w:fill="auto"/>
            <w:vAlign w:val="center"/>
          </w:tcPr>
          <w:p w14:paraId="74A2B96D"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gridSpan w:val="2"/>
            <w:shd w:val="clear" w:color="auto" w:fill="auto"/>
          </w:tcPr>
          <w:p w14:paraId="21B0851C" w14:textId="53F0CA17" w:rsidR="00345324" w:rsidRPr="00DE6F7B" w:rsidRDefault="0015068B" w:rsidP="0034532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Fizika un astronomija</w:t>
            </w:r>
          </w:p>
        </w:tc>
      </w:tr>
      <w:tr w:rsidR="00345324" w:rsidRPr="00DE6F7B" w14:paraId="097A8D6D" w14:textId="77777777" w:rsidTr="00FA562C">
        <w:trPr>
          <w:gridBefore w:val="1"/>
          <w:wBefore w:w="108" w:type="dxa"/>
        </w:trPr>
        <w:tc>
          <w:tcPr>
            <w:tcW w:w="4250" w:type="dxa"/>
            <w:shd w:val="clear" w:color="auto" w:fill="auto"/>
            <w:vAlign w:val="center"/>
          </w:tcPr>
          <w:p w14:paraId="2058DB24"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gridSpan w:val="2"/>
            <w:shd w:val="clear" w:color="auto" w:fill="auto"/>
          </w:tcPr>
          <w:p w14:paraId="0BDBC754"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3236F015" w14:textId="77777777" w:rsidTr="00FA562C">
        <w:trPr>
          <w:gridBefore w:val="1"/>
          <w:wBefore w:w="108" w:type="dxa"/>
        </w:trPr>
        <w:tc>
          <w:tcPr>
            <w:tcW w:w="4250" w:type="dxa"/>
            <w:shd w:val="clear" w:color="auto" w:fill="auto"/>
            <w:vAlign w:val="center"/>
          </w:tcPr>
          <w:p w14:paraId="3D905302"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gridSpan w:val="2"/>
            <w:shd w:val="clear" w:color="auto" w:fill="auto"/>
          </w:tcPr>
          <w:p w14:paraId="64CD4758"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72A02573" w14:textId="77777777" w:rsidTr="00FA562C">
        <w:trPr>
          <w:gridBefore w:val="1"/>
          <w:wBefore w:w="108" w:type="dxa"/>
        </w:trPr>
        <w:tc>
          <w:tcPr>
            <w:tcW w:w="4250" w:type="dxa"/>
            <w:shd w:val="clear" w:color="auto" w:fill="auto"/>
            <w:vAlign w:val="center"/>
          </w:tcPr>
          <w:p w14:paraId="00A52BC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gridSpan w:val="2"/>
            <w:shd w:val="clear" w:color="auto" w:fill="auto"/>
          </w:tcPr>
          <w:p w14:paraId="5B8E069A"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345324" w:rsidRPr="00DE6F7B" w14:paraId="0D3781F5" w14:textId="77777777" w:rsidTr="00FA562C">
        <w:trPr>
          <w:gridBefore w:val="1"/>
          <w:wBefore w:w="108" w:type="dxa"/>
        </w:trPr>
        <w:tc>
          <w:tcPr>
            <w:tcW w:w="4250" w:type="dxa"/>
            <w:shd w:val="clear" w:color="auto" w:fill="auto"/>
            <w:vAlign w:val="center"/>
          </w:tcPr>
          <w:p w14:paraId="04C99A7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gridSpan w:val="2"/>
            <w:shd w:val="clear" w:color="auto" w:fill="auto"/>
          </w:tcPr>
          <w:p w14:paraId="4537EACD"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345324" w:rsidRPr="00DE6F7B" w14:paraId="5A08DF7C" w14:textId="77777777" w:rsidTr="00FA562C">
        <w:trPr>
          <w:gridBefore w:val="1"/>
          <w:wBefore w:w="108" w:type="dxa"/>
        </w:trPr>
        <w:tc>
          <w:tcPr>
            <w:tcW w:w="4250" w:type="dxa"/>
            <w:shd w:val="clear" w:color="auto" w:fill="auto"/>
            <w:vAlign w:val="center"/>
          </w:tcPr>
          <w:p w14:paraId="2581526C"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gridSpan w:val="2"/>
            <w:shd w:val="clear" w:color="auto" w:fill="auto"/>
          </w:tcPr>
          <w:p w14:paraId="6D43B879"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45324" w:rsidRPr="00DE6F7B" w14:paraId="0FBC081C" w14:textId="77777777" w:rsidTr="00FA562C">
        <w:trPr>
          <w:gridBefore w:val="1"/>
          <w:wBefore w:w="108" w:type="dxa"/>
        </w:trPr>
        <w:tc>
          <w:tcPr>
            <w:tcW w:w="4250" w:type="dxa"/>
            <w:shd w:val="clear" w:color="auto" w:fill="auto"/>
            <w:vAlign w:val="center"/>
          </w:tcPr>
          <w:p w14:paraId="217276A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gridSpan w:val="2"/>
            <w:shd w:val="clear" w:color="auto" w:fill="auto"/>
          </w:tcPr>
          <w:p w14:paraId="3F3FDADC"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6E6F9B1D" w14:textId="77777777" w:rsidTr="00FA562C">
        <w:trPr>
          <w:gridBefore w:val="1"/>
          <w:wBefore w:w="108" w:type="dxa"/>
        </w:trPr>
        <w:tc>
          <w:tcPr>
            <w:tcW w:w="4250" w:type="dxa"/>
            <w:shd w:val="clear" w:color="auto" w:fill="auto"/>
            <w:vAlign w:val="center"/>
          </w:tcPr>
          <w:p w14:paraId="43532CC8" w14:textId="4A9EA018"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gridSpan w:val="2"/>
            <w:shd w:val="clear" w:color="auto" w:fill="auto"/>
          </w:tcPr>
          <w:p w14:paraId="68E9DA7B" w14:textId="479438F7" w:rsidR="00EA48E6" w:rsidRPr="00DE6F7B" w:rsidRDefault="00FB4AE0" w:rsidP="0034532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20.04.2021</w:t>
            </w:r>
          </w:p>
        </w:tc>
      </w:tr>
      <w:tr w:rsidR="00345324" w:rsidRPr="00DE6F7B" w14:paraId="40A7A14D" w14:textId="77777777" w:rsidTr="00FA562C">
        <w:trPr>
          <w:gridBefore w:val="1"/>
          <w:wBefore w:w="108" w:type="dxa"/>
        </w:trPr>
        <w:tc>
          <w:tcPr>
            <w:tcW w:w="4250" w:type="dxa"/>
            <w:tcBorders>
              <w:bottom w:val="single" w:sz="4" w:space="0" w:color="auto"/>
            </w:tcBorders>
            <w:shd w:val="clear" w:color="auto" w:fill="auto"/>
            <w:vAlign w:val="center"/>
          </w:tcPr>
          <w:p w14:paraId="3B8FDA03"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gridSpan w:val="2"/>
            <w:tcBorders>
              <w:bottom w:val="single" w:sz="4" w:space="0" w:color="auto"/>
            </w:tcBorders>
            <w:shd w:val="clear" w:color="auto" w:fill="auto"/>
          </w:tcPr>
          <w:p w14:paraId="18AB75A4"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Dr.phys., Andris Muižnieks</w:t>
            </w:r>
          </w:p>
          <w:p w14:paraId="04CCD22C" w14:textId="233FC6CD" w:rsidR="00345324" w:rsidRPr="00DE6F7B" w:rsidRDefault="0015068B" w:rsidP="0015068B">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Dr.phys.</w:t>
            </w:r>
            <w:r w:rsidR="00345324" w:rsidRPr="00DE6F7B">
              <w:rPr>
                <w:rFonts w:ascii="Times New Roman" w:eastAsia="Times New Roman" w:hAnsi="Times New Roman" w:cs="Times New Roman"/>
                <w:sz w:val="24"/>
                <w:szCs w:val="24"/>
              </w:rPr>
              <w:t xml:space="preserve"> Armands Krauze</w:t>
            </w:r>
          </w:p>
        </w:tc>
      </w:tr>
      <w:tr w:rsidR="00345324" w:rsidRPr="00DE6F7B" w14:paraId="090F3622" w14:textId="77777777" w:rsidTr="00FA562C">
        <w:trPr>
          <w:gridBefore w:val="1"/>
          <w:wBefore w:w="108" w:type="dxa"/>
        </w:trPr>
        <w:tc>
          <w:tcPr>
            <w:tcW w:w="4250" w:type="dxa"/>
            <w:tcBorders>
              <w:top w:val="single" w:sz="4" w:space="0" w:color="auto"/>
              <w:left w:val="nil"/>
              <w:bottom w:val="single" w:sz="4" w:space="0" w:color="auto"/>
              <w:right w:val="single" w:sz="4" w:space="0" w:color="auto"/>
            </w:tcBorders>
            <w:shd w:val="clear" w:color="auto" w:fill="auto"/>
            <w:vAlign w:val="center"/>
          </w:tcPr>
          <w:p w14:paraId="79E3CD1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gridSpan w:val="2"/>
            <w:tcBorders>
              <w:top w:val="single" w:sz="4" w:space="0" w:color="auto"/>
              <w:left w:val="single" w:sz="4" w:space="0" w:color="auto"/>
              <w:bottom w:val="single" w:sz="4" w:space="0" w:color="auto"/>
              <w:right w:val="nil"/>
            </w:tcBorders>
            <w:shd w:val="clear" w:color="auto" w:fill="auto"/>
          </w:tcPr>
          <w:p w14:paraId="27FF5290" w14:textId="2F2C6CE0" w:rsidR="00345324" w:rsidRPr="00DE6F7B" w:rsidRDefault="000810D1" w:rsidP="00357135">
            <w:pPr>
              <w:spacing w:after="0" w:line="240" w:lineRule="auto"/>
              <w:contextualSpacing/>
              <w:mirrorIndents/>
              <w:rPr>
                <w:rFonts w:ascii="Times New Roman" w:eastAsia="Times New Roman" w:hAnsi="Times New Roman" w:cs="Times New Roman"/>
                <w:sz w:val="24"/>
                <w:szCs w:val="24"/>
              </w:rPr>
            </w:pPr>
            <w:r w:rsidRPr="000810D1">
              <w:rPr>
                <w:rFonts w:ascii="Times New Roman" w:eastAsia="Times New Roman" w:hAnsi="Times New Roman" w:cs="Times New Roman"/>
                <w:sz w:val="24"/>
                <w:szCs w:val="24"/>
              </w:rPr>
              <w:t>Kursa apguvei nepieciešamās priekšzināšanas atbilst studiju programmas uzņemšanas nosacījumiem un vispārējām zināšanām, prasmēm un kompetencēm, kas apgūtas iepriekšējā izglītības līmenī</w:t>
            </w:r>
            <w:r>
              <w:rPr>
                <w:rFonts w:ascii="Times New Roman" w:eastAsia="Times New Roman" w:hAnsi="Times New Roman" w:cs="Times New Roman"/>
                <w:sz w:val="24"/>
                <w:szCs w:val="24"/>
              </w:rPr>
              <w:t>.</w:t>
            </w:r>
          </w:p>
        </w:tc>
      </w:tr>
      <w:tr w:rsidR="00345324" w:rsidRPr="00DE6F7B" w14:paraId="2A7056E4" w14:textId="77777777" w:rsidTr="00FA562C">
        <w:trPr>
          <w:gridBefore w:val="1"/>
          <w:wBefore w:w="108" w:type="dxa"/>
        </w:trPr>
        <w:tc>
          <w:tcPr>
            <w:tcW w:w="4250" w:type="dxa"/>
            <w:tcBorders>
              <w:top w:val="single" w:sz="4" w:space="0" w:color="auto"/>
            </w:tcBorders>
            <w:shd w:val="clear" w:color="auto" w:fill="auto"/>
            <w:vAlign w:val="center"/>
          </w:tcPr>
          <w:p w14:paraId="279C6555"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gridSpan w:val="2"/>
            <w:tcBorders>
              <w:top w:val="single" w:sz="4" w:space="0" w:color="auto"/>
            </w:tcBorders>
            <w:shd w:val="clear" w:color="auto" w:fill="auto"/>
          </w:tcPr>
          <w:p w14:paraId="35E84373"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0B6F2FB6" w14:textId="77777777" w:rsidTr="00FA562C">
        <w:trPr>
          <w:gridBefore w:val="1"/>
          <w:wBefore w:w="108" w:type="dxa"/>
        </w:trPr>
        <w:tc>
          <w:tcPr>
            <w:tcW w:w="9633" w:type="dxa"/>
            <w:gridSpan w:val="3"/>
            <w:shd w:val="clear" w:color="auto" w:fill="auto"/>
            <w:vAlign w:val="center"/>
          </w:tcPr>
          <w:p w14:paraId="5C6886A3" w14:textId="2D0B9ED4" w:rsidR="00F769D2" w:rsidRPr="00DE6F7B" w:rsidRDefault="00F769D2" w:rsidP="00F769D2">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Studiju kursa mērķis ir </w:t>
            </w:r>
            <w:r w:rsidR="00D16EED" w:rsidRPr="00DE6F7B">
              <w:rPr>
                <w:rFonts w:ascii="Times New Roman" w:hAnsi="Times New Roman" w:cs="Times New Roman"/>
                <w:sz w:val="24"/>
                <w:szCs w:val="24"/>
              </w:rPr>
              <w:t>nodrošināt</w:t>
            </w:r>
            <w:r w:rsidRPr="00DE6F7B">
              <w:rPr>
                <w:rFonts w:ascii="Times New Roman" w:hAnsi="Times New Roman" w:cs="Times New Roman"/>
                <w:sz w:val="24"/>
                <w:szCs w:val="24"/>
              </w:rPr>
              <w:t xml:space="preserve"> studentiem </w:t>
            </w:r>
            <w:r w:rsidR="00D16EED" w:rsidRPr="00DE6F7B">
              <w:rPr>
                <w:rFonts w:ascii="Times New Roman" w:hAnsi="Times New Roman" w:cs="Times New Roman"/>
                <w:sz w:val="24"/>
                <w:szCs w:val="24"/>
              </w:rPr>
              <w:t xml:space="preserve">iespēju gūt </w:t>
            </w:r>
            <w:r w:rsidRPr="00DE6F7B">
              <w:rPr>
                <w:rFonts w:ascii="Times New Roman" w:hAnsi="Times New Roman" w:cs="Times New Roman"/>
                <w:sz w:val="24"/>
                <w:szCs w:val="24"/>
              </w:rPr>
              <w:t>priekšstatu par dažādiem elektromagnētiskiem procesiem</w:t>
            </w:r>
            <w:r w:rsidR="00D16EED" w:rsidRPr="00DE6F7B">
              <w:rPr>
                <w:rFonts w:ascii="Times New Roman" w:hAnsi="Times New Roman" w:cs="Times New Roman"/>
                <w:sz w:val="24"/>
                <w:szCs w:val="24"/>
              </w:rPr>
              <w:t xml:space="preserve"> </w:t>
            </w:r>
            <w:r w:rsidRPr="00DE6F7B">
              <w:rPr>
                <w:rFonts w:ascii="Times New Roman" w:hAnsi="Times New Roman" w:cs="Times New Roman"/>
                <w:sz w:val="24"/>
                <w:szCs w:val="24"/>
              </w:rPr>
              <w:t>un matemātiskiem modeļiem, ko izmanto šo procesu modelēšanai.</w:t>
            </w:r>
          </w:p>
          <w:p w14:paraId="3101EFE3" w14:textId="77777777" w:rsidR="00F769D2" w:rsidRPr="00DE6F7B" w:rsidRDefault="00F769D2" w:rsidP="00F769D2">
            <w:pPr>
              <w:spacing w:after="0" w:line="240" w:lineRule="auto"/>
              <w:contextualSpacing/>
              <w:mirrorIndents/>
              <w:jc w:val="both"/>
              <w:rPr>
                <w:rFonts w:ascii="Times New Roman" w:hAnsi="Times New Roman" w:cs="Times New Roman"/>
                <w:sz w:val="24"/>
                <w:szCs w:val="24"/>
              </w:rPr>
            </w:pPr>
          </w:p>
          <w:p w14:paraId="797B150A"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24C0C06A" w14:textId="77777777" w:rsidR="00F769D2" w:rsidRPr="00DE6F7B" w:rsidRDefault="00F769D2" w:rsidP="00712165">
            <w:pPr>
              <w:pStyle w:val="ListParagraph"/>
              <w:numPr>
                <w:ilvl w:val="0"/>
                <w:numId w:val="31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iepazīties ar dažādiem elektromagnētisko procesu veidiem, kas parādās, risinot dažādus inženiertehniskos uzdevumus;</w:t>
            </w:r>
          </w:p>
          <w:p w14:paraId="11A256E3" w14:textId="77777777" w:rsidR="00F769D2" w:rsidRPr="00DE6F7B" w:rsidRDefault="00F769D2" w:rsidP="00712165">
            <w:pPr>
              <w:pStyle w:val="ListParagraph"/>
              <w:numPr>
                <w:ilvl w:val="0"/>
                <w:numId w:val="31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iepazīties ar tuvinājumiem un vienādojumu sistēmām, kuras izmanto šo elektromagnētisko procesu matemātiskai modelēšanai;</w:t>
            </w:r>
          </w:p>
          <w:p w14:paraId="1BEBF4AB" w14:textId="77777777" w:rsidR="00F769D2" w:rsidRPr="00DE6F7B" w:rsidRDefault="00F769D2" w:rsidP="00712165">
            <w:pPr>
              <w:pStyle w:val="ListParagraph"/>
              <w:numPr>
                <w:ilvl w:val="0"/>
                <w:numId w:val="31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saprast, kā definēt nepieciešamos </w:t>
            </w:r>
            <w:proofErr w:type="spellStart"/>
            <w:r w:rsidRPr="00DE6F7B">
              <w:rPr>
                <w:rFonts w:ascii="Times New Roman" w:hAnsi="Times New Roman" w:cs="Times New Roman"/>
                <w:sz w:val="24"/>
                <w:szCs w:val="24"/>
              </w:rPr>
              <w:t>robežnosacījumus</w:t>
            </w:r>
            <w:proofErr w:type="spellEnd"/>
            <w:r w:rsidRPr="00DE6F7B">
              <w:rPr>
                <w:rFonts w:ascii="Times New Roman" w:hAnsi="Times New Roman" w:cs="Times New Roman"/>
                <w:sz w:val="24"/>
                <w:szCs w:val="24"/>
              </w:rPr>
              <w:t xml:space="preserve"> apskatāmo elektromagnētisko uzdevumu risināšanai;</w:t>
            </w:r>
          </w:p>
          <w:p w14:paraId="4616126C" w14:textId="77777777" w:rsidR="00F769D2" w:rsidRPr="00DE6F7B" w:rsidRDefault="00F769D2" w:rsidP="00712165">
            <w:pPr>
              <w:pStyle w:val="ListParagraph"/>
              <w:numPr>
                <w:ilvl w:val="0"/>
                <w:numId w:val="31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iemācīties izmantot 2D galīgo elementu programmu paketi "FEMM" elektromagnētisko aprēķinu veikšanai;</w:t>
            </w:r>
          </w:p>
          <w:p w14:paraId="57CD8BF4" w14:textId="77777777" w:rsidR="00345324" w:rsidRPr="00DE6F7B" w:rsidRDefault="00F769D2" w:rsidP="00712165">
            <w:pPr>
              <w:pStyle w:val="ListParagraph"/>
              <w:numPr>
                <w:ilvl w:val="0"/>
                <w:numId w:val="31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gūt pieredzi, veicot praktiskajās nodarbībās aprēķinus ar lekcijās apskatītajiem procesu modeļiem un analizējot iegūtos rezultātus.</w:t>
            </w:r>
          </w:p>
          <w:p w14:paraId="037EFDDD" w14:textId="77777777" w:rsidR="007F7A39" w:rsidRPr="00DE6F7B" w:rsidRDefault="007F7A39" w:rsidP="007F7A39">
            <w:pPr>
              <w:spacing w:after="0" w:line="240" w:lineRule="auto"/>
              <w:mirrorIndents/>
              <w:jc w:val="both"/>
              <w:rPr>
                <w:rFonts w:ascii="Times New Roman" w:hAnsi="Times New Roman" w:cs="Times New Roman"/>
                <w:sz w:val="24"/>
                <w:szCs w:val="24"/>
              </w:rPr>
            </w:pPr>
          </w:p>
          <w:p w14:paraId="39DDC22E" w14:textId="77777777" w:rsidR="007F7A39" w:rsidRPr="00DE6F7B" w:rsidRDefault="007F7A39" w:rsidP="007F7A39">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345324" w:rsidRPr="00DE6F7B" w14:paraId="2691866E" w14:textId="77777777" w:rsidTr="00FA562C">
        <w:trPr>
          <w:gridBefore w:val="1"/>
          <w:wBefore w:w="108" w:type="dxa"/>
        </w:trPr>
        <w:tc>
          <w:tcPr>
            <w:tcW w:w="4250" w:type="dxa"/>
            <w:shd w:val="clear" w:color="auto" w:fill="auto"/>
            <w:vAlign w:val="center"/>
          </w:tcPr>
          <w:p w14:paraId="43861A28"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gridSpan w:val="2"/>
            <w:shd w:val="clear" w:color="auto" w:fill="auto"/>
            <w:vAlign w:val="center"/>
          </w:tcPr>
          <w:p w14:paraId="0AA63D7C"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0507B87E" w14:textId="77777777" w:rsidTr="00FA562C">
        <w:trPr>
          <w:gridAfter w:val="1"/>
          <w:wAfter w:w="108" w:type="dxa"/>
        </w:trPr>
        <w:tc>
          <w:tcPr>
            <w:tcW w:w="9633" w:type="dxa"/>
            <w:gridSpan w:val="3"/>
            <w:shd w:val="clear" w:color="auto" w:fill="auto"/>
            <w:vAlign w:val="center"/>
          </w:tcPr>
          <w:p w14:paraId="37DEEF45" w14:textId="77777777" w:rsidR="00FA562C" w:rsidRPr="00DE6F7B" w:rsidRDefault="00FA562C" w:rsidP="00FA562C">
            <w:pPr>
              <w:spacing w:after="0"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bCs/>
                <w:color w:val="000000"/>
                <w:sz w:val="24"/>
                <w:szCs w:val="24"/>
              </w:rPr>
              <w:t>Zināšanas:</w:t>
            </w:r>
          </w:p>
          <w:p w14:paraId="7E8E0494" w14:textId="34B4BDD8" w:rsidR="00FA562C" w:rsidRDefault="0058458D" w:rsidP="00712165">
            <w:pPr>
              <w:pStyle w:val="ListParagraph"/>
              <w:numPr>
                <w:ilvl w:val="0"/>
                <w:numId w:val="549"/>
              </w:numPr>
              <w:spacing w:after="0" w:line="240"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Raksturo </w:t>
            </w:r>
            <w:r w:rsidR="00D16EED" w:rsidRPr="00DE6F7B">
              <w:rPr>
                <w:rFonts w:ascii="Times New Roman" w:eastAsia="Times New Roman" w:hAnsi="Times New Roman" w:cs="Times New Roman"/>
                <w:color w:val="000000"/>
                <w:sz w:val="24"/>
                <w:szCs w:val="24"/>
              </w:rPr>
              <w:t xml:space="preserve"> </w:t>
            </w:r>
            <w:r w:rsidR="00FA562C" w:rsidRPr="00DE6F7B">
              <w:rPr>
                <w:rFonts w:ascii="Times New Roman" w:eastAsia="Times New Roman" w:hAnsi="Times New Roman" w:cs="Times New Roman"/>
                <w:color w:val="000000"/>
                <w:sz w:val="24"/>
                <w:szCs w:val="24"/>
              </w:rPr>
              <w:t>elekt</w:t>
            </w:r>
            <w:r w:rsidR="00D16EED" w:rsidRPr="00DE6F7B">
              <w:rPr>
                <w:rFonts w:ascii="Times New Roman" w:eastAsia="Times New Roman" w:hAnsi="Times New Roman" w:cs="Times New Roman"/>
                <w:color w:val="000000"/>
                <w:sz w:val="24"/>
                <w:szCs w:val="24"/>
              </w:rPr>
              <w:t>romagnētisko procesu raksturīgās</w:t>
            </w:r>
            <w:r w:rsidR="00FA562C" w:rsidRPr="00DE6F7B">
              <w:rPr>
                <w:rFonts w:ascii="Times New Roman" w:eastAsia="Times New Roman" w:hAnsi="Times New Roman" w:cs="Times New Roman"/>
                <w:color w:val="000000"/>
                <w:sz w:val="24"/>
                <w:szCs w:val="24"/>
              </w:rPr>
              <w:t xml:space="preserve"> īpatnīb</w:t>
            </w:r>
            <w:r w:rsidR="00D16EED" w:rsidRPr="00DE6F7B">
              <w:rPr>
                <w:rFonts w:ascii="Times New Roman" w:eastAsia="Times New Roman" w:hAnsi="Times New Roman" w:cs="Times New Roman"/>
                <w:color w:val="000000"/>
                <w:sz w:val="24"/>
                <w:szCs w:val="24"/>
              </w:rPr>
              <w:t>as</w:t>
            </w:r>
            <w:r w:rsidR="00FA562C" w:rsidRPr="00DE6F7B">
              <w:rPr>
                <w:rFonts w:ascii="Times New Roman" w:eastAsia="Times New Roman" w:hAnsi="Times New Roman" w:cs="Times New Roman"/>
                <w:color w:val="000000"/>
                <w:sz w:val="24"/>
                <w:szCs w:val="24"/>
              </w:rPr>
              <w:t xml:space="preserve"> dažādās situācijās;</w:t>
            </w:r>
          </w:p>
          <w:p w14:paraId="438CF40D" w14:textId="77777777" w:rsidR="00B052B6" w:rsidRPr="00DE6F7B" w:rsidRDefault="00B052B6" w:rsidP="0058458D">
            <w:pPr>
              <w:pStyle w:val="ListParagraph"/>
              <w:spacing w:after="0" w:line="240" w:lineRule="auto"/>
              <w:jc w:val="both"/>
              <w:textAlignment w:val="baseline"/>
              <w:rPr>
                <w:rFonts w:ascii="Times New Roman" w:eastAsia="Times New Roman" w:hAnsi="Times New Roman" w:cs="Times New Roman"/>
                <w:color w:val="000000"/>
                <w:sz w:val="24"/>
                <w:szCs w:val="24"/>
              </w:rPr>
            </w:pPr>
          </w:p>
          <w:p w14:paraId="29528BCA" w14:textId="77777777" w:rsidR="00FA562C" w:rsidRPr="00DE6F7B" w:rsidRDefault="00FA562C" w:rsidP="00FA562C">
            <w:pPr>
              <w:spacing w:after="0"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bCs/>
                <w:color w:val="000000"/>
                <w:sz w:val="24"/>
                <w:szCs w:val="24"/>
              </w:rPr>
              <w:t>Prasmes:</w:t>
            </w:r>
          </w:p>
          <w:p w14:paraId="5EC99F1F" w14:textId="04758ED1" w:rsidR="00FA562C" w:rsidRPr="00DE6F7B" w:rsidRDefault="0058458D" w:rsidP="00712165">
            <w:pPr>
              <w:pStyle w:val="ListParagraph"/>
              <w:numPr>
                <w:ilvl w:val="0"/>
                <w:numId w:val="549"/>
              </w:numPr>
              <w:spacing w:after="0" w:line="240"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r w:rsidR="00FA562C" w:rsidRPr="00DE6F7B">
              <w:rPr>
                <w:rFonts w:ascii="Times New Roman" w:eastAsia="Times New Roman" w:hAnsi="Times New Roman" w:cs="Times New Roman"/>
                <w:color w:val="000000"/>
                <w:sz w:val="24"/>
                <w:szCs w:val="24"/>
              </w:rPr>
              <w:t>atstāvīgi formulē dažādu elektromagnētisko procesu matemātiskos modeļus;</w:t>
            </w:r>
          </w:p>
          <w:p w14:paraId="77EA40D3" w14:textId="3E007B57" w:rsidR="00FA562C" w:rsidRDefault="0058458D" w:rsidP="00712165">
            <w:pPr>
              <w:pStyle w:val="ListParagraph"/>
              <w:numPr>
                <w:ilvl w:val="0"/>
                <w:numId w:val="549"/>
              </w:numPr>
              <w:spacing w:after="0" w:line="240"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r w:rsidR="00D16EED" w:rsidRPr="00DE6F7B">
              <w:rPr>
                <w:rFonts w:ascii="Times New Roman" w:eastAsia="Times New Roman" w:hAnsi="Times New Roman" w:cs="Times New Roman"/>
                <w:color w:val="000000"/>
                <w:sz w:val="24"/>
                <w:szCs w:val="24"/>
              </w:rPr>
              <w:t>atstāvīgi veic</w:t>
            </w:r>
            <w:r w:rsidR="00FA562C" w:rsidRPr="00DE6F7B">
              <w:rPr>
                <w:rFonts w:ascii="Times New Roman" w:eastAsia="Times New Roman" w:hAnsi="Times New Roman" w:cs="Times New Roman"/>
                <w:color w:val="000000"/>
                <w:sz w:val="24"/>
                <w:szCs w:val="24"/>
              </w:rPr>
              <w:t xml:space="preserve"> elektromagnētisko procesu skaitliskos aprēķinus ar specializētu galīgo elementu programmu paketi;</w:t>
            </w:r>
          </w:p>
          <w:p w14:paraId="117B6F97" w14:textId="77777777" w:rsidR="00B052B6" w:rsidRPr="00DE6F7B" w:rsidRDefault="00B052B6" w:rsidP="0058458D">
            <w:pPr>
              <w:pStyle w:val="ListParagraph"/>
              <w:spacing w:after="0" w:line="240" w:lineRule="auto"/>
              <w:jc w:val="both"/>
              <w:textAlignment w:val="baseline"/>
              <w:rPr>
                <w:rFonts w:ascii="Times New Roman" w:eastAsia="Times New Roman" w:hAnsi="Times New Roman" w:cs="Times New Roman"/>
                <w:color w:val="000000"/>
                <w:sz w:val="24"/>
                <w:szCs w:val="24"/>
              </w:rPr>
            </w:pPr>
          </w:p>
          <w:p w14:paraId="70C5D350" w14:textId="77777777" w:rsidR="00FA562C" w:rsidRPr="00DE6F7B" w:rsidRDefault="00FA562C" w:rsidP="00FA562C">
            <w:pPr>
              <w:spacing w:after="0"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bCs/>
                <w:color w:val="000000"/>
                <w:sz w:val="24"/>
                <w:szCs w:val="24"/>
              </w:rPr>
              <w:t>Kompetence:</w:t>
            </w:r>
          </w:p>
          <w:p w14:paraId="2CC4629C" w14:textId="7A13FF32" w:rsidR="00345324" w:rsidRPr="0015068B" w:rsidRDefault="00357135" w:rsidP="00712165">
            <w:pPr>
              <w:pStyle w:val="ListParagraph"/>
              <w:numPr>
                <w:ilvl w:val="0"/>
                <w:numId w:val="549"/>
              </w:numPr>
              <w:spacing w:after="0" w:line="240" w:lineRule="auto"/>
              <w:jc w:val="both"/>
              <w:textAlignment w:val="baseline"/>
              <w:rPr>
                <w:rFonts w:ascii="Times New Roman" w:eastAsia="Times New Roman" w:hAnsi="Times New Roman" w:cs="Times New Roman"/>
                <w:color w:val="000000"/>
                <w:sz w:val="24"/>
                <w:szCs w:val="24"/>
              </w:rPr>
            </w:pPr>
            <w:proofErr w:type="spellStart"/>
            <w:r w:rsidRPr="00DE6F7B">
              <w:rPr>
                <w:rFonts w:ascii="Times New Roman" w:eastAsia="Times New Roman" w:hAnsi="Times New Roman" w:cs="Times New Roman"/>
                <w:color w:val="000000"/>
                <w:sz w:val="24"/>
                <w:szCs w:val="24"/>
              </w:rPr>
              <w:t>Kritiki</w:t>
            </w:r>
            <w:proofErr w:type="spellEnd"/>
            <w:r w:rsidRPr="00DE6F7B">
              <w:rPr>
                <w:rFonts w:ascii="Times New Roman" w:eastAsia="Times New Roman" w:hAnsi="Times New Roman" w:cs="Times New Roman"/>
                <w:color w:val="000000"/>
                <w:sz w:val="24"/>
                <w:szCs w:val="24"/>
              </w:rPr>
              <w:t xml:space="preserve"> analizē un izvērtē</w:t>
            </w:r>
            <w:r w:rsidR="00FA562C" w:rsidRPr="00DE6F7B">
              <w:rPr>
                <w:rFonts w:ascii="Times New Roman" w:eastAsia="Times New Roman" w:hAnsi="Times New Roman" w:cs="Times New Roman"/>
                <w:color w:val="000000"/>
                <w:sz w:val="24"/>
                <w:szCs w:val="24"/>
              </w:rPr>
              <w:t xml:space="preserve"> d</w:t>
            </w:r>
            <w:r w:rsidR="00D16EED" w:rsidRPr="00DE6F7B">
              <w:rPr>
                <w:rFonts w:ascii="Times New Roman" w:eastAsia="Times New Roman" w:hAnsi="Times New Roman" w:cs="Times New Roman"/>
                <w:color w:val="000000"/>
                <w:sz w:val="24"/>
                <w:szCs w:val="24"/>
              </w:rPr>
              <w:t>ažādus tuvinājumus,</w:t>
            </w:r>
            <w:r w:rsidR="00FA562C" w:rsidRPr="00DE6F7B">
              <w:rPr>
                <w:rFonts w:ascii="Times New Roman" w:eastAsia="Times New Roman" w:hAnsi="Times New Roman" w:cs="Times New Roman"/>
                <w:color w:val="000000"/>
                <w:sz w:val="24"/>
                <w:szCs w:val="24"/>
              </w:rPr>
              <w:t xml:space="preserve"> ko pielieto elektromagnētisko procesu matemātiskai modelēšanai.</w:t>
            </w:r>
          </w:p>
        </w:tc>
      </w:tr>
      <w:tr w:rsidR="00345324" w:rsidRPr="00DE6F7B" w14:paraId="12BD6BA0" w14:textId="77777777" w:rsidTr="00FA562C">
        <w:trPr>
          <w:gridBefore w:val="1"/>
          <w:wBefore w:w="108" w:type="dxa"/>
        </w:trPr>
        <w:tc>
          <w:tcPr>
            <w:tcW w:w="9633" w:type="dxa"/>
            <w:gridSpan w:val="3"/>
            <w:shd w:val="clear" w:color="auto" w:fill="auto"/>
            <w:vAlign w:val="center"/>
          </w:tcPr>
          <w:p w14:paraId="143D67A2"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345324" w:rsidRPr="00DE6F7B" w14:paraId="09C7B4FA" w14:textId="77777777" w:rsidTr="00FA562C">
        <w:trPr>
          <w:gridBefore w:val="1"/>
          <w:wBefore w:w="108" w:type="dxa"/>
        </w:trPr>
        <w:tc>
          <w:tcPr>
            <w:tcW w:w="9633" w:type="dxa"/>
            <w:gridSpan w:val="3"/>
            <w:shd w:val="clear" w:color="auto" w:fill="auto"/>
            <w:vAlign w:val="center"/>
          </w:tcPr>
          <w:p w14:paraId="34502746" w14:textId="6C320C29" w:rsidR="00345324" w:rsidRPr="00DE6F7B" w:rsidRDefault="00345324" w:rsidP="00712165">
            <w:pPr>
              <w:pStyle w:val="ListParagraph"/>
              <w:numPr>
                <w:ilvl w:val="0"/>
                <w:numId w:val="7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lastRenderedPageBreak/>
              <w:t>Līdzstrāva</w:t>
            </w:r>
            <w:r w:rsidR="00CB5C17" w:rsidRPr="00DE6F7B">
              <w:rPr>
                <w:rFonts w:ascii="Times New Roman" w:hAnsi="Times New Roman" w:cs="Times New Roman"/>
                <w:sz w:val="24"/>
                <w:szCs w:val="24"/>
              </w:rPr>
              <w:t>s sadalījums vadītājā. L2 P2</w:t>
            </w:r>
          </w:p>
          <w:p w14:paraId="01FF7F47" w14:textId="54CBCC46" w:rsidR="000148B4" w:rsidRPr="00DE6F7B" w:rsidRDefault="00345324" w:rsidP="00712165">
            <w:pPr>
              <w:pStyle w:val="ListParagraph"/>
              <w:numPr>
                <w:ilvl w:val="0"/>
                <w:numId w:val="7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Elektrosta</w:t>
            </w:r>
            <w:r w:rsidR="0015068B">
              <w:rPr>
                <w:rFonts w:ascii="Times New Roman" w:hAnsi="Times New Roman" w:cs="Times New Roman"/>
                <w:sz w:val="24"/>
                <w:szCs w:val="24"/>
              </w:rPr>
              <w:t xml:space="preserve">tiskie lauki, vadītāji. L2 </w:t>
            </w:r>
            <w:r w:rsidR="00B052B6">
              <w:rPr>
                <w:rFonts w:ascii="Times New Roman" w:hAnsi="Times New Roman" w:cs="Times New Roman"/>
                <w:sz w:val="24"/>
                <w:szCs w:val="24"/>
              </w:rPr>
              <w:t>P2</w:t>
            </w:r>
          </w:p>
          <w:p w14:paraId="41C267E9" w14:textId="605988EC" w:rsidR="00345324" w:rsidRPr="00DE6F7B" w:rsidRDefault="00345324" w:rsidP="00712165">
            <w:pPr>
              <w:pStyle w:val="ListParagraph"/>
              <w:numPr>
                <w:ilvl w:val="0"/>
                <w:numId w:val="7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Elektrostatiskie lauki, dielektriķi. L2 P2</w:t>
            </w:r>
          </w:p>
          <w:p w14:paraId="5A193A6D" w14:textId="5E6A3AB5" w:rsidR="00345324" w:rsidRPr="00DE6F7B" w:rsidRDefault="0015068B" w:rsidP="00712165">
            <w:pPr>
              <w:pStyle w:val="ListParagraph"/>
              <w:numPr>
                <w:ilvl w:val="0"/>
                <w:numId w:val="79"/>
              </w:numPr>
              <w:spacing w:after="0" w:line="240" w:lineRule="auto"/>
              <w:mirrorIndents/>
              <w:rPr>
                <w:rFonts w:ascii="Times New Roman" w:hAnsi="Times New Roman" w:cs="Times New Roman"/>
                <w:sz w:val="24"/>
                <w:szCs w:val="24"/>
              </w:rPr>
            </w:pPr>
            <w:proofErr w:type="spellStart"/>
            <w:r>
              <w:rPr>
                <w:rFonts w:ascii="Times New Roman" w:hAnsi="Times New Roman" w:cs="Times New Roman"/>
                <w:sz w:val="24"/>
                <w:szCs w:val="24"/>
              </w:rPr>
              <w:t>Magnetostatika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magnētiķi</w:t>
            </w:r>
            <w:proofErr w:type="spellEnd"/>
            <w:r>
              <w:rPr>
                <w:rFonts w:ascii="Times New Roman" w:hAnsi="Times New Roman" w:cs="Times New Roman"/>
                <w:sz w:val="24"/>
                <w:szCs w:val="24"/>
              </w:rPr>
              <w:t>, L2</w:t>
            </w:r>
            <w:r w:rsidR="00345324" w:rsidRPr="00DE6F7B">
              <w:rPr>
                <w:rFonts w:ascii="Times New Roman" w:hAnsi="Times New Roman" w:cs="Times New Roman"/>
                <w:sz w:val="24"/>
                <w:szCs w:val="24"/>
              </w:rPr>
              <w:t xml:space="preserve"> P2</w:t>
            </w:r>
          </w:p>
          <w:p w14:paraId="14E33DD8" w14:textId="3D6B05C9" w:rsidR="00345324" w:rsidRPr="00DE6F7B" w:rsidRDefault="0015068B" w:rsidP="00712165">
            <w:pPr>
              <w:pStyle w:val="ListParagraph"/>
              <w:numPr>
                <w:ilvl w:val="0"/>
                <w:numId w:val="79"/>
              </w:numPr>
              <w:spacing w:after="0" w:line="240" w:lineRule="auto"/>
              <w:mirrorIndents/>
              <w:rPr>
                <w:rFonts w:ascii="Times New Roman" w:hAnsi="Times New Roman" w:cs="Times New Roman"/>
                <w:sz w:val="24"/>
                <w:szCs w:val="24"/>
              </w:rPr>
            </w:pPr>
            <w:proofErr w:type="spellStart"/>
            <w:r>
              <w:rPr>
                <w:rFonts w:ascii="Times New Roman" w:hAnsi="Times New Roman" w:cs="Times New Roman"/>
                <w:sz w:val="24"/>
                <w:szCs w:val="24"/>
              </w:rPr>
              <w:t>Virpuļstrāvas</w:t>
            </w:r>
            <w:proofErr w:type="spellEnd"/>
            <w:r>
              <w:rPr>
                <w:rFonts w:ascii="Times New Roman" w:hAnsi="Times New Roman" w:cs="Times New Roman"/>
                <w:sz w:val="24"/>
                <w:szCs w:val="24"/>
              </w:rPr>
              <w:t>. L2</w:t>
            </w:r>
            <w:r w:rsidR="00345324" w:rsidRPr="00DE6F7B">
              <w:rPr>
                <w:rFonts w:ascii="Times New Roman" w:hAnsi="Times New Roman" w:cs="Times New Roman"/>
                <w:sz w:val="24"/>
                <w:szCs w:val="24"/>
              </w:rPr>
              <w:t xml:space="preserve"> P2</w:t>
            </w:r>
          </w:p>
          <w:p w14:paraId="6CC83D91" w14:textId="510711F5" w:rsidR="00345324" w:rsidRPr="00DE6F7B" w:rsidRDefault="0015068B" w:rsidP="00712165">
            <w:pPr>
              <w:pStyle w:val="ListParagraph"/>
              <w:numPr>
                <w:ilvl w:val="0"/>
                <w:numId w:val="79"/>
              </w:numPr>
              <w:spacing w:after="0" w:line="240" w:lineRule="auto"/>
              <w:mirrorIndents/>
              <w:rPr>
                <w:rFonts w:ascii="Times New Roman" w:hAnsi="Times New Roman" w:cs="Times New Roman"/>
                <w:sz w:val="24"/>
                <w:szCs w:val="24"/>
              </w:rPr>
            </w:pPr>
            <w:proofErr w:type="spellStart"/>
            <w:r>
              <w:rPr>
                <w:rFonts w:ascii="Times New Roman" w:hAnsi="Times New Roman" w:cs="Times New Roman"/>
                <w:sz w:val="24"/>
                <w:szCs w:val="24"/>
              </w:rPr>
              <w:t>Skinefekts</w:t>
            </w:r>
            <w:proofErr w:type="spellEnd"/>
            <w:r>
              <w:rPr>
                <w:rFonts w:ascii="Times New Roman" w:hAnsi="Times New Roman" w:cs="Times New Roman"/>
                <w:sz w:val="24"/>
                <w:szCs w:val="24"/>
              </w:rPr>
              <w:t>. L2</w:t>
            </w:r>
            <w:r w:rsidR="00345324" w:rsidRPr="00DE6F7B">
              <w:rPr>
                <w:rFonts w:ascii="Times New Roman" w:hAnsi="Times New Roman" w:cs="Times New Roman"/>
                <w:sz w:val="24"/>
                <w:szCs w:val="24"/>
              </w:rPr>
              <w:t xml:space="preserve"> P2</w:t>
            </w:r>
          </w:p>
          <w:p w14:paraId="58EEC30F" w14:textId="468E9A1C" w:rsidR="00CB5C17" w:rsidRPr="00DE6F7B" w:rsidRDefault="00345324" w:rsidP="00712165">
            <w:pPr>
              <w:pStyle w:val="ListParagraph"/>
              <w:numPr>
                <w:ilvl w:val="0"/>
                <w:numId w:val="7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Augstu fr</w:t>
            </w:r>
            <w:r w:rsidR="0015068B">
              <w:rPr>
                <w:rFonts w:ascii="Times New Roman" w:hAnsi="Times New Roman" w:cs="Times New Roman"/>
                <w:sz w:val="24"/>
                <w:szCs w:val="24"/>
              </w:rPr>
              <w:t xml:space="preserve">ekvenču magnētiskais lauks. L2 </w:t>
            </w:r>
            <w:r w:rsidRPr="00DE6F7B">
              <w:rPr>
                <w:rFonts w:ascii="Times New Roman" w:hAnsi="Times New Roman" w:cs="Times New Roman"/>
                <w:sz w:val="24"/>
                <w:szCs w:val="24"/>
              </w:rPr>
              <w:t>P2</w:t>
            </w:r>
          </w:p>
          <w:p w14:paraId="5ABDF921" w14:textId="1748B574" w:rsidR="00345324" w:rsidRPr="00DE6F7B" w:rsidRDefault="00345324" w:rsidP="00712165">
            <w:pPr>
              <w:pStyle w:val="ListParagraph"/>
              <w:numPr>
                <w:ilvl w:val="0"/>
                <w:numId w:val="7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Elektromagnētiskie viļņi. L2 P2</w:t>
            </w:r>
          </w:p>
          <w:p w14:paraId="450B494B" w14:textId="77777777" w:rsidR="00CB5C17" w:rsidRPr="00DE6F7B" w:rsidRDefault="00CB5C17" w:rsidP="00CB5C17">
            <w:pPr>
              <w:spacing w:after="0" w:line="240" w:lineRule="auto"/>
              <w:mirrorIndents/>
              <w:rPr>
                <w:rFonts w:ascii="Times New Roman" w:hAnsi="Times New Roman" w:cs="Times New Roman"/>
                <w:sz w:val="24"/>
                <w:szCs w:val="24"/>
              </w:rPr>
            </w:pPr>
          </w:p>
          <w:p w14:paraId="5D07A812" w14:textId="5B65E7A0" w:rsidR="00CB5C17" w:rsidRPr="00DE6F7B" w:rsidRDefault="00CB5C17" w:rsidP="00357135">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 – lekcija</w:t>
            </w:r>
            <w:r w:rsidR="0015068B">
              <w:rPr>
                <w:rFonts w:ascii="Times New Roman" w:hAnsi="Times New Roman" w:cs="Times New Roman"/>
                <w:sz w:val="24"/>
                <w:szCs w:val="24"/>
              </w:rPr>
              <w:t>,</w:t>
            </w:r>
            <w:r w:rsidRPr="00DE6F7B">
              <w:rPr>
                <w:rFonts w:ascii="Times New Roman" w:hAnsi="Times New Roman" w:cs="Times New Roman"/>
                <w:sz w:val="24"/>
                <w:szCs w:val="24"/>
              </w:rPr>
              <w:t xml:space="preserve"> P – praktiskais darbs</w:t>
            </w:r>
          </w:p>
        </w:tc>
      </w:tr>
      <w:tr w:rsidR="00345324" w:rsidRPr="00DE6F7B" w14:paraId="57189879" w14:textId="77777777" w:rsidTr="00FA562C">
        <w:trPr>
          <w:gridBefore w:val="1"/>
          <w:wBefore w:w="108" w:type="dxa"/>
        </w:trPr>
        <w:tc>
          <w:tcPr>
            <w:tcW w:w="9633" w:type="dxa"/>
            <w:gridSpan w:val="3"/>
            <w:shd w:val="clear" w:color="auto" w:fill="auto"/>
            <w:vAlign w:val="center"/>
          </w:tcPr>
          <w:p w14:paraId="4D7686A7"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360F1392" w14:textId="77777777" w:rsidTr="00FA562C">
        <w:trPr>
          <w:gridBefore w:val="1"/>
          <w:wBefore w:w="108" w:type="dxa"/>
        </w:trPr>
        <w:tc>
          <w:tcPr>
            <w:tcW w:w="9633" w:type="dxa"/>
            <w:gridSpan w:val="3"/>
            <w:shd w:val="clear" w:color="auto" w:fill="auto"/>
            <w:vAlign w:val="center"/>
          </w:tcPr>
          <w:p w14:paraId="659E31B2" w14:textId="77777777" w:rsidR="00FA562C" w:rsidRPr="00DE6F7B" w:rsidRDefault="00FA562C" w:rsidP="00FA562C">
            <w:pPr>
              <w:spacing w:after="0" w:line="240" w:lineRule="auto"/>
              <w:ind w:left="-45" w:firstLine="45"/>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lang w:val="en-US"/>
              </w:rPr>
              <w:t>Studējošo</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patstāvīgais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darbs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tiek</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organizēts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individuāli</w:t>
            </w:r>
            <w:proofErr w:type="spellEnd"/>
            <w:r w:rsidRPr="00DE6F7B">
              <w:rPr>
                <w:rFonts w:ascii="Times New Roman" w:eastAsia="Times New Roman" w:hAnsi="Times New Roman" w:cs="Times New Roman"/>
                <w:color w:val="000000"/>
                <w:sz w:val="24"/>
                <w:szCs w:val="24"/>
                <w:lang w:val="en-US"/>
              </w:rPr>
              <w:t>. </w:t>
            </w:r>
          </w:p>
          <w:p w14:paraId="00E56E68" w14:textId="77777777" w:rsidR="00FA562C" w:rsidRPr="00DE6F7B" w:rsidRDefault="00FA562C" w:rsidP="00FA562C">
            <w:pPr>
              <w:spacing w:after="0" w:line="240" w:lineRule="auto"/>
              <w:rPr>
                <w:rFonts w:ascii="Times New Roman" w:eastAsia="Times New Roman" w:hAnsi="Times New Roman" w:cs="Times New Roman"/>
                <w:sz w:val="24"/>
                <w:szCs w:val="24"/>
                <w:lang w:val="en-US"/>
              </w:rPr>
            </w:pPr>
          </w:p>
          <w:p w14:paraId="7CC93F1B" w14:textId="77777777" w:rsidR="00FA562C" w:rsidRPr="00DE6F7B" w:rsidRDefault="00FA562C" w:rsidP="00FA562C">
            <w:pPr>
              <w:spacing w:after="0" w:line="240" w:lineRule="auto"/>
              <w:ind w:left="-45" w:firstLine="45"/>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bCs/>
                <w:color w:val="000000"/>
                <w:sz w:val="24"/>
                <w:szCs w:val="24"/>
                <w:lang w:val="en-US"/>
              </w:rPr>
              <w:t>Patstāvīgie</w:t>
            </w:r>
            <w:proofErr w:type="spellEnd"/>
            <w:r w:rsidRPr="00DE6F7B">
              <w:rPr>
                <w:rFonts w:ascii="Times New Roman" w:eastAsia="Times New Roman" w:hAnsi="Times New Roman" w:cs="Times New Roman"/>
                <w:bCs/>
                <w:color w:val="000000"/>
                <w:sz w:val="24"/>
                <w:szCs w:val="24"/>
                <w:lang w:val="en-US"/>
              </w:rPr>
              <w:t xml:space="preserve"> </w:t>
            </w:r>
            <w:proofErr w:type="spellStart"/>
            <w:r w:rsidRPr="00DE6F7B">
              <w:rPr>
                <w:rFonts w:ascii="Times New Roman" w:eastAsia="Times New Roman" w:hAnsi="Times New Roman" w:cs="Times New Roman"/>
                <w:bCs/>
                <w:color w:val="000000"/>
                <w:sz w:val="24"/>
                <w:szCs w:val="24"/>
                <w:lang w:val="en-US"/>
              </w:rPr>
              <w:t>uzdevumi</w:t>
            </w:r>
            <w:proofErr w:type="spellEnd"/>
            <w:r w:rsidRPr="00DE6F7B">
              <w:rPr>
                <w:rFonts w:ascii="Times New Roman" w:eastAsia="Times New Roman" w:hAnsi="Times New Roman" w:cs="Times New Roman"/>
                <w:color w:val="000000"/>
                <w:sz w:val="24"/>
                <w:szCs w:val="24"/>
                <w:lang w:val="en-US"/>
              </w:rPr>
              <w:t>: </w:t>
            </w:r>
          </w:p>
          <w:p w14:paraId="4F86D8E8" w14:textId="77777777" w:rsidR="00FA562C" w:rsidRPr="00DE6F7B" w:rsidRDefault="00FA562C" w:rsidP="00712165">
            <w:pPr>
              <w:numPr>
                <w:ilvl w:val="0"/>
                <w:numId w:val="548"/>
              </w:numPr>
              <w:spacing w:after="0" w:line="240" w:lineRule="auto"/>
              <w:ind w:left="360"/>
              <w:jc w:val="both"/>
              <w:textAlignment w:val="baseline"/>
              <w:rPr>
                <w:rFonts w:ascii="Times New Roman" w:eastAsia="Times New Roman" w:hAnsi="Times New Roman" w:cs="Times New Roman"/>
                <w:color w:val="000000"/>
                <w:sz w:val="24"/>
                <w:szCs w:val="24"/>
                <w:lang w:val="en-US"/>
              </w:rPr>
            </w:pPr>
            <w:proofErr w:type="spellStart"/>
            <w:r w:rsidRPr="00DE6F7B">
              <w:rPr>
                <w:rFonts w:ascii="Times New Roman" w:eastAsia="Times New Roman" w:hAnsi="Times New Roman" w:cs="Times New Roman"/>
                <w:color w:val="000000"/>
                <w:sz w:val="24"/>
                <w:szCs w:val="24"/>
                <w:lang w:val="en-US"/>
              </w:rPr>
              <w:t>Iepazīties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ar</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kursa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lekciju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konspektiem</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studēt</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ar</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studiju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kursa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tēmām</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saistīto</w:t>
            </w:r>
            <w:proofErr w:type="spellEnd"/>
            <w:r w:rsidRPr="00DE6F7B">
              <w:rPr>
                <w:rFonts w:ascii="Times New Roman" w:eastAsia="Times New Roman" w:hAnsi="Times New Roman" w:cs="Times New Roman"/>
                <w:color w:val="000000"/>
                <w:sz w:val="24"/>
                <w:szCs w:val="24"/>
                <w:lang w:val="en-US"/>
              </w:rPr>
              <w:t xml:space="preserve"> </w:t>
            </w:r>
            <w:proofErr w:type="spellStart"/>
            <w:proofErr w:type="gramStart"/>
            <w:r w:rsidRPr="00DE6F7B">
              <w:rPr>
                <w:rFonts w:ascii="Times New Roman" w:eastAsia="Times New Roman" w:hAnsi="Times New Roman" w:cs="Times New Roman"/>
                <w:color w:val="000000"/>
                <w:sz w:val="24"/>
                <w:szCs w:val="24"/>
                <w:lang w:val="en-US"/>
              </w:rPr>
              <w:t>literatūru</w:t>
            </w:r>
            <w:proofErr w:type="spellEnd"/>
            <w:r w:rsidRPr="00DE6F7B">
              <w:rPr>
                <w:rFonts w:ascii="Times New Roman" w:eastAsia="Times New Roman" w:hAnsi="Times New Roman" w:cs="Times New Roman"/>
                <w:color w:val="000000"/>
                <w:sz w:val="24"/>
                <w:szCs w:val="24"/>
                <w:lang w:val="en-US"/>
              </w:rPr>
              <w:t>;</w:t>
            </w:r>
            <w:proofErr w:type="gramEnd"/>
          </w:p>
          <w:p w14:paraId="033C2975" w14:textId="28548FF7" w:rsidR="00345324" w:rsidRPr="00DE6F7B" w:rsidRDefault="00357135" w:rsidP="00712165">
            <w:pPr>
              <w:numPr>
                <w:ilvl w:val="0"/>
                <w:numId w:val="548"/>
              </w:numPr>
              <w:spacing w:after="0" w:line="240" w:lineRule="auto"/>
              <w:ind w:left="360"/>
              <w:jc w:val="both"/>
              <w:textAlignment w:val="baseline"/>
              <w:rPr>
                <w:rFonts w:ascii="Times New Roman" w:eastAsia="Times New Roman" w:hAnsi="Times New Roman" w:cs="Times New Roman"/>
                <w:color w:val="000000"/>
                <w:sz w:val="24"/>
                <w:szCs w:val="24"/>
                <w:lang w:val="en-US"/>
              </w:rPr>
            </w:pPr>
            <w:proofErr w:type="spellStart"/>
            <w:r w:rsidRPr="00DE6F7B">
              <w:rPr>
                <w:rFonts w:ascii="Times New Roman" w:eastAsia="Times New Roman" w:hAnsi="Times New Roman" w:cs="Times New Roman"/>
                <w:color w:val="000000"/>
                <w:sz w:val="24"/>
                <w:szCs w:val="24"/>
                <w:lang w:val="en-US"/>
              </w:rPr>
              <w:t>Praktiskajos</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darbos</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skaitliski</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atrisināt</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lekciju</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konspektos</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aprakstītās</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problēmas</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proofErr w:type="gramStart"/>
            <w:r w:rsidR="00FA562C" w:rsidRPr="00DE6F7B">
              <w:rPr>
                <w:rFonts w:ascii="Times New Roman" w:eastAsia="Times New Roman" w:hAnsi="Times New Roman" w:cs="Times New Roman"/>
                <w:color w:val="000000"/>
                <w:sz w:val="24"/>
                <w:szCs w:val="24"/>
                <w:lang w:val="en-US"/>
              </w:rPr>
              <w:t>ar</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specializētu</w:t>
            </w:r>
            <w:proofErr w:type="spellEnd"/>
            <w:proofErr w:type="gram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galīgo</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elementu</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programmu</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elektromagnētisko</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lauku</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aprēķinam</w:t>
            </w:r>
            <w:proofErr w:type="spellEnd"/>
            <w:r w:rsidR="00FA562C" w:rsidRPr="00DE6F7B">
              <w:rPr>
                <w:rFonts w:ascii="Times New Roman" w:eastAsia="Times New Roman" w:hAnsi="Times New Roman" w:cs="Times New Roman"/>
                <w:color w:val="000000"/>
                <w:sz w:val="24"/>
                <w:szCs w:val="24"/>
                <w:lang w:val="en-US"/>
              </w:rPr>
              <w:t xml:space="preserve"> un </w:t>
            </w:r>
            <w:proofErr w:type="spellStart"/>
            <w:r w:rsidR="00FA562C" w:rsidRPr="00DE6F7B">
              <w:rPr>
                <w:rFonts w:ascii="Times New Roman" w:eastAsia="Times New Roman" w:hAnsi="Times New Roman" w:cs="Times New Roman"/>
                <w:color w:val="000000"/>
                <w:sz w:val="24"/>
                <w:szCs w:val="24"/>
                <w:lang w:val="en-US"/>
              </w:rPr>
              <w:t>iegūtos</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rezultātus</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aprakstīt</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atskaišu</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formā</w:t>
            </w:r>
            <w:proofErr w:type="spellEnd"/>
            <w:r w:rsidR="00FA562C" w:rsidRPr="00DE6F7B">
              <w:rPr>
                <w:rFonts w:ascii="Times New Roman" w:eastAsia="Times New Roman" w:hAnsi="Times New Roman" w:cs="Times New Roman"/>
                <w:color w:val="000000"/>
                <w:sz w:val="24"/>
                <w:szCs w:val="24"/>
                <w:lang w:val="en-US"/>
              </w:rPr>
              <w:t xml:space="preserve"> (</w:t>
            </w:r>
            <w:proofErr w:type="spellStart"/>
            <w:r w:rsidR="00FA562C" w:rsidRPr="00DE6F7B">
              <w:rPr>
                <w:rFonts w:ascii="Times New Roman" w:eastAsia="Times New Roman" w:hAnsi="Times New Roman" w:cs="Times New Roman"/>
                <w:color w:val="000000"/>
                <w:sz w:val="24"/>
                <w:szCs w:val="24"/>
                <w:lang w:val="en-US"/>
              </w:rPr>
              <w:t>kopumā</w:t>
            </w:r>
            <w:proofErr w:type="spellEnd"/>
            <w:r w:rsidR="00FA562C" w:rsidRPr="00DE6F7B">
              <w:rPr>
                <w:rFonts w:ascii="Times New Roman" w:eastAsia="Times New Roman" w:hAnsi="Times New Roman" w:cs="Times New Roman"/>
                <w:color w:val="000000"/>
                <w:sz w:val="24"/>
                <w:szCs w:val="24"/>
                <w:lang w:val="en-US"/>
              </w:rPr>
              <w:t xml:space="preserve"> 8 </w:t>
            </w:r>
            <w:proofErr w:type="spellStart"/>
            <w:r w:rsidR="00FA562C" w:rsidRPr="00DE6F7B">
              <w:rPr>
                <w:rFonts w:ascii="Times New Roman" w:eastAsia="Times New Roman" w:hAnsi="Times New Roman" w:cs="Times New Roman"/>
                <w:color w:val="000000"/>
                <w:sz w:val="24"/>
                <w:szCs w:val="24"/>
                <w:lang w:val="en-US"/>
              </w:rPr>
              <w:t>atskaites</w:t>
            </w:r>
            <w:proofErr w:type="spellEnd"/>
            <w:r w:rsidR="00FA562C" w:rsidRPr="00DE6F7B">
              <w:rPr>
                <w:rFonts w:ascii="Times New Roman" w:eastAsia="Times New Roman" w:hAnsi="Times New Roman" w:cs="Times New Roman"/>
                <w:color w:val="000000"/>
                <w:sz w:val="24"/>
                <w:szCs w:val="24"/>
                <w:lang w:val="en-US"/>
              </w:rPr>
              <w:t>).</w:t>
            </w:r>
          </w:p>
        </w:tc>
      </w:tr>
      <w:tr w:rsidR="00345324" w:rsidRPr="00DE6F7B" w14:paraId="5A17CD85" w14:textId="77777777" w:rsidTr="00FA562C">
        <w:trPr>
          <w:gridBefore w:val="1"/>
          <w:wBefore w:w="108" w:type="dxa"/>
        </w:trPr>
        <w:tc>
          <w:tcPr>
            <w:tcW w:w="9633" w:type="dxa"/>
            <w:gridSpan w:val="3"/>
            <w:shd w:val="clear" w:color="auto" w:fill="auto"/>
            <w:vAlign w:val="center"/>
          </w:tcPr>
          <w:p w14:paraId="7B6E8601"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0756CEF5" w14:textId="77777777" w:rsidTr="00FA562C">
        <w:trPr>
          <w:gridBefore w:val="1"/>
          <w:wBefore w:w="108" w:type="dxa"/>
        </w:trPr>
        <w:tc>
          <w:tcPr>
            <w:tcW w:w="9633" w:type="dxa"/>
            <w:gridSpan w:val="3"/>
            <w:shd w:val="clear" w:color="auto" w:fill="auto"/>
            <w:vAlign w:val="center"/>
          </w:tcPr>
          <w:p w14:paraId="6F84193A" w14:textId="52E26154"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5E345C94" w14:textId="77777777" w:rsidR="00FA562C" w:rsidRPr="00DE6F7B" w:rsidRDefault="00FA562C" w:rsidP="00FA562C">
            <w:pPr>
              <w:spacing w:after="0" w:line="240" w:lineRule="auto"/>
              <w:ind w:left="-45" w:firstLine="45"/>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bCs/>
                <w:color w:val="000000"/>
                <w:sz w:val="24"/>
                <w:szCs w:val="24"/>
              </w:rPr>
              <w:t>Starppārbaudījumi</w:t>
            </w:r>
            <w:proofErr w:type="spellEnd"/>
            <w:r w:rsidRPr="00DE6F7B">
              <w:rPr>
                <w:rFonts w:ascii="Times New Roman" w:eastAsia="Times New Roman" w:hAnsi="Times New Roman" w:cs="Times New Roman"/>
                <w:bCs/>
                <w:color w:val="000000"/>
                <w:sz w:val="24"/>
                <w:szCs w:val="24"/>
              </w:rPr>
              <w:t>: </w:t>
            </w:r>
          </w:p>
          <w:p w14:paraId="0B358952" w14:textId="764279DD" w:rsidR="00BA0B30" w:rsidRDefault="00BA0B30" w:rsidP="00FA56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00FA562C" w:rsidRPr="00DE6F7B">
              <w:rPr>
                <w:rFonts w:ascii="Times New Roman" w:eastAsia="Times New Roman" w:hAnsi="Times New Roman" w:cs="Times New Roman"/>
                <w:color w:val="000000"/>
                <w:sz w:val="24"/>
                <w:szCs w:val="24"/>
              </w:rPr>
              <w:t xml:space="preserve"> 8 </w:t>
            </w:r>
            <w:r>
              <w:rPr>
                <w:rFonts w:ascii="Times New Roman" w:eastAsia="Times New Roman" w:hAnsi="Times New Roman" w:cs="Times New Roman"/>
                <w:color w:val="000000"/>
                <w:sz w:val="24"/>
                <w:szCs w:val="24"/>
              </w:rPr>
              <w:t>praktiskie darbi – 80%</w:t>
            </w:r>
          </w:p>
          <w:p w14:paraId="19D07DDF" w14:textId="5206D384" w:rsidR="00FA562C" w:rsidRPr="00DE6F7B" w:rsidRDefault="00BA0B30" w:rsidP="00FA56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Praktisk</w:t>
            </w:r>
            <w:r w:rsidR="00B052B6">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jos darbos studenti </w:t>
            </w:r>
            <w:r w:rsidR="00FA562C" w:rsidRPr="00DE6F7B">
              <w:rPr>
                <w:rFonts w:ascii="Times New Roman" w:eastAsia="Times New Roman" w:hAnsi="Times New Roman" w:cs="Times New Roman"/>
                <w:color w:val="000000"/>
                <w:sz w:val="24"/>
                <w:szCs w:val="24"/>
              </w:rPr>
              <w:t>veic elektromagnētisko procesu skaitliskos aprēķinus ar specializētu galīgo elementu programmu paketi. Iegūtos rezultātus prezentē atskaišu formā</w:t>
            </w:r>
            <w:r>
              <w:rPr>
                <w:rFonts w:ascii="Times New Roman" w:eastAsia="Times New Roman" w:hAnsi="Times New Roman" w:cs="Times New Roman"/>
                <w:color w:val="000000"/>
                <w:sz w:val="24"/>
                <w:szCs w:val="24"/>
              </w:rPr>
              <w:t>.</w:t>
            </w:r>
          </w:p>
          <w:p w14:paraId="6E79A143" w14:textId="77777777" w:rsidR="00FA562C" w:rsidRPr="00DE6F7B" w:rsidRDefault="00FA562C" w:rsidP="00FA562C">
            <w:pPr>
              <w:spacing w:after="0" w:line="240" w:lineRule="auto"/>
              <w:rPr>
                <w:rFonts w:ascii="Times New Roman" w:eastAsia="Times New Roman" w:hAnsi="Times New Roman" w:cs="Times New Roman"/>
                <w:sz w:val="24"/>
                <w:szCs w:val="24"/>
              </w:rPr>
            </w:pPr>
          </w:p>
          <w:p w14:paraId="4B2C6B98" w14:textId="77777777" w:rsidR="00FA562C" w:rsidRPr="00DE6F7B" w:rsidRDefault="00FA562C" w:rsidP="00FA562C">
            <w:pPr>
              <w:spacing w:after="0" w:line="240" w:lineRule="auto"/>
              <w:ind w:left="-45" w:firstLine="45"/>
              <w:rPr>
                <w:rFonts w:ascii="Times New Roman" w:eastAsia="Times New Roman" w:hAnsi="Times New Roman" w:cs="Times New Roman"/>
                <w:sz w:val="24"/>
                <w:szCs w:val="24"/>
              </w:rPr>
            </w:pPr>
            <w:r w:rsidRPr="00DE6F7B">
              <w:rPr>
                <w:rFonts w:ascii="Times New Roman" w:eastAsia="Times New Roman" w:hAnsi="Times New Roman" w:cs="Times New Roman"/>
                <w:bCs/>
                <w:color w:val="000000"/>
                <w:sz w:val="24"/>
                <w:szCs w:val="24"/>
              </w:rPr>
              <w:t>Noslēguma pārbaudījums:</w:t>
            </w:r>
          </w:p>
          <w:p w14:paraId="1FE6F3C6" w14:textId="77777777" w:rsidR="00BA0B30" w:rsidRDefault="00BA0B30" w:rsidP="00FA56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E</w:t>
            </w:r>
            <w:r w:rsidR="00FA562C" w:rsidRPr="00DE6F7B">
              <w:rPr>
                <w:rFonts w:ascii="Times New Roman" w:eastAsia="Times New Roman" w:hAnsi="Times New Roman" w:cs="Times New Roman"/>
                <w:color w:val="000000"/>
                <w:sz w:val="24"/>
                <w:szCs w:val="24"/>
              </w:rPr>
              <w:t>ksāmens</w:t>
            </w:r>
            <w:r>
              <w:rPr>
                <w:rFonts w:ascii="Times New Roman" w:eastAsia="Times New Roman" w:hAnsi="Times New Roman" w:cs="Times New Roman"/>
                <w:color w:val="000000"/>
                <w:sz w:val="24"/>
                <w:szCs w:val="24"/>
              </w:rPr>
              <w:t xml:space="preserve"> (mutisks) – 20%</w:t>
            </w:r>
          </w:p>
          <w:p w14:paraId="0228818F" w14:textId="583AF7BF" w:rsidR="00FA562C" w:rsidRPr="00DE6F7B" w:rsidRDefault="00BA0B30" w:rsidP="00FA56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00FA562C" w:rsidRPr="00DE6F7B">
              <w:rPr>
                <w:rFonts w:ascii="Times New Roman" w:eastAsia="Times New Roman" w:hAnsi="Times New Roman" w:cs="Times New Roman"/>
                <w:color w:val="000000"/>
                <w:sz w:val="24"/>
                <w:szCs w:val="24"/>
              </w:rPr>
              <w:t xml:space="preserve">tudentam ir jāatbild uz trim jautājumiem. Jautājumus izvēlas no </w:t>
            </w:r>
            <w:r w:rsidR="00B052B6">
              <w:rPr>
                <w:rFonts w:ascii="Times New Roman" w:eastAsia="Times New Roman" w:hAnsi="Times New Roman" w:cs="Times New Roman"/>
                <w:color w:val="000000"/>
                <w:sz w:val="24"/>
                <w:szCs w:val="24"/>
              </w:rPr>
              <w:t>kontroljautājumu</w:t>
            </w:r>
            <w:r w:rsidR="00FA562C" w:rsidRPr="00DE6F7B">
              <w:rPr>
                <w:rFonts w:ascii="Times New Roman" w:eastAsia="Times New Roman" w:hAnsi="Times New Roman" w:cs="Times New Roman"/>
                <w:color w:val="000000"/>
                <w:sz w:val="24"/>
                <w:szCs w:val="24"/>
              </w:rPr>
              <w:t xml:space="preserve"> sarakstiem, kas ir atrodami lekciju ko</w:t>
            </w:r>
            <w:r w:rsidR="00357135" w:rsidRPr="00DE6F7B">
              <w:rPr>
                <w:rFonts w:ascii="Times New Roman" w:eastAsia="Times New Roman" w:hAnsi="Times New Roman" w:cs="Times New Roman"/>
                <w:color w:val="000000"/>
                <w:sz w:val="24"/>
                <w:szCs w:val="24"/>
              </w:rPr>
              <w:t>n</w:t>
            </w:r>
            <w:r w:rsidR="00FA562C" w:rsidRPr="00DE6F7B">
              <w:rPr>
                <w:rFonts w:ascii="Times New Roman" w:eastAsia="Times New Roman" w:hAnsi="Times New Roman" w:cs="Times New Roman"/>
                <w:color w:val="000000"/>
                <w:sz w:val="24"/>
                <w:szCs w:val="24"/>
              </w:rPr>
              <w:t xml:space="preserve">spektos.  </w:t>
            </w:r>
          </w:p>
          <w:p w14:paraId="66FF0E88" w14:textId="77777777" w:rsidR="00FA562C" w:rsidRPr="00DE6F7B" w:rsidRDefault="00FA562C" w:rsidP="00FA562C">
            <w:pPr>
              <w:spacing w:after="0" w:line="240" w:lineRule="auto"/>
              <w:rPr>
                <w:rFonts w:ascii="Times New Roman" w:eastAsia="Times New Roman" w:hAnsi="Times New Roman" w:cs="Times New Roman"/>
                <w:sz w:val="24"/>
                <w:szCs w:val="24"/>
              </w:rPr>
            </w:pPr>
          </w:p>
          <w:p w14:paraId="61DD7177" w14:textId="77777777" w:rsidR="00345324" w:rsidRPr="00DE6F7B" w:rsidRDefault="00FA562C" w:rsidP="00FA562C">
            <w:p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color w:val="000000"/>
                <w:sz w:val="24"/>
                <w:szCs w:val="24"/>
              </w:rPr>
              <w:t xml:space="preserve">Noslēguma eksāmenu studenti drīkst kārtot tikai tad, ja ir ieskaitītas visas laboratoriju darbu atskaites. </w:t>
            </w:r>
          </w:p>
        </w:tc>
      </w:tr>
      <w:tr w:rsidR="00345324" w:rsidRPr="00DE6F7B" w14:paraId="57C1EB0C" w14:textId="77777777" w:rsidTr="00FA562C">
        <w:trPr>
          <w:gridBefore w:val="1"/>
          <w:wBefore w:w="108" w:type="dxa"/>
        </w:trPr>
        <w:tc>
          <w:tcPr>
            <w:tcW w:w="4250" w:type="dxa"/>
            <w:shd w:val="clear" w:color="auto" w:fill="auto"/>
            <w:vAlign w:val="center"/>
          </w:tcPr>
          <w:p w14:paraId="284E2F9F"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gridSpan w:val="2"/>
            <w:shd w:val="clear" w:color="auto" w:fill="auto"/>
          </w:tcPr>
          <w:p w14:paraId="5A85BD74" w14:textId="77777777" w:rsidR="00345324" w:rsidRPr="00DE6F7B" w:rsidRDefault="00345324" w:rsidP="00345324">
            <w:pPr>
              <w:spacing w:after="0" w:line="240" w:lineRule="auto"/>
              <w:ind w:left="72"/>
              <w:contextualSpacing/>
              <w:mirrorIndents/>
              <w:jc w:val="both"/>
              <w:rPr>
                <w:rFonts w:ascii="Times New Roman" w:hAnsi="Times New Roman" w:cs="Times New Roman"/>
                <w:sz w:val="24"/>
                <w:szCs w:val="24"/>
              </w:rPr>
            </w:pPr>
          </w:p>
        </w:tc>
      </w:tr>
      <w:tr w:rsidR="00345324" w:rsidRPr="00DE6F7B" w14:paraId="672EC502" w14:textId="77777777" w:rsidTr="00FA562C">
        <w:trPr>
          <w:gridBefore w:val="1"/>
          <w:wBefore w:w="108" w:type="dxa"/>
        </w:trPr>
        <w:tc>
          <w:tcPr>
            <w:tcW w:w="9633" w:type="dxa"/>
            <w:gridSpan w:val="3"/>
            <w:shd w:val="clear" w:color="auto" w:fill="auto"/>
            <w:vAlign w:val="center"/>
          </w:tcPr>
          <w:p w14:paraId="45631861"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05AB2618" w14:textId="77777777" w:rsidR="00345324" w:rsidRPr="00DE6F7B" w:rsidRDefault="00345324" w:rsidP="00345324">
            <w:pPr>
              <w:spacing w:after="0" w:line="240" w:lineRule="auto"/>
              <w:ind w:left="72"/>
              <w:contextualSpacing/>
              <w:mirrorIndents/>
              <w:jc w:val="both"/>
              <w:rPr>
                <w:rFonts w:ascii="Times New Roman" w:hAnsi="Times New Roman" w:cs="Times New Roman"/>
                <w:i/>
                <w:sz w:val="24"/>
                <w:szCs w:val="24"/>
              </w:rPr>
            </w:pPr>
          </w:p>
          <w:p w14:paraId="11E12CEE"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06856182"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6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1"/>
              <w:gridCol w:w="850"/>
              <w:gridCol w:w="709"/>
              <w:gridCol w:w="709"/>
              <w:gridCol w:w="741"/>
            </w:tblGrid>
            <w:tr w:rsidR="00345324" w:rsidRPr="00DE6F7B" w14:paraId="52F721C4" w14:textId="77777777" w:rsidTr="00FA562C">
              <w:trPr>
                <w:jc w:val="center"/>
              </w:trPr>
              <w:tc>
                <w:tcPr>
                  <w:tcW w:w="3021" w:type="dxa"/>
                  <w:vMerge w:val="restart"/>
                  <w:shd w:val="clear" w:color="auto" w:fill="auto"/>
                </w:tcPr>
                <w:p w14:paraId="45FA70CC"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009" w:type="dxa"/>
                  <w:gridSpan w:val="4"/>
                  <w:shd w:val="clear" w:color="auto" w:fill="auto"/>
                </w:tcPr>
                <w:p w14:paraId="33C6214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FA562C" w:rsidRPr="00DE6F7B" w14:paraId="633C24F9" w14:textId="77777777" w:rsidTr="00FA562C">
              <w:trPr>
                <w:jc w:val="center"/>
              </w:trPr>
              <w:tc>
                <w:tcPr>
                  <w:tcW w:w="3021" w:type="dxa"/>
                  <w:vMerge/>
                  <w:shd w:val="clear" w:color="auto" w:fill="auto"/>
                </w:tcPr>
                <w:p w14:paraId="6DD743E7" w14:textId="77777777" w:rsidR="00FA562C" w:rsidRPr="00DE6F7B" w:rsidRDefault="00FA562C" w:rsidP="00345324">
                  <w:pPr>
                    <w:spacing w:after="0" w:line="240" w:lineRule="auto"/>
                    <w:contextualSpacing/>
                    <w:mirrorIndents/>
                    <w:rPr>
                      <w:rFonts w:ascii="Times New Roman" w:hAnsi="Times New Roman" w:cs="Times New Roman"/>
                      <w:sz w:val="24"/>
                      <w:szCs w:val="24"/>
                    </w:rPr>
                  </w:pPr>
                </w:p>
              </w:tc>
              <w:tc>
                <w:tcPr>
                  <w:tcW w:w="850" w:type="dxa"/>
                  <w:shd w:val="clear" w:color="auto" w:fill="auto"/>
                </w:tcPr>
                <w:p w14:paraId="7654DDBD" w14:textId="77777777" w:rsidR="00FA562C" w:rsidRPr="00DE6F7B" w:rsidRDefault="00FA562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709" w:type="dxa"/>
                  <w:shd w:val="clear" w:color="auto" w:fill="auto"/>
                </w:tcPr>
                <w:p w14:paraId="30CBA05C" w14:textId="77777777" w:rsidR="00FA562C" w:rsidRPr="00DE6F7B" w:rsidRDefault="00FA562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709" w:type="dxa"/>
                  <w:shd w:val="clear" w:color="auto" w:fill="auto"/>
                </w:tcPr>
                <w:p w14:paraId="0ED3B747" w14:textId="77777777" w:rsidR="00FA562C" w:rsidRPr="00DE6F7B" w:rsidRDefault="00FA562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741" w:type="dxa"/>
                  <w:shd w:val="clear" w:color="auto" w:fill="auto"/>
                </w:tcPr>
                <w:p w14:paraId="6B2AC7B4" w14:textId="77777777" w:rsidR="00FA562C" w:rsidRPr="00DE6F7B" w:rsidRDefault="00FA562C"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r>
            <w:tr w:rsidR="00FA562C" w:rsidRPr="00DE6F7B" w14:paraId="7B9ABCD0" w14:textId="77777777" w:rsidTr="00FA562C">
              <w:trPr>
                <w:jc w:val="center"/>
              </w:trPr>
              <w:tc>
                <w:tcPr>
                  <w:tcW w:w="3021" w:type="dxa"/>
                  <w:shd w:val="clear" w:color="auto" w:fill="auto"/>
                </w:tcPr>
                <w:p w14:paraId="1563438B" w14:textId="7293F22E" w:rsidR="00FA562C" w:rsidRPr="00BA0B30" w:rsidRDefault="00357135" w:rsidP="00712165">
                  <w:pPr>
                    <w:pStyle w:val="ListParagraph"/>
                    <w:numPr>
                      <w:ilvl w:val="0"/>
                      <w:numId w:val="631"/>
                    </w:numPr>
                    <w:spacing w:after="0" w:line="240" w:lineRule="auto"/>
                    <w:mirrorIndents/>
                    <w:rPr>
                      <w:rFonts w:ascii="Times New Roman" w:hAnsi="Times New Roman" w:cs="Times New Roman"/>
                      <w:sz w:val="24"/>
                      <w:szCs w:val="24"/>
                    </w:rPr>
                  </w:pPr>
                  <w:r w:rsidRPr="00BA0B30">
                    <w:rPr>
                      <w:rFonts w:ascii="Times New Roman" w:hAnsi="Times New Roman" w:cs="Times New Roman"/>
                      <w:sz w:val="24"/>
                      <w:szCs w:val="24"/>
                    </w:rPr>
                    <w:t>Praktiskie</w:t>
                  </w:r>
                  <w:r w:rsidR="00FA562C" w:rsidRPr="00BA0B30">
                    <w:rPr>
                      <w:rFonts w:ascii="Times New Roman" w:hAnsi="Times New Roman" w:cs="Times New Roman"/>
                      <w:sz w:val="24"/>
                      <w:szCs w:val="24"/>
                    </w:rPr>
                    <w:t xml:space="preserve"> darbi</w:t>
                  </w:r>
                </w:p>
              </w:tc>
              <w:tc>
                <w:tcPr>
                  <w:tcW w:w="850" w:type="dxa"/>
                  <w:shd w:val="clear" w:color="auto" w:fill="auto"/>
                </w:tcPr>
                <w:p w14:paraId="1C22F23B" w14:textId="3027C57D" w:rsidR="00FA562C" w:rsidRPr="00DE6F7B" w:rsidRDefault="00B052B6" w:rsidP="00345324">
                  <w:pPr>
                    <w:spacing w:after="0" w:line="240" w:lineRule="auto"/>
                    <w:contextualSpacing/>
                    <w:mirrorIndents/>
                    <w:jc w:val="center"/>
                    <w:rPr>
                      <w:rFonts w:ascii="Times New Roman" w:hAnsi="Times New Roman" w:cs="Times New Roman"/>
                      <w:sz w:val="24"/>
                      <w:szCs w:val="24"/>
                      <w:highlight w:val="yellow"/>
                    </w:rPr>
                  </w:pPr>
                  <w:r>
                    <w:rPr>
                      <w:rFonts w:ascii="Times New Roman" w:hAnsi="Times New Roman" w:cs="Times New Roman"/>
                      <w:sz w:val="24"/>
                      <w:szCs w:val="24"/>
                    </w:rPr>
                    <w:t>x</w:t>
                  </w:r>
                </w:p>
              </w:tc>
              <w:tc>
                <w:tcPr>
                  <w:tcW w:w="709" w:type="dxa"/>
                  <w:shd w:val="clear" w:color="auto" w:fill="auto"/>
                </w:tcPr>
                <w:p w14:paraId="03B386E5" w14:textId="47D78AC8" w:rsidR="00FA562C" w:rsidRPr="00DE6F7B" w:rsidRDefault="00B052B6" w:rsidP="0034532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709" w:type="dxa"/>
                  <w:shd w:val="clear" w:color="auto" w:fill="auto"/>
                </w:tcPr>
                <w:p w14:paraId="194AC148" w14:textId="54566501" w:rsidR="00FA562C" w:rsidRPr="00DE6F7B" w:rsidRDefault="00B052B6" w:rsidP="0034532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741" w:type="dxa"/>
                  <w:shd w:val="clear" w:color="auto" w:fill="auto"/>
                </w:tcPr>
                <w:p w14:paraId="63E5A293" w14:textId="398CDA0B" w:rsidR="00FA562C" w:rsidRPr="00DE6F7B" w:rsidRDefault="00B052B6" w:rsidP="0034532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r>
            <w:tr w:rsidR="00FA562C" w:rsidRPr="00DE6F7B" w14:paraId="47E89C1E" w14:textId="77777777" w:rsidTr="00FA562C">
              <w:trPr>
                <w:jc w:val="center"/>
              </w:trPr>
              <w:tc>
                <w:tcPr>
                  <w:tcW w:w="3021" w:type="dxa"/>
                  <w:shd w:val="clear" w:color="auto" w:fill="auto"/>
                </w:tcPr>
                <w:p w14:paraId="7A4A687A" w14:textId="218E1CB2" w:rsidR="00FA562C" w:rsidRPr="00BA0B30" w:rsidRDefault="00450C16" w:rsidP="00712165">
                  <w:pPr>
                    <w:pStyle w:val="ListParagraph"/>
                    <w:numPr>
                      <w:ilvl w:val="0"/>
                      <w:numId w:val="631"/>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E</w:t>
                  </w:r>
                  <w:r w:rsidR="00FA562C" w:rsidRPr="00BA0B30">
                    <w:rPr>
                      <w:rFonts w:ascii="Times New Roman" w:hAnsi="Times New Roman" w:cs="Times New Roman"/>
                      <w:sz w:val="24"/>
                      <w:szCs w:val="24"/>
                    </w:rPr>
                    <w:t>ksāmens</w:t>
                  </w:r>
                  <w:r>
                    <w:rPr>
                      <w:rFonts w:ascii="Times New Roman" w:hAnsi="Times New Roman" w:cs="Times New Roman"/>
                      <w:sz w:val="24"/>
                      <w:szCs w:val="24"/>
                    </w:rPr>
                    <w:t xml:space="preserve"> (mutisks)</w:t>
                  </w:r>
                </w:p>
              </w:tc>
              <w:tc>
                <w:tcPr>
                  <w:tcW w:w="850" w:type="dxa"/>
                  <w:shd w:val="clear" w:color="auto" w:fill="auto"/>
                </w:tcPr>
                <w:p w14:paraId="13970656" w14:textId="6963E9F2" w:rsidR="00FA562C" w:rsidRPr="00DE6F7B" w:rsidRDefault="00B052B6" w:rsidP="0034532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709" w:type="dxa"/>
                  <w:shd w:val="clear" w:color="auto" w:fill="auto"/>
                </w:tcPr>
                <w:p w14:paraId="23DAC804" w14:textId="77777777" w:rsidR="00FA562C" w:rsidRPr="00DE6F7B" w:rsidRDefault="00FA562C" w:rsidP="00345324">
                  <w:pPr>
                    <w:spacing w:after="0" w:line="240" w:lineRule="auto"/>
                    <w:contextualSpacing/>
                    <w:mirrorIndents/>
                    <w:jc w:val="center"/>
                    <w:rPr>
                      <w:rFonts w:ascii="Times New Roman" w:hAnsi="Times New Roman" w:cs="Times New Roman"/>
                      <w:sz w:val="24"/>
                      <w:szCs w:val="24"/>
                    </w:rPr>
                  </w:pPr>
                </w:p>
              </w:tc>
              <w:tc>
                <w:tcPr>
                  <w:tcW w:w="709" w:type="dxa"/>
                  <w:shd w:val="clear" w:color="auto" w:fill="auto"/>
                </w:tcPr>
                <w:p w14:paraId="1B3812D4" w14:textId="77777777" w:rsidR="00FA562C" w:rsidRPr="00DE6F7B" w:rsidRDefault="00FA562C" w:rsidP="00345324">
                  <w:pPr>
                    <w:spacing w:after="0" w:line="240" w:lineRule="auto"/>
                    <w:contextualSpacing/>
                    <w:mirrorIndents/>
                    <w:jc w:val="center"/>
                    <w:rPr>
                      <w:rFonts w:ascii="Times New Roman" w:hAnsi="Times New Roman" w:cs="Times New Roman"/>
                      <w:sz w:val="24"/>
                      <w:szCs w:val="24"/>
                    </w:rPr>
                  </w:pPr>
                </w:p>
              </w:tc>
              <w:tc>
                <w:tcPr>
                  <w:tcW w:w="741" w:type="dxa"/>
                  <w:shd w:val="clear" w:color="auto" w:fill="auto"/>
                </w:tcPr>
                <w:p w14:paraId="51370C88" w14:textId="23528EEC" w:rsidR="00FA562C" w:rsidRPr="00DE6F7B" w:rsidRDefault="00B052B6" w:rsidP="00345324">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r>
          </w:tbl>
          <w:p w14:paraId="41B9F527"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15FEB33C"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tc>
      </w:tr>
      <w:tr w:rsidR="00345324" w:rsidRPr="00DE6F7B" w14:paraId="346CC770" w14:textId="77777777" w:rsidTr="00FA562C">
        <w:trPr>
          <w:gridBefore w:val="1"/>
          <w:wBefore w:w="108" w:type="dxa"/>
        </w:trPr>
        <w:tc>
          <w:tcPr>
            <w:tcW w:w="9633" w:type="dxa"/>
            <w:gridSpan w:val="3"/>
            <w:shd w:val="clear" w:color="auto" w:fill="auto"/>
            <w:vAlign w:val="center"/>
          </w:tcPr>
          <w:p w14:paraId="0848D11F"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6C8B3B3F"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73A45A7A" w14:textId="77777777" w:rsidTr="00FA562C">
        <w:trPr>
          <w:gridBefore w:val="1"/>
          <w:wBefore w:w="108" w:type="dxa"/>
        </w:trPr>
        <w:tc>
          <w:tcPr>
            <w:tcW w:w="9633" w:type="dxa"/>
            <w:gridSpan w:val="3"/>
            <w:shd w:val="clear" w:color="auto" w:fill="auto"/>
            <w:vAlign w:val="center"/>
          </w:tcPr>
          <w:p w14:paraId="4C2BEEBA" w14:textId="77777777" w:rsidR="00466DDD" w:rsidRPr="00DE6F7B" w:rsidRDefault="00466DDD" w:rsidP="00712165">
            <w:pPr>
              <w:pStyle w:val="ListParagraph"/>
              <w:numPr>
                <w:ilvl w:val="0"/>
                <w:numId w:val="556"/>
              </w:numPr>
              <w:spacing w:after="0" w:line="240" w:lineRule="auto"/>
              <w:rPr>
                <w:rFonts w:ascii="Times New Roman" w:eastAsia="Times New Roman" w:hAnsi="Times New Roman" w:cs="Times New Roman"/>
                <w:sz w:val="24"/>
                <w:szCs w:val="24"/>
                <w:lang w:val="en-US"/>
              </w:rPr>
            </w:pPr>
            <w:r w:rsidRPr="00DE6F7B">
              <w:rPr>
                <w:rFonts w:ascii="Times New Roman" w:eastAsia="Times New Roman" w:hAnsi="Times New Roman" w:cs="Times New Roman"/>
                <w:color w:val="000000"/>
                <w:sz w:val="24"/>
                <w:szCs w:val="24"/>
                <w:lang w:val="en-US"/>
              </w:rPr>
              <w:t>Jackson, J.D. Classical Electrodynamics. 3d edition. John Wiley &amp; Sons, Inc.</w:t>
            </w:r>
          </w:p>
          <w:p w14:paraId="4C7223A5" w14:textId="77777777" w:rsidR="00466DDD" w:rsidRPr="00DE6F7B" w:rsidRDefault="00466DDD" w:rsidP="00712165">
            <w:pPr>
              <w:pStyle w:val="ListParagraph"/>
              <w:numPr>
                <w:ilvl w:val="0"/>
                <w:numId w:val="556"/>
              </w:numPr>
              <w:spacing w:after="0" w:line="240" w:lineRule="auto"/>
              <w:mirrorIndents/>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lang w:val="en-US"/>
              </w:rPr>
              <w:t>Platacis</w:t>
            </w:r>
            <w:proofErr w:type="spellEnd"/>
            <w:r w:rsidRPr="00DE6F7B">
              <w:rPr>
                <w:rFonts w:ascii="Times New Roman" w:eastAsia="Times New Roman" w:hAnsi="Times New Roman" w:cs="Times New Roman"/>
                <w:color w:val="000000"/>
                <w:sz w:val="24"/>
                <w:szCs w:val="24"/>
                <w:lang w:val="en-US"/>
              </w:rPr>
              <w:t xml:space="preserve">, E. </w:t>
            </w:r>
            <w:proofErr w:type="spellStart"/>
            <w:r w:rsidRPr="00DE6F7B">
              <w:rPr>
                <w:rFonts w:ascii="Times New Roman" w:eastAsia="Times New Roman" w:hAnsi="Times New Roman" w:cs="Times New Roman"/>
                <w:color w:val="000000"/>
                <w:sz w:val="24"/>
                <w:szCs w:val="24"/>
                <w:lang w:val="en-US"/>
              </w:rPr>
              <w:t>Elektrība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Rīga</w:t>
            </w:r>
            <w:proofErr w:type="spellEnd"/>
            <w:r w:rsidRPr="00DE6F7B">
              <w:rPr>
                <w:rFonts w:ascii="Times New Roman" w:eastAsia="Times New Roman" w:hAnsi="Times New Roman" w:cs="Times New Roman"/>
                <w:color w:val="000000"/>
                <w:sz w:val="24"/>
                <w:szCs w:val="24"/>
                <w:lang w:val="en-US"/>
              </w:rPr>
              <w:t>, 1974</w:t>
            </w:r>
          </w:p>
          <w:p w14:paraId="51CE551F" w14:textId="77777777" w:rsidR="00345324" w:rsidRPr="00DE6F7B" w:rsidRDefault="00466DDD" w:rsidP="00712165">
            <w:pPr>
              <w:pStyle w:val="ListParagraph"/>
              <w:numPr>
                <w:ilvl w:val="0"/>
                <w:numId w:val="556"/>
              </w:numPr>
              <w:spacing w:after="0" w:line="240" w:lineRule="auto"/>
              <w:mirrorIndents/>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lang w:val="en-US"/>
              </w:rPr>
              <w:lastRenderedPageBreak/>
              <w:t>Šilters</w:t>
            </w:r>
            <w:proofErr w:type="spellEnd"/>
            <w:r w:rsidRPr="00DE6F7B">
              <w:rPr>
                <w:rFonts w:ascii="Times New Roman" w:eastAsia="Times New Roman" w:hAnsi="Times New Roman" w:cs="Times New Roman"/>
                <w:color w:val="000000"/>
                <w:sz w:val="24"/>
                <w:szCs w:val="24"/>
                <w:lang w:val="en-US"/>
              </w:rPr>
              <w:t xml:space="preserve">, F., Sermons, G., </w:t>
            </w:r>
            <w:proofErr w:type="spellStart"/>
            <w:r w:rsidRPr="00DE6F7B">
              <w:rPr>
                <w:rFonts w:ascii="Times New Roman" w:eastAsia="Times New Roman" w:hAnsi="Times New Roman" w:cs="Times New Roman"/>
                <w:color w:val="000000"/>
                <w:sz w:val="24"/>
                <w:szCs w:val="24"/>
                <w:lang w:val="en-US"/>
              </w:rPr>
              <w:t>Miķelsons</w:t>
            </w:r>
            <w:proofErr w:type="spellEnd"/>
            <w:r w:rsidRPr="00DE6F7B">
              <w:rPr>
                <w:rFonts w:ascii="Times New Roman" w:eastAsia="Times New Roman" w:hAnsi="Times New Roman" w:cs="Times New Roman"/>
                <w:color w:val="000000"/>
                <w:sz w:val="24"/>
                <w:szCs w:val="24"/>
                <w:lang w:val="en-US"/>
              </w:rPr>
              <w:t xml:space="preserve">, J. </w:t>
            </w:r>
            <w:proofErr w:type="spellStart"/>
            <w:r w:rsidRPr="00DE6F7B">
              <w:rPr>
                <w:rFonts w:ascii="Times New Roman" w:eastAsia="Times New Roman" w:hAnsi="Times New Roman" w:cs="Times New Roman"/>
                <w:color w:val="000000"/>
                <w:sz w:val="24"/>
                <w:szCs w:val="24"/>
                <w:lang w:val="en-US"/>
              </w:rPr>
              <w:t>Elektrodinamika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Zvaigzne</w:t>
            </w:r>
            <w:proofErr w:type="spellEnd"/>
            <w:r w:rsidRPr="00DE6F7B">
              <w:rPr>
                <w:rFonts w:ascii="Times New Roman" w:eastAsia="Times New Roman" w:hAnsi="Times New Roman" w:cs="Times New Roman"/>
                <w:color w:val="000000"/>
                <w:sz w:val="24"/>
                <w:szCs w:val="24"/>
                <w:lang w:val="en-US"/>
              </w:rPr>
              <w:t>, 1985</w:t>
            </w:r>
          </w:p>
        </w:tc>
      </w:tr>
      <w:tr w:rsidR="00345324" w:rsidRPr="00DE6F7B" w14:paraId="639C2D90" w14:textId="77777777" w:rsidTr="00FA562C">
        <w:trPr>
          <w:gridBefore w:val="1"/>
          <w:wBefore w:w="108" w:type="dxa"/>
        </w:trPr>
        <w:tc>
          <w:tcPr>
            <w:tcW w:w="9633" w:type="dxa"/>
            <w:gridSpan w:val="3"/>
            <w:shd w:val="clear" w:color="auto" w:fill="auto"/>
            <w:vAlign w:val="center"/>
          </w:tcPr>
          <w:p w14:paraId="033000D2"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lastRenderedPageBreak/>
              <w:t>Papildu informācijas avoti</w:t>
            </w:r>
          </w:p>
        </w:tc>
      </w:tr>
      <w:tr w:rsidR="00345324" w:rsidRPr="00DE6F7B" w14:paraId="0666DD77" w14:textId="77777777" w:rsidTr="00FA562C">
        <w:trPr>
          <w:gridBefore w:val="1"/>
          <w:wBefore w:w="108" w:type="dxa"/>
        </w:trPr>
        <w:tc>
          <w:tcPr>
            <w:tcW w:w="9633" w:type="dxa"/>
            <w:gridSpan w:val="3"/>
            <w:shd w:val="clear" w:color="auto" w:fill="auto"/>
            <w:vAlign w:val="center"/>
          </w:tcPr>
          <w:p w14:paraId="798CCCC5" w14:textId="77777777" w:rsidR="00466DDD" w:rsidRPr="00DE6F7B" w:rsidRDefault="00466DDD" w:rsidP="00712165">
            <w:pPr>
              <w:pStyle w:val="ListParagraph"/>
              <w:numPr>
                <w:ilvl w:val="0"/>
                <w:numId w:val="557"/>
              </w:numPr>
              <w:spacing w:after="0" w:line="240" w:lineRule="auto"/>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lang w:val="en-US"/>
              </w:rPr>
              <w:t>Grabovskis</w:t>
            </w:r>
            <w:proofErr w:type="spellEnd"/>
            <w:r w:rsidRPr="00DE6F7B">
              <w:rPr>
                <w:rFonts w:ascii="Times New Roman" w:eastAsia="Times New Roman" w:hAnsi="Times New Roman" w:cs="Times New Roman"/>
                <w:color w:val="000000"/>
                <w:sz w:val="24"/>
                <w:szCs w:val="24"/>
                <w:lang w:val="en-US"/>
              </w:rPr>
              <w:t xml:space="preserve">, R. </w:t>
            </w:r>
            <w:proofErr w:type="spellStart"/>
            <w:r w:rsidRPr="00DE6F7B">
              <w:rPr>
                <w:rFonts w:ascii="Times New Roman" w:eastAsia="Times New Roman" w:hAnsi="Times New Roman" w:cs="Times New Roman"/>
                <w:color w:val="000000"/>
                <w:sz w:val="24"/>
                <w:szCs w:val="24"/>
                <w:lang w:val="en-US"/>
              </w:rPr>
              <w:t>Fizika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Rīga</w:t>
            </w:r>
            <w:proofErr w:type="spellEnd"/>
            <w:r w:rsidRPr="00DE6F7B">
              <w:rPr>
                <w:rFonts w:ascii="Times New Roman" w:eastAsia="Times New Roman" w:hAnsi="Times New Roman" w:cs="Times New Roman"/>
                <w:color w:val="000000"/>
                <w:sz w:val="24"/>
                <w:szCs w:val="24"/>
                <w:lang w:val="en-US"/>
              </w:rPr>
              <w:t>, 1983.</w:t>
            </w:r>
          </w:p>
          <w:p w14:paraId="2998A225" w14:textId="77777777" w:rsidR="00466DDD" w:rsidRPr="00DE6F7B" w:rsidRDefault="00466DDD" w:rsidP="00712165">
            <w:pPr>
              <w:pStyle w:val="ListParagraph"/>
              <w:numPr>
                <w:ilvl w:val="0"/>
                <w:numId w:val="557"/>
              </w:numPr>
              <w:spacing w:after="0" w:line="240" w:lineRule="auto"/>
              <w:rPr>
                <w:rFonts w:ascii="Times New Roman" w:eastAsia="Times New Roman" w:hAnsi="Times New Roman" w:cs="Times New Roman"/>
                <w:sz w:val="24"/>
                <w:szCs w:val="24"/>
                <w:lang w:val="en-US"/>
              </w:rPr>
            </w:pPr>
            <w:r w:rsidRPr="00DE6F7B">
              <w:rPr>
                <w:rFonts w:ascii="Times New Roman" w:eastAsia="Times New Roman" w:hAnsi="Times New Roman" w:cs="Times New Roman"/>
                <w:color w:val="000000"/>
                <w:sz w:val="24"/>
                <w:szCs w:val="24"/>
                <w:lang w:val="en-US"/>
              </w:rPr>
              <w:t>Halliday, D., Resnick, R., Walker, J. Fundamentals of Physics, 6th edition, John</w:t>
            </w:r>
          </w:p>
          <w:p w14:paraId="5F913397" w14:textId="77777777" w:rsidR="00466DDD" w:rsidRPr="00DE6F7B" w:rsidRDefault="00466DDD" w:rsidP="00712165">
            <w:pPr>
              <w:pStyle w:val="ListParagraph"/>
              <w:numPr>
                <w:ilvl w:val="0"/>
                <w:numId w:val="557"/>
              </w:numPr>
              <w:spacing w:after="0" w:line="240" w:lineRule="auto"/>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lang w:val="en-US"/>
              </w:rPr>
              <w:t>Šilters</w:t>
            </w:r>
            <w:proofErr w:type="spellEnd"/>
            <w:r w:rsidRPr="00DE6F7B">
              <w:rPr>
                <w:rFonts w:ascii="Times New Roman" w:eastAsia="Times New Roman" w:hAnsi="Times New Roman" w:cs="Times New Roman"/>
                <w:color w:val="000000"/>
                <w:sz w:val="24"/>
                <w:szCs w:val="24"/>
                <w:lang w:val="en-US"/>
              </w:rPr>
              <w:t xml:space="preserve">, F. </w:t>
            </w:r>
            <w:proofErr w:type="spellStart"/>
            <w:r w:rsidRPr="00DE6F7B">
              <w:rPr>
                <w:rFonts w:ascii="Times New Roman" w:eastAsia="Times New Roman" w:hAnsi="Times New Roman" w:cs="Times New Roman"/>
                <w:color w:val="000000"/>
                <w:sz w:val="24"/>
                <w:szCs w:val="24"/>
                <w:lang w:val="en-US"/>
              </w:rPr>
              <w:t>Rokasgrāmata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fizikā</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Rīga</w:t>
            </w:r>
            <w:proofErr w:type="spellEnd"/>
            <w:r w:rsidRPr="00DE6F7B">
              <w:rPr>
                <w:rFonts w:ascii="Times New Roman" w:eastAsia="Times New Roman" w:hAnsi="Times New Roman" w:cs="Times New Roman"/>
                <w:color w:val="000000"/>
                <w:sz w:val="24"/>
                <w:szCs w:val="24"/>
                <w:lang w:val="en-US"/>
              </w:rPr>
              <w:t>, 1988.</w:t>
            </w:r>
          </w:p>
          <w:p w14:paraId="60751300" w14:textId="77777777" w:rsidR="00345324" w:rsidRPr="00DE6F7B" w:rsidRDefault="00466DDD" w:rsidP="00712165">
            <w:pPr>
              <w:pStyle w:val="ListParagraph"/>
              <w:numPr>
                <w:ilvl w:val="0"/>
                <w:numId w:val="557"/>
              </w:numPr>
              <w:spacing w:after="0" w:line="240" w:lineRule="auto"/>
              <w:rPr>
                <w:rFonts w:ascii="Times New Roman" w:eastAsia="Times New Roman" w:hAnsi="Times New Roman" w:cs="Times New Roman"/>
                <w:sz w:val="24"/>
                <w:szCs w:val="24"/>
                <w:lang w:val="en-US"/>
              </w:rPr>
            </w:pPr>
            <w:r w:rsidRPr="00DE6F7B">
              <w:rPr>
                <w:rFonts w:ascii="Times New Roman" w:eastAsia="Times New Roman" w:hAnsi="Times New Roman" w:cs="Times New Roman"/>
                <w:color w:val="000000"/>
                <w:sz w:val="24"/>
                <w:szCs w:val="24"/>
                <w:lang w:val="en-US"/>
              </w:rPr>
              <w:t xml:space="preserve">The Feynman lectures on physics, </w:t>
            </w:r>
            <w:proofErr w:type="spellStart"/>
            <w:r w:rsidRPr="00DE6F7B">
              <w:rPr>
                <w:rFonts w:ascii="Times New Roman" w:eastAsia="Times New Roman" w:hAnsi="Times New Roman" w:cs="Times New Roman"/>
                <w:color w:val="000000"/>
                <w:sz w:val="24"/>
                <w:szCs w:val="24"/>
                <w:lang w:val="en-US"/>
              </w:rPr>
              <w:t>jebkurš</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izdevums</w:t>
            </w:r>
            <w:proofErr w:type="spellEnd"/>
            <w:r w:rsidRPr="00DE6F7B">
              <w:rPr>
                <w:rFonts w:ascii="Times New Roman" w:eastAsia="Times New Roman" w:hAnsi="Times New Roman" w:cs="Times New Roman"/>
                <w:color w:val="000000"/>
                <w:sz w:val="24"/>
                <w:szCs w:val="24"/>
                <w:lang w:val="en-US"/>
              </w:rPr>
              <w:t xml:space="preserve"> Wiley &amp; Sons Inc., 2001. </w:t>
            </w:r>
          </w:p>
        </w:tc>
      </w:tr>
      <w:tr w:rsidR="00345324" w:rsidRPr="00DE6F7B" w14:paraId="595BB2EA" w14:textId="77777777" w:rsidTr="00FA562C">
        <w:trPr>
          <w:gridBefore w:val="1"/>
          <w:wBefore w:w="108" w:type="dxa"/>
        </w:trPr>
        <w:tc>
          <w:tcPr>
            <w:tcW w:w="9633" w:type="dxa"/>
            <w:gridSpan w:val="3"/>
            <w:shd w:val="clear" w:color="auto" w:fill="auto"/>
            <w:vAlign w:val="center"/>
          </w:tcPr>
          <w:p w14:paraId="334AD860"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7534483E" w14:textId="77777777" w:rsidTr="00FA562C">
        <w:trPr>
          <w:gridBefore w:val="1"/>
          <w:wBefore w:w="108" w:type="dxa"/>
        </w:trPr>
        <w:tc>
          <w:tcPr>
            <w:tcW w:w="9633" w:type="dxa"/>
            <w:gridSpan w:val="3"/>
            <w:shd w:val="clear" w:color="auto" w:fill="auto"/>
            <w:vAlign w:val="center"/>
          </w:tcPr>
          <w:p w14:paraId="2DEBA542" w14:textId="77777777" w:rsidR="00466DDD" w:rsidRPr="00DE6F7B" w:rsidRDefault="00466DDD" w:rsidP="00712165">
            <w:pPr>
              <w:pStyle w:val="ListParagraph"/>
              <w:numPr>
                <w:ilvl w:val="0"/>
                <w:numId w:val="550"/>
              </w:numPr>
              <w:spacing w:after="0" w:line="240" w:lineRule="auto"/>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color w:val="000000"/>
                <w:sz w:val="24"/>
                <w:szCs w:val="24"/>
              </w:rPr>
              <w:t>How</w:t>
            </w:r>
            <w:proofErr w:type="spellEnd"/>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color w:val="000000"/>
                <w:sz w:val="24"/>
                <w:szCs w:val="24"/>
              </w:rPr>
              <w:t>Stuff</w:t>
            </w:r>
            <w:proofErr w:type="spellEnd"/>
            <w:r w:rsidRPr="00DE6F7B">
              <w:rPr>
                <w:rFonts w:ascii="Times New Roman" w:eastAsia="Times New Roman" w:hAnsi="Times New Roman" w:cs="Times New Roman"/>
                <w:color w:val="000000"/>
                <w:sz w:val="24"/>
                <w:szCs w:val="24"/>
              </w:rPr>
              <w:t xml:space="preserve"> Works: www.howstuffworks.com</w:t>
            </w:r>
          </w:p>
          <w:p w14:paraId="442F9E2E" w14:textId="77777777" w:rsidR="00466DDD" w:rsidRPr="00DE6F7B" w:rsidRDefault="00466DDD" w:rsidP="00712165">
            <w:pPr>
              <w:pStyle w:val="ListParagraph"/>
              <w:numPr>
                <w:ilvl w:val="0"/>
                <w:numId w:val="550"/>
              </w:numPr>
              <w:spacing w:after="0" w:line="240" w:lineRule="auto"/>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Žurnāls „Ilustrētā zinātne”</w:t>
            </w:r>
          </w:p>
          <w:p w14:paraId="71D4364E" w14:textId="77777777" w:rsidR="00345324" w:rsidRPr="00DE6F7B" w:rsidRDefault="00466DDD" w:rsidP="00712165">
            <w:pPr>
              <w:pStyle w:val="ListParagraph"/>
              <w:numPr>
                <w:ilvl w:val="0"/>
                <w:numId w:val="550"/>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color w:val="000000"/>
                <w:sz w:val="24"/>
                <w:szCs w:val="24"/>
              </w:rPr>
              <w:t>Žurnāls „</w:t>
            </w:r>
            <w:proofErr w:type="spellStart"/>
            <w:r w:rsidRPr="00DE6F7B">
              <w:rPr>
                <w:rFonts w:ascii="Times New Roman" w:eastAsia="Times New Roman" w:hAnsi="Times New Roman" w:cs="Times New Roman"/>
                <w:color w:val="000000"/>
                <w:sz w:val="24"/>
                <w:szCs w:val="24"/>
              </w:rPr>
              <w:t>Reviews</w:t>
            </w:r>
            <w:proofErr w:type="spellEnd"/>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color w:val="000000"/>
                <w:sz w:val="24"/>
                <w:szCs w:val="24"/>
              </w:rPr>
              <w:t>of</w:t>
            </w:r>
            <w:proofErr w:type="spellEnd"/>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color w:val="000000"/>
                <w:sz w:val="24"/>
                <w:szCs w:val="24"/>
              </w:rPr>
              <w:t>Modern</w:t>
            </w:r>
            <w:proofErr w:type="spellEnd"/>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color w:val="000000"/>
                <w:sz w:val="24"/>
                <w:szCs w:val="24"/>
              </w:rPr>
              <w:t>Physics</w:t>
            </w:r>
            <w:proofErr w:type="spellEnd"/>
            <w:r w:rsidRPr="00DE6F7B">
              <w:rPr>
                <w:rFonts w:ascii="Times New Roman" w:eastAsia="Times New Roman" w:hAnsi="Times New Roman" w:cs="Times New Roman"/>
                <w:color w:val="000000"/>
                <w:sz w:val="24"/>
                <w:szCs w:val="24"/>
              </w:rPr>
              <w:t xml:space="preserve">, American </w:t>
            </w:r>
            <w:proofErr w:type="spellStart"/>
            <w:r w:rsidRPr="00DE6F7B">
              <w:rPr>
                <w:rFonts w:ascii="Times New Roman" w:eastAsia="Times New Roman" w:hAnsi="Times New Roman" w:cs="Times New Roman"/>
                <w:color w:val="000000"/>
                <w:sz w:val="24"/>
                <w:szCs w:val="24"/>
              </w:rPr>
              <w:t>Physical</w:t>
            </w:r>
            <w:proofErr w:type="spellEnd"/>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color w:val="000000"/>
                <w:sz w:val="24"/>
                <w:szCs w:val="24"/>
              </w:rPr>
              <w:t>Society</w:t>
            </w:r>
            <w:proofErr w:type="spellEnd"/>
            <w:r w:rsidRPr="00DE6F7B">
              <w:rPr>
                <w:rFonts w:ascii="Times New Roman" w:eastAsia="Times New Roman" w:hAnsi="Times New Roman" w:cs="Times New Roman"/>
                <w:color w:val="000000"/>
                <w:sz w:val="24"/>
                <w:szCs w:val="24"/>
              </w:rPr>
              <w:t>”,</w:t>
            </w:r>
            <w:r w:rsidRPr="00DE6F7B">
              <w:rPr>
                <w:rFonts w:ascii="Times New Roman" w:eastAsia="Times New Roman" w:hAnsi="Times New Roman" w:cs="Times New Roman"/>
                <w:color w:val="000000"/>
              </w:rPr>
              <w:t xml:space="preserve">  </w:t>
            </w:r>
            <w:r w:rsidRPr="00DE6F7B">
              <w:rPr>
                <w:rFonts w:ascii="Times New Roman" w:eastAsia="Times New Roman" w:hAnsi="Times New Roman" w:cs="Times New Roman"/>
                <w:color w:val="000000"/>
                <w:sz w:val="24"/>
                <w:szCs w:val="24"/>
              </w:rPr>
              <w:t>https://journals.aps.org/rmp/   (pieejams no LU IP adresēm).</w:t>
            </w:r>
          </w:p>
        </w:tc>
      </w:tr>
      <w:tr w:rsidR="00345324" w:rsidRPr="00DE6F7B" w14:paraId="0A8B8D1A" w14:textId="77777777" w:rsidTr="00FA562C">
        <w:trPr>
          <w:gridBefore w:val="1"/>
          <w:wBefore w:w="108" w:type="dxa"/>
        </w:trPr>
        <w:tc>
          <w:tcPr>
            <w:tcW w:w="4250" w:type="dxa"/>
            <w:shd w:val="clear" w:color="auto" w:fill="auto"/>
            <w:vAlign w:val="center"/>
          </w:tcPr>
          <w:p w14:paraId="71C460BE"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gridSpan w:val="2"/>
            <w:shd w:val="clear" w:color="auto" w:fill="auto"/>
            <w:vAlign w:val="center"/>
          </w:tcPr>
          <w:p w14:paraId="15C03A5C" w14:textId="77777777" w:rsidR="00345324" w:rsidRPr="00DE6F7B" w:rsidRDefault="00345324" w:rsidP="00345324">
            <w:pPr>
              <w:spacing w:after="0" w:line="240" w:lineRule="auto"/>
              <w:ind w:left="-108"/>
              <w:contextualSpacing/>
              <w:mirrorIndents/>
              <w:jc w:val="both"/>
              <w:rPr>
                <w:rFonts w:ascii="Times New Roman" w:hAnsi="Times New Roman" w:cs="Times New Roman"/>
                <w:i/>
                <w:sz w:val="24"/>
                <w:szCs w:val="24"/>
              </w:rPr>
            </w:pPr>
          </w:p>
        </w:tc>
      </w:tr>
      <w:tr w:rsidR="00345324" w:rsidRPr="00DE6F7B" w14:paraId="6AE7A015" w14:textId="77777777" w:rsidTr="00FA562C">
        <w:trPr>
          <w:gridBefore w:val="1"/>
          <w:wBefore w:w="108" w:type="dxa"/>
        </w:trPr>
        <w:tc>
          <w:tcPr>
            <w:tcW w:w="9633" w:type="dxa"/>
            <w:gridSpan w:val="3"/>
            <w:shd w:val="clear" w:color="auto" w:fill="auto"/>
            <w:vAlign w:val="center"/>
          </w:tcPr>
          <w:p w14:paraId="26B0E255"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tc>
      </w:tr>
    </w:tbl>
    <w:p w14:paraId="52F5313A"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b/>
          <w:bCs/>
          <w:color w:val="000000"/>
          <w:sz w:val="24"/>
          <w:szCs w:val="24"/>
        </w:rPr>
        <w:t xml:space="preserve">1. temats. Līdzstrāva </w:t>
      </w:r>
      <w:r w:rsidRPr="00DE6F7B">
        <w:rPr>
          <w:rFonts w:ascii="Times New Roman" w:eastAsia="Times New Roman" w:hAnsi="Times New Roman" w:cs="Times New Roman"/>
          <w:color w:val="000000"/>
          <w:sz w:val="24"/>
          <w:szCs w:val="24"/>
        </w:rPr>
        <w:t>(lekcija – 2 stundas, praktiskā nodarbība datorklasē – 2 stundas). </w:t>
      </w:r>
    </w:p>
    <w:p w14:paraId="236E519E"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color w:val="000000"/>
          <w:sz w:val="24"/>
          <w:szCs w:val="24"/>
        </w:rPr>
        <w:t xml:space="preserve">Lekcijā aplūko matemātisko modeli līdzstrāvas sadalījumam </w:t>
      </w:r>
      <w:proofErr w:type="spellStart"/>
      <w:r w:rsidRPr="00DE6F7B">
        <w:rPr>
          <w:rFonts w:ascii="Times New Roman" w:eastAsia="Times New Roman" w:hAnsi="Times New Roman" w:cs="Times New Roman"/>
          <w:color w:val="000000"/>
          <w:sz w:val="24"/>
          <w:szCs w:val="24"/>
        </w:rPr>
        <w:t>elektrovadoša</w:t>
      </w:r>
      <w:proofErr w:type="spellEnd"/>
      <w:r w:rsidRPr="00DE6F7B">
        <w:rPr>
          <w:rFonts w:ascii="Times New Roman" w:eastAsia="Times New Roman" w:hAnsi="Times New Roman" w:cs="Times New Roman"/>
          <w:color w:val="000000"/>
          <w:sz w:val="24"/>
          <w:szCs w:val="24"/>
        </w:rPr>
        <w:t xml:space="preserve"> ķermeņa tilpumā. Apskata vienādojumu elektriskā lauka skalārajam potenciālam un tā </w:t>
      </w:r>
      <w:proofErr w:type="spellStart"/>
      <w:r w:rsidRPr="00DE6F7B">
        <w:rPr>
          <w:rFonts w:ascii="Times New Roman" w:eastAsia="Times New Roman" w:hAnsi="Times New Roman" w:cs="Times New Roman"/>
          <w:color w:val="000000"/>
          <w:sz w:val="24"/>
          <w:szCs w:val="24"/>
        </w:rPr>
        <w:t>robežnosacījumus</w:t>
      </w:r>
      <w:proofErr w:type="spellEnd"/>
      <w:r w:rsidRPr="00DE6F7B">
        <w:rPr>
          <w:rFonts w:ascii="Times New Roman" w:eastAsia="Times New Roman" w:hAnsi="Times New Roman" w:cs="Times New Roman"/>
          <w:color w:val="000000"/>
          <w:sz w:val="24"/>
          <w:szCs w:val="24"/>
        </w:rPr>
        <w:t>. Analītiski tuvinātā veidā atrisina uzdevumu par elektriskās strāvas blīvuma vektora sadalījumu konusveidīgā vadītājā un aprēķina tā pretestību. Lekcijā aplūko arī atbilstošo skaitlisko atrisinājumu diviem dažādu leņķu konusiem un salīdzina skaitlisko atrisinājumu ar analītisko. Papildus tam, aplūko skaitlisku atrisinājumu vēl vienam aksiāli simetriskam sarežģītas formas vadītājam. Praktiskajā nodarbībā studenti atkārto lekcijas materiālā dotos skaitliskos aprēķinus, pārbauda rezultātu sakritību, kā arī patstāvīgi skaitliski risina vēl vienu norādītu uzdevumu.</w:t>
      </w:r>
    </w:p>
    <w:p w14:paraId="5A3DE22E"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b/>
          <w:bCs/>
          <w:color w:val="000000"/>
          <w:sz w:val="24"/>
          <w:szCs w:val="24"/>
        </w:rPr>
        <w:t>2. temats. Elektrostatiskie lauki, vadītāji</w:t>
      </w:r>
      <w:r w:rsidRPr="00DE6F7B">
        <w:rPr>
          <w:rFonts w:ascii="Times New Roman" w:eastAsia="Times New Roman" w:hAnsi="Times New Roman" w:cs="Times New Roman"/>
          <w:color w:val="000000"/>
          <w:sz w:val="24"/>
          <w:szCs w:val="24"/>
        </w:rPr>
        <w:t xml:space="preserve"> (lekcija – 2 stundas, praktiskā nodarbība – 2 stundas).</w:t>
      </w:r>
    </w:p>
    <w:p w14:paraId="131AD901"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color w:val="000000"/>
          <w:sz w:val="24"/>
          <w:szCs w:val="24"/>
        </w:rPr>
        <w:t xml:space="preserve">Lekcijā aplūko matemātisko modeli elektrostatiskam laukam vadītāju klātbūtnē. Apskata  vienādojumu elektriskā lauka skalārajam potenciālam šajā gadījumā un tā </w:t>
      </w:r>
      <w:proofErr w:type="spellStart"/>
      <w:r w:rsidRPr="00DE6F7B">
        <w:rPr>
          <w:rFonts w:ascii="Times New Roman" w:eastAsia="Times New Roman" w:hAnsi="Times New Roman" w:cs="Times New Roman"/>
          <w:color w:val="000000"/>
          <w:sz w:val="24"/>
          <w:szCs w:val="24"/>
        </w:rPr>
        <w:t>robežnosacījumus</w:t>
      </w:r>
      <w:proofErr w:type="spellEnd"/>
      <w:r w:rsidRPr="00DE6F7B">
        <w:rPr>
          <w:rFonts w:ascii="Times New Roman" w:eastAsia="Times New Roman" w:hAnsi="Times New Roman" w:cs="Times New Roman"/>
          <w:color w:val="000000"/>
          <w:sz w:val="24"/>
          <w:szCs w:val="24"/>
        </w:rPr>
        <w:t xml:space="preserve">. Analītiski atrisina uzdevumu par elektriskā lauka sadalījumu, ko rada </w:t>
      </w:r>
      <w:proofErr w:type="spellStart"/>
      <w:r w:rsidRPr="00DE6F7B">
        <w:rPr>
          <w:rFonts w:ascii="Times New Roman" w:eastAsia="Times New Roman" w:hAnsi="Times New Roman" w:cs="Times New Roman"/>
          <w:color w:val="000000"/>
          <w:sz w:val="24"/>
          <w:szCs w:val="24"/>
        </w:rPr>
        <w:t>punktveida</w:t>
      </w:r>
      <w:proofErr w:type="spellEnd"/>
      <w:r w:rsidRPr="00DE6F7B">
        <w:rPr>
          <w:rFonts w:ascii="Times New Roman" w:eastAsia="Times New Roman" w:hAnsi="Times New Roman" w:cs="Times New Roman"/>
          <w:color w:val="000000"/>
          <w:sz w:val="24"/>
          <w:szCs w:val="24"/>
        </w:rPr>
        <w:t xml:space="preserve"> lādiņš bezgalīgas vadītāja plāksnes tuvumā, kā arī aplūko atbilstošo skaitlisko atrisinājumu galīga izmēra uzlādētai lodei relatīvi lielas </w:t>
      </w:r>
      <w:proofErr w:type="spellStart"/>
      <w:r w:rsidRPr="00DE6F7B">
        <w:rPr>
          <w:rFonts w:ascii="Times New Roman" w:eastAsia="Times New Roman" w:hAnsi="Times New Roman" w:cs="Times New Roman"/>
          <w:color w:val="000000"/>
          <w:sz w:val="24"/>
          <w:szCs w:val="24"/>
        </w:rPr>
        <w:t>diskveida</w:t>
      </w:r>
      <w:proofErr w:type="spellEnd"/>
      <w:r w:rsidRPr="00DE6F7B">
        <w:rPr>
          <w:rFonts w:ascii="Times New Roman" w:eastAsia="Times New Roman" w:hAnsi="Times New Roman" w:cs="Times New Roman"/>
          <w:color w:val="000000"/>
          <w:sz w:val="24"/>
          <w:szCs w:val="24"/>
        </w:rPr>
        <w:t xml:space="preserve"> vadošas plāksnes tuvumā. Skaitlisko atrisinājumu elektriskā lauka normālajai komponentei pie plāksnes virsmas salīdzina ar analītisko risinājumu. Aplūko arī skaitlisku atrisinājumu neliela rādiusa vadītāja diskam un parāda šī atrisinājuma būtisku atšķirību no analītiskā risinājuma bezgalīgai plāksnei. Praktiskajā nodarbībā studenti atkārto lekcijas materiālā dotos skaitliskos aprēķinus, pārbauda rezultātu sakritību, kā arī patstāvīgi skaitliski risina vēl vienu norādītu uzdevumu.</w:t>
      </w:r>
    </w:p>
    <w:p w14:paraId="0803AA1F"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b/>
          <w:bCs/>
          <w:color w:val="000000"/>
          <w:sz w:val="24"/>
          <w:szCs w:val="24"/>
        </w:rPr>
        <w:t>3. temats. Elektrostatiskie lauki, dielektriķi</w:t>
      </w:r>
      <w:r w:rsidRPr="00DE6F7B">
        <w:rPr>
          <w:rFonts w:ascii="Times New Roman" w:eastAsia="Times New Roman" w:hAnsi="Times New Roman" w:cs="Times New Roman"/>
          <w:color w:val="000000"/>
          <w:sz w:val="24"/>
          <w:szCs w:val="24"/>
        </w:rPr>
        <w:t xml:space="preserve"> (lekcija – 2 stundas, praktiskā nodarbība – 2 stundas). </w:t>
      </w:r>
    </w:p>
    <w:p w14:paraId="0FA227EE"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color w:val="000000"/>
          <w:sz w:val="24"/>
          <w:szCs w:val="24"/>
        </w:rPr>
        <w:t xml:space="preserve">Lekcijā aplūko matemātisko modelis elektrostatiskajam laukam gadījumā, ja laukā atrodas dielektriski priekšmeti un dod vienādojumu elektriskā lauka skalārajam potenciālam un tā </w:t>
      </w:r>
      <w:proofErr w:type="spellStart"/>
      <w:r w:rsidRPr="00DE6F7B">
        <w:rPr>
          <w:rFonts w:ascii="Times New Roman" w:eastAsia="Times New Roman" w:hAnsi="Times New Roman" w:cs="Times New Roman"/>
          <w:color w:val="000000"/>
          <w:sz w:val="24"/>
          <w:szCs w:val="24"/>
        </w:rPr>
        <w:t>robežnosacījumus</w:t>
      </w:r>
      <w:proofErr w:type="spellEnd"/>
      <w:r w:rsidRPr="00DE6F7B">
        <w:rPr>
          <w:rFonts w:ascii="Times New Roman" w:eastAsia="Times New Roman" w:hAnsi="Times New Roman" w:cs="Times New Roman"/>
          <w:color w:val="000000"/>
          <w:sz w:val="24"/>
          <w:szCs w:val="24"/>
        </w:rPr>
        <w:t xml:space="preserve"> uz dielektriķu virsmām. Analītiski atrisina uzdevumu par dielektriķa lodi homogēnā elektriskajā laukā un analizē lodes materiāla relatīvās dielektriskās caurlaidības ietekmi uz elektrisko lauku lodē. Lekcijā aplūko arī atbilstošo skaitlisko risinājumu vairākām relatīvās dielektriskās caurlaidības vērtībām un salīdzina ar analītisko risinājumu. Praktiskajā nodarbībā studenti atkārto lekcijas materiālā dotos skaitliskos aprēķinus, pārbauda rezultātu sakritību, kā arī patstāvīgi skaitliski risina vēl vienu norādītu uzdevumu.</w:t>
      </w:r>
    </w:p>
    <w:p w14:paraId="5AE27F92"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b/>
          <w:bCs/>
          <w:color w:val="000000"/>
          <w:sz w:val="24"/>
          <w:szCs w:val="24"/>
        </w:rPr>
        <w:lastRenderedPageBreak/>
        <w:t xml:space="preserve">4. temats. </w:t>
      </w:r>
      <w:proofErr w:type="spellStart"/>
      <w:r w:rsidRPr="00DE6F7B">
        <w:rPr>
          <w:rFonts w:ascii="Times New Roman" w:eastAsia="Times New Roman" w:hAnsi="Times New Roman" w:cs="Times New Roman"/>
          <w:b/>
          <w:bCs/>
          <w:color w:val="000000"/>
          <w:sz w:val="24"/>
          <w:szCs w:val="24"/>
        </w:rPr>
        <w:t>Magnētostatika</w:t>
      </w:r>
      <w:proofErr w:type="spellEnd"/>
      <w:r w:rsidRPr="00DE6F7B">
        <w:rPr>
          <w:rFonts w:ascii="Times New Roman" w:eastAsia="Times New Roman" w:hAnsi="Times New Roman" w:cs="Times New Roman"/>
          <w:b/>
          <w:bCs/>
          <w:color w:val="000000"/>
          <w:sz w:val="24"/>
          <w:szCs w:val="24"/>
        </w:rPr>
        <w:t xml:space="preserve">, </w:t>
      </w:r>
      <w:proofErr w:type="spellStart"/>
      <w:r w:rsidRPr="00DE6F7B">
        <w:rPr>
          <w:rFonts w:ascii="Times New Roman" w:eastAsia="Times New Roman" w:hAnsi="Times New Roman" w:cs="Times New Roman"/>
          <w:b/>
          <w:bCs/>
          <w:color w:val="000000"/>
          <w:sz w:val="24"/>
          <w:szCs w:val="24"/>
        </w:rPr>
        <w:t>magnētiķi</w:t>
      </w:r>
      <w:proofErr w:type="spellEnd"/>
      <w:r w:rsidRPr="00DE6F7B">
        <w:rPr>
          <w:rFonts w:ascii="Times New Roman" w:eastAsia="Times New Roman" w:hAnsi="Times New Roman" w:cs="Times New Roman"/>
          <w:color w:val="000000"/>
          <w:sz w:val="24"/>
          <w:szCs w:val="24"/>
        </w:rPr>
        <w:t xml:space="preserve"> (lekcija – 2 stundas, praktiskā nodarbība – 2 stundas). </w:t>
      </w:r>
    </w:p>
    <w:p w14:paraId="3E44E107"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color w:val="000000"/>
          <w:sz w:val="24"/>
          <w:szCs w:val="24"/>
        </w:rPr>
        <w:t xml:space="preserve">Lekcijā aplūkoto matemātisko modeli </w:t>
      </w:r>
      <w:proofErr w:type="spellStart"/>
      <w:r w:rsidRPr="00DE6F7B">
        <w:rPr>
          <w:rFonts w:ascii="Times New Roman" w:eastAsia="Times New Roman" w:hAnsi="Times New Roman" w:cs="Times New Roman"/>
          <w:color w:val="000000"/>
          <w:sz w:val="24"/>
          <w:szCs w:val="24"/>
        </w:rPr>
        <w:t>magnetostatiskajam</w:t>
      </w:r>
      <w:proofErr w:type="spellEnd"/>
      <w:r w:rsidRPr="00DE6F7B">
        <w:rPr>
          <w:rFonts w:ascii="Times New Roman" w:eastAsia="Times New Roman" w:hAnsi="Times New Roman" w:cs="Times New Roman"/>
          <w:color w:val="000000"/>
          <w:sz w:val="24"/>
          <w:szCs w:val="24"/>
        </w:rPr>
        <w:t xml:space="preserve"> laukam gadījumā, ja laukā atrodas feromagnētiski priekšmeti. Apskata vienādojumu magnētiskā lauka indukcijai un </w:t>
      </w:r>
      <w:proofErr w:type="spellStart"/>
      <w:r w:rsidRPr="00DE6F7B">
        <w:rPr>
          <w:rFonts w:ascii="Times New Roman" w:eastAsia="Times New Roman" w:hAnsi="Times New Roman" w:cs="Times New Roman"/>
          <w:color w:val="000000"/>
          <w:sz w:val="24"/>
          <w:szCs w:val="24"/>
        </w:rPr>
        <w:t>vektorpotenciālam</w:t>
      </w:r>
      <w:proofErr w:type="spellEnd"/>
      <w:r w:rsidRPr="00DE6F7B">
        <w:rPr>
          <w:rFonts w:ascii="Times New Roman" w:eastAsia="Times New Roman" w:hAnsi="Times New Roman" w:cs="Times New Roman"/>
          <w:color w:val="000000"/>
          <w:sz w:val="24"/>
          <w:szCs w:val="24"/>
        </w:rPr>
        <w:t xml:space="preserve"> un to </w:t>
      </w:r>
      <w:proofErr w:type="spellStart"/>
      <w:r w:rsidRPr="00DE6F7B">
        <w:rPr>
          <w:rFonts w:ascii="Times New Roman" w:eastAsia="Times New Roman" w:hAnsi="Times New Roman" w:cs="Times New Roman"/>
          <w:color w:val="000000"/>
          <w:sz w:val="24"/>
          <w:szCs w:val="24"/>
        </w:rPr>
        <w:t>robežnosacījumus</w:t>
      </w:r>
      <w:proofErr w:type="spellEnd"/>
      <w:r w:rsidRPr="00DE6F7B">
        <w:rPr>
          <w:rFonts w:ascii="Times New Roman" w:eastAsia="Times New Roman" w:hAnsi="Times New Roman" w:cs="Times New Roman"/>
          <w:color w:val="000000"/>
          <w:sz w:val="24"/>
          <w:szCs w:val="24"/>
        </w:rPr>
        <w:t xml:space="preserve"> uz </w:t>
      </w:r>
      <w:proofErr w:type="spellStart"/>
      <w:r w:rsidRPr="00DE6F7B">
        <w:rPr>
          <w:rFonts w:ascii="Times New Roman" w:eastAsia="Times New Roman" w:hAnsi="Times New Roman" w:cs="Times New Roman"/>
          <w:color w:val="000000"/>
          <w:sz w:val="24"/>
          <w:szCs w:val="24"/>
        </w:rPr>
        <w:t>magnētiķu</w:t>
      </w:r>
      <w:proofErr w:type="spellEnd"/>
      <w:r w:rsidRPr="00DE6F7B">
        <w:rPr>
          <w:rFonts w:ascii="Times New Roman" w:eastAsia="Times New Roman" w:hAnsi="Times New Roman" w:cs="Times New Roman"/>
          <w:color w:val="000000"/>
          <w:sz w:val="24"/>
          <w:szCs w:val="24"/>
        </w:rPr>
        <w:t xml:space="preserve"> virsmām. Analītiski atrisina vairākus uzdevumus par magnētiskajām ķēdēm. Lekcijā aplūko arī atbilstošu magnētiskā lauka skaitliskos risinājumus noslēgtā magnētiskā ķēdē vairākām relatīvās magnētiskās caurlaidības vērtībām un nenoslēgtā magnētiskā ķēdē ar dažādiem spraugas platumiem. Šos skaitliskos risinājumus salīdzina ar analītiskajiem risinājumiem. Praktiskajā nodarbībā studenti atkārto lekcijas materiālā dotos skaitliskos aprēķinus, pārbauda rezultātu sakritību, kā arī patstāvīgi skaitliski risina vēl vienu norādītu uzdevumu.</w:t>
      </w:r>
    </w:p>
    <w:p w14:paraId="73798CFA"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b/>
          <w:bCs/>
          <w:color w:val="000000"/>
          <w:sz w:val="24"/>
          <w:szCs w:val="24"/>
        </w:rPr>
        <w:t xml:space="preserve">5. temats. </w:t>
      </w:r>
      <w:proofErr w:type="spellStart"/>
      <w:r w:rsidRPr="00DE6F7B">
        <w:rPr>
          <w:rFonts w:ascii="Times New Roman" w:eastAsia="Times New Roman" w:hAnsi="Times New Roman" w:cs="Times New Roman"/>
          <w:b/>
          <w:bCs/>
          <w:color w:val="000000"/>
          <w:sz w:val="24"/>
          <w:szCs w:val="24"/>
        </w:rPr>
        <w:t>Virpuļstrāvas</w:t>
      </w:r>
      <w:proofErr w:type="spellEnd"/>
      <w:r w:rsidRPr="00DE6F7B">
        <w:rPr>
          <w:rFonts w:ascii="Times New Roman" w:eastAsia="Times New Roman" w:hAnsi="Times New Roman" w:cs="Times New Roman"/>
          <w:color w:val="000000"/>
          <w:sz w:val="24"/>
          <w:szCs w:val="24"/>
        </w:rPr>
        <w:t xml:space="preserve"> (lekcija – 2 stundas, praktiskā nodarbība – 2 stundas). </w:t>
      </w:r>
    </w:p>
    <w:p w14:paraId="19223EF2"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color w:val="000000"/>
          <w:sz w:val="24"/>
          <w:szCs w:val="24"/>
        </w:rPr>
        <w:t xml:space="preserve">Lekcijā aplūko matemātisko modelis </w:t>
      </w:r>
      <w:proofErr w:type="spellStart"/>
      <w:r w:rsidRPr="00DE6F7B">
        <w:rPr>
          <w:rFonts w:ascii="Times New Roman" w:eastAsia="Times New Roman" w:hAnsi="Times New Roman" w:cs="Times New Roman"/>
          <w:color w:val="000000"/>
          <w:sz w:val="24"/>
          <w:szCs w:val="24"/>
        </w:rPr>
        <w:t>virpuļstrāvām</w:t>
      </w:r>
      <w:proofErr w:type="spellEnd"/>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color w:val="000000"/>
          <w:sz w:val="24"/>
          <w:szCs w:val="24"/>
        </w:rPr>
        <w:t>elektrovadošos</w:t>
      </w:r>
      <w:proofErr w:type="spellEnd"/>
      <w:r w:rsidRPr="00DE6F7B">
        <w:rPr>
          <w:rFonts w:ascii="Times New Roman" w:eastAsia="Times New Roman" w:hAnsi="Times New Roman" w:cs="Times New Roman"/>
          <w:color w:val="000000"/>
          <w:sz w:val="24"/>
          <w:szCs w:val="24"/>
        </w:rPr>
        <w:t xml:space="preserve"> ķermeņos, kuras rada maiņstrāva induktorā. </w:t>
      </w:r>
      <w:proofErr w:type="spellStart"/>
      <w:r w:rsidRPr="00DE6F7B">
        <w:rPr>
          <w:rFonts w:ascii="Times New Roman" w:eastAsia="Times New Roman" w:hAnsi="Times New Roman" w:cs="Times New Roman"/>
          <w:color w:val="000000"/>
          <w:sz w:val="24"/>
          <w:szCs w:val="24"/>
        </w:rPr>
        <w:t>Kvazistacionārajā</w:t>
      </w:r>
      <w:proofErr w:type="spellEnd"/>
      <w:r w:rsidRPr="00DE6F7B">
        <w:rPr>
          <w:rFonts w:ascii="Times New Roman" w:eastAsia="Times New Roman" w:hAnsi="Times New Roman" w:cs="Times New Roman"/>
          <w:color w:val="000000"/>
          <w:sz w:val="24"/>
          <w:szCs w:val="24"/>
        </w:rPr>
        <w:t xml:space="preserve"> tuvinājumā izved vienādojumu magnētiskā lauka </w:t>
      </w:r>
      <w:proofErr w:type="spellStart"/>
      <w:r w:rsidRPr="00DE6F7B">
        <w:rPr>
          <w:rFonts w:ascii="Times New Roman" w:eastAsia="Times New Roman" w:hAnsi="Times New Roman" w:cs="Times New Roman"/>
          <w:color w:val="000000"/>
          <w:sz w:val="24"/>
          <w:szCs w:val="24"/>
        </w:rPr>
        <w:t>vektorpotenciālam</w:t>
      </w:r>
      <w:proofErr w:type="spellEnd"/>
      <w:r w:rsidRPr="00DE6F7B">
        <w:rPr>
          <w:rFonts w:ascii="Times New Roman" w:eastAsia="Times New Roman" w:hAnsi="Times New Roman" w:cs="Times New Roman"/>
          <w:color w:val="000000"/>
          <w:sz w:val="24"/>
          <w:szCs w:val="24"/>
        </w:rPr>
        <w:t xml:space="preserve"> un tā </w:t>
      </w:r>
      <w:proofErr w:type="spellStart"/>
      <w:r w:rsidRPr="00DE6F7B">
        <w:rPr>
          <w:rFonts w:ascii="Times New Roman" w:eastAsia="Times New Roman" w:hAnsi="Times New Roman" w:cs="Times New Roman"/>
          <w:color w:val="000000"/>
          <w:sz w:val="24"/>
          <w:szCs w:val="24"/>
        </w:rPr>
        <w:t>robežnosacījumus</w:t>
      </w:r>
      <w:proofErr w:type="spellEnd"/>
      <w:r w:rsidRPr="00DE6F7B">
        <w:rPr>
          <w:rFonts w:ascii="Times New Roman" w:eastAsia="Times New Roman" w:hAnsi="Times New Roman" w:cs="Times New Roman"/>
          <w:color w:val="000000"/>
          <w:sz w:val="24"/>
          <w:szCs w:val="24"/>
        </w:rPr>
        <w:t xml:space="preserve">, pie kam izmanto harmonisko lielumu komplekso pierakstu. Analītiski atrisina uzdevums par gredzenveida induktora inducētām </w:t>
      </w:r>
      <w:proofErr w:type="spellStart"/>
      <w:r w:rsidRPr="00DE6F7B">
        <w:rPr>
          <w:rFonts w:ascii="Times New Roman" w:eastAsia="Times New Roman" w:hAnsi="Times New Roman" w:cs="Times New Roman"/>
          <w:color w:val="000000"/>
          <w:sz w:val="24"/>
          <w:szCs w:val="24"/>
        </w:rPr>
        <w:t>virpuļstrāvām</w:t>
      </w:r>
      <w:proofErr w:type="spellEnd"/>
      <w:r w:rsidRPr="00DE6F7B">
        <w:rPr>
          <w:rFonts w:ascii="Times New Roman" w:eastAsia="Times New Roman" w:hAnsi="Times New Roman" w:cs="Times New Roman"/>
          <w:color w:val="000000"/>
          <w:sz w:val="24"/>
          <w:szCs w:val="24"/>
        </w:rPr>
        <w:t xml:space="preserve"> paralēli novietotā plānā </w:t>
      </w:r>
      <w:proofErr w:type="spellStart"/>
      <w:r w:rsidRPr="00DE6F7B">
        <w:rPr>
          <w:rFonts w:ascii="Times New Roman" w:eastAsia="Times New Roman" w:hAnsi="Times New Roman" w:cs="Times New Roman"/>
          <w:color w:val="000000"/>
          <w:sz w:val="24"/>
          <w:szCs w:val="24"/>
        </w:rPr>
        <w:t>elektrovadošā</w:t>
      </w:r>
      <w:proofErr w:type="spellEnd"/>
      <w:r w:rsidRPr="00DE6F7B">
        <w:rPr>
          <w:rFonts w:ascii="Times New Roman" w:eastAsia="Times New Roman" w:hAnsi="Times New Roman" w:cs="Times New Roman"/>
          <w:color w:val="000000"/>
          <w:sz w:val="24"/>
          <w:szCs w:val="24"/>
        </w:rPr>
        <w:t xml:space="preserve"> plāksnē. Lekcijā aplūko arī atbilstošu magnētiskā lauka un inducēto strāvu skaitlisko risinājumu vairākām frekvencēm. Šos skaitliskos risinājumus salīdzina ar analītisko risinājumu. Praktiskajā nodarbībā studenti atkārto lekcijas materiālā dotos skaitliskos aprēķinus, pārbauda rezultātu sakritību, kā arī patstāvīgi skaitliski risina vēl vienu norādītu uzdevumu.</w:t>
      </w:r>
    </w:p>
    <w:p w14:paraId="51D58196"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b/>
          <w:bCs/>
          <w:color w:val="000000"/>
          <w:sz w:val="24"/>
          <w:szCs w:val="24"/>
        </w:rPr>
        <w:t>6. temats</w:t>
      </w:r>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b/>
          <w:bCs/>
          <w:color w:val="000000"/>
          <w:sz w:val="24"/>
          <w:szCs w:val="24"/>
        </w:rPr>
        <w:t>Skinefekts</w:t>
      </w:r>
      <w:proofErr w:type="spellEnd"/>
      <w:r w:rsidRPr="00DE6F7B">
        <w:rPr>
          <w:rFonts w:ascii="Times New Roman" w:eastAsia="Times New Roman" w:hAnsi="Times New Roman" w:cs="Times New Roman"/>
          <w:color w:val="000000"/>
          <w:sz w:val="24"/>
          <w:szCs w:val="24"/>
        </w:rPr>
        <w:t xml:space="preserve"> (lekcija – 2 stundas, praktiskā nodarbība – 2 stundas). </w:t>
      </w:r>
    </w:p>
    <w:p w14:paraId="06D92FC3"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color w:val="000000"/>
          <w:sz w:val="24"/>
          <w:szCs w:val="24"/>
        </w:rPr>
        <w:t xml:space="preserve">Lekcijā aplūko </w:t>
      </w:r>
      <w:proofErr w:type="spellStart"/>
      <w:r w:rsidRPr="00DE6F7B">
        <w:rPr>
          <w:rFonts w:ascii="Times New Roman" w:eastAsia="Times New Roman" w:hAnsi="Times New Roman" w:cs="Times New Roman"/>
          <w:color w:val="000000"/>
          <w:sz w:val="24"/>
          <w:szCs w:val="24"/>
        </w:rPr>
        <w:t>virpuļstrāvu</w:t>
      </w:r>
      <w:proofErr w:type="spellEnd"/>
      <w:r w:rsidRPr="00DE6F7B">
        <w:rPr>
          <w:rFonts w:ascii="Times New Roman" w:eastAsia="Times New Roman" w:hAnsi="Times New Roman" w:cs="Times New Roman"/>
          <w:color w:val="000000"/>
          <w:sz w:val="24"/>
          <w:szCs w:val="24"/>
        </w:rPr>
        <w:t xml:space="preserve"> matemātisko modeli </w:t>
      </w:r>
      <w:proofErr w:type="spellStart"/>
      <w:r w:rsidRPr="00DE6F7B">
        <w:rPr>
          <w:rFonts w:ascii="Times New Roman" w:eastAsia="Times New Roman" w:hAnsi="Times New Roman" w:cs="Times New Roman"/>
          <w:color w:val="000000"/>
          <w:sz w:val="24"/>
          <w:szCs w:val="24"/>
        </w:rPr>
        <w:t>skinefekta</w:t>
      </w:r>
      <w:proofErr w:type="spellEnd"/>
      <w:r w:rsidRPr="00DE6F7B">
        <w:rPr>
          <w:rFonts w:ascii="Times New Roman" w:eastAsia="Times New Roman" w:hAnsi="Times New Roman" w:cs="Times New Roman"/>
          <w:color w:val="000000"/>
          <w:sz w:val="24"/>
          <w:szCs w:val="24"/>
        </w:rPr>
        <w:t xml:space="preserve"> gadījumā un izved tuvinātu </w:t>
      </w:r>
      <w:proofErr w:type="spellStart"/>
      <w:r w:rsidRPr="00DE6F7B">
        <w:rPr>
          <w:rFonts w:ascii="Times New Roman" w:eastAsia="Times New Roman" w:hAnsi="Times New Roman" w:cs="Times New Roman"/>
          <w:color w:val="000000"/>
          <w:sz w:val="24"/>
          <w:szCs w:val="24"/>
        </w:rPr>
        <w:t>skinslāņa</w:t>
      </w:r>
      <w:proofErr w:type="spellEnd"/>
      <w:r w:rsidRPr="00DE6F7B">
        <w:rPr>
          <w:rFonts w:ascii="Times New Roman" w:eastAsia="Times New Roman" w:hAnsi="Times New Roman" w:cs="Times New Roman"/>
          <w:color w:val="000000"/>
          <w:sz w:val="24"/>
          <w:szCs w:val="24"/>
        </w:rPr>
        <w:t xml:space="preserve"> biezuma formulu. Analītiski atrisina uzdevumu par magnētiskā lauka un strāvas blīvuma sadalījumu </w:t>
      </w:r>
      <w:proofErr w:type="spellStart"/>
      <w:r w:rsidRPr="00DE6F7B">
        <w:rPr>
          <w:rFonts w:ascii="Times New Roman" w:eastAsia="Times New Roman" w:hAnsi="Times New Roman" w:cs="Times New Roman"/>
          <w:color w:val="000000"/>
          <w:sz w:val="24"/>
          <w:szCs w:val="24"/>
        </w:rPr>
        <w:t>skinslānī</w:t>
      </w:r>
      <w:proofErr w:type="spellEnd"/>
      <w:r w:rsidRPr="00DE6F7B">
        <w:rPr>
          <w:rFonts w:ascii="Times New Roman" w:eastAsia="Times New Roman" w:hAnsi="Times New Roman" w:cs="Times New Roman"/>
          <w:color w:val="000000"/>
          <w:sz w:val="24"/>
          <w:szCs w:val="24"/>
        </w:rPr>
        <w:t xml:space="preserve"> bezgalīgā </w:t>
      </w:r>
      <w:proofErr w:type="spellStart"/>
      <w:r w:rsidRPr="00DE6F7B">
        <w:rPr>
          <w:rFonts w:ascii="Times New Roman" w:eastAsia="Times New Roman" w:hAnsi="Times New Roman" w:cs="Times New Roman"/>
          <w:color w:val="000000"/>
          <w:sz w:val="24"/>
          <w:szCs w:val="24"/>
        </w:rPr>
        <w:t>pustelpā</w:t>
      </w:r>
      <w:proofErr w:type="spellEnd"/>
      <w:r w:rsidRPr="00DE6F7B">
        <w:rPr>
          <w:rFonts w:ascii="Times New Roman" w:eastAsia="Times New Roman" w:hAnsi="Times New Roman" w:cs="Times New Roman"/>
          <w:color w:val="000000"/>
          <w:sz w:val="24"/>
          <w:szCs w:val="24"/>
        </w:rPr>
        <w:t xml:space="preserve">. Lekcijā aplūko atbilstošus magnētiskā lauka un inducēto strāvu skaitliskos risinājumus vairākām frekvencēm sistēmai, ko veido gredzenveida induktors un tajā ievietots cilindrisks vadītājs. Parādīta </w:t>
      </w:r>
      <w:proofErr w:type="spellStart"/>
      <w:r w:rsidRPr="00DE6F7B">
        <w:rPr>
          <w:rFonts w:ascii="Times New Roman" w:eastAsia="Times New Roman" w:hAnsi="Times New Roman" w:cs="Times New Roman"/>
          <w:color w:val="000000"/>
          <w:sz w:val="24"/>
          <w:szCs w:val="24"/>
        </w:rPr>
        <w:t>skinefekta</w:t>
      </w:r>
      <w:proofErr w:type="spellEnd"/>
      <w:r w:rsidRPr="00DE6F7B">
        <w:rPr>
          <w:rFonts w:ascii="Times New Roman" w:eastAsia="Times New Roman" w:hAnsi="Times New Roman" w:cs="Times New Roman"/>
          <w:color w:val="000000"/>
          <w:sz w:val="24"/>
          <w:szCs w:val="24"/>
        </w:rPr>
        <w:t xml:space="preserve"> izpausmi pie augstākām frekvencēm; skaitliskais risinājums augstākās frekvences gadījumā tiek salīdzināts ar analītisko risinājumu. Praktiskajā nodarbībā studenti atkārto lekcijas materiālā dotos skaitliskos aprēķinus, pārbauda rezultātu sakritību, kā arī patstāvīgi skaitliski risina vēl vienu norādītu uzdevumu. </w:t>
      </w:r>
    </w:p>
    <w:p w14:paraId="5509FE44"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b/>
          <w:bCs/>
          <w:color w:val="000000"/>
          <w:sz w:val="24"/>
          <w:szCs w:val="24"/>
        </w:rPr>
        <w:t>7. temats. Augstu frekvenču magnētiskais lauks</w:t>
      </w:r>
      <w:r w:rsidRPr="00DE6F7B">
        <w:rPr>
          <w:rFonts w:ascii="Times New Roman" w:eastAsia="Times New Roman" w:hAnsi="Times New Roman" w:cs="Times New Roman"/>
          <w:color w:val="000000"/>
          <w:sz w:val="24"/>
          <w:szCs w:val="24"/>
        </w:rPr>
        <w:t xml:space="preserve"> (lekcija – 2 stundas, praktiskā nodarbība – 2 stundas). </w:t>
      </w:r>
    </w:p>
    <w:p w14:paraId="7B6C59E8"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color w:val="000000"/>
          <w:sz w:val="24"/>
          <w:szCs w:val="24"/>
        </w:rPr>
        <w:t xml:space="preserve">Lekcijā aplūko magnētiskā lauka matemātisko modeli ļoti izteikta </w:t>
      </w:r>
      <w:proofErr w:type="spellStart"/>
      <w:r w:rsidRPr="00DE6F7B">
        <w:rPr>
          <w:rFonts w:ascii="Times New Roman" w:eastAsia="Times New Roman" w:hAnsi="Times New Roman" w:cs="Times New Roman"/>
          <w:color w:val="000000"/>
          <w:sz w:val="24"/>
          <w:szCs w:val="24"/>
        </w:rPr>
        <w:t>skinefekta</w:t>
      </w:r>
      <w:proofErr w:type="spellEnd"/>
      <w:r w:rsidRPr="00DE6F7B">
        <w:rPr>
          <w:rFonts w:ascii="Times New Roman" w:eastAsia="Times New Roman" w:hAnsi="Times New Roman" w:cs="Times New Roman"/>
          <w:color w:val="000000"/>
          <w:sz w:val="24"/>
          <w:szCs w:val="24"/>
        </w:rPr>
        <w:t xml:space="preserve"> gadījumā un dod tuvinātus </w:t>
      </w:r>
      <w:proofErr w:type="spellStart"/>
      <w:r w:rsidRPr="00DE6F7B">
        <w:rPr>
          <w:rFonts w:ascii="Times New Roman" w:eastAsia="Times New Roman" w:hAnsi="Times New Roman" w:cs="Times New Roman"/>
          <w:color w:val="000000"/>
          <w:sz w:val="24"/>
          <w:szCs w:val="24"/>
        </w:rPr>
        <w:t>robežnosacījumus</w:t>
      </w:r>
      <w:proofErr w:type="spellEnd"/>
      <w:r w:rsidRPr="00DE6F7B">
        <w:rPr>
          <w:rFonts w:ascii="Times New Roman" w:eastAsia="Times New Roman" w:hAnsi="Times New Roman" w:cs="Times New Roman"/>
          <w:color w:val="000000"/>
          <w:sz w:val="24"/>
          <w:szCs w:val="24"/>
        </w:rPr>
        <w:t xml:space="preserve"> magnētiskā lauka </w:t>
      </w:r>
      <w:proofErr w:type="spellStart"/>
      <w:r w:rsidRPr="00DE6F7B">
        <w:rPr>
          <w:rFonts w:ascii="Times New Roman" w:eastAsia="Times New Roman" w:hAnsi="Times New Roman" w:cs="Times New Roman"/>
          <w:color w:val="000000"/>
          <w:sz w:val="24"/>
          <w:szCs w:val="24"/>
        </w:rPr>
        <w:t>vektorpotenciālam</w:t>
      </w:r>
      <w:proofErr w:type="spellEnd"/>
      <w:r w:rsidRPr="00DE6F7B">
        <w:rPr>
          <w:rFonts w:ascii="Times New Roman" w:eastAsia="Times New Roman" w:hAnsi="Times New Roman" w:cs="Times New Roman"/>
          <w:color w:val="000000"/>
          <w:sz w:val="24"/>
          <w:szCs w:val="24"/>
        </w:rPr>
        <w:t xml:space="preserve">. Analītiski atrisina uzdevumu par magnētiskā lauka un lineārā strāvas blīvuma sadalījumu sistēmā, kas sastāv no bezgalīgi gara strāvas vada un tam paralēlas </w:t>
      </w:r>
      <w:proofErr w:type="spellStart"/>
      <w:r w:rsidRPr="00DE6F7B">
        <w:rPr>
          <w:rFonts w:ascii="Times New Roman" w:eastAsia="Times New Roman" w:hAnsi="Times New Roman" w:cs="Times New Roman"/>
          <w:color w:val="000000"/>
          <w:sz w:val="24"/>
          <w:szCs w:val="24"/>
        </w:rPr>
        <w:t>elektrovadošas</w:t>
      </w:r>
      <w:proofErr w:type="spellEnd"/>
      <w:r w:rsidRPr="00DE6F7B">
        <w:rPr>
          <w:rFonts w:ascii="Times New Roman" w:eastAsia="Times New Roman" w:hAnsi="Times New Roman" w:cs="Times New Roman"/>
          <w:color w:val="000000"/>
          <w:sz w:val="24"/>
          <w:szCs w:val="24"/>
        </w:rPr>
        <w:t xml:space="preserve"> plāksnes. Lekcijā aplūko arī atbilstošus magnētiskā lauka un inducētā lineārā strāvas blīvuma skaitliskos risinājumus sistēmā, kas sastāv no gredzenveida induktora un tajā ievietota cilindriska vadītāja, un salīdzina šos risinājumus ar minēto analītisko risinājumu. Aplūko arī skaitlisku risinājumu sistēmai, kas sastāv no gredzenveida induktora virs vadoša diska ar papildus </w:t>
      </w:r>
      <w:proofErr w:type="spellStart"/>
      <w:r w:rsidRPr="00DE6F7B">
        <w:rPr>
          <w:rFonts w:ascii="Times New Roman" w:eastAsia="Times New Roman" w:hAnsi="Times New Roman" w:cs="Times New Roman"/>
          <w:color w:val="000000"/>
          <w:sz w:val="24"/>
          <w:szCs w:val="24"/>
        </w:rPr>
        <w:t>elektrovadošu</w:t>
      </w:r>
      <w:proofErr w:type="spellEnd"/>
      <w:r w:rsidRPr="00DE6F7B">
        <w:rPr>
          <w:rFonts w:ascii="Times New Roman" w:eastAsia="Times New Roman" w:hAnsi="Times New Roman" w:cs="Times New Roman"/>
          <w:color w:val="000000"/>
          <w:sz w:val="24"/>
          <w:szCs w:val="24"/>
        </w:rPr>
        <w:t xml:space="preserve"> gredzenu. Praktiskajā nodarbībā studenti atkārto lekcijas materiālā dotos skaitliskos aprēķinus, pārbauda rezultātu sakritību, kā arī patstāvīgi skaitliski risina vēl vienu norādītu uzdevumu.</w:t>
      </w:r>
    </w:p>
    <w:p w14:paraId="06C20602"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b/>
          <w:bCs/>
          <w:color w:val="000000"/>
          <w:sz w:val="24"/>
          <w:szCs w:val="24"/>
        </w:rPr>
        <w:lastRenderedPageBreak/>
        <w:t>8. temats. Elektromagnētiskie viļņi</w:t>
      </w:r>
      <w:r w:rsidRPr="00DE6F7B">
        <w:rPr>
          <w:rFonts w:ascii="Times New Roman" w:eastAsia="Times New Roman" w:hAnsi="Times New Roman" w:cs="Times New Roman"/>
          <w:color w:val="000000"/>
          <w:sz w:val="24"/>
          <w:szCs w:val="24"/>
        </w:rPr>
        <w:t xml:space="preserve"> (lekcija – 2 stundas, praktiskā nodarbība – 2 stundas). </w:t>
      </w:r>
    </w:p>
    <w:p w14:paraId="5C6D1D6B" w14:textId="77777777" w:rsidR="00FA562C" w:rsidRPr="00DE6F7B" w:rsidRDefault="00FA562C" w:rsidP="00FA562C">
      <w:pPr>
        <w:spacing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color w:val="000000"/>
          <w:sz w:val="24"/>
          <w:szCs w:val="24"/>
        </w:rPr>
        <w:t xml:space="preserve">Lekcijā aplūko pilnu elektromagnētiskā lauka matemātisko modeli, ievērojot nobīdes strāvas, un dod viļņu vienādojumu elektriskajam un magnētiskajam laukam un atbilstošos </w:t>
      </w:r>
      <w:proofErr w:type="spellStart"/>
      <w:r w:rsidRPr="00DE6F7B">
        <w:rPr>
          <w:rFonts w:ascii="Times New Roman" w:eastAsia="Times New Roman" w:hAnsi="Times New Roman" w:cs="Times New Roman"/>
          <w:color w:val="000000"/>
          <w:sz w:val="24"/>
          <w:szCs w:val="24"/>
        </w:rPr>
        <w:t>robežnosacījumus</w:t>
      </w:r>
      <w:proofErr w:type="spellEnd"/>
      <w:r w:rsidRPr="00DE6F7B">
        <w:rPr>
          <w:rFonts w:ascii="Times New Roman" w:eastAsia="Times New Roman" w:hAnsi="Times New Roman" w:cs="Times New Roman"/>
          <w:color w:val="000000"/>
          <w:sz w:val="24"/>
          <w:szCs w:val="24"/>
        </w:rPr>
        <w:t xml:space="preserve">. Analītiski atrisina uzdevumu elektromagnētiskajam stāvvilnim vienā virzienā neierobežotā rezonatorā, stāvvilnim visos virzienos ierobežotā rezonatorā, </w:t>
      </w:r>
      <w:proofErr w:type="spellStart"/>
      <w:r w:rsidRPr="00DE6F7B">
        <w:rPr>
          <w:rFonts w:ascii="Times New Roman" w:eastAsia="Times New Roman" w:hAnsi="Times New Roman" w:cs="Times New Roman"/>
          <w:color w:val="000000"/>
          <w:sz w:val="24"/>
          <w:szCs w:val="24"/>
        </w:rPr>
        <w:t>skrejvilnim</w:t>
      </w:r>
      <w:proofErr w:type="spellEnd"/>
      <w:r w:rsidRPr="00DE6F7B">
        <w:rPr>
          <w:rFonts w:ascii="Times New Roman" w:eastAsia="Times New Roman" w:hAnsi="Times New Roman" w:cs="Times New Roman"/>
          <w:color w:val="000000"/>
          <w:sz w:val="24"/>
          <w:szCs w:val="24"/>
        </w:rPr>
        <w:t xml:space="preserve"> homogēnā pārraides līnijā, </w:t>
      </w:r>
      <w:proofErr w:type="spellStart"/>
      <w:r w:rsidRPr="00DE6F7B">
        <w:rPr>
          <w:rFonts w:ascii="Times New Roman" w:eastAsia="Times New Roman" w:hAnsi="Times New Roman" w:cs="Times New Roman"/>
          <w:color w:val="000000"/>
          <w:sz w:val="24"/>
          <w:szCs w:val="24"/>
        </w:rPr>
        <w:t>skrejvilnim</w:t>
      </w:r>
      <w:proofErr w:type="spellEnd"/>
      <w:r w:rsidRPr="00DE6F7B">
        <w:rPr>
          <w:rFonts w:ascii="Times New Roman" w:eastAsia="Times New Roman" w:hAnsi="Times New Roman" w:cs="Times New Roman"/>
          <w:color w:val="000000"/>
          <w:sz w:val="24"/>
          <w:szCs w:val="24"/>
        </w:rPr>
        <w:t xml:space="preserve"> taisnstūrveida </w:t>
      </w:r>
      <w:proofErr w:type="spellStart"/>
      <w:r w:rsidRPr="00DE6F7B">
        <w:rPr>
          <w:rFonts w:ascii="Times New Roman" w:eastAsia="Times New Roman" w:hAnsi="Times New Roman" w:cs="Times New Roman"/>
          <w:color w:val="000000"/>
          <w:sz w:val="24"/>
          <w:szCs w:val="24"/>
        </w:rPr>
        <w:t>viļņvadā</w:t>
      </w:r>
      <w:proofErr w:type="spellEnd"/>
      <w:r w:rsidRPr="00DE6F7B">
        <w:rPr>
          <w:rFonts w:ascii="Times New Roman" w:eastAsia="Times New Roman" w:hAnsi="Times New Roman" w:cs="Times New Roman"/>
          <w:color w:val="000000"/>
          <w:sz w:val="24"/>
          <w:szCs w:val="24"/>
        </w:rPr>
        <w:t xml:space="preserve">. Lekcijā aplūko stāvviļņu skaitliskos risinājumus (pirmās četras </w:t>
      </w:r>
      <w:proofErr w:type="spellStart"/>
      <w:r w:rsidRPr="00DE6F7B">
        <w:rPr>
          <w:rFonts w:ascii="Times New Roman" w:eastAsia="Times New Roman" w:hAnsi="Times New Roman" w:cs="Times New Roman"/>
          <w:color w:val="000000"/>
          <w:sz w:val="24"/>
          <w:szCs w:val="24"/>
        </w:rPr>
        <w:t>modas</w:t>
      </w:r>
      <w:proofErr w:type="spellEnd"/>
      <w:r w:rsidRPr="00DE6F7B">
        <w:rPr>
          <w:rFonts w:ascii="Times New Roman" w:eastAsia="Times New Roman" w:hAnsi="Times New Roman" w:cs="Times New Roman"/>
          <w:color w:val="000000"/>
          <w:sz w:val="24"/>
          <w:szCs w:val="24"/>
        </w:rPr>
        <w:t xml:space="preserve">) taisnstūra </w:t>
      </w:r>
      <w:proofErr w:type="spellStart"/>
      <w:r w:rsidRPr="00DE6F7B">
        <w:rPr>
          <w:rFonts w:ascii="Times New Roman" w:eastAsia="Times New Roman" w:hAnsi="Times New Roman" w:cs="Times New Roman"/>
          <w:color w:val="000000"/>
          <w:sz w:val="24"/>
          <w:szCs w:val="24"/>
        </w:rPr>
        <w:t>paralēlskaldņa</w:t>
      </w:r>
      <w:proofErr w:type="spellEnd"/>
      <w:r w:rsidRPr="00DE6F7B">
        <w:rPr>
          <w:rFonts w:ascii="Times New Roman" w:eastAsia="Times New Roman" w:hAnsi="Times New Roman" w:cs="Times New Roman"/>
          <w:color w:val="000000"/>
          <w:sz w:val="24"/>
          <w:szCs w:val="24"/>
        </w:rPr>
        <w:t xml:space="preserve"> formas rezonatorā, un veic rezonanses frekvenču salīdzinājumu ar analītisko risinājumu. Praktiskajā nodarbībā studenti atkārto lekcijas materiālā dotos skaitliskos aprēķinus, pārbauda rezultātu sakritību, kā arī patstāvīgi skaitliski risina vēl vienu norādītu uzdevumu.</w:t>
      </w:r>
    </w:p>
    <w:p w14:paraId="610E6F88" w14:textId="77777777" w:rsidR="00345324" w:rsidRPr="00DE6F7B" w:rsidRDefault="00345324" w:rsidP="0034532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01D99033"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127D9533"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76D1807F"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1EE39134" w14:textId="77777777" w:rsidTr="00B72995">
        <w:tc>
          <w:tcPr>
            <w:tcW w:w="4250" w:type="dxa"/>
            <w:shd w:val="clear" w:color="auto" w:fill="auto"/>
            <w:vAlign w:val="center"/>
          </w:tcPr>
          <w:p w14:paraId="5E3B771B"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2A552119" w14:textId="77777777" w:rsidR="00345324" w:rsidRPr="00DE6F7B" w:rsidRDefault="00345324" w:rsidP="00345324">
            <w:pPr>
              <w:spacing w:after="0" w:line="240" w:lineRule="auto"/>
              <w:contextualSpacing/>
              <w:mirrorIndents/>
              <w:rPr>
                <w:rFonts w:ascii="Times New Roman" w:eastAsia="Times New Roman" w:hAnsi="Times New Roman" w:cs="Times New Roman"/>
                <w:b/>
                <w:i/>
                <w:sz w:val="24"/>
                <w:szCs w:val="24"/>
              </w:rPr>
            </w:pPr>
            <w:proofErr w:type="spellStart"/>
            <w:r w:rsidRPr="00DE6F7B">
              <w:rPr>
                <w:rFonts w:ascii="Times New Roman" w:hAnsi="Times New Roman" w:cs="Times New Roman"/>
                <w:b/>
                <w:bCs/>
                <w:i/>
                <w:iCs/>
                <w:sz w:val="24"/>
                <w:szCs w:val="24"/>
              </w:rPr>
              <w:t>Multifizikālo</w:t>
            </w:r>
            <w:proofErr w:type="spellEnd"/>
            <w:r w:rsidRPr="00DE6F7B">
              <w:rPr>
                <w:rFonts w:ascii="Times New Roman" w:hAnsi="Times New Roman" w:cs="Times New Roman"/>
                <w:b/>
                <w:bCs/>
                <w:i/>
                <w:iCs/>
                <w:sz w:val="24"/>
                <w:szCs w:val="24"/>
              </w:rPr>
              <w:t xml:space="preserve"> procesu modeļi</w:t>
            </w:r>
          </w:p>
        </w:tc>
      </w:tr>
      <w:tr w:rsidR="00345324" w:rsidRPr="00DE6F7B" w14:paraId="0F7BCC70" w14:textId="77777777" w:rsidTr="00B72995">
        <w:tc>
          <w:tcPr>
            <w:tcW w:w="4250" w:type="dxa"/>
            <w:shd w:val="clear" w:color="auto" w:fill="auto"/>
            <w:vAlign w:val="center"/>
          </w:tcPr>
          <w:p w14:paraId="1B46388E"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6FF4700E" w14:textId="0D34F977" w:rsidR="00345324" w:rsidRPr="00DE6F7B" w:rsidRDefault="00BA0B30" w:rsidP="0034532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Fizika un astronomija</w:t>
            </w:r>
          </w:p>
        </w:tc>
      </w:tr>
      <w:tr w:rsidR="00345324" w:rsidRPr="00DE6F7B" w14:paraId="47B599DE" w14:textId="77777777" w:rsidTr="00B72995">
        <w:tc>
          <w:tcPr>
            <w:tcW w:w="4250" w:type="dxa"/>
            <w:shd w:val="clear" w:color="auto" w:fill="auto"/>
            <w:vAlign w:val="center"/>
          </w:tcPr>
          <w:p w14:paraId="6A500FC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1C7B77F4"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4F2DFF93" w14:textId="77777777" w:rsidTr="00B72995">
        <w:tc>
          <w:tcPr>
            <w:tcW w:w="4250" w:type="dxa"/>
            <w:shd w:val="clear" w:color="auto" w:fill="auto"/>
            <w:vAlign w:val="center"/>
          </w:tcPr>
          <w:p w14:paraId="1CDCA567"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57C22C65"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3A5AC951" w14:textId="77777777" w:rsidTr="00B72995">
        <w:tc>
          <w:tcPr>
            <w:tcW w:w="4250" w:type="dxa"/>
            <w:shd w:val="clear" w:color="auto" w:fill="auto"/>
            <w:vAlign w:val="center"/>
          </w:tcPr>
          <w:p w14:paraId="32B27EEC"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04BBF962"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45324" w:rsidRPr="00DE6F7B" w14:paraId="71855C0B" w14:textId="77777777" w:rsidTr="00B72995">
        <w:tc>
          <w:tcPr>
            <w:tcW w:w="4250" w:type="dxa"/>
            <w:shd w:val="clear" w:color="auto" w:fill="auto"/>
            <w:vAlign w:val="center"/>
          </w:tcPr>
          <w:p w14:paraId="47EA026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776B7C1D"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45324" w:rsidRPr="00DE6F7B" w14:paraId="17F7CD89" w14:textId="77777777" w:rsidTr="00B72995">
        <w:tc>
          <w:tcPr>
            <w:tcW w:w="4250" w:type="dxa"/>
            <w:shd w:val="clear" w:color="auto" w:fill="auto"/>
            <w:vAlign w:val="center"/>
          </w:tcPr>
          <w:p w14:paraId="24290769"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550E12E5"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345324" w:rsidRPr="00DE6F7B" w14:paraId="1F847710" w14:textId="77777777" w:rsidTr="00B72995">
        <w:tc>
          <w:tcPr>
            <w:tcW w:w="4250" w:type="dxa"/>
            <w:shd w:val="clear" w:color="auto" w:fill="auto"/>
            <w:vAlign w:val="center"/>
          </w:tcPr>
          <w:p w14:paraId="1894BB4B"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1CE1DA68"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22C719D6" w14:textId="77777777" w:rsidTr="00B72995">
        <w:tc>
          <w:tcPr>
            <w:tcW w:w="4250" w:type="dxa"/>
            <w:shd w:val="clear" w:color="auto" w:fill="auto"/>
            <w:vAlign w:val="center"/>
          </w:tcPr>
          <w:p w14:paraId="78F79F7F" w14:textId="4B36F69E"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4EAECBA3" w14:textId="052E2D1B" w:rsidR="00EA48E6" w:rsidRPr="00DE6F7B" w:rsidRDefault="00FB4AE0" w:rsidP="0034532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21.04.2021.</w:t>
            </w:r>
          </w:p>
        </w:tc>
      </w:tr>
      <w:tr w:rsidR="00345324" w:rsidRPr="00DE6F7B" w14:paraId="6AC3A888" w14:textId="77777777" w:rsidTr="00B72995">
        <w:tc>
          <w:tcPr>
            <w:tcW w:w="4250" w:type="dxa"/>
            <w:tcBorders>
              <w:bottom w:val="single" w:sz="4" w:space="0" w:color="auto"/>
            </w:tcBorders>
            <w:shd w:val="clear" w:color="auto" w:fill="auto"/>
            <w:vAlign w:val="center"/>
          </w:tcPr>
          <w:p w14:paraId="37D86BE4"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04AFE3D2" w14:textId="3C7F3966" w:rsidR="00345324" w:rsidRPr="00DE6F7B" w:rsidRDefault="00BA0B30" w:rsidP="00BA0B30">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 xml:space="preserve">Dr.phys. </w:t>
            </w:r>
            <w:r w:rsidR="00024EB4" w:rsidRPr="00DE6F7B">
              <w:rPr>
                <w:rFonts w:ascii="Times New Roman" w:hAnsi="Times New Roman" w:cs="Times New Roman"/>
                <w:sz w:val="24"/>
                <w:szCs w:val="24"/>
              </w:rPr>
              <w:t xml:space="preserve">Vadims </w:t>
            </w:r>
            <w:proofErr w:type="spellStart"/>
            <w:r w:rsidR="00024EB4" w:rsidRPr="00DE6F7B">
              <w:rPr>
                <w:rFonts w:ascii="Times New Roman" w:hAnsi="Times New Roman" w:cs="Times New Roman"/>
                <w:sz w:val="24"/>
                <w:szCs w:val="24"/>
              </w:rPr>
              <w:t>Geža</w:t>
            </w:r>
            <w:proofErr w:type="spellEnd"/>
          </w:p>
        </w:tc>
      </w:tr>
      <w:tr w:rsidR="00345324" w:rsidRPr="00DE6F7B" w14:paraId="622FB54D" w14:textId="77777777" w:rsidTr="00B72995">
        <w:tc>
          <w:tcPr>
            <w:tcW w:w="4250" w:type="dxa"/>
            <w:tcBorders>
              <w:top w:val="single" w:sz="4" w:space="0" w:color="auto"/>
              <w:left w:val="nil"/>
              <w:bottom w:val="single" w:sz="4" w:space="0" w:color="auto"/>
              <w:right w:val="single" w:sz="4" w:space="0" w:color="auto"/>
            </w:tcBorders>
            <w:shd w:val="clear" w:color="auto" w:fill="auto"/>
            <w:vAlign w:val="center"/>
          </w:tcPr>
          <w:p w14:paraId="6F2560E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196F93DF" w14:textId="7FF372FF"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Fizi5017, Skaitliskā hidrodinamika*</w:t>
            </w:r>
          </w:p>
          <w:p w14:paraId="58D799AF" w14:textId="57565BA0" w:rsidR="00345324" w:rsidRPr="00DE6F7B" w:rsidRDefault="00345324" w:rsidP="00467D6D">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Mate5035, Matemātiskās fizikas metodes II </w:t>
            </w:r>
          </w:p>
        </w:tc>
      </w:tr>
      <w:tr w:rsidR="00345324" w:rsidRPr="00DE6F7B" w14:paraId="7B52388B" w14:textId="77777777" w:rsidTr="00B72995">
        <w:tc>
          <w:tcPr>
            <w:tcW w:w="4250" w:type="dxa"/>
            <w:tcBorders>
              <w:top w:val="single" w:sz="4" w:space="0" w:color="auto"/>
            </w:tcBorders>
            <w:shd w:val="clear" w:color="auto" w:fill="auto"/>
            <w:vAlign w:val="center"/>
          </w:tcPr>
          <w:p w14:paraId="5B4B25EF"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6CFB2F4B"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4C6C6FD8" w14:textId="77777777" w:rsidTr="00B72995">
        <w:tc>
          <w:tcPr>
            <w:tcW w:w="9633" w:type="dxa"/>
            <w:gridSpan w:val="2"/>
            <w:shd w:val="clear" w:color="auto" w:fill="auto"/>
            <w:vAlign w:val="center"/>
          </w:tcPr>
          <w:p w14:paraId="1C5026B5" w14:textId="0016F4E8" w:rsidR="00F769D2" w:rsidRPr="00DE6F7B" w:rsidRDefault="00AD3293" w:rsidP="00F769D2">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F769D2" w:rsidRPr="00DE6F7B">
              <w:rPr>
                <w:rFonts w:ascii="Times New Roman" w:hAnsi="Times New Roman" w:cs="Times New Roman"/>
                <w:sz w:val="24"/>
                <w:szCs w:val="24"/>
              </w:rPr>
              <w:t>ursa mērķis ir iepazīstināt ar matemātisko modeļu izveidi kompleksu fizikālo procesu aprakstam un attiecīgo matemātiskās fizikas problēmu atrisināšanas metodēm.</w:t>
            </w:r>
          </w:p>
          <w:p w14:paraId="7AE4C369" w14:textId="77777777" w:rsidR="00AD3293" w:rsidRDefault="00AD3293" w:rsidP="00AD3293">
            <w:pPr>
              <w:spacing w:after="0" w:line="240" w:lineRule="auto"/>
              <w:contextualSpacing/>
              <w:mirrorIndents/>
              <w:jc w:val="both"/>
              <w:rPr>
                <w:rFonts w:ascii="Times New Roman" w:hAnsi="Times New Roman" w:cs="Times New Roman"/>
                <w:sz w:val="24"/>
                <w:szCs w:val="24"/>
              </w:rPr>
            </w:pPr>
          </w:p>
          <w:p w14:paraId="4CC69F94"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28A04CC4" w14:textId="77777777" w:rsidR="00F769D2" w:rsidRPr="00DE6F7B" w:rsidRDefault="00F769D2" w:rsidP="00712165">
            <w:pPr>
              <w:pStyle w:val="ListParagraph"/>
              <w:numPr>
                <w:ilvl w:val="0"/>
                <w:numId w:val="31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Apgūt skaitliskās modelēšanas rīkus izmantojot piedāvāts laboratorijas darbus;</w:t>
            </w:r>
          </w:p>
          <w:p w14:paraId="28ADD485" w14:textId="77777777" w:rsidR="00F769D2" w:rsidRPr="00DE6F7B" w:rsidRDefault="00F769D2" w:rsidP="00712165">
            <w:pPr>
              <w:pStyle w:val="ListParagraph"/>
              <w:numPr>
                <w:ilvl w:val="0"/>
                <w:numId w:val="31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Iepazīties ar matemātiskās fizikas problēmu risināšanas metodēm laboratorijas darbu ietvaros;</w:t>
            </w:r>
          </w:p>
          <w:p w14:paraId="2FBEB993" w14:textId="77777777" w:rsidR="00F769D2" w:rsidRPr="00DE6F7B" w:rsidRDefault="00F769D2" w:rsidP="00712165">
            <w:pPr>
              <w:pStyle w:val="ListParagraph"/>
              <w:numPr>
                <w:ilvl w:val="0"/>
                <w:numId w:val="31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Analizēt laboratorijas darbos iegūtos rezultātus un izdarīt secinājumus par izmantoto matemātiskās fizikas metožu </w:t>
            </w:r>
            <w:proofErr w:type="spellStart"/>
            <w:r w:rsidRPr="00DE6F7B">
              <w:rPr>
                <w:rFonts w:ascii="Times New Roman" w:hAnsi="Times New Roman" w:cs="Times New Roman"/>
                <w:sz w:val="24"/>
                <w:szCs w:val="24"/>
              </w:rPr>
              <w:t>pielietojamību</w:t>
            </w:r>
            <w:proofErr w:type="spellEnd"/>
            <w:r w:rsidRPr="00DE6F7B">
              <w:rPr>
                <w:rFonts w:ascii="Times New Roman" w:hAnsi="Times New Roman" w:cs="Times New Roman"/>
                <w:sz w:val="24"/>
                <w:szCs w:val="24"/>
              </w:rPr>
              <w:t>;</w:t>
            </w:r>
          </w:p>
          <w:p w14:paraId="42E20C47" w14:textId="77777777" w:rsidR="00345324" w:rsidRPr="00DE6F7B" w:rsidRDefault="00F769D2" w:rsidP="00712165">
            <w:pPr>
              <w:pStyle w:val="ListParagraph"/>
              <w:numPr>
                <w:ilvl w:val="0"/>
                <w:numId w:val="31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Izstrādāt un aizstāvēt 4 modelēšanas laboratorijas darbus pēc studenta izvēles.</w:t>
            </w:r>
          </w:p>
          <w:p w14:paraId="74FDCB65" w14:textId="77777777" w:rsidR="007F7A39" w:rsidRPr="00DE6F7B" w:rsidRDefault="007F7A39" w:rsidP="007F7A39">
            <w:pPr>
              <w:spacing w:after="0" w:line="240" w:lineRule="auto"/>
              <w:mirrorIndents/>
              <w:jc w:val="both"/>
              <w:rPr>
                <w:rFonts w:ascii="Times New Roman" w:hAnsi="Times New Roman" w:cs="Times New Roman"/>
                <w:sz w:val="24"/>
                <w:szCs w:val="24"/>
              </w:rPr>
            </w:pPr>
          </w:p>
          <w:p w14:paraId="4770C618" w14:textId="77777777" w:rsidR="007F7A39" w:rsidRPr="00DE6F7B" w:rsidRDefault="007F7A39" w:rsidP="007F7A39">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345324" w:rsidRPr="00DE6F7B" w14:paraId="6A67BFD5" w14:textId="77777777" w:rsidTr="00B72995">
        <w:tc>
          <w:tcPr>
            <w:tcW w:w="4250" w:type="dxa"/>
            <w:shd w:val="clear" w:color="auto" w:fill="auto"/>
            <w:vAlign w:val="center"/>
          </w:tcPr>
          <w:p w14:paraId="770B853C"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100351DA"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6D4C1836" w14:textId="77777777" w:rsidTr="00B72995">
        <w:tc>
          <w:tcPr>
            <w:tcW w:w="9633" w:type="dxa"/>
            <w:gridSpan w:val="2"/>
            <w:shd w:val="clear" w:color="auto" w:fill="auto"/>
            <w:vAlign w:val="center"/>
          </w:tcPr>
          <w:p w14:paraId="29372B97" w14:textId="77777777" w:rsidR="00024EB4" w:rsidRPr="00DE6F7B" w:rsidRDefault="00024EB4"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bCs/>
                <w:sz w:val="24"/>
                <w:szCs w:val="24"/>
                <w:shd w:val="clear" w:color="auto" w:fill="FFFFFF"/>
                <w:lang w:eastAsia="lv-LV"/>
              </w:rPr>
              <w:t>Zināšanas:</w:t>
            </w:r>
          </w:p>
          <w:p w14:paraId="44901832" w14:textId="3535718D" w:rsidR="00024EB4" w:rsidRPr="00DE6F7B" w:rsidRDefault="00024EB4"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shd w:val="clear" w:color="auto" w:fill="FFFFFF"/>
                <w:lang w:eastAsia="lv-LV"/>
              </w:rPr>
              <w:t xml:space="preserve">1. </w:t>
            </w:r>
            <w:r w:rsidR="005C3094">
              <w:rPr>
                <w:rFonts w:ascii="Times New Roman" w:eastAsia="Times New Roman" w:hAnsi="Times New Roman" w:cs="Times New Roman"/>
                <w:sz w:val="24"/>
                <w:szCs w:val="24"/>
                <w:shd w:val="clear" w:color="auto" w:fill="FFFFFF"/>
                <w:lang w:eastAsia="lv-LV"/>
              </w:rPr>
              <w:t>Skaidro</w:t>
            </w:r>
            <w:r w:rsidR="00D16EED" w:rsidRPr="00DE6F7B">
              <w:rPr>
                <w:rFonts w:ascii="Times New Roman" w:eastAsia="Times New Roman" w:hAnsi="Times New Roman" w:cs="Times New Roman"/>
                <w:sz w:val="24"/>
                <w:szCs w:val="24"/>
                <w:shd w:val="clear" w:color="auto" w:fill="FFFFFF"/>
                <w:lang w:eastAsia="lv-LV"/>
              </w:rPr>
              <w:t xml:space="preserve"> e</w:t>
            </w:r>
            <w:r w:rsidRPr="00DE6F7B">
              <w:rPr>
                <w:rFonts w:ascii="Times New Roman" w:eastAsia="Times New Roman" w:hAnsi="Times New Roman" w:cs="Times New Roman"/>
                <w:sz w:val="24"/>
                <w:szCs w:val="24"/>
                <w:shd w:val="clear" w:color="auto" w:fill="FFFFFF"/>
                <w:lang w:eastAsia="lv-LV"/>
              </w:rPr>
              <w:t>lektromagnētisko spēku ierosinātu plūsmu pamat</w:t>
            </w:r>
            <w:r w:rsidR="00D16EED" w:rsidRPr="00DE6F7B">
              <w:rPr>
                <w:rFonts w:ascii="Times New Roman" w:eastAsia="Times New Roman" w:hAnsi="Times New Roman" w:cs="Times New Roman"/>
                <w:sz w:val="24"/>
                <w:szCs w:val="24"/>
                <w:shd w:val="clear" w:color="auto" w:fill="FFFFFF"/>
                <w:lang w:eastAsia="lv-LV"/>
              </w:rPr>
              <w:t>us</w:t>
            </w:r>
            <w:r w:rsidRPr="00DE6F7B">
              <w:rPr>
                <w:rFonts w:ascii="Times New Roman" w:eastAsia="Times New Roman" w:hAnsi="Times New Roman" w:cs="Times New Roman"/>
                <w:sz w:val="24"/>
                <w:szCs w:val="24"/>
                <w:shd w:val="clear" w:color="auto" w:fill="FFFFFF"/>
                <w:lang w:eastAsia="lv-LV"/>
              </w:rPr>
              <w:t>;</w:t>
            </w:r>
          </w:p>
          <w:p w14:paraId="66FD15EC" w14:textId="7E579806" w:rsidR="00024EB4" w:rsidRPr="00DE6F7B" w:rsidRDefault="00024EB4"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shd w:val="clear" w:color="auto" w:fill="FFFFFF"/>
                <w:lang w:eastAsia="lv-LV"/>
              </w:rPr>
              <w:t xml:space="preserve">2. </w:t>
            </w:r>
            <w:r w:rsidR="00467D6D" w:rsidRPr="00DE6F7B">
              <w:rPr>
                <w:rFonts w:ascii="Times New Roman" w:eastAsia="Times New Roman" w:hAnsi="Times New Roman" w:cs="Times New Roman"/>
                <w:sz w:val="24"/>
                <w:szCs w:val="24"/>
                <w:shd w:val="clear" w:color="auto" w:fill="FFFFFF"/>
                <w:lang w:eastAsia="lv-LV"/>
              </w:rPr>
              <w:t>Raksturo</w:t>
            </w:r>
            <w:r w:rsidR="00D16EED" w:rsidRPr="00DE6F7B">
              <w:rPr>
                <w:rFonts w:ascii="Times New Roman" w:eastAsia="Times New Roman" w:hAnsi="Times New Roman" w:cs="Times New Roman"/>
                <w:sz w:val="24"/>
                <w:szCs w:val="24"/>
                <w:shd w:val="clear" w:color="auto" w:fill="FFFFFF"/>
                <w:lang w:eastAsia="lv-LV"/>
              </w:rPr>
              <w:t xml:space="preserve"> s</w:t>
            </w:r>
            <w:r w:rsidRPr="00DE6F7B">
              <w:rPr>
                <w:rFonts w:ascii="Times New Roman" w:eastAsia="Times New Roman" w:hAnsi="Times New Roman" w:cs="Times New Roman"/>
                <w:sz w:val="24"/>
                <w:szCs w:val="24"/>
                <w:shd w:val="clear" w:color="auto" w:fill="FFFFFF"/>
                <w:lang w:eastAsia="lv-LV"/>
              </w:rPr>
              <w:t>iltuma starojuma modeļ</w:t>
            </w:r>
            <w:r w:rsidR="00D16EED" w:rsidRPr="00DE6F7B">
              <w:rPr>
                <w:rFonts w:ascii="Times New Roman" w:eastAsia="Times New Roman" w:hAnsi="Times New Roman" w:cs="Times New Roman"/>
                <w:sz w:val="24"/>
                <w:szCs w:val="24"/>
                <w:shd w:val="clear" w:color="auto" w:fill="FFFFFF"/>
                <w:lang w:eastAsia="lv-LV"/>
              </w:rPr>
              <w:t>us</w:t>
            </w:r>
            <w:r w:rsidRPr="00DE6F7B">
              <w:rPr>
                <w:rFonts w:ascii="Times New Roman" w:eastAsia="Times New Roman" w:hAnsi="Times New Roman" w:cs="Times New Roman"/>
                <w:sz w:val="24"/>
                <w:szCs w:val="24"/>
                <w:shd w:val="clear" w:color="auto" w:fill="FFFFFF"/>
                <w:lang w:eastAsia="lv-LV"/>
              </w:rPr>
              <w:t>;</w:t>
            </w:r>
          </w:p>
          <w:p w14:paraId="163EDDD2" w14:textId="44B4EE13" w:rsidR="00024EB4" w:rsidRPr="00DE6F7B" w:rsidRDefault="00024EB4"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shd w:val="clear" w:color="auto" w:fill="FFFFFF"/>
                <w:lang w:eastAsia="lv-LV"/>
              </w:rPr>
              <w:t xml:space="preserve">3. </w:t>
            </w:r>
            <w:r w:rsidR="00467D6D" w:rsidRPr="00DE6F7B">
              <w:rPr>
                <w:rFonts w:ascii="Times New Roman" w:eastAsia="Times New Roman" w:hAnsi="Times New Roman" w:cs="Times New Roman"/>
                <w:sz w:val="24"/>
                <w:szCs w:val="24"/>
                <w:shd w:val="clear" w:color="auto" w:fill="FFFFFF"/>
                <w:lang w:eastAsia="lv-LV"/>
              </w:rPr>
              <w:t>R</w:t>
            </w:r>
            <w:r w:rsidR="00006ED7" w:rsidRPr="00DE6F7B">
              <w:rPr>
                <w:rFonts w:ascii="Times New Roman" w:eastAsia="Times New Roman" w:hAnsi="Times New Roman" w:cs="Times New Roman"/>
                <w:sz w:val="24"/>
                <w:szCs w:val="24"/>
                <w:shd w:val="clear" w:color="auto" w:fill="FFFFFF"/>
                <w:lang w:eastAsia="lv-LV"/>
              </w:rPr>
              <w:t>aksturo v</w:t>
            </w:r>
            <w:r w:rsidRPr="00DE6F7B">
              <w:rPr>
                <w:rFonts w:ascii="Times New Roman" w:eastAsia="Times New Roman" w:hAnsi="Times New Roman" w:cs="Times New Roman"/>
                <w:sz w:val="24"/>
                <w:szCs w:val="24"/>
                <w:shd w:val="clear" w:color="auto" w:fill="FFFFFF"/>
                <w:lang w:eastAsia="lv-LV"/>
              </w:rPr>
              <w:t>irsmas difūzijas proces</w:t>
            </w:r>
            <w:r w:rsidR="00006ED7" w:rsidRPr="00DE6F7B">
              <w:rPr>
                <w:rFonts w:ascii="Times New Roman" w:eastAsia="Times New Roman" w:hAnsi="Times New Roman" w:cs="Times New Roman"/>
                <w:sz w:val="24"/>
                <w:szCs w:val="24"/>
                <w:shd w:val="clear" w:color="auto" w:fill="FFFFFF"/>
                <w:lang w:eastAsia="lv-LV"/>
              </w:rPr>
              <w:t>us</w:t>
            </w:r>
            <w:r w:rsidRPr="00DE6F7B">
              <w:rPr>
                <w:rFonts w:ascii="Times New Roman" w:eastAsia="Times New Roman" w:hAnsi="Times New Roman" w:cs="Times New Roman"/>
                <w:sz w:val="24"/>
                <w:szCs w:val="24"/>
                <w:shd w:val="clear" w:color="auto" w:fill="FFFFFF"/>
                <w:lang w:eastAsia="lv-LV"/>
              </w:rPr>
              <w:t>;</w:t>
            </w:r>
          </w:p>
          <w:p w14:paraId="04D08806" w14:textId="1D6F4C49" w:rsidR="00024EB4" w:rsidRPr="00DE6F7B" w:rsidRDefault="00006ED7"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shd w:val="clear" w:color="auto" w:fill="FFFFFF"/>
                <w:lang w:eastAsia="lv-LV"/>
              </w:rPr>
              <w:t xml:space="preserve">4. </w:t>
            </w:r>
            <w:r w:rsidR="005C3094">
              <w:rPr>
                <w:rFonts w:ascii="Times New Roman" w:eastAsia="Times New Roman" w:hAnsi="Times New Roman" w:cs="Times New Roman"/>
                <w:sz w:val="24"/>
                <w:szCs w:val="24"/>
                <w:shd w:val="clear" w:color="auto" w:fill="FFFFFF"/>
                <w:lang w:eastAsia="lv-LV"/>
              </w:rPr>
              <w:t>Skaidro</w:t>
            </w:r>
            <w:r w:rsidRPr="00DE6F7B">
              <w:rPr>
                <w:rFonts w:ascii="Times New Roman" w:eastAsia="Times New Roman" w:hAnsi="Times New Roman" w:cs="Times New Roman"/>
                <w:sz w:val="24"/>
                <w:szCs w:val="24"/>
                <w:shd w:val="clear" w:color="auto" w:fill="FFFFFF"/>
                <w:lang w:eastAsia="lv-LV"/>
              </w:rPr>
              <w:t xml:space="preserve"> i</w:t>
            </w:r>
            <w:r w:rsidR="00024EB4" w:rsidRPr="00DE6F7B">
              <w:rPr>
                <w:rFonts w:ascii="Times New Roman" w:eastAsia="Times New Roman" w:hAnsi="Times New Roman" w:cs="Times New Roman"/>
                <w:sz w:val="24"/>
                <w:szCs w:val="24"/>
                <w:shd w:val="clear" w:color="auto" w:fill="FFFFFF"/>
                <w:lang w:eastAsia="lv-LV"/>
              </w:rPr>
              <w:t>nduktīvās sildīšanas proces</w:t>
            </w:r>
            <w:r w:rsidRPr="00DE6F7B">
              <w:rPr>
                <w:rFonts w:ascii="Times New Roman" w:eastAsia="Times New Roman" w:hAnsi="Times New Roman" w:cs="Times New Roman"/>
                <w:sz w:val="24"/>
                <w:szCs w:val="24"/>
                <w:shd w:val="clear" w:color="auto" w:fill="FFFFFF"/>
                <w:lang w:eastAsia="lv-LV"/>
              </w:rPr>
              <w:t>us</w:t>
            </w:r>
            <w:r w:rsidR="00024EB4" w:rsidRPr="00DE6F7B">
              <w:rPr>
                <w:rFonts w:ascii="Times New Roman" w:eastAsia="Times New Roman" w:hAnsi="Times New Roman" w:cs="Times New Roman"/>
                <w:sz w:val="24"/>
                <w:szCs w:val="24"/>
                <w:shd w:val="clear" w:color="auto" w:fill="FFFFFF"/>
                <w:lang w:eastAsia="lv-LV"/>
              </w:rPr>
              <w:t>;</w:t>
            </w:r>
          </w:p>
          <w:p w14:paraId="4EFF13A3" w14:textId="297B1859" w:rsidR="00024EB4" w:rsidRPr="00DE6F7B" w:rsidRDefault="00006ED7"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shd w:val="clear" w:color="auto" w:fill="FFFFFF"/>
                <w:lang w:eastAsia="lv-LV"/>
              </w:rPr>
              <w:t xml:space="preserve">5. </w:t>
            </w:r>
            <w:r w:rsidR="005C3094">
              <w:rPr>
                <w:rFonts w:ascii="Times New Roman" w:eastAsia="Times New Roman" w:hAnsi="Times New Roman" w:cs="Times New Roman"/>
                <w:sz w:val="24"/>
                <w:szCs w:val="24"/>
                <w:shd w:val="clear" w:color="auto" w:fill="FFFFFF"/>
                <w:lang w:eastAsia="lv-LV"/>
              </w:rPr>
              <w:t>Skaidro</w:t>
            </w:r>
            <w:r w:rsidRPr="00DE6F7B">
              <w:rPr>
                <w:rFonts w:ascii="Times New Roman" w:eastAsia="Times New Roman" w:hAnsi="Times New Roman" w:cs="Times New Roman"/>
                <w:sz w:val="24"/>
                <w:szCs w:val="24"/>
                <w:shd w:val="clear" w:color="auto" w:fill="FFFFFF"/>
                <w:lang w:eastAsia="lv-LV"/>
              </w:rPr>
              <w:t xml:space="preserve"> s</w:t>
            </w:r>
            <w:r w:rsidR="00024EB4" w:rsidRPr="00DE6F7B">
              <w:rPr>
                <w:rFonts w:ascii="Times New Roman" w:eastAsia="Times New Roman" w:hAnsi="Times New Roman" w:cs="Times New Roman"/>
                <w:sz w:val="24"/>
                <w:szCs w:val="24"/>
                <w:shd w:val="clear" w:color="auto" w:fill="FFFFFF"/>
                <w:lang w:eastAsia="lv-LV"/>
              </w:rPr>
              <w:t>iltuma konvekcija</w:t>
            </w:r>
            <w:r w:rsidRPr="00DE6F7B">
              <w:rPr>
                <w:rFonts w:ascii="Times New Roman" w:eastAsia="Times New Roman" w:hAnsi="Times New Roman" w:cs="Times New Roman"/>
                <w:sz w:val="24"/>
                <w:szCs w:val="24"/>
                <w:shd w:val="clear" w:color="auto" w:fill="FFFFFF"/>
                <w:lang w:eastAsia="lv-LV"/>
              </w:rPr>
              <w:t>s</w:t>
            </w:r>
            <w:r w:rsidR="00024EB4" w:rsidRPr="00DE6F7B">
              <w:rPr>
                <w:rFonts w:ascii="Times New Roman" w:eastAsia="Times New Roman" w:hAnsi="Times New Roman" w:cs="Times New Roman"/>
                <w:sz w:val="24"/>
                <w:szCs w:val="24"/>
                <w:shd w:val="clear" w:color="auto" w:fill="FFFFFF"/>
                <w:lang w:eastAsia="lv-LV"/>
              </w:rPr>
              <w:t>;</w:t>
            </w:r>
          </w:p>
          <w:p w14:paraId="2AA13CAB" w14:textId="7315FA04" w:rsidR="00024EB4" w:rsidRPr="00DE6F7B" w:rsidRDefault="00024EB4"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shd w:val="clear" w:color="auto" w:fill="FFFFFF"/>
                <w:lang w:eastAsia="lv-LV"/>
              </w:rPr>
              <w:t xml:space="preserve">6. </w:t>
            </w:r>
            <w:r w:rsidR="00467D6D" w:rsidRPr="00DE6F7B">
              <w:rPr>
                <w:rFonts w:ascii="Times New Roman" w:eastAsia="Times New Roman" w:hAnsi="Times New Roman" w:cs="Times New Roman"/>
                <w:sz w:val="24"/>
                <w:szCs w:val="24"/>
                <w:shd w:val="clear" w:color="auto" w:fill="FFFFFF"/>
                <w:lang w:eastAsia="lv-LV"/>
              </w:rPr>
              <w:t>Raksturo</w:t>
            </w:r>
            <w:r w:rsidR="00006ED7" w:rsidRPr="00DE6F7B">
              <w:rPr>
                <w:rFonts w:ascii="Times New Roman" w:eastAsia="Times New Roman" w:hAnsi="Times New Roman" w:cs="Times New Roman"/>
                <w:sz w:val="24"/>
                <w:szCs w:val="24"/>
                <w:shd w:val="clear" w:color="auto" w:fill="FFFFFF"/>
                <w:lang w:eastAsia="lv-LV"/>
              </w:rPr>
              <w:t xml:space="preserve"> b</w:t>
            </w:r>
            <w:r w:rsidRPr="00DE6F7B">
              <w:rPr>
                <w:rFonts w:ascii="Times New Roman" w:eastAsia="Times New Roman" w:hAnsi="Times New Roman" w:cs="Times New Roman"/>
                <w:sz w:val="24"/>
                <w:szCs w:val="24"/>
                <w:shd w:val="clear" w:color="auto" w:fill="FFFFFF"/>
                <w:lang w:eastAsia="lv-LV"/>
              </w:rPr>
              <w:t>rīvās virsmas dinamikas aprēķināšanas pieejas;</w:t>
            </w:r>
          </w:p>
          <w:p w14:paraId="06A1278B" w14:textId="4D88150C" w:rsidR="00024EB4" w:rsidRPr="00DE6F7B" w:rsidRDefault="00006ED7"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shd w:val="clear" w:color="auto" w:fill="FFFFFF"/>
                <w:lang w:eastAsia="lv-LV"/>
              </w:rPr>
              <w:t xml:space="preserve">7. </w:t>
            </w:r>
            <w:r w:rsidR="00467D6D" w:rsidRPr="00DE6F7B">
              <w:rPr>
                <w:rFonts w:ascii="Times New Roman" w:eastAsia="Times New Roman" w:hAnsi="Times New Roman" w:cs="Times New Roman"/>
                <w:sz w:val="24"/>
                <w:szCs w:val="24"/>
                <w:shd w:val="clear" w:color="auto" w:fill="FFFFFF"/>
                <w:lang w:eastAsia="lv-LV"/>
              </w:rPr>
              <w:t>Raksturo</w:t>
            </w:r>
            <w:r w:rsidRPr="00DE6F7B">
              <w:rPr>
                <w:rFonts w:ascii="Times New Roman" w:eastAsia="Times New Roman" w:hAnsi="Times New Roman" w:cs="Times New Roman"/>
                <w:sz w:val="24"/>
                <w:szCs w:val="24"/>
                <w:shd w:val="clear" w:color="auto" w:fill="FFFFFF"/>
                <w:lang w:eastAsia="lv-LV"/>
              </w:rPr>
              <w:t xml:space="preserve"> d</w:t>
            </w:r>
            <w:r w:rsidR="00024EB4" w:rsidRPr="00DE6F7B">
              <w:rPr>
                <w:rFonts w:ascii="Times New Roman" w:eastAsia="Times New Roman" w:hAnsi="Times New Roman" w:cs="Times New Roman"/>
                <w:sz w:val="24"/>
                <w:szCs w:val="24"/>
                <w:shd w:val="clear" w:color="auto" w:fill="FFFFFF"/>
                <w:lang w:eastAsia="lv-LV"/>
              </w:rPr>
              <w:t>aļiņu dinamikas aprēķinu pieejas;</w:t>
            </w:r>
          </w:p>
          <w:p w14:paraId="6F76B48B" w14:textId="77777777" w:rsidR="00024EB4" w:rsidRPr="00DE6F7B" w:rsidRDefault="00024EB4"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w:t>
            </w:r>
          </w:p>
          <w:p w14:paraId="37F9296A" w14:textId="77777777" w:rsidR="00024EB4" w:rsidRPr="00DE6F7B" w:rsidRDefault="00024EB4"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bCs/>
                <w:sz w:val="24"/>
                <w:szCs w:val="24"/>
                <w:shd w:val="clear" w:color="auto" w:fill="FFFFFF"/>
                <w:lang w:eastAsia="lv-LV"/>
              </w:rPr>
              <w:t>Prasmes:</w:t>
            </w:r>
          </w:p>
          <w:p w14:paraId="6CB69727" w14:textId="77777777" w:rsidR="00024EB4" w:rsidRPr="00DE6F7B" w:rsidRDefault="00024EB4"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shd w:val="clear" w:color="auto" w:fill="FFFFFF"/>
                <w:lang w:eastAsia="lv-LV"/>
              </w:rPr>
              <w:t>8. Formulē kompleksu fizikālo procesu matemātiskos modeļus;</w:t>
            </w:r>
          </w:p>
          <w:p w14:paraId="33D1B698" w14:textId="053C6F3C" w:rsidR="00024EB4" w:rsidRPr="00DE6F7B" w:rsidRDefault="00006ED7"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shd w:val="clear" w:color="auto" w:fill="FFFFFF"/>
                <w:lang w:eastAsia="lv-LV"/>
              </w:rPr>
              <w:t>9. Praktiski izmanto</w:t>
            </w:r>
            <w:r w:rsidR="00024EB4" w:rsidRPr="00DE6F7B">
              <w:rPr>
                <w:rFonts w:ascii="Times New Roman" w:eastAsia="Times New Roman" w:hAnsi="Times New Roman" w:cs="Times New Roman"/>
                <w:sz w:val="24"/>
                <w:szCs w:val="24"/>
                <w:shd w:val="clear" w:color="auto" w:fill="FFFFFF"/>
                <w:lang w:eastAsia="lv-LV"/>
              </w:rPr>
              <w:t xml:space="preserve"> matemātiskās modelēšanas programmas (piem. ANSYS CFX, ANSYS </w:t>
            </w:r>
            <w:proofErr w:type="spellStart"/>
            <w:r w:rsidR="00024EB4" w:rsidRPr="00DE6F7B">
              <w:rPr>
                <w:rFonts w:ascii="Times New Roman" w:eastAsia="Times New Roman" w:hAnsi="Times New Roman" w:cs="Times New Roman"/>
                <w:sz w:val="24"/>
                <w:szCs w:val="24"/>
                <w:shd w:val="clear" w:color="auto" w:fill="FFFFFF"/>
                <w:lang w:eastAsia="lv-LV"/>
              </w:rPr>
              <w:t>Fluent</w:t>
            </w:r>
            <w:proofErr w:type="spellEnd"/>
            <w:r w:rsidR="00024EB4" w:rsidRPr="00DE6F7B">
              <w:rPr>
                <w:rFonts w:ascii="Times New Roman" w:eastAsia="Times New Roman" w:hAnsi="Times New Roman" w:cs="Times New Roman"/>
                <w:sz w:val="24"/>
                <w:szCs w:val="24"/>
                <w:shd w:val="clear" w:color="auto" w:fill="FFFFFF"/>
                <w:lang w:eastAsia="lv-LV"/>
              </w:rPr>
              <w:t xml:space="preserve">) </w:t>
            </w:r>
            <w:proofErr w:type="spellStart"/>
            <w:r w:rsidR="00024EB4" w:rsidRPr="00DE6F7B">
              <w:rPr>
                <w:rFonts w:ascii="Times New Roman" w:eastAsia="Times New Roman" w:hAnsi="Times New Roman" w:cs="Times New Roman"/>
                <w:sz w:val="24"/>
                <w:szCs w:val="24"/>
                <w:shd w:val="clear" w:color="auto" w:fill="FFFFFF"/>
                <w:lang w:eastAsia="lv-LV"/>
              </w:rPr>
              <w:t>multifizikālo</w:t>
            </w:r>
            <w:proofErr w:type="spellEnd"/>
            <w:r w:rsidR="00024EB4" w:rsidRPr="00DE6F7B">
              <w:rPr>
                <w:rFonts w:ascii="Times New Roman" w:eastAsia="Times New Roman" w:hAnsi="Times New Roman" w:cs="Times New Roman"/>
                <w:sz w:val="24"/>
                <w:szCs w:val="24"/>
                <w:shd w:val="clear" w:color="auto" w:fill="FFFFFF"/>
                <w:lang w:eastAsia="lv-LV"/>
              </w:rPr>
              <w:t xml:space="preserve"> procesu aprēķiniem;</w:t>
            </w:r>
          </w:p>
          <w:p w14:paraId="0F56AFC7" w14:textId="77777777" w:rsidR="00024EB4" w:rsidRPr="00DE6F7B" w:rsidRDefault="00024EB4"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shd w:val="clear" w:color="auto" w:fill="FFFFFF"/>
                <w:lang w:eastAsia="lv-LV"/>
              </w:rPr>
              <w:t>10. Analizē aprēķinos iegūtos rezultātus;</w:t>
            </w:r>
          </w:p>
          <w:p w14:paraId="0BA20E82" w14:textId="77777777" w:rsidR="00024EB4" w:rsidRPr="00DE6F7B" w:rsidRDefault="00024EB4"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w:t>
            </w:r>
          </w:p>
          <w:p w14:paraId="631340F4" w14:textId="77777777" w:rsidR="00024EB4" w:rsidRPr="00DE6F7B" w:rsidRDefault="00024EB4"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bCs/>
                <w:sz w:val="24"/>
                <w:szCs w:val="24"/>
                <w:shd w:val="clear" w:color="auto" w:fill="FFFFFF"/>
                <w:lang w:eastAsia="lv-LV"/>
              </w:rPr>
              <w:t>Kompetence:</w:t>
            </w:r>
          </w:p>
          <w:p w14:paraId="74AFC587" w14:textId="4F767B53" w:rsidR="00024EB4" w:rsidRPr="00DE6F7B" w:rsidRDefault="00024EB4"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shd w:val="clear" w:color="auto" w:fill="FFFFFF"/>
                <w:lang w:eastAsia="lv-LV"/>
              </w:rPr>
              <w:t xml:space="preserve">11. </w:t>
            </w:r>
            <w:r w:rsidR="00467D6D" w:rsidRPr="00DE6F7B">
              <w:rPr>
                <w:rFonts w:ascii="Times New Roman" w:eastAsia="Times New Roman" w:hAnsi="Times New Roman" w:cs="Times New Roman"/>
                <w:sz w:val="24"/>
                <w:szCs w:val="24"/>
                <w:shd w:val="clear" w:color="auto" w:fill="FFFFFF"/>
                <w:lang w:eastAsia="lv-LV"/>
              </w:rPr>
              <w:t>Kritiski analizē un izvērtē</w:t>
            </w:r>
            <w:r w:rsidRPr="00DE6F7B">
              <w:rPr>
                <w:rFonts w:ascii="Times New Roman" w:eastAsia="Times New Roman" w:hAnsi="Times New Roman" w:cs="Times New Roman"/>
                <w:sz w:val="24"/>
                <w:szCs w:val="24"/>
                <w:shd w:val="clear" w:color="auto" w:fill="FFFFFF"/>
                <w:lang w:eastAsia="lv-LV"/>
              </w:rPr>
              <w:t xml:space="preserve"> </w:t>
            </w:r>
            <w:proofErr w:type="spellStart"/>
            <w:r w:rsidRPr="00DE6F7B">
              <w:rPr>
                <w:rFonts w:ascii="Times New Roman" w:eastAsia="Times New Roman" w:hAnsi="Times New Roman" w:cs="Times New Roman"/>
                <w:sz w:val="24"/>
                <w:szCs w:val="24"/>
                <w:shd w:val="clear" w:color="auto" w:fill="FFFFFF"/>
                <w:lang w:eastAsia="lv-LV"/>
              </w:rPr>
              <w:t>multifizikālo</w:t>
            </w:r>
            <w:proofErr w:type="spellEnd"/>
            <w:r w:rsidRPr="00DE6F7B">
              <w:rPr>
                <w:rFonts w:ascii="Times New Roman" w:eastAsia="Times New Roman" w:hAnsi="Times New Roman" w:cs="Times New Roman"/>
                <w:sz w:val="24"/>
                <w:szCs w:val="24"/>
                <w:shd w:val="clear" w:color="auto" w:fill="FFFFFF"/>
                <w:lang w:eastAsia="lv-LV"/>
              </w:rPr>
              <w:t xml:space="preserve"> procesu modelēšanas pieejas;</w:t>
            </w:r>
          </w:p>
          <w:p w14:paraId="1639B3AC" w14:textId="1022F617" w:rsidR="00024EB4" w:rsidRPr="00DE6F7B" w:rsidRDefault="00024EB4"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shd w:val="clear" w:color="auto" w:fill="FFFFFF"/>
                <w:lang w:eastAsia="lv-LV"/>
              </w:rPr>
              <w:t xml:space="preserve">12. </w:t>
            </w:r>
            <w:r w:rsidR="00467D6D" w:rsidRPr="00DE6F7B">
              <w:rPr>
                <w:rFonts w:ascii="Times New Roman" w:eastAsia="Times New Roman" w:hAnsi="Times New Roman" w:cs="Times New Roman"/>
                <w:sz w:val="24"/>
                <w:szCs w:val="24"/>
                <w:shd w:val="clear" w:color="auto" w:fill="FFFFFF"/>
                <w:lang w:eastAsia="lv-LV"/>
              </w:rPr>
              <w:t xml:space="preserve">Kritiski analizē un izvērtē </w:t>
            </w:r>
            <w:r w:rsidRPr="00DE6F7B">
              <w:rPr>
                <w:rFonts w:ascii="Times New Roman" w:eastAsia="Times New Roman" w:hAnsi="Times New Roman" w:cs="Times New Roman"/>
                <w:sz w:val="24"/>
                <w:szCs w:val="24"/>
                <w:shd w:val="clear" w:color="auto" w:fill="FFFFFF"/>
                <w:lang w:eastAsia="lv-LV"/>
              </w:rPr>
              <w:t xml:space="preserve">pielietoto modeļu </w:t>
            </w:r>
            <w:proofErr w:type="spellStart"/>
            <w:r w:rsidRPr="00DE6F7B">
              <w:rPr>
                <w:rFonts w:ascii="Times New Roman" w:eastAsia="Times New Roman" w:hAnsi="Times New Roman" w:cs="Times New Roman"/>
                <w:sz w:val="24"/>
                <w:szCs w:val="24"/>
                <w:shd w:val="clear" w:color="auto" w:fill="FFFFFF"/>
                <w:lang w:eastAsia="lv-LV"/>
              </w:rPr>
              <w:t>pielietojamības</w:t>
            </w:r>
            <w:proofErr w:type="spellEnd"/>
            <w:r w:rsidRPr="00DE6F7B">
              <w:rPr>
                <w:rFonts w:ascii="Times New Roman" w:eastAsia="Times New Roman" w:hAnsi="Times New Roman" w:cs="Times New Roman"/>
                <w:sz w:val="24"/>
                <w:szCs w:val="24"/>
                <w:shd w:val="clear" w:color="auto" w:fill="FFFFFF"/>
                <w:lang w:eastAsia="lv-LV"/>
              </w:rPr>
              <w:t xml:space="preserve"> robežas;</w:t>
            </w:r>
          </w:p>
          <w:p w14:paraId="3EAE890E" w14:textId="72262F0A" w:rsidR="00024EB4" w:rsidRPr="00DE6F7B" w:rsidRDefault="00024EB4" w:rsidP="00024EB4">
            <w:pPr>
              <w:shd w:val="clear" w:color="auto" w:fill="FFFFFF"/>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shd w:val="clear" w:color="auto" w:fill="FFFFFF"/>
                <w:lang w:eastAsia="lv-LV"/>
              </w:rPr>
              <w:t xml:space="preserve">13. </w:t>
            </w:r>
            <w:r w:rsidR="00006ED7" w:rsidRPr="00DE6F7B">
              <w:rPr>
                <w:rFonts w:ascii="Times New Roman" w:eastAsia="Times New Roman" w:hAnsi="Times New Roman" w:cs="Times New Roman"/>
                <w:sz w:val="24"/>
                <w:szCs w:val="24"/>
                <w:shd w:val="clear" w:color="auto" w:fill="FFFFFF"/>
                <w:lang w:eastAsia="lv-LV"/>
              </w:rPr>
              <w:t>Pamato</w:t>
            </w:r>
            <w:r w:rsidRPr="00DE6F7B">
              <w:rPr>
                <w:rFonts w:ascii="Times New Roman" w:eastAsia="Times New Roman" w:hAnsi="Times New Roman" w:cs="Times New Roman"/>
                <w:sz w:val="24"/>
                <w:szCs w:val="24"/>
                <w:shd w:val="clear" w:color="auto" w:fill="FFFFFF"/>
                <w:lang w:eastAsia="lv-LV"/>
              </w:rPr>
              <w:t xml:space="preserve"> pielietoto modeļu izvēli.</w:t>
            </w:r>
          </w:p>
          <w:p w14:paraId="48CCA112" w14:textId="77777777" w:rsidR="00345324" w:rsidRPr="00DE6F7B" w:rsidRDefault="00345324" w:rsidP="00345324">
            <w:pPr>
              <w:spacing w:after="0" w:line="240" w:lineRule="auto"/>
              <w:mirrorIndents/>
              <w:jc w:val="both"/>
              <w:rPr>
                <w:rFonts w:ascii="Times New Roman" w:hAnsi="Times New Roman" w:cs="Times New Roman"/>
                <w:sz w:val="24"/>
                <w:szCs w:val="24"/>
              </w:rPr>
            </w:pPr>
          </w:p>
        </w:tc>
      </w:tr>
      <w:tr w:rsidR="00345324" w:rsidRPr="00DE6F7B" w14:paraId="78496D62" w14:textId="77777777" w:rsidTr="00B72995">
        <w:tc>
          <w:tcPr>
            <w:tcW w:w="9633" w:type="dxa"/>
            <w:gridSpan w:val="2"/>
            <w:shd w:val="clear" w:color="auto" w:fill="auto"/>
            <w:vAlign w:val="center"/>
          </w:tcPr>
          <w:p w14:paraId="1B49C64E"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345324" w:rsidRPr="00DE6F7B" w14:paraId="07882CFD" w14:textId="77777777" w:rsidTr="00B72995">
        <w:tc>
          <w:tcPr>
            <w:tcW w:w="9633" w:type="dxa"/>
            <w:gridSpan w:val="2"/>
            <w:shd w:val="clear" w:color="auto" w:fill="auto"/>
            <w:vAlign w:val="center"/>
          </w:tcPr>
          <w:p w14:paraId="33F63AA5" w14:textId="77777777" w:rsidR="00345324" w:rsidRPr="00DE6F7B" w:rsidRDefault="00345324" w:rsidP="00712165">
            <w:pPr>
              <w:pStyle w:val="ListParagraph"/>
              <w:numPr>
                <w:ilvl w:val="0"/>
                <w:numId w:val="8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lastRenderedPageBreak/>
              <w:t xml:space="preserve">Laboratorijas darbs Nr. 1 </w:t>
            </w:r>
            <w:r w:rsidRPr="00DE6F7B">
              <w:rPr>
                <w:rFonts w:ascii="Times New Roman" w:hAnsi="Times New Roman" w:cs="Times New Roman"/>
                <w:sz w:val="24"/>
                <w:szCs w:val="24"/>
              </w:rPr>
              <w:tab/>
              <w:t>Ld8</w:t>
            </w:r>
          </w:p>
          <w:p w14:paraId="0834911B" w14:textId="77777777" w:rsidR="00345324" w:rsidRPr="00DE6F7B" w:rsidRDefault="00345324" w:rsidP="00712165">
            <w:pPr>
              <w:pStyle w:val="ListParagraph"/>
              <w:numPr>
                <w:ilvl w:val="0"/>
                <w:numId w:val="8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Laboratorijas darbs Nr. 2 </w:t>
            </w:r>
            <w:r w:rsidRPr="00DE6F7B">
              <w:rPr>
                <w:rFonts w:ascii="Times New Roman" w:hAnsi="Times New Roman" w:cs="Times New Roman"/>
                <w:sz w:val="24"/>
                <w:szCs w:val="24"/>
              </w:rPr>
              <w:tab/>
              <w:t>Ld8</w:t>
            </w:r>
          </w:p>
          <w:p w14:paraId="63AF5F05" w14:textId="77777777" w:rsidR="00345324" w:rsidRPr="00DE6F7B" w:rsidRDefault="00345324" w:rsidP="00712165">
            <w:pPr>
              <w:pStyle w:val="ListParagraph"/>
              <w:numPr>
                <w:ilvl w:val="0"/>
                <w:numId w:val="8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Laboratorijas darbs Nr. 3 </w:t>
            </w:r>
            <w:r w:rsidRPr="00DE6F7B">
              <w:rPr>
                <w:rFonts w:ascii="Times New Roman" w:hAnsi="Times New Roman" w:cs="Times New Roman"/>
                <w:sz w:val="24"/>
                <w:szCs w:val="24"/>
              </w:rPr>
              <w:tab/>
              <w:t>Ld8</w:t>
            </w:r>
          </w:p>
          <w:p w14:paraId="59DD3515" w14:textId="77777777" w:rsidR="00345324" w:rsidRPr="00DE6F7B" w:rsidRDefault="00345324" w:rsidP="00712165">
            <w:pPr>
              <w:pStyle w:val="ListParagraph"/>
              <w:numPr>
                <w:ilvl w:val="0"/>
                <w:numId w:val="8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Laboratorijas darbs Nr. 4 </w:t>
            </w:r>
            <w:r w:rsidRPr="00DE6F7B">
              <w:rPr>
                <w:rFonts w:ascii="Times New Roman" w:hAnsi="Times New Roman" w:cs="Times New Roman"/>
                <w:sz w:val="24"/>
                <w:szCs w:val="24"/>
              </w:rPr>
              <w:tab/>
              <w:t>Ld8</w:t>
            </w:r>
          </w:p>
          <w:p w14:paraId="164A408C" w14:textId="77777777" w:rsidR="00345324" w:rsidRPr="00DE6F7B" w:rsidRDefault="00345324" w:rsidP="00345324">
            <w:pPr>
              <w:spacing w:after="0" w:line="240" w:lineRule="auto"/>
              <w:contextualSpacing/>
              <w:mirrorIndents/>
              <w:rPr>
                <w:rFonts w:ascii="Times New Roman" w:hAnsi="Times New Roman" w:cs="Times New Roman"/>
                <w:sz w:val="24"/>
                <w:szCs w:val="24"/>
              </w:rPr>
            </w:pPr>
          </w:p>
          <w:p w14:paraId="399AED23" w14:textId="77777777" w:rsidR="00345324" w:rsidRPr="00DE6F7B" w:rsidRDefault="00345324" w:rsidP="00345324">
            <w:pPr>
              <w:spacing w:after="0" w:line="240" w:lineRule="auto"/>
              <w:contextualSpacing/>
              <w:mirrorIndents/>
              <w:rPr>
                <w:rFonts w:ascii="Times New Roman" w:hAnsi="Times New Roman" w:cs="Times New Roman"/>
                <w:sz w:val="24"/>
                <w:szCs w:val="24"/>
              </w:rPr>
            </w:pP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345324" w:rsidRPr="00DE6F7B" w14:paraId="44841009" w14:textId="77777777" w:rsidTr="00B72995">
        <w:tc>
          <w:tcPr>
            <w:tcW w:w="9633" w:type="dxa"/>
            <w:gridSpan w:val="2"/>
            <w:shd w:val="clear" w:color="auto" w:fill="auto"/>
            <w:vAlign w:val="center"/>
          </w:tcPr>
          <w:p w14:paraId="0E328E26"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46E1941E" w14:textId="77777777" w:rsidTr="00B72995">
        <w:tc>
          <w:tcPr>
            <w:tcW w:w="9633" w:type="dxa"/>
            <w:gridSpan w:val="2"/>
            <w:shd w:val="clear" w:color="auto" w:fill="auto"/>
            <w:vAlign w:val="center"/>
          </w:tcPr>
          <w:p w14:paraId="19680702" w14:textId="77777777" w:rsidR="00345324" w:rsidRPr="00DE6F7B" w:rsidRDefault="00024EB4" w:rsidP="00345324">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Kursa gaitā students patstāvīgi, veido matemātiskos modeļus dažādās matemātiskās modelēšanas programmās, izmantojot sagatavotos darbu aprakstus.</w:t>
            </w:r>
          </w:p>
        </w:tc>
      </w:tr>
      <w:tr w:rsidR="00345324" w:rsidRPr="00DE6F7B" w14:paraId="233775B1" w14:textId="77777777" w:rsidTr="00B72995">
        <w:tc>
          <w:tcPr>
            <w:tcW w:w="9633" w:type="dxa"/>
            <w:gridSpan w:val="2"/>
            <w:shd w:val="clear" w:color="auto" w:fill="auto"/>
            <w:vAlign w:val="center"/>
          </w:tcPr>
          <w:p w14:paraId="56FC2C2C"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17451E04" w14:textId="77777777" w:rsidTr="00B72995">
        <w:tc>
          <w:tcPr>
            <w:tcW w:w="9633" w:type="dxa"/>
            <w:gridSpan w:val="2"/>
            <w:shd w:val="clear" w:color="auto" w:fill="auto"/>
            <w:vAlign w:val="center"/>
          </w:tcPr>
          <w:p w14:paraId="188EE3E4"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423F96C7" w14:textId="5DC90EB4" w:rsidR="00821C1E" w:rsidRPr="00DE6F7B" w:rsidRDefault="00821C1E" w:rsidP="00821C1E">
            <w:p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09E8C1F3" w14:textId="70DC6F3D" w:rsidR="005C3094" w:rsidRPr="005C3094" w:rsidRDefault="005C3094" w:rsidP="00712165">
            <w:pPr>
              <w:pStyle w:val="ListParagraph"/>
              <w:numPr>
                <w:ilvl w:val="0"/>
                <w:numId w:val="563"/>
              </w:numPr>
              <w:spacing w:after="0" w:line="240" w:lineRule="auto"/>
              <w:mirrorIndents/>
              <w:jc w:val="both"/>
              <w:rPr>
                <w:rFonts w:ascii="Times New Roman" w:hAnsi="Times New Roman" w:cs="Times New Roman"/>
                <w:sz w:val="24"/>
                <w:szCs w:val="24"/>
              </w:rPr>
            </w:pPr>
            <w:r w:rsidRPr="005C3094">
              <w:rPr>
                <w:rFonts w:ascii="Times New Roman" w:hAnsi="Times New Roman" w:cs="Times New Roman"/>
                <w:sz w:val="24"/>
                <w:szCs w:val="24"/>
              </w:rPr>
              <w:t>Laboratorijas darb</w:t>
            </w:r>
            <w:r>
              <w:rPr>
                <w:rFonts w:ascii="Times New Roman" w:hAnsi="Times New Roman" w:cs="Times New Roman"/>
                <w:sz w:val="24"/>
                <w:szCs w:val="24"/>
              </w:rPr>
              <w:t>i (4) – 90%</w:t>
            </w:r>
          </w:p>
          <w:p w14:paraId="0A7E4446" w14:textId="77777777" w:rsidR="00BA0B30" w:rsidRPr="00DE6F7B" w:rsidRDefault="00BA0B30" w:rsidP="00BA0B30">
            <w:pPr>
              <w:pStyle w:val="ListParagraph"/>
              <w:spacing w:after="0" w:line="240" w:lineRule="auto"/>
              <w:mirrorIndents/>
              <w:jc w:val="both"/>
              <w:rPr>
                <w:rFonts w:ascii="Times New Roman" w:hAnsi="Times New Roman" w:cs="Times New Roman"/>
                <w:sz w:val="24"/>
                <w:szCs w:val="24"/>
              </w:rPr>
            </w:pPr>
          </w:p>
          <w:p w14:paraId="3EFE2C13" w14:textId="792FE75A" w:rsidR="00821C1E" w:rsidRPr="00DE6F7B" w:rsidRDefault="00821C1E" w:rsidP="00821C1E">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29DC2921" w14:textId="76871AEA" w:rsidR="00345324" w:rsidRPr="00DE6F7B" w:rsidRDefault="00BA0B30" w:rsidP="00712165">
            <w:pPr>
              <w:pStyle w:val="ListParagraph"/>
              <w:numPr>
                <w:ilvl w:val="0"/>
                <w:numId w:val="56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w:t>
            </w:r>
            <w:r w:rsidR="00345324" w:rsidRPr="00DE6F7B">
              <w:rPr>
                <w:rFonts w:ascii="Times New Roman" w:hAnsi="Times New Roman" w:cs="Times New Roman"/>
                <w:sz w:val="24"/>
                <w:szCs w:val="24"/>
              </w:rPr>
              <w:t>ksāmens</w:t>
            </w:r>
            <w:r>
              <w:rPr>
                <w:rFonts w:ascii="Times New Roman" w:hAnsi="Times New Roman" w:cs="Times New Roman"/>
                <w:sz w:val="24"/>
                <w:szCs w:val="24"/>
              </w:rPr>
              <w:t xml:space="preserve"> (rakstisks) -</w:t>
            </w:r>
            <w:r w:rsidR="00345324" w:rsidRPr="00DE6F7B">
              <w:rPr>
                <w:rFonts w:ascii="Times New Roman" w:hAnsi="Times New Roman" w:cs="Times New Roman"/>
                <w:sz w:val="24"/>
                <w:szCs w:val="24"/>
              </w:rPr>
              <w:t xml:space="preserve"> 10%.</w:t>
            </w:r>
          </w:p>
          <w:p w14:paraId="3AA35F53" w14:textId="77777777" w:rsidR="00821C1E" w:rsidRPr="00DE6F7B" w:rsidRDefault="00821C1E" w:rsidP="00821C1E">
            <w:pPr>
              <w:spacing w:after="0" w:line="240" w:lineRule="auto"/>
              <w:mirrorIndents/>
              <w:jc w:val="both"/>
              <w:rPr>
                <w:rFonts w:ascii="Times New Roman" w:hAnsi="Times New Roman" w:cs="Times New Roman"/>
                <w:sz w:val="24"/>
                <w:szCs w:val="24"/>
              </w:rPr>
            </w:pPr>
          </w:p>
          <w:p w14:paraId="0E2B9F3D" w14:textId="4CA97655" w:rsidR="00821C1E" w:rsidRPr="00DE6F7B" w:rsidRDefault="00821C1E" w:rsidP="00821C1E">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 piedāvāto 8 darbu kopas jāizpilda un jāaizstāv 4 laboratorijas darbi kompleksu fizikālo procesu matemātiskajā modelēšanā.</w:t>
            </w:r>
          </w:p>
          <w:p w14:paraId="1C2D729F" w14:textId="77777777" w:rsidR="00821C1E" w:rsidRPr="00DE6F7B" w:rsidRDefault="00821C1E" w:rsidP="00821C1E">
            <w:pPr>
              <w:spacing w:after="0" w:line="240" w:lineRule="auto"/>
              <w:mirrorIndents/>
              <w:jc w:val="both"/>
              <w:rPr>
                <w:rFonts w:ascii="Times New Roman" w:hAnsi="Times New Roman" w:cs="Times New Roman"/>
                <w:sz w:val="24"/>
                <w:szCs w:val="24"/>
              </w:rPr>
            </w:pPr>
          </w:p>
          <w:p w14:paraId="3A889671" w14:textId="77777777" w:rsidR="00821C1E" w:rsidRPr="00DE6F7B" w:rsidRDefault="00821C1E" w:rsidP="00821C1E">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Laboratorijas darbu izstrādei var izmantot gan kursā piedāvātos komerciālos vai speciāli izstrādātos programmlīdzekļus, gan arī pašu studentu izveidotas vai publiski pieejamas programmas.</w:t>
            </w:r>
          </w:p>
          <w:p w14:paraId="32BCFD10" w14:textId="2A7A1DF6" w:rsidR="00821C1E" w:rsidRPr="00DE6F7B" w:rsidRDefault="00821C1E" w:rsidP="00821C1E">
            <w:pPr>
              <w:spacing w:after="0" w:line="240" w:lineRule="auto"/>
              <w:mirrorIndents/>
              <w:jc w:val="both"/>
              <w:rPr>
                <w:rFonts w:ascii="Times New Roman" w:hAnsi="Times New Roman" w:cs="Times New Roman"/>
                <w:sz w:val="24"/>
                <w:szCs w:val="24"/>
              </w:rPr>
            </w:pPr>
          </w:p>
        </w:tc>
      </w:tr>
      <w:tr w:rsidR="00345324" w:rsidRPr="00DE6F7B" w14:paraId="539A0211" w14:textId="77777777" w:rsidTr="00B72995">
        <w:tc>
          <w:tcPr>
            <w:tcW w:w="4250" w:type="dxa"/>
            <w:shd w:val="clear" w:color="auto" w:fill="auto"/>
            <w:vAlign w:val="center"/>
          </w:tcPr>
          <w:p w14:paraId="519D32B4"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16AF0686"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1F136C32" w14:textId="77777777" w:rsidTr="00B72995">
        <w:tc>
          <w:tcPr>
            <w:tcW w:w="9633" w:type="dxa"/>
            <w:gridSpan w:val="2"/>
            <w:shd w:val="clear" w:color="auto" w:fill="auto"/>
            <w:vAlign w:val="center"/>
          </w:tcPr>
          <w:p w14:paraId="564E39A4"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12061EE6" w14:textId="77777777" w:rsidR="00345324" w:rsidRPr="00DE6F7B" w:rsidRDefault="00345324" w:rsidP="00345324">
            <w:pPr>
              <w:spacing w:after="0" w:line="240" w:lineRule="auto"/>
              <w:ind w:left="72"/>
              <w:contextualSpacing/>
              <w:mirrorIndents/>
              <w:jc w:val="both"/>
              <w:rPr>
                <w:rFonts w:ascii="Times New Roman" w:hAnsi="Times New Roman" w:cs="Times New Roman"/>
                <w:i/>
                <w:sz w:val="24"/>
                <w:szCs w:val="24"/>
              </w:rPr>
            </w:pPr>
          </w:p>
          <w:p w14:paraId="0FDC1AA0"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09F62107"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gridCol w:w="486"/>
              <w:gridCol w:w="486"/>
              <w:gridCol w:w="486"/>
              <w:gridCol w:w="486"/>
            </w:tblGrid>
            <w:tr w:rsidR="00024EB4" w:rsidRPr="00DE6F7B" w14:paraId="53441D76" w14:textId="77777777" w:rsidTr="00DB3B6D">
              <w:trPr>
                <w:jc w:val="center"/>
              </w:trPr>
              <w:tc>
                <w:tcPr>
                  <w:tcW w:w="2722" w:type="dxa"/>
                  <w:vMerge w:val="restart"/>
                  <w:shd w:val="clear" w:color="auto" w:fill="auto"/>
                </w:tcPr>
                <w:p w14:paraId="425DC629" w14:textId="77777777" w:rsidR="00024EB4" w:rsidRPr="00DE6F7B" w:rsidRDefault="00024EB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6771" w:type="dxa"/>
                  <w:gridSpan w:val="13"/>
                  <w:shd w:val="clear" w:color="auto" w:fill="auto"/>
                </w:tcPr>
                <w:p w14:paraId="2287EAB6" w14:textId="77777777" w:rsidR="00024EB4" w:rsidRPr="00DE6F7B" w:rsidRDefault="00024EB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024EB4" w:rsidRPr="00DE6F7B" w14:paraId="497605E1" w14:textId="77777777" w:rsidTr="00024EB4">
              <w:trPr>
                <w:jc w:val="center"/>
              </w:trPr>
              <w:tc>
                <w:tcPr>
                  <w:tcW w:w="2722" w:type="dxa"/>
                  <w:vMerge/>
                  <w:shd w:val="clear" w:color="auto" w:fill="auto"/>
                </w:tcPr>
                <w:p w14:paraId="772B0D6F" w14:textId="77777777" w:rsidR="00024EB4" w:rsidRPr="00DE6F7B" w:rsidRDefault="00024EB4" w:rsidP="0034532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49AF45CC" w14:textId="77777777" w:rsidR="00024EB4" w:rsidRPr="00DE6F7B" w:rsidRDefault="00024EB4" w:rsidP="00345324">
                  <w:pPr>
                    <w:spacing w:after="0" w:line="240" w:lineRule="auto"/>
                    <w:contextualSpacing/>
                    <w:mirrorIndents/>
                    <w:jc w:val="center"/>
                    <w:rPr>
                      <w:rFonts w:ascii="Times New Roman" w:hAnsi="Times New Roman" w:cs="Times New Roman"/>
                      <w:sz w:val="20"/>
                      <w:szCs w:val="24"/>
                    </w:rPr>
                  </w:pPr>
                  <w:r w:rsidRPr="00DE6F7B">
                    <w:rPr>
                      <w:rFonts w:ascii="Times New Roman" w:hAnsi="Times New Roman" w:cs="Times New Roman"/>
                      <w:sz w:val="20"/>
                      <w:szCs w:val="24"/>
                    </w:rPr>
                    <w:t>1.</w:t>
                  </w:r>
                </w:p>
              </w:tc>
              <w:tc>
                <w:tcPr>
                  <w:tcW w:w="567" w:type="dxa"/>
                  <w:shd w:val="clear" w:color="auto" w:fill="auto"/>
                </w:tcPr>
                <w:p w14:paraId="6415814B" w14:textId="77777777" w:rsidR="00024EB4" w:rsidRPr="00DE6F7B" w:rsidRDefault="00024EB4" w:rsidP="00345324">
                  <w:pPr>
                    <w:spacing w:after="0" w:line="240" w:lineRule="auto"/>
                    <w:contextualSpacing/>
                    <w:mirrorIndents/>
                    <w:jc w:val="center"/>
                    <w:rPr>
                      <w:rFonts w:ascii="Times New Roman" w:hAnsi="Times New Roman" w:cs="Times New Roman"/>
                      <w:sz w:val="20"/>
                      <w:szCs w:val="24"/>
                    </w:rPr>
                  </w:pPr>
                  <w:r w:rsidRPr="00DE6F7B">
                    <w:rPr>
                      <w:rFonts w:ascii="Times New Roman" w:hAnsi="Times New Roman" w:cs="Times New Roman"/>
                      <w:sz w:val="20"/>
                      <w:szCs w:val="24"/>
                    </w:rPr>
                    <w:t>2.</w:t>
                  </w:r>
                </w:p>
              </w:tc>
              <w:tc>
                <w:tcPr>
                  <w:tcW w:w="567" w:type="dxa"/>
                  <w:shd w:val="clear" w:color="auto" w:fill="auto"/>
                </w:tcPr>
                <w:p w14:paraId="280E0073" w14:textId="77777777" w:rsidR="00024EB4" w:rsidRPr="00DE6F7B" w:rsidRDefault="00024EB4" w:rsidP="00345324">
                  <w:pPr>
                    <w:spacing w:after="0" w:line="240" w:lineRule="auto"/>
                    <w:contextualSpacing/>
                    <w:mirrorIndents/>
                    <w:jc w:val="center"/>
                    <w:rPr>
                      <w:rFonts w:ascii="Times New Roman" w:hAnsi="Times New Roman" w:cs="Times New Roman"/>
                      <w:sz w:val="20"/>
                      <w:szCs w:val="24"/>
                    </w:rPr>
                  </w:pPr>
                  <w:r w:rsidRPr="00DE6F7B">
                    <w:rPr>
                      <w:rFonts w:ascii="Times New Roman" w:hAnsi="Times New Roman" w:cs="Times New Roman"/>
                      <w:sz w:val="20"/>
                      <w:szCs w:val="24"/>
                    </w:rPr>
                    <w:t>3.</w:t>
                  </w:r>
                </w:p>
              </w:tc>
              <w:tc>
                <w:tcPr>
                  <w:tcW w:w="567" w:type="dxa"/>
                  <w:shd w:val="clear" w:color="auto" w:fill="auto"/>
                </w:tcPr>
                <w:p w14:paraId="3C340C53" w14:textId="77777777" w:rsidR="00024EB4" w:rsidRPr="00DE6F7B" w:rsidRDefault="00024EB4" w:rsidP="00345324">
                  <w:pPr>
                    <w:spacing w:after="0" w:line="240" w:lineRule="auto"/>
                    <w:contextualSpacing/>
                    <w:mirrorIndents/>
                    <w:jc w:val="center"/>
                    <w:rPr>
                      <w:rFonts w:ascii="Times New Roman" w:hAnsi="Times New Roman" w:cs="Times New Roman"/>
                      <w:sz w:val="20"/>
                      <w:szCs w:val="24"/>
                    </w:rPr>
                  </w:pPr>
                  <w:r w:rsidRPr="00DE6F7B">
                    <w:rPr>
                      <w:rFonts w:ascii="Times New Roman" w:hAnsi="Times New Roman" w:cs="Times New Roman"/>
                      <w:sz w:val="20"/>
                      <w:szCs w:val="24"/>
                    </w:rPr>
                    <w:t>4.</w:t>
                  </w:r>
                </w:p>
              </w:tc>
              <w:tc>
                <w:tcPr>
                  <w:tcW w:w="567" w:type="dxa"/>
                  <w:shd w:val="clear" w:color="auto" w:fill="auto"/>
                </w:tcPr>
                <w:p w14:paraId="33C9B01C" w14:textId="77777777" w:rsidR="00024EB4" w:rsidRPr="00DE6F7B" w:rsidRDefault="00024EB4" w:rsidP="00345324">
                  <w:pPr>
                    <w:spacing w:after="0" w:line="240" w:lineRule="auto"/>
                    <w:contextualSpacing/>
                    <w:mirrorIndents/>
                    <w:jc w:val="center"/>
                    <w:rPr>
                      <w:rFonts w:ascii="Times New Roman" w:hAnsi="Times New Roman" w:cs="Times New Roman"/>
                      <w:sz w:val="20"/>
                      <w:szCs w:val="24"/>
                    </w:rPr>
                  </w:pPr>
                  <w:r w:rsidRPr="00DE6F7B">
                    <w:rPr>
                      <w:rFonts w:ascii="Times New Roman" w:hAnsi="Times New Roman" w:cs="Times New Roman"/>
                      <w:sz w:val="20"/>
                      <w:szCs w:val="24"/>
                    </w:rPr>
                    <w:t>5.</w:t>
                  </w:r>
                </w:p>
              </w:tc>
              <w:tc>
                <w:tcPr>
                  <w:tcW w:w="567" w:type="dxa"/>
                  <w:shd w:val="clear" w:color="auto" w:fill="auto"/>
                </w:tcPr>
                <w:p w14:paraId="5B75E17C" w14:textId="77777777" w:rsidR="00024EB4" w:rsidRPr="00DE6F7B" w:rsidRDefault="00024EB4" w:rsidP="00345324">
                  <w:pPr>
                    <w:spacing w:after="0" w:line="240" w:lineRule="auto"/>
                    <w:contextualSpacing/>
                    <w:mirrorIndents/>
                    <w:jc w:val="center"/>
                    <w:rPr>
                      <w:rFonts w:ascii="Times New Roman" w:hAnsi="Times New Roman" w:cs="Times New Roman"/>
                      <w:sz w:val="20"/>
                      <w:szCs w:val="24"/>
                    </w:rPr>
                  </w:pPr>
                  <w:r w:rsidRPr="00DE6F7B">
                    <w:rPr>
                      <w:rFonts w:ascii="Times New Roman" w:hAnsi="Times New Roman" w:cs="Times New Roman"/>
                      <w:sz w:val="20"/>
                      <w:szCs w:val="24"/>
                    </w:rPr>
                    <w:t>6.</w:t>
                  </w:r>
                </w:p>
              </w:tc>
              <w:tc>
                <w:tcPr>
                  <w:tcW w:w="486" w:type="dxa"/>
                </w:tcPr>
                <w:p w14:paraId="54583E8B" w14:textId="77777777" w:rsidR="00024EB4" w:rsidRPr="00DE6F7B" w:rsidRDefault="00024EB4" w:rsidP="00345324">
                  <w:pPr>
                    <w:spacing w:after="0" w:line="240" w:lineRule="auto"/>
                    <w:contextualSpacing/>
                    <w:mirrorIndents/>
                    <w:jc w:val="center"/>
                    <w:rPr>
                      <w:rFonts w:ascii="Times New Roman" w:hAnsi="Times New Roman" w:cs="Times New Roman"/>
                      <w:sz w:val="20"/>
                      <w:szCs w:val="24"/>
                    </w:rPr>
                  </w:pPr>
                  <w:r w:rsidRPr="00DE6F7B">
                    <w:rPr>
                      <w:rFonts w:ascii="Times New Roman" w:hAnsi="Times New Roman" w:cs="Times New Roman"/>
                      <w:sz w:val="20"/>
                      <w:szCs w:val="24"/>
                    </w:rPr>
                    <w:t>7.</w:t>
                  </w:r>
                </w:p>
              </w:tc>
              <w:tc>
                <w:tcPr>
                  <w:tcW w:w="486" w:type="dxa"/>
                </w:tcPr>
                <w:p w14:paraId="586434EF" w14:textId="77777777" w:rsidR="00024EB4" w:rsidRPr="00DE6F7B" w:rsidRDefault="00024EB4" w:rsidP="00345324">
                  <w:pPr>
                    <w:spacing w:after="0" w:line="240" w:lineRule="auto"/>
                    <w:contextualSpacing/>
                    <w:mirrorIndents/>
                    <w:jc w:val="center"/>
                    <w:rPr>
                      <w:rFonts w:ascii="Times New Roman" w:hAnsi="Times New Roman" w:cs="Times New Roman"/>
                      <w:sz w:val="20"/>
                      <w:szCs w:val="24"/>
                    </w:rPr>
                  </w:pPr>
                  <w:r w:rsidRPr="00DE6F7B">
                    <w:rPr>
                      <w:rFonts w:ascii="Times New Roman" w:hAnsi="Times New Roman" w:cs="Times New Roman"/>
                      <w:sz w:val="20"/>
                      <w:szCs w:val="24"/>
                    </w:rPr>
                    <w:t>8.</w:t>
                  </w:r>
                </w:p>
              </w:tc>
              <w:tc>
                <w:tcPr>
                  <w:tcW w:w="486" w:type="dxa"/>
                </w:tcPr>
                <w:p w14:paraId="174F97E2" w14:textId="77777777" w:rsidR="00024EB4" w:rsidRPr="00DE6F7B" w:rsidRDefault="00024EB4" w:rsidP="00345324">
                  <w:pPr>
                    <w:spacing w:after="0" w:line="240" w:lineRule="auto"/>
                    <w:contextualSpacing/>
                    <w:mirrorIndents/>
                    <w:jc w:val="center"/>
                    <w:rPr>
                      <w:rFonts w:ascii="Times New Roman" w:hAnsi="Times New Roman" w:cs="Times New Roman"/>
                      <w:sz w:val="20"/>
                      <w:szCs w:val="24"/>
                    </w:rPr>
                  </w:pPr>
                  <w:r w:rsidRPr="00DE6F7B">
                    <w:rPr>
                      <w:rFonts w:ascii="Times New Roman" w:hAnsi="Times New Roman" w:cs="Times New Roman"/>
                      <w:sz w:val="20"/>
                      <w:szCs w:val="24"/>
                    </w:rPr>
                    <w:t>9.</w:t>
                  </w:r>
                </w:p>
              </w:tc>
              <w:tc>
                <w:tcPr>
                  <w:tcW w:w="486" w:type="dxa"/>
                </w:tcPr>
                <w:p w14:paraId="63827185" w14:textId="77777777" w:rsidR="00024EB4" w:rsidRPr="00DE6F7B" w:rsidRDefault="00024EB4" w:rsidP="00345324">
                  <w:pPr>
                    <w:spacing w:after="0" w:line="240" w:lineRule="auto"/>
                    <w:contextualSpacing/>
                    <w:mirrorIndents/>
                    <w:jc w:val="center"/>
                    <w:rPr>
                      <w:rFonts w:ascii="Times New Roman" w:hAnsi="Times New Roman" w:cs="Times New Roman"/>
                      <w:sz w:val="20"/>
                      <w:szCs w:val="24"/>
                    </w:rPr>
                  </w:pPr>
                  <w:r w:rsidRPr="00DE6F7B">
                    <w:rPr>
                      <w:rFonts w:ascii="Times New Roman" w:hAnsi="Times New Roman" w:cs="Times New Roman"/>
                      <w:sz w:val="20"/>
                      <w:szCs w:val="24"/>
                    </w:rPr>
                    <w:t>10.</w:t>
                  </w:r>
                </w:p>
              </w:tc>
              <w:tc>
                <w:tcPr>
                  <w:tcW w:w="486" w:type="dxa"/>
                </w:tcPr>
                <w:p w14:paraId="1E49F2E8" w14:textId="77777777" w:rsidR="00024EB4" w:rsidRPr="00DE6F7B" w:rsidRDefault="00024EB4" w:rsidP="00345324">
                  <w:pPr>
                    <w:spacing w:after="0" w:line="240" w:lineRule="auto"/>
                    <w:contextualSpacing/>
                    <w:mirrorIndents/>
                    <w:jc w:val="center"/>
                    <w:rPr>
                      <w:rFonts w:ascii="Times New Roman" w:hAnsi="Times New Roman" w:cs="Times New Roman"/>
                      <w:sz w:val="20"/>
                      <w:szCs w:val="24"/>
                    </w:rPr>
                  </w:pPr>
                  <w:r w:rsidRPr="00DE6F7B">
                    <w:rPr>
                      <w:rFonts w:ascii="Times New Roman" w:hAnsi="Times New Roman" w:cs="Times New Roman"/>
                      <w:sz w:val="20"/>
                      <w:szCs w:val="24"/>
                    </w:rPr>
                    <w:t>11.</w:t>
                  </w:r>
                </w:p>
              </w:tc>
              <w:tc>
                <w:tcPr>
                  <w:tcW w:w="486" w:type="dxa"/>
                </w:tcPr>
                <w:p w14:paraId="15F85DDD" w14:textId="77777777" w:rsidR="00024EB4" w:rsidRPr="00DE6F7B" w:rsidRDefault="00024EB4" w:rsidP="00345324">
                  <w:pPr>
                    <w:spacing w:after="0" w:line="240" w:lineRule="auto"/>
                    <w:contextualSpacing/>
                    <w:mirrorIndents/>
                    <w:jc w:val="center"/>
                    <w:rPr>
                      <w:rFonts w:ascii="Times New Roman" w:hAnsi="Times New Roman" w:cs="Times New Roman"/>
                      <w:sz w:val="20"/>
                      <w:szCs w:val="24"/>
                    </w:rPr>
                  </w:pPr>
                  <w:r w:rsidRPr="00DE6F7B">
                    <w:rPr>
                      <w:rFonts w:ascii="Times New Roman" w:hAnsi="Times New Roman" w:cs="Times New Roman"/>
                      <w:sz w:val="20"/>
                      <w:szCs w:val="24"/>
                    </w:rPr>
                    <w:t>12.</w:t>
                  </w:r>
                </w:p>
              </w:tc>
              <w:tc>
                <w:tcPr>
                  <w:tcW w:w="486" w:type="dxa"/>
                </w:tcPr>
                <w:p w14:paraId="7435A7DF" w14:textId="77777777" w:rsidR="00024EB4" w:rsidRPr="00DE6F7B" w:rsidRDefault="00024EB4" w:rsidP="00345324">
                  <w:pPr>
                    <w:spacing w:after="0" w:line="240" w:lineRule="auto"/>
                    <w:contextualSpacing/>
                    <w:mirrorIndents/>
                    <w:jc w:val="center"/>
                    <w:rPr>
                      <w:rFonts w:ascii="Times New Roman" w:hAnsi="Times New Roman" w:cs="Times New Roman"/>
                      <w:sz w:val="20"/>
                      <w:szCs w:val="24"/>
                    </w:rPr>
                  </w:pPr>
                  <w:r w:rsidRPr="00DE6F7B">
                    <w:rPr>
                      <w:rFonts w:ascii="Times New Roman" w:hAnsi="Times New Roman" w:cs="Times New Roman"/>
                      <w:sz w:val="20"/>
                      <w:szCs w:val="24"/>
                    </w:rPr>
                    <w:t>13.</w:t>
                  </w:r>
                </w:p>
              </w:tc>
            </w:tr>
            <w:tr w:rsidR="005C3094" w:rsidRPr="00DE6F7B" w14:paraId="041CAFA4" w14:textId="77777777" w:rsidTr="00024EB4">
              <w:trPr>
                <w:jc w:val="center"/>
              </w:trPr>
              <w:tc>
                <w:tcPr>
                  <w:tcW w:w="2722" w:type="dxa"/>
                  <w:shd w:val="clear" w:color="auto" w:fill="auto"/>
                </w:tcPr>
                <w:p w14:paraId="4FCC69EB" w14:textId="3C4B4D91" w:rsidR="005C3094" w:rsidRPr="00BA0B30" w:rsidRDefault="005C3094" w:rsidP="00712165">
                  <w:pPr>
                    <w:pStyle w:val="ListParagraph"/>
                    <w:numPr>
                      <w:ilvl w:val="0"/>
                      <w:numId w:val="632"/>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4 l</w:t>
                  </w:r>
                  <w:r w:rsidRPr="00BA0B30">
                    <w:rPr>
                      <w:rFonts w:ascii="Times New Roman" w:hAnsi="Times New Roman" w:cs="Times New Roman"/>
                      <w:sz w:val="24"/>
                      <w:szCs w:val="24"/>
                    </w:rPr>
                    <w:t>aboratorijas darb</w:t>
                  </w:r>
                  <w:r>
                    <w:rPr>
                      <w:rFonts w:ascii="Times New Roman" w:hAnsi="Times New Roman" w:cs="Times New Roman"/>
                      <w:sz w:val="24"/>
                      <w:szCs w:val="24"/>
                    </w:rPr>
                    <w:t xml:space="preserve">i </w:t>
                  </w:r>
                </w:p>
              </w:tc>
              <w:tc>
                <w:tcPr>
                  <w:tcW w:w="534" w:type="dxa"/>
                  <w:shd w:val="clear" w:color="auto" w:fill="auto"/>
                </w:tcPr>
                <w:p w14:paraId="70084CC3"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0975C05E" w14:textId="279744B2"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5617C71" w14:textId="6110C1F6"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7EFA790" w14:textId="6F575062"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FFBEEBF" w14:textId="20D7FEC3"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F02C80A" w14:textId="7663A8FB"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38C0F961" w14:textId="5CE311DB"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5E2BDE98"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54075DAF"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39A1F511"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154355A2"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5338F421"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4AFA6C61"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5C3094" w:rsidRPr="00DE6F7B" w14:paraId="0FE3E363" w14:textId="77777777" w:rsidTr="00024EB4">
              <w:trPr>
                <w:jc w:val="center"/>
              </w:trPr>
              <w:tc>
                <w:tcPr>
                  <w:tcW w:w="2722" w:type="dxa"/>
                  <w:shd w:val="clear" w:color="auto" w:fill="auto"/>
                </w:tcPr>
                <w:p w14:paraId="0EC8A26E" w14:textId="77777777" w:rsidR="005C3094" w:rsidRPr="00BA0B30" w:rsidRDefault="005C3094" w:rsidP="00712165">
                  <w:pPr>
                    <w:pStyle w:val="ListParagraph"/>
                    <w:numPr>
                      <w:ilvl w:val="0"/>
                      <w:numId w:val="632"/>
                    </w:numPr>
                    <w:spacing w:after="0" w:line="240" w:lineRule="auto"/>
                    <w:mirrorIndents/>
                    <w:rPr>
                      <w:rFonts w:ascii="Times New Roman" w:hAnsi="Times New Roman" w:cs="Times New Roman"/>
                      <w:sz w:val="24"/>
                      <w:szCs w:val="24"/>
                    </w:rPr>
                  </w:pPr>
                  <w:r w:rsidRPr="00BA0B30">
                    <w:rPr>
                      <w:rFonts w:ascii="Times New Roman" w:hAnsi="Times New Roman" w:cs="Times New Roman"/>
                      <w:sz w:val="24"/>
                      <w:szCs w:val="24"/>
                    </w:rPr>
                    <w:t>Eksāmens</w:t>
                  </w:r>
                </w:p>
              </w:tc>
              <w:tc>
                <w:tcPr>
                  <w:tcW w:w="534" w:type="dxa"/>
                  <w:shd w:val="clear" w:color="auto" w:fill="auto"/>
                </w:tcPr>
                <w:p w14:paraId="420BFFEC"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165CFC8"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9E11DB3"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C3D2109"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0293B47"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8D3C093"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p>
              </w:tc>
              <w:tc>
                <w:tcPr>
                  <w:tcW w:w="486" w:type="dxa"/>
                </w:tcPr>
                <w:p w14:paraId="7E8FA091"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p>
              </w:tc>
              <w:tc>
                <w:tcPr>
                  <w:tcW w:w="486" w:type="dxa"/>
                </w:tcPr>
                <w:p w14:paraId="670FC8BE"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p>
              </w:tc>
              <w:tc>
                <w:tcPr>
                  <w:tcW w:w="486" w:type="dxa"/>
                </w:tcPr>
                <w:p w14:paraId="63951AC8"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p>
              </w:tc>
              <w:tc>
                <w:tcPr>
                  <w:tcW w:w="486" w:type="dxa"/>
                </w:tcPr>
                <w:p w14:paraId="6A314ADD"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p>
              </w:tc>
              <w:tc>
                <w:tcPr>
                  <w:tcW w:w="486" w:type="dxa"/>
                </w:tcPr>
                <w:p w14:paraId="0011E2D2"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4937404B"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67AA6B51" w14:textId="77777777" w:rsidR="005C3094" w:rsidRPr="00DE6F7B" w:rsidRDefault="005C3094" w:rsidP="005C309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bl>
          <w:p w14:paraId="2037FDE1"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28121990" w14:textId="77777777" w:rsidTr="00B72995">
        <w:tc>
          <w:tcPr>
            <w:tcW w:w="9633" w:type="dxa"/>
            <w:gridSpan w:val="2"/>
            <w:shd w:val="clear" w:color="auto" w:fill="auto"/>
            <w:vAlign w:val="center"/>
          </w:tcPr>
          <w:p w14:paraId="472A6A45"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413BA412"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447649D3" w14:textId="77777777" w:rsidTr="00B72995">
        <w:tc>
          <w:tcPr>
            <w:tcW w:w="9633" w:type="dxa"/>
            <w:gridSpan w:val="2"/>
            <w:shd w:val="clear" w:color="auto" w:fill="auto"/>
            <w:vAlign w:val="center"/>
          </w:tcPr>
          <w:p w14:paraId="596B66AD" w14:textId="77777777" w:rsidR="005B41CD" w:rsidRPr="00DE6F7B" w:rsidRDefault="005B41CD" w:rsidP="00712165">
            <w:pPr>
              <w:pStyle w:val="ListParagraph"/>
              <w:numPr>
                <w:ilvl w:val="0"/>
                <w:numId w:val="81"/>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Asaro, R.J., </w:t>
            </w:r>
            <w:proofErr w:type="spellStart"/>
            <w:r w:rsidRPr="00DE6F7B">
              <w:rPr>
                <w:rFonts w:ascii="Times New Roman" w:hAnsi="Times New Roman" w:cs="Times New Roman"/>
                <w:sz w:val="24"/>
                <w:szCs w:val="24"/>
                <w:lang w:eastAsia="lv-LV"/>
              </w:rPr>
              <w:t>Lubarda</w:t>
            </w:r>
            <w:proofErr w:type="spellEnd"/>
            <w:r w:rsidRPr="00DE6F7B">
              <w:rPr>
                <w:rFonts w:ascii="Times New Roman" w:hAnsi="Times New Roman" w:cs="Times New Roman"/>
                <w:sz w:val="24"/>
                <w:szCs w:val="24"/>
                <w:lang w:eastAsia="lv-LV"/>
              </w:rPr>
              <w:t xml:space="preserve">, V.A. </w:t>
            </w:r>
            <w:proofErr w:type="spellStart"/>
            <w:r w:rsidRPr="00DE6F7B">
              <w:rPr>
                <w:rFonts w:ascii="Times New Roman" w:hAnsi="Times New Roman" w:cs="Times New Roman"/>
                <w:sz w:val="24"/>
                <w:szCs w:val="24"/>
                <w:lang w:eastAsia="lv-LV"/>
              </w:rPr>
              <w:t>Mechanics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solids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materials</w:t>
            </w:r>
            <w:proofErr w:type="spellEnd"/>
            <w:r w:rsidRPr="00DE6F7B">
              <w:rPr>
                <w:rFonts w:ascii="Times New Roman" w:hAnsi="Times New Roman" w:cs="Times New Roman"/>
                <w:sz w:val="24"/>
                <w:szCs w:val="24"/>
                <w:lang w:eastAsia="lv-LV"/>
              </w:rPr>
              <w:t xml:space="preserve">. -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xml:space="preserve">, 2006, 860 </w:t>
            </w:r>
            <w:proofErr w:type="spellStart"/>
            <w:r w:rsidRPr="00DE6F7B">
              <w:rPr>
                <w:rFonts w:ascii="Times New Roman" w:hAnsi="Times New Roman" w:cs="Times New Roman"/>
                <w:sz w:val="24"/>
                <w:szCs w:val="24"/>
                <w:lang w:eastAsia="lv-LV"/>
              </w:rPr>
              <w:t>pp</w:t>
            </w:r>
            <w:proofErr w:type="spellEnd"/>
            <w:r w:rsidRPr="00DE6F7B">
              <w:rPr>
                <w:rFonts w:ascii="Times New Roman" w:hAnsi="Times New Roman" w:cs="Times New Roman"/>
                <w:sz w:val="24"/>
                <w:szCs w:val="24"/>
                <w:lang w:eastAsia="lv-LV"/>
              </w:rPr>
              <w:t>.</w:t>
            </w:r>
          </w:p>
          <w:p w14:paraId="084EF1FD" w14:textId="77777777" w:rsidR="005B41CD" w:rsidRPr="00DE6F7B" w:rsidRDefault="005B41CD" w:rsidP="00712165">
            <w:pPr>
              <w:pStyle w:val="ListParagraph"/>
              <w:numPr>
                <w:ilvl w:val="0"/>
                <w:numId w:val="81"/>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Chung</w:t>
            </w:r>
            <w:proofErr w:type="spellEnd"/>
            <w:r w:rsidRPr="00DE6F7B">
              <w:rPr>
                <w:rFonts w:ascii="Times New Roman" w:hAnsi="Times New Roman" w:cs="Times New Roman"/>
                <w:sz w:val="24"/>
                <w:szCs w:val="24"/>
                <w:lang w:eastAsia="lv-LV"/>
              </w:rPr>
              <w:t xml:space="preserve">, T.J. </w:t>
            </w:r>
            <w:proofErr w:type="spellStart"/>
            <w:r w:rsidRPr="00DE6F7B">
              <w:rPr>
                <w:rFonts w:ascii="Times New Roman" w:hAnsi="Times New Roman" w:cs="Times New Roman"/>
                <w:sz w:val="24"/>
                <w:szCs w:val="24"/>
                <w:lang w:eastAsia="lv-LV"/>
              </w:rPr>
              <w:t>Computational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fluid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dynamics</w:t>
            </w:r>
            <w:proofErr w:type="spellEnd"/>
            <w:r w:rsidRPr="00DE6F7B">
              <w:rPr>
                <w:rFonts w:ascii="Times New Roman" w:hAnsi="Times New Roman" w:cs="Times New Roman"/>
                <w:sz w:val="24"/>
                <w:szCs w:val="24"/>
                <w:lang w:eastAsia="lv-LV"/>
              </w:rPr>
              <w:t xml:space="preserve">. -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xml:space="preserve">, 2002, 1012 </w:t>
            </w:r>
            <w:proofErr w:type="spellStart"/>
            <w:r w:rsidRPr="00DE6F7B">
              <w:rPr>
                <w:rFonts w:ascii="Times New Roman" w:hAnsi="Times New Roman" w:cs="Times New Roman"/>
                <w:sz w:val="24"/>
                <w:szCs w:val="24"/>
                <w:lang w:eastAsia="lv-LV"/>
              </w:rPr>
              <w:t>pp</w:t>
            </w:r>
            <w:proofErr w:type="spellEnd"/>
            <w:r w:rsidRPr="00DE6F7B">
              <w:rPr>
                <w:rFonts w:ascii="Times New Roman" w:hAnsi="Times New Roman" w:cs="Times New Roman"/>
                <w:sz w:val="24"/>
                <w:szCs w:val="24"/>
                <w:lang w:eastAsia="lv-LV"/>
              </w:rPr>
              <w:t>.</w:t>
            </w:r>
          </w:p>
          <w:p w14:paraId="57A6230B" w14:textId="77777777" w:rsidR="005B41CD" w:rsidRPr="00DE6F7B" w:rsidRDefault="005B41CD" w:rsidP="00712165">
            <w:pPr>
              <w:pStyle w:val="ListParagraph"/>
              <w:numPr>
                <w:ilvl w:val="0"/>
                <w:numId w:val="81"/>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Davidson</w:t>
            </w:r>
            <w:proofErr w:type="spellEnd"/>
            <w:r w:rsidRPr="00DE6F7B">
              <w:rPr>
                <w:rFonts w:ascii="Times New Roman" w:hAnsi="Times New Roman" w:cs="Times New Roman"/>
                <w:sz w:val="24"/>
                <w:szCs w:val="24"/>
                <w:lang w:eastAsia="lv-LV"/>
              </w:rPr>
              <w:t xml:space="preserve">, P.A. An </w:t>
            </w:r>
            <w:proofErr w:type="spellStart"/>
            <w:r w:rsidRPr="00DE6F7B">
              <w:rPr>
                <w:rFonts w:ascii="Times New Roman" w:hAnsi="Times New Roman" w:cs="Times New Roman"/>
                <w:sz w:val="24"/>
                <w:szCs w:val="24"/>
                <w:lang w:eastAsia="lv-LV"/>
              </w:rPr>
              <w:t>introduction</w:t>
            </w:r>
            <w:proofErr w:type="spellEnd"/>
            <w:r w:rsidRPr="00DE6F7B">
              <w:rPr>
                <w:rFonts w:ascii="Times New Roman" w:hAnsi="Times New Roman" w:cs="Times New Roman"/>
                <w:sz w:val="24"/>
                <w:szCs w:val="24"/>
                <w:lang w:eastAsia="lv-LV"/>
              </w:rPr>
              <w:t xml:space="preserve"> to </w:t>
            </w:r>
            <w:proofErr w:type="spellStart"/>
            <w:r w:rsidRPr="00DE6F7B">
              <w:rPr>
                <w:rFonts w:ascii="Times New Roman" w:hAnsi="Times New Roman" w:cs="Times New Roman"/>
                <w:sz w:val="24"/>
                <w:szCs w:val="24"/>
                <w:lang w:eastAsia="lv-LV"/>
              </w:rPr>
              <w:t>magnetohydrodynamics</w:t>
            </w:r>
            <w:proofErr w:type="spellEnd"/>
            <w:r w:rsidRPr="00DE6F7B">
              <w:rPr>
                <w:rFonts w:ascii="Times New Roman" w:hAnsi="Times New Roman" w:cs="Times New Roman"/>
                <w:sz w:val="24"/>
                <w:szCs w:val="24"/>
                <w:lang w:eastAsia="lv-LV"/>
              </w:rPr>
              <w:t xml:space="preserve">. –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xml:space="preserve">, 2001, 430 </w:t>
            </w:r>
            <w:proofErr w:type="spellStart"/>
            <w:r w:rsidRPr="00DE6F7B">
              <w:rPr>
                <w:rFonts w:ascii="Times New Roman" w:hAnsi="Times New Roman" w:cs="Times New Roman"/>
                <w:sz w:val="24"/>
                <w:szCs w:val="24"/>
                <w:lang w:eastAsia="lv-LV"/>
              </w:rPr>
              <w:t>pp</w:t>
            </w:r>
            <w:proofErr w:type="spellEnd"/>
            <w:r w:rsidRPr="00DE6F7B">
              <w:rPr>
                <w:rFonts w:ascii="Times New Roman" w:hAnsi="Times New Roman" w:cs="Times New Roman"/>
                <w:sz w:val="24"/>
                <w:szCs w:val="24"/>
                <w:lang w:eastAsia="lv-LV"/>
              </w:rPr>
              <w:t>.</w:t>
            </w:r>
          </w:p>
          <w:p w14:paraId="1B9B3650" w14:textId="77777777" w:rsidR="005B41CD" w:rsidRPr="00DE6F7B" w:rsidRDefault="005B41CD" w:rsidP="00712165">
            <w:pPr>
              <w:pStyle w:val="ListParagraph"/>
              <w:numPr>
                <w:ilvl w:val="0"/>
                <w:numId w:val="81"/>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Incropera</w:t>
            </w:r>
            <w:proofErr w:type="spellEnd"/>
            <w:r w:rsidRPr="00DE6F7B">
              <w:rPr>
                <w:rFonts w:ascii="Times New Roman" w:hAnsi="Times New Roman" w:cs="Times New Roman"/>
                <w:sz w:val="24"/>
                <w:szCs w:val="24"/>
                <w:lang w:eastAsia="lv-LV"/>
              </w:rPr>
              <w:t xml:space="preserve">, F.P., </w:t>
            </w:r>
            <w:proofErr w:type="spellStart"/>
            <w:r w:rsidRPr="00DE6F7B">
              <w:rPr>
                <w:rFonts w:ascii="Times New Roman" w:hAnsi="Times New Roman" w:cs="Times New Roman"/>
                <w:sz w:val="24"/>
                <w:szCs w:val="24"/>
                <w:lang w:eastAsia="lv-LV"/>
              </w:rPr>
              <w:t>Dewitt</w:t>
            </w:r>
            <w:proofErr w:type="spellEnd"/>
            <w:r w:rsidRPr="00DE6F7B">
              <w:rPr>
                <w:rFonts w:ascii="Times New Roman" w:hAnsi="Times New Roman" w:cs="Times New Roman"/>
                <w:sz w:val="24"/>
                <w:szCs w:val="24"/>
                <w:lang w:eastAsia="lv-LV"/>
              </w:rPr>
              <w:t xml:space="preserve">, D.P. </w:t>
            </w:r>
            <w:proofErr w:type="spellStart"/>
            <w:r w:rsidRPr="00DE6F7B">
              <w:rPr>
                <w:rFonts w:ascii="Times New Roman" w:hAnsi="Times New Roman" w:cs="Times New Roman"/>
                <w:sz w:val="24"/>
                <w:szCs w:val="24"/>
                <w:lang w:eastAsia="lv-LV"/>
              </w:rPr>
              <w:t>Fundamentals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heat</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mass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trensfer</w:t>
            </w:r>
            <w:proofErr w:type="spellEnd"/>
            <w:r w:rsidRPr="00DE6F7B">
              <w:rPr>
                <w:rFonts w:ascii="Times New Roman" w:hAnsi="Times New Roman" w:cs="Times New Roman"/>
                <w:sz w:val="24"/>
                <w:szCs w:val="24"/>
                <w:lang w:eastAsia="lv-LV"/>
              </w:rPr>
              <w:t xml:space="preserve">. – </w:t>
            </w:r>
            <w:proofErr w:type="spellStart"/>
            <w:r w:rsidRPr="00DE6F7B">
              <w:rPr>
                <w:rFonts w:ascii="Times New Roman" w:hAnsi="Times New Roman" w:cs="Times New Roman"/>
                <w:sz w:val="24"/>
                <w:szCs w:val="24"/>
                <w:lang w:eastAsia="lv-LV"/>
              </w:rPr>
              <w:t>John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Wiley&amp;Sons</w:t>
            </w:r>
            <w:proofErr w:type="spellEnd"/>
            <w:r w:rsidRPr="00DE6F7B">
              <w:rPr>
                <w:rFonts w:ascii="Times New Roman" w:hAnsi="Times New Roman" w:cs="Times New Roman"/>
                <w:sz w:val="24"/>
                <w:szCs w:val="24"/>
                <w:lang w:eastAsia="lv-LV"/>
              </w:rPr>
              <w:t xml:space="preserve">, 2002, 982 </w:t>
            </w:r>
            <w:proofErr w:type="spellStart"/>
            <w:r w:rsidRPr="00DE6F7B">
              <w:rPr>
                <w:rFonts w:ascii="Times New Roman" w:hAnsi="Times New Roman" w:cs="Times New Roman"/>
                <w:sz w:val="24"/>
                <w:szCs w:val="24"/>
                <w:lang w:eastAsia="lv-LV"/>
              </w:rPr>
              <w:t>pp</w:t>
            </w:r>
            <w:proofErr w:type="spellEnd"/>
            <w:r w:rsidRPr="00DE6F7B">
              <w:rPr>
                <w:rFonts w:ascii="Times New Roman" w:hAnsi="Times New Roman" w:cs="Times New Roman"/>
                <w:sz w:val="24"/>
                <w:szCs w:val="24"/>
                <w:lang w:eastAsia="lv-LV"/>
              </w:rPr>
              <w:t>.</w:t>
            </w:r>
          </w:p>
          <w:p w14:paraId="2C7F6252" w14:textId="77777777" w:rsidR="005B41CD" w:rsidRPr="00DE6F7B" w:rsidRDefault="005B41CD" w:rsidP="00712165">
            <w:pPr>
              <w:pStyle w:val="ListParagraph"/>
              <w:numPr>
                <w:ilvl w:val="0"/>
                <w:numId w:val="81"/>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Shyy</w:t>
            </w:r>
            <w:proofErr w:type="spellEnd"/>
            <w:r w:rsidRPr="00DE6F7B">
              <w:rPr>
                <w:rFonts w:ascii="Times New Roman" w:hAnsi="Times New Roman" w:cs="Times New Roman"/>
                <w:sz w:val="24"/>
                <w:szCs w:val="24"/>
                <w:lang w:eastAsia="lv-LV"/>
              </w:rPr>
              <w:t xml:space="preserve">, W., </w:t>
            </w:r>
            <w:proofErr w:type="spellStart"/>
            <w:r w:rsidRPr="00DE6F7B">
              <w:rPr>
                <w:rFonts w:ascii="Times New Roman" w:hAnsi="Times New Roman" w:cs="Times New Roman"/>
                <w:sz w:val="24"/>
                <w:szCs w:val="24"/>
                <w:lang w:eastAsia="lv-LV"/>
              </w:rPr>
              <w:t>Thakur</w:t>
            </w:r>
            <w:proofErr w:type="spellEnd"/>
            <w:r w:rsidRPr="00DE6F7B">
              <w:rPr>
                <w:rFonts w:ascii="Times New Roman" w:hAnsi="Times New Roman" w:cs="Times New Roman"/>
                <w:sz w:val="24"/>
                <w:szCs w:val="24"/>
                <w:lang w:eastAsia="lv-LV"/>
              </w:rPr>
              <w:t xml:space="preserve">, S.S., </w:t>
            </w:r>
            <w:proofErr w:type="spellStart"/>
            <w:r w:rsidRPr="00DE6F7B">
              <w:rPr>
                <w:rFonts w:ascii="Times New Roman" w:hAnsi="Times New Roman" w:cs="Times New Roman"/>
                <w:sz w:val="24"/>
                <w:szCs w:val="24"/>
                <w:lang w:eastAsia="lv-LV"/>
              </w:rPr>
              <w:t>Ouyang</w:t>
            </w:r>
            <w:proofErr w:type="spellEnd"/>
            <w:r w:rsidRPr="00DE6F7B">
              <w:rPr>
                <w:rFonts w:ascii="Times New Roman" w:hAnsi="Times New Roman" w:cs="Times New Roman"/>
                <w:sz w:val="24"/>
                <w:szCs w:val="24"/>
                <w:lang w:eastAsia="lv-LV"/>
              </w:rPr>
              <w:t xml:space="preserve">, H., Liu, J., </w:t>
            </w:r>
            <w:proofErr w:type="spellStart"/>
            <w:r w:rsidRPr="00DE6F7B">
              <w:rPr>
                <w:rFonts w:ascii="Times New Roman" w:hAnsi="Times New Roman" w:cs="Times New Roman"/>
                <w:sz w:val="24"/>
                <w:szCs w:val="24"/>
                <w:lang w:eastAsia="lv-LV"/>
              </w:rPr>
              <w:t>Blosch</w:t>
            </w:r>
            <w:proofErr w:type="spellEnd"/>
            <w:r w:rsidRPr="00DE6F7B">
              <w:rPr>
                <w:rFonts w:ascii="Times New Roman" w:hAnsi="Times New Roman" w:cs="Times New Roman"/>
                <w:sz w:val="24"/>
                <w:szCs w:val="24"/>
                <w:lang w:eastAsia="lv-LV"/>
              </w:rPr>
              <w:t xml:space="preserve">, E. </w:t>
            </w:r>
            <w:proofErr w:type="spellStart"/>
            <w:r w:rsidRPr="00DE6F7B">
              <w:rPr>
                <w:rFonts w:ascii="Times New Roman" w:hAnsi="Times New Roman" w:cs="Times New Roman"/>
                <w:sz w:val="24"/>
                <w:szCs w:val="24"/>
                <w:lang w:eastAsia="lv-LV"/>
              </w:rPr>
              <w:t>Computational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techniques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complex</w:t>
            </w:r>
            <w:proofErr w:type="spellEnd"/>
            <w:r w:rsidRPr="00DE6F7B">
              <w:rPr>
                <w:rFonts w:ascii="Times New Roman" w:hAnsi="Times New Roman" w:cs="Times New Roman"/>
                <w:sz w:val="24"/>
                <w:szCs w:val="24"/>
                <w:lang w:eastAsia="lv-LV"/>
              </w:rPr>
              <w:t xml:space="preserve"> transport </w:t>
            </w:r>
            <w:proofErr w:type="spellStart"/>
            <w:r w:rsidRPr="00DE6F7B">
              <w:rPr>
                <w:rFonts w:ascii="Times New Roman" w:hAnsi="Times New Roman" w:cs="Times New Roman"/>
                <w:sz w:val="24"/>
                <w:szCs w:val="24"/>
                <w:lang w:eastAsia="lv-LV"/>
              </w:rPr>
              <w:t>phenomena</w:t>
            </w:r>
            <w:proofErr w:type="spellEnd"/>
            <w:r w:rsidRPr="00DE6F7B">
              <w:rPr>
                <w:rFonts w:ascii="Times New Roman" w:hAnsi="Times New Roman" w:cs="Times New Roman"/>
                <w:sz w:val="24"/>
                <w:szCs w:val="24"/>
                <w:lang w:eastAsia="lv-LV"/>
              </w:rPr>
              <w:t xml:space="preserve">. -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xml:space="preserve">, 2005, 322 </w:t>
            </w:r>
            <w:proofErr w:type="spellStart"/>
            <w:r w:rsidRPr="00DE6F7B">
              <w:rPr>
                <w:rFonts w:ascii="Times New Roman" w:hAnsi="Times New Roman" w:cs="Times New Roman"/>
                <w:sz w:val="24"/>
                <w:szCs w:val="24"/>
                <w:lang w:eastAsia="lv-LV"/>
              </w:rPr>
              <w:t>pp</w:t>
            </w:r>
            <w:proofErr w:type="spellEnd"/>
            <w:r w:rsidRPr="00DE6F7B">
              <w:rPr>
                <w:rFonts w:ascii="Times New Roman" w:hAnsi="Times New Roman" w:cs="Times New Roman"/>
                <w:sz w:val="24"/>
                <w:szCs w:val="24"/>
                <w:lang w:eastAsia="lv-LV"/>
              </w:rPr>
              <w:t>.</w:t>
            </w:r>
          </w:p>
          <w:p w14:paraId="2DEBB3AA" w14:textId="77777777" w:rsidR="005B41CD" w:rsidRPr="00DE6F7B" w:rsidRDefault="005B41CD" w:rsidP="00712165">
            <w:pPr>
              <w:pStyle w:val="ListParagraph"/>
              <w:numPr>
                <w:ilvl w:val="0"/>
                <w:numId w:val="81"/>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Weiyan</w:t>
            </w:r>
            <w:proofErr w:type="spellEnd"/>
            <w:r w:rsidRPr="00DE6F7B">
              <w:rPr>
                <w:rFonts w:ascii="Times New Roman" w:hAnsi="Times New Roman" w:cs="Times New Roman"/>
                <w:sz w:val="24"/>
                <w:szCs w:val="24"/>
                <w:lang w:eastAsia="lv-LV"/>
              </w:rPr>
              <w:t xml:space="preserve">, T. </w:t>
            </w:r>
            <w:proofErr w:type="spellStart"/>
            <w:r w:rsidRPr="00DE6F7B">
              <w:rPr>
                <w:rFonts w:ascii="Times New Roman" w:hAnsi="Times New Roman" w:cs="Times New Roman"/>
                <w:sz w:val="24"/>
                <w:szCs w:val="24"/>
                <w:lang w:eastAsia="lv-LV"/>
              </w:rPr>
              <w:t>Shallow</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Water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Hydrodynamics</w:t>
            </w:r>
            <w:proofErr w:type="spellEnd"/>
            <w:r w:rsidRPr="00DE6F7B">
              <w:rPr>
                <w:rFonts w:ascii="Times New Roman" w:hAnsi="Times New Roman" w:cs="Times New Roman"/>
                <w:sz w:val="24"/>
                <w:szCs w:val="24"/>
                <w:lang w:eastAsia="lv-LV"/>
              </w:rPr>
              <w:t xml:space="preserve">. -1992, 434 </w:t>
            </w:r>
            <w:proofErr w:type="spellStart"/>
            <w:r w:rsidRPr="00DE6F7B">
              <w:rPr>
                <w:rFonts w:ascii="Times New Roman" w:hAnsi="Times New Roman" w:cs="Times New Roman"/>
                <w:sz w:val="24"/>
                <w:szCs w:val="24"/>
                <w:lang w:eastAsia="lv-LV"/>
              </w:rPr>
              <w:t>pp</w:t>
            </w:r>
            <w:proofErr w:type="spellEnd"/>
            <w:r w:rsidRPr="00DE6F7B">
              <w:rPr>
                <w:rFonts w:ascii="Times New Roman" w:hAnsi="Times New Roman" w:cs="Times New Roman"/>
                <w:sz w:val="24"/>
                <w:szCs w:val="24"/>
                <w:lang w:eastAsia="lv-LV"/>
              </w:rPr>
              <w:t>.</w:t>
            </w:r>
          </w:p>
          <w:p w14:paraId="46584C5C" w14:textId="77777777" w:rsidR="00345324" w:rsidRPr="00DE6F7B" w:rsidRDefault="005B41CD" w:rsidP="00712165">
            <w:pPr>
              <w:pStyle w:val="ListParagraph"/>
              <w:numPr>
                <w:ilvl w:val="0"/>
                <w:numId w:val="81"/>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Wilcox</w:t>
            </w:r>
            <w:proofErr w:type="spellEnd"/>
            <w:r w:rsidRPr="00DE6F7B">
              <w:rPr>
                <w:rFonts w:ascii="Times New Roman" w:hAnsi="Times New Roman" w:cs="Times New Roman"/>
                <w:sz w:val="24"/>
                <w:szCs w:val="24"/>
                <w:lang w:eastAsia="lv-LV"/>
              </w:rPr>
              <w:t xml:space="preserve">, D.C. </w:t>
            </w:r>
            <w:proofErr w:type="spellStart"/>
            <w:r w:rsidRPr="00DE6F7B">
              <w:rPr>
                <w:rFonts w:ascii="Times New Roman" w:hAnsi="Times New Roman" w:cs="Times New Roman"/>
                <w:sz w:val="24"/>
                <w:szCs w:val="24"/>
                <w:lang w:eastAsia="lv-LV"/>
              </w:rPr>
              <w:t>Turbulence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modeling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CFD. – DCW Industries, 1993, 456 </w:t>
            </w:r>
            <w:proofErr w:type="spellStart"/>
            <w:r w:rsidRPr="00DE6F7B">
              <w:rPr>
                <w:rFonts w:ascii="Times New Roman" w:hAnsi="Times New Roman" w:cs="Times New Roman"/>
                <w:sz w:val="24"/>
                <w:szCs w:val="24"/>
                <w:lang w:eastAsia="lv-LV"/>
              </w:rPr>
              <w:t>pp</w:t>
            </w:r>
            <w:proofErr w:type="spellEnd"/>
            <w:r w:rsidRPr="00DE6F7B">
              <w:rPr>
                <w:rFonts w:ascii="Times New Roman" w:hAnsi="Times New Roman" w:cs="Times New Roman"/>
                <w:sz w:val="24"/>
                <w:szCs w:val="24"/>
                <w:lang w:eastAsia="lv-LV"/>
              </w:rPr>
              <w:t>.</w:t>
            </w:r>
          </w:p>
        </w:tc>
      </w:tr>
      <w:tr w:rsidR="00345324" w:rsidRPr="00DE6F7B" w14:paraId="22260211" w14:textId="77777777" w:rsidTr="00B72995">
        <w:tc>
          <w:tcPr>
            <w:tcW w:w="9633" w:type="dxa"/>
            <w:gridSpan w:val="2"/>
            <w:shd w:val="clear" w:color="auto" w:fill="auto"/>
            <w:vAlign w:val="center"/>
          </w:tcPr>
          <w:p w14:paraId="08FB0CC8"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484466DF" w14:textId="77777777" w:rsidTr="00B72995">
        <w:tc>
          <w:tcPr>
            <w:tcW w:w="9633" w:type="dxa"/>
            <w:gridSpan w:val="2"/>
            <w:shd w:val="clear" w:color="auto" w:fill="auto"/>
            <w:vAlign w:val="center"/>
          </w:tcPr>
          <w:p w14:paraId="2729FC80" w14:textId="77777777" w:rsidR="005B41CD" w:rsidRPr="00DE6F7B" w:rsidRDefault="005B41CD" w:rsidP="00712165">
            <w:pPr>
              <w:pStyle w:val="ListParagraph"/>
              <w:numPr>
                <w:ilvl w:val="0"/>
                <w:numId w:val="8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lastRenderedPageBreak/>
              <w:t>Crowe</w:t>
            </w:r>
            <w:proofErr w:type="spellEnd"/>
            <w:r w:rsidRPr="00DE6F7B">
              <w:rPr>
                <w:rFonts w:ascii="Times New Roman" w:hAnsi="Times New Roman" w:cs="Times New Roman"/>
                <w:bCs/>
                <w:sz w:val="24"/>
                <w:szCs w:val="24"/>
              </w:rPr>
              <w:t xml:space="preserve">, C., </w:t>
            </w:r>
            <w:proofErr w:type="spellStart"/>
            <w:r w:rsidRPr="00DE6F7B">
              <w:rPr>
                <w:rFonts w:ascii="Times New Roman" w:hAnsi="Times New Roman" w:cs="Times New Roman"/>
                <w:bCs/>
                <w:sz w:val="24"/>
                <w:szCs w:val="24"/>
              </w:rPr>
              <w:t>Sommerfeld</w:t>
            </w:r>
            <w:proofErr w:type="spellEnd"/>
            <w:r w:rsidRPr="00DE6F7B">
              <w:rPr>
                <w:rFonts w:ascii="Times New Roman" w:hAnsi="Times New Roman" w:cs="Times New Roman"/>
                <w:bCs/>
                <w:sz w:val="24"/>
                <w:szCs w:val="24"/>
              </w:rPr>
              <w:t xml:space="preserve">, M., </w:t>
            </w:r>
            <w:proofErr w:type="spellStart"/>
            <w:r w:rsidRPr="00DE6F7B">
              <w:rPr>
                <w:rFonts w:ascii="Times New Roman" w:hAnsi="Times New Roman" w:cs="Times New Roman"/>
                <w:bCs/>
                <w:sz w:val="24"/>
                <w:szCs w:val="24"/>
              </w:rPr>
              <w:t>Tsuji</w:t>
            </w:r>
            <w:proofErr w:type="spellEnd"/>
            <w:r w:rsidRPr="00DE6F7B">
              <w:rPr>
                <w:rFonts w:ascii="Times New Roman" w:hAnsi="Times New Roman" w:cs="Times New Roman"/>
                <w:bCs/>
                <w:sz w:val="24"/>
                <w:szCs w:val="24"/>
              </w:rPr>
              <w:t xml:space="preserve">, Y. </w:t>
            </w:r>
            <w:proofErr w:type="spellStart"/>
            <w:r w:rsidRPr="00DE6F7B">
              <w:rPr>
                <w:rFonts w:ascii="Times New Roman" w:hAnsi="Times New Roman" w:cs="Times New Roman"/>
                <w:bCs/>
                <w:sz w:val="24"/>
                <w:szCs w:val="24"/>
              </w:rPr>
              <w:t>Multiphase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flows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with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droplets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particles</w:t>
            </w:r>
            <w:proofErr w:type="spellEnd"/>
            <w:r w:rsidRPr="00DE6F7B">
              <w:rPr>
                <w:rFonts w:ascii="Times New Roman" w:hAnsi="Times New Roman" w:cs="Times New Roman"/>
                <w:bCs/>
                <w:sz w:val="24"/>
                <w:szCs w:val="24"/>
              </w:rPr>
              <w:t xml:space="preserve">. – CRC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London</w:t>
            </w:r>
            <w:proofErr w:type="spellEnd"/>
            <w:r w:rsidRPr="00DE6F7B">
              <w:rPr>
                <w:rFonts w:ascii="Times New Roman" w:hAnsi="Times New Roman" w:cs="Times New Roman"/>
                <w:bCs/>
                <w:sz w:val="24"/>
                <w:szCs w:val="24"/>
              </w:rPr>
              <w:t xml:space="preserve">, 1998, 472 </w:t>
            </w:r>
            <w:proofErr w:type="spellStart"/>
            <w:r w:rsidRPr="00DE6F7B">
              <w:rPr>
                <w:rFonts w:ascii="Times New Roman" w:hAnsi="Times New Roman" w:cs="Times New Roman"/>
                <w:bCs/>
                <w:sz w:val="24"/>
                <w:szCs w:val="24"/>
              </w:rPr>
              <w:t>pp</w:t>
            </w:r>
            <w:proofErr w:type="spellEnd"/>
            <w:r w:rsidRPr="00DE6F7B">
              <w:rPr>
                <w:rFonts w:ascii="Times New Roman" w:hAnsi="Times New Roman" w:cs="Times New Roman"/>
                <w:bCs/>
                <w:sz w:val="24"/>
                <w:szCs w:val="24"/>
              </w:rPr>
              <w:t>.</w:t>
            </w:r>
          </w:p>
          <w:p w14:paraId="10C8886E" w14:textId="77777777" w:rsidR="005B41CD" w:rsidRPr="00DE6F7B" w:rsidRDefault="005B41CD" w:rsidP="00712165">
            <w:pPr>
              <w:pStyle w:val="ListParagraph"/>
              <w:numPr>
                <w:ilvl w:val="0"/>
                <w:numId w:val="8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Fox</w:t>
            </w:r>
            <w:proofErr w:type="spellEnd"/>
            <w:r w:rsidRPr="00DE6F7B">
              <w:rPr>
                <w:rFonts w:ascii="Times New Roman" w:hAnsi="Times New Roman" w:cs="Times New Roman"/>
                <w:bCs/>
                <w:sz w:val="24"/>
                <w:szCs w:val="24"/>
              </w:rPr>
              <w:t xml:space="preserve">, R.O. </w:t>
            </w:r>
            <w:proofErr w:type="spellStart"/>
            <w:r w:rsidRPr="00DE6F7B">
              <w:rPr>
                <w:rFonts w:ascii="Times New Roman" w:hAnsi="Times New Roman" w:cs="Times New Roman"/>
                <w:bCs/>
                <w:sz w:val="24"/>
                <w:szCs w:val="24"/>
              </w:rPr>
              <w:t>Computational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models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for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turbulent</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reacting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flows</w:t>
            </w:r>
            <w:proofErr w:type="spellEnd"/>
            <w:r w:rsidRPr="00DE6F7B">
              <w:rPr>
                <w:rFonts w:ascii="Times New Roman" w:hAnsi="Times New Roman" w:cs="Times New Roman"/>
                <w:bCs/>
                <w:sz w:val="24"/>
                <w:szCs w:val="24"/>
              </w:rPr>
              <w:t xml:space="preserve">. - </w:t>
            </w:r>
            <w:proofErr w:type="spellStart"/>
            <w:r w:rsidRPr="00DE6F7B">
              <w:rPr>
                <w:rFonts w:ascii="Times New Roman" w:hAnsi="Times New Roman" w:cs="Times New Roman"/>
                <w:bCs/>
                <w:sz w:val="24"/>
                <w:szCs w:val="24"/>
              </w:rPr>
              <w:t>Cambridge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xml:space="preserve">, 2003, 420 </w:t>
            </w:r>
            <w:proofErr w:type="spellStart"/>
            <w:r w:rsidRPr="00DE6F7B">
              <w:rPr>
                <w:rFonts w:ascii="Times New Roman" w:hAnsi="Times New Roman" w:cs="Times New Roman"/>
                <w:bCs/>
                <w:sz w:val="24"/>
                <w:szCs w:val="24"/>
              </w:rPr>
              <w:t>pp</w:t>
            </w:r>
            <w:proofErr w:type="spellEnd"/>
            <w:r w:rsidRPr="00DE6F7B">
              <w:rPr>
                <w:rFonts w:ascii="Times New Roman" w:hAnsi="Times New Roman" w:cs="Times New Roman"/>
                <w:bCs/>
                <w:sz w:val="24"/>
                <w:szCs w:val="24"/>
              </w:rPr>
              <w:t>.</w:t>
            </w:r>
          </w:p>
          <w:p w14:paraId="782693D6" w14:textId="77777777" w:rsidR="005B41CD" w:rsidRPr="00DE6F7B" w:rsidRDefault="005B41CD" w:rsidP="00712165">
            <w:pPr>
              <w:pStyle w:val="ListParagraph"/>
              <w:numPr>
                <w:ilvl w:val="0"/>
                <w:numId w:val="8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Kang</w:t>
            </w:r>
            <w:proofErr w:type="spellEnd"/>
            <w:r w:rsidRPr="00DE6F7B">
              <w:rPr>
                <w:rFonts w:ascii="Times New Roman" w:hAnsi="Times New Roman" w:cs="Times New Roman"/>
                <w:bCs/>
                <w:sz w:val="24"/>
                <w:szCs w:val="24"/>
              </w:rPr>
              <w:t xml:space="preserve">, S-J. L. </w:t>
            </w:r>
            <w:proofErr w:type="spellStart"/>
            <w:r w:rsidRPr="00DE6F7B">
              <w:rPr>
                <w:rFonts w:ascii="Times New Roman" w:hAnsi="Times New Roman" w:cs="Times New Roman"/>
                <w:bCs/>
                <w:sz w:val="24"/>
                <w:szCs w:val="24"/>
              </w:rPr>
              <w:t>Sintering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Densification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Grain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Growth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Microstructure</w:t>
            </w:r>
            <w:proofErr w:type="spellEnd"/>
            <w:r w:rsidRPr="00DE6F7B">
              <w:rPr>
                <w:rFonts w:ascii="Times New Roman" w:hAnsi="Times New Roman" w:cs="Times New Roman"/>
                <w:bCs/>
                <w:sz w:val="24"/>
                <w:szCs w:val="24"/>
              </w:rPr>
              <w:t xml:space="preserve">. - </w:t>
            </w:r>
            <w:proofErr w:type="spellStart"/>
            <w:r w:rsidRPr="00DE6F7B">
              <w:rPr>
                <w:rFonts w:ascii="Times New Roman" w:hAnsi="Times New Roman" w:cs="Times New Roman"/>
                <w:bCs/>
                <w:sz w:val="24"/>
                <w:szCs w:val="24"/>
              </w:rPr>
              <w:t>Butterworth-Heinemann</w:t>
            </w:r>
            <w:proofErr w:type="spellEnd"/>
            <w:r w:rsidRPr="00DE6F7B">
              <w:rPr>
                <w:rFonts w:ascii="Times New Roman" w:hAnsi="Times New Roman" w:cs="Times New Roman"/>
                <w:bCs/>
                <w:sz w:val="24"/>
                <w:szCs w:val="24"/>
              </w:rPr>
              <w:t xml:space="preserve">, 2005, 280 </w:t>
            </w:r>
            <w:proofErr w:type="spellStart"/>
            <w:r w:rsidRPr="00DE6F7B">
              <w:rPr>
                <w:rFonts w:ascii="Times New Roman" w:hAnsi="Times New Roman" w:cs="Times New Roman"/>
                <w:bCs/>
                <w:sz w:val="24"/>
                <w:szCs w:val="24"/>
              </w:rPr>
              <w:t>pp</w:t>
            </w:r>
            <w:proofErr w:type="spellEnd"/>
            <w:r w:rsidRPr="00DE6F7B">
              <w:rPr>
                <w:rFonts w:ascii="Times New Roman" w:hAnsi="Times New Roman" w:cs="Times New Roman"/>
                <w:bCs/>
                <w:sz w:val="24"/>
                <w:szCs w:val="24"/>
              </w:rPr>
              <w:t>.</w:t>
            </w:r>
          </w:p>
          <w:p w14:paraId="7B027B90" w14:textId="77777777" w:rsidR="005B41CD" w:rsidRPr="00DE6F7B" w:rsidRDefault="005B41CD" w:rsidP="00712165">
            <w:pPr>
              <w:pStyle w:val="ListParagraph"/>
              <w:numPr>
                <w:ilvl w:val="0"/>
                <w:numId w:val="8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Kantha</w:t>
            </w:r>
            <w:proofErr w:type="spellEnd"/>
            <w:r w:rsidRPr="00DE6F7B">
              <w:rPr>
                <w:rFonts w:ascii="Times New Roman" w:hAnsi="Times New Roman" w:cs="Times New Roman"/>
                <w:bCs/>
                <w:sz w:val="24"/>
                <w:szCs w:val="24"/>
              </w:rPr>
              <w:t xml:space="preserve">, L.H., </w:t>
            </w:r>
            <w:proofErr w:type="spellStart"/>
            <w:r w:rsidRPr="00DE6F7B">
              <w:rPr>
                <w:rFonts w:ascii="Times New Roman" w:hAnsi="Times New Roman" w:cs="Times New Roman"/>
                <w:bCs/>
                <w:sz w:val="24"/>
                <w:szCs w:val="24"/>
              </w:rPr>
              <w:t>Clayson</w:t>
            </w:r>
            <w:proofErr w:type="spellEnd"/>
            <w:r w:rsidRPr="00DE6F7B">
              <w:rPr>
                <w:rFonts w:ascii="Times New Roman" w:hAnsi="Times New Roman" w:cs="Times New Roman"/>
                <w:bCs/>
                <w:sz w:val="24"/>
                <w:szCs w:val="24"/>
              </w:rPr>
              <w:t xml:space="preserve">, C.A. </w:t>
            </w:r>
            <w:proofErr w:type="spellStart"/>
            <w:r w:rsidRPr="00DE6F7B">
              <w:rPr>
                <w:rFonts w:ascii="Times New Roman" w:hAnsi="Times New Roman" w:cs="Times New Roman"/>
                <w:bCs/>
                <w:sz w:val="24"/>
                <w:szCs w:val="24"/>
              </w:rPr>
              <w:t>Numerical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Models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Oceans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Oceanic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Processes</w:t>
            </w:r>
            <w:proofErr w:type="spellEnd"/>
            <w:r w:rsidRPr="00DE6F7B">
              <w:rPr>
                <w:rFonts w:ascii="Times New Roman" w:hAnsi="Times New Roman" w:cs="Times New Roman"/>
                <w:bCs/>
                <w:sz w:val="24"/>
                <w:szCs w:val="24"/>
              </w:rPr>
              <w:t xml:space="preserve">. – 2000, 940 </w:t>
            </w:r>
            <w:proofErr w:type="spellStart"/>
            <w:r w:rsidRPr="00DE6F7B">
              <w:rPr>
                <w:rFonts w:ascii="Times New Roman" w:hAnsi="Times New Roman" w:cs="Times New Roman"/>
                <w:bCs/>
                <w:sz w:val="24"/>
                <w:szCs w:val="24"/>
              </w:rPr>
              <w:t>pp</w:t>
            </w:r>
            <w:proofErr w:type="spellEnd"/>
            <w:r w:rsidRPr="00DE6F7B">
              <w:rPr>
                <w:rFonts w:ascii="Times New Roman" w:hAnsi="Times New Roman" w:cs="Times New Roman"/>
                <w:bCs/>
                <w:sz w:val="24"/>
                <w:szCs w:val="24"/>
              </w:rPr>
              <w:t>.</w:t>
            </w:r>
          </w:p>
          <w:p w14:paraId="6F5C3BF4" w14:textId="77777777" w:rsidR="00A876B2" w:rsidRDefault="005B41CD" w:rsidP="00712165">
            <w:pPr>
              <w:pStyle w:val="ListParagraph"/>
              <w:numPr>
                <w:ilvl w:val="0"/>
                <w:numId w:val="8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Lesieur</w:t>
            </w:r>
            <w:proofErr w:type="spellEnd"/>
            <w:r w:rsidRPr="00DE6F7B">
              <w:rPr>
                <w:rFonts w:ascii="Times New Roman" w:hAnsi="Times New Roman" w:cs="Times New Roman"/>
                <w:bCs/>
                <w:sz w:val="24"/>
                <w:szCs w:val="24"/>
              </w:rPr>
              <w:t xml:space="preserve">, M., </w:t>
            </w:r>
            <w:proofErr w:type="spellStart"/>
            <w:r w:rsidRPr="00DE6F7B">
              <w:rPr>
                <w:rFonts w:ascii="Times New Roman" w:hAnsi="Times New Roman" w:cs="Times New Roman"/>
                <w:bCs/>
                <w:sz w:val="24"/>
                <w:szCs w:val="24"/>
              </w:rPr>
              <w:t>Metais</w:t>
            </w:r>
            <w:proofErr w:type="spellEnd"/>
            <w:r w:rsidRPr="00DE6F7B">
              <w:rPr>
                <w:rFonts w:ascii="Times New Roman" w:hAnsi="Times New Roman" w:cs="Times New Roman"/>
                <w:bCs/>
                <w:sz w:val="24"/>
                <w:szCs w:val="24"/>
              </w:rPr>
              <w:t xml:space="preserve">, O., </w:t>
            </w:r>
            <w:proofErr w:type="spellStart"/>
            <w:r w:rsidRPr="00DE6F7B">
              <w:rPr>
                <w:rFonts w:ascii="Times New Roman" w:hAnsi="Times New Roman" w:cs="Times New Roman"/>
                <w:bCs/>
                <w:sz w:val="24"/>
                <w:szCs w:val="24"/>
              </w:rPr>
              <w:t>Comte</w:t>
            </w:r>
            <w:proofErr w:type="spellEnd"/>
            <w:r w:rsidRPr="00DE6F7B">
              <w:rPr>
                <w:rFonts w:ascii="Times New Roman" w:hAnsi="Times New Roman" w:cs="Times New Roman"/>
                <w:bCs/>
                <w:sz w:val="24"/>
                <w:szCs w:val="24"/>
              </w:rPr>
              <w:t xml:space="preserve">, P. </w:t>
            </w:r>
            <w:proofErr w:type="spellStart"/>
            <w:r w:rsidRPr="00DE6F7B">
              <w:rPr>
                <w:rFonts w:ascii="Times New Roman" w:hAnsi="Times New Roman" w:cs="Times New Roman"/>
                <w:bCs/>
                <w:sz w:val="24"/>
                <w:szCs w:val="24"/>
              </w:rPr>
              <w:t>Large-Eddy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simulations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turbulence</w:t>
            </w:r>
            <w:proofErr w:type="spellEnd"/>
            <w:r w:rsidRPr="00DE6F7B">
              <w:rPr>
                <w:rFonts w:ascii="Times New Roman" w:hAnsi="Times New Roman" w:cs="Times New Roman"/>
                <w:bCs/>
                <w:sz w:val="24"/>
                <w:szCs w:val="24"/>
              </w:rPr>
              <w:t xml:space="preserve">. - </w:t>
            </w:r>
            <w:proofErr w:type="spellStart"/>
            <w:r w:rsidRPr="00DE6F7B">
              <w:rPr>
                <w:rFonts w:ascii="Times New Roman" w:hAnsi="Times New Roman" w:cs="Times New Roman"/>
                <w:bCs/>
                <w:sz w:val="24"/>
                <w:szCs w:val="24"/>
              </w:rPr>
              <w:t>Cambridge</w:t>
            </w:r>
            <w:proofErr w:type="spellEnd"/>
            <w:r w:rsidRPr="00DE6F7B">
              <w:rPr>
                <w:rFonts w:ascii="Times New Roman" w:hAnsi="Times New Roman" w:cs="Times New Roman"/>
                <w:bCs/>
                <w:sz w:val="24"/>
                <w:szCs w:val="24"/>
              </w:rPr>
              <w:t xml:space="preserve"> </w:t>
            </w:r>
            <w:proofErr w:type="spellStart"/>
            <w:r w:rsidR="00A876B2">
              <w:rPr>
                <w:rFonts w:ascii="Times New Roman" w:hAnsi="Times New Roman" w:cs="Times New Roman"/>
                <w:bCs/>
                <w:sz w:val="24"/>
                <w:szCs w:val="24"/>
              </w:rPr>
              <w:t>University</w:t>
            </w:r>
            <w:proofErr w:type="spellEnd"/>
            <w:r w:rsidR="00A876B2">
              <w:rPr>
                <w:rFonts w:ascii="Times New Roman" w:hAnsi="Times New Roman" w:cs="Times New Roman"/>
                <w:bCs/>
                <w:sz w:val="24"/>
                <w:szCs w:val="24"/>
              </w:rPr>
              <w:t xml:space="preserve"> </w:t>
            </w:r>
            <w:proofErr w:type="spellStart"/>
            <w:r w:rsidR="00A876B2">
              <w:rPr>
                <w:rFonts w:ascii="Times New Roman" w:hAnsi="Times New Roman" w:cs="Times New Roman"/>
                <w:bCs/>
                <w:sz w:val="24"/>
                <w:szCs w:val="24"/>
              </w:rPr>
              <w:t>Press</w:t>
            </w:r>
            <w:proofErr w:type="spellEnd"/>
            <w:r w:rsidR="00A876B2">
              <w:rPr>
                <w:rFonts w:ascii="Times New Roman" w:hAnsi="Times New Roman" w:cs="Times New Roman"/>
                <w:bCs/>
                <w:sz w:val="24"/>
                <w:szCs w:val="24"/>
              </w:rPr>
              <w:t xml:space="preserve">, 2005, 218 </w:t>
            </w:r>
            <w:proofErr w:type="spellStart"/>
            <w:r w:rsidR="00A876B2">
              <w:rPr>
                <w:rFonts w:ascii="Times New Roman" w:hAnsi="Times New Roman" w:cs="Times New Roman"/>
                <w:bCs/>
                <w:sz w:val="24"/>
                <w:szCs w:val="24"/>
              </w:rPr>
              <w:t>pp</w:t>
            </w:r>
            <w:proofErr w:type="spellEnd"/>
            <w:r w:rsidR="00A876B2">
              <w:rPr>
                <w:rFonts w:ascii="Times New Roman" w:hAnsi="Times New Roman" w:cs="Times New Roman"/>
                <w:bCs/>
                <w:sz w:val="24"/>
                <w:szCs w:val="24"/>
              </w:rPr>
              <w:t>.</w:t>
            </w:r>
          </w:p>
          <w:p w14:paraId="294B4936" w14:textId="4D97DA6B" w:rsidR="00345324" w:rsidRPr="00DE6F7B" w:rsidRDefault="005B41CD" w:rsidP="00712165">
            <w:pPr>
              <w:pStyle w:val="ListParagraph"/>
              <w:numPr>
                <w:ilvl w:val="0"/>
                <w:numId w:val="8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Roache</w:t>
            </w:r>
            <w:proofErr w:type="spellEnd"/>
            <w:r w:rsidR="00493A9A">
              <w:rPr>
                <w:rFonts w:ascii="Times New Roman" w:hAnsi="Times New Roman" w:cs="Times New Roman"/>
                <w:bCs/>
                <w:sz w:val="24"/>
                <w:szCs w:val="24"/>
              </w:rPr>
              <w:t>, P.J.</w:t>
            </w:r>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Computational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fluid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dynamics</w:t>
            </w:r>
            <w:proofErr w:type="spellEnd"/>
            <w:r w:rsidRPr="00DE6F7B">
              <w:rPr>
                <w:rFonts w:ascii="Times New Roman" w:hAnsi="Times New Roman" w:cs="Times New Roman"/>
                <w:bCs/>
                <w:sz w:val="24"/>
                <w:szCs w:val="24"/>
              </w:rPr>
              <w:t xml:space="preserve">. – 1976, </w:t>
            </w:r>
            <w:proofErr w:type="spellStart"/>
            <w:r w:rsidRPr="00DE6F7B">
              <w:rPr>
                <w:rFonts w:ascii="Times New Roman" w:hAnsi="Times New Roman" w:cs="Times New Roman"/>
                <w:bCs/>
                <w:sz w:val="24"/>
                <w:szCs w:val="24"/>
              </w:rPr>
              <w:t>Albuquerque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Hermosa</w:t>
            </w:r>
            <w:proofErr w:type="spellEnd"/>
            <w:r w:rsidRPr="00DE6F7B">
              <w:rPr>
                <w:rFonts w:ascii="Times New Roman" w:hAnsi="Times New Roman" w:cs="Times New Roman"/>
                <w:bCs/>
                <w:sz w:val="24"/>
                <w:szCs w:val="24"/>
              </w:rPr>
              <w:t>, 616 p. (angļu un krievu val.)</w:t>
            </w:r>
          </w:p>
        </w:tc>
      </w:tr>
      <w:tr w:rsidR="00345324" w:rsidRPr="00DE6F7B" w14:paraId="301EE67B" w14:textId="77777777" w:rsidTr="00B72995">
        <w:tc>
          <w:tcPr>
            <w:tcW w:w="9633" w:type="dxa"/>
            <w:gridSpan w:val="2"/>
            <w:shd w:val="clear" w:color="auto" w:fill="auto"/>
            <w:vAlign w:val="center"/>
          </w:tcPr>
          <w:p w14:paraId="032B5314" w14:textId="77777777" w:rsidR="00345324" w:rsidRPr="00DE6F7B" w:rsidRDefault="00345324" w:rsidP="0034532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4A533178" w14:textId="77777777" w:rsidTr="00B72995">
        <w:tc>
          <w:tcPr>
            <w:tcW w:w="9633" w:type="dxa"/>
            <w:gridSpan w:val="2"/>
            <w:shd w:val="clear" w:color="auto" w:fill="auto"/>
            <w:vAlign w:val="center"/>
          </w:tcPr>
          <w:p w14:paraId="2C7CC9B7" w14:textId="77777777" w:rsidR="00345324" w:rsidRPr="00DE6F7B" w:rsidRDefault="00345324" w:rsidP="00345324">
            <w:pPr>
              <w:pStyle w:val="ListParagraph"/>
              <w:spacing w:after="0" w:line="240" w:lineRule="auto"/>
              <w:ind w:left="360"/>
              <w:mirrorIndents/>
              <w:rPr>
                <w:rFonts w:ascii="Times New Roman" w:hAnsi="Times New Roman" w:cs="Times New Roman"/>
                <w:b/>
                <w:bCs/>
                <w:i/>
                <w:sz w:val="24"/>
                <w:szCs w:val="24"/>
              </w:rPr>
            </w:pPr>
          </w:p>
        </w:tc>
      </w:tr>
      <w:tr w:rsidR="00345324" w:rsidRPr="00DE6F7B" w14:paraId="5763AE3F" w14:textId="77777777" w:rsidTr="00B72995">
        <w:tc>
          <w:tcPr>
            <w:tcW w:w="4250" w:type="dxa"/>
            <w:shd w:val="clear" w:color="auto" w:fill="auto"/>
            <w:vAlign w:val="center"/>
          </w:tcPr>
          <w:p w14:paraId="749DA713"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5F1F85FA"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bl>
    <w:p w14:paraId="1DF158D8" w14:textId="77777777" w:rsidR="005B45D9" w:rsidRPr="005B45D9" w:rsidRDefault="005B45D9" w:rsidP="005B45D9">
      <w:pPr>
        <w:jc w:val="both"/>
        <w:rPr>
          <w:rFonts w:ascii="Times New Roman" w:hAnsi="Times New Roman" w:cs="Times New Roman"/>
          <w:sz w:val="24"/>
          <w:szCs w:val="24"/>
        </w:rPr>
      </w:pPr>
      <w:r w:rsidRPr="005B45D9">
        <w:rPr>
          <w:rFonts w:ascii="Times New Roman" w:hAnsi="Times New Roman" w:cs="Times New Roman"/>
          <w:sz w:val="24"/>
          <w:szCs w:val="24"/>
        </w:rPr>
        <w:t>Kursa saturu veido četri laboratorijas darbi, kurus studenti izstrādā, izvēloties kādu no astoņām piedāvātajām tēmām.</w:t>
      </w:r>
    </w:p>
    <w:p w14:paraId="2CF6A931" w14:textId="77777777" w:rsidR="005B45D9" w:rsidRPr="005B45D9" w:rsidRDefault="005B45D9" w:rsidP="005B45D9">
      <w:pPr>
        <w:jc w:val="both"/>
        <w:rPr>
          <w:rFonts w:ascii="Times New Roman" w:hAnsi="Times New Roman" w:cs="Times New Roman"/>
          <w:sz w:val="24"/>
          <w:szCs w:val="24"/>
        </w:rPr>
      </w:pPr>
      <w:r w:rsidRPr="005B45D9">
        <w:rPr>
          <w:rFonts w:ascii="Times New Roman" w:hAnsi="Times New Roman" w:cs="Times New Roman"/>
          <w:sz w:val="24"/>
          <w:szCs w:val="24"/>
        </w:rPr>
        <w:t>1. Laboratorijas darbs Nr.1</w:t>
      </w:r>
    </w:p>
    <w:p w14:paraId="0DC58316" w14:textId="77777777" w:rsidR="005B45D9" w:rsidRPr="005B45D9" w:rsidRDefault="005B45D9" w:rsidP="005B45D9">
      <w:pPr>
        <w:jc w:val="both"/>
        <w:rPr>
          <w:rFonts w:ascii="Times New Roman" w:hAnsi="Times New Roman" w:cs="Times New Roman"/>
          <w:sz w:val="24"/>
          <w:szCs w:val="24"/>
        </w:rPr>
      </w:pPr>
      <w:r w:rsidRPr="005B45D9">
        <w:rPr>
          <w:rFonts w:ascii="Times New Roman" w:hAnsi="Times New Roman" w:cs="Times New Roman"/>
          <w:sz w:val="24"/>
          <w:szCs w:val="24"/>
        </w:rPr>
        <w:t>2. Laboratorijas darbs Nr.2</w:t>
      </w:r>
    </w:p>
    <w:p w14:paraId="6D42A500" w14:textId="77777777" w:rsidR="005B45D9" w:rsidRPr="005B45D9" w:rsidRDefault="005B45D9" w:rsidP="005B45D9">
      <w:pPr>
        <w:jc w:val="both"/>
        <w:rPr>
          <w:rFonts w:ascii="Times New Roman" w:hAnsi="Times New Roman" w:cs="Times New Roman"/>
          <w:sz w:val="24"/>
          <w:szCs w:val="24"/>
        </w:rPr>
      </w:pPr>
      <w:r w:rsidRPr="005B45D9">
        <w:rPr>
          <w:rFonts w:ascii="Times New Roman" w:hAnsi="Times New Roman" w:cs="Times New Roman"/>
          <w:sz w:val="24"/>
          <w:szCs w:val="24"/>
        </w:rPr>
        <w:t>3. Laboratorijas darbs Nr.3</w:t>
      </w:r>
    </w:p>
    <w:p w14:paraId="4EEA2358" w14:textId="751787E1" w:rsidR="005B45D9" w:rsidRPr="005B45D9" w:rsidRDefault="005B45D9" w:rsidP="005B45D9">
      <w:pPr>
        <w:jc w:val="both"/>
        <w:rPr>
          <w:rFonts w:ascii="Times New Roman" w:hAnsi="Times New Roman" w:cs="Times New Roman"/>
          <w:sz w:val="24"/>
          <w:szCs w:val="24"/>
        </w:rPr>
      </w:pPr>
      <w:r>
        <w:rPr>
          <w:rFonts w:ascii="Times New Roman" w:hAnsi="Times New Roman" w:cs="Times New Roman"/>
          <w:sz w:val="24"/>
          <w:szCs w:val="24"/>
        </w:rPr>
        <w:t>4. Laboratorijas darbs Nr.4</w:t>
      </w:r>
    </w:p>
    <w:p w14:paraId="22C4B348" w14:textId="77777777" w:rsidR="005B45D9" w:rsidRDefault="005B45D9" w:rsidP="005B45D9">
      <w:pPr>
        <w:jc w:val="both"/>
        <w:rPr>
          <w:rFonts w:ascii="Times New Roman" w:hAnsi="Times New Roman" w:cs="Times New Roman"/>
          <w:sz w:val="24"/>
          <w:szCs w:val="24"/>
        </w:rPr>
      </w:pPr>
      <w:r w:rsidRPr="005B45D9">
        <w:rPr>
          <w:rFonts w:ascii="Times New Roman" w:hAnsi="Times New Roman" w:cs="Times New Roman"/>
          <w:sz w:val="24"/>
          <w:szCs w:val="24"/>
        </w:rPr>
        <w:t>Piedāvātās tēmas:</w:t>
      </w:r>
    </w:p>
    <w:p w14:paraId="35CB0DF7" w14:textId="6F1EA466" w:rsidR="00B72995" w:rsidRPr="00DE6F7B" w:rsidRDefault="00B72995" w:rsidP="005B45D9">
      <w:pPr>
        <w:jc w:val="both"/>
        <w:rPr>
          <w:rFonts w:ascii="Times New Roman" w:hAnsi="Times New Roman" w:cs="Times New Roman"/>
          <w:b/>
          <w:sz w:val="24"/>
          <w:szCs w:val="24"/>
        </w:rPr>
      </w:pPr>
      <w:r w:rsidRPr="00DE6F7B">
        <w:rPr>
          <w:rFonts w:ascii="Times New Roman" w:hAnsi="Times New Roman" w:cs="Times New Roman"/>
          <w:b/>
          <w:sz w:val="24"/>
          <w:szCs w:val="24"/>
        </w:rPr>
        <w:t xml:space="preserve">1.darbs. Elektromagnētiskā lauka, siltuma un vielas </w:t>
      </w:r>
      <w:proofErr w:type="spellStart"/>
      <w:r w:rsidRPr="00DE6F7B">
        <w:rPr>
          <w:rFonts w:ascii="Times New Roman" w:hAnsi="Times New Roman" w:cs="Times New Roman"/>
          <w:b/>
          <w:sz w:val="24"/>
          <w:szCs w:val="24"/>
        </w:rPr>
        <w:t>pārneses</w:t>
      </w:r>
      <w:proofErr w:type="spellEnd"/>
      <w:r w:rsidRPr="00DE6F7B">
        <w:rPr>
          <w:rFonts w:ascii="Times New Roman" w:hAnsi="Times New Roman" w:cs="Times New Roman"/>
          <w:b/>
          <w:sz w:val="24"/>
          <w:szCs w:val="24"/>
        </w:rPr>
        <w:t xml:space="preserve"> modelēšana </w:t>
      </w:r>
      <w:proofErr w:type="spellStart"/>
      <w:r w:rsidRPr="00DE6F7B">
        <w:rPr>
          <w:rFonts w:ascii="Times New Roman" w:hAnsi="Times New Roman" w:cs="Times New Roman"/>
          <w:b/>
          <w:sz w:val="24"/>
          <w:szCs w:val="24"/>
        </w:rPr>
        <w:t>aksiālsimetriskā</w:t>
      </w:r>
      <w:proofErr w:type="spellEnd"/>
      <w:r w:rsidRPr="00DE6F7B">
        <w:rPr>
          <w:rFonts w:ascii="Times New Roman" w:hAnsi="Times New Roman" w:cs="Times New Roman"/>
          <w:b/>
          <w:sz w:val="24"/>
          <w:szCs w:val="24"/>
        </w:rPr>
        <w:t xml:space="preserve"> sistēmā.</w:t>
      </w:r>
    </w:p>
    <w:p w14:paraId="49E39EA9" w14:textId="77777777" w:rsidR="00B72995" w:rsidRPr="00DE6F7B" w:rsidRDefault="00B72995" w:rsidP="00B72995">
      <w:pPr>
        <w:jc w:val="both"/>
        <w:rPr>
          <w:rFonts w:ascii="Times New Roman" w:hAnsi="Times New Roman" w:cs="Times New Roman"/>
          <w:sz w:val="24"/>
          <w:szCs w:val="24"/>
        </w:rPr>
      </w:pPr>
      <w:r w:rsidRPr="00DE6F7B">
        <w:rPr>
          <w:rFonts w:ascii="Times New Roman" w:hAnsi="Times New Roman" w:cs="Times New Roman"/>
          <w:sz w:val="24"/>
          <w:szCs w:val="24"/>
        </w:rPr>
        <w:t xml:space="preserve">Inducētās strāvas, Lorenca spēki un Džoula siltums. Elektromagnētiskā un termiskā konvekcija un </w:t>
      </w:r>
      <w:proofErr w:type="spellStart"/>
      <w:r w:rsidRPr="00DE6F7B">
        <w:rPr>
          <w:rFonts w:ascii="Times New Roman" w:hAnsi="Times New Roman" w:cs="Times New Roman"/>
          <w:sz w:val="24"/>
          <w:szCs w:val="24"/>
        </w:rPr>
        <w:t>konvektīvā</w:t>
      </w:r>
      <w:proofErr w:type="spellEnd"/>
      <w:r w:rsidRPr="00DE6F7B">
        <w:rPr>
          <w:rFonts w:ascii="Times New Roman" w:hAnsi="Times New Roman" w:cs="Times New Roman"/>
          <w:sz w:val="24"/>
          <w:szCs w:val="24"/>
        </w:rPr>
        <w:t xml:space="preserve"> siltuma apmaiņa </w:t>
      </w:r>
      <w:proofErr w:type="spellStart"/>
      <w:r w:rsidRPr="00DE6F7B">
        <w:rPr>
          <w:rFonts w:ascii="Times New Roman" w:hAnsi="Times New Roman" w:cs="Times New Roman"/>
          <w:sz w:val="24"/>
          <w:szCs w:val="24"/>
        </w:rPr>
        <w:t>elektrovadošā</w:t>
      </w:r>
      <w:proofErr w:type="spellEnd"/>
      <w:r w:rsidRPr="00DE6F7B">
        <w:rPr>
          <w:rFonts w:ascii="Times New Roman" w:hAnsi="Times New Roman" w:cs="Times New Roman"/>
          <w:sz w:val="24"/>
          <w:szCs w:val="24"/>
        </w:rPr>
        <w:t xml:space="preserve"> kausējumā. Materiāla kušana un kristalizācija, </w:t>
      </w:r>
      <w:proofErr w:type="spellStart"/>
      <w:r w:rsidRPr="00DE6F7B">
        <w:rPr>
          <w:rFonts w:ascii="Times New Roman" w:hAnsi="Times New Roman" w:cs="Times New Roman"/>
          <w:sz w:val="24"/>
          <w:szCs w:val="24"/>
        </w:rPr>
        <w:t>fāzu</w:t>
      </w:r>
      <w:proofErr w:type="spellEnd"/>
      <w:r w:rsidRPr="00DE6F7B">
        <w:rPr>
          <w:rFonts w:ascii="Times New Roman" w:hAnsi="Times New Roman" w:cs="Times New Roman"/>
          <w:sz w:val="24"/>
          <w:szCs w:val="24"/>
        </w:rPr>
        <w:t xml:space="preserve"> virsmu pārvietošanās. Specializētas programmas lietojumi problēmas risinājumam. </w:t>
      </w:r>
    </w:p>
    <w:p w14:paraId="3C4AA2BF" w14:textId="77777777" w:rsidR="00B72995" w:rsidRPr="00DE6F7B" w:rsidRDefault="00B72995" w:rsidP="00B72995">
      <w:pPr>
        <w:jc w:val="both"/>
        <w:rPr>
          <w:rFonts w:ascii="Times New Roman" w:hAnsi="Times New Roman" w:cs="Times New Roman"/>
          <w:b/>
          <w:sz w:val="24"/>
          <w:szCs w:val="24"/>
        </w:rPr>
      </w:pPr>
      <w:r w:rsidRPr="00DE6F7B">
        <w:rPr>
          <w:rFonts w:ascii="Times New Roman" w:hAnsi="Times New Roman" w:cs="Times New Roman"/>
          <w:b/>
          <w:sz w:val="24"/>
          <w:szCs w:val="24"/>
        </w:rPr>
        <w:t xml:space="preserve">2.darbs. Vāji </w:t>
      </w:r>
      <w:proofErr w:type="spellStart"/>
      <w:r w:rsidRPr="00DE6F7B">
        <w:rPr>
          <w:rFonts w:ascii="Times New Roman" w:hAnsi="Times New Roman" w:cs="Times New Roman"/>
          <w:b/>
          <w:sz w:val="24"/>
          <w:szCs w:val="24"/>
        </w:rPr>
        <w:t>elektrovadoša</w:t>
      </w:r>
      <w:proofErr w:type="spellEnd"/>
      <w:r w:rsidRPr="00DE6F7B">
        <w:rPr>
          <w:rFonts w:ascii="Times New Roman" w:hAnsi="Times New Roman" w:cs="Times New Roman"/>
          <w:b/>
          <w:sz w:val="24"/>
          <w:szCs w:val="24"/>
        </w:rPr>
        <w:t xml:space="preserve"> šķidruma plūsma cilindriskā spraugā.</w:t>
      </w:r>
    </w:p>
    <w:p w14:paraId="16523BB3" w14:textId="77777777" w:rsidR="00B72995" w:rsidRPr="00DE6F7B" w:rsidRDefault="00B72995" w:rsidP="00B72995">
      <w:pPr>
        <w:jc w:val="both"/>
        <w:rPr>
          <w:rFonts w:ascii="Times New Roman" w:hAnsi="Times New Roman" w:cs="Times New Roman"/>
          <w:sz w:val="24"/>
          <w:szCs w:val="24"/>
        </w:rPr>
      </w:pPr>
      <w:r w:rsidRPr="00DE6F7B">
        <w:rPr>
          <w:rFonts w:ascii="Times New Roman" w:hAnsi="Times New Roman" w:cs="Times New Roman"/>
          <w:sz w:val="24"/>
          <w:szCs w:val="24"/>
        </w:rPr>
        <w:t xml:space="preserve">Inducēto un tieši pievadīto strāvu lauki, Džoula siltums un elektromagnētiskie spēki. Lauku mijiedarbības efekti. Plūsmu veidi, to intensitāte un siltuma apmaiņa dažādos apstākļos. Programmu ANSYS </w:t>
      </w:r>
      <w:proofErr w:type="spellStart"/>
      <w:r w:rsidRPr="00DE6F7B">
        <w:rPr>
          <w:rFonts w:ascii="Times New Roman" w:hAnsi="Times New Roman" w:cs="Times New Roman"/>
          <w:sz w:val="24"/>
          <w:szCs w:val="24"/>
        </w:rPr>
        <w:t>Emag</w:t>
      </w:r>
      <w:proofErr w:type="spellEnd"/>
      <w:r w:rsidRPr="00DE6F7B">
        <w:rPr>
          <w:rFonts w:ascii="Times New Roman" w:hAnsi="Times New Roman" w:cs="Times New Roman"/>
          <w:sz w:val="24"/>
          <w:szCs w:val="24"/>
        </w:rPr>
        <w:t xml:space="preserve"> un CFX izmantošana problēmas risinājumam.</w:t>
      </w:r>
    </w:p>
    <w:p w14:paraId="6BC91259" w14:textId="77777777" w:rsidR="00B72995" w:rsidRPr="00DE6F7B" w:rsidRDefault="00B72995" w:rsidP="00B72995">
      <w:pPr>
        <w:jc w:val="both"/>
        <w:rPr>
          <w:rFonts w:ascii="Times New Roman" w:hAnsi="Times New Roman" w:cs="Times New Roman"/>
          <w:b/>
          <w:sz w:val="24"/>
          <w:szCs w:val="24"/>
        </w:rPr>
      </w:pPr>
      <w:r w:rsidRPr="00DE6F7B">
        <w:rPr>
          <w:rFonts w:ascii="Times New Roman" w:hAnsi="Times New Roman" w:cs="Times New Roman"/>
          <w:b/>
          <w:sz w:val="24"/>
          <w:szCs w:val="24"/>
        </w:rPr>
        <w:t>3.darbs. Virsmas difūzijas procesu modelēšana.</w:t>
      </w:r>
    </w:p>
    <w:p w14:paraId="1BD1D5BF" w14:textId="77777777" w:rsidR="00B72995" w:rsidRPr="00DE6F7B" w:rsidRDefault="00B72995" w:rsidP="00B72995">
      <w:pPr>
        <w:jc w:val="both"/>
        <w:rPr>
          <w:rFonts w:ascii="Times New Roman" w:hAnsi="Times New Roman" w:cs="Times New Roman"/>
          <w:sz w:val="24"/>
          <w:szCs w:val="24"/>
        </w:rPr>
      </w:pPr>
      <w:proofErr w:type="spellStart"/>
      <w:r w:rsidRPr="00DE6F7B">
        <w:rPr>
          <w:rFonts w:ascii="Times New Roman" w:hAnsi="Times New Roman" w:cs="Times New Roman"/>
          <w:sz w:val="24"/>
          <w:szCs w:val="24"/>
        </w:rPr>
        <w:t>Porozu</w:t>
      </w:r>
      <w:proofErr w:type="spellEnd"/>
      <w:r w:rsidRPr="00DE6F7B">
        <w:rPr>
          <w:rFonts w:ascii="Times New Roman" w:hAnsi="Times New Roman" w:cs="Times New Roman"/>
          <w:sz w:val="24"/>
          <w:szCs w:val="24"/>
        </w:rPr>
        <w:t xml:space="preserve"> materiālu </w:t>
      </w:r>
      <w:proofErr w:type="spellStart"/>
      <w:r w:rsidRPr="00DE6F7B">
        <w:rPr>
          <w:rFonts w:ascii="Times New Roman" w:hAnsi="Times New Roman" w:cs="Times New Roman"/>
          <w:sz w:val="24"/>
          <w:szCs w:val="24"/>
        </w:rPr>
        <w:t>sinterēšanās</w:t>
      </w:r>
      <w:proofErr w:type="spellEnd"/>
      <w:r w:rsidRPr="00DE6F7B">
        <w:rPr>
          <w:rFonts w:ascii="Times New Roman" w:hAnsi="Times New Roman" w:cs="Times New Roman"/>
          <w:sz w:val="24"/>
          <w:szCs w:val="24"/>
        </w:rPr>
        <w:t xml:space="preserve"> – materiālu </w:t>
      </w:r>
      <w:proofErr w:type="spellStart"/>
      <w:r w:rsidRPr="00DE6F7B">
        <w:rPr>
          <w:rFonts w:ascii="Times New Roman" w:hAnsi="Times New Roman" w:cs="Times New Roman"/>
          <w:sz w:val="24"/>
          <w:szCs w:val="24"/>
        </w:rPr>
        <w:t>kompaktēšanās</w:t>
      </w:r>
      <w:proofErr w:type="spellEnd"/>
      <w:r w:rsidRPr="00DE6F7B">
        <w:rPr>
          <w:rFonts w:ascii="Times New Roman" w:hAnsi="Times New Roman" w:cs="Times New Roman"/>
          <w:sz w:val="24"/>
          <w:szCs w:val="24"/>
        </w:rPr>
        <w:t xml:space="preserve"> un mehāniskās stiprības pieaugums. Virsmas enerģijas samazināšanās. Virsmas difūzija un tilpuma </w:t>
      </w:r>
      <w:proofErr w:type="spellStart"/>
      <w:r w:rsidRPr="00DE6F7B">
        <w:rPr>
          <w:rFonts w:ascii="Times New Roman" w:hAnsi="Times New Roman" w:cs="Times New Roman"/>
          <w:sz w:val="24"/>
          <w:szCs w:val="24"/>
        </w:rPr>
        <w:t>pašdifūzija</w:t>
      </w:r>
      <w:proofErr w:type="spellEnd"/>
      <w:r w:rsidRPr="00DE6F7B">
        <w:rPr>
          <w:rFonts w:ascii="Times New Roman" w:hAnsi="Times New Roman" w:cs="Times New Roman"/>
          <w:sz w:val="24"/>
          <w:szCs w:val="24"/>
        </w:rPr>
        <w:t>. 3D modelis virsmu dinamikas un topoloģijas aprakstam. Specializētas programmas izmantošana problēmas risinājumam.</w:t>
      </w:r>
    </w:p>
    <w:p w14:paraId="5C01CC23" w14:textId="77777777" w:rsidR="00B72995" w:rsidRPr="00DE6F7B" w:rsidRDefault="00B72995" w:rsidP="00B72995">
      <w:pPr>
        <w:jc w:val="both"/>
        <w:rPr>
          <w:rFonts w:ascii="Times New Roman" w:hAnsi="Times New Roman" w:cs="Times New Roman"/>
          <w:b/>
          <w:sz w:val="24"/>
          <w:szCs w:val="24"/>
        </w:rPr>
      </w:pPr>
      <w:r w:rsidRPr="00DE6F7B">
        <w:rPr>
          <w:rFonts w:ascii="Times New Roman" w:hAnsi="Times New Roman" w:cs="Times New Roman"/>
          <w:b/>
          <w:sz w:val="24"/>
          <w:szCs w:val="24"/>
        </w:rPr>
        <w:t xml:space="preserve"> 4. darbs. </w:t>
      </w:r>
      <w:proofErr w:type="spellStart"/>
      <w:r w:rsidRPr="00DE6F7B">
        <w:rPr>
          <w:rFonts w:ascii="Times New Roman" w:hAnsi="Times New Roman" w:cs="Times New Roman"/>
          <w:b/>
          <w:sz w:val="24"/>
          <w:szCs w:val="24"/>
        </w:rPr>
        <w:t>Termoklimatisko</w:t>
      </w:r>
      <w:proofErr w:type="spellEnd"/>
      <w:r w:rsidRPr="00DE6F7B">
        <w:rPr>
          <w:rFonts w:ascii="Times New Roman" w:hAnsi="Times New Roman" w:cs="Times New Roman"/>
          <w:b/>
          <w:sz w:val="24"/>
          <w:szCs w:val="24"/>
        </w:rPr>
        <w:t xml:space="preserve"> apstākļu modelēšana telpās.</w:t>
      </w:r>
    </w:p>
    <w:p w14:paraId="4C014D0E" w14:textId="77777777" w:rsidR="00B72995" w:rsidRPr="00DE6F7B" w:rsidRDefault="00B72995" w:rsidP="00B72995">
      <w:pPr>
        <w:jc w:val="both"/>
        <w:rPr>
          <w:rFonts w:ascii="Times New Roman" w:hAnsi="Times New Roman" w:cs="Times New Roman"/>
          <w:sz w:val="24"/>
          <w:szCs w:val="24"/>
        </w:rPr>
      </w:pPr>
      <w:r w:rsidRPr="00DE6F7B">
        <w:rPr>
          <w:rFonts w:ascii="Times New Roman" w:hAnsi="Times New Roman" w:cs="Times New Roman"/>
          <w:sz w:val="24"/>
          <w:szCs w:val="24"/>
        </w:rPr>
        <w:lastRenderedPageBreak/>
        <w:t xml:space="preserve">Siltuma, gaisa un mitruma apmaiņa. Siltuma vadīšana, </w:t>
      </w:r>
      <w:proofErr w:type="spellStart"/>
      <w:r w:rsidRPr="00DE6F7B">
        <w:rPr>
          <w:rFonts w:ascii="Times New Roman" w:hAnsi="Times New Roman" w:cs="Times New Roman"/>
          <w:sz w:val="24"/>
          <w:szCs w:val="24"/>
        </w:rPr>
        <w:t>konvektīvā</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pārnese</w:t>
      </w:r>
      <w:proofErr w:type="spellEnd"/>
      <w:r w:rsidRPr="00DE6F7B">
        <w:rPr>
          <w:rFonts w:ascii="Times New Roman" w:hAnsi="Times New Roman" w:cs="Times New Roman"/>
          <w:sz w:val="24"/>
          <w:szCs w:val="24"/>
        </w:rPr>
        <w:t xml:space="preserve"> un siltuma starojums. </w:t>
      </w:r>
      <w:proofErr w:type="spellStart"/>
      <w:r w:rsidRPr="00DE6F7B">
        <w:rPr>
          <w:rFonts w:ascii="Times New Roman" w:hAnsi="Times New Roman" w:cs="Times New Roman"/>
          <w:sz w:val="24"/>
          <w:szCs w:val="24"/>
        </w:rPr>
        <w:t>Vidējotās</w:t>
      </w:r>
      <w:proofErr w:type="spellEnd"/>
      <w:r w:rsidRPr="00DE6F7B">
        <w:rPr>
          <w:rFonts w:ascii="Times New Roman" w:hAnsi="Times New Roman" w:cs="Times New Roman"/>
          <w:sz w:val="24"/>
          <w:szCs w:val="24"/>
        </w:rPr>
        <w:t xml:space="preserve"> gaisa plūsmas, temperatūru un mitruma sadalījumi dzīvojamā telpā. Programmas CFX izmantošana problēmas risinājumam.</w:t>
      </w:r>
    </w:p>
    <w:p w14:paraId="68F5F2F7" w14:textId="77777777" w:rsidR="00B72995" w:rsidRPr="00DE6F7B" w:rsidRDefault="00B72995" w:rsidP="00B72995">
      <w:pPr>
        <w:jc w:val="both"/>
        <w:rPr>
          <w:rFonts w:ascii="Times New Roman" w:hAnsi="Times New Roman" w:cs="Times New Roman"/>
          <w:b/>
          <w:sz w:val="24"/>
          <w:szCs w:val="24"/>
        </w:rPr>
      </w:pPr>
      <w:r w:rsidRPr="00DE6F7B">
        <w:rPr>
          <w:rFonts w:ascii="Times New Roman" w:hAnsi="Times New Roman" w:cs="Times New Roman"/>
          <w:b/>
          <w:sz w:val="24"/>
          <w:szCs w:val="24"/>
        </w:rPr>
        <w:t>5. darbs. Siltuma apmaiņa stiklveida materiālā.</w:t>
      </w:r>
    </w:p>
    <w:p w14:paraId="3E76E89D" w14:textId="77777777" w:rsidR="00B72995" w:rsidRPr="00DE6F7B" w:rsidRDefault="00B72995" w:rsidP="00B72995">
      <w:pPr>
        <w:jc w:val="both"/>
        <w:rPr>
          <w:rFonts w:ascii="Times New Roman" w:hAnsi="Times New Roman" w:cs="Times New Roman"/>
          <w:sz w:val="24"/>
          <w:szCs w:val="24"/>
        </w:rPr>
      </w:pPr>
      <w:proofErr w:type="spellStart"/>
      <w:r w:rsidRPr="00DE6F7B">
        <w:rPr>
          <w:rFonts w:ascii="Times New Roman" w:hAnsi="Times New Roman" w:cs="Times New Roman"/>
          <w:sz w:val="24"/>
          <w:szCs w:val="24"/>
        </w:rPr>
        <w:t>Lamināra</w:t>
      </w:r>
      <w:proofErr w:type="spellEnd"/>
      <w:r w:rsidRPr="00DE6F7B">
        <w:rPr>
          <w:rFonts w:ascii="Times New Roman" w:hAnsi="Times New Roman" w:cs="Times New Roman"/>
          <w:sz w:val="24"/>
          <w:szCs w:val="24"/>
        </w:rPr>
        <w:t xml:space="preserve"> termiskā un elektromagnētiskā konvekcija. Džoula siltums. Plūsmas īpatnības, ievērojot viskozitātes, elektrovadītspējas un siltuma vadītspējas atkarību no temperatūras. Starojuma siltuma apmaiņa. Programmas CFX izmantošana problēmas risinājumam. </w:t>
      </w:r>
    </w:p>
    <w:p w14:paraId="72C6A4AD" w14:textId="77777777" w:rsidR="00B72995" w:rsidRPr="00DE6F7B" w:rsidRDefault="00B72995" w:rsidP="00B72995">
      <w:pPr>
        <w:jc w:val="both"/>
        <w:rPr>
          <w:rFonts w:ascii="Times New Roman" w:hAnsi="Times New Roman" w:cs="Times New Roman"/>
          <w:b/>
          <w:sz w:val="24"/>
          <w:szCs w:val="24"/>
        </w:rPr>
      </w:pPr>
      <w:r w:rsidRPr="00DE6F7B">
        <w:rPr>
          <w:rFonts w:ascii="Times New Roman" w:hAnsi="Times New Roman" w:cs="Times New Roman"/>
          <w:b/>
          <w:sz w:val="24"/>
          <w:szCs w:val="24"/>
        </w:rPr>
        <w:t xml:space="preserve">6.darbs. Daļiņu </w:t>
      </w:r>
      <w:proofErr w:type="spellStart"/>
      <w:r w:rsidRPr="00DE6F7B">
        <w:rPr>
          <w:rFonts w:ascii="Times New Roman" w:hAnsi="Times New Roman" w:cs="Times New Roman"/>
          <w:b/>
          <w:sz w:val="24"/>
          <w:szCs w:val="24"/>
        </w:rPr>
        <w:t>pārnese</w:t>
      </w:r>
      <w:proofErr w:type="spellEnd"/>
      <w:r w:rsidRPr="00DE6F7B">
        <w:rPr>
          <w:rFonts w:ascii="Times New Roman" w:hAnsi="Times New Roman" w:cs="Times New Roman"/>
          <w:b/>
          <w:sz w:val="24"/>
          <w:szCs w:val="24"/>
        </w:rPr>
        <w:t xml:space="preserve"> </w:t>
      </w:r>
      <w:proofErr w:type="spellStart"/>
      <w:r w:rsidRPr="00DE6F7B">
        <w:rPr>
          <w:rFonts w:ascii="Times New Roman" w:hAnsi="Times New Roman" w:cs="Times New Roman"/>
          <w:b/>
          <w:sz w:val="24"/>
          <w:szCs w:val="24"/>
        </w:rPr>
        <w:t>turbulentā</w:t>
      </w:r>
      <w:proofErr w:type="spellEnd"/>
      <w:r w:rsidRPr="00DE6F7B">
        <w:rPr>
          <w:rFonts w:ascii="Times New Roman" w:hAnsi="Times New Roman" w:cs="Times New Roman"/>
          <w:b/>
          <w:sz w:val="24"/>
          <w:szCs w:val="24"/>
        </w:rPr>
        <w:t xml:space="preserve"> plūsmā.</w:t>
      </w:r>
    </w:p>
    <w:p w14:paraId="49A8724A" w14:textId="77777777" w:rsidR="00B72995" w:rsidRPr="00DE6F7B" w:rsidRDefault="00B72995" w:rsidP="00B72995">
      <w:pPr>
        <w:jc w:val="both"/>
        <w:rPr>
          <w:rFonts w:ascii="Times New Roman" w:hAnsi="Times New Roman" w:cs="Times New Roman"/>
          <w:sz w:val="24"/>
          <w:szCs w:val="24"/>
        </w:rPr>
      </w:pP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Divparametru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turbulences</w:t>
      </w:r>
      <w:proofErr w:type="spellEnd"/>
      <w:r w:rsidRPr="00DE6F7B">
        <w:rPr>
          <w:rFonts w:ascii="Times New Roman" w:hAnsi="Times New Roman" w:cs="Times New Roman"/>
          <w:sz w:val="24"/>
          <w:szCs w:val="24"/>
        </w:rPr>
        <w:t xml:space="preserve"> un daļiņu izkliedes modeļi, </w:t>
      </w:r>
      <w:proofErr w:type="spellStart"/>
      <w:r w:rsidRPr="00DE6F7B">
        <w:rPr>
          <w:rFonts w:ascii="Times New Roman" w:hAnsi="Times New Roman" w:cs="Times New Roman"/>
          <w:sz w:val="24"/>
          <w:szCs w:val="24"/>
        </w:rPr>
        <w:t>turbulentā</w:t>
      </w:r>
      <w:proofErr w:type="spellEnd"/>
      <w:r w:rsidRPr="00DE6F7B">
        <w:rPr>
          <w:rFonts w:ascii="Times New Roman" w:hAnsi="Times New Roman" w:cs="Times New Roman"/>
          <w:sz w:val="24"/>
          <w:szCs w:val="24"/>
        </w:rPr>
        <w:t xml:space="preserve"> dispersija. Lielo virpuļu modelēšana (LES) un </w:t>
      </w:r>
      <w:proofErr w:type="spellStart"/>
      <w:r w:rsidRPr="00DE6F7B">
        <w:rPr>
          <w:rFonts w:ascii="Times New Roman" w:hAnsi="Times New Roman" w:cs="Times New Roman"/>
          <w:sz w:val="24"/>
          <w:szCs w:val="24"/>
        </w:rPr>
        <w:t>Lagranža</w:t>
      </w:r>
      <w:proofErr w:type="spellEnd"/>
      <w:r w:rsidRPr="00DE6F7B">
        <w:rPr>
          <w:rFonts w:ascii="Times New Roman" w:hAnsi="Times New Roman" w:cs="Times New Roman"/>
          <w:sz w:val="24"/>
          <w:szCs w:val="24"/>
        </w:rPr>
        <w:t xml:space="preserve"> metode daļiņu trajektoriju aprēķinam. Iedarbības spēki uz daļiņām. Daļiņu ar no šķidruma atšķirīgu blīvumu un elektrovadītspēju </w:t>
      </w:r>
      <w:proofErr w:type="spellStart"/>
      <w:r w:rsidRPr="00DE6F7B">
        <w:rPr>
          <w:rFonts w:ascii="Times New Roman" w:hAnsi="Times New Roman" w:cs="Times New Roman"/>
          <w:sz w:val="24"/>
          <w:szCs w:val="24"/>
        </w:rPr>
        <w:t>pārnese</w:t>
      </w:r>
      <w:proofErr w:type="spellEnd"/>
      <w:r w:rsidRPr="00DE6F7B">
        <w:rPr>
          <w:rFonts w:ascii="Times New Roman" w:hAnsi="Times New Roman" w:cs="Times New Roman"/>
          <w:sz w:val="24"/>
          <w:szCs w:val="24"/>
        </w:rPr>
        <w:t xml:space="preserve"> cilindriskā apgabalā. Programmas FLUENT izmantošana problēmas risinājumam.</w:t>
      </w:r>
    </w:p>
    <w:p w14:paraId="5E355B05" w14:textId="77777777" w:rsidR="00B72995" w:rsidRPr="00DE6F7B" w:rsidRDefault="00B72995" w:rsidP="00B72995">
      <w:pPr>
        <w:jc w:val="both"/>
        <w:rPr>
          <w:rFonts w:ascii="Times New Roman" w:hAnsi="Times New Roman" w:cs="Times New Roman"/>
          <w:b/>
          <w:sz w:val="24"/>
          <w:szCs w:val="24"/>
        </w:rPr>
      </w:pPr>
      <w:r w:rsidRPr="00DE6F7B">
        <w:rPr>
          <w:rFonts w:ascii="Times New Roman" w:hAnsi="Times New Roman" w:cs="Times New Roman"/>
          <w:b/>
          <w:sz w:val="24"/>
          <w:szCs w:val="24"/>
        </w:rPr>
        <w:t>7.darbs. Tērauda detaļu induktīvās rūdīšanas modelēšana.</w:t>
      </w:r>
    </w:p>
    <w:p w14:paraId="3FF1BC5D" w14:textId="77777777" w:rsidR="00B72995" w:rsidRPr="00DE6F7B" w:rsidRDefault="00B72995" w:rsidP="00B72995">
      <w:pPr>
        <w:jc w:val="both"/>
        <w:rPr>
          <w:rFonts w:ascii="Times New Roman" w:hAnsi="Times New Roman" w:cs="Times New Roman"/>
          <w:sz w:val="24"/>
          <w:szCs w:val="24"/>
        </w:rPr>
      </w:pPr>
      <w:r w:rsidRPr="00DE6F7B">
        <w:rPr>
          <w:rFonts w:ascii="Times New Roman" w:hAnsi="Times New Roman" w:cs="Times New Roman"/>
          <w:sz w:val="24"/>
          <w:szCs w:val="24"/>
        </w:rPr>
        <w:t xml:space="preserve">Inducētās strāvas, Džoula siltums. Siltuma vadīšana, siltuma </w:t>
      </w:r>
      <w:proofErr w:type="spellStart"/>
      <w:r w:rsidRPr="00DE6F7B">
        <w:rPr>
          <w:rFonts w:ascii="Times New Roman" w:hAnsi="Times New Roman" w:cs="Times New Roman"/>
          <w:sz w:val="24"/>
          <w:szCs w:val="24"/>
        </w:rPr>
        <w:t>atdeve</w:t>
      </w:r>
      <w:proofErr w:type="spellEnd"/>
      <w:r w:rsidRPr="00DE6F7B">
        <w:rPr>
          <w:rFonts w:ascii="Times New Roman" w:hAnsi="Times New Roman" w:cs="Times New Roman"/>
          <w:sz w:val="24"/>
          <w:szCs w:val="24"/>
        </w:rPr>
        <w:t xml:space="preserve"> no virsmas. Materiālu īpašību temperatūras atkarība, nelineārās magnētiskās īpašības, magnētiskās caurlaidības izmaiņas Kirī punkta tuvumā. Elektromagnētiskā un termiskā aprēķina sajūgšanas algoritmi.</w:t>
      </w:r>
    </w:p>
    <w:p w14:paraId="37D404B1" w14:textId="77777777" w:rsidR="00B72995" w:rsidRPr="00DE6F7B" w:rsidRDefault="00B72995" w:rsidP="00B72995">
      <w:pPr>
        <w:jc w:val="both"/>
        <w:rPr>
          <w:rFonts w:ascii="Times New Roman" w:hAnsi="Times New Roman" w:cs="Times New Roman"/>
          <w:b/>
          <w:sz w:val="24"/>
          <w:szCs w:val="24"/>
        </w:rPr>
      </w:pPr>
      <w:r w:rsidRPr="00DE6F7B">
        <w:rPr>
          <w:rFonts w:ascii="Times New Roman" w:hAnsi="Times New Roman" w:cs="Times New Roman"/>
          <w:b/>
          <w:sz w:val="24"/>
          <w:szCs w:val="24"/>
        </w:rPr>
        <w:t xml:space="preserve">8.darbs. </w:t>
      </w:r>
      <w:proofErr w:type="spellStart"/>
      <w:r w:rsidRPr="00DE6F7B">
        <w:rPr>
          <w:rFonts w:ascii="Times New Roman" w:hAnsi="Times New Roman" w:cs="Times New Roman"/>
          <w:b/>
          <w:sz w:val="24"/>
          <w:szCs w:val="24"/>
        </w:rPr>
        <w:t>Elektrovadoša</w:t>
      </w:r>
      <w:proofErr w:type="spellEnd"/>
      <w:r w:rsidRPr="00DE6F7B">
        <w:rPr>
          <w:rFonts w:ascii="Times New Roman" w:hAnsi="Times New Roman" w:cs="Times New Roman"/>
          <w:b/>
          <w:sz w:val="24"/>
          <w:szCs w:val="24"/>
        </w:rPr>
        <w:t xml:space="preserve"> kausējuma </w:t>
      </w:r>
      <w:proofErr w:type="spellStart"/>
      <w:r w:rsidRPr="00DE6F7B">
        <w:rPr>
          <w:rFonts w:ascii="Times New Roman" w:hAnsi="Times New Roman" w:cs="Times New Roman"/>
          <w:b/>
          <w:sz w:val="24"/>
          <w:szCs w:val="24"/>
        </w:rPr>
        <w:t>fāzu</w:t>
      </w:r>
      <w:proofErr w:type="spellEnd"/>
      <w:r w:rsidRPr="00DE6F7B">
        <w:rPr>
          <w:rFonts w:ascii="Times New Roman" w:hAnsi="Times New Roman" w:cs="Times New Roman"/>
          <w:b/>
          <w:sz w:val="24"/>
          <w:szCs w:val="24"/>
        </w:rPr>
        <w:t xml:space="preserve"> virsmu dinamika.</w:t>
      </w:r>
    </w:p>
    <w:p w14:paraId="5BC4CA06" w14:textId="77777777" w:rsidR="00345324" w:rsidRPr="00DE6F7B" w:rsidRDefault="00B72995" w:rsidP="00B72995">
      <w:pPr>
        <w:jc w:val="both"/>
        <w:rPr>
          <w:rFonts w:ascii="Times New Roman" w:hAnsi="Times New Roman" w:cs="Times New Roman"/>
          <w:sz w:val="24"/>
          <w:szCs w:val="24"/>
        </w:rPr>
      </w:pPr>
      <w:proofErr w:type="spellStart"/>
      <w:r w:rsidRPr="00DE6F7B">
        <w:rPr>
          <w:rFonts w:ascii="Times New Roman" w:hAnsi="Times New Roman" w:cs="Times New Roman"/>
          <w:sz w:val="24"/>
          <w:szCs w:val="24"/>
        </w:rPr>
        <w:t>Elektrovadoša</w:t>
      </w:r>
      <w:proofErr w:type="spellEnd"/>
      <w:r w:rsidRPr="00DE6F7B">
        <w:rPr>
          <w:rFonts w:ascii="Times New Roman" w:hAnsi="Times New Roman" w:cs="Times New Roman"/>
          <w:sz w:val="24"/>
          <w:szCs w:val="24"/>
        </w:rPr>
        <w:t xml:space="preserve"> šķidruma brīvās virsmas deformācija elektromagnētiskā laukā – meniska veidošanās. Kausējuma </w:t>
      </w:r>
      <w:proofErr w:type="spellStart"/>
      <w:r w:rsidRPr="00DE6F7B">
        <w:rPr>
          <w:rFonts w:ascii="Times New Roman" w:hAnsi="Times New Roman" w:cs="Times New Roman"/>
          <w:sz w:val="24"/>
          <w:szCs w:val="24"/>
        </w:rPr>
        <w:t>fāzu</w:t>
      </w:r>
      <w:proofErr w:type="spellEnd"/>
      <w:r w:rsidRPr="00DE6F7B">
        <w:rPr>
          <w:rFonts w:ascii="Times New Roman" w:hAnsi="Times New Roman" w:cs="Times New Roman"/>
          <w:sz w:val="24"/>
          <w:szCs w:val="24"/>
        </w:rPr>
        <w:t xml:space="preserve"> virsmas dinamika kušanas un sacietēšanas procesā. Plūsmas ietekme šajos procesos. Kausēšana aukstajā tīģelī un elektromagnētiskais kristalizators. Specializētas programmas lietojumi problēmas risinājumam.</w:t>
      </w:r>
    </w:p>
    <w:p w14:paraId="27872C36" w14:textId="77777777" w:rsidR="00345324" w:rsidRPr="00DE6F7B" w:rsidRDefault="00345324" w:rsidP="00345324">
      <w:pPr>
        <w:rPr>
          <w:rFonts w:ascii="Times New Roman" w:hAnsi="Times New Roman" w:cs="Times New Roman"/>
          <w:sz w:val="24"/>
          <w:szCs w:val="24"/>
        </w:rPr>
      </w:pPr>
    </w:p>
    <w:p w14:paraId="07B7D9E7" w14:textId="77777777" w:rsidR="00345324" w:rsidRPr="00DE6F7B" w:rsidRDefault="0034532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332F34EE"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350E6946"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04E981F8"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7B59605B" w14:textId="77777777" w:rsidTr="00345324">
        <w:tc>
          <w:tcPr>
            <w:tcW w:w="4250" w:type="dxa"/>
            <w:shd w:val="clear" w:color="auto" w:fill="auto"/>
            <w:vAlign w:val="center"/>
          </w:tcPr>
          <w:p w14:paraId="0D2BAAE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5F487FBD" w14:textId="77777777" w:rsidR="00345324" w:rsidRPr="00DE6F7B" w:rsidRDefault="00345324" w:rsidP="00345324">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Ievads MHD tehnoloģijās</w:t>
            </w:r>
          </w:p>
        </w:tc>
      </w:tr>
      <w:tr w:rsidR="00345324" w:rsidRPr="00DE6F7B" w14:paraId="719D2697" w14:textId="77777777" w:rsidTr="00345324">
        <w:tc>
          <w:tcPr>
            <w:tcW w:w="4250" w:type="dxa"/>
            <w:shd w:val="clear" w:color="auto" w:fill="auto"/>
            <w:vAlign w:val="center"/>
          </w:tcPr>
          <w:p w14:paraId="2ED27613"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5B0889D9" w14:textId="0F5634B9" w:rsidR="00345324" w:rsidRPr="00DE6F7B" w:rsidRDefault="00BA0B30" w:rsidP="0034532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Fizika un astronomija</w:t>
            </w:r>
          </w:p>
        </w:tc>
      </w:tr>
      <w:tr w:rsidR="00345324" w:rsidRPr="00DE6F7B" w14:paraId="504D6196" w14:textId="77777777" w:rsidTr="00345324">
        <w:tc>
          <w:tcPr>
            <w:tcW w:w="4250" w:type="dxa"/>
            <w:shd w:val="clear" w:color="auto" w:fill="auto"/>
            <w:vAlign w:val="center"/>
          </w:tcPr>
          <w:p w14:paraId="773FDB66"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67D0CCCA"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528F5387" w14:textId="77777777" w:rsidTr="00345324">
        <w:tc>
          <w:tcPr>
            <w:tcW w:w="4250" w:type="dxa"/>
            <w:shd w:val="clear" w:color="auto" w:fill="auto"/>
            <w:vAlign w:val="center"/>
          </w:tcPr>
          <w:p w14:paraId="43A5892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408BE9A6"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1D996FE5" w14:textId="77777777" w:rsidTr="00345324">
        <w:tc>
          <w:tcPr>
            <w:tcW w:w="4250" w:type="dxa"/>
            <w:shd w:val="clear" w:color="auto" w:fill="auto"/>
            <w:vAlign w:val="center"/>
          </w:tcPr>
          <w:p w14:paraId="5F845428"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729D74DE"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12</w:t>
            </w:r>
          </w:p>
        </w:tc>
      </w:tr>
      <w:tr w:rsidR="00345324" w:rsidRPr="00DE6F7B" w14:paraId="0C1074D0" w14:textId="77777777" w:rsidTr="00345324">
        <w:tc>
          <w:tcPr>
            <w:tcW w:w="4250" w:type="dxa"/>
            <w:shd w:val="clear" w:color="auto" w:fill="auto"/>
            <w:vAlign w:val="center"/>
          </w:tcPr>
          <w:p w14:paraId="226678C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503493A1"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12</w:t>
            </w:r>
          </w:p>
        </w:tc>
      </w:tr>
      <w:tr w:rsidR="00345324" w:rsidRPr="00DE6F7B" w14:paraId="60463709" w14:textId="77777777" w:rsidTr="00345324">
        <w:tc>
          <w:tcPr>
            <w:tcW w:w="4250" w:type="dxa"/>
            <w:shd w:val="clear" w:color="auto" w:fill="auto"/>
            <w:vAlign w:val="center"/>
          </w:tcPr>
          <w:p w14:paraId="6E5E038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27BB8767"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8</w:t>
            </w:r>
          </w:p>
        </w:tc>
      </w:tr>
      <w:tr w:rsidR="00345324" w:rsidRPr="00DE6F7B" w14:paraId="2D8441D0" w14:textId="77777777" w:rsidTr="00345324">
        <w:tc>
          <w:tcPr>
            <w:tcW w:w="4250" w:type="dxa"/>
            <w:shd w:val="clear" w:color="auto" w:fill="auto"/>
            <w:vAlign w:val="center"/>
          </w:tcPr>
          <w:p w14:paraId="00BA2C17"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013A1D57"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00DA2865" w14:textId="77777777" w:rsidTr="00345324">
        <w:tc>
          <w:tcPr>
            <w:tcW w:w="4250" w:type="dxa"/>
            <w:shd w:val="clear" w:color="auto" w:fill="auto"/>
            <w:vAlign w:val="center"/>
          </w:tcPr>
          <w:p w14:paraId="06DDFB8C" w14:textId="4C4C5241"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0D07D745" w14:textId="699379A6" w:rsidR="00EA48E6" w:rsidRPr="00DE6F7B" w:rsidRDefault="00FB4AE0" w:rsidP="0034532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20.04.2021</w:t>
            </w:r>
          </w:p>
        </w:tc>
      </w:tr>
      <w:tr w:rsidR="00345324" w:rsidRPr="00DE6F7B" w14:paraId="2F9A2C69" w14:textId="77777777" w:rsidTr="00345324">
        <w:tc>
          <w:tcPr>
            <w:tcW w:w="4250" w:type="dxa"/>
            <w:tcBorders>
              <w:bottom w:val="single" w:sz="4" w:space="0" w:color="auto"/>
            </w:tcBorders>
            <w:shd w:val="clear" w:color="auto" w:fill="auto"/>
            <w:vAlign w:val="center"/>
          </w:tcPr>
          <w:p w14:paraId="45DD982C"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6123A5BD" w14:textId="579476AD" w:rsidR="00345324" w:rsidRPr="00DE6F7B" w:rsidRDefault="00BA0B30" w:rsidP="00BA0B30">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Dr.phys. </w:t>
            </w:r>
            <w:r w:rsidR="00345324" w:rsidRPr="00DE6F7B">
              <w:rPr>
                <w:rFonts w:ascii="Times New Roman" w:eastAsia="Times New Roman" w:hAnsi="Times New Roman" w:cs="Times New Roman"/>
                <w:sz w:val="24"/>
                <w:szCs w:val="24"/>
              </w:rPr>
              <w:t xml:space="preserve">Imants </w:t>
            </w:r>
            <w:proofErr w:type="spellStart"/>
            <w:r w:rsidR="00345324" w:rsidRPr="00DE6F7B">
              <w:rPr>
                <w:rFonts w:ascii="Times New Roman" w:eastAsia="Times New Roman" w:hAnsi="Times New Roman" w:cs="Times New Roman"/>
                <w:sz w:val="24"/>
                <w:szCs w:val="24"/>
              </w:rPr>
              <w:t>Kaldre</w:t>
            </w:r>
            <w:proofErr w:type="spellEnd"/>
          </w:p>
        </w:tc>
      </w:tr>
      <w:tr w:rsidR="00345324" w:rsidRPr="00DE6F7B" w14:paraId="0A79487C" w14:textId="77777777" w:rsidTr="00345324">
        <w:tc>
          <w:tcPr>
            <w:tcW w:w="4250" w:type="dxa"/>
            <w:tcBorders>
              <w:top w:val="single" w:sz="4" w:space="0" w:color="auto"/>
              <w:left w:val="nil"/>
              <w:bottom w:val="single" w:sz="4" w:space="0" w:color="auto"/>
              <w:right w:val="single" w:sz="4" w:space="0" w:color="auto"/>
            </w:tcBorders>
            <w:shd w:val="clear" w:color="auto" w:fill="auto"/>
            <w:vAlign w:val="center"/>
          </w:tcPr>
          <w:p w14:paraId="48A68F70"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713146E2" w14:textId="55BCD400" w:rsidR="00345324" w:rsidRPr="00DE6F7B" w:rsidRDefault="00345324" w:rsidP="00E362C1">
            <w:pPr>
              <w:spacing w:after="0" w:line="240" w:lineRule="auto"/>
              <w:contextualSpacing/>
              <w:mirrorIndents/>
              <w:rPr>
                <w:rFonts w:ascii="Times New Roman" w:eastAsia="Times New Roman" w:hAnsi="Times New Roman" w:cs="Times New Roman"/>
                <w:sz w:val="24"/>
                <w:szCs w:val="24"/>
              </w:rPr>
            </w:pPr>
            <w:r w:rsidRPr="00DE6F7B">
              <w:rPr>
                <w:rFonts w:ascii="Times New Roman" w:hAnsi="Times New Roman" w:cs="Times New Roman"/>
                <w:sz w:val="24"/>
                <w:szCs w:val="24"/>
              </w:rPr>
              <w:t xml:space="preserve"> </w:t>
            </w:r>
            <w:r w:rsidR="00B6392E" w:rsidRPr="00B6392E">
              <w:rPr>
                <w:rFonts w:ascii="Times New Roman" w:hAnsi="Times New Roman" w:cs="Times New Roman"/>
                <w:sz w:val="24"/>
                <w:szCs w:val="24"/>
              </w:rPr>
              <w:t>Kursa apguvei nepieciešamās priekšzināšanas atbilst studiju programmas uzņemšanas nosacījumiem un vispārējām zināšanām, prasmēm un kompetencēm, kas apgūtas iepriekšējā izglītības līmenī</w:t>
            </w:r>
            <w:r w:rsidR="00B6392E">
              <w:rPr>
                <w:rFonts w:ascii="Times New Roman" w:hAnsi="Times New Roman" w:cs="Times New Roman"/>
                <w:sz w:val="24"/>
                <w:szCs w:val="24"/>
              </w:rPr>
              <w:t>.</w:t>
            </w:r>
          </w:p>
        </w:tc>
      </w:tr>
      <w:tr w:rsidR="00345324" w:rsidRPr="00DE6F7B" w14:paraId="323EAEC9" w14:textId="77777777" w:rsidTr="00345324">
        <w:tc>
          <w:tcPr>
            <w:tcW w:w="4250" w:type="dxa"/>
            <w:tcBorders>
              <w:top w:val="single" w:sz="4" w:space="0" w:color="auto"/>
            </w:tcBorders>
            <w:shd w:val="clear" w:color="auto" w:fill="auto"/>
            <w:vAlign w:val="center"/>
          </w:tcPr>
          <w:p w14:paraId="69DE849A"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1891F3B2"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146F254A" w14:textId="77777777" w:rsidTr="00345324">
        <w:tc>
          <w:tcPr>
            <w:tcW w:w="9633" w:type="dxa"/>
            <w:gridSpan w:val="2"/>
            <w:shd w:val="clear" w:color="auto" w:fill="auto"/>
            <w:vAlign w:val="center"/>
          </w:tcPr>
          <w:p w14:paraId="29C4148F" w14:textId="04629D04" w:rsidR="00F769D2" w:rsidRPr="00DE6F7B" w:rsidRDefault="00AD3293" w:rsidP="00F769D2">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F769D2" w:rsidRPr="00DE6F7B">
              <w:rPr>
                <w:rFonts w:ascii="Times New Roman" w:hAnsi="Times New Roman" w:cs="Times New Roman"/>
                <w:sz w:val="24"/>
                <w:szCs w:val="24"/>
              </w:rPr>
              <w:t xml:space="preserve">ursa mērķis ir radīt priekšstatu un attīstīt studentu izpratni par </w:t>
            </w:r>
            <w:proofErr w:type="spellStart"/>
            <w:r w:rsidR="00F769D2" w:rsidRPr="00DE6F7B">
              <w:rPr>
                <w:rFonts w:ascii="Times New Roman" w:hAnsi="Times New Roman" w:cs="Times New Roman"/>
                <w:sz w:val="24"/>
                <w:szCs w:val="24"/>
              </w:rPr>
              <w:t>Magnetohidrodinamikas</w:t>
            </w:r>
            <w:proofErr w:type="spellEnd"/>
            <w:r w:rsidR="00F769D2" w:rsidRPr="00DE6F7B">
              <w:rPr>
                <w:rFonts w:ascii="Times New Roman" w:hAnsi="Times New Roman" w:cs="Times New Roman"/>
                <w:sz w:val="24"/>
                <w:szCs w:val="24"/>
              </w:rPr>
              <w:t xml:space="preserve"> parādībām un to pielietojumiem.</w:t>
            </w:r>
          </w:p>
          <w:p w14:paraId="62558CFC" w14:textId="77777777" w:rsidR="00F769D2" w:rsidRPr="00DE6F7B" w:rsidRDefault="00F769D2" w:rsidP="00F769D2">
            <w:pPr>
              <w:spacing w:after="0" w:line="240" w:lineRule="auto"/>
              <w:contextualSpacing/>
              <w:mirrorIndents/>
              <w:jc w:val="both"/>
              <w:rPr>
                <w:rFonts w:ascii="Times New Roman" w:hAnsi="Times New Roman" w:cs="Times New Roman"/>
                <w:sz w:val="24"/>
                <w:szCs w:val="24"/>
              </w:rPr>
            </w:pPr>
          </w:p>
          <w:p w14:paraId="4CB82E2D"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55500EBA" w14:textId="77777777" w:rsidR="00F769D2" w:rsidRPr="00DE6F7B" w:rsidRDefault="00F769D2" w:rsidP="00F769D2">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  iegūt ieskatu par </w:t>
            </w:r>
            <w:proofErr w:type="spellStart"/>
            <w:r w:rsidRPr="00DE6F7B">
              <w:rPr>
                <w:rFonts w:ascii="Times New Roman" w:hAnsi="Times New Roman" w:cs="Times New Roman"/>
                <w:sz w:val="24"/>
                <w:szCs w:val="24"/>
              </w:rPr>
              <w:t>magnetohidrodinamikas</w:t>
            </w:r>
            <w:proofErr w:type="spellEnd"/>
            <w:r w:rsidRPr="00DE6F7B">
              <w:rPr>
                <w:rFonts w:ascii="Times New Roman" w:hAnsi="Times New Roman" w:cs="Times New Roman"/>
                <w:sz w:val="24"/>
                <w:szCs w:val="24"/>
              </w:rPr>
              <w:t xml:space="preserve"> parādībām dabā;</w:t>
            </w:r>
          </w:p>
          <w:p w14:paraId="7B51C9C9" w14:textId="77777777" w:rsidR="00F769D2" w:rsidRPr="00DE6F7B" w:rsidRDefault="00F769D2" w:rsidP="00F769D2">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2.  iepazīties  ar tipiskākajiem dažādu </w:t>
            </w:r>
            <w:proofErr w:type="spellStart"/>
            <w:r w:rsidRPr="00DE6F7B">
              <w:rPr>
                <w:rFonts w:ascii="Times New Roman" w:hAnsi="Times New Roman" w:cs="Times New Roman"/>
                <w:sz w:val="24"/>
                <w:szCs w:val="24"/>
              </w:rPr>
              <w:t>magnetohidrodinamikas</w:t>
            </w:r>
            <w:proofErr w:type="spellEnd"/>
            <w:r w:rsidRPr="00DE6F7B">
              <w:rPr>
                <w:rFonts w:ascii="Times New Roman" w:hAnsi="Times New Roman" w:cs="Times New Roman"/>
                <w:sz w:val="24"/>
                <w:szCs w:val="24"/>
              </w:rPr>
              <w:t xml:space="preserve"> gadījumu matemātisko aprakstu;</w:t>
            </w:r>
          </w:p>
          <w:p w14:paraId="0BB72A85" w14:textId="77777777" w:rsidR="00F769D2" w:rsidRPr="00DE6F7B" w:rsidRDefault="00F769D2" w:rsidP="00F769D2">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3.  iemācīties izveidot vienkāršus skaitliskos modeļus </w:t>
            </w:r>
            <w:proofErr w:type="spellStart"/>
            <w:r w:rsidRPr="00DE6F7B">
              <w:rPr>
                <w:rFonts w:ascii="Times New Roman" w:hAnsi="Times New Roman" w:cs="Times New Roman"/>
                <w:sz w:val="24"/>
                <w:szCs w:val="24"/>
              </w:rPr>
              <w:t>Comsol</w:t>
            </w:r>
            <w:proofErr w:type="spellEnd"/>
            <w:r w:rsidRPr="00DE6F7B">
              <w:rPr>
                <w:rFonts w:ascii="Times New Roman" w:hAnsi="Times New Roman" w:cs="Times New Roman"/>
                <w:sz w:val="24"/>
                <w:szCs w:val="24"/>
              </w:rPr>
              <w:t xml:space="preserve"> programmā;</w:t>
            </w:r>
          </w:p>
          <w:p w14:paraId="0CE6E598" w14:textId="77777777" w:rsidR="00F769D2" w:rsidRPr="00DE6F7B" w:rsidRDefault="00F769D2" w:rsidP="00F769D2">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4.  apgūt zināšanas par šķidro metālu pielietojumiem dažādās tehnoloģijās;</w:t>
            </w:r>
          </w:p>
          <w:p w14:paraId="1102B151" w14:textId="77777777" w:rsidR="00345324" w:rsidRPr="00DE6F7B" w:rsidRDefault="00F769D2" w:rsidP="00F769D2">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5.  iegūt pieredzi mērījumu veikšanā un apstrādē par kursa tematiku.</w:t>
            </w:r>
          </w:p>
          <w:p w14:paraId="2F5933A3" w14:textId="77777777" w:rsidR="007F7A39" w:rsidRPr="00DE6F7B" w:rsidRDefault="007F7A39" w:rsidP="00F769D2">
            <w:pPr>
              <w:spacing w:after="0" w:line="240" w:lineRule="auto"/>
              <w:contextualSpacing/>
              <w:mirrorIndents/>
              <w:jc w:val="both"/>
              <w:rPr>
                <w:rFonts w:ascii="Times New Roman" w:hAnsi="Times New Roman" w:cs="Times New Roman"/>
                <w:sz w:val="24"/>
                <w:szCs w:val="24"/>
              </w:rPr>
            </w:pPr>
          </w:p>
          <w:p w14:paraId="0C1ECB6F" w14:textId="77777777" w:rsidR="007F7A39" w:rsidRPr="00DE6F7B" w:rsidRDefault="007F7A39" w:rsidP="00F769D2">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345324" w:rsidRPr="00DE6F7B" w14:paraId="1B24B837" w14:textId="77777777" w:rsidTr="00345324">
        <w:tc>
          <w:tcPr>
            <w:tcW w:w="4250" w:type="dxa"/>
            <w:shd w:val="clear" w:color="auto" w:fill="auto"/>
            <w:vAlign w:val="center"/>
          </w:tcPr>
          <w:p w14:paraId="06F631B2"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2DDD3AC7"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58A3A95F" w14:textId="77777777" w:rsidTr="00345324">
        <w:tc>
          <w:tcPr>
            <w:tcW w:w="9633" w:type="dxa"/>
            <w:gridSpan w:val="2"/>
            <w:shd w:val="clear" w:color="auto" w:fill="auto"/>
            <w:vAlign w:val="center"/>
          </w:tcPr>
          <w:p w14:paraId="6ABBDA3D" w14:textId="77777777" w:rsidR="00345324" w:rsidRPr="00DE6F7B" w:rsidRDefault="00345324" w:rsidP="00CB5C17">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43B04235" w14:textId="4008A87E" w:rsidR="00345324" w:rsidRPr="00DE6F7B" w:rsidRDefault="00B6392E" w:rsidP="00712165">
            <w:pPr>
              <w:pStyle w:val="ListParagraph"/>
              <w:numPr>
                <w:ilvl w:val="0"/>
                <w:numId w:val="354"/>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Skaidro</w:t>
            </w:r>
            <w:r w:rsidR="00345324" w:rsidRPr="00DE6F7B">
              <w:rPr>
                <w:rFonts w:ascii="Times New Roman" w:hAnsi="Times New Roman" w:cs="Times New Roman"/>
                <w:sz w:val="24"/>
                <w:szCs w:val="24"/>
              </w:rPr>
              <w:t xml:space="preserve"> </w:t>
            </w:r>
            <w:proofErr w:type="spellStart"/>
            <w:r w:rsidR="00345324" w:rsidRPr="00DE6F7B">
              <w:rPr>
                <w:rFonts w:ascii="Times New Roman" w:hAnsi="Times New Roman" w:cs="Times New Roman"/>
                <w:sz w:val="24"/>
                <w:szCs w:val="24"/>
              </w:rPr>
              <w:t>magnetohidrodinamiku</w:t>
            </w:r>
            <w:proofErr w:type="spellEnd"/>
            <w:r w:rsidR="00345324" w:rsidRPr="00DE6F7B">
              <w:rPr>
                <w:rFonts w:ascii="Times New Roman" w:hAnsi="Times New Roman" w:cs="Times New Roman"/>
                <w:sz w:val="24"/>
                <w:szCs w:val="24"/>
              </w:rPr>
              <w:t xml:space="preserve"> un tās galve</w:t>
            </w:r>
            <w:r w:rsidR="00E362C1" w:rsidRPr="00DE6F7B">
              <w:rPr>
                <w:rFonts w:ascii="Times New Roman" w:hAnsi="Times New Roman" w:cs="Times New Roman"/>
                <w:sz w:val="24"/>
                <w:szCs w:val="24"/>
              </w:rPr>
              <w:t>nās</w:t>
            </w:r>
            <w:r w:rsidR="006B2281" w:rsidRPr="00DE6F7B">
              <w:rPr>
                <w:rFonts w:ascii="Times New Roman" w:hAnsi="Times New Roman" w:cs="Times New Roman"/>
                <w:sz w:val="24"/>
                <w:szCs w:val="24"/>
              </w:rPr>
              <w:t xml:space="preserve"> izpausm</w:t>
            </w:r>
            <w:r w:rsidR="00E362C1" w:rsidRPr="00DE6F7B">
              <w:rPr>
                <w:rFonts w:ascii="Times New Roman" w:hAnsi="Times New Roman" w:cs="Times New Roman"/>
                <w:sz w:val="24"/>
                <w:szCs w:val="24"/>
              </w:rPr>
              <w:t>es</w:t>
            </w:r>
            <w:r w:rsidR="006B2281" w:rsidRPr="00DE6F7B">
              <w:rPr>
                <w:rFonts w:ascii="Times New Roman" w:hAnsi="Times New Roman" w:cs="Times New Roman"/>
                <w:sz w:val="24"/>
                <w:szCs w:val="24"/>
              </w:rPr>
              <w:t xml:space="preserve"> dabā un tehnikā;</w:t>
            </w:r>
          </w:p>
          <w:p w14:paraId="5BE8C23F" w14:textId="2288F873" w:rsidR="00345324" w:rsidRPr="00DE6F7B" w:rsidRDefault="00E362C1" w:rsidP="00712165">
            <w:pPr>
              <w:pStyle w:val="ListParagraph"/>
              <w:numPr>
                <w:ilvl w:val="0"/>
                <w:numId w:val="35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Analizē</w:t>
            </w:r>
            <w:r w:rsidR="00345324" w:rsidRPr="00DE6F7B">
              <w:rPr>
                <w:rFonts w:ascii="Times New Roman" w:hAnsi="Times New Roman" w:cs="Times New Roman"/>
                <w:sz w:val="24"/>
                <w:szCs w:val="24"/>
              </w:rPr>
              <w:t xml:space="preserve"> šo</w:t>
            </w:r>
            <w:r w:rsidR="006B2281" w:rsidRPr="00DE6F7B">
              <w:rPr>
                <w:rFonts w:ascii="Times New Roman" w:hAnsi="Times New Roman" w:cs="Times New Roman"/>
                <w:sz w:val="24"/>
                <w:szCs w:val="24"/>
              </w:rPr>
              <w:t xml:space="preserve"> parādību matemātiskais aprakstu;</w:t>
            </w:r>
          </w:p>
          <w:p w14:paraId="0B70C04F" w14:textId="497341BA" w:rsidR="00345324" w:rsidRPr="00DE6F7B" w:rsidRDefault="00B6392E" w:rsidP="00712165">
            <w:pPr>
              <w:pStyle w:val="ListParagraph"/>
              <w:numPr>
                <w:ilvl w:val="0"/>
                <w:numId w:val="354"/>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Raksturo</w:t>
            </w:r>
            <w:r w:rsidR="00345324" w:rsidRPr="00DE6F7B">
              <w:rPr>
                <w:rFonts w:ascii="Times New Roman" w:hAnsi="Times New Roman" w:cs="Times New Roman"/>
                <w:sz w:val="24"/>
                <w:szCs w:val="24"/>
              </w:rPr>
              <w:t xml:space="preserve"> </w:t>
            </w:r>
            <w:proofErr w:type="spellStart"/>
            <w:r w:rsidR="00345324" w:rsidRPr="00DE6F7B">
              <w:rPr>
                <w:rFonts w:ascii="Times New Roman" w:hAnsi="Times New Roman" w:cs="Times New Roman"/>
                <w:sz w:val="24"/>
                <w:szCs w:val="24"/>
              </w:rPr>
              <w:t>magnetohidrodinamik</w:t>
            </w:r>
            <w:r w:rsidR="006B2281" w:rsidRPr="00DE6F7B">
              <w:rPr>
                <w:rFonts w:ascii="Times New Roman" w:hAnsi="Times New Roman" w:cs="Times New Roman"/>
                <w:sz w:val="24"/>
                <w:szCs w:val="24"/>
              </w:rPr>
              <w:t>as</w:t>
            </w:r>
            <w:proofErr w:type="spellEnd"/>
            <w:r w:rsidR="006B2281" w:rsidRPr="00DE6F7B">
              <w:rPr>
                <w:rFonts w:ascii="Times New Roman" w:hAnsi="Times New Roman" w:cs="Times New Roman"/>
                <w:sz w:val="24"/>
                <w:szCs w:val="24"/>
              </w:rPr>
              <w:t xml:space="preserve"> attīstību Latvijā un pasaulē;</w:t>
            </w:r>
          </w:p>
          <w:p w14:paraId="7F8E4CDE" w14:textId="77777777" w:rsidR="00345324" w:rsidRPr="00DE6F7B" w:rsidRDefault="00345324" w:rsidP="00CB5C17">
            <w:pPr>
              <w:spacing w:after="0" w:line="240" w:lineRule="auto"/>
              <w:contextualSpacing/>
              <w:mirrorIndents/>
              <w:jc w:val="both"/>
              <w:rPr>
                <w:rFonts w:ascii="Times New Roman" w:hAnsi="Times New Roman" w:cs="Times New Roman"/>
                <w:sz w:val="24"/>
                <w:szCs w:val="24"/>
              </w:rPr>
            </w:pPr>
          </w:p>
          <w:p w14:paraId="1127ED5E" w14:textId="77777777" w:rsidR="00345324" w:rsidRPr="00DE6F7B" w:rsidRDefault="00345324" w:rsidP="00CB5C17">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43C9E76B" w14:textId="42CDDE78" w:rsidR="00345324" w:rsidRPr="00DE6F7B" w:rsidRDefault="00E362C1" w:rsidP="00712165">
            <w:pPr>
              <w:pStyle w:val="ListParagraph"/>
              <w:numPr>
                <w:ilvl w:val="0"/>
                <w:numId w:val="35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Pielieto</w:t>
            </w:r>
            <w:r w:rsidR="006B2281" w:rsidRPr="00DE6F7B">
              <w:rPr>
                <w:rFonts w:ascii="Times New Roman" w:hAnsi="Times New Roman" w:cs="Times New Roman"/>
                <w:sz w:val="24"/>
                <w:szCs w:val="24"/>
              </w:rPr>
              <w:t xml:space="preserve"> </w:t>
            </w:r>
            <w:proofErr w:type="spellStart"/>
            <w:r w:rsidR="00345324" w:rsidRPr="00DE6F7B">
              <w:rPr>
                <w:rFonts w:ascii="Times New Roman" w:hAnsi="Times New Roman" w:cs="Times New Roman"/>
                <w:sz w:val="24"/>
                <w:szCs w:val="24"/>
              </w:rPr>
              <w:t>pamatprasmes</w:t>
            </w:r>
            <w:proofErr w:type="spellEnd"/>
            <w:r w:rsidR="00345324" w:rsidRPr="00DE6F7B">
              <w:rPr>
                <w:rFonts w:ascii="Times New Roman" w:hAnsi="Times New Roman" w:cs="Times New Roman"/>
                <w:sz w:val="24"/>
                <w:szCs w:val="24"/>
              </w:rPr>
              <w:t xml:space="preserve"> skaitliskajā</w:t>
            </w:r>
            <w:r w:rsidR="006B2281" w:rsidRPr="00DE6F7B">
              <w:rPr>
                <w:rFonts w:ascii="Times New Roman" w:hAnsi="Times New Roman" w:cs="Times New Roman"/>
                <w:sz w:val="24"/>
                <w:szCs w:val="24"/>
              </w:rPr>
              <w:t xml:space="preserve"> modelēšanā ar programmu </w:t>
            </w:r>
            <w:proofErr w:type="spellStart"/>
            <w:r w:rsidR="006B2281" w:rsidRPr="00DE6F7B">
              <w:rPr>
                <w:rFonts w:ascii="Times New Roman" w:hAnsi="Times New Roman" w:cs="Times New Roman"/>
                <w:sz w:val="24"/>
                <w:szCs w:val="24"/>
              </w:rPr>
              <w:t>Comsol</w:t>
            </w:r>
            <w:proofErr w:type="spellEnd"/>
            <w:r w:rsidR="006B2281" w:rsidRPr="00DE6F7B">
              <w:rPr>
                <w:rFonts w:ascii="Times New Roman" w:hAnsi="Times New Roman" w:cs="Times New Roman"/>
                <w:sz w:val="24"/>
                <w:szCs w:val="24"/>
              </w:rPr>
              <w:t>;</w:t>
            </w:r>
          </w:p>
          <w:p w14:paraId="33BFDD85" w14:textId="1B6CA384" w:rsidR="00345324" w:rsidRPr="00DE6F7B" w:rsidRDefault="006B2281" w:rsidP="00712165">
            <w:pPr>
              <w:pStyle w:val="ListParagraph"/>
              <w:numPr>
                <w:ilvl w:val="0"/>
                <w:numId w:val="35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V</w:t>
            </w:r>
            <w:r w:rsidR="00E362C1" w:rsidRPr="00DE6F7B">
              <w:rPr>
                <w:rFonts w:ascii="Times New Roman" w:hAnsi="Times New Roman" w:cs="Times New Roman"/>
                <w:sz w:val="24"/>
                <w:szCs w:val="24"/>
              </w:rPr>
              <w:t>ei</w:t>
            </w:r>
            <w:r w:rsidRPr="00DE6F7B">
              <w:rPr>
                <w:rFonts w:ascii="Times New Roman" w:hAnsi="Times New Roman" w:cs="Times New Roman"/>
                <w:sz w:val="24"/>
                <w:szCs w:val="24"/>
              </w:rPr>
              <w:t>c laboratorijas darbus</w:t>
            </w:r>
            <w:r w:rsidR="00345324" w:rsidRPr="00DE6F7B">
              <w:rPr>
                <w:rFonts w:ascii="Times New Roman" w:hAnsi="Times New Roman" w:cs="Times New Roman"/>
                <w:sz w:val="24"/>
                <w:szCs w:val="24"/>
              </w:rPr>
              <w:t xml:space="preserve"> par ātruma mērīšanu šķidros metālos un patstāvīgajiem magnētiem</w:t>
            </w:r>
            <w:r w:rsidRPr="00DE6F7B">
              <w:rPr>
                <w:rFonts w:ascii="Times New Roman" w:hAnsi="Times New Roman" w:cs="Times New Roman"/>
                <w:sz w:val="24"/>
                <w:szCs w:val="24"/>
              </w:rPr>
              <w:t>;</w:t>
            </w:r>
          </w:p>
          <w:p w14:paraId="62A21580" w14:textId="243BDBB3" w:rsidR="00345324" w:rsidRPr="00DE6F7B" w:rsidRDefault="00E362C1" w:rsidP="00712165">
            <w:pPr>
              <w:pStyle w:val="ListParagraph"/>
              <w:numPr>
                <w:ilvl w:val="0"/>
                <w:numId w:val="35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Vei</w:t>
            </w:r>
            <w:r w:rsidR="006B2281" w:rsidRPr="00DE6F7B">
              <w:rPr>
                <w:rFonts w:ascii="Times New Roman" w:hAnsi="Times New Roman" w:cs="Times New Roman"/>
                <w:sz w:val="24"/>
                <w:szCs w:val="24"/>
              </w:rPr>
              <w:t>c</w:t>
            </w:r>
            <w:r w:rsidR="00345324" w:rsidRPr="00DE6F7B">
              <w:rPr>
                <w:rFonts w:ascii="Times New Roman" w:hAnsi="Times New Roman" w:cs="Times New Roman"/>
                <w:sz w:val="24"/>
                <w:szCs w:val="24"/>
              </w:rPr>
              <w:t xml:space="preserve"> tuvinātus aprē</w:t>
            </w:r>
            <w:r w:rsidR="006B2281" w:rsidRPr="00DE6F7B">
              <w:rPr>
                <w:rFonts w:ascii="Times New Roman" w:hAnsi="Times New Roman" w:cs="Times New Roman"/>
                <w:sz w:val="24"/>
                <w:szCs w:val="24"/>
              </w:rPr>
              <w:t>ķinus dažādām fizikas problēmām;</w:t>
            </w:r>
          </w:p>
          <w:p w14:paraId="7F1FB5B3" w14:textId="77777777" w:rsidR="00345324" w:rsidRPr="00DE6F7B" w:rsidRDefault="00345324" w:rsidP="00CB5C17">
            <w:pPr>
              <w:spacing w:after="0" w:line="240" w:lineRule="auto"/>
              <w:contextualSpacing/>
              <w:mirrorIndents/>
              <w:jc w:val="both"/>
              <w:rPr>
                <w:rFonts w:ascii="Times New Roman" w:hAnsi="Times New Roman" w:cs="Times New Roman"/>
                <w:sz w:val="24"/>
                <w:szCs w:val="24"/>
              </w:rPr>
            </w:pPr>
          </w:p>
          <w:p w14:paraId="7E8A8AEF" w14:textId="4142AE9A" w:rsidR="00345324" w:rsidRPr="00DE6F7B" w:rsidRDefault="00D17E1E" w:rsidP="00CB5C17">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Kompetence</w:t>
            </w:r>
            <w:r w:rsidR="00345324" w:rsidRPr="00DE6F7B">
              <w:rPr>
                <w:rFonts w:ascii="Times New Roman" w:hAnsi="Times New Roman" w:cs="Times New Roman"/>
                <w:sz w:val="24"/>
                <w:szCs w:val="24"/>
              </w:rPr>
              <w:t>:</w:t>
            </w:r>
          </w:p>
          <w:p w14:paraId="2400FD38" w14:textId="7E5B9A17" w:rsidR="00345324" w:rsidRPr="00DE6F7B" w:rsidRDefault="006B2281" w:rsidP="00712165">
            <w:pPr>
              <w:pStyle w:val="ListParagraph"/>
              <w:numPr>
                <w:ilvl w:val="0"/>
                <w:numId w:val="35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Patstāvīgi izveido</w:t>
            </w:r>
            <w:r w:rsidR="00345324" w:rsidRPr="00DE6F7B">
              <w:rPr>
                <w:rFonts w:ascii="Times New Roman" w:hAnsi="Times New Roman" w:cs="Times New Roman"/>
                <w:sz w:val="24"/>
                <w:szCs w:val="24"/>
              </w:rPr>
              <w:t xml:space="preserve"> vienkāršu</w:t>
            </w:r>
            <w:r w:rsidRPr="00DE6F7B">
              <w:rPr>
                <w:rFonts w:ascii="Times New Roman" w:hAnsi="Times New Roman" w:cs="Times New Roman"/>
                <w:sz w:val="24"/>
                <w:szCs w:val="24"/>
              </w:rPr>
              <w:t xml:space="preserve">s skaitliskos modeļus ar </w:t>
            </w:r>
            <w:proofErr w:type="spellStart"/>
            <w:r w:rsidRPr="00DE6F7B">
              <w:rPr>
                <w:rFonts w:ascii="Times New Roman" w:hAnsi="Times New Roman" w:cs="Times New Roman"/>
                <w:sz w:val="24"/>
                <w:szCs w:val="24"/>
              </w:rPr>
              <w:t>Comsol</w:t>
            </w:r>
            <w:proofErr w:type="spellEnd"/>
            <w:r w:rsidRPr="00DE6F7B">
              <w:rPr>
                <w:rFonts w:ascii="Times New Roman" w:hAnsi="Times New Roman" w:cs="Times New Roman"/>
                <w:sz w:val="24"/>
                <w:szCs w:val="24"/>
              </w:rPr>
              <w:t>;</w:t>
            </w:r>
          </w:p>
          <w:p w14:paraId="54FF13B3" w14:textId="635EFD47" w:rsidR="00345324" w:rsidRPr="00DE6F7B" w:rsidRDefault="00E362C1" w:rsidP="00712165">
            <w:pPr>
              <w:pStyle w:val="ListParagraph"/>
              <w:numPr>
                <w:ilvl w:val="0"/>
                <w:numId w:val="35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Atlasa un padziļināti analizē</w:t>
            </w:r>
            <w:r w:rsidR="006B2281" w:rsidRPr="00DE6F7B">
              <w:rPr>
                <w:rFonts w:ascii="Times New Roman" w:hAnsi="Times New Roman" w:cs="Times New Roman"/>
                <w:sz w:val="24"/>
                <w:szCs w:val="24"/>
              </w:rPr>
              <w:t xml:space="preserve">  </w:t>
            </w:r>
            <w:r w:rsidR="00345324" w:rsidRPr="00DE6F7B">
              <w:rPr>
                <w:rFonts w:ascii="Times New Roman" w:hAnsi="Times New Roman" w:cs="Times New Roman"/>
                <w:sz w:val="24"/>
                <w:szCs w:val="24"/>
              </w:rPr>
              <w:t>literatūr</w:t>
            </w:r>
            <w:r w:rsidRPr="00DE6F7B">
              <w:rPr>
                <w:rFonts w:ascii="Times New Roman" w:hAnsi="Times New Roman" w:cs="Times New Roman"/>
                <w:sz w:val="24"/>
                <w:szCs w:val="24"/>
              </w:rPr>
              <w:t xml:space="preserve">u </w:t>
            </w:r>
            <w:r w:rsidR="00345324" w:rsidRPr="00DE6F7B">
              <w:rPr>
                <w:rFonts w:ascii="Times New Roman" w:hAnsi="Times New Roman" w:cs="Times New Roman"/>
                <w:sz w:val="24"/>
                <w:szCs w:val="24"/>
              </w:rPr>
              <w:t>kādas tēmas izpētei.</w:t>
            </w:r>
          </w:p>
        </w:tc>
      </w:tr>
      <w:tr w:rsidR="00345324" w:rsidRPr="00DE6F7B" w14:paraId="7C0142CC" w14:textId="77777777" w:rsidTr="00345324">
        <w:tc>
          <w:tcPr>
            <w:tcW w:w="9633" w:type="dxa"/>
            <w:gridSpan w:val="2"/>
            <w:shd w:val="clear" w:color="auto" w:fill="auto"/>
            <w:vAlign w:val="center"/>
          </w:tcPr>
          <w:p w14:paraId="19A57835"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345324" w:rsidRPr="00DE6F7B" w14:paraId="2F2F5E2C" w14:textId="77777777" w:rsidTr="00345324">
        <w:tc>
          <w:tcPr>
            <w:tcW w:w="9633" w:type="dxa"/>
            <w:gridSpan w:val="2"/>
            <w:shd w:val="clear" w:color="auto" w:fill="auto"/>
            <w:vAlign w:val="center"/>
          </w:tcPr>
          <w:p w14:paraId="576C7921" w14:textId="59841BC9" w:rsidR="00345324" w:rsidRPr="00DE6F7B" w:rsidRDefault="00345324" w:rsidP="00712165">
            <w:pPr>
              <w:pStyle w:val="ListParagraph"/>
              <w:numPr>
                <w:ilvl w:val="0"/>
                <w:numId w:val="85"/>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Magnetohidrodinamikas</w:t>
            </w:r>
            <w:proofErr w:type="spellEnd"/>
            <w:r w:rsidRPr="00DE6F7B">
              <w:rPr>
                <w:rFonts w:ascii="Times New Roman" w:hAnsi="Times New Roman" w:cs="Times New Roman"/>
                <w:sz w:val="24"/>
                <w:szCs w:val="24"/>
              </w:rPr>
              <w:t xml:space="preserve"> pamati</w:t>
            </w:r>
            <w:r w:rsidR="00353BEF">
              <w:rPr>
                <w:rFonts w:ascii="Times New Roman" w:hAnsi="Times New Roman" w:cs="Times New Roman"/>
                <w:sz w:val="24"/>
                <w:szCs w:val="24"/>
              </w:rPr>
              <w:t>.</w:t>
            </w:r>
            <w:r w:rsidRPr="00DE6F7B">
              <w:rPr>
                <w:rFonts w:ascii="Times New Roman" w:hAnsi="Times New Roman" w:cs="Times New Roman"/>
                <w:sz w:val="24"/>
                <w:szCs w:val="24"/>
              </w:rPr>
              <w:t xml:space="preserve"> L12</w:t>
            </w:r>
          </w:p>
          <w:p w14:paraId="776FCBEA" w14:textId="3C2AC10A" w:rsidR="00345324" w:rsidRPr="00DE6F7B" w:rsidRDefault="00345324" w:rsidP="00712165">
            <w:pPr>
              <w:pStyle w:val="ListParagraph"/>
              <w:numPr>
                <w:ilvl w:val="0"/>
                <w:numId w:val="8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Skaitliskās modelēšanas praktiskie darbi</w:t>
            </w:r>
            <w:r w:rsidR="00353BEF">
              <w:rPr>
                <w:rFonts w:ascii="Times New Roman" w:hAnsi="Times New Roman" w:cs="Times New Roman"/>
                <w:sz w:val="24"/>
                <w:szCs w:val="24"/>
              </w:rPr>
              <w:t>.</w:t>
            </w:r>
            <w:r w:rsidRPr="00DE6F7B">
              <w:rPr>
                <w:rFonts w:ascii="Times New Roman" w:hAnsi="Times New Roman" w:cs="Times New Roman"/>
                <w:sz w:val="24"/>
                <w:szCs w:val="24"/>
              </w:rPr>
              <w:t xml:space="preserve"> P12</w:t>
            </w:r>
          </w:p>
          <w:p w14:paraId="16EEC38D" w14:textId="4F3C805D" w:rsidR="00345324" w:rsidRPr="00DE6F7B" w:rsidRDefault="002276FA" w:rsidP="00712165">
            <w:pPr>
              <w:pStyle w:val="ListParagraph"/>
              <w:numPr>
                <w:ilvl w:val="0"/>
                <w:numId w:val="85"/>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Laboratorijas darbi</w:t>
            </w:r>
            <w:r w:rsidR="00353BEF">
              <w:rPr>
                <w:rFonts w:ascii="Times New Roman" w:hAnsi="Times New Roman" w:cs="Times New Roman"/>
                <w:sz w:val="24"/>
                <w:szCs w:val="24"/>
              </w:rPr>
              <w:t>.</w:t>
            </w:r>
            <w:r>
              <w:rPr>
                <w:rFonts w:ascii="Times New Roman" w:hAnsi="Times New Roman" w:cs="Times New Roman"/>
                <w:sz w:val="24"/>
                <w:szCs w:val="24"/>
              </w:rPr>
              <w:t xml:space="preserve"> Ld</w:t>
            </w:r>
            <w:r w:rsidR="00345324" w:rsidRPr="00DE6F7B">
              <w:rPr>
                <w:rFonts w:ascii="Times New Roman" w:hAnsi="Times New Roman" w:cs="Times New Roman"/>
                <w:sz w:val="24"/>
                <w:szCs w:val="24"/>
              </w:rPr>
              <w:t>8</w:t>
            </w:r>
          </w:p>
          <w:p w14:paraId="60D0AF4B" w14:textId="77777777" w:rsidR="00CB5C17" w:rsidRPr="00DE6F7B" w:rsidRDefault="00CB5C17" w:rsidP="00CB5C17">
            <w:pPr>
              <w:spacing w:after="0" w:line="240" w:lineRule="auto"/>
              <w:mirrorIndents/>
              <w:rPr>
                <w:rFonts w:ascii="Times New Roman" w:hAnsi="Times New Roman" w:cs="Times New Roman"/>
                <w:sz w:val="24"/>
                <w:szCs w:val="24"/>
              </w:rPr>
            </w:pPr>
          </w:p>
          <w:p w14:paraId="40E1BD7E" w14:textId="1481C76D" w:rsidR="00CB5C17" w:rsidRPr="00DE6F7B" w:rsidRDefault="00CB5C17" w:rsidP="00CB5C17">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lastRenderedPageBreak/>
              <w:t>L – lekcija</w:t>
            </w:r>
            <w:r w:rsidR="00BA0B30">
              <w:rPr>
                <w:rFonts w:ascii="Times New Roman" w:hAnsi="Times New Roman" w:cs="Times New Roman"/>
                <w:sz w:val="24"/>
                <w:szCs w:val="24"/>
              </w:rPr>
              <w:t>,</w:t>
            </w:r>
            <w:r w:rsidRPr="00DE6F7B">
              <w:rPr>
                <w:rFonts w:ascii="Times New Roman" w:hAnsi="Times New Roman" w:cs="Times New Roman"/>
                <w:sz w:val="24"/>
                <w:szCs w:val="24"/>
              </w:rPr>
              <w:t xml:space="preserve"> P – praktiskais darbs</w:t>
            </w:r>
            <w:r w:rsidR="00BA0B30">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345324" w:rsidRPr="00DE6F7B" w14:paraId="75CDE28B" w14:textId="77777777" w:rsidTr="00345324">
        <w:tc>
          <w:tcPr>
            <w:tcW w:w="9633" w:type="dxa"/>
            <w:gridSpan w:val="2"/>
            <w:shd w:val="clear" w:color="auto" w:fill="auto"/>
            <w:vAlign w:val="center"/>
          </w:tcPr>
          <w:p w14:paraId="473C77D4"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345324" w:rsidRPr="00DE6F7B" w14:paraId="2838BDC9" w14:textId="77777777" w:rsidTr="00345324">
        <w:tc>
          <w:tcPr>
            <w:tcW w:w="9633" w:type="dxa"/>
            <w:gridSpan w:val="2"/>
            <w:shd w:val="clear" w:color="auto" w:fill="auto"/>
            <w:vAlign w:val="center"/>
          </w:tcPr>
          <w:p w14:paraId="7678E93A" w14:textId="77777777" w:rsidR="00796A24" w:rsidRPr="00DE6F7B" w:rsidRDefault="00796A24" w:rsidP="00796A24">
            <w:pPr>
              <w:shd w:val="clear" w:color="auto" w:fill="FFFFFF"/>
              <w:spacing w:after="0" w:line="240" w:lineRule="auto"/>
              <w:jc w:val="both"/>
              <w:rPr>
                <w:rFonts w:ascii="Times New Roman" w:eastAsia="Times New Roman" w:hAnsi="Times New Roman" w:cs="Times New Roman"/>
                <w:color w:val="222222"/>
                <w:sz w:val="24"/>
                <w:szCs w:val="24"/>
                <w:lang w:eastAsia="lv-LV"/>
              </w:rPr>
            </w:pPr>
            <w:r w:rsidRPr="00DE6F7B">
              <w:rPr>
                <w:rFonts w:ascii="Times New Roman" w:eastAsia="Times New Roman" w:hAnsi="Times New Roman" w:cs="Times New Roman"/>
                <w:color w:val="222222"/>
                <w:sz w:val="24"/>
                <w:szCs w:val="24"/>
                <w:lang w:eastAsia="lv-LV"/>
              </w:rPr>
              <w:t>Studenti veic patstāvīgo darbu risinot uzdotos uzdevumus.</w:t>
            </w:r>
          </w:p>
          <w:p w14:paraId="1798444B" w14:textId="77777777" w:rsidR="00796A24" w:rsidRPr="00DE6F7B" w:rsidRDefault="00796A24" w:rsidP="00796A24">
            <w:pPr>
              <w:shd w:val="clear" w:color="auto" w:fill="FFFFFF"/>
              <w:spacing w:after="0" w:line="240" w:lineRule="auto"/>
              <w:jc w:val="both"/>
              <w:rPr>
                <w:rFonts w:ascii="Times New Roman" w:eastAsia="Times New Roman" w:hAnsi="Times New Roman" w:cs="Times New Roman"/>
                <w:color w:val="222222"/>
                <w:sz w:val="24"/>
                <w:szCs w:val="24"/>
                <w:lang w:eastAsia="lv-LV"/>
              </w:rPr>
            </w:pPr>
          </w:p>
          <w:p w14:paraId="4780AC37" w14:textId="77777777" w:rsidR="00796A24" w:rsidRPr="00DE6F7B" w:rsidRDefault="00796A24" w:rsidP="00796A24">
            <w:pPr>
              <w:shd w:val="clear" w:color="auto" w:fill="FFFFFF"/>
              <w:spacing w:after="0" w:line="240" w:lineRule="auto"/>
              <w:jc w:val="both"/>
              <w:rPr>
                <w:rFonts w:ascii="Times New Roman" w:eastAsia="Times New Roman" w:hAnsi="Times New Roman" w:cs="Times New Roman"/>
                <w:color w:val="222222"/>
                <w:sz w:val="24"/>
                <w:szCs w:val="24"/>
                <w:lang w:eastAsia="lv-LV"/>
              </w:rPr>
            </w:pPr>
            <w:r w:rsidRPr="00DE6F7B">
              <w:rPr>
                <w:rFonts w:ascii="Times New Roman" w:eastAsia="Times New Roman" w:hAnsi="Times New Roman" w:cs="Times New Roman"/>
                <w:color w:val="222222"/>
                <w:sz w:val="24"/>
                <w:szCs w:val="24"/>
                <w:lang w:eastAsia="lv-LV"/>
              </w:rPr>
              <w:t>Katrs students kursa laikā izvēlas vienu no piedāvātajiem skaitliskās modelēšanas uzdevumiem un demonstrāciju praktiskajiem darbiem un veic to sīkāku izpēti. Darbs tiek noformēts kā atskaite un iesniegts.</w:t>
            </w:r>
          </w:p>
          <w:p w14:paraId="2E5B91F3" w14:textId="77777777" w:rsidR="00796A24" w:rsidRPr="00DE6F7B" w:rsidRDefault="00796A24" w:rsidP="00796A24">
            <w:pPr>
              <w:shd w:val="clear" w:color="auto" w:fill="FFFFFF"/>
              <w:spacing w:after="0" w:line="240" w:lineRule="auto"/>
              <w:jc w:val="both"/>
              <w:rPr>
                <w:rFonts w:ascii="Times New Roman" w:eastAsia="Times New Roman" w:hAnsi="Times New Roman" w:cs="Times New Roman"/>
                <w:color w:val="222222"/>
                <w:sz w:val="24"/>
                <w:szCs w:val="24"/>
                <w:lang w:eastAsia="lv-LV"/>
              </w:rPr>
            </w:pPr>
          </w:p>
          <w:p w14:paraId="09FAD433" w14:textId="77777777" w:rsidR="00796A24" w:rsidRPr="00DE6F7B" w:rsidRDefault="00796A24" w:rsidP="00796A24">
            <w:pPr>
              <w:shd w:val="clear" w:color="auto" w:fill="FFFFFF"/>
              <w:spacing w:after="0" w:line="240" w:lineRule="auto"/>
              <w:jc w:val="both"/>
              <w:rPr>
                <w:rFonts w:ascii="Times New Roman" w:eastAsia="Times New Roman" w:hAnsi="Times New Roman" w:cs="Times New Roman"/>
                <w:color w:val="222222"/>
                <w:sz w:val="24"/>
                <w:szCs w:val="24"/>
                <w:lang w:eastAsia="lv-LV"/>
              </w:rPr>
            </w:pPr>
            <w:r w:rsidRPr="00DE6F7B">
              <w:rPr>
                <w:rFonts w:ascii="Times New Roman" w:eastAsia="Times New Roman" w:hAnsi="Times New Roman" w:cs="Times New Roman"/>
                <w:color w:val="222222"/>
                <w:sz w:val="24"/>
                <w:szCs w:val="24"/>
                <w:lang w:eastAsia="lv-LV"/>
              </w:rPr>
              <w:t>Students kursa gaitā patstāvīgi veic sekojošus uzdevumus.</w:t>
            </w:r>
          </w:p>
          <w:p w14:paraId="76AB4F7D" w14:textId="0799537F" w:rsidR="00796A24" w:rsidRPr="00DE6F7B" w:rsidRDefault="00796A24" w:rsidP="00712165">
            <w:pPr>
              <w:pStyle w:val="ListParagraph"/>
              <w:numPr>
                <w:ilvl w:val="0"/>
                <w:numId w:val="393"/>
              </w:numPr>
              <w:shd w:val="clear" w:color="auto" w:fill="FFFFFF"/>
              <w:spacing w:after="0" w:line="240" w:lineRule="auto"/>
              <w:jc w:val="both"/>
              <w:rPr>
                <w:rFonts w:ascii="Times New Roman" w:eastAsia="Times New Roman" w:hAnsi="Times New Roman" w:cs="Times New Roman"/>
                <w:color w:val="222222"/>
                <w:sz w:val="24"/>
                <w:szCs w:val="24"/>
                <w:lang w:val="en-US" w:eastAsia="lv-LV"/>
              </w:rPr>
            </w:pPr>
            <w:proofErr w:type="spellStart"/>
            <w:r w:rsidRPr="00DE6F7B">
              <w:rPr>
                <w:rFonts w:ascii="Times New Roman" w:eastAsia="Times New Roman" w:hAnsi="Times New Roman" w:cs="Times New Roman"/>
                <w:color w:val="222222"/>
                <w:sz w:val="24"/>
                <w:szCs w:val="24"/>
                <w:lang w:val="en-US" w:eastAsia="lv-LV"/>
              </w:rPr>
              <w:t>Uzdevumu</w:t>
            </w:r>
            <w:proofErr w:type="spellEnd"/>
            <w:r w:rsidRPr="00DE6F7B">
              <w:rPr>
                <w:rFonts w:ascii="Times New Roman" w:eastAsia="Times New Roman" w:hAnsi="Times New Roman" w:cs="Times New Roman"/>
                <w:color w:val="222222"/>
                <w:sz w:val="24"/>
                <w:szCs w:val="24"/>
                <w:lang w:val="en-US" w:eastAsia="lv-LV"/>
              </w:rPr>
              <w:t xml:space="preserve"> </w:t>
            </w:r>
            <w:proofErr w:type="spellStart"/>
            <w:proofErr w:type="gramStart"/>
            <w:r w:rsidRPr="00DE6F7B">
              <w:rPr>
                <w:rFonts w:ascii="Times New Roman" w:eastAsia="Times New Roman" w:hAnsi="Times New Roman" w:cs="Times New Roman"/>
                <w:color w:val="222222"/>
                <w:sz w:val="24"/>
                <w:szCs w:val="24"/>
                <w:lang w:val="en-US" w:eastAsia="lv-LV"/>
              </w:rPr>
              <w:t>risināšana</w:t>
            </w:r>
            <w:proofErr w:type="spellEnd"/>
            <w:r w:rsidR="00D17E1E">
              <w:rPr>
                <w:rFonts w:ascii="Times New Roman" w:eastAsia="Times New Roman" w:hAnsi="Times New Roman" w:cs="Times New Roman"/>
                <w:color w:val="222222"/>
                <w:sz w:val="24"/>
                <w:szCs w:val="24"/>
                <w:lang w:val="en-US" w:eastAsia="lv-LV"/>
              </w:rPr>
              <w:t>;</w:t>
            </w:r>
            <w:proofErr w:type="gramEnd"/>
          </w:p>
          <w:p w14:paraId="251559A2" w14:textId="4033886F" w:rsidR="00796A24" w:rsidRPr="00DE6F7B" w:rsidRDefault="00D17E1E" w:rsidP="00712165">
            <w:pPr>
              <w:pStyle w:val="ListParagraph"/>
              <w:numPr>
                <w:ilvl w:val="0"/>
                <w:numId w:val="393"/>
              </w:numPr>
              <w:shd w:val="clear" w:color="auto" w:fill="FFFFFF"/>
              <w:spacing w:after="0" w:line="240" w:lineRule="auto"/>
              <w:jc w:val="both"/>
              <w:rPr>
                <w:rFonts w:ascii="Times New Roman" w:eastAsia="Times New Roman" w:hAnsi="Times New Roman" w:cs="Times New Roman"/>
                <w:color w:val="222222"/>
                <w:sz w:val="24"/>
                <w:szCs w:val="24"/>
                <w:lang w:val="en-US" w:eastAsia="lv-LV"/>
              </w:rPr>
            </w:pPr>
            <w:proofErr w:type="spellStart"/>
            <w:r>
              <w:rPr>
                <w:rFonts w:ascii="Times New Roman" w:eastAsia="Times New Roman" w:hAnsi="Times New Roman" w:cs="Times New Roman"/>
                <w:color w:val="222222"/>
                <w:sz w:val="24"/>
                <w:szCs w:val="24"/>
                <w:lang w:val="en-US" w:eastAsia="lv-LV"/>
              </w:rPr>
              <w:t>Skaitliskās</w:t>
            </w:r>
            <w:proofErr w:type="spellEnd"/>
            <w:r>
              <w:rPr>
                <w:rFonts w:ascii="Times New Roman" w:eastAsia="Times New Roman" w:hAnsi="Times New Roman" w:cs="Times New Roman"/>
                <w:color w:val="222222"/>
                <w:sz w:val="24"/>
                <w:szCs w:val="24"/>
                <w:lang w:val="en-US" w:eastAsia="lv-LV"/>
              </w:rPr>
              <w:t xml:space="preserve"> </w:t>
            </w:r>
            <w:proofErr w:type="spellStart"/>
            <w:r>
              <w:rPr>
                <w:rFonts w:ascii="Times New Roman" w:eastAsia="Times New Roman" w:hAnsi="Times New Roman" w:cs="Times New Roman"/>
                <w:color w:val="222222"/>
                <w:sz w:val="24"/>
                <w:szCs w:val="24"/>
                <w:lang w:val="en-US" w:eastAsia="lv-LV"/>
              </w:rPr>
              <w:t>modelēšanas</w:t>
            </w:r>
            <w:proofErr w:type="spellEnd"/>
            <w:r>
              <w:rPr>
                <w:rFonts w:ascii="Times New Roman" w:eastAsia="Times New Roman" w:hAnsi="Times New Roman" w:cs="Times New Roman"/>
                <w:color w:val="222222"/>
                <w:sz w:val="24"/>
                <w:szCs w:val="24"/>
                <w:lang w:val="en-US" w:eastAsia="lv-LV"/>
              </w:rPr>
              <w:t xml:space="preserve"> </w:t>
            </w:r>
            <w:proofErr w:type="spellStart"/>
            <w:proofErr w:type="gramStart"/>
            <w:r>
              <w:rPr>
                <w:rFonts w:ascii="Times New Roman" w:eastAsia="Times New Roman" w:hAnsi="Times New Roman" w:cs="Times New Roman"/>
                <w:color w:val="222222"/>
                <w:sz w:val="24"/>
                <w:szCs w:val="24"/>
                <w:lang w:val="en-US" w:eastAsia="lv-LV"/>
              </w:rPr>
              <w:t>darbs</w:t>
            </w:r>
            <w:proofErr w:type="spellEnd"/>
            <w:r>
              <w:rPr>
                <w:rFonts w:ascii="Times New Roman" w:eastAsia="Times New Roman" w:hAnsi="Times New Roman" w:cs="Times New Roman"/>
                <w:color w:val="222222"/>
                <w:sz w:val="24"/>
                <w:szCs w:val="24"/>
                <w:lang w:val="en-US" w:eastAsia="lv-LV"/>
              </w:rPr>
              <w:t>;</w:t>
            </w:r>
            <w:proofErr w:type="gramEnd"/>
          </w:p>
          <w:p w14:paraId="3F1C72FE" w14:textId="77777777" w:rsidR="00796A24" w:rsidRPr="00DE6F7B" w:rsidRDefault="00796A24" w:rsidP="00712165">
            <w:pPr>
              <w:pStyle w:val="ListParagraph"/>
              <w:numPr>
                <w:ilvl w:val="0"/>
                <w:numId w:val="393"/>
              </w:numPr>
              <w:shd w:val="clear" w:color="auto" w:fill="FFFFFF"/>
              <w:spacing w:after="0" w:line="240" w:lineRule="auto"/>
              <w:jc w:val="both"/>
              <w:rPr>
                <w:rFonts w:ascii="Times New Roman" w:eastAsia="Times New Roman" w:hAnsi="Times New Roman" w:cs="Times New Roman"/>
                <w:color w:val="222222"/>
                <w:sz w:val="24"/>
                <w:szCs w:val="24"/>
                <w:lang w:val="fr-FR" w:eastAsia="lv-LV"/>
              </w:rPr>
            </w:pPr>
            <w:proofErr w:type="spellStart"/>
            <w:r w:rsidRPr="00DE6F7B">
              <w:rPr>
                <w:rFonts w:ascii="Times New Roman" w:eastAsia="Times New Roman" w:hAnsi="Times New Roman" w:cs="Times New Roman"/>
                <w:color w:val="222222"/>
                <w:sz w:val="24"/>
                <w:szCs w:val="24"/>
                <w:lang w:val="fr-FR" w:eastAsia="lv-LV"/>
              </w:rPr>
              <w:t>Praktiskais</w:t>
            </w:r>
            <w:proofErr w:type="spellEnd"/>
            <w:r w:rsidRPr="00DE6F7B">
              <w:rPr>
                <w:rFonts w:ascii="Times New Roman" w:eastAsia="Times New Roman" w:hAnsi="Times New Roman" w:cs="Times New Roman"/>
                <w:color w:val="222222"/>
                <w:sz w:val="24"/>
                <w:szCs w:val="24"/>
                <w:lang w:val="fr-FR" w:eastAsia="lv-LV"/>
              </w:rPr>
              <w:t xml:space="preserve"> </w:t>
            </w:r>
            <w:proofErr w:type="spellStart"/>
            <w:r w:rsidRPr="00DE6F7B">
              <w:rPr>
                <w:rFonts w:ascii="Times New Roman" w:eastAsia="Times New Roman" w:hAnsi="Times New Roman" w:cs="Times New Roman"/>
                <w:color w:val="222222"/>
                <w:sz w:val="24"/>
                <w:szCs w:val="24"/>
                <w:lang w:val="fr-FR" w:eastAsia="lv-LV"/>
              </w:rPr>
              <w:t>darbs</w:t>
            </w:r>
            <w:proofErr w:type="spellEnd"/>
            <w:r w:rsidRPr="00DE6F7B">
              <w:rPr>
                <w:rFonts w:ascii="Times New Roman" w:eastAsia="Times New Roman" w:hAnsi="Times New Roman" w:cs="Times New Roman"/>
                <w:color w:val="222222"/>
                <w:sz w:val="24"/>
                <w:szCs w:val="24"/>
                <w:lang w:val="fr-FR" w:eastAsia="lv-LV"/>
              </w:rPr>
              <w:t xml:space="preserve"> par MHD </w:t>
            </w:r>
            <w:proofErr w:type="spellStart"/>
            <w:r w:rsidRPr="00DE6F7B">
              <w:rPr>
                <w:rFonts w:ascii="Times New Roman" w:eastAsia="Times New Roman" w:hAnsi="Times New Roman" w:cs="Times New Roman"/>
                <w:color w:val="222222"/>
                <w:sz w:val="24"/>
                <w:szCs w:val="24"/>
                <w:lang w:val="fr-FR" w:eastAsia="lv-LV"/>
              </w:rPr>
              <w:t>tematiku</w:t>
            </w:r>
            <w:proofErr w:type="spellEnd"/>
            <w:r w:rsidRPr="00DE6F7B">
              <w:rPr>
                <w:rFonts w:ascii="Times New Roman" w:eastAsia="Times New Roman" w:hAnsi="Times New Roman" w:cs="Times New Roman"/>
                <w:color w:val="222222"/>
                <w:sz w:val="24"/>
                <w:szCs w:val="24"/>
                <w:lang w:val="fr-FR" w:eastAsia="lv-LV"/>
              </w:rPr>
              <w:t>.</w:t>
            </w:r>
          </w:p>
          <w:p w14:paraId="41745DA1" w14:textId="77777777" w:rsidR="00345324" w:rsidRPr="00DE6F7B" w:rsidRDefault="00345324" w:rsidP="00345324">
            <w:pPr>
              <w:spacing w:after="0" w:line="240" w:lineRule="auto"/>
              <w:contextualSpacing/>
              <w:mirrorIndents/>
              <w:rPr>
                <w:rFonts w:ascii="Times New Roman" w:hAnsi="Times New Roman" w:cs="Times New Roman"/>
                <w:sz w:val="24"/>
                <w:szCs w:val="24"/>
                <w:lang w:val="fr-FR" w:eastAsia="lv-LV"/>
              </w:rPr>
            </w:pPr>
          </w:p>
        </w:tc>
      </w:tr>
      <w:tr w:rsidR="00345324" w:rsidRPr="00DE6F7B" w14:paraId="51EC51EB" w14:textId="77777777" w:rsidTr="00345324">
        <w:tc>
          <w:tcPr>
            <w:tcW w:w="9633" w:type="dxa"/>
            <w:gridSpan w:val="2"/>
            <w:shd w:val="clear" w:color="auto" w:fill="auto"/>
            <w:vAlign w:val="center"/>
          </w:tcPr>
          <w:p w14:paraId="23D588C2"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72E322C4" w14:textId="77777777" w:rsidTr="00345324">
        <w:tc>
          <w:tcPr>
            <w:tcW w:w="9633" w:type="dxa"/>
            <w:gridSpan w:val="2"/>
            <w:shd w:val="clear" w:color="auto" w:fill="auto"/>
            <w:vAlign w:val="center"/>
          </w:tcPr>
          <w:p w14:paraId="47C37E3D" w14:textId="77777777" w:rsidR="00AD3293" w:rsidRPr="00DE6F7B" w:rsidRDefault="00AD3293" w:rsidP="00AD3293">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562E42BF" w14:textId="77777777" w:rsidR="00AD3293" w:rsidRDefault="00AD3293" w:rsidP="00653A62">
            <w:pPr>
              <w:spacing w:after="0" w:line="240" w:lineRule="auto"/>
              <w:mirrorIndents/>
              <w:jc w:val="both"/>
              <w:rPr>
                <w:rFonts w:ascii="Times New Roman" w:hAnsi="Times New Roman" w:cs="Times New Roman"/>
                <w:sz w:val="24"/>
                <w:szCs w:val="24"/>
              </w:rPr>
            </w:pPr>
          </w:p>
          <w:p w14:paraId="125B18C6" w14:textId="720D26B6" w:rsidR="00653A62" w:rsidRPr="00DE6F7B" w:rsidRDefault="00BA0B30" w:rsidP="00653A62">
            <w:pPr>
              <w:spacing w:after="0" w:line="240" w:lineRule="auto"/>
              <w:mirrorIndents/>
              <w:jc w:val="both"/>
              <w:rPr>
                <w:rFonts w:ascii="Times New Roman" w:hAnsi="Times New Roman" w:cs="Times New Roman"/>
                <w:sz w:val="24"/>
                <w:szCs w:val="24"/>
              </w:rPr>
            </w:pPr>
            <w:proofErr w:type="spellStart"/>
            <w:r>
              <w:rPr>
                <w:rFonts w:ascii="Times New Roman" w:hAnsi="Times New Roman" w:cs="Times New Roman"/>
                <w:sz w:val="24"/>
                <w:szCs w:val="24"/>
              </w:rPr>
              <w:t>Starppārbuadījums</w:t>
            </w:r>
            <w:proofErr w:type="spellEnd"/>
            <w:r>
              <w:rPr>
                <w:rFonts w:ascii="Times New Roman" w:hAnsi="Times New Roman" w:cs="Times New Roman"/>
                <w:sz w:val="24"/>
                <w:szCs w:val="24"/>
              </w:rPr>
              <w:t>:</w:t>
            </w:r>
          </w:p>
          <w:p w14:paraId="126A3BDE" w14:textId="59A78894" w:rsidR="00653A62" w:rsidRPr="00DE6F7B" w:rsidRDefault="00BA0B30" w:rsidP="00712165">
            <w:pPr>
              <w:pStyle w:val="ListParagraph"/>
              <w:numPr>
                <w:ilvl w:val="0"/>
                <w:numId w:val="8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Praktiskie darbi -25%</w:t>
            </w:r>
          </w:p>
          <w:p w14:paraId="720F7D3C" w14:textId="1148498A" w:rsidR="00345324" w:rsidRDefault="00BA0B30" w:rsidP="00712165">
            <w:pPr>
              <w:pStyle w:val="ListParagraph"/>
              <w:numPr>
                <w:ilvl w:val="0"/>
                <w:numId w:val="8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Laboratorijas darb - 25%</w:t>
            </w:r>
          </w:p>
          <w:p w14:paraId="7D92FED0" w14:textId="77777777" w:rsidR="00BA0B30" w:rsidRPr="00DE6F7B" w:rsidRDefault="00BA0B30" w:rsidP="00BA0B30">
            <w:pPr>
              <w:pStyle w:val="ListParagraph"/>
              <w:spacing w:after="0" w:line="240" w:lineRule="auto"/>
              <w:mirrorIndents/>
              <w:jc w:val="both"/>
              <w:rPr>
                <w:rFonts w:ascii="Times New Roman" w:hAnsi="Times New Roman" w:cs="Times New Roman"/>
                <w:sz w:val="24"/>
                <w:szCs w:val="24"/>
              </w:rPr>
            </w:pPr>
          </w:p>
          <w:p w14:paraId="0EACB133" w14:textId="6ACE94E2" w:rsidR="00653A62" w:rsidRPr="00DE6F7B" w:rsidRDefault="00653A62" w:rsidP="00653A62">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Noslēgu</w:t>
            </w:r>
            <w:r w:rsidR="002276FA">
              <w:rPr>
                <w:rFonts w:ascii="Times New Roman" w:hAnsi="Times New Roman" w:cs="Times New Roman"/>
                <w:sz w:val="24"/>
                <w:szCs w:val="24"/>
              </w:rPr>
              <w:t>m</w:t>
            </w:r>
            <w:r w:rsidRPr="00DE6F7B">
              <w:rPr>
                <w:rFonts w:ascii="Times New Roman" w:hAnsi="Times New Roman" w:cs="Times New Roman"/>
                <w:sz w:val="24"/>
                <w:szCs w:val="24"/>
              </w:rPr>
              <w:t>a pārbaudījums:</w:t>
            </w:r>
          </w:p>
          <w:p w14:paraId="574450F8" w14:textId="52C64EEC" w:rsidR="00345324" w:rsidRPr="00DE6F7B" w:rsidRDefault="00BA0B30" w:rsidP="00712165">
            <w:pPr>
              <w:pStyle w:val="ListParagraph"/>
              <w:numPr>
                <w:ilvl w:val="0"/>
                <w:numId w:val="83"/>
              </w:numPr>
              <w:spacing w:after="0" w:line="240" w:lineRule="auto"/>
              <w:mirrorIndents/>
              <w:jc w:val="both"/>
              <w:rPr>
                <w:rFonts w:ascii="Times New Roman" w:hAnsi="Times New Roman" w:cs="Times New Roman"/>
                <w:i/>
                <w:sz w:val="24"/>
                <w:szCs w:val="24"/>
              </w:rPr>
            </w:pPr>
            <w:r>
              <w:rPr>
                <w:rFonts w:ascii="Times New Roman" w:hAnsi="Times New Roman" w:cs="Times New Roman"/>
                <w:sz w:val="24"/>
                <w:szCs w:val="24"/>
              </w:rPr>
              <w:t>E</w:t>
            </w:r>
            <w:r w:rsidR="00345324" w:rsidRPr="00DE6F7B">
              <w:rPr>
                <w:rFonts w:ascii="Times New Roman" w:hAnsi="Times New Roman" w:cs="Times New Roman"/>
                <w:sz w:val="24"/>
                <w:szCs w:val="24"/>
              </w:rPr>
              <w:t>ksāmens</w:t>
            </w:r>
            <w:r w:rsidR="002276FA">
              <w:rPr>
                <w:rFonts w:ascii="Times New Roman" w:hAnsi="Times New Roman" w:cs="Times New Roman"/>
                <w:sz w:val="24"/>
                <w:szCs w:val="24"/>
              </w:rPr>
              <w:t xml:space="preserve"> (mutisks)</w:t>
            </w:r>
            <w:r w:rsidR="00345324" w:rsidRPr="00DE6F7B">
              <w:rPr>
                <w:rFonts w:ascii="Times New Roman" w:hAnsi="Times New Roman" w:cs="Times New Roman"/>
                <w:sz w:val="24"/>
                <w:szCs w:val="24"/>
              </w:rPr>
              <w:t xml:space="preserve"> </w:t>
            </w:r>
            <w:r>
              <w:rPr>
                <w:rFonts w:ascii="Times New Roman" w:hAnsi="Times New Roman" w:cs="Times New Roman"/>
                <w:sz w:val="24"/>
                <w:szCs w:val="24"/>
              </w:rPr>
              <w:t>- 50 %</w:t>
            </w:r>
          </w:p>
        </w:tc>
      </w:tr>
      <w:tr w:rsidR="00345324" w:rsidRPr="00DE6F7B" w14:paraId="2B325F6B" w14:textId="77777777" w:rsidTr="00345324">
        <w:tc>
          <w:tcPr>
            <w:tcW w:w="4250" w:type="dxa"/>
            <w:shd w:val="clear" w:color="auto" w:fill="auto"/>
            <w:vAlign w:val="center"/>
          </w:tcPr>
          <w:p w14:paraId="0EB9AFE5"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049D8CE2"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091B7C72" w14:textId="77777777" w:rsidTr="00345324">
        <w:tc>
          <w:tcPr>
            <w:tcW w:w="9633" w:type="dxa"/>
            <w:gridSpan w:val="2"/>
            <w:shd w:val="clear" w:color="auto" w:fill="auto"/>
            <w:vAlign w:val="center"/>
          </w:tcPr>
          <w:p w14:paraId="468350E1"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36C2ACBE" w14:textId="77777777" w:rsidR="00345324" w:rsidRPr="00DE6F7B" w:rsidRDefault="00345324" w:rsidP="00345324">
            <w:pPr>
              <w:spacing w:after="0" w:line="240" w:lineRule="auto"/>
              <w:ind w:left="72"/>
              <w:contextualSpacing/>
              <w:mirrorIndents/>
              <w:jc w:val="both"/>
              <w:rPr>
                <w:rFonts w:ascii="Times New Roman" w:hAnsi="Times New Roman" w:cs="Times New Roman"/>
                <w:i/>
                <w:sz w:val="24"/>
                <w:szCs w:val="24"/>
              </w:rPr>
            </w:pPr>
          </w:p>
          <w:p w14:paraId="6569C92A"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26574FCA"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600"/>
              <w:gridCol w:w="600"/>
            </w:tblGrid>
            <w:tr w:rsidR="00345324" w:rsidRPr="00DE6F7B" w14:paraId="08512C15" w14:textId="77777777" w:rsidTr="00345324">
              <w:trPr>
                <w:jc w:val="center"/>
              </w:trPr>
              <w:tc>
                <w:tcPr>
                  <w:tcW w:w="2722" w:type="dxa"/>
                  <w:vMerge w:val="restart"/>
                  <w:shd w:val="clear" w:color="auto" w:fill="auto"/>
                </w:tcPr>
                <w:p w14:paraId="7E9CB1B3"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4569" w:type="dxa"/>
                  <w:gridSpan w:val="8"/>
                  <w:shd w:val="clear" w:color="auto" w:fill="auto"/>
                </w:tcPr>
                <w:p w14:paraId="5C5A1E8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345324" w:rsidRPr="00DE6F7B" w14:paraId="0741CD53" w14:textId="77777777" w:rsidTr="00345324">
              <w:trPr>
                <w:jc w:val="center"/>
              </w:trPr>
              <w:tc>
                <w:tcPr>
                  <w:tcW w:w="2722" w:type="dxa"/>
                  <w:vMerge/>
                  <w:shd w:val="clear" w:color="auto" w:fill="auto"/>
                </w:tcPr>
                <w:p w14:paraId="2D14E6B7" w14:textId="77777777" w:rsidR="00345324" w:rsidRPr="00DE6F7B" w:rsidRDefault="00345324" w:rsidP="0034532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15E3C01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5D4D026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6E611CC6"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1E99DA7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0F5E7E2B"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371AEBEC"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600" w:type="dxa"/>
                </w:tcPr>
                <w:p w14:paraId="1ED98E5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600" w:type="dxa"/>
                </w:tcPr>
                <w:p w14:paraId="1B36254D"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r>
            <w:tr w:rsidR="00345324" w:rsidRPr="00DE6F7B" w14:paraId="2F998653" w14:textId="77777777" w:rsidTr="00345324">
              <w:trPr>
                <w:jc w:val="center"/>
              </w:trPr>
              <w:tc>
                <w:tcPr>
                  <w:tcW w:w="2722" w:type="dxa"/>
                  <w:shd w:val="clear" w:color="auto" w:fill="auto"/>
                </w:tcPr>
                <w:p w14:paraId="026E8E2C" w14:textId="77777777" w:rsidR="00345324" w:rsidRPr="00DE6F7B" w:rsidRDefault="00345324" w:rsidP="00712165">
                  <w:pPr>
                    <w:pStyle w:val="ListParagraph"/>
                    <w:numPr>
                      <w:ilvl w:val="0"/>
                      <w:numId w:val="8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Praktiskie darbi</w:t>
                  </w:r>
                </w:p>
              </w:tc>
              <w:tc>
                <w:tcPr>
                  <w:tcW w:w="534" w:type="dxa"/>
                  <w:shd w:val="clear" w:color="auto" w:fill="auto"/>
                </w:tcPr>
                <w:p w14:paraId="6650D71E"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6598F63"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4DEB29C"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E770F3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588FBD9F"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D6A5448"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600" w:type="dxa"/>
                </w:tcPr>
                <w:p w14:paraId="133007A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600" w:type="dxa"/>
                </w:tcPr>
                <w:p w14:paraId="34A16B2E"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345324" w:rsidRPr="00DE6F7B" w14:paraId="150848F8" w14:textId="77777777" w:rsidTr="00345324">
              <w:trPr>
                <w:jc w:val="center"/>
              </w:trPr>
              <w:tc>
                <w:tcPr>
                  <w:tcW w:w="2722" w:type="dxa"/>
                  <w:shd w:val="clear" w:color="auto" w:fill="auto"/>
                </w:tcPr>
                <w:p w14:paraId="2FC2E3FD" w14:textId="77777777" w:rsidR="00345324" w:rsidRPr="00DE6F7B" w:rsidRDefault="00345324" w:rsidP="00712165">
                  <w:pPr>
                    <w:pStyle w:val="ListParagraph"/>
                    <w:numPr>
                      <w:ilvl w:val="0"/>
                      <w:numId w:val="8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Laboratorijas darbi</w:t>
                  </w:r>
                </w:p>
              </w:tc>
              <w:tc>
                <w:tcPr>
                  <w:tcW w:w="534" w:type="dxa"/>
                  <w:shd w:val="clear" w:color="auto" w:fill="auto"/>
                </w:tcPr>
                <w:p w14:paraId="62B11F7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011587F"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47CDD6B"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7547578A"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CF64B22"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FAD36E3"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600" w:type="dxa"/>
                </w:tcPr>
                <w:p w14:paraId="531F6CA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600" w:type="dxa"/>
                </w:tcPr>
                <w:p w14:paraId="7797C90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345324" w:rsidRPr="00DE6F7B" w14:paraId="292576A0" w14:textId="77777777" w:rsidTr="00345324">
              <w:trPr>
                <w:jc w:val="center"/>
              </w:trPr>
              <w:tc>
                <w:tcPr>
                  <w:tcW w:w="2722" w:type="dxa"/>
                  <w:shd w:val="clear" w:color="auto" w:fill="auto"/>
                </w:tcPr>
                <w:p w14:paraId="79E41EBE" w14:textId="77777777" w:rsidR="00345324" w:rsidRPr="00DE6F7B" w:rsidRDefault="00345324" w:rsidP="00712165">
                  <w:pPr>
                    <w:pStyle w:val="ListParagraph"/>
                    <w:numPr>
                      <w:ilvl w:val="0"/>
                      <w:numId w:val="8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Eksāmens</w:t>
                  </w:r>
                </w:p>
              </w:tc>
              <w:tc>
                <w:tcPr>
                  <w:tcW w:w="534" w:type="dxa"/>
                  <w:shd w:val="clear" w:color="auto" w:fill="auto"/>
                </w:tcPr>
                <w:p w14:paraId="3F7C5842"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2052B1EC"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F806B53"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CA218A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198C62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CF6162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600" w:type="dxa"/>
                </w:tcPr>
                <w:p w14:paraId="77BC2C5B"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600" w:type="dxa"/>
                </w:tcPr>
                <w:p w14:paraId="08FE91A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bl>
          <w:p w14:paraId="1D44A740"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p w14:paraId="6DD114E5"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00F58EFD" w14:textId="77777777" w:rsidTr="00345324">
        <w:tc>
          <w:tcPr>
            <w:tcW w:w="9633" w:type="dxa"/>
            <w:gridSpan w:val="2"/>
            <w:shd w:val="clear" w:color="auto" w:fill="auto"/>
            <w:vAlign w:val="center"/>
          </w:tcPr>
          <w:p w14:paraId="7E81E093"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57916C53"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5D8CA5A2" w14:textId="77777777" w:rsidTr="00345324">
        <w:tc>
          <w:tcPr>
            <w:tcW w:w="9633" w:type="dxa"/>
            <w:gridSpan w:val="2"/>
            <w:shd w:val="clear" w:color="auto" w:fill="auto"/>
            <w:vAlign w:val="center"/>
          </w:tcPr>
          <w:p w14:paraId="677B236D" w14:textId="77777777" w:rsidR="00AF779F" w:rsidRPr="00DE6F7B" w:rsidRDefault="00AF779F" w:rsidP="00712165">
            <w:pPr>
              <w:pStyle w:val="ListParagraph"/>
              <w:numPr>
                <w:ilvl w:val="0"/>
                <w:numId w:val="88"/>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Birzvalks</w:t>
            </w:r>
            <w:proofErr w:type="spellEnd"/>
            <w:r w:rsidRPr="00DE6F7B">
              <w:rPr>
                <w:rFonts w:ascii="Times New Roman" w:hAnsi="Times New Roman" w:cs="Times New Roman"/>
                <w:sz w:val="24"/>
                <w:szCs w:val="24"/>
                <w:lang w:eastAsia="lv-LV"/>
              </w:rPr>
              <w:t xml:space="preserve">, J. </w:t>
            </w:r>
            <w:proofErr w:type="spellStart"/>
            <w:r w:rsidRPr="00DE6F7B">
              <w:rPr>
                <w:rFonts w:ascii="Times New Roman" w:hAnsi="Times New Roman" w:cs="Times New Roman"/>
                <w:sz w:val="24"/>
                <w:szCs w:val="24"/>
                <w:lang w:eastAsia="lv-LV"/>
              </w:rPr>
              <w:t>Magnetohidrodinamika</w:t>
            </w:r>
            <w:proofErr w:type="spellEnd"/>
            <w:r w:rsidRPr="00DE6F7B">
              <w:rPr>
                <w:rFonts w:ascii="Times New Roman" w:hAnsi="Times New Roman" w:cs="Times New Roman"/>
                <w:sz w:val="24"/>
                <w:szCs w:val="24"/>
                <w:lang w:eastAsia="lv-LV"/>
              </w:rPr>
              <w:t>, Zinātne, 1984</w:t>
            </w:r>
          </w:p>
          <w:p w14:paraId="7A0AEA2E" w14:textId="77777777" w:rsidR="00AF779F" w:rsidRPr="00DE6F7B" w:rsidRDefault="00AF779F" w:rsidP="00712165">
            <w:pPr>
              <w:pStyle w:val="ListParagraph"/>
              <w:numPr>
                <w:ilvl w:val="0"/>
                <w:numId w:val="88"/>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Davidson</w:t>
            </w:r>
            <w:proofErr w:type="spellEnd"/>
            <w:r w:rsidRPr="00DE6F7B">
              <w:rPr>
                <w:rFonts w:ascii="Times New Roman" w:hAnsi="Times New Roman" w:cs="Times New Roman"/>
                <w:sz w:val="24"/>
                <w:szCs w:val="24"/>
                <w:lang w:eastAsia="lv-LV"/>
              </w:rPr>
              <w:t xml:space="preserve">, P.A. An </w:t>
            </w:r>
            <w:proofErr w:type="spellStart"/>
            <w:r w:rsidRPr="00DE6F7B">
              <w:rPr>
                <w:rFonts w:ascii="Times New Roman" w:hAnsi="Times New Roman" w:cs="Times New Roman"/>
                <w:sz w:val="24"/>
                <w:szCs w:val="24"/>
                <w:lang w:eastAsia="lv-LV"/>
              </w:rPr>
              <w:t>Introduction</w:t>
            </w:r>
            <w:proofErr w:type="spellEnd"/>
            <w:r w:rsidRPr="00DE6F7B">
              <w:rPr>
                <w:rFonts w:ascii="Times New Roman" w:hAnsi="Times New Roman" w:cs="Times New Roman"/>
                <w:sz w:val="24"/>
                <w:szCs w:val="24"/>
                <w:lang w:eastAsia="lv-LV"/>
              </w:rPr>
              <w:t xml:space="preserve"> to </w:t>
            </w:r>
            <w:proofErr w:type="spellStart"/>
            <w:r w:rsidRPr="00DE6F7B">
              <w:rPr>
                <w:rFonts w:ascii="Times New Roman" w:hAnsi="Times New Roman" w:cs="Times New Roman"/>
                <w:sz w:val="24"/>
                <w:szCs w:val="24"/>
                <w:lang w:eastAsia="lv-LV"/>
              </w:rPr>
              <w:t>Magnetohydrodynamics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Texts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Applied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Mathematics</w:t>
            </w:r>
            <w:proofErr w:type="spellEnd"/>
            <w:r w:rsidRPr="00DE6F7B">
              <w:rPr>
                <w:rFonts w:ascii="Times New Roman" w:hAnsi="Times New Roman" w:cs="Times New Roman"/>
                <w:sz w:val="24"/>
                <w:szCs w:val="24"/>
                <w:lang w:eastAsia="lv-LV"/>
              </w:rPr>
              <w:t xml:space="preserve"> 2001</w:t>
            </w:r>
          </w:p>
          <w:p w14:paraId="0FC6ED5C" w14:textId="77777777" w:rsidR="00345324" w:rsidRPr="00DE6F7B" w:rsidRDefault="00AF779F" w:rsidP="00712165">
            <w:pPr>
              <w:pStyle w:val="ListParagraph"/>
              <w:numPr>
                <w:ilvl w:val="0"/>
                <w:numId w:val="88"/>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Jackson</w:t>
            </w:r>
            <w:proofErr w:type="spellEnd"/>
            <w:r w:rsidRPr="00DE6F7B">
              <w:rPr>
                <w:rFonts w:ascii="Times New Roman" w:hAnsi="Times New Roman" w:cs="Times New Roman"/>
                <w:sz w:val="24"/>
                <w:szCs w:val="24"/>
                <w:lang w:eastAsia="lv-LV"/>
              </w:rPr>
              <w:t xml:space="preserve">, J.D. </w:t>
            </w:r>
            <w:proofErr w:type="spellStart"/>
            <w:r w:rsidRPr="00DE6F7B">
              <w:rPr>
                <w:rFonts w:ascii="Times New Roman" w:hAnsi="Times New Roman" w:cs="Times New Roman"/>
                <w:sz w:val="24"/>
                <w:szCs w:val="24"/>
                <w:lang w:eastAsia="lv-LV"/>
              </w:rPr>
              <w:t>Classical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electrodynamics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Willey</w:t>
            </w:r>
            <w:proofErr w:type="spellEnd"/>
            <w:r w:rsidRPr="00DE6F7B">
              <w:rPr>
                <w:rFonts w:ascii="Times New Roman" w:hAnsi="Times New Roman" w:cs="Times New Roman"/>
                <w:sz w:val="24"/>
                <w:szCs w:val="24"/>
                <w:lang w:eastAsia="lv-LV"/>
              </w:rPr>
              <w:t>, 1962</w:t>
            </w:r>
          </w:p>
        </w:tc>
      </w:tr>
      <w:tr w:rsidR="00345324" w:rsidRPr="00DE6F7B" w14:paraId="5E3DE97F" w14:textId="77777777" w:rsidTr="00345324">
        <w:tc>
          <w:tcPr>
            <w:tcW w:w="9633" w:type="dxa"/>
            <w:gridSpan w:val="2"/>
            <w:shd w:val="clear" w:color="auto" w:fill="auto"/>
            <w:vAlign w:val="center"/>
          </w:tcPr>
          <w:p w14:paraId="77BB0F11"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5114EF2D" w14:textId="77777777" w:rsidTr="00345324">
        <w:tc>
          <w:tcPr>
            <w:tcW w:w="9633" w:type="dxa"/>
            <w:gridSpan w:val="2"/>
            <w:shd w:val="clear" w:color="auto" w:fill="auto"/>
            <w:vAlign w:val="center"/>
          </w:tcPr>
          <w:p w14:paraId="0833A3C0" w14:textId="77777777" w:rsidR="00345324" w:rsidRPr="00DE6F7B" w:rsidRDefault="00345324" w:rsidP="00712165">
            <w:pPr>
              <w:pStyle w:val="ListParagraph"/>
              <w:numPr>
                <w:ilvl w:val="0"/>
                <w:numId w:val="87"/>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Molokov</w:t>
            </w:r>
            <w:proofErr w:type="spellEnd"/>
            <w:r w:rsidRPr="00DE6F7B">
              <w:rPr>
                <w:rFonts w:ascii="Times New Roman" w:hAnsi="Times New Roman" w:cs="Times New Roman"/>
                <w:bCs/>
                <w:sz w:val="24"/>
                <w:szCs w:val="24"/>
              </w:rPr>
              <w:t>,</w:t>
            </w:r>
            <w:r w:rsidR="00AF779F" w:rsidRPr="00DE6F7B">
              <w:rPr>
                <w:rFonts w:ascii="Times New Roman" w:hAnsi="Times New Roman" w:cs="Times New Roman"/>
                <w:bCs/>
                <w:sz w:val="24"/>
                <w:szCs w:val="24"/>
              </w:rPr>
              <w:t xml:space="preserve"> S.,</w:t>
            </w:r>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Moreau</w:t>
            </w:r>
            <w:proofErr w:type="spellEnd"/>
            <w:r w:rsidRPr="00DE6F7B">
              <w:rPr>
                <w:rFonts w:ascii="Times New Roman" w:hAnsi="Times New Roman" w:cs="Times New Roman"/>
                <w:bCs/>
                <w:sz w:val="24"/>
                <w:szCs w:val="24"/>
              </w:rPr>
              <w:t xml:space="preserve">, </w:t>
            </w:r>
            <w:r w:rsidR="00AF779F" w:rsidRPr="00DE6F7B">
              <w:rPr>
                <w:rFonts w:ascii="Times New Roman" w:hAnsi="Times New Roman" w:cs="Times New Roman"/>
                <w:bCs/>
                <w:sz w:val="24"/>
                <w:szCs w:val="24"/>
              </w:rPr>
              <w:t xml:space="preserve">R., </w:t>
            </w:r>
            <w:proofErr w:type="spellStart"/>
            <w:r w:rsidRPr="00DE6F7B">
              <w:rPr>
                <w:rFonts w:ascii="Times New Roman" w:hAnsi="Times New Roman" w:cs="Times New Roman"/>
                <w:bCs/>
                <w:sz w:val="24"/>
                <w:szCs w:val="24"/>
              </w:rPr>
              <w:t>Moffat</w:t>
            </w:r>
            <w:proofErr w:type="spellEnd"/>
            <w:r w:rsidR="00AF779F" w:rsidRPr="00DE6F7B">
              <w:rPr>
                <w:rFonts w:ascii="Times New Roman" w:hAnsi="Times New Roman" w:cs="Times New Roman"/>
                <w:bCs/>
                <w:sz w:val="24"/>
                <w:szCs w:val="24"/>
              </w:rPr>
              <w:t xml:space="preserve">, H.K. </w:t>
            </w:r>
            <w:proofErr w:type="spellStart"/>
            <w:r w:rsidRPr="00DE6F7B">
              <w:rPr>
                <w:rFonts w:ascii="Times New Roman" w:hAnsi="Times New Roman" w:cs="Times New Roman"/>
                <w:bCs/>
                <w:sz w:val="24"/>
                <w:szCs w:val="24"/>
              </w:rPr>
              <w:t>Magnetohydrodynamics</w:t>
            </w:r>
            <w:proofErr w:type="spellEnd"/>
            <w:r w:rsidRPr="00DE6F7B">
              <w:rPr>
                <w:rFonts w:ascii="Times New Roman" w:hAnsi="Times New Roman" w:cs="Times New Roman"/>
                <w:bCs/>
                <w:sz w:val="24"/>
                <w:szCs w:val="24"/>
              </w:rPr>
              <w:t xml:space="preserve"> </w:t>
            </w:r>
            <w:proofErr w:type="spellStart"/>
            <w:r w:rsidR="00AF779F" w:rsidRPr="00DE6F7B">
              <w:rPr>
                <w:rFonts w:ascii="Times New Roman" w:hAnsi="Times New Roman" w:cs="Times New Roman"/>
                <w:bCs/>
                <w:sz w:val="24"/>
                <w:szCs w:val="24"/>
              </w:rPr>
              <w:t>Historical</w:t>
            </w:r>
            <w:proofErr w:type="spellEnd"/>
            <w:r w:rsidR="00AF779F" w:rsidRPr="00DE6F7B">
              <w:rPr>
                <w:rFonts w:ascii="Times New Roman" w:hAnsi="Times New Roman" w:cs="Times New Roman"/>
                <w:bCs/>
                <w:sz w:val="24"/>
                <w:szCs w:val="24"/>
              </w:rPr>
              <w:t xml:space="preserve"> </w:t>
            </w:r>
            <w:proofErr w:type="spellStart"/>
            <w:r w:rsidR="00AF779F" w:rsidRPr="00DE6F7B">
              <w:rPr>
                <w:rFonts w:ascii="Times New Roman" w:hAnsi="Times New Roman" w:cs="Times New Roman"/>
                <w:bCs/>
                <w:sz w:val="24"/>
                <w:szCs w:val="24"/>
              </w:rPr>
              <w:t>Evolution</w:t>
            </w:r>
            <w:proofErr w:type="spellEnd"/>
            <w:r w:rsidR="00AF779F" w:rsidRPr="00DE6F7B">
              <w:rPr>
                <w:rFonts w:ascii="Times New Roman" w:hAnsi="Times New Roman" w:cs="Times New Roman"/>
                <w:bCs/>
                <w:sz w:val="24"/>
                <w:szCs w:val="24"/>
              </w:rPr>
              <w:t xml:space="preserve"> </w:t>
            </w:r>
            <w:proofErr w:type="spellStart"/>
            <w:r w:rsidR="00AF779F" w:rsidRPr="00DE6F7B">
              <w:rPr>
                <w:rFonts w:ascii="Times New Roman" w:hAnsi="Times New Roman" w:cs="Times New Roman"/>
                <w:bCs/>
                <w:sz w:val="24"/>
                <w:szCs w:val="24"/>
              </w:rPr>
              <w:t>and</w:t>
            </w:r>
            <w:proofErr w:type="spellEnd"/>
            <w:r w:rsidR="00AF779F" w:rsidRPr="00DE6F7B">
              <w:rPr>
                <w:rFonts w:ascii="Times New Roman" w:hAnsi="Times New Roman" w:cs="Times New Roman"/>
                <w:bCs/>
                <w:sz w:val="24"/>
                <w:szCs w:val="24"/>
              </w:rPr>
              <w:t xml:space="preserve"> Trends</w:t>
            </w:r>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2007</w:t>
            </w:r>
          </w:p>
          <w:p w14:paraId="401DC4D5" w14:textId="77777777" w:rsidR="00345324" w:rsidRPr="00DE6F7B" w:rsidRDefault="00345324" w:rsidP="00712165">
            <w:pPr>
              <w:pStyle w:val="ListParagraph"/>
              <w:numPr>
                <w:ilvl w:val="0"/>
                <w:numId w:val="87"/>
              </w:numPr>
              <w:spacing w:after="0" w:line="240" w:lineRule="auto"/>
              <w:mirrorIndents/>
              <w:rPr>
                <w:rFonts w:ascii="Times New Roman" w:hAnsi="Times New Roman" w:cs="Times New Roman"/>
                <w:b/>
                <w:bCs/>
                <w:i/>
                <w:sz w:val="24"/>
                <w:szCs w:val="24"/>
              </w:rPr>
            </w:pPr>
            <w:r w:rsidRPr="00DE6F7B">
              <w:rPr>
                <w:rFonts w:ascii="Times New Roman" w:hAnsi="Times New Roman" w:cs="Times New Roman"/>
                <w:bCs/>
                <w:sz w:val="24"/>
                <w:szCs w:val="24"/>
              </w:rPr>
              <w:t>Roberts</w:t>
            </w:r>
            <w:r w:rsidR="00AF779F" w:rsidRPr="00DE6F7B">
              <w:rPr>
                <w:rFonts w:ascii="Times New Roman" w:hAnsi="Times New Roman" w:cs="Times New Roman"/>
                <w:bCs/>
                <w:sz w:val="24"/>
                <w:szCs w:val="24"/>
              </w:rPr>
              <w:t xml:space="preserve">, P.H. </w:t>
            </w:r>
            <w:r w:rsidRPr="00DE6F7B">
              <w:rPr>
                <w:rFonts w:ascii="Times New Roman" w:hAnsi="Times New Roman" w:cs="Times New Roman"/>
                <w:bCs/>
                <w:sz w:val="24"/>
                <w:szCs w:val="24"/>
              </w:rPr>
              <w:t xml:space="preserve">An </w:t>
            </w:r>
            <w:proofErr w:type="spellStart"/>
            <w:r w:rsidRPr="00DE6F7B">
              <w:rPr>
                <w:rFonts w:ascii="Times New Roman" w:hAnsi="Times New Roman" w:cs="Times New Roman"/>
                <w:bCs/>
                <w:sz w:val="24"/>
                <w:szCs w:val="24"/>
              </w:rPr>
              <w:t>Introduction</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Magnetohydrodynamics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Longmans</w:t>
            </w:r>
            <w:proofErr w:type="spellEnd"/>
            <w:r w:rsidRPr="00DE6F7B">
              <w:rPr>
                <w:rFonts w:ascii="Times New Roman" w:hAnsi="Times New Roman" w:cs="Times New Roman"/>
                <w:bCs/>
                <w:sz w:val="24"/>
                <w:szCs w:val="24"/>
              </w:rPr>
              <w:t>, 1967</w:t>
            </w:r>
          </w:p>
        </w:tc>
      </w:tr>
      <w:tr w:rsidR="00345324" w:rsidRPr="00DE6F7B" w14:paraId="4B37247E" w14:textId="77777777" w:rsidTr="00345324">
        <w:tc>
          <w:tcPr>
            <w:tcW w:w="9633" w:type="dxa"/>
            <w:gridSpan w:val="2"/>
            <w:shd w:val="clear" w:color="auto" w:fill="auto"/>
            <w:vAlign w:val="center"/>
          </w:tcPr>
          <w:p w14:paraId="2B287C59"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0B54C864" w14:textId="77777777" w:rsidTr="00345324">
        <w:tc>
          <w:tcPr>
            <w:tcW w:w="9633" w:type="dxa"/>
            <w:gridSpan w:val="2"/>
            <w:shd w:val="clear" w:color="auto" w:fill="auto"/>
            <w:vAlign w:val="center"/>
          </w:tcPr>
          <w:p w14:paraId="1D7FDE87" w14:textId="77777777" w:rsidR="002E645C" w:rsidRPr="00DE6F7B" w:rsidRDefault="002E645C" w:rsidP="00712165">
            <w:pPr>
              <w:pStyle w:val="ListParagraph"/>
              <w:numPr>
                <w:ilvl w:val="0"/>
                <w:numId w:val="8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Magnetohydrodynamics</w:t>
            </w:r>
            <w:proofErr w:type="spellEnd"/>
            <w:r w:rsidRPr="00DE6F7B">
              <w:rPr>
                <w:rFonts w:ascii="Times New Roman" w:hAnsi="Times New Roman" w:cs="Times New Roman"/>
                <w:bCs/>
                <w:sz w:val="24"/>
                <w:szCs w:val="24"/>
              </w:rPr>
              <w:t xml:space="preserve"> žurnāls, http://mhd.sal.lv/</w:t>
            </w:r>
          </w:p>
          <w:p w14:paraId="4D8891F8" w14:textId="77777777" w:rsidR="00345324" w:rsidRPr="00DE6F7B" w:rsidRDefault="002E645C" w:rsidP="00712165">
            <w:pPr>
              <w:pStyle w:val="ListParagraph"/>
              <w:numPr>
                <w:ilvl w:val="0"/>
                <w:numId w:val="8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lastRenderedPageBreak/>
              <w:t>Magnetohydrodynamics</w:t>
            </w:r>
            <w:proofErr w:type="spellEnd"/>
            <w:r w:rsidRPr="00DE6F7B">
              <w:rPr>
                <w:rFonts w:ascii="Times New Roman" w:hAnsi="Times New Roman" w:cs="Times New Roman"/>
                <w:bCs/>
                <w:sz w:val="24"/>
                <w:szCs w:val="24"/>
              </w:rPr>
              <w:t>, https://en.wikipedia.org/wiki/Magnetohydrodynamics</w:t>
            </w:r>
          </w:p>
        </w:tc>
      </w:tr>
      <w:tr w:rsidR="00345324" w:rsidRPr="00DE6F7B" w14:paraId="4A5A77BC" w14:textId="77777777" w:rsidTr="00345324">
        <w:tc>
          <w:tcPr>
            <w:tcW w:w="4250" w:type="dxa"/>
            <w:shd w:val="clear" w:color="auto" w:fill="auto"/>
            <w:vAlign w:val="center"/>
          </w:tcPr>
          <w:p w14:paraId="4E984A04"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lastRenderedPageBreak/>
              <w:t>Kursa saturs</w:t>
            </w:r>
          </w:p>
        </w:tc>
        <w:tc>
          <w:tcPr>
            <w:tcW w:w="5383" w:type="dxa"/>
            <w:shd w:val="clear" w:color="auto" w:fill="auto"/>
            <w:vAlign w:val="center"/>
          </w:tcPr>
          <w:p w14:paraId="435C634E"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r w:rsidR="00345324" w:rsidRPr="00DE6F7B" w14:paraId="66925A95" w14:textId="77777777" w:rsidTr="00345324">
        <w:tc>
          <w:tcPr>
            <w:tcW w:w="9633" w:type="dxa"/>
            <w:gridSpan w:val="2"/>
            <w:shd w:val="clear" w:color="auto" w:fill="auto"/>
            <w:vAlign w:val="center"/>
          </w:tcPr>
          <w:p w14:paraId="0BB03D51" w14:textId="77777777" w:rsidR="00345324" w:rsidRPr="000925B6" w:rsidRDefault="00345324" w:rsidP="00712165">
            <w:pPr>
              <w:pStyle w:val="ListParagraph"/>
              <w:numPr>
                <w:ilvl w:val="0"/>
                <w:numId w:val="89"/>
              </w:numPr>
              <w:spacing w:after="0" w:line="240" w:lineRule="auto"/>
              <w:mirrorIndents/>
              <w:jc w:val="both"/>
              <w:rPr>
                <w:rFonts w:ascii="Times New Roman" w:hAnsi="Times New Roman" w:cs="Times New Roman"/>
                <w:b/>
                <w:sz w:val="24"/>
                <w:szCs w:val="24"/>
              </w:rPr>
            </w:pPr>
            <w:proofErr w:type="spellStart"/>
            <w:r w:rsidRPr="000925B6">
              <w:rPr>
                <w:rFonts w:ascii="Times New Roman" w:hAnsi="Times New Roman" w:cs="Times New Roman"/>
                <w:b/>
                <w:sz w:val="24"/>
                <w:szCs w:val="24"/>
              </w:rPr>
              <w:t>Magnetohidrodinamikas</w:t>
            </w:r>
            <w:proofErr w:type="spellEnd"/>
            <w:r w:rsidRPr="000925B6">
              <w:rPr>
                <w:rFonts w:ascii="Times New Roman" w:hAnsi="Times New Roman" w:cs="Times New Roman"/>
                <w:b/>
                <w:sz w:val="24"/>
                <w:szCs w:val="24"/>
              </w:rPr>
              <w:t xml:space="preserve"> pamati:</w:t>
            </w:r>
          </w:p>
          <w:p w14:paraId="032D13FD" w14:textId="77777777" w:rsidR="00345324" w:rsidRPr="00DE6F7B" w:rsidRDefault="00345324" w:rsidP="00345324">
            <w:pPr>
              <w:pStyle w:val="ListParagraph"/>
              <w:spacing w:after="0" w:line="240" w:lineRule="auto"/>
              <w:ind w:left="252"/>
              <w:mirrorIndents/>
              <w:jc w:val="both"/>
              <w:rPr>
                <w:rFonts w:ascii="Times New Roman" w:hAnsi="Times New Roman" w:cs="Times New Roman"/>
                <w:sz w:val="24"/>
                <w:szCs w:val="24"/>
              </w:rPr>
            </w:pPr>
          </w:p>
          <w:p w14:paraId="73646FED" w14:textId="77777777" w:rsidR="00345324" w:rsidRPr="00DE6F7B" w:rsidRDefault="00345324"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Teorētiskie pamati, galvenie vienādojumi, raksturīgie </w:t>
            </w:r>
            <w:proofErr w:type="spellStart"/>
            <w:r w:rsidRPr="00DE6F7B">
              <w:rPr>
                <w:rFonts w:ascii="Times New Roman" w:hAnsi="Times New Roman" w:cs="Times New Roman"/>
                <w:sz w:val="24"/>
                <w:szCs w:val="24"/>
              </w:rPr>
              <w:t>bezdimensionālie</w:t>
            </w:r>
            <w:proofErr w:type="spellEnd"/>
            <w:r w:rsidRPr="00DE6F7B">
              <w:rPr>
                <w:rFonts w:ascii="Times New Roman" w:hAnsi="Times New Roman" w:cs="Times New Roman"/>
                <w:sz w:val="24"/>
                <w:szCs w:val="24"/>
              </w:rPr>
              <w:t xml:space="preserve"> lielumi, plazmas un šķidro metālu </w:t>
            </w:r>
            <w:proofErr w:type="spellStart"/>
            <w:r w:rsidRPr="00DE6F7B">
              <w:rPr>
                <w:rFonts w:ascii="Times New Roman" w:hAnsi="Times New Roman" w:cs="Times New Roman"/>
                <w:sz w:val="24"/>
                <w:szCs w:val="24"/>
              </w:rPr>
              <w:t>magnetohidrodinamika</w:t>
            </w:r>
            <w:proofErr w:type="spellEnd"/>
            <w:r w:rsidRPr="00DE6F7B">
              <w:rPr>
                <w:rFonts w:ascii="Times New Roman" w:hAnsi="Times New Roman" w:cs="Times New Roman"/>
                <w:sz w:val="24"/>
                <w:szCs w:val="24"/>
              </w:rPr>
              <w:t xml:space="preserve"> (MHD). Raksturīgāko MHD plūsmu apskats, plūsma kanālā ar vadošām un nevadošām sienām, </w:t>
            </w:r>
            <w:proofErr w:type="spellStart"/>
            <w:r w:rsidRPr="00DE6F7B">
              <w:rPr>
                <w:rFonts w:ascii="Times New Roman" w:hAnsi="Times New Roman" w:cs="Times New Roman"/>
                <w:sz w:val="24"/>
                <w:szCs w:val="24"/>
              </w:rPr>
              <w:t>Hartmana</w:t>
            </w:r>
            <w:proofErr w:type="spellEnd"/>
            <w:r w:rsidRPr="00DE6F7B">
              <w:rPr>
                <w:rFonts w:ascii="Times New Roman" w:hAnsi="Times New Roman" w:cs="Times New Roman"/>
                <w:sz w:val="24"/>
                <w:szCs w:val="24"/>
              </w:rPr>
              <w:t xml:space="preserve"> plūsma, plūsmas raksturs dažādu </w:t>
            </w:r>
            <w:proofErr w:type="spellStart"/>
            <w:r w:rsidRPr="00DE6F7B">
              <w:rPr>
                <w:rFonts w:ascii="Times New Roman" w:hAnsi="Times New Roman" w:cs="Times New Roman"/>
                <w:sz w:val="24"/>
                <w:szCs w:val="24"/>
              </w:rPr>
              <w:t>bezdimensionālo</w:t>
            </w:r>
            <w:proofErr w:type="spellEnd"/>
            <w:r w:rsidRPr="00DE6F7B">
              <w:rPr>
                <w:rFonts w:ascii="Times New Roman" w:hAnsi="Times New Roman" w:cs="Times New Roman"/>
                <w:sz w:val="24"/>
                <w:szCs w:val="24"/>
              </w:rPr>
              <w:t xml:space="preserve"> lielumu </w:t>
            </w:r>
            <w:proofErr w:type="spellStart"/>
            <w:r w:rsidRPr="00DE6F7B">
              <w:rPr>
                <w:rFonts w:ascii="Times New Roman" w:hAnsi="Times New Roman" w:cs="Times New Roman"/>
                <w:sz w:val="24"/>
                <w:szCs w:val="24"/>
              </w:rPr>
              <w:t>gaadījumā</w:t>
            </w:r>
            <w:proofErr w:type="spellEnd"/>
            <w:r w:rsidRPr="00DE6F7B">
              <w:rPr>
                <w:rFonts w:ascii="Times New Roman" w:hAnsi="Times New Roman" w:cs="Times New Roman"/>
                <w:sz w:val="24"/>
                <w:szCs w:val="24"/>
              </w:rPr>
              <w:t>. MHD pielietojumi metalurģijas industrijā. MHD sūkņi un ģeneratori, maisītāji, materiālu elektromagnētiskā apstrāde. MHD izpausmes dabā. Saules plankumi, astrofizikas MHD, magnētiskās cilpas, zemes magnētiskā lauka ģenerēšanās.</w:t>
            </w:r>
          </w:p>
          <w:p w14:paraId="6F26DEF1"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4143C075" w14:textId="77777777" w:rsidR="00345324" w:rsidRPr="000925B6" w:rsidRDefault="00345324" w:rsidP="00712165">
            <w:pPr>
              <w:pStyle w:val="ListParagraph"/>
              <w:numPr>
                <w:ilvl w:val="0"/>
                <w:numId w:val="89"/>
              </w:numPr>
              <w:spacing w:after="0" w:line="240" w:lineRule="auto"/>
              <w:mirrorIndents/>
              <w:jc w:val="both"/>
              <w:rPr>
                <w:rFonts w:ascii="Times New Roman" w:hAnsi="Times New Roman" w:cs="Times New Roman"/>
                <w:b/>
                <w:sz w:val="24"/>
                <w:szCs w:val="24"/>
              </w:rPr>
            </w:pPr>
            <w:r w:rsidRPr="000925B6">
              <w:rPr>
                <w:rFonts w:ascii="Times New Roman" w:hAnsi="Times New Roman" w:cs="Times New Roman"/>
                <w:b/>
                <w:sz w:val="24"/>
                <w:szCs w:val="24"/>
              </w:rPr>
              <w:t>Skaitliskās modelēšanas praktiskie darbi:</w:t>
            </w:r>
          </w:p>
          <w:p w14:paraId="5F3B1A8C"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p>
          <w:p w14:paraId="79766916" w14:textId="77777777" w:rsidR="00345324" w:rsidRPr="00DE6F7B" w:rsidRDefault="00345324" w:rsidP="00712165">
            <w:pPr>
              <w:pStyle w:val="ListParagraph"/>
              <w:numPr>
                <w:ilvl w:val="0"/>
                <w:numId w:val="90"/>
              </w:numPr>
              <w:spacing w:after="0" w:line="240" w:lineRule="auto"/>
              <w:mirrorIndents/>
              <w:jc w:val="both"/>
              <w:rPr>
                <w:rFonts w:ascii="Times New Roman" w:hAnsi="Times New Roman" w:cs="Times New Roman"/>
                <w:vanish/>
                <w:sz w:val="24"/>
                <w:szCs w:val="24"/>
              </w:rPr>
            </w:pPr>
          </w:p>
          <w:p w14:paraId="4EAA7757" w14:textId="77777777" w:rsidR="00345324" w:rsidRPr="00DE6F7B" w:rsidRDefault="00345324" w:rsidP="00712165">
            <w:pPr>
              <w:pStyle w:val="ListParagraph"/>
              <w:numPr>
                <w:ilvl w:val="0"/>
                <w:numId w:val="9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Modeļa izveide strāvas un temperatūras sadalījuma aprēķinam nehomogēnā vidē stacionārā un nestacionārā gadījumā.</w:t>
            </w:r>
          </w:p>
          <w:p w14:paraId="7CB1124D" w14:textId="77777777" w:rsidR="00345324" w:rsidRPr="00DE6F7B" w:rsidRDefault="00345324" w:rsidP="00712165">
            <w:pPr>
              <w:pStyle w:val="ListParagraph"/>
              <w:numPr>
                <w:ilvl w:val="0"/>
                <w:numId w:val="9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Plūsmas profila aprēķins MHD plūsmai kanālā ar vadošām un nevadošām sienām. Salīdzināšana ar analītiskajiem ātruma profiliem.</w:t>
            </w:r>
          </w:p>
          <w:p w14:paraId="3018220A" w14:textId="77777777" w:rsidR="00345324" w:rsidRPr="00DE6F7B" w:rsidRDefault="00345324" w:rsidP="00712165">
            <w:pPr>
              <w:pStyle w:val="ListParagraph"/>
              <w:numPr>
                <w:ilvl w:val="0"/>
                <w:numId w:val="9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Patstāvīgo magnētu un to sistēmu skaitliskā modelēšana, </w:t>
            </w:r>
            <w:proofErr w:type="spellStart"/>
            <w:r w:rsidRPr="00DE6F7B">
              <w:rPr>
                <w:rFonts w:ascii="Times New Roman" w:hAnsi="Times New Roman" w:cs="Times New Roman"/>
                <w:sz w:val="24"/>
                <w:szCs w:val="24"/>
              </w:rPr>
              <w:t>Halbaha</w:t>
            </w:r>
            <w:proofErr w:type="spellEnd"/>
            <w:r w:rsidRPr="00DE6F7B">
              <w:rPr>
                <w:rFonts w:ascii="Times New Roman" w:hAnsi="Times New Roman" w:cs="Times New Roman"/>
                <w:sz w:val="24"/>
                <w:szCs w:val="24"/>
              </w:rPr>
              <w:t xml:space="preserve"> sakārtojums, salīdzināšana ar analītiskajām formulām un mērījumiem ar </w:t>
            </w:r>
            <w:proofErr w:type="spellStart"/>
            <w:r w:rsidRPr="00DE6F7B">
              <w:rPr>
                <w:rFonts w:ascii="Times New Roman" w:hAnsi="Times New Roman" w:cs="Times New Roman"/>
                <w:sz w:val="24"/>
                <w:szCs w:val="24"/>
              </w:rPr>
              <w:t>gausmetru</w:t>
            </w:r>
            <w:proofErr w:type="spellEnd"/>
            <w:r w:rsidRPr="00DE6F7B">
              <w:rPr>
                <w:rFonts w:ascii="Times New Roman" w:hAnsi="Times New Roman" w:cs="Times New Roman"/>
                <w:sz w:val="24"/>
                <w:szCs w:val="24"/>
              </w:rPr>
              <w:t>.</w:t>
            </w:r>
          </w:p>
          <w:p w14:paraId="28DE9C19" w14:textId="77777777" w:rsidR="00345324" w:rsidRPr="00DE6F7B" w:rsidRDefault="00345324" w:rsidP="00712165">
            <w:pPr>
              <w:pStyle w:val="ListParagraph"/>
              <w:numPr>
                <w:ilvl w:val="0"/>
                <w:numId w:val="9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Elektriskā un magnētiskā lauka aprēķini ap vadītāju, spēka aprēķini. Induktīvās sildīšanas skaitliskā modelēšana dažādas formas ķermeņiem. </w:t>
            </w:r>
            <w:proofErr w:type="spellStart"/>
            <w:r w:rsidRPr="00DE6F7B">
              <w:rPr>
                <w:rFonts w:ascii="Times New Roman" w:hAnsi="Times New Roman" w:cs="Times New Roman"/>
                <w:sz w:val="24"/>
                <w:szCs w:val="24"/>
              </w:rPr>
              <w:t>Skinslāņi</w:t>
            </w:r>
            <w:proofErr w:type="spellEnd"/>
            <w:r w:rsidRPr="00DE6F7B">
              <w:rPr>
                <w:rFonts w:ascii="Times New Roman" w:hAnsi="Times New Roman" w:cs="Times New Roman"/>
                <w:sz w:val="24"/>
                <w:szCs w:val="24"/>
              </w:rPr>
              <w:t xml:space="preserve"> dažādām frekvencēm, reālās un imaginārās strāvas sadalījums, siltuma jaudas blīvums, spēki kausējamajā paraugā.</w:t>
            </w:r>
          </w:p>
          <w:p w14:paraId="7F1722FA" w14:textId="77777777" w:rsidR="00345324" w:rsidRPr="00DE6F7B" w:rsidRDefault="00345324" w:rsidP="00712165">
            <w:pPr>
              <w:pStyle w:val="ListParagraph"/>
              <w:numPr>
                <w:ilvl w:val="0"/>
                <w:numId w:val="9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Termoelektriskās strāvas skaitliskie aprēķini nepārtrauktā vidē, uz divu dažādu vidu robežvirsmas, porainā vidē vai uz kristalizācijas frontes</w:t>
            </w:r>
          </w:p>
          <w:p w14:paraId="35A5BDFE" w14:textId="77777777" w:rsidR="00345324" w:rsidRPr="00DE6F7B" w:rsidRDefault="00345324" w:rsidP="00712165">
            <w:pPr>
              <w:pStyle w:val="ListParagraph"/>
              <w:numPr>
                <w:ilvl w:val="0"/>
                <w:numId w:val="9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Rezultātu apstrāde ar datu apstrādes programmām (</w:t>
            </w:r>
            <w:proofErr w:type="spellStart"/>
            <w:r w:rsidRPr="00DE6F7B">
              <w:rPr>
                <w:rFonts w:ascii="Times New Roman" w:hAnsi="Times New Roman" w:cs="Times New Roman"/>
                <w:sz w:val="24"/>
                <w:szCs w:val="24"/>
              </w:rPr>
              <w:t>Origin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Matlab</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SciDavis</w:t>
            </w:r>
            <w:proofErr w:type="spellEnd"/>
            <w:r w:rsidRPr="00DE6F7B">
              <w:rPr>
                <w:rFonts w:ascii="Times New Roman" w:hAnsi="Times New Roman" w:cs="Times New Roman"/>
                <w:sz w:val="24"/>
                <w:szCs w:val="24"/>
              </w:rPr>
              <w:t>). Rezultātu salīdzināšana ar teorētiskajām sakarībām un eksperimentālajiem datiem.</w:t>
            </w:r>
          </w:p>
          <w:p w14:paraId="327685C7"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07F6E83B" w14:textId="77777777" w:rsidR="00345324" w:rsidRPr="000925B6" w:rsidRDefault="00345324" w:rsidP="00712165">
            <w:pPr>
              <w:pStyle w:val="ListParagraph"/>
              <w:numPr>
                <w:ilvl w:val="0"/>
                <w:numId w:val="89"/>
              </w:numPr>
              <w:spacing w:after="0" w:line="240" w:lineRule="auto"/>
              <w:mirrorIndents/>
              <w:jc w:val="both"/>
              <w:rPr>
                <w:rFonts w:ascii="Times New Roman" w:hAnsi="Times New Roman" w:cs="Times New Roman"/>
                <w:b/>
                <w:sz w:val="24"/>
                <w:szCs w:val="24"/>
              </w:rPr>
            </w:pPr>
            <w:r w:rsidRPr="000925B6">
              <w:rPr>
                <w:rFonts w:ascii="Times New Roman" w:hAnsi="Times New Roman" w:cs="Times New Roman"/>
                <w:b/>
                <w:sz w:val="24"/>
                <w:szCs w:val="24"/>
              </w:rPr>
              <w:t>Laboratorijas darbi:</w:t>
            </w:r>
          </w:p>
          <w:p w14:paraId="2637D71B" w14:textId="77777777" w:rsidR="00345324" w:rsidRPr="00DE6F7B" w:rsidRDefault="00345324" w:rsidP="00774E1D">
            <w:pPr>
              <w:pStyle w:val="ListParagraph"/>
              <w:spacing w:after="0" w:line="240" w:lineRule="auto"/>
              <w:ind w:left="360"/>
              <w:mirrorIndents/>
              <w:jc w:val="both"/>
              <w:rPr>
                <w:rFonts w:ascii="Times New Roman" w:hAnsi="Times New Roman" w:cs="Times New Roman"/>
                <w:sz w:val="24"/>
                <w:szCs w:val="24"/>
              </w:rPr>
            </w:pPr>
          </w:p>
          <w:p w14:paraId="4743FF13" w14:textId="77777777" w:rsidR="00345324" w:rsidRPr="00DE6F7B" w:rsidRDefault="00345324" w:rsidP="00712165">
            <w:pPr>
              <w:pStyle w:val="ListParagraph"/>
              <w:numPr>
                <w:ilvl w:val="0"/>
                <w:numId w:val="9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Potenciāla diferences ātruma mērīšana vadošas vides kustībai (</w:t>
            </w:r>
            <w:proofErr w:type="spellStart"/>
            <w:r w:rsidRPr="00DE6F7B">
              <w:rPr>
                <w:rFonts w:ascii="Times New Roman" w:hAnsi="Times New Roman" w:cs="Times New Roman"/>
                <w:sz w:val="24"/>
                <w:szCs w:val="24"/>
              </w:rPr>
              <w:t>GaInSn</w:t>
            </w:r>
            <w:proofErr w:type="spellEnd"/>
            <w:r w:rsidRPr="00DE6F7B">
              <w:rPr>
                <w:rFonts w:ascii="Times New Roman" w:hAnsi="Times New Roman" w:cs="Times New Roman"/>
                <w:sz w:val="24"/>
                <w:szCs w:val="24"/>
              </w:rPr>
              <w:t>, cieta viela) Caurteces mērīšana ārpus caurules ar magnētu zondi (</w:t>
            </w:r>
            <w:proofErr w:type="spellStart"/>
            <w:r w:rsidRPr="00DE6F7B">
              <w:rPr>
                <w:rFonts w:ascii="Times New Roman" w:hAnsi="Times New Roman" w:cs="Times New Roman"/>
                <w:sz w:val="24"/>
                <w:szCs w:val="24"/>
              </w:rPr>
              <w:t>Lorentz</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force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velocimetry</w:t>
            </w:r>
            <w:proofErr w:type="spellEnd"/>
            <w:r w:rsidRPr="00DE6F7B">
              <w:rPr>
                <w:rFonts w:ascii="Times New Roman" w:hAnsi="Times New Roman" w:cs="Times New Roman"/>
                <w:sz w:val="24"/>
                <w:szCs w:val="24"/>
              </w:rPr>
              <w:t>). Datu savākšana un apstrāde (</w:t>
            </w:r>
            <w:proofErr w:type="spellStart"/>
            <w:r w:rsidRPr="00DE6F7B">
              <w:rPr>
                <w:rFonts w:ascii="Times New Roman" w:hAnsi="Times New Roman" w:cs="Times New Roman"/>
                <w:sz w:val="24"/>
                <w:szCs w:val="24"/>
              </w:rPr>
              <w:t>vidējošana</w:t>
            </w:r>
            <w:proofErr w:type="spellEnd"/>
            <w:r w:rsidRPr="00DE6F7B">
              <w:rPr>
                <w:rFonts w:ascii="Times New Roman" w:hAnsi="Times New Roman" w:cs="Times New Roman"/>
                <w:sz w:val="24"/>
                <w:szCs w:val="24"/>
              </w:rPr>
              <w:t>, filtrēšana, aproksimācija).</w:t>
            </w:r>
          </w:p>
          <w:p w14:paraId="169D54B2" w14:textId="77777777" w:rsidR="00345324" w:rsidRPr="00DE6F7B" w:rsidRDefault="00345324" w:rsidP="00712165">
            <w:pPr>
              <w:pStyle w:val="ListParagraph"/>
              <w:numPr>
                <w:ilvl w:val="0"/>
                <w:numId w:val="92"/>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Hartmana</w:t>
            </w:r>
            <w:proofErr w:type="spellEnd"/>
            <w:r w:rsidRPr="00DE6F7B">
              <w:rPr>
                <w:rFonts w:ascii="Times New Roman" w:hAnsi="Times New Roman" w:cs="Times New Roman"/>
                <w:sz w:val="24"/>
                <w:szCs w:val="24"/>
              </w:rPr>
              <w:t xml:space="preserve"> profila mērīšana vadošu un nevadošu sienu gadījumā ar ātruma zondi stacionārā gadījumā </w:t>
            </w:r>
            <w:proofErr w:type="spellStart"/>
            <w:r w:rsidRPr="00DE6F7B">
              <w:rPr>
                <w:rFonts w:ascii="Times New Roman" w:hAnsi="Times New Roman" w:cs="Times New Roman"/>
                <w:sz w:val="24"/>
                <w:szCs w:val="24"/>
              </w:rPr>
              <w:t>vidējojot</w:t>
            </w:r>
            <w:proofErr w:type="spellEnd"/>
            <w:r w:rsidRPr="00DE6F7B">
              <w:rPr>
                <w:rFonts w:ascii="Times New Roman" w:hAnsi="Times New Roman" w:cs="Times New Roman"/>
                <w:sz w:val="24"/>
                <w:szCs w:val="24"/>
              </w:rPr>
              <w:t xml:space="preserve"> laikā. Rezultātu salīdzināšana ar skaitlisko un analītisko atrisinājumu.</w:t>
            </w:r>
          </w:p>
          <w:p w14:paraId="2CC6ED82" w14:textId="77777777" w:rsidR="00345324" w:rsidRPr="00DE6F7B" w:rsidRDefault="00345324" w:rsidP="00712165">
            <w:pPr>
              <w:pStyle w:val="ListParagraph"/>
              <w:numPr>
                <w:ilvl w:val="0"/>
                <w:numId w:val="9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Spēka mērīšana starp patstāvīgajiem magnētiem, salīdzināšana ar skaitlisko aprēķinu rezultātiem un analītisko aprēķinu.</w:t>
            </w:r>
          </w:p>
        </w:tc>
      </w:tr>
    </w:tbl>
    <w:p w14:paraId="17A9F57A" w14:textId="77777777" w:rsidR="00345324" w:rsidRPr="00DE6F7B" w:rsidRDefault="00345324" w:rsidP="00345324">
      <w:pPr>
        <w:spacing w:after="0" w:line="360" w:lineRule="auto"/>
        <w:ind w:left="-142"/>
        <w:rPr>
          <w:rFonts w:ascii="Times New Roman" w:hAnsi="Times New Roman" w:cs="Times New Roman"/>
          <w:sz w:val="24"/>
          <w:szCs w:val="24"/>
        </w:rPr>
      </w:pPr>
    </w:p>
    <w:p w14:paraId="6E3AF9A6" w14:textId="77777777" w:rsidR="00345324" w:rsidRPr="00DE6F7B" w:rsidRDefault="00345324" w:rsidP="00345324">
      <w:pPr>
        <w:rPr>
          <w:rFonts w:ascii="Times New Roman" w:hAnsi="Times New Roman" w:cs="Times New Roman"/>
          <w:sz w:val="24"/>
          <w:szCs w:val="24"/>
        </w:rPr>
      </w:pPr>
    </w:p>
    <w:p w14:paraId="67883536" w14:textId="77777777" w:rsidR="00345324" w:rsidRPr="00DE6F7B" w:rsidRDefault="0034532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6F6E45A3"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lastRenderedPageBreak/>
        <w:t>LATVIJAS UNIVERSITĀTES</w:t>
      </w:r>
    </w:p>
    <w:p w14:paraId="74726311"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STUDIJU KURSA APRAKSTA FORMA</w:t>
      </w:r>
    </w:p>
    <w:p w14:paraId="634F6FE5" w14:textId="77777777" w:rsidR="00345324" w:rsidRPr="00DE6F7B" w:rsidRDefault="00345324" w:rsidP="00345324">
      <w:pPr>
        <w:spacing w:after="0" w:line="240" w:lineRule="auto"/>
        <w:jc w:val="center"/>
        <w:rPr>
          <w:rFonts w:ascii="Times New Roman" w:eastAsia="Times New Roman" w:hAnsi="Times New Roman" w:cs="Times New Roman"/>
          <w:color w:val="000000" w:themeColor="text1"/>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4F1689D1" w14:textId="77777777" w:rsidTr="00345324">
        <w:tc>
          <w:tcPr>
            <w:tcW w:w="4250" w:type="dxa"/>
            <w:shd w:val="clear" w:color="auto" w:fill="auto"/>
            <w:vAlign w:val="center"/>
          </w:tcPr>
          <w:p w14:paraId="7984939B"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Kursa nosaukums</w:t>
            </w:r>
          </w:p>
        </w:tc>
        <w:tc>
          <w:tcPr>
            <w:tcW w:w="5383" w:type="dxa"/>
            <w:shd w:val="clear" w:color="auto" w:fill="auto"/>
          </w:tcPr>
          <w:p w14:paraId="6E1FA554" w14:textId="77777777" w:rsidR="00345324" w:rsidRPr="00DE6F7B" w:rsidRDefault="00345324" w:rsidP="00345324">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hAnsi="Times New Roman" w:cs="Times New Roman"/>
                <w:b/>
                <w:bCs/>
                <w:iCs/>
                <w:color w:val="000000" w:themeColor="text1"/>
                <w:sz w:val="24"/>
                <w:szCs w:val="24"/>
              </w:rPr>
              <w:t>Teorētiskā hidrodinamika</w:t>
            </w:r>
          </w:p>
        </w:tc>
      </w:tr>
      <w:tr w:rsidR="00345324" w:rsidRPr="00DE6F7B" w14:paraId="42ECD1C3" w14:textId="77777777" w:rsidTr="00345324">
        <w:tc>
          <w:tcPr>
            <w:tcW w:w="4250" w:type="dxa"/>
            <w:shd w:val="clear" w:color="auto" w:fill="auto"/>
            <w:vAlign w:val="center"/>
          </w:tcPr>
          <w:p w14:paraId="2EB1EBF9" w14:textId="77777777" w:rsidR="00345324" w:rsidRPr="00DE6F7B" w:rsidRDefault="00345324" w:rsidP="00345324">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b/>
                <w:bCs/>
                <w:i/>
                <w:iCs/>
                <w:color w:val="000000" w:themeColor="text1"/>
                <w:sz w:val="24"/>
                <w:szCs w:val="24"/>
              </w:rPr>
              <w:t>Zinātnes nozare</w:t>
            </w:r>
          </w:p>
        </w:tc>
        <w:tc>
          <w:tcPr>
            <w:tcW w:w="5383" w:type="dxa"/>
            <w:shd w:val="clear" w:color="auto" w:fill="auto"/>
          </w:tcPr>
          <w:p w14:paraId="7AB66926" w14:textId="77198C1B" w:rsidR="00345324" w:rsidRPr="00DE6F7B" w:rsidRDefault="00BA0B30" w:rsidP="00345324">
            <w:pPr>
              <w:spacing w:after="0" w:line="240" w:lineRule="auto"/>
              <w:contextualSpacing/>
              <w:mirrorIndents/>
              <w:rPr>
                <w:rFonts w:ascii="Times New Roman" w:eastAsia="Times New Roman" w:hAnsi="Times New Roman" w:cs="Times New Roman"/>
                <w:i/>
                <w:color w:val="000000" w:themeColor="text1"/>
                <w:sz w:val="24"/>
                <w:szCs w:val="24"/>
              </w:rPr>
            </w:pPr>
            <w:r>
              <w:rPr>
                <w:rFonts w:ascii="Times New Roman" w:eastAsia="Times New Roman" w:hAnsi="Times New Roman" w:cs="Times New Roman"/>
                <w:sz w:val="24"/>
                <w:szCs w:val="24"/>
              </w:rPr>
              <w:t>Fizika un astronomija</w:t>
            </w:r>
          </w:p>
        </w:tc>
      </w:tr>
      <w:tr w:rsidR="00345324" w:rsidRPr="00DE6F7B" w14:paraId="1069768B" w14:textId="77777777" w:rsidTr="00345324">
        <w:tc>
          <w:tcPr>
            <w:tcW w:w="4250" w:type="dxa"/>
            <w:shd w:val="clear" w:color="auto" w:fill="auto"/>
            <w:vAlign w:val="center"/>
          </w:tcPr>
          <w:p w14:paraId="52C311B4"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Kredītpunkti</w:t>
            </w:r>
          </w:p>
        </w:tc>
        <w:tc>
          <w:tcPr>
            <w:tcW w:w="5383" w:type="dxa"/>
            <w:shd w:val="clear" w:color="auto" w:fill="auto"/>
          </w:tcPr>
          <w:p w14:paraId="208B05C7" w14:textId="77777777" w:rsidR="00345324" w:rsidRPr="00DE6F7B" w:rsidRDefault="00345324" w:rsidP="00345324">
            <w:pPr>
              <w:spacing w:after="0" w:line="240" w:lineRule="auto"/>
              <w:contextualSpacing/>
              <w:mirrorIndents/>
              <w:rPr>
                <w:rFonts w:ascii="Times New Roman" w:eastAsia="Times New Roman" w:hAnsi="Times New Roman" w:cs="Times New Roman"/>
                <w:i/>
                <w:color w:val="000000" w:themeColor="text1"/>
                <w:sz w:val="24"/>
                <w:szCs w:val="24"/>
              </w:rPr>
            </w:pPr>
            <w:r w:rsidRPr="00DE6F7B">
              <w:rPr>
                <w:rFonts w:ascii="Times New Roman" w:eastAsia="Times New Roman" w:hAnsi="Times New Roman" w:cs="Times New Roman"/>
                <w:i/>
                <w:color w:val="000000" w:themeColor="text1"/>
                <w:sz w:val="24"/>
                <w:szCs w:val="24"/>
              </w:rPr>
              <w:t>4</w:t>
            </w:r>
          </w:p>
        </w:tc>
      </w:tr>
      <w:tr w:rsidR="00345324" w:rsidRPr="00DE6F7B" w14:paraId="2AC9AB6C" w14:textId="77777777" w:rsidTr="00345324">
        <w:tc>
          <w:tcPr>
            <w:tcW w:w="4250" w:type="dxa"/>
            <w:shd w:val="clear" w:color="auto" w:fill="auto"/>
            <w:vAlign w:val="center"/>
          </w:tcPr>
          <w:p w14:paraId="38F55E68"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Kopējais auditoriju stundu skaits</w:t>
            </w:r>
          </w:p>
        </w:tc>
        <w:tc>
          <w:tcPr>
            <w:tcW w:w="5383" w:type="dxa"/>
            <w:shd w:val="clear" w:color="auto" w:fill="auto"/>
          </w:tcPr>
          <w:p w14:paraId="38338031" w14:textId="77777777" w:rsidR="00345324" w:rsidRPr="00DE6F7B" w:rsidRDefault="00345324" w:rsidP="00345324">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64</w:t>
            </w:r>
          </w:p>
        </w:tc>
      </w:tr>
      <w:tr w:rsidR="00345324" w:rsidRPr="00DE6F7B" w14:paraId="4753D2F9" w14:textId="77777777" w:rsidTr="00345324">
        <w:tc>
          <w:tcPr>
            <w:tcW w:w="4250" w:type="dxa"/>
            <w:shd w:val="clear" w:color="auto" w:fill="auto"/>
            <w:vAlign w:val="center"/>
          </w:tcPr>
          <w:p w14:paraId="15C21CF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Lekciju stundu skaits</w:t>
            </w:r>
          </w:p>
        </w:tc>
        <w:tc>
          <w:tcPr>
            <w:tcW w:w="5383" w:type="dxa"/>
            <w:shd w:val="clear" w:color="auto" w:fill="auto"/>
          </w:tcPr>
          <w:p w14:paraId="52DEC5B7" w14:textId="77777777" w:rsidR="00345324" w:rsidRPr="00DE6F7B" w:rsidRDefault="00345324" w:rsidP="00345324">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56</w:t>
            </w:r>
          </w:p>
        </w:tc>
      </w:tr>
      <w:tr w:rsidR="00345324" w:rsidRPr="00DE6F7B" w14:paraId="4C545484" w14:textId="77777777" w:rsidTr="00345324">
        <w:tc>
          <w:tcPr>
            <w:tcW w:w="4250" w:type="dxa"/>
            <w:shd w:val="clear" w:color="auto" w:fill="auto"/>
            <w:vAlign w:val="center"/>
          </w:tcPr>
          <w:p w14:paraId="75D17DF5"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Semināru un praktisko darbu stundu skaits</w:t>
            </w:r>
          </w:p>
        </w:tc>
        <w:tc>
          <w:tcPr>
            <w:tcW w:w="5383" w:type="dxa"/>
            <w:shd w:val="clear" w:color="auto" w:fill="auto"/>
          </w:tcPr>
          <w:p w14:paraId="00DA289A" w14:textId="77777777" w:rsidR="00345324" w:rsidRPr="00DE6F7B" w:rsidRDefault="00345324" w:rsidP="00345324">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8</w:t>
            </w:r>
          </w:p>
        </w:tc>
      </w:tr>
      <w:tr w:rsidR="00345324" w:rsidRPr="00DE6F7B" w14:paraId="19E042B7" w14:textId="77777777" w:rsidTr="00345324">
        <w:tc>
          <w:tcPr>
            <w:tcW w:w="4250" w:type="dxa"/>
            <w:shd w:val="clear" w:color="auto" w:fill="auto"/>
            <w:vAlign w:val="center"/>
          </w:tcPr>
          <w:p w14:paraId="5A3B2B1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Laboratorijas darbu stundu skaits</w:t>
            </w:r>
          </w:p>
        </w:tc>
        <w:tc>
          <w:tcPr>
            <w:tcW w:w="5383" w:type="dxa"/>
            <w:shd w:val="clear" w:color="auto" w:fill="auto"/>
          </w:tcPr>
          <w:p w14:paraId="2AF1D0B4" w14:textId="77777777" w:rsidR="00345324" w:rsidRPr="00DE6F7B" w:rsidRDefault="00345324" w:rsidP="00345324">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0</w:t>
            </w:r>
          </w:p>
        </w:tc>
      </w:tr>
      <w:tr w:rsidR="00345324" w:rsidRPr="00DE6F7B" w14:paraId="1B564BC1" w14:textId="77777777" w:rsidTr="00345324">
        <w:tc>
          <w:tcPr>
            <w:tcW w:w="4250" w:type="dxa"/>
            <w:shd w:val="clear" w:color="auto" w:fill="auto"/>
            <w:vAlign w:val="center"/>
          </w:tcPr>
          <w:p w14:paraId="4B6C183C"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Studenta patstāvīgā darba stundu skaits</w:t>
            </w:r>
          </w:p>
        </w:tc>
        <w:tc>
          <w:tcPr>
            <w:tcW w:w="5383" w:type="dxa"/>
            <w:shd w:val="clear" w:color="auto" w:fill="auto"/>
          </w:tcPr>
          <w:p w14:paraId="0CEA80A7" w14:textId="77777777" w:rsidR="00345324" w:rsidRPr="00DE6F7B" w:rsidRDefault="00345324" w:rsidP="00345324">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96</w:t>
            </w:r>
          </w:p>
        </w:tc>
      </w:tr>
      <w:tr w:rsidR="00EA48E6" w:rsidRPr="00DE6F7B" w14:paraId="028917B7" w14:textId="77777777" w:rsidTr="00345324">
        <w:tc>
          <w:tcPr>
            <w:tcW w:w="4250" w:type="dxa"/>
            <w:shd w:val="clear" w:color="auto" w:fill="auto"/>
            <w:vAlign w:val="center"/>
          </w:tcPr>
          <w:p w14:paraId="13FFA66B" w14:textId="605F8957" w:rsidR="00EA48E6" w:rsidRPr="00DE6F7B" w:rsidRDefault="00EA48E6" w:rsidP="00345324">
            <w:pPr>
              <w:spacing w:after="0" w:line="240" w:lineRule="auto"/>
              <w:contextualSpacing/>
              <w:mirrorIndents/>
              <w:rPr>
                <w:rFonts w:ascii="Times New Roman" w:eastAsia="Times New Roman" w:hAnsi="Times New Roman" w:cs="Times New Roman"/>
                <w:b/>
                <w:bCs/>
                <w:i/>
                <w:iCs/>
                <w:color w:val="000000" w:themeColor="text1"/>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51A00267" w14:textId="29C6F463" w:rsidR="00EA48E6" w:rsidRPr="00DE6F7B" w:rsidRDefault="00FB4AE0" w:rsidP="00345324">
            <w:pPr>
              <w:spacing w:after="0" w:line="240" w:lineRule="auto"/>
              <w:contextualSpacing/>
              <w:mirrorIndents/>
              <w:rPr>
                <w:rFonts w:ascii="Times New Roman" w:eastAsia="Times New Roman" w:hAnsi="Times New Roman" w:cs="Times New Roman"/>
                <w:color w:val="000000" w:themeColor="text1"/>
                <w:sz w:val="24"/>
                <w:szCs w:val="24"/>
              </w:rPr>
            </w:pPr>
            <w:r w:rsidRPr="00FB4AE0">
              <w:rPr>
                <w:rFonts w:ascii="Times New Roman" w:eastAsia="Times New Roman" w:hAnsi="Times New Roman" w:cs="Times New Roman"/>
                <w:color w:val="000000" w:themeColor="text1"/>
                <w:sz w:val="24"/>
                <w:szCs w:val="24"/>
              </w:rPr>
              <w:t>15.12.2015</w:t>
            </w:r>
          </w:p>
        </w:tc>
      </w:tr>
      <w:tr w:rsidR="00345324" w:rsidRPr="00DE6F7B" w14:paraId="6BD5E5F8" w14:textId="77777777" w:rsidTr="00345324">
        <w:tc>
          <w:tcPr>
            <w:tcW w:w="4250" w:type="dxa"/>
            <w:tcBorders>
              <w:bottom w:val="single" w:sz="4" w:space="0" w:color="auto"/>
            </w:tcBorders>
            <w:shd w:val="clear" w:color="auto" w:fill="auto"/>
            <w:vAlign w:val="center"/>
          </w:tcPr>
          <w:p w14:paraId="58A4F0B8"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Kursa izstrādātājs (-i)</w:t>
            </w:r>
          </w:p>
        </w:tc>
        <w:tc>
          <w:tcPr>
            <w:tcW w:w="5383" w:type="dxa"/>
            <w:tcBorders>
              <w:bottom w:val="single" w:sz="4" w:space="0" w:color="auto"/>
            </w:tcBorders>
            <w:shd w:val="clear" w:color="auto" w:fill="auto"/>
          </w:tcPr>
          <w:p w14:paraId="4AB3B93B" w14:textId="49AB6145" w:rsidR="00345324" w:rsidRPr="00DE6F7B" w:rsidRDefault="00345324" w:rsidP="00BA0B30">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Dr.habil.phys</w:t>
            </w:r>
            <w:r w:rsidR="00BA0B30">
              <w:rPr>
                <w:rFonts w:ascii="Times New Roman" w:hAnsi="Times New Roman" w:cs="Times New Roman"/>
                <w:color w:val="000000" w:themeColor="text1"/>
                <w:sz w:val="24"/>
                <w:szCs w:val="24"/>
              </w:rPr>
              <w:t>.</w:t>
            </w:r>
            <w:r w:rsidRPr="00DE6F7B">
              <w:rPr>
                <w:rFonts w:ascii="Times New Roman" w:hAnsi="Times New Roman" w:cs="Times New Roman"/>
                <w:color w:val="000000" w:themeColor="text1"/>
                <w:sz w:val="24"/>
                <w:szCs w:val="24"/>
              </w:rPr>
              <w:t xml:space="preserve"> Andrejs </w:t>
            </w:r>
            <w:proofErr w:type="spellStart"/>
            <w:r w:rsidRPr="00DE6F7B">
              <w:rPr>
                <w:rFonts w:ascii="Times New Roman" w:hAnsi="Times New Roman" w:cs="Times New Roman"/>
                <w:color w:val="000000" w:themeColor="text1"/>
                <w:sz w:val="24"/>
                <w:szCs w:val="24"/>
              </w:rPr>
              <w:t>Cēbers</w:t>
            </w:r>
            <w:proofErr w:type="spellEnd"/>
          </w:p>
        </w:tc>
      </w:tr>
      <w:tr w:rsidR="00345324" w:rsidRPr="00DE6F7B" w14:paraId="13C7E9E7" w14:textId="77777777" w:rsidTr="00345324">
        <w:tc>
          <w:tcPr>
            <w:tcW w:w="4250" w:type="dxa"/>
            <w:tcBorders>
              <w:top w:val="single" w:sz="4" w:space="0" w:color="auto"/>
              <w:left w:val="nil"/>
              <w:bottom w:val="single" w:sz="4" w:space="0" w:color="auto"/>
              <w:right w:val="single" w:sz="4" w:space="0" w:color="auto"/>
            </w:tcBorders>
            <w:shd w:val="clear" w:color="auto" w:fill="auto"/>
            <w:vAlign w:val="center"/>
          </w:tcPr>
          <w:p w14:paraId="07E45D9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color w:val="000000" w:themeColor="text1"/>
                <w:sz w:val="24"/>
                <w:szCs w:val="24"/>
              </w:rPr>
            </w:pPr>
            <w:r w:rsidRPr="00DE6F7B">
              <w:rPr>
                <w:rFonts w:ascii="Times New Roman" w:eastAsia="Times New Roman" w:hAnsi="Times New Roman" w:cs="Times New Roman"/>
                <w:b/>
                <w:bCs/>
                <w:i/>
                <w:iCs/>
                <w:color w:val="000000" w:themeColor="text1"/>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5EE8606C" w14:textId="5AA0B39B" w:rsidR="00345324" w:rsidRPr="00DE6F7B" w:rsidRDefault="00531C32" w:rsidP="00B83D71">
            <w:pPr>
              <w:spacing w:after="0" w:line="240" w:lineRule="auto"/>
              <w:contextualSpacing/>
              <w:mirrorIndents/>
              <w:rPr>
                <w:rFonts w:ascii="Times New Roman" w:eastAsia="Times New Roman" w:hAnsi="Times New Roman" w:cs="Times New Roman"/>
                <w:color w:val="000000" w:themeColor="text1"/>
                <w:sz w:val="24"/>
                <w:szCs w:val="24"/>
              </w:rPr>
            </w:pPr>
            <w:r w:rsidRPr="00531C32">
              <w:rPr>
                <w:rFonts w:ascii="Times New Roman" w:eastAsia="Times New Roman" w:hAnsi="Times New Roman" w:cs="Times New Roman"/>
                <w:color w:val="000000" w:themeColor="text1"/>
                <w:sz w:val="24"/>
                <w:szCs w:val="24"/>
              </w:rPr>
              <w:t>Kursa apguvei nepieciešamās priekšzināšanas atbilst studiju programmas uzņemšanas nosacījumiem un vispārējām zināšanām, prasmēm un kompetencēm, kas apgūtas iepriekšējā izglītības līmenī</w:t>
            </w:r>
            <w:r>
              <w:rPr>
                <w:rFonts w:ascii="Times New Roman" w:eastAsia="Times New Roman" w:hAnsi="Times New Roman" w:cs="Times New Roman"/>
                <w:color w:val="000000" w:themeColor="text1"/>
                <w:sz w:val="24"/>
                <w:szCs w:val="24"/>
              </w:rPr>
              <w:t>.</w:t>
            </w:r>
          </w:p>
        </w:tc>
      </w:tr>
      <w:tr w:rsidR="00345324" w:rsidRPr="00DE6F7B" w14:paraId="0A1C1335" w14:textId="77777777" w:rsidTr="00345324">
        <w:tc>
          <w:tcPr>
            <w:tcW w:w="4250" w:type="dxa"/>
            <w:tcBorders>
              <w:top w:val="single" w:sz="4" w:space="0" w:color="auto"/>
            </w:tcBorders>
            <w:shd w:val="clear" w:color="auto" w:fill="auto"/>
            <w:vAlign w:val="center"/>
          </w:tcPr>
          <w:p w14:paraId="7764EE26" w14:textId="77777777" w:rsidR="00345324" w:rsidRPr="00DE6F7B" w:rsidRDefault="00345324" w:rsidP="00345324">
            <w:pPr>
              <w:spacing w:after="0" w:line="240" w:lineRule="auto"/>
              <w:contextualSpacing/>
              <w:mirrorIndents/>
              <w:rPr>
                <w:rFonts w:ascii="Times New Roman" w:hAnsi="Times New Roman" w:cs="Times New Roman"/>
                <w:b/>
                <w:i/>
                <w:color w:val="000000" w:themeColor="text1"/>
                <w:sz w:val="24"/>
                <w:szCs w:val="24"/>
              </w:rPr>
            </w:pPr>
            <w:r w:rsidRPr="00DE6F7B">
              <w:rPr>
                <w:rFonts w:ascii="Times New Roman" w:eastAsia="Times New Roman" w:hAnsi="Times New Roman" w:cs="Times New Roman"/>
                <w:b/>
                <w:bCs/>
                <w:i/>
                <w:iCs/>
                <w:color w:val="000000" w:themeColor="text1"/>
                <w:sz w:val="24"/>
                <w:szCs w:val="24"/>
              </w:rPr>
              <w:t>Kursa anotācija</w:t>
            </w:r>
            <w:r w:rsidRPr="00DE6F7B">
              <w:rPr>
                <w:rFonts w:ascii="Times New Roman" w:hAnsi="Times New Roman" w:cs="Times New Roman"/>
                <w:b/>
                <w:i/>
                <w:color w:val="000000" w:themeColor="text1"/>
                <w:sz w:val="24"/>
                <w:szCs w:val="24"/>
              </w:rPr>
              <w:t xml:space="preserve"> </w:t>
            </w:r>
          </w:p>
        </w:tc>
        <w:tc>
          <w:tcPr>
            <w:tcW w:w="5383" w:type="dxa"/>
            <w:tcBorders>
              <w:top w:val="single" w:sz="4" w:space="0" w:color="auto"/>
            </w:tcBorders>
            <w:shd w:val="clear" w:color="auto" w:fill="auto"/>
          </w:tcPr>
          <w:p w14:paraId="76112096" w14:textId="77777777" w:rsidR="00345324" w:rsidRPr="00DE6F7B" w:rsidRDefault="00345324" w:rsidP="00345324">
            <w:pPr>
              <w:spacing w:after="0" w:line="240" w:lineRule="auto"/>
              <w:contextualSpacing/>
              <w:mirrorIndents/>
              <w:rPr>
                <w:rFonts w:ascii="Times New Roman" w:eastAsia="Times New Roman" w:hAnsi="Times New Roman" w:cs="Times New Roman"/>
                <w:color w:val="000000" w:themeColor="text1"/>
                <w:sz w:val="24"/>
                <w:szCs w:val="24"/>
              </w:rPr>
            </w:pPr>
          </w:p>
        </w:tc>
      </w:tr>
      <w:tr w:rsidR="00345324" w:rsidRPr="00DE6F7B" w14:paraId="2517C684" w14:textId="77777777" w:rsidTr="00345324">
        <w:tc>
          <w:tcPr>
            <w:tcW w:w="9633" w:type="dxa"/>
            <w:gridSpan w:val="2"/>
            <w:shd w:val="clear" w:color="auto" w:fill="auto"/>
            <w:vAlign w:val="center"/>
          </w:tcPr>
          <w:p w14:paraId="72197D57" w14:textId="00288165" w:rsidR="009569FF" w:rsidRPr="00DE6F7B" w:rsidRDefault="0024190D" w:rsidP="009569FF">
            <w:pPr>
              <w:spacing w:after="0" w:line="240" w:lineRule="auto"/>
              <w:contextualSpacing/>
              <w:mirrorIndent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Studiju k</w:t>
            </w:r>
            <w:r w:rsidR="009569FF" w:rsidRPr="00DE6F7B">
              <w:rPr>
                <w:rFonts w:ascii="Times New Roman" w:hAnsi="Times New Roman" w:cs="Times New Roman"/>
                <w:color w:val="000000" w:themeColor="text1"/>
                <w:sz w:val="24"/>
                <w:szCs w:val="24"/>
              </w:rPr>
              <w:t>ursa mērķis ir apgūt šķidrumu kustības teorētisko aprakstu.</w:t>
            </w:r>
          </w:p>
          <w:p w14:paraId="56EA6F6F" w14:textId="77777777" w:rsidR="009569FF" w:rsidRPr="00DE6F7B" w:rsidRDefault="009569FF" w:rsidP="009569FF">
            <w:pPr>
              <w:spacing w:after="0" w:line="240" w:lineRule="auto"/>
              <w:contextualSpacing/>
              <w:mirrorIndents/>
              <w:jc w:val="both"/>
              <w:rPr>
                <w:rFonts w:ascii="Times New Roman" w:hAnsi="Times New Roman" w:cs="Times New Roman"/>
                <w:color w:val="000000" w:themeColor="text1"/>
                <w:sz w:val="24"/>
                <w:szCs w:val="24"/>
              </w:rPr>
            </w:pPr>
          </w:p>
          <w:p w14:paraId="2F3F4A2E" w14:textId="77777777" w:rsidR="0024190D" w:rsidRPr="00DE6F7B" w:rsidRDefault="0024190D" w:rsidP="0024190D">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7BC1A70F" w14:textId="324E68C1" w:rsidR="009569FF" w:rsidRPr="00DE6F7B" w:rsidRDefault="00455B43" w:rsidP="00712165">
            <w:pPr>
              <w:pStyle w:val="ListParagraph"/>
              <w:numPr>
                <w:ilvl w:val="0"/>
                <w:numId w:val="314"/>
              </w:numPr>
              <w:spacing w:after="0" w:line="240" w:lineRule="auto"/>
              <w:mirrorIndents/>
              <w:jc w:val="both"/>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Apgūt s</w:t>
            </w:r>
            <w:r w:rsidR="009569FF" w:rsidRPr="00DE6F7B">
              <w:rPr>
                <w:rFonts w:ascii="Times New Roman" w:hAnsi="Times New Roman" w:cs="Times New Roman"/>
                <w:color w:val="000000" w:themeColor="text1"/>
                <w:sz w:val="24"/>
                <w:szCs w:val="24"/>
              </w:rPr>
              <w:t>aglabāšanās likumu formulējum</w:t>
            </w:r>
            <w:r w:rsidRPr="00DE6F7B">
              <w:rPr>
                <w:rFonts w:ascii="Times New Roman" w:hAnsi="Times New Roman" w:cs="Times New Roman"/>
                <w:color w:val="000000" w:themeColor="text1"/>
                <w:sz w:val="24"/>
                <w:szCs w:val="24"/>
              </w:rPr>
              <w:t>u</w:t>
            </w:r>
            <w:r w:rsidR="009569FF" w:rsidRPr="00DE6F7B">
              <w:rPr>
                <w:rFonts w:ascii="Times New Roman" w:hAnsi="Times New Roman" w:cs="Times New Roman"/>
                <w:color w:val="000000" w:themeColor="text1"/>
                <w:sz w:val="24"/>
                <w:szCs w:val="24"/>
              </w:rPr>
              <w:t>s nepārtrauktas vides mehānikā;</w:t>
            </w:r>
          </w:p>
          <w:p w14:paraId="4F32EC73" w14:textId="70143252" w:rsidR="009569FF" w:rsidRPr="00DE6F7B" w:rsidRDefault="00455B43" w:rsidP="00712165">
            <w:pPr>
              <w:pStyle w:val="ListParagraph"/>
              <w:numPr>
                <w:ilvl w:val="0"/>
                <w:numId w:val="314"/>
              </w:numPr>
              <w:spacing w:after="0" w:line="240" w:lineRule="auto"/>
              <w:mirrorIndents/>
              <w:jc w:val="both"/>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Izzināt šķidrumu modeļus</w:t>
            </w:r>
            <w:r w:rsidR="009569FF" w:rsidRPr="00DE6F7B">
              <w:rPr>
                <w:rFonts w:ascii="Times New Roman" w:hAnsi="Times New Roman" w:cs="Times New Roman"/>
                <w:color w:val="000000" w:themeColor="text1"/>
                <w:sz w:val="24"/>
                <w:szCs w:val="24"/>
              </w:rPr>
              <w:t xml:space="preserve"> – ideāls šķidrums, viskozs šķidrums, šķidrums ar iekšējām rotācijā;</w:t>
            </w:r>
          </w:p>
          <w:p w14:paraId="6FA5D74F" w14:textId="2C906D2B" w:rsidR="009569FF" w:rsidRPr="00DE6F7B" w:rsidRDefault="00455B43" w:rsidP="00712165">
            <w:pPr>
              <w:pStyle w:val="ListParagraph"/>
              <w:numPr>
                <w:ilvl w:val="0"/>
                <w:numId w:val="314"/>
              </w:numPr>
              <w:spacing w:after="0" w:line="240" w:lineRule="auto"/>
              <w:mirrorIndents/>
              <w:jc w:val="both"/>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Apgūt h</w:t>
            </w:r>
            <w:r w:rsidR="009569FF" w:rsidRPr="00DE6F7B">
              <w:rPr>
                <w:rFonts w:ascii="Times New Roman" w:hAnsi="Times New Roman" w:cs="Times New Roman"/>
                <w:color w:val="000000" w:themeColor="text1"/>
                <w:sz w:val="24"/>
                <w:szCs w:val="24"/>
              </w:rPr>
              <w:t>i</w:t>
            </w:r>
            <w:r w:rsidRPr="00DE6F7B">
              <w:rPr>
                <w:rFonts w:ascii="Times New Roman" w:hAnsi="Times New Roman" w:cs="Times New Roman"/>
                <w:color w:val="000000" w:themeColor="text1"/>
                <w:sz w:val="24"/>
                <w:szCs w:val="24"/>
              </w:rPr>
              <w:t>drodinamikas problēmu risinājumus</w:t>
            </w:r>
            <w:r w:rsidR="009569FF" w:rsidRPr="00DE6F7B">
              <w:rPr>
                <w:rFonts w:ascii="Times New Roman" w:hAnsi="Times New Roman" w:cs="Times New Roman"/>
                <w:color w:val="000000" w:themeColor="text1"/>
                <w:sz w:val="24"/>
                <w:szCs w:val="24"/>
              </w:rPr>
              <w:t xml:space="preserve"> konkrētos gadījumos – ķermeņa kustība ideālā šķidrumā; </w:t>
            </w:r>
            <w:proofErr w:type="spellStart"/>
            <w:r w:rsidR="009569FF" w:rsidRPr="00DE6F7B">
              <w:rPr>
                <w:rFonts w:ascii="Times New Roman" w:hAnsi="Times New Roman" w:cs="Times New Roman"/>
                <w:color w:val="000000" w:themeColor="text1"/>
                <w:sz w:val="24"/>
                <w:szCs w:val="24"/>
              </w:rPr>
              <w:t>Stoksa</w:t>
            </w:r>
            <w:proofErr w:type="spellEnd"/>
            <w:r w:rsidR="009569FF" w:rsidRPr="00DE6F7B">
              <w:rPr>
                <w:rFonts w:ascii="Times New Roman" w:hAnsi="Times New Roman" w:cs="Times New Roman"/>
                <w:color w:val="000000" w:themeColor="text1"/>
                <w:sz w:val="24"/>
                <w:szCs w:val="24"/>
              </w:rPr>
              <w:t xml:space="preserve"> aptecēšana, </w:t>
            </w:r>
            <w:proofErr w:type="spellStart"/>
            <w:r w:rsidR="009569FF" w:rsidRPr="00DE6F7B">
              <w:rPr>
                <w:rFonts w:ascii="Times New Roman" w:hAnsi="Times New Roman" w:cs="Times New Roman"/>
                <w:color w:val="000000" w:themeColor="text1"/>
                <w:sz w:val="24"/>
                <w:szCs w:val="24"/>
              </w:rPr>
              <w:t>Hele-Šou</w:t>
            </w:r>
            <w:proofErr w:type="spellEnd"/>
            <w:r w:rsidR="009569FF" w:rsidRPr="00DE6F7B">
              <w:rPr>
                <w:rFonts w:ascii="Times New Roman" w:hAnsi="Times New Roman" w:cs="Times New Roman"/>
                <w:color w:val="000000" w:themeColor="text1"/>
                <w:sz w:val="24"/>
                <w:szCs w:val="24"/>
              </w:rPr>
              <w:t xml:space="preserve"> plūsma;</w:t>
            </w:r>
          </w:p>
          <w:p w14:paraId="4841E23E" w14:textId="593662E8" w:rsidR="00345324" w:rsidRPr="00DE6F7B" w:rsidRDefault="00455B43" w:rsidP="00712165">
            <w:pPr>
              <w:pStyle w:val="ListParagraph"/>
              <w:numPr>
                <w:ilvl w:val="0"/>
                <w:numId w:val="314"/>
              </w:numPr>
              <w:spacing w:after="0" w:line="240" w:lineRule="auto"/>
              <w:mirrorIndents/>
              <w:jc w:val="both"/>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Pielietot a</w:t>
            </w:r>
            <w:r w:rsidR="009569FF" w:rsidRPr="00DE6F7B">
              <w:rPr>
                <w:rFonts w:ascii="Times New Roman" w:hAnsi="Times New Roman" w:cs="Times New Roman"/>
                <w:color w:val="000000" w:themeColor="text1"/>
                <w:sz w:val="24"/>
                <w:szCs w:val="24"/>
              </w:rPr>
              <w:t>nalītisku funkciju hidrodinamikā.</w:t>
            </w:r>
          </w:p>
          <w:p w14:paraId="229137C5" w14:textId="77777777" w:rsidR="007F7A39" w:rsidRPr="00DE6F7B" w:rsidRDefault="007F7A39" w:rsidP="007F7A39">
            <w:pPr>
              <w:spacing w:after="0" w:line="240" w:lineRule="auto"/>
              <w:mirrorIndents/>
              <w:jc w:val="both"/>
              <w:rPr>
                <w:rFonts w:ascii="Times New Roman" w:hAnsi="Times New Roman" w:cs="Times New Roman"/>
                <w:color w:val="000000" w:themeColor="text1"/>
                <w:sz w:val="24"/>
                <w:szCs w:val="24"/>
              </w:rPr>
            </w:pPr>
          </w:p>
          <w:p w14:paraId="381552D7" w14:textId="77777777" w:rsidR="007F7A39" w:rsidRPr="00DE6F7B" w:rsidRDefault="007F7A39" w:rsidP="007F7A39">
            <w:pPr>
              <w:spacing w:after="0" w:line="240" w:lineRule="auto"/>
              <w:mirrorIndents/>
              <w:jc w:val="both"/>
              <w:rPr>
                <w:rFonts w:ascii="Times New Roman" w:hAnsi="Times New Roman" w:cs="Times New Roman"/>
                <w:color w:val="000000" w:themeColor="text1"/>
                <w:sz w:val="24"/>
                <w:szCs w:val="24"/>
              </w:rPr>
            </w:pPr>
            <w:r w:rsidRPr="00DE6F7B">
              <w:rPr>
                <w:rFonts w:ascii="Times New Roman" w:hAnsi="Times New Roman" w:cs="Times New Roman"/>
                <w:sz w:val="24"/>
                <w:szCs w:val="24"/>
              </w:rPr>
              <w:t>Kurss tiek īstenots latviešu un angļu valodās.</w:t>
            </w:r>
          </w:p>
        </w:tc>
      </w:tr>
      <w:tr w:rsidR="00345324" w:rsidRPr="00DE6F7B" w14:paraId="24ADFD56" w14:textId="77777777" w:rsidTr="00345324">
        <w:tc>
          <w:tcPr>
            <w:tcW w:w="4250" w:type="dxa"/>
            <w:shd w:val="clear" w:color="auto" w:fill="auto"/>
            <w:vAlign w:val="center"/>
          </w:tcPr>
          <w:p w14:paraId="1C278993" w14:textId="77777777" w:rsidR="00345324" w:rsidRPr="00DE6F7B" w:rsidRDefault="00345324" w:rsidP="00345324">
            <w:pPr>
              <w:spacing w:after="0" w:line="240" w:lineRule="auto"/>
              <w:contextualSpacing/>
              <w:mirrorIndents/>
              <w:rPr>
                <w:rFonts w:ascii="Times New Roman" w:hAnsi="Times New Roman" w:cs="Times New Roman"/>
                <w:b/>
                <w:i/>
                <w:color w:val="000000" w:themeColor="text1"/>
                <w:sz w:val="24"/>
                <w:szCs w:val="24"/>
              </w:rPr>
            </w:pPr>
            <w:r w:rsidRPr="00DE6F7B">
              <w:rPr>
                <w:rFonts w:ascii="Times New Roman" w:eastAsia="Times New Roman" w:hAnsi="Times New Roman" w:cs="Times New Roman"/>
                <w:b/>
                <w:i/>
                <w:color w:val="000000" w:themeColor="text1"/>
                <w:sz w:val="24"/>
                <w:szCs w:val="24"/>
              </w:rPr>
              <w:t>Studiju rezultāti</w:t>
            </w:r>
          </w:p>
        </w:tc>
        <w:tc>
          <w:tcPr>
            <w:tcW w:w="5383" w:type="dxa"/>
            <w:shd w:val="clear" w:color="auto" w:fill="auto"/>
            <w:vAlign w:val="center"/>
          </w:tcPr>
          <w:p w14:paraId="33D59B27" w14:textId="77777777" w:rsidR="00345324" w:rsidRPr="00DE6F7B" w:rsidRDefault="00345324" w:rsidP="00345324">
            <w:pPr>
              <w:spacing w:after="0" w:line="240" w:lineRule="auto"/>
              <w:contextualSpacing/>
              <w:mirrorIndents/>
              <w:jc w:val="both"/>
              <w:rPr>
                <w:rFonts w:ascii="Times New Roman" w:hAnsi="Times New Roman" w:cs="Times New Roman"/>
                <w:i/>
                <w:color w:val="000000" w:themeColor="text1"/>
                <w:sz w:val="24"/>
                <w:szCs w:val="24"/>
              </w:rPr>
            </w:pPr>
          </w:p>
        </w:tc>
      </w:tr>
      <w:tr w:rsidR="00345324" w:rsidRPr="00DE6F7B" w14:paraId="68B826FB" w14:textId="77777777" w:rsidTr="00345324">
        <w:tc>
          <w:tcPr>
            <w:tcW w:w="9633" w:type="dxa"/>
            <w:gridSpan w:val="2"/>
            <w:shd w:val="clear" w:color="auto" w:fill="auto"/>
            <w:vAlign w:val="center"/>
          </w:tcPr>
          <w:p w14:paraId="41DCA1BC" w14:textId="77777777" w:rsidR="00B15A59" w:rsidRPr="00DE6F7B" w:rsidRDefault="00B15A59" w:rsidP="00B15A59">
            <w:pPr>
              <w:spacing w:after="0" w:line="240" w:lineRule="auto"/>
              <w:contextualSpacing/>
              <w:mirrorIndents/>
              <w:jc w:val="both"/>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Zināšanas:</w:t>
            </w:r>
          </w:p>
          <w:p w14:paraId="48358CCD" w14:textId="28D109DF" w:rsidR="00B15A59" w:rsidRPr="00DE6F7B" w:rsidRDefault="0058458D" w:rsidP="00712165">
            <w:pPr>
              <w:pStyle w:val="ListParagraph"/>
              <w:numPr>
                <w:ilvl w:val="0"/>
                <w:numId w:val="419"/>
              </w:numPr>
              <w:spacing w:after="0" w:line="240" w:lineRule="auto"/>
              <w:mirrorIndent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Raksturo </w:t>
            </w:r>
            <w:r w:rsidR="00455B43" w:rsidRPr="00DE6F7B">
              <w:rPr>
                <w:rFonts w:ascii="Times New Roman" w:hAnsi="Times New Roman" w:cs="Times New Roman"/>
                <w:color w:val="000000" w:themeColor="text1"/>
                <w:sz w:val="24"/>
                <w:szCs w:val="24"/>
              </w:rPr>
              <w:t xml:space="preserve">nepārtrauktas vides modeļus </w:t>
            </w:r>
            <w:r w:rsidR="00B15A59" w:rsidRPr="00DE6F7B">
              <w:rPr>
                <w:rFonts w:ascii="Times New Roman" w:hAnsi="Times New Roman" w:cs="Times New Roman"/>
                <w:color w:val="000000" w:themeColor="text1"/>
                <w:sz w:val="24"/>
                <w:szCs w:val="24"/>
              </w:rPr>
              <w:t>un to veidošanas pamatprincip</w:t>
            </w:r>
            <w:r w:rsidR="00455B43" w:rsidRPr="00DE6F7B">
              <w:rPr>
                <w:rFonts w:ascii="Times New Roman" w:hAnsi="Times New Roman" w:cs="Times New Roman"/>
                <w:color w:val="000000" w:themeColor="text1"/>
                <w:sz w:val="24"/>
                <w:szCs w:val="24"/>
              </w:rPr>
              <w:t>us</w:t>
            </w:r>
            <w:r w:rsidR="00B15A59" w:rsidRPr="00DE6F7B">
              <w:rPr>
                <w:rFonts w:ascii="Times New Roman" w:hAnsi="Times New Roman" w:cs="Times New Roman"/>
                <w:color w:val="000000" w:themeColor="text1"/>
                <w:sz w:val="24"/>
                <w:szCs w:val="24"/>
              </w:rPr>
              <w:t>;</w:t>
            </w:r>
          </w:p>
          <w:p w14:paraId="496776B4" w14:textId="2BD4C3C0" w:rsidR="00B15A59" w:rsidRPr="00DE6F7B" w:rsidRDefault="000925B6" w:rsidP="00712165">
            <w:pPr>
              <w:pStyle w:val="ListParagraph"/>
              <w:numPr>
                <w:ilvl w:val="0"/>
                <w:numId w:val="419"/>
              </w:numPr>
              <w:spacing w:after="0" w:line="240" w:lineRule="auto"/>
              <w:mirrorIndent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Atpazīst</w:t>
            </w:r>
            <w:r w:rsidR="00455B43" w:rsidRPr="00DE6F7B">
              <w:rPr>
                <w:rFonts w:ascii="Times New Roman" w:hAnsi="Times New Roman" w:cs="Times New Roman"/>
                <w:color w:val="000000" w:themeColor="text1"/>
                <w:sz w:val="24"/>
                <w:szCs w:val="24"/>
              </w:rPr>
              <w:t xml:space="preserve"> </w:t>
            </w:r>
            <w:proofErr w:type="spellStart"/>
            <w:r w:rsidR="00455B43" w:rsidRPr="00DE6F7B">
              <w:rPr>
                <w:rFonts w:ascii="Times New Roman" w:hAnsi="Times New Roman" w:cs="Times New Roman"/>
                <w:color w:val="000000" w:themeColor="text1"/>
                <w:sz w:val="24"/>
                <w:szCs w:val="24"/>
              </w:rPr>
              <w:t>r</w:t>
            </w:r>
            <w:r w:rsidR="00B15A59" w:rsidRPr="00DE6F7B">
              <w:rPr>
                <w:rFonts w:ascii="Times New Roman" w:hAnsi="Times New Roman" w:cs="Times New Roman"/>
                <w:color w:val="000000" w:themeColor="text1"/>
                <w:sz w:val="24"/>
                <w:szCs w:val="24"/>
              </w:rPr>
              <w:t>obežproblēmas</w:t>
            </w:r>
            <w:proofErr w:type="spellEnd"/>
            <w:r w:rsidR="00B15A59" w:rsidRPr="00DE6F7B">
              <w:rPr>
                <w:rFonts w:ascii="Times New Roman" w:hAnsi="Times New Roman" w:cs="Times New Roman"/>
                <w:color w:val="000000" w:themeColor="text1"/>
                <w:sz w:val="24"/>
                <w:szCs w:val="24"/>
              </w:rPr>
              <w:t xml:space="preserve"> nepārtrauktu vidu mehānikā;</w:t>
            </w:r>
          </w:p>
          <w:p w14:paraId="2141B641" w14:textId="77777777" w:rsidR="00B15A59" w:rsidRPr="00DE6F7B" w:rsidRDefault="00B15A59" w:rsidP="00B15A59">
            <w:pPr>
              <w:spacing w:after="0" w:line="240" w:lineRule="auto"/>
              <w:contextualSpacing/>
              <w:mirrorIndents/>
              <w:jc w:val="both"/>
              <w:rPr>
                <w:rFonts w:ascii="Times New Roman" w:hAnsi="Times New Roman" w:cs="Times New Roman"/>
                <w:color w:val="000000" w:themeColor="text1"/>
                <w:sz w:val="24"/>
                <w:szCs w:val="24"/>
              </w:rPr>
            </w:pPr>
          </w:p>
          <w:p w14:paraId="70F98D70" w14:textId="77777777" w:rsidR="00B15A59" w:rsidRPr="00DE6F7B" w:rsidRDefault="00B15A59" w:rsidP="00B15A59">
            <w:pPr>
              <w:spacing w:after="0" w:line="240" w:lineRule="auto"/>
              <w:mirrorIndents/>
              <w:jc w:val="both"/>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Prasmes:</w:t>
            </w:r>
          </w:p>
          <w:p w14:paraId="30B3F9E0" w14:textId="286CB47C" w:rsidR="00B15A59" w:rsidRPr="00DE6F7B" w:rsidRDefault="00455B43" w:rsidP="00712165">
            <w:pPr>
              <w:pStyle w:val="ListParagraph"/>
              <w:numPr>
                <w:ilvl w:val="0"/>
                <w:numId w:val="419"/>
              </w:numPr>
              <w:spacing w:after="0" w:line="240" w:lineRule="auto"/>
              <w:mirrorIndents/>
              <w:jc w:val="both"/>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Formulē</w:t>
            </w:r>
            <w:r w:rsidR="00B15A59" w:rsidRPr="00DE6F7B">
              <w:rPr>
                <w:rFonts w:ascii="Times New Roman" w:hAnsi="Times New Roman" w:cs="Times New Roman"/>
                <w:color w:val="000000" w:themeColor="text1"/>
                <w:sz w:val="24"/>
                <w:szCs w:val="24"/>
              </w:rPr>
              <w:t xml:space="preserve"> nepārtrauktas vides kustības vienādojumus;</w:t>
            </w:r>
          </w:p>
          <w:p w14:paraId="0385C758" w14:textId="268C8353" w:rsidR="00B15A59" w:rsidRPr="00DE6F7B" w:rsidRDefault="00B83D71" w:rsidP="00712165">
            <w:pPr>
              <w:pStyle w:val="ListParagraph"/>
              <w:numPr>
                <w:ilvl w:val="0"/>
                <w:numId w:val="419"/>
              </w:numPr>
              <w:spacing w:after="0" w:line="240" w:lineRule="auto"/>
              <w:mirrorIndents/>
              <w:jc w:val="both"/>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Novērtē</w:t>
            </w:r>
            <w:r w:rsidR="00455B43" w:rsidRPr="00DE6F7B">
              <w:rPr>
                <w:rFonts w:ascii="Times New Roman" w:hAnsi="Times New Roman" w:cs="Times New Roman"/>
                <w:color w:val="000000" w:themeColor="text1"/>
                <w:sz w:val="24"/>
                <w:szCs w:val="24"/>
              </w:rPr>
              <w:t xml:space="preserve"> n</w:t>
            </w:r>
            <w:r w:rsidR="00B15A59" w:rsidRPr="00DE6F7B">
              <w:rPr>
                <w:rFonts w:ascii="Times New Roman" w:hAnsi="Times New Roman" w:cs="Times New Roman"/>
                <w:color w:val="000000" w:themeColor="text1"/>
                <w:sz w:val="24"/>
                <w:szCs w:val="24"/>
              </w:rPr>
              <w:t xml:space="preserve">epārtrauktu vidu mehānikas </w:t>
            </w:r>
            <w:proofErr w:type="spellStart"/>
            <w:r w:rsidR="00B15A59" w:rsidRPr="00DE6F7B">
              <w:rPr>
                <w:rFonts w:ascii="Times New Roman" w:hAnsi="Times New Roman" w:cs="Times New Roman"/>
                <w:color w:val="000000" w:themeColor="text1"/>
                <w:sz w:val="24"/>
                <w:szCs w:val="24"/>
              </w:rPr>
              <w:t>robežproblēmu</w:t>
            </w:r>
            <w:proofErr w:type="spellEnd"/>
            <w:r w:rsidR="00B15A59" w:rsidRPr="00DE6F7B">
              <w:rPr>
                <w:rFonts w:ascii="Times New Roman" w:hAnsi="Times New Roman" w:cs="Times New Roman"/>
                <w:color w:val="000000" w:themeColor="text1"/>
                <w:sz w:val="24"/>
                <w:szCs w:val="24"/>
              </w:rPr>
              <w:t xml:space="preserve"> risināšanas metodes;</w:t>
            </w:r>
          </w:p>
          <w:p w14:paraId="3E3D1A97" w14:textId="6E10FBC0" w:rsidR="00B15A59" w:rsidRPr="00DE6F7B" w:rsidRDefault="00455B43" w:rsidP="00712165">
            <w:pPr>
              <w:pStyle w:val="ListParagraph"/>
              <w:numPr>
                <w:ilvl w:val="0"/>
                <w:numId w:val="419"/>
              </w:numPr>
              <w:spacing w:after="0" w:line="240" w:lineRule="auto"/>
              <w:mirrorIndents/>
              <w:jc w:val="both"/>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Veic n</w:t>
            </w:r>
            <w:r w:rsidR="00B15A59" w:rsidRPr="00DE6F7B">
              <w:rPr>
                <w:rFonts w:ascii="Times New Roman" w:hAnsi="Times New Roman" w:cs="Times New Roman"/>
                <w:color w:val="000000" w:themeColor="text1"/>
                <w:sz w:val="24"/>
                <w:szCs w:val="24"/>
              </w:rPr>
              <w:t xml:space="preserve">epārtrauktas vides kustības  </w:t>
            </w:r>
            <w:proofErr w:type="spellStart"/>
            <w:r w:rsidR="00B15A59" w:rsidRPr="00DE6F7B">
              <w:rPr>
                <w:rFonts w:ascii="Times New Roman" w:hAnsi="Times New Roman" w:cs="Times New Roman"/>
                <w:color w:val="000000" w:themeColor="text1"/>
                <w:sz w:val="24"/>
                <w:szCs w:val="24"/>
              </w:rPr>
              <w:t>dimensionāl</w:t>
            </w:r>
            <w:r w:rsidRPr="00DE6F7B">
              <w:rPr>
                <w:rFonts w:ascii="Times New Roman" w:hAnsi="Times New Roman" w:cs="Times New Roman"/>
                <w:color w:val="000000" w:themeColor="text1"/>
                <w:sz w:val="24"/>
                <w:szCs w:val="24"/>
              </w:rPr>
              <w:t>o</w:t>
            </w:r>
            <w:proofErr w:type="spellEnd"/>
            <w:r w:rsidRPr="00DE6F7B">
              <w:rPr>
                <w:rFonts w:ascii="Times New Roman" w:hAnsi="Times New Roman" w:cs="Times New Roman"/>
                <w:color w:val="000000" w:themeColor="text1"/>
                <w:sz w:val="24"/>
                <w:szCs w:val="24"/>
              </w:rPr>
              <w:t xml:space="preserve"> analīzi</w:t>
            </w:r>
            <w:r w:rsidR="00B15A59" w:rsidRPr="00DE6F7B">
              <w:rPr>
                <w:rFonts w:ascii="Times New Roman" w:hAnsi="Times New Roman" w:cs="Times New Roman"/>
                <w:color w:val="000000" w:themeColor="text1"/>
                <w:sz w:val="24"/>
                <w:szCs w:val="24"/>
              </w:rPr>
              <w:t>;</w:t>
            </w:r>
          </w:p>
          <w:p w14:paraId="4931DF5B" w14:textId="77777777" w:rsidR="00B15A59" w:rsidRPr="00DE6F7B" w:rsidRDefault="00B15A59" w:rsidP="00B15A59">
            <w:pPr>
              <w:spacing w:after="0" w:line="240" w:lineRule="auto"/>
              <w:contextualSpacing/>
              <w:mirrorIndents/>
              <w:jc w:val="both"/>
              <w:rPr>
                <w:rFonts w:ascii="Times New Roman" w:hAnsi="Times New Roman" w:cs="Times New Roman"/>
                <w:color w:val="000000" w:themeColor="text1"/>
                <w:sz w:val="24"/>
                <w:szCs w:val="24"/>
              </w:rPr>
            </w:pPr>
          </w:p>
          <w:p w14:paraId="1952915C" w14:textId="77777777" w:rsidR="00B15A59" w:rsidRPr="00DE6F7B" w:rsidRDefault="00B15A59" w:rsidP="00B15A59">
            <w:pPr>
              <w:spacing w:after="0" w:line="240" w:lineRule="auto"/>
              <w:mirrorIndents/>
              <w:jc w:val="both"/>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Kompetence:</w:t>
            </w:r>
          </w:p>
          <w:p w14:paraId="0F9F2E19" w14:textId="5B53FCB5" w:rsidR="00345324" w:rsidRPr="00DE6F7B" w:rsidRDefault="00455B43" w:rsidP="00712165">
            <w:pPr>
              <w:pStyle w:val="ListParagraph"/>
              <w:numPr>
                <w:ilvl w:val="0"/>
                <w:numId w:val="419"/>
              </w:numPr>
              <w:spacing w:after="0" w:line="240" w:lineRule="auto"/>
              <w:mirrorIndents/>
              <w:jc w:val="both"/>
              <w:rPr>
                <w:rFonts w:ascii="Times New Roman" w:hAnsi="Times New Roman" w:cs="Times New Roman"/>
                <w:i/>
                <w:color w:val="000000" w:themeColor="text1"/>
                <w:sz w:val="24"/>
                <w:szCs w:val="24"/>
              </w:rPr>
            </w:pPr>
            <w:r w:rsidRPr="00DE6F7B">
              <w:rPr>
                <w:rFonts w:ascii="Times New Roman" w:hAnsi="Times New Roman" w:cs="Times New Roman"/>
                <w:color w:val="000000" w:themeColor="text1"/>
                <w:sz w:val="24"/>
                <w:szCs w:val="24"/>
              </w:rPr>
              <w:t>Apraksta</w:t>
            </w:r>
            <w:r w:rsidR="00B15A59" w:rsidRPr="00DE6F7B">
              <w:rPr>
                <w:rFonts w:ascii="Times New Roman" w:hAnsi="Times New Roman" w:cs="Times New Roman"/>
                <w:color w:val="000000" w:themeColor="text1"/>
                <w:sz w:val="24"/>
                <w:szCs w:val="24"/>
              </w:rPr>
              <w:t xml:space="preserve"> un izpr</w:t>
            </w:r>
            <w:r w:rsidRPr="00DE6F7B">
              <w:rPr>
                <w:rFonts w:ascii="Times New Roman" w:hAnsi="Times New Roman" w:cs="Times New Roman"/>
                <w:color w:val="000000" w:themeColor="text1"/>
                <w:sz w:val="24"/>
                <w:szCs w:val="24"/>
              </w:rPr>
              <w:t>o</w:t>
            </w:r>
            <w:r w:rsidR="00B15A59" w:rsidRPr="00DE6F7B">
              <w:rPr>
                <w:rFonts w:ascii="Times New Roman" w:hAnsi="Times New Roman" w:cs="Times New Roman"/>
                <w:color w:val="000000" w:themeColor="text1"/>
                <w:sz w:val="24"/>
                <w:szCs w:val="24"/>
              </w:rPr>
              <w:t>t nepārtrauktas vides kustības likumsakarības praksē sastopamās situācijās.</w:t>
            </w:r>
          </w:p>
        </w:tc>
      </w:tr>
      <w:tr w:rsidR="00345324" w:rsidRPr="00DE6F7B" w14:paraId="06484873" w14:textId="77777777" w:rsidTr="00345324">
        <w:tc>
          <w:tcPr>
            <w:tcW w:w="9633" w:type="dxa"/>
            <w:gridSpan w:val="2"/>
            <w:shd w:val="clear" w:color="auto" w:fill="auto"/>
            <w:vAlign w:val="center"/>
          </w:tcPr>
          <w:p w14:paraId="7BBC6A55" w14:textId="77777777" w:rsidR="00345324" w:rsidRPr="00DE6F7B" w:rsidRDefault="00345324" w:rsidP="00345324">
            <w:pPr>
              <w:spacing w:after="0" w:line="240" w:lineRule="auto"/>
              <w:contextualSpacing/>
              <w:mirrorIndents/>
              <w:rPr>
                <w:rFonts w:ascii="Times New Roman" w:hAnsi="Times New Roman" w:cs="Times New Roman"/>
                <w:b/>
                <w:i/>
                <w:color w:val="000000" w:themeColor="text1"/>
                <w:sz w:val="24"/>
                <w:szCs w:val="24"/>
              </w:rPr>
            </w:pPr>
            <w:r w:rsidRPr="00DE6F7B">
              <w:rPr>
                <w:rFonts w:ascii="Times New Roman" w:hAnsi="Times New Roman" w:cs="Times New Roman"/>
                <w:b/>
                <w:i/>
                <w:color w:val="000000" w:themeColor="text1"/>
                <w:sz w:val="24"/>
                <w:szCs w:val="24"/>
              </w:rPr>
              <w:t>Studiju kursa kalendārais plāns</w:t>
            </w:r>
          </w:p>
        </w:tc>
      </w:tr>
      <w:tr w:rsidR="00345324" w:rsidRPr="00DE6F7B" w14:paraId="4398B7A4" w14:textId="77777777" w:rsidTr="00345324">
        <w:tc>
          <w:tcPr>
            <w:tcW w:w="9633" w:type="dxa"/>
            <w:gridSpan w:val="2"/>
            <w:shd w:val="clear" w:color="auto" w:fill="auto"/>
            <w:vAlign w:val="center"/>
          </w:tcPr>
          <w:p w14:paraId="7D71085A" w14:textId="5E106DEF" w:rsidR="00345324"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Nepārtrauktas vides jēd</w:t>
            </w:r>
            <w:r w:rsidR="00CB5C17" w:rsidRPr="00DE6F7B">
              <w:rPr>
                <w:rFonts w:ascii="Times New Roman" w:hAnsi="Times New Roman" w:cs="Times New Roman"/>
                <w:color w:val="000000" w:themeColor="text1"/>
                <w:sz w:val="24"/>
                <w:szCs w:val="24"/>
              </w:rPr>
              <w:t>ziens</w:t>
            </w:r>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 xml:space="preserve">L4 </w:t>
            </w:r>
          </w:p>
          <w:p w14:paraId="745A6B0A" w14:textId="375664EF" w:rsidR="00345324"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Materiālās sakarības viskoza šķidruma hidrodinamikā</w:t>
            </w:r>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L3</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 xml:space="preserve">P1 </w:t>
            </w:r>
          </w:p>
          <w:p w14:paraId="4BC952B2" w14:textId="086AE903" w:rsidR="00345324" w:rsidRPr="00DE6F7B" w:rsidRDefault="00CB5C17"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Reinoldsa</w:t>
            </w:r>
            <w:proofErr w:type="spellEnd"/>
            <w:r w:rsidRPr="00DE6F7B">
              <w:rPr>
                <w:rFonts w:ascii="Times New Roman" w:hAnsi="Times New Roman" w:cs="Times New Roman"/>
                <w:color w:val="000000" w:themeColor="text1"/>
                <w:sz w:val="24"/>
                <w:szCs w:val="24"/>
              </w:rPr>
              <w:t xml:space="preserve"> skaitlis</w:t>
            </w:r>
            <w:r w:rsidR="009B7628">
              <w:rPr>
                <w:rFonts w:ascii="Times New Roman" w:hAnsi="Times New Roman" w:cs="Times New Roman"/>
                <w:color w:val="000000" w:themeColor="text1"/>
                <w:sz w:val="24"/>
                <w:szCs w:val="24"/>
              </w:rPr>
              <w:t>.</w:t>
            </w:r>
            <w:r w:rsidR="00345324" w:rsidRPr="00DE6F7B">
              <w:rPr>
                <w:rFonts w:ascii="Times New Roman" w:hAnsi="Times New Roman" w:cs="Times New Roman"/>
                <w:color w:val="000000" w:themeColor="text1"/>
                <w:sz w:val="24"/>
                <w:szCs w:val="24"/>
              </w:rPr>
              <w:t xml:space="preserve"> L3</w:t>
            </w:r>
            <w:r w:rsidRPr="00DE6F7B">
              <w:rPr>
                <w:rFonts w:ascii="Times New Roman" w:hAnsi="Times New Roman" w:cs="Times New Roman"/>
                <w:color w:val="000000" w:themeColor="text1"/>
                <w:sz w:val="24"/>
                <w:szCs w:val="24"/>
              </w:rPr>
              <w:t xml:space="preserve"> </w:t>
            </w:r>
            <w:r w:rsidR="00345324" w:rsidRPr="00DE6F7B">
              <w:rPr>
                <w:rFonts w:ascii="Times New Roman" w:hAnsi="Times New Roman" w:cs="Times New Roman"/>
                <w:color w:val="000000" w:themeColor="text1"/>
                <w:sz w:val="24"/>
                <w:szCs w:val="24"/>
              </w:rPr>
              <w:t xml:space="preserve">P1 </w:t>
            </w:r>
          </w:p>
          <w:p w14:paraId="05765E72" w14:textId="0879D6CF" w:rsidR="00345324"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Ci</w:t>
            </w:r>
            <w:r w:rsidR="00CB5C17" w:rsidRPr="00DE6F7B">
              <w:rPr>
                <w:rFonts w:ascii="Times New Roman" w:hAnsi="Times New Roman" w:cs="Times New Roman"/>
                <w:color w:val="000000" w:themeColor="text1"/>
                <w:sz w:val="24"/>
                <w:szCs w:val="24"/>
              </w:rPr>
              <w:t>rkulācijas saglabāšanās teorēma</w:t>
            </w:r>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L3</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 xml:space="preserve">P1 </w:t>
            </w:r>
          </w:p>
          <w:p w14:paraId="2911DE7B" w14:textId="453277F3" w:rsidR="00345324"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Potenciālas plūsmas</w:t>
            </w:r>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L3</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 xml:space="preserve">P1 </w:t>
            </w:r>
          </w:p>
          <w:p w14:paraId="2D90EED3" w14:textId="3C307A52" w:rsidR="00345324"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Kustoš</w:t>
            </w:r>
            <w:r w:rsidR="00CB5C17" w:rsidRPr="00DE6F7B">
              <w:rPr>
                <w:rFonts w:ascii="Times New Roman" w:hAnsi="Times New Roman" w:cs="Times New Roman"/>
                <w:color w:val="000000" w:themeColor="text1"/>
                <w:sz w:val="24"/>
                <w:szCs w:val="24"/>
              </w:rPr>
              <w:t>u ķermeņu potenciālā aptecēšana</w:t>
            </w:r>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L3</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 xml:space="preserve">P1 </w:t>
            </w:r>
          </w:p>
          <w:p w14:paraId="2C26DBD6" w14:textId="2AD17BD9" w:rsidR="00345324"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Ideāla šķidruma dinamika </w:t>
            </w:r>
            <w:proofErr w:type="spellStart"/>
            <w:r w:rsidRPr="00DE6F7B">
              <w:rPr>
                <w:rFonts w:ascii="Times New Roman" w:hAnsi="Times New Roman" w:cs="Times New Roman"/>
                <w:color w:val="000000" w:themeColor="text1"/>
                <w:sz w:val="24"/>
                <w:szCs w:val="24"/>
              </w:rPr>
              <w:t>divdimensiju</w:t>
            </w:r>
            <w:proofErr w:type="spellEnd"/>
            <w:r w:rsidRPr="00DE6F7B">
              <w:rPr>
                <w:rFonts w:ascii="Times New Roman" w:hAnsi="Times New Roman" w:cs="Times New Roman"/>
                <w:color w:val="000000" w:themeColor="text1"/>
                <w:sz w:val="24"/>
                <w:szCs w:val="24"/>
              </w:rPr>
              <w:t xml:space="preserve"> gadījumā</w:t>
            </w:r>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L3</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 xml:space="preserve">P1 </w:t>
            </w:r>
          </w:p>
          <w:p w14:paraId="69CC69A5" w14:textId="4189086D" w:rsidR="00345324"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lastRenderedPageBreak/>
              <w:t>Robežslānis</w:t>
            </w:r>
            <w:proofErr w:type="spellEnd"/>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 xml:space="preserve">L4 </w:t>
            </w:r>
          </w:p>
          <w:p w14:paraId="61FDD507" w14:textId="41151A36" w:rsidR="00345324"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Rotējošu šķidrumu hidrodinamika</w:t>
            </w:r>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 xml:space="preserve">L4 </w:t>
            </w:r>
          </w:p>
          <w:p w14:paraId="61E25192" w14:textId="619B5093" w:rsidR="00345324"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Vienkāršo viļņu jēdziens</w:t>
            </w:r>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L3</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 xml:space="preserve">P1 </w:t>
            </w:r>
          </w:p>
          <w:p w14:paraId="42603AAF" w14:textId="1E6EF1C5" w:rsidR="00345324"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Triecienviļņi</w:t>
            </w:r>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 xml:space="preserve">L4 </w:t>
            </w:r>
          </w:p>
          <w:p w14:paraId="00B833F4" w14:textId="213DC84B" w:rsidR="00345324"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Nelineārie viļņi uz smaga šķidruma virsmas</w:t>
            </w:r>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L3</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 xml:space="preserve">P1 </w:t>
            </w:r>
          </w:p>
          <w:p w14:paraId="35ADCC17" w14:textId="5A39A1C9" w:rsidR="00345324"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Hele-Šou</w:t>
            </w:r>
            <w:proofErr w:type="spellEnd"/>
            <w:r w:rsidRPr="00DE6F7B">
              <w:rPr>
                <w:rFonts w:ascii="Times New Roman" w:hAnsi="Times New Roman" w:cs="Times New Roman"/>
                <w:color w:val="000000" w:themeColor="text1"/>
                <w:sz w:val="24"/>
                <w:szCs w:val="24"/>
              </w:rPr>
              <w:t xml:space="preserve"> plūsmas</w:t>
            </w:r>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 xml:space="preserve">L4 </w:t>
            </w:r>
          </w:p>
          <w:p w14:paraId="677B6DE3" w14:textId="7000933A" w:rsidR="00345324"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Hidrodinamika ar </w:t>
            </w:r>
            <w:proofErr w:type="spellStart"/>
            <w:r w:rsidRPr="00DE6F7B">
              <w:rPr>
                <w:rFonts w:ascii="Times New Roman" w:hAnsi="Times New Roman" w:cs="Times New Roman"/>
                <w:color w:val="000000" w:themeColor="text1"/>
                <w:sz w:val="24"/>
                <w:szCs w:val="24"/>
              </w:rPr>
              <w:t>spinu</w:t>
            </w:r>
            <w:proofErr w:type="spellEnd"/>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 xml:space="preserve">L4 </w:t>
            </w:r>
          </w:p>
          <w:p w14:paraId="0533997A" w14:textId="611D17E5" w:rsidR="00CB5C17"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Jēdziens</w:t>
            </w:r>
            <w:r w:rsidR="00CB5C17" w:rsidRPr="00DE6F7B">
              <w:rPr>
                <w:rFonts w:ascii="Times New Roman" w:hAnsi="Times New Roman" w:cs="Times New Roman"/>
                <w:color w:val="000000" w:themeColor="text1"/>
                <w:sz w:val="24"/>
                <w:szCs w:val="24"/>
              </w:rPr>
              <w:t xml:space="preserve"> par hidrodinamisko stabilitāti</w:t>
            </w:r>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L4</w:t>
            </w:r>
          </w:p>
          <w:p w14:paraId="27938209" w14:textId="342AA7E6" w:rsidR="00345324" w:rsidRPr="00DE6F7B" w:rsidRDefault="00345324" w:rsidP="00712165">
            <w:pPr>
              <w:pStyle w:val="ListParagraph"/>
              <w:numPr>
                <w:ilvl w:val="0"/>
                <w:numId w:val="109"/>
              </w:numPr>
              <w:spacing w:after="0" w:line="240" w:lineRule="auto"/>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Slapināšanas hidrodinamika</w:t>
            </w:r>
            <w:r w:rsidR="009B7628">
              <w:rPr>
                <w:rFonts w:ascii="Times New Roman" w:hAnsi="Times New Roman" w:cs="Times New Roman"/>
                <w:color w:val="000000" w:themeColor="text1"/>
                <w:sz w:val="24"/>
                <w:szCs w:val="24"/>
              </w:rPr>
              <w:t>.</w:t>
            </w:r>
            <w:r w:rsidR="00CB5C17" w:rsidRPr="00DE6F7B">
              <w:rPr>
                <w:rFonts w:ascii="Times New Roman" w:hAnsi="Times New Roman" w:cs="Times New Roman"/>
                <w:color w:val="000000" w:themeColor="text1"/>
                <w:sz w:val="24"/>
                <w:szCs w:val="24"/>
              </w:rPr>
              <w:t xml:space="preserve"> </w:t>
            </w:r>
            <w:r w:rsidRPr="00DE6F7B">
              <w:rPr>
                <w:rFonts w:ascii="Times New Roman" w:hAnsi="Times New Roman" w:cs="Times New Roman"/>
                <w:color w:val="000000" w:themeColor="text1"/>
                <w:sz w:val="24"/>
                <w:szCs w:val="24"/>
              </w:rPr>
              <w:t>L4</w:t>
            </w:r>
          </w:p>
          <w:p w14:paraId="60F06D42" w14:textId="77777777" w:rsidR="00345324" w:rsidRPr="00DE6F7B" w:rsidRDefault="00345324" w:rsidP="00345324">
            <w:pPr>
              <w:spacing w:after="0" w:line="240" w:lineRule="auto"/>
              <w:contextualSpacing/>
              <w:mirrorIndents/>
              <w:rPr>
                <w:rFonts w:ascii="Times New Roman" w:hAnsi="Times New Roman" w:cs="Times New Roman"/>
                <w:color w:val="000000" w:themeColor="text1"/>
                <w:sz w:val="24"/>
                <w:szCs w:val="24"/>
              </w:rPr>
            </w:pPr>
          </w:p>
          <w:p w14:paraId="029C5C97" w14:textId="1A2708D4" w:rsidR="00CB5C17" w:rsidRPr="00DE6F7B" w:rsidRDefault="00CB5C17" w:rsidP="00345324">
            <w:pPr>
              <w:spacing w:after="0" w:line="240" w:lineRule="auto"/>
              <w:contextualSpacing/>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L – lekcija</w:t>
            </w:r>
            <w:r w:rsidR="00BA0B30">
              <w:rPr>
                <w:rFonts w:ascii="Times New Roman" w:hAnsi="Times New Roman" w:cs="Times New Roman"/>
                <w:color w:val="000000" w:themeColor="text1"/>
                <w:sz w:val="24"/>
                <w:szCs w:val="24"/>
              </w:rPr>
              <w:t>,</w:t>
            </w:r>
            <w:r w:rsidRPr="00DE6F7B">
              <w:rPr>
                <w:rFonts w:ascii="Times New Roman" w:hAnsi="Times New Roman" w:cs="Times New Roman"/>
                <w:color w:val="000000" w:themeColor="text1"/>
                <w:sz w:val="24"/>
                <w:szCs w:val="24"/>
              </w:rPr>
              <w:t xml:space="preserve"> P – praktiskais darbs</w:t>
            </w:r>
          </w:p>
        </w:tc>
      </w:tr>
      <w:tr w:rsidR="00345324" w:rsidRPr="00DE6F7B" w14:paraId="5F456C4C" w14:textId="77777777" w:rsidTr="00345324">
        <w:tc>
          <w:tcPr>
            <w:tcW w:w="9633" w:type="dxa"/>
            <w:gridSpan w:val="2"/>
            <w:shd w:val="clear" w:color="auto" w:fill="auto"/>
            <w:vAlign w:val="center"/>
          </w:tcPr>
          <w:p w14:paraId="54C9DD8E" w14:textId="77777777" w:rsidR="00345324" w:rsidRPr="00DE6F7B" w:rsidRDefault="00345324" w:rsidP="00345324">
            <w:pPr>
              <w:spacing w:after="0" w:line="240" w:lineRule="auto"/>
              <w:contextualSpacing/>
              <w:mirrorIndents/>
              <w:rPr>
                <w:rFonts w:ascii="Times New Roman" w:hAnsi="Times New Roman" w:cs="Times New Roman"/>
                <w:b/>
                <w:bCs/>
                <w:i/>
                <w:iCs/>
                <w:color w:val="000000" w:themeColor="text1"/>
                <w:sz w:val="24"/>
                <w:szCs w:val="24"/>
              </w:rPr>
            </w:pPr>
            <w:r w:rsidRPr="00DE6F7B">
              <w:rPr>
                <w:rFonts w:ascii="Times New Roman" w:hAnsi="Times New Roman" w:cs="Times New Roman"/>
                <w:b/>
                <w:bCs/>
                <w:i/>
                <w:iCs/>
                <w:color w:val="000000" w:themeColor="text1"/>
                <w:sz w:val="24"/>
                <w:szCs w:val="24"/>
              </w:rPr>
              <w:lastRenderedPageBreak/>
              <w:t>Studējošo patstāvīgo darbu organizācijas un uzdevumu raksturojums</w:t>
            </w:r>
          </w:p>
        </w:tc>
      </w:tr>
      <w:tr w:rsidR="00345324" w:rsidRPr="00DE6F7B" w14:paraId="0BBAC0C1" w14:textId="77777777" w:rsidTr="00345324">
        <w:tc>
          <w:tcPr>
            <w:tcW w:w="9633" w:type="dxa"/>
            <w:gridSpan w:val="2"/>
            <w:shd w:val="clear" w:color="auto" w:fill="auto"/>
            <w:vAlign w:val="center"/>
          </w:tcPr>
          <w:p w14:paraId="0558860A" w14:textId="77777777" w:rsidR="00AF4C0F" w:rsidRPr="00DE6F7B" w:rsidRDefault="00AF4C0F" w:rsidP="00AF4C0F">
            <w:pPr>
              <w:spacing w:after="0" w:line="240" w:lineRule="auto"/>
              <w:contextualSpacing/>
              <w:mirrorIndents/>
              <w:rPr>
                <w:rFonts w:ascii="Times New Roman" w:hAnsi="Times New Roman" w:cs="Times New Roman"/>
                <w:color w:val="000000" w:themeColor="text1"/>
                <w:sz w:val="24"/>
                <w:szCs w:val="24"/>
                <w:lang w:eastAsia="lv-LV"/>
              </w:rPr>
            </w:pPr>
            <w:r w:rsidRPr="00DE6F7B">
              <w:rPr>
                <w:rFonts w:ascii="Times New Roman" w:hAnsi="Times New Roman" w:cs="Times New Roman"/>
                <w:color w:val="000000" w:themeColor="text1"/>
                <w:sz w:val="24"/>
                <w:szCs w:val="24"/>
                <w:lang w:eastAsia="lv-LV"/>
              </w:rPr>
              <w:t>Studentam semestra gaitā jāatrisina un jāiesniedz gala pārbaudījumam uzdevumu komplekts. Jāiepazīstas ar norādīto literatūru. Uzdevumu komplekts ietver sekojošas tēmas:</w:t>
            </w:r>
          </w:p>
          <w:p w14:paraId="301AECB9" w14:textId="77777777" w:rsidR="00AF4C0F" w:rsidRPr="00DE6F7B" w:rsidRDefault="00AF4C0F" w:rsidP="00712165">
            <w:pPr>
              <w:pStyle w:val="ListParagraph"/>
              <w:numPr>
                <w:ilvl w:val="0"/>
                <w:numId w:val="417"/>
              </w:numPr>
              <w:spacing w:after="0" w:line="240" w:lineRule="auto"/>
              <w:mirrorIndents/>
              <w:rPr>
                <w:rFonts w:ascii="Times New Roman" w:hAnsi="Times New Roman" w:cs="Times New Roman"/>
                <w:color w:val="000000" w:themeColor="text1"/>
                <w:sz w:val="24"/>
                <w:szCs w:val="24"/>
                <w:lang w:eastAsia="lv-LV"/>
              </w:rPr>
            </w:pPr>
            <w:r w:rsidRPr="00DE6F7B">
              <w:rPr>
                <w:rFonts w:ascii="Times New Roman" w:hAnsi="Times New Roman" w:cs="Times New Roman"/>
                <w:color w:val="000000" w:themeColor="text1"/>
                <w:sz w:val="24"/>
                <w:szCs w:val="24"/>
                <w:lang w:eastAsia="lv-LV"/>
              </w:rPr>
              <w:t>Nepārtrauktas vides kinemātika;</w:t>
            </w:r>
          </w:p>
          <w:p w14:paraId="13F84CCD" w14:textId="77777777" w:rsidR="00AF4C0F" w:rsidRPr="00DE6F7B" w:rsidRDefault="00AF4C0F" w:rsidP="00712165">
            <w:pPr>
              <w:pStyle w:val="ListParagraph"/>
              <w:numPr>
                <w:ilvl w:val="0"/>
                <w:numId w:val="417"/>
              </w:numPr>
              <w:spacing w:after="0" w:line="240" w:lineRule="auto"/>
              <w:mirrorIndents/>
              <w:rPr>
                <w:rFonts w:ascii="Times New Roman" w:hAnsi="Times New Roman" w:cs="Times New Roman"/>
                <w:color w:val="000000" w:themeColor="text1"/>
                <w:sz w:val="24"/>
                <w:szCs w:val="24"/>
                <w:lang w:eastAsia="lv-LV"/>
              </w:rPr>
            </w:pPr>
            <w:r w:rsidRPr="00DE6F7B">
              <w:rPr>
                <w:rFonts w:ascii="Times New Roman" w:hAnsi="Times New Roman" w:cs="Times New Roman"/>
                <w:color w:val="000000" w:themeColor="text1"/>
                <w:sz w:val="24"/>
                <w:szCs w:val="24"/>
                <w:lang w:eastAsia="lv-LV"/>
              </w:rPr>
              <w:t>Ideālu šķidrumu hidrodinamika;</w:t>
            </w:r>
          </w:p>
          <w:p w14:paraId="37A714E9" w14:textId="77777777" w:rsidR="00AF4C0F" w:rsidRPr="00DE6F7B" w:rsidRDefault="00AF4C0F" w:rsidP="00712165">
            <w:pPr>
              <w:pStyle w:val="ListParagraph"/>
              <w:numPr>
                <w:ilvl w:val="0"/>
                <w:numId w:val="417"/>
              </w:numPr>
              <w:spacing w:after="0" w:line="240" w:lineRule="auto"/>
              <w:mirrorIndents/>
              <w:rPr>
                <w:rFonts w:ascii="Times New Roman" w:hAnsi="Times New Roman" w:cs="Times New Roman"/>
                <w:color w:val="000000" w:themeColor="text1"/>
                <w:sz w:val="24"/>
                <w:szCs w:val="24"/>
                <w:lang w:eastAsia="lv-LV"/>
              </w:rPr>
            </w:pPr>
            <w:r w:rsidRPr="00DE6F7B">
              <w:rPr>
                <w:rFonts w:ascii="Times New Roman" w:hAnsi="Times New Roman" w:cs="Times New Roman"/>
                <w:color w:val="000000" w:themeColor="text1"/>
                <w:sz w:val="24"/>
                <w:szCs w:val="24"/>
                <w:lang w:eastAsia="lv-LV"/>
              </w:rPr>
              <w:t>Viskozu šķidrumu hidrodinamika;</w:t>
            </w:r>
          </w:p>
          <w:p w14:paraId="1FDA1094" w14:textId="77777777" w:rsidR="00345324" w:rsidRPr="00DE6F7B" w:rsidRDefault="00AF4C0F" w:rsidP="00712165">
            <w:pPr>
              <w:pStyle w:val="ListParagraph"/>
              <w:numPr>
                <w:ilvl w:val="0"/>
                <w:numId w:val="417"/>
              </w:numPr>
              <w:spacing w:after="0" w:line="240" w:lineRule="auto"/>
              <w:mirrorIndents/>
              <w:rPr>
                <w:rFonts w:ascii="Times New Roman" w:hAnsi="Times New Roman" w:cs="Times New Roman"/>
                <w:color w:val="000000" w:themeColor="text1"/>
                <w:sz w:val="24"/>
                <w:szCs w:val="24"/>
                <w:lang w:eastAsia="lv-LV"/>
              </w:rPr>
            </w:pPr>
            <w:r w:rsidRPr="00DE6F7B">
              <w:rPr>
                <w:rFonts w:ascii="Times New Roman" w:hAnsi="Times New Roman" w:cs="Times New Roman"/>
                <w:color w:val="000000" w:themeColor="text1"/>
                <w:sz w:val="24"/>
                <w:szCs w:val="24"/>
                <w:lang w:eastAsia="lv-LV"/>
              </w:rPr>
              <w:t>Viļņi nepārtrauktās vidēs.</w:t>
            </w:r>
          </w:p>
        </w:tc>
      </w:tr>
      <w:tr w:rsidR="00345324" w:rsidRPr="00DE6F7B" w14:paraId="7E761BEB" w14:textId="77777777" w:rsidTr="00345324">
        <w:tc>
          <w:tcPr>
            <w:tcW w:w="9633" w:type="dxa"/>
            <w:gridSpan w:val="2"/>
            <w:shd w:val="clear" w:color="auto" w:fill="auto"/>
            <w:vAlign w:val="center"/>
          </w:tcPr>
          <w:p w14:paraId="16816E6D" w14:textId="77777777" w:rsidR="00345324" w:rsidRPr="00DE6F7B" w:rsidRDefault="00345324" w:rsidP="00345324">
            <w:pPr>
              <w:spacing w:after="0" w:line="240" w:lineRule="auto"/>
              <w:ind w:right="-108"/>
              <w:contextualSpacing/>
              <w:mirrorIndents/>
              <w:jc w:val="both"/>
              <w:rPr>
                <w:rFonts w:ascii="Times New Roman" w:hAnsi="Times New Roman" w:cs="Times New Roman"/>
                <w:b/>
                <w:i/>
                <w:color w:val="000000" w:themeColor="text1"/>
                <w:sz w:val="24"/>
                <w:szCs w:val="24"/>
              </w:rPr>
            </w:pPr>
            <w:r w:rsidRPr="00DE6F7B">
              <w:rPr>
                <w:rFonts w:ascii="Times New Roman" w:hAnsi="Times New Roman" w:cs="Times New Roman"/>
                <w:b/>
                <w:i/>
                <w:color w:val="000000" w:themeColor="text1"/>
                <w:sz w:val="24"/>
                <w:szCs w:val="24"/>
              </w:rPr>
              <w:t>Prasības kredītpunktu iegūšanai</w:t>
            </w:r>
          </w:p>
        </w:tc>
      </w:tr>
      <w:tr w:rsidR="00345324" w:rsidRPr="00DE6F7B" w14:paraId="1EDD8FB2" w14:textId="77777777" w:rsidTr="00345324">
        <w:tc>
          <w:tcPr>
            <w:tcW w:w="9633" w:type="dxa"/>
            <w:gridSpan w:val="2"/>
            <w:shd w:val="clear" w:color="auto" w:fill="auto"/>
            <w:vAlign w:val="center"/>
          </w:tcPr>
          <w:p w14:paraId="2CF8BD6F" w14:textId="06847C2A" w:rsidR="0024190D" w:rsidRDefault="0024190D" w:rsidP="009B7628">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6F7FE4B1" w14:textId="534C4228" w:rsidR="004E1890" w:rsidRPr="004E1890" w:rsidRDefault="004E1890" w:rsidP="004E1890">
            <w:pPr>
              <w:spacing w:after="0" w:line="240" w:lineRule="auto"/>
              <w:contextualSpacing/>
              <w:mirrorIndents/>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Starppārbaudījumi</w:t>
            </w:r>
            <w:proofErr w:type="spellEnd"/>
            <w:r w:rsidRPr="00DE6F7B">
              <w:rPr>
                <w:rFonts w:ascii="Times New Roman" w:hAnsi="Times New Roman" w:cs="Times New Roman"/>
                <w:color w:val="000000" w:themeColor="text1"/>
                <w:sz w:val="24"/>
                <w:szCs w:val="24"/>
              </w:rPr>
              <w:t>:</w:t>
            </w:r>
          </w:p>
          <w:p w14:paraId="73AFD81F" w14:textId="226B2519" w:rsidR="004E1890" w:rsidRPr="004E1890" w:rsidRDefault="004E1890" w:rsidP="004E1890">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Pr="004E1890">
              <w:rPr>
                <w:rFonts w:ascii="Times New Roman" w:hAnsi="Times New Roman" w:cs="Times New Roman"/>
                <w:sz w:val="24"/>
                <w:szCs w:val="24"/>
              </w:rPr>
              <w:t>Starppārbaudījums</w:t>
            </w:r>
            <w:proofErr w:type="spellEnd"/>
            <w:r>
              <w:rPr>
                <w:rFonts w:ascii="Times New Roman" w:hAnsi="Times New Roman" w:cs="Times New Roman"/>
                <w:sz w:val="24"/>
                <w:szCs w:val="24"/>
              </w:rPr>
              <w:t xml:space="preserve"> Nr.1</w:t>
            </w:r>
            <w:r w:rsidR="00FF0745">
              <w:rPr>
                <w:rFonts w:ascii="Times New Roman" w:hAnsi="Times New Roman" w:cs="Times New Roman"/>
                <w:sz w:val="24"/>
                <w:szCs w:val="24"/>
              </w:rPr>
              <w:t>:</w:t>
            </w:r>
            <w:r w:rsidRPr="004E1890">
              <w:rPr>
                <w:rFonts w:ascii="Times New Roman" w:hAnsi="Times New Roman" w:cs="Times New Roman"/>
                <w:sz w:val="24"/>
                <w:szCs w:val="24"/>
              </w:rPr>
              <w:t xml:space="preserve"> nepārtrauktas vides mehānikas matemātiskais aparāts </w:t>
            </w:r>
            <w:r w:rsidR="00FF0745">
              <w:rPr>
                <w:rFonts w:ascii="Times New Roman" w:hAnsi="Times New Roman" w:cs="Times New Roman"/>
                <w:sz w:val="24"/>
                <w:szCs w:val="24"/>
              </w:rPr>
              <w:t xml:space="preserve">- </w:t>
            </w:r>
            <w:r w:rsidRPr="004E1890">
              <w:rPr>
                <w:rFonts w:ascii="Times New Roman" w:hAnsi="Times New Roman" w:cs="Times New Roman"/>
                <w:sz w:val="24"/>
                <w:szCs w:val="24"/>
              </w:rPr>
              <w:t>10%</w:t>
            </w:r>
          </w:p>
          <w:p w14:paraId="3C031EBD" w14:textId="5205863B" w:rsidR="004E1890" w:rsidRPr="004E1890" w:rsidRDefault="004E1890" w:rsidP="004E1890">
            <w:pPr>
              <w:spacing w:after="0" w:line="240" w:lineRule="auto"/>
              <w:contextualSpacing/>
              <w:mirrorIndents/>
              <w:jc w:val="both"/>
              <w:rPr>
                <w:rFonts w:ascii="Times New Roman" w:hAnsi="Times New Roman" w:cs="Times New Roman"/>
                <w:sz w:val="24"/>
                <w:szCs w:val="24"/>
              </w:rPr>
            </w:pPr>
            <w:r w:rsidRPr="004E1890">
              <w:rPr>
                <w:rFonts w:ascii="Times New Roman" w:hAnsi="Times New Roman" w:cs="Times New Roman"/>
                <w:sz w:val="24"/>
                <w:szCs w:val="24"/>
              </w:rPr>
              <w:t>2.</w:t>
            </w:r>
            <w:r>
              <w:rPr>
                <w:rFonts w:ascii="Times New Roman" w:hAnsi="Times New Roman" w:cs="Times New Roman"/>
                <w:sz w:val="24"/>
                <w:szCs w:val="24"/>
              </w:rPr>
              <w:t xml:space="preserve"> </w:t>
            </w:r>
            <w:proofErr w:type="spellStart"/>
            <w:r w:rsidRPr="004E1890">
              <w:rPr>
                <w:rFonts w:ascii="Times New Roman" w:hAnsi="Times New Roman" w:cs="Times New Roman"/>
                <w:sz w:val="24"/>
                <w:szCs w:val="24"/>
              </w:rPr>
              <w:t>Starppārbaudījums</w:t>
            </w:r>
            <w:proofErr w:type="spellEnd"/>
            <w:r>
              <w:rPr>
                <w:rFonts w:ascii="Times New Roman" w:hAnsi="Times New Roman" w:cs="Times New Roman"/>
                <w:sz w:val="24"/>
                <w:szCs w:val="24"/>
              </w:rPr>
              <w:t xml:space="preserve"> Nr.2</w:t>
            </w:r>
            <w:r w:rsidR="00FF0745">
              <w:rPr>
                <w:rFonts w:ascii="Times New Roman" w:hAnsi="Times New Roman" w:cs="Times New Roman"/>
                <w:sz w:val="24"/>
                <w:szCs w:val="24"/>
              </w:rPr>
              <w:t>:</w:t>
            </w:r>
            <w:r w:rsidRPr="004E1890">
              <w:rPr>
                <w:rFonts w:ascii="Times New Roman" w:hAnsi="Times New Roman" w:cs="Times New Roman"/>
                <w:sz w:val="24"/>
                <w:szCs w:val="24"/>
              </w:rPr>
              <w:t xml:space="preserve"> uzdevumu komplekta risinājumi </w:t>
            </w:r>
            <w:r w:rsidR="00FF0745">
              <w:rPr>
                <w:rFonts w:ascii="Times New Roman" w:hAnsi="Times New Roman" w:cs="Times New Roman"/>
                <w:sz w:val="24"/>
                <w:szCs w:val="24"/>
              </w:rPr>
              <w:t xml:space="preserve">- </w:t>
            </w:r>
            <w:r w:rsidRPr="004E1890">
              <w:rPr>
                <w:rFonts w:ascii="Times New Roman" w:hAnsi="Times New Roman" w:cs="Times New Roman"/>
                <w:sz w:val="24"/>
                <w:szCs w:val="24"/>
              </w:rPr>
              <w:t>30%</w:t>
            </w:r>
          </w:p>
          <w:p w14:paraId="5EBF193E" w14:textId="38FB7959" w:rsidR="004E1890" w:rsidRPr="004E1890" w:rsidRDefault="004E1890" w:rsidP="004E1890">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sidRPr="004E1890">
              <w:rPr>
                <w:rFonts w:ascii="Times New Roman" w:hAnsi="Times New Roman" w:cs="Times New Roman"/>
                <w:sz w:val="24"/>
                <w:szCs w:val="24"/>
              </w:rPr>
              <w:t>Starppārbaudījums</w:t>
            </w:r>
            <w:proofErr w:type="spellEnd"/>
            <w:r>
              <w:rPr>
                <w:rFonts w:ascii="Times New Roman" w:hAnsi="Times New Roman" w:cs="Times New Roman"/>
                <w:sz w:val="24"/>
                <w:szCs w:val="24"/>
              </w:rPr>
              <w:t xml:space="preserve"> Nr.3</w:t>
            </w:r>
            <w:r w:rsidR="00FF0745">
              <w:rPr>
                <w:rFonts w:ascii="Times New Roman" w:hAnsi="Times New Roman" w:cs="Times New Roman"/>
                <w:sz w:val="24"/>
                <w:szCs w:val="24"/>
              </w:rPr>
              <w:t>:</w:t>
            </w:r>
            <w:r w:rsidRPr="004E1890">
              <w:rPr>
                <w:rFonts w:ascii="Times New Roman" w:hAnsi="Times New Roman" w:cs="Times New Roman"/>
                <w:sz w:val="24"/>
                <w:szCs w:val="24"/>
              </w:rPr>
              <w:t xml:space="preserve"> uzdevumu komplekta risinājumi </w:t>
            </w:r>
            <w:r w:rsidR="00FF0745">
              <w:rPr>
                <w:rFonts w:ascii="Times New Roman" w:hAnsi="Times New Roman" w:cs="Times New Roman"/>
                <w:sz w:val="24"/>
                <w:szCs w:val="24"/>
              </w:rPr>
              <w:t xml:space="preserve">- </w:t>
            </w:r>
            <w:r w:rsidRPr="004E1890">
              <w:rPr>
                <w:rFonts w:ascii="Times New Roman" w:hAnsi="Times New Roman" w:cs="Times New Roman"/>
                <w:sz w:val="24"/>
                <w:szCs w:val="24"/>
              </w:rPr>
              <w:t>30%</w:t>
            </w:r>
          </w:p>
          <w:p w14:paraId="2EEBFCC7" w14:textId="77777777" w:rsidR="00AF4C0F" w:rsidRPr="00DE6F7B" w:rsidRDefault="00AF4C0F" w:rsidP="004E1890">
            <w:pPr>
              <w:spacing w:after="0" w:line="240" w:lineRule="auto"/>
              <w:contextualSpacing/>
              <w:mirrorIndents/>
              <w:rPr>
                <w:rFonts w:ascii="Times New Roman" w:hAnsi="Times New Roman" w:cs="Times New Roman"/>
                <w:color w:val="000000" w:themeColor="text1"/>
                <w:sz w:val="24"/>
                <w:szCs w:val="24"/>
              </w:rPr>
            </w:pPr>
          </w:p>
          <w:p w14:paraId="2E4D33F0" w14:textId="77777777" w:rsidR="00AF4C0F" w:rsidRPr="00DE6F7B" w:rsidRDefault="00AF4C0F" w:rsidP="00AF4C0F">
            <w:pPr>
              <w:spacing w:after="0" w:line="240" w:lineRule="auto"/>
              <w:ind w:left="74"/>
              <w:contextualSpacing/>
              <w:mirrorIndents/>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Noslēguma pārbaudījums:</w:t>
            </w:r>
          </w:p>
          <w:p w14:paraId="2F509A0E" w14:textId="59CFA293" w:rsidR="00345324" w:rsidRDefault="009B7628" w:rsidP="00A05944">
            <w:pPr>
              <w:spacing w:after="0" w:line="240" w:lineRule="auto"/>
              <w:mirrorIndent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w:t>
            </w:r>
            <w:r w:rsidR="00B83D71" w:rsidRPr="009B7628">
              <w:rPr>
                <w:rFonts w:ascii="Times New Roman" w:hAnsi="Times New Roman" w:cs="Times New Roman"/>
                <w:color w:val="000000" w:themeColor="text1"/>
                <w:sz w:val="24"/>
                <w:szCs w:val="24"/>
              </w:rPr>
              <w:t>Eksāmens</w:t>
            </w:r>
            <w:r w:rsidR="00C800CF">
              <w:rPr>
                <w:rFonts w:ascii="Times New Roman" w:hAnsi="Times New Roman" w:cs="Times New Roman"/>
                <w:color w:val="000000" w:themeColor="text1"/>
                <w:sz w:val="24"/>
                <w:szCs w:val="24"/>
              </w:rPr>
              <w:t xml:space="preserve"> (mutisks)</w:t>
            </w:r>
            <w:r w:rsidR="00AF4C0F" w:rsidRPr="009B7628">
              <w:rPr>
                <w:rFonts w:ascii="Times New Roman" w:hAnsi="Times New Roman" w:cs="Times New Roman"/>
                <w:color w:val="000000" w:themeColor="text1"/>
                <w:sz w:val="24"/>
                <w:szCs w:val="24"/>
              </w:rPr>
              <w:t xml:space="preserve"> –</w:t>
            </w:r>
            <w:r w:rsidR="00BA0B30" w:rsidRPr="009B7628">
              <w:rPr>
                <w:rFonts w:ascii="Times New Roman" w:hAnsi="Times New Roman" w:cs="Times New Roman"/>
                <w:color w:val="000000" w:themeColor="text1"/>
                <w:sz w:val="24"/>
                <w:szCs w:val="24"/>
              </w:rPr>
              <w:t xml:space="preserve"> </w:t>
            </w:r>
            <w:r w:rsidR="00AF4C0F" w:rsidRPr="009B7628">
              <w:rPr>
                <w:rFonts w:ascii="Times New Roman" w:hAnsi="Times New Roman" w:cs="Times New Roman"/>
                <w:color w:val="000000" w:themeColor="text1"/>
                <w:sz w:val="24"/>
                <w:szCs w:val="24"/>
              </w:rPr>
              <w:t>30%</w:t>
            </w:r>
          </w:p>
          <w:p w14:paraId="62CE4944" w14:textId="3D2D54F3" w:rsidR="00A05944" w:rsidRPr="009B7628" w:rsidRDefault="00A05944" w:rsidP="00A05944">
            <w:pPr>
              <w:spacing w:after="0" w:line="240" w:lineRule="auto"/>
              <w:mirrorIndents/>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I</w:t>
            </w:r>
            <w:r w:rsidRPr="009B7628">
              <w:rPr>
                <w:rFonts w:ascii="Times New Roman" w:hAnsi="Times New Roman" w:cs="Times New Roman"/>
                <w:color w:val="000000" w:themeColor="text1"/>
                <w:sz w:val="24"/>
                <w:szCs w:val="24"/>
              </w:rPr>
              <w:t>epriekš formulēta teorētiska jautājuma izklāsts un diskusija par kursā apskatītiem jautājumiem</w:t>
            </w:r>
            <w:r>
              <w:rPr>
                <w:rFonts w:ascii="Times New Roman" w:hAnsi="Times New Roman" w:cs="Times New Roman"/>
                <w:color w:val="000000" w:themeColor="text1"/>
                <w:sz w:val="24"/>
                <w:szCs w:val="24"/>
              </w:rPr>
              <w:t>.</w:t>
            </w:r>
          </w:p>
        </w:tc>
      </w:tr>
      <w:tr w:rsidR="00345324" w:rsidRPr="00DE6F7B" w14:paraId="62CF41B8" w14:textId="77777777" w:rsidTr="00345324">
        <w:tc>
          <w:tcPr>
            <w:tcW w:w="4250" w:type="dxa"/>
            <w:shd w:val="clear" w:color="auto" w:fill="auto"/>
            <w:vAlign w:val="center"/>
          </w:tcPr>
          <w:p w14:paraId="34DE58E9" w14:textId="77777777" w:rsidR="00345324" w:rsidRPr="00DE6F7B" w:rsidRDefault="00345324" w:rsidP="00345324">
            <w:pPr>
              <w:spacing w:after="0" w:line="240" w:lineRule="auto"/>
              <w:contextualSpacing/>
              <w:mirrorIndents/>
              <w:jc w:val="both"/>
              <w:rPr>
                <w:rFonts w:ascii="Times New Roman" w:hAnsi="Times New Roman" w:cs="Times New Roman"/>
                <w:b/>
                <w:i/>
                <w:color w:val="000000" w:themeColor="text1"/>
                <w:sz w:val="24"/>
                <w:szCs w:val="24"/>
              </w:rPr>
            </w:pPr>
            <w:r w:rsidRPr="00DE6F7B">
              <w:rPr>
                <w:rFonts w:ascii="Times New Roman" w:hAnsi="Times New Roman" w:cs="Times New Roman"/>
                <w:b/>
                <w:i/>
                <w:color w:val="000000" w:themeColor="text1"/>
                <w:sz w:val="24"/>
                <w:szCs w:val="24"/>
              </w:rPr>
              <w:t>Studiju rezultātu vērtēšanas kritēriji</w:t>
            </w:r>
          </w:p>
        </w:tc>
        <w:tc>
          <w:tcPr>
            <w:tcW w:w="5383" w:type="dxa"/>
            <w:shd w:val="clear" w:color="auto" w:fill="auto"/>
          </w:tcPr>
          <w:p w14:paraId="5105B3CB"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000000" w:themeColor="text1"/>
                <w:sz w:val="24"/>
                <w:szCs w:val="24"/>
              </w:rPr>
            </w:pPr>
          </w:p>
        </w:tc>
      </w:tr>
      <w:tr w:rsidR="00345324" w:rsidRPr="00DE6F7B" w14:paraId="67471562" w14:textId="77777777" w:rsidTr="00345324">
        <w:tc>
          <w:tcPr>
            <w:tcW w:w="9633" w:type="dxa"/>
            <w:gridSpan w:val="2"/>
            <w:shd w:val="clear" w:color="auto" w:fill="auto"/>
            <w:vAlign w:val="center"/>
          </w:tcPr>
          <w:p w14:paraId="44191AEB"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122A7281" w14:textId="77777777" w:rsidR="00345324" w:rsidRPr="00DE6F7B" w:rsidRDefault="00345324" w:rsidP="00345324">
            <w:pPr>
              <w:spacing w:after="0" w:line="240" w:lineRule="auto"/>
              <w:ind w:left="74"/>
              <w:contextualSpacing/>
              <w:mirrorIndents/>
              <w:jc w:val="both"/>
              <w:rPr>
                <w:rFonts w:ascii="Times New Roman" w:hAnsi="Times New Roman" w:cs="Times New Roman"/>
                <w:b/>
                <w:i/>
                <w:color w:val="000000" w:themeColor="text1"/>
                <w:sz w:val="24"/>
                <w:szCs w:val="24"/>
              </w:rPr>
            </w:pPr>
          </w:p>
          <w:p w14:paraId="01777D22" w14:textId="77777777" w:rsidR="00345324" w:rsidRPr="00DE6F7B" w:rsidRDefault="00345324" w:rsidP="00345324">
            <w:pPr>
              <w:spacing w:after="0" w:line="240" w:lineRule="auto"/>
              <w:ind w:left="72"/>
              <w:contextualSpacing/>
              <w:mirrorIndents/>
              <w:jc w:val="both"/>
              <w:rPr>
                <w:rFonts w:ascii="Times New Roman" w:hAnsi="Times New Roman" w:cs="Times New Roman"/>
                <w:b/>
                <w:i/>
                <w:color w:val="000000" w:themeColor="text1"/>
                <w:sz w:val="24"/>
                <w:szCs w:val="24"/>
              </w:rPr>
            </w:pPr>
            <w:r w:rsidRPr="00DE6F7B">
              <w:rPr>
                <w:rFonts w:ascii="Times New Roman" w:hAnsi="Times New Roman" w:cs="Times New Roman"/>
                <w:b/>
                <w:i/>
                <w:color w:val="000000" w:themeColor="text1"/>
                <w:sz w:val="24"/>
                <w:szCs w:val="24"/>
              </w:rPr>
              <w:t>Studiju rezultātu vērtēšana</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345324" w:rsidRPr="00DE6F7B" w14:paraId="5B7897F6" w14:textId="77777777" w:rsidTr="00345324">
              <w:trPr>
                <w:jc w:val="center"/>
              </w:trPr>
              <w:tc>
                <w:tcPr>
                  <w:tcW w:w="2722" w:type="dxa"/>
                  <w:vMerge w:val="restart"/>
                  <w:shd w:val="clear" w:color="auto" w:fill="auto"/>
                </w:tcPr>
                <w:p w14:paraId="600832A7"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Pārbaudījumu veidi</w:t>
                  </w:r>
                </w:p>
              </w:tc>
              <w:tc>
                <w:tcPr>
                  <w:tcW w:w="3369" w:type="dxa"/>
                  <w:gridSpan w:val="6"/>
                  <w:shd w:val="clear" w:color="auto" w:fill="auto"/>
                </w:tcPr>
                <w:p w14:paraId="358C1E71"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Studiju rezultāti</w:t>
                  </w:r>
                </w:p>
              </w:tc>
            </w:tr>
            <w:tr w:rsidR="00345324" w:rsidRPr="00DE6F7B" w14:paraId="12BA73AF" w14:textId="77777777" w:rsidTr="00345324">
              <w:trPr>
                <w:jc w:val="center"/>
              </w:trPr>
              <w:tc>
                <w:tcPr>
                  <w:tcW w:w="2722" w:type="dxa"/>
                  <w:vMerge/>
                  <w:shd w:val="clear" w:color="auto" w:fill="auto"/>
                </w:tcPr>
                <w:p w14:paraId="3C6A9A13" w14:textId="77777777" w:rsidR="00345324" w:rsidRPr="00DE6F7B" w:rsidRDefault="00345324" w:rsidP="00345324">
                  <w:pPr>
                    <w:spacing w:after="0" w:line="240" w:lineRule="auto"/>
                    <w:contextualSpacing/>
                    <w:mirrorIndents/>
                    <w:rPr>
                      <w:rFonts w:ascii="Times New Roman" w:hAnsi="Times New Roman" w:cs="Times New Roman"/>
                      <w:color w:val="000000" w:themeColor="text1"/>
                      <w:sz w:val="24"/>
                      <w:szCs w:val="24"/>
                    </w:rPr>
                  </w:pPr>
                </w:p>
              </w:tc>
              <w:tc>
                <w:tcPr>
                  <w:tcW w:w="534" w:type="dxa"/>
                  <w:shd w:val="clear" w:color="auto" w:fill="auto"/>
                </w:tcPr>
                <w:p w14:paraId="60A59F58"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1.</w:t>
                  </w:r>
                </w:p>
              </w:tc>
              <w:tc>
                <w:tcPr>
                  <w:tcW w:w="567" w:type="dxa"/>
                  <w:shd w:val="clear" w:color="auto" w:fill="auto"/>
                </w:tcPr>
                <w:p w14:paraId="4CDEE802"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2.</w:t>
                  </w:r>
                </w:p>
              </w:tc>
              <w:tc>
                <w:tcPr>
                  <w:tcW w:w="567" w:type="dxa"/>
                  <w:shd w:val="clear" w:color="auto" w:fill="auto"/>
                </w:tcPr>
                <w:p w14:paraId="1E7763EE"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3.</w:t>
                  </w:r>
                </w:p>
              </w:tc>
              <w:tc>
                <w:tcPr>
                  <w:tcW w:w="567" w:type="dxa"/>
                  <w:shd w:val="clear" w:color="auto" w:fill="auto"/>
                </w:tcPr>
                <w:p w14:paraId="654154B6"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4.</w:t>
                  </w:r>
                </w:p>
              </w:tc>
              <w:tc>
                <w:tcPr>
                  <w:tcW w:w="567" w:type="dxa"/>
                  <w:shd w:val="clear" w:color="auto" w:fill="auto"/>
                </w:tcPr>
                <w:p w14:paraId="165BAD40"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5.</w:t>
                  </w:r>
                </w:p>
              </w:tc>
              <w:tc>
                <w:tcPr>
                  <w:tcW w:w="567" w:type="dxa"/>
                  <w:shd w:val="clear" w:color="auto" w:fill="auto"/>
                </w:tcPr>
                <w:p w14:paraId="56122FA3"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6.</w:t>
                  </w:r>
                </w:p>
              </w:tc>
            </w:tr>
            <w:tr w:rsidR="00345324" w:rsidRPr="00DE6F7B" w14:paraId="7E323615" w14:textId="77777777" w:rsidTr="00345324">
              <w:trPr>
                <w:jc w:val="center"/>
              </w:trPr>
              <w:tc>
                <w:tcPr>
                  <w:tcW w:w="2722" w:type="dxa"/>
                  <w:shd w:val="clear" w:color="auto" w:fill="auto"/>
                </w:tcPr>
                <w:p w14:paraId="15F4B088" w14:textId="6A649C30" w:rsidR="00345324" w:rsidRPr="00DE6F7B" w:rsidRDefault="00AF4C0F" w:rsidP="004E1890">
                  <w:pPr>
                    <w:spacing w:after="0" w:line="240" w:lineRule="auto"/>
                    <w:contextualSpacing/>
                    <w:mirrorIndents/>
                    <w:rPr>
                      <w:rFonts w:ascii="Times New Roman" w:hAnsi="Times New Roman" w:cs="Times New Roman"/>
                      <w:color w:val="000000" w:themeColor="text1"/>
                      <w:sz w:val="24"/>
                      <w:szCs w:val="24"/>
                    </w:rPr>
                  </w:pPr>
                  <w:r w:rsidRPr="00DE6F7B">
                    <w:rPr>
                      <w:rFonts w:ascii="Times New Roman" w:hAnsi="Times New Roman" w:cs="Times New Roman"/>
                      <w:color w:val="000000"/>
                      <w:sz w:val="24"/>
                      <w:szCs w:val="24"/>
                    </w:rPr>
                    <w:t xml:space="preserve">1. </w:t>
                  </w:r>
                  <w:proofErr w:type="spellStart"/>
                  <w:r w:rsidR="004E1890">
                    <w:rPr>
                      <w:rFonts w:ascii="Times New Roman" w:hAnsi="Times New Roman" w:cs="Times New Roman"/>
                      <w:color w:val="000000"/>
                      <w:sz w:val="24"/>
                      <w:szCs w:val="24"/>
                    </w:rPr>
                    <w:t>S</w:t>
                  </w:r>
                  <w:r w:rsidRPr="00DE6F7B">
                    <w:rPr>
                      <w:rFonts w:ascii="Times New Roman" w:hAnsi="Times New Roman" w:cs="Times New Roman"/>
                      <w:color w:val="000000"/>
                      <w:sz w:val="24"/>
                      <w:szCs w:val="24"/>
                    </w:rPr>
                    <w:t>tarppārbaudījums</w:t>
                  </w:r>
                  <w:proofErr w:type="spellEnd"/>
                  <w:r w:rsidR="004E1890">
                    <w:rPr>
                      <w:rFonts w:ascii="Times New Roman" w:hAnsi="Times New Roman" w:cs="Times New Roman"/>
                      <w:color w:val="000000"/>
                      <w:sz w:val="24"/>
                      <w:szCs w:val="24"/>
                    </w:rPr>
                    <w:t xml:space="preserve"> Nr.1.</w:t>
                  </w:r>
                </w:p>
              </w:tc>
              <w:tc>
                <w:tcPr>
                  <w:tcW w:w="534" w:type="dxa"/>
                  <w:shd w:val="clear" w:color="auto" w:fill="auto"/>
                </w:tcPr>
                <w:p w14:paraId="67250E79" w14:textId="77777777" w:rsidR="00345324" w:rsidRPr="00DE6F7B" w:rsidRDefault="00AF4C0F" w:rsidP="00345324">
                  <w:pPr>
                    <w:spacing w:after="0" w:line="240" w:lineRule="auto"/>
                    <w:contextualSpacing/>
                    <w:mirrorIndents/>
                    <w:jc w:val="center"/>
                    <w:rPr>
                      <w:rFonts w:ascii="Times New Roman" w:hAnsi="Times New Roman" w:cs="Times New Roman"/>
                      <w:color w:val="000000" w:themeColor="text1"/>
                      <w:sz w:val="24"/>
                      <w:szCs w:val="24"/>
                      <w:highlight w:val="yellow"/>
                    </w:rPr>
                  </w:pPr>
                  <w:r w:rsidRPr="00DE6F7B">
                    <w:rPr>
                      <w:rFonts w:ascii="Times New Roman" w:hAnsi="Times New Roman" w:cs="Times New Roman"/>
                      <w:color w:val="000000" w:themeColor="text1"/>
                      <w:sz w:val="24"/>
                      <w:szCs w:val="24"/>
                    </w:rPr>
                    <w:t>X</w:t>
                  </w:r>
                </w:p>
              </w:tc>
              <w:tc>
                <w:tcPr>
                  <w:tcW w:w="567" w:type="dxa"/>
                  <w:shd w:val="clear" w:color="auto" w:fill="auto"/>
                </w:tcPr>
                <w:p w14:paraId="13A91339" w14:textId="77777777" w:rsidR="00345324" w:rsidRPr="00DE6F7B" w:rsidRDefault="00AF4C0F"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X</w:t>
                  </w:r>
                </w:p>
              </w:tc>
              <w:tc>
                <w:tcPr>
                  <w:tcW w:w="567" w:type="dxa"/>
                  <w:shd w:val="clear" w:color="auto" w:fill="auto"/>
                </w:tcPr>
                <w:p w14:paraId="58532E53"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p>
              </w:tc>
              <w:tc>
                <w:tcPr>
                  <w:tcW w:w="567" w:type="dxa"/>
                  <w:shd w:val="clear" w:color="auto" w:fill="auto"/>
                </w:tcPr>
                <w:p w14:paraId="0A24FDF9"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p>
              </w:tc>
              <w:tc>
                <w:tcPr>
                  <w:tcW w:w="567" w:type="dxa"/>
                  <w:shd w:val="clear" w:color="auto" w:fill="auto"/>
                </w:tcPr>
                <w:p w14:paraId="482FE870"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p>
              </w:tc>
              <w:tc>
                <w:tcPr>
                  <w:tcW w:w="567" w:type="dxa"/>
                  <w:shd w:val="clear" w:color="auto" w:fill="auto"/>
                </w:tcPr>
                <w:p w14:paraId="70F4E641"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p>
              </w:tc>
            </w:tr>
            <w:tr w:rsidR="00345324" w:rsidRPr="00DE6F7B" w14:paraId="1335E693" w14:textId="77777777" w:rsidTr="00345324">
              <w:trPr>
                <w:jc w:val="center"/>
              </w:trPr>
              <w:tc>
                <w:tcPr>
                  <w:tcW w:w="2722" w:type="dxa"/>
                  <w:shd w:val="clear" w:color="auto" w:fill="auto"/>
                </w:tcPr>
                <w:p w14:paraId="6751C82D" w14:textId="23C0DD04" w:rsidR="00345324" w:rsidRPr="00DE6F7B" w:rsidRDefault="00AF4C0F" w:rsidP="00E041DB">
                  <w:pPr>
                    <w:spacing w:after="0" w:line="240" w:lineRule="auto"/>
                    <w:contextualSpacing/>
                    <w:mirrorIndents/>
                    <w:rPr>
                      <w:rFonts w:ascii="Times New Roman" w:hAnsi="Times New Roman" w:cs="Times New Roman"/>
                      <w:color w:val="000000" w:themeColor="text1"/>
                      <w:sz w:val="24"/>
                      <w:szCs w:val="24"/>
                    </w:rPr>
                  </w:pPr>
                  <w:r w:rsidRPr="00DE6F7B">
                    <w:rPr>
                      <w:rFonts w:ascii="Times New Roman" w:hAnsi="Times New Roman" w:cs="Times New Roman"/>
                      <w:color w:val="000000"/>
                      <w:sz w:val="24"/>
                      <w:szCs w:val="24"/>
                    </w:rPr>
                    <w:t xml:space="preserve">2. </w:t>
                  </w:r>
                  <w:proofErr w:type="spellStart"/>
                  <w:r w:rsidR="004E1890">
                    <w:rPr>
                      <w:rFonts w:ascii="Times New Roman" w:hAnsi="Times New Roman" w:cs="Times New Roman"/>
                      <w:color w:val="000000"/>
                      <w:sz w:val="24"/>
                      <w:szCs w:val="24"/>
                    </w:rPr>
                    <w:t>S</w:t>
                  </w:r>
                  <w:r w:rsidR="004E1890" w:rsidRPr="00DE6F7B">
                    <w:rPr>
                      <w:rFonts w:ascii="Times New Roman" w:hAnsi="Times New Roman" w:cs="Times New Roman"/>
                      <w:color w:val="000000"/>
                      <w:sz w:val="24"/>
                      <w:szCs w:val="24"/>
                    </w:rPr>
                    <w:t>tarppārbaudījums</w:t>
                  </w:r>
                  <w:proofErr w:type="spellEnd"/>
                  <w:r w:rsidR="004E1890">
                    <w:rPr>
                      <w:rFonts w:ascii="Times New Roman" w:hAnsi="Times New Roman" w:cs="Times New Roman"/>
                      <w:color w:val="000000"/>
                      <w:sz w:val="24"/>
                      <w:szCs w:val="24"/>
                    </w:rPr>
                    <w:t xml:space="preserve"> Nr.2</w:t>
                  </w:r>
                </w:p>
              </w:tc>
              <w:tc>
                <w:tcPr>
                  <w:tcW w:w="534" w:type="dxa"/>
                  <w:shd w:val="clear" w:color="auto" w:fill="auto"/>
                </w:tcPr>
                <w:p w14:paraId="47794CA0"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p>
              </w:tc>
              <w:tc>
                <w:tcPr>
                  <w:tcW w:w="567" w:type="dxa"/>
                  <w:shd w:val="clear" w:color="auto" w:fill="auto"/>
                </w:tcPr>
                <w:p w14:paraId="137D6DA5"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p>
              </w:tc>
              <w:tc>
                <w:tcPr>
                  <w:tcW w:w="567" w:type="dxa"/>
                  <w:shd w:val="clear" w:color="auto" w:fill="auto"/>
                </w:tcPr>
                <w:p w14:paraId="4DE40C69" w14:textId="77777777" w:rsidR="00345324" w:rsidRPr="00DE6F7B" w:rsidRDefault="00AF4C0F"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X</w:t>
                  </w:r>
                </w:p>
              </w:tc>
              <w:tc>
                <w:tcPr>
                  <w:tcW w:w="567" w:type="dxa"/>
                  <w:shd w:val="clear" w:color="auto" w:fill="auto"/>
                </w:tcPr>
                <w:p w14:paraId="40BCFE32" w14:textId="77777777" w:rsidR="00345324" w:rsidRPr="00DE6F7B" w:rsidRDefault="00AF4C0F"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X</w:t>
                  </w:r>
                </w:p>
              </w:tc>
              <w:tc>
                <w:tcPr>
                  <w:tcW w:w="567" w:type="dxa"/>
                  <w:shd w:val="clear" w:color="auto" w:fill="auto"/>
                </w:tcPr>
                <w:p w14:paraId="2D70AD24"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p>
              </w:tc>
              <w:tc>
                <w:tcPr>
                  <w:tcW w:w="567" w:type="dxa"/>
                  <w:shd w:val="clear" w:color="auto" w:fill="auto"/>
                </w:tcPr>
                <w:p w14:paraId="56AF03E9"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p>
              </w:tc>
            </w:tr>
            <w:tr w:rsidR="00345324" w:rsidRPr="00DE6F7B" w14:paraId="5BEB477C" w14:textId="77777777" w:rsidTr="00345324">
              <w:trPr>
                <w:jc w:val="center"/>
              </w:trPr>
              <w:tc>
                <w:tcPr>
                  <w:tcW w:w="2722" w:type="dxa"/>
                  <w:shd w:val="clear" w:color="auto" w:fill="auto"/>
                </w:tcPr>
                <w:p w14:paraId="15DB6295" w14:textId="5D4EAB17" w:rsidR="00345324" w:rsidRPr="00DE6F7B" w:rsidRDefault="00AF4C0F" w:rsidP="00E041DB">
                  <w:pPr>
                    <w:spacing w:after="0" w:line="240" w:lineRule="auto"/>
                    <w:contextualSpacing/>
                    <w:mirrorIndents/>
                    <w:rPr>
                      <w:rFonts w:ascii="Times New Roman" w:hAnsi="Times New Roman" w:cs="Times New Roman"/>
                      <w:color w:val="000000" w:themeColor="text1"/>
                      <w:sz w:val="24"/>
                      <w:szCs w:val="24"/>
                    </w:rPr>
                  </w:pPr>
                  <w:r w:rsidRPr="00DE6F7B">
                    <w:rPr>
                      <w:rFonts w:ascii="Times New Roman" w:hAnsi="Times New Roman" w:cs="Times New Roman"/>
                      <w:color w:val="000000"/>
                      <w:sz w:val="24"/>
                      <w:szCs w:val="24"/>
                    </w:rPr>
                    <w:t xml:space="preserve">3. </w:t>
                  </w:r>
                  <w:proofErr w:type="spellStart"/>
                  <w:r w:rsidR="004E1890">
                    <w:rPr>
                      <w:rFonts w:ascii="Times New Roman" w:hAnsi="Times New Roman" w:cs="Times New Roman"/>
                      <w:color w:val="000000"/>
                      <w:sz w:val="24"/>
                      <w:szCs w:val="24"/>
                    </w:rPr>
                    <w:t>S</w:t>
                  </w:r>
                  <w:r w:rsidR="004E1890" w:rsidRPr="00DE6F7B">
                    <w:rPr>
                      <w:rFonts w:ascii="Times New Roman" w:hAnsi="Times New Roman" w:cs="Times New Roman"/>
                      <w:color w:val="000000"/>
                      <w:sz w:val="24"/>
                      <w:szCs w:val="24"/>
                    </w:rPr>
                    <w:t>tarppārbaudījums</w:t>
                  </w:r>
                  <w:proofErr w:type="spellEnd"/>
                  <w:r w:rsidR="004E1890">
                    <w:rPr>
                      <w:rFonts w:ascii="Times New Roman" w:hAnsi="Times New Roman" w:cs="Times New Roman"/>
                      <w:color w:val="000000"/>
                      <w:sz w:val="24"/>
                      <w:szCs w:val="24"/>
                    </w:rPr>
                    <w:t xml:space="preserve"> Nr.3</w:t>
                  </w:r>
                </w:p>
              </w:tc>
              <w:tc>
                <w:tcPr>
                  <w:tcW w:w="534" w:type="dxa"/>
                  <w:shd w:val="clear" w:color="auto" w:fill="auto"/>
                </w:tcPr>
                <w:p w14:paraId="1C61A50E"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p>
              </w:tc>
              <w:tc>
                <w:tcPr>
                  <w:tcW w:w="567" w:type="dxa"/>
                  <w:shd w:val="clear" w:color="auto" w:fill="auto"/>
                </w:tcPr>
                <w:p w14:paraId="6905C307"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p>
              </w:tc>
              <w:tc>
                <w:tcPr>
                  <w:tcW w:w="567" w:type="dxa"/>
                  <w:shd w:val="clear" w:color="auto" w:fill="auto"/>
                </w:tcPr>
                <w:p w14:paraId="1D17E58C"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p>
              </w:tc>
              <w:tc>
                <w:tcPr>
                  <w:tcW w:w="567" w:type="dxa"/>
                  <w:shd w:val="clear" w:color="auto" w:fill="auto"/>
                </w:tcPr>
                <w:p w14:paraId="38CDE4F5" w14:textId="77777777" w:rsidR="00345324" w:rsidRPr="00DE6F7B" w:rsidRDefault="00345324" w:rsidP="00345324">
                  <w:pPr>
                    <w:spacing w:after="0" w:line="240" w:lineRule="auto"/>
                    <w:contextualSpacing/>
                    <w:mirrorIndents/>
                    <w:jc w:val="center"/>
                    <w:rPr>
                      <w:rFonts w:ascii="Times New Roman" w:hAnsi="Times New Roman" w:cs="Times New Roman"/>
                      <w:color w:val="000000" w:themeColor="text1"/>
                      <w:sz w:val="24"/>
                      <w:szCs w:val="24"/>
                    </w:rPr>
                  </w:pPr>
                </w:p>
              </w:tc>
              <w:tc>
                <w:tcPr>
                  <w:tcW w:w="567" w:type="dxa"/>
                  <w:shd w:val="clear" w:color="auto" w:fill="auto"/>
                </w:tcPr>
                <w:p w14:paraId="4DD54E37" w14:textId="77777777" w:rsidR="00345324" w:rsidRPr="00DE6F7B" w:rsidRDefault="00AF4C0F"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X</w:t>
                  </w:r>
                </w:p>
              </w:tc>
              <w:tc>
                <w:tcPr>
                  <w:tcW w:w="567" w:type="dxa"/>
                  <w:shd w:val="clear" w:color="auto" w:fill="auto"/>
                </w:tcPr>
                <w:p w14:paraId="0B266B33" w14:textId="77777777" w:rsidR="00345324" w:rsidRPr="00DE6F7B" w:rsidRDefault="00AF4C0F"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X</w:t>
                  </w:r>
                </w:p>
              </w:tc>
            </w:tr>
            <w:tr w:rsidR="00AF4C0F" w:rsidRPr="00DE6F7B" w14:paraId="3099A9B9" w14:textId="77777777" w:rsidTr="00345324">
              <w:trPr>
                <w:jc w:val="center"/>
              </w:trPr>
              <w:tc>
                <w:tcPr>
                  <w:tcW w:w="2722" w:type="dxa"/>
                  <w:shd w:val="clear" w:color="auto" w:fill="auto"/>
                </w:tcPr>
                <w:p w14:paraId="6C225695" w14:textId="20F3B899" w:rsidR="00AF4C0F" w:rsidRPr="00DE6F7B" w:rsidRDefault="00BA0B30" w:rsidP="00E041DB">
                  <w:pPr>
                    <w:spacing w:after="0" w:line="240" w:lineRule="auto"/>
                    <w:contextualSpacing/>
                    <w:mirrorIndents/>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sidR="00AF4C0F" w:rsidRPr="00DE6F7B">
                    <w:rPr>
                      <w:rFonts w:ascii="Times New Roman" w:hAnsi="Times New Roman" w:cs="Times New Roman"/>
                      <w:color w:val="000000"/>
                      <w:sz w:val="24"/>
                      <w:szCs w:val="24"/>
                    </w:rPr>
                    <w:t>Eksāmens</w:t>
                  </w:r>
                </w:p>
              </w:tc>
              <w:tc>
                <w:tcPr>
                  <w:tcW w:w="534" w:type="dxa"/>
                  <w:shd w:val="clear" w:color="auto" w:fill="auto"/>
                </w:tcPr>
                <w:p w14:paraId="7C60799A" w14:textId="77777777" w:rsidR="00AF4C0F" w:rsidRPr="00DE6F7B" w:rsidRDefault="00AF4C0F"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X</w:t>
                  </w:r>
                </w:p>
              </w:tc>
              <w:tc>
                <w:tcPr>
                  <w:tcW w:w="567" w:type="dxa"/>
                  <w:shd w:val="clear" w:color="auto" w:fill="auto"/>
                </w:tcPr>
                <w:p w14:paraId="1C26034E" w14:textId="77777777" w:rsidR="00AF4C0F" w:rsidRPr="00DE6F7B" w:rsidRDefault="00AF4C0F"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X</w:t>
                  </w:r>
                </w:p>
              </w:tc>
              <w:tc>
                <w:tcPr>
                  <w:tcW w:w="567" w:type="dxa"/>
                  <w:shd w:val="clear" w:color="auto" w:fill="auto"/>
                </w:tcPr>
                <w:p w14:paraId="795992A3" w14:textId="77777777" w:rsidR="00AF4C0F" w:rsidRPr="00DE6F7B" w:rsidRDefault="00AF4C0F"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X</w:t>
                  </w:r>
                </w:p>
              </w:tc>
              <w:tc>
                <w:tcPr>
                  <w:tcW w:w="567" w:type="dxa"/>
                  <w:shd w:val="clear" w:color="auto" w:fill="auto"/>
                </w:tcPr>
                <w:p w14:paraId="7C5B661B" w14:textId="77777777" w:rsidR="00AF4C0F" w:rsidRPr="00DE6F7B" w:rsidRDefault="00AF4C0F"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X</w:t>
                  </w:r>
                </w:p>
              </w:tc>
              <w:tc>
                <w:tcPr>
                  <w:tcW w:w="567" w:type="dxa"/>
                  <w:shd w:val="clear" w:color="auto" w:fill="auto"/>
                </w:tcPr>
                <w:p w14:paraId="5969136A" w14:textId="77777777" w:rsidR="00AF4C0F" w:rsidRPr="00DE6F7B" w:rsidRDefault="00AF4C0F"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X</w:t>
                  </w:r>
                </w:p>
              </w:tc>
              <w:tc>
                <w:tcPr>
                  <w:tcW w:w="567" w:type="dxa"/>
                  <w:shd w:val="clear" w:color="auto" w:fill="auto"/>
                </w:tcPr>
                <w:p w14:paraId="2F1AC238" w14:textId="77777777" w:rsidR="00AF4C0F" w:rsidRPr="00DE6F7B" w:rsidRDefault="00AF4C0F" w:rsidP="00345324">
                  <w:pPr>
                    <w:spacing w:after="0" w:line="240" w:lineRule="auto"/>
                    <w:contextualSpacing/>
                    <w:mirrorIndents/>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X</w:t>
                  </w:r>
                </w:p>
              </w:tc>
            </w:tr>
          </w:tbl>
          <w:p w14:paraId="1210EDB6" w14:textId="77777777" w:rsidR="00345324" w:rsidRPr="00DE6F7B" w:rsidRDefault="00345324" w:rsidP="00345324">
            <w:pPr>
              <w:spacing w:after="0" w:line="240" w:lineRule="auto"/>
              <w:contextualSpacing/>
              <w:mirrorIndents/>
              <w:jc w:val="both"/>
              <w:rPr>
                <w:rFonts w:ascii="Times New Roman" w:hAnsi="Times New Roman" w:cs="Times New Roman"/>
                <w:color w:val="000000" w:themeColor="text1"/>
                <w:sz w:val="24"/>
                <w:szCs w:val="24"/>
              </w:rPr>
            </w:pPr>
          </w:p>
          <w:p w14:paraId="2E7C07E1" w14:textId="77777777" w:rsidR="00345324" w:rsidRPr="00DE6F7B" w:rsidRDefault="00345324" w:rsidP="00345324">
            <w:pPr>
              <w:spacing w:after="0" w:line="240" w:lineRule="auto"/>
              <w:contextualSpacing/>
              <w:mirrorIndents/>
              <w:jc w:val="both"/>
              <w:rPr>
                <w:rFonts w:ascii="Times New Roman" w:hAnsi="Times New Roman" w:cs="Times New Roman"/>
                <w:color w:val="000000" w:themeColor="text1"/>
                <w:sz w:val="24"/>
                <w:szCs w:val="24"/>
              </w:rPr>
            </w:pPr>
          </w:p>
        </w:tc>
      </w:tr>
      <w:tr w:rsidR="00345324" w:rsidRPr="00DE6F7B" w14:paraId="2A425707" w14:textId="77777777" w:rsidTr="00345324">
        <w:tc>
          <w:tcPr>
            <w:tcW w:w="9633" w:type="dxa"/>
            <w:gridSpan w:val="2"/>
            <w:shd w:val="clear" w:color="auto" w:fill="auto"/>
            <w:vAlign w:val="center"/>
          </w:tcPr>
          <w:p w14:paraId="2D0C37DB" w14:textId="77777777" w:rsidR="00345324" w:rsidRPr="00DE6F7B" w:rsidRDefault="00345324" w:rsidP="00345324">
            <w:pPr>
              <w:spacing w:after="0" w:line="240" w:lineRule="auto"/>
              <w:contextualSpacing/>
              <w:mirrorIndents/>
              <w:rPr>
                <w:rFonts w:ascii="Times New Roman" w:hAnsi="Times New Roman" w:cs="Times New Roman"/>
                <w:b/>
                <w:i/>
                <w:color w:val="000000" w:themeColor="text1"/>
                <w:sz w:val="24"/>
                <w:szCs w:val="24"/>
              </w:rPr>
            </w:pPr>
          </w:p>
          <w:p w14:paraId="48C78B93" w14:textId="77777777" w:rsidR="00345324" w:rsidRPr="00DE6F7B" w:rsidRDefault="00345324" w:rsidP="00345324">
            <w:pPr>
              <w:spacing w:after="0" w:line="240" w:lineRule="auto"/>
              <w:contextualSpacing/>
              <w:mirrorIndents/>
              <w:rPr>
                <w:rFonts w:ascii="Times New Roman" w:hAnsi="Times New Roman" w:cs="Times New Roman"/>
                <w:b/>
                <w:i/>
                <w:color w:val="000000" w:themeColor="text1"/>
                <w:sz w:val="24"/>
                <w:szCs w:val="24"/>
              </w:rPr>
            </w:pPr>
            <w:r w:rsidRPr="00DE6F7B">
              <w:rPr>
                <w:rFonts w:ascii="Times New Roman" w:hAnsi="Times New Roman" w:cs="Times New Roman"/>
                <w:b/>
                <w:i/>
                <w:color w:val="000000" w:themeColor="text1"/>
                <w:sz w:val="24"/>
                <w:szCs w:val="24"/>
              </w:rPr>
              <w:t>Obligāti izmantojamie informācijas avoti</w:t>
            </w:r>
          </w:p>
        </w:tc>
      </w:tr>
      <w:tr w:rsidR="00345324" w:rsidRPr="00DE6F7B" w14:paraId="498D1EF3" w14:textId="77777777" w:rsidTr="00345324">
        <w:tc>
          <w:tcPr>
            <w:tcW w:w="9633" w:type="dxa"/>
            <w:gridSpan w:val="2"/>
            <w:shd w:val="clear" w:color="auto" w:fill="auto"/>
            <w:vAlign w:val="center"/>
          </w:tcPr>
          <w:p w14:paraId="21C50808" w14:textId="77777777" w:rsidR="00B83D71" w:rsidRPr="00DE6F7B" w:rsidRDefault="00B83D71" w:rsidP="00712165">
            <w:pPr>
              <w:pStyle w:val="ListParagraph"/>
              <w:numPr>
                <w:ilvl w:val="0"/>
                <w:numId w:val="112"/>
              </w:numPr>
              <w:spacing w:after="0" w:line="240" w:lineRule="auto"/>
              <w:mirrorIndents/>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Betčelors</w:t>
            </w:r>
            <w:proofErr w:type="spellEnd"/>
            <w:r w:rsidRPr="00DE6F7B">
              <w:rPr>
                <w:rFonts w:ascii="Times New Roman" w:hAnsi="Times New Roman" w:cs="Times New Roman"/>
                <w:color w:val="000000" w:themeColor="text1"/>
                <w:sz w:val="24"/>
                <w:szCs w:val="24"/>
              </w:rPr>
              <w:t xml:space="preserve">, Dz. Ievads šķidruma dinamikā (krievu </w:t>
            </w:r>
            <w:proofErr w:type="spellStart"/>
            <w:r w:rsidRPr="00DE6F7B">
              <w:rPr>
                <w:rFonts w:ascii="Times New Roman" w:hAnsi="Times New Roman" w:cs="Times New Roman"/>
                <w:color w:val="000000" w:themeColor="text1"/>
                <w:sz w:val="24"/>
                <w:szCs w:val="24"/>
              </w:rPr>
              <w:t>val</w:t>
            </w:r>
            <w:proofErr w:type="spellEnd"/>
            <w:r w:rsidRPr="00DE6F7B">
              <w:rPr>
                <w:rFonts w:ascii="Times New Roman" w:hAnsi="Times New Roman" w:cs="Times New Roman"/>
                <w:color w:val="000000" w:themeColor="text1"/>
                <w:sz w:val="24"/>
                <w:szCs w:val="24"/>
              </w:rPr>
              <w:t xml:space="preserve">) - 1973 - </w:t>
            </w:r>
            <w:proofErr w:type="spellStart"/>
            <w:r w:rsidRPr="00DE6F7B">
              <w:rPr>
                <w:rFonts w:ascii="Times New Roman" w:hAnsi="Times New Roman" w:cs="Times New Roman"/>
                <w:color w:val="000000" w:themeColor="text1"/>
                <w:sz w:val="24"/>
                <w:szCs w:val="24"/>
              </w:rPr>
              <w:t>Mir,Maskava</w:t>
            </w:r>
            <w:proofErr w:type="spellEnd"/>
            <w:r w:rsidRPr="00DE6F7B">
              <w:rPr>
                <w:rFonts w:ascii="Times New Roman" w:hAnsi="Times New Roman" w:cs="Times New Roman"/>
                <w:color w:val="000000" w:themeColor="text1"/>
                <w:sz w:val="24"/>
                <w:szCs w:val="24"/>
              </w:rPr>
              <w:t xml:space="preserve">. </w:t>
            </w:r>
          </w:p>
          <w:p w14:paraId="1ED1E1A4" w14:textId="77777777" w:rsidR="00B83D71" w:rsidRPr="00DE6F7B" w:rsidRDefault="00B83D71" w:rsidP="00712165">
            <w:pPr>
              <w:pStyle w:val="ListParagraph"/>
              <w:numPr>
                <w:ilvl w:val="0"/>
                <w:numId w:val="112"/>
              </w:numPr>
              <w:spacing w:after="0" w:line="240" w:lineRule="auto"/>
              <w:mirrorIndents/>
              <w:rPr>
                <w:rFonts w:ascii="Times New Roman" w:hAnsi="Times New Roman" w:cs="Times New Roman"/>
                <w:color w:val="000000" w:themeColor="text1"/>
                <w:sz w:val="24"/>
                <w:szCs w:val="24"/>
                <w:lang w:eastAsia="lv-LV"/>
              </w:rPr>
            </w:pPr>
            <w:r w:rsidRPr="00DE6F7B">
              <w:rPr>
                <w:rFonts w:ascii="Times New Roman" w:hAnsi="Times New Roman" w:cs="Times New Roman"/>
                <w:color w:val="000000" w:themeColor="text1"/>
                <w:sz w:val="24"/>
                <w:szCs w:val="24"/>
              </w:rPr>
              <w:t xml:space="preserve">Blūms, E., </w:t>
            </w:r>
            <w:proofErr w:type="spellStart"/>
            <w:r w:rsidRPr="00DE6F7B">
              <w:rPr>
                <w:rFonts w:ascii="Times New Roman" w:hAnsi="Times New Roman" w:cs="Times New Roman"/>
                <w:color w:val="000000" w:themeColor="text1"/>
                <w:sz w:val="24"/>
                <w:szCs w:val="24"/>
              </w:rPr>
              <w:t>Majorovs</w:t>
            </w:r>
            <w:proofErr w:type="spellEnd"/>
            <w:r w:rsidRPr="00DE6F7B">
              <w:rPr>
                <w:rFonts w:ascii="Times New Roman" w:hAnsi="Times New Roman" w:cs="Times New Roman"/>
                <w:color w:val="000000" w:themeColor="text1"/>
                <w:sz w:val="24"/>
                <w:szCs w:val="24"/>
              </w:rPr>
              <w:t xml:space="preserve">, M.M., </w:t>
            </w:r>
            <w:proofErr w:type="spellStart"/>
            <w:r w:rsidRPr="00DE6F7B">
              <w:rPr>
                <w:rFonts w:ascii="Times New Roman" w:hAnsi="Times New Roman" w:cs="Times New Roman"/>
                <w:color w:val="000000" w:themeColor="text1"/>
                <w:sz w:val="24"/>
                <w:szCs w:val="24"/>
              </w:rPr>
              <w:t>Cēbers</w:t>
            </w:r>
            <w:proofErr w:type="spellEnd"/>
            <w:r w:rsidRPr="00DE6F7B">
              <w:rPr>
                <w:rFonts w:ascii="Times New Roman" w:hAnsi="Times New Roman" w:cs="Times New Roman"/>
                <w:color w:val="000000" w:themeColor="text1"/>
                <w:sz w:val="24"/>
                <w:szCs w:val="24"/>
              </w:rPr>
              <w:t>, A. Magnētiskie šķidrumi. – Rīga,Zinātne,1989 (</w:t>
            </w:r>
            <w:proofErr w:type="spellStart"/>
            <w:r w:rsidRPr="00DE6F7B">
              <w:rPr>
                <w:rFonts w:ascii="Times New Roman" w:hAnsi="Times New Roman" w:cs="Times New Roman"/>
                <w:color w:val="000000" w:themeColor="text1"/>
                <w:sz w:val="24"/>
                <w:szCs w:val="24"/>
              </w:rPr>
              <w:t>kr.val</w:t>
            </w:r>
            <w:proofErr w:type="spellEnd"/>
            <w:r w:rsidRPr="00DE6F7B">
              <w:rPr>
                <w:rFonts w:ascii="Times New Roman" w:hAnsi="Times New Roman" w:cs="Times New Roman"/>
                <w:color w:val="000000" w:themeColor="text1"/>
                <w:sz w:val="24"/>
                <w:szCs w:val="24"/>
              </w:rPr>
              <w:t>.)</w:t>
            </w:r>
          </w:p>
          <w:p w14:paraId="74CA1609" w14:textId="77777777" w:rsidR="00B83D71" w:rsidRPr="00DE6F7B" w:rsidRDefault="00B83D71" w:rsidP="00712165">
            <w:pPr>
              <w:pStyle w:val="ListParagraph"/>
              <w:numPr>
                <w:ilvl w:val="0"/>
                <w:numId w:val="112"/>
              </w:numPr>
              <w:spacing w:after="0" w:line="240" w:lineRule="auto"/>
              <w:mirrorIndents/>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lastRenderedPageBreak/>
              <w:t>Landau</w:t>
            </w:r>
            <w:proofErr w:type="spellEnd"/>
            <w:r w:rsidRPr="00DE6F7B">
              <w:rPr>
                <w:rFonts w:ascii="Times New Roman" w:hAnsi="Times New Roman" w:cs="Times New Roman"/>
                <w:color w:val="000000" w:themeColor="text1"/>
                <w:sz w:val="24"/>
                <w:szCs w:val="24"/>
              </w:rPr>
              <w:t xml:space="preserve">, L.D., </w:t>
            </w:r>
            <w:proofErr w:type="spellStart"/>
            <w:r w:rsidRPr="00DE6F7B">
              <w:rPr>
                <w:rFonts w:ascii="Times New Roman" w:hAnsi="Times New Roman" w:cs="Times New Roman"/>
                <w:color w:val="000000" w:themeColor="text1"/>
                <w:sz w:val="24"/>
                <w:szCs w:val="24"/>
              </w:rPr>
              <w:t>Lifšits</w:t>
            </w:r>
            <w:proofErr w:type="spellEnd"/>
            <w:r w:rsidRPr="00DE6F7B">
              <w:rPr>
                <w:rFonts w:ascii="Times New Roman" w:hAnsi="Times New Roman" w:cs="Times New Roman"/>
                <w:color w:val="000000" w:themeColor="text1"/>
                <w:sz w:val="24"/>
                <w:szCs w:val="24"/>
              </w:rPr>
              <w:t xml:space="preserve">, E.M. Hidrodinamika (krievu val.) - 1986 - </w:t>
            </w:r>
            <w:proofErr w:type="spellStart"/>
            <w:r w:rsidRPr="00DE6F7B">
              <w:rPr>
                <w:rFonts w:ascii="Times New Roman" w:hAnsi="Times New Roman" w:cs="Times New Roman"/>
                <w:color w:val="000000" w:themeColor="text1"/>
                <w:sz w:val="24"/>
                <w:szCs w:val="24"/>
              </w:rPr>
              <w:t>Nauka</w:t>
            </w:r>
            <w:proofErr w:type="spellEnd"/>
            <w:r w:rsidRPr="00DE6F7B">
              <w:rPr>
                <w:rFonts w:ascii="Times New Roman" w:hAnsi="Times New Roman" w:cs="Times New Roman"/>
                <w:color w:val="000000" w:themeColor="text1"/>
                <w:sz w:val="24"/>
                <w:szCs w:val="24"/>
              </w:rPr>
              <w:t xml:space="preserve">, Maskava. </w:t>
            </w:r>
          </w:p>
          <w:p w14:paraId="07BC3FB9" w14:textId="44D8D1BD" w:rsidR="00B83D71" w:rsidRPr="00DE6F7B" w:rsidRDefault="001E1268" w:rsidP="00712165">
            <w:pPr>
              <w:pStyle w:val="ListParagraph"/>
              <w:numPr>
                <w:ilvl w:val="0"/>
                <w:numId w:val="112"/>
              </w:numPr>
              <w:spacing w:after="0" w:line="240" w:lineRule="auto"/>
              <w:mirrorIndents/>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Sedovs</w:t>
            </w:r>
            <w:proofErr w:type="spellEnd"/>
            <w:r>
              <w:rPr>
                <w:rFonts w:ascii="Times New Roman" w:hAnsi="Times New Roman" w:cs="Times New Roman"/>
                <w:color w:val="000000" w:themeColor="text1"/>
                <w:sz w:val="24"/>
                <w:szCs w:val="24"/>
              </w:rPr>
              <w:t>, L.I</w:t>
            </w:r>
            <w:r w:rsidR="00B83D71" w:rsidRPr="00DE6F7B">
              <w:rPr>
                <w:rFonts w:ascii="Times New Roman" w:hAnsi="Times New Roman" w:cs="Times New Roman"/>
                <w:color w:val="000000" w:themeColor="text1"/>
                <w:sz w:val="24"/>
                <w:szCs w:val="24"/>
              </w:rPr>
              <w:t xml:space="preserve">. Nepārtrauktas vides mehānika.( krievu val.) - 1976 - </w:t>
            </w:r>
            <w:proofErr w:type="spellStart"/>
            <w:r w:rsidR="00B83D71" w:rsidRPr="00DE6F7B">
              <w:rPr>
                <w:rFonts w:ascii="Times New Roman" w:hAnsi="Times New Roman" w:cs="Times New Roman"/>
                <w:color w:val="000000" w:themeColor="text1"/>
                <w:sz w:val="24"/>
                <w:szCs w:val="24"/>
              </w:rPr>
              <w:t>Nauka</w:t>
            </w:r>
            <w:proofErr w:type="spellEnd"/>
            <w:r w:rsidR="00B83D71" w:rsidRPr="00DE6F7B">
              <w:rPr>
                <w:rFonts w:ascii="Times New Roman" w:hAnsi="Times New Roman" w:cs="Times New Roman"/>
                <w:color w:val="000000" w:themeColor="text1"/>
                <w:sz w:val="24"/>
                <w:szCs w:val="24"/>
              </w:rPr>
              <w:t xml:space="preserve">, Maskava. </w:t>
            </w:r>
          </w:p>
          <w:p w14:paraId="5BE557C6" w14:textId="77777777" w:rsidR="00B83D71" w:rsidRPr="00DE6F7B" w:rsidRDefault="00B83D71" w:rsidP="00712165">
            <w:pPr>
              <w:pStyle w:val="ListParagraph"/>
              <w:numPr>
                <w:ilvl w:val="0"/>
                <w:numId w:val="112"/>
              </w:numPr>
              <w:spacing w:after="0" w:line="240" w:lineRule="auto"/>
              <w:mirrorIndents/>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Šlihtings</w:t>
            </w:r>
            <w:proofErr w:type="spellEnd"/>
            <w:r w:rsidRPr="00DE6F7B">
              <w:rPr>
                <w:rFonts w:ascii="Times New Roman" w:hAnsi="Times New Roman" w:cs="Times New Roman"/>
                <w:color w:val="000000" w:themeColor="text1"/>
                <w:sz w:val="24"/>
                <w:szCs w:val="24"/>
              </w:rPr>
              <w:t xml:space="preserve">, G. </w:t>
            </w:r>
            <w:proofErr w:type="spellStart"/>
            <w:r w:rsidRPr="00DE6F7B">
              <w:rPr>
                <w:rFonts w:ascii="Times New Roman" w:hAnsi="Times New Roman" w:cs="Times New Roman"/>
                <w:color w:val="000000" w:themeColor="text1"/>
                <w:sz w:val="24"/>
                <w:szCs w:val="24"/>
              </w:rPr>
              <w:t>Robežslāņa</w:t>
            </w:r>
            <w:proofErr w:type="spellEnd"/>
            <w:r w:rsidRPr="00DE6F7B">
              <w:rPr>
                <w:rFonts w:ascii="Times New Roman" w:hAnsi="Times New Roman" w:cs="Times New Roman"/>
                <w:color w:val="000000" w:themeColor="text1"/>
                <w:sz w:val="24"/>
                <w:szCs w:val="24"/>
              </w:rPr>
              <w:t xml:space="preserve"> teorija. (krievu val.) - 1974 - </w:t>
            </w:r>
            <w:proofErr w:type="spellStart"/>
            <w:r w:rsidRPr="00DE6F7B">
              <w:rPr>
                <w:rFonts w:ascii="Times New Roman" w:hAnsi="Times New Roman" w:cs="Times New Roman"/>
                <w:color w:val="000000" w:themeColor="text1"/>
                <w:sz w:val="24"/>
                <w:szCs w:val="24"/>
              </w:rPr>
              <w:t>Nauka,Maskava</w:t>
            </w:r>
            <w:proofErr w:type="spellEnd"/>
            <w:r w:rsidRPr="00DE6F7B">
              <w:rPr>
                <w:rFonts w:ascii="Times New Roman" w:hAnsi="Times New Roman" w:cs="Times New Roman"/>
                <w:color w:val="000000" w:themeColor="text1"/>
                <w:sz w:val="24"/>
                <w:szCs w:val="24"/>
              </w:rPr>
              <w:t xml:space="preserve">. </w:t>
            </w:r>
          </w:p>
          <w:p w14:paraId="7FBE7B4C" w14:textId="08653048" w:rsidR="00345324" w:rsidRPr="00DE6F7B" w:rsidRDefault="00B83D71" w:rsidP="00712165">
            <w:pPr>
              <w:pStyle w:val="ListParagraph"/>
              <w:numPr>
                <w:ilvl w:val="0"/>
                <w:numId w:val="112"/>
              </w:numPr>
              <w:spacing w:after="0" w:line="240" w:lineRule="auto"/>
              <w:mirrorIndents/>
              <w:rPr>
                <w:rFonts w:ascii="Times New Roman" w:hAnsi="Times New Roman" w:cs="Times New Roman"/>
                <w:color w:val="000000" w:themeColor="text1"/>
                <w:sz w:val="24"/>
                <w:szCs w:val="24"/>
                <w:lang w:eastAsia="lv-LV"/>
              </w:rPr>
            </w:pPr>
            <w:proofErr w:type="spellStart"/>
            <w:r w:rsidRPr="00DE6F7B">
              <w:rPr>
                <w:rFonts w:ascii="Times New Roman" w:hAnsi="Times New Roman" w:cs="Times New Roman"/>
                <w:color w:val="000000" w:themeColor="text1"/>
                <w:sz w:val="24"/>
                <w:szCs w:val="24"/>
              </w:rPr>
              <w:t>Uizems</w:t>
            </w:r>
            <w:proofErr w:type="spellEnd"/>
            <w:r w:rsidRPr="00DE6F7B">
              <w:rPr>
                <w:rFonts w:ascii="Times New Roman" w:hAnsi="Times New Roman" w:cs="Times New Roman"/>
                <w:color w:val="000000" w:themeColor="text1"/>
                <w:sz w:val="24"/>
                <w:szCs w:val="24"/>
              </w:rPr>
              <w:t xml:space="preserve">, Dz. Lineārie un nelineārie viļņi (krievu val.) - 1977 - </w:t>
            </w:r>
            <w:proofErr w:type="spellStart"/>
            <w:r w:rsidRPr="00DE6F7B">
              <w:rPr>
                <w:rFonts w:ascii="Times New Roman" w:hAnsi="Times New Roman" w:cs="Times New Roman"/>
                <w:color w:val="000000" w:themeColor="text1"/>
                <w:sz w:val="24"/>
                <w:szCs w:val="24"/>
              </w:rPr>
              <w:t>Mir,Maskava</w:t>
            </w:r>
            <w:proofErr w:type="spellEnd"/>
            <w:r w:rsidRPr="00DE6F7B">
              <w:rPr>
                <w:rFonts w:ascii="Times New Roman" w:hAnsi="Times New Roman" w:cs="Times New Roman"/>
                <w:color w:val="000000" w:themeColor="text1"/>
                <w:sz w:val="24"/>
                <w:szCs w:val="24"/>
              </w:rPr>
              <w:t xml:space="preserve">. </w:t>
            </w:r>
          </w:p>
        </w:tc>
      </w:tr>
      <w:tr w:rsidR="00345324" w:rsidRPr="00DE6F7B" w14:paraId="1E3DC459" w14:textId="77777777" w:rsidTr="00345324">
        <w:tc>
          <w:tcPr>
            <w:tcW w:w="9633" w:type="dxa"/>
            <w:gridSpan w:val="2"/>
            <w:shd w:val="clear" w:color="auto" w:fill="auto"/>
            <w:vAlign w:val="center"/>
          </w:tcPr>
          <w:p w14:paraId="45E9325C" w14:textId="77777777" w:rsidR="00345324" w:rsidRPr="00DE6F7B" w:rsidRDefault="00345324" w:rsidP="00345324">
            <w:pPr>
              <w:spacing w:after="0" w:line="240" w:lineRule="auto"/>
              <w:contextualSpacing/>
              <w:mirrorIndents/>
              <w:rPr>
                <w:rFonts w:ascii="Times New Roman" w:hAnsi="Times New Roman" w:cs="Times New Roman"/>
                <w:b/>
                <w:bCs/>
                <w:i/>
                <w:color w:val="000000" w:themeColor="text1"/>
                <w:sz w:val="24"/>
                <w:szCs w:val="24"/>
              </w:rPr>
            </w:pPr>
            <w:r w:rsidRPr="00DE6F7B">
              <w:rPr>
                <w:rFonts w:ascii="Times New Roman" w:hAnsi="Times New Roman" w:cs="Times New Roman"/>
                <w:b/>
                <w:bCs/>
                <w:i/>
                <w:color w:val="000000" w:themeColor="text1"/>
                <w:sz w:val="24"/>
                <w:szCs w:val="24"/>
              </w:rPr>
              <w:lastRenderedPageBreak/>
              <w:t>Papildu informācijas avoti</w:t>
            </w:r>
          </w:p>
        </w:tc>
      </w:tr>
      <w:tr w:rsidR="00345324" w:rsidRPr="00DE6F7B" w14:paraId="7F7E4DC7" w14:textId="77777777" w:rsidTr="00345324">
        <w:tc>
          <w:tcPr>
            <w:tcW w:w="9633" w:type="dxa"/>
            <w:gridSpan w:val="2"/>
            <w:shd w:val="clear" w:color="auto" w:fill="auto"/>
            <w:vAlign w:val="center"/>
          </w:tcPr>
          <w:p w14:paraId="42A24467" w14:textId="77777777" w:rsidR="002E645C" w:rsidRPr="00DE6F7B" w:rsidRDefault="002E645C" w:rsidP="00712165">
            <w:pPr>
              <w:pStyle w:val="ListParagraph"/>
              <w:numPr>
                <w:ilvl w:val="0"/>
                <w:numId w:val="111"/>
              </w:numPr>
              <w:spacing w:after="0" w:line="240" w:lineRule="auto"/>
              <w:mirrorIndents/>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Saffman</w:t>
            </w:r>
            <w:proofErr w:type="spellEnd"/>
            <w:r w:rsidRPr="00DE6F7B">
              <w:rPr>
                <w:rFonts w:ascii="Times New Roman" w:hAnsi="Times New Roman" w:cs="Times New Roman"/>
                <w:color w:val="000000" w:themeColor="text1"/>
                <w:sz w:val="24"/>
                <w:szCs w:val="24"/>
              </w:rPr>
              <w:t xml:space="preserve">, P.G., </w:t>
            </w:r>
            <w:proofErr w:type="spellStart"/>
            <w:r w:rsidRPr="00DE6F7B">
              <w:rPr>
                <w:rFonts w:ascii="Times New Roman" w:hAnsi="Times New Roman" w:cs="Times New Roman"/>
                <w:color w:val="000000" w:themeColor="text1"/>
                <w:sz w:val="24"/>
                <w:szCs w:val="24"/>
              </w:rPr>
              <w:t>Taylor</w:t>
            </w:r>
            <w:proofErr w:type="spellEnd"/>
            <w:r w:rsidRPr="00DE6F7B">
              <w:rPr>
                <w:rFonts w:ascii="Times New Roman" w:hAnsi="Times New Roman" w:cs="Times New Roman"/>
                <w:color w:val="000000" w:themeColor="text1"/>
                <w:sz w:val="24"/>
                <w:szCs w:val="24"/>
              </w:rPr>
              <w:t xml:space="preserve">, G. </w:t>
            </w:r>
            <w:proofErr w:type="spellStart"/>
            <w:r w:rsidRPr="00DE6F7B">
              <w:rPr>
                <w:rFonts w:ascii="Times New Roman" w:hAnsi="Times New Roman" w:cs="Times New Roman"/>
                <w:color w:val="000000" w:themeColor="text1"/>
                <w:sz w:val="24"/>
                <w:szCs w:val="24"/>
              </w:rPr>
              <w:t>The</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penetration</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of</w:t>
            </w:r>
            <w:proofErr w:type="spellEnd"/>
            <w:r w:rsidRPr="00DE6F7B">
              <w:rPr>
                <w:rFonts w:ascii="Times New Roman" w:hAnsi="Times New Roman" w:cs="Times New Roman"/>
                <w:color w:val="000000" w:themeColor="text1"/>
                <w:sz w:val="24"/>
                <w:szCs w:val="24"/>
              </w:rPr>
              <w:t xml:space="preserve"> a </w:t>
            </w:r>
            <w:proofErr w:type="spellStart"/>
            <w:r w:rsidRPr="00DE6F7B">
              <w:rPr>
                <w:rFonts w:ascii="Times New Roman" w:hAnsi="Times New Roman" w:cs="Times New Roman"/>
                <w:color w:val="000000" w:themeColor="text1"/>
                <w:sz w:val="24"/>
                <w:szCs w:val="24"/>
              </w:rPr>
              <w:t>fluid</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into</w:t>
            </w:r>
            <w:proofErr w:type="spellEnd"/>
            <w:r w:rsidRPr="00DE6F7B">
              <w:rPr>
                <w:rFonts w:ascii="Times New Roman" w:hAnsi="Times New Roman" w:cs="Times New Roman"/>
                <w:color w:val="000000" w:themeColor="text1"/>
                <w:sz w:val="24"/>
                <w:szCs w:val="24"/>
              </w:rPr>
              <w:t xml:space="preserve"> a </w:t>
            </w:r>
            <w:proofErr w:type="spellStart"/>
            <w:r w:rsidRPr="00DE6F7B">
              <w:rPr>
                <w:rFonts w:ascii="Times New Roman" w:hAnsi="Times New Roman" w:cs="Times New Roman"/>
                <w:color w:val="000000" w:themeColor="text1"/>
                <w:sz w:val="24"/>
                <w:szCs w:val="24"/>
              </w:rPr>
              <w:t>porous</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medium</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or</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Hele-Shaw</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cell</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containing</w:t>
            </w:r>
            <w:proofErr w:type="spellEnd"/>
            <w:r w:rsidRPr="00DE6F7B">
              <w:rPr>
                <w:rFonts w:ascii="Times New Roman" w:hAnsi="Times New Roman" w:cs="Times New Roman"/>
                <w:color w:val="000000" w:themeColor="text1"/>
                <w:sz w:val="24"/>
                <w:szCs w:val="24"/>
              </w:rPr>
              <w:t xml:space="preserve"> a </w:t>
            </w:r>
            <w:proofErr w:type="spellStart"/>
            <w:r w:rsidRPr="00DE6F7B">
              <w:rPr>
                <w:rFonts w:ascii="Times New Roman" w:hAnsi="Times New Roman" w:cs="Times New Roman"/>
                <w:color w:val="000000" w:themeColor="text1"/>
                <w:sz w:val="24"/>
                <w:szCs w:val="24"/>
              </w:rPr>
              <w:t>more</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viscous</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liquid</w:t>
            </w:r>
            <w:proofErr w:type="spellEnd"/>
            <w:r w:rsidRPr="00DE6F7B">
              <w:rPr>
                <w:rFonts w:ascii="Times New Roman" w:hAnsi="Times New Roman" w:cs="Times New Roman"/>
                <w:color w:val="000000" w:themeColor="text1"/>
                <w:sz w:val="24"/>
                <w:szCs w:val="24"/>
              </w:rPr>
              <w:t>//</w:t>
            </w:r>
            <w:proofErr w:type="spellStart"/>
            <w:r w:rsidRPr="00DE6F7B">
              <w:rPr>
                <w:rFonts w:ascii="Times New Roman" w:hAnsi="Times New Roman" w:cs="Times New Roman"/>
                <w:color w:val="000000" w:themeColor="text1"/>
                <w:sz w:val="24"/>
                <w:szCs w:val="24"/>
              </w:rPr>
              <w:t>Proc.Royal</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Society</w:t>
            </w:r>
            <w:proofErr w:type="spellEnd"/>
            <w:r w:rsidRPr="00DE6F7B">
              <w:rPr>
                <w:rFonts w:ascii="Times New Roman" w:hAnsi="Times New Roman" w:cs="Times New Roman"/>
                <w:color w:val="000000" w:themeColor="text1"/>
                <w:sz w:val="24"/>
                <w:szCs w:val="24"/>
              </w:rPr>
              <w:t xml:space="preserve"> - 1958 -v.A245 - P.312-329.</w:t>
            </w:r>
          </w:p>
          <w:p w14:paraId="6626F47D" w14:textId="77777777" w:rsidR="00345324" w:rsidRPr="00DE6F7B" w:rsidRDefault="002E645C" w:rsidP="00712165">
            <w:pPr>
              <w:pStyle w:val="ListParagraph"/>
              <w:numPr>
                <w:ilvl w:val="0"/>
                <w:numId w:val="111"/>
              </w:numPr>
              <w:spacing w:after="0" w:line="240" w:lineRule="auto"/>
              <w:mirrorIndents/>
              <w:rPr>
                <w:rFonts w:ascii="Times New Roman" w:hAnsi="Times New Roman" w:cs="Times New Roman"/>
                <w:b/>
                <w:bCs/>
                <w:i/>
                <w:color w:val="000000" w:themeColor="text1"/>
                <w:sz w:val="24"/>
                <w:szCs w:val="24"/>
              </w:rPr>
            </w:pPr>
            <w:proofErr w:type="spellStart"/>
            <w:r w:rsidRPr="00DE6F7B">
              <w:rPr>
                <w:rFonts w:ascii="Times New Roman" w:hAnsi="Times New Roman" w:cs="Times New Roman"/>
                <w:color w:val="000000" w:themeColor="text1"/>
                <w:sz w:val="24"/>
                <w:szCs w:val="24"/>
              </w:rPr>
              <w:t>Sedovs</w:t>
            </w:r>
            <w:proofErr w:type="spellEnd"/>
            <w:r w:rsidRPr="00DE6F7B">
              <w:rPr>
                <w:rFonts w:ascii="Times New Roman" w:hAnsi="Times New Roman" w:cs="Times New Roman"/>
                <w:color w:val="000000" w:themeColor="text1"/>
                <w:sz w:val="24"/>
                <w:szCs w:val="24"/>
              </w:rPr>
              <w:t xml:space="preserve">, L.I. Līdzības un dimensiju metodes mehānikā.- Maskava, </w:t>
            </w:r>
            <w:proofErr w:type="spellStart"/>
            <w:r w:rsidRPr="00DE6F7B">
              <w:rPr>
                <w:rFonts w:ascii="Times New Roman" w:hAnsi="Times New Roman" w:cs="Times New Roman"/>
                <w:color w:val="000000" w:themeColor="text1"/>
                <w:sz w:val="24"/>
                <w:szCs w:val="24"/>
              </w:rPr>
              <w:t>Nauka</w:t>
            </w:r>
            <w:proofErr w:type="spellEnd"/>
            <w:r w:rsidRPr="00DE6F7B">
              <w:rPr>
                <w:rFonts w:ascii="Times New Roman" w:hAnsi="Times New Roman" w:cs="Times New Roman"/>
                <w:color w:val="000000" w:themeColor="text1"/>
                <w:sz w:val="24"/>
                <w:szCs w:val="24"/>
              </w:rPr>
              <w:t xml:space="preserve"> 1977 (</w:t>
            </w:r>
            <w:proofErr w:type="spellStart"/>
            <w:r w:rsidRPr="00DE6F7B">
              <w:rPr>
                <w:rFonts w:ascii="Times New Roman" w:hAnsi="Times New Roman" w:cs="Times New Roman"/>
                <w:color w:val="000000" w:themeColor="text1"/>
                <w:sz w:val="24"/>
                <w:szCs w:val="24"/>
              </w:rPr>
              <w:t>kr.val</w:t>
            </w:r>
            <w:proofErr w:type="spellEnd"/>
            <w:r w:rsidRPr="00DE6F7B">
              <w:rPr>
                <w:rFonts w:ascii="Times New Roman" w:hAnsi="Times New Roman" w:cs="Times New Roman"/>
                <w:color w:val="000000" w:themeColor="text1"/>
                <w:sz w:val="24"/>
                <w:szCs w:val="24"/>
              </w:rPr>
              <w:t>.)</w:t>
            </w:r>
          </w:p>
        </w:tc>
      </w:tr>
      <w:tr w:rsidR="00345324" w:rsidRPr="00DE6F7B" w14:paraId="1E51162B" w14:textId="77777777" w:rsidTr="00345324">
        <w:tc>
          <w:tcPr>
            <w:tcW w:w="9633" w:type="dxa"/>
            <w:gridSpan w:val="2"/>
            <w:shd w:val="clear" w:color="auto" w:fill="auto"/>
            <w:vAlign w:val="center"/>
          </w:tcPr>
          <w:p w14:paraId="2B7ABA7D" w14:textId="77777777" w:rsidR="00345324" w:rsidRPr="00DE6F7B" w:rsidRDefault="00345324" w:rsidP="00345324">
            <w:pPr>
              <w:spacing w:after="0" w:line="240" w:lineRule="auto"/>
              <w:contextualSpacing/>
              <w:mirrorIndents/>
              <w:rPr>
                <w:rFonts w:ascii="Times New Roman" w:hAnsi="Times New Roman" w:cs="Times New Roman"/>
                <w:b/>
                <w:bCs/>
                <w:i/>
                <w:color w:val="000000" w:themeColor="text1"/>
                <w:sz w:val="24"/>
                <w:szCs w:val="24"/>
              </w:rPr>
            </w:pPr>
            <w:r w:rsidRPr="00DE6F7B">
              <w:rPr>
                <w:rFonts w:ascii="Times New Roman" w:hAnsi="Times New Roman" w:cs="Times New Roman"/>
                <w:b/>
                <w:bCs/>
                <w:i/>
                <w:color w:val="000000" w:themeColor="text1"/>
                <w:sz w:val="24"/>
                <w:szCs w:val="24"/>
              </w:rPr>
              <w:t>Periodika un citi informācijas avoti</w:t>
            </w:r>
          </w:p>
        </w:tc>
      </w:tr>
      <w:tr w:rsidR="00345324" w:rsidRPr="00DE6F7B" w14:paraId="79BCB495" w14:textId="77777777" w:rsidTr="00345324">
        <w:tc>
          <w:tcPr>
            <w:tcW w:w="9633" w:type="dxa"/>
            <w:gridSpan w:val="2"/>
            <w:shd w:val="clear" w:color="auto" w:fill="auto"/>
            <w:vAlign w:val="center"/>
          </w:tcPr>
          <w:p w14:paraId="27CC3169" w14:textId="77777777" w:rsidR="002E645C" w:rsidRPr="00DE6F7B" w:rsidRDefault="002E645C" w:rsidP="00712165">
            <w:pPr>
              <w:pStyle w:val="ListParagraph"/>
              <w:numPr>
                <w:ilvl w:val="0"/>
                <w:numId w:val="110"/>
              </w:numPr>
              <w:spacing w:after="0" w:line="240" w:lineRule="auto"/>
              <w:mirrorIndents/>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Journal</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of</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Fluid</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Mechanics</w:t>
            </w:r>
            <w:proofErr w:type="spellEnd"/>
            <w:r w:rsidRPr="00DE6F7B">
              <w:rPr>
                <w:rFonts w:ascii="Times New Roman" w:hAnsi="Times New Roman" w:cs="Times New Roman"/>
                <w:color w:val="000000" w:themeColor="text1"/>
                <w:sz w:val="24"/>
                <w:szCs w:val="24"/>
              </w:rPr>
              <w:t xml:space="preserve"> </w:t>
            </w:r>
          </w:p>
          <w:p w14:paraId="5F904F0D" w14:textId="77777777" w:rsidR="002E645C" w:rsidRPr="00DE6F7B" w:rsidRDefault="002E645C" w:rsidP="00712165">
            <w:pPr>
              <w:pStyle w:val="ListParagraph"/>
              <w:numPr>
                <w:ilvl w:val="0"/>
                <w:numId w:val="110"/>
              </w:numPr>
              <w:spacing w:after="0" w:line="240" w:lineRule="auto"/>
              <w:mirrorIndents/>
              <w:rPr>
                <w:rFonts w:ascii="Times New Roman" w:hAnsi="Times New Roman" w:cs="Times New Roman"/>
                <w:b/>
                <w:bCs/>
                <w:i/>
                <w:color w:val="000000" w:themeColor="text1"/>
                <w:sz w:val="24"/>
                <w:szCs w:val="24"/>
              </w:rPr>
            </w:pPr>
            <w:proofErr w:type="spellStart"/>
            <w:r w:rsidRPr="00DE6F7B">
              <w:rPr>
                <w:rFonts w:ascii="Times New Roman" w:hAnsi="Times New Roman" w:cs="Times New Roman"/>
                <w:color w:val="000000" w:themeColor="text1"/>
                <w:sz w:val="24"/>
                <w:szCs w:val="24"/>
              </w:rPr>
              <w:t>Physical</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Review</w:t>
            </w:r>
            <w:proofErr w:type="spellEnd"/>
            <w:r w:rsidRPr="00DE6F7B">
              <w:rPr>
                <w:rFonts w:ascii="Times New Roman" w:hAnsi="Times New Roman" w:cs="Times New Roman"/>
                <w:color w:val="000000" w:themeColor="text1"/>
                <w:sz w:val="24"/>
                <w:szCs w:val="24"/>
              </w:rPr>
              <w:t xml:space="preserve"> E.</w:t>
            </w:r>
          </w:p>
          <w:p w14:paraId="3E35919F" w14:textId="77777777" w:rsidR="002E645C" w:rsidRPr="00DE6F7B" w:rsidRDefault="002E645C" w:rsidP="00712165">
            <w:pPr>
              <w:pStyle w:val="ListParagraph"/>
              <w:numPr>
                <w:ilvl w:val="0"/>
                <w:numId w:val="110"/>
              </w:numPr>
              <w:spacing w:after="0" w:line="240" w:lineRule="auto"/>
              <w:mirrorIndents/>
              <w:rPr>
                <w:rFonts w:ascii="Times New Roman" w:hAnsi="Times New Roman" w:cs="Times New Roman"/>
                <w:b/>
                <w:bCs/>
                <w:i/>
                <w:color w:val="000000" w:themeColor="text1"/>
                <w:sz w:val="24"/>
                <w:szCs w:val="24"/>
              </w:rPr>
            </w:pPr>
            <w:proofErr w:type="spellStart"/>
            <w:r w:rsidRPr="00DE6F7B">
              <w:rPr>
                <w:rFonts w:ascii="Times New Roman" w:hAnsi="Times New Roman" w:cs="Times New Roman"/>
                <w:color w:val="000000" w:themeColor="text1"/>
                <w:sz w:val="24"/>
                <w:szCs w:val="24"/>
              </w:rPr>
              <w:t>Physical</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Review</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Letters</w:t>
            </w:r>
            <w:proofErr w:type="spellEnd"/>
            <w:r w:rsidRPr="00DE6F7B">
              <w:rPr>
                <w:rFonts w:ascii="Times New Roman" w:hAnsi="Times New Roman" w:cs="Times New Roman"/>
                <w:color w:val="000000" w:themeColor="text1"/>
                <w:sz w:val="24"/>
                <w:szCs w:val="24"/>
              </w:rPr>
              <w:t>.</w:t>
            </w:r>
          </w:p>
          <w:p w14:paraId="282049D2" w14:textId="77777777" w:rsidR="00345324" w:rsidRPr="00DE6F7B" w:rsidRDefault="002E645C" w:rsidP="00712165">
            <w:pPr>
              <w:pStyle w:val="ListParagraph"/>
              <w:numPr>
                <w:ilvl w:val="0"/>
                <w:numId w:val="110"/>
              </w:numPr>
              <w:spacing w:after="0" w:line="240" w:lineRule="auto"/>
              <w:mirrorIndents/>
              <w:rPr>
                <w:rFonts w:ascii="Times New Roman" w:hAnsi="Times New Roman" w:cs="Times New Roman"/>
                <w:b/>
                <w:bCs/>
                <w:i/>
                <w:color w:val="000000" w:themeColor="text1"/>
                <w:sz w:val="24"/>
                <w:szCs w:val="24"/>
              </w:rPr>
            </w:pPr>
            <w:proofErr w:type="spellStart"/>
            <w:r w:rsidRPr="00DE6F7B">
              <w:rPr>
                <w:rFonts w:ascii="Times New Roman" w:hAnsi="Times New Roman" w:cs="Times New Roman"/>
                <w:color w:val="000000" w:themeColor="text1"/>
                <w:sz w:val="24"/>
                <w:szCs w:val="24"/>
              </w:rPr>
              <w:t>Physics</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of</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Fluids</w:t>
            </w:r>
            <w:proofErr w:type="spellEnd"/>
            <w:r w:rsidRPr="00DE6F7B">
              <w:rPr>
                <w:rFonts w:ascii="Times New Roman" w:hAnsi="Times New Roman" w:cs="Times New Roman"/>
                <w:color w:val="000000" w:themeColor="text1"/>
                <w:sz w:val="24"/>
                <w:szCs w:val="24"/>
              </w:rPr>
              <w:t>.</w:t>
            </w:r>
          </w:p>
        </w:tc>
      </w:tr>
      <w:tr w:rsidR="00345324" w:rsidRPr="00DE6F7B" w14:paraId="2AB8A9A4" w14:textId="77777777" w:rsidTr="00345324">
        <w:tc>
          <w:tcPr>
            <w:tcW w:w="4250" w:type="dxa"/>
            <w:shd w:val="clear" w:color="auto" w:fill="auto"/>
            <w:vAlign w:val="center"/>
          </w:tcPr>
          <w:p w14:paraId="5768BA47" w14:textId="77777777" w:rsidR="00345324" w:rsidRPr="00DE6F7B" w:rsidRDefault="00345324" w:rsidP="00345324">
            <w:pPr>
              <w:spacing w:after="0" w:line="240" w:lineRule="auto"/>
              <w:contextualSpacing/>
              <w:mirrorIndents/>
              <w:rPr>
                <w:rFonts w:ascii="Times New Roman" w:hAnsi="Times New Roman" w:cs="Times New Roman"/>
                <w:b/>
                <w:i/>
                <w:color w:val="000000" w:themeColor="text1"/>
                <w:sz w:val="24"/>
                <w:szCs w:val="24"/>
              </w:rPr>
            </w:pPr>
            <w:r w:rsidRPr="00DE6F7B">
              <w:rPr>
                <w:rFonts w:ascii="Times New Roman" w:eastAsia="Times New Roman" w:hAnsi="Times New Roman" w:cs="Times New Roman"/>
                <w:b/>
                <w:bCs/>
                <w:i/>
                <w:iCs/>
                <w:color w:val="000000" w:themeColor="text1"/>
                <w:sz w:val="24"/>
                <w:szCs w:val="24"/>
              </w:rPr>
              <w:t>Kursa saturs</w:t>
            </w:r>
          </w:p>
        </w:tc>
        <w:tc>
          <w:tcPr>
            <w:tcW w:w="5383" w:type="dxa"/>
            <w:shd w:val="clear" w:color="auto" w:fill="auto"/>
            <w:vAlign w:val="center"/>
          </w:tcPr>
          <w:p w14:paraId="67BF2343"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000000" w:themeColor="text1"/>
                <w:sz w:val="24"/>
                <w:szCs w:val="24"/>
              </w:rPr>
            </w:pPr>
          </w:p>
        </w:tc>
      </w:tr>
      <w:tr w:rsidR="00345324" w:rsidRPr="00DE6F7B" w14:paraId="7BBF2EE3" w14:textId="77777777" w:rsidTr="00345324">
        <w:tc>
          <w:tcPr>
            <w:tcW w:w="9633" w:type="dxa"/>
            <w:gridSpan w:val="2"/>
            <w:shd w:val="clear" w:color="auto" w:fill="auto"/>
            <w:vAlign w:val="center"/>
          </w:tcPr>
          <w:p w14:paraId="0950CC6D" w14:textId="77777777" w:rsidR="00345324" w:rsidRPr="00DE6F7B" w:rsidRDefault="00345324" w:rsidP="00345324">
            <w:pPr>
              <w:spacing w:after="0" w:line="240" w:lineRule="auto"/>
              <w:ind w:left="-108"/>
              <w:contextualSpacing/>
              <w:mirrorIndents/>
              <w:jc w:val="both"/>
              <w:rPr>
                <w:rFonts w:ascii="Times New Roman" w:hAnsi="Times New Roman" w:cs="Times New Roman"/>
                <w:color w:val="000000" w:themeColor="text1"/>
                <w:sz w:val="24"/>
                <w:szCs w:val="24"/>
              </w:rPr>
            </w:pPr>
          </w:p>
        </w:tc>
      </w:tr>
    </w:tbl>
    <w:p w14:paraId="7076AAA1"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1.temats</w:t>
      </w:r>
    </w:p>
    <w:p w14:paraId="137CDF8C"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Nepārtrauktas vides jēdziens.</w:t>
      </w:r>
    </w:p>
    <w:p w14:paraId="3898B77B"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(2 lekcijas- 4 stundas)</w:t>
      </w:r>
    </w:p>
    <w:p w14:paraId="55C3B74F" w14:textId="77777777" w:rsidR="00345324" w:rsidRPr="00DE6F7B" w:rsidRDefault="00345324" w:rsidP="00712165">
      <w:pPr>
        <w:pStyle w:val="ListParagraph"/>
        <w:numPr>
          <w:ilvl w:val="0"/>
          <w:numId w:val="93"/>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Nepārtrauktas vides jēdziens.</w:t>
      </w:r>
    </w:p>
    <w:p w14:paraId="505C326E" w14:textId="77777777" w:rsidR="00345324" w:rsidRPr="00DE6F7B" w:rsidRDefault="00345324" w:rsidP="00712165">
      <w:pPr>
        <w:pStyle w:val="ListParagraph"/>
        <w:numPr>
          <w:ilvl w:val="0"/>
          <w:numId w:val="93"/>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Lagranža</w:t>
      </w:r>
      <w:proofErr w:type="spellEnd"/>
      <w:r w:rsidRPr="00DE6F7B">
        <w:rPr>
          <w:rFonts w:ascii="Times New Roman" w:hAnsi="Times New Roman" w:cs="Times New Roman"/>
          <w:color w:val="000000" w:themeColor="text1"/>
          <w:sz w:val="24"/>
          <w:szCs w:val="24"/>
        </w:rPr>
        <w:t xml:space="preserve"> koordinātes.</w:t>
      </w:r>
    </w:p>
    <w:p w14:paraId="7C0792E7" w14:textId="77777777" w:rsidR="00345324" w:rsidRPr="00DE6F7B" w:rsidRDefault="00345324" w:rsidP="00712165">
      <w:pPr>
        <w:pStyle w:val="ListParagraph"/>
        <w:numPr>
          <w:ilvl w:val="0"/>
          <w:numId w:val="93"/>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Eilera koordinātes.</w:t>
      </w:r>
    </w:p>
    <w:p w14:paraId="499BAC2B" w14:textId="77777777" w:rsidR="00345324" w:rsidRPr="00DE6F7B" w:rsidRDefault="00345324" w:rsidP="00712165">
      <w:pPr>
        <w:pStyle w:val="ListParagraph"/>
        <w:numPr>
          <w:ilvl w:val="0"/>
          <w:numId w:val="93"/>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Materiāla  elementa    tilpuma    variācija.</w:t>
      </w:r>
    </w:p>
    <w:p w14:paraId="7428B806" w14:textId="77777777" w:rsidR="00345324" w:rsidRPr="00DE6F7B" w:rsidRDefault="00345324" w:rsidP="00712165">
      <w:pPr>
        <w:pStyle w:val="ListParagraph"/>
        <w:numPr>
          <w:ilvl w:val="0"/>
          <w:numId w:val="93"/>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Nepārtrauktības vienādojums. Nepārtrauktas  vides  </w:t>
      </w:r>
    </w:p>
    <w:p w14:paraId="5928A62E" w14:textId="77777777" w:rsidR="00345324" w:rsidRPr="00DE6F7B" w:rsidRDefault="00345324" w:rsidP="00712165">
      <w:pPr>
        <w:pStyle w:val="ListParagraph"/>
        <w:numPr>
          <w:ilvl w:val="0"/>
          <w:numId w:val="93"/>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sprieguma </w:t>
      </w:r>
      <w:proofErr w:type="spellStart"/>
      <w:r w:rsidRPr="00DE6F7B">
        <w:rPr>
          <w:rFonts w:ascii="Times New Roman" w:hAnsi="Times New Roman" w:cs="Times New Roman"/>
          <w:color w:val="000000" w:themeColor="text1"/>
          <w:sz w:val="24"/>
          <w:szCs w:val="24"/>
        </w:rPr>
        <w:t>tenzors</w:t>
      </w:r>
      <w:proofErr w:type="spellEnd"/>
      <w:r w:rsidRPr="00DE6F7B">
        <w:rPr>
          <w:rFonts w:ascii="Times New Roman" w:hAnsi="Times New Roman" w:cs="Times New Roman"/>
          <w:color w:val="000000" w:themeColor="text1"/>
          <w:sz w:val="24"/>
          <w:szCs w:val="24"/>
        </w:rPr>
        <w:t>.</w:t>
      </w:r>
    </w:p>
    <w:p w14:paraId="077C110D" w14:textId="77777777" w:rsidR="00345324" w:rsidRPr="00DE6F7B" w:rsidRDefault="00345324" w:rsidP="00712165">
      <w:pPr>
        <w:pStyle w:val="ListParagraph"/>
        <w:numPr>
          <w:ilvl w:val="0"/>
          <w:numId w:val="93"/>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Spriegumi uz patvaļīgi orientētu virsmas  elementu.</w:t>
      </w:r>
    </w:p>
    <w:p w14:paraId="3DA6C723" w14:textId="77777777" w:rsidR="00345324" w:rsidRPr="00DE6F7B" w:rsidRDefault="00345324" w:rsidP="00712165">
      <w:pPr>
        <w:pStyle w:val="ListParagraph"/>
        <w:numPr>
          <w:ilvl w:val="0"/>
          <w:numId w:val="93"/>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III   </w:t>
      </w:r>
      <w:proofErr w:type="spellStart"/>
      <w:r w:rsidRPr="00DE6F7B">
        <w:rPr>
          <w:rFonts w:ascii="Times New Roman" w:hAnsi="Times New Roman" w:cs="Times New Roman"/>
          <w:color w:val="000000" w:themeColor="text1"/>
          <w:sz w:val="24"/>
          <w:szCs w:val="24"/>
        </w:rPr>
        <w:t>Ņutona</w:t>
      </w:r>
      <w:proofErr w:type="spellEnd"/>
      <w:r w:rsidRPr="00DE6F7B">
        <w:rPr>
          <w:rFonts w:ascii="Times New Roman" w:hAnsi="Times New Roman" w:cs="Times New Roman"/>
          <w:color w:val="000000" w:themeColor="text1"/>
          <w:sz w:val="24"/>
          <w:szCs w:val="24"/>
        </w:rPr>
        <w:t xml:space="preserve">   likums    nepārtrauktas    vides    mehānikā.</w:t>
      </w:r>
    </w:p>
    <w:p w14:paraId="42325205" w14:textId="77777777" w:rsidR="00345324" w:rsidRPr="00DE6F7B" w:rsidRDefault="00345324" w:rsidP="00712165">
      <w:pPr>
        <w:pStyle w:val="ListParagraph"/>
        <w:numPr>
          <w:ilvl w:val="0"/>
          <w:numId w:val="93"/>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Nepārtrauktas vides kustības vienādojums.</w:t>
      </w:r>
    </w:p>
    <w:p w14:paraId="1F816E86" w14:textId="77777777" w:rsidR="00345324" w:rsidRPr="00DE6F7B" w:rsidRDefault="00345324" w:rsidP="00712165">
      <w:pPr>
        <w:pStyle w:val="ListParagraph"/>
        <w:numPr>
          <w:ilvl w:val="0"/>
          <w:numId w:val="93"/>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Ideāla  šķidruma modelis.  Viskoza  šķidruma   modelis.</w:t>
      </w:r>
    </w:p>
    <w:p w14:paraId="4379C2F3" w14:textId="77777777" w:rsidR="00345324" w:rsidRPr="00DE6F7B" w:rsidRDefault="00345324" w:rsidP="00712165">
      <w:pPr>
        <w:pStyle w:val="ListParagraph"/>
        <w:numPr>
          <w:ilvl w:val="0"/>
          <w:numId w:val="93"/>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Kustības   daudzuma momenta nezūdamības likums nepārtrauktas vides mehānikā. </w:t>
      </w:r>
    </w:p>
    <w:p w14:paraId="3138CDED" w14:textId="77777777" w:rsidR="00345324" w:rsidRPr="00DE6F7B" w:rsidRDefault="00345324" w:rsidP="00345324">
      <w:pPr>
        <w:spacing w:after="0" w:line="240" w:lineRule="auto"/>
        <w:rPr>
          <w:rFonts w:ascii="Times New Roman" w:hAnsi="Times New Roman" w:cs="Times New Roman"/>
          <w:color w:val="000000" w:themeColor="text1"/>
          <w:sz w:val="24"/>
          <w:szCs w:val="24"/>
        </w:rPr>
      </w:pPr>
    </w:p>
    <w:p w14:paraId="6B40DB48"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2.temats</w:t>
      </w:r>
    </w:p>
    <w:p w14:paraId="32293F5C"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Materiālās  sakarības  viskoza  šķidruma  hidrodinamikā.</w:t>
      </w:r>
    </w:p>
    <w:p w14:paraId="3D771A0C" w14:textId="043E1814" w:rsidR="00345324" w:rsidRPr="00DE6F7B" w:rsidRDefault="009B7628" w:rsidP="009B7628">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lekcijas – 4 stundas)</w:t>
      </w:r>
    </w:p>
    <w:p w14:paraId="1D2F2430" w14:textId="77777777" w:rsidR="00345324" w:rsidRPr="00DE6F7B" w:rsidRDefault="00345324" w:rsidP="00712165">
      <w:pPr>
        <w:pStyle w:val="ListParagraph"/>
        <w:numPr>
          <w:ilvl w:val="0"/>
          <w:numId w:val="94"/>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Materiālās  sakarības  viskoza  šķidruma  hidrodinamikā.</w:t>
      </w:r>
    </w:p>
    <w:p w14:paraId="348C1982" w14:textId="77777777" w:rsidR="00345324" w:rsidRPr="00DE6F7B" w:rsidRDefault="00345324" w:rsidP="00712165">
      <w:pPr>
        <w:pStyle w:val="ListParagraph"/>
        <w:numPr>
          <w:ilvl w:val="0"/>
          <w:numId w:val="94"/>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Navjē</w:t>
      </w:r>
      <w:proofErr w:type="spellEnd"/>
      <w:r w:rsidRPr="00DE6F7B">
        <w:rPr>
          <w:rFonts w:ascii="Times New Roman" w:hAnsi="Times New Roman" w:cs="Times New Roman"/>
          <w:color w:val="000000" w:themeColor="text1"/>
          <w:sz w:val="24"/>
          <w:szCs w:val="24"/>
        </w:rPr>
        <w:t xml:space="preserve"> - </w:t>
      </w:r>
      <w:proofErr w:type="spellStart"/>
      <w:r w:rsidRPr="00DE6F7B">
        <w:rPr>
          <w:rFonts w:ascii="Times New Roman" w:hAnsi="Times New Roman" w:cs="Times New Roman"/>
          <w:color w:val="000000" w:themeColor="text1"/>
          <w:sz w:val="24"/>
          <w:szCs w:val="24"/>
        </w:rPr>
        <w:t>Stoksa</w:t>
      </w:r>
      <w:proofErr w:type="spellEnd"/>
      <w:r w:rsidRPr="00DE6F7B">
        <w:rPr>
          <w:rFonts w:ascii="Times New Roman" w:hAnsi="Times New Roman" w:cs="Times New Roman"/>
          <w:color w:val="000000" w:themeColor="text1"/>
          <w:sz w:val="24"/>
          <w:szCs w:val="24"/>
        </w:rPr>
        <w:t xml:space="preserve"> vienādojums. Bīdes un  tilpuma  viskozitātes.</w:t>
      </w:r>
    </w:p>
    <w:p w14:paraId="7DBB626B" w14:textId="77777777" w:rsidR="00345324" w:rsidRPr="00DE6F7B" w:rsidRDefault="00345324" w:rsidP="00712165">
      <w:pPr>
        <w:pStyle w:val="ListParagraph"/>
        <w:numPr>
          <w:ilvl w:val="0"/>
          <w:numId w:val="94"/>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Kinētiskās enerģijas teorēma.</w:t>
      </w:r>
    </w:p>
    <w:p w14:paraId="18BBAD0B" w14:textId="77777777" w:rsidR="00345324" w:rsidRPr="00DE6F7B" w:rsidRDefault="00345324" w:rsidP="00712165">
      <w:pPr>
        <w:pStyle w:val="ListParagraph"/>
        <w:numPr>
          <w:ilvl w:val="0"/>
          <w:numId w:val="94"/>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Nepārtrauktas vides  enerģijas vienādojums.</w:t>
      </w:r>
    </w:p>
    <w:p w14:paraId="72EA305F" w14:textId="77777777" w:rsidR="00345324" w:rsidRPr="00DE6F7B" w:rsidRDefault="00345324" w:rsidP="00712165">
      <w:pPr>
        <w:pStyle w:val="ListParagraph"/>
        <w:numPr>
          <w:ilvl w:val="0"/>
          <w:numId w:val="94"/>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Iekšējās enerģijas vienādojums. </w:t>
      </w:r>
    </w:p>
    <w:p w14:paraId="1D4EA141" w14:textId="77777777" w:rsidR="00345324" w:rsidRPr="00DE6F7B" w:rsidRDefault="00345324" w:rsidP="00712165">
      <w:pPr>
        <w:pStyle w:val="ListParagraph"/>
        <w:numPr>
          <w:ilvl w:val="0"/>
          <w:numId w:val="94"/>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Furjē</w:t>
      </w:r>
      <w:proofErr w:type="spellEnd"/>
      <w:r w:rsidRPr="00DE6F7B">
        <w:rPr>
          <w:rFonts w:ascii="Times New Roman" w:hAnsi="Times New Roman" w:cs="Times New Roman"/>
          <w:color w:val="000000" w:themeColor="text1"/>
          <w:sz w:val="24"/>
          <w:szCs w:val="24"/>
        </w:rPr>
        <w:t xml:space="preserve">  likums.</w:t>
      </w:r>
    </w:p>
    <w:p w14:paraId="6C8CEE16" w14:textId="77777777" w:rsidR="00345324" w:rsidRPr="00DE6F7B" w:rsidRDefault="00345324" w:rsidP="00712165">
      <w:pPr>
        <w:pStyle w:val="ListParagraph"/>
        <w:numPr>
          <w:ilvl w:val="0"/>
          <w:numId w:val="94"/>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Lokālā līdzsvara hipotēze.</w:t>
      </w:r>
    </w:p>
    <w:p w14:paraId="7596BA06" w14:textId="77777777" w:rsidR="00345324" w:rsidRPr="00DE6F7B" w:rsidRDefault="00345324" w:rsidP="00712165">
      <w:pPr>
        <w:pStyle w:val="ListParagraph"/>
        <w:numPr>
          <w:ilvl w:val="0"/>
          <w:numId w:val="94"/>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Temperatūras vienādojums.</w:t>
      </w:r>
    </w:p>
    <w:p w14:paraId="326B7815" w14:textId="77777777" w:rsidR="00345324" w:rsidRPr="00DE6F7B" w:rsidRDefault="00345324" w:rsidP="00712165">
      <w:pPr>
        <w:pStyle w:val="ListParagraph"/>
        <w:numPr>
          <w:ilvl w:val="0"/>
          <w:numId w:val="94"/>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Nepārtrauktas  vides  kustības   vienādojumi   līklīniju koordinātu  sistēmās  </w:t>
      </w:r>
    </w:p>
    <w:p w14:paraId="5FEA99DD" w14:textId="77777777" w:rsidR="00345324" w:rsidRPr="00DE6F7B" w:rsidRDefault="00345324" w:rsidP="00712165">
      <w:pPr>
        <w:pStyle w:val="ListParagraph"/>
        <w:numPr>
          <w:ilvl w:val="0"/>
          <w:numId w:val="94"/>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(cilindriskā  un  sfēriskā  koordinātu sistēmas). </w:t>
      </w:r>
    </w:p>
    <w:p w14:paraId="461DA421" w14:textId="77777777" w:rsidR="00345324" w:rsidRPr="00DE6F7B" w:rsidRDefault="00345324" w:rsidP="00345324">
      <w:pPr>
        <w:spacing w:after="0" w:line="240" w:lineRule="auto"/>
        <w:rPr>
          <w:rFonts w:ascii="Times New Roman" w:hAnsi="Times New Roman" w:cs="Times New Roman"/>
          <w:color w:val="000000" w:themeColor="text1"/>
          <w:sz w:val="24"/>
          <w:szCs w:val="24"/>
        </w:rPr>
      </w:pPr>
    </w:p>
    <w:p w14:paraId="7A2E4E97"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3.temats</w:t>
      </w:r>
    </w:p>
    <w:p w14:paraId="5D89F76E"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proofErr w:type="spellStart"/>
      <w:r w:rsidRPr="00DE6F7B">
        <w:rPr>
          <w:rFonts w:ascii="Times New Roman" w:hAnsi="Times New Roman" w:cs="Times New Roman"/>
          <w:b/>
          <w:color w:val="000000" w:themeColor="text1"/>
          <w:sz w:val="24"/>
          <w:szCs w:val="24"/>
        </w:rPr>
        <w:t>Reinoldsa</w:t>
      </w:r>
      <w:proofErr w:type="spellEnd"/>
      <w:r w:rsidRPr="00DE6F7B">
        <w:rPr>
          <w:rFonts w:ascii="Times New Roman" w:hAnsi="Times New Roman" w:cs="Times New Roman"/>
          <w:b/>
          <w:color w:val="000000" w:themeColor="text1"/>
          <w:sz w:val="24"/>
          <w:szCs w:val="24"/>
        </w:rPr>
        <w:t xml:space="preserve"> skaitlis.</w:t>
      </w:r>
      <w:r w:rsidRPr="00DE6F7B">
        <w:rPr>
          <w:rFonts w:ascii="Times New Roman" w:hAnsi="Times New Roman" w:cs="Times New Roman"/>
          <w:color w:val="000000" w:themeColor="text1"/>
          <w:sz w:val="24"/>
          <w:szCs w:val="24"/>
        </w:rPr>
        <w:t xml:space="preserve">  </w:t>
      </w:r>
    </w:p>
    <w:p w14:paraId="10E62B7A"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(2 lekcijas – 4 stundas)</w:t>
      </w:r>
    </w:p>
    <w:p w14:paraId="691EAC1A" w14:textId="77777777" w:rsidR="00345324" w:rsidRPr="00DE6F7B" w:rsidRDefault="00345324" w:rsidP="00712165">
      <w:pPr>
        <w:pStyle w:val="ListParagraph"/>
        <w:numPr>
          <w:ilvl w:val="0"/>
          <w:numId w:val="95"/>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Reinoldsa</w:t>
      </w:r>
      <w:proofErr w:type="spellEnd"/>
      <w:r w:rsidRPr="00DE6F7B">
        <w:rPr>
          <w:rFonts w:ascii="Times New Roman" w:hAnsi="Times New Roman" w:cs="Times New Roman"/>
          <w:color w:val="000000" w:themeColor="text1"/>
          <w:sz w:val="24"/>
          <w:szCs w:val="24"/>
        </w:rPr>
        <w:t xml:space="preserve"> skaitlis. </w:t>
      </w:r>
    </w:p>
    <w:p w14:paraId="58BD57E8" w14:textId="77777777" w:rsidR="00345324" w:rsidRPr="00DE6F7B" w:rsidRDefault="00345324" w:rsidP="00712165">
      <w:pPr>
        <w:pStyle w:val="ListParagraph"/>
        <w:numPr>
          <w:ilvl w:val="0"/>
          <w:numId w:val="95"/>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Stoksa</w:t>
      </w:r>
      <w:proofErr w:type="spellEnd"/>
      <w:r w:rsidRPr="00DE6F7B">
        <w:rPr>
          <w:rFonts w:ascii="Times New Roman" w:hAnsi="Times New Roman" w:cs="Times New Roman"/>
          <w:color w:val="000000" w:themeColor="text1"/>
          <w:sz w:val="24"/>
          <w:szCs w:val="24"/>
        </w:rPr>
        <w:t xml:space="preserve">  tuvinājums.</w:t>
      </w:r>
    </w:p>
    <w:p w14:paraId="72E23FC9" w14:textId="77777777" w:rsidR="00345324" w:rsidRPr="00DE6F7B" w:rsidRDefault="00345324" w:rsidP="00712165">
      <w:pPr>
        <w:pStyle w:val="ListParagraph"/>
        <w:numPr>
          <w:ilvl w:val="0"/>
          <w:numId w:val="95"/>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lastRenderedPageBreak/>
        <w:t>Kustošas  lodes aptecēšana</w:t>
      </w:r>
    </w:p>
    <w:p w14:paraId="6CB6006C" w14:textId="77777777" w:rsidR="00345324" w:rsidRPr="00DE6F7B" w:rsidRDefault="00345324" w:rsidP="00712165">
      <w:pPr>
        <w:pStyle w:val="ListParagraph"/>
        <w:numPr>
          <w:ilvl w:val="0"/>
          <w:numId w:val="95"/>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Stoksa</w:t>
      </w:r>
      <w:proofErr w:type="spellEnd"/>
      <w:r w:rsidRPr="00DE6F7B">
        <w:rPr>
          <w:rFonts w:ascii="Times New Roman" w:hAnsi="Times New Roman" w:cs="Times New Roman"/>
          <w:color w:val="000000" w:themeColor="text1"/>
          <w:sz w:val="24"/>
          <w:szCs w:val="24"/>
        </w:rPr>
        <w:t xml:space="preserve">  tuvinājumā.</w:t>
      </w:r>
    </w:p>
    <w:p w14:paraId="1D3B198F" w14:textId="77777777" w:rsidR="00345324" w:rsidRPr="00DE6F7B" w:rsidRDefault="00345324" w:rsidP="00712165">
      <w:pPr>
        <w:pStyle w:val="ListParagraph"/>
        <w:numPr>
          <w:ilvl w:val="0"/>
          <w:numId w:val="95"/>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Stoksa</w:t>
      </w:r>
      <w:proofErr w:type="spellEnd"/>
      <w:r w:rsidRPr="00DE6F7B">
        <w:rPr>
          <w:rFonts w:ascii="Times New Roman" w:hAnsi="Times New Roman" w:cs="Times New Roman"/>
          <w:color w:val="000000" w:themeColor="text1"/>
          <w:sz w:val="24"/>
          <w:szCs w:val="24"/>
        </w:rPr>
        <w:t xml:space="preserve">  formula.  </w:t>
      </w:r>
    </w:p>
    <w:p w14:paraId="7F505332"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4.temats</w:t>
      </w:r>
    </w:p>
    <w:p w14:paraId="4794939C"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Cirkulācijas saglabāšanās teorēma.</w:t>
      </w:r>
    </w:p>
    <w:p w14:paraId="29EF979F"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(2 lekcijas – 4 stundas)</w:t>
      </w:r>
    </w:p>
    <w:p w14:paraId="67988155" w14:textId="77777777" w:rsidR="00345324" w:rsidRPr="00DE6F7B" w:rsidRDefault="00345324" w:rsidP="00712165">
      <w:pPr>
        <w:pStyle w:val="ListParagraph"/>
        <w:numPr>
          <w:ilvl w:val="0"/>
          <w:numId w:val="96"/>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Lagranža</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parvietojums</w:t>
      </w:r>
      <w:proofErr w:type="spellEnd"/>
      <w:r w:rsidRPr="00DE6F7B">
        <w:rPr>
          <w:rFonts w:ascii="Times New Roman" w:hAnsi="Times New Roman" w:cs="Times New Roman"/>
          <w:color w:val="000000" w:themeColor="text1"/>
          <w:sz w:val="24"/>
          <w:szCs w:val="24"/>
        </w:rPr>
        <w:t>.</w:t>
      </w:r>
    </w:p>
    <w:p w14:paraId="60A67A29" w14:textId="77777777" w:rsidR="00345324" w:rsidRPr="00DE6F7B" w:rsidRDefault="00345324" w:rsidP="00712165">
      <w:pPr>
        <w:pStyle w:val="ListParagraph"/>
        <w:numPr>
          <w:ilvl w:val="0"/>
          <w:numId w:val="96"/>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Virsmas  elementa   deformācija kustīgā vidē</w:t>
      </w:r>
    </w:p>
    <w:p w14:paraId="6DA96064" w14:textId="77777777" w:rsidR="00345324" w:rsidRPr="00DE6F7B" w:rsidRDefault="00345324" w:rsidP="00712165">
      <w:pPr>
        <w:pStyle w:val="ListParagraph"/>
        <w:numPr>
          <w:ilvl w:val="0"/>
          <w:numId w:val="96"/>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Virpuļa caurule</w:t>
      </w:r>
    </w:p>
    <w:p w14:paraId="15E3D2F1" w14:textId="77777777" w:rsidR="00345324" w:rsidRPr="00DE6F7B" w:rsidRDefault="00345324" w:rsidP="00712165">
      <w:pPr>
        <w:pStyle w:val="ListParagraph"/>
        <w:numPr>
          <w:ilvl w:val="0"/>
          <w:numId w:val="96"/>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Virpuļa caurules intensitāte</w:t>
      </w:r>
    </w:p>
    <w:p w14:paraId="60202FB5" w14:textId="77777777" w:rsidR="00345324" w:rsidRPr="00DE6F7B" w:rsidRDefault="00345324" w:rsidP="00712165">
      <w:pPr>
        <w:pStyle w:val="ListParagraph"/>
        <w:numPr>
          <w:ilvl w:val="0"/>
          <w:numId w:val="96"/>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Virpuļa caurules intensitātes saglabāšanās   likums  </w:t>
      </w:r>
      <w:proofErr w:type="spellStart"/>
      <w:r w:rsidRPr="00DE6F7B">
        <w:rPr>
          <w:rFonts w:ascii="Times New Roman" w:hAnsi="Times New Roman" w:cs="Times New Roman"/>
          <w:color w:val="000000" w:themeColor="text1"/>
          <w:sz w:val="24"/>
          <w:szCs w:val="24"/>
        </w:rPr>
        <w:t>barotropā</w:t>
      </w:r>
      <w:proofErr w:type="spellEnd"/>
      <w:r w:rsidRPr="00DE6F7B">
        <w:rPr>
          <w:rFonts w:ascii="Times New Roman" w:hAnsi="Times New Roman" w:cs="Times New Roman"/>
          <w:color w:val="000000" w:themeColor="text1"/>
          <w:sz w:val="24"/>
          <w:szCs w:val="24"/>
        </w:rPr>
        <w:t xml:space="preserve"> šķidrumā</w:t>
      </w:r>
    </w:p>
    <w:p w14:paraId="4DD30985" w14:textId="77777777" w:rsidR="00345324" w:rsidRPr="00DE6F7B" w:rsidRDefault="00345324" w:rsidP="00712165">
      <w:pPr>
        <w:pStyle w:val="ListParagraph"/>
        <w:numPr>
          <w:ilvl w:val="0"/>
          <w:numId w:val="96"/>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Cirkulācijas saglabāšanās teorēma</w:t>
      </w:r>
    </w:p>
    <w:p w14:paraId="34211A32" w14:textId="77777777" w:rsidR="00345324" w:rsidRPr="00DE6F7B" w:rsidRDefault="00345324" w:rsidP="00712165">
      <w:pPr>
        <w:pStyle w:val="ListParagraph"/>
        <w:numPr>
          <w:ilvl w:val="0"/>
          <w:numId w:val="96"/>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Hidrodinamiskā virpuļa   vienādojums. </w:t>
      </w:r>
    </w:p>
    <w:p w14:paraId="74F6B2B3" w14:textId="77777777" w:rsidR="00345324" w:rsidRPr="00DE6F7B" w:rsidRDefault="00345324" w:rsidP="009B7628">
      <w:pPr>
        <w:pStyle w:val="ListParagraph"/>
        <w:spacing w:after="0" w:line="240" w:lineRule="auto"/>
        <w:rPr>
          <w:rFonts w:ascii="Times New Roman" w:hAnsi="Times New Roman" w:cs="Times New Roman"/>
          <w:color w:val="000000" w:themeColor="text1"/>
          <w:sz w:val="24"/>
          <w:szCs w:val="24"/>
        </w:rPr>
      </w:pPr>
    </w:p>
    <w:p w14:paraId="37326242"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5.temats</w:t>
      </w:r>
    </w:p>
    <w:p w14:paraId="22F040BD"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Potenciālas  plūsmas.</w:t>
      </w:r>
    </w:p>
    <w:p w14:paraId="75F0666D"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(2 lekcijas – 4 stundas)</w:t>
      </w:r>
    </w:p>
    <w:p w14:paraId="229666A6" w14:textId="77777777" w:rsidR="00345324" w:rsidRPr="00DE6F7B" w:rsidRDefault="00345324" w:rsidP="00712165">
      <w:pPr>
        <w:pStyle w:val="ListParagraph"/>
        <w:numPr>
          <w:ilvl w:val="0"/>
          <w:numId w:val="97"/>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Potenciālas  plūsmas.</w:t>
      </w:r>
    </w:p>
    <w:p w14:paraId="7EECBC4D" w14:textId="77777777" w:rsidR="00345324" w:rsidRPr="00DE6F7B" w:rsidRDefault="00345324" w:rsidP="00712165">
      <w:pPr>
        <w:pStyle w:val="ListParagraph"/>
        <w:numPr>
          <w:ilvl w:val="0"/>
          <w:numId w:val="97"/>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Virpuļveidīgas  kustības  apgabala dinamika ideālā šķidrumā (Hilla virpulis).</w:t>
      </w:r>
    </w:p>
    <w:p w14:paraId="5B00D98C" w14:textId="77777777" w:rsidR="00345324" w:rsidRPr="009B7628" w:rsidRDefault="00345324" w:rsidP="009B7628">
      <w:pPr>
        <w:spacing w:after="0" w:line="240" w:lineRule="auto"/>
        <w:rPr>
          <w:rFonts w:ascii="Times New Roman" w:hAnsi="Times New Roman" w:cs="Times New Roman"/>
          <w:color w:val="000000" w:themeColor="text1"/>
          <w:sz w:val="24"/>
          <w:szCs w:val="24"/>
        </w:rPr>
      </w:pPr>
    </w:p>
    <w:p w14:paraId="4AA6A833"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6.temats</w:t>
      </w:r>
    </w:p>
    <w:p w14:paraId="768F8C48"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Kustošu   ķermeņu   potenciālā   aptecēšana.</w:t>
      </w:r>
    </w:p>
    <w:p w14:paraId="0095201F" w14:textId="53DDEF9C" w:rsidR="00345324" w:rsidRPr="00DE6F7B" w:rsidRDefault="009B7628" w:rsidP="009B7628">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lekcijas – 4 stundas)</w:t>
      </w:r>
    </w:p>
    <w:p w14:paraId="73FDEB66" w14:textId="77777777" w:rsidR="00345324" w:rsidRPr="00DE6F7B" w:rsidRDefault="00345324" w:rsidP="00712165">
      <w:pPr>
        <w:pStyle w:val="ListParagraph"/>
        <w:numPr>
          <w:ilvl w:val="0"/>
          <w:numId w:val="98"/>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Kustošu   ķermeņu   potenciālā   aptecēšana.</w:t>
      </w:r>
    </w:p>
    <w:p w14:paraId="6F3C935A" w14:textId="77777777" w:rsidR="00345324" w:rsidRPr="00DE6F7B" w:rsidRDefault="00345324" w:rsidP="00712165">
      <w:pPr>
        <w:pStyle w:val="ListParagraph"/>
        <w:numPr>
          <w:ilvl w:val="0"/>
          <w:numId w:val="98"/>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Dalambēra</w:t>
      </w:r>
      <w:proofErr w:type="spellEnd"/>
      <w:r w:rsidRPr="00DE6F7B">
        <w:rPr>
          <w:rFonts w:ascii="Times New Roman" w:hAnsi="Times New Roman" w:cs="Times New Roman"/>
          <w:color w:val="000000" w:themeColor="text1"/>
          <w:sz w:val="24"/>
          <w:szCs w:val="24"/>
        </w:rPr>
        <w:t xml:space="preserve"> paradokss.</w:t>
      </w:r>
    </w:p>
    <w:p w14:paraId="01EDCD46" w14:textId="77777777" w:rsidR="00345324" w:rsidRPr="00DE6F7B" w:rsidRDefault="00345324" w:rsidP="00712165">
      <w:pPr>
        <w:pStyle w:val="ListParagraph"/>
        <w:numPr>
          <w:ilvl w:val="0"/>
          <w:numId w:val="98"/>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Piesaistītās masas  efekts.</w:t>
      </w:r>
    </w:p>
    <w:p w14:paraId="1AE8A75C" w14:textId="77777777" w:rsidR="00345324" w:rsidRPr="00DE6F7B" w:rsidRDefault="00345324" w:rsidP="00712165">
      <w:pPr>
        <w:pStyle w:val="ListParagraph"/>
        <w:numPr>
          <w:ilvl w:val="0"/>
          <w:numId w:val="98"/>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Cēlējspēks un </w:t>
      </w:r>
      <w:proofErr w:type="spellStart"/>
      <w:r w:rsidRPr="00DE6F7B">
        <w:rPr>
          <w:rFonts w:ascii="Times New Roman" w:hAnsi="Times New Roman" w:cs="Times New Roman"/>
          <w:color w:val="000000" w:themeColor="text1"/>
          <w:sz w:val="24"/>
          <w:szCs w:val="24"/>
        </w:rPr>
        <w:t>Žukovska</w:t>
      </w:r>
      <w:proofErr w:type="spellEnd"/>
      <w:r w:rsidRPr="00DE6F7B">
        <w:rPr>
          <w:rFonts w:ascii="Times New Roman" w:hAnsi="Times New Roman" w:cs="Times New Roman"/>
          <w:color w:val="000000" w:themeColor="text1"/>
          <w:sz w:val="24"/>
          <w:szCs w:val="24"/>
        </w:rPr>
        <w:t xml:space="preserve"> formula.</w:t>
      </w:r>
    </w:p>
    <w:p w14:paraId="6A693F5A"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p>
    <w:p w14:paraId="62B042C0"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7.temats</w:t>
      </w:r>
    </w:p>
    <w:p w14:paraId="1EFD9E89"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 xml:space="preserve">Ideāla   šķidruma   dinamika   </w:t>
      </w:r>
      <w:proofErr w:type="spellStart"/>
      <w:r w:rsidRPr="00DE6F7B">
        <w:rPr>
          <w:rFonts w:ascii="Times New Roman" w:hAnsi="Times New Roman" w:cs="Times New Roman"/>
          <w:b/>
          <w:color w:val="000000" w:themeColor="text1"/>
          <w:sz w:val="24"/>
          <w:szCs w:val="24"/>
        </w:rPr>
        <w:t>divdimensiju</w:t>
      </w:r>
      <w:proofErr w:type="spellEnd"/>
      <w:r w:rsidRPr="00DE6F7B">
        <w:rPr>
          <w:rFonts w:ascii="Times New Roman" w:hAnsi="Times New Roman" w:cs="Times New Roman"/>
          <w:b/>
          <w:color w:val="000000" w:themeColor="text1"/>
          <w:sz w:val="24"/>
          <w:szCs w:val="24"/>
        </w:rPr>
        <w:t xml:space="preserve">   gadījumā</w:t>
      </w:r>
    </w:p>
    <w:p w14:paraId="5E26EC37" w14:textId="37FF2FEA" w:rsidR="00345324" w:rsidRPr="00DE6F7B" w:rsidRDefault="009B7628" w:rsidP="009B7628">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lekcijas – 4 stundas)</w:t>
      </w:r>
    </w:p>
    <w:p w14:paraId="1640E0F0" w14:textId="77777777" w:rsidR="00345324" w:rsidRPr="00DE6F7B" w:rsidRDefault="00345324" w:rsidP="00712165">
      <w:pPr>
        <w:pStyle w:val="ListParagraph"/>
        <w:numPr>
          <w:ilvl w:val="0"/>
          <w:numId w:val="99"/>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Ideāla   šķidruma   dinamika   </w:t>
      </w:r>
      <w:proofErr w:type="spellStart"/>
      <w:r w:rsidRPr="00DE6F7B">
        <w:rPr>
          <w:rFonts w:ascii="Times New Roman" w:hAnsi="Times New Roman" w:cs="Times New Roman"/>
          <w:color w:val="000000" w:themeColor="text1"/>
          <w:sz w:val="24"/>
          <w:szCs w:val="24"/>
        </w:rPr>
        <w:t>divdimensiju</w:t>
      </w:r>
      <w:proofErr w:type="spellEnd"/>
      <w:r w:rsidRPr="00DE6F7B">
        <w:rPr>
          <w:rFonts w:ascii="Times New Roman" w:hAnsi="Times New Roman" w:cs="Times New Roman"/>
          <w:color w:val="000000" w:themeColor="text1"/>
          <w:sz w:val="24"/>
          <w:szCs w:val="24"/>
        </w:rPr>
        <w:t xml:space="preserve">   gadījumā.</w:t>
      </w:r>
    </w:p>
    <w:p w14:paraId="52021155" w14:textId="77777777" w:rsidR="00345324" w:rsidRPr="00DE6F7B" w:rsidRDefault="00345324" w:rsidP="00712165">
      <w:pPr>
        <w:pStyle w:val="ListParagraph"/>
        <w:numPr>
          <w:ilvl w:val="0"/>
          <w:numId w:val="99"/>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Kompleksais   potenciāls.</w:t>
      </w:r>
    </w:p>
    <w:p w14:paraId="345FC1EC" w14:textId="77777777" w:rsidR="00345324" w:rsidRPr="00DE6F7B" w:rsidRDefault="00345324" w:rsidP="00712165">
      <w:pPr>
        <w:pStyle w:val="ListParagraph"/>
        <w:numPr>
          <w:ilvl w:val="0"/>
          <w:numId w:val="99"/>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Kompleksais    ātrums.</w:t>
      </w:r>
    </w:p>
    <w:p w14:paraId="589F3E9E" w14:textId="77777777" w:rsidR="00345324" w:rsidRPr="00DE6F7B" w:rsidRDefault="00345324" w:rsidP="00712165">
      <w:pPr>
        <w:pStyle w:val="ListParagraph"/>
        <w:numPr>
          <w:ilvl w:val="0"/>
          <w:numId w:val="99"/>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Konformo</w:t>
      </w:r>
      <w:proofErr w:type="spellEnd"/>
      <w:r w:rsidRPr="00DE6F7B">
        <w:rPr>
          <w:rFonts w:ascii="Times New Roman" w:hAnsi="Times New Roman" w:cs="Times New Roman"/>
          <w:color w:val="000000" w:themeColor="text1"/>
          <w:sz w:val="24"/>
          <w:szCs w:val="24"/>
        </w:rPr>
        <w:t xml:space="preserve"> attēlojumu metode ideālu  šķidrumu  hidrodinamikā.</w:t>
      </w:r>
    </w:p>
    <w:p w14:paraId="703222F7" w14:textId="77777777" w:rsidR="00345324" w:rsidRPr="00DE6F7B" w:rsidRDefault="00345324" w:rsidP="00712165">
      <w:pPr>
        <w:pStyle w:val="ListParagraph"/>
        <w:numPr>
          <w:ilvl w:val="0"/>
          <w:numId w:val="99"/>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Čapligina-Žukovska</w:t>
      </w:r>
      <w:proofErr w:type="spellEnd"/>
      <w:r w:rsidRPr="00DE6F7B">
        <w:rPr>
          <w:rFonts w:ascii="Times New Roman" w:hAnsi="Times New Roman" w:cs="Times New Roman"/>
          <w:color w:val="000000" w:themeColor="text1"/>
          <w:sz w:val="24"/>
          <w:szCs w:val="24"/>
        </w:rPr>
        <w:t xml:space="preserve">  nosacījums  un  cēlējspēks. </w:t>
      </w:r>
    </w:p>
    <w:p w14:paraId="4E744954" w14:textId="77777777" w:rsidR="00345324" w:rsidRPr="00DE6F7B" w:rsidRDefault="00345324" w:rsidP="00345324">
      <w:pPr>
        <w:spacing w:after="0" w:line="240" w:lineRule="auto"/>
        <w:rPr>
          <w:rFonts w:ascii="Times New Roman" w:hAnsi="Times New Roman" w:cs="Times New Roman"/>
          <w:color w:val="000000" w:themeColor="text1"/>
          <w:sz w:val="24"/>
          <w:szCs w:val="24"/>
        </w:rPr>
      </w:pPr>
    </w:p>
    <w:p w14:paraId="5E2DEF0F"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8.temats</w:t>
      </w:r>
    </w:p>
    <w:p w14:paraId="23390099"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proofErr w:type="spellStart"/>
      <w:r w:rsidRPr="00DE6F7B">
        <w:rPr>
          <w:rFonts w:ascii="Times New Roman" w:hAnsi="Times New Roman" w:cs="Times New Roman"/>
          <w:b/>
          <w:color w:val="000000" w:themeColor="text1"/>
          <w:sz w:val="24"/>
          <w:szCs w:val="24"/>
        </w:rPr>
        <w:t>Robežslānis</w:t>
      </w:r>
      <w:proofErr w:type="spellEnd"/>
      <w:r w:rsidRPr="00DE6F7B">
        <w:rPr>
          <w:rFonts w:ascii="Times New Roman" w:hAnsi="Times New Roman" w:cs="Times New Roman"/>
          <w:b/>
          <w:color w:val="000000" w:themeColor="text1"/>
          <w:sz w:val="24"/>
          <w:szCs w:val="24"/>
        </w:rPr>
        <w:t>.</w:t>
      </w:r>
    </w:p>
    <w:p w14:paraId="5CD8A182"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(2 lekcijas – 4 stundas)</w:t>
      </w:r>
    </w:p>
    <w:p w14:paraId="7DB8CD57" w14:textId="77777777" w:rsidR="00345324" w:rsidRPr="00DE6F7B" w:rsidRDefault="00345324" w:rsidP="00712165">
      <w:pPr>
        <w:pStyle w:val="ListParagraph"/>
        <w:numPr>
          <w:ilvl w:val="0"/>
          <w:numId w:val="100"/>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Robežslānis</w:t>
      </w:r>
      <w:proofErr w:type="spellEnd"/>
      <w:r w:rsidRPr="00DE6F7B">
        <w:rPr>
          <w:rFonts w:ascii="Times New Roman" w:hAnsi="Times New Roman" w:cs="Times New Roman"/>
          <w:color w:val="000000" w:themeColor="text1"/>
          <w:sz w:val="24"/>
          <w:szCs w:val="24"/>
        </w:rPr>
        <w:t>.</w:t>
      </w:r>
    </w:p>
    <w:p w14:paraId="35AA8FFF" w14:textId="77777777" w:rsidR="00345324" w:rsidRPr="00DE6F7B" w:rsidRDefault="00345324" w:rsidP="00712165">
      <w:pPr>
        <w:pStyle w:val="ListParagraph"/>
        <w:numPr>
          <w:ilvl w:val="0"/>
          <w:numId w:val="100"/>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Šķidruma  kustības  vienādojumi  </w:t>
      </w:r>
      <w:proofErr w:type="spellStart"/>
      <w:r w:rsidRPr="00DE6F7B">
        <w:rPr>
          <w:rFonts w:ascii="Times New Roman" w:hAnsi="Times New Roman" w:cs="Times New Roman"/>
          <w:color w:val="000000" w:themeColor="text1"/>
          <w:sz w:val="24"/>
          <w:szCs w:val="24"/>
        </w:rPr>
        <w:t>robežslāņa</w:t>
      </w:r>
      <w:proofErr w:type="spellEnd"/>
      <w:r w:rsidRPr="00DE6F7B">
        <w:rPr>
          <w:rFonts w:ascii="Times New Roman" w:hAnsi="Times New Roman" w:cs="Times New Roman"/>
          <w:color w:val="000000" w:themeColor="text1"/>
          <w:sz w:val="24"/>
          <w:szCs w:val="24"/>
        </w:rPr>
        <w:t xml:space="preserve"> tuvinājumā.</w:t>
      </w:r>
    </w:p>
    <w:p w14:paraId="6B62FA2F" w14:textId="77777777" w:rsidR="00345324" w:rsidRPr="00DE6F7B" w:rsidRDefault="00345324" w:rsidP="00712165">
      <w:pPr>
        <w:pStyle w:val="ListParagraph"/>
        <w:numPr>
          <w:ilvl w:val="0"/>
          <w:numId w:val="100"/>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Robežslānis</w:t>
      </w:r>
      <w:proofErr w:type="spellEnd"/>
      <w:r w:rsidRPr="00DE6F7B">
        <w:rPr>
          <w:rFonts w:ascii="Times New Roman" w:hAnsi="Times New Roman" w:cs="Times New Roman"/>
          <w:color w:val="000000" w:themeColor="text1"/>
          <w:sz w:val="24"/>
          <w:szCs w:val="24"/>
        </w:rPr>
        <w:t xml:space="preserve">  uz  plāksnes  stacionārā  gadījumā.</w:t>
      </w:r>
    </w:p>
    <w:p w14:paraId="4F24C107" w14:textId="77777777" w:rsidR="00345324" w:rsidRPr="00DE6F7B" w:rsidRDefault="00345324" w:rsidP="00712165">
      <w:pPr>
        <w:pStyle w:val="ListParagraph"/>
        <w:numPr>
          <w:ilvl w:val="0"/>
          <w:numId w:val="100"/>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Robežslāņa</w:t>
      </w:r>
      <w:proofErr w:type="spellEnd"/>
      <w:r w:rsidRPr="00DE6F7B">
        <w:rPr>
          <w:rFonts w:ascii="Times New Roman" w:hAnsi="Times New Roman" w:cs="Times New Roman"/>
          <w:color w:val="000000" w:themeColor="text1"/>
          <w:sz w:val="24"/>
          <w:szCs w:val="24"/>
        </w:rPr>
        <w:t xml:space="preserve"> vienādojumu </w:t>
      </w:r>
      <w:proofErr w:type="spellStart"/>
      <w:r w:rsidRPr="00DE6F7B">
        <w:rPr>
          <w:rFonts w:ascii="Times New Roman" w:hAnsi="Times New Roman" w:cs="Times New Roman"/>
          <w:color w:val="000000" w:themeColor="text1"/>
          <w:sz w:val="24"/>
          <w:szCs w:val="24"/>
        </w:rPr>
        <w:t>automodulārie</w:t>
      </w:r>
      <w:proofErr w:type="spellEnd"/>
      <w:r w:rsidRPr="00DE6F7B">
        <w:rPr>
          <w:rFonts w:ascii="Times New Roman" w:hAnsi="Times New Roman" w:cs="Times New Roman"/>
          <w:color w:val="000000" w:themeColor="text1"/>
          <w:sz w:val="24"/>
          <w:szCs w:val="24"/>
        </w:rPr>
        <w:t xml:space="preserve"> atrisinājumi. </w:t>
      </w:r>
    </w:p>
    <w:p w14:paraId="500E0F5F" w14:textId="77777777" w:rsidR="00345324" w:rsidRPr="00DE6F7B" w:rsidRDefault="00345324" w:rsidP="00345324">
      <w:pPr>
        <w:spacing w:after="0" w:line="240" w:lineRule="auto"/>
        <w:rPr>
          <w:rFonts w:ascii="Times New Roman" w:hAnsi="Times New Roman" w:cs="Times New Roman"/>
          <w:color w:val="000000" w:themeColor="text1"/>
          <w:sz w:val="24"/>
          <w:szCs w:val="24"/>
        </w:rPr>
      </w:pPr>
    </w:p>
    <w:p w14:paraId="46708395"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9.temats</w:t>
      </w:r>
    </w:p>
    <w:p w14:paraId="6574BD53"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Rotējošu šķidrumu hidrodinamika.</w:t>
      </w:r>
    </w:p>
    <w:p w14:paraId="10E81AC0" w14:textId="341090F9" w:rsidR="00345324" w:rsidRPr="00DE6F7B" w:rsidRDefault="00345324" w:rsidP="009B7628">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(2 lekcija</w:t>
      </w:r>
      <w:r w:rsidR="009B7628">
        <w:rPr>
          <w:rFonts w:ascii="Times New Roman" w:hAnsi="Times New Roman" w:cs="Times New Roman"/>
          <w:color w:val="000000" w:themeColor="text1"/>
          <w:sz w:val="24"/>
          <w:szCs w:val="24"/>
        </w:rPr>
        <w:t>s – 4 stundas)</w:t>
      </w:r>
    </w:p>
    <w:p w14:paraId="3356DFC3" w14:textId="77777777" w:rsidR="00345324" w:rsidRPr="00DE6F7B" w:rsidRDefault="00345324" w:rsidP="00712165">
      <w:pPr>
        <w:pStyle w:val="ListParagraph"/>
        <w:numPr>
          <w:ilvl w:val="0"/>
          <w:numId w:val="101"/>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Rotējošu šķidrumu hidrodinamika.</w:t>
      </w:r>
    </w:p>
    <w:p w14:paraId="26D31588" w14:textId="77777777" w:rsidR="00345324" w:rsidRPr="00DE6F7B" w:rsidRDefault="00345324" w:rsidP="00712165">
      <w:pPr>
        <w:pStyle w:val="ListParagraph"/>
        <w:numPr>
          <w:ilvl w:val="0"/>
          <w:numId w:val="101"/>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Plūsmas ar vērpi.</w:t>
      </w:r>
    </w:p>
    <w:p w14:paraId="0AEDC625" w14:textId="77777777" w:rsidR="00345324" w:rsidRPr="00DE6F7B" w:rsidRDefault="00345324" w:rsidP="00712165">
      <w:pPr>
        <w:pStyle w:val="ListParagraph"/>
        <w:numPr>
          <w:ilvl w:val="0"/>
          <w:numId w:val="101"/>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lastRenderedPageBreak/>
        <w:t xml:space="preserve">Virpuļa uzsprāgšanas </w:t>
      </w:r>
      <w:proofErr w:type="spellStart"/>
      <w:r w:rsidRPr="00DE6F7B">
        <w:rPr>
          <w:rFonts w:ascii="Times New Roman" w:hAnsi="Times New Roman" w:cs="Times New Roman"/>
          <w:color w:val="000000" w:themeColor="text1"/>
          <w:sz w:val="24"/>
          <w:szCs w:val="24"/>
        </w:rPr>
        <w:t>parādība.Rosbi</w:t>
      </w:r>
      <w:proofErr w:type="spellEnd"/>
      <w:r w:rsidRPr="00DE6F7B">
        <w:rPr>
          <w:rFonts w:ascii="Times New Roman" w:hAnsi="Times New Roman" w:cs="Times New Roman"/>
          <w:color w:val="000000" w:themeColor="text1"/>
          <w:sz w:val="24"/>
          <w:szCs w:val="24"/>
        </w:rPr>
        <w:t xml:space="preserve"> skaitlis.</w:t>
      </w:r>
    </w:p>
    <w:p w14:paraId="5ED734B5" w14:textId="77777777" w:rsidR="00345324" w:rsidRPr="00DE6F7B" w:rsidRDefault="00345324" w:rsidP="00712165">
      <w:pPr>
        <w:pStyle w:val="ListParagraph"/>
        <w:numPr>
          <w:ilvl w:val="0"/>
          <w:numId w:val="101"/>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Teilora-</w:t>
      </w:r>
      <w:proofErr w:type="spellStart"/>
      <w:r w:rsidRPr="00DE6F7B">
        <w:rPr>
          <w:rFonts w:ascii="Times New Roman" w:hAnsi="Times New Roman" w:cs="Times New Roman"/>
          <w:color w:val="000000" w:themeColor="text1"/>
          <w:sz w:val="24"/>
          <w:szCs w:val="24"/>
        </w:rPr>
        <w:t>Proudmana</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teorema</w:t>
      </w:r>
      <w:proofErr w:type="spellEnd"/>
      <w:r w:rsidRPr="00DE6F7B">
        <w:rPr>
          <w:rFonts w:ascii="Times New Roman" w:hAnsi="Times New Roman" w:cs="Times New Roman"/>
          <w:color w:val="000000" w:themeColor="text1"/>
          <w:sz w:val="24"/>
          <w:szCs w:val="24"/>
        </w:rPr>
        <w:t>.</w:t>
      </w:r>
    </w:p>
    <w:p w14:paraId="010DF799" w14:textId="77777777" w:rsidR="00345324" w:rsidRPr="00DE6F7B" w:rsidRDefault="00345324" w:rsidP="00712165">
      <w:pPr>
        <w:pStyle w:val="ListParagraph"/>
        <w:numPr>
          <w:ilvl w:val="0"/>
          <w:numId w:val="101"/>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Teilora stabs. Inerciālie viļņi plūsmās ar vērpi. Kelvina formula. </w:t>
      </w:r>
    </w:p>
    <w:p w14:paraId="0FE05505" w14:textId="77777777" w:rsidR="00345324" w:rsidRPr="00DE6F7B" w:rsidRDefault="00345324" w:rsidP="00712165">
      <w:pPr>
        <w:pStyle w:val="ListParagraph"/>
        <w:numPr>
          <w:ilvl w:val="0"/>
          <w:numId w:val="101"/>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Ģeostrofiskais</w:t>
      </w:r>
      <w:proofErr w:type="spellEnd"/>
      <w:r w:rsidRPr="00DE6F7B">
        <w:rPr>
          <w:rFonts w:ascii="Times New Roman" w:hAnsi="Times New Roman" w:cs="Times New Roman"/>
          <w:color w:val="000000" w:themeColor="text1"/>
          <w:sz w:val="24"/>
          <w:szCs w:val="24"/>
        </w:rPr>
        <w:t xml:space="preserve"> tuvinājums un kustība rotējošā traukā ar nošķeltu dibenu.</w:t>
      </w:r>
    </w:p>
    <w:p w14:paraId="2C2A4948" w14:textId="77777777" w:rsidR="00345324" w:rsidRPr="00DE6F7B" w:rsidRDefault="00345324" w:rsidP="00712165">
      <w:pPr>
        <w:pStyle w:val="ListParagraph"/>
        <w:numPr>
          <w:ilvl w:val="0"/>
          <w:numId w:val="101"/>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Rosbī</w:t>
      </w:r>
      <w:proofErr w:type="spellEnd"/>
      <w:r w:rsidRPr="00DE6F7B">
        <w:rPr>
          <w:rFonts w:ascii="Times New Roman" w:hAnsi="Times New Roman" w:cs="Times New Roman"/>
          <w:color w:val="000000" w:themeColor="text1"/>
          <w:sz w:val="24"/>
          <w:szCs w:val="24"/>
        </w:rPr>
        <w:t xml:space="preserve"> viļņi.</w:t>
      </w:r>
    </w:p>
    <w:p w14:paraId="6D4A116E" w14:textId="77777777" w:rsidR="00345324" w:rsidRPr="00DE6F7B" w:rsidRDefault="00345324" w:rsidP="00712165">
      <w:pPr>
        <w:pStyle w:val="ListParagraph"/>
        <w:numPr>
          <w:ilvl w:val="0"/>
          <w:numId w:val="101"/>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Planetārie</w:t>
      </w:r>
      <w:proofErr w:type="spellEnd"/>
      <w:r w:rsidRPr="00DE6F7B">
        <w:rPr>
          <w:rFonts w:ascii="Times New Roman" w:hAnsi="Times New Roman" w:cs="Times New Roman"/>
          <w:color w:val="000000" w:themeColor="text1"/>
          <w:sz w:val="24"/>
          <w:szCs w:val="24"/>
        </w:rPr>
        <w:t xml:space="preserve"> viļņi. Beta plakne un </w:t>
      </w:r>
      <w:proofErr w:type="spellStart"/>
      <w:r w:rsidRPr="00DE6F7B">
        <w:rPr>
          <w:rFonts w:ascii="Times New Roman" w:hAnsi="Times New Roman" w:cs="Times New Roman"/>
          <w:color w:val="000000" w:themeColor="text1"/>
          <w:sz w:val="24"/>
          <w:szCs w:val="24"/>
        </w:rPr>
        <w:t>planetāro</w:t>
      </w:r>
      <w:proofErr w:type="spellEnd"/>
      <w:r w:rsidRPr="00DE6F7B">
        <w:rPr>
          <w:rFonts w:ascii="Times New Roman" w:hAnsi="Times New Roman" w:cs="Times New Roman"/>
          <w:color w:val="000000" w:themeColor="text1"/>
          <w:sz w:val="24"/>
          <w:szCs w:val="24"/>
        </w:rPr>
        <w:t xml:space="preserve"> viļņu dispersijas sakarība.</w:t>
      </w:r>
    </w:p>
    <w:p w14:paraId="4D8B88FB" w14:textId="77777777" w:rsidR="00345324" w:rsidRPr="00DE6F7B" w:rsidRDefault="00345324" w:rsidP="00712165">
      <w:pPr>
        <w:pStyle w:val="ListParagraph"/>
        <w:numPr>
          <w:ilvl w:val="0"/>
          <w:numId w:val="101"/>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Atmosfēra sekla     ūdens tuvinājumā, cirkulācijas teorēma hidrodinamiskam virpulim rotējošā šķidrumā.</w:t>
      </w:r>
    </w:p>
    <w:p w14:paraId="7D12E982" w14:textId="77777777" w:rsidR="00345324" w:rsidRPr="00DE6F7B" w:rsidRDefault="00345324" w:rsidP="00712165">
      <w:pPr>
        <w:pStyle w:val="ListParagraph"/>
        <w:numPr>
          <w:ilvl w:val="0"/>
          <w:numId w:val="101"/>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Ciklons un anticiklons. </w:t>
      </w:r>
    </w:p>
    <w:p w14:paraId="599528BF" w14:textId="77777777" w:rsidR="00345324" w:rsidRPr="00DE6F7B" w:rsidRDefault="00345324" w:rsidP="009B7628">
      <w:pPr>
        <w:pStyle w:val="ListParagraph"/>
        <w:spacing w:after="0" w:line="240" w:lineRule="auto"/>
        <w:rPr>
          <w:rFonts w:ascii="Times New Roman" w:hAnsi="Times New Roman" w:cs="Times New Roman"/>
          <w:color w:val="000000" w:themeColor="text1"/>
          <w:sz w:val="24"/>
          <w:szCs w:val="24"/>
        </w:rPr>
      </w:pPr>
    </w:p>
    <w:p w14:paraId="4A48FF6D"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10.temats</w:t>
      </w:r>
    </w:p>
    <w:p w14:paraId="6D7BE2D8"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Vienkāršo viļņu jēdziens.</w:t>
      </w:r>
    </w:p>
    <w:p w14:paraId="3E360CF1" w14:textId="7A968169" w:rsidR="00345324" w:rsidRPr="00DE6F7B" w:rsidRDefault="009B7628" w:rsidP="009B7628">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 lekcijas – 4 stundas)</w:t>
      </w:r>
    </w:p>
    <w:p w14:paraId="3A9B5411" w14:textId="77777777" w:rsidR="00345324" w:rsidRPr="00DE6F7B" w:rsidRDefault="00345324" w:rsidP="00712165">
      <w:pPr>
        <w:pStyle w:val="ListParagraph"/>
        <w:numPr>
          <w:ilvl w:val="0"/>
          <w:numId w:val="102"/>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Vienkāršo viļņu jēdziens.</w:t>
      </w:r>
    </w:p>
    <w:p w14:paraId="73F4D3D5" w14:textId="77777777" w:rsidR="00345324" w:rsidRPr="00DE6F7B" w:rsidRDefault="00345324" w:rsidP="00712165">
      <w:pPr>
        <w:pStyle w:val="ListParagraph"/>
        <w:numPr>
          <w:ilvl w:val="0"/>
          <w:numId w:val="102"/>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Vienkāršie viļņi gāzu dinamikā </w:t>
      </w:r>
      <w:proofErr w:type="spellStart"/>
      <w:r w:rsidRPr="00DE6F7B">
        <w:rPr>
          <w:rFonts w:ascii="Times New Roman" w:hAnsi="Times New Roman" w:cs="Times New Roman"/>
          <w:color w:val="000000" w:themeColor="text1"/>
          <w:sz w:val="24"/>
          <w:szCs w:val="24"/>
        </w:rPr>
        <w:t>viendimensionālā</w:t>
      </w:r>
      <w:proofErr w:type="spellEnd"/>
      <w:r w:rsidRPr="00DE6F7B">
        <w:rPr>
          <w:rFonts w:ascii="Times New Roman" w:hAnsi="Times New Roman" w:cs="Times New Roman"/>
          <w:color w:val="000000" w:themeColor="text1"/>
          <w:sz w:val="24"/>
          <w:szCs w:val="24"/>
        </w:rPr>
        <w:t xml:space="preserve">   gadījumā.</w:t>
      </w:r>
    </w:p>
    <w:p w14:paraId="126F9369" w14:textId="77777777" w:rsidR="00345324" w:rsidRPr="00DE6F7B" w:rsidRDefault="00345324" w:rsidP="00712165">
      <w:pPr>
        <w:pStyle w:val="ListParagraph"/>
        <w:numPr>
          <w:ilvl w:val="0"/>
          <w:numId w:val="102"/>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Politropa</w:t>
      </w:r>
      <w:proofErr w:type="spellEnd"/>
      <w:r w:rsidRPr="00DE6F7B">
        <w:rPr>
          <w:rFonts w:ascii="Times New Roman" w:hAnsi="Times New Roman" w:cs="Times New Roman"/>
          <w:color w:val="000000" w:themeColor="text1"/>
          <w:sz w:val="24"/>
          <w:szCs w:val="24"/>
        </w:rPr>
        <w:t xml:space="preserve">  gāze.</w:t>
      </w:r>
    </w:p>
    <w:p w14:paraId="5D76CE87" w14:textId="77777777" w:rsidR="00345324" w:rsidRPr="00DE6F7B" w:rsidRDefault="00345324" w:rsidP="00712165">
      <w:pPr>
        <w:pStyle w:val="ListParagraph"/>
        <w:numPr>
          <w:ilvl w:val="0"/>
          <w:numId w:val="102"/>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Triecienviļņa veidošanās caurulē (uzdevums par virzuli).</w:t>
      </w:r>
    </w:p>
    <w:p w14:paraId="31DDF167" w14:textId="77777777" w:rsidR="00345324" w:rsidRPr="00DE6F7B" w:rsidRDefault="00345324" w:rsidP="00712165">
      <w:pPr>
        <w:pStyle w:val="ListParagraph"/>
        <w:numPr>
          <w:ilvl w:val="0"/>
          <w:numId w:val="102"/>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Nelineārie  viļņi "seklā"  ūdens  tuvinājumā;  hidrauliskie  lēcieni.</w:t>
      </w:r>
    </w:p>
    <w:p w14:paraId="2A82C686" w14:textId="77777777" w:rsidR="00345324" w:rsidRPr="00DE6F7B" w:rsidRDefault="00345324" w:rsidP="00345324">
      <w:pPr>
        <w:spacing w:after="0" w:line="240" w:lineRule="auto"/>
        <w:rPr>
          <w:rFonts w:ascii="Times New Roman" w:hAnsi="Times New Roman" w:cs="Times New Roman"/>
          <w:color w:val="000000" w:themeColor="text1"/>
          <w:sz w:val="24"/>
          <w:szCs w:val="24"/>
        </w:rPr>
      </w:pPr>
    </w:p>
    <w:p w14:paraId="7606CECE"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11.temats</w:t>
      </w:r>
    </w:p>
    <w:p w14:paraId="7E38A3A7"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Triecienviļņi.</w:t>
      </w:r>
    </w:p>
    <w:p w14:paraId="5DEB3062"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(2 lekcijas – 4 stundas)</w:t>
      </w:r>
    </w:p>
    <w:p w14:paraId="22ABFD0A" w14:textId="77777777" w:rsidR="00345324" w:rsidRPr="00DE6F7B" w:rsidRDefault="00345324" w:rsidP="00712165">
      <w:pPr>
        <w:pStyle w:val="ListParagraph"/>
        <w:numPr>
          <w:ilvl w:val="0"/>
          <w:numId w:val="103"/>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Triecienviļņi.</w:t>
      </w:r>
    </w:p>
    <w:p w14:paraId="3B172F84" w14:textId="77777777" w:rsidR="00345324" w:rsidRPr="00DE6F7B" w:rsidRDefault="00345324" w:rsidP="00712165">
      <w:pPr>
        <w:pStyle w:val="ListParagraph"/>
        <w:numPr>
          <w:ilvl w:val="0"/>
          <w:numId w:val="103"/>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Nosacījumi uz lēciena.</w:t>
      </w:r>
    </w:p>
    <w:p w14:paraId="0386AE5A" w14:textId="77777777" w:rsidR="00345324" w:rsidRPr="00DE6F7B" w:rsidRDefault="00345324" w:rsidP="00712165">
      <w:pPr>
        <w:pStyle w:val="ListParagraph"/>
        <w:numPr>
          <w:ilvl w:val="0"/>
          <w:numId w:val="103"/>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Hjugonio</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adiabata.Uzdevums</w:t>
      </w:r>
      <w:proofErr w:type="spellEnd"/>
      <w:r w:rsidRPr="00DE6F7B">
        <w:rPr>
          <w:rFonts w:ascii="Times New Roman" w:hAnsi="Times New Roman" w:cs="Times New Roman"/>
          <w:color w:val="000000" w:themeColor="text1"/>
          <w:sz w:val="24"/>
          <w:szCs w:val="24"/>
        </w:rPr>
        <w:t xml:space="preserve"> par virzuli un triecienvilnis caurulē. Uzdevums par stipro sprādzienu.</w:t>
      </w:r>
    </w:p>
    <w:p w14:paraId="60DB6C8A" w14:textId="77777777" w:rsidR="00345324" w:rsidRPr="00DE6F7B" w:rsidRDefault="00345324" w:rsidP="00345324">
      <w:pPr>
        <w:spacing w:after="0" w:line="240" w:lineRule="auto"/>
        <w:rPr>
          <w:rFonts w:ascii="Times New Roman" w:hAnsi="Times New Roman" w:cs="Times New Roman"/>
          <w:color w:val="000000" w:themeColor="text1"/>
          <w:sz w:val="24"/>
          <w:szCs w:val="24"/>
        </w:rPr>
      </w:pPr>
    </w:p>
    <w:p w14:paraId="5CDFCCA9"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12.temats</w:t>
      </w:r>
    </w:p>
    <w:p w14:paraId="10BB6A21"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Nelineārie viļņi uz smaga šķidruma virsmas</w:t>
      </w:r>
    </w:p>
    <w:p w14:paraId="2875EEFC" w14:textId="7AEF9AFE" w:rsidR="00345324" w:rsidRPr="00DE6F7B" w:rsidRDefault="009B7628" w:rsidP="009B7628">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lekcijas – 4 stundas)</w:t>
      </w:r>
    </w:p>
    <w:p w14:paraId="4F5E12C9" w14:textId="77777777" w:rsidR="00345324" w:rsidRPr="00DE6F7B" w:rsidRDefault="00345324" w:rsidP="00712165">
      <w:pPr>
        <w:pStyle w:val="ListParagraph"/>
        <w:numPr>
          <w:ilvl w:val="0"/>
          <w:numId w:val="104"/>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Nelineārie viļņi uz smaga šķidruma virsmas.</w:t>
      </w:r>
    </w:p>
    <w:p w14:paraId="67039B2C" w14:textId="77777777" w:rsidR="00345324" w:rsidRPr="00DE6F7B" w:rsidRDefault="00345324" w:rsidP="00712165">
      <w:pPr>
        <w:pStyle w:val="ListParagraph"/>
        <w:numPr>
          <w:ilvl w:val="0"/>
          <w:numId w:val="104"/>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Kortevega</w:t>
      </w:r>
      <w:proofErr w:type="spellEnd"/>
      <w:r w:rsidRPr="00DE6F7B">
        <w:rPr>
          <w:rFonts w:ascii="Times New Roman" w:hAnsi="Times New Roman" w:cs="Times New Roman"/>
          <w:color w:val="000000" w:themeColor="text1"/>
          <w:sz w:val="24"/>
          <w:szCs w:val="24"/>
        </w:rPr>
        <w:t xml:space="preserve">  - </w:t>
      </w:r>
      <w:proofErr w:type="spellStart"/>
      <w:r w:rsidRPr="00DE6F7B">
        <w:rPr>
          <w:rFonts w:ascii="Times New Roman" w:hAnsi="Times New Roman" w:cs="Times New Roman"/>
          <w:color w:val="000000" w:themeColor="text1"/>
          <w:sz w:val="24"/>
          <w:szCs w:val="24"/>
        </w:rPr>
        <w:t>de</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Vrīza</w:t>
      </w:r>
      <w:proofErr w:type="spellEnd"/>
      <w:r w:rsidRPr="00DE6F7B">
        <w:rPr>
          <w:rFonts w:ascii="Times New Roman" w:hAnsi="Times New Roman" w:cs="Times New Roman"/>
          <w:color w:val="000000" w:themeColor="text1"/>
          <w:sz w:val="24"/>
          <w:szCs w:val="24"/>
        </w:rPr>
        <w:t xml:space="preserve"> vienādojums.</w:t>
      </w:r>
    </w:p>
    <w:p w14:paraId="1064C998" w14:textId="77777777" w:rsidR="00345324" w:rsidRPr="00DE6F7B" w:rsidRDefault="00345324" w:rsidP="00712165">
      <w:pPr>
        <w:pStyle w:val="ListParagraph"/>
        <w:numPr>
          <w:ilvl w:val="0"/>
          <w:numId w:val="104"/>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Solitons</w:t>
      </w:r>
      <w:proofErr w:type="spellEnd"/>
      <w:r w:rsidRPr="00DE6F7B">
        <w:rPr>
          <w:rFonts w:ascii="Times New Roman" w:hAnsi="Times New Roman" w:cs="Times New Roman"/>
          <w:color w:val="000000" w:themeColor="text1"/>
          <w:sz w:val="24"/>
          <w:szCs w:val="24"/>
        </w:rPr>
        <w:t>.</w:t>
      </w:r>
    </w:p>
    <w:p w14:paraId="60A1A24B" w14:textId="77777777" w:rsidR="009B7628" w:rsidRDefault="009B7628" w:rsidP="00345324">
      <w:pPr>
        <w:spacing w:after="0" w:line="240" w:lineRule="auto"/>
        <w:jc w:val="center"/>
        <w:rPr>
          <w:rFonts w:ascii="Times New Roman" w:hAnsi="Times New Roman" w:cs="Times New Roman"/>
          <w:color w:val="000000" w:themeColor="text1"/>
          <w:sz w:val="24"/>
          <w:szCs w:val="24"/>
        </w:rPr>
      </w:pPr>
    </w:p>
    <w:p w14:paraId="05968132"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13.temats</w:t>
      </w:r>
    </w:p>
    <w:p w14:paraId="79E71EBF"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proofErr w:type="spellStart"/>
      <w:r w:rsidRPr="00DE6F7B">
        <w:rPr>
          <w:rFonts w:ascii="Times New Roman" w:hAnsi="Times New Roman" w:cs="Times New Roman"/>
          <w:b/>
          <w:color w:val="000000" w:themeColor="text1"/>
          <w:sz w:val="24"/>
          <w:szCs w:val="24"/>
        </w:rPr>
        <w:t>Hele-Šou</w:t>
      </w:r>
      <w:proofErr w:type="spellEnd"/>
      <w:r w:rsidRPr="00DE6F7B">
        <w:rPr>
          <w:rFonts w:ascii="Times New Roman" w:hAnsi="Times New Roman" w:cs="Times New Roman"/>
          <w:b/>
          <w:color w:val="000000" w:themeColor="text1"/>
          <w:sz w:val="24"/>
          <w:szCs w:val="24"/>
        </w:rPr>
        <w:t xml:space="preserve">  plūsmas</w:t>
      </w:r>
    </w:p>
    <w:p w14:paraId="5F8D0E35" w14:textId="5519FA3C" w:rsidR="00345324" w:rsidRPr="00DE6F7B" w:rsidRDefault="009B7628" w:rsidP="009B7628">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lekcijas – 4 stundas)</w:t>
      </w:r>
    </w:p>
    <w:p w14:paraId="4166E045" w14:textId="77777777" w:rsidR="00345324" w:rsidRPr="00DE6F7B" w:rsidRDefault="00345324" w:rsidP="00712165">
      <w:pPr>
        <w:pStyle w:val="ListParagraph"/>
        <w:numPr>
          <w:ilvl w:val="0"/>
          <w:numId w:val="105"/>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Hele-Šou</w:t>
      </w:r>
      <w:proofErr w:type="spellEnd"/>
      <w:r w:rsidRPr="00DE6F7B">
        <w:rPr>
          <w:rFonts w:ascii="Times New Roman" w:hAnsi="Times New Roman" w:cs="Times New Roman"/>
          <w:color w:val="000000" w:themeColor="text1"/>
          <w:sz w:val="24"/>
          <w:szCs w:val="24"/>
        </w:rPr>
        <w:t xml:space="preserve">  plūsmas.</w:t>
      </w:r>
    </w:p>
    <w:p w14:paraId="22B688D1" w14:textId="77777777" w:rsidR="00345324" w:rsidRPr="00DE6F7B" w:rsidRDefault="00345324" w:rsidP="00712165">
      <w:pPr>
        <w:pStyle w:val="ListParagraph"/>
        <w:numPr>
          <w:ilvl w:val="0"/>
          <w:numId w:val="105"/>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Safmena</w:t>
      </w:r>
      <w:proofErr w:type="spellEnd"/>
      <w:r w:rsidRPr="00DE6F7B">
        <w:rPr>
          <w:rFonts w:ascii="Times New Roman" w:hAnsi="Times New Roman" w:cs="Times New Roman"/>
          <w:color w:val="000000" w:themeColor="text1"/>
          <w:sz w:val="24"/>
          <w:szCs w:val="24"/>
        </w:rPr>
        <w:t xml:space="preserve">  -  Teilora  nestabilitāte.</w:t>
      </w:r>
    </w:p>
    <w:p w14:paraId="4FAB73EB" w14:textId="77777777" w:rsidR="00345324" w:rsidRPr="00DE6F7B" w:rsidRDefault="00345324" w:rsidP="00712165">
      <w:pPr>
        <w:pStyle w:val="ListParagraph"/>
        <w:numPr>
          <w:ilvl w:val="0"/>
          <w:numId w:val="105"/>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Konformo</w:t>
      </w:r>
      <w:proofErr w:type="spellEnd"/>
      <w:r w:rsidRPr="00DE6F7B">
        <w:rPr>
          <w:rFonts w:ascii="Times New Roman" w:hAnsi="Times New Roman" w:cs="Times New Roman"/>
          <w:color w:val="000000" w:themeColor="text1"/>
          <w:sz w:val="24"/>
          <w:szCs w:val="24"/>
        </w:rPr>
        <w:t xml:space="preserve">   attēlojumu   metode   un   </w:t>
      </w:r>
      <w:proofErr w:type="spellStart"/>
      <w:r w:rsidRPr="00DE6F7B">
        <w:rPr>
          <w:rFonts w:ascii="Times New Roman" w:hAnsi="Times New Roman" w:cs="Times New Roman"/>
          <w:color w:val="000000" w:themeColor="text1"/>
          <w:sz w:val="24"/>
          <w:szCs w:val="24"/>
        </w:rPr>
        <w:t>Safmena</w:t>
      </w:r>
      <w:proofErr w:type="spellEnd"/>
      <w:r w:rsidRPr="00DE6F7B">
        <w:rPr>
          <w:rFonts w:ascii="Times New Roman" w:hAnsi="Times New Roman" w:cs="Times New Roman"/>
          <w:color w:val="000000" w:themeColor="text1"/>
          <w:sz w:val="24"/>
          <w:szCs w:val="24"/>
        </w:rPr>
        <w:t xml:space="preserve">   -   Teilora atrisinājums  brīvās  virsmas  dinamikai  </w:t>
      </w:r>
      <w:proofErr w:type="spellStart"/>
      <w:r w:rsidRPr="00DE6F7B">
        <w:rPr>
          <w:rFonts w:ascii="Times New Roman" w:hAnsi="Times New Roman" w:cs="Times New Roman"/>
          <w:color w:val="000000" w:themeColor="text1"/>
          <w:sz w:val="24"/>
          <w:szCs w:val="24"/>
        </w:rPr>
        <w:t>Hele-Šou</w:t>
      </w:r>
      <w:proofErr w:type="spellEnd"/>
      <w:r w:rsidRPr="00DE6F7B">
        <w:rPr>
          <w:rFonts w:ascii="Times New Roman" w:hAnsi="Times New Roman" w:cs="Times New Roman"/>
          <w:color w:val="000000" w:themeColor="text1"/>
          <w:sz w:val="24"/>
          <w:szCs w:val="24"/>
        </w:rPr>
        <w:t xml:space="preserve">    slānītī.</w:t>
      </w:r>
    </w:p>
    <w:p w14:paraId="7F8AEED6" w14:textId="77777777" w:rsidR="00345324" w:rsidRPr="00DE6F7B" w:rsidRDefault="00345324" w:rsidP="00712165">
      <w:pPr>
        <w:pStyle w:val="ListParagraph"/>
        <w:numPr>
          <w:ilvl w:val="0"/>
          <w:numId w:val="105"/>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Šķidrumu kustība porainās vidēs.</w:t>
      </w:r>
    </w:p>
    <w:p w14:paraId="0FF97A3C" w14:textId="77777777" w:rsidR="00345324" w:rsidRPr="00DE6F7B" w:rsidRDefault="00345324" w:rsidP="00345324">
      <w:pPr>
        <w:spacing w:after="0" w:line="240" w:lineRule="auto"/>
        <w:rPr>
          <w:rFonts w:ascii="Times New Roman" w:hAnsi="Times New Roman" w:cs="Times New Roman"/>
          <w:color w:val="000000" w:themeColor="text1"/>
          <w:sz w:val="24"/>
          <w:szCs w:val="24"/>
        </w:rPr>
      </w:pPr>
    </w:p>
    <w:p w14:paraId="70D31840"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14.temats</w:t>
      </w:r>
    </w:p>
    <w:p w14:paraId="6D5641E3"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 xml:space="preserve">Hidrodinamika ar </w:t>
      </w:r>
      <w:proofErr w:type="spellStart"/>
      <w:r w:rsidRPr="00DE6F7B">
        <w:rPr>
          <w:rFonts w:ascii="Times New Roman" w:hAnsi="Times New Roman" w:cs="Times New Roman"/>
          <w:b/>
          <w:color w:val="000000" w:themeColor="text1"/>
          <w:sz w:val="24"/>
          <w:szCs w:val="24"/>
        </w:rPr>
        <w:t>spinu</w:t>
      </w:r>
      <w:proofErr w:type="spellEnd"/>
    </w:p>
    <w:p w14:paraId="7B0A748E" w14:textId="33DBF090" w:rsidR="00345324" w:rsidRPr="00DE6F7B" w:rsidRDefault="00345324" w:rsidP="009B7628">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(2 lekcijas – 4 stundas)</w:t>
      </w:r>
    </w:p>
    <w:p w14:paraId="5B2667D1" w14:textId="77777777" w:rsidR="00345324" w:rsidRPr="00DE6F7B" w:rsidRDefault="00345324" w:rsidP="00712165">
      <w:pPr>
        <w:pStyle w:val="ListParagraph"/>
        <w:numPr>
          <w:ilvl w:val="0"/>
          <w:numId w:val="106"/>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Iekšējo rotāciju izsauktā makroskopiskā kustība.</w:t>
      </w:r>
    </w:p>
    <w:p w14:paraId="6B699D0E" w14:textId="77777777" w:rsidR="00345324" w:rsidRPr="00DE6F7B" w:rsidRDefault="00345324" w:rsidP="00712165">
      <w:pPr>
        <w:pStyle w:val="ListParagraph"/>
        <w:numPr>
          <w:ilvl w:val="0"/>
          <w:numId w:val="106"/>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Negatīvās viskozitātes efekts.</w:t>
      </w:r>
    </w:p>
    <w:p w14:paraId="4DBB2403" w14:textId="77777777" w:rsidR="00345324" w:rsidRPr="00DE6F7B" w:rsidRDefault="00345324" w:rsidP="00345324">
      <w:pPr>
        <w:spacing w:after="0" w:line="240" w:lineRule="auto"/>
        <w:rPr>
          <w:rFonts w:ascii="Times New Roman" w:hAnsi="Times New Roman" w:cs="Times New Roman"/>
          <w:color w:val="000000" w:themeColor="text1"/>
          <w:sz w:val="24"/>
          <w:szCs w:val="24"/>
        </w:rPr>
      </w:pPr>
    </w:p>
    <w:p w14:paraId="1F615FBB"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15.temats</w:t>
      </w:r>
    </w:p>
    <w:p w14:paraId="75A25E33"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proofErr w:type="spellStart"/>
      <w:r w:rsidRPr="00DE6F7B">
        <w:rPr>
          <w:rFonts w:ascii="Times New Roman" w:hAnsi="Times New Roman" w:cs="Times New Roman"/>
          <w:b/>
          <w:color w:val="000000" w:themeColor="text1"/>
          <w:sz w:val="24"/>
          <w:szCs w:val="24"/>
          <w:lang w:val="de-DE"/>
        </w:rPr>
        <w:lastRenderedPageBreak/>
        <w:t>Jēdziens</w:t>
      </w:r>
      <w:proofErr w:type="spellEnd"/>
      <w:r w:rsidRPr="00DE6F7B">
        <w:rPr>
          <w:rFonts w:ascii="Times New Roman" w:hAnsi="Times New Roman" w:cs="Times New Roman"/>
          <w:b/>
          <w:color w:val="000000" w:themeColor="text1"/>
          <w:sz w:val="24"/>
          <w:szCs w:val="24"/>
          <w:lang w:val="de-DE"/>
        </w:rPr>
        <w:t xml:space="preserve"> par </w:t>
      </w:r>
      <w:proofErr w:type="spellStart"/>
      <w:r w:rsidRPr="00DE6F7B">
        <w:rPr>
          <w:rFonts w:ascii="Times New Roman" w:hAnsi="Times New Roman" w:cs="Times New Roman"/>
          <w:b/>
          <w:color w:val="000000" w:themeColor="text1"/>
          <w:sz w:val="24"/>
          <w:szCs w:val="24"/>
          <w:lang w:val="de-DE"/>
        </w:rPr>
        <w:t>hidrodinamisko</w:t>
      </w:r>
      <w:proofErr w:type="spellEnd"/>
      <w:r w:rsidRPr="00DE6F7B">
        <w:rPr>
          <w:rFonts w:ascii="Times New Roman" w:hAnsi="Times New Roman" w:cs="Times New Roman"/>
          <w:b/>
          <w:color w:val="000000" w:themeColor="text1"/>
          <w:sz w:val="24"/>
          <w:szCs w:val="24"/>
          <w:lang w:val="de-DE"/>
        </w:rPr>
        <w:t xml:space="preserve"> </w:t>
      </w:r>
      <w:proofErr w:type="spellStart"/>
      <w:r w:rsidRPr="00DE6F7B">
        <w:rPr>
          <w:rFonts w:ascii="Times New Roman" w:hAnsi="Times New Roman" w:cs="Times New Roman"/>
          <w:b/>
          <w:color w:val="000000" w:themeColor="text1"/>
          <w:sz w:val="24"/>
          <w:szCs w:val="24"/>
          <w:lang w:val="de-DE"/>
        </w:rPr>
        <w:t>stabilitāti</w:t>
      </w:r>
      <w:proofErr w:type="spellEnd"/>
      <w:r w:rsidRPr="00DE6F7B">
        <w:rPr>
          <w:rFonts w:ascii="Times New Roman" w:hAnsi="Times New Roman" w:cs="Times New Roman"/>
          <w:b/>
          <w:color w:val="000000" w:themeColor="text1"/>
          <w:sz w:val="24"/>
          <w:szCs w:val="24"/>
          <w:lang w:val="de-DE"/>
        </w:rPr>
        <w:t>.</w:t>
      </w:r>
    </w:p>
    <w:p w14:paraId="5E330D14" w14:textId="17A88B92" w:rsidR="00345324" w:rsidRPr="00DE6F7B" w:rsidRDefault="009B7628" w:rsidP="009B7628">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lekcijas – 4 stundas)</w:t>
      </w:r>
    </w:p>
    <w:p w14:paraId="67899D0B" w14:textId="77777777" w:rsidR="00345324" w:rsidRPr="00DE6F7B" w:rsidRDefault="00345324" w:rsidP="00712165">
      <w:pPr>
        <w:pStyle w:val="ListParagraph"/>
        <w:numPr>
          <w:ilvl w:val="0"/>
          <w:numId w:val="107"/>
        </w:numPr>
        <w:spacing w:after="0" w:line="240" w:lineRule="auto"/>
        <w:rPr>
          <w:rFonts w:ascii="Times New Roman" w:hAnsi="Times New Roman" w:cs="Times New Roman"/>
          <w:color w:val="000000" w:themeColor="text1"/>
          <w:sz w:val="24"/>
          <w:szCs w:val="24"/>
          <w:lang w:val="fr-FR"/>
        </w:rPr>
      </w:pPr>
      <w:proofErr w:type="spellStart"/>
      <w:r w:rsidRPr="00DE6F7B">
        <w:rPr>
          <w:rFonts w:ascii="Times New Roman" w:hAnsi="Times New Roman" w:cs="Times New Roman"/>
          <w:color w:val="000000" w:themeColor="text1"/>
          <w:sz w:val="24"/>
          <w:szCs w:val="24"/>
          <w:lang w:val="fr-FR"/>
        </w:rPr>
        <w:t>Jēdziens</w:t>
      </w:r>
      <w:proofErr w:type="spellEnd"/>
      <w:r w:rsidRPr="00DE6F7B">
        <w:rPr>
          <w:rFonts w:ascii="Times New Roman" w:hAnsi="Times New Roman" w:cs="Times New Roman"/>
          <w:color w:val="000000" w:themeColor="text1"/>
          <w:sz w:val="24"/>
          <w:szCs w:val="24"/>
          <w:lang w:val="fr-FR"/>
        </w:rPr>
        <w:t xml:space="preserve"> par </w:t>
      </w:r>
      <w:proofErr w:type="spellStart"/>
      <w:r w:rsidRPr="00DE6F7B">
        <w:rPr>
          <w:rFonts w:ascii="Times New Roman" w:hAnsi="Times New Roman" w:cs="Times New Roman"/>
          <w:color w:val="000000" w:themeColor="text1"/>
          <w:sz w:val="24"/>
          <w:szCs w:val="24"/>
          <w:lang w:val="fr-FR"/>
        </w:rPr>
        <w:t>hidrodinamisko</w:t>
      </w:r>
      <w:proofErr w:type="spellEnd"/>
      <w:r w:rsidRPr="00DE6F7B">
        <w:rPr>
          <w:rFonts w:ascii="Times New Roman" w:hAnsi="Times New Roman" w:cs="Times New Roman"/>
          <w:color w:val="000000" w:themeColor="text1"/>
          <w:sz w:val="24"/>
          <w:szCs w:val="24"/>
          <w:lang w:val="fr-FR"/>
        </w:rPr>
        <w:t xml:space="preserve"> </w:t>
      </w:r>
      <w:proofErr w:type="spellStart"/>
      <w:r w:rsidRPr="00DE6F7B">
        <w:rPr>
          <w:rFonts w:ascii="Times New Roman" w:hAnsi="Times New Roman" w:cs="Times New Roman"/>
          <w:color w:val="000000" w:themeColor="text1"/>
          <w:sz w:val="24"/>
          <w:szCs w:val="24"/>
          <w:lang w:val="fr-FR"/>
        </w:rPr>
        <w:t>stabilitāti</w:t>
      </w:r>
      <w:proofErr w:type="spellEnd"/>
      <w:r w:rsidRPr="00DE6F7B">
        <w:rPr>
          <w:rFonts w:ascii="Times New Roman" w:hAnsi="Times New Roman" w:cs="Times New Roman"/>
          <w:color w:val="000000" w:themeColor="text1"/>
          <w:sz w:val="24"/>
          <w:szCs w:val="24"/>
          <w:lang w:val="fr-FR"/>
        </w:rPr>
        <w:t>.</w:t>
      </w:r>
    </w:p>
    <w:p w14:paraId="255A949A" w14:textId="77777777" w:rsidR="00345324" w:rsidRPr="00DE6F7B" w:rsidRDefault="00345324" w:rsidP="00712165">
      <w:pPr>
        <w:pStyle w:val="ListParagraph"/>
        <w:numPr>
          <w:ilvl w:val="0"/>
          <w:numId w:val="107"/>
        </w:numPr>
        <w:spacing w:after="0" w:line="240" w:lineRule="auto"/>
        <w:rPr>
          <w:rFonts w:ascii="Times New Roman" w:hAnsi="Times New Roman" w:cs="Times New Roman"/>
          <w:color w:val="000000" w:themeColor="text1"/>
          <w:sz w:val="24"/>
          <w:szCs w:val="24"/>
          <w:lang w:val="fr-FR"/>
        </w:rPr>
      </w:pPr>
      <w:proofErr w:type="spellStart"/>
      <w:r w:rsidRPr="00DE6F7B">
        <w:rPr>
          <w:rFonts w:ascii="Times New Roman" w:hAnsi="Times New Roman" w:cs="Times New Roman"/>
          <w:color w:val="000000" w:themeColor="text1"/>
          <w:sz w:val="24"/>
          <w:szCs w:val="24"/>
          <w:lang w:val="fr-FR"/>
        </w:rPr>
        <w:t>Releja</w:t>
      </w:r>
      <w:proofErr w:type="spellEnd"/>
      <w:r w:rsidRPr="00DE6F7B">
        <w:rPr>
          <w:rFonts w:ascii="Times New Roman" w:hAnsi="Times New Roman" w:cs="Times New Roman"/>
          <w:color w:val="000000" w:themeColor="text1"/>
          <w:sz w:val="24"/>
          <w:szCs w:val="24"/>
          <w:lang w:val="fr-FR"/>
        </w:rPr>
        <w:t xml:space="preserve"> </w:t>
      </w:r>
      <w:proofErr w:type="spellStart"/>
      <w:r w:rsidRPr="00DE6F7B">
        <w:rPr>
          <w:rFonts w:ascii="Times New Roman" w:hAnsi="Times New Roman" w:cs="Times New Roman"/>
          <w:color w:val="000000" w:themeColor="text1"/>
          <w:sz w:val="24"/>
          <w:szCs w:val="24"/>
          <w:lang w:val="fr-FR"/>
        </w:rPr>
        <w:t>vienādojums</w:t>
      </w:r>
      <w:proofErr w:type="spellEnd"/>
      <w:r w:rsidRPr="00DE6F7B">
        <w:rPr>
          <w:rFonts w:ascii="Times New Roman" w:hAnsi="Times New Roman" w:cs="Times New Roman"/>
          <w:color w:val="000000" w:themeColor="text1"/>
          <w:sz w:val="24"/>
          <w:szCs w:val="24"/>
          <w:lang w:val="fr-FR"/>
        </w:rPr>
        <w:t>.</w:t>
      </w:r>
    </w:p>
    <w:p w14:paraId="1F03971D" w14:textId="77777777" w:rsidR="00345324" w:rsidRPr="00DE6F7B" w:rsidRDefault="00345324" w:rsidP="00712165">
      <w:pPr>
        <w:pStyle w:val="ListParagraph"/>
        <w:numPr>
          <w:ilvl w:val="0"/>
          <w:numId w:val="107"/>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Teorēma par pārliekuma punktu. Kelvina nestabilitāte.</w:t>
      </w:r>
    </w:p>
    <w:p w14:paraId="67C8EBBB" w14:textId="77777777" w:rsidR="00345324" w:rsidRPr="00DE6F7B" w:rsidRDefault="00345324" w:rsidP="00345324">
      <w:pPr>
        <w:spacing w:after="0" w:line="240" w:lineRule="auto"/>
        <w:rPr>
          <w:rFonts w:ascii="Times New Roman" w:hAnsi="Times New Roman" w:cs="Times New Roman"/>
          <w:color w:val="000000" w:themeColor="text1"/>
          <w:sz w:val="24"/>
          <w:szCs w:val="24"/>
        </w:rPr>
      </w:pPr>
    </w:p>
    <w:p w14:paraId="2208479E"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16.temats</w:t>
      </w:r>
    </w:p>
    <w:p w14:paraId="32B03458" w14:textId="77777777" w:rsidR="00345324" w:rsidRPr="00DE6F7B" w:rsidRDefault="00345324" w:rsidP="00345324">
      <w:pPr>
        <w:spacing w:after="0" w:line="240" w:lineRule="auto"/>
        <w:jc w:val="center"/>
        <w:rPr>
          <w:rFonts w:ascii="Times New Roman" w:hAnsi="Times New Roman" w:cs="Times New Roman"/>
          <w:b/>
          <w:color w:val="000000" w:themeColor="text1"/>
          <w:sz w:val="24"/>
          <w:szCs w:val="24"/>
        </w:rPr>
      </w:pPr>
      <w:r w:rsidRPr="00DE6F7B">
        <w:rPr>
          <w:rFonts w:ascii="Times New Roman" w:hAnsi="Times New Roman" w:cs="Times New Roman"/>
          <w:b/>
          <w:color w:val="000000" w:themeColor="text1"/>
          <w:sz w:val="24"/>
          <w:szCs w:val="24"/>
        </w:rPr>
        <w:t>Slapināšanas hidrodinamika.</w:t>
      </w:r>
    </w:p>
    <w:p w14:paraId="2CD4D36F" w14:textId="77777777" w:rsidR="00345324" w:rsidRPr="00DE6F7B" w:rsidRDefault="00345324" w:rsidP="00345324">
      <w:pPr>
        <w:spacing w:after="0" w:line="240" w:lineRule="auto"/>
        <w:jc w:val="center"/>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(2 lekcijas – 4 stundas)</w:t>
      </w:r>
    </w:p>
    <w:p w14:paraId="7BC01D64" w14:textId="77777777" w:rsidR="00345324" w:rsidRPr="00DE6F7B" w:rsidRDefault="00345324" w:rsidP="00712165">
      <w:pPr>
        <w:pStyle w:val="ListParagraph"/>
        <w:numPr>
          <w:ilvl w:val="0"/>
          <w:numId w:val="108"/>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Slapināšanas leņķis.</w:t>
      </w:r>
    </w:p>
    <w:p w14:paraId="14347DE4" w14:textId="77777777" w:rsidR="00345324" w:rsidRPr="00DE6F7B" w:rsidRDefault="00345324" w:rsidP="00712165">
      <w:pPr>
        <w:pStyle w:val="ListParagraph"/>
        <w:numPr>
          <w:ilvl w:val="0"/>
          <w:numId w:val="108"/>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Nosacījumi uz kustīgas </w:t>
      </w:r>
      <w:proofErr w:type="spellStart"/>
      <w:r w:rsidRPr="00DE6F7B">
        <w:rPr>
          <w:rFonts w:ascii="Times New Roman" w:hAnsi="Times New Roman" w:cs="Times New Roman"/>
          <w:color w:val="000000" w:themeColor="text1"/>
          <w:sz w:val="24"/>
          <w:szCs w:val="24"/>
        </w:rPr>
        <w:t>trijfāzu</w:t>
      </w:r>
      <w:proofErr w:type="spellEnd"/>
      <w:r w:rsidRPr="00DE6F7B">
        <w:rPr>
          <w:rFonts w:ascii="Times New Roman" w:hAnsi="Times New Roman" w:cs="Times New Roman"/>
          <w:color w:val="000000" w:themeColor="text1"/>
          <w:sz w:val="24"/>
          <w:szCs w:val="24"/>
        </w:rPr>
        <w:t xml:space="preserve"> robežas.</w:t>
      </w:r>
    </w:p>
    <w:p w14:paraId="3CCE5158" w14:textId="77777777" w:rsidR="00345324" w:rsidRPr="00DE6F7B" w:rsidRDefault="00345324" w:rsidP="00345324">
      <w:pPr>
        <w:rPr>
          <w:rFonts w:ascii="Times New Roman" w:hAnsi="Times New Roman" w:cs="Times New Roman"/>
          <w:color w:val="000000" w:themeColor="text1"/>
          <w:sz w:val="24"/>
          <w:szCs w:val="24"/>
        </w:rPr>
      </w:pPr>
    </w:p>
    <w:p w14:paraId="52137BAD" w14:textId="77777777" w:rsidR="00345324" w:rsidRPr="00DE6F7B" w:rsidRDefault="00345324" w:rsidP="00345324">
      <w:pPr>
        <w:spacing w:after="0" w:line="360" w:lineRule="auto"/>
        <w:ind w:left="-142"/>
        <w:rPr>
          <w:rFonts w:ascii="Times New Roman" w:hAnsi="Times New Roman" w:cs="Times New Roman"/>
          <w:color w:val="000000" w:themeColor="text1"/>
          <w:sz w:val="24"/>
          <w:szCs w:val="24"/>
        </w:rPr>
      </w:pPr>
    </w:p>
    <w:p w14:paraId="507C8C77" w14:textId="77777777" w:rsidR="00345324" w:rsidRPr="00DE6F7B" w:rsidRDefault="00345324" w:rsidP="00345324">
      <w:pPr>
        <w:rPr>
          <w:rFonts w:ascii="Times New Roman" w:hAnsi="Times New Roman" w:cs="Times New Roman"/>
          <w:color w:val="000000" w:themeColor="text1"/>
          <w:sz w:val="24"/>
          <w:szCs w:val="24"/>
        </w:rPr>
      </w:pPr>
    </w:p>
    <w:p w14:paraId="55258B4B" w14:textId="77777777" w:rsidR="00345324" w:rsidRPr="00DE6F7B" w:rsidRDefault="0034532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1C5DA2D3"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4F3C45AE"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5649F38F"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07147D8C" w14:textId="77777777" w:rsidTr="009569FF">
        <w:trPr>
          <w:trHeight w:val="505"/>
        </w:trPr>
        <w:tc>
          <w:tcPr>
            <w:tcW w:w="4250" w:type="dxa"/>
            <w:shd w:val="clear" w:color="auto" w:fill="auto"/>
            <w:vAlign w:val="center"/>
          </w:tcPr>
          <w:p w14:paraId="6E119C7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34ADB564" w14:textId="77777777" w:rsidR="00345324" w:rsidRPr="00DE6F7B" w:rsidRDefault="00345324" w:rsidP="00345324">
            <w:pPr>
              <w:spacing w:after="0" w:line="240" w:lineRule="auto"/>
              <w:contextualSpacing/>
              <w:mirrorIndents/>
              <w:rPr>
                <w:rFonts w:ascii="Times New Roman" w:eastAsia="Times New Roman" w:hAnsi="Times New Roman" w:cs="Times New Roman"/>
                <w:b/>
                <w:i/>
                <w:sz w:val="24"/>
                <w:szCs w:val="24"/>
              </w:rPr>
            </w:pPr>
            <w:proofErr w:type="spellStart"/>
            <w:r w:rsidRPr="00DE6F7B">
              <w:rPr>
                <w:rFonts w:ascii="Times New Roman" w:eastAsia="Times New Roman" w:hAnsi="Times New Roman" w:cs="Times New Roman"/>
                <w:b/>
                <w:i/>
                <w:sz w:val="24"/>
                <w:szCs w:val="24"/>
              </w:rPr>
              <w:t>Multifizikālu</w:t>
            </w:r>
            <w:proofErr w:type="spellEnd"/>
            <w:r w:rsidRPr="00DE6F7B">
              <w:rPr>
                <w:rFonts w:ascii="Times New Roman" w:eastAsia="Times New Roman" w:hAnsi="Times New Roman" w:cs="Times New Roman"/>
                <w:b/>
                <w:i/>
                <w:sz w:val="24"/>
                <w:szCs w:val="24"/>
              </w:rPr>
              <w:t xml:space="preserve"> procesu modelēšana ar atvērtā koda programmatūru</w:t>
            </w:r>
          </w:p>
        </w:tc>
      </w:tr>
      <w:tr w:rsidR="00345324" w:rsidRPr="00DE6F7B" w14:paraId="442BA218" w14:textId="77777777" w:rsidTr="00774E1D">
        <w:tc>
          <w:tcPr>
            <w:tcW w:w="4250" w:type="dxa"/>
            <w:shd w:val="clear" w:color="auto" w:fill="auto"/>
            <w:vAlign w:val="center"/>
          </w:tcPr>
          <w:p w14:paraId="38210A86"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669D8607" w14:textId="51A4C46D" w:rsidR="00345324" w:rsidRPr="00DE6F7B" w:rsidRDefault="004162AA" w:rsidP="0034532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Fizika un astronomija</w:t>
            </w:r>
          </w:p>
        </w:tc>
      </w:tr>
      <w:tr w:rsidR="00345324" w:rsidRPr="00DE6F7B" w14:paraId="55ACCBEB" w14:textId="77777777" w:rsidTr="00774E1D">
        <w:tc>
          <w:tcPr>
            <w:tcW w:w="4250" w:type="dxa"/>
            <w:shd w:val="clear" w:color="auto" w:fill="auto"/>
            <w:vAlign w:val="center"/>
          </w:tcPr>
          <w:p w14:paraId="7AD5D54E"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7864FF8D"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35EEF7E6" w14:textId="77777777" w:rsidTr="00774E1D">
        <w:tc>
          <w:tcPr>
            <w:tcW w:w="4250" w:type="dxa"/>
            <w:shd w:val="clear" w:color="auto" w:fill="auto"/>
            <w:vAlign w:val="center"/>
          </w:tcPr>
          <w:p w14:paraId="6117CE69"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69567C64"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2E6D193E" w14:textId="77777777" w:rsidTr="00774E1D">
        <w:tc>
          <w:tcPr>
            <w:tcW w:w="4250" w:type="dxa"/>
            <w:shd w:val="clear" w:color="auto" w:fill="auto"/>
            <w:vAlign w:val="center"/>
          </w:tcPr>
          <w:p w14:paraId="2BA8F7C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0C36D3EE"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8</w:t>
            </w:r>
          </w:p>
        </w:tc>
      </w:tr>
      <w:tr w:rsidR="00345324" w:rsidRPr="00DE6F7B" w14:paraId="39C2BB3D" w14:textId="77777777" w:rsidTr="00774E1D">
        <w:tc>
          <w:tcPr>
            <w:tcW w:w="4250" w:type="dxa"/>
            <w:shd w:val="clear" w:color="auto" w:fill="auto"/>
            <w:vAlign w:val="center"/>
          </w:tcPr>
          <w:p w14:paraId="2A6E39D0"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61ACB5AE"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8</w:t>
            </w:r>
          </w:p>
        </w:tc>
      </w:tr>
      <w:tr w:rsidR="00345324" w:rsidRPr="00DE6F7B" w14:paraId="6422ED9D" w14:textId="77777777" w:rsidTr="00774E1D">
        <w:tc>
          <w:tcPr>
            <w:tcW w:w="4250" w:type="dxa"/>
            <w:shd w:val="clear" w:color="auto" w:fill="auto"/>
            <w:vAlign w:val="center"/>
          </w:tcPr>
          <w:p w14:paraId="7E95E3A1"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574A9AD6"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345324" w:rsidRPr="00DE6F7B" w14:paraId="679202E6" w14:textId="77777777" w:rsidTr="00774E1D">
        <w:tc>
          <w:tcPr>
            <w:tcW w:w="4250" w:type="dxa"/>
            <w:shd w:val="clear" w:color="auto" w:fill="auto"/>
            <w:vAlign w:val="center"/>
          </w:tcPr>
          <w:p w14:paraId="2B029320"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1CD30C77"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3CC9121C" w14:textId="77777777" w:rsidTr="00774E1D">
        <w:tc>
          <w:tcPr>
            <w:tcW w:w="4250" w:type="dxa"/>
            <w:shd w:val="clear" w:color="auto" w:fill="auto"/>
            <w:vAlign w:val="center"/>
          </w:tcPr>
          <w:p w14:paraId="20B7A99E" w14:textId="08C87E1D"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40F2C700" w14:textId="1B6A5157" w:rsidR="00EA48E6" w:rsidRPr="00DE6F7B" w:rsidRDefault="00FB4AE0" w:rsidP="0034532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20.04.2021</w:t>
            </w:r>
          </w:p>
        </w:tc>
      </w:tr>
      <w:tr w:rsidR="00345324" w:rsidRPr="00DE6F7B" w14:paraId="39C7E32C" w14:textId="77777777" w:rsidTr="00774E1D">
        <w:tc>
          <w:tcPr>
            <w:tcW w:w="4250" w:type="dxa"/>
            <w:tcBorders>
              <w:bottom w:val="single" w:sz="4" w:space="0" w:color="auto"/>
            </w:tcBorders>
            <w:shd w:val="clear" w:color="auto" w:fill="auto"/>
            <w:vAlign w:val="center"/>
          </w:tcPr>
          <w:p w14:paraId="6786314E"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221E71ED" w14:textId="71E358FB" w:rsidR="00345324" w:rsidRPr="00DE6F7B" w:rsidRDefault="00D11C04" w:rsidP="00345324">
            <w:pPr>
              <w:spacing w:after="0" w:line="240" w:lineRule="auto"/>
              <w:contextualSpacing/>
              <w:mirrorIndents/>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Mg.phys</w:t>
            </w:r>
            <w:proofErr w:type="spellEnd"/>
            <w:r>
              <w:rPr>
                <w:rFonts w:ascii="Times New Roman" w:eastAsia="Times New Roman" w:hAnsi="Times New Roman" w:cs="Times New Roman"/>
                <w:sz w:val="24"/>
                <w:szCs w:val="24"/>
              </w:rPr>
              <w:t>.</w:t>
            </w:r>
            <w:r w:rsidR="00345324" w:rsidRPr="00DE6F7B">
              <w:rPr>
                <w:rFonts w:ascii="Times New Roman" w:eastAsia="Times New Roman" w:hAnsi="Times New Roman" w:cs="Times New Roman"/>
                <w:sz w:val="24"/>
                <w:szCs w:val="24"/>
              </w:rPr>
              <w:t xml:space="preserve"> Valters Dzelme</w:t>
            </w:r>
          </w:p>
          <w:p w14:paraId="05055CDB" w14:textId="7BFB8FA1" w:rsidR="00345324" w:rsidRPr="00DE6F7B" w:rsidRDefault="00D11C04" w:rsidP="00345324">
            <w:pPr>
              <w:spacing w:after="0" w:line="240" w:lineRule="auto"/>
              <w:contextualSpacing/>
              <w:mirrorIndents/>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Bc.phys</w:t>
            </w:r>
            <w:proofErr w:type="spellEnd"/>
            <w:r>
              <w:rPr>
                <w:rFonts w:ascii="Times New Roman" w:eastAsia="Times New Roman" w:hAnsi="Times New Roman" w:cs="Times New Roman"/>
                <w:sz w:val="24"/>
                <w:szCs w:val="24"/>
              </w:rPr>
              <w:t xml:space="preserve">. </w:t>
            </w:r>
            <w:r w:rsidR="00345324" w:rsidRPr="00DE6F7B">
              <w:rPr>
                <w:rFonts w:ascii="Times New Roman" w:eastAsia="Times New Roman" w:hAnsi="Times New Roman" w:cs="Times New Roman"/>
                <w:sz w:val="24"/>
                <w:szCs w:val="24"/>
              </w:rPr>
              <w:t xml:space="preserve">Juris </w:t>
            </w:r>
            <w:proofErr w:type="spellStart"/>
            <w:r w:rsidR="00345324" w:rsidRPr="00DE6F7B">
              <w:rPr>
                <w:rFonts w:ascii="Times New Roman" w:eastAsia="Times New Roman" w:hAnsi="Times New Roman" w:cs="Times New Roman"/>
                <w:sz w:val="24"/>
                <w:szCs w:val="24"/>
              </w:rPr>
              <w:t>Venčels</w:t>
            </w:r>
            <w:proofErr w:type="spellEnd"/>
          </w:p>
        </w:tc>
      </w:tr>
      <w:tr w:rsidR="00345324" w:rsidRPr="00DE6F7B" w14:paraId="5FA90343" w14:textId="77777777" w:rsidTr="00774E1D">
        <w:tc>
          <w:tcPr>
            <w:tcW w:w="4250" w:type="dxa"/>
            <w:tcBorders>
              <w:top w:val="single" w:sz="4" w:space="0" w:color="auto"/>
              <w:left w:val="nil"/>
              <w:bottom w:val="single" w:sz="4" w:space="0" w:color="auto"/>
              <w:right w:val="single" w:sz="4" w:space="0" w:color="auto"/>
            </w:tcBorders>
            <w:shd w:val="clear" w:color="auto" w:fill="auto"/>
            <w:vAlign w:val="center"/>
          </w:tcPr>
          <w:p w14:paraId="4462EFDE"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2298EC2B" w14:textId="3B71BA5B" w:rsidR="00345324" w:rsidRPr="00DE6F7B" w:rsidRDefault="00FB4AE0" w:rsidP="0034532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Kursa apguvei nepieciešamās priekšzināšanas atbilst studiju programmas uzņemšanas nosacījumiem un vispārējām zināšanām, prasmēm un kompetencēm, kas apgūtas iepriekšējā izglītības līmenī</w:t>
            </w:r>
            <w:r>
              <w:rPr>
                <w:rFonts w:ascii="Times New Roman" w:eastAsia="Times New Roman" w:hAnsi="Times New Roman" w:cs="Times New Roman"/>
                <w:sz w:val="24"/>
                <w:szCs w:val="24"/>
              </w:rPr>
              <w:t>.</w:t>
            </w:r>
          </w:p>
        </w:tc>
      </w:tr>
      <w:tr w:rsidR="00345324" w:rsidRPr="00DE6F7B" w14:paraId="37DF05A0" w14:textId="77777777" w:rsidTr="00774E1D">
        <w:tc>
          <w:tcPr>
            <w:tcW w:w="4250" w:type="dxa"/>
            <w:tcBorders>
              <w:top w:val="single" w:sz="4" w:space="0" w:color="auto"/>
            </w:tcBorders>
            <w:shd w:val="clear" w:color="auto" w:fill="auto"/>
            <w:vAlign w:val="center"/>
          </w:tcPr>
          <w:p w14:paraId="71EF12C7"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7BB05CA4"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38BED106" w14:textId="77777777" w:rsidTr="00357DE7">
        <w:trPr>
          <w:trHeight w:val="1295"/>
        </w:trPr>
        <w:tc>
          <w:tcPr>
            <w:tcW w:w="9633" w:type="dxa"/>
            <w:gridSpan w:val="2"/>
            <w:shd w:val="clear" w:color="auto" w:fill="auto"/>
            <w:vAlign w:val="center"/>
          </w:tcPr>
          <w:p w14:paraId="01E7A352" w14:textId="4E1DB5DE"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Kursa mērķis ir </w:t>
            </w:r>
            <w:r w:rsidR="00DB3701" w:rsidRPr="00DE6F7B">
              <w:rPr>
                <w:rFonts w:ascii="Times New Roman" w:hAnsi="Times New Roman" w:cs="Times New Roman"/>
                <w:sz w:val="24"/>
                <w:szCs w:val="24"/>
              </w:rPr>
              <w:t>nodrošināt</w:t>
            </w:r>
            <w:r w:rsidR="007E651E" w:rsidRPr="00DE6F7B">
              <w:rPr>
                <w:rFonts w:ascii="Times New Roman" w:hAnsi="Times New Roman" w:cs="Times New Roman"/>
                <w:sz w:val="24"/>
                <w:szCs w:val="24"/>
              </w:rPr>
              <w:t xml:space="preserve"> studentiem iespēju iepazīties</w:t>
            </w:r>
            <w:r w:rsidRPr="00DE6F7B">
              <w:rPr>
                <w:rFonts w:ascii="Times New Roman" w:hAnsi="Times New Roman" w:cs="Times New Roman"/>
                <w:sz w:val="24"/>
                <w:szCs w:val="24"/>
              </w:rPr>
              <w:t xml:space="preserve"> ar sarežģītu </w:t>
            </w:r>
            <w:proofErr w:type="spellStart"/>
            <w:r w:rsidRPr="00DE6F7B">
              <w:rPr>
                <w:rFonts w:ascii="Times New Roman" w:hAnsi="Times New Roman" w:cs="Times New Roman"/>
                <w:sz w:val="24"/>
                <w:szCs w:val="24"/>
              </w:rPr>
              <w:t>multifizikālu</w:t>
            </w:r>
            <w:proofErr w:type="spellEnd"/>
            <w:r w:rsidRPr="00DE6F7B">
              <w:rPr>
                <w:rFonts w:ascii="Times New Roman" w:hAnsi="Times New Roman" w:cs="Times New Roman"/>
                <w:sz w:val="24"/>
                <w:szCs w:val="24"/>
              </w:rPr>
              <w:t xml:space="preserve"> problēmu skaitliskās modelēšanas iespējām, izmantojot bezmaksas atvērtā koda rīkus kā alternatīvu dārgām komerciālām programmām. Kā piemērs </w:t>
            </w:r>
            <w:proofErr w:type="spellStart"/>
            <w:r w:rsidRPr="00DE6F7B">
              <w:rPr>
                <w:rFonts w:ascii="Times New Roman" w:hAnsi="Times New Roman" w:cs="Times New Roman"/>
                <w:sz w:val="24"/>
                <w:szCs w:val="24"/>
              </w:rPr>
              <w:t>multifizikālai</w:t>
            </w:r>
            <w:proofErr w:type="spellEnd"/>
            <w:r w:rsidRPr="00DE6F7B">
              <w:rPr>
                <w:rFonts w:ascii="Times New Roman" w:hAnsi="Times New Roman" w:cs="Times New Roman"/>
                <w:sz w:val="24"/>
                <w:szCs w:val="24"/>
              </w:rPr>
              <w:t xml:space="preserve"> problēmai ir šķidra metāla elektromagnētiskā </w:t>
            </w:r>
            <w:proofErr w:type="spellStart"/>
            <w:r w:rsidRPr="00DE6F7B">
              <w:rPr>
                <w:rFonts w:ascii="Times New Roman" w:hAnsi="Times New Roman" w:cs="Times New Roman"/>
                <w:sz w:val="24"/>
                <w:szCs w:val="24"/>
              </w:rPr>
              <w:t>levitācija</w:t>
            </w:r>
            <w:proofErr w:type="spellEnd"/>
            <w:r w:rsidRPr="00DE6F7B">
              <w:rPr>
                <w:rFonts w:ascii="Times New Roman" w:hAnsi="Times New Roman" w:cs="Times New Roman"/>
                <w:sz w:val="24"/>
                <w:szCs w:val="24"/>
              </w:rPr>
              <w:t>, kurā ir cieši abpusēji saistīts elektromagnētiskais lauks ar šķidrā metāla plūsmu un virsmas formas izmaiņām.</w:t>
            </w:r>
          </w:p>
          <w:p w14:paraId="0D5D5CEE" w14:textId="77777777" w:rsidR="0024190D" w:rsidRDefault="0024190D" w:rsidP="0024190D">
            <w:pPr>
              <w:spacing w:after="0" w:line="240" w:lineRule="auto"/>
              <w:contextualSpacing/>
              <w:mirrorIndents/>
              <w:jc w:val="both"/>
              <w:rPr>
                <w:rFonts w:ascii="Times New Roman" w:hAnsi="Times New Roman" w:cs="Times New Roman"/>
                <w:sz w:val="24"/>
                <w:szCs w:val="24"/>
              </w:rPr>
            </w:pPr>
          </w:p>
          <w:p w14:paraId="2B378E5D" w14:textId="77777777" w:rsidR="0024190D" w:rsidRPr="00DE6F7B" w:rsidRDefault="0024190D" w:rsidP="0024190D">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r w:rsidRPr="00DE6F7B">
              <w:rPr>
                <w:rFonts w:ascii="Times New Roman" w:hAnsi="Times New Roman" w:cs="Times New Roman"/>
                <w:sz w:val="24"/>
                <w:szCs w:val="24"/>
              </w:rPr>
              <w:t>:</w:t>
            </w:r>
          </w:p>
          <w:p w14:paraId="1B9A9EF8" w14:textId="77777777" w:rsidR="00345324" w:rsidRPr="00DE6F7B" w:rsidRDefault="00345324" w:rsidP="00712165">
            <w:pPr>
              <w:pStyle w:val="ListParagraph"/>
              <w:numPr>
                <w:ilvl w:val="0"/>
                <w:numId w:val="11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praktiski apgūt darbu ar dažādām atvērtā koda programmām:</w:t>
            </w:r>
          </w:p>
          <w:p w14:paraId="15D15388" w14:textId="56A205C6" w:rsidR="00345324" w:rsidRPr="00DE6F7B" w:rsidRDefault="00345324" w:rsidP="00712165">
            <w:pPr>
              <w:pStyle w:val="ListParagraph"/>
              <w:numPr>
                <w:ilvl w:val="0"/>
                <w:numId w:val="11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Salome (ģeometrijas un režģa ģenerācija)</w:t>
            </w:r>
            <w:r w:rsidR="00D11C04">
              <w:rPr>
                <w:rFonts w:ascii="Times New Roman" w:hAnsi="Times New Roman" w:cs="Times New Roman"/>
                <w:sz w:val="24"/>
                <w:szCs w:val="24"/>
              </w:rPr>
              <w:t>;</w:t>
            </w:r>
          </w:p>
          <w:p w14:paraId="1A7E4E2B" w14:textId="20C46AED" w:rsidR="00345324" w:rsidRPr="00DE6F7B" w:rsidRDefault="00345324" w:rsidP="00712165">
            <w:pPr>
              <w:pStyle w:val="ListParagraph"/>
              <w:numPr>
                <w:ilvl w:val="0"/>
                <w:numId w:val="114"/>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OpenFOAM</w:t>
            </w:r>
            <w:proofErr w:type="spellEnd"/>
            <w:r w:rsidRPr="00DE6F7B">
              <w:rPr>
                <w:rFonts w:ascii="Times New Roman" w:hAnsi="Times New Roman" w:cs="Times New Roman"/>
                <w:sz w:val="24"/>
                <w:szCs w:val="24"/>
              </w:rPr>
              <w:t xml:space="preserve"> (hidrodinamikas un siltumfizikas aprēķini)</w:t>
            </w:r>
            <w:r w:rsidR="00D11C04">
              <w:rPr>
                <w:rFonts w:ascii="Times New Roman" w:hAnsi="Times New Roman" w:cs="Times New Roman"/>
                <w:sz w:val="24"/>
                <w:szCs w:val="24"/>
              </w:rPr>
              <w:t>;</w:t>
            </w:r>
          </w:p>
          <w:p w14:paraId="7A897F37" w14:textId="2A46D274" w:rsidR="00345324" w:rsidRPr="00DE6F7B" w:rsidRDefault="00345324" w:rsidP="00712165">
            <w:pPr>
              <w:pStyle w:val="ListParagraph"/>
              <w:numPr>
                <w:ilvl w:val="0"/>
                <w:numId w:val="114"/>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Elmer</w:t>
            </w:r>
            <w:proofErr w:type="spellEnd"/>
            <w:r w:rsidRPr="00DE6F7B">
              <w:rPr>
                <w:rFonts w:ascii="Times New Roman" w:hAnsi="Times New Roman" w:cs="Times New Roman"/>
                <w:sz w:val="24"/>
                <w:szCs w:val="24"/>
              </w:rPr>
              <w:t xml:space="preserve"> (elektromagnētisms u.c.)</w:t>
            </w:r>
            <w:r w:rsidR="00D11C04">
              <w:rPr>
                <w:rFonts w:ascii="Times New Roman" w:hAnsi="Times New Roman" w:cs="Times New Roman"/>
                <w:sz w:val="24"/>
                <w:szCs w:val="24"/>
              </w:rPr>
              <w:t>;</w:t>
            </w:r>
          </w:p>
          <w:p w14:paraId="07E258A5" w14:textId="7A046323" w:rsidR="00345324" w:rsidRPr="00DE6F7B" w:rsidRDefault="00345324" w:rsidP="00712165">
            <w:pPr>
              <w:pStyle w:val="ListParagraph"/>
              <w:numPr>
                <w:ilvl w:val="0"/>
                <w:numId w:val="11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EOF-</w:t>
            </w:r>
            <w:proofErr w:type="spellStart"/>
            <w:r w:rsidRPr="00DE6F7B">
              <w:rPr>
                <w:rFonts w:ascii="Times New Roman" w:hAnsi="Times New Roman" w:cs="Times New Roman"/>
                <w:sz w:val="24"/>
                <w:szCs w:val="24"/>
              </w:rPr>
              <w:t>Library</w:t>
            </w:r>
            <w:proofErr w:type="spellEnd"/>
            <w:r w:rsidRPr="00DE6F7B">
              <w:rPr>
                <w:rFonts w:ascii="Times New Roman" w:hAnsi="Times New Roman" w:cs="Times New Roman"/>
                <w:sz w:val="24"/>
                <w:szCs w:val="24"/>
              </w:rPr>
              <w:t xml:space="preserve"> (efektīva datu apmaiņa starp </w:t>
            </w:r>
            <w:proofErr w:type="spellStart"/>
            <w:r w:rsidRPr="00DE6F7B">
              <w:rPr>
                <w:rFonts w:ascii="Times New Roman" w:hAnsi="Times New Roman" w:cs="Times New Roman"/>
                <w:sz w:val="24"/>
                <w:szCs w:val="24"/>
              </w:rPr>
              <w:t>OpenFOAM</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Elmer</w:t>
            </w:r>
            <w:proofErr w:type="spellEnd"/>
            <w:r w:rsidRPr="00DE6F7B">
              <w:rPr>
                <w:rFonts w:ascii="Times New Roman" w:hAnsi="Times New Roman" w:cs="Times New Roman"/>
                <w:sz w:val="24"/>
                <w:szCs w:val="24"/>
              </w:rPr>
              <w:t>)</w:t>
            </w:r>
            <w:r w:rsidR="00D11C04">
              <w:rPr>
                <w:rFonts w:ascii="Times New Roman" w:hAnsi="Times New Roman" w:cs="Times New Roman"/>
                <w:sz w:val="24"/>
                <w:szCs w:val="24"/>
              </w:rPr>
              <w:t>;</w:t>
            </w:r>
          </w:p>
          <w:p w14:paraId="116F6891" w14:textId="155C1BFF" w:rsidR="00345324" w:rsidRPr="00DE6F7B" w:rsidRDefault="00345324" w:rsidP="00712165">
            <w:pPr>
              <w:pStyle w:val="ListParagraph"/>
              <w:numPr>
                <w:ilvl w:val="0"/>
                <w:numId w:val="114"/>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ParaView</w:t>
            </w:r>
            <w:proofErr w:type="spellEnd"/>
            <w:r w:rsidRPr="00DE6F7B">
              <w:rPr>
                <w:rFonts w:ascii="Times New Roman" w:hAnsi="Times New Roman" w:cs="Times New Roman"/>
                <w:sz w:val="24"/>
                <w:szCs w:val="24"/>
              </w:rPr>
              <w:t xml:space="preserve"> (aprēķinu rezultātu vizualizēšana)</w:t>
            </w:r>
            <w:r w:rsidR="00D11C04">
              <w:rPr>
                <w:rFonts w:ascii="Times New Roman" w:hAnsi="Times New Roman" w:cs="Times New Roman"/>
                <w:sz w:val="24"/>
                <w:szCs w:val="24"/>
              </w:rPr>
              <w:t>;</w:t>
            </w:r>
          </w:p>
          <w:p w14:paraId="7A0B461C" w14:textId="09AAB6DE" w:rsidR="00345324" w:rsidRPr="00DE6F7B" w:rsidRDefault="00345324" w:rsidP="00712165">
            <w:pPr>
              <w:pStyle w:val="ListParagraph"/>
              <w:numPr>
                <w:ilvl w:val="0"/>
                <w:numId w:val="11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veikt nelielas izmaiņas </w:t>
            </w:r>
            <w:proofErr w:type="spellStart"/>
            <w:r w:rsidRPr="00DE6F7B">
              <w:rPr>
                <w:rFonts w:ascii="Times New Roman" w:hAnsi="Times New Roman" w:cs="Times New Roman"/>
                <w:sz w:val="24"/>
                <w:szCs w:val="24"/>
              </w:rPr>
              <w:t>OpenFOAM</w:t>
            </w:r>
            <w:proofErr w:type="spellEnd"/>
            <w:r w:rsidRPr="00DE6F7B">
              <w:rPr>
                <w:rFonts w:ascii="Times New Roman" w:hAnsi="Times New Roman" w:cs="Times New Roman"/>
                <w:sz w:val="24"/>
                <w:szCs w:val="24"/>
              </w:rPr>
              <w:t xml:space="preserve"> izejas kodā, pielāgojot to </w:t>
            </w:r>
            <w:proofErr w:type="spellStart"/>
            <w:r w:rsidRPr="00DE6F7B">
              <w:rPr>
                <w:rFonts w:ascii="Times New Roman" w:hAnsi="Times New Roman" w:cs="Times New Roman"/>
                <w:sz w:val="24"/>
                <w:szCs w:val="24"/>
              </w:rPr>
              <w:t>multifizikālu</w:t>
            </w:r>
            <w:proofErr w:type="spellEnd"/>
            <w:r w:rsidRPr="00DE6F7B">
              <w:rPr>
                <w:rFonts w:ascii="Times New Roman" w:hAnsi="Times New Roman" w:cs="Times New Roman"/>
                <w:sz w:val="24"/>
                <w:szCs w:val="24"/>
              </w:rPr>
              <w:t xml:space="preserve"> problēmu risināšanai</w:t>
            </w:r>
            <w:r w:rsidR="00D11C04">
              <w:rPr>
                <w:rFonts w:ascii="Times New Roman" w:hAnsi="Times New Roman" w:cs="Times New Roman"/>
                <w:sz w:val="24"/>
                <w:szCs w:val="24"/>
              </w:rPr>
              <w:t>;</w:t>
            </w:r>
          </w:p>
          <w:p w14:paraId="1D8D8C4C" w14:textId="52AD1F99" w:rsidR="00345324" w:rsidRPr="00DE6F7B" w:rsidRDefault="00345324" w:rsidP="00712165">
            <w:pPr>
              <w:pStyle w:val="ListParagraph"/>
              <w:numPr>
                <w:ilvl w:val="0"/>
                <w:numId w:val="11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modelēt dažādas </w:t>
            </w:r>
            <w:proofErr w:type="spellStart"/>
            <w:r w:rsidRPr="00DE6F7B">
              <w:rPr>
                <w:rFonts w:ascii="Times New Roman" w:hAnsi="Times New Roman" w:cs="Times New Roman"/>
                <w:sz w:val="24"/>
                <w:szCs w:val="24"/>
              </w:rPr>
              <w:t>multifizikālas</w:t>
            </w:r>
            <w:proofErr w:type="spellEnd"/>
            <w:r w:rsidRPr="00DE6F7B">
              <w:rPr>
                <w:rFonts w:ascii="Times New Roman" w:hAnsi="Times New Roman" w:cs="Times New Roman"/>
                <w:sz w:val="24"/>
                <w:szCs w:val="24"/>
              </w:rPr>
              <w:t xml:space="preserve"> problēmas, izmantojot minētās programmas</w:t>
            </w:r>
            <w:r w:rsidR="00D11C04">
              <w:rPr>
                <w:rFonts w:ascii="Times New Roman" w:hAnsi="Times New Roman" w:cs="Times New Roman"/>
                <w:sz w:val="24"/>
                <w:szCs w:val="24"/>
              </w:rPr>
              <w:t>.</w:t>
            </w:r>
          </w:p>
          <w:p w14:paraId="5A4BF748"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2F5A5D6C"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īstenotas latviešu un angļu valodās.</w:t>
            </w:r>
          </w:p>
        </w:tc>
      </w:tr>
      <w:tr w:rsidR="00345324" w:rsidRPr="00DE6F7B" w14:paraId="6182CB21" w14:textId="77777777" w:rsidTr="00774E1D">
        <w:tc>
          <w:tcPr>
            <w:tcW w:w="4250" w:type="dxa"/>
            <w:shd w:val="clear" w:color="auto" w:fill="auto"/>
            <w:vAlign w:val="center"/>
          </w:tcPr>
          <w:p w14:paraId="0B65B663"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5812BA52"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25FE00D0" w14:textId="77777777" w:rsidTr="00774E1D">
        <w:tc>
          <w:tcPr>
            <w:tcW w:w="9633" w:type="dxa"/>
            <w:gridSpan w:val="2"/>
            <w:shd w:val="clear" w:color="auto" w:fill="auto"/>
            <w:vAlign w:val="center"/>
          </w:tcPr>
          <w:p w14:paraId="71B7AE0A" w14:textId="77777777" w:rsidR="00345324" w:rsidRPr="00DE6F7B" w:rsidRDefault="00345324"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2E9CBBE8" w14:textId="24CC731D" w:rsidR="00345324" w:rsidRPr="00DE6F7B" w:rsidRDefault="00DB3701" w:rsidP="00712165">
            <w:pPr>
              <w:pStyle w:val="ListParagraph"/>
              <w:numPr>
                <w:ilvl w:val="0"/>
                <w:numId w:val="11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w:t>
            </w:r>
            <w:r w:rsidR="001260BD" w:rsidRPr="00DE6F7B">
              <w:rPr>
                <w:rFonts w:ascii="Times New Roman" w:hAnsi="Times New Roman" w:cs="Times New Roman"/>
                <w:sz w:val="24"/>
                <w:szCs w:val="24"/>
              </w:rPr>
              <w:t>zprot d</w:t>
            </w:r>
            <w:r w:rsidR="00345324" w:rsidRPr="00DE6F7B">
              <w:rPr>
                <w:rFonts w:ascii="Times New Roman" w:hAnsi="Times New Roman" w:cs="Times New Roman"/>
                <w:sz w:val="24"/>
                <w:szCs w:val="24"/>
              </w:rPr>
              <w:t xml:space="preserve">ažādu </w:t>
            </w:r>
            <w:proofErr w:type="spellStart"/>
            <w:r w:rsidR="00345324" w:rsidRPr="00DE6F7B">
              <w:rPr>
                <w:rFonts w:ascii="Times New Roman" w:hAnsi="Times New Roman" w:cs="Times New Roman"/>
                <w:sz w:val="24"/>
                <w:szCs w:val="24"/>
              </w:rPr>
              <w:t>multifizikālu</w:t>
            </w:r>
            <w:proofErr w:type="spellEnd"/>
            <w:r w:rsidR="00345324" w:rsidRPr="00DE6F7B">
              <w:rPr>
                <w:rFonts w:ascii="Times New Roman" w:hAnsi="Times New Roman" w:cs="Times New Roman"/>
                <w:sz w:val="24"/>
                <w:szCs w:val="24"/>
              </w:rPr>
              <w:t xml:space="preserve"> parādību skaitliskās modelēšanas iespējas (metodes, programmas)</w:t>
            </w:r>
            <w:r w:rsidR="001260BD" w:rsidRPr="00DE6F7B">
              <w:rPr>
                <w:rFonts w:ascii="Times New Roman" w:hAnsi="Times New Roman" w:cs="Times New Roman"/>
                <w:sz w:val="24"/>
                <w:szCs w:val="24"/>
              </w:rPr>
              <w:t>;</w:t>
            </w:r>
          </w:p>
          <w:p w14:paraId="4DE179F0" w14:textId="77777777" w:rsidR="00345324" w:rsidRPr="00DE6F7B" w:rsidRDefault="00345324" w:rsidP="00345324">
            <w:pPr>
              <w:spacing w:after="0" w:line="240" w:lineRule="auto"/>
              <w:mirrorIndents/>
              <w:jc w:val="both"/>
              <w:rPr>
                <w:rFonts w:ascii="Times New Roman" w:hAnsi="Times New Roman" w:cs="Times New Roman"/>
                <w:sz w:val="24"/>
                <w:szCs w:val="24"/>
              </w:rPr>
            </w:pPr>
          </w:p>
          <w:p w14:paraId="5E0FD10A" w14:textId="77777777" w:rsidR="00345324" w:rsidRPr="00DE6F7B" w:rsidRDefault="00345324"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1FD35935" w14:textId="01D932C6" w:rsidR="00345324" w:rsidRPr="00DE6F7B" w:rsidRDefault="00DB3701" w:rsidP="00712165">
            <w:pPr>
              <w:pStyle w:val="ListParagraph"/>
              <w:numPr>
                <w:ilvl w:val="0"/>
                <w:numId w:val="11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Vizualizē</w:t>
            </w:r>
            <w:r w:rsidR="001260BD" w:rsidRPr="00DE6F7B">
              <w:rPr>
                <w:rFonts w:ascii="Times New Roman" w:hAnsi="Times New Roman" w:cs="Times New Roman"/>
                <w:sz w:val="24"/>
                <w:szCs w:val="24"/>
              </w:rPr>
              <w:t xml:space="preserve"> ģ</w:t>
            </w:r>
            <w:r w:rsidR="00345324" w:rsidRPr="00DE6F7B">
              <w:rPr>
                <w:rFonts w:ascii="Times New Roman" w:hAnsi="Times New Roman" w:cs="Times New Roman"/>
                <w:sz w:val="24"/>
                <w:szCs w:val="24"/>
              </w:rPr>
              <w:t>eometrijas un režģu izveid</w:t>
            </w:r>
            <w:r w:rsidR="001260BD" w:rsidRPr="00DE6F7B">
              <w:rPr>
                <w:rFonts w:ascii="Times New Roman" w:hAnsi="Times New Roman" w:cs="Times New Roman"/>
                <w:sz w:val="24"/>
                <w:szCs w:val="24"/>
              </w:rPr>
              <w:t>i</w:t>
            </w:r>
            <w:r w:rsidR="00345324" w:rsidRPr="00DE6F7B">
              <w:rPr>
                <w:rFonts w:ascii="Times New Roman" w:hAnsi="Times New Roman" w:cs="Times New Roman"/>
                <w:sz w:val="24"/>
                <w:szCs w:val="24"/>
              </w:rPr>
              <w:t xml:space="preserve"> Salome vidē</w:t>
            </w:r>
            <w:r w:rsidR="001260BD" w:rsidRPr="00DE6F7B">
              <w:rPr>
                <w:rFonts w:ascii="Times New Roman" w:hAnsi="Times New Roman" w:cs="Times New Roman"/>
                <w:sz w:val="24"/>
                <w:szCs w:val="24"/>
              </w:rPr>
              <w:t>;</w:t>
            </w:r>
          </w:p>
          <w:p w14:paraId="0A12014D" w14:textId="12E9B3E7" w:rsidR="00345324" w:rsidRPr="00DE6F7B" w:rsidRDefault="001260BD" w:rsidP="00712165">
            <w:pPr>
              <w:pStyle w:val="ListParagraph"/>
              <w:numPr>
                <w:ilvl w:val="0"/>
                <w:numId w:val="11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Modelē d</w:t>
            </w:r>
            <w:r w:rsidR="00345324" w:rsidRPr="00DE6F7B">
              <w:rPr>
                <w:rFonts w:ascii="Times New Roman" w:hAnsi="Times New Roman" w:cs="Times New Roman"/>
                <w:sz w:val="24"/>
                <w:szCs w:val="24"/>
              </w:rPr>
              <w:t>ažādu</w:t>
            </w:r>
            <w:r w:rsidRPr="00DE6F7B">
              <w:rPr>
                <w:rFonts w:ascii="Times New Roman" w:hAnsi="Times New Roman" w:cs="Times New Roman"/>
                <w:sz w:val="24"/>
                <w:szCs w:val="24"/>
              </w:rPr>
              <w:t>s</w:t>
            </w:r>
            <w:r w:rsidR="00345324" w:rsidRPr="00DE6F7B">
              <w:rPr>
                <w:rFonts w:ascii="Times New Roman" w:hAnsi="Times New Roman" w:cs="Times New Roman"/>
                <w:sz w:val="24"/>
                <w:szCs w:val="24"/>
              </w:rPr>
              <w:t xml:space="preserve"> procesu</w:t>
            </w:r>
            <w:r w:rsidRPr="00DE6F7B">
              <w:rPr>
                <w:rFonts w:ascii="Times New Roman" w:hAnsi="Times New Roman" w:cs="Times New Roman"/>
                <w:sz w:val="24"/>
                <w:szCs w:val="24"/>
              </w:rPr>
              <w:t>s</w:t>
            </w:r>
            <w:r w:rsidR="00345324" w:rsidRPr="00DE6F7B">
              <w:rPr>
                <w:rFonts w:ascii="Times New Roman" w:hAnsi="Times New Roman" w:cs="Times New Roman"/>
                <w:sz w:val="24"/>
                <w:szCs w:val="24"/>
              </w:rPr>
              <w:t xml:space="preserve"> ar </w:t>
            </w:r>
            <w:proofErr w:type="spellStart"/>
            <w:r w:rsidR="00345324" w:rsidRPr="00DE6F7B">
              <w:rPr>
                <w:rFonts w:ascii="Times New Roman" w:hAnsi="Times New Roman" w:cs="Times New Roman"/>
                <w:sz w:val="24"/>
                <w:szCs w:val="24"/>
              </w:rPr>
              <w:t>OpenFOAM</w:t>
            </w:r>
            <w:proofErr w:type="spellEnd"/>
            <w:r w:rsidR="00345324" w:rsidRPr="00DE6F7B">
              <w:rPr>
                <w:rFonts w:ascii="Times New Roman" w:hAnsi="Times New Roman" w:cs="Times New Roman"/>
                <w:sz w:val="24"/>
                <w:szCs w:val="24"/>
              </w:rPr>
              <w:t xml:space="preserve">, </w:t>
            </w:r>
            <w:proofErr w:type="spellStart"/>
            <w:r w:rsidR="00345324" w:rsidRPr="00DE6F7B">
              <w:rPr>
                <w:rFonts w:ascii="Times New Roman" w:hAnsi="Times New Roman" w:cs="Times New Roman"/>
                <w:sz w:val="24"/>
                <w:szCs w:val="24"/>
              </w:rPr>
              <w:t>Elmer</w:t>
            </w:r>
            <w:proofErr w:type="spellEnd"/>
            <w:r w:rsidR="00345324" w:rsidRPr="00DE6F7B">
              <w:rPr>
                <w:rFonts w:ascii="Times New Roman" w:hAnsi="Times New Roman" w:cs="Times New Roman"/>
                <w:sz w:val="24"/>
                <w:szCs w:val="24"/>
              </w:rPr>
              <w:t xml:space="preserve"> un EOF-</w:t>
            </w:r>
            <w:proofErr w:type="spellStart"/>
            <w:r w:rsidR="00345324" w:rsidRPr="00DE6F7B">
              <w:rPr>
                <w:rFonts w:ascii="Times New Roman" w:hAnsi="Times New Roman" w:cs="Times New Roman"/>
                <w:sz w:val="24"/>
                <w:szCs w:val="24"/>
              </w:rPr>
              <w:t>Library</w:t>
            </w:r>
            <w:proofErr w:type="spellEnd"/>
            <w:r w:rsidRPr="00DE6F7B">
              <w:rPr>
                <w:rFonts w:ascii="Times New Roman" w:hAnsi="Times New Roman" w:cs="Times New Roman"/>
                <w:sz w:val="24"/>
                <w:szCs w:val="24"/>
              </w:rPr>
              <w:t>;</w:t>
            </w:r>
          </w:p>
          <w:p w14:paraId="6FC89F8A" w14:textId="447D5BA2" w:rsidR="00345324" w:rsidRPr="00DE6F7B" w:rsidRDefault="001260BD" w:rsidP="00712165">
            <w:pPr>
              <w:pStyle w:val="ListParagraph"/>
              <w:numPr>
                <w:ilvl w:val="0"/>
                <w:numId w:val="11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Vizualizē a</w:t>
            </w:r>
            <w:r w:rsidR="00345324" w:rsidRPr="00DE6F7B">
              <w:rPr>
                <w:rFonts w:ascii="Times New Roman" w:hAnsi="Times New Roman" w:cs="Times New Roman"/>
                <w:sz w:val="24"/>
                <w:szCs w:val="24"/>
              </w:rPr>
              <w:t>prēķinu rezultātu</w:t>
            </w:r>
            <w:r w:rsidRPr="00DE6F7B">
              <w:rPr>
                <w:rFonts w:ascii="Times New Roman" w:hAnsi="Times New Roman" w:cs="Times New Roman"/>
                <w:sz w:val="24"/>
                <w:szCs w:val="24"/>
              </w:rPr>
              <w:t>s</w:t>
            </w:r>
            <w:r w:rsidR="00345324" w:rsidRPr="00DE6F7B">
              <w:rPr>
                <w:rFonts w:ascii="Times New Roman" w:hAnsi="Times New Roman" w:cs="Times New Roman"/>
                <w:sz w:val="24"/>
                <w:szCs w:val="24"/>
              </w:rPr>
              <w:t xml:space="preserve"> </w:t>
            </w:r>
            <w:proofErr w:type="spellStart"/>
            <w:r w:rsidR="00345324" w:rsidRPr="00DE6F7B">
              <w:rPr>
                <w:rFonts w:ascii="Times New Roman" w:hAnsi="Times New Roman" w:cs="Times New Roman"/>
                <w:sz w:val="24"/>
                <w:szCs w:val="24"/>
              </w:rPr>
              <w:t>ParaView</w:t>
            </w:r>
            <w:proofErr w:type="spellEnd"/>
            <w:r w:rsidR="00345324" w:rsidRPr="00DE6F7B">
              <w:rPr>
                <w:rFonts w:ascii="Times New Roman" w:hAnsi="Times New Roman" w:cs="Times New Roman"/>
                <w:sz w:val="24"/>
                <w:szCs w:val="24"/>
              </w:rPr>
              <w:t xml:space="preserve"> vidē</w:t>
            </w:r>
            <w:r w:rsidRPr="00DE6F7B">
              <w:rPr>
                <w:rFonts w:ascii="Times New Roman" w:hAnsi="Times New Roman" w:cs="Times New Roman"/>
                <w:sz w:val="24"/>
                <w:szCs w:val="24"/>
              </w:rPr>
              <w:t>;</w:t>
            </w:r>
          </w:p>
          <w:p w14:paraId="7E9D76A7" w14:textId="7A935E0D" w:rsidR="00345324" w:rsidRPr="00DE6F7B" w:rsidRDefault="001260BD" w:rsidP="00712165">
            <w:pPr>
              <w:pStyle w:val="ListParagraph"/>
              <w:numPr>
                <w:ilvl w:val="0"/>
                <w:numId w:val="11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Modificē i</w:t>
            </w:r>
            <w:r w:rsidR="00345324" w:rsidRPr="00DE6F7B">
              <w:rPr>
                <w:rFonts w:ascii="Times New Roman" w:hAnsi="Times New Roman" w:cs="Times New Roman"/>
                <w:sz w:val="24"/>
                <w:szCs w:val="24"/>
              </w:rPr>
              <w:t>zejas kod</w:t>
            </w:r>
            <w:r w:rsidRPr="00DE6F7B">
              <w:rPr>
                <w:rFonts w:ascii="Times New Roman" w:hAnsi="Times New Roman" w:cs="Times New Roman"/>
                <w:sz w:val="24"/>
                <w:szCs w:val="24"/>
              </w:rPr>
              <w:t>u</w:t>
            </w:r>
            <w:r w:rsidR="00345324" w:rsidRPr="00DE6F7B">
              <w:rPr>
                <w:rFonts w:ascii="Times New Roman" w:hAnsi="Times New Roman" w:cs="Times New Roman"/>
                <w:sz w:val="24"/>
                <w:szCs w:val="24"/>
              </w:rPr>
              <w:t xml:space="preserve"> un </w:t>
            </w:r>
            <w:r w:rsidRPr="00DE6F7B">
              <w:rPr>
                <w:rFonts w:ascii="Times New Roman" w:hAnsi="Times New Roman" w:cs="Times New Roman"/>
                <w:sz w:val="24"/>
                <w:szCs w:val="24"/>
              </w:rPr>
              <w:t xml:space="preserve">kompilē </w:t>
            </w:r>
            <w:r w:rsidR="00345324" w:rsidRPr="00DE6F7B">
              <w:rPr>
                <w:rFonts w:ascii="Times New Roman" w:hAnsi="Times New Roman" w:cs="Times New Roman"/>
                <w:sz w:val="24"/>
                <w:szCs w:val="24"/>
              </w:rPr>
              <w:t>programmu</w:t>
            </w:r>
            <w:r w:rsidRPr="00DE6F7B">
              <w:rPr>
                <w:rFonts w:ascii="Times New Roman" w:hAnsi="Times New Roman" w:cs="Times New Roman"/>
                <w:sz w:val="24"/>
                <w:szCs w:val="24"/>
              </w:rPr>
              <w:t>;</w:t>
            </w:r>
          </w:p>
          <w:p w14:paraId="79DDD8E1" w14:textId="727A3083" w:rsidR="00345324" w:rsidRPr="00DE6F7B" w:rsidRDefault="001260BD" w:rsidP="00712165">
            <w:pPr>
              <w:pStyle w:val="ListParagraph"/>
              <w:numPr>
                <w:ilvl w:val="0"/>
                <w:numId w:val="11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Lieto </w:t>
            </w:r>
            <w:proofErr w:type="spellStart"/>
            <w:r w:rsidR="00345324" w:rsidRPr="00DE6F7B">
              <w:rPr>
                <w:rFonts w:ascii="Times New Roman" w:hAnsi="Times New Roman" w:cs="Times New Roman"/>
                <w:sz w:val="24"/>
                <w:szCs w:val="24"/>
              </w:rPr>
              <w:t>Linux</w:t>
            </w:r>
            <w:proofErr w:type="spellEnd"/>
            <w:r w:rsidR="00345324" w:rsidRPr="00DE6F7B">
              <w:rPr>
                <w:rFonts w:ascii="Times New Roman" w:hAnsi="Times New Roman" w:cs="Times New Roman"/>
                <w:sz w:val="24"/>
                <w:szCs w:val="24"/>
              </w:rPr>
              <w:t xml:space="preserve"> komandrindas</w:t>
            </w:r>
            <w:r w:rsidRPr="00DE6F7B">
              <w:rPr>
                <w:rFonts w:ascii="Times New Roman" w:hAnsi="Times New Roman" w:cs="Times New Roman"/>
                <w:sz w:val="24"/>
                <w:szCs w:val="24"/>
              </w:rPr>
              <w:t>;</w:t>
            </w:r>
          </w:p>
          <w:p w14:paraId="4ED62573" w14:textId="77777777" w:rsidR="00345324" w:rsidRPr="00DE6F7B" w:rsidRDefault="00345324" w:rsidP="00345324">
            <w:pPr>
              <w:spacing w:after="0" w:line="240" w:lineRule="auto"/>
              <w:mirrorIndents/>
              <w:jc w:val="both"/>
              <w:rPr>
                <w:rFonts w:ascii="Times New Roman" w:hAnsi="Times New Roman" w:cs="Times New Roman"/>
                <w:sz w:val="24"/>
                <w:szCs w:val="24"/>
              </w:rPr>
            </w:pPr>
          </w:p>
          <w:p w14:paraId="08679468" w14:textId="341B05D5" w:rsidR="00345324" w:rsidRPr="00DE6F7B" w:rsidRDefault="00875FCF"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Kompetence</w:t>
            </w:r>
            <w:r w:rsidR="00345324" w:rsidRPr="00DE6F7B">
              <w:rPr>
                <w:rFonts w:ascii="Times New Roman" w:hAnsi="Times New Roman" w:cs="Times New Roman"/>
                <w:sz w:val="24"/>
                <w:szCs w:val="24"/>
              </w:rPr>
              <w:t>:</w:t>
            </w:r>
          </w:p>
          <w:p w14:paraId="08B51547" w14:textId="5463593D" w:rsidR="00345324" w:rsidRPr="00DE6F7B" w:rsidRDefault="001260BD" w:rsidP="00712165">
            <w:pPr>
              <w:pStyle w:val="ListParagraph"/>
              <w:numPr>
                <w:ilvl w:val="0"/>
                <w:numId w:val="115"/>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Modelē sarežģītas</w:t>
            </w:r>
            <w:r w:rsidR="00345324" w:rsidRPr="00DE6F7B">
              <w:rPr>
                <w:rFonts w:ascii="Times New Roman" w:hAnsi="Times New Roman" w:cs="Times New Roman"/>
                <w:sz w:val="24"/>
                <w:szCs w:val="24"/>
              </w:rPr>
              <w:t xml:space="preserve"> </w:t>
            </w:r>
            <w:proofErr w:type="spellStart"/>
            <w:r w:rsidR="00345324" w:rsidRPr="00DE6F7B">
              <w:rPr>
                <w:rFonts w:ascii="Times New Roman" w:hAnsi="Times New Roman" w:cs="Times New Roman"/>
                <w:sz w:val="24"/>
                <w:szCs w:val="24"/>
              </w:rPr>
              <w:t>multifizikāl</w:t>
            </w:r>
            <w:r w:rsidRPr="00DE6F7B">
              <w:rPr>
                <w:rFonts w:ascii="Times New Roman" w:hAnsi="Times New Roman" w:cs="Times New Roman"/>
                <w:sz w:val="24"/>
                <w:szCs w:val="24"/>
              </w:rPr>
              <w:t>as</w:t>
            </w:r>
            <w:proofErr w:type="spellEnd"/>
            <w:r w:rsidR="00345324" w:rsidRPr="00DE6F7B">
              <w:rPr>
                <w:rFonts w:ascii="Times New Roman" w:hAnsi="Times New Roman" w:cs="Times New Roman"/>
                <w:sz w:val="24"/>
                <w:szCs w:val="24"/>
              </w:rPr>
              <w:t xml:space="preserve"> problēm</w:t>
            </w:r>
            <w:r w:rsidRPr="00DE6F7B">
              <w:rPr>
                <w:rFonts w:ascii="Times New Roman" w:hAnsi="Times New Roman" w:cs="Times New Roman"/>
                <w:sz w:val="24"/>
                <w:szCs w:val="24"/>
              </w:rPr>
              <w:t>as</w:t>
            </w:r>
            <w:r w:rsidR="00345324" w:rsidRPr="00DE6F7B">
              <w:rPr>
                <w:rFonts w:ascii="Times New Roman" w:hAnsi="Times New Roman" w:cs="Times New Roman"/>
                <w:sz w:val="24"/>
                <w:szCs w:val="24"/>
              </w:rPr>
              <w:t>, izmantojot atvērtā koda programmatūru.</w:t>
            </w:r>
          </w:p>
        </w:tc>
      </w:tr>
      <w:tr w:rsidR="00345324" w:rsidRPr="00DE6F7B" w14:paraId="5A5D9395" w14:textId="77777777" w:rsidTr="00774E1D">
        <w:tc>
          <w:tcPr>
            <w:tcW w:w="9633" w:type="dxa"/>
            <w:gridSpan w:val="2"/>
            <w:shd w:val="clear" w:color="auto" w:fill="auto"/>
            <w:vAlign w:val="center"/>
          </w:tcPr>
          <w:p w14:paraId="1C71F1FF"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345324" w:rsidRPr="00DE6F7B" w14:paraId="14483481" w14:textId="77777777" w:rsidTr="00774E1D">
        <w:tc>
          <w:tcPr>
            <w:tcW w:w="9633" w:type="dxa"/>
            <w:gridSpan w:val="2"/>
            <w:shd w:val="clear" w:color="auto" w:fill="auto"/>
            <w:vAlign w:val="center"/>
          </w:tcPr>
          <w:p w14:paraId="026EE899" w14:textId="77777777" w:rsidR="00345324" w:rsidRPr="00DE6F7B" w:rsidRDefault="00345324" w:rsidP="00712165">
            <w:pPr>
              <w:pStyle w:val="ListParagraph"/>
              <w:numPr>
                <w:ilvl w:val="0"/>
                <w:numId w:val="1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Ievads </w:t>
            </w:r>
            <w:proofErr w:type="spellStart"/>
            <w:r w:rsidRPr="00DE6F7B">
              <w:rPr>
                <w:rFonts w:ascii="Times New Roman" w:hAnsi="Times New Roman" w:cs="Times New Roman"/>
                <w:sz w:val="24"/>
                <w:szCs w:val="24"/>
              </w:rPr>
              <w:t>multifizikālu</w:t>
            </w:r>
            <w:proofErr w:type="spellEnd"/>
            <w:r w:rsidRPr="00DE6F7B">
              <w:rPr>
                <w:rFonts w:ascii="Times New Roman" w:hAnsi="Times New Roman" w:cs="Times New Roman"/>
                <w:sz w:val="24"/>
                <w:szCs w:val="24"/>
              </w:rPr>
              <w:t xml:space="preserve"> procesu skaitliskajā modelēšanā. L2</w:t>
            </w:r>
          </w:p>
          <w:p w14:paraId="73DDD74C" w14:textId="77777777" w:rsidR="00345324" w:rsidRPr="00DE6F7B" w:rsidRDefault="00345324" w:rsidP="00712165">
            <w:pPr>
              <w:pStyle w:val="ListParagraph"/>
              <w:numPr>
                <w:ilvl w:val="0"/>
                <w:numId w:val="1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Komerciālu un bezmaksas atvērtā koda modelēšanas rīku apskats. L2</w:t>
            </w:r>
          </w:p>
          <w:p w14:paraId="209974C7" w14:textId="77777777" w:rsidR="00345324" w:rsidRPr="00DE6F7B" w:rsidRDefault="00345324" w:rsidP="00712165">
            <w:pPr>
              <w:pStyle w:val="ListParagraph"/>
              <w:numPr>
                <w:ilvl w:val="0"/>
                <w:numId w:val="1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Ģeometrijas un režģa ģenerācijas rīks Salome. L1 P2</w:t>
            </w:r>
          </w:p>
          <w:p w14:paraId="3A21AB91" w14:textId="77777777" w:rsidR="00345324" w:rsidRPr="00DE6F7B" w:rsidRDefault="00345324" w:rsidP="00712165">
            <w:pPr>
              <w:pStyle w:val="ListParagraph"/>
              <w:numPr>
                <w:ilvl w:val="0"/>
                <w:numId w:val="1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Hidrodinamikas modelēšana ar </w:t>
            </w:r>
            <w:proofErr w:type="spellStart"/>
            <w:r w:rsidRPr="00DE6F7B">
              <w:rPr>
                <w:rFonts w:ascii="Times New Roman" w:hAnsi="Times New Roman" w:cs="Times New Roman"/>
                <w:sz w:val="24"/>
                <w:szCs w:val="24"/>
              </w:rPr>
              <w:t>OpenFOAM</w:t>
            </w:r>
            <w:proofErr w:type="spellEnd"/>
            <w:r w:rsidRPr="00DE6F7B">
              <w:rPr>
                <w:rFonts w:ascii="Times New Roman" w:hAnsi="Times New Roman" w:cs="Times New Roman"/>
                <w:sz w:val="24"/>
                <w:szCs w:val="24"/>
              </w:rPr>
              <w:t>. Izejas koda modificēšana. L1 P2</w:t>
            </w:r>
          </w:p>
          <w:p w14:paraId="38BFB923" w14:textId="77777777" w:rsidR="00345324" w:rsidRPr="00DE6F7B" w:rsidRDefault="00345324" w:rsidP="00712165">
            <w:pPr>
              <w:pStyle w:val="ListParagraph"/>
              <w:numPr>
                <w:ilvl w:val="0"/>
                <w:numId w:val="1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Elektromagnētiskā lauka modelēšana ar </w:t>
            </w:r>
            <w:proofErr w:type="spellStart"/>
            <w:r w:rsidRPr="00DE6F7B">
              <w:rPr>
                <w:rFonts w:ascii="Times New Roman" w:hAnsi="Times New Roman" w:cs="Times New Roman"/>
                <w:sz w:val="24"/>
                <w:szCs w:val="24"/>
              </w:rPr>
              <w:t>Elmer</w:t>
            </w:r>
            <w:proofErr w:type="spellEnd"/>
            <w:r w:rsidRPr="00DE6F7B">
              <w:rPr>
                <w:rFonts w:ascii="Times New Roman" w:hAnsi="Times New Roman" w:cs="Times New Roman"/>
                <w:sz w:val="24"/>
                <w:szCs w:val="24"/>
              </w:rPr>
              <w:t>. L1 P2</w:t>
            </w:r>
          </w:p>
          <w:p w14:paraId="2E2E36ED" w14:textId="77777777" w:rsidR="00345324" w:rsidRPr="00DE6F7B" w:rsidRDefault="00345324" w:rsidP="00712165">
            <w:pPr>
              <w:pStyle w:val="ListParagraph"/>
              <w:numPr>
                <w:ilvl w:val="0"/>
                <w:numId w:val="11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Atvērtā koda programmatūras savstarpēja sajūgšana (EOF-</w:t>
            </w:r>
            <w:proofErr w:type="spellStart"/>
            <w:r w:rsidRPr="00DE6F7B">
              <w:rPr>
                <w:rFonts w:ascii="Times New Roman" w:hAnsi="Times New Roman" w:cs="Times New Roman"/>
                <w:sz w:val="24"/>
                <w:szCs w:val="24"/>
              </w:rPr>
              <w:t>Library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multifizikālu</w:t>
            </w:r>
            <w:proofErr w:type="spellEnd"/>
            <w:r w:rsidRPr="00DE6F7B">
              <w:rPr>
                <w:rFonts w:ascii="Times New Roman" w:hAnsi="Times New Roman" w:cs="Times New Roman"/>
                <w:sz w:val="24"/>
                <w:szCs w:val="24"/>
              </w:rPr>
              <w:t xml:space="preserve"> procesu modelēšanai. L1 P2</w:t>
            </w:r>
          </w:p>
          <w:p w14:paraId="3DFDF951" w14:textId="77777777" w:rsidR="00345324" w:rsidRPr="00DE6F7B" w:rsidRDefault="00345324" w:rsidP="00345324">
            <w:pPr>
              <w:spacing w:after="0" w:line="240" w:lineRule="auto"/>
              <w:contextualSpacing/>
              <w:mirrorIndents/>
              <w:rPr>
                <w:rFonts w:ascii="Times New Roman" w:hAnsi="Times New Roman" w:cs="Times New Roman"/>
                <w:sz w:val="24"/>
                <w:szCs w:val="24"/>
              </w:rPr>
            </w:pPr>
          </w:p>
          <w:p w14:paraId="53525C63" w14:textId="77777777" w:rsidR="00345324" w:rsidRPr="00DE6F7B" w:rsidRDefault="00345324" w:rsidP="00345324">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Individuālie projekti:</w:t>
            </w:r>
          </w:p>
          <w:p w14:paraId="19AF1224" w14:textId="77777777" w:rsidR="00345324" w:rsidRPr="00DE6F7B" w:rsidRDefault="00345324" w:rsidP="00712165">
            <w:pPr>
              <w:pStyle w:val="ListParagraph"/>
              <w:numPr>
                <w:ilvl w:val="0"/>
                <w:numId w:val="11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Elektromagnētiskās </w:t>
            </w:r>
            <w:proofErr w:type="spellStart"/>
            <w:r w:rsidRPr="00DE6F7B">
              <w:rPr>
                <w:rFonts w:ascii="Times New Roman" w:hAnsi="Times New Roman" w:cs="Times New Roman"/>
                <w:sz w:val="24"/>
                <w:szCs w:val="24"/>
              </w:rPr>
              <w:t>levitācijas</w:t>
            </w:r>
            <w:proofErr w:type="spellEnd"/>
            <w:r w:rsidRPr="00DE6F7B">
              <w:rPr>
                <w:rFonts w:ascii="Times New Roman" w:hAnsi="Times New Roman" w:cs="Times New Roman"/>
                <w:sz w:val="24"/>
                <w:szCs w:val="24"/>
              </w:rPr>
              <w:t xml:space="preserve"> modelēšana. Ld5</w:t>
            </w:r>
          </w:p>
          <w:p w14:paraId="6C57B030" w14:textId="4EA00FE4" w:rsidR="00345324" w:rsidRPr="00DE6F7B" w:rsidRDefault="00345324" w:rsidP="00712165">
            <w:pPr>
              <w:pStyle w:val="ListParagraph"/>
              <w:numPr>
                <w:ilvl w:val="0"/>
                <w:numId w:val="11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Individuālais projekts pēc izvēles</w:t>
            </w:r>
            <w:r w:rsidR="00F26D54">
              <w:rPr>
                <w:rFonts w:ascii="Times New Roman" w:hAnsi="Times New Roman" w:cs="Times New Roman"/>
                <w:sz w:val="24"/>
                <w:szCs w:val="24"/>
              </w:rPr>
              <w:t xml:space="preserve"> Ld5</w:t>
            </w:r>
            <w:r w:rsidRPr="00DE6F7B">
              <w:rPr>
                <w:rFonts w:ascii="Times New Roman" w:hAnsi="Times New Roman" w:cs="Times New Roman"/>
                <w:sz w:val="24"/>
                <w:szCs w:val="24"/>
              </w:rPr>
              <w:t>:</w:t>
            </w:r>
          </w:p>
          <w:p w14:paraId="7B0F1BB8" w14:textId="3821F69F" w:rsidR="00345324" w:rsidRPr="00F26D54" w:rsidRDefault="00F26D54" w:rsidP="00F26D54">
            <w:pPr>
              <w:spacing w:after="0" w:line="240" w:lineRule="auto"/>
              <w:ind w:left="360"/>
              <w:mirrorIndents/>
              <w:rPr>
                <w:rFonts w:ascii="Times New Roman" w:hAnsi="Times New Roman" w:cs="Times New Roman"/>
                <w:sz w:val="24"/>
                <w:szCs w:val="24"/>
              </w:rPr>
            </w:pPr>
            <w:r>
              <w:rPr>
                <w:rFonts w:ascii="Times New Roman" w:hAnsi="Times New Roman" w:cs="Times New Roman"/>
                <w:sz w:val="24"/>
                <w:szCs w:val="24"/>
              </w:rPr>
              <w:t>2.1.</w:t>
            </w:r>
            <w:r w:rsidR="00345324" w:rsidRPr="00F26D54">
              <w:rPr>
                <w:rFonts w:ascii="Times New Roman" w:hAnsi="Times New Roman" w:cs="Times New Roman"/>
                <w:sz w:val="24"/>
                <w:szCs w:val="24"/>
              </w:rPr>
              <w:t>Induk</w:t>
            </w:r>
            <w:r>
              <w:rPr>
                <w:rFonts w:ascii="Times New Roman" w:hAnsi="Times New Roman" w:cs="Times New Roman"/>
                <w:sz w:val="24"/>
                <w:szCs w:val="24"/>
              </w:rPr>
              <w:t>tīvās sildīšanas modelēšana.</w:t>
            </w:r>
          </w:p>
          <w:p w14:paraId="0DA74C78" w14:textId="1584661E" w:rsidR="00345324" w:rsidRPr="00F26D54" w:rsidRDefault="00F26D54" w:rsidP="00F26D54">
            <w:pPr>
              <w:spacing w:after="0" w:line="240" w:lineRule="auto"/>
              <w:ind w:left="360"/>
              <w:mirrorIndents/>
              <w:rPr>
                <w:rFonts w:ascii="Times New Roman" w:hAnsi="Times New Roman" w:cs="Times New Roman"/>
                <w:sz w:val="24"/>
                <w:szCs w:val="24"/>
              </w:rPr>
            </w:pPr>
            <w:r>
              <w:rPr>
                <w:rFonts w:ascii="Times New Roman" w:hAnsi="Times New Roman" w:cs="Times New Roman"/>
                <w:sz w:val="24"/>
                <w:szCs w:val="24"/>
              </w:rPr>
              <w:t xml:space="preserve">2.2. </w:t>
            </w:r>
            <w:r w:rsidR="00345324" w:rsidRPr="00F26D54">
              <w:rPr>
                <w:rFonts w:ascii="Times New Roman" w:hAnsi="Times New Roman" w:cs="Times New Roman"/>
                <w:sz w:val="24"/>
                <w:szCs w:val="24"/>
              </w:rPr>
              <w:t>Elektromagnēt</w:t>
            </w:r>
            <w:r>
              <w:rPr>
                <w:rFonts w:ascii="Times New Roman" w:hAnsi="Times New Roman" w:cs="Times New Roman"/>
                <w:sz w:val="24"/>
                <w:szCs w:val="24"/>
              </w:rPr>
              <w:t>iskās maisīšanas modelēšana.</w:t>
            </w:r>
          </w:p>
          <w:p w14:paraId="662D5D5A" w14:textId="77777777" w:rsidR="00345324" w:rsidRPr="00DE6F7B" w:rsidRDefault="00345324" w:rsidP="00712165">
            <w:pPr>
              <w:pStyle w:val="ListParagraph"/>
              <w:numPr>
                <w:ilvl w:val="0"/>
                <w:numId w:val="11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Studenta izvēlētas </w:t>
            </w:r>
            <w:proofErr w:type="spellStart"/>
            <w:r w:rsidRPr="00DE6F7B">
              <w:rPr>
                <w:rFonts w:ascii="Times New Roman" w:hAnsi="Times New Roman" w:cs="Times New Roman"/>
                <w:sz w:val="24"/>
                <w:szCs w:val="24"/>
              </w:rPr>
              <w:t>multifizikālas</w:t>
            </w:r>
            <w:proofErr w:type="spellEnd"/>
            <w:r w:rsidRPr="00DE6F7B">
              <w:rPr>
                <w:rFonts w:ascii="Times New Roman" w:hAnsi="Times New Roman" w:cs="Times New Roman"/>
                <w:sz w:val="24"/>
                <w:szCs w:val="24"/>
              </w:rPr>
              <w:t xml:space="preserve"> problēmas modelēšana. Ld6</w:t>
            </w:r>
          </w:p>
          <w:p w14:paraId="756323A7" w14:textId="77777777" w:rsidR="00345324" w:rsidRPr="00DE6F7B" w:rsidRDefault="00345324" w:rsidP="00345324">
            <w:pPr>
              <w:spacing w:after="0" w:line="240" w:lineRule="auto"/>
              <w:contextualSpacing/>
              <w:mirrorIndents/>
              <w:rPr>
                <w:rFonts w:ascii="Times New Roman" w:hAnsi="Times New Roman" w:cs="Times New Roman"/>
                <w:sz w:val="24"/>
                <w:szCs w:val="24"/>
              </w:rPr>
            </w:pPr>
          </w:p>
          <w:p w14:paraId="775BB553" w14:textId="77777777" w:rsidR="00345324" w:rsidRPr="00DE6F7B" w:rsidRDefault="00345324" w:rsidP="00345324">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L - lekcija, S - seminārs,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345324" w:rsidRPr="00DE6F7B" w14:paraId="4068BB9A" w14:textId="77777777" w:rsidTr="00774E1D">
        <w:tc>
          <w:tcPr>
            <w:tcW w:w="9633" w:type="dxa"/>
            <w:gridSpan w:val="2"/>
            <w:shd w:val="clear" w:color="auto" w:fill="auto"/>
            <w:vAlign w:val="center"/>
          </w:tcPr>
          <w:p w14:paraId="3112FC60"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5344C7BF" w14:textId="77777777" w:rsidTr="00774E1D">
        <w:tc>
          <w:tcPr>
            <w:tcW w:w="9633" w:type="dxa"/>
            <w:gridSpan w:val="2"/>
            <w:shd w:val="clear" w:color="auto" w:fill="auto"/>
            <w:vAlign w:val="center"/>
          </w:tcPr>
          <w:p w14:paraId="0CF1DCCA"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Studējošo patstāvīgais darbs tiek organizēts individuāli, pieļaujot konsultācijas savā starpā un ar pasniedzēju.</w:t>
            </w:r>
          </w:p>
          <w:p w14:paraId="35AFDCB1"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lang w:eastAsia="lv-LV"/>
              </w:rPr>
            </w:pPr>
          </w:p>
          <w:p w14:paraId="36B24BB1"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Patstāvīgais darbs:</w:t>
            </w:r>
          </w:p>
          <w:p w14:paraId="710E9386" w14:textId="77777777" w:rsidR="00345324" w:rsidRPr="00DE6F7B" w:rsidRDefault="00345324" w:rsidP="00712165">
            <w:pPr>
              <w:pStyle w:val="ListParagraph"/>
              <w:numPr>
                <w:ilvl w:val="0"/>
                <w:numId w:val="118"/>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Studēt kursā ieteikto literatūru.</w:t>
            </w:r>
          </w:p>
          <w:p w14:paraId="573E6DCB" w14:textId="77777777" w:rsidR="00345324" w:rsidRPr="00DE6F7B" w:rsidRDefault="00345324" w:rsidP="00712165">
            <w:pPr>
              <w:pStyle w:val="ListParagraph"/>
              <w:numPr>
                <w:ilvl w:val="0"/>
                <w:numId w:val="118"/>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Izstrādāt individuālos modelēšanas darbus.</w:t>
            </w:r>
          </w:p>
          <w:p w14:paraId="1106F72A" w14:textId="77777777" w:rsidR="00345324" w:rsidRPr="00DE6F7B" w:rsidRDefault="00345324" w:rsidP="00712165">
            <w:pPr>
              <w:pStyle w:val="ListParagraph"/>
              <w:numPr>
                <w:ilvl w:val="0"/>
                <w:numId w:val="118"/>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Sagatavot modelēšanas darbu atskaites.</w:t>
            </w:r>
          </w:p>
        </w:tc>
      </w:tr>
      <w:tr w:rsidR="00345324" w:rsidRPr="00DE6F7B" w14:paraId="409D870A" w14:textId="77777777" w:rsidTr="00774E1D">
        <w:tc>
          <w:tcPr>
            <w:tcW w:w="9633" w:type="dxa"/>
            <w:gridSpan w:val="2"/>
            <w:shd w:val="clear" w:color="auto" w:fill="auto"/>
            <w:vAlign w:val="center"/>
          </w:tcPr>
          <w:p w14:paraId="10AFBACA"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17BAA1C5" w14:textId="77777777" w:rsidTr="00774E1D">
        <w:tc>
          <w:tcPr>
            <w:tcW w:w="9633" w:type="dxa"/>
            <w:gridSpan w:val="2"/>
            <w:shd w:val="clear" w:color="auto" w:fill="auto"/>
            <w:vAlign w:val="center"/>
          </w:tcPr>
          <w:p w14:paraId="76525230" w14:textId="77777777" w:rsidR="00345324" w:rsidRPr="00DE6F7B" w:rsidRDefault="00345324" w:rsidP="00345324">
            <w:pPr>
              <w:spacing w:after="0" w:line="240" w:lineRule="auto"/>
              <w:ind w:left="74"/>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Papildus skaitliskās modelēšanas un </w:t>
            </w:r>
            <w:proofErr w:type="spellStart"/>
            <w:r w:rsidRPr="00DE6F7B">
              <w:rPr>
                <w:rFonts w:ascii="Times New Roman" w:hAnsi="Times New Roman" w:cs="Times New Roman"/>
                <w:sz w:val="24"/>
                <w:szCs w:val="24"/>
              </w:rPr>
              <w:t>multifizikālo</w:t>
            </w:r>
            <w:proofErr w:type="spellEnd"/>
            <w:r w:rsidRPr="00DE6F7B">
              <w:rPr>
                <w:rFonts w:ascii="Times New Roman" w:hAnsi="Times New Roman" w:cs="Times New Roman"/>
                <w:sz w:val="24"/>
                <w:szCs w:val="24"/>
              </w:rPr>
              <w:t xml:space="preserve"> procesu teorētisko aspektu apguvei studenti praktiskajos darbos veic ģeometrijas un režģa ģenerēšanas un vienkāršu fizikālu problēmu modelēšanu. Kursa gaitā jāveic divu pasniedzēja dotu un vienas brīvi izvēlētas </w:t>
            </w:r>
            <w:proofErr w:type="spellStart"/>
            <w:r w:rsidRPr="00DE6F7B">
              <w:rPr>
                <w:rFonts w:ascii="Times New Roman" w:hAnsi="Times New Roman" w:cs="Times New Roman"/>
                <w:sz w:val="24"/>
                <w:szCs w:val="24"/>
              </w:rPr>
              <w:t>multifizikālas</w:t>
            </w:r>
            <w:proofErr w:type="spellEnd"/>
            <w:r w:rsidRPr="00DE6F7B">
              <w:rPr>
                <w:rFonts w:ascii="Times New Roman" w:hAnsi="Times New Roman" w:cs="Times New Roman"/>
                <w:sz w:val="24"/>
                <w:szCs w:val="24"/>
              </w:rPr>
              <w:t xml:space="preserve"> problēmas modelēšana - individuālie projekti, kas tiek dokumentēti rakstiskās atskaitēs un iesniegti pasniedzējam.</w:t>
            </w:r>
          </w:p>
          <w:p w14:paraId="4F27E72F" w14:textId="77777777" w:rsidR="00345324" w:rsidRPr="00DE6F7B" w:rsidRDefault="00345324" w:rsidP="00345324">
            <w:pPr>
              <w:spacing w:after="0" w:line="240" w:lineRule="auto"/>
              <w:ind w:left="74"/>
              <w:contextualSpacing/>
              <w:mirrorIndents/>
              <w:jc w:val="both"/>
              <w:rPr>
                <w:rFonts w:ascii="Times New Roman" w:hAnsi="Times New Roman" w:cs="Times New Roman"/>
                <w:sz w:val="24"/>
                <w:szCs w:val="24"/>
              </w:rPr>
            </w:pPr>
          </w:p>
          <w:p w14:paraId="51C2D374" w14:textId="77777777" w:rsidR="0024190D" w:rsidRPr="00DE6F7B" w:rsidRDefault="0024190D" w:rsidP="0024190D">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0EE4923C" w14:textId="77777777" w:rsidR="00345324" w:rsidRPr="00DE6F7B" w:rsidRDefault="00345324" w:rsidP="0024190D">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71CAB041" w14:textId="77777777" w:rsidR="00345324" w:rsidRPr="00DE6F7B" w:rsidRDefault="00345324" w:rsidP="00712165">
            <w:pPr>
              <w:pStyle w:val="ListParagraph"/>
              <w:numPr>
                <w:ilvl w:val="0"/>
                <w:numId w:val="119"/>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praktisko darbu uzdevumu risinājumi - 10%</w:t>
            </w:r>
          </w:p>
          <w:p w14:paraId="07D8B11E" w14:textId="5879BD2C" w:rsidR="00345324" w:rsidRDefault="00345324" w:rsidP="00712165">
            <w:pPr>
              <w:pStyle w:val="ListParagraph"/>
              <w:numPr>
                <w:ilvl w:val="0"/>
                <w:numId w:val="119"/>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divi individuālie projekti - </w:t>
            </w:r>
            <w:r w:rsidR="00D11C04">
              <w:rPr>
                <w:rFonts w:ascii="Times New Roman" w:hAnsi="Times New Roman" w:cs="Times New Roman"/>
                <w:sz w:val="24"/>
                <w:szCs w:val="24"/>
              </w:rPr>
              <w:t>50</w:t>
            </w:r>
            <w:r w:rsidRPr="00DE6F7B">
              <w:rPr>
                <w:rFonts w:ascii="Times New Roman" w:hAnsi="Times New Roman" w:cs="Times New Roman"/>
                <w:sz w:val="24"/>
                <w:szCs w:val="24"/>
              </w:rPr>
              <w:t>%</w:t>
            </w:r>
          </w:p>
          <w:p w14:paraId="40E5E38A" w14:textId="77777777" w:rsidR="00D11C04" w:rsidRPr="00D11C04" w:rsidRDefault="00D11C04" w:rsidP="00D11C04">
            <w:pPr>
              <w:spacing w:after="0" w:line="240" w:lineRule="auto"/>
              <w:mirrorIndents/>
              <w:jc w:val="both"/>
              <w:rPr>
                <w:rFonts w:ascii="Times New Roman" w:hAnsi="Times New Roman" w:cs="Times New Roman"/>
                <w:sz w:val="24"/>
                <w:szCs w:val="24"/>
              </w:rPr>
            </w:pPr>
          </w:p>
          <w:p w14:paraId="3084C030" w14:textId="6FCDB000" w:rsidR="00D11C04" w:rsidRPr="00DE6F7B" w:rsidRDefault="00D11C04" w:rsidP="00D11C04">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Noslēguma pārbaudījums:</w:t>
            </w:r>
          </w:p>
          <w:p w14:paraId="2F546608" w14:textId="7D8DF9CD" w:rsidR="00345324" w:rsidRPr="00DE6F7B" w:rsidRDefault="00D11C04" w:rsidP="00D11C04">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3. Eksāmens (mutisks) – 40%</w:t>
            </w:r>
          </w:p>
          <w:p w14:paraId="53DB1B7E" w14:textId="31D8003C" w:rsidR="00345324" w:rsidRPr="00D11C04" w:rsidRDefault="00D11C04" w:rsidP="00D11C04">
            <w:pPr>
              <w:spacing w:after="0" w:line="240" w:lineRule="auto"/>
              <w:mirrorIndents/>
              <w:jc w:val="both"/>
              <w:rPr>
                <w:rFonts w:ascii="Times New Roman" w:hAnsi="Times New Roman" w:cs="Times New Roman"/>
                <w:sz w:val="24"/>
                <w:szCs w:val="24"/>
              </w:rPr>
            </w:pPr>
            <w:r w:rsidRPr="00D11C04">
              <w:rPr>
                <w:rFonts w:ascii="Times New Roman" w:hAnsi="Times New Roman" w:cs="Times New Roman"/>
                <w:sz w:val="24"/>
                <w:szCs w:val="24"/>
              </w:rPr>
              <w:t>B</w:t>
            </w:r>
            <w:r w:rsidR="00345324" w:rsidRPr="00D11C04">
              <w:rPr>
                <w:rFonts w:ascii="Times New Roman" w:hAnsi="Times New Roman" w:cs="Times New Roman"/>
                <w:sz w:val="24"/>
                <w:szCs w:val="24"/>
              </w:rPr>
              <w:t xml:space="preserve">rīvi izvēlētas </w:t>
            </w:r>
            <w:proofErr w:type="spellStart"/>
            <w:r w:rsidR="00345324" w:rsidRPr="00D11C04">
              <w:rPr>
                <w:rFonts w:ascii="Times New Roman" w:hAnsi="Times New Roman" w:cs="Times New Roman"/>
                <w:sz w:val="24"/>
                <w:szCs w:val="24"/>
              </w:rPr>
              <w:t>multifizikālas</w:t>
            </w:r>
            <w:proofErr w:type="spellEnd"/>
            <w:r w:rsidR="00345324" w:rsidRPr="00D11C04">
              <w:rPr>
                <w:rFonts w:ascii="Times New Roman" w:hAnsi="Times New Roman" w:cs="Times New Roman"/>
                <w:sz w:val="24"/>
                <w:szCs w:val="24"/>
              </w:rPr>
              <w:t xml:space="preserve"> problēmas risinājums (individuālais projekts) un zināšanu p</w:t>
            </w:r>
            <w:r>
              <w:rPr>
                <w:rFonts w:ascii="Times New Roman" w:hAnsi="Times New Roman" w:cs="Times New Roman"/>
                <w:sz w:val="24"/>
                <w:szCs w:val="24"/>
              </w:rPr>
              <w:t>ārbaude par kursa saturu kopumā.</w:t>
            </w:r>
          </w:p>
        </w:tc>
      </w:tr>
      <w:tr w:rsidR="00774E1D" w:rsidRPr="00DE6F7B" w14:paraId="46C21B5C" w14:textId="77777777" w:rsidTr="004118BD">
        <w:tc>
          <w:tcPr>
            <w:tcW w:w="9633" w:type="dxa"/>
            <w:gridSpan w:val="2"/>
            <w:shd w:val="clear" w:color="auto" w:fill="auto"/>
            <w:vAlign w:val="center"/>
          </w:tcPr>
          <w:p w14:paraId="6DDCB2BE" w14:textId="77777777" w:rsidR="00774E1D" w:rsidRPr="00DE6F7B" w:rsidRDefault="00774E1D" w:rsidP="00345324">
            <w:pPr>
              <w:spacing w:after="0" w:line="240" w:lineRule="auto"/>
              <w:ind w:left="72"/>
              <w:contextualSpacing/>
              <w:mirrorIndents/>
              <w:jc w:val="both"/>
              <w:rPr>
                <w:rFonts w:ascii="Times New Roman" w:hAnsi="Times New Roman" w:cs="Times New Roman"/>
                <w:color w:val="FF0000"/>
                <w:sz w:val="24"/>
                <w:szCs w:val="24"/>
              </w:rPr>
            </w:pPr>
            <w:r w:rsidRPr="00DE6F7B">
              <w:rPr>
                <w:rFonts w:ascii="Times New Roman" w:hAnsi="Times New Roman" w:cs="Times New Roman"/>
                <w:b/>
                <w:i/>
                <w:sz w:val="24"/>
                <w:szCs w:val="24"/>
              </w:rPr>
              <w:t>Studiju rezultātu vērtēšanas kritēriji</w:t>
            </w:r>
          </w:p>
        </w:tc>
      </w:tr>
      <w:tr w:rsidR="00345324" w:rsidRPr="00DE6F7B" w14:paraId="5BA0757F" w14:textId="77777777" w:rsidTr="00774E1D">
        <w:tc>
          <w:tcPr>
            <w:tcW w:w="9633" w:type="dxa"/>
            <w:gridSpan w:val="2"/>
            <w:shd w:val="clear" w:color="auto" w:fill="auto"/>
            <w:vAlign w:val="center"/>
          </w:tcPr>
          <w:p w14:paraId="1FA06779"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67AE58A2" w14:textId="77777777" w:rsidR="00345324" w:rsidRPr="00DE6F7B" w:rsidRDefault="00345324" w:rsidP="00345324">
            <w:pPr>
              <w:spacing w:after="0" w:line="240" w:lineRule="auto"/>
              <w:ind w:left="72"/>
              <w:contextualSpacing/>
              <w:mirrorIndents/>
              <w:jc w:val="both"/>
              <w:rPr>
                <w:rFonts w:ascii="Times New Roman" w:hAnsi="Times New Roman" w:cs="Times New Roman"/>
                <w:i/>
                <w:sz w:val="24"/>
                <w:szCs w:val="24"/>
              </w:rPr>
            </w:pPr>
          </w:p>
          <w:p w14:paraId="268B2A3A"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43DFB1B6"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rezultātu vērtēšana</w:t>
            </w:r>
          </w:p>
          <w:tbl>
            <w:tblPr>
              <w:tblW w:w="6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tblGrid>
            <w:tr w:rsidR="00345324" w:rsidRPr="00DE6F7B" w14:paraId="24778AB3" w14:textId="77777777" w:rsidTr="00345324">
              <w:trPr>
                <w:jc w:val="center"/>
              </w:trPr>
              <w:tc>
                <w:tcPr>
                  <w:tcW w:w="2722" w:type="dxa"/>
                  <w:vMerge w:val="restart"/>
                  <w:shd w:val="clear" w:color="auto" w:fill="auto"/>
                </w:tcPr>
                <w:p w14:paraId="77B16742"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855" w:type="dxa"/>
                  <w:gridSpan w:val="7"/>
                  <w:shd w:val="clear" w:color="auto" w:fill="auto"/>
                </w:tcPr>
                <w:p w14:paraId="6BD34E8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345324" w:rsidRPr="00DE6F7B" w14:paraId="6B9D800C" w14:textId="77777777" w:rsidTr="00345324">
              <w:trPr>
                <w:jc w:val="center"/>
              </w:trPr>
              <w:tc>
                <w:tcPr>
                  <w:tcW w:w="2722" w:type="dxa"/>
                  <w:vMerge/>
                  <w:shd w:val="clear" w:color="auto" w:fill="auto"/>
                </w:tcPr>
                <w:p w14:paraId="1910B4CB" w14:textId="77777777" w:rsidR="00345324" w:rsidRPr="00DE6F7B" w:rsidRDefault="00345324" w:rsidP="0034532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30F4995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32AAED3B"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625BAF5F"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7263BF8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77B78D1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57AC6653"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0BDE5632"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r>
            <w:tr w:rsidR="00345324" w:rsidRPr="00DE6F7B" w14:paraId="3E0BA829" w14:textId="77777777" w:rsidTr="00345324">
              <w:trPr>
                <w:jc w:val="center"/>
              </w:trPr>
              <w:tc>
                <w:tcPr>
                  <w:tcW w:w="2722" w:type="dxa"/>
                  <w:shd w:val="clear" w:color="auto" w:fill="auto"/>
                </w:tcPr>
                <w:p w14:paraId="14463BEE" w14:textId="77777777" w:rsidR="00345324" w:rsidRPr="00DE6F7B" w:rsidRDefault="00345324" w:rsidP="00712165">
                  <w:pPr>
                    <w:pStyle w:val="ListParagraph"/>
                    <w:numPr>
                      <w:ilvl w:val="0"/>
                      <w:numId w:val="59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Praktisko darbu uzdevumu risinājumi</w:t>
                  </w:r>
                </w:p>
              </w:tc>
              <w:tc>
                <w:tcPr>
                  <w:tcW w:w="534" w:type="dxa"/>
                  <w:shd w:val="clear" w:color="auto" w:fill="auto"/>
                </w:tcPr>
                <w:p w14:paraId="6575DEC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highlight w:val="yellow"/>
                    </w:rPr>
                  </w:pPr>
                </w:p>
              </w:tc>
              <w:tc>
                <w:tcPr>
                  <w:tcW w:w="567" w:type="dxa"/>
                  <w:shd w:val="clear" w:color="auto" w:fill="auto"/>
                </w:tcPr>
                <w:p w14:paraId="75F0061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426174B"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4584CA0"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A80485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6638CD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741E00A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r>
            <w:tr w:rsidR="00345324" w:rsidRPr="00DE6F7B" w14:paraId="79AF113C" w14:textId="77777777" w:rsidTr="00345324">
              <w:trPr>
                <w:jc w:val="center"/>
              </w:trPr>
              <w:tc>
                <w:tcPr>
                  <w:tcW w:w="2722" w:type="dxa"/>
                  <w:shd w:val="clear" w:color="auto" w:fill="auto"/>
                </w:tcPr>
                <w:p w14:paraId="603F0E3A" w14:textId="1AF40E0D" w:rsidR="00345324" w:rsidRPr="00DE6F7B" w:rsidRDefault="00345324" w:rsidP="00712165">
                  <w:pPr>
                    <w:pStyle w:val="ListParagraph"/>
                    <w:numPr>
                      <w:ilvl w:val="0"/>
                      <w:numId w:val="59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Divi individuālie projekti</w:t>
                  </w:r>
                </w:p>
              </w:tc>
              <w:tc>
                <w:tcPr>
                  <w:tcW w:w="534" w:type="dxa"/>
                  <w:shd w:val="clear" w:color="auto" w:fill="auto"/>
                </w:tcPr>
                <w:p w14:paraId="6E119F0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350EFF8D"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B6E91A0"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7BD572F3"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6A7CD96"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2E86D05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04F30262"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345324" w:rsidRPr="00DE6F7B" w14:paraId="73173453" w14:textId="77777777" w:rsidTr="00345324">
              <w:trPr>
                <w:jc w:val="center"/>
              </w:trPr>
              <w:tc>
                <w:tcPr>
                  <w:tcW w:w="2722" w:type="dxa"/>
                  <w:shd w:val="clear" w:color="auto" w:fill="auto"/>
                </w:tcPr>
                <w:p w14:paraId="4C352E5F" w14:textId="59004921" w:rsidR="00345324" w:rsidRPr="00DE6F7B" w:rsidRDefault="006D1E75" w:rsidP="00712165">
                  <w:pPr>
                    <w:pStyle w:val="ListParagraph"/>
                    <w:numPr>
                      <w:ilvl w:val="0"/>
                      <w:numId w:val="590"/>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Eksāmens</w:t>
                  </w:r>
                </w:p>
              </w:tc>
              <w:tc>
                <w:tcPr>
                  <w:tcW w:w="534" w:type="dxa"/>
                  <w:shd w:val="clear" w:color="auto" w:fill="auto"/>
                </w:tcPr>
                <w:p w14:paraId="2F40CADB"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3B2ECF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2392BB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64F454D"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A2286CB"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99A0232"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345319F2"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bl>
          <w:p w14:paraId="5C3F4511"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p w14:paraId="02499331"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0F5FE002" w14:textId="77777777" w:rsidTr="00774E1D">
        <w:tc>
          <w:tcPr>
            <w:tcW w:w="9633" w:type="dxa"/>
            <w:gridSpan w:val="2"/>
            <w:shd w:val="clear" w:color="auto" w:fill="auto"/>
            <w:vAlign w:val="center"/>
          </w:tcPr>
          <w:p w14:paraId="35C879E8"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66F991EB"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0D996E1B" w14:textId="77777777" w:rsidTr="00774E1D">
        <w:tc>
          <w:tcPr>
            <w:tcW w:w="9633" w:type="dxa"/>
            <w:gridSpan w:val="2"/>
            <w:shd w:val="clear" w:color="auto" w:fill="auto"/>
            <w:vAlign w:val="center"/>
          </w:tcPr>
          <w:p w14:paraId="6C2154F6" w14:textId="77777777" w:rsidR="00345324" w:rsidRPr="00DE6F7B" w:rsidRDefault="00345324" w:rsidP="00712165">
            <w:pPr>
              <w:pStyle w:val="ListParagraph"/>
              <w:numPr>
                <w:ilvl w:val="0"/>
                <w:numId w:val="12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OpenFOAM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Foundation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OpenFOAM</w:t>
            </w:r>
            <w:proofErr w:type="spellEnd"/>
            <w:r w:rsidRPr="00DE6F7B">
              <w:rPr>
                <w:rFonts w:ascii="Times New Roman" w:hAnsi="Times New Roman" w:cs="Times New Roman"/>
                <w:sz w:val="24"/>
                <w:szCs w:val="24"/>
                <w:lang w:eastAsia="lv-LV"/>
              </w:rPr>
              <w:t xml:space="preserve"> v6 </w:t>
            </w:r>
            <w:proofErr w:type="spellStart"/>
            <w:r w:rsidRPr="00DE6F7B">
              <w:rPr>
                <w:rFonts w:ascii="Times New Roman" w:hAnsi="Times New Roman" w:cs="Times New Roman"/>
                <w:sz w:val="24"/>
                <w:szCs w:val="24"/>
                <w:lang w:eastAsia="lv-LV"/>
              </w:rPr>
              <w:t>User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Guide</w:t>
            </w:r>
            <w:proofErr w:type="spellEnd"/>
            <w:r w:rsidRPr="00DE6F7B">
              <w:rPr>
                <w:rFonts w:ascii="Times New Roman" w:hAnsi="Times New Roman" w:cs="Times New Roman"/>
                <w:sz w:val="24"/>
                <w:szCs w:val="24"/>
                <w:lang w:eastAsia="lv-LV"/>
              </w:rPr>
              <w:t>, https://cfd.direct/openfoam/user-guide-v6/</w:t>
            </w:r>
          </w:p>
          <w:p w14:paraId="55C54FF6" w14:textId="77777777" w:rsidR="00345324" w:rsidRPr="00DE6F7B" w:rsidRDefault="00345324" w:rsidP="00712165">
            <w:pPr>
              <w:pStyle w:val="ListParagraph"/>
              <w:numPr>
                <w:ilvl w:val="0"/>
                <w:numId w:val="120"/>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CSC – IT </w:t>
            </w:r>
            <w:proofErr w:type="spellStart"/>
            <w:r w:rsidRPr="00DE6F7B">
              <w:rPr>
                <w:rFonts w:ascii="Times New Roman" w:hAnsi="Times New Roman" w:cs="Times New Roman"/>
                <w:sz w:val="24"/>
                <w:szCs w:val="24"/>
                <w:lang w:eastAsia="lv-LV"/>
              </w:rPr>
              <w:t>Center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Finland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ElmerFEM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documentation</w:t>
            </w:r>
            <w:proofErr w:type="spellEnd"/>
            <w:r w:rsidRPr="00DE6F7B">
              <w:rPr>
                <w:rFonts w:ascii="Times New Roman" w:hAnsi="Times New Roman" w:cs="Times New Roman"/>
                <w:sz w:val="24"/>
                <w:szCs w:val="24"/>
                <w:lang w:eastAsia="lv-LV"/>
              </w:rPr>
              <w:t>, https://www.csc.fi/web/elmer/documentation</w:t>
            </w:r>
          </w:p>
        </w:tc>
      </w:tr>
      <w:tr w:rsidR="00345324" w:rsidRPr="00DE6F7B" w14:paraId="738A93CC" w14:textId="77777777" w:rsidTr="00774E1D">
        <w:tc>
          <w:tcPr>
            <w:tcW w:w="9633" w:type="dxa"/>
            <w:gridSpan w:val="2"/>
            <w:shd w:val="clear" w:color="auto" w:fill="auto"/>
            <w:vAlign w:val="center"/>
          </w:tcPr>
          <w:p w14:paraId="5221BE33"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0FD97F75" w14:textId="77777777" w:rsidTr="00774E1D">
        <w:tc>
          <w:tcPr>
            <w:tcW w:w="9633" w:type="dxa"/>
            <w:gridSpan w:val="2"/>
            <w:shd w:val="clear" w:color="auto" w:fill="auto"/>
            <w:vAlign w:val="center"/>
          </w:tcPr>
          <w:p w14:paraId="2655012E" w14:textId="77777777" w:rsidR="00E605CA" w:rsidRPr="00DE6F7B" w:rsidRDefault="00E605CA" w:rsidP="00712165">
            <w:pPr>
              <w:pStyle w:val="ListParagraph"/>
              <w:numPr>
                <w:ilvl w:val="0"/>
                <w:numId w:val="12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Davidson</w:t>
            </w:r>
            <w:proofErr w:type="spellEnd"/>
            <w:r w:rsidRPr="00DE6F7B">
              <w:rPr>
                <w:rFonts w:ascii="Times New Roman" w:hAnsi="Times New Roman" w:cs="Times New Roman"/>
                <w:bCs/>
                <w:sz w:val="24"/>
                <w:szCs w:val="24"/>
              </w:rPr>
              <w:t xml:space="preserve">, P.A. An </w:t>
            </w:r>
            <w:proofErr w:type="spellStart"/>
            <w:r w:rsidRPr="00DE6F7B">
              <w:rPr>
                <w:rFonts w:ascii="Times New Roman" w:hAnsi="Times New Roman" w:cs="Times New Roman"/>
                <w:bCs/>
                <w:sz w:val="24"/>
                <w:szCs w:val="24"/>
              </w:rPr>
              <w:t>Introduction</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Magnetohydrodynamics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Cambridge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2001</w:t>
            </w:r>
          </w:p>
          <w:p w14:paraId="261B1628" w14:textId="77777777" w:rsidR="00E605CA" w:rsidRPr="00DE6F7B" w:rsidRDefault="00E605CA" w:rsidP="00712165">
            <w:pPr>
              <w:pStyle w:val="ListParagraph"/>
              <w:numPr>
                <w:ilvl w:val="0"/>
                <w:numId w:val="12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Ferziger</w:t>
            </w:r>
            <w:proofErr w:type="spellEnd"/>
            <w:r w:rsidRPr="00DE6F7B">
              <w:rPr>
                <w:rFonts w:ascii="Times New Roman" w:hAnsi="Times New Roman" w:cs="Times New Roman"/>
                <w:bCs/>
                <w:sz w:val="24"/>
                <w:szCs w:val="24"/>
              </w:rPr>
              <w:t xml:space="preserve">, J.H., </w:t>
            </w:r>
            <w:proofErr w:type="spellStart"/>
            <w:r w:rsidRPr="00DE6F7B">
              <w:rPr>
                <w:rFonts w:ascii="Times New Roman" w:hAnsi="Times New Roman" w:cs="Times New Roman"/>
                <w:bCs/>
                <w:sz w:val="24"/>
                <w:szCs w:val="24"/>
              </w:rPr>
              <w:t>Peric</w:t>
            </w:r>
            <w:proofErr w:type="spellEnd"/>
            <w:r w:rsidRPr="00DE6F7B">
              <w:rPr>
                <w:rFonts w:ascii="Times New Roman" w:hAnsi="Times New Roman" w:cs="Times New Roman"/>
                <w:bCs/>
                <w:sz w:val="24"/>
                <w:szCs w:val="24"/>
              </w:rPr>
              <w:t xml:space="preserve">, M. </w:t>
            </w:r>
            <w:proofErr w:type="spellStart"/>
            <w:r w:rsidRPr="00DE6F7B">
              <w:rPr>
                <w:rFonts w:ascii="Times New Roman" w:hAnsi="Times New Roman" w:cs="Times New Roman"/>
                <w:bCs/>
                <w:sz w:val="24"/>
                <w:szCs w:val="24"/>
              </w:rPr>
              <w:t>Computational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Methods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for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Fluid</w:t>
            </w:r>
            <w:proofErr w:type="spellEnd"/>
            <w:r w:rsidRPr="00DE6F7B">
              <w:rPr>
                <w:rFonts w:ascii="Times New Roman" w:hAnsi="Times New Roman" w:cs="Times New Roman"/>
                <w:bCs/>
                <w:sz w:val="24"/>
                <w:szCs w:val="24"/>
              </w:rPr>
              <w:t xml:space="preserve"> Dynamics.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2002</w:t>
            </w:r>
          </w:p>
          <w:p w14:paraId="782DCB34" w14:textId="77777777" w:rsidR="00345324" w:rsidRPr="00DE6F7B" w:rsidRDefault="00E605CA" w:rsidP="00712165">
            <w:pPr>
              <w:pStyle w:val="ListParagraph"/>
              <w:numPr>
                <w:ilvl w:val="0"/>
                <w:numId w:val="12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Holzmann</w:t>
            </w:r>
            <w:proofErr w:type="spellEnd"/>
            <w:r w:rsidRPr="00DE6F7B">
              <w:rPr>
                <w:rFonts w:ascii="Times New Roman" w:hAnsi="Times New Roman" w:cs="Times New Roman"/>
                <w:bCs/>
                <w:sz w:val="24"/>
                <w:szCs w:val="24"/>
              </w:rPr>
              <w:t xml:space="preserve">, T. </w:t>
            </w:r>
            <w:proofErr w:type="spellStart"/>
            <w:r w:rsidRPr="00DE6F7B">
              <w:rPr>
                <w:rFonts w:ascii="Times New Roman" w:hAnsi="Times New Roman" w:cs="Times New Roman"/>
                <w:bCs/>
                <w:sz w:val="24"/>
                <w:szCs w:val="24"/>
              </w:rPr>
              <w:t>Mathematics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Numerics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Derivations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OpenFOAM</w:t>
            </w:r>
            <w:proofErr w:type="spellEnd"/>
            <w:r w:rsidRPr="00DE6F7B">
              <w:rPr>
                <w:rFonts w:ascii="Times New Roman" w:hAnsi="Times New Roman" w:cs="Times New Roman"/>
                <w:bCs/>
                <w:sz w:val="24"/>
                <w:szCs w:val="24"/>
              </w:rPr>
              <w:t>. Pieejams: https://holzmann-cfd.com/en/publications/mathematics-numerics-derivations-and-openfoam</w:t>
            </w:r>
          </w:p>
        </w:tc>
      </w:tr>
      <w:tr w:rsidR="00345324" w:rsidRPr="00DE6F7B" w14:paraId="3771D51D" w14:textId="77777777" w:rsidTr="00774E1D">
        <w:tc>
          <w:tcPr>
            <w:tcW w:w="9633" w:type="dxa"/>
            <w:gridSpan w:val="2"/>
            <w:shd w:val="clear" w:color="auto" w:fill="auto"/>
            <w:vAlign w:val="center"/>
          </w:tcPr>
          <w:p w14:paraId="25FB5ED5" w14:textId="77777777" w:rsidR="00345324" w:rsidRPr="00DE6F7B" w:rsidRDefault="00345324" w:rsidP="0034532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7C928E18" w14:textId="77777777" w:rsidTr="00774E1D">
        <w:tc>
          <w:tcPr>
            <w:tcW w:w="9633" w:type="dxa"/>
            <w:gridSpan w:val="2"/>
            <w:shd w:val="clear" w:color="auto" w:fill="auto"/>
            <w:vAlign w:val="center"/>
          </w:tcPr>
          <w:p w14:paraId="25099B2B" w14:textId="77777777" w:rsidR="00345324" w:rsidRPr="00DE6F7B" w:rsidRDefault="00345324" w:rsidP="00345324">
            <w:pPr>
              <w:pStyle w:val="ListParagraph"/>
              <w:spacing w:after="0" w:line="240" w:lineRule="auto"/>
              <w:ind w:left="360"/>
              <w:mirrorIndents/>
              <w:rPr>
                <w:rFonts w:ascii="Times New Roman" w:hAnsi="Times New Roman" w:cs="Times New Roman"/>
                <w:b/>
                <w:bCs/>
                <w:i/>
                <w:sz w:val="24"/>
                <w:szCs w:val="24"/>
              </w:rPr>
            </w:pPr>
          </w:p>
        </w:tc>
      </w:tr>
      <w:tr w:rsidR="00345324" w:rsidRPr="00DE6F7B" w14:paraId="04CB9E53" w14:textId="77777777" w:rsidTr="00774E1D">
        <w:tc>
          <w:tcPr>
            <w:tcW w:w="4250" w:type="dxa"/>
            <w:shd w:val="clear" w:color="auto" w:fill="auto"/>
            <w:vAlign w:val="center"/>
          </w:tcPr>
          <w:p w14:paraId="1D6227E1"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59A0B1A3"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r w:rsidR="00345324" w:rsidRPr="00DE6F7B" w14:paraId="64F0EA7D" w14:textId="77777777" w:rsidTr="006D1E75">
        <w:trPr>
          <w:trHeight w:val="2967"/>
        </w:trPr>
        <w:tc>
          <w:tcPr>
            <w:tcW w:w="9633" w:type="dxa"/>
            <w:gridSpan w:val="2"/>
            <w:shd w:val="clear" w:color="auto" w:fill="auto"/>
            <w:vAlign w:val="center"/>
          </w:tcPr>
          <w:p w14:paraId="12857D0B" w14:textId="77777777" w:rsidR="00345324" w:rsidRPr="00DE6F7B" w:rsidRDefault="00345324" w:rsidP="00712165">
            <w:pPr>
              <w:pStyle w:val="ListParagraph"/>
              <w:numPr>
                <w:ilvl w:val="0"/>
                <w:numId w:val="12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Ievads </w:t>
            </w:r>
            <w:proofErr w:type="spellStart"/>
            <w:r w:rsidRPr="00DE6F7B">
              <w:rPr>
                <w:rFonts w:ascii="Times New Roman" w:hAnsi="Times New Roman" w:cs="Times New Roman"/>
                <w:sz w:val="24"/>
                <w:szCs w:val="24"/>
              </w:rPr>
              <w:t>multifizikālu</w:t>
            </w:r>
            <w:proofErr w:type="spellEnd"/>
            <w:r w:rsidRPr="00DE6F7B">
              <w:rPr>
                <w:rFonts w:ascii="Times New Roman" w:hAnsi="Times New Roman" w:cs="Times New Roman"/>
                <w:sz w:val="24"/>
                <w:szCs w:val="24"/>
              </w:rPr>
              <w:t xml:space="preserve"> procesu skaitliskajā modelēšanā. L2</w:t>
            </w:r>
          </w:p>
          <w:p w14:paraId="261ACCE4" w14:textId="77777777" w:rsidR="00345324" w:rsidRPr="00DE6F7B" w:rsidRDefault="00345324"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Skaitliskās modelēšanas nepieciešamības raksturojums. Kompleksu fizikālu procesu apraksts ar piemēriem. Īss ievads galīgo tilpumu un galīgo elementu metodē, to priekšrocībās un trūkumos.</w:t>
            </w:r>
          </w:p>
          <w:p w14:paraId="6D32FBA6"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57ED11AE" w14:textId="77777777" w:rsidR="00345324" w:rsidRPr="00DE6F7B" w:rsidRDefault="00345324" w:rsidP="00712165">
            <w:pPr>
              <w:pStyle w:val="ListParagraph"/>
              <w:numPr>
                <w:ilvl w:val="0"/>
                <w:numId w:val="12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Komerciālu un bezmaksas atvērtā koda modelēšanas rīku apskats. L2</w:t>
            </w:r>
          </w:p>
          <w:p w14:paraId="3CCC1C26" w14:textId="77777777" w:rsidR="00345324" w:rsidRPr="00DE6F7B" w:rsidRDefault="00345324"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Dažādu modelēšanas rīku raksturojums, to iespēju, priekšrocību un trūkumu apraksts. Komerciālu programmu salīdzinājums ar </w:t>
            </w:r>
            <w:proofErr w:type="spellStart"/>
            <w:r w:rsidRPr="00DE6F7B">
              <w:rPr>
                <w:rFonts w:ascii="Times New Roman" w:hAnsi="Times New Roman" w:cs="Times New Roman"/>
                <w:sz w:val="24"/>
                <w:szCs w:val="24"/>
              </w:rPr>
              <w:t>bezmakas</w:t>
            </w:r>
            <w:proofErr w:type="spellEnd"/>
            <w:r w:rsidRPr="00DE6F7B">
              <w:rPr>
                <w:rFonts w:ascii="Times New Roman" w:hAnsi="Times New Roman" w:cs="Times New Roman"/>
                <w:sz w:val="24"/>
                <w:szCs w:val="24"/>
              </w:rPr>
              <w:t xml:space="preserve"> un atvērtā koda programmām. Kursā lietojamo atvērtā koda programmu uzstādīšanas (instalācijas) apraksts.</w:t>
            </w:r>
          </w:p>
          <w:p w14:paraId="7D60B2C5"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01B72F06" w14:textId="77777777" w:rsidR="00345324" w:rsidRPr="00DE6F7B" w:rsidRDefault="00345324" w:rsidP="00712165">
            <w:pPr>
              <w:pStyle w:val="ListParagraph"/>
              <w:numPr>
                <w:ilvl w:val="0"/>
                <w:numId w:val="12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Ģeometrijas un režģa ģenerācijas rīks Salome. L1 P2</w:t>
            </w:r>
          </w:p>
          <w:p w14:paraId="6B93AB9B" w14:textId="77777777" w:rsidR="00345324" w:rsidRPr="00DE6F7B" w:rsidRDefault="00345324"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Dažādu skaitliskā režģa tipu raksturojums (strukturēti, nestrukturēti, jaukti režģi). Režģa un ģeometrijas veidošanas rīka Salome apraksts. Režģa eksportēšana </w:t>
            </w:r>
            <w:proofErr w:type="spellStart"/>
            <w:r w:rsidRPr="00DE6F7B">
              <w:rPr>
                <w:rFonts w:ascii="Times New Roman" w:hAnsi="Times New Roman" w:cs="Times New Roman"/>
                <w:sz w:val="24"/>
                <w:szCs w:val="24"/>
              </w:rPr>
              <w:t>OpenFOAM</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Elmer</w:t>
            </w:r>
            <w:proofErr w:type="spellEnd"/>
            <w:r w:rsidRPr="00DE6F7B">
              <w:rPr>
                <w:rFonts w:ascii="Times New Roman" w:hAnsi="Times New Roman" w:cs="Times New Roman"/>
                <w:sz w:val="24"/>
                <w:szCs w:val="24"/>
              </w:rPr>
              <w:t xml:space="preserve"> formātos.</w:t>
            </w:r>
          </w:p>
          <w:p w14:paraId="1B2B3C85" w14:textId="77777777" w:rsidR="00345324" w:rsidRPr="00DE6F7B" w:rsidRDefault="00345324"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Praktiskais darbs: ģeometrijas un režģa piemēru veidošana.</w:t>
            </w:r>
          </w:p>
          <w:p w14:paraId="64BD7163"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52B3D036" w14:textId="77777777" w:rsidR="00345324" w:rsidRPr="00DE6F7B" w:rsidRDefault="00345324" w:rsidP="00712165">
            <w:pPr>
              <w:pStyle w:val="ListParagraph"/>
              <w:numPr>
                <w:ilvl w:val="0"/>
                <w:numId w:val="12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Hidrodinamikas modelēšana ar </w:t>
            </w:r>
            <w:proofErr w:type="spellStart"/>
            <w:r w:rsidRPr="00DE6F7B">
              <w:rPr>
                <w:rFonts w:ascii="Times New Roman" w:hAnsi="Times New Roman" w:cs="Times New Roman"/>
                <w:sz w:val="24"/>
                <w:szCs w:val="24"/>
              </w:rPr>
              <w:t>OpenFOAM</w:t>
            </w:r>
            <w:proofErr w:type="spellEnd"/>
            <w:r w:rsidRPr="00DE6F7B">
              <w:rPr>
                <w:rFonts w:ascii="Times New Roman" w:hAnsi="Times New Roman" w:cs="Times New Roman"/>
                <w:sz w:val="24"/>
                <w:szCs w:val="24"/>
              </w:rPr>
              <w:t>. Izejas koda modificēšana. L1 P2</w:t>
            </w:r>
          </w:p>
          <w:p w14:paraId="57477B03" w14:textId="77777777" w:rsidR="00345324" w:rsidRPr="00DE6F7B" w:rsidRDefault="00345324" w:rsidP="00345324">
            <w:p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OpenFOAM</w:t>
            </w:r>
            <w:proofErr w:type="spellEnd"/>
            <w:r w:rsidRPr="00DE6F7B">
              <w:rPr>
                <w:rFonts w:ascii="Times New Roman" w:hAnsi="Times New Roman" w:cs="Times New Roman"/>
                <w:sz w:val="24"/>
                <w:szCs w:val="24"/>
              </w:rPr>
              <w:t xml:space="preserve"> skaitliskā modeļa struktūra, failu saturs un parametru definēšana. Izejas koda raksturojums, tā modificēšana un kompilēšana.</w:t>
            </w:r>
          </w:p>
          <w:p w14:paraId="6C47024C" w14:textId="77777777" w:rsidR="00345324" w:rsidRPr="00DE6F7B" w:rsidRDefault="00345324"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Praktiskais darbs: vienkāršu hidrodinamikas uzdevumu risināšana, tilpuma spēku pievienošana impulsa </w:t>
            </w:r>
            <w:proofErr w:type="spellStart"/>
            <w:r w:rsidRPr="00DE6F7B">
              <w:rPr>
                <w:rFonts w:ascii="Times New Roman" w:hAnsi="Times New Roman" w:cs="Times New Roman"/>
                <w:sz w:val="24"/>
                <w:szCs w:val="24"/>
              </w:rPr>
              <w:t>pārneses</w:t>
            </w:r>
            <w:proofErr w:type="spellEnd"/>
            <w:r w:rsidRPr="00DE6F7B">
              <w:rPr>
                <w:rFonts w:ascii="Times New Roman" w:hAnsi="Times New Roman" w:cs="Times New Roman"/>
                <w:sz w:val="24"/>
                <w:szCs w:val="24"/>
              </w:rPr>
              <w:t xml:space="preserve"> vienādojumā.</w:t>
            </w:r>
          </w:p>
          <w:p w14:paraId="7B300023"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7B823985" w14:textId="77777777" w:rsidR="00345324" w:rsidRPr="00DE6F7B" w:rsidRDefault="00345324" w:rsidP="00712165">
            <w:pPr>
              <w:pStyle w:val="ListParagraph"/>
              <w:numPr>
                <w:ilvl w:val="0"/>
                <w:numId w:val="12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Elektromagnētiskā lauka modelēšana ar </w:t>
            </w:r>
            <w:proofErr w:type="spellStart"/>
            <w:r w:rsidRPr="00DE6F7B">
              <w:rPr>
                <w:rFonts w:ascii="Times New Roman" w:hAnsi="Times New Roman" w:cs="Times New Roman"/>
                <w:sz w:val="24"/>
                <w:szCs w:val="24"/>
              </w:rPr>
              <w:t>Elmer</w:t>
            </w:r>
            <w:proofErr w:type="spellEnd"/>
            <w:r w:rsidRPr="00DE6F7B">
              <w:rPr>
                <w:rFonts w:ascii="Times New Roman" w:hAnsi="Times New Roman" w:cs="Times New Roman"/>
                <w:sz w:val="24"/>
                <w:szCs w:val="24"/>
              </w:rPr>
              <w:t>. L1 P2</w:t>
            </w:r>
          </w:p>
          <w:p w14:paraId="4DE5986E" w14:textId="77777777" w:rsidR="00345324" w:rsidRPr="00DE6F7B" w:rsidRDefault="00345324" w:rsidP="00345324">
            <w:p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Elmer</w:t>
            </w:r>
            <w:proofErr w:type="spellEnd"/>
            <w:r w:rsidRPr="00DE6F7B">
              <w:rPr>
                <w:rFonts w:ascii="Times New Roman" w:hAnsi="Times New Roman" w:cs="Times New Roman"/>
                <w:sz w:val="24"/>
                <w:szCs w:val="24"/>
              </w:rPr>
              <w:t xml:space="preserve"> skaitliskā modeļa struktūra, failu saturs un parametru definēšana.</w:t>
            </w:r>
          </w:p>
          <w:p w14:paraId="7C158A33" w14:textId="77777777" w:rsidR="00345324" w:rsidRPr="00DE6F7B" w:rsidRDefault="00345324"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Praktiskais darbs: dažādu vienkāršu sistēmu ar elektromagnētisko lauku risināšana.</w:t>
            </w:r>
          </w:p>
          <w:p w14:paraId="6163C95A"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4C30613A" w14:textId="77777777" w:rsidR="00345324" w:rsidRPr="00DE6F7B" w:rsidRDefault="00345324" w:rsidP="00712165">
            <w:pPr>
              <w:pStyle w:val="ListParagraph"/>
              <w:numPr>
                <w:ilvl w:val="0"/>
                <w:numId w:val="12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Atvērtā koda programmatūras savstarpēja sajūgšana (EOF-</w:t>
            </w:r>
            <w:proofErr w:type="spellStart"/>
            <w:r w:rsidRPr="00DE6F7B">
              <w:rPr>
                <w:rFonts w:ascii="Times New Roman" w:hAnsi="Times New Roman" w:cs="Times New Roman"/>
                <w:sz w:val="24"/>
                <w:szCs w:val="24"/>
              </w:rPr>
              <w:t>Library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multifizikālu</w:t>
            </w:r>
            <w:proofErr w:type="spellEnd"/>
            <w:r w:rsidRPr="00DE6F7B">
              <w:rPr>
                <w:rFonts w:ascii="Times New Roman" w:hAnsi="Times New Roman" w:cs="Times New Roman"/>
                <w:sz w:val="24"/>
                <w:szCs w:val="24"/>
              </w:rPr>
              <w:t xml:space="preserve"> procesu modelēšanai. L1 P2</w:t>
            </w:r>
          </w:p>
          <w:p w14:paraId="770EDE9C" w14:textId="77777777" w:rsidR="00345324" w:rsidRPr="00DE6F7B" w:rsidRDefault="00345324"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Dažādu programmu sasaistes problemātikas apraksts. </w:t>
            </w:r>
            <w:proofErr w:type="spellStart"/>
            <w:r w:rsidRPr="00DE6F7B">
              <w:rPr>
                <w:rFonts w:ascii="Times New Roman" w:hAnsi="Times New Roman" w:cs="Times New Roman"/>
                <w:sz w:val="24"/>
                <w:szCs w:val="24"/>
              </w:rPr>
              <w:t>OpenFOAM</w:t>
            </w:r>
            <w:proofErr w:type="spellEnd"/>
            <w:r w:rsidRPr="00DE6F7B">
              <w:rPr>
                <w:rFonts w:ascii="Times New Roman" w:hAnsi="Times New Roman" w:cs="Times New Roman"/>
                <w:sz w:val="24"/>
                <w:szCs w:val="24"/>
              </w:rPr>
              <w:t xml:space="preserve"> kodā veicamo izmaiņu, lai piesaistītu tam </w:t>
            </w:r>
            <w:proofErr w:type="spellStart"/>
            <w:r w:rsidRPr="00DE6F7B">
              <w:rPr>
                <w:rFonts w:ascii="Times New Roman" w:hAnsi="Times New Roman" w:cs="Times New Roman"/>
                <w:sz w:val="24"/>
                <w:szCs w:val="24"/>
              </w:rPr>
              <w:t>Elmer</w:t>
            </w:r>
            <w:proofErr w:type="spellEnd"/>
            <w:r w:rsidRPr="00DE6F7B">
              <w:rPr>
                <w:rFonts w:ascii="Times New Roman" w:hAnsi="Times New Roman" w:cs="Times New Roman"/>
                <w:sz w:val="24"/>
                <w:szCs w:val="24"/>
              </w:rPr>
              <w:t>, apskats.</w:t>
            </w:r>
          </w:p>
          <w:p w14:paraId="107F0022" w14:textId="77777777" w:rsidR="00345324" w:rsidRPr="00DE6F7B" w:rsidRDefault="00345324"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Praktiskais darbs: vienkāršas </w:t>
            </w:r>
            <w:proofErr w:type="spellStart"/>
            <w:r w:rsidRPr="00DE6F7B">
              <w:rPr>
                <w:rFonts w:ascii="Times New Roman" w:hAnsi="Times New Roman" w:cs="Times New Roman"/>
                <w:sz w:val="24"/>
                <w:szCs w:val="24"/>
              </w:rPr>
              <w:t>magnetohidrodinamikas</w:t>
            </w:r>
            <w:proofErr w:type="spellEnd"/>
            <w:r w:rsidRPr="00DE6F7B">
              <w:rPr>
                <w:rFonts w:ascii="Times New Roman" w:hAnsi="Times New Roman" w:cs="Times New Roman"/>
                <w:sz w:val="24"/>
                <w:szCs w:val="24"/>
              </w:rPr>
              <w:t xml:space="preserve"> problēmas risināšana, risinot elektromagnētismu </w:t>
            </w:r>
            <w:proofErr w:type="spellStart"/>
            <w:r w:rsidRPr="00DE6F7B">
              <w:rPr>
                <w:rFonts w:ascii="Times New Roman" w:hAnsi="Times New Roman" w:cs="Times New Roman"/>
                <w:sz w:val="24"/>
                <w:szCs w:val="24"/>
              </w:rPr>
              <w:t>Elmer</w:t>
            </w:r>
            <w:proofErr w:type="spellEnd"/>
            <w:r w:rsidRPr="00DE6F7B">
              <w:rPr>
                <w:rFonts w:ascii="Times New Roman" w:hAnsi="Times New Roman" w:cs="Times New Roman"/>
                <w:sz w:val="24"/>
                <w:szCs w:val="24"/>
              </w:rPr>
              <w:t xml:space="preserve"> un hidrodinamiku </w:t>
            </w:r>
            <w:proofErr w:type="spellStart"/>
            <w:r w:rsidRPr="00DE6F7B">
              <w:rPr>
                <w:rFonts w:ascii="Times New Roman" w:hAnsi="Times New Roman" w:cs="Times New Roman"/>
                <w:sz w:val="24"/>
                <w:szCs w:val="24"/>
              </w:rPr>
              <w:t>OpenFOAM</w:t>
            </w:r>
            <w:proofErr w:type="spellEnd"/>
            <w:r w:rsidRPr="00DE6F7B">
              <w:rPr>
                <w:rFonts w:ascii="Times New Roman" w:hAnsi="Times New Roman" w:cs="Times New Roman"/>
                <w:sz w:val="24"/>
                <w:szCs w:val="24"/>
              </w:rPr>
              <w:t xml:space="preserve"> vidē.</w:t>
            </w:r>
          </w:p>
          <w:p w14:paraId="7334DCC2"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4E05F876"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Individuālie projekti:</w:t>
            </w:r>
          </w:p>
          <w:p w14:paraId="5619959E"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2E8DA491" w14:textId="77777777" w:rsidR="00345324" w:rsidRPr="00DE6F7B" w:rsidRDefault="00345324" w:rsidP="00712165">
            <w:pPr>
              <w:pStyle w:val="ListParagraph"/>
              <w:numPr>
                <w:ilvl w:val="0"/>
                <w:numId w:val="12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Elektromagnētiskās </w:t>
            </w:r>
            <w:proofErr w:type="spellStart"/>
            <w:r w:rsidRPr="00DE6F7B">
              <w:rPr>
                <w:rFonts w:ascii="Times New Roman" w:hAnsi="Times New Roman" w:cs="Times New Roman"/>
                <w:sz w:val="24"/>
                <w:szCs w:val="24"/>
              </w:rPr>
              <w:t>levitācijas</w:t>
            </w:r>
            <w:proofErr w:type="spellEnd"/>
            <w:r w:rsidRPr="00DE6F7B">
              <w:rPr>
                <w:rFonts w:ascii="Times New Roman" w:hAnsi="Times New Roman" w:cs="Times New Roman"/>
                <w:sz w:val="24"/>
                <w:szCs w:val="24"/>
              </w:rPr>
              <w:t xml:space="preserve"> modelēšana. Ld5</w:t>
            </w:r>
          </w:p>
          <w:p w14:paraId="0AEF242C" w14:textId="77777777" w:rsidR="00345324" w:rsidRPr="00DE6F7B" w:rsidRDefault="00345324" w:rsidP="00774E1D">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Izmantojot </w:t>
            </w:r>
            <w:proofErr w:type="spellStart"/>
            <w:r w:rsidRPr="00DE6F7B">
              <w:rPr>
                <w:rFonts w:ascii="Times New Roman" w:hAnsi="Times New Roman" w:cs="Times New Roman"/>
                <w:sz w:val="24"/>
                <w:szCs w:val="24"/>
              </w:rPr>
              <w:t>Elmer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OpenFOAM</w:t>
            </w:r>
            <w:proofErr w:type="spellEnd"/>
            <w:r w:rsidRPr="00DE6F7B">
              <w:rPr>
                <w:rFonts w:ascii="Times New Roman" w:hAnsi="Times New Roman" w:cs="Times New Roman"/>
                <w:sz w:val="24"/>
                <w:szCs w:val="24"/>
              </w:rPr>
              <w:t xml:space="preserve"> un EOF-</w:t>
            </w:r>
            <w:proofErr w:type="spellStart"/>
            <w:r w:rsidRPr="00DE6F7B">
              <w:rPr>
                <w:rFonts w:ascii="Times New Roman" w:hAnsi="Times New Roman" w:cs="Times New Roman"/>
                <w:sz w:val="24"/>
                <w:szCs w:val="24"/>
              </w:rPr>
              <w:t>Library</w:t>
            </w:r>
            <w:proofErr w:type="spellEnd"/>
            <w:r w:rsidRPr="00DE6F7B">
              <w:rPr>
                <w:rFonts w:ascii="Times New Roman" w:hAnsi="Times New Roman" w:cs="Times New Roman"/>
                <w:sz w:val="24"/>
                <w:szCs w:val="24"/>
              </w:rPr>
              <w:t xml:space="preserve">, aksiāli simetriskā tuvinājumā tiek modelēta šķidra metāla piles </w:t>
            </w:r>
            <w:proofErr w:type="spellStart"/>
            <w:r w:rsidRPr="00DE6F7B">
              <w:rPr>
                <w:rFonts w:ascii="Times New Roman" w:hAnsi="Times New Roman" w:cs="Times New Roman"/>
                <w:sz w:val="24"/>
                <w:szCs w:val="24"/>
              </w:rPr>
              <w:t>levitācija</w:t>
            </w:r>
            <w:proofErr w:type="spellEnd"/>
            <w:r w:rsidRPr="00DE6F7B">
              <w:rPr>
                <w:rFonts w:ascii="Times New Roman" w:hAnsi="Times New Roman" w:cs="Times New Roman"/>
                <w:sz w:val="24"/>
                <w:szCs w:val="24"/>
              </w:rPr>
              <w:t xml:space="preserve"> augstfrekvences magnētiskajā laukā. Tiek veikta aprēķinu sērija dažādiem sistēmas parametriem (magnētiskā lauka radošā induktora strāvas stiprums, šķidrā metāla virsmas spraigums u.c.). Rezultāti tiek sal</w:t>
            </w:r>
            <w:r w:rsidR="00774E1D" w:rsidRPr="00DE6F7B">
              <w:rPr>
                <w:rFonts w:ascii="Times New Roman" w:hAnsi="Times New Roman" w:cs="Times New Roman"/>
                <w:sz w:val="24"/>
                <w:szCs w:val="24"/>
              </w:rPr>
              <w:t>īdzināti ar literatūras datiem.</w:t>
            </w:r>
          </w:p>
          <w:p w14:paraId="134B6921"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4F0CD2DB" w14:textId="6F2BF34E" w:rsidR="00345324" w:rsidRPr="006D1E75" w:rsidRDefault="000347E1" w:rsidP="006D1E75">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2.1. </w:t>
            </w:r>
            <w:r w:rsidR="006D1E75">
              <w:rPr>
                <w:rFonts w:ascii="Times New Roman" w:hAnsi="Times New Roman" w:cs="Times New Roman"/>
                <w:sz w:val="24"/>
                <w:szCs w:val="24"/>
              </w:rPr>
              <w:t xml:space="preserve"> </w:t>
            </w:r>
            <w:r w:rsidR="00345324" w:rsidRPr="006D1E75">
              <w:rPr>
                <w:rFonts w:ascii="Times New Roman" w:hAnsi="Times New Roman" w:cs="Times New Roman"/>
                <w:sz w:val="24"/>
                <w:szCs w:val="24"/>
              </w:rPr>
              <w:t>Induktīvās sildīšanas modelēšana. Ld5</w:t>
            </w:r>
          </w:p>
          <w:p w14:paraId="3A01FA6B"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Izmantojot </w:t>
            </w:r>
            <w:proofErr w:type="spellStart"/>
            <w:r w:rsidRPr="00DE6F7B">
              <w:rPr>
                <w:rFonts w:ascii="Times New Roman" w:hAnsi="Times New Roman" w:cs="Times New Roman"/>
                <w:sz w:val="24"/>
                <w:szCs w:val="24"/>
              </w:rPr>
              <w:t>Elmer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OpenFOAM</w:t>
            </w:r>
            <w:proofErr w:type="spellEnd"/>
            <w:r w:rsidRPr="00DE6F7B">
              <w:rPr>
                <w:rFonts w:ascii="Times New Roman" w:hAnsi="Times New Roman" w:cs="Times New Roman"/>
                <w:sz w:val="24"/>
                <w:szCs w:val="24"/>
              </w:rPr>
              <w:t xml:space="preserve"> un EOF-</w:t>
            </w:r>
            <w:proofErr w:type="spellStart"/>
            <w:r w:rsidRPr="00DE6F7B">
              <w:rPr>
                <w:rFonts w:ascii="Times New Roman" w:hAnsi="Times New Roman" w:cs="Times New Roman"/>
                <w:sz w:val="24"/>
                <w:szCs w:val="24"/>
              </w:rPr>
              <w:t>Library</w:t>
            </w:r>
            <w:proofErr w:type="spellEnd"/>
            <w:r w:rsidRPr="00DE6F7B">
              <w:rPr>
                <w:rFonts w:ascii="Times New Roman" w:hAnsi="Times New Roman" w:cs="Times New Roman"/>
                <w:sz w:val="24"/>
                <w:szCs w:val="24"/>
              </w:rPr>
              <w:t>, aksiāli simetriskā tuvinājumā tiek modelēta induktīvā sildīšana. Tiek veikta aprēķinu sērija dažādiem sistēmas parametriem (induktora strāvas frekvence un stiprums, sildāmā materiāla īpašības u.c.). Rezultāti tiek salīdzināti ar literatūras datiem.</w:t>
            </w:r>
          </w:p>
          <w:p w14:paraId="78F0B30F"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p w14:paraId="45123EA2" w14:textId="6582449F" w:rsidR="00345324" w:rsidRPr="006D1E75" w:rsidRDefault="000347E1" w:rsidP="006D1E75">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2</w:t>
            </w:r>
            <w:r w:rsidR="006D1E75">
              <w:rPr>
                <w:rFonts w:ascii="Times New Roman" w:hAnsi="Times New Roman" w:cs="Times New Roman"/>
                <w:sz w:val="24"/>
                <w:szCs w:val="24"/>
              </w:rPr>
              <w:t>.</w:t>
            </w:r>
            <w:r>
              <w:rPr>
                <w:rFonts w:ascii="Times New Roman" w:hAnsi="Times New Roman" w:cs="Times New Roman"/>
                <w:sz w:val="24"/>
                <w:szCs w:val="24"/>
              </w:rPr>
              <w:t>2.</w:t>
            </w:r>
            <w:r w:rsidR="006D1E75">
              <w:rPr>
                <w:rFonts w:ascii="Times New Roman" w:hAnsi="Times New Roman" w:cs="Times New Roman"/>
                <w:sz w:val="24"/>
                <w:szCs w:val="24"/>
              </w:rPr>
              <w:t xml:space="preserve"> </w:t>
            </w:r>
            <w:r w:rsidR="00345324" w:rsidRPr="006D1E75">
              <w:rPr>
                <w:rFonts w:ascii="Times New Roman" w:hAnsi="Times New Roman" w:cs="Times New Roman"/>
                <w:sz w:val="24"/>
                <w:szCs w:val="24"/>
              </w:rPr>
              <w:t>Elektromagnētiskās maisīšanas modelēšana. Ld5</w:t>
            </w:r>
          </w:p>
          <w:p w14:paraId="701DB3B7" w14:textId="77777777" w:rsidR="00357DE7" w:rsidRDefault="00345324" w:rsidP="00357DE7">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Izmantojot </w:t>
            </w:r>
            <w:proofErr w:type="spellStart"/>
            <w:r w:rsidRPr="00DE6F7B">
              <w:rPr>
                <w:rFonts w:ascii="Times New Roman" w:hAnsi="Times New Roman" w:cs="Times New Roman"/>
                <w:sz w:val="24"/>
                <w:szCs w:val="24"/>
              </w:rPr>
              <w:t>Elmer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OpenFOAM</w:t>
            </w:r>
            <w:proofErr w:type="spellEnd"/>
            <w:r w:rsidRPr="00DE6F7B">
              <w:rPr>
                <w:rFonts w:ascii="Times New Roman" w:hAnsi="Times New Roman" w:cs="Times New Roman"/>
                <w:sz w:val="24"/>
                <w:szCs w:val="24"/>
              </w:rPr>
              <w:t xml:space="preserve"> un EOF-</w:t>
            </w:r>
            <w:proofErr w:type="spellStart"/>
            <w:r w:rsidRPr="00DE6F7B">
              <w:rPr>
                <w:rFonts w:ascii="Times New Roman" w:hAnsi="Times New Roman" w:cs="Times New Roman"/>
                <w:sz w:val="24"/>
                <w:szCs w:val="24"/>
              </w:rPr>
              <w:t>Library</w:t>
            </w:r>
            <w:proofErr w:type="spellEnd"/>
            <w:r w:rsidRPr="00DE6F7B">
              <w:rPr>
                <w:rFonts w:ascii="Times New Roman" w:hAnsi="Times New Roman" w:cs="Times New Roman"/>
                <w:sz w:val="24"/>
                <w:szCs w:val="24"/>
              </w:rPr>
              <w:t xml:space="preserve">, divdimensionālā tuvinājumā tiek modelēta rotējošu pastāvīgo magnētu ierosināta šķidra metāla maisīšana slēgtā traukā. Tiek veikta aprēķinu sērija dažādiem sistēmas parametriem (magnētu rotācijas frekvence, šķidrā metāla vadītspēja u.c.). Rezultāti tiek salīdzināti ar literatūras datiem un </w:t>
            </w:r>
            <w:proofErr w:type="spellStart"/>
            <w:r w:rsidRPr="00DE6F7B">
              <w:rPr>
                <w:rFonts w:ascii="Times New Roman" w:hAnsi="Times New Roman" w:cs="Times New Roman"/>
                <w:sz w:val="24"/>
                <w:szCs w:val="24"/>
              </w:rPr>
              <w:t>trīsdimensionāla</w:t>
            </w:r>
            <w:proofErr w:type="spellEnd"/>
            <w:r w:rsidRPr="00DE6F7B">
              <w:rPr>
                <w:rFonts w:ascii="Times New Roman" w:hAnsi="Times New Roman" w:cs="Times New Roman"/>
                <w:sz w:val="24"/>
                <w:szCs w:val="24"/>
              </w:rPr>
              <w:t xml:space="preserve"> aprēķina rezultātiem.</w:t>
            </w:r>
          </w:p>
          <w:p w14:paraId="76156342" w14:textId="77777777" w:rsidR="00357DE7" w:rsidRDefault="00357DE7" w:rsidP="00357DE7">
            <w:pPr>
              <w:pStyle w:val="ListParagraph"/>
              <w:spacing w:after="0" w:line="240" w:lineRule="auto"/>
              <w:ind w:left="360"/>
              <w:mirrorIndents/>
              <w:jc w:val="both"/>
              <w:rPr>
                <w:rFonts w:ascii="Times New Roman" w:hAnsi="Times New Roman" w:cs="Times New Roman"/>
                <w:sz w:val="24"/>
                <w:szCs w:val="24"/>
              </w:rPr>
            </w:pPr>
          </w:p>
          <w:p w14:paraId="257A8F2B" w14:textId="3E845749" w:rsidR="00345324" w:rsidRPr="00357DE7" w:rsidRDefault="00357DE7" w:rsidP="00357DE7">
            <w:pPr>
              <w:spacing w:after="0" w:line="240" w:lineRule="auto"/>
              <w:mirrorIndents/>
              <w:jc w:val="both"/>
              <w:rPr>
                <w:rFonts w:ascii="Times New Roman" w:hAnsi="Times New Roman" w:cs="Times New Roman"/>
                <w:sz w:val="24"/>
                <w:szCs w:val="24"/>
              </w:rPr>
            </w:pPr>
            <w:r w:rsidRPr="00357DE7">
              <w:rPr>
                <w:rFonts w:ascii="Times New Roman" w:hAnsi="Times New Roman" w:cs="Times New Roman"/>
                <w:sz w:val="24"/>
                <w:szCs w:val="24"/>
              </w:rPr>
              <w:t>3</w:t>
            </w:r>
            <w:r w:rsidR="006D1E75" w:rsidRPr="00357DE7">
              <w:rPr>
                <w:rFonts w:ascii="Times New Roman" w:hAnsi="Times New Roman" w:cs="Times New Roman"/>
                <w:sz w:val="24"/>
                <w:szCs w:val="24"/>
              </w:rPr>
              <w:t xml:space="preserve">. </w:t>
            </w:r>
            <w:r w:rsidR="00345324" w:rsidRPr="00357DE7">
              <w:rPr>
                <w:rFonts w:ascii="Times New Roman" w:hAnsi="Times New Roman" w:cs="Times New Roman"/>
                <w:sz w:val="24"/>
                <w:szCs w:val="24"/>
              </w:rPr>
              <w:t xml:space="preserve">Studenta izvēlētas </w:t>
            </w:r>
            <w:proofErr w:type="spellStart"/>
            <w:r w:rsidR="00345324" w:rsidRPr="00357DE7">
              <w:rPr>
                <w:rFonts w:ascii="Times New Roman" w:hAnsi="Times New Roman" w:cs="Times New Roman"/>
                <w:sz w:val="24"/>
                <w:szCs w:val="24"/>
              </w:rPr>
              <w:t>multifizikālas</w:t>
            </w:r>
            <w:proofErr w:type="spellEnd"/>
            <w:r w:rsidR="00345324" w:rsidRPr="00357DE7">
              <w:rPr>
                <w:rFonts w:ascii="Times New Roman" w:hAnsi="Times New Roman" w:cs="Times New Roman"/>
                <w:sz w:val="24"/>
                <w:szCs w:val="24"/>
              </w:rPr>
              <w:t xml:space="preserve"> problēmas modelēšana. Ld6</w:t>
            </w:r>
          </w:p>
          <w:p w14:paraId="69D329A1"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Studenti veic kāda cita </w:t>
            </w:r>
            <w:proofErr w:type="spellStart"/>
            <w:r w:rsidRPr="00DE6F7B">
              <w:rPr>
                <w:rFonts w:ascii="Times New Roman" w:hAnsi="Times New Roman" w:cs="Times New Roman"/>
                <w:sz w:val="24"/>
                <w:szCs w:val="24"/>
              </w:rPr>
              <w:t>multifizikāla</w:t>
            </w:r>
            <w:proofErr w:type="spellEnd"/>
            <w:r w:rsidRPr="00DE6F7B">
              <w:rPr>
                <w:rFonts w:ascii="Times New Roman" w:hAnsi="Times New Roman" w:cs="Times New Roman"/>
                <w:sz w:val="24"/>
                <w:szCs w:val="24"/>
              </w:rPr>
              <w:t xml:space="preserve"> procesa (pēc pašu izvēles, bet saskaņojot ar pasniedzēju) modelēšanu ar </w:t>
            </w:r>
            <w:proofErr w:type="spellStart"/>
            <w:r w:rsidRPr="00DE6F7B">
              <w:rPr>
                <w:rFonts w:ascii="Times New Roman" w:hAnsi="Times New Roman" w:cs="Times New Roman"/>
                <w:sz w:val="24"/>
                <w:szCs w:val="24"/>
              </w:rPr>
              <w:t>Elmer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OpenFOAM</w:t>
            </w:r>
            <w:proofErr w:type="spellEnd"/>
            <w:r w:rsidRPr="00DE6F7B">
              <w:rPr>
                <w:rFonts w:ascii="Times New Roman" w:hAnsi="Times New Roman" w:cs="Times New Roman"/>
                <w:sz w:val="24"/>
                <w:szCs w:val="24"/>
              </w:rPr>
              <w:t xml:space="preserve"> un EOF-</w:t>
            </w:r>
            <w:proofErr w:type="spellStart"/>
            <w:r w:rsidRPr="00DE6F7B">
              <w:rPr>
                <w:rFonts w:ascii="Times New Roman" w:hAnsi="Times New Roman" w:cs="Times New Roman"/>
                <w:sz w:val="24"/>
                <w:szCs w:val="24"/>
              </w:rPr>
              <w:t>Library</w:t>
            </w:r>
            <w:proofErr w:type="spellEnd"/>
            <w:r w:rsidRPr="00DE6F7B">
              <w:rPr>
                <w:rFonts w:ascii="Times New Roman" w:hAnsi="Times New Roman" w:cs="Times New Roman"/>
                <w:sz w:val="24"/>
                <w:szCs w:val="24"/>
              </w:rPr>
              <w:t>.</w:t>
            </w:r>
          </w:p>
        </w:tc>
      </w:tr>
    </w:tbl>
    <w:p w14:paraId="0960B7EC" w14:textId="77777777" w:rsidR="00345324" w:rsidRPr="00DE6F7B" w:rsidRDefault="00345324" w:rsidP="00345324">
      <w:pPr>
        <w:spacing w:after="0" w:line="360" w:lineRule="auto"/>
        <w:ind w:left="-142"/>
        <w:rPr>
          <w:rFonts w:ascii="Times New Roman" w:hAnsi="Times New Roman" w:cs="Times New Roman"/>
          <w:sz w:val="24"/>
          <w:szCs w:val="24"/>
        </w:rPr>
      </w:pPr>
    </w:p>
    <w:p w14:paraId="5E7C8B89" w14:textId="77777777" w:rsidR="00345324" w:rsidRPr="00DE6F7B" w:rsidRDefault="00345324" w:rsidP="00345324">
      <w:pPr>
        <w:rPr>
          <w:rFonts w:ascii="Times New Roman" w:hAnsi="Times New Roman" w:cs="Times New Roman"/>
          <w:sz w:val="24"/>
          <w:szCs w:val="24"/>
        </w:rPr>
      </w:pPr>
    </w:p>
    <w:p w14:paraId="6B01E673" w14:textId="77777777" w:rsidR="00345324" w:rsidRPr="00DE6F7B" w:rsidRDefault="00345324" w:rsidP="00345324">
      <w:pPr>
        <w:rPr>
          <w:rFonts w:ascii="Times New Roman" w:hAnsi="Times New Roman" w:cs="Times New Roman"/>
          <w:sz w:val="24"/>
          <w:szCs w:val="24"/>
        </w:rPr>
      </w:pPr>
    </w:p>
    <w:p w14:paraId="42F2C842" w14:textId="77777777" w:rsidR="00345324" w:rsidRPr="00DE6F7B" w:rsidRDefault="0034532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76F956D4"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5684EE76"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44BD10FD"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64C70E9C" w14:textId="77777777" w:rsidTr="00D11C04">
        <w:tc>
          <w:tcPr>
            <w:tcW w:w="4250" w:type="dxa"/>
            <w:shd w:val="clear" w:color="auto" w:fill="auto"/>
            <w:vAlign w:val="center"/>
          </w:tcPr>
          <w:p w14:paraId="244197D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036C1750" w14:textId="77777777" w:rsidR="00345324" w:rsidRPr="00DE6F7B" w:rsidRDefault="00345324" w:rsidP="00345324">
            <w:pPr>
              <w:spacing w:after="0" w:line="240" w:lineRule="auto"/>
              <w:contextualSpacing/>
              <w:mirrorIndents/>
              <w:rPr>
                <w:rFonts w:ascii="Times New Roman" w:eastAsia="Times New Roman" w:hAnsi="Times New Roman" w:cs="Times New Roman"/>
                <w:i/>
                <w:sz w:val="24"/>
                <w:szCs w:val="24"/>
              </w:rPr>
            </w:pPr>
            <w:r w:rsidRPr="00DE6F7B">
              <w:rPr>
                <w:rFonts w:ascii="Times New Roman" w:hAnsi="Times New Roman" w:cs="Times New Roman"/>
                <w:b/>
                <w:bCs/>
                <w:i/>
                <w:iCs/>
                <w:sz w:val="24"/>
                <w:szCs w:val="24"/>
              </w:rPr>
              <w:t>Polimēru un kompozītmateriālu fizika</w:t>
            </w:r>
          </w:p>
        </w:tc>
      </w:tr>
      <w:tr w:rsidR="00345324" w:rsidRPr="00DE6F7B" w14:paraId="510B1D9C" w14:textId="77777777" w:rsidTr="00D11C04">
        <w:tc>
          <w:tcPr>
            <w:tcW w:w="4250" w:type="dxa"/>
            <w:shd w:val="clear" w:color="auto" w:fill="auto"/>
            <w:vAlign w:val="center"/>
          </w:tcPr>
          <w:p w14:paraId="43885981"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60DE73BE"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Fizika un astronomija</w:t>
            </w:r>
          </w:p>
        </w:tc>
      </w:tr>
      <w:tr w:rsidR="00345324" w:rsidRPr="00DE6F7B" w14:paraId="30CAA68D" w14:textId="77777777" w:rsidTr="00D11C04">
        <w:tc>
          <w:tcPr>
            <w:tcW w:w="4250" w:type="dxa"/>
            <w:shd w:val="clear" w:color="auto" w:fill="auto"/>
            <w:vAlign w:val="center"/>
          </w:tcPr>
          <w:p w14:paraId="6F566792"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60D043EC"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10121D5C" w14:textId="77777777" w:rsidTr="00D11C04">
        <w:tc>
          <w:tcPr>
            <w:tcW w:w="4250" w:type="dxa"/>
            <w:shd w:val="clear" w:color="auto" w:fill="auto"/>
            <w:vAlign w:val="center"/>
          </w:tcPr>
          <w:p w14:paraId="696445B0"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46D2624E"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13C19608" w14:textId="77777777" w:rsidTr="00D11C04">
        <w:tc>
          <w:tcPr>
            <w:tcW w:w="4250" w:type="dxa"/>
            <w:shd w:val="clear" w:color="auto" w:fill="auto"/>
            <w:vAlign w:val="center"/>
          </w:tcPr>
          <w:p w14:paraId="21FD0FC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04538929"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14</w:t>
            </w:r>
          </w:p>
        </w:tc>
      </w:tr>
      <w:tr w:rsidR="00345324" w:rsidRPr="00DE6F7B" w14:paraId="61FDD295" w14:textId="77777777" w:rsidTr="00D11C04">
        <w:tc>
          <w:tcPr>
            <w:tcW w:w="4250" w:type="dxa"/>
            <w:shd w:val="clear" w:color="auto" w:fill="auto"/>
            <w:vAlign w:val="center"/>
          </w:tcPr>
          <w:p w14:paraId="04A563D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57F4B62D"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12</w:t>
            </w:r>
          </w:p>
        </w:tc>
      </w:tr>
      <w:tr w:rsidR="00345324" w:rsidRPr="00DE6F7B" w14:paraId="42020763" w14:textId="77777777" w:rsidTr="00D11C04">
        <w:tc>
          <w:tcPr>
            <w:tcW w:w="4250" w:type="dxa"/>
            <w:shd w:val="clear" w:color="auto" w:fill="auto"/>
            <w:vAlign w:val="center"/>
          </w:tcPr>
          <w:p w14:paraId="61849018"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3598CD20"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6</w:t>
            </w:r>
          </w:p>
        </w:tc>
      </w:tr>
      <w:tr w:rsidR="00345324" w:rsidRPr="00DE6F7B" w14:paraId="00494D7A" w14:textId="77777777" w:rsidTr="00D11C04">
        <w:tc>
          <w:tcPr>
            <w:tcW w:w="4250" w:type="dxa"/>
            <w:shd w:val="clear" w:color="auto" w:fill="auto"/>
            <w:vAlign w:val="center"/>
          </w:tcPr>
          <w:p w14:paraId="62E234BC"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1B0DECFC"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4ED5AAA0" w14:textId="77777777" w:rsidTr="00D11C04">
        <w:tc>
          <w:tcPr>
            <w:tcW w:w="4250" w:type="dxa"/>
            <w:shd w:val="clear" w:color="auto" w:fill="auto"/>
            <w:vAlign w:val="center"/>
          </w:tcPr>
          <w:p w14:paraId="63AB90F9" w14:textId="75FFAD44"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47E59D70" w14:textId="35C040C0" w:rsidR="00EA48E6" w:rsidRPr="00DE6F7B" w:rsidRDefault="00FB4AE0" w:rsidP="0034532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18.03.2021</w:t>
            </w:r>
          </w:p>
        </w:tc>
      </w:tr>
      <w:tr w:rsidR="00345324" w:rsidRPr="00DE6F7B" w14:paraId="69A490A9" w14:textId="77777777" w:rsidTr="00D11C04">
        <w:tc>
          <w:tcPr>
            <w:tcW w:w="4250" w:type="dxa"/>
            <w:tcBorders>
              <w:bottom w:val="single" w:sz="4" w:space="0" w:color="auto"/>
            </w:tcBorders>
            <w:shd w:val="clear" w:color="auto" w:fill="auto"/>
            <w:vAlign w:val="center"/>
          </w:tcPr>
          <w:p w14:paraId="172DF134"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588B0DFD" w14:textId="7B044A1B" w:rsidR="00345324" w:rsidRPr="00DE6F7B" w:rsidRDefault="00D11C04" w:rsidP="00D11C0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Dr.sc.ing. </w:t>
            </w:r>
            <w:r w:rsidR="00345324" w:rsidRPr="00DE6F7B">
              <w:rPr>
                <w:rFonts w:ascii="Times New Roman" w:eastAsia="Times New Roman" w:hAnsi="Times New Roman" w:cs="Times New Roman"/>
                <w:sz w:val="24"/>
                <w:szCs w:val="24"/>
              </w:rPr>
              <w:t xml:space="preserve">Tatjana </w:t>
            </w:r>
            <w:proofErr w:type="spellStart"/>
            <w:r w:rsidR="00345324" w:rsidRPr="00DE6F7B">
              <w:rPr>
                <w:rFonts w:ascii="Times New Roman" w:eastAsia="Times New Roman" w:hAnsi="Times New Roman" w:cs="Times New Roman"/>
                <w:sz w:val="24"/>
                <w:szCs w:val="24"/>
              </w:rPr>
              <w:t>Glaskova</w:t>
            </w:r>
            <w:proofErr w:type="spellEnd"/>
            <w:r w:rsidR="00345324" w:rsidRPr="00DE6F7B">
              <w:rPr>
                <w:rFonts w:ascii="Times New Roman" w:eastAsia="Times New Roman" w:hAnsi="Times New Roman" w:cs="Times New Roman"/>
                <w:sz w:val="24"/>
                <w:szCs w:val="24"/>
              </w:rPr>
              <w:t>-Kuzmina</w:t>
            </w:r>
          </w:p>
        </w:tc>
      </w:tr>
      <w:tr w:rsidR="00345324" w:rsidRPr="00DE6F7B" w14:paraId="222387B6" w14:textId="77777777" w:rsidTr="00D11C04">
        <w:tc>
          <w:tcPr>
            <w:tcW w:w="4250" w:type="dxa"/>
            <w:tcBorders>
              <w:top w:val="single" w:sz="4" w:space="0" w:color="auto"/>
              <w:left w:val="nil"/>
              <w:bottom w:val="single" w:sz="4" w:space="0" w:color="auto"/>
              <w:right w:val="single" w:sz="4" w:space="0" w:color="auto"/>
            </w:tcBorders>
            <w:shd w:val="clear" w:color="auto" w:fill="auto"/>
            <w:vAlign w:val="center"/>
          </w:tcPr>
          <w:p w14:paraId="694E8912"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6A918E2A" w14:textId="10080E19" w:rsidR="002E676F" w:rsidRPr="00DE6F7B" w:rsidRDefault="002E676F" w:rsidP="002E676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6D07CE33" w14:textId="77777777" w:rsidR="002E676F" w:rsidRPr="00DE6F7B" w:rsidRDefault="002E676F" w:rsidP="002E676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04ED640A" w14:textId="2C212EAB" w:rsidR="00345324" w:rsidRPr="00DE6F7B" w:rsidRDefault="002E676F" w:rsidP="002E676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345324" w:rsidRPr="00DE6F7B" w14:paraId="08E340C6" w14:textId="77777777" w:rsidTr="00D11C04">
        <w:tc>
          <w:tcPr>
            <w:tcW w:w="4250" w:type="dxa"/>
            <w:tcBorders>
              <w:top w:val="single" w:sz="4" w:space="0" w:color="auto"/>
            </w:tcBorders>
            <w:shd w:val="clear" w:color="auto" w:fill="auto"/>
            <w:vAlign w:val="center"/>
          </w:tcPr>
          <w:p w14:paraId="481A0DCF"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2A909CFC"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5BA3154D" w14:textId="77777777" w:rsidTr="00D11C04">
        <w:tc>
          <w:tcPr>
            <w:tcW w:w="9633" w:type="dxa"/>
            <w:gridSpan w:val="2"/>
            <w:shd w:val="clear" w:color="auto" w:fill="auto"/>
            <w:vAlign w:val="center"/>
          </w:tcPr>
          <w:p w14:paraId="11389B83"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Studiju kursa mērķis ir sniegt studentiem priekšstatu par polimēru un kompozītmateriālu (KM) struktūru, fizikālajām īpašībām un to pielietojumiem. Kursā paredzēts iepazīties ar teorētiskajiem aspektiem polimēru un KM fizikā, risināt uzdevumus praktiskajās nodarbībās, kā arī izstrādāt laboratorijas darbus un uzstāties semināros iegūto rezultātu un aktuālo pētījumu apspriešanai.</w:t>
            </w:r>
          </w:p>
          <w:p w14:paraId="43B2B12E"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3943FB37" w14:textId="65D9D26C"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Studiju kursa uzdevumi</w:t>
            </w:r>
            <w:r w:rsidR="0024190D">
              <w:rPr>
                <w:rFonts w:ascii="Times New Roman" w:hAnsi="Times New Roman" w:cs="Times New Roman"/>
                <w:sz w:val="24"/>
                <w:szCs w:val="24"/>
              </w:rPr>
              <w:t xml:space="preserve"> ir</w:t>
            </w:r>
            <w:r w:rsidRPr="00DE6F7B">
              <w:rPr>
                <w:rFonts w:ascii="Times New Roman" w:hAnsi="Times New Roman" w:cs="Times New Roman"/>
                <w:sz w:val="24"/>
                <w:szCs w:val="24"/>
              </w:rPr>
              <w:t>:</w:t>
            </w:r>
          </w:p>
          <w:p w14:paraId="00094E17" w14:textId="4F22BEE8" w:rsidR="00345324" w:rsidRPr="00DE6F7B" w:rsidRDefault="00345324" w:rsidP="00712165">
            <w:pPr>
              <w:pStyle w:val="ListParagraph"/>
              <w:numPr>
                <w:ilvl w:val="0"/>
                <w:numId w:val="12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iepazīstināt ar pamata jēdzieniem un parametri</w:t>
            </w:r>
            <w:r w:rsidR="00D11C04">
              <w:rPr>
                <w:rFonts w:ascii="Times New Roman" w:hAnsi="Times New Roman" w:cs="Times New Roman"/>
                <w:sz w:val="24"/>
                <w:szCs w:val="24"/>
              </w:rPr>
              <w:t>em polimēru un KM fizikā;</w:t>
            </w:r>
          </w:p>
          <w:p w14:paraId="00058B6C" w14:textId="77777777" w:rsidR="00345324" w:rsidRPr="00DE6F7B" w:rsidRDefault="00345324" w:rsidP="00712165">
            <w:pPr>
              <w:pStyle w:val="ListParagraph"/>
              <w:numPr>
                <w:ilvl w:val="0"/>
                <w:numId w:val="12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salīdzinoši analizēt dažādu polimēru un KM struktūru un fizikālās īpašības, sasaistot studentu fizikas, mehānikas un </w:t>
            </w:r>
            <w:proofErr w:type="spellStart"/>
            <w:r w:rsidRPr="00DE6F7B">
              <w:rPr>
                <w:rFonts w:ascii="Times New Roman" w:hAnsi="Times New Roman" w:cs="Times New Roman"/>
                <w:sz w:val="24"/>
                <w:szCs w:val="24"/>
              </w:rPr>
              <w:t>materiālzinātnes</w:t>
            </w:r>
            <w:proofErr w:type="spellEnd"/>
            <w:r w:rsidRPr="00DE6F7B">
              <w:rPr>
                <w:rFonts w:ascii="Times New Roman" w:hAnsi="Times New Roman" w:cs="Times New Roman"/>
                <w:sz w:val="24"/>
                <w:szCs w:val="24"/>
              </w:rPr>
              <w:t xml:space="preserve"> zināšanas.</w:t>
            </w:r>
          </w:p>
          <w:p w14:paraId="6FC25126"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0CB01F07"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345324" w:rsidRPr="00DE6F7B" w14:paraId="5893A42C" w14:textId="77777777" w:rsidTr="00D11C04">
        <w:tc>
          <w:tcPr>
            <w:tcW w:w="4250" w:type="dxa"/>
            <w:shd w:val="clear" w:color="auto" w:fill="auto"/>
            <w:vAlign w:val="center"/>
          </w:tcPr>
          <w:p w14:paraId="1A7508EF"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16E48A20"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73883868" w14:textId="77777777" w:rsidTr="00D11C04">
        <w:tc>
          <w:tcPr>
            <w:tcW w:w="9633" w:type="dxa"/>
            <w:gridSpan w:val="2"/>
            <w:shd w:val="clear" w:color="auto" w:fill="auto"/>
            <w:vAlign w:val="center"/>
          </w:tcPr>
          <w:p w14:paraId="330E0ED1" w14:textId="77777777" w:rsidR="00345324" w:rsidRPr="00DE6F7B" w:rsidRDefault="00345324" w:rsidP="005C3E8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3D5B31CE" w14:textId="18C65AC5" w:rsidR="00345324" w:rsidRPr="00DE6F7B" w:rsidRDefault="00345324" w:rsidP="00712165">
            <w:pPr>
              <w:pStyle w:val="ListParagraph"/>
              <w:numPr>
                <w:ilvl w:val="0"/>
                <w:numId w:val="35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izskaidro polimēru un KM struktūras un fizikālo </w:t>
            </w:r>
            <w:r w:rsidR="00D11C04">
              <w:rPr>
                <w:rFonts w:ascii="Times New Roman" w:hAnsi="Times New Roman" w:cs="Times New Roman"/>
                <w:sz w:val="24"/>
                <w:szCs w:val="24"/>
              </w:rPr>
              <w:t>īpašību galvenās likumsakarības;</w:t>
            </w:r>
          </w:p>
          <w:p w14:paraId="6E92896B" w14:textId="4B42E88E" w:rsidR="00345324" w:rsidRPr="00DE6F7B" w:rsidRDefault="00345324" w:rsidP="00712165">
            <w:pPr>
              <w:pStyle w:val="ListParagraph"/>
              <w:numPr>
                <w:ilvl w:val="0"/>
                <w:numId w:val="35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apraksta galvenos polimēru </w:t>
            </w:r>
            <w:r w:rsidR="00D11C04">
              <w:rPr>
                <w:rFonts w:ascii="Times New Roman" w:hAnsi="Times New Roman" w:cs="Times New Roman"/>
                <w:sz w:val="24"/>
                <w:szCs w:val="24"/>
              </w:rPr>
              <w:t>un KM fizikālos raksturlielumus;</w:t>
            </w:r>
          </w:p>
          <w:p w14:paraId="06AEC90F"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7A63E93C" w14:textId="77777777" w:rsidR="00345324" w:rsidRPr="00DE6F7B" w:rsidRDefault="00345324" w:rsidP="005C3E8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65F7AA1E" w14:textId="1BC65172" w:rsidR="00345324" w:rsidRPr="00DE6F7B" w:rsidRDefault="00345324" w:rsidP="00712165">
            <w:pPr>
              <w:pStyle w:val="ListParagraph"/>
              <w:numPr>
                <w:ilvl w:val="0"/>
                <w:numId w:val="35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analizē dažādu polimēru un KM sprieguma-deformācija</w:t>
            </w:r>
            <w:r w:rsidR="00D11C04">
              <w:rPr>
                <w:rFonts w:ascii="Times New Roman" w:hAnsi="Times New Roman" w:cs="Times New Roman"/>
                <w:sz w:val="24"/>
                <w:szCs w:val="24"/>
              </w:rPr>
              <w:t xml:space="preserve">s un </w:t>
            </w:r>
            <w:proofErr w:type="spellStart"/>
            <w:r w:rsidR="00D11C04">
              <w:rPr>
                <w:rFonts w:ascii="Times New Roman" w:hAnsi="Times New Roman" w:cs="Times New Roman"/>
                <w:sz w:val="24"/>
                <w:szCs w:val="24"/>
              </w:rPr>
              <w:t>termomehāniskās</w:t>
            </w:r>
            <w:proofErr w:type="spellEnd"/>
            <w:r w:rsidR="00D11C04">
              <w:rPr>
                <w:rFonts w:ascii="Times New Roman" w:hAnsi="Times New Roman" w:cs="Times New Roman"/>
                <w:sz w:val="24"/>
                <w:szCs w:val="24"/>
              </w:rPr>
              <w:t xml:space="preserve"> diagrammas;</w:t>
            </w:r>
          </w:p>
          <w:p w14:paraId="69461C89" w14:textId="09D6EA9F" w:rsidR="00345324" w:rsidRPr="00DE6F7B" w:rsidRDefault="00345324" w:rsidP="00712165">
            <w:pPr>
              <w:pStyle w:val="ListParagraph"/>
              <w:numPr>
                <w:ilvl w:val="0"/>
                <w:numId w:val="35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novērtē ārējo faktoru ietekmi uz dažādu polimēru un KM fizikāl</w:t>
            </w:r>
            <w:r w:rsidR="00D11C04">
              <w:rPr>
                <w:rFonts w:ascii="Times New Roman" w:hAnsi="Times New Roman" w:cs="Times New Roman"/>
                <w:sz w:val="24"/>
                <w:szCs w:val="24"/>
              </w:rPr>
              <w:t>ajām īpašībām un to novecošanos;</w:t>
            </w:r>
          </w:p>
          <w:p w14:paraId="41C1933A" w14:textId="5FA526A8" w:rsidR="00345324" w:rsidRPr="00DE6F7B" w:rsidRDefault="00345324" w:rsidP="00712165">
            <w:pPr>
              <w:pStyle w:val="ListParagraph"/>
              <w:numPr>
                <w:ilvl w:val="0"/>
                <w:numId w:val="35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prezentē individuāli un grupā iegūtus izpētes rezultātus, i</w:t>
            </w:r>
            <w:r w:rsidR="00D11C04">
              <w:rPr>
                <w:rFonts w:ascii="Times New Roman" w:hAnsi="Times New Roman" w:cs="Times New Roman"/>
                <w:sz w:val="24"/>
                <w:szCs w:val="24"/>
              </w:rPr>
              <w:t>zstrādājot laboratorijas darbus;</w:t>
            </w:r>
          </w:p>
          <w:p w14:paraId="3A3A01A5"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5E5DEE28" w14:textId="706A7709" w:rsidR="00345324" w:rsidRPr="00DE6F7B" w:rsidRDefault="00345324" w:rsidP="005C3E8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54865EDB" w14:textId="7DEE716B" w:rsidR="00345324" w:rsidRPr="00DE6F7B" w:rsidRDefault="00345324" w:rsidP="00712165">
            <w:pPr>
              <w:pStyle w:val="ListParagraph"/>
              <w:numPr>
                <w:ilvl w:val="0"/>
                <w:numId w:val="35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novērtē dažādu polimēru un KM struktūru un fizikālās īpašības un pamato to īpatnī</w:t>
            </w:r>
            <w:r w:rsidR="00D11C04">
              <w:rPr>
                <w:rFonts w:ascii="Times New Roman" w:hAnsi="Times New Roman" w:cs="Times New Roman"/>
                <w:sz w:val="24"/>
                <w:szCs w:val="24"/>
              </w:rPr>
              <w:t>bas;</w:t>
            </w:r>
          </w:p>
          <w:p w14:paraId="41F1C7BB" w14:textId="77777777" w:rsidR="00345324" w:rsidRPr="00DE6F7B" w:rsidRDefault="00345324" w:rsidP="00712165">
            <w:pPr>
              <w:pStyle w:val="ListParagraph"/>
              <w:numPr>
                <w:ilvl w:val="0"/>
                <w:numId w:val="355"/>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pielieto mikromehānikas modeļus, polimēru un KM efektīvo mehānisko raksturlielumu novērtēšanai.</w:t>
            </w:r>
          </w:p>
        </w:tc>
      </w:tr>
      <w:tr w:rsidR="00345324" w:rsidRPr="00DE6F7B" w14:paraId="411B9870" w14:textId="77777777" w:rsidTr="00D11C04">
        <w:tc>
          <w:tcPr>
            <w:tcW w:w="9633" w:type="dxa"/>
            <w:gridSpan w:val="2"/>
            <w:shd w:val="clear" w:color="auto" w:fill="auto"/>
            <w:vAlign w:val="center"/>
          </w:tcPr>
          <w:p w14:paraId="4BE8E810"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345324" w:rsidRPr="00DE6F7B" w14:paraId="199AEFDA" w14:textId="77777777" w:rsidTr="00D11C04">
        <w:tc>
          <w:tcPr>
            <w:tcW w:w="9633" w:type="dxa"/>
            <w:gridSpan w:val="2"/>
            <w:shd w:val="clear" w:color="auto" w:fill="auto"/>
            <w:vAlign w:val="center"/>
          </w:tcPr>
          <w:p w14:paraId="5AB3C65F" w14:textId="77777777" w:rsidR="00345324" w:rsidRPr="00DE6F7B" w:rsidRDefault="00345324" w:rsidP="00712165">
            <w:pPr>
              <w:pStyle w:val="ListParagraph"/>
              <w:numPr>
                <w:ilvl w:val="0"/>
                <w:numId w:val="12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Ievads. Polimēru un KM klasifikācija un pielietojumi. L2</w:t>
            </w:r>
          </w:p>
          <w:p w14:paraId="3DCE0181" w14:textId="77777777" w:rsidR="00345324" w:rsidRPr="00DE6F7B" w:rsidRDefault="00345324" w:rsidP="00712165">
            <w:pPr>
              <w:pStyle w:val="ListParagraph"/>
              <w:numPr>
                <w:ilvl w:val="0"/>
                <w:numId w:val="12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Polimēru un KM ražošanas tehnoloģijas un konstrukciju izgatavošanas metodes. L2</w:t>
            </w:r>
          </w:p>
          <w:p w14:paraId="231C8749" w14:textId="77777777" w:rsidR="00345324" w:rsidRPr="00DE6F7B" w:rsidRDefault="00345324" w:rsidP="00712165">
            <w:pPr>
              <w:pStyle w:val="ListParagraph"/>
              <w:numPr>
                <w:ilvl w:val="0"/>
                <w:numId w:val="12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lastRenderedPageBreak/>
              <w:t>Polimēru KM struktūras un fizikālo īpašību izpētes eksperimentālas metodes. L2</w:t>
            </w:r>
          </w:p>
          <w:p w14:paraId="187EB1B2" w14:textId="77777777" w:rsidR="00345324" w:rsidRPr="00DE6F7B" w:rsidRDefault="00345324" w:rsidP="00712165">
            <w:pPr>
              <w:pStyle w:val="ListParagraph"/>
              <w:numPr>
                <w:ilvl w:val="0"/>
                <w:numId w:val="12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Polimēra KM paraugu izgatavošana. Ld3 P2</w:t>
            </w:r>
          </w:p>
          <w:p w14:paraId="4F73B9A7" w14:textId="77777777" w:rsidR="00345324" w:rsidRPr="00DE6F7B" w:rsidRDefault="00345324" w:rsidP="00712165">
            <w:pPr>
              <w:pStyle w:val="ListParagraph"/>
              <w:numPr>
                <w:ilvl w:val="0"/>
                <w:numId w:val="12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Kompozītu efektīvie mehāniskie raksturlielumi. L2 P1</w:t>
            </w:r>
          </w:p>
          <w:p w14:paraId="25A61A28" w14:textId="77777777" w:rsidR="00345324" w:rsidRPr="00DE6F7B" w:rsidRDefault="00345324" w:rsidP="00712165">
            <w:pPr>
              <w:pStyle w:val="ListParagraph"/>
              <w:numPr>
                <w:ilvl w:val="0"/>
                <w:numId w:val="12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Polimēra KM paraugu mehānisko īpašību izpēte un modelēšana. Ld3 P2</w:t>
            </w:r>
          </w:p>
          <w:p w14:paraId="704625E1" w14:textId="77777777" w:rsidR="00345324" w:rsidRPr="00DE6F7B" w:rsidRDefault="00345324" w:rsidP="00712165">
            <w:pPr>
              <w:pStyle w:val="ListParagraph"/>
              <w:numPr>
                <w:ilvl w:val="0"/>
                <w:numId w:val="12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Iegūto rezultātu apspriešana. S3</w:t>
            </w:r>
          </w:p>
          <w:p w14:paraId="4E280F2A" w14:textId="77777777" w:rsidR="00345324" w:rsidRPr="00DE6F7B" w:rsidRDefault="00345324" w:rsidP="00712165">
            <w:pPr>
              <w:pStyle w:val="ListParagraph"/>
              <w:numPr>
                <w:ilvl w:val="0"/>
                <w:numId w:val="12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Polimēru un KM </w:t>
            </w:r>
            <w:proofErr w:type="spellStart"/>
            <w:r w:rsidRPr="00DE6F7B">
              <w:rPr>
                <w:rFonts w:ascii="Times New Roman" w:hAnsi="Times New Roman" w:cs="Times New Roman"/>
                <w:sz w:val="24"/>
                <w:szCs w:val="24"/>
              </w:rPr>
              <w:t>siltumfizikālās</w:t>
            </w:r>
            <w:proofErr w:type="spellEnd"/>
            <w:r w:rsidRPr="00DE6F7B">
              <w:rPr>
                <w:rFonts w:ascii="Times New Roman" w:hAnsi="Times New Roman" w:cs="Times New Roman"/>
                <w:sz w:val="24"/>
                <w:szCs w:val="24"/>
              </w:rPr>
              <w:t xml:space="preserve"> īpašības un ievads </w:t>
            </w:r>
            <w:proofErr w:type="spellStart"/>
            <w:r w:rsidRPr="00DE6F7B">
              <w:rPr>
                <w:rFonts w:ascii="Times New Roman" w:hAnsi="Times New Roman" w:cs="Times New Roman"/>
                <w:sz w:val="24"/>
                <w:szCs w:val="24"/>
              </w:rPr>
              <w:t>termoelastībā</w:t>
            </w:r>
            <w:proofErr w:type="spellEnd"/>
            <w:r w:rsidRPr="00DE6F7B">
              <w:rPr>
                <w:rFonts w:ascii="Times New Roman" w:hAnsi="Times New Roman" w:cs="Times New Roman"/>
                <w:sz w:val="24"/>
                <w:szCs w:val="24"/>
              </w:rPr>
              <w:t>. L2 P1</w:t>
            </w:r>
          </w:p>
          <w:p w14:paraId="71DAA3C8" w14:textId="77777777" w:rsidR="00345324" w:rsidRPr="00DE6F7B" w:rsidRDefault="00345324" w:rsidP="00712165">
            <w:pPr>
              <w:pStyle w:val="ListParagraph"/>
              <w:numPr>
                <w:ilvl w:val="0"/>
                <w:numId w:val="12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Apkārtējās vides faktoru iedarbība un materiālu novecošanās. L2</w:t>
            </w:r>
          </w:p>
          <w:p w14:paraId="6BCA3494" w14:textId="77777777" w:rsidR="00345324" w:rsidRPr="00DE6F7B" w:rsidRDefault="00345324" w:rsidP="00712165">
            <w:pPr>
              <w:pStyle w:val="ListParagraph"/>
              <w:numPr>
                <w:ilvl w:val="0"/>
                <w:numId w:val="12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Šļūdes un </w:t>
            </w:r>
            <w:proofErr w:type="spellStart"/>
            <w:r w:rsidRPr="00DE6F7B">
              <w:rPr>
                <w:rFonts w:ascii="Times New Roman" w:hAnsi="Times New Roman" w:cs="Times New Roman"/>
                <w:sz w:val="24"/>
                <w:szCs w:val="24"/>
              </w:rPr>
              <w:t>viskoelastības</w:t>
            </w:r>
            <w:proofErr w:type="spellEnd"/>
            <w:r w:rsidRPr="00DE6F7B">
              <w:rPr>
                <w:rFonts w:ascii="Times New Roman" w:hAnsi="Times New Roman" w:cs="Times New Roman"/>
                <w:sz w:val="24"/>
                <w:szCs w:val="24"/>
              </w:rPr>
              <w:t xml:space="preserve"> teoriju pamati. L2</w:t>
            </w:r>
          </w:p>
          <w:p w14:paraId="474FF499" w14:textId="77777777" w:rsidR="00345324" w:rsidRPr="00DE6F7B" w:rsidRDefault="00345324" w:rsidP="00712165">
            <w:pPr>
              <w:pStyle w:val="ListParagraph"/>
              <w:numPr>
                <w:ilvl w:val="0"/>
                <w:numId w:val="12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Aktuālie pētījumi polimēru un KM fizikā. S3</w:t>
            </w:r>
          </w:p>
          <w:p w14:paraId="61675B89" w14:textId="77777777" w:rsidR="00345324" w:rsidRPr="00DE6F7B" w:rsidRDefault="00345324" w:rsidP="00345324">
            <w:pPr>
              <w:spacing w:after="0" w:line="240" w:lineRule="auto"/>
              <w:contextualSpacing/>
              <w:mirrorIndents/>
              <w:rPr>
                <w:rFonts w:ascii="Times New Roman" w:hAnsi="Times New Roman" w:cs="Times New Roman"/>
                <w:sz w:val="24"/>
                <w:szCs w:val="24"/>
              </w:rPr>
            </w:pPr>
          </w:p>
          <w:p w14:paraId="552F7B53" w14:textId="3F822210" w:rsidR="00345324" w:rsidRPr="00DE6F7B" w:rsidRDefault="00345324" w:rsidP="00345324">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 S - seminārs, P - praktiskais darbs</w:t>
            </w:r>
            <w:r w:rsidR="00D11C04">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345324" w:rsidRPr="00DE6F7B" w14:paraId="08491BA5" w14:textId="77777777" w:rsidTr="00D11C04">
        <w:tc>
          <w:tcPr>
            <w:tcW w:w="9633" w:type="dxa"/>
            <w:gridSpan w:val="2"/>
            <w:shd w:val="clear" w:color="auto" w:fill="auto"/>
            <w:vAlign w:val="center"/>
          </w:tcPr>
          <w:p w14:paraId="67F049B9"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345324" w:rsidRPr="00DE6F7B" w14:paraId="2821250D" w14:textId="77777777" w:rsidTr="00D11C04">
        <w:tc>
          <w:tcPr>
            <w:tcW w:w="9633" w:type="dxa"/>
            <w:gridSpan w:val="2"/>
            <w:shd w:val="clear" w:color="auto" w:fill="auto"/>
            <w:vAlign w:val="center"/>
          </w:tcPr>
          <w:p w14:paraId="77B64FD2"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Kursā paredzēts iepazīties ar teorētiskajiem aspektiem polimēru un KM fizikā, risināt uzdevumus praktiskajās nodarbībās, kā arī izstrādāt laboratorijas darbus un uzstāties semināros iegūto rezultātu un aktuālo pētījumu apspriešanai.</w:t>
            </w:r>
          </w:p>
        </w:tc>
      </w:tr>
      <w:tr w:rsidR="00345324" w:rsidRPr="00DE6F7B" w14:paraId="32590614" w14:textId="77777777" w:rsidTr="00D11C04">
        <w:tc>
          <w:tcPr>
            <w:tcW w:w="9633" w:type="dxa"/>
            <w:gridSpan w:val="2"/>
            <w:shd w:val="clear" w:color="auto" w:fill="auto"/>
            <w:vAlign w:val="center"/>
          </w:tcPr>
          <w:p w14:paraId="1A971DA5"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491C6F60" w14:textId="77777777" w:rsidTr="00D11C04">
        <w:tc>
          <w:tcPr>
            <w:tcW w:w="9633" w:type="dxa"/>
            <w:gridSpan w:val="2"/>
            <w:shd w:val="clear" w:color="auto" w:fill="auto"/>
            <w:vAlign w:val="center"/>
          </w:tcPr>
          <w:p w14:paraId="36D85976" w14:textId="77777777" w:rsidR="0024190D" w:rsidRPr="00DE6F7B" w:rsidRDefault="0024190D" w:rsidP="0024190D">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3F659380" w14:textId="77777777" w:rsidR="0024190D" w:rsidRDefault="0024190D" w:rsidP="0024190D">
            <w:pPr>
              <w:spacing w:after="0" w:line="240" w:lineRule="auto"/>
              <w:contextualSpacing/>
              <w:mirrorIndents/>
              <w:jc w:val="both"/>
              <w:rPr>
                <w:rFonts w:ascii="Times New Roman" w:hAnsi="Times New Roman" w:cs="Times New Roman"/>
                <w:sz w:val="24"/>
                <w:szCs w:val="24"/>
              </w:rPr>
            </w:pPr>
          </w:p>
          <w:p w14:paraId="1C4AFD84" w14:textId="77777777" w:rsidR="00345324" w:rsidRPr="00DE6F7B" w:rsidRDefault="00345324" w:rsidP="0024190D">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03EC790A" w14:textId="0075F72C" w:rsidR="00345324" w:rsidRPr="00DE6F7B" w:rsidRDefault="00345324" w:rsidP="00712165">
            <w:pPr>
              <w:pStyle w:val="ListParagraph"/>
              <w:numPr>
                <w:ilvl w:val="0"/>
                <w:numId w:val="12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Izstrādāti un aizstāvēti 2 laboratorijas darbi – </w:t>
            </w:r>
            <w:r w:rsidR="00D11C04">
              <w:rPr>
                <w:rFonts w:ascii="Times New Roman" w:hAnsi="Times New Roman" w:cs="Times New Roman"/>
                <w:sz w:val="24"/>
                <w:szCs w:val="24"/>
              </w:rPr>
              <w:t xml:space="preserve"> </w:t>
            </w:r>
            <w:r w:rsidRPr="00DE6F7B">
              <w:rPr>
                <w:rFonts w:ascii="Times New Roman" w:hAnsi="Times New Roman" w:cs="Times New Roman"/>
                <w:sz w:val="24"/>
                <w:szCs w:val="24"/>
              </w:rPr>
              <w:t>40%</w:t>
            </w:r>
          </w:p>
          <w:p w14:paraId="21EC1E12" w14:textId="77777777" w:rsidR="00345324" w:rsidRPr="00DE6F7B" w:rsidRDefault="00345324" w:rsidP="00712165">
            <w:pPr>
              <w:pStyle w:val="ListParagraph"/>
              <w:numPr>
                <w:ilvl w:val="0"/>
                <w:numId w:val="12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Uzstāšanās ar prezentāciju, aktivitāte lekcijās, semināros un praktiskajās nodarbībās – 10%</w:t>
            </w:r>
          </w:p>
          <w:p w14:paraId="7A4A5D2C" w14:textId="77777777" w:rsidR="00345324" w:rsidRPr="00DE6F7B" w:rsidRDefault="00345324" w:rsidP="00345324">
            <w:pPr>
              <w:spacing w:after="0" w:line="240" w:lineRule="auto"/>
              <w:ind w:left="74"/>
              <w:contextualSpacing/>
              <w:mirrorIndents/>
              <w:jc w:val="both"/>
              <w:rPr>
                <w:rFonts w:ascii="Times New Roman" w:hAnsi="Times New Roman" w:cs="Times New Roman"/>
                <w:sz w:val="24"/>
                <w:szCs w:val="24"/>
              </w:rPr>
            </w:pPr>
          </w:p>
          <w:p w14:paraId="11E54983" w14:textId="77777777" w:rsidR="00345324" w:rsidRPr="00DE6F7B" w:rsidRDefault="00345324" w:rsidP="00345324">
            <w:pPr>
              <w:spacing w:after="0" w:line="240" w:lineRule="auto"/>
              <w:ind w:left="74"/>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2441E90E" w14:textId="0D0C3FB2" w:rsidR="00345324" w:rsidRPr="0098060F" w:rsidRDefault="0098060F" w:rsidP="0098060F">
            <w:pPr>
              <w:spacing w:after="0" w:line="240" w:lineRule="auto"/>
              <w:ind w:left="74"/>
              <w:mirrorIndents/>
              <w:jc w:val="both"/>
              <w:rPr>
                <w:rFonts w:ascii="Times New Roman" w:hAnsi="Times New Roman" w:cs="Times New Roman"/>
                <w:sz w:val="24"/>
                <w:szCs w:val="24"/>
              </w:rPr>
            </w:pPr>
            <w:r>
              <w:rPr>
                <w:rFonts w:ascii="Times New Roman" w:hAnsi="Times New Roman" w:cs="Times New Roman"/>
                <w:sz w:val="24"/>
                <w:szCs w:val="24"/>
              </w:rPr>
              <w:t xml:space="preserve">3. </w:t>
            </w:r>
            <w:r w:rsidR="00D11C04" w:rsidRPr="0098060F">
              <w:rPr>
                <w:rFonts w:ascii="Times New Roman" w:hAnsi="Times New Roman" w:cs="Times New Roman"/>
                <w:sz w:val="24"/>
                <w:szCs w:val="24"/>
              </w:rPr>
              <w:t>E</w:t>
            </w:r>
            <w:r w:rsidR="00345324" w:rsidRPr="0098060F">
              <w:rPr>
                <w:rFonts w:ascii="Times New Roman" w:hAnsi="Times New Roman" w:cs="Times New Roman"/>
                <w:sz w:val="24"/>
                <w:szCs w:val="24"/>
              </w:rPr>
              <w:t>ksāmens</w:t>
            </w:r>
            <w:r w:rsidR="00D11C04" w:rsidRPr="0098060F">
              <w:rPr>
                <w:rFonts w:ascii="Times New Roman" w:hAnsi="Times New Roman" w:cs="Times New Roman"/>
                <w:sz w:val="24"/>
                <w:szCs w:val="24"/>
              </w:rPr>
              <w:t xml:space="preserve"> (mutisks)</w:t>
            </w:r>
            <w:r w:rsidR="00345324" w:rsidRPr="0098060F">
              <w:rPr>
                <w:rFonts w:ascii="Times New Roman" w:hAnsi="Times New Roman" w:cs="Times New Roman"/>
                <w:sz w:val="24"/>
                <w:szCs w:val="24"/>
              </w:rPr>
              <w:t xml:space="preserve"> - 50%</w:t>
            </w:r>
          </w:p>
          <w:p w14:paraId="0F9675FC"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p>
          <w:p w14:paraId="1A390B5B" w14:textId="77777777" w:rsidR="00345324" w:rsidRPr="00DE6F7B" w:rsidRDefault="00345324" w:rsidP="00345324">
            <w:pPr>
              <w:spacing w:after="0" w:line="240" w:lineRule="auto"/>
              <w:ind w:left="74"/>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Noslēguma pārbaudījumu studenti drīkst kārtot tikai tad, ja ir nokārtoti visi </w:t>
            </w: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19756E7D" w14:textId="77777777" w:rsidR="00345324" w:rsidRPr="00DE6F7B" w:rsidRDefault="00345324" w:rsidP="00345324">
            <w:pPr>
              <w:spacing w:after="0" w:line="240" w:lineRule="auto"/>
              <w:ind w:left="74"/>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Katrā no pārbaudījumiem ir jāsaņem ne mazāk kā 40% no maksimālā vērtējuma.</w:t>
            </w:r>
          </w:p>
        </w:tc>
      </w:tr>
      <w:tr w:rsidR="00345324" w:rsidRPr="00DE6F7B" w14:paraId="0B61686D" w14:textId="77777777" w:rsidTr="00D11C04">
        <w:tc>
          <w:tcPr>
            <w:tcW w:w="4250" w:type="dxa"/>
            <w:shd w:val="clear" w:color="auto" w:fill="auto"/>
            <w:vAlign w:val="center"/>
          </w:tcPr>
          <w:p w14:paraId="62E99807"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367A42CC"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131A6749" w14:textId="77777777" w:rsidTr="00D11C04">
        <w:tc>
          <w:tcPr>
            <w:tcW w:w="9633" w:type="dxa"/>
            <w:gridSpan w:val="2"/>
            <w:shd w:val="clear" w:color="auto" w:fill="auto"/>
            <w:vAlign w:val="center"/>
          </w:tcPr>
          <w:p w14:paraId="32EFC8AF"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33F2A60F" w14:textId="77777777" w:rsidR="00345324" w:rsidRPr="00DE6F7B" w:rsidRDefault="00345324" w:rsidP="00345324">
            <w:pPr>
              <w:spacing w:after="0" w:line="240" w:lineRule="auto"/>
              <w:ind w:left="72"/>
              <w:contextualSpacing/>
              <w:mirrorIndents/>
              <w:jc w:val="both"/>
              <w:rPr>
                <w:rFonts w:ascii="Times New Roman" w:hAnsi="Times New Roman" w:cs="Times New Roman"/>
                <w:i/>
                <w:sz w:val="24"/>
                <w:szCs w:val="24"/>
              </w:rPr>
            </w:pPr>
          </w:p>
          <w:p w14:paraId="7ED96809"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75791242"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6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tblGrid>
            <w:tr w:rsidR="00345324" w:rsidRPr="00DE6F7B" w14:paraId="350BF378" w14:textId="77777777" w:rsidTr="00345324">
              <w:trPr>
                <w:jc w:val="center"/>
              </w:trPr>
              <w:tc>
                <w:tcPr>
                  <w:tcW w:w="2722" w:type="dxa"/>
                  <w:vMerge w:val="restart"/>
                  <w:shd w:val="clear" w:color="auto" w:fill="auto"/>
                </w:tcPr>
                <w:p w14:paraId="40BE6AE2"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369" w:type="dxa"/>
                  <w:gridSpan w:val="6"/>
                  <w:shd w:val="clear" w:color="auto" w:fill="auto"/>
                </w:tcPr>
                <w:p w14:paraId="6417322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c>
                <w:tcPr>
                  <w:tcW w:w="486" w:type="dxa"/>
                </w:tcPr>
                <w:p w14:paraId="68EBB1AC"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r>
            <w:tr w:rsidR="00345324" w:rsidRPr="00DE6F7B" w14:paraId="5212FD30" w14:textId="77777777" w:rsidTr="00345324">
              <w:trPr>
                <w:jc w:val="center"/>
              </w:trPr>
              <w:tc>
                <w:tcPr>
                  <w:tcW w:w="2722" w:type="dxa"/>
                  <w:vMerge/>
                  <w:shd w:val="clear" w:color="auto" w:fill="auto"/>
                </w:tcPr>
                <w:p w14:paraId="26881039" w14:textId="77777777" w:rsidR="00345324" w:rsidRPr="00DE6F7B" w:rsidRDefault="00345324" w:rsidP="0034532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4CE31513"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3EAC66D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76F270B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4DDB0D2C"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6795320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61ACA5E8"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3765A90C"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r>
            <w:tr w:rsidR="00345324" w:rsidRPr="00DE6F7B" w14:paraId="1E662FFA" w14:textId="77777777" w:rsidTr="00345324">
              <w:trPr>
                <w:jc w:val="center"/>
              </w:trPr>
              <w:tc>
                <w:tcPr>
                  <w:tcW w:w="2722" w:type="dxa"/>
                  <w:shd w:val="clear" w:color="auto" w:fill="auto"/>
                </w:tcPr>
                <w:p w14:paraId="3D87ED62" w14:textId="77777777" w:rsidR="00345324" w:rsidRPr="00DE6F7B" w:rsidRDefault="00345324" w:rsidP="00712165">
                  <w:pPr>
                    <w:pStyle w:val="ListParagraph"/>
                    <w:numPr>
                      <w:ilvl w:val="0"/>
                      <w:numId w:val="59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Laboratorijas darbi</w:t>
                  </w:r>
                </w:p>
              </w:tc>
              <w:tc>
                <w:tcPr>
                  <w:tcW w:w="534" w:type="dxa"/>
                  <w:shd w:val="clear" w:color="auto" w:fill="auto"/>
                </w:tcPr>
                <w:p w14:paraId="22AAA55D"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w:t>
                  </w:r>
                </w:p>
              </w:tc>
              <w:tc>
                <w:tcPr>
                  <w:tcW w:w="567" w:type="dxa"/>
                  <w:shd w:val="clear" w:color="auto" w:fill="auto"/>
                </w:tcPr>
                <w:p w14:paraId="0796B5AF"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3BC4A65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022DE7B8"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61F3358"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60184F8"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6357124E"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345324" w:rsidRPr="00DE6F7B" w14:paraId="21758B4E" w14:textId="77777777" w:rsidTr="00345324">
              <w:trPr>
                <w:jc w:val="center"/>
              </w:trPr>
              <w:tc>
                <w:tcPr>
                  <w:tcW w:w="2722" w:type="dxa"/>
                  <w:shd w:val="clear" w:color="auto" w:fill="auto"/>
                </w:tcPr>
                <w:p w14:paraId="514B440A" w14:textId="77777777" w:rsidR="00345324" w:rsidRPr="00DE6F7B" w:rsidRDefault="00345324" w:rsidP="00712165">
                  <w:pPr>
                    <w:pStyle w:val="ListParagraph"/>
                    <w:numPr>
                      <w:ilvl w:val="0"/>
                      <w:numId w:val="59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Prezentācijas, aktivitāte semināros</w:t>
                  </w:r>
                </w:p>
              </w:tc>
              <w:tc>
                <w:tcPr>
                  <w:tcW w:w="534" w:type="dxa"/>
                  <w:shd w:val="clear" w:color="auto" w:fill="auto"/>
                </w:tcPr>
                <w:p w14:paraId="4F7E12A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329E03B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7301005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0876A4F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AA30A0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BC43270"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60CFDD9C"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345324" w:rsidRPr="00DE6F7B" w14:paraId="4FC16515" w14:textId="77777777" w:rsidTr="00345324">
              <w:trPr>
                <w:jc w:val="center"/>
              </w:trPr>
              <w:tc>
                <w:tcPr>
                  <w:tcW w:w="2722" w:type="dxa"/>
                  <w:shd w:val="clear" w:color="auto" w:fill="auto"/>
                </w:tcPr>
                <w:p w14:paraId="356DFCD0" w14:textId="77777777" w:rsidR="00345324" w:rsidRPr="00DE6F7B" w:rsidRDefault="00345324" w:rsidP="00712165">
                  <w:pPr>
                    <w:pStyle w:val="ListParagraph"/>
                    <w:numPr>
                      <w:ilvl w:val="0"/>
                      <w:numId w:val="59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Eksāmens</w:t>
                  </w:r>
                </w:p>
              </w:tc>
              <w:tc>
                <w:tcPr>
                  <w:tcW w:w="534" w:type="dxa"/>
                  <w:shd w:val="clear" w:color="auto" w:fill="auto"/>
                </w:tcPr>
                <w:p w14:paraId="57888A5B"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2C30BA3F"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465E00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3350178E"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22A4601B"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707A428"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1B315CCA"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bl>
          <w:p w14:paraId="494FBD35"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7C32AD8B" w14:textId="77777777" w:rsidTr="00D11C04">
        <w:tc>
          <w:tcPr>
            <w:tcW w:w="9633" w:type="dxa"/>
            <w:gridSpan w:val="2"/>
            <w:shd w:val="clear" w:color="auto" w:fill="auto"/>
            <w:vAlign w:val="center"/>
          </w:tcPr>
          <w:p w14:paraId="76F90481"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4A2EB06A"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59576E0C" w14:textId="77777777" w:rsidTr="00D11C04">
        <w:tc>
          <w:tcPr>
            <w:tcW w:w="9633" w:type="dxa"/>
            <w:gridSpan w:val="2"/>
            <w:shd w:val="clear" w:color="auto" w:fill="auto"/>
            <w:vAlign w:val="center"/>
          </w:tcPr>
          <w:p w14:paraId="3F38A1EF" w14:textId="77777777" w:rsidR="00E6600B" w:rsidRPr="00DE6F7B" w:rsidRDefault="00E6600B" w:rsidP="00712165">
            <w:pPr>
              <w:pStyle w:val="ListParagraph"/>
              <w:numPr>
                <w:ilvl w:val="0"/>
                <w:numId w:val="127"/>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Guedes</w:t>
            </w:r>
            <w:proofErr w:type="spellEnd"/>
            <w:r w:rsidRPr="00DE6F7B">
              <w:rPr>
                <w:rFonts w:ascii="Times New Roman" w:hAnsi="Times New Roman" w:cs="Times New Roman"/>
                <w:sz w:val="24"/>
                <w:szCs w:val="24"/>
                <w:lang w:eastAsia="lv-LV"/>
              </w:rPr>
              <w:t xml:space="preserve"> R. M.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Creep</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Fatigue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Polymer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Matrix</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Composites</w:t>
            </w:r>
            <w:proofErr w:type="spellEnd"/>
            <w:r w:rsidRPr="00DE6F7B">
              <w:rPr>
                <w:rFonts w:ascii="Times New Roman" w:hAnsi="Times New Roman" w:cs="Times New Roman"/>
                <w:sz w:val="24"/>
                <w:szCs w:val="24"/>
                <w:lang w:eastAsia="lv-LV"/>
              </w:rPr>
              <w:t xml:space="preserve">. 2nd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Woodhead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Publishing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Ltd</w:t>
            </w:r>
            <w:proofErr w:type="spellEnd"/>
            <w:r w:rsidRPr="00DE6F7B">
              <w:rPr>
                <w:rFonts w:ascii="Times New Roman" w:hAnsi="Times New Roman" w:cs="Times New Roman"/>
                <w:sz w:val="24"/>
                <w:szCs w:val="24"/>
                <w:lang w:eastAsia="lv-LV"/>
              </w:rPr>
              <w:t xml:space="preserve">, 2019, pieejama </w:t>
            </w:r>
            <w:proofErr w:type="spellStart"/>
            <w:r w:rsidRPr="00DE6F7B">
              <w:rPr>
                <w:rFonts w:ascii="Times New Roman" w:hAnsi="Times New Roman" w:cs="Times New Roman"/>
                <w:sz w:val="24"/>
                <w:szCs w:val="24"/>
                <w:lang w:eastAsia="lv-LV"/>
              </w:rPr>
              <w:t>Dawsonera</w:t>
            </w:r>
            <w:proofErr w:type="spellEnd"/>
            <w:r w:rsidRPr="00DE6F7B">
              <w:rPr>
                <w:rFonts w:ascii="Times New Roman" w:hAnsi="Times New Roman" w:cs="Times New Roman"/>
                <w:sz w:val="24"/>
                <w:szCs w:val="24"/>
                <w:lang w:eastAsia="lv-LV"/>
              </w:rPr>
              <w:t xml:space="preserve"> datubāzē (</w:t>
            </w:r>
            <w:hyperlink r:id="rId15" w:history="1">
              <w:r w:rsidRPr="00DE6F7B">
                <w:rPr>
                  <w:rStyle w:val="Hyperlink"/>
                  <w:rFonts w:ascii="Times New Roman" w:hAnsi="Times New Roman" w:cs="Times New Roman"/>
                  <w:sz w:val="24"/>
                  <w:szCs w:val="24"/>
                  <w:lang w:eastAsia="lv-LV"/>
                </w:rPr>
                <w:t>https://datubazes.lanet.lv:2085/abstract/9780081026021</w:t>
              </w:r>
            </w:hyperlink>
            <w:r w:rsidRPr="00DE6F7B">
              <w:rPr>
                <w:rFonts w:ascii="Times New Roman" w:hAnsi="Times New Roman" w:cs="Times New Roman"/>
                <w:sz w:val="24"/>
                <w:szCs w:val="24"/>
                <w:lang w:eastAsia="lv-LV"/>
              </w:rPr>
              <w:t>).</w:t>
            </w:r>
          </w:p>
          <w:p w14:paraId="7AA93226" w14:textId="77777777" w:rsidR="00E6600B" w:rsidRPr="00DE6F7B" w:rsidRDefault="00E6600B" w:rsidP="00712165">
            <w:pPr>
              <w:pStyle w:val="ListParagraph"/>
              <w:numPr>
                <w:ilvl w:val="0"/>
                <w:numId w:val="127"/>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Kalniņš M. Polimēru fizikālā ķīmija. Zvaigzne, Rīga, 1988.</w:t>
            </w:r>
          </w:p>
          <w:p w14:paraId="47F5E453" w14:textId="77777777" w:rsidR="00E6600B" w:rsidRPr="00DE6F7B" w:rsidRDefault="00E6600B" w:rsidP="00712165">
            <w:pPr>
              <w:pStyle w:val="ListParagraph"/>
              <w:numPr>
                <w:ilvl w:val="0"/>
                <w:numId w:val="127"/>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Utracki</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Leszek</w:t>
            </w:r>
            <w:proofErr w:type="spellEnd"/>
            <w:r w:rsidRPr="00DE6F7B">
              <w:rPr>
                <w:rFonts w:ascii="Times New Roman" w:hAnsi="Times New Roman" w:cs="Times New Roman"/>
                <w:sz w:val="24"/>
                <w:szCs w:val="24"/>
                <w:lang w:eastAsia="lv-LV"/>
              </w:rPr>
              <w:t xml:space="preserve">, A., </w:t>
            </w:r>
            <w:proofErr w:type="spellStart"/>
            <w:r w:rsidRPr="00DE6F7B">
              <w:rPr>
                <w:rFonts w:ascii="Times New Roman" w:hAnsi="Times New Roman" w:cs="Times New Roman"/>
                <w:sz w:val="24"/>
                <w:szCs w:val="24"/>
                <w:lang w:eastAsia="lv-LV"/>
              </w:rPr>
              <w:t>Jamieson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Alexander</w:t>
            </w:r>
            <w:proofErr w:type="spellEnd"/>
            <w:r w:rsidRPr="00DE6F7B">
              <w:rPr>
                <w:rFonts w:ascii="Times New Roman" w:hAnsi="Times New Roman" w:cs="Times New Roman"/>
                <w:sz w:val="24"/>
                <w:szCs w:val="24"/>
                <w:lang w:eastAsia="lv-LV"/>
              </w:rPr>
              <w:t>, M.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Polymer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Wiley</w:t>
            </w:r>
            <w:proofErr w:type="spellEnd"/>
            <w:r w:rsidRPr="00DE6F7B">
              <w:rPr>
                <w:rFonts w:ascii="Times New Roman" w:hAnsi="Times New Roman" w:cs="Times New Roman"/>
                <w:sz w:val="24"/>
                <w:szCs w:val="24"/>
                <w:lang w:eastAsia="lv-LV"/>
              </w:rPr>
              <w:t xml:space="preserve">, 2010, pieejama </w:t>
            </w:r>
            <w:proofErr w:type="spellStart"/>
            <w:r w:rsidRPr="00DE6F7B">
              <w:rPr>
                <w:rFonts w:ascii="Times New Roman" w:hAnsi="Times New Roman" w:cs="Times New Roman"/>
                <w:sz w:val="24"/>
                <w:szCs w:val="24"/>
                <w:lang w:eastAsia="lv-LV"/>
              </w:rPr>
              <w:t>Dawsonera</w:t>
            </w:r>
            <w:proofErr w:type="spellEnd"/>
            <w:r w:rsidRPr="00DE6F7B">
              <w:rPr>
                <w:rFonts w:ascii="Times New Roman" w:hAnsi="Times New Roman" w:cs="Times New Roman"/>
                <w:sz w:val="24"/>
                <w:szCs w:val="24"/>
                <w:lang w:eastAsia="lv-LV"/>
              </w:rPr>
              <w:t xml:space="preserve"> datubāzē (https://datubazes.lanet.lv:2085/abstract/9780470600153).</w:t>
            </w:r>
          </w:p>
          <w:p w14:paraId="3F451C32" w14:textId="77777777" w:rsidR="00345324" w:rsidRPr="00DE6F7B" w:rsidRDefault="00E6600B" w:rsidP="00712165">
            <w:pPr>
              <w:pStyle w:val="ListParagraph"/>
              <w:numPr>
                <w:ilvl w:val="0"/>
                <w:numId w:val="127"/>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lastRenderedPageBreak/>
              <w:t>Ward</w:t>
            </w:r>
            <w:proofErr w:type="spellEnd"/>
            <w:r w:rsidRPr="00DE6F7B">
              <w:rPr>
                <w:rFonts w:ascii="Times New Roman" w:hAnsi="Times New Roman" w:cs="Times New Roman"/>
                <w:sz w:val="24"/>
                <w:szCs w:val="24"/>
                <w:lang w:eastAsia="lv-LV"/>
              </w:rPr>
              <w:t xml:space="preserve">, I. M., </w:t>
            </w:r>
            <w:proofErr w:type="spellStart"/>
            <w:r w:rsidRPr="00DE6F7B">
              <w:rPr>
                <w:rFonts w:ascii="Times New Roman" w:hAnsi="Times New Roman" w:cs="Times New Roman"/>
                <w:sz w:val="24"/>
                <w:szCs w:val="24"/>
                <w:lang w:eastAsia="lv-LV"/>
              </w:rPr>
              <w:t>Sweeney</w:t>
            </w:r>
            <w:proofErr w:type="spellEnd"/>
            <w:r w:rsidRPr="00DE6F7B">
              <w:rPr>
                <w:rFonts w:ascii="Times New Roman" w:hAnsi="Times New Roman" w:cs="Times New Roman"/>
                <w:sz w:val="24"/>
                <w:szCs w:val="24"/>
                <w:lang w:eastAsia="lv-LV"/>
              </w:rPr>
              <w:t xml:space="preserve">, J. An </w:t>
            </w:r>
            <w:proofErr w:type="spellStart"/>
            <w:r w:rsidRPr="00DE6F7B">
              <w:rPr>
                <w:rFonts w:ascii="Times New Roman" w:hAnsi="Times New Roman" w:cs="Times New Roman"/>
                <w:sz w:val="24"/>
                <w:szCs w:val="24"/>
                <w:lang w:eastAsia="lv-LV"/>
              </w:rPr>
              <w:t>Introduction</w:t>
            </w:r>
            <w:proofErr w:type="spellEnd"/>
            <w:r w:rsidRPr="00DE6F7B">
              <w:rPr>
                <w:rFonts w:ascii="Times New Roman" w:hAnsi="Times New Roman" w:cs="Times New Roman"/>
                <w:sz w:val="24"/>
                <w:szCs w:val="24"/>
                <w:lang w:eastAsia="lv-LV"/>
              </w:rPr>
              <w:t xml:space="preserve"> to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Mechanical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Properties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Solid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Polymers</w:t>
            </w:r>
            <w:proofErr w:type="spellEnd"/>
            <w:r w:rsidRPr="00DE6F7B">
              <w:rPr>
                <w:rFonts w:ascii="Times New Roman" w:hAnsi="Times New Roman" w:cs="Times New Roman"/>
                <w:sz w:val="24"/>
                <w:szCs w:val="24"/>
                <w:lang w:eastAsia="lv-LV"/>
              </w:rPr>
              <w:t xml:space="preserve">. 2nd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John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Willey</w:t>
            </w:r>
            <w:proofErr w:type="spellEnd"/>
            <w:r w:rsidRPr="00DE6F7B">
              <w:rPr>
                <w:rFonts w:ascii="Times New Roman" w:hAnsi="Times New Roman" w:cs="Times New Roman"/>
                <w:sz w:val="24"/>
                <w:szCs w:val="24"/>
                <w:lang w:eastAsia="lv-LV"/>
              </w:rPr>
              <w:t xml:space="preserve"> &amp; </w:t>
            </w:r>
            <w:proofErr w:type="spellStart"/>
            <w:r w:rsidRPr="00DE6F7B">
              <w:rPr>
                <w:rFonts w:ascii="Times New Roman" w:hAnsi="Times New Roman" w:cs="Times New Roman"/>
                <w:sz w:val="24"/>
                <w:szCs w:val="24"/>
                <w:lang w:eastAsia="lv-LV"/>
              </w:rPr>
              <w:t>Sons</w:t>
            </w:r>
            <w:proofErr w:type="spellEnd"/>
            <w:r w:rsidRPr="00DE6F7B">
              <w:rPr>
                <w:rFonts w:ascii="Times New Roman" w:hAnsi="Times New Roman" w:cs="Times New Roman"/>
                <w:sz w:val="24"/>
                <w:szCs w:val="24"/>
                <w:lang w:eastAsia="lv-LV"/>
              </w:rPr>
              <w:t xml:space="preserve">, 2004, pieejama </w:t>
            </w:r>
            <w:proofErr w:type="spellStart"/>
            <w:r w:rsidRPr="00DE6F7B">
              <w:rPr>
                <w:rFonts w:ascii="Times New Roman" w:hAnsi="Times New Roman" w:cs="Times New Roman"/>
                <w:sz w:val="24"/>
                <w:szCs w:val="24"/>
                <w:lang w:eastAsia="lv-LV"/>
              </w:rPr>
              <w:t>Dawsonera</w:t>
            </w:r>
            <w:proofErr w:type="spellEnd"/>
            <w:r w:rsidRPr="00DE6F7B">
              <w:rPr>
                <w:rFonts w:ascii="Times New Roman" w:hAnsi="Times New Roman" w:cs="Times New Roman"/>
                <w:sz w:val="24"/>
                <w:szCs w:val="24"/>
                <w:lang w:eastAsia="lv-LV"/>
              </w:rPr>
              <w:t xml:space="preserve"> datubāzē (https://datubazes.lanet.lv:2085/abstract/9780470020371).</w:t>
            </w:r>
          </w:p>
        </w:tc>
      </w:tr>
      <w:tr w:rsidR="00345324" w:rsidRPr="00DE6F7B" w14:paraId="6327BCB1" w14:textId="77777777" w:rsidTr="00D11C04">
        <w:tc>
          <w:tcPr>
            <w:tcW w:w="9633" w:type="dxa"/>
            <w:gridSpan w:val="2"/>
            <w:shd w:val="clear" w:color="auto" w:fill="auto"/>
            <w:vAlign w:val="center"/>
          </w:tcPr>
          <w:p w14:paraId="0A25B1EE"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lastRenderedPageBreak/>
              <w:t>Papildu informācijas avoti</w:t>
            </w:r>
          </w:p>
        </w:tc>
      </w:tr>
      <w:tr w:rsidR="00345324" w:rsidRPr="00DE6F7B" w14:paraId="0264CF17" w14:textId="77777777" w:rsidTr="00D11C04">
        <w:tc>
          <w:tcPr>
            <w:tcW w:w="9633" w:type="dxa"/>
            <w:gridSpan w:val="2"/>
            <w:shd w:val="clear" w:color="auto" w:fill="auto"/>
            <w:vAlign w:val="center"/>
          </w:tcPr>
          <w:p w14:paraId="067ECC37" w14:textId="77777777" w:rsidR="00E6600B" w:rsidRPr="00DE6F7B" w:rsidRDefault="00E6600B" w:rsidP="00712165">
            <w:pPr>
              <w:pStyle w:val="ListParagraph"/>
              <w:numPr>
                <w:ilvl w:val="0"/>
                <w:numId w:val="12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Aniskevich</w:t>
            </w:r>
            <w:proofErr w:type="spellEnd"/>
            <w:r w:rsidRPr="00DE6F7B">
              <w:rPr>
                <w:rFonts w:ascii="Times New Roman" w:hAnsi="Times New Roman" w:cs="Times New Roman"/>
                <w:bCs/>
                <w:sz w:val="24"/>
                <w:szCs w:val="24"/>
              </w:rPr>
              <w:t xml:space="preserve"> K., Starkova O., Jansons J., </w:t>
            </w:r>
            <w:proofErr w:type="spellStart"/>
            <w:r w:rsidRPr="00DE6F7B">
              <w:rPr>
                <w:rFonts w:ascii="Times New Roman" w:hAnsi="Times New Roman" w:cs="Times New Roman"/>
                <w:bCs/>
                <w:sz w:val="24"/>
                <w:szCs w:val="24"/>
              </w:rPr>
              <w:t>Aniskevich</w:t>
            </w:r>
            <w:proofErr w:type="spellEnd"/>
            <w:r w:rsidRPr="00DE6F7B">
              <w:rPr>
                <w:rFonts w:ascii="Times New Roman" w:hAnsi="Times New Roman" w:cs="Times New Roman"/>
                <w:bCs/>
                <w:sz w:val="24"/>
                <w:szCs w:val="24"/>
              </w:rPr>
              <w:t xml:space="preserve"> A. </w:t>
            </w:r>
            <w:proofErr w:type="spellStart"/>
            <w:r w:rsidRPr="00DE6F7B">
              <w:rPr>
                <w:rFonts w:ascii="Times New Roman" w:hAnsi="Times New Roman" w:cs="Times New Roman"/>
                <w:bCs/>
                <w:sz w:val="24"/>
                <w:szCs w:val="24"/>
              </w:rPr>
              <w:t>Long</w:t>
            </w:r>
            <w:proofErr w:type="spellEnd"/>
            <w:r w:rsidRPr="00DE6F7B">
              <w:rPr>
                <w:rFonts w:ascii="Times New Roman" w:hAnsi="Times New Roman" w:cs="Times New Roman"/>
                <w:bCs/>
                <w:sz w:val="24"/>
                <w:szCs w:val="24"/>
              </w:rPr>
              <w:t xml:space="preserve">-term </w:t>
            </w:r>
            <w:proofErr w:type="spellStart"/>
            <w:r w:rsidRPr="00DE6F7B">
              <w:rPr>
                <w:rFonts w:ascii="Times New Roman" w:hAnsi="Times New Roman" w:cs="Times New Roman"/>
                <w:bCs/>
                <w:sz w:val="24"/>
                <w:szCs w:val="24"/>
              </w:rPr>
              <w:t>Deformability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Aging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Polymer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Matrix</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Composites</w:t>
            </w:r>
            <w:proofErr w:type="spellEnd"/>
            <w:r w:rsidRPr="00DE6F7B">
              <w:rPr>
                <w:rFonts w:ascii="Times New Roman" w:hAnsi="Times New Roman" w:cs="Times New Roman"/>
                <w:bCs/>
                <w:sz w:val="24"/>
                <w:szCs w:val="24"/>
              </w:rPr>
              <w:t xml:space="preserve">. Nova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Publishers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Inc</w:t>
            </w:r>
            <w:proofErr w:type="spellEnd"/>
            <w:r w:rsidRPr="00DE6F7B">
              <w:rPr>
                <w:rFonts w:ascii="Times New Roman" w:hAnsi="Times New Roman" w:cs="Times New Roman"/>
                <w:bCs/>
                <w:sz w:val="24"/>
                <w:szCs w:val="24"/>
              </w:rPr>
              <w:t>., 2012, NY.</w:t>
            </w:r>
          </w:p>
          <w:p w14:paraId="496CFB66" w14:textId="77777777" w:rsidR="00E6600B" w:rsidRPr="00DE6F7B" w:rsidRDefault="00E6600B" w:rsidP="00712165">
            <w:pPr>
              <w:pStyle w:val="ListParagraph"/>
              <w:numPr>
                <w:ilvl w:val="0"/>
                <w:numId w:val="12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Friedrich</w:t>
            </w:r>
            <w:proofErr w:type="spellEnd"/>
            <w:r w:rsidRPr="00DE6F7B">
              <w:rPr>
                <w:rFonts w:ascii="Times New Roman" w:hAnsi="Times New Roman" w:cs="Times New Roman"/>
                <w:bCs/>
                <w:sz w:val="24"/>
                <w:szCs w:val="24"/>
              </w:rPr>
              <w:t xml:space="preserve"> K., </w:t>
            </w:r>
            <w:proofErr w:type="spellStart"/>
            <w:r w:rsidRPr="00DE6F7B">
              <w:rPr>
                <w:rFonts w:ascii="Times New Roman" w:hAnsi="Times New Roman" w:cs="Times New Roman"/>
                <w:bCs/>
                <w:sz w:val="24"/>
                <w:szCs w:val="24"/>
              </w:rPr>
              <w:t>Fakirov</w:t>
            </w:r>
            <w:proofErr w:type="spellEnd"/>
            <w:r w:rsidRPr="00DE6F7B">
              <w:rPr>
                <w:rFonts w:ascii="Times New Roman" w:hAnsi="Times New Roman" w:cs="Times New Roman"/>
                <w:bCs/>
                <w:sz w:val="24"/>
                <w:szCs w:val="24"/>
              </w:rPr>
              <w:t xml:space="preserve"> S., </w:t>
            </w:r>
            <w:proofErr w:type="spellStart"/>
            <w:r w:rsidRPr="00DE6F7B">
              <w:rPr>
                <w:rFonts w:ascii="Times New Roman" w:hAnsi="Times New Roman" w:cs="Times New Roman"/>
                <w:bCs/>
                <w:sz w:val="24"/>
                <w:szCs w:val="24"/>
              </w:rPr>
              <w:t>Zhang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Zh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Polymer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Composites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xml:space="preserve">, 2005, pieejama </w:t>
            </w:r>
            <w:proofErr w:type="spellStart"/>
            <w:r w:rsidRPr="00DE6F7B">
              <w:rPr>
                <w:rFonts w:ascii="Times New Roman" w:hAnsi="Times New Roman" w:cs="Times New Roman"/>
                <w:bCs/>
                <w:sz w:val="24"/>
                <w:szCs w:val="24"/>
              </w:rPr>
              <w:t>Dawsonera</w:t>
            </w:r>
            <w:proofErr w:type="spellEnd"/>
            <w:r w:rsidRPr="00DE6F7B">
              <w:rPr>
                <w:rFonts w:ascii="Times New Roman" w:hAnsi="Times New Roman" w:cs="Times New Roman"/>
                <w:bCs/>
                <w:sz w:val="24"/>
                <w:szCs w:val="24"/>
              </w:rPr>
              <w:t xml:space="preserve"> datubāzē (https://datubazes.lanet.lv:2085/abstract/9780387262130).</w:t>
            </w:r>
          </w:p>
          <w:p w14:paraId="74F55257" w14:textId="77777777" w:rsidR="00345324" w:rsidRPr="00DE6F7B" w:rsidRDefault="00E6600B" w:rsidP="00712165">
            <w:pPr>
              <w:pStyle w:val="ListParagraph"/>
              <w:numPr>
                <w:ilvl w:val="0"/>
                <w:numId w:val="128"/>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Kar K. K., </w:t>
            </w:r>
            <w:proofErr w:type="spellStart"/>
            <w:r w:rsidRPr="00DE6F7B">
              <w:rPr>
                <w:rFonts w:ascii="Times New Roman" w:hAnsi="Times New Roman" w:cs="Times New Roman"/>
                <w:bCs/>
                <w:sz w:val="24"/>
                <w:szCs w:val="24"/>
              </w:rPr>
              <w:t>Rana</w:t>
            </w:r>
            <w:proofErr w:type="spellEnd"/>
            <w:r w:rsidRPr="00DE6F7B">
              <w:rPr>
                <w:rFonts w:ascii="Times New Roman" w:hAnsi="Times New Roman" w:cs="Times New Roman"/>
                <w:bCs/>
                <w:sz w:val="24"/>
                <w:szCs w:val="24"/>
              </w:rPr>
              <w:t xml:space="preserve"> S.K., </w:t>
            </w:r>
            <w:proofErr w:type="spellStart"/>
            <w:r w:rsidRPr="00DE6F7B">
              <w:rPr>
                <w:rFonts w:ascii="Times New Roman" w:hAnsi="Times New Roman" w:cs="Times New Roman"/>
                <w:bCs/>
                <w:sz w:val="24"/>
                <w:szCs w:val="24"/>
              </w:rPr>
              <w:t>Pandey</w:t>
            </w:r>
            <w:proofErr w:type="spellEnd"/>
            <w:r w:rsidRPr="00DE6F7B">
              <w:rPr>
                <w:rFonts w:ascii="Times New Roman" w:hAnsi="Times New Roman" w:cs="Times New Roman"/>
                <w:bCs/>
                <w:sz w:val="24"/>
                <w:szCs w:val="24"/>
              </w:rPr>
              <w:t xml:space="preserve"> J. K. (</w:t>
            </w:r>
            <w:proofErr w:type="spellStart"/>
            <w:r w:rsidRPr="00DE6F7B">
              <w:rPr>
                <w:rFonts w:ascii="Times New Roman" w:hAnsi="Times New Roman" w:cs="Times New Roman"/>
                <w:bCs/>
                <w:sz w:val="24"/>
                <w:szCs w:val="24"/>
              </w:rPr>
              <w:t>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Handbook</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Polymer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Nanocomposites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Processing</w:t>
            </w:r>
            <w:proofErr w:type="spellEnd"/>
            <w:r w:rsidRPr="00DE6F7B">
              <w:rPr>
                <w:rFonts w:ascii="Times New Roman" w:hAnsi="Times New Roman" w:cs="Times New Roman"/>
                <w:bCs/>
                <w:sz w:val="24"/>
                <w:szCs w:val="24"/>
              </w:rPr>
              <w:t xml:space="preserve">, Performance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Application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Verlag</w:t>
            </w:r>
            <w:proofErr w:type="spellEnd"/>
            <w:r w:rsidRPr="00DE6F7B">
              <w:rPr>
                <w:rFonts w:ascii="Times New Roman" w:hAnsi="Times New Roman" w:cs="Times New Roman"/>
                <w:bCs/>
                <w:sz w:val="24"/>
                <w:szCs w:val="24"/>
              </w:rPr>
              <w:t xml:space="preserve">, 2015, pieejama </w:t>
            </w:r>
            <w:proofErr w:type="spellStart"/>
            <w:r w:rsidRPr="00DE6F7B">
              <w:rPr>
                <w:rFonts w:ascii="Times New Roman" w:hAnsi="Times New Roman" w:cs="Times New Roman"/>
                <w:bCs/>
                <w:sz w:val="24"/>
                <w:szCs w:val="24"/>
              </w:rPr>
              <w:t>Dawsonera</w:t>
            </w:r>
            <w:proofErr w:type="spellEnd"/>
            <w:r w:rsidRPr="00DE6F7B">
              <w:rPr>
                <w:rFonts w:ascii="Times New Roman" w:hAnsi="Times New Roman" w:cs="Times New Roman"/>
                <w:bCs/>
                <w:sz w:val="24"/>
                <w:szCs w:val="24"/>
              </w:rPr>
              <w:t xml:space="preserve"> datubāzē (https://datubazes.lanet.lv:2085/abstract/9783642452291).</w:t>
            </w:r>
          </w:p>
        </w:tc>
      </w:tr>
      <w:tr w:rsidR="00345324" w:rsidRPr="00DE6F7B" w14:paraId="167B9E4B" w14:textId="77777777" w:rsidTr="00D11C04">
        <w:tc>
          <w:tcPr>
            <w:tcW w:w="9633" w:type="dxa"/>
            <w:gridSpan w:val="2"/>
            <w:shd w:val="clear" w:color="auto" w:fill="auto"/>
            <w:vAlign w:val="center"/>
          </w:tcPr>
          <w:p w14:paraId="70696604" w14:textId="77777777" w:rsidR="00345324" w:rsidRPr="00DE6F7B" w:rsidRDefault="00345324" w:rsidP="00712165">
            <w:pPr>
              <w:pStyle w:val="ListParagraph"/>
              <w:numPr>
                <w:ilvl w:val="0"/>
                <w:numId w:val="128"/>
              </w:num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00041C30" w14:textId="77777777" w:rsidTr="00D11C04">
        <w:tc>
          <w:tcPr>
            <w:tcW w:w="9633" w:type="dxa"/>
            <w:gridSpan w:val="2"/>
            <w:shd w:val="clear" w:color="auto" w:fill="auto"/>
            <w:vAlign w:val="center"/>
          </w:tcPr>
          <w:p w14:paraId="1F7470F3" w14:textId="262AEDDA" w:rsidR="00345324" w:rsidRPr="00DE6F7B" w:rsidRDefault="00345324" w:rsidP="00712165">
            <w:pPr>
              <w:pStyle w:val="ListParagraph"/>
              <w:numPr>
                <w:ilvl w:val="0"/>
                <w:numId w:val="12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Composites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Technology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Elsevier</w:t>
            </w:r>
            <w:proofErr w:type="spellEnd"/>
            <w:r w:rsidRPr="00DE6F7B">
              <w:rPr>
                <w:rFonts w:ascii="Times New Roman" w:hAnsi="Times New Roman" w:cs="Times New Roman"/>
                <w:bCs/>
                <w:sz w:val="24"/>
                <w:szCs w:val="24"/>
              </w:rPr>
              <w:t xml:space="preserve">, </w:t>
            </w:r>
            <w:r w:rsidR="0098060F">
              <w:rPr>
                <w:rFonts w:ascii="Times New Roman" w:hAnsi="Times New Roman" w:cs="Times New Roman"/>
                <w:bCs/>
                <w:sz w:val="24"/>
                <w:szCs w:val="24"/>
              </w:rPr>
              <w:t xml:space="preserve">pieejams </w:t>
            </w:r>
            <w:proofErr w:type="spellStart"/>
            <w:r w:rsidR="0098060F">
              <w:rPr>
                <w:rFonts w:ascii="Times New Roman" w:hAnsi="Times New Roman" w:cs="Times New Roman"/>
                <w:bCs/>
                <w:sz w:val="24"/>
                <w:szCs w:val="24"/>
              </w:rPr>
              <w:t>Sciencedirect</w:t>
            </w:r>
            <w:proofErr w:type="spellEnd"/>
            <w:r w:rsidR="0098060F">
              <w:rPr>
                <w:rFonts w:ascii="Times New Roman" w:hAnsi="Times New Roman" w:cs="Times New Roman"/>
                <w:bCs/>
                <w:sz w:val="24"/>
                <w:szCs w:val="24"/>
              </w:rPr>
              <w:t xml:space="preserve"> datubāzē: </w:t>
            </w:r>
            <w:r w:rsidRPr="00DE6F7B">
              <w:rPr>
                <w:rFonts w:ascii="Times New Roman" w:hAnsi="Times New Roman" w:cs="Times New Roman"/>
                <w:bCs/>
                <w:sz w:val="24"/>
                <w:szCs w:val="24"/>
              </w:rPr>
              <w:t>https://datubazes.lanet.lv:2076/journal/composites-science-and-technol</w:t>
            </w:r>
            <w:r w:rsidR="0098060F">
              <w:rPr>
                <w:rFonts w:ascii="Times New Roman" w:hAnsi="Times New Roman" w:cs="Times New Roman"/>
                <w:bCs/>
                <w:sz w:val="24"/>
                <w:szCs w:val="24"/>
              </w:rPr>
              <w:t>ogy</w:t>
            </w:r>
          </w:p>
          <w:p w14:paraId="511DDB9D" w14:textId="669F5E56" w:rsidR="00345324" w:rsidRPr="00DE6F7B" w:rsidRDefault="00345324" w:rsidP="00712165">
            <w:pPr>
              <w:pStyle w:val="ListParagraph"/>
              <w:numPr>
                <w:ilvl w:val="0"/>
                <w:numId w:val="12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Mechanics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Composite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Materials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xml:space="preserve"> US, </w:t>
            </w:r>
            <w:r w:rsidR="0098060F">
              <w:rPr>
                <w:rFonts w:ascii="Times New Roman" w:hAnsi="Times New Roman" w:cs="Times New Roman"/>
                <w:bCs/>
                <w:sz w:val="24"/>
                <w:szCs w:val="24"/>
              </w:rPr>
              <w:t xml:space="preserve">pieejams </w:t>
            </w:r>
            <w:proofErr w:type="spellStart"/>
            <w:r w:rsidR="0098060F">
              <w:rPr>
                <w:rFonts w:ascii="Times New Roman" w:hAnsi="Times New Roman" w:cs="Times New Roman"/>
                <w:bCs/>
                <w:sz w:val="24"/>
                <w:szCs w:val="24"/>
              </w:rPr>
              <w:t>Springer</w:t>
            </w:r>
            <w:proofErr w:type="spellEnd"/>
            <w:r w:rsidR="0098060F">
              <w:rPr>
                <w:rFonts w:ascii="Times New Roman" w:hAnsi="Times New Roman" w:cs="Times New Roman"/>
                <w:bCs/>
                <w:sz w:val="24"/>
                <w:szCs w:val="24"/>
              </w:rPr>
              <w:t xml:space="preserve"> </w:t>
            </w:r>
            <w:proofErr w:type="spellStart"/>
            <w:r w:rsidR="0098060F">
              <w:rPr>
                <w:rFonts w:ascii="Times New Roman" w:hAnsi="Times New Roman" w:cs="Times New Roman"/>
                <w:bCs/>
                <w:sz w:val="24"/>
                <w:szCs w:val="24"/>
              </w:rPr>
              <w:t>Link</w:t>
            </w:r>
            <w:proofErr w:type="spellEnd"/>
            <w:r w:rsidR="0098060F">
              <w:rPr>
                <w:rFonts w:ascii="Times New Roman" w:hAnsi="Times New Roman" w:cs="Times New Roman"/>
                <w:bCs/>
                <w:sz w:val="24"/>
                <w:szCs w:val="24"/>
              </w:rPr>
              <w:t xml:space="preserve"> datubāzē: </w:t>
            </w:r>
            <w:r w:rsidRPr="00DE6F7B">
              <w:rPr>
                <w:rFonts w:ascii="Times New Roman" w:hAnsi="Times New Roman" w:cs="Times New Roman"/>
                <w:bCs/>
                <w:sz w:val="24"/>
                <w:szCs w:val="24"/>
              </w:rPr>
              <w:t>https://datubaz</w:t>
            </w:r>
            <w:r w:rsidR="0098060F">
              <w:rPr>
                <w:rFonts w:ascii="Times New Roman" w:hAnsi="Times New Roman" w:cs="Times New Roman"/>
                <w:bCs/>
                <w:sz w:val="24"/>
                <w:szCs w:val="24"/>
              </w:rPr>
              <w:t>es.lanet.lv:5301/journal/11029</w:t>
            </w:r>
          </w:p>
          <w:p w14:paraId="017EFEDD" w14:textId="70534C80" w:rsidR="00345324" w:rsidRPr="00DE6F7B" w:rsidRDefault="00345324" w:rsidP="00712165">
            <w:pPr>
              <w:pStyle w:val="ListParagraph"/>
              <w:numPr>
                <w:ilvl w:val="0"/>
                <w:numId w:val="129"/>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Poly</w:t>
            </w:r>
            <w:r w:rsidR="0098060F">
              <w:rPr>
                <w:rFonts w:ascii="Times New Roman" w:hAnsi="Times New Roman" w:cs="Times New Roman"/>
                <w:bCs/>
                <w:sz w:val="24"/>
                <w:szCs w:val="24"/>
              </w:rPr>
              <w:t>mers</w:t>
            </w:r>
            <w:proofErr w:type="spellEnd"/>
            <w:r w:rsidR="0098060F">
              <w:rPr>
                <w:rFonts w:ascii="Times New Roman" w:hAnsi="Times New Roman" w:cs="Times New Roman"/>
                <w:bCs/>
                <w:sz w:val="24"/>
                <w:szCs w:val="24"/>
              </w:rPr>
              <w:t xml:space="preserve">. MDPI, </w:t>
            </w:r>
            <w:proofErr w:type="spellStart"/>
            <w:r w:rsidR="0098060F">
              <w:rPr>
                <w:rFonts w:ascii="Times New Roman" w:hAnsi="Times New Roman" w:cs="Times New Roman"/>
                <w:bCs/>
                <w:sz w:val="24"/>
                <w:szCs w:val="24"/>
              </w:rPr>
              <w:t>open</w:t>
            </w:r>
            <w:proofErr w:type="spellEnd"/>
            <w:r w:rsidR="0098060F">
              <w:rPr>
                <w:rFonts w:ascii="Times New Roman" w:hAnsi="Times New Roman" w:cs="Times New Roman"/>
                <w:bCs/>
                <w:sz w:val="24"/>
                <w:szCs w:val="24"/>
              </w:rPr>
              <w:t xml:space="preserve"> </w:t>
            </w:r>
            <w:proofErr w:type="spellStart"/>
            <w:r w:rsidR="0098060F">
              <w:rPr>
                <w:rFonts w:ascii="Times New Roman" w:hAnsi="Times New Roman" w:cs="Times New Roman"/>
                <w:bCs/>
                <w:sz w:val="24"/>
                <w:szCs w:val="24"/>
              </w:rPr>
              <w:t>access</w:t>
            </w:r>
            <w:proofErr w:type="spellEnd"/>
            <w:r w:rsidR="0098060F">
              <w:rPr>
                <w:rFonts w:ascii="Times New Roman" w:hAnsi="Times New Roman" w:cs="Times New Roman"/>
                <w:bCs/>
                <w:sz w:val="24"/>
                <w:szCs w:val="24"/>
              </w:rPr>
              <w:t xml:space="preserve"> </w:t>
            </w:r>
            <w:proofErr w:type="spellStart"/>
            <w:r w:rsidR="0098060F">
              <w:rPr>
                <w:rFonts w:ascii="Times New Roman" w:hAnsi="Times New Roman" w:cs="Times New Roman"/>
                <w:bCs/>
                <w:sz w:val="24"/>
                <w:szCs w:val="24"/>
              </w:rPr>
              <w:t>journal</w:t>
            </w:r>
            <w:proofErr w:type="spellEnd"/>
            <w:r w:rsidR="0098060F">
              <w:rPr>
                <w:rFonts w:ascii="Times New Roman" w:hAnsi="Times New Roman" w:cs="Times New Roman"/>
                <w:bCs/>
                <w:sz w:val="24"/>
                <w:szCs w:val="24"/>
              </w:rPr>
              <w:t xml:space="preserve">: </w:t>
            </w:r>
            <w:r w:rsidRPr="00DE6F7B">
              <w:rPr>
                <w:rFonts w:ascii="Times New Roman" w:hAnsi="Times New Roman" w:cs="Times New Roman"/>
                <w:bCs/>
                <w:sz w:val="24"/>
                <w:szCs w:val="24"/>
              </w:rPr>
              <w:t>https:/</w:t>
            </w:r>
            <w:r w:rsidR="0098060F">
              <w:rPr>
                <w:rFonts w:ascii="Times New Roman" w:hAnsi="Times New Roman" w:cs="Times New Roman"/>
                <w:bCs/>
                <w:sz w:val="24"/>
                <w:szCs w:val="24"/>
              </w:rPr>
              <w:t>/www.mdpi.com/journal/polymers</w:t>
            </w:r>
          </w:p>
        </w:tc>
      </w:tr>
      <w:tr w:rsidR="00345324" w:rsidRPr="00DE6F7B" w14:paraId="06DAADE2" w14:textId="77777777" w:rsidTr="00D11C04">
        <w:tc>
          <w:tcPr>
            <w:tcW w:w="4250" w:type="dxa"/>
            <w:shd w:val="clear" w:color="auto" w:fill="auto"/>
            <w:vAlign w:val="center"/>
          </w:tcPr>
          <w:p w14:paraId="38B9FDE2"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524D9F07"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r w:rsidR="00345324" w:rsidRPr="00DE6F7B" w14:paraId="4868DF48" w14:textId="77777777" w:rsidTr="00D11C04">
        <w:tc>
          <w:tcPr>
            <w:tcW w:w="9633" w:type="dxa"/>
            <w:gridSpan w:val="2"/>
            <w:shd w:val="clear" w:color="auto" w:fill="auto"/>
            <w:vAlign w:val="center"/>
          </w:tcPr>
          <w:p w14:paraId="0E4D5E84" w14:textId="77777777" w:rsidR="00345324" w:rsidRPr="00DE6F7B" w:rsidRDefault="00345324" w:rsidP="00345324">
            <w:pPr>
              <w:rPr>
                <w:rFonts w:ascii="Times New Roman" w:hAnsi="Times New Roman" w:cs="Times New Roman"/>
                <w:b/>
                <w:sz w:val="24"/>
                <w:szCs w:val="24"/>
              </w:rPr>
            </w:pPr>
            <w:r w:rsidRPr="00DE6F7B">
              <w:rPr>
                <w:rFonts w:ascii="Times New Roman" w:hAnsi="Times New Roman" w:cs="Times New Roman"/>
                <w:b/>
                <w:sz w:val="24"/>
                <w:szCs w:val="24"/>
              </w:rPr>
              <w:t>1. Ievads. Polimēru un KM klasifikācija un pielietojumi.</w:t>
            </w:r>
          </w:p>
          <w:p w14:paraId="492FB642" w14:textId="77777777" w:rsidR="00345324" w:rsidRPr="00DE6F7B" w:rsidRDefault="00345324" w:rsidP="00345324">
            <w:pPr>
              <w:pStyle w:val="ListParagraph"/>
              <w:spacing w:after="0" w:line="240" w:lineRule="auto"/>
              <w:ind w:left="0"/>
              <w:jc w:val="both"/>
              <w:rPr>
                <w:rFonts w:ascii="Times New Roman" w:hAnsi="Times New Roman" w:cs="Times New Roman"/>
                <w:sz w:val="24"/>
                <w:szCs w:val="24"/>
              </w:rPr>
            </w:pPr>
            <w:proofErr w:type="spellStart"/>
            <w:r w:rsidRPr="00DE6F7B">
              <w:rPr>
                <w:rFonts w:ascii="Times New Roman" w:hAnsi="Times New Roman" w:cs="Times New Roman"/>
                <w:sz w:val="24"/>
                <w:szCs w:val="24"/>
              </w:rPr>
              <w:t>Molekulmasu</w:t>
            </w:r>
            <w:proofErr w:type="spellEnd"/>
            <w:r w:rsidRPr="00DE6F7B">
              <w:rPr>
                <w:rFonts w:ascii="Times New Roman" w:hAnsi="Times New Roman" w:cs="Times New Roman"/>
                <w:sz w:val="24"/>
                <w:szCs w:val="24"/>
              </w:rPr>
              <w:t xml:space="preserve"> sadalījums un tā iespaids uz mehāniskajām un </w:t>
            </w:r>
            <w:proofErr w:type="spellStart"/>
            <w:r w:rsidRPr="00DE6F7B">
              <w:rPr>
                <w:rFonts w:ascii="Times New Roman" w:hAnsi="Times New Roman" w:cs="Times New Roman"/>
                <w:sz w:val="24"/>
                <w:szCs w:val="24"/>
              </w:rPr>
              <w:t>reoloģiskajām</w:t>
            </w:r>
            <w:proofErr w:type="spellEnd"/>
            <w:r w:rsidRPr="00DE6F7B">
              <w:rPr>
                <w:rFonts w:ascii="Times New Roman" w:hAnsi="Times New Roman" w:cs="Times New Roman"/>
                <w:sz w:val="24"/>
                <w:szCs w:val="24"/>
              </w:rPr>
              <w:t xml:space="preserve"> īpašībām. </w:t>
            </w:r>
            <w:proofErr w:type="spellStart"/>
            <w:r w:rsidRPr="00DE6F7B">
              <w:rPr>
                <w:rFonts w:ascii="Times New Roman" w:hAnsi="Times New Roman" w:cs="Times New Roman"/>
                <w:sz w:val="24"/>
                <w:szCs w:val="24"/>
              </w:rPr>
              <w:t>Makromolekulu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konformācijas</w:t>
            </w:r>
            <w:proofErr w:type="spellEnd"/>
            <w:r w:rsidRPr="00DE6F7B">
              <w:rPr>
                <w:rFonts w:ascii="Times New Roman" w:hAnsi="Times New Roman" w:cs="Times New Roman"/>
                <w:sz w:val="24"/>
                <w:szCs w:val="24"/>
              </w:rPr>
              <w:t xml:space="preserve">. Amorfi un kristāliski polimēri. Polimēru </w:t>
            </w:r>
            <w:proofErr w:type="spellStart"/>
            <w:r w:rsidRPr="00DE6F7B">
              <w:rPr>
                <w:rFonts w:ascii="Times New Roman" w:hAnsi="Times New Roman" w:cs="Times New Roman"/>
                <w:sz w:val="24"/>
                <w:szCs w:val="24"/>
              </w:rPr>
              <w:t>termofizikālās</w:t>
            </w:r>
            <w:proofErr w:type="spellEnd"/>
            <w:r w:rsidRPr="00DE6F7B">
              <w:rPr>
                <w:rFonts w:ascii="Times New Roman" w:hAnsi="Times New Roman" w:cs="Times New Roman"/>
                <w:sz w:val="24"/>
                <w:szCs w:val="24"/>
              </w:rPr>
              <w:t xml:space="preserve"> īpašības un pāreju temperatūras. Polimēru struktūra un īpašības stiklveida un </w:t>
            </w:r>
            <w:proofErr w:type="spellStart"/>
            <w:r w:rsidRPr="00DE6F7B">
              <w:rPr>
                <w:rFonts w:ascii="Times New Roman" w:hAnsi="Times New Roman" w:cs="Times New Roman"/>
                <w:sz w:val="24"/>
                <w:szCs w:val="24"/>
              </w:rPr>
              <w:t>superelastīgā</w:t>
            </w:r>
            <w:proofErr w:type="spellEnd"/>
            <w:r w:rsidRPr="00DE6F7B">
              <w:rPr>
                <w:rFonts w:ascii="Times New Roman" w:hAnsi="Times New Roman" w:cs="Times New Roman"/>
                <w:sz w:val="24"/>
                <w:szCs w:val="24"/>
              </w:rPr>
              <w:t xml:space="preserve"> stāvoklī. Relaksācijas parādības polimēros. Polimēru maisījumi un to iegūšanas metodes. Polimēru kompozīti. Hibrīdi kompozīti. Stiegroti kompozīti, </w:t>
            </w:r>
            <w:proofErr w:type="spellStart"/>
            <w:r w:rsidRPr="00DE6F7B">
              <w:rPr>
                <w:rFonts w:ascii="Times New Roman" w:hAnsi="Times New Roman" w:cs="Times New Roman"/>
                <w:sz w:val="24"/>
                <w:szCs w:val="24"/>
              </w:rPr>
              <w:t>dispersi</w:t>
            </w:r>
            <w:proofErr w:type="spellEnd"/>
            <w:r w:rsidRPr="00DE6F7B">
              <w:rPr>
                <w:rFonts w:ascii="Times New Roman" w:hAnsi="Times New Roman" w:cs="Times New Roman"/>
                <w:sz w:val="24"/>
                <w:szCs w:val="24"/>
              </w:rPr>
              <w:t xml:space="preserve"> pildīti kompozīti. Slāņaini un sendviča tipa kompozīti. „Zaļie” un otrreizējās pārstrādes kompozīti. Viedie un daudzfunkcionālie kompozīti. Polimēru </w:t>
            </w:r>
            <w:proofErr w:type="spellStart"/>
            <w:r w:rsidRPr="00DE6F7B">
              <w:rPr>
                <w:rFonts w:ascii="Times New Roman" w:hAnsi="Times New Roman" w:cs="Times New Roman"/>
                <w:sz w:val="24"/>
                <w:szCs w:val="24"/>
              </w:rPr>
              <w:t>nanokompozīti</w:t>
            </w:r>
            <w:proofErr w:type="spellEnd"/>
            <w:r w:rsidRPr="00DE6F7B">
              <w:rPr>
                <w:rFonts w:ascii="Times New Roman" w:hAnsi="Times New Roman" w:cs="Times New Roman"/>
                <w:sz w:val="24"/>
                <w:szCs w:val="24"/>
              </w:rPr>
              <w:t>.</w:t>
            </w:r>
          </w:p>
          <w:p w14:paraId="466FE6AE" w14:textId="77777777" w:rsidR="00345324" w:rsidRPr="00DE6F7B" w:rsidRDefault="00345324" w:rsidP="00345324">
            <w:pPr>
              <w:spacing w:before="120"/>
              <w:rPr>
                <w:rFonts w:ascii="Times New Roman" w:hAnsi="Times New Roman" w:cs="Times New Roman"/>
                <w:b/>
                <w:sz w:val="24"/>
                <w:szCs w:val="24"/>
              </w:rPr>
            </w:pPr>
            <w:r w:rsidRPr="00DE6F7B">
              <w:rPr>
                <w:rFonts w:ascii="Times New Roman" w:hAnsi="Times New Roman" w:cs="Times New Roman"/>
                <w:b/>
                <w:sz w:val="24"/>
                <w:szCs w:val="24"/>
              </w:rPr>
              <w:t>2. Polimēru un KM ražošanas tehnoloģijas un konstrukciju izgatavošanas metodes</w:t>
            </w:r>
          </w:p>
          <w:p w14:paraId="4DF17FD8" w14:textId="77777777" w:rsidR="00345324" w:rsidRPr="00DE6F7B" w:rsidRDefault="00345324" w:rsidP="00345324">
            <w:pPr>
              <w:jc w:val="both"/>
              <w:rPr>
                <w:rFonts w:ascii="Times New Roman" w:hAnsi="Times New Roman" w:cs="Times New Roman"/>
                <w:sz w:val="24"/>
                <w:szCs w:val="24"/>
              </w:rPr>
            </w:pPr>
            <w:r w:rsidRPr="00DE6F7B">
              <w:rPr>
                <w:rFonts w:ascii="Times New Roman" w:hAnsi="Times New Roman" w:cs="Times New Roman"/>
                <w:sz w:val="24"/>
                <w:szCs w:val="24"/>
              </w:rPr>
              <w:t>Polimēru izgatavošana un pildvielu iemaisīšanas metodes. Šķiedru kompozītu izgatavošanas paņēmieni (</w:t>
            </w:r>
            <w:proofErr w:type="spellStart"/>
            <w:r w:rsidRPr="00DE6F7B">
              <w:rPr>
                <w:rFonts w:ascii="Times New Roman" w:hAnsi="Times New Roman" w:cs="Times New Roman"/>
                <w:sz w:val="24"/>
                <w:szCs w:val="24"/>
              </w:rPr>
              <w:t>kontaktformēšana</w:t>
            </w:r>
            <w:proofErr w:type="spellEnd"/>
            <w:r w:rsidRPr="00DE6F7B">
              <w:rPr>
                <w:rFonts w:ascii="Times New Roman" w:hAnsi="Times New Roman" w:cs="Times New Roman"/>
                <w:sz w:val="24"/>
                <w:szCs w:val="24"/>
              </w:rPr>
              <w:t xml:space="preserve">, presēšana, tīšana, </w:t>
            </w:r>
            <w:proofErr w:type="spellStart"/>
            <w:r w:rsidRPr="00DE6F7B">
              <w:rPr>
                <w:rFonts w:ascii="Times New Roman" w:hAnsi="Times New Roman" w:cs="Times New Roman"/>
                <w:sz w:val="24"/>
                <w:szCs w:val="24"/>
              </w:rPr>
              <w:t>pultrūzija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Aditīvās</w:t>
            </w:r>
            <w:proofErr w:type="spellEnd"/>
            <w:r w:rsidRPr="00DE6F7B">
              <w:rPr>
                <w:rFonts w:ascii="Times New Roman" w:hAnsi="Times New Roman" w:cs="Times New Roman"/>
                <w:sz w:val="24"/>
                <w:szCs w:val="24"/>
              </w:rPr>
              <w:t xml:space="preserve"> ražošanas tehnoloģijas. Kompozītu </w:t>
            </w:r>
            <w:proofErr w:type="spellStart"/>
            <w:r w:rsidRPr="00DE6F7B">
              <w:rPr>
                <w:rFonts w:ascii="Times New Roman" w:hAnsi="Times New Roman" w:cs="Times New Roman"/>
                <w:sz w:val="24"/>
                <w:szCs w:val="24"/>
              </w:rPr>
              <w:t>adhezīvie</w:t>
            </w:r>
            <w:proofErr w:type="spellEnd"/>
            <w:r w:rsidRPr="00DE6F7B">
              <w:rPr>
                <w:rFonts w:ascii="Times New Roman" w:hAnsi="Times New Roman" w:cs="Times New Roman"/>
                <w:sz w:val="24"/>
                <w:szCs w:val="24"/>
              </w:rPr>
              <w:t xml:space="preserve"> savienojumi. </w:t>
            </w:r>
            <w:proofErr w:type="spellStart"/>
            <w:r w:rsidRPr="00DE6F7B">
              <w:rPr>
                <w:rFonts w:ascii="Times New Roman" w:hAnsi="Times New Roman" w:cs="Times New Roman"/>
                <w:sz w:val="24"/>
                <w:szCs w:val="24"/>
              </w:rPr>
              <w:t>Nanotehnoloģiju</w:t>
            </w:r>
            <w:proofErr w:type="spellEnd"/>
            <w:r w:rsidRPr="00DE6F7B">
              <w:rPr>
                <w:rFonts w:ascii="Times New Roman" w:hAnsi="Times New Roman" w:cs="Times New Roman"/>
                <w:sz w:val="24"/>
                <w:szCs w:val="24"/>
              </w:rPr>
              <w:t xml:space="preserve"> pielietošana kompozītmateriālu izgatavošanā. </w:t>
            </w:r>
            <w:proofErr w:type="spellStart"/>
            <w:r w:rsidRPr="00DE6F7B">
              <w:rPr>
                <w:rFonts w:ascii="Times New Roman" w:hAnsi="Times New Roman" w:cs="Times New Roman"/>
                <w:sz w:val="24"/>
                <w:szCs w:val="24"/>
              </w:rPr>
              <w:t>Nano</w:t>
            </w:r>
            <w:proofErr w:type="spellEnd"/>
            <w:r w:rsidRPr="00DE6F7B">
              <w:rPr>
                <w:rFonts w:ascii="Times New Roman" w:hAnsi="Times New Roman" w:cs="Times New Roman"/>
                <w:sz w:val="24"/>
                <w:szCs w:val="24"/>
              </w:rPr>
              <w:t xml:space="preserve">- izmēra pildvielas un šķiedras un to īpatnības. Mijiedarbības efekti </w:t>
            </w:r>
            <w:proofErr w:type="spellStart"/>
            <w:r w:rsidRPr="00DE6F7B">
              <w:rPr>
                <w:rFonts w:ascii="Times New Roman" w:hAnsi="Times New Roman" w:cs="Times New Roman"/>
                <w:sz w:val="24"/>
                <w:szCs w:val="24"/>
              </w:rPr>
              <w:t>nanokompozītos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Nanodaļiņu</w:t>
            </w:r>
            <w:proofErr w:type="spellEnd"/>
            <w:r w:rsidRPr="00DE6F7B">
              <w:rPr>
                <w:rFonts w:ascii="Times New Roman" w:hAnsi="Times New Roman" w:cs="Times New Roman"/>
                <w:sz w:val="24"/>
                <w:szCs w:val="24"/>
              </w:rPr>
              <w:t xml:space="preserve"> ievadīšana polimēra matricā. </w:t>
            </w:r>
            <w:proofErr w:type="spellStart"/>
            <w:r w:rsidRPr="00DE6F7B">
              <w:rPr>
                <w:rFonts w:ascii="Times New Roman" w:hAnsi="Times New Roman" w:cs="Times New Roman"/>
                <w:sz w:val="24"/>
                <w:szCs w:val="24"/>
              </w:rPr>
              <w:t>Nanodaļiņu</w:t>
            </w:r>
            <w:proofErr w:type="spellEnd"/>
            <w:r w:rsidRPr="00DE6F7B">
              <w:rPr>
                <w:rFonts w:ascii="Times New Roman" w:hAnsi="Times New Roman" w:cs="Times New Roman"/>
                <w:sz w:val="24"/>
                <w:szCs w:val="24"/>
              </w:rPr>
              <w:t xml:space="preserve"> nogulsnēšanās uz pildvielu un šķiedru virsmām. </w:t>
            </w:r>
            <w:proofErr w:type="spellStart"/>
            <w:r w:rsidRPr="00DE6F7B">
              <w:rPr>
                <w:rFonts w:ascii="Times New Roman" w:hAnsi="Times New Roman" w:cs="Times New Roman"/>
                <w:sz w:val="24"/>
                <w:szCs w:val="24"/>
              </w:rPr>
              <w:t>Ultraplānu</w:t>
            </w:r>
            <w:proofErr w:type="spellEnd"/>
            <w:r w:rsidRPr="00DE6F7B">
              <w:rPr>
                <w:rFonts w:ascii="Times New Roman" w:hAnsi="Times New Roman" w:cs="Times New Roman"/>
                <w:sz w:val="24"/>
                <w:szCs w:val="24"/>
              </w:rPr>
              <w:t xml:space="preserve"> starpslāņu pielietošana slāņainos kompozītos.</w:t>
            </w:r>
          </w:p>
          <w:p w14:paraId="44C26B1E" w14:textId="77777777" w:rsidR="00345324" w:rsidRPr="00DE6F7B" w:rsidRDefault="00345324" w:rsidP="00345324">
            <w:pPr>
              <w:rPr>
                <w:rFonts w:ascii="Times New Roman" w:hAnsi="Times New Roman" w:cs="Times New Roman"/>
                <w:b/>
                <w:sz w:val="24"/>
                <w:szCs w:val="24"/>
              </w:rPr>
            </w:pPr>
            <w:r w:rsidRPr="00DE6F7B">
              <w:rPr>
                <w:rFonts w:ascii="Times New Roman" w:hAnsi="Times New Roman" w:cs="Times New Roman"/>
                <w:b/>
                <w:sz w:val="24"/>
                <w:szCs w:val="24"/>
              </w:rPr>
              <w:t>3. Polimēru KM struktūras un fizikālo īpašību izpētes eksperimentālas metodes.</w:t>
            </w:r>
          </w:p>
          <w:p w14:paraId="71943C15" w14:textId="77777777" w:rsidR="00345324" w:rsidRPr="00DE6F7B" w:rsidRDefault="00345324" w:rsidP="00345324">
            <w:pPr>
              <w:jc w:val="both"/>
              <w:rPr>
                <w:rFonts w:ascii="Times New Roman" w:hAnsi="Times New Roman" w:cs="Times New Roman"/>
                <w:sz w:val="24"/>
                <w:szCs w:val="24"/>
              </w:rPr>
            </w:pPr>
            <w:r w:rsidRPr="00DE6F7B">
              <w:rPr>
                <w:rFonts w:ascii="Times New Roman" w:hAnsi="Times New Roman" w:cs="Times New Roman"/>
                <w:sz w:val="24"/>
                <w:szCs w:val="24"/>
              </w:rPr>
              <w:t xml:space="preserve">Elektronu mikroskopija (TEM, SEM), </w:t>
            </w:r>
            <w:proofErr w:type="spellStart"/>
            <w:r w:rsidRPr="00DE6F7B">
              <w:rPr>
                <w:rFonts w:ascii="Times New Roman" w:hAnsi="Times New Roman" w:cs="Times New Roman"/>
                <w:sz w:val="24"/>
                <w:szCs w:val="24"/>
              </w:rPr>
              <w:t>atomspēku</w:t>
            </w:r>
            <w:proofErr w:type="spellEnd"/>
            <w:r w:rsidRPr="00DE6F7B">
              <w:rPr>
                <w:rFonts w:ascii="Times New Roman" w:hAnsi="Times New Roman" w:cs="Times New Roman"/>
                <w:sz w:val="24"/>
                <w:szCs w:val="24"/>
              </w:rPr>
              <w:t xml:space="preserve"> mikroskopija (AFM). </w:t>
            </w:r>
            <w:proofErr w:type="spellStart"/>
            <w:r w:rsidRPr="00DE6F7B">
              <w:rPr>
                <w:rFonts w:ascii="Times New Roman" w:hAnsi="Times New Roman" w:cs="Times New Roman"/>
                <w:sz w:val="24"/>
                <w:szCs w:val="24"/>
              </w:rPr>
              <w:t>Spektroskopijas</w:t>
            </w:r>
            <w:proofErr w:type="spellEnd"/>
            <w:r w:rsidRPr="00DE6F7B">
              <w:rPr>
                <w:rFonts w:ascii="Times New Roman" w:hAnsi="Times New Roman" w:cs="Times New Roman"/>
                <w:sz w:val="24"/>
                <w:szCs w:val="24"/>
              </w:rPr>
              <w:t xml:space="preserve"> metodes (infrasarkanā un Ramana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UV starojuma absorbcija un izkliede). </w:t>
            </w:r>
            <w:proofErr w:type="spellStart"/>
            <w:r w:rsidRPr="00DE6F7B">
              <w:rPr>
                <w:rFonts w:ascii="Times New Roman" w:hAnsi="Times New Roman" w:cs="Times New Roman"/>
                <w:sz w:val="24"/>
                <w:szCs w:val="24"/>
              </w:rPr>
              <w:t>Rentgendifraktometrija</w:t>
            </w:r>
            <w:proofErr w:type="spellEnd"/>
            <w:r w:rsidRPr="00DE6F7B">
              <w:rPr>
                <w:rFonts w:ascii="Times New Roman" w:hAnsi="Times New Roman" w:cs="Times New Roman"/>
                <w:sz w:val="24"/>
                <w:szCs w:val="24"/>
              </w:rPr>
              <w:t xml:space="preserve">. Termiskās analīzes metodes (DSK, TG, DTA, DMTA). Polimēru un kompozītu nesagraujošā kontrole. Ultraskaņas, akustiskās emisijas, infrasarkano staru </w:t>
            </w:r>
            <w:proofErr w:type="spellStart"/>
            <w:r w:rsidRPr="00DE6F7B">
              <w:rPr>
                <w:rFonts w:ascii="Times New Roman" w:hAnsi="Times New Roman" w:cs="Times New Roman"/>
                <w:sz w:val="24"/>
                <w:szCs w:val="24"/>
              </w:rPr>
              <w:t>termogrāfijas</w:t>
            </w:r>
            <w:proofErr w:type="spellEnd"/>
            <w:r w:rsidRPr="00DE6F7B">
              <w:rPr>
                <w:rFonts w:ascii="Times New Roman" w:hAnsi="Times New Roman" w:cs="Times New Roman"/>
                <w:sz w:val="24"/>
                <w:szCs w:val="24"/>
              </w:rPr>
              <w:t>, elektromagnētiskās nesagraujošās kontroles metodes.</w:t>
            </w:r>
          </w:p>
          <w:p w14:paraId="5ED1D7D4" w14:textId="77777777" w:rsidR="00345324" w:rsidRPr="00DE6F7B" w:rsidRDefault="00345324" w:rsidP="00345324">
            <w:pPr>
              <w:rPr>
                <w:rFonts w:ascii="Times New Roman" w:hAnsi="Times New Roman" w:cs="Times New Roman"/>
                <w:b/>
                <w:sz w:val="24"/>
                <w:szCs w:val="24"/>
              </w:rPr>
            </w:pPr>
            <w:r w:rsidRPr="00DE6F7B">
              <w:rPr>
                <w:rFonts w:ascii="Times New Roman" w:hAnsi="Times New Roman" w:cs="Times New Roman"/>
                <w:b/>
                <w:sz w:val="24"/>
                <w:szCs w:val="24"/>
              </w:rPr>
              <w:t>4. Polimēra KM paraugu izgatavošana.</w:t>
            </w:r>
          </w:p>
          <w:p w14:paraId="3351D6EE" w14:textId="77777777" w:rsidR="00345324" w:rsidRPr="00DE6F7B" w:rsidRDefault="00345324" w:rsidP="00345324">
            <w:pPr>
              <w:jc w:val="both"/>
              <w:rPr>
                <w:rFonts w:ascii="Times New Roman" w:hAnsi="Times New Roman" w:cs="Times New Roman"/>
                <w:sz w:val="24"/>
                <w:szCs w:val="24"/>
              </w:rPr>
            </w:pPr>
            <w:r w:rsidRPr="00DE6F7B">
              <w:rPr>
                <w:rFonts w:ascii="Times New Roman" w:hAnsi="Times New Roman" w:cs="Times New Roman"/>
                <w:sz w:val="24"/>
                <w:szCs w:val="24"/>
              </w:rPr>
              <w:t xml:space="preserve">Dažādu polimēru matricu un pildvielu fizikālās īpašības un pastiprināšanas mehānismi. Polimēra kompozītmateriāla </w:t>
            </w:r>
            <w:proofErr w:type="spellStart"/>
            <w:r w:rsidRPr="00DE6F7B">
              <w:rPr>
                <w:rFonts w:ascii="Times New Roman" w:hAnsi="Times New Roman" w:cs="Times New Roman"/>
                <w:sz w:val="24"/>
                <w:szCs w:val="24"/>
              </w:rPr>
              <w:t>standartparaugu</w:t>
            </w:r>
            <w:proofErr w:type="spellEnd"/>
            <w:r w:rsidRPr="00DE6F7B">
              <w:rPr>
                <w:rFonts w:ascii="Times New Roman" w:hAnsi="Times New Roman" w:cs="Times New Roman"/>
                <w:sz w:val="24"/>
                <w:szCs w:val="24"/>
              </w:rPr>
              <w:t xml:space="preserve"> izgatavošana, izmantojot tiešu samaisīšanas metodi un silikona formas vai izgriežot no polimēra plēvēm paraugus ar dažādiem izmēriem. Paraugu sagatavošana mehāniskajām pārbaudēm stiepē.</w:t>
            </w:r>
          </w:p>
          <w:p w14:paraId="65AF260D" w14:textId="77777777" w:rsidR="00345324" w:rsidRPr="00DE6F7B" w:rsidRDefault="00345324" w:rsidP="00345324">
            <w:pPr>
              <w:jc w:val="both"/>
              <w:rPr>
                <w:rFonts w:ascii="Times New Roman" w:hAnsi="Times New Roman" w:cs="Times New Roman"/>
                <w:sz w:val="24"/>
                <w:szCs w:val="24"/>
              </w:rPr>
            </w:pPr>
            <w:r w:rsidRPr="00DE6F7B">
              <w:rPr>
                <w:rFonts w:ascii="Times New Roman" w:hAnsi="Times New Roman" w:cs="Times New Roman"/>
                <w:sz w:val="24"/>
                <w:szCs w:val="24"/>
              </w:rPr>
              <w:lastRenderedPageBreak/>
              <w:t xml:space="preserve">Laboratorijas darbs: KM </w:t>
            </w:r>
            <w:proofErr w:type="spellStart"/>
            <w:r w:rsidRPr="00DE6F7B">
              <w:rPr>
                <w:rFonts w:ascii="Times New Roman" w:hAnsi="Times New Roman" w:cs="Times New Roman"/>
                <w:sz w:val="24"/>
                <w:szCs w:val="24"/>
              </w:rPr>
              <w:t>standartparaugu</w:t>
            </w:r>
            <w:proofErr w:type="spellEnd"/>
            <w:r w:rsidRPr="00DE6F7B">
              <w:rPr>
                <w:rFonts w:ascii="Times New Roman" w:hAnsi="Times New Roman" w:cs="Times New Roman"/>
                <w:sz w:val="24"/>
                <w:szCs w:val="24"/>
              </w:rPr>
              <w:t xml:space="preserve"> izgatavošana.</w:t>
            </w:r>
          </w:p>
          <w:p w14:paraId="0B53A667" w14:textId="77777777" w:rsidR="00345324" w:rsidRPr="00DE6F7B" w:rsidRDefault="00345324" w:rsidP="00345324">
            <w:pPr>
              <w:rPr>
                <w:rFonts w:ascii="Times New Roman" w:hAnsi="Times New Roman" w:cs="Times New Roman"/>
                <w:b/>
                <w:sz w:val="24"/>
                <w:szCs w:val="24"/>
              </w:rPr>
            </w:pPr>
            <w:r w:rsidRPr="00DE6F7B">
              <w:rPr>
                <w:rFonts w:ascii="Times New Roman" w:hAnsi="Times New Roman" w:cs="Times New Roman"/>
                <w:b/>
                <w:sz w:val="24"/>
                <w:szCs w:val="24"/>
              </w:rPr>
              <w:t>5. Kompozītu efektīvie mehāniskie raksturlielumi.</w:t>
            </w:r>
          </w:p>
          <w:p w14:paraId="2323838E" w14:textId="77777777" w:rsidR="00345324" w:rsidRPr="00DE6F7B" w:rsidRDefault="00345324" w:rsidP="00345324">
            <w:pPr>
              <w:jc w:val="both"/>
              <w:rPr>
                <w:rFonts w:ascii="Times New Roman" w:hAnsi="Times New Roman" w:cs="Times New Roman"/>
                <w:sz w:val="24"/>
                <w:szCs w:val="24"/>
                <w:highlight w:val="yellow"/>
              </w:rPr>
            </w:pPr>
            <w:r w:rsidRPr="00DE6F7B">
              <w:rPr>
                <w:rFonts w:ascii="Times New Roman" w:hAnsi="Times New Roman" w:cs="Times New Roman"/>
                <w:sz w:val="24"/>
                <w:szCs w:val="24"/>
              </w:rPr>
              <w:t xml:space="preserve">Mikromehānikas modeļi polimēra matricai pildītai ar sfēriskiem, cilindriskiem un </w:t>
            </w:r>
            <w:proofErr w:type="spellStart"/>
            <w:r w:rsidRPr="00DE6F7B">
              <w:rPr>
                <w:rFonts w:ascii="Times New Roman" w:hAnsi="Times New Roman" w:cs="Times New Roman"/>
                <w:sz w:val="24"/>
                <w:szCs w:val="24"/>
              </w:rPr>
              <w:t>plākšņveida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ieslēgumiem</w:t>
            </w:r>
            <w:proofErr w:type="spellEnd"/>
            <w:r w:rsidRPr="00DE6F7B">
              <w:rPr>
                <w:rFonts w:ascii="Times New Roman" w:hAnsi="Times New Roman" w:cs="Times New Roman"/>
                <w:sz w:val="24"/>
                <w:szCs w:val="24"/>
              </w:rPr>
              <w:t xml:space="preserve">. Ekvivalentās homogenitātes princips. Modeļi videi ar mazu pildījumu daļu. </w:t>
            </w:r>
            <w:proofErr w:type="spellStart"/>
            <w:r w:rsidRPr="00DE6F7B">
              <w:rPr>
                <w:rFonts w:ascii="Times New Roman" w:hAnsi="Times New Roman" w:cs="Times New Roman"/>
                <w:sz w:val="24"/>
                <w:szCs w:val="24"/>
              </w:rPr>
              <w:t>Polidispersais</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trīsfāzu</w:t>
            </w:r>
            <w:proofErr w:type="spellEnd"/>
            <w:r w:rsidRPr="00DE6F7B">
              <w:rPr>
                <w:rFonts w:ascii="Times New Roman" w:hAnsi="Times New Roman" w:cs="Times New Roman"/>
                <w:sz w:val="24"/>
                <w:szCs w:val="24"/>
              </w:rPr>
              <w:t xml:space="preserve"> modeļi. Modeļi videi ar pildījumu daļu, tuvu maksimālajai. Efektīvo elastības moduļu augšējo un apakšējo robežu novērtējums. Makroskopiski </w:t>
            </w:r>
            <w:proofErr w:type="spellStart"/>
            <w:r w:rsidRPr="00DE6F7B">
              <w:rPr>
                <w:rFonts w:ascii="Times New Roman" w:hAnsi="Times New Roman" w:cs="Times New Roman"/>
                <w:sz w:val="24"/>
                <w:szCs w:val="24"/>
              </w:rPr>
              <w:t>izotropa</w:t>
            </w:r>
            <w:proofErr w:type="spellEnd"/>
            <w:r w:rsidRPr="00DE6F7B">
              <w:rPr>
                <w:rFonts w:ascii="Times New Roman" w:hAnsi="Times New Roman" w:cs="Times New Roman"/>
                <w:sz w:val="24"/>
                <w:szCs w:val="24"/>
              </w:rPr>
              <w:t xml:space="preserve"> vide. Transversāli </w:t>
            </w:r>
            <w:proofErr w:type="spellStart"/>
            <w:r w:rsidRPr="00DE6F7B">
              <w:rPr>
                <w:rFonts w:ascii="Times New Roman" w:hAnsi="Times New Roman" w:cs="Times New Roman"/>
                <w:sz w:val="24"/>
                <w:szCs w:val="24"/>
              </w:rPr>
              <w:t>izotropa</w:t>
            </w:r>
            <w:proofErr w:type="spellEnd"/>
            <w:r w:rsidRPr="00DE6F7B">
              <w:rPr>
                <w:rFonts w:ascii="Times New Roman" w:hAnsi="Times New Roman" w:cs="Times New Roman"/>
                <w:sz w:val="24"/>
                <w:szCs w:val="24"/>
              </w:rPr>
              <w:t xml:space="preserve"> vide. Elastības īpašības makroskopiski </w:t>
            </w:r>
            <w:proofErr w:type="spellStart"/>
            <w:r w:rsidRPr="00DE6F7B">
              <w:rPr>
                <w:rFonts w:ascii="Times New Roman" w:hAnsi="Times New Roman" w:cs="Times New Roman"/>
                <w:sz w:val="24"/>
                <w:szCs w:val="24"/>
              </w:rPr>
              <w:t>izotropai</w:t>
            </w:r>
            <w:proofErr w:type="spellEnd"/>
            <w:r w:rsidRPr="00DE6F7B">
              <w:rPr>
                <w:rFonts w:ascii="Times New Roman" w:hAnsi="Times New Roman" w:cs="Times New Roman"/>
                <w:sz w:val="24"/>
                <w:szCs w:val="24"/>
              </w:rPr>
              <w:t xml:space="preserve"> videi, </w:t>
            </w:r>
            <w:proofErr w:type="spellStart"/>
            <w:r w:rsidRPr="00DE6F7B">
              <w:rPr>
                <w:rFonts w:ascii="Times New Roman" w:hAnsi="Times New Roman" w:cs="Times New Roman"/>
                <w:sz w:val="24"/>
                <w:szCs w:val="24"/>
              </w:rPr>
              <w:t>armētai</w:t>
            </w:r>
            <w:proofErr w:type="spellEnd"/>
            <w:r w:rsidRPr="00DE6F7B">
              <w:rPr>
                <w:rFonts w:ascii="Times New Roman" w:hAnsi="Times New Roman" w:cs="Times New Roman"/>
                <w:sz w:val="24"/>
                <w:szCs w:val="24"/>
              </w:rPr>
              <w:t xml:space="preserve"> ar šķiedrām vai pildītai ar </w:t>
            </w:r>
            <w:proofErr w:type="spellStart"/>
            <w:r w:rsidRPr="00DE6F7B">
              <w:rPr>
                <w:rFonts w:ascii="Times New Roman" w:hAnsi="Times New Roman" w:cs="Times New Roman"/>
                <w:sz w:val="24"/>
                <w:szCs w:val="24"/>
              </w:rPr>
              <w:t>plākšņveida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ieslēgumiem</w:t>
            </w:r>
            <w:proofErr w:type="spellEnd"/>
            <w:r w:rsidRPr="00DE6F7B">
              <w:rPr>
                <w:rFonts w:ascii="Times New Roman" w:hAnsi="Times New Roman" w:cs="Times New Roman"/>
                <w:sz w:val="24"/>
                <w:szCs w:val="24"/>
              </w:rPr>
              <w:t>.</w:t>
            </w:r>
          </w:p>
          <w:p w14:paraId="247A92AA" w14:textId="77777777" w:rsidR="00345324" w:rsidRPr="00DE6F7B" w:rsidRDefault="00345324" w:rsidP="00345324">
            <w:pPr>
              <w:jc w:val="both"/>
              <w:rPr>
                <w:rFonts w:ascii="Times New Roman" w:hAnsi="Times New Roman" w:cs="Times New Roman"/>
                <w:sz w:val="24"/>
                <w:szCs w:val="24"/>
              </w:rPr>
            </w:pPr>
            <w:r w:rsidRPr="00DE6F7B">
              <w:rPr>
                <w:rFonts w:ascii="Times New Roman" w:hAnsi="Times New Roman" w:cs="Times New Roman"/>
                <w:sz w:val="24"/>
                <w:szCs w:val="24"/>
              </w:rPr>
              <w:t>Patstāvīgais darbs: uzdevumi efektīvo elastības moduļu aprēķināšanai, izmantojot dažādus mikromehānikas modeļus.</w:t>
            </w:r>
          </w:p>
          <w:p w14:paraId="0D594074" w14:textId="77777777" w:rsidR="00345324" w:rsidRPr="00DE6F7B" w:rsidRDefault="00345324" w:rsidP="00345324">
            <w:pPr>
              <w:rPr>
                <w:rFonts w:ascii="Times New Roman" w:hAnsi="Times New Roman" w:cs="Times New Roman"/>
                <w:b/>
                <w:sz w:val="24"/>
                <w:szCs w:val="24"/>
              </w:rPr>
            </w:pPr>
            <w:r w:rsidRPr="00DE6F7B">
              <w:rPr>
                <w:rFonts w:ascii="Times New Roman" w:hAnsi="Times New Roman" w:cs="Times New Roman"/>
                <w:b/>
                <w:sz w:val="24"/>
                <w:szCs w:val="24"/>
              </w:rPr>
              <w:t>6. Polimēra KM paraugu mehānisko īpašību izpēte un modelēšana.</w:t>
            </w:r>
          </w:p>
          <w:p w14:paraId="340A5A90" w14:textId="77777777" w:rsidR="00345324" w:rsidRPr="00DE6F7B" w:rsidRDefault="00345324" w:rsidP="00345324">
            <w:pPr>
              <w:jc w:val="both"/>
              <w:rPr>
                <w:rFonts w:ascii="Times New Roman" w:hAnsi="Times New Roman" w:cs="Times New Roman"/>
                <w:sz w:val="24"/>
                <w:szCs w:val="24"/>
              </w:rPr>
            </w:pPr>
            <w:r w:rsidRPr="00DE6F7B">
              <w:rPr>
                <w:rFonts w:ascii="Times New Roman" w:hAnsi="Times New Roman" w:cs="Times New Roman"/>
                <w:sz w:val="24"/>
                <w:szCs w:val="24"/>
              </w:rPr>
              <w:t>Laboratorijas darbs: polimēra KM paraugu mehānisko īpašību pārbaude stiepē. Eksperimentāli noteikt dažādu polimēru KM mehāniskos raksturlielumus stiepē, izmantojot sprieguma-deformācijas diagrammas.</w:t>
            </w:r>
          </w:p>
          <w:p w14:paraId="0C41178A" w14:textId="77777777" w:rsidR="00345324" w:rsidRPr="00DE6F7B" w:rsidRDefault="00345324" w:rsidP="00345324">
            <w:pPr>
              <w:jc w:val="both"/>
              <w:rPr>
                <w:rFonts w:ascii="Times New Roman" w:hAnsi="Times New Roman" w:cs="Times New Roman"/>
                <w:sz w:val="24"/>
                <w:szCs w:val="24"/>
              </w:rPr>
            </w:pPr>
            <w:r w:rsidRPr="00DE6F7B">
              <w:rPr>
                <w:rFonts w:ascii="Times New Roman" w:hAnsi="Times New Roman" w:cs="Times New Roman"/>
                <w:sz w:val="24"/>
                <w:szCs w:val="24"/>
              </w:rPr>
              <w:t xml:space="preserve">Patstāvīgais darbs: individuālais un grupu darbs iegūto datu analīzei. Aprēķināt polimēra KM elastības moduļa augšējo un apakšējo robežas, izmantojot </w:t>
            </w:r>
            <w:proofErr w:type="spellStart"/>
            <w:r w:rsidRPr="00DE6F7B">
              <w:rPr>
                <w:rFonts w:ascii="Times New Roman" w:hAnsi="Times New Roman" w:cs="Times New Roman"/>
                <w:sz w:val="24"/>
                <w:szCs w:val="24"/>
              </w:rPr>
              <w:t>Hašina-Štrikmana</w:t>
            </w:r>
            <w:proofErr w:type="spellEnd"/>
            <w:r w:rsidRPr="00DE6F7B">
              <w:rPr>
                <w:rFonts w:ascii="Times New Roman" w:hAnsi="Times New Roman" w:cs="Times New Roman"/>
                <w:sz w:val="24"/>
                <w:szCs w:val="24"/>
              </w:rPr>
              <w:t xml:space="preserve"> modeli un salīdzināt iegūtos rezultātus ar eksperimentāliem datiem.</w:t>
            </w:r>
          </w:p>
          <w:p w14:paraId="3830B8B7" w14:textId="77777777" w:rsidR="00345324" w:rsidRPr="00DE6F7B" w:rsidRDefault="00345324" w:rsidP="00345324">
            <w:pPr>
              <w:rPr>
                <w:rFonts w:ascii="Times New Roman" w:hAnsi="Times New Roman" w:cs="Times New Roman"/>
                <w:b/>
                <w:sz w:val="24"/>
                <w:szCs w:val="24"/>
              </w:rPr>
            </w:pPr>
            <w:r w:rsidRPr="00DE6F7B">
              <w:rPr>
                <w:rFonts w:ascii="Times New Roman" w:hAnsi="Times New Roman" w:cs="Times New Roman"/>
                <w:b/>
                <w:sz w:val="24"/>
                <w:szCs w:val="24"/>
              </w:rPr>
              <w:t>7. Iegūto rezultātu apspriešana.</w:t>
            </w:r>
          </w:p>
          <w:p w14:paraId="402B0512" w14:textId="77777777" w:rsidR="00345324" w:rsidRPr="00DE6F7B" w:rsidRDefault="00345324" w:rsidP="00345324">
            <w:pPr>
              <w:jc w:val="both"/>
              <w:rPr>
                <w:rFonts w:ascii="Times New Roman" w:hAnsi="Times New Roman" w:cs="Times New Roman"/>
                <w:sz w:val="24"/>
                <w:szCs w:val="24"/>
              </w:rPr>
            </w:pPr>
            <w:r w:rsidRPr="00DE6F7B">
              <w:rPr>
                <w:rFonts w:ascii="Times New Roman" w:hAnsi="Times New Roman" w:cs="Times New Roman"/>
                <w:sz w:val="24"/>
                <w:szCs w:val="24"/>
              </w:rPr>
              <w:t>Semināra darbs: uzstāšanās ar prezentāciju par laboratorijas darbos iegūtajiem rezultātiem un aktīvā dalība semināra darbā.</w:t>
            </w:r>
          </w:p>
          <w:p w14:paraId="4D6E4D0B" w14:textId="77777777" w:rsidR="00345324" w:rsidRPr="00DE6F7B" w:rsidRDefault="00345324" w:rsidP="00345324">
            <w:pPr>
              <w:rPr>
                <w:rFonts w:ascii="Times New Roman" w:hAnsi="Times New Roman" w:cs="Times New Roman"/>
                <w:b/>
                <w:sz w:val="24"/>
                <w:szCs w:val="24"/>
              </w:rPr>
            </w:pPr>
            <w:r w:rsidRPr="00DE6F7B">
              <w:rPr>
                <w:rFonts w:ascii="Times New Roman" w:hAnsi="Times New Roman" w:cs="Times New Roman"/>
                <w:b/>
                <w:sz w:val="24"/>
                <w:szCs w:val="24"/>
              </w:rPr>
              <w:t xml:space="preserve">8. Polimēru un KM </w:t>
            </w:r>
            <w:proofErr w:type="spellStart"/>
            <w:r w:rsidRPr="00DE6F7B">
              <w:rPr>
                <w:rFonts w:ascii="Times New Roman" w:hAnsi="Times New Roman" w:cs="Times New Roman"/>
                <w:b/>
                <w:sz w:val="24"/>
                <w:szCs w:val="24"/>
              </w:rPr>
              <w:t>siltumfizikālās</w:t>
            </w:r>
            <w:proofErr w:type="spellEnd"/>
            <w:r w:rsidRPr="00DE6F7B">
              <w:rPr>
                <w:rFonts w:ascii="Times New Roman" w:hAnsi="Times New Roman" w:cs="Times New Roman"/>
                <w:b/>
                <w:sz w:val="24"/>
                <w:szCs w:val="24"/>
              </w:rPr>
              <w:t xml:space="preserve"> īpašības un ievads </w:t>
            </w:r>
            <w:proofErr w:type="spellStart"/>
            <w:r w:rsidRPr="00DE6F7B">
              <w:rPr>
                <w:rFonts w:ascii="Times New Roman" w:hAnsi="Times New Roman" w:cs="Times New Roman"/>
                <w:b/>
                <w:sz w:val="24"/>
                <w:szCs w:val="24"/>
              </w:rPr>
              <w:t>termoelastībā</w:t>
            </w:r>
            <w:proofErr w:type="spellEnd"/>
            <w:r w:rsidRPr="00DE6F7B">
              <w:rPr>
                <w:rFonts w:ascii="Times New Roman" w:hAnsi="Times New Roman" w:cs="Times New Roman"/>
                <w:b/>
                <w:sz w:val="24"/>
                <w:szCs w:val="24"/>
              </w:rPr>
              <w:t>.</w:t>
            </w:r>
          </w:p>
          <w:p w14:paraId="1B8E801B" w14:textId="77777777" w:rsidR="00345324" w:rsidRPr="00DE6F7B" w:rsidRDefault="00345324" w:rsidP="00345324">
            <w:pPr>
              <w:jc w:val="both"/>
              <w:rPr>
                <w:rFonts w:ascii="Times New Roman" w:hAnsi="Times New Roman" w:cs="Times New Roman"/>
                <w:sz w:val="24"/>
                <w:szCs w:val="24"/>
                <w:highlight w:val="yellow"/>
              </w:rPr>
            </w:pPr>
            <w:r w:rsidRPr="00DE6F7B">
              <w:rPr>
                <w:rFonts w:ascii="Times New Roman" w:hAnsi="Times New Roman" w:cs="Times New Roman"/>
                <w:sz w:val="24"/>
                <w:szCs w:val="24"/>
              </w:rPr>
              <w:t xml:space="preserve">Polimēru un KM </w:t>
            </w:r>
            <w:proofErr w:type="spellStart"/>
            <w:r w:rsidRPr="00DE6F7B">
              <w:rPr>
                <w:rFonts w:ascii="Times New Roman" w:hAnsi="Times New Roman" w:cs="Times New Roman"/>
                <w:sz w:val="24"/>
                <w:szCs w:val="24"/>
              </w:rPr>
              <w:t>termoelastība</w:t>
            </w:r>
            <w:proofErr w:type="spellEnd"/>
            <w:r w:rsidRPr="00DE6F7B">
              <w:rPr>
                <w:rFonts w:ascii="Times New Roman" w:hAnsi="Times New Roman" w:cs="Times New Roman"/>
                <w:sz w:val="24"/>
                <w:szCs w:val="24"/>
              </w:rPr>
              <w:t xml:space="preserve">, stāvokļa vienādojumi. </w:t>
            </w:r>
            <w:proofErr w:type="spellStart"/>
            <w:r w:rsidRPr="00DE6F7B">
              <w:rPr>
                <w:rFonts w:ascii="Times New Roman" w:hAnsi="Times New Roman" w:cs="Times New Roman"/>
                <w:sz w:val="24"/>
                <w:szCs w:val="24"/>
              </w:rPr>
              <w:t>Termomehāniskās</w:t>
            </w:r>
            <w:proofErr w:type="spellEnd"/>
            <w:r w:rsidRPr="00DE6F7B">
              <w:rPr>
                <w:rFonts w:ascii="Times New Roman" w:hAnsi="Times New Roman" w:cs="Times New Roman"/>
                <w:sz w:val="24"/>
                <w:szCs w:val="24"/>
              </w:rPr>
              <w:t xml:space="preserve"> diagrammas un to analīze. Termiskās izplešanās koeficients. Pāreju temperatūras. Stiklošanas temperatūra. Siltuma vadāmība. Īpatnējā siltumietilpība. </w:t>
            </w:r>
            <w:proofErr w:type="spellStart"/>
            <w:r w:rsidRPr="00DE6F7B">
              <w:rPr>
                <w:rFonts w:ascii="Times New Roman" w:hAnsi="Times New Roman" w:cs="Times New Roman"/>
                <w:sz w:val="24"/>
                <w:szCs w:val="24"/>
              </w:rPr>
              <w:t>Daudzfāzu</w:t>
            </w:r>
            <w:proofErr w:type="spellEnd"/>
            <w:r w:rsidRPr="00DE6F7B">
              <w:rPr>
                <w:rFonts w:ascii="Times New Roman" w:hAnsi="Times New Roman" w:cs="Times New Roman"/>
                <w:sz w:val="24"/>
                <w:szCs w:val="24"/>
              </w:rPr>
              <w:t xml:space="preserve"> materiālu </w:t>
            </w:r>
            <w:proofErr w:type="spellStart"/>
            <w:r w:rsidRPr="00DE6F7B">
              <w:rPr>
                <w:rFonts w:ascii="Times New Roman" w:hAnsi="Times New Roman" w:cs="Times New Roman"/>
                <w:sz w:val="24"/>
                <w:szCs w:val="24"/>
              </w:rPr>
              <w:t>siltumfizikālās</w:t>
            </w:r>
            <w:proofErr w:type="spellEnd"/>
            <w:r w:rsidRPr="00DE6F7B">
              <w:rPr>
                <w:rFonts w:ascii="Times New Roman" w:hAnsi="Times New Roman" w:cs="Times New Roman"/>
                <w:sz w:val="24"/>
                <w:szCs w:val="24"/>
              </w:rPr>
              <w:t xml:space="preserve"> īpašības.</w:t>
            </w:r>
          </w:p>
          <w:p w14:paraId="44D54EDF" w14:textId="77777777" w:rsidR="00345324" w:rsidRPr="00DE6F7B" w:rsidRDefault="00345324" w:rsidP="00345324">
            <w:pPr>
              <w:jc w:val="both"/>
              <w:rPr>
                <w:rFonts w:ascii="Times New Roman" w:hAnsi="Times New Roman" w:cs="Times New Roman"/>
                <w:sz w:val="24"/>
                <w:szCs w:val="24"/>
              </w:rPr>
            </w:pPr>
            <w:r w:rsidRPr="00DE6F7B">
              <w:rPr>
                <w:rFonts w:ascii="Times New Roman" w:hAnsi="Times New Roman" w:cs="Times New Roman"/>
                <w:sz w:val="24"/>
                <w:szCs w:val="24"/>
              </w:rPr>
              <w:t xml:space="preserve">Patstāvīgais darbs: uzdevumi </w:t>
            </w:r>
            <w:proofErr w:type="spellStart"/>
            <w:r w:rsidRPr="00DE6F7B">
              <w:rPr>
                <w:rFonts w:ascii="Times New Roman" w:hAnsi="Times New Roman" w:cs="Times New Roman"/>
                <w:sz w:val="24"/>
                <w:szCs w:val="24"/>
              </w:rPr>
              <w:t>termomehānisko</w:t>
            </w:r>
            <w:proofErr w:type="spellEnd"/>
            <w:r w:rsidRPr="00DE6F7B">
              <w:rPr>
                <w:rFonts w:ascii="Times New Roman" w:hAnsi="Times New Roman" w:cs="Times New Roman"/>
                <w:sz w:val="24"/>
                <w:szCs w:val="24"/>
              </w:rPr>
              <w:t xml:space="preserve"> diagrammu analīzei, stiklošanas temperatūras un termiskās izplešanas koeficienta novērtēšanai.</w:t>
            </w:r>
          </w:p>
          <w:p w14:paraId="463F8A4B" w14:textId="77777777" w:rsidR="00345324" w:rsidRPr="00DE6F7B" w:rsidRDefault="00345324" w:rsidP="00345324">
            <w:pPr>
              <w:rPr>
                <w:rFonts w:ascii="Times New Roman" w:hAnsi="Times New Roman" w:cs="Times New Roman"/>
                <w:b/>
                <w:sz w:val="24"/>
                <w:szCs w:val="24"/>
              </w:rPr>
            </w:pPr>
            <w:r w:rsidRPr="00DE6F7B">
              <w:rPr>
                <w:rFonts w:ascii="Times New Roman" w:hAnsi="Times New Roman" w:cs="Times New Roman"/>
                <w:b/>
                <w:sz w:val="24"/>
                <w:szCs w:val="24"/>
              </w:rPr>
              <w:t>9. Apkārtējās vides faktoru iedarbība un materiālu novecošanās.</w:t>
            </w:r>
          </w:p>
          <w:p w14:paraId="0EA92B74" w14:textId="77777777" w:rsidR="00345324" w:rsidRPr="00DE6F7B" w:rsidRDefault="00345324" w:rsidP="00345324">
            <w:pPr>
              <w:jc w:val="both"/>
              <w:rPr>
                <w:rFonts w:ascii="Times New Roman" w:hAnsi="Times New Roman" w:cs="Times New Roman"/>
                <w:sz w:val="24"/>
                <w:szCs w:val="24"/>
              </w:rPr>
            </w:pPr>
            <w:r w:rsidRPr="00DE6F7B">
              <w:rPr>
                <w:rFonts w:ascii="Times New Roman" w:hAnsi="Times New Roman" w:cs="Times New Roman"/>
                <w:sz w:val="24"/>
                <w:szCs w:val="24"/>
              </w:rPr>
              <w:t xml:space="preserve">Fizikālā un ķīmiskā novecošanās. Termiskā un </w:t>
            </w:r>
            <w:proofErr w:type="spellStart"/>
            <w:r w:rsidRPr="00DE6F7B">
              <w:rPr>
                <w:rFonts w:ascii="Times New Roman" w:hAnsi="Times New Roman" w:cs="Times New Roman"/>
                <w:sz w:val="24"/>
                <w:szCs w:val="24"/>
              </w:rPr>
              <w:t>hidrotermiskā</w:t>
            </w:r>
            <w:proofErr w:type="spellEnd"/>
            <w:r w:rsidRPr="00DE6F7B">
              <w:rPr>
                <w:rFonts w:ascii="Times New Roman" w:hAnsi="Times New Roman" w:cs="Times New Roman"/>
                <w:sz w:val="24"/>
                <w:szCs w:val="24"/>
              </w:rPr>
              <w:t xml:space="preserve"> novecošanās. Ultravioletā starojuma izsauktā novecošanās. Oksidēšanās. Ūdens u.c. </w:t>
            </w:r>
            <w:proofErr w:type="spellStart"/>
            <w:r w:rsidRPr="00DE6F7B">
              <w:rPr>
                <w:rFonts w:ascii="Times New Roman" w:hAnsi="Times New Roman" w:cs="Times New Roman"/>
                <w:sz w:val="24"/>
                <w:szCs w:val="24"/>
              </w:rPr>
              <w:t>zemmolekulāro</w:t>
            </w:r>
            <w:proofErr w:type="spellEnd"/>
            <w:r w:rsidRPr="00DE6F7B">
              <w:rPr>
                <w:rFonts w:ascii="Times New Roman" w:hAnsi="Times New Roman" w:cs="Times New Roman"/>
                <w:sz w:val="24"/>
                <w:szCs w:val="24"/>
              </w:rPr>
              <w:t xml:space="preserve"> vielu </w:t>
            </w:r>
            <w:proofErr w:type="spellStart"/>
            <w:r w:rsidRPr="00DE6F7B">
              <w:rPr>
                <w:rFonts w:ascii="Times New Roman" w:hAnsi="Times New Roman" w:cs="Times New Roman"/>
                <w:sz w:val="24"/>
                <w:szCs w:val="24"/>
              </w:rPr>
              <w:t>pārnese</w:t>
            </w:r>
            <w:proofErr w:type="spellEnd"/>
            <w:r w:rsidRPr="00DE6F7B">
              <w:rPr>
                <w:rFonts w:ascii="Times New Roman" w:hAnsi="Times New Roman" w:cs="Times New Roman"/>
                <w:sz w:val="24"/>
                <w:szCs w:val="24"/>
              </w:rPr>
              <w:t xml:space="preserve"> polimēros un </w:t>
            </w:r>
            <w:proofErr w:type="spellStart"/>
            <w:r w:rsidRPr="00DE6F7B">
              <w:rPr>
                <w:rFonts w:ascii="Times New Roman" w:hAnsi="Times New Roman" w:cs="Times New Roman"/>
                <w:sz w:val="24"/>
                <w:szCs w:val="24"/>
              </w:rPr>
              <w:t>polimērkompozītos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Fika</w:t>
            </w:r>
            <w:proofErr w:type="spellEnd"/>
            <w:r w:rsidRPr="00DE6F7B">
              <w:rPr>
                <w:rFonts w:ascii="Times New Roman" w:hAnsi="Times New Roman" w:cs="Times New Roman"/>
                <w:sz w:val="24"/>
                <w:szCs w:val="24"/>
              </w:rPr>
              <w:t xml:space="preserve"> difūzijas vienādojums. Anomālās </w:t>
            </w:r>
            <w:proofErr w:type="spellStart"/>
            <w:r w:rsidRPr="00DE6F7B">
              <w:rPr>
                <w:rFonts w:ascii="Times New Roman" w:hAnsi="Times New Roman" w:cs="Times New Roman"/>
                <w:sz w:val="24"/>
                <w:szCs w:val="24"/>
              </w:rPr>
              <w:t>sorbcijas</w:t>
            </w:r>
            <w:proofErr w:type="spellEnd"/>
            <w:r w:rsidRPr="00DE6F7B">
              <w:rPr>
                <w:rFonts w:ascii="Times New Roman" w:hAnsi="Times New Roman" w:cs="Times New Roman"/>
                <w:sz w:val="24"/>
                <w:szCs w:val="24"/>
              </w:rPr>
              <w:t xml:space="preserve"> modeļi. Polimēru </w:t>
            </w:r>
            <w:proofErr w:type="spellStart"/>
            <w:r w:rsidRPr="00DE6F7B">
              <w:rPr>
                <w:rFonts w:ascii="Times New Roman" w:hAnsi="Times New Roman" w:cs="Times New Roman"/>
                <w:sz w:val="24"/>
                <w:szCs w:val="24"/>
              </w:rPr>
              <w:t>plastifikācija</w:t>
            </w:r>
            <w:proofErr w:type="spellEnd"/>
            <w:r w:rsidRPr="00DE6F7B">
              <w:rPr>
                <w:rFonts w:ascii="Times New Roman" w:hAnsi="Times New Roman" w:cs="Times New Roman"/>
                <w:sz w:val="24"/>
                <w:szCs w:val="24"/>
              </w:rPr>
              <w:t xml:space="preserve"> un mitruma izplešanās. Paātrinātas novecošanās metodes polimēru un KM ilgizturības prognozēšanai.</w:t>
            </w:r>
          </w:p>
          <w:p w14:paraId="0AF4AA34" w14:textId="77777777" w:rsidR="00345324" w:rsidRPr="00DE6F7B" w:rsidRDefault="00345324" w:rsidP="00345324">
            <w:pPr>
              <w:rPr>
                <w:rFonts w:ascii="Times New Roman" w:hAnsi="Times New Roman" w:cs="Times New Roman"/>
                <w:b/>
                <w:sz w:val="24"/>
                <w:szCs w:val="24"/>
              </w:rPr>
            </w:pPr>
            <w:r w:rsidRPr="00DE6F7B">
              <w:rPr>
                <w:rFonts w:ascii="Times New Roman" w:hAnsi="Times New Roman" w:cs="Times New Roman"/>
                <w:b/>
                <w:sz w:val="24"/>
                <w:szCs w:val="24"/>
              </w:rPr>
              <w:t xml:space="preserve">10. Šļūdes un </w:t>
            </w:r>
            <w:proofErr w:type="spellStart"/>
            <w:r w:rsidRPr="00DE6F7B">
              <w:rPr>
                <w:rFonts w:ascii="Times New Roman" w:hAnsi="Times New Roman" w:cs="Times New Roman"/>
                <w:b/>
                <w:sz w:val="24"/>
                <w:szCs w:val="24"/>
              </w:rPr>
              <w:t>viskoelastības</w:t>
            </w:r>
            <w:proofErr w:type="spellEnd"/>
            <w:r w:rsidRPr="00DE6F7B">
              <w:rPr>
                <w:rFonts w:ascii="Times New Roman" w:hAnsi="Times New Roman" w:cs="Times New Roman"/>
                <w:b/>
                <w:sz w:val="24"/>
                <w:szCs w:val="24"/>
              </w:rPr>
              <w:t xml:space="preserve"> teoriju pamati.</w:t>
            </w:r>
          </w:p>
          <w:p w14:paraId="6732550B" w14:textId="77777777" w:rsidR="00345324" w:rsidRPr="00DE6F7B" w:rsidRDefault="00345324" w:rsidP="00345324">
            <w:pPr>
              <w:jc w:val="both"/>
              <w:rPr>
                <w:rFonts w:ascii="Times New Roman" w:hAnsi="Times New Roman" w:cs="Times New Roman"/>
                <w:sz w:val="24"/>
                <w:szCs w:val="24"/>
              </w:rPr>
            </w:pPr>
            <w:r w:rsidRPr="00DE6F7B">
              <w:rPr>
                <w:rFonts w:ascii="Times New Roman" w:hAnsi="Times New Roman" w:cs="Times New Roman"/>
                <w:sz w:val="24"/>
                <w:szCs w:val="24"/>
              </w:rPr>
              <w:t xml:space="preserve">Polimēru un KM deformēšanās laikā, šļūde, relaksācija. Brīvais tilpums, fizikālā novecošanās. Relaksācijas laiku spektrs. Temperatūras-laika atbilstības princips. Relaksācijas procesu eksperimentālās pētīšanas metodes. </w:t>
            </w:r>
            <w:proofErr w:type="spellStart"/>
            <w:r w:rsidRPr="00DE6F7B">
              <w:rPr>
                <w:rFonts w:ascii="Times New Roman" w:hAnsi="Times New Roman" w:cs="Times New Roman"/>
                <w:sz w:val="24"/>
                <w:szCs w:val="24"/>
              </w:rPr>
              <w:t>Viskoelastīgo</w:t>
            </w:r>
            <w:proofErr w:type="spellEnd"/>
            <w:r w:rsidRPr="00DE6F7B">
              <w:rPr>
                <w:rFonts w:ascii="Times New Roman" w:hAnsi="Times New Roman" w:cs="Times New Roman"/>
                <w:sz w:val="24"/>
                <w:szCs w:val="24"/>
              </w:rPr>
              <w:t xml:space="preserve"> īpašību modelēšana polimēriem un polimēru KM. </w:t>
            </w:r>
            <w:proofErr w:type="spellStart"/>
            <w:r w:rsidRPr="00DE6F7B">
              <w:rPr>
                <w:rFonts w:ascii="Times New Roman" w:hAnsi="Times New Roman" w:cs="Times New Roman"/>
                <w:sz w:val="24"/>
                <w:szCs w:val="24"/>
              </w:rPr>
              <w:t>Bolcmana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superpozīcijas</w:t>
            </w:r>
            <w:proofErr w:type="spellEnd"/>
            <w:r w:rsidRPr="00DE6F7B">
              <w:rPr>
                <w:rFonts w:ascii="Times New Roman" w:hAnsi="Times New Roman" w:cs="Times New Roman"/>
                <w:sz w:val="24"/>
                <w:szCs w:val="24"/>
              </w:rPr>
              <w:t xml:space="preserve"> princips. Apkārtējās vides faktoru ietekme uz īslaicīgās un ilglaicīgās deformēšanās procesiem.</w:t>
            </w:r>
          </w:p>
          <w:p w14:paraId="10F58421" w14:textId="77777777" w:rsidR="00345324" w:rsidRPr="00DE6F7B" w:rsidRDefault="00345324" w:rsidP="00712165">
            <w:pPr>
              <w:pStyle w:val="ListParagraph"/>
              <w:numPr>
                <w:ilvl w:val="0"/>
                <w:numId w:val="125"/>
              </w:numPr>
              <w:rPr>
                <w:rFonts w:ascii="Times New Roman" w:hAnsi="Times New Roman" w:cs="Times New Roman"/>
                <w:b/>
                <w:sz w:val="24"/>
                <w:szCs w:val="24"/>
              </w:rPr>
            </w:pPr>
            <w:r w:rsidRPr="00DE6F7B">
              <w:rPr>
                <w:rFonts w:ascii="Times New Roman" w:hAnsi="Times New Roman" w:cs="Times New Roman"/>
                <w:b/>
                <w:sz w:val="24"/>
                <w:szCs w:val="24"/>
              </w:rPr>
              <w:lastRenderedPageBreak/>
              <w:t>Aktuālie pētījumi polimēru un KM fizikā.</w:t>
            </w:r>
          </w:p>
          <w:p w14:paraId="35DAA681" w14:textId="77777777" w:rsidR="00345324" w:rsidRPr="00DE6F7B" w:rsidRDefault="00345324" w:rsidP="00345324">
            <w:pPr>
              <w:rPr>
                <w:rFonts w:ascii="Times New Roman" w:hAnsi="Times New Roman" w:cs="Times New Roman"/>
                <w:b/>
                <w:sz w:val="24"/>
                <w:szCs w:val="24"/>
              </w:rPr>
            </w:pPr>
            <w:r w:rsidRPr="00DE6F7B">
              <w:rPr>
                <w:rFonts w:ascii="Times New Roman" w:hAnsi="Times New Roman" w:cs="Times New Roman"/>
                <w:sz w:val="24"/>
                <w:szCs w:val="24"/>
              </w:rPr>
              <w:t>Literatūras apskats par moderno polimēru un KM fizikālajām īpašībām un to pētīšanas metodēm.</w:t>
            </w:r>
          </w:p>
          <w:p w14:paraId="20326567" w14:textId="77777777" w:rsidR="00345324" w:rsidRPr="00DE6F7B" w:rsidRDefault="00345324" w:rsidP="00345324">
            <w:pPr>
              <w:rPr>
                <w:rFonts w:ascii="Times New Roman" w:hAnsi="Times New Roman" w:cs="Times New Roman"/>
                <w:b/>
                <w:sz w:val="24"/>
                <w:szCs w:val="24"/>
              </w:rPr>
            </w:pPr>
            <w:r w:rsidRPr="00DE6F7B">
              <w:rPr>
                <w:rFonts w:ascii="Times New Roman" w:hAnsi="Times New Roman" w:cs="Times New Roman"/>
                <w:sz w:val="24"/>
                <w:szCs w:val="24"/>
              </w:rPr>
              <w:t>Semināra darbs: uzstāšanas ar prezentāciju un aktīvā dalība semināra darbā.</w:t>
            </w:r>
          </w:p>
        </w:tc>
      </w:tr>
    </w:tbl>
    <w:p w14:paraId="5B0C4AE1" w14:textId="77777777" w:rsidR="00EA48E6" w:rsidRPr="00DE6F7B" w:rsidRDefault="00EA48E6" w:rsidP="00345324">
      <w:pPr>
        <w:spacing w:after="0" w:line="240" w:lineRule="auto"/>
        <w:jc w:val="center"/>
        <w:rPr>
          <w:rFonts w:ascii="Times New Roman" w:hAnsi="Times New Roman" w:cs="Times New Roman"/>
          <w:b/>
          <w:sz w:val="24"/>
          <w:szCs w:val="24"/>
        </w:rPr>
      </w:pPr>
    </w:p>
    <w:p w14:paraId="29630BDF" w14:textId="77777777" w:rsidR="00EA48E6" w:rsidRPr="00DE6F7B" w:rsidRDefault="00EA48E6">
      <w:pPr>
        <w:spacing w:after="0" w:line="240" w:lineRule="auto"/>
        <w:rPr>
          <w:rFonts w:ascii="Times New Roman" w:hAnsi="Times New Roman" w:cs="Times New Roman"/>
          <w:b/>
          <w:sz w:val="24"/>
          <w:szCs w:val="24"/>
        </w:rPr>
      </w:pPr>
      <w:r w:rsidRPr="00DE6F7B">
        <w:rPr>
          <w:rFonts w:ascii="Times New Roman" w:hAnsi="Times New Roman" w:cs="Times New Roman"/>
          <w:b/>
          <w:sz w:val="24"/>
          <w:szCs w:val="24"/>
        </w:rPr>
        <w:br w:type="page"/>
      </w:r>
    </w:p>
    <w:p w14:paraId="7A4AB634" w14:textId="01A1706F"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1F3CDC0F"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7CD2E5F7"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13D1314B" w14:textId="77777777" w:rsidTr="00D11C04">
        <w:tc>
          <w:tcPr>
            <w:tcW w:w="4250" w:type="dxa"/>
            <w:shd w:val="clear" w:color="auto" w:fill="auto"/>
            <w:vAlign w:val="center"/>
          </w:tcPr>
          <w:p w14:paraId="41CD2F9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77A86FAD" w14:textId="77777777" w:rsidR="00345324" w:rsidRPr="00DE6F7B" w:rsidRDefault="00345324" w:rsidP="00345324">
            <w:pPr>
              <w:spacing w:after="0" w:line="240" w:lineRule="auto"/>
              <w:contextualSpacing/>
              <w:mirrorIndents/>
              <w:rPr>
                <w:rFonts w:ascii="Times New Roman" w:eastAsia="Times New Roman" w:hAnsi="Times New Roman" w:cs="Times New Roman"/>
                <w:b/>
                <w:i/>
                <w:sz w:val="24"/>
                <w:szCs w:val="24"/>
              </w:rPr>
            </w:pPr>
            <w:proofErr w:type="spellStart"/>
            <w:r w:rsidRPr="00DE6F7B">
              <w:rPr>
                <w:rFonts w:ascii="Times New Roman" w:eastAsia="Times New Roman" w:hAnsi="Times New Roman" w:cs="Times New Roman"/>
                <w:b/>
                <w:i/>
                <w:sz w:val="24"/>
                <w:szCs w:val="24"/>
              </w:rPr>
              <w:t>Mikrofluidika</w:t>
            </w:r>
            <w:proofErr w:type="spellEnd"/>
          </w:p>
        </w:tc>
      </w:tr>
      <w:tr w:rsidR="00345324" w:rsidRPr="00DE6F7B" w14:paraId="6CD7BFB0" w14:textId="77777777" w:rsidTr="00D11C04">
        <w:tc>
          <w:tcPr>
            <w:tcW w:w="4250" w:type="dxa"/>
            <w:shd w:val="clear" w:color="auto" w:fill="auto"/>
            <w:vAlign w:val="center"/>
          </w:tcPr>
          <w:p w14:paraId="5B5CBE05"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0FF2B35D" w14:textId="108F0C19" w:rsidR="00345324" w:rsidRPr="00DE6F7B" w:rsidRDefault="00D11C04" w:rsidP="0034532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Fizika un astronomija</w:t>
            </w:r>
          </w:p>
        </w:tc>
      </w:tr>
      <w:tr w:rsidR="00345324" w:rsidRPr="00DE6F7B" w14:paraId="6136C4F6" w14:textId="77777777" w:rsidTr="00D11C04">
        <w:tc>
          <w:tcPr>
            <w:tcW w:w="4250" w:type="dxa"/>
            <w:shd w:val="clear" w:color="auto" w:fill="auto"/>
            <w:vAlign w:val="center"/>
          </w:tcPr>
          <w:p w14:paraId="5B77DFEE"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20D68847"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345324" w:rsidRPr="00DE6F7B" w14:paraId="5E33AF5B" w14:textId="77777777" w:rsidTr="00D11C04">
        <w:tc>
          <w:tcPr>
            <w:tcW w:w="4250" w:type="dxa"/>
            <w:shd w:val="clear" w:color="auto" w:fill="auto"/>
            <w:vAlign w:val="center"/>
          </w:tcPr>
          <w:p w14:paraId="0D2F01E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5F691ABD"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345324" w:rsidRPr="00DE6F7B" w14:paraId="0A95D1E0" w14:textId="77777777" w:rsidTr="00D11C04">
        <w:tc>
          <w:tcPr>
            <w:tcW w:w="4250" w:type="dxa"/>
            <w:shd w:val="clear" w:color="auto" w:fill="auto"/>
            <w:vAlign w:val="center"/>
          </w:tcPr>
          <w:p w14:paraId="7FDB2912"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15C390C7"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40</w:t>
            </w:r>
          </w:p>
        </w:tc>
      </w:tr>
      <w:tr w:rsidR="00345324" w:rsidRPr="00DE6F7B" w14:paraId="5BFB05E7" w14:textId="77777777" w:rsidTr="00D11C04">
        <w:tc>
          <w:tcPr>
            <w:tcW w:w="4250" w:type="dxa"/>
            <w:shd w:val="clear" w:color="auto" w:fill="auto"/>
            <w:vAlign w:val="center"/>
          </w:tcPr>
          <w:p w14:paraId="30A13EF7"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34F9533C"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8</w:t>
            </w:r>
          </w:p>
        </w:tc>
      </w:tr>
      <w:tr w:rsidR="00345324" w:rsidRPr="00DE6F7B" w14:paraId="7D46F073" w14:textId="77777777" w:rsidTr="00D11C04">
        <w:tc>
          <w:tcPr>
            <w:tcW w:w="4250" w:type="dxa"/>
            <w:shd w:val="clear" w:color="auto" w:fill="auto"/>
            <w:vAlign w:val="center"/>
          </w:tcPr>
          <w:p w14:paraId="481E5858"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4F2FF13F"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345324" w:rsidRPr="00DE6F7B" w14:paraId="67C62525" w14:textId="77777777" w:rsidTr="00D11C04">
        <w:tc>
          <w:tcPr>
            <w:tcW w:w="4250" w:type="dxa"/>
            <w:shd w:val="clear" w:color="auto" w:fill="auto"/>
            <w:vAlign w:val="center"/>
          </w:tcPr>
          <w:p w14:paraId="25836191"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3C42BFD5"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EA48E6" w:rsidRPr="00DE6F7B" w14:paraId="501AED77" w14:textId="77777777" w:rsidTr="00D11C04">
        <w:tc>
          <w:tcPr>
            <w:tcW w:w="4250" w:type="dxa"/>
            <w:shd w:val="clear" w:color="auto" w:fill="auto"/>
            <w:vAlign w:val="center"/>
          </w:tcPr>
          <w:p w14:paraId="727A1D23" w14:textId="3414D0B0"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51BCB93B" w14:textId="491B83C9" w:rsidR="00EA48E6" w:rsidRPr="00DE6F7B" w:rsidRDefault="00FB4AE0" w:rsidP="0034532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17.03.2021</w:t>
            </w:r>
          </w:p>
        </w:tc>
      </w:tr>
      <w:tr w:rsidR="00345324" w:rsidRPr="00DE6F7B" w14:paraId="6B66EC61" w14:textId="77777777" w:rsidTr="00D11C04">
        <w:tc>
          <w:tcPr>
            <w:tcW w:w="4250" w:type="dxa"/>
            <w:tcBorders>
              <w:bottom w:val="single" w:sz="4" w:space="0" w:color="auto"/>
            </w:tcBorders>
            <w:shd w:val="clear" w:color="auto" w:fill="auto"/>
            <w:vAlign w:val="center"/>
          </w:tcPr>
          <w:p w14:paraId="378BE352"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0C9C8354" w14:textId="4167DC67" w:rsidR="00345324" w:rsidRPr="00DE6F7B" w:rsidRDefault="00D11C04" w:rsidP="00D11C0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Dr.phys.</w:t>
            </w:r>
            <w:r w:rsidR="00774E1D" w:rsidRPr="00DE6F7B">
              <w:rPr>
                <w:rFonts w:ascii="Times New Roman" w:eastAsia="Times New Roman" w:hAnsi="Times New Roman" w:cs="Times New Roman"/>
                <w:sz w:val="24"/>
                <w:szCs w:val="24"/>
              </w:rPr>
              <w:t xml:space="preserve"> Guntars </w:t>
            </w:r>
            <w:proofErr w:type="spellStart"/>
            <w:r w:rsidR="00774E1D" w:rsidRPr="00DE6F7B">
              <w:rPr>
                <w:rFonts w:ascii="Times New Roman" w:eastAsia="Times New Roman" w:hAnsi="Times New Roman" w:cs="Times New Roman"/>
                <w:sz w:val="24"/>
                <w:szCs w:val="24"/>
              </w:rPr>
              <w:t>Kitenbergs</w:t>
            </w:r>
            <w:proofErr w:type="spellEnd"/>
            <w:r w:rsidR="00774E1D" w:rsidRPr="00DE6F7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Dr.phys.</w:t>
            </w:r>
            <w:r w:rsidRPr="00DE6F7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Roberts </w:t>
            </w:r>
            <w:proofErr w:type="spellStart"/>
            <w:r>
              <w:rPr>
                <w:rFonts w:ascii="Times New Roman" w:eastAsia="Times New Roman" w:hAnsi="Times New Roman" w:cs="Times New Roman"/>
                <w:sz w:val="24"/>
                <w:szCs w:val="24"/>
              </w:rPr>
              <w:t>Rimša</w:t>
            </w:r>
            <w:proofErr w:type="spellEnd"/>
          </w:p>
        </w:tc>
      </w:tr>
      <w:tr w:rsidR="00345324" w:rsidRPr="00DE6F7B" w14:paraId="1DA56F20" w14:textId="77777777" w:rsidTr="00D11C04">
        <w:tc>
          <w:tcPr>
            <w:tcW w:w="4250" w:type="dxa"/>
            <w:tcBorders>
              <w:top w:val="single" w:sz="4" w:space="0" w:color="auto"/>
              <w:left w:val="nil"/>
              <w:bottom w:val="single" w:sz="4" w:space="0" w:color="auto"/>
              <w:right w:val="single" w:sz="4" w:space="0" w:color="auto"/>
            </w:tcBorders>
            <w:shd w:val="clear" w:color="auto" w:fill="auto"/>
            <w:vAlign w:val="center"/>
          </w:tcPr>
          <w:p w14:paraId="66872E49"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1F34DAAA" w14:textId="77777777" w:rsidR="004E795E" w:rsidRPr="00DE6F7B" w:rsidRDefault="004E795E" w:rsidP="004E795E">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49B56A9F" w14:textId="77777777" w:rsidR="004E795E" w:rsidRPr="00DE6F7B" w:rsidRDefault="004E795E" w:rsidP="004E795E">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6B0799D5" w14:textId="4FC83ECF" w:rsidR="00345324" w:rsidRPr="00DE6F7B" w:rsidRDefault="004E795E" w:rsidP="004E795E">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345324" w:rsidRPr="00DE6F7B" w14:paraId="09C3FB33" w14:textId="77777777" w:rsidTr="00D11C04">
        <w:tc>
          <w:tcPr>
            <w:tcW w:w="4250" w:type="dxa"/>
            <w:tcBorders>
              <w:top w:val="single" w:sz="4" w:space="0" w:color="auto"/>
            </w:tcBorders>
            <w:shd w:val="clear" w:color="auto" w:fill="auto"/>
            <w:vAlign w:val="center"/>
          </w:tcPr>
          <w:p w14:paraId="6EA4E415"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46CEE214"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33894CC2" w14:textId="77777777" w:rsidTr="00D11C04">
        <w:tc>
          <w:tcPr>
            <w:tcW w:w="9633" w:type="dxa"/>
            <w:gridSpan w:val="2"/>
            <w:shd w:val="clear" w:color="auto" w:fill="auto"/>
            <w:vAlign w:val="center"/>
          </w:tcPr>
          <w:p w14:paraId="3E889683"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Studiju kursa mērķis ir iepazīstināt studentus ar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pamatiem, izgatavošanas un izmantošanas metodēm un aktualitātēm no fizikas un citu zinātņu nozaru skatu punkta.</w:t>
            </w:r>
          </w:p>
          <w:p w14:paraId="19030844"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2460E907" w14:textId="2C8F6B1C" w:rsidR="00345324" w:rsidRPr="00DE6F7B" w:rsidRDefault="00D11C04" w:rsidP="00345324">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w:t>
            </w:r>
            <w:r w:rsidR="0024190D">
              <w:rPr>
                <w:rFonts w:ascii="Times New Roman" w:hAnsi="Times New Roman" w:cs="Times New Roman"/>
                <w:sz w:val="24"/>
                <w:szCs w:val="24"/>
              </w:rPr>
              <w:t xml:space="preserve"> ir</w:t>
            </w:r>
            <w:r w:rsidR="00345324" w:rsidRPr="00DE6F7B">
              <w:rPr>
                <w:rFonts w:ascii="Times New Roman" w:hAnsi="Times New Roman" w:cs="Times New Roman"/>
                <w:sz w:val="24"/>
                <w:szCs w:val="24"/>
              </w:rPr>
              <w:t>:</w:t>
            </w:r>
          </w:p>
          <w:p w14:paraId="34D88098" w14:textId="774BA2E2" w:rsidR="00345324" w:rsidRPr="00DE6F7B" w:rsidRDefault="00345324" w:rsidP="00712165">
            <w:pPr>
              <w:pStyle w:val="ListParagraph"/>
              <w:numPr>
                <w:ilvl w:val="0"/>
                <w:numId w:val="13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iepazīstināt ar </w:t>
            </w:r>
            <w:proofErr w:type="spellStart"/>
            <w:r w:rsidRPr="00DE6F7B">
              <w:rPr>
                <w:rFonts w:ascii="Times New Roman" w:hAnsi="Times New Roman" w:cs="Times New Roman"/>
                <w:sz w:val="24"/>
                <w:szCs w:val="24"/>
              </w:rPr>
              <w:t>mikrofluidi</w:t>
            </w:r>
            <w:r w:rsidR="00D11C04">
              <w:rPr>
                <w:rFonts w:ascii="Times New Roman" w:hAnsi="Times New Roman" w:cs="Times New Roman"/>
                <w:sz w:val="24"/>
                <w:szCs w:val="24"/>
              </w:rPr>
              <w:t>kas</w:t>
            </w:r>
            <w:proofErr w:type="spellEnd"/>
            <w:r w:rsidR="00D11C04">
              <w:rPr>
                <w:rFonts w:ascii="Times New Roman" w:hAnsi="Times New Roman" w:cs="Times New Roman"/>
                <w:sz w:val="24"/>
                <w:szCs w:val="24"/>
              </w:rPr>
              <w:t xml:space="preserve"> pamatiem un pamatelementiem;</w:t>
            </w:r>
          </w:p>
          <w:p w14:paraId="70CA12E5" w14:textId="4C381AE0" w:rsidR="00345324" w:rsidRPr="00DE6F7B" w:rsidRDefault="00345324" w:rsidP="00712165">
            <w:pPr>
              <w:pStyle w:val="ListParagraph"/>
              <w:numPr>
                <w:ilvl w:val="0"/>
                <w:numId w:val="13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ļaut izprast </w:t>
            </w:r>
            <w:proofErr w:type="spellStart"/>
            <w:r w:rsidRPr="00DE6F7B">
              <w:rPr>
                <w:rFonts w:ascii="Times New Roman" w:hAnsi="Times New Roman" w:cs="Times New Roman"/>
                <w:sz w:val="24"/>
                <w:szCs w:val="24"/>
              </w:rPr>
              <w:t>mikrofluid</w:t>
            </w:r>
            <w:r w:rsidR="00D11C04">
              <w:rPr>
                <w:rFonts w:ascii="Times New Roman" w:hAnsi="Times New Roman" w:cs="Times New Roman"/>
                <w:sz w:val="24"/>
                <w:szCs w:val="24"/>
              </w:rPr>
              <w:t>ikas</w:t>
            </w:r>
            <w:proofErr w:type="spellEnd"/>
            <w:r w:rsidR="00D11C04">
              <w:rPr>
                <w:rFonts w:ascii="Times New Roman" w:hAnsi="Times New Roman" w:cs="Times New Roman"/>
                <w:sz w:val="24"/>
                <w:szCs w:val="24"/>
              </w:rPr>
              <w:t xml:space="preserve"> sistēmu darbības principus;</w:t>
            </w:r>
          </w:p>
          <w:p w14:paraId="1343C691" w14:textId="0B1D559C" w:rsidR="00345324" w:rsidRPr="00DE6F7B" w:rsidRDefault="00345324" w:rsidP="00712165">
            <w:pPr>
              <w:pStyle w:val="ListParagraph"/>
              <w:numPr>
                <w:ilvl w:val="0"/>
                <w:numId w:val="13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iemācīt izveidot un r</w:t>
            </w:r>
            <w:r w:rsidR="00D11C04">
              <w:rPr>
                <w:rFonts w:ascii="Times New Roman" w:hAnsi="Times New Roman" w:cs="Times New Roman"/>
                <w:sz w:val="24"/>
                <w:szCs w:val="24"/>
              </w:rPr>
              <w:t xml:space="preserve">aksturot </w:t>
            </w:r>
            <w:proofErr w:type="spellStart"/>
            <w:r w:rsidR="00D11C04">
              <w:rPr>
                <w:rFonts w:ascii="Times New Roman" w:hAnsi="Times New Roman" w:cs="Times New Roman"/>
                <w:sz w:val="24"/>
                <w:szCs w:val="24"/>
              </w:rPr>
              <w:t>mikrofluidikas</w:t>
            </w:r>
            <w:proofErr w:type="spellEnd"/>
            <w:r w:rsidR="00D11C04">
              <w:rPr>
                <w:rFonts w:ascii="Times New Roman" w:hAnsi="Times New Roman" w:cs="Times New Roman"/>
                <w:sz w:val="24"/>
                <w:szCs w:val="24"/>
              </w:rPr>
              <w:t xml:space="preserve"> ierīces;</w:t>
            </w:r>
          </w:p>
          <w:p w14:paraId="2A256764" w14:textId="1E396CA0" w:rsidR="00345324" w:rsidRPr="00DE6F7B" w:rsidRDefault="00345324" w:rsidP="00712165">
            <w:pPr>
              <w:pStyle w:val="ListParagraph"/>
              <w:numPr>
                <w:ilvl w:val="0"/>
                <w:numId w:val="13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iepazīstināt par dažādie</w:t>
            </w:r>
            <w:r w:rsidR="00D11C04">
              <w:rPr>
                <w:rFonts w:ascii="Times New Roman" w:hAnsi="Times New Roman" w:cs="Times New Roman"/>
                <w:sz w:val="24"/>
                <w:szCs w:val="24"/>
              </w:rPr>
              <w:t xml:space="preserve">m </w:t>
            </w:r>
            <w:proofErr w:type="spellStart"/>
            <w:r w:rsidR="00D11C04">
              <w:rPr>
                <w:rFonts w:ascii="Times New Roman" w:hAnsi="Times New Roman" w:cs="Times New Roman"/>
                <w:sz w:val="24"/>
                <w:szCs w:val="24"/>
              </w:rPr>
              <w:t>mikrofluidikas</w:t>
            </w:r>
            <w:proofErr w:type="spellEnd"/>
            <w:r w:rsidR="00D11C04">
              <w:rPr>
                <w:rFonts w:ascii="Times New Roman" w:hAnsi="Times New Roman" w:cs="Times New Roman"/>
                <w:sz w:val="24"/>
                <w:szCs w:val="24"/>
              </w:rPr>
              <w:t xml:space="preserve"> pielietojumiem;</w:t>
            </w:r>
          </w:p>
          <w:p w14:paraId="77FC4270" w14:textId="77777777" w:rsidR="00345324" w:rsidRPr="00DE6F7B" w:rsidRDefault="00345324" w:rsidP="00712165">
            <w:pPr>
              <w:pStyle w:val="ListParagraph"/>
              <w:numPr>
                <w:ilvl w:val="0"/>
                <w:numId w:val="13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iemācīt izvēlēties piemērotu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metodi konkrētas problēmas risināšanai.</w:t>
            </w:r>
          </w:p>
          <w:p w14:paraId="238DBE19"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0FC27EDB" w14:textId="18EEDD97" w:rsidR="00345324" w:rsidRPr="00DE6F7B" w:rsidRDefault="00345324" w:rsidP="00345324">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w:t>
            </w:r>
            <w:r w:rsidR="002E6A00">
              <w:rPr>
                <w:rFonts w:ascii="Times New Roman" w:hAnsi="Times New Roman" w:cs="Times New Roman"/>
                <w:sz w:val="24"/>
                <w:szCs w:val="24"/>
              </w:rPr>
              <w:t xml:space="preserve"> latviešu un</w:t>
            </w:r>
            <w:r w:rsidRPr="00DE6F7B">
              <w:rPr>
                <w:rFonts w:ascii="Times New Roman" w:hAnsi="Times New Roman" w:cs="Times New Roman"/>
                <w:sz w:val="24"/>
                <w:szCs w:val="24"/>
              </w:rPr>
              <w:t xml:space="preserve"> angļu valodā.</w:t>
            </w:r>
          </w:p>
        </w:tc>
      </w:tr>
      <w:tr w:rsidR="00345324" w:rsidRPr="00DE6F7B" w14:paraId="2AC0EF71" w14:textId="77777777" w:rsidTr="00D11C04">
        <w:tc>
          <w:tcPr>
            <w:tcW w:w="4250" w:type="dxa"/>
            <w:shd w:val="clear" w:color="auto" w:fill="auto"/>
            <w:vAlign w:val="center"/>
          </w:tcPr>
          <w:p w14:paraId="355286F8"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3A109F6D"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013E5F94" w14:textId="77777777" w:rsidTr="00D11C04">
        <w:tc>
          <w:tcPr>
            <w:tcW w:w="9633" w:type="dxa"/>
            <w:gridSpan w:val="2"/>
            <w:shd w:val="clear" w:color="auto" w:fill="auto"/>
            <w:vAlign w:val="center"/>
          </w:tcPr>
          <w:p w14:paraId="46AE8988" w14:textId="77777777" w:rsidR="00345324" w:rsidRPr="00DE6F7B" w:rsidRDefault="00345324"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30DF0B30" w14:textId="33AFD16B" w:rsidR="00345324" w:rsidRPr="00DE6F7B" w:rsidRDefault="00345324" w:rsidP="00712165">
            <w:pPr>
              <w:pStyle w:val="ListParagraph"/>
              <w:numPr>
                <w:ilvl w:val="0"/>
                <w:numId w:val="13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Pārzina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darbības un izveides principus, kā</w:t>
            </w:r>
            <w:r w:rsidR="007976BF">
              <w:rPr>
                <w:rFonts w:ascii="Times New Roman" w:hAnsi="Times New Roman" w:cs="Times New Roman"/>
                <w:sz w:val="24"/>
                <w:szCs w:val="24"/>
              </w:rPr>
              <w:t xml:space="preserve"> arī starpnozaru pielietojumus</w:t>
            </w:r>
            <w:r w:rsidR="00D11C04">
              <w:rPr>
                <w:rFonts w:ascii="Times New Roman" w:hAnsi="Times New Roman" w:cs="Times New Roman"/>
                <w:sz w:val="24"/>
                <w:szCs w:val="24"/>
              </w:rPr>
              <w:t>;</w:t>
            </w:r>
          </w:p>
          <w:p w14:paraId="77BCEFAD" w14:textId="607CDA30" w:rsidR="00345324" w:rsidRPr="00DE6F7B" w:rsidRDefault="00345324" w:rsidP="00712165">
            <w:pPr>
              <w:pStyle w:val="ListParagraph"/>
              <w:numPr>
                <w:ilvl w:val="0"/>
                <w:numId w:val="13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Izprot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rašanās iemeslus un motivāciju, kā arī mūsdienu aktualitā</w:t>
            </w:r>
            <w:r w:rsidR="007976BF">
              <w:rPr>
                <w:rFonts w:ascii="Times New Roman" w:hAnsi="Times New Roman" w:cs="Times New Roman"/>
                <w:sz w:val="24"/>
                <w:szCs w:val="24"/>
              </w:rPr>
              <w:t>tes un attīstības perspektīvas</w:t>
            </w:r>
            <w:r w:rsidR="00D11C04">
              <w:rPr>
                <w:rFonts w:ascii="Times New Roman" w:hAnsi="Times New Roman" w:cs="Times New Roman"/>
                <w:sz w:val="24"/>
                <w:szCs w:val="24"/>
              </w:rPr>
              <w:t>;</w:t>
            </w:r>
          </w:p>
          <w:p w14:paraId="2643A561" w14:textId="77777777" w:rsidR="00345324" w:rsidRPr="00DE6F7B" w:rsidRDefault="00345324" w:rsidP="00345324">
            <w:pPr>
              <w:spacing w:after="0" w:line="240" w:lineRule="auto"/>
              <w:mirrorIndents/>
              <w:jc w:val="both"/>
              <w:rPr>
                <w:rFonts w:ascii="Times New Roman" w:hAnsi="Times New Roman" w:cs="Times New Roman"/>
                <w:sz w:val="24"/>
                <w:szCs w:val="24"/>
              </w:rPr>
            </w:pPr>
          </w:p>
          <w:p w14:paraId="0C2C3283" w14:textId="77777777" w:rsidR="00345324" w:rsidRPr="00DE6F7B" w:rsidRDefault="00345324"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169A8EE1" w14:textId="0E29FD5E" w:rsidR="00345324" w:rsidRPr="00DE6F7B" w:rsidRDefault="00565581" w:rsidP="00712165">
            <w:pPr>
              <w:pStyle w:val="ListParagraph"/>
              <w:numPr>
                <w:ilvl w:val="0"/>
                <w:numId w:val="13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w:t>
            </w:r>
            <w:r w:rsidR="00345324" w:rsidRPr="00DE6F7B">
              <w:rPr>
                <w:rFonts w:ascii="Times New Roman" w:hAnsi="Times New Roman" w:cs="Times New Roman"/>
                <w:sz w:val="24"/>
                <w:szCs w:val="24"/>
              </w:rPr>
              <w:t xml:space="preserve">zveido </w:t>
            </w:r>
            <w:proofErr w:type="spellStart"/>
            <w:r w:rsidR="00345324" w:rsidRPr="00DE6F7B">
              <w:rPr>
                <w:rFonts w:ascii="Times New Roman" w:hAnsi="Times New Roman" w:cs="Times New Roman"/>
                <w:sz w:val="24"/>
                <w:szCs w:val="24"/>
              </w:rPr>
              <w:t>mikrofluidikas</w:t>
            </w:r>
            <w:proofErr w:type="spellEnd"/>
            <w:r w:rsidR="00345324" w:rsidRPr="00DE6F7B">
              <w:rPr>
                <w:rFonts w:ascii="Times New Roman" w:hAnsi="Times New Roman" w:cs="Times New Roman"/>
                <w:sz w:val="24"/>
                <w:szCs w:val="24"/>
              </w:rPr>
              <w:t xml:space="preserve"> ier</w:t>
            </w:r>
            <w:r w:rsidR="007976BF">
              <w:rPr>
                <w:rFonts w:ascii="Times New Roman" w:hAnsi="Times New Roman" w:cs="Times New Roman"/>
                <w:sz w:val="24"/>
                <w:szCs w:val="24"/>
              </w:rPr>
              <w:t>īci izmantojot kādu no metodēm</w:t>
            </w:r>
            <w:r w:rsidR="00D11C04">
              <w:rPr>
                <w:rFonts w:ascii="Times New Roman" w:hAnsi="Times New Roman" w:cs="Times New Roman"/>
                <w:sz w:val="24"/>
                <w:szCs w:val="24"/>
              </w:rPr>
              <w:t>;</w:t>
            </w:r>
          </w:p>
          <w:p w14:paraId="4268058F" w14:textId="09F605DE" w:rsidR="00345324" w:rsidRPr="00DE6F7B" w:rsidRDefault="00345324" w:rsidP="00712165">
            <w:pPr>
              <w:pStyle w:val="ListParagraph"/>
              <w:numPr>
                <w:ilvl w:val="0"/>
                <w:numId w:val="13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Pielieto </w:t>
            </w:r>
            <w:proofErr w:type="spellStart"/>
            <w:r w:rsidRPr="00DE6F7B">
              <w:rPr>
                <w:rFonts w:ascii="Times New Roman" w:hAnsi="Times New Roman" w:cs="Times New Roman"/>
                <w:sz w:val="24"/>
                <w:szCs w:val="24"/>
              </w:rPr>
              <w:t>mikro</w:t>
            </w:r>
            <w:r w:rsidR="00F55FEF" w:rsidRPr="00DE6F7B">
              <w:rPr>
                <w:rFonts w:ascii="Times New Roman" w:hAnsi="Times New Roman" w:cs="Times New Roman"/>
                <w:sz w:val="24"/>
                <w:szCs w:val="24"/>
              </w:rPr>
              <w:t>fluidikas</w:t>
            </w:r>
            <w:proofErr w:type="spellEnd"/>
            <w:r w:rsidR="00F55FEF" w:rsidRPr="00DE6F7B">
              <w:rPr>
                <w:rFonts w:ascii="Times New Roman" w:hAnsi="Times New Roman" w:cs="Times New Roman"/>
                <w:sz w:val="24"/>
                <w:szCs w:val="24"/>
              </w:rPr>
              <w:t xml:space="preserve"> ierīces eksperimentos, </w:t>
            </w:r>
            <w:r w:rsidR="00C91F68">
              <w:rPr>
                <w:rFonts w:ascii="Times New Roman" w:hAnsi="Times New Roman" w:cs="Times New Roman"/>
                <w:sz w:val="24"/>
                <w:szCs w:val="24"/>
              </w:rPr>
              <w:t>apstrādā un analizē</w:t>
            </w:r>
            <w:r w:rsidR="007976BF">
              <w:rPr>
                <w:rFonts w:ascii="Times New Roman" w:hAnsi="Times New Roman" w:cs="Times New Roman"/>
                <w:sz w:val="24"/>
                <w:szCs w:val="24"/>
              </w:rPr>
              <w:t xml:space="preserve"> iegūtos rezultātus</w:t>
            </w:r>
            <w:r w:rsidR="00D11C04">
              <w:rPr>
                <w:rFonts w:ascii="Times New Roman" w:hAnsi="Times New Roman" w:cs="Times New Roman"/>
                <w:sz w:val="24"/>
                <w:szCs w:val="24"/>
              </w:rPr>
              <w:t>;</w:t>
            </w:r>
          </w:p>
          <w:p w14:paraId="2BAA2527" w14:textId="12BD4D6B" w:rsidR="00345324" w:rsidRPr="00DE6F7B" w:rsidRDefault="00F55FEF" w:rsidP="00712165">
            <w:pPr>
              <w:pStyle w:val="ListParagraph"/>
              <w:numPr>
                <w:ilvl w:val="0"/>
                <w:numId w:val="13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Skaidri un saprotami prezentē ar </w:t>
            </w:r>
            <w:proofErr w:type="spellStart"/>
            <w:r w:rsidRPr="00DE6F7B">
              <w:rPr>
                <w:rFonts w:ascii="Times New Roman" w:hAnsi="Times New Roman" w:cs="Times New Roman"/>
                <w:sz w:val="24"/>
                <w:szCs w:val="24"/>
              </w:rPr>
              <w:t>mikrofluidiku</w:t>
            </w:r>
            <w:proofErr w:type="spellEnd"/>
            <w:r w:rsidRPr="00DE6F7B">
              <w:rPr>
                <w:rFonts w:ascii="Times New Roman" w:hAnsi="Times New Roman" w:cs="Times New Roman"/>
                <w:sz w:val="24"/>
                <w:szCs w:val="24"/>
              </w:rPr>
              <w:t xml:space="preserve"> saistītas tēmas, balstoties uz</w:t>
            </w:r>
            <w:r w:rsidR="00345324"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izpratni par </w:t>
            </w:r>
            <w:proofErr w:type="spellStart"/>
            <w:r w:rsidR="00345324" w:rsidRPr="00DE6F7B">
              <w:rPr>
                <w:rFonts w:ascii="Times New Roman" w:hAnsi="Times New Roman" w:cs="Times New Roman"/>
                <w:sz w:val="24"/>
                <w:szCs w:val="24"/>
              </w:rPr>
              <w:t>mikrofluidikas</w:t>
            </w:r>
            <w:proofErr w:type="spellEnd"/>
            <w:r w:rsidR="00345324" w:rsidRPr="00DE6F7B">
              <w:rPr>
                <w:rFonts w:ascii="Times New Roman" w:hAnsi="Times New Roman" w:cs="Times New Roman"/>
                <w:sz w:val="24"/>
                <w:szCs w:val="24"/>
              </w:rPr>
              <w:t xml:space="preserve"> koncept</w:t>
            </w:r>
            <w:r w:rsidRPr="00DE6F7B">
              <w:rPr>
                <w:rFonts w:ascii="Times New Roman" w:hAnsi="Times New Roman" w:cs="Times New Roman"/>
                <w:sz w:val="24"/>
                <w:szCs w:val="24"/>
              </w:rPr>
              <w:t>iem</w:t>
            </w:r>
            <w:r w:rsidR="00D11C04">
              <w:rPr>
                <w:rFonts w:ascii="Times New Roman" w:hAnsi="Times New Roman" w:cs="Times New Roman"/>
                <w:sz w:val="24"/>
                <w:szCs w:val="24"/>
              </w:rPr>
              <w:t>;</w:t>
            </w:r>
          </w:p>
          <w:p w14:paraId="396019B7" w14:textId="77777777" w:rsidR="00345324" w:rsidRPr="00DE6F7B" w:rsidRDefault="00345324" w:rsidP="00345324">
            <w:pPr>
              <w:spacing w:after="0" w:line="240" w:lineRule="auto"/>
              <w:mirrorIndents/>
              <w:jc w:val="both"/>
              <w:rPr>
                <w:rFonts w:ascii="Times New Roman" w:hAnsi="Times New Roman" w:cs="Times New Roman"/>
                <w:sz w:val="24"/>
                <w:szCs w:val="24"/>
              </w:rPr>
            </w:pPr>
          </w:p>
          <w:p w14:paraId="36C76570" w14:textId="5F1A17B6" w:rsidR="00345324" w:rsidRPr="00DE6F7B" w:rsidRDefault="007E27FE" w:rsidP="00345324">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Kompetence</w:t>
            </w:r>
            <w:r w:rsidR="00345324" w:rsidRPr="00DE6F7B">
              <w:rPr>
                <w:rFonts w:ascii="Times New Roman" w:hAnsi="Times New Roman" w:cs="Times New Roman"/>
                <w:sz w:val="24"/>
                <w:szCs w:val="24"/>
              </w:rPr>
              <w:t>:</w:t>
            </w:r>
          </w:p>
          <w:p w14:paraId="1A8B3901" w14:textId="394DD036" w:rsidR="00345324" w:rsidRPr="00DE6F7B" w:rsidRDefault="00345324" w:rsidP="00712165">
            <w:pPr>
              <w:pStyle w:val="ListParagraph"/>
              <w:numPr>
                <w:ilvl w:val="0"/>
                <w:numId w:val="132"/>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 xml:space="preserve">Izvēlas piemērotāko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metodi k</w:t>
            </w:r>
            <w:r w:rsidR="007976BF">
              <w:rPr>
                <w:rFonts w:ascii="Times New Roman" w:hAnsi="Times New Roman" w:cs="Times New Roman"/>
                <w:sz w:val="24"/>
                <w:szCs w:val="24"/>
              </w:rPr>
              <w:t>onkrētas problēmas risināšanai</w:t>
            </w:r>
            <w:r w:rsidR="00D11C04">
              <w:rPr>
                <w:rFonts w:ascii="Times New Roman" w:hAnsi="Times New Roman" w:cs="Times New Roman"/>
                <w:sz w:val="24"/>
                <w:szCs w:val="24"/>
              </w:rPr>
              <w:t>;</w:t>
            </w:r>
          </w:p>
          <w:p w14:paraId="6A16A17E" w14:textId="4E111995" w:rsidR="00345324" w:rsidRPr="00DE6F7B" w:rsidRDefault="00345324" w:rsidP="007976BF">
            <w:pPr>
              <w:pStyle w:val="ListParagraph"/>
              <w:numPr>
                <w:ilvl w:val="0"/>
                <w:numId w:val="132"/>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 xml:space="preserve">Pārdomāti veido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ierīces, ņemot vērā fizikālos ierobežojumus, dizaina princi</w:t>
            </w:r>
            <w:r w:rsidR="007976BF">
              <w:rPr>
                <w:rFonts w:ascii="Times New Roman" w:hAnsi="Times New Roman" w:cs="Times New Roman"/>
                <w:sz w:val="24"/>
                <w:szCs w:val="24"/>
              </w:rPr>
              <w:t>pus un pielietojuma vajadzības</w:t>
            </w:r>
            <w:r w:rsidR="00D11C04">
              <w:rPr>
                <w:rFonts w:ascii="Times New Roman" w:hAnsi="Times New Roman" w:cs="Times New Roman"/>
                <w:sz w:val="24"/>
                <w:szCs w:val="24"/>
              </w:rPr>
              <w:t>.</w:t>
            </w:r>
          </w:p>
        </w:tc>
      </w:tr>
      <w:tr w:rsidR="00345324" w:rsidRPr="00DE6F7B" w14:paraId="0CA5004B" w14:textId="77777777" w:rsidTr="00D11C04">
        <w:tc>
          <w:tcPr>
            <w:tcW w:w="9633" w:type="dxa"/>
            <w:gridSpan w:val="2"/>
            <w:shd w:val="clear" w:color="auto" w:fill="auto"/>
            <w:vAlign w:val="center"/>
          </w:tcPr>
          <w:p w14:paraId="50E56D75"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345324" w:rsidRPr="00DE6F7B" w14:paraId="16B5FB8E" w14:textId="77777777" w:rsidTr="00D11C04">
        <w:tc>
          <w:tcPr>
            <w:tcW w:w="9633" w:type="dxa"/>
            <w:gridSpan w:val="2"/>
            <w:shd w:val="clear" w:color="auto" w:fill="auto"/>
            <w:vAlign w:val="center"/>
          </w:tcPr>
          <w:p w14:paraId="3108F392" w14:textId="755ECBE2" w:rsidR="00345324" w:rsidRPr="00DE6F7B" w:rsidRDefault="00345324" w:rsidP="00712165">
            <w:pPr>
              <w:pStyle w:val="ListParagraph"/>
              <w:numPr>
                <w:ilvl w:val="0"/>
                <w:numId w:val="1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lastRenderedPageBreak/>
              <w:t>Ievads, fizika mikrometru izmēros</w:t>
            </w:r>
            <w:r w:rsidR="002E6A00">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3F74F5F7" w14:textId="50C08F97" w:rsidR="00345324" w:rsidRPr="00DE6F7B" w:rsidRDefault="00345324" w:rsidP="00712165">
            <w:pPr>
              <w:pStyle w:val="ListParagraph"/>
              <w:numPr>
                <w:ilvl w:val="0"/>
                <w:numId w:val="1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Dažādas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sistēmas</w:t>
            </w:r>
            <w:r w:rsidR="002E6A00">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050CDAFA" w14:textId="065182AE" w:rsidR="00345324" w:rsidRPr="00DE6F7B" w:rsidRDefault="00345324" w:rsidP="00712165">
            <w:pPr>
              <w:pStyle w:val="ListParagraph"/>
              <w:numPr>
                <w:ilvl w:val="0"/>
                <w:numId w:val="1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Fizikas principi </w:t>
            </w:r>
            <w:proofErr w:type="spellStart"/>
            <w:r w:rsidRPr="00DE6F7B">
              <w:rPr>
                <w:rFonts w:ascii="Times New Roman" w:hAnsi="Times New Roman" w:cs="Times New Roman"/>
                <w:sz w:val="24"/>
                <w:szCs w:val="24"/>
              </w:rPr>
              <w:t>mikrofluidikā</w:t>
            </w:r>
            <w:proofErr w:type="spellEnd"/>
            <w:r w:rsidR="002E6A00">
              <w:rPr>
                <w:rFonts w:ascii="Times New Roman" w:hAnsi="Times New Roman" w:cs="Times New Roman"/>
                <w:sz w:val="24"/>
                <w:szCs w:val="24"/>
              </w:rPr>
              <w:t>.</w:t>
            </w:r>
            <w:r w:rsidRPr="00DE6F7B">
              <w:rPr>
                <w:rFonts w:ascii="Times New Roman" w:hAnsi="Times New Roman" w:cs="Times New Roman"/>
                <w:sz w:val="24"/>
                <w:szCs w:val="24"/>
              </w:rPr>
              <w:t xml:space="preserve"> L8</w:t>
            </w:r>
          </w:p>
          <w:p w14:paraId="59395EEB" w14:textId="000EF321" w:rsidR="00345324" w:rsidRPr="00DE6F7B" w:rsidRDefault="00345324" w:rsidP="00712165">
            <w:pPr>
              <w:pStyle w:val="ListParagraph"/>
              <w:numPr>
                <w:ilvl w:val="0"/>
                <w:numId w:val="1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Dizaina principi </w:t>
            </w:r>
            <w:proofErr w:type="spellStart"/>
            <w:r w:rsidRPr="00DE6F7B">
              <w:rPr>
                <w:rFonts w:ascii="Times New Roman" w:hAnsi="Times New Roman" w:cs="Times New Roman"/>
                <w:sz w:val="24"/>
                <w:szCs w:val="24"/>
              </w:rPr>
              <w:t>mikrofluidikā</w:t>
            </w:r>
            <w:proofErr w:type="spellEnd"/>
            <w:r w:rsidR="002E6A00">
              <w:rPr>
                <w:rFonts w:ascii="Times New Roman" w:hAnsi="Times New Roman" w:cs="Times New Roman"/>
                <w:sz w:val="24"/>
                <w:szCs w:val="24"/>
              </w:rPr>
              <w:t>.</w:t>
            </w:r>
            <w:r w:rsidRPr="00DE6F7B">
              <w:rPr>
                <w:rFonts w:ascii="Times New Roman" w:hAnsi="Times New Roman" w:cs="Times New Roman"/>
                <w:sz w:val="24"/>
                <w:szCs w:val="24"/>
              </w:rPr>
              <w:t xml:space="preserve"> L2 Ld2</w:t>
            </w:r>
          </w:p>
          <w:p w14:paraId="08FB3CC2" w14:textId="5891E904" w:rsidR="00345324" w:rsidRPr="00DE6F7B" w:rsidRDefault="00345324" w:rsidP="00712165">
            <w:pPr>
              <w:pStyle w:val="ListParagraph"/>
              <w:numPr>
                <w:ilvl w:val="0"/>
                <w:numId w:val="131"/>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ierīču izgatavošanas metodes</w:t>
            </w:r>
            <w:r w:rsidR="002E6A00">
              <w:rPr>
                <w:rFonts w:ascii="Times New Roman" w:hAnsi="Times New Roman" w:cs="Times New Roman"/>
                <w:sz w:val="24"/>
                <w:szCs w:val="24"/>
              </w:rPr>
              <w:t>.</w:t>
            </w:r>
            <w:r w:rsidRPr="00DE6F7B">
              <w:rPr>
                <w:rFonts w:ascii="Times New Roman" w:hAnsi="Times New Roman" w:cs="Times New Roman"/>
                <w:sz w:val="24"/>
                <w:szCs w:val="24"/>
              </w:rPr>
              <w:t xml:space="preserve"> L8 Ld4</w:t>
            </w:r>
          </w:p>
          <w:p w14:paraId="29569AB8" w14:textId="70A528DA" w:rsidR="00345324" w:rsidRPr="00DE6F7B" w:rsidRDefault="00345324" w:rsidP="00712165">
            <w:pPr>
              <w:pStyle w:val="ListParagraph"/>
              <w:numPr>
                <w:ilvl w:val="0"/>
                <w:numId w:val="1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Elektriskie un magnētiskie lauki </w:t>
            </w:r>
            <w:proofErr w:type="spellStart"/>
            <w:r w:rsidRPr="00DE6F7B">
              <w:rPr>
                <w:rFonts w:ascii="Times New Roman" w:hAnsi="Times New Roman" w:cs="Times New Roman"/>
                <w:sz w:val="24"/>
                <w:szCs w:val="24"/>
              </w:rPr>
              <w:t>mikrofluidikā</w:t>
            </w:r>
            <w:proofErr w:type="spellEnd"/>
            <w:r w:rsidR="002E6A00">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7A7A602E" w14:textId="4D25B1D9" w:rsidR="00345324" w:rsidRPr="00DE6F7B" w:rsidRDefault="00345324" w:rsidP="00712165">
            <w:pPr>
              <w:pStyle w:val="ListParagraph"/>
              <w:numPr>
                <w:ilvl w:val="0"/>
                <w:numId w:val="1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Plūsmu un īpašību mērījumi mazos izmēros</w:t>
            </w:r>
            <w:r w:rsidR="002E6A00">
              <w:rPr>
                <w:rFonts w:ascii="Times New Roman" w:hAnsi="Times New Roman" w:cs="Times New Roman"/>
                <w:sz w:val="24"/>
                <w:szCs w:val="24"/>
              </w:rPr>
              <w:t xml:space="preserve">. </w:t>
            </w:r>
            <w:r w:rsidRPr="00DE6F7B">
              <w:rPr>
                <w:rFonts w:ascii="Times New Roman" w:hAnsi="Times New Roman" w:cs="Times New Roman"/>
                <w:sz w:val="24"/>
                <w:szCs w:val="24"/>
              </w:rPr>
              <w:t>L4 Ld4</w:t>
            </w:r>
          </w:p>
          <w:p w14:paraId="43C8AEA9" w14:textId="3A24AC45" w:rsidR="00345324" w:rsidRPr="00DE6F7B" w:rsidRDefault="00345324" w:rsidP="00712165">
            <w:pPr>
              <w:pStyle w:val="ListParagraph"/>
              <w:numPr>
                <w:ilvl w:val="0"/>
                <w:numId w:val="131"/>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pielietojumi</w:t>
            </w:r>
            <w:r w:rsidR="002E6A00">
              <w:rPr>
                <w:rFonts w:ascii="Times New Roman" w:hAnsi="Times New Roman" w:cs="Times New Roman"/>
                <w:sz w:val="24"/>
                <w:szCs w:val="24"/>
              </w:rPr>
              <w:t>.</w:t>
            </w:r>
            <w:r w:rsidRPr="00DE6F7B">
              <w:rPr>
                <w:rFonts w:ascii="Times New Roman" w:hAnsi="Times New Roman" w:cs="Times New Roman"/>
                <w:sz w:val="24"/>
                <w:szCs w:val="24"/>
              </w:rPr>
              <w:t xml:space="preserve"> L8 Ld6</w:t>
            </w:r>
          </w:p>
          <w:p w14:paraId="04E15D3E" w14:textId="2BF1B620" w:rsidR="00345324" w:rsidRPr="00DE6F7B" w:rsidRDefault="00345324" w:rsidP="00712165">
            <w:pPr>
              <w:pStyle w:val="ListParagraph"/>
              <w:numPr>
                <w:ilvl w:val="0"/>
                <w:numId w:val="1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Aktualitātes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izpētē un pielietojumos</w:t>
            </w:r>
            <w:r w:rsidR="002E6A00">
              <w:rPr>
                <w:rFonts w:ascii="Times New Roman" w:hAnsi="Times New Roman" w:cs="Times New Roman"/>
                <w:sz w:val="24"/>
                <w:szCs w:val="24"/>
              </w:rPr>
              <w:t>.</w:t>
            </w:r>
            <w:r w:rsidRPr="00DE6F7B">
              <w:rPr>
                <w:rFonts w:ascii="Times New Roman" w:hAnsi="Times New Roman" w:cs="Times New Roman"/>
                <w:sz w:val="24"/>
                <w:szCs w:val="24"/>
              </w:rPr>
              <w:t xml:space="preserve"> S8</w:t>
            </w:r>
          </w:p>
          <w:p w14:paraId="54C2D0D0" w14:textId="77777777" w:rsidR="00345324" w:rsidRPr="00DE6F7B" w:rsidRDefault="00345324" w:rsidP="00345324">
            <w:pPr>
              <w:pStyle w:val="ListParagraph"/>
              <w:spacing w:after="0" w:line="240" w:lineRule="auto"/>
              <w:ind w:left="360"/>
              <w:mirrorIndents/>
              <w:rPr>
                <w:rFonts w:ascii="Times New Roman" w:hAnsi="Times New Roman" w:cs="Times New Roman"/>
                <w:sz w:val="24"/>
                <w:szCs w:val="24"/>
              </w:rPr>
            </w:pPr>
          </w:p>
          <w:p w14:paraId="50D1ABBB" w14:textId="77777777" w:rsidR="00345324" w:rsidRPr="00DE6F7B" w:rsidRDefault="00345324" w:rsidP="00345324">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L - lekcija,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 S – seminārs</w:t>
            </w:r>
          </w:p>
        </w:tc>
      </w:tr>
      <w:tr w:rsidR="00345324" w:rsidRPr="00DE6F7B" w14:paraId="75B7FB09" w14:textId="77777777" w:rsidTr="00D11C04">
        <w:tc>
          <w:tcPr>
            <w:tcW w:w="9633" w:type="dxa"/>
            <w:gridSpan w:val="2"/>
            <w:shd w:val="clear" w:color="auto" w:fill="auto"/>
            <w:vAlign w:val="center"/>
          </w:tcPr>
          <w:p w14:paraId="5E802929"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41534D03" w14:textId="77777777" w:rsidTr="00D11C04">
        <w:tc>
          <w:tcPr>
            <w:tcW w:w="9633" w:type="dxa"/>
            <w:gridSpan w:val="2"/>
            <w:shd w:val="clear" w:color="auto" w:fill="auto"/>
            <w:vAlign w:val="center"/>
          </w:tcPr>
          <w:p w14:paraId="2E266CC0"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Kursa gaitā studenti patstāvīgi:</w:t>
            </w:r>
          </w:p>
          <w:p w14:paraId="1326CB8F" w14:textId="08977F97" w:rsidR="00345324" w:rsidRPr="00DE6F7B" w:rsidRDefault="00345324" w:rsidP="00712165">
            <w:pPr>
              <w:pStyle w:val="ListParagraph"/>
              <w:numPr>
                <w:ilvl w:val="0"/>
                <w:numId w:val="138"/>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risina uzdevumus</w:t>
            </w:r>
            <w:r w:rsidR="00D11C04">
              <w:rPr>
                <w:rFonts w:ascii="Times New Roman" w:hAnsi="Times New Roman" w:cs="Times New Roman"/>
                <w:sz w:val="24"/>
                <w:szCs w:val="24"/>
                <w:lang w:eastAsia="lv-LV"/>
              </w:rPr>
              <w:t>;</w:t>
            </w:r>
          </w:p>
          <w:p w14:paraId="525BDD34" w14:textId="37067B3A" w:rsidR="00345324" w:rsidRPr="00DE6F7B" w:rsidRDefault="00345324" w:rsidP="00712165">
            <w:pPr>
              <w:pStyle w:val="ListParagraph"/>
              <w:numPr>
                <w:ilvl w:val="0"/>
                <w:numId w:val="138"/>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veic vairākus laboratorijas darbus</w:t>
            </w:r>
            <w:r w:rsidR="00D11C04">
              <w:rPr>
                <w:rFonts w:ascii="Times New Roman" w:hAnsi="Times New Roman" w:cs="Times New Roman"/>
                <w:sz w:val="24"/>
                <w:szCs w:val="24"/>
                <w:lang w:eastAsia="lv-LV"/>
              </w:rPr>
              <w:t>;</w:t>
            </w:r>
          </w:p>
          <w:p w14:paraId="2941ECD5" w14:textId="0EB242D4" w:rsidR="00345324" w:rsidRDefault="00345324" w:rsidP="00712165">
            <w:pPr>
              <w:pStyle w:val="ListParagraph"/>
              <w:numPr>
                <w:ilvl w:val="0"/>
                <w:numId w:val="138"/>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sagatavo prezentāciju</w:t>
            </w:r>
            <w:r w:rsidR="00D11C04">
              <w:rPr>
                <w:rFonts w:ascii="Times New Roman" w:hAnsi="Times New Roman" w:cs="Times New Roman"/>
                <w:sz w:val="24"/>
                <w:szCs w:val="24"/>
                <w:lang w:eastAsia="lv-LV"/>
              </w:rPr>
              <w:t>.</w:t>
            </w:r>
          </w:p>
          <w:p w14:paraId="77B22738" w14:textId="77777777" w:rsidR="00D11C04" w:rsidRPr="00DE6F7B" w:rsidRDefault="00D11C04" w:rsidP="00D11C04">
            <w:pPr>
              <w:pStyle w:val="ListParagraph"/>
              <w:spacing w:after="0" w:line="240" w:lineRule="auto"/>
              <w:mirrorIndents/>
              <w:jc w:val="both"/>
              <w:rPr>
                <w:rFonts w:ascii="Times New Roman" w:hAnsi="Times New Roman" w:cs="Times New Roman"/>
                <w:sz w:val="24"/>
                <w:szCs w:val="24"/>
                <w:lang w:eastAsia="lv-LV"/>
              </w:rPr>
            </w:pPr>
          </w:p>
          <w:p w14:paraId="61277228" w14:textId="77777777" w:rsidR="00345324" w:rsidRPr="00DE6F7B" w:rsidRDefault="00345324" w:rsidP="00345324">
            <w:p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Gan uzdevumi, gan laboratorijas darbi tiek veikti daļēji nodarbību laikā, daļēji patstāvīgi. Uzdevumu komplekta un katra laboratorijas darba izpilde tiek vērtēta 10 punktu skalā, 0-10. Laboratorijas darbu sekmīga izpilde ir nosacījums pielaidei pie eksāmena.</w:t>
            </w:r>
          </w:p>
        </w:tc>
      </w:tr>
      <w:tr w:rsidR="00345324" w:rsidRPr="00DE6F7B" w14:paraId="232388F1" w14:textId="77777777" w:rsidTr="00D11C04">
        <w:tc>
          <w:tcPr>
            <w:tcW w:w="9633" w:type="dxa"/>
            <w:gridSpan w:val="2"/>
            <w:shd w:val="clear" w:color="auto" w:fill="auto"/>
            <w:vAlign w:val="center"/>
          </w:tcPr>
          <w:p w14:paraId="33BE35D2"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5B858D06" w14:textId="77777777" w:rsidTr="00D11C04">
        <w:tc>
          <w:tcPr>
            <w:tcW w:w="9633" w:type="dxa"/>
            <w:gridSpan w:val="2"/>
            <w:shd w:val="clear" w:color="auto" w:fill="auto"/>
            <w:vAlign w:val="center"/>
          </w:tcPr>
          <w:p w14:paraId="25493C40" w14:textId="44FC9BDE" w:rsidR="00345324" w:rsidRPr="00DE6F7B" w:rsidRDefault="0024190D" w:rsidP="00345324">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w:t>
            </w:r>
            <w:r w:rsidR="00345324" w:rsidRPr="00DE6F7B">
              <w:rPr>
                <w:rFonts w:ascii="Times New Roman" w:hAnsi="Times New Roman" w:cs="Times New Roman"/>
                <w:sz w:val="24"/>
                <w:szCs w:val="24"/>
              </w:rPr>
              <w:t xml:space="preserve"> vērtējumu veido:</w:t>
            </w:r>
          </w:p>
          <w:p w14:paraId="05992DA8"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607947AB" w14:textId="738671E7" w:rsidR="00345324" w:rsidRPr="00DE6F7B" w:rsidRDefault="00D11C04" w:rsidP="00712165">
            <w:pPr>
              <w:pStyle w:val="ListParagraph"/>
              <w:numPr>
                <w:ilvl w:val="0"/>
                <w:numId w:val="13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Uzdevumu komplekts - 10%</w:t>
            </w:r>
          </w:p>
          <w:p w14:paraId="27BF4975" w14:textId="7474E354" w:rsidR="00345324" w:rsidRPr="00DE6F7B" w:rsidRDefault="00345324" w:rsidP="00712165">
            <w:pPr>
              <w:pStyle w:val="ListParagraph"/>
              <w:numPr>
                <w:ilvl w:val="0"/>
                <w:numId w:val="1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Kontroldarbs par fi</w:t>
            </w:r>
            <w:r w:rsidR="00D11C04">
              <w:rPr>
                <w:rFonts w:ascii="Times New Roman" w:hAnsi="Times New Roman" w:cs="Times New Roman"/>
                <w:sz w:val="24"/>
                <w:szCs w:val="24"/>
              </w:rPr>
              <w:t xml:space="preserve">zikas principiem </w:t>
            </w:r>
            <w:proofErr w:type="spellStart"/>
            <w:r w:rsidR="00D11C04">
              <w:rPr>
                <w:rFonts w:ascii="Times New Roman" w:hAnsi="Times New Roman" w:cs="Times New Roman"/>
                <w:sz w:val="24"/>
                <w:szCs w:val="24"/>
              </w:rPr>
              <w:t>mikrofluidikā</w:t>
            </w:r>
            <w:proofErr w:type="spellEnd"/>
            <w:r w:rsidR="00D11C04">
              <w:rPr>
                <w:rFonts w:ascii="Times New Roman" w:hAnsi="Times New Roman" w:cs="Times New Roman"/>
                <w:sz w:val="24"/>
                <w:szCs w:val="24"/>
              </w:rPr>
              <w:t xml:space="preserve"> - 20%</w:t>
            </w:r>
          </w:p>
          <w:p w14:paraId="7071DB47" w14:textId="72314350" w:rsidR="00345324" w:rsidRPr="00DE6F7B" w:rsidRDefault="00345324" w:rsidP="00712165">
            <w:pPr>
              <w:pStyle w:val="ListParagraph"/>
              <w:numPr>
                <w:ilvl w:val="0"/>
                <w:numId w:val="1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w:t>
            </w:r>
            <w:r w:rsidR="00D11C04">
              <w:rPr>
                <w:rFonts w:ascii="Times New Roman" w:hAnsi="Times New Roman" w:cs="Times New Roman"/>
                <w:sz w:val="24"/>
                <w:szCs w:val="24"/>
              </w:rPr>
              <w:t>niegums 4 laboratorijas darbos - 40%</w:t>
            </w:r>
          </w:p>
          <w:p w14:paraId="727CD65F" w14:textId="29F67DB6" w:rsidR="00D11C04" w:rsidRDefault="00345324" w:rsidP="00712165">
            <w:pPr>
              <w:pStyle w:val="ListParagraph"/>
              <w:numPr>
                <w:ilvl w:val="0"/>
                <w:numId w:val="1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Prezentācija par </w:t>
            </w:r>
            <w:proofErr w:type="spellStart"/>
            <w:r w:rsidRPr="00DE6F7B">
              <w:rPr>
                <w:rFonts w:ascii="Times New Roman" w:hAnsi="Times New Roman" w:cs="Times New Roman"/>
                <w:sz w:val="24"/>
                <w:szCs w:val="24"/>
              </w:rPr>
              <w:t>mikrofluidika</w:t>
            </w:r>
            <w:r w:rsidR="00D11C04">
              <w:rPr>
                <w:rFonts w:ascii="Times New Roman" w:hAnsi="Times New Roman" w:cs="Times New Roman"/>
                <w:sz w:val="24"/>
                <w:szCs w:val="24"/>
              </w:rPr>
              <w:t>s</w:t>
            </w:r>
            <w:proofErr w:type="spellEnd"/>
            <w:r w:rsidR="00D11C04">
              <w:rPr>
                <w:rFonts w:ascii="Times New Roman" w:hAnsi="Times New Roman" w:cs="Times New Roman"/>
                <w:sz w:val="24"/>
                <w:szCs w:val="24"/>
              </w:rPr>
              <w:t xml:space="preserve"> aktualitātēm - 10%</w:t>
            </w:r>
          </w:p>
          <w:p w14:paraId="70417DDD" w14:textId="77777777" w:rsidR="00D11C04" w:rsidRPr="00D11C04" w:rsidRDefault="00D11C04" w:rsidP="00D11C04">
            <w:pPr>
              <w:pStyle w:val="ListParagraph"/>
              <w:spacing w:after="0" w:line="240" w:lineRule="auto"/>
              <w:ind w:left="360"/>
              <w:mirrorIndents/>
              <w:jc w:val="both"/>
              <w:rPr>
                <w:rFonts w:ascii="Times New Roman" w:hAnsi="Times New Roman" w:cs="Times New Roman"/>
                <w:sz w:val="24"/>
                <w:szCs w:val="24"/>
              </w:rPr>
            </w:pPr>
          </w:p>
          <w:p w14:paraId="2F6E90A6" w14:textId="77777777" w:rsidR="00345324" w:rsidRPr="00DE6F7B" w:rsidRDefault="00345324" w:rsidP="0034532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3FAFEF8B" w14:textId="52767BFC" w:rsidR="00345324" w:rsidRPr="00DE6F7B" w:rsidRDefault="00D11C04" w:rsidP="00712165">
            <w:pPr>
              <w:pStyle w:val="ListParagraph"/>
              <w:numPr>
                <w:ilvl w:val="0"/>
                <w:numId w:val="13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w:t>
            </w:r>
            <w:r w:rsidR="00345324" w:rsidRPr="00DE6F7B">
              <w:rPr>
                <w:rFonts w:ascii="Times New Roman" w:hAnsi="Times New Roman" w:cs="Times New Roman"/>
                <w:sz w:val="24"/>
                <w:szCs w:val="24"/>
              </w:rPr>
              <w:t>ksāmens</w:t>
            </w:r>
            <w:r>
              <w:rPr>
                <w:rFonts w:ascii="Times New Roman" w:hAnsi="Times New Roman" w:cs="Times New Roman"/>
                <w:sz w:val="24"/>
                <w:szCs w:val="24"/>
              </w:rPr>
              <w:t xml:space="preserve"> (mutisks)</w:t>
            </w:r>
            <w:r w:rsidR="00345324" w:rsidRPr="00DE6F7B">
              <w:rPr>
                <w:rFonts w:ascii="Times New Roman" w:hAnsi="Times New Roman" w:cs="Times New Roman"/>
                <w:sz w:val="24"/>
                <w:szCs w:val="24"/>
              </w:rPr>
              <w:t xml:space="preserve"> </w:t>
            </w:r>
            <w:r>
              <w:rPr>
                <w:rFonts w:ascii="Times New Roman" w:hAnsi="Times New Roman" w:cs="Times New Roman"/>
                <w:sz w:val="24"/>
                <w:szCs w:val="24"/>
              </w:rPr>
              <w:t>- 20%</w:t>
            </w:r>
          </w:p>
        </w:tc>
      </w:tr>
      <w:tr w:rsidR="00345324" w:rsidRPr="00DE6F7B" w14:paraId="1136D1EA" w14:textId="77777777" w:rsidTr="00D11C04">
        <w:tc>
          <w:tcPr>
            <w:tcW w:w="4250" w:type="dxa"/>
            <w:shd w:val="clear" w:color="auto" w:fill="auto"/>
            <w:vAlign w:val="center"/>
          </w:tcPr>
          <w:p w14:paraId="2D7FFDBE"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22361E58"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63D407C4" w14:textId="77777777" w:rsidTr="00D11C04">
        <w:tc>
          <w:tcPr>
            <w:tcW w:w="9633" w:type="dxa"/>
            <w:gridSpan w:val="2"/>
            <w:shd w:val="clear" w:color="auto" w:fill="auto"/>
            <w:vAlign w:val="center"/>
          </w:tcPr>
          <w:p w14:paraId="7F1FBD78"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7FB49F06" w14:textId="77777777" w:rsidR="00345324" w:rsidRPr="00DE6F7B" w:rsidRDefault="00345324" w:rsidP="00345324">
            <w:pPr>
              <w:spacing w:after="0" w:line="240" w:lineRule="auto"/>
              <w:ind w:left="72"/>
              <w:contextualSpacing/>
              <w:mirrorIndents/>
              <w:jc w:val="both"/>
              <w:rPr>
                <w:rFonts w:ascii="Times New Roman" w:hAnsi="Times New Roman" w:cs="Times New Roman"/>
                <w:i/>
                <w:sz w:val="24"/>
                <w:szCs w:val="24"/>
              </w:rPr>
            </w:pPr>
          </w:p>
          <w:p w14:paraId="4F45A1E3"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3D607348"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6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0"/>
              <w:gridCol w:w="534"/>
              <w:gridCol w:w="567"/>
              <w:gridCol w:w="567"/>
              <w:gridCol w:w="567"/>
              <w:gridCol w:w="567"/>
              <w:gridCol w:w="567"/>
              <w:gridCol w:w="486"/>
            </w:tblGrid>
            <w:tr w:rsidR="00345324" w:rsidRPr="00DE6F7B" w14:paraId="59123502" w14:textId="77777777" w:rsidTr="00345324">
              <w:trPr>
                <w:jc w:val="center"/>
              </w:trPr>
              <w:tc>
                <w:tcPr>
                  <w:tcW w:w="2860" w:type="dxa"/>
                  <w:vMerge w:val="restart"/>
                  <w:shd w:val="clear" w:color="auto" w:fill="auto"/>
                </w:tcPr>
                <w:p w14:paraId="383367A0"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855" w:type="dxa"/>
                  <w:gridSpan w:val="7"/>
                  <w:shd w:val="clear" w:color="auto" w:fill="auto"/>
                </w:tcPr>
                <w:p w14:paraId="271B302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345324" w:rsidRPr="00DE6F7B" w14:paraId="42156FA8" w14:textId="77777777" w:rsidTr="00345324">
              <w:trPr>
                <w:jc w:val="center"/>
              </w:trPr>
              <w:tc>
                <w:tcPr>
                  <w:tcW w:w="2860" w:type="dxa"/>
                  <w:vMerge/>
                  <w:shd w:val="clear" w:color="auto" w:fill="auto"/>
                </w:tcPr>
                <w:p w14:paraId="2A887175" w14:textId="77777777" w:rsidR="00345324" w:rsidRPr="00DE6F7B" w:rsidRDefault="00345324" w:rsidP="0034532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4F75664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65E1844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179CE433"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78EB3FC8"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73FAD1E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785309F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24B154F8"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r>
            <w:tr w:rsidR="00345324" w:rsidRPr="00DE6F7B" w14:paraId="5AADD257" w14:textId="77777777" w:rsidTr="00345324">
              <w:trPr>
                <w:jc w:val="center"/>
              </w:trPr>
              <w:tc>
                <w:tcPr>
                  <w:tcW w:w="2860" w:type="dxa"/>
                  <w:shd w:val="clear" w:color="auto" w:fill="auto"/>
                </w:tcPr>
                <w:p w14:paraId="4B695766" w14:textId="77777777" w:rsidR="00345324" w:rsidRPr="00DE6F7B" w:rsidRDefault="00345324" w:rsidP="00712165">
                  <w:pPr>
                    <w:pStyle w:val="ListParagraph"/>
                    <w:numPr>
                      <w:ilvl w:val="0"/>
                      <w:numId w:val="63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Uzdevumu komplekts</w:t>
                  </w:r>
                </w:p>
              </w:tc>
              <w:tc>
                <w:tcPr>
                  <w:tcW w:w="534" w:type="dxa"/>
                  <w:shd w:val="clear" w:color="auto" w:fill="auto"/>
                </w:tcPr>
                <w:p w14:paraId="234AB5F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w:t>
                  </w:r>
                </w:p>
              </w:tc>
              <w:tc>
                <w:tcPr>
                  <w:tcW w:w="567" w:type="dxa"/>
                  <w:shd w:val="clear" w:color="auto" w:fill="auto"/>
                </w:tcPr>
                <w:p w14:paraId="04331993"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768DE4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D23A39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B474C8A"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95039ED"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486" w:type="dxa"/>
                </w:tcPr>
                <w:p w14:paraId="05CB133E"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r>
            <w:tr w:rsidR="00345324" w:rsidRPr="00DE6F7B" w14:paraId="79C725C3" w14:textId="77777777" w:rsidTr="00345324">
              <w:trPr>
                <w:jc w:val="center"/>
              </w:trPr>
              <w:tc>
                <w:tcPr>
                  <w:tcW w:w="2860" w:type="dxa"/>
                  <w:shd w:val="clear" w:color="auto" w:fill="auto"/>
                </w:tcPr>
                <w:p w14:paraId="596B42DF" w14:textId="77777777" w:rsidR="00345324" w:rsidRPr="00DE6F7B" w:rsidRDefault="00345324" w:rsidP="00712165">
                  <w:pPr>
                    <w:pStyle w:val="ListParagraph"/>
                    <w:numPr>
                      <w:ilvl w:val="0"/>
                      <w:numId w:val="63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Kontroldarbs</w:t>
                  </w:r>
                </w:p>
              </w:tc>
              <w:tc>
                <w:tcPr>
                  <w:tcW w:w="534" w:type="dxa"/>
                  <w:shd w:val="clear" w:color="auto" w:fill="auto"/>
                </w:tcPr>
                <w:p w14:paraId="02F15B1A"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0040B21E"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CFDC8D2"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F0DF94C"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621C076"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7E13F4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486" w:type="dxa"/>
                </w:tcPr>
                <w:p w14:paraId="0744E9B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r>
            <w:tr w:rsidR="00345324" w:rsidRPr="00DE6F7B" w14:paraId="0B3DA591" w14:textId="77777777" w:rsidTr="00345324">
              <w:trPr>
                <w:jc w:val="center"/>
              </w:trPr>
              <w:tc>
                <w:tcPr>
                  <w:tcW w:w="2860" w:type="dxa"/>
                  <w:shd w:val="clear" w:color="auto" w:fill="auto"/>
                </w:tcPr>
                <w:p w14:paraId="68009596" w14:textId="77777777" w:rsidR="00345324" w:rsidRPr="00DE6F7B" w:rsidRDefault="00345324" w:rsidP="00712165">
                  <w:pPr>
                    <w:pStyle w:val="ListParagraph"/>
                    <w:numPr>
                      <w:ilvl w:val="0"/>
                      <w:numId w:val="63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Laboratorijas darbi</w:t>
                  </w:r>
                </w:p>
              </w:tc>
              <w:tc>
                <w:tcPr>
                  <w:tcW w:w="534" w:type="dxa"/>
                  <w:shd w:val="clear" w:color="auto" w:fill="auto"/>
                </w:tcPr>
                <w:p w14:paraId="79777D1F"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808021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645726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142432B"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36177E1F"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3E4E3943"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59F79C8D"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345324" w:rsidRPr="00DE6F7B" w14:paraId="1EB5E3D6" w14:textId="77777777" w:rsidTr="00345324">
              <w:trPr>
                <w:jc w:val="center"/>
              </w:trPr>
              <w:tc>
                <w:tcPr>
                  <w:tcW w:w="2860" w:type="dxa"/>
                  <w:shd w:val="clear" w:color="auto" w:fill="auto"/>
                </w:tcPr>
                <w:p w14:paraId="57056512" w14:textId="77777777" w:rsidR="00345324" w:rsidRPr="00DE6F7B" w:rsidRDefault="00345324" w:rsidP="00712165">
                  <w:pPr>
                    <w:pStyle w:val="ListParagraph"/>
                    <w:numPr>
                      <w:ilvl w:val="0"/>
                      <w:numId w:val="63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Prezentācija</w:t>
                  </w:r>
                </w:p>
              </w:tc>
              <w:tc>
                <w:tcPr>
                  <w:tcW w:w="534" w:type="dxa"/>
                  <w:shd w:val="clear" w:color="auto" w:fill="auto"/>
                </w:tcPr>
                <w:p w14:paraId="050342A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91FBADB"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01504F62"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10224B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A4655B8"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07535AC2"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486" w:type="dxa"/>
                </w:tcPr>
                <w:p w14:paraId="23CD86B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r>
            <w:tr w:rsidR="00345324" w:rsidRPr="00DE6F7B" w14:paraId="6ACA867F" w14:textId="77777777" w:rsidTr="00345324">
              <w:trPr>
                <w:jc w:val="center"/>
              </w:trPr>
              <w:tc>
                <w:tcPr>
                  <w:tcW w:w="2860" w:type="dxa"/>
                  <w:shd w:val="clear" w:color="auto" w:fill="auto"/>
                </w:tcPr>
                <w:p w14:paraId="42F25BEA" w14:textId="77777777" w:rsidR="00345324" w:rsidRPr="00DE6F7B" w:rsidRDefault="00345324" w:rsidP="00712165">
                  <w:pPr>
                    <w:pStyle w:val="ListParagraph"/>
                    <w:numPr>
                      <w:ilvl w:val="0"/>
                      <w:numId w:val="63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Mutisks eksāmens</w:t>
                  </w:r>
                </w:p>
              </w:tc>
              <w:tc>
                <w:tcPr>
                  <w:tcW w:w="534" w:type="dxa"/>
                  <w:shd w:val="clear" w:color="auto" w:fill="auto"/>
                </w:tcPr>
                <w:p w14:paraId="66BCEB4F"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789C249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934AE7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515DD9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2E24226"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3D1054F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369770AE"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bl>
          <w:p w14:paraId="76969452"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p w14:paraId="09C4F412"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7F7F2797" w14:textId="77777777" w:rsidTr="00D11C04">
        <w:tc>
          <w:tcPr>
            <w:tcW w:w="9633" w:type="dxa"/>
            <w:gridSpan w:val="2"/>
            <w:shd w:val="clear" w:color="auto" w:fill="auto"/>
            <w:vAlign w:val="center"/>
          </w:tcPr>
          <w:p w14:paraId="583AD101"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6370F54B"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3EA5D335" w14:textId="77777777" w:rsidTr="00D11C04">
        <w:tc>
          <w:tcPr>
            <w:tcW w:w="9633" w:type="dxa"/>
            <w:gridSpan w:val="2"/>
            <w:shd w:val="clear" w:color="auto" w:fill="auto"/>
            <w:vAlign w:val="center"/>
          </w:tcPr>
          <w:p w14:paraId="4C1EDAE5" w14:textId="77777777" w:rsidR="00DB4888" w:rsidRPr="00DE6F7B" w:rsidRDefault="00DB4888" w:rsidP="00712165">
            <w:pPr>
              <w:pStyle w:val="ListParagraph"/>
              <w:numPr>
                <w:ilvl w:val="0"/>
                <w:numId w:val="137"/>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lastRenderedPageBreak/>
              <w:t>Kirby</w:t>
            </w:r>
            <w:proofErr w:type="spellEnd"/>
            <w:r w:rsidRPr="00DE6F7B">
              <w:rPr>
                <w:rFonts w:ascii="Times New Roman" w:hAnsi="Times New Roman" w:cs="Times New Roman"/>
                <w:sz w:val="24"/>
                <w:szCs w:val="24"/>
                <w:lang w:eastAsia="lv-LV"/>
              </w:rPr>
              <w:t xml:space="preserve">, B.J. Micro-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Nanoscale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Fluid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Mechanics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2010</w:t>
            </w:r>
          </w:p>
          <w:p w14:paraId="56C05397" w14:textId="77777777" w:rsidR="00DB4888" w:rsidRPr="00DE6F7B" w:rsidRDefault="00DB4888" w:rsidP="00712165">
            <w:pPr>
              <w:pStyle w:val="ListParagraph"/>
              <w:numPr>
                <w:ilvl w:val="0"/>
                <w:numId w:val="137"/>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Squires</w:t>
            </w:r>
            <w:proofErr w:type="spellEnd"/>
            <w:r w:rsidRPr="00DE6F7B">
              <w:rPr>
                <w:rFonts w:ascii="Times New Roman" w:hAnsi="Times New Roman" w:cs="Times New Roman"/>
                <w:sz w:val="24"/>
                <w:szCs w:val="24"/>
                <w:lang w:eastAsia="lv-LV"/>
              </w:rPr>
              <w:t xml:space="preserve">, T.M., </w:t>
            </w:r>
            <w:proofErr w:type="spellStart"/>
            <w:r w:rsidRPr="00DE6F7B">
              <w:rPr>
                <w:rFonts w:ascii="Times New Roman" w:hAnsi="Times New Roman" w:cs="Times New Roman"/>
                <w:sz w:val="24"/>
                <w:szCs w:val="24"/>
                <w:lang w:eastAsia="lv-LV"/>
              </w:rPr>
              <w:t>Quake</w:t>
            </w:r>
            <w:proofErr w:type="spellEnd"/>
            <w:r w:rsidRPr="00DE6F7B">
              <w:rPr>
                <w:rFonts w:ascii="Times New Roman" w:hAnsi="Times New Roman" w:cs="Times New Roman"/>
                <w:sz w:val="24"/>
                <w:szCs w:val="24"/>
                <w:lang w:eastAsia="lv-LV"/>
              </w:rPr>
              <w:t xml:space="preserve">, S.R. </w:t>
            </w:r>
            <w:proofErr w:type="spellStart"/>
            <w:r w:rsidRPr="00DE6F7B">
              <w:rPr>
                <w:rFonts w:ascii="Times New Roman" w:hAnsi="Times New Roman" w:cs="Times New Roman"/>
                <w:sz w:val="24"/>
                <w:szCs w:val="24"/>
                <w:lang w:eastAsia="lv-LV"/>
              </w:rPr>
              <w:t>Microfluidics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Fluid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at</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nanoliter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scale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Rev</w:t>
            </w:r>
            <w:proofErr w:type="spellEnd"/>
            <w:r w:rsidRPr="00DE6F7B">
              <w:rPr>
                <w:rFonts w:ascii="Times New Roman" w:hAnsi="Times New Roman" w:cs="Times New Roman"/>
                <w:sz w:val="24"/>
                <w:szCs w:val="24"/>
                <w:lang w:eastAsia="lv-LV"/>
              </w:rPr>
              <w:t xml:space="preserve">. Mod. Phys. 77, 977 (2005). </w:t>
            </w:r>
            <w:hyperlink r:id="rId16" w:history="1">
              <w:r w:rsidRPr="00DE6F7B">
                <w:rPr>
                  <w:rStyle w:val="Hyperlink"/>
                  <w:rFonts w:ascii="Times New Roman" w:hAnsi="Times New Roman" w:cs="Times New Roman"/>
                  <w:sz w:val="24"/>
                  <w:szCs w:val="24"/>
                  <w:lang w:eastAsia="lv-LV"/>
                </w:rPr>
                <w:t>https://doi.org/10.1103/RevModPhys.77.977</w:t>
              </w:r>
            </w:hyperlink>
          </w:p>
          <w:p w14:paraId="2B539DE0" w14:textId="77777777" w:rsidR="00DB4888" w:rsidRPr="00DE6F7B" w:rsidRDefault="00DB4888" w:rsidP="00712165">
            <w:pPr>
              <w:pStyle w:val="ListParagraph"/>
              <w:numPr>
                <w:ilvl w:val="0"/>
                <w:numId w:val="137"/>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Tabeling</w:t>
            </w:r>
            <w:proofErr w:type="spellEnd"/>
            <w:r w:rsidRPr="00DE6F7B">
              <w:rPr>
                <w:rFonts w:ascii="Times New Roman" w:hAnsi="Times New Roman" w:cs="Times New Roman"/>
                <w:sz w:val="24"/>
                <w:szCs w:val="24"/>
                <w:lang w:eastAsia="lv-LV"/>
              </w:rPr>
              <w:t xml:space="preserve">, P. </w:t>
            </w:r>
            <w:proofErr w:type="spellStart"/>
            <w:r w:rsidRPr="00DE6F7B">
              <w:rPr>
                <w:rFonts w:ascii="Times New Roman" w:hAnsi="Times New Roman" w:cs="Times New Roman"/>
                <w:sz w:val="24"/>
                <w:szCs w:val="24"/>
                <w:lang w:eastAsia="lv-LV"/>
              </w:rPr>
              <w:t>Introduction</w:t>
            </w:r>
            <w:proofErr w:type="spellEnd"/>
            <w:r w:rsidRPr="00DE6F7B">
              <w:rPr>
                <w:rFonts w:ascii="Times New Roman" w:hAnsi="Times New Roman" w:cs="Times New Roman"/>
                <w:sz w:val="24"/>
                <w:szCs w:val="24"/>
                <w:lang w:eastAsia="lv-LV"/>
              </w:rPr>
              <w:t xml:space="preserve"> to </w:t>
            </w:r>
            <w:proofErr w:type="spellStart"/>
            <w:r w:rsidRPr="00DE6F7B">
              <w:rPr>
                <w:rFonts w:ascii="Times New Roman" w:hAnsi="Times New Roman" w:cs="Times New Roman"/>
                <w:sz w:val="24"/>
                <w:szCs w:val="24"/>
                <w:lang w:eastAsia="lv-LV"/>
              </w:rPr>
              <w:t>microfluidics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Oxford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2005</w:t>
            </w:r>
          </w:p>
          <w:p w14:paraId="41DC61EF" w14:textId="77777777" w:rsidR="00345324" w:rsidRPr="00DE6F7B" w:rsidRDefault="00DB4888" w:rsidP="00712165">
            <w:pPr>
              <w:pStyle w:val="ListParagraph"/>
              <w:numPr>
                <w:ilvl w:val="0"/>
                <w:numId w:val="137"/>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Whitesides</w:t>
            </w:r>
            <w:proofErr w:type="spellEnd"/>
            <w:r w:rsidRPr="00DE6F7B">
              <w:rPr>
                <w:rFonts w:ascii="Times New Roman" w:hAnsi="Times New Roman" w:cs="Times New Roman"/>
                <w:sz w:val="24"/>
                <w:szCs w:val="24"/>
                <w:lang w:eastAsia="lv-LV"/>
              </w:rPr>
              <w:t xml:space="preserve">, G.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origins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future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microfluidics</w:t>
            </w:r>
            <w:proofErr w:type="spellEnd"/>
            <w:r w:rsidRPr="00DE6F7B">
              <w:rPr>
                <w:rFonts w:ascii="Times New Roman" w:hAnsi="Times New Roman" w:cs="Times New Roman"/>
                <w:sz w:val="24"/>
                <w:szCs w:val="24"/>
                <w:lang w:eastAsia="lv-LV"/>
              </w:rPr>
              <w:t xml:space="preserve">. Nature 442, 368–373 (2006). </w:t>
            </w:r>
            <w:hyperlink r:id="rId17" w:history="1">
              <w:r w:rsidRPr="00DE6F7B">
                <w:rPr>
                  <w:rStyle w:val="Hyperlink"/>
                  <w:rFonts w:ascii="Times New Roman" w:hAnsi="Times New Roman" w:cs="Times New Roman"/>
                  <w:sz w:val="24"/>
                  <w:szCs w:val="24"/>
                  <w:lang w:eastAsia="lv-LV"/>
                </w:rPr>
                <w:t>https://doi.org/10.1038/nature05058</w:t>
              </w:r>
            </w:hyperlink>
          </w:p>
        </w:tc>
      </w:tr>
      <w:tr w:rsidR="00345324" w:rsidRPr="00DE6F7B" w14:paraId="12DF0734" w14:textId="77777777" w:rsidTr="00D11C04">
        <w:tc>
          <w:tcPr>
            <w:tcW w:w="9633" w:type="dxa"/>
            <w:gridSpan w:val="2"/>
            <w:shd w:val="clear" w:color="auto" w:fill="auto"/>
            <w:vAlign w:val="center"/>
          </w:tcPr>
          <w:p w14:paraId="7AA479BB"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1D92EBEE" w14:textId="77777777" w:rsidTr="00D11C04">
        <w:tc>
          <w:tcPr>
            <w:tcW w:w="9633" w:type="dxa"/>
            <w:gridSpan w:val="2"/>
            <w:shd w:val="clear" w:color="auto" w:fill="auto"/>
            <w:vAlign w:val="center"/>
          </w:tcPr>
          <w:p w14:paraId="11240A92" w14:textId="77777777" w:rsidR="00DB4888" w:rsidRPr="00DE6F7B" w:rsidRDefault="00DB4888" w:rsidP="00712165">
            <w:pPr>
              <w:pStyle w:val="ListParagraph"/>
              <w:numPr>
                <w:ilvl w:val="0"/>
                <w:numId w:val="13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Bruss</w:t>
            </w:r>
            <w:proofErr w:type="spellEnd"/>
            <w:r w:rsidRPr="00DE6F7B">
              <w:rPr>
                <w:rFonts w:ascii="Times New Roman" w:hAnsi="Times New Roman" w:cs="Times New Roman"/>
                <w:bCs/>
                <w:sz w:val="24"/>
                <w:szCs w:val="24"/>
              </w:rPr>
              <w:t xml:space="preserve">, H. </w:t>
            </w:r>
            <w:proofErr w:type="spellStart"/>
            <w:r w:rsidRPr="00DE6F7B">
              <w:rPr>
                <w:rFonts w:ascii="Times New Roman" w:hAnsi="Times New Roman" w:cs="Times New Roman"/>
                <w:bCs/>
                <w:sz w:val="24"/>
                <w:szCs w:val="24"/>
              </w:rPr>
              <w:t>Lecture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notes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Theoretical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microfluidics</w:t>
            </w:r>
            <w:proofErr w:type="spellEnd"/>
          </w:p>
          <w:p w14:paraId="2EB62AC1" w14:textId="77777777" w:rsidR="00345324" w:rsidRPr="00DE6F7B" w:rsidRDefault="00DB4888" w:rsidP="00712165">
            <w:pPr>
              <w:pStyle w:val="ListParagraph"/>
              <w:numPr>
                <w:ilvl w:val="0"/>
                <w:numId w:val="136"/>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Stone, H.A., </w:t>
            </w:r>
            <w:proofErr w:type="spellStart"/>
            <w:r w:rsidRPr="00DE6F7B">
              <w:rPr>
                <w:rFonts w:ascii="Times New Roman" w:hAnsi="Times New Roman" w:cs="Times New Roman"/>
                <w:bCs/>
                <w:sz w:val="24"/>
                <w:szCs w:val="24"/>
              </w:rPr>
              <w:t>Stroock</w:t>
            </w:r>
            <w:proofErr w:type="spellEnd"/>
            <w:r w:rsidRPr="00DE6F7B">
              <w:rPr>
                <w:rFonts w:ascii="Times New Roman" w:hAnsi="Times New Roman" w:cs="Times New Roman"/>
                <w:bCs/>
                <w:sz w:val="24"/>
                <w:szCs w:val="24"/>
              </w:rPr>
              <w:t xml:space="preserve">, A.D., </w:t>
            </w:r>
            <w:proofErr w:type="spellStart"/>
            <w:r w:rsidRPr="00DE6F7B">
              <w:rPr>
                <w:rFonts w:ascii="Times New Roman" w:hAnsi="Times New Roman" w:cs="Times New Roman"/>
                <w:bCs/>
                <w:sz w:val="24"/>
                <w:szCs w:val="24"/>
              </w:rPr>
              <w:t>Ajdari</w:t>
            </w:r>
            <w:proofErr w:type="spellEnd"/>
            <w:r w:rsidRPr="00DE6F7B">
              <w:rPr>
                <w:rFonts w:ascii="Times New Roman" w:hAnsi="Times New Roman" w:cs="Times New Roman"/>
                <w:bCs/>
                <w:sz w:val="24"/>
                <w:szCs w:val="24"/>
              </w:rPr>
              <w:t xml:space="preserve">, A. Engineering </w:t>
            </w:r>
            <w:proofErr w:type="spellStart"/>
            <w:r w:rsidRPr="00DE6F7B">
              <w:rPr>
                <w:rFonts w:ascii="Times New Roman" w:hAnsi="Times New Roman" w:cs="Times New Roman"/>
                <w:bCs/>
                <w:sz w:val="24"/>
                <w:szCs w:val="24"/>
              </w:rPr>
              <w:t>flows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small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device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Microfluidics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Toward</w:t>
            </w:r>
            <w:proofErr w:type="spellEnd"/>
            <w:r w:rsidRPr="00DE6F7B">
              <w:rPr>
                <w:rFonts w:ascii="Times New Roman" w:hAnsi="Times New Roman" w:cs="Times New Roman"/>
                <w:bCs/>
                <w:sz w:val="24"/>
                <w:szCs w:val="24"/>
              </w:rPr>
              <w:t xml:space="preserve"> a </w:t>
            </w:r>
            <w:proofErr w:type="spellStart"/>
            <w:r w:rsidRPr="00DE6F7B">
              <w:rPr>
                <w:rFonts w:ascii="Times New Roman" w:hAnsi="Times New Roman" w:cs="Times New Roman"/>
                <w:bCs/>
                <w:sz w:val="24"/>
                <w:szCs w:val="24"/>
              </w:rPr>
              <w:t>Lab</w:t>
            </w:r>
            <w:proofErr w:type="spellEnd"/>
            <w:r w:rsidRPr="00DE6F7B">
              <w:rPr>
                <w:rFonts w:ascii="Times New Roman" w:hAnsi="Times New Roman" w:cs="Times New Roman"/>
                <w:bCs/>
                <w:sz w:val="24"/>
                <w:szCs w:val="24"/>
              </w:rPr>
              <w:t>-</w:t>
            </w:r>
            <w:proofErr w:type="spellStart"/>
            <w:r w:rsidRPr="00DE6F7B">
              <w:rPr>
                <w:rFonts w:ascii="Times New Roman" w:hAnsi="Times New Roman" w:cs="Times New Roman"/>
                <w:bCs/>
                <w:sz w:val="24"/>
                <w:szCs w:val="24"/>
              </w:rPr>
              <w:t>on</w:t>
            </w:r>
            <w:proofErr w:type="spellEnd"/>
            <w:r w:rsidRPr="00DE6F7B">
              <w:rPr>
                <w:rFonts w:ascii="Times New Roman" w:hAnsi="Times New Roman" w:cs="Times New Roman"/>
                <w:bCs/>
                <w:sz w:val="24"/>
                <w:szCs w:val="24"/>
              </w:rPr>
              <w:t>-a-</w:t>
            </w:r>
            <w:proofErr w:type="spellStart"/>
            <w:r w:rsidRPr="00DE6F7B">
              <w:rPr>
                <w:rFonts w:ascii="Times New Roman" w:hAnsi="Times New Roman" w:cs="Times New Roman"/>
                <w:bCs/>
                <w:sz w:val="24"/>
                <w:szCs w:val="24"/>
              </w:rPr>
              <w:t>Chip</w:t>
            </w:r>
            <w:proofErr w:type="spellEnd"/>
            <w:r w:rsidRPr="00DE6F7B">
              <w:rPr>
                <w:rFonts w:ascii="Times New Roman" w:hAnsi="Times New Roman" w:cs="Times New Roman"/>
                <w:bCs/>
                <w:sz w:val="24"/>
                <w:szCs w:val="24"/>
              </w:rPr>
              <w:t xml:space="preserve">, Annu. </w:t>
            </w:r>
            <w:proofErr w:type="spellStart"/>
            <w:r w:rsidRPr="00DE6F7B">
              <w:rPr>
                <w:rFonts w:ascii="Times New Roman" w:hAnsi="Times New Roman" w:cs="Times New Roman"/>
                <w:bCs/>
                <w:sz w:val="24"/>
                <w:szCs w:val="24"/>
              </w:rPr>
              <w:t>Rev</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Fluid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Mech</w:t>
            </w:r>
            <w:proofErr w:type="spellEnd"/>
            <w:r w:rsidRPr="00DE6F7B">
              <w:rPr>
                <w:rFonts w:ascii="Times New Roman" w:hAnsi="Times New Roman" w:cs="Times New Roman"/>
                <w:bCs/>
                <w:sz w:val="24"/>
                <w:szCs w:val="24"/>
              </w:rPr>
              <w:t xml:space="preserve">. 36, 381–411 (2004). </w:t>
            </w:r>
            <w:hyperlink r:id="rId18" w:history="1">
              <w:r w:rsidRPr="00DE6F7B">
                <w:rPr>
                  <w:rStyle w:val="Hyperlink"/>
                  <w:rFonts w:ascii="Times New Roman" w:hAnsi="Times New Roman" w:cs="Times New Roman"/>
                  <w:bCs/>
                  <w:sz w:val="24"/>
                  <w:szCs w:val="24"/>
                </w:rPr>
                <w:t>https://doi.org/10.1146/annurev.fluid.36.050802.122124</w:t>
              </w:r>
            </w:hyperlink>
          </w:p>
        </w:tc>
      </w:tr>
      <w:tr w:rsidR="00345324" w:rsidRPr="00DE6F7B" w14:paraId="33523C58" w14:textId="77777777" w:rsidTr="00D11C04">
        <w:tc>
          <w:tcPr>
            <w:tcW w:w="9633" w:type="dxa"/>
            <w:gridSpan w:val="2"/>
            <w:shd w:val="clear" w:color="auto" w:fill="auto"/>
            <w:vAlign w:val="center"/>
          </w:tcPr>
          <w:p w14:paraId="2871DDAF" w14:textId="77777777" w:rsidR="00345324" w:rsidRPr="00DE6F7B" w:rsidRDefault="00345324" w:rsidP="0034532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31A23488" w14:textId="77777777" w:rsidTr="00D11C04">
        <w:tc>
          <w:tcPr>
            <w:tcW w:w="9633" w:type="dxa"/>
            <w:gridSpan w:val="2"/>
            <w:shd w:val="clear" w:color="auto" w:fill="auto"/>
            <w:vAlign w:val="center"/>
          </w:tcPr>
          <w:p w14:paraId="74E1D787" w14:textId="77777777" w:rsidR="00DB4888" w:rsidRPr="00DE6F7B" w:rsidRDefault="00DB4888" w:rsidP="00712165">
            <w:pPr>
              <w:pStyle w:val="ListParagraph"/>
              <w:numPr>
                <w:ilvl w:val="0"/>
                <w:numId w:val="135"/>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lang w:val="en-GB"/>
              </w:rPr>
              <w:t>arXiv</w:t>
            </w:r>
            <w:proofErr w:type="spellEnd"/>
            <w:r w:rsidRPr="00DE6F7B">
              <w:rPr>
                <w:rFonts w:ascii="Times New Roman" w:hAnsi="Times New Roman" w:cs="Times New Roman"/>
                <w:bCs/>
                <w:sz w:val="24"/>
                <w:szCs w:val="24"/>
                <w:lang w:val="en-GB"/>
              </w:rPr>
              <w:t>: free distribution service, open-access archive, Arxiv.org</w:t>
            </w:r>
          </w:p>
          <w:p w14:paraId="171654E6" w14:textId="77777777" w:rsidR="00DB4888" w:rsidRPr="00DE6F7B" w:rsidRDefault="00DB4888" w:rsidP="00712165">
            <w:pPr>
              <w:pStyle w:val="ListParagraph"/>
              <w:numPr>
                <w:ilvl w:val="0"/>
                <w:numId w:val="135"/>
              </w:numPr>
              <w:spacing w:after="0" w:line="240" w:lineRule="auto"/>
              <w:mirrorIndents/>
              <w:rPr>
                <w:rFonts w:ascii="Times New Roman" w:hAnsi="Times New Roman" w:cs="Times New Roman"/>
                <w:bCs/>
                <w:sz w:val="24"/>
                <w:szCs w:val="24"/>
                <w:lang w:val="en-GB"/>
              </w:rPr>
            </w:pPr>
            <w:proofErr w:type="spellStart"/>
            <w:r w:rsidRPr="00DE6F7B">
              <w:rPr>
                <w:rFonts w:ascii="Times New Roman" w:hAnsi="Times New Roman" w:cs="Times New Roman"/>
                <w:bCs/>
                <w:sz w:val="24"/>
                <w:szCs w:val="24"/>
                <w:lang w:val="en-GB"/>
              </w:rPr>
              <w:t>Biomicrofluidics</w:t>
            </w:r>
            <w:proofErr w:type="spellEnd"/>
            <w:r w:rsidRPr="00DE6F7B">
              <w:rPr>
                <w:rFonts w:ascii="Times New Roman" w:hAnsi="Times New Roman" w:cs="Times New Roman"/>
                <w:bCs/>
                <w:sz w:val="24"/>
                <w:szCs w:val="24"/>
                <w:lang w:val="en-GB"/>
              </w:rPr>
              <w:t xml:space="preserve"> (AIP)</w:t>
            </w:r>
          </w:p>
          <w:p w14:paraId="4EC3C2F6" w14:textId="77777777" w:rsidR="00DB4888" w:rsidRPr="00DE6F7B" w:rsidRDefault="00DB4888" w:rsidP="00712165">
            <w:pPr>
              <w:pStyle w:val="ListParagraph"/>
              <w:numPr>
                <w:ilvl w:val="0"/>
                <w:numId w:val="135"/>
              </w:numPr>
              <w:spacing w:after="0" w:line="240" w:lineRule="auto"/>
              <w:mirrorIndents/>
              <w:rPr>
                <w:rFonts w:ascii="Times New Roman" w:hAnsi="Times New Roman" w:cs="Times New Roman"/>
                <w:bCs/>
                <w:sz w:val="24"/>
                <w:szCs w:val="24"/>
                <w:lang w:val="en-GB"/>
              </w:rPr>
            </w:pPr>
            <w:r w:rsidRPr="00DE6F7B">
              <w:rPr>
                <w:rFonts w:ascii="Times New Roman" w:hAnsi="Times New Roman" w:cs="Times New Roman"/>
                <w:bCs/>
                <w:sz w:val="24"/>
                <w:szCs w:val="24"/>
                <w:lang w:val="en-GB"/>
              </w:rPr>
              <w:t>Lab on a Chip (RSC)</w:t>
            </w:r>
          </w:p>
          <w:p w14:paraId="471B352D" w14:textId="77777777" w:rsidR="00DB4888" w:rsidRPr="00DE6F7B" w:rsidRDefault="00DB4888" w:rsidP="00712165">
            <w:pPr>
              <w:pStyle w:val="ListParagraph"/>
              <w:numPr>
                <w:ilvl w:val="0"/>
                <w:numId w:val="135"/>
              </w:numPr>
              <w:spacing w:after="0" w:line="240" w:lineRule="auto"/>
              <w:mirrorIndents/>
              <w:rPr>
                <w:rFonts w:ascii="Times New Roman" w:hAnsi="Times New Roman" w:cs="Times New Roman"/>
                <w:bCs/>
                <w:sz w:val="24"/>
                <w:szCs w:val="24"/>
                <w:lang w:val="en-GB"/>
              </w:rPr>
            </w:pPr>
            <w:r w:rsidRPr="00DE6F7B">
              <w:rPr>
                <w:rFonts w:ascii="Times New Roman" w:hAnsi="Times New Roman" w:cs="Times New Roman"/>
                <w:bCs/>
                <w:sz w:val="24"/>
                <w:szCs w:val="24"/>
                <w:lang w:val="en-GB"/>
              </w:rPr>
              <w:t xml:space="preserve">Microfluidics and </w:t>
            </w:r>
            <w:proofErr w:type="spellStart"/>
            <w:r w:rsidRPr="00DE6F7B">
              <w:rPr>
                <w:rFonts w:ascii="Times New Roman" w:hAnsi="Times New Roman" w:cs="Times New Roman"/>
                <w:bCs/>
                <w:sz w:val="24"/>
                <w:szCs w:val="24"/>
                <w:lang w:val="en-GB"/>
              </w:rPr>
              <w:t>Nanofluidics</w:t>
            </w:r>
            <w:proofErr w:type="spellEnd"/>
            <w:r w:rsidRPr="00DE6F7B">
              <w:rPr>
                <w:rFonts w:ascii="Times New Roman" w:hAnsi="Times New Roman" w:cs="Times New Roman"/>
                <w:bCs/>
                <w:sz w:val="24"/>
                <w:szCs w:val="24"/>
                <w:lang w:val="en-GB"/>
              </w:rPr>
              <w:t xml:space="preserve"> (Springer)</w:t>
            </w:r>
          </w:p>
          <w:p w14:paraId="79D3E911" w14:textId="77777777" w:rsidR="00DB4888" w:rsidRPr="00DE6F7B" w:rsidRDefault="00DB4888" w:rsidP="00712165">
            <w:pPr>
              <w:pStyle w:val="ListParagraph"/>
              <w:numPr>
                <w:ilvl w:val="0"/>
                <w:numId w:val="135"/>
              </w:numPr>
              <w:spacing w:after="0" w:line="240" w:lineRule="auto"/>
              <w:mirrorIndents/>
              <w:rPr>
                <w:rFonts w:ascii="Times New Roman" w:hAnsi="Times New Roman" w:cs="Times New Roman"/>
                <w:bCs/>
                <w:sz w:val="24"/>
                <w:szCs w:val="24"/>
                <w:lang w:val="en-GB"/>
              </w:rPr>
            </w:pPr>
            <w:r w:rsidRPr="00DE6F7B">
              <w:rPr>
                <w:rFonts w:ascii="Times New Roman" w:hAnsi="Times New Roman" w:cs="Times New Roman"/>
                <w:bCs/>
                <w:sz w:val="24"/>
                <w:szCs w:val="24"/>
                <w:lang w:val="en-GB"/>
              </w:rPr>
              <w:t>Nature Biotechnology</w:t>
            </w:r>
          </w:p>
          <w:p w14:paraId="51A13CB1" w14:textId="77777777" w:rsidR="00345324" w:rsidRPr="00DE6F7B" w:rsidRDefault="00DB4888" w:rsidP="00712165">
            <w:pPr>
              <w:pStyle w:val="ListParagraph"/>
              <w:numPr>
                <w:ilvl w:val="0"/>
                <w:numId w:val="135"/>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lang w:val="en-GB"/>
              </w:rPr>
              <w:t>Physical Review Fluids (APS)</w:t>
            </w:r>
          </w:p>
        </w:tc>
      </w:tr>
      <w:tr w:rsidR="00345324" w:rsidRPr="00DE6F7B" w14:paraId="03E34F04" w14:textId="77777777" w:rsidTr="00D11C04">
        <w:tc>
          <w:tcPr>
            <w:tcW w:w="4250" w:type="dxa"/>
            <w:shd w:val="clear" w:color="auto" w:fill="auto"/>
            <w:vAlign w:val="center"/>
          </w:tcPr>
          <w:p w14:paraId="36C62444"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6A6A1CE4"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r w:rsidR="00345324" w:rsidRPr="00DE6F7B" w14:paraId="4B525C7E" w14:textId="77777777" w:rsidTr="00D11C04">
        <w:tc>
          <w:tcPr>
            <w:tcW w:w="9633" w:type="dxa"/>
            <w:gridSpan w:val="2"/>
            <w:shd w:val="clear" w:color="auto" w:fill="auto"/>
            <w:vAlign w:val="center"/>
          </w:tcPr>
          <w:p w14:paraId="425B0D6B" w14:textId="77777777" w:rsidR="00345324" w:rsidRPr="00DE6F7B" w:rsidRDefault="00345324" w:rsidP="00712165">
            <w:pPr>
              <w:pStyle w:val="ListParagraph"/>
              <w:numPr>
                <w:ilvl w:val="0"/>
                <w:numId w:val="1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Ievads, fizika mikrometru izmēros</w:t>
            </w:r>
          </w:p>
          <w:p w14:paraId="3A1E87DB" w14:textId="77777777" w:rsidR="00345324" w:rsidRPr="00DE6F7B" w:rsidRDefault="00345324" w:rsidP="00345324">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Kursa organizācija, prasības un saturs. </w:t>
            </w:r>
            <w:proofErr w:type="spellStart"/>
            <w:r w:rsidRPr="00DE6F7B">
              <w:rPr>
                <w:rFonts w:ascii="Times New Roman" w:hAnsi="Times New Roman" w:cs="Times New Roman"/>
                <w:sz w:val="24"/>
                <w:szCs w:val="24"/>
              </w:rPr>
              <w:t>Miniaturizācija</w:t>
            </w:r>
            <w:proofErr w:type="spellEnd"/>
            <w:r w:rsidRPr="00DE6F7B">
              <w:rPr>
                <w:rFonts w:ascii="Times New Roman" w:hAnsi="Times New Roman" w:cs="Times New Roman"/>
                <w:sz w:val="24"/>
                <w:szCs w:val="24"/>
              </w:rPr>
              <w:t xml:space="preserve"> un tās iespējas.</w:t>
            </w:r>
          </w:p>
          <w:p w14:paraId="404EA910" w14:textId="77777777" w:rsidR="00345324" w:rsidRPr="00DE6F7B" w:rsidRDefault="00345324" w:rsidP="00712165">
            <w:pPr>
              <w:pStyle w:val="ListParagraph"/>
              <w:numPr>
                <w:ilvl w:val="0"/>
                <w:numId w:val="1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Dažādas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sistēmas</w:t>
            </w:r>
          </w:p>
          <w:p w14:paraId="24B88FC0" w14:textId="77777777" w:rsidR="00345324" w:rsidRPr="00DE6F7B" w:rsidRDefault="00345324" w:rsidP="00345324">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Papīra, pilienu, nepārtraukta </w:t>
            </w:r>
            <w:proofErr w:type="spellStart"/>
            <w:r w:rsidRPr="00DE6F7B">
              <w:rPr>
                <w:rFonts w:ascii="Times New Roman" w:hAnsi="Times New Roman" w:cs="Times New Roman"/>
                <w:sz w:val="24"/>
                <w:szCs w:val="24"/>
              </w:rPr>
              <w:t>mikrofluidika</w:t>
            </w:r>
            <w:proofErr w:type="spellEnd"/>
            <w:r w:rsidRPr="00DE6F7B">
              <w:rPr>
                <w:rFonts w:ascii="Times New Roman" w:hAnsi="Times New Roman" w:cs="Times New Roman"/>
                <w:sz w:val="24"/>
                <w:szCs w:val="24"/>
              </w:rPr>
              <w:t>. Tipiskas sastāvdaļas (pumpji, čipi, analīzes metodes) un to darbības principi.</w:t>
            </w:r>
          </w:p>
          <w:p w14:paraId="576F706C" w14:textId="77777777" w:rsidR="00345324" w:rsidRPr="00DE6F7B" w:rsidRDefault="00345324" w:rsidP="00712165">
            <w:pPr>
              <w:pStyle w:val="ListParagraph"/>
              <w:numPr>
                <w:ilvl w:val="0"/>
                <w:numId w:val="1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Fizika </w:t>
            </w:r>
            <w:proofErr w:type="spellStart"/>
            <w:r w:rsidRPr="00DE6F7B">
              <w:rPr>
                <w:rFonts w:ascii="Times New Roman" w:hAnsi="Times New Roman" w:cs="Times New Roman"/>
                <w:sz w:val="24"/>
                <w:szCs w:val="24"/>
              </w:rPr>
              <w:t>mikrofluidikā</w:t>
            </w:r>
            <w:proofErr w:type="spellEnd"/>
          </w:p>
          <w:p w14:paraId="6938B77F" w14:textId="77777777" w:rsidR="00345324" w:rsidRPr="00DE6F7B" w:rsidRDefault="00345324" w:rsidP="00345324">
            <w:p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Bezdimensionālie</w:t>
            </w:r>
            <w:proofErr w:type="spellEnd"/>
            <w:r w:rsidRPr="00DE6F7B">
              <w:rPr>
                <w:rFonts w:ascii="Times New Roman" w:hAnsi="Times New Roman" w:cs="Times New Roman"/>
                <w:sz w:val="24"/>
                <w:szCs w:val="24"/>
              </w:rPr>
              <w:t xml:space="preserve"> skaitļi un to lietojums. Hidrodinamikas principi. </w:t>
            </w:r>
            <w:proofErr w:type="spellStart"/>
            <w:r w:rsidRPr="00DE6F7B">
              <w:rPr>
                <w:rFonts w:ascii="Times New Roman" w:hAnsi="Times New Roman" w:cs="Times New Roman"/>
                <w:sz w:val="24"/>
                <w:szCs w:val="24"/>
              </w:rPr>
              <w:t>Navjē-Stoksa</w:t>
            </w:r>
            <w:proofErr w:type="spellEnd"/>
            <w:r w:rsidRPr="00DE6F7B">
              <w:rPr>
                <w:rFonts w:ascii="Times New Roman" w:hAnsi="Times New Roman" w:cs="Times New Roman"/>
                <w:sz w:val="24"/>
                <w:szCs w:val="24"/>
              </w:rPr>
              <w:t xml:space="preserve"> vienādojums </w:t>
            </w:r>
            <w:proofErr w:type="spellStart"/>
            <w:r w:rsidRPr="00DE6F7B">
              <w:rPr>
                <w:rFonts w:ascii="Times New Roman" w:hAnsi="Times New Roman" w:cs="Times New Roman"/>
                <w:sz w:val="24"/>
                <w:szCs w:val="24"/>
              </w:rPr>
              <w:t>mikrofluidikā</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Puazeija</w:t>
            </w:r>
            <w:proofErr w:type="spellEnd"/>
            <w:r w:rsidRPr="00DE6F7B">
              <w:rPr>
                <w:rFonts w:ascii="Times New Roman" w:hAnsi="Times New Roman" w:cs="Times New Roman"/>
                <w:sz w:val="24"/>
                <w:szCs w:val="24"/>
              </w:rPr>
              <w:t xml:space="preserve"> plūsma. Difūzija, sajaukšanās. Kapilaritāte. Virsmas </w:t>
            </w:r>
            <w:proofErr w:type="spellStart"/>
            <w:r w:rsidRPr="00DE6F7B">
              <w:rPr>
                <w:rFonts w:ascii="Times New Roman" w:hAnsi="Times New Roman" w:cs="Times New Roman"/>
                <w:sz w:val="24"/>
                <w:szCs w:val="24"/>
              </w:rPr>
              <w:t>slapināšaņa</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hidrofīlas</w:t>
            </w:r>
            <w:proofErr w:type="spellEnd"/>
            <w:r w:rsidRPr="00DE6F7B">
              <w:rPr>
                <w:rFonts w:ascii="Times New Roman" w:hAnsi="Times New Roman" w:cs="Times New Roman"/>
                <w:sz w:val="24"/>
                <w:szCs w:val="24"/>
              </w:rPr>
              <w:t>/hidrofobas virsmas</w:t>
            </w:r>
          </w:p>
          <w:p w14:paraId="3FE4824A" w14:textId="77777777" w:rsidR="00345324" w:rsidRPr="00DE6F7B" w:rsidRDefault="00345324" w:rsidP="00712165">
            <w:pPr>
              <w:pStyle w:val="ListParagraph"/>
              <w:numPr>
                <w:ilvl w:val="0"/>
                <w:numId w:val="1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Dizaina principi </w:t>
            </w:r>
            <w:proofErr w:type="spellStart"/>
            <w:r w:rsidRPr="00DE6F7B">
              <w:rPr>
                <w:rFonts w:ascii="Times New Roman" w:hAnsi="Times New Roman" w:cs="Times New Roman"/>
                <w:sz w:val="24"/>
                <w:szCs w:val="24"/>
              </w:rPr>
              <w:t>mikrofluidikā</w:t>
            </w:r>
            <w:proofErr w:type="spellEnd"/>
          </w:p>
          <w:p w14:paraId="3C673417" w14:textId="77777777" w:rsidR="00345324" w:rsidRPr="00DE6F7B" w:rsidRDefault="00345324" w:rsidP="00345324">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Materiālu īpašību ņemšana vērā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sistēmu izstrādē. Izstrādē lietotā programmatūra.</w:t>
            </w:r>
          </w:p>
          <w:p w14:paraId="5E461CB6" w14:textId="77777777" w:rsidR="00345324" w:rsidRPr="00DE6F7B" w:rsidRDefault="00345324" w:rsidP="00345324">
            <w:p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ierīču plānošana.</w:t>
            </w:r>
          </w:p>
          <w:p w14:paraId="42C86176" w14:textId="77777777" w:rsidR="00345324" w:rsidRPr="00DE6F7B" w:rsidRDefault="00345324" w:rsidP="00712165">
            <w:pPr>
              <w:pStyle w:val="ListParagraph"/>
              <w:numPr>
                <w:ilvl w:val="0"/>
                <w:numId w:val="134"/>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ierīču izgatavošanas metodes</w:t>
            </w:r>
          </w:p>
          <w:p w14:paraId="1C4FC290" w14:textId="77777777" w:rsidR="00345324" w:rsidRPr="00DE6F7B" w:rsidRDefault="00345324" w:rsidP="00345324">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Dažādi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ierīču izgatavošanas veidi – PDMS, termoplastiski materiāli, stikls, 3D printeri, papīra ierīces. Fizikālie ierobežojumi. </w:t>
            </w:r>
            <w:proofErr w:type="spellStart"/>
            <w:r w:rsidRPr="00DE6F7B">
              <w:rPr>
                <w:rFonts w:ascii="Times New Roman" w:hAnsi="Times New Roman" w:cs="Times New Roman"/>
                <w:sz w:val="24"/>
                <w:szCs w:val="24"/>
              </w:rPr>
              <w:t>Izšķirstpēja</w:t>
            </w:r>
            <w:proofErr w:type="spellEnd"/>
            <w:r w:rsidRPr="00DE6F7B">
              <w:rPr>
                <w:rFonts w:ascii="Times New Roman" w:hAnsi="Times New Roman" w:cs="Times New Roman"/>
                <w:sz w:val="24"/>
                <w:szCs w:val="24"/>
              </w:rPr>
              <w:t>. Mīkstā litogrāfija.</w:t>
            </w:r>
          </w:p>
          <w:p w14:paraId="3AE7C7DC" w14:textId="77777777" w:rsidR="00345324" w:rsidRPr="00DE6F7B" w:rsidRDefault="00345324" w:rsidP="00345324">
            <w:p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ierīču izveide</w:t>
            </w:r>
          </w:p>
          <w:p w14:paraId="68EB0994" w14:textId="77777777" w:rsidR="00345324" w:rsidRPr="00DE6F7B" w:rsidRDefault="00345324" w:rsidP="00712165">
            <w:pPr>
              <w:pStyle w:val="ListParagraph"/>
              <w:numPr>
                <w:ilvl w:val="0"/>
                <w:numId w:val="1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Elektriskie un magnētiskie lauki </w:t>
            </w:r>
            <w:proofErr w:type="spellStart"/>
            <w:r w:rsidRPr="00DE6F7B">
              <w:rPr>
                <w:rFonts w:ascii="Times New Roman" w:hAnsi="Times New Roman" w:cs="Times New Roman"/>
                <w:sz w:val="24"/>
                <w:szCs w:val="24"/>
              </w:rPr>
              <w:t>mikrofluidikā</w:t>
            </w:r>
            <w:proofErr w:type="spellEnd"/>
          </w:p>
          <w:p w14:paraId="1BDB579F" w14:textId="77777777" w:rsidR="00345324" w:rsidRPr="00DE6F7B" w:rsidRDefault="00345324" w:rsidP="00345324">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Elektrisko un magnētisko lauku un materiālu izmantošana </w:t>
            </w:r>
            <w:proofErr w:type="spellStart"/>
            <w:r w:rsidRPr="00DE6F7B">
              <w:rPr>
                <w:rFonts w:ascii="Times New Roman" w:hAnsi="Times New Roman" w:cs="Times New Roman"/>
                <w:sz w:val="24"/>
                <w:szCs w:val="24"/>
              </w:rPr>
              <w:t>mikrofluidikā</w:t>
            </w:r>
            <w:proofErr w:type="spellEnd"/>
            <w:r w:rsidRPr="00DE6F7B">
              <w:rPr>
                <w:rFonts w:ascii="Times New Roman" w:hAnsi="Times New Roman" w:cs="Times New Roman"/>
                <w:sz w:val="24"/>
                <w:szCs w:val="24"/>
              </w:rPr>
              <w:t xml:space="preserve">. Elektroforēze un </w:t>
            </w:r>
            <w:proofErr w:type="spellStart"/>
            <w:r w:rsidRPr="00DE6F7B">
              <w:rPr>
                <w:rFonts w:ascii="Times New Roman" w:hAnsi="Times New Roman" w:cs="Times New Roman"/>
                <w:sz w:val="24"/>
                <w:szCs w:val="24"/>
              </w:rPr>
              <w:t>magnetoforēze</w:t>
            </w:r>
            <w:proofErr w:type="spellEnd"/>
            <w:r w:rsidRPr="00DE6F7B">
              <w:rPr>
                <w:rFonts w:ascii="Times New Roman" w:hAnsi="Times New Roman" w:cs="Times New Roman"/>
                <w:sz w:val="24"/>
                <w:szCs w:val="24"/>
              </w:rPr>
              <w:t>. Objektu un šķidrumu īpašības.</w:t>
            </w:r>
          </w:p>
          <w:p w14:paraId="48BD34F8" w14:textId="77777777" w:rsidR="00345324" w:rsidRPr="00DE6F7B" w:rsidRDefault="00345324" w:rsidP="00712165">
            <w:pPr>
              <w:pStyle w:val="ListParagraph"/>
              <w:numPr>
                <w:ilvl w:val="0"/>
                <w:numId w:val="1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Plūsmu un īpašību mērījumi mazos izmēros</w:t>
            </w:r>
          </w:p>
          <w:p w14:paraId="1DA5EF81" w14:textId="77777777" w:rsidR="00345324" w:rsidRPr="00DE6F7B" w:rsidRDefault="00345324" w:rsidP="00345324">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Daļiņu attēlu ātrumu lauku noteikšana (PIV), daļiņu izsekošanas ātrumu lauku noteikšana (PTV), lāzera ierosinātā fluorescence, citas metodes.</w:t>
            </w:r>
          </w:p>
          <w:p w14:paraId="01E1E070" w14:textId="77777777" w:rsidR="00345324" w:rsidRPr="00DE6F7B" w:rsidRDefault="00345324" w:rsidP="00345324">
            <w:p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Praktiska ātrumu lauku noteikšana</w:t>
            </w:r>
          </w:p>
          <w:p w14:paraId="516BE17B" w14:textId="77777777" w:rsidR="00345324" w:rsidRPr="00DE6F7B" w:rsidRDefault="00345324" w:rsidP="00712165">
            <w:pPr>
              <w:pStyle w:val="ListParagraph"/>
              <w:numPr>
                <w:ilvl w:val="0"/>
                <w:numId w:val="134"/>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pielietojumi</w:t>
            </w:r>
          </w:p>
          <w:p w14:paraId="32B61FC0" w14:textId="77777777" w:rsidR="00345324" w:rsidRPr="00DE6F7B" w:rsidRDefault="00345324" w:rsidP="00345324">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Eksperimenti fizikā, ķīmijā un bioloģijā. Laboratorija čipā (</w:t>
            </w:r>
            <w:proofErr w:type="spellStart"/>
            <w:r w:rsidRPr="00DE6F7B">
              <w:rPr>
                <w:rFonts w:ascii="Times New Roman" w:hAnsi="Times New Roman" w:cs="Times New Roman"/>
                <w:sz w:val="24"/>
                <w:szCs w:val="24"/>
              </w:rPr>
              <w:t>Lab</w:t>
            </w:r>
            <w:proofErr w:type="spellEnd"/>
            <w:r w:rsidRPr="00DE6F7B">
              <w:rPr>
                <w:rFonts w:ascii="Times New Roman" w:hAnsi="Times New Roman" w:cs="Times New Roman"/>
                <w:sz w:val="24"/>
                <w:szCs w:val="24"/>
              </w:rPr>
              <w:t>-</w:t>
            </w:r>
            <w:proofErr w:type="spellStart"/>
            <w:r w:rsidRPr="00DE6F7B">
              <w:rPr>
                <w:rFonts w:ascii="Times New Roman" w:hAnsi="Times New Roman" w:cs="Times New Roman"/>
                <w:sz w:val="24"/>
                <w:szCs w:val="24"/>
              </w:rPr>
              <w:t>on</w:t>
            </w:r>
            <w:proofErr w:type="spellEnd"/>
            <w:r w:rsidRPr="00DE6F7B">
              <w:rPr>
                <w:rFonts w:ascii="Times New Roman" w:hAnsi="Times New Roman" w:cs="Times New Roman"/>
                <w:sz w:val="24"/>
                <w:szCs w:val="24"/>
              </w:rPr>
              <w:t>-a-</w:t>
            </w:r>
            <w:proofErr w:type="spellStart"/>
            <w:r w:rsidRPr="00DE6F7B">
              <w:rPr>
                <w:rFonts w:ascii="Times New Roman" w:hAnsi="Times New Roman" w:cs="Times New Roman"/>
                <w:sz w:val="24"/>
                <w:szCs w:val="24"/>
              </w:rPr>
              <w:t>chip</w:t>
            </w:r>
            <w:proofErr w:type="spellEnd"/>
            <w:r w:rsidRPr="00DE6F7B">
              <w:rPr>
                <w:rFonts w:ascii="Times New Roman" w:hAnsi="Times New Roman" w:cs="Times New Roman"/>
                <w:sz w:val="24"/>
                <w:szCs w:val="24"/>
              </w:rPr>
              <w:t>), Orgāni čipā (</w:t>
            </w:r>
            <w:proofErr w:type="spellStart"/>
            <w:r w:rsidRPr="00DE6F7B">
              <w:rPr>
                <w:rFonts w:ascii="Times New Roman" w:hAnsi="Times New Roman" w:cs="Times New Roman"/>
                <w:sz w:val="24"/>
                <w:szCs w:val="24"/>
              </w:rPr>
              <w:t>Organ</w:t>
            </w:r>
            <w:proofErr w:type="spellEnd"/>
            <w:r w:rsidRPr="00DE6F7B">
              <w:rPr>
                <w:rFonts w:ascii="Times New Roman" w:hAnsi="Times New Roman" w:cs="Times New Roman"/>
                <w:sz w:val="24"/>
                <w:szCs w:val="24"/>
              </w:rPr>
              <w:t>-</w:t>
            </w:r>
            <w:proofErr w:type="spellStart"/>
            <w:r w:rsidRPr="00DE6F7B">
              <w:rPr>
                <w:rFonts w:ascii="Times New Roman" w:hAnsi="Times New Roman" w:cs="Times New Roman"/>
                <w:sz w:val="24"/>
                <w:szCs w:val="24"/>
              </w:rPr>
              <w:t>on</w:t>
            </w:r>
            <w:proofErr w:type="spellEnd"/>
            <w:r w:rsidRPr="00DE6F7B">
              <w:rPr>
                <w:rFonts w:ascii="Times New Roman" w:hAnsi="Times New Roman" w:cs="Times New Roman"/>
                <w:sz w:val="24"/>
                <w:szCs w:val="24"/>
              </w:rPr>
              <w:t>-a-</w:t>
            </w:r>
            <w:proofErr w:type="spellStart"/>
            <w:r w:rsidRPr="00DE6F7B">
              <w:rPr>
                <w:rFonts w:ascii="Times New Roman" w:hAnsi="Times New Roman" w:cs="Times New Roman"/>
                <w:sz w:val="24"/>
                <w:szCs w:val="24"/>
              </w:rPr>
              <w:t>chip</w:t>
            </w:r>
            <w:proofErr w:type="spellEnd"/>
            <w:r w:rsidRPr="00DE6F7B">
              <w:rPr>
                <w:rFonts w:ascii="Times New Roman" w:hAnsi="Times New Roman" w:cs="Times New Roman"/>
                <w:sz w:val="24"/>
                <w:szCs w:val="24"/>
              </w:rPr>
              <w:t>)</w:t>
            </w:r>
          </w:p>
          <w:p w14:paraId="0FECE118" w14:textId="77777777" w:rsidR="00345324" w:rsidRPr="00DE6F7B" w:rsidRDefault="00345324" w:rsidP="00345324">
            <w:p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Praktiski eksperimenti ar dažādiem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pielietojumiem.</w:t>
            </w:r>
          </w:p>
          <w:p w14:paraId="0D840F1E" w14:textId="77777777" w:rsidR="00345324" w:rsidRPr="00DE6F7B" w:rsidRDefault="00345324" w:rsidP="00712165">
            <w:pPr>
              <w:pStyle w:val="ListParagraph"/>
              <w:numPr>
                <w:ilvl w:val="0"/>
                <w:numId w:val="134"/>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Aktualitātes </w:t>
            </w:r>
            <w:proofErr w:type="spellStart"/>
            <w:r w:rsidRPr="00DE6F7B">
              <w:rPr>
                <w:rFonts w:ascii="Times New Roman" w:hAnsi="Times New Roman" w:cs="Times New Roman"/>
                <w:sz w:val="24"/>
                <w:szCs w:val="24"/>
              </w:rPr>
              <w:t>mikrofluidikas</w:t>
            </w:r>
            <w:proofErr w:type="spellEnd"/>
            <w:r w:rsidRPr="00DE6F7B">
              <w:rPr>
                <w:rFonts w:ascii="Times New Roman" w:hAnsi="Times New Roman" w:cs="Times New Roman"/>
                <w:sz w:val="24"/>
                <w:szCs w:val="24"/>
              </w:rPr>
              <w:t xml:space="preserve"> izpētē</w:t>
            </w:r>
          </w:p>
          <w:p w14:paraId="595B811C" w14:textId="77777777" w:rsidR="00345324" w:rsidRDefault="00345324" w:rsidP="00345324">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Studentu prezentācijas par aktualitātēm (</w:t>
            </w:r>
            <w:proofErr w:type="spellStart"/>
            <w:r w:rsidRPr="00DE6F7B">
              <w:rPr>
                <w:rFonts w:ascii="Times New Roman" w:hAnsi="Times New Roman" w:cs="Times New Roman"/>
                <w:sz w:val="24"/>
                <w:szCs w:val="24"/>
              </w:rPr>
              <w:t>Journal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club</w:t>
            </w:r>
            <w:proofErr w:type="spellEnd"/>
            <w:r w:rsidRPr="00DE6F7B">
              <w:rPr>
                <w:rFonts w:ascii="Times New Roman" w:hAnsi="Times New Roman" w:cs="Times New Roman"/>
                <w:sz w:val="24"/>
                <w:szCs w:val="24"/>
              </w:rPr>
              <w:t xml:space="preserve"> veidā), ar </w:t>
            </w:r>
            <w:proofErr w:type="spellStart"/>
            <w:r w:rsidRPr="00DE6F7B">
              <w:rPr>
                <w:rFonts w:ascii="Times New Roman" w:hAnsi="Times New Roman" w:cs="Times New Roman"/>
                <w:sz w:val="24"/>
                <w:szCs w:val="24"/>
              </w:rPr>
              <w:t>mikrofluidiku</w:t>
            </w:r>
            <w:proofErr w:type="spellEnd"/>
            <w:r w:rsidRPr="00DE6F7B">
              <w:rPr>
                <w:rFonts w:ascii="Times New Roman" w:hAnsi="Times New Roman" w:cs="Times New Roman"/>
                <w:sz w:val="24"/>
                <w:szCs w:val="24"/>
              </w:rPr>
              <w:t xml:space="preserve"> saistītu pētnieku un inovatīvu uzņēmumu prezentācijas.</w:t>
            </w:r>
          </w:p>
          <w:p w14:paraId="1E44AA9F" w14:textId="77777777" w:rsidR="003A2449" w:rsidRPr="00DE6F7B" w:rsidRDefault="003A2449" w:rsidP="00345324">
            <w:pPr>
              <w:spacing w:after="0" w:line="240" w:lineRule="auto"/>
              <w:mirrorIndents/>
              <w:rPr>
                <w:rFonts w:ascii="Times New Roman" w:hAnsi="Times New Roman" w:cs="Times New Roman"/>
                <w:sz w:val="24"/>
                <w:szCs w:val="24"/>
              </w:rPr>
            </w:pPr>
          </w:p>
        </w:tc>
      </w:tr>
    </w:tbl>
    <w:p w14:paraId="3FF23D48" w14:textId="77777777" w:rsidR="003A2449" w:rsidRPr="00D227F2" w:rsidRDefault="003A2449" w:rsidP="003A2449">
      <w:pPr>
        <w:spacing w:after="0" w:line="240" w:lineRule="auto"/>
        <w:jc w:val="center"/>
        <w:rPr>
          <w:rFonts w:ascii="Times New Roman" w:hAnsi="Times New Roman" w:cs="Times New Roman"/>
          <w:b/>
          <w:sz w:val="24"/>
          <w:szCs w:val="24"/>
        </w:rPr>
      </w:pPr>
      <w:r w:rsidRPr="00D227F2">
        <w:rPr>
          <w:rFonts w:ascii="Times New Roman" w:hAnsi="Times New Roman" w:cs="Times New Roman"/>
          <w:b/>
          <w:sz w:val="24"/>
          <w:szCs w:val="24"/>
        </w:rPr>
        <w:lastRenderedPageBreak/>
        <w:t>LATVIJAS UNIVERSITĀTES</w:t>
      </w:r>
    </w:p>
    <w:p w14:paraId="4B25C13B" w14:textId="77777777" w:rsidR="003A2449" w:rsidRPr="00D227F2" w:rsidRDefault="003A2449" w:rsidP="003A2449">
      <w:pPr>
        <w:spacing w:after="0" w:line="240" w:lineRule="auto"/>
        <w:jc w:val="center"/>
        <w:rPr>
          <w:rFonts w:ascii="Times New Roman" w:hAnsi="Times New Roman" w:cs="Times New Roman"/>
          <w:b/>
          <w:sz w:val="24"/>
          <w:szCs w:val="24"/>
        </w:rPr>
      </w:pPr>
      <w:r w:rsidRPr="00D227F2">
        <w:rPr>
          <w:rFonts w:ascii="Times New Roman" w:hAnsi="Times New Roman" w:cs="Times New Roman"/>
          <w:b/>
          <w:sz w:val="24"/>
          <w:szCs w:val="24"/>
        </w:rPr>
        <w:t>STUDIJU KURSA APRAKSTA FORMA</w:t>
      </w:r>
    </w:p>
    <w:p w14:paraId="0272D89E" w14:textId="77777777" w:rsidR="003A2449" w:rsidRPr="00D227F2" w:rsidRDefault="003A2449" w:rsidP="003A2449">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A2449" w:rsidRPr="00D227F2" w14:paraId="266745F2" w14:textId="77777777" w:rsidTr="00EA6DFB">
        <w:tc>
          <w:tcPr>
            <w:tcW w:w="4250" w:type="dxa"/>
            <w:shd w:val="clear" w:color="auto" w:fill="auto"/>
            <w:vAlign w:val="center"/>
          </w:tcPr>
          <w:p w14:paraId="0AECD342" w14:textId="77777777" w:rsidR="003A2449" w:rsidRPr="00C04BAB" w:rsidRDefault="003A2449" w:rsidP="00EA6DFB">
            <w:pPr>
              <w:spacing w:after="0" w:line="240" w:lineRule="auto"/>
              <w:contextualSpacing/>
              <w:mirrorIndents/>
              <w:rPr>
                <w:rFonts w:ascii="Times New Roman" w:eastAsia="Times New Roman" w:hAnsi="Times New Roman" w:cs="Times New Roman"/>
                <w:b/>
                <w:bCs/>
                <w:i/>
                <w:iCs/>
                <w:sz w:val="24"/>
                <w:szCs w:val="24"/>
              </w:rPr>
            </w:pPr>
            <w:r w:rsidRPr="00D227F2">
              <w:rPr>
                <w:rFonts w:ascii="Times New Roman" w:eastAsia="Times New Roman" w:hAnsi="Times New Roman" w:cs="Times New Roman"/>
                <w:b/>
                <w:bCs/>
                <w:i/>
                <w:iCs/>
                <w:sz w:val="24"/>
                <w:szCs w:val="24"/>
              </w:rPr>
              <w:t>Kursa nosaukums</w:t>
            </w:r>
          </w:p>
        </w:tc>
        <w:tc>
          <w:tcPr>
            <w:tcW w:w="5383" w:type="dxa"/>
            <w:shd w:val="clear" w:color="auto" w:fill="auto"/>
          </w:tcPr>
          <w:p w14:paraId="3A7144C0" w14:textId="77777777" w:rsidR="003A2449" w:rsidRPr="00475A07" w:rsidRDefault="003A2449" w:rsidP="00EA6DFB">
            <w:pPr>
              <w:spacing w:after="0" w:line="240" w:lineRule="auto"/>
              <w:contextualSpacing/>
              <w:mirrorIndents/>
              <w:rPr>
                <w:rFonts w:ascii="Times New Roman" w:eastAsia="Times New Roman" w:hAnsi="Times New Roman" w:cs="Times New Roman"/>
                <w:b/>
                <w:i/>
                <w:color w:val="0D0D0D" w:themeColor="text1" w:themeTint="F2"/>
                <w:sz w:val="24"/>
                <w:szCs w:val="24"/>
              </w:rPr>
            </w:pPr>
            <w:r w:rsidRPr="00475A07">
              <w:rPr>
                <w:rFonts w:ascii="Times New Roman" w:eastAsia="Times New Roman" w:hAnsi="Times New Roman" w:cs="Times New Roman"/>
                <w:b/>
                <w:i/>
                <w:color w:val="0D0D0D" w:themeColor="text1" w:themeTint="F2"/>
                <w:sz w:val="24"/>
                <w:szCs w:val="24"/>
              </w:rPr>
              <w:t xml:space="preserve">Mīkstie </w:t>
            </w:r>
            <w:proofErr w:type="spellStart"/>
            <w:r w:rsidRPr="00475A07">
              <w:rPr>
                <w:rFonts w:ascii="Times New Roman" w:eastAsia="Times New Roman" w:hAnsi="Times New Roman" w:cs="Times New Roman"/>
                <w:b/>
                <w:i/>
                <w:color w:val="0D0D0D" w:themeColor="text1" w:themeTint="F2"/>
                <w:sz w:val="24"/>
                <w:szCs w:val="24"/>
              </w:rPr>
              <w:t>nanomateriāli</w:t>
            </w:r>
            <w:proofErr w:type="spellEnd"/>
          </w:p>
        </w:tc>
      </w:tr>
      <w:tr w:rsidR="003A2449" w:rsidRPr="00D227F2" w14:paraId="76EFDEE9" w14:textId="77777777" w:rsidTr="00EA6DFB">
        <w:tc>
          <w:tcPr>
            <w:tcW w:w="4250" w:type="dxa"/>
            <w:shd w:val="clear" w:color="auto" w:fill="auto"/>
            <w:vAlign w:val="center"/>
          </w:tcPr>
          <w:p w14:paraId="62F3150D" w14:textId="77777777" w:rsidR="003A2449" w:rsidRPr="00D227F2" w:rsidRDefault="003A2449" w:rsidP="00EA6DFB">
            <w:pPr>
              <w:spacing w:after="0" w:line="240" w:lineRule="auto"/>
              <w:contextualSpacing/>
              <w:mirrorIndents/>
              <w:rPr>
                <w:rFonts w:ascii="Times New Roman" w:eastAsia="Times New Roman" w:hAnsi="Times New Roman" w:cs="Times New Roman"/>
                <w:color w:val="FF0000"/>
                <w:sz w:val="24"/>
                <w:szCs w:val="24"/>
              </w:rPr>
            </w:pPr>
            <w:r w:rsidRPr="00D227F2">
              <w:rPr>
                <w:rFonts w:ascii="Times New Roman" w:eastAsia="Times New Roman" w:hAnsi="Times New Roman" w:cs="Times New Roman"/>
                <w:b/>
                <w:bCs/>
                <w:i/>
                <w:iCs/>
                <w:sz w:val="24"/>
                <w:szCs w:val="24"/>
              </w:rPr>
              <w:t>Zinātnes nozare</w:t>
            </w:r>
          </w:p>
        </w:tc>
        <w:tc>
          <w:tcPr>
            <w:tcW w:w="5383" w:type="dxa"/>
            <w:shd w:val="clear" w:color="auto" w:fill="auto"/>
          </w:tcPr>
          <w:p w14:paraId="227B8025" w14:textId="77777777" w:rsidR="003A2449" w:rsidRPr="00DC4F74" w:rsidRDefault="003A2449" w:rsidP="00EA6DFB">
            <w:pPr>
              <w:spacing w:after="0" w:line="240" w:lineRule="auto"/>
              <w:contextualSpacing/>
              <w:mirrorIndents/>
              <w:rPr>
                <w:rFonts w:ascii="Times New Roman" w:eastAsia="Times New Roman" w:hAnsi="Times New Roman" w:cs="Times New Roman"/>
                <w:color w:val="FF0000"/>
                <w:sz w:val="24"/>
                <w:szCs w:val="24"/>
              </w:rPr>
            </w:pPr>
            <w:r w:rsidRPr="00DC4F74">
              <w:rPr>
                <w:rFonts w:ascii="Times New Roman" w:eastAsia="Times New Roman" w:hAnsi="Times New Roman" w:cs="Times New Roman"/>
                <w:color w:val="0D0D0D" w:themeColor="text1" w:themeTint="F2"/>
                <w:sz w:val="24"/>
                <w:szCs w:val="24"/>
              </w:rPr>
              <w:t>Fizika</w:t>
            </w:r>
            <w:r>
              <w:rPr>
                <w:rFonts w:ascii="Times New Roman" w:eastAsia="Times New Roman" w:hAnsi="Times New Roman" w:cs="Times New Roman"/>
                <w:color w:val="0D0D0D" w:themeColor="text1" w:themeTint="F2"/>
                <w:sz w:val="24"/>
                <w:szCs w:val="24"/>
              </w:rPr>
              <w:t xml:space="preserve"> un astronomija</w:t>
            </w:r>
          </w:p>
        </w:tc>
      </w:tr>
      <w:tr w:rsidR="003A2449" w:rsidRPr="00D227F2" w14:paraId="560134B7" w14:textId="77777777" w:rsidTr="00EA6DFB">
        <w:tc>
          <w:tcPr>
            <w:tcW w:w="4250" w:type="dxa"/>
            <w:shd w:val="clear" w:color="auto" w:fill="auto"/>
            <w:vAlign w:val="center"/>
          </w:tcPr>
          <w:p w14:paraId="6B4777D2" w14:textId="77777777" w:rsidR="003A2449" w:rsidRPr="00C04BAB" w:rsidRDefault="003A2449" w:rsidP="00EA6DFB">
            <w:pPr>
              <w:spacing w:after="0" w:line="240" w:lineRule="auto"/>
              <w:contextualSpacing/>
              <w:mirrorIndents/>
              <w:rPr>
                <w:rFonts w:ascii="Times New Roman" w:eastAsia="Times New Roman" w:hAnsi="Times New Roman" w:cs="Times New Roman"/>
                <w:b/>
                <w:bCs/>
                <w:i/>
                <w:iCs/>
                <w:sz w:val="24"/>
                <w:szCs w:val="24"/>
              </w:rPr>
            </w:pPr>
            <w:r w:rsidRPr="00D227F2">
              <w:rPr>
                <w:rFonts w:ascii="Times New Roman" w:eastAsia="Times New Roman" w:hAnsi="Times New Roman" w:cs="Times New Roman"/>
                <w:b/>
                <w:bCs/>
                <w:i/>
                <w:iCs/>
                <w:sz w:val="24"/>
                <w:szCs w:val="24"/>
              </w:rPr>
              <w:t>Kredītpunkti</w:t>
            </w:r>
          </w:p>
        </w:tc>
        <w:tc>
          <w:tcPr>
            <w:tcW w:w="5383" w:type="dxa"/>
            <w:shd w:val="clear" w:color="auto" w:fill="auto"/>
          </w:tcPr>
          <w:p w14:paraId="2FCC91C6" w14:textId="77777777" w:rsidR="003A2449" w:rsidRPr="00DC4F74" w:rsidRDefault="003A2449" w:rsidP="00EA6DFB">
            <w:pPr>
              <w:spacing w:after="0" w:line="240" w:lineRule="auto"/>
              <w:contextualSpacing/>
              <w:mirrorIndents/>
              <w:rPr>
                <w:rFonts w:ascii="Times New Roman" w:eastAsia="Times New Roman" w:hAnsi="Times New Roman" w:cs="Times New Roman"/>
                <w:color w:val="0D0D0D" w:themeColor="text1" w:themeTint="F2"/>
                <w:sz w:val="24"/>
                <w:szCs w:val="24"/>
              </w:rPr>
            </w:pPr>
            <w:r w:rsidRPr="00DC4F74">
              <w:rPr>
                <w:rFonts w:ascii="Times New Roman" w:eastAsia="Times New Roman" w:hAnsi="Times New Roman" w:cs="Times New Roman"/>
                <w:color w:val="0D0D0D" w:themeColor="text1" w:themeTint="F2"/>
                <w:sz w:val="24"/>
                <w:szCs w:val="24"/>
              </w:rPr>
              <w:t>2</w:t>
            </w:r>
          </w:p>
        </w:tc>
      </w:tr>
      <w:tr w:rsidR="003A2449" w:rsidRPr="00D227F2" w14:paraId="5DFC46B8" w14:textId="77777777" w:rsidTr="00EA6DFB">
        <w:tc>
          <w:tcPr>
            <w:tcW w:w="4250" w:type="dxa"/>
            <w:shd w:val="clear" w:color="auto" w:fill="auto"/>
            <w:vAlign w:val="center"/>
          </w:tcPr>
          <w:p w14:paraId="07503DE1" w14:textId="77777777" w:rsidR="003A2449" w:rsidRPr="00C04BAB" w:rsidRDefault="003A2449" w:rsidP="00EA6DFB">
            <w:pPr>
              <w:spacing w:after="0" w:line="240" w:lineRule="auto"/>
              <w:contextualSpacing/>
              <w:mirrorIndents/>
              <w:rPr>
                <w:rFonts w:ascii="Times New Roman" w:eastAsia="Times New Roman" w:hAnsi="Times New Roman" w:cs="Times New Roman"/>
                <w:b/>
                <w:bCs/>
                <w:i/>
                <w:iCs/>
                <w:sz w:val="24"/>
                <w:szCs w:val="24"/>
              </w:rPr>
            </w:pPr>
            <w:r w:rsidRPr="00D227F2">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2C629BB5" w14:textId="77777777" w:rsidR="003A2449" w:rsidRPr="00DC4F74" w:rsidRDefault="003A2449" w:rsidP="00EA6DFB">
            <w:pPr>
              <w:spacing w:after="0" w:line="240" w:lineRule="auto"/>
              <w:contextualSpacing/>
              <w:mirrorIndents/>
              <w:jc w:val="both"/>
              <w:rPr>
                <w:rFonts w:ascii="Times New Roman" w:hAnsi="Times New Roman" w:cs="Times New Roman"/>
                <w:color w:val="0D0D0D" w:themeColor="text1" w:themeTint="F2"/>
                <w:sz w:val="24"/>
                <w:szCs w:val="24"/>
              </w:rPr>
            </w:pPr>
            <w:r w:rsidRPr="00DC4F74">
              <w:rPr>
                <w:rFonts w:ascii="Times New Roman" w:hAnsi="Times New Roman" w:cs="Times New Roman"/>
                <w:color w:val="0D0D0D" w:themeColor="text1" w:themeTint="F2"/>
                <w:sz w:val="24"/>
                <w:szCs w:val="24"/>
              </w:rPr>
              <w:t>32</w:t>
            </w:r>
          </w:p>
        </w:tc>
      </w:tr>
      <w:tr w:rsidR="003A2449" w:rsidRPr="00D227F2" w14:paraId="67A5917F" w14:textId="77777777" w:rsidTr="00EA6DFB">
        <w:tc>
          <w:tcPr>
            <w:tcW w:w="4250" w:type="dxa"/>
            <w:shd w:val="clear" w:color="auto" w:fill="auto"/>
            <w:vAlign w:val="center"/>
          </w:tcPr>
          <w:p w14:paraId="3231E420" w14:textId="77777777" w:rsidR="003A2449" w:rsidRPr="00C04BAB" w:rsidRDefault="003A2449" w:rsidP="00EA6DFB">
            <w:pPr>
              <w:spacing w:after="0" w:line="240" w:lineRule="auto"/>
              <w:contextualSpacing/>
              <w:mirrorIndents/>
              <w:rPr>
                <w:rFonts w:ascii="Times New Roman" w:eastAsia="Times New Roman" w:hAnsi="Times New Roman" w:cs="Times New Roman"/>
                <w:b/>
                <w:bCs/>
                <w:i/>
                <w:iCs/>
                <w:sz w:val="24"/>
                <w:szCs w:val="24"/>
              </w:rPr>
            </w:pPr>
            <w:r w:rsidRPr="00D227F2">
              <w:rPr>
                <w:rFonts w:ascii="Times New Roman" w:eastAsia="Times New Roman" w:hAnsi="Times New Roman" w:cs="Times New Roman"/>
                <w:b/>
                <w:bCs/>
                <w:i/>
                <w:iCs/>
                <w:sz w:val="24"/>
                <w:szCs w:val="24"/>
              </w:rPr>
              <w:t>Lekciju stundu skaits</w:t>
            </w:r>
          </w:p>
        </w:tc>
        <w:tc>
          <w:tcPr>
            <w:tcW w:w="5383" w:type="dxa"/>
            <w:shd w:val="clear" w:color="auto" w:fill="auto"/>
          </w:tcPr>
          <w:p w14:paraId="3F096CF4" w14:textId="77777777" w:rsidR="003A2449" w:rsidRPr="00DC4F74" w:rsidRDefault="003A2449" w:rsidP="00EA6DFB">
            <w:pPr>
              <w:spacing w:after="0" w:line="240" w:lineRule="auto"/>
              <w:contextualSpacing/>
              <w:mirrorIndents/>
              <w:rPr>
                <w:rFonts w:ascii="Times New Roman" w:eastAsia="Times New Roman" w:hAnsi="Times New Roman" w:cs="Times New Roman"/>
                <w:color w:val="0D0D0D" w:themeColor="text1" w:themeTint="F2"/>
                <w:sz w:val="24"/>
                <w:szCs w:val="24"/>
              </w:rPr>
            </w:pPr>
            <w:r w:rsidRPr="00DC4F74">
              <w:rPr>
                <w:rFonts w:ascii="Times New Roman" w:eastAsia="Times New Roman" w:hAnsi="Times New Roman" w:cs="Times New Roman"/>
                <w:color w:val="0D0D0D" w:themeColor="text1" w:themeTint="F2"/>
                <w:sz w:val="24"/>
                <w:szCs w:val="24"/>
              </w:rPr>
              <w:t>1</w:t>
            </w:r>
            <w:r>
              <w:rPr>
                <w:rFonts w:ascii="Times New Roman" w:eastAsia="Times New Roman" w:hAnsi="Times New Roman" w:cs="Times New Roman"/>
                <w:color w:val="0D0D0D" w:themeColor="text1" w:themeTint="F2"/>
                <w:sz w:val="24"/>
                <w:szCs w:val="24"/>
              </w:rPr>
              <w:t>4</w:t>
            </w:r>
          </w:p>
        </w:tc>
      </w:tr>
      <w:tr w:rsidR="003A2449" w:rsidRPr="00D227F2" w14:paraId="2662DB3B" w14:textId="77777777" w:rsidTr="00EA6DFB">
        <w:tc>
          <w:tcPr>
            <w:tcW w:w="4250" w:type="dxa"/>
            <w:shd w:val="clear" w:color="auto" w:fill="auto"/>
            <w:vAlign w:val="center"/>
          </w:tcPr>
          <w:p w14:paraId="55CBB291" w14:textId="77777777" w:rsidR="003A2449" w:rsidRPr="00C04BAB" w:rsidRDefault="003A2449" w:rsidP="00EA6DFB">
            <w:pPr>
              <w:spacing w:after="0" w:line="240" w:lineRule="auto"/>
              <w:contextualSpacing/>
              <w:mirrorIndents/>
              <w:rPr>
                <w:rFonts w:ascii="Times New Roman" w:eastAsia="Times New Roman" w:hAnsi="Times New Roman" w:cs="Times New Roman"/>
                <w:b/>
                <w:bCs/>
                <w:i/>
                <w:iCs/>
                <w:sz w:val="24"/>
                <w:szCs w:val="24"/>
              </w:rPr>
            </w:pPr>
            <w:r w:rsidRPr="00D227F2">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028E4111" w14:textId="77777777" w:rsidR="003A2449" w:rsidRPr="00DC4F74" w:rsidRDefault="003A2449" w:rsidP="00EA6DFB">
            <w:pPr>
              <w:spacing w:after="0" w:line="240" w:lineRule="auto"/>
              <w:contextualSpacing/>
              <w:mirrorIndents/>
              <w:rPr>
                <w:rFonts w:ascii="Times New Roman" w:eastAsia="Times New Roman" w:hAnsi="Times New Roman" w:cs="Times New Roman"/>
                <w:color w:val="0D0D0D" w:themeColor="text1" w:themeTint="F2"/>
                <w:sz w:val="24"/>
                <w:szCs w:val="24"/>
              </w:rPr>
            </w:pPr>
            <w:r>
              <w:rPr>
                <w:rFonts w:ascii="Times New Roman" w:eastAsia="Times New Roman" w:hAnsi="Times New Roman" w:cs="Times New Roman"/>
                <w:color w:val="0D0D0D" w:themeColor="text1" w:themeTint="F2"/>
                <w:sz w:val="24"/>
                <w:szCs w:val="24"/>
              </w:rPr>
              <w:t>2</w:t>
            </w:r>
          </w:p>
        </w:tc>
      </w:tr>
      <w:tr w:rsidR="003A2449" w:rsidRPr="00D227F2" w14:paraId="48EB874E" w14:textId="77777777" w:rsidTr="00EA6DFB">
        <w:tc>
          <w:tcPr>
            <w:tcW w:w="4250" w:type="dxa"/>
            <w:shd w:val="clear" w:color="auto" w:fill="auto"/>
            <w:vAlign w:val="center"/>
          </w:tcPr>
          <w:p w14:paraId="398126CD" w14:textId="77777777" w:rsidR="003A2449" w:rsidRPr="00C04BAB" w:rsidRDefault="003A2449" w:rsidP="00EA6DFB">
            <w:pPr>
              <w:spacing w:after="0" w:line="240" w:lineRule="auto"/>
              <w:contextualSpacing/>
              <w:mirrorIndents/>
              <w:rPr>
                <w:rFonts w:ascii="Times New Roman" w:eastAsia="Times New Roman" w:hAnsi="Times New Roman" w:cs="Times New Roman"/>
                <w:b/>
                <w:bCs/>
                <w:i/>
                <w:iCs/>
                <w:sz w:val="24"/>
                <w:szCs w:val="24"/>
              </w:rPr>
            </w:pPr>
            <w:r w:rsidRPr="00D227F2">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2ABA5214" w14:textId="77777777" w:rsidR="003A2449" w:rsidRPr="00DC4F74" w:rsidRDefault="003A2449" w:rsidP="00EA6DFB">
            <w:pPr>
              <w:spacing w:after="0" w:line="240" w:lineRule="auto"/>
              <w:contextualSpacing/>
              <w:mirrorIndents/>
              <w:rPr>
                <w:rFonts w:ascii="Times New Roman" w:eastAsia="Times New Roman" w:hAnsi="Times New Roman" w:cs="Times New Roman"/>
                <w:color w:val="0D0D0D" w:themeColor="text1" w:themeTint="F2"/>
                <w:sz w:val="24"/>
                <w:szCs w:val="24"/>
              </w:rPr>
            </w:pPr>
            <w:r w:rsidRPr="00DC4F74">
              <w:rPr>
                <w:rFonts w:ascii="Times New Roman" w:eastAsia="Times New Roman" w:hAnsi="Times New Roman" w:cs="Times New Roman"/>
                <w:color w:val="0D0D0D" w:themeColor="text1" w:themeTint="F2"/>
                <w:sz w:val="24"/>
                <w:szCs w:val="24"/>
              </w:rPr>
              <w:t>16</w:t>
            </w:r>
          </w:p>
        </w:tc>
      </w:tr>
      <w:tr w:rsidR="003A2449" w:rsidRPr="00D227F2" w14:paraId="45DD47E7" w14:textId="77777777" w:rsidTr="00EA6DFB">
        <w:tc>
          <w:tcPr>
            <w:tcW w:w="4250" w:type="dxa"/>
            <w:shd w:val="clear" w:color="auto" w:fill="auto"/>
            <w:vAlign w:val="center"/>
          </w:tcPr>
          <w:p w14:paraId="0EB2A477" w14:textId="77777777" w:rsidR="003A2449" w:rsidRPr="00C04BAB" w:rsidRDefault="003A2449" w:rsidP="00EA6DFB">
            <w:pPr>
              <w:spacing w:after="0" w:line="240" w:lineRule="auto"/>
              <w:contextualSpacing/>
              <w:mirrorIndents/>
              <w:rPr>
                <w:rFonts w:ascii="Times New Roman" w:eastAsia="Times New Roman" w:hAnsi="Times New Roman" w:cs="Times New Roman"/>
                <w:b/>
                <w:bCs/>
                <w:i/>
                <w:iCs/>
                <w:sz w:val="24"/>
                <w:szCs w:val="24"/>
              </w:rPr>
            </w:pPr>
            <w:r w:rsidRPr="00D227F2">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765C16A2" w14:textId="77777777" w:rsidR="003A2449" w:rsidRPr="00DC4F74" w:rsidRDefault="003A2449" w:rsidP="00EA6DFB">
            <w:pPr>
              <w:spacing w:after="0" w:line="240" w:lineRule="auto"/>
              <w:contextualSpacing/>
              <w:mirrorIndents/>
              <w:rPr>
                <w:rFonts w:ascii="Times New Roman" w:eastAsia="Times New Roman" w:hAnsi="Times New Roman" w:cs="Times New Roman"/>
                <w:color w:val="0D0D0D" w:themeColor="text1" w:themeTint="F2"/>
                <w:sz w:val="24"/>
                <w:szCs w:val="24"/>
              </w:rPr>
            </w:pPr>
            <w:r w:rsidRPr="00DC4F74">
              <w:rPr>
                <w:rFonts w:ascii="Times New Roman" w:eastAsia="Times New Roman" w:hAnsi="Times New Roman" w:cs="Times New Roman"/>
                <w:color w:val="0D0D0D" w:themeColor="text1" w:themeTint="F2"/>
                <w:sz w:val="24"/>
                <w:szCs w:val="24"/>
              </w:rPr>
              <w:t>48</w:t>
            </w:r>
          </w:p>
        </w:tc>
      </w:tr>
      <w:tr w:rsidR="003A2449" w:rsidRPr="00D227F2" w14:paraId="0F96D679" w14:textId="77777777" w:rsidTr="00EA6DFB">
        <w:tc>
          <w:tcPr>
            <w:tcW w:w="4250" w:type="dxa"/>
            <w:shd w:val="clear" w:color="auto" w:fill="auto"/>
            <w:vAlign w:val="center"/>
          </w:tcPr>
          <w:p w14:paraId="551C36EB" w14:textId="77777777" w:rsidR="003A2449" w:rsidRPr="00D227F2" w:rsidRDefault="003A2449" w:rsidP="00EA6DFB">
            <w:pPr>
              <w:spacing w:after="0" w:line="240" w:lineRule="auto"/>
              <w:contextualSpacing/>
              <w:mirrorIndents/>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Kursa apstiprināšanas datums</w:t>
            </w:r>
          </w:p>
        </w:tc>
        <w:tc>
          <w:tcPr>
            <w:tcW w:w="5383" w:type="dxa"/>
            <w:shd w:val="clear" w:color="auto" w:fill="auto"/>
          </w:tcPr>
          <w:p w14:paraId="3673B295" w14:textId="450B835B" w:rsidR="003A2449" w:rsidRPr="00DC4F74" w:rsidRDefault="00FB4AE0" w:rsidP="00EA6DFB">
            <w:pPr>
              <w:spacing w:after="0" w:line="240" w:lineRule="auto"/>
              <w:contextualSpacing/>
              <w:mirrorIndents/>
              <w:rPr>
                <w:rFonts w:ascii="Times New Roman" w:eastAsia="Times New Roman" w:hAnsi="Times New Roman" w:cs="Times New Roman"/>
                <w:color w:val="0D0D0D" w:themeColor="text1" w:themeTint="F2"/>
                <w:sz w:val="24"/>
                <w:szCs w:val="24"/>
              </w:rPr>
            </w:pPr>
            <w:r w:rsidRPr="00FB4AE0">
              <w:rPr>
                <w:rFonts w:ascii="Times New Roman" w:eastAsia="Times New Roman" w:hAnsi="Times New Roman" w:cs="Times New Roman"/>
                <w:color w:val="0D0D0D" w:themeColor="text1" w:themeTint="F2"/>
                <w:sz w:val="24"/>
                <w:szCs w:val="24"/>
              </w:rPr>
              <w:t>18.03.2021</w:t>
            </w:r>
          </w:p>
        </w:tc>
      </w:tr>
      <w:tr w:rsidR="003A2449" w:rsidRPr="00D227F2" w14:paraId="5C4AEF63" w14:textId="77777777" w:rsidTr="00EA6DFB">
        <w:tc>
          <w:tcPr>
            <w:tcW w:w="4250" w:type="dxa"/>
            <w:tcBorders>
              <w:bottom w:val="single" w:sz="4" w:space="0" w:color="auto"/>
            </w:tcBorders>
            <w:shd w:val="clear" w:color="auto" w:fill="auto"/>
            <w:vAlign w:val="center"/>
          </w:tcPr>
          <w:p w14:paraId="28AE995B" w14:textId="77777777" w:rsidR="003A2449" w:rsidRPr="00C04BAB" w:rsidRDefault="003A2449" w:rsidP="00EA6DFB">
            <w:pPr>
              <w:spacing w:after="0" w:line="240" w:lineRule="auto"/>
              <w:contextualSpacing/>
              <w:mirrorIndents/>
              <w:rPr>
                <w:rFonts w:ascii="Times New Roman" w:eastAsia="Times New Roman" w:hAnsi="Times New Roman" w:cs="Times New Roman"/>
                <w:b/>
                <w:bCs/>
                <w:i/>
                <w:iCs/>
                <w:sz w:val="24"/>
                <w:szCs w:val="24"/>
              </w:rPr>
            </w:pPr>
            <w:r w:rsidRPr="00D227F2">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4D3DF0C7" w14:textId="77777777" w:rsidR="003A2449" w:rsidRPr="00DC4F74" w:rsidRDefault="003A2449" w:rsidP="00EA6DFB">
            <w:pPr>
              <w:spacing w:after="0" w:line="240" w:lineRule="auto"/>
              <w:contextualSpacing/>
              <w:mirrorIndents/>
              <w:rPr>
                <w:rFonts w:ascii="Times New Roman" w:eastAsia="Times New Roman" w:hAnsi="Times New Roman" w:cs="Times New Roman"/>
                <w:color w:val="0D0D0D" w:themeColor="text1" w:themeTint="F2"/>
                <w:sz w:val="24"/>
                <w:szCs w:val="24"/>
              </w:rPr>
            </w:pPr>
            <w:r w:rsidRPr="00DC4F74">
              <w:rPr>
                <w:rFonts w:ascii="Times New Roman" w:eastAsia="Times New Roman" w:hAnsi="Times New Roman" w:cs="Times New Roman"/>
                <w:color w:val="0D0D0D" w:themeColor="text1" w:themeTint="F2"/>
                <w:sz w:val="24"/>
                <w:szCs w:val="24"/>
              </w:rPr>
              <w:t>Dr.phys.</w:t>
            </w:r>
            <w:r>
              <w:rPr>
                <w:rFonts w:ascii="Times New Roman" w:eastAsia="Times New Roman" w:hAnsi="Times New Roman" w:cs="Times New Roman"/>
                <w:color w:val="0D0D0D" w:themeColor="text1" w:themeTint="F2"/>
                <w:sz w:val="24"/>
                <w:szCs w:val="24"/>
              </w:rPr>
              <w:t xml:space="preserve"> Guntars </w:t>
            </w:r>
            <w:proofErr w:type="spellStart"/>
            <w:r>
              <w:rPr>
                <w:rFonts w:ascii="Times New Roman" w:eastAsia="Times New Roman" w:hAnsi="Times New Roman" w:cs="Times New Roman"/>
                <w:color w:val="0D0D0D" w:themeColor="text1" w:themeTint="F2"/>
                <w:sz w:val="24"/>
                <w:szCs w:val="24"/>
              </w:rPr>
              <w:t>Kitenbergs</w:t>
            </w:r>
            <w:proofErr w:type="spellEnd"/>
          </w:p>
        </w:tc>
      </w:tr>
      <w:tr w:rsidR="003A2449" w:rsidRPr="00D227F2" w14:paraId="77409C5F" w14:textId="77777777" w:rsidTr="00EA6DFB">
        <w:tc>
          <w:tcPr>
            <w:tcW w:w="4250" w:type="dxa"/>
            <w:tcBorders>
              <w:top w:val="single" w:sz="4" w:space="0" w:color="auto"/>
              <w:left w:val="nil"/>
              <w:bottom w:val="single" w:sz="4" w:space="0" w:color="auto"/>
              <w:right w:val="single" w:sz="4" w:space="0" w:color="auto"/>
            </w:tcBorders>
            <w:shd w:val="clear" w:color="auto" w:fill="auto"/>
            <w:vAlign w:val="center"/>
          </w:tcPr>
          <w:p w14:paraId="41CE94C9" w14:textId="77777777" w:rsidR="003A2449" w:rsidRPr="00D227F2" w:rsidRDefault="003A2449" w:rsidP="00EA6DFB">
            <w:pPr>
              <w:spacing w:after="0" w:line="240" w:lineRule="auto"/>
              <w:contextualSpacing/>
              <w:mirrorIndents/>
              <w:rPr>
                <w:rFonts w:ascii="Times New Roman" w:eastAsia="Times New Roman" w:hAnsi="Times New Roman" w:cs="Times New Roman"/>
                <w:b/>
                <w:bCs/>
                <w:i/>
                <w:iCs/>
                <w:sz w:val="24"/>
                <w:szCs w:val="24"/>
              </w:rPr>
            </w:pPr>
            <w:r w:rsidRPr="00D227F2">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2D2ECB79" w14:textId="77777777" w:rsidR="003A2449" w:rsidRPr="00D227F2" w:rsidRDefault="003A2449" w:rsidP="00EA6DFB">
            <w:pPr>
              <w:spacing w:after="0" w:line="240" w:lineRule="auto"/>
              <w:contextualSpacing/>
              <w:mirrorIndents/>
              <w:rPr>
                <w:rFonts w:ascii="Times New Roman" w:eastAsia="Times New Roman" w:hAnsi="Times New Roman" w:cs="Times New Roman"/>
                <w:sz w:val="24"/>
                <w:szCs w:val="24"/>
              </w:rPr>
            </w:pPr>
            <w:r w:rsidRPr="00B74490">
              <w:rPr>
                <w:rFonts w:ascii="Times New Roman" w:eastAsia="Times New Roman" w:hAnsi="Times New Roman" w:cs="Times New Roman"/>
                <w:sz w:val="24"/>
                <w:szCs w:val="24"/>
              </w:rPr>
              <w:t>Kursa apguvei nepieciešamās priekšzināšanas atbilst studiju programmas uzņemšanas nosacījumiem un vispārējām zināšanām, prasmēm un kompetencēm, kas apgūtas iepriekšējā izglītības līmenī.</w:t>
            </w:r>
          </w:p>
        </w:tc>
      </w:tr>
      <w:tr w:rsidR="003A2449" w:rsidRPr="00D227F2" w14:paraId="077D0F44" w14:textId="77777777" w:rsidTr="00EA6DFB">
        <w:tc>
          <w:tcPr>
            <w:tcW w:w="4250" w:type="dxa"/>
            <w:tcBorders>
              <w:top w:val="single" w:sz="4" w:space="0" w:color="auto"/>
            </w:tcBorders>
            <w:shd w:val="clear" w:color="auto" w:fill="auto"/>
            <w:vAlign w:val="center"/>
          </w:tcPr>
          <w:p w14:paraId="04BBEA4B" w14:textId="77777777" w:rsidR="003A2449" w:rsidRPr="00C04BAB" w:rsidRDefault="003A2449" w:rsidP="00EA6DFB">
            <w:pPr>
              <w:spacing w:after="0" w:line="240" w:lineRule="auto"/>
              <w:contextualSpacing/>
              <w:mirrorIndents/>
              <w:rPr>
                <w:rFonts w:ascii="Times New Roman" w:hAnsi="Times New Roman" w:cs="Times New Roman"/>
                <w:b/>
                <w:i/>
                <w:sz w:val="24"/>
                <w:szCs w:val="24"/>
              </w:rPr>
            </w:pPr>
            <w:r w:rsidRPr="00D227F2">
              <w:rPr>
                <w:rFonts w:ascii="Times New Roman" w:eastAsia="Times New Roman" w:hAnsi="Times New Roman" w:cs="Times New Roman"/>
                <w:b/>
                <w:bCs/>
                <w:i/>
                <w:iCs/>
                <w:sz w:val="24"/>
                <w:szCs w:val="24"/>
              </w:rPr>
              <w:t>Kursa anotācija</w:t>
            </w:r>
            <w:r w:rsidRPr="00D227F2">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3817E370" w14:textId="77777777" w:rsidR="003A2449" w:rsidRPr="00D227F2" w:rsidRDefault="003A2449" w:rsidP="00EA6DFB">
            <w:pPr>
              <w:spacing w:after="0" w:line="240" w:lineRule="auto"/>
              <w:contextualSpacing/>
              <w:mirrorIndents/>
              <w:rPr>
                <w:rFonts w:ascii="Times New Roman" w:eastAsia="Times New Roman" w:hAnsi="Times New Roman" w:cs="Times New Roman"/>
                <w:sz w:val="24"/>
                <w:szCs w:val="24"/>
              </w:rPr>
            </w:pPr>
          </w:p>
        </w:tc>
      </w:tr>
      <w:tr w:rsidR="003A2449" w:rsidRPr="00D227F2" w14:paraId="5CDB465D" w14:textId="77777777" w:rsidTr="00EA6DFB">
        <w:tc>
          <w:tcPr>
            <w:tcW w:w="9633" w:type="dxa"/>
            <w:gridSpan w:val="2"/>
            <w:shd w:val="clear" w:color="auto" w:fill="auto"/>
            <w:vAlign w:val="center"/>
          </w:tcPr>
          <w:p w14:paraId="63BF536E" w14:textId="77777777" w:rsidR="003A2449" w:rsidRDefault="003A2449" w:rsidP="00EA6DFB">
            <w:pPr>
              <w:spacing w:after="0" w:line="240" w:lineRule="auto"/>
              <w:contextualSpacing/>
              <w:mirrorIndents/>
              <w:jc w:val="both"/>
              <w:rPr>
                <w:rFonts w:ascii="Times New Roman" w:hAnsi="Times New Roman" w:cs="Times New Roman"/>
                <w:sz w:val="24"/>
                <w:szCs w:val="24"/>
              </w:rPr>
            </w:pPr>
            <w:r w:rsidRPr="00B776A8">
              <w:rPr>
                <w:rFonts w:ascii="Times New Roman" w:hAnsi="Times New Roman" w:cs="Times New Roman"/>
                <w:sz w:val="24"/>
                <w:szCs w:val="24"/>
              </w:rPr>
              <w:t xml:space="preserve">Studiju kursa mērķis ir </w:t>
            </w:r>
            <w:r>
              <w:rPr>
                <w:rFonts w:ascii="Times New Roman" w:hAnsi="Times New Roman" w:cs="Times New Roman"/>
                <w:sz w:val="24"/>
                <w:szCs w:val="24"/>
              </w:rPr>
              <w:t>dot iespēju gūt</w:t>
            </w:r>
            <w:r w:rsidRPr="00B776A8">
              <w:rPr>
                <w:rFonts w:ascii="Times New Roman" w:hAnsi="Times New Roman" w:cs="Times New Roman"/>
                <w:sz w:val="24"/>
                <w:szCs w:val="24"/>
              </w:rPr>
              <w:t xml:space="preserve"> izpratni par mīksto </w:t>
            </w:r>
            <w:proofErr w:type="spellStart"/>
            <w:r w:rsidRPr="00B776A8">
              <w:rPr>
                <w:rFonts w:ascii="Times New Roman" w:hAnsi="Times New Roman" w:cs="Times New Roman"/>
                <w:sz w:val="24"/>
                <w:szCs w:val="24"/>
              </w:rPr>
              <w:t>nanomateriālu</w:t>
            </w:r>
            <w:proofErr w:type="spellEnd"/>
            <w:r w:rsidRPr="00B776A8">
              <w:rPr>
                <w:rFonts w:ascii="Times New Roman" w:hAnsi="Times New Roman" w:cs="Times New Roman"/>
                <w:sz w:val="24"/>
                <w:szCs w:val="24"/>
              </w:rPr>
              <w:t xml:space="preserve"> veidiem, to pielietojumiem un eksperimentālām izpētes metodēm.</w:t>
            </w:r>
          </w:p>
          <w:p w14:paraId="3DF097D9" w14:textId="77777777" w:rsidR="003A2449" w:rsidRPr="00B776A8" w:rsidRDefault="003A2449" w:rsidP="00EA6DFB">
            <w:pPr>
              <w:spacing w:after="0" w:line="240" w:lineRule="auto"/>
              <w:contextualSpacing/>
              <w:mirrorIndents/>
              <w:jc w:val="both"/>
              <w:rPr>
                <w:rFonts w:ascii="Times New Roman" w:hAnsi="Times New Roman" w:cs="Times New Roman"/>
                <w:sz w:val="24"/>
                <w:szCs w:val="24"/>
              </w:rPr>
            </w:pPr>
          </w:p>
          <w:p w14:paraId="51FE4775" w14:textId="77777777" w:rsidR="003A2449" w:rsidRPr="00B776A8" w:rsidRDefault="003A2449" w:rsidP="00EA6DFB">
            <w:pPr>
              <w:spacing w:after="0" w:line="240" w:lineRule="auto"/>
              <w:contextualSpacing/>
              <w:mirrorIndents/>
              <w:jc w:val="both"/>
              <w:rPr>
                <w:rFonts w:ascii="Times New Roman" w:hAnsi="Times New Roman" w:cs="Times New Roman"/>
                <w:sz w:val="24"/>
                <w:szCs w:val="24"/>
              </w:rPr>
            </w:pPr>
            <w:r w:rsidRPr="00B776A8">
              <w:rPr>
                <w:rFonts w:ascii="Times New Roman" w:hAnsi="Times New Roman" w:cs="Times New Roman"/>
                <w:sz w:val="24"/>
                <w:szCs w:val="24"/>
              </w:rPr>
              <w:t>Studiju kursa uzdevumi ir:</w:t>
            </w:r>
          </w:p>
          <w:p w14:paraId="2308355D" w14:textId="77777777" w:rsidR="003A2449" w:rsidRPr="00B776A8" w:rsidRDefault="003A2449" w:rsidP="00712165">
            <w:pPr>
              <w:pStyle w:val="ListParagraph"/>
              <w:numPr>
                <w:ilvl w:val="0"/>
                <w:numId w:val="648"/>
              </w:numPr>
              <w:spacing w:after="0" w:line="240" w:lineRule="auto"/>
              <w:mirrorIndents/>
              <w:jc w:val="both"/>
              <w:rPr>
                <w:rFonts w:ascii="Times New Roman" w:hAnsi="Times New Roman" w:cs="Times New Roman"/>
                <w:sz w:val="24"/>
                <w:szCs w:val="24"/>
              </w:rPr>
            </w:pPr>
            <w:r w:rsidRPr="00B776A8">
              <w:rPr>
                <w:rFonts w:ascii="Times New Roman" w:hAnsi="Times New Roman" w:cs="Times New Roman"/>
                <w:sz w:val="24"/>
                <w:szCs w:val="24"/>
              </w:rPr>
              <w:t xml:space="preserve">Iepazīt dažādus mīksto </w:t>
            </w:r>
            <w:proofErr w:type="spellStart"/>
            <w:r w:rsidRPr="00B776A8">
              <w:rPr>
                <w:rFonts w:ascii="Times New Roman" w:hAnsi="Times New Roman" w:cs="Times New Roman"/>
                <w:sz w:val="24"/>
                <w:szCs w:val="24"/>
              </w:rPr>
              <w:t>nanomateriālu</w:t>
            </w:r>
            <w:proofErr w:type="spellEnd"/>
            <w:r w:rsidRPr="00B776A8">
              <w:rPr>
                <w:rFonts w:ascii="Times New Roman" w:hAnsi="Times New Roman" w:cs="Times New Roman"/>
                <w:sz w:val="24"/>
                <w:szCs w:val="24"/>
              </w:rPr>
              <w:t xml:space="preserve"> veidus, to īpašības un pielietojumus</w:t>
            </w:r>
            <w:r>
              <w:rPr>
                <w:rFonts w:ascii="Times New Roman" w:hAnsi="Times New Roman" w:cs="Times New Roman"/>
                <w:sz w:val="24"/>
                <w:szCs w:val="24"/>
              </w:rPr>
              <w:t>;</w:t>
            </w:r>
          </w:p>
          <w:p w14:paraId="0CF3ECCE" w14:textId="77777777" w:rsidR="003A2449" w:rsidRPr="00B776A8" w:rsidRDefault="003A2449" w:rsidP="00712165">
            <w:pPr>
              <w:pStyle w:val="ListParagraph"/>
              <w:numPr>
                <w:ilvl w:val="0"/>
                <w:numId w:val="648"/>
              </w:numPr>
              <w:spacing w:after="0" w:line="240" w:lineRule="auto"/>
              <w:mirrorIndents/>
              <w:jc w:val="both"/>
              <w:rPr>
                <w:rFonts w:ascii="Times New Roman" w:hAnsi="Times New Roman" w:cs="Times New Roman"/>
                <w:sz w:val="24"/>
                <w:szCs w:val="24"/>
              </w:rPr>
            </w:pPr>
            <w:r w:rsidRPr="00B776A8">
              <w:rPr>
                <w:rFonts w:ascii="Times New Roman" w:hAnsi="Times New Roman" w:cs="Times New Roman"/>
                <w:sz w:val="24"/>
                <w:szCs w:val="24"/>
              </w:rPr>
              <w:t xml:space="preserve">Izprast dažādas mīksto </w:t>
            </w:r>
            <w:proofErr w:type="spellStart"/>
            <w:r w:rsidRPr="00B776A8">
              <w:rPr>
                <w:rFonts w:ascii="Times New Roman" w:hAnsi="Times New Roman" w:cs="Times New Roman"/>
                <w:sz w:val="24"/>
                <w:szCs w:val="24"/>
              </w:rPr>
              <w:t>nanomateriālu</w:t>
            </w:r>
            <w:proofErr w:type="spellEnd"/>
            <w:r w:rsidRPr="00B776A8">
              <w:rPr>
                <w:rFonts w:ascii="Times New Roman" w:hAnsi="Times New Roman" w:cs="Times New Roman"/>
                <w:sz w:val="24"/>
                <w:szCs w:val="24"/>
              </w:rPr>
              <w:t xml:space="preserve"> eksperimentālas izpētes metodes</w:t>
            </w:r>
            <w:r>
              <w:rPr>
                <w:rFonts w:ascii="Times New Roman" w:hAnsi="Times New Roman" w:cs="Times New Roman"/>
                <w:sz w:val="24"/>
                <w:szCs w:val="24"/>
              </w:rPr>
              <w:t>;</w:t>
            </w:r>
          </w:p>
          <w:p w14:paraId="04D06146" w14:textId="77777777" w:rsidR="003A2449" w:rsidRPr="00B776A8" w:rsidRDefault="003A2449" w:rsidP="00712165">
            <w:pPr>
              <w:pStyle w:val="ListParagraph"/>
              <w:numPr>
                <w:ilvl w:val="0"/>
                <w:numId w:val="648"/>
              </w:numPr>
              <w:spacing w:after="0" w:line="240" w:lineRule="auto"/>
              <w:mirrorIndents/>
              <w:jc w:val="both"/>
              <w:rPr>
                <w:rFonts w:ascii="Times New Roman" w:hAnsi="Times New Roman" w:cs="Times New Roman"/>
                <w:sz w:val="24"/>
                <w:szCs w:val="24"/>
              </w:rPr>
            </w:pPr>
            <w:r w:rsidRPr="00B776A8">
              <w:rPr>
                <w:rFonts w:ascii="Times New Roman" w:hAnsi="Times New Roman" w:cs="Times New Roman"/>
                <w:sz w:val="24"/>
                <w:szCs w:val="24"/>
              </w:rPr>
              <w:t>Praktiski apgūt šādu materiālu eksperimentālas izpētes metodes</w:t>
            </w:r>
            <w:r>
              <w:rPr>
                <w:rFonts w:ascii="Times New Roman" w:hAnsi="Times New Roman" w:cs="Times New Roman"/>
                <w:sz w:val="24"/>
                <w:szCs w:val="24"/>
              </w:rPr>
              <w:t>;</w:t>
            </w:r>
          </w:p>
          <w:p w14:paraId="49306404" w14:textId="77777777" w:rsidR="003A2449" w:rsidRDefault="003A2449" w:rsidP="00712165">
            <w:pPr>
              <w:pStyle w:val="ListParagraph"/>
              <w:numPr>
                <w:ilvl w:val="0"/>
                <w:numId w:val="648"/>
              </w:numPr>
              <w:spacing w:after="0" w:line="240" w:lineRule="auto"/>
              <w:mirrorIndents/>
              <w:jc w:val="both"/>
              <w:rPr>
                <w:rFonts w:ascii="Times New Roman" w:hAnsi="Times New Roman" w:cs="Times New Roman"/>
                <w:sz w:val="24"/>
                <w:szCs w:val="24"/>
              </w:rPr>
            </w:pPr>
            <w:r w:rsidRPr="00B776A8">
              <w:rPr>
                <w:rFonts w:ascii="Times New Roman" w:hAnsi="Times New Roman" w:cs="Times New Roman"/>
                <w:sz w:val="24"/>
                <w:szCs w:val="24"/>
              </w:rPr>
              <w:t>Pielietot eksperimentālās metodes atvērta tipa problēmu risināšanai</w:t>
            </w:r>
            <w:r>
              <w:rPr>
                <w:rFonts w:ascii="Times New Roman" w:hAnsi="Times New Roman" w:cs="Times New Roman"/>
                <w:sz w:val="24"/>
                <w:szCs w:val="24"/>
              </w:rPr>
              <w:t>.</w:t>
            </w:r>
          </w:p>
          <w:p w14:paraId="6079C006" w14:textId="77777777" w:rsidR="003A2449" w:rsidRDefault="003A2449" w:rsidP="00EA6DFB">
            <w:pPr>
              <w:spacing w:after="0" w:line="240" w:lineRule="auto"/>
              <w:mirrorIndents/>
              <w:jc w:val="both"/>
              <w:rPr>
                <w:rFonts w:ascii="Times New Roman" w:hAnsi="Times New Roman" w:cs="Times New Roman"/>
                <w:sz w:val="24"/>
                <w:szCs w:val="24"/>
              </w:rPr>
            </w:pPr>
          </w:p>
          <w:p w14:paraId="39C88677" w14:textId="77777777" w:rsidR="003A2449" w:rsidRPr="002E7919" w:rsidRDefault="003A2449" w:rsidP="00EA6DFB">
            <w:pPr>
              <w:spacing w:after="0" w:line="240" w:lineRule="auto"/>
              <w:mirrorIndents/>
              <w:jc w:val="both"/>
              <w:rPr>
                <w:rFonts w:ascii="Times New Roman" w:hAnsi="Times New Roman" w:cs="Times New Roman"/>
                <w:sz w:val="24"/>
                <w:szCs w:val="24"/>
              </w:rPr>
            </w:pPr>
            <w:r w:rsidRPr="002E7919">
              <w:rPr>
                <w:rFonts w:ascii="Times New Roman" w:hAnsi="Times New Roman" w:cs="Times New Roman"/>
                <w:sz w:val="24"/>
                <w:szCs w:val="24"/>
              </w:rPr>
              <w:t>Kurss tiek īstenots latviešu un angļu valodās.</w:t>
            </w:r>
          </w:p>
        </w:tc>
      </w:tr>
      <w:tr w:rsidR="003A2449" w:rsidRPr="00D227F2" w14:paraId="2DAF2F84" w14:textId="77777777" w:rsidTr="00EA6DFB">
        <w:tc>
          <w:tcPr>
            <w:tcW w:w="4250" w:type="dxa"/>
            <w:shd w:val="clear" w:color="auto" w:fill="auto"/>
            <w:vAlign w:val="center"/>
          </w:tcPr>
          <w:p w14:paraId="63275465" w14:textId="77777777" w:rsidR="003A2449" w:rsidRPr="00C04BAB" w:rsidRDefault="003A2449" w:rsidP="00EA6DFB">
            <w:pPr>
              <w:spacing w:after="0" w:line="240" w:lineRule="auto"/>
              <w:contextualSpacing/>
              <w:mirrorIndents/>
              <w:rPr>
                <w:rFonts w:ascii="Times New Roman" w:hAnsi="Times New Roman" w:cs="Times New Roman"/>
                <w:b/>
                <w:i/>
                <w:sz w:val="24"/>
                <w:szCs w:val="24"/>
              </w:rPr>
            </w:pPr>
            <w:r w:rsidRPr="00D227F2">
              <w:rPr>
                <w:rFonts w:ascii="Times New Roman" w:eastAsia="Times New Roman" w:hAnsi="Times New Roman" w:cs="Times New Roman"/>
                <w:b/>
                <w:i/>
                <w:sz w:val="24"/>
                <w:szCs w:val="24"/>
              </w:rPr>
              <w:t>Studiju rezultāti</w:t>
            </w:r>
          </w:p>
        </w:tc>
        <w:tc>
          <w:tcPr>
            <w:tcW w:w="5383" w:type="dxa"/>
            <w:shd w:val="clear" w:color="auto" w:fill="auto"/>
            <w:vAlign w:val="center"/>
          </w:tcPr>
          <w:p w14:paraId="76DD9522" w14:textId="77777777" w:rsidR="003A2449" w:rsidRPr="00D4077D" w:rsidRDefault="003A2449" w:rsidP="00EA6DFB">
            <w:pPr>
              <w:spacing w:after="0" w:line="240" w:lineRule="auto"/>
              <w:contextualSpacing/>
              <w:mirrorIndents/>
              <w:jc w:val="both"/>
              <w:rPr>
                <w:rFonts w:ascii="Times New Roman" w:hAnsi="Times New Roman" w:cs="Times New Roman"/>
                <w:i/>
                <w:sz w:val="24"/>
                <w:szCs w:val="24"/>
              </w:rPr>
            </w:pPr>
          </w:p>
        </w:tc>
      </w:tr>
      <w:tr w:rsidR="003A2449" w:rsidRPr="00D227F2" w14:paraId="4733CB39" w14:textId="77777777" w:rsidTr="00EA6DFB">
        <w:tc>
          <w:tcPr>
            <w:tcW w:w="9633" w:type="dxa"/>
            <w:gridSpan w:val="2"/>
            <w:shd w:val="clear" w:color="auto" w:fill="auto"/>
            <w:vAlign w:val="center"/>
          </w:tcPr>
          <w:p w14:paraId="34BE9FAA" w14:textId="77777777" w:rsidR="003A2449" w:rsidRPr="00B776A8" w:rsidRDefault="003A2449" w:rsidP="00EA6DFB">
            <w:pPr>
              <w:spacing w:after="0" w:line="240" w:lineRule="auto"/>
              <w:contextualSpacing/>
              <w:mirrorIndents/>
              <w:jc w:val="both"/>
              <w:rPr>
                <w:rFonts w:ascii="Times New Roman" w:hAnsi="Times New Roman" w:cs="Times New Roman"/>
                <w:sz w:val="24"/>
                <w:szCs w:val="24"/>
              </w:rPr>
            </w:pPr>
            <w:r w:rsidRPr="00B776A8">
              <w:rPr>
                <w:rFonts w:ascii="Times New Roman" w:hAnsi="Times New Roman" w:cs="Times New Roman"/>
                <w:sz w:val="24"/>
                <w:szCs w:val="24"/>
              </w:rPr>
              <w:t>Zināšanas:</w:t>
            </w:r>
          </w:p>
          <w:p w14:paraId="08F41234" w14:textId="62186D34" w:rsidR="00F96F11" w:rsidRPr="007976BF" w:rsidRDefault="003A2449" w:rsidP="00EA6DFB">
            <w:pPr>
              <w:pStyle w:val="ListParagraph"/>
              <w:numPr>
                <w:ilvl w:val="0"/>
                <w:numId w:val="649"/>
              </w:numPr>
              <w:spacing w:after="0" w:line="240" w:lineRule="auto"/>
              <w:mirrorIndents/>
              <w:jc w:val="both"/>
              <w:rPr>
                <w:rFonts w:ascii="Times New Roman" w:hAnsi="Times New Roman" w:cs="Times New Roman"/>
                <w:sz w:val="24"/>
                <w:szCs w:val="24"/>
              </w:rPr>
            </w:pPr>
            <w:r w:rsidRPr="00B776A8">
              <w:rPr>
                <w:rFonts w:ascii="Times New Roman" w:hAnsi="Times New Roman" w:cs="Times New Roman"/>
                <w:sz w:val="24"/>
                <w:szCs w:val="24"/>
              </w:rPr>
              <w:t xml:space="preserve">Pārzina dažādus mīksto </w:t>
            </w:r>
            <w:proofErr w:type="spellStart"/>
            <w:r w:rsidRPr="00B776A8">
              <w:rPr>
                <w:rFonts w:ascii="Times New Roman" w:hAnsi="Times New Roman" w:cs="Times New Roman"/>
                <w:sz w:val="24"/>
                <w:szCs w:val="24"/>
              </w:rPr>
              <w:t>nanomateriālu</w:t>
            </w:r>
            <w:proofErr w:type="spellEnd"/>
            <w:r w:rsidRPr="00B776A8">
              <w:rPr>
                <w:rFonts w:ascii="Times New Roman" w:hAnsi="Times New Roman" w:cs="Times New Roman"/>
                <w:sz w:val="24"/>
                <w:szCs w:val="24"/>
              </w:rPr>
              <w:t xml:space="preserve"> veidus, to īpašības un pielietojumus</w:t>
            </w:r>
            <w:r>
              <w:rPr>
                <w:rFonts w:ascii="Times New Roman" w:hAnsi="Times New Roman" w:cs="Times New Roman"/>
                <w:sz w:val="24"/>
                <w:szCs w:val="24"/>
              </w:rPr>
              <w:t>;</w:t>
            </w:r>
          </w:p>
          <w:p w14:paraId="6BEEBA17" w14:textId="77777777" w:rsidR="003A2449" w:rsidRPr="00B776A8" w:rsidRDefault="003A2449" w:rsidP="00EA6DFB">
            <w:pPr>
              <w:spacing w:after="0" w:line="240" w:lineRule="auto"/>
              <w:contextualSpacing/>
              <w:mirrorIndents/>
              <w:jc w:val="both"/>
              <w:rPr>
                <w:rFonts w:ascii="Times New Roman" w:hAnsi="Times New Roman" w:cs="Times New Roman"/>
                <w:sz w:val="24"/>
                <w:szCs w:val="24"/>
              </w:rPr>
            </w:pPr>
            <w:r w:rsidRPr="00B776A8">
              <w:rPr>
                <w:rFonts w:ascii="Times New Roman" w:hAnsi="Times New Roman" w:cs="Times New Roman"/>
                <w:sz w:val="24"/>
                <w:szCs w:val="24"/>
              </w:rPr>
              <w:t>Prasmes:</w:t>
            </w:r>
          </w:p>
          <w:p w14:paraId="40660263" w14:textId="02CB2E65" w:rsidR="003A2449" w:rsidRPr="00B776A8" w:rsidRDefault="003A2449" w:rsidP="00712165">
            <w:pPr>
              <w:pStyle w:val="ListParagraph"/>
              <w:numPr>
                <w:ilvl w:val="0"/>
                <w:numId w:val="649"/>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Izmanto</w:t>
            </w:r>
            <w:r w:rsidRPr="00B776A8">
              <w:rPr>
                <w:rFonts w:ascii="Times New Roman" w:hAnsi="Times New Roman" w:cs="Times New Roman"/>
                <w:sz w:val="24"/>
                <w:szCs w:val="24"/>
              </w:rPr>
              <w:t xml:space="preserve"> dažādas eksperimentālas metodes mīksto </w:t>
            </w:r>
            <w:proofErr w:type="spellStart"/>
            <w:r w:rsidRPr="00B776A8">
              <w:rPr>
                <w:rFonts w:ascii="Times New Roman" w:hAnsi="Times New Roman" w:cs="Times New Roman"/>
                <w:sz w:val="24"/>
                <w:szCs w:val="24"/>
              </w:rPr>
              <w:t>nan</w:t>
            </w:r>
            <w:r w:rsidR="007976BF">
              <w:rPr>
                <w:rFonts w:ascii="Times New Roman" w:hAnsi="Times New Roman" w:cs="Times New Roman"/>
                <w:sz w:val="24"/>
                <w:szCs w:val="24"/>
              </w:rPr>
              <w:t>omateriālu</w:t>
            </w:r>
            <w:proofErr w:type="spellEnd"/>
            <w:r w:rsidR="007976BF">
              <w:rPr>
                <w:rFonts w:ascii="Times New Roman" w:hAnsi="Times New Roman" w:cs="Times New Roman"/>
                <w:sz w:val="24"/>
                <w:szCs w:val="24"/>
              </w:rPr>
              <w:t xml:space="preserve"> īpašību noteikšanai</w:t>
            </w:r>
            <w:r>
              <w:rPr>
                <w:rFonts w:ascii="Times New Roman" w:hAnsi="Times New Roman" w:cs="Times New Roman"/>
                <w:sz w:val="24"/>
                <w:szCs w:val="24"/>
              </w:rPr>
              <w:t>;</w:t>
            </w:r>
          </w:p>
          <w:p w14:paraId="24765786" w14:textId="22BF3876" w:rsidR="003A2449" w:rsidRPr="00B776A8" w:rsidRDefault="003A2449" w:rsidP="00712165">
            <w:pPr>
              <w:pStyle w:val="ListParagraph"/>
              <w:numPr>
                <w:ilvl w:val="0"/>
                <w:numId w:val="649"/>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R</w:t>
            </w:r>
            <w:r w:rsidRPr="00B776A8">
              <w:rPr>
                <w:rFonts w:ascii="Times New Roman" w:hAnsi="Times New Roman" w:cs="Times New Roman"/>
                <w:sz w:val="24"/>
                <w:szCs w:val="24"/>
              </w:rPr>
              <w:t>isin</w:t>
            </w:r>
            <w:r>
              <w:rPr>
                <w:rFonts w:ascii="Times New Roman" w:hAnsi="Times New Roman" w:cs="Times New Roman"/>
                <w:sz w:val="24"/>
                <w:szCs w:val="24"/>
              </w:rPr>
              <w:t>a</w:t>
            </w:r>
            <w:r w:rsidRPr="00B776A8">
              <w:rPr>
                <w:rFonts w:ascii="Times New Roman" w:hAnsi="Times New Roman" w:cs="Times New Roman"/>
                <w:sz w:val="24"/>
                <w:szCs w:val="24"/>
              </w:rPr>
              <w:t xml:space="preserve"> problē</w:t>
            </w:r>
            <w:r w:rsidR="007976BF">
              <w:rPr>
                <w:rFonts w:ascii="Times New Roman" w:hAnsi="Times New Roman" w:cs="Times New Roman"/>
                <w:sz w:val="24"/>
                <w:szCs w:val="24"/>
              </w:rPr>
              <w:t>mas, kuru risinājums nav zināms</w:t>
            </w:r>
            <w:r>
              <w:rPr>
                <w:rFonts w:ascii="Times New Roman" w:hAnsi="Times New Roman" w:cs="Times New Roman"/>
                <w:sz w:val="24"/>
                <w:szCs w:val="24"/>
              </w:rPr>
              <w:t>;</w:t>
            </w:r>
          </w:p>
          <w:p w14:paraId="166B04D9" w14:textId="77777777" w:rsidR="00F96F11" w:rsidRDefault="00F96F11" w:rsidP="00EA6DFB">
            <w:pPr>
              <w:spacing w:after="0" w:line="240" w:lineRule="auto"/>
              <w:contextualSpacing/>
              <w:mirrorIndents/>
              <w:jc w:val="both"/>
              <w:rPr>
                <w:rFonts w:ascii="Times New Roman" w:hAnsi="Times New Roman" w:cs="Times New Roman"/>
                <w:sz w:val="24"/>
                <w:szCs w:val="24"/>
              </w:rPr>
            </w:pPr>
          </w:p>
          <w:p w14:paraId="6B087510" w14:textId="77777777" w:rsidR="003A2449" w:rsidRPr="00B776A8" w:rsidRDefault="003A2449" w:rsidP="00EA6DFB">
            <w:pPr>
              <w:spacing w:after="0" w:line="240" w:lineRule="auto"/>
              <w:contextualSpacing/>
              <w:mirrorIndents/>
              <w:jc w:val="both"/>
              <w:rPr>
                <w:rFonts w:ascii="Times New Roman" w:hAnsi="Times New Roman" w:cs="Times New Roman"/>
                <w:sz w:val="24"/>
                <w:szCs w:val="24"/>
              </w:rPr>
            </w:pPr>
            <w:r w:rsidRPr="00B776A8">
              <w:rPr>
                <w:rFonts w:ascii="Times New Roman" w:hAnsi="Times New Roman" w:cs="Times New Roman"/>
                <w:sz w:val="24"/>
                <w:szCs w:val="24"/>
              </w:rPr>
              <w:t>Kompetence:</w:t>
            </w:r>
          </w:p>
          <w:p w14:paraId="3E7FC84B" w14:textId="34783026" w:rsidR="003A2449" w:rsidRPr="00B776A8" w:rsidRDefault="003A2449" w:rsidP="007976BF">
            <w:pPr>
              <w:pStyle w:val="ListParagraph"/>
              <w:numPr>
                <w:ilvl w:val="0"/>
                <w:numId w:val="649"/>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I</w:t>
            </w:r>
            <w:r w:rsidRPr="00B776A8">
              <w:rPr>
                <w:rFonts w:ascii="Times New Roman" w:hAnsi="Times New Roman" w:cs="Times New Roman"/>
                <w:sz w:val="24"/>
                <w:szCs w:val="24"/>
              </w:rPr>
              <w:t>zvēl</w:t>
            </w:r>
            <w:r>
              <w:rPr>
                <w:rFonts w:ascii="Times New Roman" w:hAnsi="Times New Roman" w:cs="Times New Roman"/>
                <w:sz w:val="24"/>
                <w:szCs w:val="24"/>
              </w:rPr>
              <w:t>as</w:t>
            </w:r>
            <w:r w:rsidRPr="00B776A8">
              <w:rPr>
                <w:rFonts w:ascii="Times New Roman" w:hAnsi="Times New Roman" w:cs="Times New Roman"/>
                <w:sz w:val="24"/>
                <w:szCs w:val="24"/>
              </w:rPr>
              <w:t xml:space="preserve"> piemērotu metodi mīksto </w:t>
            </w:r>
            <w:proofErr w:type="spellStart"/>
            <w:r w:rsidRPr="00B776A8">
              <w:rPr>
                <w:rFonts w:ascii="Times New Roman" w:hAnsi="Times New Roman" w:cs="Times New Roman"/>
                <w:sz w:val="24"/>
                <w:szCs w:val="24"/>
              </w:rPr>
              <w:t>nanomateriālu</w:t>
            </w:r>
            <w:proofErr w:type="spellEnd"/>
            <w:r w:rsidRPr="00B776A8">
              <w:rPr>
                <w:rFonts w:ascii="Times New Roman" w:hAnsi="Times New Roman" w:cs="Times New Roman"/>
                <w:sz w:val="24"/>
                <w:szCs w:val="24"/>
              </w:rPr>
              <w:t xml:space="preserve"> īpašību noteikšanai</w:t>
            </w:r>
            <w:r>
              <w:rPr>
                <w:rFonts w:ascii="Times New Roman" w:hAnsi="Times New Roman" w:cs="Times New Roman"/>
                <w:sz w:val="24"/>
                <w:szCs w:val="24"/>
              </w:rPr>
              <w:t>.</w:t>
            </w:r>
          </w:p>
        </w:tc>
      </w:tr>
      <w:tr w:rsidR="003A2449" w:rsidRPr="00D227F2" w14:paraId="3981D56F" w14:textId="77777777" w:rsidTr="00EA6DFB">
        <w:tc>
          <w:tcPr>
            <w:tcW w:w="9633" w:type="dxa"/>
            <w:gridSpan w:val="2"/>
            <w:shd w:val="clear" w:color="auto" w:fill="auto"/>
            <w:vAlign w:val="center"/>
          </w:tcPr>
          <w:p w14:paraId="29082BB7" w14:textId="77777777" w:rsidR="003A2449" w:rsidRPr="00C04BAB" w:rsidRDefault="003A2449" w:rsidP="00EA6DFB">
            <w:pPr>
              <w:spacing w:after="0" w:line="240" w:lineRule="auto"/>
              <w:contextualSpacing/>
              <w:mirrorIndents/>
              <w:rPr>
                <w:rFonts w:ascii="Times New Roman" w:hAnsi="Times New Roman" w:cs="Times New Roman"/>
                <w:b/>
                <w:i/>
                <w:sz w:val="24"/>
                <w:szCs w:val="24"/>
              </w:rPr>
            </w:pPr>
            <w:r w:rsidRPr="00D227F2">
              <w:rPr>
                <w:rFonts w:ascii="Times New Roman" w:hAnsi="Times New Roman" w:cs="Times New Roman"/>
                <w:b/>
                <w:i/>
                <w:sz w:val="24"/>
                <w:szCs w:val="24"/>
              </w:rPr>
              <w:t>Studiju kursa kalendārais plāns</w:t>
            </w:r>
          </w:p>
        </w:tc>
      </w:tr>
      <w:tr w:rsidR="003A2449" w:rsidRPr="00D227F2" w14:paraId="094374CB" w14:textId="77777777" w:rsidTr="00EA6DFB">
        <w:tc>
          <w:tcPr>
            <w:tcW w:w="9633" w:type="dxa"/>
            <w:gridSpan w:val="2"/>
            <w:shd w:val="clear" w:color="auto" w:fill="auto"/>
            <w:vAlign w:val="center"/>
          </w:tcPr>
          <w:p w14:paraId="44E5E7E1" w14:textId="77777777" w:rsidR="003A2449" w:rsidRDefault="003A2449" w:rsidP="00EA6DFB">
            <w:pPr>
              <w:spacing w:after="0" w:line="240" w:lineRule="auto"/>
              <w:contextualSpacing/>
              <w:mirrorIndents/>
              <w:rPr>
                <w:rFonts w:ascii="Times New Roman" w:hAnsi="Times New Roman" w:cs="Times New Roman"/>
                <w:i/>
                <w:sz w:val="24"/>
                <w:szCs w:val="24"/>
              </w:rPr>
            </w:pPr>
            <w:r w:rsidRPr="00475A07">
              <w:rPr>
                <w:rFonts w:ascii="Times New Roman" w:hAnsi="Times New Roman" w:cs="Times New Roman"/>
                <w:i/>
                <w:sz w:val="24"/>
                <w:szCs w:val="24"/>
              </w:rPr>
              <w:t>(</w:t>
            </w:r>
            <w:proofErr w:type="spellStart"/>
            <w:r w:rsidRPr="00475A07">
              <w:rPr>
                <w:rFonts w:ascii="Times New Roman" w:hAnsi="Times New Roman" w:cs="Times New Roman"/>
                <w:i/>
                <w:sz w:val="24"/>
                <w:szCs w:val="24"/>
              </w:rPr>
              <w:t>Nr.p.k</w:t>
            </w:r>
            <w:proofErr w:type="spellEnd"/>
            <w:r w:rsidRPr="00475A07">
              <w:rPr>
                <w:rFonts w:ascii="Times New Roman" w:hAnsi="Times New Roman" w:cs="Times New Roman"/>
                <w:i/>
                <w:sz w:val="24"/>
                <w:szCs w:val="24"/>
              </w:rPr>
              <w:t>., tēma, paredzētais apjoms stundās)</w:t>
            </w:r>
          </w:p>
          <w:p w14:paraId="42FD7370" w14:textId="77777777" w:rsidR="003A2449" w:rsidRPr="00475A07" w:rsidRDefault="003A2449" w:rsidP="00EA6DFB">
            <w:pPr>
              <w:spacing w:after="0" w:line="240" w:lineRule="auto"/>
              <w:contextualSpacing/>
              <w:mirrorIndents/>
              <w:rPr>
                <w:rFonts w:ascii="Times New Roman" w:hAnsi="Times New Roman" w:cs="Times New Roman"/>
                <w:i/>
                <w:sz w:val="24"/>
                <w:szCs w:val="24"/>
              </w:rPr>
            </w:pPr>
          </w:p>
          <w:p w14:paraId="10425B38" w14:textId="77777777" w:rsidR="003A2449" w:rsidRDefault="003A2449" w:rsidP="00712165">
            <w:pPr>
              <w:pStyle w:val="ListParagraph"/>
              <w:numPr>
                <w:ilvl w:val="0"/>
                <w:numId w:val="643"/>
              </w:numPr>
              <w:spacing w:after="0" w:line="240" w:lineRule="auto"/>
              <w:ind w:left="360"/>
              <w:mirrorIndents/>
              <w:rPr>
                <w:rFonts w:ascii="Times New Roman" w:hAnsi="Times New Roman" w:cs="Times New Roman"/>
                <w:sz w:val="24"/>
                <w:szCs w:val="24"/>
              </w:rPr>
            </w:pPr>
            <w:r>
              <w:rPr>
                <w:rFonts w:ascii="Times New Roman" w:hAnsi="Times New Roman" w:cs="Times New Roman"/>
                <w:sz w:val="24"/>
                <w:szCs w:val="24"/>
              </w:rPr>
              <w:t xml:space="preserve">Ievads. Kursa mērķis un saturs. Mīksto </w:t>
            </w:r>
            <w:proofErr w:type="spellStart"/>
            <w:r>
              <w:rPr>
                <w:rFonts w:ascii="Times New Roman" w:hAnsi="Times New Roman" w:cs="Times New Roman"/>
                <w:sz w:val="24"/>
                <w:szCs w:val="24"/>
              </w:rPr>
              <w:t>nanomateriālu</w:t>
            </w:r>
            <w:proofErr w:type="spellEnd"/>
            <w:r>
              <w:rPr>
                <w:rFonts w:ascii="Times New Roman" w:hAnsi="Times New Roman" w:cs="Times New Roman"/>
                <w:sz w:val="24"/>
                <w:szCs w:val="24"/>
              </w:rPr>
              <w:t xml:space="preserve"> veidi. </w:t>
            </w:r>
            <w:r w:rsidRPr="00475A07">
              <w:rPr>
                <w:rFonts w:ascii="Times New Roman" w:hAnsi="Times New Roman" w:cs="Times New Roman"/>
                <w:sz w:val="24"/>
                <w:szCs w:val="24"/>
              </w:rPr>
              <w:t>L</w:t>
            </w:r>
            <w:r>
              <w:rPr>
                <w:rFonts w:ascii="Times New Roman" w:hAnsi="Times New Roman" w:cs="Times New Roman"/>
                <w:sz w:val="24"/>
                <w:szCs w:val="24"/>
              </w:rPr>
              <w:t>3</w:t>
            </w:r>
          </w:p>
          <w:p w14:paraId="5CB22A6A" w14:textId="77777777" w:rsidR="003A2449" w:rsidRPr="00475A07" w:rsidRDefault="003A2449" w:rsidP="00712165">
            <w:pPr>
              <w:pStyle w:val="ListParagraph"/>
              <w:numPr>
                <w:ilvl w:val="0"/>
                <w:numId w:val="643"/>
              </w:numPr>
              <w:spacing w:after="0" w:line="240" w:lineRule="auto"/>
              <w:ind w:left="360"/>
              <w:mirrorIndents/>
              <w:rPr>
                <w:rFonts w:ascii="Times New Roman" w:hAnsi="Times New Roman" w:cs="Times New Roman"/>
                <w:sz w:val="24"/>
                <w:szCs w:val="24"/>
              </w:rPr>
            </w:pPr>
            <w:r>
              <w:rPr>
                <w:rFonts w:ascii="Times New Roman" w:hAnsi="Times New Roman" w:cs="Times New Roman"/>
                <w:sz w:val="24"/>
                <w:szCs w:val="24"/>
              </w:rPr>
              <w:t xml:space="preserve">Mīksto </w:t>
            </w:r>
            <w:proofErr w:type="spellStart"/>
            <w:r>
              <w:rPr>
                <w:rFonts w:ascii="Times New Roman" w:hAnsi="Times New Roman" w:cs="Times New Roman"/>
                <w:sz w:val="24"/>
                <w:szCs w:val="24"/>
              </w:rPr>
              <w:t>nanomateriālu</w:t>
            </w:r>
            <w:proofErr w:type="spellEnd"/>
            <w:r>
              <w:rPr>
                <w:rFonts w:ascii="Times New Roman" w:hAnsi="Times New Roman" w:cs="Times New Roman"/>
                <w:sz w:val="24"/>
                <w:szCs w:val="24"/>
              </w:rPr>
              <w:t xml:space="preserve"> īpašības un izpētes metodes. L4</w:t>
            </w:r>
          </w:p>
          <w:p w14:paraId="3A1211C1" w14:textId="77777777" w:rsidR="003A2449" w:rsidRPr="00475A07" w:rsidRDefault="003A2449" w:rsidP="00712165">
            <w:pPr>
              <w:pStyle w:val="ListParagraph"/>
              <w:numPr>
                <w:ilvl w:val="0"/>
                <w:numId w:val="643"/>
              </w:numPr>
              <w:spacing w:after="0" w:line="240" w:lineRule="auto"/>
              <w:ind w:left="360"/>
              <w:mirrorIndents/>
              <w:rPr>
                <w:rFonts w:ascii="Times New Roman" w:hAnsi="Times New Roman" w:cs="Times New Roman"/>
                <w:sz w:val="24"/>
                <w:szCs w:val="24"/>
              </w:rPr>
            </w:pPr>
            <w:proofErr w:type="spellStart"/>
            <w:r w:rsidRPr="00475A07">
              <w:rPr>
                <w:rFonts w:ascii="Times New Roman" w:hAnsi="Times New Roman" w:cs="Times New Roman"/>
                <w:sz w:val="24"/>
                <w:szCs w:val="24"/>
              </w:rPr>
              <w:t>Viskoelastīgas</w:t>
            </w:r>
            <w:proofErr w:type="spellEnd"/>
            <w:r w:rsidRPr="00475A07">
              <w:rPr>
                <w:rFonts w:ascii="Times New Roman" w:hAnsi="Times New Roman" w:cs="Times New Roman"/>
                <w:sz w:val="24"/>
                <w:szCs w:val="24"/>
              </w:rPr>
              <w:t xml:space="preserve"> vides</w:t>
            </w:r>
            <w:r>
              <w:rPr>
                <w:rFonts w:ascii="Times New Roman" w:hAnsi="Times New Roman" w:cs="Times New Roman"/>
                <w:sz w:val="24"/>
                <w:szCs w:val="24"/>
              </w:rPr>
              <w:t>.</w:t>
            </w:r>
            <w:r w:rsidRPr="00475A07">
              <w:rPr>
                <w:rFonts w:ascii="Times New Roman" w:hAnsi="Times New Roman" w:cs="Times New Roman"/>
                <w:sz w:val="24"/>
                <w:szCs w:val="24"/>
              </w:rPr>
              <w:t xml:space="preserve"> </w:t>
            </w:r>
            <w:proofErr w:type="spellStart"/>
            <w:r>
              <w:rPr>
                <w:rFonts w:ascii="Times New Roman" w:hAnsi="Times New Roman" w:cs="Times New Roman"/>
                <w:sz w:val="24"/>
                <w:szCs w:val="24"/>
              </w:rPr>
              <w:t>Reoloģija</w:t>
            </w:r>
            <w:proofErr w:type="spellEnd"/>
            <w:r>
              <w:rPr>
                <w:rFonts w:ascii="Times New Roman" w:hAnsi="Times New Roman" w:cs="Times New Roman"/>
                <w:sz w:val="24"/>
                <w:szCs w:val="24"/>
              </w:rPr>
              <w:t xml:space="preserve">. </w:t>
            </w:r>
            <w:r w:rsidRPr="00475A07">
              <w:rPr>
                <w:rFonts w:ascii="Times New Roman" w:hAnsi="Times New Roman" w:cs="Times New Roman"/>
                <w:sz w:val="24"/>
                <w:szCs w:val="24"/>
              </w:rPr>
              <w:t>L</w:t>
            </w:r>
            <w:r>
              <w:rPr>
                <w:rFonts w:ascii="Times New Roman" w:hAnsi="Times New Roman" w:cs="Times New Roman"/>
                <w:sz w:val="24"/>
                <w:szCs w:val="24"/>
              </w:rPr>
              <w:t>2</w:t>
            </w:r>
          </w:p>
          <w:p w14:paraId="623FEC82" w14:textId="77777777" w:rsidR="003A2449" w:rsidRPr="00475A07" w:rsidRDefault="003A2449" w:rsidP="00712165">
            <w:pPr>
              <w:pStyle w:val="ListParagraph"/>
              <w:numPr>
                <w:ilvl w:val="0"/>
                <w:numId w:val="643"/>
              </w:numPr>
              <w:spacing w:after="0" w:line="240" w:lineRule="auto"/>
              <w:ind w:left="360"/>
              <w:mirrorIndents/>
              <w:rPr>
                <w:rFonts w:ascii="Times New Roman" w:hAnsi="Times New Roman" w:cs="Times New Roman"/>
                <w:sz w:val="24"/>
                <w:szCs w:val="24"/>
              </w:rPr>
            </w:pPr>
            <w:proofErr w:type="spellStart"/>
            <w:r w:rsidRPr="00475A07">
              <w:rPr>
                <w:rFonts w:ascii="Times New Roman" w:hAnsi="Times New Roman" w:cs="Times New Roman"/>
                <w:sz w:val="24"/>
                <w:szCs w:val="24"/>
              </w:rPr>
              <w:t>Mikroreoloģija</w:t>
            </w:r>
            <w:proofErr w:type="spellEnd"/>
            <w:r w:rsidRPr="00475A07">
              <w:rPr>
                <w:rFonts w:ascii="Times New Roman" w:hAnsi="Times New Roman" w:cs="Times New Roman"/>
                <w:sz w:val="24"/>
                <w:szCs w:val="24"/>
              </w:rPr>
              <w:t xml:space="preserve"> (aktīvā/pasīvā) un tās metodes</w:t>
            </w:r>
            <w:r>
              <w:rPr>
                <w:rFonts w:ascii="Times New Roman" w:hAnsi="Times New Roman" w:cs="Times New Roman"/>
                <w:sz w:val="24"/>
                <w:szCs w:val="24"/>
              </w:rPr>
              <w:t>.</w:t>
            </w:r>
            <w:r w:rsidRPr="00475A07">
              <w:rPr>
                <w:rFonts w:ascii="Times New Roman" w:hAnsi="Times New Roman" w:cs="Times New Roman"/>
                <w:sz w:val="24"/>
                <w:szCs w:val="24"/>
              </w:rPr>
              <w:t xml:space="preserve"> L</w:t>
            </w:r>
            <w:r>
              <w:rPr>
                <w:rFonts w:ascii="Times New Roman" w:hAnsi="Times New Roman" w:cs="Times New Roman"/>
                <w:sz w:val="24"/>
                <w:szCs w:val="24"/>
              </w:rPr>
              <w:t>3</w:t>
            </w:r>
          </w:p>
          <w:p w14:paraId="4961176F" w14:textId="77777777" w:rsidR="003A2449" w:rsidRDefault="003A2449" w:rsidP="00712165">
            <w:pPr>
              <w:pStyle w:val="ListParagraph"/>
              <w:numPr>
                <w:ilvl w:val="0"/>
                <w:numId w:val="643"/>
              </w:numPr>
              <w:spacing w:after="0" w:line="240" w:lineRule="auto"/>
              <w:ind w:left="360"/>
              <w:mirrorIndents/>
              <w:rPr>
                <w:rFonts w:ascii="Times New Roman" w:hAnsi="Times New Roman" w:cs="Times New Roman"/>
                <w:sz w:val="24"/>
                <w:szCs w:val="24"/>
              </w:rPr>
            </w:pPr>
            <w:r>
              <w:rPr>
                <w:rFonts w:ascii="Times New Roman" w:hAnsi="Times New Roman" w:cs="Times New Roman"/>
                <w:sz w:val="24"/>
                <w:szCs w:val="24"/>
              </w:rPr>
              <w:t>Atvērta tipa l</w:t>
            </w:r>
            <w:r w:rsidRPr="00CA15E6">
              <w:rPr>
                <w:rFonts w:ascii="Times New Roman" w:hAnsi="Times New Roman" w:cs="Times New Roman"/>
                <w:sz w:val="24"/>
                <w:szCs w:val="24"/>
              </w:rPr>
              <w:t xml:space="preserve">aboratorijas darbi </w:t>
            </w:r>
            <w:r>
              <w:rPr>
                <w:rFonts w:ascii="Times New Roman" w:hAnsi="Times New Roman" w:cs="Times New Roman"/>
                <w:sz w:val="24"/>
                <w:szCs w:val="24"/>
              </w:rPr>
              <w:t xml:space="preserve">par </w:t>
            </w:r>
            <w:proofErr w:type="spellStart"/>
            <w:r>
              <w:rPr>
                <w:rFonts w:ascii="Times New Roman" w:hAnsi="Times New Roman" w:cs="Times New Roman"/>
                <w:sz w:val="24"/>
                <w:szCs w:val="24"/>
              </w:rPr>
              <w:t>mīkstaiem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nanomateriāliem</w:t>
            </w:r>
            <w:proofErr w:type="spellEnd"/>
            <w:r>
              <w:rPr>
                <w:rFonts w:ascii="Times New Roman" w:hAnsi="Times New Roman" w:cs="Times New Roman"/>
                <w:sz w:val="24"/>
                <w:szCs w:val="24"/>
              </w:rPr>
              <w:t xml:space="preserve">. </w:t>
            </w:r>
            <w:r w:rsidRPr="00CA15E6">
              <w:rPr>
                <w:rFonts w:ascii="Times New Roman" w:hAnsi="Times New Roman" w:cs="Times New Roman"/>
                <w:sz w:val="24"/>
                <w:szCs w:val="24"/>
              </w:rPr>
              <w:t>Ld16</w:t>
            </w:r>
          </w:p>
          <w:p w14:paraId="2CCCDFDB" w14:textId="77777777" w:rsidR="003A2449" w:rsidRDefault="003A2449" w:rsidP="00712165">
            <w:pPr>
              <w:pStyle w:val="ListParagraph"/>
              <w:numPr>
                <w:ilvl w:val="0"/>
                <w:numId w:val="643"/>
              </w:numPr>
              <w:spacing w:after="0" w:line="240" w:lineRule="auto"/>
              <w:ind w:left="360"/>
              <w:mirrorIndents/>
              <w:rPr>
                <w:rFonts w:ascii="Times New Roman" w:hAnsi="Times New Roman" w:cs="Times New Roman"/>
                <w:sz w:val="24"/>
                <w:szCs w:val="24"/>
              </w:rPr>
            </w:pPr>
            <w:r w:rsidRPr="00B74490">
              <w:rPr>
                <w:rFonts w:ascii="Times New Roman" w:hAnsi="Times New Roman" w:cs="Times New Roman"/>
                <w:sz w:val="24"/>
                <w:szCs w:val="24"/>
              </w:rPr>
              <w:t xml:space="preserve">Laboratorijas darbu </w:t>
            </w:r>
            <w:r>
              <w:rPr>
                <w:rFonts w:ascii="Times New Roman" w:hAnsi="Times New Roman" w:cs="Times New Roman"/>
                <w:sz w:val="24"/>
                <w:szCs w:val="24"/>
              </w:rPr>
              <w:t xml:space="preserve">rezultātu </w:t>
            </w:r>
            <w:r w:rsidRPr="00B74490">
              <w:rPr>
                <w:rFonts w:ascii="Times New Roman" w:hAnsi="Times New Roman" w:cs="Times New Roman"/>
                <w:sz w:val="24"/>
                <w:szCs w:val="24"/>
              </w:rPr>
              <w:t>prezentācijas</w:t>
            </w:r>
            <w:r>
              <w:rPr>
                <w:rFonts w:ascii="Times New Roman" w:hAnsi="Times New Roman" w:cs="Times New Roman"/>
                <w:sz w:val="24"/>
                <w:szCs w:val="24"/>
              </w:rPr>
              <w:t>.</w:t>
            </w:r>
            <w:r w:rsidRPr="00B74490">
              <w:rPr>
                <w:rFonts w:ascii="Times New Roman" w:hAnsi="Times New Roman" w:cs="Times New Roman"/>
                <w:sz w:val="24"/>
                <w:szCs w:val="24"/>
              </w:rPr>
              <w:t xml:space="preserve"> </w:t>
            </w:r>
            <w:r>
              <w:rPr>
                <w:rFonts w:ascii="Times New Roman" w:hAnsi="Times New Roman" w:cs="Times New Roman"/>
                <w:sz w:val="24"/>
                <w:szCs w:val="24"/>
              </w:rPr>
              <w:t>S</w:t>
            </w:r>
            <w:r w:rsidRPr="00B74490">
              <w:rPr>
                <w:rFonts w:ascii="Times New Roman" w:hAnsi="Times New Roman" w:cs="Times New Roman"/>
                <w:sz w:val="24"/>
                <w:szCs w:val="24"/>
              </w:rPr>
              <w:t>2</w:t>
            </w:r>
          </w:p>
          <w:p w14:paraId="4AB4A8ED" w14:textId="77777777" w:rsidR="003A2449" w:rsidRDefault="003A2449" w:rsidP="00712165">
            <w:pPr>
              <w:pStyle w:val="ListParagraph"/>
              <w:numPr>
                <w:ilvl w:val="0"/>
                <w:numId w:val="643"/>
              </w:numPr>
              <w:spacing w:after="0" w:line="240" w:lineRule="auto"/>
              <w:ind w:left="360"/>
              <w:mirrorIndents/>
              <w:rPr>
                <w:rFonts w:ascii="Times New Roman" w:hAnsi="Times New Roman" w:cs="Times New Roman"/>
                <w:sz w:val="24"/>
                <w:szCs w:val="24"/>
              </w:rPr>
            </w:pPr>
            <w:r>
              <w:rPr>
                <w:rFonts w:ascii="Times New Roman" w:hAnsi="Times New Roman" w:cs="Times New Roman"/>
                <w:sz w:val="24"/>
                <w:szCs w:val="24"/>
              </w:rPr>
              <w:t xml:space="preserve">Aktuāli pētījumi mīksto </w:t>
            </w:r>
            <w:proofErr w:type="spellStart"/>
            <w:r>
              <w:rPr>
                <w:rFonts w:ascii="Times New Roman" w:hAnsi="Times New Roman" w:cs="Times New Roman"/>
                <w:sz w:val="24"/>
                <w:szCs w:val="24"/>
              </w:rPr>
              <w:t>nanomateriālu</w:t>
            </w:r>
            <w:proofErr w:type="spellEnd"/>
            <w:r>
              <w:rPr>
                <w:rFonts w:ascii="Times New Roman" w:hAnsi="Times New Roman" w:cs="Times New Roman"/>
                <w:sz w:val="24"/>
                <w:szCs w:val="24"/>
              </w:rPr>
              <w:t xml:space="preserve"> tematikā. L2</w:t>
            </w:r>
          </w:p>
          <w:p w14:paraId="0FC17A2C" w14:textId="77777777" w:rsidR="003A2449" w:rsidRDefault="003A2449" w:rsidP="00EA6DFB">
            <w:pPr>
              <w:spacing w:after="0" w:line="240" w:lineRule="auto"/>
              <w:mirrorIndents/>
              <w:rPr>
                <w:rFonts w:ascii="Times New Roman" w:hAnsi="Times New Roman" w:cs="Times New Roman"/>
                <w:sz w:val="24"/>
                <w:szCs w:val="24"/>
              </w:rPr>
            </w:pPr>
          </w:p>
          <w:p w14:paraId="0C7896F2" w14:textId="77777777" w:rsidR="003A2449" w:rsidRPr="00B74490" w:rsidRDefault="003A2449" w:rsidP="00EA6DFB">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lastRenderedPageBreak/>
              <w:t xml:space="preserve">L – lekcija, </w:t>
            </w:r>
            <w:proofErr w:type="spellStart"/>
            <w:r>
              <w:rPr>
                <w:rFonts w:ascii="Times New Roman" w:hAnsi="Times New Roman" w:cs="Times New Roman"/>
                <w:sz w:val="24"/>
                <w:szCs w:val="24"/>
              </w:rPr>
              <w:t>Ld</w:t>
            </w:r>
            <w:proofErr w:type="spellEnd"/>
            <w:r>
              <w:rPr>
                <w:rFonts w:ascii="Times New Roman" w:hAnsi="Times New Roman" w:cs="Times New Roman"/>
                <w:sz w:val="24"/>
                <w:szCs w:val="24"/>
              </w:rPr>
              <w:t xml:space="preserve"> - laboratorijas darbs, S - seminārs</w:t>
            </w:r>
          </w:p>
        </w:tc>
      </w:tr>
      <w:tr w:rsidR="003A2449" w:rsidRPr="00D227F2" w14:paraId="00DF3D45" w14:textId="77777777" w:rsidTr="00EA6DFB">
        <w:tc>
          <w:tcPr>
            <w:tcW w:w="9633" w:type="dxa"/>
            <w:gridSpan w:val="2"/>
            <w:shd w:val="clear" w:color="auto" w:fill="auto"/>
            <w:vAlign w:val="center"/>
          </w:tcPr>
          <w:p w14:paraId="7BE45008" w14:textId="77777777" w:rsidR="003A2449" w:rsidRPr="00C04BAB" w:rsidRDefault="003A2449" w:rsidP="00EA6DFB">
            <w:pPr>
              <w:spacing w:after="0" w:line="240" w:lineRule="auto"/>
              <w:contextualSpacing/>
              <w:mirrorIndents/>
              <w:rPr>
                <w:rFonts w:ascii="Times New Roman" w:hAnsi="Times New Roman" w:cs="Times New Roman"/>
                <w:b/>
                <w:bCs/>
                <w:i/>
                <w:iCs/>
                <w:sz w:val="24"/>
                <w:szCs w:val="24"/>
              </w:rPr>
            </w:pPr>
            <w:r w:rsidRPr="00D227F2">
              <w:rPr>
                <w:rFonts w:ascii="Times New Roman" w:hAnsi="Times New Roman" w:cs="Times New Roman"/>
                <w:b/>
                <w:bCs/>
                <w:i/>
                <w:iCs/>
                <w:sz w:val="24"/>
                <w:szCs w:val="24"/>
              </w:rPr>
              <w:lastRenderedPageBreak/>
              <w:t>Studējošo patstāvīgo darbu organizācijas un uzdevumu raksturojums</w:t>
            </w:r>
          </w:p>
        </w:tc>
      </w:tr>
      <w:tr w:rsidR="003A2449" w:rsidRPr="00D227F2" w14:paraId="5E1E8642" w14:textId="77777777" w:rsidTr="00EA6DFB">
        <w:tc>
          <w:tcPr>
            <w:tcW w:w="9633" w:type="dxa"/>
            <w:gridSpan w:val="2"/>
            <w:shd w:val="clear" w:color="auto" w:fill="auto"/>
            <w:vAlign w:val="center"/>
          </w:tcPr>
          <w:p w14:paraId="0F3E2502" w14:textId="77777777" w:rsidR="003A2449" w:rsidRPr="00581C79" w:rsidRDefault="003A2449" w:rsidP="00EA6DFB">
            <w:pPr>
              <w:spacing w:after="0" w:line="240" w:lineRule="auto"/>
              <w:contextualSpacing/>
              <w:mirrorIndents/>
              <w:rPr>
                <w:rFonts w:ascii="Times New Roman" w:hAnsi="Times New Roman" w:cs="Times New Roman"/>
                <w:color w:val="FF0000"/>
                <w:sz w:val="24"/>
                <w:szCs w:val="24"/>
                <w:lang w:eastAsia="lv-LV"/>
              </w:rPr>
            </w:pPr>
            <w:r w:rsidRPr="00B776A8">
              <w:rPr>
                <w:rFonts w:ascii="Times New Roman" w:hAnsi="Times New Roman" w:cs="Times New Roman"/>
                <w:sz w:val="24"/>
                <w:szCs w:val="24"/>
                <w:lang w:eastAsia="lv-LV"/>
              </w:rPr>
              <w:t xml:space="preserve">Kursa ietvaros studentiem patstāvīgi būs jāizstrādā </w:t>
            </w:r>
            <w:proofErr w:type="spellStart"/>
            <w:r w:rsidRPr="00B776A8">
              <w:rPr>
                <w:rFonts w:ascii="Times New Roman" w:hAnsi="Times New Roman" w:cs="Times New Roman"/>
                <w:sz w:val="24"/>
                <w:szCs w:val="24"/>
                <w:lang w:eastAsia="lv-LV"/>
              </w:rPr>
              <w:t>starppārbaudījumiem</w:t>
            </w:r>
            <w:proofErr w:type="spellEnd"/>
            <w:r w:rsidRPr="00B776A8">
              <w:rPr>
                <w:rFonts w:ascii="Times New Roman" w:hAnsi="Times New Roman" w:cs="Times New Roman"/>
                <w:sz w:val="24"/>
                <w:szCs w:val="24"/>
                <w:lang w:eastAsia="lv-LV"/>
              </w:rPr>
              <w:t xml:space="preserve"> nepieciešamie nodevumi (skatīt Studiju rezultātu vērtēšanas kritēriju sadaļu). Kursa ievadā tiks izrunāti principi </w:t>
            </w:r>
            <w:proofErr w:type="spellStart"/>
            <w:r w:rsidRPr="00B776A8">
              <w:rPr>
                <w:rFonts w:ascii="Times New Roman" w:hAnsi="Times New Roman" w:cs="Times New Roman"/>
                <w:sz w:val="24"/>
                <w:szCs w:val="24"/>
                <w:lang w:eastAsia="lv-LV"/>
              </w:rPr>
              <w:t>starppārbaudījumu</w:t>
            </w:r>
            <w:proofErr w:type="spellEnd"/>
            <w:r w:rsidRPr="00B776A8">
              <w:rPr>
                <w:rFonts w:ascii="Times New Roman" w:hAnsi="Times New Roman" w:cs="Times New Roman"/>
                <w:sz w:val="24"/>
                <w:szCs w:val="24"/>
                <w:lang w:eastAsia="lv-LV"/>
              </w:rPr>
              <w:t xml:space="preserve"> nodevumu sagatavošanai. Par neskaidrībām studenti varēs vaicāt neklātienes un klātienes konsultācijās.</w:t>
            </w:r>
          </w:p>
        </w:tc>
      </w:tr>
      <w:tr w:rsidR="003A2449" w:rsidRPr="00D227F2" w14:paraId="3C1E4A2A" w14:textId="77777777" w:rsidTr="00EA6DFB">
        <w:tc>
          <w:tcPr>
            <w:tcW w:w="9633" w:type="dxa"/>
            <w:gridSpan w:val="2"/>
            <w:shd w:val="clear" w:color="auto" w:fill="auto"/>
            <w:vAlign w:val="center"/>
          </w:tcPr>
          <w:p w14:paraId="541170B9" w14:textId="77777777" w:rsidR="003A2449" w:rsidRPr="00C04BAB" w:rsidRDefault="003A2449" w:rsidP="00EA6DFB">
            <w:pPr>
              <w:spacing w:after="0" w:line="240" w:lineRule="auto"/>
              <w:ind w:right="-108"/>
              <w:contextualSpacing/>
              <w:mirrorIndents/>
              <w:jc w:val="both"/>
              <w:rPr>
                <w:rFonts w:ascii="Times New Roman" w:hAnsi="Times New Roman" w:cs="Times New Roman"/>
                <w:b/>
                <w:i/>
                <w:sz w:val="24"/>
                <w:szCs w:val="24"/>
              </w:rPr>
            </w:pPr>
            <w:r w:rsidRPr="00D227F2">
              <w:rPr>
                <w:rFonts w:ascii="Times New Roman" w:hAnsi="Times New Roman" w:cs="Times New Roman"/>
                <w:b/>
                <w:i/>
                <w:sz w:val="24"/>
                <w:szCs w:val="24"/>
              </w:rPr>
              <w:t>Prasības kredītpunktu iegūšanai</w:t>
            </w:r>
          </w:p>
        </w:tc>
      </w:tr>
      <w:tr w:rsidR="003A2449" w:rsidRPr="00D227F2" w14:paraId="134A55C5" w14:textId="77777777" w:rsidTr="00EA6DFB">
        <w:tc>
          <w:tcPr>
            <w:tcW w:w="9633" w:type="dxa"/>
            <w:gridSpan w:val="2"/>
            <w:shd w:val="clear" w:color="auto" w:fill="auto"/>
            <w:vAlign w:val="center"/>
          </w:tcPr>
          <w:p w14:paraId="711008BE" w14:textId="77777777" w:rsidR="003A2449" w:rsidRDefault="003A2449" w:rsidP="00EA6DFB">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0F2C58E9" w14:textId="77777777" w:rsidR="003A2449" w:rsidRDefault="003A2449" w:rsidP="00EA6DFB">
            <w:pPr>
              <w:spacing w:after="0" w:line="240" w:lineRule="auto"/>
              <w:contextualSpacing/>
              <w:mirrorIndents/>
              <w:jc w:val="both"/>
              <w:rPr>
                <w:rFonts w:ascii="Times New Roman" w:hAnsi="Times New Roman" w:cs="Times New Roman"/>
                <w:sz w:val="24"/>
                <w:szCs w:val="24"/>
              </w:rPr>
            </w:pPr>
            <w:proofErr w:type="spellStart"/>
            <w:r>
              <w:rPr>
                <w:rFonts w:ascii="Times New Roman" w:hAnsi="Times New Roman" w:cs="Times New Roman"/>
                <w:sz w:val="24"/>
                <w:szCs w:val="24"/>
              </w:rPr>
              <w:t>Starppārbaudījumi</w:t>
            </w:r>
            <w:proofErr w:type="spellEnd"/>
            <w:r>
              <w:rPr>
                <w:rFonts w:ascii="Times New Roman" w:hAnsi="Times New Roman" w:cs="Times New Roman"/>
                <w:sz w:val="24"/>
                <w:szCs w:val="24"/>
              </w:rPr>
              <w:t>:</w:t>
            </w:r>
          </w:p>
          <w:p w14:paraId="335BAE19" w14:textId="77777777" w:rsidR="003A2449" w:rsidRDefault="003A2449" w:rsidP="00EA6DFB">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1. Testi par kursa saturu - 30%</w:t>
            </w:r>
          </w:p>
          <w:p w14:paraId="5F32CB8C" w14:textId="77777777" w:rsidR="003A2449" w:rsidRDefault="003A2449" w:rsidP="00EA6DFB">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2. L</w:t>
            </w:r>
            <w:r w:rsidRPr="00475A07">
              <w:rPr>
                <w:rFonts w:ascii="Times New Roman" w:hAnsi="Times New Roman" w:cs="Times New Roman"/>
                <w:sz w:val="24"/>
                <w:szCs w:val="24"/>
              </w:rPr>
              <w:t>aboratorijas darb</w:t>
            </w:r>
            <w:r>
              <w:rPr>
                <w:rFonts w:ascii="Times New Roman" w:hAnsi="Times New Roman" w:cs="Times New Roman"/>
                <w:sz w:val="24"/>
                <w:szCs w:val="24"/>
              </w:rPr>
              <w:t>a izstrāde un prezentācija - 50%</w:t>
            </w:r>
          </w:p>
          <w:p w14:paraId="3AB7AB3A" w14:textId="77777777" w:rsidR="003A2449" w:rsidRDefault="003A2449" w:rsidP="00EA6DFB">
            <w:pPr>
              <w:spacing w:after="0" w:line="240" w:lineRule="auto"/>
              <w:contextualSpacing/>
              <w:mirrorIndents/>
              <w:jc w:val="both"/>
              <w:rPr>
                <w:rFonts w:ascii="Times New Roman" w:hAnsi="Times New Roman" w:cs="Times New Roman"/>
                <w:sz w:val="24"/>
                <w:szCs w:val="24"/>
              </w:rPr>
            </w:pPr>
          </w:p>
          <w:p w14:paraId="3330A318" w14:textId="77777777" w:rsidR="003A2449" w:rsidRDefault="003A2449" w:rsidP="00EA6DFB">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Noslēguma pārbaudījums:</w:t>
            </w:r>
          </w:p>
          <w:p w14:paraId="6BED8D15" w14:textId="77777777" w:rsidR="003A2449" w:rsidRPr="00475A07" w:rsidRDefault="003A2449" w:rsidP="00EA6DFB">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3. E</w:t>
            </w:r>
            <w:r w:rsidRPr="00475A07">
              <w:rPr>
                <w:rFonts w:ascii="Times New Roman" w:hAnsi="Times New Roman" w:cs="Times New Roman"/>
                <w:sz w:val="24"/>
                <w:szCs w:val="24"/>
              </w:rPr>
              <w:t xml:space="preserve">ksāmens </w:t>
            </w:r>
            <w:r>
              <w:rPr>
                <w:rFonts w:ascii="Times New Roman" w:hAnsi="Times New Roman" w:cs="Times New Roman"/>
                <w:sz w:val="24"/>
                <w:szCs w:val="24"/>
              </w:rPr>
              <w:t xml:space="preserve">(mutisks) - </w:t>
            </w:r>
            <w:r w:rsidRPr="00475A07">
              <w:rPr>
                <w:rFonts w:ascii="Times New Roman" w:hAnsi="Times New Roman" w:cs="Times New Roman"/>
                <w:sz w:val="24"/>
                <w:szCs w:val="24"/>
              </w:rPr>
              <w:t xml:space="preserve"> 20%.</w:t>
            </w:r>
          </w:p>
        </w:tc>
      </w:tr>
      <w:tr w:rsidR="003A2449" w:rsidRPr="00D227F2" w14:paraId="43C16902" w14:textId="77777777" w:rsidTr="00EA6DFB">
        <w:tc>
          <w:tcPr>
            <w:tcW w:w="4250" w:type="dxa"/>
            <w:shd w:val="clear" w:color="auto" w:fill="auto"/>
            <w:vAlign w:val="center"/>
          </w:tcPr>
          <w:p w14:paraId="25C912DA" w14:textId="77777777" w:rsidR="003A2449" w:rsidRPr="00C04BAB" w:rsidRDefault="003A2449" w:rsidP="00EA6DFB">
            <w:pPr>
              <w:spacing w:after="0" w:line="240" w:lineRule="auto"/>
              <w:contextualSpacing/>
              <w:mirrorIndents/>
              <w:jc w:val="both"/>
              <w:rPr>
                <w:rFonts w:ascii="Times New Roman" w:hAnsi="Times New Roman" w:cs="Times New Roman"/>
                <w:b/>
                <w:i/>
                <w:sz w:val="24"/>
                <w:szCs w:val="24"/>
              </w:rPr>
            </w:pPr>
            <w:r w:rsidRPr="00D227F2">
              <w:rPr>
                <w:rFonts w:ascii="Times New Roman" w:hAnsi="Times New Roman" w:cs="Times New Roman"/>
                <w:b/>
                <w:i/>
                <w:sz w:val="24"/>
                <w:szCs w:val="24"/>
              </w:rPr>
              <w:t>Studiju rezultātu vērtēšanas kritēriji</w:t>
            </w:r>
          </w:p>
        </w:tc>
        <w:tc>
          <w:tcPr>
            <w:tcW w:w="5383" w:type="dxa"/>
            <w:shd w:val="clear" w:color="auto" w:fill="auto"/>
          </w:tcPr>
          <w:p w14:paraId="2DE4F616" w14:textId="77777777" w:rsidR="003A2449" w:rsidRPr="00D227F2" w:rsidRDefault="003A2449" w:rsidP="00EA6DFB">
            <w:pPr>
              <w:spacing w:after="0" w:line="240" w:lineRule="auto"/>
              <w:ind w:left="72"/>
              <w:contextualSpacing/>
              <w:mirrorIndents/>
              <w:jc w:val="both"/>
              <w:rPr>
                <w:rFonts w:ascii="Times New Roman" w:hAnsi="Times New Roman" w:cs="Times New Roman"/>
                <w:color w:val="FF0000"/>
                <w:sz w:val="24"/>
                <w:szCs w:val="24"/>
              </w:rPr>
            </w:pPr>
          </w:p>
        </w:tc>
      </w:tr>
      <w:tr w:rsidR="003A2449" w:rsidRPr="00D227F2" w14:paraId="10E87A96" w14:textId="77777777" w:rsidTr="00EA6DFB">
        <w:tc>
          <w:tcPr>
            <w:tcW w:w="9633" w:type="dxa"/>
            <w:gridSpan w:val="2"/>
            <w:shd w:val="clear" w:color="auto" w:fill="auto"/>
            <w:vAlign w:val="center"/>
          </w:tcPr>
          <w:p w14:paraId="6DE64259" w14:textId="77777777" w:rsidR="003A2449" w:rsidRPr="00724A2E" w:rsidRDefault="003A2449" w:rsidP="00EA6DFB">
            <w:pPr>
              <w:spacing w:after="0" w:line="240" w:lineRule="auto"/>
              <w:ind w:left="74"/>
              <w:contextualSpacing/>
              <w:mirrorIndents/>
              <w:jc w:val="both"/>
              <w:rPr>
                <w:rFonts w:ascii="Times New Roman" w:eastAsia="Times New Roman" w:hAnsi="Times New Roman" w:cs="Times New Roman"/>
                <w:sz w:val="24"/>
                <w:szCs w:val="24"/>
                <w:lang w:eastAsia="lv-LV"/>
              </w:rPr>
            </w:pPr>
            <w:r w:rsidRPr="00724A2E">
              <w:rPr>
                <w:rFonts w:ascii="Times New Roman" w:eastAsia="Times New Roman" w:hAnsi="Times New Roman" w:cs="Times New Roman"/>
                <w:sz w:val="24"/>
                <w:szCs w:val="24"/>
                <w:lang w:eastAsia="lv-LV"/>
              </w:rPr>
              <w:t xml:space="preserve">Studiju kursa apguve tā noslēgumā tiek vērtēta 10 </w:t>
            </w:r>
            <w:proofErr w:type="spellStart"/>
            <w:r w:rsidRPr="00724A2E">
              <w:rPr>
                <w:rFonts w:ascii="Times New Roman" w:eastAsia="Times New Roman" w:hAnsi="Times New Roman" w:cs="Times New Roman"/>
                <w:sz w:val="24"/>
                <w:szCs w:val="24"/>
                <w:lang w:eastAsia="lv-LV"/>
              </w:rPr>
              <w:t>ballu</w:t>
            </w:r>
            <w:proofErr w:type="spellEnd"/>
            <w:r w:rsidRPr="00724A2E">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358C3B41" w14:textId="77777777" w:rsidR="003A2449" w:rsidRPr="00D227F2" w:rsidRDefault="003A2449" w:rsidP="00EA6DFB">
            <w:pPr>
              <w:spacing w:after="0" w:line="240" w:lineRule="auto"/>
              <w:contextualSpacing/>
              <w:mirrorIndents/>
              <w:jc w:val="both"/>
              <w:rPr>
                <w:rFonts w:ascii="Times New Roman" w:hAnsi="Times New Roman" w:cs="Times New Roman"/>
                <w:b/>
                <w:i/>
                <w:sz w:val="24"/>
                <w:szCs w:val="24"/>
              </w:rPr>
            </w:pPr>
          </w:p>
          <w:p w14:paraId="5FCA0E3E" w14:textId="77777777" w:rsidR="003A2449" w:rsidRPr="00D227F2" w:rsidRDefault="003A2449" w:rsidP="00EA6DFB">
            <w:pPr>
              <w:spacing w:after="0" w:line="240" w:lineRule="auto"/>
              <w:ind w:left="72"/>
              <w:contextualSpacing/>
              <w:mirrorIndents/>
              <w:jc w:val="both"/>
              <w:rPr>
                <w:rFonts w:ascii="Times New Roman" w:hAnsi="Times New Roman" w:cs="Times New Roman"/>
                <w:b/>
                <w:i/>
                <w:sz w:val="24"/>
                <w:szCs w:val="24"/>
              </w:rPr>
            </w:pPr>
            <w:r w:rsidRPr="00D227F2">
              <w:rPr>
                <w:rFonts w:ascii="Times New Roman" w:hAnsi="Times New Roman" w:cs="Times New Roman"/>
                <w:b/>
                <w:i/>
                <w:sz w:val="24"/>
                <w:szCs w:val="24"/>
              </w:rPr>
              <w:t>Studiju rezultātu vērtēšana</w:t>
            </w:r>
          </w:p>
          <w:tbl>
            <w:tblPr>
              <w:tblW w:w="4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85"/>
            </w:tblGrid>
            <w:tr w:rsidR="003A2449" w:rsidRPr="00D4077D" w14:paraId="22C690F5" w14:textId="77777777" w:rsidTr="00EA6DFB">
              <w:trPr>
                <w:jc w:val="center"/>
              </w:trPr>
              <w:tc>
                <w:tcPr>
                  <w:tcW w:w="2722" w:type="dxa"/>
                  <w:vMerge w:val="restart"/>
                  <w:shd w:val="clear" w:color="auto" w:fill="auto"/>
                </w:tcPr>
                <w:p w14:paraId="6591545C"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r w:rsidRPr="00B776A8">
                    <w:rPr>
                      <w:rFonts w:ascii="Times New Roman" w:hAnsi="Times New Roman" w:cs="Times New Roman"/>
                      <w:sz w:val="24"/>
                      <w:szCs w:val="24"/>
                    </w:rPr>
                    <w:t>Pārbaudījumu veidi</w:t>
                  </w:r>
                </w:p>
              </w:tc>
              <w:tc>
                <w:tcPr>
                  <w:tcW w:w="2253" w:type="dxa"/>
                  <w:gridSpan w:val="4"/>
                  <w:shd w:val="clear" w:color="auto" w:fill="auto"/>
                </w:tcPr>
                <w:p w14:paraId="135E4695"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r w:rsidRPr="00B776A8">
                    <w:rPr>
                      <w:rFonts w:ascii="Times New Roman" w:hAnsi="Times New Roman" w:cs="Times New Roman"/>
                      <w:sz w:val="24"/>
                      <w:szCs w:val="24"/>
                    </w:rPr>
                    <w:t>Studiju rezultāti</w:t>
                  </w:r>
                </w:p>
              </w:tc>
            </w:tr>
            <w:tr w:rsidR="003A2449" w:rsidRPr="00D4077D" w14:paraId="6ADF6CC2" w14:textId="77777777" w:rsidTr="00EA6DFB">
              <w:trPr>
                <w:jc w:val="center"/>
              </w:trPr>
              <w:tc>
                <w:tcPr>
                  <w:tcW w:w="2722" w:type="dxa"/>
                  <w:vMerge/>
                  <w:shd w:val="clear" w:color="auto" w:fill="auto"/>
                </w:tcPr>
                <w:p w14:paraId="36B3BDC7" w14:textId="77777777" w:rsidR="003A2449" w:rsidRPr="00B776A8" w:rsidRDefault="003A2449" w:rsidP="00EA6DFB">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28844CAB"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r w:rsidRPr="00B776A8">
                    <w:rPr>
                      <w:rFonts w:ascii="Times New Roman" w:hAnsi="Times New Roman" w:cs="Times New Roman"/>
                      <w:sz w:val="24"/>
                      <w:szCs w:val="24"/>
                    </w:rPr>
                    <w:t>1.</w:t>
                  </w:r>
                </w:p>
              </w:tc>
              <w:tc>
                <w:tcPr>
                  <w:tcW w:w="567" w:type="dxa"/>
                  <w:shd w:val="clear" w:color="auto" w:fill="auto"/>
                </w:tcPr>
                <w:p w14:paraId="767DF9A2"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r w:rsidRPr="00B776A8">
                    <w:rPr>
                      <w:rFonts w:ascii="Times New Roman" w:hAnsi="Times New Roman" w:cs="Times New Roman"/>
                      <w:sz w:val="24"/>
                      <w:szCs w:val="24"/>
                    </w:rPr>
                    <w:t>2.</w:t>
                  </w:r>
                </w:p>
              </w:tc>
              <w:tc>
                <w:tcPr>
                  <w:tcW w:w="567" w:type="dxa"/>
                  <w:shd w:val="clear" w:color="auto" w:fill="auto"/>
                </w:tcPr>
                <w:p w14:paraId="59DEC0EC"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r w:rsidRPr="00B776A8">
                    <w:rPr>
                      <w:rFonts w:ascii="Times New Roman" w:hAnsi="Times New Roman" w:cs="Times New Roman"/>
                      <w:sz w:val="24"/>
                      <w:szCs w:val="24"/>
                    </w:rPr>
                    <w:t>3.</w:t>
                  </w:r>
                </w:p>
              </w:tc>
              <w:tc>
                <w:tcPr>
                  <w:tcW w:w="585" w:type="dxa"/>
                  <w:shd w:val="clear" w:color="auto" w:fill="auto"/>
                </w:tcPr>
                <w:p w14:paraId="519C0E5A"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r w:rsidRPr="00B776A8">
                    <w:rPr>
                      <w:rFonts w:ascii="Times New Roman" w:hAnsi="Times New Roman" w:cs="Times New Roman"/>
                      <w:sz w:val="24"/>
                      <w:szCs w:val="24"/>
                    </w:rPr>
                    <w:t>4.</w:t>
                  </w:r>
                </w:p>
              </w:tc>
            </w:tr>
            <w:tr w:rsidR="003A2449" w:rsidRPr="00D4077D" w14:paraId="2AE0099C" w14:textId="77777777" w:rsidTr="00EA6DFB">
              <w:trPr>
                <w:jc w:val="center"/>
              </w:trPr>
              <w:tc>
                <w:tcPr>
                  <w:tcW w:w="2722" w:type="dxa"/>
                  <w:shd w:val="clear" w:color="auto" w:fill="auto"/>
                </w:tcPr>
                <w:p w14:paraId="185C350E" w14:textId="77777777" w:rsidR="003A2449" w:rsidRPr="00B776A8" w:rsidRDefault="003A2449" w:rsidP="00EA6DFB">
                  <w:pPr>
                    <w:spacing w:after="0" w:line="240" w:lineRule="auto"/>
                    <w:contextualSpacing/>
                    <w:mirrorIndents/>
                    <w:rPr>
                      <w:rFonts w:ascii="Times New Roman" w:hAnsi="Times New Roman" w:cs="Times New Roman"/>
                      <w:sz w:val="24"/>
                      <w:szCs w:val="24"/>
                    </w:rPr>
                  </w:pPr>
                  <w:r w:rsidRPr="00B776A8">
                    <w:rPr>
                      <w:rFonts w:ascii="Times New Roman" w:hAnsi="Times New Roman" w:cs="Times New Roman"/>
                      <w:sz w:val="24"/>
                      <w:szCs w:val="24"/>
                    </w:rPr>
                    <w:t>1. Testi par kursa saturu</w:t>
                  </w:r>
                </w:p>
              </w:tc>
              <w:tc>
                <w:tcPr>
                  <w:tcW w:w="534" w:type="dxa"/>
                  <w:shd w:val="clear" w:color="auto" w:fill="auto"/>
                </w:tcPr>
                <w:p w14:paraId="246C2730"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r w:rsidRPr="00B776A8">
                    <w:rPr>
                      <w:rFonts w:ascii="Times New Roman" w:hAnsi="Times New Roman" w:cs="Times New Roman"/>
                      <w:sz w:val="24"/>
                      <w:szCs w:val="24"/>
                    </w:rPr>
                    <w:t>+</w:t>
                  </w:r>
                </w:p>
              </w:tc>
              <w:tc>
                <w:tcPr>
                  <w:tcW w:w="567" w:type="dxa"/>
                  <w:shd w:val="clear" w:color="auto" w:fill="auto"/>
                </w:tcPr>
                <w:p w14:paraId="642832C1"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52FF98A"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p>
              </w:tc>
              <w:tc>
                <w:tcPr>
                  <w:tcW w:w="585" w:type="dxa"/>
                  <w:shd w:val="clear" w:color="auto" w:fill="auto"/>
                </w:tcPr>
                <w:p w14:paraId="4C8524C2"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p>
              </w:tc>
            </w:tr>
            <w:tr w:rsidR="003A2449" w:rsidRPr="00D4077D" w14:paraId="33634383" w14:textId="77777777" w:rsidTr="00EA6DFB">
              <w:trPr>
                <w:jc w:val="center"/>
              </w:trPr>
              <w:tc>
                <w:tcPr>
                  <w:tcW w:w="2722" w:type="dxa"/>
                  <w:shd w:val="clear" w:color="auto" w:fill="auto"/>
                </w:tcPr>
                <w:p w14:paraId="6FDD650F" w14:textId="77777777" w:rsidR="003A2449" w:rsidRPr="00B776A8" w:rsidRDefault="003A2449" w:rsidP="00EA6DFB">
                  <w:pPr>
                    <w:spacing w:after="0" w:line="240" w:lineRule="auto"/>
                    <w:contextualSpacing/>
                    <w:mirrorIndents/>
                    <w:rPr>
                      <w:rFonts w:ascii="Times New Roman" w:hAnsi="Times New Roman" w:cs="Times New Roman"/>
                      <w:sz w:val="24"/>
                      <w:szCs w:val="24"/>
                    </w:rPr>
                  </w:pPr>
                  <w:r w:rsidRPr="00B776A8">
                    <w:rPr>
                      <w:rFonts w:ascii="Times New Roman" w:hAnsi="Times New Roman" w:cs="Times New Roman"/>
                      <w:sz w:val="24"/>
                      <w:szCs w:val="24"/>
                    </w:rPr>
                    <w:t>2. Laboratorijas darb</w:t>
                  </w:r>
                  <w:r>
                    <w:rPr>
                      <w:rFonts w:ascii="Times New Roman" w:hAnsi="Times New Roman" w:cs="Times New Roman"/>
                      <w:sz w:val="24"/>
                      <w:szCs w:val="24"/>
                    </w:rPr>
                    <w:t>i</w:t>
                  </w:r>
                </w:p>
              </w:tc>
              <w:tc>
                <w:tcPr>
                  <w:tcW w:w="534" w:type="dxa"/>
                  <w:shd w:val="clear" w:color="auto" w:fill="auto"/>
                </w:tcPr>
                <w:p w14:paraId="1B7AE3EB"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4865E66"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r w:rsidRPr="00B776A8">
                    <w:rPr>
                      <w:rFonts w:ascii="Times New Roman" w:hAnsi="Times New Roman" w:cs="Times New Roman"/>
                      <w:sz w:val="24"/>
                      <w:szCs w:val="24"/>
                    </w:rPr>
                    <w:t>+</w:t>
                  </w:r>
                </w:p>
              </w:tc>
              <w:tc>
                <w:tcPr>
                  <w:tcW w:w="567" w:type="dxa"/>
                  <w:shd w:val="clear" w:color="auto" w:fill="auto"/>
                </w:tcPr>
                <w:p w14:paraId="41E05974"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r w:rsidRPr="00B776A8">
                    <w:rPr>
                      <w:rFonts w:ascii="Times New Roman" w:hAnsi="Times New Roman" w:cs="Times New Roman"/>
                      <w:sz w:val="24"/>
                      <w:szCs w:val="24"/>
                    </w:rPr>
                    <w:t>+</w:t>
                  </w:r>
                </w:p>
              </w:tc>
              <w:tc>
                <w:tcPr>
                  <w:tcW w:w="585" w:type="dxa"/>
                  <w:shd w:val="clear" w:color="auto" w:fill="auto"/>
                </w:tcPr>
                <w:p w14:paraId="56D48E48"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r w:rsidRPr="00B776A8">
                    <w:rPr>
                      <w:rFonts w:ascii="Times New Roman" w:hAnsi="Times New Roman" w:cs="Times New Roman"/>
                      <w:sz w:val="24"/>
                      <w:szCs w:val="24"/>
                    </w:rPr>
                    <w:t>+</w:t>
                  </w:r>
                </w:p>
              </w:tc>
            </w:tr>
            <w:tr w:rsidR="003A2449" w:rsidRPr="00D4077D" w14:paraId="72DA3232" w14:textId="77777777" w:rsidTr="00EA6DFB">
              <w:trPr>
                <w:jc w:val="center"/>
              </w:trPr>
              <w:tc>
                <w:tcPr>
                  <w:tcW w:w="2722" w:type="dxa"/>
                  <w:shd w:val="clear" w:color="auto" w:fill="auto"/>
                </w:tcPr>
                <w:p w14:paraId="0221CCE3" w14:textId="77777777" w:rsidR="003A2449" w:rsidRPr="00B776A8" w:rsidRDefault="003A2449" w:rsidP="00EA6DFB">
                  <w:pPr>
                    <w:spacing w:after="0" w:line="240" w:lineRule="auto"/>
                    <w:contextualSpacing/>
                    <w:mirrorIndents/>
                    <w:rPr>
                      <w:rFonts w:ascii="Times New Roman" w:hAnsi="Times New Roman" w:cs="Times New Roman"/>
                      <w:sz w:val="24"/>
                      <w:szCs w:val="24"/>
                    </w:rPr>
                  </w:pPr>
                  <w:r w:rsidRPr="00B776A8">
                    <w:rPr>
                      <w:rFonts w:ascii="Times New Roman" w:hAnsi="Times New Roman" w:cs="Times New Roman"/>
                      <w:sz w:val="24"/>
                      <w:szCs w:val="24"/>
                    </w:rPr>
                    <w:t>3. Eksāmens</w:t>
                  </w:r>
                </w:p>
              </w:tc>
              <w:tc>
                <w:tcPr>
                  <w:tcW w:w="534" w:type="dxa"/>
                  <w:shd w:val="clear" w:color="auto" w:fill="auto"/>
                </w:tcPr>
                <w:p w14:paraId="65BDE133"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r w:rsidRPr="00B776A8">
                    <w:rPr>
                      <w:rFonts w:ascii="Times New Roman" w:hAnsi="Times New Roman" w:cs="Times New Roman"/>
                      <w:sz w:val="24"/>
                      <w:szCs w:val="24"/>
                    </w:rPr>
                    <w:t>+</w:t>
                  </w:r>
                </w:p>
              </w:tc>
              <w:tc>
                <w:tcPr>
                  <w:tcW w:w="567" w:type="dxa"/>
                  <w:shd w:val="clear" w:color="auto" w:fill="auto"/>
                </w:tcPr>
                <w:p w14:paraId="40755F56"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1D72FBE"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p>
              </w:tc>
              <w:tc>
                <w:tcPr>
                  <w:tcW w:w="585" w:type="dxa"/>
                  <w:shd w:val="clear" w:color="auto" w:fill="auto"/>
                </w:tcPr>
                <w:p w14:paraId="674F937E" w14:textId="77777777" w:rsidR="003A2449" w:rsidRPr="00B776A8" w:rsidRDefault="003A2449" w:rsidP="00EA6DFB">
                  <w:pPr>
                    <w:spacing w:after="0" w:line="240" w:lineRule="auto"/>
                    <w:contextualSpacing/>
                    <w:mirrorIndents/>
                    <w:jc w:val="center"/>
                    <w:rPr>
                      <w:rFonts w:ascii="Times New Roman" w:hAnsi="Times New Roman" w:cs="Times New Roman"/>
                      <w:sz w:val="24"/>
                      <w:szCs w:val="24"/>
                    </w:rPr>
                  </w:pPr>
                  <w:r w:rsidRPr="00B776A8">
                    <w:rPr>
                      <w:rFonts w:ascii="Times New Roman" w:hAnsi="Times New Roman" w:cs="Times New Roman"/>
                      <w:sz w:val="24"/>
                      <w:szCs w:val="24"/>
                    </w:rPr>
                    <w:t>+</w:t>
                  </w:r>
                </w:p>
              </w:tc>
            </w:tr>
          </w:tbl>
          <w:p w14:paraId="37C497CF" w14:textId="77777777" w:rsidR="003A2449" w:rsidRDefault="003A2449" w:rsidP="00EA6DFB">
            <w:pPr>
              <w:spacing w:after="0" w:line="240" w:lineRule="auto"/>
              <w:contextualSpacing/>
              <w:mirrorIndents/>
              <w:jc w:val="both"/>
              <w:rPr>
                <w:rFonts w:ascii="Times New Roman" w:hAnsi="Times New Roman" w:cs="Times New Roman"/>
                <w:color w:val="FF0000"/>
                <w:sz w:val="24"/>
                <w:szCs w:val="24"/>
              </w:rPr>
            </w:pPr>
          </w:p>
          <w:p w14:paraId="0C00AC8E" w14:textId="77777777" w:rsidR="003A2449" w:rsidRPr="00D227F2" w:rsidRDefault="003A2449" w:rsidP="00EA6DFB">
            <w:pPr>
              <w:spacing w:after="0" w:line="240" w:lineRule="auto"/>
              <w:contextualSpacing/>
              <w:mirrorIndents/>
              <w:jc w:val="both"/>
              <w:rPr>
                <w:rFonts w:ascii="Times New Roman" w:hAnsi="Times New Roman" w:cs="Times New Roman"/>
                <w:color w:val="FF0000"/>
                <w:sz w:val="24"/>
                <w:szCs w:val="24"/>
              </w:rPr>
            </w:pPr>
          </w:p>
        </w:tc>
      </w:tr>
      <w:tr w:rsidR="003A2449" w:rsidRPr="00D227F2" w14:paraId="44EEC871" w14:textId="77777777" w:rsidTr="00EA6DFB">
        <w:tc>
          <w:tcPr>
            <w:tcW w:w="9633" w:type="dxa"/>
            <w:gridSpan w:val="2"/>
            <w:shd w:val="clear" w:color="auto" w:fill="auto"/>
            <w:vAlign w:val="center"/>
          </w:tcPr>
          <w:p w14:paraId="41B38C68" w14:textId="77777777" w:rsidR="003A2449" w:rsidRPr="00D227F2" w:rsidRDefault="003A2449" w:rsidP="00EA6DFB">
            <w:pPr>
              <w:spacing w:after="0" w:line="240" w:lineRule="auto"/>
              <w:contextualSpacing/>
              <w:mirrorIndents/>
              <w:rPr>
                <w:rFonts w:ascii="Times New Roman" w:hAnsi="Times New Roman" w:cs="Times New Roman"/>
                <w:b/>
                <w:i/>
                <w:sz w:val="24"/>
                <w:szCs w:val="24"/>
              </w:rPr>
            </w:pPr>
          </w:p>
          <w:p w14:paraId="201E494D" w14:textId="77777777" w:rsidR="003A2449" w:rsidRPr="00C04BAB" w:rsidRDefault="003A2449" w:rsidP="00EA6DFB">
            <w:pPr>
              <w:spacing w:after="0" w:line="240" w:lineRule="auto"/>
              <w:contextualSpacing/>
              <w:mirrorIndents/>
              <w:rPr>
                <w:rFonts w:ascii="Times New Roman" w:hAnsi="Times New Roman" w:cs="Times New Roman"/>
                <w:b/>
                <w:i/>
                <w:sz w:val="24"/>
                <w:szCs w:val="24"/>
              </w:rPr>
            </w:pPr>
            <w:r w:rsidRPr="00D227F2">
              <w:rPr>
                <w:rFonts w:ascii="Times New Roman" w:hAnsi="Times New Roman" w:cs="Times New Roman"/>
                <w:b/>
                <w:i/>
                <w:sz w:val="24"/>
                <w:szCs w:val="24"/>
              </w:rPr>
              <w:t>Obligāti izmantojamie informācijas avoti</w:t>
            </w:r>
          </w:p>
        </w:tc>
      </w:tr>
      <w:tr w:rsidR="003A2449" w:rsidRPr="00D227F2" w14:paraId="59A0A11A" w14:textId="77777777" w:rsidTr="00EA6DFB">
        <w:tc>
          <w:tcPr>
            <w:tcW w:w="9633" w:type="dxa"/>
            <w:gridSpan w:val="2"/>
            <w:shd w:val="clear" w:color="auto" w:fill="auto"/>
            <w:vAlign w:val="center"/>
          </w:tcPr>
          <w:p w14:paraId="178C7D1B" w14:textId="77777777" w:rsidR="003A2449" w:rsidRPr="00D4077D" w:rsidRDefault="003A2449" w:rsidP="00712165">
            <w:pPr>
              <w:pStyle w:val="ListParagraph"/>
              <w:numPr>
                <w:ilvl w:val="0"/>
                <w:numId w:val="647"/>
              </w:numPr>
              <w:spacing w:after="0" w:line="240" w:lineRule="auto"/>
              <w:mirrorIndents/>
              <w:rPr>
                <w:rFonts w:ascii="Times New Roman" w:hAnsi="Times New Roman" w:cs="Times New Roman"/>
                <w:sz w:val="24"/>
                <w:szCs w:val="24"/>
                <w:lang w:eastAsia="lv-LV"/>
              </w:rPr>
            </w:pPr>
            <w:proofErr w:type="spellStart"/>
            <w:r w:rsidRPr="00B776A8">
              <w:rPr>
                <w:rFonts w:ascii="Times New Roman" w:hAnsi="Times New Roman" w:cs="Times New Roman"/>
                <w:sz w:val="24"/>
                <w:szCs w:val="24"/>
                <w:lang w:eastAsia="lv-LV"/>
              </w:rPr>
              <w:t>Doi</w:t>
            </w:r>
            <w:proofErr w:type="spellEnd"/>
            <w:r w:rsidRPr="00B776A8">
              <w:rPr>
                <w:rFonts w:ascii="Times New Roman" w:hAnsi="Times New Roman" w:cs="Times New Roman"/>
                <w:sz w:val="24"/>
                <w:szCs w:val="24"/>
                <w:lang w:eastAsia="lv-LV"/>
              </w:rPr>
              <w:t>,</w:t>
            </w:r>
            <w:r>
              <w:rPr>
                <w:rFonts w:ascii="Times New Roman" w:hAnsi="Times New Roman" w:cs="Times New Roman"/>
                <w:sz w:val="24"/>
                <w:szCs w:val="24"/>
                <w:lang w:eastAsia="lv-LV"/>
              </w:rPr>
              <w:t xml:space="preserve"> M.</w:t>
            </w:r>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Soft</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matter</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physics</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Oxford</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University</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Press</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Oxford</w:t>
            </w:r>
            <w:proofErr w:type="spellEnd"/>
            <w:r w:rsidRPr="00B776A8">
              <w:rPr>
                <w:rFonts w:ascii="Times New Roman" w:hAnsi="Times New Roman" w:cs="Times New Roman"/>
                <w:sz w:val="24"/>
                <w:szCs w:val="24"/>
                <w:lang w:eastAsia="lv-LV"/>
              </w:rPr>
              <w:t>, 2013</w:t>
            </w:r>
          </w:p>
          <w:p w14:paraId="03A8376D" w14:textId="77777777" w:rsidR="003A2449" w:rsidRDefault="003A2449" w:rsidP="00712165">
            <w:pPr>
              <w:pStyle w:val="ListParagraph"/>
              <w:numPr>
                <w:ilvl w:val="0"/>
                <w:numId w:val="647"/>
              </w:numPr>
              <w:spacing w:after="0" w:line="240" w:lineRule="auto"/>
              <w:mirrorIndents/>
              <w:rPr>
                <w:rFonts w:ascii="Times New Roman" w:hAnsi="Times New Roman" w:cs="Times New Roman"/>
                <w:sz w:val="24"/>
                <w:szCs w:val="24"/>
                <w:lang w:eastAsia="lv-LV"/>
              </w:rPr>
            </w:pPr>
            <w:proofErr w:type="spellStart"/>
            <w:r w:rsidRPr="00D4077D">
              <w:rPr>
                <w:rFonts w:ascii="Times New Roman" w:hAnsi="Times New Roman" w:cs="Times New Roman"/>
                <w:sz w:val="24"/>
                <w:szCs w:val="24"/>
                <w:lang w:eastAsia="lv-LV"/>
              </w:rPr>
              <w:t>Furst</w:t>
            </w:r>
            <w:proofErr w:type="spellEnd"/>
            <w:r w:rsidRPr="00D4077D">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 xml:space="preserve">E.M., </w:t>
            </w:r>
            <w:proofErr w:type="spellStart"/>
            <w:r w:rsidRPr="00D4077D">
              <w:rPr>
                <w:rFonts w:ascii="Times New Roman" w:hAnsi="Times New Roman" w:cs="Times New Roman"/>
                <w:sz w:val="24"/>
                <w:szCs w:val="24"/>
                <w:lang w:eastAsia="lv-LV"/>
              </w:rPr>
              <w:t>Squires</w:t>
            </w:r>
            <w:r>
              <w:rPr>
                <w:rFonts w:ascii="Times New Roman" w:hAnsi="Times New Roman" w:cs="Times New Roman"/>
                <w:sz w:val="24"/>
                <w:szCs w:val="24"/>
                <w:lang w:eastAsia="lv-LV"/>
              </w:rPr>
              <w:t>,T.M</w:t>
            </w:r>
            <w:proofErr w:type="spellEnd"/>
            <w:r>
              <w:rPr>
                <w:rFonts w:ascii="Times New Roman" w:hAnsi="Times New Roman" w:cs="Times New Roman"/>
                <w:sz w:val="24"/>
                <w:szCs w:val="24"/>
                <w:lang w:eastAsia="lv-LV"/>
              </w:rPr>
              <w:t xml:space="preserve">. </w:t>
            </w:r>
            <w:proofErr w:type="spellStart"/>
            <w:r w:rsidRPr="00D4077D">
              <w:rPr>
                <w:rFonts w:ascii="Times New Roman" w:hAnsi="Times New Roman" w:cs="Times New Roman"/>
                <w:sz w:val="24"/>
                <w:szCs w:val="24"/>
                <w:lang w:eastAsia="lv-LV"/>
              </w:rPr>
              <w:t>Microrheology</w:t>
            </w:r>
            <w:proofErr w:type="spellEnd"/>
            <w:r>
              <w:rPr>
                <w:rFonts w:ascii="Times New Roman" w:hAnsi="Times New Roman" w:cs="Times New Roman"/>
                <w:sz w:val="24"/>
                <w:szCs w:val="24"/>
                <w:lang w:eastAsia="lv-LV"/>
              </w:rPr>
              <w:t xml:space="preserve">, </w:t>
            </w:r>
            <w:proofErr w:type="spellStart"/>
            <w:r w:rsidRPr="00D4077D">
              <w:rPr>
                <w:rFonts w:ascii="Times New Roman" w:hAnsi="Times New Roman" w:cs="Times New Roman"/>
                <w:sz w:val="24"/>
                <w:szCs w:val="24"/>
                <w:lang w:eastAsia="lv-LV"/>
              </w:rPr>
              <w:t>Oxford</w:t>
            </w:r>
            <w:proofErr w:type="spellEnd"/>
            <w:r w:rsidRPr="00D4077D">
              <w:rPr>
                <w:rFonts w:ascii="Times New Roman" w:hAnsi="Times New Roman" w:cs="Times New Roman"/>
                <w:sz w:val="24"/>
                <w:szCs w:val="24"/>
                <w:lang w:eastAsia="lv-LV"/>
              </w:rPr>
              <w:t xml:space="preserve"> </w:t>
            </w:r>
            <w:proofErr w:type="spellStart"/>
            <w:r w:rsidRPr="00D4077D">
              <w:rPr>
                <w:rFonts w:ascii="Times New Roman" w:hAnsi="Times New Roman" w:cs="Times New Roman"/>
                <w:sz w:val="24"/>
                <w:szCs w:val="24"/>
                <w:lang w:eastAsia="lv-LV"/>
              </w:rPr>
              <w:t>University</w:t>
            </w:r>
            <w:proofErr w:type="spellEnd"/>
            <w:r w:rsidRPr="00D4077D">
              <w:rPr>
                <w:rFonts w:ascii="Times New Roman" w:hAnsi="Times New Roman" w:cs="Times New Roman"/>
                <w:sz w:val="24"/>
                <w:szCs w:val="24"/>
                <w:lang w:eastAsia="lv-LV"/>
              </w:rPr>
              <w:t xml:space="preserve"> </w:t>
            </w:r>
            <w:proofErr w:type="spellStart"/>
            <w:r w:rsidRPr="00D4077D">
              <w:rPr>
                <w:rFonts w:ascii="Times New Roman" w:hAnsi="Times New Roman" w:cs="Times New Roman"/>
                <w:sz w:val="24"/>
                <w:szCs w:val="24"/>
                <w:lang w:eastAsia="lv-LV"/>
              </w:rPr>
              <w:t>Press</w:t>
            </w:r>
            <w:proofErr w:type="spellEnd"/>
            <w:r w:rsidRPr="00D4077D">
              <w:rPr>
                <w:rFonts w:ascii="Times New Roman" w:hAnsi="Times New Roman" w:cs="Times New Roman"/>
                <w:sz w:val="24"/>
                <w:szCs w:val="24"/>
                <w:lang w:eastAsia="lv-LV"/>
              </w:rPr>
              <w:t>, 2017</w:t>
            </w:r>
          </w:p>
          <w:p w14:paraId="6762F011" w14:textId="77777777" w:rsidR="003A2449" w:rsidRPr="00D4077D" w:rsidRDefault="003A2449" w:rsidP="00712165">
            <w:pPr>
              <w:pStyle w:val="ListParagraph"/>
              <w:numPr>
                <w:ilvl w:val="0"/>
                <w:numId w:val="647"/>
              </w:numPr>
              <w:spacing w:after="0" w:line="240" w:lineRule="auto"/>
              <w:mirrorIndents/>
              <w:rPr>
                <w:rFonts w:ascii="Times New Roman" w:hAnsi="Times New Roman" w:cs="Times New Roman"/>
                <w:sz w:val="24"/>
                <w:szCs w:val="24"/>
                <w:lang w:eastAsia="lv-LV"/>
              </w:rPr>
            </w:pPr>
            <w:proofErr w:type="spellStart"/>
            <w:r>
              <w:rPr>
                <w:rFonts w:ascii="Times New Roman" w:hAnsi="Times New Roman" w:cs="Times New Roman"/>
                <w:sz w:val="24"/>
                <w:szCs w:val="24"/>
                <w:lang w:eastAsia="lv-LV"/>
              </w:rPr>
              <w:t>Mezger</w:t>
            </w:r>
            <w:proofErr w:type="spellEnd"/>
            <w:r>
              <w:rPr>
                <w:rFonts w:ascii="Times New Roman" w:hAnsi="Times New Roman" w:cs="Times New Roman"/>
                <w:sz w:val="24"/>
                <w:szCs w:val="24"/>
                <w:lang w:eastAsia="lv-LV"/>
              </w:rPr>
              <w:t xml:space="preserve">, T.G. </w:t>
            </w:r>
            <w:proofErr w:type="spellStart"/>
            <w:r>
              <w:rPr>
                <w:rFonts w:ascii="Times New Roman" w:hAnsi="Times New Roman" w:cs="Times New Roman"/>
                <w:sz w:val="24"/>
                <w:szCs w:val="24"/>
                <w:lang w:eastAsia="lv-LV"/>
              </w:rPr>
              <w:t>The</w:t>
            </w:r>
            <w:proofErr w:type="spellEnd"/>
            <w:r>
              <w:rPr>
                <w:rFonts w:ascii="Times New Roman" w:hAnsi="Times New Roman" w:cs="Times New Roman"/>
                <w:sz w:val="24"/>
                <w:szCs w:val="24"/>
                <w:lang w:eastAsia="lv-LV"/>
              </w:rPr>
              <w:t xml:space="preserve"> </w:t>
            </w:r>
            <w:proofErr w:type="spellStart"/>
            <w:r>
              <w:rPr>
                <w:rFonts w:ascii="Times New Roman" w:hAnsi="Times New Roman" w:cs="Times New Roman"/>
                <w:sz w:val="24"/>
                <w:szCs w:val="24"/>
                <w:lang w:eastAsia="lv-LV"/>
              </w:rPr>
              <w:t>Rheology</w:t>
            </w:r>
            <w:proofErr w:type="spellEnd"/>
            <w:r>
              <w:rPr>
                <w:rFonts w:ascii="Times New Roman" w:hAnsi="Times New Roman" w:cs="Times New Roman"/>
                <w:sz w:val="24"/>
                <w:szCs w:val="24"/>
                <w:lang w:eastAsia="lv-LV"/>
              </w:rPr>
              <w:t xml:space="preserve"> </w:t>
            </w:r>
            <w:proofErr w:type="spellStart"/>
            <w:r>
              <w:rPr>
                <w:rFonts w:ascii="Times New Roman" w:hAnsi="Times New Roman" w:cs="Times New Roman"/>
                <w:sz w:val="24"/>
                <w:szCs w:val="24"/>
                <w:lang w:eastAsia="lv-LV"/>
              </w:rPr>
              <w:t>Handbook</w:t>
            </w:r>
            <w:proofErr w:type="spellEnd"/>
            <w:r>
              <w:rPr>
                <w:rFonts w:ascii="Times New Roman" w:hAnsi="Times New Roman" w:cs="Times New Roman"/>
                <w:sz w:val="24"/>
                <w:szCs w:val="24"/>
                <w:lang w:eastAsia="lv-LV"/>
              </w:rPr>
              <w:t xml:space="preserve">, 3rd </w:t>
            </w:r>
            <w:proofErr w:type="spellStart"/>
            <w:r>
              <w:rPr>
                <w:rFonts w:ascii="Times New Roman" w:hAnsi="Times New Roman" w:cs="Times New Roman"/>
                <w:sz w:val="24"/>
                <w:szCs w:val="24"/>
                <w:lang w:eastAsia="lv-LV"/>
              </w:rPr>
              <w:t>revised</w:t>
            </w:r>
            <w:proofErr w:type="spellEnd"/>
            <w:r>
              <w:rPr>
                <w:rFonts w:ascii="Times New Roman" w:hAnsi="Times New Roman" w:cs="Times New Roman"/>
                <w:sz w:val="24"/>
                <w:szCs w:val="24"/>
                <w:lang w:eastAsia="lv-LV"/>
              </w:rPr>
              <w:t xml:space="preserve"> </w:t>
            </w:r>
            <w:proofErr w:type="spellStart"/>
            <w:r>
              <w:rPr>
                <w:rFonts w:ascii="Times New Roman" w:hAnsi="Times New Roman" w:cs="Times New Roman"/>
                <w:sz w:val="24"/>
                <w:szCs w:val="24"/>
                <w:lang w:eastAsia="lv-LV"/>
              </w:rPr>
              <w:t>edition</w:t>
            </w:r>
            <w:proofErr w:type="spellEnd"/>
            <w:r>
              <w:rPr>
                <w:rFonts w:ascii="Times New Roman" w:hAnsi="Times New Roman" w:cs="Times New Roman"/>
                <w:sz w:val="24"/>
                <w:szCs w:val="24"/>
                <w:lang w:eastAsia="lv-LV"/>
              </w:rPr>
              <w:t xml:space="preserve">, </w:t>
            </w:r>
            <w:proofErr w:type="spellStart"/>
            <w:r>
              <w:rPr>
                <w:rFonts w:ascii="Times New Roman" w:hAnsi="Times New Roman" w:cs="Times New Roman"/>
                <w:sz w:val="24"/>
                <w:szCs w:val="24"/>
                <w:lang w:eastAsia="lv-LV"/>
              </w:rPr>
              <w:t>Vincentz</w:t>
            </w:r>
            <w:proofErr w:type="spellEnd"/>
            <w:r>
              <w:rPr>
                <w:rFonts w:ascii="Times New Roman" w:hAnsi="Times New Roman" w:cs="Times New Roman"/>
                <w:sz w:val="24"/>
                <w:szCs w:val="24"/>
                <w:lang w:eastAsia="lv-LV"/>
              </w:rPr>
              <w:t>, 2011</w:t>
            </w:r>
          </w:p>
        </w:tc>
      </w:tr>
      <w:tr w:rsidR="003A2449" w:rsidRPr="00D227F2" w14:paraId="055C81D6" w14:textId="77777777" w:rsidTr="00EA6DFB">
        <w:tc>
          <w:tcPr>
            <w:tcW w:w="9633" w:type="dxa"/>
            <w:gridSpan w:val="2"/>
            <w:shd w:val="clear" w:color="auto" w:fill="auto"/>
            <w:vAlign w:val="center"/>
          </w:tcPr>
          <w:p w14:paraId="025155FD" w14:textId="77777777" w:rsidR="003A2449" w:rsidRPr="00C04BAB" w:rsidRDefault="003A2449" w:rsidP="00EA6DFB">
            <w:pPr>
              <w:spacing w:after="0" w:line="240" w:lineRule="auto"/>
              <w:contextualSpacing/>
              <w:mirrorIndents/>
              <w:rPr>
                <w:rFonts w:ascii="Times New Roman" w:hAnsi="Times New Roman" w:cs="Times New Roman"/>
                <w:b/>
                <w:bCs/>
                <w:i/>
                <w:sz w:val="24"/>
                <w:szCs w:val="24"/>
              </w:rPr>
            </w:pPr>
            <w:r w:rsidRPr="00D227F2">
              <w:rPr>
                <w:rFonts w:ascii="Times New Roman" w:hAnsi="Times New Roman" w:cs="Times New Roman"/>
                <w:b/>
                <w:bCs/>
                <w:i/>
                <w:sz w:val="24"/>
                <w:szCs w:val="24"/>
              </w:rPr>
              <w:t>Papildu informācijas avoti</w:t>
            </w:r>
          </w:p>
        </w:tc>
      </w:tr>
      <w:tr w:rsidR="003A2449" w:rsidRPr="00D227F2" w14:paraId="1E7A9126" w14:textId="77777777" w:rsidTr="00EA6DFB">
        <w:tc>
          <w:tcPr>
            <w:tcW w:w="9633" w:type="dxa"/>
            <w:gridSpan w:val="2"/>
            <w:shd w:val="clear" w:color="auto" w:fill="auto"/>
            <w:vAlign w:val="center"/>
          </w:tcPr>
          <w:p w14:paraId="48EDA7B1" w14:textId="77777777" w:rsidR="003A2449" w:rsidRPr="00B776A8" w:rsidRDefault="003A2449" w:rsidP="00712165">
            <w:pPr>
              <w:pStyle w:val="ListParagraph"/>
              <w:numPr>
                <w:ilvl w:val="0"/>
                <w:numId w:val="646"/>
              </w:numPr>
              <w:spacing w:after="0" w:line="240" w:lineRule="auto"/>
              <w:mirrorIndents/>
              <w:rPr>
                <w:rFonts w:ascii="Times New Roman" w:hAnsi="Times New Roman" w:cs="Times New Roman"/>
                <w:sz w:val="24"/>
                <w:szCs w:val="24"/>
                <w:lang w:eastAsia="lv-LV"/>
              </w:rPr>
            </w:pPr>
            <w:proofErr w:type="spellStart"/>
            <w:r w:rsidRPr="00B776A8">
              <w:rPr>
                <w:rFonts w:ascii="Times New Roman" w:hAnsi="Times New Roman" w:cs="Times New Roman"/>
                <w:sz w:val="24"/>
                <w:szCs w:val="24"/>
                <w:lang w:eastAsia="lv-LV"/>
              </w:rPr>
              <w:t>Hassan</w:t>
            </w:r>
            <w:proofErr w:type="spellEnd"/>
            <w:r w:rsidRPr="00B776A8">
              <w:rPr>
                <w:rFonts w:ascii="Times New Roman" w:hAnsi="Times New Roman" w:cs="Times New Roman"/>
                <w:sz w:val="24"/>
                <w:szCs w:val="24"/>
                <w:lang w:eastAsia="lv-LV"/>
              </w:rPr>
              <w:t xml:space="preserve">, P.A. </w:t>
            </w:r>
            <w:proofErr w:type="spellStart"/>
            <w:r w:rsidRPr="00B776A8">
              <w:rPr>
                <w:rFonts w:ascii="Times New Roman" w:hAnsi="Times New Roman" w:cs="Times New Roman"/>
                <w:sz w:val="24"/>
                <w:szCs w:val="24"/>
                <w:lang w:eastAsia="lv-LV"/>
              </w:rPr>
              <w:t>et</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al</w:t>
            </w:r>
            <w:proofErr w:type="spellEnd"/>
            <w:r w:rsidRPr="00B776A8">
              <w:rPr>
                <w:rFonts w:ascii="Times New Roman" w:hAnsi="Times New Roman" w:cs="Times New Roman"/>
                <w:sz w:val="24"/>
                <w:szCs w:val="24"/>
                <w:lang w:eastAsia="lv-LV"/>
              </w:rPr>
              <w:t xml:space="preserve">. (2015). </w:t>
            </w:r>
            <w:proofErr w:type="spellStart"/>
            <w:r w:rsidRPr="00B776A8">
              <w:rPr>
                <w:rFonts w:ascii="Times New Roman" w:hAnsi="Times New Roman" w:cs="Times New Roman"/>
                <w:sz w:val="24"/>
                <w:szCs w:val="24"/>
                <w:lang w:eastAsia="lv-LV"/>
              </w:rPr>
              <w:t>Making</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Sense</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of</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Brownian</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Motion</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Colloid</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Characterization</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by</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Dynamic</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Light</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Scattering</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Langmuir</w:t>
            </w:r>
            <w:proofErr w:type="spellEnd"/>
            <w:r w:rsidRPr="00B776A8">
              <w:rPr>
                <w:rFonts w:ascii="Times New Roman" w:hAnsi="Times New Roman" w:cs="Times New Roman"/>
                <w:sz w:val="24"/>
                <w:szCs w:val="24"/>
                <w:lang w:eastAsia="lv-LV"/>
              </w:rPr>
              <w:t>, 31, 3–12. DOI:10.1021/la501789z</w:t>
            </w:r>
          </w:p>
          <w:p w14:paraId="6046FD91" w14:textId="77777777" w:rsidR="003A2449" w:rsidRPr="00DC4F74" w:rsidRDefault="003A2449" w:rsidP="00712165">
            <w:pPr>
              <w:pStyle w:val="ListParagraph"/>
              <w:numPr>
                <w:ilvl w:val="0"/>
                <w:numId w:val="646"/>
              </w:numPr>
              <w:spacing w:after="0" w:line="240" w:lineRule="auto"/>
              <w:mirrorIndents/>
              <w:rPr>
                <w:rFonts w:ascii="Times New Roman" w:hAnsi="Times New Roman" w:cs="Times New Roman"/>
                <w:b/>
                <w:bCs/>
                <w:i/>
                <w:sz w:val="24"/>
                <w:szCs w:val="24"/>
              </w:rPr>
            </w:pPr>
            <w:proofErr w:type="spellStart"/>
            <w:r w:rsidRPr="00DC4F74">
              <w:rPr>
                <w:rFonts w:ascii="Times New Roman" w:hAnsi="Times New Roman" w:cs="Times New Roman"/>
                <w:bCs/>
                <w:sz w:val="24"/>
                <w:szCs w:val="24"/>
              </w:rPr>
              <w:t>Piazza</w:t>
            </w:r>
            <w:proofErr w:type="spellEnd"/>
            <w:r w:rsidRPr="00DC4F74">
              <w:rPr>
                <w:rFonts w:ascii="Times New Roman" w:hAnsi="Times New Roman" w:cs="Times New Roman"/>
                <w:bCs/>
                <w:sz w:val="24"/>
                <w:szCs w:val="24"/>
              </w:rPr>
              <w:t>,</w:t>
            </w:r>
            <w:r>
              <w:rPr>
                <w:rFonts w:ascii="Times New Roman" w:hAnsi="Times New Roman" w:cs="Times New Roman"/>
                <w:bCs/>
                <w:sz w:val="24"/>
                <w:szCs w:val="24"/>
              </w:rPr>
              <w:t xml:space="preserve"> R.</w:t>
            </w:r>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Soft</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matter</w:t>
            </w:r>
            <w:proofErr w:type="spellEnd"/>
            <w:r w:rsidRPr="00DC4F74">
              <w:rPr>
                <w:rFonts w:ascii="Times New Roman" w:hAnsi="Times New Roman" w:cs="Times New Roman"/>
                <w:bCs/>
                <w:sz w:val="24"/>
                <w:szCs w:val="24"/>
              </w:rPr>
              <w:t xml:space="preserve"> – </w:t>
            </w:r>
            <w:proofErr w:type="spellStart"/>
            <w:r w:rsidRPr="00DC4F74">
              <w:rPr>
                <w:rFonts w:ascii="Times New Roman" w:hAnsi="Times New Roman" w:cs="Times New Roman"/>
                <w:bCs/>
                <w:sz w:val="24"/>
                <w:szCs w:val="24"/>
              </w:rPr>
              <w:t>the</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stuff</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that</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dreams</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are</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made</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of</w:t>
            </w:r>
            <w:proofErr w:type="spellEnd"/>
            <w:r>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Springer</w:t>
            </w:r>
            <w:proofErr w:type="spellEnd"/>
            <w:r w:rsidRPr="00DC4F74">
              <w:rPr>
                <w:rFonts w:ascii="Times New Roman" w:hAnsi="Times New Roman" w:cs="Times New Roman"/>
                <w:bCs/>
                <w:sz w:val="24"/>
                <w:szCs w:val="24"/>
              </w:rPr>
              <w:t>, 2011.</w:t>
            </w:r>
          </w:p>
        </w:tc>
      </w:tr>
      <w:tr w:rsidR="003A2449" w:rsidRPr="00D227F2" w14:paraId="4837ECDE" w14:textId="77777777" w:rsidTr="00EA6DFB">
        <w:tc>
          <w:tcPr>
            <w:tcW w:w="9633" w:type="dxa"/>
            <w:gridSpan w:val="2"/>
            <w:shd w:val="clear" w:color="auto" w:fill="auto"/>
            <w:vAlign w:val="center"/>
          </w:tcPr>
          <w:p w14:paraId="5F1F20BD" w14:textId="77777777" w:rsidR="003A2449" w:rsidRPr="00C04BAB" w:rsidRDefault="003A2449" w:rsidP="00EA6DFB">
            <w:pPr>
              <w:spacing w:after="0" w:line="240" w:lineRule="auto"/>
              <w:contextualSpacing/>
              <w:mirrorIndents/>
              <w:rPr>
                <w:rFonts w:ascii="Times New Roman" w:hAnsi="Times New Roman" w:cs="Times New Roman"/>
                <w:b/>
                <w:bCs/>
                <w:i/>
                <w:sz w:val="24"/>
                <w:szCs w:val="24"/>
              </w:rPr>
            </w:pPr>
            <w:r w:rsidRPr="00D227F2">
              <w:rPr>
                <w:rFonts w:ascii="Times New Roman" w:hAnsi="Times New Roman" w:cs="Times New Roman"/>
                <w:b/>
                <w:bCs/>
                <w:i/>
                <w:sz w:val="24"/>
                <w:szCs w:val="24"/>
              </w:rPr>
              <w:t>Periodika un citi informācijas avoti</w:t>
            </w:r>
          </w:p>
        </w:tc>
      </w:tr>
      <w:tr w:rsidR="003A2449" w:rsidRPr="00D227F2" w14:paraId="5EC32F29" w14:textId="77777777" w:rsidTr="00EA6DFB">
        <w:tc>
          <w:tcPr>
            <w:tcW w:w="9633" w:type="dxa"/>
            <w:gridSpan w:val="2"/>
            <w:shd w:val="clear" w:color="auto" w:fill="auto"/>
            <w:vAlign w:val="center"/>
          </w:tcPr>
          <w:p w14:paraId="2486E44E" w14:textId="77777777" w:rsidR="003A2449" w:rsidRPr="00DC4F74" w:rsidRDefault="003A2449" w:rsidP="00712165">
            <w:pPr>
              <w:pStyle w:val="ListParagraph"/>
              <w:numPr>
                <w:ilvl w:val="0"/>
                <w:numId w:val="645"/>
              </w:numPr>
              <w:spacing w:after="0" w:line="240" w:lineRule="auto"/>
              <w:mirrorIndents/>
              <w:rPr>
                <w:rFonts w:ascii="Times New Roman" w:hAnsi="Times New Roman" w:cs="Times New Roman"/>
                <w:b/>
                <w:bCs/>
                <w:i/>
                <w:sz w:val="24"/>
                <w:szCs w:val="24"/>
              </w:rPr>
            </w:pPr>
            <w:proofErr w:type="spellStart"/>
            <w:r w:rsidRPr="002E7919">
              <w:rPr>
                <w:rFonts w:ascii="Times New Roman" w:hAnsi="Times New Roman" w:cs="Times New Roman"/>
                <w:bCs/>
                <w:sz w:val="24"/>
                <w:szCs w:val="24"/>
              </w:rPr>
              <w:t>Distribution</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service</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and</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an</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open-access</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archive</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for</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scholarly</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articles</w:t>
            </w:r>
            <w:proofErr w:type="spellEnd"/>
            <w:r w:rsidRPr="002E7919">
              <w:rPr>
                <w:rFonts w:ascii="Times New Roman" w:hAnsi="Times New Roman" w:cs="Times New Roman"/>
                <w:bCs/>
                <w:sz w:val="24"/>
                <w:szCs w:val="24"/>
              </w:rPr>
              <w:t>:</w:t>
            </w:r>
            <w:r>
              <w:rPr>
                <w:rFonts w:ascii="Times New Roman" w:hAnsi="Times New Roman" w:cs="Times New Roman"/>
                <w:bCs/>
                <w:sz w:val="24"/>
                <w:szCs w:val="24"/>
              </w:rPr>
              <w:t xml:space="preserve"> </w:t>
            </w:r>
            <w:r w:rsidRPr="00DC4F74">
              <w:rPr>
                <w:rFonts w:ascii="Times New Roman" w:hAnsi="Times New Roman" w:cs="Times New Roman"/>
                <w:bCs/>
                <w:sz w:val="24"/>
                <w:szCs w:val="24"/>
              </w:rPr>
              <w:t>arXiv.org</w:t>
            </w:r>
          </w:p>
          <w:p w14:paraId="65F14E23" w14:textId="77777777" w:rsidR="003A2449" w:rsidRPr="00DC4F74" w:rsidRDefault="003A2449" w:rsidP="00712165">
            <w:pPr>
              <w:pStyle w:val="ListParagraph"/>
              <w:numPr>
                <w:ilvl w:val="0"/>
                <w:numId w:val="645"/>
              </w:numPr>
              <w:spacing w:after="0" w:line="240" w:lineRule="auto"/>
              <w:mirrorIndents/>
              <w:rPr>
                <w:rFonts w:ascii="Times New Roman" w:hAnsi="Times New Roman" w:cs="Times New Roman"/>
                <w:bCs/>
                <w:sz w:val="24"/>
                <w:szCs w:val="24"/>
              </w:rPr>
            </w:pPr>
            <w:proofErr w:type="spellStart"/>
            <w:r w:rsidRPr="00DC4F74">
              <w:rPr>
                <w:rFonts w:ascii="Times New Roman" w:hAnsi="Times New Roman" w:cs="Times New Roman"/>
                <w:bCs/>
                <w:sz w:val="24"/>
                <w:szCs w:val="24"/>
              </w:rPr>
              <w:t>European</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Physical</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Journal</w:t>
            </w:r>
            <w:proofErr w:type="spellEnd"/>
            <w:r w:rsidRPr="00DC4F74">
              <w:rPr>
                <w:rFonts w:ascii="Times New Roman" w:hAnsi="Times New Roman" w:cs="Times New Roman"/>
                <w:bCs/>
                <w:sz w:val="24"/>
                <w:szCs w:val="24"/>
              </w:rPr>
              <w:t xml:space="preserve"> E</w:t>
            </w:r>
          </w:p>
          <w:p w14:paraId="754F91B1" w14:textId="77777777" w:rsidR="003A2449" w:rsidRPr="00DC4F74" w:rsidRDefault="003A2449" w:rsidP="00712165">
            <w:pPr>
              <w:pStyle w:val="ListParagraph"/>
              <w:numPr>
                <w:ilvl w:val="0"/>
                <w:numId w:val="645"/>
              </w:numPr>
              <w:spacing w:after="0" w:line="240" w:lineRule="auto"/>
              <w:mirrorIndents/>
              <w:rPr>
                <w:rFonts w:ascii="Times New Roman" w:hAnsi="Times New Roman" w:cs="Times New Roman"/>
                <w:bCs/>
                <w:sz w:val="24"/>
                <w:szCs w:val="24"/>
              </w:rPr>
            </w:pPr>
            <w:proofErr w:type="spellStart"/>
            <w:r w:rsidRPr="00DC4F74">
              <w:rPr>
                <w:rFonts w:ascii="Times New Roman" w:hAnsi="Times New Roman" w:cs="Times New Roman"/>
                <w:bCs/>
                <w:sz w:val="24"/>
                <w:szCs w:val="24"/>
              </w:rPr>
              <w:t>Physical</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Review</w:t>
            </w:r>
            <w:proofErr w:type="spellEnd"/>
            <w:r w:rsidRPr="00DC4F74">
              <w:rPr>
                <w:rFonts w:ascii="Times New Roman" w:hAnsi="Times New Roman" w:cs="Times New Roman"/>
                <w:bCs/>
                <w:sz w:val="24"/>
                <w:szCs w:val="24"/>
              </w:rPr>
              <w:t xml:space="preserve"> E</w:t>
            </w:r>
          </w:p>
          <w:p w14:paraId="0895329C" w14:textId="77777777" w:rsidR="003A2449" w:rsidRPr="00DC4F74" w:rsidRDefault="003A2449" w:rsidP="00712165">
            <w:pPr>
              <w:pStyle w:val="ListParagraph"/>
              <w:numPr>
                <w:ilvl w:val="0"/>
                <w:numId w:val="645"/>
              </w:numPr>
              <w:spacing w:after="0" w:line="240" w:lineRule="auto"/>
              <w:mirrorIndents/>
              <w:rPr>
                <w:rFonts w:ascii="Times New Roman" w:hAnsi="Times New Roman" w:cs="Times New Roman"/>
                <w:b/>
                <w:bCs/>
                <w:i/>
                <w:sz w:val="24"/>
                <w:szCs w:val="24"/>
              </w:rPr>
            </w:pPr>
            <w:proofErr w:type="spellStart"/>
            <w:r w:rsidRPr="00DC4F74">
              <w:rPr>
                <w:rFonts w:ascii="Times New Roman" w:hAnsi="Times New Roman" w:cs="Times New Roman"/>
                <w:bCs/>
                <w:sz w:val="24"/>
                <w:szCs w:val="24"/>
              </w:rPr>
              <w:t>Soft</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Matter</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Royal</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Society</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of</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Chemistry</w:t>
            </w:r>
            <w:proofErr w:type="spellEnd"/>
            <w:r w:rsidRPr="00DC4F74">
              <w:rPr>
                <w:rFonts w:ascii="Times New Roman" w:hAnsi="Times New Roman" w:cs="Times New Roman"/>
                <w:bCs/>
                <w:sz w:val="24"/>
                <w:szCs w:val="24"/>
              </w:rPr>
              <w:t>)</w:t>
            </w:r>
          </w:p>
        </w:tc>
      </w:tr>
      <w:tr w:rsidR="003A2449" w:rsidRPr="00D227F2" w14:paraId="263E79CB" w14:textId="77777777" w:rsidTr="00EA6DFB">
        <w:tc>
          <w:tcPr>
            <w:tcW w:w="4250" w:type="dxa"/>
            <w:shd w:val="clear" w:color="auto" w:fill="auto"/>
            <w:vAlign w:val="center"/>
          </w:tcPr>
          <w:p w14:paraId="00F52359" w14:textId="77777777" w:rsidR="003A2449" w:rsidRPr="00C04BAB" w:rsidRDefault="003A2449" w:rsidP="00EA6DFB">
            <w:pPr>
              <w:spacing w:after="0" w:line="240" w:lineRule="auto"/>
              <w:contextualSpacing/>
              <w:mirrorIndents/>
              <w:rPr>
                <w:rFonts w:ascii="Times New Roman" w:hAnsi="Times New Roman" w:cs="Times New Roman"/>
                <w:b/>
                <w:i/>
                <w:sz w:val="24"/>
                <w:szCs w:val="24"/>
              </w:rPr>
            </w:pPr>
            <w:r w:rsidRPr="00D227F2">
              <w:rPr>
                <w:rFonts w:ascii="Times New Roman" w:eastAsia="Times New Roman" w:hAnsi="Times New Roman" w:cs="Times New Roman"/>
                <w:b/>
                <w:bCs/>
                <w:i/>
                <w:iCs/>
                <w:sz w:val="24"/>
                <w:szCs w:val="24"/>
              </w:rPr>
              <w:t>Kursa saturs</w:t>
            </w:r>
          </w:p>
        </w:tc>
        <w:tc>
          <w:tcPr>
            <w:tcW w:w="5383" w:type="dxa"/>
            <w:shd w:val="clear" w:color="auto" w:fill="auto"/>
            <w:vAlign w:val="center"/>
          </w:tcPr>
          <w:p w14:paraId="5759AC93" w14:textId="77777777" w:rsidR="003A2449" w:rsidRPr="00D227F2" w:rsidRDefault="003A2449" w:rsidP="00EA6DFB">
            <w:pPr>
              <w:spacing w:after="0" w:line="240" w:lineRule="auto"/>
              <w:ind w:left="-108"/>
              <w:contextualSpacing/>
              <w:mirrorIndents/>
              <w:jc w:val="both"/>
              <w:rPr>
                <w:rFonts w:ascii="Times New Roman" w:hAnsi="Times New Roman" w:cs="Times New Roman"/>
                <w:i/>
                <w:color w:val="FF0000"/>
                <w:sz w:val="24"/>
                <w:szCs w:val="24"/>
              </w:rPr>
            </w:pPr>
          </w:p>
        </w:tc>
      </w:tr>
      <w:tr w:rsidR="003A2449" w:rsidRPr="00D227F2" w14:paraId="0DF52840" w14:textId="77777777" w:rsidTr="00EA6DFB">
        <w:tc>
          <w:tcPr>
            <w:tcW w:w="9633" w:type="dxa"/>
            <w:gridSpan w:val="2"/>
            <w:shd w:val="clear" w:color="auto" w:fill="auto"/>
            <w:vAlign w:val="center"/>
          </w:tcPr>
          <w:p w14:paraId="45D31F63" w14:textId="77777777" w:rsidR="003A2449" w:rsidRPr="00E3735E" w:rsidRDefault="003A2449" w:rsidP="00712165">
            <w:pPr>
              <w:pStyle w:val="ListParagraph"/>
              <w:numPr>
                <w:ilvl w:val="0"/>
                <w:numId w:val="644"/>
              </w:numPr>
              <w:spacing w:after="0" w:line="240" w:lineRule="auto"/>
              <w:mirrorIndents/>
              <w:jc w:val="both"/>
              <w:rPr>
                <w:rFonts w:ascii="Times New Roman" w:hAnsi="Times New Roman" w:cs="Times New Roman"/>
                <w:b/>
                <w:sz w:val="24"/>
                <w:szCs w:val="24"/>
              </w:rPr>
            </w:pPr>
            <w:r w:rsidRPr="00CA15E6">
              <w:rPr>
                <w:rFonts w:ascii="Times New Roman" w:hAnsi="Times New Roman" w:cs="Times New Roman"/>
                <w:b/>
                <w:sz w:val="24"/>
                <w:szCs w:val="24"/>
              </w:rPr>
              <w:t xml:space="preserve">Ievads. Kursa mērķis un saturs. Mīkstu </w:t>
            </w:r>
            <w:proofErr w:type="spellStart"/>
            <w:r w:rsidRPr="00CA15E6">
              <w:rPr>
                <w:rFonts w:ascii="Times New Roman" w:hAnsi="Times New Roman" w:cs="Times New Roman"/>
                <w:b/>
                <w:sz w:val="24"/>
                <w:szCs w:val="24"/>
              </w:rPr>
              <w:t>nanomateriālu</w:t>
            </w:r>
            <w:proofErr w:type="spellEnd"/>
            <w:r w:rsidRPr="00CA15E6">
              <w:rPr>
                <w:rFonts w:ascii="Times New Roman" w:hAnsi="Times New Roman" w:cs="Times New Roman"/>
                <w:b/>
                <w:sz w:val="24"/>
                <w:szCs w:val="24"/>
              </w:rPr>
              <w:t xml:space="preserve"> veidi.</w:t>
            </w:r>
          </w:p>
          <w:p w14:paraId="4F67ED1C" w14:textId="77777777" w:rsidR="003A2449" w:rsidRPr="00475A07" w:rsidRDefault="003A2449" w:rsidP="00EA6DFB">
            <w:pPr>
              <w:spacing w:after="0" w:line="240" w:lineRule="auto"/>
              <w:ind w:left="-108"/>
              <w:contextualSpacing/>
              <w:mirrorIndents/>
              <w:jc w:val="both"/>
              <w:rPr>
                <w:rFonts w:ascii="Times New Roman" w:hAnsi="Times New Roman" w:cs="Times New Roman"/>
                <w:sz w:val="24"/>
                <w:szCs w:val="24"/>
              </w:rPr>
            </w:pPr>
            <w:r>
              <w:rPr>
                <w:rFonts w:ascii="Times New Roman" w:hAnsi="Times New Roman" w:cs="Times New Roman"/>
                <w:sz w:val="24"/>
                <w:szCs w:val="24"/>
              </w:rPr>
              <w:t xml:space="preserve">Ievads par kursa mērķi, struktūru un vērtējumiem. Pārskats pār mīkstu </w:t>
            </w:r>
            <w:proofErr w:type="spellStart"/>
            <w:r>
              <w:rPr>
                <w:rFonts w:ascii="Times New Roman" w:hAnsi="Times New Roman" w:cs="Times New Roman"/>
                <w:sz w:val="24"/>
                <w:szCs w:val="24"/>
              </w:rPr>
              <w:t>nanomateriālu</w:t>
            </w:r>
            <w:proofErr w:type="spellEnd"/>
            <w:r>
              <w:rPr>
                <w:rFonts w:ascii="Times New Roman" w:hAnsi="Times New Roman" w:cs="Times New Roman"/>
                <w:sz w:val="24"/>
                <w:szCs w:val="24"/>
              </w:rPr>
              <w:t xml:space="preserve"> veidiem. </w:t>
            </w:r>
            <w:r w:rsidRPr="00475A07">
              <w:rPr>
                <w:rFonts w:ascii="Times New Roman" w:hAnsi="Times New Roman" w:cs="Times New Roman"/>
                <w:sz w:val="24"/>
                <w:szCs w:val="24"/>
              </w:rPr>
              <w:t>Koloīd</w:t>
            </w:r>
            <w:r>
              <w:rPr>
                <w:rFonts w:ascii="Times New Roman" w:hAnsi="Times New Roman" w:cs="Times New Roman"/>
                <w:sz w:val="24"/>
                <w:szCs w:val="24"/>
              </w:rPr>
              <w:t>i, polimēri, virsmaktīvās vietas. Izveides un sintēzes metodes, pielietojumi.</w:t>
            </w:r>
          </w:p>
          <w:p w14:paraId="61002456" w14:textId="77777777" w:rsidR="003A2449" w:rsidRPr="00475A07" w:rsidRDefault="003A2449" w:rsidP="00EA6DFB">
            <w:pPr>
              <w:spacing w:after="0" w:line="240" w:lineRule="auto"/>
              <w:ind w:left="-108"/>
              <w:contextualSpacing/>
              <w:mirrorIndents/>
              <w:jc w:val="both"/>
              <w:rPr>
                <w:rFonts w:ascii="Times New Roman" w:hAnsi="Times New Roman" w:cs="Times New Roman"/>
                <w:sz w:val="24"/>
                <w:szCs w:val="24"/>
              </w:rPr>
            </w:pPr>
          </w:p>
          <w:p w14:paraId="5D7ED6ED" w14:textId="77777777" w:rsidR="003A2449" w:rsidRPr="00E3735E" w:rsidRDefault="003A2449" w:rsidP="00712165">
            <w:pPr>
              <w:pStyle w:val="ListParagraph"/>
              <w:numPr>
                <w:ilvl w:val="0"/>
                <w:numId w:val="644"/>
              </w:numPr>
              <w:spacing w:after="0" w:line="240" w:lineRule="auto"/>
              <w:mirrorIndents/>
              <w:jc w:val="both"/>
              <w:rPr>
                <w:rFonts w:ascii="Times New Roman" w:hAnsi="Times New Roman" w:cs="Times New Roman"/>
                <w:b/>
                <w:sz w:val="24"/>
                <w:szCs w:val="24"/>
              </w:rPr>
            </w:pPr>
            <w:r w:rsidRPr="00CA15E6">
              <w:rPr>
                <w:rFonts w:ascii="Times New Roman" w:hAnsi="Times New Roman" w:cs="Times New Roman"/>
                <w:b/>
                <w:sz w:val="24"/>
                <w:szCs w:val="24"/>
              </w:rPr>
              <w:t xml:space="preserve">Mīkstu </w:t>
            </w:r>
            <w:proofErr w:type="spellStart"/>
            <w:r w:rsidRPr="00CA15E6">
              <w:rPr>
                <w:rFonts w:ascii="Times New Roman" w:hAnsi="Times New Roman" w:cs="Times New Roman"/>
                <w:b/>
                <w:sz w:val="24"/>
                <w:szCs w:val="24"/>
              </w:rPr>
              <w:t>nanomateriālu</w:t>
            </w:r>
            <w:proofErr w:type="spellEnd"/>
            <w:r w:rsidRPr="00CA15E6">
              <w:rPr>
                <w:rFonts w:ascii="Times New Roman" w:hAnsi="Times New Roman" w:cs="Times New Roman"/>
                <w:b/>
                <w:sz w:val="24"/>
                <w:szCs w:val="24"/>
              </w:rPr>
              <w:t xml:space="preserve"> īpašības un izpētes metodes.</w:t>
            </w:r>
          </w:p>
          <w:p w14:paraId="66081A36" w14:textId="77777777" w:rsidR="003A2449" w:rsidRPr="00475A07" w:rsidRDefault="003A2449" w:rsidP="00EA6DFB">
            <w:pPr>
              <w:spacing w:after="0" w:line="240" w:lineRule="auto"/>
              <w:ind w:left="-108"/>
              <w:contextualSpacing/>
              <w:mirrorIndents/>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Nanomateriālu</w:t>
            </w:r>
            <w:proofErr w:type="spellEnd"/>
            <w:r>
              <w:rPr>
                <w:rFonts w:ascii="Times New Roman" w:hAnsi="Times New Roman" w:cs="Times New Roman"/>
                <w:sz w:val="24"/>
                <w:szCs w:val="24"/>
              </w:rPr>
              <w:t xml:space="preserve"> elementu izmēri un to sadalījumi. Virsmas lādiņš. Mijiedarbības. Magnētiskās īpašības. Virsmas spraigums. Metodes īpašību noteikšanai.</w:t>
            </w:r>
          </w:p>
          <w:p w14:paraId="5FE27AD5" w14:textId="77777777" w:rsidR="003A2449" w:rsidRPr="00B776A8" w:rsidRDefault="003A2449" w:rsidP="00EA6DFB">
            <w:pPr>
              <w:spacing w:after="0" w:line="240" w:lineRule="auto"/>
              <w:mirrorIndents/>
              <w:jc w:val="both"/>
              <w:rPr>
                <w:rFonts w:ascii="Times New Roman" w:hAnsi="Times New Roman" w:cs="Times New Roman"/>
                <w:b/>
                <w:sz w:val="24"/>
                <w:szCs w:val="24"/>
              </w:rPr>
            </w:pPr>
          </w:p>
          <w:p w14:paraId="0E8F28D4" w14:textId="77777777" w:rsidR="003A2449" w:rsidRPr="00E3735E" w:rsidRDefault="003A2449" w:rsidP="00712165">
            <w:pPr>
              <w:pStyle w:val="ListParagraph"/>
              <w:numPr>
                <w:ilvl w:val="0"/>
                <w:numId w:val="644"/>
              </w:numPr>
              <w:spacing w:after="0" w:line="240" w:lineRule="auto"/>
              <w:mirrorIndents/>
              <w:jc w:val="both"/>
              <w:rPr>
                <w:rFonts w:ascii="Times New Roman" w:hAnsi="Times New Roman" w:cs="Times New Roman"/>
                <w:b/>
                <w:sz w:val="24"/>
                <w:szCs w:val="24"/>
              </w:rPr>
            </w:pPr>
            <w:proofErr w:type="spellStart"/>
            <w:r w:rsidRPr="00CA15E6">
              <w:rPr>
                <w:rFonts w:ascii="Times New Roman" w:hAnsi="Times New Roman" w:cs="Times New Roman"/>
                <w:b/>
                <w:sz w:val="24"/>
                <w:szCs w:val="24"/>
              </w:rPr>
              <w:t>Viskoelastīgas</w:t>
            </w:r>
            <w:proofErr w:type="spellEnd"/>
            <w:r w:rsidRPr="00CA15E6">
              <w:rPr>
                <w:rFonts w:ascii="Times New Roman" w:hAnsi="Times New Roman" w:cs="Times New Roman"/>
                <w:b/>
                <w:sz w:val="24"/>
                <w:szCs w:val="24"/>
              </w:rPr>
              <w:t xml:space="preserve"> vides. </w:t>
            </w:r>
            <w:proofErr w:type="spellStart"/>
            <w:r w:rsidRPr="00CA15E6">
              <w:rPr>
                <w:rFonts w:ascii="Times New Roman" w:hAnsi="Times New Roman" w:cs="Times New Roman"/>
                <w:b/>
                <w:sz w:val="24"/>
                <w:szCs w:val="24"/>
              </w:rPr>
              <w:t>Reoloģija</w:t>
            </w:r>
            <w:proofErr w:type="spellEnd"/>
            <w:r w:rsidRPr="00CA15E6">
              <w:rPr>
                <w:rFonts w:ascii="Times New Roman" w:hAnsi="Times New Roman" w:cs="Times New Roman"/>
                <w:b/>
                <w:sz w:val="24"/>
                <w:szCs w:val="24"/>
              </w:rPr>
              <w:t>.</w:t>
            </w:r>
          </w:p>
          <w:p w14:paraId="251E12A0" w14:textId="77777777" w:rsidR="003A2449" w:rsidRPr="00475A07" w:rsidRDefault="003A2449" w:rsidP="00EA6DFB">
            <w:pPr>
              <w:spacing w:after="0" w:line="240" w:lineRule="auto"/>
              <w:ind w:left="-108"/>
              <w:contextualSpacing/>
              <w:mirrorIndents/>
              <w:jc w:val="both"/>
              <w:rPr>
                <w:rFonts w:ascii="Times New Roman" w:hAnsi="Times New Roman" w:cs="Times New Roman"/>
                <w:sz w:val="24"/>
                <w:szCs w:val="24"/>
              </w:rPr>
            </w:pPr>
            <w:r w:rsidRPr="00475A07">
              <w:rPr>
                <w:rFonts w:ascii="Times New Roman" w:hAnsi="Times New Roman" w:cs="Times New Roman"/>
                <w:sz w:val="24"/>
                <w:szCs w:val="24"/>
              </w:rPr>
              <w:t>Visko</w:t>
            </w:r>
            <w:r>
              <w:rPr>
                <w:rFonts w:ascii="Times New Roman" w:hAnsi="Times New Roman" w:cs="Times New Roman"/>
                <w:sz w:val="24"/>
                <w:szCs w:val="24"/>
              </w:rPr>
              <w:t xml:space="preserve">zitāte un elastība. </w:t>
            </w:r>
            <w:proofErr w:type="spellStart"/>
            <w:r>
              <w:rPr>
                <w:rFonts w:ascii="Times New Roman" w:hAnsi="Times New Roman" w:cs="Times New Roman"/>
                <w:sz w:val="24"/>
                <w:szCs w:val="24"/>
              </w:rPr>
              <w:t>Viskoelastība</w:t>
            </w:r>
            <w:proofErr w:type="spellEnd"/>
            <w:r>
              <w:rPr>
                <w:rFonts w:ascii="Times New Roman" w:hAnsi="Times New Roman" w:cs="Times New Roman"/>
                <w:sz w:val="24"/>
                <w:szCs w:val="24"/>
              </w:rPr>
              <w:t xml:space="preserve">. Piemēri </w:t>
            </w:r>
            <w:proofErr w:type="spellStart"/>
            <w:r>
              <w:rPr>
                <w:rFonts w:ascii="Times New Roman" w:hAnsi="Times New Roman" w:cs="Times New Roman"/>
                <w:sz w:val="24"/>
                <w:szCs w:val="24"/>
              </w:rPr>
              <w:t>visko</w:t>
            </w:r>
            <w:r w:rsidRPr="00475A07">
              <w:rPr>
                <w:rFonts w:ascii="Times New Roman" w:hAnsi="Times New Roman" w:cs="Times New Roman"/>
                <w:sz w:val="24"/>
                <w:szCs w:val="24"/>
              </w:rPr>
              <w:t>elastīg</w:t>
            </w:r>
            <w:r>
              <w:rPr>
                <w:rFonts w:ascii="Times New Roman" w:hAnsi="Times New Roman" w:cs="Times New Roman"/>
                <w:sz w:val="24"/>
                <w:szCs w:val="24"/>
              </w:rPr>
              <w:t>ām</w:t>
            </w:r>
            <w:proofErr w:type="spellEnd"/>
            <w:r w:rsidRPr="00475A07">
              <w:rPr>
                <w:rFonts w:ascii="Times New Roman" w:hAnsi="Times New Roman" w:cs="Times New Roman"/>
                <w:sz w:val="24"/>
                <w:szCs w:val="24"/>
              </w:rPr>
              <w:t xml:space="preserve"> vid</w:t>
            </w:r>
            <w:r>
              <w:rPr>
                <w:rFonts w:ascii="Times New Roman" w:hAnsi="Times New Roman" w:cs="Times New Roman"/>
                <w:sz w:val="24"/>
                <w:szCs w:val="24"/>
              </w:rPr>
              <w:t xml:space="preserve">ēm. </w:t>
            </w:r>
            <w:proofErr w:type="spellStart"/>
            <w:r>
              <w:rPr>
                <w:rFonts w:ascii="Times New Roman" w:hAnsi="Times New Roman" w:cs="Times New Roman"/>
                <w:sz w:val="24"/>
                <w:szCs w:val="24"/>
              </w:rPr>
              <w:t>Reoloģija</w:t>
            </w:r>
            <w:proofErr w:type="spellEnd"/>
            <w:r>
              <w:rPr>
                <w:rFonts w:ascii="Times New Roman" w:hAnsi="Times New Roman" w:cs="Times New Roman"/>
                <w:sz w:val="24"/>
                <w:szCs w:val="24"/>
              </w:rPr>
              <w:t>. B</w:t>
            </w:r>
            <w:r w:rsidRPr="00475A07">
              <w:rPr>
                <w:rFonts w:ascii="Times New Roman" w:hAnsi="Times New Roman" w:cs="Times New Roman"/>
                <w:sz w:val="24"/>
                <w:szCs w:val="24"/>
              </w:rPr>
              <w:t>iežāk lietotie modeļi.</w:t>
            </w:r>
            <w:r>
              <w:rPr>
                <w:rFonts w:ascii="Times New Roman" w:hAnsi="Times New Roman" w:cs="Times New Roman"/>
                <w:sz w:val="24"/>
                <w:szCs w:val="24"/>
              </w:rPr>
              <w:t xml:space="preserve"> </w:t>
            </w:r>
            <w:proofErr w:type="spellStart"/>
            <w:r>
              <w:rPr>
                <w:rFonts w:ascii="Times New Roman" w:hAnsi="Times New Roman" w:cs="Times New Roman"/>
                <w:sz w:val="24"/>
                <w:szCs w:val="24"/>
              </w:rPr>
              <w:t>Reometriskie</w:t>
            </w:r>
            <w:proofErr w:type="spellEnd"/>
            <w:r>
              <w:rPr>
                <w:rFonts w:ascii="Times New Roman" w:hAnsi="Times New Roman" w:cs="Times New Roman"/>
                <w:sz w:val="24"/>
                <w:szCs w:val="24"/>
              </w:rPr>
              <w:t xml:space="preserve"> mērījumi.</w:t>
            </w:r>
          </w:p>
          <w:p w14:paraId="0DBD5427" w14:textId="77777777" w:rsidR="003A2449" w:rsidRPr="00475A07" w:rsidRDefault="003A2449" w:rsidP="00EA6DFB">
            <w:pPr>
              <w:spacing w:after="0" w:line="240" w:lineRule="auto"/>
              <w:ind w:left="-108"/>
              <w:contextualSpacing/>
              <w:mirrorIndents/>
              <w:jc w:val="both"/>
              <w:rPr>
                <w:rFonts w:ascii="Times New Roman" w:hAnsi="Times New Roman" w:cs="Times New Roman"/>
                <w:sz w:val="24"/>
                <w:szCs w:val="24"/>
              </w:rPr>
            </w:pPr>
          </w:p>
          <w:p w14:paraId="33520F58" w14:textId="77777777" w:rsidR="003A2449" w:rsidRPr="00E3735E" w:rsidRDefault="003A2449" w:rsidP="00712165">
            <w:pPr>
              <w:pStyle w:val="ListParagraph"/>
              <w:numPr>
                <w:ilvl w:val="0"/>
                <w:numId w:val="644"/>
              </w:numPr>
              <w:spacing w:after="0" w:line="240" w:lineRule="auto"/>
              <w:mirrorIndents/>
              <w:jc w:val="both"/>
              <w:rPr>
                <w:rFonts w:ascii="Times New Roman" w:hAnsi="Times New Roman" w:cs="Times New Roman"/>
                <w:b/>
                <w:sz w:val="24"/>
                <w:szCs w:val="24"/>
              </w:rPr>
            </w:pPr>
            <w:proofErr w:type="spellStart"/>
            <w:r w:rsidRPr="00E3735E">
              <w:rPr>
                <w:rFonts w:ascii="Times New Roman" w:hAnsi="Times New Roman" w:cs="Times New Roman"/>
                <w:b/>
                <w:sz w:val="24"/>
                <w:szCs w:val="24"/>
              </w:rPr>
              <w:t>Mikroreoloģija</w:t>
            </w:r>
            <w:proofErr w:type="spellEnd"/>
            <w:r w:rsidRPr="00E3735E">
              <w:rPr>
                <w:rFonts w:ascii="Times New Roman" w:hAnsi="Times New Roman" w:cs="Times New Roman"/>
                <w:b/>
                <w:sz w:val="24"/>
                <w:szCs w:val="24"/>
              </w:rPr>
              <w:t xml:space="preserve"> (aktīvā/pasīvā) un tās metodes</w:t>
            </w:r>
          </w:p>
          <w:p w14:paraId="6E237F21" w14:textId="77777777" w:rsidR="003A2449" w:rsidRPr="00475A07" w:rsidRDefault="003A2449" w:rsidP="00EA6DFB">
            <w:pPr>
              <w:spacing w:after="0" w:line="240" w:lineRule="auto"/>
              <w:ind w:left="-108"/>
              <w:contextualSpacing/>
              <w:mirrorIndents/>
              <w:jc w:val="both"/>
              <w:rPr>
                <w:rFonts w:ascii="Times New Roman" w:hAnsi="Times New Roman" w:cs="Times New Roman"/>
                <w:sz w:val="24"/>
                <w:szCs w:val="24"/>
              </w:rPr>
            </w:pPr>
            <w:proofErr w:type="spellStart"/>
            <w:r w:rsidRPr="00475A07">
              <w:rPr>
                <w:rFonts w:ascii="Times New Roman" w:hAnsi="Times New Roman" w:cs="Times New Roman"/>
                <w:sz w:val="24"/>
                <w:szCs w:val="24"/>
              </w:rPr>
              <w:t>Mikroreoloģija</w:t>
            </w:r>
            <w:proofErr w:type="spellEnd"/>
            <w:r w:rsidRPr="00475A07">
              <w:rPr>
                <w:rFonts w:ascii="Times New Roman" w:hAnsi="Times New Roman" w:cs="Times New Roman"/>
                <w:sz w:val="24"/>
                <w:szCs w:val="24"/>
              </w:rPr>
              <w:t xml:space="preserve"> - eksperimentālo mērījumu metodes, izdalot aktīvās un pasīvās metodes, mērījumu interpretācija, pielietojumi.</w:t>
            </w:r>
          </w:p>
          <w:p w14:paraId="62D0FEDC" w14:textId="77777777" w:rsidR="003A2449" w:rsidRPr="00475A07" w:rsidRDefault="003A2449" w:rsidP="00EA6DFB">
            <w:pPr>
              <w:spacing w:after="0" w:line="240" w:lineRule="auto"/>
              <w:ind w:left="-108"/>
              <w:contextualSpacing/>
              <w:mirrorIndents/>
              <w:jc w:val="both"/>
              <w:rPr>
                <w:rFonts w:ascii="Times New Roman" w:hAnsi="Times New Roman" w:cs="Times New Roman"/>
                <w:sz w:val="24"/>
                <w:szCs w:val="24"/>
              </w:rPr>
            </w:pPr>
          </w:p>
          <w:p w14:paraId="06CE3117" w14:textId="77777777" w:rsidR="003A2449" w:rsidRPr="00E3735E" w:rsidRDefault="003A2449" w:rsidP="00712165">
            <w:pPr>
              <w:pStyle w:val="ListParagraph"/>
              <w:numPr>
                <w:ilvl w:val="0"/>
                <w:numId w:val="644"/>
              </w:numPr>
              <w:spacing w:after="0" w:line="240" w:lineRule="auto"/>
              <w:mirrorIndents/>
              <w:jc w:val="both"/>
              <w:rPr>
                <w:rFonts w:ascii="Times New Roman" w:hAnsi="Times New Roman" w:cs="Times New Roman"/>
                <w:b/>
                <w:sz w:val="24"/>
                <w:szCs w:val="24"/>
              </w:rPr>
            </w:pPr>
            <w:r w:rsidRPr="00CA15E6">
              <w:rPr>
                <w:rFonts w:ascii="Times New Roman" w:hAnsi="Times New Roman" w:cs="Times New Roman"/>
                <w:b/>
                <w:sz w:val="24"/>
                <w:szCs w:val="24"/>
              </w:rPr>
              <w:t xml:space="preserve">Atvērta tipa laboratorijas darbi par mīkstiem </w:t>
            </w:r>
            <w:proofErr w:type="spellStart"/>
            <w:r w:rsidRPr="00CA15E6">
              <w:rPr>
                <w:rFonts w:ascii="Times New Roman" w:hAnsi="Times New Roman" w:cs="Times New Roman"/>
                <w:b/>
                <w:sz w:val="24"/>
                <w:szCs w:val="24"/>
              </w:rPr>
              <w:t>nanomateriāliem</w:t>
            </w:r>
            <w:proofErr w:type="spellEnd"/>
          </w:p>
          <w:p w14:paraId="2F3DF9CD" w14:textId="77777777" w:rsidR="003A2449" w:rsidRDefault="003A2449" w:rsidP="00EA6DFB">
            <w:pPr>
              <w:spacing w:after="0" w:line="240" w:lineRule="auto"/>
              <w:ind w:left="-108"/>
              <w:contextualSpacing/>
              <w:mirrorIndents/>
              <w:jc w:val="both"/>
              <w:rPr>
                <w:rFonts w:ascii="Times New Roman" w:hAnsi="Times New Roman" w:cs="Times New Roman"/>
                <w:sz w:val="24"/>
                <w:szCs w:val="24"/>
              </w:rPr>
            </w:pPr>
            <w:r>
              <w:rPr>
                <w:rFonts w:ascii="Times New Roman" w:hAnsi="Times New Roman" w:cs="Times New Roman"/>
                <w:sz w:val="24"/>
                <w:szCs w:val="24"/>
              </w:rPr>
              <w:t xml:space="preserve">Laboratorijas darbi bez zināma atrisinājuma kā treniņa uzdevums </w:t>
            </w:r>
            <w:proofErr w:type="spellStart"/>
            <w:r>
              <w:rPr>
                <w:rFonts w:ascii="Times New Roman" w:hAnsi="Times New Roman" w:cs="Times New Roman"/>
                <w:sz w:val="24"/>
                <w:szCs w:val="24"/>
              </w:rPr>
              <w:t>problēmsituācijas</w:t>
            </w:r>
            <w:proofErr w:type="spellEnd"/>
            <w:r>
              <w:rPr>
                <w:rFonts w:ascii="Times New Roman" w:hAnsi="Times New Roman" w:cs="Times New Roman"/>
                <w:sz w:val="24"/>
                <w:szCs w:val="24"/>
              </w:rPr>
              <w:t xml:space="preserve"> risinājumam. Risināmais </w:t>
            </w:r>
            <w:proofErr w:type="spellStart"/>
            <w:r>
              <w:rPr>
                <w:rFonts w:ascii="Times New Roman" w:hAnsi="Times New Roman" w:cs="Times New Roman"/>
                <w:sz w:val="24"/>
                <w:szCs w:val="24"/>
              </w:rPr>
              <w:t>problēmuzdevums</w:t>
            </w:r>
            <w:proofErr w:type="spellEnd"/>
            <w:r>
              <w:rPr>
                <w:rFonts w:ascii="Times New Roman" w:hAnsi="Times New Roman" w:cs="Times New Roman"/>
                <w:sz w:val="24"/>
                <w:szCs w:val="24"/>
              </w:rPr>
              <w:t xml:space="preserve"> izvēlēts atkarībā no studentu intereses un tehniskajām iespējām.</w:t>
            </w:r>
          </w:p>
          <w:p w14:paraId="77A4FB05" w14:textId="77777777" w:rsidR="003A2449" w:rsidRDefault="003A2449" w:rsidP="00EA6DFB">
            <w:pPr>
              <w:spacing w:after="0" w:line="240" w:lineRule="auto"/>
              <w:ind w:left="-108"/>
              <w:contextualSpacing/>
              <w:mirrorIndents/>
              <w:jc w:val="both"/>
              <w:rPr>
                <w:rFonts w:ascii="Times New Roman" w:hAnsi="Times New Roman" w:cs="Times New Roman"/>
                <w:sz w:val="24"/>
                <w:szCs w:val="24"/>
              </w:rPr>
            </w:pPr>
          </w:p>
          <w:p w14:paraId="0F3EEEF2" w14:textId="77777777" w:rsidR="003A2449" w:rsidRPr="00B776A8" w:rsidRDefault="003A2449" w:rsidP="00712165">
            <w:pPr>
              <w:pStyle w:val="ListParagraph"/>
              <w:numPr>
                <w:ilvl w:val="0"/>
                <w:numId w:val="644"/>
              </w:numPr>
              <w:spacing w:after="0" w:line="240" w:lineRule="auto"/>
              <w:mirrorIndents/>
              <w:jc w:val="both"/>
              <w:rPr>
                <w:rFonts w:ascii="Times New Roman" w:hAnsi="Times New Roman" w:cs="Times New Roman"/>
                <w:sz w:val="24"/>
                <w:szCs w:val="24"/>
              </w:rPr>
            </w:pPr>
            <w:r w:rsidRPr="00E3735E">
              <w:rPr>
                <w:rFonts w:ascii="Times New Roman" w:hAnsi="Times New Roman" w:cs="Times New Roman"/>
                <w:b/>
                <w:sz w:val="24"/>
                <w:szCs w:val="24"/>
              </w:rPr>
              <w:t>Laboratorijas darbu prezentācijas</w:t>
            </w:r>
            <w:r>
              <w:rPr>
                <w:rFonts w:ascii="Times New Roman" w:hAnsi="Times New Roman" w:cs="Times New Roman"/>
                <w:b/>
                <w:sz w:val="24"/>
                <w:szCs w:val="24"/>
              </w:rPr>
              <w:t>.</w:t>
            </w:r>
            <w:r w:rsidRPr="00E3735E">
              <w:rPr>
                <w:rFonts w:ascii="Times New Roman" w:hAnsi="Times New Roman" w:cs="Times New Roman"/>
                <w:b/>
                <w:sz w:val="24"/>
                <w:szCs w:val="24"/>
              </w:rPr>
              <w:t xml:space="preserve"> </w:t>
            </w:r>
          </w:p>
          <w:p w14:paraId="7C6184C4" w14:textId="77777777" w:rsidR="003A2449" w:rsidRDefault="003A2449" w:rsidP="00EA6DFB">
            <w:pPr>
              <w:spacing w:after="0" w:line="240" w:lineRule="auto"/>
              <w:ind w:left="-108"/>
              <w:contextualSpacing/>
              <w:mirrorIndents/>
              <w:jc w:val="both"/>
              <w:rPr>
                <w:rFonts w:ascii="Times New Roman" w:hAnsi="Times New Roman" w:cs="Times New Roman"/>
                <w:sz w:val="24"/>
                <w:szCs w:val="24"/>
              </w:rPr>
            </w:pPr>
            <w:r w:rsidRPr="00B776A8">
              <w:rPr>
                <w:rFonts w:ascii="Times New Roman" w:hAnsi="Times New Roman" w:cs="Times New Roman"/>
                <w:sz w:val="24"/>
                <w:szCs w:val="24"/>
              </w:rPr>
              <w:t xml:space="preserve">Studenti </w:t>
            </w:r>
            <w:r>
              <w:rPr>
                <w:rFonts w:ascii="Times New Roman" w:hAnsi="Times New Roman" w:cs="Times New Roman"/>
                <w:sz w:val="24"/>
                <w:szCs w:val="24"/>
              </w:rPr>
              <w:t>prezentē laboratorijas darba ietvaros tapušā pētījuma rezultātus.</w:t>
            </w:r>
          </w:p>
          <w:p w14:paraId="442F3EA6" w14:textId="77777777" w:rsidR="003A2449" w:rsidRPr="00B776A8" w:rsidRDefault="003A2449" w:rsidP="00EA6DFB">
            <w:pPr>
              <w:spacing w:after="0" w:line="240" w:lineRule="auto"/>
              <w:ind w:left="-108"/>
              <w:contextualSpacing/>
              <w:mirrorIndents/>
              <w:jc w:val="both"/>
              <w:rPr>
                <w:rFonts w:ascii="Times New Roman" w:hAnsi="Times New Roman" w:cs="Times New Roman"/>
                <w:sz w:val="24"/>
                <w:szCs w:val="24"/>
              </w:rPr>
            </w:pPr>
          </w:p>
          <w:p w14:paraId="6383526D" w14:textId="77777777" w:rsidR="003A2449" w:rsidRDefault="003A2449" w:rsidP="00712165">
            <w:pPr>
              <w:pStyle w:val="ListParagraph"/>
              <w:numPr>
                <w:ilvl w:val="0"/>
                <w:numId w:val="644"/>
              </w:numPr>
              <w:spacing w:after="0" w:line="240" w:lineRule="auto"/>
              <w:mirrorIndents/>
              <w:jc w:val="both"/>
              <w:rPr>
                <w:rFonts w:ascii="Times New Roman" w:hAnsi="Times New Roman" w:cs="Times New Roman"/>
                <w:b/>
                <w:bCs/>
                <w:sz w:val="24"/>
                <w:szCs w:val="24"/>
              </w:rPr>
            </w:pPr>
            <w:r w:rsidRPr="00B776A8">
              <w:rPr>
                <w:rFonts w:ascii="Times New Roman" w:hAnsi="Times New Roman" w:cs="Times New Roman"/>
                <w:b/>
                <w:bCs/>
                <w:sz w:val="24"/>
                <w:szCs w:val="24"/>
              </w:rPr>
              <w:t xml:space="preserve">Aktuāli pētījumi mīkstu </w:t>
            </w:r>
            <w:proofErr w:type="spellStart"/>
            <w:r w:rsidRPr="00B776A8">
              <w:rPr>
                <w:rFonts w:ascii="Times New Roman" w:hAnsi="Times New Roman" w:cs="Times New Roman"/>
                <w:b/>
                <w:bCs/>
                <w:sz w:val="24"/>
                <w:szCs w:val="24"/>
              </w:rPr>
              <w:t>nanomateriālu</w:t>
            </w:r>
            <w:proofErr w:type="spellEnd"/>
            <w:r w:rsidRPr="00B776A8">
              <w:rPr>
                <w:rFonts w:ascii="Times New Roman" w:hAnsi="Times New Roman" w:cs="Times New Roman"/>
                <w:b/>
                <w:bCs/>
                <w:sz w:val="24"/>
                <w:szCs w:val="24"/>
              </w:rPr>
              <w:t xml:space="preserve"> tematikā</w:t>
            </w:r>
          </w:p>
          <w:p w14:paraId="3FFDFD8F" w14:textId="77777777" w:rsidR="003A2449" w:rsidRPr="00B776A8" w:rsidRDefault="003A2449" w:rsidP="00EA6DFB">
            <w:pPr>
              <w:spacing w:after="0" w:line="240" w:lineRule="auto"/>
              <w:ind w:left="-108"/>
              <w:contextualSpacing/>
              <w:mirrorIndents/>
              <w:jc w:val="both"/>
              <w:rPr>
                <w:rFonts w:ascii="Times New Roman" w:hAnsi="Times New Roman" w:cs="Times New Roman"/>
                <w:b/>
                <w:bCs/>
                <w:sz w:val="24"/>
                <w:szCs w:val="24"/>
              </w:rPr>
            </w:pPr>
            <w:r>
              <w:rPr>
                <w:rFonts w:ascii="Times New Roman" w:hAnsi="Times New Roman" w:cs="Times New Roman"/>
                <w:sz w:val="24"/>
                <w:szCs w:val="24"/>
              </w:rPr>
              <w:t xml:space="preserve">Prezentācijas par neseniem un aktuāliem mīksto </w:t>
            </w:r>
            <w:proofErr w:type="spellStart"/>
            <w:r>
              <w:rPr>
                <w:rFonts w:ascii="Times New Roman" w:hAnsi="Times New Roman" w:cs="Times New Roman"/>
                <w:sz w:val="24"/>
                <w:szCs w:val="24"/>
              </w:rPr>
              <w:t>nanomateriālu</w:t>
            </w:r>
            <w:proofErr w:type="spellEnd"/>
            <w:r>
              <w:rPr>
                <w:rFonts w:ascii="Times New Roman" w:hAnsi="Times New Roman" w:cs="Times New Roman"/>
                <w:sz w:val="24"/>
                <w:szCs w:val="24"/>
              </w:rPr>
              <w:t xml:space="preserve"> pētījumiem Latvijā un Pasaulē. </w:t>
            </w:r>
          </w:p>
        </w:tc>
      </w:tr>
    </w:tbl>
    <w:p w14:paraId="31B33999" w14:textId="7547354C" w:rsidR="003A2449" w:rsidRDefault="003A2449" w:rsidP="00345324">
      <w:pPr>
        <w:spacing w:after="0" w:line="360" w:lineRule="auto"/>
        <w:ind w:left="360" w:right="282"/>
        <w:contextualSpacing/>
        <w:rPr>
          <w:rFonts w:ascii="Times New Roman" w:hAnsi="Times New Roman" w:cs="Times New Roman"/>
          <w:sz w:val="24"/>
          <w:szCs w:val="24"/>
        </w:rPr>
      </w:pPr>
    </w:p>
    <w:p w14:paraId="24ABFE4A" w14:textId="1115D5CD" w:rsidR="00DB4888" w:rsidRPr="00DE6F7B" w:rsidRDefault="003A2449" w:rsidP="003A2449">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14:paraId="5F91DA54"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7971B96E"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1AE3A6E7"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555C696C" w14:textId="77777777" w:rsidTr="00436F30">
        <w:tc>
          <w:tcPr>
            <w:tcW w:w="4250" w:type="dxa"/>
            <w:shd w:val="clear" w:color="auto" w:fill="auto"/>
            <w:vAlign w:val="center"/>
          </w:tcPr>
          <w:p w14:paraId="2A869BCC"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0913BD93" w14:textId="77777777" w:rsidR="00345324" w:rsidRPr="00DE6F7B" w:rsidRDefault="00345324" w:rsidP="00345324">
            <w:pPr>
              <w:spacing w:after="0" w:line="240" w:lineRule="auto"/>
              <w:contextualSpacing/>
              <w:mirrorIndents/>
              <w:rPr>
                <w:rFonts w:ascii="Times New Roman" w:eastAsia="Times New Roman" w:hAnsi="Times New Roman" w:cs="Times New Roman"/>
                <w:b/>
                <w:sz w:val="24"/>
                <w:szCs w:val="24"/>
              </w:rPr>
            </w:pPr>
            <w:r w:rsidRPr="00DE6F7B">
              <w:rPr>
                <w:rFonts w:ascii="Times New Roman" w:hAnsi="Times New Roman" w:cs="Times New Roman"/>
                <w:b/>
                <w:bCs/>
                <w:iCs/>
                <w:sz w:val="24"/>
                <w:szCs w:val="24"/>
              </w:rPr>
              <w:t>Klasiskā mehānika</w:t>
            </w:r>
          </w:p>
        </w:tc>
      </w:tr>
      <w:tr w:rsidR="00345324" w:rsidRPr="00DE6F7B" w14:paraId="01852601" w14:textId="77777777" w:rsidTr="00436F30">
        <w:tc>
          <w:tcPr>
            <w:tcW w:w="4250" w:type="dxa"/>
            <w:shd w:val="clear" w:color="auto" w:fill="auto"/>
            <w:vAlign w:val="center"/>
          </w:tcPr>
          <w:p w14:paraId="554536D7"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5B55B171" w14:textId="3F57A951" w:rsidR="00345324" w:rsidRPr="00DE6F7B" w:rsidRDefault="00D11C04" w:rsidP="0034532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Fizika un astronomija</w:t>
            </w:r>
          </w:p>
        </w:tc>
      </w:tr>
      <w:tr w:rsidR="00345324" w:rsidRPr="00DE6F7B" w14:paraId="5D650BF2" w14:textId="77777777" w:rsidTr="00436F30">
        <w:tc>
          <w:tcPr>
            <w:tcW w:w="4250" w:type="dxa"/>
            <w:shd w:val="clear" w:color="auto" w:fill="auto"/>
            <w:vAlign w:val="center"/>
          </w:tcPr>
          <w:p w14:paraId="0B197643"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6ADA8D21"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345324" w:rsidRPr="00DE6F7B" w14:paraId="15868ACA" w14:textId="77777777" w:rsidTr="00436F30">
        <w:tc>
          <w:tcPr>
            <w:tcW w:w="4250" w:type="dxa"/>
            <w:shd w:val="clear" w:color="auto" w:fill="auto"/>
            <w:vAlign w:val="center"/>
          </w:tcPr>
          <w:p w14:paraId="08881E8E"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6908E6AE"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345324" w:rsidRPr="00DE6F7B" w14:paraId="0E409570" w14:textId="77777777" w:rsidTr="00436F30">
        <w:tc>
          <w:tcPr>
            <w:tcW w:w="4250" w:type="dxa"/>
            <w:shd w:val="clear" w:color="auto" w:fill="auto"/>
            <w:vAlign w:val="center"/>
          </w:tcPr>
          <w:p w14:paraId="6587183C"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0AB9A020"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40</w:t>
            </w:r>
          </w:p>
        </w:tc>
      </w:tr>
      <w:tr w:rsidR="00345324" w:rsidRPr="00DE6F7B" w14:paraId="4AB63CF3" w14:textId="77777777" w:rsidTr="00436F30">
        <w:tc>
          <w:tcPr>
            <w:tcW w:w="4250" w:type="dxa"/>
            <w:shd w:val="clear" w:color="auto" w:fill="auto"/>
            <w:vAlign w:val="center"/>
          </w:tcPr>
          <w:p w14:paraId="5EB1AACC"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60F24E64"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24</w:t>
            </w:r>
          </w:p>
        </w:tc>
      </w:tr>
      <w:tr w:rsidR="00345324" w:rsidRPr="00DE6F7B" w14:paraId="6C74DDDB" w14:textId="77777777" w:rsidTr="00436F30">
        <w:tc>
          <w:tcPr>
            <w:tcW w:w="4250" w:type="dxa"/>
            <w:shd w:val="clear" w:color="auto" w:fill="auto"/>
            <w:vAlign w:val="center"/>
          </w:tcPr>
          <w:p w14:paraId="4C4D2253"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462AA125"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45324" w:rsidRPr="00DE6F7B" w14:paraId="64024AE9" w14:textId="77777777" w:rsidTr="00436F30">
        <w:tc>
          <w:tcPr>
            <w:tcW w:w="4250" w:type="dxa"/>
            <w:shd w:val="clear" w:color="auto" w:fill="auto"/>
            <w:vAlign w:val="center"/>
          </w:tcPr>
          <w:p w14:paraId="5A701D75"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1A26F7EF"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EA48E6" w:rsidRPr="00DE6F7B" w14:paraId="6BB273E8" w14:textId="77777777" w:rsidTr="00436F30">
        <w:tc>
          <w:tcPr>
            <w:tcW w:w="4250" w:type="dxa"/>
            <w:shd w:val="clear" w:color="auto" w:fill="auto"/>
            <w:vAlign w:val="center"/>
          </w:tcPr>
          <w:p w14:paraId="51013B45" w14:textId="381583C4"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374BA2D4" w14:textId="1E2D2B37" w:rsidR="00EA48E6" w:rsidRPr="00DE6F7B" w:rsidRDefault="00FB4AE0" w:rsidP="00345324">
            <w:pPr>
              <w:spacing w:after="0" w:line="240" w:lineRule="auto"/>
              <w:contextualSpacing/>
              <w:mirrorIndents/>
              <w:rPr>
                <w:rFonts w:ascii="Times New Roman" w:eastAsia="Times New Roman" w:hAnsi="Times New Roman" w:cs="Times New Roman"/>
                <w:sz w:val="24"/>
                <w:szCs w:val="24"/>
              </w:rPr>
            </w:pPr>
            <w:r w:rsidRPr="00FB4AE0">
              <w:rPr>
                <w:rFonts w:ascii="Times New Roman" w:eastAsia="Times New Roman" w:hAnsi="Times New Roman" w:cs="Times New Roman"/>
                <w:sz w:val="24"/>
                <w:szCs w:val="24"/>
              </w:rPr>
              <w:t>20.04.2021</w:t>
            </w:r>
          </w:p>
        </w:tc>
      </w:tr>
      <w:tr w:rsidR="00345324" w:rsidRPr="00DE6F7B" w14:paraId="53582F88" w14:textId="77777777" w:rsidTr="00436F30">
        <w:tc>
          <w:tcPr>
            <w:tcW w:w="4250" w:type="dxa"/>
            <w:tcBorders>
              <w:bottom w:val="single" w:sz="4" w:space="0" w:color="auto"/>
            </w:tcBorders>
            <w:shd w:val="clear" w:color="auto" w:fill="auto"/>
            <w:vAlign w:val="center"/>
          </w:tcPr>
          <w:p w14:paraId="4700CA99"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04693663" w14:textId="0DCC66A8" w:rsidR="00345324" w:rsidRPr="00DE6F7B" w:rsidRDefault="00D11C04" w:rsidP="00D11C04">
            <w:pPr>
              <w:spacing w:after="0" w:line="240" w:lineRule="auto"/>
              <w:contextualSpacing/>
              <w:mirrorIndents/>
              <w:rPr>
                <w:rFonts w:ascii="Times New Roman" w:eastAsia="Times New Roman" w:hAnsi="Times New Roman" w:cs="Times New Roman"/>
                <w:color w:val="FF0000"/>
                <w:sz w:val="24"/>
                <w:szCs w:val="24"/>
              </w:rPr>
            </w:pPr>
            <w:r>
              <w:rPr>
                <w:rFonts w:ascii="Times New Roman" w:hAnsi="Times New Roman" w:cs="Times New Roman"/>
                <w:sz w:val="24"/>
                <w:szCs w:val="24"/>
              </w:rPr>
              <w:t xml:space="preserve">Dr.phys. </w:t>
            </w:r>
            <w:r w:rsidR="00345324" w:rsidRPr="00DE6F7B">
              <w:rPr>
                <w:rFonts w:ascii="Times New Roman" w:hAnsi="Times New Roman" w:cs="Times New Roman"/>
                <w:sz w:val="24"/>
                <w:szCs w:val="24"/>
              </w:rPr>
              <w:t>Ivars Driķis</w:t>
            </w:r>
          </w:p>
        </w:tc>
      </w:tr>
      <w:tr w:rsidR="00345324" w:rsidRPr="00DE6F7B" w14:paraId="080B1EC9" w14:textId="77777777" w:rsidTr="00436F30">
        <w:tc>
          <w:tcPr>
            <w:tcW w:w="4250" w:type="dxa"/>
            <w:tcBorders>
              <w:top w:val="single" w:sz="4" w:space="0" w:color="auto"/>
              <w:left w:val="nil"/>
              <w:bottom w:val="single" w:sz="4" w:space="0" w:color="auto"/>
              <w:right w:val="single" w:sz="4" w:space="0" w:color="auto"/>
            </w:tcBorders>
            <w:shd w:val="clear" w:color="auto" w:fill="auto"/>
            <w:vAlign w:val="center"/>
          </w:tcPr>
          <w:p w14:paraId="79245DC1"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3CE29698" w14:textId="77777777" w:rsidR="004E795E" w:rsidRPr="00DE6F7B" w:rsidRDefault="004E795E" w:rsidP="004E795E">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5BB812C5" w14:textId="77777777" w:rsidR="004E795E" w:rsidRPr="00DE6F7B" w:rsidRDefault="004E795E" w:rsidP="004E795E">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032D9DCB" w14:textId="3FB4E955" w:rsidR="00345324" w:rsidRPr="00DE6F7B" w:rsidRDefault="004E795E" w:rsidP="004E795E">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345324" w:rsidRPr="00DE6F7B" w14:paraId="6CAF2F7C" w14:textId="77777777" w:rsidTr="00436F30">
        <w:tc>
          <w:tcPr>
            <w:tcW w:w="4250" w:type="dxa"/>
            <w:tcBorders>
              <w:top w:val="single" w:sz="4" w:space="0" w:color="auto"/>
            </w:tcBorders>
            <w:shd w:val="clear" w:color="auto" w:fill="auto"/>
            <w:vAlign w:val="center"/>
          </w:tcPr>
          <w:p w14:paraId="2DA8B4AD"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3C282F66"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57EE7108" w14:textId="77777777" w:rsidTr="00436F30">
        <w:tc>
          <w:tcPr>
            <w:tcW w:w="9633" w:type="dxa"/>
            <w:gridSpan w:val="2"/>
            <w:shd w:val="clear" w:color="auto" w:fill="auto"/>
            <w:vAlign w:val="center"/>
          </w:tcPr>
          <w:p w14:paraId="17BD9EE3" w14:textId="0F479D22" w:rsidR="00436F30" w:rsidRPr="00DE6F7B" w:rsidRDefault="00436F30" w:rsidP="00436F30">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Studiju mērķis ir </w:t>
            </w:r>
            <w:r w:rsidR="00DB589B" w:rsidRPr="00DE6F7B">
              <w:rPr>
                <w:rFonts w:ascii="Times New Roman" w:hAnsi="Times New Roman" w:cs="Times New Roman"/>
                <w:sz w:val="24"/>
                <w:szCs w:val="24"/>
              </w:rPr>
              <w:t>nodrošināt</w:t>
            </w:r>
            <w:r w:rsidRPr="00DE6F7B">
              <w:rPr>
                <w:rFonts w:ascii="Times New Roman" w:hAnsi="Times New Roman" w:cs="Times New Roman"/>
                <w:sz w:val="24"/>
                <w:szCs w:val="24"/>
              </w:rPr>
              <w:t xml:space="preserve"> studentiem </w:t>
            </w:r>
            <w:r w:rsidR="00DB589B" w:rsidRPr="00DE6F7B">
              <w:rPr>
                <w:rFonts w:ascii="Times New Roman" w:hAnsi="Times New Roman" w:cs="Times New Roman"/>
                <w:sz w:val="24"/>
                <w:szCs w:val="24"/>
              </w:rPr>
              <w:t xml:space="preserve">iespēju </w:t>
            </w:r>
            <w:r w:rsidR="00F74868" w:rsidRPr="00DE6F7B">
              <w:rPr>
                <w:rFonts w:ascii="Times New Roman" w:hAnsi="Times New Roman" w:cs="Times New Roman"/>
                <w:sz w:val="24"/>
                <w:szCs w:val="24"/>
              </w:rPr>
              <w:t>ie</w:t>
            </w:r>
            <w:r w:rsidR="00DB589B" w:rsidRPr="00DE6F7B">
              <w:rPr>
                <w:rFonts w:ascii="Times New Roman" w:hAnsi="Times New Roman" w:cs="Times New Roman"/>
                <w:sz w:val="24"/>
                <w:szCs w:val="24"/>
              </w:rPr>
              <w:t xml:space="preserve">gūt </w:t>
            </w:r>
            <w:r w:rsidRPr="00DE6F7B">
              <w:rPr>
                <w:rFonts w:ascii="Times New Roman" w:hAnsi="Times New Roman" w:cs="Times New Roman"/>
                <w:sz w:val="24"/>
                <w:szCs w:val="24"/>
              </w:rPr>
              <w:t>zināšanas par mehānikas problēmu analītiskās risināšanas metodēm.</w:t>
            </w:r>
          </w:p>
          <w:p w14:paraId="6085213C" w14:textId="77777777" w:rsidR="00436F30" w:rsidRPr="00DE6F7B" w:rsidRDefault="00436F30" w:rsidP="00436F30">
            <w:pPr>
              <w:spacing w:after="0" w:line="240" w:lineRule="auto"/>
              <w:contextualSpacing/>
              <w:mirrorIndents/>
              <w:jc w:val="both"/>
              <w:rPr>
                <w:rFonts w:ascii="Times New Roman" w:hAnsi="Times New Roman" w:cs="Times New Roman"/>
                <w:sz w:val="24"/>
                <w:szCs w:val="24"/>
              </w:rPr>
            </w:pPr>
          </w:p>
          <w:p w14:paraId="6E58F288" w14:textId="50052CA5" w:rsidR="00436F30" w:rsidRPr="00DE6F7B" w:rsidRDefault="00D11C04" w:rsidP="00436F30">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p>
          <w:p w14:paraId="655D2F49" w14:textId="526CD360" w:rsidR="00436F30" w:rsidRPr="00DE6F7B" w:rsidRDefault="00F74868" w:rsidP="00712165">
            <w:pPr>
              <w:pStyle w:val="ListParagraph"/>
              <w:numPr>
                <w:ilvl w:val="0"/>
                <w:numId w:val="31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Iegūt padziļinātu izpratni par</w:t>
            </w:r>
            <w:r w:rsidR="00436F30" w:rsidRPr="00DE6F7B">
              <w:rPr>
                <w:rFonts w:ascii="Times New Roman" w:hAnsi="Times New Roman" w:cs="Times New Roman"/>
                <w:sz w:val="24"/>
                <w:szCs w:val="24"/>
              </w:rPr>
              <w:t xml:space="preserve"> Ņūtona formālismu daļiņ</w:t>
            </w:r>
            <w:r w:rsidRPr="00DE6F7B">
              <w:rPr>
                <w:rFonts w:ascii="Times New Roman" w:hAnsi="Times New Roman" w:cs="Times New Roman"/>
                <w:sz w:val="24"/>
                <w:szCs w:val="24"/>
              </w:rPr>
              <w:t>ām</w:t>
            </w:r>
            <w:r w:rsidR="00436F30" w:rsidRPr="00DE6F7B">
              <w:rPr>
                <w:rFonts w:ascii="Times New Roman" w:hAnsi="Times New Roman" w:cs="Times New Roman"/>
                <w:sz w:val="24"/>
                <w:szCs w:val="24"/>
              </w:rPr>
              <w:t>, daļiņu sistēm</w:t>
            </w:r>
            <w:r w:rsidRPr="00DE6F7B">
              <w:rPr>
                <w:rFonts w:ascii="Times New Roman" w:hAnsi="Times New Roman" w:cs="Times New Roman"/>
                <w:sz w:val="24"/>
                <w:szCs w:val="24"/>
              </w:rPr>
              <w:t>ām</w:t>
            </w:r>
            <w:r w:rsidR="00436F30" w:rsidRPr="00DE6F7B">
              <w:rPr>
                <w:rFonts w:ascii="Times New Roman" w:hAnsi="Times New Roman" w:cs="Times New Roman"/>
                <w:sz w:val="24"/>
                <w:szCs w:val="24"/>
              </w:rPr>
              <w:t xml:space="preserve"> un cieta ķermeņa kustība</w:t>
            </w:r>
            <w:r w:rsidRPr="00DE6F7B">
              <w:rPr>
                <w:rFonts w:ascii="Times New Roman" w:hAnsi="Times New Roman" w:cs="Times New Roman"/>
                <w:sz w:val="24"/>
                <w:szCs w:val="24"/>
              </w:rPr>
              <w:t>s aprakstu</w:t>
            </w:r>
            <w:r w:rsidR="00436F30" w:rsidRPr="00DE6F7B">
              <w:rPr>
                <w:rFonts w:ascii="Times New Roman" w:hAnsi="Times New Roman" w:cs="Times New Roman"/>
                <w:sz w:val="24"/>
                <w:szCs w:val="24"/>
              </w:rPr>
              <w:t>;</w:t>
            </w:r>
          </w:p>
          <w:p w14:paraId="42EBE24E" w14:textId="17CE64D6" w:rsidR="00436F30" w:rsidRPr="00DE6F7B" w:rsidRDefault="00436F30" w:rsidP="00712165">
            <w:pPr>
              <w:pStyle w:val="ListParagraph"/>
              <w:numPr>
                <w:ilvl w:val="0"/>
                <w:numId w:val="31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Apgūt pamatiemaņas </w:t>
            </w:r>
            <w:proofErr w:type="spellStart"/>
            <w:r w:rsidRPr="00DE6F7B">
              <w:rPr>
                <w:rFonts w:ascii="Times New Roman" w:hAnsi="Times New Roman" w:cs="Times New Roman"/>
                <w:sz w:val="24"/>
                <w:szCs w:val="24"/>
              </w:rPr>
              <w:t>Lagranža</w:t>
            </w:r>
            <w:proofErr w:type="spellEnd"/>
            <w:r w:rsidRPr="00DE6F7B">
              <w:rPr>
                <w:rFonts w:ascii="Times New Roman" w:hAnsi="Times New Roman" w:cs="Times New Roman"/>
                <w:sz w:val="24"/>
                <w:szCs w:val="24"/>
              </w:rPr>
              <w:t xml:space="preserve"> un Hamiltona fo</w:t>
            </w:r>
            <w:r w:rsidR="00F74868" w:rsidRPr="00DE6F7B">
              <w:rPr>
                <w:rFonts w:ascii="Times New Roman" w:hAnsi="Times New Roman" w:cs="Times New Roman"/>
                <w:sz w:val="24"/>
                <w:szCs w:val="24"/>
              </w:rPr>
              <w:t>rmālismu iz</w:t>
            </w:r>
            <w:r w:rsidRPr="00DE6F7B">
              <w:rPr>
                <w:rFonts w:ascii="Times New Roman" w:hAnsi="Times New Roman" w:cs="Times New Roman"/>
                <w:sz w:val="24"/>
                <w:szCs w:val="24"/>
              </w:rPr>
              <w:t>mantošanā;</w:t>
            </w:r>
          </w:p>
          <w:p w14:paraId="6E559B8E" w14:textId="77777777" w:rsidR="00345324" w:rsidRPr="00DE6F7B" w:rsidRDefault="00436F30" w:rsidP="00712165">
            <w:pPr>
              <w:pStyle w:val="ListParagraph"/>
              <w:numPr>
                <w:ilvl w:val="0"/>
                <w:numId w:val="31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Atrisināt virkni dažādas grūtības pakāpes </w:t>
            </w:r>
            <w:proofErr w:type="spellStart"/>
            <w:r w:rsidRPr="00DE6F7B">
              <w:rPr>
                <w:rFonts w:ascii="Times New Roman" w:hAnsi="Times New Roman" w:cs="Times New Roman"/>
                <w:sz w:val="24"/>
                <w:szCs w:val="24"/>
              </w:rPr>
              <w:t>piemēruzdevumu</w:t>
            </w:r>
            <w:proofErr w:type="spellEnd"/>
            <w:r w:rsidRPr="00DE6F7B">
              <w:rPr>
                <w:rFonts w:ascii="Times New Roman" w:hAnsi="Times New Roman" w:cs="Times New Roman"/>
                <w:sz w:val="24"/>
                <w:szCs w:val="24"/>
              </w:rPr>
              <w:t>.</w:t>
            </w:r>
          </w:p>
          <w:p w14:paraId="653D92E4" w14:textId="77777777" w:rsidR="007F7A39" w:rsidRPr="00DE6F7B" w:rsidRDefault="007F7A39" w:rsidP="007F7A39">
            <w:pPr>
              <w:pStyle w:val="ListParagraph"/>
              <w:spacing w:after="0" w:line="240" w:lineRule="auto"/>
              <w:ind w:left="360"/>
              <w:mirrorIndents/>
              <w:jc w:val="both"/>
              <w:rPr>
                <w:rFonts w:ascii="Times New Roman" w:hAnsi="Times New Roman" w:cs="Times New Roman"/>
                <w:sz w:val="24"/>
                <w:szCs w:val="24"/>
              </w:rPr>
            </w:pPr>
          </w:p>
          <w:p w14:paraId="06391BDC" w14:textId="77777777" w:rsidR="007F7A39" w:rsidRPr="00DE6F7B" w:rsidRDefault="007F7A39" w:rsidP="007F7A39">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345324" w:rsidRPr="00DE6F7B" w14:paraId="6B44263F" w14:textId="77777777" w:rsidTr="00436F30">
        <w:tc>
          <w:tcPr>
            <w:tcW w:w="4250" w:type="dxa"/>
            <w:shd w:val="clear" w:color="auto" w:fill="auto"/>
            <w:vAlign w:val="center"/>
          </w:tcPr>
          <w:p w14:paraId="71731CE4"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682840A0"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4B89D9ED" w14:textId="77777777" w:rsidTr="00436F30">
        <w:tc>
          <w:tcPr>
            <w:tcW w:w="9633" w:type="dxa"/>
            <w:gridSpan w:val="2"/>
            <w:shd w:val="clear" w:color="auto" w:fill="auto"/>
            <w:vAlign w:val="center"/>
          </w:tcPr>
          <w:p w14:paraId="307C1CD9" w14:textId="77777777" w:rsidR="004C3697" w:rsidRPr="00DE6F7B" w:rsidRDefault="004C3697" w:rsidP="004C3697">
            <w:pPr>
              <w:spacing w:after="0" w:line="240" w:lineRule="auto"/>
              <w:ind w:left="-45" w:firstLine="45"/>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Cs/>
                <w:color w:val="000000"/>
                <w:sz w:val="24"/>
                <w:szCs w:val="24"/>
                <w:lang w:eastAsia="lv-LV"/>
              </w:rPr>
              <w:t>Zināšanas:</w:t>
            </w:r>
          </w:p>
          <w:p w14:paraId="246B8248" w14:textId="758947CD" w:rsidR="004C3697" w:rsidRPr="00DE6F7B" w:rsidRDefault="007C7E06" w:rsidP="00712165">
            <w:pPr>
              <w:pStyle w:val="ListParagraph"/>
              <w:numPr>
                <w:ilvl w:val="0"/>
                <w:numId w:val="511"/>
              </w:numPr>
              <w:spacing w:after="0" w:line="240" w:lineRule="auto"/>
              <w:jc w:val="both"/>
              <w:textAlignment w:val="baseline"/>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Raksturo</w:t>
            </w:r>
            <w:r w:rsidR="004C3697" w:rsidRPr="00DE6F7B">
              <w:rPr>
                <w:rFonts w:ascii="Times New Roman" w:eastAsia="Times New Roman" w:hAnsi="Times New Roman" w:cs="Times New Roman"/>
                <w:color w:val="000000"/>
                <w:sz w:val="24"/>
                <w:szCs w:val="24"/>
                <w:lang w:eastAsia="lv-LV"/>
              </w:rPr>
              <w:t xml:space="preserve"> materiālā punkta kustības pieraksta formas;</w:t>
            </w:r>
          </w:p>
          <w:p w14:paraId="4B71C8A4" w14:textId="62AA7186" w:rsidR="004C3697" w:rsidRPr="00DE6F7B" w:rsidRDefault="007C7E06" w:rsidP="00712165">
            <w:pPr>
              <w:pStyle w:val="ListParagraph"/>
              <w:numPr>
                <w:ilvl w:val="0"/>
                <w:numId w:val="511"/>
              </w:numPr>
              <w:spacing w:after="0" w:line="240" w:lineRule="auto"/>
              <w:jc w:val="both"/>
              <w:textAlignment w:val="baseline"/>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Skaidro </w:t>
            </w:r>
            <w:r w:rsidR="00F74868" w:rsidRPr="00DE6F7B">
              <w:rPr>
                <w:rFonts w:ascii="Times New Roman" w:eastAsia="Times New Roman" w:hAnsi="Times New Roman" w:cs="Times New Roman"/>
                <w:color w:val="000000"/>
                <w:sz w:val="24"/>
                <w:szCs w:val="24"/>
                <w:lang w:eastAsia="lv-LV"/>
              </w:rPr>
              <w:t xml:space="preserve"> </w:t>
            </w:r>
            <w:r w:rsidR="004C3697" w:rsidRPr="00DE6F7B">
              <w:rPr>
                <w:rFonts w:ascii="Times New Roman" w:eastAsia="Times New Roman" w:hAnsi="Times New Roman" w:cs="Times New Roman"/>
                <w:color w:val="000000"/>
                <w:sz w:val="24"/>
                <w:szCs w:val="24"/>
                <w:lang w:eastAsia="lv-LV"/>
              </w:rPr>
              <w:t>materiālā punkta dinamikas aprakstu Ņūtona formulējumā;</w:t>
            </w:r>
          </w:p>
          <w:p w14:paraId="672B162A" w14:textId="23165573" w:rsidR="004C3697" w:rsidRPr="00DE6F7B" w:rsidRDefault="00F74868" w:rsidP="00712165">
            <w:pPr>
              <w:pStyle w:val="ListParagraph"/>
              <w:numPr>
                <w:ilvl w:val="0"/>
                <w:numId w:val="511"/>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Raksturo</w:t>
            </w:r>
            <w:r w:rsidR="004C3697" w:rsidRPr="00DE6F7B">
              <w:rPr>
                <w:rFonts w:ascii="Times New Roman" w:eastAsia="Times New Roman" w:hAnsi="Times New Roman" w:cs="Times New Roman"/>
                <w:color w:val="000000"/>
                <w:sz w:val="24"/>
                <w:szCs w:val="24"/>
                <w:lang w:eastAsia="lv-LV"/>
              </w:rPr>
              <w:t xml:space="preserve"> kustības </w:t>
            </w:r>
            <w:proofErr w:type="spellStart"/>
            <w:r w:rsidR="004C3697" w:rsidRPr="00DE6F7B">
              <w:rPr>
                <w:rFonts w:ascii="Times New Roman" w:eastAsia="Times New Roman" w:hAnsi="Times New Roman" w:cs="Times New Roman"/>
                <w:color w:val="000000"/>
                <w:sz w:val="24"/>
                <w:szCs w:val="24"/>
                <w:lang w:eastAsia="lv-LV"/>
              </w:rPr>
              <w:t>centrlālo</w:t>
            </w:r>
            <w:proofErr w:type="spellEnd"/>
            <w:r w:rsidR="004C3697" w:rsidRPr="00DE6F7B">
              <w:rPr>
                <w:rFonts w:ascii="Times New Roman" w:eastAsia="Times New Roman" w:hAnsi="Times New Roman" w:cs="Times New Roman"/>
                <w:color w:val="000000"/>
                <w:sz w:val="24"/>
                <w:szCs w:val="24"/>
                <w:lang w:eastAsia="lv-LV"/>
              </w:rPr>
              <w:t xml:space="preserve"> spēku laukā īpatnības;</w:t>
            </w:r>
          </w:p>
          <w:p w14:paraId="7AFE3A3F" w14:textId="4840DAC8" w:rsidR="004C3697" w:rsidRPr="00DE6F7B" w:rsidRDefault="00F74868" w:rsidP="00712165">
            <w:pPr>
              <w:pStyle w:val="ListParagraph"/>
              <w:numPr>
                <w:ilvl w:val="0"/>
                <w:numId w:val="511"/>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Skaidro</w:t>
            </w:r>
            <w:r w:rsidR="004C3697" w:rsidRPr="00DE6F7B">
              <w:rPr>
                <w:rFonts w:ascii="Times New Roman" w:eastAsia="Times New Roman" w:hAnsi="Times New Roman" w:cs="Times New Roman"/>
                <w:color w:val="000000"/>
                <w:sz w:val="24"/>
                <w:szCs w:val="24"/>
                <w:lang w:eastAsia="lv-LV"/>
              </w:rPr>
              <w:t xml:space="preserve"> materiālu punktu sistēmas kustības teorētiskos aspektus;</w:t>
            </w:r>
          </w:p>
          <w:p w14:paraId="060D7FCC" w14:textId="03F6028C" w:rsidR="004C3697" w:rsidRPr="00DE6F7B" w:rsidRDefault="007C7E06" w:rsidP="00712165">
            <w:pPr>
              <w:pStyle w:val="ListParagraph"/>
              <w:numPr>
                <w:ilvl w:val="0"/>
                <w:numId w:val="511"/>
              </w:numPr>
              <w:spacing w:after="0" w:line="240" w:lineRule="auto"/>
              <w:jc w:val="both"/>
              <w:textAlignment w:val="baseline"/>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Raksturo</w:t>
            </w:r>
            <w:r w:rsidR="00F74868" w:rsidRPr="00DE6F7B">
              <w:rPr>
                <w:rFonts w:ascii="Times New Roman" w:eastAsia="Times New Roman" w:hAnsi="Times New Roman" w:cs="Times New Roman"/>
                <w:color w:val="000000"/>
                <w:sz w:val="24"/>
                <w:szCs w:val="24"/>
                <w:lang w:eastAsia="lv-LV"/>
              </w:rPr>
              <w:t xml:space="preserve"> </w:t>
            </w:r>
            <w:r w:rsidR="004C3697" w:rsidRPr="00DE6F7B">
              <w:rPr>
                <w:rFonts w:ascii="Times New Roman" w:eastAsia="Times New Roman" w:hAnsi="Times New Roman" w:cs="Times New Roman"/>
                <w:color w:val="000000"/>
                <w:sz w:val="24"/>
                <w:szCs w:val="24"/>
                <w:lang w:eastAsia="lv-LV"/>
              </w:rPr>
              <w:t>kustības ar saitēm teorētiskos aspektus;</w:t>
            </w:r>
          </w:p>
          <w:p w14:paraId="4EEC60CB" w14:textId="1E1B10DC" w:rsidR="004C3697" w:rsidRPr="00DE6F7B" w:rsidRDefault="007C7E06" w:rsidP="00712165">
            <w:pPr>
              <w:pStyle w:val="ListParagraph"/>
              <w:numPr>
                <w:ilvl w:val="0"/>
                <w:numId w:val="511"/>
              </w:numPr>
              <w:spacing w:after="0" w:line="240" w:lineRule="auto"/>
              <w:jc w:val="both"/>
              <w:textAlignment w:val="baseline"/>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Nosauc</w:t>
            </w:r>
            <w:r w:rsidR="004C3697" w:rsidRPr="00DE6F7B">
              <w:rPr>
                <w:rFonts w:ascii="Times New Roman" w:eastAsia="Times New Roman" w:hAnsi="Times New Roman" w:cs="Times New Roman"/>
                <w:color w:val="000000"/>
                <w:sz w:val="24"/>
                <w:szCs w:val="24"/>
                <w:lang w:eastAsia="lv-LV"/>
              </w:rPr>
              <w:t xml:space="preserve"> mehānikas variācijas principus;</w:t>
            </w:r>
          </w:p>
          <w:p w14:paraId="5D4A219D" w14:textId="097BA597" w:rsidR="004C3697" w:rsidRPr="00DE6F7B" w:rsidRDefault="00F74868" w:rsidP="00712165">
            <w:pPr>
              <w:pStyle w:val="ListParagraph"/>
              <w:numPr>
                <w:ilvl w:val="0"/>
                <w:numId w:val="511"/>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Raksturo </w:t>
            </w:r>
            <w:proofErr w:type="spellStart"/>
            <w:r w:rsidR="004C3697" w:rsidRPr="00DE6F7B">
              <w:rPr>
                <w:rFonts w:ascii="Times New Roman" w:eastAsia="Times New Roman" w:hAnsi="Times New Roman" w:cs="Times New Roman"/>
                <w:color w:val="000000"/>
                <w:sz w:val="24"/>
                <w:szCs w:val="24"/>
                <w:lang w:eastAsia="lv-LV"/>
              </w:rPr>
              <w:t>Lagranža</w:t>
            </w:r>
            <w:proofErr w:type="spellEnd"/>
            <w:r w:rsidR="004C3697" w:rsidRPr="00DE6F7B">
              <w:rPr>
                <w:rFonts w:ascii="Times New Roman" w:eastAsia="Times New Roman" w:hAnsi="Times New Roman" w:cs="Times New Roman"/>
                <w:color w:val="000000"/>
                <w:sz w:val="24"/>
                <w:szCs w:val="24"/>
                <w:lang w:eastAsia="lv-LV"/>
              </w:rPr>
              <w:t xml:space="preserve"> un Hamiltona formulējumus;</w:t>
            </w:r>
          </w:p>
          <w:p w14:paraId="7FF86404" w14:textId="098CD3B3" w:rsidR="004C3697" w:rsidRPr="00DE6F7B" w:rsidRDefault="00F74868" w:rsidP="00712165">
            <w:pPr>
              <w:pStyle w:val="ListParagraph"/>
              <w:numPr>
                <w:ilvl w:val="0"/>
                <w:numId w:val="511"/>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Skaidro</w:t>
            </w:r>
            <w:r w:rsidR="004C3697" w:rsidRPr="00DE6F7B">
              <w:rPr>
                <w:rFonts w:ascii="Times New Roman" w:eastAsia="Times New Roman" w:hAnsi="Times New Roman" w:cs="Times New Roman"/>
                <w:color w:val="000000"/>
                <w:sz w:val="24"/>
                <w:szCs w:val="24"/>
                <w:lang w:eastAsia="lv-LV"/>
              </w:rPr>
              <w:t xml:space="preserve"> cieta ķermeņa kustības pieraksta formas un teorētiskos aspektus;</w:t>
            </w:r>
          </w:p>
          <w:p w14:paraId="7721E170" w14:textId="45730D80" w:rsidR="004C3697" w:rsidRPr="00DE6F7B" w:rsidRDefault="00F74868" w:rsidP="00712165">
            <w:pPr>
              <w:pStyle w:val="ListParagraph"/>
              <w:numPr>
                <w:ilvl w:val="0"/>
                <w:numId w:val="511"/>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Skaidro</w:t>
            </w:r>
            <w:r w:rsidR="004C3697" w:rsidRPr="00DE6F7B">
              <w:rPr>
                <w:rFonts w:ascii="Times New Roman" w:eastAsia="Times New Roman" w:hAnsi="Times New Roman" w:cs="Times New Roman"/>
                <w:color w:val="000000"/>
                <w:sz w:val="24"/>
                <w:szCs w:val="24"/>
                <w:lang w:eastAsia="lv-LV"/>
              </w:rPr>
              <w:t xml:space="preserve"> kustības neinerciālās atskaites sistēmās teorētiskos aspektus;</w:t>
            </w:r>
          </w:p>
          <w:p w14:paraId="69D28CC8" w14:textId="77777777" w:rsidR="004C3697" w:rsidRPr="00DE6F7B" w:rsidRDefault="004C3697" w:rsidP="004C3697">
            <w:pPr>
              <w:spacing w:after="240" w:line="240" w:lineRule="auto"/>
              <w:rPr>
                <w:rFonts w:ascii="Times New Roman" w:eastAsia="Times New Roman" w:hAnsi="Times New Roman" w:cs="Times New Roman"/>
                <w:sz w:val="24"/>
                <w:szCs w:val="24"/>
                <w:lang w:eastAsia="lv-LV"/>
              </w:rPr>
            </w:pPr>
          </w:p>
          <w:p w14:paraId="4D6FC1AD" w14:textId="77777777" w:rsidR="004C3697" w:rsidRPr="00DE6F7B" w:rsidRDefault="004C3697" w:rsidP="004C3697">
            <w:pPr>
              <w:spacing w:after="0" w:line="240" w:lineRule="auto"/>
              <w:ind w:left="-45" w:firstLine="45"/>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Cs/>
                <w:color w:val="000000"/>
                <w:sz w:val="24"/>
                <w:szCs w:val="24"/>
                <w:lang w:eastAsia="lv-LV"/>
              </w:rPr>
              <w:t>Prasmes:</w:t>
            </w:r>
          </w:p>
          <w:p w14:paraId="5365EEB3" w14:textId="21B77019" w:rsidR="004C3697" w:rsidRPr="00DE6F7B" w:rsidRDefault="00EA22D7" w:rsidP="00712165">
            <w:pPr>
              <w:pStyle w:val="ListParagraph"/>
              <w:numPr>
                <w:ilvl w:val="0"/>
                <w:numId w:val="510"/>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Risina</w:t>
            </w:r>
            <w:r w:rsidR="004C3697" w:rsidRPr="00DE6F7B">
              <w:rPr>
                <w:rFonts w:ascii="Times New Roman" w:eastAsia="Times New Roman" w:hAnsi="Times New Roman" w:cs="Times New Roman"/>
                <w:color w:val="000000"/>
                <w:sz w:val="24"/>
                <w:szCs w:val="24"/>
                <w:lang w:eastAsia="lv-LV"/>
              </w:rPr>
              <w:t xml:space="preserve"> vienkāršos kustības vienādojumus vienā dimensijā;</w:t>
            </w:r>
          </w:p>
          <w:p w14:paraId="0883359A" w14:textId="5F3097A1" w:rsidR="004C3697" w:rsidRPr="00DE6F7B" w:rsidRDefault="00EA22D7" w:rsidP="00712165">
            <w:pPr>
              <w:pStyle w:val="ListParagraph"/>
              <w:numPr>
                <w:ilvl w:val="0"/>
                <w:numId w:val="510"/>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Risina </w:t>
            </w:r>
            <w:r w:rsidR="004C3697" w:rsidRPr="00DE6F7B">
              <w:rPr>
                <w:rFonts w:ascii="Times New Roman" w:eastAsia="Times New Roman" w:hAnsi="Times New Roman" w:cs="Times New Roman"/>
                <w:color w:val="000000"/>
                <w:sz w:val="24"/>
                <w:szCs w:val="24"/>
                <w:lang w:eastAsia="lv-LV"/>
              </w:rPr>
              <w:t>ar svārstību kustību saistītus uzdevumus;</w:t>
            </w:r>
          </w:p>
          <w:p w14:paraId="2CAC0FFE" w14:textId="3DD828F1" w:rsidR="004C3697" w:rsidRPr="00DE6F7B" w:rsidRDefault="00EA22D7" w:rsidP="00712165">
            <w:pPr>
              <w:pStyle w:val="ListParagraph"/>
              <w:numPr>
                <w:ilvl w:val="0"/>
                <w:numId w:val="510"/>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Risina</w:t>
            </w:r>
            <w:r w:rsidR="004C3697" w:rsidRPr="00DE6F7B">
              <w:rPr>
                <w:rFonts w:ascii="Times New Roman" w:eastAsia="Times New Roman" w:hAnsi="Times New Roman" w:cs="Times New Roman"/>
                <w:color w:val="000000"/>
                <w:sz w:val="24"/>
                <w:szCs w:val="24"/>
                <w:lang w:eastAsia="lv-LV"/>
              </w:rPr>
              <w:t xml:space="preserve"> saistītu materiālu punktu mazu svārstību uzdevumus;</w:t>
            </w:r>
          </w:p>
          <w:p w14:paraId="5FEE3BD8" w14:textId="51E06628" w:rsidR="004C3697" w:rsidRPr="00DE6F7B" w:rsidRDefault="00EA22D7" w:rsidP="00712165">
            <w:pPr>
              <w:pStyle w:val="ListParagraph"/>
              <w:numPr>
                <w:ilvl w:val="0"/>
                <w:numId w:val="510"/>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Risina </w:t>
            </w:r>
            <w:r w:rsidR="004C3697" w:rsidRPr="00DE6F7B">
              <w:rPr>
                <w:rFonts w:ascii="Times New Roman" w:eastAsia="Times New Roman" w:hAnsi="Times New Roman" w:cs="Times New Roman"/>
                <w:color w:val="000000"/>
                <w:sz w:val="24"/>
                <w:szCs w:val="24"/>
                <w:lang w:eastAsia="lv-LV"/>
              </w:rPr>
              <w:t>statikas uzdevumus izmantojot virtuālo pārvietojumu principu;</w:t>
            </w:r>
          </w:p>
          <w:p w14:paraId="517AACA0" w14:textId="2F3C6ADC" w:rsidR="004C3697" w:rsidRPr="00DE6F7B" w:rsidRDefault="00EA22D7" w:rsidP="00712165">
            <w:pPr>
              <w:pStyle w:val="ListParagraph"/>
              <w:numPr>
                <w:ilvl w:val="0"/>
                <w:numId w:val="510"/>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Risina </w:t>
            </w:r>
            <w:r w:rsidR="004C3697" w:rsidRPr="00DE6F7B">
              <w:rPr>
                <w:rFonts w:ascii="Times New Roman" w:eastAsia="Times New Roman" w:hAnsi="Times New Roman" w:cs="Times New Roman"/>
                <w:color w:val="000000"/>
                <w:sz w:val="24"/>
                <w:szCs w:val="24"/>
                <w:lang w:eastAsia="lv-LV"/>
              </w:rPr>
              <w:t xml:space="preserve">mehānikas problēmas izmantojot  </w:t>
            </w:r>
            <w:proofErr w:type="spellStart"/>
            <w:r w:rsidR="004C3697" w:rsidRPr="00DE6F7B">
              <w:rPr>
                <w:rFonts w:ascii="Times New Roman" w:eastAsia="Times New Roman" w:hAnsi="Times New Roman" w:cs="Times New Roman"/>
                <w:color w:val="000000"/>
                <w:sz w:val="24"/>
                <w:szCs w:val="24"/>
                <w:lang w:eastAsia="lv-LV"/>
              </w:rPr>
              <w:t>Lagranža</w:t>
            </w:r>
            <w:proofErr w:type="spellEnd"/>
            <w:r w:rsidR="004C3697" w:rsidRPr="00DE6F7B">
              <w:rPr>
                <w:rFonts w:ascii="Times New Roman" w:eastAsia="Times New Roman" w:hAnsi="Times New Roman" w:cs="Times New Roman"/>
                <w:color w:val="000000"/>
                <w:sz w:val="24"/>
                <w:szCs w:val="24"/>
                <w:lang w:eastAsia="lv-LV"/>
              </w:rPr>
              <w:t xml:space="preserve"> un Hamiltona formālismus;</w:t>
            </w:r>
          </w:p>
          <w:p w14:paraId="6A3D6A30" w14:textId="1C9A4FA9" w:rsidR="004C3697" w:rsidRPr="00DE6F7B" w:rsidRDefault="00EA22D7" w:rsidP="00712165">
            <w:pPr>
              <w:pStyle w:val="ListParagraph"/>
              <w:numPr>
                <w:ilvl w:val="0"/>
                <w:numId w:val="510"/>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Risina </w:t>
            </w:r>
            <w:r w:rsidR="004C3697" w:rsidRPr="00DE6F7B">
              <w:rPr>
                <w:rFonts w:ascii="Times New Roman" w:eastAsia="Times New Roman" w:hAnsi="Times New Roman" w:cs="Times New Roman"/>
                <w:color w:val="000000"/>
                <w:sz w:val="24"/>
                <w:szCs w:val="24"/>
                <w:lang w:eastAsia="lv-LV"/>
              </w:rPr>
              <w:t xml:space="preserve">Eilera un </w:t>
            </w:r>
            <w:proofErr w:type="spellStart"/>
            <w:r w:rsidR="004C3697" w:rsidRPr="00DE6F7B">
              <w:rPr>
                <w:rFonts w:ascii="Times New Roman" w:eastAsia="Times New Roman" w:hAnsi="Times New Roman" w:cs="Times New Roman"/>
                <w:color w:val="000000"/>
                <w:sz w:val="24"/>
                <w:szCs w:val="24"/>
                <w:lang w:eastAsia="lv-LV"/>
              </w:rPr>
              <w:t>Lagranža</w:t>
            </w:r>
            <w:proofErr w:type="spellEnd"/>
            <w:r w:rsidR="004C3697" w:rsidRPr="00DE6F7B">
              <w:rPr>
                <w:rFonts w:ascii="Times New Roman" w:eastAsia="Times New Roman" w:hAnsi="Times New Roman" w:cs="Times New Roman"/>
                <w:color w:val="000000"/>
                <w:sz w:val="24"/>
                <w:szCs w:val="24"/>
                <w:lang w:eastAsia="lv-LV"/>
              </w:rPr>
              <w:t xml:space="preserve"> tipa problēmas cietu ķermeņu kustībā;</w:t>
            </w:r>
          </w:p>
          <w:p w14:paraId="511F9B23"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p w14:paraId="448F768A" w14:textId="77777777" w:rsidR="004C3697" w:rsidRPr="00DE6F7B" w:rsidRDefault="004C3697" w:rsidP="004C3697">
            <w:pPr>
              <w:spacing w:after="0" w:line="240" w:lineRule="auto"/>
              <w:ind w:left="-45" w:firstLine="45"/>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Cs/>
                <w:color w:val="000000"/>
                <w:sz w:val="24"/>
                <w:szCs w:val="24"/>
                <w:lang w:eastAsia="lv-LV"/>
              </w:rPr>
              <w:t>Kompetence:</w:t>
            </w:r>
          </w:p>
          <w:p w14:paraId="39D56B80" w14:textId="6DE28699" w:rsidR="00345324" w:rsidRPr="00D11C04" w:rsidRDefault="004C3697" w:rsidP="00712165">
            <w:pPr>
              <w:pStyle w:val="ListParagraph"/>
              <w:numPr>
                <w:ilvl w:val="0"/>
                <w:numId w:val="512"/>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Argumentēti </w:t>
            </w:r>
            <w:r w:rsidR="00EA22D7" w:rsidRPr="00DE6F7B">
              <w:rPr>
                <w:rFonts w:ascii="Times New Roman" w:eastAsia="Times New Roman" w:hAnsi="Times New Roman" w:cs="Times New Roman"/>
                <w:color w:val="000000"/>
                <w:sz w:val="24"/>
                <w:szCs w:val="24"/>
                <w:lang w:eastAsia="lv-LV"/>
              </w:rPr>
              <w:t>izvēlas</w:t>
            </w:r>
            <w:r w:rsidRPr="00DE6F7B">
              <w:rPr>
                <w:rFonts w:ascii="Times New Roman" w:eastAsia="Times New Roman" w:hAnsi="Times New Roman" w:cs="Times New Roman"/>
                <w:color w:val="000000"/>
                <w:sz w:val="24"/>
                <w:szCs w:val="24"/>
                <w:lang w:eastAsia="lv-LV"/>
              </w:rPr>
              <w:t xml:space="preserve"> atbilstošu mehānika modeli un pētniecības metodi praktisku problēmu risināšanai.</w:t>
            </w:r>
          </w:p>
        </w:tc>
      </w:tr>
      <w:tr w:rsidR="00345324" w:rsidRPr="00DE6F7B" w14:paraId="269360C1" w14:textId="77777777" w:rsidTr="00436F30">
        <w:tc>
          <w:tcPr>
            <w:tcW w:w="9633" w:type="dxa"/>
            <w:gridSpan w:val="2"/>
            <w:shd w:val="clear" w:color="auto" w:fill="auto"/>
            <w:vAlign w:val="center"/>
          </w:tcPr>
          <w:p w14:paraId="027A3D6E"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345324" w:rsidRPr="00DE6F7B" w14:paraId="1C91CBAF" w14:textId="77777777" w:rsidTr="00436F30">
        <w:tc>
          <w:tcPr>
            <w:tcW w:w="9633" w:type="dxa"/>
            <w:gridSpan w:val="2"/>
            <w:shd w:val="clear" w:color="auto" w:fill="auto"/>
            <w:vAlign w:val="center"/>
          </w:tcPr>
          <w:p w14:paraId="7EF3A401" w14:textId="05DF61ED" w:rsidR="00345324" w:rsidRPr="00DE6F7B" w:rsidRDefault="00345324" w:rsidP="00712165">
            <w:pPr>
              <w:pStyle w:val="ListParagraph"/>
              <w:numPr>
                <w:ilvl w:val="0"/>
                <w:numId w:val="142"/>
              </w:numPr>
              <w:rPr>
                <w:rFonts w:ascii="Times New Roman" w:hAnsi="Times New Roman" w:cs="Times New Roman"/>
                <w:sz w:val="24"/>
                <w:szCs w:val="24"/>
              </w:rPr>
            </w:pPr>
            <w:r w:rsidRPr="00DE6F7B">
              <w:rPr>
                <w:rFonts w:ascii="Times New Roman" w:hAnsi="Times New Roman" w:cs="Times New Roman"/>
                <w:sz w:val="24"/>
                <w:szCs w:val="24"/>
              </w:rPr>
              <w:t>Materiāla punkta kinemātika</w:t>
            </w:r>
            <w:r w:rsidR="003D07A2">
              <w:rPr>
                <w:rFonts w:ascii="Times New Roman" w:hAnsi="Times New Roman" w:cs="Times New Roman"/>
                <w:sz w:val="24"/>
                <w:szCs w:val="24"/>
              </w:rPr>
              <w:t>.</w:t>
            </w:r>
            <w:r w:rsidRPr="00DE6F7B">
              <w:rPr>
                <w:rFonts w:ascii="Times New Roman" w:hAnsi="Times New Roman" w:cs="Times New Roman"/>
                <w:sz w:val="24"/>
                <w:szCs w:val="24"/>
              </w:rPr>
              <w:t xml:space="preserve"> L4 P2</w:t>
            </w:r>
          </w:p>
          <w:p w14:paraId="63E7ADAD" w14:textId="65BC6D61" w:rsidR="00345324" w:rsidRPr="00DE6F7B" w:rsidRDefault="00345324" w:rsidP="00712165">
            <w:pPr>
              <w:pStyle w:val="ListParagraph"/>
              <w:numPr>
                <w:ilvl w:val="0"/>
                <w:numId w:val="142"/>
              </w:numPr>
              <w:rPr>
                <w:rFonts w:ascii="Times New Roman" w:hAnsi="Times New Roman" w:cs="Times New Roman"/>
                <w:sz w:val="24"/>
                <w:szCs w:val="24"/>
              </w:rPr>
            </w:pPr>
            <w:r w:rsidRPr="00DE6F7B">
              <w:rPr>
                <w:rFonts w:ascii="Times New Roman" w:hAnsi="Times New Roman" w:cs="Times New Roman"/>
                <w:sz w:val="24"/>
                <w:szCs w:val="24"/>
              </w:rPr>
              <w:t>Materiāla punkta dinamika</w:t>
            </w:r>
            <w:r w:rsidR="003D07A2">
              <w:rPr>
                <w:rFonts w:ascii="Times New Roman" w:hAnsi="Times New Roman" w:cs="Times New Roman"/>
                <w:sz w:val="24"/>
                <w:szCs w:val="24"/>
              </w:rPr>
              <w:t>.</w:t>
            </w:r>
            <w:r w:rsidRPr="00DE6F7B">
              <w:rPr>
                <w:rFonts w:ascii="Times New Roman" w:hAnsi="Times New Roman" w:cs="Times New Roman"/>
                <w:sz w:val="24"/>
                <w:szCs w:val="24"/>
              </w:rPr>
              <w:t xml:space="preserve"> L10 P8</w:t>
            </w:r>
          </w:p>
          <w:p w14:paraId="49FEB4AB" w14:textId="08BD097E" w:rsidR="00345324" w:rsidRPr="00DE6F7B" w:rsidRDefault="00345324" w:rsidP="00712165">
            <w:pPr>
              <w:pStyle w:val="ListParagraph"/>
              <w:numPr>
                <w:ilvl w:val="0"/>
                <w:numId w:val="142"/>
              </w:numPr>
              <w:rPr>
                <w:rFonts w:ascii="Times New Roman" w:hAnsi="Times New Roman" w:cs="Times New Roman"/>
                <w:sz w:val="24"/>
                <w:szCs w:val="24"/>
              </w:rPr>
            </w:pPr>
            <w:r w:rsidRPr="00DE6F7B">
              <w:rPr>
                <w:rFonts w:ascii="Times New Roman" w:hAnsi="Times New Roman" w:cs="Times New Roman"/>
                <w:sz w:val="24"/>
                <w:szCs w:val="24"/>
              </w:rPr>
              <w:t>Materiālu punktu sistēmas</w:t>
            </w:r>
            <w:r w:rsidR="003D07A2">
              <w:rPr>
                <w:rFonts w:ascii="Times New Roman" w:hAnsi="Times New Roman" w:cs="Times New Roman"/>
                <w:sz w:val="24"/>
                <w:szCs w:val="24"/>
              </w:rPr>
              <w:t>.</w:t>
            </w:r>
            <w:r w:rsidRPr="00DE6F7B">
              <w:rPr>
                <w:rFonts w:ascii="Times New Roman" w:hAnsi="Times New Roman" w:cs="Times New Roman"/>
                <w:sz w:val="24"/>
                <w:szCs w:val="24"/>
              </w:rPr>
              <w:t xml:space="preserve"> L12 P4</w:t>
            </w:r>
          </w:p>
          <w:p w14:paraId="4B65D066" w14:textId="5721E5C9" w:rsidR="00345324" w:rsidRPr="00DE6F7B" w:rsidRDefault="00345324" w:rsidP="00712165">
            <w:pPr>
              <w:pStyle w:val="ListParagraph"/>
              <w:numPr>
                <w:ilvl w:val="0"/>
                <w:numId w:val="142"/>
              </w:numPr>
              <w:rPr>
                <w:rFonts w:ascii="Times New Roman" w:hAnsi="Times New Roman" w:cs="Times New Roman"/>
                <w:sz w:val="24"/>
                <w:szCs w:val="24"/>
              </w:rPr>
            </w:pPr>
            <w:r w:rsidRPr="00DE6F7B">
              <w:rPr>
                <w:rFonts w:ascii="Times New Roman" w:hAnsi="Times New Roman" w:cs="Times New Roman"/>
                <w:sz w:val="24"/>
                <w:szCs w:val="24"/>
              </w:rPr>
              <w:t>Variācijas principi un kanoniskie vienādojumi</w:t>
            </w:r>
            <w:r w:rsidR="003D07A2">
              <w:rPr>
                <w:rFonts w:ascii="Times New Roman" w:hAnsi="Times New Roman" w:cs="Times New Roman"/>
                <w:sz w:val="24"/>
                <w:szCs w:val="24"/>
              </w:rPr>
              <w:t>.</w:t>
            </w:r>
            <w:r w:rsidRPr="00DE6F7B">
              <w:rPr>
                <w:rFonts w:ascii="Times New Roman" w:hAnsi="Times New Roman" w:cs="Times New Roman"/>
                <w:sz w:val="24"/>
                <w:szCs w:val="24"/>
              </w:rPr>
              <w:t xml:space="preserve"> L6 P6</w:t>
            </w:r>
          </w:p>
          <w:p w14:paraId="1BF8AF73" w14:textId="4A794701" w:rsidR="00345324" w:rsidRPr="00DE6F7B" w:rsidRDefault="00345324" w:rsidP="00712165">
            <w:pPr>
              <w:pStyle w:val="ListParagraph"/>
              <w:numPr>
                <w:ilvl w:val="0"/>
                <w:numId w:val="14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Cieta ķermeņa mehānika</w:t>
            </w:r>
            <w:r w:rsidR="003D07A2">
              <w:rPr>
                <w:rFonts w:ascii="Times New Roman" w:hAnsi="Times New Roman" w:cs="Times New Roman"/>
                <w:sz w:val="24"/>
                <w:szCs w:val="24"/>
              </w:rPr>
              <w:t>.</w:t>
            </w:r>
            <w:r w:rsidRPr="00DE6F7B">
              <w:rPr>
                <w:rFonts w:ascii="Times New Roman" w:hAnsi="Times New Roman" w:cs="Times New Roman"/>
                <w:sz w:val="24"/>
                <w:szCs w:val="24"/>
              </w:rPr>
              <w:t xml:space="preserve"> L6 P2</w:t>
            </w:r>
          </w:p>
          <w:p w14:paraId="2E6F92D0" w14:textId="29A5DC4A" w:rsidR="00345324" w:rsidRPr="00DE6F7B" w:rsidRDefault="00345324" w:rsidP="00712165">
            <w:pPr>
              <w:pStyle w:val="ListParagraph"/>
              <w:numPr>
                <w:ilvl w:val="0"/>
                <w:numId w:val="14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Kustība neinerciālās atskaites sistēmās</w:t>
            </w:r>
            <w:r w:rsidR="003D07A2">
              <w:rPr>
                <w:rFonts w:ascii="Times New Roman" w:hAnsi="Times New Roman" w:cs="Times New Roman"/>
                <w:sz w:val="24"/>
                <w:szCs w:val="24"/>
              </w:rPr>
              <w:t>.</w:t>
            </w:r>
            <w:r w:rsidRPr="00DE6F7B">
              <w:rPr>
                <w:rFonts w:ascii="Times New Roman" w:hAnsi="Times New Roman" w:cs="Times New Roman"/>
                <w:sz w:val="24"/>
                <w:szCs w:val="24"/>
              </w:rPr>
              <w:t xml:space="preserve"> L2 P2</w:t>
            </w:r>
          </w:p>
          <w:p w14:paraId="09600CB5" w14:textId="77777777" w:rsidR="00345324" w:rsidRPr="003D07A2" w:rsidRDefault="00345324" w:rsidP="00345324">
            <w:pPr>
              <w:spacing w:after="0" w:line="240" w:lineRule="auto"/>
              <w:contextualSpacing/>
              <w:mirrorIndents/>
              <w:rPr>
                <w:rFonts w:ascii="Times New Roman" w:hAnsi="Times New Roman" w:cs="Times New Roman"/>
                <w:sz w:val="24"/>
                <w:szCs w:val="24"/>
              </w:rPr>
            </w:pPr>
          </w:p>
          <w:p w14:paraId="44D438BF" w14:textId="1D30F049" w:rsidR="00834220" w:rsidRPr="00DE6F7B" w:rsidRDefault="00D11C04" w:rsidP="003D07A2">
            <w:pPr>
              <w:spacing w:after="0" w:line="240" w:lineRule="auto"/>
              <w:contextualSpacing/>
              <w:mirrorIndents/>
              <w:rPr>
                <w:rFonts w:ascii="Times New Roman" w:hAnsi="Times New Roman" w:cs="Times New Roman"/>
                <w:sz w:val="24"/>
                <w:szCs w:val="24"/>
                <w:u w:val="single"/>
              </w:rPr>
            </w:pPr>
            <w:r w:rsidRPr="003D07A2">
              <w:rPr>
                <w:rFonts w:ascii="Times New Roman" w:hAnsi="Times New Roman" w:cs="Times New Roman"/>
                <w:sz w:val="24"/>
                <w:szCs w:val="24"/>
              </w:rPr>
              <w:t>L – lekci</w:t>
            </w:r>
            <w:r w:rsidR="003D07A2">
              <w:rPr>
                <w:rFonts w:ascii="Times New Roman" w:hAnsi="Times New Roman" w:cs="Times New Roman"/>
                <w:sz w:val="24"/>
                <w:szCs w:val="24"/>
              </w:rPr>
              <w:t>ja</w:t>
            </w:r>
            <w:r w:rsidRPr="003D07A2">
              <w:rPr>
                <w:rFonts w:ascii="Times New Roman" w:hAnsi="Times New Roman" w:cs="Times New Roman"/>
                <w:sz w:val="24"/>
                <w:szCs w:val="24"/>
              </w:rPr>
              <w:t>,</w:t>
            </w:r>
            <w:r w:rsidR="00834220" w:rsidRPr="003D07A2">
              <w:rPr>
                <w:rFonts w:ascii="Times New Roman" w:hAnsi="Times New Roman" w:cs="Times New Roman"/>
                <w:sz w:val="24"/>
                <w:szCs w:val="24"/>
              </w:rPr>
              <w:t xml:space="preserve"> P – praktiskais darbs</w:t>
            </w:r>
          </w:p>
        </w:tc>
      </w:tr>
      <w:tr w:rsidR="00345324" w:rsidRPr="00DE6F7B" w14:paraId="47B50981" w14:textId="77777777" w:rsidTr="00436F30">
        <w:tc>
          <w:tcPr>
            <w:tcW w:w="9633" w:type="dxa"/>
            <w:gridSpan w:val="2"/>
            <w:shd w:val="clear" w:color="auto" w:fill="auto"/>
            <w:vAlign w:val="center"/>
          </w:tcPr>
          <w:p w14:paraId="203FB951"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2697DCDD" w14:textId="77777777" w:rsidTr="00436F30">
        <w:tc>
          <w:tcPr>
            <w:tcW w:w="9633" w:type="dxa"/>
            <w:gridSpan w:val="2"/>
            <w:shd w:val="clear" w:color="auto" w:fill="auto"/>
            <w:vAlign w:val="center"/>
          </w:tcPr>
          <w:p w14:paraId="073A72BB" w14:textId="77777777" w:rsidR="00102DF7" w:rsidRPr="00DE6F7B" w:rsidRDefault="00102DF7" w:rsidP="00102DF7">
            <w:pPr>
              <w:spacing w:after="0" w:line="240" w:lineRule="auto"/>
              <w:ind w:left="-45" w:firstLine="45"/>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Studējošo patstāvīgais darbs tiek organizēts individuāli un/vai mazākās darba grupās. </w:t>
            </w:r>
          </w:p>
          <w:p w14:paraId="685033BE" w14:textId="77777777" w:rsidR="00102DF7" w:rsidRPr="00DE6F7B" w:rsidRDefault="00102DF7" w:rsidP="00102DF7">
            <w:pPr>
              <w:spacing w:after="0" w:line="240" w:lineRule="auto"/>
              <w:rPr>
                <w:rFonts w:ascii="Times New Roman" w:eastAsia="Times New Roman" w:hAnsi="Times New Roman" w:cs="Times New Roman"/>
                <w:sz w:val="24"/>
                <w:szCs w:val="24"/>
                <w:lang w:eastAsia="lv-LV"/>
              </w:rPr>
            </w:pPr>
          </w:p>
          <w:p w14:paraId="67DDE89F" w14:textId="77777777" w:rsidR="00102DF7" w:rsidRPr="003D07A2" w:rsidRDefault="00102DF7" w:rsidP="00102DF7">
            <w:pPr>
              <w:spacing w:after="0" w:line="240" w:lineRule="auto"/>
              <w:ind w:left="-45" w:firstLine="45"/>
              <w:rPr>
                <w:rFonts w:ascii="Times New Roman" w:eastAsia="Times New Roman" w:hAnsi="Times New Roman" w:cs="Times New Roman"/>
                <w:sz w:val="24"/>
                <w:szCs w:val="24"/>
                <w:lang w:eastAsia="lv-LV"/>
              </w:rPr>
            </w:pPr>
            <w:r w:rsidRPr="003D07A2">
              <w:rPr>
                <w:rFonts w:ascii="Times New Roman" w:eastAsia="Times New Roman" w:hAnsi="Times New Roman" w:cs="Times New Roman"/>
                <w:bCs/>
                <w:color w:val="000000"/>
                <w:sz w:val="24"/>
                <w:szCs w:val="24"/>
                <w:lang w:eastAsia="lv-LV"/>
              </w:rPr>
              <w:t>Patstāvīgie uzdevumi</w:t>
            </w:r>
            <w:r w:rsidRPr="003D07A2">
              <w:rPr>
                <w:rFonts w:ascii="Times New Roman" w:eastAsia="Times New Roman" w:hAnsi="Times New Roman" w:cs="Times New Roman"/>
                <w:color w:val="000000"/>
                <w:sz w:val="24"/>
                <w:szCs w:val="24"/>
                <w:lang w:eastAsia="lv-LV"/>
              </w:rPr>
              <w:t>: </w:t>
            </w:r>
          </w:p>
          <w:p w14:paraId="47320B7B" w14:textId="77777777" w:rsidR="00102DF7" w:rsidRPr="00DE6F7B" w:rsidRDefault="00102DF7" w:rsidP="00712165">
            <w:pPr>
              <w:numPr>
                <w:ilvl w:val="0"/>
                <w:numId w:val="447"/>
              </w:numPr>
              <w:spacing w:after="0" w:line="240" w:lineRule="auto"/>
              <w:ind w:left="360"/>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Studēt ar studiju kursa tēmām saistīto literatūru;</w:t>
            </w:r>
          </w:p>
          <w:p w14:paraId="65EF40DA" w14:textId="44E8D4C8" w:rsidR="00345324" w:rsidRPr="00DE6F7B" w:rsidRDefault="003D07A2" w:rsidP="00712165">
            <w:pPr>
              <w:numPr>
                <w:ilvl w:val="0"/>
                <w:numId w:val="447"/>
              </w:numPr>
              <w:spacing w:after="0" w:line="240" w:lineRule="auto"/>
              <w:ind w:left="360"/>
              <w:jc w:val="both"/>
              <w:textAlignment w:val="baseline"/>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Risināt mājasdarbu uzdevumus.</w:t>
            </w:r>
          </w:p>
        </w:tc>
      </w:tr>
      <w:tr w:rsidR="00345324" w:rsidRPr="00DE6F7B" w14:paraId="59A46F2B" w14:textId="77777777" w:rsidTr="00436F30">
        <w:tc>
          <w:tcPr>
            <w:tcW w:w="9633" w:type="dxa"/>
            <w:gridSpan w:val="2"/>
            <w:shd w:val="clear" w:color="auto" w:fill="auto"/>
            <w:vAlign w:val="center"/>
          </w:tcPr>
          <w:p w14:paraId="2B00D2D1"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4C35EB9E" w14:textId="77777777" w:rsidTr="00436F30">
        <w:tc>
          <w:tcPr>
            <w:tcW w:w="9633" w:type="dxa"/>
            <w:gridSpan w:val="2"/>
            <w:shd w:val="clear" w:color="auto" w:fill="auto"/>
            <w:vAlign w:val="center"/>
          </w:tcPr>
          <w:p w14:paraId="68F38FD2" w14:textId="632F04E0" w:rsidR="00D11C04" w:rsidRDefault="0024190D" w:rsidP="00D24E39">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w:t>
            </w:r>
            <w:r w:rsidR="00D11C04">
              <w:rPr>
                <w:rFonts w:ascii="Times New Roman" w:hAnsi="Times New Roman" w:cs="Times New Roman"/>
                <w:sz w:val="24"/>
                <w:szCs w:val="24"/>
              </w:rPr>
              <w:t xml:space="preserve"> vērtējumu veido:</w:t>
            </w:r>
          </w:p>
          <w:p w14:paraId="1449BD42" w14:textId="62E153E3" w:rsidR="00D24E39" w:rsidRPr="00DE6F7B" w:rsidRDefault="00D24E39" w:rsidP="00D24E39">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6BEE5162" w14:textId="77777777" w:rsidR="00D24E39" w:rsidRPr="00DE6F7B" w:rsidRDefault="00D24E39" w:rsidP="00712165">
            <w:pPr>
              <w:pStyle w:val="ListParagraph"/>
              <w:numPr>
                <w:ilvl w:val="0"/>
                <w:numId w:val="45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Rakstisks </w:t>
            </w:r>
            <w:proofErr w:type="spellStart"/>
            <w:r w:rsidRPr="00DE6F7B">
              <w:rPr>
                <w:rFonts w:ascii="Times New Roman" w:hAnsi="Times New Roman" w:cs="Times New Roman"/>
                <w:sz w:val="24"/>
                <w:szCs w:val="24"/>
              </w:rPr>
              <w:t>starppārbaudījums</w:t>
            </w:r>
            <w:proofErr w:type="spellEnd"/>
            <w:r w:rsidRPr="00DE6F7B">
              <w:rPr>
                <w:rFonts w:ascii="Times New Roman" w:hAnsi="Times New Roman" w:cs="Times New Roman"/>
                <w:sz w:val="24"/>
                <w:szCs w:val="24"/>
              </w:rPr>
              <w:t xml:space="preserve"> par tēmu “materiāla punkta mehānika”  – 17 %</w:t>
            </w:r>
          </w:p>
          <w:p w14:paraId="30B51696" w14:textId="77777777" w:rsidR="00D24E39" w:rsidRPr="00DE6F7B" w:rsidRDefault="00D24E39" w:rsidP="00712165">
            <w:pPr>
              <w:pStyle w:val="ListParagraph"/>
              <w:numPr>
                <w:ilvl w:val="0"/>
                <w:numId w:val="45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Rakstisks </w:t>
            </w:r>
            <w:proofErr w:type="spellStart"/>
            <w:r w:rsidRPr="00DE6F7B">
              <w:rPr>
                <w:rFonts w:ascii="Times New Roman" w:hAnsi="Times New Roman" w:cs="Times New Roman"/>
                <w:sz w:val="24"/>
                <w:szCs w:val="24"/>
              </w:rPr>
              <w:t>starppārbaudījums</w:t>
            </w:r>
            <w:proofErr w:type="spellEnd"/>
            <w:r w:rsidRPr="00DE6F7B">
              <w:rPr>
                <w:rFonts w:ascii="Times New Roman" w:hAnsi="Times New Roman" w:cs="Times New Roman"/>
                <w:sz w:val="24"/>
                <w:szCs w:val="24"/>
              </w:rPr>
              <w:t xml:space="preserve"> par tēmu “materiālu punkta sistēmas”  – 17 %</w:t>
            </w:r>
          </w:p>
          <w:p w14:paraId="2E30473E" w14:textId="77777777" w:rsidR="00D24E39" w:rsidRPr="00DE6F7B" w:rsidRDefault="00D24E39" w:rsidP="00712165">
            <w:pPr>
              <w:pStyle w:val="ListParagraph"/>
              <w:numPr>
                <w:ilvl w:val="0"/>
                <w:numId w:val="45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Auditorijas īsie patstāvīgie darbi  – 17 %</w:t>
            </w:r>
          </w:p>
          <w:p w14:paraId="0D29EBB2" w14:textId="77777777" w:rsidR="00D24E39" w:rsidRPr="00DE6F7B" w:rsidRDefault="00D24E39" w:rsidP="00712165">
            <w:pPr>
              <w:pStyle w:val="ListParagraph"/>
              <w:numPr>
                <w:ilvl w:val="0"/>
                <w:numId w:val="45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Mājasdarbu uzdevumi  – 17 %</w:t>
            </w:r>
          </w:p>
          <w:p w14:paraId="1C43BACC" w14:textId="77777777" w:rsidR="00D24E39" w:rsidRPr="00DE6F7B" w:rsidRDefault="00D24E39" w:rsidP="00D24E39">
            <w:pPr>
              <w:spacing w:after="0" w:line="240" w:lineRule="auto"/>
              <w:contextualSpacing/>
              <w:mirrorIndents/>
              <w:jc w:val="both"/>
              <w:rPr>
                <w:rFonts w:ascii="Times New Roman" w:hAnsi="Times New Roman" w:cs="Times New Roman"/>
                <w:sz w:val="24"/>
                <w:szCs w:val="24"/>
              </w:rPr>
            </w:pPr>
          </w:p>
          <w:p w14:paraId="6D61E140" w14:textId="77777777" w:rsidR="00D24E39" w:rsidRPr="00DE6F7B" w:rsidRDefault="00D24E39" w:rsidP="00D24E39">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5F0B367B" w14:textId="0723A483" w:rsidR="00345324" w:rsidRPr="003D07A2" w:rsidRDefault="003D07A2" w:rsidP="003D07A2">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      5. </w:t>
            </w:r>
            <w:r w:rsidRPr="003D07A2">
              <w:rPr>
                <w:rFonts w:ascii="Times New Roman" w:hAnsi="Times New Roman" w:cs="Times New Roman"/>
                <w:sz w:val="24"/>
                <w:szCs w:val="24"/>
              </w:rPr>
              <w:t>E</w:t>
            </w:r>
            <w:r w:rsidR="00D24E39" w:rsidRPr="003D07A2">
              <w:rPr>
                <w:rFonts w:ascii="Times New Roman" w:hAnsi="Times New Roman" w:cs="Times New Roman"/>
                <w:sz w:val="24"/>
                <w:szCs w:val="24"/>
              </w:rPr>
              <w:t>ksāmens</w:t>
            </w:r>
            <w:r w:rsidRPr="003D07A2">
              <w:rPr>
                <w:rFonts w:ascii="Times New Roman" w:hAnsi="Times New Roman" w:cs="Times New Roman"/>
                <w:sz w:val="24"/>
                <w:szCs w:val="24"/>
              </w:rPr>
              <w:t xml:space="preserve"> (rakstisks)</w:t>
            </w:r>
            <w:r w:rsidR="00D24E39" w:rsidRPr="003D07A2">
              <w:rPr>
                <w:rFonts w:ascii="Times New Roman" w:hAnsi="Times New Roman" w:cs="Times New Roman"/>
                <w:sz w:val="24"/>
                <w:szCs w:val="24"/>
              </w:rPr>
              <w:t xml:space="preserve"> – 32 %</w:t>
            </w:r>
          </w:p>
        </w:tc>
      </w:tr>
      <w:tr w:rsidR="00345324" w:rsidRPr="00DE6F7B" w14:paraId="180ABA02" w14:textId="77777777" w:rsidTr="00436F30">
        <w:tc>
          <w:tcPr>
            <w:tcW w:w="4250" w:type="dxa"/>
            <w:shd w:val="clear" w:color="auto" w:fill="auto"/>
            <w:vAlign w:val="center"/>
          </w:tcPr>
          <w:p w14:paraId="4B9CEB8F"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5E059AA6"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3BC3EA12" w14:textId="77777777" w:rsidTr="00436F30">
        <w:tc>
          <w:tcPr>
            <w:tcW w:w="9633" w:type="dxa"/>
            <w:gridSpan w:val="2"/>
            <w:shd w:val="clear" w:color="auto" w:fill="auto"/>
            <w:vAlign w:val="center"/>
          </w:tcPr>
          <w:p w14:paraId="6E8EA12F"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70CA8CB2"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258475FD"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p w14:paraId="65AF1EFC"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825"/>
              <w:gridCol w:w="359"/>
              <w:gridCol w:w="359"/>
              <w:gridCol w:w="359"/>
              <w:gridCol w:w="359"/>
              <w:gridCol w:w="359"/>
              <w:gridCol w:w="359"/>
              <w:gridCol w:w="359"/>
              <w:gridCol w:w="359"/>
              <w:gridCol w:w="359"/>
              <w:gridCol w:w="359"/>
              <w:gridCol w:w="359"/>
              <w:gridCol w:w="359"/>
              <w:gridCol w:w="359"/>
              <w:gridCol w:w="359"/>
              <w:gridCol w:w="435"/>
              <w:gridCol w:w="435"/>
              <w:gridCol w:w="7"/>
            </w:tblGrid>
            <w:tr w:rsidR="004C3697" w:rsidRPr="00DE6F7B" w14:paraId="6C51AD27" w14:textId="77777777" w:rsidTr="00B47D2A">
              <w:trPr>
                <w:trHeight w:val="252"/>
                <w:jc w:val="center"/>
              </w:trPr>
              <w:tc>
                <w:tcPr>
                  <w:tcW w:w="282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448C9B" w14:textId="77777777" w:rsidR="004C3697" w:rsidRPr="00DE6F7B" w:rsidRDefault="004C3697" w:rsidP="004C3697">
                  <w:pPr>
                    <w:spacing w:line="240" w:lineRule="auto"/>
                    <w:ind w:left="-45" w:firstLine="45"/>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lang w:eastAsia="lv-LV"/>
                    </w:rPr>
                    <w:t>Pārbaudījumu veidi</w:t>
                  </w:r>
                </w:p>
              </w:tc>
              <w:tc>
                <w:tcPr>
                  <w:tcW w:w="5903" w:type="dxa"/>
                  <w:gridSpan w:val="1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D2CEBC"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lang w:eastAsia="lv-LV"/>
                    </w:rPr>
                    <w:t>Studiju rezultāti</w:t>
                  </w:r>
                </w:p>
              </w:tc>
            </w:tr>
            <w:tr w:rsidR="004C3697" w:rsidRPr="00DE6F7B" w14:paraId="70BA4097" w14:textId="77777777" w:rsidTr="00B47D2A">
              <w:trPr>
                <w:gridAfter w:val="1"/>
                <w:wAfter w:w="7" w:type="dxa"/>
                <w:trHeight w:val="252"/>
                <w:jc w:val="center"/>
              </w:trPr>
              <w:tc>
                <w:tcPr>
                  <w:tcW w:w="2825" w:type="dxa"/>
                  <w:vMerge/>
                  <w:tcBorders>
                    <w:top w:val="single" w:sz="4" w:space="0" w:color="000000"/>
                    <w:left w:val="single" w:sz="4" w:space="0" w:color="000000"/>
                    <w:bottom w:val="single" w:sz="4" w:space="0" w:color="000000"/>
                    <w:right w:val="single" w:sz="4" w:space="0" w:color="000000"/>
                  </w:tcBorders>
                  <w:vAlign w:val="center"/>
                  <w:hideMark/>
                </w:tcPr>
                <w:p w14:paraId="146CAD7B"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47F8EA" w14:textId="77777777" w:rsidR="004C3697" w:rsidRPr="00DE6F7B" w:rsidRDefault="004C3697" w:rsidP="004C3697">
                  <w:pPr>
                    <w:spacing w:after="0" w:line="240" w:lineRule="auto"/>
                    <w:textAlignment w:val="baseline"/>
                    <w:rPr>
                      <w:rFonts w:ascii="Times New Roman" w:eastAsia="Times New Roman" w:hAnsi="Times New Roman" w:cs="Times New Roman"/>
                      <w:b/>
                      <w:bCs/>
                      <w:color w:val="000000"/>
                      <w:sz w:val="14"/>
                      <w:szCs w:val="14"/>
                      <w:lang w:eastAsia="lv-LV"/>
                    </w:rPr>
                  </w:pPr>
                  <w:r w:rsidRPr="00DE6F7B">
                    <w:rPr>
                      <w:rFonts w:ascii="Times New Roman" w:eastAsia="Times New Roman" w:hAnsi="Times New Roman" w:cs="Times New Roman"/>
                      <w:b/>
                      <w:bCs/>
                      <w:color w:val="000000"/>
                      <w:sz w:val="14"/>
                      <w:szCs w:val="14"/>
                      <w:lang w:eastAsia="lv-LV"/>
                    </w:rPr>
                    <w:t>1.</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24E972" w14:textId="77777777" w:rsidR="004C3697" w:rsidRPr="00DE6F7B" w:rsidRDefault="004C3697" w:rsidP="004C3697">
                  <w:pPr>
                    <w:spacing w:after="0" w:line="240" w:lineRule="auto"/>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2.</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1C9C58" w14:textId="77777777" w:rsidR="004C3697" w:rsidRPr="00DE6F7B" w:rsidRDefault="004C3697" w:rsidP="004C3697">
                  <w:pPr>
                    <w:spacing w:after="0" w:line="240" w:lineRule="auto"/>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3.</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A6C564" w14:textId="77777777" w:rsidR="004C3697" w:rsidRPr="00DE6F7B" w:rsidRDefault="004C3697" w:rsidP="004C3697">
                  <w:pPr>
                    <w:spacing w:after="0" w:line="240" w:lineRule="auto"/>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4.</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EF7CFA" w14:textId="77777777" w:rsidR="004C3697" w:rsidRPr="00DE6F7B" w:rsidRDefault="004C3697" w:rsidP="004C3697">
                  <w:pPr>
                    <w:spacing w:after="0" w:line="240" w:lineRule="auto"/>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5.</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9A28A9" w14:textId="77777777" w:rsidR="004C3697" w:rsidRPr="00DE6F7B" w:rsidRDefault="004C3697" w:rsidP="004C3697">
                  <w:pPr>
                    <w:spacing w:after="0" w:line="240" w:lineRule="auto"/>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6.</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16AAD1" w14:textId="77777777" w:rsidR="004C3697" w:rsidRPr="00DE6F7B" w:rsidRDefault="004C3697" w:rsidP="004C3697">
                  <w:pPr>
                    <w:spacing w:after="0" w:line="240" w:lineRule="auto"/>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7.</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A40272" w14:textId="77777777" w:rsidR="004C3697" w:rsidRPr="00DE6F7B" w:rsidRDefault="004C3697" w:rsidP="004C3697">
                  <w:pPr>
                    <w:spacing w:after="0" w:line="240" w:lineRule="auto"/>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8.</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FEA62F" w14:textId="77777777" w:rsidR="004C3697" w:rsidRPr="00DE6F7B" w:rsidRDefault="004C3697" w:rsidP="004C3697">
                  <w:pPr>
                    <w:spacing w:after="0" w:line="240" w:lineRule="auto"/>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9.</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3A1997" w14:textId="77777777" w:rsidR="004C3697" w:rsidRPr="00DE6F7B" w:rsidRDefault="004C3697" w:rsidP="004C3697">
                  <w:pPr>
                    <w:spacing w:after="0" w:line="240" w:lineRule="auto"/>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10.</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F47864" w14:textId="77777777" w:rsidR="004C3697" w:rsidRPr="00DE6F7B" w:rsidRDefault="004C3697" w:rsidP="004C3697">
                  <w:pPr>
                    <w:spacing w:after="0" w:line="240" w:lineRule="auto"/>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11.</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BB798E" w14:textId="77777777" w:rsidR="004C3697" w:rsidRPr="00DE6F7B" w:rsidRDefault="004C3697" w:rsidP="004C3697">
                  <w:pPr>
                    <w:spacing w:after="0" w:line="240" w:lineRule="auto"/>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12.</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3325A3" w14:textId="77777777" w:rsidR="004C3697" w:rsidRPr="00DE6F7B" w:rsidRDefault="004C3697" w:rsidP="004C3697">
                  <w:pPr>
                    <w:spacing w:after="0" w:line="240" w:lineRule="auto"/>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13.</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37AB04" w14:textId="77777777" w:rsidR="004C3697" w:rsidRPr="00DE6F7B" w:rsidRDefault="004C3697" w:rsidP="004C3697">
                  <w:pPr>
                    <w:spacing w:after="0" w:line="240" w:lineRule="auto"/>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14.</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A89943" w14:textId="77777777" w:rsidR="004C3697" w:rsidRPr="00DE6F7B" w:rsidRDefault="004C3697" w:rsidP="004C3697">
                  <w:pPr>
                    <w:spacing w:after="0" w:line="240" w:lineRule="auto"/>
                    <w:jc w:val="both"/>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15.</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0C6CE4" w14:textId="77777777" w:rsidR="004C3697" w:rsidRPr="00DE6F7B" w:rsidRDefault="004C3697" w:rsidP="004C3697">
                  <w:pPr>
                    <w:spacing w:after="0" w:line="240" w:lineRule="auto"/>
                    <w:rPr>
                      <w:rFonts w:ascii="Times New Roman" w:eastAsia="Times New Roman" w:hAnsi="Times New Roman" w:cs="Times New Roman"/>
                      <w:sz w:val="14"/>
                      <w:szCs w:val="14"/>
                      <w:lang w:eastAsia="lv-LV"/>
                    </w:rPr>
                  </w:pPr>
                  <w:r w:rsidRPr="00DE6F7B">
                    <w:rPr>
                      <w:rFonts w:ascii="Times New Roman" w:eastAsia="Times New Roman" w:hAnsi="Times New Roman" w:cs="Times New Roman"/>
                      <w:sz w:val="14"/>
                      <w:szCs w:val="14"/>
                      <w:lang w:eastAsia="lv-LV"/>
                    </w:rPr>
                    <w:t>16.</w:t>
                  </w:r>
                </w:p>
              </w:tc>
            </w:tr>
            <w:tr w:rsidR="004C3697" w:rsidRPr="00DE6F7B" w14:paraId="5A354AD4" w14:textId="77777777" w:rsidTr="00B47D2A">
              <w:trPr>
                <w:gridAfter w:val="1"/>
                <w:wAfter w:w="7" w:type="dxa"/>
                <w:trHeight w:val="252"/>
                <w:jc w:val="center"/>
              </w:trPr>
              <w:tc>
                <w:tcPr>
                  <w:tcW w:w="28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4CD1EC" w14:textId="77777777" w:rsidR="004C3697" w:rsidRPr="00D11C04" w:rsidRDefault="004C3697" w:rsidP="00712165">
                  <w:pPr>
                    <w:pStyle w:val="ListParagraph"/>
                    <w:numPr>
                      <w:ilvl w:val="0"/>
                      <w:numId w:val="454"/>
                    </w:numPr>
                    <w:spacing w:line="240" w:lineRule="auto"/>
                    <w:jc w:val="both"/>
                    <w:rPr>
                      <w:rFonts w:ascii="Times New Roman" w:eastAsia="Times New Roman" w:hAnsi="Times New Roman" w:cs="Times New Roman"/>
                      <w:sz w:val="24"/>
                      <w:szCs w:val="24"/>
                      <w:lang w:eastAsia="lv-LV"/>
                    </w:rPr>
                  </w:pPr>
                  <w:r w:rsidRPr="00D11C04">
                    <w:rPr>
                      <w:rFonts w:ascii="Times New Roman" w:eastAsia="Times New Roman" w:hAnsi="Times New Roman" w:cs="Times New Roman"/>
                      <w:color w:val="000000"/>
                      <w:lang w:eastAsia="lv-LV"/>
                    </w:rPr>
                    <w:t xml:space="preserve">1. </w:t>
                  </w:r>
                  <w:proofErr w:type="spellStart"/>
                  <w:r w:rsidRPr="00D11C04">
                    <w:rPr>
                      <w:rFonts w:ascii="Times New Roman" w:eastAsia="Times New Roman" w:hAnsi="Times New Roman" w:cs="Times New Roman"/>
                      <w:color w:val="000000"/>
                      <w:lang w:eastAsia="lv-LV"/>
                    </w:rPr>
                    <w:t>starppārbaudījums</w:t>
                  </w:r>
                  <w:proofErr w:type="spellEnd"/>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1E2853"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FDA69B"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ED79D3"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678B9D"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63D887"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76B2B9"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B32A76"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70E71B"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5EC28F"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5ADA4A"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7529C4"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D018B9"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5146D9"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17E447"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9D2B6A"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97877C"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r>
            <w:tr w:rsidR="004C3697" w:rsidRPr="00DE6F7B" w14:paraId="1FAAC94B" w14:textId="77777777" w:rsidTr="00B47D2A">
              <w:trPr>
                <w:gridAfter w:val="1"/>
                <w:wAfter w:w="7" w:type="dxa"/>
                <w:trHeight w:val="252"/>
                <w:jc w:val="center"/>
              </w:trPr>
              <w:tc>
                <w:tcPr>
                  <w:tcW w:w="28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849C5A" w14:textId="77777777" w:rsidR="004C3697" w:rsidRPr="00D11C04" w:rsidRDefault="004C3697" w:rsidP="00712165">
                  <w:pPr>
                    <w:pStyle w:val="ListParagraph"/>
                    <w:numPr>
                      <w:ilvl w:val="0"/>
                      <w:numId w:val="454"/>
                    </w:numPr>
                    <w:spacing w:line="240" w:lineRule="auto"/>
                    <w:jc w:val="both"/>
                    <w:rPr>
                      <w:rFonts w:ascii="Times New Roman" w:eastAsia="Times New Roman" w:hAnsi="Times New Roman" w:cs="Times New Roman"/>
                      <w:sz w:val="24"/>
                      <w:szCs w:val="24"/>
                      <w:lang w:eastAsia="lv-LV"/>
                    </w:rPr>
                  </w:pPr>
                  <w:r w:rsidRPr="00D11C04">
                    <w:rPr>
                      <w:rFonts w:ascii="Times New Roman" w:eastAsia="Times New Roman" w:hAnsi="Times New Roman" w:cs="Times New Roman"/>
                      <w:color w:val="000000"/>
                      <w:lang w:eastAsia="lv-LV"/>
                    </w:rPr>
                    <w:t xml:space="preserve">2. </w:t>
                  </w:r>
                  <w:proofErr w:type="spellStart"/>
                  <w:r w:rsidRPr="00D11C04">
                    <w:rPr>
                      <w:rFonts w:ascii="Times New Roman" w:eastAsia="Times New Roman" w:hAnsi="Times New Roman" w:cs="Times New Roman"/>
                      <w:color w:val="000000"/>
                      <w:lang w:eastAsia="lv-LV"/>
                    </w:rPr>
                    <w:t>starppārbaudījums</w:t>
                  </w:r>
                  <w:proofErr w:type="spellEnd"/>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6F13C4"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5635B2"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56D24A"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CE5EEB"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1BFE91"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01C60F"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180EEE"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01A670"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5AF8B2"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038E9F"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8327F4"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A08C57"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34B122"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7C42CA"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1B0644" w14:textId="77777777" w:rsidR="004C3697" w:rsidRPr="00DE6F7B" w:rsidRDefault="004C3697" w:rsidP="004C3697">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CC3219" w14:textId="77777777" w:rsidR="004C3697" w:rsidRPr="00DE6F7B" w:rsidRDefault="004C3697" w:rsidP="004C3697">
                  <w:pPr>
                    <w:spacing w:after="0" w:line="240" w:lineRule="auto"/>
                    <w:rPr>
                      <w:rFonts w:ascii="Times New Roman" w:eastAsia="Times New Roman" w:hAnsi="Times New Roman" w:cs="Times New Roman"/>
                      <w:sz w:val="24"/>
                      <w:szCs w:val="24"/>
                      <w:lang w:eastAsia="lv-LV"/>
                    </w:rPr>
                  </w:pPr>
                </w:p>
              </w:tc>
            </w:tr>
            <w:tr w:rsidR="00EE2CDE" w:rsidRPr="00DE6F7B" w14:paraId="0469E058" w14:textId="77777777" w:rsidTr="00B47D2A">
              <w:trPr>
                <w:gridAfter w:val="1"/>
                <w:wAfter w:w="7" w:type="dxa"/>
                <w:trHeight w:val="252"/>
                <w:jc w:val="center"/>
              </w:trPr>
              <w:tc>
                <w:tcPr>
                  <w:tcW w:w="28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9839F6" w14:textId="6B86C65E" w:rsidR="00EE2CDE" w:rsidRPr="00D11C04" w:rsidRDefault="00EE2CDE" w:rsidP="00712165">
                  <w:pPr>
                    <w:pStyle w:val="ListParagraph"/>
                    <w:numPr>
                      <w:ilvl w:val="0"/>
                      <w:numId w:val="454"/>
                    </w:numPr>
                    <w:spacing w:line="240" w:lineRule="auto"/>
                    <w:jc w:val="both"/>
                    <w:rPr>
                      <w:rFonts w:ascii="Times New Roman" w:eastAsia="Times New Roman" w:hAnsi="Times New Roman" w:cs="Times New Roman"/>
                      <w:color w:val="000000"/>
                      <w:lang w:eastAsia="lv-LV"/>
                    </w:rPr>
                  </w:pPr>
                  <w:r w:rsidRPr="00D11C04">
                    <w:rPr>
                      <w:rFonts w:ascii="Times New Roman" w:eastAsia="Times New Roman" w:hAnsi="Times New Roman" w:cs="Times New Roman"/>
                      <w:color w:val="000000"/>
                      <w:lang w:eastAsia="lv-LV"/>
                    </w:rPr>
                    <w:t>Auditorijas patstāvīgie darbi</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F46E02" w14:textId="6AB56D7B"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2CFBD2" w14:textId="4D36027E"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C590DE" w14:textId="2C0A6A73"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534594" w14:textId="26A28CFA"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A109B2" w14:textId="45072C6F"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FDBDB7" w14:textId="3F408174"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63FD54" w14:textId="28B324E5"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FA7646" w14:textId="7B9B324A"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9857E3" w14:textId="0BE53D91"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706E11" w14:textId="7477A0BD"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3B4A69" w14:textId="2C5E744A"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A25585" w14:textId="3E9FF7A6"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B78BB6" w14:textId="19EC810F"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778807" w14:textId="211FE98D"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AA563F" w14:textId="604F9C8A"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BBA9B2" w14:textId="69353D8F"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r>
            <w:tr w:rsidR="00EE2CDE" w:rsidRPr="00DE6F7B" w14:paraId="04C6EEBF" w14:textId="77777777" w:rsidTr="00B47D2A">
              <w:trPr>
                <w:gridAfter w:val="1"/>
                <w:wAfter w:w="7" w:type="dxa"/>
                <w:trHeight w:val="252"/>
                <w:jc w:val="center"/>
              </w:trPr>
              <w:tc>
                <w:tcPr>
                  <w:tcW w:w="28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F82CE0" w14:textId="2C7500D5" w:rsidR="00EE2CDE" w:rsidRPr="00D11C04" w:rsidRDefault="00EE2CDE" w:rsidP="00712165">
                  <w:pPr>
                    <w:pStyle w:val="ListParagraph"/>
                    <w:numPr>
                      <w:ilvl w:val="0"/>
                      <w:numId w:val="454"/>
                    </w:numPr>
                    <w:spacing w:line="240" w:lineRule="auto"/>
                    <w:jc w:val="both"/>
                    <w:rPr>
                      <w:rFonts w:ascii="Times New Roman" w:eastAsia="Times New Roman" w:hAnsi="Times New Roman" w:cs="Times New Roman"/>
                      <w:color w:val="000000"/>
                      <w:lang w:eastAsia="lv-LV"/>
                    </w:rPr>
                  </w:pPr>
                  <w:r w:rsidRPr="00D11C04">
                    <w:rPr>
                      <w:rFonts w:ascii="Times New Roman" w:eastAsia="Times New Roman" w:hAnsi="Times New Roman" w:cs="Times New Roman"/>
                      <w:color w:val="000000"/>
                      <w:lang w:eastAsia="lv-LV"/>
                    </w:rPr>
                    <w:t>Mājas darbi</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DE5DC5" w14:textId="1527628D"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C04AF2" w14:textId="22FC7F56"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0813D6" w14:textId="4BADBDFD"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EDBE20" w14:textId="635E7224"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A3B31C" w14:textId="394DCA1C"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1AF8C9" w14:textId="784F77C0"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C71906" w14:textId="1BB1E9F4"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17EB80" w14:textId="1368EA05"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B24BB0" w14:textId="3AE67405"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0E9600" w14:textId="35FDB21E"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9D4987" w14:textId="60A6FB9E"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1A9D7B" w14:textId="010FCA9F"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183E91" w14:textId="55DCF0A8"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251412" w14:textId="18092E08"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7FD6BF" w14:textId="3337B569" w:rsidR="00EE2CDE" w:rsidRPr="00DE6F7B" w:rsidRDefault="00EE2CDE" w:rsidP="00EE2CDE">
                  <w:pPr>
                    <w:spacing w:line="240" w:lineRule="auto"/>
                    <w:ind w:left="-45" w:firstLine="45"/>
                    <w:jc w:val="center"/>
                    <w:rPr>
                      <w:rFonts w:ascii="Times New Roman" w:eastAsia="Times New Roman" w:hAnsi="Times New Roman" w:cs="Times New Roman"/>
                      <w:color w:val="000000"/>
                      <w:lang w:eastAsia="lv-LV"/>
                    </w:rPr>
                  </w:pPr>
                  <w:r w:rsidRPr="00DE6F7B">
                    <w:rPr>
                      <w:rFonts w:ascii="Times New Roman" w:eastAsia="Times New Roman" w:hAnsi="Times New Roman" w:cs="Times New Roman"/>
                      <w:color w:val="000000"/>
                      <w:lang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5E3FEB" w14:textId="7B374213" w:rsidR="00EE2CDE" w:rsidRPr="00DE6F7B" w:rsidRDefault="00EE2CDE" w:rsidP="00EE2CDE">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r>
            <w:tr w:rsidR="00EE2CDE" w:rsidRPr="00DE6F7B" w14:paraId="36FE8079" w14:textId="77777777" w:rsidTr="00B47D2A">
              <w:trPr>
                <w:gridAfter w:val="1"/>
                <w:wAfter w:w="7" w:type="dxa"/>
                <w:trHeight w:val="252"/>
                <w:jc w:val="center"/>
              </w:trPr>
              <w:tc>
                <w:tcPr>
                  <w:tcW w:w="28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F8FE69" w14:textId="6423F8AD" w:rsidR="00EE2CDE" w:rsidRPr="00D11C04" w:rsidRDefault="00EE2CDE" w:rsidP="00712165">
                  <w:pPr>
                    <w:pStyle w:val="ListParagraph"/>
                    <w:numPr>
                      <w:ilvl w:val="0"/>
                      <w:numId w:val="454"/>
                    </w:numPr>
                    <w:spacing w:line="240" w:lineRule="auto"/>
                    <w:jc w:val="both"/>
                    <w:rPr>
                      <w:rFonts w:ascii="Times New Roman" w:eastAsia="Times New Roman" w:hAnsi="Times New Roman" w:cs="Times New Roman"/>
                      <w:sz w:val="24"/>
                      <w:szCs w:val="24"/>
                      <w:lang w:eastAsia="lv-LV"/>
                    </w:rPr>
                  </w:pPr>
                  <w:r w:rsidRPr="00D11C04">
                    <w:rPr>
                      <w:rFonts w:ascii="Times New Roman" w:eastAsia="Times New Roman" w:hAnsi="Times New Roman" w:cs="Times New Roman"/>
                      <w:color w:val="000000"/>
                      <w:lang w:eastAsia="lv-LV"/>
                    </w:rPr>
                    <w:t>Eksāmens</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44FCE0" w14:textId="77777777" w:rsidR="00EE2CDE" w:rsidRPr="00DE6F7B" w:rsidRDefault="00EE2CDE" w:rsidP="00EE2CDE">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A60B99" w14:textId="77777777" w:rsidR="00EE2CDE" w:rsidRPr="00DE6F7B" w:rsidRDefault="00EE2CDE" w:rsidP="00EE2CDE">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17A78D" w14:textId="77777777" w:rsidR="00EE2CDE" w:rsidRPr="00DE6F7B" w:rsidRDefault="00EE2CDE" w:rsidP="00EE2CDE">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83A430" w14:textId="77777777" w:rsidR="00EE2CDE" w:rsidRPr="00DE6F7B" w:rsidRDefault="00EE2CDE" w:rsidP="00EE2CDE">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3EA8B8" w14:textId="77777777" w:rsidR="00EE2CDE" w:rsidRPr="00DE6F7B" w:rsidRDefault="00EE2CDE" w:rsidP="00EE2CDE">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DB682B" w14:textId="77777777" w:rsidR="00EE2CDE" w:rsidRPr="00DE6F7B" w:rsidRDefault="00EE2CDE" w:rsidP="00EE2CDE">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3824D7" w14:textId="77777777" w:rsidR="00EE2CDE" w:rsidRPr="00DE6F7B" w:rsidRDefault="00EE2CDE" w:rsidP="00EE2CDE">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EA4989" w14:textId="77777777" w:rsidR="00EE2CDE" w:rsidRPr="00DE6F7B" w:rsidRDefault="00EE2CDE" w:rsidP="00EE2CDE">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13E94E" w14:textId="77777777" w:rsidR="00EE2CDE" w:rsidRPr="00DE6F7B" w:rsidRDefault="00EE2CDE" w:rsidP="00EE2CDE">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EA3BAF" w14:textId="77777777" w:rsidR="00EE2CDE" w:rsidRPr="00DE6F7B" w:rsidRDefault="00EE2CDE" w:rsidP="00EE2CDE">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00AD92" w14:textId="77777777" w:rsidR="00EE2CDE" w:rsidRPr="00DE6F7B" w:rsidRDefault="00EE2CDE" w:rsidP="00EE2CDE">
                  <w:pPr>
                    <w:spacing w:line="240" w:lineRule="auto"/>
                    <w:ind w:left="-45" w:firstLine="45"/>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0FA3C4" w14:textId="77777777" w:rsidR="00EE2CDE" w:rsidRPr="00DE6F7B" w:rsidRDefault="00EE2CDE" w:rsidP="00EE2CDE">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0A54FF" w14:textId="77777777" w:rsidR="00EE2CDE" w:rsidRPr="00DE6F7B" w:rsidRDefault="00EE2CDE" w:rsidP="00EE2CDE">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6B765B" w14:textId="77777777" w:rsidR="00EE2CDE" w:rsidRPr="00DE6F7B" w:rsidRDefault="00EE2CDE" w:rsidP="00EE2CDE">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A851FB" w14:textId="77777777" w:rsidR="00EE2CDE" w:rsidRPr="00DE6F7B" w:rsidRDefault="00EE2CDE" w:rsidP="00EE2CDE">
                  <w:pPr>
                    <w:spacing w:line="240" w:lineRule="auto"/>
                    <w:ind w:left="-45" w:firstLine="45"/>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5DEA9E" w14:textId="77777777" w:rsidR="00EE2CDE" w:rsidRPr="00DE6F7B" w:rsidRDefault="00EE2CDE" w:rsidP="00EE2CDE">
                  <w:pPr>
                    <w:spacing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lang w:eastAsia="lv-LV"/>
                    </w:rPr>
                    <w:t>+</w:t>
                  </w:r>
                </w:p>
              </w:tc>
            </w:tr>
          </w:tbl>
          <w:p w14:paraId="5C9369F6"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p w14:paraId="1E54F190"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02652D23" w14:textId="77777777" w:rsidTr="00436F30">
        <w:tc>
          <w:tcPr>
            <w:tcW w:w="9633" w:type="dxa"/>
            <w:gridSpan w:val="2"/>
            <w:shd w:val="clear" w:color="auto" w:fill="auto"/>
            <w:vAlign w:val="center"/>
          </w:tcPr>
          <w:p w14:paraId="65F77653"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61833A6C"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3784264E" w14:textId="77777777" w:rsidTr="00436F30">
        <w:tc>
          <w:tcPr>
            <w:tcW w:w="9633" w:type="dxa"/>
            <w:gridSpan w:val="2"/>
            <w:shd w:val="clear" w:color="auto" w:fill="auto"/>
            <w:vAlign w:val="center"/>
          </w:tcPr>
          <w:p w14:paraId="7E813A67" w14:textId="77777777" w:rsidR="00CB026D" w:rsidRPr="00DE6F7B" w:rsidRDefault="00CB026D" w:rsidP="00712165">
            <w:pPr>
              <w:numPr>
                <w:ilvl w:val="0"/>
                <w:numId w:val="139"/>
              </w:numPr>
              <w:spacing w:after="0" w:line="240" w:lineRule="auto"/>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Goldstein</w:t>
            </w:r>
            <w:proofErr w:type="spellEnd"/>
            <w:r w:rsidRPr="00DE6F7B">
              <w:rPr>
                <w:rFonts w:ascii="Times New Roman" w:eastAsia="Times New Roman" w:hAnsi="Times New Roman" w:cs="Times New Roman"/>
                <w:color w:val="000000"/>
                <w:sz w:val="24"/>
                <w:szCs w:val="24"/>
                <w:lang w:eastAsia="lv-LV"/>
              </w:rPr>
              <w:t xml:space="preserve">, H. </w:t>
            </w:r>
            <w:proofErr w:type="spellStart"/>
            <w:r w:rsidRPr="00DE6F7B">
              <w:rPr>
                <w:rFonts w:ascii="Times New Roman" w:eastAsia="Times New Roman" w:hAnsi="Times New Roman" w:cs="Times New Roman"/>
                <w:color w:val="000000"/>
                <w:sz w:val="24"/>
                <w:szCs w:val="24"/>
                <w:lang w:eastAsia="lv-LV"/>
              </w:rPr>
              <w:t>Ch</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Poole</w:t>
            </w:r>
            <w:proofErr w:type="spellEnd"/>
            <w:r w:rsidRPr="00DE6F7B">
              <w:rPr>
                <w:rFonts w:ascii="Times New Roman" w:eastAsia="Times New Roman" w:hAnsi="Times New Roman" w:cs="Times New Roman"/>
                <w:color w:val="000000"/>
                <w:sz w:val="24"/>
                <w:szCs w:val="24"/>
                <w:lang w:eastAsia="lv-LV"/>
              </w:rPr>
              <w:t xml:space="preserve">, P., </w:t>
            </w:r>
            <w:proofErr w:type="spellStart"/>
            <w:r w:rsidRPr="00DE6F7B">
              <w:rPr>
                <w:rFonts w:ascii="Times New Roman" w:eastAsia="Times New Roman" w:hAnsi="Times New Roman" w:cs="Times New Roman"/>
                <w:color w:val="000000"/>
                <w:sz w:val="24"/>
                <w:szCs w:val="24"/>
                <w:lang w:eastAsia="lv-LV"/>
              </w:rPr>
              <w:t>Safko</w:t>
            </w:r>
            <w:proofErr w:type="spellEnd"/>
            <w:r w:rsidRPr="00DE6F7B">
              <w:rPr>
                <w:rFonts w:ascii="Times New Roman" w:eastAsia="Times New Roman" w:hAnsi="Times New Roman" w:cs="Times New Roman"/>
                <w:color w:val="000000"/>
                <w:sz w:val="24"/>
                <w:szCs w:val="24"/>
                <w:lang w:eastAsia="lv-LV"/>
              </w:rPr>
              <w:t xml:space="preserve">, J. L. </w:t>
            </w:r>
            <w:proofErr w:type="spellStart"/>
            <w:r w:rsidRPr="00DE6F7B">
              <w:rPr>
                <w:rFonts w:ascii="Times New Roman" w:eastAsia="Times New Roman" w:hAnsi="Times New Roman" w:cs="Times New Roman"/>
                <w:color w:val="000000"/>
                <w:sz w:val="24"/>
                <w:szCs w:val="24"/>
                <w:lang w:eastAsia="lv-LV"/>
              </w:rPr>
              <w:t>Classical</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Mechanics</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Addison</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Wesley</w:t>
            </w:r>
            <w:proofErr w:type="spellEnd"/>
            <w:r w:rsidRPr="00DE6F7B">
              <w:rPr>
                <w:rFonts w:ascii="Times New Roman" w:eastAsia="Times New Roman" w:hAnsi="Times New Roman" w:cs="Times New Roman"/>
                <w:color w:val="000000"/>
                <w:sz w:val="24"/>
                <w:szCs w:val="24"/>
                <w:lang w:eastAsia="lv-LV"/>
              </w:rPr>
              <w:t>, 2003.</w:t>
            </w:r>
          </w:p>
          <w:p w14:paraId="3EAA8572" w14:textId="77777777" w:rsidR="00CB026D" w:rsidRPr="00DE6F7B" w:rsidRDefault="00CB026D" w:rsidP="00712165">
            <w:pPr>
              <w:numPr>
                <w:ilvl w:val="0"/>
                <w:numId w:val="139"/>
              </w:numPr>
              <w:spacing w:after="0" w:line="240" w:lineRule="auto"/>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Greiner</w:t>
            </w:r>
            <w:proofErr w:type="spellEnd"/>
            <w:r w:rsidRPr="00DE6F7B">
              <w:rPr>
                <w:rFonts w:ascii="Times New Roman" w:eastAsia="Times New Roman" w:hAnsi="Times New Roman" w:cs="Times New Roman"/>
                <w:color w:val="000000"/>
                <w:sz w:val="24"/>
                <w:szCs w:val="24"/>
                <w:lang w:eastAsia="lv-LV"/>
              </w:rPr>
              <w:t xml:space="preserve">, W. </w:t>
            </w:r>
            <w:proofErr w:type="spellStart"/>
            <w:r w:rsidRPr="00DE6F7B">
              <w:rPr>
                <w:rFonts w:ascii="Times New Roman" w:eastAsia="Times New Roman" w:hAnsi="Times New Roman" w:cs="Times New Roman"/>
                <w:color w:val="000000"/>
                <w:sz w:val="24"/>
                <w:szCs w:val="24"/>
                <w:lang w:eastAsia="lv-LV"/>
              </w:rPr>
              <w:t>Classical</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Mechanics</w:t>
            </w:r>
            <w:proofErr w:type="spellEnd"/>
            <w:r w:rsidRPr="00DE6F7B">
              <w:rPr>
                <w:rFonts w:ascii="Times New Roman" w:eastAsia="Times New Roman" w:hAnsi="Times New Roman" w:cs="Times New Roman"/>
                <w:color w:val="000000"/>
                <w:sz w:val="24"/>
                <w:szCs w:val="24"/>
                <w:lang w:eastAsia="lv-LV"/>
              </w:rPr>
              <w:t xml:space="preserve"> – </w:t>
            </w:r>
            <w:proofErr w:type="spellStart"/>
            <w:r w:rsidRPr="00DE6F7B">
              <w:rPr>
                <w:rFonts w:ascii="Times New Roman" w:eastAsia="Times New Roman" w:hAnsi="Times New Roman" w:cs="Times New Roman"/>
                <w:color w:val="000000"/>
                <w:sz w:val="24"/>
                <w:szCs w:val="24"/>
                <w:lang w:eastAsia="lv-LV"/>
              </w:rPr>
              <w:t>Systems</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of</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particles</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and</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hamiltonian</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dynamics</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Springer</w:t>
            </w:r>
            <w:proofErr w:type="spellEnd"/>
            <w:r w:rsidRPr="00DE6F7B">
              <w:rPr>
                <w:rFonts w:ascii="Times New Roman" w:eastAsia="Times New Roman" w:hAnsi="Times New Roman" w:cs="Times New Roman"/>
                <w:color w:val="000000"/>
                <w:sz w:val="24"/>
                <w:szCs w:val="24"/>
                <w:lang w:eastAsia="lv-LV"/>
              </w:rPr>
              <w:t>, 2003</w:t>
            </w:r>
          </w:p>
          <w:p w14:paraId="2ECE32EB" w14:textId="77777777" w:rsidR="00345324" w:rsidRPr="00DE6F7B" w:rsidRDefault="00CB026D" w:rsidP="00712165">
            <w:pPr>
              <w:numPr>
                <w:ilvl w:val="0"/>
                <w:numId w:val="139"/>
              </w:numPr>
              <w:spacing w:after="0" w:line="240" w:lineRule="auto"/>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Landau</w:t>
            </w:r>
            <w:proofErr w:type="spellEnd"/>
            <w:r w:rsidRPr="00DE6F7B">
              <w:rPr>
                <w:rFonts w:ascii="Times New Roman" w:eastAsia="Times New Roman" w:hAnsi="Times New Roman" w:cs="Times New Roman"/>
                <w:color w:val="000000"/>
                <w:sz w:val="24"/>
                <w:szCs w:val="24"/>
                <w:lang w:eastAsia="lv-LV"/>
              </w:rPr>
              <w:t xml:space="preserve">, L. D., </w:t>
            </w:r>
            <w:proofErr w:type="spellStart"/>
            <w:r w:rsidRPr="00DE6F7B">
              <w:rPr>
                <w:rFonts w:ascii="Times New Roman" w:eastAsia="Times New Roman" w:hAnsi="Times New Roman" w:cs="Times New Roman"/>
                <w:color w:val="000000"/>
                <w:sz w:val="24"/>
                <w:szCs w:val="24"/>
                <w:lang w:eastAsia="lv-LV"/>
              </w:rPr>
              <w:t>Lifshitz</w:t>
            </w:r>
            <w:proofErr w:type="spellEnd"/>
            <w:r w:rsidRPr="00DE6F7B">
              <w:rPr>
                <w:rFonts w:ascii="Times New Roman" w:eastAsia="Times New Roman" w:hAnsi="Times New Roman" w:cs="Times New Roman"/>
                <w:color w:val="000000"/>
                <w:sz w:val="24"/>
                <w:szCs w:val="24"/>
                <w:lang w:eastAsia="lv-LV"/>
              </w:rPr>
              <w:t xml:space="preserve">, E. M. </w:t>
            </w:r>
            <w:proofErr w:type="spellStart"/>
            <w:r w:rsidRPr="00DE6F7B">
              <w:rPr>
                <w:rFonts w:ascii="Times New Roman" w:eastAsia="Times New Roman" w:hAnsi="Times New Roman" w:cs="Times New Roman"/>
                <w:color w:val="000000"/>
                <w:sz w:val="24"/>
                <w:szCs w:val="24"/>
                <w:lang w:eastAsia="lv-LV"/>
              </w:rPr>
              <w:t>Mechanics</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111111"/>
                <w:sz w:val="21"/>
                <w:szCs w:val="21"/>
                <w:shd w:val="clear" w:color="auto" w:fill="FFFFFF"/>
                <w:lang w:eastAsia="lv-LV"/>
              </w:rPr>
              <w:t>Butterworth-Heinemann</w:t>
            </w:r>
            <w:proofErr w:type="spellEnd"/>
            <w:r w:rsidRPr="00DE6F7B">
              <w:rPr>
                <w:rFonts w:ascii="Times New Roman" w:eastAsia="Times New Roman" w:hAnsi="Times New Roman" w:cs="Times New Roman"/>
                <w:color w:val="111111"/>
                <w:sz w:val="21"/>
                <w:szCs w:val="21"/>
                <w:shd w:val="clear" w:color="auto" w:fill="FFFFFF"/>
                <w:lang w:eastAsia="lv-LV"/>
              </w:rPr>
              <w:t>, 1976</w:t>
            </w:r>
          </w:p>
        </w:tc>
      </w:tr>
      <w:tr w:rsidR="00345324" w:rsidRPr="00DE6F7B" w14:paraId="18EA80C8" w14:textId="77777777" w:rsidTr="00436F30">
        <w:tc>
          <w:tcPr>
            <w:tcW w:w="9633" w:type="dxa"/>
            <w:gridSpan w:val="2"/>
            <w:shd w:val="clear" w:color="auto" w:fill="auto"/>
            <w:vAlign w:val="center"/>
          </w:tcPr>
          <w:p w14:paraId="63BE5C5E"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6B838319" w14:textId="77777777" w:rsidTr="00436F30">
        <w:tc>
          <w:tcPr>
            <w:tcW w:w="9633" w:type="dxa"/>
            <w:gridSpan w:val="2"/>
            <w:shd w:val="clear" w:color="auto" w:fill="auto"/>
            <w:vAlign w:val="center"/>
          </w:tcPr>
          <w:p w14:paraId="775B2B14" w14:textId="77777777" w:rsidR="00CB026D" w:rsidRPr="00DE6F7B" w:rsidRDefault="00CB026D" w:rsidP="00712165">
            <w:pPr>
              <w:numPr>
                <w:ilvl w:val="0"/>
                <w:numId w:val="140"/>
              </w:numPr>
              <w:spacing w:after="0" w:line="240" w:lineRule="auto"/>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Kepe</w:t>
            </w:r>
            <w:proofErr w:type="spellEnd"/>
            <w:r w:rsidRPr="00DE6F7B">
              <w:rPr>
                <w:rFonts w:ascii="Times New Roman" w:eastAsia="Times New Roman" w:hAnsi="Times New Roman" w:cs="Times New Roman"/>
                <w:color w:val="000000"/>
                <w:sz w:val="24"/>
                <w:szCs w:val="24"/>
                <w:lang w:eastAsia="lv-LV"/>
              </w:rPr>
              <w:t>, D. Vība, J. Teorētiskā mehānika, RTU, Rīga, 1990</w:t>
            </w:r>
          </w:p>
          <w:p w14:paraId="7F90A7D5" w14:textId="77777777" w:rsidR="00345324" w:rsidRPr="00DE6F7B" w:rsidRDefault="00CB026D" w:rsidP="00712165">
            <w:pPr>
              <w:numPr>
                <w:ilvl w:val="0"/>
                <w:numId w:val="140"/>
              </w:numPr>
              <w:spacing w:after="0" w:line="240" w:lineRule="auto"/>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Невзглядов</w:t>
            </w:r>
            <w:proofErr w:type="spellEnd"/>
            <w:r w:rsidRPr="00DE6F7B">
              <w:rPr>
                <w:rFonts w:ascii="Times New Roman" w:eastAsia="Times New Roman" w:hAnsi="Times New Roman" w:cs="Times New Roman"/>
                <w:color w:val="000000"/>
                <w:sz w:val="24"/>
                <w:szCs w:val="24"/>
                <w:lang w:eastAsia="lv-LV"/>
              </w:rPr>
              <w:t xml:space="preserve">, В. </w:t>
            </w:r>
            <w:proofErr w:type="spellStart"/>
            <w:r w:rsidRPr="00DE6F7B">
              <w:rPr>
                <w:rFonts w:ascii="Times New Roman" w:eastAsia="Times New Roman" w:hAnsi="Times New Roman" w:cs="Times New Roman"/>
                <w:color w:val="000000"/>
                <w:sz w:val="24"/>
                <w:szCs w:val="24"/>
                <w:lang w:eastAsia="lv-LV"/>
              </w:rPr>
              <w:t>Г.Теоретическаяа</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механика</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Физматгиз</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Москва</w:t>
            </w:r>
            <w:proofErr w:type="spellEnd"/>
            <w:r w:rsidRPr="00DE6F7B">
              <w:rPr>
                <w:rFonts w:ascii="Times New Roman" w:eastAsia="Times New Roman" w:hAnsi="Times New Roman" w:cs="Times New Roman"/>
                <w:color w:val="000000"/>
                <w:sz w:val="24"/>
                <w:szCs w:val="24"/>
                <w:lang w:eastAsia="lv-LV"/>
              </w:rPr>
              <w:t xml:space="preserve">, 1959 </w:t>
            </w:r>
          </w:p>
        </w:tc>
      </w:tr>
      <w:tr w:rsidR="00345324" w:rsidRPr="00DE6F7B" w14:paraId="28FC1D3D" w14:textId="77777777" w:rsidTr="00436F30">
        <w:tc>
          <w:tcPr>
            <w:tcW w:w="9633" w:type="dxa"/>
            <w:gridSpan w:val="2"/>
            <w:shd w:val="clear" w:color="auto" w:fill="auto"/>
            <w:vAlign w:val="center"/>
          </w:tcPr>
          <w:p w14:paraId="2F494580"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23B02F80" w14:textId="77777777" w:rsidTr="00436F30">
        <w:tc>
          <w:tcPr>
            <w:tcW w:w="9633" w:type="dxa"/>
            <w:gridSpan w:val="2"/>
            <w:shd w:val="clear" w:color="auto" w:fill="auto"/>
            <w:vAlign w:val="center"/>
          </w:tcPr>
          <w:p w14:paraId="6AFA698D" w14:textId="77777777" w:rsidR="00345324" w:rsidRPr="00DE6F7B" w:rsidRDefault="002E1BB3" w:rsidP="00712165">
            <w:pPr>
              <w:pStyle w:val="ListParagraph"/>
              <w:numPr>
                <w:ilvl w:val="0"/>
                <w:numId w:val="141"/>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sz w:val="24"/>
                <w:szCs w:val="24"/>
              </w:rPr>
              <w:t>Reviews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Modern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Physics</w:t>
            </w:r>
            <w:proofErr w:type="spellEnd"/>
            <w:r w:rsidRPr="00DE6F7B">
              <w:rPr>
                <w:rFonts w:ascii="Times New Roman" w:hAnsi="Times New Roman" w:cs="Times New Roman"/>
                <w:sz w:val="24"/>
                <w:szCs w:val="24"/>
              </w:rPr>
              <w:t xml:space="preserve">, American </w:t>
            </w:r>
            <w:proofErr w:type="spellStart"/>
            <w:r w:rsidRPr="00DE6F7B">
              <w:rPr>
                <w:rFonts w:ascii="Times New Roman" w:hAnsi="Times New Roman" w:cs="Times New Roman"/>
                <w:sz w:val="24"/>
                <w:szCs w:val="24"/>
              </w:rPr>
              <w:t>Physical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Society</w:t>
            </w:r>
            <w:proofErr w:type="spellEnd"/>
            <w:r w:rsidRPr="00DE6F7B">
              <w:rPr>
                <w:rFonts w:ascii="Times New Roman" w:hAnsi="Times New Roman" w:cs="Times New Roman"/>
                <w:sz w:val="24"/>
                <w:szCs w:val="24"/>
              </w:rPr>
              <w:t>, www.rmp.aps.org (pieejams no LU IP adresēm)</w:t>
            </w:r>
          </w:p>
        </w:tc>
      </w:tr>
      <w:tr w:rsidR="00345324" w:rsidRPr="00DE6F7B" w14:paraId="64894F92" w14:textId="77777777" w:rsidTr="00436F30">
        <w:tc>
          <w:tcPr>
            <w:tcW w:w="4250" w:type="dxa"/>
            <w:shd w:val="clear" w:color="auto" w:fill="auto"/>
            <w:vAlign w:val="center"/>
          </w:tcPr>
          <w:p w14:paraId="391AFCEB"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5B659EC8"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bl>
    <w:p w14:paraId="02BE89FB" w14:textId="77777777" w:rsidR="002E1BB3" w:rsidRPr="00DE6F7B" w:rsidRDefault="002E1BB3" w:rsidP="002E1BB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 tēma. Materiāla punkta kinemātika</w:t>
      </w:r>
    </w:p>
    <w:p w14:paraId="62C011E9" w14:textId="77777777" w:rsidR="002E1BB3" w:rsidRPr="00DE6F7B" w:rsidRDefault="002E1BB3" w:rsidP="002E1BB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Lekcijas - 4 stundas, praktiskās nodarbības - 2 stundas</w:t>
      </w:r>
    </w:p>
    <w:p w14:paraId="7D7C0C88"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p>
    <w:p w14:paraId="1AF9BC0A"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 lekcija.</w:t>
      </w:r>
      <w:r w:rsidRPr="00DE6F7B">
        <w:rPr>
          <w:rFonts w:ascii="Times New Roman" w:eastAsia="Times New Roman" w:hAnsi="Times New Roman" w:cs="Times New Roman"/>
          <w:color w:val="000000"/>
          <w:sz w:val="24"/>
          <w:szCs w:val="24"/>
          <w:lang w:eastAsia="lv-LV"/>
        </w:rPr>
        <w:t xml:space="preserve"> Ortogonālās līklīniju koordinātu sistēmas. </w:t>
      </w:r>
      <w:proofErr w:type="spellStart"/>
      <w:r w:rsidRPr="00DE6F7B">
        <w:rPr>
          <w:rFonts w:ascii="Times New Roman" w:eastAsia="Times New Roman" w:hAnsi="Times New Roman" w:cs="Times New Roman"/>
          <w:color w:val="000000"/>
          <w:sz w:val="24"/>
          <w:szCs w:val="24"/>
          <w:lang w:eastAsia="lv-LV"/>
        </w:rPr>
        <w:t>Lamē</w:t>
      </w:r>
      <w:proofErr w:type="spellEnd"/>
      <w:r w:rsidRPr="00DE6F7B">
        <w:rPr>
          <w:rFonts w:ascii="Times New Roman" w:eastAsia="Times New Roman" w:hAnsi="Times New Roman" w:cs="Times New Roman"/>
          <w:color w:val="000000"/>
          <w:sz w:val="24"/>
          <w:szCs w:val="24"/>
          <w:lang w:eastAsia="lv-LV"/>
        </w:rPr>
        <w:t xml:space="preserve"> koeficienti</w:t>
      </w:r>
    </w:p>
    <w:p w14:paraId="79AF7E35"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2. lekcija.</w:t>
      </w:r>
      <w:r w:rsidRPr="00DE6F7B">
        <w:rPr>
          <w:rFonts w:ascii="Times New Roman" w:eastAsia="Times New Roman" w:hAnsi="Times New Roman" w:cs="Times New Roman"/>
          <w:color w:val="000000"/>
          <w:sz w:val="24"/>
          <w:szCs w:val="24"/>
          <w:lang w:eastAsia="lv-LV"/>
        </w:rPr>
        <w:t xml:space="preserve"> Trajektorija, ātrums un paātrinājums ortogonālās līklīniju koordinātu sistēmā. Punkta kustības izteikšanas dabiskais paņēmiens. Paātrinājuma projekcijas uz dabiskā </w:t>
      </w:r>
      <w:proofErr w:type="spellStart"/>
      <w:r w:rsidRPr="00DE6F7B">
        <w:rPr>
          <w:rFonts w:ascii="Times New Roman" w:eastAsia="Times New Roman" w:hAnsi="Times New Roman" w:cs="Times New Roman"/>
          <w:color w:val="000000"/>
          <w:sz w:val="24"/>
          <w:szCs w:val="24"/>
          <w:lang w:eastAsia="lv-LV"/>
        </w:rPr>
        <w:t>triedra</w:t>
      </w:r>
      <w:proofErr w:type="spellEnd"/>
      <w:r w:rsidRPr="00DE6F7B">
        <w:rPr>
          <w:rFonts w:ascii="Times New Roman" w:eastAsia="Times New Roman" w:hAnsi="Times New Roman" w:cs="Times New Roman"/>
          <w:color w:val="000000"/>
          <w:sz w:val="24"/>
          <w:szCs w:val="24"/>
          <w:lang w:eastAsia="lv-LV"/>
        </w:rPr>
        <w:t xml:space="preserve"> asīm.</w:t>
      </w:r>
    </w:p>
    <w:p w14:paraId="5C89A865"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 praktiskais darbs.</w:t>
      </w:r>
      <w:r w:rsidRPr="00DE6F7B">
        <w:rPr>
          <w:rFonts w:ascii="Times New Roman" w:eastAsia="Times New Roman" w:hAnsi="Times New Roman" w:cs="Times New Roman"/>
          <w:color w:val="000000"/>
          <w:sz w:val="24"/>
          <w:szCs w:val="24"/>
          <w:lang w:eastAsia="lv-LV"/>
        </w:rPr>
        <w:t xml:space="preserve"> Uzdevumu risināšana</w:t>
      </w:r>
    </w:p>
    <w:p w14:paraId="280E0F52"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p>
    <w:p w14:paraId="3E6E9475" w14:textId="77777777" w:rsidR="002E1BB3" w:rsidRPr="00DE6F7B" w:rsidRDefault="002E1BB3" w:rsidP="002E1BB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2. tēma. Materiāla punkta dinamika</w:t>
      </w:r>
    </w:p>
    <w:p w14:paraId="334213E9" w14:textId="77777777" w:rsidR="002E1BB3" w:rsidRPr="00DE6F7B" w:rsidRDefault="002E1BB3" w:rsidP="002E1BB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Lekcijas - 10 stundas, praktiskās nodarbības - 8 stundas</w:t>
      </w:r>
    </w:p>
    <w:p w14:paraId="0902AF75"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p>
    <w:p w14:paraId="4711DEDD"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3. lekcija.</w:t>
      </w:r>
      <w:r w:rsidRPr="00DE6F7B">
        <w:rPr>
          <w:rFonts w:ascii="Times New Roman" w:eastAsia="Times New Roman" w:hAnsi="Times New Roman" w:cs="Times New Roman"/>
          <w:color w:val="000000"/>
          <w:sz w:val="24"/>
          <w:szCs w:val="24"/>
          <w:lang w:eastAsia="lv-LV"/>
        </w:rPr>
        <w:t xml:space="preserve"> Dinamikas pamatjēdzieni. Ņūtona likumi. Materiāla punkta kustības vispārīgas teorēmas.</w:t>
      </w:r>
    </w:p>
    <w:p w14:paraId="139FA971"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4. lekcija.</w:t>
      </w:r>
      <w:r w:rsidRPr="00DE6F7B">
        <w:rPr>
          <w:rFonts w:ascii="Times New Roman" w:eastAsia="Times New Roman" w:hAnsi="Times New Roman" w:cs="Times New Roman"/>
          <w:color w:val="000000"/>
          <w:sz w:val="24"/>
          <w:szCs w:val="24"/>
          <w:lang w:eastAsia="lv-LV"/>
        </w:rPr>
        <w:t xml:space="preserve"> Klasiskās mehānikas relativitātes princips. Vienkāršāko kustības vienādojumu risināšana</w:t>
      </w:r>
    </w:p>
    <w:p w14:paraId="6F340FC4"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2. praktiskais darbs</w:t>
      </w:r>
      <w:r w:rsidRPr="00DE6F7B">
        <w:rPr>
          <w:rFonts w:ascii="Times New Roman" w:eastAsia="Times New Roman" w:hAnsi="Times New Roman" w:cs="Times New Roman"/>
          <w:color w:val="000000"/>
          <w:sz w:val="24"/>
          <w:szCs w:val="24"/>
          <w:lang w:eastAsia="lv-LV"/>
        </w:rPr>
        <w:t>. Uzdevumu risināšana</w:t>
      </w:r>
    </w:p>
    <w:p w14:paraId="3B4DC97D"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p>
    <w:p w14:paraId="3237A0D8"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5. lekcija</w:t>
      </w:r>
      <w:r w:rsidRPr="00DE6F7B">
        <w:rPr>
          <w:rFonts w:ascii="Times New Roman" w:eastAsia="Times New Roman" w:hAnsi="Times New Roman" w:cs="Times New Roman"/>
          <w:color w:val="000000"/>
          <w:sz w:val="24"/>
          <w:szCs w:val="24"/>
          <w:lang w:eastAsia="lv-LV"/>
        </w:rPr>
        <w:t xml:space="preserve">. Centrālo spēku lauks un tā potenciālais raksturs. Kustības integrāļi centrālo spēku laukā. </w:t>
      </w:r>
      <w:proofErr w:type="spellStart"/>
      <w:r w:rsidRPr="00DE6F7B">
        <w:rPr>
          <w:rFonts w:ascii="Times New Roman" w:eastAsia="Times New Roman" w:hAnsi="Times New Roman" w:cs="Times New Roman"/>
          <w:color w:val="000000"/>
          <w:sz w:val="24"/>
          <w:szCs w:val="24"/>
          <w:lang w:eastAsia="lv-LV"/>
        </w:rPr>
        <w:t>Binē</w:t>
      </w:r>
      <w:proofErr w:type="spellEnd"/>
      <w:r w:rsidRPr="00DE6F7B">
        <w:rPr>
          <w:rFonts w:ascii="Times New Roman" w:eastAsia="Times New Roman" w:hAnsi="Times New Roman" w:cs="Times New Roman"/>
          <w:color w:val="000000"/>
          <w:sz w:val="24"/>
          <w:szCs w:val="24"/>
          <w:lang w:eastAsia="lv-LV"/>
        </w:rPr>
        <w:t xml:space="preserve"> formula.</w:t>
      </w:r>
    </w:p>
    <w:p w14:paraId="1B224F8B"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6. lekcija</w:t>
      </w:r>
      <w:r w:rsidRPr="00DE6F7B">
        <w:rPr>
          <w:rFonts w:ascii="Times New Roman" w:eastAsia="Times New Roman" w:hAnsi="Times New Roman" w:cs="Times New Roman"/>
          <w:color w:val="000000"/>
          <w:sz w:val="24"/>
          <w:szCs w:val="24"/>
          <w:lang w:eastAsia="lv-LV"/>
        </w:rPr>
        <w:t>. Kustība Kulona spēku laukā. Izkliede.</w:t>
      </w:r>
    </w:p>
    <w:p w14:paraId="0E524F81"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3. praktiskais darbs</w:t>
      </w:r>
      <w:r w:rsidRPr="00DE6F7B">
        <w:rPr>
          <w:rFonts w:ascii="Times New Roman" w:eastAsia="Times New Roman" w:hAnsi="Times New Roman" w:cs="Times New Roman"/>
          <w:color w:val="000000"/>
          <w:sz w:val="24"/>
          <w:szCs w:val="24"/>
          <w:lang w:eastAsia="lv-LV"/>
        </w:rPr>
        <w:t>. Uzdevumu risināšana</w:t>
      </w:r>
    </w:p>
    <w:p w14:paraId="06C0D0B3"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7. lekcija</w:t>
      </w:r>
      <w:r w:rsidRPr="00DE6F7B">
        <w:rPr>
          <w:rFonts w:ascii="Times New Roman" w:eastAsia="Times New Roman" w:hAnsi="Times New Roman" w:cs="Times New Roman"/>
          <w:color w:val="000000"/>
          <w:sz w:val="24"/>
          <w:szCs w:val="24"/>
          <w:lang w:eastAsia="lv-LV"/>
        </w:rPr>
        <w:t>. Matemātiskā svārsta lielas svārstības. Brīvas lineāras svārstības ar berzi. Uzspiestās svārstības, rezonanse</w:t>
      </w:r>
    </w:p>
    <w:p w14:paraId="2E13056C"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4. praktiskais darbs</w:t>
      </w:r>
      <w:r w:rsidRPr="00DE6F7B">
        <w:rPr>
          <w:rFonts w:ascii="Times New Roman" w:eastAsia="Times New Roman" w:hAnsi="Times New Roman" w:cs="Times New Roman"/>
          <w:color w:val="000000"/>
          <w:sz w:val="24"/>
          <w:szCs w:val="24"/>
          <w:lang w:eastAsia="lv-LV"/>
        </w:rPr>
        <w:t>. Uzdevumu risināšana</w:t>
      </w:r>
    </w:p>
    <w:p w14:paraId="2AC3C206"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5. Pārbaudes darbs</w:t>
      </w:r>
    </w:p>
    <w:p w14:paraId="32F72617"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p>
    <w:p w14:paraId="4E7D05E3" w14:textId="77777777" w:rsidR="002E1BB3" w:rsidRPr="00DE6F7B" w:rsidRDefault="002E1BB3" w:rsidP="002E1BB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3. tēma. Materiālu punktu sistēmas</w:t>
      </w:r>
    </w:p>
    <w:p w14:paraId="2D57C4E2" w14:textId="77777777" w:rsidR="002E1BB3" w:rsidRPr="00DE6F7B" w:rsidRDefault="002E1BB3" w:rsidP="002E1BB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Lekcijas - 12 stundas, praktiskās nodarbības - 4 stundas</w:t>
      </w:r>
    </w:p>
    <w:p w14:paraId="1B28EFC4"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p>
    <w:p w14:paraId="0C82E7A1"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8. lekcija</w:t>
      </w:r>
      <w:r w:rsidRPr="00DE6F7B">
        <w:rPr>
          <w:rFonts w:ascii="Times New Roman" w:eastAsia="Times New Roman" w:hAnsi="Times New Roman" w:cs="Times New Roman"/>
          <w:color w:val="000000"/>
          <w:sz w:val="24"/>
          <w:szCs w:val="24"/>
          <w:lang w:eastAsia="lv-LV"/>
        </w:rPr>
        <w:t>. Brīvu materiālu punktu sistēma. Sistēmas impulss, impulsa teorēma un masas centra kustības teorēma.</w:t>
      </w:r>
    </w:p>
    <w:p w14:paraId="14FCD286"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9. lekcija</w:t>
      </w:r>
      <w:r w:rsidRPr="00DE6F7B">
        <w:rPr>
          <w:rFonts w:ascii="Times New Roman" w:eastAsia="Times New Roman" w:hAnsi="Times New Roman" w:cs="Times New Roman"/>
          <w:color w:val="000000"/>
          <w:sz w:val="24"/>
          <w:szCs w:val="24"/>
          <w:lang w:eastAsia="lv-LV"/>
        </w:rPr>
        <w:t xml:space="preserve">. Sistēmas impulsa moments, impulsa momenta transformācijas likums. Impulsa momenta teorēma. </w:t>
      </w:r>
      <w:proofErr w:type="spellStart"/>
      <w:r w:rsidRPr="00DE6F7B">
        <w:rPr>
          <w:rFonts w:ascii="Times New Roman" w:eastAsia="Times New Roman" w:hAnsi="Times New Roman" w:cs="Times New Roman"/>
          <w:color w:val="000000"/>
          <w:sz w:val="24"/>
          <w:szCs w:val="24"/>
          <w:lang w:eastAsia="lv-LV"/>
        </w:rPr>
        <w:t>Kēninga</w:t>
      </w:r>
      <w:proofErr w:type="spellEnd"/>
      <w:r w:rsidRPr="00DE6F7B">
        <w:rPr>
          <w:rFonts w:ascii="Times New Roman" w:eastAsia="Times New Roman" w:hAnsi="Times New Roman" w:cs="Times New Roman"/>
          <w:color w:val="000000"/>
          <w:sz w:val="24"/>
          <w:szCs w:val="24"/>
          <w:lang w:eastAsia="lv-LV"/>
        </w:rPr>
        <w:t xml:space="preserve"> teorēma. Sistēmas enerģijas teorēma</w:t>
      </w:r>
    </w:p>
    <w:p w14:paraId="422519A6"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10. lekcija</w:t>
      </w:r>
      <w:r w:rsidRPr="00DE6F7B">
        <w:rPr>
          <w:rFonts w:ascii="Times New Roman" w:eastAsia="Times New Roman" w:hAnsi="Times New Roman" w:cs="Times New Roman"/>
          <w:color w:val="000000"/>
          <w:sz w:val="24"/>
          <w:szCs w:val="24"/>
          <w:lang w:eastAsia="lv-LV"/>
        </w:rPr>
        <w:t>. Saites un saišu reakcijas spēki. Saišu klasifikācija. Virtuālā pārvietojuma jēdziens. Brīvības pakāpes un neatkarīgās koordinātes. Ideālas saites</w:t>
      </w:r>
    </w:p>
    <w:p w14:paraId="2455CD46"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lastRenderedPageBreak/>
        <w:t>11. lekcija</w:t>
      </w:r>
      <w:r w:rsidRPr="00DE6F7B">
        <w:rPr>
          <w:rFonts w:ascii="Times New Roman" w:eastAsia="Times New Roman" w:hAnsi="Times New Roman" w:cs="Times New Roman"/>
          <w:color w:val="000000"/>
          <w:sz w:val="24"/>
          <w:szCs w:val="24"/>
          <w:lang w:eastAsia="lv-LV"/>
        </w:rPr>
        <w:t xml:space="preserve">. Dinamikas virtuālo pārvietojumu princips. </w:t>
      </w:r>
      <w:proofErr w:type="spellStart"/>
      <w:r w:rsidRPr="00DE6F7B">
        <w:rPr>
          <w:rFonts w:ascii="Times New Roman" w:eastAsia="Times New Roman" w:hAnsi="Times New Roman" w:cs="Times New Roman"/>
          <w:color w:val="000000"/>
          <w:sz w:val="24"/>
          <w:szCs w:val="24"/>
          <w:lang w:eastAsia="lv-LV"/>
        </w:rPr>
        <w:t>Lagranža</w:t>
      </w:r>
      <w:proofErr w:type="spellEnd"/>
      <w:r w:rsidRPr="00DE6F7B">
        <w:rPr>
          <w:rFonts w:ascii="Times New Roman" w:eastAsia="Times New Roman" w:hAnsi="Times New Roman" w:cs="Times New Roman"/>
          <w:color w:val="000000"/>
          <w:sz w:val="24"/>
          <w:szCs w:val="24"/>
          <w:lang w:eastAsia="lv-LV"/>
        </w:rPr>
        <w:t xml:space="preserve"> I veida vienādojums. Analītiskā statika</w:t>
      </w:r>
    </w:p>
    <w:p w14:paraId="0AB0B35A"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6. praktiskais darbs</w:t>
      </w:r>
      <w:r w:rsidRPr="00DE6F7B">
        <w:rPr>
          <w:rFonts w:ascii="Times New Roman" w:eastAsia="Times New Roman" w:hAnsi="Times New Roman" w:cs="Times New Roman"/>
          <w:color w:val="000000"/>
          <w:sz w:val="24"/>
          <w:szCs w:val="24"/>
          <w:lang w:eastAsia="lv-LV"/>
        </w:rPr>
        <w:t>. Uzdevumu risināšana</w:t>
      </w:r>
    </w:p>
    <w:p w14:paraId="37DD2AA9"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12. lekcija</w:t>
      </w:r>
      <w:r w:rsidRPr="00DE6F7B">
        <w:rPr>
          <w:rFonts w:ascii="Times New Roman" w:eastAsia="Times New Roman" w:hAnsi="Times New Roman" w:cs="Times New Roman"/>
          <w:color w:val="000000"/>
          <w:sz w:val="24"/>
          <w:szCs w:val="24"/>
          <w:lang w:eastAsia="lv-LV"/>
        </w:rPr>
        <w:t xml:space="preserve">. Vispārinātās koordinātes. Vispārinātie spēki. </w:t>
      </w:r>
      <w:proofErr w:type="spellStart"/>
      <w:r w:rsidRPr="00DE6F7B">
        <w:rPr>
          <w:rFonts w:ascii="Times New Roman" w:eastAsia="Times New Roman" w:hAnsi="Times New Roman" w:cs="Times New Roman"/>
          <w:color w:val="000000"/>
          <w:sz w:val="24"/>
          <w:szCs w:val="24"/>
          <w:lang w:eastAsia="lv-LV"/>
        </w:rPr>
        <w:t>Lagranža</w:t>
      </w:r>
      <w:proofErr w:type="spellEnd"/>
      <w:r w:rsidRPr="00DE6F7B">
        <w:rPr>
          <w:rFonts w:ascii="Times New Roman" w:eastAsia="Times New Roman" w:hAnsi="Times New Roman" w:cs="Times New Roman"/>
          <w:color w:val="000000"/>
          <w:sz w:val="24"/>
          <w:szCs w:val="24"/>
          <w:lang w:eastAsia="lv-LV"/>
        </w:rPr>
        <w:t xml:space="preserve"> II veida vienādojums. </w:t>
      </w:r>
      <w:proofErr w:type="spellStart"/>
      <w:r w:rsidRPr="00DE6F7B">
        <w:rPr>
          <w:rFonts w:ascii="Times New Roman" w:eastAsia="Times New Roman" w:hAnsi="Times New Roman" w:cs="Times New Roman"/>
          <w:color w:val="000000"/>
          <w:sz w:val="24"/>
          <w:szCs w:val="24"/>
          <w:lang w:eastAsia="lv-LV"/>
        </w:rPr>
        <w:t>Lagranža</w:t>
      </w:r>
      <w:proofErr w:type="spellEnd"/>
      <w:r w:rsidRPr="00DE6F7B">
        <w:rPr>
          <w:rFonts w:ascii="Times New Roman" w:eastAsia="Times New Roman" w:hAnsi="Times New Roman" w:cs="Times New Roman"/>
          <w:color w:val="000000"/>
          <w:sz w:val="24"/>
          <w:szCs w:val="24"/>
          <w:lang w:eastAsia="lv-LV"/>
        </w:rPr>
        <w:t xml:space="preserve"> funkcija. Enerģijas integrālis</w:t>
      </w:r>
    </w:p>
    <w:p w14:paraId="3ABA5A41"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7. praktiskais darbs</w:t>
      </w:r>
      <w:r w:rsidRPr="00DE6F7B">
        <w:rPr>
          <w:rFonts w:ascii="Times New Roman" w:eastAsia="Times New Roman" w:hAnsi="Times New Roman" w:cs="Times New Roman"/>
          <w:color w:val="000000"/>
          <w:sz w:val="24"/>
          <w:szCs w:val="24"/>
          <w:lang w:eastAsia="lv-LV"/>
        </w:rPr>
        <w:t>. Uzdevumu risināšana</w:t>
      </w:r>
    </w:p>
    <w:p w14:paraId="1A2546AF"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13. lekcija</w:t>
      </w:r>
      <w:r w:rsidRPr="00DE6F7B">
        <w:rPr>
          <w:rFonts w:ascii="Times New Roman" w:eastAsia="Times New Roman" w:hAnsi="Times New Roman" w:cs="Times New Roman"/>
          <w:color w:val="000000"/>
          <w:sz w:val="24"/>
          <w:szCs w:val="24"/>
          <w:lang w:eastAsia="lv-LV"/>
        </w:rPr>
        <w:t>. Daļiņu sistēmas mazas svārstības</w:t>
      </w:r>
    </w:p>
    <w:p w14:paraId="23155D9A"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p>
    <w:p w14:paraId="05B48F00" w14:textId="77777777" w:rsidR="002E1BB3" w:rsidRPr="00DE6F7B" w:rsidRDefault="002E1BB3" w:rsidP="002E1BB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4. tēma. Variācijas principi un kanoniskie vienādojumi</w:t>
      </w:r>
    </w:p>
    <w:p w14:paraId="7ADEB35C" w14:textId="77777777" w:rsidR="002E1BB3" w:rsidRPr="00DE6F7B" w:rsidRDefault="002E1BB3" w:rsidP="002E1BB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Lekcijas - 6 stundas, praktiskās nodarbības - 6 stundas</w:t>
      </w:r>
    </w:p>
    <w:p w14:paraId="4C93D1BF"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p>
    <w:p w14:paraId="5DE27A01"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14. lekcija</w:t>
      </w:r>
      <w:r w:rsidRPr="00DE6F7B">
        <w:rPr>
          <w:rFonts w:ascii="Times New Roman" w:eastAsia="Times New Roman" w:hAnsi="Times New Roman" w:cs="Times New Roman"/>
          <w:color w:val="000000"/>
          <w:sz w:val="24"/>
          <w:szCs w:val="24"/>
          <w:lang w:eastAsia="lv-LV"/>
        </w:rPr>
        <w:t xml:space="preserve">. Mazākās akcijas princips. </w:t>
      </w:r>
      <w:proofErr w:type="spellStart"/>
      <w:r w:rsidRPr="00DE6F7B">
        <w:rPr>
          <w:rFonts w:ascii="Times New Roman" w:eastAsia="Times New Roman" w:hAnsi="Times New Roman" w:cs="Times New Roman"/>
          <w:color w:val="000000"/>
          <w:sz w:val="24"/>
          <w:szCs w:val="24"/>
          <w:lang w:eastAsia="lv-LV"/>
        </w:rPr>
        <w:t>Lagranža</w:t>
      </w:r>
      <w:proofErr w:type="spellEnd"/>
      <w:r w:rsidRPr="00DE6F7B">
        <w:rPr>
          <w:rFonts w:ascii="Times New Roman" w:eastAsia="Times New Roman" w:hAnsi="Times New Roman" w:cs="Times New Roman"/>
          <w:color w:val="000000"/>
          <w:sz w:val="24"/>
          <w:szCs w:val="24"/>
          <w:lang w:eastAsia="lv-LV"/>
        </w:rPr>
        <w:t xml:space="preserve"> otrā veida vienādojuma izvedums no mazākās akcijas principa</w:t>
      </w:r>
    </w:p>
    <w:p w14:paraId="546F6E99"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8. praktiskais darbs</w:t>
      </w:r>
      <w:r w:rsidRPr="00DE6F7B">
        <w:rPr>
          <w:rFonts w:ascii="Times New Roman" w:eastAsia="Times New Roman" w:hAnsi="Times New Roman" w:cs="Times New Roman"/>
          <w:color w:val="000000"/>
          <w:sz w:val="24"/>
          <w:szCs w:val="24"/>
          <w:lang w:eastAsia="lv-LV"/>
        </w:rPr>
        <w:t>. Uzdevumu risināšana</w:t>
      </w:r>
    </w:p>
    <w:p w14:paraId="51F2D58C"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15. lekcija</w:t>
      </w:r>
      <w:r w:rsidRPr="00DE6F7B">
        <w:rPr>
          <w:rFonts w:ascii="Times New Roman" w:eastAsia="Times New Roman" w:hAnsi="Times New Roman" w:cs="Times New Roman"/>
          <w:color w:val="000000"/>
          <w:sz w:val="24"/>
          <w:szCs w:val="24"/>
          <w:lang w:eastAsia="lv-LV"/>
        </w:rPr>
        <w:t>. Enerģijas nezūdamības likums. Impulsa un impulsa momenta saglabāšanās likumi</w:t>
      </w:r>
    </w:p>
    <w:p w14:paraId="6BF74043"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16. lekcija</w:t>
      </w:r>
      <w:r w:rsidRPr="00DE6F7B">
        <w:rPr>
          <w:rFonts w:ascii="Times New Roman" w:eastAsia="Times New Roman" w:hAnsi="Times New Roman" w:cs="Times New Roman"/>
          <w:color w:val="000000"/>
          <w:sz w:val="24"/>
          <w:szCs w:val="24"/>
          <w:lang w:eastAsia="lv-LV"/>
        </w:rPr>
        <w:t xml:space="preserve">. Hamiltona kanoniskie vienādojumi. </w:t>
      </w:r>
      <w:proofErr w:type="spellStart"/>
      <w:r w:rsidRPr="00DE6F7B">
        <w:rPr>
          <w:rFonts w:ascii="Times New Roman" w:eastAsia="Times New Roman" w:hAnsi="Times New Roman" w:cs="Times New Roman"/>
          <w:color w:val="000000"/>
          <w:sz w:val="24"/>
          <w:szCs w:val="24"/>
          <w:lang w:eastAsia="lv-LV"/>
        </w:rPr>
        <w:t>Liuvila</w:t>
      </w:r>
      <w:proofErr w:type="spellEnd"/>
      <w:r w:rsidRPr="00DE6F7B">
        <w:rPr>
          <w:rFonts w:ascii="Times New Roman" w:eastAsia="Times New Roman" w:hAnsi="Times New Roman" w:cs="Times New Roman"/>
          <w:color w:val="000000"/>
          <w:sz w:val="24"/>
          <w:szCs w:val="24"/>
          <w:lang w:eastAsia="lv-LV"/>
        </w:rPr>
        <w:t xml:space="preserve"> teorēma. Kanoniskās transformācijas. Akcija kā koordinātes funkcija. Hamiltona-Jakobi vienādojums</w:t>
      </w:r>
    </w:p>
    <w:p w14:paraId="07693378"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9. praktiskais darbs</w:t>
      </w:r>
      <w:r w:rsidRPr="00DE6F7B">
        <w:rPr>
          <w:rFonts w:ascii="Times New Roman" w:eastAsia="Times New Roman" w:hAnsi="Times New Roman" w:cs="Times New Roman"/>
          <w:color w:val="000000"/>
          <w:sz w:val="24"/>
          <w:szCs w:val="24"/>
          <w:lang w:eastAsia="lv-LV"/>
        </w:rPr>
        <w:t>. Uzdevumu risināšana</w:t>
      </w:r>
    </w:p>
    <w:p w14:paraId="69E83013"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10. Pārbaudes darbs</w:t>
      </w:r>
    </w:p>
    <w:p w14:paraId="0B892C8F"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p>
    <w:p w14:paraId="287F33C1" w14:textId="77777777" w:rsidR="002E1BB3" w:rsidRPr="00DE6F7B" w:rsidRDefault="002E1BB3" w:rsidP="002E1BB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5. tēma. Cieta ķermeņa mehānika</w:t>
      </w:r>
    </w:p>
    <w:p w14:paraId="32F149BB" w14:textId="77777777" w:rsidR="002E1BB3" w:rsidRPr="00DE6F7B" w:rsidRDefault="002E1BB3" w:rsidP="002E1BB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Lekcijas - 6 stundas, praktiskās nodarbības - 2 stundas</w:t>
      </w:r>
    </w:p>
    <w:p w14:paraId="6DA663DF"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p>
    <w:p w14:paraId="23525328"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17. lekcija</w:t>
      </w:r>
      <w:r w:rsidRPr="00DE6F7B">
        <w:rPr>
          <w:rFonts w:ascii="Times New Roman" w:eastAsia="Times New Roman" w:hAnsi="Times New Roman" w:cs="Times New Roman"/>
          <w:color w:val="000000"/>
          <w:sz w:val="24"/>
          <w:szCs w:val="24"/>
          <w:lang w:eastAsia="lv-LV"/>
        </w:rPr>
        <w:t>. Cieta ķermeņa brīvības pakāpes. Koordinātu transformācijas. Eilera leņķi. Eilera kinemātiskie vienādojumi</w:t>
      </w:r>
    </w:p>
    <w:p w14:paraId="284CE3CC"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18. lekcija</w:t>
      </w:r>
      <w:r w:rsidRPr="00DE6F7B">
        <w:rPr>
          <w:rFonts w:ascii="Times New Roman" w:eastAsia="Times New Roman" w:hAnsi="Times New Roman" w:cs="Times New Roman"/>
          <w:color w:val="000000"/>
          <w:sz w:val="24"/>
          <w:szCs w:val="24"/>
          <w:lang w:eastAsia="lv-LV"/>
        </w:rPr>
        <w:t xml:space="preserve">. Cieta ķermeņa kinētiskā enerģija. Inerces </w:t>
      </w:r>
      <w:proofErr w:type="spellStart"/>
      <w:r w:rsidRPr="00DE6F7B">
        <w:rPr>
          <w:rFonts w:ascii="Times New Roman" w:eastAsia="Times New Roman" w:hAnsi="Times New Roman" w:cs="Times New Roman"/>
          <w:color w:val="000000"/>
          <w:sz w:val="24"/>
          <w:szCs w:val="24"/>
          <w:lang w:eastAsia="lv-LV"/>
        </w:rPr>
        <w:t>tenzors</w:t>
      </w:r>
      <w:proofErr w:type="spellEnd"/>
      <w:r w:rsidRPr="00DE6F7B">
        <w:rPr>
          <w:rFonts w:ascii="Times New Roman" w:eastAsia="Times New Roman" w:hAnsi="Times New Roman" w:cs="Times New Roman"/>
          <w:color w:val="000000"/>
          <w:sz w:val="24"/>
          <w:szCs w:val="24"/>
          <w:lang w:eastAsia="lv-LV"/>
        </w:rPr>
        <w:t>. Cieta ķermeņa impulsa moments. Eilera vienādojumi</w:t>
      </w:r>
    </w:p>
    <w:p w14:paraId="28CBE0C7"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19. lekcija</w:t>
      </w:r>
      <w:r w:rsidRPr="00DE6F7B">
        <w:rPr>
          <w:rFonts w:ascii="Times New Roman" w:eastAsia="Times New Roman" w:hAnsi="Times New Roman" w:cs="Times New Roman"/>
          <w:color w:val="000000"/>
          <w:sz w:val="24"/>
          <w:szCs w:val="24"/>
          <w:lang w:eastAsia="lv-LV"/>
        </w:rPr>
        <w:t xml:space="preserve">. Cieta ķermeņa kustība ap nekustīgu punktu. Eilera un </w:t>
      </w:r>
      <w:proofErr w:type="spellStart"/>
      <w:r w:rsidRPr="00DE6F7B">
        <w:rPr>
          <w:rFonts w:ascii="Times New Roman" w:eastAsia="Times New Roman" w:hAnsi="Times New Roman" w:cs="Times New Roman"/>
          <w:color w:val="000000"/>
          <w:sz w:val="24"/>
          <w:szCs w:val="24"/>
          <w:lang w:eastAsia="lv-LV"/>
        </w:rPr>
        <w:t>Lagranža</w:t>
      </w:r>
      <w:proofErr w:type="spellEnd"/>
      <w:r w:rsidRPr="00DE6F7B">
        <w:rPr>
          <w:rFonts w:ascii="Times New Roman" w:eastAsia="Times New Roman" w:hAnsi="Times New Roman" w:cs="Times New Roman"/>
          <w:color w:val="000000"/>
          <w:sz w:val="24"/>
          <w:szCs w:val="24"/>
          <w:lang w:eastAsia="lv-LV"/>
        </w:rPr>
        <w:t xml:space="preserve"> gadījumi</w:t>
      </w:r>
    </w:p>
    <w:p w14:paraId="307AF9B3"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11. praktiskais darbs</w:t>
      </w:r>
      <w:r w:rsidRPr="00DE6F7B">
        <w:rPr>
          <w:rFonts w:ascii="Times New Roman" w:eastAsia="Times New Roman" w:hAnsi="Times New Roman" w:cs="Times New Roman"/>
          <w:color w:val="000000"/>
          <w:sz w:val="24"/>
          <w:szCs w:val="24"/>
          <w:lang w:eastAsia="lv-LV"/>
        </w:rPr>
        <w:t>. Uzdevumu risināšana</w:t>
      </w:r>
    </w:p>
    <w:p w14:paraId="78CA25D6" w14:textId="77777777" w:rsidR="002E1BB3" w:rsidRPr="00DE6F7B" w:rsidRDefault="002E1BB3" w:rsidP="002E1BB3">
      <w:pPr>
        <w:spacing w:after="0" w:line="240" w:lineRule="auto"/>
        <w:jc w:val="both"/>
        <w:rPr>
          <w:rFonts w:ascii="Times New Roman" w:eastAsia="Times New Roman" w:hAnsi="Times New Roman" w:cs="Times New Roman"/>
          <w:sz w:val="24"/>
          <w:szCs w:val="24"/>
          <w:lang w:eastAsia="lv-LV"/>
        </w:rPr>
      </w:pPr>
    </w:p>
    <w:p w14:paraId="7E1A6C76" w14:textId="77777777" w:rsidR="002E1BB3" w:rsidRPr="00DE6F7B" w:rsidRDefault="002E1BB3" w:rsidP="002E1BB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6. tēma. Kustība neinerciālās atskaites sistēmās</w:t>
      </w:r>
    </w:p>
    <w:p w14:paraId="56BFF675" w14:textId="77777777" w:rsidR="002E1BB3" w:rsidRPr="00DE6F7B" w:rsidRDefault="002E1BB3" w:rsidP="002E1BB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Lekcijas - 2 stundas, praktiskās nodarbības - 2 stundas</w:t>
      </w:r>
    </w:p>
    <w:p w14:paraId="1D5ECFA1" w14:textId="77777777" w:rsidR="0083449E" w:rsidRPr="00DE6F7B" w:rsidRDefault="002E1BB3" w:rsidP="002E1BB3">
      <w:pPr>
        <w:spacing w:after="0" w:line="240" w:lineRule="auto"/>
        <w:jc w:val="both"/>
        <w:rPr>
          <w:rFonts w:ascii="Times New Roman" w:hAnsi="Times New Roman" w:cs="Times New Roman"/>
        </w:rPr>
      </w:pPr>
      <w:r w:rsidRPr="00DE6F7B">
        <w:rPr>
          <w:rFonts w:ascii="Times New Roman" w:eastAsia="Times New Roman" w:hAnsi="Times New Roman" w:cs="Times New Roman"/>
          <w:sz w:val="24"/>
          <w:szCs w:val="24"/>
          <w:lang w:eastAsia="lv-LV"/>
        </w:rPr>
        <w:br/>
      </w:r>
      <w:r w:rsidRPr="00DE6F7B">
        <w:rPr>
          <w:rFonts w:ascii="Times New Roman" w:eastAsia="Times New Roman" w:hAnsi="Times New Roman" w:cs="Times New Roman"/>
          <w:b/>
          <w:bCs/>
          <w:color w:val="000000"/>
          <w:sz w:val="24"/>
          <w:szCs w:val="24"/>
          <w:lang w:eastAsia="lv-LV"/>
        </w:rPr>
        <w:t>20. lekcija</w:t>
      </w:r>
      <w:r w:rsidRPr="00DE6F7B">
        <w:rPr>
          <w:rFonts w:ascii="Times New Roman" w:eastAsia="Times New Roman" w:hAnsi="Times New Roman" w:cs="Times New Roman"/>
          <w:color w:val="000000"/>
          <w:sz w:val="24"/>
          <w:szCs w:val="24"/>
          <w:lang w:eastAsia="lv-LV"/>
        </w:rPr>
        <w:t xml:space="preserve">. Ātruma </w:t>
      </w:r>
      <w:proofErr w:type="spellStart"/>
      <w:r w:rsidRPr="00DE6F7B">
        <w:rPr>
          <w:rFonts w:ascii="Times New Roman" w:eastAsia="Times New Roman" w:hAnsi="Times New Roman" w:cs="Times New Roman"/>
          <w:color w:val="000000"/>
          <w:sz w:val="24"/>
          <w:szCs w:val="24"/>
          <w:lang w:eastAsia="lv-LV"/>
        </w:rPr>
        <w:t>pārneses</w:t>
      </w:r>
      <w:proofErr w:type="spellEnd"/>
      <w:r w:rsidRPr="00DE6F7B">
        <w:rPr>
          <w:rFonts w:ascii="Times New Roman" w:eastAsia="Times New Roman" w:hAnsi="Times New Roman" w:cs="Times New Roman"/>
          <w:color w:val="000000"/>
          <w:sz w:val="24"/>
          <w:szCs w:val="24"/>
          <w:lang w:eastAsia="lv-LV"/>
        </w:rPr>
        <w:t xml:space="preserve"> un relatīvā komponentes. Paātrinājuma relatīvā, </w:t>
      </w:r>
      <w:proofErr w:type="spellStart"/>
      <w:r w:rsidRPr="00DE6F7B">
        <w:rPr>
          <w:rFonts w:ascii="Times New Roman" w:eastAsia="Times New Roman" w:hAnsi="Times New Roman" w:cs="Times New Roman"/>
          <w:color w:val="000000"/>
          <w:sz w:val="24"/>
          <w:szCs w:val="24"/>
          <w:lang w:eastAsia="lv-LV"/>
        </w:rPr>
        <w:t>pārneses</w:t>
      </w:r>
      <w:proofErr w:type="spellEnd"/>
      <w:r w:rsidRPr="00DE6F7B">
        <w:rPr>
          <w:rFonts w:ascii="Times New Roman" w:eastAsia="Times New Roman" w:hAnsi="Times New Roman" w:cs="Times New Roman"/>
          <w:color w:val="000000"/>
          <w:sz w:val="24"/>
          <w:szCs w:val="24"/>
          <w:lang w:eastAsia="lv-LV"/>
        </w:rPr>
        <w:t xml:space="preserve"> un </w:t>
      </w:r>
      <w:proofErr w:type="spellStart"/>
      <w:r w:rsidRPr="00DE6F7B">
        <w:rPr>
          <w:rFonts w:ascii="Times New Roman" w:eastAsia="Times New Roman" w:hAnsi="Times New Roman" w:cs="Times New Roman"/>
          <w:color w:val="000000"/>
          <w:sz w:val="24"/>
          <w:szCs w:val="24"/>
          <w:lang w:eastAsia="lv-LV"/>
        </w:rPr>
        <w:t>koriolisa</w:t>
      </w:r>
      <w:proofErr w:type="spellEnd"/>
      <w:r w:rsidRPr="00DE6F7B">
        <w:rPr>
          <w:rFonts w:ascii="Times New Roman" w:eastAsia="Times New Roman" w:hAnsi="Times New Roman" w:cs="Times New Roman"/>
          <w:color w:val="000000"/>
          <w:sz w:val="24"/>
          <w:szCs w:val="24"/>
          <w:lang w:eastAsia="lv-LV"/>
        </w:rPr>
        <w:t xml:space="preserve"> komponentes. Kustības vienādojums, inerces spēki. Ķermeņa brīvā krišana noliecoties uz austrumiem. Fuko svārsts</w:t>
      </w:r>
      <w:r w:rsidR="0083449E" w:rsidRPr="00DE6F7B">
        <w:rPr>
          <w:rFonts w:ascii="Times New Roman" w:hAnsi="Times New Roman" w:cs="Times New Roman"/>
        </w:rPr>
        <w:br w:type="page"/>
      </w:r>
    </w:p>
    <w:p w14:paraId="59502742" w14:textId="77777777" w:rsidR="0083449E" w:rsidRPr="00DE6F7B" w:rsidRDefault="0083449E" w:rsidP="0083449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72FEEBA9" w14:textId="77777777" w:rsidR="0083449E" w:rsidRPr="00DE6F7B" w:rsidRDefault="0083449E" w:rsidP="0083449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38A3A6AF" w14:textId="77777777" w:rsidR="0083449E" w:rsidRPr="00DE6F7B" w:rsidRDefault="0083449E" w:rsidP="0083449E">
      <w:pPr>
        <w:spacing w:after="0" w:line="240" w:lineRule="auto"/>
        <w:jc w:val="both"/>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83449E" w:rsidRPr="00DE6F7B" w14:paraId="289C7080" w14:textId="77777777" w:rsidTr="00A038CD">
        <w:tc>
          <w:tcPr>
            <w:tcW w:w="4250" w:type="dxa"/>
            <w:shd w:val="clear" w:color="auto" w:fill="auto"/>
            <w:vAlign w:val="center"/>
          </w:tcPr>
          <w:p w14:paraId="793E5DD0"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68A1F763"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i/>
                <w:sz w:val="24"/>
                <w:szCs w:val="24"/>
              </w:rPr>
            </w:pPr>
            <w:r w:rsidRPr="00DE6F7B">
              <w:rPr>
                <w:rFonts w:ascii="Times New Roman" w:hAnsi="Times New Roman" w:cs="Times New Roman"/>
                <w:b/>
                <w:bCs/>
                <w:i/>
                <w:iCs/>
                <w:sz w:val="24"/>
                <w:szCs w:val="24"/>
              </w:rPr>
              <w:t>Statistiskā termodinamika</w:t>
            </w:r>
          </w:p>
        </w:tc>
      </w:tr>
      <w:tr w:rsidR="0083449E" w:rsidRPr="00DE6F7B" w14:paraId="7F1E1108" w14:textId="77777777" w:rsidTr="00A038CD">
        <w:tc>
          <w:tcPr>
            <w:tcW w:w="4250" w:type="dxa"/>
            <w:shd w:val="clear" w:color="auto" w:fill="auto"/>
            <w:vAlign w:val="center"/>
          </w:tcPr>
          <w:p w14:paraId="1494A8AF"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2617EE4F" w14:textId="10F1E56D" w:rsidR="0083449E" w:rsidRPr="00B47D2A" w:rsidRDefault="00B47D2A" w:rsidP="00A038CD">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Fizika un astronomija</w:t>
            </w:r>
          </w:p>
        </w:tc>
      </w:tr>
      <w:tr w:rsidR="0083449E" w:rsidRPr="00DE6F7B" w14:paraId="1D2456C4" w14:textId="77777777" w:rsidTr="00A038CD">
        <w:tc>
          <w:tcPr>
            <w:tcW w:w="4250" w:type="dxa"/>
            <w:shd w:val="clear" w:color="auto" w:fill="auto"/>
            <w:vAlign w:val="center"/>
          </w:tcPr>
          <w:p w14:paraId="0FA8425B"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450648D1"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83449E" w:rsidRPr="00DE6F7B" w14:paraId="07CC868B" w14:textId="77777777" w:rsidTr="00A038CD">
        <w:tc>
          <w:tcPr>
            <w:tcW w:w="4250" w:type="dxa"/>
            <w:shd w:val="clear" w:color="auto" w:fill="auto"/>
            <w:vAlign w:val="center"/>
          </w:tcPr>
          <w:p w14:paraId="162152B4"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176E9165"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83449E" w:rsidRPr="00DE6F7B" w14:paraId="78807C90" w14:textId="77777777" w:rsidTr="00A038CD">
        <w:tc>
          <w:tcPr>
            <w:tcW w:w="4250" w:type="dxa"/>
            <w:shd w:val="clear" w:color="auto" w:fill="auto"/>
            <w:vAlign w:val="center"/>
          </w:tcPr>
          <w:p w14:paraId="4C523479"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08B3E5B8"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38</w:t>
            </w:r>
          </w:p>
        </w:tc>
      </w:tr>
      <w:tr w:rsidR="0083449E" w:rsidRPr="00DE6F7B" w14:paraId="255B8E79" w14:textId="77777777" w:rsidTr="00A038CD">
        <w:tc>
          <w:tcPr>
            <w:tcW w:w="4250" w:type="dxa"/>
            <w:shd w:val="clear" w:color="auto" w:fill="auto"/>
            <w:vAlign w:val="center"/>
          </w:tcPr>
          <w:p w14:paraId="74378D68"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1238BA9B"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26</w:t>
            </w:r>
          </w:p>
        </w:tc>
      </w:tr>
      <w:tr w:rsidR="0083449E" w:rsidRPr="00DE6F7B" w14:paraId="51E42A44" w14:textId="77777777" w:rsidTr="00A038CD">
        <w:tc>
          <w:tcPr>
            <w:tcW w:w="4250" w:type="dxa"/>
            <w:shd w:val="clear" w:color="auto" w:fill="auto"/>
            <w:vAlign w:val="center"/>
          </w:tcPr>
          <w:p w14:paraId="44757A58"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69E35942"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83449E" w:rsidRPr="00DE6F7B" w14:paraId="74E5F125" w14:textId="77777777" w:rsidTr="00A038CD">
        <w:tc>
          <w:tcPr>
            <w:tcW w:w="4250" w:type="dxa"/>
            <w:shd w:val="clear" w:color="auto" w:fill="auto"/>
            <w:vAlign w:val="center"/>
          </w:tcPr>
          <w:p w14:paraId="3936651F"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76D217BF"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EA48E6" w:rsidRPr="00DE6F7B" w14:paraId="44E03B70" w14:textId="77777777" w:rsidTr="00A038CD">
        <w:tc>
          <w:tcPr>
            <w:tcW w:w="4250" w:type="dxa"/>
            <w:shd w:val="clear" w:color="auto" w:fill="auto"/>
            <w:vAlign w:val="center"/>
          </w:tcPr>
          <w:p w14:paraId="37119023" w14:textId="69551772" w:rsidR="00EA48E6" w:rsidRPr="00DE6F7B" w:rsidRDefault="00EA48E6" w:rsidP="00A038CD">
            <w:pPr>
              <w:spacing w:after="0" w:line="240" w:lineRule="auto"/>
              <w:contextualSpacing/>
              <w:mirrorIndents/>
              <w:jc w:val="both"/>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37D36BED" w14:textId="79109B6C" w:rsidR="00EA48E6" w:rsidRPr="00DE6F7B" w:rsidRDefault="00143B43" w:rsidP="000810D1">
            <w:pPr>
              <w:spacing w:after="0" w:line="240" w:lineRule="auto"/>
              <w:contextualSpacing/>
              <w:mirrorIndents/>
              <w:jc w:val="both"/>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20.04.2021</w:t>
            </w:r>
          </w:p>
        </w:tc>
      </w:tr>
      <w:tr w:rsidR="0083449E" w:rsidRPr="00DE6F7B" w14:paraId="379FE8C3" w14:textId="77777777" w:rsidTr="00A038CD">
        <w:tc>
          <w:tcPr>
            <w:tcW w:w="4250" w:type="dxa"/>
            <w:tcBorders>
              <w:bottom w:val="single" w:sz="4" w:space="0" w:color="auto"/>
            </w:tcBorders>
            <w:shd w:val="clear" w:color="auto" w:fill="auto"/>
            <w:vAlign w:val="center"/>
          </w:tcPr>
          <w:p w14:paraId="346114E6"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0B6B8A28" w14:textId="20388D52" w:rsidR="0083449E" w:rsidRPr="00DE6F7B" w:rsidRDefault="00B47D2A" w:rsidP="00B47D2A">
            <w:pPr>
              <w:spacing w:after="0" w:line="240" w:lineRule="auto"/>
              <w:contextualSpacing/>
              <w:mirrorIndents/>
              <w:jc w:val="both"/>
              <w:rPr>
                <w:rFonts w:ascii="Times New Roman" w:eastAsia="Times New Roman" w:hAnsi="Times New Roman" w:cs="Times New Roman"/>
                <w:sz w:val="24"/>
                <w:szCs w:val="24"/>
              </w:rPr>
            </w:pPr>
            <w:r w:rsidRPr="00B47D2A">
              <w:rPr>
                <w:rFonts w:ascii="Times New Roman" w:hAnsi="Times New Roman" w:cs="Times New Roman"/>
                <w:sz w:val="24"/>
                <w:szCs w:val="24"/>
              </w:rPr>
              <w:t>Dr.habil.phys.</w:t>
            </w:r>
            <w:r>
              <w:rPr>
                <w:rFonts w:ascii="Times New Roman" w:hAnsi="Times New Roman" w:cs="Times New Roman"/>
                <w:i/>
                <w:sz w:val="24"/>
                <w:szCs w:val="24"/>
              </w:rPr>
              <w:t xml:space="preserve"> </w:t>
            </w:r>
            <w:r w:rsidR="0083449E" w:rsidRPr="00DE6F7B">
              <w:rPr>
                <w:rFonts w:ascii="Times New Roman" w:hAnsi="Times New Roman" w:cs="Times New Roman"/>
                <w:sz w:val="24"/>
                <w:szCs w:val="24"/>
              </w:rPr>
              <w:t xml:space="preserve">Andrejs </w:t>
            </w:r>
            <w:proofErr w:type="spellStart"/>
            <w:r w:rsidR="0083449E" w:rsidRPr="00DE6F7B">
              <w:rPr>
                <w:rFonts w:ascii="Times New Roman" w:hAnsi="Times New Roman" w:cs="Times New Roman"/>
                <w:sz w:val="24"/>
                <w:szCs w:val="24"/>
              </w:rPr>
              <w:t>Cēbers</w:t>
            </w:r>
            <w:proofErr w:type="spellEnd"/>
          </w:p>
        </w:tc>
      </w:tr>
      <w:tr w:rsidR="0083449E" w:rsidRPr="00DE6F7B" w14:paraId="3126B7CF" w14:textId="77777777" w:rsidTr="00A038CD">
        <w:tc>
          <w:tcPr>
            <w:tcW w:w="4250" w:type="dxa"/>
            <w:tcBorders>
              <w:top w:val="single" w:sz="4" w:space="0" w:color="auto"/>
              <w:left w:val="nil"/>
              <w:bottom w:val="single" w:sz="4" w:space="0" w:color="auto"/>
              <w:right w:val="single" w:sz="4" w:space="0" w:color="auto"/>
            </w:tcBorders>
            <w:shd w:val="clear" w:color="auto" w:fill="auto"/>
            <w:vAlign w:val="center"/>
          </w:tcPr>
          <w:p w14:paraId="0CB15E94"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0B861029" w14:textId="6B096078" w:rsidR="0083449E" w:rsidRPr="00DE6F7B" w:rsidRDefault="00143B43" w:rsidP="00F74868">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Kursa apguvei nepieciešamās priekšzināšanas atbilst studiju programmas uzņemšanas nosacījumiem un vispārējām zināšanām, prasmēm un kompetencēm, kas apgūtas iepriekšējā izglītības līmenī</w:t>
            </w:r>
          </w:p>
        </w:tc>
      </w:tr>
      <w:tr w:rsidR="0083449E" w:rsidRPr="00DE6F7B" w14:paraId="612E4739" w14:textId="77777777" w:rsidTr="00A038CD">
        <w:tc>
          <w:tcPr>
            <w:tcW w:w="4250" w:type="dxa"/>
            <w:tcBorders>
              <w:top w:val="single" w:sz="4" w:space="0" w:color="auto"/>
            </w:tcBorders>
            <w:shd w:val="clear" w:color="auto" w:fill="auto"/>
            <w:vAlign w:val="center"/>
          </w:tcPr>
          <w:p w14:paraId="35663B8B" w14:textId="77777777" w:rsidR="0083449E" w:rsidRPr="00DE6F7B" w:rsidRDefault="0083449E" w:rsidP="00A038CD">
            <w:pPr>
              <w:spacing w:after="0" w:line="240" w:lineRule="auto"/>
              <w:contextualSpacing/>
              <w:mirrorIndents/>
              <w:jc w:val="both"/>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2E0717F1" w14:textId="77777777" w:rsidR="0083449E" w:rsidRPr="00DE6F7B" w:rsidRDefault="0083449E" w:rsidP="00A038CD">
            <w:pPr>
              <w:spacing w:after="0" w:line="240" w:lineRule="auto"/>
              <w:contextualSpacing/>
              <w:mirrorIndents/>
              <w:jc w:val="both"/>
              <w:rPr>
                <w:rFonts w:ascii="Times New Roman" w:eastAsia="Times New Roman" w:hAnsi="Times New Roman" w:cs="Times New Roman"/>
                <w:sz w:val="24"/>
                <w:szCs w:val="24"/>
              </w:rPr>
            </w:pPr>
          </w:p>
        </w:tc>
      </w:tr>
      <w:tr w:rsidR="0083449E" w:rsidRPr="00DE6F7B" w14:paraId="475533F0" w14:textId="77777777" w:rsidTr="00A038CD">
        <w:tc>
          <w:tcPr>
            <w:tcW w:w="9633" w:type="dxa"/>
            <w:gridSpan w:val="2"/>
            <w:shd w:val="clear" w:color="auto" w:fill="auto"/>
            <w:vAlign w:val="center"/>
          </w:tcPr>
          <w:p w14:paraId="476F4B45" w14:textId="29A19E12"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Kursa mērķis ir</w:t>
            </w:r>
            <w:r w:rsidR="000F48EB" w:rsidRPr="00DE6F7B">
              <w:rPr>
                <w:rFonts w:ascii="Times New Roman" w:hAnsi="Times New Roman" w:cs="Times New Roman"/>
                <w:sz w:val="24"/>
                <w:szCs w:val="24"/>
              </w:rPr>
              <w:t xml:space="preserve"> nodrošināt iespēju</w:t>
            </w:r>
            <w:r w:rsidRPr="00DE6F7B">
              <w:rPr>
                <w:rFonts w:ascii="Times New Roman" w:hAnsi="Times New Roman" w:cs="Times New Roman"/>
                <w:sz w:val="24"/>
                <w:szCs w:val="24"/>
              </w:rPr>
              <w:t xml:space="preserve"> apgūt termodinamikas un statistiskās fizikas pamatus.</w:t>
            </w:r>
          </w:p>
          <w:p w14:paraId="13A76FAF"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p w14:paraId="6810622F" w14:textId="77777777" w:rsidR="00B47D2A" w:rsidRDefault="00B47D2A" w:rsidP="00B47D2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p>
          <w:p w14:paraId="1D2E745C" w14:textId="7E90EDD1"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 </w:t>
            </w:r>
            <w:r w:rsidR="000F48EB" w:rsidRPr="00DE6F7B">
              <w:rPr>
                <w:rFonts w:ascii="Times New Roman" w:hAnsi="Times New Roman" w:cs="Times New Roman"/>
                <w:sz w:val="24"/>
                <w:szCs w:val="24"/>
              </w:rPr>
              <w:t>apgūt t</w:t>
            </w:r>
            <w:r w:rsidRPr="00DE6F7B">
              <w:rPr>
                <w:rFonts w:ascii="Times New Roman" w:hAnsi="Times New Roman" w:cs="Times New Roman"/>
                <w:sz w:val="24"/>
                <w:szCs w:val="24"/>
              </w:rPr>
              <w:t>er</w:t>
            </w:r>
            <w:r w:rsidR="000F48EB" w:rsidRPr="00DE6F7B">
              <w:rPr>
                <w:rFonts w:ascii="Times New Roman" w:hAnsi="Times New Roman" w:cs="Times New Roman"/>
                <w:sz w:val="24"/>
                <w:szCs w:val="24"/>
              </w:rPr>
              <w:t>modinamikas postulātus</w:t>
            </w:r>
            <w:r w:rsidRPr="00DE6F7B">
              <w:rPr>
                <w:rFonts w:ascii="Times New Roman" w:hAnsi="Times New Roman" w:cs="Times New Roman"/>
                <w:sz w:val="24"/>
                <w:szCs w:val="24"/>
              </w:rPr>
              <w:t xml:space="preserve"> un likum</w:t>
            </w:r>
            <w:r w:rsidR="000F48EB" w:rsidRPr="00DE6F7B">
              <w:rPr>
                <w:rFonts w:ascii="Times New Roman" w:hAnsi="Times New Roman" w:cs="Times New Roman"/>
                <w:sz w:val="24"/>
                <w:szCs w:val="24"/>
              </w:rPr>
              <w:t>us</w:t>
            </w:r>
            <w:r w:rsidRPr="00DE6F7B">
              <w:rPr>
                <w:rFonts w:ascii="Times New Roman" w:hAnsi="Times New Roman" w:cs="Times New Roman"/>
                <w:sz w:val="24"/>
                <w:szCs w:val="24"/>
              </w:rPr>
              <w:t>;</w:t>
            </w:r>
          </w:p>
          <w:p w14:paraId="1A32BA87" w14:textId="4A4A7C20"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2. </w:t>
            </w:r>
            <w:r w:rsidR="000F48EB" w:rsidRPr="00DE6F7B">
              <w:rPr>
                <w:rFonts w:ascii="Times New Roman" w:hAnsi="Times New Roman" w:cs="Times New Roman"/>
                <w:sz w:val="24"/>
                <w:szCs w:val="24"/>
              </w:rPr>
              <w:t>gūt izpratni par E</w:t>
            </w:r>
            <w:r w:rsidRPr="00DE6F7B">
              <w:rPr>
                <w:rFonts w:ascii="Times New Roman" w:hAnsi="Times New Roman" w:cs="Times New Roman"/>
                <w:sz w:val="24"/>
                <w:szCs w:val="24"/>
              </w:rPr>
              <w:t>ntropijas jē</w:t>
            </w:r>
            <w:r w:rsidR="000F48EB" w:rsidRPr="00DE6F7B">
              <w:rPr>
                <w:rFonts w:ascii="Times New Roman" w:hAnsi="Times New Roman" w:cs="Times New Roman"/>
                <w:sz w:val="24"/>
                <w:szCs w:val="24"/>
              </w:rPr>
              <w:t>dzienu</w:t>
            </w:r>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Klauziusa</w:t>
            </w:r>
            <w:proofErr w:type="spellEnd"/>
            <w:r w:rsidRPr="00DE6F7B">
              <w:rPr>
                <w:rFonts w:ascii="Times New Roman" w:hAnsi="Times New Roman" w:cs="Times New Roman"/>
                <w:sz w:val="24"/>
                <w:szCs w:val="24"/>
              </w:rPr>
              <w:t xml:space="preserve"> nevienādīb</w:t>
            </w:r>
            <w:r w:rsidR="000F48EB" w:rsidRPr="00DE6F7B">
              <w:rPr>
                <w:rFonts w:ascii="Times New Roman" w:hAnsi="Times New Roman" w:cs="Times New Roman"/>
                <w:sz w:val="24"/>
                <w:szCs w:val="24"/>
              </w:rPr>
              <w:t>u</w:t>
            </w:r>
            <w:r w:rsidRPr="00DE6F7B">
              <w:rPr>
                <w:rFonts w:ascii="Times New Roman" w:hAnsi="Times New Roman" w:cs="Times New Roman"/>
                <w:sz w:val="24"/>
                <w:szCs w:val="24"/>
              </w:rPr>
              <w:t>;</w:t>
            </w:r>
          </w:p>
          <w:p w14:paraId="272A7D00" w14:textId="63DDACE7"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3. </w:t>
            </w:r>
            <w:r w:rsidR="000F48EB" w:rsidRPr="00DE6F7B">
              <w:rPr>
                <w:rFonts w:ascii="Times New Roman" w:hAnsi="Times New Roman" w:cs="Times New Roman"/>
                <w:sz w:val="24"/>
                <w:szCs w:val="24"/>
              </w:rPr>
              <w:t xml:space="preserve">apgūt </w:t>
            </w:r>
            <w:proofErr w:type="spellStart"/>
            <w:r w:rsidRPr="00DE6F7B">
              <w:rPr>
                <w:rFonts w:ascii="Times New Roman" w:hAnsi="Times New Roman" w:cs="Times New Roman"/>
                <w:sz w:val="24"/>
                <w:szCs w:val="24"/>
              </w:rPr>
              <w:t>Jakobiān</w:t>
            </w:r>
            <w:r w:rsidR="000F48EB" w:rsidRPr="00DE6F7B">
              <w:rPr>
                <w:rFonts w:ascii="Times New Roman" w:hAnsi="Times New Roman" w:cs="Times New Roman"/>
                <w:sz w:val="24"/>
                <w:szCs w:val="24"/>
              </w:rPr>
              <w:t>us</w:t>
            </w:r>
            <w:proofErr w:type="spellEnd"/>
            <w:r w:rsidR="000F48EB" w:rsidRPr="00DE6F7B">
              <w:rPr>
                <w:rFonts w:ascii="Times New Roman" w:hAnsi="Times New Roman" w:cs="Times New Roman"/>
                <w:sz w:val="24"/>
                <w:szCs w:val="24"/>
              </w:rPr>
              <w:t xml:space="preserve"> </w:t>
            </w:r>
            <w:r w:rsidRPr="00DE6F7B">
              <w:rPr>
                <w:rFonts w:ascii="Times New Roman" w:hAnsi="Times New Roman" w:cs="Times New Roman"/>
                <w:sz w:val="24"/>
                <w:szCs w:val="24"/>
              </w:rPr>
              <w:t>un to pielietojum</w:t>
            </w:r>
            <w:r w:rsidR="000F48EB" w:rsidRPr="00DE6F7B">
              <w:rPr>
                <w:rFonts w:ascii="Times New Roman" w:hAnsi="Times New Roman" w:cs="Times New Roman"/>
                <w:sz w:val="24"/>
                <w:szCs w:val="24"/>
              </w:rPr>
              <w:t>us</w:t>
            </w:r>
            <w:r w:rsidRPr="00DE6F7B">
              <w:rPr>
                <w:rFonts w:ascii="Times New Roman" w:hAnsi="Times New Roman" w:cs="Times New Roman"/>
                <w:sz w:val="24"/>
                <w:szCs w:val="24"/>
              </w:rPr>
              <w:t>;</w:t>
            </w:r>
          </w:p>
          <w:p w14:paraId="240A2612" w14:textId="7C0F8719"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4. </w:t>
            </w:r>
            <w:r w:rsidR="000F48EB" w:rsidRPr="00DE6F7B">
              <w:rPr>
                <w:rFonts w:ascii="Times New Roman" w:hAnsi="Times New Roman" w:cs="Times New Roman"/>
                <w:sz w:val="24"/>
                <w:szCs w:val="24"/>
              </w:rPr>
              <w:t>apgūt j</w:t>
            </w:r>
            <w:r w:rsidRPr="00DE6F7B">
              <w:rPr>
                <w:rFonts w:ascii="Times New Roman" w:hAnsi="Times New Roman" w:cs="Times New Roman"/>
                <w:sz w:val="24"/>
                <w:szCs w:val="24"/>
              </w:rPr>
              <w:t>ēdzien</w:t>
            </w:r>
            <w:r w:rsidR="000F48EB" w:rsidRPr="00DE6F7B">
              <w:rPr>
                <w:rFonts w:ascii="Times New Roman" w:hAnsi="Times New Roman" w:cs="Times New Roman"/>
                <w:sz w:val="24"/>
                <w:szCs w:val="24"/>
              </w:rPr>
              <w:t>u</w:t>
            </w:r>
            <w:r w:rsidRPr="00DE6F7B">
              <w:rPr>
                <w:rFonts w:ascii="Times New Roman" w:hAnsi="Times New Roman" w:cs="Times New Roman"/>
                <w:sz w:val="24"/>
                <w:szCs w:val="24"/>
              </w:rPr>
              <w:t xml:space="preserve"> par ansambli un </w:t>
            </w:r>
            <w:proofErr w:type="spellStart"/>
            <w:r w:rsidRPr="00DE6F7B">
              <w:rPr>
                <w:rFonts w:ascii="Times New Roman" w:hAnsi="Times New Roman" w:cs="Times New Roman"/>
                <w:sz w:val="24"/>
                <w:szCs w:val="24"/>
              </w:rPr>
              <w:t>ergodisko</w:t>
            </w:r>
            <w:proofErr w:type="spellEnd"/>
            <w:r w:rsidRPr="00DE6F7B">
              <w:rPr>
                <w:rFonts w:ascii="Times New Roman" w:hAnsi="Times New Roman" w:cs="Times New Roman"/>
                <w:sz w:val="24"/>
                <w:szCs w:val="24"/>
              </w:rPr>
              <w:t xml:space="preserve"> hipotēzi;</w:t>
            </w:r>
          </w:p>
          <w:p w14:paraId="34633571" w14:textId="6EF081E2"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5. </w:t>
            </w:r>
            <w:r w:rsidR="000F48EB" w:rsidRPr="00DE6F7B">
              <w:rPr>
                <w:rFonts w:ascii="Times New Roman" w:hAnsi="Times New Roman" w:cs="Times New Roman"/>
                <w:sz w:val="24"/>
                <w:szCs w:val="24"/>
              </w:rPr>
              <w:t xml:space="preserve">gūt izpratni par </w:t>
            </w:r>
            <w:proofErr w:type="spellStart"/>
            <w:r w:rsidR="000F48EB" w:rsidRPr="00DE6F7B">
              <w:rPr>
                <w:rFonts w:ascii="Times New Roman" w:hAnsi="Times New Roman" w:cs="Times New Roman"/>
                <w:sz w:val="24"/>
                <w:szCs w:val="24"/>
              </w:rPr>
              <w:t>mikrokanonisko</w:t>
            </w:r>
            <w:proofErr w:type="spellEnd"/>
            <w:r w:rsidR="000F48EB" w:rsidRPr="00DE6F7B">
              <w:rPr>
                <w:rFonts w:ascii="Times New Roman" w:hAnsi="Times New Roman" w:cs="Times New Roman"/>
                <w:sz w:val="24"/>
                <w:szCs w:val="24"/>
              </w:rPr>
              <w:t>, kanonisko</w:t>
            </w:r>
            <w:r w:rsidRPr="00DE6F7B">
              <w:rPr>
                <w:rFonts w:ascii="Times New Roman" w:hAnsi="Times New Roman" w:cs="Times New Roman"/>
                <w:sz w:val="24"/>
                <w:szCs w:val="24"/>
              </w:rPr>
              <w:t xml:space="preserve"> </w:t>
            </w:r>
            <w:r w:rsidR="000F48EB" w:rsidRPr="00DE6F7B">
              <w:rPr>
                <w:rFonts w:ascii="Times New Roman" w:hAnsi="Times New Roman" w:cs="Times New Roman"/>
                <w:sz w:val="24"/>
                <w:szCs w:val="24"/>
              </w:rPr>
              <w:t>un lielo kanonisko ansambl</w:t>
            </w:r>
            <w:r w:rsidRPr="00DE6F7B">
              <w:rPr>
                <w:rFonts w:ascii="Times New Roman" w:hAnsi="Times New Roman" w:cs="Times New Roman"/>
                <w:sz w:val="24"/>
                <w:szCs w:val="24"/>
              </w:rPr>
              <w:t>i;</w:t>
            </w:r>
          </w:p>
          <w:p w14:paraId="31F64A89" w14:textId="77777777" w:rsidR="0083449E"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6. </w:t>
            </w:r>
            <w:r w:rsidR="000F48EB" w:rsidRPr="00DE6F7B">
              <w:rPr>
                <w:rFonts w:ascii="Times New Roman" w:hAnsi="Times New Roman" w:cs="Times New Roman"/>
                <w:sz w:val="24"/>
                <w:szCs w:val="24"/>
              </w:rPr>
              <w:t xml:space="preserve">apgūt </w:t>
            </w:r>
            <w:proofErr w:type="spellStart"/>
            <w:r w:rsidRPr="00DE6F7B">
              <w:rPr>
                <w:rFonts w:ascii="Times New Roman" w:hAnsi="Times New Roman" w:cs="Times New Roman"/>
                <w:sz w:val="24"/>
                <w:szCs w:val="24"/>
              </w:rPr>
              <w:t>Fermī</w:t>
            </w:r>
            <w:proofErr w:type="spellEnd"/>
            <w:r w:rsidRPr="00DE6F7B">
              <w:rPr>
                <w:rFonts w:ascii="Times New Roman" w:hAnsi="Times New Roman" w:cs="Times New Roman"/>
                <w:sz w:val="24"/>
                <w:szCs w:val="24"/>
              </w:rPr>
              <w:t xml:space="preserve"> un Bozē statistikas.</w:t>
            </w:r>
          </w:p>
          <w:p w14:paraId="509649E7" w14:textId="77777777" w:rsidR="001955A1" w:rsidRDefault="001955A1" w:rsidP="00A038CD">
            <w:pPr>
              <w:spacing w:after="0" w:line="240" w:lineRule="auto"/>
              <w:contextualSpacing/>
              <w:mirrorIndents/>
              <w:jc w:val="both"/>
              <w:rPr>
                <w:rFonts w:ascii="Times New Roman" w:hAnsi="Times New Roman" w:cs="Times New Roman"/>
                <w:sz w:val="24"/>
                <w:szCs w:val="24"/>
              </w:rPr>
            </w:pPr>
          </w:p>
          <w:p w14:paraId="5D05ECAB" w14:textId="6C8CBEAD" w:rsidR="001955A1" w:rsidRPr="00DE6F7B" w:rsidRDefault="001955A1"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83449E" w:rsidRPr="00DE6F7B" w14:paraId="75B503ED" w14:textId="77777777" w:rsidTr="00A038CD">
        <w:tc>
          <w:tcPr>
            <w:tcW w:w="4250" w:type="dxa"/>
            <w:shd w:val="clear" w:color="auto" w:fill="auto"/>
            <w:vAlign w:val="center"/>
          </w:tcPr>
          <w:p w14:paraId="2AB65388" w14:textId="77777777" w:rsidR="0083449E" w:rsidRPr="00DE6F7B" w:rsidRDefault="0083449E" w:rsidP="00A038CD">
            <w:pPr>
              <w:spacing w:after="0" w:line="240" w:lineRule="auto"/>
              <w:contextualSpacing/>
              <w:mirrorIndents/>
              <w:jc w:val="both"/>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2FAF5DFA" w14:textId="77777777" w:rsidR="0083449E" w:rsidRPr="00DE6F7B" w:rsidRDefault="0083449E" w:rsidP="00A038CD">
            <w:pPr>
              <w:spacing w:after="0" w:line="240" w:lineRule="auto"/>
              <w:contextualSpacing/>
              <w:mirrorIndents/>
              <w:jc w:val="both"/>
              <w:rPr>
                <w:rFonts w:ascii="Times New Roman" w:hAnsi="Times New Roman" w:cs="Times New Roman"/>
                <w:i/>
                <w:sz w:val="24"/>
                <w:szCs w:val="24"/>
              </w:rPr>
            </w:pPr>
          </w:p>
        </w:tc>
      </w:tr>
      <w:tr w:rsidR="0083449E" w:rsidRPr="00DE6F7B" w14:paraId="26A57234" w14:textId="77777777" w:rsidTr="00A038CD">
        <w:tc>
          <w:tcPr>
            <w:tcW w:w="9633" w:type="dxa"/>
            <w:gridSpan w:val="2"/>
            <w:shd w:val="clear" w:color="auto" w:fill="auto"/>
            <w:vAlign w:val="center"/>
          </w:tcPr>
          <w:p w14:paraId="3C649F92" w14:textId="77777777" w:rsidR="005E50C5" w:rsidRPr="00DE6F7B" w:rsidRDefault="005E50C5" w:rsidP="005E50C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7B4A8345" w14:textId="63F7EE69" w:rsidR="005E50C5" w:rsidRPr="00DE6F7B" w:rsidRDefault="005E50C5" w:rsidP="005E50C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w:t>
            </w:r>
            <w:r w:rsidR="00F74868" w:rsidRPr="00DE6F7B">
              <w:rPr>
                <w:rFonts w:ascii="Times New Roman" w:hAnsi="Times New Roman" w:cs="Times New Roman"/>
                <w:sz w:val="24"/>
                <w:szCs w:val="24"/>
              </w:rPr>
              <w:t xml:space="preserve">. </w:t>
            </w:r>
            <w:r w:rsidR="007C7E06">
              <w:rPr>
                <w:rFonts w:ascii="Times New Roman" w:hAnsi="Times New Roman" w:cs="Times New Roman"/>
                <w:sz w:val="24"/>
                <w:szCs w:val="24"/>
              </w:rPr>
              <w:t>Nosauc</w:t>
            </w:r>
            <w:r w:rsidRPr="00DE6F7B">
              <w:rPr>
                <w:rFonts w:ascii="Times New Roman" w:hAnsi="Times New Roman" w:cs="Times New Roman"/>
                <w:sz w:val="24"/>
                <w:szCs w:val="24"/>
              </w:rPr>
              <w:t xml:space="preserve"> termodinamikas likumus;</w:t>
            </w:r>
          </w:p>
          <w:p w14:paraId="749AE919" w14:textId="4078F158" w:rsidR="005E50C5" w:rsidRPr="00DE6F7B" w:rsidRDefault="005E50C5" w:rsidP="005E50C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2. </w:t>
            </w:r>
            <w:r w:rsidR="007C7E06">
              <w:rPr>
                <w:rFonts w:ascii="Times New Roman" w:hAnsi="Times New Roman" w:cs="Times New Roman"/>
                <w:sz w:val="24"/>
                <w:szCs w:val="24"/>
              </w:rPr>
              <w:t>Nosauc</w:t>
            </w:r>
            <w:r w:rsidRPr="00DE6F7B">
              <w:rPr>
                <w:rFonts w:ascii="Times New Roman" w:hAnsi="Times New Roman" w:cs="Times New Roman"/>
                <w:sz w:val="24"/>
                <w:szCs w:val="24"/>
              </w:rPr>
              <w:t xml:space="preserve"> statistiskās fizikas metodes;</w:t>
            </w:r>
          </w:p>
          <w:p w14:paraId="75ED47CF" w14:textId="77777777" w:rsidR="005E50C5" w:rsidRPr="00DE6F7B" w:rsidRDefault="005E50C5" w:rsidP="005E50C5">
            <w:pPr>
              <w:spacing w:after="0" w:line="240" w:lineRule="auto"/>
              <w:contextualSpacing/>
              <w:mirrorIndents/>
              <w:jc w:val="both"/>
              <w:rPr>
                <w:rFonts w:ascii="Times New Roman" w:hAnsi="Times New Roman" w:cs="Times New Roman"/>
                <w:sz w:val="24"/>
                <w:szCs w:val="24"/>
              </w:rPr>
            </w:pPr>
          </w:p>
          <w:p w14:paraId="2AE8C769" w14:textId="77777777" w:rsidR="005E50C5" w:rsidRPr="00DE6F7B" w:rsidRDefault="005E50C5" w:rsidP="005E50C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3F36E0AF" w14:textId="77777777" w:rsidR="005E50C5" w:rsidRPr="00DE6F7B" w:rsidRDefault="005E50C5" w:rsidP="005E50C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 Pielieto termodinamikas likumus konkrētu problēmu risināšanā;</w:t>
            </w:r>
          </w:p>
          <w:p w14:paraId="375675BD" w14:textId="77777777" w:rsidR="005E50C5" w:rsidRPr="00DE6F7B" w:rsidRDefault="005E50C5" w:rsidP="005E50C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4. Pielieto statistiskās fizikas metodes vielu stāvokļa vienādojumu noteikšanai;</w:t>
            </w:r>
          </w:p>
          <w:p w14:paraId="0AEF972D" w14:textId="77777777" w:rsidR="005E50C5" w:rsidRPr="00DE6F7B" w:rsidRDefault="005E50C5" w:rsidP="005E50C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5. Pārvalda varbūtības teorijas elementus;</w:t>
            </w:r>
          </w:p>
          <w:p w14:paraId="24873FB7" w14:textId="77777777" w:rsidR="005E50C5" w:rsidRPr="00DE6F7B" w:rsidRDefault="005E50C5" w:rsidP="005E50C5">
            <w:pPr>
              <w:spacing w:after="0" w:line="240" w:lineRule="auto"/>
              <w:contextualSpacing/>
              <w:mirrorIndents/>
              <w:jc w:val="both"/>
              <w:rPr>
                <w:rFonts w:ascii="Times New Roman" w:hAnsi="Times New Roman" w:cs="Times New Roman"/>
                <w:sz w:val="24"/>
                <w:szCs w:val="24"/>
              </w:rPr>
            </w:pPr>
          </w:p>
          <w:p w14:paraId="73A402F4" w14:textId="77777777" w:rsidR="005E50C5" w:rsidRPr="00DE6F7B" w:rsidRDefault="005E50C5" w:rsidP="005E50C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3594C063" w14:textId="0B8B03C7" w:rsidR="005E50C5" w:rsidRPr="00165D80" w:rsidRDefault="00165D80" w:rsidP="00165D80">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6. </w:t>
            </w:r>
            <w:r w:rsidR="005E50C5" w:rsidRPr="00165D80">
              <w:rPr>
                <w:rFonts w:ascii="Times New Roman" w:hAnsi="Times New Roman" w:cs="Times New Roman"/>
                <w:sz w:val="24"/>
                <w:szCs w:val="24"/>
              </w:rPr>
              <w:t>Analizē makroskopisku vidu īpašības balstoties uz termodinamikas un statistiskās fizikas likumsakarībām.</w:t>
            </w:r>
          </w:p>
        </w:tc>
      </w:tr>
      <w:tr w:rsidR="0083449E" w:rsidRPr="00DE6F7B" w14:paraId="0AC3A81F" w14:textId="77777777" w:rsidTr="00A038CD">
        <w:tc>
          <w:tcPr>
            <w:tcW w:w="9633" w:type="dxa"/>
            <w:gridSpan w:val="2"/>
            <w:shd w:val="clear" w:color="auto" w:fill="auto"/>
            <w:vAlign w:val="center"/>
          </w:tcPr>
          <w:p w14:paraId="341AFF5F" w14:textId="77777777" w:rsidR="0083449E" w:rsidRPr="00DE6F7B" w:rsidRDefault="0083449E" w:rsidP="00A038CD">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83449E" w:rsidRPr="00DE6F7B" w14:paraId="7C4DBA38" w14:textId="77777777" w:rsidTr="00A038CD">
        <w:tc>
          <w:tcPr>
            <w:tcW w:w="9633" w:type="dxa"/>
            <w:gridSpan w:val="2"/>
            <w:shd w:val="clear" w:color="auto" w:fill="auto"/>
            <w:vAlign w:val="center"/>
          </w:tcPr>
          <w:p w14:paraId="7B6C1BB8" w14:textId="2C10CFD5"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Termodinamikas priekšmets un postulāti</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7D70584D"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Termodinamikas likumi</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59F888EB"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Termodinamiskā temperatūra</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2EA97E75"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Entropija</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3765153D"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Termodinamiskās funkcijas</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3BEC8A9F"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lastRenderedPageBreak/>
              <w:t>Termodinamiskās fluktuācijas</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7C8EB7D8"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Daudzkomponentu</w:t>
            </w:r>
            <w:proofErr w:type="spellEnd"/>
            <w:r w:rsidRPr="00DE6F7B">
              <w:rPr>
                <w:rFonts w:ascii="Times New Roman" w:hAnsi="Times New Roman" w:cs="Times New Roman"/>
                <w:sz w:val="24"/>
                <w:szCs w:val="24"/>
              </w:rPr>
              <w:t xml:space="preserve"> sistēmas</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0A2FE19E"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Ķīmiskās reakcijas</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69EF1F85"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Statistiskās fizikas priekšmets</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15992934"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Daži statistisko metožu pielietojumu piemēri</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2FCE7B58"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Entropija statistiskā fizikā</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1F5EB570"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Temperatūra statistiskajā fizika</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0F6354B2"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Fluktuācijas statistiskā fizikā</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70B4DD52"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Sistēmas ar mainīgu daļiņu skaitu</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659B7684"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Kvantu statistikas</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181E9D2B"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Kvantu sistēmu termodinamiskās īpašības</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69802DB8"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Siltumstarojums</w:t>
            </w:r>
            <w:proofErr w:type="spellEnd"/>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7566E766"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Svārstības kristāliskos </w:t>
            </w:r>
            <w:proofErr w:type="spellStart"/>
            <w:r w:rsidRPr="00DE6F7B">
              <w:rPr>
                <w:rFonts w:ascii="Times New Roman" w:hAnsi="Times New Roman" w:cs="Times New Roman"/>
                <w:sz w:val="24"/>
                <w:szCs w:val="24"/>
              </w:rPr>
              <w:t>režgos</w:t>
            </w:r>
            <w:proofErr w:type="spellEnd"/>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L2 </w:t>
            </w:r>
          </w:p>
          <w:p w14:paraId="07C8220E" w14:textId="77777777" w:rsidR="0083449E" w:rsidRPr="00DE6F7B" w:rsidRDefault="0083449E" w:rsidP="00712165">
            <w:pPr>
              <w:pStyle w:val="ListParagraph"/>
              <w:numPr>
                <w:ilvl w:val="0"/>
                <w:numId w:val="42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Dažas mūsdienu statistiskās fizikas problēmas L2 </w:t>
            </w:r>
          </w:p>
          <w:p w14:paraId="23CF1914" w14:textId="77777777" w:rsidR="0083449E" w:rsidRPr="00DE6F7B" w:rsidRDefault="0083449E" w:rsidP="00A038CD">
            <w:pPr>
              <w:spacing w:after="0" w:line="240" w:lineRule="auto"/>
              <w:mirrorIndents/>
              <w:rPr>
                <w:rFonts w:ascii="Times New Roman" w:hAnsi="Times New Roman" w:cs="Times New Roman"/>
                <w:sz w:val="24"/>
                <w:szCs w:val="24"/>
              </w:rPr>
            </w:pPr>
          </w:p>
          <w:p w14:paraId="5B01CB43" w14:textId="77777777" w:rsidR="0083449E" w:rsidRPr="00DE6F7B" w:rsidRDefault="0083449E" w:rsidP="00A038CD">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Praktiskās nodarbības:</w:t>
            </w:r>
          </w:p>
          <w:p w14:paraId="6EDFAF9D"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p w14:paraId="166117EB" w14:textId="77777777" w:rsidR="0083449E" w:rsidRPr="00DE6F7B" w:rsidRDefault="0083449E" w:rsidP="00712165">
            <w:pPr>
              <w:pStyle w:val="ListParagraph"/>
              <w:numPr>
                <w:ilvl w:val="0"/>
                <w:numId w:val="420"/>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Jakobiāni</w:t>
            </w:r>
            <w:proofErr w:type="spellEnd"/>
            <w:r w:rsidRPr="00DE6F7B">
              <w:rPr>
                <w:rFonts w:ascii="Times New Roman" w:hAnsi="Times New Roman" w:cs="Times New Roman"/>
                <w:sz w:val="24"/>
                <w:szCs w:val="24"/>
              </w:rPr>
              <w:t xml:space="preserve">. To izmantošana vielas termodinamisko īpašību aprēķināšanā. P4 </w:t>
            </w:r>
          </w:p>
          <w:p w14:paraId="25DF4BD8" w14:textId="77777777" w:rsidR="0083449E" w:rsidRPr="00DE6F7B" w:rsidRDefault="0083449E" w:rsidP="00712165">
            <w:pPr>
              <w:pStyle w:val="ListParagraph"/>
              <w:numPr>
                <w:ilvl w:val="0"/>
                <w:numId w:val="42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Entropija kā sistēmas stāvokļa funkcija. Tās izmantošana vielas termodinamisko īpašību noskaidrošanā.</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P4 </w:t>
            </w:r>
          </w:p>
          <w:p w14:paraId="026D5D29" w14:textId="77777777" w:rsidR="0083449E" w:rsidRPr="00DE6F7B" w:rsidRDefault="0083449E" w:rsidP="00712165">
            <w:pPr>
              <w:pStyle w:val="ListParagraph"/>
              <w:numPr>
                <w:ilvl w:val="0"/>
                <w:numId w:val="42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Termodinamiskie potenciāli. To pielietošana sistēmu termodinamisko īpašību noskaidrošanā.</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P2 </w:t>
            </w:r>
          </w:p>
          <w:p w14:paraId="389BB082" w14:textId="77777777" w:rsidR="0083449E" w:rsidRPr="00DE6F7B" w:rsidRDefault="0083449E" w:rsidP="00712165">
            <w:pPr>
              <w:pStyle w:val="ListParagraph"/>
              <w:numPr>
                <w:ilvl w:val="0"/>
                <w:numId w:val="42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Ķīmisko reakciju termodinamika. Reakcijas konstante. Tās pielietojumi reaģējošu maisījumu sastāva noteikšanai.</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P2 </w:t>
            </w:r>
          </w:p>
          <w:p w14:paraId="47CF3110" w14:textId="77777777" w:rsidR="0083449E" w:rsidRPr="00DE6F7B" w:rsidRDefault="0083449E" w:rsidP="00712165">
            <w:pPr>
              <w:pStyle w:val="ListParagraph"/>
              <w:numPr>
                <w:ilvl w:val="0"/>
                <w:numId w:val="42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Sistēmas ar mainīgu daļiņu skaitu. </w:t>
            </w:r>
            <w:proofErr w:type="spellStart"/>
            <w:r w:rsidRPr="00DE6F7B">
              <w:rPr>
                <w:rFonts w:ascii="Times New Roman" w:hAnsi="Times New Roman" w:cs="Times New Roman"/>
                <w:sz w:val="24"/>
                <w:szCs w:val="24"/>
              </w:rPr>
              <w:t>Krioskopiskās</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ebulioskopiskās</w:t>
            </w:r>
            <w:proofErr w:type="spellEnd"/>
            <w:r w:rsidRPr="00DE6F7B">
              <w:rPr>
                <w:rFonts w:ascii="Times New Roman" w:hAnsi="Times New Roman" w:cs="Times New Roman"/>
                <w:sz w:val="24"/>
                <w:szCs w:val="24"/>
              </w:rPr>
              <w:t xml:space="preserve"> konstantes un to izmantošana vielu īpašību noteikšanai.</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P2 </w:t>
            </w:r>
          </w:p>
          <w:p w14:paraId="729A0861" w14:textId="77777777" w:rsidR="0083449E" w:rsidRPr="00DE6F7B" w:rsidRDefault="0083449E" w:rsidP="00712165">
            <w:pPr>
              <w:pStyle w:val="ListParagraph"/>
              <w:numPr>
                <w:ilvl w:val="0"/>
                <w:numId w:val="420"/>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Ergodiskā</w:t>
            </w:r>
            <w:proofErr w:type="spellEnd"/>
            <w:r w:rsidRPr="00DE6F7B">
              <w:rPr>
                <w:rFonts w:ascii="Times New Roman" w:hAnsi="Times New Roman" w:cs="Times New Roman"/>
                <w:sz w:val="24"/>
                <w:szCs w:val="24"/>
              </w:rPr>
              <w:t xml:space="preserve"> teorēma oscilatoram. Sfēras laukums daudzdimensiju telpā.</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P2 </w:t>
            </w:r>
          </w:p>
          <w:p w14:paraId="07B897A8" w14:textId="77777777" w:rsidR="00F814C6" w:rsidRDefault="0083449E" w:rsidP="00712165">
            <w:pPr>
              <w:pStyle w:val="ListParagraph"/>
              <w:numPr>
                <w:ilvl w:val="0"/>
                <w:numId w:val="42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Gadījuma klejojumu sadalījuma funkcijas aprēķināšana. Vidējā vērtība. Dispersija.</w:t>
            </w:r>
            <w:r w:rsidR="005E50C5" w:rsidRPr="00DE6F7B">
              <w:rPr>
                <w:rFonts w:ascii="Times New Roman" w:hAnsi="Times New Roman" w:cs="Times New Roman"/>
                <w:sz w:val="24"/>
                <w:szCs w:val="24"/>
              </w:rPr>
              <w:t xml:space="preserve"> </w:t>
            </w:r>
            <w:r w:rsidR="00F814C6">
              <w:rPr>
                <w:rFonts w:ascii="Times New Roman" w:hAnsi="Times New Roman" w:cs="Times New Roman"/>
                <w:sz w:val="24"/>
                <w:szCs w:val="24"/>
              </w:rPr>
              <w:t>P2</w:t>
            </w:r>
          </w:p>
          <w:p w14:paraId="1A405BB7" w14:textId="736BC02E" w:rsidR="0083449E" w:rsidRPr="00DE6F7B" w:rsidRDefault="0083449E" w:rsidP="00712165">
            <w:pPr>
              <w:pStyle w:val="ListParagraph"/>
              <w:numPr>
                <w:ilvl w:val="0"/>
                <w:numId w:val="420"/>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Binomiālais</w:t>
            </w:r>
            <w:proofErr w:type="spellEnd"/>
            <w:r w:rsidRPr="00DE6F7B">
              <w:rPr>
                <w:rFonts w:ascii="Times New Roman" w:hAnsi="Times New Roman" w:cs="Times New Roman"/>
                <w:sz w:val="24"/>
                <w:szCs w:val="24"/>
              </w:rPr>
              <w:t xml:space="preserve"> un Gausa sadalījumi un to īpašības. </w:t>
            </w:r>
            <w:proofErr w:type="spellStart"/>
            <w:r w:rsidRPr="00DE6F7B">
              <w:rPr>
                <w:rFonts w:ascii="Times New Roman" w:hAnsi="Times New Roman" w:cs="Times New Roman"/>
                <w:sz w:val="24"/>
                <w:szCs w:val="24"/>
              </w:rPr>
              <w:t>Puasona</w:t>
            </w:r>
            <w:proofErr w:type="spellEnd"/>
            <w:r w:rsidRPr="00DE6F7B">
              <w:rPr>
                <w:rFonts w:ascii="Times New Roman" w:hAnsi="Times New Roman" w:cs="Times New Roman"/>
                <w:sz w:val="24"/>
                <w:szCs w:val="24"/>
              </w:rPr>
              <w:t xml:space="preserve"> sadalījums. Lielo skaitļu likums.</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 xml:space="preserve">P2 </w:t>
            </w:r>
          </w:p>
          <w:p w14:paraId="320B334E" w14:textId="41817E3A" w:rsidR="0083449E" w:rsidRPr="00F814C6" w:rsidRDefault="0083449E" w:rsidP="00712165">
            <w:pPr>
              <w:pStyle w:val="ListParagraph"/>
              <w:numPr>
                <w:ilvl w:val="0"/>
                <w:numId w:val="42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Vielu termodinamisko īpašību aprēķins izmantojot kanonisk</w:t>
            </w:r>
            <w:r w:rsidR="00F814C6">
              <w:rPr>
                <w:rFonts w:ascii="Times New Roman" w:hAnsi="Times New Roman" w:cs="Times New Roman"/>
                <w:sz w:val="24"/>
                <w:szCs w:val="24"/>
              </w:rPr>
              <w:t xml:space="preserve">o sadalījumu. </w:t>
            </w:r>
            <w:proofErr w:type="spellStart"/>
            <w:r w:rsidR="00F814C6">
              <w:rPr>
                <w:rFonts w:ascii="Times New Roman" w:hAnsi="Times New Roman" w:cs="Times New Roman"/>
                <w:sz w:val="24"/>
                <w:szCs w:val="24"/>
              </w:rPr>
              <w:t>Daudzatomu</w:t>
            </w:r>
            <w:proofErr w:type="spellEnd"/>
            <w:r w:rsidR="00F814C6">
              <w:rPr>
                <w:rFonts w:ascii="Times New Roman" w:hAnsi="Times New Roman" w:cs="Times New Roman"/>
                <w:sz w:val="24"/>
                <w:szCs w:val="24"/>
              </w:rPr>
              <w:t xml:space="preserve"> gāzes. </w:t>
            </w:r>
            <w:r w:rsidRPr="00F814C6">
              <w:rPr>
                <w:rFonts w:ascii="Times New Roman" w:hAnsi="Times New Roman" w:cs="Times New Roman"/>
                <w:sz w:val="24"/>
                <w:szCs w:val="24"/>
              </w:rPr>
              <w:t>Viela ārējā elektromagnētiskā laukā.</w:t>
            </w:r>
            <w:r w:rsidR="005E50C5" w:rsidRPr="00F814C6">
              <w:rPr>
                <w:rFonts w:ascii="Times New Roman" w:hAnsi="Times New Roman" w:cs="Times New Roman"/>
                <w:sz w:val="24"/>
                <w:szCs w:val="24"/>
              </w:rPr>
              <w:t xml:space="preserve"> </w:t>
            </w:r>
            <w:r w:rsidRPr="00F814C6">
              <w:rPr>
                <w:rFonts w:ascii="Times New Roman" w:hAnsi="Times New Roman" w:cs="Times New Roman"/>
                <w:sz w:val="24"/>
                <w:szCs w:val="24"/>
              </w:rPr>
              <w:t xml:space="preserve">P2 </w:t>
            </w:r>
          </w:p>
          <w:p w14:paraId="72BBF72C" w14:textId="77777777" w:rsidR="0083449E" w:rsidRPr="00DE6F7B" w:rsidRDefault="0083449E" w:rsidP="00712165">
            <w:pPr>
              <w:pStyle w:val="ListParagraph"/>
              <w:numPr>
                <w:ilvl w:val="0"/>
                <w:numId w:val="42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Enerģētisko stāvokļa skaita aprēķins dažāda veida sistēmām.</w:t>
            </w:r>
            <w:r w:rsidR="005E50C5" w:rsidRPr="00DE6F7B">
              <w:rPr>
                <w:rFonts w:ascii="Times New Roman" w:hAnsi="Times New Roman" w:cs="Times New Roman"/>
                <w:sz w:val="24"/>
                <w:szCs w:val="24"/>
              </w:rPr>
              <w:t xml:space="preserve"> </w:t>
            </w:r>
            <w:r w:rsidRPr="00DE6F7B">
              <w:rPr>
                <w:rFonts w:ascii="Times New Roman" w:hAnsi="Times New Roman" w:cs="Times New Roman"/>
                <w:sz w:val="24"/>
                <w:szCs w:val="24"/>
              </w:rPr>
              <w:t>P2</w:t>
            </w:r>
          </w:p>
          <w:p w14:paraId="2C37A416" w14:textId="77777777" w:rsidR="0083449E" w:rsidRPr="00DE6F7B" w:rsidRDefault="0083449E" w:rsidP="00712165">
            <w:pPr>
              <w:pStyle w:val="ListParagraph"/>
              <w:numPr>
                <w:ilvl w:val="0"/>
                <w:numId w:val="42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Bozē un </w:t>
            </w:r>
            <w:proofErr w:type="spellStart"/>
            <w:r w:rsidRPr="00DE6F7B">
              <w:rPr>
                <w:rFonts w:ascii="Times New Roman" w:hAnsi="Times New Roman" w:cs="Times New Roman"/>
                <w:sz w:val="24"/>
                <w:szCs w:val="24"/>
              </w:rPr>
              <w:t>Fermī</w:t>
            </w:r>
            <w:proofErr w:type="spellEnd"/>
            <w:r w:rsidRPr="00DE6F7B">
              <w:rPr>
                <w:rFonts w:ascii="Times New Roman" w:hAnsi="Times New Roman" w:cs="Times New Roman"/>
                <w:sz w:val="24"/>
                <w:szCs w:val="24"/>
              </w:rPr>
              <w:t xml:space="preserve"> gāzu termodinamiskās īpašības</w:t>
            </w:r>
            <w:r w:rsidR="005E50C5" w:rsidRPr="00DE6F7B">
              <w:rPr>
                <w:rFonts w:ascii="Times New Roman" w:hAnsi="Times New Roman" w:cs="Times New Roman"/>
                <w:sz w:val="24"/>
                <w:szCs w:val="24"/>
              </w:rPr>
              <w:t>.</w:t>
            </w:r>
            <w:r w:rsidRPr="00DE6F7B">
              <w:rPr>
                <w:rFonts w:ascii="Times New Roman" w:hAnsi="Times New Roman" w:cs="Times New Roman"/>
                <w:sz w:val="24"/>
                <w:szCs w:val="24"/>
              </w:rPr>
              <w:t xml:space="preserve"> P2</w:t>
            </w:r>
          </w:p>
          <w:p w14:paraId="67D43805" w14:textId="77777777" w:rsidR="00F74868" w:rsidRPr="00DE6F7B" w:rsidRDefault="00F74868" w:rsidP="00F74868">
            <w:pPr>
              <w:spacing w:after="0" w:line="240" w:lineRule="auto"/>
              <w:mirrorIndents/>
              <w:rPr>
                <w:rFonts w:ascii="Times New Roman" w:hAnsi="Times New Roman" w:cs="Times New Roman"/>
                <w:sz w:val="24"/>
                <w:szCs w:val="24"/>
              </w:rPr>
            </w:pPr>
          </w:p>
          <w:p w14:paraId="300649E6" w14:textId="0A67D9B6" w:rsidR="00F74868" w:rsidRPr="00DE6F7B" w:rsidRDefault="00F74868" w:rsidP="00F74868">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 </w:t>
            </w:r>
            <w:r w:rsidR="00B47D2A">
              <w:rPr>
                <w:rFonts w:ascii="Times New Roman" w:hAnsi="Times New Roman" w:cs="Times New Roman"/>
                <w:sz w:val="24"/>
                <w:szCs w:val="24"/>
              </w:rPr>
              <w:t>–</w:t>
            </w:r>
            <w:r w:rsidRPr="00DE6F7B">
              <w:rPr>
                <w:rFonts w:ascii="Times New Roman" w:hAnsi="Times New Roman" w:cs="Times New Roman"/>
                <w:sz w:val="24"/>
                <w:szCs w:val="24"/>
              </w:rPr>
              <w:t xml:space="preserve"> lekcijas</w:t>
            </w:r>
            <w:r w:rsidR="00B47D2A">
              <w:rPr>
                <w:rFonts w:ascii="Times New Roman" w:hAnsi="Times New Roman" w:cs="Times New Roman"/>
                <w:sz w:val="24"/>
                <w:szCs w:val="24"/>
              </w:rPr>
              <w:t>,</w:t>
            </w:r>
            <w:r w:rsidRPr="00DE6F7B">
              <w:rPr>
                <w:rFonts w:ascii="Times New Roman" w:hAnsi="Times New Roman" w:cs="Times New Roman"/>
                <w:sz w:val="24"/>
                <w:szCs w:val="24"/>
              </w:rPr>
              <w:t xml:space="preserve"> P – praktiskie darbi</w:t>
            </w:r>
          </w:p>
        </w:tc>
      </w:tr>
      <w:tr w:rsidR="0083449E" w:rsidRPr="00DE6F7B" w14:paraId="5D29EC6F" w14:textId="77777777" w:rsidTr="00A038CD">
        <w:tc>
          <w:tcPr>
            <w:tcW w:w="9633" w:type="dxa"/>
            <w:gridSpan w:val="2"/>
            <w:shd w:val="clear" w:color="auto" w:fill="auto"/>
            <w:vAlign w:val="center"/>
          </w:tcPr>
          <w:p w14:paraId="4CEDE2FD" w14:textId="77777777" w:rsidR="0083449E" w:rsidRPr="00DE6F7B" w:rsidRDefault="0083449E" w:rsidP="00A038CD">
            <w:pPr>
              <w:spacing w:after="0" w:line="240" w:lineRule="auto"/>
              <w:contextualSpacing/>
              <w:mirrorIndents/>
              <w:jc w:val="both"/>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83449E" w:rsidRPr="00DE6F7B" w14:paraId="39B8CE45" w14:textId="77777777" w:rsidTr="00A038CD">
        <w:tc>
          <w:tcPr>
            <w:tcW w:w="9633" w:type="dxa"/>
            <w:gridSpan w:val="2"/>
            <w:shd w:val="clear" w:color="auto" w:fill="auto"/>
            <w:vAlign w:val="center"/>
          </w:tcPr>
          <w:p w14:paraId="2C604713" w14:textId="77777777" w:rsidR="005E50C5" w:rsidRPr="00DE6F7B" w:rsidRDefault="005E50C5" w:rsidP="005E50C5">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Students patstāvīgi risina piedāvāto uzdevumu komplektu. Prasmes tiek pārbaudītas trīs kontroldarbos semestra laikā. Kontroldarbos neatrisinātie uzdevumi jāiesniedz atrisināti gala pārbaudījumā:</w:t>
            </w:r>
          </w:p>
          <w:p w14:paraId="04937B33" w14:textId="77777777" w:rsidR="005E50C5" w:rsidRPr="00DE6F7B" w:rsidRDefault="005E50C5" w:rsidP="00712165">
            <w:pPr>
              <w:pStyle w:val="ListParagraph"/>
              <w:numPr>
                <w:ilvl w:val="0"/>
                <w:numId w:val="431"/>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Kontroldarbs – I un II termodinamikas likumi. </w:t>
            </w:r>
            <w:proofErr w:type="spellStart"/>
            <w:r w:rsidRPr="00DE6F7B">
              <w:rPr>
                <w:rFonts w:ascii="Times New Roman" w:eastAsia="Times New Roman" w:hAnsi="Times New Roman" w:cs="Times New Roman"/>
                <w:color w:val="000000"/>
                <w:sz w:val="24"/>
                <w:szCs w:val="24"/>
                <w:lang w:eastAsia="lv-LV"/>
              </w:rPr>
              <w:t>Jakobiāni</w:t>
            </w:r>
            <w:proofErr w:type="spellEnd"/>
            <w:r w:rsidRPr="00DE6F7B">
              <w:rPr>
                <w:rFonts w:ascii="Times New Roman" w:eastAsia="Times New Roman" w:hAnsi="Times New Roman" w:cs="Times New Roman"/>
                <w:color w:val="000000"/>
                <w:sz w:val="24"/>
                <w:szCs w:val="24"/>
                <w:lang w:eastAsia="lv-LV"/>
              </w:rPr>
              <w:t>;</w:t>
            </w:r>
          </w:p>
          <w:p w14:paraId="28E9F818" w14:textId="77777777" w:rsidR="005E50C5" w:rsidRPr="00DE6F7B" w:rsidRDefault="005E50C5" w:rsidP="00712165">
            <w:pPr>
              <w:pStyle w:val="ListParagraph"/>
              <w:numPr>
                <w:ilvl w:val="0"/>
                <w:numId w:val="431"/>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Kontroldarbs – </w:t>
            </w:r>
            <w:proofErr w:type="spellStart"/>
            <w:r w:rsidRPr="00DE6F7B">
              <w:rPr>
                <w:rFonts w:ascii="Times New Roman" w:eastAsia="Times New Roman" w:hAnsi="Times New Roman" w:cs="Times New Roman"/>
                <w:color w:val="000000"/>
                <w:sz w:val="24"/>
                <w:szCs w:val="24"/>
                <w:lang w:eastAsia="lv-LV"/>
              </w:rPr>
              <w:t>Fāzu</w:t>
            </w:r>
            <w:proofErr w:type="spellEnd"/>
            <w:r w:rsidRPr="00DE6F7B">
              <w:rPr>
                <w:rFonts w:ascii="Times New Roman" w:eastAsia="Times New Roman" w:hAnsi="Times New Roman" w:cs="Times New Roman"/>
                <w:color w:val="000000"/>
                <w:sz w:val="24"/>
                <w:szCs w:val="24"/>
                <w:lang w:eastAsia="lv-LV"/>
              </w:rPr>
              <w:t xml:space="preserve"> transformācijas un ķīmiskās reakcijas;</w:t>
            </w:r>
          </w:p>
          <w:p w14:paraId="32DF7CC6" w14:textId="77777777" w:rsidR="005E50C5" w:rsidRPr="00DE6F7B" w:rsidRDefault="005E50C5" w:rsidP="00712165">
            <w:pPr>
              <w:pStyle w:val="ListParagraph"/>
              <w:numPr>
                <w:ilvl w:val="0"/>
                <w:numId w:val="431"/>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Kontroldarbs – Statistiskā fizika.</w:t>
            </w:r>
          </w:p>
          <w:p w14:paraId="42C2796B"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lang w:eastAsia="lv-LV"/>
              </w:rPr>
            </w:pPr>
          </w:p>
        </w:tc>
      </w:tr>
      <w:tr w:rsidR="0083449E" w:rsidRPr="00DE6F7B" w14:paraId="57592A8C" w14:textId="77777777" w:rsidTr="00A038CD">
        <w:tc>
          <w:tcPr>
            <w:tcW w:w="9633" w:type="dxa"/>
            <w:gridSpan w:val="2"/>
            <w:shd w:val="clear" w:color="auto" w:fill="auto"/>
            <w:vAlign w:val="center"/>
          </w:tcPr>
          <w:p w14:paraId="01CE0317" w14:textId="77777777" w:rsidR="0083449E" w:rsidRPr="00DE6F7B" w:rsidRDefault="0083449E" w:rsidP="00A038CD">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83449E" w:rsidRPr="00DE6F7B" w14:paraId="20EA2BB6" w14:textId="77777777" w:rsidTr="00A038CD">
        <w:tc>
          <w:tcPr>
            <w:tcW w:w="9633" w:type="dxa"/>
            <w:gridSpan w:val="2"/>
            <w:shd w:val="clear" w:color="auto" w:fill="auto"/>
            <w:vAlign w:val="center"/>
          </w:tcPr>
          <w:p w14:paraId="27A4F4A4" w14:textId="07B75E36" w:rsidR="00B47D2A" w:rsidRDefault="00B47D2A" w:rsidP="00B47D2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Galīgo vērtējumu veido:</w:t>
            </w:r>
          </w:p>
          <w:p w14:paraId="2487C5AE" w14:textId="77777777" w:rsidR="00B47D2A" w:rsidRDefault="00B47D2A" w:rsidP="005E50C5">
            <w:pPr>
              <w:spacing w:after="0" w:line="240" w:lineRule="auto"/>
              <w:contextualSpacing/>
              <w:mirrorIndents/>
              <w:jc w:val="both"/>
              <w:rPr>
                <w:rFonts w:ascii="Times New Roman" w:hAnsi="Times New Roman" w:cs="Times New Roman"/>
                <w:sz w:val="24"/>
                <w:szCs w:val="24"/>
              </w:rPr>
            </w:pPr>
            <w:proofErr w:type="spellStart"/>
            <w:r>
              <w:rPr>
                <w:rFonts w:ascii="Times New Roman" w:hAnsi="Times New Roman" w:cs="Times New Roman"/>
                <w:sz w:val="24"/>
                <w:szCs w:val="24"/>
              </w:rPr>
              <w:t>Starppārbaudījumi</w:t>
            </w:r>
            <w:proofErr w:type="spellEnd"/>
            <w:r>
              <w:rPr>
                <w:rFonts w:ascii="Times New Roman" w:hAnsi="Times New Roman" w:cs="Times New Roman"/>
                <w:sz w:val="24"/>
                <w:szCs w:val="24"/>
              </w:rPr>
              <w:t>:</w:t>
            </w:r>
          </w:p>
          <w:p w14:paraId="12C2289D" w14:textId="456DE8C6" w:rsidR="005E50C5" w:rsidRPr="00DE6F7B" w:rsidRDefault="005E50C5" w:rsidP="005E50C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Semestra laikā tiek rakstīti trīs kontroldarbi. Kontroldarbos neatrisinātie uzdevumi jāuzrāda semestra beigās. </w:t>
            </w:r>
            <w:proofErr w:type="spellStart"/>
            <w:r w:rsidRPr="00DE6F7B">
              <w:rPr>
                <w:rFonts w:ascii="Times New Roman" w:hAnsi="Times New Roman" w:cs="Times New Roman"/>
                <w:sz w:val="24"/>
                <w:szCs w:val="24"/>
              </w:rPr>
              <w:t>Kontrodabu</w:t>
            </w:r>
            <w:proofErr w:type="spellEnd"/>
            <w:r w:rsidRPr="00DE6F7B">
              <w:rPr>
                <w:rFonts w:ascii="Times New Roman" w:hAnsi="Times New Roman" w:cs="Times New Roman"/>
                <w:sz w:val="24"/>
                <w:szCs w:val="24"/>
              </w:rPr>
              <w:t xml:space="preserve"> kopējais svars vērtējumā ir 75%</w:t>
            </w:r>
          </w:p>
          <w:p w14:paraId="3D9CBACB" w14:textId="77777777" w:rsidR="005E50C5" w:rsidRPr="00DE6F7B" w:rsidRDefault="005E50C5" w:rsidP="00712165">
            <w:pPr>
              <w:pStyle w:val="ListParagraph"/>
              <w:numPr>
                <w:ilvl w:val="0"/>
                <w:numId w:val="43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Kontroldarbs – 25%</w:t>
            </w:r>
          </w:p>
          <w:p w14:paraId="40B6DA95" w14:textId="77777777" w:rsidR="005E50C5" w:rsidRPr="00DE6F7B" w:rsidRDefault="005E50C5" w:rsidP="00712165">
            <w:pPr>
              <w:pStyle w:val="ListParagraph"/>
              <w:numPr>
                <w:ilvl w:val="0"/>
                <w:numId w:val="43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Kontroldarbs – 25%</w:t>
            </w:r>
          </w:p>
          <w:p w14:paraId="41EC61FE" w14:textId="77777777" w:rsidR="005E50C5" w:rsidRPr="00DE6F7B" w:rsidRDefault="005E50C5" w:rsidP="00712165">
            <w:pPr>
              <w:pStyle w:val="ListParagraph"/>
              <w:numPr>
                <w:ilvl w:val="0"/>
                <w:numId w:val="43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Kontroldarbs  - 25%</w:t>
            </w:r>
          </w:p>
          <w:p w14:paraId="24781B47" w14:textId="77777777" w:rsidR="005E50C5" w:rsidRPr="00DE6F7B" w:rsidRDefault="005E50C5" w:rsidP="005E50C5">
            <w:pPr>
              <w:spacing w:after="0" w:line="240" w:lineRule="auto"/>
              <w:contextualSpacing/>
              <w:mirrorIndents/>
              <w:jc w:val="both"/>
              <w:rPr>
                <w:rFonts w:ascii="Times New Roman" w:hAnsi="Times New Roman" w:cs="Times New Roman"/>
                <w:sz w:val="24"/>
                <w:szCs w:val="24"/>
              </w:rPr>
            </w:pPr>
          </w:p>
          <w:p w14:paraId="2EBB29A4" w14:textId="77777777" w:rsidR="005E50C5" w:rsidRPr="00DE6F7B" w:rsidRDefault="005E50C5" w:rsidP="005E50C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5D3950EB" w14:textId="693BFCD7" w:rsidR="005E50C5" w:rsidRPr="00DE6F7B" w:rsidRDefault="00F74868" w:rsidP="00712165">
            <w:pPr>
              <w:pStyle w:val="ListParagraph"/>
              <w:numPr>
                <w:ilvl w:val="0"/>
                <w:numId w:val="4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Eksāmens</w:t>
            </w:r>
            <w:r w:rsidR="00E16B8B">
              <w:rPr>
                <w:rFonts w:ascii="Times New Roman" w:hAnsi="Times New Roman" w:cs="Times New Roman"/>
                <w:sz w:val="24"/>
                <w:szCs w:val="24"/>
              </w:rPr>
              <w:t xml:space="preserve"> (mutisks)</w:t>
            </w:r>
            <w:r w:rsidR="005E50C5" w:rsidRPr="00DE6F7B">
              <w:rPr>
                <w:rFonts w:ascii="Times New Roman" w:hAnsi="Times New Roman" w:cs="Times New Roman"/>
                <w:sz w:val="24"/>
                <w:szCs w:val="24"/>
              </w:rPr>
              <w:t xml:space="preserve"> – 25%</w:t>
            </w:r>
          </w:p>
          <w:p w14:paraId="7AE22720" w14:textId="77777777" w:rsidR="0083449E" w:rsidRPr="00DE6F7B" w:rsidRDefault="005E50C5" w:rsidP="005E50C5">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Galapārbaudījumā</w:t>
            </w:r>
            <w:proofErr w:type="spellEnd"/>
            <w:r w:rsidRPr="00DE6F7B">
              <w:rPr>
                <w:rFonts w:ascii="Times New Roman" w:hAnsi="Times New Roman" w:cs="Times New Roman"/>
                <w:sz w:val="24"/>
                <w:szCs w:val="24"/>
              </w:rPr>
              <w:t xml:space="preserve"> tiek atbildēts viens teorētisks jautājums, atrisināti viens vai vairāki uzdevumi, tiek uzrādīti kontroldarbos neatrisinātie uzdevumi.</w:t>
            </w:r>
          </w:p>
          <w:p w14:paraId="5103FC12" w14:textId="77777777" w:rsidR="005E50C5" w:rsidRPr="00DE6F7B" w:rsidRDefault="005E50C5" w:rsidP="005E50C5">
            <w:pPr>
              <w:spacing w:after="0" w:line="240" w:lineRule="auto"/>
              <w:contextualSpacing/>
              <w:mirrorIndents/>
              <w:jc w:val="both"/>
              <w:rPr>
                <w:rFonts w:ascii="Times New Roman" w:hAnsi="Times New Roman" w:cs="Times New Roman"/>
                <w:i/>
                <w:sz w:val="24"/>
                <w:szCs w:val="24"/>
              </w:rPr>
            </w:pPr>
          </w:p>
        </w:tc>
      </w:tr>
      <w:tr w:rsidR="0083449E" w:rsidRPr="00DE6F7B" w14:paraId="54A751CF" w14:textId="77777777" w:rsidTr="00A038CD">
        <w:tc>
          <w:tcPr>
            <w:tcW w:w="4250" w:type="dxa"/>
            <w:shd w:val="clear" w:color="auto" w:fill="auto"/>
            <w:vAlign w:val="center"/>
          </w:tcPr>
          <w:p w14:paraId="529BB18B" w14:textId="77777777" w:rsidR="0083449E" w:rsidRPr="00DE6F7B" w:rsidRDefault="0083449E" w:rsidP="00A038CD">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rezultātu vērtēšanas kritēriji</w:t>
            </w:r>
          </w:p>
        </w:tc>
        <w:tc>
          <w:tcPr>
            <w:tcW w:w="5383" w:type="dxa"/>
            <w:shd w:val="clear" w:color="auto" w:fill="auto"/>
          </w:tcPr>
          <w:p w14:paraId="39F705D3" w14:textId="77777777" w:rsidR="0083449E" w:rsidRPr="00DE6F7B" w:rsidRDefault="0083449E" w:rsidP="00A038CD">
            <w:pPr>
              <w:spacing w:after="0" w:line="240" w:lineRule="auto"/>
              <w:ind w:left="72"/>
              <w:contextualSpacing/>
              <w:mirrorIndents/>
              <w:jc w:val="both"/>
              <w:rPr>
                <w:rFonts w:ascii="Times New Roman" w:hAnsi="Times New Roman" w:cs="Times New Roman"/>
                <w:sz w:val="24"/>
                <w:szCs w:val="24"/>
              </w:rPr>
            </w:pPr>
          </w:p>
        </w:tc>
      </w:tr>
      <w:tr w:rsidR="0083449E" w:rsidRPr="00DE6F7B" w14:paraId="0F470C1E" w14:textId="77777777" w:rsidTr="00A038CD">
        <w:tc>
          <w:tcPr>
            <w:tcW w:w="9633" w:type="dxa"/>
            <w:gridSpan w:val="2"/>
            <w:shd w:val="clear" w:color="auto" w:fill="auto"/>
            <w:vAlign w:val="center"/>
          </w:tcPr>
          <w:p w14:paraId="31FA4A17" w14:textId="77777777" w:rsidR="0083449E" w:rsidRPr="00DE6F7B" w:rsidRDefault="0083449E" w:rsidP="00A038CD">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69F930AA" w14:textId="77777777" w:rsidR="0083449E" w:rsidRPr="00DE6F7B" w:rsidRDefault="0083449E" w:rsidP="00A038CD">
            <w:pPr>
              <w:spacing w:after="0" w:line="240" w:lineRule="auto"/>
              <w:ind w:left="74"/>
              <w:contextualSpacing/>
              <w:mirrorIndents/>
              <w:jc w:val="both"/>
              <w:rPr>
                <w:rFonts w:ascii="Times New Roman" w:hAnsi="Times New Roman" w:cs="Times New Roman"/>
                <w:b/>
                <w:i/>
                <w:sz w:val="24"/>
                <w:szCs w:val="24"/>
              </w:rPr>
            </w:pPr>
          </w:p>
          <w:p w14:paraId="17CCE192" w14:textId="77777777" w:rsidR="0083449E" w:rsidRPr="00DE6F7B" w:rsidRDefault="0083449E" w:rsidP="00A038CD">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83449E" w:rsidRPr="00DE6F7B" w14:paraId="5054E6B2" w14:textId="77777777" w:rsidTr="00A038CD">
              <w:trPr>
                <w:jc w:val="center"/>
              </w:trPr>
              <w:tc>
                <w:tcPr>
                  <w:tcW w:w="2722" w:type="dxa"/>
                  <w:vMerge w:val="restart"/>
                  <w:shd w:val="clear" w:color="auto" w:fill="auto"/>
                </w:tcPr>
                <w:p w14:paraId="29F66286" w14:textId="77777777" w:rsidR="0083449E" w:rsidRPr="00DE6F7B" w:rsidRDefault="0083449E" w:rsidP="005E50C5">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369" w:type="dxa"/>
                  <w:gridSpan w:val="6"/>
                  <w:shd w:val="clear" w:color="auto" w:fill="auto"/>
                </w:tcPr>
                <w:p w14:paraId="6C2E8944"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83449E" w:rsidRPr="00DE6F7B" w14:paraId="66F2F25F" w14:textId="77777777" w:rsidTr="00A038CD">
              <w:trPr>
                <w:jc w:val="center"/>
              </w:trPr>
              <w:tc>
                <w:tcPr>
                  <w:tcW w:w="2722" w:type="dxa"/>
                  <w:vMerge/>
                  <w:shd w:val="clear" w:color="auto" w:fill="auto"/>
                </w:tcPr>
                <w:p w14:paraId="64231134" w14:textId="77777777" w:rsidR="0083449E" w:rsidRPr="00DE6F7B" w:rsidRDefault="0083449E" w:rsidP="00712165">
                  <w:pPr>
                    <w:pStyle w:val="ListParagraph"/>
                    <w:numPr>
                      <w:ilvl w:val="0"/>
                      <w:numId w:val="433"/>
                    </w:numPr>
                    <w:spacing w:after="0" w:line="240" w:lineRule="auto"/>
                    <w:mirrorIndents/>
                    <w:jc w:val="both"/>
                    <w:rPr>
                      <w:rFonts w:ascii="Times New Roman" w:hAnsi="Times New Roman" w:cs="Times New Roman"/>
                      <w:sz w:val="24"/>
                      <w:szCs w:val="24"/>
                    </w:rPr>
                  </w:pPr>
                </w:p>
              </w:tc>
              <w:tc>
                <w:tcPr>
                  <w:tcW w:w="534" w:type="dxa"/>
                  <w:shd w:val="clear" w:color="auto" w:fill="auto"/>
                </w:tcPr>
                <w:p w14:paraId="3057F03A"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38A7AFF8"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1416A133"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4332EEC7"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13FF2C8D"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3F5CD20C"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w:t>
                  </w:r>
                </w:p>
              </w:tc>
            </w:tr>
            <w:tr w:rsidR="0083449E" w:rsidRPr="00DE6F7B" w14:paraId="18C5A474" w14:textId="77777777" w:rsidTr="00A038CD">
              <w:trPr>
                <w:jc w:val="center"/>
              </w:trPr>
              <w:tc>
                <w:tcPr>
                  <w:tcW w:w="2722" w:type="dxa"/>
                  <w:shd w:val="clear" w:color="auto" w:fill="auto"/>
                </w:tcPr>
                <w:p w14:paraId="11490274" w14:textId="77777777" w:rsidR="0083449E" w:rsidRPr="00DE6F7B" w:rsidRDefault="005E50C5" w:rsidP="00712165">
                  <w:pPr>
                    <w:pStyle w:val="ListParagraph"/>
                    <w:numPr>
                      <w:ilvl w:val="0"/>
                      <w:numId w:val="43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Kontroldarbs</w:t>
                  </w:r>
                </w:p>
              </w:tc>
              <w:tc>
                <w:tcPr>
                  <w:tcW w:w="534" w:type="dxa"/>
                  <w:shd w:val="clear" w:color="auto" w:fill="auto"/>
                </w:tcPr>
                <w:p w14:paraId="38EFCABF" w14:textId="77777777" w:rsidR="0083449E" w:rsidRPr="00DE6F7B" w:rsidRDefault="005E50C5" w:rsidP="00A038CD">
                  <w:pPr>
                    <w:spacing w:after="0" w:line="240" w:lineRule="auto"/>
                    <w:contextualSpacing/>
                    <w:mirrorIndents/>
                    <w:jc w:val="both"/>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6241DA7A"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tc>
              <w:tc>
                <w:tcPr>
                  <w:tcW w:w="567" w:type="dxa"/>
                  <w:shd w:val="clear" w:color="auto" w:fill="auto"/>
                </w:tcPr>
                <w:p w14:paraId="1367530A" w14:textId="77777777" w:rsidR="0083449E" w:rsidRPr="00DE6F7B" w:rsidRDefault="005E50C5"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DE95C81"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tc>
              <w:tc>
                <w:tcPr>
                  <w:tcW w:w="567" w:type="dxa"/>
                  <w:shd w:val="clear" w:color="auto" w:fill="auto"/>
                </w:tcPr>
                <w:p w14:paraId="7C8EB1B4"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tc>
              <w:tc>
                <w:tcPr>
                  <w:tcW w:w="567" w:type="dxa"/>
                  <w:shd w:val="clear" w:color="auto" w:fill="auto"/>
                </w:tcPr>
                <w:p w14:paraId="09443583" w14:textId="77777777" w:rsidR="0083449E" w:rsidRPr="00DE6F7B" w:rsidRDefault="005E50C5"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X</w:t>
                  </w:r>
                </w:p>
              </w:tc>
            </w:tr>
            <w:tr w:rsidR="0083449E" w:rsidRPr="00DE6F7B" w14:paraId="01EDD907" w14:textId="77777777" w:rsidTr="00A038CD">
              <w:trPr>
                <w:jc w:val="center"/>
              </w:trPr>
              <w:tc>
                <w:tcPr>
                  <w:tcW w:w="2722" w:type="dxa"/>
                  <w:shd w:val="clear" w:color="auto" w:fill="auto"/>
                </w:tcPr>
                <w:p w14:paraId="7142C304" w14:textId="77777777" w:rsidR="0083449E" w:rsidRPr="00DE6F7B" w:rsidRDefault="005E50C5" w:rsidP="00712165">
                  <w:pPr>
                    <w:pStyle w:val="ListParagraph"/>
                    <w:numPr>
                      <w:ilvl w:val="0"/>
                      <w:numId w:val="43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Kontroldarbs</w:t>
                  </w:r>
                </w:p>
              </w:tc>
              <w:tc>
                <w:tcPr>
                  <w:tcW w:w="534" w:type="dxa"/>
                  <w:shd w:val="clear" w:color="auto" w:fill="auto"/>
                </w:tcPr>
                <w:p w14:paraId="2940583B" w14:textId="77777777" w:rsidR="0083449E" w:rsidRPr="00DE6F7B" w:rsidRDefault="005E50C5"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48598F1"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tc>
              <w:tc>
                <w:tcPr>
                  <w:tcW w:w="567" w:type="dxa"/>
                  <w:shd w:val="clear" w:color="auto" w:fill="auto"/>
                </w:tcPr>
                <w:p w14:paraId="3449104C" w14:textId="77777777" w:rsidR="0083449E" w:rsidRPr="00DE6F7B" w:rsidRDefault="005E50C5"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202F6AB"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tc>
              <w:tc>
                <w:tcPr>
                  <w:tcW w:w="567" w:type="dxa"/>
                  <w:shd w:val="clear" w:color="auto" w:fill="auto"/>
                </w:tcPr>
                <w:p w14:paraId="76BDEDC3"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tc>
              <w:tc>
                <w:tcPr>
                  <w:tcW w:w="567" w:type="dxa"/>
                  <w:shd w:val="clear" w:color="auto" w:fill="auto"/>
                </w:tcPr>
                <w:p w14:paraId="6F57448D" w14:textId="77777777" w:rsidR="0083449E" w:rsidRPr="00DE6F7B" w:rsidRDefault="005E50C5"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X</w:t>
                  </w:r>
                </w:p>
              </w:tc>
            </w:tr>
            <w:tr w:rsidR="0083449E" w:rsidRPr="00DE6F7B" w14:paraId="65B3F578" w14:textId="77777777" w:rsidTr="00A038CD">
              <w:trPr>
                <w:jc w:val="center"/>
              </w:trPr>
              <w:tc>
                <w:tcPr>
                  <w:tcW w:w="2722" w:type="dxa"/>
                  <w:shd w:val="clear" w:color="auto" w:fill="auto"/>
                </w:tcPr>
                <w:p w14:paraId="1CAB8224" w14:textId="77777777" w:rsidR="0083449E" w:rsidRPr="00DE6F7B" w:rsidRDefault="005E50C5" w:rsidP="00712165">
                  <w:pPr>
                    <w:pStyle w:val="ListParagraph"/>
                    <w:numPr>
                      <w:ilvl w:val="0"/>
                      <w:numId w:val="43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Kontroldarbs</w:t>
                  </w:r>
                </w:p>
              </w:tc>
              <w:tc>
                <w:tcPr>
                  <w:tcW w:w="534" w:type="dxa"/>
                  <w:shd w:val="clear" w:color="auto" w:fill="auto"/>
                </w:tcPr>
                <w:p w14:paraId="7AAC5314"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tc>
              <w:tc>
                <w:tcPr>
                  <w:tcW w:w="567" w:type="dxa"/>
                  <w:shd w:val="clear" w:color="auto" w:fill="auto"/>
                </w:tcPr>
                <w:p w14:paraId="3FFC195B" w14:textId="77777777" w:rsidR="0083449E" w:rsidRPr="00DE6F7B" w:rsidRDefault="005E50C5"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56591E6"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tc>
              <w:tc>
                <w:tcPr>
                  <w:tcW w:w="567" w:type="dxa"/>
                  <w:shd w:val="clear" w:color="auto" w:fill="auto"/>
                </w:tcPr>
                <w:p w14:paraId="649AF63A" w14:textId="77777777" w:rsidR="0083449E" w:rsidRPr="00DE6F7B" w:rsidRDefault="005E50C5"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7E4E876"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tc>
              <w:tc>
                <w:tcPr>
                  <w:tcW w:w="567" w:type="dxa"/>
                  <w:shd w:val="clear" w:color="auto" w:fill="auto"/>
                </w:tcPr>
                <w:p w14:paraId="13B6C518" w14:textId="77777777" w:rsidR="0083449E" w:rsidRPr="00DE6F7B" w:rsidRDefault="005E50C5"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X</w:t>
                  </w:r>
                </w:p>
              </w:tc>
            </w:tr>
            <w:tr w:rsidR="005E50C5" w:rsidRPr="00DE6F7B" w14:paraId="70BFE75D" w14:textId="77777777" w:rsidTr="00A038CD">
              <w:trPr>
                <w:jc w:val="center"/>
              </w:trPr>
              <w:tc>
                <w:tcPr>
                  <w:tcW w:w="2722" w:type="dxa"/>
                  <w:shd w:val="clear" w:color="auto" w:fill="auto"/>
                </w:tcPr>
                <w:p w14:paraId="43DCEEEF" w14:textId="77777777" w:rsidR="005E50C5" w:rsidRPr="00DE6F7B" w:rsidRDefault="005E50C5" w:rsidP="00712165">
                  <w:pPr>
                    <w:pStyle w:val="ListParagraph"/>
                    <w:numPr>
                      <w:ilvl w:val="0"/>
                      <w:numId w:val="43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Eksāmens</w:t>
                  </w:r>
                </w:p>
              </w:tc>
              <w:tc>
                <w:tcPr>
                  <w:tcW w:w="534" w:type="dxa"/>
                  <w:shd w:val="clear" w:color="auto" w:fill="auto"/>
                </w:tcPr>
                <w:p w14:paraId="0DC727B6" w14:textId="77777777" w:rsidR="005E50C5" w:rsidRPr="00DE6F7B" w:rsidRDefault="005E50C5"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C4B1F46" w14:textId="77777777" w:rsidR="005E50C5" w:rsidRPr="00DE6F7B" w:rsidRDefault="005E50C5"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8FB9612" w14:textId="77777777" w:rsidR="005E50C5" w:rsidRPr="00DE6F7B" w:rsidRDefault="005E50C5"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6B921FB" w14:textId="77777777" w:rsidR="005E50C5" w:rsidRPr="00DE6F7B" w:rsidRDefault="005E50C5"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759742C" w14:textId="77777777" w:rsidR="005E50C5" w:rsidRPr="00DE6F7B" w:rsidRDefault="005E50C5"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DCA9B98" w14:textId="77777777" w:rsidR="005E50C5" w:rsidRPr="00DE6F7B" w:rsidRDefault="005E50C5"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X</w:t>
                  </w:r>
                </w:p>
              </w:tc>
            </w:tr>
          </w:tbl>
          <w:p w14:paraId="0D1BD020"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p w14:paraId="7F0C207B"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tc>
      </w:tr>
      <w:tr w:rsidR="0083449E" w:rsidRPr="00DE6F7B" w14:paraId="71D01A4F" w14:textId="77777777" w:rsidTr="00A038CD">
        <w:tc>
          <w:tcPr>
            <w:tcW w:w="9633" w:type="dxa"/>
            <w:gridSpan w:val="2"/>
            <w:shd w:val="clear" w:color="auto" w:fill="auto"/>
            <w:vAlign w:val="center"/>
          </w:tcPr>
          <w:p w14:paraId="33A89113" w14:textId="77777777" w:rsidR="0083449E" w:rsidRPr="00DE6F7B" w:rsidRDefault="0083449E" w:rsidP="00A038CD">
            <w:pPr>
              <w:spacing w:after="0" w:line="240" w:lineRule="auto"/>
              <w:contextualSpacing/>
              <w:mirrorIndents/>
              <w:jc w:val="both"/>
              <w:rPr>
                <w:rFonts w:ascii="Times New Roman" w:hAnsi="Times New Roman" w:cs="Times New Roman"/>
                <w:b/>
                <w:i/>
                <w:sz w:val="24"/>
                <w:szCs w:val="24"/>
              </w:rPr>
            </w:pPr>
          </w:p>
          <w:p w14:paraId="64D245E4" w14:textId="77777777" w:rsidR="0083449E" w:rsidRPr="00DE6F7B" w:rsidRDefault="0083449E" w:rsidP="00A038CD">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83449E" w:rsidRPr="00DE6F7B" w14:paraId="4CFD9AAA" w14:textId="77777777" w:rsidTr="00A038CD">
        <w:tc>
          <w:tcPr>
            <w:tcW w:w="9633" w:type="dxa"/>
            <w:gridSpan w:val="2"/>
            <w:shd w:val="clear" w:color="auto" w:fill="auto"/>
            <w:vAlign w:val="center"/>
          </w:tcPr>
          <w:p w14:paraId="578E4AC6" w14:textId="069BC244" w:rsidR="00AA1A08" w:rsidRPr="00DE6F7B" w:rsidRDefault="00AA1A08" w:rsidP="00712165">
            <w:pPr>
              <w:pStyle w:val="ListParagraph"/>
              <w:numPr>
                <w:ilvl w:val="0"/>
                <w:numId w:val="422"/>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Cēbers</w:t>
            </w:r>
            <w:proofErr w:type="spellEnd"/>
            <w:r w:rsidRPr="00DE6F7B">
              <w:rPr>
                <w:rFonts w:ascii="Times New Roman" w:hAnsi="Times New Roman" w:cs="Times New Roman"/>
                <w:sz w:val="24"/>
                <w:szCs w:val="24"/>
              </w:rPr>
              <w:t xml:space="preserve">, A. Termodinamika un statistiskā fizika. 2006. E-kurss. [URL: http://dwebct.lanet.lv/] </w:t>
            </w:r>
          </w:p>
          <w:p w14:paraId="08D7745C" w14:textId="77777777" w:rsidR="00AA1A08" w:rsidRPr="00DE6F7B" w:rsidRDefault="00AA1A08" w:rsidP="00712165">
            <w:pPr>
              <w:pStyle w:val="ListParagraph"/>
              <w:numPr>
                <w:ilvl w:val="0"/>
                <w:numId w:val="42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Fermi, E. </w:t>
            </w:r>
            <w:proofErr w:type="spellStart"/>
            <w:r w:rsidRPr="00DE6F7B">
              <w:rPr>
                <w:rFonts w:ascii="Times New Roman" w:hAnsi="Times New Roman" w:cs="Times New Roman"/>
                <w:sz w:val="24"/>
                <w:szCs w:val="24"/>
              </w:rPr>
              <w:t>Thermodynamics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Dover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New</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York</w:t>
            </w:r>
            <w:proofErr w:type="spellEnd"/>
            <w:r w:rsidRPr="00DE6F7B">
              <w:rPr>
                <w:rFonts w:ascii="Times New Roman" w:hAnsi="Times New Roman" w:cs="Times New Roman"/>
                <w:sz w:val="24"/>
                <w:szCs w:val="24"/>
              </w:rPr>
              <w:t xml:space="preserve">. </w:t>
            </w:r>
          </w:p>
          <w:p w14:paraId="352C7BF2" w14:textId="084E9915" w:rsidR="0083449E" w:rsidRDefault="00AA1A08" w:rsidP="00712165">
            <w:pPr>
              <w:pStyle w:val="ListParagraph"/>
              <w:numPr>
                <w:ilvl w:val="0"/>
                <w:numId w:val="422"/>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Kubo</w:t>
            </w:r>
            <w:proofErr w:type="spellEnd"/>
            <w:r w:rsidRPr="00DE6F7B">
              <w:rPr>
                <w:rFonts w:ascii="Times New Roman" w:hAnsi="Times New Roman" w:cs="Times New Roman"/>
                <w:sz w:val="24"/>
                <w:szCs w:val="24"/>
              </w:rPr>
              <w:t xml:space="preserve">, </w:t>
            </w:r>
            <w:r w:rsidR="00E16B8B">
              <w:rPr>
                <w:rFonts w:ascii="Times New Roman" w:hAnsi="Times New Roman" w:cs="Times New Roman"/>
                <w:sz w:val="24"/>
                <w:szCs w:val="24"/>
              </w:rPr>
              <w:t>R</w:t>
            </w:r>
            <w:r w:rsidRPr="00DE6F7B">
              <w:rPr>
                <w:rFonts w:ascii="Times New Roman" w:hAnsi="Times New Roman" w:cs="Times New Roman"/>
                <w:sz w:val="24"/>
                <w:szCs w:val="24"/>
              </w:rPr>
              <w:t xml:space="preserve">. Termodinamika, </w:t>
            </w:r>
            <w:proofErr w:type="spellStart"/>
            <w:r w:rsidRPr="00DE6F7B">
              <w:rPr>
                <w:rFonts w:ascii="Times New Roman" w:hAnsi="Times New Roman" w:cs="Times New Roman"/>
                <w:sz w:val="24"/>
                <w:szCs w:val="24"/>
              </w:rPr>
              <w:t>Mir,Maskava</w:t>
            </w:r>
            <w:proofErr w:type="spellEnd"/>
            <w:r w:rsidRPr="00DE6F7B">
              <w:rPr>
                <w:rFonts w:ascii="Times New Roman" w:hAnsi="Times New Roman" w:cs="Times New Roman"/>
                <w:sz w:val="24"/>
                <w:szCs w:val="24"/>
              </w:rPr>
              <w:t>,</w:t>
            </w:r>
            <w:r w:rsidR="00E16B8B">
              <w:rPr>
                <w:rFonts w:ascii="Times New Roman" w:hAnsi="Times New Roman" w:cs="Times New Roman"/>
                <w:sz w:val="24"/>
                <w:szCs w:val="24"/>
              </w:rPr>
              <w:t xml:space="preserve"> </w:t>
            </w:r>
            <w:r w:rsidRPr="00DE6F7B">
              <w:rPr>
                <w:rFonts w:ascii="Times New Roman" w:hAnsi="Times New Roman" w:cs="Times New Roman"/>
                <w:sz w:val="24"/>
                <w:szCs w:val="24"/>
              </w:rPr>
              <w:t>1970 (</w:t>
            </w:r>
            <w:proofErr w:type="spellStart"/>
            <w:r w:rsidRPr="00DE6F7B">
              <w:rPr>
                <w:rFonts w:ascii="Times New Roman" w:hAnsi="Times New Roman" w:cs="Times New Roman"/>
                <w:sz w:val="24"/>
                <w:szCs w:val="24"/>
              </w:rPr>
              <w:t>kr.val</w:t>
            </w:r>
            <w:proofErr w:type="spellEnd"/>
            <w:r w:rsidRPr="00DE6F7B">
              <w:rPr>
                <w:rFonts w:ascii="Times New Roman" w:hAnsi="Times New Roman" w:cs="Times New Roman"/>
                <w:sz w:val="24"/>
                <w:szCs w:val="24"/>
              </w:rPr>
              <w:t xml:space="preserve">.). </w:t>
            </w:r>
            <w:r w:rsidR="00E16B8B">
              <w:rPr>
                <w:rFonts w:ascii="Times New Roman" w:hAnsi="Times New Roman" w:cs="Times New Roman"/>
                <w:sz w:val="24"/>
                <w:szCs w:val="24"/>
              </w:rPr>
              <w:t>;</w:t>
            </w:r>
          </w:p>
          <w:p w14:paraId="2F9D9F86" w14:textId="39DD7F62" w:rsidR="00E16B8B" w:rsidRPr="00E16B8B" w:rsidRDefault="00E16B8B" w:rsidP="00712165">
            <w:pPr>
              <w:pStyle w:val="ListParagraph"/>
              <w:numPr>
                <w:ilvl w:val="0"/>
                <w:numId w:val="422"/>
              </w:numPr>
              <w:spacing w:after="0" w:line="240" w:lineRule="auto"/>
              <w:mirrorIndents/>
              <w:jc w:val="both"/>
              <w:rPr>
                <w:rFonts w:ascii="Times New Roman" w:hAnsi="Times New Roman" w:cs="Times New Roman"/>
                <w:sz w:val="24"/>
                <w:szCs w:val="24"/>
              </w:rPr>
            </w:pPr>
            <w:proofErr w:type="spellStart"/>
            <w:r>
              <w:rPr>
                <w:rFonts w:ascii="Times New Roman" w:hAnsi="Times New Roman" w:cs="Times New Roman"/>
                <w:sz w:val="24"/>
                <w:szCs w:val="24"/>
              </w:rPr>
              <w:t>Kubo</w:t>
            </w:r>
            <w:proofErr w:type="spellEnd"/>
            <w:r>
              <w:rPr>
                <w:rFonts w:ascii="Times New Roman" w:hAnsi="Times New Roman" w:cs="Times New Roman"/>
                <w:sz w:val="24"/>
                <w:szCs w:val="24"/>
              </w:rPr>
              <w:t xml:space="preserve">, R. </w:t>
            </w:r>
            <w:proofErr w:type="spellStart"/>
            <w:r w:rsidRPr="00E16B8B">
              <w:rPr>
                <w:rFonts w:ascii="Times New Roman" w:hAnsi="Times New Roman" w:cs="Times New Roman"/>
                <w:sz w:val="24"/>
                <w:szCs w:val="24"/>
              </w:rPr>
              <w:t>Statistical</w:t>
            </w:r>
            <w:proofErr w:type="spellEnd"/>
            <w:r w:rsidRPr="00E16B8B">
              <w:rPr>
                <w:rFonts w:ascii="Times New Roman" w:hAnsi="Times New Roman" w:cs="Times New Roman"/>
                <w:sz w:val="24"/>
                <w:szCs w:val="24"/>
              </w:rPr>
              <w:t xml:space="preserve"> </w:t>
            </w:r>
            <w:proofErr w:type="spellStart"/>
            <w:r w:rsidRPr="00E16B8B">
              <w:rPr>
                <w:rFonts w:ascii="Times New Roman" w:hAnsi="Times New Roman" w:cs="Times New Roman"/>
                <w:sz w:val="24"/>
                <w:szCs w:val="24"/>
              </w:rPr>
              <w:t>Mechanics</w:t>
            </w:r>
            <w:proofErr w:type="spellEnd"/>
            <w:r w:rsidRPr="00E16B8B">
              <w:rPr>
                <w:rFonts w:ascii="Times New Roman" w:hAnsi="Times New Roman" w:cs="Times New Roman"/>
                <w:sz w:val="24"/>
                <w:szCs w:val="24"/>
              </w:rPr>
              <w:t>, North-</w:t>
            </w:r>
            <w:proofErr w:type="spellStart"/>
            <w:r w:rsidRPr="00E16B8B">
              <w:rPr>
                <w:rFonts w:ascii="Times New Roman" w:hAnsi="Times New Roman" w:cs="Times New Roman"/>
                <w:sz w:val="24"/>
                <w:szCs w:val="24"/>
              </w:rPr>
              <w:t>Holland</w:t>
            </w:r>
            <w:proofErr w:type="spellEnd"/>
            <w:r w:rsidRPr="00E16B8B">
              <w:rPr>
                <w:rFonts w:ascii="Times New Roman" w:hAnsi="Times New Roman" w:cs="Times New Roman"/>
                <w:sz w:val="24"/>
                <w:szCs w:val="24"/>
              </w:rPr>
              <w:t xml:space="preserve"> </w:t>
            </w:r>
            <w:proofErr w:type="spellStart"/>
            <w:r w:rsidRPr="00E16B8B">
              <w:rPr>
                <w:rFonts w:ascii="Times New Roman" w:hAnsi="Times New Roman" w:cs="Times New Roman"/>
                <w:sz w:val="24"/>
                <w:szCs w:val="24"/>
              </w:rPr>
              <w:t>Publishing</w:t>
            </w:r>
            <w:proofErr w:type="spellEnd"/>
            <w:r w:rsidRPr="00E16B8B">
              <w:rPr>
                <w:rFonts w:ascii="Times New Roman" w:hAnsi="Times New Roman" w:cs="Times New Roman"/>
                <w:sz w:val="24"/>
                <w:szCs w:val="24"/>
              </w:rPr>
              <w:t xml:space="preserve"> </w:t>
            </w:r>
            <w:proofErr w:type="spellStart"/>
            <w:r w:rsidRPr="00E16B8B">
              <w:rPr>
                <w:rFonts w:ascii="Times New Roman" w:hAnsi="Times New Roman" w:cs="Times New Roman"/>
                <w:sz w:val="24"/>
                <w:szCs w:val="24"/>
              </w:rPr>
              <w:t>Company</w:t>
            </w:r>
            <w:proofErr w:type="spellEnd"/>
            <w:r>
              <w:rPr>
                <w:rFonts w:ascii="Times New Roman" w:hAnsi="Times New Roman" w:cs="Times New Roman"/>
                <w:sz w:val="24"/>
                <w:szCs w:val="24"/>
              </w:rPr>
              <w:t>, 1990</w:t>
            </w:r>
          </w:p>
        </w:tc>
      </w:tr>
      <w:tr w:rsidR="0083449E" w:rsidRPr="00DE6F7B" w14:paraId="3E6AF6A6" w14:textId="77777777" w:rsidTr="00A038CD">
        <w:tc>
          <w:tcPr>
            <w:tcW w:w="9633" w:type="dxa"/>
            <w:gridSpan w:val="2"/>
            <w:shd w:val="clear" w:color="auto" w:fill="auto"/>
            <w:vAlign w:val="center"/>
          </w:tcPr>
          <w:p w14:paraId="3823546F" w14:textId="77777777" w:rsidR="0083449E" w:rsidRPr="00DE6F7B" w:rsidRDefault="0083449E" w:rsidP="00A038CD">
            <w:pPr>
              <w:spacing w:after="0" w:line="240" w:lineRule="auto"/>
              <w:contextualSpacing/>
              <w:mirrorIndents/>
              <w:jc w:val="both"/>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83449E" w:rsidRPr="00DE6F7B" w14:paraId="1E2742AC" w14:textId="77777777" w:rsidTr="00A038CD">
        <w:tc>
          <w:tcPr>
            <w:tcW w:w="9633" w:type="dxa"/>
            <w:gridSpan w:val="2"/>
            <w:shd w:val="clear" w:color="auto" w:fill="auto"/>
            <w:vAlign w:val="center"/>
          </w:tcPr>
          <w:p w14:paraId="4142DC2C" w14:textId="77777777" w:rsidR="00E16B8B" w:rsidRPr="00DE6F7B" w:rsidRDefault="00E16B8B" w:rsidP="00712165">
            <w:pPr>
              <w:pStyle w:val="ListParagraph"/>
              <w:numPr>
                <w:ilvl w:val="0"/>
                <w:numId w:val="423"/>
              </w:numPr>
              <w:spacing w:after="0" w:line="240" w:lineRule="auto"/>
              <w:mirrorIndents/>
              <w:jc w:val="both"/>
              <w:rPr>
                <w:rFonts w:ascii="Times New Roman" w:hAnsi="Times New Roman" w:cs="Times New Roman"/>
                <w:b/>
                <w:bCs/>
                <w:i/>
                <w:sz w:val="24"/>
                <w:szCs w:val="24"/>
              </w:rPr>
            </w:pPr>
            <w:proofErr w:type="spellStart"/>
            <w:r w:rsidRPr="00DE6F7B">
              <w:rPr>
                <w:rFonts w:ascii="Times New Roman" w:hAnsi="Times New Roman" w:cs="Times New Roman"/>
                <w:sz w:val="24"/>
                <w:szCs w:val="24"/>
              </w:rPr>
              <w:t>Kittels</w:t>
            </w:r>
            <w:proofErr w:type="spellEnd"/>
            <w:r w:rsidRPr="00DE6F7B">
              <w:rPr>
                <w:rFonts w:ascii="Times New Roman" w:hAnsi="Times New Roman" w:cs="Times New Roman"/>
                <w:sz w:val="24"/>
                <w:szCs w:val="24"/>
              </w:rPr>
              <w:t>, Č. Statistiskā termodinamika, Nauka,Maskava,1977</w:t>
            </w:r>
          </w:p>
          <w:p w14:paraId="3D0562B2" w14:textId="77777777" w:rsidR="00E16B8B" w:rsidRPr="00DE6F7B" w:rsidRDefault="00E16B8B" w:rsidP="00712165">
            <w:pPr>
              <w:pStyle w:val="ListParagraph"/>
              <w:numPr>
                <w:ilvl w:val="0"/>
                <w:numId w:val="423"/>
              </w:numPr>
              <w:spacing w:after="0" w:line="240" w:lineRule="auto"/>
              <w:mirrorIndents/>
              <w:jc w:val="both"/>
              <w:rPr>
                <w:rFonts w:ascii="Times New Roman" w:hAnsi="Times New Roman" w:cs="Times New Roman"/>
                <w:sz w:val="24"/>
                <w:szCs w:val="24"/>
                <w:lang w:eastAsia="lv-LV"/>
              </w:rPr>
            </w:pPr>
            <w:proofErr w:type="spellStart"/>
            <w:r w:rsidRPr="00DE6F7B">
              <w:rPr>
                <w:rFonts w:ascii="Times New Roman" w:hAnsi="Times New Roman" w:cs="Times New Roman"/>
                <w:sz w:val="24"/>
                <w:szCs w:val="24"/>
              </w:rPr>
              <w:t>Landau</w:t>
            </w:r>
            <w:proofErr w:type="spellEnd"/>
            <w:r w:rsidRPr="00DE6F7B">
              <w:rPr>
                <w:rFonts w:ascii="Times New Roman" w:hAnsi="Times New Roman" w:cs="Times New Roman"/>
                <w:sz w:val="24"/>
                <w:szCs w:val="24"/>
              </w:rPr>
              <w:t xml:space="preserve">, L.D.., </w:t>
            </w:r>
            <w:proofErr w:type="spellStart"/>
            <w:r w:rsidRPr="00DE6F7B">
              <w:rPr>
                <w:rFonts w:ascii="Times New Roman" w:hAnsi="Times New Roman" w:cs="Times New Roman"/>
                <w:sz w:val="24"/>
                <w:szCs w:val="24"/>
              </w:rPr>
              <w:t>Lifšitcs</w:t>
            </w:r>
            <w:proofErr w:type="spellEnd"/>
            <w:r w:rsidRPr="00DE6F7B">
              <w:rPr>
                <w:rFonts w:ascii="Times New Roman" w:hAnsi="Times New Roman" w:cs="Times New Roman"/>
                <w:sz w:val="24"/>
                <w:szCs w:val="24"/>
              </w:rPr>
              <w:t xml:space="preserve">, E.M. Statistiskā fizika, </w:t>
            </w:r>
            <w:proofErr w:type="spellStart"/>
            <w:r w:rsidRPr="00DE6F7B">
              <w:rPr>
                <w:rFonts w:ascii="Times New Roman" w:hAnsi="Times New Roman" w:cs="Times New Roman"/>
                <w:sz w:val="24"/>
                <w:szCs w:val="24"/>
              </w:rPr>
              <w:t>Nauka</w:t>
            </w:r>
            <w:proofErr w:type="spellEnd"/>
            <w:r w:rsidRPr="00DE6F7B">
              <w:rPr>
                <w:rFonts w:ascii="Times New Roman" w:hAnsi="Times New Roman" w:cs="Times New Roman"/>
                <w:sz w:val="24"/>
                <w:szCs w:val="24"/>
              </w:rPr>
              <w:t>, Maskava, 1967 (</w:t>
            </w:r>
            <w:proofErr w:type="spellStart"/>
            <w:r w:rsidRPr="00DE6F7B">
              <w:rPr>
                <w:rFonts w:ascii="Times New Roman" w:hAnsi="Times New Roman" w:cs="Times New Roman"/>
                <w:sz w:val="24"/>
                <w:szCs w:val="24"/>
              </w:rPr>
              <w:t>kr.val</w:t>
            </w:r>
            <w:proofErr w:type="spellEnd"/>
            <w:r w:rsidRPr="00DE6F7B">
              <w:rPr>
                <w:rFonts w:ascii="Times New Roman" w:hAnsi="Times New Roman" w:cs="Times New Roman"/>
                <w:sz w:val="24"/>
                <w:szCs w:val="24"/>
              </w:rPr>
              <w:t xml:space="preserve">.). </w:t>
            </w:r>
          </w:p>
          <w:p w14:paraId="12A810EC" w14:textId="77777777" w:rsidR="00E16B8B" w:rsidRPr="00E16B8B" w:rsidRDefault="00E16B8B" w:rsidP="00712165">
            <w:pPr>
              <w:pStyle w:val="ListParagraph"/>
              <w:numPr>
                <w:ilvl w:val="0"/>
                <w:numId w:val="423"/>
              </w:numPr>
              <w:spacing w:after="0" w:line="240" w:lineRule="auto"/>
              <w:mirrorIndents/>
              <w:jc w:val="both"/>
              <w:rPr>
                <w:rFonts w:ascii="Times New Roman" w:hAnsi="Times New Roman" w:cs="Times New Roman"/>
                <w:b/>
                <w:bCs/>
                <w:i/>
                <w:sz w:val="24"/>
                <w:szCs w:val="24"/>
              </w:rPr>
            </w:pPr>
            <w:proofErr w:type="spellStart"/>
            <w:r w:rsidRPr="00DE6F7B">
              <w:rPr>
                <w:rFonts w:ascii="Times New Roman" w:hAnsi="Times New Roman" w:cs="Times New Roman"/>
                <w:sz w:val="24"/>
                <w:szCs w:val="24"/>
              </w:rPr>
              <w:t>Ļeontovičs</w:t>
            </w:r>
            <w:proofErr w:type="spellEnd"/>
            <w:r w:rsidRPr="00DE6F7B">
              <w:rPr>
                <w:rFonts w:ascii="Times New Roman" w:hAnsi="Times New Roman" w:cs="Times New Roman"/>
                <w:sz w:val="24"/>
                <w:szCs w:val="24"/>
              </w:rPr>
              <w:t>, M.A. Ievads termodinamikā. Statistiskā fizika. Nauka,1983 (</w:t>
            </w:r>
            <w:proofErr w:type="spellStart"/>
            <w:r w:rsidRPr="00DE6F7B">
              <w:rPr>
                <w:rFonts w:ascii="Times New Roman" w:hAnsi="Times New Roman" w:cs="Times New Roman"/>
                <w:sz w:val="24"/>
                <w:szCs w:val="24"/>
              </w:rPr>
              <w:t>kr.val</w:t>
            </w:r>
            <w:proofErr w:type="spellEnd"/>
            <w:r w:rsidRPr="00DE6F7B">
              <w:rPr>
                <w:rFonts w:ascii="Times New Roman" w:hAnsi="Times New Roman" w:cs="Times New Roman"/>
                <w:sz w:val="24"/>
                <w:szCs w:val="24"/>
              </w:rPr>
              <w:t xml:space="preserve">.) </w:t>
            </w:r>
          </w:p>
          <w:p w14:paraId="549DE16F" w14:textId="77777777" w:rsidR="00E16B8B" w:rsidRPr="00E16B8B" w:rsidRDefault="00E16B8B" w:rsidP="00712165">
            <w:pPr>
              <w:pStyle w:val="ListParagraph"/>
              <w:numPr>
                <w:ilvl w:val="0"/>
                <w:numId w:val="423"/>
              </w:numPr>
              <w:spacing w:after="0" w:line="240" w:lineRule="auto"/>
              <w:mirrorIndents/>
              <w:jc w:val="both"/>
              <w:rPr>
                <w:rFonts w:ascii="Times New Roman" w:hAnsi="Times New Roman" w:cs="Times New Roman"/>
                <w:b/>
                <w:bCs/>
                <w:i/>
                <w:sz w:val="24"/>
                <w:szCs w:val="24"/>
              </w:rPr>
            </w:pPr>
            <w:proofErr w:type="spellStart"/>
            <w:r w:rsidRPr="00DE6F7B">
              <w:rPr>
                <w:rFonts w:ascii="Times New Roman" w:hAnsi="Times New Roman" w:cs="Times New Roman"/>
                <w:sz w:val="24"/>
                <w:szCs w:val="24"/>
              </w:rPr>
              <w:t>Rolovs</w:t>
            </w:r>
            <w:proofErr w:type="spellEnd"/>
            <w:r w:rsidRPr="00DE6F7B">
              <w:rPr>
                <w:rFonts w:ascii="Times New Roman" w:hAnsi="Times New Roman" w:cs="Times New Roman"/>
                <w:sz w:val="24"/>
                <w:szCs w:val="24"/>
              </w:rPr>
              <w:t>, B. Termodinamika un statistiskā fizika. Zvaigzne, Rīga, 1967.</w:t>
            </w:r>
          </w:p>
          <w:p w14:paraId="135E27BD" w14:textId="47DE45E7" w:rsidR="00E16B8B" w:rsidRPr="00E16B8B" w:rsidRDefault="00E16B8B" w:rsidP="00712165">
            <w:pPr>
              <w:pStyle w:val="ListParagraph"/>
              <w:numPr>
                <w:ilvl w:val="0"/>
                <w:numId w:val="423"/>
              </w:numPr>
              <w:spacing w:after="0" w:line="240" w:lineRule="auto"/>
              <w:mirrorIndents/>
              <w:jc w:val="both"/>
              <w:rPr>
                <w:rFonts w:ascii="Times New Roman" w:hAnsi="Times New Roman" w:cs="Times New Roman"/>
                <w:b/>
                <w:bCs/>
                <w:i/>
                <w:sz w:val="24"/>
                <w:szCs w:val="24"/>
              </w:rPr>
            </w:pPr>
            <w:proofErr w:type="spellStart"/>
            <w:r w:rsidRPr="00DE6F7B">
              <w:rPr>
                <w:rFonts w:ascii="Times New Roman" w:hAnsi="Times New Roman" w:cs="Times New Roman"/>
                <w:sz w:val="24"/>
                <w:szCs w:val="24"/>
              </w:rPr>
              <w:t>Zommerfelds</w:t>
            </w:r>
            <w:proofErr w:type="spellEnd"/>
            <w:r w:rsidRPr="00DE6F7B">
              <w:rPr>
                <w:rFonts w:ascii="Times New Roman" w:hAnsi="Times New Roman" w:cs="Times New Roman"/>
                <w:sz w:val="24"/>
                <w:szCs w:val="24"/>
              </w:rPr>
              <w:t>, A.  Termodinamika un statistiskā fizika, Maskava, 2002 (</w:t>
            </w:r>
            <w:proofErr w:type="spellStart"/>
            <w:r w:rsidRPr="00DE6F7B">
              <w:rPr>
                <w:rFonts w:ascii="Times New Roman" w:hAnsi="Times New Roman" w:cs="Times New Roman"/>
                <w:sz w:val="24"/>
                <w:szCs w:val="24"/>
              </w:rPr>
              <w:t>kr.val</w:t>
            </w:r>
            <w:proofErr w:type="spellEnd"/>
            <w:r w:rsidRPr="00DE6F7B">
              <w:rPr>
                <w:rFonts w:ascii="Times New Roman" w:hAnsi="Times New Roman" w:cs="Times New Roman"/>
                <w:sz w:val="24"/>
                <w:szCs w:val="24"/>
              </w:rPr>
              <w:t>.)</w:t>
            </w:r>
          </w:p>
        </w:tc>
      </w:tr>
      <w:tr w:rsidR="0083449E" w:rsidRPr="00DE6F7B" w14:paraId="165AC2C6" w14:textId="77777777" w:rsidTr="00A038CD">
        <w:tc>
          <w:tcPr>
            <w:tcW w:w="9633" w:type="dxa"/>
            <w:gridSpan w:val="2"/>
            <w:shd w:val="clear" w:color="auto" w:fill="auto"/>
            <w:vAlign w:val="center"/>
          </w:tcPr>
          <w:p w14:paraId="63357F1F" w14:textId="77777777" w:rsidR="0083449E" w:rsidRPr="00DE6F7B" w:rsidRDefault="0083449E" w:rsidP="00A038CD">
            <w:pPr>
              <w:spacing w:after="0" w:line="240" w:lineRule="auto"/>
              <w:contextualSpacing/>
              <w:mirrorIndents/>
              <w:jc w:val="both"/>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83449E" w:rsidRPr="00DE6F7B" w14:paraId="61B9E8CE" w14:textId="77777777" w:rsidTr="00A038CD">
        <w:tc>
          <w:tcPr>
            <w:tcW w:w="9633" w:type="dxa"/>
            <w:gridSpan w:val="2"/>
            <w:shd w:val="clear" w:color="auto" w:fill="auto"/>
            <w:vAlign w:val="center"/>
          </w:tcPr>
          <w:p w14:paraId="32EED8BB" w14:textId="77777777" w:rsidR="00AA1A08" w:rsidRPr="00DE6F7B" w:rsidRDefault="00AA1A08" w:rsidP="00712165">
            <w:pPr>
              <w:pStyle w:val="ListParagraph"/>
              <w:numPr>
                <w:ilvl w:val="0"/>
                <w:numId w:val="42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American </w:t>
            </w:r>
            <w:proofErr w:type="spellStart"/>
            <w:r w:rsidRPr="00DE6F7B">
              <w:rPr>
                <w:rFonts w:ascii="Times New Roman" w:hAnsi="Times New Roman" w:cs="Times New Roman"/>
                <w:sz w:val="24"/>
                <w:szCs w:val="24"/>
              </w:rPr>
              <w:t>Journal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Physics</w:t>
            </w:r>
            <w:proofErr w:type="spellEnd"/>
            <w:r w:rsidRPr="00DE6F7B">
              <w:rPr>
                <w:rFonts w:ascii="Times New Roman" w:hAnsi="Times New Roman" w:cs="Times New Roman"/>
                <w:sz w:val="24"/>
                <w:szCs w:val="24"/>
              </w:rPr>
              <w:t xml:space="preserve"> </w:t>
            </w:r>
          </w:p>
          <w:p w14:paraId="0FFD5D9F" w14:textId="380E874C" w:rsidR="00AA1A08" w:rsidRPr="00DE6F7B" w:rsidRDefault="00AA1A08" w:rsidP="00712165">
            <w:pPr>
              <w:pStyle w:val="ListParagraph"/>
              <w:numPr>
                <w:ilvl w:val="0"/>
                <w:numId w:val="424"/>
              </w:numPr>
              <w:spacing w:after="0" w:line="240" w:lineRule="auto"/>
              <w:mirrorIndents/>
              <w:jc w:val="both"/>
              <w:rPr>
                <w:rFonts w:ascii="Times New Roman" w:hAnsi="Times New Roman" w:cs="Times New Roman"/>
                <w:b/>
                <w:bCs/>
                <w:i/>
                <w:sz w:val="24"/>
                <w:szCs w:val="24"/>
              </w:rPr>
            </w:pPr>
            <w:r w:rsidRPr="00DE6F7B">
              <w:rPr>
                <w:rFonts w:ascii="Times New Roman" w:hAnsi="Times New Roman" w:cs="Times New Roman"/>
                <w:sz w:val="24"/>
                <w:szCs w:val="24"/>
              </w:rPr>
              <w:t>Lo</w:t>
            </w:r>
            <w:r w:rsidR="002476D7">
              <w:rPr>
                <w:rFonts w:ascii="Times New Roman" w:hAnsi="Times New Roman" w:cs="Times New Roman"/>
                <w:sz w:val="24"/>
                <w:szCs w:val="24"/>
              </w:rPr>
              <w:t xml:space="preserve">s </w:t>
            </w:r>
            <w:proofErr w:type="spellStart"/>
            <w:r w:rsidR="002476D7">
              <w:rPr>
                <w:rFonts w:ascii="Times New Roman" w:hAnsi="Times New Roman" w:cs="Times New Roman"/>
                <w:sz w:val="24"/>
                <w:szCs w:val="24"/>
              </w:rPr>
              <w:t>Almos</w:t>
            </w:r>
            <w:proofErr w:type="spellEnd"/>
            <w:r w:rsidR="002476D7">
              <w:rPr>
                <w:rFonts w:ascii="Times New Roman" w:hAnsi="Times New Roman" w:cs="Times New Roman"/>
                <w:sz w:val="24"/>
                <w:szCs w:val="24"/>
              </w:rPr>
              <w:t xml:space="preserve"> </w:t>
            </w:r>
            <w:proofErr w:type="spellStart"/>
            <w:r w:rsidR="002476D7">
              <w:rPr>
                <w:rFonts w:ascii="Times New Roman" w:hAnsi="Times New Roman" w:cs="Times New Roman"/>
                <w:sz w:val="24"/>
                <w:szCs w:val="24"/>
              </w:rPr>
              <w:t>Natuional</w:t>
            </w:r>
            <w:proofErr w:type="spellEnd"/>
            <w:r w:rsidR="002476D7">
              <w:rPr>
                <w:rFonts w:ascii="Times New Roman" w:hAnsi="Times New Roman" w:cs="Times New Roman"/>
                <w:sz w:val="24"/>
                <w:szCs w:val="24"/>
              </w:rPr>
              <w:t xml:space="preserve"> </w:t>
            </w:r>
            <w:proofErr w:type="spellStart"/>
            <w:r w:rsidR="002476D7">
              <w:rPr>
                <w:rFonts w:ascii="Times New Roman" w:hAnsi="Times New Roman" w:cs="Times New Roman"/>
                <w:sz w:val="24"/>
                <w:szCs w:val="24"/>
              </w:rPr>
              <w:t>Laboratory</w:t>
            </w:r>
            <w:proofErr w:type="spellEnd"/>
            <w:r w:rsidR="002476D7">
              <w:rPr>
                <w:rFonts w:ascii="Times New Roman" w:hAnsi="Times New Roman" w:cs="Times New Roman"/>
                <w:sz w:val="24"/>
                <w:szCs w:val="24"/>
              </w:rPr>
              <w:t>. www</w:t>
            </w:r>
            <w:r w:rsidRPr="00DE6F7B">
              <w:rPr>
                <w:rFonts w:ascii="Times New Roman" w:hAnsi="Times New Roman" w:cs="Times New Roman"/>
                <w:sz w:val="24"/>
                <w:szCs w:val="24"/>
              </w:rPr>
              <w:t>.lanl.gov</w:t>
            </w:r>
          </w:p>
          <w:p w14:paraId="05FD4E85" w14:textId="77777777" w:rsidR="0083449E" w:rsidRPr="00DE6F7B" w:rsidRDefault="00AA1A08" w:rsidP="00712165">
            <w:pPr>
              <w:pStyle w:val="ListParagraph"/>
              <w:numPr>
                <w:ilvl w:val="0"/>
                <w:numId w:val="424"/>
              </w:numPr>
              <w:spacing w:after="0" w:line="240" w:lineRule="auto"/>
              <w:mirrorIndents/>
              <w:jc w:val="both"/>
              <w:rPr>
                <w:rFonts w:ascii="Times New Roman" w:hAnsi="Times New Roman" w:cs="Times New Roman"/>
                <w:b/>
                <w:bCs/>
                <w:i/>
                <w:sz w:val="24"/>
                <w:szCs w:val="24"/>
              </w:rPr>
            </w:pPr>
            <w:proofErr w:type="spellStart"/>
            <w:r w:rsidRPr="00DE6F7B">
              <w:rPr>
                <w:rFonts w:ascii="Times New Roman" w:hAnsi="Times New Roman" w:cs="Times New Roman"/>
                <w:sz w:val="24"/>
                <w:szCs w:val="24"/>
              </w:rPr>
              <w:t>Physical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Review</w:t>
            </w:r>
            <w:proofErr w:type="spellEnd"/>
            <w:r w:rsidRPr="00DE6F7B">
              <w:rPr>
                <w:rFonts w:ascii="Times New Roman" w:hAnsi="Times New Roman" w:cs="Times New Roman"/>
                <w:sz w:val="24"/>
                <w:szCs w:val="24"/>
              </w:rPr>
              <w:t xml:space="preserve"> E, </w:t>
            </w:r>
            <w:proofErr w:type="spellStart"/>
            <w:r w:rsidRPr="00DE6F7B">
              <w:rPr>
                <w:rFonts w:ascii="Times New Roman" w:hAnsi="Times New Roman" w:cs="Times New Roman"/>
                <w:sz w:val="24"/>
                <w:szCs w:val="24"/>
              </w:rPr>
              <w:t>Physical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Review</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Letters</w:t>
            </w:r>
            <w:proofErr w:type="spellEnd"/>
          </w:p>
        </w:tc>
      </w:tr>
      <w:tr w:rsidR="0083449E" w:rsidRPr="00DE6F7B" w14:paraId="35180203" w14:textId="77777777" w:rsidTr="00A038CD">
        <w:tc>
          <w:tcPr>
            <w:tcW w:w="4250" w:type="dxa"/>
            <w:shd w:val="clear" w:color="auto" w:fill="auto"/>
            <w:vAlign w:val="center"/>
          </w:tcPr>
          <w:p w14:paraId="34251249" w14:textId="77777777" w:rsidR="0083449E" w:rsidRPr="00DE6F7B" w:rsidRDefault="0083449E" w:rsidP="00A038CD">
            <w:pPr>
              <w:spacing w:after="0" w:line="240" w:lineRule="auto"/>
              <w:contextualSpacing/>
              <w:mirrorIndents/>
              <w:jc w:val="both"/>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0D3B4022" w14:textId="77777777" w:rsidR="0083449E" w:rsidRPr="00DE6F7B" w:rsidRDefault="0083449E" w:rsidP="00A038CD">
            <w:pPr>
              <w:spacing w:after="0" w:line="240" w:lineRule="auto"/>
              <w:ind w:left="-108"/>
              <w:contextualSpacing/>
              <w:mirrorIndents/>
              <w:jc w:val="both"/>
              <w:rPr>
                <w:rFonts w:ascii="Times New Roman" w:hAnsi="Times New Roman" w:cs="Times New Roman"/>
                <w:i/>
                <w:sz w:val="24"/>
                <w:szCs w:val="24"/>
              </w:rPr>
            </w:pPr>
          </w:p>
        </w:tc>
      </w:tr>
      <w:tr w:rsidR="0083449E" w:rsidRPr="00DE6F7B" w14:paraId="4F952AA6" w14:textId="77777777" w:rsidTr="00A038CD">
        <w:tc>
          <w:tcPr>
            <w:tcW w:w="9633" w:type="dxa"/>
            <w:gridSpan w:val="2"/>
            <w:shd w:val="clear" w:color="auto" w:fill="auto"/>
            <w:vAlign w:val="center"/>
          </w:tcPr>
          <w:p w14:paraId="751206A0"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tc>
      </w:tr>
    </w:tbl>
    <w:p w14:paraId="28920C54" w14:textId="77777777" w:rsidR="003C0CC3" w:rsidRPr="00DE6F7B" w:rsidRDefault="003C0CC3" w:rsidP="003C0CC3">
      <w:pPr>
        <w:spacing w:after="0" w:line="240" w:lineRule="auto"/>
        <w:ind w:left="36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1</w:t>
      </w:r>
      <w:r w:rsidR="00F02661" w:rsidRPr="00DE6F7B">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05EFCD2F" w14:textId="77777777" w:rsidR="003C0CC3" w:rsidRPr="00DE6F7B" w:rsidRDefault="003C0CC3" w:rsidP="003C0CC3">
      <w:pPr>
        <w:spacing w:after="0" w:line="240" w:lineRule="auto"/>
        <w:ind w:left="36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Termodinamikas postulāti un likumi</w:t>
      </w:r>
    </w:p>
    <w:p w14:paraId="5B9F2F4E" w14:textId="77777777" w:rsidR="003C0CC3" w:rsidRPr="00DE6F7B" w:rsidRDefault="003C0CC3" w:rsidP="003C0CC3">
      <w:pPr>
        <w:spacing w:after="0" w:line="240" w:lineRule="auto"/>
        <w:ind w:left="36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(2 lekcijas – 4 stundas)</w:t>
      </w:r>
    </w:p>
    <w:p w14:paraId="04E6BC20" w14:textId="77777777" w:rsidR="003C0CC3" w:rsidRPr="00DE6F7B" w:rsidRDefault="003C0CC3" w:rsidP="00712165">
      <w:pPr>
        <w:numPr>
          <w:ilvl w:val="0"/>
          <w:numId w:val="466"/>
        </w:numPr>
        <w:spacing w:after="0" w:line="240" w:lineRule="auto"/>
        <w:ind w:left="360"/>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Termodinamikas postulāti.</w:t>
      </w:r>
    </w:p>
    <w:p w14:paraId="22CBC39C" w14:textId="77777777" w:rsidR="003C0CC3" w:rsidRPr="00DE6F7B" w:rsidRDefault="003C0CC3" w:rsidP="00712165">
      <w:pPr>
        <w:numPr>
          <w:ilvl w:val="0"/>
          <w:numId w:val="466"/>
        </w:numPr>
        <w:spacing w:after="0" w:line="240" w:lineRule="auto"/>
        <w:ind w:left="360"/>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I un II termodinamikas likumi. Kelvina un </w:t>
      </w:r>
      <w:proofErr w:type="spellStart"/>
      <w:r w:rsidRPr="00DE6F7B">
        <w:rPr>
          <w:rFonts w:ascii="Times New Roman" w:eastAsia="Times New Roman" w:hAnsi="Times New Roman" w:cs="Times New Roman"/>
          <w:color w:val="000000"/>
          <w:sz w:val="24"/>
          <w:szCs w:val="24"/>
          <w:lang w:eastAsia="lv-LV"/>
        </w:rPr>
        <w:t>Klauziusa</w:t>
      </w:r>
      <w:proofErr w:type="spellEnd"/>
      <w:r w:rsidRPr="00DE6F7B">
        <w:rPr>
          <w:rFonts w:ascii="Times New Roman" w:eastAsia="Times New Roman" w:hAnsi="Times New Roman" w:cs="Times New Roman"/>
          <w:color w:val="000000"/>
          <w:sz w:val="24"/>
          <w:szCs w:val="24"/>
          <w:lang w:eastAsia="lv-LV"/>
        </w:rPr>
        <w:t xml:space="preserve"> II termodinamikas</w:t>
      </w:r>
    </w:p>
    <w:p w14:paraId="7E1C030C" w14:textId="77777777" w:rsidR="003C0CC3" w:rsidRPr="00DE6F7B" w:rsidRDefault="003C0CC3" w:rsidP="003C0CC3">
      <w:pPr>
        <w:spacing w:after="0" w:line="240" w:lineRule="auto"/>
        <w:ind w:left="360"/>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likuma formulējumi un to ekvivalence.</w:t>
      </w:r>
    </w:p>
    <w:p w14:paraId="13ADD93A" w14:textId="77777777" w:rsidR="003C0CC3" w:rsidRPr="00DE6F7B" w:rsidRDefault="003C0CC3" w:rsidP="003C0CC3">
      <w:pPr>
        <w:spacing w:after="0" w:line="240" w:lineRule="auto"/>
        <w:ind w:left="36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2</w:t>
      </w:r>
      <w:r w:rsidR="00F02661" w:rsidRPr="00DE6F7B">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0F732EE9" w14:textId="77777777" w:rsidR="00F02661" w:rsidRPr="00DE6F7B" w:rsidRDefault="003C0CC3" w:rsidP="00F02661">
      <w:pPr>
        <w:spacing w:after="0" w:line="240" w:lineRule="auto"/>
        <w:ind w:left="360"/>
        <w:jc w:val="center"/>
        <w:rPr>
          <w:rFonts w:ascii="Times New Roman" w:eastAsia="Times New Roman" w:hAnsi="Times New Roman" w:cs="Times New Roman"/>
          <w:b/>
          <w:bCs/>
          <w:color w:val="000000"/>
          <w:sz w:val="24"/>
          <w:szCs w:val="24"/>
          <w:lang w:eastAsia="lv-LV"/>
        </w:rPr>
      </w:pPr>
      <w:r w:rsidRPr="00DE6F7B">
        <w:rPr>
          <w:rFonts w:ascii="Times New Roman" w:eastAsia="Times New Roman" w:hAnsi="Times New Roman" w:cs="Times New Roman"/>
          <w:b/>
          <w:bCs/>
          <w:color w:val="000000"/>
          <w:sz w:val="24"/>
          <w:szCs w:val="24"/>
          <w:lang w:eastAsia="lv-LV"/>
        </w:rPr>
        <w:t>Entropija</w:t>
      </w:r>
    </w:p>
    <w:p w14:paraId="50DB53E5" w14:textId="77777777" w:rsidR="003C0CC3" w:rsidRPr="00DE6F7B" w:rsidRDefault="00F02661" w:rsidP="00F02661">
      <w:pPr>
        <w:spacing w:after="0" w:line="240" w:lineRule="auto"/>
        <w:ind w:left="360"/>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bCs/>
          <w:color w:val="000000"/>
          <w:sz w:val="24"/>
          <w:szCs w:val="24"/>
          <w:lang w:eastAsia="lv-LV"/>
        </w:rPr>
        <w:t xml:space="preserve">(3 </w:t>
      </w:r>
      <w:r w:rsidR="003C0CC3" w:rsidRPr="00DE6F7B">
        <w:rPr>
          <w:rFonts w:ascii="Times New Roman" w:eastAsia="Times New Roman" w:hAnsi="Times New Roman" w:cs="Times New Roman"/>
          <w:color w:val="000000"/>
          <w:sz w:val="24"/>
          <w:szCs w:val="24"/>
          <w:lang w:eastAsia="lv-LV"/>
        </w:rPr>
        <w:t>lekcijas – 6 stundas)</w:t>
      </w:r>
    </w:p>
    <w:p w14:paraId="092E5B53" w14:textId="77777777" w:rsidR="003C0CC3" w:rsidRPr="00DE6F7B" w:rsidRDefault="003C0CC3" w:rsidP="00712165">
      <w:pPr>
        <w:numPr>
          <w:ilvl w:val="0"/>
          <w:numId w:val="467"/>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lastRenderedPageBreak/>
        <w:t xml:space="preserve">Entropija. </w:t>
      </w:r>
      <w:proofErr w:type="spellStart"/>
      <w:r w:rsidRPr="00DE6F7B">
        <w:rPr>
          <w:rFonts w:ascii="Times New Roman" w:eastAsia="Times New Roman" w:hAnsi="Times New Roman" w:cs="Times New Roman"/>
          <w:color w:val="000000"/>
          <w:sz w:val="24"/>
          <w:szCs w:val="24"/>
          <w:lang w:eastAsia="lv-LV"/>
        </w:rPr>
        <w:t>Karno</w:t>
      </w:r>
      <w:proofErr w:type="spellEnd"/>
      <w:r w:rsidRPr="00DE6F7B">
        <w:rPr>
          <w:rFonts w:ascii="Times New Roman" w:eastAsia="Times New Roman" w:hAnsi="Times New Roman" w:cs="Times New Roman"/>
          <w:color w:val="000000"/>
          <w:sz w:val="24"/>
          <w:szCs w:val="24"/>
          <w:lang w:eastAsia="lv-LV"/>
        </w:rPr>
        <w:t xml:space="preserve"> cikls un termodinamiskā temperatūra.</w:t>
      </w:r>
    </w:p>
    <w:p w14:paraId="52723E8A" w14:textId="77777777" w:rsidR="003C0CC3" w:rsidRPr="00DE6F7B" w:rsidRDefault="003C0CC3" w:rsidP="00712165">
      <w:pPr>
        <w:numPr>
          <w:ilvl w:val="0"/>
          <w:numId w:val="467"/>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Ideālas gāzes entropija. Sakuras–</w:t>
      </w:r>
      <w:proofErr w:type="spellStart"/>
      <w:r w:rsidRPr="00DE6F7B">
        <w:rPr>
          <w:rFonts w:ascii="Times New Roman" w:eastAsia="Times New Roman" w:hAnsi="Times New Roman" w:cs="Times New Roman"/>
          <w:color w:val="000000"/>
          <w:sz w:val="24"/>
          <w:szCs w:val="24"/>
          <w:lang w:eastAsia="lv-LV"/>
        </w:rPr>
        <w:t>Tetrodes</w:t>
      </w:r>
      <w:proofErr w:type="spellEnd"/>
      <w:r w:rsidRPr="00DE6F7B">
        <w:rPr>
          <w:rFonts w:ascii="Times New Roman" w:eastAsia="Times New Roman" w:hAnsi="Times New Roman" w:cs="Times New Roman"/>
          <w:color w:val="000000"/>
          <w:sz w:val="24"/>
          <w:szCs w:val="24"/>
          <w:lang w:eastAsia="lv-LV"/>
        </w:rPr>
        <w:t xml:space="preserve"> formula</w:t>
      </w:r>
    </w:p>
    <w:p w14:paraId="03D6279A" w14:textId="77777777" w:rsidR="003C0CC3" w:rsidRPr="00DE6F7B" w:rsidRDefault="003C0CC3" w:rsidP="00712165">
      <w:pPr>
        <w:numPr>
          <w:ilvl w:val="0"/>
          <w:numId w:val="467"/>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.Planka teorēma. Samaisīšanās entropija. Gibsa paradokss.</w:t>
      </w:r>
    </w:p>
    <w:p w14:paraId="49B9EEE6" w14:textId="77777777" w:rsidR="003C0CC3" w:rsidRPr="00DE6F7B" w:rsidRDefault="003C0CC3" w:rsidP="00712165">
      <w:pPr>
        <w:numPr>
          <w:ilvl w:val="0"/>
          <w:numId w:val="467"/>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Entropija un informācija.</w:t>
      </w:r>
    </w:p>
    <w:p w14:paraId="7D0ED0FB"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3</w:t>
      </w:r>
      <w:r w:rsidR="00F02661" w:rsidRPr="00DE6F7B">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3C742ECF"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Termodinamiskās funkcijas</w:t>
      </w:r>
    </w:p>
    <w:p w14:paraId="50349E54"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( 2 lekcijas – 4 stundas)</w:t>
      </w:r>
    </w:p>
    <w:p w14:paraId="0DAAE246" w14:textId="77777777" w:rsidR="003C0CC3" w:rsidRPr="00DE6F7B" w:rsidRDefault="003C0CC3" w:rsidP="00712165">
      <w:pPr>
        <w:numPr>
          <w:ilvl w:val="0"/>
          <w:numId w:val="468"/>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Termodinamiskās funkcijas.</w:t>
      </w:r>
    </w:p>
    <w:p w14:paraId="6FB73E2A" w14:textId="77777777" w:rsidR="003C0CC3" w:rsidRPr="00DE6F7B" w:rsidRDefault="003C0CC3" w:rsidP="00712165">
      <w:pPr>
        <w:numPr>
          <w:ilvl w:val="0"/>
          <w:numId w:val="468"/>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Brīvā enerģija un tās īpašības.</w:t>
      </w:r>
    </w:p>
    <w:p w14:paraId="63D8CDF0" w14:textId="77777777" w:rsidR="003C0CC3" w:rsidRPr="00DE6F7B" w:rsidRDefault="003C0CC3" w:rsidP="00712165">
      <w:pPr>
        <w:numPr>
          <w:ilvl w:val="0"/>
          <w:numId w:val="468"/>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Osmotiskais spiediens.</w:t>
      </w:r>
    </w:p>
    <w:p w14:paraId="0F61539F" w14:textId="77777777" w:rsidR="003C0CC3" w:rsidRPr="00DE6F7B" w:rsidRDefault="003C0CC3" w:rsidP="00712165">
      <w:pPr>
        <w:numPr>
          <w:ilvl w:val="0"/>
          <w:numId w:val="468"/>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Termodinamiskā fluktuāciju teorija un vielas termodinamiskās stabilitātes nosacījumi.</w:t>
      </w:r>
    </w:p>
    <w:p w14:paraId="23D1AFAA"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4</w:t>
      </w:r>
      <w:r w:rsidR="00F02661" w:rsidRPr="00DE6F7B">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3E4CC960"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Praktiskie darbi termodinamikā</w:t>
      </w:r>
    </w:p>
    <w:p w14:paraId="22D63FB1"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(2 stundas)</w:t>
      </w:r>
    </w:p>
    <w:p w14:paraId="10563EA6" w14:textId="77777777" w:rsidR="003C0CC3" w:rsidRPr="00DE6F7B" w:rsidRDefault="003C0CC3" w:rsidP="00712165">
      <w:pPr>
        <w:numPr>
          <w:ilvl w:val="0"/>
          <w:numId w:val="469"/>
        </w:numPr>
        <w:spacing w:after="0" w:line="240" w:lineRule="auto"/>
        <w:ind w:left="360"/>
        <w:jc w:val="both"/>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Jakobiāni</w:t>
      </w:r>
      <w:proofErr w:type="spellEnd"/>
      <w:r w:rsidRPr="00DE6F7B">
        <w:rPr>
          <w:rFonts w:ascii="Times New Roman" w:eastAsia="Times New Roman" w:hAnsi="Times New Roman" w:cs="Times New Roman"/>
          <w:color w:val="000000"/>
          <w:sz w:val="24"/>
          <w:szCs w:val="24"/>
          <w:lang w:eastAsia="lv-LV"/>
        </w:rPr>
        <w:t>. To izmantošana vielas termodinamisko īpašību aprēķināšanā.</w:t>
      </w:r>
    </w:p>
    <w:p w14:paraId="57AE1582" w14:textId="77777777" w:rsidR="003C0CC3" w:rsidRPr="00DE6F7B" w:rsidRDefault="003C0CC3" w:rsidP="00712165">
      <w:pPr>
        <w:numPr>
          <w:ilvl w:val="0"/>
          <w:numId w:val="469"/>
        </w:numPr>
        <w:spacing w:after="0" w:line="240" w:lineRule="auto"/>
        <w:ind w:left="360"/>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Entropija kā sistēmas stāvokļa funkcija. Tās izmantošana vielas termodinamisko īpašību noskaidrošanā.</w:t>
      </w:r>
    </w:p>
    <w:p w14:paraId="4C7C06B3" w14:textId="77777777" w:rsidR="003C0CC3" w:rsidRPr="00DE6F7B" w:rsidRDefault="003C0CC3" w:rsidP="00712165">
      <w:pPr>
        <w:numPr>
          <w:ilvl w:val="0"/>
          <w:numId w:val="469"/>
        </w:numPr>
        <w:spacing w:after="0" w:line="240" w:lineRule="auto"/>
        <w:ind w:left="360"/>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Termodinamiskie potenciāli. To pielietošana sistēmu termodinamisko īpašību noskaidrošanā.</w:t>
      </w:r>
    </w:p>
    <w:p w14:paraId="4D19DF23" w14:textId="77777777" w:rsidR="003C0CC3" w:rsidRPr="00DE6F7B" w:rsidRDefault="003C0CC3" w:rsidP="003C0CC3">
      <w:pPr>
        <w:spacing w:after="0" w:line="240" w:lineRule="auto"/>
        <w:rPr>
          <w:rFonts w:ascii="Times New Roman" w:eastAsia="Times New Roman" w:hAnsi="Times New Roman" w:cs="Times New Roman"/>
          <w:sz w:val="24"/>
          <w:szCs w:val="24"/>
          <w:lang w:eastAsia="lv-LV"/>
        </w:rPr>
      </w:pPr>
    </w:p>
    <w:p w14:paraId="749220F2" w14:textId="77777777" w:rsidR="003C0CC3" w:rsidRPr="00DE6F7B" w:rsidRDefault="003C0CC3" w:rsidP="003C0CC3">
      <w:pPr>
        <w:spacing w:after="0" w:line="240" w:lineRule="auto"/>
        <w:ind w:left="36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5</w:t>
      </w:r>
      <w:r w:rsidR="00F02661" w:rsidRPr="00DE6F7B">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2506DEF3" w14:textId="77777777" w:rsidR="00F02661" w:rsidRPr="00DE6F7B" w:rsidRDefault="003C0CC3" w:rsidP="003C0CC3">
      <w:pPr>
        <w:spacing w:after="0" w:line="240" w:lineRule="auto"/>
        <w:ind w:left="360"/>
        <w:jc w:val="center"/>
        <w:rPr>
          <w:rFonts w:ascii="Times New Roman" w:eastAsia="Times New Roman" w:hAnsi="Times New Roman" w:cs="Times New Roman"/>
          <w:b/>
          <w:bCs/>
          <w:color w:val="000000"/>
          <w:sz w:val="24"/>
          <w:szCs w:val="24"/>
          <w:lang w:eastAsia="lv-LV"/>
        </w:rPr>
      </w:pPr>
      <w:proofErr w:type="spellStart"/>
      <w:r w:rsidRPr="00DE6F7B">
        <w:rPr>
          <w:rFonts w:ascii="Times New Roman" w:eastAsia="Times New Roman" w:hAnsi="Times New Roman" w:cs="Times New Roman"/>
          <w:b/>
          <w:bCs/>
          <w:color w:val="000000"/>
          <w:sz w:val="24"/>
          <w:szCs w:val="24"/>
          <w:lang w:eastAsia="lv-LV"/>
        </w:rPr>
        <w:t>Daudzkomponentu</w:t>
      </w:r>
      <w:proofErr w:type="spellEnd"/>
      <w:r w:rsidRPr="00DE6F7B">
        <w:rPr>
          <w:rFonts w:ascii="Times New Roman" w:eastAsia="Times New Roman" w:hAnsi="Times New Roman" w:cs="Times New Roman"/>
          <w:b/>
          <w:bCs/>
          <w:color w:val="000000"/>
          <w:sz w:val="24"/>
          <w:szCs w:val="24"/>
          <w:lang w:eastAsia="lv-LV"/>
        </w:rPr>
        <w:t xml:space="preserve"> sistēmu termodinamika</w:t>
      </w:r>
    </w:p>
    <w:p w14:paraId="13A3CDA6" w14:textId="77777777" w:rsidR="003C0CC3" w:rsidRPr="00DE6F7B" w:rsidRDefault="00F02661" w:rsidP="00F02661">
      <w:pPr>
        <w:spacing w:after="0" w:line="240" w:lineRule="auto"/>
        <w:ind w:left="360"/>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bCs/>
          <w:color w:val="000000"/>
          <w:sz w:val="24"/>
          <w:szCs w:val="24"/>
          <w:lang w:eastAsia="lv-LV"/>
        </w:rPr>
        <w:t>(2</w:t>
      </w:r>
      <w:r w:rsidRPr="00DE6F7B">
        <w:rPr>
          <w:rFonts w:ascii="Times New Roman" w:eastAsia="Times New Roman" w:hAnsi="Times New Roman" w:cs="Times New Roman"/>
          <w:b/>
          <w:bCs/>
          <w:color w:val="000000"/>
          <w:sz w:val="24"/>
          <w:szCs w:val="24"/>
          <w:lang w:eastAsia="lv-LV"/>
        </w:rPr>
        <w:t xml:space="preserve"> </w:t>
      </w:r>
      <w:r w:rsidR="003C0CC3" w:rsidRPr="00DE6F7B">
        <w:rPr>
          <w:rFonts w:ascii="Times New Roman" w:eastAsia="Times New Roman" w:hAnsi="Times New Roman" w:cs="Times New Roman"/>
          <w:color w:val="000000"/>
          <w:sz w:val="24"/>
          <w:szCs w:val="24"/>
          <w:lang w:eastAsia="lv-LV"/>
        </w:rPr>
        <w:t>lekcijas – 4 stundas)</w:t>
      </w:r>
    </w:p>
    <w:p w14:paraId="0E1503B8" w14:textId="77777777" w:rsidR="003C0CC3" w:rsidRPr="00DE6F7B" w:rsidRDefault="003C0CC3" w:rsidP="00712165">
      <w:pPr>
        <w:numPr>
          <w:ilvl w:val="0"/>
          <w:numId w:val="470"/>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Termodinamiskā </w:t>
      </w:r>
      <w:proofErr w:type="spellStart"/>
      <w:r w:rsidRPr="00DE6F7B">
        <w:rPr>
          <w:rFonts w:ascii="Times New Roman" w:eastAsia="Times New Roman" w:hAnsi="Times New Roman" w:cs="Times New Roman"/>
          <w:color w:val="000000"/>
          <w:sz w:val="24"/>
          <w:szCs w:val="24"/>
          <w:lang w:eastAsia="lv-LV"/>
        </w:rPr>
        <w:t>fāzu</w:t>
      </w:r>
      <w:proofErr w:type="spellEnd"/>
      <w:r w:rsidRPr="00DE6F7B">
        <w:rPr>
          <w:rFonts w:ascii="Times New Roman" w:eastAsia="Times New Roman" w:hAnsi="Times New Roman" w:cs="Times New Roman"/>
          <w:color w:val="000000"/>
          <w:sz w:val="24"/>
          <w:szCs w:val="24"/>
          <w:lang w:eastAsia="lv-LV"/>
        </w:rPr>
        <w:t xml:space="preserve"> līdzsvara teorija. Ķīmiskā potenciāla jēdziens.</w:t>
      </w:r>
    </w:p>
    <w:p w14:paraId="573C55FA" w14:textId="77777777" w:rsidR="003C0CC3" w:rsidRPr="00DE6F7B" w:rsidRDefault="003C0CC3" w:rsidP="00712165">
      <w:pPr>
        <w:numPr>
          <w:ilvl w:val="0"/>
          <w:numId w:val="470"/>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Gibsa potenciāls un tā īpašības. </w:t>
      </w:r>
      <w:proofErr w:type="spellStart"/>
      <w:r w:rsidRPr="00DE6F7B">
        <w:rPr>
          <w:rFonts w:ascii="Times New Roman" w:eastAsia="Times New Roman" w:hAnsi="Times New Roman" w:cs="Times New Roman"/>
          <w:color w:val="000000"/>
          <w:sz w:val="24"/>
          <w:szCs w:val="24"/>
          <w:lang w:eastAsia="lv-LV"/>
        </w:rPr>
        <w:t>Klapeirona</w:t>
      </w:r>
      <w:proofErr w:type="spellEnd"/>
      <w:r w:rsidRPr="00DE6F7B">
        <w:rPr>
          <w:rFonts w:ascii="Times New Roman" w:eastAsia="Times New Roman" w:hAnsi="Times New Roman" w:cs="Times New Roman"/>
          <w:color w:val="000000"/>
          <w:sz w:val="24"/>
          <w:szCs w:val="24"/>
          <w:lang w:eastAsia="lv-LV"/>
        </w:rPr>
        <w:t>–</w:t>
      </w:r>
      <w:proofErr w:type="spellStart"/>
      <w:r w:rsidRPr="00DE6F7B">
        <w:rPr>
          <w:rFonts w:ascii="Times New Roman" w:eastAsia="Times New Roman" w:hAnsi="Times New Roman" w:cs="Times New Roman"/>
          <w:color w:val="000000"/>
          <w:sz w:val="24"/>
          <w:szCs w:val="24"/>
          <w:lang w:eastAsia="lv-LV"/>
        </w:rPr>
        <w:t>Klauziusa</w:t>
      </w:r>
      <w:proofErr w:type="spellEnd"/>
      <w:r w:rsidRPr="00DE6F7B">
        <w:rPr>
          <w:rFonts w:ascii="Times New Roman" w:eastAsia="Times New Roman" w:hAnsi="Times New Roman" w:cs="Times New Roman"/>
          <w:color w:val="000000"/>
          <w:sz w:val="24"/>
          <w:szCs w:val="24"/>
          <w:lang w:eastAsia="lv-LV"/>
        </w:rPr>
        <w:t xml:space="preserve"> formula.</w:t>
      </w:r>
    </w:p>
    <w:p w14:paraId="40BB3123" w14:textId="77777777" w:rsidR="003C0CC3" w:rsidRPr="00DE6F7B" w:rsidRDefault="003C0CC3" w:rsidP="00712165">
      <w:pPr>
        <w:numPr>
          <w:ilvl w:val="0"/>
          <w:numId w:val="470"/>
        </w:numPr>
        <w:spacing w:after="0" w:line="240" w:lineRule="auto"/>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Daudzkomponentu</w:t>
      </w:r>
      <w:proofErr w:type="spellEnd"/>
      <w:r w:rsidRPr="00DE6F7B">
        <w:rPr>
          <w:rFonts w:ascii="Times New Roman" w:eastAsia="Times New Roman" w:hAnsi="Times New Roman" w:cs="Times New Roman"/>
          <w:color w:val="000000"/>
          <w:sz w:val="24"/>
          <w:szCs w:val="24"/>
          <w:lang w:eastAsia="lv-LV"/>
        </w:rPr>
        <w:t xml:space="preserve"> sistēmu termodinamika. Vāji koncentrētu šķīdumu termodinamika.</w:t>
      </w:r>
    </w:p>
    <w:p w14:paraId="6858D2F8"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6</w:t>
      </w:r>
      <w:r w:rsidR="00F02661" w:rsidRPr="00DE6F7B">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32A26A55"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Ķīmiskā termodinamika</w:t>
      </w:r>
    </w:p>
    <w:p w14:paraId="1BD60A7C" w14:textId="77777777" w:rsidR="00F02661" w:rsidRPr="00DE6F7B" w:rsidRDefault="00F02661" w:rsidP="00F02661">
      <w:pPr>
        <w:pStyle w:val="ListParagraph"/>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bCs/>
          <w:color w:val="000000"/>
          <w:sz w:val="24"/>
          <w:szCs w:val="24"/>
          <w:lang w:eastAsia="lv-LV"/>
        </w:rPr>
        <w:t>(2</w:t>
      </w:r>
      <w:r w:rsidRPr="00DE6F7B">
        <w:rPr>
          <w:rFonts w:ascii="Times New Roman" w:eastAsia="Times New Roman" w:hAnsi="Times New Roman" w:cs="Times New Roman"/>
          <w:b/>
          <w:bCs/>
          <w:color w:val="000000"/>
          <w:sz w:val="24"/>
          <w:szCs w:val="24"/>
          <w:lang w:eastAsia="lv-LV"/>
        </w:rPr>
        <w:t xml:space="preserve"> </w:t>
      </w:r>
      <w:r w:rsidRPr="00DE6F7B">
        <w:rPr>
          <w:rFonts w:ascii="Times New Roman" w:eastAsia="Times New Roman" w:hAnsi="Times New Roman" w:cs="Times New Roman"/>
          <w:color w:val="000000"/>
          <w:sz w:val="24"/>
          <w:szCs w:val="24"/>
          <w:lang w:eastAsia="lv-LV"/>
        </w:rPr>
        <w:t>lekcijas – 4 stundas)</w:t>
      </w:r>
    </w:p>
    <w:p w14:paraId="7D5CF516" w14:textId="77777777" w:rsidR="003C0CC3" w:rsidRPr="00DE6F7B" w:rsidRDefault="003C0CC3" w:rsidP="00712165">
      <w:pPr>
        <w:numPr>
          <w:ilvl w:val="0"/>
          <w:numId w:val="471"/>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Ideālu šķīdumu vārīšanās un kušanas temperatūru izmaiņas.</w:t>
      </w:r>
    </w:p>
    <w:p w14:paraId="7233361D" w14:textId="77777777" w:rsidR="003C0CC3" w:rsidRPr="00DE6F7B" w:rsidRDefault="003C0CC3" w:rsidP="00712165">
      <w:pPr>
        <w:numPr>
          <w:ilvl w:val="0"/>
          <w:numId w:val="471"/>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Gibsa </w:t>
      </w:r>
      <w:proofErr w:type="spellStart"/>
      <w:r w:rsidRPr="00DE6F7B">
        <w:rPr>
          <w:rFonts w:ascii="Times New Roman" w:eastAsia="Times New Roman" w:hAnsi="Times New Roman" w:cs="Times New Roman"/>
          <w:color w:val="000000"/>
          <w:sz w:val="24"/>
          <w:szCs w:val="24"/>
          <w:lang w:eastAsia="lv-LV"/>
        </w:rPr>
        <w:t>fāzu</w:t>
      </w:r>
      <w:proofErr w:type="spellEnd"/>
      <w:r w:rsidRPr="00DE6F7B">
        <w:rPr>
          <w:rFonts w:ascii="Times New Roman" w:eastAsia="Times New Roman" w:hAnsi="Times New Roman" w:cs="Times New Roman"/>
          <w:color w:val="000000"/>
          <w:sz w:val="24"/>
          <w:szCs w:val="24"/>
          <w:lang w:eastAsia="lv-LV"/>
        </w:rPr>
        <w:t xml:space="preserve"> likums.</w:t>
      </w:r>
    </w:p>
    <w:p w14:paraId="31AFF0BF" w14:textId="77777777" w:rsidR="003C0CC3" w:rsidRPr="00DE6F7B" w:rsidRDefault="003C0CC3" w:rsidP="00712165">
      <w:pPr>
        <w:numPr>
          <w:ilvl w:val="0"/>
          <w:numId w:val="471"/>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Ķīmisko reakciju termodinamika. </w:t>
      </w:r>
      <w:proofErr w:type="spellStart"/>
      <w:r w:rsidRPr="00DE6F7B">
        <w:rPr>
          <w:rFonts w:ascii="Times New Roman" w:eastAsia="Times New Roman" w:hAnsi="Times New Roman" w:cs="Times New Roman"/>
          <w:color w:val="000000"/>
          <w:sz w:val="24"/>
          <w:szCs w:val="24"/>
          <w:lang w:eastAsia="lv-LV"/>
        </w:rPr>
        <w:t>Ķīımiskās</w:t>
      </w:r>
      <w:proofErr w:type="spellEnd"/>
      <w:r w:rsidRPr="00DE6F7B">
        <w:rPr>
          <w:rFonts w:ascii="Times New Roman" w:eastAsia="Times New Roman" w:hAnsi="Times New Roman" w:cs="Times New Roman"/>
          <w:color w:val="000000"/>
          <w:sz w:val="24"/>
          <w:szCs w:val="24"/>
          <w:lang w:eastAsia="lv-LV"/>
        </w:rPr>
        <w:t xml:space="preserve"> reakcijas gāzveida fāzēs.</w:t>
      </w:r>
    </w:p>
    <w:p w14:paraId="45B38CC1" w14:textId="77777777" w:rsidR="003C0CC3" w:rsidRPr="00DE6F7B" w:rsidRDefault="003C0CC3" w:rsidP="00712165">
      <w:pPr>
        <w:numPr>
          <w:ilvl w:val="0"/>
          <w:numId w:val="471"/>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Ķīmiskās reakcijas šķīdumā. pH jēdziens.</w:t>
      </w:r>
    </w:p>
    <w:p w14:paraId="142B98E4"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7</w:t>
      </w:r>
      <w:r w:rsidR="00F02661" w:rsidRPr="00DE6F7B">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67950EF5"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Praktiskie darbi termodinamikā</w:t>
      </w:r>
    </w:p>
    <w:p w14:paraId="5C6BCCAE" w14:textId="77777777" w:rsidR="003C0CC3" w:rsidRPr="00DE6F7B" w:rsidRDefault="003C0CC3" w:rsidP="00712165">
      <w:pPr>
        <w:pStyle w:val="ListParagraph"/>
        <w:numPr>
          <w:ilvl w:val="2"/>
          <w:numId w:val="276"/>
        </w:numPr>
        <w:spacing w:after="0" w:line="240" w:lineRule="auto"/>
        <w:jc w:val="center"/>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stundas)</w:t>
      </w:r>
    </w:p>
    <w:p w14:paraId="2E981CD5" w14:textId="77777777" w:rsidR="003C0CC3" w:rsidRPr="00DE6F7B" w:rsidRDefault="003C0CC3" w:rsidP="00712165">
      <w:pPr>
        <w:numPr>
          <w:ilvl w:val="0"/>
          <w:numId w:val="472"/>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Ķīmisko reakciju termodinamika. Reakcijas konstante. Tās pielietojumi reaģējošu maisījumu sastāva noteikšanai.</w:t>
      </w:r>
    </w:p>
    <w:p w14:paraId="1C96E741" w14:textId="77777777" w:rsidR="003C0CC3" w:rsidRPr="00DE6F7B" w:rsidRDefault="003C0CC3" w:rsidP="00712165">
      <w:pPr>
        <w:numPr>
          <w:ilvl w:val="0"/>
          <w:numId w:val="472"/>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Sistēmas ar mainīgu daļiņu skaitu. </w:t>
      </w:r>
      <w:proofErr w:type="spellStart"/>
      <w:r w:rsidRPr="00DE6F7B">
        <w:rPr>
          <w:rFonts w:ascii="Times New Roman" w:eastAsia="Times New Roman" w:hAnsi="Times New Roman" w:cs="Times New Roman"/>
          <w:color w:val="000000"/>
          <w:sz w:val="24"/>
          <w:szCs w:val="24"/>
          <w:lang w:eastAsia="lv-LV"/>
        </w:rPr>
        <w:t>Krioskopiskās</w:t>
      </w:r>
      <w:proofErr w:type="spellEnd"/>
      <w:r w:rsidRPr="00DE6F7B">
        <w:rPr>
          <w:rFonts w:ascii="Times New Roman" w:eastAsia="Times New Roman" w:hAnsi="Times New Roman" w:cs="Times New Roman"/>
          <w:color w:val="000000"/>
          <w:sz w:val="24"/>
          <w:szCs w:val="24"/>
          <w:lang w:eastAsia="lv-LV"/>
        </w:rPr>
        <w:t xml:space="preserve"> un </w:t>
      </w:r>
      <w:proofErr w:type="spellStart"/>
      <w:r w:rsidRPr="00DE6F7B">
        <w:rPr>
          <w:rFonts w:ascii="Times New Roman" w:eastAsia="Times New Roman" w:hAnsi="Times New Roman" w:cs="Times New Roman"/>
          <w:color w:val="000000"/>
          <w:sz w:val="24"/>
          <w:szCs w:val="24"/>
          <w:lang w:eastAsia="lv-LV"/>
        </w:rPr>
        <w:t>ebulioskopiskās</w:t>
      </w:r>
      <w:proofErr w:type="spellEnd"/>
      <w:r w:rsidRPr="00DE6F7B">
        <w:rPr>
          <w:rFonts w:ascii="Times New Roman" w:eastAsia="Times New Roman" w:hAnsi="Times New Roman" w:cs="Times New Roman"/>
          <w:color w:val="000000"/>
          <w:sz w:val="24"/>
          <w:szCs w:val="24"/>
          <w:lang w:eastAsia="lv-LV"/>
        </w:rPr>
        <w:t xml:space="preserve"> konstantes un to izmantošana vielu īpašību noteikšanai</w:t>
      </w:r>
    </w:p>
    <w:p w14:paraId="64327437" w14:textId="77777777" w:rsidR="00F02661" w:rsidRPr="00DE6F7B" w:rsidRDefault="00F02661" w:rsidP="00F02661">
      <w:pPr>
        <w:spacing w:after="0" w:line="240" w:lineRule="auto"/>
        <w:ind w:left="720"/>
        <w:jc w:val="both"/>
        <w:textAlignment w:val="baseline"/>
        <w:rPr>
          <w:rFonts w:ascii="Times New Roman" w:eastAsia="Times New Roman" w:hAnsi="Times New Roman" w:cs="Times New Roman"/>
          <w:color w:val="000000"/>
          <w:sz w:val="24"/>
          <w:szCs w:val="24"/>
          <w:lang w:eastAsia="lv-LV"/>
        </w:rPr>
      </w:pPr>
    </w:p>
    <w:p w14:paraId="7EA14662"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8</w:t>
      </w:r>
      <w:r w:rsidR="00F02661" w:rsidRPr="00DE6F7B">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0C1606BB"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Statistiskās fizikas postulāti</w:t>
      </w:r>
    </w:p>
    <w:p w14:paraId="440CE16A"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( 2 lekcijas – 4 stundas)</w:t>
      </w:r>
    </w:p>
    <w:p w14:paraId="3D30832A" w14:textId="77777777" w:rsidR="003C0CC3" w:rsidRPr="00DE6F7B" w:rsidRDefault="003C0CC3" w:rsidP="00712165">
      <w:pPr>
        <w:numPr>
          <w:ilvl w:val="0"/>
          <w:numId w:val="473"/>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Statistiskās fizikas pamatjēdzieni. </w:t>
      </w:r>
      <w:proofErr w:type="spellStart"/>
      <w:r w:rsidRPr="00DE6F7B">
        <w:rPr>
          <w:rFonts w:ascii="Times New Roman" w:eastAsia="Times New Roman" w:hAnsi="Times New Roman" w:cs="Times New Roman"/>
          <w:color w:val="000000"/>
          <w:sz w:val="24"/>
          <w:szCs w:val="24"/>
          <w:lang w:eastAsia="lv-LV"/>
        </w:rPr>
        <w:t>Fāzu</w:t>
      </w:r>
      <w:proofErr w:type="spellEnd"/>
      <w:r w:rsidRPr="00DE6F7B">
        <w:rPr>
          <w:rFonts w:ascii="Times New Roman" w:eastAsia="Times New Roman" w:hAnsi="Times New Roman" w:cs="Times New Roman"/>
          <w:color w:val="000000"/>
          <w:sz w:val="24"/>
          <w:szCs w:val="24"/>
          <w:lang w:eastAsia="lv-LV"/>
        </w:rPr>
        <w:t xml:space="preserve"> telpa. Tilpums </w:t>
      </w:r>
      <w:proofErr w:type="spellStart"/>
      <w:r w:rsidRPr="00DE6F7B">
        <w:rPr>
          <w:rFonts w:ascii="Times New Roman" w:eastAsia="Times New Roman" w:hAnsi="Times New Roman" w:cs="Times New Roman"/>
          <w:color w:val="000000"/>
          <w:sz w:val="24"/>
          <w:szCs w:val="24"/>
          <w:lang w:eastAsia="lv-LV"/>
        </w:rPr>
        <w:t>fāzu</w:t>
      </w:r>
      <w:proofErr w:type="spellEnd"/>
      <w:r w:rsidRPr="00DE6F7B">
        <w:rPr>
          <w:rFonts w:ascii="Times New Roman" w:eastAsia="Times New Roman" w:hAnsi="Times New Roman" w:cs="Times New Roman"/>
          <w:color w:val="000000"/>
          <w:sz w:val="24"/>
          <w:szCs w:val="24"/>
          <w:lang w:eastAsia="lv-LV"/>
        </w:rPr>
        <w:t xml:space="preserve"> telpā.</w:t>
      </w:r>
    </w:p>
    <w:p w14:paraId="0924AC11" w14:textId="77777777" w:rsidR="003C0CC3" w:rsidRPr="00DE6F7B" w:rsidRDefault="003C0CC3" w:rsidP="00712165">
      <w:pPr>
        <w:numPr>
          <w:ilvl w:val="0"/>
          <w:numId w:val="473"/>
        </w:numPr>
        <w:spacing w:after="0" w:line="240" w:lineRule="auto"/>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Ergodiskā</w:t>
      </w:r>
      <w:proofErr w:type="spellEnd"/>
      <w:r w:rsidRPr="00DE6F7B">
        <w:rPr>
          <w:rFonts w:ascii="Times New Roman" w:eastAsia="Times New Roman" w:hAnsi="Times New Roman" w:cs="Times New Roman"/>
          <w:color w:val="000000"/>
          <w:sz w:val="24"/>
          <w:szCs w:val="24"/>
          <w:lang w:eastAsia="lv-LV"/>
        </w:rPr>
        <w:t xml:space="preserve"> teorēma. </w:t>
      </w:r>
      <w:proofErr w:type="spellStart"/>
      <w:r w:rsidRPr="00DE6F7B">
        <w:rPr>
          <w:rFonts w:ascii="Times New Roman" w:eastAsia="Times New Roman" w:hAnsi="Times New Roman" w:cs="Times New Roman"/>
          <w:color w:val="000000"/>
          <w:sz w:val="24"/>
          <w:szCs w:val="24"/>
          <w:lang w:eastAsia="lv-LV"/>
        </w:rPr>
        <w:t>Adiabātiskie</w:t>
      </w:r>
      <w:proofErr w:type="spellEnd"/>
      <w:r w:rsidRPr="00DE6F7B">
        <w:rPr>
          <w:rFonts w:ascii="Times New Roman" w:eastAsia="Times New Roman" w:hAnsi="Times New Roman" w:cs="Times New Roman"/>
          <w:color w:val="000000"/>
          <w:sz w:val="24"/>
          <w:szCs w:val="24"/>
          <w:lang w:eastAsia="lv-LV"/>
        </w:rPr>
        <w:t xml:space="preserve"> invarianti</w:t>
      </w:r>
    </w:p>
    <w:p w14:paraId="5EE9B86E"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9</w:t>
      </w:r>
      <w:r w:rsidR="00F02661" w:rsidRPr="00DE6F7B">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47552CE7"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Varbūtības teorijas elementi</w:t>
      </w:r>
    </w:p>
    <w:p w14:paraId="29A864B3"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lastRenderedPageBreak/>
        <w:t>( 2 lekcijas – 4 stundas)</w:t>
      </w:r>
    </w:p>
    <w:p w14:paraId="3C2BE525" w14:textId="77777777" w:rsidR="003C0CC3" w:rsidRPr="00DE6F7B" w:rsidRDefault="003C0CC3" w:rsidP="00712165">
      <w:pPr>
        <w:numPr>
          <w:ilvl w:val="0"/>
          <w:numId w:val="474"/>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Daži vienkāršākie statistiskie sadalījumi. Gadījumu klejojumi. Elementāra Brauna kustības teorija. Polimēru ķēžu statistika. II termodinamikas likums sistēmās ar </w:t>
      </w:r>
      <w:proofErr w:type="spellStart"/>
      <w:r w:rsidRPr="00DE6F7B">
        <w:rPr>
          <w:rFonts w:ascii="Times New Roman" w:eastAsia="Times New Roman" w:hAnsi="Times New Roman" w:cs="Times New Roman"/>
          <w:color w:val="000000"/>
          <w:sz w:val="24"/>
          <w:szCs w:val="24"/>
          <w:lang w:eastAsia="lv-LV"/>
        </w:rPr>
        <w:t>siltumfluktuācijām</w:t>
      </w:r>
      <w:proofErr w:type="spellEnd"/>
      <w:r w:rsidRPr="00DE6F7B">
        <w:rPr>
          <w:rFonts w:ascii="Times New Roman" w:eastAsia="Times New Roman" w:hAnsi="Times New Roman" w:cs="Times New Roman"/>
          <w:color w:val="000000"/>
          <w:sz w:val="24"/>
          <w:szCs w:val="24"/>
          <w:lang w:eastAsia="lv-LV"/>
        </w:rPr>
        <w:t>.</w:t>
      </w:r>
    </w:p>
    <w:p w14:paraId="7B02862B"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10</w:t>
      </w:r>
      <w:r w:rsidR="00F02661" w:rsidRPr="00DE6F7B">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2AE215A3" w14:textId="77777777" w:rsidR="003C0CC3" w:rsidRPr="00DE6F7B" w:rsidRDefault="003C0CC3" w:rsidP="003C0CC3">
      <w:pPr>
        <w:spacing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Ansambļi</w:t>
      </w:r>
    </w:p>
    <w:p w14:paraId="3E64C4FD" w14:textId="77777777" w:rsidR="003C0CC3" w:rsidRPr="00DE6F7B" w:rsidRDefault="003C0CC3" w:rsidP="003C0CC3">
      <w:pPr>
        <w:spacing w:line="240" w:lineRule="auto"/>
        <w:ind w:left="108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(4 lekcijas – 8 stundas)</w:t>
      </w:r>
    </w:p>
    <w:p w14:paraId="3AE5EF48" w14:textId="77777777" w:rsidR="003C0CC3" w:rsidRPr="00DE6F7B" w:rsidRDefault="003C0CC3" w:rsidP="00712165">
      <w:pPr>
        <w:numPr>
          <w:ilvl w:val="0"/>
          <w:numId w:val="475"/>
        </w:numPr>
        <w:spacing w:after="0" w:line="240" w:lineRule="auto"/>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Mikrokanoniskais</w:t>
      </w:r>
      <w:proofErr w:type="spellEnd"/>
      <w:r w:rsidRPr="00DE6F7B">
        <w:rPr>
          <w:rFonts w:ascii="Times New Roman" w:eastAsia="Times New Roman" w:hAnsi="Times New Roman" w:cs="Times New Roman"/>
          <w:color w:val="000000"/>
          <w:sz w:val="24"/>
          <w:szCs w:val="24"/>
          <w:lang w:eastAsia="lv-LV"/>
        </w:rPr>
        <w:t xml:space="preserve"> ansamblis. Entropija </w:t>
      </w:r>
      <w:proofErr w:type="spellStart"/>
      <w:r w:rsidRPr="00DE6F7B">
        <w:rPr>
          <w:rFonts w:ascii="Times New Roman" w:eastAsia="Times New Roman" w:hAnsi="Times New Roman" w:cs="Times New Roman"/>
          <w:color w:val="000000"/>
          <w:sz w:val="24"/>
          <w:szCs w:val="24"/>
          <w:lang w:eastAsia="lv-LV"/>
        </w:rPr>
        <w:t>mikrokanoniskā</w:t>
      </w:r>
      <w:proofErr w:type="spellEnd"/>
      <w:r w:rsidRPr="00DE6F7B">
        <w:rPr>
          <w:rFonts w:ascii="Times New Roman" w:eastAsia="Times New Roman" w:hAnsi="Times New Roman" w:cs="Times New Roman"/>
          <w:color w:val="000000"/>
          <w:sz w:val="24"/>
          <w:szCs w:val="24"/>
          <w:lang w:eastAsia="lv-LV"/>
        </w:rPr>
        <w:t xml:space="preserve"> ansamblī.</w:t>
      </w:r>
    </w:p>
    <w:p w14:paraId="2219810A" w14:textId="77777777" w:rsidR="003C0CC3" w:rsidRPr="00DE6F7B" w:rsidRDefault="003C0CC3" w:rsidP="00712165">
      <w:pPr>
        <w:numPr>
          <w:ilvl w:val="0"/>
          <w:numId w:val="475"/>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Sakuras-</w:t>
      </w:r>
      <w:proofErr w:type="spellStart"/>
      <w:r w:rsidRPr="00DE6F7B">
        <w:rPr>
          <w:rFonts w:ascii="Times New Roman" w:eastAsia="Times New Roman" w:hAnsi="Times New Roman" w:cs="Times New Roman"/>
          <w:color w:val="000000"/>
          <w:sz w:val="24"/>
          <w:szCs w:val="24"/>
          <w:lang w:eastAsia="lv-LV"/>
        </w:rPr>
        <w:t>Tetrodes</w:t>
      </w:r>
      <w:proofErr w:type="spellEnd"/>
      <w:r w:rsidRPr="00DE6F7B">
        <w:rPr>
          <w:rFonts w:ascii="Times New Roman" w:eastAsia="Times New Roman" w:hAnsi="Times New Roman" w:cs="Times New Roman"/>
          <w:color w:val="000000"/>
          <w:sz w:val="24"/>
          <w:szCs w:val="24"/>
          <w:lang w:eastAsia="lv-LV"/>
        </w:rPr>
        <w:t xml:space="preserve"> formula.</w:t>
      </w:r>
    </w:p>
    <w:p w14:paraId="477814FB" w14:textId="77777777" w:rsidR="003C0CC3" w:rsidRPr="00DE6F7B" w:rsidRDefault="003C0CC3" w:rsidP="00712165">
      <w:pPr>
        <w:numPr>
          <w:ilvl w:val="0"/>
          <w:numId w:val="475"/>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Temperatūra statistiskajā fizikā.</w:t>
      </w:r>
    </w:p>
    <w:p w14:paraId="64C9AB70" w14:textId="77777777" w:rsidR="003C0CC3" w:rsidRPr="00DE6F7B" w:rsidRDefault="003C0CC3" w:rsidP="00712165">
      <w:pPr>
        <w:numPr>
          <w:ilvl w:val="0"/>
          <w:numId w:val="475"/>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Kanoniskais sadalījums. Statistiskā summa un brīvā enerģija.</w:t>
      </w:r>
    </w:p>
    <w:p w14:paraId="27C2C1C1" w14:textId="77777777" w:rsidR="00F02661" w:rsidRPr="00DE6F7B" w:rsidRDefault="00F02661" w:rsidP="00F02661">
      <w:pPr>
        <w:spacing w:after="0" w:line="240" w:lineRule="auto"/>
        <w:ind w:left="720"/>
        <w:textAlignment w:val="baseline"/>
        <w:rPr>
          <w:rFonts w:ascii="Times New Roman" w:eastAsia="Times New Roman" w:hAnsi="Times New Roman" w:cs="Times New Roman"/>
          <w:color w:val="000000"/>
          <w:sz w:val="24"/>
          <w:szCs w:val="24"/>
          <w:lang w:eastAsia="lv-LV"/>
        </w:rPr>
      </w:pPr>
    </w:p>
    <w:p w14:paraId="758FC953"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11</w:t>
      </w:r>
      <w:r w:rsidR="00F02661" w:rsidRPr="00DE6F7B">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282B688B" w14:textId="77777777" w:rsidR="003C0CC3" w:rsidRPr="00DE6F7B" w:rsidRDefault="003C0CC3" w:rsidP="003C0CC3">
      <w:pPr>
        <w:spacing w:after="0" w:line="240" w:lineRule="auto"/>
        <w:ind w:left="72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Kanoniskais un lielais kanoniskais ansambļi</w:t>
      </w:r>
    </w:p>
    <w:p w14:paraId="24566BD9" w14:textId="77777777" w:rsidR="003C0CC3" w:rsidRPr="00DE6F7B" w:rsidRDefault="003C0CC3" w:rsidP="003C0CC3">
      <w:pPr>
        <w:spacing w:after="0" w:line="240" w:lineRule="auto"/>
        <w:ind w:left="144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(4 lekcijas – 8 stundas)</w:t>
      </w:r>
    </w:p>
    <w:p w14:paraId="22742506" w14:textId="77777777" w:rsidR="003C0CC3" w:rsidRPr="00DE6F7B" w:rsidRDefault="003C0CC3" w:rsidP="00712165">
      <w:pPr>
        <w:numPr>
          <w:ilvl w:val="0"/>
          <w:numId w:val="476"/>
        </w:numPr>
        <w:spacing w:after="0" w:line="240" w:lineRule="auto"/>
        <w:ind w:left="1440"/>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Ekvipartīcijas</w:t>
      </w:r>
      <w:proofErr w:type="spellEnd"/>
      <w:r w:rsidRPr="00DE6F7B">
        <w:rPr>
          <w:rFonts w:ascii="Times New Roman" w:eastAsia="Times New Roman" w:hAnsi="Times New Roman" w:cs="Times New Roman"/>
          <w:color w:val="000000"/>
          <w:sz w:val="24"/>
          <w:szCs w:val="24"/>
          <w:lang w:eastAsia="lv-LV"/>
        </w:rPr>
        <w:t xml:space="preserve"> princips.</w:t>
      </w:r>
    </w:p>
    <w:p w14:paraId="5CBD0BB4" w14:textId="77777777" w:rsidR="003C0CC3" w:rsidRPr="00DE6F7B" w:rsidRDefault="003C0CC3" w:rsidP="00712165">
      <w:pPr>
        <w:numPr>
          <w:ilvl w:val="0"/>
          <w:numId w:val="476"/>
        </w:numPr>
        <w:spacing w:after="0" w:line="240" w:lineRule="auto"/>
        <w:ind w:left="1440"/>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Entropija </w:t>
      </w:r>
      <w:proofErr w:type="spellStart"/>
      <w:r w:rsidRPr="00DE6F7B">
        <w:rPr>
          <w:rFonts w:ascii="Times New Roman" w:eastAsia="Times New Roman" w:hAnsi="Times New Roman" w:cs="Times New Roman"/>
          <w:color w:val="000000"/>
          <w:sz w:val="24"/>
          <w:szCs w:val="24"/>
          <w:lang w:eastAsia="lv-LV"/>
        </w:rPr>
        <w:t>mikrokanoniskā</w:t>
      </w:r>
      <w:proofErr w:type="spellEnd"/>
      <w:r w:rsidRPr="00DE6F7B">
        <w:rPr>
          <w:rFonts w:ascii="Times New Roman" w:eastAsia="Times New Roman" w:hAnsi="Times New Roman" w:cs="Times New Roman"/>
          <w:color w:val="000000"/>
          <w:sz w:val="24"/>
          <w:szCs w:val="24"/>
          <w:lang w:eastAsia="lv-LV"/>
        </w:rPr>
        <w:t xml:space="preserve"> un kanoniskā ansambļos un to sakars.</w:t>
      </w:r>
    </w:p>
    <w:p w14:paraId="5B76DEE4" w14:textId="77777777" w:rsidR="003C0CC3" w:rsidRPr="00DE6F7B" w:rsidRDefault="003C0CC3" w:rsidP="00712165">
      <w:pPr>
        <w:numPr>
          <w:ilvl w:val="0"/>
          <w:numId w:val="476"/>
        </w:numPr>
        <w:spacing w:after="0" w:line="240" w:lineRule="auto"/>
        <w:ind w:left="1440"/>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Lielais kanoniskais ansamblis. Lielā statistiskā summa un Ω potenciāls.</w:t>
      </w:r>
    </w:p>
    <w:p w14:paraId="7A51BD3F" w14:textId="77777777" w:rsidR="003C0CC3" w:rsidRPr="00DE6F7B" w:rsidRDefault="003C0CC3" w:rsidP="00712165">
      <w:pPr>
        <w:numPr>
          <w:ilvl w:val="0"/>
          <w:numId w:val="476"/>
        </w:numPr>
        <w:spacing w:after="0" w:line="240" w:lineRule="auto"/>
        <w:ind w:left="1440"/>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Fluktuācijas lielajā kanoniskajā ansamblī. </w:t>
      </w:r>
    </w:p>
    <w:p w14:paraId="2CD613B9" w14:textId="77777777" w:rsidR="00F02661" w:rsidRPr="00DE6F7B" w:rsidRDefault="00F02661" w:rsidP="00F02661">
      <w:pPr>
        <w:spacing w:after="0" w:line="240" w:lineRule="auto"/>
        <w:ind w:left="1440"/>
        <w:textAlignment w:val="baseline"/>
        <w:rPr>
          <w:rFonts w:ascii="Times New Roman" w:eastAsia="Times New Roman" w:hAnsi="Times New Roman" w:cs="Times New Roman"/>
          <w:color w:val="000000"/>
          <w:sz w:val="24"/>
          <w:szCs w:val="24"/>
          <w:lang w:eastAsia="lv-LV"/>
        </w:rPr>
      </w:pPr>
    </w:p>
    <w:p w14:paraId="2BBF612C" w14:textId="77777777" w:rsidR="003C0CC3" w:rsidRPr="00DE6F7B" w:rsidRDefault="003C0CC3" w:rsidP="003C0CC3">
      <w:pPr>
        <w:spacing w:after="0" w:line="240" w:lineRule="auto"/>
        <w:ind w:left="144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12</w:t>
      </w:r>
      <w:r w:rsidR="00F02661" w:rsidRPr="00DE6F7B">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67FF9AF7" w14:textId="77777777" w:rsidR="00F02661" w:rsidRPr="00DE6F7B" w:rsidRDefault="003C0CC3" w:rsidP="00F02661">
      <w:pPr>
        <w:spacing w:after="0" w:line="240" w:lineRule="auto"/>
        <w:ind w:left="144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Praktiskie darbi statistiskā fizikā</w:t>
      </w:r>
    </w:p>
    <w:p w14:paraId="53E8E898" w14:textId="77777777" w:rsidR="003C0CC3" w:rsidRPr="00DE6F7B" w:rsidRDefault="00F02661" w:rsidP="00F02661">
      <w:pPr>
        <w:spacing w:after="0" w:line="240" w:lineRule="auto"/>
        <w:ind w:left="144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(2 </w:t>
      </w:r>
      <w:r w:rsidR="003C0CC3" w:rsidRPr="00DE6F7B">
        <w:rPr>
          <w:rFonts w:ascii="Times New Roman" w:eastAsia="Times New Roman" w:hAnsi="Times New Roman" w:cs="Times New Roman"/>
          <w:color w:val="000000"/>
          <w:sz w:val="24"/>
          <w:szCs w:val="24"/>
          <w:lang w:eastAsia="lv-LV"/>
        </w:rPr>
        <w:t>stundas)</w:t>
      </w:r>
    </w:p>
    <w:p w14:paraId="292FFA85" w14:textId="77777777" w:rsidR="003C0CC3" w:rsidRPr="00DE6F7B" w:rsidRDefault="003C0CC3" w:rsidP="00712165">
      <w:pPr>
        <w:numPr>
          <w:ilvl w:val="0"/>
          <w:numId w:val="477"/>
        </w:numPr>
        <w:spacing w:after="0" w:line="240" w:lineRule="auto"/>
        <w:jc w:val="both"/>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Ergodiskā</w:t>
      </w:r>
      <w:proofErr w:type="spellEnd"/>
      <w:r w:rsidRPr="00DE6F7B">
        <w:rPr>
          <w:rFonts w:ascii="Times New Roman" w:eastAsia="Times New Roman" w:hAnsi="Times New Roman" w:cs="Times New Roman"/>
          <w:color w:val="000000"/>
          <w:sz w:val="24"/>
          <w:szCs w:val="24"/>
          <w:lang w:eastAsia="lv-LV"/>
        </w:rPr>
        <w:t xml:space="preserve"> teorēma oscilatoram. Sfēras laukums daudzdimensiju telpā.</w:t>
      </w:r>
    </w:p>
    <w:p w14:paraId="30AA77FD" w14:textId="77777777" w:rsidR="003C0CC3" w:rsidRPr="00DE6F7B" w:rsidRDefault="003C0CC3" w:rsidP="00712165">
      <w:pPr>
        <w:numPr>
          <w:ilvl w:val="0"/>
          <w:numId w:val="477"/>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Gadījuma klejojumu sadalījuma funkcijas aprēķināšana. Vidējā vērtība. Dispersija.</w:t>
      </w:r>
    </w:p>
    <w:p w14:paraId="16C9FD2E" w14:textId="77777777" w:rsidR="003C0CC3" w:rsidRPr="00DE6F7B" w:rsidRDefault="003C0CC3" w:rsidP="00712165">
      <w:pPr>
        <w:numPr>
          <w:ilvl w:val="0"/>
          <w:numId w:val="477"/>
        </w:numPr>
        <w:spacing w:after="0" w:line="240" w:lineRule="auto"/>
        <w:jc w:val="both"/>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Binomiālais</w:t>
      </w:r>
      <w:proofErr w:type="spellEnd"/>
      <w:r w:rsidRPr="00DE6F7B">
        <w:rPr>
          <w:rFonts w:ascii="Times New Roman" w:eastAsia="Times New Roman" w:hAnsi="Times New Roman" w:cs="Times New Roman"/>
          <w:color w:val="000000"/>
          <w:sz w:val="24"/>
          <w:szCs w:val="24"/>
          <w:lang w:eastAsia="lv-LV"/>
        </w:rPr>
        <w:t xml:space="preserve"> un Gausa sadalījumi un to īpašības. </w:t>
      </w:r>
      <w:proofErr w:type="spellStart"/>
      <w:r w:rsidRPr="00DE6F7B">
        <w:rPr>
          <w:rFonts w:ascii="Times New Roman" w:eastAsia="Times New Roman" w:hAnsi="Times New Roman" w:cs="Times New Roman"/>
          <w:color w:val="000000"/>
          <w:sz w:val="24"/>
          <w:szCs w:val="24"/>
          <w:lang w:eastAsia="lv-LV"/>
        </w:rPr>
        <w:t>Puasona</w:t>
      </w:r>
      <w:proofErr w:type="spellEnd"/>
      <w:r w:rsidRPr="00DE6F7B">
        <w:rPr>
          <w:rFonts w:ascii="Times New Roman" w:eastAsia="Times New Roman" w:hAnsi="Times New Roman" w:cs="Times New Roman"/>
          <w:color w:val="000000"/>
          <w:sz w:val="24"/>
          <w:szCs w:val="24"/>
          <w:lang w:eastAsia="lv-LV"/>
        </w:rPr>
        <w:t xml:space="preserve"> sadalījums. Lielo skaitļu likums.</w:t>
      </w:r>
    </w:p>
    <w:p w14:paraId="5E028023" w14:textId="77777777" w:rsidR="003C0CC3" w:rsidRPr="00DE6F7B" w:rsidRDefault="003C0CC3" w:rsidP="00712165">
      <w:pPr>
        <w:numPr>
          <w:ilvl w:val="0"/>
          <w:numId w:val="477"/>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Vielu termodinamisko īpašību aprēķins izmantojot kanonisko sadalījumu. </w:t>
      </w:r>
      <w:proofErr w:type="spellStart"/>
      <w:r w:rsidRPr="00DE6F7B">
        <w:rPr>
          <w:rFonts w:ascii="Times New Roman" w:eastAsia="Times New Roman" w:hAnsi="Times New Roman" w:cs="Times New Roman"/>
          <w:color w:val="000000"/>
          <w:sz w:val="24"/>
          <w:szCs w:val="24"/>
          <w:lang w:eastAsia="lv-LV"/>
        </w:rPr>
        <w:t>Daudzatomu</w:t>
      </w:r>
      <w:proofErr w:type="spellEnd"/>
      <w:r w:rsidRPr="00DE6F7B">
        <w:rPr>
          <w:rFonts w:ascii="Times New Roman" w:eastAsia="Times New Roman" w:hAnsi="Times New Roman" w:cs="Times New Roman"/>
          <w:color w:val="000000"/>
          <w:sz w:val="24"/>
          <w:szCs w:val="24"/>
          <w:lang w:eastAsia="lv-LV"/>
        </w:rPr>
        <w:t xml:space="preserve"> gāzes. Viela ārējā elektromagnētiskā laukā.</w:t>
      </w:r>
    </w:p>
    <w:p w14:paraId="20FAA1EC" w14:textId="77777777" w:rsidR="003C0CC3" w:rsidRPr="00DE6F7B" w:rsidRDefault="003C0CC3" w:rsidP="003C0CC3">
      <w:pPr>
        <w:spacing w:after="0" w:line="240" w:lineRule="auto"/>
        <w:rPr>
          <w:rFonts w:ascii="Times New Roman" w:eastAsia="Times New Roman" w:hAnsi="Times New Roman" w:cs="Times New Roman"/>
          <w:sz w:val="24"/>
          <w:szCs w:val="24"/>
          <w:lang w:eastAsia="lv-LV"/>
        </w:rPr>
      </w:pPr>
    </w:p>
    <w:p w14:paraId="4A22A117" w14:textId="0F7D6B6A" w:rsidR="003C0CC3" w:rsidRPr="00DE6F7B" w:rsidRDefault="003C0CC3" w:rsidP="003C0CC3">
      <w:pPr>
        <w:spacing w:after="0" w:line="240" w:lineRule="auto"/>
        <w:ind w:left="144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13</w:t>
      </w:r>
      <w:r w:rsidR="00165D80">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2D8ADEB3" w14:textId="77777777" w:rsidR="003C0CC3" w:rsidRPr="00DE6F7B" w:rsidRDefault="003C0CC3" w:rsidP="003C0CC3">
      <w:pPr>
        <w:spacing w:after="0" w:line="240" w:lineRule="auto"/>
        <w:ind w:left="144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Kvantu statistika</w:t>
      </w:r>
    </w:p>
    <w:p w14:paraId="438E4FB8" w14:textId="598E6B8B" w:rsidR="00F02661" w:rsidRPr="00DE6F7B" w:rsidRDefault="003C0CC3" w:rsidP="00F02661">
      <w:pPr>
        <w:spacing w:after="0" w:line="240" w:lineRule="auto"/>
        <w:ind w:left="144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(3 lekcijas – 6 stundas)</w:t>
      </w:r>
    </w:p>
    <w:p w14:paraId="459525C0" w14:textId="77777777" w:rsidR="00F02661" w:rsidRPr="00DE6F7B" w:rsidRDefault="00F02661" w:rsidP="00F02661">
      <w:pPr>
        <w:spacing w:after="0" w:line="240" w:lineRule="auto"/>
        <w:ind w:left="1440"/>
        <w:jc w:val="center"/>
        <w:rPr>
          <w:rFonts w:ascii="Times New Roman" w:eastAsia="Times New Roman" w:hAnsi="Times New Roman" w:cs="Times New Roman"/>
          <w:sz w:val="24"/>
          <w:szCs w:val="24"/>
          <w:lang w:eastAsia="lv-LV"/>
        </w:rPr>
      </w:pPr>
    </w:p>
    <w:p w14:paraId="05D623C6" w14:textId="77777777" w:rsidR="00F02661" w:rsidRPr="00DE6F7B" w:rsidRDefault="003C0CC3" w:rsidP="00712165">
      <w:pPr>
        <w:pStyle w:val="ListParagraph"/>
        <w:numPr>
          <w:ilvl w:val="0"/>
          <w:numId w:val="479"/>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Bozē un </w:t>
      </w:r>
      <w:proofErr w:type="spellStart"/>
      <w:r w:rsidRPr="00DE6F7B">
        <w:rPr>
          <w:rFonts w:ascii="Times New Roman" w:eastAsia="Times New Roman" w:hAnsi="Times New Roman" w:cs="Times New Roman"/>
          <w:color w:val="000000"/>
          <w:sz w:val="24"/>
          <w:szCs w:val="24"/>
          <w:lang w:eastAsia="lv-LV"/>
        </w:rPr>
        <w:t>Fermī</w:t>
      </w:r>
      <w:proofErr w:type="spellEnd"/>
      <w:r w:rsidRPr="00DE6F7B">
        <w:rPr>
          <w:rFonts w:ascii="Times New Roman" w:eastAsia="Times New Roman" w:hAnsi="Times New Roman" w:cs="Times New Roman"/>
          <w:color w:val="000000"/>
          <w:sz w:val="24"/>
          <w:szCs w:val="24"/>
          <w:lang w:eastAsia="lv-LV"/>
        </w:rPr>
        <w:t xml:space="preserve"> statistikas.</w:t>
      </w:r>
    </w:p>
    <w:p w14:paraId="0327216D" w14:textId="77777777" w:rsidR="00F02661" w:rsidRPr="00DE6F7B" w:rsidRDefault="003C0CC3" w:rsidP="00712165">
      <w:pPr>
        <w:pStyle w:val="ListParagraph"/>
        <w:numPr>
          <w:ilvl w:val="0"/>
          <w:numId w:val="479"/>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Enerģētisko stāvokļu skaita aprēķināšana.</w:t>
      </w:r>
    </w:p>
    <w:p w14:paraId="0F39F272" w14:textId="77777777" w:rsidR="00F02661" w:rsidRPr="00DE6F7B" w:rsidRDefault="003C0CC3" w:rsidP="00712165">
      <w:pPr>
        <w:pStyle w:val="ListParagraph"/>
        <w:numPr>
          <w:ilvl w:val="0"/>
          <w:numId w:val="479"/>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Bozē un </w:t>
      </w:r>
      <w:proofErr w:type="spellStart"/>
      <w:r w:rsidRPr="00DE6F7B">
        <w:rPr>
          <w:rFonts w:ascii="Times New Roman" w:eastAsia="Times New Roman" w:hAnsi="Times New Roman" w:cs="Times New Roman"/>
          <w:color w:val="000000"/>
          <w:sz w:val="24"/>
          <w:szCs w:val="24"/>
          <w:lang w:eastAsia="lv-LV"/>
        </w:rPr>
        <w:t>Fermī</w:t>
      </w:r>
      <w:proofErr w:type="spellEnd"/>
      <w:r w:rsidRPr="00DE6F7B">
        <w:rPr>
          <w:rFonts w:ascii="Times New Roman" w:eastAsia="Times New Roman" w:hAnsi="Times New Roman" w:cs="Times New Roman"/>
          <w:color w:val="000000"/>
          <w:sz w:val="24"/>
          <w:szCs w:val="24"/>
          <w:lang w:eastAsia="lv-LV"/>
        </w:rPr>
        <w:t xml:space="preserve"> gāzu termodinamiskās īpašības.</w:t>
      </w:r>
    </w:p>
    <w:p w14:paraId="3D16BA76" w14:textId="77777777" w:rsidR="003C0CC3" w:rsidRPr="00DE6F7B" w:rsidRDefault="003C0CC3" w:rsidP="00712165">
      <w:pPr>
        <w:pStyle w:val="ListParagraph"/>
        <w:numPr>
          <w:ilvl w:val="0"/>
          <w:numId w:val="479"/>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Elektronu gāzes siltumietilpība.</w:t>
      </w:r>
    </w:p>
    <w:p w14:paraId="2BFC1071" w14:textId="6BC569EC" w:rsidR="003C0CC3" w:rsidRPr="00DE6F7B" w:rsidRDefault="003C0CC3" w:rsidP="003C0CC3">
      <w:pPr>
        <w:spacing w:after="0" w:line="240" w:lineRule="auto"/>
        <w:ind w:left="180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14</w:t>
      </w:r>
      <w:r w:rsidR="00165D80">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000F9526" w14:textId="77777777" w:rsidR="003C0CC3" w:rsidRPr="00DE6F7B" w:rsidRDefault="003C0CC3" w:rsidP="003C0CC3">
      <w:pPr>
        <w:spacing w:after="0" w:line="240" w:lineRule="auto"/>
        <w:ind w:left="180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Kvantu statistikas pielietojumi</w:t>
      </w:r>
    </w:p>
    <w:p w14:paraId="70D97AF7" w14:textId="77777777" w:rsidR="00051746" w:rsidRPr="00DE6F7B" w:rsidRDefault="003C0CC3" w:rsidP="00712165">
      <w:pPr>
        <w:pStyle w:val="ListParagraph"/>
        <w:numPr>
          <w:ilvl w:val="2"/>
          <w:numId w:val="275"/>
        </w:num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lekcijas - 4 stundas)</w:t>
      </w:r>
    </w:p>
    <w:p w14:paraId="624F3D5B" w14:textId="77777777" w:rsidR="00051746" w:rsidRPr="00DE6F7B" w:rsidRDefault="00051746" w:rsidP="00051746">
      <w:pPr>
        <w:pStyle w:val="ListParagraph"/>
        <w:spacing w:after="0" w:line="240" w:lineRule="auto"/>
        <w:ind w:left="1980"/>
        <w:rPr>
          <w:rFonts w:ascii="Times New Roman" w:eastAsia="Times New Roman" w:hAnsi="Times New Roman" w:cs="Times New Roman"/>
          <w:sz w:val="24"/>
          <w:szCs w:val="24"/>
          <w:lang w:eastAsia="lv-LV"/>
        </w:rPr>
      </w:pPr>
    </w:p>
    <w:p w14:paraId="14F1BBA1" w14:textId="77777777" w:rsidR="00051746" w:rsidRPr="00DE6F7B" w:rsidRDefault="003C0CC3" w:rsidP="00712165">
      <w:pPr>
        <w:pStyle w:val="ListParagraph"/>
        <w:numPr>
          <w:ilvl w:val="0"/>
          <w:numId w:val="480"/>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Elektronu gāzes paramagnētiskā uzņēmība.</w:t>
      </w:r>
    </w:p>
    <w:p w14:paraId="18B7D4BA" w14:textId="77777777" w:rsidR="00051746" w:rsidRPr="00DE6F7B" w:rsidRDefault="003C0CC3" w:rsidP="00712165">
      <w:pPr>
        <w:pStyle w:val="ListParagraph"/>
        <w:numPr>
          <w:ilvl w:val="0"/>
          <w:numId w:val="480"/>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Termiskais starojums. Planka formula. Inducētais starojums.</w:t>
      </w:r>
    </w:p>
    <w:p w14:paraId="5F6890C0" w14:textId="77777777" w:rsidR="003C0CC3" w:rsidRPr="00DE6F7B" w:rsidRDefault="003C0CC3" w:rsidP="00712165">
      <w:pPr>
        <w:pStyle w:val="ListParagraph"/>
        <w:numPr>
          <w:ilvl w:val="0"/>
          <w:numId w:val="480"/>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Kristālisku režģu siltumietilpība.</w:t>
      </w:r>
    </w:p>
    <w:p w14:paraId="498603E5" w14:textId="77777777" w:rsidR="00051746" w:rsidRPr="00DE6F7B" w:rsidRDefault="00051746" w:rsidP="00051746">
      <w:pPr>
        <w:pStyle w:val="ListParagraph"/>
        <w:spacing w:after="0" w:line="240" w:lineRule="auto"/>
        <w:ind w:left="1980"/>
        <w:rPr>
          <w:rFonts w:ascii="Times New Roman" w:eastAsia="Times New Roman" w:hAnsi="Times New Roman" w:cs="Times New Roman"/>
          <w:sz w:val="24"/>
          <w:szCs w:val="24"/>
          <w:lang w:eastAsia="lv-LV"/>
        </w:rPr>
      </w:pPr>
    </w:p>
    <w:p w14:paraId="3550427B" w14:textId="31C4F3B0" w:rsidR="003C0CC3" w:rsidRPr="00DE6F7B" w:rsidRDefault="003C0CC3" w:rsidP="003C0CC3">
      <w:pPr>
        <w:spacing w:after="0" w:line="240" w:lineRule="auto"/>
        <w:ind w:left="180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15</w:t>
      </w:r>
      <w:r w:rsidR="00165D80">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temats</w:t>
      </w:r>
    </w:p>
    <w:p w14:paraId="63133DCD" w14:textId="77777777" w:rsidR="003C0CC3" w:rsidRPr="00DE6F7B" w:rsidRDefault="003C0CC3" w:rsidP="003C0CC3">
      <w:pPr>
        <w:spacing w:after="0" w:line="240" w:lineRule="auto"/>
        <w:ind w:left="1800"/>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Praktiskie  darbi kvantu statistikā</w:t>
      </w:r>
    </w:p>
    <w:p w14:paraId="7436C87F" w14:textId="77777777" w:rsidR="003C0CC3" w:rsidRPr="00DE6F7B" w:rsidRDefault="003C0CC3" w:rsidP="00712165">
      <w:pPr>
        <w:pStyle w:val="ListParagraph"/>
        <w:numPr>
          <w:ilvl w:val="2"/>
          <w:numId w:val="275"/>
        </w:numPr>
        <w:spacing w:after="0" w:line="240" w:lineRule="auto"/>
        <w:jc w:val="center"/>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lastRenderedPageBreak/>
        <w:t>stundas)</w:t>
      </w:r>
    </w:p>
    <w:p w14:paraId="74B6A6F8" w14:textId="77777777" w:rsidR="003C0CC3" w:rsidRPr="00DE6F7B" w:rsidRDefault="003C0CC3" w:rsidP="00712165">
      <w:pPr>
        <w:numPr>
          <w:ilvl w:val="0"/>
          <w:numId w:val="478"/>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Enerģētisko stāvokļa skaita aprēķins dažāda veida sistēmām.</w:t>
      </w:r>
    </w:p>
    <w:p w14:paraId="1E307B98" w14:textId="77777777" w:rsidR="003C0CC3" w:rsidRPr="00DE6F7B" w:rsidRDefault="003C0CC3" w:rsidP="00712165">
      <w:pPr>
        <w:numPr>
          <w:ilvl w:val="0"/>
          <w:numId w:val="478"/>
        </w:numPr>
        <w:spacing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Bozē un </w:t>
      </w:r>
      <w:proofErr w:type="spellStart"/>
      <w:r w:rsidRPr="00DE6F7B">
        <w:rPr>
          <w:rFonts w:ascii="Times New Roman" w:eastAsia="Times New Roman" w:hAnsi="Times New Roman" w:cs="Times New Roman"/>
          <w:color w:val="000000"/>
          <w:sz w:val="24"/>
          <w:szCs w:val="24"/>
          <w:lang w:eastAsia="lv-LV"/>
        </w:rPr>
        <w:t>Fermī</w:t>
      </w:r>
      <w:proofErr w:type="spellEnd"/>
      <w:r w:rsidRPr="00DE6F7B">
        <w:rPr>
          <w:rFonts w:ascii="Times New Roman" w:eastAsia="Times New Roman" w:hAnsi="Times New Roman" w:cs="Times New Roman"/>
          <w:color w:val="000000"/>
          <w:sz w:val="24"/>
          <w:szCs w:val="24"/>
          <w:lang w:eastAsia="lv-LV"/>
        </w:rPr>
        <w:t xml:space="preserve"> gāzu termodinamiskās īpašības.</w:t>
      </w:r>
    </w:p>
    <w:p w14:paraId="450247AA" w14:textId="77777777" w:rsidR="0083449E" w:rsidRPr="00DE6F7B" w:rsidRDefault="0083449E" w:rsidP="0083449E">
      <w:pPr>
        <w:jc w:val="both"/>
        <w:rPr>
          <w:rFonts w:ascii="Times New Roman" w:hAnsi="Times New Roman" w:cs="Times New Roman"/>
          <w:sz w:val="24"/>
          <w:szCs w:val="24"/>
        </w:rPr>
      </w:pPr>
    </w:p>
    <w:p w14:paraId="03842F9C" w14:textId="77777777" w:rsidR="0083449E" w:rsidRPr="00DE6F7B" w:rsidRDefault="0083449E" w:rsidP="0083449E">
      <w:pPr>
        <w:spacing w:after="0" w:line="360" w:lineRule="auto"/>
        <w:ind w:left="-142"/>
        <w:jc w:val="both"/>
        <w:rPr>
          <w:rFonts w:ascii="Times New Roman" w:hAnsi="Times New Roman" w:cs="Times New Roman"/>
          <w:sz w:val="24"/>
          <w:szCs w:val="24"/>
        </w:rPr>
      </w:pPr>
    </w:p>
    <w:p w14:paraId="012327E7" w14:textId="77777777" w:rsidR="0083449E" w:rsidRPr="00DE6F7B" w:rsidRDefault="0083449E" w:rsidP="0083449E">
      <w:pPr>
        <w:jc w:val="both"/>
        <w:rPr>
          <w:rFonts w:ascii="Times New Roman" w:hAnsi="Times New Roman" w:cs="Times New Roman"/>
          <w:sz w:val="24"/>
          <w:szCs w:val="24"/>
        </w:rPr>
      </w:pPr>
    </w:p>
    <w:p w14:paraId="3CBE6D2F" w14:textId="77777777" w:rsidR="0083449E" w:rsidRPr="00DE6F7B" w:rsidRDefault="0083449E" w:rsidP="0083449E">
      <w:pPr>
        <w:spacing w:after="0" w:line="240" w:lineRule="auto"/>
        <w:ind w:left="720"/>
        <w:contextualSpacing/>
        <w:jc w:val="right"/>
        <w:rPr>
          <w:rFonts w:ascii="Times New Roman" w:hAnsi="Times New Roman" w:cs="Times New Roman"/>
          <w:sz w:val="24"/>
          <w:szCs w:val="24"/>
        </w:rPr>
      </w:pPr>
    </w:p>
    <w:p w14:paraId="706F7A9D" w14:textId="77777777" w:rsidR="0083449E" w:rsidRPr="00DE6F7B" w:rsidRDefault="0083449E" w:rsidP="0083449E">
      <w:pPr>
        <w:spacing w:after="0" w:line="240" w:lineRule="auto"/>
        <w:ind w:left="720"/>
        <w:contextualSpacing/>
        <w:jc w:val="right"/>
        <w:rPr>
          <w:rFonts w:ascii="Times New Roman" w:hAnsi="Times New Roman" w:cs="Times New Roman"/>
          <w:sz w:val="24"/>
          <w:szCs w:val="24"/>
        </w:rPr>
      </w:pPr>
    </w:p>
    <w:p w14:paraId="7FBFDCD5" w14:textId="77777777" w:rsidR="0083449E" w:rsidRPr="00DE6F7B" w:rsidRDefault="0083449E" w:rsidP="0083449E">
      <w:pPr>
        <w:spacing w:after="0" w:line="240" w:lineRule="auto"/>
        <w:ind w:left="720"/>
        <w:contextualSpacing/>
        <w:jc w:val="right"/>
        <w:rPr>
          <w:rFonts w:ascii="Times New Roman" w:hAnsi="Times New Roman" w:cs="Times New Roman"/>
          <w:sz w:val="24"/>
          <w:szCs w:val="24"/>
        </w:rPr>
      </w:pPr>
    </w:p>
    <w:p w14:paraId="7E87C4B2" w14:textId="77777777" w:rsidR="0083449E" w:rsidRPr="00DE6F7B" w:rsidRDefault="0083449E" w:rsidP="0083449E">
      <w:pPr>
        <w:spacing w:after="0" w:line="240" w:lineRule="auto"/>
        <w:ind w:left="720"/>
        <w:contextualSpacing/>
        <w:jc w:val="right"/>
        <w:rPr>
          <w:rFonts w:ascii="Times New Roman" w:hAnsi="Times New Roman" w:cs="Times New Roman"/>
          <w:sz w:val="24"/>
          <w:szCs w:val="24"/>
        </w:rPr>
      </w:pPr>
    </w:p>
    <w:p w14:paraId="3991E177" w14:textId="77777777" w:rsidR="0083449E" w:rsidRPr="00DE6F7B" w:rsidRDefault="0083449E" w:rsidP="0083449E">
      <w:pPr>
        <w:spacing w:after="0" w:line="240" w:lineRule="auto"/>
        <w:ind w:left="720"/>
        <w:contextualSpacing/>
        <w:jc w:val="right"/>
        <w:rPr>
          <w:rFonts w:ascii="Times New Roman" w:hAnsi="Times New Roman" w:cs="Times New Roman"/>
          <w:sz w:val="24"/>
          <w:szCs w:val="24"/>
        </w:rPr>
      </w:pPr>
    </w:p>
    <w:p w14:paraId="2C83755D" w14:textId="77777777" w:rsidR="0083449E" w:rsidRPr="00DE6F7B" w:rsidRDefault="0083449E" w:rsidP="0083449E">
      <w:pPr>
        <w:spacing w:after="0" w:line="240" w:lineRule="auto"/>
        <w:ind w:left="720"/>
        <w:contextualSpacing/>
        <w:jc w:val="right"/>
        <w:rPr>
          <w:rFonts w:ascii="Times New Roman" w:hAnsi="Times New Roman" w:cs="Times New Roman"/>
          <w:sz w:val="24"/>
          <w:szCs w:val="24"/>
        </w:rPr>
      </w:pPr>
    </w:p>
    <w:p w14:paraId="4A3A302D" w14:textId="77777777" w:rsidR="005E50C5" w:rsidRPr="00DE6F7B" w:rsidRDefault="005E50C5">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3556FB73" w14:textId="77777777" w:rsidR="0083449E" w:rsidRPr="00DE6F7B" w:rsidRDefault="0083449E" w:rsidP="0083449E">
      <w:pPr>
        <w:spacing w:after="0" w:line="240" w:lineRule="auto"/>
        <w:ind w:left="720"/>
        <w:contextualSpacing/>
        <w:jc w:val="right"/>
        <w:rPr>
          <w:rFonts w:ascii="Times New Roman" w:hAnsi="Times New Roman" w:cs="Times New Roman"/>
          <w:sz w:val="24"/>
          <w:szCs w:val="24"/>
        </w:rPr>
      </w:pPr>
    </w:p>
    <w:p w14:paraId="64F94118" w14:textId="77777777" w:rsidR="0083449E" w:rsidRPr="00DE6F7B" w:rsidRDefault="0083449E" w:rsidP="0083449E">
      <w:pPr>
        <w:spacing w:after="0" w:line="360" w:lineRule="auto"/>
        <w:ind w:left="360" w:right="282"/>
        <w:contextualSpacing/>
        <w:rPr>
          <w:rFonts w:ascii="Times New Roman" w:hAnsi="Times New Roman" w:cs="Times New Roman"/>
          <w:b/>
          <w:sz w:val="24"/>
          <w:szCs w:val="24"/>
        </w:rPr>
      </w:pPr>
    </w:p>
    <w:p w14:paraId="49431926" w14:textId="77777777" w:rsidR="0083449E" w:rsidRPr="00DE6F7B" w:rsidRDefault="0083449E" w:rsidP="0083449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LATVIJAS UNIVERSITĀTES</w:t>
      </w:r>
    </w:p>
    <w:p w14:paraId="2E28A212" w14:textId="77777777" w:rsidR="0083449E" w:rsidRPr="00DE6F7B" w:rsidRDefault="0083449E" w:rsidP="0083449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67DE4927" w14:textId="77777777" w:rsidR="0083449E" w:rsidRPr="00DE6F7B" w:rsidRDefault="0083449E" w:rsidP="0083449E">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83449E" w:rsidRPr="00DE6F7B" w14:paraId="0531D46B" w14:textId="77777777" w:rsidTr="00C44FFA">
        <w:tc>
          <w:tcPr>
            <w:tcW w:w="4250" w:type="dxa"/>
            <w:shd w:val="clear" w:color="auto" w:fill="auto"/>
            <w:vAlign w:val="center"/>
          </w:tcPr>
          <w:p w14:paraId="55A95B59" w14:textId="77777777" w:rsidR="0083449E" w:rsidRPr="00DE6F7B" w:rsidRDefault="0083449E" w:rsidP="00A038CD">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5D223AAD" w14:textId="77777777" w:rsidR="0083449E" w:rsidRPr="00DE6F7B" w:rsidRDefault="0083449E" w:rsidP="00A038CD">
            <w:pPr>
              <w:spacing w:after="0" w:line="240" w:lineRule="auto"/>
              <w:contextualSpacing/>
              <w:mirrorIndents/>
              <w:rPr>
                <w:rFonts w:ascii="Times New Roman" w:eastAsia="Times New Roman" w:hAnsi="Times New Roman" w:cs="Times New Roman"/>
                <w:sz w:val="24"/>
                <w:szCs w:val="24"/>
              </w:rPr>
            </w:pPr>
            <w:r w:rsidRPr="00DE6F7B">
              <w:rPr>
                <w:rFonts w:ascii="Times New Roman" w:hAnsi="Times New Roman" w:cs="Times New Roman"/>
                <w:b/>
                <w:bCs/>
                <w:iCs/>
                <w:sz w:val="24"/>
                <w:szCs w:val="24"/>
              </w:rPr>
              <w:t>Elektrodinamika</w:t>
            </w:r>
          </w:p>
        </w:tc>
      </w:tr>
      <w:tr w:rsidR="0083449E" w:rsidRPr="00DE6F7B" w14:paraId="7E821B7A" w14:textId="77777777" w:rsidTr="00C44FFA">
        <w:tc>
          <w:tcPr>
            <w:tcW w:w="4250" w:type="dxa"/>
            <w:shd w:val="clear" w:color="auto" w:fill="auto"/>
            <w:vAlign w:val="center"/>
          </w:tcPr>
          <w:p w14:paraId="63AED0FB" w14:textId="77777777" w:rsidR="0083449E" w:rsidRPr="00DE6F7B" w:rsidRDefault="0083449E" w:rsidP="00A038CD">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44940B4B" w14:textId="1761A5FD" w:rsidR="0083449E" w:rsidRPr="00C44FFA" w:rsidRDefault="00C44FFA" w:rsidP="00C44FF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Fizika un astronomija</w:t>
            </w:r>
          </w:p>
        </w:tc>
      </w:tr>
      <w:tr w:rsidR="0083449E" w:rsidRPr="00DE6F7B" w14:paraId="64FECA40" w14:textId="77777777" w:rsidTr="00C44FFA">
        <w:tc>
          <w:tcPr>
            <w:tcW w:w="4250" w:type="dxa"/>
            <w:shd w:val="clear" w:color="auto" w:fill="auto"/>
            <w:vAlign w:val="center"/>
          </w:tcPr>
          <w:p w14:paraId="56F49702" w14:textId="77777777" w:rsidR="0083449E" w:rsidRPr="00DE6F7B" w:rsidRDefault="0083449E" w:rsidP="00A038CD">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0052010C" w14:textId="77777777" w:rsidR="0083449E" w:rsidRPr="00DE6F7B" w:rsidRDefault="0083449E" w:rsidP="00A038CD">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83449E" w:rsidRPr="00DE6F7B" w14:paraId="484AF0AA" w14:textId="77777777" w:rsidTr="00C44FFA">
        <w:tc>
          <w:tcPr>
            <w:tcW w:w="4250" w:type="dxa"/>
            <w:shd w:val="clear" w:color="auto" w:fill="auto"/>
            <w:vAlign w:val="center"/>
          </w:tcPr>
          <w:p w14:paraId="1DA1EF7E" w14:textId="77777777" w:rsidR="0083449E" w:rsidRPr="00DE6F7B" w:rsidRDefault="0083449E" w:rsidP="00A038CD">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686D6866"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83449E" w:rsidRPr="00DE6F7B" w14:paraId="1BD9D9D7" w14:textId="77777777" w:rsidTr="00C44FFA">
        <w:tc>
          <w:tcPr>
            <w:tcW w:w="4250" w:type="dxa"/>
            <w:shd w:val="clear" w:color="auto" w:fill="auto"/>
            <w:vAlign w:val="center"/>
          </w:tcPr>
          <w:p w14:paraId="7DFF7AE7" w14:textId="77777777" w:rsidR="0083449E" w:rsidRPr="00DE6F7B" w:rsidRDefault="0083449E" w:rsidP="00A038CD">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4D1AE541" w14:textId="77777777" w:rsidR="0083449E" w:rsidRPr="00DE6F7B" w:rsidRDefault="0083449E" w:rsidP="00A038CD">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38</w:t>
            </w:r>
          </w:p>
        </w:tc>
      </w:tr>
      <w:tr w:rsidR="0083449E" w:rsidRPr="00DE6F7B" w14:paraId="2ACD74E9" w14:textId="77777777" w:rsidTr="00C44FFA">
        <w:tc>
          <w:tcPr>
            <w:tcW w:w="4250" w:type="dxa"/>
            <w:shd w:val="clear" w:color="auto" w:fill="auto"/>
            <w:vAlign w:val="center"/>
          </w:tcPr>
          <w:p w14:paraId="0F86BDD0" w14:textId="77777777" w:rsidR="0083449E" w:rsidRPr="00DE6F7B" w:rsidRDefault="0083449E" w:rsidP="00A038CD">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3F2C8A96" w14:textId="77777777" w:rsidR="0083449E" w:rsidRPr="00DE6F7B" w:rsidRDefault="0083449E" w:rsidP="00A038CD">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26</w:t>
            </w:r>
          </w:p>
        </w:tc>
      </w:tr>
      <w:tr w:rsidR="0083449E" w:rsidRPr="00DE6F7B" w14:paraId="7607FF68" w14:textId="77777777" w:rsidTr="00C44FFA">
        <w:tc>
          <w:tcPr>
            <w:tcW w:w="4250" w:type="dxa"/>
            <w:shd w:val="clear" w:color="auto" w:fill="auto"/>
            <w:vAlign w:val="center"/>
          </w:tcPr>
          <w:p w14:paraId="270ACF03" w14:textId="77777777" w:rsidR="0083449E" w:rsidRPr="00DE6F7B" w:rsidRDefault="0083449E" w:rsidP="00A038CD">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64B45AB0" w14:textId="77777777" w:rsidR="0083449E" w:rsidRPr="00DE6F7B" w:rsidRDefault="0083449E" w:rsidP="00A038CD">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83449E" w:rsidRPr="00DE6F7B" w14:paraId="5DA7639C" w14:textId="77777777" w:rsidTr="00C44FFA">
        <w:tc>
          <w:tcPr>
            <w:tcW w:w="4250" w:type="dxa"/>
            <w:shd w:val="clear" w:color="auto" w:fill="auto"/>
            <w:vAlign w:val="center"/>
          </w:tcPr>
          <w:p w14:paraId="2BDE2115" w14:textId="77777777" w:rsidR="0083449E" w:rsidRPr="00DE6F7B" w:rsidRDefault="0083449E" w:rsidP="00A038CD">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03A7F67A" w14:textId="77777777" w:rsidR="0083449E" w:rsidRPr="00DE6F7B" w:rsidRDefault="0083449E" w:rsidP="00A038CD">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EA48E6" w:rsidRPr="00DE6F7B" w14:paraId="640634BE" w14:textId="77777777" w:rsidTr="00C44FFA">
        <w:tc>
          <w:tcPr>
            <w:tcW w:w="4250" w:type="dxa"/>
            <w:shd w:val="clear" w:color="auto" w:fill="auto"/>
            <w:vAlign w:val="center"/>
          </w:tcPr>
          <w:p w14:paraId="2559CB42" w14:textId="5D2238D9" w:rsidR="00EA48E6" w:rsidRPr="00DE6F7B" w:rsidRDefault="00EA48E6" w:rsidP="00A038CD">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00D77092" w14:textId="5DFB8F20" w:rsidR="00EA48E6" w:rsidRPr="00DE6F7B" w:rsidRDefault="00143B43" w:rsidP="00A038CD">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23.02.2021</w:t>
            </w:r>
          </w:p>
        </w:tc>
      </w:tr>
      <w:tr w:rsidR="0083449E" w:rsidRPr="00DE6F7B" w14:paraId="2BCA6726" w14:textId="77777777" w:rsidTr="00C44FFA">
        <w:tc>
          <w:tcPr>
            <w:tcW w:w="4250" w:type="dxa"/>
            <w:tcBorders>
              <w:bottom w:val="single" w:sz="4" w:space="0" w:color="auto"/>
            </w:tcBorders>
            <w:shd w:val="clear" w:color="auto" w:fill="auto"/>
            <w:vAlign w:val="center"/>
          </w:tcPr>
          <w:p w14:paraId="79A547D6" w14:textId="77777777" w:rsidR="0083449E" w:rsidRPr="00DE6F7B" w:rsidRDefault="0083449E" w:rsidP="00A038CD">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54C1D9B9" w14:textId="75CA24FB" w:rsidR="0083449E" w:rsidRPr="00DE6F7B" w:rsidRDefault="00C44FFA" w:rsidP="00C44FFA">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 xml:space="preserve">Dr.phys. </w:t>
            </w:r>
            <w:r w:rsidR="0083449E" w:rsidRPr="00DE6F7B">
              <w:rPr>
                <w:rFonts w:ascii="Times New Roman" w:hAnsi="Times New Roman" w:cs="Times New Roman"/>
                <w:sz w:val="24"/>
                <w:szCs w:val="24"/>
              </w:rPr>
              <w:t>Sandris Lācis</w:t>
            </w:r>
            <w:r w:rsidR="0083449E" w:rsidRPr="00DE6F7B">
              <w:rPr>
                <w:rFonts w:ascii="Times New Roman" w:hAnsi="Times New Roman" w:cs="Times New Roman"/>
                <w:sz w:val="24"/>
                <w:szCs w:val="24"/>
              </w:rPr>
              <w:br/>
              <w:t xml:space="preserve">Dr.habil.phys. Edvīns </w:t>
            </w:r>
            <w:proofErr w:type="spellStart"/>
            <w:r w:rsidR="0083449E" w:rsidRPr="00DE6F7B">
              <w:rPr>
                <w:rFonts w:ascii="Times New Roman" w:hAnsi="Times New Roman" w:cs="Times New Roman"/>
                <w:sz w:val="24"/>
                <w:szCs w:val="24"/>
              </w:rPr>
              <w:t>Šilters</w:t>
            </w:r>
            <w:proofErr w:type="spellEnd"/>
          </w:p>
        </w:tc>
      </w:tr>
      <w:tr w:rsidR="0083449E" w:rsidRPr="00DE6F7B" w14:paraId="7CBAE166" w14:textId="77777777" w:rsidTr="00C44FFA">
        <w:tc>
          <w:tcPr>
            <w:tcW w:w="4250" w:type="dxa"/>
            <w:tcBorders>
              <w:top w:val="single" w:sz="4" w:space="0" w:color="auto"/>
              <w:left w:val="nil"/>
              <w:bottom w:val="single" w:sz="4" w:space="0" w:color="auto"/>
              <w:right w:val="single" w:sz="4" w:space="0" w:color="auto"/>
            </w:tcBorders>
            <w:shd w:val="clear" w:color="auto" w:fill="auto"/>
            <w:vAlign w:val="center"/>
          </w:tcPr>
          <w:p w14:paraId="0EE3E796" w14:textId="77777777" w:rsidR="0083449E" w:rsidRPr="00DE6F7B" w:rsidRDefault="0083449E" w:rsidP="00A038CD">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5838239B" w14:textId="3A7CB723" w:rsidR="0083449E" w:rsidRPr="00DE6F7B" w:rsidRDefault="00143B43" w:rsidP="00F74868">
            <w:pPr>
              <w:spacing w:after="0" w:line="240" w:lineRule="auto"/>
              <w:contextualSpacing/>
              <w:mirrorIndents/>
              <w:rPr>
                <w:rFonts w:ascii="Times New Roman" w:eastAsia="Times New Roman" w:hAnsi="Times New Roman" w:cs="Times New Roman"/>
                <w:sz w:val="24"/>
                <w:szCs w:val="24"/>
              </w:rPr>
            </w:pPr>
            <w:r w:rsidRPr="00143B43">
              <w:rPr>
                <w:rFonts w:ascii="Times New Roman" w:hAnsi="Times New Roman" w:cs="Times New Roman"/>
                <w:sz w:val="24"/>
                <w:szCs w:val="24"/>
              </w:rPr>
              <w:t>Kursa apguvei nepieciešamās priekšzināšanas atbilst studiju programmas uzņemšanas nosacījumiem un vispārējām zināšanām, prasmēm un kompetencēm, kas apgūtas iepriekšējā izglītības līmenī</w:t>
            </w:r>
            <w:r>
              <w:rPr>
                <w:rFonts w:ascii="Times New Roman" w:hAnsi="Times New Roman" w:cs="Times New Roman"/>
                <w:sz w:val="24"/>
                <w:szCs w:val="24"/>
              </w:rPr>
              <w:t>.</w:t>
            </w:r>
          </w:p>
        </w:tc>
      </w:tr>
      <w:tr w:rsidR="0083449E" w:rsidRPr="00DE6F7B" w14:paraId="4066CF6F" w14:textId="77777777" w:rsidTr="00C44FFA">
        <w:tc>
          <w:tcPr>
            <w:tcW w:w="4250" w:type="dxa"/>
            <w:tcBorders>
              <w:top w:val="single" w:sz="4" w:space="0" w:color="auto"/>
            </w:tcBorders>
            <w:shd w:val="clear" w:color="auto" w:fill="auto"/>
            <w:vAlign w:val="center"/>
          </w:tcPr>
          <w:p w14:paraId="2865FC12" w14:textId="575AAF08" w:rsidR="0083449E" w:rsidRPr="00DE6F7B" w:rsidRDefault="0083449E" w:rsidP="00A038CD">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6B83F54F" w14:textId="77777777" w:rsidR="0083449E" w:rsidRPr="00DE6F7B" w:rsidRDefault="0083449E" w:rsidP="00A038CD">
            <w:pPr>
              <w:spacing w:after="0" w:line="240" w:lineRule="auto"/>
              <w:contextualSpacing/>
              <w:mirrorIndents/>
              <w:rPr>
                <w:rFonts w:ascii="Times New Roman" w:eastAsia="Times New Roman" w:hAnsi="Times New Roman" w:cs="Times New Roman"/>
                <w:sz w:val="24"/>
                <w:szCs w:val="24"/>
              </w:rPr>
            </w:pPr>
          </w:p>
        </w:tc>
      </w:tr>
      <w:tr w:rsidR="0083449E" w:rsidRPr="00DE6F7B" w14:paraId="12506AE5" w14:textId="77777777" w:rsidTr="00C44FFA">
        <w:tc>
          <w:tcPr>
            <w:tcW w:w="9633" w:type="dxa"/>
            <w:gridSpan w:val="2"/>
            <w:shd w:val="clear" w:color="auto" w:fill="auto"/>
            <w:vAlign w:val="center"/>
          </w:tcPr>
          <w:p w14:paraId="4330B95B"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Studiju kursa mērķis ir iepazīstināt fizikas specialitātes studentus ar vienotā elektromagnētiskā lauka teoriju, balstītu uz Maksvela vienādojumiem, kā arī papildus iepazīstināt studentus ar speciālo relativitātes teoriju un </w:t>
            </w:r>
            <w:proofErr w:type="spellStart"/>
            <w:r w:rsidRPr="00DE6F7B">
              <w:rPr>
                <w:rFonts w:ascii="Times New Roman" w:hAnsi="Times New Roman" w:cs="Times New Roman"/>
                <w:sz w:val="24"/>
                <w:szCs w:val="24"/>
              </w:rPr>
              <w:t>relativistisko</w:t>
            </w:r>
            <w:proofErr w:type="spellEnd"/>
            <w:r w:rsidRPr="00DE6F7B">
              <w:rPr>
                <w:rFonts w:ascii="Times New Roman" w:hAnsi="Times New Roman" w:cs="Times New Roman"/>
                <w:sz w:val="24"/>
                <w:szCs w:val="24"/>
              </w:rPr>
              <w:t xml:space="preserve"> elektrodinamiku, paplašinot priekšstatus par elektriskā un magnētiskā lauku saistību.</w:t>
            </w:r>
          </w:p>
          <w:p w14:paraId="3F439E57"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p w14:paraId="4B8E8AE6" w14:textId="77777777" w:rsidR="00C44FFA" w:rsidRDefault="00C44FFA" w:rsidP="00C44FF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p>
          <w:p w14:paraId="472212FF" w14:textId="77777777" w:rsidR="0083449E" w:rsidRPr="00DE6F7B" w:rsidRDefault="0083449E" w:rsidP="00712165">
            <w:pPr>
              <w:pStyle w:val="ListParagraph"/>
              <w:numPr>
                <w:ilvl w:val="0"/>
                <w:numId w:val="43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izvest Maksvela vienādojumus, paralēli iegūstot prasmes </w:t>
            </w:r>
            <w:proofErr w:type="spellStart"/>
            <w:r w:rsidRPr="00DE6F7B">
              <w:rPr>
                <w:rFonts w:ascii="Times New Roman" w:hAnsi="Times New Roman" w:cs="Times New Roman"/>
                <w:sz w:val="24"/>
                <w:szCs w:val="24"/>
              </w:rPr>
              <w:t>diferenciāloperatoru</w:t>
            </w:r>
            <w:proofErr w:type="spellEnd"/>
            <w:r w:rsidRPr="00DE6F7B">
              <w:rPr>
                <w:rFonts w:ascii="Times New Roman" w:hAnsi="Times New Roman" w:cs="Times New Roman"/>
                <w:sz w:val="24"/>
                <w:szCs w:val="24"/>
              </w:rPr>
              <w:t xml:space="preserve"> pielietojumam fizikālo lauku aprakstā;</w:t>
            </w:r>
          </w:p>
          <w:p w14:paraId="013FA02D" w14:textId="77777777" w:rsidR="0083449E" w:rsidRPr="00DE6F7B" w:rsidRDefault="0083449E" w:rsidP="00712165">
            <w:pPr>
              <w:pStyle w:val="ListParagraph"/>
              <w:numPr>
                <w:ilvl w:val="0"/>
                <w:numId w:val="43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nodemonstrēt Maksvela vienādojumu pielietojumu </w:t>
            </w:r>
            <w:proofErr w:type="spellStart"/>
            <w:r w:rsidRPr="00DE6F7B">
              <w:rPr>
                <w:rFonts w:ascii="Times New Roman" w:hAnsi="Times New Roman" w:cs="Times New Roman"/>
                <w:sz w:val="24"/>
                <w:szCs w:val="24"/>
              </w:rPr>
              <w:t>elektrostatikā</w:t>
            </w:r>
            <w:proofErr w:type="spellEnd"/>
            <w:r w:rsidRPr="00DE6F7B">
              <w:rPr>
                <w:rFonts w:ascii="Times New Roman" w:hAnsi="Times New Roman" w:cs="Times New Roman"/>
                <w:sz w:val="24"/>
                <w:szCs w:val="24"/>
              </w:rPr>
              <w:t>, stacionārā magnētiskajā laukā, elektromagnētisko viļņu un starojuma aprakstā;</w:t>
            </w:r>
          </w:p>
          <w:p w14:paraId="00F0822B" w14:textId="77777777" w:rsidR="0083449E" w:rsidRPr="00DE6F7B" w:rsidRDefault="0083449E" w:rsidP="00712165">
            <w:pPr>
              <w:pStyle w:val="ListParagraph"/>
              <w:numPr>
                <w:ilvl w:val="0"/>
                <w:numId w:val="43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apgūt </w:t>
            </w:r>
            <w:proofErr w:type="spellStart"/>
            <w:r w:rsidRPr="00DE6F7B">
              <w:rPr>
                <w:rFonts w:ascii="Times New Roman" w:hAnsi="Times New Roman" w:cs="Times New Roman"/>
                <w:sz w:val="24"/>
                <w:szCs w:val="24"/>
              </w:rPr>
              <w:t>pamatpriekštatus</w:t>
            </w:r>
            <w:proofErr w:type="spellEnd"/>
            <w:r w:rsidRPr="00DE6F7B">
              <w:rPr>
                <w:rFonts w:ascii="Times New Roman" w:hAnsi="Times New Roman" w:cs="Times New Roman"/>
                <w:sz w:val="24"/>
                <w:szCs w:val="24"/>
              </w:rPr>
              <w:t xml:space="preserve"> par laiktelpu speciālās relativitātes teorijas kontekstā;</w:t>
            </w:r>
          </w:p>
          <w:p w14:paraId="25BE585B" w14:textId="77777777" w:rsidR="0083449E" w:rsidRPr="00DE6F7B" w:rsidRDefault="0083449E" w:rsidP="00712165">
            <w:pPr>
              <w:pStyle w:val="ListParagraph"/>
              <w:numPr>
                <w:ilvl w:val="0"/>
                <w:numId w:val="430"/>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iegūt prasmes klasiskās elektrodinamikas uzdevumu risināšanā.</w:t>
            </w:r>
          </w:p>
        </w:tc>
      </w:tr>
      <w:tr w:rsidR="0083449E" w:rsidRPr="00DE6F7B" w14:paraId="77E86496" w14:textId="77777777" w:rsidTr="00C44FFA">
        <w:tc>
          <w:tcPr>
            <w:tcW w:w="4250" w:type="dxa"/>
            <w:shd w:val="clear" w:color="auto" w:fill="auto"/>
            <w:vAlign w:val="center"/>
          </w:tcPr>
          <w:p w14:paraId="3221977D" w14:textId="77777777" w:rsidR="0083449E" w:rsidRPr="00DE6F7B" w:rsidRDefault="0083449E" w:rsidP="00A038CD">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4DBD72C2" w14:textId="77777777" w:rsidR="0083449E" w:rsidRPr="00DE6F7B" w:rsidRDefault="0083449E" w:rsidP="00A038CD">
            <w:pPr>
              <w:spacing w:after="0" w:line="240" w:lineRule="auto"/>
              <w:contextualSpacing/>
              <w:mirrorIndents/>
              <w:jc w:val="both"/>
              <w:rPr>
                <w:rFonts w:ascii="Times New Roman" w:hAnsi="Times New Roman" w:cs="Times New Roman"/>
                <w:i/>
                <w:sz w:val="24"/>
                <w:szCs w:val="24"/>
              </w:rPr>
            </w:pPr>
          </w:p>
        </w:tc>
      </w:tr>
      <w:tr w:rsidR="0083449E" w:rsidRPr="00DE6F7B" w14:paraId="0DCD7BDC" w14:textId="77777777" w:rsidTr="00C44FFA">
        <w:tc>
          <w:tcPr>
            <w:tcW w:w="9633" w:type="dxa"/>
            <w:gridSpan w:val="2"/>
            <w:shd w:val="clear" w:color="auto" w:fill="auto"/>
            <w:vAlign w:val="center"/>
          </w:tcPr>
          <w:p w14:paraId="24F9EA51" w14:textId="77777777" w:rsidR="000568FC" w:rsidRPr="00DE6F7B" w:rsidRDefault="000568FC" w:rsidP="000568FC">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229EE976" w14:textId="757B3E06" w:rsidR="000568FC" w:rsidRPr="00DE6F7B" w:rsidRDefault="000568FC" w:rsidP="00712165">
            <w:pPr>
              <w:pStyle w:val="ListParagraph"/>
              <w:numPr>
                <w:ilvl w:val="0"/>
                <w:numId w:val="59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Izskaidro elektromagnētisma teorētiskos pamatus, veicot </w:t>
            </w:r>
            <w:r w:rsidR="007976BF">
              <w:rPr>
                <w:rFonts w:ascii="Times New Roman" w:hAnsi="Times New Roman" w:cs="Times New Roman"/>
                <w:sz w:val="24"/>
                <w:szCs w:val="24"/>
              </w:rPr>
              <w:t>to izvedumu no pamatprincipiem</w:t>
            </w:r>
            <w:r w:rsidRPr="00DE6F7B">
              <w:rPr>
                <w:rFonts w:ascii="Times New Roman" w:hAnsi="Times New Roman" w:cs="Times New Roman"/>
                <w:sz w:val="24"/>
                <w:szCs w:val="24"/>
              </w:rPr>
              <w:t>;</w:t>
            </w:r>
          </w:p>
          <w:p w14:paraId="456F2B02" w14:textId="1076E306" w:rsidR="000568FC" w:rsidRPr="00DE6F7B" w:rsidRDefault="000568FC" w:rsidP="00712165">
            <w:pPr>
              <w:pStyle w:val="ListParagraph"/>
              <w:numPr>
                <w:ilvl w:val="0"/>
                <w:numId w:val="59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Izskaidro speciālās relativitātes teorijas pamatus, veicot </w:t>
            </w:r>
            <w:r w:rsidR="007976BF">
              <w:rPr>
                <w:rFonts w:ascii="Times New Roman" w:hAnsi="Times New Roman" w:cs="Times New Roman"/>
                <w:sz w:val="24"/>
                <w:szCs w:val="24"/>
              </w:rPr>
              <w:t>to izvedumu no pamatprincipiem</w:t>
            </w:r>
            <w:r w:rsidRPr="00DE6F7B">
              <w:rPr>
                <w:rFonts w:ascii="Times New Roman" w:hAnsi="Times New Roman" w:cs="Times New Roman"/>
                <w:sz w:val="24"/>
                <w:szCs w:val="24"/>
              </w:rPr>
              <w:t>;</w:t>
            </w:r>
          </w:p>
          <w:p w14:paraId="54D1CF15" w14:textId="481BBA37" w:rsidR="000568FC" w:rsidRPr="00DE6F7B" w:rsidRDefault="000568FC" w:rsidP="00712165">
            <w:pPr>
              <w:pStyle w:val="ListParagraph"/>
              <w:numPr>
                <w:ilvl w:val="0"/>
                <w:numId w:val="59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Orientējas skalāro un </w:t>
            </w:r>
            <w:proofErr w:type="spellStart"/>
            <w:r w:rsidRPr="00DE6F7B">
              <w:rPr>
                <w:rFonts w:ascii="Times New Roman" w:hAnsi="Times New Roman" w:cs="Times New Roman"/>
                <w:sz w:val="24"/>
                <w:szCs w:val="24"/>
              </w:rPr>
              <w:t>vektorlauku</w:t>
            </w:r>
            <w:proofErr w:type="spellEnd"/>
            <w:r w:rsidRPr="00DE6F7B">
              <w:rPr>
                <w:rFonts w:ascii="Times New Roman" w:hAnsi="Times New Roman" w:cs="Times New Roman"/>
                <w:sz w:val="24"/>
                <w:szCs w:val="24"/>
              </w:rPr>
              <w:t xml:space="preserve"> aprakstā, Hamiltona operatora </w:t>
            </w:r>
            <w:proofErr w:type="spellStart"/>
            <w:r w:rsidRPr="00DE6F7B">
              <w:rPr>
                <w:rFonts w:ascii="Times New Roman" w:hAnsi="Times New Roman" w:cs="Times New Roman"/>
                <w:sz w:val="24"/>
                <w:szCs w:val="24"/>
              </w:rPr>
              <w:t>n</w:t>
            </w:r>
            <w:r w:rsidR="007976BF">
              <w:rPr>
                <w:rFonts w:ascii="Times New Roman" w:hAnsi="Times New Roman" w:cs="Times New Roman"/>
                <w:sz w:val="24"/>
                <w:szCs w:val="24"/>
              </w:rPr>
              <w:t>abla</w:t>
            </w:r>
            <w:proofErr w:type="spellEnd"/>
            <w:r w:rsidR="007976BF">
              <w:rPr>
                <w:rFonts w:ascii="Times New Roman" w:hAnsi="Times New Roman" w:cs="Times New Roman"/>
                <w:sz w:val="24"/>
                <w:szCs w:val="24"/>
              </w:rPr>
              <w:t xml:space="preserve"> pielietošanā</w:t>
            </w:r>
            <w:r w:rsidR="00C44FFA">
              <w:rPr>
                <w:rFonts w:ascii="Times New Roman" w:hAnsi="Times New Roman" w:cs="Times New Roman"/>
                <w:sz w:val="24"/>
                <w:szCs w:val="24"/>
              </w:rPr>
              <w:t>;</w:t>
            </w:r>
          </w:p>
          <w:p w14:paraId="10022CED" w14:textId="77777777" w:rsidR="000568FC" w:rsidRPr="00DE6F7B" w:rsidRDefault="000568FC" w:rsidP="000568FC">
            <w:pPr>
              <w:spacing w:after="0" w:line="240" w:lineRule="auto"/>
              <w:contextualSpacing/>
              <w:mirrorIndents/>
              <w:jc w:val="both"/>
              <w:rPr>
                <w:rFonts w:ascii="Times New Roman" w:hAnsi="Times New Roman" w:cs="Times New Roman"/>
                <w:sz w:val="24"/>
                <w:szCs w:val="24"/>
              </w:rPr>
            </w:pPr>
          </w:p>
          <w:p w14:paraId="3E8240D6" w14:textId="77777777" w:rsidR="000568FC" w:rsidRPr="00DE6F7B" w:rsidRDefault="000568FC" w:rsidP="000568FC">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25FE292F" w14:textId="449E6B40" w:rsidR="000568FC" w:rsidRPr="00DE6F7B" w:rsidRDefault="000568FC" w:rsidP="00712165">
            <w:pPr>
              <w:pStyle w:val="ListParagraph"/>
              <w:numPr>
                <w:ilvl w:val="0"/>
                <w:numId w:val="59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Aprēķina tipiskākos </w:t>
            </w:r>
            <w:proofErr w:type="spellStart"/>
            <w:r w:rsidRPr="00DE6F7B">
              <w:rPr>
                <w:rFonts w:ascii="Times New Roman" w:hAnsi="Times New Roman" w:cs="Times New Roman"/>
                <w:sz w:val="24"/>
                <w:szCs w:val="24"/>
              </w:rPr>
              <w:t>vektorlauka</w:t>
            </w:r>
            <w:proofErr w:type="spellEnd"/>
            <w:r w:rsidRPr="00DE6F7B">
              <w:rPr>
                <w:rFonts w:ascii="Times New Roman" w:hAnsi="Times New Roman" w:cs="Times New Roman"/>
                <w:sz w:val="24"/>
                <w:szCs w:val="24"/>
              </w:rPr>
              <w:t>, elektromagnētisma un speciālās relativitātes te</w:t>
            </w:r>
            <w:r w:rsidR="007976BF">
              <w:rPr>
                <w:rFonts w:ascii="Times New Roman" w:hAnsi="Times New Roman" w:cs="Times New Roman"/>
                <w:sz w:val="24"/>
                <w:szCs w:val="24"/>
              </w:rPr>
              <w:t>orijas (turpmāk SRT) uzdevumus</w:t>
            </w:r>
            <w:r w:rsidRPr="00DE6F7B">
              <w:rPr>
                <w:rFonts w:ascii="Times New Roman" w:hAnsi="Times New Roman" w:cs="Times New Roman"/>
                <w:sz w:val="24"/>
                <w:szCs w:val="24"/>
              </w:rPr>
              <w:t>;</w:t>
            </w:r>
          </w:p>
          <w:p w14:paraId="227EC8F1" w14:textId="78A216BD" w:rsidR="000568FC" w:rsidRPr="00DE6F7B" w:rsidRDefault="000568FC" w:rsidP="00712165">
            <w:pPr>
              <w:pStyle w:val="ListParagraph"/>
              <w:numPr>
                <w:ilvl w:val="0"/>
                <w:numId w:val="59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Analizē elektromagnētiskās mijiedarbības izpausmes </w:t>
            </w:r>
            <w:r w:rsidR="007976BF">
              <w:rPr>
                <w:rFonts w:ascii="Times New Roman" w:hAnsi="Times New Roman" w:cs="Times New Roman"/>
                <w:sz w:val="24"/>
                <w:szCs w:val="24"/>
              </w:rPr>
              <w:t>veidus dažādās fizikas nozarēs</w:t>
            </w:r>
            <w:r w:rsidRPr="00DE6F7B">
              <w:rPr>
                <w:rFonts w:ascii="Times New Roman" w:hAnsi="Times New Roman" w:cs="Times New Roman"/>
                <w:sz w:val="24"/>
                <w:szCs w:val="24"/>
              </w:rPr>
              <w:t>;</w:t>
            </w:r>
          </w:p>
          <w:p w14:paraId="74EF895C" w14:textId="60FEDF5D" w:rsidR="000568FC" w:rsidRPr="00DE6F7B" w:rsidRDefault="000568FC" w:rsidP="00712165">
            <w:pPr>
              <w:pStyle w:val="ListParagraph"/>
              <w:numPr>
                <w:ilvl w:val="0"/>
                <w:numId w:val="59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Pārveido elektromagnētiskās sakarības, veicot pārejas starp </w:t>
            </w:r>
            <w:proofErr w:type="spellStart"/>
            <w:r w:rsidRPr="00DE6F7B">
              <w:rPr>
                <w:rFonts w:ascii="Times New Roman" w:hAnsi="Times New Roman" w:cs="Times New Roman"/>
                <w:sz w:val="24"/>
                <w:szCs w:val="24"/>
              </w:rPr>
              <w:t>punktveida</w:t>
            </w:r>
            <w:proofErr w:type="spellEnd"/>
            <w:r w:rsidRPr="00DE6F7B">
              <w:rPr>
                <w:rFonts w:ascii="Times New Roman" w:hAnsi="Times New Roman" w:cs="Times New Roman"/>
                <w:sz w:val="24"/>
                <w:szCs w:val="24"/>
              </w:rPr>
              <w:t xml:space="preserve"> un nepārtraukti sadalītiem lādiņiem, lineārām</w:t>
            </w:r>
            <w:r w:rsidR="007976BF">
              <w:rPr>
                <w:rFonts w:ascii="Times New Roman" w:hAnsi="Times New Roman" w:cs="Times New Roman"/>
                <w:sz w:val="24"/>
                <w:szCs w:val="24"/>
              </w:rPr>
              <w:t xml:space="preserve"> un tilpumā izvietotām strāvām</w:t>
            </w:r>
            <w:r w:rsidRPr="00DE6F7B">
              <w:rPr>
                <w:rFonts w:ascii="Times New Roman" w:hAnsi="Times New Roman" w:cs="Times New Roman"/>
                <w:sz w:val="24"/>
                <w:szCs w:val="24"/>
              </w:rPr>
              <w:t>;</w:t>
            </w:r>
          </w:p>
          <w:p w14:paraId="24757706" w14:textId="3BE21C04" w:rsidR="000568FC" w:rsidRPr="00DE6F7B" w:rsidRDefault="000568FC" w:rsidP="00712165">
            <w:pPr>
              <w:pStyle w:val="ListParagraph"/>
              <w:numPr>
                <w:ilvl w:val="0"/>
                <w:numId w:val="59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Pielieto 4D telpas transformācijas, lai izskaidrotu notikumus dažādās atskaites</w:t>
            </w:r>
            <w:r w:rsidR="007976BF">
              <w:rPr>
                <w:rFonts w:ascii="Times New Roman" w:hAnsi="Times New Roman" w:cs="Times New Roman"/>
                <w:sz w:val="24"/>
                <w:szCs w:val="24"/>
              </w:rPr>
              <w:t xml:space="preserve"> sistēmās un SRT viedokļa</w:t>
            </w:r>
            <w:r w:rsidR="00C44FFA">
              <w:rPr>
                <w:rFonts w:ascii="Times New Roman" w:hAnsi="Times New Roman" w:cs="Times New Roman"/>
                <w:sz w:val="24"/>
                <w:szCs w:val="24"/>
              </w:rPr>
              <w:t>;</w:t>
            </w:r>
          </w:p>
          <w:p w14:paraId="4963EA89" w14:textId="77777777" w:rsidR="000568FC" w:rsidRPr="00DE6F7B" w:rsidRDefault="000568FC" w:rsidP="000568FC">
            <w:pPr>
              <w:spacing w:after="0" w:line="240" w:lineRule="auto"/>
              <w:contextualSpacing/>
              <w:mirrorIndents/>
              <w:jc w:val="both"/>
              <w:rPr>
                <w:rFonts w:ascii="Times New Roman" w:hAnsi="Times New Roman" w:cs="Times New Roman"/>
                <w:sz w:val="24"/>
                <w:szCs w:val="24"/>
              </w:rPr>
            </w:pPr>
          </w:p>
          <w:p w14:paraId="19295CF1" w14:textId="77777777" w:rsidR="000568FC" w:rsidRPr="00DE6F7B" w:rsidRDefault="000568FC" w:rsidP="000568FC">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Kompetence:</w:t>
            </w:r>
          </w:p>
          <w:p w14:paraId="62DF54DA" w14:textId="4B2337EB" w:rsidR="000568FC" w:rsidRPr="00DE6F7B" w:rsidRDefault="000568FC" w:rsidP="00712165">
            <w:pPr>
              <w:pStyle w:val="ListParagraph"/>
              <w:numPr>
                <w:ilvl w:val="0"/>
                <w:numId w:val="59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Formulē elektromagnētisma konkrēto izpausmi aprakstošos vi</w:t>
            </w:r>
            <w:r w:rsidR="007976BF">
              <w:rPr>
                <w:rFonts w:ascii="Times New Roman" w:hAnsi="Times New Roman" w:cs="Times New Roman"/>
                <w:sz w:val="24"/>
                <w:szCs w:val="24"/>
              </w:rPr>
              <w:t xml:space="preserve">enādojumus un </w:t>
            </w:r>
            <w:proofErr w:type="spellStart"/>
            <w:r w:rsidR="007976BF">
              <w:rPr>
                <w:rFonts w:ascii="Times New Roman" w:hAnsi="Times New Roman" w:cs="Times New Roman"/>
                <w:sz w:val="24"/>
                <w:szCs w:val="24"/>
              </w:rPr>
              <w:t>robežnosacījumus</w:t>
            </w:r>
            <w:proofErr w:type="spellEnd"/>
            <w:r w:rsidRPr="00DE6F7B">
              <w:rPr>
                <w:rFonts w:ascii="Times New Roman" w:hAnsi="Times New Roman" w:cs="Times New Roman"/>
                <w:sz w:val="24"/>
                <w:szCs w:val="24"/>
              </w:rPr>
              <w:t>;</w:t>
            </w:r>
          </w:p>
          <w:p w14:paraId="2CC71E17" w14:textId="0065F12A" w:rsidR="000568FC" w:rsidRPr="00DE6F7B" w:rsidRDefault="000568FC" w:rsidP="00712165">
            <w:pPr>
              <w:pStyle w:val="ListParagraph"/>
              <w:numPr>
                <w:ilvl w:val="0"/>
                <w:numId w:val="59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Izvēlas elektromagnētisma</w:t>
            </w:r>
            <w:r w:rsidR="007976BF">
              <w:rPr>
                <w:rFonts w:ascii="Times New Roman" w:hAnsi="Times New Roman" w:cs="Times New Roman"/>
                <w:sz w:val="24"/>
                <w:szCs w:val="24"/>
              </w:rPr>
              <w:t xml:space="preserve"> problēmas risināšanas metodes</w:t>
            </w:r>
            <w:r w:rsidRPr="00DE6F7B">
              <w:rPr>
                <w:rFonts w:ascii="Times New Roman" w:hAnsi="Times New Roman" w:cs="Times New Roman"/>
                <w:sz w:val="24"/>
                <w:szCs w:val="24"/>
              </w:rPr>
              <w:t>;</w:t>
            </w:r>
          </w:p>
          <w:p w14:paraId="6DDA2B99" w14:textId="5DD16C68" w:rsidR="000568FC" w:rsidRPr="00DE6F7B" w:rsidRDefault="000568FC" w:rsidP="00712165">
            <w:pPr>
              <w:pStyle w:val="ListParagraph"/>
              <w:numPr>
                <w:ilvl w:val="0"/>
                <w:numId w:val="59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Izskaidro kustīgu objektu elektromagnētiskā lauka izpa</w:t>
            </w:r>
            <w:r w:rsidR="007976BF">
              <w:rPr>
                <w:rFonts w:ascii="Times New Roman" w:hAnsi="Times New Roman" w:cs="Times New Roman"/>
                <w:sz w:val="24"/>
                <w:szCs w:val="24"/>
              </w:rPr>
              <w:t>usmes, pielietojot SRT atziņas</w:t>
            </w:r>
            <w:r w:rsidRPr="00DE6F7B">
              <w:rPr>
                <w:rFonts w:ascii="Times New Roman" w:hAnsi="Times New Roman" w:cs="Times New Roman"/>
                <w:sz w:val="24"/>
                <w:szCs w:val="24"/>
              </w:rPr>
              <w:t xml:space="preserve">; </w:t>
            </w:r>
          </w:p>
          <w:p w14:paraId="2967CA6D" w14:textId="7AE0E779" w:rsidR="0083449E" w:rsidRPr="00DE6F7B" w:rsidRDefault="000568FC" w:rsidP="007976BF">
            <w:pPr>
              <w:pStyle w:val="ListParagraph"/>
              <w:numPr>
                <w:ilvl w:val="0"/>
                <w:numId w:val="592"/>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Apzinās ētisku rīcī</w:t>
            </w:r>
            <w:r w:rsidR="007976BF">
              <w:rPr>
                <w:rFonts w:ascii="Times New Roman" w:hAnsi="Times New Roman" w:cs="Times New Roman"/>
                <w:sz w:val="24"/>
                <w:szCs w:val="24"/>
              </w:rPr>
              <w:t>bu ikdienas studiju procesā.</w:t>
            </w:r>
          </w:p>
        </w:tc>
      </w:tr>
      <w:tr w:rsidR="0083449E" w:rsidRPr="00DE6F7B" w14:paraId="13F44D4E" w14:textId="77777777" w:rsidTr="00C44FFA">
        <w:tc>
          <w:tcPr>
            <w:tcW w:w="9633" w:type="dxa"/>
            <w:gridSpan w:val="2"/>
            <w:shd w:val="clear" w:color="auto" w:fill="auto"/>
            <w:vAlign w:val="center"/>
          </w:tcPr>
          <w:p w14:paraId="1F156C9C" w14:textId="77777777" w:rsidR="0083449E" w:rsidRPr="00DE6F7B" w:rsidRDefault="0083449E" w:rsidP="00A038CD">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83449E" w:rsidRPr="00DE6F7B" w14:paraId="5BDFE7D5" w14:textId="77777777" w:rsidTr="00C44FFA">
        <w:tc>
          <w:tcPr>
            <w:tcW w:w="9633" w:type="dxa"/>
            <w:gridSpan w:val="2"/>
            <w:shd w:val="clear" w:color="auto" w:fill="auto"/>
            <w:vAlign w:val="center"/>
          </w:tcPr>
          <w:p w14:paraId="4513B6F0" w14:textId="792509E3" w:rsidR="000568FC" w:rsidRPr="00DE6F7B" w:rsidRDefault="000568FC" w:rsidP="00712165">
            <w:pPr>
              <w:pStyle w:val="ListParagraph"/>
              <w:numPr>
                <w:ilvl w:val="0"/>
                <w:numId w:val="429"/>
              </w:numP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Ievads elektromagnētismā</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L2</w:t>
            </w:r>
          </w:p>
          <w:p w14:paraId="205E0176" w14:textId="1CF93B5C" w:rsidR="000568FC" w:rsidRPr="00DE6F7B" w:rsidRDefault="000568FC" w:rsidP="00712165">
            <w:pPr>
              <w:pStyle w:val="ListParagraph"/>
              <w:numPr>
                <w:ilvl w:val="0"/>
                <w:numId w:val="429"/>
              </w:numP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Skalāri lauki un </w:t>
            </w:r>
            <w:proofErr w:type="spellStart"/>
            <w:r w:rsidRPr="00DE6F7B">
              <w:rPr>
                <w:rFonts w:ascii="Times New Roman" w:eastAsia="Times New Roman" w:hAnsi="Times New Roman" w:cs="Times New Roman"/>
                <w:sz w:val="24"/>
                <w:szCs w:val="24"/>
              </w:rPr>
              <w:t>vektorlauki</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trīsdimensiju</w:t>
            </w:r>
            <w:proofErr w:type="spellEnd"/>
            <w:r w:rsidRPr="00DE6F7B">
              <w:rPr>
                <w:rFonts w:ascii="Times New Roman" w:eastAsia="Times New Roman" w:hAnsi="Times New Roman" w:cs="Times New Roman"/>
                <w:sz w:val="24"/>
                <w:szCs w:val="24"/>
              </w:rPr>
              <w:t xml:space="preserve"> telpā</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L2 P4</w:t>
            </w:r>
          </w:p>
          <w:p w14:paraId="516AD166" w14:textId="2066EF7F" w:rsidR="000568FC" w:rsidRPr="00DE6F7B" w:rsidRDefault="000568FC" w:rsidP="00712165">
            <w:pPr>
              <w:pStyle w:val="ListParagraph"/>
              <w:numPr>
                <w:ilvl w:val="0"/>
                <w:numId w:val="429"/>
              </w:numP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Elektrostatiskais lauks vakuumā</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L2 P2</w:t>
            </w:r>
          </w:p>
          <w:p w14:paraId="09F0257A" w14:textId="27FEA205" w:rsidR="000568FC" w:rsidRPr="00DE6F7B" w:rsidRDefault="000568FC" w:rsidP="00712165">
            <w:pPr>
              <w:pStyle w:val="ListParagraph"/>
              <w:numPr>
                <w:ilvl w:val="0"/>
                <w:numId w:val="429"/>
              </w:numP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Stacionārs magnētiskais lauks vakuumā</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L2 P2 </w:t>
            </w:r>
          </w:p>
          <w:p w14:paraId="5CDA709E" w14:textId="6E9A6D36" w:rsidR="000568FC" w:rsidRPr="00DE6F7B" w:rsidRDefault="000568FC" w:rsidP="00712165">
            <w:pPr>
              <w:pStyle w:val="ListParagraph"/>
              <w:numPr>
                <w:ilvl w:val="0"/>
                <w:numId w:val="429"/>
              </w:numP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Izvirzījums </w:t>
            </w:r>
            <w:proofErr w:type="spellStart"/>
            <w:r w:rsidRPr="00DE6F7B">
              <w:rPr>
                <w:rFonts w:ascii="Times New Roman" w:eastAsia="Times New Roman" w:hAnsi="Times New Roman" w:cs="Times New Roman"/>
                <w:sz w:val="24"/>
                <w:szCs w:val="24"/>
              </w:rPr>
              <w:t>multipolu</w:t>
            </w:r>
            <w:proofErr w:type="spellEnd"/>
            <w:r w:rsidRPr="00DE6F7B">
              <w:rPr>
                <w:rFonts w:ascii="Times New Roman" w:eastAsia="Times New Roman" w:hAnsi="Times New Roman" w:cs="Times New Roman"/>
                <w:sz w:val="24"/>
                <w:szCs w:val="24"/>
              </w:rPr>
              <w:t xml:space="preserve"> rindā</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L2 P2 </w:t>
            </w:r>
          </w:p>
          <w:p w14:paraId="431F3930" w14:textId="355C90D3" w:rsidR="000568FC" w:rsidRPr="00DE6F7B" w:rsidRDefault="000568FC" w:rsidP="00712165">
            <w:pPr>
              <w:pStyle w:val="ListParagraph"/>
              <w:numPr>
                <w:ilvl w:val="0"/>
                <w:numId w:val="429"/>
              </w:numP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Elektromagnētiskā lauka </w:t>
            </w:r>
            <w:proofErr w:type="spellStart"/>
            <w:r w:rsidRPr="00DE6F7B">
              <w:rPr>
                <w:rFonts w:ascii="Times New Roman" w:eastAsia="Times New Roman" w:hAnsi="Times New Roman" w:cs="Times New Roman"/>
                <w:sz w:val="24"/>
                <w:szCs w:val="24"/>
              </w:rPr>
              <w:t>pamatvienādojumi</w:t>
            </w:r>
            <w:proofErr w:type="spellEnd"/>
            <w:r w:rsidRPr="00DE6F7B">
              <w:rPr>
                <w:rFonts w:ascii="Times New Roman" w:eastAsia="Times New Roman" w:hAnsi="Times New Roman" w:cs="Times New Roman"/>
                <w:sz w:val="24"/>
                <w:szCs w:val="24"/>
              </w:rPr>
              <w:t xml:space="preserve"> vakuumā</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L3 P1</w:t>
            </w:r>
          </w:p>
          <w:p w14:paraId="1FE1AD79" w14:textId="3B2CD12F" w:rsidR="000568FC" w:rsidRPr="00DE6F7B" w:rsidRDefault="000568FC" w:rsidP="00712165">
            <w:pPr>
              <w:pStyle w:val="ListParagraph"/>
              <w:numPr>
                <w:ilvl w:val="0"/>
                <w:numId w:val="429"/>
              </w:numP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Saglabāšanās likumi elektromagnētismā</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L3 P1 </w:t>
            </w:r>
          </w:p>
          <w:p w14:paraId="2FC8B5ED" w14:textId="4161CC72" w:rsidR="000568FC" w:rsidRPr="00DE6F7B" w:rsidRDefault="000568FC" w:rsidP="00712165">
            <w:pPr>
              <w:pStyle w:val="ListParagraph"/>
              <w:numPr>
                <w:ilvl w:val="0"/>
                <w:numId w:val="429"/>
              </w:numP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Elektromagnētisko viļņu lauks</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L2 P2</w:t>
            </w:r>
          </w:p>
          <w:p w14:paraId="41F81D10" w14:textId="5FECF91E" w:rsidR="000568FC" w:rsidRPr="00DE6F7B" w:rsidRDefault="000568FC" w:rsidP="00712165">
            <w:pPr>
              <w:pStyle w:val="ListParagraph"/>
              <w:numPr>
                <w:ilvl w:val="0"/>
                <w:numId w:val="429"/>
              </w:numP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Elektromagnētiskā starojuma lauks</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L3 P1</w:t>
            </w:r>
          </w:p>
          <w:p w14:paraId="667FD217" w14:textId="211DED96" w:rsidR="000568FC" w:rsidRPr="00DE6F7B" w:rsidRDefault="000568FC" w:rsidP="00712165">
            <w:pPr>
              <w:pStyle w:val="ListParagraph"/>
              <w:numPr>
                <w:ilvl w:val="0"/>
                <w:numId w:val="429"/>
              </w:numP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Elektromagnētiskā lauka </w:t>
            </w:r>
            <w:proofErr w:type="spellStart"/>
            <w:r w:rsidRPr="00DE6F7B">
              <w:rPr>
                <w:rFonts w:ascii="Times New Roman" w:eastAsia="Times New Roman" w:hAnsi="Times New Roman" w:cs="Times New Roman"/>
                <w:sz w:val="24"/>
                <w:szCs w:val="24"/>
              </w:rPr>
              <w:t>pamatvienādojumi</w:t>
            </w:r>
            <w:proofErr w:type="spellEnd"/>
            <w:r w:rsidRPr="00DE6F7B">
              <w:rPr>
                <w:rFonts w:ascii="Times New Roman" w:eastAsia="Times New Roman" w:hAnsi="Times New Roman" w:cs="Times New Roman"/>
                <w:sz w:val="24"/>
                <w:szCs w:val="24"/>
              </w:rPr>
              <w:t xml:space="preserve"> vielā</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L2 P2  </w:t>
            </w:r>
          </w:p>
          <w:p w14:paraId="50ABB00B" w14:textId="1430465F" w:rsidR="000568FC" w:rsidRPr="00DE6F7B" w:rsidRDefault="000568FC" w:rsidP="00712165">
            <w:pPr>
              <w:pStyle w:val="ListParagraph"/>
              <w:numPr>
                <w:ilvl w:val="0"/>
                <w:numId w:val="429"/>
              </w:numP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Ievads Speciālajā </w:t>
            </w:r>
            <w:proofErr w:type="spellStart"/>
            <w:r w:rsidRPr="00DE6F7B">
              <w:rPr>
                <w:rFonts w:ascii="Times New Roman" w:eastAsia="Times New Roman" w:hAnsi="Times New Roman" w:cs="Times New Roman"/>
                <w:sz w:val="24"/>
                <w:szCs w:val="24"/>
              </w:rPr>
              <w:t>Relaivitātes</w:t>
            </w:r>
            <w:proofErr w:type="spellEnd"/>
            <w:r w:rsidRPr="00DE6F7B">
              <w:rPr>
                <w:rFonts w:ascii="Times New Roman" w:eastAsia="Times New Roman" w:hAnsi="Times New Roman" w:cs="Times New Roman"/>
                <w:sz w:val="24"/>
                <w:szCs w:val="24"/>
              </w:rPr>
              <w:t xml:space="preserve"> teorijā (SRT)</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L2 P2 </w:t>
            </w:r>
          </w:p>
          <w:p w14:paraId="658D8137" w14:textId="1B086ACE" w:rsidR="000568FC" w:rsidRPr="00DE6F7B" w:rsidRDefault="000568FC" w:rsidP="00712165">
            <w:pPr>
              <w:pStyle w:val="ListParagraph"/>
              <w:numPr>
                <w:ilvl w:val="0"/>
                <w:numId w:val="429"/>
              </w:numP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4-telpas ģeometrija. </w:t>
            </w:r>
            <w:proofErr w:type="spellStart"/>
            <w:r w:rsidRPr="00DE6F7B">
              <w:rPr>
                <w:rFonts w:ascii="Times New Roman" w:eastAsia="Times New Roman" w:hAnsi="Times New Roman" w:cs="Times New Roman"/>
                <w:sz w:val="24"/>
                <w:szCs w:val="24"/>
              </w:rPr>
              <w:t>Relatīvistiskā</w:t>
            </w:r>
            <w:proofErr w:type="spellEnd"/>
            <w:r w:rsidRPr="00DE6F7B">
              <w:rPr>
                <w:rFonts w:ascii="Times New Roman" w:eastAsia="Times New Roman" w:hAnsi="Times New Roman" w:cs="Times New Roman"/>
                <w:sz w:val="24"/>
                <w:szCs w:val="24"/>
              </w:rPr>
              <w:t xml:space="preserve"> kinemātika</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L2 P2</w:t>
            </w:r>
          </w:p>
          <w:p w14:paraId="00A3186A" w14:textId="2CF60E78" w:rsidR="000568FC" w:rsidRPr="00DE6F7B" w:rsidRDefault="000568FC" w:rsidP="00712165">
            <w:pPr>
              <w:pStyle w:val="ListParagraph"/>
              <w:numPr>
                <w:ilvl w:val="0"/>
                <w:numId w:val="429"/>
              </w:numPr>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Relatīvistiskā</w:t>
            </w:r>
            <w:proofErr w:type="spellEnd"/>
            <w:r w:rsidRPr="00DE6F7B">
              <w:rPr>
                <w:rFonts w:ascii="Times New Roman" w:eastAsia="Times New Roman" w:hAnsi="Times New Roman" w:cs="Times New Roman"/>
                <w:sz w:val="24"/>
                <w:szCs w:val="24"/>
              </w:rPr>
              <w:t xml:space="preserve"> dinamika</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L3 P1 </w:t>
            </w:r>
          </w:p>
          <w:p w14:paraId="0BEC5089" w14:textId="7695DCD2" w:rsidR="000568FC" w:rsidRPr="00DE6F7B" w:rsidRDefault="000568FC" w:rsidP="00712165">
            <w:pPr>
              <w:pStyle w:val="ListParagraph"/>
              <w:numPr>
                <w:ilvl w:val="0"/>
                <w:numId w:val="429"/>
              </w:numPr>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Relatīvistiskās</w:t>
            </w:r>
            <w:proofErr w:type="spellEnd"/>
            <w:r w:rsidRPr="00DE6F7B">
              <w:rPr>
                <w:rFonts w:ascii="Times New Roman" w:eastAsia="Times New Roman" w:hAnsi="Times New Roman" w:cs="Times New Roman"/>
                <w:sz w:val="24"/>
                <w:szCs w:val="24"/>
              </w:rPr>
              <w:t xml:space="preserve"> elektrodinamikas </w:t>
            </w:r>
            <w:proofErr w:type="spellStart"/>
            <w:r w:rsidRPr="00DE6F7B">
              <w:rPr>
                <w:rFonts w:ascii="Times New Roman" w:eastAsia="Times New Roman" w:hAnsi="Times New Roman" w:cs="Times New Roman"/>
                <w:sz w:val="24"/>
                <w:szCs w:val="24"/>
              </w:rPr>
              <w:t>pamatvienādojumi</w:t>
            </w:r>
            <w:proofErr w:type="spellEnd"/>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L2 P2 </w:t>
            </w:r>
          </w:p>
          <w:p w14:paraId="3F6DFCDB" w14:textId="6E454C36" w:rsidR="000568FC" w:rsidRPr="00DE6F7B" w:rsidRDefault="000568FC" w:rsidP="00712165">
            <w:pPr>
              <w:pStyle w:val="ListParagraph"/>
              <w:numPr>
                <w:ilvl w:val="0"/>
                <w:numId w:val="429"/>
              </w:numPr>
              <w:spacing w:after="0" w:line="240" w:lineRule="auto"/>
              <w:mirrorIndents/>
              <w:rPr>
                <w:rFonts w:ascii="Times New Roman" w:hAnsi="Times New Roman" w:cs="Times New Roman"/>
                <w:sz w:val="24"/>
                <w:szCs w:val="24"/>
              </w:rPr>
            </w:pPr>
            <w:r w:rsidRPr="00DE6F7B">
              <w:rPr>
                <w:rFonts w:ascii="Times New Roman" w:eastAsia="Times New Roman" w:hAnsi="Times New Roman" w:cs="Times New Roman"/>
                <w:sz w:val="24"/>
                <w:szCs w:val="24"/>
              </w:rPr>
              <w:t>Lādiņa kustība elektromagnētiskajā laukā</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L3 P1</w:t>
            </w:r>
          </w:p>
          <w:p w14:paraId="30F19519" w14:textId="7389B16B" w:rsidR="0083449E" w:rsidRPr="00DE6F7B" w:rsidRDefault="000568FC" w:rsidP="00712165">
            <w:pPr>
              <w:pStyle w:val="ListParagraph"/>
              <w:numPr>
                <w:ilvl w:val="0"/>
                <w:numId w:val="429"/>
              </w:numPr>
              <w:spacing w:after="0" w:line="240" w:lineRule="auto"/>
              <w:mirrorIndents/>
              <w:rPr>
                <w:rFonts w:ascii="Times New Roman" w:hAnsi="Times New Roman" w:cs="Times New Roman"/>
                <w:sz w:val="24"/>
                <w:szCs w:val="24"/>
              </w:rPr>
            </w:pPr>
            <w:r w:rsidRPr="00DE6F7B">
              <w:rPr>
                <w:rFonts w:ascii="Times New Roman" w:eastAsia="Times New Roman" w:hAnsi="Times New Roman" w:cs="Times New Roman"/>
                <w:sz w:val="24"/>
                <w:szCs w:val="24"/>
              </w:rPr>
              <w:t>Elektromagnētisma teorijas pārskats</w:t>
            </w:r>
            <w:r w:rsidR="00D6123E">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L3 P1</w:t>
            </w:r>
          </w:p>
          <w:p w14:paraId="47734A9B" w14:textId="77777777" w:rsidR="000568FC" w:rsidRPr="00DE6F7B" w:rsidRDefault="000568FC" w:rsidP="000568FC">
            <w:pPr>
              <w:pStyle w:val="ListParagraph"/>
              <w:spacing w:after="0" w:line="240" w:lineRule="auto"/>
              <w:ind w:left="360"/>
              <w:mirrorIndents/>
              <w:rPr>
                <w:rFonts w:ascii="Times New Roman" w:hAnsi="Times New Roman" w:cs="Times New Roman"/>
                <w:sz w:val="24"/>
                <w:szCs w:val="24"/>
              </w:rPr>
            </w:pPr>
          </w:p>
          <w:p w14:paraId="524FD65F" w14:textId="5732C416" w:rsidR="000568FC" w:rsidRPr="00DE6F7B" w:rsidRDefault="000568FC" w:rsidP="00A038CD">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w:t>
            </w:r>
            <w:r w:rsidR="00C44FFA">
              <w:rPr>
                <w:rFonts w:ascii="Times New Roman" w:hAnsi="Times New Roman" w:cs="Times New Roman"/>
                <w:sz w:val="24"/>
                <w:szCs w:val="24"/>
              </w:rPr>
              <w:t>,</w:t>
            </w:r>
            <w:r w:rsidRPr="00DE6F7B">
              <w:rPr>
                <w:rFonts w:ascii="Times New Roman" w:hAnsi="Times New Roman" w:cs="Times New Roman"/>
                <w:sz w:val="24"/>
                <w:szCs w:val="24"/>
              </w:rPr>
              <w:t xml:space="preserve"> P – praktiskie darbi</w:t>
            </w:r>
          </w:p>
        </w:tc>
      </w:tr>
      <w:tr w:rsidR="0083449E" w:rsidRPr="00DE6F7B" w14:paraId="6902451C" w14:textId="77777777" w:rsidTr="00C44FFA">
        <w:tc>
          <w:tcPr>
            <w:tcW w:w="9633" w:type="dxa"/>
            <w:gridSpan w:val="2"/>
            <w:shd w:val="clear" w:color="auto" w:fill="auto"/>
            <w:vAlign w:val="center"/>
          </w:tcPr>
          <w:p w14:paraId="37CDB0BE" w14:textId="77777777" w:rsidR="0083449E" w:rsidRPr="00DE6F7B" w:rsidRDefault="0083449E" w:rsidP="00A038CD">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83449E" w:rsidRPr="00DE6F7B" w14:paraId="141B9E1E" w14:textId="77777777" w:rsidTr="00C44FFA">
        <w:tc>
          <w:tcPr>
            <w:tcW w:w="9633" w:type="dxa"/>
            <w:gridSpan w:val="2"/>
            <w:shd w:val="clear" w:color="auto" w:fill="auto"/>
            <w:vAlign w:val="center"/>
          </w:tcPr>
          <w:p w14:paraId="6249303B" w14:textId="77777777" w:rsidR="000568FC" w:rsidRPr="00DE6F7B" w:rsidRDefault="000568FC" w:rsidP="000568FC">
            <w:pPr>
              <w:spacing w:after="0" w:line="240" w:lineRule="auto"/>
              <w:contextualSpacing/>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Studējošais patstāvīgi:</w:t>
            </w:r>
          </w:p>
          <w:p w14:paraId="2CCC355B" w14:textId="77777777" w:rsidR="000568FC" w:rsidRPr="00DE6F7B" w:rsidRDefault="000568FC" w:rsidP="00712165">
            <w:pPr>
              <w:pStyle w:val="ListParagraph"/>
              <w:numPr>
                <w:ilvl w:val="0"/>
                <w:numId w:val="593"/>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papildus lekcijām iepazīstas ar teorijas izklāstu konspektos un literatūrā;</w:t>
            </w:r>
          </w:p>
          <w:p w14:paraId="3127A972" w14:textId="77777777" w:rsidR="000568FC" w:rsidRPr="00DE6F7B" w:rsidRDefault="000568FC" w:rsidP="00712165">
            <w:pPr>
              <w:pStyle w:val="ListParagraph"/>
              <w:numPr>
                <w:ilvl w:val="0"/>
                <w:numId w:val="593"/>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risina un iesniedz mājasdarbus;</w:t>
            </w:r>
          </w:p>
          <w:p w14:paraId="17222614" w14:textId="599C3588" w:rsidR="0083449E" w:rsidRPr="00DE6F7B" w:rsidRDefault="000568FC" w:rsidP="00712165">
            <w:pPr>
              <w:pStyle w:val="ListParagraph"/>
              <w:numPr>
                <w:ilvl w:val="0"/>
                <w:numId w:val="593"/>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gatavojas kontroldarbiem un eksāmenam, izmantojot pārbaudes darbu tematikas aprakstu un iepriekšējo gadu piemērus.</w:t>
            </w:r>
          </w:p>
        </w:tc>
      </w:tr>
      <w:tr w:rsidR="0083449E" w:rsidRPr="00DE6F7B" w14:paraId="0D0D0D32" w14:textId="77777777" w:rsidTr="00C44FFA">
        <w:tc>
          <w:tcPr>
            <w:tcW w:w="9633" w:type="dxa"/>
            <w:gridSpan w:val="2"/>
            <w:shd w:val="clear" w:color="auto" w:fill="auto"/>
            <w:vAlign w:val="center"/>
          </w:tcPr>
          <w:p w14:paraId="028D9801" w14:textId="77777777" w:rsidR="0083449E" w:rsidRPr="00DE6F7B" w:rsidRDefault="0083449E" w:rsidP="00A038CD">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83449E" w:rsidRPr="00DE6F7B" w14:paraId="089EBB75" w14:textId="77777777" w:rsidTr="00C44FFA">
        <w:tc>
          <w:tcPr>
            <w:tcW w:w="9633" w:type="dxa"/>
            <w:gridSpan w:val="2"/>
            <w:shd w:val="clear" w:color="auto" w:fill="auto"/>
            <w:vAlign w:val="center"/>
          </w:tcPr>
          <w:p w14:paraId="0C0F05A1" w14:textId="31002B45" w:rsidR="000568FC" w:rsidRDefault="000568FC" w:rsidP="000568FC">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Semestra laikā ir regulāri jāiesniedz mājasdarbi un jāraksta 2 kontroldarbi (viens par Maksvela elektrodinamiku, otrs par speciālo relativitātes teoriju). Sesijas laikā ir rakstiskais eksāmens par visu kursa tematiku. Lekciju apmeklējums nav obligāts, bet mājasdarbi ir jāiesniedz savlaicīgi, tāpat kā kontroldarbi ir jāraksta noteiktajos laikos. </w:t>
            </w:r>
          </w:p>
          <w:p w14:paraId="709A55DF" w14:textId="77777777" w:rsidR="00B07DAB" w:rsidRPr="00DE6F7B" w:rsidRDefault="00B07DAB" w:rsidP="000568FC">
            <w:pPr>
              <w:spacing w:after="0" w:line="240" w:lineRule="auto"/>
              <w:contextualSpacing/>
              <w:mirrorIndents/>
              <w:jc w:val="both"/>
              <w:rPr>
                <w:rFonts w:ascii="Times New Roman" w:hAnsi="Times New Roman" w:cs="Times New Roman"/>
                <w:sz w:val="24"/>
                <w:szCs w:val="24"/>
              </w:rPr>
            </w:pPr>
          </w:p>
          <w:p w14:paraId="42E926CE" w14:textId="51996226" w:rsidR="001955A1" w:rsidRDefault="000568FC" w:rsidP="000568FC">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Gala atzīm</w:t>
            </w:r>
            <w:r w:rsidR="001955A1">
              <w:rPr>
                <w:rFonts w:ascii="Times New Roman" w:hAnsi="Times New Roman" w:cs="Times New Roman"/>
                <w:sz w:val="24"/>
                <w:szCs w:val="24"/>
              </w:rPr>
              <w:t>i veido:</w:t>
            </w:r>
          </w:p>
          <w:p w14:paraId="270BE7D5" w14:textId="13F82C25" w:rsidR="001955A1" w:rsidRDefault="001955A1" w:rsidP="000568FC">
            <w:pPr>
              <w:spacing w:after="0" w:line="240" w:lineRule="auto"/>
              <w:contextualSpacing/>
              <w:mirrorIndents/>
              <w:jc w:val="both"/>
              <w:rPr>
                <w:rFonts w:ascii="Times New Roman" w:hAnsi="Times New Roman" w:cs="Times New Roman"/>
                <w:sz w:val="24"/>
                <w:szCs w:val="24"/>
              </w:rPr>
            </w:pPr>
            <w:proofErr w:type="spellStart"/>
            <w:r>
              <w:rPr>
                <w:rFonts w:ascii="Times New Roman" w:hAnsi="Times New Roman" w:cs="Times New Roman"/>
                <w:sz w:val="24"/>
                <w:szCs w:val="24"/>
              </w:rPr>
              <w:t>Starppārbaudījumi</w:t>
            </w:r>
            <w:proofErr w:type="spellEnd"/>
            <w:r>
              <w:rPr>
                <w:rFonts w:ascii="Times New Roman" w:hAnsi="Times New Roman" w:cs="Times New Roman"/>
                <w:sz w:val="24"/>
                <w:szCs w:val="24"/>
              </w:rPr>
              <w:t>:</w:t>
            </w:r>
          </w:p>
          <w:p w14:paraId="08417E72" w14:textId="01BAB0D9" w:rsidR="001955A1" w:rsidRPr="001955A1" w:rsidRDefault="00D6123E" w:rsidP="00712165">
            <w:pPr>
              <w:pStyle w:val="ListParagraph"/>
              <w:numPr>
                <w:ilvl w:val="0"/>
                <w:numId w:val="61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Mājasdarbi</w:t>
            </w:r>
            <w:r w:rsidR="00C44FFA">
              <w:rPr>
                <w:rFonts w:ascii="Times New Roman" w:hAnsi="Times New Roman" w:cs="Times New Roman"/>
                <w:sz w:val="24"/>
                <w:szCs w:val="24"/>
              </w:rPr>
              <w:t xml:space="preserve"> – 40%</w:t>
            </w:r>
          </w:p>
          <w:p w14:paraId="122DF1ED" w14:textId="0EEE443F" w:rsidR="001955A1" w:rsidRDefault="000C66BC" w:rsidP="00712165">
            <w:pPr>
              <w:pStyle w:val="ListParagraph"/>
              <w:numPr>
                <w:ilvl w:val="0"/>
                <w:numId w:val="61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Rakstisks kontroldarbs Nr.1 – 1</w:t>
            </w:r>
            <w:r w:rsidR="00C44FFA">
              <w:rPr>
                <w:rFonts w:ascii="Times New Roman" w:hAnsi="Times New Roman" w:cs="Times New Roman"/>
                <w:sz w:val="24"/>
                <w:szCs w:val="24"/>
              </w:rPr>
              <w:t>0%</w:t>
            </w:r>
          </w:p>
          <w:p w14:paraId="3D65988D" w14:textId="79614126" w:rsidR="000C66BC" w:rsidRPr="000C66BC" w:rsidRDefault="000C66BC" w:rsidP="00712165">
            <w:pPr>
              <w:pStyle w:val="ListParagraph"/>
              <w:numPr>
                <w:ilvl w:val="0"/>
                <w:numId w:val="61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Rakstisks kontroldarbs Nr.2 – 10%</w:t>
            </w:r>
          </w:p>
          <w:p w14:paraId="1E013FFA" w14:textId="77777777" w:rsidR="00C44FFA" w:rsidRDefault="00C44FFA" w:rsidP="00C44FFA">
            <w:pPr>
              <w:pStyle w:val="ListParagraph"/>
              <w:spacing w:after="0" w:line="240" w:lineRule="auto"/>
              <w:mirrorIndents/>
              <w:jc w:val="both"/>
              <w:rPr>
                <w:rFonts w:ascii="Times New Roman" w:hAnsi="Times New Roman" w:cs="Times New Roman"/>
                <w:sz w:val="24"/>
                <w:szCs w:val="24"/>
              </w:rPr>
            </w:pPr>
          </w:p>
          <w:p w14:paraId="4EB26BAE" w14:textId="4E50094E" w:rsidR="001955A1" w:rsidRDefault="001955A1" w:rsidP="001955A1">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Noslēguma pārbaudījums</w:t>
            </w:r>
            <w:r w:rsidR="00B07DAB">
              <w:rPr>
                <w:rFonts w:ascii="Times New Roman" w:hAnsi="Times New Roman" w:cs="Times New Roman"/>
                <w:sz w:val="24"/>
                <w:szCs w:val="24"/>
              </w:rPr>
              <w:t>:</w:t>
            </w:r>
          </w:p>
          <w:p w14:paraId="3757AF28" w14:textId="718C2136" w:rsidR="000568FC" w:rsidRPr="00B07DAB" w:rsidRDefault="00B07DAB" w:rsidP="00712165">
            <w:pPr>
              <w:pStyle w:val="ListParagraph"/>
              <w:numPr>
                <w:ilvl w:val="0"/>
                <w:numId w:val="612"/>
              </w:numPr>
              <w:spacing w:after="0" w:line="240" w:lineRule="auto"/>
              <w:mirrorIndents/>
              <w:jc w:val="both"/>
              <w:rPr>
                <w:rFonts w:ascii="Times New Roman" w:hAnsi="Times New Roman" w:cs="Times New Roman"/>
                <w:sz w:val="24"/>
                <w:szCs w:val="24"/>
              </w:rPr>
            </w:pPr>
            <w:r w:rsidRPr="00B07DAB">
              <w:rPr>
                <w:rFonts w:ascii="Times New Roman" w:hAnsi="Times New Roman" w:cs="Times New Roman"/>
                <w:sz w:val="24"/>
                <w:szCs w:val="24"/>
              </w:rPr>
              <w:t>R</w:t>
            </w:r>
            <w:r w:rsidR="00C44FFA">
              <w:rPr>
                <w:rFonts w:ascii="Times New Roman" w:hAnsi="Times New Roman" w:cs="Times New Roman"/>
                <w:sz w:val="24"/>
                <w:szCs w:val="24"/>
              </w:rPr>
              <w:t>akstisks eksāmens 40%</w:t>
            </w:r>
          </w:p>
          <w:p w14:paraId="48BFFECC" w14:textId="39E757D1" w:rsidR="0083449E" w:rsidRPr="00DE6F7B" w:rsidRDefault="000568FC" w:rsidP="000568FC">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Ja svērto atzīmju summa par mājasdarbiem un kontroldarbiem ir zem 35%, tad studējošo nepielaiž pie eksāmena.</w:t>
            </w:r>
          </w:p>
        </w:tc>
      </w:tr>
      <w:tr w:rsidR="0083449E" w:rsidRPr="00DE6F7B" w14:paraId="34AD655D" w14:textId="77777777" w:rsidTr="00C44FFA">
        <w:tc>
          <w:tcPr>
            <w:tcW w:w="4250" w:type="dxa"/>
            <w:shd w:val="clear" w:color="auto" w:fill="auto"/>
            <w:vAlign w:val="center"/>
          </w:tcPr>
          <w:p w14:paraId="4C8A3C83" w14:textId="77777777" w:rsidR="0083449E" w:rsidRPr="00DE6F7B" w:rsidRDefault="0083449E" w:rsidP="00A038CD">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6E405297" w14:textId="77777777" w:rsidR="0083449E" w:rsidRPr="00DE6F7B" w:rsidRDefault="0083449E" w:rsidP="00A038CD">
            <w:pPr>
              <w:spacing w:after="0" w:line="240" w:lineRule="auto"/>
              <w:ind w:left="72"/>
              <w:contextualSpacing/>
              <w:mirrorIndents/>
              <w:jc w:val="both"/>
              <w:rPr>
                <w:rFonts w:ascii="Times New Roman" w:hAnsi="Times New Roman" w:cs="Times New Roman"/>
                <w:sz w:val="24"/>
                <w:szCs w:val="24"/>
              </w:rPr>
            </w:pPr>
          </w:p>
        </w:tc>
      </w:tr>
      <w:tr w:rsidR="0083449E" w:rsidRPr="00DE6F7B" w14:paraId="7BD11FD1" w14:textId="77777777" w:rsidTr="00C44FFA">
        <w:tc>
          <w:tcPr>
            <w:tcW w:w="9633" w:type="dxa"/>
            <w:gridSpan w:val="2"/>
            <w:shd w:val="clear" w:color="auto" w:fill="auto"/>
            <w:vAlign w:val="center"/>
          </w:tcPr>
          <w:p w14:paraId="7B167A05" w14:textId="77777777" w:rsidR="0083449E" w:rsidRPr="00DE6F7B" w:rsidRDefault="0083449E" w:rsidP="00A038CD">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lastRenderedPageBreak/>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28541ED5" w14:textId="77777777" w:rsidR="0083449E" w:rsidRPr="00DE6F7B" w:rsidRDefault="0083449E" w:rsidP="00A038CD">
            <w:pPr>
              <w:spacing w:after="0" w:line="240" w:lineRule="auto"/>
              <w:ind w:left="72"/>
              <w:contextualSpacing/>
              <w:mirrorIndents/>
              <w:jc w:val="both"/>
              <w:rPr>
                <w:rFonts w:ascii="Times New Roman" w:hAnsi="Times New Roman" w:cs="Times New Roman"/>
                <w:i/>
                <w:sz w:val="24"/>
                <w:szCs w:val="24"/>
              </w:rPr>
            </w:pPr>
          </w:p>
          <w:p w14:paraId="3E2FA586" w14:textId="77777777" w:rsidR="0083449E" w:rsidRPr="00DE6F7B" w:rsidRDefault="0083449E" w:rsidP="00A038CD">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9"/>
              <w:gridCol w:w="290"/>
              <w:gridCol w:w="534"/>
              <w:gridCol w:w="567"/>
              <w:gridCol w:w="567"/>
              <w:gridCol w:w="567"/>
              <w:gridCol w:w="567"/>
              <w:gridCol w:w="567"/>
              <w:gridCol w:w="567"/>
              <w:gridCol w:w="567"/>
              <w:gridCol w:w="567"/>
              <w:gridCol w:w="567"/>
            </w:tblGrid>
            <w:tr w:rsidR="000568FC" w:rsidRPr="00DE6F7B" w14:paraId="706E0D96" w14:textId="77777777" w:rsidTr="00ED3E6C">
              <w:trPr>
                <w:jc w:val="center"/>
              </w:trPr>
              <w:tc>
                <w:tcPr>
                  <w:tcW w:w="2999" w:type="dxa"/>
                  <w:vMerge w:val="restart"/>
                  <w:shd w:val="clear" w:color="auto" w:fill="auto"/>
                </w:tcPr>
                <w:p w14:paraId="55226421"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Pārbaudījumu veidi</w:t>
                  </w:r>
                </w:p>
              </w:tc>
              <w:tc>
                <w:tcPr>
                  <w:tcW w:w="5927" w:type="dxa"/>
                  <w:gridSpan w:val="11"/>
                  <w:shd w:val="clear" w:color="auto" w:fill="auto"/>
                </w:tcPr>
                <w:p w14:paraId="23683961"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rezultāti</w:t>
                  </w:r>
                </w:p>
              </w:tc>
            </w:tr>
            <w:tr w:rsidR="000568FC" w:rsidRPr="00DE6F7B" w14:paraId="7E84838D" w14:textId="77777777" w:rsidTr="000568FC">
              <w:trPr>
                <w:jc w:val="center"/>
              </w:trPr>
              <w:tc>
                <w:tcPr>
                  <w:tcW w:w="2999" w:type="dxa"/>
                  <w:vMerge/>
                  <w:shd w:val="clear" w:color="auto" w:fill="auto"/>
                </w:tcPr>
                <w:p w14:paraId="490C1B0B" w14:textId="77777777" w:rsidR="000568FC" w:rsidRPr="00DE6F7B" w:rsidRDefault="000568FC" w:rsidP="000568F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0" w:type="dxa"/>
                  <w:shd w:val="clear" w:color="auto" w:fill="auto"/>
                </w:tcPr>
                <w:p w14:paraId="70765008"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w:t>
                  </w:r>
                </w:p>
              </w:tc>
              <w:tc>
                <w:tcPr>
                  <w:tcW w:w="534" w:type="dxa"/>
                  <w:shd w:val="clear" w:color="auto" w:fill="auto"/>
                </w:tcPr>
                <w:p w14:paraId="05E93759"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c>
                <w:tcPr>
                  <w:tcW w:w="567" w:type="dxa"/>
                  <w:shd w:val="clear" w:color="auto" w:fill="auto"/>
                </w:tcPr>
                <w:p w14:paraId="5EFD0F4C"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w:t>
                  </w:r>
                </w:p>
              </w:tc>
              <w:tc>
                <w:tcPr>
                  <w:tcW w:w="567" w:type="dxa"/>
                  <w:shd w:val="clear" w:color="auto" w:fill="auto"/>
                </w:tcPr>
                <w:p w14:paraId="2D40B8C4"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c>
                <w:tcPr>
                  <w:tcW w:w="567" w:type="dxa"/>
                  <w:shd w:val="clear" w:color="auto" w:fill="auto"/>
                </w:tcPr>
                <w:p w14:paraId="26FD0F19"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5.</w:t>
                  </w:r>
                </w:p>
              </w:tc>
              <w:tc>
                <w:tcPr>
                  <w:tcW w:w="567" w:type="dxa"/>
                  <w:shd w:val="clear" w:color="auto" w:fill="auto"/>
                </w:tcPr>
                <w:p w14:paraId="5538E808"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6.</w:t>
                  </w:r>
                </w:p>
              </w:tc>
              <w:tc>
                <w:tcPr>
                  <w:tcW w:w="567" w:type="dxa"/>
                </w:tcPr>
                <w:p w14:paraId="032A4C5B"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7.</w:t>
                  </w:r>
                </w:p>
              </w:tc>
              <w:tc>
                <w:tcPr>
                  <w:tcW w:w="567" w:type="dxa"/>
                </w:tcPr>
                <w:p w14:paraId="08C0038C"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8.</w:t>
                  </w:r>
                </w:p>
              </w:tc>
              <w:tc>
                <w:tcPr>
                  <w:tcW w:w="567" w:type="dxa"/>
                </w:tcPr>
                <w:p w14:paraId="4954C616"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w:t>
                  </w:r>
                </w:p>
              </w:tc>
              <w:tc>
                <w:tcPr>
                  <w:tcW w:w="567" w:type="dxa"/>
                </w:tcPr>
                <w:p w14:paraId="54401B9D"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10.</w:t>
                  </w:r>
                </w:p>
              </w:tc>
              <w:tc>
                <w:tcPr>
                  <w:tcW w:w="567" w:type="dxa"/>
                </w:tcPr>
                <w:p w14:paraId="3A703A97"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11.</w:t>
                  </w:r>
                </w:p>
              </w:tc>
            </w:tr>
            <w:tr w:rsidR="000568FC" w:rsidRPr="00DE6F7B" w14:paraId="2F371D68" w14:textId="77777777" w:rsidTr="000568FC">
              <w:trPr>
                <w:jc w:val="center"/>
              </w:trPr>
              <w:tc>
                <w:tcPr>
                  <w:tcW w:w="2999" w:type="dxa"/>
                  <w:shd w:val="clear" w:color="auto" w:fill="auto"/>
                </w:tcPr>
                <w:p w14:paraId="3CB7AA1D" w14:textId="77777777" w:rsidR="000568FC" w:rsidRPr="00C44FFA" w:rsidRDefault="000568FC" w:rsidP="00712165">
                  <w:pPr>
                    <w:pStyle w:val="ListParagraph"/>
                    <w:numPr>
                      <w:ilvl w:val="0"/>
                      <w:numId w:val="634"/>
                    </w:numPr>
                    <w:spacing w:after="0" w:line="240" w:lineRule="auto"/>
                    <w:rPr>
                      <w:rFonts w:ascii="Times New Roman" w:eastAsia="Times New Roman" w:hAnsi="Times New Roman" w:cs="Times New Roman"/>
                      <w:sz w:val="24"/>
                      <w:szCs w:val="24"/>
                    </w:rPr>
                  </w:pPr>
                  <w:r w:rsidRPr="00C44FFA">
                    <w:rPr>
                      <w:rFonts w:ascii="Times New Roman" w:eastAsia="Times New Roman" w:hAnsi="Times New Roman" w:cs="Times New Roman"/>
                      <w:sz w:val="24"/>
                      <w:szCs w:val="24"/>
                    </w:rPr>
                    <w:t>Mājasdarbi</w:t>
                  </w:r>
                </w:p>
              </w:tc>
              <w:tc>
                <w:tcPr>
                  <w:tcW w:w="290" w:type="dxa"/>
                  <w:shd w:val="clear" w:color="auto" w:fill="auto"/>
                </w:tcPr>
                <w:p w14:paraId="6D05F7F8"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34" w:type="dxa"/>
                  <w:shd w:val="clear" w:color="auto" w:fill="auto"/>
                </w:tcPr>
                <w:p w14:paraId="1906D258"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shd w:val="clear" w:color="auto" w:fill="auto"/>
                </w:tcPr>
                <w:p w14:paraId="35C02727"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shd w:val="clear" w:color="auto" w:fill="auto"/>
                </w:tcPr>
                <w:p w14:paraId="27AACAF3"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shd w:val="clear" w:color="auto" w:fill="auto"/>
                </w:tcPr>
                <w:p w14:paraId="5E38A690"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shd w:val="clear" w:color="auto" w:fill="auto"/>
                </w:tcPr>
                <w:p w14:paraId="3E5ADDCB"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tcPr>
                <w:p w14:paraId="3EFB9BC6"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tcPr>
                <w:p w14:paraId="5593CB67"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tcPr>
                <w:p w14:paraId="21EF0B68"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tcPr>
                <w:p w14:paraId="6A955837"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tcPr>
                <w:p w14:paraId="7E662219"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r>
            <w:tr w:rsidR="000568FC" w:rsidRPr="00DE6F7B" w14:paraId="5F71CBFB" w14:textId="77777777" w:rsidTr="000568FC">
              <w:trPr>
                <w:jc w:val="center"/>
              </w:trPr>
              <w:tc>
                <w:tcPr>
                  <w:tcW w:w="2999" w:type="dxa"/>
                  <w:shd w:val="clear" w:color="auto" w:fill="auto"/>
                </w:tcPr>
                <w:p w14:paraId="706FF03A" w14:textId="70454C0B" w:rsidR="000568FC" w:rsidRPr="00DE6F7B" w:rsidRDefault="000C66BC" w:rsidP="00712165">
                  <w:pPr>
                    <w:numPr>
                      <w:ilvl w:val="0"/>
                      <w:numId w:val="63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Rakstisks </w:t>
                  </w:r>
                  <w:r w:rsidR="000568FC" w:rsidRPr="00DE6F7B">
                    <w:rPr>
                      <w:rFonts w:ascii="Times New Roman" w:eastAsia="Times New Roman" w:hAnsi="Times New Roman" w:cs="Times New Roman"/>
                      <w:color w:val="000000"/>
                      <w:sz w:val="24"/>
                      <w:szCs w:val="24"/>
                    </w:rPr>
                    <w:t>kontroldarbs</w:t>
                  </w:r>
                  <w:r>
                    <w:rPr>
                      <w:rFonts w:ascii="Times New Roman" w:eastAsia="Times New Roman" w:hAnsi="Times New Roman" w:cs="Times New Roman"/>
                      <w:color w:val="000000"/>
                      <w:sz w:val="24"/>
                      <w:szCs w:val="24"/>
                    </w:rPr>
                    <w:t xml:space="preserve"> Nr.1</w:t>
                  </w:r>
                </w:p>
              </w:tc>
              <w:tc>
                <w:tcPr>
                  <w:tcW w:w="290" w:type="dxa"/>
                  <w:shd w:val="clear" w:color="auto" w:fill="auto"/>
                </w:tcPr>
                <w:p w14:paraId="115FCBEC"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34" w:type="dxa"/>
                  <w:shd w:val="clear" w:color="auto" w:fill="auto"/>
                </w:tcPr>
                <w:p w14:paraId="231ED11D"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shd w:val="clear" w:color="auto" w:fill="auto"/>
                </w:tcPr>
                <w:p w14:paraId="7048F7BC"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shd w:val="clear" w:color="auto" w:fill="auto"/>
                </w:tcPr>
                <w:p w14:paraId="3A54DBF6"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shd w:val="clear" w:color="auto" w:fill="auto"/>
                </w:tcPr>
                <w:p w14:paraId="64873F29"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shd w:val="clear" w:color="auto" w:fill="auto"/>
                </w:tcPr>
                <w:p w14:paraId="338EFD15"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tcPr>
                <w:p w14:paraId="0F8FEBC5"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tcPr>
                <w:p w14:paraId="1F548F94"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tcPr>
                <w:p w14:paraId="0A14DE49"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tcPr>
                <w:p w14:paraId="5DA04EDD"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tcPr>
                <w:p w14:paraId="69FE64E6"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r>
            <w:tr w:rsidR="000568FC" w:rsidRPr="00DE6F7B" w14:paraId="692F4E3E" w14:textId="77777777" w:rsidTr="000568FC">
              <w:trPr>
                <w:jc w:val="center"/>
              </w:trPr>
              <w:tc>
                <w:tcPr>
                  <w:tcW w:w="2999" w:type="dxa"/>
                  <w:shd w:val="clear" w:color="auto" w:fill="auto"/>
                </w:tcPr>
                <w:p w14:paraId="2BAB42C3" w14:textId="6A0DEC99" w:rsidR="000568FC" w:rsidRPr="00DE6F7B" w:rsidRDefault="000C66BC" w:rsidP="00712165">
                  <w:pPr>
                    <w:numPr>
                      <w:ilvl w:val="0"/>
                      <w:numId w:val="63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Rakstisks </w:t>
                  </w:r>
                  <w:r w:rsidR="000568FC" w:rsidRPr="00DE6F7B">
                    <w:rPr>
                      <w:rFonts w:ascii="Times New Roman" w:eastAsia="Times New Roman" w:hAnsi="Times New Roman" w:cs="Times New Roman"/>
                      <w:color w:val="000000"/>
                      <w:sz w:val="24"/>
                      <w:szCs w:val="24"/>
                    </w:rPr>
                    <w:t>kontroldarbs</w:t>
                  </w:r>
                  <w:r>
                    <w:rPr>
                      <w:rFonts w:ascii="Times New Roman" w:eastAsia="Times New Roman" w:hAnsi="Times New Roman" w:cs="Times New Roman"/>
                      <w:color w:val="000000"/>
                      <w:sz w:val="24"/>
                      <w:szCs w:val="24"/>
                    </w:rPr>
                    <w:t xml:space="preserve"> Nr.2</w:t>
                  </w:r>
                </w:p>
              </w:tc>
              <w:tc>
                <w:tcPr>
                  <w:tcW w:w="290" w:type="dxa"/>
                  <w:shd w:val="clear" w:color="auto" w:fill="auto"/>
                </w:tcPr>
                <w:p w14:paraId="642CFFDD"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34" w:type="dxa"/>
                  <w:shd w:val="clear" w:color="auto" w:fill="auto"/>
                </w:tcPr>
                <w:p w14:paraId="2D60B700"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shd w:val="clear" w:color="auto" w:fill="auto"/>
                </w:tcPr>
                <w:p w14:paraId="72593C2F"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shd w:val="clear" w:color="auto" w:fill="auto"/>
                </w:tcPr>
                <w:p w14:paraId="6466D853"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shd w:val="clear" w:color="auto" w:fill="auto"/>
                </w:tcPr>
                <w:p w14:paraId="5885CEBA"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shd w:val="clear" w:color="auto" w:fill="auto"/>
                </w:tcPr>
                <w:p w14:paraId="2058A8F6"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tcPr>
                <w:p w14:paraId="0456B4B8"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tcPr>
                <w:p w14:paraId="0D5FB809"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tcPr>
                <w:p w14:paraId="2C23E5CC"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tcPr>
                <w:p w14:paraId="7833833F"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tcPr>
                <w:p w14:paraId="6B3EF44E"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r>
            <w:tr w:rsidR="000568FC" w:rsidRPr="00DE6F7B" w14:paraId="7F851140" w14:textId="77777777" w:rsidTr="000568FC">
              <w:trPr>
                <w:jc w:val="center"/>
              </w:trPr>
              <w:tc>
                <w:tcPr>
                  <w:tcW w:w="2999" w:type="dxa"/>
                  <w:shd w:val="clear" w:color="auto" w:fill="auto"/>
                </w:tcPr>
                <w:p w14:paraId="56D98EBE" w14:textId="77777777" w:rsidR="000568FC" w:rsidRPr="00C44FFA" w:rsidRDefault="000568FC" w:rsidP="00712165">
                  <w:pPr>
                    <w:pStyle w:val="ListParagraph"/>
                    <w:numPr>
                      <w:ilvl w:val="0"/>
                      <w:numId w:val="634"/>
                    </w:numPr>
                    <w:spacing w:after="0" w:line="240" w:lineRule="auto"/>
                    <w:rPr>
                      <w:rFonts w:ascii="Times New Roman" w:eastAsia="Times New Roman" w:hAnsi="Times New Roman" w:cs="Times New Roman"/>
                      <w:sz w:val="24"/>
                      <w:szCs w:val="24"/>
                    </w:rPr>
                  </w:pPr>
                  <w:r w:rsidRPr="00C44FFA">
                    <w:rPr>
                      <w:rFonts w:ascii="Times New Roman" w:eastAsia="Times New Roman" w:hAnsi="Times New Roman" w:cs="Times New Roman"/>
                      <w:sz w:val="24"/>
                      <w:szCs w:val="24"/>
                    </w:rPr>
                    <w:t>Eksāmens</w:t>
                  </w:r>
                </w:p>
              </w:tc>
              <w:tc>
                <w:tcPr>
                  <w:tcW w:w="290" w:type="dxa"/>
                  <w:shd w:val="clear" w:color="auto" w:fill="auto"/>
                </w:tcPr>
                <w:p w14:paraId="7345F047"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34" w:type="dxa"/>
                  <w:shd w:val="clear" w:color="auto" w:fill="auto"/>
                </w:tcPr>
                <w:p w14:paraId="5D1FCB27"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shd w:val="clear" w:color="auto" w:fill="auto"/>
                </w:tcPr>
                <w:p w14:paraId="27C17EA5"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shd w:val="clear" w:color="auto" w:fill="auto"/>
                </w:tcPr>
                <w:p w14:paraId="452453DC"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shd w:val="clear" w:color="auto" w:fill="auto"/>
                </w:tcPr>
                <w:p w14:paraId="1DB2098C"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shd w:val="clear" w:color="auto" w:fill="auto"/>
                </w:tcPr>
                <w:p w14:paraId="5225058B"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tcPr>
                <w:p w14:paraId="71527C7C"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p>
              </w:tc>
              <w:tc>
                <w:tcPr>
                  <w:tcW w:w="567" w:type="dxa"/>
                </w:tcPr>
                <w:p w14:paraId="047E9CD5"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tcPr>
                <w:p w14:paraId="08534D8E"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tcPr>
                <w:p w14:paraId="7ED30092"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c>
                <w:tcPr>
                  <w:tcW w:w="567" w:type="dxa"/>
                </w:tcPr>
                <w:p w14:paraId="7FC9E5E2" w14:textId="77777777" w:rsidR="000568FC" w:rsidRPr="00DE6F7B" w:rsidRDefault="000568FC" w:rsidP="000568FC">
                  <w:pPr>
                    <w:spacing w:after="0" w:line="240" w:lineRule="auto"/>
                    <w:jc w:val="center"/>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X</w:t>
                  </w:r>
                </w:p>
              </w:tc>
            </w:tr>
          </w:tbl>
          <w:p w14:paraId="5ECF3EDC"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p w14:paraId="4FAB5B0F" w14:textId="77777777" w:rsidR="0083449E" w:rsidRPr="00DE6F7B" w:rsidRDefault="0083449E" w:rsidP="00A038CD">
            <w:pPr>
              <w:spacing w:after="0" w:line="240" w:lineRule="auto"/>
              <w:contextualSpacing/>
              <w:mirrorIndents/>
              <w:jc w:val="both"/>
              <w:rPr>
                <w:rFonts w:ascii="Times New Roman" w:hAnsi="Times New Roman" w:cs="Times New Roman"/>
                <w:sz w:val="24"/>
                <w:szCs w:val="24"/>
              </w:rPr>
            </w:pPr>
          </w:p>
        </w:tc>
      </w:tr>
      <w:tr w:rsidR="0083449E" w:rsidRPr="00DE6F7B" w14:paraId="610E4E00" w14:textId="77777777" w:rsidTr="00C44FFA">
        <w:tc>
          <w:tcPr>
            <w:tcW w:w="9633" w:type="dxa"/>
            <w:gridSpan w:val="2"/>
            <w:shd w:val="clear" w:color="auto" w:fill="auto"/>
            <w:vAlign w:val="center"/>
          </w:tcPr>
          <w:p w14:paraId="20BE9F2C" w14:textId="77777777" w:rsidR="0083449E" w:rsidRPr="00DE6F7B" w:rsidRDefault="0083449E" w:rsidP="00A038CD">
            <w:pPr>
              <w:spacing w:after="0" w:line="240" w:lineRule="auto"/>
              <w:contextualSpacing/>
              <w:mirrorIndents/>
              <w:rPr>
                <w:rFonts w:ascii="Times New Roman" w:hAnsi="Times New Roman" w:cs="Times New Roman"/>
                <w:b/>
                <w:i/>
                <w:sz w:val="24"/>
                <w:szCs w:val="24"/>
              </w:rPr>
            </w:pPr>
          </w:p>
          <w:p w14:paraId="4BED1368" w14:textId="77777777" w:rsidR="0083449E" w:rsidRPr="00DE6F7B" w:rsidRDefault="0083449E" w:rsidP="00A038CD">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83449E" w:rsidRPr="00DE6F7B" w14:paraId="4CE61D89" w14:textId="77777777" w:rsidTr="00C44FFA">
        <w:tc>
          <w:tcPr>
            <w:tcW w:w="9633" w:type="dxa"/>
            <w:gridSpan w:val="2"/>
            <w:shd w:val="clear" w:color="auto" w:fill="auto"/>
            <w:vAlign w:val="center"/>
          </w:tcPr>
          <w:p w14:paraId="65728951" w14:textId="77777777" w:rsidR="000568FC" w:rsidRPr="00DE6F7B" w:rsidRDefault="000568FC" w:rsidP="00712165">
            <w:pPr>
              <w:pStyle w:val="ListParagraph"/>
              <w:numPr>
                <w:ilvl w:val="0"/>
                <w:numId w:val="427"/>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Jackson</w:t>
            </w:r>
            <w:proofErr w:type="spellEnd"/>
            <w:r w:rsidRPr="00DE6F7B">
              <w:rPr>
                <w:rFonts w:ascii="Times New Roman" w:hAnsi="Times New Roman" w:cs="Times New Roman"/>
                <w:sz w:val="24"/>
                <w:szCs w:val="24"/>
              </w:rPr>
              <w:t xml:space="preserve">, J.D. </w:t>
            </w:r>
            <w:proofErr w:type="spellStart"/>
            <w:r w:rsidRPr="00DE6F7B">
              <w:rPr>
                <w:rFonts w:ascii="Times New Roman" w:hAnsi="Times New Roman" w:cs="Times New Roman"/>
                <w:sz w:val="24"/>
                <w:szCs w:val="24"/>
              </w:rPr>
              <w:t>Classical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Electrodynamics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Third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Edition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Wiley</w:t>
            </w:r>
            <w:proofErr w:type="spellEnd"/>
            <w:r w:rsidRPr="00DE6F7B">
              <w:rPr>
                <w:rFonts w:ascii="Times New Roman" w:hAnsi="Times New Roman" w:cs="Times New Roman"/>
                <w:sz w:val="24"/>
                <w:szCs w:val="24"/>
              </w:rPr>
              <w:t>, 1998, LUB 12 eks.</w:t>
            </w:r>
          </w:p>
          <w:p w14:paraId="760AD43F" w14:textId="77777777" w:rsidR="000568FC" w:rsidRPr="00DE6F7B" w:rsidRDefault="000568FC" w:rsidP="00712165">
            <w:pPr>
              <w:numPr>
                <w:ilvl w:val="0"/>
                <w:numId w:val="42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sidRPr="00DE6F7B">
              <w:rPr>
                <w:rFonts w:ascii="Times New Roman" w:eastAsia="Times New Roman" w:hAnsi="Times New Roman" w:cs="Times New Roman"/>
                <w:color w:val="000000"/>
                <w:sz w:val="24"/>
                <w:szCs w:val="24"/>
              </w:rPr>
              <w:t>Nolting</w:t>
            </w:r>
            <w:proofErr w:type="spellEnd"/>
            <w:r w:rsidRPr="00DE6F7B">
              <w:rPr>
                <w:rFonts w:ascii="Times New Roman" w:eastAsia="Times New Roman" w:hAnsi="Times New Roman" w:cs="Times New Roman"/>
                <w:color w:val="000000"/>
                <w:sz w:val="24"/>
                <w:szCs w:val="24"/>
              </w:rPr>
              <w:t xml:space="preserve">, W. </w:t>
            </w:r>
            <w:proofErr w:type="spellStart"/>
            <w:r w:rsidRPr="00DE6F7B">
              <w:rPr>
                <w:rFonts w:ascii="Times New Roman" w:eastAsia="Times New Roman" w:hAnsi="Times New Roman" w:cs="Times New Roman"/>
                <w:color w:val="000000"/>
                <w:sz w:val="24"/>
                <w:szCs w:val="24"/>
              </w:rPr>
              <w:t>Theoretical</w:t>
            </w:r>
            <w:proofErr w:type="spellEnd"/>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color w:val="000000"/>
                <w:sz w:val="24"/>
                <w:szCs w:val="24"/>
              </w:rPr>
              <w:t>Physics</w:t>
            </w:r>
            <w:proofErr w:type="spellEnd"/>
            <w:r w:rsidRPr="00DE6F7B">
              <w:rPr>
                <w:rFonts w:ascii="Times New Roman" w:eastAsia="Times New Roman" w:hAnsi="Times New Roman" w:cs="Times New Roman"/>
                <w:color w:val="000000"/>
                <w:sz w:val="24"/>
                <w:szCs w:val="24"/>
              </w:rPr>
              <w:t xml:space="preserve"> 3: </w:t>
            </w:r>
            <w:proofErr w:type="spellStart"/>
            <w:r w:rsidRPr="00DE6F7B">
              <w:rPr>
                <w:rFonts w:ascii="Times New Roman" w:eastAsia="Times New Roman" w:hAnsi="Times New Roman" w:cs="Times New Roman"/>
                <w:color w:val="000000"/>
                <w:sz w:val="24"/>
                <w:szCs w:val="24"/>
              </w:rPr>
              <w:t>Electrodynamics</w:t>
            </w:r>
            <w:proofErr w:type="spellEnd"/>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color w:val="000000"/>
                <w:sz w:val="24"/>
                <w:szCs w:val="24"/>
              </w:rPr>
              <w:t>Springer</w:t>
            </w:r>
            <w:proofErr w:type="spellEnd"/>
            <w:r w:rsidRPr="00DE6F7B">
              <w:rPr>
                <w:rFonts w:ascii="Times New Roman" w:eastAsia="Times New Roman" w:hAnsi="Times New Roman" w:cs="Times New Roman"/>
                <w:color w:val="000000"/>
                <w:sz w:val="24"/>
                <w:szCs w:val="24"/>
              </w:rPr>
              <w:t>, 2016</w:t>
            </w:r>
          </w:p>
          <w:p w14:paraId="52096149" w14:textId="187D5D57" w:rsidR="0083449E" w:rsidRPr="00DE6F7B" w:rsidRDefault="000568FC" w:rsidP="00712165">
            <w:pPr>
              <w:numPr>
                <w:ilvl w:val="0"/>
                <w:numId w:val="42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sidRPr="00DE6F7B">
              <w:rPr>
                <w:rFonts w:ascii="Times New Roman" w:eastAsia="Times New Roman" w:hAnsi="Times New Roman" w:cs="Times New Roman"/>
                <w:color w:val="000000"/>
                <w:sz w:val="24"/>
                <w:szCs w:val="24"/>
              </w:rPr>
              <w:t>Nolting</w:t>
            </w:r>
            <w:proofErr w:type="spellEnd"/>
            <w:r w:rsidRPr="00DE6F7B">
              <w:rPr>
                <w:rFonts w:ascii="Times New Roman" w:eastAsia="Times New Roman" w:hAnsi="Times New Roman" w:cs="Times New Roman"/>
                <w:color w:val="000000"/>
                <w:sz w:val="24"/>
                <w:szCs w:val="24"/>
              </w:rPr>
              <w:t xml:space="preserve">, W. </w:t>
            </w:r>
            <w:proofErr w:type="spellStart"/>
            <w:r w:rsidRPr="00DE6F7B">
              <w:rPr>
                <w:rFonts w:ascii="Times New Roman" w:eastAsia="Times New Roman" w:hAnsi="Times New Roman" w:cs="Times New Roman"/>
                <w:color w:val="000000"/>
                <w:sz w:val="24"/>
                <w:szCs w:val="24"/>
              </w:rPr>
              <w:t>Theoretical</w:t>
            </w:r>
            <w:proofErr w:type="spellEnd"/>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color w:val="000000"/>
                <w:sz w:val="24"/>
                <w:szCs w:val="24"/>
              </w:rPr>
              <w:t>Physics</w:t>
            </w:r>
            <w:proofErr w:type="spellEnd"/>
            <w:r w:rsidRPr="00DE6F7B">
              <w:rPr>
                <w:rFonts w:ascii="Times New Roman" w:eastAsia="Times New Roman" w:hAnsi="Times New Roman" w:cs="Times New Roman"/>
                <w:color w:val="000000"/>
                <w:sz w:val="24"/>
                <w:szCs w:val="24"/>
              </w:rPr>
              <w:t xml:space="preserve"> 4: </w:t>
            </w:r>
            <w:proofErr w:type="spellStart"/>
            <w:r w:rsidRPr="00DE6F7B">
              <w:rPr>
                <w:rFonts w:ascii="Times New Roman" w:eastAsia="Times New Roman" w:hAnsi="Times New Roman" w:cs="Times New Roman"/>
                <w:color w:val="000000"/>
                <w:sz w:val="24"/>
                <w:szCs w:val="24"/>
              </w:rPr>
              <w:t>Special</w:t>
            </w:r>
            <w:proofErr w:type="spellEnd"/>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color w:val="000000"/>
                <w:sz w:val="24"/>
                <w:szCs w:val="24"/>
              </w:rPr>
              <w:t>Theory</w:t>
            </w:r>
            <w:proofErr w:type="spellEnd"/>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color w:val="000000"/>
                <w:sz w:val="24"/>
                <w:szCs w:val="24"/>
              </w:rPr>
              <w:t>of</w:t>
            </w:r>
            <w:proofErr w:type="spellEnd"/>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color w:val="000000"/>
                <w:sz w:val="24"/>
                <w:szCs w:val="24"/>
              </w:rPr>
              <w:t>Relativity</w:t>
            </w:r>
            <w:proofErr w:type="spellEnd"/>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color w:val="000000"/>
                <w:sz w:val="24"/>
                <w:szCs w:val="24"/>
              </w:rPr>
              <w:t>Springer</w:t>
            </w:r>
            <w:proofErr w:type="spellEnd"/>
            <w:r w:rsidRPr="00DE6F7B">
              <w:rPr>
                <w:rFonts w:ascii="Times New Roman" w:eastAsia="Times New Roman" w:hAnsi="Times New Roman" w:cs="Times New Roman"/>
                <w:color w:val="000000"/>
                <w:sz w:val="24"/>
                <w:szCs w:val="24"/>
              </w:rPr>
              <w:t>, 2017</w:t>
            </w:r>
          </w:p>
        </w:tc>
      </w:tr>
      <w:tr w:rsidR="0083449E" w:rsidRPr="00DE6F7B" w14:paraId="54EDAFBE" w14:textId="77777777" w:rsidTr="00C44FFA">
        <w:tc>
          <w:tcPr>
            <w:tcW w:w="9633" w:type="dxa"/>
            <w:gridSpan w:val="2"/>
            <w:shd w:val="clear" w:color="auto" w:fill="auto"/>
            <w:vAlign w:val="center"/>
          </w:tcPr>
          <w:p w14:paraId="3307FFD0" w14:textId="77777777" w:rsidR="0083449E" w:rsidRPr="00DE6F7B" w:rsidRDefault="0083449E" w:rsidP="00A038CD">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83449E" w:rsidRPr="00DE6F7B" w14:paraId="59341D31" w14:textId="77777777" w:rsidTr="00C44FFA">
        <w:tc>
          <w:tcPr>
            <w:tcW w:w="9633" w:type="dxa"/>
            <w:gridSpan w:val="2"/>
            <w:shd w:val="clear" w:color="auto" w:fill="auto"/>
            <w:vAlign w:val="center"/>
          </w:tcPr>
          <w:p w14:paraId="3D7BFC6B" w14:textId="77777777" w:rsidR="00276957" w:rsidRPr="00DE6F7B" w:rsidRDefault="00276957" w:rsidP="00712165">
            <w:pPr>
              <w:pStyle w:val="ListParagraph"/>
              <w:numPr>
                <w:ilvl w:val="0"/>
                <w:numId w:val="426"/>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Carozzi</w:t>
            </w:r>
            <w:proofErr w:type="spellEnd"/>
            <w:r w:rsidRPr="00DE6F7B">
              <w:rPr>
                <w:rFonts w:ascii="Times New Roman" w:hAnsi="Times New Roman" w:cs="Times New Roman"/>
                <w:sz w:val="24"/>
                <w:szCs w:val="24"/>
              </w:rPr>
              <w:t xml:space="preserve">, T., </w:t>
            </w:r>
            <w:proofErr w:type="spellStart"/>
            <w:r w:rsidRPr="00DE6F7B">
              <w:rPr>
                <w:rFonts w:ascii="Times New Roman" w:hAnsi="Times New Roman" w:cs="Times New Roman"/>
                <w:sz w:val="24"/>
                <w:szCs w:val="24"/>
              </w:rPr>
              <w:t>Eriksson</w:t>
            </w:r>
            <w:proofErr w:type="spellEnd"/>
            <w:r w:rsidRPr="00DE6F7B">
              <w:rPr>
                <w:rFonts w:ascii="Times New Roman" w:hAnsi="Times New Roman" w:cs="Times New Roman"/>
                <w:sz w:val="24"/>
                <w:szCs w:val="24"/>
              </w:rPr>
              <w:t xml:space="preserve">, A., </w:t>
            </w:r>
            <w:proofErr w:type="spellStart"/>
            <w:r w:rsidRPr="00DE6F7B">
              <w:rPr>
                <w:rFonts w:ascii="Times New Roman" w:hAnsi="Times New Roman" w:cs="Times New Roman"/>
                <w:sz w:val="24"/>
                <w:szCs w:val="24"/>
              </w:rPr>
              <w:t>Lundborg</w:t>
            </w:r>
            <w:proofErr w:type="spellEnd"/>
            <w:r w:rsidRPr="00DE6F7B">
              <w:rPr>
                <w:rFonts w:ascii="Times New Roman" w:hAnsi="Times New Roman" w:cs="Times New Roman"/>
                <w:sz w:val="24"/>
                <w:szCs w:val="24"/>
              </w:rPr>
              <w:t xml:space="preserve">, B., </w:t>
            </w:r>
            <w:proofErr w:type="spellStart"/>
            <w:r w:rsidRPr="00DE6F7B">
              <w:rPr>
                <w:rFonts w:ascii="Times New Roman" w:hAnsi="Times New Roman" w:cs="Times New Roman"/>
                <w:sz w:val="24"/>
                <w:szCs w:val="24"/>
              </w:rPr>
              <w:t>Thidé</w:t>
            </w:r>
            <w:proofErr w:type="spellEnd"/>
            <w:r w:rsidRPr="00DE6F7B">
              <w:rPr>
                <w:rFonts w:ascii="Times New Roman" w:hAnsi="Times New Roman" w:cs="Times New Roman"/>
                <w:sz w:val="24"/>
                <w:szCs w:val="24"/>
              </w:rPr>
              <w:t xml:space="preserve">, B., </w:t>
            </w:r>
            <w:proofErr w:type="spellStart"/>
            <w:r w:rsidRPr="00DE6F7B">
              <w:rPr>
                <w:rFonts w:ascii="Times New Roman" w:hAnsi="Times New Roman" w:cs="Times New Roman"/>
                <w:sz w:val="24"/>
                <w:szCs w:val="24"/>
              </w:rPr>
              <w:t>Waldenvik</w:t>
            </w:r>
            <w:proofErr w:type="spellEnd"/>
            <w:r w:rsidRPr="00DE6F7B">
              <w:rPr>
                <w:rFonts w:ascii="Times New Roman" w:hAnsi="Times New Roman" w:cs="Times New Roman"/>
                <w:sz w:val="24"/>
                <w:szCs w:val="24"/>
              </w:rPr>
              <w:t xml:space="preserve">,  M. </w:t>
            </w:r>
            <w:proofErr w:type="spellStart"/>
            <w:r w:rsidRPr="00DE6F7B">
              <w:rPr>
                <w:rFonts w:ascii="Times New Roman" w:hAnsi="Times New Roman" w:cs="Times New Roman"/>
                <w:sz w:val="24"/>
                <w:szCs w:val="24"/>
              </w:rPr>
              <w:t>Classical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Electrodynamics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On</w:t>
            </w:r>
            <w:proofErr w:type="spellEnd"/>
            <w:r w:rsidRPr="00DE6F7B">
              <w:rPr>
                <w:rFonts w:ascii="Times New Roman" w:hAnsi="Times New Roman" w:cs="Times New Roman"/>
                <w:sz w:val="24"/>
                <w:szCs w:val="24"/>
              </w:rPr>
              <w:t xml:space="preserve">-Line </w:t>
            </w:r>
            <w:proofErr w:type="spellStart"/>
            <w:r w:rsidRPr="00DE6F7B">
              <w:rPr>
                <w:rFonts w:ascii="Times New Roman" w:hAnsi="Times New Roman" w:cs="Times New Roman"/>
                <w:sz w:val="24"/>
                <w:szCs w:val="24"/>
              </w:rPr>
              <w:t>Exercises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Book</w:t>
            </w:r>
            <w:proofErr w:type="spellEnd"/>
            <w:r w:rsidRPr="00DE6F7B">
              <w:rPr>
                <w:rFonts w:ascii="Times New Roman" w:hAnsi="Times New Roman" w:cs="Times New Roman"/>
                <w:sz w:val="24"/>
                <w:szCs w:val="24"/>
              </w:rPr>
              <w:t>, http://www.plasma.uu.se/CED/Exercises/EMFT_Exercises.pdf</w:t>
            </w:r>
          </w:p>
          <w:p w14:paraId="0E7DB17C" w14:textId="741C469C" w:rsidR="00276957" w:rsidRPr="00DE6F7B" w:rsidRDefault="000568FC" w:rsidP="00712165">
            <w:pPr>
              <w:pStyle w:val="ListParagraph"/>
              <w:numPr>
                <w:ilvl w:val="0"/>
                <w:numId w:val="426"/>
              </w:numPr>
              <w:spacing w:after="0" w:line="240" w:lineRule="auto"/>
              <w:mirrorIndents/>
              <w:rPr>
                <w:rFonts w:ascii="Times New Roman" w:hAnsi="Times New Roman" w:cs="Times New Roman"/>
                <w:sz w:val="24"/>
                <w:szCs w:val="24"/>
              </w:rPr>
            </w:pPr>
            <w:proofErr w:type="spellStart"/>
            <w:r w:rsidRPr="00DE6F7B">
              <w:rPr>
                <w:rFonts w:ascii="Times New Roman" w:eastAsia="Times New Roman" w:hAnsi="Times New Roman" w:cs="Times New Roman"/>
                <w:color w:val="000000"/>
                <w:sz w:val="24"/>
                <w:szCs w:val="24"/>
              </w:rPr>
              <w:t>Šilters</w:t>
            </w:r>
            <w:proofErr w:type="spellEnd"/>
            <w:r w:rsidRPr="00DE6F7B">
              <w:rPr>
                <w:rFonts w:ascii="Times New Roman" w:eastAsia="Times New Roman" w:hAnsi="Times New Roman" w:cs="Times New Roman"/>
                <w:color w:val="000000"/>
                <w:sz w:val="24"/>
                <w:szCs w:val="24"/>
              </w:rPr>
              <w:t xml:space="preserve">, E., </w:t>
            </w:r>
            <w:proofErr w:type="spellStart"/>
            <w:r w:rsidRPr="00DE6F7B">
              <w:rPr>
                <w:rFonts w:ascii="Times New Roman" w:eastAsia="Times New Roman" w:hAnsi="Times New Roman" w:cs="Times New Roman"/>
                <w:color w:val="000000"/>
                <w:sz w:val="24"/>
                <w:szCs w:val="24"/>
              </w:rPr>
              <w:t>Sermons</w:t>
            </w:r>
            <w:proofErr w:type="spellEnd"/>
            <w:r w:rsidRPr="00DE6F7B">
              <w:rPr>
                <w:rFonts w:ascii="Times New Roman" w:eastAsia="Times New Roman" w:hAnsi="Times New Roman" w:cs="Times New Roman"/>
                <w:color w:val="000000"/>
                <w:sz w:val="24"/>
                <w:szCs w:val="24"/>
              </w:rPr>
              <w:t>, G., Miķelsons, J. Elektrodinamika, Zvaigzne, Rīga, 1986</w:t>
            </w:r>
            <w:r w:rsidR="00276957" w:rsidRPr="00DE6F7B">
              <w:rPr>
                <w:rFonts w:ascii="Times New Roman" w:hAnsi="Times New Roman" w:cs="Times New Roman"/>
                <w:sz w:val="24"/>
                <w:szCs w:val="24"/>
              </w:rPr>
              <w:t xml:space="preserve">Lifshitz, E. M., </w:t>
            </w:r>
            <w:proofErr w:type="spellStart"/>
            <w:r w:rsidR="00276957" w:rsidRPr="00DE6F7B">
              <w:rPr>
                <w:rFonts w:ascii="Times New Roman" w:hAnsi="Times New Roman" w:cs="Times New Roman"/>
                <w:sz w:val="24"/>
                <w:szCs w:val="24"/>
              </w:rPr>
              <w:t>Landau</w:t>
            </w:r>
            <w:proofErr w:type="spellEnd"/>
            <w:r w:rsidR="00276957" w:rsidRPr="00DE6F7B">
              <w:rPr>
                <w:rFonts w:ascii="Times New Roman" w:hAnsi="Times New Roman" w:cs="Times New Roman"/>
                <w:sz w:val="24"/>
                <w:szCs w:val="24"/>
              </w:rPr>
              <w:t xml:space="preserve">, L. D. </w:t>
            </w:r>
            <w:proofErr w:type="spellStart"/>
            <w:r w:rsidR="00276957" w:rsidRPr="00DE6F7B">
              <w:rPr>
                <w:rFonts w:ascii="Times New Roman" w:hAnsi="Times New Roman" w:cs="Times New Roman"/>
                <w:sz w:val="24"/>
                <w:szCs w:val="24"/>
              </w:rPr>
              <w:t>The</w:t>
            </w:r>
            <w:proofErr w:type="spellEnd"/>
            <w:r w:rsidR="00276957" w:rsidRPr="00DE6F7B">
              <w:rPr>
                <w:rFonts w:ascii="Times New Roman" w:hAnsi="Times New Roman" w:cs="Times New Roman"/>
                <w:sz w:val="24"/>
                <w:szCs w:val="24"/>
              </w:rPr>
              <w:t xml:space="preserve"> </w:t>
            </w:r>
            <w:proofErr w:type="spellStart"/>
            <w:r w:rsidR="00276957" w:rsidRPr="00DE6F7B">
              <w:rPr>
                <w:rFonts w:ascii="Times New Roman" w:hAnsi="Times New Roman" w:cs="Times New Roman"/>
                <w:sz w:val="24"/>
                <w:szCs w:val="24"/>
              </w:rPr>
              <w:t>Classical</w:t>
            </w:r>
            <w:proofErr w:type="spellEnd"/>
            <w:r w:rsidR="00276957" w:rsidRPr="00DE6F7B">
              <w:rPr>
                <w:rFonts w:ascii="Times New Roman" w:hAnsi="Times New Roman" w:cs="Times New Roman"/>
                <w:sz w:val="24"/>
                <w:szCs w:val="24"/>
              </w:rPr>
              <w:t xml:space="preserve"> </w:t>
            </w:r>
            <w:proofErr w:type="spellStart"/>
            <w:r w:rsidR="00276957" w:rsidRPr="00DE6F7B">
              <w:rPr>
                <w:rFonts w:ascii="Times New Roman" w:hAnsi="Times New Roman" w:cs="Times New Roman"/>
                <w:sz w:val="24"/>
                <w:szCs w:val="24"/>
              </w:rPr>
              <w:t>Theory</w:t>
            </w:r>
            <w:proofErr w:type="spellEnd"/>
            <w:r w:rsidR="00276957" w:rsidRPr="00DE6F7B">
              <w:rPr>
                <w:rFonts w:ascii="Times New Roman" w:hAnsi="Times New Roman" w:cs="Times New Roman"/>
                <w:sz w:val="24"/>
                <w:szCs w:val="24"/>
              </w:rPr>
              <w:t xml:space="preserve"> </w:t>
            </w:r>
            <w:proofErr w:type="spellStart"/>
            <w:r w:rsidR="00276957" w:rsidRPr="00DE6F7B">
              <w:rPr>
                <w:rFonts w:ascii="Times New Roman" w:hAnsi="Times New Roman" w:cs="Times New Roman"/>
                <w:sz w:val="24"/>
                <w:szCs w:val="24"/>
              </w:rPr>
              <w:t>of</w:t>
            </w:r>
            <w:proofErr w:type="spellEnd"/>
            <w:r w:rsidR="00276957" w:rsidRPr="00DE6F7B">
              <w:rPr>
                <w:rFonts w:ascii="Times New Roman" w:hAnsi="Times New Roman" w:cs="Times New Roman"/>
                <w:sz w:val="24"/>
                <w:szCs w:val="24"/>
              </w:rPr>
              <w:t xml:space="preserve"> </w:t>
            </w:r>
            <w:proofErr w:type="spellStart"/>
            <w:r w:rsidR="00276957" w:rsidRPr="00DE6F7B">
              <w:rPr>
                <w:rFonts w:ascii="Times New Roman" w:hAnsi="Times New Roman" w:cs="Times New Roman"/>
                <w:sz w:val="24"/>
                <w:szCs w:val="24"/>
              </w:rPr>
              <w:t>Fields</w:t>
            </w:r>
            <w:proofErr w:type="spellEnd"/>
            <w:r w:rsidR="00276957" w:rsidRPr="00DE6F7B">
              <w:rPr>
                <w:rFonts w:ascii="Times New Roman" w:hAnsi="Times New Roman" w:cs="Times New Roman"/>
                <w:sz w:val="24"/>
                <w:szCs w:val="24"/>
              </w:rPr>
              <w:t xml:space="preserve">, </w:t>
            </w:r>
            <w:proofErr w:type="spellStart"/>
            <w:r w:rsidR="00276957" w:rsidRPr="00DE6F7B">
              <w:rPr>
                <w:rFonts w:ascii="Times New Roman" w:hAnsi="Times New Roman" w:cs="Times New Roman"/>
                <w:sz w:val="24"/>
                <w:szCs w:val="24"/>
              </w:rPr>
              <w:t>Fourth</w:t>
            </w:r>
            <w:proofErr w:type="spellEnd"/>
            <w:r w:rsidR="00276957" w:rsidRPr="00DE6F7B">
              <w:rPr>
                <w:rFonts w:ascii="Times New Roman" w:hAnsi="Times New Roman" w:cs="Times New Roman"/>
                <w:sz w:val="24"/>
                <w:szCs w:val="24"/>
              </w:rPr>
              <w:t xml:space="preserve"> </w:t>
            </w:r>
            <w:proofErr w:type="spellStart"/>
            <w:r w:rsidR="00276957" w:rsidRPr="00DE6F7B">
              <w:rPr>
                <w:rFonts w:ascii="Times New Roman" w:hAnsi="Times New Roman" w:cs="Times New Roman"/>
                <w:sz w:val="24"/>
                <w:szCs w:val="24"/>
              </w:rPr>
              <w:t>Edition</w:t>
            </w:r>
            <w:proofErr w:type="spellEnd"/>
            <w:r w:rsidR="00276957" w:rsidRPr="00DE6F7B">
              <w:rPr>
                <w:rFonts w:ascii="Times New Roman" w:hAnsi="Times New Roman" w:cs="Times New Roman"/>
                <w:sz w:val="24"/>
                <w:szCs w:val="24"/>
              </w:rPr>
              <w:t xml:space="preserve">: </w:t>
            </w:r>
            <w:proofErr w:type="spellStart"/>
            <w:r w:rsidR="00276957" w:rsidRPr="00DE6F7B">
              <w:rPr>
                <w:rFonts w:ascii="Times New Roman" w:hAnsi="Times New Roman" w:cs="Times New Roman"/>
                <w:sz w:val="24"/>
                <w:szCs w:val="24"/>
              </w:rPr>
              <w:t>Volume</w:t>
            </w:r>
            <w:proofErr w:type="spellEnd"/>
            <w:r w:rsidR="00276957" w:rsidRPr="00DE6F7B">
              <w:rPr>
                <w:rFonts w:ascii="Times New Roman" w:hAnsi="Times New Roman" w:cs="Times New Roman"/>
                <w:sz w:val="24"/>
                <w:szCs w:val="24"/>
              </w:rPr>
              <w:t xml:space="preserve"> 2, </w:t>
            </w:r>
            <w:proofErr w:type="spellStart"/>
            <w:r w:rsidR="00276957" w:rsidRPr="00DE6F7B">
              <w:rPr>
                <w:rFonts w:ascii="Times New Roman" w:hAnsi="Times New Roman" w:cs="Times New Roman"/>
                <w:sz w:val="24"/>
                <w:szCs w:val="24"/>
              </w:rPr>
              <w:t>Butterworth-Heinemann</w:t>
            </w:r>
            <w:proofErr w:type="spellEnd"/>
            <w:r w:rsidR="00276957" w:rsidRPr="00DE6F7B">
              <w:rPr>
                <w:rFonts w:ascii="Times New Roman" w:hAnsi="Times New Roman" w:cs="Times New Roman"/>
                <w:sz w:val="24"/>
                <w:szCs w:val="24"/>
              </w:rPr>
              <w:t xml:space="preserve">, 1980 </w:t>
            </w:r>
          </w:p>
          <w:p w14:paraId="070EADF4" w14:textId="77777777" w:rsidR="0083449E" w:rsidRPr="00DE6F7B" w:rsidRDefault="00276957" w:rsidP="00712165">
            <w:pPr>
              <w:pStyle w:val="ListParagraph"/>
              <w:numPr>
                <w:ilvl w:val="0"/>
                <w:numId w:val="426"/>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Thidé</w:t>
            </w:r>
            <w:proofErr w:type="spellEnd"/>
            <w:r w:rsidRPr="00DE6F7B">
              <w:rPr>
                <w:rFonts w:ascii="Times New Roman" w:hAnsi="Times New Roman" w:cs="Times New Roman"/>
                <w:sz w:val="24"/>
                <w:szCs w:val="24"/>
              </w:rPr>
              <w:t xml:space="preserve">, B. </w:t>
            </w:r>
            <w:proofErr w:type="spellStart"/>
            <w:r w:rsidRPr="00DE6F7B">
              <w:rPr>
                <w:rFonts w:ascii="Times New Roman" w:hAnsi="Times New Roman" w:cs="Times New Roman"/>
                <w:sz w:val="24"/>
                <w:szCs w:val="24"/>
              </w:rPr>
              <w:t>On</w:t>
            </w:r>
            <w:proofErr w:type="spellEnd"/>
            <w:r w:rsidRPr="00DE6F7B">
              <w:rPr>
                <w:rFonts w:ascii="Times New Roman" w:hAnsi="Times New Roman" w:cs="Times New Roman"/>
                <w:sz w:val="24"/>
                <w:szCs w:val="24"/>
              </w:rPr>
              <w:t xml:space="preserve">-Line </w:t>
            </w:r>
            <w:proofErr w:type="spellStart"/>
            <w:r w:rsidRPr="00DE6F7B">
              <w:rPr>
                <w:rFonts w:ascii="Times New Roman" w:hAnsi="Times New Roman" w:cs="Times New Roman"/>
                <w:sz w:val="24"/>
                <w:szCs w:val="24"/>
              </w:rPr>
              <w:t>Textbook</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Electromagnetic</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Field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Theory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Second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edition</w:t>
            </w:r>
            <w:proofErr w:type="spellEnd"/>
            <w:r w:rsidRPr="00DE6F7B">
              <w:rPr>
                <w:rFonts w:ascii="Times New Roman" w:hAnsi="Times New Roman" w:cs="Times New Roman"/>
                <w:sz w:val="24"/>
                <w:szCs w:val="24"/>
              </w:rPr>
              <w:t xml:space="preserve">, </w:t>
            </w:r>
            <w:hyperlink r:id="rId19" w:history="1">
              <w:r w:rsidRPr="00DE6F7B">
                <w:rPr>
                  <w:rStyle w:val="Hyperlink"/>
                  <w:rFonts w:ascii="Times New Roman" w:hAnsi="Times New Roman" w:cs="Times New Roman"/>
                  <w:color w:val="auto"/>
                  <w:sz w:val="24"/>
                  <w:szCs w:val="24"/>
                </w:rPr>
                <w:t>http://www.plasma.uu.se/CED/Book/EMFT_Book.pdf</w:t>
              </w:r>
            </w:hyperlink>
          </w:p>
        </w:tc>
      </w:tr>
      <w:tr w:rsidR="0083449E" w:rsidRPr="00DE6F7B" w14:paraId="16E6F952" w14:textId="77777777" w:rsidTr="00C44FFA">
        <w:tc>
          <w:tcPr>
            <w:tcW w:w="9633" w:type="dxa"/>
            <w:gridSpan w:val="2"/>
            <w:shd w:val="clear" w:color="auto" w:fill="auto"/>
            <w:vAlign w:val="center"/>
          </w:tcPr>
          <w:p w14:paraId="3F50B971" w14:textId="77777777" w:rsidR="0083449E" w:rsidRPr="00DE6F7B" w:rsidRDefault="0083449E" w:rsidP="00A038CD">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83449E" w:rsidRPr="00DE6F7B" w14:paraId="587A36E9" w14:textId="77777777" w:rsidTr="00C44FFA">
        <w:tc>
          <w:tcPr>
            <w:tcW w:w="9633" w:type="dxa"/>
            <w:gridSpan w:val="2"/>
            <w:shd w:val="clear" w:color="auto" w:fill="auto"/>
            <w:vAlign w:val="center"/>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9417"/>
            </w:tblGrid>
            <w:tr w:rsidR="0083449E" w:rsidRPr="00DE6F7B" w14:paraId="4873B3FB" w14:textId="77777777" w:rsidTr="001155CF">
              <w:trPr>
                <w:trHeight w:val="258"/>
                <w:tblCellSpacing w:w="15" w:type="dxa"/>
              </w:trPr>
              <w:tc>
                <w:tcPr>
                  <w:tcW w:w="8580" w:type="dxa"/>
                  <w:vAlign w:val="center"/>
                  <w:hideMark/>
                </w:tcPr>
                <w:p w14:paraId="35F78D64" w14:textId="77777777" w:rsidR="001155CF" w:rsidRPr="00DE6F7B" w:rsidRDefault="001155CF" w:rsidP="00712165">
                  <w:pPr>
                    <w:pStyle w:val="ListParagraph"/>
                    <w:numPr>
                      <w:ilvl w:val="0"/>
                      <w:numId w:val="425"/>
                    </w:numPr>
                    <w:spacing w:after="0" w:line="240" w:lineRule="auto"/>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Classical</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Electromagnetism</w:t>
                  </w:r>
                  <w:proofErr w:type="spellEnd"/>
                  <w:r w:rsidRPr="00DE6F7B">
                    <w:rPr>
                      <w:rFonts w:ascii="Times New Roman" w:eastAsia="Times New Roman" w:hAnsi="Times New Roman" w:cs="Times New Roman"/>
                      <w:sz w:val="24"/>
                      <w:szCs w:val="24"/>
                    </w:rPr>
                    <w:t xml:space="preserve">, http://farside.ph.utexas.edu/teaching/em/em.html </w:t>
                  </w:r>
                </w:p>
                <w:p w14:paraId="74F7FD8E" w14:textId="77777777" w:rsidR="001155CF" w:rsidRPr="00DE6F7B" w:rsidRDefault="001155CF" w:rsidP="00712165">
                  <w:pPr>
                    <w:pStyle w:val="ListParagraph"/>
                    <w:numPr>
                      <w:ilvl w:val="0"/>
                      <w:numId w:val="425"/>
                    </w:numPr>
                    <w:spacing w:after="0" w:line="240" w:lineRule="auto"/>
                    <w:rPr>
                      <w:rFonts w:ascii="Times New Roman" w:eastAsia="Times New Roman" w:hAnsi="Times New Roman" w:cs="Times New Roman"/>
                      <w:sz w:val="24"/>
                      <w:szCs w:val="24"/>
                      <w:lang w:val="en-US"/>
                    </w:rPr>
                  </w:pPr>
                  <w:proofErr w:type="spellStart"/>
                  <w:r w:rsidRPr="00DE6F7B">
                    <w:rPr>
                      <w:rFonts w:ascii="Times New Roman" w:hAnsi="Times New Roman" w:cs="Times New Roman"/>
                    </w:rPr>
                    <w:t>Electricity</w:t>
                  </w:r>
                  <w:proofErr w:type="spellEnd"/>
                  <w:r w:rsidRPr="00DE6F7B">
                    <w:rPr>
                      <w:rFonts w:ascii="Times New Roman" w:hAnsi="Times New Roman" w:cs="Times New Roman"/>
                    </w:rPr>
                    <w:t xml:space="preserve"> </w:t>
                  </w:r>
                  <w:proofErr w:type="spellStart"/>
                  <w:r w:rsidRPr="00DE6F7B">
                    <w:rPr>
                      <w:rFonts w:ascii="Times New Roman" w:hAnsi="Times New Roman" w:cs="Times New Roman"/>
                    </w:rPr>
                    <w:t>and</w:t>
                  </w:r>
                  <w:proofErr w:type="spellEnd"/>
                  <w:r w:rsidRPr="00DE6F7B">
                    <w:rPr>
                      <w:rFonts w:ascii="Times New Roman" w:hAnsi="Times New Roman" w:cs="Times New Roman"/>
                    </w:rPr>
                    <w:t xml:space="preserve"> </w:t>
                  </w:r>
                  <w:proofErr w:type="spellStart"/>
                  <w:r w:rsidRPr="00DE6F7B">
                    <w:rPr>
                      <w:rFonts w:ascii="Times New Roman" w:hAnsi="Times New Roman" w:cs="Times New Roman"/>
                    </w:rPr>
                    <w:t>Magnetism</w:t>
                  </w:r>
                  <w:proofErr w:type="spellEnd"/>
                  <w:r w:rsidRPr="00DE6F7B">
                    <w:rPr>
                      <w:rFonts w:ascii="Times New Roman" w:hAnsi="Times New Roman" w:cs="Times New Roman"/>
                    </w:rPr>
                    <w:t xml:space="preserve">, </w:t>
                  </w:r>
                  <w:hyperlink r:id="rId20" w:history="1">
                    <w:r w:rsidRPr="007976BF">
                      <w:rPr>
                        <w:rStyle w:val="Hyperlink"/>
                        <w:rFonts w:ascii="Times New Roman" w:eastAsia="Times New Roman" w:hAnsi="Times New Roman" w:cs="Times New Roman"/>
                        <w:color w:val="auto"/>
                        <w:sz w:val="24"/>
                        <w:szCs w:val="24"/>
                        <w:u w:val="none"/>
                        <w:lang w:val="en-US"/>
                      </w:rPr>
                      <w:t>http://hyperphysics.phy-astr.gsu.edu/hbase/emcon.html</w:t>
                    </w:r>
                  </w:hyperlink>
                </w:p>
                <w:p w14:paraId="68C734AF" w14:textId="77777777" w:rsidR="001155CF" w:rsidRPr="00DE6F7B" w:rsidRDefault="001155CF" w:rsidP="00712165">
                  <w:pPr>
                    <w:pStyle w:val="ListParagraph"/>
                    <w:numPr>
                      <w:ilvl w:val="0"/>
                      <w:numId w:val="425"/>
                    </w:numPr>
                    <w:spacing w:after="0" w:line="240" w:lineRule="auto"/>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Electromagnetism</w:t>
                  </w:r>
                  <w:proofErr w:type="spellEnd"/>
                  <w:r w:rsidRPr="00DE6F7B">
                    <w:rPr>
                      <w:rFonts w:ascii="Times New Roman" w:eastAsia="Times New Roman" w:hAnsi="Times New Roman" w:cs="Times New Roman"/>
                      <w:sz w:val="24"/>
                      <w:szCs w:val="24"/>
                    </w:rPr>
                    <w:t xml:space="preserve">, http://en.wikipedia.org/wiki/Electrodynamics </w:t>
                  </w:r>
                </w:p>
                <w:p w14:paraId="68455FA9" w14:textId="307A05F0" w:rsidR="0083449E" w:rsidRPr="00DE6F7B" w:rsidRDefault="001155CF" w:rsidP="00712165">
                  <w:pPr>
                    <w:pStyle w:val="ListParagraph"/>
                    <w:numPr>
                      <w:ilvl w:val="0"/>
                      <w:numId w:val="425"/>
                    </w:numPr>
                    <w:spacing w:after="0" w:line="240" w:lineRule="auto"/>
                    <w:rPr>
                      <w:rFonts w:ascii="Times New Roman" w:eastAsia="Times New Roman" w:hAnsi="Times New Roman" w:cs="Times New Roman"/>
                      <w:sz w:val="24"/>
                      <w:szCs w:val="24"/>
                      <w:lang w:val="en-US"/>
                    </w:rPr>
                  </w:pPr>
                  <w:r w:rsidRPr="00DE6F7B">
                    <w:rPr>
                      <w:rFonts w:ascii="Times New Roman" w:eastAsia="Times New Roman" w:hAnsi="Times New Roman" w:cs="Times New Roman"/>
                      <w:sz w:val="24"/>
                      <w:szCs w:val="24"/>
                      <w:lang w:val="en-US"/>
                    </w:rPr>
                    <w:t xml:space="preserve">MIT 8.02 Electricity and Magnetism, http://web.mit.edu/8.02t/www/802TEAL3D/ </w:t>
                  </w:r>
                </w:p>
              </w:tc>
            </w:tr>
          </w:tbl>
          <w:p w14:paraId="19CC7901" w14:textId="77777777" w:rsidR="0083449E" w:rsidRPr="00DE6F7B" w:rsidRDefault="0083449E" w:rsidP="00A038CD">
            <w:pPr>
              <w:spacing w:after="0" w:line="240" w:lineRule="auto"/>
              <w:rPr>
                <w:rFonts w:ascii="Times New Roman" w:eastAsia="Times New Roman" w:hAnsi="Times New Roman" w:cs="Times New Roman"/>
                <w:vanish/>
                <w:sz w:val="24"/>
                <w:szCs w:val="24"/>
                <w:lang w:val="en-US"/>
              </w:rPr>
            </w:pPr>
          </w:p>
          <w:p w14:paraId="544AE684" w14:textId="77777777" w:rsidR="0083449E" w:rsidRPr="00DE6F7B" w:rsidRDefault="0083449E" w:rsidP="00A038CD">
            <w:pPr>
              <w:spacing w:after="0" w:line="240" w:lineRule="auto"/>
              <w:contextualSpacing/>
              <w:mirrorIndents/>
              <w:rPr>
                <w:rFonts w:ascii="Times New Roman" w:hAnsi="Times New Roman" w:cs="Times New Roman"/>
                <w:b/>
                <w:bCs/>
                <w:i/>
                <w:sz w:val="24"/>
                <w:szCs w:val="24"/>
              </w:rPr>
            </w:pPr>
          </w:p>
        </w:tc>
      </w:tr>
      <w:tr w:rsidR="0083449E" w:rsidRPr="00DE6F7B" w14:paraId="278985D4" w14:textId="77777777" w:rsidTr="00C44FFA">
        <w:tc>
          <w:tcPr>
            <w:tcW w:w="4250" w:type="dxa"/>
            <w:shd w:val="clear" w:color="auto" w:fill="auto"/>
            <w:vAlign w:val="center"/>
          </w:tcPr>
          <w:p w14:paraId="63996421" w14:textId="77777777" w:rsidR="0083449E" w:rsidRPr="00DE6F7B" w:rsidRDefault="0083449E" w:rsidP="00A038CD">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0EA33DE0" w14:textId="77777777" w:rsidR="0083449E" w:rsidRPr="00DE6F7B" w:rsidRDefault="0083449E" w:rsidP="00A038CD">
            <w:pPr>
              <w:spacing w:after="0" w:line="240" w:lineRule="auto"/>
              <w:ind w:left="-108"/>
              <w:contextualSpacing/>
              <w:mirrorIndents/>
              <w:jc w:val="both"/>
              <w:rPr>
                <w:rFonts w:ascii="Times New Roman" w:hAnsi="Times New Roman" w:cs="Times New Roman"/>
                <w:i/>
                <w:sz w:val="24"/>
                <w:szCs w:val="24"/>
              </w:rPr>
            </w:pPr>
          </w:p>
        </w:tc>
      </w:tr>
      <w:tr w:rsidR="0083449E" w:rsidRPr="00DE6F7B" w14:paraId="023DFE2E" w14:textId="77777777" w:rsidTr="00C44FFA">
        <w:tc>
          <w:tcPr>
            <w:tcW w:w="9633" w:type="dxa"/>
            <w:gridSpan w:val="2"/>
            <w:shd w:val="clear" w:color="auto" w:fill="auto"/>
            <w:vAlign w:val="center"/>
          </w:tcPr>
          <w:p w14:paraId="1E6D488D" w14:textId="46C79FA0"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r w:rsidRPr="00DE6F7B">
              <w:rPr>
                <w:rFonts w:ascii="Times New Roman" w:eastAsia="Times New Roman" w:hAnsi="Times New Roman" w:cs="Times New Roman"/>
                <w:b/>
                <w:color w:val="000000"/>
                <w:sz w:val="24"/>
                <w:szCs w:val="24"/>
              </w:rPr>
              <w:t>Ievads elektromagnētismā L2</w:t>
            </w:r>
          </w:p>
          <w:p w14:paraId="618508FC"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Elektromagnētisma vēsture. Fundamentālās mijiedarbības dabā un elektromagnētiskā mijiedarbība kā viena no tām. Mērvienību sistēmas elektromagnētismā –absolūtā un SI.</w:t>
            </w:r>
          </w:p>
          <w:p w14:paraId="47B69B7D" w14:textId="77777777"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r w:rsidRPr="00DE6F7B">
              <w:rPr>
                <w:rFonts w:ascii="Times New Roman" w:eastAsia="Times New Roman" w:hAnsi="Times New Roman" w:cs="Times New Roman"/>
                <w:b/>
                <w:color w:val="000000"/>
                <w:sz w:val="24"/>
                <w:szCs w:val="24"/>
              </w:rPr>
              <w:t xml:space="preserve">Skalāri lauki un </w:t>
            </w:r>
            <w:proofErr w:type="spellStart"/>
            <w:r w:rsidRPr="00DE6F7B">
              <w:rPr>
                <w:rFonts w:ascii="Times New Roman" w:eastAsia="Times New Roman" w:hAnsi="Times New Roman" w:cs="Times New Roman"/>
                <w:b/>
                <w:color w:val="000000"/>
                <w:sz w:val="24"/>
                <w:szCs w:val="24"/>
              </w:rPr>
              <w:t>vektorlauki</w:t>
            </w:r>
            <w:proofErr w:type="spellEnd"/>
            <w:r w:rsidRPr="00DE6F7B">
              <w:rPr>
                <w:rFonts w:ascii="Times New Roman" w:eastAsia="Times New Roman" w:hAnsi="Times New Roman" w:cs="Times New Roman"/>
                <w:b/>
                <w:color w:val="000000"/>
                <w:sz w:val="24"/>
                <w:szCs w:val="24"/>
              </w:rPr>
              <w:t xml:space="preserve"> </w:t>
            </w:r>
            <w:proofErr w:type="spellStart"/>
            <w:r w:rsidRPr="00DE6F7B">
              <w:rPr>
                <w:rFonts w:ascii="Times New Roman" w:eastAsia="Times New Roman" w:hAnsi="Times New Roman" w:cs="Times New Roman"/>
                <w:b/>
                <w:color w:val="000000"/>
                <w:sz w:val="24"/>
                <w:szCs w:val="24"/>
              </w:rPr>
              <w:t>trīsdimensiju</w:t>
            </w:r>
            <w:proofErr w:type="spellEnd"/>
            <w:r w:rsidRPr="00DE6F7B">
              <w:rPr>
                <w:rFonts w:ascii="Times New Roman" w:eastAsia="Times New Roman" w:hAnsi="Times New Roman" w:cs="Times New Roman"/>
                <w:b/>
                <w:color w:val="000000"/>
                <w:sz w:val="24"/>
                <w:szCs w:val="24"/>
              </w:rPr>
              <w:t xml:space="preserve"> telpā L2 P4</w:t>
            </w:r>
          </w:p>
          <w:p w14:paraId="4377F27C"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 xml:space="preserve">Vektoru ģeometriskā un algebriskā reprezentācijas, vektoru darbības, skalārie un </w:t>
            </w:r>
            <w:proofErr w:type="spellStart"/>
            <w:r w:rsidRPr="00DE6F7B">
              <w:rPr>
                <w:rFonts w:ascii="Times New Roman" w:eastAsia="Times New Roman" w:hAnsi="Times New Roman" w:cs="Times New Roman"/>
                <w:color w:val="000000"/>
                <w:sz w:val="24"/>
                <w:szCs w:val="24"/>
              </w:rPr>
              <w:t>vekotru</w:t>
            </w:r>
            <w:proofErr w:type="spellEnd"/>
            <w:r w:rsidRPr="00DE6F7B">
              <w:rPr>
                <w:rFonts w:ascii="Times New Roman" w:eastAsia="Times New Roman" w:hAnsi="Times New Roman" w:cs="Times New Roman"/>
                <w:color w:val="000000"/>
                <w:sz w:val="24"/>
                <w:szCs w:val="24"/>
              </w:rPr>
              <w:t xml:space="preserve"> lauki. Hamiltona operators </w:t>
            </w:r>
            <w:proofErr w:type="spellStart"/>
            <w:r w:rsidRPr="00DE6F7B">
              <w:rPr>
                <w:rFonts w:ascii="Times New Roman" w:eastAsia="Times New Roman" w:hAnsi="Times New Roman" w:cs="Times New Roman"/>
                <w:color w:val="000000"/>
                <w:sz w:val="24"/>
                <w:szCs w:val="24"/>
              </w:rPr>
              <w:t>nabla</w:t>
            </w:r>
            <w:proofErr w:type="spellEnd"/>
            <w:r w:rsidRPr="00DE6F7B">
              <w:rPr>
                <w:rFonts w:ascii="Times New Roman" w:eastAsia="Times New Roman" w:hAnsi="Times New Roman" w:cs="Times New Roman"/>
                <w:color w:val="000000"/>
                <w:sz w:val="24"/>
                <w:szCs w:val="24"/>
              </w:rPr>
              <w:t xml:space="preserve"> un tā pielietojums gradienta, diverģences un rotora aprēķinos. </w:t>
            </w:r>
            <w:proofErr w:type="spellStart"/>
            <w:r w:rsidRPr="00DE6F7B">
              <w:rPr>
                <w:rFonts w:ascii="Times New Roman" w:eastAsia="Times New Roman" w:hAnsi="Times New Roman" w:cs="Times New Roman"/>
                <w:color w:val="000000"/>
                <w:sz w:val="24"/>
                <w:szCs w:val="24"/>
              </w:rPr>
              <w:t>Vektorlauka</w:t>
            </w:r>
            <w:proofErr w:type="spellEnd"/>
            <w:r w:rsidRPr="00DE6F7B">
              <w:rPr>
                <w:rFonts w:ascii="Times New Roman" w:eastAsia="Times New Roman" w:hAnsi="Times New Roman" w:cs="Times New Roman"/>
                <w:color w:val="000000"/>
                <w:sz w:val="24"/>
                <w:szCs w:val="24"/>
              </w:rPr>
              <w:t xml:space="preserve"> integrālās teorēmas. </w:t>
            </w:r>
          </w:p>
          <w:p w14:paraId="6B9E6459" w14:textId="77777777"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r w:rsidRPr="00DE6F7B">
              <w:rPr>
                <w:rFonts w:ascii="Times New Roman" w:eastAsia="Times New Roman" w:hAnsi="Times New Roman" w:cs="Times New Roman"/>
                <w:b/>
                <w:color w:val="000000"/>
                <w:sz w:val="24"/>
                <w:szCs w:val="24"/>
              </w:rPr>
              <w:t>Elektrostatiskais lauks vakuumā L2 P2</w:t>
            </w:r>
          </w:p>
          <w:p w14:paraId="367C9A5A"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 xml:space="preserve">Lādiņi sadalījumi </w:t>
            </w:r>
            <w:proofErr w:type="spellStart"/>
            <w:r w:rsidRPr="00DE6F7B">
              <w:rPr>
                <w:rFonts w:ascii="Times New Roman" w:eastAsia="Times New Roman" w:hAnsi="Times New Roman" w:cs="Times New Roman"/>
                <w:color w:val="000000"/>
                <w:sz w:val="24"/>
                <w:szCs w:val="24"/>
              </w:rPr>
              <w:t>elektrostikā</w:t>
            </w:r>
            <w:proofErr w:type="spellEnd"/>
            <w:r w:rsidRPr="00DE6F7B">
              <w:rPr>
                <w:rFonts w:ascii="Times New Roman" w:eastAsia="Times New Roman" w:hAnsi="Times New Roman" w:cs="Times New Roman"/>
                <w:color w:val="000000"/>
                <w:sz w:val="24"/>
                <w:szCs w:val="24"/>
              </w:rPr>
              <w:t>, Kulona likums, Gausa likums, elektrostatiskā lauka rotors, elektrostatiskā lauka skalārais potenciāls, tā vienādojumi. Elektrostatiskā lauka enerģija.</w:t>
            </w:r>
          </w:p>
          <w:p w14:paraId="653A3773" w14:textId="232C5B39" w:rsidR="00094BE4"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r w:rsidRPr="00DE6F7B">
              <w:rPr>
                <w:rFonts w:ascii="Times New Roman" w:eastAsia="Times New Roman" w:hAnsi="Times New Roman" w:cs="Times New Roman"/>
                <w:b/>
                <w:color w:val="000000"/>
                <w:sz w:val="24"/>
                <w:szCs w:val="24"/>
              </w:rPr>
              <w:t>Stacionārs magnētiskais lauks vakuumā L2 P2</w:t>
            </w:r>
            <w:r w:rsidRPr="00DE6F7B">
              <w:rPr>
                <w:rFonts w:ascii="Times New Roman" w:eastAsia="Times New Roman" w:hAnsi="Times New Roman" w:cs="Times New Roman"/>
                <w:color w:val="000000"/>
                <w:sz w:val="24"/>
                <w:szCs w:val="24"/>
              </w:rPr>
              <w:t xml:space="preserve"> </w:t>
            </w:r>
          </w:p>
          <w:p w14:paraId="77B46F59" w14:textId="77777777" w:rsidR="00FD076B" w:rsidRPr="00094BE4" w:rsidRDefault="00FD076B" w:rsidP="00094BE4">
            <w:pPr>
              <w:rPr>
                <w:rFonts w:ascii="Times New Roman" w:eastAsia="Times New Roman" w:hAnsi="Times New Roman" w:cs="Times New Roman"/>
                <w:sz w:val="24"/>
                <w:szCs w:val="24"/>
              </w:rPr>
            </w:pPr>
          </w:p>
          <w:p w14:paraId="056E1EEE"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 xml:space="preserve">Stacionāras strāvas: tilpuma strāva, lineāras strāva, diskrētu lādiņu kustība. </w:t>
            </w:r>
            <w:proofErr w:type="spellStart"/>
            <w:r w:rsidRPr="00DE6F7B">
              <w:rPr>
                <w:rFonts w:ascii="Times New Roman" w:eastAsia="Times New Roman" w:hAnsi="Times New Roman" w:cs="Times New Roman"/>
                <w:color w:val="000000"/>
                <w:sz w:val="24"/>
                <w:szCs w:val="24"/>
              </w:rPr>
              <w:t>Bio</w:t>
            </w:r>
            <w:proofErr w:type="spellEnd"/>
            <w:r w:rsidRPr="00DE6F7B">
              <w:rPr>
                <w:rFonts w:ascii="Times New Roman" w:eastAsia="Times New Roman" w:hAnsi="Times New Roman" w:cs="Times New Roman"/>
                <w:color w:val="000000"/>
                <w:sz w:val="24"/>
                <w:szCs w:val="24"/>
              </w:rPr>
              <w:t xml:space="preserve">-Savāra likums. Strāvu mijiedarbības spēks. Ampēra likums. </w:t>
            </w:r>
            <w:proofErr w:type="spellStart"/>
            <w:r w:rsidRPr="00DE6F7B">
              <w:rPr>
                <w:rFonts w:ascii="Times New Roman" w:eastAsia="Times New Roman" w:hAnsi="Times New Roman" w:cs="Times New Roman"/>
                <w:color w:val="000000"/>
                <w:sz w:val="24"/>
                <w:szCs w:val="24"/>
              </w:rPr>
              <w:t>Vektrorpotenciāls</w:t>
            </w:r>
            <w:proofErr w:type="spellEnd"/>
            <w:r w:rsidRPr="00DE6F7B">
              <w:rPr>
                <w:rFonts w:ascii="Times New Roman" w:eastAsia="Times New Roman" w:hAnsi="Times New Roman" w:cs="Times New Roman"/>
                <w:color w:val="000000"/>
                <w:sz w:val="24"/>
                <w:szCs w:val="24"/>
              </w:rPr>
              <w:t xml:space="preserve">, tā vienādojumi. </w:t>
            </w:r>
          </w:p>
          <w:p w14:paraId="6CA5565E" w14:textId="77777777"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r w:rsidRPr="00DE6F7B">
              <w:rPr>
                <w:rFonts w:ascii="Times New Roman" w:eastAsia="Times New Roman" w:hAnsi="Times New Roman" w:cs="Times New Roman"/>
                <w:b/>
                <w:color w:val="000000"/>
                <w:sz w:val="24"/>
                <w:szCs w:val="24"/>
              </w:rPr>
              <w:t xml:space="preserve">Izvirzījums </w:t>
            </w:r>
            <w:proofErr w:type="spellStart"/>
            <w:r w:rsidRPr="00DE6F7B">
              <w:rPr>
                <w:rFonts w:ascii="Times New Roman" w:eastAsia="Times New Roman" w:hAnsi="Times New Roman" w:cs="Times New Roman"/>
                <w:b/>
                <w:color w:val="000000"/>
                <w:sz w:val="24"/>
                <w:szCs w:val="24"/>
              </w:rPr>
              <w:t>multipolu</w:t>
            </w:r>
            <w:proofErr w:type="spellEnd"/>
            <w:r w:rsidRPr="00DE6F7B">
              <w:rPr>
                <w:rFonts w:ascii="Times New Roman" w:eastAsia="Times New Roman" w:hAnsi="Times New Roman" w:cs="Times New Roman"/>
                <w:b/>
                <w:color w:val="000000"/>
                <w:sz w:val="24"/>
                <w:szCs w:val="24"/>
              </w:rPr>
              <w:t xml:space="preserve"> rindā L2 P2 </w:t>
            </w:r>
          </w:p>
          <w:p w14:paraId="1DEF400C"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b/>
                <w:color w:val="000000"/>
                <w:sz w:val="24"/>
                <w:szCs w:val="24"/>
              </w:rPr>
            </w:pPr>
            <w:r w:rsidRPr="00DE6F7B">
              <w:rPr>
                <w:rFonts w:ascii="Times New Roman" w:eastAsia="Times New Roman" w:hAnsi="Times New Roman" w:cs="Times New Roman"/>
                <w:color w:val="000000"/>
                <w:sz w:val="24"/>
                <w:szCs w:val="24"/>
              </w:rPr>
              <w:t xml:space="preserve">Izvirzījums </w:t>
            </w:r>
            <w:proofErr w:type="spellStart"/>
            <w:r w:rsidRPr="00DE6F7B">
              <w:rPr>
                <w:rFonts w:ascii="Times New Roman" w:eastAsia="Times New Roman" w:hAnsi="Times New Roman" w:cs="Times New Roman"/>
                <w:color w:val="000000"/>
                <w:sz w:val="24"/>
                <w:szCs w:val="24"/>
              </w:rPr>
              <w:t>multipolu</w:t>
            </w:r>
            <w:proofErr w:type="spellEnd"/>
            <w:r w:rsidRPr="00DE6F7B">
              <w:rPr>
                <w:rFonts w:ascii="Times New Roman" w:eastAsia="Times New Roman" w:hAnsi="Times New Roman" w:cs="Times New Roman"/>
                <w:color w:val="000000"/>
                <w:sz w:val="24"/>
                <w:szCs w:val="24"/>
              </w:rPr>
              <w:t xml:space="preserve"> rindā elektrostatiskajam laukam. Lādiņu sistēmas momenti. Lādiņu momentu lauks (dipolu un </w:t>
            </w:r>
            <w:proofErr w:type="spellStart"/>
            <w:r w:rsidRPr="00DE6F7B">
              <w:rPr>
                <w:rFonts w:ascii="Times New Roman" w:eastAsia="Times New Roman" w:hAnsi="Times New Roman" w:cs="Times New Roman"/>
                <w:color w:val="000000"/>
                <w:sz w:val="24"/>
                <w:szCs w:val="24"/>
              </w:rPr>
              <w:t>kavdrupola</w:t>
            </w:r>
            <w:proofErr w:type="spellEnd"/>
            <w:r w:rsidRPr="00DE6F7B">
              <w:rPr>
                <w:rFonts w:ascii="Times New Roman" w:eastAsia="Times New Roman" w:hAnsi="Times New Roman" w:cs="Times New Roman"/>
                <w:color w:val="000000"/>
                <w:sz w:val="24"/>
                <w:szCs w:val="24"/>
              </w:rPr>
              <w:t xml:space="preserve"> momentu lauki). Magnētisko </w:t>
            </w:r>
            <w:proofErr w:type="spellStart"/>
            <w:r w:rsidRPr="00DE6F7B">
              <w:rPr>
                <w:rFonts w:ascii="Times New Roman" w:eastAsia="Times New Roman" w:hAnsi="Times New Roman" w:cs="Times New Roman"/>
                <w:color w:val="000000"/>
                <w:sz w:val="24"/>
                <w:szCs w:val="24"/>
              </w:rPr>
              <w:t>multipolu</w:t>
            </w:r>
            <w:proofErr w:type="spellEnd"/>
            <w:r w:rsidRPr="00DE6F7B">
              <w:rPr>
                <w:rFonts w:ascii="Times New Roman" w:eastAsia="Times New Roman" w:hAnsi="Times New Roman" w:cs="Times New Roman"/>
                <w:color w:val="000000"/>
                <w:sz w:val="24"/>
                <w:szCs w:val="24"/>
              </w:rPr>
              <w:t xml:space="preserve"> magnētiskais lauks, magnētiskā dipola moments un tā lauks. Spēks un spēka moments, kas darbojās uz dipolu elektriskajā laukā.</w:t>
            </w:r>
          </w:p>
          <w:p w14:paraId="7E78D569" w14:textId="77777777"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r w:rsidRPr="00DE6F7B">
              <w:rPr>
                <w:rFonts w:ascii="Times New Roman" w:eastAsia="Times New Roman" w:hAnsi="Times New Roman" w:cs="Times New Roman"/>
                <w:b/>
                <w:color w:val="000000"/>
                <w:sz w:val="24"/>
                <w:szCs w:val="24"/>
              </w:rPr>
              <w:t xml:space="preserve">Elektromagnētiskā lauka </w:t>
            </w:r>
            <w:proofErr w:type="spellStart"/>
            <w:r w:rsidRPr="00DE6F7B">
              <w:rPr>
                <w:rFonts w:ascii="Times New Roman" w:eastAsia="Times New Roman" w:hAnsi="Times New Roman" w:cs="Times New Roman"/>
                <w:b/>
                <w:color w:val="000000"/>
                <w:sz w:val="24"/>
                <w:szCs w:val="24"/>
              </w:rPr>
              <w:t>pamatvienādojumi</w:t>
            </w:r>
            <w:proofErr w:type="spellEnd"/>
            <w:r w:rsidRPr="00DE6F7B">
              <w:rPr>
                <w:rFonts w:ascii="Times New Roman" w:eastAsia="Times New Roman" w:hAnsi="Times New Roman" w:cs="Times New Roman"/>
                <w:b/>
                <w:color w:val="000000"/>
                <w:sz w:val="24"/>
                <w:szCs w:val="24"/>
              </w:rPr>
              <w:t xml:space="preserve"> vakuumā L3 P1</w:t>
            </w:r>
          </w:p>
          <w:p w14:paraId="7CA0212A"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Elektrostatiskā un stacionārā magnētiskā lauka vienādojumi, to papildināšana vispārīgā gadījumā ar nestacionāro daļu. Diferenciālie un integrālie Maksvela vienādojumi; elektriskā lādiņa nezūdamības likums. Elektromagnētiskā lauka potenciāli. Lorenca un Kulona nosacījumi. Elektromagnētiskā lauka klasifikācija.</w:t>
            </w:r>
          </w:p>
          <w:p w14:paraId="26254A8F" w14:textId="77777777"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r w:rsidRPr="00DE6F7B">
              <w:rPr>
                <w:rFonts w:ascii="Times New Roman" w:eastAsia="Times New Roman" w:hAnsi="Times New Roman" w:cs="Times New Roman"/>
                <w:b/>
                <w:color w:val="000000"/>
                <w:sz w:val="24"/>
                <w:szCs w:val="24"/>
              </w:rPr>
              <w:t>Saglabāšanās likumi elektromagnētismā L3 P1</w:t>
            </w:r>
            <w:r w:rsidRPr="00DE6F7B">
              <w:rPr>
                <w:rFonts w:ascii="Times New Roman" w:eastAsia="Times New Roman" w:hAnsi="Times New Roman" w:cs="Times New Roman"/>
                <w:color w:val="000000"/>
                <w:sz w:val="24"/>
                <w:szCs w:val="24"/>
              </w:rPr>
              <w:t xml:space="preserve"> </w:t>
            </w:r>
          </w:p>
          <w:p w14:paraId="7FAA24FD"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 xml:space="preserve">Strāvas nepārtrauktības vienādojums. Elektromagnētiskā lauka enerģijas un enerģijas plūsmas blīvums, </w:t>
            </w:r>
            <w:proofErr w:type="spellStart"/>
            <w:r w:rsidRPr="00DE6F7B">
              <w:rPr>
                <w:rFonts w:ascii="Times New Roman" w:eastAsia="Times New Roman" w:hAnsi="Times New Roman" w:cs="Times New Roman"/>
                <w:color w:val="000000"/>
                <w:sz w:val="24"/>
                <w:szCs w:val="24"/>
              </w:rPr>
              <w:t>Poitinga</w:t>
            </w:r>
            <w:proofErr w:type="spellEnd"/>
            <w:r w:rsidRPr="00DE6F7B">
              <w:rPr>
                <w:rFonts w:ascii="Times New Roman" w:eastAsia="Times New Roman" w:hAnsi="Times New Roman" w:cs="Times New Roman"/>
                <w:color w:val="000000"/>
                <w:sz w:val="24"/>
                <w:szCs w:val="24"/>
              </w:rPr>
              <w:t xml:space="preserve"> vienādojums. Maksvela spriegumu izmantošana elektromagnētisko spēku aprēķinos.</w:t>
            </w:r>
          </w:p>
          <w:p w14:paraId="3D5A0455" w14:textId="77777777"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r w:rsidRPr="00DE6F7B">
              <w:rPr>
                <w:rFonts w:ascii="Times New Roman" w:eastAsia="Times New Roman" w:hAnsi="Times New Roman" w:cs="Times New Roman"/>
                <w:b/>
                <w:color w:val="000000"/>
                <w:sz w:val="24"/>
                <w:szCs w:val="24"/>
              </w:rPr>
              <w:t>Elektromagnētisko viļņu lauks L2 P2</w:t>
            </w:r>
          </w:p>
          <w:p w14:paraId="4165059F"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Elektromagnētiskā lauka pieraksts kompleksajā formā. Elektromagnētisko viļņu vienādojumi. Plakans monohromatisks vilnis. Elektromagnētiskā viļņa vektoru E, B, k orientācija. Elektromagnētisko viļņu lineārā, cirkulārā un eliptiskā polarizācija. Enerģijas plūsma elektromagnētiskajā vilnī.</w:t>
            </w:r>
          </w:p>
          <w:p w14:paraId="5B958F4F" w14:textId="77777777"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r w:rsidRPr="00DE6F7B">
              <w:rPr>
                <w:rFonts w:ascii="Times New Roman" w:eastAsia="Times New Roman" w:hAnsi="Times New Roman" w:cs="Times New Roman"/>
                <w:b/>
                <w:color w:val="000000"/>
                <w:sz w:val="24"/>
                <w:szCs w:val="24"/>
              </w:rPr>
              <w:t>Elektromagnētiskā starojuma lauks L3 P1</w:t>
            </w:r>
          </w:p>
          <w:p w14:paraId="13A7AEC8"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 xml:space="preserve">Starojuma lauka avotu blīvumi, to </w:t>
            </w:r>
            <w:proofErr w:type="spellStart"/>
            <w:r w:rsidRPr="00DE6F7B">
              <w:rPr>
                <w:rFonts w:ascii="Times New Roman" w:eastAsia="Times New Roman" w:hAnsi="Times New Roman" w:cs="Times New Roman"/>
                <w:color w:val="000000"/>
                <w:sz w:val="24"/>
                <w:szCs w:val="24"/>
              </w:rPr>
              <w:t>Furjē</w:t>
            </w:r>
            <w:proofErr w:type="spellEnd"/>
            <w:r w:rsidRPr="00DE6F7B">
              <w:rPr>
                <w:rFonts w:ascii="Times New Roman" w:eastAsia="Times New Roman" w:hAnsi="Times New Roman" w:cs="Times New Roman"/>
                <w:color w:val="000000"/>
                <w:sz w:val="24"/>
                <w:szCs w:val="24"/>
              </w:rPr>
              <w:t xml:space="preserve"> reprezentācija. Starojuma zonas un tajās lietotie tuvinājumi. Elektromagnētiskā lauka </w:t>
            </w:r>
            <w:proofErr w:type="spellStart"/>
            <w:r w:rsidRPr="00DE6F7B">
              <w:rPr>
                <w:rFonts w:ascii="Times New Roman" w:eastAsia="Times New Roman" w:hAnsi="Times New Roman" w:cs="Times New Roman"/>
                <w:color w:val="000000"/>
                <w:sz w:val="24"/>
                <w:szCs w:val="24"/>
              </w:rPr>
              <w:t>retardētie</w:t>
            </w:r>
            <w:proofErr w:type="spellEnd"/>
            <w:r w:rsidRPr="00DE6F7B">
              <w:rPr>
                <w:rFonts w:ascii="Times New Roman" w:eastAsia="Times New Roman" w:hAnsi="Times New Roman" w:cs="Times New Roman"/>
                <w:color w:val="000000"/>
                <w:sz w:val="24"/>
                <w:szCs w:val="24"/>
              </w:rPr>
              <w:t xml:space="preserve"> potenciāli. Starojuma lauks viļņu zonā elektriskā dipola tuvinājumā.</w:t>
            </w:r>
          </w:p>
          <w:p w14:paraId="22E8E368" w14:textId="77777777"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r w:rsidRPr="00DE6F7B">
              <w:rPr>
                <w:rFonts w:ascii="Times New Roman" w:eastAsia="Times New Roman" w:hAnsi="Times New Roman" w:cs="Times New Roman"/>
                <w:b/>
                <w:color w:val="000000"/>
                <w:sz w:val="24"/>
                <w:szCs w:val="24"/>
              </w:rPr>
              <w:t xml:space="preserve">Elektromagnētiskā lauka </w:t>
            </w:r>
            <w:proofErr w:type="spellStart"/>
            <w:r w:rsidRPr="00DE6F7B">
              <w:rPr>
                <w:rFonts w:ascii="Times New Roman" w:eastAsia="Times New Roman" w:hAnsi="Times New Roman" w:cs="Times New Roman"/>
                <w:b/>
                <w:color w:val="000000"/>
                <w:sz w:val="24"/>
                <w:szCs w:val="24"/>
              </w:rPr>
              <w:t>pamatvienādojumi</w:t>
            </w:r>
            <w:proofErr w:type="spellEnd"/>
            <w:r w:rsidRPr="00DE6F7B">
              <w:rPr>
                <w:rFonts w:ascii="Times New Roman" w:eastAsia="Times New Roman" w:hAnsi="Times New Roman" w:cs="Times New Roman"/>
                <w:b/>
                <w:color w:val="000000"/>
                <w:sz w:val="24"/>
                <w:szCs w:val="24"/>
              </w:rPr>
              <w:t xml:space="preserve"> vielā L2 P2 </w:t>
            </w:r>
            <w:r w:rsidRPr="00DE6F7B">
              <w:rPr>
                <w:rFonts w:ascii="Times New Roman" w:eastAsia="Times New Roman" w:hAnsi="Times New Roman" w:cs="Times New Roman"/>
                <w:color w:val="000000"/>
                <w:sz w:val="24"/>
                <w:szCs w:val="24"/>
              </w:rPr>
              <w:t xml:space="preserve"> </w:t>
            </w:r>
          </w:p>
          <w:p w14:paraId="5B68E1D3"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 xml:space="preserve">Elektromagnētiskā lauka avoti vielā: </w:t>
            </w:r>
            <w:proofErr w:type="spellStart"/>
            <w:r w:rsidRPr="00DE6F7B">
              <w:rPr>
                <w:rFonts w:ascii="Times New Roman" w:eastAsia="Times New Roman" w:hAnsi="Times New Roman" w:cs="Times New Roman"/>
                <w:color w:val="000000"/>
                <w:sz w:val="24"/>
                <w:szCs w:val="24"/>
              </w:rPr>
              <w:t>mikrolādiņi</w:t>
            </w:r>
            <w:proofErr w:type="spellEnd"/>
            <w:r w:rsidRPr="00DE6F7B">
              <w:rPr>
                <w:rFonts w:ascii="Times New Roman" w:eastAsia="Times New Roman" w:hAnsi="Times New Roman" w:cs="Times New Roman"/>
                <w:color w:val="000000"/>
                <w:sz w:val="24"/>
                <w:szCs w:val="24"/>
              </w:rPr>
              <w:t xml:space="preserve"> un </w:t>
            </w:r>
            <w:proofErr w:type="spellStart"/>
            <w:r w:rsidRPr="00DE6F7B">
              <w:rPr>
                <w:rFonts w:ascii="Times New Roman" w:eastAsia="Times New Roman" w:hAnsi="Times New Roman" w:cs="Times New Roman"/>
                <w:color w:val="000000"/>
                <w:sz w:val="24"/>
                <w:szCs w:val="24"/>
              </w:rPr>
              <w:t>mikrostrāvas</w:t>
            </w:r>
            <w:proofErr w:type="spellEnd"/>
            <w:r w:rsidRPr="00DE6F7B">
              <w:rPr>
                <w:rFonts w:ascii="Times New Roman" w:eastAsia="Times New Roman" w:hAnsi="Times New Roman" w:cs="Times New Roman"/>
                <w:color w:val="000000"/>
                <w:sz w:val="24"/>
                <w:szCs w:val="24"/>
              </w:rPr>
              <w:t xml:space="preserve">. Vielas polarizācija un magnetizācija, to saistība ar lauka avotu funkcijām. Maksvela vienādojumu vielā izvedums. Četri lauka vektori un materiālās sakarības. Integrālie vienādojumi un </w:t>
            </w:r>
            <w:proofErr w:type="spellStart"/>
            <w:r w:rsidRPr="00DE6F7B">
              <w:rPr>
                <w:rFonts w:ascii="Times New Roman" w:eastAsia="Times New Roman" w:hAnsi="Times New Roman" w:cs="Times New Roman"/>
                <w:color w:val="000000"/>
                <w:sz w:val="24"/>
                <w:szCs w:val="24"/>
              </w:rPr>
              <w:t>robežnosacījumi</w:t>
            </w:r>
            <w:proofErr w:type="spellEnd"/>
            <w:r w:rsidRPr="00DE6F7B">
              <w:rPr>
                <w:rFonts w:ascii="Times New Roman" w:eastAsia="Times New Roman" w:hAnsi="Times New Roman" w:cs="Times New Roman"/>
                <w:color w:val="000000"/>
                <w:sz w:val="24"/>
                <w:szCs w:val="24"/>
              </w:rPr>
              <w:t xml:space="preserve"> laukam vielā. </w:t>
            </w:r>
            <w:proofErr w:type="spellStart"/>
            <w:r w:rsidRPr="00DE6F7B">
              <w:rPr>
                <w:rFonts w:ascii="Times New Roman" w:eastAsia="Times New Roman" w:hAnsi="Times New Roman" w:cs="Times New Roman"/>
                <w:color w:val="000000"/>
                <w:sz w:val="24"/>
                <w:szCs w:val="24"/>
              </w:rPr>
              <w:t>Skinefekts</w:t>
            </w:r>
            <w:proofErr w:type="spellEnd"/>
            <w:r w:rsidRPr="00DE6F7B">
              <w:rPr>
                <w:rFonts w:ascii="Times New Roman" w:eastAsia="Times New Roman" w:hAnsi="Times New Roman" w:cs="Times New Roman"/>
                <w:color w:val="000000"/>
                <w:sz w:val="24"/>
                <w:szCs w:val="24"/>
              </w:rPr>
              <w:t xml:space="preserve"> laukam vadītājos. </w:t>
            </w:r>
          </w:p>
          <w:p w14:paraId="61AC3BB5" w14:textId="77777777"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r w:rsidRPr="00DE6F7B">
              <w:rPr>
                <w:rFonts w:ascii="Times New Roman" w:eastAsia="Times New Roman" w:hAnsi="Times New Roman" w:cs="Times New Roman"/>
                <w:b/>
                <w:color w:val="000000"/>
                <w:sz w:val="24"/>
                <w:szCs w:val="24"/>
              </w:rPr>
              <w:t xml:space="preserve">Ievads Speciālajā </w:t>
            </w:r>
            <w:proofErr w:type="spellStart"/>
            <w:r w:rsidRPr="00DE6F7B">
              <w:rPr>
                <w:rFonts w:ascii="Times New Roman" w:eastAsia="Times New Roman" w:hAnsi="Times New Roman" w:cs="Times New Roman"/>
                <w:b/>
                <w:color w:val="000000"/>
                <w:sz w:val="24"/>
                <w:szCs w:val="24"/>
              </w:rPr>
              <w:t>Relaivitātes</w:t>
            </w:r>
            <w:proofErr w:type="spellEnd"/>
            <w:r w:rsidRPr="00DE6F7B">
              <w:rPr>
                <w:rFonts w:ascii="Times New Roman" w:eastAsia="Times New Roman" w:hAnsi="Times New Roman" w:cs="Times New Roman"/>
                <w:b/>
                <w:color w:val="000000"/>
                <w:sz w:val="24"/>
                <w:szCs w:val="24"/>
              </w:rPr>
              <w:t xml:space="preserve"> teorijā (SRT) L2 P2 </w:t>
            </w:r>
          </w:p>
          <w:p w14:paraId="277B89B7"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SRT postulāti – Galileja-Einšteina relativitātes princips, elektromagnētisko mijiedarbību izplatīšanās ātrums. Attāluma un laika mērīšana atskaites sistēmā, laika gaitas sinhronizācija. Lorenca transformāciju izvedums. Laika gaitas efekts. Kinemātiskais saīsinājums. 3D ātrumu saskaitīšana.</w:t>
            </w:r>
          </w:p>
          <w:p w14:paraId="495EE7BA" w14:textId="77777777"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r w:rsidRPr="00DE6F7B">
              <w:rPr>
                <w:rFonts w:ascii="Times New Roman" w:eastAsia="Times New Roman" w:hAnsi="Times New Roman" w:cs="Times New Roman"/>
                <w:b/>
                <w:color w:val="000000"/>
                <w:sz w:val="24"/>
                <w:szCs w:val="24"/>
              </w:rPr>
              <w:t xml:space="preserve">4-telpas ģeometrija. </w:t>
            </w:r>
            <w:proofErr w:type="spellStart"/>
            <w:r w:rsidRPr="00DE6F7B">
              <w:rPr>
                <w:rFonts w:ascii="Times New Roman" w:eastAsia="Times New Roman" w:hAnsi="Times New Roman" w:cs="Times New Roman"/>
                <w:b/>
                <w:color w:val="000000"/>
                <w:sz w:val="24"/>
                <w:szCs w:val="24"/>
              </w:rPr>
              <w:t>Relatīvistiskā</w:t>
            </w:r>
            <w:proofErr w:type="spellEnd"/>
            <w:r w:rsidRPr="00DE6F7B">
              <w:rPr>
                <w:rFonts w:ascii="Times New Roman" w:eastAsia="Times New Roman" w:hAnsi="Times New Roman" w:cs="Times New Roman"/>
                <w:b/>
                <w:color w:val="000000"/>
                <w:sz w:val="24"/>
                <w:szCs w:val="24"/>
              </w:rPr>
              <w:t xml:space="preserve"> kinemātika L2 P2</w:t>
            </w:r>
          </w:p>
          <w:p w14:paraId="58ECB7E4"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 xml:space="preserve">Notikumu telpa,  4- </w:t>
            </w:r>
            <w:proofErr w:type="spellStart"/>
            <w:r w:rsidRPr="00DE6F7B">
              <w:rPr>
                <w:rFonts w:ascii="Times New Roman" w:eastAsia="Times New Roman" w:hAnsi="Times New Roman" w:cs="Times New Roman"/>
                <w:color w:val="000000"/>
                <w:sz w:val="24"/>
                <w:szCs w:val="24"/>
              </w:rPr>
              <w:t>rādiusvektors</w:t>
            </w:r>
            <w:proofErr w:type="spellEnd"/>
            <w:r w:rsidRPr="00DE6F7B">
              <w:rPr>
                <w:rFonts w:ascii="Times New Roman" w:eastAsia="Times New Roman" w:hAnsi="Times New Roman" w:cs="Times New Roman"/>
                <w:color w:val="000000"/>
                <w:sz w:val="24"/>
                <w:szCs w:val="24"/>
              </w:rPr>
              <w:t xml:space="preserve"> (x</w:t>
            </w:r>
            <w:r w:rsidRPr="00DE6F7B">
              <w:rPr>
                <w:rFonts w:ascii="Times New Roman" w:eastAsia="Times New Roman" w:hAnsi="Times New Roman" w:cs="Times New Roman"/>
                <w:color w:val="000000"/>
                <w:sz w:val="24"/>
                <w:szCs w:val="24"/>
                <w:vertAlign w:val="subscript"/>
              </w:rPr>
              <w:t>0</w:t>
            </w:r>
            <w:r w:rsidRPr="00DE6F7B">
              <w:rPr>
                <w:rFonts w:ascii="Times New Roman" w:eastAsia="Times New Roman" w:hAnsi="Times New Roman" w:cs="Times New Roman"/>
                <w:color w:val="000000"/>
                <w:sz w:val="24"/>
                <w:szCs w:val="24"/>
              </w:rPr>
              <w:t xml:space="preserve"> un x</w:t>
            </w:r>
            <w:r w:rsidRPr="00DE6F7B">
              <w:rPr>
                <w:rFonts w:ascii="Times New Roman" w:eastAsia="Times New Roman" w:hAnsi="Times New Roman" w:cs="Times New Roman"/>
                <w:color w:val="000000"/>
                <w:sz w:val="24"/>
                <w:szCs w:val="24"/>
                <w:vertAlign w:val="subscript"/>
              </w:rPr>
              <w:t>4</w:t>
            </w:r>
            <w:r w:rsidRPr="00DE6F7B">
              <w:rPr>
                <w:rFonts w:ascii="Times New Roman" w:eastAsia="Times New Roman" w:hAnsi="Times New Roman" w:cs="Times New Roman"/>
                <w:color w:val="000000"/>
                <w:sz w:val="24"/>
                <w:szCs w:val="24"/>
              </w:rPr>
              <w:t xml:space="preserve"> reprezentācijas). Lorenca transformāciju matrica 4-telpā. </w:t>
            </w:r>
            <w:proofErr w:type="spellStart"/>
            <w:r w:rsidRPr="00DE6F7B">
              <w:rPr>
                <w:rFonts w:ascii="Times New Roman" w:eastAsia="Times New Roman" w:hAnsi="Times New Roman" w:cs="Times New Roman"/>
                <w:color w:val="000000"/>
                <w:sz w:val="24"/>
                <w:szCs w:val="24"/>
              </w:rPr>
              <w:t>Relatīvistiskais</w:t>
            </w:r>
            <w:proofErr w:type="spellEnd"/>
            <w:r w:rsidRPr="00DE6F7B">
              <w:rPr>
                <w:rFonts w:ascii="Times New Roman" w:eastAsia="Times New Roman" w:hAnsi="Times New Roman" w:cs="Times New Roman"/>
                <w:color w:val="000000"/>
                <w:sz w:val="24"/>
                <w:szCs w:val="24"/>
              </w:rPr>
              <w:t xml:space="preserve"> intervāls, tā klasifikācija un diferenciālis. Notikumu vienlaicība, tās relativitāte, </w:t>
            </w:r>
            <w:proofErr w:type="spellStart"/>
            <w:r w:rsidRPr="00DE6F7B">
              <w:rPr>
                <w:rFonts w:ascii="Times New Roman" w:eastAsia="Times New Roman" w:hAnsi="Times New Roman" w:cs="Times New Roman"/>
                <w:color w:val="000000"/>
                <w:sz w:val="24"/>
                <w:szCs w:val="24"/>
              </w:rPr>
              <w:t>īpašlaiks</w:t>
            </w:r>
            <w:proofErr w:type="spellEnd"/>
            <w:r w:rsidRPr="00DE6F7B">
              <w:rPr>
                <w:rFonts w:ascii="Times New Roman" w:eastAsia="Times New Roman" w:hAnsi="Times New Roman" w:cs="Times New Roman"/>
                <w:color w:val="000000"/>
                <w:sz w:val="24"/>
                <w:szCs w:val="24"/>
              </w:rPr>
              <w:t xml:space="preserve"> un attālums starp notikumiem. Absolūtā pagātne un nākotne, gaismas konuss. Lorenca transformāciju ģeometriskā interpretācija 4- ātruma un 4- paātrinājuma vektori.;</w:t>
            </w:r>
          </w:p>
          <w:p w14:paraId="0C578032" w14:textId="77777777"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proofErr w:type="spellStart"/>
            <w:r w:rsidRPr="00DE6F7B">
              <w:rPr>
                <w:rFonts w:ascii="Times New Roman" w:eastAsia="Times New Roman" w:hAnsi="Times New Roman" w:cs="Times New Roman"/>
                <w:b/>
                <w:color w:val="000000"/>
                <w:sz w:val="24"/>
                <w:szCs w:val="24"/>
              </w:rPr>
              <w:t>Relatīvistiskā</w:t>
            </w:r>
            <w:proofErr w:type="spellEnd"/>
            <w:r w:rsidRPr="00DE6F7B">
              <w:rPr>
                <w:rFonts w:ascii="Times New Roman" w:eastAsia="Times New Roman" w:hAnsi="Times New Roman" w:cs="Times New Roman"/>
                <w:b/>
                <w:color w:val="000000"/>
                <w:sz w:val="24"/>
                <w:szCs w:val="24"/>
              </w:rPr>
              <w:t xml:space="preserve"> dinamika L3 P1</w:t>
            </w:r>
            <w:r w:rsidRPr="00DE6F7B">
              <w:rPr>
                <w:rFonts w:ascii="Times New Roman" w:eastAsia="Times New Roman" w:hAnsi="Times New Roman" w:cs="Times New Roman"/>
                <w:color w:val="000000"/>
                <w:sz w:val="24"/>
                <w:szCs w:val="24"/>
              </w:rPr>
              <w:t xml:space="preserve"> </w:t>
            </w:r>
          </w:p>
          <w:p w14:paraId="13DDB3E4"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 xml:space="preserve">Brīvas daļiņas </w:t>
            </w:r>
            <w:proofErr w:type="spellStart"/>
            <w:r w:rsidRPr="00DE6F7B">
              <w:rPr>
                <w:rFonts w:ascii="Times New Roman" w:eastAsia="Times New Roman" w:hAnsi="Times New Roman" w:cs="Times New Roman"/>
                <w:color w:val="000000"/>
                <w:sz w:val="24"/>
                <w:szCs w:val="24"/>
              </w:rPr>
              <w:t>Lagranža</w:t>
            </w:r>
            <w:proofErr w:type="spellEnd"/>
            <w:r w:rsidRPr="00DE6F7B">
              <w:rPr>
                <w:rFonts w:ascii="Times New Roman" w:eastAsia="Times New Roman" w:hAnsi="Times New Roman" w:cs="Times New Roman"/>
                <w:color w:val="000000"/>
                <w:sz w:val="24"/>
                <w:szCs w:val="24"/>
              </w:rPr>
              <w:t xml:space="preserve"> funkcija un </w:t>
            </w:r>
            <w:proofErr w:type="spellStart"/>
            <w:r w:rsidRPr="00DE6F7B">
              <w:rPr>
                <w:rFonts w:ascii="Times New Roman" w:eastAsia="Times New Roman" w:hAnsi="Times New Roman" w:cs="Times New Roman"/>
                <w:color w:val="000000"/>
                <w:sz w:val="24"/>
                <w:szCs w:val="24"/>
              </w:rPr>
              <w:t>relatīvistiskais</w:t>
            </w:r>
            <w:proofErr w:type="spellEnd"/>
            <w:r w:rsidRPr="00DE6F7B">
              <w:rPr>
                <w:rFonts w:ascii="Times New Roman" w:eastAsia="Times New Roman" w:hAnsi="Times New Roman" w:cs="Times New Roman"/>
                <w:color w:val="000000"/>
                <w:sz w:val="24"/>
                <w:szCs w:val="24"/>
              </w:rPr>
              <w:t xml:space="preserve"> impulss. </w:t>
            </w:r>
            <w:proofErr w:type="spellStart"/>
            <w:r w:rsidRPr="00DE6F7B">
              <w:rPr>
                <w:rFonts w:ascii="Times New Roman" w:eastAsia="Times New Roman" w:hAnsi="Times New Roman" w:cs="Times New Roman"/>
                <w:color w:val="000000"/>
                <w:sz w:val="24"/>
                <w:szCs w:val="24"/>
              </w:rPr>
              <w:t>Relatīvistiskā</w:t>
            </w:r>
            <w:proofErr w:type="spellEnd"/>
            <w:r w:rsidRPr="00DE6F7B">
              <w:rPr>
                <w:rFonts w:ascii="Times New Roman" w:eastAsia="Times New Roman" w:hAnsi="Times New Roman" w:cs="Times New Roman"/>
                <w:color w:val="000000"/>
                <w:sz w:val="24"/>
                <w:szCs w:val="24"/>
              </w:rPr>
              <w:t xml:space="preserve"> masa, miera masa; pilnā enerģija, miera enerģija, kinētiskā enerģija. Brīvas daļiņas Hamiltona funkcija. Enerģijas-impulsa 4-vektors, enerģijas-impulsa nezūdamības likums. Ņūtona otrais likums SRT.</w:t>
            </w:r>
          </w:p>
          <w:p w14:paraId="3B4AEE5F" w14:textId="77777777"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proofErr w:type="spellStart"/>
            <w:r w:rsidRPr="00DE6F7B">
              <w:rPr>
                <w:rFonts w:ascii="Times New Roman" w:eastAsia="Times New Roman" w:hAnsi="Times New Roman" w:cs="Times New Roman"/>
                <w:b/>
                <w:color w:val="000000"/>
                <w:sz w:val="24"/>
                <w:szCs w:val="24"/>
              </w:rPr>
              <w:t>Relatīvistiskās</w:t>
            </w:r>
            <w:proofErr w:type="spellEnd"/>
            <w:r w:rsidRPr="00DE6F7B">
              <w:rPr>
                <w:rFonts w:ascii="Times New Roman" w:eastAsia="Times New Roman" w:hAnsi="Times New Roman" w:cs="Times New Roman"/>
                <w:b/>
                <w:color w:val="000000"/>
                <w:sz w:val="24"/>
                <w:szCs w:val="24"/>
              </w:rPr>
              <w:t xml:space="preserve"> elektrodinamikas </w:t>
            </w:r>
            <w:proofErr w:type="spellStart"/>
            <w:r w:rsidRPr="00DE6F7B">
              <w:rPr>
                <w:rFonts w:ascii="Times New Roman" w:eastAsia="Times New Roman" w:hAnsi="Times New Roman" w:cs="Times New Roman"/>
                <w:b/>
                <w:color w:val="000000"/>
                <w:sz w:val="24"/>
                <w:szCs w:val="24"/>
              </w:rPr>
              <w:t>pamatvienādojumi</w:t>
            </w:r>
            <w:proofErr w:type="spellEnd"/>
            <w:r w:rsidRPr="00DE6F7B">
              <w:rPr>
                <w:rFonts w:ascii="Times New Roman" w:eastAsia="Times New Roman" w:hAnsi="Times New Roman" w:cs="Times New Roman"/>
                <w:b/>
                <w:color w:val="000000"/>
                <w:sz w:val="24"/>
                <w:szCs w:val="24"/>
              </w:rPr>
              <w:t xml:space="preserve"> L2 P2</w:t>
            </w:r>
            <w:r w:rsidRPr="00DE6F7B">
              <w:rPr>
                <w:rFonts w:ascii="Times New Roman" w:eastAsia="Times New Roman" w:hAnsi="Times New Roman" w:cs="Times New Roman"/>
                <w:color w:val="000000"/>
                <w:sz w:val="24"/>
                <w:szCs w:val="24"/>
              </w:rPr>
              <w:t xml:space="preserve"> </w:t>
            </w:r>
          </w:p>
          <w:p w14:paraId="44A7835C"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 xml:space="preserve">Elektromagnētiskā lauka 4-potenciāls un 4-strāva. Elektromagnētiskā lauka potenciālu vienādojumi SRT. 4-potenciāla un 4-strāvas Lorenca transformācijas. Elektromagnētiskā lauka </w:t>
            </w:r>
            <w:proofErr w:type="spellStart"/>
            <w:r w:rsidRPr="00DE6F7B">
              <w:rPr>
                <w:rFonts w:ascii="Times New Roman" w:eastAsia="Times New Roman" w:hAnsi="Times New Roman" w:cs="Times New Roman"/>
                <w:color w:val="000000"/>
                <w:sz w:val="24"/>
                <w:szCs w:val="24"/>
              </w:rPr>
              <w:lastRenderedPageBreak/>
              <w:t>tenzors</w:t>
            </w:r>
            <w:proofErr w:type="spellEnd"/>
            <w:r w:rsidRPr="00DE6F7B">
              <w:rPr>
                <w:rFonts w:ascii="Times New Roman" w:eastAsia="Times New Roman" w:hAnsi="Times New Roman" w:cs="Times New Roman"/>
                <w:color w:val="000000"/>
                <w:sz w:val="24"/>
                <w:szCs w:val="24"/>
              </w:rPr>
              <w:t xml:space="preserve">, Maksvela vienādojumi SRT. Lorenca transformācijas elektromagnētiskajam laukam. 4-viļņu vektors, elektromagnētisko viļņu </w:t>
            </w:r>
            <w:proofErr w:type="spellStart"/>
            <w:r w:rsidRPr="00DE6F7B">
              <w:rPr>
                <w:rFonts w:ascii="Times New Roman" w:eastAsia="Times New Roman" w:hAnsi="Times New Roman" w:cs="Times New Roman"/>
                <w:color w:val="000000"/>
                <w:sz w:val="24"/>
                <w:szCs w:val="24"/>
              </w:rPr>
              <w:t>relatīvistiskais</w:t>
            </w:r>
            <w:proofErr w:type="spellEnd"/>
            <w:r w:rsidRPr="00DE6F7B">
              <w:rPr>
                <w:rFonts w:ascii="Times New Roman" w:eastAsia="Times New Roman" w:hAnsi="Times New Roman" w:cs="Times New Roman"/>
                <w:color w:val="000000"/>
                <w:sz w:val="24"/>
                <w:szCs w:val="24"/>
              </w:rPr>
              <w:t xml:space="preserve"> </w:t>
            </w:r>
            <w:proofErr w:type="spellStart"/>
            <w:r w:rsidRPr="00DE6F7B">
              <w:rPr>
                <w:rFonts w:ascii="Times New Roman" w:eastAsia="Times New Roman" w:hAnsi="Times New Roman" w:cs="Times New Roman"/>
                <w:color w:val="000000"/>
                <w:sz w:val="24"/>
                <w:szCs w:val="24"/>
              </w:rPr>
              <w:t>Doplera</w:t>
            </w:r>
            <w:proofErr w:type="spellEnd"/>
            <w:r w:rsidRPr="00DE6F7B">
              <w:rPr>
                <w:rFonts w:ascii="Times New Roman" w:eastAsia="Times New Roman" w:hAnsi="Times New Roman" w:cs="Times New Roman"/>
                <w:color w:val="000000"/>
                <w:sz w:val="24"/>
                <w:szCs w:val="24"/>
              </w:rPr>
              <w:t xml:space="preserve"> efekts.</w:t>
            </w:r>
          </w:p>
          <w:p w14:paraId="696739E2" w14:textId="77777777"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r w:rsidRPr="00DE6F7B">
              <w:rPr>
                <w:rFonts w:ascii="Times New Roman" w:eastAsia="Times New Roman" w:hAnsi="Times New Roman" w:cs="Times New Roman"/>
                <w:b/>
                <w:color w:val="000000"/>
                <w:sz w:val="24"/>
                <w:szCs w:val="24"/>
              </w:rPr>
              <w:t>Lādiņa kustība elektromagnētiskajā laukā L3 P1</w:t>
            </w:r>
            <w:r w:rsidRPr="00DE6F7B">
              <w:rPr>
                <w:rFonts w:ascii="Times New Roman" w:eastAsia="Times New Roman" w:hAnsi="Times New Roman" w:cs="Times New Roman"/>
                <w:color w:val="000000"/>
                <w:sz w:val="24"/>
                <w:szCs w:val="24"/>
              </w:rPr>
              <w:t xml:space="preserve">  </w:t>
            </w:r>
          </w:p>
          <w:p w14:paraId="38248EA9" w14:textId="77777777" w:rsidR="00FD076B" w:rsidRPr="00DE6F7B" w:rsidRDefault="00FD076B" w:rsidP="00FD076B">
            <w:pPr>
              <w:pBdr>
                <w:top w:val="nil"/>
                <w:left w:val="nil"/>
                <w:bottom w:val="nil"/>
                <w:right w:val="nil"/>
                <w:between w:val="nil"/>
              </w:pBdr>
              <w:spacing w:after="0" w:line="240" w:lineRule="auto"/>
              <w:ind w:left="252"/>
              <w:rPr>
                <w:rFonts w:ascii="Times New Roman" w:eastAsia="Times New Roman" w:hAnsi="Times New Roman" w:cs="Times New Roman"/>
                <w:color w:val="000000"/>
                <w:sz w:val="24"/>
                <w:szCs w:val="24"/>
              </w:rPr>
            </w:pPr>
            <w:proofErr w:type="spellStart"/>
            <w:r w:rsidRPr="00DE6F7B">
              <w:rPr>
                <w:rFonts w:ascii="Times New Roman" w:eastAsia="Times New Roman" w:hAnsi="Times New Roman" w:cs="Times New Roman"/>
                <w:color w:val="000000"/>
                <w:sz w:val="24"/>
                <w:szCs w:val="24"/>
              </w:rPr>
              <w:t>Lagranža</w:t>
            </w:r>
            <w:proofErr w:type="spellEnd"/>
            <w:r w:rsidRPr="00DE6F7B">
              <w:rPr>
                <w:rFonts w:ascii="Times New Roman" w:eastAsia="Times New Roman" w:hAnsi="Times New Roman" w:cs="Times New Roman"/>
                <w:color w:val="000000"/>
                <w:sz w:val="24"/>
                <w:szCs w:val="24"/>
              </w:rPr>
              <w:t xml:space="preserve"> funkcija elektriskajam lādiņam elektromagnētiskajā laukā. Lādiņa impulss, enerģija un Hamiltona funkcija elektromagnētiskajā laukā. Lādiņa kustības vienādojumi. Lorenca spēka blīvums. Elektromagnētiskā lauka enerģijas-impulsa </w:t>
            </w:r>
            <w:proofErr w:type="spellStart"/>
            <w:r w:rsidRPr="00DE6F7B">
              <w:rPr>
                <w:rFonts w:ascii="Times New Roman" w:eastAsia="Times New Roman" w:hAnsi="Times New Roman" w:cs="Times New Roman"/>
                <w:color w:val="000000"/>
                <w:sz w:val="24"/>
                <w:szCs w:val="24"/>
              </w:rPr>
              <w:t>tenzors</w:t>
            </w:r>
            <w:proofErr w:type="spellEnd"/>
            <w:r w:rsidRPr="00DE6F7B">
              <w:rPr>
                <w:rFonts w:ascii="Times New Roman" w:eastAsia="Times New Roman" w:hAnsi="Times New Roman" w:cs="Times New Roman"/>
                <w:color w:val="000000"/>
                <w:sz w:val="24"/>
                <w:szCs w:val="24"/>
              </w:rPr>
              <w:t>.</w:t>
            </w:r>
          </w:p>
          <w:p w14:paraId="6D81B106" w14:textId="77777777" w:rsidR="00FD076B" w:rsidRPr="00DE6F7B" w:rsidRDefault="00FD076B" w:rsidP="00712165">
            <w:pPr>
              <w:numPr>
                <w:ilvl w:val="0"/>
                <w:numId w:val="594"/>
              </w:numPr>
              <w:pBdr>
                <w:top w:val="nil"/>
                <w:left w:val="nil"/>
                <w:bottom w:val="nil"/>
                <w:right w:val="nil"/>
                <w:between w:val="nil"/>
              </w:pBdr>
              <w:spacing w:after="0" w:line="240" w:lineRule="auto"/>
              <w:ind w:hanging="284"/>
              <w:rPr>
                <w:rFonts w:ascii="Times New Roman" w:eastAsia="Times New Roman" w:hAnsi="Times New Roman" w:cs="Times New Roman"/>
                <w:color w:val="000000"/>
                <w:sz w:val="24"/>
                <w:szCs w:val="24"/>
              </w:rPr>
            </w:pPr>
            <w:r w:rsidRPr="00DE6F7B">
              <w:rPr>
                <w:rFonts w:ascii="Times New Roman" w:eastAsia="Times New Roman" w:hAnsi="Times New Roman" w:cs="Times New Roman"/>
                <w:b/>
                <w:color w:val="000000"/>
                <w:sz w:val="24"/>
                <w:szCs w:val="24"/>
              </w:rPr>
              <w:t>Elektromagnētisma teorijas pārskats L3 P1</w:t>
            </w:r>
          </w:p>
          <w:p w14:paraId="406F207C" w14:textId="237125E6" w:rsidR="0083449E" w:rsidRPr="00DE6F7B" w:rsidRDefault="00FD076B" w:rsidP="00712165">
            <w:pPr>
              <w:pStyle w:val="ListParagraph"/>
              <w:numPr>
                <w:ilvl w:val="0"/>
                <w:numId w:val="428"/>
              </w:numPr>
              <w:spacing w:after="0" w:line="240" w:lineRule="auto"/>
              <w:mirrorIndents/>
              <w:rPr>
                <w:rFonts w:ascii="Times New Roman" w:hAnsi="Times New Roman" w:cs="Times New Roman"/>
                <w:sz w:val="24"/>
                <w:szCs w:val="24"/>
              </w:rPr>
            </w:pPr>
            <w:r w:rsidRPr="00DE6F7B">
              <w:rPr>
                <w:rFonts w:ascii="Times New Roman" w:eastAsia="Times New Roman" w:hAnsi="Times New Roman" w:cs="Times New Roman"/>
                <w:color w:val="000000"/>
                <w:sz w:val="24"/>
                <w:szCs w:val="24"/>
              </w:rPr>
              <w:t>Klasiskās elektromagnētisma teorijas un speciālās relativitātes teorijas pārskats</w:t>
            </w:r>
          </w:p>
        </w:tc>
      </w:tr>
    </w:tbl>
    <w:p w14:paraId="1F4CE8FB" w14:textId="77777777" w:rsidR="0083449E" w:rsidRPr="00DE6F7B" w:rsidRDefault="0083449E" w:rsidP="0083449E">
      <w:pPr>
        <w:spacing w:after="0" w:line="360" w:lineRule="auto"/>
        <w:ind w:left="-142"/>
        <w:rPr>
          <w:rFonts w:ascii="Times New Roman" w:hAnsi="Times New Roman" w:cs="Times New Roman"/>
          <w:sz w:val="24"/>
          <w:szCs w:val="24"/>
        </w:rPr>
      </w:pPr>
    </w:p>
    <w:p w14:paraId="6492967D" w14:textId="77777777" w:rsidR="00436F30" w:rsidRPr="00DE6F7B" w:rsidRDefault="00436F30" w:rsidP="007F7A39">
      <w:pPr>
        <w:rPr>
          <w:rFonts w:ascii="Times New Roman" w:hAnsi="Times New Roman" w:cs="Times New Roman"/>
        </w:rPr>
      </w:pPr>
      <w:r w:rsidRPr="00DE6F7B">
        <w:rPr>
          <w:rFonts w:ascii="Times New Roman" w:hAnsi="Times New Roman" w:cs="Times New Roman"/>
        </w:rPr>
        <w:br w:type="page"/>
      </w:r>
    </w:p>
    <w:p w14:paraId="66A417D1" w14:textId="77777777" w:rsidR="00345324" w:rsidRPr="00DE6F7B" w:rsidRDefault="00345324" w:rsidP="00345324">
      <w:pPr>
        <w:spacing w:after="0" w:line="360" w:lineRule="auto"/>
        <w:ind w:left="-142"/>
        <w:rPr>
          <w:rFonts w:ascii="Times New Roman" w:hAnsi="Times New Roman" w:cs="Times New Roman"/>
          <w:sz w:val="24"/>
          <w:szCs w:val="24"/>
        </w:rPr>
      </w:pPr>
    </w:p>
    <w:p w14:paraId="4032A809"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LATVIJAS UNIVERSITĀTES</w:t>
      </w:r>
    </w:p>
    <w:p w14:paraId="72652574"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2D5AB838"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4330"/>
        <w:gridCol w:w="1053"/>
      </w:tblGrid>
      <w:tr w:rsidR="00345324" w:rsidRPr="00DE6F7B" w14:paraId="43F51CCF" w14:textId="77777777" w:rsidTr="00345324">
        <w:tc>
          <w:tcPr>
            <w:tcW w:w="4250" w:type="dxa"/>
            <w:shd w:val="clear" w:color="auto" w:fill="auto"/>
            <w:vAlign w:val="center"/>
          </w:tcPr>
          <w:p w14:paraId="0C5A1789" w14:textId="77777777" w:rsidR="00345324" w:rsidRPr="00DE6F7B" w:rsidRDefault="00345324" w:rsidP="00345324">
            <w:pPr>
              <w:spacing w:after="0" w:line="240" w:lineRule="auto"/>
              <w:contextualSpacing/>
              <w:mirrorIndents/>
              <w:rPr>
                <w:rFonts w:ascii="Times New Roman" w:eastAsia="Times New Roman" w:hAnsi="Times New Roman" w:cs="Times New Roman"/>
                <w:b/>
                <w:bCs/>
                <w:iCs/>
                <w:sz w:val="24"/>
                <w:szCs w:val="24"/>
              </w:rPr>
            </w:pPr>
            <w:r w:rsidRPr="00DE6F7B">
              <w:rPr>
                <w:rFonts w:ascii="Times New Roman" w:eastAsia="Times New Roman" w:hAnsi="Times New Roman" w:cs="Times New Roman"/>
                <w:b/>
                <w:bCs/>
                <w:iCs/>
                <w:sz w:val="24"/>
                <w:szCs w:val="24"/>
              </w:rPr>
              <w:t>Kursa nosaukums</w:t>
            </w:r>
          </w:p>
        </w:tc>
        <w:tc>
          <w:tcPr>
            <w:tcW w:w="5383" w:type="dxa"/>
            <w:gridSpan w:val="2"/>
            <w:shd w:val="clear" w:color="auto" w:fill="auto"/>
            <w:vAlign w:val="center"/>
          </w:tcPr>
          <w:p w14:paraId="7745986A" w14:textId="77777777" w:rsidR="00345324" w:rsidRPr="00DE6F7B" w:rsidRDefault="00CA62D9" w:rsidP="00345324">
            <w:p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b/>
                <w:bCs/>
                <w:iCs/>
                <w:sz w:val="24"/>
                <w:szCs w:val="24"/>
              </w:rPr>
              <w:t>K</w:t>
            </w:r>
            <w:r w:rsidR="00345324" w:rsidRPr="00DE6F7B">
              <w:rPr>
                <w:rFonts w:ascii="Times New Roman" w:eastAsia="Times New Roman" w:hAnsi="Times New Roman" w:cs="Times New Roman"/>
                <w:b/>
                <w:bCs/>
                <w:iCs/>
                <w:sz w:val="24"/>
                <w:szCs w:val="24"/>
              </w:rPr>
              <w:t>vantu mehānika</w:t>
            </w:r>
          </w:p>
        </w:tc>
      </w:tr>
      <w:tr w:rsidR="00345324" w:rsidRPr="00DE6F7B" w14:paraId="7D7620B8" w14:textId="77777777" w:rsidTr="00345324">
        <w:tc>
          <w:tcPr>
            <w:tcW w:w="4250" w:type="dxa"/>
            <w:shd w:val="clear" w:color="auto" w:fill="auto"/>
            <w:vAlign w:val="center"/>
          </w:tcPr>
          <w:p w14:paraId="2D5F063F"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Cs/>
                <w:sz w:val="24"/>
                <w:szCs w:val="24"/>
              </w:rPr>
              <w:t>Zinātnes nozare</w:t>
            </w:r>
          </w:p>
        </w:tc>
        <w:tc>
          <w:tcPr>
            <w:tcW w:w="5383" w:type="dxa"/>
            <w:gridSpan w:val="2"/>
            <w:shd w:val="clear" w:color="auto" w:fill="auto"/>
          </w:tcPr>
          <w:p w14:paraId="317F5895" w14:textId="3A20EC6F" w:rsidR="00345324" w:rsidRPr="00DE6F7B" w:rsidRDefault="00C44FFA" w:rsidP="00C44FFA">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Fizika un astronomija</w:t>
            </w:r>
          </w:p>
        </w:tc>
      </w:tr>
      <w:tr w:rsidR="00345324" w:rsidRPr="00DE6F7B" w14:paraId="1D61B2A8" w14:textId="77777777" w:rsidTr="00345324">
        <w:tc>
          <w:tcPr>
            <w:tcW w:w="4250" w:type="dxa"/>
            <w:shd w:val="clear" w:color="auto" w:fill="auto"/>
            <w:vAlign w:val="center"/>
          </w:tcPr>
          <w:p w14:paraId="42153256" w14:textId="77777777" w:rsidR="00345324" w:rsidRPr="00DE6F7B" w:rsidRDefault="00345324" w:rsidP="00345324">
            <w:pPr>
              <w:spacing w:after="0" w:line="240" w:lineRule="auto"/>
              <w:contextualSpacing/>
              <w:mirrorIndents/>
              <w:rPr>
                <w:rFonts w:ascii="Times New Roman" w:eastAsia="Times New Roman" w:hAnsi="Times New Roman" w:cs="Times New Roman"/>
                <w:b/>
                <w:bCs/>
                <w:iCs/>
                <w:sz w:val="24"/>
                <w:szCs w:val="24"/>
              </w:rPr>
            </w:pPr>
            <w:r w:rsidRPr="00DE6F7B">
              <w:rPr>
                <w:rFonts w:ascii="Times New Roman" w:eastAsia="Times New Roman" w:hAnsi="Times New Roman" w:cs="Times New Roman"/>
                <w:b/>
                <w:bCs/>
                <w:iCs/>
                <w:sz w:val="24"/>
                <w:szCs w:val="24"/>
              </w:rPr>
              <w:t>Kredītpunkti</w:t>
            </w:r>
          </w:p>
        </w:tc>
        <w:tc>
          <w:tcPr>
            <w:tcW w:w="5383" w:type="dxa"/>
            <w:gridSpan w:val="2"/>
            <w:shd w:val="clear" w:color="auto" w:fill="auto"/>
          </w:tcPr>
          <w:p w14:paraId="4238F026"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345324" w:rsidRPr="00DE6F7B" w14:paraId="1CE8357E" w14:textId="77777777" w:rsidTr="00345324">
        <w:tc>
          <w:tcPr>
            <w:tcW w:w="4250" w:type="dxa"/>
            <w:shd w:val="clear" w:color="auto" w:fill="auto"/>
            <w:vAlign w:val="center"/>
          </w:tcPr>
          <w:p w14:paraId="480F8A22" w14:textId="77777777" w:rsidR="00345324" w:rsidRPr="00DE6F7B" w:rsidRDefault="00345324" w:rsidP="00345324">
            <w:pPr>
              <w:spacing w:after="0" w:line="240" w:lineRule="auto"/>
              <w:contextualSpacing/>
              <w:mirrorIndents/>
              <w:rPr>
                <w:rFonts w:ascii="Times New Roman" w:eastAsia="Times New Roman" w:hAnsi="Times New Roman" w:cs="Times New Roman"/>
                <w:b/>
                <w:bCs/>
                <w:iCs/>
                <w:sz w:val="24"/>
                <w:szCs w:val="24"/>
              </w:rPr>
            </w:pPr>
            <w:r w:rsidRPr="00DE6F7B">
              <w:rPr>
                <w:rFonts w:ascii="Times New Roman" w:eastAsia="Times New Roman" w:hAnsi="Times New Roman" w:cs="Times New Roman"/>
                <w:b/>
                <w:bCs/>
                <w:iCs/>
                <w:sz w:val="24"/>
                <w:szCs w:val="24"/>
              </w:rPr>
              <w:t>Kopējais auditoriju stundu skaits</w:t>
            </w:r>
          </w:p>
        </w:tc>
        <w:tc>
          <w:tcPr>
            <w:tcW w:w="5383" w:type="dxa"/>
            <w:gridSpan w:val="2"/>
            <w:shd w:val="clear" w:color="auto" w:fill="auto"/>
          </w:tcPr>
          <w:p w14:paraId="17330F8C"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345324" w:rsidRPr="00DE6F7B" w14:paraId="39D358D3" w14:textId="77777777" w:rsidTr="00345324">
        <w:tc>
          <w:tcPr>
            <w:tcW w:w="4250" w:type="dxa"/>
            <w:shd w:val="clear" w:color="auto" w:fill="auto"/>
            <w:vAlign w:val="center"/>
          </w:tcPr>
          <w:p w14:paraId="1358EF21" w14:textId="77777777" w:rsidR="00345324" w:rsidRPr="00DE6F7B" w:rsidRDefault="00345324" w:rsidP="00345324">
            <w:pPr>
              <w:spacing w:after="0" w:line="240" w:lineRule="auto"/>
              <w:contextualSpacing/>
              <w:mirrorIndents/>
              <w:rPr>
                <w:rFonts w:ascii="Times New Roman" w:eastAsia="Times New Roman" w:hAnsi="Times New Roman" w:cs="Times New Roman"/>
                <w:b/>
                <w:bCs/>
                <w:iCs/>
                <w:sz w:val="24"/>
                <w:szCs w:val="24"/>
              </w:rPr>
            </w:pPr>
            <w:r w:rsidRPr="00DE6F7B">
              <w:rPr>
                <w:rFonts w:ascii="Times New Roman" w:eastAsia="Times New Roman" w:hAnsi="Times New Roman" w:cs="Times New Roman"/>
                <w:b/>
                <w:bCs/>
                <w:iCs/>
                <w:sz w:val="24"/>
                <w:szCs w:val="24"/>
              </w:rPr>
              <w:t>Lekciju stundu skaits</w:t>
            </w:r>
          </w:p>
        </w:tc>
        <w:tc>
          <w:tcPr>
            <w:tcW w:w="5383" w:type="dxa"/>
            <w:gridSpan w:val="2"/>
            <w:shd w:val="clear" w:color="auto" w:fill="auto"/>
          </w:tcPr>
          <w:p w14:paraId="55DA7BFC" w14:textId="77777777" w:rsidR="00345324" w:rsidRPr="00DE6F7B" w:rsidRDefault="000A1E92"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345324" w:rsidRPr="00DE6F7B" w14:paraId="48101345" w14:textId="77777777" w:rsidTr="00345324">
        <w:tc>
          <w:tcPr>
            <w:tcW w:w="4250" w:type="dxa"/>
            <w:shd w:val="clear" w:color="auto" w:fill="auto"/>
            <w:vAlign w:val="center"/>
          </w:tcPr>
          <w:p w14:paraId="7C036E2A" w14:textId="77777777" w:rsidR="00345324" w:rsidRPr="00DE6F7B" w:rsidRDefault="00345324" w:rsidP="00345324">
            <w:pPr>
              <w:spacing w:after="0" w:line="240" w:lineRule="auto"/>
              <w:contextualSpacing/>
              <w:mirrorIndents/>
              <w:rPr>
                <w:rFonts w:ascii="Times New Roman" w:eastAsia="Times New Roman" w:hAnsi="Times New Roman" w:cs="Times New Roman"/>
                <w:b/>
                <w:bCs/>
                <w:iCs/>
                <w:sz w:val="24"/>
                <w:szCs w:val="24"/>
              </w:rPr>
            </w:pPr>
            <w:r w:rsidRPr="00DE6F7B">
              <w:rPr>
                <w:rFonts w:ascii="Times New Roman" w:eastAsia="Times New Roman" w:hAnsi="Times New Roman" w:cs="Times New Roman"/>
                <w:b/>
                <w:bCs/>
                <w:iCs/>
                <w:sz w:val="24"/>
                <w:szCs w:val="24"/>
              </w:rPr>
              <w:t>Semināru un praktisko darbu stundu skaits</w:t>
            </w:r>
          </w:p>
        </w:tc>
        <w:tc>
          <w:tcPr>
            <w:tcW w:w="5383" w:type="dxa"/>
            <w:gridSpan w:val="2"/>
            <w:shd w:val="clear" w:color="auto" w:fill="auto"/>
          </w:tcPr>
          <w:p w14:paraId="2AA64775" w14:textId="77777777" w:rsidR="00345324" w:rsidRPr="00DE6F7B" w:rsidRDefault="000A1E92"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345324" w:rsidRPr="00DE6F7B" w14:paraId="65B5D7C1" w14:textId="77777777" w:rsidTr="00345324">
        <w:tc>
          <w:tcPr>
            <w:tcW w:w="4250" w:type="dxa"/>
            <w:shd w:val="clear" w:color="auto" w:fill="auto"/>
            <w:vAlign w:val="center"/>
          </w:tcPr>
          <w:p w14:paraId="2BC007A6" w14:textId="77777777" w:rsidR="00345324" w:rsidRPr="00DE6F7B" w:rsidRDefault="00345324" w:rsidP="00345324">
            <w:pPr>
              <w:spacing w:after="0" w:line="240" w:lineRule="auto"/>
              <w:contextualSpacing/>
              <w:mirrorIndents/>
              <w:rPr>
                <w:rFonts w:ascii="Times New Roman" w:eastAsia="Times New Roman" w:hAnsi="Times New Roman" w:cs="Times New Roman"/>
                <w:b/>
                <w:bCs/>
                <w:iCs/>
                <w:sz w:val="24"/>
                <w:szCs w:val="24"/>
              </w:rPr>
            </w:pPr>
            <w:r w:rsidRPr="00DE6F7B">
              <w:rPr>
                <w:rFonts w:ascii="Times New Roman" w:eastAsia="Times New Roman" w:hAnsi="Times New Roman" w:cs="Times New Roman"/>
                <w:b/>
                <w:bCs/>
                <w:iCs/>
                <w:sz w:val="24"/>
                <w:szCs w:val="24"/>
              </w:rPr>
              <w:t>Laboratorijas darbu stundu skaits</w:t>
            </w:r>
          </w:p>
        </w:tc>
        <w:tc>
          <w:tcPr>
            <w:tcW w:w="5383" w:type="dxa"/>
            <w:gridSpan w:val="2"/>
            <w:shd w:val="clear" w:color="auto" w:fill="auto"/>
          </w:tcPr>
          <w:p w14:paraId="00F22D05" w14:textId="77777777" w:rsidR="00345324" w:rsidRPr="00DE6F7B" w:rsidRDefault="00774E1D"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45324" w:rsidRPr="00DE6F7B" w14:paraId="3A798C4D" w14:textId="77777777" w:rsidTr="00345324">
        <w:tc>
          <w:tcPr>
            <w:tcW w:w="4250" w:type="dxa"/>
            <w:shd w:val="clear" w:color="auto" w:fill="auto"/>
            <w:vAlign w:val="center"/>
          </w:tcPr>
          <w:p w14:paraId="0C22F723" w14:textId="77777777" w:rsidR="00345324" w:rsidRPr="00DE6F7B" w:rsidRDefault="00345324" w:rsidP="00345324">
            <w:pPr>
              <w:spacing w:after="0" w:line="240" w:lineRule="auto"/>
              <w:contextualSpacing/>
              <w:mirrorIndents/>
              <w:rPr>
                <w:rFonts w:ascii="Times New Roman" w:eastAsia="Times New Roman" w:hAnsi="Times New Roman" w:cs="Times New Roman"/>
                <w:b/>
                <w:bCs/>
                <w:iCs/>
                <w:sz w:val="24"/>
                <w:szCs w:val="24"/>
              </w:rPr>
            </w:pPr>
            <w:r w:rsidRPr="00DE6F7B">
              <w:rPr>
                <w:rFonts w:ascii="Times New Roman" w:eastAsia="Times New Roman" w:hAnsi="Times New Roman" w:cs="Times New Roman"/>
                <w:b/>
                <w:bCs/>
                <w:iCs/>
                <w:sz w:val="24"/>
                <w:szCs w:val="24"/>
              </w:rPr>
              <w:t>Studenta patstāvīgā darba stundu skaits</w:t>
            </w:r>
          </w:p>
        </w:tc>
        <w:tc>
          <w:tcPr>
            <w:tcW w:w="5383" w:type="dxa"/>
            <w:gridSpan w:val="2"/>
            <w:shd w:val="clear" w:color="auto" w:fill="auto"/>
          </w:tcPr>
          <w:p w14:paraId="346FA77F"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EA48E6" w:rsidRPr="00DE6F7B" w14:paraId="15901BC4" w14:textId="77777777" w:rsidTr="00345324">
        <w:tc>
          <w:tcPr>
            <w:tcW w:w="4250" w:type="dxa"/>
            <w:shd w:val="clear" w:color="auto" w:fill="auto"/>
            <w:vAlign w:val="center"/>
          </w:tcPr>
          <w:p w14:paraId="2D7AC182" w14:textId="5485F60F" w:rsidR="00EA48E6" w:rsidRPr="00DE6F7B" w:rsidRDefault="00EA48E6" w:rsidP="00345324">
            <w:pPr>
              <w:spacing w:after="0" w:line="240" w:lineRule="auto"/>
              <w:contextualSpacing/>
              <w:mirrorIndents/>
              <w:rPr>
                <w:rFonts w:ascii="Times New Roman" w:eastAsia="Times New Roman" w:hAnsi="Times New Roman" w:cs="Times New Roman"/>
                <w:b/>
                <w:bCs/>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gridSpan w:val="2"/>
            <w:shd w:val="clear" w:color="auto" w:fill="auto"/>
          </w:tcPr>
          <w:p w14:paraId="595E6687" w14:textId="65EA0023" w:rsidR="00EA48E6" w:rsidRPr="00DE6F7B" w:rsidRDefault="00143B43" w:rsidP="00345324">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17.03.2021</w:t>
            </w:r>
          </w:p>
        </w:tc>
      </w:tr>
      <w:tr w:rsidR="00345324" w:rsidRPr="00DE6F7B" w14:paraId="3D0F7AA9" w14:textId="77777777" w:rsidTr="00345324">
        <w:tc>
          <w:tcPr>
            <w:tcW w:w="4250" w:type="dxa"/>
            <w:tcBorders>
              <w:bottom w:val="single" w:sz="4" w:space="0" w:color="auto"/>
            </w:tcBorders>
            <w:shd w:val="clear" w:color="auto" w:fill="auto"/>
            <w:vAlign w:val="center"/>
          </w:tcPr>
          <w:p w14:paraId="640845A7" w14:textId="77777777" w:rsidR="00345324" w:rsidRPr="00DE6F7B" w:rsidRDefault="00345324" w:rsidP="00345324">
            <w:pPr>
              <w:spacing w:after="0" w:line="240" w:lineRule="auto"/>
              <w:contextualSpacing/>
              <w:mirrorIndents/>
              <w:rPr>
                <w:rFonts w:ascii="Times New Roman" w:eastAsia="Times New Roman" w:hAnsi="Times New Roman" w:cs="Times New Roman"/>
                <w:b/>
                <w:bCs/>
                <w:iCs/>
                <w:sz w:val="24"/>
                <w:szCs w:val="24"/>
              </w:rPr>
            </w:pPr>
            <w:r w:rsidRPr="00DE6F7B">
              <w:rPr>
                <w:rFonts w:ascii="Times New Roman" w:eastAsia="Times New Roman" w:hAnsi="Times New Roman" w:cs="Times New Roman"/>
                <w:b/>
                <w:bCs/>
                <w:iCs/>
                <w:sz w:val="24"/>
                <w:szCs w:val="24"/>
              </w:rPr>
              <w:t>Kursa izstrādātājs (-i)</w:t>
            </w:r>
          </w:p>
        </w:tc>
        <w:tc>
          <w:tcPr>
            <w:tcW w:w="5383" w:type="dxa"/>
            <w:gridSpan w:val="2"/>
            <w:tcBorders>
              <w:bottom w:val="single" w:sz="4" w:space="0" w:color="auto"/>
            </w:tcBorders>
            <w:shd w:val="clear" w:color="auto" w:fill="auto"/>
          </w:tcPr>
          <w:p w14:paraId="2C651626" w14:textId="77777777" w:rsidR="00345324" w:rsidRPr="00DE6F7B" w:rsidRDefault="00CA62D9" w:rsidP="00CA62D9">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Profesors </w:t>
            </w:r>
            <w:r w:rsidR="00345324" w:rsidRPr="00DE6F7B">
              <w:rPr>
                <w:rFonts w:ascii="Times New Roman" w:eastAsia="Times New Roman" w:hAnsi="Times New Roman" w:cs="Times New Roman"/>
                <w:sz w:val="24"/>
                <w:szCs w:val="24"/>
              </w:rPr>
              <w:t xml:space="preserve">Dr.phys. </w:t>
            </w:r>
            <w:r w:rsidRPr="00DE6F7B">
              <w:rPr>
                <w:rFonts w:ascii="Times New Roman" w:eastAsia="Times New Roman" w:hAnsi="Times New Roman" w:cs="Times New Roman"/>
                <w:sz w:val="24"/>
                <w:szCs w:val="24"/>
              </w:rPr>
              <w:t xml:space="preserve">Vjačeslavs </w:t>
            </w:r>
            <w:proofErr w:type="spellStart"/>
            <w:r w:rsidRPr="00DE6F7B">
              <w:rPr>
                <w:rFonts w:ascii="Times New Roman" w:eastAsia="Times New Roman" w:hAnsi="Times New Roman" w:cs="Times New Roman"/>
                <w:sz w:val="24"/>
                <w:szCs w:val="24"/>
              </w:rPr>
              <w:t>Kaščejevs</w:t>
            </w:r>
            <w:proofErr w:type="spellEnd"/>
          </w:p>
        </w:tc>
      </w:tr>
      <w:tr w:rsidR="00345324" w:rsidRPr="00DE6F7B" w14:paraId="46642B45" w14:textId="77777777" w:rsidTr="00345324">
        <w:tc>
          <w:tcPr>
            <w:tcW w:w="4250" w:type="dxa"/>
            <w:tcBorders>
              <w:top w:val="single" w:sz="4" w:space="0" w:color="auto"/>
              <w:left w:val="nil"/>
              <w:bottom w:val="single" w:sz="4" w:space="0" w:color="auto"/>
              <w:right w:val="single" w:sz="4" w:space="0" w:color="auto"/>
            </w:tcBorders>
            <w:shd w:val="clear" w:color="auto" w:fill="auto"/>
            <w:vAlign w:val="center"/>
          </w:tcPr>
          <w:p w14:paraId="15E16A7B" w14:textId="77777777" w:rsidR="00345324" w:rsidRPr="00DE6F7B" w:rsidRDefault="00345324" w:rsidP="00345324">
            <w:pPr>
              <w:spacing w:after="0" w:line="240" w:lineRule="auto"/>
              <w:contextualSpacing/>
              <w:mirrorIndents/>
              <w:rPr>
                <w:rFonts w:ascii="Times New Roman" w:eastAsia="Times New Roman" w:hAnsi="Times New Roman" w:cs="Times New Roman"/>
                <w:b/>
                <w:bCs/>
                <w:iCs/>
                <w:sz w:val="24"/>
                <w:szCs w:val="24"/>
              </w:rPr>
            </w:pPr>
            <w:r w:rsidRPr="00DE6F7B">
              <w:rPr>
                <w:rFonts w:ascii="Times New Roman" w:eastAsia="Times New Roman" w:hAnsi="Times New Roman" w:cs="Times New Roman"/>
                <w:b/>
                <w:bCs/>
                <w:iCs/>
                <w:sz w:val="24"/>
                <w:szCs w:val="24"/>
              </w:rPr>
              <w:t>Priekšzināšanas</w:t>
            </w:r>
          </w:p>
        </w:tc>
        <w:tc>
          <w:tcPr>
            <w:tcW w:w="5383" w:type="dxa"/>
            <w:gridSpan w:val="2"/>
            <w:tcBorders>
              <w:top w:val="single" w:sz="4" w:space="0" w:color="auto"/>
              <w:left w:val="single" w:sz="4" w:space="0" w:color="auto"/>
              <w:bottom w:val="single" w:sz="4" w:space="0" w:color="auto"/>
              <w:right w:val="nil"/>
            </w:tcBorders>
            <w:shd w:val="clear" w:color="auto" w:fill="auto"/>
          </w:tcPr>
          <w:p w14:paraId="03BEB64C" w14:textId="77454262" w:rsidR="00345324" w:rsidRPr="00DE6F7B" w:rsidRDefault="00143B43" w:rsidP="00A970CA">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Kursa apguvei nepieciešamās priekšzināšanas atbilst studiju programmas uzņemšanas nosacījumiem un vispārējām zināšanām, prasmēm un kompetencēm, kas apgūtas iepriekšējā izglītības līmenī</w:t>
            </w:r>
            <w:r>
              <w:rPr>
                <w:rFonts w:ascii="Times New Roman" w:eastAsia="Times New Roman" w:hAnsi="Times New Roman" w:cs="Times New Roman"/>
                <w:sz w:val="24"/>
                <w:szCs w:val="24"/>
              </w:rPr>
              <w:t>.</w:t>
            </w:r>
          </w:p>
        </w:tc>
      </w:tr>
      <w:tr w:rsidR="00345324" w:rsidRPr="00DE6F7B" w14:paraId="18B06A78" w14:textId="77777777" w:rsidTr="00345324">
        <w:tc>
          <w:tcPr>
            <w:tcW w:w="4250" w:type="dxa"/>
            <w:tcBorders>
              <w:top w:val="single" w:sz="4" w:space="0" w:color="auto"/>
            </w:tcBorders>
            <w:shd w:val="clear" w:color="auto" w:fill="auto"/>
            <w:vAlign w:val="center"/>
          </w:tcPr>
          <w:p w14:paraId="0BDCCF9C" w14:textId="35FCFE8B" w:rsidR="00345324" w:rsidRPr="00DE6F7B" w:rsidRDefault="00345324" w:rsidP="00345324">
            <w:pPr>
              <w:spacing w:after="0" w:line="240" w:lineRule="auto"/>
              <w:contextualSpacing/>
              <w:mirrorIndents/>
              <w:rPr>
                <w:rFonts w:ascii="Times New Roman" w:hAnsi="Times New Roman" w:cs="Times New Roman"/>
                <w:b/>
                <w:sz w:val="24"/>
                <w:szCs w:val="24"/>
              </w:rPr>
            </w:pPr>
            <w:r w:rsidRPr="00DE6F7B">
              <w:rPr>
                <w:rFonts w:ascii="Times New Roman" w:eastAsia="Times New Roman" w:hAnsi="Times New Roman" w:cs="Times New Roman"/>
                <w:b/>
                <w:bCs/>
                <w:iCs/>
                <w:sz w:val="24"/>
                <w:szCs w:val="24"/>
              </w:rPr>
              <w:t>Kursa anotācija</w:t>
            </w:r>
            <w:r w:rsidRPr="00DE6F7B">
              <w:rPr>
                <w:rFonts w:ascii="Times New Roman" w:hAnsi="Times New Roman" w:cs="Times New Roman"/>
                <w:b/>
                <w:sz w:val="24"/>
                <w:szCs w:val="24"/>
              </w:rPr>
              <w:t xml:space="preserve"> </w:t>
            </w:r>
          </w:p>
        </w:tc>
        <w:tc>
          <w:tcPr>
            <w:tcW w:w="5383" w:type="dxa"/>
            <w:gridSpan w:val="2"/>
            <w:tcBorders>
              <w:top w:val="single" w:sz="4" w:space="0" w:color="auto"/>
            </w:tcBorders>
            <w:shd w:val="clear" w:color="auto" w:fill="auto"/>
          </w:tcPr>
          <w:p w14:paraId="31154979"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72D63B13" w14:textId="77777777" w:rsidTr="00345324">
        <w:tc>
          <w:tcPr>
            <w:tcW w:w="9633" w:type="dxa"/>
            <w:gridSpan w:val="3"/>
            <w:shd w:val="clear" w:color="auto" w:fill="auto"/>
            <w:vAlign w:val="center"/>
          </w:tcPr>
          <w:p w14:paraId="42F14A52" w14:textId="77777777" w:rsidR="000A1E92" w:rsidRPr="00DE6F7B" w:rsidRDefault="000A1E92" w:rsidP="000A1E92">
            <w:pPr>
              <w:spacing w:after="0" w:line="240" w:lineRule="auto"/>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kursa mērķis ir sekmēt studentu izpratni par kvantu mehānikas fundamentālajiem principiem un attīstīt atbilstošā matemātiskā apraksta pielietošanas prasmes.</w:t>
            </w:r>
          </w:p>
          <w:p w14:paraId="3DBD05A1" w14:textId="77777777" w:rsidR="000A1E92" w:rsidRPr="00DE6F7B" w:rsidRDefault="000A1E92" w:rsidP="000A1E92">
            <w:pPr>
              <w:spacing w:after="0" w:line="240" w:lineRule="auto"/>
              <w:contextualSpacing/>
              <w:mirrorIndents/>
              <w:jc w:val="both"/>
              <w:rPr>
                <w:rFonts w:ascii="Times New Roman" w:eastAsia="Times New Roman" w:hAnsi="Times New Roman" w:cs="Times New Roman"/>
                <w:sz w:val="24"/>
                <w:szCs w:val="24"/>
              </w:rPr>
            </w:pPr>
          </w:p>
          <w:p w14:paraId="178DC32A" w14:textId="77777777" w:rsidR="00771FE3" w:rsidRPr="00DE6F7B" w:rsidRDefault="00771FE3" w:rsidP="000A1E92">
            <w:pPr>
              <w:spacing w:after="0" w:line="240" w:lineRule="auto"/>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kursa uzdevumi ir:</w:t>
            </w:r>
          </w:p>
          <w:p w14:paraId="66F71FBE" w14:textId="33CF4B52" w:rsidR="000A1E92" w:rsidRPr="00DE6F7B" w:rsidRDefault="000A1E92" w:rsidP="00712165">
            <w:pPr>
              <w:pStyle w:val="ListParagraph"/>
              <w:numPr>
                <w:ilvl w:val="0"/>
                <w:numId w:val="481"/>
              </w:numPr>
              <w:spacing w:after="0" w:line="240" w:lineRule="auto"/>
              <w:ind w:left="180"/>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Iepazīt kvantu parādību matemātiskā apraksta pamatjēdzienus: stāvokļa vektors, operators, Borna likums, Šrēdingera laika evolūcija, kvantu sapinums.</w:t>
            </w:r>
          </w:p>
          <w:p w14:paraId="09EA670F" w14:textId="1F6D9E91" w:rsidR="000A1E92" w:rsidRPr="00DE6F7B" w:rsidRDefault="000A1E92" w:rsidP="00712165">
            <w:pPr>
              <w:pStyle w:val="ListParagraph"/>
              <w:numPr>
                <w:ilvl w:val="0"/>
                <w:numId w:val="481"/>
              </w:numPr>
              <w:spacing w:after="0" w:line="240" w:lineRule="auto"/>
              <w:ind w:left="180"/>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Attīstīt intuīciju par elementāru kvantu sistēmu uzvedību, t.sk. izmantojot skaitliskas simulācijas un kvantu skaitļotājus.</w:t>
            </w:r>
          </w:p>
          <w:p w14:paraId="58AE529D" w14:textId="12943A3D" w:rsidR="000A1E92" w:rsidRPr="00DE6F7B" w:rsidRDefault="000A1E92" w:rsidP="00712165">
            <w:pPr>
              <w:pStyle w:val="ListParagraph"/>
              <w:numPr>
                <w:ilvl w:val="0"/>
                <w:numId w:val="481"/>
              </w:numPr>
              <w:spacing w:after="0" w:line="240" w:lineRule="auto"/>
              <w:ind w:left="180"/>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Apgūt prasmi formulēt kvantu mehānikas  uzdevumiem atbilstošus matemātiskus vienādojumus un izvēlēties piemērotas analītiskas un skaitliskas metodes to risināšanai.</w:t>
            </w:r>
          </w:p>
          <w:p w14:paraId="5E6CB7C0" w14:textId="27F5AF93" w:rsidR="000A1E92" w:rsidRPr="00DE6F7B" w:rsidRDefault="000A1E92" w:rsidP="00712165">
            <w:pPr>
              <w:pStyle w:val="ListParagraph"/>
              <w:numPr>
                <w:ilvl w:val="0"/>
                <w:numId w:val="481"/>
              </w:numPr>
              <w:spacing w:after="0" w:line="240" w:lineRule="auto"/>
              <w:ind w:left="180"/>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Gūt ieskatu par kvantu mehānikas matemātiskā aparāta saistību ar citu fizikas nozaru jēdzieniem, modeļiem un tuvinājumiem.</w:t>
            </w:r>
          </w:p>
          <w:p w14:paraId="0BD23917" w14:textId="77777777" w:rsidR="007F7A39" w:rsidRPr="00DE6F7B" w:rsidRDefault="000A1E92" w:rsidP="00712165">
            <w:pPr>
              <w:pStyle w:val="ListParagraph"/>
              <w:numPr>
                <w:ilvl w:val="0"/>
                <w:numId w:val="481"/>
              </w:numPr>
              <w:spacing w:after="0" w:line="240" w:lineRule="auto"/>
              <w:ind w:left="180"/>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Iepazīties ar kvantu mehānikas teorētisko sakarību pielietojumiem </w:t>
            </w:r>
            <w:proofErr w:type="spellStart"/>
            <w:r w:rsidRPr="00DE6F7B">
              <w:rPr>
                <w:rFonts w:ascii="Times New Roman" w:eastAsia="Times New Roman" w:hAnsi="Times New Roman" w:cs="Times New Roman"/>
                <w:sz w:val="24"/>
                <w:szCs w:val="24"/>
              </w:rPr>
              <w:t>mikropasaules</w:t>
            </w:r>
            <w:proofErr w:type="spellEnd"/>
            <w:r w:rsidRPr="00DE6F7B">
              <w:rPr>
                <w:rFonts w:ascii="Times New Roman" w:eastAsia="Times New Roman" w:hAnsi="Times New Roman" w:cs="Times New Roman"/>
                <w:sz w:val="24"/>
                <w:szCs w:val="24"/>
              </w:rPr>
              <w:t xml:space="preserve"> parādību un vielu uzbūves skaidrošanā, kā arī kvantu tehnoloģiju attīstībā.</w:t>
            </w:r>
          </w:p>
          <w:p w14:paraId="1AE4CFE5" w14:textId="77777777" w:rsidR="00771FE3" w:rsidRPr="00DE6F7B" w:rsidRDefault="00771FE3" w:rsidP="00771FE3">
            <w:pPr>
              <w:pStyle w:val="ListParagraph"/>
              <w:spacing w:after="0" w:line="240" w:lineRule="auto"/>
              <w:ind w:left="360"/>
              <w:mirrorIndents/>
              <w:jc w:val="both"/>
              <w:rPr>
                <w:rFonts w:ascii="Times New Roman" w:eastAsia="Times New Roman" w:hAnsi="Times New Roman" w:cs="Times New Roman"/>
                <w:sz w:val="24"/>
                <w:szCs w:val="24"/>
              </w:rPr>
            </w:pPr>
          </w:p>
          <w:p w14:paraId="570841EE" w14:textId="77777777" w:rsidR="007F7A39" w:rsidRPr="00DE6F7B" w:rsidRDefault="007F7A39" w:rsidP="008C6A5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345324" w:rsidRPr="00DE6F7B" w14:paraId="5B688F98" w14:textId="77777777" w:rsidTr="00345324">
        <w:tc>
          <w:tcPr>
            <w:tcW w:w="4250" w:type="dxa"/>
            <w:shd w:val="clear" w:color="auto" w:fill="auto"/>
            <w:vAlign w:val="center"/>
          </w:tcPr>
          <w:p w14:paraId="1FA52C29" w14:textId="77777777" w:rsidR="00345324" w:rsidRPr="00DE6F7B" w:rsidRDefault="00345324" w:rsidP="00345324">
            <w:pPr>
              <w:spacing w:after="0" w:line="240" w:lineRule="auto"/>
              <w:contextualSpacing/>
              <w:mirrorIndents/>
              <w:rPr>
                <w:rFonts w:ascii="Times New Roman" w:hAnsi="Times New Roman" w:cs="Times New Roman"/>
                <w:b/>
                <w:sz w:val="24"/>
                <w:szCs w:val="24"/>
              </w:rPr>
            </w:pPr>
            <w:r w:rsidRPr="00DE6F7B">
              <w:rPr>
                <w:rFonts w:ascii="Times New Roman" w:eastAsia="Times New Roman" w:hAnsi="Times New Roman" w:cs="Times New Roman"/>
                <w:b/>
                <w:sz w:val="24"/>
                <w:szCs w:val="24"/>
              </w:rPr>
              <w:t>Studiju rezultāti</w:t>
            </w:r>
          </w:p>
        </w:tc>
        <w:tc>
          <w:tcPr>
            <w:tcW w:w="5383" w:type="dxa"/>
            <w:gridSpan w:val="2"/>
            <w:shd w:val="clear" w:color="auto" w:fill="auto"/>
            <w:vAlign w:val="center"/>
          </w:tcPr>
          <w:p w14:paraId="1E9BD5DF"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tc>
      </w:tr>
      <w:tr w:rsidR="00345324" w:rsidRPr="00DE6F7B" w14:paraId="2E454FE6" w14:textId="77777777" w:rsidTr="00345324">
        <w:tc>
          <w:tcPr>
            <w:tcW w:w="9633" w:type="dxa"/>
            <w:gridSpan w:val="3"/>
            <w:shd w:val="clear" w:color="auto" w:fill="auto"/>
            <w:vAlign w:val="center"/>
          </w:tcPr>
          <w:p w14:paraId="5559B447" w14:textId="77777777" w:rsidR="00771FE3" w:rsidRPr="00DE6F7B" w:rsidRDefault="00771FE3" w:rsidP="00771FE3">
            <w:pPr>
              <w:spacing w:after="0" w:line="240" w:lineRule="auto"/>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Zināšanas:</w:t>
            </w:r>
          </w:p>
          <w:p w14:paraId="6D65DD82" w14:textId="35DB04CE" w:rsidR="00771FE3" w:rsidRPr="00DE6F7B" w:rsidRDefault="00771FE3" w:rsidP="00712165">
            <w:pPr>
              <w:pStyle w:val="ListParagraph"/>
              <w:numPr>
                <w:ilvl w:val="0"/>
                <w:numId w:val="482"/>
              </w:numPr>
              <w:spacing w:after="0" w:line="240" w:lineRule="auto"/>
              <w:ind w:left="360"/>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Demonstrē padziļinātas zināšanas par kvantu mehānikas fundamentāl</w:t>
            </w:r>
            <w:r w:rsidR="007976BF">
              <w:rPr>
                <w:rFonts w:ascii="Times New Roman" w:eastAsia="Times New Roman" w:hAnsi="Times New Roman" w:cs="Times New Roman"/>
                <w:sz w:val="24"/>
                <w:szCs w:val="24"/>
              </w:rPr>
              <w:t>ajiem jēdzieniem un principiem</w:t>
            </w:r>
            <w:r w:rsidRPr="00DE6F7B">
              <w:rPr>
                <w:rFonts w:ascii="Times New Roman" w:eastAsia="Times New Roman" w:hAnsi="Times New Roman" w:cs="Times New Roman"/>
                <w:sz w:val="24"/>
                <w:szCs w:val="24"/>
              </w:rPr>
              <w:t>;</w:t>
            </w:r>
          </w:p>
          <w:p w14:paraId="77EFBCA2" w14:textId="36936914" w:rsidR="00771FE3" w:rsidRPr="00DE6F7B" w:rsidRDefault="00771FE3" w:rsidP="00712165">
            <w:pPr>
              <w:pStyle w:val="ListParagraph"/>
              <w:numPr>
                <w:ilvl w:val="0"/>
                <w:numId w:val="482"/>
              </w:numPr>
              <w:spacing w:after="0" w:line="240" w:lineRule="auto"/>
              <w:ind w:left="360"/>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Izskaidro atomfizikas, cietvielu fizikas, elementārdaļiņu fizikas parādības izmanto</w:t>
            </w:r>
            <w:r w:rsidR="007976BF">
              <w:rPr>
                <w:rFonts w:ascii="Times New Roman" w:eastAsia="Times New Roman" w:hAnsi="Times New Roman" w:cs="Times New Roman"/>
                <w:sz w:val="24"/>
                <w:szCs w:val="24"/>
              </w:rPr>
              <w:t>jot kvantu mehānikas jēdzienus</w:t>
            </w:r>
            <w:r w:rsidRPr="00DE6F7B">
              <w:rPr>
                <w:rFonts w:ascii="Times New Roman" w:eastAsia="Times New Roman" w:hAnsi="Times New Roman" w:cs="Times New Roman"/>
                <w:sz w:val="24"/>
                <w:szCs w:val="24"/>
              </w:rPr>
              <w:t>;</w:t>
            </w:r>
          </w:p>
          <w:p w14:paraId="43248F28" w14:textId="77777777" w:rsidR="00771FE3" w:rsidRPr="00DE6F7B" w:rsidRDefault="00771FE3" w:rsidP="00771FE3">
            <w:pPr>
              <w:spacing w:after="0" w:line="240" w:lineRule="auto"/>
              <w:contextualSpacing/>
              <w:mirrorIndents/>
              <w:jc w:val="both"/>
              <w:rPr>
                <w:rFonts w:ascii="Times New Roman" w:eastAsia="Times New Roman" w:hAnsi="Times New Roman" w:cs="Times New Roman"/>
                <w:sz w:val="24"/>
                <w:szCs w:val="24"/>
              </w:rPr>
            </w:pPr>
          </w:p>
          <w:p w14:paraId="6C94D88E" w14:textId="77777777" w:rsidR="00771FE3" w:rsidRPr="00DE6F7B" w:rsidRDefault="00771FE3" w:rsidP="00771FE3">
            <w:pPr>
              <w:spacing w:after="0" w:line="240" w:lineRule="auto"/>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Prasmes:</w:t>
            </w:r>
          </w:p>
          <w:p w14:paraId="2544B66D" w14:textId="30511A65" w:rsidR="00771FE3" w:rsidRPr="00DE6F7B" w:rsidRDefault="00B07DAB" w:rsidP="00712165">
            <w:pPr>
              <w:pStyle w:val="ListParagraph"/>
              <w:numPr>
                <w:ilvl w:val="0"/>
                <w:numId w:val="482"/>
              </w:numPr>
              <w:spacing w:after="0" w:line="240" w:lineRule="auto"/>
              <w:ind w:left="360"/>
              <w:mirrorIndent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r w:rsidR="00771FE3" w:rsidRPr="00DE6F7B">
              <w:rPr>
                <w:rFonts w:ascii="Times New Roman" w:eastAsia="Times New Roman" w:hAnsi="Times New Roman" w:cs="Times New Roman"/>
                <w:sz w:val="24"/>
                <w:szCs w:val="24"/>
              </w:rPr>
              <w:t>ormulē adekvātu matemātisku modeli vienkāršu fizikālu kvantu sistēmu kvantitatīvajam aprakstam;</w:t>
            </w:r>
          </w:p>
          <w:p w14:paraId="58172A5E" w14:textId="0CD16F5F" w:rsidR="00771FE3" w:rsidRPr="00DE6F7B" w:rsidRDefault="00A970CA" w:rsidP="00712165">
            <w:pPr>
              <w:pStyle w:val="ListParagraph"/>
              <w:numPr>
                <w:ilvl w:val="0"/>
                <w:numId w:val="482"/>
              </w:numPr>
              <w:spacing w:after="0" w:line="240" w:lineRule="auto"/>
              <w:ind w:left="360"/>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P</w:t>
            </w:r>
            <w:r w:rsidR="00771FE3" w:rsidRPr="00DE6F7B">
              <w:rPr>
                <w:rFonts w:ascii="Times New Roman" w:eastAsia="Times New Roman" w:hAnsi="Times New Roman" w:cs="Times New Roman"/>
                <w:sz w:val="24"/>
                <w:szCs w:val="24"/>
              </w:rPr>
              <w:t>ielieto kvantu mehānikas uzdevumiem piemērotas analītiskas un skaitliskas matemātikās metodes;</w:t>
            </w:r>
          </w:p>
          <w:p w14:paraId="0BC14FE3" w14:textId="7EF1F254" w:rsidR="00771FE3" w:rsidRPr="00DE6F7B" w:rsidRDefault="00B07DAB" w:rsidP="00712165">
            <w:pPr>
              <w:pStyle w:val="ListParagraph"/>
              <w:numPr>
                <w:ilvl w:val="0"/>
                <w:numId w:val="482"/>
              </w:numPr>
              <w:spacing w:after="0" w:line="240" w:lineRule="auto"/>
              <w:ind w:left="360"/>
              <w:mirrorIndent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t>
            </w:r>
            <w:r w:rsidR="00771FE3" w:rsidRPr="00DE6F7B">
              <w:rPr>
                <w:rFonts w:ascii="Times New Roman" w:eastAsia="Times New Roman" w:hAnsi="Times New Roman" w:cs="Times New Roman"/>
                <w:sz w:val="24"/>
                <w:szCs w:val="24"/>
              </w:rPr>
              <w:t>tpazī</w:t>
            </w:r>
            <w:r w:rsidR="00A970CA" w:rsidRPr="00DE6F7B">
              <w:rPr>
                <w:rFonts w:ascii="Times New Roman" w:eastAsia="Times New Roman" w:hAnsi="Times New Roman" w:cs="Times New Roman"/>
                <w:sz w:val="24"/>
                <w:szCs w:val="24"/>
              </w:rPr>
              <w:t>st</w:t>
            </w:r>
            <w:r w:rsidR="00771FE3" w:rsidRPr="00DE6F7B">
              <w:rPr>
                <w:rFonts w:ascii="Times New Roman" w:eastAsia="Times New Roman" w:hAnsi="Times New Roman" w:cs="Times New Roman"/>
                <w:sz w:val="24"/>
                <w:szCs w:val="24"/>
              </w:rPr>
              <w:t xml:space="preserve"> kvantu teorijas elementus un matemātiskas struktūras aktuālajās zinātniskajās publikācijās;</w:t>
            </w:r>
          </w:p>
          <w:p w14:paraId="122274FC" w14:textId="77777777" w:rsidR="00771FE3" w:rsidRPr="00DE6F7B" w:rsidRDefault="00771FE3" w:rsidP="00771FE3">
            <w:pPr>
              <w:spacing w:after="0" w:line="240" w:lineRule="auto"/>
              <w:contextualSpacing/>
              <w:mirrorIndents/>
              <w:jc w:val="both"/>
              <w:rPr>
                <w:rFonts w:ascii="Times New Roman" w:eastAsia="Times New Roman" w:hAnsi="Times New Roman" w:cs="Times New Roman"/>
                <w:sz w:val="24"/>
                <w:szCs w:val="24"/>
              </w:rPr>
            </w:pPr>
          </w:p>
          <w:p w14:paraId="4EEE9FE4" w14:textId="65D1AAE5" w:rsidR="00771FE3" w:rsidRPr="00DE6F7B" w:rsidRDefault="00771FE3" w:rsidP="00771FE3">
            <w:pPr>
              <w:spacing w:after="0" w:line="240" w:lineRule="auto"/>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Kompetence:</w:t>
            </w:r>
          </w:p>
          <w:p w14:paraId="3378DE72" w14:textId="39A7DFD0" w:rsidR="00771FE3" w:rsidRPr="00DE6F7B" w:rsidRDefault="00771FE3" w:rsidP="00712165">
            <w:pPr>
              <w:pStyle w:val="ListParagraph"/>
              <w:numPr>
                <w:ilvl w:val="0"/>
                <w:numId w:val="482"/>
              </w:numPr>
              <w:spacing w:after="0" w:line="240" w:lineRule="auto"/>
              <w:ind w:left="360"/>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Orientējas kvantu tehnoloģiju darbības pri</w:t>
            </w:r>
            <w:r w:rsidR="007976BF">
              <w:rPr>
                <w:rFonts w:ascii="Times New Roman" w:eastAsia="Times New Roman" w:hAnsi="Times New Roman" w:cs="Times New Roman"/>
                <w:sz w:val="24"/>
                <w:szCs w:val="24"/>
              </w:rPr>
              <w:t>ncipos un attīstības virzienos</w:t>
            </w:r>
            <w:r w:rsidRPr="00DE6F7B">
              <w:rPr>
                <w:rFonts w:ascii="Times New Roman" w:eastAsia="Times New Roman" w:hAnsi="Times New Roman" w:cs="Times New Roman"/>
                <w:sz w:val="24"/>
                <w:szCs w:val="24"/>
              </w:rPr>
              <w:t>;</w:t>
            </w:r>
          </w:p>
          <w:p w14:paraId="3EFA957A" w14:textId="77777777" w:rsidR="00345324" w:rsidRPr="00DE6F7B" w:rsidRDefault="00771FE3" w:rsidP="00712165">
            <w:pPr>
              <w:pStyle w:val="ListParagraph"/>
              <w:numPr>
                <w:ilvl w:val="0"/>
                <w:numId w:val="482"/>
              </w:numPr>
              <w:spacing w:after="0" w:line="240" w:lineRule="auto"/>
              <w:ind w:left="360"/>
              <w:mirrorIndents/>
              <w:jc w:val="both"/>
              <w:rPr>
                <w:rFonts w:ascii="Times New Roman" w:hAnsi="Times New Roman" w:cs="Times New Roman"/>
                <w:sz w:val="24"/>
                <w:szCs w:val="24"/>
              </w:rPr>
            </w:pPr>
            <w:r w:rsidRPr="00DE6F7B">
              <w:rPr>
                <w:rFonts w:ascii="Times New Roman" w:eastAsia="Times New Roman" w:hAnsi="Times New Roman" w:cs="Times New Roman"/>
                <w:sz w:val="24"/>
                <w:szCs w:val="24"/>
              </w:rPr>
              <w:t>Novērtē vajadzību pēc kvantu mehāniskajiem modeļiem aktuālajās pētniecības problēmās.</w:t>
            </w:r>
          </w:p>
        </w:tc>
      </w:tr>
      <w:tr w:rsidR="00345324" w:rsidRPr="00DE6F7B" w14:paraId="7024DE7A" w14:textId="77777777" w:rsidTr="00345324">
        <w:tc>
          <w:tcPr>
            <w:tcW w:w="9633" w:type="dxa"/>
            <w:gridSpan w:val="3"/>
            <w:shd w:val="clear" w:color="auto" w:fill="auto"/>
            <w:vAlign w:val="center"/>
          </w:tcPr>
          <w:p w14:paraId="3416F795" w14:textId="77777777" w:rsidR="00345324" w:rsidRPr="00DE6F7B" w:rsidRDefault="00345324" w:rsidP="00345324">
            <w:pPr>
              <w:spacing w:after="0" w:line="240" w:lineRule="auto"/>
              <w:contextualSpacing/>
              <w:mirrorIndents/>
              <w:rPr>
                <w:rFonts w:ascii="Times New Roman" w:hAnsi="Times New Roman" w:cs="Times New Roman"/>
                <w:b/>
                <w:sz w:val="24"/>
                <w:szCs w:val="24"/>
              </w:rPr>
            </w:pPr>
            <w:r w:rsidRPr="00DE6F7B">
              <w:rPr>
                <w:rFonts w:ascii="Times New Roman" w:hAnsi="Times New Roman" w:cs="Times New Roman"/>
                <w:b/>
                <w:sz w:val="24"/>
                <w:szCs w:val="24"/>
              </w:rPr>
              <w:lastRenderedPageBreak/>
              <w:t>Studiju kursa kalendārais plāns</w:t>
            </w:r>
          </w:p>
        </w:tc>
      </w:tr>
      <w:tr w:rsidR="00345324" w:rsidRPr="00DE6F7B" w14:paraId="6EBC7C84" w14:textId="77777777" w:rsidTr="00345324">
        <w:tc>
          <w:tcPr>
            <w:tcW w:w="9633" w:type="dxa"/>
            <w:gridSpan w:val="3"/>
            <w:shd w:val="clear" w:color="auto" w:fill="auto"/>
            <w:vAlign w:val="center"/>
          </w:tcPr>
          <w:p w14:paraId="5177D5DF" w14:textId="77777777" w:rsidR="00771FE3" w:rsidRPr="00DE6F7B" w:rsidRDefault="00771FE3" w:rsidP="00712165">
            <w:pPr>
              <w:pStyle w:val="ListParagraph"/>
              <w:numPr>
                <w:ilvl w:val="0"/>
                <w:numId w:val="145"/>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Ievada pārskats par kvantu teorijas vēsturi un mūsdienu lomu fizikā un kvantu tehnoloģijās. L2</w:t>
            </w:r>
          </w:p>
          <w:p w14:paraId="7D54A70C" w14:textId="3A96D234" w:rsidR="00771FE3" w:rsidRPr="00DE6F7B" w:rsidRDefault="00771FE3" w:rsidP="00712165">
            <w:pPr>
              <w:pStyle w:val="ListParagraph"/>
              <w:numPr>
                <w:ilvl w:val="0"/>
                <w:numId w:val="145"/>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Lineārā algebra </w:t>
            </w:r>
            <w:proofErr w:type="spellStart"/>
            <w:r w:rsidRPr="00DE6F7B">
              <w:rPr>
                <w:rFonts w:ascii="Times New Roman" w:eastAsia="Times New Roman" w:hAnsi="Times New Roman" w:cs="Times New Roman"/>
                <w:sz w:val="24"/>
                <w:szCs w:val="24"/>
              </w:rPr>
              <w:t>Dīraka</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braket</w:t>
            </w:r>
            <w:proofErr w:type="spellEnd"/>
            <w:r w:rsidRPr="00DE6F7B">
              <w:rPr>
                <w:rFonts w:ascii="Times New Roman" w:eastAsia="Times New Roman" w:hAnsi="Times New Roman" w:cs="Times New Roman"/>
                <w:sz w:val="24"/>
                <w:szCs w:val="24"/>
              </w:rPr>
              <w:t xml:space="preserve"> apzīmējumos. L4 P4</w:t>
            </w:r>
          </w:p>
          <w:p w14:paraId="33996BCD" w14:textId="77777777" w:rsidR="00771FE3" w:rsidRPr="00DE6F7B" w:rsidRDefault="00771FE3" w:rsidP="00712165">
            <w:pPr>
              <w:pStyle w:val="ListParagraph"/>
              <w:numPr>
                <w:ilvl w:val="0"/>
                <w:numId w:val="145"/>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Kvantu mehānikas konceptuālais ietvars un postulāti. L2</w:t>
            </w:r>
          </w:p>
          <w:p w14:paraId="1FC95571" w14:textId="08CE951C" w:rsidR="00771FE3" w:rsidRPr="00DE6F7B" w:rsidRDefault="00771FE3" w:rsidP="00712165">
            <w:pPr>
              <w:pStyle w:val="ListParagraph"/>
              <w:numPr>
                <w:ilvl w:val="0"/>
                <w:numId w:val="145"/>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Divu līmeņu sistēmas kinemātika: </w:t>
            </w:r>
            <w:proofErr w:type="spellStart"/>
            <w:r w:rsidRPr="00DE6F7B">
              <w:rPr>
                <w:rFonts w:ascii="Times New Roman" w:eastAsia="Times New Roman" w:hAnsi="Times New Roman" w:cs="Times New Roman"/>
                <w:sz w:val="24"/>
                <w:szCs w:val="24"/>
              </w:rPr>
              <w:t>spins</w:t>
            </w:r>
            <w:proofErr w:type="spellEnd"/>
            <w:r w:rsidRPr="00DE6F7B">
              <w:rPr>
                <w:rFonts w:ascii="Times New Roman" w:eastAsia="Times New Roman" w:hAnsi="Times New Roman" w:cs="Times New Roman"/>
                <w:sz w:val="24"/>
                <w:szCs w:val="24"/>
              </w:rPr>
              <w:t xml:space="preserve"> 1/2 un </w:t>
            </w:r>
            <w:proofErr w:type="spellStart"/>
            <w:r w:rsidRPr="00DE6F7B">
              <w:rPr>
                <w:rFonts w:ascii="Times New Roman" w:eastAsia="Times New Roman" w:hAnsi="Times New Roman" w:cs="Times New Roman"/>
                <w:sz w:val="24"/>
                <w:szCs w:val="24"/>
              </w:rPr>
              <w:t>kubits</w:t>
            </w:r>
            <w:proofErr w:type="spellEnd"/>
            <w:r w:rsidRPr="00DE6F7B">
              <w:rPr>
                <w:rFonts w:ascii="Times New Roman" w:eastAsia="Times New Roman" w:hAnsi="Times New Roman" w:cs="Times New Roman"/>
                <w:sz w:val="24"/>
                <w:szCs w:val="24"/>
              </w:rPr>
              <w:t>. Pauli matricu algebra un</w:t>
            </w:r>
            <w:r w:rsidR="00C44FFA">
              <w:rPr>
                <w:rFonts w:ascii="Times New Roman" w:eastAsia="Times New Roman" w:hAnsi="Times New Roman" w:cs="Times New Roman"/>
                <w:sz w:val="24"/>
                <w:szCs w:val="24"/>
              </w:rPr>
              <w:t xml:space="preserve"> Bloha sfēra. L2</w:t>
            </w:r>
            <w:r w:rsidRPr="00DE6F7B">
              <w:rPr>
                <w:rFonts w:ascii="Times New Roman" w:eastAsia="Times New Roman" w:hAnsi="Times New Roman" w:cs="Times New Roman"/>
                <w:sz w:val="24"/>
                <w:szCs w:val="24"/>
              </w:rPr>
              <w:t xml:space="preserve"> P4</w:t>
            </w:r>
          </w:p>
          <w:p w14:paraId="09DF8BD9" w14:textId="0CBCD17F" w:rsidR="00771FE3" w:rsidRPr="00DE6F7B" w:rsidRDefault="00771FE3" w:rsidP="00712165">
            <w:pPr>
              <w:pStyle w:val="ListParagraph"/>
              <w:numPr>
                <w:ilvl w:val="0"/>
                <w:numId w:val="145"/>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Kvantu dinamika: Šrēdingera vienādojums vispārīgā formā, </w:t>
            </w:r>
            <w:proofErr w:type="spellStart"/>
            <w:r w:rsidRPr="00DE6F7B">
              <w:rPr>
                <w:rFonts w:ascii="Times New Roman" w:eastAsia="Times New Roman" w:hAnsi="Times New Roman" w:cs="Times New Roman"/>
                <w:sz w:val="24"/>
                <w:szCs w:val="24"/>
              </w:rPr>
              <w:t>Hamiltoniāns</w:t>
            </w:r>
            <w:proofErr w:type="spellEnd"/>
            <w:r w:rsidRPr="00DE6F7B">
              <w:rPr>
                <w:rFonts w:ascii="Times New Roman" w:eastAsia="Times New Roman" w:hAnsi="Times New Roman" w:cs="Times New Roman"/>
                <w:sz w:val="24"/>
                <w:szCs w:val="24"/>
              </w:rPr>
              <w:t>, brīvā un no laika atkarīgā kvantu dinamika, enerģi</w:t>
            </w:r>
            <w:r w:rsidR="00C44FFA">
              <w:rPr>
                <w:rFonts w:ascii="Times New Roman" w:eastAsia="Times New Roman" w:hAnsi="Times New Roman" w:cs="Times New Roman"/>
                <w:sz w:val="24"/>
                <w:szCs w:val="24"/>
              </w:rPr>
              <w:t xml:space="preserve">jas </w:t>
            </w:r>
            <w:proofErr w:type="spellStart"/>
            <w:r w:rsidR="00C44FFA">
              <w:rPr>
                <w:rFonts w:ascii="Times New Roman" w:eastAsia="Times New Roman" w:hAnsi="Times New Roman" w:cs="Times New Roman"/>
                <w:sz w:val="24"/>
                <w:szCs w:val="24"/>
              </w:rPr>
              <w:t>īpašstāvokļu</w:t>
            </w:r>
            <w:proofErr w:type="spellEnd"/>
            <w:r w:rsidR="00C44FFA">
              <w:rPr>
                <w:rFonts w:ascii="Times New Roman" w:eastAsia="Times New Roman" w:hAnsi="Times New Roman" w:cs="Times New Roman"/>
                <w:sz w:val="24"/>
                <w:szCs w:val="24"/>
              </w:rPr>
              <w:t xml:space="preserve"> īpašā loma. L2</w:t>
            </w:r>
            <w:r w:rsidRPr="00DE6F7B">
              <w:rPr>
                <w:rFonts w:ascii="Times New Roman" w:eastAsia="Times New Roman" w:hAnsi="Times New Roman" w:cs="Times New Roman"/>
                <w:sz w:val="24"/>
                <w:szCs w:val="24"/>
              </w:rPr>
              <w:t xml:space="preserve"> P2</w:t>
            </w:r>
          </w:p>
          <w:p w14:paraId="6004B55C" w14:textId="00C0E34C" w:rsidR="00771FE3" w:rsidRPr="00DE6F7B" w:rsidRDefault="00771FE3" w:rsidP="00712165">
            <w:pPr>
              <w:pStyle w:val="ListParagraph"/>
              <w:numPr>
                <w:ilvl w:val="0"/>
                <w:numId w:val="145"/>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Divu līmeņu sistēmas dinamika. Rabi oscilācijas – kvantu loģisko operāciju rea</w:t>
            </w:r>
            <w:r w:rsidR="00C44FFA">
              <w:rPr>
                <w:rFonts w:ascii="Times New Roman" w:eastAsia="Times New Roman" w:hAnsi="Times New Roman" w:cs="Times New Roman"/>
                <w:sz w:val="24"/>
                <w:szCs w:val="24"/>
              </w:rPr>
              <w:t xml:space="preserve">lizācija. L2 </w:t>
            </w:r>
            <w:r w:rsidRPr="00DE6F7B">
              <w:rPr>
                <w:rFonts w:ascii="Times New Roman" w:eastAsia="Times New Roman" w:hAnsi="Times New Roman" w:cs="Times New Roman"/>
                <w:sz w:val="24"/>
                <w:szCs w:val="24"/>
              </w:rPr>
              <w:t>P4</w:t>
            </w:r>
          </w:p>
          <w:p w14:paraId="2FAE66BC" w14:textId="630CEA9C" w:rsidR="00771FE3" w:rsidRPr="00DE6F7B" w:rsidRDefault="00771FE3" w:rsidP="00712165">
            <w:pPr>
              <w:pStyle w:val="ListParagraph"/>
              <w:numPr>
                <w:ilvl w:val="0"/>
                <w:numId w:val="145"/>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1D nepārtrauktā mainīgā kvantu mehānika, Šrēdingera viļņu vienādojums. Piemēri: elektrons ā</w:t>
            </w:r>
            <w:r w:rsidR="00C44FFA">
              <w:rPr>
                <w:rFonts w:ascii="Times New Roman" w:eastAsia="Times New Roman" w:hAnsi="Times New Roman" w:cs="Times New Roman"/>
                <w:sz w:val="24"/>
                <w:szCs w:val="24"/>
              </w:rPr>
              <w:t xml:space="preserve">rējā laukā, E/M lauka </w:t>
            </w:r>
            <w:proofErr w:type="spellStart"/>
            <w:r w:rsidR="00C44FFA">
              <w:rPr>
                <w:rFonts w:ascii="Times New Roman" w:eastAsia="Times New Roman" w:hAnsi="Times New Roman" w:cs="Times New Roman"/>
                <w:sz w:val="24"/>
                <w:szCs w:val="24"/>
              </w:rPr>
              <w:t>modas</w:t>
            </w:r>
            <w:proofErr w:type="spellEnd"/>
            <w:r w:rsidR="00C44FFA">
              <w:rPr>
                <w:rFonts w:ascii="Times New Roman" w:eastAsia="Times New Roman" w:hAnsi="Times New Roman" w:cs="Times New Roman"/>
                <w:sz w:val="24"/>
                <w:szCs w:val="24"/>
              </w:rPr>
              <w:t>. L4</w:t>
            </w:r>
            <w:r w:rsidRPr="00DE6F7B">
              <w:rPr>
                <w:rFonts w:ascii="Times New Roman" w:eastAsia="Times New Roman" w:hAnsi="Times New Roman" w:cs="Times New Roman"/>
                <w:sz w:val="24"/>
                <w:szCs w:val="24"/>
              </w:rPr>
              <w:t xml:space="preserve"> P2</w:t>
            </w:r>
          </w:p>
          <w:p w14:paraId="50A80BBE" w14:textId="40364568" w:rsidR="00771FE3" w:rsidRPr="00DE6F7B" w:rsidRDefault="00771FE3" w:rsidP="00712165">
            <w:pPr>
              <w:pStyle w:val="ListParagraph"/>
              <w:numPr>
                <w:ilvl w:val="0"/>
                <w:numId w:val="145"/>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Kvantu harmoniskais oscilators, radīšanas un iznīcināšanas operatoru metode, </w:t>
            </w:r>
            <w:proofErr w:type="spellStart"/>
            <w:r w:rsidR="00C44FFA">
              <w:rPr>
                <w:rFonts w:ascii="Times New Roman" w:eastAsia="Times New Roman" w:hAnsi="Times New Roman" w:cs="Times New Roman"/>
                <w:sz w:val="24"/>
                <w:szCs w:val="24"/>
              </w:rPr>
              <w:t>Foka</w:t>
            </w:r>
            <w:proofErr w:type="spellEnd"/>
            <w:r w:rsidR="00C44FFA">
              <w:rPr>
                <w:rFonts w:ascii="Times New Roman" w:eastAsia="Times New Roman" w:hAnsi="Times New Roman" w:cs="Times New Roman"/>
                <w:sz w:val="24"/>
                <w:szCs w:val="24"/>
              </w:rPr>
              <w:t xml:space="preserve"> un </w:t>
            </w:r>
            <w:proofErr w:type="spellStart"/>
            <w:r w:rsidR="00C44FFA">
              <w:rPr>
                <w:rFonts w:ascii="Times New Roman" w:eastAsia="Times New Roman" w:hAnsi="Times New Roman" w:cs="Times New Roman"/>
                <w:sz w:val="24"/>
                <w:szCs w:val="24"/>
              </w:rPr>
              <w:t>koherentie</w:t>
            </w:r>
            <w:proofErr w:type="spellEnd"/>
            <w:r w:rsidR="00C44FFA">
              <w:rPr>
                <w:rFonts w:ascii="Times New Roman" w:eastAsia="Times New Roman" w:hAnsi="Times New Roman" w:cs="Times New Roman"/>
                <w:sz w:val="24"/>
                <w:szCs w:val="24"/>
              </w:rPr>
              <w:t xml:space="preserve"> stāvokļi. L2</w:t>
            </w:r>
            <w:r w:rsidRPr="00DE6F7B">
              <w:rPr>
                <w:rFonts w:ascii="Times New Roman" w:eastAsia="Times New Roman" w:hAnsi="Times New Roman" w:cs="Times New Roman"/>
                <w:sz w:val="24"/>
                <w:szCs w:val="24"/>
              </w:rPr>
              <w:t xml:space="preserve"> P2</w:t>
            </w:r>
          </w:p>
          <w:p w14:paraId="59D762DF" w14:textId="23C24DED" w:rsidR="00771FE3" w:rsidRPr="00DE6F7B" w:rsidRDefault="00771FE3" w:rsidP="00712165">
            <w:pPr>
              <w:pStyle w:val="ListParagraph"/>
              <w:numPr>
                <w:ilvl w:val="0"/>
                <w:numId w:val="145"/>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Perturbāc</w:t>
            </w:r>
            <w:r w:rsidR="00C44FFA">
              <w:rPr>
                <w:rFonts w:ascii="Times New Roman" w:eastAsia="Times New Roman" w:hAnsi="Times New Roman" w:cs="Times New Roman"/>
                <w:sz w:val="24"/>
                <w:szCs w:val="24"/>
              </w:rPr>
              <w:t>iju teorija kvantu mehānikā. L2</w:t>
            </w:r>
            <w:r w:rsidRPr="00DE6F7B">
              <w:rPr>
                <w:rFonts w:ascii="Times New Roman" w:eastAsia="Times New Roman" w:hAnsi="Times New Roman" w:cs="Times New Roman"/>
                <w:sz w:val="24"/>
                <w:szCs w:val="24"/>
              </w:rPr>
              <w:t xml:space="preserve"> P2</w:t>
            </w:r>
          </w:p>
          <w:p w14:paraId="36F8DF9A" w14:textId="1F043462" w:rsidR="00771FE3" w:rsidRPr="00DE6F7B" w:rsidRDefault="00771FE3" w:rsidP="00712165">
            <w:pPr>
              <w:pStyle w:val="ListParagraph"/>
              <w:numPr>
                <w:ilvl w:val="0"/>
                <w:numId w:val="145"/>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Kvantu sapinums: divu </w:t>
            </w:r>
            <w:proofErr w:type="spellStart"/>
            <w:r w:rsidRPr="00DE6F7B">
              <w:rPr>
                <w:rFonts w:ascii="Times New Roman" w:eastAsia="Times New Roman" w:hAnsi="Times New Roman" w:cs="Times New Roman"/>
                <w:sz w:val="24"/>
                <w:szCs w:val="24"/>
              </w:rPr>
              <w:t>spinu</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kubitu</w:t>
            </w:r>
            <w:proofErr w:type="spellEnd"/>
            <w:r w:rsidRPr="00DE6F7B">
              <w:rPr>
                <w:rFonts w:ascii="Times New Roman" w:eastAsia="Times New Roman" w:hAnsi="Times New Roman" w:cs="Times New Roman"/>
                <w:sz w:val="24"/>
                <w:szCs w:val="24"/>
              </w:rPr>
              <w:t xml:space="preserve">) sistēmas piemērs.  </w:t>
            </w:r>
            <w:proofErr w:type="spellStart"/>
            <w:r w:rsidRPr="00DE6F7B">
              <w:rPr>
                <w:rFonts w:ascii="Times New Roman" w:eastAsia="Times New Roman" w:hAnsi="Times New Roman" w:cs="Times New Roman"/>
                <w:sz w:val="24"/>
                <w:szCs w:val="24"/>
              </w:rPr>
              <w:t>Nelo</w:t>
            </w:r>
            <w:r w:rsidR="00C44FFA">
              <w:rPr>
                <w:rFonts w:ascii="Times New Roman" w:eastAsia="Times New Roman" w:hAnsi="Times New Roman" w:cs="Times New Roman"/>
                <w:sz w:val="24"/>
                <w:szCs w:val="24"/>
              </w:rPr>
              <w:t>kalitāte</w:t>
            </w:r>
            <w:proofErr w:type="spellEnd"/>
            <w:r w:rsidR="00C44FFA">
              <w:rPr>
                <w:rFonts w:ascii="Times New Roman" w:eastAsia="Times New Roman" w:hAnsi="Times New Roman" w:cs="Times New Roman"/>
                <w:sz w:val="24"/>
                <w:szCs w:val="24"/>
              </w:rPr>
              <w:t>, Bela nevienādības. L4</w:t>
            </w:r>
            <w:r w:rsidRPr="00DE6F7B">
              <w:rPr>
                <w:rFonts w:ascii="Times New Roman" w:eastAsia="Times New Roman" w:hAnsi="Times New Roman" w:cs="Times New Roman"/>
                <w:sz w:val="24"/>
                <w:szCs w:val="24"/>
              </w:rPr>
              <w:t xml:space="preserve"> P2</w:t>
            </w:r>
          </w:p>
          <w:p w14:paraId="04A6E194" w14:textId="4A05E6A8" w:rsidR="00771FE3" w:rsidRPr="00DE6F7B" w:rsidRDefault="00771FE3" w:rsidP="00712165">
            <w:pPr>
              <w:pStyle w:val="ListParagraph"/>
              <w:numPr>
                <w:ilvl w:val="0"/>
                <w:numId w:val="145"/>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Grupu teorijas elementi kvantu mehānikā. Translāciju, rotāciju un </w:t>
            </w:r>
            <w:proofErr w:type="spellStart"/>
            <w:r w:rsidRPr="00DE6F7B">
              <w:rPr>
                <w:rFonts w:ascii="Times New Roman" w:eastAsia="Times New Roman" w:hAnsi="Times New Roman" w:cs="Times New Roman"/>
                <w:sz w:val="24"/>
                <w:szCs w:val="24"/>
              </w:rPr>
              <w:t>kliforda</w:t>
            </w:r>
            <w:proofErr w:type="spellEnd"/>
            <w:r w:rsidR="00C44FFA">
              <w:rPr>
                <w:rFonts w:ascii="Times New Roman" w:eastAsia="Times New Roman" w:hAnsi="Times New Roman" w:cs="Times New Roman"/>
                <w:sz w:val="24"/>
                <w:szCs w:val="24"/>
              </w:rPr>
              <w:t xml:space="preserve"> grupas, apmaiņas simetrija. L2</w:t>
            </w:r>
            <w:r w:rsidRPr="00DE6F7B">
              <w:rPr>
                <w:rFonts w:ascii="Times New Roman" w:eastAsia="Times New Roman" w:hAnsi="Times New Roman" w:cs="Times New Roman"/>
                <w:sz w:val="24"/>
                <w:szCs w:val="24"/>
              </w:rPr>
              <w:t xml:space="preserve"> P2</w:t>
            </w:r>
          </w:p>
          <w:p w14:paraId="11289AF3" w14:textId="2ECB1246" w:rsidR="00771FE3" w:rsidRPr="00DE6F7B" w:rsidRDefault="00771FE3" w:rsidP="00712165">
            <w:pPr>
              <w:pStyle w:val="ListParagraph"/>
              <w:numPr>
                <w:ilvl w:val="0"/>
                <w:numId w:val="145"/>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3D rotācijas, leņķiskais mome</w:t>
            </w:r>
            <w:r w:rsidR="00C44FFA">
              <w:rPr>
                <w:rFonts w:ascii="Times New Roman" w:eastAsia="Times New Roman" w:hAnsi="Times New Roman" w:cs="Times New Roman"/>
                <w:sz w:val="24"/>
                <w:szCs w:val="24"/>
              </w:rPr>
              <w:t>nts un sfēriskās harmonikas. L2</w:t>
            </w:r>
            <w:r w:rsidRPr="00DE6F7B">
              <w:rPr>
                <w:rFonts w:ascii="Times New Roman" w:eastAsia="Times New Roman" w:hAnsi="Times New Roman" w:cs="Times New Roman"/>
                <w:sz w:val="24"/>
                <w:szCs w:val="24"/>
              </w:rPr>
              <w:t xml:space="preserve"> P2</w:t>
            </w:r>
          </w:p>
          <w:p w14:paraId="5DCD07E2" w14:textId="7EE6C060" w:rsidR="00771FE3" w:rsidRPr="00DE6F7B" w:rsidRDefault="00C44FFA" w:rsidP="00712165">
            <w:pPr>
              <w:pStyle w:val="ListParagraph"/>
              <w:numPr>
                <w:ilvl w:val="0"/>
                <w:numId w:val="14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Ūdeņraža atoms, L2</w:t>
            </w:r>
            <w:r w:rsidR="00771FE3" w:rsidRPr="00DE6F7B">
              <w:rPr>
                <w:rFonts w:ascii="Times New Roman" w:eastAsia="Times New Roman" w:hAnsi="Times New Roman" w:cs="Times New Roman"/>
                <w:sz w:val="24"/>
                <w:szCs w:val="24"/>
              </w:rPr>
              <w:t xml:space="preserve"> P2</w:t>
            </w:r>
          </w:p>
          <w:p w14:paraId="1DB45E5E" w14:textId="77777777" w:rsidR="00771FE3" w:rsidRPr="00DE6F7B" w:rsidRDefault="00771FE3" w:rsidP="00712165">
            <w:pPr>
              <w:pStyle w:val="ListParagraph"/>
              <w:numPr>
                <w:ilvl w:val="0"/>
                <w:numId w:val="145"/>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Seminārs par aktuālajiem kvantu mehānikas pielietojumiem. S4</w:t>
            </w:r>
          </w:p>
          <w:p w14:paraId="2B94F9E4" w14:textId="77777777" w:rsidR="00345324" w:rsidRPr="00DE6F7B" w:rsidRDefault="00345324" w:rsidP="00345324">
            <w:pPr>
              <w:pStyle w:val="ListParagraph"/>
              <w:spacing w:after="0" w:line="240" w:lineRule="auto"/>
              <w:rPr>
                <w:rFonts w:ascii="Times New Roman" w:eastAsia="Times New Roman" w:hAnsi="Times New Roman" w:cs="Times New Roman"/>
                <w:sz w:val="24"/>
                <w:szCs w:val="24"/>
              </w:rPr>
            </w:pPr>
          </w:p>
          <w:p w14:paraId="0D436D15" w14:textId="444E0041" w:rsidR="00834220" w:rsidRPr="00DE6F7B" w:rsidRDefault="00834220" w:rsidP="00834220">
            <w:p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L – lekcija</w:t>
            </w:r>
            <w:r w:rsidR="00C44FFA">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P </w:t>
            </w:r>
            <w:r w:rsidR="00A970CA" w:rsidRPr="00DE6F7B">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praktiskie</w:t>
            </w:r>
            <w:r w:rsidR="00C44FFA">
              <w:rPr>
                <w:rFonts w:ascii="Times New Roman" w:eastAsia="Times New Roman" w:hAnsi="Times New Roman" w:cs="Times New Roman"/>
                <w:sz w:val="24"/>
                <w:szCs w:val="24"/>
              </w:rPr>
              <w:t xml:space="preserve"> darbi,</w:t>
            </w:r>
            <w:r w:rsidR="00A970CA" w:rsidRPr="00DE6F7B">
              <w:rPr>
                <w:rFonts w:ascii="Times New Roman" w:eastAsia="Times New Roman" w:hAnsi="Times New Roman" w:cs="Times New Roman"/>
                <w:sz w:val="24"/>
                <w:szCs w:val="24"/>
              </w:rPr>
              <w:t xml:space="preserve"> S - seminārs</w:t>
            </w:r>
          </w:p>
        </w:tc>
      </w:tr>
      <w:tr w:rsidR="00345324" w:rsidRPr="00DE6F7B" w14:paraId="716891F3" w14:textId="77777777" w:rsidTr="00345324">
        <w:tc>
          <w:tcPr>
            <w:tcW w:w="9633" w:type="dxa"/>
            <w:gridSpan w:val="3"/>
            <w:shd w:val="clear" w:color="auto" w:fill="auto"/>
            <w:vAlign w:val="center"/>
          </w:tcPr>
          <w:p w14:paraId="5001D581" w14:textId="77777777" w:rsidR="00345324" w:rsidRPr="00DE6F7B" w:rsidRDefault="00345324" w:rsidP="00345324">
            <w:pPr>
              <w:spacing w:after="0" w:line="240" w:lineRule="auto"/>
              <w:contextualSpacing/>
              <w:mirrorIndents/>
              <w:rPr>
                <w:rFonts w:ascii="Times New Roman" w:hAnsi="Times New Roman" w:cs="Times New Roman"/>
                <w:b/>
                <w:bCs/>
                <w:iCs/>
                <w:sz w:val="24"/>
                <w:szCs w:val="24"/>
              </w:rPr>
            </w:pPr>
            <w:r w:rsidRPr="00DE6F7B">
              <w:rPr>
                <w:rFonts w:ascii="Times New Roman" w:hAnsi="Times New Roman" w:cs="Times New Roman"/>
                <w:b/>
                <w:bCs/>
                <w:iCs/>
                <w:sz w:val="24"/>
                <w:szCs w:val="24"/>
              </w:rPr>
              <w:t>Studējošo patstāvīgo darbu organizācijas un uzdevumu raksturojums</w:t>
            </w:r>
          </w:p>
        </w:tc>
      </w:tr>
      <w:tr w:rsidR="00345324" w:rsidRPr="00DE6F7B" w14:paraId="54F4FA75" w14:textId="77777777" w:rsidTr="00345324">
        <w:tc>
          <w:tcPr>
            <w:tcW w:w="9633" w:type="dxa"/>
            <w:gridSpan w:val="3"/>
            <w:shd w:val="clear" w:color="auto" w:fill="auto"/>
            <w:vAlign w:val="center"/>
          </w:tcPr>
          <w:p w14:paraId="53B3FA2F" w14:textId="77777777" w:rsidR="00771FE3" w:rsidRPr="00DE6F7B" w:rsidRDefault="00771FE3" w:rsidP="00771FE3">
            <w:pPr>
              <w:spacing w:after="0" w:line="240" w:lineRule="auto"/>
              <w:contextualSpacing/>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Studentu patstāvīgais darbs tiek organizēts gan individuāli, gan klātienē grupās.</w:t>
            </w:r>
          </w:p>
          <w:p w14:paraId="3A91ADEC" w14:textId="77777777" w:rsidR="00771FE3" w:rsidRPr="00DE6F7B" w:rsidRDefault="00771FE3" w:rsidP="00771FE3">
            <w:pPr>
              <w:spacing w:after="0" w:line="240" w:lineRule="auto"/>
              <w:contextualSpacing/>
              <w:mirrorIndents/>
              <w:rPr>
                <w:rFonts w:ascii="Times New Roman" w:hAnsi="Times New Roman" w:cs="Times New Roman"/>
                <w:sz w:val="24"/>
                <w:szCs w:val="24"/>
                <w:lang w:eastAsia="lv-LV"/>
              </w:rPr>
            </w:pPr>
          </w:p>
          <w:p w14:paraId="01CA1034" w14:textId="77777777" w:rsidR="00771FE3" w:rsidRPr="00DE6F7B" w:rsidRDefault="00771FE3" w:rsidP="00712165">
            <w:pPr>
              <w:pStyle w:val="ListParagraph"/>
              <w:numPr>
                <w:ilvl w:val="0"/>
                <w:numId w:val="483"/>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Kursa teorētisko atziņu apgūšana, izmantojot mācību literatūru un e-studiju resursus. </w:t>
            </w:r>
          </w:p>
          <w:p w14:paraId="3FDC49B9" w14:textId="77777777" w:rsidR="00771FE3" w:rsidRPr="00DE6F7B" w:rsidRDefault="00771FE3" w:rsidP="00712165">
            <w:pPr>
              <w:pStyle w:val="ListParagraph"/>
              <w:numPr>
                <w:ilvl w:val="0"/>
                <w:numId w:val="483"/>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Uzdevumu individuāla patstāvīga risināšana, gatavojoties praktiskajiem darbiem.</w:t>
            </w:r>
          </w:p>
          <w:p w14:paraId="010505D8" w14:textId="77777777" w:rsidR="00771FE3" w:rsidRPr="00DE6F7B" w:rsidRDefault="00771FE3" w:rsidP="00712165">
            <w:pPr>
              <w:pStyle w:val="ListParagraph"/>
              <w:numPr>
                <w:ilvl w:val="0"/>
                <w:numId w:val="483"/>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Uzdevumu risināšana praktisko nodarbību laikā individuāli un grupās, docētāja vadībā,</w:t>
            </w:r>
          </w:p>
          <w:p w14:paraId="38BDEC76" w14:textId="77777777" w:rsidR="00771FE3" w:rsidRPr="00DE6F7B" w:rsidRDefault="00771FE3" w:rsidP="00712165">
            <w:pPr>
              <w:pStyle w:val="ListParagraph"/>
              <w:numPr>
                <w:ilvl w:val="0"/>
                <w:numId w:val="483"/>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Zinātniskās literatūras izpēte, individuālās semināra tēmas izvēle (apstiprina kursa docētājs).</w:t>
            </w:r>
          </w:p>
          <w:p w14:paraId="69253F29" w14:textId="77777777" w:rsidR="00345324" w:rsidRPr="00DE6F7B" w:rsidRDefault="00771FE3" w:rsidP="00712165">
            <w:pPr>
              <w:pStyle w:val="ListParagraph"/>
              <w:numPr>
                <w:ilvl w:val="0"/>
                <w:numId w:val="483"/>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Semināra prezentācijas sagatavošana.</w:t>
            </w:r>
          </w:p>
        </w:tc>
      </w:tr>
      <w:tr w:rsidR="00345324" w:rsidRPr="00DE6F7B" w14:paraId="12CA1568" w14:textId="77777777" w:rsidTr="00345324">
        <w:tc>
          <w:tcPr>
            <w:tcW w:w="9633" w:type="dxa"/>
            <w:gridSpan w:val="3"/>
            <w:shd w:val="clear" w:color="auto" w:fill="auto"/>
            <w:vAlign w:val="center"/>
          </w:tcPr>
          <w:p w14:paraId="5539504A" w14:textId="77777777" w:rsidR="00345324" w:rsidRPr="00DE6F7B" w:rsidRDefault="00345324" w:rsidP="00345324">
            <w:pPr>
              <w:spacing w:after="0" w:line="240" w:lineRule="auto"/>
              <w:ind w:right="-108"/>
              <w:contextualSpacing/>
              <w:mirrorIndents/>
              <w:jc w:val="both"/>
              <w:rPr>
                <w:rFonts w:ascii="Times New Roman" w:hAnsi="Times New Roman" w:cs="Times New Roman"/>
                <w:b/>
                <w:sz w:val="24"/>
                <w:szCs w:val="24"/>
              </w:rPr>
            </w:pPr>
            <w:r w:rsidRPr="00DE6F7B">
              <w:rPr>
                <w:rFonts w:ascii="Times New Roman" w:hAnsi="Times New Roman" w:cs="Times New Roman"/>
                <w:b/>
                <w:sz w:val="24"/>
                <w:szCs w:val="24"/>
              </w:rPr>
              <w:t>Prasības kredītpunktu iegūšanai</w:t>
            </w:r>
          </w:p>
        </w:tc>
      </w:tr>
      <w:tr w:rsidR="00345324" w:rsidRPr="00DE6F7B" w14:paraId="2BC299BB" w14:textId="77777777" w:rsidTr="00345324">
        <w:tc>
          <w:tcPr>
            <w:tcW w:w="9633" w:type="dxa"/>
            <w:gridSpan w:val="3"/>
            <w:shd w:val="clear" w:color="auto" w:fill="auto"/>
            <w:vAlign w:val="center"/>
          </w:tcPr>
          <w:p w14:paraId="0268A0EC" w14:textId="77777777" w:rsidR="00C44FFA" w:rsidRDefault="00C44FFA" w:rsidP="00C44FF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atzīmi veido:</w:t>
            </w:r>
          </w:p>
          <w:p w14:paraId="6DA3E72F" w14:textId="6B13AF30" w:rsidR="00771FE3" w:rsidRPr="00DE6F7B" w:rsidRDefault="00771FE3" w:rsidP="00C44FFA">
            <w:p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43E8DCF3" w14:textId="343BE268" w:rsidR="00771FE3" w:rsidRPr="00DE6F7B" w:rsidRDefault="00B32363" w:rsidP="00712165">
            <w:pPr>
              <w:pStyle w:val="ListParagraph"/>
              <w:numPr>
                <w:ilvl w:val="2"/>
                <w:numId w:val="480"/>
              </w:numPr>
              <w:spacing w:after="0" w:line="240" w:lineRule="auto"/>
              <w:ind w:left="1906"/>
              <w:mirrorIndents/>
              <w:jc w:val="both"/>
              <w:rPr>
                <w:rFonts w:ascii="Times New Roman" w:hAnsi="Times New Roman" w:cs="Times New Roman"/>
                <w:sz w:val="24"/>
                <w:szCs w:val="24"/>
              </w:rPr>
            </w:pPr>
            <w:r>
              <w:rPr>
                <w:rFonts w:ascii="Times New Roman" w:hAnsi="Times New Roman" w:cs="Times New Roman"/>
                <w:sz w:val="24"/>
                <w:szCs w:val="24"/>
              </w:rPr>
              <w:t>2 k</w:t>
            </w:r>
            <w:r w:rsidR="00771FE3" w:rsidRPr="00DE6F7B">
              <w:rPr>
                <w:rFonts w:ascii="Times New Roman" w:hAnsi="Times New Roman" w:cs="Times New Roman"/>
                <w:sz w:val="24"/>
                <w:szCs w:val="24"/>
              </w:rPr>
              <w:t>ontroldarbi semestra laikā – 40%</w:t>
            </w:r>
          </w:p>
          <w:p w14:paraId="57713F40" w14:textId="77777777" w:rsidR="00771FE3" w:rsidRPr="00DE6F7B" w:rsidRDefault="00771FE3" w:rsidP="00712165">
            <w:pPr>
              <w:pStyle w:val="ListParagraph"/>
              <w:numPr>
                <w:ilvl w:val="2"/>
                <w:numId w:val="480"/>
              </w:numPr>
              <w:spacing w:after="0" w:line="240" w:lineRule="auto"/>
              <w:ind w:left="1906"/>
              <w:mirrorIndents/>
              <w:jc w:val="both"/>
              <w:rPr>
                <w:rFonts w:ascii="Times New Roman" w:hAnsi="Times New Roman" w:cs="Times New Roman"/>
                <w:sz w:val="24"/>
                <w:szCs w:val="24"/>
              </w:rPr>
            </w:pPr>
            <w:r w:rsidRPr="00DE6F7B">
              <w:rPr>
                <w:rFonts w:ascii="Times New Roman" w:hAnsi="Times New Roman" w:cs="Times New Roman"/>
                <w:sz w:val="24"/>
                <w:szCs w:val="24"/>
              </w:rPr>
              <w:t>Uzstāšanās seminārā  – 20%</w:t>
            </w:r>
          </w:p>
          <w:p w14:paraId="2E946673" w14:textId="77777777" w:rsidR="00771FE3" w:rsidRPr="00DE6F7B" w:rsidRDefault="00771FE3" w:rsidP="00771FE3">
            <w:pPr>
              <w:spacing w:after="0" w:line="240" w:lineRule="auto"/>
              <w:ind w:left="-360"/>
              <w:contextualSpacing/>
              <w:mirrorIndents/>
              <w:jc w:val="both"/>
              <w:rPr>
                <w:rFonts w:ascii="Times New Roman" w:hAnsi="Times New Roman" w:cs="Times New Roman"/>
                <w:sz w:val="24"/>
                <w:szCs w:val="24"/>
              </w:rPr>
            </w:pPr>
          </w:p>
          <w:p w14:paraId="0E2B0859" w14:textId="77777777" w:rsidR="00771FE3" w:rsidRPr="00DE6F7B" w:rsidRDefault="00771FE3" w:rsidP="00771FE3">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23EBE526" w14:textId="78D6A3D7" w:rsidR="00345324" w:rsidRPr="00C44FFA" w:rsidRDefault="00C44FFA" w:rsidP="00C44FFA">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3. E</w:t>
            </w:r>
            <w:r w:rsidR="00771FE3" w:rsidRPr="00C44FFA">
              <w:rPr>
                <w:rFonts w:ascii="Times New Roman" w:hAnsi="Times New Roman" w:cs="Times New Roman"/>
                <w:sz w:val="24"/>
                <w:szCs w:val="24"/>
              </w:rPr>
              <w:t xml:space="preserve">ksāmens </w:t>
            </w:r>
            <w:r>
              <w:rPr>
                <w:rFonts w:ascii="Times New Roman" w:hAnsi="Times New Roman" w:cs="Times New Roman"/>
                <w:sz w:val="24"/>
                <w:szCs w:val="24"/>
              </w:rPr>
              <w:t xml:space="preserve">(mutisks) </w:t>
            </w:r>
            <w:r w:rsidR="00771FE3" w:rsidRPr="00C44FFA">
              <w:rPr>
                <w:rFonts w:ascii="Times New Roman" w:hAnsi="Times New Roman" w:cs="Times New Roman"/>
                <w:sz w:val="24"/>
                <w:szCs w:val="24"/>
              </w:rPr>
              <w:t>par eksāmena laikā izvēlēto teorijas jautājumu un praktisku uzdevumu  –  40%.</w:t>
            </w:r>
          </w:p>
        </w:tc>
      </w:tr>
      <w:tr w:rsidR="00345324" w:rsidRPr="00DE6F7B" w14:paraId="0B70D456" w14:textId="77777777" w:rsidTr="00345324">
        <w:tc>
          <w:tcPr>
            <w:tcW w:w="4250" w:type="dxa"/>
            <w:shd w:val="clear" w:color="auto" w:fill="auto"/>
            <w:vAlign w:val="center"/>
          </w:tcPr>
          <w:p w14:paraId="639053E1" w14:textId="77777777" w:rsidR="00345324" w:rsidRPr="00DE6F7B" w:rsidRDefault="00345324" w:rsidP="00345324">
            <w:pPr>
              <w:spacing w:after="0" w:line="240" w:lineRule="auto"/>
              <w:contextualSpacing/>
              <w:mirrorIndents/>
              <w:jc w:val="both"/>
              <w:rPr>
                <w:rFonts w:ascii="Times New Roman" w:hAnsi="Times New Roman" w:cs="Times New Roman"/>
                <w:b/>
                <w:sz w:val="24"/>
                <w:szCs w:val="24"/>
              </w:rPr>
            </w:pPr>
            <w:r w:rsidRPr="00DE6F7B">
              <w:rPr>
                <w:rFonts w:ascii="Times New Roman" w:hAnsi="Times New Roman" w:cs="Times New Roman"/>
                <w:b/>
                <w:sz w:val="24"/>
                <w:szCs w:val="24"/>
              </w:rPr>
              <w:t>Studiju rezultātu vērtēšanas kritēriji</w:t>
            </w:r>
          </w:p>
        </w:tc>
        <w:tc>
          <w:tcPr>
            <w:tcW w:w="5383" w:type="dxa"/>
            <w:gridSpan w:val="2"/>
            <w:shd w:val="clear" w:color="auto" w:fill="auto"/>
          </w:tcPr>
          <w:p w14:paraId="32EEBA60" w14:textId="77777777" w:rsidR="00345324" w:rsidRPr="00DE6F7B" w:rsidRDefault="00345324" w:rsidP="00345324">
            <w:pPr>
              <w:spacing w:after="0" w:line="240" w:lineRule="auto"/>
              <w:ind w:left="72"/>
              <w:contextualSpacing/>
              <w:mirrorIndents/>
              <w:jc w:val="both"/>
              <w:rPr>
                <w:rFonts w:ascii="Times New Roman" w:hAnsi="Times New Roman" w:cs="Times New Roman"/>
                <w:sz w:val="24"/>
                <w:szCs w:val="24"/>
              </w:rPr>
            </w:pPr>
          </w:p>
        </w:tc>
      </w:tr>
      <w:tr w:rsidR="00345324" w:rsidRPr="00DE6F7B" w14:paraId="0FB60D6B" w14:textId="77777777" w:rsidTr="00345324">
        <w:tc>
          <w:tcPr>
            <w:tcW w:w="9633" w:type="dxa"/>
            <w:gridSpan w:val="3"/>
            <w:shd w:val="clear" w:color="auto" w:fill="auto"/>
            <w:vAlign w:val="center"/>
          </w:tcPr>
          <w:p w14:paraId="028EAA75"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w:t>
            </w:r>
            <w:r w:rsidRPr="00DE6F7B">
              <w:rPr>
                <w:rFonts w:ascii="Times New Roman" w:eastAsia="Times New Roman" w:hAnsi="Times New Roman" w:cs="Times New Roman"/>
                <w:sz w:val="24"/>
                <w:szCs w:val="24"/>
                <w:lang w:eastAsia="lv-LV"/>
              </w:rPr>
              <w:lastRenderedPageBreak/>
              <w:t>vadoties pēc šādiem kritērijiem: iegūto zināšanu apjoms un kvalitāte; iegūtās prasmes; iegūtā kompetence atbilstīgi plānotajiem studiju rezultātiem.</w:t>
            </w:r>
          </w:p>
          <w:p w14:paraId="362DFB5C" w14:textId="77777777" w:rsidR="00345324" w:rsidRPr="00DE6F7B" w:rsidRDefault="00345324" w:rsidP="00345324">
            <w:pPr>
              <w:spacing w:after="0" w:line="240" w:lineRule="auto"/>
              <w:ind w:left="74"/>
              <w:contextualSpacing/>
              <w:mirrorIndents/>
              <w:jc w:val="both"/>
              <w:rPr>
                <w:rFonts w:ascii="Times New Roman" w:hAnsi="Times New Roman" w:cs="Times New Roman"/>
                <w:b/>
                <w:sz w:val="24"/>
                <w:szCs w:val="24"/>
              </w:rPr>
            </w:pPr>
          </w:p>
          <w:p w14:paraId="1D10BC63" w14:textId="77777777" w:rsidR="00345324" w:rsidRPr="00DE6F7B" w:rsidRDefault="00345324" w:rsidP="00345324">
            <w:pPr>
              <w:spacing w:after="0" w:line="240" w:lineRule="auto"/>
              <w:ind w:left="72"/>
              <w:contextualSpacing/>
              <w:mirrorIndents/>
              <w:jc w:val="both"/>
              <w:rPr>
                <w:rFonts w:ascii="Times New Roman" w:hAnsi="Times New Roman" w:cs="Times New Roman"/>
                <w:b/>
                <w:sz w:val="24"/>
                <w:szCs w:val="24"/>
              </w:rPr>
            </w:pPr>
            <w:r w:rsidRPr="00DE6F7B">
              <w:rPr>
                <w:rFonts w:ascii="Times New Roman" w:hAnsi="Times New Roman" w:cs="Times New Roman"/>
                <w:b/>
                <w:sz w:val="24"/>
                <w:szCs w:val="24"/>
              </w:rPr>
              <w:t>Studiju rezultātu vērtēšana</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567"/>
            </w:tblGrid>
            <w:tr w:rsidR="006574A6" w:rsidRPr="00DE6F7B" w14:paraId="78643022" w14:textId="77777777" w:rsidTr="00957F78">
              <w:trPr>
                <w:jc w:val="center"/>
              </w:trPr>
              <w:tc>
                <w:tcPr>
                  <w:tcW w:w="2722" w:type="dxa"/>
                  <w:vMerge w:val="restart"/>
                  <w:shd w:val="clear" w:color="auto" w:fill="auto"/>
                </w:tcPr>
                <w:p w14:paraId="2617E2C8"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936" w:type="dxa"/>
                  <w:gridSpan w:val="7"/>
                  <w:shd w:val="clear" w:color="auto" w:fill="auto"/>
                </w:tcPr>
                <w:p w14:paraId="7D63CAB3"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6574A6" w:rsidRPr="00DE6F7B" w14:paraId="3D4722B1" w14:textId="77777777" w:rsidTr="006574A6">
              <w:trPr>
                <w:jc w:val="center"/>
              </w:trPr>
              <w:tc>
                <w:tcPr>
                  <w:tcW w:w="2722" w:type="dxa"/>
                  <w:vMerge/>
                  <w:shd w:val="clear" w:color="auto" w:fill="auto"/>
                </w:tcPr>
                <w:p w14:paraId="369772FA" w14:textId="77777777" w:rsidR="006574A6" w:rsidRPr="00DE6F7B" w:rsidRDefault="006574A6" w:rsidP="0034532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6B22A694"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2B5D59BA"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37480605"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611BB24D"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7E940E8F"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10FF74F2"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567" w:type="dxa"/>
                </w:tcPr>
                <w:p w14:paraId="33361818"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r>
            <w:tr w:rsidR="006574A6" w:rsidRPr="00DE6F7B" w14:paraId="3C612695" w14:textId="77777777" w:rsidTr="006574A6">
              <w:trPr>
                <w:jc w:val="center"/>
              </w:trPr>
              <w:tc>
                <w:tcPr>
                  <w:tcW w:w="2722" w:type="dxa"/>
                  <w:shd w:val="clear" w:color="auto" w:fill="auto"/>
                </w:tcPr>
                <w:p w14:paraId="6D0AAF33" w14:textId="1A58E9CD" w:rsidR="006574A6" w:rsidRPr="00C44FFA" w:rsidRDefault="00ED2956" w:rsidP="00712165">
                  <w:pPr>
                    <w:pStyle w:val="ListParagraph"/>
                    <w:numPr>
                      <w:ilvl w:val="0"/>
                      <w:numId w:val="635"/>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Divi</w:t>
                  </w:r>
                  <w:r w:rsidR="00B32363" w:rsidRPr="00C44FFA">
                    <w:rPr>
                      <w:rFonts w:ascii="Times New Roman" w:hAnsi="Times New Roman" w:cs="Times New Roman"/>
                      <w:sz w:val="24"/>
                      <w:szCs w:val="24"/>
                    </w:rPr>
                    <w:t xml:space="preserve"> k</w:t>
                  </w:r>
                  <w:r w:rsidR="006574A6" w:rsidRPr="00C44FFA">
                    <w:rPr>
                      <w:rFonts w:ascii="Times New Roman" w:hAnsi="Times New Roman" w:cs="Times New Roman"/>
                      <w:sz w:val="24"/>
                      <w:szCs w:val="24"/>
                    </w:rPr>
                    <w:t>ontroldarbi</w:t>
                  </w:r>
                </w:p>
              </w:tc>
              <w:tc>
                <w:tcPr>
                  <w:tcW w:w="534" w:type="dxa"/>
                  <w:shd w:val="clear" w:color="auto" w:fill="auto"/>
                </w:tcPr>
                <w:p w14:paraId="4DF01BA2" w14:textId="1F4859F6" w:rsidR="006574A6" w:rsidRPr="00DE6F7B" w:rsidRDefault="00BE65B2" w:rsidP="00345324">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0F60E31B"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2F540B4" w14:textId="3A30A8B3" w:rsidR="006574A6" w:rsidRPr="00DE6F7B" w:rsidRDefault="00BE65B2"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65BFEE37" w14:textId="4E8CAF24" w:rsidR="006574A6" w:rsidRPr="00DE6F7B" w:rsidRDefault="00BE65B2"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F228FFF"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BFADF36"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p>
              </w:tc>
              <w:tc>
                <w:tcPr>
                  <w:tcW w:w="567" w:type="dxa"/>
                </w:tcPr>
                <w:p w14:paraId="2251EF97"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p>
              </w:tc>
            </w:tr>
            <w:tr w:rsidR="006574A6" w:rsidRPr="00DE6F7B" w14:paraId="0ACEC495" w14:textId="77777777" w:rsidTr="006574A6">
              <w:trPr>
                <w:jc w:val="center"/>
              </w:trPr>
              <w:tc>
                <w:tcPr>
                  <w:tcW w:w="2722" w:type="dxa"/>
                  <w:shd w:val="clear" w:color="auto" w:fill="auto"/>
                </w:tcPr>
                <w:p w14:paraId="7611FAD7" w14:textId="12EADA0E" w:rsidR="006574A6" w:rsidRPr="00C44FFA" w:rsidRDefault="006574A6" w:rsidP="00712165">
                  <w:pPr>
                    <w:pStyle w:val="ListParagraph"/>
                    <w:numPr>
                      <w:ilvl w:val="0"/>
                      <w:numId w:val="635"/>
                    </w:numPr>
                    <w:spacing w:after="0" w:line="240" w:lineRule="auto"/>
                    <w:mirrorIndents/>
                    <w:rPr>
                      <w:rFonts w:ascii="Times New Roman" w:hAnsi="Times New Roman" w:cs="Times New Roman"/>
                      <w:sz w:val="24"/>
                      <w:szCs w:val="24"/>
                    </w:rPr>
                  </w:pPr>
                  <w:r w:rsidRPr="00C44FFA">
                    <w:rPr>
                      <w:rFonts w:ascii="Times New Roman" w:hAnsi="Times New Roman" w:cs="Times New Roman"/>
                      <w:sz w:val="24"/>
                      <w:szCs w:val="24"/>
                    </w:rPr>
                    <w:t>Seminār</w:t>
                  </w:r>
                  <w:r w:rsidR="00B32363" w:rsidRPr="00C44FFA">
                    <w:rPr>
                      <w:rFonts w:ascii="Times New Roman" w:hAnsi="Times New Roman" w:cs="Times New Roman"/>
                      <w:sz w:val="24"/>
                      <w:szCs w:val="24"/>
                    </w:rPr>
                    <w:t>s</w:t>
                  </w:r>
                </w:p>
              </w:tc>
              <w:tc>
                <w:tcPr>
                  <w:tcW w:w="534" w:type="dxa"/>
                  <w:shd w:val="clear" w:color="auto" w:fill="auto"/>
                </w:tcPr>
                <w:p w14:paraId="2AD10CB5"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0E1464F"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D531446"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73D9787"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0EABE34" w14:textId="4250A329" w:rsidR="006574A6" w:rsidRPr="00DE6F7B" w:rsidRDefault="00BE65B2"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88FB885" w14:textId="7B2AAACA" w:rsidR="006574A6" w:rsidRPr="00DE6F7B" w:rsidRDefault="00BE65B2"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tcPr>
                <w:p w14:paraId="2CA681D0"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p>
              </w:tc>
            </w:tr>
            <w:tr w:rsidR="006574A6" w:rsidRPr="00DE6F7B" w14:paraId="0925FB21" w14:textId="77777777" w:rsidTr="006574A6">
              <w:trPr>
                <w:jc w:val="center"/>
              </w:trPr>
              <w:tc>
                <w:tcPr>
                  <w:tcW w:w="2722" w:type="dxa"/>
                  <w:shd w:val="clear" w:color="auto" w:fill="auto"/>
                </w:tcPr>
                <w:p w14:paraId="39584E90" w14:textId="77777777" w:rsidR="006574A6" w:rsidRPr="00C44FFA" w:rsidRDefault="006574A6" w:rsidP="00712165">
                  <w:pPr>
                    <w:pStyle w:val="ListParagraph"/>
                    <w:numPr>
                      <w:ilvl w:val="0"/>
                      <w:numId w:val="635"/>
                    </w:numPr>
                    <w:spacing w:after="0" w:line="240" w:lineRule="auto"/>
                    <w:mirrorIndents/>
                    <w:rPr>
                      <w:rFonts w:ascii="Times New Roman" w:hAnsi="Times New Roman" w:cs="Times New Roman"/>
                      <w:sz w:val="24"/>
                      <w:szCs w:val="24"/>
                    </w:rPr>
                  </w:pPr>
                  <w:r w:rsidRPr="00C44FFA">
                    <w:rPr>
                      <w:rFonts w:ascii="Times New Roman" w:hAnsi="Times New Roman" w:cs="Times New Roman"/>
                      <w:sz w:val="24"/>
                      <w:szCs w:val="24"/>
                    </w:rPr>
                    <w:t>Eksāmens</w:t>
                  </w:r>
                </w:p>
              </w:tc>
              <w:tc>
                <w:tcPr>
                  <w:tcW w:w="534" w:type="dxa"/>
                  <w:shd w:val="clear" w:color="auto" w:fill="auto"/>
                </w:tcPr>
                <w:p w14:paraId="0BCABA44" w14:textId="7AB2F358" w:rsidR="006574A6" w:rsidRPr="00DE6F7B" w:rsidRDefault="00BE65B2"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B586EE8" w14:textId="1687D15B" w:rsidR="006574A6" w:rsidRPr="00DE6F7B" w:rsidRDefault="00BE65B2"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AA3C0EE"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72D2DAC" w14:textId="40165F93" w:rsidR="006574A6" w:rsidRPr="00DE6F7B" w:rsidRDefault="00BE65B2"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B3DF6B4" w14:textId="77777777" w:rsidR="006574A6" w:rsidRPr="00DE6F7B" w:rsidRDefault="006574A6"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32E1B5B" w14:textId="716E07FA" w:rsidR="006574A6" w:rsidRPr="00DE6F7B" w:rsidRDefault="00BE65B2"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tcPr>
                <w:p w14:paraId="1ADC1BDF" w14:textId="5851CD6C" w:rsidR="006574A6" w:rsidRPr="00DE6F7B" w:rsidRDefault="00BE65B2"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bl>
          <w:p w14:paraId="111FE58D"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tc>
      </w:tr>
      <w:tr w:rsidR="00345324" w:rsidRPr="00DE6F7B" w14:paraId="436C74FB" w14:textId="77777777" w:rsidTr="00345324">
        <w:tc>
          <w:tcPr>
            <w:tcW w:w="9633" w:type="dxa"/>
            <w:gridSpan w:val="3"/>
            <w:shd w:val="clear" w:color="auto" w:fill="auto"/>
            <w:vAlign w:val="center"/>
          </w:tcPr>
          <w:p w14:paraId="562D8861" w14:textId="77777777" w:rsidR="00345324" w:rsidRPr="00DE6F7B" w:rsidRDefault="00345324" w:rsidP="00345324">
            <w:pPr>
              <w:spacing w:after="0" w:line="240" w:lineRule="auto"/>
              <w:contextualSpacing/>
              <w:mirrorIndents/>
              <w:rPr>
                <w:rFonts w:ascii="Times New Roman" w:hAnsi="Times New Roman" w:cs="Times New Roman"/>
                <w:b/>
                <w:sz w:val="24"/>
                <w:szCs w:val="24"/>
              </w:rPr>
            </w:pPr>
          </w:p>
          <w:p w14:paraId="2BD5C828" w14:textId="77777777" w:rsidR="00345324" w:rsidRPr="00DE6F7B" w:rsidRDefault="00345324" w:rsidP="00345324">
            <w:pPr>
              <w:spacing w:after="0" w:line="240" w:lineRule="auto"/>
              <w:contextualSpacing/>
              <w:mirrorIndents/>
              <w:rPr>
                <w:rFonts w:ascii="Times New Roman" w:hAnsi="Times New Roman" w:cs="Times New Roman"/>
                <w:b/>
                <w:sz w:val="24"/>
                <w:szCs w:val="24"/>
              </w:rPr>
            </w:pPr>
            <w:r w:rsidRPr="00DE6F7B">
              <w:rPr>
                <w:rFonts w:ascii="Times New Roman" w:hAnsi="Times New Roman" w:cs="Times New Roman"/>
                <w:b/>
                <w:sz w:val="24"/>
                <w:szCs w:val="24"/>
              </w:rPr>
              <w:t>Obligāti izmantojamie informācijas avoti</w:t>
            </w:r>
          </w:p>
        </w:tc>
      </w:tr>
      <w:tr w:rsidR="00345324" w:rsidRPr="00DE6F7B" w14:paraId="076F752C" w14:textId="77777777" w:rsidTr="00345324">
        <w:tc>
          <w:tcPr>
            <w:tcW w:w="9633" w:type="dxa"/>
            <w:gridSpan w:val="3"/>
            <w:shd w:val="clear" w:color="auto" w:fill="auto"/>
            <w:vAlign w:val="center"/>
          </w:tcPr>
          <w:p w14:paraId="32D0A1D8" w14:textId="77777777" w:rsidR="00AC7DE7" w:rsidRPr="00DE6F7B" w:rsidRDefault="00AC7DE7" w:rsidP="00712165">
            <w:pPr>
              <w:pStyle w:val="ListParagraph"/>
              <w:numPr>
                <w:ilvl w:val="0"/>
                <w:numId w:val="143"/>
              </w:numPr>
              <w:spacing w:after="0" w:line="240" w:lineRule="auto"/>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McIntyre</w:t>
            </w:r>
            <w:proofErr w:type="spellEnd"/>
            <w:r w:rsidRPr="00DE6F7B">
              <w:rPr>
                <w:rFonts w:ascii="Times New Roman" w:eastAsia="Times New Roman" w:hAnsi="Times New Roman" w:cs="Times New Roman"/>
                <w:sz w:val="24"/>
                <w:szCs w:val="24"/>
              </w:rPr>
              <w:t xml:space="preserve">, D. </w:t>
            </w:r>
            <w:proofErr w:type="spellStart"/>
            <w:r w:rsidRPr="00DE6F7B">
              <w:rPr>
                <w:rFonts w:ascii="Times New Roman" w:eastAsia="Times New Roman" w:hAnsi="Times New Roman" w:cs="Times New Roman"/>
                <w:sz w:val="24"/>
                <w:szCs w:val="24"/>
              </w:rPr>
              <w:t>Quantum</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Mechanics</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Pearson</w:t>
            </w:r>
            <w:proofErr w:type="spellEnd"/>
            <w:r w:rsidRPr="00DE6F7B">
              <w:rPr>
                <w:rFonts w:ascii="Times New Roman" w:eastAsia="Times New Roman" w:hAnsi="Times New Roman" w:cs="Times New Roman"/>
                <w:sz w:val="24"/>
                <w:szCs w:val="24"/>
              </w:rPr>
              <w:t>, 2012)</w:t>
            </w:r>
          </w:p>
          <w:p w14:paraId="08DD9B16" w14:textId="77777777" w:rsidR="00AC7DE7" w:rsidRPr="00DE6F7B" w:rsidRDefault="00AC7DE7" w:rsidP="00712165">
            <w:pPr>
              <w:pStyle w:val="ListParagraph"/>
              <w:numPr>
                <w:ilvl w:val="0"/>
                <w:numId w:val="143"/>
              </w:numPr>
              <w:spacing w:after="0" w:line="240" w:lineRule="auto"/>
              <w:mirrorIndents/>
              <w:jc w:val="both"/>
              <w:rPr>
                <w:rFonts w:ascii="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rPr>
              <w:t>Nielsen</w:t>
            </w:r>
            <w:proofErr w:type="spellEnd"/>
            <w:r w:rsidRPr="00DE6F7B">
              <w:rPr>
                <w:rFonts w:ascii="Times New Roman" w:eastAsia="Times New Roman" w:hAnsi="Times New Roman" w:cs="Times New Roman"/>
                <w:sz w:val="24"/>
                <w:szCs w:val="24"/>
              </w:rPr>
              <w:t xml:space="preserve">, M. A., </w:t>
            </w:r>
            <w:proofErr w:type="spellStart"/>
            <w:r w:rsidRPr="00DE6F7B">
              <w:rPr>
                <w:rFonts w:ascii="Times New Roman" w:eastAsia="Times New Roman" w:hAnsi="Times New Roman" w:cs="Times New Roman"/>
                <w:sz w:val="24"/>
                <w:szCs w:val="24"/>
              </w:rPr>
              <w:t>Chuang</w:t>
            </w:r>
            <w:proofErr w:type="spellEnd"/>
            <w:r w:rsidRPr="00DE6F7B">
              <w:rPr>
                <w:rFonts w:ascii="Times New Roman" w:eastAsia="Times New Roman" w:hAnsi="Times New Roman" w:cs="Times New Roman"/>
                <w:sz w:val="24"/>
                <w:szCs w:val="24"/>
              </w:rPr>
              <w:t xml:space="preserve">, I. L. </w:t>
            </w:r>
            <w:proofErr w:type="spellStart"/>
            <w:r w:rsidRPr="00DE6F7B">
              <w:rPr>
                <w:rFonts w:ascii="Times New Roman" w:eastAsia="Times New Roman" w:hAnsi="Times New Roman" w:cs="Times New Roman"/>
                <w:sz w:val="24"/>
                <w:szCs w:val="24"/>
              </w:rPr>
              <w:t>Quantum</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Computation</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and</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Quantum</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Information</w:t>
            </w:r>
            <w:proofErr w:type="spellEnd"/>
            <w:r w:rsidRPr="00DE6F7B">
              <w:rPr>
                <w:rFonts w:ascii="Times New Roman" w:eastAsia="Times New Roman" w:hAnsi="Times New Roman" w:cs="Times New Roman"/>
                <w:sz w:val="24"/>
                <w:szCs w:val="24"/>
              </w:rPr>
              <w:t>(</w:t>
            </w:r>
            <w:proofErr w:type="spellStart"/>
            <w:r w:rsidRPr="00DE6F7B">
              <w:rPr>
                <w:rFonts w:ascii="Times New Roman" w:eastAsia="Times New Roman" w:hAnsi="Times New Roman" w:cs="Times New Roman"/>
                <w:sz w:val="24"/>
                <w:szCs w:val="24"/>
              </w:rPr>
              <w:t>Cambridge</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University</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Press</w:t>
            </w:r>
            <w:proofErr w:type="spellEnd"/>
            <w:r w:rsidRPr="00DE6F7B">
              <w:rPr>
                <w:rFonts w:ascii="Times New Roman" w:eastAsia="Times New Roman" w:hAnsi="Times New Roman" w:cs="Times New Roman"/>
                <w:sz w:val="24"/>
                <w:szCs w:val="24"/>
              </w:rPr>
              <w:t>, 2010)</w:t>
            </w:r>
          </w:p>
          <w:p w14:paraId="389356A3" w14:textId="77777777" w:rsidR="00345324" w:rsidRPr="00DE6F7B" w:rsidRDefault="00AC7DE7" w:rsidP="00712165">
            <w:pPr>
              <w:pStyle w:val="ListParagraph"/>
              <w:numPr>
                <w:ilvl w:val="0"/>
                <w:numId w:val="143"/>
              </w:numPr>
              <w:spacing w:after="0" w:line="240" w:lineRule="auto"/>
              <w:mirrorIndents/>
              <w:jc w:val="both"/>
              <w:rPr>
                <w:rFonts w:ascii="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rPr>
              <w:t>Sakurai</w:t>
            </w:r>
            <w:proofErr w:type="spellEnd"/>
            <w:r w:rsidRPr="00DE6F7B">
              <w:rPr>
                <w:rFonts w:ascii="Times New Roman" w:eastAsia="Times New Roman" w:hAnsi="Times New Roman" w:cs="Times New Roman"/>
                <w:sz w:val="24"/>
                <w:szCs w:val="24"/>
              </w:rPr>
              <w:t xml:space="preserve">, J.J., </w:t>
            </w:r>
            <w:proofErr w:type="spellStart"/>
            <w:r w:rsidRPr="00DE6F7B">
              <w:rPr>
                <w:rFonts w:ascii="Times New Roman" w:eastAsia="Times New Roman" w:hAnsi="Times New Roman" w:cs="Times New Roman"/>
                <w:sz w:val="24"/>
                <w:szCs w:val="24"/>
              </w:rPr>
              <w:t>Napolitano</w:t>
            </w:r>
            <w:proofErr w:type="spellEnd"/>
            <w:r w:rsidRPr="00DE6F7B">
              <w:rPr>
                <w:rFonts w:ascii="Times New Roman" w:eastAsia="Times New Roman" w:hAnsi="Times New Roman" w:cs="Times New Roman"/>
                <w:sz w:val="24"/>
                <w:szCs w:val="24"/>
              </w:rPr>
              <w:t xml:space="preserve">, J. </w:t>
            </w:r>
            <w:proofErr w:type="spellStart"/>
            <w:r w:rsidRPr="00DE6F7B">
              <w:rPr>
                <w:rFonts w:ascii="Times New Roman" w:eastAsia="Times New Roman" w:hAnsi="Times New Roman" w:cs="Times New Roman"/>
                <w:sz w:val="24"/>
                <w:szCs w:val="24"/>
              </w:rPr>
              <w:t>Modern</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Quantum</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Mechanics</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Cambridge</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Unviersity</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Press</w:t>
            </w:r>
            <w:proofErr w:type="spellEnd"/>
            <w:r w:rsidRPr="00DE6F7B">
              <w:rPr>
                <w:rFonts w:ascii="Times New Roman" w:eastAsia="Times New Roman" w:hAnsi="Times New Roman" w:cs="Times New Roman"/>
                <w:sz w:val="24"/>
                <w:szCs w:val="24"/>
              </w:rPr>
              <w:t>, 2017)</w:t>
            </w:r>
          </w:p>
        </w:tc>
      </w:tr>
      <w:tr w:rsidR="00345324" w:rsidRPr="00DE6F7B" w14:paraId="3AC1AA0C" w14:textId="77777777" w:rsidTr="00345324">
        <w:tc>
          <w:tcPr>
            <w:tcW w:w="9633" w:type="dxa"/>
            <w:gridSpan w:val="3"/>
            <w:shd w:val="clear" w:color="auto" w:fill="auto"/>
            <w:vAlign w:val="center"/>
          </w:tcPr>
          <w:p w14:paraId="59EED72C" w14:textId="77777777" w:rsidR="00345324" w:rsidRPr="00DE6F7B" w:rsidRDefault="00345324" w:rsidP="00345324">
            <w:pPr>
              <w:spacing w:after="0" w:line="240" w:lineRule="auto"/>
              <w:contextualSpacing/>
              <w:mirrorIndents/>
              <w:rPr>
                <w:rFonts w:ascii="Times New Roman" w:hAnsi="Times New Roman" w:cs="Times New Roman"/>
                <w:b/>
                <w:bCs/>
                <w:sz w:val="24"/>
                <w:szCs w:val="24"/>
              </w:rPr>
            </w:pPr>
            <w:r w:rsidRPr="00DE6F7B">
              <w:rPr>
                <w:rFonts w:ascii="Times New Roman" w:hAnsi="Times New Roman" w:cs="Times New Roman"/>
                <w:b/>
                <w:bCs/>
                <w:sz w:val="24"/>
                <w:szCs w:val="24"/>
              </w:rPr>
              <w:t>Papildu informācijas avoti</w:t>
            </w:r>
          </w:p>
        </w:tc>
      </w:tr>
      <w:tr w:rsidR="00345324" w:rsidRPr="00DE6F7B" w14:paraId="5CE945DE" w14:textId="77777777" w:rsidTr="00345324">
        <w:tblPrEx>
          <w:tblCellSpacing w:w="15" w:type="dxa"/>
          <w:tblBorders>
            <w:insideH w:val="none" w:sz="0" w:space="0" w:color="auto"/>
            <w:insideV w:val="none" w:sz="0" w:space="0" w:color="auto"/>
          </w:tblBorders>
          <w:tblCellMar>
            <w:top w:w="15" w:type="dxa"/>
            <w:left w:w="15" w:type="dxa"/>
            <w:bottom w:w="15" w:type="dxa"/>
            <w:right w:w="15" w:type="dxa"/>
          </w:tblCellMar>
        </w:tblPrEx>
        <w:trPr>
          <w:gridAfter w:val="1"/>
          <w:wAfter w:w="1053" w:type="dxa"/>
          <w:tblCellSpacing w:w="15" w:type="dxa"/>
        </w:trPr>
        <w:tc>
          <w:tcPr>
            <w:tcW w:w="8580" w:type="dxa"/>
            <w:gridSpan w:val="2"/>
            <w:vAlign w:val="center"/>
            <w:hideMark/>
          </w:tcPr>
          <w:p w14:paraId="32A559E3" w14:textId="77777777" w:rsidR="00AC7DE7" w:rsidRPr="00DE6F7B" w:rsidRDefault="00AC7DE7" w:rsidP="00712165">
            <w:pPr>
              <w:pStyle w:val="ListParagraph"/>
              <w:numPr>
                <w:ilvl w:val="0"/>
                <w:numId w:val="144"/>
              </w:numPr>
              <w:spacing w:after="0" w:line="240" w:lineRule="auto"/>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Landau</w:t>
            </w:r>
            <w:proofErr w:type="spellEnd"/>
            <w:r w:rsidRPr="00DE6F7B">
              <w:rPr>
                <w:rFonts w:ascii="Times New Roman" w:eastAsia="Times New Roman" w:hAnsi="Times New Roman" w:cs="Times New Roman"/>
                <w:sz w:val="24"/>
                <w:szCs w:val="24"/>
              </w:rPr>
              <w:t xml:space="preserve"> L.D., </w:t>
            </w:r>
            <w:proofErr w:type="spellStart"/>
            <w:r w:rsidRPr="00DE6F7B">
              <w:rPr>
                <w:rFonts w:ascii="Times New Roman" w:eastAsia="Times New Roman" w:hAnsi="Times New Roman" w:cs="Times New Roman"/>
                <w:sz w:val="24"/>
                <w:szCs w:val="24"/>
              </w:rPr>
              <w:t>Lifšics</w:t>
            </w:r>
            <w:proofErr w:type="spellEnd"/>
            <w:r w:rsidRPr="00DE6F7B">
              <w:rPr>
                <w:rFonts w:ascii="Times New Roman" w:eastAsia="Times New Roman" w:hAnsi="Times New Roman" w:cs="Times New Roman"/>
                <w:sz w:val="24"/>
                <w:szCs w:val="24"/>
              </w:rPr>
              <w:t xml:space="preserve"> J.M. Kvantu mehānika. </w:t>
            </w:r>
            <w:proofErr w:type="spellStart"/>
            <w:r w:rsidRPr="00DE6F7B">
              <w:rPr>
                <w:rFonts w:ascii="Times New Roman" w:eastAsia="Times New Roman" w:hAnsi="Times New Roman" w:cs="Times New Roman"/>
                <w:sz w:val="24"/>
                <w:szCs w:val="24"/>
              </w:rPr>
              <w:t>Nerelatīvistiskā</w:t>
            </w:r>
            <w:proofErr w:type="spellEnd"/>
            <w:r w:rsidRPr="00DE6F7B">
              <w:rPr>
                <w:rFonts w:ascii="Times New Roman" w:eastAsia="Times New Roman" w:hAnsi="Times New Roman" w:cs="Times New Roman"/>
                <w:sz w:val="24"/>
                <w:szCs w:val="24"/>
              </w:rPr>
              <w:t xml:space="preserve"> teorija. M.: </w:t>
            </w:r>
            <w:proofErr w:type="spellStart"/>
            <w:r w:rsidRPr="00DE6F7B">
              <w:rPr>
                <w:rFonts w:ascii="Times New Roman" w:eastAsia="Times New Roman" w:hAnsi="Times New Roman" w:cs="Times New Roman"/>
                <w:sz w:val="24"/>
                <w:szCs w:val="24"/>
              </w:rPr>
              <w:t>Nauka</w:t>
            </w:r>
            <w:proofErr w:type="spellEnd"/>
            <w:r w:rsidRPr="00DE6F7B">
              <w:rPr>
                <w:rFonts w:ascii="Times New Roman" w:eastAsia="Times New Roman" w:hAnsi="Times New Roman" w:cs="Times New Roman"/>
                <w:sz w:val="24"/>
                <w:szCs w:val="24"/>
              </w:rPr>
              <w:t xml:space="preserve">, 1989 (krievu val.) </w:t>
            </w:r>
          </w:p>
          <w:p w14:paraId="0C7636E7" w14:textId="77777777" w:rsidR="00AC7DE7" w:rsidRPr="00DE6F7B" w:rsidRDefault="00AC7DE7" w:rsidP="00712165">
            <w:pPr>
              <w:pStyle w:val="ListParagraph"/>
              <w:numPr>
                <w:ilvl w:val="0"/>
                <w:numId w:val="144"/>
              </w:numPr>
              <w:spacing w:after="0" w:line="240" w:lineRule="auto"/>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Miķelsons J., </w:t>
            </w:r>
            <w:proofErr w:type="spellStart"/>
            <w:r w:rsidRPr="00DE6F7B">
              <w:rPr>
                <w:rFonts w:ascii="Times New Roman" w:eastAsia="Times New Roman" w:hAnsi="Times New Roman" w:cs="Times New Roman"/>
                <w:sz w:val="24"/>
                <w:szCs w:val="24"/>
              </w:rPr>
              <w:t>Rolovs</w:t>
            </w:r>
            <w:proofErr w:type="spellEnd"/>
            <w:r w:rsidRPr="00DE6F7B">
              <w:rPr>
                <w:rFonts w:ascii="Times New Roman" w:eastAsia="Times New Roman" w:hAnsi="Times New Roman" w:cs="Times New Roman"/>
                <w:sz w:val="24"/>
                <w:szCs w:val="24"/>
              </w:rPr>
              <w:t xml:space="preserve"> B., </w:t>
            </w:r>
            <w:proofErr w:type="spellStart"/>
            <w:r w:rsidRPr="00DE6F7B">
              <w:rPr>
                <w:rFonts w:ascii="Times New Roman" w:eastAsia="Times New Roman" w:hAnsi="Times New Roman" w:cs="Times New Roman"/>
                <w:sz w:val="24"/>
                <w:szCs w:val="24"/>
              </w:rPr>
              <w:t>Šilters</w:t>
            </w:r>
            <w:proofErr w:type="spellEnd"/>
            <w:r w:rsidRPr="00DE6F7B">
              <w:rPr>
                <w:rFonts w:ascii="Times New Roman" w:eastAsia="Times New Roman" w:hAnsi="Times New Roman" w:cs="Times New Roman"/>
                <w:sz w:val="24"/>
                <w:szCs w:val="24"/>
              </w:rPr>
              <w:t xml:space="preserve"> E. Kvantu mehānika. Rīga: 1970.</w:t>
            </w:r>
          </w:p>
          <w:p w14:paraId="2E2502CD" w14:textId="77777777" w:rsidR="00345324" w:rsidRPr="00DE6F7B" w:rsidRDefault="00AC7DE7" w:rsidP="00712165">
            <w:pPr>
              <w:pStyle w:val="ListParagraph"/>
              <w:numPr>
                <w:ilvl w:val="0"/>
                <w:numId w:val="144"/>
              </w:numPr>
              <w:spacing w:after="0" w:line="240" w:lineRule="auto"/>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Susskind</w:t>
            </w:r>
            <w:proofErr w:type="spellEnd"/>
            <w:r w:rsidRPr="00DE6F7B">
              <w:rPr>
                <w:rFonts w:ascii="Times New Roman" w:eastAsia="Times New Roman" w:hAnsi="Times New Roman" w:cs="Times New Roman"/>
                <w:sz w:val="24"/>
                <w:szCs w:val="24"/>
              </w:rPr>
              <w:t xml:space="preserve">, L., </w:t>
            </w:r>
            <w:proofErr w:type="spellStart"/>
            <w:r w:rsidRPr="00DE6F7B">
              <w:rPr>
                <w:rFonts w:ascii="Times New Roman" w:eastAsia="Times New Roman" w:hAnsi="Times New Roman" w:cs="Times New Roman"/>
                <w:sz w:val="24"/>
                <w:szCs w:val="24"/>
              </w:rPr>
              <w:t>Friedman</w:t>
            </w:r>
            <w:proofErr w:type="spellEnd"/>
            <w:r w:rsidRPr="00DE6F7B">
              <w:rPr>
                <w:rFonts w:ascii="Times New Roman" w:eastAsia="Times New Roman" w:hAnsi="Times New Roman" w:cs="Times New Roman"/>
                <w:sz w:val="24"/>
                <w:szCs w:val="24"/>
              </w:rPr>
              <w:t xml:space="preserve">, A. </w:t>
            </w:r>
            <w:proofErr w:type="spellStart"/>
            <w:r w:rsidRPr="00DE6F7B">
              <w:rPr>
                <w:rFonts w:ascii="Times New Roman" w:eastAsia="Times New Roman" w:hAnsi="Times New Roman" w:cs="Times New Roman"/>
                <w:sz w:val="24"/>
                <w:szCs w:val="24"/>
              </w:rPr>
              <w:t>Quantum</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Mechanics</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The</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Theoretical</w:t>
            </w:r>
            <w:proofErr w:type="spellEnd"/>
            <w:r w:rsidRPr="00DE6F7B">
              <w:rPr>
                <w:rFonts w:ascii="Times New Roman" w:eastAsia="Times New Roman" w:hAnsi="Times New Roman" w:cs="Times New Roman"/>
                <w:sz w:val="24"/>
                <w:szCs w:val="24"/>
              </w:rPr>
              <w:t xml:space="preserve"> Minimum (</w:t>
            </w:r>
            <w:proofErr w:type="spellStart"/>
            <w:r w:rsidRPr="00DE6F7B">
              <w:rPr>
                <w:rFonts w:ascii="Times New Roman" w:eastAsia="Times New Roman" w:hAnsi="Times New Roman" w:cs="Times New Roman"/>
                <w:sz w:val="24"/>
                <w:szCs w:val="24"/>
              </w:rPr>
              <w:t>Basic</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Books</w:t>
            </w:r>
            <w:proofErr w:type="spellEnd"/>
            <w:r w:rsidRPr="00DE6F7B">
              <w:rPr>
                <w:rFonts w:ascii="Times New Roman" w:eastAsia="Times New Roman" w:hAnsi="Times New Roman" w:cs="Times New Roman"/>
                <w:sz w:val="24"/>
                <w:szCs w:val="24"/>
              </w:rPr>
              <w:t>, 2015).</w:t>
            </w:r>
          </w:p>
        </w:tc>
      </w:tr>
      <w:tr w:rsidR="00345324" w:rsidRPr="00DE6F7B" w14:paraId="7A60F516" w14:textId="77777777" w:rsidTr="00345324">
        <w:tc>
          <w:tcPr>
            <w:tcW w:w="9633" w:type="dxa"/>
            <w:gridSpan w:val="3"/>
            <w:shd w:val="clear" w:color="auto" w:fill="auto"/>
            <w:vAlign w:val="center"/>
          </w:tcPr>
          <w:p w14:paraId="7C2A35DA" w14:textId="77777777" w:rsidR="00345324" w:rsidRPr="00DE6F7B" w:rsidRDefault="00345324" w:rsidP="00345324">
            <w:pPr>
              <w:spacing w:after="0" w:line="240" w:lineRule="auto"/>
              <w:contextualSpacing/>
              <w:mirrorIndents/>
              <w:rPr>
                <w:rFonts w:ascii="Times New Roman" w:hAnsi="Times New Roman" w:cs="Times New Roman"/>
                <w:b/>
                <w:bCs/>
                <w:sz w:val="24"/>
                <w:szCs w:val="24"/>
              </w:rPr>
            </w:pPr>
            <w:r w:rsidRPr="00DE6F7B">
              <w:rPr>
                <w:rFonts w:ascii="Times New Roman" w:hAnsi="Times New Roman" w:cs="Times New Roman"/>
                <w:b/>
                <w:bCs/>
                <w:sz w:val="24"/>
                <w:szCs w:val="24"/>
              </w:rPr>
              <w:t>Periodika un citi informācijas avoti</w:t>
            </w:r>
          </w:p>
        </w:tc>
      </w:tr>
      <w:tr w:rsidR="006574A6" w:rsidRPr="00DE6F7B" w14:paraId="507A5239" w14:textId="77777777" w:rsidTr="00345324">
        <w:tc>
          <w:tcPr>
            <w:tcW w:w="9633" w:type="dxa"/>
            <w:gridSpan w:val="3"/>
            <w:shd w:val="clear" w:color="auto" w:fill="auto"/>
            <w:vAlign w:val="center"/>
          </w:tcPr>
          <w:p w14:paraId="59BEB75B" w14:textId="77777777" w:rsidR="00ED2956" w:rsidRPr="00ED2956" w:rsidRDefault="00ED2956" w:rsidP="00ED2956">
            <w:pPr>
              <w:spacing w:after="0" w:line="240" w:lineRule="auto"/>
              <w:contextualSpacing/>
              <w:mirrorIndents/>
              <w:rPr>
                <w:rFonts w:ascii="Times New Roman" w:hAnsi="Times New Roman" w:cs="Times New Roman"/>
                <w:bCs/>
                <w:sz w:val="24"/>
                <w:szCs w:val="24"/>
              </w:rPr>
            </w:pPr>
            <w:r w:rsidRPr="00ED2956">
              <w:rPr>
                <w:rFonts w:ascii="Times New Roman" w:hAnsi="Times New Roman" w:cs="Times New Roman"/>
                <w:bCs/>
                <w:sz w:val="24"/>
                <w:szCs w:val="24"/>
              </w:rPr>
              <w:t xml:space="preserve">Zinātniskie žurnāli un fizikas ziņu portāli: </w:t>
            </w:r>
          </w:p>
          <w:p w14:paraId="048CFC2C" w14:textId="77777777" w:rsidR="00ED2956" w:rsidRPr="00ED2956" w:rsidRDefault="00ED2956" w:rsidP="00ED2956">
            <w:pPr>
              <w:spacing w:after="0" w:line="240" w:lineRule="auto"/>
              <w:contextualSpacing/>
              <w:mirrorIndents/>
              <w:rPr>
                <w:rFonts w:ascii="Times New Roman" w:hAnsi="Times New Roman" w:cs="Times New Roman"/>
                <w:bCs/>
                <w:sz w:val="24"/>
                <w:szCs w:val="24"/>
              </w:rPr>
            </w:pPr>
            <w:r w:rsidRPr="00ED2956">
              <w:rPr>
                <w:rFonts w:ascii="Times New Roman" w:hAnsi="Times New Roman" w:cs="Times New Roman"/>
                <w:bCs/>
                <w:sz w:val="24"/>
                <w:szCs w:val="24"/>
              </w:rPr>
              <w:t>1. Nature;</w:t>
            </w:r>
          </w:p>
          <w:p w14:paraId="2FB2DCDB" w14:textId="77777777" w:rsidR="00ED2956" w:rsidRPr="00ED2956" w:rsidRDefault="00ED2956" w:rsidP="00ED2956">
            <w:pPr>
              <w:spacing w:after="0" w:line="240" w:lineRule="auto"/>
              <w:contextualSpacing/>
              <w:mirrorIndents/>
              <w:rPr>
                <w:rFonts w:ascii="Times New Roman" w:hAnsi="Times New Roman" w:cs="Times New Roman"/>
                <w:bCs/>
                <w:sz w:val="24"/>
                <w:szCs w:val="24"/>
              </w:rPr>
            </w:pPr>
            <w:r w:rsidRPr="00ED2956">
              <w:rPr>
                <w:rFonts w:ascii="Times New Roman" w:hAnsi="Times New Roman" w:cs="Times New Roman"/>
                <w:bCs/>
                <w:sz w:val="24"/>
                <w:szCs w:val="24"/>
              </w:rPr>
              <w:t xml:space="preserve">2. Nature </w:t>
            </w:r>
            <w:proofErr w:type="spellStart"/>
            <w:r w:rsidRPr="00ED2956">
              <w:rPr>
                <w:rFonts w:ascii="Times New Roman" w:hAnsi="Times New Roman" w:cs="Times New Roman"/>
                <w:bCs/>
                <w:sz w:val="24"/>
                <w:szCs w:val="24"/>
              </w:rPr>
              <w:t>News</w:t>
            </w:r>
            <w:proofErr w:type="spellEnd"/>
            <w:r w:rsidRPr="00ED2956">
              <w:rPr>
                <w:rFonts w:ascii="Times New Roman" w:hAnsi="Times New Roman" w:cs="Times New Roman"/>
                <w:bCs/>
                <w:sz w:val="24"/>
                <w:szCs w:val="24"/>
              </w:rPr>
              <w:t>;</w:t>
            </w:r>
          </w:p>
          <w:p w14:paraId="7BCF9239" w14:textId="77777777" w:rsidR="00ED2956" w:rsidRPr="00ED2956" w:rsidRDefault="00ED2956" w:rsidP="00ED2956">
            <w:pPr>
              <w:spacing w:after="0" w:line="240" w:lineRule="auto"/>
              <w:contextualSpacing/>
              <w:mirrorIndents/>
              <w:rPr>
                <w:rFonts w:ascii="Times New Roman" w:hAnsi="Times New Roman" w:cs="Times New Roman"/>
                <w:bCs/>
                <w:sz w:val="24"/>
                <w:szCs w:val="24"/>
              </w:rPr>
            </w:pPr>
            <w:r w:rsidRPr="00ED2956">
              <w:rPr>
                <w:rFonts w:ascii="Times New Roman" w:hAnsi="Times New Roman" w:cs="Times New Roman"/>
                <w:bCs/>
                <w:sz w:val="24"/>
                <w:szCs w:val="24"/>
              </w:rPr>
              <w:t xml:space="preserve">3. </w:t>
            </w:r>
            <w:proofErr w:type="spellStart"/>
            <w:r w:rsidRPr="00ED2956">
              <w:rPr>
                <w:rFonts w:ascii="Times New Roman" w:hAnsi="Times New Roman" w:cs="Times New Roman"/>
                <w:bCs/>
                <w:sz w:val="24"/>
                <w:szCs w:val="24"/>
              </w:rPr>
              <w:t>Science</w:t>
            </w:r>
            <w:proofErr w:type="spellEnd"/>
            <w:r w:rsidRPr="00ED2956">
              <w:rPr>
                <w:rFonts w:ascii="Times New Roman" w:hAnsi="Times New Roman" w:cs="Times New Roman"/>
                <w:bCs/>
                <w:sz w:val="24"/>
                <w:szCs w:val="24"/>
              </w:rPr>
              <w:t>;</w:t>
            </w:r>
          </w:p>
          <w:p w14:paraId="74A747CC" w14:textId="65299EA6" w:rsidR="006574A6" w:rsidRPr="00DE6F7B" w:rsidRDefault="00ED2956" w:rsidP="00ED2956">
            <w:pPr>
              <w:spacing w:after="0" w:line="240" w:lineRule="auto"/>
              <w:contextualSpacing/>
              <w:mirrorIndents/>
              <w:rPr>
                <w:rFonts w:ascii="Times New Roman" w:hAnsi="Times New Roman" w:cs="Times New Roman"/>
                <w:bCs/>
                <w:sz w:val="24"/>
                <w:szCs w:val="24"/>
              </w:rPr>
            </w:pPr>
            <w:r w:rsidRPr="00ED2956">
              <w:rPr>
                <w:rFonts w:ascii="Times New Roman" w:hAnsi="Times New Roman" w:cs="Times New Roman"/>
                <w:bCs/>
                <w:sz w:val="24"/>
                <w:szCs w:val="24"/>
              </w:rPr>
              <w:t xml:space="preserve">4. </w:t>
            </w:r>
            <w:proofErr w:type="spellStart"/>
            <w:r w:rsidRPr="00ED2956">
              <w:rPr>
                <w:rFonts w:ascii="Times New Roman" w:hAnsi="Times New Roman" w:cs="Times New Roman"/>
                <w:bCs/>
                <w:sz w:val="24"/>
                <w:szCs w:val="24"/>
              </w:rPr>
              <w:t>Physical</w:t>
            </w:r>
            <w:proofErr w:type="spellEnd"/>
            <w:r w:rsidRPr="00ED2956">
              <w:rPr>
                <w:rFonts w:ascii="Times New Roman" w:hAnsi="Times New Roman" w:cs="Times New Roman"/>
                <w:bCs/>
                <w:sz w:val="24"/>
                <w:szCs w:val="24"/>
              </w:rPr>
              <w:t xml:space="preserve"> </w:t>
            </w:r>
            <w:proofErr w:type="spellStart"/>
            <w:r w:rsidRPr="00ED2956">
              <w:rPr>
                <w:rFonts w:ascii="Times New Roman" w:hAnsi="Times New Roman" w:cs="Times New Roman"/>
                <w:bCs/>
                <w:sz w:val="24"/>
                <w:szCs w:val="24"/>
              </w:rPr>
              <w:t>Review</w:t>
            </w:r>
            <w:proofErr w:type="spellEnd"/>
            <w:r w:rsidRPr="00ED2956">
              <w:rPr>
                <w:rFonts w:ascii="Times New Roman" w:hAnsi="Times New Roman" w:cs="Times New Roman"/>
                <w:bCs/>
                <w:sz w:val="24"/>
                <w:szCs w:val="24"/>
              </w:rPr>
              <w:t xml:space="preserve"> </w:t>
            </w:r>
            <w:proofErr w:type="spellStart"/>
            <w:r w:rsidRPr="00ED2956">
              <w:rPr>
                <w:rFonts w:ascii="Times New Roman" w:hAnsi="Times New Roman" w:cs="Times New Roman"/>
                <w:bCs/>
                <w:sz w:val="24"/>
                <w:szCs w:val="24"/>
              </w:rPr>
              <w:t>Focus</w:t>
            </w:r>
            <w:proofErr w:type="spellEnd"/>
            <w:r w:rsidRPr="00ED2956">
              <w:rPr>
                <w:rFonts w:ascii="Times New Roman" w:hAnsi="Times New Roman" w:cs="Times New Roman"/>
                <w:bCs/>
                <w:sz w:val="24"/>
                <w:szCs w:val="24"/>
              </w:rPr>
              <w:t>.</w:t>
            </w:r>
          </w:p>
        </w:tc>
      </w:tr>
      <w:tr w:rsidR="006574A6" w:rsidRPr="00DE6F7B" w14:paraId="308F9A32" w14:textId="77777777" w:rsidTr="00345324">
        <w:tc>
          <w:tcPr>
            <w:tcW w:w="4250" w:type="dxa"/>
            <w:shd w:val="clear" w:color="auto" w:fill="auto"/>
            <w:vAlign w:val="center"/>
          </w:tcPr>
          <w:p w14:paraId="7FB12AF2" w14:textId="77777777" w:rsidR="006574A6" w:rsidRPr="00DE6F7B" w:rsidRDefault="006574A6" w:rsidP="006574A6">
            <w:pPr>
              <w:spacing w:after="0" w:line="240" w:lineRule="auto"/>
              <w:contextualSpacing/>
              <w:mirrorIndents/>
              <w:rPr>
                <w:rFonts w:ascii="Times New Roman" w:hAnsi="Times New Roman" w:cs="Times New Roman"/>
                <w:b/>
                <w:sz w:val="24"/>
                <w:szCs w:val="24"/>
              </w:rPr>
            </w:pPr>
            <w:r w:rsidRPr="00DE6F7B">
              <w:rPr>
                <w:rFonts w:ascii="Times New Roman" w:eastAsia="Times New Roman" w:hAnsi="Times New Roman" w:cs="Times New Roman"/>
                <w:b/>
                <w:bCs/>
                <w:iCs/>
                <w:sz w:val="24"/>
                <w:szCs w:val="24"/>
              </w:rPr>
              <w:t>Kursa saturs</w:t>
            </w:r>
          </w:p>
        </w:tc>
        <w:tc>
          <w:tcPr>
            <w:tcW w:w="5383" w:type="dxa"/>
            <w:gridSpan w:val="2"/>
            <w:shd w:val="clear" w:color="auto" w:fill="auto"/>
            <w:vAlign w:val="center"/>
          </w:tcPr>
          <w:p w14:paraId="4AC988BD" w14:textId="77777777" w:rsidR="006574A6" w:rsidRPr="00DE6F7B" w:rsidRDefault="006574A6" w:rsidP="006574A6">
            <w:pPr>
              <w:spacing w:after="0" w:line="240" w:lineRule="auto"/>
              <w:ind w:left="-108"/>
              <w:contextualSpacing/>
              <w:mirrorIndents/>
              <w:jc w:val="both"/>
              <w:rPr>
                <w:rFonts w:ascii="Times New Roman" w:hAnsi="Times New Roman" w:cs="Times New Roman"/>
                <w:sz w:val="24"/>
                <w:szCs w:val="24"/>
              </w:rPr>
            </w:pPr>
          </w:p>
        </w:tc>
      </w:tr>
      <w:tr w:rsidR="006574A6" w:rsidRPr="00DE6F7B" w14:paraId="7F06A7C2" w14:textId="77777777" w:rsidTr="00345324">
        <w:trPr>
          <w:trHeight w:val="2258"/>
        </w:trPr>
        <w:tc>
          <w:tcPr>
            <w:tcW w:w="9633" w:type="dxa"/>
            <w:gridSpan w:val="3"/>
            <w:shd w:val="clear" w:color="auto" w:fill="auto"/>
            <w:vAlign w:val="center"/>
          </w:tcPr>
          <w:p w14:paraId="101B3A59" w14:textId="77777777" w:rsidR="006574A6" w:rsidRPr="00DE6F7B" w:rsidRDefault="006574A6" w:rsidP="006574A6">
            <w:pPr>
              <w:spacing w:after="0" w:line="240" w:lineRule="auto"/>
              <w:ind w:left="-108"/>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1.Kvantu mehānikas konceptuālais ietvars un pamatjēdzieni</w:t>
            </w:r>
          </w:p>
          <w:p w14:paraId="7F9A1510"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a.Kvantu</w:t>
            </w:r>
            <w:proofErr w:type="spellEnd"/>
            <w:r w:rsidRPr="00DE6F7B">
              <w:rPr>
                <w:rFonts w:ascii="Times New Roman" w:eastAsia="Times New Roman" w:hAnsi="Times New Roman" w:cs="Times New Roman"/>
                <w:sz w:val="24"/>
                <w:szCs w:val="24"/>
              </w:rPr>
              <w:t xml:space="preserve"> teorijas vēsture mūsdienu lomu fizikā un kvantu tehnoloģijās</w:t>
            </w:r>
          </w:p>
          <w:p w14:paraId="5526F182"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b.Piemēri</w:t>
            </w:r>
            <w:proofErr w:type="spellEnd"/>
            <w:r w:rsidRPr="00DE6F7B">
              <w:rPr>
                <w:rFonts w:ascii="Times New Roman" w:eastAsia="Times New Roman" w:hAnsi="Times New Roman" w:cs="Times New Roman"/>
                <w:sz w:val="24"/>
                <w:szCs w:val="24"/>
              </w:rPr>
              <w:t xml:space="preserve">: fotonu un elektronu </w:t>
            </w:r>
            <w:proofErr w:type="spellStart"/>
            <w:r w:rsidRPr="00DE6F7B">
              <w:rPr>
                <w:rFonts w:ascii="Times New Roman" w:eastAsia="Times New Roman" w:hAnsi="Times New Roman" w:cs="Times New Roman"/>
                <w:sz w:val="24"/>
                <w:szCs w:val="24"/>
              </w:rPr>
              <w:t>Debroljī</w:t>
            </w:r>
            <w:proofErr w:type="spellEnd"/>
            <w:r w:rsidRPr="00DE6F7B">
              <w:rPr>
                <w:rFonts w:ascii="Times New Roman" w:eastAsia="Times New Roman" w:hAnsi="Times New Roman" w:cs="Times New Roman"/>
                <w:sz w:val="24"/>
                <w:szCs w:val="24"/>
              </w:rPr>
              <w:t xml:space="preserve"> viļņi un </w:t>
            </w:r>
            <w:proofErr w:type="spellStart"/>
            <w:r w:rsidRPr="00DE6F7B">
              <w:rPr>
                <w:rFonts w:ascii="Times New Roman" w:eastAsia="Times New Roman" w:hAnsi="Times New Roman" w:cs="Times New Roman"/>
                <w:sz w:val="24"/>
                <w:szCs w:val="24"/>
              </w:rPr>
              <w:t>spina</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kubiti</w:t>
            </w:r>
            <w:proofErr w:type="spellEnd"/>
          </w:p>
          <w:p w14:paraId="520BFB3E" w14:textId="77777777" w:rsidR="00AC7DE7" w:rsidRPr="00DE6F7B" w:rsidRDefault="00AC7DE7" w:rsidP="006574A6">
            <w:pPr>
              <w:spacing w:after="0" w:line="240" w:lineRule="auto"/>
              <w:ind w:left="720"/>
              <w:contextualSpacing/>
              <w:mirrorIndents/>
              <w:jc w:val="both"/>
              <w:rPr>
                <w:rFonts w:ascii="Times New Roman" w:eastAsia="Times New Roman" w:hAnsi="Times New Roman" w:cs="Times New Roman"/>
                <w:sz w:val="24"/>
                <w:szCs w:val="24"/>
              </w:rPr>
            </w:pPr>
          </w:p>
          <w:p w14:paraId="30B24C65" w14:textId="77777777" w:rsidR="006574A6" w:rsidRPr="00DE6F7B" w:rsidRDefault="006574A6" w:rsidP="006574A6">
            <w:pPr>
              <w:spacing w:after="0" w:line="240" w:lineRule="auto"/>
              <w:ind w:left="-108"/>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2.Lineārā algebra </w:t>
            </w:r>
            <w:proofErr w:type="spellStart"/>
            <w:r w:rsidRPr="00DE6F7B">
              <w:rPr>
                <w:rFonts w:ascii="Times New Roman" w:eastAsia="Times New Roman" w:hAnsi="Times New Roman" w:cs="Times New Roman"/>
                <w:sz w:val="24"/>
                <w:szCs w:val="24"/>
              </w:rPr>
              <w:t>Dīraka</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braket</w:t>
            </w:r>
            <w:proofErr w:type="spellEnd"/>
            <w:r w:rsidRPr="00DE6F7B">
              <w:rPr>
                <w:rFonts w:ascii="Times New Roman" w:eastAsia="Times New Roman" w:hAnsi="Times New Roman" w:cs="Times New Roman"/>
                <w:sz w:val="24"/>
                <w:szCs w:val="24"/>
              </w:rPr>
              <w:t xml:space="preserve"> apzīmējumos.</w:t>
            </w:r>
          </w:p>
          <w:p w14:paraId="4329947C"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a.Hilberta</w:t>
            </w:r>
            <w:proofErr w:type="spellEnd"/>
            <w:r w:rsidRPr="00DE6F7B">
              <w:rPr>
                <w:rFonts w:ascii="Times New Roman" w:eastAsia="Times New Roman" w:hAnsi="Times New Roman" w:cs="Times New Roman"/>
                <w:sz w:val="24"/>
                <w:szCs w:val="24"/>
              </w:rPr>
              <w:t xml:space="preserve"> telpas aksiomas. Skalārais reizinājums, norma, bāze. </w:t>
            </w:r>
          </w:p>
          <w:p w14:paraId="2D323210"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b.Matricu</w:t>
            </w:r>
            <w:proofErr w:type="spellEnd"/>
            <w:r w:rsidRPr="00DE6F7B">
              <w:rPr>
                <w:rFonts w:ascii="Times New Roman" w:eastAsia="Times New Roman" w:hAnsi="Times New Roman" w:cs="Times New Roman"/>
                <w:sz w:val="24"/>
                <w:szCs w:val="24"/>
              </w:rPr>
              <w:t xml:space="preserve"> reprezentācija</w:t>
            </w:r>
          </w:p>
          <w:p w14:paraId="79B7618E"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c.Lineāri</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pašsaistīti</w:t>
            </w:r>
            <w:proofErr w:type="spellEnd"/>
            <w:r w:rsidRPr="00DE6F7B">
              <w:rPr>
                <w:rFonts w:ascii="Times New Roman" w:eastAsia="Times New Roman" w:hAnsi="Times New Roman" w:cs="Times New Roman"/>
                <w:sz w:val="24"/>
                <w:szCs w:val="24"/>
              </w:rPr>
              <w:t xml:space="preserve"> operatori, spektrālā teorēma</w:t>
            </w:r>
          </w:p>
          <w:p w14:paraId="0B268B50" w14:textId="77777777" w:rsidR="00AC7DE7" w:rsidRPr="00DE6F7B" w:rsidRDefault="00AC7DE7" w:rsidP="006574A6">
            <w:pPr>
              <w:spacing w:after="0" w:line="240" w:lineRule="auto"/>
              <w:ind w:left="720"/>
              <w:contextualSpacing/>
              <w:mirrorIndents/>
              <w:jc w:val="both"/>
              <w:rPr>
                <w:rFonts w:ascii="Times New Roman" w:eastAsia="Times New Roman" w:hAnsi="Times New Roman" w:cs="Times New Roman"/>
                <w:sz w:val="24"/>
                <w:szCs w:val="24"/>
              </w:rPr>
            </w:pPr>
          </w:p>
          <w:p w14:paraId="60BB1FF4" w14:textId="77777777" w:rsidR="006574A6" w:rsidRPr="00DE6F7B" w:rsidRDefault="006574A6" w:rsidP="006574A6">
            <w:pPr>
              <w:spacing w:after="0" w:line="240" w:lineRule="auto"/>
              <w:ind w:left="-108"/>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3.Kvantu mehānikas postulāti. </w:t>
            </w:r>
          </w:p>
          <w:p w14:paraId="05C5ADB5"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a.Sistēmā</w:t>
            </w:r>
            <w:proofErr w:type="spellEnd"/>
            <w:r w:rsidRPr="00DE6F7B">
              <w:rPr>
                <w:rFonts w:ascii="Times New Roman" w:eastAsia="Times New Roman" w:hAnsi="Times New Roman" w:cs="Times New Roman"/>
                <w:sz w:val="24"/>
                <w:szCs w:val="24"/>
              </w:rPr>
              <w:t xml:space="preserve"> un mērījumi. Inicializācija, brīvā evolūcija, mērījums. Fizikālie lielumi (</w:t>
            </w:r>
            <w:proofErr w:type="spellStart"/>
            <w:r w:rsidRPr="00DE6F7B">
              <w:rPr>
                <w:rFonts w:ascii="Times New Roman" w:eastAsia="Times New Roman" w:hAnsi="Times New Roman" w:cs="Times New Roman"/>
                <w:sz w:val="24"/>
                <w:szCs w:val="24"/>
              </w:rPr>
              <w:t>observables</w:t>
            </w:r>
            <w:proofErr w:type="spellEnd"/>
            <w:r w:rsidRPr="00DE6F7B">
              <w:rPr>
                <w:rFonts w:ascii="Times New Roman" w:eastAsia="Times New Roman" w:hAnsi="Times New Roman" w:cs="Times New Roman"/>
                <w:sz w:val="24"/>
                <w:szCs w:val="24"/>
              </w:rPr>
              <w:t xml:space="preserve">) un to savietojamība. </w:t>
            </w:r>
          </w:p>
          <w:p w14:paraId="0BA5B8F9"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b.Stāvokļa</w:t>
            </w:r>
            <w:proofErr w:type="spellEnd"/>
            <w:r w:rsidRPr="00DE6F7B">
              <w:rPr>
                <w:rFonts w:ascii="Times New Roman" w:eastAsia="Times New Roman" w:hAnsi="Times New Roman" w:cs="Times New Roman"/>
                <w:sz w:val="24"/>
                <w:szCs w:val="24"/>
              </w:rPr>
              <w:t xml:space="preserve"> un fizikālo lielumu reprezentācijas </w:t>
            </w:r>
            <w:proofErr w:type="spellStart"/>
            <w:r w:rsidRPr="00DE6F7B">
              <w:rPr>
                <w:rFonts w:ascii="Times New Roman" w:eastAsia="Times New Roman" w:hAnsi="Times New Roman" w:cs="Times New Roman"/>
                <w:sz w:val="24"/>
                <w:szCs w:val="24"/>
              </w:rPr>
              <w:t>Hilberta</w:t>
            </w:r>
            <w:proofErr w:type="spellEnd"/>
            <w:r w:rsidRPr="00DE6F7B">
              <w:rPr>
                <w:rFonts w:ascii="Times New Roman" w:eastAsia="Times New Roman" w:hAnsi="Times New Roman" w:cs="Times New Roman"/>
                <w:sz w:val="24"/>
                <w:szCs w:val="24"/>
              </w:rPr>
              <w:t xml:space="preserve"> telpā. Borna likums. </w:t>
            </w:r>
          </w:p>
          <w:p w14:paraId="6FB5CF1E"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c.Nenoteiktības</w:t>
            </w:r>
            <w:proofErr w:type="spellEnd"/>
            <w:r w:rsidRPr="00DE6F7B">
              <w:rPr>
                <w:rFonts w:ascii="Times New Roman" w:eastAsia="Times New Roman" w:hAnsi="Times New Roman" w:cs="Times New Roman"/>
                <w:sz w:val="24"/>
                <w:szCs w:val="24"/>
              </w:rPr>
              <w:t xml:space="preserve"> princips, </w:t>
            </w:r>
            <w:proofErr w:type="spellStart"/>
            <w:r w:rsidRPr="00DE6F7B">
              <w:rPr>
                <w:rFonts w:ascii="Times New Roman" w:eastAsia="Times New Roman" w:hAnsi="Times New Roman" w:cs="Times New Roman"/>
                <w:sz w:val="24"/>
                <w:szCs w:val="24"/>
              </w:rPr>
              <w:t>superpozīcijas</w:t>
            </w:r>
            <w:proofErr w:type="spellEnd"/>
            <w:r w:rsidRPr="00DE6F7B">
              <w:rPr>
                <w:rFonts w:ascii="Times New Roman" w:eastAsia="Times New Roman" w:hAnsi="Times New Roman" w:cs="Times New Roman"/>
                <w:sz w:val="24"/>
                <w:szCs w:val="24"/>
              </w:rPr>
              <w:t xml:space="preserve"> princips.</w:t>
            </w:r>
          </w:p>
          <w:p w14:paraId="2CD7A79D" w14:textId="77777777" w:rsidR="00AC7DE7" w:rsidRPr="00DE6F7B" w:rsidRDefault="00AC7DE7" w:rsidP="006574A6">
            <w:pPr>
              <w:spacing w:after="0" w:line="240" w:lineRule="auto"/>
              <w:ind w:left="720"/>
              <w:contextualSpacing/>
              <w:mirrorIndents/>
              <w:jc w:val="both"/>
              <w:rPr>
                <w:rFonts w:ascii="Times New Roman" w:eastAsia="Times New Roman" w:hAnsi="Times New Roman" w:cs="Times New Roman"/>
                <w:sz w:val="24"/>
                <w:szCs w:val="24"/>
              </w:rPr>
            </w:pPr>
          </w:p>
          <w:p w14:paraId="6845F34C" w14:textId="77777777" w:rsidR="006574A6" w:rsidRPr="00DE6F7B" w:rsidRDefault="006574A6" w:rsidP="006574A6">
            <w:pPr>
              <w:spacing w:after="0" w:line="240" w:lineRule="auto"/>
              <w:ind w:left="-108"/>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4.Divu līmeņu sistēmas kinemātika: </w:t>
            </w:r>
          </w:p>
          <w:p w14:paraId="5E938C77"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a.Spins</w:t>
            </w:r>
            <w:proofErr w:type="spellEnd"/>
            <w:r w:rsidRPr="00DE6F7B">
              <w:rPr>
                <w:rFonts w:ascii="Times New Roman" w:eastAsia="Times New Roman" w:hAnsi="Times New Roman" w:cs="Times New Roman"/>
                <w:sz w:val="24"/>
                <w:szCs w:val="24"/>
              </w:rPr>
              <w:t xml:space="preserve"> 1/2 un </w:t>
            </w:r>
            <w:proofErr w:type="spellStart"/>
            <w:r w:rsidRPr="00DE6F7B">
              <w:rPr>
                <w:rFonts w:ascii="Times New Roman" w:eastAsia="Times New Roman" w:hAnsi="Times New Roman" w:cs="Times New Roman"/>
                <w:sz w:val="24"/>
                <w:szCs w:val="24"/>
              </w:rPr>
              <w:t>kubits</w:t>
            </w:r>
            <w:proofErr w:type="spellEnd"/>
            <w:r w:rsidRPr="00DE6F7B">
              <w:rPr>
                <w:rFonts w:ascii="Times New Roman" w:eastAsia="Times New Roman" w:hAnsi="Times New Roman" w:cs="Times New Roman"/>
                <w:sz w:val="24"/>
                <w:szCs w:val="24"/>
              </w:rPr>
              <w:t>: projekciju operatori, Pauli matricu algebra.</w:t>
            </w:r>
          </w:p>
          <w:p w14:paraId="5D80939C"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b.Bloha</w:t>
            </w:r>
            <w:proofErr w:type="spellEnd"/>
            <w:r w:rsidRPr="00DE6F7B">
              <w:rPr>
                <w:rFonts w:ascii="Times New Roman" w:eastAsia="Times New Roman" w:hAnsi="Times New Roman" w:cs="Times New Roman"/>
                <w:sz w:val="24"/>
                <w:szCs w:val="24"/>
              </w:rPr>
              <w:t xml:space="preserve"> sfēra</w:t>
            </w:r>
          </w:p>
          <w:p w14:paraId="28ABB478" w14:textId="77777777" w:rsidR="00AC7DE7" w:rsidRPr="00DE6F7B" w:rsidRDefault="00AC7DE7" w:rsidP="006574A6">
            <w:pPr>
              <w:spacing w:after="0" w:line="240" w:lineRule="auto"/>
              <w:ind w:left="720"/>
              <w:contextualSpacing/>
              <w:mirrorIndents/>
              <w:jc w:val="both"/>
              <w:rPr>
                <w:rFonts w:ascii="Times New Roman" w:eastAsia="Times New Roman" w:hAnsi="Times New Roman" w:cs="Times New Roman"/>
                <w:sz w:val="24"/>
                <w:szCs w:val="24"/>
              </w:rPr>
            </w:pPr>
          </w:p>
          <w:p w14:paraId="5E372F8A" w14:textId="77777777" w:rsidR="006574A6" w:rsidRPr="00DE6F7B" w:rsidRDefault="006574A6" w:rsidP="006574A6">
            <w:pPr>
              <w:spacing w:after="0" w:line="240" w:lineRule="auto"/>
              <w:ind w:left="-108"/>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5.Kvantu dinamika</w:t>
            </w:r>
          </w:p>
          <w:p w14:paraId="0627BA12"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lastRenderedPageBreak/>
              <w:t>a.Šrēdingera</w:t>
            </w:r>
            <w:proofErr w:type="spellEnd"/>
            <w:r w:rsidRPr="00DE6F7B">
              <w:rPr>
                <w:rFonts w:ascii="Times New Roman" w:eastAsia="Times New Roman" w:hAnsi="Times New Roman" w:cs="Times New Roman"/>
                <w:sz w:val="24"/>
                <w:szCs w:val="24"/>
              </w:rPr>
              <w:t xml:space="preserve"> vienādojums vispārīgā formā, </w:t>
            </w:r>
            <w:proofErr w:type="spellStart"/>
            <w:r w:rsidRPr="00DE6F7B">
              <w:rPr>
                <w:rFonts w:ascii="Times New Roman" w:eastAsia="Times New Roman" w:hAnsi="Times New Roman" w:cs="Times New Roman"/>
                <w:sz w:val="24"/>
                <w:szCs w:val="24"/>
              </w:rPr>
              <w:t>Hamiltoniāns</w:t>
            </w:r>
            <w:proofErr w:type="spellEnd"/>
            <w:r w:rsidRPr="00DE6F7B">
              <w:rPr>
                <w:rFonts w:ascii="Times New Roman" w:eastAsia="Times New Roman" w:hAnsi="Times New Roman" w:cs="Times New Roman"/>
                <w:sz w:val="24"/>
                <w:szCs w:val="24"/>
              </w:rPr>
              <w:t xml:space="preserve">. Brīvā un no laika atkarīgā kvantu dinamika, enerģijas </w:t>
            </w:r>
            <w:proofErr w:type="spellStart"/>
            <w:r w:rsidRPr="00DE6F7B">
              <w:rPr>
                <w:rFonts w:ascii="Times New Roman" w:eastAsia="Times New Roman" w:hAnsi="Times New Roman" w:cs="Times New Roman"/>
                <w:sz w:val="24"/>
                <w:szCs w:val="24"/>
              </w:rPr>
              <w:t>īpašstāvokļu</w:t>
            </w:r>
            <w:proofErr w:type="spellEnd"/>
            <w:r w:rsidRPr="00DE6F7B">
              <w:rPr>
                <w:rFonts w:ascii="Times New Roman" w:eastAsia="Times New Roman" w:hAnsi="Times New Roman" w:cs="Times New Roman"/>
                <w:sz w:val="24"/>
                <w:szCs w:val="24"/>
              </w:rPr>
              <w:t xml:space="preserve"> īpašā loma.</w:t>
            </w:r>
          </w:p>
          <w:p w14:paraId="3D19FE76"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b.Vispārīgais</w:t>
            </w:r>
            <w:proofErr w:type="spellEnd"/>
            <w:r w:rsidRPr="00DE6F7B">
              <w:rPr>
                <w:rFonts w:ascii="Times New Roman" w:eastAsia="Times New Roman" w:hAnsi="Times New Roman" w:cs="Times New Roman"/>
                <w:sz w:val="24"/>
                <w:szCs w:val="24"/>
              </w:rPr>
              <w:t xml:space="preserve"> atrisinājums stacionārajā gadījumā. Stacionārais </w:t>
            </w:r>
            <w:proofErr w:type="spellStart"/>
            <w:r w:rsidRPr="00DE6F7B">
              <w:rPr>
                <w:rFonts w:ascii="Times New Roman" w:eastAsia="Times New Roman" w:hAnsi="Times New Roman" w:cs="Times New Roman"/>
                <w:sz w:val="24"/>
                <w:szCs w:val="24"/>
              </w:rPr>
              <w:t>Šrēģingera</w:t>
            </w:r>
            <w:proofErr w:type="spellEnd"/>
            <w:r w:rsidRPr="00DE6F7B">
              <w:rPr>
                <w:rFonts w:ascii="Times New Roman" w:eastAsia="Times New Roman" w:hAnsi="Times New Roman" w:cs="Times New Roman"/>
                <w:sz w:val="24"/>
                <w:szCs w:val="24"/>
              </w:rPr>
              <w:t xml:space="preserve"> kā īpašvērtību problēma.</w:t>
            </w:r>
          </w:p>
          <w:p w14:paraId="2943B801"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c.Divu</w:t>
            </w:r>
            <w:proofErr w:type="spellEnd"/>
            <w:r w:rsidRPr="00DE6F7B">
              <w:rPr>
                <w:rFonts w:ascii="Times New Roman" w:eastAsia="Times New Roman" w:hAnsi="Times New Roman" w:cs="Times New Roman"/>
                <w:sz w:val="24"/>
                <w:szCs w:val="24"/>
              </w:rPr>
              <w:t xml:space="preserve"> līmeņu sistēmas dinamika: brīvā rotācija, Rabi oscilācijas.</w:t>
            </w:r>
          </w:p>
          <w:p w14:paraId="25F6CE9D"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d.Viena</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kubita</w:t>
            </w:r>
            <w:proofErr w:type="spellEnd"/>
            <w:r w:rsidRPr="00DE6F7B">
              <w:rPr>
                <w:rFonts w:ascii="Times New Roman" w:eastAsia="Times New Roman" w:hAnsi="Times New Roman" w:cs="Times New Roman"/>
                <w:sz w:val="24"/>
                <w:szCs w:val="24"/>
              </w:rPr>
              <w:t xml:space="preserve"> kvantu loģiskās operācijas, to realizācija </w:t>
            </w:r>
            <w:proofErr w:type="spellStart"/>
            <w:r w:rsidRPr="00DE6F7B">
              <w:rPr>
                <w:rFonts w:ascii="Times New Roman" w:eastAsia="Times New Roman" w:hAnsi="Times New Roman" w:cs="Times New Roman"/>
                <w:sz w:val="24"/>
                <w:szCs w:val="24"/>
              </w:rPr>
              <w:t>spina</w:t>
            </w:r>
            <w:proofErr w:type="spellEnd"/>
            <w:r w:rsidRPr="00DE6F7B">
              <w:rPr>
                <w:rFonts w:ascii="Times New Roman" w:eastAsia="Times New Roman" w:hAnsi="Times New Roman" w:cs="Times New Roman"/>
                <w:sz w:val="24"/>
                <w:szCs w:val="24"/>
              </w:rPr>
              <w:t xml:space="preserve"> sistēmās.</w:t>
            </w:r>
          </w:p>
          <w:p w14:paraId="0861251F" w14:textId="77777777" w:rsidR="00AC7DE7" w:rsidRPr="00DE6F7B" w:rsidRDefault="00AC7DE7" w:rsidP="006574A6">
            <w:pPr>
              <w:spacing w:after="0" w:line="240" w:lineRule="auto"/>
              <w:ind w:left="720"/>
              <w:contextualSpacing/>
              <w:mirrorIndents/>
              <w:jc w:val="both"/>
              <w:rPr>
                <w:rFonts w:ascii="Times New Roman" w:eastAsia="Times New Roman" w:hAnsi="Times New Roman" w:cs="Times New Roman"/>
                <w:sz w:val="24"/>
                <w:szCs w:val="24"/>
              </w:rPr>
            </w:pPr>
          </w:p>
          <w:p w14:paraId="11D9BFB3" w14:textId="77777777" w:rsidR="006574A6" w:rsidRPr="00DE6F7B" w:rsidRDefault="006574A6" w:rsidP="006574A6">
            <w:pPr>
              <w:spacing w:after="0" w:line="240" w:lineRule="auto"/>
              <w:ind w:left="-108"/>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6.Nepārtrauktā mainīgā kvantu mehānika</w:t>
            </w:r>
          </w:p>
          <w:p w14:paraId="699BFAA9"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a.Viļņu</w:t>
            </w:r>
            <w:proofErr w:type="spellEnd"/>
            <w:r w:rsidRPr="00DE6F7B">
              <w:rPr>
                <w:rFonts w:ascii="Times New Roman" w:eastAsia="Times New Roman" w:hAnsi="Times New Roman" w:cs="Times New Roman"/>
                <w:sz w:val="24"/>
                <w:szCs w:val="24"/>
              </w:rPr>
              <w:t xml:space="preserve"> funkciju </w:t>
            </w:r>
            <w:proofErr w:type="spellStart"/>
            <w:r w:rsidRPr="00DE6F7B">
              <w:rPr>
                <w:rFonts w:ascii="Times New Roman" w:eastAsia="Times New Roman" w:hAnsi="Times New Roman" w:cs="Times New Roman"/>
                <w:sz w:val="24"/>
                <w:szCs w:val="24"/>
              </w:rPr>
              <w:t>Hilberta</w:t>
            </w:r>
            <w:proofErr w:type="spellEnd"/>
            <w:r w:rsidRPr="00DE6F7B">
              <w:rPr>
                <w:rFonts w:ascii="Times New Roman" w:eastAsia="Times New Roman" w:hAnsi="Times New Roman" w:cs="Times New Roman"/>
                <w:sz w:val="24"/>
                <w:szCs w:val="24"/>
              </w:rPr>
              <w:t xml:space="preserve"> telpa. Delta funkcijas un </w:t>
            </w:r>
            <w:proofErr w:type="spellStart"/>
            <w:r w:rsidRPr="00DE6F7B">
              <w:rPr>
                <w:rFonts w:ascii="Times New Roman" w:eastAsia="Times New Roman" w:hAnsi="Times New Roman" w:cs="Times New Roman"/>
                <w:sz w:val="24"/>
                <w:szCs w:val="24"/>
              </w:rPr>
              <w:t>Dīraka</w:t>
            </w:r>
            <w:proofErr w:type="spellEnd"/>
            <w:r w:rsidRPr="00DE6F7B">
              <w:rPr>
                <w:rFonts w:ascii="Times New Roman" w:eastAsia="Times New Roman" w:hAnsi="Times New Roman" w:cs="Times New Roman"/>
                <w:sz w:val="24"/>
                <w:szCs w:val="24"/>
              </w:rPr>
              <w:t xml:space="preserve"> neīpašie (</w:t>
            </w:r>
            <w:proofErr w:type="spellStart"/>
            <w:r w:rsidRPr="00DE6F7B">
              <w:rPr>
                <w:rFonts w:ascii="Times New Roman" w:eastAsia="Times New Roman" w:hAnsi="Times New Roman" w:cs="Times New Roman"/>
                <w:sz w:val="24"/>
                <w:szCs w:val="24"/>
              </w:rPr>
              <w:t>improper</w:t>
            </w:r>
            <w:proofErr w:type="spellEnd"/>
            <w:r w:rsidRPr="00DE6F7B">
              <w:rPr>
                <w:rFonts w:ascii="Times New Roman" w:eastAsia="Times New Roman" w:hAnsi="Times New Roman" w:cs="Times New Roman"/>
                <w:sz w:val="24"/>
                <w:szCs w:val="24"/>
              </w:rPr>
              <w:t>) vektori. Koordinātas un impulsa reprezentācijas.</w:t>
            </w:r>
          </w:p>
          <w:p w14:paraId="1FEC0DEC"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b.Nerelativitstikais</w:t>
            </w:r>
            <w:proofErr w:type="spellEnd"/>
            <w:r w:rsidRPr="00DE6F7B">
              <w:rPr>
                <w:rFonts w:ascii="Times New Roman" w:eastAsia="Times New Roman" w:hAnsi="Times New Roman" w:cs="Times New Roman"/>
                <w:sz w:val="24"/>
                <w:szCs w:val="24"/>
              </w:rPr>
              <w:t xml:space="preserve"> vienas daļiņas Šrēdingera viļņu vienādojums. </w:t>
            </w:r>
          </w:p>
          <w:p w14:paraId="3DDED91F"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c.Fizikālie</w:t>
            </w:r>
            <w:proofErr w:type="spellEnd"/>
            <w:r w:rsidRPr="00DE6F7B">
              <w:rPr>
                <w:rFonts w:ascii="Times New Roman" w:eastAsia="Times New Roman" w:hAnsi="Times New Roman" w:cs="Times New Roman"/>
                <w:sz w:val="24"/>
                <w:szCs w:val="24"/>
              </w:rPr>
              <w:t xml:space="preserve"> piemēri: elektrons ārējā laukā, E/M lauka </w:t>
            </w:r>
            <w:proofErr w:type="spellStart"/>
            <w:r w:rsidRPr="00DE6F7B">
              <w:rPr>
                <w:rFonts w:ascii="Times New Roman" w:eastAsia="Times New Roman" w:hAnsi="Times New Roman" w:cs="Times New Roman"/>
                <w:sz w:val="24"/>
                <w:szCs w:val="24"/>
              </w:rPr>
              <w:t>modas</w:t>
            </w:r>
            <w:proofErr w:type="spellEnd"/>
            <w:r w:rsidRPr="00DE6F7B">
              <w:rPr>
                <w:rFonts w:ascii="Times New Roman" w:eastAsia="Times New Roman" w:hAnsi="Times New Roman" w:cs="Times New Roman"/>
                <w:sz w:val="24"/>
                <w:szCs w:val="24"/>
              </w:rPr>
              <w:t xml:space="preserve"> kvadratūras.</w:t>
            </w:r>
          </w:p>
          <w:p w14:paraId="293C518E"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d.Kvantu</w:t>
            </w:r>
            <w:proofErr w:type="spellEnd"/>
            <w:r w:rsidRPr="00DE6F7B">
              <w:rPr>
                <w:rFonts w:ascii="Times New Roman" w:eastAsia="Times New Roman" w:hAnsi="Times New Roman" w:cs="Times New Roman"/>
                <w:sz w:val="24"/>
                <w:szCs w:val="24"/>
              </w:rPr>
              <w:t xml:space="preserve"> harmoniskais oscilators, radīšanas un iznīcināšanas operatoru metode, </w:t>
            </w:r>
            <w:proofErr w:type="spellStart"/>
            <w:r w:rsidRPr="00DE6F7B">
              <w:rPr>
                <w:rFonts w:ascii="Times New Roman" w:eastAsia="Times New Roman" w:hAnsi="Times New Roman" w:cs="Times New Roman"/>
                <w:sz w:val="24"/>
                <w:szCs w:val="24"/>
              </w:rPr>
              <w:t>Foka</w:t>
            </w:r>
            <w:proofErr w:type="spellEnd"/>
            <w:r w:rsidRPr="00DE6F7B">
              <w:rPr>
                <w:rFonts w:ascii="Times New Roman" w:eastAsia="Times New Roman" w:hAnsi="Times New Roman" w:cs="Times New Roman"/>
                <w:sz w:val="24"/>
                <w:szCs w:val="24"/>
              </w:rPr>
              <w:t xml:space="preserve"> un </w:t>
            </w:r>
            <w:proofErr w:type="spellStart"/>
            <w:r w:rsidRPr="00DE6F7B">
              <w:rPr>
                <w:rFonts w:ascii="Times New Roman" w:eastAsia="Times New Roman" w:hAnsi="Times New Roman" w:cs="Times New Roman"/>
                <w:sz w:val="24"/>
                <w:szCs w:val="24"/>
              </w:rPr>
              <w:t>koherentie</w:t>
            </w:r>
            <w:proofErr w:type="spellEnd"/>
            <w:r w:rsidRPr="00DE6F7B">
              <w:rPr>
                <w:rFonts w:ascii="Times New Roman" w:eastAsia="Times New Roman" w:hAnsi="Times New Roman" w:cs="Times New Roman"/>
                <w:sz w:val="24"/>
                <w:szCs w:val="24"/>
              </w:rPr>
              <w:t xml:space="preserve"> stāvokļi.</w:t>
            </w:r>
          </w:p>
          <w:p w14:paraId="0A117F85" w14:textId="77777777" w:rsidR="00AC7DE7" w:rsidRPr="00DE6F7B" w:rsidRDefault="00AC7DE7" w:rsidP="006574A6">
            <w:pPr>
              <w:spacing w:after="0" w:line="240" w:lineRule="auto"/>
              <w:ind w:left="720"/>
              <w:contextualSpacing/>
              <w:mirrorIndents/>
              <w:jc w:val="both"/>
              <w:rPr>
                <w:rFonts w:ascii="Times New Roman" w:eastAsia="Times New Roman" w:hAnsi="Times New Roman" w:cs="Times New Roman"/>
                <w:sz w:val="24"/>
                <w:szCs w:val="24"/>
              </w:rPr>
            </w:pPr>
          </w:p>
          <w:p w14:paraId="5C55B701" w14:textId="77777777" w:rsidR="006574A6" w:rsidRPr="00DE6F7B" w:rsidRDefault="006574A6" w:rsidP="006574A6">
            <w:pPr>
              <w:spacing w:after="0" w:line="240" w:lineRule="auto"/>
              <w:ind w:left="-108"/>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7.Perturbāciju teorija</w:t>
            </w:r>
          </w:p>
          <w:p w14:paraId="5F5A8936"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a.Nekomutējošo</w:t>
            </w:r>
            <w:proofErr w:type="spellEnd"/>
            <w:r w:rsidRPr="00DE6F7B">
              <w:rPr>
                <w:rFonts w:ascii="Times New Roman" w:eastAsia="Times New Roman" w:hAnsi="Times New Roman" w:cs="Times New Roman"/>
                <w:sz w:val="24"/>
                <w:szCs w:val="24"/>
              </w:rPr>
              <w:t xml:space="preserve"> operatoru summas </w:t>
            </w:r>
            <w:proofErr w:type="spellStart"/>
            <w:r w:rsidRPr="00DE6F7B">
              <w:rPr>
                <w:rFonts w:ascii="Times New Roman" w:eastAsia="Times New Roman" w:hAnsi="Times New Roman" w:cs="Times New Roman"/>
                <w:sz w:val="24"/>
                <w:szCs w:val="24"/>
              </w:rPr>
              <w:t>perturbatīva</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diagonalizēšanas</w:t>
            </w:r>
            <w:proofErr w:type="spellEnd"/>
            <w:r w:rsidRPr="00DE6F7B">
              <w:rPr>
                <w:rFonts w:ascii="Times New Roman" w:eastAsia="Times New Roman" w:hAnsi="Times New Roman" w:cs="Times New Roman"/>
                <w:sz w:val="24"/>
                <w:szCs w:val="24"/>
              </w:rPr>
              <w:t>: nedeģenerētu īpašvērtību gadījums.</w:t>
            </w:r>
          </w:p>
          <w:p w14:paraId="2F4ED361"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b.Deģenerētu</w:t>
            </w:r>
            <w:proofErr w:type="spellEnd"/>
            <w:r w:rsidRPr="00DE6F7B">
              <w:rPr>
                <w:rFonts w:ascii="Times New Roman" w:eastAsia="Times New Roman" w:hAnsi="Times New Roman" w:cs="Times New Roman"/>
                <w:sz w:val="24"/>
                <w:szCs w:val="24"/>
              </w:rPr>
              <w:t xml:space="preserve"> stāvokļu perturbācijas teorija.</w:t>
            </w:r>
          </w:p>
          <w:p w14:paraId="7E100641" w14:textId="77777777" w:rsidR="00AC7DE7" w:rsidRPr="00DE6F7B" w:rsidRDefault="00AC7DE7" w:rsidP="006574A6">
            <w:pPr>
              <w:spacing w:after="0" w:line="240" w:lineRule="auto"/>
              <w:ind w:left="720"/>
              <w:contextualSpacing/>
              <w:mirrorIndents/>
              <w:jc w:val="both"/>
              <w:rPr>
                <w:rFonts w:ascii="Times New Roman" w:eastAsia="Times New Roman" w:hAnsi="Times New Roman" w:cs="Times New Roman"/>
                <w:sz w:val="24"/>
                <w:szCs w:val="24"/>
              </w:rPr>
            </w:pPr>
          </w:p>
          <w:p w14:paraId="47CCD988" w14:textId="77777777" w:rsidR="006574A6" w:rsidRPr="00DE6F7B" w:rsidRDefault="006574A6" w:rsidP="006574A6">
            <w:pPr>
              <w:spacing w:after="0" w:line="240" w:lineRule="auto"/>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8.Kvantu sapinums un kvantu skaitļošana</w:t>
            </w:r>
          </w:p>
          <w:p w14:paraId="18C2223B"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a.Divu</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spinu</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kubitu</w:t>
            </w:r>
            <w:proofErr w:type="spellEnd"/>
            <w:r w:rsidRPr="00DE6F7B">
              <w:rPr>
                <w:rFonts w:ascii="Times New Roman" w:eastAsia="Times New Roman" w:hAnsi="Times New Roman" w:cs="Times New Roman"/>
                <w:sz w:val="24"/>
                <w:szCs w:val="24"/>
              </w:rPr>
              <w:t>) sistēmas piemērs. Sapinuma definīcija un mēri.</w:t>
            </w:r>
          </w:p>
          <w:p w14:paraId="6AA7F385"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b.Kvantu</w:t>
            </w:r>
            <w:proofErr w:type="spellEnd"/>
            <w:r w:rsidRPr="00DE6F7B">
              <w:rPr>
                <w:rFonts w:ascii="Times New Roman" w:eastAsia="Times New Roman" w:hAnsi="Times New Roman" w:cs="Times New Roman"/>
                <w:sz w:val="24"/>
                <w:szCs w:val="24"/>
              </w:rPr>
              <w:t xml:space="preserve"> mehānikas </w:t>
            </w:r>
            <w:proofErr w:type="spellStart"/>
            <w:r w:rsidRPr="00DE6F7B">
              <w:rPr>
                <w:rFonts w:ascii="Times New Roman" w:eastAsia="Times New Roman" w:hAnsi="Times New Roman" w:cs="Times New Roman"/>
                <w:sz w:val="24"/>
                <w:szCs w:val="24"/>
              </w:rPr>
              <w:t>nelokalitāte</w:t>
            </w:r>
            <w:proofErr w:type="spellEnd"/>
            <w:r w:rsidRPr="00DE6F7B">
              <w:rPr>
                <w:rFonts w:ascii="Times New Roman" w:eastAsia="Times New Roman" w:hAnsi="Times New Roman" w:cs="Times New Roman"/>
                <w:sz w:val="24"/>
                <w:szCs w:val="24"/>
              </w:rPr>
              <w:t>, Bela nevienādības.</w:t>
            </w:r>
          </w:p>
          <w:p w14:paraId="48361719"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c.Kvantu</w:t>
            </w:r>
            <w:proofErr w:type="spellEnd"/>
            <w:r w:rsidRPr="00DE6F7B">
              <w:rPr>
                <w:rFonts w:ascii="Times New Roman" w:eastAsia="Times New Roman" w:hAnsi="Times New Roman" w:cs="Times New Roman"/>
                <w:sz w:val="24"/>
                <w:szCs w:val="24"/>
              </w:rPr>
              <w:t xml:space="preserve"> skaitļotāja universālais lokālu loģisku operāciju modelis.</w:t>
            </w:r>
          </w:p>
          <w:p w14:paraId="5E20F57E" w14:textId="77777777" w:rsidR="00AC7DE7" w:rsidRPr="00DE6F7B" w:rsidRDefault="00AC7DE7" w:rsidP="006574A6">
            <w:pPr>
              <w:spacing w:after="0" w:line="240" w:lineRule="auto"/>
              <w:ind w:left="720"/>
              <w:contextualSpacing/>
              <w:mirrorIndents/>
              <w:jc w:val="both"/>
              <w:rPr>
                <w:rFonts w:ascii="Times New Roman" w:eastAsia="Times New Roman" w:hAnsi="Times New Roman" w:cs="Times New Roman"/>
                <w:sz w:val="24"/>
                <w:szCs w:val="24"/>
              </w:rPr>
            </w:pPr>
          </w:p>
          <w:p w14:paraId="3176D3B1" w14:textId="77777777" w:rsidR="006574A6" w:rsidRPr="00DE6F7B" w:rsidRDefault="006574A6" w:rsidP="006574A6">
            <w:pPr>
              <w:spacing w:after="0" w:line="240" w:lineRule="auto"/>
              <w:ind w:left="-108"/>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9.Grupu teorijas elementi</w:t>
            </w:r>
          </w:p>
          <w:p w14:paraId="36A3FCE0"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a.Grupas</w:t>
            </w:r>
            <w:proofErr w:type="spellEnd"/>
            <w:r w:rsidRPr="00DE6F7B">
              <w:rPr>
                <w:rFonts w:ascii="Times New Roman" w:eastAsia="Times New Roman" w:hAnsi="Times New Roman" w:cs="Times New Roman"/>
                <w:sz w:val="24"/>
                <w:szCs w:val="24"/>
              </w:rPr>
              <w:t xml:space="preserve"> ka fizikālās simetrijas apraksts, grupas elementu un </w:t>
            </w:r>
            <w:proofErr w:type="spellStart"/>
            <w:r w:rsidRPr="00DE6F7B">
              <w:rPr>
                <w:rFonts w:ascii="Times New Roman" w:eastAsia="Times New Roman" w:hAnsi="Times New Roman" w:cs="Times New Roman"/>
                <w:sz w:val="24"/>
                <w:szCs w:val="24"/>
              </w:rPr>
              <w:t>Hamiltoniāna</w:t>
            </w:r>
            <w:proofErr w:type="spellEnd"/>
            <w:r w:rsidRPr="00DE6F7B">
              <w:rPr>
                <w:rFonts w:ascii="Times New Roman" w:eastAsia="Times New Roman" w:hAnsi="Times New Roman" w:cs="Times New Roman"/>
                <w:sz w:val="24"/>
                <w:szCs w:val="24"/>
              </w:rPr>
              <w:t xml:space="preserve"> komutācijas nosacījums.</w:t>
            </w:r>
          </w:p>
          <w:p w14:paraId="4C28F378"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b.Translāciju</w:t>
            </w:r>
            <w:proofErr w:type="spellEnd"/>
            <w:r w:rsidRPr="00DE6F7B">
              <w:rPr>
                <w:rFonts w:ascii="Times New Roman" w:eastAsia="Times New Roman" w:hAnsi="Times New Roman" w:cs="Times New Roman"/>
                <w:sz w:val="24"/>
                <w:szCs w:val="24"/>
              </w:rPr>
              <w:t xml:space="preserve">, rotāciju un </w:t>
            </w:r>
            <w:proofErr w:type="spellStart"/>
            <w:r w:rsidRPr="00DE6F7B">
              <w:rPr>
                <w:rFonts w:ascii="Times New Roman" w:eastAsia="Times New Roman" w:hAnsi="Times New Roman" w:cs="Times New Roman"/>
                <w:sz w:val="24"/>
                <w:szCs w:val="24"/>
              </w:rPr>
              <w:t>kliforda</w:t>
            </w:r>
            <w:proofErr w:type="spellEnd"/>
            <w:r w:rsidRPr="00DE6F7B">
              <w:rPr>
                <w:rFonts w:ascii="Times New Roman" w:eastAsia="Times New Roman" w:hAnsi="Times New Roman" w:cs="Times New Roman"/>
                <w:sz w:val="24"/>
                <w:szCs w:val="24"/>
              </w:rPr>
              <w:t xml:space="preserve"> grupas. </w:t>
            </w:r>
            <w:proofErr w:type="spellStart"/>
            <w:r w:rsidRPr="00DE6F7B">
              <w:rPr>
                <w:rFonts w:ascii="Times New Roman" w:eastAsia="Times New Roman" w:hAnsi="Times New Roman" w:cs="Times New Roman"/>
                <w:sz w:val="24"/>
                <w:szCs w:val="24"/>
              </w:rPr>
              <w:t>Gupu</w:t>
            </w:r>
            <w:proofErr w:type="spellEnd"/>
            <w:r w:rsidRPr="00DE6F7B">
              <w:rPr>
                <w:rFonts w:ascii="Times New Roman" w:eastAsia="Times New Roman" w:hAnsi="Times New Roman" w:cs="Times New Roman"/>
                <w:sz w:val="24"/>
                <w:szCs w:val="24"/>
              </w:rPr>
              <w:t xml:space="preserve"> diktēto kvantu skaitļu fizikālie piemēri: impulss, </w:t>
            </w:r>
            <w:proofErr w:type="spellStart"/>
            <w:r w:rsidRPr="00DE6F7B">
              <w:rPr>
                <w:rFonts w:ascii="Times New Roman" w:eastAsia="Times New Roman" w:hAnsi="Times New Roman" w:cs="Times New Roman"/>
                <w:sz w:val="24"/>
                <w:szCs w:val="24"/>
              </w:rPr>
              <w:t>kvazi</w:t>
            </w:r>
            <w:proofErr w:type="spellEnd"/>
            <w:r w:rsidRPr="00DE6F7B">
              <w:rPr>
                <w:rFonts w:ascii="Times New Roman" w:eastAsia="Times New Roman" w:hAnsi="Times New Roman" w:cs="Times New Roman"/>
                <w:sz w:val="24"/>
                <w:szCs w:val="24"/>
              </w:rPr>
              <w:t xml:space="preserve">-impulss, leņķiskais moments. </w:t>
            </w:r>
          </w:p>
          <w:p w14:paraId="5A11111E"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c.Apmaiņas</w:t>
            </w:r>
            <w:proofErr w:type="spellEnd"/>
            <w:r w:rsidRPr="00DE6F7B">
              <w:rPr>
                <w:rFonts w:ascii="Times New Roman" w:eastAsia="Times New Roman" w:hAnsi="Times New Roman" w:cs="Times New Roman"/>
                <w:sz w:val="24"/>
                <w:szCs w:val="24"/>
              </w:rPr>
              <w:t xml:space="preserve"> simetrija. </w:t>
            </w:r>
            <w:proofErr w:type="spellStart"/>
            <w:r w:rsidRPr="00DE6F7B">
              <w:rPr>
                <w:rFonts w:ascii="Times New Roman" w:eastAsia="Times New Roman" w:hAnsi="Times New Roman" w:cs="Times New Roman"/>
                <w:sz w:val="24"/>
                <w:szCs w:val="24"/>
              </w:rPr>
              <w:t>Bozonu</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femionu</w:t>
            </w:r>
            <w:proofErr w:type="spellEnd"/>
            <w:r w:rsidRPr="00DE6F7B">
              <w:rPr>
                <w:rFonts w:ascii="Times New Roman" w:eastAsia="Times New Roman" w:hAnsi="Times New Roman" w:cs="Times New Roman"/>
                <w:sz w:val="24"/>
                <w:szCs w:val="24"/>
              </w:rPr>
              <w:t xml:space="preserve"> un </w:t>
            </w:r>
            <w:proofErr w:type="spellStart"/>
            <w:r w:rsidRPr="00DE6F7B">
              <w:rPr>
                <w:rFonts w:ascii="Times New Roman" w:eastAsia="Times New Roman" w:hAnsi="Times New Roman" w:cs="Times New Roman"/>
                <w:sz w:val="24"/>
                <w:szCs w:val="24"/>
              </w:rPr>
              <w:t>anionu</w:t>
            </w:r>
            <w:proofErr w:type="spellEnd"/>
            <w:r w:rsidRPr="00DE6F7B">
              <w:rPr>
                <w:rFonts w:ascii="Times New Roman" w:eastAsia="Times New Roman" w:hAnsi="Times New Roman" w:cs="Times New Roman"/>
                <w:sz w:val="24"/>
                <w:szCs w:val="24"/>
              </w:rPr>
              <w:t xml:space="preserve"> simetrija, </w:t>
            </w:r>
          </w:p>
          <w:p w14:paraId="5BCA9386" w14:textId="77777777" w:rsidR="00AC7DE7" w:rsidRPr="00DE6F7B" w:rsidRDefault="00AC7DE7" w:rsidP="006574A6">
            <w:pPr>
              <w:spacing w:after="0" w:line="240" w:lineRule="auto"/>
              <w:ind w:left="720"/>
              <w:contextualSpacing/>
              <w:mirrorIndents/>
              <w:jc w:val="both"/>
              <w:rPr>
                <w:rFonts w:ascii="Times New Roman" w:eastAsia="Times New Roman" w:hAnsi="Times New Roman" w:cs="Times New Roman"/>
                <w:sz w:val="24"/>
                <w:szCs w:val="24"/>
              </w:rPr>
            </w:pPr>
          </w:p>
          <w:p w14:paraId="058A5D8A" w14:textId="77777777" w:rsidR="006574A6" w:rsidRPr="00DE6F7B" w:rsidRDefault="006574A6" w:rsidP="006574A6">
            <w:pPr>
              <w:spacing w:after="0" w:line="240" w:lineRule="auto"/>
              <w:ind w:left="-108"/>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10.Sfēriski simetrisku sistēmu kvantu mehāniskais apraksts</w:t>
            </w:r>
          </w:p>
          <w:p w14:paraId="28333327"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a.3D rotāciju grupas reprezentācijas, leņķiskā momenta operatoru algebra.</w:t>
            </w:r>
          </w:p>
          <w:p w14:paraId="4F3E259A" w14:textId="77777777" w:rsidR="006574A6" w:rsidRPr="00DE6F7B" w:rsidRDefault="006574A6" w:rsidP="006574A6">
            <w:pPr>
              <w:spacing w:after="0" w:line="240" w:lineRule="auto"/>
              <w:ind w:left="720"/>
              <w:contextualSpacing/>
              <w:mirrorIndents/>
              <w:jc w:val="both"/>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b.Sfēriskās</w:t>
            </w:r>
            <w:proofErr w:type="spellEnd"/>
            <w:r w:rsidRPr="00DE6F7B">
              <w:rPr>
                <w:rFonts w:ascii="Times New Roman" w:eastAsia="Times New Roman" w:hAnsi="Times New Roman" w:cs="Times New Roman"/>
                <w:sz w:val="24"/>
                <w:szCs w:val="24"/>
              </w:rPr>
              <w:t xml:space="preserve"> harmonikas. </w:t>
            </w:r>
          </w:p>
          <w:p w14:paraId="1E3554E5" w14:textId="77777777" w:rsidR="006574A6" w:rsidRPr="00DE6F7B" w:rsidRDefault="006574A6" w:rsidP="006574A6">
            <w:pPr>
              <w:spacing w:after="0" w:line="240" w:lineRule="auto"/>
              <w:ind w:left="720"/>
              <w:contextualSpacing/>
              <w:mirrorIndents/>
              <w:jc w:val="both"/>
              <w:rPr>
                <w:rFonts w:ascii="Times New Roman" w:hAnsi="Times New Roman" w:cs="Times New Roman"/>
                <w:sz w:val="24"/>
                <w:szCs w:val="24"/>
              </w:rPr>
            </w:pPr>
            <w:proofErr w:type="spellStart"/>
            <w:r w:rsidRPr="00DE6F7B">
              <w:rPr>
                <w:rFonts w:ascii="Times New Roman" w:eastAsia="Times New Roman" w:hAnsi="Times New Roman" w:cs="Times New Roman"/>
                <w:sz w:val="24"/>
                <w:szCs w:val="24"/>
              </w:rPr>
              <w:t>c.Vienas</w:t>
            </w:r>
            <w:proofErr w:type="spellEnd"/>
            <w:r w:rsidRPr="00DE6F7B">
              <w:rPr>
                <w:rFonts w:ascii="Times New Roman" w:eastAsia="Times New Roman" w:hAnsi="Times New Roman" w:cs="Times New Roman"/>
                <w:sz w:val="24"/>
                <w:szCs w:val="24"/>
              </w:rPr>
              <w:t xml:space="preserve"> daļiņas kustības </w:t>
            </w:r>
            <w:proofErr w:type="spellStart"/>
            <w:r w:rsidRPr="00DE6F7B">
              <w:rPr>
                <w:rFonts w:ascii="Times New Roman" w:eastAsia="Times New Roman" w:hAnsi="Times New Roman" w:cs="Times New Roman"/>
                <w:sz w:val="24"/>
                <w:szCs w:val="24"/>
              </w:rPr>
              <w:t>Keplera</w:t>
            </w:r>
            <w:proofErr w:type="spellEnd"/>
            <w:r w:rsidRPr="00DE6F7B">
              <w:rPr>
                <w:rFonts w:ascii="Times New Roman" w:eastAsia="Times New Roman" w:hAnsi="Times New Roman" w:cs="Times New Roman"/>
                <w:sz w:val="24"/>
                <w:szCs w:val="24"/>
              </w:rPr>
              <w:t xml:space="preserve"> laukā: ūdeņraža atoms </w:t>
            </w:r>
            <w:proofErr w:type="spellStart"/>
            <w:r w:rsidRPr="00DE6F7B">
              <w:rPr>
                <w:rFonts w:ascii="Times New Roman" w:eastAsia="Times New Roman" w:hAnsi="Times New Roman" w:cs="Times New Roman"/>
                <w:sz w:val="24"/>
                <w:szCs w:val="24"/>
              </w:rPr>
              <w:t>orbitāles</w:t>
            </w:r>
            <w:proofErr w:type="spellEnd"/>
            <w:r w:rsidRPr="00DE6F7B">
              <w:rPr>
                <w:rFonts w:ascii="Times New Roman" w:eastAsia="Times New Roman" w:hAnsi="Times New Roman" w:cs="Times New Roman"/>
                <w:sz w:val="24"/>
                <w:szCs w:val="24"/>
              </w:rPr>
              <w:t>.</w:t>
            </w:r>
          </w:p>
        </w:tc>
      </w:tr>
    </w:tbl>
    <w:p w14:paraId="3D5EC420" w14:textId="77777777" w:rsidR="00345324" w:rsidRPr="00DE6F7B" w:rsidRDefault="00345324" w:rsidP="00345324">
      <w:pPr>
        <w:spacing w:after="0" w:line="360" w:lineRule="auto"/>
        <w:ind w:left="-142"/>
        <w:rPr>
          <w:rFonts w:ascii="Times New Roman" w:hAnsi="Times New Roman" w:cs="Times New Roman"/>
          <w:sz w:val="24"/>
          <w:szCs w:val="24"/>
        </w:rPr>
      </w:pPr>
    </w:p>
    <w:p w14:paraId="7796C2D5" w14:textId="77777777" w:rsidR="00345324" w:rsidRPr="00DE6F7B" w:rsidRDefault="00345324" w:rsidP="00345324">
      <w:pPr>
        <w:rPr>
          <w:rFonts w:ascii="Times New Roman" w:hAnsi="Times New Roman" w:cs="Times New Roman"/>
          <w:sz w:val="24"/>
          <w:szCs w:val="24"/>
        </w:rPr>
      </w:pPr>
    </w:p>
    <w:p w14:paraId="6DBD62F5" w14:textId="77777777" w:rsidR="00345324" w:rsidRPr="00DE6F7B" w:rsidRDefault="0034532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158A3B54"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7312D5C3"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349F8849"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579B698A" w14:textId="77777777" w:rsidTr="00C44FFA">
        <w:tc>
          <w:tcPr>
            <w:tcW w:w="4250" w:type="dxa"/>
            <w:shd w:val="clear" w:color="auto" w:fill="auto"/>
            <w:vAlign w:val="center"/>
          </w:tcPr>
          <w:p w14:paraId="673C2877"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09E9562B" w14:textId="77777777" w:rsidR="00345324" w:rsidRPr="00DE6F7B" w:rsidRDefault="00345324" w:rsidP="00345324">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Ievads bioloģiskajā fizikā</w:t>
            </w:r>
          </w:p>
        </w:tc>
      </w:tr>
      <w:tr w:rsidR="00345324" w:rsidRPr="00DE6F7B" w14:paraId="66DFA487" w14:textId="77777777" w:rsidTr="00C44FFA">
        <w:tc>
          <w:tcPr>
            <w:tcW w:w="4250" w:type="dxa"/>
            <w:shd w:val="clear" w:color="auto" w:fill="auto"/>
            <w:vAlign w:val="center"/>
          </w:tcPr>
          <w:p w14:paraId="002CBCA3"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4F4D6319" w14:textId="5AFC7823" w:rsidR="00345324" w:rsidRPr="00DE6F7B" w:rsidRDefault="00C44FFA" w:rsidP="00C44FFA">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Fizika un astronomija</w:t>
            </w:r>
          </w:p>
        </w:tc>
      </w:tr>
      <w:tr w:rsidR="00345324" w:rsidRPr="00DE6F7B" w14:paraId="36362E8C" w14:textId="77777777" w:rsidTr="00C44FFA">
        <w:tc>
          <w:tcPr>
            <w:tcW w:w="4250" w:type="dxa"/>
            <w:shd w:val="clear" w:color="auto" w:fill="auto"/>
            <w:vAlign w:val="center"/>
          </w:tcPr>
          <w:p w14:paraId="3B4443C6"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44E8E8C2"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2AEA6992" w14:textId="77777777" w:rsidTr="00C44FFA">
        <w:tc>
          <w:tcPr>
            <w:tcW w:w="4250" w:type="dxa"/>
            <w:shd w:val="clear" w:color="auto" w:fill="auto"/>
            <w:vAlign w:val="center"/>
          </w:tcPr>
          <w:p w14:paraId="57A4830E"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5D4493E4"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36772857" w14:textId="77777777" w:rsidTr="00C44FFA">
        <w:tc>
          <w:tcPr>
            <w:tcW w:w="4250" w:type="dxa"/>
            <w:shd w:val="clear" w:color="auto" w:fill="auto"/>
            <w:vAlign w:val="center"/>
          </w:tcPr>
          <w:p w14:paraId="7DE0D469"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3541C033"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26</w:t>
            </w:r>
          </w:p>
        </w:tc>
      </w:tr>
      <w:tr w:rsidR="00345324" w:rsidRPr="00DE6F7B" w14:paraId="1510C7D3" w14:textId="77777777" w:rsidTr="00C44FFA">
        <w:tc>
          <w:tcPr>
            <w:tcW w:w="4250" w:type="dxa"/>
            <w:shd w:val="clear" w:color="auto" w:fill="auto"/>
            <w:vAlign w:val="center"/>
          </w:tcPr>
          <w:p w14:paraId="145353D8"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5BC44ED2"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6</w:t>
            </w:r>
          </w:p>
        </w:tc>
      </w:tr>
      <w:tr w:rsidR="00345324" w:rsidRPr="00DE6F7B" w14:paraId="5525D204" w14:textId="77777777" w:rsidTr="00C44FFA">
        <w:tc>
          <w:tcPr>
            <w:tcW w:w="4250" w:type="dxa"/>
            <w:shd w:val="clear" w:color="auto" w:fill="auto"/>
            <w:vAlign w:val="center"/>
          </w:tcPr>
          <w:p w14:paraId="3FCEB4F5"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7800E388"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45324" w:rsidRPr="00DE6F7B" w14:paraId="35C32EB2" w14:textId="77777777" w:rsidTr="00C44FFA">
        <w:tc>
          <w:tcPr>
            <w:tcW w:w="4250" w:type="dxa"/>
            <w:shd w:val="clear" w:color="auto" w:fill="auto"/>
            <w:vAlign w:val="center"/>
          </w:tcPr>
          <w:p w14:paraId="26F6B5C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61A944D9"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6DF4C1A4" w14:textId="77777777" w:rsidTr="00C44FFA">
        <w:tc>
          <w:tcPr>
            <w:tcW w:w="4250" w:type="dxa"/>
            <w:shd w:val="clear" w:color="auto" w:fill="auto"/>
            <w:vAlign w:val="center"/>
          </w:tcPr>
          <w:p w14:paraId="4099CB27" w14:textId="61B59C40"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6713641E" w14:textId="06B06084" w:rsidR="00EA48E6" w:rsidRPr="00DE6F7B" w:rsidRDefault="00143B43" w:rsidP="00345324">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20.04.2021</w:t>
            </w:r>
          </w:p>
        </w:tc>
      </w:tr>
      <w:tr w:rsidR="00345324" w:rsidRPr="00DE6F7B" w14:paraId="0ED424CC" w14:textId="77777777" w:rsidTr="00C44FFA">
        <w:tc>
          <w:tcPr>
            <w:tcW w:w="4250" w:type="dxa"/>
            <w:tcBorders>
              <w:bottom w:val="single" w:sz="4" w:space="0" w:color="auto"/>
            </w:tcBorders>
            <w:shd w:val="clear" w:color="auto" w:fill="auto"/>
            <w:vAlign w:val="center"/>
          </w:tcPr>
          <w:p w14:paraId="1BE331C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75F9E507" w14:textId="12CE7CD6" w:rsidR="00345324" w:rsidRPr="00DE6F7B" w:rsidRDefault="00C44FFA" w:rsidP="00C44FFA">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Dr.habil.phys.</w:t>
            </w:r>
            <w:r w:rsidR="00345324" w:rsidRPr="00DE6F7B">
              <w:rPr>
                <w:rFonts w:ascii="Times New Roman" w:eastAsia="Times New Roman" w:hAnsi="Times New Roman" w:cs="Times New Roman"/>
                <w:sz w:val="24"/>
                <w:szCs w:val="24"/>
              </w:rPr>
              <w:t xml:space="preserve"> Andrejs </w:t>
            </w:r>
            <w:proofErr w:type="spellStart"/>
            <w:r w:rsidR="00345324" w:rsidRPr="00DE6F7B">
              <w:rPr>
                <w:rFonts w:ascii="Times New Roman" w:eastAsia="Times New Roman" w:hAnsi="Times New Roman" w:cs="Times New Roman"/>
                <w:sz w:val="24"/>
                <w:szCs w:val="24"/>
              </w:rPr>
              <w:t>Cēbers</w:t>
            </w:r>
            <w:proofErr w:type="spellEnd"/>
          </w:p>
        </w:tc>
      </w:tr>
      <w:tr w:rsidR="00345324" w:rsidRPr="00DE6F7B" w14:paraId="5B4528BD" w14:textId="77777777" w:rsidTr="00C44FFA">
        <w:tc>
          <w:tcPr>
            <w:tcW w:w="4250" w:type="dxa"/>
            <w:tcBorders>
              <w:top w:val="single" w:sz="4" w:space="0" w:color="auto"/>
              <w:left w:val="nil"/>
              <w:bottom w:val="single" w:sz="4" w:space="0" w:color="auto"/>
              <w:right w:val="single" w:sz="4" w:space="0" w:color="auto"/>
            </w:tcBorders>
            <w:shd w:val="clear" w:color="auto" w:fill="auto"/>
            <w:vAlign w:val="center"/>
          </w:tcPr>
          <w:p w14:paraId="7B946545"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0E2FF176" w14:textId="5BC45E58" w:rsidR="00BE65B2" w:rsidRPr="00DE6F7B" w:rsidRDefault="00BE65B2" w:rsidP="00BE65B2">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604EF124" w14:textId="77777777" w:rsidR="00BE65B2" w:rsidRPr="00DE6F7B" w:rsidRDefault="00BE65B2" w:rsidP="00BE65B2">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06FE0CFE" w14:textId="79264E65" w:rsidR="00345324" w:rsidRPr="00DE6F7B" w:rsidRDefault="00BE65B2" w:rsidP="00BE65B2">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345324" w:rsidRPr="00DE6F7B" w14:paraId="565A72AE" w14:textId="77777777" w:rsidTr="00C44FFA">
        <w:tc>
          <w:tcPr>
            <w:tcW w:w="4250" w:type="dxa"/>
            <w:tcBorders>
              <w:top w:val="single" w:sz="4" w:space="0" w:color="auto"/>
            </w:tcBorders>
            <w:shd w:val="clear" w:color="auto" w:fill="auto"/>
            <w:vAlign w:val="center"/>
          </w:tcPr>
          <w:p w14:paraId="0738CAE8"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28CCDD81"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7C90AFA3" w14:textId="77777777" w:rsidTr="00C44FFA">
        <w:tc>
          <w:tcPr>
            <w:tcW w:w="9633" w:type="dxa"/>
            <w:gridSpan w:val="2"/>
            <w:shd w:val="clear" w:color="auto" w:fill="auto"/>
            <w:vAlign w:val="center"/>
          </w:tcPr>
          <w:p w14:paraId="66EE6EBA" w14:textId="11A8DD69" w:rsidR="008C6A55" w:rsidRPr="00DE6F7B" w:rsidRDefault="00C44FFA" w:rsidP="008C6A5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8C6A55" w:rsidRPr="00DE6F7B">
              <w:rPr>
                <w:rFonts w:ascii="Times New Roman" w:hAnsi="Times New Roman" w:cs="Times New Roman"/>
                <w:sz w:val="24"/>
                <w:szCs w:val="24"/>
              </w:rPr>
              <w:t>ursa mērķis ir iepazīstināt ar bioloģiskās fizikas priekšmetu.</w:t>
            </w:r>
          </w:p>
          <w:p w14:paraId="641AB687" w14:textId="77777777" w:rsidR="008C6A55" w:rsidRPr="00DE6F7B" w:rsidRDefault="008C6A55" w:rsidP="008C6A55">
            <w:pPr>
              <w:spacing w:after="0" w:line="240" w:lineRule="auto"/>
              <w:contextualSpacing/>
              <w:mirrorIndents/>
              <w:jc w:val="both"/>
              <w:rPr>
                <w:rFonts w:ascii="Times New Roman" w:hAnsi="Times New Roman" w:cs="Times New Roman"/>
                <w:sz w:val="24"/>
                <w:szCs w:val="24"/>
              </w:rPr>
            </w:pPr>
          </w:p>
          <w:p w14:paraId="6FD93487" w14:textId="63451296" w:rsidR="008C6A55" w:rsidRPr="00DE6F7B" w:rsidRDefault="00C44FFA" w:rsidP="008C6A5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8C6A55" w:rsidRPr="00DE6F7B">
              <w:rPr>
                <w:rFonts w:ascii="Times New Roman" w:hAnsi="Times New Roman" w:cs="Times New Roman"/>
                <w:sz w:val="24"/>
                <w:szCs w:val="24"/>
              </w:rPr>
              <w:t>ursa uzdevumi ir:</w:t>
            </w:r>
          </w:p>
          <w:p w14:paraId="7AC116ED" w14:textId="313A6FE0" w:rsidR="008C6A55" w:rsidRPr="00DE6F7B" w:rsidRDefault="00DA39C9" w:rsidP="00712165">
            <w:pPr>
              <w:pStyle w:val="ListParagraph"/>
              <w:numPr>
                <w:ilvl w:val="0"/>
                <w:numId w:val="31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Apgūt </w:t>
            </w:r>
            <w:proofErr w:type="spellStart"/>
            <w:r w:rsidR="008C6A55" w:rsidRPr="00DE6F7B">
              <w:rPr>
                <w:rFonts w:ascii="Times New Roman" w:hAnsi="Times New Roman" w:cs="Times New Roman"/>
                <w:sz w:val="24"/>
                <w:szCs w:val="24"/>
              </w:rPr>
              <w:t>biopolimēru</w:t>
            </w:r>
            <w:proofErr w:type="spellEnd"/>
            <w:r w:rsidR="008C6A55" w:rsidRPr="00DE6F7B">
              <w:rPr>
                <w:rFonts w:ascii="Times New Roman" w:hAnsi="Times New Roman" w:cs="Times New Roman"/>
                <w:sz w:val="24"/>
                <w:szCs w:val="24"/>
              </w:rPr>
              <w:t xml:space="preserve"> modeli</w:t>
            </w:r>
            <w:r w:rsidR="00E656A7">
              <w:rPr>
                <w:rFonts w:ascii="Times New Roman" w:hAnsi="Times New Roman" w:cs="Times New Roman"/>
                <w:sz w:val="24"/>
                <w:szCs w:val="24"/>
              </w:rPr>
              <w:t xml:space="preserve"> e</w:t>
            </w:r>
            <w:r w:rsidRPr="00DE6F7B">
              <w:rPr>
                <w:rFonts w:ascii="Times New Roman" w:hAnsi="Times New Roman" w:cs="Times New Roman"/>
                <w:sz w:val="24"/>
                <w:szCs w:val="24"/>
              </w:rPr>
              <w:t>lastīgo stieni</w:t>
            </w:r>
            <w:r w:rsidR="008C6A55" w:rsidRPr="00DE6F7B">
              <w:rPr>
                <w:rFonts w:ascii="Times New Roman" w:hAnsi="Times New Roman" w:cs="Times New Roman"/>
                <w:sz w:val="24"/>
                <w:szCs w:val="24"/>
              </w:rPr>
              <w:t>;</w:t>
            </w:r>
          </w:p>
          <w:p w14:paraId="5C9973EA" w14:textId="761B45DF" w:rsidR="008C6A55" w:rsidRPr="00DE6F7B" w:rsidRDefault="00DA39C9" w:rsidP="00712165">
            <w:pPr>
              <w:pStyle w:val="ListParagraph"/>
              <w:numPr>
                <w:ilvl w:val="0"/>
                <w:numId w:val="31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Apgūt f</w:t>
            </w:r>
            <w:r w:rsidR="008C6A55" w:rsidRPr="00DE6F7B">
              <w:rPr>
                <w:rFonts w:ascii="Times New Roman" w:hAnsi="Times New Roman" w:cs="Times New Roman"/>
                <w:sz w:val="24"/>
                <w:szCs w:val="24"/>
              </w:rPr>
              <w:t>luktuāciju-</w:t>
            </w:r>
            <w:proofErr w:type="spellStart"/>
            <w:r w:rsidR="008C6A55" w:rsidRPr="00DE6F7B">
              <w:rPr>
                <w:rFonts w:ascii="Times New Roman" w:hAnsi="Times New Roman" w:cs="Times New Roman"/>
                <w:sz w:val="24"/>
                <w:szCs w:val="24"/>
              </w:rPr>
              <w:t>dissipācijas</w:t>
            </w:r>
            <w:proofErr w:type="spellEnd"/>
            <w:r w:rsidR="008C6A55" w:rsidRPr="00DE6F7B">
              <w:rPr>
                <w:rFonts w:ascii="Times New Roman" w:hAnsi="Times New Roman" w:cs="Times New Roman"/>
                <w:sz w:val="24"/>
                <w:szCs w:val="24"/>
              </w:rPr>
              <w:t xml:space="preserve"> teorēm</w:t>
            </w:r>
            <w:r w:rsidRPr="00DE6F7B">
              <w:rPr>
                <w:rFonts w:ascii="Times New Roman" w:hAnsi="Times New Roman" w:cs="Times New Roman"/>
                <w:sz w:val="24"/>
                <w:szCs w:val="24"/>
              </w:rPr>
              <w:t>u</w:t>
            </w:r>
            <w:r w:rsidR="008C6A55" w:rsidRPr="00DE6F7B">
              <w:rPr>
                <w:rFonts w:ascii="Times New Roman" w:hAnsi="Times New Roman" w:cs="Times New Roman"/>
                <w:sz w:val="24"/>
                <w:szCs w:val="24"/>
              </w:rPr>
              <w:t xml:space="preserve"> un tās pielietojum</w:t>
            </w:r>
            <w:r w:rsidRPr="00DE6F7B">
              <w:rPr>
                <w:rFonts w:ascii="Times New Roman" w:hAnsi="Times New Roman" w:cs="Times New Roman"/>
                <w:sz w:val="24"/>
                <w:szCs w:val="24"/>
              </w:rPr>
              <w:t>us</w:t>
            </w:r>
            <w:r w:rsidR="008C6A55" w:rsidRPr="00DE6F7B">
              <w:rPr>
                <w:rFonts w:ascii="Times New Roman" w:hAnsi="Times New Roman" w:cs="Times New Roman"/>
                <w:sz w:val="24"/>
                <w:szCs w:val="24"/>
              </w:rPr>
              <w:t>;</w:t>
            </w:r>
          </w:p>
          <w:p w14:paraId="0600AE8E" w14:textId="62CA3B37" w:rsidR="008C6A55" w:rsidRPr="00DE6F7B" w:rsidRDefault="00DA39C9" w:rsidP="00712165">
            <w:pPr>
              <w:pStyle w:val="ListParagraph"/>
              <w:numPr>
                <w:ilvl w:val="0"/>
                <w:numId w:val="31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Gūt izpratni par m</w:t>
            </w:r>
            <w:r w:rsidR="008C6A55" w:rsidRPr="00DE6F7B">
              <w:rPr>
                <w:rFonts w:ascii="Times New Roman" w:hAnsi="Times New Roman" w:cs="Times New Roman"/>
                <w:sz w:val="24"/>
                <w:szCs w:val="24"/>
              </w:rPr>
              <w:t>embrānu teorētisk</w:t>
            </w:r>
            <w:r w:rsidRPr="00DE6F7B">
              <w:rPr>
                <w:rFonts w:ascii="Times New Roman" w:hAnsi="Times New Roman" w:cs="Times New Roman"/>
                <w:sz w:val="24"/>
                <w:szCs w:val="24"/>
              </w:rPr>
              <w:t>o</w:t>
            </w:r>
            <w:r w:rsidR="008C6A55" w:rsidRPr="00DE6F7B">
              <w:rPr>
                <w:rFonts w:ascii="Times New Roman" w:hAnsi="Times New Roman" w:cs="Times New Roman"/>
                <w:sz w:val="24"/>
                <w:szCs w:val="24"/>
              </w:rPr>
              <w:t xml:space="preserve"> aprakst</w:t>
            </w:r>
            <w:r w:rsidRPr="00DE6F7B">
              <w:rPr>
                <w:rFonts w:ascii="Times New Roman" w:hAnsi="Times New Roman" w:cs="Times New Roman"/>
                <w:sz w:val="24"/>
                <w:szCs w:val="24"/>
              </w:rPr>
              <w:t>u</w:t>
            </w:r>
            <w:r w:rsidR="008C6A55" w:rsidRPr="00DE6F7B">
              <w:rPr>
                <w:rFonts w:ascii="Times New Roman" w:hAnsi="Times New Roman" w:cs="Times New Roman"/>
                <w:sz w:val="24"/>
                <w:szCs w:val="24"/>
              </w:rPr>
              <w:t>;</w:t>
            </w:r>
          </w:p>
          <w:p w14:paraId="63352931" w14:textId="38437477" w:rsidR="008C6A55" w:rsidRPr="00DE6F7B" w:rsidRDefault="00DA39C9" w:rsidP="00712165">
            <w:pPr>
              <w:pStyle w:val="ListParagraph"/>
              <w:numPr>
                <w:ilvl w:val="0"/>
                <w:numId w:val="31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Apgūtu </w:t>
            </w:r>
            <w:proofErr w:type="spellStart"/>
            <w:r w:rsidRPr="00DE6F7B">
              <w:rPr>
                <w:rFonts w:ascii="Times New Roman" w:hAnsi="Times New Roman" w:cs="Times New Roman"/>
                <w:sz w:val="24"/>
                <w:szCs w:val="24"/>
              </w:rPr>
              <w:t>f</w:t>
            </w:r>
            <w:r w:rsidR="008C6A55" w:rsidRPr="00DE6F7B">
              <w:rPr>
                <w:rFonts w:ascii="Times New Roman" w:hAnsi="Times New Roman" w:cs="Times New Roman"/>
                <w:sz w:val="24"/>
                <w:szCs w:val="24"/>
              </w:rPr>
              <w:t>āzu</w:t>
            </w:r>
            <w:proofErr w:type="spellEnd"/>
            <w:r w:rsidR="008C6A55" w:rsidRPr="00DE6F7B">
              <w:rPr>
                <w:rFonts w:ascii="Times New Roman" w:hAnsi="Times New Roman" w:cs="Times New Roman"/>
                <w:sz w:val="24"/>
                <w:szCs w:val="24"/>
              </w:rPr>
              <w:t xml:space="preserve"> līdzsvar</w:t>
            </w:r>
            <w:r w:rsidRPr="00DE6F7B">
              <w:rPr>
                <w:rFonts w:ascii="Times New Roman" w:hAnsi="Times New Roman" w:cs="Times New Roman"/>
                <w:sz w:val="24"/>
                <w:szCs w:val="24"/>
              </w:rPr>
              <w:t>u</w:t>
            </w:r>
            <w:r w:rsidR="008C6A55" w:rsidRPr="00DE6F7B">
              <w:rPr>
                <w:rFonts w:ascii="Times New Roman" w:hAnsi="Times New Roman" w:cs="Times New Roman"/>
                <w:sz w:val="24"/>
                <w:szCs w:val="24"/>
              </w:rPr>
              <w:t xml:space="preserve"> polimēru šķīdumos. </w:t>
            </w:r>
            <w:proofErr w:type="spellStart"/>
            <w:r w:rsidR="008C6A55" w:rsidRPr="00DE6F7B">
              <w:rPr>
                <w:rFonts w:ascii="Times New Roman" w:hAnsi="Times New Roman" w:cs="Times New Roman"/>
                <w:sz w:val="24"/>
                <w:szCs w:val="24"/>
              </w:rPr>
              <w:t>Florī-Higginsa</w:t>
            </w:r>
            <w:proofErr w:type="spellEnd"/>
            <w:r w:rsidR="008C6A55" w:rsidRPr="00DE6F7B">
              <w:rPr>
                <w:rFonts w:ascii="Times New Roman" w:hAnsi="Times New Roman" w:cs="Times New Roman"/>
                <w:sz w:val="24"/>
                <w:szCs w:val="24"/>
              </w:rPr>
              <w:t xml:space="preserve"> modelis;</w:t>
            </w:r>
          </w:p>
          <w:p w14:paraId="097A3211" w14:textId="2B380068" w:rsidR="008C6A55" w:rsidRPr="00DE6F7B" w:rsidRDefault="00DA39C9" w:rsidP="00712165">
            <w:pPr>
              <w:pStyle w:val="ListParagraph"/>
              <w:numPr>
                <w:ilvl w:val="0"/>
                <w:numId w:val="31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Izzināt mikroorganismu kustīgumu</w:t>
            </w:r>
            <w:r w:rsidR="008C6A55" w:rsidRPr="00DE6F7B">
              <w:rPr>
                <w:rFonts w:ascii="Times New Roman" w:hAnsi="Times New Roman" w:cs="Times New Roman"/>
                <w:sz w:val="24"/>
                <w:szCs w:val="24"/>
              </w:rPr>
              <w:t>;</w:t>
            </w:r>
          </w:p>
          <w:p w14:paraId="2FDF73EB" w14:textId="7DB7798E" w:rsidR="00345324" w:rsidRPr="00DE6F7B" w:rsidRDefault="00DA39C9" w:rsidP="00712165">
            <w:pPr>
              <w:pStyle w:val="ListParagraph"/>
              <w:numPr>
                <w:ilvl w:val="0"/>
                <w:numId w:val="31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w:t>
            </w:r>
            <w:r w:rsidR="008C6A55" w:rsidRPr="00DE6F7B">
              <w:rPr>
                <w:rFonts w:ascii="Times New Roman" w:hAnsi="Times New Roman" w:cs="Times New Roman"/>
                <w:sz w:val="24"/>
                <w:szCs w:val="24"/>
              </w:rPr>
              <w:t xml:space="preserve">pgūt </w:t>
            </w:r>
            <w:proofErr w:type="spellStart"/>
            <w:r w:rsidR="008C6A55" w:rsidRPr="00DE6F7B">
              <w:rPr>
                <w:rFonts w:ascii="Times New Roman" w:hAnsi="Times New Roman" w:cs="Times New Roman"/>
                <w:sz w:val="24"/>
                <w:szCs w:val="24"/>
              </w:rPr>
              <w:t>MatLab</w:t>
            </w:r>
            <w:proofErr w:type="spellEnd"/>
            <w:r w:rsidR="008C6A55" w:rsidRPr="00DE6F7B">
              <w:rPr>
                <w:rFonts w:ascii="Times New Roman" w:hAnsi="Times New Roman" w:cs="Times New Roman"/>
                <w:sz w:val="24"/>
                <w:szCs w:val="24"/>
              </w:rPr>
              <w:t xml:space="preserve"> konkrētu bioloģiskās fizikas problēmu risināšanai.</w:t>
            </w:r>
          </w:p>
          <w:p w14:paraId="2A6ECBA0" w14:textId="77777777" w:rsidR="007F7A39" w:rsidRPr="00DE6F7B" w:rsidRDefault="007F7A39" w:rsidP="007F7A39">
            <w:pPr>
              <w:pStyle w:val="ListParagraph"/>
              <w:spacing w:after="0" w:line="240" w:lineRule="auto"/>
              <w:ind w:left="360"/>
              <w:mirrorIndents/>
              <w:jc w:val="both"/>
              <w:rPr>
                <w:rFonts w:ascii="Times New Roman" w:hAnsi="Times New Roman" w:cs="Times New Roman"/>
                <w:sz w:val="24"/>
                <w:szCs w:val="24"/>
              </w:rPr>
            </w:pPr>
          </w:p>
          <w:p w14:paraId="77867703" w14:textId="77777777" w:rsidR="007F7A39" w:rsidRPr="00DE6F7B" w:rsidRDefault="007F7A39" w:rsidP="007F7A39">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345324" w:rsidRPr="00DE6F7B" w14:paraId="22A3287A" w14:textId="77777777" w:rsidTr="00C44FFA">
        <w:tc>
          <w:tcPr>
            <w:tcW w:w="4250" w:type="dxa"/>
            <w:shd w:val="clear" w:color="auto" w:fill="auto"/>
            <w:vAlign w:val="center"/>
          </w:tcPr>
          <w:p w14:paraId="55AF02AA"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360616BD"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227569A9" w14:textId="77777777" w:rsidTr="00C44FFA">
        <w:tc>
          <w:tcPr>
            <w:tcW w:w="9633" w:type="dxa"/>
            <w:gridSpan w:val="2"/>
            <w:shd w:val="clear" w:color="auto" w:fill="auto"/>
            <w:vAlign w:val="center"/>
          </w:tcPr>
          <w:p w14:paraId="6854A5A9" w14:textId="77777777" w:rsidR="00CD3213" w:rsidRPr="00DE6F7B" w:rsidRDefault="00CD3213" w:rsidP="00CD321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Zināšanas:</w:t>
            </w:r>
          </w:p>
          <w:p w14:paraId="12644054" w14:textId="47A7DE14" w:rsidR="00CD3213" w:rsidRPr="00DE6F7B" w:rsidRDefault="00531C32" w:rsidP="00712165">
            <w:pPr>
              <w:pStyle w:val="ListParagraph"/>
              <w:numPr>
                <w:ilvl w:val="0"/>
                <w:numId w:val="414"/>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 xml:space="preserve">Skaidro </w:t>
            </w:r>
            <w:r w:rsidR="00CD3213" w:rsidRPr="00DE6F7B">
              <w:rPr>
                <w:rFonts w:ascii="Times New Roman" w:eastAsia="Times New Roman" w:hAnsi="Times New Roman" w:cs="Times New Roman"/>
                <w:color w:val="000000"/>
                <w:sz w:val="24"/>
                <w:szCs w:val="24"/>
                <w:lang w:eastAsia="lv-LV"/>
              </w:rPr>
              <w:t>pamata fizikas problēmas dzīvā pasaulē;</w:t>
            </w:r>
          </w:p>
          <w:p w14:paraId="2B049AA1" w14:textId="53EE58D3" w:rsidR="00CD3213" w:rsidRPr="00DE6F7B" w:rsidRDefault="00531C32" w:rsidP="00712165">
            <w:pPr>
              <w:pStyle w:val="ListParagraph"/>
              <w:numPr>
                <w:ilvl w:val="0"/>
                <w:numId w:val="414"/>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 xml:space="preserve">Skaidro </w:t>
            </w:r>
            <w:r w:rsidR="00CD3213" w:rsidRPr="00DE6F7B">
              <w:rPr>
                <w:rFonts w:ascii="Times New Roman" w:eastAsia="Times New Roman" w:hAnsi="Times New Roman" w:cs="Times New Roman"/>
                <w:color w:val="000000"/>
                <w:sz w:val="24"/>
                <w:szCs w:val="24"/>
                <w:lang w:eastAsia="lv-LV"/>
              </w:rPr>
              <w:t>fluktuāciju-</w:t>
            </w:r>
            <w:proofErr w:type="spellStart"/>
            <w:r w:rsidR="00CD3213" w:rsidRPr="00DE6F7B">
              <w:rPr>
                <w:rFonts w:ascii="Times New Roman" w:eastAsia="Times New Roman" w:hAnsi="Times New Roman" w:cs="Times New Roman"/>
                <w:color w:val="000000"/>
                <w:sz w:val="24"/>
                <w:szCs w:val="24"/>
                <w:lang w:eastAsia="lv-LV"/>
              </w:rPr>
              <w:t>dissipācijas</w:t>
            </w:r>
            <w:proofErr w:type="spellEnd"/>
            <w:r w:rsidR="00CD3213" w:rsidRPr="00DE6F7B">
              <w:rPr>
                <w:rFonts w:ascii="Times New Roman" w:eastAsia="Times New Roman" w:hAnsi="Times New Roman" w:cs="Times New Roman"/>
                <w:color w:val="000000"/>
                <w:sz w:val="24"/>
                <w:szCs w:val="24"/>
                <w:lang w:eastAsia="lv-LV"/>
              </w:rPr>
              <w:t xml:space="preserve"> teorēmas pielietojumus dzīvās  pasaules parādību aprakstā;</w:t>
            </w:r>
          </w:p>
          <w:p w14:paraId="6AACCA3C" w14:textId="77777777" w:rsidR="00CD3213" w:rsidRPr="00DE6F7B" w:rsidRDefault="00CD3213" w:rsidP="00CD3213">
            <w:pPr>
              <w:pStyle w:val="ListParagraph"/>
              <w:spacing w:after="0" w:line="240" w:lineRule="auto"/>
              <w:ind w:left="360"/>
              <w:jc w:val="both"/>
              <w:rPr>
                <w:rFonts w:ascii="Times New Roman" w:eastAsia="Times New Roman" w:hAnsi="Times New Roman" w:cs="Times New Roman"/>
                <w:sz w:val="24"/>
                <w:szCs w:val="24"/>
                <w:lang w:eastAsia="lv-LV"/>
              </w:rPr>
            </w:pPr>
          </w:p>
          <w:p w14:paraId="01D73F09" w14:textId="77777777" w:rsidR="00CD3213" w:rsidRPr="00DE6F7B" w:rsidRDefault="00CD3213" w:rsidP="00CD321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Prasmes:</w:t>
            </w:r>
          </w:p>
          <w:p w14:paraId="3999EA93" w14:textId="77777777" w:rsidR="00CD3213" w:rsidRPr="00DE6F7B" w:rsidRDefault="00CD3213" w:rsidP="00712165">
            <w:pPr>
              <w:pStyle w:val="ListParagraph"/>
              <w:numPr>
                <w:ilvl w:val="0"/>
                <w:numId w:val="414"/>
              </w:num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Risina </w:t>
            </w:r>
            <w:proofErr w:type="spellStart"/>
            <w:r w:rsidRPr="00DE6F7B">
              <w:rPr>
                <w:rFonts w:ascii="Times New Roman" w:eastAsia="Times New Roman" w:hAnsi="Times New Roman" w:cs="Times New Roman"/>
                <w:color w:val="000000"/>
                <w:sz w:val="24"/>
                <w:szCs w:val="24"/>
                <w:lang w:eastAsia="lv-LV"/>
              </w:rPr>
              <w:t>MatLab</w:t>
            </w:r>
            <w:proofErr w:type="spellEnd"/>
            <w:r w:rsidRPr="00DE6F7B">
              <w:rPr>
                <w:rFonts w:ascii="Times New Roman" w:eastAsia="Times New Roman" w:hAnsi="Times New Roman" w:cs="Times New Roman"/>
                <w:color w:val="000000"/>
                <w:sz w:val="24"/>
                <w:szCs w:val="24"/>
                <w:lang w:eastAsia="lv-LV"/>
              </w:rPr>
              <w:t xml:space="preserve"> vidē </w:t>
            </w:r>
            <w:proofErr w:type="spellStart"/>
            <w:r w:rsidRPr="00DE6F7B">
              <w:rPr>
                <w:rFonts w:ascii="Times New Roman" w:eastAsia="Times New Roman" w:hAnsi="Times New Roman" w:cs="Times New Roman"/>
                <w:color w:val="000000"/>
                <w:sz w:val="24"/>
                <w:szCs w:val="24"/>
                <w:lang w:eastAsia="lv-LV"/>
              </w:rPr>
              <w:t>biopolimēru</w:t>
            </w:r>
            <w:proofErr w:type="spellEnd"/>
            <w:r w:rsidRPr="00DE6F7B">
              <w:rPr>
                <w:rFonts w:ascii="Times New Roman" w:eastAsia="Times New Roman" w:hAnsi="Times New Roman" w:cs="Times New Roman"/>
                <w:color w:val="000000"/>
                <w:sz w:val="24"/>
                <w:szCs w:val="24"/>
                <w:lang w:eastAsia="lv-LV"/>
              </w:rPr>
              <w:t xml:space="preserve"> deformācijas;</w:t>
            </w:r>
          </w:p>
          <w:p w14:paraId="60C8ECFC" w14:textId="538FFEEC" w:rsidR="00CD3213" w:rsidRPr="00DE6F7B" w:rsidRDefault="00BE65B2" w:rsidP="00712165">
            <w:pPr>
              <w:pStyle w:val="ListParagraph"/>
              <w:numPr>
                <w:ilvl w:val="0"/>
                <w:numId w:val="414"/>
              </w:num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Pielieto</w:t>
            </w:r>
            <w:r w:rsidR="00DA39C9" w:rsidRPr="00DE6F7B">
              <w:rPr>
                <w:rFonts w:ascii="Times New Roman" w:eastAsia="Times New Roman" w:hAnsi="Times New Roman" w:cs="Times New Roman"/>
                <w:color w:val="000000"/>
                <w:sz w:val="24"/>
                <w:szCs w:val="24"/>
                <w:lang w:eastAsia="lv-LV"/>
              </w:rPr>
              <w:t xml:space="preserve"> </w:t>
            </w:r>
            <w:proofErr w:type="spellStart"/>
            <w:r w:rsidR="00CD3213" w:rsidRPr="00DE6F7B">
              <w:rPr>
                <w:rFonts w:ascii="Times New Roman" w:eastAsia="Times New Roman" w:hAnsi="Times New Roman" w:cs="Times New Roman"/>
                <w:color w:val="000000"/>
                <w:sz w:val="24"/>
                <w:szCs w:val="24"/>
                <w:lang w:eastAsia="lv-LV"/>
              </w:rPr>
              <w:t>mikroreoloģijas</w:t>
            </w:r>
            <w:proofErr w:type="spellEnd"/>
            <w:r w:rsidR="00CD3213" w:rsidRPr="00DE6F7B">
              <w:rPr>
                <w:rFonts w:ascii="Times New Roman" w:eastAsia="Times New Roman" w:hAnsi="Times New Roman" w:cs="Times New Roman"/>
                <w:color w:val="000000"/>
                <w:sz w:val="24"/>
                <w:szCs w:val="24"/>
                <w:lang w:eastAsia="lv-LV"/>
              </w:rPr>
              <w:t xml:space="preserve"> metodes;</w:t>
            </w:r>
          </w:p>
          <w:p w14:paraId="17385964" w14:textId="781D229F" w:rsidR="00CD3213" w:rsidRPr="00DE6F7B" w:rsidRDefault="00DA39C9" w:rsidP="00712165">
            <w:pPr>
              <w:pStyle w:val="ListParagraph"/>
              <w:numPr>
                <w:ilvl w:val="0"/>
                <w:numId w:val="414"/>
              </w:num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Analizē</w:t>
            </w:r>
            <w:r w:rsidR="00CD3213" w:rsidRPr="00DE6F7B">
              <w:rPr>
                <w:rFonts w:ascii="Times New Roman" w:eastAsia="Times New Roman" w:hAnsi="Times New Roman" w:cs="Times New Roman"/>
                <w:color w:val="000000"/>
                <w:sz w:val="24"/>
                <w:szCs w:val="24"/>
                <w:lang w:eastAsia="lv-LV"/>
              </w:rPr>
              <w:t xml:space="preserve"> mikroorganismu kustības likumsakarības;</w:t>
            </w:r>
          </w:p>
          <w:p w14:paraId="67C9FCA2" w14:textId="77777777" w:rsidR="00CD3213" w:rsidRPr="00DE6F7B" w:rsidRDefault="00CD3213" w:rsidP="00CD3213">
            <w:pPr>
              <w:pStyle w:val="ListParagraph"/>
              <w:spacing w:after="0" w:line="240" w:lineRule="auto"/>
              <w:ind w:left="360"/>
              <w:jc w:val="both"/>
              <w:rPr>
                <w:rFonts w:ascii="Times New Roman" w:eastAsia="Times New Roman" w:hAnsi="Times New Roman" w:cs="Times New Roman"/>
                <w:sz w:val="24"/>
                <w:szCs w:val="24"/>
                <w:lang w:eastAsia="lv-LV"/>
              </w:rPr>
            </w:pPr>
          </w:p>
          <w:p w14:paraId="4AEDD29B" w14:textId="77777777" w:rsidR="00CD3213" w:rsidRPr="00DE6F7B" w:rsidRDefault="00CD3213" w:rsidP="00CD3213">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Kompetence:</w:t>
            </w:r>
          </w:p>
          <w:p w14:paraId="672C1D85" w14:textId="49A70F38" w:rsidR="00345324" w:rsidRPr="00C44FFA" w:rsidRDefault="00BE65B2" w:rsidP="00712165">
            <w:pPr>
              <w:pStyle w:val="ListParagraph"/>
              <w:numPr>
                <w:ilvl w:val="0"/>
                <w:numId w:val="414"/>
              </w:num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Kritiski analizē  un izvērt</w:t>
            </w:r>
            <w:r w:rsidR="00E656A7">
              <w:rPr>
                <w:rFonts w:ascii="Times New Roman" w:eastAsia="Times New Roman" w:hAnsi="Times New Roman" w:cs="Times New Roman"/>
                <w:color w:val="000000"/>
                <w:sz w:val="24"/>
                <w:szCs w:val="24"/>
                <w:lang w:eastAsia="lv-LV"/>
              </w:rPr>
              <w:t>ē</w:t>
            </w:r>
            <w:r w:rsidR="00CD3213" w:rsidRPr="00DE6F7B">
              <w:rPr>
                <w:rFonts w:ascii="Times New Roman" w:eastAsia="Times New Roman" w:hAnsi="Times New Roman" w:cs="Times New Roman"/>
                <w:color w:val="000000"/>
                <w:sz w:val="24"/>
                <w:szCs w:val="24"/>
                <w:lang w:eastAsia="lv-LV"/>
              </w:rPr>
              <w:t xml:space="preserve"> fizikāla rakstura problēmas dzīvā pasaulē.</w:t>
            </w:r>
          </w:p>
        </w:tc>
      </w:tr>
      <w:tr w:rsidR="00345324" w:rsidRPr="00DE6F7B" w14:paraId="31A50F87" w14:textId="77777777" w:rsidTr="00C44FFA">
        <w:tc>
          <w:tcPr>
            <w:tcW w:w="9633" w:type="dxa"/>
            <w:gridSpan w:val="2"/>
            <w:shd w:val="clear" w:color="auto" w:fill="auto"/>
            <w:vAlign w:val="center"/>
          </w:tcPr>
          <w:p w14:paraId="0D6332EB"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345324" w:rsidRPr="00DE6F7B" w14:paraId="2210878B" w14:textId="77777777" w:rsidTr="00C44FFA">
        <w:tc>
          <w:tcPr>
            <w:tcW w:w="9633" w:type="dxa"/>
            <w:gridSpan w:val="2"/>
            <w:shd w:val="clear" w:color="auto" w:fill="auto"/>
            <w:vAlign w:val="center"/>
          </w:tcPr>
          <w:p w14:paraId="3760ED71" w14:textId="73910AF1"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Fluktuāciju - </w:t>
            </w:r>
            <w:proofErr w:type="spellStart"/>
            <w:r w:rsidRPr="00DE6F7B">
              <w:rPr>
                <w:rFonts w:ascii="Times New Roman" w:hAnsi="Times New Roman" w:cs="Times New Roman"/>
                <w:sz w:val="24"/>
                <w:szCs w:val="24"/>
              </w:rPr>
              <w:t>dissipācijas</w:t>
            </w:r>
            <w:proofErr w:type="spellEnd"/>
            <w:r w:rsidRPr="00DE6F7B">
              <w:rPr>
                <w:rFonts w:ascii="Times New Roman" w:hAnsi="Times New Roman" w:cs="Times New Roman"/>
                <w:sz w:val="24"/>
                <w:szCs w:val="24"/>
              </w:rPr>
              <w:t xml:space="preserve"> teorēma </w:t>
            </w:r>
            <w:proofErr w:type="spellStart"/>
            <w:r w:rsidRPr="00DE6F7B">
              <w:rPr>
                <w:rFonts w:ascii="Times New Roman" w:hAnsi="Times New Roman" w:cs="Times New Roman"/>
                <w:sz w:val="24"/>
                <w:szCs w:val="24"/>
              </w:rPr>
              <w:t>mikroreoloģijā</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Kramersa-Kroniga</w:t>
            </w:r>
            <w:proofErr w:type="spellEnd"/>
            <w:r w:rsidRPr="00DE6F7B">
              <w:rPr>
                <w:rFonts w:ascii="Times New Roman" w:hAnsi="Times New Roman" w:cs="Times New Roman"/>
                <w:sz w:val="24"/>
                <w:szCs w:val="24"/>
              </w:rPr>
              <w:t xml:space="preserve"> sakarības</w:t>
            </w:r>
            <w:r w:rsidR="0015690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C81E7A9" w14:textId="1E5DB052"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Elastības moduļa noteikšana ar pasīvo metodi</w:t>
            </w:r>
            <w:r w:rsidR="0015690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3EA10F8B" w14:textId="0B41FB81"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Piemēri: Brauna daļiņa viskozā vidē, Brauna daļiņa </w:t>
            </w:r>
            <w:proofErr w:type="spellStart"/>
            <w:r w:rsidRPr="00DE6F7B">
              <w:rPr>
                <w:rFonts w:ascii="Times New Roman" w:hAnsi="Times New Roman" w:cs="Times New Roman"/>
                <w:sz w:val="24"/>
                <w:szCs w:val="24"/>
              </w:rPr>
              <w:t>lazerpincetes</w:t>
            </w:r>
            <w:proofErr w:type="spellEnd"/>
            <w:r w:rsidRPr="00DE6F7B">
              <w:rPr>
                <w:rFonts w:ascii="Times New Roman" w:hAnsi="Times New Roman" w:cs="Times New Roman"/>
                <w:sz w:val="24"/>
                <w:szCs w:val="24"/>
              </w:rPr>
              <w:t xml:space="preserve"> optiskā laukā</w:t>
            </w:r>
            <w:r w:rsidR="0015690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43DE1678" w14:textId="7D5A42CD"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Elastīga stieņa modelis</w:t>
            </w:r>
            <w:r w:rsidR="0015690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3A10E4AB" w14:textId="0AC1A27E"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Elastīga stieņa līdzsvara konfigurācijas. Eilera nestabilitāte</w:t>
            </w:r>
            <w:r w:rsidR="0015690B">
              <w:rPr>
                <w:rFonts w:ascii="Times New Roman" w:hAnsi="Times New Roman" w:cs="Times New Roman"/>
                <w:sz w:val="24"/>
                <w:szCs w:val="24"/>
              </w:rPr>
              <w:t>.</w:t>
            </w:r>
            <w:r w:rsidRPr="00DE6F7B">
              <w:rPr>
                <w:rFonts w:ascii="Times New Roman" w:hAnsi="Times New Roman" w:cs="Times New Roman"/>
                <w:sz w:val="24"/>
                <w:szCs w:val="24"/>
              </w:rPr>
              <w:t xml:space="preserve"> L1 P1</w:t>
            </w:r>
          </w:p>
          <w:p w14:paraId="35213D41" w14:textId="41838487"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lastRenderedPageBreak/>
              <w:t>Kvazilokanu</w:t>
            </w:r>
            <w:proofErr w:type="spellEnd"/>
            <w:r w:rsidRPr="00DE6F7B">
              <w:rPr>
                <w:rFonts w:ascii="Times New Roman" w:hAnsi="Times New Roman" w:cs="Times New Roman"/>
                <w:sz w:val="24"/>
                <w:szCs w:val="24"/>
              </w:rPr>
              <w:t xml:space="preserve"> stīgu tīkla elastība. Brauna kustība </w:t>
            </w:r>
            <w:proofErr w:type="spellStart"/>
            <w:r w:rsidRPr="00DE6F7B">
              <w:rPr>
                <w:rFonts w:ascii="Times New Roman" w:hAnsi="Times New Roman" w:cs="Times New Roman"/>
                <w:sz w:val="24"/>
                <w:szCs w:val="24"/>
              </w:rPr>
              <w:t>kvazilokanu</w:t>
            </w:r>
            <w:proofErr w:type="spellEnd"/>
            <w:r w:rsidRPr="00DE6F7B">
              <w:rPr>
                <w:rFonts w:ascii="Times New Roman" w:hAnsi="Times New Roman" w:cs="Times New Roman"/>
                <w:sz w:val="24"/>
                <w:szCs w:val="24"/>
              </w:rPr>
              <w:t xml:space="preserve"> stīgu tīklā. </w:t>
            </w:r>
            <w:proofErr w:type="spellStart"/>
            <w:r w:rsidRPr="00DE6F7B">
              <w:rPr>
                <w:rFonts w:ascii="Times New Roman" w:hAnsi="Times New Roman" w:cs="Times New Roman"/>
                <w:sz w:val="24"/>
                <w:szCs w:val="24"/>
              </w:rPr>
              <w:t>Subdifūzija</w:t>
            </w:r>
            <w:proofErr w:type="spellEnd"/>
            <w:r w:rsidR="0015690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5737A4E1" w14:textId="6D801731"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Viskoelastīgu</w:t>
            </w:r>
            <w:proofErr w:type="spellEnd"/>
            <w:r w:rsidRPr="00DE6F7B">
              <w:rPr>
                <w:rFonts w:ascii="Times New Roman" w:hAnsi="Times New Roman" w:cs="Times New Roman"/>
                <w:sz w:val="24"/>
                <w:szCs w:val="24"/>
              </w:rPr>
              <w:t xml:space="preserve"> vidu makroskopiskie modeļi. Maksvela modelis, Kelvina modelis, Kelvina-</w:t>
            </w:r>
            <w:proofErr w:type="spellStart"/>
            <w:r w:rsidRPr="00DE6F7B">
              <w:rPr>
                <w:rFonts w:ascii="Times New Roman" w:hAnsi="Times New Roman" w:cs="Times New Roman"/>
                <w:sz w:val="24"/>
                <w:szCs w:val="24"/>
              </w:rPr>
              <w:t>Voigta</w:t>
            </w:r>
            <w:proofErr w:type="spellEnd"/>
            <w:r w:rsidRPr="00DE6F7B">
              <w:rPr>
                <w:rFonts w:ascii="Times New Roman" w:hAnsi="Times New Roman" w:cs="Times New Roman"/>
                <w:sz w:val="24"/>
                <w:szCs w:val="24"/>
              </w:rPr>
              <w:t xml:space="preserve"> modelis</w:t>
            </w:r>
            <w:r w:rsidR="0015690B">
              <w:rPr>
                <w:rFonts w:ascii="Times New Roman" w:hAnsi="Times New Roman" w:cs="Times New Roman"/>
                <w:sz w:val="24"/>
                <w:szCs w:val="24"/>
              </w:rPr>
              <w:t>.</w:t>
            </w:r>
            <w:r w:rsidRPr="00DE6F7B">
              <w:rPr>
                <w:rFonts w:ascii="Times New Roman" w:hAnsi="Times New Roman" w:cs="Times New Roman"/>
                <w:sz w:val="24"/>
                <w:szCs w:val="24"/>
              </w:rPr>
              <w:t xml:space="preserve"> L1 P1</w:t>
            </w:r>
          </w:p>
          <w:p w14:paraId="0CBD2368" w14:textId="66069F12"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Magnētiskā</w:t>
            </w:r>
            <w:r w:rsidR="00FD1111" w:rsidRPr="00DE6F7B">
              <w:rPr>
                <w:rFonts w:ascii="Times New Roman" w:hAnsi="Times New Roman" w:cs="Times New Roman"/>
                <w:sz w:val="24"/>
                <w:szCs w:val="24"/>
              </w:rPr>
              <w:t xml:space="preserve"> </w:t>
            </w:r>
            <w:proofErr w:type="spellStart"/>
            <w:r w:rsidR="00FD1111" w:rsidRPr="00DE6F7B">
              <w:rPr>
                <w:rFonts w:ascii="Times New Roman" w:hAnsi="Times New Roman" w:cs="Times New Roman"/>
                <w:sz w:val="24"/>
                <w:szCs w:val="24"/>
              </w:rPr>
              <w:t>mikroreoloģija</w:t>
            </w:r>
            <w:proofErr w:type="spellEnd"/>
            <w:r w:rsidR="0015690B">
              <w:rPr>
                <w:rFonts w:ascii="Times New Roman" w:hAnsi="Times New Roman" w:cs="Times New Roman"/>
                <w:sz w:val="24"/>
                <w:szCs w:val="24"/>
              </w:rPr>
              <w:t>.</w:t>
            </w:r>
            <w:r w:rsidR="00FD1111" w:rsidRPr="00DE6F7B">
              <w:rPr>
                <w:rFonts w:ascii="Times New Roman" w:hAnsi="Times New Roman" w:cs="Times New Roman"/>
                <w:sz w:val="24"/>
                <w:szCs w:val="24"/>
              </w:rPr>
              <w:t xml:space="preserve"> L1 P1</w:t>
            </w:r>
          </w:p>
          <w:p w14:paraId="4F041430" w14:textId="27116183"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Vērpe </w:t>
            </w:r>
            <w:proofErr w:type="spellStart"/>
            <w:r w:rsidRPr="00DE6F7B">
              <w:rPr>
                <w:rFonts w:ascii="Times New Roman" w:hAnsi="Times New Roman" w:cs="Times New Roman"/>
                <w:sz w:val="24"/>
                <w:szCs w:val="24"/>
              </w:rPr>
              <w:t>biopolimēros</w:t>
            </w:r>
            <w:proofErr w:type="spellEnd"/>
            <w:r w:rsidRPr="00DE6F7B">
              <w:rPr>
                <w:rFonts w:ascii="Times New Roman" w:hAnsi="Times New Roman" w:cs="Times New Roman"/>
                <w:sz w:val="24"/>
                <w:szCs w:val="24"/>
              </w:rPr>
              <w:t xml:space="preserve">. Elastīgs stienis ar vērpi. </w:t>
            </w:r>
            <w:proofErr w:type="spellStart"/>
            <w:r w:rsidRPr="00DE6F7B">
              <w:rPr>
                <w:rFonts w:ascii="Times New Roman" w:hAnsi="Times New Roman" w:cs="Times New Roman"/>
                <w:sz w:val="24"/>
                <w:szCs w:val="24"/>
              </w:rPr>
              <w:t>Plektonēmas</w:t>
            </w:r>
            <w:proofErr w:type="spellEnd"/>
            <w:r w:rsidR="0015690B">
              <w:rPr>
                <w:rFonts w:ascii="Times New Roman" w:hAnsi="Times New Roman" w:cs="Times New Roman"/>
                <w:sz w:val="24"/>
                <w:szCs w:val="24"/>
              </w:rPr>
              <w:t>.</w:t>
            </w:r>
            <w:r w:rsidRPr="00DE6F7B">
              <w:rPr>
                <w:rFonts w:ascii="Times New Roman" w:hAnsi="Times New Roman" w:cs="Times New Roman"/>
                <w:sz w:val="24"/>
                <w:szCs w:val="24"/>
              </w:rPr>
              <w:t xml:space="preserve"> L1 P1</w:t>
            </w:r>
          </w:p>
          <w:p w14:paraId="6A87533F" w14:textId="60D6AE9D"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Saites skaitlis, vērpes skaitlis un </w:t>
            </w:r>
            <w:proofErr w:type="spellStart"/>
            <w:r w:rsidRPr="00DE6F7B">
              <w:rPr>
                <w:rFonts w:ascii="Times New Roman" w:hAnsi="Times New Roman" w:cs="Times New Roman"/>
                <w:sz w:val="24"/>
                <w:szCs w:val="24"/>
              </w:rPr>
              <w:t>Wr</w:t>
            </w:r>
            <w:proofErr w:type="spellEnd"/>
            <w:r w:rsidR="0015690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6491819C" w14:textId="26F59694"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Ievads virsmu </w:t>
            </w:r>
            <w:proofErr w:type="spellStart"/>
            <w:r w:rsidRPr="00DE6F7B">
              <w:rPr>
                <w:rFonts w:ascii="Times New Roman" w:hAnsi="Times New Roman" w:cs="Times New Roman"/>
                <w:sz w:val="24"/>
                <w:szCs w:val="24"/>
              </w:rPr>
              <w:t>differencialģeometrijā</w:t>
            </w:r>
            <w:proofErr w:type="spellEnd"/>
            <w:r w:rsidR="0015690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3D2622D3" w14:textId="369E6191"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Gausa liekums. Ģeodēziskās līnijas. Gausa-Bonē </w:t>
            </w:r>
            <w:proofErr w:type="spellStart"/>
            <w:r w:rsidRPr="00DE6F7B">
              <w:rPr>
                <w:rFonts w:ascii="Times New Roman" w:hAnsi="Times New Roman" w:cs="Times New Roman"/>
                <w:sz w:val="24"/>
                <w:szCs w:val="24"/>
              </w:rPr>
              <w:t>torema</w:t>
            </w:r>
            <w:proofErr w:type="spellEnd"/>
            <w:r w:rsidRPr="00DE6F7B">
              <w:rPr>
                <w:rFonts w:ascii="Times New Roman" w:hAnsi="Times New Roman" w:cs="Times New Roman"/>
                <w:sz w:val="24"/>
                <w:szCs w:val="24"/>
              </w:rPr>
              <w:t xml:space="preserve">. Eilera formula. </w:t>
            </w:r>
            <w:proofErr w:type="spellStart"/>
            <w:r w:rsidRPr="00DE6F7B">
              <w:rPr>
                <w:rFonts w:ascii="Times New Roman" w:hAnsi="Times New Roman" w:cs="Times New Roman"/>
                <w:sz w:val="24"/>
                <w:szCs w:val="24"/>
              </w:rPr>
              <w:t>Fulerenu</w:t>
            </w:r>
            <w:proofErr w:type="spellEnd"/>
            <w:r w:rsidRPr="00DE6F7B">
              <w:rPr>
                <w:rFonts w:ascii="Times New Roman" w:hAnsi="Times New Roman" w:cs="Times New Roman"/>
                <w:sz w:val="24"/>
                <w:szCs w:val="24"/>
              </w:rPr>
              <w:t xml:space="preserve"> ģeometriskās īpašības</w:t>
            </w:r>
            <w:r w:rsidR="0015690B">
              <w:rPr>
                <w:rFonts w:ascii="Times New Roman" w:hAnsi="Times New Roman" w:cs="Times New Roman"/>
                <w:sz w:val="24"/>
                <w:szCs w:val="24"/>
              </w:rPr>
              <w:t>.</w:t>
            </w:r>
            <w:r w:rsidRPr="00DE6F7B">
              <w:rPr>
                <w:rFonts w:ascii="Times New Roman" w:hAnsi="Times New Roman" w:cs="Times New Roman"/>
                <w:sz w:val="24"/>
                <w:szCs w:val="24"/>
              </w:rPr>
              <w:t xml:space="preserve"> L1 P1</w:t>
            </w:r>
          </w:p>
          <w:p w14:paraId="7B12DABB" w14:textId="7511BB2F"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Lipīdi. Membrānas. To liekuma elastības enerģija</w:t>
            </w:r>
            <w:r w:rsidR="0015690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D5E2F39" w14:textId="4446ED2A"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Membrānu </w:t>
            </w:r>
            <w:proofErr w:type="spellStart"/>
            <w:r w:rsidRPr="00DE6F7B">
              <w:rPr>
                <w:rFonts w:ascii="Times New Roman" w:hAnsi="Times New Roman" w:cs="Times New Roman"/>
                <w:sz w:val="24"/>
                <w:szCs w:val="24"/>
              </w:rPr>
              <w:t>siltumfluktuācijas</w:t>
            </w:r>
            <w:proofErr w:type="spellEnd"/>
            <w:r w:rsidRPr="00DE6F7B">
              <w:rPr>
                <w:rFonts w:ascii="Times New Roman" w:hAnsi="Times New Roman" w:cs="Times New Roman"/>
                <w:sz w:val="24"/>
                <w:szCs w:val="24"/>
              </w:rPr>
              <w:t xml:space="preserve">. Evansa eksperiments. Magnētiskās </w:t>
            </w:r>
            <w:proofErr w:type="spellStart"/>
            <w:r w:rsidRPr="00DE6F7B">
              <w:rPr>
                <w:rFonts w:ascii="Times New Roman" w:hAnsi="Times New Roman" w:cs="Times New Roman"/>
                <w:sz w:val="24"/>
                <w:szCs w:val="24"/>
              </w:rPr>
              <w:t>vezikulas</w:t>
            </w:r>
            <w:proofErr w:type="spellEnd"/>
            <w:r w:rsidR="0015690B">
              <w:rPr>
                <w:rFonts w:ascii="Times New Roman" w:hAnsi="Times New Roman" w:cs="Times New Roman"/>
                <w:sz w:val="24"/>
                <w:szCs w:val="24"/>
              </w:rPr>
              <w:t>.</w:t>
            </w:r>
            <w:r w:rsidRPr="00DE6F7B">
              <w:rPr>
                <w:rFonts w:ascii="Times New Roman" w:hAnsi="Times New Roman" w:cs="Times New Roman"/>
                <w:sz w:val="24"/>
                <w:szCs w:val="24"/>
              </w:rPr>
              <w:t xml:space="preserve"> L1 P1</w:t>
            </w:r>
          </w:p>
          <w:p w14:paraId="414657C7" w14:textId="70053E18"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Membrānu </w:t>
            </w:r>
            <w:proofErr w:type="spellStart"/>
            <w:r w:rsidRPr="00DE6F7B">
              <w:rPr>
                <w:rFonts w:ascii="Times New Roman" w:hAnsi="Times New Roman" w:cs="Times New Roman"/>
                <w:sz w:val="24"/>
                <w:szCs w:val="24"/>
              </w:rPr>
              <w:t>entropiālais</w:t>
            </w:r>
            <w:proofErr w:type="spellEnd"/>
            <w:r w:rsidRPr="00DE6F7B">
              <w:rPr>
                <w:rFonts w:ascii="Times New Roman" w:hAnsi="Times New Roman" w:cs="Times New Roman"/>
                <w:sz w:val="24"/>
                <w:szCs w:val="24"/>
              </w:rPr>
              <w:t xml:space="preserve"> atgrūšanās spēks. </w:t>
            </w:r>
            <w:proofErr w:type="spellStart"/>
            <w:r w:rsidRPr="00DE6F7B">
              <w:rPr>
                <w:rFonts w:ascii="Times New Roman" w:hAnsi="Times New Roman" w:cs="Times New Roman"/>
                <w:sz w:val="24"/>
                <w:szCs w:val="24"/>
              </w:rPr>
              <w:t>Lāzerpincetes</w:t>
            </w:r>
            <w:proofErr w:type="spellEnd"/>
            <w:r w:rsidRPr="00DE6F7B">
              <w:rPr>
                <w:rFonts w:ascii="Times New Roman" w:hAnsi="Times New Roman" w:cs="Times New Roman"/>
                <w:sz w:val="24"/>
                <w:szCs w:val="24"/>
              </w:rPr>
              <w:t xml:space="preserve"> membrānu fizikā</w:t>
            </w:r>
            <w:r w:rsidR="0015690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42A23E5E" w14:textId="7A71C3A6" w:rsidR="00345324" w:rsidRPr="00DE6F7B" w:rsidRDefault="00345324" w:rsidP="00712165">
            <w:pPr>
              <w:pStyle w:val="ListParagraph"/>
              <w:numPr>
                <w:ilvl w:val="0"/>
                <w:numId w:val="14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Molekulārie motori. To raksturlielumu eksperimentāla noteikšana</w:t>
            </w:r>
            <w:r w:rsidR="0015690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653F6427" w14:textId="77777777" w:rsidR="00FD1111" w:rsidRPr="00DE6F7B" w:rsidRDefault="00FD1111" w:rsidP="00FD1111">
            <w:pPr>
              <w:pStyle w:val="ListParagraph"/>
              <w:spacing w:after="0" w:line="240" w:lineRule="auto"/>
              <w:ind w:left="360"/>
              <w:mirrorIndents/>
              <w:rPr>
                <w:rFonts w:ascii="Times New Roman" w:hAnsi="Times New Roman" w:cs="Times New Roman"/>
                <w:sz w:val="24"/>
                <w:szCs w:val="24"/>
              </w:rPr>
            </w:pPr>
          </w:p>
          <w:p w14:paraId="4BF21B5C" w14:textId="28FFA412" w:rsidR="00FD1111" w:rsidRPr="00DE6F7B" w:rsidRDefault="00FD1111" w:rsidP="00FD1111">
            <w:pPr>
              <w:pStyle w:val="ListParagraph"/>
              <w:spacing w:after="0" w:line="240" w:lineRule="auto"/>
              <w:ind w:left="360"/>
              <w:mirrorIndents/>
              <w:rPr>
                <w:rFonts w:ascii="Times New Roman" w:hAnsi="Times New Roman" w:cs="Times New Roman"/>
                <w:sz w:val="24"/>
                <w:szCs w:val="24"/>
              </w:rPr>
            </w:pPr>
            <w:r w:rsidRPr="00DE6F7B">
              <w:rPr>
                <w:rFonts w:ascii="Times New Roman" w:hAnsi="Times New Roman" w:cs="Times New Roman"/>
                <w:sz w:val="24"/>
                <w:szCs w:val="24"/>
              </w:rPr>
              <w:t>L – lekcija</w:t>
            </w:r>
            <w:r w:rsidR="00C44FFA">
              <w:rPr>
                <w:rFonts w:ascii="Times New Roman" w:hAnsi="Times New Roman" w:cs="Times New Roman"/>
                <w:sz w:val="24"/>
                <w:szCs w:val="24"/>
              </w:rPr>
              <w:t>,</w:t>
            </w:r>
            <w:r w:rsidRPr="00DE6F7B">
              <w:rPr>
                <w:rFonts w:ascii="Times New Roman" w:hAnsi="Times New Roman" w:cs="Times New Roman"/>
                <w:sz w:val="24"/>
                <w:szCs w:val="24"/>
              </w:rPr>
              <w:t xml:space="preserve"> P – praktiskie darbi</w:t>
            </w:r>
          </w:p>
        </w:tc>
      </w:tr>
      <w:tr w:rsidR="00345324" w:rsidRPr="00DE6F7B" w14:paraId="1E34336E" w14:textId="77777777" w:rsidTr="00C44FFA">
        <w:tc>
          <w:tcPr>
            <w:tcW w:w="9633" w:type="dxa"/>
            <w:gridSpan w:val="2"/>
            <w:shd w:val="clear" w:color="auto" w:fill="auto"/>
            <w:vAlign w:val="center"/>
          </w:tcPr>
          <w:p w14:paraId="6F2CA148"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345324" w:rsidRPr="00DE6F7B" w14:paraId="5D0A7E8F" w14:textId="77777777" w:rsidTr="00C44FFA">
        <w:tc>
          <w:tcPr>
            <w:tcW w:w="9633" w:type="dxa"/>
            <w:gridSpan w:val="2"/>
            <w:shd w:val="clear" w:color="auto" w:fill="auto"/>
            <w:vAlign w:val="center"/>
          </w:tcPr>
          <w:p w14:paraId="53A5C892" w14:textId="77777777" w:rsidR="00CD3213" w:rsidRPr="00DE6F7B" w:rsidRDefault="00CD3213" w:rsidP="00CD3213">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Patstāvīgi risina uzdevumu komplektu, kurš jāuzrāda gala pārbaudījumā, par tēmām:</w:t>
            </w:r>
          </w:p>
          <w:p w14:paraId="1A0C5911" w14:textId="77777777" w:rsidR="00CD3213" w:rsidRPr="00DE6F7B" w:rsidRDefault="00CD3213" w:rsidP="00712165">
            <w:pPr>
              <w:pStyle w:val="ListParagraph"/>
              <w:numPr>
                <w:ilvl w:val="0"/>
                <w:numId w:val="415"/>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Elastīga stieņa Eilera nestabilitāte;</w:t>
            </w:r>
          </w:p>
          <w:p w14:paraId="66C1945A" w14:textId="77777777" w:rsidR="00CD3213" w:rsidRPr="00DE6F7B" w:rsidRDefault="00CD3213" w:rsidP="00712165">
            <w:pPr>
              <w:pStyle w:val="ListParagraph"/>
              <w:numPr>
                <w:ilvl w:val="0"/>
                <w:numId w:val="415"/>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Elastīga stieņa </w:t>
            </w:r>
            <w:proofErr w:type="spellStart"/>
            <w:r w:rsidRPr="00DE6F7B">
              <w:rPr>
                <w:rFonts w:ascii="Times New Roman" w:eastAsia="Times New Roman" w:hAnsi="Times New Roman" w:cs="Times New Roman"/>
                <w:color w:val="000000"/>
                <w:sz w:val="24"/>
                <w:szCs w:val="24"/>
                <w:lang w:eastAsia="lv-LV"/>
              </w:rPr>
              <w:t>siltumfluktuācijas</w:t>
            </w:r>
            <w:proofErr w:type="spellEnd"/>
            <w:r w:rsidRPr="00DE6F7B">
              <w:rPr>
                <w:rFonts w:ascii="Times New Roman" w:eastAsia="Times New Roman" w:hAnsi="Times New Roman" w:cs="Times New Roman"/>
                <w:color w:val="000000"/>
                <w:sz w:val="24"/>
                <w:szCs w:val="24"/>
                <w:lang w:eastAsia="lv-LV"/>
              </w:rPr>
              <w:t>;</w:t>
            </w:r>
          </w:p>
          <w:p w14:paraId="2B651CDC" w14:textId="77777777" w:rsidR="00CD3213" w:rsidRPr="00DE6F7B" w:rsidRDefault="00CD3213" w:rsidP="00712165">
            <w:pPr>
              <w:pStyle w:val="ListParagraph"/>
              <w:numPr>
                <w:ilvl w:val="0"/>
                <w:numId w:val="415"/>
              </w:numPr>
              <w:spacing w:after="0" w:line="240" w:lineRule="auto"/>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color w:val="000000"/>
                <w:sz w:val="24"/>
                <w:szCs w:val="24"/>
                <w:lang w:eastAsia="lv-LV"/>
              </w:rPr>
              <w:t>Mikroreoloģija</w:t>
            </w:r>
            <w:proofErr w:type="spellEnd"/>
            <w:r w:rsidRPr="00DE6F7B">
              <w:rPr>
                <w:rFonts w:ascii="Times New Roman" w:eastAsia="Times New Roman" w:hAnsi="Times New Roman" w:cs="Times New Roman"/>
                <w:color w:val="000000"/>
                <w:sz w:val="24"/>
                <w:szCs w:val="24"/>
                <w:lang w:eastAsia="lv-LV"/>
              </w:rPr>
              <w:t xml:space="preserve"> un fluktuāciju-</w:t>
            </w:r>
            <w:proofErr w:type="spellStart"/>
            <w:r w:rsidRPr="00DE6F7B">
              <w:rPr>
                <w:rFonts w:ascii="Times New Roman" w:eastAsia="Times New Roman" w:hAnsi="Times New Roman" w:cs="Times New Roman"/>
                <w:color w:val="000000"/>
                <w:sz w:val="24"/>
                <w:szCs w:val="24"/>
                <w:lang w:eastAsia="lv-LV"/>
              </w:rPr>
              <w:t>dissipācijas</w:t>
            </w:r>
            <w:proofErr w:type="spellEnd"/>
            <w:r w:rsidRPr="00DE6F7B">
              <w:rPr>
                <w:rFonts w:ascii="Times New Roman" w:eastAsia="Times New Roman" w:hAnsi="Times New Roman" w:cs="Times New Roman"/>
                <w:color w:val="000000"/>
                <w:sz w:val="24"/>
                <w:szCs w:val="24"/>
                <w:lang w:eastAsia="lv-LV"/>
              </w:rPr>
              <w:t xml:space="preserve"> teorēma;</w:t>
            </w:r>
          </w:p>
          <w:p w14:paraId="608B5A0D" w14:textId="5195CB36" w:rsidR="00345324" w:rsidRPr="00C44FFA" w:rsidRDefault="00CD3213" w:rsidP="00712165">
            <w:pPr>
              <w:pStyle w:val="ListParagraph"/>
              <w:numPr>
                <w:ilvl w:val="0"/>
                <w:numId w:val="415"/>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DNS vērpe un tās </w:t>
            </w:r>
            <w:proofErr w:type="spellStart"/>
            <w:r w:rsidRPr="00DE6F7B">
              <w:rPr>
                <w:rFonts w:ascii="Times New Roman" w:eastAsia="Times New Roman" w:hAnsi="Times New Roman" w:cs="Times New Roman"/>
                <w:color w:val="000000"/>
                <w:sz w:val="24"/>
                <w:szCs w:val="24"/>
                <w:lang w:eastAsia="lv-LV"/>
              </w:rPr>
              <w:t>topoloģiskais</w:t>
            </w:r>
            <w:proofErr w:type="spellEnd"/>
            <w:r w:rsidRPr="00DE6F7B">
              <w:rPr>
                <w:rFonts w:ascii="Times New Roman" w:eastAsia="Times New Roman" w:hAnsi="Times New Roman" w:cs="Times New Roman"/>
                <w:color w:val="000000"/>
                <w:sz w:val="24"/>
                <w:szCs w:val="24"/>
                <w:lang w:eastAsia="lv-LV"/>
              </w:rPr>
              <w:t xml:space="preserve"> raksturojums.</w:t>
            </w:r>
          </w:p>
        </w:tc>
      </w:tr>
      <w:tr w:rsidR="00345324" w:rsidRPr="00DE6F7B" w14:paraId="5FF23BEF" w14:textId="77777777" w:rsidTr="00C44FFA">
        <w:tc>
          <w:tcPr>
            <w:tcW w:w="9633" w:type="dxa"/>
            <w:gridSpan w:val="2"/>
            <w:shd w:val="clear" w:color="auto" w:fill="auto"/>
            <w:vAlign w:val="center"/>
          </w:tcPr>
          <w:p w14:paraId="76A62BFB"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04E41FE6" w14:textId="77777777" w:rsidTr="00C44FFA">
        <w:tc>
          <w:tcPr>
            <w:tcW w:w="9633" w:type="dxa"/>
            <w:gridSpan w:val="2"/>
            <w:shd w:val="clear" w:color="auto" w:fill="auto"/>
            <w:vAlign w:val="center"/>
          </w:tcPr>
          <w:p w14:paraId="05232F7D" w14:textId="77777777" w:rsidR="00BE65B2" w:rsidRDefault="00BE65B2" w:rsidP="00BE65B2">
            <w:pPr>
              <w:spacing w:after="0"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Studenti risina piedāvāto uzdevumu komplektu, kam nepieciešamās bāzes zināšanas tiek aplūkotas </w:t>
            </w:r>
            <w:proofErr w:type="spellStart"/>
            <w:r w:rsidRPr="00DE6F7B">
              <w:rPr>
                <w:rFonts w:ascii="Times New Roman" w:eastAsia="Times New Roman" w:hAnsi="Times New Roman" w:cs="Times New Roman"/>
                <w:color w:val="000000"/>
                <w:sz w:val="24"/>
                <w:szCs w:val="24"/>
                <w:lang w:eastAsia="lv-LV"/>
              </w:rPr>
              <w:t>lekcijās.Visa</w:t>
            </w:r>
            <w:proofErr w:type="spellEnd"/>
            <w:r w:rsidRPr="00DE6F7B">
              <w:rPr>
                <w:rFonts w:ascii="Times New Roman" w:eastAsia="Times New Roman" w:hAnsi="Times New Roman" w:cs="Times New Roman"/>
                <w:color w:val="000000"/>
                <w:sz w:val="24"/>
                <w:szCs w:val="24"/>
                <w:lang w:eastAsia="lv-LV"/>
              </w:rPr>
              <w:t xml:space="preserve"> semestra gaitā pasniedzējs pieejams konsultācijām.</w:t>
            </w:r>
          </w:p>
          <w:p w14:paraId="79A5D5A0" w14:textId="77777777" w:rsidR="00C44FFA" w:rsidRPr="00DE6F7B" w:rsidRDefault="00C44FFA" w:rsidP="00BE65B2">
            <w:pPr>
              <w:spacing w:after="0" w:line="240" w:lineRule="auto"/>
              <w:jc w:val="both"/>
              <w:rPr>
                <w:rFonts w:ascii="Times New Roman" w:eastAsia="Times New Roman" w:hAnsi="Times New Roman" w:cs="Times New Roman"/>
                <w:sz w:val="24"/>
                <w:szCs w:val="24"/>
                <w:lang w:eastAsia="lv-LV"/>
              </w:rPr>
            </w:pPr>
          </w:p>
          <w:p w14:paraId="7AA1B074" w14:textId="77777777" w:rsidR="00C44FFA" w:rsidRDefault="00C44FFA" w:rsidP="00C44FF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atzīmi veido:</w:t>
            </w:r>
          </w:p>
          <w:p w14:paraId="35461BDC" w14:textId="77777777" w:rsidR="00BE65B2" w:rsidRPr="00DE6F7B" w:rsidRDefault="00BE65B2" w:rsidP="00C44FFA">
            <w:pPr>
              <w:spacing w:after="0" w:line="240" w:lineRule="auto"/>
              <w:jc w:val="both"/>
              <w:textAlignment w:val="baseline"/>
              <w:rPr>
                <w:rFonts w:ascii="Times New Roman" w:hAnsi="Times New Roman" w:cs="Times New Roman"/>
                <w:sz w:val="24"/>
                <w:szCs w:val="24"/>
              </w:rPr>
            </w:pPr>
            <w:proofErr w:type="spellStart"/>
            <w:r w:rsidRPr="00DE6F7B">
              <w:rPr>
                <w:rFonts w:ascii="Times New Roman" w:eastAsia="Times New Roman" w:hAnsi="Times New Roman" w:cs="Times New Roman"/>
                <w:color w:val="000000"/>
                <w:sz w:val="24"/>
                <w:szCs w:val="24"/>
                <w:lang w:eastAsia="lv-LV"/>
              </w:rPr>
              <w:t>Starppārbaudījums</w:t>
            </w:r>
            <w:proofErr w:type="spellEnd"/>
            <w:r w:rsidRPr="00DE6F7B">
              <w:rPr>
                <w:rFonts w:ascii="Times New Roman" w:eastAsia="Times New Roman" w:hAnsi="Times New Roman" w:cs="Times New Roman"/>
                <w:color w:val="000000"/>
                <w:sz w:val="24"/>
                <w:szCs w:val="24"/>
                <w:lang w:eastAsia="lv-LV"/>
              </w:rPr>
              <w:t>:</w:t>
            </w:r>
          </w:p>
          <w:p w14:paraId="5DA7936C" w14:textId="4DC69D8B" w:rsidR="00BE65B2" w:rsidRPr="00DE6F7B" w:rsidRDefault="00C44FFA" w:rsidP="00BE65B2">
            <w:pPr>
              <w:spacing w:after="0" w:line="240" w:lineRule="auto"/>
              <w:ind w:left="720"/>
              <w:jc w:val="both"/>
              <w:textAlignment w:val="baseline"/>
              <w:rPr>
                <w:rFonts w:ascii="Times New Roman" w:hAnsi="Times New Roman" w:cs="Times New Roman"/>
                <w:sz w:val="24"/>
                <w:szCs w:val="24"/>
              </w:rPr>
            </w:pPr>
            <w:r>
              <w:rPr>
                <w:rFonts w:ascii="Times New Roman" w:eastAsia="Times New Roman" w:hAnsi="Times New Roman" w:cs="Times New Roman"/>
                <w:color w:val="000000"/>
                <w:sz w:val="24"/>
                <w:szCs w:val="24"/>
                <w:lang w:eastAsia="lv-LV"/>
              </w:rPr>
              <w:t xml:space="preserve">1. </w:t>
            </w:r>
            <w:r w:rsidR="00BE65B2" w:rsidRPr="00DE6F7B">
              <w:rPr>
                <w:rFonts w:ascii="Times New Roman" w:eastAsia="Times New Roman" w:hAnsi="Times New Roman" w:cs="Times New Roman"/>
                <w:color w:val="000000"/>
                <w:sz w:val="24"/>
                <w:szCs w:val="24"/>
                <w:lang w:eastAsia="lv-LV"/>
              </w:rPr>
              <w:t>Uzdevumu komplekta atrisinājumi iztirzājums – 80%</w:t>
            </w:r>
          </w:p>
          <w:p w14:paraId="00CF8189" w14:textId="77777777" w:rsidR="00BE65B2" w:rsidRPr="00DE6F7B" w:rsidRDefault="00BE65B2" w:rsidP="00C44FFA">
            <w:pPr>
              <w:spacing w:after="0" w:line="240" w:lineRule="auto"/>
              <w:jc w:val="both"/>
              <w:textAlignment w:val="baseline"/>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177BD697" w14:textId="1876A5CB" w:rsidR="00CD3213" w:rsidRPr="00DE6F7B" w:rsidRDefault="00C44FFA" w:rsidP="00712165">
            <w:pPr>
              <w:numPr>
                <w:ilvl w:val="0"/>
                <w:numId w:val="416"/>
              </w:numPr>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Eksāmens (mutisks): </w:t>
            </w:r>
            <w:r w:rsidR="00BE65B2" w:rsidRPr="00DE6F7B">
              <w:rPr>
                <w:rFonts w:ascii="Times New Roman" w:hAnsi="Times New Roman" w:cs="Times New Roman"/>
                <w:sz w:val="24"/>
                <w:szCs w:val="24"/>
              </w:rPr>
              <w:t>Uzdevuma komplekta atrisinājumu aizstāvēšana  -  20%</w:t>
            </w:r>
          </w:p>
        </w:tc>
      </w:tr>
      <w:tr w:rsidR="00345324" w:rsidRPr="00DE6F7B" w14:paraId="09F7B3F7" w14:textId="77777777" w:rsidTr="00C44FFA">
        <w:tc>
          <w:tcPr>
            <w:tcW w:w="4250" w:type="dxa"/>
            <w:shd w:val="clear" w:color="auto" w:fill="auto"/>
            <w:vAlign w:val="center"/>
          </w:tcPr>
          <w:p w14:paraId="3EA86125"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5CA390D2" w14:textId="77777777" w:rsidR="00345324" w:rsidRPr="00DE6F7B" w:rsidRDefault="00345324" w:rsidP="00345324">
            <w:pPr>
              <w:spacing w:after="0" w:line="240" w:lineRule="auto"/>
              <w:ind w:left="72"/>
              <w:contextualSpacing/>
              <w:mirrorIndents/>
              <w:jc w:val="both"/>
              <w:rPr>
                <w:rFonts w:ascii="Times New Roman" w:hAnsi="Times New Roman" w:cs="Times New Roman"/>
                <w:sz w:val="24"/>
                <w:szCs w:val="24"/>
              </w:rPr>
            </w:pPr>
          </w:p>
        </w:tc>
      </w:tr>
      <w:tr w:rsidR="00345324" w:rsidRPr="00DE6F7B" w14:paraId="433FC213" w14:textId="77777777" w:rsidTr="00C44FFA">
        <w:tc>
          <w:tcPr>
            <w:tcW w:w="9633" w:type="dxa"/>
            <w:gridSpan w:val="2"/>
            <w:shd w:val="clear" w:color="auto" w:fill="auto"/>
            <w:vAlign w:val="center"/>
          </w:tcPr>
          <w:p w14:paraId="7EBFBEE1"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1D0AA7C4" w14:textId="77777777" w:rsidR="00345324" w:rsidRPr="00DE6F7B" w:rsidRDefault="00345324" w:rsidP="00345324">
            <w:pPr>
              <w:spacing w:after="0" w:line="240" w:lineRule="auto"/>
              <w:ind w:left="72"/>
              <w:contextualSpacing/>
              <w:mirrorIndents/>
              <w:jc w:val="both"/>
              <w:rPr>
                <w:rFonts w:ascii="Times New Roman" w:hAnsi="Times New Roman" w:cs="Times New Roman"/>
                <w:i/>
                <w:sz w:val="24"/>
                <w:szCs w:val="24"/>
              </w:rPr>
            </w:pPr>
          </w:p>
          <w:p w14:paraId="3CD2BE94"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7BE60C54"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p w14:paraId="4373E72E" w14:textId="77777777" w:rsidR="00CD3213" w:rsidRPr="00DE6F7B" w:rsidRDefault="00CD3213" w:rsidP="00CD3213">
            <w:pPr>
              <w:spacing w:after="0" w:line="240" w:lineRule="auto"/>
              <w:rPr>
                <w:rFonts w:ascii="Times New Roman" w:eastAsia="Times New Roman" w:hAnsi="Times New Roman" w:cs="Times New Roman"/>
                <w:sz w:val="24"/>
                <w:szCs w:val="24"/>
                <w:lang w:eastAsia="lv-LV"/>
              </w:rPr>
            </w:pP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117"/>
              <w:gridCol w:w="410"/>
              <w:gridCol w:w="410"/>
              <w:gridCol w:w="410"/>
              <w:gridCol w:w="410"/>
              <w:gridCol w:w="410"/>
              <w:gridCol w:w="682"/>
            </w:tblGrid>
            <w:tr w:rsidR="00CD3213" w:rsidRPr="00DE6F7B" w14:paraId="5D16E3DB" w14:textId="77777777" w:rsidTr="001F0F20">
              <w:trPr>
                <w:jc w:val="center"/>
              </w:trPr>
              <w:tc>
                <w:tcPr>
                  <w:tcW w:w="2117"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78A282" w14:textId="77777777" w:rsidR="00CD3213" w:rsidRPr="00DE6F7B" w:rsidRDefault="00CD3213" w:rsidP="00CD321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Pārbaudījumu veidi</w:t>
                  </w:r>
                </w:p>
              </w:tc>
              <w:tc>
                <w:tcPr>
                  <w:tcW w:w="2732" w:type="dxa"/>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FF240D" w14:textId="77777777" w:rsidR="00CD3213" w:rsidRPr="00DE6F7B" w:rsidRDefault="00CD3213" w:rsidP="00CD321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Studiju rezultāti</w:t>
                  </w:r>
                </w:p>
              </w:tc>
            </w:tr>
            <w:tr w:rsidR="00CD3213" w:rsidRPr="00DE6F7B" w14:paraId="7C410E1B" w14:textId="77777777" w:rsidTr="001F0F20">
              <w:trPr>
                <w:jc w:val="center"/>
              </w:trPr>
              <w:tc>
                <w:tcPr>
                  <w:tcW w:w="2117" w:type="dxa"/>
                  <w:vMerge/>
                  <w:tcBorders>
                    <w:top w:val="single" w:sz="4" w:space="0" w:color="000000"/>
                    <w:left w:val="single" w:sz="4" w:space="0" w:color="000000"/>
                    <w:bottom w:val="single" w:sz="4" w:space="0" w:color="000000"/>
                    <w:right w:val="single" w:sz="4" w:space="0" w:color="000000"/>
                  </w:tcBorders>
                  <w:vAlign w:val="center"/>
                  <w:hideMark/>
                </w:tcPr>
                <w:p w14:paraId="5230404B" w14:textId="77777777" w:rsidR="00CD3213" w:rsidRPr="00DE6F7B" w:rsidRDefault="00CD3213" w:rsidP="00CD3213">
                  <w:pPr>
                    <w:spacing w:after="0" w:line="240" w:lineRule="auto"/>
                    <w:rPr>
                      <w:rFonts w:ascii="Times New Roman" w:eastAsia="Times New Roman" w:hAnsi="Times New Roman" w:cs="Times New Roman"/>
                      <w:sz w:val="24"/>
                      <w:szCs w:val="24"/>
                      <w:lang w:eastAsia="lv-LV"/>
                    </w:rPr>
                  </w:pP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1F6121" w14:textId="77777777" w:rsidR="00CD3213" w:rsidRPr="00DE6F7B" w:rsidRDefault="00CD3213" w:rsidP="00CD321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1.</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DDE755" w14:textId="77777777" w:rsidR="00CD3213" w:rsidRPr="00DE6F7B" w:rsidRDefault="00CD3213" w:rsidP="00CD321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2.</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00987F" w14:textId="77777777" w:rsidR="00CD3213" w:rsidRPr="00DE6F7B" w:rsidRDefault="00CD3213" w:rsidP="00CD321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3.</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E71A46" w14:textId="77777777" w:rsidR="00CD3213" w:rsidRPr="00DE6F7B" w:rsidRDefault="00CD3213" w:rsidP="00CD321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4.</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E7DCF9" w14:textId="77777777" w:rsidR="00CD3213" w:rsidRPr="00DE6F7B" w:rsidRDefault="00CD3213" w:rsidP="00CD321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5.</w:t>
                  </w:r>
                </w:p>
              </w:tc>
              <w:tc>
                <w:tcPr>
                  <w:tcW w:w="6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152BE0" w14:textId="77777777" w:rsidR="00CD3213" w:rsidRPr="00DE6F7B" w:rsidRDefault="00CD3213" w:rsidP="00CD321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6.</w:t>
                  </w:r>
                </w:p>
              </w:tc>
            </w:tr>
            <w:tr w:rsidR="00CD3213" w:rsidRPr="00DE6F7B" w14:paraId="75825EF2" w14:textId="77777777" w:rsidTr="001F0F20">
              <w:trPr>
                <w:jc w:val="center"/>
              </w:trPr>
              <w:tc>
                <w:tcPr>
                  <w:tcW w:w="2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C72AED" w14:textId="08342867" w:rsidR="00CD3213" w:rsidRPr="00DE6F7B" w:rsidRDefault="00CD3213" w:rsidP="001F0F20">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1.</w:t>
                  </w:r>
                  <w:r w:rsidR="00BE65B2" w:rsidRPr="00DE6F7B">
                    <w:rPr>
                      <w:rFonts w:ascii="Times New Roman" w:eastAsia="Times New Roman" w:hAnsi="Times New Roman" w:cs="Times New Roman"/>
                      <w:color w:val="000000"/>
                      <w:sz w:val="24"/>
                      <w:szCs w:val="24"/>
                      <w:lang w:eastAsia="lv-LV"/>
                    </w:rPr>
                    <w:t xml:space="preserve"> </w:t>
                  </w:r>
                  <w:proofErr w:type="spellStart"/>
                  <w:r w:rsidR="001F0F20">
                    <w:rPr>
                      <w:rFonts w:ascii="Times New Roman" w:eastAsia="Times New Roman" w:hAnsi="Times New Roman" w:cs="Times New Roman"/>
                      <w:color w:val="000000"/>
                      <w:sz w:val="24"/>
                      <w:szCs w:val="24"/>
                      <w:lang w:eastAsia="lv-LV"/>
                    </w:rPr>
                    <w:t>S</w:t>
                  </w:r>
                  <w:r w:rsidR="00BE65B2" w:rsidRPr="00DE6F7B">
                    <w:rPr>
                      <w:rFonts w:ascii="Times New Roman" w:eastAsia="Times New Roman" w:hAnsi="Times New Roman" w:cs="Times New Roman"/>
                      <w:color w:val="000000"/>
                      <w:sz w:val="24"/>
                      <w:szCs w:val="24"/>
                      <w:lang w:eastAsia="lv-LV"/>
                    </w:rPr>
                    <w:t>tarppārbaudījums</w:t>
                  </w:r>
                  <w:proofErr w:type="spellEnd"/>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C6AF87" w14:textId="6F3AC635" w:rsidR="00CD3213" w:rsidRPr="00DE6F7B" w:rsidRDefault="00BE65B2" w:rsidP="00CD321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4870F6" w14:textId="3CD2DAA9" w:rsidR="00CD3213" w:rsidRPr="00DE6F7B" w:rsidRDefault="00BE65B2" w:rsidP="00CD321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225991" w14:textId="001B6588" w:rsidR="00CD3213" w:rsidRPr="00DE6F7B" w:rsidRDefault="00BE65B2" w:rsidP="00CD321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D31C77" w14:textId="3612C79B" w:rsidR="00CD3213" w:rsidRPr="00DE6F7B" w:rsidRDefault="00BE65B2" w:rsidP="00CD321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F7E6C2" w14:textId="09805DCE" w:rsidR="00CD3213" w:rsidRPr="00DE6F7B" w:rsidRDefault="00BE65B2" w:rsidP="00CD321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c>
                <w:tcPr>
                  <w:tcW w:w="6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5C7F0A" w14:textId="06982F57" w:rsidR="00CD3213" w:rsidRPr="00DE6F7B" w:rsidRDefault="00BE65B2" w:rsidP="00CD3213">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x</w:t>
                  </w:r>
                </w:p>
              </w:tc>
            </w:tr>
            <w:tr w:rsidR="00BE65B2" w:rsidRPr="00DE6F7B" w14:paraId="32FD74F5" w14:textId="77777777" w:rsidTr="001F0F20">
              <w:trPr>
                <w:jc w:val="center"/>
              </w:trPr>
              <w:tc>
                <w:tcPr>
                  <w:tcW w:w="2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E276AF" w14:textId="6B98DE05" w:rsidR="00BE65B2" w:rsidRPr="00DE6F7B" w:rsidRDefault="00BE65B2" w:rsidP="00BE65B2">
                  <w:pPr>
                    <w:spacing w:after="0" w:line="240" w:lineRule="auto"/>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2. Eksāmens</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EFEE30" w14:textId="12174903" w:rsidR="00BE65B2" w:rsidRPr="00DE6F7B" w:rsidRDefault="00BE65B2" w:rsidP="00CD3213">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91A6BD" w14:textId="2258C5CB" w:rsidR="00BE65B2" w:rsidRPr="00DE6F7B" w:rsidRDefault="00BE65B2" w:rsidP="00CD3213">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B691CD" w14:textId="42A8BE15" w:rsidR="00BE65B2" w:rsidRPr="00DE6F7B" w:rsidRDefault="00BE65B2" w:rsidP="00CD3213">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0449F4" w14:textId="5E911474" w:rsidR="00BE65B2" w:rsidRPr="00DE6F7B" w:rsidRDefault="00BE65B2" w:rsidP="00CD3213">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95DF5F" w14:textId="7ECA8466" w:rsidR="00BE65B2" w:rsidRPr="00DE6F7B" w:rsidRDefault="00BE65B2" w:rsidP="00CD3213">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c>
                <w:tcPr>
                  <w:tcW w:w="6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A70F29" w14:textId="3A462A3A" w:rsidR="00BE65B2" w:rsidRPr="00DE6F7B" w:rsidRDefault="00BE65B2" w:rsidP="00CD3213">
                  <w:pPr>
                    <w:spacing w:after="0" w:line="240" w:lineRule="auto"/>
                    <w:jc w:val="center"/>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x</w:t>
                  </w:r>
                </w:p>
              </w:tc>
            </w:tr>
          </w:tbl>
          <w:p w14:paraId="25817296"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7215A3F4" w14:textId="77777777" w:rsidR="00CD3213" w:rsidRPr="00DE6F7B" w:rsidRDefault="00CD3213" w:rsidP="00345324">
            <w:pPr>
              <w:spacing w:after="0" w:line="240" w:lineRule="auto"/>
              <w:contextualSpacing/>
              <w:mirrorIndents/>
              <w:jc w:val="both"/>
              <w:rPr>
                <w:rFonts w:ascii="Times New Roman" w:hAnsi="Times New Roman" w:cs="Times New Roman"/>
                <w:sz w:val="24"/>
                <w:szCs w:val="24"/>
              </w:rPr>
            </w:pPr>
          </w:p>
        </w:tc>
      </w:tr>
      <w:tr w:rsidR="00345324" w:rsidRPr="00DE6F7B" w14:paraId="302D96FD" w14:textId="77777777" w:rsidTr="00C44FFA">
        <w:tc>
          <w:tcPr>
            <w:tcW w:w="9633" w:type="dxa"/>
            <w:gridSpan w:val="2"/>
            <w:shd w:val="clear" w:color="auto" w:fill="auto"/>
            <w:vAlign w:val="center"/>
          </w:tcPr>
          <w:p w14:paraId="00052541"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6072D3A0"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1AFD37B8" w14:textId="77777777" w:rsidTr="00C44FFA">
        <w:tc>
          <w:tcPr>
            <w:tcW w:w="9633" w:type="dxa"/>
            <w:gridSpan w:val="2"/>
            <w:shd w:val="clear" w:color="auto" w:fill="auto"/>
            <w:vAlign w:val="center"/>
          </w:tcPr>
          <w:p w14:paraId="600644E5" w14:textId="77777777" w:rsidR="00AC7DE7" w:rsidRPr="00DE6F7B" w:rsidRDefault="00AC7DE7" w:rsidP="00712165">
            <w:pPr>
              <w:pStyle w:val="ListParagraph"/>
              <w:numPr>
                <w:ilvl w:val="0"/>
                <w:numId w:val="149"/>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lastRenderedPageBreak/>
              <w:t xml:space="preserve">Alberts, B., Johnson, A., </w:t>
            </w:r>
            <w:proofErr w:type="spellStart"/>
            <w:r w:rsidRPr="00DE6F7B">
              <w:rPr>
                <w:rFonts w:ascii="Times New Roman" w:hAnsi="Times New Roman" w:cs="Times New Roman"/>
                <w:sz w:val="24"/>
                <w:szCs w:val="24"/>
                <w:lang w:eastAsia="lv-LV"/>
              </w:rPr>
              <w:t>Lewis</w:t>
            </w:r>
            <w:proofErr w:type="spellEnd"/>
            <w:r w:rsidRPr="00DE6F7B">
              <w:rPr>
                <w:rFonts w:ascii="Times New Roman" w:hAnsi="Times New Roman" w:cs="Times New Roman"/>
                <w:sz w:val="24"/>
                <w:szCs w:val="24"/>
                <w:lang w:eastAsia="lv-LV"/>
              </w:rPr>
              <w:t xml:space="preserve">, J.,  </w:t>
            </w:r>
            <w:proofErr w:type="spellStart"/>
            <w:r w:rsidRPr="00DE6F7B">
              <w:rPr>
                <w:rFonts w:ascii="Times New Roman" w:hAnsi="Times New Roman" w:cs="Times New Roman"/>
                <w:sz w:val="24"/>
                <w:szCs w:val="24"/>
                <w:lang w:eastAsia="lv-LV"/>
              </w:rPr>
              <w:t>Raff</w:t>
            </w:r>
            <w:proofErr w:type="spellEnd"/>
            <w:r w:rsidRPr="00DE6F7B">
              <w:rPr>
                <w:rFonts w:ascii="Times New Roman" w:hAnsi="Times New Roman" w:cs="Times New Roman"/>
                <w:sz w:val="24"/>
                <w:szCs w:val="24"/>
                <w:lang w:eastAsia="lv-LV"/>
              </w:rPr>
              <w:t xml:space="preserve">, M., Roberts, K., </w:t>
            </w:r>
            <w:proofErr w:type="spellStart"/>
            <w:r w:rsidRPr="00DE6F7B">
              <w:rPr>
                <w:rFonts w:ascii="Times New Roman" w:hAnsi="Times New Roman" w:cs="Times New Roman"/>
                <w:sz w:val="24"/>
                <w:szCs w:val="24"/>
                <w:lang w:eastAsia="lv-LV"/>
              </w:rPr>
              <w:t>Walter</w:t>
            </w:r>
            <w:proofErr w:type="spellEnd"/>
            <w:r w:rsidRPr="00DE6F7B">
              <w:rPr>
                <w:rFonts w:ascii="Times New Roman" w:hAnsi="Times New Roman" w:cs="Times New Roman"/>
                <w:sz w:val="24"/>
                <w:szCs w:val="24"/>
                <w:lang w:eastAsia="lv-LV"/>
              </w:rPr>
              <w:t xml:space="preserve">, P. 2002. </w:t>
            </w:r>
            <w:proofErr w:type="spellStart"/>
            <w:r w:rsidRPr="00DE6F7B">
              <w:rPr>
                <w:rFonts w:ascii="Times New Roman" w:hAnsi="Times New Roman" w:cs="Times New Roman"/>
                <w:sz w:val="24"/>
                <w:szCs w:val="24"/>
                <w:lang w:eastAsia="lv-LV"/>
              </w:rPr>
              <w:t>Molecular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biology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cell</w:t>
            </w:r>
            <w:proofErr w:type="spellEnd"/>
            <w:r w:rsidRPr="00DE6F7B">
              <w:rPr>
                <w:rFonts w:ascii="Times New Roman" w:hAnsi="Times New Roman" w:cs="Times New Roman"/>
                <w:sz w:val="24"/>
                <w:szCs w:val="24"/>
                <w:lang w:eastAsia="lv-LV"/>
              </w:rPr>
              <w:t xml:space="preserve">, 4th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New</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York</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Garland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Publishing</w:t>
            </w:r>
            <w:proofErr w:type="spellEnd"/>
            <w:r w:rsidRPr="00DE6F7B">
              <w:rPr>
                <w:rFonts w:ascii="Times New Roman" w:hAnsi="Times New Roman" w:cs="Times New Roman"/>
                <w:sz w:val="24"/>
                <w:szCs w:val="24"/>
                <w:lang w:eastAsia="lv-LV"/>
              </w:rPr>
              <w:t>.</w:t>
            </w:r>
          </w:p>
          <w:p w14:paraId="6B8DEEFD" w14:textId="77777777" w:rsidR="00AC7DE7" w:rsidRPr="00DE6F7B" w:rsidRDefault="00AC7DE7" w:rsidP="00712165">
            <w:pPr>
              <w:pStyle w:val="ListParagraph"/>
              <w:numPr>
                <w:ilvl w:val="0"/>
                <w:numId w:val="149"/>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Nelson, </w:t>
            </w:r>
            <w:proofErr w:type="spellStart"/>
            <w:r w:rsidRPr="00DE6F7B">
              <w:rPr>
                <w:rFonts w:ascii="Times New Roman" w:hAnsi="Times New Roman" w:cs="Times New Roman"/>
                <w:sz w:val="24"/>
                <w:szCs w:val="24"/>
                <w:lang w:eastAsia="lv-LV"/>
              </w:rPr>
              <w:t>Ph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Biological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W.H.Freeman</w:t>
            </w:r>
            <w:proofErr w:type="spellEnd"/>
            <w:r w:rsidRPr="00DE6F7B">
              <w:rPr>
                <w:rFonts w:ascii="Times New Roman" w:hAnsi="Times New Roman" w:cs="Times New Roman"/>
                <w:sz w:val="24"/>
                <w:szCs w:val="24"/>
                <w:lang w:eastAsia="lv-LV"/>
              </w:rPr>
              <w:t>&amp;, 2004.</w:t>
            </w:r>
          </w:p>
          <w:p w14:paraId="3F164C08" w14:textId="77777777" w:rsidR="00AC7DE7" w:rsidRPr="00DE6F7B" w:rsidRDefault="00AC7DE7" w:rsidP="00712165">
            <w:pPr>
              <w:pStyle w:val="ListParagraph"/>
              <w:numPr>
                <w:ilvl w:val="0"/>
                <w:numId w:val="149"/>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Seifert, U. </w:t>
            </w:r>
            <w:proofErr w:type="spellStart"/>
            <w:r w:rsidRPr="00DE6F7B">
              <w:rPr>
                <w:rFonts w:ascii="Times New Roman" w:hAnsi="Times New Roman" w:cs="Times New Roman"/>
                <w:sz w:val="24"/>
                <w:szCs w:val="24"/>
                <w:lang w:eastAsia="lv-LV"/>
              </w:rPr>
              <w:t>Advances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v.46,P.13-190,1997.</w:t>
            </w:r>
          </w:p>
          <w:p w14:paraId="556FACF1" w14:textId="77777777" w:rsidR="00AC7DE7" w:rsidRPr="00DE6F7B" w:rsidRDefault="00AC7DE7" w:rsidP="00712165">
            <w:pPr>
              <w:pStyle w:val="ListParagraph"/>
              <w:numPr>
                <w:ilvl w:val="0"/>
                <w:numId w:val="149"/>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Statistical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mechanics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membranes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surfaces</w:t>
            </w:r>
            <w:proofErr w:type="spellEnd"/>
            <w:r w:rsidRPr="00DE6F7B">
              <w:rPr>
                <w:rFonts w:ascii="Times New Roman" w:hAnsi="Times New Roman" w:cs="Times New Roman"/>
                <w:sz w:val="24"/>
                <w:szCs w:val="24"/>
                <w:lang w:eastAsia="lv-LV"/>
              </w:rPr>
              <w:t xml:space="preserve">. Vol.5 . </w:t>
            </w:r>
            <w:proofErr w:type="spellStart"/>
            <w:r w:rsidRPr="00DE6F7B">
              <w:rPr>
                <w:rFonts w:ascii="Times New Roman" w:hAnsi="Times New Roman" w:cs="Times New Roman"/>
                <w:sz w:val="24"/>
                <w:szCs w:val="24"/>
                <w:lang w:eastAsia="lv-LV"/>
              </w:rPr>
              <w:t>Proceedings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Jerusalem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Winter</w:t>
            </w:r>
            <w:proofErr w:type="spellEnd"/>
            <w:r w:rsidRPr="00DE6F7B">
              <w:rPr>
                <w:rFonts w:ascii="Times New Roman" w:hAnsi="Times New Roman" w:cs="Times New Roman"/>
                <w:sz w:val="24"/>
                <w:szCs w:val="24"/>
                <w:lang w:eastAsia="lv-LV"/>
              </w:rPr>
              <w:t xml:space="preserve"> School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Theoretical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Singapore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World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Scientific</w:t>
            </w:r>
            <w:proofErr w:type="spellEnd"/>
            <w:r w:rsidRPr="00DE6F7B">
              <w:rPr>
                <w:rFonts w:ascii="Times New Roman" w:hAnsi="Times New Roman" w:cs="Times New Roman"/>
                <w:sz w:val="24"/>
                <w:szCs w:val="24"/>
                <w:lang w:eastAsia="lv-LV"/>
              </w:rPr>
              <w:t xml:space="preserve"> 1989 (</w:t>
            </w:r>
            <w:proofErr w:type="spellStart"/>
            <w:r w:rsidRPr="00DE6F7B">
              <w:rPr>
                <w:rFonts w:ascii="Times New Roman" w:hAnsi="Times New Roman" w:cs="Times New Roman"/>
                <w:sz w:val="24"/>
                <w:szCs w:val="24"/>
                <w:lang w:eastAsia="lv-LV"/>
              </w:rPr>
              <w:t>eds</w:t>
            </w:r>
            <w:proofErr w:type="spellEnd"/>
            <w:r w:rsidRPr="00DE6F7B">
              <w:rPr>
                <w:rFonts w:ascii="Times New Roman" w:hAnsi="Times New Roman" w:cs="Times New Roman"/>
                <w:sz w:val="24"/>
                <w:szCs w:val="24"/>
                <w:lang w:eastAsia="lv-LV"/>
              </w:rPr>
              <w:t>.:</w:t>
            </w:r>
            <w:proofErr w:type="spellStart"/>
            <w:r w:rsidRPr="00DE6F7B">
              <w:rPr>
                <w:rFonts w:ascii="Times New Roman" w:hAnsi="Times New Roman" w:cs="Times New Roman"/>
                <w:sz w:val="24"/>
                <w:szCs w:val="24"/>
                <w:lang w:eastAsia="lv-LV"/>
              </w:rPr>
              <w:t>D.Nelson,T.Piran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S.Weinberg</w:t>
            </w:r>
            <w:proofErr w:type="spellEnd"/>
            <w:r w:rsidRPr="00DE6F7B">
              <w:rPr>
                <w:rFonts w:ascii="Times New Roman" w:hAnsi="Times New Roman" w:cs="Times New Roman"/>
                <w:sz w:val="24"/>
                <w:szCs w:val="24"/>
                <w:lang w:eastAsia="lv-LV"/>
              </w:rPr>
              <w:t>)</w:t>
            </w:r>
          </w:p>
          <w:p w14:paraId="384A71D1" w14:textId="77777777" w:rsidR="00345324" w:rsidRPr="00DE6F7B" w:rsidRDefault="00AC7DE7" w:rsidP="00712165">
            <w:pPr>
              <w:pStyle w:val="ListParagraph"/>
              <w:numPr>
                <w:ilvl w:val="0"/>
                <w:numId w:val="149"/>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Strick</w:t>
            </w:r>
            <w:proofErr w:type="spellEnd"/>
            <w:r w:rsidRPr="00DE6F7B">
              <w:rPr>
                <w:rFonts w:ascii="Times New Roman" w:hAnsi="Times New Roman" w:cs="Times New Roman"/>
                <w:sz w:val="24"/>
                <w:szCs w:val="24"/>
                <w:lang w:eastAsia="lv-LV"/>
              </w:rPr>
              <w:t xml:space="preserve">, T.R. </w:t>
            </w:r>
            <w:proofErr w:type="spellStart"/>
            <w:r w:rsidRPr="00DE6F7B">
              <w:rPr>
                <w:rFonts w:ascii="Times New Roman" w:hAnsi="Times New Roman" w:cs="Times New Roman"/>
                <w:sz w:val="24"/>
                <w:szCs w:val="24"/>
                <w:lang w:eastAsia="lv-LV"/>
              </w:rPr>
              <w:t>et</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Stretching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macromolecules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proteins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Rep.Prog.Phys</w:t>
            </w:r>
            <w:proofErr w:type="spellEnd"/>
            <w:r w:rsidRPr="00DE6F7B">
              <w:rPr>
                <w:rFonts w:ascii="Times New Roman" w:hAnsi="Times New Roman" w:cs="Times New Roman"/>
                <w:sz w:val="24"/>
                <w:szCs w:val="24"/>
                <w:lang w:eastAsia="lv-LV"/>
              </w:rPr>
              <w:t>. ,2003, v.66 ,P.1-45.</w:t>
            </w:r>
          </w:p>
        </w:tc>
      </w:tr>
      <w:tr w:rsidR="00345324" w:rsidRPr="00DE6F7B" w14:paraId="1FF1084C" w14:textId="77777777" w:rsidTr="00C44FFA">
        <w:tc>
          <w:tcPr>
            <w:tcW w:w="9633" w:type="dxa"/>
            <w:gridSpan w:val="2"/>
            <w:shd w:val="clear" w:color="auto" w:fill="auto"/>
            <w:vAlign w:val="center"/>
          </w:tcPr>
          <w:p w14:paraId="7F4F4AAF"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02B0612C" w14:textId="77777777" w:rsidTr="00C44FFA">
        <w:tc>
          <w:tcPr>
            <w:tcW w:w="9633" w:type="dxa"/>
            <w:gridSpan w:val="2"/>
            <w:shd w:val="clear" w:color="auto" w:fill="auto"/>
            <w:vAlign w:val="center"/>
          </w:tcPr>
          <w:p w14:paraId="7CD814A9" w14:textId="77777777" w:rsidR="00AC7DE7" w:rsidRPr="00DE6F7B" w:rsidRDefault="00AC7DE7" w:rsidP="00712165">
            <w:pPr>
              <w:pStyle w:val="ListParagraph"/>
              <w:numPr>
                <w:ilvl w:val="0"/>
                <w:numId w:val="148"/>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Berg, H. </w:t>
            </w:r>
            <w:proofErr w:type="spellStart"/>
            <w:r w:rsidRPr="00DE6F7B">
              <w:rPr>
                <w:rFonts w:ascii="Times New Roman" w:hAnsi="Times New Roman" w:cs="Times New Roman"/>
                <w:bCs/>
                <w:sz w:val="24"/>
                <w:szCs w:val="24"/>
              </w:rPr>
              <w:t>Motile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behaviour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bacteria</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Today</w:t>
            </w:r>
            <w:proofErr w:type="spellEnd"/>
            <w:r w:rsidRPr="00DE6F7B">
              <w:rPr>
                <w:rFonts w:ascii="Times New Roman" w:hAnsi="Times New Roman" w:cs="Times New Roman"/>
                <w:bCs/>
                <w:sz w:val="24"/>
                <w:szCs w:val="24"/>
              </w:rPr>
              <w:t xml:space="preserve"> - </w:t>
            </w:r>
            <w:proofErr w:type="spellStart"/>
            <w:r w:rsidRPr="00DE6F7B">
              <w:rPr>
                <w:rFonts w:ascii="Times New Roman" w:hAnsi="Times New Roman" w:cs="Times New Roman"/>
                <w:bCs/>
                <w:sz w:val="24"/>
                <w:szCs w:val="24"/>
              </w:rPr>
              <w:t>January</w:t>
            </w:r>
            <w:proofErr w:type="spellEnd"/>
            <w:r w:rsidRPr="00DE6F7B">
              <w:rPr>
                <w:rFonts w:ascii="Times New Roman" w:hAnsi="Times New Roman" w:cs="Times New Roman"/>
                <w:bCs/>
                <w:sz w:val="24"/>
                <w:szCs w:val="24"/>
              </w:rPr>
              <w:t xml:space="preserve"> 2000 - P.20-29.</w:t>
            </w:r>
          </w:p>
          <w:p w14:paraId="089D9B6C" w14:textId="77777777" w:rsidR="00AC7DE7" w:rsidRPr="00DE6F7B" w:rsidRDefault="00AC7DE7" w:rsidP="00712165">
            <w:pPr>
              <w:pStyle w:val="ListParagraph"/>
              <w:numPr>
                <w:ilvl w:val="0"/>
                <w:numId w:val="14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Carmo</w:t>
            </w:r>
            <w:proofErr w:type="spellEnd"/>
            <w:r w:rsidRPr="00DE6F7B">
              <w:rPr>
                <w:rFonts w:ascii="Times New Roman" w:hAnsi="Times New Roman" w:cs="Times New Roman"/>
                <w:bCs/>
                <w:sz w:val="24"/>
                <w:szCs w:val="24"/>
              </w:rPr>
              <w:t xml:space="preserve">, D.M. </w:t>
            </w:r>
            <w:proofErr w:type="spellStart"/>
            <w:r w:rsidRPr="00DE6F7B">
              <w:rPr>
                <w:rFonts w:ascii="Times New Roman" w:hAnsi="Times New Roman" w:cs="Times New Roman"/>
                <w:bCs/>
                <w:sz w:val="24"/>
                <w:szCs w:val="24"/>
              </w:rPr>
              <w:t>Differential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geometry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curves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surfaces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Prentice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Hall</w:t>
            </w:r>
            <w:proofErr w:type="spellEnd"/>
            <w:r w:rsidRPr="00DE6F7B">
              <w:rPr>
                <w:rFonts w:ascii="Times New Roman" w:hAnsi="Times New Roman" w:cs="Times New Roman"/>
                <w:bCs/>
                <w:sz w:val="24"/>
                <w:szCs w:val="24"/>
              </w:rPr>
              <w:t>, 1976.</w:t>
            </w:r>
          </w:p>
          <w:p w14:paraId="216033CF" w14:textId="77777777" w:rsidR="00345324" w:rsidRPr="00DE6F7B" w:rsidRDefault="00AC7DE7" w:rsidP="00712165">
            <w:pPr>
              <w:pStyle w:val="ListParagraph"/>
              <w:numPr>
                <w:ilvl w:val="0"/>
                <w:numId w:val="14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Cebers</w:t>
            </w:r>
            <w:proofErr w:type="spellEnd"/>
            <w:r w:rsidRPr="00DE6F7B">
              <w:rPr>
                <w:rFonts w:ascii="Times New Roman" w:hAnsi="Times New Roman" w:cs="Times New Roman"/>
                <w:bCs/>
                <w:sz w:val="24"/>
                <w:szCs w:val="24"/>
              </w:rPr>
              <w:t xml:space="preserve">, A. Dynamics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a </w:t>
            </w:r>
            <w:proofErr w:type="spellStart"/>
            <w:r w:rsidRPr="00DE6F7B">
              <w:rPr>
                <w:rFonts w:ascii="Times New Roman" w:hAnsi="Times New Roman" w:cs="Times New Roman"/>
                <w:bCs/>
                <w:sz w:val="24"/>
                <w:szCs w:val="24"/>
              </w:rPr>
              <w:t>chain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magnetic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particles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connected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with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elastic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linkers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Journal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Condensed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Matter</w:t>
            </w:r>
            <w:proofErr w:type="spellEnd"/>
            <w:r w:rsidRPr="00DE6F7B">
              <w:rPr>
                <w:rFonts w:ascii="Times New Roman" w:hAnsi="Times New Roman" w:cs="Times New Roman"/>
                <w:bCs/>
                <w:sz w:val="24"/>
                <w:szCs w:val="24"/>
              </w:rPr>
              <w:t xml:space="preserve"> – 2003, v.15 – P.S1335–S1344</w:t>
            </w:r>
          </w:p>
        </w:tc>
      </w:tr>
      <w:tr w:rsidR="00345324" w:rsidRPr="00DE6F7B" w14:paraId="013F29D7" w14:textId="77777777" w:rsidTr="00C44FFA">
        <w:tc>
          <w:tcPr>
            <w:tcW w:w="9633" w:type="dxa"/>
            <w:gridSpan w:val="2"/>
            <w:shd w:val="clear" w:color="auto" w:fill="auto"/>
            <w:vAlign w:val="center"/>
          </w:tcPr>
          <w:p w14:paraId="438C87B6"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73240F62" w14:textId="77777777" w:rsidTr="00C44FFA">
        <w:tc>
          <w:tcPr>
            <w:tcW w:w="9633" w:type="dxa"/>
            <w:gridSpan w:val="2"/>
            <w:shd w:val="clear" w:color="auto" w:fill="auto"/>
            <w:vAlign w:val="center"/>
          </w:tcPr>
          <w:p w14:paraId="6F34C39E" w14:textId="77777777" w:rsidR="00AC7DE7" w:rsidRPr="00DE6F7B" w:rsidRDefault="00AC7DE7" w:rsidP="00712165">
            <w:pPr>
              <w:pStyle w:val="ListParagraph"/>
              <w:numPr>
                <w:ilvl w:val="0"/>
                <w:numId w:val="147"/>
              </w:numPr>
              <w:spacing w:after="0" w:line="240" w:lineRule="auto"/>
              <w:mirrorIndents/>
              <w:rPr>
                <w:rFonts w:ascii="Times New Roman" w:hAnsi="Times New Roman" w:cs="Times New Roman"/>
                <w:b/>
                <w:bCs/>
                <w:i/>
                <w:sz w:val="24"/>
                <w:szCs w:val="24"/>
              </w:rPr>
            </w:pPr>
            <w:r w:rsidRPr="00DE6F7B">
              <w:rPr>
                <w:rFonts w:ascii="Times New Roman" w:hAnsi="Times New Roman" w:cs="Times New Roman"/>
                <w:bCs/>
                <w:sz w:val="24"/>
                <w:szCs w:val="24"/>
              </w:rPr>
              <w:t xml:space="preserve">Los </w:t>
            </w:r>
            <w:proofErr w:type="spellStart"/>
            <w:r w:rsidRPr="00DE6F7B">
              <w:rPr>
                <w:rFonts w:ascii="Times New Roman" w:hAnsi="Times New Roman" w:cs="Times New Roman"/>
                <w:bCs/>
                <w:sz w:val="24"/>
                <w:szCs w:val="24"/>
              </w:rPr>
              <w:t>Almos</w:t>
            </w:r>
            <w:proofErr w:type="spellEnd"/>
            <w:r w:rsidRPr="00DE6F7B">
              <w:rPr>
                <w:rFonts w:ascii="Times New Roman" w:hAnsi="Times New Roman" w:cs="Times New Roman"/>
                <w:bCs/>
                <w:sz w:val="24"/>
                <w:szCs w:val="24"/>
              </w:rPr>
              <w:t xml:space="preserve"> National </w:t>
            </w:r>
            <w:proofErr w:type="spellStart"/>
            <w:r w:rsidRPr="00DE6F7B">
              <w:rPr>
                <w:rFonts w:ascii="Times New Roman" w:hAnsi="Times New Roman" w:cs="Times New Roman"/>
                <w:bCs/>
                <w:sz w:val="24"/>
                <w:szCs w:val="24"/>
              </w:rPr>
              <w:t>Laboratory</w:t>
            </w:r>
            <w:proofErr w:type="spellEnd"/>
            <w:r w:rsidRPr="00DE6F7B">
              <w:rPr>
                <w:rFonts w:ascii="Times New Roman" w:hAnsi="Times New Roman" w:cs="Times New Roman"/>
                <w:bCs/>
                <w:sz w:val="24"/>
                <w:szCs w:val="24"/>
              </w:rPr>
              <w:t>, xxx.lanl.gov</w:t>
            </w:r>
          </w:p>
          <w:p w14:paraId="56416C2D" w14:textId="77777777" w:rsidR="00AC7DE7" w:rsidRPr="00DE6F7B" w:rsidRDefault="00AC7DE7" w:rsidP="00712165">
            <w:pPr>
              <w:pStyle w:val="ListParagraph"/>
              <w:numPr>
                <w:ilvl w:val="0"/>
                <w:numId w:val="147"/>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Nature, </w:t>
            </w:r>
            <w:proofErr w:type="spellStart"/>
            <w:r w:rsidRPr="00DE6F7B">
              <w:rPr>
                <w:rFonts w:ascii="Times New Roman" w:hAnsi="Times New Roman" w:cs="Times New Roman"/>
                <w:bCs/>
                <w:sz w:val="24"/>
                <w:szCs w:val="24"/>
              </w:rPr>
              <w:t>Science</w:t>
            </w:r>
            <w:proofErr w:type="spellEnd"/>
          </w:p>
          <w:p w14:paraId="60B46943" w14:textId="77777777" w:rsidR="001F0F20" w:rsidRPr="001F0F20" w:rsidRDefault="00AC7DE7" w:rsidP="00712165">
            <w:pPr>
              <w:pStyle w:val="ListParagraph"/>
              <w:numPr>
                <w:ilvl w:val="0"/>
                <w:numId w:val="147"/>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Physical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Review</w:t>
            </w:r>
            <w:proofErr w:type="spellEnd"/>
            <w:r w:rsidRPr="00DE6F7B">
              <w:rPr>
                <w:rFonts w:ascii="Times New Roman" w:hAnsi="Times New Roman" w:cs="Times New Roman"/>
                <w:bCs/>
                <w:sz w:val="24"/>
                <w:szCs w:val="24"/>
              </w:rPr>
              <w:t xml:space="preserve"> E</w:t>
            </w:r>
          </w:p>
          <w:p w14:paraId="26DFCF65" w14:textId="04371433" w:rsidR="00345324" w:rsidRPr="00DE6F7B" w:rsidRDefault="00AC7DE7" w:rsidP="00712165">
            <w:pPr>
              <w:pStyle w:val="ListParagraph"/>
              <w:numPr>
                <w:ilvl w:val="0"/>
                <w:numId w:val="147"/>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Physical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Review</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Letters</w:t>
            </w:r>
            <w:proofErr w:type="spellEnd"/>
          </w:p>
        </w:tc>
      </w:tr>
      <w:tr w:rsidR="00345324" w:rsidRPr="00DE6F7B" w14:paraId="613CE223" w14:textId="77777777" w:rsidTr="00C44FFA">
        <w:tc>
          <w:tcPr>
            <w:tcW w:w="4250" w:type="dxa"/>
            <w:shd w:val="clear" w:color="auto" w:fill="auto"/>
            <w:vAlign w:val="center"/>
          </w:tcPr>
          <w:p w14:paraId="496F1D8F"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46CDD3A3" w14:textId="77777777" w:rsidR="00345324" w:rsidRPr="00DE6F7B" w:rsidRDefault="00345324" w:rsidP="00345324">
            <w:pPr>
              <w:spacing w:after="0" w:line="240" w:lineRule="auto"/>
              <w:ind w:left="-108"/>
              <w:contextualSpacing/>
              <w:mirrorIndents/>
              <w:jc w:val="both"/>
              <w:rPr>
                <w:rFonts w:ascii="Times New Roman" w:hAnsi="Times New Roman" w:cs="Times New Roman"/>
                <w:i/>
                <w:sz w:val="24"/>
                <w:szCs w:val="24"/>
              </w:rPr>
            </w:pPr>
          </w:p>
        </w:tc>
      </w:tr>
      <w:tr w:rsidR="00345324" w:rsidRPr="00DE6F7B" w14:paraId="60BCEA77" w14:textId="77777777" w:rsidTr="00C44FFA">
        <w:tc>
          <w:tcPr>
            <w:tcW w:w="9633" w:type="dxa"/>
            <w:gridSpan w:val="2"/>
            <w:shd w:val="clear" w:color="auto" w:fill="auto"/>
            <w:vAlign w:val="center"/>
          </w:tcPr>
          <w:p w14:paraId="11BEB86D" w14:textId="77777777" w:rsidR="00481F59" w:rsidRPr="00481F59" w:rsidRDefault="00481F59" w:rsidP="00481F59">
            <w:pPr>
              <w:spacing w:after="0" w:line="240" w:lineRule="auto"/>
              <w:ind w:left="360"/>
              <w:jc w:val="center"/>
              <w:textAlignment w:val="baseline"/>
              <w:rPr>
                <w:rFonts w:ascii="Times New Roman" w:eastAsia="Times New Roman" w:hAnsi="Times New Roman" w:cs="Times New Roman"/>
                <w:color w:val="000000"/>
                <w:sz w:val="24"/>
                <w:szCs w:val="24"/>
                <w:lang w:eastAsia="lv-LV"/>
              </w:rPr>
            </w:pPr>
            <w:r w:rsidRPr="00481F59">
              <w:rPr>
                <w:rFonts w:ascii="Times New Roman" w:eastAsia="Times New Roman" w:hAnsi="Times New Roman" w:cs="Times New Roman"/>
                <w:color w:val="000000"/>
                <w:sz w:val="24"/>
                <w:szCs w:val="24"/>
                <w:lang w:eastAsia="lv-LV"/>
              </w:rPr>
              <w:t>1.temats</w:t>
            </w:r>
          </w:p>
          <w:p w14:paraId="5CB5D7EE"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proofErr w:type="spellStart"/>
            <w:r w:rsidRPr="00481F59">
              <w:rPr>
                <w:rFonts w:ascii="Times New Roman" w:eastAsia="Times New Roman" w:hAnsi="Times New Roman" w:cs="Times New Roman"/>
                <w:b/>
                <w:bCs/>
                <w:color w:val="000000"/>
                <w:sz w:val="24"/>
                <w:szCs w:val="24"/>
                <w:lang w:eastAsia="lv-LV"/>
              </w:rPr>
              <w:t>Biopolimēru</w:t>
            </w:r>
            <w:proofErr w:type="spellEnd"/>
            <w:r w:rsidRPr="00481F59">
              <w:rPr>
                <w:rFonts w:ascii="Times New Roman" w:eastAsia="Times New Roman" w:hAnsi="Times New Roman" w:cs="Times New Roman"/>
                <w:b/>
                <w:bCs/>
                <w:color w:val="000000"/>
                <w:sz w:val="24"/>
                <w:szCs w:val="24"/>
                <w:lang w:eastAsia="lv-LV"/>
              </w:rPr>
              <w:t xml:space="preserve"> modeļi</w:t>
            </w:r>
          </w:p>
          <w:p w14:paraId="4729B75A" w14:textId="77777777" w:rsidR="00481F59" w:rsidRPr="00481F59" w:rsidRDefault="00481F59" w:rsidP="00481F59">
            <w:pPr>
              <w:spacing w:after="0" w:line="240" w:lineRule="auto"/>
              <w:jc w:val="center"/>
              <w:rPr>
                <w:rFonts w:ascii="Times New Roman" w:eastAsia="Times New Roman" w:hAnsi="Times New Roman" w:cs="Times New Roman"/>
                <w:color w:val="000000"/>
                <w:sz w:val="24"/>
                <w:szCs w:val="24"/>
                <w:lang w:eastAsia="lv-LV"/>
              </w:rPr>
            </w:pPr>
            <w:r w:rsidRPr="00481F59">
              <w:rPr>
                <w:rFonts w:ascii="Times New Roman" w:eastAsia="Times New Roman" w:hAnsi="Times New Roman" w:cs="Times New Roman"/>
                <w:color w:val="000000"/>
                <w:sz w:val="24"/>
                <w:szCs w:val="24"/>
                <w:lang w:eastAsia="lv-LV"/>
              </w:rPr>
              <w:t>(lekcija – 3 stundas)</w:t>
            </w:r>
          </w:p>
          <w:p w14:paraId="266BD522" w14:textId="77777777" w:rsidR="00481F59" w:rsidRPr="00481F59" w:rsidRDefault="00481F59" w:rsidP="00712165">
            <w:pPr>
              <w:pStyle w:val="ListParagraph"/>
              <w:numPr>
                <w:ilvl w:val="0"/>
                <w:numId w:val="492"/>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 xml:space="preserve">Elastīga stieņa līdzsvara konfigurācijas. Eilera nestabilitāte; Tiek formulēts elastīga stieņa matemātiskais modelis, dotas spēku un spēku momenta izteiksmes, kuri darbojas stieņa </w:t>
            </w:r>
            <w:proofErr w:type="spellStart"/>
            <w:r w:rsidRPr="00481F59">
              <w:rPr>
                <w:rFonts w:ascii="Times New Roman" w:eastAsia="Times New Roman" w:hAnsi="Times New Roman" w:cs="Times New Roman"/>
                <w:color w:val="000000"/>
                <w:sz w:val="24"/>
                <w:szCs w:val="24"/>
                <w:lang w:eastAsia="lv-LV"/>
              </w:rPr>
              <w:t>šķersgriezumā</w:t>
            </w:r>
            <w:proofErr w:type="spellEnd"/>
            <w:r w:rsidRPr="00481F59">
              <w:rPr>
                <w:rFonts w:ascii="Times New Roman" w:eastAsia="Times New Roman" w:hAnsi="Times New Roman" w:cs="Times New Roman"/>
                <w:color w:val="000000"/>
                <w:sz w:val="24"/>
                <w:szCs w:val="24"/>
                <w:lang w:eastAsia="lv-LV"/>
              </w:rPr>
              <w:t xml:space="preserve">. </w:t>
            </w:r>
            <w:proofErr w:type="spellStart"/>
            <w:r w:rsidRPr="00481F59">
              <w:rPr>
                <w:rFonts w:ascii="Times New Roman" w:eastAsia="Times New Roman" w:hAnsi="Times New Roman" w:cs="Times New Roman"/>
                <w:color w:val="000000"/>
                <w:sz w:val="24"/>
                <w:szCs w:val="24"/>
                <w:lang w:eastAsia="lv-LV"/>
              </w:rPr>
              <w:t>Robežnosacījumi</w:t>
            </w:r>
            <w:proofErr w:type="spellEnd"/>
            <w:r w:rsidRPr="00481F59">
              <w:rPr>
                <w:rFonts w:ascii="Times New Roman" w:eastAsia="Times New Roman" w:hAnsi="Times New Roman" w:cs="Times New Roman"/>
                <w:color w:val="000000"/>
                <w:sz w:val="24"/>
                <w:szCs w:val="24"/>
                <w:lang w:eastAsia="lv-LV"/>
              </w:rPr>
              <w:t xml:space="preserve"> uz stieņa </w:t>
            </w:r>
            <w:proofErr w:type="spellStart"/>
            <w:r w:rsidRPr="00481F59">
              <w:rPr>
                <w:rFonts w:ascii="Times New Roman" w:eastAsia="Times New Roman" w:hAnsi="Times New Roman" w:cs="Times New Roman"/>
                <w:color w:val="000000"/>
                <w:sz w:val="24"/>
                <w:szCs w:val="24"/>
                <w:lang w:eastAsia="lv-LV"/>
              </w:rPr>
              <w:t>galiem.Stieņa</w:t>
            </w:r>
            <w:proofErr w:type="spellEnd"/>
            <w:r w:rsidRPr="00481F59">
              <w:rPr>
                <w:rFonts w:ascii="Times New Roman" w:eastAsia="Times New Roman" w:hAnsi="Times New Roman" w:cs="Times New Roman"/>
                <w:color w:val="000000"/>
                <w:sz w:val="24"/>
                <w:szCs w:val="24"/>
                <w:lang w:eastAsia="lv-LV"/>
              </w:rPr>
              <w:t xml:space="preserve"> līdzsvara nosacījumi.</w:t>
            </w:r>
          </w:p>
          <w:p w14:paraId="11DC403D" w14:textId="77777777" w:rsidR="00481F59" w:rsidRPr="00481F59" w:rsidRDefault="00481F59" w:rsidP="00712165">
            <w:pPr>
              <w:pStyle w:val="ListParagraph"/>
              <w:numPr>
                <w:ilvl w:val="0"/>
                <w:numId w:val="492"/>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 xml:space="preserve">Algoritms līdzsvara konfigurāciju </w:t>
            </w:r>
            <w:proofErr w:type="spellStart"/>
            <w:r w:rsidRPr="00481F59">
              <w:rPr>
                <w:rFonts w:ascii="Times New Roman" w:eastAsia="Times New Roman" w:hAnsi="Times New Roman" w:cs="Times New Roman"/>
                <w:color w:val="000000"/>
                <w:sz w:val="24"/>
                <w:szCs w:val="24"/>
                <w:lang w:eastAsia="lv-LV"/>
              </w:rPr>
              <w:t>aprēkinam</w:t>
            </w:r>
            <w:proofErr w:type="spellEnd"/>
            <w:r w:rsidRPr="00481F59">
              <w:rPr>
                <w:rFonts w:ascii="Times New Roman" w:eastAsia="Times New Roman" w:hAnsi="Times New Roman" w:cs="Times New Roman"/>
                <w:color w:val="000000"/>
                <w:sz w:val="24"/>
                <w:szCs w:val="24"/>
                <w:lang w:eastAsia="lv-LV"/>
              </w:rPr>
              <w:t xml:space="preserve">; </w:t>
            </w:r>
            <w:proofErr w:type="spellStart"/>
            <w:r w:rsidRPr="00481F59">
              <w:rPr>
                <w:rFonts w:ascii="Times New Roman" w:eastAsia="Times New Roman" w:hAnsi="Times New Roman" w:cs="Times New Roman"/>
                <w:color w:val="000000"/>
                <w:sz w:val="24"/>
                <w:szCs w:val="24"/>
                <w:lang w:eastAsia="lv-LV"/>
              </w:rPr>
              <w:t>Frenē</w:t>
            </w:r>
            <w:proofErr w:type="spellEnd"/>
            <w:r w:rsidRPr="00481F59">
              <w:rPr>
                <w:rFonts w:ascii="Times New Roman" w:eastAsia="Times New Roman" w:hAnsi="Times New Roman" w:cs="Times New Roman"/>
                <w:color w:val="000000"/>
                <w:sz w:val="24"/>
                <w:szCs w:val="24"/>
                <w:lang w:eastAsia="lv-LV"/>
              </w:rPr>
              <w:t xml:space="preserve"> </w:t>
            </w:r>
            <w:proofErr w:type="spellStart"/>
            <w:r w:rsidRPr="00481F59">
              <w:rPr>
                <w:rFonts w:ascii="Times New Roman" w:eastAsia="Times New Roman" w:hAnsi="Times New Roman" w:cs="Times New Roman"/>
                <w:color w:val="000000"/>
                <w:sz w:val="24"/>
                <w:szCs w:val="24"/>
                <w:lang w:eastAsia="lv-LV"/>
              </w:rPr>
              <w:t>vienādojumi.Robežproblēmu</w:t>
            </w:r>
            <w:proofErr w:type="spellEnd"/>
            <w:r w:rsidRPr="00481F59">
              <w:rPr>
                <w:rFonts w:ascii="Times New Roman" w:eastAsia="Times New Roman" w:hAnsi="Times New Roman" w:cs="Times New Roman"/>
                <w:color w:val="000000"/>
                <w:sz w:val="24"/>
                <w:szCs w:val="24"/>
                <w:lang w:eastAsia="lv-LV"/>
              </w:rPr>
              <w:t xml:space="preserve"> risinājums </w:t>
            </w:r>
            <w:proofErr w:type="spellStart"/>
            <w:r w:rsidRPr="00481F59">
              <w:rPr>
                <w:rFonts w:ascii="Times New Roman" w:eastAsia="Times New Roman" w:hAnsi="Times New Roman" w:cs="Times New Roman"/>
                <w:color w:val="000000"/>
                <w:sz w:val="24"/>
                <w:szCs w:val="24"/>
                <w:lang w:eastAsia="lv-LV"/>
              </w:rPr>
              <w:t>MatLab</w:t>
            </w:r>
            <w:proofErr w:type="spellEnd"/>
            <w:r w:rsidRPr="00481F59">
              <w:rPr>
                <w:rFonts w:ascii="Times New Roman" w:eastAsia="Times New Roman" w:hAnsi="Times New Roman" w:cs="Times New Roman"/>
                <w:color w:val="000000"/>
                <w:sz w:val="24"/>
                <w:szCs w:val="24"/>
                <w:lang w:eastAsia="lv-LV"/>
              </w:rPr>
              <w:t xml:space="preserve"> vidē.</w:t>
            </w:r>
          </w:p>
          <w:p w14:paraId="49991131" w14:textId="77777777" w:rsidR="00481F59" w:rsidRPr="00481F59" w:rsidRDefault="00481F59" w:rsidP="00481F59">
            <w:pPr>
              <w:pStyle w:val="ListParagraph"/>
              <w:spacing w:after="0" w:line="240" w:lineRule="auto"/>
              <w:rPr>
                <w:rFonts w:ascii="Times New Roman" w:eastAsia="Times New Roman" w:hAnsi="Times New Roman" w:cs="Times New Roman"/>
                <w:color w:val="000000"/>
                <w:sz w:val="24"/>
                <w:szCs w:val="24"/>
                <w:lang w:eastAsia="lv-LV"/>
              </w:rPr>
            </w:pPr>
          </w:p>
          <w:p w14:paraId="10356503"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2. temats</w:t>
            </w:r>
          </w:p>
          <w:p w14:paraId="6B70E041" w14:textId="77777777" w:rsidR="00481F59" w:rsidRPr="00481F59" w:rsidRDefault="00481F59" w:rsidP="00481F59">
            <w:pPr>
              <w:spacing w:after="0" w:line="240" w:lineRule="auto"/>
              <w:jc w:val="center"/>
              <w:rPr>
                <w:rFonts w:ascii="Times New Roman" w:eastAsia="Times New Roman" w:hAnsi="Times New Roman" w:cs="Times New Roman"/>
                <w:b/>
                <w:bCs/>
                <w:color w:val="000000"/>
                <w:sz w:val="24"/>
                <w:szCs w:val="24"/>
                <w:lang w:eastAsia="lv-LV"/>
              </w:rPr>
            </w:pPr>
            <w:r w:rsidRPr="00481F59">
              <w:rPr>
                <w:rFonts w:ascii="Times New Roman" w:eastAsia="Times New Roman" w:hAnsi="Times New Roman" w:cs="Times New Roman"/>
                <w:b/>
                <w:bCs/>
                <w:color w:val="000000"/>
                <w:sz w:val="24"/>
                <w:szCs w:val="24"/>
                <w:lang w:eastAsia="lv-LV"/>
              </w:rPr>
              <w:t>Fluktuāciju-</w:t>
            </w:r>
            <w:proofErr w:type="spellStart"/>
            <w:r w:rsidRPr="00481F59">
              <w:rPr>
                <w:rFonts w:ascii="Times New Roman" w:eastAsia="Times New Roman" w:hAnsi="Times New Roman" w:cs="Times New Roman"/>
                <w:b/>
                <w:bCs/>
                <w:color w:val="000000"/>
                <w:sz w:val="24"/>
                <w:szCs w:val="24"/>
                <w:lang w:eastAsia="lv-LV"/>
              </w:rPr>
              <w:t>dissipācijas</w:t>
            </w:r>
            <w:proofErr w:type="spellEnd"/>
            <w:r w:rsidRPr="00481F59">
              <w:rPr>
                <w:rFonts w:ascii="Times New Roman" w:eastAsia="Times New Roman" w:hAnsi="Times New Roman" w:cs="Times New Roman"/>
                <w:b/>
                <w:bCs/>
                <w:color w:val="000000"/>
                <w:sz w:val="24"/>
                <w:szCs w:val="24"/>
                <w:lang w:eastAsia="lv-LV"/>
              </w:rPr>
              <w:t xml:space="preserve"> teorēma</w:t>
            </w:r>
          </w:p>
          <w:p w14:paraId="64581858" w14:textId="77777777" w:rsidR="00481F59" w:rsidRPr="00481F59" w:rsidRDefault="00481F59" w:rsidP="00481F59">
            <w:pPr>
              <w:spacing w:after="0" w:line="240" w:lineRule="auto"/>
              <w:jc w:val="center"/>
              <w:rPr>
                <w:rFonts w:ascii="Times New Roman" w:eastAsia="Times New Roman" w:hAnsi="Times New Roman" w:cs="Times New Roman"/>
                <w:color w:val="000000"/>
                <w:sz w:val="24"/>
                <w:szCs w:val="24"/>
                <w:lang w:eastAsia="lv-LV"/>
              </w:rPr>
            </w:pPr>
            <w:r w:rsidRPr="00481F59">
              <w:rPr>
                <w:rFonts w:ascii="Times New Roman" w:eastAsia="Times New Roman" w:hAnsi="Times New Roman" w:cs="Times New Roman"/>
                <w:bCs/>
                <w:color w:val="000000"/>
                <w:sz w:val="24"/>
                <w:szCs w:val="24"/>
                <w:lang w:eastAsia="lv-LV"/>
              </w:rPr>
              <w:t>(2</w:t>
            </w:r>
            <w:r w:rsidRPr="00481F59">
              <w:rPr>
                <w:rFonts w:ascii="Times New Roman" w:eastAsia="Times New Roman" w:hAnsi="Times New Roman" w:cs="Times New Roman"/>
                <w:b/>
                <w:bCs/>
                <w:color w:val="000000"/>
                <w:sz w:val="24"/>
                <w:szCs w:val="24"/>
                <w:lang w:eastAsia="lv-LV"/>
              </w:rPr>
              <w:t xml:space="preserve"> </w:t>
            </w:r>
            <w:r w:rsidRPr="00481F59">
              <w:rPr>
                <w:rFonts w:ascii="Times New Roman" w:eastAsia="Times New Roman" w:hAnsi="Times New Roman" w:cs="Times New Roman"/>
                <w:color w:val="000000"/>
                <w:sz w:val="24"/>
                <w:szCs w:val="24"/>
                <w:lang w:eastAsia="lv-LV"/>
              </w:rPr>
              <w:t>lekcijas 4 stundas)</w:t>
            </w:r>
          </w:p>
          <w:p w14:paraId="22AAD631" w14:textId="77777777" w:rsidR="00481F59" w:rsidRPr="00481F59" w:rsidRDefault="00481F59" w:rsidP="00712165">
            <w:pPr>
              <w:pStyle w:val="ListParagraph"/>
              <w:numPr>
                <w:ilvl w:val="0"/>
                <w:numId w:val="494"/>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Fluktuāciju-</w:t>
            </w:r>
            <w:proofErr w:type="spellStart"/>
            <w:r w:rsidRPr="00481F59">
              <w:rPr>
                <w:rFonts w:ascii="Times New Roman" w:eastAsia="Times New Roman" w:hAnsi="Times New Roman" w:cs="Times New Roman"/>
                <w:color w:val="000000"/>
                <w:sz w:val="24"/>
                <w:szCs w:val="24"/>
                <w:lang w:eastAsia="lv-LV"/>
              </w:rPr>
              <w:t>dissipācijas</w:t>
            </w:r>
            <w:proofErr w:type="spellEnd"/>
            <w:r w:rsidRPr="00481F59">
              <w:rPr>
                <w:rFonts w:ascii="Times New Roman" w:eastAsia="Times New Roman" w:hAnsi="Times New Roman" w:cs="Times New Roman"/>
                <w:color w:val="000000"/>
                <w:sz w:val="24"/>
                <w:szCs w:val="24"/>
                <w:lang w:eastAsia="lv-LV"/>
              </w:rPr>
              <w:t xml:space="preserve"> teorēmas formulējums. </w:t>
            </w:r>
            <w:proofErr w:type="spellStart"/>
            <w:r w:rsidRPr="00481F59">
              <w:rPr>
                <w:rFonts w:ascii="Times New Roman" w:eastAsia="Times New Roman" w:hAnsi="Times New Roman" w:cs="Times New Roman"/>
                <w:color w:val="000000"/>
                <w:sz w:val="24"/>
                <w:szCs w:val="24"/>
                <w:lang w:eastAsia="lv-LV"/>
              </w:rPr>
              <w:t>Uzņēmiba</w:t>
            </w:r>
            <w:proofErr w:type="spellEnd"/>
            <w:r w:rsidRPr="00481F59">
              <w:rPr>
                <w:rFonts w:ascii="Times New Roman" w:eastAsia="Times New Roman" w:hAnsi="Times New Roman" w:cs="Times New Roman"/>
                <w:color w:val="000000"/>
                <w:sz w:val="24"/>
                <w:szCs w:val="24"/>
                <w:lang w:eastAsia="lv-LV"/>
              </w:rPr>
              <w:t xml:space="preserve"> un tās matemātiskās </w:t>
            </w:r>
            <w:proofErr w:type="spellStart"/>
            <w:r w:rsidRPr="00481F59">
              <w:rPr>
                <w:rFonts w:ascii="Times New Roman" w:eastAsia="Times New Roman" w:hAnsi="Times New Roman" w:cs="Times New Roman"/>
                <w:color w:val="000000"/>
                <w:sz w:val="24"/>
                <w:szCs w:val="24"/>
                <w:lang w:eastAsia="lv-LV"/>
              </w:rPr>
              <w:t>īpašibas</w:t>
            </w:r>
            <w:proofErr w:type="spellEnd"/>
            <w:r w:rsidRPr="00481F59">
              <w:rPr>
                <w:rFonts w:ascii="Times New Roman" w:eastAsia="Times New Roman" w:hAnsi="Times New Roman" w:cs="Times New Roman"/>
                <w:color w:val="000000"/>
                <w:sz w:val="24"/>
                <w:szCs w:val="24"/>
                <w:lang w:eastAsia="lv-LV"/>
              </w:rPr>
              <w:t xml:space="preserve">. </w:t>
            </w:r>
            <w:proofErr w:type="spellStart"/>
            <w:r w:rsidRPr="00481F59">
              <w:rPr>
                <w:rFonts w:ascii="Times New Roman" w:eastAsia="Times New Roman" w:hAnsi="Times New Roman" w:cs="Times New Roman"/>
                <w:color w:val="000000"/>
                <w:sz w:val="24"/>
                <w:szCs w:val="24"/>
                <w:lang w:eastAsia="lv-LV"/>
              </w:rPr>
              <w:t>Kramersa-Kroniga</w:t>
            </w:r>
            <w:proofErr w:type="spellEnd"/>
            <w:r w:rsidRPr="00481F59">
              <w:rPr>
                <w:rFonts w:ascii="Times New Roman" w:eastAsia="Times New Roman" w:hAnsi="Times New Roman" w:cs="Times New Roman"/>
                <w:color w:val="000000"/>
                <w:sz w:val="24"/>
                <w:szCs w:val="24"/>
                <w:lang w:eastAsia="lv-LV"/>
              </w:rPr>
              <w:t xml:space="preserve"> sakarības;</w:t>
            </w:r>
          </w:p>
          <w:p w14:paraId="0EE7D0B3" w14:textId="77777777" w:rsidR="00481F59" w:rsidRPr="00481F59" w:rsidRDefault="00481F59" w:rsidP="00712165">
            <w:pPr>
              <w:pStyle w:val="ListParagraph"/>
              <w:numPr>
                <w:ilvl w:val="0"/>
                <w:numId w:val="494"/>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 xml:space="preserve">Brauna daļiņa viskozā vidē un fluktuāciju </w:t>
            </w:r>
            <w:proofErr w:type="spellStart"/>
            <w:r w:rsidRPr="00481F59">
              <w:rPr>
                <w:rFonts w:ascii="Times New Roman" w:eastAsia="Times New Roman" w:hAnsi="Times New Roman" w:cs="Times New Roman"/>
                <w:color w:val="000000"/>
                <w:sz w:val="24"/>
                <w:szCs w:val="24"/>
                <w:lang w:eastAsia="lv-LV"/>
              </w:rPr>
              <w:t>dissipācijas</w:t>
            </w:r>
            <w:proofErr w:type="spellEnd"/>
            <w:r w:rsidRPr="00481F59">
              <w:rPr>
                <w:rFonts w:ascii="Times New Roman" w:eastAsia="Times New Roman" w:hAnsi="Times New Roman" w:cs="Times New Roman"/>
                <w:color w:val="000000"/>
                <w:sz w:val="24"/>
                <w:szCs w:val="24"/>
                <w:lang w:eastAsia="lv-LV"/>
              </w:rPr>
              <w:t xml:space="preserve"> teorēma.. Brauna daļiņa </w:t>
            </w:r>
            <w:proofErr w:type="spellStart"/>
            <w:r w:rsidRPr="00481F59">
              <w:rPr>
                <w:rFonts w:ascii="Times New Roman" w:eastAsia="Times New Roman" w:hAnsi="Times New Roman" w:cs="Times New Roman"/>
                <w:color w:val="000000"/>
                <w:sz w:val="24"/>
                <w:szCs w:val="24"/>
                <w:lang w:eastAsia="lv-LV"/>
              </w:rPr>
              <w:t>lāzerpincetes</w:t>
            </w:r>
            <w:proofErr w:type="spellEnd"/>
            <w:r w:rsidRPr="00481F59">
              <w:rPr>
                <w:rFonts w:ascii="Times New Roman" w:eastAsia="Times New Roman" w:hAnsi="Times New Roman" w:cs="Times New Roman"/>
                <w:color w:val="000000"/>
                <w:sz w:val="24"/>
                <w:szCs w:val="24"/>
                <w:lang w:eastAsia="lv-LV"/>
              </w:rPr>
              <w:t xml:space="preserve"> optiskā laukā;</w:t>
            </w:r>
          </w:p>
          <w:p w14:paraId="6E3E0DA9" w14:textId="77777777" w:rsidR="00481F59" w:rsidRPr="00481F59" w:rsidRDefault="00481F59" w:rsidP="00712165">
            <w:pPr>
              <w:pStyle w:val="ListParagraph"/>
              <w:numPr>
                <w:ilvl w:val="0"/>
                <w:numId w:val="494"/>
              </w:numPr>
              <w:spacing w:after="0" w:line="240" w:lineRule="auto"/>
              <w:rPr>
                <w:rFonts w:ascii="Times New Roman" w:eastAsia="Times New Roman" w:hAnsi="Times New Roman" w:cs="Times New Roman"/>
                <w:color w:val="000000"/>
                <w:sz w:val="24"/>
                <w:szCs w:val="24"/>
                <w:lang w:eastAsia="lv-LV"/>
              </w:rPr>
            </w:pPr>
            <w:r w:rsidRPr="00481F59">
              <w:rPr>
                <w:rFonts w:ascii="Times New Roman" w:eastAsia="Times New Roman" w:hAnsi="Times New Roman" w:cs="Times New Roman"/>
                <w:color w:val="000000"/>
                <w:sz w:val="24"/>
                <w:szCs w:val="24"/>
                <w:lang w:eastAsia="lv-LV"/>
              </w:rPr>
              <w:t>Elastības moduļa noteikšana ar pasīvo metodi;</w:t>
            </w:r>
          </w:p>
          <w:p w14:paraId="5D9EF3CB" w14:textId="77777777" w:rsidR="00481F59" w:rsidRPr="00481F59" w:rsidRDefault="00481F59" w:rsidP="00712165">
            <w:pPr>
              <w:pStyle w:val="ListParagraph"/>
              <w:numPr>
                <w:ilvl w:val="0"/>
                <w:numId w:val="494"/>
              </w:numPr>
              <w:spacing w:after="0" w:line="240" w:lineRule="auto"/>
              <w:rPr>
                <w:rFonts w:ascii="Times New Roman" w:eastAsia="Times New Roman" w:hAnsi="Times New Roman" w:cs="Times New Roman"/>
                <w:color w:val="000000"/>
                <w:sz w:val="24"/>
                <w:szCs w:val="24"/>
                <w:lang w:eastAsia="lv-LV"/>
              </w:rPr>
            </w:pPr>
            <w:r w:rsidRPr="00481F59">
              <w:rPr>
                <w:rFonts w:ascii="Times New Roman" w:eastAsia="Times New Roman" w:hAnsi="Times New Roman" w:cs="Times New Roman"/>
                <w:color w:val="000000"/>
                <w:sz w:val="24"/>
                <w:szCs w:val="24"/>
                <w:lang w:eastAsia="lv-LV"/>
              </w:rPr>
              <w:t>Fluktuāciju-</w:t>
            </w:r>
            <w:proofErr w:type="spellStart"/>
            <w:r w:rsidRPr="00481F59">
              <w:rPr>
                <w:rFonts w:ascii="Times New Roman" w:eastAsia="Times New Roman" w:hAnsi="Times New Roman" w:cs="Times New Roman"/>
                <w:color w:val="000000"/>
                <w:sz w:val="24"/>
                <w:szCs w:val="24"/>
                <w:lang w:eastAsia="lv-LV"/>
              </w:rPr>
              <w:t>dissipācijas</w:t>
            </w:r>
            <w:proofErr w:type="spellEnd"/>
            <w:r w:rsidRPr="00481F59">
              <w:rPr>
                <w:rFonts w:ascii="Times New Roman" w:eastAsia="Times New Roman" w:hAnsi="Times New Roman" w:cs="Times New Roman"/>
                <w:color w:val="000000"/>
                <w:sz w:val="24"/>
                <w:szCs w:val="24"/>
                <w:lang w:eastAsia="lv-LV"/>
              </w:rPr>
              <w:t xml:space="preserve"> teorēma </w:t>
            </w:r>
            <w:proofErr w:type="spellStart"/>
            <w:r w:rsidRPr="00481F59">
              <w:rPr>
                <w:rFonts w:ascii="Times New Roman" w:eastAsia="Times New Roman" w:hAnsi="Times New Roman" w:cs="Times New Roman"/>
                <w:color w:val="000000"/>
                <w:sz w:val="24"/>
                <w:szCs w:val="24"/>
                <w:lang w:eastAsia="lv-LV"/>
              </w:rPr>
              <w:t>mikroreoloģijā</w:t>
            </w:r>
            <w:proofErr w:type="spellEnd"/>
          </w:p>
          <w:p w14:paraId="32E8AF79" w14:textId="77777777" w:rsidR="00481F59" w:rsidRPr="00481F59" w:rsidRDefault="00481F59" w:rsidP="00481F59">
            <w:pPr>
              <w:spacing w:after="0" w:line="240" w:lineRule="auto"/>
              <w:rPr>
                <w:rFonts w:ascii="Times New Roman" w:eastAsia="Times New Roman" w:hAnsi="Times New Roman" w:cs="Times New Roman"/>
                <w:sz w:val="24"/>
                <w:szCs w:val="24"/>
                <w:lang w:eastAsia="lv-LV"/>
              </w:rPr>
            </w:pPr>
          </w:p>
          <w:p w14:paraId="23A0789F"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3.temats</w:t>
            </w:r>
          </w:p>
          <w:p w14:paraId="5E40200F"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proofErr w:type="spellStart"/>
            <w:r w:rsidRPr="00481F59">
              <w:rPr>
                <w:rFonts w:ascii="Times New Roman" w:eastAsia="Times New Roman" w:hAnsi="Times New Roman" w:cs="Times New Roman"/>
                <w:b/>
                <w:bCs/>
                <w:color w:val="000000"/>
                <w:sz w:val="24"/>
                <w:szCs w:val="24"/>
                <w:lang w:eastAsia="lv-LV"/>
              </w:rPr>
              <w:t>Biopolimēru</w:t>
            </w:r>
            <w:proofErr w:type="spellEnd"/>
            <w:r w:rsidRPr="00481F59">
              <w:rPr>
                <w:rFonts w:ascii="Times New Roman" w:eastAsia="Times New Roman" w:hAnsi="Times New Roman" w:cs="Times New Roman"/>
                <w:b/>
                <w:bCs/>
                <w:color w:val="000000"/>
                <w:sz w:val="24"/>
                <w:szCs w:val="24"/>
                <w:lang w:eastAsia="lv-LV"/>
              </w:rPr>
              <w:t xml:space="preserve"> </w:t>
            </w:r>
            <w:proofErr w:type="spellStart"/>
            <w:r w:rsidRPr="00481F59">
              <w:rPr>
                <w:rFonts w:ascii="Times New Roman" w:eastAsia="Times New Roman" w:hAnsi="Times New Roman" w:cs="Times New Roman"/>
                <w:b/>
                <w:bCs/>
                <w:color w:val="000000"/>
                <w:sz w:val="24"/>
                <w:szCs w:val="24"/>
                <w:lang w:eastAsia="lv-LV"/>
              </w:rPr>
              <w:t>siltumfluktuācijas</w:t>
            </w:r>
            <w:proofErr w:type="spellEnd"/>
          </w:p>
          <w:p w14:paraId="5D1AD768"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(lekcija – 2 stundas)</w:t>
            </w:r>
          </w:p>
          <w:p w14:paraId="69C6A990" w14:textId="77777777" w:rsidR="00481F59" w:rsidRPr="00481F59" w:rsidRDefault="00481F59" w:rsidP="00712165">
            <w:pPr>
              <w:pStyle w:val="ListParagraph"/>
              <w:numPr>
                <w:ilvl w:val="0"/>
                <w:numId w:val="493"/>
              </w:numPr>
              <w:spacing w:after="0" w:line="240" w:lineRule="auto"/>
              <w:rPr>
                <w:rFonts w:ascii="Times New Roman" w:eastAsia="Times New Roman" w:hAnsi="Times New Roman" w:cs="Times New Roman"/>
                <w:color w:val="000000"/>
                <w:sz w:val="24"/>
                <w:szCs w:val="24"/>
                <w:lang w:eastAsia="lv-LV"/>
              </w:rPr>
            </w:pPr>
            <w:proofErr w:type="spellStart"/>
            <w:r w:rsidRPr="00481F59">
              <w:rPr>
                <w:rFonts w:ascii="Times New Roman" w:eastAsia="Times New Roman" w:hAnsi="Times New Roman" w:cs="Times New Roman"/>
                <w:color w:val="000000"/>
                <w:sz w:val="24"/>
                <w:szCs w:val="24"/>
                <w:lang w:eastAsia="lv-LV"/>
              </w:rPr>
              <w:t>Persistences</w:t>
            </w:r>
            <w:proofErr w:type="spellEnd"/>
            <w:r w:rsidRPr="00481F59">
              <w:rPr>
                <w:rFonts w:ascii="Times New Roman" w:eastAsia="Times New Roman" w:hAnsi="Times New Roman" w:cs="Times New Roman"/>
                <w:color w:val="000000"/>
                <w:sz w:val="24"/>
                <w:szCs w:val="24"/>
                <w:lang w:eastAsia="lv-LV"/>
              </w:rPr>
              <w:t xml:space="preserve"> garums kā </w:t>
            </w:r>
            <w:proofErr w:type="spellStart"/>
            <w:r w:rsidRPr="00481F59">
              <w:rPr>
                <w:rFonts w:ascii="Times New Roman" w:eastAsia="Times New Roman" w:hAnsi="Times New Roman" w:cs="Times New Roman"/>
                <w:color w:val="000000"/>
                <w:sz w:val="24"/>
                <w:szCs w:val="24"/>
                <w:lang w:eastAsia="lv-LV"/>
              </w:rPr>
              <w:t>biopolimēru</w:t>
            </w:r>
            <w:proofErr w:type="spellEnd"/>
            <w:r w:rsidRPr="00481F59">
              <w:rPr>
                <w:rFonts w:ascii="Times New Roman" w:eastAsia="Times New Roman" w:hAnsi="Times New Roman" w:cs="Times New Roman"/>
                <w:color w:val="000000"/>
                <w:sz w:val="24"/>
                <w:szCs w:val="24"/>
                <w:lang w:eastAsia="lv-LV"/>
              </w:rPr>
              <w:t xml:space="preserve"> termisko fluktuāciju raksturojums. Aktīna, </w:t>
            </w:r>
            <w:proofErr w:type="spellStart"/>
            <w:r w:rsidRPr="00481F59">
              <w:rPr>
                <w:rFonts w:ascii="Times New Roman" w:eastAsia="Times New Roman" w:hAnsi="Times New Roman" w:cs="Times New Roman"/>
                <w:color w:val="000000"/>
                <w:sz w:val="24"/>
                <w:szCs w:val="24"/>
                <w:lang w:eastAsia="lv-LV"/>
              </w:rPr>
              <w:t>mikrotūbulu</w:t>
            </w:r>
            <w:proofErr w:type="spellEnd"/>
            <w:r w:rsidRPr="00481F59">
              <w:rPr>
                <w:rFonts w:ascii="Times New Roman" w:eastAsia="Times New Roman" w:hAnsi="Times New Roman" w:cs="Times New Roman"/>
                <w:color w:val="000000"/>
                <w:sz w:val="24"/>
                <w:szCs w:val="24"/>
                <w:lang w:eastAsia="lv-LV"/>
              </w:rPr>
              <w:t xml:space="preserve">, DNS </w:t>
            </w:r>
            <w:proofErr w:type="spellStart"/>
            <w:r w:rsidRPr="00481F59">
              <w:rPr>
                <w:rFonts w:ascii="Times New Roman" w:eastAsia="Times New Roman" w:hAnsi="Times New Roman" w:cs="Times New Roman"/>
                <w:color w:val="000000"/>
                <w:sz w:val="24"/>
                <w:szCs w:val="24"/>
                <w:lang w:eastAsia="lv-LV"/>
              </w:rPr>
              <w:t>persistences</w:t>
            </w:r>
            <w:proofErr w:type="spellEnd"/>
            <w:r w:rsidRPr="00481F59">
              <w:rPr>
                <w:rFonts w:ascii="Times New Roman" w:eastAsia="Times New Roman" w:hAnsi="Times New Roman" w:cs="Times New Roman"/>
                <w:color w:val="000000"/>
                <w:sz w:val="24"/>
                <w:szCs w:val="24"/>
                <w:lang w:eastAsia="lv-LV"/>
              </w:rPr>
              <w:t xml:space="preserve"> garumi.; To eksperimentāla noteikšana.</w:t>
            </w:r>
          </w:p>
          <w:p w14:paraId="0563F207" w14:textId="77777777" w:rsidR="00481F59" w:rsidRPr="00481F59" w:rsidRDefault="00481F59" w:rsidP="00712165">
            <w:pPr>
              <w:pStyle w:val="ListParagraph"/>
              <w:numPr>
                <w:ilvl w:val="0"/>
                <w:numId w:val="493"/>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 xml:space="preserve">Saistītu </w:t>
            </w:r>
            <w:proofErr w:type="spellStart"/>
            <w:r w:rsidRPr="00481F59">
              <w:rPr>
                <w:rFonts w:ascii="Times New Roman" w:eastAsia="Times New Roman" w:hAnsi="Times New Roman" w:cs="Times New Roman"/>
                <w:color w:val="000000"/>
                <w:sz w:val="24"/>
                <w:szCs w:val="24"/>
                <w:lang w:eastAsia="lv-LV"/>
              </w:rPr>
              <w:t>biopolimēru</w:t>
            </w:r>
            <w:proofErr w:type="spellEnd"/>
            <w:r w:rsidRPr="00481F59">
              <w:rPr>
                <w:rFonts w:ascii="Times New Roman" w:eastAsia="Times New Roman" w:hAnsi="Times New Roman" w:cs="Times New Roman"/>
                <w:color w:val="000000"/>
                <w:sz w:val="24"/>
                <w:szCs w:val="24"/>
                <w:lang w:eastAsia="lv-LV"/>
              </w:rPr>
              <w:t xml:space="preserve"> tīkli. </w:t>
            </w:r>
            <w:proofErr w:type="spellStart"/>
            <w:r w:rsidRPr="00481F59">
              <w:rPr>
                <w:rFonts w:ascii="Times New Roman" w:eastAsia="Times New Roman" w:hAnsi="Times New Roman" w:cs="Times New Roman"/>
                <w:color w:val="000000"/>
                <w:sz w:val="24"/>
                <w:szCs w:val="24"/>
                <w:lang w:eastAsia="lv-LV"/>
              </w:rPr>
              <w:t>Biololimēru</w:t>
            </w:r>
            <w:proofErr w:type="spellEnd"/>
            <w:r w:rsidRPr="00481F59">
              <w:rPr>
                <w:rFonts w:ascii="Times New Roman" w:eastAsia="Times New Roman" w:hAnsi="Times New Roman" w:cs="Times New Roman"/>
                <w:color w:val="000000"/>
                <w:sz w:val="24"/>
                <w:szCs w:val="24"/>
                <w:lang w:eastAsia="lv-LV"/>
              </w:rPr>
              <w:t xml:space="preserve"> </w:t>
            </w:r>
            <w:proofErr w:type="spellStart"/>
            <w:r w:rsidRPr="00481F59">
              <w:rPr>
                <w:rFonts w:ascii="Times New Roman" w:eastAsia="Times New Roman" w:hAnsi="Times New Roman" w:cs="Times New Roman"/>
                <w:color w:val="000000"/>
                <w:sz w:val="24"/>
                <w:szCs w:val="24"/>
                <w:lang w:eastAsia="lv-LV"/>
              </w:rPr>
              <w:t>siltumfluktuāciju</w:t>
            </w:r>
            <w:proofErr w:type="spellEnd"/>
            <w:r w:rsidRPr="00481F59">
              <w:rPr>
                <w:rFonts w:ascii="Times New Roman" w:eastAsia="Times New Roman" w:hAnsi="Times New Roman" w:cs="Times New Roman"/>
                <w:color w:val="000000"/>
                <w:sz w:val="24"/>
                <w:szCs w:val="24"/>
                <w:lang w:eastAsia="lv-LV"/>
              </w:rPr>
              <w:t xml:space="preserve"> iztaisnošana un citoskeleta elastība;</w:t>
            </w:r>
          </w:p>
          <w:p w14:paraId="66489B8E" w14:textId="77777777" w:rsidR="00481F59" w:rsidRPr="00481F59" w:rsidRDefault="00481F59" w:rsidP="00712165">
            <w:pPr>
              <w:pStyle w:val="ListParagraph"/>
              <w:numPr>
                <w:ilvl w:val="0"/>
                <w:numId w:val="493"/>
              </w:numPr>
              <w:spacing w:after="0" w:line="240" w:lineRule="auto"/>
              <w:rPr>
                <w:rFonts w:ascii="Times New Roman" w:eastAsia="Times New Roman" w:hAnsi="Times New Roman" w:cs="Times New Roman"/>
                <w:color w:val="000000"/>
                <w:sz w:val="24"/>
                <w:szCs w:val="24"/>
                <w:lang w:eastAsia="lv-LV"/>
              </w:rPr>
            </w:pPr>
            <w:r w:rsidRPr="00481F59">
              <w:rPr>
                <w:rFonts w:ascii="Times New Roman" w:eastAsia="Times New Roman" w:hAnsi="Times New Roman" w:cs="Times New Roman"/>
                <w:color w:val="000000"/>
                <w:sz w:val="24"/>
                <w:szCs w:val="24"/>
                <w:lang w:eastAsia="lv-LV"/>
              </w:rPr>
              <w:t xml:space="preserve">Brauna kustība fluktuējošu stīgu ansamblī; Jēdziens par </w:t>
            </w:r>
            <w:proofErr w:type="spellStart"/>
            <w:r w:rsidRPr="00481F59">
              <w:rPr>
                <w:rFonts w:ascii="Times New Roman" w:eastAsia="Times New Roman" w:hAnsi="Times New Roman" w:cs="Times New Roman"/>
                <w:color w:val="000000"/>
                <w:sz w:val="24"/>
                <w:szCs w:val="24"/>
                <w:lang w:eastAsia="lv-LV"/>
              </w:rPr>
              <w:t>subdifūziju</w:t>
            </w:r>
            <w:proofErr w:type="spellEnd"/>
            <w:r w:rsidRPr="00481F59">
              <w:rPr>
                <w:rFonts w:ascii="Times New Roman" w:eastAsia="Times New Roman" w:hAnsi="Times New Roman" w:cs="Times New Roman"/>
                <w:color w:val="000000"/>
                <w:sz w:val="24"/>
                <w:szCs w:val="24"/>
                <w:lang w:eastAsia="lv-LV"/>
              </w:rPr>
              <w:t xml:space="preserve">. </w:t>
            </w:r>
            <w:proofErr w:type="spellStart"/>
            <w:r w:rsidRPr="00481F59">
              <w:rPr>
                <w:rFonts w:ascii="Times New Roman" w:eastAsia="Times New Roman" w:hAnsi="Times New Roman" w:cs="Times New Roman"/>
                <w:color w:val="000000"/>
                <w:sz w:val="24"/>
                <w:szCs w:val="24"/>
                <w:lang w:eastAsia="lv-LV"/>
              </w:rPr>
              <w:t>Superdifūzija</w:t>
            </w:r>
            <w:proofErr w:type="spellEnd"/>
            <w:r w:rsidRPr="00481F59">
              <w:rPr>
                <w:rFonts w:ascii="Times New Roman" w:eastAsia="Times New Roman" w:hAnsi="Times New Roman" w:cs="Times New Roman"/>
                <w:color w:val="000000"/>
                <w:sz w:val="24"/>
                <w:szCs w:val="24"/>
                <w:lang w:eastAsia="lv-LV"/>
              </w:rPr>
              <w:t xml:space="preserve"> kā aktīvas daļiņas kustības piemērs. </w:t>
            </w:r>
            <w:proofErr w:type="spellStart"/>
            <w:r w:rsidRPr="00481F59">
              <w:rPr>
                <w:rFonts w:ascii="Times New Roman" w:eastAsia="Times New Roman" w:hAnsi="Times New Roman" w:cs="Times New Roman"/>
                <w:color w:val="000000"/>
                <w:sz w:val="24"/>
                <w:szCs w:val="24"/>
                <w:lang w:eastAsia="lv-LV"/>
              </w:rPr>
              <w:t>Kolloidālu</w:t>
            </w:r>
            <w:proofErr w:type="spellEnd"/>
            <w:r w:rsidRPr="00481F59">
              <w:rPr>
                <w:rFonts w:ascii="Times New Roman" w:eastAsia="Times New Roman" w:hAnsi="Times New Roman" w:cs="Times New Roman"/>
                <w:color w:val="000000"/>
                <w:sz w:val="24"/>
                <w:szCs w:val="24"/>
                <w:lang w:eastAsia="lv-LV"/>
              </w:rPr>
              <w:t xml:space="preserve"> daļiņu kustības šūnās eksperimentāli pētījumi </w:t>
            </w:r>
          </w:p>
          <w:p w14:paraId="0A848C74" w14:textId="77777777" w:rsidR="00481F59" w:rsidRPr="00481F59" w:rsidRDefault="00481F59" w:rsidP="00481F59">
            <w:pPr>
              <w:spacing w:after="0" w:line="240" w:lineRule="auto"/>
              <w:rPr>
                <w:rFonts w:ascii="Times New Roman" w:eastAsia="Times New Roman" w:hAnsi="Times New Roman" w:cs="Times New Roman"/>
                <w:sz w:val="24"/>
                <w:szCs w:val="24"/>
                <w:lang w:eastAsia="lv-LV"/>
              </w:rPr>
            </w:pPr>
          </w:p>
          <w:p w14:paraId="7C02FE8F"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4. temats</w:t>
            </w:r>
          </w:p>
          <w:p w14:paraId="19ECC191"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proofErr w:type="spellStart"/>
            <w:r w:rsidRPr="00481F59">
              <w:rPr>
                <w:rFonts w:ascii="Times New Roman" w:eastAsia="Times New Roman" w:hAnsi="Times New Roman" w:cs="Times New Roman"/>
                <w:b/>
                <w:bCs/>
                <w:color w:val="000000"/>
                <w:sz w:val="24"/>
                <w:szCs w:val="24"/>
                <w:lang w:eastAsia="lv-LV"/>
              </w:rPr>
              <w:lastRenderedPageBreak/>
              <w:t>Viskoelastība</w:t>
            </w:r>
            <w:proofErr w:type="spellEnd"/>
          </w:p>
          <w:p w14:paraId="2ACA96D8"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(lekcija – 2 stundas)</w:t>
            </w:r>
          </w:p>
          <w:p w14:paraId="390994AA" w14:textId="08B9D2FC" w:rsidR="00481F59" w:rsidRPr="00481F59" w:rsidRDefault="00481F59" w:rsidP="00712165">
            <w:pPr>
              <w:pStyle w:val="ListParagraph"/>
              <w:numPr>
                <w:ilvl w:val="0"/>
                <w:numId w:val="495"/>
              </w:numPr>
              <w:spacing w:after="0" w:line="240" w:lineRule="auto"/>
              <w:rPr>
                <w:rFonts w:ascii="Times New Roman" w:eastAsia="Times New Roman" w:hAnsi="Times New Roman" w:cs="Times New Roman"/>
                <w:sz w:val="24"/>
                <w:szCs w:val="24"/>
                <w:lang w:eastAsia="lv-LV"/>
              </w:rPr>
            </w:pPr>
            <w:proofErr w:type="spellStart"/>
            <w:r w:rsidRPr="00481F59">
              <w:rPr>
                <w:rFonts w:ascii="Times New Roman" w:eastAsia="Times New Roman" w:hAnsi="Times New Roman" w:cs="Times New Roman"/>
                <w:color w:val="000000"/>
                <w:sz w:val="24"/>
                <w:szCs w:val="24"/>
                <w:lang w:eastAsia="lv-LV"/>
              </w:rPr>
              <w:t>Viskoelastīgu</w:t>
            </w:r>
            <w:proofErr w:type="spellEnd"/>
            <w:r w:rsidRPr="00481F59">
              <w:rPr>
                <w:rFonts w:ascii="Times New Roman" w:eastAsia="Times New Roman" w:hAnsi="Times New Roman" w:cs="Times New Roman"/>
                <w:color w:val="000000"/>
                <w:sz w:val="24"/>
                <w:szCs w:val="24"/>
                <w:lang w:eastAsia="lv-LV"/>
              </w:rPr>
              <w:t xml:space="preserve"> vidu modeļi.</w:t>
            </w:r>
            <w:r w:rsidR="001E221E">
              <w:rPr>
                <w:rFonts w:ascii="Times New Roman" w:eastAsia="Times New Roman" w:hAnsi="Times New Roman" w:cs="Times New Roman"/>
                <w:color w:val="000000"/>
                <w:sz w:val="24"/>
                <w:szCs w:val="24"/>
                <w:lang w:eastAsia="lv-LV"/>
              </w:rPr>
              <w:t xml:space="preserve"> </w:t>
            </w:r>
            <w:r w:rsidRPr="00481F59">
              <w:rPr>
                <w:rFonts w:ascii="Times New Roman" w:eastAsia="Times New Roman" w:hAnsi="Times New Roman" w:cs="Times New Roman"/>
                <w:color w:val="000000"/>
                <w:sz w:val="24"/>
                <w:szCs w:val="24"/>
                <w:lang w:eastAsia="lv-LV"/>
              </w:rPr>
              <w:t>Maksvela modelis, Kelvina modelis,</w:t>
            </w:r>
            <w:r w:rsidR="001E221E">
              <w:rPr>
                <w:rFonts w:ascii="Times New Roman" w:eastAsia="Times New Roman" w:hAnsi="Times New Roman" w:cs="Times New Roman"/>
                <w:color w:val="000000"/>
                <w:sz w:val="24"/>
                <w:szCs w:val="24"/>
                <w:lang w:eastAsia="lv-LV"/>
              </w:rPr>
              <w:t xml:space="preserve"> </w:t>
            </w:r>
            <w:proofErr w:type="spellStart"/>
            <w:r w:rsidRPr="00481F59">
              <w:rPr>
                <w:rFonts w:ascii="Times New Roman" w:eastAsia="Times New Roman" w:hAnsi="Times New Roman" w:cs="Times New Roman"/>
                <w:color w:val="000000"/>
                <w:sz w:val="24"/>
                <w:szCs w:val="24"/>
                <w:lang w:eastAsia="lv-LV"/>
              </w:rPr>
              <w:t>Voigta</w:t>
            </w:r>
            <w:proofErr w:type="spellEnd"/>
            <w:r w:rsidRPr="00481F59">
              <w:rPr>
                <w:rFonts w:ascii="Times New Roman" w:eastAsia="Times New Roman" w:hAnsi="Times New Roman" w:cs="Times New Roman"/>
                <w:color w:val="000000"/>
                <w:sz w:val="24"/>
                <w:szCs w:val="24"/>
                <w:lang w:eastAsia="lv-LV"/>
              </w:rPr>
              <w:t xml:space="preserve"> modelis; </w:t>
            </w:r>
            <w:proofErr w:type="spellStart"/>
            <w:r w:rsidRPr="00481F59">
              <w:rPr>
                <w:rFonts w:ascii="Times New Roman" w:eastAsia="Times New Roman" w:hAnsi="Times New Roman" w:cs="Times New Roman"/>
                <w:color w:val="000000"/>
                <w:sz w:val="24"/>
                <w:szCs w:val="24"/>
                <w:lang w:eastAsia="lv-LV"/>
              </w:rPr>
              <w:t>Viskoelastīgu</w:t>
            </w:r>
            <w:proofErr w:type="spellEnd"/>
            <w:r w:rsidRPr="00481F59">
              <w:rPr>
                <w:rFonts w:ascii="Times New Roman" w:eastAsia="Times New Roman" w:hAnsi="Times New Roman" w:cs="Times New Roman"/>
                <w:color w:val="000000"/>
                <w:sz w:val="24"/>
                <w:szCs w:val="24"/>
                <w:lang w:eastAsia="lv-LV"/>
              </w:rPr>
              <w:t xml:space="preserve"> vidu deformācijas piemēri.</w:t>
            </w:r>
            <w:r w:rsidR="001E221E">
              <w:rPr>
                <w:rFonts w:ascii="Times New Roman" w:eastAsia="Times New Roman" w:hAnsi="Times New Roman" w:cs="Times New Roman"/>
                <w:color w:val="000000"/>
                <w:sz w:val="24"/>
                <w:szCs w:val="24"/>
                <w:lang w:eastAsia="lv-LV"/>
              </w:rPr>
              <w:t xml:space="preserve"> </w:t>
            </w:r>
            <w:r w:rsidRPr="00481F59">
              <w:rPr>
                <w:rFonts w:ascii="Times New Roman" w:eastAsia="Times New Roman" w:hAnsi="Times New Roman" w:cs="Times New Roman"/>
                <w:color w:val="000000"/>
                <w:sz w:val="24"/>
                <w:szCs w:val="24"/>
                <w:lang w:eastAsia="lv-LV"/>
              </w:rPr>
              <w:t>Spriegumu relaksācijas laiks.</w:t>
            </w:r>
          </w:p>
          <w:p w14:paraId="3F992070" w14:textId="77777777" w:rsidR="00481F59" w:rsidRPr="00481F59" w:rsidRDefault="00481F59" w:rsidP="00712165">
            <w:pPr>
              <w:pStyle w:val="ListParagraph"/>
              <w:numPr>
                <w:ilvl w:val="0"/>
                <w:numId w:val="495"/>
              </w:numPr>
              <w:spacing w:after="0" w:line="240" w:lineRule="auto"/>
              <w:rPr>
                <w:rFonts w:ascii="Times New Roman" w:eastAsia="Times New Roman" w:hAnsi="Times New Roman" w:cs="Times New Roman"/>
                <w:color w:val="000000"/>
                <w:sz w:val="24"/>
                <w:szCs w:val="24"/>
                <w:lang w:eastAsia="lv-LV"/>
              </w:rPr>
            </w:pPr>
            <w:r w:rsidRPr="00481F59">
              <w:rPr>
                <w:rFonts w:ascii="Times New Roman" w:eastAsia="Times New Roman" w:hAnsi="Times New Roman" w:cs="Times New Roman"/>
                <w:color w:val="000000"/>
                <w:sz w:val="24"/>
                <w:szCs w:val="24"/>
                <w:lang w:eastAsia="lv-LV"/>
              </w:rPr>
              <w:t xml:space="preserve">Magnētiskā </w:t>
            </w:r>
            <w:proofErr w:type="spellStart"/>
            <w:r w:rsidRPr="00481F59">
              <w:rPr>
                <w:rFonts w:ascii="Times New Roman" w:eastAsia="Times New Roman" w:hAnsi="Times New Roman" w:cs="Times New Roman"/>
                <w:color w:val="000000"/>
                <w:sz w:val="24"/>
                <w:szCs w:val="24"/>
                <w:lang w:eastAsia="lv-LV"/>
              </w:rPr>
              <w:t>mikroreoloģija</w:t>
            </w:r>
            <w:proofErr w:type="spellEnd"/>
            <w:r w:rsidRPr="00481F59">
              <w:rPr>
                <w:rFonts w:ascii="Times New Roman" w:eastAsia="Times New Roman" w:hAnsi="Times New Roman" w:cs="Times New Roman"/>
                <w:color w:val="000000"/>
                <w:sz w:val="24"/>
                <w:szCs w:val="24"/>
                <w:lang w:eastAsia="lv-LV"/>
              </w:rPr>
              <w:t xml:space="preserve">; Krika eksperimenta realizācija </w:t>
            </w:r>
            <w:proofErr w:type="spellStart"/>
            <w:r w:rsidRPr="00481F59">
              <w:rPr>
                <w:rFonts w:ascii="Times New Roman" w:eastAsia="Times New Roman" w:hAnsi="Times New Roman" w:cs="Times New Roman"/>
                <w:color w:val="000000"/>
                <w:sz w:val="24"/>
                <w:szCs w:val="24"/>
                <w:lang w:eastAsia="lv-LV"/>
              </w:rPr>
              <w:t>bakteriofāgu</w:t>
            </w:r>
            <w:proofErr w:type="spellEnd"/>
            <w:r w:rsidRPr="00481F59">
              <w:rPr>
                <w:rFonts w:ascii="Times New Roman" w:eastAsia="Times New Roman" w:hAnsi="Times New Roman" w:cs="Times New Roman"/>
                <w:color w:val="000000"/>
                <w:sz w:val="24"/>
                <w:szCs w:val="24"/>
                <w:lang w:eastAsia="lv-LV"/>
              </w:rPr>
              <w:t xml:space="preserve"> ansambļos. Elastības un viskozā moduļu atkarības no deformācijas frekvences.</w:t>
            </w:r>
          </w:p>
          <w:p w14:paraId="707E4AFE" w14:textId="77777777" w:rsidR="00481F59" w:rsidRPr="00481F59" w:rsidRDefault="00481F59" w:rsidP="00481F59">
            <w:pPr>
              <w:spacing w:after="0" w:line="240" w:lineRule="auto"/>
              <w:rPr>
                <w:rFonts w:ascii="Times New Roman" w:eastAsia="Times New Roman" w:hAnsi="Times New Roman" w:cs="Times New Roman"/>
                <w:sz w:val="24"/>
                <w:szCs w:val="24"/>
                <w:lang w:eastAsia="lv-LV"/>
              </w:rPr>
            </w:pPr>
          </w:p>
          <w:p w14:paraId="380FD81A"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5. temats</w:t>
            </w:r>
          </w:p>
          <w:p w14:paraId="52E23197"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b/>
                <w:bCs/>
                <w:color w:val="000000"/>
                <w:sz w:val="24"/>
                <w:szCs w:val="24"/>
                <w:lang w:eastAsia="lv-LV"/>
              </w:rPr>
              <w:t>Vērpe un DNS topoloģija</w:t>
            </w:r>
          </w:p>
          <w:p w14:paraId="4A954705"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(lekcija – 2 stundas)</w:t>
            </w:r>
          </w:p>
          <w:p w14:paraId="5BD26A80" w14:textId="77777777" w:rsidR="00481F59" w:rsidRPr="00481F59" w:rsidRDefault="00481F59" w:rsidP="00712165">
            <w:pPr>
              <w:pStyle w:val="ListParagraph"/>
              <w:numPr>
                <w:ilvl w:val="0"/>
                <w:numId w:val="496"/>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 xml:space="preserve">Elastīgs stienis ar vērpi. Tā nestabilitāte pie vērpes. </w:t>
            </w:r>
            <w:proofErr w:type="spellStart"/>
            <w:r w:rsidRPr="00481F59">
              <w:rPr>
                <w:rFonts w:ascii="Times New Roman" w:eastAsia="Times New Roman" w:hAnsi="Times New Roman" w:cs="Times New Roman"/>
                <w:color w:val="000000"/>
                <w:sz w:val="24"/>
                <w:szCs w:val="24"/>
                <w:lang w:eastAsia="lv-LV"/>
              </w:rPr>
              <w:t>Plazmīdu</w:t>
            </w:r>
            <w:proofErr w:type="spellEnd"/>
            <w:r w:rsidRPr="00481F59">
              <w:rPr>
                <w:rFonts w:ascii="Times New Roman" w:eastAsia="Times New Roman" w:hAnsi="Times New Roman" w:cs="Times New Roman"/>
                <w:color w:val="000000"/>
                <w:sz w:val="24"/>
                <w:szCs w:val="24"/>
                <w:lang w:eastAsia="lv-LV"/>
              </w:rPr>
              <w:t xml:space="preserve"> savērpums un to </w:t>
            </w:r>
            <w:proofErr w:type="spellStart"/>
            <w:r w:rsidRPr="00481F59">
              <w:rPr>
                <w:rFonts w:ascii="Times New Roman" w:eastAsia="Times New Roman" w:hAnsi="Times New Roman" w:cs="Times New Roman"/>
                <w:color w:val="000000"/>
                <w:sz w:val="24"/>
                <w:szCs w:val="24"/>
                <w:lang w:eastAsia="lv-LV"/>
              </w:rPr>
              <w:t>cilpas.Plektonēmas</w:t>
            </w:r>
            <w:proofErr w:type="spellEnd"/>
            <w:r w:rsidRPr="00481F59">
              <w:rPr>
                <w:rFonts w:ascii="Times New Roman" w:eastAsia="Times New Roman" w:hAnsi="Times New Roman" w:cs="Times New Roman"/>
                <w:color w:val="000000"/>
                <w:sz w:val="24"/>
                <w:szCs w:val="24"/>
                <w:lang w:eastAsia="lv-LV"/>
              </w:rPr>
              <w:t>;</w:t>
            </w:r>
          </w:p>
          <w:p w14:paraId="324C889E" w14:textId="77777777" w:rsidR="00481F59" w:rsidRPr="00481F59" w:rsidRDefault="00481F59" w:rsidP="00712165">
            <w:pPr>
              <w:pStyle w:val="ListParagraph"/>
              <w:numPr>
                <w:ilvl w:val="0"/>
                <w:numId w:val="496"/>
              </w:numPr>
              <w:spacing w:after="0" w:line="240" w:lineRule="auto"/>
              <w:rPr>
                <w:rFonts w:ascii="Times New Roman" w:eastAsia="Times New Roman" w:hAnsi="Times New Roman" w:cs="Times New Roman"/>
                <w:color w:val="000000"/>
                <w:sz w:val="24"/>
                <w:szCs w:val="24"/>
                <w:lang w:eastAsia="lv-LV"/>
              </w:rPr>
            </w:pPr>
            <w:r w:rsidRPr="00481F59">
              <w:rPr>
                <w:rFonts w:ascii="Times New Roman" w:eastAsia="Times New Roman" w:hAnsi="Times New Roman" w:cs="Times New Roman"/>
                <w:color w:val="000000"/>
                <w:sz w:val="24"/>
                <w:szCs w:val="24"/>
                <w:lang w:eastAsia="lv-LV"/>
              </w:rPr>
              <w:t xml:space="preserve">Saites skaitlis, vērpes skaitlis un </w:t>
            </w:r>
            <w:proofErr w:type="spellStart"/>
            <w:r w:rsidRPr="00481F59">
              <w:rPr>
                <w:rFonts w:ascii="Times New Roman" w:eastAsia="Times New Roman" w:hAnsi="Times New Roman" w:cs="Times New Roman"/>
                <w:color w:val="000000"/>
                <w:sz w:val="24"/>
                <w:szCs w:val="24"/>
                <w:lang w:eastAsia="lv-LV"/>
              </w:rPr>
              <w:t>Wr</w:t>
            </w:r>
            <w:proofErr w:type="spellEnd"/>
            <w:r w:rsidRPr="00481F59">
              <w:rPr>
                <w:rFonts w:ascii="Times New Roman" w:eastAsia="Times New Roman" w:hAnsi="Times New Roman" w:cs="Times New Roman"/>
                <w:color w:val="000000"/>
                <w:sz w:val="24"/>
                <w:szCs w:val="24"/>
                <w:lang w:eastAsia="lv-LV"/>
              </w:rPr>
              <w:t>;</w:t>
            </w:r>
          </w:p>
          <w:p w14:paraId="3D21E041" w14:textId="77777777" w:rsidR="00481F59" w:rsidRPr="00481F59" w:rsidRDefault="00481F59" w:rsidP="00481F59">
            <w:pPr>
              <w:spacing w:after="0" w:line="240" w:lineRule="auto"/>
              <w:rPr>
                <w:rFonts w:ascii="Times New Roman" w:eastAsia="Times New Roman" w:hAnsi="Times New Roman" w:cs="Times New Roman"/>
                <w:sz w:val="24"/>
                <w:szCs w:val="24"/>
                <w:lang w:eastAsia="lv-LV"/>
              </w:rPr>
            </w:pPr>
          </w:p>
          <w:p w14:paraId="57A4E2B2"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6. temats</w:t>
            </w:r>
          </w:p>
          <w:p w14:paraId="6B99B2A2"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b/>
                <w:bCs/>
                <w:color w:val="000000"/>
                <w:sz w:val="24"/>
                <w:szCs w:val="24"/>
                <w:lang w:eastAsia="lv-LV"/>
              </w:rPr>
              <w:t>Membrānas</w:t>
            </w:r>
          </w:p>
          <w:p w14:paraId="0266E73E"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(4 lekcijas – 8 stundas)</w:t>
            </w:r>
          </w:p>
          <w:p w14:paraId="40C1E8B3" w14:textId="77777777" w:rsidR="00481F59" w:rsidRPr="00481F59" w:rsidRDefault="00481F59" w:rsidP="00712165">
            <w:pPr>
              <w:pStyle w:val="ListParagraph"/>
              <w:numPr>
                <w:ilvl w:val="0"/>
                <w:numId w:val="497"/>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 xml:space="preserve">Virsmu </w:t>
            </w:r>
            <w:proofErr w:type="spellStart"/>
            <w:r w:rsidRPr="00481F59">
              <w:rPr>
                <w:rFonts w:ascii="Times New Roman" w:eastAsia="Times New Roman" w:hAnsi="Times New Roman" w:cs="Times New Roman"/>
                <w:color w:val="000000"/>
                <w:sz w:val="24"/>
                <w:szCs w:val="24"/>
                <w:lang w:eastAsia="lv-LV"/>
              </w:rPr>
              <w:t>differenciālģeometrija</w:t>
            </w:r>
            <w:proofErr w:type="spellEnd"/>
            <w:r w:rsidRPr="00481F59">
              <w:rPr>
                <w:rFonts w:ascii="Times New Roman" w:eastAsia="Times New Roman" w:hAnsi="Times New Roman" w:cs="Times New Roman"/>
                <w:color w:val="000000"/>
                <w:sz w:val="24"/>
                <w:szCs w:val="24"/>
                <w:lang w:eastAsia="lv-LV"/>
              </w:rPr>
              <w:t>;</w:t>
            </w:r>
          </w:p>
          <w:p w14:paraId="6A08F730" w14:textId="77777777" w:rsidR="00481F59" w:rsidRPr="00481F59" w:rsidRDefault="00481F59" w:rsidP="00712165">
            <w:pPr>
              <w:pStyle w:val="ListParagraph"/>
              <w:numPr>
                <w:ilvl w:val="0"/>
                <w:numId w:val="497"/>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Gausa liekums. Ģeodēziskās līnijas. Gausa-Bonē teorēma. Eilera formula;</w:t>
            </w:r>
          </w:p>
          <w:p w14:paraId="74FFED50" w14:textId="77777777" w:rsidR="00481F59" w:rsidRPr="00481F59" w:rsidRDefault="00481F59" w:rsidP="00712165">
            <w:pPr>
              <w:pStyle w:val="ListParagraph"/>
              <w:numPr>
                <w:ilvl w:val="0"/>
                <w:numId w:val="497"/>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 xml:space="preserve">Lipīgi, to </w:t>
            </w:r>
            <w:proofErr w:type="spellStart"/>
            <w:r w:rsidRPr="00481F59">
              <w:rPr>
                <w:rFonts w:ascii="Times New Roman" w:eastAsia="Times New Roman" w:hAnsi="Times New Roman" w:cs="Times New Roman"/>
                <w:color w:val="000000"/>
                <w:sz w:val="24"/>
                <w:szCs w:val="24"/>
                <w:lang w:eastAsia="lv-LV"/>
              </w:rPr>
              <w:t>bislāni</w:t>
            </w:r>
            <w:proofErr w:type="spellEnd"/>
            <w:r w:rsidRPr="00481F59">
              <w:rPr>
                <w:rFonts w:ascii="Times New Roman" w:eastAsia="Times New Roman" w:hAnsi="Times New Roman" w:cs="Times New Roman"/>
                <w:color w:val="000000"/>
                <w:sz w:val="24"/>
                <w:szCs w:val="24"/>
                <w:lang w:eastAsia="lv-LV"/>
              </w:rPr>
              <w:t>, membrānu liekuma enerģija;</w:t>
            </w:r>
          </w:p>
          <w:p w14:paraId="19400017" w14:textId="77777777" w:rsidR="00481F59" w:rsidRPr="00481F59" w:rsidRDefault="00481F59" w:rsidP="00712165">
            <w:pPr>
              <w:pStyle w:val="ListParagraph"/>
              <w:numPr>
                <w:ilvl w:val="0"/>
                <w:numId w:val="497"/>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 xml:space="preserve">Membrānu </w:t>
            </w:r>
            <w:proofErr w:type="spellStart"/>
            <w:r w:rsidRPr="00481F59">
              <w:rPr>
                <w:rFonts w:ascii="Times New Roman" w:eastAsia="Times New Roman" w:hAnsi="Times New Roman" w:cs="Times New Roman"/>
                <w:color w:val="000000"/>
                <w:sz w:val="24"/>
                <w:szCs w:val="24"/>
                <w:lang w:eastAsia="lv-LV"/>
              </w:rPr>
              <w:t>siltumfluktuācijas</w:t>
            </w:r>
            <w:proofErr w:type="spellEnd"/>
            <w:r w:rsidRPr="00481F59">
              <w:rPr>
                <w:rFonts w:ascii="Times New Roman" w:eastAsia="Times New Roman" w:hAnsi="Times New Roman" w:cs="Times New Roman"/>
                <w:color w:val="000000"/>
                <w:sz w:val="24"/>
                <w:szCs w:val="24"/>
                <w:lang w:eastAsia="lv-LV"/>
              </w:rPr>
              <w:t>. Evansa eksperiments;</w:t>
            </w:r>
          </w:p>
          <w:p w14:paraId="475026BB" w14:textId="77777777" w:rsidR="00481F59" w:rsidRPr="00481F59" w:rsidRDefault="00481F59" w:rsidP="00712165">
            <w:pPr>
              <w:pStyle w:val="ListParagraph"/>
              <w:numPr>
                <w:ilvl w:val="0"/>
                <w:numId w:val="497"/>
              </w:numPr>
              <w:spacing w:after="0" w:line="240" w:lineRule="auto"/>
              <w:rPr>
                <w:rFonts w:ascii="Times New Roman" w:eastAsia="Times New Roman" w:hAnsi="Times New Roman" w:cs="Times New Roman"/>
                <w:color w:val="000000"/>
                <w:sz w:val="24"/>
                <w:szCs w:val="24"/>
                <w:lang w:eastAsia="lv-LV"/>
              </w:rPr>
            </w:pPr>
            <w:r w:rsidRPr="00481F59">
              <w:rPr>
                <w:rFonts w:ascii="Times New Roman" w:eastAsia="Times New Roman" w:hAnsi="Times New Roman" w:cs="Times New Roman"/>
                <w:color w:val="000000"/>
                <w:sz w:val="24"/>
                <w:szCs w:val="24"/>
                <w:lang w:eastAsia="lv-LV"/>
              </w:rPr>
              <w:t xml:space="preserve">Membrānu </w:t>
            </w:r>
            <w:proofErr w:type="spellStart"/>
            <w:r w:rsidRPr="00481F59">
              <w:rPr>
                <w:rFonts w:ascii="Times New Roman" w:eastAsia="Times New Roman" w:hAnsi="Times New Roman" w:cs="Times New Roman"/>
                <w:color w:val="000000"/>
                <w:sz w:val="24"/>
                <w:szCs w:val="24"/>
                <w:lang w:eastAsia="lv-LV"/>
              </w:rPr>
              <w:t>entropiālais</w:t>
            </w:r>
            <w:proofErr w:type="spellEnd"/>
            <w:r w:rsidRPr="00481F59">
              <w:rPr>
                <w:rFonts w:ascii="Times New Roman" w:eastAsia="Times New Roman" w:hAnsi="Times New Roman" w:cs="Times New Roman"/>
                <w:color w:val="000000"/>
                <w:sz w:val="24"/>
                <w:szCs w:val="24"/>
                <w:lang w:eastAsia="lv-LV"/>
              </w:rPr>
              <w:t xml:space="preserve"> atgrūšanās spēks;</w:t>
            </w:r>
          </w:p>
          <w:p w14:paraId="68EAAC7F" w14:textId="77777777" w:rsidR="00481F59" w:rsidRPr="00481F59" w:rsidRDefault="00481F59" w:rsidP="00481F59">
            <w:pPr>
              <w:spacing w:after="0" w:line="240" w:lineRule="auto"/>
              <w:rPr>
                <w:rFonts w:ascii="Times New Roman" w:eastAsia="Times New Roman" w:hAnsi="Times New Roman" w:cs="Times New Roman"/>
                <w:sz w:val="24"/>
                <w:szCs w:val="24"/>
                <w:lang w:eastAsia="lv-LV"/>
              </w:rPr>
            </w:pPr>
          </w:p>
          <w:p w14:paraId="0DE878CE"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7. temats</w:t>
            </w:r>
          </w:p>
          <w:p w14:paraId="2A6F2332"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b/>
                <w:bCs/>
                <w:color w:val="000000"/>
                <w:sz w:val="24"/>
                <w:szCs w:val="24"/>
                <w:lang w:eastAsia="lv-LV"/>
              </w:rPr>
              <w:t>Molekulārie motori</w:t>
            </w:r>
          </w:p>
          <w:p w14:paraId="04A5FD06"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b/>
                <w:bCs/>
                <w:color w:val="000000"/>
                <w:sz w:val="24"/>
                <w:szCs w:val="24"/>
                <w:lang w:eastAsia="lv-LV"/>
              </w:rPr>
              <w:t>(</w:t>
            </w:r>
            <w:r w:rsidRPr="00481F59">
              <w:rPr>
                <w:rFonts w:ascii="Times New Roman" w:eastAsia="Times New Roman" w:hAnsi="Times New Roman" w:cs="Times New Roman"/>
                <w:color w:val="000000"/>
                <w:sz w:val="24"/>
                <w:szCs w:val="24"/>
                <w:lang w:eastAsia="lv-LV"/>
              </w:rPr>
              <w:t>lekcija – 2 stundas</w:t>
            </w:r>
            <w:r w:rsidRPr="00481F59">
              <w:rPr>
                <w:rFonts w:ascii="Times New Roman" w:eastAsia="Times New Roman" w:hAnsi="Times New Roman" w:cs="Times New Roman"/>
                <w:b/>
                <w:bCs/>
                <w:color w:val="000000"/>
                <w:sz w:val="24"/>
                <w:szCs w:val="24"/>
                <w:lang w:eastAsia="lv-LV"/>
              </w:rPr>
              <w:t>)</w:t>
            </w:r>
          </w:p>
          <w:p w14:paraId="0D6F2824" w14:textId="77777777" w:rsidR="00481F59" w:rsidRPr="00481F59" w:rsidRDefault="00481F59" w:rsidP="00712165">
            <w:pPr>
              <w:pStyle w:val="ListParagraph"/>
              <w:numPr>
                <w:ilvl w:val="0"/>
                <w:numId w:val="611"/>
              </w:numPr>
              <w:spacing w:after="0" w:line="240" w:lineRule="auto"/>
              <w:rPr>
                <w:rFonts w:ascii="Times New Roman" w:eastAsia="Times New Roman" w:hAnsi="Times New Roman" w:cs="Times New Roman"/>
                <w:color w:val="000000"/>
                <w:sz w:val="24"/>
                <w:szCs w:val="24"/>
                <w:lang w:eastAsia="lv-LV"/>
              </w:rPr>
            </w:pPr>
            <w:r w:rsidRPr="00481F59">
              <w:rPr>
                <w:rFonts w:ascii="Times New Roman" w:eastAsia="Times New Roman" w:hAnsi="Times New Roman" w:cs="Times New Roman"/>
                <w:color w:val="000000"/>
                <w:sz w:val="24"/>
                <w:szCs w:val="24"/>
                <w:lang w:eastAsia="lv-LV"/>
              </w:rPr>
              <w:t xml:space="preserve">Molekulāro motoru </w:t>
            </w:r>
            <w:proofErr w:type="spellStart"/>
            <w:r w:rsidRPr="00481F59">
              <w:rPr>
                <w:rFonts w:ascii="Times New Roman" w:eastAsia="Times New Roman" w:hAnsi="Times New Roman" w:cs="Times New Roman"/>
                <w:color w:val="000000"/>
                <w:sz w:val="24"/>
                <w:szCs w:val="24"/>
                <w:lang w:eastAsia="lv-LV"/>
              </w:rPr>
              <w:t>modeļi.Feinmana</w:t>
            </w:r>
            <w:proofErr w:type="spellEnd"/>
            <w:r w:rsidRPr="00481F59">
              <w:rPr>
                <w:rFonts w:ascii="Times New Roman" w:eastAsia="Times New Roman" w:hAnsi="Times New Roman" w:cs="Times New Roman"/>
                <w:color w:val="000000"/>
                <w:sz w:val="24"/>
                <w:szCs w:val="24"/>
                <w:lang w:eastAsia="lv-LV"/>
              </w:rPr>
              <w:t xml:space="preserve"> zobrats. </w:t>
            </w:r>
            <w:proofErr w:type="spellStart"/>
            <w:r w:rsidRPr="00481F59">
              <w:rPr>
                <w:rFonts w:ascii="Times New Roman" w:eastAsia="Times New Roman" w:hAnsi="Times New Roman" w:cs="Times New Roman"/>
                <w:color w:val="000000"/>
                <w:sz w:val="24"/>
                <w:szCs w:val="24"/>
                <w:lang w:eastAsia="lv-LV"/>
              </w:rPr>
              <w:t>Siltumfluktuāciju</w:t>
            </w:r>
            <w:proofErr w:type="spellEnd"/>
            <w:r w:rsidRPr="00481F59">
              <w:rPr>
                <w:rFonts w:ascii="Times New Roman" w:eastAsia="Times New Roman" w:hAnsi="Times New Roman" w:cs="Times New Roman"/>
                <w:color w:val="000000"/>
                <w:sz w:val="24"/>
                <w:szCs w:val="24"/>
                <w:lang w:eastAsia="lv-LV"/>
              </w:rPr>
              <w:t xml:space="preserve"> iztaisnošana un mehāniskais darbs. </w:t>
            </w:r>
            <w:proofErr w:type="spellStart"/>
            <w:r w:rsidRPr="00481F59">
              <w:rPr>
                <w:rFonts w:ascii="Times New Roman" w:eastAsia="Times New Roman" w:hAnsi="Times New Roman" w:cs="Times New Roman"/>
                <w:color w:val="000000"/>
                <w:sz w:val="24"/>
                <w:szCs w:val="24"/>
                <w:lang w:eastAsia="lv-LV"/>
              </w:rPr>
              <w:t>Kolloidāla</w:t>
            </w:r>
            <w:proofErr w:type="spellEnd"/>
            <w:r w:rsidRPr="00481F59">
              <w:rPr>
                <w:rFonts w:ascii="Times New Roman" w:eastAsia="Times New Roman" w:hAnsi="Times New Roman" w:cs="Times New Roman"/>
                <w:color w:val="000000"/>
                <w:sz w:val="24"/>
                <w:szCs w:val="24"/>
                <w:lang w:eastAsia="lv-LV"/>
              </w:rPr>
              <w:t xml:space="preserve"> daļiņa </w:t>
            </w:r>
            <w:proofErr w:type="spellStart"/>
            <w:r w:rsidRPr="00481F59">
              <w:rPr>
                <w:rFonts w:ascii="Times New Roman" w:eastAsia="Times New Roman" w:hAnsi="Times New Roman" w:cs="Times New Roman"/>
                <w:color w:val="000000"/>
                <w:sz w:val="24"/>
                <w:szCs w:val="24"/>
                <w:lang w:eastAsia="lv-LV"/>
              </w:rPr>
              <w:t>zāģveida</w:t>
            </w:r>
            <w:proofErr w:type="spellEnd"/>
            <w:r w:rsidRPr="00481F59">
              <w:rPr>
                <w:rFonts w:ascii="Times New Roman" w:eastAsia="Times New Roman" w:hAnsi="Times New Roman" w:cs="Times New Roman"/>
                <w:color w:val="000000"/>
                <w:sz w:val="24"/>
                <w:szCs w:val="24"/>
                <w:lang w:eastAsia="lv-LV"/>
              </w:rPr>
              <w:t xml:space="preserve"> potenciāla laukā kā molekulāra motora piemērs.</w:t>
            </w:r>
          </w:p>
          <w:p w14:paraId="6A05CBE6" w14:textId="7C639FF3" w:rsidR="00481F59" w:rsidRPr="00481F59" w:rsidRDefault="00481F59" w:rsidP="00712165">
            <w:pPr>
              <w:pStyle w:val="ListParagraph"/>
              <w:numPr>
                <w:ilvl w:val="0"/>
                <w:numId w:val="611"/>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Molekulāro modeļu raksturlielumu noteikšana</w:t>
            </w:r>
          </w:p>
          <w:p w14:paraId="7B6C1E07" w14:textId="77777777" w:rsidR="00481F59" w:rsidRPr="00481F59" w:rsidRDefault="00481F59" w:rsidP="00481F59">
            <w:pPr>
              <w:spacing w:after="0" w:line="240" w:lineRule="auto"/>
              <w:rPr>
                <w:rFonts w:ascii="Times New Roman" w:eastAsia="Times New Roman" w:hAnsi="Times New Roman" w:cs="Times New Roman"/>
                <w:sz w:val="24"/>
                <w:szCs w:val="24"/>
                <w:lang w:eastAsia="lv-LV"/>
              </w:rPr>
            </w:pPr>
          </w:p>
          <w:p w14:paraId="7DC8ECD3" w14:textId="77777777" w:rsidR="00481F59" w:rsidRPr="00481F59" w:rsidRDefault="00481F59" w:rsidP="00481F59">
            <w:pPr>
              <w:pStyle w:val="ListParagraph"/>
              <w:spacing w:after="0" w:line="240" w:lineRule="auto"/>
              <w:ind w:left="0"/>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8.temats</w:t>
            </w:r>
          </w:p>
          <w:p w14:paraId="20324547"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proofErr w:type="spellStart"/>
            <w:r w:rsidRPr="00481F59">
              <w:rPr>
                <w:rFonts w:ascii="Times New Roman" w:eastAsia="Times New Roman" w:hAnsi="Times New Roman" w:cs="Times New Roman"/>
                <w:b/>
                <w:bCs/>
                <w:color w:val="000000"/>
                <w:sz w:val="24"/>
                <w:szCs w:val="24"/>
                <w:lang w:eastAsia="lv-LV"/>
              </w:rPr>
              <w:t>Elektrostatika</w:t>
            </w:r>
            <w:proofErr w:type="spellEnd"/>
            <w:r w:rsidRPr="00481F59">
              <w:rPr>
                <w:rFonts w:ascii="Times New Roman" w:eastAsia="Times New Roman" w:hAnsi="Times New Roman" w:cs="Times New Roman"/>
                <w:b/>
                <w:bCs/>
                <w:color w:val="000000"/>
                <w:sz w:val="24"/>
                <w:szCs w:val="24"/>
                <w:lang w:eastAsia="lv-LV"/>
              </w:rPr>
              <w:t xml:space="preserve"> dzīvās sistēmās</w:t>
            </w:r>
            <w:r w:rsidRPr="00481F59">
              <w:rPr>
                <w:rFonts w:ascii="Times New Roman" w:eastAsia="Times New Roman" w:hAnsi="Times New Roman" w:cs="Times New Roman"/>
                <w:sz w:val="24"/>
                <w:szCs w:val="24"/>
                <w:lang w:eastAsia="lv-LV"/>
              </w:rPr>
              <w:t xml:space="preserve"> </w:t>
            </w:r>
          </w:p>
          <w:p w14:paraId="43987A8D"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sz w:val="24"/>
                <w:szCs w:val="24"/>
                <w:lang w:eastAsia="lv-LV"/>
              </w:rPr>
              <w:t xml:space="preserve">(2 </w:t>
            </w:r>
            <w:r w:rsidRPr="00481F59">
              <w:rPr>
                <w:rFonts w:ascii="Times New Roman" w:eastAsia="Times New Roman" w:hAnsi="Times New Roman" w:cs="Times New Roman"/>
                <w:color w:val="000000"/>
                <w:sz w:val="24"/>
                <w:szCs w:val="24"/>
                <w:lang w:eastAsia="lv-LV"/>
              </w:rPr>
              <w:t>lekcijas – 4 stundas)</w:t>
            </w:r>
          </w:p>
          <w:p w14:paraId="4BA2512F" w14:textId="77777777" w:rsidR="00481F59" w:rsidRPr="00481F59" w:rsidRDefault="00481F59" w:rsidP="00712165">
            <w:pPr>
              <w:pStyle w:val="ListParagraph"/>
              <w:numPr>
                <w:ilvl w:val="0"/>
                <w:numId w:val="498"/>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 xml:space="preserve">Elektrolīti. </w:t>
            </w:r>
            <w:proofErr w:type="spellStart"/>
            <w:r w:rsidRPr="00481F59">
              <w:rPr>
                <w:rFonts w:ascii="Times New Roman" w:eastAsia="Times New Roman" w:hAnsi="Times New Roman" w:cs="Times New Roman"/>
                <w:color w:val="000000"/>
                <w:sz w:val="24"/>
                <w:szCs w:val="24"/>
                <w:lang w:eastAsia="lv-LV"/>
              </w:rPr>
              <w:t>Debaja</w:t>
            </w:r>
            <w:proofErr w:type="spellEnd"/>
            <w:r w:rsidRPr="00481F59">
              <w:rPr>
                <w:rFonts w:ascii="Times New Roman" w:eastAsia="Times New Roman" w:hAnsi="Times New Roman" w:cs="Times New Roman"/>
                <w:color w:val="000000"/>
                <w:sz w:val="24"/>
                <w:szCs w:val="24"/>
                <w:lang w:eastAsia="lv-LV"/>
              </w:rPr>
              <w:t xml:space="preserve"> garums;</w:t>
            </w:r>
          </w:p>
          <w:p w14:paraId="2D11495F" w14:textId="77777777" w:rsidR="00481F59" w:rsidRPr="00481F59" w:rsidRDefault="00481F59" w:rsidP="00712165">
            <w:pPr>
              <w:pStyle w:val="ListParagraph"/>
              <w:numPr>
                <w:ilvl w:val="0"/>
                <w:numId w:val="498"/>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 xml:space="preserve">Elektroforēze, </w:t>
            </w:r>
            <w:proofErr w:type="spellStart"/>
            <w:r w:rsidRPr="00481F59">
              <w:rPr>
                <w:rFonts w:ascii="Times New Roman" w:eastAsia="Times New Roman" w:hAnsi="Times New Roman" w:cs="Times New Roman"/>
                <w:color w:val="000000"/>
                <w:sz w:val="24"/>
                <w:szCs w:val="24"/>
                <w:lang w:eastAsia="lv-LV"/>
              </w:rPr>
              <w:t>elektroosmoze</w:t>
            </w:r>
            <w:proofErr w:type="spellEnd"/>
            <w:r w:rsidRPr="00481F59">
              <w:rPr>
                <w:rFonts w:ascii="Times New Roman" w:eastAsia="Times New Roman" w:hAnsi="Times New Roman" w:cs="Times New Roman"/>
                <w:color w:val="000000"/>
                <w:sz w:val="24"/>
                <w:szCs w:val="24"/>
                <w:lang w:eastAsia="lv-LV"/>
              </w:rPr>
              <w:t>;</w:t>
            </w:r>
          </w:p>
          <w:p w14:paraId="0B389E6D" w14:textId="77777777" w:rsidR="00481F59" w:rsidRPr="00481F59" w:rsidRDefault="00481F59" w:rsidP="00712165">
            <w:pPr>
              <w:pStyle w:val="ListParagraph"/>
              <w:numPr>
                <w:ilvl w:val="0"/>
                <w:numId w:val="498"/>
              </w:numPr>
              <w:spacing w:after="0" w:line="240" w:lineRule="auto"/>
              <w:rPr>
                <w:rFonts w:ascii="Times New Roman" w:eastAsia="Times New Roman" w:hAnsi="Times New Roman" w:cs="Times New Roman"/>
                <w:color w:val="000000"/>
                <w:sz w:val="24"/>
                <w:szCs w:val="24"/>
                <w:lang w:eastAsia="lv-LV"/>
              </w:rPr>
            </w:pPr>
            <w:r w:rsidRPr="00481F59">
              <w:rPr>
                <w:rFonts w:ascii="Times New Roman" w:eastAsia="Times New Roman" w:hAnsi="Times New Roman" w:cs="Times New Roman"/>
                <w:color w:val="000000"/>
                <w:sz w:val="24"/>
                <w:szCs w:val="24"/>
                <w:lang w:eastAsia="lv-LV"/>
              </w:rPr>
              <w:t>Elektrostatiskās mijiedarbības elektrolītu šķīdumos;</w:t>
            </w:r>
          </w:p>
          <w:p w14:paraId="16227811" w14:textId="77777777" w:rsidR="00481F59" w:rsidRPr="00481F59" w:rsidRDefault="00481F59" w:rsidP="00481F59">
            <w:pPr>
              <w:spacing w:after="0" w:line="240" w:lineRule="auto"/>
              <w:rPr>
                <w:rFonts w:ascii="Times New Roman" w:eastAsia="Times New Roman" w:hAnsi="Times New Roman" w:cs="Times New Roman"/>
                <w:sz w:val="24"/>
                <w:szCs w:val="24"/>
                <w:lang w:eastAsia="lv-LV"/>
              </w:rPr>
            </w:pPr>
          </w:p>
          <w:p w14:paraId="4364EE0E"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9. temats</w:t>
            </w:r>
          </w:p>
          <w:p w14:paraId="120D6CAD"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b/>
                <w:bCs/>
                <w:color w:val="000000"/>
                <w:sz w:val="24"/>
                <w:szCs w:val="24"/>
                <w:lang w:eastAsia="lv-LV"/>
              </w:rPr>
              <w:t>Praktiskie darbi – uzdevumi bioloģiskā fizikā</w:t>
            </w:r>
          </w:p>
          <w:p w14:paraId="280ED74E" w14:textId="77777777" w:rsidR="00481F59" w:rsidRPr="00481F59" w:rsidRDefault="00481F59" w:rsidP="00481F59">
            <w:pPr>
              <w:spacing w:after="0" w:line="240" w:lineRule="auto"/>
              <w:jc w:val="center"/>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( 9 stundas)</w:t>
            </w:r>
          </w:p>
          <w:p w14:paraId="5C66967D" w14:textId="651337C2" w:rsidR="00481F59" w:rsidRPr="00481F59" w:rsidRDefault="00481F59" w:rsidP="00712165">
            <w:pPr>
              <w:pStyle w:val="ListParagraph"/>
              <w:numPr>
                <w:ilvl w:val="0"/>
                <w:numId w:val="499"/>
              </w:numPr>
              <w:spacing w:after="0" w:line="240" w:lineRule="auto"/>
              <w:rPr>
                <w:rFonts w:ascii="Times New Roman" w:eastAsia="Times New Roman" w:hAnsi="Times New Roman" w:cs="Times New Roman"/>
                <w:sz w:val="24"/>
                <w:szCs w:val="24"/>
                <w:lang w:eastAsia="lv-LV"/>
              </w:rPr>
            </w:pPr>
            <w:proofErr w:type="spellStart"/>
            <w:r w:rsidRPr="00481F59">
              <w:rPr>
                <w:rFonts w:ascii="Times New Roman" w:eastAsia="Times New Roman" w:hAnsi="Times New Roman" w:cs="Times New Roman"/>
                <w:color w:val="000000"/>
                <w:sz w:val="24"/>
                <w:szCs w:val="24"/>
                <w:lang w:eastAsia="lv-LV"/>
              </w:rPr>
              <w:t>Robežuzdevumi</w:t>
            </w:r>
            <w:proofErr w:type="spellEnd"/>
            <w:r w:rsidRPr="00481F59">
              <w:rPr>
                <w:rFonts w:ascii="Times New Roman" w:eastAsia="Times New Roman" w:hAnsi="Times New Roman" w:cs="Times New Roman"/>
                <w:color w:val="000000"/>
                <w:sz w:val="24"/>
                <w:szCs w:val="24"/>
                <w:lang w:eastAsia="lv-LV"/>
              </w:rPr>
              <w:t xml:space="preserve"> </w:t>
            </w:r>
            <w:proofErr w:type="spellStart"/>
            <w:r w:rsidRPr="00481F59">
              <w:rPr>
                <w:rFonts w:ascii="Times New Roman" w:eastAsia="Times New Roman" w:hAnsi="Times New Roman" w:cs="Times New Roman"/>
                <w:color w:val="000000"/>
                <w:sz w:val="24"/>
                <w:szCs w:val="24"/>
                <w:lang w:eastAsia="lv-LV"/>
              </w:rPr>
              <w:t>elatīga</w:t>
            </w:r>
            <w:proofErr w:type="spellEnd"/>
            <w:r w:rsidRPr="00481F59">
              <w:rPr>
                <w:rFonts w:ascii="Times New Roman" w:eastAsia="Times New Roman" w:hAnsi="Times New Roman" w:cs="Times New Roman"/>
                <w:color w:val="000000"/>
                <w:sz w:val="24"/>
                <w:szCs w:val="24"/>
                <w:lang w:eastAsia="lv-LV"/>
              </w:rPr>
              <w:t xml:space="preserve"> mehānikā stieņa</w:t>
            </w:r>
            <w:r>
              <w:rPr>
                <w:rFonts w:ascii="Times New Roman" w:eastAsia="Times New Roman" w:hAnsi="Times New Roman" w:cs="Times New Roman"/>
                <w:color w:val="000000"/>
                <w:sz w:val="24"/>
                <w:szCs w:val="24"/>
                <w:lang w:eastAsia="lv-LV"/>
              </w:rPr>
              <w:t>;</w:t>
            </w:r>
          </w:p>
          <w:p w14:paraId="66A81A5E" w14:textId="47579CBC" w:rsidR="00481F59" w:rsidRPr="00481F59" w:rsidRDefault="00481F59" w:rsidP="00712165">
            <w:pPr>
              <w:pStyle w:val="ListParagraph"/>
              <w:numPr>
                <w:ilvl w:val="0"/>
                <w:numId w:val="499"/>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 xml:space="preserve">Elastīga stieņa </w:t>
            </w:r>
            <w:proofErr w:type="spellStart"/>
            <w:r w:rsidRPr="00481F59">
              <w:rPr>
                <w:rFonts w:ascii="Times New Roman" w:eastAsia="Times New Roman" w:hAnsi="Times New Roman" w:cs="Times New Roman"/>
                <w:color w:val="000000"/>
                <w:sz w:val="24"/>
                <w:szCs w:val="24"/>
                <w:lang w:eastAsia="lv-LV"/>
              </w:rPr>
              <w:t>siltumfluktuācijas</w:t>
            </w:r>
            <w:proofErr w:type="spellEnd"/>
            <w:r>
              <w:rPr>
                <w:rFonts w:ascii="Times New Roman" w:eastAsia="Times New Roman" w:hAnsi="Times New Roman" w:cs="Times New Roman"/>
                <w:color w:val="000000"/>
                <w:sz w:val="24"/>
                <w:szCs w:val="24"/>
                <w:lang w:eastAsia="lv-LV"/>
              </w:rPr>
              <w:t>;</w:t>
            </w:r>
          </w:p>
          <w:p w14:paraId="5A0863A2" w14:textId="26F22D75" w:rsidR="00481F59" w:rsidRPr="00481F59" w:rsidRDefault="00481F59" w:rsidP="00712165">
            <w:pPr>
              <w:pStyle w:val="ListParagraph"/>
              <w:numPr>
                <w:ilvl w:val="0"/>
                <w:numId w:val="499"/>
              </w:numPr>
              <w:spacing w:after="0" w:line="240" w:lineRule="auto"/>
              <w:rPr>
                <w:rFonts w:ascii="Times New Roman" w:eastAsia="Times New Roman" w:hAnsi="Times New Roman" w:cs="Times New Roman"/>
                <w:sz w:val="24"/>
                <w:szCs w:val="24"/>
                <w:lang w:eastAsia="lv-LV"/>
              </w:rPr>
            </w:pPr>
            <w:proofErr w:type="spellStart"/>
            <w:r w:rsidRPr="00481F59">
              <w:rPr>
                <w:rFonts w:ascii="Times New Roman" w:eastAsia="Times New Roman" w:hAnsi="Times New Roman" w:cs="Times New Roman"/>
                <w:color w:val="000000"/>
                <w:sz w:val="24"/>
                <w:szCs w:val="24"/>
                <w:lang w:eastAsia="lv-LV"/>
              </w:rPr>
              <w:t>Viskoelastīgu</w:t>
            </w:r>
            <w:proofErr w:type="spellEnd"/>
            <w:r w:rsidRPr="00481F59">
              <w:rPr>
                <w:rFonts w:ascii="Times New Roman" w:eastAsia="Times New Roman" w:hAnsi="Times New Roman" w:cs="Times New Roman"/>
                <w:color w:val="000000"/>
                <w:sz w:val="24"/>
                <w:szCs w:val="24"/>
                <w:lang w:eastAsia="lv-LV"/>
              </w:rPr>
              <w:t xml:space="preserve"> materiālu deformācija</w:t>
            </w:r>
            <w:r>
              <w:rPr>
                <w:rFonts w:ascii="Times New Roman" w:eastAsia="Times New Roman" w:hAnsi="Times New Roman" w:cs="Times New Roman"/>
                <w:color w:val="000000"/>
                <w:sz w:val="24"/>
                <w:szCs w:val="24"/>
                <w:lang w:eastAsia="lv-LV"/>
              </w:rPr>
              <w:t>;</w:t>
            </w:r>
          </w:p>
          <w:p w14:paraId="0EE335BD" w14:textId="65B8628F" w:rsidR="00481F59" w:rsidRPr="00481F59" w:rsidRDefault="00481F59" w:rsidP="00712165">
            <w:pPr>
              <w:pStyle w:val="ListParagraph"/>
              <w:numPr>
                <w:ilvl w:val="0"/>
                <w:numId w:val="499"/>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 xml:space="preserve">Daļiņas kustība </w:t>
            </w:r>
            <w:proofErr w:type="spellStart"/>
            <w:r w:rsidRPr="00481F59">
              <w:rPr>
                <w:rFonts w:ascii="Times New Roman" w:eastAsia="Times New Roman" w:hAnsi="Times New Roman" w:cs="Times New Roman"/>
                <w:color w:val="000000"/>
                <w:sz w:val="24"/>
                <w:szCs w:val="24"/>
                <w:lang w:eastAsia="lv-LV"/>
              </w:rPr>
              <w:t>zāģveida</w:t>
            </w:r>
            <w:proofErr w:type="spellEnd"/>
            <w:r w:rsidRPr="00481F59">
              <w:rPr>
                <w:rFonts w:ascii="Times New Roman" w:eastAsia="Times New Roman" w:hAnsi="Times New Roman" w:cs="Times New Roman"/>
                <w:color w:val="000000"/>
                <w:sz w:val="24"/>
                <w:szCs w:val="24"/>
                <w:lang w:eastAsia="lv-LV"/>
              </w:rPr>
              <w:t xml:space="preserve"> potenciāla</w:t>
            </w:r>
            <w:r>
              <w:rPr>
                <w:rFonts w:ascii="Times New Roman" w:eastAsia="Times New Roman" w:hAnsi="Times New Roman" w:cs="Times New Roman"/>
                <w:color w:val="000000"/>
                <w:sz w:val="24"/>
                <w:szCs w:val="24"/>
                <w:lang w:eastAsia="lv-LV"/>
              </w:rPr>
              <w:t>;</w:t>
            </w:r>
          </w:p>
          <w:p w14:paraId="3D915F1D" w14:textId="2BE2B60D" w:rsidR="00481F59" w:rsidRPr="00481F59" w:rsidRDefault="00481F59" w:rsidP="00712165">
            <w:pPr>
              <w:pStyle w:val="ListParagraph"/>
              <w:numPr>
                <w:ilvl w:val="0"/>
                <w:numId w:val="499"/>
              </w:numPr>
              <w:spacing w:after="0" w:line="240" w:lineRule="auto"/>
              <w:rPr>
                <w:rFonts w:ascii="Times New Roman" w:eastAsia="Times New Roman" w:hAnsi="Times New Roman" w:cs="Times New Roman"/>
                <w:sz w:val="24"/>
                <w:szCs w:val="24"/>
                <w:lang w:eastAsia="lv-LV"/>
              </w:rPr>
            </w:pPr>
            <w:r w:rsidRPr="00481F59">
              <w:rPr>
                <w:rFonts w:ascii="Times New Roman" w:eastAsia="Times New Roman" w:hAnsi="Times New Roman" w:cs="Times New Roman"/>
                <w:color w:val="000000"/>
                <w:sz w:val="24"/>
                <w:szCs w:val="24"/>
                <w:lang w:eastAsia="lv-LV"/>
              </w:rPr>
              <w:t xml:space="preserve">Elektroforēzes ātruma aprēķināšana </w:t>
            </w:r>
            <w:proofErr w:type="spellStart"/>
            <w:r w:rsidRPr="00481F59">
              <w:rPr>
                <w:rFonts w:ascii="Times New Roman" w:eastAsia="Times New Roman" w:hAnsi="Times New Roman" w:cs="Times New Roman"/>
                <w:color w:val="000000"/>
                <w:sz w:val="24"/>
                <w:szCs w:val="24"/>
                <w:lang w:eastAsia="lv-LV"/>
              </w:rPr>
              <w:t>Stoksa</w:t>
            </w:r>
            <w:proofErr w:type="spellEnd"/>
            <w:r w:rsidRPr="00481F59">
              <w:rPr>
                <w:rFonts w:ascii="Times New Roman" w:eastAsia="Times New Roman" w:hAnsi="Times New Roman" w:cs="Times New Roman"/>
                <w:color w:val="000000"/>
                <w:sz w:val="24"/>
                <w:szCs w:val="24"/>
                <w:lang w:eastAsia="lv-LV"/>
              </w:rPr>
              <w:t xml:space="preserve"> hidrodinamika</w:t>
            </w:r>
            <w:r>
              <w:rPr>
                <w:rFonts w:ascii="Times New Roman" w:eastAsia="Times New Roman" w:hAnsi="Times New Roman" w:cs="Times New Roman"/>
                <w:color w:val="000000"/>
                <w:sz w:val="24"/>
                <w:szCs w:val="24"/>
                <w:lang w:eastAsia="lv-LV"/>
              </w:rPr>
              <w:t>.</w:t>
            </w:r>
          </w:p>
          <w:p w14:paraId="308B07F4"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tc>
      </w:tr>
    </w:tbl>
    <w:p w14:paraId="486038D4" w14:textId="77777777" w:rsidR="00481F59" w:rsidRDefault="00481F59" w:rsidP="00345324">
      <w:pPr>
        <w:spacing w:after="0" w:line="240" w:lineRule="auto"/>
        <w:jc w:val="center"/>
        <w:rPr>
          <w:rFonts w:ascii="Times New Roman" w:hAnsi="Times New Roman" w:cs="Times New Roman"/>
          <w:b/>
          <w:sz w:val="24"/>
          <w:szCs w:val="24"/>
        </w:rPr>
      </w:pPr>
    </w:p>
    <w:p w14:paraId="417E216B" w14:textId="77777777" w:rsidR="00481F59" w:rsidRDefault="00481F59">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14:paraId="327320A1" w14:textId="2E71094A"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05B79A8E"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6FB0F9CC"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12B39F76" w14:textId="77777777" w:rsidTr="00345324">
        <w:tc>
          <w:tcPr>
            <w:tcW w:w="4250" w:type="dxa"/>
            <w:shd w:val="clear" w:color="auto" w:fill="auto"/>
            <w:vAlign w:val="center"/>
          </w:tcPr>
          <w:p w14:paraId="736BFA7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1075CFDA" w14:textId="77777777" w:rsidR="00345324" w:rsidRPr="00DE6F7B" w:rsidRDefault="00345324" w:rsidP="00345324">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Statistiskās fizikas skaitliskās metodes</w:t>
            </w:r>
          </w:p>
        </w:tc>
      </w:tr>
      <w:tr w:rsidR="00345324" w:rsidRPr="00DE6F7B" w14:paraId="7D1B1944" w14:textId="77777777" w:rsidTr="00345324">
        <w:tc>
          <w:tcPr>
            <w:tcW w:w="4250" w:type="dxa"/>
            <w:shd w:val="clear" w:color="auto" w:fill="auto"/>
            <w:vAlign w:val="center"/>
          </w:tcPr>
          <w:p w14:paraId="0FF92D5D"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654E04CD" w14:textId="0892442D" w:rsidR="00345324" w:rsidRPr="00DE6F7B" w:rsidRDefault="00C44FFA" w:rsidP="00C44FFA">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Fizika un astronomija</w:t>
            </w:r>
          </w:p>
        </w:tc>
      </w:tr>
      <w:tr w:rsidR="00345324" w:rsidRPr="00DE6F7B" w14:paraId="0A4A6482" w14:textId="77777777" w:rsidTr="00345324">
        <w:tc>
          <w:tcPr>
            <w:tcW w:w="4250" w:type="dxa"/>
            <w:shd w:val="clear" w:color="auto" w:fill="auto"/>
            <w:vAlign w:val="center"/>
          </w:tcPr>
          <w:p w14:paraId="1029E843"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32BFFC9A"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5CC8AAF0" w14:textId="77777777" w:rsidTr="00345324">
        <w:tc>
          <w:tcPr>
            <w:tcW w:w="4250" w:type="dxa"/>
            <w:shd w:val="clear" w:color="auto" w:fill="auto"/>
            <w:vAlign w:val="center"/>
          </w:tcPr>
          <w:p w14:paraId="62FE8A6B"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5A1117BE"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16741103" w14:textId="77777777" w:rsidTr="00345324">
        <w:tc>
          <w:tcPr>
            <w:tcW w:w="4250" w:type="dxa"/>
            <w:shd w:val="clear" w:color="auto" w:fill="auto"/>
            <w:vAlign w:val="center"/>
          </w:tcPr>
          <w:p w14:paraId="1952AE01"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13EA16A9"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14</w:t>
            </w:r>
          </w:p>
        </w:tc>
      </w:tr>
      <w:tr w:rsidR="00345324" w:rsidRPr="00DE6F7B" w14:paraId="78574CE0" w14:textId="77777777" w:rsidTr="00345324">
        <w:tc>
          <w:tcPr>
            <w:tcW w:w="4250" w:type="dxa"/>
            <w:shd w:val="clear" w:color="auto" w:fill="auto"/>
            <w:vAlign w:val="center"/>
          </w:tcPr>
          <w:p w14:paraId="7DBD5BBB"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64750540"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18</w:t>
            </w:r>
          </w:p>
        </w:tc>
      </w:tr>
      <w:tr w:rsidR="00345324" w:rsidRPr="00DE6F7B" w14:paraId="436B5AFD" w14:textId="77777777" w:rsidTr="00345324">
        <w:tc>
          <w:tcPr>
            <w:tcW w:w="4250" w:type="dxa"/>
            <w:shd w:val="clear" w:color="auto" w:fill="auto"/>
            <w:vAlign w:val="center"/>
          </w:tcPr>
          <w:p w14:paraId="482D2B67"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07E6FC57"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45324" w:rsidRPr="00DE6F7B" w14:paraId="44EBF179" w14:textId="77777777" w:rsidTr="00345324">
        <w:tc>
          <w:tcPr>
            <w:tcW w:w="4250" w:type="dxa"/>
            <w:shd w:val="clear" w:color="auto" w:fill="auto"/>
            <w:vAlign w:val="center"/>
          </w:tcPr>
          <w:p w14:paraId="088E7D65"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5D6D4B3B"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39839909" w14:textId="77777777" w:rsidTr="00345324">
        <w:tc>
          <w:tcPr>
            <w:tcW w:w="4250" w:type="dxa"/>
            <w:shd w:val="clear" w:color="auto" w:fill="auto"/>
            <w:vAlign w:val="center"/>
          </w:tcPr>
          <w:p w14:paraId="2C4681D7" w14:textId="0892CE42"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27EFE727" w14:textId="0763B0AF" w:rsidR="00EA48E6" w:rsidRPr="00DE6F7B" w:rsidRDefault="00143B43" w:rsidP="00345324">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20.04.2021</w:t>
            </w:r>
          </w:p>
        </w:tc>
      </w:tr>
      <w:tr w:rsidR="00345324" w:rsidRPr="00DE6F7B" w14:paraId="08F6A037" w14:textId="77777777" w:rsidTr="00345324">
        <w:tc>
          <w:tcPr>
            <w:tcW w:w="4250" w:type="dxa"/>
            <w:tcBorders>
              <w:bottom w:val="single" w:sz="4" w:space="0" w:color="auto"/>
            </w:tcBorders>
            <w:shd w:val="clear" w:color="auto" w:fill="auto"/>
            <w:vAlign w:val="center"/>
          </w:tcPr>
          <w:p w14:paraId="2A9B7D09"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2A188016" w14:textId="692DC7C0" w:rsidR="00345324" w:rsidRPr="00DE6F7B" w:rsidRDefault="00C44FFA" w:rsidP="00C44FFA">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Dr.phys. </w:t>
            </w:r>
            <w:r w:rsidR="00345324" w:rsidRPr="00DE6F7B">
              <w:rPr>
                <w:rFonts w:ascii="Times New Roman" w:eastAsia="Times New Roman" w:hAnsi="Times New Roman" w:cs="Times New Roman"/>
                <w:sz w:val="24"/>
                <w:szCs w:val="24"/>
              </w:rPr>
              <w:t>Ivars Driķis</w:t>
            </w:r>
          </w:p>
        </w:tc>
      </w:tr>
      <w:tr w:rsidR="00345324" w:rsidRPr="00DE6F7B" w14:paraId="5A710BA8" w14:textId="77777777" w:rsidTr="00345324">
        <w:tc>
          <w:tcPr>
            <w:tcW w:w="4250" w:type="dxa"/>
            <w:tcBorders>
              <w:top w:val="single" w:sz="4" w:space="0" w:color="auto"/>
              <w:left w:val="nil"/>
              <w:bottom w:val="single" w:sz="4" w:space="0" w:color="auto"/>
              <w:right w:val="single" w:sz="4" w:space="0" w:color="auto"/>
            </w:tcBorders>
            <w:shd w:val="clear" w:color="auto" w:fill="auto"/>
            <w:vAlign w:val="center"/>
          </w:tcPr>
          <w:p w14:paraId="786D17B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67C061B3"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Fizi5014, Klasiskā mehānika</w:t>
            </w:r>
          </w:p>
        </w:tc>
      </w:tr>
      <w:tr w:rsidR="00345324" w:rsidRPr="00DE6F7B" w14:paraId="4A828862" w14:textId="77777777" w:rsidTr="00345324">
        <w:tc>
          <w:tcPr>
            <w:tcW w:w="4250" w:type="dxa"/>
            <w:tcBorders>
              <w:top w:val="single" w:sz="4" w:space="0" w:color="auto"/>
            </w:tcBorders>
            <w:shd w:val="clear" w:color="auto" w:fill="auto"/>
            <w:vAlign w:val="center"/>
          </w:tcPr>
          <w:p w14:paraId="3DD920FF"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4DD39EDE"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02410A3A" w14:textId="77777777" w:rsidTr="00345324">
        <w:tc>
          <w:tcPr>
            <w:tcW w:w="9633" w:type="dxa"/>
            <w:gridSpan w:val="2"/>
            <w:shd w:val="clear" w:color="auto" w:fill="auto"/>
            <w:vAlign w:val="center"/>
          </w:tcPr>
          <w:p w14:paraId="0CB6FA5C" w14:textId="144FA21C" w:rsidR="00E56969" w:rsidRPr="00DE6F7B" w:rsidRDefault="00E56969" w:rsidP="00E56969">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Studiju kursa mērķis ir </w:t>
            </w:r>
            <w:r w:rsidR="00F12D2D" w:rsidRPr="00DE6F7B">
              <w:rPr>
                <w:rFonts w:ascii="Times New Roman" w:hAnsi="Times New Roman" w:cs="Times New Roman"/>
                <w:sz w:val="24"/>
                <w:szCs w:val="24"/>
              </w:rPr>
              <w:t>nodrošināt iespēju apgūt</w:t>
            </w:r>
            <w:r w:rsidRPr="00DE6F7B">
              <w:rPr>
                <w:rFonts w:ascii="Times New Roman" w:hAnsi="Times New Roman" w:cs="Times New Roman"/>
                <w:sz w:val="24"/>
                <w:szCs w:val="24"/>
              </w:rPr>
              <w:t xml:space="preserve"> studentiem </w:t>
            </w:r>
            <w:proofErr w:type="spellStart"/>
            <w:r w:rsidRPr="00DE6F7B">
              <w:rPr>
                <w:rFonts w:ascii="Times New Roman" w:hAnsi="Times New Roman" w:cs="Times New Roman"/>
                <w:sz w:val="24"/>
                <w:szCs w:val="24"/>
              </w:rPr>
              <w:t>pamatzināšanas</w:t>
            </w:r>
            <w:proofErr w:type="spellEnd"/>
            <w:r w:rsidRPr="00DE6F7B">
              <w:rPr>
                <w:rFonts w:ascii="Times New Roman" w:hAnsi="Times New Roman" w:cs="Times New Roman"/>
                <w:sz w:val="24"/>
                <w:szCs w:val="24"/>
              </w:rPr>
              <w:t xml:space="preserve"> par statistiskās fizikas modernajām skaitliskajām metodēm.</w:t>
            </w:r>
          </w:p>
          <w:p w14:paraId="62AF5E55" w14:textId="77777777" w:rsidR="00E56969" w:rsidRPr="00DE6F7B" w:rsidRDefault="00E56969" w:rsidP="00E56969">
            <w:pPr>
              <w:spacing w:after="0" w:line="240" w:lineRule="auto"/>
              <w:contextualSpacing/>
              <w:mirrorIndents/>
              <w:jc w:val="both"/>
              <w:rPr>
                <w:rFonts w:ascii="Times New Roman" w:hAnsi="Times New Roman" w:cs="Times New Roman"/>
                <w:sz w:val="24"/>
                <w:szCs w:val="24"/>
              </w:rPr>
            </w:pPr>
          </w:p>
          <w:p w14:paraId="7CC2C495" w14:textId="77777777" w:rsidR="00E56969" w:rsidRPr="00DE6F7B" w:rsidRDefault="00E56969" w:rsidP="00E56969">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Studiju kursa uzdevumi ir:</w:t>
            </w:r>
          </w:p>
          <w:p w14:paraId="56FC82EF" w14:textId="77777777" w:rsidR="00E56969" w:rsidRPr="00DE6F7B" w:rsidRDefault="00E56969" w:rsidP="00E56969">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 Iepazīties ar </w:t>
            </w:r>
            <w:proofErr w:type="spellStart"/>
            <w:r w:rsidRPr="00DE6F7B">
              <w:rPr>
                <w:rFonts w:ascii="Times New Roman" w:hAnsi="Times New Roman" w:cs="Times New Roman"/>
                <w:sz w:val="24"/>
                <w:szCs w:val="24"/>
              </w:rPr>
              <w:t>Monte</w:t>
            </w:r>
            <w:proofErr w:type="spellEnd"/>
            <w:r w:rsidRPr="00DE6F7B">
              <w:rPr>
                <w:rFonts w:ascii="Times New Roman" w:hAnsi="Times New Roman" w:cs="Times New Roman"/>
                <w:sz w:val="24"/>
                <w:szCs w:val="24"/>
              </w:rPr>
              <w:t>-Karlo un molekulārās dinamikas skaitliskajām metodēm;</w:t>
            </w:r>
          </w:p>
          <w:p w14:paraId="3037FFF0" w14:textId="37A53F48" w:rsidR="00E56969" w:rsidRPr="00DE6F7B" w:rsidRDefault="00E56969" w:rsidP="00E56969">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2. </w:t>
            </w:r>
            <w:r w:rsidR="00236918">
              <w:rPr>
                <w:rFonts w:ascii="Times New Roman" w:hAnsi="Times New Roman" w:cs="Times New Roman"/>
                <w:sz w:val="24"/>
                <w:szCs w:val="24"/>
              </w:rPr>
              <w:t>Apgūt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Isinga</w:t>
            </w:r>
            <w:proofErr w:type="spellEnd"/>
            <w:r w:rsidRPr="00DE6F7B">
              <w:rPr>
                <w:rFonts w:ascii="Times New Roman" w:hAnsi="Times New Roman" w:cs="Times New Roman"/>
                <w:sz w:val="24"/>
                <w:szCs w:val="24"/>
              </w:rPr>
              <w:t xml:space="preserve"> sistēmas skaitliskajā modelēšanā;</w:t>
            </w:r>
          </w:p>
          <w:p w14:paraId="6F62705A" w14:textId="77777777" w:rsidR="00E56969" w:rsidRPr="00DE6F7B" w:rsidRDefault="00E56969" w:rsidP="00E56969">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 Apgūt Einšteina kristāla modeli un skaitlisko termometru algoritmus;</w:t>
            </w:r>
          </w:p>
          <w:p w14:paraId="2E7D288E" w14:textId="77777777" w:rsidR="00345324" w:rsidRPr="00DE6F7B" w:rsidRDefault="00E56969" w:rsidP="00E56969">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4. Apgūt ķīmiskā </w:t>
            </w:r>
            <w:proofErr w:type="spellStart"/>
            <w:r w:rsidRPr="00DE6F7B">
              <w:rPr>
                <w:rFonts w:ascii="Times New Roman" w:hAnsi="Times New Roman" w:cs="Times New Roman"/>
                <w:sz w:val="24"/>
                <w:szCs w:val="24"/>
              </w:rPr>
              <w:t>potenciala</w:t>
            </w:r>
            <w:proofErr w:type="spellEnd"/>
            <w:r w:rsidRPr="00DE6F7B">
              <w:rPr>
                <w:rFonts w:ascii="Times New Roman" w:hAnsi="Times New Roman" w:cs="Times New Roman"/>
                <w:sz w:val="24"/>
                <w:szCs w:val="24"/>
              </w:rPr>
              <w:t xml:space="preserve"> noteikšanas metodes skaitliskajos aprēķinos.</w:t>
            </w:r>
          </w:p>
          <w:p w14:paraId="12898CCE" w14:textId="77777777" w:rsidR="007F7A39" w:rsidRPr="00DE6F7B" w:rsidRDefault="007F7A39" w:rsidP="00E56969">
            <w:pPr>
              <w:spacing w:after="0" w:line="240" w:lineRule="auto"/>
              <w:contextualSpacing/>
              <w:mirrorIndents/>
              <w:jc w:val="both"/>
              <w:rPr>
                <w:rFonts w:ascii="Times New Roman" w:hAnsi="Times New Roman" w:cs="Times New Roman"/>
                <w:sz w:val="24"/>
                <w:szCs w:val="24"/>
              </w:rPr>
            </w:pPr>
          </w:p>
          <w:p w14:paraId="41EB7DAC" w14:textId="77777777" w:rsidR="007F7A39" w:rsidRPr="00DE6F7B" w:rsidRDefault="007F7A39" w:rsidP="00E56969">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345324" w:rsidRPr="00DE6F7B" w14:paraId="6BB81BA8" w14:textId="77777777" w:rsidTr="00345324">
        <w:tc>
          <w:tcPr>
            <w:tcW w:w="4250" w:type="dxa"/>
            <w:shd w:val="clear" w:color="auto" w:fill="auto"/>
            <w:vAlign w:val="center"/>
          </w:tcPr>
          <w:p w14:paraId="14320546"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5E011CBB"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7A4B6B83" w14:textId="77777777" w:rsidTr="00345324">
        <w:tc>
          <w:tcPr>
            <w:tcW w:w="9633" w:type="dxa"/>
            <w:gridSpan w:val="2"/>
            <w:shd w:val="clear" w:color="auto" w:fill="auto"/>
            <w:vAlign w:val="center"/>
          </w:tcPr>
          <w:p w14:paraId="1109E130" w14:textId="77777777" w:rsidR="00720F15" w:rsidRPr="00DE6F7B" w:rsidRDefault="00720F15" w:rsidP="00720F15">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4310AA4E" w14:textId="410087BD" w:rsidR="00720F15" w:rsidRPr="00DE6F7B" w:rsidRDefault="00F12D2D" w:rsidP="00712165">
            <w:pPr>
              <w:pStyle w:val="ListParagraph"/>
              <w:numPr>
                <w:ilvl w:val="0"/>
                <w:numId w:val="448"/>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Skaidro</w:t>
            </w:r>
            <w:r w:rsidR="00720F15" w:rsidRPr="00DE6F7B">
              <w:rPr>
                <w:rFonts w:ascii="Times New Roman" w:hAnsi="Times New Roman" w:cs="Times New Roman"/>
                <w:sz w:val="24"/>
                <w:szCs w:val="24"/>
              </w:rPr>
              <w:t xml:space="preserve"> </w:t>
            </w:r>
            <w:proofErr w:type="spellStart"/>
            <w:r w:rsidR="00720F15" w:rsidRPr="00DE6F7B">
              <w:rPr>
                <w:rFonts w:ascii="Times New Roman" w:hAnsi="Times New Roman" w:cs="Times New Roman"/>
                <w:sz w:val="24"/>
                <w:szCs w:val="24"/>
              </w:rPr>
              <w:t>Monte</w:t>
            </w:r>
            <w:proofErr w:type="spellEnd"/>
            <w:r w:rsidR="00720F15" w:rsidRPr="00DE6F7B">
              <w:rPr>
                <w:rFonts w:ascii="Times New Roman" w:hAnsi="Times New Roman" w:cs="Times New Roman"/>
                <w:sz w:val="24"/>
                <w:szCs w:val="24"/>
              </w:rPr>
              <w:t xml:space="preserve">-Karlo integrēšanas </w:t>
            </w:r>
            <w:proofErr w:type="spellStart"/>
            <w:r w:rsidR="00720F15" w:rsidRPr="00DE6F7B">
              <w:rPr>
                <w:rFonts w:ascii="Times New Roman" w:hAnsi="Times New Roman" w:cs="Times New Roman"/>
                <w:sz w:val="24"/>
                <w:szCs w:val="24"/>
              </w:rPr>
              <w:t>Metropolis</w:t>
            </w:r>
            <w:proofErr w:type="spellEnd"/>
            <w:r w:rsidR="00720F15" w:rsidRPr="00DE6F7B">
              <w:rPr>
                <w:rFonts w:ascii="Times New Roman" w:hAnsi="Times New Roman" w:cs="Times New Roman"/>
                <w:sz w:val="24"/>
                <w:szCs w:val="24"/>
              </w:rPr>
              <w:t xml:space="preserve"> algoritma teorētiskos pamatus;</w:t>
            </w:r>
          </w:p>
          <w:p w14:paraId="71625131" w14:textId="15ECEE30" w:rsidR="00720F15" w:rsidRPr="00DE6F7B" w:rsidRDefault="00ED64AA" w:rsidP="00712165">
            <w:pPr>
              <w:pStyle w:val="ListParagraph"/>
              <w:numPr>
                <w:ilvl w:val="0"/>
                <w:numId w:val="448"/>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Skaidro</w:t>
            </w:r>
            <w:r w:rsidR="00720F15" w:rsidRPr="00DE6F7B">
              <w:rPr>
                <w:rFonts w:ascii="Times New Roman" w:hAnsi="Times New Roman" w:cs="Times New Roman"/>
                <w:sz w:val="24"/>
                <w:szCs w:val="24"/>
              </w:rPr>
              <w:t xml:space="preserve"> Einšteina kristāla modeļa svarīgākos analītiskos rezultātus;</w:t>
            </w:r>
          </w:p>
          <w:p w14:paraId="63D1C35A" w14:textId="2DF90491" w:rsidR="00720F15" w:rsidRPr="00DE6F7B" w:rsidRDefault="00ED64AA" w:rsidP="00712165">
            <w:pPr>
              <w:pStyle w:val="ListParagraph"/>
              <w:numPr>
                <w:ilvl w:val="0"/>
                <w:numId w:val="448"/>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Skaidro</w:t>
            </w:r>
            <w:r w:rsidR="00720F15" w:rsidRPr="00DE6F7B">
              <w:rPr>
                <w:rFonts w:ascii="Times New Roman" w:hAnsi="Times New Roman" w:cs="Times New Roman"/>
                <w:sz w:val="24"/>
                <w:szCs w:val="24"/>
              </w:rPr>
              <w:t xml:space="preserve"> </w:t>
            </w:r>
            <w:proofErr w:type="spellStart"/>
            <w:r w:rsidR="00720F15" w:rsidRPr="00DE6F7B">
              <w:rPr>
                <w:rFonts w:ascii="Times New Roman" w:hAnsi="Times New Roman" w:cs="Times New Roman"/>
                <w:sz w:val="24"/>
                <w:szCs w:val="24"/>
              </w:rPr>
              <w:t>Īzinga</w:t>
            </w:r>
            <w:proofErr w:type="spellEnd"/>
            <w:r w:rsidR="00720F15" w:rsidRPr="00DE6F7B">
              <w:rPr>
                <w:rFonts w:ascii="Times New Roman" w:hAnsi="Times New Roman" w:cs="Times New Roman"/>
                <w:sz w:val="24"/>
                <w:szCs w:val="24"/>
              </w:rPr>
              <w:t xml:space="preserve"> modeļa svarīgākos analītiskos rezultātus;</w:t>
            </w:r>
          </w:p>
          <w:p w14:paraId="01404BF6" w14:textId="77777777" w:rsidR="00720F15" w:rsidRPr="00DE6F7B" w:rsidRDefault="00720F15" w:rsidP="00720F15">
            <w:pPr>
              <w:spacing w:after="0" w:line="240" w:lineRule="auto"/>
              <w:contextualSpacing/>
              <w:mirrorIndents/>
              <w:jc w:val="both"/>
              <w:rPr>
                <w:rFonts w:ascii="Times New Roman" w:hAnsi="Times New Roman" w:cs="Times New Roman"/>
                <w:sz w:val="24"/>
                <w:szCs w:val="24"/>
              </w:rPr>
            </w:pPr>
          </w:p>
          <w:p w14:paraId="1AAEBDF0" w14:textId="77777777" w:rsidR="00720F15" w:rsidRPr="00DE6F7B" w:rsidRDefault="00720F15" w:rsidP="00720F15">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3CB9620D" w14:textId="3A72BC05" w:rsidR="00720F15" w:rsidRPr="00DE6F7B" w:rsidRDefault="00F12D2D" w:rsidP="00712165">
            <w:pPr>
              <w:pStyle w:val="ListParagraph"/>
              <w:numPr>
                <w:ilvl w:val="0"/>
                <w:numId w:val="448"/>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V</w:t>
            </w:r>
            <w:r w:rsidR="00F67B5B">
              <w:rPr>
                <w:rFonts w:ascii="Times New Roman" w:hAnsi="Times New Roman" w:cs="Times New Roman"/>
                <w:sz w:val="24"/>
                <w:szCs w:val="24"/>
              </w:rPr>
              <w:t>ei</w:t>
            </w:r>
            <w:r w:rsidRPr="00DE6F7B">
              <w:rPr>
                <w:rFonts w:ascii="Times New Roman" w:hAnsi="Times New Roman" w:cs="Times New Roman"/>
                <w:sz w:val="24"/>
                <w:szCs w:val="24"/>
              </w:rPr>
              <w:t>c</w:t>
            </w:r>
            <w:r w:rsidR="00720F15" w:rsidRPr="00DE6F7B">
              <w:rPr>
                <w:rFonts w:ascii="Times New Roman" w:hAnsi="Times New Roman" w:cs="Times New Roman"/>
                <w:sz w:val="24"/>
                <w:szCs w:val="24"/>
              </w:rPr>
              <w:t xml:space="preserve"> skaitliskos eksperimentus;</w:t>
            </w:r>
          </w:p>
          <w:p w14:paraId="2EF3651A" w14:textId="77777777" w:rsidR="00720F15" w:rsidRPr="00DE6F7B" w:rsidRDefault="00720F15" w:rsidP="00720F15">
            <w:pPr>
              <w:spacing w:after="0" w:line="240" w:lineRule="auto"/>
              <w:contextualSpacing/>
              <w:mirrorIndents/>
              <w:jc w:val="both"/>
              <w:rPr>
                <w:rFonts w:ascii="Times New Roman" w:hAnsi="Times New Roman" w:cs="Times New Roman"/>
                <w:sz w:val="24"/>
                <w:szCs w:val="24"/>
              </w:rPr>
            </w:pPr>
          </w:p>
          <w:p w14:paraId="4A7A6678" w14:textId="77777777" w:rsidR="00720F15" w:rsidRPr="00DE6F7B" w:rsidRDefault="00720F15" w:rsidP="00720F15">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54B9E322" w14:textId="66605F3A" w:rsidR="00345324" w:rsidRPr="00DE6F7B" w:rsidRDefault="00F12D2D" w:rsidP="00712165">
            <w:pPr>
              <w:pStyle w:val="ListParagraph"/>
              <w:numPr>
                <w:ilvl w:val="0"/>
                <w:numId w:val="448"/>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Izvēlas</w:t>
            </w:r>
            <w:r w:rsidR="00720F15" w:rsidRPr="00DE6F7B">
              <w:rPr>
                <w:rFonts w:ascii="Times New Roman" w:hAnsi="Times New Roman" w:cs="Times New Roman"/>
                <w:sz w:val="24"/>
                <w:szCs w:val="24"/>
              </w:rPr>
              <w:t xml:space="preserve"> pareizos parametrus aprēķiniem</w:t>
            </w:r>
            <w:r w:rsidR="00236918">
              <w:rPr>
                <w:rFonts w:ascii="Times New Roman" w:hAnsi="Times New Roman" w:cs="Times New Roman"/>
                <w:sz w:val="24"/>
                <w:szCs w:val="24"/>
              </w:rPr>
              <w:t xml:space="preserve"> un analizē rezultātus</w:t>
            </w:r>
            <w:r w:rsidR="00720F15" w:rsidRPr="00DE6F7B">
              <w:rPr>
                <w:rFonts w:ascii="Times New Roman" w:hAnsi="Times New Roman" w:cs="Times New Roman"/>
                <w:sz w:val="24"/>
                <w:szCs w:val="24"/>
              </w:rPr>
              <w:t>.</w:t>
            </w:r>
          </w:p>
        </w:tc>
      </w:tr>
      <w:tr w:rsidR="00345324" w:rsidRPr="00DE6F7B" w14:paraId="52C92408" w14:textId="77777777" w:rsidTr="00345324">
        <w:tc>
          <w:tcPr>
            <w:tcW w:w="9633" w:type="dxa"/>
            <w:gridSpan w:val="2"/>
            <w:shd w:val="clear" w:color="auto" w:fill="auto"/>
            <w:vAlign w:val="center"/>
          </w:tcPr>
          <w:p w14:paraId="3A686A77"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345324" w:rsidRPr="00DE6F7B" w14:paraId="20EE5045" w14:textId="77777777" w:rsidTr="00345324">
        <w:tc>
          <w:tcPr>
            <w:tcW w:w="9633" w:type="dxa"/>
            <w:gridSpan w:val="2"/>
            <w:shd w:val="clear" w:color="auto" w:fill="auto"/>
            <w:vAlign w:val="center"/>
          </w:tcPr>
          <w:p w14:paraId="097827B8" w14:textId="77777777" w:rsidR="00720F15" w:rsidRPr="00DE6F7B" w:rsidRDefault="00720F15" w:rsidP="00712165">
            <w:pPr>
              <w:numPr>
                <w:ilvl w:val="0"/>
                <w:numId w:val="452"/>
              </w:numPr>
              <w:spacing w:after="0" w:line="240" w:lineRule="auto"/>
              <w:ind w:left="360"/>
              <w:jc w:val="both"/>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Ievadnodarbība</w:t>
            </w:r>
            <w:proofErr w:type="spellEnd"/>
            <w:r w:rsidRPr="00DE6F7B">
              <w:rPr>
                <w:rFonts w:ascii="Times New Roman" w:eastAsia="Times New Roman" w:hAnsi="Times New Roman" w:cs="Times New Roman"/>
                <w:color w:val="000000"/>
                <w:sz w:val="24"/>
                <w:szCs w:val="24"/>
                <w:lang w:eastAsia="lv-LV"/>
              </w:rPr>
              <w:t>. Statistiskās fizikas aprēķini. L2</w:t>
            </w:r>
          </w:p>
          <w:p w14:paraId="61986508" w14:textId="0F4B5253" w:rsidR="00720F15" w:rsidRPr="00DE6F7B" w:rsidRDefault="00720F15" w:rsidP="00712165">
            <w:pPr>
              <w:numPr>
                <w:ilvl w:val="0"/>
                <w:numId w:val="452"/>
              </w:numPr>
              <w:spacing w:after="0" w:line="240" w:lineRule="auto"/>
              <w:ind w:left="360"/>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Magnētiskās sistēmas, </w:t>
            </w:r>
            <w:proofErr w:type="spellStart"/>
            <w:r w:rsidRPr="00DE6F7B">
              <w:rPr>
                <w:rFonts w:ascii="Times New Roman" w:eastAsia="Times New Roman" w:hAnsi="Times New Roman" w:cs="Times New Roman"/>
                <w:color w:val="000000"/>
                <w:sz w:val="24"/>
                <w:szCs w:val="24"/>
                <w:lang w:eastAsia="lv-LV"/>
              </w:rPr>
              <w:t>Izinga</w:t>
            </w:r>
            <w:proofErr w:type="spellEnd"/>
            <w:r w:rsidRPr="00DE6F7B">
              <w:rPr>
                <w:rFonts w:ascii="Times New Roman" w:eastAsia="Times New Roman" w:hAnsi="Times New Roman" w:cs="Times New Roman"/>
                <w:color w:val="000000"/>
                <w:sz w:val="24"/>
                <w:szCs w:val="24"/>
                <w:lang w:eastAsia="lv-LV"/>
              </w:rPr>
              <w:t xml:space="preserve"> modelis. L4 S6</w:t>
            </w:r>
          </w:p>
          <w:p w14:paraId="2E68BDAC" w14:textId="60A40471" w:rsidR="00720F15" w:rsidRPr="00DE6F7B" w:rsidRDefault="00720F15" w:rsidP="00712165">
            <w:pPr>
              <w:numPr>
                <w:ilvl w:val="0"/>
                <w:numId w:val="452"/>
              </w:numPr>
              <w:spacing w:after="0" w:line="240" w:lineRule="auto"/>
              <w:ind w:left="360"/>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No mik</w:t>
            </w:r>
            <w:r w:rsidR="00C44FFA">
              <w:rPr>
                <w:rFonts w:ascii="Times New Roman" w:eastAsia="Times New Roman" w:hAnsi="Times New Roman" w:cs="Times New Roman"/>
                <w:color w:val="000000"/>
                <w:sz w:val="24"/>
                <w:szCs w:val="24"/>
                <w:lang w:eastAsia="lv-LV"/>
              </w:rPr>
              <w:t>roskopiskā uz makroskopisko. L4</w:t>
            </w:r>
            <w:r w:rsidRPr="00DE6F7B">
              <w:rPr>
                <w:rFonts w:ascii="Times New Roman" w:eastAsia="Times New Roman" w:hAnsi="Times New Roman" w:cs="Times New Roman"/>
                <w:color w:val="000000"/>
                <w:sz w:val="24"/>
                <w:szCs w:val="24"/>
                <w:lang w:eastAsia="lv-LV"/>
              </w:rPr>
              <w:t xml:space="preserve"> S6</w:t>
            </w:r>
          </w:p>
          <w:p w14:paraId="03413A31" w14:textId="1680D7A5" w:rsidR="00720F15" w:rsidRPr="00DE6F7B" w:rsidRDefault="00720F15" w:rsidP="00712165">
            <w:pPr>
              <w:numPr>
                <w:ilvl w:val="0"/>
                <w:numId w:val="452"/>
              </w:numPr>
              <w:spacing w:after="0" w:line="240" w:lineRule="auto"/>
              <w:ind w:left="360"/>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Ķīmiskais potenciāls un </w:t>
            </w:r>
            <w:proofErr w:type="spellStart"/>
            <w:r w:rsidRPr="00DE6F7B">
              <w:rPr>
                <w:rFonts w:ascii="Times New Roman" w:eastAsia="Times New Roman" w:hAnsi="Times New Roman" w:cs="Times New Roman"/>
                <w:color w:val="000000"/>
                <w:sz w:val="24"/>
                <w:szCs w:val="24"/>
                <w:lang w:eastAsia="lv-LV"/>
              </w:rPr>
              <w:t>fāzu</w:t>
            </w:r>
            <w:proofErr w:type="spellEnd"/>
            <w:r w:rsidRPr="00DE6F7B">
              <w:rPr>
                <w:rFonts w:ascii="Times New Roman" w:eastAsia="Times New Roman" w:hAnsi="Times New Roman" w:cs="Times New Roman"/>
                <w:color w:val="000000"/>
                <w:sz w:val="24"/>
                <w:szCs w:val="24"/>
                <w:lang w:eastAsia="lv-LV"/>
              </w:rPr>
              <w:t xml:space="preserve"> koeksistence. L4 S6</w:t>
            </w:r>
          </w:p>
          <w:p w14:paraId="786220F2" w14:textId="77777777" w:rsidR="00FD1111" w:rsidRPr="00DE6F7B" w:rsidRDefault="00FD1111" w:rsidP="00FD1111">
            <w:pPr>
              <w:pStyle w:val="ListParagraph"/>
              <w:spacing w:after="0" w:line="240" w:lineRule="auto"/>
              <w:ind w:left="360"/>
              <w:mirrorIndents/>
              <w:rPr>
                <w:rFonts w:ascii="Times New Roman" w:hAnsi="Times New Roman" w:cs="Times New Roman"/>
                <w:sz w:val="24"/>
                <w:szCs w:val="24"/>
              </w:rPr>
            </w:pPr>
          </w:p>
          <w:p w14:paraId="6796D821" w14:textId="57A1E383" w:rsidR="00FD1111" w:rsidRPr="00C44FFA" w:rsidRDefault="00FD1111" w:rsidP="00C44FFA">
            <w:pPr>
              <w:spacing w:after="0" w:line="240" w:lineRule="auto"/>
              <w:mirrorIndents/>
              <w:rPr>
                <w:rFonts w:ascii="Times New Roman" w:hAnsi="Times New Roman" w:cs="Times New Roman"/>
                <w:sz w:val="24"/>
                <w:szCs w:val="24"/>
              </w:rPr>
            </w:pPr>
            <w:r w:rsidRPr="00C44FFA">
              <w:rPr>
                <w:rFonts w:ascii="Times New Roman" w:hAnsi="Times New Roman" w:cs="Times New Roman"/>
                <w:sz w:val="24"/>
                <w:szCs w:val="24"/>
              </w:rPr>
              <w:t>L – lekcija</w:t>
            </w:r>
            <w:r w:rsidR="00C44FFA" w:rsidRPr="00C44FFA">
              <w:rPr>
                <w:rFonts w:ascii="Times New Roman" w:hAnsi="Times New Roman" w:cs="Times New Roman"/>
                <w:sz w:val="24"/>
                <w:szCs w:val="24"/>
              </w:rPr>
              <w:t>,</w:t>
            </w:r>
            <w:r w:rsidRPr="00C44FFA">
              <w:rPr>
                <w:rFonts w:ascii="Times New Roman" w:hAnsi="Times New Roman" w:cs="Times New Roman"/>
                <w:sz w:val="24"/>
                <w:szCs w:val="24"/>
              </w:rPr>
              <w:t xml:space="preserve"> P – praktiskie darbi</w:t>
            </w:r>
          </w:p>
        </w:tc>
      </w:tr>
      <w:tr w:rsidR="00345324" w:rsidRPr="00DE6F7B" w14:paraId="59CFFC2D" w14:textId="77777777" w:rsidTr="00345324">
        <w:tc>
          <w:tcPr>
            <w:tcW w:w="9633" w:type="dxa"/>
            <w:gridSpan w:val="2"/>
            <w:shd w:val="clear" w:color="auto" w:fill="auto"/>
            <w:vAlign w:val="center"/>
          </w:tcPr>
          <w:p w14:paraId="718A1837"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76BEFA77" w14:textId="77777777" w:rsidTr="00345324">
        <w:tc>
          <w:tcPr>
            <w:tcW w:w="9633" w:type="dxa"/>
            <w:gridSpan w:val="2"/>
            <w:shd w:val="clear" w:color="auto" w:fill="auto"/>
            <w:vAlign w:val="center"/>
          </w:tcPr>
          <w:p w14:paraId="1B0A307A" w14:textId="77777777" w:rsidR="00720F15" w:rsidRPr="00DE6F7B" w:rsidRDefault="00720F15" w:rsidP="00720F15">
            <w:pPr>
              <w:spacing w:after="0" w:line="240" w:lineRule="auto"/>
              <w:ind w:left="-45" w:firstLine="45"/>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Studējošo patstāvīgais darbs tiek organizēts individuāli un/vai mazākās darba grupās. </w:t>
            </w:r>
          </w:p>
          <w:p w14:paraId="70F281E6" w14:textId="77777777" w:rsidR="00720F15" w:rsidRPr="00DE6F7B" w:rsidRDefault="00720F15" w:rsidP="00720F15">
            <w:pPr>
              <w:spacing w:after="0" w:line="240" w:lineRule="auto"/>
              <w:rPr>
                <w:rFonts w:ascii="Times New Roman" w:eastAsia="Times New Roman" w:hAnsi="Times New Roman" w:cs="Times New Roman"/>
                <w:sz w:val="24"/>
                <w:szCs w:val="24"/>
                <w:lang w:eastAsia="lv-LV"/>
              </w:rPr>
            </w:pPr>
          </w:p>
          <w:p w14:paraId="226E3CA2" w14:textId="77777777" w:rsidR="00720F15" w:rsidRPr="00236918" w:rsidRDefault="00720F15" w:rsidP="00720F15">
            <w:pPr>
              <w:spacing w:after="0" w:line="240" w:lineRule="auto"/>
              <w:ind w:left="-45" w:firstLine="45"/>
              <w:rPr>
                <w:rFonts w:ascii="Times New Roman" w:eastAsia="Times New Roman" w:hAnsi="Times New Roman" w:cs="Times New Roman"/>
                <w:sz w:val="24"/>
                <w:szCs w:val="24"/>
                <w:lang w:eastAsia="lv-LV"/>
              </w:rPr>
            </w:pPr>
            <w:r w:rsidRPr="00236918">
              <w:rPr>
                <w:rFonts w:ascii="Times New Roman" w:eastAsia="Times New Roman" w:hAnsi="Times New Roman" w:cs="Times New Roman"/>
                <w:bCs/>
                <w:color w:val="000000"/>
                <w:sz w:val="24"/>
                <w:szCs w:val="24"/>
                <w:lang w:eastAsia="lv-LV"/>
              </w:rPr>
              <w:t>Patstāvīgie uzdevumi</w:t>
            </w:r>
            <w:r w:rsidRPr="00236918">
              <w:rPr>
                <w:rFonts w:ascii="Times New Roman" w:eastAsia="Times New Roman" w:hAnsi="Times New Roman" w:cs="Times New Roman"/>
                <w:color w:val="000000"/>
                <w:sz w:val="24"/>
                <w:szCs w:val="24"/>
                <w:lang w:eastAsia="lv-LV"/>
              </w:rPr>
              <w:t>: </w:t>
            </w:r>
          </w:p>
          <w:p w14:paraId="7A18D1DD" w14:textId="77777777" w:rsidR="00720F15" w:rsidRPr="00DE6F7B" w:rsidRDefault="00720F15" w:rsidP="00712165">
            <w:pPr>
              <w:numPr>
                <w:ilvl w:val="0"/>
                <w:numId w:val="449"/>
              </w:numPr>
              <w:spacing w:after="0" w:line="240" w:lineRule="auto"/>
              <w:ind w:left="360"/>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Studēt ar studiju kursa tēmām saistīto literatūru;</w:t>
            </w:r>
          </w:p>
          <w:p w14:paraId="70BBFBFD" w14:textId="09FC427E" w:rsidR="00345324" w:rsidRPr="00C44FFA" w:rsidRDefault="00720F15" w:rsidP="00712165">
            <w:pPr>
              <w:numPr>
                <w:ilvl w:val="0"/>
                <w:numId w:val="449"/>
              </w:numPr>
              <w:spacing w:after="0" w:line="240" w:lineRule="auto"/>
              <w:ind w:left="360"/>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lastRenderedPageBreak/>
              <w:t>Gatavoties semināru nodarbībām;</w:t>
            </w:r>
          </w:p>
        </w:tc>
      </w:tr>
      <w:tr w:rsidR="00345324" w:rsidRPr="00DE6F7B" w14:paraId="4693402E" w14:textId="77777777" w:rsidTr="00345324">
        <w:tc>
          <w:tcPr>
            <w:tcW w:w="9633" w:type="dxa"/>
            <w:gridSpan w:val="2"/>
            <w:shd w:val="clear" w:color="auto" w:fill="auto"/>
            <w:vAlign w:val="center"/>
          </w:tcPr>
          <w:p w14:paraId="179B9441"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lastRenderedPageBreak/>
              <w:t>Prasības kredītpunktu iegūšanai</w:t>
            </w:r>
          </w:p>
        </w:tc>
      </w:tr>
      <w:tr w:rsidR="00345324" w:rsidRPr="00DE6F7B" w14:paraId="73269E15" w14:textId="77777777" w:rsidTr="00345324">
        <w:tc>
          <w:tcPr>
            <w:tcW w:w="9633" w:type="dxa"/>
            <w:gridSpan w:val="2"/>
            <w:shd w:val="clear" w:color="auto" w:fill="auto"/>
            <w:vAlign w:val="center"/>
          </w:tcPr>
          <w:p w14:paraId="796E6549" w14:textId="77777777" w:rsidR="00C44FFA" w:rsidRDefault="00C44FFA" w:rsidP="00C44FF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atzīmi veido:</w:t>
            </w:r>
          </w:p>
          <w:p w14:paraId="1A11F1E4" w14:textId="13DE4FE3" w:rsidR="002A7542" w:rsidRPr="00DE6F7B" w:rsidRDefault="002A7542" w:rsidP="00C44FFA">
            <w:p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3D796EC0" w14:textId="77777777" w:rsidR="00720F15" w:rsidRPr="00DE6F7B" w:rsidRDefault="00720F15" w:rsidP="00712165">
            <w:pPr>
              <w:pStyle w:val="ListParagraph"/>
              <w:numPr>
                <w:ilvl w:val="0"/>
                <w:numId w:val="45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Izstrādāt un prezentēt seminārā praktisko darbu rezultātus par tēmu “ Magnētiskās sistēmas, </w:t>
            </w:r>
            <w:proofErr w:type="spellStart"/>
            <w:r w:rsidRPr="00DE6F7B">
              <w:rPr>
                <w:rFonts w:ascii="Times New Roman" w:hAnsi="Times New Roman" w:cs="Times New Roman"/>
                <w:sz w:val="24"/>
                <w:szCs w:val="24"/>
              </w:rPr>
              <w:t>Īzinga</w:t>
            </w:r>
            <w:proofErr w:type="spellEnd"/>
            <w:r w:rsidRPr="00DE6F7B">
              <w:rPr>
                <w:rFonts w:ascii="Times New Roman" w:hAnsi="Times New Roman" w:cs="Times New Roman"/>
                <w:sz w:val="24"/>
                <w:szCs w:val="24"/>
              </w:rPr>
              <w:t xml:space="preserve"> modelis” – 25%</w:t>
            </w:r>
          </w:p>
          <w:p w14:paraId="769A9B0E" w14:textId="77777777" w:rsidR="00720F15" w:rsidRPr="00DE6F7B" w:rsidRDefault="00720F15" w:rsidP="00712165">
            <w:pPr>
              <w:pStyle w:val="ListParagraph"/>
              <w:numPr>
                <w:ilvl w:val="0"/>
                <w:numId w:val="45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Izstrādāt un prezentēt seminārā praktisko darbu rezultātus par tēmu “No mikroskopiskā uz makroskopisko” – 25%</w:t>
            </w:r>
          </w:p>
          <w:p w14:paraId="243B6A17" w14:textId="77777777" w:rsidR="00720F15" w:rsidRPr="00DE6F7B" w:rsidRDefault="00720F15" w:rsidP="00712165">
            <w:pPr>
              <w:pStyle w:val="ListParagraph"/>
              <w:numPr>
                <w:ilvl w:val="0"/>
                <w:numId w:val="45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Izstrādāt un prezentēt seminārā praktisko darbu rezultātus par tēmu “Ķīmiskais potenciāls un </w:t>
            </w:r>
            <w:proofErr w:type="spellStart"/>
            <w:r w:rsidRPr="00DE6F7B">
              <w:rPr>
                <w:rFonts w:ascii="Times New Roman" w:hAnsi="Times New Roman" w:cs="Times New Roman"/>
                <w:sz w:val="24"/>
                <w:szCs w:val="24"/>
              </w:rPr>
              <w:t>fāzu</w:t>
            </w:r>
            <w:proofErr w:type="spellEnd"/>
            <w:r w:rsidRPr="00DE6F7B">
              <w:rPr>
                <w:rFonts w:ascii="Times New Roman" w:hAnsi="Times New Roman" w:cs="Times New Roman"/>
                <w:sz w:val="24"/>
                <w:szCs w:val="24"/>
              </w:rPr>
              <w:t xml:space="preserve"> koeksistence” – 25%</w:t>
            </w:r>
          </w:p>
          <w:p w14:paraId="1661AD87" w14:textId="77777777" w:rsidR="00720F15" w:rsidRPr="00DE6F7B" w:rsidRDefault="00720F15" w:rsidP="00720F15">
            <w:pPr>
              <w:spacing w:after="0" w:line="240" w:lineRule="auto"/>
              <w:contextualSpacing/>
              <w:mirrorIndents/>
              <w:jc w:val="both"/>
              <w:rPr>
                <w:rFonts w:ascii="Times New Roman" w:hAnsi="Times New Roman" w:cs="Times New Roman"/>
                <w:sz w:val="24"/>
                <w:szCs w:val="24"/>
              </w:rPr>
            </w:pPr>
          </w:p>
          <w:p w14:paraId="3C4ADE39" w14:textId="77777777" w:rsidR="00720F15" w:rsidRPr="00DE6F7B" w:rsidRDefault="00720F15" w:rsidP="00720F1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1F3C03CE" w14:textId="3E96FB4C" w:rsidR="00345324" w:rsidRDefault="00720F15" w:rsidP="00712165">
            <w:pPr>
              <w:pStyle w:val="ListParagraph"/>
              <w:numPr>
                <w:ilvl w:val="0"/>
                <w:numId w:val="45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Eksāmens, rakstisks – 25 %</w:t>
            </w:r>
          </w:p>
          <w:p w14:paraId="41336EC5" w14:textId="77777777" w:rsidR="00236918" w:rsidRPr="00DE6F7B" w:rsidRDefault="00236918" w:rsidP="00236918">
            <w:pPr>
              <w:pStyle w:val="ListParagraph"/>
              <w:spacing w:after="0" w:line="240" w:lineRule="auto"/>
              <w:mirrorIndents/>
              <w:jc w:val="both"/>
              <w:rPr>
                <w:rFonts w:ascii="Times New Roman" w:hAnsi="Times New Roman" w:cs="Times New Roman"/>
                <w:sz w:val="24"/>
                <w:szCs w:val="24"/>
              </w:rPr>
            </w:pPr>
          </w:p>
          <w:p w14:paraId="0574F6A4" w14:textId="3DB768DF" w:rsidR="00720F15" w:rsidRPr="00236918" w:rsidRDefault="00720F15" w:rsidP="00236918">
            <w:pPr>
              <w:spacing w:after="0" w:line="240" w:lineRule="auto"/>
              <w:ind w:left="-45" w:firstLine="45"/>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Noslēguma pārbaudījumu studenti drīkst kārtot tikai tad, ja kārtoti visi </w:t>
            </w:r>
            <w:proofErr w:type="spellStart"/>
            <w:r w:rsidRPr="00DE6F7B">
              <w:rPr>
                <w:rFonts w:ascii="Times New Roman" w:eastAsia="Times New Roman" w:hAnsi="Times New Roman" w:cs="Times New Roman"/>
                <w:color w:val="000000"/>
                <w:sz w:val="24"/>
                <w:szCs w:val="24"/>
                <w:lang w:eastAsia="lv-LV"/>
              </w:rPr>
              <w:t>starppārbaudījumi</w:t>
            </w:r>
            <w:proofErr w:type="spellEnd"/>
            <w:r w:rsidRPr="00DE6F7B">
              <w:rPr>
                <w:rFonts w:ascii="Times New Roman" w:eastAsia="Times New Roman" w:hAnsi="Times New Roman" w:cs="Times New Roman"/>
                <w:color w:val="000000"/>
                <w:sz w:val="24"/>
                <w:szCs w:val="24"/>
                <w:lang w:eastAsia="lv-LV"/>
              </w:rPr>
              <w:t>.</w:t>
            </w:r>
          </w:p>
        </w:tc>
      </w:tr>
      <w:tr w:rsidR="00345324" w:rsidRPr="00DE6F7B" w14:paraId="46B521E3" w14:textId="77777777" w:rsidTr="00345324">
        <w:tc>
          <w:tcPr>
            <w:tcW w:w="4250" w:type="dxa"/>
            <w:shd w:val="clear" w:color="auto" w:fill="auto"/>
            <w:vAlign w:val="center"/>
          </w:tcPr>
          <w:p w14:paraId="2B8B87C9"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22E5031D"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36443B12" w14:textId="77777777" w:rsidTr="00345324">
        <w:tc>
          <w:tcPr>
            <w:tcW w:w="9633" w:type="dxa"/>
            <w:gridSpan w:val="2"/>
            <w:shd w:val="clear" w:color="auto" w:fill="auto"/>
            <w:vAlign w:val="center"/>
          </w:tcPr>
          <w:p w14:paraId="2DE1DDB4" w14:textId="77777777" w:rsidR="00345324" w:rsidRPr="00DE6F7B" w:rsidRDefault="00345324" w:rsidP="00345324">
            <w:pPr>
              <w:spacing w:after="0" w:line="240" w:lineRule="auto"/>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4D030CDE" w14:textId="77777777" w:rsidR="00345324" w:rsidRPr="00DE6F7B" w:rsidRDefault="00345324" w:rsidP="00345324">
            <w:pPr>
              <w:spacing w:after="0" w:line="240" w:lineRule="auto"/>
              <w:contextualSpacing/>
              <w:mirrorIndents/>
              <w:jc w:val="both"/>
              <w:rPr>
                <w:rFonts w:ascii="Times New Roman" w:eastAsia="Times New Roman" w:hAnsi="Times New Roman" w:cs="Times New Roman"/>
                <w:sz w:val="24"/>
                <w:szCs w:val="24"/>
                <w:lang w:eastAsia="lv-LV"/>
              </w:rPr>
            </w:pPr>
          </w:p>
          <w:p w14:paraId="09118F9F"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5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459"/>
            </w:tblGrid>
            <w:tr w:rsidR="00345324" w:rsidRPr="00DE6F7B" w14:paraId="1E4DA13A" w14:textId="77777777" w:rsidTr="00B82E21">
              <w:trPr>
                <w:jc w:val="center"/>
              </w:trPr>
              <w:tc>
                <w:tcPr>
                  <w:tcW w:w="2722" w:type="dxa"/>
                  <w:vMerge w:val="restart"/>
                  <w:shd w:val="clear" w:color="auto" w:fill="auto"/>
                </w:tcPr>
                <w:p w14:paraId="01BF7A9E"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2694" w:type="dxa"/>
                  <w:gridSpan w:val="5"/>
                  <w:shd w:val="clear" w:color="auto" w:fill="auto"/>
                </w:tcPr>
                <w:p w14:paraId="29CFA730"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B82E21" w:rsidRPr="00DE6F7B" w14:paraId="09BDAA43" w14:textId="77777777" w:rsidTr="00B82E21">
              <w:trPr>
                <w:jc w:val="center"/>
              </w:trPr>
              <w:tc>
                <w:tcPr>
                  <w:tcW w:w="2722" w:type="dxa"/>
                  <w:vMerge/>
                  <w:shd w:val="clear" w:color="auto" w:fill="auto"/>
                </w:tcPr>
                <w:p w14:paraId="232EEECF" w14:textId="77777777" w:rsidR="00B82E21" w:rsidRPr="00DE6F7B" w:rsidRDefault="00B82E21" w:rsidP="0034532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5A8C52A4"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544B3671"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64747739"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630EAE4E"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459" w:type="dxa"/>
                  <w:shd w:val="clear" w:color="auto" w:fill="auto"/>
                </w:tcPr>
                <w:p w14:paraId="4541D60E"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r>
            <w:tr w:rsidR="00B82E21" w:rsidRPr="00DE6F7B" w14:paraId="06982E11" w14:textId="77777777" w:rsidTr="00B82E21">
              <w:trPr>
                <w:jc w:val="center"/>
              </w:trPr>
              <w:tc>
                <w:tcPr>
                  <w:tcW w:w="2722" w:type="dxa"/>
                  <w:shd w:val="clear" w:color="auto" w:fill="auto"/>
                </w:tcPr>
                <w:p w14:paraId="4C397147" w14:textId="77777777" w:rsidR="00B82E21" w:rsidRPr="00DE6F7B" w:rsidRDefault="00B82E21" w:rsidP="00B82E21">
                  <w:pPr>
                    <w:spacing w:after="0" w:line="240" w:lineRule="auto"/>
                    <w:ind w:left="360"/>
                    <w:mirrorIndents/>
                    <w:rPr>
                      <w:rFonts w:ascii="Times New Roman" w:hAnsi="Times New Roman" w:cs="Times New Roman"/>
                      <w:sz w:val="24"/>
                      <w:szCs w:val="24"/>
                    </w:rPr>
                  </w:pPr>
                  <w:r w:rsidRPr="00DE6F7B">
                    <w:rPr>
                      <w:rFonts w:ascii="Times New Roman" w:hAnsi="Times New Roman" w:cs="Times New Roman"/>
                      <w:sz w:val="24"/>
                      <w:szCs w:val="24"/>
                    </w:rPr>
                    <w:t xml:space="preserve">1. </w:t>
                  </w:r>
                  <w:proofErr w:type="spellStart"/>
                  <w:r w:rsidRPr="00DE6F7B">
                    <w:rPr>
                      <w:rFonts w:ascii="Times New Roman" w:hAnsi="Times New Roman" w:cs="Times New Roman"/>
                      <w:sz w:val="24"/>
                      <w:szCs w:val="24"/>
                    </w:rPr>
                    <w:t>starppārbaudījums</w:t>
                  </w:r>
                  <w:proofErr w:type="spellEnd"/>
                </w:p>
              </w:tc>
              <w:tc>
                <w:tcPr>
                  <w:tcW w:w="534" w:type="dxa"/>
                  <w:shd w:val="clear" w:color="auto" w:fill="auto"/>
                </w:tcPr>
                <w:p w14:paraId="52BB9FB0"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02E9F630"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4963B58"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26F89BE"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59" w:type="dxa"/>
                  <w:shd w:val="clear" w:color="auto" w:fill="auto"/>
                </w:tcPr>
                <w:p w14:paraId="3C0428A6"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B82E21" w:rsidRPr="00DE6F7B" w14:paraId="4BEDFE0D" w14:textId="77777777" w:rsidTr="00B82E21">
              <w:trPr>
                <w:jc w:val="center"/>
              </w:trPr>
              <w:tc>
                <w:tcPr>
                  <w:tcW w:w="2722" w:type="dxa"/>
                  <w:shd w:val="clear" w:color="auto" w:fill="auto"/>
                </w:tcPr>
                <w:p w14:paraId="172BF9C7" w14:textId="77777777" w:rsidR="00B82E21" w:rsidRPr="00DE6F7B" w:rsidRDefault="00B82E21" w:rsidP="00345324">
                  <w:pPr>
                    <w:spacing w:after="0" w:line="240" w:lineRule="auto"/>
                    <w:ind w:left="360"/>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2. </w:t>
                  </w:r>
                  <w:proofErr w:type="spellStart"/>
                  <w:r w:rsidRPr="00DE6F7B">
                    <w:rPr>
                      <w:rFonts w:ascii="Times New Roman" w:hAnsi="Times New Roman" w:cs="Times New Roman"/>
                      <w:sz w:val="24"/>
                      <w:szCs w:val="24"/>
                    </w:rPr>
                    <w:t>starppārbaudījums</w:t>
                  </w:r>
                  <w:proofErr w:type="spellEnd"/>
                </w:p>
              </w:tc>
              <w:tc>
                <w:tcPr>
                  <w:tcW w:w="534" w:type="dxa"/>
                  <w:shd w:val="clear" w:color="auto" w:fill="auto"/>
                </w:tcPr>
                <w:p w14:paraId="0D19F23B"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76E77FB"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3FDBB04"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7FC5255"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59" w:type="dxa"/>
                  <w:shd w:val="clear" w:color="auto" w:fill="auto"/>
                </w:tcPr>
                <w:p w14:paraId="05EF6478"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B82E21" w:rsidRPr="00DE6F7B" w14:paraId="509B0A3D" w14:textId="77777777" w:rsidTr="00B82E21">
              <w:trPr>
                <w:jc w:val="center"/>
              </w:trPr>
              <w:tc>
                <w:tcPr>
                  <w:tcW w:w="2722" w:type="dxa"/>
                  <w:shd w:val="clear" w:color="auto" w:fill="auto"/>
                </w:tcPr>
                <w:p w14:paraId="043803E1" w14:textId="77777777" w:rsidR="00B82E21" w:rsidRPr="00DE6F7B" w:rsidRDefault="00B82E21" w:rsidP="00345324">
                  <w:pPr>
                    <w:spacing w:after="0" w:line="240" w:lineRule="auto"/>
                    <w:ind w:left="360"/>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3. </w:t>
                  </w:r>
                  <w:proofErr w:type="spellStart"/>
                  <w:r w:rsidRPr="00DE6F7B">
                    <w:rPr>
                      <w:rFonts w:ascii="Times New Roman" w:hAnsi="Times New Roman" w:cs="Times New Roman"/>
                      <w:sz w:val="24"/>
                      <w:szCs w:val="24"/>
                    </w:rPr>
                    <w:t>starppārbaudījums</w:t>
                  </w:r>
                  <w:proofErr w:type="spellEnd"/>
                </w:p>
              </w:tc>
              <w:tc>
                <w:tcPr>
                  <w:tcW w:w="534" w:type="dxa"/>
                  <w:shd w:val="clear" w:color="auto" w:fill="auto"/>
                </w:tcPr>
                <w:p w14:paraId="73F98954"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7165D5E"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008B0BF"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87161CF"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59" w:type="dxa"/>
                  <w:shd w:val="clear" w:color="auto" w:fill="auto"/>
                </w:tcPr>
                <w:p w14:paraId="20C2148C"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B82E21" w:rsidRPr="00DE6F7B" w14:paraId="40F712EE" w14:textId="77777777" w:rsidTr="00B82E21">
              <w:trPr>
                <w:jc w:val="center"/>
              </w:trPr>
              <w:tc>
                <w:tcPr>
                  <w:tcW w:w="2722" w:type="dxa"/>
                  <w:shd w:val="clear" w:color="auto" w:fill="auto"/>
                </w:tcPr>
                <w:p w14:paraId="66E495A8" w14:textId="52AB6086" w:rsidR="00B82E21" w:rsidRPr="00DE6F7B" w:rsidRDefault="00C44FFA" w:rsidP="00345324">
                  <w:pPr>
                    <w:spacing w:after="0" w:line="240" w:lineRule="auto"/>
                    <w:ind w:left="360"/>
                    <w:contextualSpacing/>
                    <w:mirrorIndents/>
                    <w:rPr>
                      <w:rFonts w:ascii="Times New Roman" w:hAnsi="Times New Roman" w:cs="Times New Roman"/>
                      <w:sz w:val="24"/>
                      <w:szCs w:val="24"/>
                    </w:rPr>
                  </w:pPr>
                  <w:r>
                    <w:rPr>
                      <w:rFonts w:ascii="Times New Roman" w:hAnsi="Times New Roman" w:cs="Times New Roman"/>
                      <w:sz w:val="24"/>
                      <w:szCs w:val="24"/>
                    </w:rPr>
                    <w:t xml:space="preserve">4. </w:t>
                  </w:r>
                  <w:r w:rsidR="00B82E21" w:rsidRPr="00DE6F7B">
                    <w:rPr>
                      <w:rFonts w:ascii="Times New Roman" w:hAnsi="Times New Roman" w:cs="Times New Roman"/>
                      <w:sz w:val="24"/>
                      <w:szCs w:val="24"/>
                    </w:rPr>
                    <w:t>Eksāmens</w:t>
                  </w:r>
                </w:p>
              </w:tc>
              <w:tc>
                <w:tcPr>
                  <w:tcW w:w="534" w:type="dxa"/>
                  <w:shd w:val="clear" w:color="auto" w:fill="auto"/>
                </w:tcPr>
                <w:p w14:paraId="6A4E4384"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78117F6"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E811F9F"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AA6D5C8"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59" w:type="dxa"/>
                  <w:shd w:val="clear" w:color="auto" w:fill="auto"/>
                </w:tcPr>
                <w:p w14:paraId="3D6403EB" w14:textId="77777777" w:rsidR="00B82E21" w:rsidRPr="00DE6F7B" w:rsidRDefault="00B82E21"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bl>
          <w:p w14:paraId="619E1604"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p w14:paraId="08BF8454"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35AAA9CE" w14:textId="77777777" w:rsidTr="00345324">
        <w:tc>
          <w:tcPr>
            <w:tcW w:w="9633" w:type="dxa"/>
            <w:gridSpan w:val="2"/>
            <w:shd w:val="clear" w:color="auto" w:fill="auto"/>
            <w:vAlign w:val="center"/>
          </w:tcPr>
          <w:p w14:paraId="729AEFFC"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3CF59D91"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4E40D082" w14:textId="77777777" w:rsidTr="00345324">
        <w:tc>
          <w:tcPr>
            <w:tcW w:w="9633" w:type="dxa"/>
            <w:gridSpan w:val="2"/>
            <w:shd w:val="clear" w:color="auto" w:fill="auto"/>
            <w:vAlign w:val="center"/>
          </w:tcPr>
          <w:p w14:paraId="6F410D6A" w14:textId="77777777" w:rsidR="00131200" w:rsidRPr="00DE6F7B" w:rsidRDefault="00131200" w:rsidP="00712165">
            <w:pPr>
              <w:numPr>
                <w:ilvl w:val="0"/>
                <w:numId w:val="150"/>
              </w:numPr>
              <w:spacing w:after="0" w:line="240" w:lineRule="auto"/>
              <w:textAlignment w:val="baseline"/>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shd w:val="clear" w:color="auto" w:fill="FFFFFF"/>
                <w:lang w:eastAsia="lv-LV"/>
              </w:rPr>
              <w:t>Gould</w:t>
            </w:r>
            <w:proofErr w:type="spellEnd"/>
            <w:r w:rsidRPr="00DE6F7B">
              <w:rPr>
                <w:rFonts w:ascii="Times New Roman" w:eastAsia="Times New Roman" w:hAnsi="Times New Roman" w:cs="Times New Roman"/>
                <w:sz w:val="24"/>
                <w:szCs w:val="24"/>
                <w:shd w:val="clear" w:color="auto" w:fill="FFFFFF"/>
                <w:lang w:eastAsia="lv-LV"/>
              </w:rPr>
              <w:t xml:space="preserve">, H., </w:t>
            </w:r>
            <w:proofErr w:type="spellStart"/>
            <w:r w:rsidRPr="00DE6F7B">
              <w:rPr>
                <w:rFonts w:ascii="Times New Roman" w:eastAsia="Times New Roman" w:hAnsi="Times New Roman" w:cs="Times New Roman"/>
                <w:sz w:val="24"/>
                <w:szCs w:val="24"/>
                <w:shd w:val="clear" w:color="auto" w:fill="FFFFFF"/>
                <w:lang w:eastAsia="lv-LV"/>
              </w:rPr>
              <w:t>Tobochnik</w:t>
            </w:r>
            <w:proofErr w:type="spellEnd"/>
            <w:r w:rsidRPr="00DE6F7B">
              <w:rPr>
                <w:rFonts w:ascii="Times New Roman" w:eastAsia="Times New Roman" w:hAnsi="Times New Roman" w:cs="Times New Roman"/>
                <w:sz w:val="24"/>
                <w:szCs w:val="24"/>
                <w:shd w:val="clear" w:color="auto" w:fill="FFFFFF"/>
                <w:lang w:eastAsia="lv-LV"/>
              </w:rPr>
              <w:t xml:space="preserve">, J. </w:t>
            </w:r>
            <w:proofErr w:type="spellStart"/>
            <w:r w:rsidRPr="00DE6F7B">
              <w:rPr>
                <w:rFonts w:ascii="Times New Roman" w:eastAsia="Times New Roman" w:hAnsi="Times New Roman" w:cs="Times New Roman"/>
                <w:i/>
                <w:iCs/>
                <w:sz w:val="24"/>
                <w:szCs w:val="24"/>
                <w:shd w:val="clear" w:color="auto" w:fill="FFFFFF"/>
                <w:lang w:eastAsia="lv-LV"/>
              </w:rPr>
              <w:t>Thermal</w:t>
            </w:r>
            <w:proofErr w:type="spellEnd"/>
            <w:r w:rsidRPr="00DE6F7B">
              <w:rPr>
                <w:rFonts w:ascii="Times New Roman" w:eastAsia="Times New Roman" w:hAnsi="Times New Roman" w:cs="Times New Roman"/>
                <w:i/>
                <w:iCs/>
                <w:sz w:val="24"/>
                <w:szCs w:val="24"/>
                <w:shd w:val="clear" w:color="auto" w:fill="FFFFFF"/>
                <w:lang w:eastAsia="lv-LV"/>
              </w:rPr>
              <w:t xml:space="preserve"> </w:t>
            </w:r>
            <w:proofErr w:type="spellStart"/>
            <w:r w:rsidRPr="00DE6F7B">
              <w:rPr>
                <w:rFonts w:ascii="Times New Roman" w:eastAsia="Times New Roman" w:hAnsi="Times New Roman" w:cs="Times New Roman"/>
                <w:i/>
                <w:iCs/>
                <w:sz w:val="24"/>
                <w:szCs w:val="24"/>
                <w:shd w:val="clear" w:color="auto" w:fill="FFFFFF"/>
                <w:lang w:eastAsia="lv-LV"/>
              </w:rPr>
              <w:t>and</w:t>
            </w:r>
            <w:proofErr w:type="spellEnd"/>
            <w:r w:rsidRPr="00DE6F7B">
              <w:rPr>
                <w:rFonts w:ascii="Times New Roman" w:eastAsia="Times New Roman" w:hAnsi="Times New Roman" w:cs="Times New Roman"/>
                <w:i/>
                <w:iCs/>
                <w:sz w:val="24"/>
                <w:szCs w:val="24"/>
                <w:shd w:val="clear" w:color="auto" w:fill="FFFFFF"/>
                <w:lang w:eastAsia="lv-LV"/>
              </w:rPr>
              <w:t xml:space="preserve"> </w:t>
            </w:r>
            <w:proofErr w:type="spellStart"/>
            <w:r w:rsidRPr="00DE6F7B">
              <w:rPr>
                <w:rFonts w:ascii="Times New Roman" w:eastAsia="Times New Roman" w:hAnsi="Times New Roman" w:cs="Times New Roman"/>
                <w:i/>
                <w:iCs/>
                <w:sz w:val="24"/>
                <w:szCs w:val="24"/>
                <w:shd w:val="clear" w:color="auto" w:fill="FFFFFF"/>
                <w:lang w:eastAsia="lv-LV"/>
              </w:rPr>
              <w:t>Statistical</w:t>
            </w:r>
            <w:proofErr w:type="spellEnd"/>
            <w:r w:rsidRPr="00DE6F7B">
              <w:rPr>
                <w:rFonts w:ascii="Times New Roman" w:eastAsia="Times New Roman" w:hAnsi="Times New Roman" w:cs="Times New Roman"/>
                <w:i/>
                <w:iCs/>
                <w:sz w:val="24"/>
                <w:szCs w:val="24"/>
                <w:shd w:val="clear" w:color="auto" w:fill="FFFFFF"/>
                <w:lang w:eastAsia="lv-LV"/>
              </w:rPr>
              <w:t xml:space="preserve"> </w:t>
            </w:r>
            <w:proofErr w:type="spellStart"/>
            <w:r w:rsidRPr="00DE6F7B">
              <w:rPr>
                <w:rFonts w:ascii="Times New Roman" w:eastAsia="Times New Roman" w:hAnsi="Times New Roman" w:cs="Times New Roman"/>
                <w:i/>
                <w:iCs/>
                <w:sz w:val="24"/>
                <w:szCs w:val="24"/>
                <w:shd w:val="clear" w:color="auto" w:fill="FFFFFF"/>
                <w:lang w:eastAsia="lv-LV"/>
              </w:rPr>
              <w:t>Physics</w:t>
            </w:r>
            <w:proofErr w:type="spellEnd"/>
            <w:r w:rsidRPr="00DE6F7B">
              <w:rPr>
                <w:rFonts w:ascii="Times New Roman" w:eastAsia="Times New Roman" w:hAnsi="Times New Roman" w:cs="Times New Roman"/>
                <w:sz w:val="24"/>
                <w:szCs w:val="24"/>
                <w:shd w:val="clear" w:color="auto" w:fill="FFFFFF"/>
                <w:lang w:eastAsia="lv-LV"/>
              </w:rPr>
              <w:t>,  </w:t>
            </w:r>
            <w:proofErr w:type="spellStart"/>
            <w:r w:rsidRPr="00DE6F7B">
              <w:rPr>
                <w:rFonts w:ascii="Times New Roman" w:eastAsia="Times New Roman" w:hAnsi="Times New Roman" w:cs="Times New Roman"/>
                <w:sz w:val="24"/>
                <w:szCs w:val="24"/>
                <w:shd w:val="clear" w:color="auto" w:fill="FFFFFF"/>
                <w:lang w:eastAsia="lv-LV"/>
              </w:rPr>
              <w:t>Princeton</w:t>
            </w:r>
            <w:proofErr w:type="spellEnd"/>
            <w:r w:rsidRPr="00DE6F7B">
              <w:rPr>
                <w:rFonts w:ascii="Times New Roman" w:eastAsia="Times New Roman" w:hAnsi="Times New Roman" w:cs="Times New Roman"/>
                <w:sz w:val="24"/>
                <w:szCs w:val="24"/>
                <w:shd w:val="clear" w:color="auto" w:fill="FFFFFF"/>
                <w:lang w:eastAsia="lv-LV"/>
              </w:rPr>
              <w:t xml:space="preserve"> </w:t>
            </w:r>
            <w:proofErr w:type="spellStart"/>
            <w:r w:rsidRPr="00DE6F7B">
              <w:rPr>
                <w:rFonts w:ascii="Times New Roman" w:eastAsia="Times New Roman" w:hAnsi="Times New Roman" w:cs="Times New Roman"/>
                <w:sz w:val="24"/>
                <w:szCs w:val="24"/>
                <w:shd w:val="clear" w:color="auto" w:fill="FFFFFF"/>
                <w:lang w:eastAsia="lv-LV"/>
              </w:rPr>
              <w:t>University</w:t>
            </w:r>
            <w:proofErr w:type="spellEnd"/>
            <w:r w:rsidRPr="00DE6F7B">
              <w:rPr>
                <w:rFonts w:ascii="Times New Roman" w:eastAsia="Times New Roman" w:hAnsi="Times New Roman" w:cs="Times New Roman"/>
                <w:sz w:val="24"/>
                <w:szCs w:val="24"/>
                <w:shd w:val="clear" w:color="auto" w:fill="FFFFFF"/>
                <w:lang w:eastAsia="lv-LV"/>
              </w:rPr>
              <w:t xml:space="preserve"> </w:t>
            </w:r>
            <w:proofErr w:type="spellStart"/>
            <w:r w:rsidRPr="00DE6F7B">
              <w:rPr>
                <w:rFonts w:ascii="Times New Roman" w:eastAsia="Times New Roman" w:hAnsi="Times New Roman" w:cs="Times New Roman"/>
                <w:sz w:val="24"/>
                <w:szCs w:val="24"/>
                <w:shd w:val="clear" w:color="auto" w:fill="FFFFFF"/>
                <w:lang w:eastAsia="lv-LV"/>
              </w:rPr>
              <w:t>Press</w:t>
            </w:r>
            <w:proofErr w:type="spellEnd"/>
            <w:r w:rsidRPr="00DE6F7B">
              <w:rPr>
                <w:rFonts w:ascii="Times New Roman" w:eastAsia="Times New Roman" w:hAnsi="Times New Roman" w:cs="Times New Roman"/>
                <w:sz w:val="24"/>
                <w:szCs w:val="24"/>
                <w:shd w:val="clear" w:color="auto" w:fill="FFFFFF"/>
                <w:lang w:eastAsia="lv-LV"/>
              </w:rPr>
              <w:t>, 2010.</w:t>
            </w:r>
            <w:r w:rsidRPr="00DE6F7B">
              <w:rPr>
                <w:rFonts w:ascii="Times New Roman" w:eastAsia="Times New Roman" w:hAnsi="Times New Roman" w:cs="Times New Roman"/>
                <w:sz w:val="24"/>
                <w:szCs w:val="24"/>
                <w:lang w:eastAsia="lv-LV"/>
              </w:rPr>
              <w:t> </w:t>
            </w:r>
          </w:p>
          <w:p w14:paraId="2DAC8396" w14:textId="77777777" w:rsidR="00345324" w:rsidRPr="00DE6F7B" w:rsidRDefault="00131200" w:rsidP="00712165">
            <w:pPr>
              <w:pStyle w:val="ListParagraph"/>
              <w:numPr>
                <w:ilvl w:val="0"/>
                <w:numId w:val="150"/>
              </w:numPr>
              <w:spacing w:after="0" w:line="240" w:lineRule="auto"/>
              <w:mirrorIndents/>
              <w:rPr>
                <w:rFonts w:ascii="Times New Roman" w:hAnsi="Times New Roman" w:cs="Times New Roman"/>
                <w:sz w:val="24"/>
                <w:szCs w:val="24"/>
                <w:lang w:eastAsia="lv-LV"/>
              </w:rPr>
            </w:pPr>
            <w:r w:rsidRPr="00DE6F7B">
              <w:rPr>
                <w:rFonts w:ascii="Times New Roman" w:eastAsia="Times New Roman" w:hAnsi="Times New Roman" w:cs="Times New Roman"/>
                <w:sz w:val="24"/>
                <w:szCs w:val="24"/>
                <w:shd w:val="clear" w:color="auto" w:fill="FFFFFF"/>
                <w:lang w:eastAsia="lv-LV"/>
              </w:rPr>
              <w:t xml:space="preserve">Haile, J. M. </w:t>
            </w:r>
            <w:proofErr w:type="spellStart"/>
            <w:r w:rsidRPr="00DE6F7B">
              <w:rPr>
                <w:rFonts w:ascii="Times New Roman" w:eastAsia="Times New Roman" w:hAnsi="Times New Roman" w:cs="Times New Roman"/>
                <w:i/>
                <w:iCs/>
                <w:sz w:val="24"/>
                <w:szCs w:val="24"/>
                <w:shd w:val="clear" w:color="auto" w:fill="FFFFFF"/>
                <w:lang w:eastAsia="lv-LV"/>
              </w:rPr>
              <w:t>Molecular</w:t>
            </w:r>
            <w:proofErr w:type="spellEnd"/>
            <w:r w:rsidRPr="00DE6F7B">
              <w:rPr>
                <w:rFonts w:ascii="Times New Roman" w:eastAsia="Times New Roman" w:hAnsi="Times New Roman" w:cs="Times New Roman"/>
                <w:i/>
                <w:iCs/>
                <w:sz w:val="24"/>
                <w:szCs w:val="24"/>
                <w:shd w:val="clear" w:color="auto" w:fill="FFFFFF"/>
                <w:lang w:eastAsia="lv-LV"/>
              </w:rPr>
              <w:t xml:space="preserve"> </w:t>
            </w:r>
            <w:proofErr w:type="spellStart"/>
            <w:r w:rsidRPr="00DE6F7B">
              <w:rPr>
                <w:rFonts w:ascii="Times New Roman" w:eastAsia="Times New Roman" w:hAnsi="Times New Roman" w:cs="Times New Roman"/>
                <w:i/>
                <w:iCs/>
                <w:sz w:val="24"/>
                <w:szCs w:val="24"/>
                <w:shd w:val="clear" w:color="auto" w:fill="FFFFFF"/>
                <w:lang w:eastAsia="lv-LV"/>
              </w:rPr>
              <w:t>dynamics</w:t>
            </w:r>
            <w:proofErr w:type="spellEnd"/>
            <w:r w:rsidRPr="00DE6F7B">
              <w:rPr>
                <w:rFonts w:ascii="Times New Roman" w:eastAsia="Times New Roman" w:hAnsi="Times New Roman" w:cs="Times New Roman"/>
                <w:i/>
                <w:iCs/>
                <w:sz w:val="24"/>
                <w:szCs w:val="24"/>
                <w:shd w:val="clear" w:color="auto" w:fill="FFFFFF"/>
                <w:lang w:eastAsia="lv-LV"/>
              </w:rPr>
              <w:t xml:space="preserve"> </w:t>
            </w:r>
            <w:proofErr w:type="spellStart"/>
            <w:r w:rsidRPr="00DE6F7B">
              <w:rPr>
                <w:rFonts w:ascii="Times New Roman" w:eastAsia="Times New Roman" w:hAnsi="Times New Roman" w:cs="Times New Roman"/>
                <w:i/>
                <w:iCs/>
                <w:sz w:val="24"/>
                <w:szCs w:val="24"/>
                <w:shd w:val="clear" w:color="auto" w:fill="FFFFFF"/>
                <w:lang w:eastAsia="lv-LV"/>
              </w:rPr>
              <w:t>simulations</w:t>
            </w:r>
            <w:proofErr w:type="spellEnd"/>
            <w:r w:rsidRPr="00DE6F7B">
              <w:rPr>
                <w:rFonts w:ascii="Times New Roman" w:eastAsia="Times New Roman" w:hAnsi="Times New Roman" w:cs="Times New Roman"/>
                <w:i/>
                <w:iCs/>
                <w:sz w:val="24"/>
                <w:szCs w:val="24"/>
                <w:shd w:val="clear" w:color="auto" w:fill="FFFFFF"/>
                <w:lang w:eastAsia="lv-LV"/>
              </w:rPr>
              <w:t xml:space="preserve">. </w:t>
            </w:r>
            <w:proofErr w:type="spellStart"/>
            <w:r w:rsidRPr="00DE6F7B">
              <w:rPr>
                <w:rFonts w:ascii="Times New Roman" w:eastAsia="Times New Roman" w:hAnsi="Times New Roman" w:cs="Times New Roman"/>
                <w:i/>
                <w:iCs/>
                <w:sz w:val="24"/>
                <w:szCs w:val="24"/>
                <w:shd w:val="clear" w:color="auto" w:fill="FFFFFF"/>
                <w:lang w:eastAsia="lv-LV"/>
              </w:rPr>
              <w:t>Elementary</w:t>
            </w:r>
            <w:proofErr w:type="spellEnd"/>
            <w:r w:rsidRPr="00DE6F7B">
              <w:rPr>
                <w:rFonts w:ascii="Times New Roman" w:eastAsia="Times New Roman" w:hAnsi="Times New Roman" w:cs="Times New Roman"/>
                <w:i/>
                <w:iCs/>
                <w:sz w:val="24"/>
                <w:szCs w:val="24"/>
                <w:shd w:val="clear" w:color="auto" w:fill="FFFFFF"/>
                <w:lang w:eastAsia="lv-LV"/>
              </w:rPr>
              <w:t xml:space="preserve"> </w:t>
            </w:r>
            <w:proofErr w:type="spellStart"/>
            <w:r w:rsidRPr="00DE6F7B">
              <w:rPr>
                <w:rFonts w:ascii="Times New Roman" w:eastAsia="Times New Roman" w:hAnsi="Times New Roman" w:cs="Times New Roman"/>
                <w:i/>
                <w:iCs/>
                <w:sz w:val="24"/>
                <w:szCs w:val="24"/>
                <w:shd w:val="clear" w:color="auto" w:fill="FFFFFF"/>
                <w:lang w:eastAsia="lv-LV"/>
              </w:rPr>
              <w:t>methods</w:t>
            </w:r>
            <w:proofErr w:type="spellEnd"/>
            <w:r w:rsidRPr="00DE6F7B">
              <w:rPr>
                <w:rFonts w:ascii="Times New Roman" w:eastAsia="Times New Roman" w:hAnsi="Times New Roman" w:cs="Times New Roman"/>
                <w:sz w:val="24"/>
                <w:szCs w:val="24"/>
                <w:shd w:val="clear" w:color="auto" w:fill="FFFFFF"/>
                <w:lang w:eastAsia="lv-LV"/>
              </w:rPr>
              <w:t xml:space="preserve">. </w:t>
            </w:r>
            <w:proofErr w:type="spellStart"/>
            <w:r w:rsidRPr="00DE6F7B">
              <w:rPr>
                <w:rFonts w:ascii="Times New Roman" w:eastAsia="Times New Roman" w:hAnsi="Times New Roman" w:cs="Times New Roman"/>
                <w:sz w:val="24"/>
                <w:szCs w:val="24"/>
                <w:shd w:val="clear" w:color="auto" w:fill="FFFFFF"/>
                <w:lang w:eastAsia="lv-LV"/>
              </w:rPr>
              <w:t>John</w:t>
            </w:r>
            <w:proofErr w:type="spellEnd"/>
            <w:r w:rsidRPr="00DE6F7B">
              <w:rPr>
                <w:rFonts w:ascii="Times New Roman" w:eastAsia="Times New Roman" w:hAnsi="Times New Roman" w:cs="Times New Roman"/>
                <w:sz w:val="24"/>
                <w:szCs w:val="24"/>
                <w:shd w:val="clear" w:color="auto" w:fill="FFFFFF"/>
                <w:lang w:eastAsia="lv-LV"/>
              </w:rPr>
              <w:t xml:space="preserve"> </w:t>
            </w:r>
            <w:proofErr w:type="spellStart"/>
            <w:r w:rsidRPr="00DE6F7B">
              <w:rPr>
                <w:rFonts w:ascii="Times New Roman" w:eastAsia="Times New Roman" w:hAnsi="Times New Roman" w:cs="Times New Roman"/>
                <w:sz w:val="24"/>
                <w:szCs w:val="24"/>
                <w:shd w:val="clear" w:color="auto" w:fill="FFFFFF"/>
                <w:lang w:eastAsia="lv-LV"/>
              </w:rPr>
              <w:t>Wiley</w:t>
            </w:r>
            <w:proofErr w:type="spellEnd"/>
            <w:r w:rsidRPr="00DE6F7B">
              <w:rPr>
                <w:rFonts w:ascii="Times New Roman" w:eastAsia="Times New Roman" w:hAnsi="Times New Roman" w:cs="Times New Roman"/>
                <w:sz w:val="24"/>
                <w:szCs w:val="24"/>
                <w:shd w:val="clear" w:color="auto" w:fill="FFFFFF"/>
                <w:lang w:eastAsia="lv-LV"/>
              </w:rPr>
              <w:t xml:space="preserve"> &amp; </w:t>
            </w:r>
            <w:proofErr w:type="spellStart"/>
            <w:r w:rsidRPr="00DE6F7B">
              <w:rPr>
                <w:rFonts w:ascii="Times New Roman" w:eastAsia="Times New Roman" w:hAnsi="Times New Roman" w:cs="Times New Roman"/>
                <w:sz w:val="24"/>
                <w:szCs w:val="24"/>
                <w:shd w:val="clear" w:color="auto" w:fill="FFFFFF"/>
                <w:lang w:eastAsia="lv-LV"/>
              </w:rPr>
              <w:t>Sons</w:t>
            </w:r>
            <w:proofErr w:type="spellEnd"/>
            <w:r w:rsidRPr="00DE6F7B">
              <w:rPr>
                <w:rFonts w:ascii="Times New Roman" w:eastAsia="Times New Roman" w:hAnsi="Times New Roman" w:cs="Times New Roman"/>
                <w:sz w:val="24"/>
                <w:szCs w:val="24"/>
                <w:shd w:val="clear" w:color="auto" w:fill="FFFFFF"/>
                <w:lang w:eastAsia="lv-LV"/>
              </w:rPr>
              <w:t xml:space="preserve">, </w:t>
            </w:r>
            <w:proofErr w:type="spellStart"/>
            <w:r w:rsidRPr="00DE6F7B">
              <w:rPr>
                <w:rFonts w:ascii="Times New Roman" w:eastAsia="Times New Roman" w:hAnsi="Times New Roman" w:cs="Times New Roman"/>
                <w:sz w:val="24"/>
                <w:szCs w:val="24"/>
                <w:shd w:val="clear" w:color="auto" w:fill="FFFFFF"/>
                <w:lang w:eastAsia="lv-LV"/>
              </w:rPr>
              <w:t>New</w:t>
            </w:r>
            <w:proofErr w:type="spellEnd"/>
            <w:r w:rsidRPr="00DE6F7B">
              <w:rPr>
                <w:rFonts w:ascii="Times New Roman" w:eastAsia="Times New Roman" w:hAnsi="Times New Roman" w:cs="Times New Roman"/>
                <w:sz w:val="24"/>
                <w:szCs w:val="24"/>
                <w:shd w:val="clear" w:color="auto" w:fill="FFFFFF"/>
                <w:lang w:eastAsia="lv-LV"/>
              </w:rPr>
              <w:t xml:space="preserve"> </w:t>
            </w:r>
            <w:proofErr w:type="spellStart"/>
            <w:r w:rsidRPr="00DE6F7B">
              <w:rPr>
                <w:rFonts w:ascii="Times New Roman" w:eastAsia="Times New Roman" w:hAnsi="Times New Roman" w:cs="Times New Roman"/>
                <w:sz w:val="24"/>
                <w:szCs w:val="24"/>
                <w:shd w:val="clear" w:color="auto" w:fill="FFFFFF"/>
                <w:lang w:eastAsia="lv-LV"/>
              </w:rPr>
              <w:t>York</w:t>
            </w:r>
            <w:proofErr w:type="spellEnd"/>
            <w:r w:rsidRPr="00DE6F7B">
              <w:rPr>
                <w:rFonts w:ascii="Times New Roman" w:eastAsia="Times New Roman" w:hAnsi="Times New Roman" w:cs="Times New Roman"/>
                <w:sz w:val="24"/>
                <w:szCs w:val="24"/>
                <w:shd w:val="clear" w:color="auto" w:fill="FFFFFF"/>
                <w:lang w:eastAsia="lv-LV"/>
              </w:rPr>
              <w:t xml:space="preserve"> 1992.</w:t>
            </w:r>
          </w:p>
        </w:tc>
      </w:tr>
      <w:tr w:rsidR="00345324" w:rsidRPr="00DE6F7B" w14:paraId="3B7DFEC1" w14:textId="77777777" w:rsidTr="00345324">
        <w:tc>
          <w:tcPr>
            <w:tcW w:w="9633" w:type="dxa"/>
            <w:gridSpan w:val="2"/>
            <w:shd w:val="clear" w:color="auto" w:fill="auto"/>
            <w:vAlign w:val="center"/>
          </w:tcPr>
          <w:p w14:paraId="278BDBDA"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6F863C1E" w14:textId="77777777" w:rsidTr="00345324">
        <w:tc>
          <w:tcPr>
            <w:tcW w:w="9633" w:type="dxa"/>
            <w:gridSpan w:val="2"/>
            <w:shd w:val="clear" w:color="auto" w:fill="auto"/>
            <w:vAlign w:val="center"/>
          </w:tcPr>
          <w:p w14:paraId="6BA313AB" w14:textId="77777777" w:rsidR="00131200" w:rsidRPr="00DE6F7B" w:rsidRDefault="00131200" w:rsidP="00712165">
            <w:pPr>
              <w:numPr>
                <w:ilvl w:val="0"/>
                <w:numId w:val="151"/>
              </w:numPr>
              <w:shd w:val="clear" w:color="auto" w:fill="FFFFFF"/>
              <w:spacing w:before="280"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Allen, M. P., </w:t>
            </w:r>
            <w:proofErr w:type="spellStart"/>
            <w:r w:rsidRPr="00DE6F7B">
              <w:rPr>
                <w:rFonts w:ascii="Times New Roman" w:eastAsia="Times New Roman" w:hAnsi="Times New Roman" w:cs="Times New Roman"/>
                <w:color w:val="000000"/>
                <w:sz w:val="24"/>
                <w:szCs w:val="24"/>
                <w:lang w:eastAsia="lv-LV"/>
              </w:rPr>
              <w:t>Tildesley</w:t>
            </w:r>
            <w:proofErr w:type="spellEnd"/>
            <w:r w:rsidRPr="00DE6F7B">
              <w:rPr>
                <w:rFonts w:ascii="Times New Roman" w:eastAsia="Times New Roman" w:hAnsi="Times New Roman" w:cs="Times New Roman"/>
                <w:color w:val="000000"/>
                <w:sz w:val="24"/>
                <w:szCs w:val="24"/>
                <w:lang w:eastAsia="lv-LV"/>
              </w:rPr>
              <w:t xml:space="preserve">, D. J. </w:t>
            </w:r>
            <w:r w:rsidRPr="00DE6F7B">
              <w:rPr>
                <w:rFonts w:ascii="Times New Roman" w:eastAsia="Times New Roman" w:hAnsi="Times New Roman" w:cs="Times New Roman"/>
                <w:i/>
                <w:iCs/>
                <w:color w:val="000000"/>
                <w:sz w:val="24"/>
                <w:szCs w:val="24"/>
                <w:lang w:eastAsia="lv-LV"/>
              </w:rPr>
              <w:t xml:space="preserve">Computer </w:t>
            </w:r>
            <w:proofErr w:type="spellStart"/>
            <w:r w:rsidRPr="00DE6F7B">
              <w:rPr>
                <w:rFonts w:ascii="Times New Roman" w:eastAsia="Times New Roman" w:hAnsi="Times New Roman" w:cs="Times New Roman"/>
                <w:i/>
                <w:iCs/>
                <w:color w:val="000000"/>
                <w:sz w:val="24"/>
                <w:szCs w:val="24"/>
                <w:lang w:eastAsia="lv-LV"/>
              </w:rPr>
              <w:t>simulations</w:t>
            </w:r>
            <w:proofErr w:type="spellEnd"/>
            <w:r w:rsidRPr="00DE6F7B">
              <w:rPr>
                <w:rFonts w:ascii="Times New Roman" w:eastAsia="Times New Roman" w:hAnsi="Times New Roman" w:cs="Times New Roman"/>
                <w:i/>
                <w:iCs/>
                <w:color w:val="000000"/>
                <w:sz w:val="24"/>
                <w:szCs w:val="24"/>
                <w:lang w:eastAsia="lv-LV"/>
              </w:rPr>
              <w:t xml:space="preserve"> </w:t>
            </w:r>
            <w:proofErr w:type="spellStart"/>
            <w:r w:rsidRPr="00DE6F7B">
              <w:rPr>
                <w:rFonts w:ascii="Times New Roman" w:eastAsia="Times New Roman" w:hAnsi="Times New Roman" w:cs="Times New Roman"/>
                <w:i/>
                <w:iCs/>
                <w:color w:val="000000"/>
                <w:sz w:val="24"/>
                <w:szCs w:val="24"/>
                <w:lang w:eastAsia="lv-LV"/>
              </w:rPr>
              <w:t>of</w:t>
            </w:r>
            <w:proofErr w:type="spellEnd"/>
            <w:r w:rsidRPr="00DE6F7B">
              <w:rPr>
                <w:rFonts w:ascii="Times New Roman" w:eastAsia="Times New Roman" w:hAnsi="Times New Roman" w:cs="Times New Roman"/>
                <w:i/>
                <w:iCs/>
                <w:color w:val="000000"/>
                <w:sz w:val="24"/>
                <w:szCs w:val="24"/>
                <w:lang w:eastAsia="lv-LV"/>
              </w:rPr>
              <w:t xml:space="preserve"> </w:t>
            </w:r>
            <w:proofErr w:type="spellStart"/>
            <w:r w:rsidRPr="00DE6F7B">
              <w:rPr>
                <w:rFonts w:ascii="Times New Roman" w:eastAsia="Times New Roman" w:hAnsi="Times New Roman" w:cs="Times New Roman"/>
                <w:i/>
                <w:iCs/>
                <w:color w:val="000000"/>
                <w:sz w:val="24"/>
                <w:szCs w:val="24"/>
                <w:lang w:eastAsia="lv-LV"/>
              </w:rPr>
              <w:t>liquids</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Clarendon</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Press</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Oxford</w:t>
            </w:r>
            <w:proofErr w:type="spellEnd"/>
            <w:r w:rsidRPr="00DE6F7B">
              <w:rPr>
                <w:rFonts w:ascii="Times New Roman" w:eastAsia="Times New Roman" w:hAnsi="Times New Roman" w:cs="Times New Roman"/>
                <w:color w:val="000000"/>
                <w:sz w:val="24"/>
                <w:szCs w:val="24"/>
                <w:lang w:eastAsia="lv-LV"/>
              </w:rPr>
              <w:t>, 1987</w:t>
            </w:r>
          </w:p>
          <w:p w14:paraId="6A3673FD" w14:textId="77777777" w:rsidR="00131200" w:rsidRPr="00DE6F7B" w:rsidRDefault="00131200" w:rsidP="00712165">
            <w:pPr>
              <w:numPr>
                <w:ilvl w:val="0"/>
                <w:numId w:val="151"/>
              </w:numPr>
              <w:shd w:val="clear" w:color="auto" w:fill="FFFFFF"/>
              <w:spacing w:after="0" w:line="240" w:lineRule="auto"/>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Frankel</w:t>
            </w:r>
            <w:proofErr w:type="spellEnd"/>
            <w:r w:rsidRPr="00DE6F7B">
              <w:rPr>
                <w:rFonts w:ascii="Times New Roman" w:eastAsia="Times New Roman" w:hAnsi="Times New Roman" w:cs="Times New Roman"/>
                <w:color w:val="000000"/>
                <w:sz w:val="24"/>
                <w:szCs w:val="24"/>
                <w:lang w:eastAsia="lv-LV"/>
              </w:rPr>
              <w:t xml:space="preserve">, D., Smit, B. </w:t>
            </w:r>
            <w:proofErr w:type="spellStart"/>
            <w:r w:rsidRPr="00DE6F7B">
              <w:rPr>
                <w:rFonts w:ascii="Times New Roman" w:eastAsia="Times New Roman" w:hAnsi="Times New Roman" w:cs="Times New Roman"/>
                <w:i/>
                <w:iCs/>
                <w:color w:val="000000"/>
                <w:sz w:val="24"/>
                <w:szCs w:val="24"/>
                <w:lang w:eastAsia="lv-LV"/>
              </w:rPr>
              <w:t>Understanding</w:t>
            </w:r>
            <w:proofErr w:type="spellEnd"/>
            <w:r w:rsidRPr="00DE6F7B">
              <w:rPr>
                <w:rFonts w:ascii="Times New Roman" w:eastAsia="Times New Roman" w:hAnsi="Times New Roman" w:cs="Times New Roman"/>
                <w:i/>
                <w:iCs/>
                <w:color w:val="000000"/>
                <w:sz w:val="24"/>
                <w:szCs w:val="24"/>
                <w:lang w:eastAsia="lv-LV"/>
              </w:rPr>
              <w:t xml:space="preserve"> </w:t>
            </w:r>
            <w:proofErr w:type="spellStart"/>
            <w:r w:rsidRPr="00DE6F7B">
              <w:rPr>
                <w:rFonts w:ascii="Times New Roman" w:eastAsia="Times New Roman" w:hAnsi="Times New Roman" w:cs="Times New Roman"/>
                <w:i/>
                <w:iCs/>
                <w:color w:val="000000"/>
                <w:sz w:val="24"/>
                <w:szCs w:val="24"/>
                <w:lang w:eastAsia="lv-LV"/>
              </w:rPr>
              <w:t>molecular</w:t>
            </w:r>
            <w:proofErr w:type="spellEnd"/>
            <w:r w:rsidRPr="00DE6F7B">
              <w:rPr>
                <w:rFonts w:ascii="Times New Roman" w:eastAsia="Times New Roman" w:hAnsi="Times New Roman" w:cs="Times New Roman"/>
                <w:i/>
                <w:iCs/>
                <w:color w:val="000000"/>
                <w:sz w:val="24"/>
                <w:szCs w:val="24"/>
                <w:lang w:eastAsia="lv-LV"/>
              </w:rPr>
              <w:t xml:space="preserve"> </w:t>
            </w:r>
            <w:proofErr w:type="spellStart"/>
            <w:r w:rsidRPr="00DE6F7B">
              <w:rPr>
                <w:rFonts w:ascii="Times New Roman" w:eastAsia="Times New Roman" w:hAnsi="Times New Roman" w:cs="Times New Roman"/>
                <w:i/>
                <w:iCs/>
                <w:color w:val="000000"/>
                <w:sz w:val="24"/>
                <w:szCs w:val="24"/>
                <w:lang w:eastAsia="lv-LV"/>
              </w:rPr>
              <w:t>simulations</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Acdemic</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Press</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London</w:t>
            </w:r>
            <w:proofErr w:type="spellEnd"/>
            <w:r w:rsidRPr="00DE6F7B">
              <w:rPr>
                <w:rFonts w:ascii="Times New Roman" w:eastAsia="Times New Roman" w:hAnsi="Times New Roman" w:cs="Times New Roman"/>
                <w:color w:val="000000"/>
                <w:sz w:val="24"/>
                <w:szCs w:val="24"/>
                <w:lang w:eastAsia="lv-LV"/>
              </w:rPr>
              <w:t>, 2002</w:t>
            </w:r>
          </w:p>
          <w:p w14:paraId="460CAE44" w14:textId="77777777" w:rsidR="00345324" w:rsidRPr="00DE6F7B" w:rsidRDefault="00131200" w:rsidP="00712165">
            <w:pPr>
              <w:pStyle w:val="ListParagraph"/>
              <w:numPr>
                <w:ilvl w:val="0"/>
                <w:numId w:val="151"/>
              </w:numPr>
              <w:spacing w:after="0" w:line="240" w:lineRule="auto"/>
              <w:mirrorIndents/>
              <w:rPr>
                <w:rFonts w:ascii="Times New Roman" w:hAnsi="Times New Roman" w:cs="Times New Roman"/>
                <w:bCs/>
                <w:sz w:val="24"/>
                <w:szCs w:val="24"/>
              </w:rPr>
            </w:pPr>
            <w:proofErr w:type="spellStart"/>
            <w:r w:rsidRPr="00DE6F7B">
              <w:rPr>
                <w:rFonts w:ascii="Times New Roman" w:eastAsia="Times New Roman" w:hAnsi="Times New Roman" w:cs="Times New Roman"/>
                <w:color w:val="000000"/>
                <w:sz w:val="24"/>
                <w:szCs w:val="24"/>
                <w:lang w:eastAsia="lv-LV"/>
              </w:rPr>
              <w:t>Hoover</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Wm</w:t>
            </w:r>
            <w:proofErr w:type="spellEnd"/>
            <w:r w:rsidRPr="00DE6F7B">
              <w:rPr>
                <w:rFonts w:ascii="Times New Roman" w:eastAsia="Times New Roman" w:hAnsi="Times New Roman" w:cs="Times New Roman"/>
                <w:color w:val="000000"/>
                <w:sz w:val="24"/>
                <w:szCs w:val="24"/>
                <w:lang w:eastAsia="lv-LV"/>
              </w:rPr>
              <w:t xml:space="preserve">. G. </w:t>
            </w:r>
            <w:proofErr w:type="spellStart"/>
            <w:r w:rsidRPr="00DE6F7B">
              <w:rPr>
                <w:rFonts w:ascii="Times New Roman" w:eastAsia="Times New Roman" w:hAnsi="Times New Roman" w:cs="Times New Roman"/>
                <w:i/>
                <w:iCs/>
                <w:color w:val="000000"/>
                <w:sz w:val="24"/>
                <w:szCs w:val="24"/>
                <w:lang w:eastAsia="lv-LV"/>
              </w:rPr>
              <w:t>Molecular</w:t>
            </w:r>
            <w:proofErr w:type="spellEnd"/>
            <w:r w:rsidRPr="00DE6F7B">
              <w:rPr>
                <w:rFonts w:ascii="Times New Roman" w:eastAsia="Times New Roman" w:hAnsi="Times New Roman" w:cs="Times New Roman"/>
                <w:i/>
                <w:iCs/>
                <w:color w:val="000000"/>
                <w:sz w:val="24"/>
                <w:szCs w:val="24"/>
                <w:lang w:eastAsia="lv-LV"/>
              </w:rPr>
              <w:t xml:space="preserve"> </w:t>
            </w:r>
            <w:proofErr w:type="spellStart"/>
            <w:r w:rsidRPr="00DE6F7B">
              <w:rPr>
                <w:rFonts w:ascii="Times New Roman" w:eastAsia="Times New Roman" w:hAnsi="Times New Roman" w:cs="Times New Roman"/>
                <w:i/>
                <w:iCs/>
                <w:color w:val="000000"/>
                <w:sz w:val="24"/>
                <w:szCs w:val="24"/>
                <w:lang w:eastAsia="lv-LV"/>
              </w:rPr>
              <w:t>dynamics</w:t>
            </w:r>
            <w:proofErr w:type="spellEnd"/>
            <w:r w:rsidRPr="00DE6F7B">
              <w:rPr>
                <w:rFonts w:ascii="Times New Roman" w:eastAsia="Times New Roman" w:hAnsi="Times New Roman" w:cs="Times New Roman"/>
                <w:i/>
                <w:iCs/>
                <w:color w:val="000000"/>
                <w:sz w:val="24"/>
                <w:szCs w:val="24"/>
                <w:lang w:eastAsia="lv-LV"/>
              </w:rPr>
              <w:t xml:space="preserve">, </w:t>
            </w:r>
            <w:proofErr w:type="spellStart"/>
            <w:r w:rsidRPr="00DE6F7B">
              <w:rPr>
                <w:rFonts w:ascii="Times New Roman" w:eastAsia="Times New Roman" w:hAnsi="Times New Roman" w:cs="Times New Roman"/>
                <w:i/>
                <w:iCs/>
                <w:color w:val="000000"/>
                <w:sz w:val="24"/>
                <w:szCs w:val="24"/>
                <w:lang w:eastAsia="lv-LV"/>
              </w:rPr>
              <w:t>In</w:t>
            </w:r>
            <w:proofErr w:type="spellEnd"/>
            <w:r w:rsidRPr="00DE6F7B">
              <w:rPr>
                <w:rFonts w:ascii="Times New Roman" w:eastAsia="Times New Roman" w:hAnsi="Times New Roman" w:cs="Times New Roman"/>
                <w:i/>
                <w:iCs/>
                <w:color w:val="000000"/>
                <w:sz w:val="24"/>
                <w:szCs w:val="24"/>
                <w:lang w:eastAsia="lv-LV"/>
              </w:rPr>
              <w:t xml:space="preserve"> </w:t>
            </w:r>
            <w:proofErr w:type="spellStart"/>
            <w:r w:rsidRPr="00DE6F7B">
              <w:rPr>
                <w:rFonts w:ascii="Times New Roman" w:eastAsia="Times New Roman" w:hAnsi="Times New Roman" w:cs="Times New Roman"/>
                <w:i/>
                <w:iCs/>
                <w:color w:val="000000"/>
                <w:sz w:val="24"/>
                <w:szCs w:val="24"/>
                <w:lang w:eastAsia="lv-LV"/>
              </w:rPr>
              <w:t>Lecture</w:t>
            </w:r>
            <w:proofErr w:type="spellEnd"/>
            <w:r w:rsidRPr="00DE6F7B">
              <w:rPr>
                <w:rFonts w:ascii="Times New Roman" w:eastAsia="Times New Roman" w:hAnsi="Times New Roman" w:cs="Times New Roman"/>
                <w:i/>
                <w:iCs/>
                <w:color w:val="000000"/>
                <w:sz w:val="24"/>
                <w:szCs w:val="24"/>
                <w:lang w:eastAsia="lv-LV"/>
              </w:rPr>
              <w:t xml:space="preserve"> </w:t>
            </w:r>
            <w:proofErr w:type="spellStart"/>
            <w:r w:rsidRPr="00DE6F7B">
              <w:rPr>
                <w:rFonts w:ascii="Times New Roman" w:eastAsia="Times New Roman" w:hAnsi="Times New Roman" w:cs="Times New Roman"/>
                <w:i/>
                <w:iCs/>
                <w:color w:val="000000"/>
                <w:sz w:val="24"/>
                <w:szCs w:val="24"/>
                <w:lang w:eastAsia="lv-LV"/>
              </w:rPr>
              <w:t>Notes</w:t>
            </w:r>
            <w:proofErr w:type="spellEnd"/>
            <w:r w:rsidRPr="00DE6F7B">
              <w:rPr>
                <w:rFonts w:ascii="Times New Roman" w:eastAsia="Times New Roman" w:hAnsi="Times New Roman" w:cs="Times New Roman"/>
                <w:i/>
                <w:iCs/>
                <w:color w:val="000000"/>
                <w:sz w:val="24"/>
                <w:szCs w:val="24"/>
                <w:lang w:eastAsia="lv-LV"/>
              </w:rPr>
              <w:t xml:space="preserve"> </w:t>
            </w:r>
            <w:proofErr w:type="spellStart"/>
            <w:r w:rsidRPr="00DE6F7B">
              <w:rPr>
                <w:rFonts w:ascii="Times New Roman" w:eastAsia="Times New Roman" w:hAnsi="Times New Roman" w:cs="Times New Roman"/>
                <w:i/>
                <w:iCs/>
                <w:color w:val="000000"/>
                <w:sz w:val="24"/>
                <w:szCs w:val="24"/>
                <w:lang w:eastAsia="lv-LV"/>
              </w:rPr>
              <w:t>in</w:t>
            </w:r>
            <w:proofErr w:type="spellEnd"/>
            <w:r w:rsidRPr="00DE6F7B">
              <w:rPr>
                <w:rFonts w:ascii="Times New Roman" w:eastAsia="Times New Roman" w:hAnsi="Times New Roman" w:cs="Times New Roman"/>
                <w:i/>
                <w:iCs/>
                <w:color w:val="000000"/>
                <w:sz w:val="24"/>
                <w:szCs w:val="24"/>
                <w:lang w:eastAsia="lv-LV"/>
              </w:rPr>
              <w:t xml:space="preserve"> </w:t>
            </w:r>
            <w:proofErr w:type="spellStart"/>
            <w:r w:rsidRPr="00DE6F7B">
              <w:rPr>
                <w:rFonts w:ascii="Times New Roman" w:eastAsia="Times New Roman" w:hAnsi="Times New Roman" w:cs="Times New Roman"/>
                <w:i/>
                <w:iCs/>
                <w:color w:val="000000"/>
                <w:sz w:val="24"/>
                <w:szCs w:val="24"/>
                <w:lang w:eastAsia="lv-LV"/>
              </w:rPr>
              <w:t>Physics</w:t>
            </w:r>
            <w:proofErr w:type="spellEnd"/>
            <w:r w:rsidRPr="00DE6F7B">
              <w:rPr>
                <w:rFonts w:ascii="Times New Roman" w:eastAsia="Times New Roman" w:hAnsi="Times New Roman" w:cs="Times New Roman"/>
                <w:i/>
                <w:iCs/>
                <w:color w:val="000000"/>
                <w:sz w:val="24"/>
                <w:szCs w:val="24"/>
                <w:lang w:eastAsia="lv-LV"/>
              </w:rPr>
              <w:t>, 258</w:t>
            </w:r>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Spinger-Verlag</w:t>
            </w:r>
            <w:proofErr w:type="spellEnd"/>
            <w:r w:rsidRPr="00DE6F7B">
              <w:rPr>
                <w:rFonts w:ascii="Times New Roman" w:eastAsia="Times New Roman" w:hAnsi="Times New Roman" w:cs="Times New Roman"/>
                <w:color w:val="000000"/>
                <w:sz w:val="24"/>
                <w:szCs w:val="24"/>
                <w:lang w:eastAsia="lv-LV"/>
              </w:rPr>
              <w:t xml:space="preserve">, </w:t>
            </w:r>
            <w:proofErr w:type="spellStart"/>
            <w:r w:rsidRPr="00DE6F7B">
              <w:rPr>
                <w:rFonts w:ascii="Times New Roman" w:eastAsia="Times New Roman" w:hAnsi="Times New Roman" w:cs="Times New Roman"/>
                <w:color w:val="000000"/>
                <w:sz w:val="24"/>
                <w:szCs w:val="24"/>
                <w:lang w:eastAsia="lv-LV"/>
              </w:rPr>
              <w:t>Brelin</w:t>
            </w:r>
            <w:proofErr w:type="spellEnd"/>
            <w:r w:rsidRPr="00DE6F7B">
              <w:rPr>
                <w:rFonts w:ascii="Times New Roman" w:eastAsia="Times New Roman" w:hAnsi="Times New Roman" w:cs="Times New Roman"/>
                <w:color w:val="000000"/>
                <w:sz w:val="24"/>
                <w:szCs w:val="24"/>
                <w:lang w:eastAsia="lv-LV"/>
              </w:rPr>
              <w:t>, 1986</w:t>
            </w:r>
          </w:p>
        </w:tc>
      </w:tr>
      <w:tr w:rsidR="00345324" w:rsidRPr="00DE6F7B" w14:paraId="785E7189" w14:textId="77777777" w:rsidTr="00345324">
        <w:tc>
          <w:tcPr>
            <w:tcW w:w="9633" w:type="dxa"/>
            <w:gridSpan w:val="2"/>
            <w:shd w:val="clear" w:color="auto" w:fill="auto"/>
            <w:vAlign w:val="center"/>
          </w:tcPr>
          <w:p w14:paraId="0BBD4DCD"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76FBB472" w14:textId="77777777" w:rsidTr="00345324">
        <w:tc>
          <w:tcPr>
            <w:tcW w:w="9633" w:type="dxa"/>
            <w:gridSpan w:val="2"/>
            <w:shd w:val="clear" w:color="auto" w:fill="auto"/>
            <w:vAlign w:val="center"/>
          </w:tcPr>
          <w:p w14:paraId="5A367A39" w14:textId="77777777" w:rsidR="00345324" w:rsidRPr="00DE6F7B" w:rsidRDefault="00B82E21" w:rsidP="00712165">
            <w:pPr>
              <w:pStyle w:val="ListParagraph"/>
              <w:numPr>
                <w:ilvl w:val="0"/>
                <w:numId w:val="15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Flyvbjerg</w:t>
            </w:r>
            <w:proofErr w:type="spellEnd"/>
            <w:r w:rsidRPr="00DE6F7B">
              <w:rPr>
                <w:rFonts w:ascii="Times New Roman" w:hAnsi="Times New Roman" w:cs="Times New Roman"/>
                <w:bCs/>
                <w:sz w:val="24"/>
                <w:szCs w:val="24"/>
              </w:rPr>
              <w:t xml:space="preserve">, </w:t>
            </w:r>
            <w:r w:rsidR="00131200" w:rsidRPr="00DE6F7B">
              <w:rPr>
                <w:rFonts w:ascii="Times New Roman" w:hAnsi="Times New Roman" w:cs="Times New Roman"/>
                <w:bCs/>
                <w:sz w:val="24"/>
                <w:szCs w:val="24"/>
              </w:rPr>
              <w:t>H.,</w:t>
            </w:r>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Petersen</w:t>
            </w:r>
            <w:proofErr w:type="spellEnd"/>
            <w:r w:rsidRPr="00DE6F7B">
              <w:rPr>
                <w:rFonts w:ascii="Times New Roman" w:hAnsi="Times New Roman" w:cs="Times New Roman"/>
                <w:bCs/>
                <w:sz w:val="24"/>
                <w:szCs w:val="24"/>
              </w:rPr>
              <w:t>,</w:t>
            </w:r>
            <w:r w:rsidR="00131200" w:rsidRPr="00DE6F7B">
              <w:rPr>
                <w:rFonts w:ascii="Times New Roman" w:hAnsi="Times New Roman" w:cs="Times New Roman"/>
                <w:bCs/>
                <w:sz w:val="24"/>
                <w:szCs w:val="24"/>
              </w:rPr>
              <w:t xml:space="preserve"> H.G.</w:t>
            </w:r>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Error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estimates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averages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correlated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data</w:t>
            </w:r>
            <w:proofErr w:type="spellEnd"/>
            <w:r w:rsidRPr="00DE6F7B">
              <w:rPr>
                <w:rFonts w:ascii="Times New Roman" w:hAnsi="Times New Roman" w:cs="Times New Roman"/>
                <w:bCs/>
                <w:sz w:val="24"/>
                <w:szCs w:val="24"/>
              </w:rPr>
              <w:t xml:space="preserve">. J. Chem. Phys. , </w:t>
            </w:r>
            <w:proofErr w:type="spellStart"/>
            <w:r w:rsidRPr="00DE6F7B">
              <w:rPr>
                <w:rFonts w:ascii="Times New Roman" w:hAnsi="Times New Roman" w:cs="Times New Roman"/>
                <w:bCs/>
                <w:sz w:val="24"/>
                <w:szCs w:val="24"/>
              </w:rPr>
              <w:t>vol</w:t>
            </w:r>
            <w:proofErr w:type="spellEnd"/>
            <w:r w:rsidRPr="00DE6F7B">
              <w:rPr>
                <w:rFonts w:ascii="Times New Roman" w:hAnsi="Times New Roman" w:cs="Times New Roman"/>
                <w:bCs/>
                <w:sz w:val="24"/>
                <w:szCs w:val="24"/>
              </w:rPr>
              <w:t>. 91 (1989).</w:t>
            </w:r>
          </w:p>
        </w:tc>
      </w:tr>
      <w:tr w:rsidR="00345324" w:rsidRPr="00DE6F7B" w14:paraId="78C62665" w14:textId="77777777" w:rsidTr="00345324">
        <w:tc>
          <w:tcPr>
            <w:tcW w:w="4250" w:type="dxa"/>
            <w:shd w:val="clear" w:color="auto" w:fill="auto"/>
            <w:vAlign w:val="center"/>
          </w:tcPr>
          <w:p w14:paraId="31466E27"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75FCA801"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r w:rsidR="00345324" w:rsidRPr="00DE6F7B" w14:paraId="1909D375" w14:textId="77777777" w:rsidTr="00345324">
        <w:tc>
          <w:tcPr>
            <w:tcW w:w="9633" w:type="dxa"/>
            <w:gridSpan w:val="2"/>
            <w:shd w:val="clear" w:color="auto" w:fill="auto"/>
            <w:vAlign w:val="center"/>
          </w:tcPr>
          <w:p w14:paraId="64BBF098" w14:textId="77777777" w:rsidR="00345324" w:rsidRPr="00DE6F7B" w:rsidRDefault="00345324" w:rsidP="00345324">
            <w:pPr>
              <w:spacing w:after="0" w:line="240" w:lineRule="auto"/>
              <w:ind w:left="-108"/>
              <w:contextualSpacing/>
              <w:mirrorIndents/>
              <w:jc w:val="both"/>
              <w:rPr>
                <w:rFonts w:ascii="Times New Roman" w:hAnsi="Times New Roman" w:cs="Times New Roman"/>
                <w:sz w:val="24"/>
                <w:szCs w:val="24"/>
              </w:rPr>
            </w:pPr>
          </w:p>
        </w:tc>
      </w:tr>
    </w:tbl>
    <w:p w14:paraId="2901F9FC" w14:textId="77777777" w:rsidR="00B82E21" w:rsidRPr="00DE6F7B" w:rsidRDefault="00B82E21" w:rsidP="00712165">
      <w:pPr>
        <w:numPr>
          <w:ilvl w:val="0"/>
          <w:numId w:val="513"/>
        </w:numPr>
        <w:spacing w:after="0" w:line="240" w:lineRule="auto"/>
        <w:jc w:val="both"/>
        <w:textAlignment w:val="baseline"/>
        <w:rPr>
          <w:rFonts w:ascii="Times New Roman" w:eastAsia="Times New Roman" w:hAnsi="Times New Roman" w:cs="Times New Roman"/>
          <w:b/>
          <w:bCs/>
          <w:color w:val="000000"/>
          <w:sz w:val="24"/>
          <w:szCs w:val="24"/>
          <w:lang w:eastAsia="lv-LV"/>
        </w:rPr>
      </w:pPr>
      <w:proofErr w:type="spellStart"/>
      <w:r w:rsidRPr="00DE6F7B">
        <w:rPr>
          <w:rFonts w:ascii="Times New Roman" w:eastAsia="Times New Roman" w:hAnsi="Times New Roman" w:cs="Times New Roman"/>
          <w:b/>
          <w:bCs/>
          <w:color w:val="000000"/>
          <w:sz w:val="24"/>
          <w:szCs w:val="24"/>
          <w:lang w:eastAsia="lv-LV"/>
        </w:rPr>
        <w:t>Ievadnodarbība</w:t>
      </w:r>
      <w:proofErr w:type="spellEnd"/>
      <w:r w:rsidRPr="00DE6F7B">
        <w:rPr>
          <w:rFonts w:ascii="Times New Roman" w:eastAsia="Times New Roman" w:hAnsi="Times New Roman" w:cs="Times New Roman"/>
          <w:b/>
          <w:bCs/>
          <w:color w:val="000000"/>
          <w:sz w:val="24"/>
          <w:szCs w:val="24"/>
          <w:lang w:eastAsia="lv-LV"/>
        </w:rPr>
        <w:t>. Statistiskās fizikas aprēķini.</w:t>
      </w:r>
    </w:p>
    <w:p w14:paraId="4BE00127" w14:textId="77777777" w:rsidR="00B82E21" w:rsidRPr="00DE6F7B" w:rsidRDefault="00B82E21" w:rsidP="00B82E21">
      <w:pPr>
        <w:spacing w:after="0" w:line="240" w:lineRule="auto"/>
        <w:rPr>
          <w:rFonts w:ascii="Times New Roman" w:eastAsia="Times New Roman" w:hAnsi="Times New Roman" w:cs="Times New Roman"/>
          <w:sz w:val="24"/>
          <w:szCs w:val="24"/>
          <w:lang w:eastAsia="lv-LV"/>
        </w:rPr>
      </w:pPr>
    </w:p>
    <w:p w14:paraId="6B990F61" w14:textId="77777777" w:rsidR="00B82E21" w:rsidRPr="00DE6F7B" w:rsidRDefault="00B82E21" w:rsidP="00B82E21">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lastRenderedPageBreak/>
        <w:t xml:space="preserve">Termodinamiskā sistēma un tās parametri, statistiskās fizikas skaitliskās metodes. </w:t>
      </w:r>
      <w:proofErr w:type="spellStart"/>
      <w:r w:rsidRPr="00DE6F7B">
        <w:rPr>
          <w:rFonts w:ascii="Times New Roman" w:eastAsia="Times New Roman" w:hAnsi="Times New Roman" w:cs="Times New Roman"/>
          <w:color w:val="000000"/>
          <w:sz w:val="24"/>
          <w:szCs w:val="24"/>
          <w:lang w:eastAsia="lv-LV"/>
        </w:rPr>
        <w:t>Monte</w:t>
      </w:r>
      <w:proofErr w:type="spellEnd"/>
      <w:r w:rsidRPr="00DE6F7B">
        <w:rPr>
          <w:rFonts w:ascii="Times New Roman" w:eastAsia="Times New Roman" w:hAnsi="Times New Roman" w:cs="Times New Roman"/>
          <w:color w:val="000000"/>
          <w:sz w:val="24"/>
          <w:szCs w:val="24"/>
          <w:lang w:eastAsia="lv-LV"/>
        </w:rPr>
        <w:t xml:space="preserve">-Karlo integrēšana, </w:t>
      </w:r>
      <w:proofErr w:type="spellStart"/>
      <w:r w:rsidRPr="00DE6F7B">
        <w:rPr>
          <w:rFonts w:ascii="Times New Roman" w:eastAsia="Times New Roman" w:hAnsi="Times New Roman" w:cs="Times New Roman"/>
          <w:color w:val="000000"/>
          <w:sz w:val="24"/>
          <w:szCs w:val="24"/>
          <w:lang w:eastAsia="lv-LV"/>
        </w:rPr>
        <w:t>Metropolis</w:t>
      </w:r>
      <w:proofErr w:type="spellEnd"/>
      <w:r w:rsidRPr="00DE6F7B">
        <w:rPr>
          <w:rFonts w:ascii="Times New Roman" w:eastAsia="Times New Roman" w:hAnsi="Times New Roman" w:cs="Times New Roman"/>
          <w:color w:val="000000"/>
          <w:sz w:val="24"/>
          <w:szCs w:val="24"/>
          <w:lang w:eastAsia="lv-LV"/>
        </w:rPr>
        <w:t xml:space="preserve"> algoritms. Klasisks dipols ārējā elektriskajā laukā kā metodes piemērs.</w:t>
      </w:r>
    </w:p>
    <w:p w14:paraId="69EFF0C0" w14:textId="77777777" w:rsidR="00B82E21" w:rsidRPr="00DE6F7B" w:rsidRDefault="00B82E21" w:rsidP="00B82E21">
      <w:pPr>
        <w:spacing w:after="0" w:line="240" w:lineRule="auto"/>
        <w:rPr>
          <w:rFonts w:ascii="Times New Roman" w:eastAsia="Times New Roman" w:hAnsi="Times New Roman" w:cs="Times New Roman"/>
          <w:sz w:val="24"/>
          <w:szCs w:val="24"/>
          <w:lang w:eastAsia="lv-LV"/>
        </w:rPr>
      </w:pPr>
    </w:p>
    <w:p w14:paraId="34F3E0F9" w14:textId="77777777" w:rsidR="00B82E21" w:rsidRPr="00DE6F7B" w:rsidRDefault="00B82E21" w:rsidP="00712165">
      <w:pPr>
        <w:numPr>
          <w:ilvl w:val="3"/>
          <w:numId w:val="514"/>
        </w:numPr>
        <w:spacing w:after="0" w:line="240" w:lineRule="auto"/>
        <w:textAlignment w:val="baseline"/>
        <w:rPr>
          <w:rFonts w:ascii="Times New Roman" w:eastAsia="Times New Roman" w:hAnsi="Times New Roman" w:cs="Times New Roman"/>
          <w:b/>
          <w:bCs/>
          <w:color w:val="000000"/>
          <w:sz w:val="24"/>
          <w:szCs w:val="24"/>
          <w:lang w:eastAsia="lv-LV"/>
        </w:rPr>
      </w:pPr>
      <w:r w:rsidRPr="00DE6F7B">
        <w:rPr>
          <w:rFonts w:ascii="Times New Roman" w:eastAsia="Times New Roman" w:hAnsi="Times New Roman" w:cs="Times New Roman"/>
          <w:b/>
          <w:bCs/>
          <w:color w:val="000000"/>
          <w:sz w:val="24"/>
          <w:szCs w:val="24"/>
          <w:lang w:eastAsia="lv-LV"/>
        </w:rPr>
        <w:t xml:space="preserve">Magnētiskās sistēmas, </w:t>
      </w:r>
      <w:proofErr w:type="spellStart"/>
      <w:r w:rsidRPr="00DE6F7B">
        <w:rPr>
          <w:rFonts w:ascii="Times New Roman" w:eastAsia="Times New Roman" w:hAnsi="Times New Roman" w:cs="Times New Roman"/>
          <w:b/>
          <w:bCs/>
          <w:color w:val="000000"/>
          <w:sz w:val="24"/>
          <w:szCs w:val="24"/>
          <w:lang w:eastAsia="lv-LV"/>
        </w:rPr>
        <w:t>Izinga</w:t>
      </w:r>
      <w:proofErr w:type="spellEnd"/>
      <w:r w:rsidRPr="00DE6F7B">
        <w:rPr>
          <w:rFonts w:ascii="Times New Roman" w:eastAsia="Times New Roman" w:hAnsi="Times New Roman" w:cs="Times New Roman"/>
          <w:b/>
          <w:bCs/>
          <w:color w:val="000000"/>
          <w:sz w:val="24"/>
          <w:szCs w:val="24"/>
          <w:lang w:eastAsia="lv-LV"/>
        </w:rPr>
        <w:t xml:space="preserve"> modelis</w:t>
      </w:r>
    </w:p>
    <w:p w14:paraId="0B0A8787" w14:textId="77777777" w:rsidR="00B82E21" w:rsidRPr="00DE6F7B" w:rsidRDefault="00B82E21" w:rsidP="00B82E21">
      <w:pPr>
        <w:spacing w:after="0" w:line="240" w:lineRule="auto"/>
        <w:rPr>
          <w:rFonts w:ascii="Times New Roman" w:eastAsia="Times New Roman" w:hAnsi="Times New Roman" w:cs="Times New Roman"/>
          <w:sz w:val="24"/>
          <w:szCs w:val="24"/>
          <w:lang w:eastAsia="lv-LV"/>
        </w:rPr>
      </w:pPr>
    </w:p>
    <w:p w14:paraId="2DFDFC11" w14:textId="77777777" w:rsidR="00B82E21" w:rsidRPr="00DE6F7B" w:rsidRDefault="00B82E21" w:rsidP="00B82E21">
      <w:pPr>
        <w:spacing w:line="240" w:lineRule="auto"/>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color w:val="000000"/>
          <w:sz w:val="24"/>
          <w:szCs w:val="24"/>
          <w:lang w:eastAsia="lv-LV"/>
        </w:rPr>
        <w:t>Īzinga</w:t>
      </w:r>
      <w:proofErr w:type="spellEnd"/>
      <w:r w:rsidRPr="00DE6F7B">
        <w:rPr>
          <w:rFonts w:ascii="Times New Roman" w:eastAsia="Times New Roman" w:hAnsi="Times New Roman" w:cs="Times New Roman"/>
          <w:color w:val="000000"/>
          <w:sz w:val="24"/>
          <w:szCs w:val="24"/>
          <w:lang w:eastAsia="lv-LV"/>
        </w:rPr>
        <w:t xml:space="preserve"> sistēma kā magnētiskās sistēmas vienkāršotais modelis. </w:t>
      </w:r>
      <w:proofErr w:type="spellStart"/>
      <w:r w:rsidRPr="00DE6F7B">
        <w:rPr>
          <w:rFonts w:ascii="Times New Roman" w:eastAsia="Times New Roman" w:hAnsi="Times New Roman" w:cs="Times New Roman"/>
          <w:color w:val="000000"/>
          <w:sz w:val="24"/>
          <w:szCs w:val="24"/>
          <w:lang w:eastAsia="lv-LV"/>
        </w:rPr>
        <w:t>Metropolis</w:t>
      </w:r>
      <w:proofErr w:type="spellEnd"/>
      <w:r w:rsidRPr="00DE6F7B">
        <w:rPr>
          <w:rFonts w:ascii="Times New Roman" w:eastAsia="Times New Roman" w:hAnsi="Times New Roman" w:cs="Times New Roman"/>
          <w:color w:val="000000"/>
          <w:sz w:val="24"/>
          <w:szCs w:val="24"/>
          <w:lang w:eastAsia="lv-LV"/>
        </w:rPr>
        <w:t xml:space="preserve"> algoritma adaptācija </w:t>
      </w:r>
      <w:proofErr w:type="spellStart"/>
      <w:r w:rsidRPr="00DE6F7B">
        <w:rPr>
          <w:rFonts w:ascii="Times New Roman" w:eastAsia="Times New Roman" w:hAnsi="Times New Roman" w:cs="Times New Roman"/>
          <w:color w:val="000000"/>
          <w:sz w:val="24"/>
          <w:szCs w:val="24"/>
          <w:lang w:eastAsia="lv-LV"/>
        </w:rPr>
        <w:t>Īzinga</w:t>
      </w:r>
      <w:proofErr w:type="spellEnd"/>
      <w:r w:rsidRPr="00DE6F7B">
        <w:rPr>
          <w:rFonts w:ascii="Times New Roman" w:eastAsia="Times New Roman" w:hAnsi="Times New Roman" w:cs="Times New Roman"/>
          <w:color w:val="000000"/>
          <w:sz w:val="24"/>
          <w:szCs w:val="24"/>
          <w:lang w:eastAsia="lv-LV"/>
        </w:rPr>
        <w:t xml:space="preserve"> sistēmas skaitliskajai modelēšanai.1D </w:t>
      </w:r>
      <w:proofErr w:type="spellStart"/>
      <w:r w:rsidRPr="00DE6F7B">
        <w:rPr>
          <w:rFonts w:ascii="Times New Roman" w:eastAsia="Times New Roman" w:hAnsi="Times New Roman" w:cs="Times New Roman"/>
          <w:color w:val="000000"/>
          <w:sz w:val="24"/>
          <w:szCs w:val="24"/>
          <w:lang w:eastAsia="lv-LV"/>
        </w:rPr>
        <w:t>Izinga</w:t>
      </w:r>
      <w:proofErr w:type="spellEnd"/>
      <w:r w:rsidRPr="00DE6F7B">
        <w:rPr>
          <w:rFonts w:ascii="Times New Roman" w:eastAsia="Times New Roman" w:hAnsi="Times New Roman" w:cs="Times New Roman"/>
          <w:color w:val="000000"/>
          <w:sz w:val="24"/>
          <w:szCs w:val="24"/>
          <w:lang w:eastAsia="lv-LV"/>
        </w:rPr>
        <w:t xml:space="preserve"> ķēde, termodinamisko parametru teorētiskās formulas. Praktiskie darbi: 1D sistēmas termodinamisko parametru skaitlisko rezultātu iegūšana; 2D sistēmas termodinamisko parametru skaitlisko rezultātu iegūšana, feromagnētiskā </w:t>
      </w:r>
      <w:proofErr w:type="spellStart"/>
      <w:r w:rsidRPr="00DE6F7B">
        <w:rPr>
          <w:rFonts w:ascii="Times New Roman" w:eastAsia="Times New Roman" w:hAnsi="Times New Roman" w:cs="Times New Roman"/>
          <w:color w:val="000000"/>
          <w:sz w:val="24"/>
          <w:szCs w:val="24"/>
          <w:lang w:eastAsia="lv-LV"/>
        </w:rPr>
        <w:t>histerēze</w:t>
      </w:r>
      <w:proofErr w:type="spellEnd"/>
      <w:r w:rsidRPr="00DE6F7B">
        <w:rPr>
          <w:rFonts w:ascii="Times New Roman" w:eastAsia="Times New Roman" w:hAnsi="Times New Roman" w:cs="Times New Roman"/>
          <w:color w:val="000000"/>
          <w:sz w:val="24"/>
          <w:szCs w:val="24"/>
          <w:lang w:eastAsia="lv-LV"/>
        </w:rPr>
        <w:t>;   </w:t>
      </w:r>
    </w:p>
    <w:p w14:paraId="03BBF098" w14:textId="77777777" w:rsidR="00B82E21" w:rsidRPr="00DE6F7B" w:rsidRDefault="00B82E21" w:rsidP="00B82E21">
      <w:pPr>
        <w:spacing w:after="0" w:line="240" w:lineRule="auto"/>
        <w:rPr>
          <w:rFonts w:ascii="Times New Roman" w:eastAsia="Times New Roman" w:hAnsi="Times New Roman" w:cs="Times New Roman"/>
          <w:sz w:val="24"/>
          <w:szCs w:val="24"/>
          <w:lang w:eastAsia="lv-LV"/>
        </w:rPr>
      </w:pPr>
    </w:p>
    <w:p w14:paraId="5C09B795" w14:textId="77777777" w:rsidR="00B82E21" w:rsidRPr="00DE6F7B" w:rsidRDefault="00B82E21" w:rsidP="00712165">
      <w:pPr>
        <w:numPr>
          <w:ilvl w:val="3"/>
          <w:numId w:val="515"/>
        </w:numPr>
        <w:spacing w:after="0" w:line="240" w:lineRule="auto"/>
        <w:textAlignment w:val="baseline"/>
        <w:rPr>
          <w:rFonts w:ascii="Times New Roman" w:eastAsia="Times New Roman" w:hAnsi="Times New Roman" w:cs="Times New Roman"/>
          <w:b/>
          <w:bCs/>
          <w:color w:val="000000"/>
          <w:sz w:val="24"/>
          <w:szCs w:val="24"/>
          <w:lang w:eastAsia="lv-LV"/>
        </w:rPr>
      </w:pPr>
      <w:r w:rsidRPr="00DE6F7B">
        <w:rPr>
          <w:rFonts w:ascii="Times New Roman" w:eastAsia="Times New Roman" w:hAnsi="Times New Roman" w:cs="Times New Roman"/>
          <w:b/>
          <w:bCs/>
          <w:color w:val="000000"/>
          <w:sz w:val="24"/>
          <w:szCs w:val="24"/>
          <w:lang w:eastAsia="lv-LV"/>
        </w:rPr>
        <w:t>No mikroskopiskā uz makroskopisko</w:t>
      </w:r>
    </w:p>
    <w:p w14:paraId="7BD4AA17" w14:textId="77777777" w:rsidR="00B82E21" w:rsidRPr="00DE6F7B" w:rsidRDefault="00B82E21" w:rsidP="00B82E21">
      <w:pPr>
        <w:spacing w:after="0" w:line="240" w:lineRule="auto"/>
        <w:rPr>
          <w:rFonts w:ascii="Times New Roman" w:eastAsia="Times New Roman" w:hAnsi="Times New Roman" w:cs="Times New Roman"/>
          <w:sz w:val="24"/>
          <w:szCs w:val="24"/>
          <w:lang w:eastAsia="lv-LV"/>
        </w:rPr>
      </w:pPr>
    </w:p>
    <w:p w14:paraId="288E21D4" w14:textId="77777777" w:rsidR="00B82E21" w:rsidRPr="00DE6F7B" w:rsidRDefault="00B82E21" w:rsidP="00B82E21">
      <w:pPr>
        <w:spacing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Pāreja no mikroskopiskās uz makroskopisko sistēmu no varbūtību teorijas skatupunkta. Einšteina kristāla un daļiņu kastītes modeļi. Temperatūras dēmons.  Praktiskie darbi: Līdzsvars daļiņu kastītes modelim. Termodinamiskais līdzsvars un temperatūra Einšteina kristālam. </w:t>
      </w:r>
    </w:p>
    <w:p w14:paraId="6FB48406" w14:textId="77777777" w:rsidR="00B82E21" w:rsidRPr="00DE6F7B" w:rsidRDefault="00B82E21" w:rsidP="00B82E21">
      <w:pPr>
        <w:spacing w:after="0" w:line="240" w:lineRule="auto"/>
        <w:rPr>
          <w:rFonts w:ascii="Times New Roman" w:eastAsia="Times New Roman" w:hAnsi="Times New Roman" w:cs="Times New Roman"/>
          <w:sz w:val="24"/>
          <w:szCs w:val="24"/>
          <w:lang w:eastAsia="lv-LV"/>
        </w:rPr>
      </w:pPr>
    </w:p>
    <w:p w14:paraId="7B39DB5A" w14:textId="77777777" w:rsidR="00B82E21" w:rsidRPr="00DE6F7B" w:rsidRDefault="00B82E21" w:rsidP="00712165">
      <w:pPr>
        <w:numPr>
          <w:ilvl w:val="3"/>
          <w:numId w:val="516"/>
        </w:numPr>
        <w:spacing w:after="0" w:line="240" w:lineRule="auto"/>
        <w:textAlignment w:val="baseline"/>
        <w:rPr>
          <w:rFonts w:ascii="Times New Roman" w:eastAsia="Times New Roman" w:hAnsi="Times New Roman" w:cs="Times New Roman"/>
          <w:b/>
          <w:bCs/>
          <w:color w:val="000000"/>
          <w:sz w:val="24"/>
          <w:szCs w:val="24"/>
          <w:lang w:eastAsia="lv-LV"/>
        </w:rPr>
      </w:pPr>
      <w:r w:rsidRPr="00DE6F7B">
        <w:rPr>
          <w:rFonts w:ascii="Times New Roman" w:eastAsia="Times New Roman" w:hAnsi="Times New Roman" w:cs="Times New Roman"/>
          <w:b/>
          <w:bCs/>
          <w:color w:val="000000"/>
          <w:sz w:val="24"/>
          <w:szCs w:val="24"/>
          <w:lang w:eastAsia="lv-LV"/>
        </w:rPr>
        <w:t xml:space="preserve">Ķīmiskais potenciāls un </w:t>
      </w:r>
      <w:proofErr w:type="spellStart"/>
      <w:r w:rsidRPr="00DE6F7B">
        <w:rPr>
          <w:rFonts w:ascii="Times New Roman" w:eastAsia="Times New Roman" w:hAnsi="Times New Roman" w:cs="Times New Roman"/>
          <w:b/>
          <w:bCs/>
          <w:color w:val="000000"/>
          <w:sz w:val="24"/>
          <w:szCs w:val="24"/>
          <w:lang w:eastAsia="lv-LV"/>
        </w:rPr>
        <w:t>fāzu</w:t>
      </w:r>
      <w:proofErr w:type="spellEnd"/>
      <w:r w:rsidRPr="00DE6F7B">
        <w:rPr>
          <w:rFonts w:ascii="Times New Roman" w:eastAsia="Times New Roman" w:hAnsi="Times New Roman" w:cs="Times New Roman"/>
          <w:b/>
          <w:bCs/>
          <w:color w:val="000000"/>
          <w:sz w:val="24"/>
          <w:szCs w:val="24"/>
          <w:lang w:eastAsia="lv-LV"/>
        </w:rPr>
        <w:t xml:space="preserve"> koeksistence</w:t>
      </w:r>
    </w:p>
    <w:p w14:paraId="75A11197" w14:textId="77777777" w:rsidR="00345324" w:rsidRPr="00DE6F7B" w:rsidRDefault="00B82E21" w:rsidP="00B82E21">
      <w:pPr>
        <w:rPr>
          <w:rFonts w:ascii="Times New Roman" w:hAnsi="Times New Roman" w:cs="Times New Roman"/>
          <w:sz w:val="24"/>
          <w:szCs w:val="24"/>
        </w:rPr>
      </w:pPr>
      <w:r w:rsidRPr="00DE6F7B">
        <w:rPr>
          <w:rFonts w:ascii="Times New Roman" w:eastAsia="Times New Roman" w:hAnsi="Times New Roman" w:cs="Times New Roman"/>
          <w:b/>
          <w:bCs/>
          <w:color w:val="000000"/>
          <w:sz w:val="24"/>
          <w:szCs w:val="24"/>
          <w:lang w:eastAsia="lv-LV"/>
        </w:rPr>
        <w:br/>
      </w:r>
      <w:r w:rsidRPr="00DE6F7B">
        <w:rPr>
          <w:rFonts w:ascii="Times New Roman" w:eastAsia="Times New Roman" w:hAnsi="Times New Roman" w:cs="Times New Roman"/>
          <w:color w:val="000000"/>
          <w:sz w:val="24"/>
          <w:szCs w:val="24"/>
          <w:lang w:eastAsia="lv-LV"/>
        </w:rPr>
        <w:t xml:space="preserve">Ķīmiskais potenciāls Einšteina kristāla modelim. Ķīmiskā potenciāla dēmons, </w:t>
      </w:r>
      <w:proofErr w:type="spellStart"/>
      <w:r w:rsidRPr="00DE6F7B">
        <w:rPr>
          <w:rFonts w:ascii="Times New Roman" w:eastAsia="Times New Roman" w:hAnsi="Times New Roman" w:cs="Times New Roman"/>
          <w:color w:val="000000"/>
          <w:sz w:val="24"/>
          <w:szCs w:val="24"/>
          <w:lang w:eastAsia="lv-LV"/>
        </w:rPr>
        <w:t>Widoma</w:t>
      </w:r>
      <w:proofErr w:type="spellEnd"/>
      <w:r w:rsidRPr="00DE6F7B">
        <w:rPr>
          <w:rFonts w:ascii="Times New Roman" w:eastAsia="Times New Roman" w:hAnsi="Times New Roman" w:cs="Times New Roman"/>
          <w:color w:val="000000"/>
          <w:sz w:val="24"/>
          <w:szCs w:val="24"/>
          <w:lang w:eastAsia="lv-LV"/>
        </w:rPr>
        <w:t xml:space="preserve"> daļiņas ievietošanas metode. Praktiskie darbi: Ķīmiskais potenciāls 2D </w:t>
      </w:r>
      <w:proofErr w:type="spellStart"/>
      <w:r w:rsidRPr="00DE6F7B">
        <w:rPr>
          <w:rFonts w:ascii="Times New Roman" w:eastAsia="Times New Roman" w:hAnsi="Times New Roman" w:cs="Times New Roman"/>
          <w:color w:val="000000"/>
          <w:sz w:val="24"/>
          <w:szCs w:val="24"/>
          <w:lang w:eastAsia="lv-LV"/>
        </w:rPr>
        <w:t>lenarda-Dzonsa</w:t>
      </w:r>
      <w:proofErr w:type="spellEnd"/>
      <w:r w:rsidRPr="00DE6F7B">
        <w:rPr>
          <w:rFonts w:ascii="Times New Roman" w:eastAsia="Times New Roman" w:hAnsi="Times New Roman" w:cs="Times New Roman"/>
          <w:color w:val="000000"/>
          <w:sz w:val="24"/>
          <w:szCs w:val="24"/>
          <w:lang w:eastAsia="lv-LV"/>
        </w:rPr>
        <w:t xml:space="preserve"> gāzei. Ķīmiskais potenciāls ideālai </w:t>
      </w:r>
      <w:proofErr w:type="spellStart"/>
      <w:r w:rsidRPr="00DE6F7B">
        <w:rPr>
          <w:rFonts w:ascii="Times New Roman" w:eastAsia="Times New Roman" w:hAnsi="Times New Roman" w:cs="Times New Roman"/>
          <w:color w:val="000000"/>
          <w:sz w:val="24"/>
          <w:szCs w:val="24"/>
          <w:lang w:eastAsia="lv-LV"/>
        </w:rPr>
        <w:t>viendimensionālai</w:t>
      </w:r>
      <w:proofErr w:type="spellEnd"/>
      <w:r w:rsidRPr="00DE6F7B">
        <w:rPr>
          <w:rFonts w:ascii="Times New Roman" w:eastAsia="Times New Roman" w:hAnsi="Times New Roman" w:cs="Times New Roman"/>
          <w:color w:val="000000"/>
          <w:sz w:val="24"/>
          <w:szCs w:val="24"/>
          <w:lang w:eastAsia="lv-LV"/>
        </w:rPr>
        <w:t xml:space="preserve"> gāzei, </w:t>
      </w:r>
      <w:proofErr w:type="spellStart"/>
      <w:r w:rsidRPr="00DE6F7B">
        <w:rPr>
          <w:rFonts w:ascii="Times New Roman" w:eastAsia="Times New Roman" w:hAnsi="Times New Roman" w:cs="Times New Roman"/>
          <w:color w:val="000000"/>
          <w:sz w:val="24"/>
          <w:szCs w:val="24"/>
          <w:lang w:eastAsia="lv-LV"/>
        </w:rPr>
        <w:t>starpdaļiņu</w:t>
      </w:r>
      <w:proofErr w:type="spellEnd"/>
      <w:r w:rsidRPr="00DE6F7B">
        <w:rPr>
          <w:rFonts w:ascii="Times New Roman" w:eastAsia="Times New Roman" w:hAnsi="Times New Roman" w:cs="Times New Roman"/>
          <w:color w:val="000000"/>
          <w:sz w:val="24"/>
          <w:szCs w:val="24"/>
          <w:lang w:eastAsia="lv-LV"/>
        </w:rPr>
        <w:t xml:space="preserve"> mijiedarbības spēku ietekme.</w:t>
      </w:r>
    </w:p>
    <w:p w14:paraId="3F2CBE79" w14:textId="77777777" w:rsidR="00345324" w:rsidRPr="00DE6F7B" w:rsidRDefault="0034532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32940219"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73214043"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5DAB399B"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763AE461" w14:textId="77777777" w:rsidTr="00C44FFA">
        <w:tc>
          <w:tcPr>
            <w:tcW w:w="4250" w:type="dxa"/>
            <w:shd w:val="clear" w:color="auto" w:fill="auto"/>
            <w:vAlign w:val="center"/>
          </w:tcPr>
          <w:p w14:paraId="0CCDE579"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51E91797" w14:textId="77777777" w:rsidR="00345324" w:rsidRPr="00DE6F7B" w:rsidRDefault="00345324" w:rsidP="00345324">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Kvantu fizikas skaitliskās metodes</w:t>
            </w:r>
          </w:p>
        </w:tc>
      </w:tr>
      <w:tr w:rsidR="00345324" w:rsidRPr="00DE6F7B" w14:paraId="1C6F9F90" w14:textId="77777777" w:rsidTr="00C44FFA">
        <w:tc>
          <w:tcPr>
            <w:tcW w:w="4250" w:type="dxa"/>
            <w:shd w:val="clear" w:color="auto" w:fill="auto"/>
            <w:vAlign w:val="center"/>
          </w:tcPr>
          <w:p w14:paraId="4C5845FD"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7181D259" w14:textId="6B98A43C" w:rsidR="00345324" w:rsidRPr="00DE6F7B" w:rsidRDefault="00C44FFA" w:rsidP="00C44FFA">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Fizika un astronomija</w:t>
            </w:r>
          </w:p>
        </w:tc>
      </w:tr>
      <w:tr w:rsidR="00345324" w:rsidRPr="00DE6F7B" w14:paraId="4DB6E67B" w14:textId="77777777" w:rsidTr="00C44FFA">
        <w:tc>
          <w:tcPr>
            <w:tcW w:w="4250" w:type="dxa"/>
            <w:shd w:val="clear" w:color="auto" w:fill="auto"/>
            <w:vAlign w:val="center"/>
          </w:tcPr>
          <w:p w14:paraId="1F1B39C5"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728404BE"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48556560" w14:textId="77777777" w:rsidTr="00C44FFA">
        <w:tc>
          <w:tcPr>
            <w:tcW w:w="4250" w:type="dxa"/>
            <w:shd w:val="clear" w:color="auto" w:fill="auto"/>
            <w:vAlign w:val="center"/>
          </w:tcPr>
          <w:p w14:paraId="7CB4E774"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43204720"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5DAC07EA" w14:textId="77777777" w:rsidTr="00C44FFA">
        <w:tc>
          <w:tcPr>
            <w:tcW w:w="4250" w:type="dxa"/>
            <w:shd w:val="clear" w:color="auto" w:fill="auto"/>
            <w:vAlign w:val="center"/>
          </w:tcPr>
          <w:p w14:paraId="0F1EEA0C"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30057D7E"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18</w:t>
            </w:r>
          </w:p>
        </w:tc>
      </w:tr>
      <w:tr w:rsidR="00345324" w:rsidRPr="00DE6F7B" w14:paraId="415F9D02" w14:textId="77777777" w:rsidTr="00C44FFA">
        <w:tc>
          <w:tcPr>
            <w:tcW w:w="4250" w:type="dxa"/>
            <w:shd w:val="clear" w:color="auto" w:fill="auto"/>
            <w:vAlign w:val="center"/>
          </w:tcPr>
          <w:p w14:paraId="2BB87E3E"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5FCFC905"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14</w:t>
            </w:r>
          </w:p>
        </w:tc>
      </w:tr>
      <w:tr w:rsidR="00345324" w:rsidRPr="00DE6F7B" w14:paraId="2CE7B06C" w14:textId="77777777" w:rsidTr="00C44FFA">
        <w:tc>
          <w:tcPr>
            <w:tcW w:w="4250" w:type="dxa"/>
            <w:shd w:val="clear" w:color="auto" w:fill="auto"/>
            <w:vAlign w:val="center"/>
          </w:tcPr>
          <w:p w14:paraId="0C17278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6F550D2F"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45324" w:rsidRPr="00DE6F7B" w14:paraId="551E5709" w14:textId="77777777" w:rsidTr="00C44FFA">
        <w:tc>
          <w:tcPr>
            <w:tcW w:w="4250" w:type="dxa"/>
            <w:shd w:val="clear" w:color="auto" w:fill="auto"/>
            <w:vAlign w:val="center"/>
          </w:tcPr>
          <w:p w14:paraId="4F67EBE3"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60D13655"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6B6FAD8D" w14:textId="77777777" w:rsidTr="00C44FFA">
        <w:tc>
          <w:tcPr>
            <w:tcW w:w="4250" w:type="dxa"/>
            <w:shd w:val="clear" w:color="auto" w:fill="auto"/>
            <w:vAlign w:val="center"/>
          </w:tcPr>
          <w:p w14:paraId="7AE6B4C6" w14:textId="3661DC28"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7FB204D0" w14:textId="348C732F" w:rsidR="00EA48E6" w:rsidRPr="00DE6F7B" w:rsidRDefault="00143B43" w:rsidP="00345324">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18.03.2021</w:t>
            </w:r>
          </w:p>
        </w:tc>
      </w:tr>
      <w:tr w:rsidR="00345324" w:rsidRPr="00DE6F7B" w14:paraId="13238010" w14:textId="77777777" w:rsidTr="00C44FFA">
        <w:tc>
          <w:tcPr>
            <w:tcW w:w="4250" w:type="dxa"/>
            <w:tcBorders>
              <w:bottom w:val="single" w:sz="4" w:space="0" w:color="auto"/>
            </w:tcBorders>
            <w:shd w:val="clear" w:color="auto" w:fill="auto"/>
            <w:vAlign w:val="center"/>
          </w:tcPr>
          <w:p w14:paraId="07FDCD4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2EB93B45" w14:textId="370D6F76" w:rsidR="00345324" w:rsidRPr="00DE6F7B" w:rsidRDefault="00C44FFA" w:rsidP="00C44FFA">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 xml:space="preserve">Dr.chem. </w:t>
            </w:r>
            <w:r w:rsidR="00345324" w:rsidRPr="00DE6F7B">
              <w:rPr>
                <w:rFonts w:ascii="Times New Roman" w:hAnsi="Times New Roman" w:cs="Times New Roman"/>
                <w:sz w:val="24"/>
                <w:szCs w:val="24"/>
              </w:rPr>
              <w:t xml:space="preserve">Ģirts </w:t>
            </w:r>
            <w:proofErr w:type="spellStart"/>
            <w:r w:rsidR="00345324" w:rsidRPr="00DE6F7B">
              <w:rPr>
                <w:rFonts w:ascii="Times New Roman" w:hAnsi="Times New Roman" w:cs="Times New Roman"/>
                <w:sz w:val="24"/>
                <w:szCs w:val="24"/>
              </w:rPr>
              <w:t>Barinovs</w:t>
            </w:r>
            <w:proofErr w:type="spellEnd"/>
          </w:p>
        </w:tc>
      </w:tr>
      <w:tr w:rsidR="00345324" w:rsidRPr="00DE6F7B" w14:paraId="3D5374F5" w14:textId="77777777" w:rsidTr="00C44FFA">
        <w:tc>
          <w:tcPr>
            <w:tcW w:w="4250" w:type="dxa"/>
            <w:tcBorders>
              <w:top w:val="single" w:sz="4" w:space="0" w:color="auto"/>
              <w:left w:val="nil"/>
              <w:bottom w:val="single" w:sz="4" w:space="0" w:color="auto"/>
              <w:right w:val="single" w:sz="4" w:space="0" w:color="auto"/>
            </w:tcBorders>
            <w:shd w:val="clear" w:color="auto" w:fill="auto"/>
            <w:vAlign w:val="center"/>
          </w:tcPr>
          <w:p w14:paraId="53F4AFE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29832DA4" w14:textId="77777777" w:rsidR="004E795E" w:rsidRPr="00DE6F7B" w:rsidRDefault="004E795E" w:rsidP="004E795E">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287ABA6E" w14:textId="77777777" w:rsidR="004E795E" w:rsidRPr="00DE6F7B" w:rsidRDefault="004E795E" w:rsidP="004E795E">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6D0D967F" w14:textId="074EDD3D" w:rsidR="00345324" w:rsidRPr="00DE6F7B" w:rsidRDefault="004E795E" w:rsidP="004E795E">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345324" w:rsidRPr="00DE6F7B" w14:paraId="08958E27" w14:textId="77777777" w:rsidTr="00C44FFA">
        <w:tc>
          <w:tcPr>
            <w:tcW w:w="4250" w:type="dxa"/>
            <w:tcBorders>
              <w:top w:val="single" w:sz="4" w:space="0" w:color="auto"/>
            </w:tcBorders>
            <w:shd w:val="clear" w:color="auto" w:fill="auto"/>
            <w:vAlign w:val="center"/>
          </w:tcPr>
          <w:p w14:paraId="45BAA75B"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24B32B6C"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0230D520" w14:textId="77777777" w:rsidTr="00C44FFA">
        <w:tc>
          <w:tcPr>
            <w:tcW w:w="9633" w:type="dxa"/>
            <w:gridSpan w:val="2"/>
            <w:shd w:val="clear" w:color="auto" w:fill="auto"/>
            <w:vAlign w:val="center"/>
          </w:tcPr>
          <w:p w14:paraId="6C7B1F52" w14:textId="2BC8F89B" w:rsidR="00E56969" w:rsidRPr="00DE6F7B" w:rsidRDefault="00C44FFA" w:rsidP="00E56969">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E56969" w:rsidRPr="00DE6F7B">
              <w:rPr>
                <w:rFonts w:ascii="Times New Roman" w:hAnsi="Times New Roman" w:cs="Times New Roman"/>
                <w:sz w:val="24"/>
                <w:szCs w:val="24"/>
              </w:rPr>
              <w:t xml:space="preserve">ursa mērķis ir </w:t>
            </w:r>
            <w:r w:rsidR="0075014B" w:rsidRPr="00DE6F7B">
              <w:rPr>
                <w:rFonts w:ascii="Times New Roman" w:hAnsi="Times New Roman" w:cs="Times New Roman"/>
                <w:sz w:val="24"/>
                <w:szCs w:val="24"/>
              </w:rPr>
              <w:t>nodrošināt iespēju</w:t>
            </w:r>
            <w:r w:rsidR="00E56969" w:rsidRPr="00DE6F7B">
              <w:rPr>
                <w:rFonts w:ascii="Times New Roman" w:hAnsi="Times New Roman" w:cs="Times New Roman"/>
                <w:sz w:val="24"/>
                <w:szCs w:val="24"/>
              </w:rPr>
              <w:t xml:space="preserve"> atpazīt fizikālas problēmas, kuru atrisināšanai ir izmantojamas kvantu fizikas skaitliskās metodes, iemācīties veikt kvantu ķīmiskos aprēķinus, iemācīties interpretēt savu un citu cilvēku veikto aprēķinu rezultātus.</w:t>
            </w:r>
          </w:p>
          <w:p w14:paraId="4A6D6C9F" w14:textId="77777777" w:rsidR="00E56969" w:rsidRPr="00DE6F7B" w:rsidRDefault="00E56969" w:rsidP="00E56969">
            <w:pPr>
              <w:spacing w:after="0" w:line="240" w:lineRule="auto"/>
              <w:contextualSpacing/>
              <w:mirrorIndents/>
              <w:jc w:val="both"/>
              <w:rPr>
                <w:rFonts w:ascii="Times New Roman" w:hAnsi="Times New Roman" w:cs="Times New Roman"/>
                <w:sz w:val="24"/>
                <w:szCs w:val="24"/>
              </w:rPr>
            </w:pPr>
          </w:p>
          <w:p w14:paraId="34D5E102" w14:textId="77777777" w:rsidR="00C44FFA" w:rsidRDefault="00C44FFA" w:rsidP="00C44FF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p>
          <w:p w14:paraId="37A1F569" w14:textId="77777777" w:rsidR="00E56969" w:rsidRPr="00DE6F7B" w:rsidRDefault="00E56969" w:rsidP="00712165">
            <w:pPr>
              <w:pStyle w:val="ListParagraph"/>
              <w:numPr>
                <w:ilvl w:val="0"/>
                <w:numId w:val="31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Saprast kvantu mehānikas likumus, kas nepieciešami atomu un molekulu īpašību aprēķinam;</w:t>
            </w:r>
          </w:p>
          <w:p w14:paraId="5B507EDB" w14:textId="77777777" w:rsidR="00E56969" w:rsidRPr="00DE6F7B" w:rsidRDefault="00E56969" w:rsidP="00712165">
            <w:pPr>
              <w:pStyle w:val="ListParagraph"/>
              <w:numPr>
                <w:ilvl w:val="0"/>
                <w:numId w:val="31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Saprast galvenos tuvinājumus vielas elektroniskās struktūras aprakstam, kontrolēt tuvinājumu pielietojumu precizitāti, zināt tās uzlabojuma iespējas. Prast ņemt vērā tehnoloģiju doto iespēju robežas;</w:t>
            </w:r>
          </w:p>
          <w:p w14:paraId="3A1F7CDD" w14:textId="77777777" w:rsidR="00E56969" w:rsidRPr="00DE6F7B" w:rsidRDefault="00E56969" w:rsidP="00712165">
            <w:pPr>
              <w:pStyle w:val="ListParagraph"/>
              <w:numPr>
                <w:ilvl w:val="0"/>
                <w:numId w:val="31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Prast izveidot tipveida kvantu ķīmisko aprēķinu programmas </w:t>
            </w:r>
            <w:proofErr w:type="spellStart"/>
            <w:r w:rsidRPr="00DE6F7B">
              <w:rPr>
                <w:rFonts w:ascii="Times New Roman" w:hAnsi="Times New Roman" w:cs="Times New Roman"/>
                <w:sz w:val="24"/>
                <w:szCs w:val="24"/>
              </w:rPr>
              <w:t>ievaddatni</w:t>
            </w:r>
            <w:proofErr w:type="spellEnd"/>
            <w:r w:rsidRPr="00DE6F7B">
              <w:rPr>
                <w:rFonts w:ascii="Times New Roman" w:hAnsi="Times New Roman" w:cs="Times New Roman"/>
                <w:sz w:val="24"/>
                <w:szCs w:val="24"/>
              </w:rPr>
              <w:t>;</w:t>
            </w:r>
          </w:p>
          <w:p w14:paraId="6505F3F0" w14:textId="77777777" w:rsidR="00E56969" w:rsidRPr="00DE6F7B" w:rsidRDefault="00E56969" w:rsidP="00712165">
            <w:pPr>
              <w:pStyle w:val="ListParagraph"/>
              <w:numPr>
                <w:ilvl w:val="0"/>
                <w:numId w:val="31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Aprēķināt atomu un molekulu elektronu struktūru, izmantojot </w:t>
            </w:r>
            <w:proofErr w:type="spellStart"/>
            <w:r w:rsidRPr="00DE6F7B">
              <w:rPr>
                <w:rFonts w:ascii="Times New Roman" w:hAnsi="Times New Roman" w:cs="Times New Roman"/>
                <w:sz w:val="24"/>
                <w:szCs w:val="24"/>
              </w:rPr>
              <w:t>abinitio</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pusempīriskas</w:t>
            </w:r>
            <w:proofErr w:type="spellEnd"/>
            <w:r w:rsidRPr="00DE6F7B">
              <w:rPr>
                <w:rFonts w:ascii="Times New Roman" w:hAnsi="Times New Roman" w:cs="Times New Roman"/>
                <w:sz w:val="24"/>
                <w:szCs w:val="24"/>
              </w:rPr>
              <w:t xml:space="preserve"> aprēķinu metodes, izmantojot viļņu funkcijas vai blīvuma funkcionāļa pieeju;</w:t>
            </w:r>
          </w:p>
          <w:p w14:paraId="306C2D3C" w14:textId="77777777" w:rsidR="00345324" w:rsidRPr="00DE6F7B" w:rsidRDefault="00E56969" w:rsidP="00712165">
            <w:pPr>
              <w:pStyle w:val="ListParagraph"/>
              <w:numPr>
                <w:ilvl w:val="0"/>
                <w:numId w:val="31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Veikt un prezentēt individuālu pētījumu molekulu īpašību teorētiskai iegūšanai, izvēloties labākos aprēķina tuvinājumus, analizēt rezultātus, to precizitāti, apkopojot eksperimentālu un teorētisku informāciju no zinātniskās literatūras, salīdzināt to ar saviem aprēķinu datiem.</w:t>
            </w:r>
          </w:p>
          <w:p w14:paraId="4110119E" w14:textId="77777777" w:rsidR="007F7A39" w:rsidRPr="00DE6F7B" w:rsidRDefault="007F7A39" w:rsidP="007F7A39">
            <w:pPr>
              <w:pStyle w:val="ListParagraph"/>
              <w:spacing w:after="0" w:line="240" w:lineRule="auto"/>
              <w:ind w:left="360"/>
              <w:mirrorIndents/>
              <w:jc w:val="both"/>
              <w:rPr>
                <w:rFonts w:ascii="Times New Roman" w:hAnsi="Times New Roman" w:cs="Times New Roman"/>
                <w:sz w:val="24"/>
                <w:szCs w:val="24"/>
              </w:rPr>
            </w:pPr>
          </w:p>
          <w:p w14:paraId="2080A46E" w14:textId="77777777" w:rsidR="007F7A39" w:rsidRPr="00DE6F7B" w:rsidRDefault="007F7A39" w:rsidP="007F7A39">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345324" w:rsidRPr="00DE6F7B" w14:paraId="597A93A4" w14:textId="77777777" w:rsidTr="00C44FFA">
        <w:tc>
          <w:tcPr>
            <w:tcW w:w="4250" w:type="dxa"/>
            <w:shd w:val="clear" w:color="auto" w:fill="auto"/>
            <w:vAlign w:val="center"/>
          </w:tcPr>
          <w:p w14:paraId="266CD2D7"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37E14E03"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53638873" w14:textId="77777777" w:rsidTr="00C44FFA">
        <w:tc>
          <w:tcPr>
            <w:tcW w:w="9633" w:type="dxa"/>
            <w:gridSpan w:val="2"/>
            <w:shd w:val="clear" w:color="auto" w:fill="auto"/>
            <w:vAlign w:val="center"/>
          </w:tcPr>
          <w:p w14:paraId="4E7EF084" w14:textId="77777777" w:rsidR="002A0925" w:rsidRPr="00DE6F7B" w:rsidRDefault="002A0925" w:rsidP="002A0925">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76DDCE0B" w14:textId="77777777" w:rsidR="002A0925" w:rsidRPr="00DE6F7B" w:rsidRDefault="002A0925" w:rsidP="00712165">
            <w:pPr>
              <w:pStyle w:val="ListParagraph"/>
              <w:numPr>
                <w:ilvl w:val="0"/>
                <w:numId w:val="35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Formulē un skaidro elektronu struktūras aprēķinu un kodolu kustības apraksta </w:t>
            </w:r>
            <w:proofErr w:type="spellStart"/>
            <w:r w:rsidRPr="00DE6F7B">
              <w:rPr>
                <w:rFonts w:ascii="Times New Roman" w:hAnsi="Times New Roman" w:cs="Times New Roman"/>
                <w:sz w:val="24"/>
                <w:szCs w:val="24"/>
              </w:rPr>
              <w:t>pamatvienādojumus</w:t>
            </w:r>
            <w:proofErr w:type="spellEnd"/>
            <w:r w:rsidRPr="00DE6F7B">
              <w:rPr>
                <w:rFonts w:ascii="Times New Roman" w:hAnsi="Times New Roman" w:cs="Times New Roman"/>
                <w:sz w:val="24"/>
                <w:szCs w:val="24"/>
              </w:rPr>
              <w:t xml:space="preserve"> un saistītos tuvinājumus;</w:t>
            </w:r>
          </w:p>
          <w:p w14:paraId="363670E3" w14:textId="18C1E3A9" w:rsidR="002A0925" w:rsidRPr="00DE6F7B" w:rsidRDefault="002A0925" w:rsidP="00712165">
            <w:pPr>
              <w:pStyle w:val="ListParagraph"/>
              <w:numPr>
                <w:ilvl w:val="0"/>
                <w:numId w:val="35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nosauc galvenās aprēķinu metodes, skaid</w:t>
            </w:r>
            <w:r w:rsidR="00C44FFA">
              <w:rPr>
                <w:rFonts w:ascii="Times New Roman" w:hAnsi="Times New Roman" w:cs="Times New Roman"/>
                <w:sz w:val="24"/>
                <w:szCs w:val="24"/>
              </w:rPr>
              <w:t>ro to priekšrocības un trūkumus;</w:t>
            </w:r>
          </w:p>
          <w:p w14:paraId="619575BA" w14:textId="77777777" w:rsidR="002A0925" w:rsidRPr="00DE6F7B" w:rsidRDefault="002A0925" w:rsidP="002A0925">
            <w:pPr>
              <w:spacing w:after="0" w:line="240" w:lineRule="auto"/>
              <w:mirrorIndents/>
              <w:jc w:val="both"/>
              <w:rPr>
                <w:rFonts w:ascii="Times New Roman" w:hAnsi="Times New Roman" w:cs="Times New Roman"/>
                <w:sz w:val="24"/>
                <w:szCs w:val="24"/>
              </w:rPr>
            </w:pPr>
          </w:p>
          <w:p w14:paraId="3DD2426D" w14:textId="77777777" w:rsidR="002A0925" w:rsidRPr="00DE6F7B" w:rsidRDefault="002A0925" w:rsidP="002A0925">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464B31FA" w14:textId="77777777" w:rsidR="002A0925" w:rsidRPr="00DE6F7B" w:rsidRDefault="002A0925" w:rsidP="00712165">
            <w:pPr>
              <w:pStyle w:val="ListParagraph"/>
              <w:numPr>
                <w:ilvl w:val="0"/>
                <w:numId w:val="35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Praktiski pielieto kvantu fizikas skaitlisko aprēķinu metodes </w:t>
            </w:r>
            <w:proofErr w:type="spellStart"/>
            <w:r w:rsidRPr="00DE6F7B">
              <w:rPr>
                <w:rFonts w:ascii="Times New Roman" w:hAnsi="Times New Roman" w:cs="Times New Roman"/>
                <w:sz w:val="24"/>
                <w:szCs w:val="24"/>
              </w:rPr>
              <w:t>daudzelektronu</w:t>
            </w:r>
            <w:proofErr w:type="spellEnd"/>
            <w:r w:rsidRPr="00DE6F7B">
              <w:rPr>
                <w:rFonts w:ascii="Times New Roman" w:hAnsi="Times New Roman" w:cs="Times New Roman"/>
                <w:sz w:val="24"/>
                <w:szCs w:val="24"/>
              </w:rPr>
              <w:t xml:space="preserve"> sistēmām;</w:t>
            </w:r>
          </w:p>
          <w:p w14:paraId="4DC9309E" w14:textId="340410CB" w:rsidR="002A0925" w:rsidRPr="00DE6F7B" w:rsidRDefault="002A0925" w:rsidP="00712165">
            <w:pPr>
              <w:pStyle w:val="ListParagraph"/>
              <w:numPr>
                <w:ilvl w:val="0"/>
                <w:numId w:val="35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interpret</w:t>
            </w:r>
            <w:r w:rsidR="007976BF">
              <w:rPr>
                <w:rFonts w:ascii="Times New Roman" w:hAnsi="Times New Roman" w:cs="Times New Roman"/>
                <w:sz w:val="24"/>
                <w:szCs w:val="24"/>
              </w:rPr>
              <w:t>ē un prezentē iegūtos rezultātus</w:t>
            </w:r>
            <w:r w:rsidR="00C44FFA">
              <w:rPr>
                <w:rFonts w:ascii="Times New Roman" w:hAnsi="Times New Roman" w:cs="Times New Roman"/>
                <w:sz w:val="24"/>
                <w:szCs w:val="24"/>
              </w:rPr>
              <w:t>;</w:t>
            </w:r>
          </w:p>
          <w:p w14:paraId="3A5AED59" w14:textId="77777777" w:rsidR="002A0925" w:rsidRPr="00DE6F7B" w:rsidRDefault="002A0925" w:rsidP="002A0925">
            <w:pPr>
              <w:spacing w:after="0" w:line="240" w:lineRule="auto"/>
              <w:mirrorIndents/>
              <w:jc w:val="both"/>
              <w:rPr>
                <w:rFonts w:ascii="Times New Roman" w:hAnsi="Times New Roman" w:cs="Times New Roman"/>
                <w:sz w:val="24"/>
                <w:szCs w:val="24"/>
              </w:rPr>
            </w:pPr>
          </w:p>
          <w:p w14:paraId="4D5041E7" w14:textId="77777777" w:rsidR="002A0925" w:rsidRPr="00DE6F7B" w:rsidRDefault="002A0925" w:rsidP="002A0925">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1AFD1B34" w14:textId="77777777" w:rsidR="002A0925" w:rsidRPr="00DE6F7B" w:rsidRDefault="002A0925" w:rsidP="00712165">
            <w:pPr>
              <w:pStyle w:val="ListParagraph"/>
              <w:numPr>
                <w:ilvl w:val="0"/>
                <w:numId w:val="356"/>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 xml:space="preserve">Izvēlas pētāmai </w:t>
            </w:r>
            <w:proofErr w:type="spellStart"/>
            <w:r w:rsidRPr="00DE6F7B">
              <w:rPr>
                <w:rFonts w:ascii="Times New Roman" w:hAnsi="Times New Roman" w:cs="Times New Roman"/>
                <w:sz w:val="24"/>
                <w:szCs w:val="24"/>
              </w:rPr>
              <w:t>daudzelektronu</w:t>
            </w:r>
            <w:proofErr w:type="spellEnd"/>
            <w:r w:rsidRPr="00DE6F7B">
              <w:rPr>
                <w:rFonts w:ascii="Times New Roman" w:hAnsi="Times New Roman" w:cs="Times New Roman"/>
                <w:sz w:val="24"/>
                <w:szCs w:val="24"/>
              </w:rPr>
              <w:t xml:space="preserve"> sistēmas problēmai atbilstošu skaitlisko aprēķinu metodi;</w:t>
            </w:r>
          </w:p>
          <w:p w14:paraId="7B095D06" w14:textId="77777777" w:rsidR="002A0925" w:rsidRPr="00DE6F7B" w:rsidRDefault="002A0925" w:rsidP="00712165">
            <w:pPr>
              <w:pStyle w:val="ListParagraph"/>
              <w:numPr>
                <w:ilvl w:val="0"/>
                <w:numId w:val="356"/>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izvēlas tuvinājumu, novērtē aprēķina veikšanas, iespējamību;</w:t>
            </w:r>
          </w:p>
          <w:p w14:paraId="3142A5CB" w14:textId="77777777" w:rsidR="002A0925" w:rsidRPr="00DE6F7B" w:rsidRDefault="002A0925" w:rsidP="00712165">
            <w:pPr>
              <w:pStyle w:val="ListParagraph"/>
              <w:numPr>
                <w:ilvl w:val="0"/>
                <w:numId w:val="356"/>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lastRenderedPageBreak/>
              <w:t xml:space="preserve">veic aprēķinus, izvēloties aprēķinu veikšanai nepieciešamos </w:t>
            </w:r>
            <w:proofErr w:type="spellStart"/>
            <w:r w:rsidRPr="00DE6F7B">
              <w:rPr>
                <w:rFonts w:ascii="Times New Roman" w:hAnsi="Times New Roman" w:cs="Times New Roman"/>
                <w:sz w:val="24"/>
                <w:szCs w:val="24"/>
              </w:rPr>
              <w:t>datorresursus</w:t>
            </w:r>
            <w:proofErr w:type="spellEnd"/>
            <w:r w:rsidRPr="00DE6F7B">
              <w:rPr>
                <w:rFonts w:ascii="Times New Roman" w:hAnsi="Times New Roman" w:cs="Times New Roman"/>
                <w:sz w:val="24"/>
                <w:szCs w:val="24"/>
              </w:rPr>
              <w:t xml:space="preserve"> un novērtē aprēķina laiku;</w:t>
            </w:r>
          </w:p>
          <w:p w14:paraId="64DF24E6" w14:textId="62720B56" w:rsidR="002A0925" w:rsidRPr="00DE6F7B" w:rsidRDefault="00236918" w:rsidP="00712165">
            <w:pPr>
              <w:pStyle w:val="ListParagraph"/>
              <w:numPr>
                <w:ilvl w:val="0"/>
                <w:numId w:val="356"/>
              </w:numPr>
              <w:spacing w:after="0" w:line="240" w:lineRule="auto"/>
              <w:mirrorIndents/>
              <w:jc w:val="both"/>
              <w:rPr>
                <w:rFonts w:ascii="Times New Roman" w:hAnsi="Times New Roman" w:cs="Times New Roman"/>
                <w:i/>
                <w:sz w:val="24"/>
                <w:szCs w:val="24"/>
              </w:rPr>
            </w:pPr>
            <w:r>
              <w:rPr>
                <w:rFonts w:ascii="Times New Roman" w:hAnsi="Times New Roman" w:cs="Times New Roman"/>
                <w:sz w:val="24"/>
                <w:szCs w:val="24"/>
              </w:rPr>
              <w:t>I</w:t>
            </w:r>
            <w:r w:rsidR="002A0925" w:rsidRPr="00DE6F7B">
              <w:rPr>
                <w:rFonts w:ascii="Times New Roman" w:hAnsi="Times New Roman" w:cs="Times New Roman"/>
                <w:sz w:val="24"/>
                <w:szCs w:val="24"/>
              </w:rPr>
              <w:t>nterpretē rezultātus un to precizitāti;</w:t>
            </w:r>
          </w:p>
          <w:p w14:paraId="5F9788AF" w14:textId="394F72E7" w:rsidR="00345324" w:rsidRPr="00DE6F7B" w:rsidRDefault="002A0925" w:rsidP="007976BF">
            <w:pPr>
              <w:pStyle w:val="ListParagraph"/>
              <w:numPr>
                <w:ilvl w:val="0"/>
                <w:numId w:val="356"/>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 xml:space="preserve">piedāvā reālistiskas iegūto </w:t>
            </w:r>
            <w:r w:rsidR="00C44FFA">
              <w:rPr>
                <w:rFonts w:ascii="Times New Roman" w:hAnsi="Times New Roman" w:cs="Times New Roman"/>
                <w:sz w:val="24"/>
                <w:szCs w:val="24"/>
              </w:rPr>
              <w:t>rezult</w:t>
            </w:r>
            <w:r w:rsidR="007976BF">
              <w:rPr>
                <w:rFonts w:ascii="Times New Roman" w:hAnsi="Times New Roman" w:cs="Times New Roman"/>
                <w:sz w:val="24"/>
                <w:szCs w:val="24"/>
              </w:rPr>
              <w:t>ātu uzlabošanas iespējas.</w:t>
            </w:r>
          </w:p>
        </w:tc>
      </w:tr>
      <w:tr w:rsidR="00345324" w:rsidRPr="00DE6F7B" w14:paraId="5AFFAE13" w14:textId="77777777" w:rsidTr="00C44FFA">
        <w:tc>
          <w:tcPr>
            <w:tcW w:w="9633" w:type="dxa"/>
            <w:gridSpan w:val="2"/>
            <w:shd w:val="clear" w:color="auto" w:fill="auto"/>
            <w:vAlign w:val="center"/>
          </w:tcPr>
          <w:p w14:paraId="2C768CAE"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345324" w:rsidRPr="00DE6F7B" w14:paraId="57C9EACF" w14:textId="77777777" w:rsidTr="00C44FFA">
        <w:tc>
          <w:tcPr>
            <w:tcW w:w="9633" w:type="dxa"/>
            <w:gridSpan w:val="2"/>
            <w:shd w:val="clear" w:color="auto" w:fill="auto"/>
            <w:vAlign w:val="center"/>
          </w:tcPr>
          <w:p w14:paraId="20A487DC" w14:textId="77777777" w:rsidR="00345324" w:rsidRPr="00DE6F7B" w:rsidRDefault="00345324" w:rsidP="00712165">
            <w:pPr>
              <w:pStyle w:val="ListParagraph"/>
              <w:numPr>
                <w:ilvl w:val="0"/>
                <w:numId w:val="15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Šrēdingera vienādojums un tuvinājumi. L2</w:t>
            </w:r>
          </w:p>
          <w:p w14:paraId="62FCD079" w14:textId="77777777" w:rsidR="00345324" w:rsidRPr="00DE6F7B" w:rsidRDefault="00345324" w:rsidP="00712165">
            <w:pPr>
              <w:pStyle w:val="ListParagraph"/>
              <w:numPr>
                <w:ilvl w:val="0"/>
                <w:numId w:val="15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Elektronu viļņu funkcijas. L2 P2</w:t>
            </w:r>
          </w:p>
          <w:p w14:paraId="17D68BB9" w14:textId="77777777" w:rsidR="00345324" w:rsidRPr="00DE6F7B" w:rsidRDefault="00345324" w:rsidP="00712165">
            <w:pPr>
              <w:pStyle w:val="ListParagraph"/>
              <w:numPr>
                <w:ilvl w:val="0"/>
                <w:numId w:val="15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Ūdeņraža molekula. L2 P2</w:t>
            </w:r>
          </w:p>
          <w:p w14:paraId="1CBB02EA" w14:textId="77777777" w:rsidR="00345324" w:rsidRPr="00DE6F7B" w:rsidRDefault="00345324" w:rsidP="00712165">
            <w:pPr>
              <w:pStyle w:val="ListParagraph"/>
              <w:numPr>
                <w:ilvl w:val="0"/>
                <w:numId w:val="153"/>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Vienelektrona</w:t>
            </w:r>
            <w:proofErr w:type="spellEnd"/>
            <w:r w:rsidRPr="00DE6F7B">
              <w:rPr>
                <w:rFonts w:ascii="Times New Roman" w:hAnsi="Times New Roman" w:cs="Times New Roman"/>
                <w:sz w:val="24"/>
                <w:szCs w:val="24"/>
              </w:rPr>
              <w:t xml:space="preserve"> tuvinājums. L2 P2</w:t>
            </w:r>
          </w:p>
          <w:p w14:paraId="4D6B8228" w14:textId="77777777" w:rsidR="00345324" w:rsidRPr="00DE6F7B" w:rsidRDefault="00345324" w:rsidP="00712165">
            <w:pPr>
              <w:pStyle w:val="ListParagraph"/>
              <w:numPr>
                <w:ilvl w:val="0"/>
                <w:numId w:val="15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Viļņu funkcijas attīstība laikā. L2 P2</w:t>
            </w:r>
          </w:p>
          <w:p w14:paraId="306D0662" w14:textId="77777777" w:rsidR="00345324" w:rsidRPr="00DE6F7B" w:rsidRDefault="00345324" w:rsidP="00712165">
            <w:pPr>
              <w:pStyle w:val="ListParagraph"/>
              <w:numPr>
                <w:ilvl w:val="0"/>
                <w:numId w:val="15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Elektronu korelācija. L4 P2</w:t>
            </w:r>
          </w:p>
          <w:p w14:paraId="619AACE0" w14:textId="77777777" w:rsidR="00345324" w:rsidRPr="00DE6F7B" w:rsidRDefault="00345324" w:rsidP="00712165">
            <w:pPr>
              <w:pStyle w:val="ListParagraph"/>
              <w:numPr>
                <w:ilvl w:val="0"/>
                <w:numId w:val="15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Blīvuma funkcionāļa metode. L2 P2</w:t>
            </w:r>
          </w:p>
          <w:p w14:paraId="05E6EDF6" w14:textId="77777777" w:rsidR="00345324" w:rsidRPr="00DE6F7B" w:rsidRDefault="00345324" w:rsidP="00712165">
            <w:pPr>
              <w:pStyle w:val="ListParagraph"/>
              <w:numPr>
                <w:ilvl w:val="0"/>
                <w:numId w:val="15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Skaitlisko metožu pielietojums atomu mijiedarbības aprakstam. P2</w:t>
            </w:r>
          </w:p>
          <w:p w14:paraId="0743AF04" w14:textId="77777777" w:rsidR="00345324" w:rsidRPr="00DE6F7B" w:rsidRDefault="00345324" w:rsidP="00712165">
            <w:pPr>
              <w:pStyle w:val="ListParagraph"/>
              <w:numPr>
                <w:ilvl w:val="0"/>
                <w:numId w:val="15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Kvantu nepārtrauktās vides metodes. L2</w:t>
            </w:r>
          </w:p>
          <w:p w14:paraId="4A9DEC37" w14:textId="77777777" w:rsidR="00345324" w:rsidRPr="00DE6F7B" w:rsidRDefault="00345324" w:rsidP="00345324">
            <w:pPr>
              <w:spacing w:after="0" w:line="240" w:lineRule="auto"/>
              <w:contextualSpacing/>
              <w:mirrorIndents/>
              <w:rPr>
                <w:rFonts w:ascii="Times New Roman" w:hAnsi="Times New Roman" w:cs="Times New Roman"/>
                <w:sz w:val="24"/>
                <w:szCs w:val="24"/>
              </w:rPr>
            </w:pPr>
          </w:p>
          <w:p w14:paraId="277BE9ED" w14:textId="77777777" w:rsidR="00345324" w:rsidRPr="00DE6F7B" w:rsidRDefault="00345324" w:rsidP="00345324">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 P - praktiskais darbs</w:t>
            </w:r>
          </w:p>
        </w:tc>
      </w:tr>
      <w:tr w:rsidR="00345324" w:rsidRPr="00DE6F7B" w14:paraId="141ADA85" w14:textId="77777777" w:rsidTr="00C44FFA">
        <w:tc>
          <w:tcPr>
            <w:tcW w:w="9633" w:type="dxa"/>
            <w:gridSpan w:val="2"/>
            <w:shd w:val="clear" w:color="auto" w:fill="auto"/>
            <w:vAlign w:val="center"/>
          </w:tcPr>
          <w:p w14:paraId="7841EC80"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02422DAE" w14:textId="77777777" w:rsidTr="00C44FFA">
        <w:tc>
          <w:tcPr>
            <w:tcW w:w="9633" w:type="dxa"/>
            <w:gridSpan w:val="2"/>
            <w:shd w:val="clear" w:color="auto" w:fill="auto"/>
            <w:vAlign w:val="center"/>
          </w:tcPr>
          <w:p w14:paraId="653DE912" w14:textId="77777777" w:rsidR="0089466A" w:rsidRDefault="0089466A" w:rsidP="0089466A">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Studējošo patstāvīgais darbs tiek organizēts individuāli. Studējošiem tiek rekomendēts kursa apgūšanai organizēties mazās grupās, pārbaudījumos iesniedzot sava individuālā darba rezultātus.</w:t>
            </w:r>
          </w:p>
          <w:p w14:paraId="4C468A9B" w14:textId="77777777" w:rsidR="00C44FFA" w:rsidRPr="00DE6F7B" w:rsidRDefault="00C44FFA" w:rsidP="0089466A">
            <w:pPr>
              <w:spacing w:after="0" w:line="240" w:lineRule="auto"/>
              <w:contextualSpacing/>
              <w:mirrorIndents/>
              <w:jc w:val="both"/>
              <w:rPr>
                <w:rFonts w:ascii="Times New Roman" w:hAnsi="Times New Roman" w:cs="Times New Roman"/>
                <w:sz w:val="24"/>
                <w:szCs w:val="24"/>
                <w:lang w:eastAsia="lv-LV"/>
              </w:rPr>
            </w:pPr>
          </w:p>
          <w:p w14:paraId="13233FB1" w14:textId="77777777" w:rsidR="0089466A" w:rsidRPr="00DE6F7B" w:rsidRDefault="0089466A" w:rsidP="0089466A">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Patstāvīgie uzdevumi:</w:t>
            </w:r>
          </w:p>
          <w:p w14:paraId="4A4F2F35" w14:textId="77777777" w:rsidR="0089466A" w:rsidRPr="00DE6F7B" w:rsidRDefault="0089466A" w:rsidP="00712165">
            <w:pPr>
              <w:pStyle w:val="ListParagraph"/>
              <w:numPr>
                <w:ilvl w:val="0"/>
                <w:numId w:val="375"/>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Studēt ar studiju kursa tēmām saistīto literatūru;</w:t>
            </w:r>
          </w:p>
          <w:p w14:paraId="5AD2F026" w14:textId="77777777" w:rsidR="0089466A" w:rsidRPr="00DE6F7B" w:rsidRDefault="0089466A" w:rsidP="00712165">
            <w:pPr>
              <w:pStyle w:val="ListParagraph"/>
              <w:numPr>
                <w:ilvl w:val="0"/>
                <w:numId w:val="375"/>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Analizēt savas nodarbības laikā pieļautās kļūdas (tādas kā pasniedzēja doto uzdevumu risināšanas laikā un grupu darba laikā) un apgūt iztrūkstošās zināšanas;</w:t>
            </w:r>
          </w:p>
          <w:p w14:paraId="6953D139" w14:textId="77777777" w:rsidR="0089466A" w:rsidRPr="00DE6F7B" w:rsidRDefault="0089466A" w:rsidP="00712165">
            <w:pPr>
              <w:pStyle w:val="ListParagraph"/>
              <w:numPr>
                <w:ilvl w:val="0"/>
                <w:numId w:val="375"/>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Gatavoties eksāmenam;</w:t>
            </w:r>
          </w:p>
          <w:p w14:paraId="4F8E555E" w14:textId="77777777" w:rsidR="0089466A" w:rsidRPr="00DE6F7B" w:rsidRDefault="0089466A" w:rsidP="00712165">
            <w:pPr>
              <w:pStyle w:val="ListParagraph"/>
              <w:numPr>
                <w:ilvl w:val="0"/>
                <w:numId w:val="375"/>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Izpildīt 6 mājasdarbus;</w:t>
            </w:r>
          </w:p>
          <w:p w14:paraId="226DD2F0" w14:textId="77777777" w:rsidR="0089466A" w:rsidRPr="00DE6F7B" w:rsidRDefault="0089466A" w:rsidP="00712165">
            <w:pPr>
              <w:pStyle w:val="ListParagraph"/>
              <w:numPr>
                <w:ilvl w:val="0"/>
                <w:numId w:val="375"/>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Mājās spēt atkārtot praktiskos darbos veiktos aprēķinus. Veikt patstāvīgus aprēķinus ar pasniedzēju saskaņotas pētnieciskas problēmas aprakstam, patstāvīgi izvēloties skaitlisko metodi, interpretējot rezultātus un uzlabojot rezultātu precizitāti;</w:t>
            </w:r>
          </w:p>
          <w:p w14:paraId="6A420838" w14:textId="77777777" w:rsidR="00345324" w:rsidRPr="00DE6F7B" w:rsidRDefault="0089466A" w:rsidP="00712165">
            <w:pPr>
              <w:pStyle w:val="ListParagraph"/>
              <w:numPr>
                <w:ilvl w:val="0"/>
                <w:numId w:val="375"/>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Sagatavot sava aprēķina prezentāciju.</w:t>
            </w:r>
          </w:p>
        </w:tc>
      </w:tr>
      <w:tr w:rsidR="00345324" w:rsidRPr="00DE6F7B" w14:paraId="6D8797D8" w14:textId="77777777" w:rsidTr="00C44FFA">
        <w:tc>
          <w:tcPr>
            <w:tcW w:w="9633" w:type="dxa"/>
            <w:gridSpan w:val="2"/>
            <w:shd w:val="clear" w:color="auto" w:fill="auto"/>
            <w:vAlign w:val="center"/>
          </w:tcPr>
          <w:p w14:paraId="3FDF1DD0"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409C46E9" w14:textId="77777777" w:rsidTr="00C44FFA">
        <w:tc>
          <w:tcPr>
            <w:tcW w:w="9633" w:type="dxa"/>
            <w:gridSpan w:val="2"/>
            <w:shd w:val="clear" w:color="auto" w:fill="auto"/>
            <w:vAlign w:val="center"/>
          </w:tcPr>
          <w:p w14:paraId="05D91DCD"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Studiju kursa apgūšanas gaitā ir praktiskie darbi ar datoru, izmantojot iegūtās teorētiskās zināšanas, molekulu, šķidrumu un cietvielu īpašību aprēķināšanai. Kursa noslēgumā studenti veic aprēķinu sarežģītai sistēmai vai procesam, izmantojot kursā iegūtās zināšanas.</w:t>
            </w:r>
          </w:p>
          <w:p w14:paraId="7558FD56"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4940395F" w14:textId="77777777" w:rsidR="00C44FFA" w:rsidRDefault="00C44FFA" w:rsidP="00C44FF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atzīmi veido:</w:t>
            </w:r>
          </w:p>
          <w:p w14:paraId="6EBC1E00" w14:textId="484DFAAA" w:rsidR="00875FCF" w:rsidRPr="00DE6F7B" w:rsidRDefault="00875FCF" w:rsidP="00C44FFA">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649F9A92" w14:textId="74D8B47E" w:rsidR="00345324" w:rsidRPr="00DE6F7B" w:rsidRDefault="00345324" w:rsidP="00712165">
            <w:pPr>
              <w:pStyle w:val="ListParagraph"/>
              <w:numPr>
                <w:ilvl w:val="0"/>
                <w:numId w:val="15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7 praktiskie darbi un 6 mājasdarbi </w:t>
            </w:r>
            <w:r w:rsidR="00C44FFA">
              <w:rPr>
                <w:rFonts w:ascii="Times New Roman" w:hAnsi="Times New Roman" w:cs="Times New Roman"/>
                <w:sz w:val="24"/>
                <w:szCs w:val="24"/>
              </w:rPr>
              <w:t>- 20%</w:t>
            </w:r>
          </w:p>
          <w:p w14:paraId="59F9B2DF" w14:textId="541F7EB4" w:rsidR="003830C9" w:rsidRDefault="00C44FFA" w:rsidP="00712165">
            <w:pPr>
              <w:pStyle w:val="ListParagraph"/>
              <w:numPr>
                <w:ilvl w:val="0"/>
                <w:numId w:val="154"/>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S</w:t>
            </w:r>
            <w:r w:rsidR="003830C9" w:rsidRPr="00DE6F7B">
              <w:rPr>
                <w:rFonts w:ascii="Times New Roman" w:hAnsi="Times New Roman" w:cs="Times New Roman"/>
                <w:sz w:val="24"/>
                <w:szCs w:val="24"/>
              </w:rPr>
              <w:t xml:space="preserve">kaitliska aprēķina mutiska prezentācija </w:t>
            </w:r>
            <w:r>
              <w:rPr>
                <w:rFonts w:ascii="Times New Roman" w:hAnsi="Times New Roman" w:cs="Times New Roman"/>
                <w:sz w:val="24"/>
                <w:szCs w:val="24"/>
              </w:rPr>
              <w:t xml:space="preserve">- </w:t>
            </w:r>
            <w:r w:rsidR="003830C9" w:rsidRPr="00DE6F7B">
              <w:rPr>
                <w:rFonts w:ascii="Times New Roman" w:hAnsi="Times New Roman" w:cs="Times New Roman"/>
                <w:sz w:val="24"/>
                <w:szCs w:val="24"/>
              </w:rPr>
              <w:t>40%</w:t>
            </w:r>
          </w:p>
          <w:p w14:paraId="574CB04E" w14:textId="77777777" w:rsidR="00C44FFA" w:rsidRPr="00DE6F7B" w:rsidRDefault="00C44FFA" w:rsidP="00C44FFA">
            <w:pPr>
              <w:pStyle w:val="ListParagraph"/>
              <w:spacing w:after="0" w:line="240" w:lineRule="auto"/>
              <w:ind w:left="360"/>
              <w:mirrorIndents/>
              <w:jc w:val="both"/>
              <w:rPr>
                <w:rFonts w:ascii="Times New Roman" w:hAnsi="Times New Roman" w:cs="Times New Roman"/>
                <w:sz w:val="24"/>
                <w:szCs w:val="24"/>
              </w:rPr>
            </w:pPr>
          </w:p>
          <w:p w14:paraId="3C9AF38F" w14:textId="125D02E7" w:rsidR="00875FCF" w:rsidRPr="00DE6F7B" w:rsidRDefault="00875FCF" w:rsidP="00875FCF">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5B4FFB10" w14:textId="7DE74283" w:rsidR="00345324" w:rsidRPr="00DE6F7B" w:rsidRDefault="00345324" w:rsidP="00712165">
            <w:pPr>
              <w:pStyle w:val="ListParagraph"/>
              <w:numPr>
                <w:ilvl w:val="0"/>
                <w:numId w:val="15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gala pārbaudījums rakstisks eksāmens </w:t>
            </w:r>
            <w:r w:rsidR="00C44FFA">
              <w:rPr>
                <w:rFonts w:ascii="Times New Roman" w:hAnsi="Times New Roman" w:cs="Times New Roman"/>
                <w:sz w:val="24"/>
                <w:szCs w:val="24"/>
              </w:rPr>
              <w:t xml:space="preserve">- </w:t>
            </w:r>
            <w:r w:rsidRPr="00DE6F7B">
              <w:rPr>
                <w:rFonts w:ascii="Times New Roman" w:hAnsi="Times New Roman" w:cs="Times New Roman"/>
                <w:sz w:val="24"/>
                <w:szCs w:val="24"/>
              </w:rPr>
              <w:t>40%</w:t>
            </w:r>
          </w:p>
          <w:p w14:paraId="265F7DCA" w14:textId="77777777" w:rsidR="00345324" w:rsidRPr="00DE6F7B" w:rsidRDefault="00345324" w:rsidP="00345324">
            <w:pPr>
              <w:spacing w:after="0" w:line="240" w:lineRule="auto"/>
              <w:ind w:left="74"/>
              <w:contextualSpacing/>
              <w:mirrorIndents/>
              <w:jc w:val="both"/>
              <w:rPr>
                <w:rFonts w:ascii="Times New Roman" w:hAnsi="Times New Roman" w:cs="Times New Roman"/>
                <w:sz w:val="24"/>
                <w:szCs w:val="24"/>
              </w:rPr>
            </w:pPr>
          </w:p>
          <w:p w14:paraId="38697437" w14:textId="77777777" w:rsidR="00345324" w:rsidRPr="00DE6F7B" w:rsidRDefault="00345324" w:rsidP="00345324">
            <w:pPr>
              <w:spacing w:after="0" w:line="240" w:lineRule="auto"/>
              <w:ind w:left="74"/>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Lai iegūtu gala atzīmi jābūt izstrādātiem visiem praktiskiem darbiem.</w:t>
            </w:r>
          </w:p>
        </w:tc>
      </w:tr>
      <w:tr w:rsidR="00345324" w:rsidRPr="00DE6F7B" w14:paraId="362AD4B6" w14:textId="77777777" w:rsidTr="00C44FFA">
        <w:tc>
          <w:tcPr>
            <w:tcW w:w="4250" w:type="dxa"/>
            <w:shd w:val="clear" w:color="auto" w:fill="auto"/>
            <w:vAlign w:val="center"/>
          </w:tcPr>
          <w:p w14:paraId="465925D2"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650CC693"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20DBC202" w14:textId="77777777" w:rsidTr="00C44FFA">
        <w:tc>
          <w:tcPr>
            <w:tcW w:w="9633" w:type="dxa"/>
            <w:gridSpan w:val="2"/>
            <w:shd w:val="clear" w:color="auto" w:fill="auto"/>
            <w:vAlign w:val="center"/>
          </w:tcPr>
          <w:p w14:paraId="242F25C2"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3FC83C92" w14:textId="77777777" w:rsidR="00345324" w:rsidRPr="00DE6F7B" w:rsidRDefault="00345324" w:rsidP="00345324">
            <w:pPr>
              <w:spacing w:after="0" w:line="240" w:lineRule="auto"/>
              <w:ind w:left="72"/>
              <w:contextualSpacing/>
              <w:mirrorIndents/>
              <w:jc w:val="both"/>
              <w:rPr>
                <w:rFonts w:ascii="Times New Roman" w:hAnsi="Times New Roman" w:cs="Times New Roman"/>
                <w:i/>
                <w:sz w:val="24"/>
                <w:szCs w:val="24"/>
              </w:rPr>
            </w:pPr>
          </w:p>
          <w:p w14:paraId="7FC8969C"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4D46DC40"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tblGrid>
            <w:tr w:rsidR="002A0925" w:rsidRPr="00DE6F7B" w14:paraId="75DF9EE0" w14:textId="77777777" w:rsidTr="00165EDE">
              <w:trPr>
                <w:jc w:val="center"/>
              </w:trPr>
              <w:tc>
                <w:tcPr>
                  <w:tcW w:w="2722" w:type="dxa"/>
                  <w:vMerge w:val="restart"/>
                  <w:shd w:val="clear" w:color="auto" w:fill="auto"/>
                </w:tcPr>
                <w:p w14:paraId="327C6D93" w14:textId="77777777" w:rsidR="002A0925" w:rsidRPr="00DE6F7B" w:rsidRDefault="002A0925"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4827" w:type="dxa"/>
                  <w:gridSpan w:val="9"/>
                  <w:shd w:val="clear" w:color="auto" w:fill="auto"/>
                </w:tcPr>
                <w:p w14:paraId="6A847093" w14:textId="77777777" w:rsidR="002A0925" w:rsidRPr="00DE6F7B" w:rsidRDefault="002A0925"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2A0925" w:rsidRPr="00DE6F7B" w14:paraId="4C6644F2" w14:textId="77777777" w:rsidTr="002A0925">
              <w:trPr>
                <w:jc w:val="center"/>
              </w:trPr>
              <w:tc>
                <w:tcPr>
                  <w:tcW w:w="2722" w:type="dxa"/>
                  <w:vMerge/>
                  <w:shd w:val="clear" w:color="auto" w:fill="auto"/>
                </w:tcPr>
                <w:p w14:paraId="1EDEF1A9" w14:textId="77777777" w:rsidR="002A0925" w:rsidRPr="00DE6F7B" w:rsidRDefault="002A0925" w:rsidP="0034532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69E9A4A7" w14:textId="77777777" w:rsidR="002A0925" w:rsidRPr="00DE6F7B" w:rsidRDefault="002A0925"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435E86B7" w14:textId="77777777" w:rsidR="002A0925" w:rsidRPr="00DE6F7B" w:rsidRDefault="002A0925"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1C62F17A" w14:textId="77777777" w:rsidR="002A0925" w:rsidRPr="00DE6F7B" w:rsidRDefault="002A0925"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1AD68461" w14:textId="77777777" w:rsidR="002A0925" w:rsidRPr="00DE6F7B" w:rsidRDefault="002A0925"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32A1336A" w14:textId="77777777" w:rsidR="002A0925" w:rsidRPr="00DE6F7B" w:rsidRDefault="002A0925"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6D3E297F" w14:textId="77777777" w:rsidR="002A0925" w:rsidRPr="00DE6F7B" w:rsidRDefault="002A0925"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04CACBA0" w14:textId="77777777" w:rsidR="002A0925" w:rsidRPr="00DE6F7B" w:rsidRDefault="002A0925"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86" w:type="dxa"/>
                </w:tcPr>
                <w:p w14:paraId="72F26E8C" w14:textId="77777777" w:rsidR="002A0925" w:rsidRPr="00DE6F7B" w:rsidRDefault="002A0925"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c>
                <w:tcPr>
                  <w:tcW w:w="486" w:type="dxa"/>
                </w:tcPr>
                <w:p w14:paraId="5987DE41" w14:textId="77777777" w:rsidR="002A0925" w:rsidRPr="00DE6F7B" w:rsidRDefault="002A0925"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9.</w:t>
                  </w:r>
                </w:p>
              </w:tc>
            </w:tr>
            <w:tr w:rsidR="002A0925" w:rsidRPr="00DE6F7B" w14:paraId="69111B1F" w14:textId="77777777" w:rsidTr="002A0925">
              <w:trPr>
                <w:jc w:val="center"/>
              </w:trPr>
              <w:tc>
                <w:tcPr>
                  <w:tcW w:w="2722" w:type="dxa"/>
                  <w:shd w:val="clear" w:color="auto" w:fill="auto"/>
                </w:tcPr>
                <w:p w14:paraId="0A6FCFE2" w14:textId="77777777" w:rsidR="002A0925" w:rsidRPr="00DE6F7B" w:rsidRDefault="002A0925" w:rsidP="00712165">
                  <w:pPr>
                    <w:pStyle w:val="ListParagraph"/>
                    <w:numPr>
                      <w:ilvl w:val="0"/>
                      <w:numId w:val="376"/>
                    </w:numPr>
                    <w:spacing w:after="0" w:line="240" w:lineRule="auto"/>
                    <w:ind w:left="409"/>
                    <w:mirrorIndents/>
                    <w:rPr>
                      <w:rFonts w:ascii="Times New Roman" w:hAnsi="Times New Roman" w:cs="Times New Roman"/>
                      <w:sz w:val="24"/>
                      <w:szCs w:val="24"/>
                    </w:rPr>
                  </w:pPr>
                  <w:r w:rsidRPr="00DE6F7B">
                    <w:rPr>
                      <w:rFonts w:ascii="Times New Roman" w:hAnsi="Times New Roman" w:cs="Times New Roman"/>
                      <w:sz w:val="24"/>
                      <w:szCs w:val="24"/>
                    </w:rPr>
                    <w:t>Praktiskie darbi un mājasdarbs</w:t>
                  </w:r>
                </w:p>
              </w:tc>
              <w:tc>
                <w:tcPr>
                  <w:tcW w:w="534" w:type="dxa"/>
                  <w:shd w:val="clear" w:color="auto" w:fill="auto"/>
                </w:tcPr>
                <w:p w14:paraId="7E86CE04" w14:textId="77777777" w:rsidR="002A0925" w:rsidRPr="00DE6F7B" w:rsidRDefault="002A0925" w:rsidP="002A0925">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149A6325" w14:textId="77777777" w:rsidR="002A0925" w:rsidRPr="00DE6F7B" w:rsidRDefault="002A0925"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1DA474E" w14:textId="77777777" w:rsidR="002A0925" w:rsidRPr="00DE6F7B" w:rsidRDefault="002A0925"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DEE2C0A" w14:textId="77777777" w:rsidR="002A0925" w:rsidRPr="00DE6F7B" w:rsidRDefault="002A0925"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51C5806" w14:textId="77777777" w:rsidR="002A0925" w:rsidRPr="00DE6F7B" w:rsidRDefault="002A0925"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B69A73C" w14:textId="77777777" w:rsidR="002A0925" w:rsidRPr="00DE6F7B" w:rsidRDefault="002A0925"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2F418675" w14:textId="77777777" w:rsidR="002A0925" w:rsidRPr="00DE6F7B" w:rsidRDefault="002A0925"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7FD0124A" w14:textId="77777777" w:rsidR="002A0925" w:rsidRPr="00DE6F7B" w:rsidRDefault="002A0925"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6C5A8E47" w14:textId="77777777" w:rsidR="002A0925" w:rsidRPr="00DE6F7B" w:rsidRDefault="002A0925"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2A0925" w:rsidRPr="00DE6F7B" w14:paraId="131FAB71" w14:textId="77777777" w:rsidTr="002A0925">
              <w:trPr>
                <w:jc w:val="center"/>
              </w:trPr>
              <w:tc>
                <w:tcPr>
                  <w:tcW w:w="2722" w:type="dxa"/>
                  <w:shd w:val="clear" w:color="auto" w:fill="auto"/>
                </w:tcPr>
                <w:p w14:paraId="504A72AA" w14:textId="02168DEC" w:rsidR="002A0925" w:rsidRPr="00DE6F7B" w:rsidRDefault="00243384" w:rsidP="00712165">
                  <w:pPr>
                    <w:pStyle w:val="ListParagraph"/>
                    <w:numPr>
                      <w:ilvl w:val="0"/>
                      <w:numId w:val="376"/>
                    </w:numPr>
                    <w:spacing w:after="0" w:line="240" w:lineRule="auto"/>
                    <w:ind w:left="409"/>
                    <w:mirrorIndents/>
                    <w:rPr>
                      <w:rFonts w:ascii="Times New Roman" w:hAnsi="Times New Roman" w:cs="Times New Roman"/>
                      <w:sz w:val="24"/>
                      <w:szCs w:val="24"/>
                    </w:rPr>
                  </w:pPr>
                  <w:r w:rsidRPr="00DE6F7B">
                    <w:rPr>
                      <w:rFonts w:ascii="Times New Roman" w:hAnsi="Times New Roman" w:cs="Times New Roman"/>
                      <w:sz w:val="24"/>
                      <w:szCs w:val="24"/>
                    </w:rPr>
                    <w:t>Skaitlisks aprēķins un tā prezentācija</w:t>
                  </w:r>
                </w:p>
              </w:tc>
              <w:tc>
                <w:tcPr>
                  <w:tcW w:w="534" w:type="dxa"/>
                  <w:shd w:val="clear" w:color="auto" w:fill="auto"/>
                </w:tcPr>
                <w:p w14:paraId="531DCE01" w14:textId="2D08BA8A" w:rsidR="002A0925" w:rsidRPr="00DE6F7B" w:rsidRDefault="002A0925" w:rsidP="002A092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974EBEF" w14:textId="5FE34631" w:rsidR="002A0925" w:rsidRPr="00DE6F7B" w:rsidRDefault="002A0925" w:rsidP="002A092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58BF50F" w14:textId="64F1CDE9" w:rsidR="002A0925" w:rsidRPr="00DE6F7B" w:rsidRDefault="00243384"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54513FE" w14:textId="2B75492D" w:rsidR="002A0925" w:rsidRPr="00DE6F7B" w:rsidRDefault="00243384"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61CE56A" w14:textId="4D84FB8B" w:rsidR="002A0925" w:rsidRPr="00DE6F7B" w:rsidRDefault="00243384"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D9A144F" w14:textId="01B2E62E" w:rsidR="002A0925" w:rsidRPr="00DE6F7B" w:rsidRDefault="00243384"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2B09FDD5" w14:textId="47352EA7" w:rsidR="002A0925" w:rsidRPr="00DE6F7B" w:rsidRDefault="00243384"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395B93C5" w14:textId="5E4BA27F" w:rsidR="002A0925" w:rsidRPr="00DE6F7B" w:rsidRDefault="00243384"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0940B9AC" w14:textId="16A5CD36" w:rsidR="002A0925" w:rsidRPr="00DE6F7B" w:rsidRDefault="00243384"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2A0925" w:rsidRPr="00DE6F7B" w14:paraId="4DBBFFBB" w14:textId="77777777" w:rsidTr="002A0925">
              <w:trPr>
                <w:jc w:val="center"/>
              </w:trPr>
              <w:tc>
                <w:tcPr>
                  <w:tcW w:w="2722" w:type="dxa"/>
                  <w:shd w:val="clear" w:color="auto" w:fill="auto"/>
                </w:tcPr>
                <w:p w14:paraId="4100CB1E" w14:textId="1F0D869C" w:rsidR="002A0925" w:rsidRPr="00DE6F7B" w:rsidRDefault="00243384" w:rsidP="00712165">
                  <w:pPr>
                    <w:pStyle w:val="ListParagraph"/>
                    <w:numPr>
                      <w:ilvl w:val="0"/>
                      <w:numId w:val="376"/>
                    </w:numPr>
                    <w:spacing w:after="0" w:line="240" w:lineRule="auto"/>
                    <w:ind w:left="409"/>
                    <w:mirrorIndents/>
                    <w:rPr>
                      <w:rFonts w:ascii="Times New Roman" w:hAnsi="Times New Roman" w:cs="Times New Roman"/>
                      <w:sz w:val="24"/>
                      <w:szCs w:val="24"/>
                    </w:rPr>
                  </w:pPr>
                  <w:r w:rsidRPr="00DE6F7B">
                    <w:rPr>
                      <w:rFonts w:ascii="Times New Roman" w:hAnsi="Times New Roman" w:cs="Times New Roman"/>
                      <w:sz w:val="24"/>
                      <w:szCs w:val="24"/>
                    </w:rPr>
                    <w:t>Eksāmens</w:t>
                  </w:r>
                </w:p>
              </w:tc>
              <w:tc>
                <w:tcPr>
                  <w:tcW w:w="534" w:type="dxa"/>
                  <w:shd w:val="clear" w:color="auto" w:fill="auto"/>
                </w:tcPr>
                <w:p w14:paraId="567D1929" w14:textId="71BE59BF" w:rsidR="002A0925" w:rsidRPr="00DE6F7B" w:rsidRDefault="00243384"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83B1CE1" w14:textId="2E85D904" w:rsidR="002A0925" w:rsidRPr="00DE6F7B" w:rsidRDefault="00243384" w:rsidP="002A092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ECF9531" w14:textId="0DE46142" w:rsidR="002A0925" w:rsidRPr="00DE6F7B" w:rsidRDefault="002A0925" w:rsidP="002A092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C9B4E24" w14:textId="4DAD56B6" w:rsidR="002A0925" w:rsidRPr="00DE6F7B" w:rsidRDefault="002A0925" w:rsidP="002A092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D11B703" w14:textId="10740340" w:rsidR="002A0925" w:rsidRPr="00DE6F7B" w:rsidRDefault="002A0925" w:rsidP="002A092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BA6B259" w14:textId="4EA7A50F" w:rsidR="002A0925" w:rsidRPr="00DE6F7B" w:rsidRDefault="002A0925" w:rsidP="002A0925">
                  <w:pPr>
                    <w:spacing w:after="0" w:line="240" w:lineRule="auto"/>
                    <w:contextualSpacing/>
                    <w:mirrorIndents/>
                    <w:jc w:val="center"/>
                    <w:rPr>
                      <w:rFonts w:ascii="Times New Roman" w:hAnsi="Times New Roman" w:cs="Times New Roman"/>
                      <w:sz w:val="24"/>
                      <w:szCs w:val="24"/>
                    </w:rPr>
                  </w:pPr>
                </w:p>
              </w:tc>
              <w:tc>
                <w:tcPr>
                  <w:tcW w:w="486" w:type="dxa"/>
                </w:tcPr>
                <w:p w14:paraId="5514EC61" w14:textId="5840F298" w:rsidR="002A0925" w:rsidRPr="00DE6F7B" w:rsidRDefault="002A0925" w:rsidP="002A0925">
                  <w:pPr>
                    <w:spacing w:after="0" w:line="240" w:lineRule="auto"/>
                    <w:contextualSpacing/>
                    <w:mirrorIndents/>
                    <w:jc w:val="center"/>
                    <w:rPr>
                      <w:rFonts w:ascii="Times New Roman" w:hAnsi="Times New Roman" w:cs="Times New Roman"/>
                      <w:sz w:val="24"/>
                      <w:szCs w:val="24"/>
                    </w:rPr>
                  </w:pPr>
                </w:p>
              </w:tc>
              <w:tc>
                <w:tcPr>
                  <w:tcW w:w="486" w:type="dxa"/>
                </w:tcPr>
                <w:p w14:paraId="1EBD1C3B" w14:textId="03907764" w:rsidR="002A0925" w:rsidRPr="00DE6F7B" w:rsidRDefault="002A0925" w:rsidP="002A0925">
                  <w:pPr>
                    <w:spacing w:after="0" w:line="240" w:lineRule="auto"/>
                    <w:contextualSpacing/>
                    <w:mirrorIndents/>
                    <w:jc w:val="center"/>
                    <w:rPr>
                      <w:rFonts w:ascii="Times New Roman" w:hAnsi="Times New Roman" w:cs="Times New Roman"/>
                      <w:sz w:val="24"/>
                      <w:szCs w:val="24"/>
                    </w:rPr>
                  </w:pPr>
                </w:p>
              </w:tc>
              <w:tc>
                <w:tcPr>
                  <w:tcW w:w="486" w:type="dxa"/>
                </w:tcPr>
                <w:p w14:paraId="57F0D8DA" w14:textId="42E919D2" w:rsidR="002A0925" w:rsidRPr="00DE6F7B" w:rsidRDefault="002A0925" w:rsidP="002A0925">
                  <w:pPr>
                    <w:spacing w:after="0" w:line="240" w:lineRule="auto"/>
                    <w:contextualSpacing/>
                    <w:mirrorIndents/>
                    <w:jc w:val="center"/>
                    <w:rPr>
                      <w:rFonts w:ascii="Times New Roman" w:hAnsi="Times New Roman" w:cs="Times New Roman"/>
                      <w:sz w:val="24"/>
                      <w:szCs w:val="24"/>
                    </w:rPr>
                  </w:pPr>
                </w:p>
              </w:tc>
            </w:tr>
          </w:tbl>
          <w:p w14:paraId="404E8F49"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55B73AF8" w14:textId="77777777" w:rsidTr="00C44FFA">
        <w:tc>
          <w:tcPr>
            <w:tcW w:w="9633" w:type="dxa"/>
            <w:gridSpan w:val="2"/>
            <w:shd w:val="clear" w:color="auto" w:fill="auto"/>
            <w:vAlign w:val="center"/>
          </w:tcPr>
          <w:p w14:paraId="29AE7C14"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25DACB55"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7331FB2F" w14:textId="77777777" w:rsidTr="00C44FFA">
        <w:tc>
          <w:tcPr>
            <w:tcW w:w="9633" w:type="dxa"/>
            <w:gridSpan w:val="2"/>
            <w:shd w:val="clear" w:color="auto" w:fill="auto"/>
            <w:vAlign w:val="center"/>
          </w:tcPr>
          <w:p w14:paraId="715E13AF" w14:textId="77777777" w:rsidR="00EF5DEA" w:rsidRPr="00DE6F7B" w:rsidRDefault="00EF5DEA" w:rsidP="00712165">
            <w:pPr>
              <w:pStyle w:val="ListParagraph"/>
              <w:numPr>
                <w:ilvl w:val="0"/>
                <w:numId w:val="156"/>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Āboliņš, J., </w:t>
            </w:r>
            <w:proofErr w:type="spellStart"/>
            <w:r w:rsidRPr="00DE6F7B">
              <w:rPr>
                <w:rFonts w:ascii="Times New Roman" w:hAnsi="Times New Roman" w:cs="Times New Roman"/>
                <w:sz w:val="24"/>
                <w:szCs w:val="24"/>
                <w:lang w:eastAsia="lv-LV"/>
              </w:rPr>
              <w:t>Šilters</w:t>
            </w:r>
            <w:proofErr w:type="spellEnd"/>
            <w:r w:rsidRPr="00DE6F7B">
              <w:rPr>
                <w:rFonts w:ascii="Times New Roman" w:hAnsi="Times New Roman" w:cs="Times New Roman"/>
                <w:sz w:val="24"/>
                <w:szCs w:val="24"/>
                <w:lang w:eastAsia="lv-LV"/>
              </w:rPr>
              <w:t>, E. Vielas uzbūve : teorētiskās fizikas un kvantu ķīmijas nodaļas : mācību līdzeklis augstskolu ķīmijas fakultāšu studentiem, Rīga : Zvaigzne, 1970, 284, [1] lpp. : il.</w:t>
            </w:r>
          </w:p>
          <w:p w14:paraId="41260760" w14:textId="77777777" w:rsidR="00EF5DEA" w:rsidRPr="00DE6F7B" w:rsidRDefault="00EF5DEA" w:rsidP="00712165">
            <w:pPr>
              <w:pStyle w:val="ListParagraph"/>
              <w:numPr>
                <w:ilvl w:val="0"/>
                <w:numId w:val="156"/>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Miķelsons, J., </w:t>
            </w:r>
            <w:proofErr w:type="spellStart"/>
            <w:r w:rsidRPr="00DE6F7B">
              <w:rPr>
                <w:rFonts w:ascii="Times New Roman" w:hAnsi="Times New Roman" w:cs="Times New Roman"/>
                <w:sz w:val="24"/>
                <w:szCs w:val="24"/>
                <w:lang w:eastAsia="lv-LV"/>
              </w:rPr>
              <w:t>Rolovs</w:t>
            </w:r>
            <w:proofErr w:type="spellEnd"/>
            <w:r w:rsidRPr="00DE6F7B">
              <w:rPr>
                <w:rFonts w:ascii="Times New Roman" w:hAnsi="Times New Roman" w:cs="Times New Roman"/>
                <w:sz w:val="24"/>
                <w:szCs w:val="24"/>
                <w:lang w:eastAsia="lv-LV"/>
              </w:rPr>
              <w:t xml:space="preserve">, B., </w:t>
            </w:r>
            <w:proofErr w:type="spellStart"/>
            <w:r w:rsidRPr="00DE6F7B">
              <w:rPr>
                <w:rFonts w:ascii="Times New Roman" w:hAnsi="Times New Roman" w:cs="Times New Roman"/>
                <w:sz w:val="24"/>
                <w:szCs w:val="24"/>
                <w:lang w:eastAsia="lv-LV"/>
              </w:rPr>
              <w:t>Šilters</w:t>
            </w:r>
            <w:proofErr w:type="spellEnd"/>
            <w:r w:rsidRPr="00DE6F7B">
              <w:rPr>
                <w:rFonts w:ascii="Times New Roman" w:hAnsi="Times New Roman" w:cs="Times New Roman"/>
                <w:sz w:val="24"/>
                <w:szCs w:val="24"/>
                <w:lang w:eastAsia="lv-LV"/>
              </w:rPr>
              <w:t xml:space="preserve">, E.,; </w:t>
            </w:r>
            <w:proofErr w:type="spellStart"/>
            <w:r w:rsidRPr="00DE6F7B">
              <w:rPr>
                <w:rFonts w:ascii="Times New Roman" w:hAnsi="Times New Roman" w:cs="Times New Roman"/>
                <w:sz w:val="24"/>
                <w:szCs w:val="24"/>
                <w:lang w:eastAsia="lv-LV"/>
              </w:rPr>
              <w:t>Rolova</w:t>
            </w:r>
            <w:proofErr w:type="spellEnd"/>
            <w:r w:rsidRPr="00DE6F7B">
              <w:rPr>
                <w:rFonts w:ascii="Times New Roman" w:hAnsi="Times New Roman" w:cs="Times New Roman"/>
                <w:sz w:val="24"/>
                <w:szCs w:val="24"/>
                <w:lang w:eastAsia="lv-LV"/>
              </w:rPr>
              <w:t xml:space="preserve">, B. </w:t>
            </w:r>
            <w:proofErr w:type="spellStart"/>
            <w:r w:rsidRPr="00DE6F7B">
              <w:rPr>
                <w:rFonts w:ascii="Times New Roman" w:hAnsi="Times New Roman" w:cs="Times New Roman"/>
                <w:sz w:val="24"/>
                <w:szCs w:val="24"/>
                <w:lang w:eastAsia="lv-LV"/>
              </w:rPr>
              <w:t>red</w:t>
            </w:r>
            <w:proofErr w:type="spellEnd"/>
            <w:r w:rsidRPr="00DE6F7B">
              <w:rPr>
                <w:rFonts w:ascii="Times New Roman" w:hAnsi="Times New Roman" w:cs="Times New Roman"/>
                <w:sz w:val="24"/>
                <w:szCs w:val="24"/>
                <w:lang w:eastAsia="lv-LV"/>
              </w:rPr>
              <w:t>., Kvantu mehānika : mācību līdzeklis universitāšu un pedagoģisko institūtu fizikas un matemātikas fakultāšu studentiem, Rīga : Zvaigzne, 1970, 354, [1] lpp. : il., graf.</w:t>
            </w:r>
          </w:p>
          <w:p w14:paraId="6AF5CFCE" w14:textId="77777777" w:rsidR="00345324" w:rsidRPr="00DE6F7B" w:rsidRDefault="00EF5DEA" w:rsidP="00712165">
            <w:pPr>
              <w:pStyle w:val="ListParagraph"/>
              <w:numPr>
                <w:ilvl w:val="0"/>
                <w:numId w:val="156"/>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Szabo</w:t>
            </w:r>
            <w:proofErr w:type="spellEnd"/>
            <w:r w:rsidRPr="00DE6F7B">
              <w:rPr>
                <w:rFonts w:ascii="Times New Roman" w:hAnsi="Times New Roman" w:cs="Times New Roman"/>
                <w:sz w:val="24"/>
                <w:szCs w:val="24"/>
                <w:lang w:eastAsia="lv-LV"/>
              </w:rPr>
              <w:t xml:space="preserve">, A., </w:t>
            </w:r>
            <w:proofErr w:type="spellStart"/>
            <w:r w:rsidRPr="00DE6F7B">
              <w:rPr>
                <w:rFonts w:ascii="Times New Roman" w:hAnsi="Times New Roman" w:cs="Times New Roman"/>
                <w:sz w:val="24"/>
                <w:szCs w:val="24"/>
                <w:lang w:eastAsia="lv-LV"/>
              </w:rPr>
              <w:t>Ostlund</w:t>
            </w:r>
            <w:proofErr w:type="spellEnd"/>
            <w:r w:rsidRPr="00DE6F7B">
              <w:rPr>
                <w:rFonts w:ascii="Times New Roman" w:hAnsi="Times New Roman" w:cs="Times New Roman"/>
                <w:sz w:val="24"/>
                <w:szCs w:val="24"/>
                <w:lang w:eastAsia="lv-LV"/>
              </w:rPr>
              <w:t>, N.S. ,</w:t>
            </w:r>
            <w:proofErr w:type="spellStart"/>
            <w:r w:rsidRPr="00DE6F7B">
              <w:rPr>
                <w:rFonts w:ascii="Times New Roman" w:hAnsi="Times New Roman" w:cs="Times New Roman"/>
                <w:sz w:val="24"/>
                <w:szCs w:val="24"/>
                <w:lang w:eastAsia="lv-LV"/>
              </w:rPr>
              <w:t>Modern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Quantum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Chemistry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Introduction</w:t>
            </w:r>
            <w:proofErr w:type="spellEnd"/>
            <w:r w:rsidRPr="00DE6F7B">
              <w:rPr>
                <w:rFonts w:ascii="Times New Roman" w:hAnsi="Times New Roman" w:cs="Times New Roman"/>
                <w:sz w:val="24"/>
                <w:szCs w:val="24"/>
                <w:lang w:eastAsia="lv-LV"/>
              </w:rPr>
              <w:t xml:space="preserve"> to </w:t>
            </w:r>
            <w:proofErr w:type="spellStart"/>
            <w:r w:rsidRPr="00DE6F7B">
              <w:rPr>
                <w:rFonts w:ascii="Times New Roman" w:hAnsi="Times New Roman" w:cs="Times New Roman"/>
                <w:sz w:val="24"/>
                <w:szCs w:val="24"/>
                <w:lang w:eastAsia="lv-LV"/>
              </w:rPr>
              <w:t>Advanced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Electronic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Structure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Theory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Dover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Books</w:t>
            </w:r>
            <w:proofErr w:type="spellEnd"/>
            <w:r w:rsidRPr="00DE6F7B">
              <w:rPr>
                <w:rFonts w:ascii="Times New Roman" w:hAnsi="Times New Roman" w:cs="Times New Roman"/>
                <w:sz w:val="24"/>
                <w:szCs w:val="24"/>
                <w:lang w:eastAsia="lv-LV"/>
              </w:rPr>
              <w:t>, (1982).</w:t>
            </w:r>
          </w:p>
        </w:tc>
      </w:tr>
      <w:tr w:rsidR="00345324" w:rsidRPr="00DE6F7B" w14:paraId="050DAFE5" w14:textId="77777777" w:rsidTr="00C44FFA">
        <w:tc>
          <w:tcPr>
            <w:tcW w:w="9633" w:type="dxa"/>
            <w:gridSpan w:val="2"/>
            <w:shd w:val="clear" w:color="auto" w:fill="auto"/>
            <w:vAlign w:val="center"/>
          </w:tcPr>
          <w:p w14:paraId="5F7E22E6"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16F5819E" w14:textId="77777777" w:rsidTr="00C44FFA">
        <w:tc>
          <w:tcPr>
            <w:tcW w:w="9633" w:type="dxa"/>
            <w:gridSpan w:val="2"/>
            <w:shd w:val="clear" w:color="auto" w:fill="auto"/>
            <w:vAlign w:val="center"/>
          </w:tcPr>
          <w:p w14:paraId="79218B9A" w14:textId="77777777" w:rsidR="00345324" w:rsidRPr="00DE6F7B" w:rsidRDefault="00345324" w:rsidP="00345324">
            <w:pPr>
              <w:pStyle w:val="ListParagraph"/>
              <w:spacing w:after="0" w:line="240" w:lineRule="auto"/>
              <w:ind w:left="360"/>
              <w:mirrorIndents/>
              <w:rPr>
                <w:rFonts w:ascii="Times New Roman" w:hAnsi="Times New Roman" w:cs="Times New Roman"/>
                <w:bCs/>
                <w:sz w:val="24"/>
                <w:szCs w:val="24"/>
              </w:rPr>
            </w:pPr>
          </w:p>
        </w:tc>
      </w:tr>
      <w:tr w:rsidR="00345324" w:rsidRPr="00DE6F7B" w14:paraId="6548392A" w14:textId="77777777" w:rsidTr="00C44FFA">
        <w:tc>
          <w:tcPr>
            <w:tcW w:w="9633" w:type="dxa"/>
            <w:gridSpan w:val="2"/>
            <w:shd w:val="clear" w:color="auto" w:fill="auto"/>
            <w:vAlign w:val="center"/>
          </w:tcPr>
          <w:p w14:paraId="637A48D0" w14:textId="77777777" w:rsidR="00345324" w:rsidRPr="00DE6F7B" w:rsidRDefault="00345324" w:rsidP="0034532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79C0C671" w14:textId="77777777" w:rsidTr="00C44FFA">
        <w:tc>
          <w:tcPr>
            <w:tcW w:w="9633" w:type="dxa"/>
            <w:gridSpan w:val="2"/>
            <w:shd w:val="clear" w:color="auto" w:fill="auto"/>
            <w:vAlign w:val="center"/>
          </w:tcPr>
          <w:p w14:paraId="1EC5E5CA" w14:textId="77777777" w:rsidR="00EF5DEA" w:rsidRPr="00DE6F7B" w:rsidRDefault="00EF5DEA" w:rsidP="00712165">
            <w:pPr>
              <w:pStyle w:val="ListParagraph"/>
              <w:numPr>
                <w:ilvl w:val="0"/>
                <w:numId w:val="155"/>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Burke</w:t>
            </w:r>
            <w:proofErr w:type="spellEnd"/>
            <w:r w:rsidRPr="00DE6F7B">
              <w:rPr>
                <w:rFonts w:ascii="Times New Roman" w:hAnsi="Times New Roman" w:cs="Times New Roman"/>
                <w:bCs/>
                <w:sz w:val="24"/>
                <w:szCs w:val="24"/>
              </w:rPr>
              <w:t xml:space="preserve">, K, </w:t>
            </w:r>
            <w:proofErr w:type="spellStart"/>
            <w:r w:rsidRPr="00DE6F7B">
              <w:rPr>
                <w:rFonts w:ascii="Times New Roman" w:hAnsi="Times New Roman" w:cs="Times New Roman"/>
                <w:bCs/>
                <w:sz w:val="24"/>
                <w:szCs w:val="24"/>
              </w:rPr>
              <w:t>The</w:t>
            </w:r>
            <w:proofErr w:type="spellEnd"/>
            <w:r w:rsidRPr="00DE6F7B">
              <w:rPr>
                <w:rFonts w:ascii="Times New Roman" w:hAnsi="Times New Roman" w:cs="Times New Roman"/>
                <w:bCs/>
                <w:sz w:val="24"/>
                <w:szCs w:val="24"/>
              </w:rPr>
              <w:t xml:space="preserve"> ABC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DFT (2007), http://www.chem.uci.edu/~kieron/dftold2/materials/bookABCDFT/gamma/g1.pdf</w:t>
            </w:r>
          </w:p>
          <w:p w14:paraId="290D2E95" w14:textId="77777777" w:rsidR="00345324" w:rsidRPr="00DE6F7B" w:rsidRDefault="00EF5DEA" w:rsidP="00712165">
            <w:pPr>
              <w:pStyle w:val="ListParagraph"/>
              <w:numPr>
                <w:ilvl w:val="0"/>
                <w:numId w:val="155"/>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From</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nano</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macro</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Introduction</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atomistic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modeling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techniques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Lecture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notes</w:t>
            </w:r>
            <w:proofErr w:type="spellEnd"/>
            <w:r w:rsidRPr="00DE6F7B">
              <w:rPr>
                <w:rFonts w:ascii="Times New Roman" w:hAnsi="Times New Roman" w:cs="Times New Roman"/>
                <w:bCs/>
                <w:sz w:val="24"/>
                <w:szCs w:val="24"/>
              </w:rPr>
              <w:t xml:space="preserve"> (2005) http://web.mit.edu/mbuehler/www/Teaching/LS/</w:t>
            </w:r>
          </w:p>
        </w:tc>
      </w:tr>
      <w:tr w:rsidR="00345324" w:rsidRPr="00DE6F7B" w14:paraId="5AFFFFA1" w14:textId="77777777" w:rsidTr="00C44FFA">
        <w:tc>
          <w:tcPr>
            <w:tcW w:w="4250" w:type="dxa"/>
            <w:shd w:val="clear" w:color="auto" w:fill="auto"/>
            <w:vAlign w:val="center"/>
          </w:tcPr>
          <w:p w14:paraId="7389E5B8"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0C3EA9AD"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r w:rsidR="00345324" w:rsidRPr="00DE6F7B" w14:paraId="4AA58A9A" w14:textId="77777777" w:rsidTr="00C44FFA">
        <w:tc>
          <w:tcPr>
            <w:tcW w:w="9633" w:type="dxa"/>
            <w:gridSpan w:val="2"/>
            <w:shd w:val="clear" w:color="auto" w:fill="auto"/>
            <w:vAlign w:val="center"/>
          </w:tcPr>
          <w:p w14:paraId="29FE9CA8" w14:textId="77777777" w:rsidR="00345324" w:rsidRPr="00DE6F7B" w:rsidRDefault="00345324" w:rsidP="00345324">
            <w:pPr>
              <w:spacing w:after="0" w:line="240" w:lineRule="auto"/>
              <w:ind w:left="-108"/>
              <w:contextualSpacing/>
              <w:mirrorIndents/>
              <w:jc w:val="center"/>
              <w:rPr>
                <w:rFonts w:ascii="Times New Roman" w:hAnsi="Times New Roman" w:cs="Times New Roman"/>
                <w:b/>
                <w:sz w:val="24"/>
                <w:szCs w:val="24"/>
              </w:rPr>
            </w:pPr>
          </w:p>
          <w:p w14:paraId="27CC925A" w14:textId="77777777" w:rsidR="00345324" w:rsidRPr="00DE6F7B" w:rsidRDefault="00345324" w:rsidP="00E56969">
            <w:pPr>
              <w:spacing w:after="0" w:line="240" w:lineRule="auto"/>
              <w:ind w:left="-108"/>
              <w:contextualSpacing/>
              <w:mirrorIndents/>
              <w:rPr>
                <w:rFonts w:ascii="Times New Roman" w:hAnsi="Times New Roman" w:cs="Times New Roman"/>
                <w:b/>
                <w:sz w:val="24"/>
                <w:szCs w:val="24"/>
              </w:rPr>
            </w:pPr>
            <w:r w:rsidRPr="00DE6F7B">
              <w:rPr>
                <w:rFonts w:ascii="Times New Roman" w:hAnsi="Times New Roman" w:cs="Times New Roman"/>
                <w:b/>
                <w:sz w:val="24"/>
                <w:szCs w:val="24"/>
              </w:rPr>
              <w:t>1. temats. Šrēdingera vienādojums</w:t>
            </w:r>
          </w:p>
          <w:p w14:paraId="119D1C6B" w14:textId="7035B0BF" w:rsidR="00345324" w:rsidRPr="00DE6F7B" w:rsidRDefault="004B76DA" w:rsidP="004B76DA">
            <w:pPr>
              <w:spacing w:after="0" w:line="240" w:lineRule="auto"/>
              <w:ind w:left="-108"/>
              <w:contextualSpacing/>
              <w:mirrorIndents/>
              <w:rPr>
                <w:rFonts w:ascii="Times New Roman" w:hAnsi="Times New Roman" w:cs="Times New Roman"/>
                <w:sz w:val="24"/>
                <w:szCs w:val="24"/>
              </w:rPr>
            </w:pPr>
            <w:r>
              <w:rPr>
                <w:rFonts w:ascii="Times New Roman" w:hAnsi="Times New Roman" w:cs="Times New Roman"/>
                <w:sz w:val="24"/>
                <w:szCs w:val="24"/>
              </w:rPr>
              <w:t>(lekcija - 2 stundas)</w:t>
            </w:r>
          </w:p>
          <w:p w14:paraId="5357FA07" w14:textId="77777777" w:rsidR="00345324" w:rsidRPr="00DE6F7B" w:rsidRDefault="00345324" w:rsidP="00E56969">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No laika neatkarīgs Šrēdingera vienādojums. Elektronu un kodolu koordinātes. Borna </w:t>
            </w:r>
            <w:proofErr w:type="spellStart"/>
            <w:r w:rsidRPr="00DE6F7B">
              <w:rPr>
                <w:rFonts w:ascii="Times New Roman" w:hAnsi="Times New Roman" w:cs="Times New Roman"/>
                <w:sz w:val="24"/>
                <w:szCs w:val="24"/>
              </w:rPr>
              <w:t>Openheimera</w:t>
            </w:r>
            <w:proofErr w:type="spellEnd"/>
            <w:r w:rsidRPr="00DE6F7B">
              <w:rPr>
                <w:rFonts w:ascii="Times New Roman" w:hAnsi="Times New Roman" w:cs="Times New Roman"/>
                <w:sz w:val="24"/>
                <w:szCs w:val="24"/>
              </w:rPr>
              <w:t xml:space="preserve"> tuvinājums.</w:t>
            </w:r>
          </w:p>
          <w:p w14:paraId="711FD17B" w14:textId="77777777" w:rsidR="00345324" w:rsidRPr="00DE6F7B" w:rsidRDefault="00345324" w:rsidP="00E56969">
            <w:pPr>
              <w:spacing w:after="0" w:line="240" w:lineRule="auto"/>
              <w:ind w:left="-108"/>
              <w:contextualSpacing/>
              <w:mirrorIndents/>
              <w:rPr>
                <w:rFonts w:ascii="Times New Roman" w:hAnsi="Times New Roman" w:cs="Times New Roman"/>
                <w:sz w:val="24"/>
                <w:szCs w:val="24"/>
              </w:rPr>
            </w:pPr>
          </w:p>
          <w:p w14:paraId="6CB44DF2" w14:textId="77777777" w:rsidR="00345324" w:rsidRPr="00DE6F7B" w:rsidRDefault="00345324" w:rsidP="00E56969">
            <w:pPr>
              <w:spacing w:after="0" w:line="240" w:lineRule="auto"/>
              <w:ind w:left="-108"/>
              <w:contextualSpacing/>
              <w:mirrorIndents/>
              <w:rPr>
                <w:rFonts w:ascii="Times New Roman" w:hAnsi="Times New Roman" w:cs="Times New Roman"/>
                <w:b/>
                <w:sz w:val="24"/>
                <w:szCs w:val="24"/>
              </w:rPr>
            </w:pPr>
            <w:r w:rsidRPr="00DE6F7B">
              <w:rPr>
                <w:rFonts w:ascii="Times New Roman" w:hAnsi="Times New Roman" w:cs="Times New Roman"/>
                <w:b/>
                <w:sz w:val="24"/>
                <w:szCs w:val="24"/>
              </w:rPr>
              <w:t>2. temats. Elektronu viļņu funkcijas.</w:t>
            </w:r>
          </w:p>
          <w:p w14:paraId="357E3963" w14:textId="18FAFFD8" w:rsidR="00345324" w:rsidRPr="00DE6F7B" w:rsidRDefault="00345324" w:rsidP="004B76DA">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(lekcija - 2 stundas</w:t>
            </w:r>
            <w:r w:rsidR="004B76DA">
              <w:rPr>
                <w:rFonts w:ascii="Times New Roman" w:hAnsi="Times New Roman" w:cs="Times New Roman"/>
                <w:sz w:val="24"/>
                <w:szCs w:val="24"/>
              </w:rPr>
              <w:t>, praktiskie darbi - 2 stundas)</w:t>
            </w:r>
          </w:p>
          <w:p w14:paraId="466C6315" w14:textId="77777777" w:rsidR="00345324" w:rsidRPr="00DE6F7B" w:rsidRDefault="00345324" w:rsidP="00E56969">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Mēģinājuma elektronu viļņu funkcijas analītiskas reprezentācijas. </w:t>
            </w:r>
            <w:proofErr w:type="spellStart"/>
            <w:r w:rsidRPr="00DE6F7B">
              <w:rPr>
                <w:rFonts w:ascii="Times New Roman" w:hAnsi="Times New Roman" w:cs="Times New Roman"/>
                <w:sz w:val="24"/>
                <w:szCs w:val="24"/>
              </w:rPr>
              <w:t>Sleitera</w:t>
            </w:r>
            <w:proofErr w:type="spellEnd"/>
            <w:r w:rsidRPr="00DE6F7B">
              <w:rPr>
                <w:rFonts w:ascii="Times New Roman" w:hAnsi="Times New Roman" w:cs="Times New Roman"/>
                <w:sz w:val="24"/>
                <w:szCs w:val="24"/>
              </w:rPr>
              <w:t xml:space="preserve"> un Gausa bāzes funkcijas.</w:t>
            </w:r>
          </w:p>
          <w:p w14:paraId="4721E77B" w14:textId="77777777" w:rsidR="00345324" w:rsidRPr="00DE6F7B" w:rsidRDefault="00345324" w:rsidP="00E56969">
            <w:pPr>
              <w:spacing w:after="0" w:line="240" w:lineRule="auto"/>
              <w:ind w:left="-108"/>
              <w:contextualSpacing/>
              <w:mirrorIndents/>
              <w:rPr>
                <w:rFonts w:ascii="Times New Roman" w:hAnsi="Times New Roman" w:cs="Times New Roman"/>
                <w:b/>
                <w:sz w:val="24"/>
                <w:szCs w:val="24"/>
              </w:rPr>
            </w:pPr>
          </w:p>
          <w:p w14:paraId="7ABA4521" w14:textId="77777777" w:rsidR="00345324" w:rsidRPr="00DE6F7B" w:rsidRDefault="00345324" w:rsidP="00E56969">
            <w:pPr>
              <w:spacing w:after="0" w:line="240" w:lineRule="auto"/>
              <w:ind w:left="-108"/>
              <w:contextualSpacing/>
              <w:mirrorIndents/>
              <w:rPr>
                <w:rFonts w:ascii="Times New Roman" w:hAnsi="Times New Roman" w:cs="Times New Roman"/>
                <w:b/>
                <w:sz w:val="24"/>
                <w:szCs w:val="24"/>
              </w:rPr>
            </w:pPr>
            <w:r w:rsidRPr="00DE6F7B">
              <w:rPr>
                <w:rFonts w:ascii="Times New Roman" w:hAnsi="Times New Roman" w:cs="Times New Roman"/>
                <w:b/>
                <w:sz w:val="24"/>
                <w:szCs w:val="24"/>
              </w:rPr>
              <w:t>3. temats. Ūdeņraža molekula.</w:t>
            </w:r>
          </w:p>
          <w:p w14:paraId="73AE2376" w14:textId="4BBDBF78" w:rsidR="00345324" w:rsidRPr="00DE6F7B" w:rsidRDefault="00345324" w:rsidP="004B76DA">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(lekcija - 2 stundas</w:t>
            </w:r>
            <w:r w:rsidR="004B76DA">
              <w:rPr>
                <w:rFonts w:ascii="Times New Roman" w:hAnsi="Times New Roman" w:cs="Times New Roman"/>
                <w:sz w:val="24"/>
                <w:szCs w:val="24"/>
              </w:rPr>
              <w:t>, praktiskie darbi - 2 stundas)</w:t>
            </w:r>
          </w:p>
          <w:p w14:paraId="7A936CBC" w14:textId="77777777" w:rsidR="00345324" w:rsidRPr="00DE6F7B" w:rsidRDefault="00345324" w:rsidP="00E56969">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Ūdeņraža molekula. Kulona un apmaiņas integrālis, mijiedarbības potenciāls, vibrācijas.</w:t>
            </w:r>
          </w:p>
          <w:p w14:paraId="04BF66B4" w14:textId="77777777" w:rsidR="00345324" w:rsidRPr="00DE6F7B" w:rsidRDefault="00345324" w:rsidP="00E56969">
            <w:pPr>
              <w:spacing w:after="0" w:line="240" w:lineRule="auto"/>
              <w:ind w:left="-108"/>
              <w:contextualSpacing/>
              <w:mirrorIndents/>
              <w:rPr>
                <w:rFonts w:ascii="Times New Roman" w:hAnsi="Times New Roman" w:cs="Times New Roman"/>
                <w:sz w:val="24"/>
                <w:szCs w:val="24"/>
              </w:rPr>
            </w:pPr>
          </w:p>
          <w:p w14:paraId="3DD3CB5A" w14:textId="77777777" w:rsidR="00345324" w:rsidRPr="00DE6F7B" w:rsidRDefault="00345324" w:rsidP="00E56969">
            <w:pPr>
              <w:spacing w:after="0" w:line="240" w:lineRule="auto"/>
              <w:ind w:left="-108"/>
              <w:contextualSpacing/>
              <w:mirrorIndents/>
              <w:rPr>
                <w:rFonts w:ascii="Times New Roman" w:hAnsi="Times New Roman" w:cs="Times New Roman"/>
                <w:b/>
                <w:sz w:val="24"/>
                <w:szCs w:val="24"/>
              </w:rPr>
            </w:pPr>
            <w:r w:rsidRPr="00DE6F7B">
              <w:rPr>
                <w:rFonts w:ascii="Times New Roman" w:hAnsi="Times New Roman" w:cs="Times New Roman"/>
                <w:b/>
                <w:sz w:val="24"/>
                <w:szCs w:val="24"/>
              </w:rPr>
              <w:t xml:space="preserve">4. temats. </w:t>
            </w:r>
            <w:proofErr w:type="spellStart"/>
            <w:r w:rsidRPr="00DE6F7B">
              <w:rPr>
                <w:rFonts w:ascii="Times New Roman" w:hAnsi="Times New Roman" w:cs="Times New Roman"/>
                <w:b/>
                <w:sz w:val="24"/>
                <w:szCs w:val="24"/>
              </w:rPr>
              <w:t>Vienelektrona</w:t>
            </w:r>
            <w:proofErr w:type="spellEnd"/>
            <w:r w:rsidRPr="00DE6F7B">
              <w:rPr>
                <w:rFonts w:ascii="Times New Roman" w:hAnsi="Times New Roman" w:cs="Times New Roman"/>
                <w:b/>
                <w:sz w:val="24"/>
                <w:szCs w:val="24"/>
              </w:rPr>
              <w:t xml:space="preserve"> tuvinājums.</w:t>
            </w:r>
          </w:p>
          <w:p w14:paraId="382D2B20" w14:textId="3A21A1D9" w:rsidR="00345324" w:rsidRPr="00DE6F7B" w:rsidRDefault="00345324" w:rsidP="004B76DA">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(lekcija - 2 stundas, praktiskie darbi - </w:t>
            </w:r>
            <w:r w:rsidR="004B76DA">
              <w:rPr>
                <w:rFonts w:ascii="Times New Roman" w:hAnsi="Times New Roman" w:cs="Times New Roman"/>
                <w:sz w:val="24"/>
                <w:szCs w:val="24"/>
              </w:rPr>
              <w:t>2 stundas)</w:t>
            </w:r>
          </w:p>
          <w:p w14:paraId="37DC3E8C" w14:textId="77777777" w:rsidR="00345324" w:rsidRPr="00DE6F7B" w:rsidRDefault="00345324" w:rsidP="00E56969">
            <w:pPr>
              <w:spacing w:after="0" w:line="240" w:lineRule="auto"/>
              <w:ind w:left="-108"/>
              <w:contextualSpacing/>
              <w:mirrorIndents/>
              <w:rPr>
                <w:rFonts w:ascii="Times New Roman" w:hAnsi="Times New Roman" w:cs="Times New Roman"/>
                <w:sz w:val="24"/>
                <w:szCs w:val="24"/>
              </w:rPr>
            </w:pPr>
            <w:proofErr w:type="spellStart"/>
            <w:r w:rsidRPr="00DE6F7B">
              <w:rPr>
                <w:rFonts w:ascii="Times New Roman" w:hAnsi="Times New Roman" w:cs="Times New Roman"/>
                <w:sz w:val="24"/>
                <w:szCs w:val="24"/>
              </w:rPr>
              <w:t>Vienelektrona</w:t>
            </w:r>
            <w:proofErr w:type="spellEnd"/>
            <w:r w:rsidRPr="00DE6F7B">
              <w:rPr>
                <w:rFonts w:ascii="Times New Roman" w:hAnsi="Times New Roman" w:cs="Times New Roman"/>
                <w:sz w:val="24"/>
                <w:szCs w:val="24"/>
              </w:rPr>
              <w:t xml:space="preserve"> tuvinājums, </w:t>
            </w:r>
            <w:proofErr w:type="spellStart"/>
            <w:r w:rsidRPr="00DE6F7B">
              <w:rPr>
                <w:rFonts w:ascii="Times New Roman" w:hAnsi="Times New Roman" w:cs="Times New Roman"/>
                <w:sz w:val="24"/>
                <w:szCs w:val="24"/>
              </w:rPr>
              <w:t>Hartrī</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Foka</w:t>
            </w:r>
            <w:proofErr w:type="spellEnd"/>
            <w:r w:rsidRPr="00DE6F7B">
              <w:rPr>
                <w:rFonts w:ascii="Times New Roman" w:hAnsi="Times New Roman" w:cs="Times New Roman"/>
                <w:sz w:val="24"/>
                <w:szCs w:val="24"/>
              </w:rPr>
              <w:t xml:space="preserve"> metode. </w:t>
            </w:r>
            <w:proofErr w:type="spellStart"/>
            <w:r w:rsidRPr="00DE6F7B">
              <w:rPr>
                <w:rFonts w:ascii="Times New Roman" w:hAnsi="Times New Roman" w:cs="Times New Roman"/>
                <w:sz w:val="24"/>
                <w:szCs w:val="24"/>
              </w:rPr>
              <w:t>Daudzelektronu</w:t>
            </w:r>
            <w:proofErr w:type="spellEnd"/>
            <w:r w:rsidRPr="00DE6F7B">
              <w:rPr>
                <w:rFonts w:ascii="Times New Roman" w:hAnsi="Times New Roman" w:cs="Times New Roman"/>
                <w:sz w:val="24"/>
                <w:szCs w:val="24"/>
              </w:rPr>
              <w:t xml:space="preserve"> atomi. Molekulu apraksts.</w:t>
            </w:r>
          </w:p>
          <w:p w14:paraId="17585096" w14:textId="77777777" w:rsidR="00345324" w:rsidRPr="00DE6F7B" w:rsidRDefault="00345324" w:rsidP="00E56969">
            <w:pPr>
              <w:spacing w:after="0" w:line="240" w:lineRule="auto"/>
              <w:ind w:left="-108"/>
              <w:contextualSpacing/>
              <w:mirrorIndents/>
              <w:rPr>
                <w:rFonts w:ascii="Times New Roman" w:hAnsi="Times New Roman" w:cs="Times New Roman"/>
                <w:sz w:val="24"/>
                <w:szCs w:val="24"/>
              </w:rPr>
            </w:pPr>
          </w:p>
          <w:p w14:paraId="32184829" w14:textId="77777777" w:rsidR="00345324" w:rsidRPr="00DE6F7B" w:rsidRDefault="00345324" w:rsidP="00E56969">
            <w:pPr>
              <w:spacing w:after="0" w:line="240" w:lineRule="auto"/>
              <w:ind w:left="-108"/>
              <w:contextualSpacing/>
              <w:mirrorIndents/>
              <w:rPr>
                <w:rFonts w:ascii="Times New Roman" w:hAnsi="Times New Roman" w:cs="Times New Roman"/>
                <w:b/>
                <w:sz w:val="24"/>
                <w:szCs w:val="24"/>
              </w:rPr>
            </w:pPr>
            <w:r w:rsidRPr="00DE6F7B">
              <w:rPr>
                <w:rFonts w:ascii="Times New Roman" w:hAnsi="Times New Roman" w:cs="Times New Roman"/>
                <w:b/>
                <w:sz w:val="24"/>
                <w:szCs w:val="24"/>
              </w:rPr>
              <w:t>5. temats. Viļņu funkcijas attīstība laikā.</w:t>
            </w:r>
          </w:p>
          <w:p w14:paraId="3A0D8DB9" w14:textId="4720DAAE" w:rsidR="00345324" w:rsidRPr="00DE6F7B" w:rsidRDefault="00345324" w:rsidP="004B76DA">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(lekcija - 2 stundas</w:t>
            </w:r>
            <w:r w:rsidR="004B76DA">
              <w:rPr>
                <w:rFonts w:ascii="Times New Roman" w:hAnsi="Times New Roman" w:cs="Times New Roman"/>
                <w:sz w:val="24"/>
                <w:szCs w:val="24"/>
              </w:rPr>
              <w:t>, praktiskie darbi - 2 stundas)</w:t>
            </w:r>
          </w:p>
          <w:p w14:paraId="4780185A" w14:textId="074476BA" w:rsidR="00345324" w:rsidRDefault="00345324" w:rsidP="004B76DA">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No laika atkarīgs Šrēdingera vienādojums. Viļņu funkcijas attīstība laikā. Mikroskopisku un makros</w:t>
            </w:r>
            <w:r w:rsidR="004B76DA">
              <w:rPr>
                <w:rFonts w:ascii="Times New Roman" w:hAnsi="Times New Roman" w:cs="Times New Roman"/>
                <w:sz w:val="24"/>
                <w:szCs w:val="24"/>
              </w:rPr>
              <w:t>kopisku procesu norises ātrumi.</w:t>
            </w:r>
          </w:p>
          <w:p w14:paraId="52721E86" w14:textId="77777777" w:rsidR="004B76DA" w:rsidRPr="00DE6F7B" w:rsidRDefault="004B76DA" w:rsidP="004B76DA">
            <w:pPr>
              <w:spacing w:after="0" w:line="240" w:lineRule="auto"/>
              <w:ind w:left="-108"/>
              <w:contextualSpacing/>
              <w:mirrorIndents/>
              <w:rPr>
                <w:rFonts w:ascii="Times New Roman" w:hAnsi="Times New Roman" w:cs="Times New Roman"/>
                <w:sz w:val="24"/>
                <w:szCs w:val="24"/>
              </w:rPr>
            </w:pPr>
          </w:p>
          <w:p w14:paraId="1832FEE1" w14:textId="77777777" w:rsidR="00345324" w:rsidRPr="00DE6F7B" w:rsidRDefault="00345324" w:rsidP="00E56969">
            <w:pPr>
              <w:spacing w:after="0" w:line="240" w:lineRule="auto"/>
              <w:ind w:left="-108"/>
              <w:contextualSpacing/>
              <w:mirrorIndents/>
              <w:rPr>
                <w:rFonts w:ascii="Times New Roman" w:hAnsi="Times New Roman" w:cs="Times New Roman"/>
                <w:b/>
                <w:sz w:val="24"/>
                <w:szCs w:val="24"/>
              </w:rPr>
            </w:pPr>
            <w:r w:rsidRPr="00DE6F7B">
              <w:rPr>
                <w:rFonts w:ascii="Times New Roman" w:hAnsi="Times New Roman" w:cs="Times New Roman"/>
                <w:b/>
                <w:sz w:val="24"/>
                <w:szCs w:val="24"/>
              </w:rPr>
              <w:lastRenderedPageBreak/>
              <w:t>6. temats Elektronu korelācija.</w:t>
            </w:r>
          </w:p>
          <w:p w14:paraId="0560A84C" w14:textId="35BC5D45" w:rsidR="00345324" w:rsidRPr="00DE6F7B" w:rsidRDefault="00345324" w:rsidP="004B76DA">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(lekcija - 4 stundas</w:t>
            </w:r>
            <w:r w:rsidR="004B76DA">
              <w:rPr>
                <w:rFonts w:ascii="Times New Roman" w:hAnsi="Times New Roman" w:cs="Times New Roman"/>
                <w:sz w:val="24"/>
                <w:szCs w:val="24"/>
              </w:rPr>
              <w:t>, praktiskie darbi - 2 stundas)</w:t>
            </w:r>
          </w:p>
          <w:p w14:paraId="682511E5" w14:textId="77777777" w:rsidR="00345324" w:rsidRPr="00DE6F7B" w:rsidRDefault="00345324" w:rsidP="00E56969">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Elektronu korelācijas, to aprēķinu metodes. </w:t>
            </w:r>
            <w:proofErr w:type="spellStart"/>
            <w:r w:rsidRPr="00DE6F7B">
              <w:rPr>
                <w:rFonts w:ascii="Times New Roman" w:hAnsi="Times New Roman" w:cs="Times New Roman"/>
                <w:sz w:val="24"/>
                <w:szCs w:val="24"/>
              </w:rPr>
              <w:t>Daudzkonfigurāciju</w:t>
            </w:r>
            <w:proofErr w:type="spellEnd"/>
            <w:r w:rsidRPr="00DE6F7B">
              <w:rPr>
                <w:rFonts w:ascii="Times New Roman" w:hAnsi="Times New Roman" w:cs="Times New Roman"/>
                <w:sz w:val="24"/>
                <w:szCs w:val="24"/>
              </w:rPr>
              <w:t xml:space="preserve"> metodes, perturbācijas teorijas.</w:t>
            </w:r>
          </w:p>
          <w:p w14:paraId="712C776C" w14:textId="77777777" w:rsidR="00345324" w:rsidRPr="00DE6F7B" w:rsidRDefault="00345324" w:rsidP="00E56969">
            <w:pPr>
              <w:spacing w:after="0" w:line="240" w:lineRule="auto"/>
              <w:ind w:left="-108"/>
              <w:contextualSpacing/>
              <w:mirrorIndents/>
              <w:rPr>
                <w:rFonts w:ascii="Times New Roman" w:hAnsi="Times New Roman" w:cs="Times New Roman"/>
                <w:b/>
                <w:sz w:val="24"/>
                <w:szCs w:val="24"/>
              </w:rPr>
            </w:pPr>
          </w:p>
          <w:p w14:paraId="51EE6664" w14:textId="77777777" w:rsidR="00345324" w:rsidRPr="00DE6F7B" w:rsidRDefault="00345324" w:rsidP="00E56969">
            <w:pPr>
              <w:spacing w:after="0" w:line="240" w:lineRule="auto"/>
              <w:ind w:left="-108"/>
              <w:contextualSpacing/>
              <w:mirrorIndents/>
              <w:rPr>
                <w:rFonts w:ascii="Times New Roman" w:hAnsi="Times New Roman" w:cs="Times New Roman"/>
                <w:b/>
                <w:sz w:val="24"/>
                <w:szCs w:val="24"/>
              </w:rPr>
            </w:pPr>
            <w:r w:rsidRPr="00DE6F7B">
              <w:rPr>
                <w:rFonts w:ascii="Times New Roman" w:hAnsi="Times New Roman" w:cs="Times New Roman"/>
                <w:b/>
                <w:sz w:val="24"/>
                <w:szCs w:val="24"/>
              </w:rPr>
              <w:t>7. temats. Blīvuma funkcionāļa metode.</w:t>
            </w:r>
          </w:p>
          <w:p w14:paraId="05535897" w14:textId="4ED3F94C" w:rsidR="00345324" w:rsidRPr="00DE6F7B" w:rsidRDefault="00345324" w:rsidP="004B76DA">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(lekcija - 2 stundas</w:t>
            </w:r>
            <w:r w:rsidR="004B76DA">
              <w:rPr>
                <w:rFonts w:ascii="Times New Roman" w:hAnsi="Times New Roman" w:cs="Times New Roman"/>
                <w:sz w:val="24"/>
                <w:szCs w:val="24"/>
              </w:rPr>
              <w:t>, praktiskie darbi - 2 stundas)</w:t>
            </w:r>
          </w:p>
          <w:p w14:paraId="697A4EBA" w14:textId="77777777" w:rsidR="00345324" w:rsidRPr="00DE6F7B" w:rsidRDefault="00345324" w:rsidP="00E56969">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Blīvuma funkcionāļa metode. Enerģijas funkcionāļi.</w:t>
            </w:r>
          </w:p>
          <w:p w14:paraId="142B266A" w14:textId="77777777" w:rsidR="00345324" w:rsidRPr="00DE6F7B" w:rsidRDefault="00345324" w:rsidP="00E56969">
            <w:pPr>
              <w:spacing w:after="0" w:line="240" w:lineRule="auto"/>
              <w:ind w:left="-108"/>
              <w:contextualSpacing/>
              <w:mirrorIndents/>
              <w:rPr>
                <w:rFonts w:ascii="Times New Roman" w:hAnsi="Times New Roman" w:cs="Times New Roman"/>
                <w:sz w:val="24"/>
                <w:szCs w:val="24"/>
              </w:rPr>
            </w:pPr>
          </w:p>
          <w:p w14:paraId="566D791D" w14:textId="77777777" w:rsidR="00345324" w:rsidRPr="00DE6F7B" w:rsidRDefault="00345324" w:rsidP="00E56969">
            <w:pPr>
              <w:spacing w:after="0" w:line="240" w:lineRule="auto"/>
              <w:ind w:left="-108"/>
              <w:contextualSpacing/>
              <w:mirrorIndents/>
              <w:rPr>
                <w:rFonts w:ascii="Times New Roman" w:hAnsi="Times New Roman" w:cs="Times New Roman"/>
                <w:b/>
                <w:sz w:val="24"/>
                <w:szCs w:val="24"/>
              </w:rPr>
            </w:pPr>
            <w:r w:rsidRPr="00DE6F7B">
              <w:rPr>
                <w:rFonts w:ascii="Times New Roman" w:hAnsi="Times New Roman" w:cs="Times New Roman"/>
                <w:b/>
                <w:sz w:val="24"/>
                <w:szCs w:val="24"/>
              </w:rPr>
              <w:t>8. temats. Skaitlisko metožu pielietojums</w:t>
            </w:r>
          </w:p>
          <w:p w14:paraId="731DBEE6" w14:textId="7742A6EA" w:rsidR="00345324" w:rsidRPr="00DE6F7B" w:rsidRDefault="004B76DA" w:rsidP="004B76DA">
            <w:pPr>
              <w:spacing w:after="0" w:line="240" w:lineRule="auto"/>
              <w:ind w:left="-108"/>
              <w:contextualSpacing/>
              <w:mirrorIndents/>
              <w:rPr>
                <w:rFonts w:ascii="Times New Roman" w:hAnsi="Times New Roman" w:cs="Times New Roman"/>
                <w:sz w:val="24"/>
                <w:szCs w:val="24"/>
              </w:rPr>
            </w:pPr>
            <w:r>
              <w:rPr>
                <w:rFonts w:ascii="Times New Roman" w:hAnsi="Times New Roman" w:cs="Times New Roman"/>
                <w:sz w:val="24"/>
                <w:szCs w:val="24"/>
              </w:rPr>
              <w:t>(praktiskie darbi - 2 stundas)</w:t>
            </w:r>
          </w:p>
          <w:p w14:paraId="573168B3" w14:textId="77777777" w:rsidR="00345324" w:rsidRPr="00DE6F7B" w:rsidRDefault="00345324" w:rsidP="00E56969">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Lenarda-Džonsa potenciāla īpašības un parametru iegūšana.</w:t>
            </w:r>
          </w:p>
          <w:p w14:paraId="1D8A91A4" w14:textId="77777777" w:rsidR="00345324" w:rsidRPr="00DE6F7B" w:rsidRDefault="00345324" w:rsidP="00E56969">
            <w:pPr>
              <w:spacing w:after="0" w:line="240" w:lineRule="auto"/>
              <w:ind w:left="-108"/>
              <w:contextualSpacing/>
              <w:mirrorIndents/>
              <w:rPr>
                <w:rFonts w:ascii="Times New Roman" w:hAnsi="Times New Roman" w:cs="Times New Roman"/>
                <w:sz w:val="24"/>
                <w:szCs w:val="24"/>
              </w:rPr>
            </w:pPr>
          </w:p>
          <w:p w14:paraId="680208A8" w14:textId="77777777" w:rsidR="00345324" w:rsidRPr="00DE6F7B" w:rsidRDefault="00345324" w:rsidP="00E56969">
            <w:pPr>
              <w:spacing w:after="0" w:line="240" w:lineRule="auto"/>
              <w:ind w:left="-108"/>
              <w:contextualSpacing/>
              <w:mirrorIndents/>
              <w:rPr>
                <w:rFonts w:ascii="Times New Roman" w:hAnsi="Times New Roman" w:cs="Times New Roman"/>
                <w:b/>
                <w:sz w:val="24"/>
                <w:szCs w:val="24"/>
              </w:rPr>
            </w:pPr>
            <w:r w:rsidRPr="00DE6F7B">
              <w:rPr>
                <w:rFonts w:ascii="Times New Roman" w:hAnsi="Times New Roman" w:cs="Times New Roman"/>
                <w:b/>
                <w:sz w:val="24"/>
                <w:szCs w:val="24"/>
              </w:rPr>
              <w:t xml:space="preserve">9. temats. No </w:t>
            </w:r>
            <w:proofErr w:type="spellStart"/>
            <w:r w:rsidRPr="00DE6F7B">
              <w:rPr>
                <w:rFonts w:ascii="Times New Roman" w:hAnsi="Times New Roman" w:cs="Times New Roman"/>
                <w:b/>
                <w:sz w:val="24"/>
                <w:szCs w:val="24"/>
              </w:rPr>
              <w:t>nano</w:t>
            </w:r>
            <w:proofErr w:type="spellEnd"/>
            <w:r w:rsidRPr="00DE6F7B">
              <w:rPr>
                <w:rFonts w:ascii="Times New Roman" w:hAnsi="Times New Roman" w:cs="Times New Roman"/>
                <w:b/>
                <w:sz w:val="24"/>
                <w:szCs w:val="24"/>
              </w:rPr>
              <w:t xml:space="preserve"> uz makro</w:t>
            </w:r>
          </w:p>
          <w:p w14:paraId="42A141CC" w14:textId="2895008B" w:rsidR="00345324" w:rsidRPr="00DE6F7B" w:rsidRDefault="004B76DA" w:rsidP="004B76DA">
            <w:pPr>
              <w:spacing w:after="0" w:line="240" w:lineRule="auto"/>
              <w:ind w:left="-108"/>
              <w:contextualSpacing/>
              <w:mirrorIndents/>
              <w:rPr>
                <w:rFonts w:ascii="Times New Roman" w:hAnsi="Times New Roman" w:cs="Times New Roman"/>
                <w:sz w:val="24"/>
                <w:szCs w:val="24"/>
              </w:rPr>
            </w:pPr>
            <w:r>
              <w:rPr>
                <w:rFonts w:ascii="Times New Roman" w:hAnsi="Times New Roman" w:cs="Times New Roman"/>
                <w:sz w:val="24"/>
                <w:szCs w:val="24"/>
              </w:rPr>
              <w:t>(lekcijas - 2 stundas)</w:t>
            </w:r>
          </w:p>
          <w:p w14:paraId="3F6617A2" w14:textId="77777777" w:rsidR="00345324" w:rsidRPr="00DE6F7B" w:rsidRDefault="00345324" w:rsidP="00E56969">
            <w:pPr>
              <w:spacing w:after="0" w:line="240" w:lineRule="auto"/>
              <w:ind w:left="-108"/>
              <w:contextualSpacing/>
              <w:mirrorIndents/>
              <w:rPr>
                <w:rFonts w:ascii="Times New Roman" w:hAnsi="Times New Roman" w:cs="Times New Roman"/>
                <w:sz w:val="24"/>
                <w:szCs w:val="24"/>
              </w:rPr>
            </w:pPr>
            <w:proofErr w:type="spellStart"/>
            <w:r w:rsidRPr="00DE6F7B">
              <w:rPr>
                <w:rFonts w:ascii="Times New Roman" w:hAnsi="Times New Roman" w:cs="Times New Roman"/>
                <w:sz w:val="24"/>
                <w:szCs w:val="24"/>
              </w:rPr>
              <w:t>Kvazi</w:t>
            </w:r>
            <w:proofErr w:type="spellEnd"/>
            <w:r w:rsidRPr="00DE6F7B">
              <w:rPr>
                <w:rFonts w:ascii="Times New Roman" w:hAnsi="Times New Roman" w:cs="Times New Roman"/>
                <w:sz w:val="24"/>
                <w:szCs w:val="24"/>
              </w:rPr>
              <w:t xml:space="preserve"> nepārtrauktās vides metode. Saistītās diskrētās dislokācijas dinamikas un </w:t>
            </w:r>
            <w:proofErr w:type="spellStart"/>
            <w:r w:rsidRPr="00DE6F7B">
              <w:rPr>
                <w:rFonts w:ascii="Times New Roman" w:hAnsi="Times New Roman" w:cs="Times New Roman"/>
                <w:sz w:val="24"/>
                <w:szCs w:val="24"/>
              </w:rPr>
              <w:t>atomistiskas</w:t>
            </w:r>
            <w:proofErr w:type="spellEnd"/>
            <w:r w:rsidRPr="00DE6F7B">
              <w:rPr>
                <w:rFonts w:ascii="Times New Roman" w:hAnsi="Times New Roman" w:cs="Times New Roman"/>
                <w:sz w:val="24"/>
                <w:szCs w:val="24"/>
              </w:rPr>
              <w:t xml:space="preserve"> simulācijas metode. Saistīto domēnu metode.</w:t>
            </w:r>
          </w:p>
        </w:tc>
      </w:tr>
    </w:tbl>
    <w:p w14:paraId="4BC30D3D" w14:textId="77777777" w:rsidR="00FD1111" w:rsidRPr="00DE6F7B" w:rsidRDefault="00FD1111" w:rsidP="00345324">
      <w:pPr>
        <w:rPr>
          <w:rFonts w:ascii="Times New Roman" w:hAnsi="Times New Roman" w:cs="Times New Roman"/>
          <w:sz w:val="24"/>
          <w:szCs w:val="24"/>
        </w:rPr>
      </w:pPr>
    </w:p>
    <w:p w14:paraId="14DFA817" w14:textId="77777777" w:rsidR="00FD1111" w:rsidRPr="00DE6F7B" w:rsidRDefault="00FD1111">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63404668" w14:textId="77777777" w:rsidR="007F7A39" w:rsidRPr="00DE6F7B" w:rsidRDefault="007F7A39" w:rsidP="00345324">
      <w:pPr>
        <w:spacing w:after="0" w:line="240" w:lineRule="auto"/>
        <w:jc w:val="center"/>
        <w:rPr>
          <w:rFonts w:ascii="Times New Roman" w:hAnsi="Times New Roman" w:cs="Times New Roman"/>
          <w:sz w:val="24"/>
          <w:szCs w:val="24"/>
        </w:rPr>
      </w:pPr>
    </w:p>
    <w:p w14:paraId="33D9EBA2"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LATVIJAS UNIVERSITĀTES</w:t>
      </w:r>
    </w:p>
    <w:p w14:paraId="4A317640"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66924B44"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4093C4B5" w14:textId="77777777" w:rsidTr="00C44FFA">
        <w:tc>
          <w:tcPr>
            <w:tcW w:w="4250" w:type="dxa"/>
            <w:shd w:val="clear" w:color="auto" w:fill="auto"/>
            <w:vAlign w:val="center"/>
          </w:tcPr>
          <w:p w14:paraId="155E5DA0"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603A8882" w14:textId="77777777" w:rsidR="00345324" w:rsidRPr="00DE6F7B" w:rsidRDefault="00345324" w:rsidP="00345324">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Augstas veiktspējas skaitļošana fizikā</w:t>
            </w:r>
          </w:p>
        </w:tc>
      </w:tr>
      <w:tr w:rsidR="00345324" w:rsidRPr="00DE6F7B" w14:paraId="763029B0" w14:textId="77777777" w:rsidTr="00C44FFA">
        <w:tc>
          <w:tcPr>
            <w:tcW w:w="4250" w:type="dxa"/>
            <w:shd w:val="clear" w:color="auto" w:fill="auto"/>
            <w:vAlign w:val="center"/>
          </w:tcPr>
          <w:p w14:paraId="7FEE39A7"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7126BD11" w14:textId="0D55380C" w:rsidR="00345324" w:rsidRPr="00DE6F7B" w:rsidRDefault="00C44FFA" w:rsidP="00C44FFA">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Fizika un astronomija</w:t>
            </w:r>
          </w:p>
        </w:tc>
      </w:tr>
      <w:tr w:rsidR="00345324" w:rsidRPr="00DE6F7B" w14:paraId="37AE10E6" w14:textId="77777777" w:rsidTr="00C44FFA">
        <w:tc>
          <w:tcPr>
            <w:tcW w:w="4250" w:type="dxa"/>
            <w:shd w:val="clear" w:color="auto" w:fill="auto"/>
            <w:vAlign w:val="center"/>
          </w:tcPr>
          <w:p w14:paraId="5F59666B"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03BAFDFA"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79C0F598" w14:textId="77777777" w:rsidTr="00C44FFA">
        <w:tc>
          <w:tcPr>
            <w:tcW w:w="4250" w:type="dxa"/>
            <w:shd w:val="clear" w:color="auto" w:fill="auto"/>
            <w:vAlign w:val="center"/>
          </w:tcPr>
          <w:p w14:paraId="2BCB206C"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2AA7930C"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3F6785AC" w14:textId="77777777" w:rsidTr="00C44FFA">
        <w:tc>
          <w:tcPr>
            <w:tcW w:w="4250" w:type="dxa"/>
            <w:shd w:val="clear" w:color="auto" w:fill="auto"/>
            <w:vAlign w:val="center"/>
          </w:tcPr>
          <w:p w14:paraId="7A9AB7E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1C8F456F"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345324" w:rsidRPr="00DE6F7B" w14:paraId="014A7926" w14:textId="77777777" w:rsidTr="00C44FFA">
        <w:tc>
          <w:tcPr>
            <w:tcW w:w="4250" w:type="dxa"/>
            <w:shd w:val="clear" w:color="auto" w:fill="auto"/>
            <w:vAlign w:val="center"/>
          </w:tcPr>
          <w:p w14:paraId="017FE2DE"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222F07C9"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45324" w:rsidRPr="00DE6F7B" w14:paraId="59916B9E" w14:textId="77777777" w:rsidTr="00C44FFA">
        <w:tc>
          <w:tcPr>
            <w:tcW w:w="4250" w:type="dxa"/>
            <w:shd w:val="clear" w:color="auto" w:fill="auto"/>
            <w:vAlign w:val="center"/>
          </w:tcPr>
          <w:p w14:paraId="21165E97"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72379664"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345324" w:rsidRPr="00DE6F7B" w14:paraId="0B8487E9" w14:textId="77777777" w:rsidTr="00C44FFA">
        <w:tc>
          <w:tcPr>
            <w:tcW w:w="4250" w:type="dxa"/>
            <w:shd w:val="clear" w:color="auto" w:fill="auto"/>
            <w:vAlign w:val="center"/>
          </w:tcPr>
          <w:p w14:paraId="3ADA7ED1"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6B3FD969"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524E1915" w14:textId="77777777" w:rsidTr="00C44FFA">
        <w:tc>
          <w:tcPr>
            <w:tcW w:w="4250" w:type="dxa"/>
            <w:shd w:val="clear" w:color="auto" w:fill="auto"/>
            <w:vAlign w:val="center"/>
          </w:tcPr>
          <w:p w14:paraId="2F6B1FB4" w14:textId="19251166"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3BAC0BD1" w14:textId="164CA9ED" w:rsidR="00EA48E6" w:rsidRPr="00DE6F7B" w:rsidRDefault="00143B43" w:rsidP="00345324">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20.04.2021</w:t>
            </w:r>
          </w:p>
        </w:tc>
      </w:tr>
      <w:tr w:rsidR="00345324" w:rsidRPr="00DE6F7B" w14:paraId="68638AAE" w14:textId="77777777" w:rsidTr="00C44FFA">
        <w:tc>
          <w:tcPr>
            <w:tcW w:w="4250" w:type="dxa"/>
            <w:tcBorders>
              <w:bottom w:val="single" w:sz="4" w:space="0" w:color="auto"/>
            </w:tcBorders>
            <w:shd w:val="clear" w:color="auto" w:fill="auto"/>
            <w:vAlign w:val="center"/>
          </w:tcPr>
          <w:p w14:paraId="765EA55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27FB2267" w14:textId="23E26124" w:rsidR="00345324" w:rsidRPr="00DE6F7B" w:rsidRDefault="00C44FFA" w:rsidP="00C44FFA">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Dr.sc.ing. </w:t>
            </w:r>
            <w:r w:rsidR="00345324" w:rsidRPr="00DE6F7B">
              <w:rPr>
                <w:rFonts w:ascii="Times New Roman" w:eastAsia="Times New Roman" w:hAnsi="Times New Roman" w:cs="Times New Roman"/>
                <w:sz w:val="24"/>
                <w:szCs w:val="24"/>
              </w:rPr>
              <w:t>Andris Guļāns</w:t>
            </w:r>
          </w:p>
        </w:tc>
      </w:tr>
      <w:tr w:rsidR="00345324" w:rsidRPr="00DE6F7B" w14:paraId="254A3962" w14:textId="77777777" w:rsidTr="00C44FFA">
        <w:tc>
          <w:tcPr>
            <w:tcW w:w="4250" w:type="dxa"/>
            <w:tcBorders>
              <w:top w:val="single" w:sz="4" w:space="0" w:color="auto"/>
              <w:left w:val="nil"/>
              <w:bottom w:val="single" w:sz="4" w:space="0" w:color="auto"/>
              <w:right w:val="single" w:sz="4" w:space="0" w:color="auto"/>
            </w:tcBorders>
            <w:shd w:val="clear" w:color="auto" w:fill="auto"/>
            <w:vAlign w:val="center"/>
          </w:tcPr>
          <w:p w14:paraId="4DCC1711"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4731253E" w14:textId="214D9978" w:rsidR="00243384" w:rsidRPr="00DE6F7B" w:rsidRDefault="00243384" w:rsidP="0024338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436E8987" w14:textId="77777777" w:rsidR="00243384" w:rsidRPr="00DE6F7B" w:rsidRDefault="00243384" w:rsidP="0024338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299DC98F" w14:textId="778A2760" w:rsidR="00345324" w:rsidRPr="00DE6F7B" w:rsidRDefault="00243384" w:rsidP="0024338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r w:rsidR="004E795E" w:rsidRPr="00DE6F7B">
              <w:rPr>
                <w:rFonts w:ascii="Times New Roman" w:eastAsia="Times New Roman" w:hAnsi="Times New Roman" w:cs="Times New Roman"/>
                <w:sz w:val="24"/>
                <w:szCs w:val="24"/>
              </w:rPr>
              <w:t>.</w:t>
            </w:r>
          </w:p>
        </w:tc>
      </w:tr>
      <w:tr w:rsidR="00345324" w:rsidRPr="00DE6F7B" w14:paraId="08E76708" w14:textId="77777777" w:rsidTr="00C44FFA">
        <w:tc>
          <w:tcPr>
            <w:tcW w:w="4250" w:type="dxa"/>
            <w:tcBorders>
              <w:top w:val="single" w:sz="4" w:space="0" w:color="auto"/>
            </w:tcBorders>
            <w:shd w:val="clear" w:color="auto" w:fill="auto"/>
            <w:vAlign w:val="center"/>
          </w:tcPr>
          <w:p w14:paraId="2B88348D"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2354D7CC"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1DC85C65" w14:textId="77777777" w:rsidTr="00C44FFA">
        <w:tc>
          <w:tcPr>
            <w:tcW w:w="9633" w:type="dxa"/>
            <w:gridSpan w:val="2"/>
            <w:shd w:val="clear" w:color="auto" w:fill="auto"/>
            <w:vAlign w:val="center"/>
          </w:tcPr>
          <w:p w14:paraId="3068610B"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Studiju kursa mērķis ir radīt priekšstatu un attīstīt studentu izpratni par augstas veiktspējas skaitļošanu fizikā.</w:t>
            </w:r>
          </w:p>
          <w:p w14:paraId="2F5FB33F"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056C3FF9"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Studiju kursa uzdevumi ir:</w:t>
            </w:r>
          </w:p>
          <w:p w14:paraId="24DEDCE5" w14:textId="77777777" w:rsidR="00345324" w:rsidRPr="00DE6F7B" w:rsidRDefault="00345324" w:rsidP="00712165">
            <w:pPr>
              <w:pStyle w:val="ListParagraph"/>
              <w:numPr>
                <w:ilvl w:val="0"/>
                <w:numId w:val="59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iepazīties ar iespējām skaitliski risināt fizikas problēmas, izmantojot paralēlos algoritmus,</w:t>
            </w:r>
          </w:p>
          <w:p w14:paraId="14CD01D4" w14:textId="77777777" w:rsidR="00345324" w:rsidRPr="00DE6F7B" w:rsidRDefault="00345324" w:rsidP="00712165">
            <w:pPr>
              <w:pStyle w:val="ListParagraph"/>
              <w:numPr>
                <w:ilvl w:val="0"/>
                <w:numId w:val="59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iegūt ieskatu paralēlās skaitļošanas metodēs,</w:t>
            </w:r>
          </w:p>
          <w:p w14:paraId="17CBE42E" w14:textId="77777777" w:rsidR="00345324" w:rsidRPr="00DE6F7B" w:rsidRDefault="00345324" w:rsidP="00712165">
            <w:pPr>
              <w:pStyle w:val="ListParagraph"/>
              <w:numPr>
                <w:ilvl w:val="0"/>
                <w:numId w:val="59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iemācīties izmantot ar augstas </w:t>
            </w:r>
            <w:proofErr w:type="spellStart"/>
            <w:r w:rsidRPr="00DE6F7B">
              <w:rPr>
                <w:rFonts w:ascii="Times New Roman" w:hAnsi="Times New Roman" w:cs="Times New Roman"/>
                <w:sz w:val="24"/>
                <w:szCs w:val="24"/>
              </w:rPr>
              <w:t>veikspējas</w:t>
            </w:r>
            <w:proofErr w:type="spellEnd"/>
            <w:r w:rsidRPr="00DE6F7B">
              <w:rPr>
                <w:rFonts w:ascii="Times New Roman" w:hAnsi="Times New Roman" w:cs="Times New Roman"/>
                <w:sz w:val="24"/>
                <w:szCs w:val="24"/>
              </w:rPr>
              <w:t xml:space="preserve"> matemātikas bibliotēkas,</w:t>
            </w:r>
          </w:p>
          <w:p w14:paraId="03FD7B1A" w14:textId="77777777" w:rsidR="00345324" w:rsidRPr="00DE6F7B" w:rsidRDefault="00345324" w:rsidP="00712165">
            <w:pPr>
              <w:pStyle w:val="ListParagraph"/>
              <w:numPr>
                <w:ilvl w:val="0"/>
                <w:numId w:val="59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analizēt paralēlo algoritmu efektivitāti,</w:t>
            </w:r>
          </w:p>
          <w:p w14:paraId="2E684560" w14:textId="77777777" w:rsidR="00345324" w:rsidRPr="00DE6F7B" w:rsidRDefault="00345324" w:rsidP="00712165">
            <w:pPr>
              <w:pStyle w:val="ListParagraph"/>
              <w:numPr>
                <w:ilvl w:val="0"/>
                <w:numId w:val="59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iegūt pieredzi skaitļošanas centru praktiskā izmantošanā.</w:t>
            </w:r>
          </w:p>
          <w:p w14:paraId="713A3ECD"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628830E3"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345324" w:rsidRPr="00DE6F7B" w14:paraId="0698993F" w14:textId="77777777" w:rsidTr="00C44FFA">
        <w:tc>
          <w:tcPr>
            <w:tcW w:w="4250" w:type="dxa"/>
            <w:shd w:val="clear" w:color="auto" w:fill="auto"/>
            <w:vAlign w:val="center"/>
          </w:tcPr>
          <w:p w14:paraId="2A8D3FB2"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07D16190"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129DF916" w14:textId="77777777" w:rsidTr="00C44FFA">
        <w:tc>
          <w:tcPr>
            <w:tcW w:w="9633" w:type="dxa"/>
            <w:gridSpan w:val="2"/>
            <w:shd w:val="clear" w:color="auto" w:fill="auto"/>
            <w:vAlign w:val="center"/>
          </w:tcPr>
          <w:p w14:paraId="273BC7C0" w14:textId="77777777" w:rsidR="00345324" w:rsidRPr="00DE6F7B" w:rsidRDefault="00345324" w:rsidP="00FD1111">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3B6ADDA1" w14:textId="5AED5AC8" w:rsidR="00345324" w:rsidRPr="00DE6F7B" w:rsidRDefault="00243384" w:rsidP="00712165">
            <w:pPr>
              <w:pStyle w:val="ListParagraph"/>
              <w:numPr>
                <w:ilvl w:val="0"/>
                <w:numId w:val="35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Raksturo</w:t>
            </w:r>
            <w:r w:rsidR="00345324" w:rsidRPr="00DE6F7B">
              <w:rPr>
                <w:rFonts w:ascii="Times New Roman" w:hAnsi="Times New Roman" w:cs="Times New Roman"/>
                <w:sz w:val="24"/>
                <w:szCs w:val="24"/>
              </w:rPr>
              <w:t xml:space="preserve"> zinātniskās programmatūras veiktspēju un to ierobežojošiem </w:t>
            </w:r>
            <w:r w:rsidR="00D81DC4">
              <w:rPr>
                <w:rFonts w:ascii="Times New Roman" w:hAnsi="Times New Roman" w:cs="Times New Roman"/>
                <w:sz w:val="24"/>
                <w:szCs w:val="24"/>
              </w:rPr>
              <w:t>faktoriem;</w:t>
            </w:r>
          </w:p>
          <w:p w14:paraId="0DC52AE7" w14:textId="7C7675DA" w:rsidR="00345324" w:rsidRPr="00DE6F7B" w:rsidRDefault="00243384" w:rsidP="00712165">
            <w:pPr>
              <w:pStyle w:val="ListParagraph"/>
              <w:numPr>
                <w:ilvl w:val="0"/>
                <w:numId w:val="35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345324" w:rsidRPr="00DE6F7B">
              <w:rPr>
                <w:rFonts w:ascii="Times New Roman" w:hAnsi="Times New Roman" w:cs="Times New Roman"/>
                <w:sz w:val="24"/>
                <w:szCs w:val="24"/>
              </w:rPr>
              <w:t xml:space="preserve"> paralēlo skaitļošanu un ar to saistīt</w:t>
            </w:r>
            <w:r w:rsidRPr="00DE6F7B">
              <w:rPr>
                <w:rFonts w:ascii="Times New Roman" w:hAnsi="Times New Roman" w:cs="Times New Roman"/>
                <w:sz w:val="24"/>
                <w:szCs w:val="24"/>
              </w:rPr>
              <w:t>as</w:t>
            </w:r>
            <w:r w:rsidR="00345324" w:rsidRPr="00DE6F7B">
              <w:rPr>
                <w:rFonts w:ascii="Times New Roman" w:hAnsi="Times New Roman" w:cs="Times New Roman"/>
                <w:sz w:val="24"/>
                <w:szCs w:val="24"/>
              </w:rPr>
              <w:t xml:space="preserve"> </w:t>
            </w:r>
            <w:proofErr w:type="spellStart"/>
            <w:r w:rsidR="00345324" w:rsidRPr="00DE6F7B">
              <w:rPr>
                <w:rFonts w:ascii="Times New Roman" w:hAnsi="Times New Roman" w:cs="Times New Roman"/>
                <w:sz w:val="24"/>
                <w:szCs w:val="24"/>
              </w:rPr>
              <w:t>pamatpatpieej</w:t>
            </w:r>
            <w:r w:rsidRPr="00DE6F7B">
              <w:rPr>
                <w:rFonts w:ascii="Times New Roman" w:hAnsi="Times New Roman" w:cs="Times New Roman"/>
                <w:sz w:val="24"/>
                <w:szCs w:val="24"/>
              </w:rPr>
              <w:t>as</w:t>
            </w:r>
            <w:proofErr w:type="spellEnd"/>
            <w:r w:rsidR="00345324" w:rsidRPr="00DE6F7B">
              <w:rPr>
                <w:rFonts w:ascii="Times New Roman" w:hAnsi="Times New Roman" w:cs="Times New Roman"/>
                <w:sz w:val="24"/>
                <w:szCs w:val="24"/>
              </w:rPr>
              <w:t xml:space="preserve">: </w:t>
            </w:r>
            <w:proofErr w:type="spellStart"/>
            <w:r w:rsidR="00345324" w:rsidRPr="00DE6F7B">
              <w:rPr>
                <w:rFonts w:ascii="Times New Roman" w:hAnsi="Times New Roman" w:cs="Times New Roman"/>
                <w:sz w:val="24"/>
                <w:szCs w:val="24"/>
              </w:rPr>
              <w:t>vektorizāciju</w:t>
            </w:r>
            <w:proofErr w:type="spellEnd"/>
            <w:r w:rsidR="00345324" w:rsidRPr="00DE6F7B">
              <w:rPr>
                <w:rFonts w:ascii="Times New Roman" w:hAnsi="Times New Roman" w:cs="Times New Roman"/>
                <w:sz w:val="24"/>
                <w:szCs w:val="24"/>
              </w:rPr>
              <w:t xml:space="preserve">, </w:t>
            </w:r>
            <w:proofErr w:type="spellStart"/>
            <w:r w:rsidR="00345324" w:rsidRPr="00DE6F7B">
              <w:rPr>
                <w:rFonts w:ascii="Times New Roman" w:hAnsi="Times New Roman" w:cs="Times New Roman"/>
                <w:sz w:val="24"/>
                <w:szCs w:val="24"/>
              </w:rPr>
              <w:t>daud</w:t>
            </w:r>
            <w:r w:rsidR="00D81DC4">
              <w:rPr>
                <w:rFonts w:ascii="Times New Roman" w:hAnsi="Times New Roman" w:cs="Times New Roman"/>
                <w:sz w:val="24"/>
                <w:szCs w:val="24"/>
              </w:rPr>
              <w:t>zpavedienu</w:t>
            </w:r>
            <w:proofErr w:type="spellEnd"/>
            <w:r w:rsidR="00D81DC4">
              <w:rPr>
                <w:rFonts w:ascii="Times New Roman" w:hAnsi="Times New Roman" w:cs="Times New Roman"/>
                <w:sz w:val="24"/>
                <w:szCs w:val="24"/>
              </w:rPr>
              <w:t xml:space="preserve"> </w:t>
            </w:r>
            <w:proofErr w:type="spellStart"/>
            <w:r w:rsidR="00D81DC4">
              <w:rPr>
                <w:rFonts w:ascii="Times New Roman" w:hAnsi="Times New Roman" w:cs="Times New Roman"/>
                <w:sz w:val="24"/>
                <w:szCs w:val="24"/>
              </w:rPr>
              <w:t>programēšanu</w:t>
            </w:r>
            <w:proofErr w:type="spellEnd"/>
            <w:r w:rsidR="00D81DC4">
              <w:rPr>
                <w:rFonts w:ascii="Times New Roman" w:hAnsi="Times New Roman" w:cs="Times New Roman"/>
                <w:sz w:val="24"/>
                <w:szCs w:val="24"/>
              </w:rPr>
              <w:t xml:space="preserve"> un MPI</w:t>
            </w:r>
            <w:r w:rsidR="00C44FFA">
              <w:rPr>
                <w:rFonts w:ascii="Times New Roman" w:hAnsi="Times New Roman" w:cs="Times New Roman"/>
                <w:sz w:val="24"/>
                <w:szCs w:val="24"/>
              </w:rPr>
              <w:t>;</w:t>
            </w:r>
          </w:p>
          <w:p w14:paraId="600BA959" w14:textId="77777777" w:rsidR="00345324" w:rsidRPr="00DE6F7B" w:rsidRDefault="00345324" w:rsidP="00FD1111">
            <w:pPr>
              <w:spacing w:after="0" w:line="240" w:lineRule="auto"/>
              <w:mirrorIndents/>
              <w:jc w:val="both"/>
              <w:rPr>
                <w:rFonts w:ascii="Times New Roman" w:hAnsi="Times New Roman" w:cs="Times New Roman"/>
                <w:sz w:val="24"/>
                <w:szCs w:val="24"/>
              </w:rPr>
            </w:pPr>
          </w:p>
          <w:p w14:paraId="3A6C9579" w14:textId="77777777" w:rsidR="00345324" w:rsidRPr="00DE6F7B" w:rsidRDefault="00345324" w:rsidP="00FD1111">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72AF0A23" w14:textId="54797585" w:rsidR="00345324" w:rsidRPr="00DE6F7B" w:rsidRDefault="00345324" w:rsidP="00712165">
            <w:pPr>
              <w:pStyle w:val="ListParagraph"/>
              <w:numPr>
                <w:ilvl w:val="0"/>
                <w:numId w:val="35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analizē programmas paralēlās skaitļošanas efektivitāti, izmantojot paātrināj</w:t>
            </w:r>
            <w:r w:rsidR="00D81DC4">
              <w:rPr>
                <w:rFonts w:ascii="Times New Roman" w:hAnsi="Times New Roman" w:cs="Times New Roman"/>
                <w:sz w:val="24"/>
                <w:szCs w:val="24"/>
              </w:rPr>
              <w:t>uma un mērogojamības jēdzienus;</w:t>
            </w:r>
          </w:p>
          <w:p w14:paraId="4024CFFC" w14:textId="1CAAA209" w:rsidR="00345324" w:rsidRPr="00DE6F7B" w:rsidRDefault="0075014B" w:rsidP="00712165">
            <w:pPr>
              <w:pStyle w:val="ListParagraph"/>
              <w:numPr>
                <w:ilvl w:val="0"/>
                <w:numId w:val="35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veic</w:t>
            </w:r>
            <w:r w:rsidR="00D81DC4">
              <w:rPr>
                <w:rFonts w:ascii="Times New Roman" w:hAnsi="Times New Roman" w:cs="Times New Roman"/>
                <w:sz w:val="24"/>
                <w:szCs w:val="24"/>
              </w:rPr>
              <w:t xml:space="preserve"> aprēķinus skaitļošanas centrā </w:t>
            </w:r>
            <w:r w:rsidR="00345324" w:rsidRPr="00DE6F7B">
              <w:rPr>
                <w:rFonts w:ascii="Times New Roman" w:hAnsi="Times New Roman" w:cs="Times New Roman"/>
                <w:sz w:val="24"/>
                <w:szCs w:val="24"/>
              </w:rPr>
              <w:t>- darbs ar īpašu aprīkojumu skaitlisku eksperimentu veikšanai, eksperimentālas iemaņas)</w:t>
            </w:r>
            <w:r w:rsidR="00C44FFA">
              <w:rPr>
                <w:rFonts w:ascii="Times New Roman" w:hAnsi="Times New Roman" w:cs="Times New Roman"/>
                <w:sz w:val="24"/>
                <w:szCs w:val="24"/>
              </w:rPr>
              <w:t>;</w:t>
            </w:r>
          </w:p>
          <w:p w14:paraId="5F4BC658" w14:textId="77777777" w:rsidR="00345324" w:rsidRPr="00DE6F7B" w:rsidRDefault="00345324" w:rsidP="00FD1111">
            <w:pPr>
              <w:spacing w:after="0" w:line="240" w:lineRule="auto"/>
              <w:mirrorIndents/>
              <w:jc w:val="both"/>
              <w:rPr>
                <w:rFonts w:ascii="Times New Roman" w:hAnsi="Times New Roman" w:cs="Times New Roman"/>
                <w:sz w:val="24"/>
                <w:szCs w:val="24"/>
              </w:rPr>
            </w:pPr>
          </w:p>
          <w:p w14:paraId="790508F7" w14:textId="71354ACE" w:rsidR="00345324" w:rsidRPr="00DE6F7B" w:rsidRDefault="00C44FFA" w:rsidP="00FD1111">
            <w:pPr>
              <w:pStyle w:val="ListParagraph"/>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Kompetence</w:t>
            </w:r>
            <w:r w:rsidR="00345324" w:rsidRPr="00DE6F7B">
              <w:rPr>
                <w:rFonts w:ascii="Times New Roman" w:hAnsi="Times New Roman" w:cs="Times New Roman"/>
                <w:sz w:val="24"/>
                <w:szCs w:val="24"/>
              </w:rPr>
              <w:t>:</w:t>
            </w:r>
          </w:p>
          <w:p w14:paraId="5135D441" w14:textId="4B91AF18" w:rsidR="00345324" w:rsidRPr="00DE6F7B" w:rsidRDefault="0075014B" w:rsidP="00712165">
            <w:pPr>
              <w:pStyle w:val="ListParagraph"/>
              <w:numPr>
                <w:ilvl w:val="0"/>
                <w:numId w:val="35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Programmē</w:t>
            </w:r>
            <w:r w:rsidR="00D81DC4">
              <w:rPr>
                <w:rFonts w:ascii="Times New Roman" w:hAnsi="Times New Roman" w:cs="Times New Roman"/>
                <w:sz w:val="24"/>
                <w:szCs w:val="24"/>
              </w:rPr>
              <w:t xml:space="preserve"> </w:t>
            </w:r>
            <w:proofErr w:type="spellStart"/>
            <w:r w:rsidR="00D81DC4">
              <w:rPr>
                <w:rFonts w:ascii="Times New Roman" w:hAnsi="Times New Roman" w:cs="Times New Roman"/>
                <w:sz w:val="24"/>
                <w:szCs w:val="24"/>
              </w:rPr>
              <w:t>Fortrānā</w:t>
            </w:r>
            <w:proofErr w:type="spellEnd"/>
            <w:r w:rsidR="00D81DC4">
              <w:rPr>
                <w:rFonts w:ascii="Times New Roman" w:hAnsi="Times New Roman" w:cs="Times New Roman"/>
                <w:sz w:val="24"/>
                <w:szCs w:val="24"/>
              </w:rPr>
              <w:t>;</w:t>
            </w:r>
          </w:p>
          <w:p w14:paraId="191CAA71" w14:textId="004F3BCE" w:rsidR="00345324" w:rsidRPr="00DE6F7B" w:rsidRDefault="00243384" w:rsidP="00712165">
            <w:pPr>
              <w:pStyle w:val="ListParagraph"/>
              <w:numPr>
                <w:ilvl w:val="0"/>
                <w:numId w:val="35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Analizē un izvērtē</w:t>
            </w:r>
            <w:r w:rsidR="00345324" w:rsidRPr="00DE6F7B">
              <w:rPr>
                <w:rFonts w:ascii="Times New Roman" w:hAnsi="Times New Roman" w:cs="Times New Roman"/>
                <w:sz w:val="24"/>
                <w:szCs w:val="24"/>
              </w:rPr>
              <w:t xml:space="preserve"> standartuzdevumus (lineāru vienādojumu sistēma, īpašvērtību problēma, </w:t>
            </w:r>
            <w:proofErr w:type="spellStart"/>
            <w:r w:rsidR="00345324" w:rsidRPr="00DE6F7B">
              <w:rPr>
                <w:rFonts w:ascii="Times New Roman" w:hAnsi="Times New Roman" w:cs="Times New Roman"/>
                <w:sz w:val="24"/>
                <w:szCs w:val="24"/>
              </w:rPr>
              <w:t>Furjē</w:t>
            </w:r>
            <w:proofErr w:type="spellEnd"/>
            <w:r w:rsidR="00345324" w:rsidRPr="00DE6F7B">
              <w:rPr>
                <w:rFonts w:ascii="Times New Roman" w:hAnsi="Times New Roman" w:cs="Times New Roman"/>
                <w:sz w:val="24"/>
                <w:szCs w:val="24"/>
              </w:rPr>
              <w:t xml:space="preserve"> transformācija) problēmas risinājumā un pieslēgt tiem veltītas a</w:t>
            </w:r>
            <w:r w:rsidR="00D81DC4">
              <w:rPr>
                <w:rFonts w:ascii="Times New Roman" w:hAnsi="Times New Roman" w:cs="Times New Roman"/>
                <w:sz w:val="24"/>
                <w:szCs w:val="24"/>
              </w:rPr>
              <w:t>ugstas veiktspējas bibliotēkas</w:t>
            </w:r>
            <w:r w:rsidR="0075014B" w:rsidRPr="00DE6F7B">
              <w:rPr>
                <w:rFonts w:ascii="Times New Roman" w:hAnsi="Times New Roman" w:cs="Times New Roman"/>
                <w:sz w:val="24"/>
                <w:szCs w:val="24"/>
              </w:rPr>
              <w:t>;</w:t>
            </w:r>
          </w:p>
          <w:p w14:paraId="7BC368F2" w14:textId="2EF7148B" w:rsidR="00345324" w:rsidRPr="00DE6F7B" w:rsidRDefault="0075014B" w:rsidP="00D81DC4">
            <w:pPr>
              <w:pStyle w:val="ListParagraph"/>
              <w:numPr>
                <w:ilvl w:val="0"/>
                <w:numId w:val="357"/>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P</w:t>
            </w:r>
            <w:r w:rsidR="00345324" w:rsidRPr="00DE6F7B">
              <w:rPr>
                <w:rFonts w:ascii="Times New Roman" w:hAnsi="Times New Roman" w:cs="Times New Roman"/>
                <w:sz w:val="24"/>
                <w:szCs w:val="24"/>
              </w:rPr>
              <w:t>ielieto paralēlas programmēšanas metodes fizikālu parādību pētīšanai</w:t>
            </w:r>
            <w:r w:rsidRPr="00DE6F7B">
              <w:rPr>
                <w:rFonts w:ascii="Times New Roman" w:hAnsi="Times New Roman" w:cs="Times New Roman"/>
                <w:sz w:val="24"/>
                <w:szCs w:val="24"/>
              </w:rPr>
              <w:t>.</w:t>
            </w:r>
          </w:p>
        </w:tc>
      </w:tr>
      <w:tr w:rsidR="00345324" w:rsidRPr="00DE6F7B" w14:paraId="59660612" w14:textId="77777777" w:rsidTr="00C44FFA">
        <w:tc>
          <w:tcPr>
            <w:tcW w:w="9633" w:type="dxa"/>
            <w:gridSpan w:val="2"/>
            <w:shd w:val="clear" w:color="auto" w:fill="auto"/>
            <w:vAlign w:val="center"/>
          </w:tcPr>
          <w:p w14:paraId="51698D7E"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345324" w:rsidRPr="00DE6F7B" w14:paraId="4934983E" w14:textId="77777777" w:rsidTr="00C44FFA">
        <w:tc>
          <w:tcPr>
            <w:tcW w:w="9633" w:type="dxa"/>
            <w:gridSpan w:val="2"/>
            <w:shd w:val="clear" w:color="auto" w:fill="auto"/>
            <w:vAlign w:val="center"/>
          </w:tcPr>
          <w:p w14:paraId="3A03BE93" w14:textId="700C8F8C" w:rsidR="00345324" w:rsidRPr="00DE6F7B" w:rsidRDefault="00345324" w:rsidP="00712165">
            <w:pPr>
              <w:pStyle w:val="ListParagraph"/>
              <w:numPr>
                <w:ilvl w:val="0"/>
                <w:numId w:val="3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Ievads, zinātniskās skaitļošanas jēdziens, LINUX vide</w:t>
            </w:r>
            <w:r w:rsidR="008B0AEF">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3CB2E5AB" w14:textId="2CEBE2D2" w:rsidR="00345324" w:rsidRPr="00DE6F7B" w:rsidRDefault="00345324" w:rsidP="00712165">
            <w:pPr>
              <w:pStyle w:val="ListParagraph"/>
              <w:numPr>
                <w:ilvl w:val="0"/>
                <w:numId w:val="3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FORTRAN programmēšanas valoda</w:t>
            </w:r>
            <w:r w:rsidR="008B0AEF">
              <w:rPr>
                <w:rFonts w:ascii="Times New Roman" w:hAnsi="Times New Roman" w:cs="Times New Roman"/>
                <w:sz w:val="24"/>
                <w:szCs w:val="24"/>
              </w:rPr>
              <w:t>.</w:t>
            </w:r>
            <w:r w:rsidRPr="00DE6F7B">
              <w:rPr>
                <w:rFonts w:ascii="Times New Roman" w:hAnsi="Times New Roman" w:cs="Times New Roman"/>
                <w:sz w:val="24"/>
                <w:szCs w:val="24"/>
              </w:rPr>
              <w:t xml:space="preserve"> L2 Ld2</w:t>
            </w:r>
          </w:p>
          <w:p w14:paraId="3621A9E9" w14:textId="706952F3" w:rsidR="00345324" w:rsidRPr="00DE6F7B" w:rsidRDefault="00345324" w:rsidP="00712165">
            <w:pPr>
              <w:pStyle w:val="ListParagraph"/>
              <w:numPr>
                <w:ilvl w:val="0"/>
                <w:numId w:val="3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Paralēlā skaitļošana, paralēlisma veidi</w:t>
            </w:r>
            <w:r w:rsidR="008B0AEF">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448032DA" w14:textId="13A02B1E" w:rsidR="00345324" w:rsidRPr="00DE6F7B" w:rsidRDefault="00345324" w:rsidP="00712165">
            <w:pPr>
              <w:pStyle w:val="ListParagraph"/>
              <w:numPr>
                <w:ilvl w:val="0"/>
                <w:numId w:val="3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Aritmētisko darbību </w:t>
            </w:r>
            <w:proofErr w:type="spellStart"/>
            <w:r w:rsidRPr="00DE6F7B">
              <w:rPr>
                <w:rFonts w:ascii="Times New Roman" w:hAnsi="Times New Roman" w:cs="Times New Roman"/>
                <w:sz w:val="24"/>
                <w:szCs w:val="24"/>
              </w:rPr>
              <w:t>vektorizācija</w:t>
            </w:r>
            <w:proofErr w:type="spellEnd"/>
            <w:r w:rsidR="008B0AEF">
              <w:rPr>
                <w:rFonts w:ascii="Times New Roman" w:hAnsi="Times New Roman" w:cs="Times New Roman"/>
                <w:sz w:val="24"/>
                <w:szCs w:val="24"/>
              </w:rPr>
              <w:t>.</w:t>
            </w:r>
            <w:r w:rsidRPr="00DE6F7B">
              <w:rPr>
                <w:rFonts w:ascii="Times New Roman" w:hAnsi="Times New Roman" w:cs="Times New Roman"/>
                <w:sz w:val="24"/>
                <w:szCs w:val="24"/>
              </w:rPr>
              <w:t xml:space="preserve"> L2 Ld2</w:t>
            </w:r>
          </w:p>
          <w:p w14:paraId="052B9B8F" w14:textId="02A2D4AD" w:rsidR="00345324" w:rsidRPr="00DE6F7B" w:rsidRDefault="00345324" w:rsidP="00712165">
            <w:pPr>
              <w:pStyle w:val="ListParagraph"/>
              <w:numPr>
                <w:ilvl w:val="0"/>
                <w:numId w:val="358"/>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Daudzpavedienu</w:t>
            </w:r>
            <w:proofErr w:type="spellEnd"/>
            <w:r w:rsidRPr="00DE6F7B">
              <w:rPr>
                <w:rFonts w:ascii="Times New Roman" w:hAnsi="Times New Roman" w:cs="Times New Roman"/>
                <w:sz w:val="24"/>
                <w:szCs w:val="24"/>
              </w:rPr>
              <w:t xml:space="preserve"> programmēšana – </w:t>
            </w:r>
            <w:proofErr w:type="spellStart"/>
            <w:r w:rsidRPr="00DE6F7B">
              <w:rPr>
                <w:rFonts w:ascii="Times New Roman" w:hAnsi="Times New Roman" w:cs="Times New Roman"/>
                <w:sz w:val="24"/>
                <w:szCs w:val="24"/>
              </w:rPr>
              <w:t>OpenMP</w:t>
            </w:r>
            <w:proofErr w:type="spellEnd"/>
            <w:r w:rsidR="008B0AEF">
              <w:rPr>
                <w:rFonts w:ascii="Times New Roman" w:hAnsi="Times New Roman" w:cs="Times New Roman"/>
                <w:sz w:val="24"/>
                <w:szCs w:val="24"/>
              </w:rPr>
              <w:t>.</w:t>
            </w:r>
            <w:r w:rsidRPr="00DE6F7B">
              <w:rPr>
                <w:rFonts w:ascii="Times New Roman" w:hAnsi="Times New Roman" w:cs="Times New Roman"/>
                <w:sz w:val="24"/>
                <w:szCs w:val="24"/>
              </w:rPr>
              <w:t xml:space="preserve"> L2 Ld4</w:t>
            </w:r>
          </w:p>
          <w:p w14:paraId="74FB5F90" w14:textId="3BC59BDB" w:rsidR="00345324" w:rsidRPr="00DE6F7B" w:rsidRDefault="00345324" w:rsidP="00712165">
            <w:pPr>
              <w:pStyle w:val="ListParagraph"/>
              <w:numPr>
                <w:ilvl w:val="0"/>
                <w:numId w:val="3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MPI</w:t>
            </w:r>
            <w:r w:rsidR="008B0AEF">
              <w:rPr>
                <w:rFonts w:ascii="Times New Roman" w:hAnsi="Times New Roman" w:cs="Times New Roman"/>
                <w:sz w:val="24"/>
                <w:szCs w:val="24"/>
              </w:rPr>
              <w:t>.</w:t>
            </w:r>
            <w:r w:rsidRPr="00DE6F7B">
              <w:rPr>
                <w:rFonts w:ascii="Times New Roman" w:hAnsi="Times New Roman" w:cs="Times New Roman"/>
                <w:sz w:val="24"/>
                <w:szCs w:val="24"/>
              </w:rPr>
              <w:t xml:space="preserve"> L4 Ld4</w:t>
            </w:r>
          </w:p>
          <w:p w14:paraId="6A8E145E" w14:textId="26F90471" w:rsidR="00345324" w:rsidRPr="00DE6F7B" w:rsidRDefault="00345324" w:rsidP="00712165">
            <w:pPr>
              <w:pStyle w:val="ListParagraph"/>
              <w:numPr>
                <w:ilvl w:val="0"/>
                <w:numId w:val="3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Augstas veiktspējas bibliotēkas</w:t>
            </w:r>
            <w:r w:rsidR="008B0AEF">
              <w:rPr>
                <w:rFonts w:ascii="Times New Roman" w:hAnsi="Times New Roman" w:cs="Times New Roman"/>
                <w:sz w:val="24"/>
                <w:szCs w:val="24"/>
              </w:rPr>
              <w:t>.</w:t>
            </w:r>
            <w:r w:rsidRPr="00DE6F7B">
              <w:rPr>
                <w:rFonts w:ascii="Times New Roman" w:hAnsi="Times New Roman" w:cs="Times New Roman"/>
                <w:sz w:val="24"/>
                <w:szCs w:val="24"/>
              </w:rPr>
              <w:t xml:space="preserve"> L2 Ld2</w:t>
            </w:r>
          </w:p>
          <w:p w14:paraId="67B03A21" w14:textId="3A2C3267" w:rsidR="00345324" w:rsidRPr="00DE6F7B" w:rsidRDefault="00345324" w:rsidP="00712165">
            <w:pPr>
              <w:pStyle w:val="ListParagraph"/>
              <w:numPr>
                <w:ilvl w:val="0"/>
                <w:numId w:val="3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Skaitļošanas centru resursu izmantošana</w:t>
            </w:r>
            <w:r w:rsidR="008B0AEF">
              <w:rPr>
                <w:rFonts w:ascii="Times New Roman" w:hAnsi="Times New Roman" w:cs="Times New Roman"/>
                <w:sz w:val="24"/>
                <w:szCs w:val="24"/>
              </w:rPr>
              <w:t>.</w:t>
            </w:r>
            <w:r w:rsidRPr="00DE6F7B">
              <w:rPr>
                <w:rFonts w:ascii="Times New Roman" w:hAnsi="Times New Roman" w:cs="Times New Roman"/>
                <w:sz w:val="24"/>
                <w:szCs w:val="24"/>
              </w:rPr>
              <w:t xml:space="preserve"> Ld2</w:t>
            </w:r>
          </w:p>
          <w:p w14:paraId="6EB2F7FA" w14:textId="77777777" w:rsidR="00345324" w:rsidRPr="00DE6F7B" w:rsidRDefault="00345324" w:rsidP="00345324">
            <w:pPr>
              <w:spacing w:after="0" w:line="240" w:lineRule="auto"/>
              <w:contextualSpacing/>
              <w:mirrorIndents/>
              <w:rPr>
                <w:rFonts w:ascii="Times New Roman" w:hAnsi="Times New Roman" w:cs="Times New Roman"/>
                <w:sz w:val="24"/>
                <w:szCs w:val="24"/>
              </w:rPr>
            </w:pPr>
          </w:p>
          <w:p w14:paraId="62E0128D" w14:textId="77777777" w:rsidR="00345324" w:rsidRPr="00DE6F7B" w:rsidRDefault="00345324" w:rsidP="00345324">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L - lekcija,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345324" w:rsidRPr="00DE6F7B" w14:paraId="73A7BA71" w14:textId="77777777" w:rsidTr="00C44FFA">
        <w:tc>
          <w:tcPr>
            <w:tcW w:w="9633" w:type="dxa"/>
            <w:gridSpan w:val="2"/>
            <w:shd w:val="clear" w:color="auto" w:fill="auto"/>
            <w:vAlign w:val="center"/>
          </w:tcPr>
          <w:p w14:paraId="01C16762"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5095D64D" w14:textId="77777777" w:rsidTr="00C44FFA">
        <w:tc>
          <w:tcPr>
            <w:tcW w:w="9633" w:type="dxa"/>
            <w:gridSpan w:val="2"/>
            <w:shd w:val="clear" w:color="auto" w:fill="auto"/>
            <w:vAlign w:val="center"/>
          </w:tcPr>
          <w:p w14:paraId="04A888D4"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Kursa gaitā studenti saņem uzdevumus laboratorijas darbu izpildei. Katrs darbs tiek veikts daļēji nodarbību laikā, daļēji patstāvīgi. Katrs darbs tiek vērtēts 10 punktu skalā, 0-10. Darbu sekmīga izpilde ir priekšnoteikums pielaidei pie eksāmena.</w:t>
            </w:r>
          </w:p>
        </w:tc>
      </w:tr>
      <w:tr w:rsidR="00345324" w:rsidRPr="00DE6F7B" w14:paraId="20D894AD" w14:textId="77777777" w:rsidTr="00C44FFA">
        <w:tc>
          <w:tcPr>
            <w:tcW w:w="9633" w:type="dxa"/>
            <w:gridSpan w:val="2"/>
            <w:shd w:val="clear" w:color="auto" w:fill="auto"/>
            <w:vAlign w:val="center"/>
          </w:tcPr>
          <w:p w14:paraId="1F4B2509"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6E2B2F29" w14:textId="77777777" w:rsidTr="00C44FFA">
        <w:tc>
          <w:tcPr>
            <w:tcW w:w="9633" w:type="dxa"/>
            <w:gridSpan w:val="2"/>
            <w:shd w:val="clear" w:color="auto" w:fill="auto"/>
            <w:vAlign w:val="center"/>
          </w:tcPr>
          <w:p w14:paraId="2483B414" w14:textId="77777777" w:rsidR="00C44FFA" w:rsidRDefault="00C44FFA" w:rsidP="00C44FF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atzīmi veido:</w:t>
            </w:r>
          </w:p>
          <w:p w14:paraId="5150DD62" w14:textId="14BCC340" w:rsidR="00345324" w:rsidRPr="00DE6F7B" w:rsidRDefault="00345324" w:rsidP="00C44FFA">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08E6465C" w14:textId="004CA14F" w:rsidR="00C44FFA" w:rsidRDefault="00C44FFA" w:rsidP="00712165">
            <w:pPr>
              <w:pStyle w:val="ListParagraph"/>
              <w:numPr>
                <w:ilvl w:val="0"/>
                <w:numId w:val="596"/>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6 laboratorijas darbos - 75%</w:t>
            </w:r>
          </w:p>
          <w:p w14:paraId="19C2B5F7" w14:textId="77777777" w:rsidR="00C44FFA" w:rsidRPr="00C44FFA" w:rsidRDefault="00C44FFA" w:rsidP="00C44FFA">
            <w:pPr>
              <w:spacing w:after="0" w:line="240" w:lineRule="auto"/>
              <w:mirrorIndents/>
              <w:jc w:val="both"/>
              <w:rPr>
                <w:rFonts w:ascii="Times New Roman" w:hAnsi="Times New Roman" w:cs="Times New Roman"/>
                <w:sz w:val="24"/>
                <w:szCs w:val="24"/>
              </w:rPr>
            </w:pPr>
          </w:p>
          <w:p w14:paraId="774C3F8B" w14:textId="0525E4AF" w:rsidR="00345324" w:rsidRPr="00C44FFA" w:rsidRDefault="003B5B3F" w:rsidP="00C44FFA">
            <w:pPr>
              <w:spacing w:after="0" w:line="240" w:lineRule="auto"/>
              <w:mirrorIndents/>
              <w:jc w:val="both"/>
              <w:rPr>
                <w:rFonts w:ascii="Times New Roman" w:hAnsi="Times New Roman" w:cs="Times New Roman"/>
                <w:sz w:val="24"/>
                <w:szCs w:val="24"/>
              </w:rPr>
            </w:pPr>
            <w:r w:rsidRPr="00C44FFA">
              <w:rPr>
                <w:rFonts w:ascii="Times New Roman" w:hAnsi="Times New Roman" w:cs="Times New Roman"/>
                <w:sz w:val="24"/>
                <w:szCs w:val="24"/>
              </w:rPr>
              <w:t>N</w:t>
            </w:r>
            <w:r w:rsidR="00345324" w:rsidRPr="00C44FFA">
              <w:rPr>
                <w:rFonts w:ascii="Times New Roman" w:hAnsi="Times New Roman" w:cs="Times New Roman"/>
                <w:sz w:val="24"/>
                <w:szCs w:val="24"/>
              </w:rPr>
              <w:t>oslēguma pārbaudījums:</w:t>
            </w:r>
          </w:p>
          <w:p w14:paraId="432E9C33" w14:textId="580F8026" w:rsidR="00345324" w:rsidRPr="00DE6F7B" w:rsidRDefault="00C44FFA" w:rsidP="00712165">
            <w:pPr>
              <w:pStyle w:val="ListParagraph"/>
              <w:numPr>
                <w:ilvl w:val="0"/>
                <w:numId w:val="596"/>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Eksāmens  (rakstisks) - 25%</w:t>
            </w:r>
          </w:p>
        </w:tc>
      </w:tr>
      <w:tr w:rsidR="00345324" w:rsidRPr="00DE6F7B" w14:paraId="5CB24C27" w14:textId="77777777" w:rsidTr="00C44FFA">
        <w:tc>
          <w:tcPr>
            <w:tcW w:w="4250" w:type="dxa"/>
            <w:shd w:val="clear" w:color="auto" w:fill="auto"/>
            <w:vAlign w:val="center"/>
          </w:tcPr>
          <w:p w14:paraId="09BD218C"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37BCAFD5"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18F3B157" w14:textId="77777777" w:rsidTr="00C44FFA">
        <w:tc>
          <w:tcPr>
            <w:tcW w:w="9633" w:type="dxa"/>
            <w:gridSpan w:val="2"/>
            <w:shd w:val="clear" w:color="auto" w:fill="auto"/>
            <w:vAlign w:val="center"/>
          </w:tcPr>
          <w:p w14:paraId="3F2062D6"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587C9072" w14:textId="77777777" w:rsidR="00345324" w:rsidRPr="00DE6F7B" w:rsidRDefault="00345324" w:rsidP="00345324">
            <w:pPr>
              <w:spacing w:after="0" w:line="240" w:lineRule="auto"/>
              <w:ind w:left="72"/>
              <w:contextualSpacing/>
              <w:mirrorIndents/>
              <w:jc w:val="both"/>
              <w:rPr>
                <w:rFonts w:ascii="Times New Roman" w:hAnsi="Times New Roman" w:cs="Times New Roman"/>
                <w:i/>
                <w:sz w:val="24"/>
                <w:szCs w:val="24"/>
              </w:rPr>
            </w:pPr>
          </w:p>
          <w:p w14:paraId="3DBE440D"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47456A02"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6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tblGrid>
            <w:tr w:rsidR="00D81DC4" w:rsidRPr="00DE6F7B" w14:paraId="55AEFA31" w14:textId="77777777" w:rsidTr="007976BF">
              <w:trPr>
                <w:jc w:val="center"/>
              </w:trPr>
              <w:tc>
                <w:tcPr>
                  <w:tcW w:w="2722" w:type="dxa"/>
                  <w:vMerge w:val="restart"/>
                  <w:shd w:val="clear" w:color="auto" w:fill="auto"/>
                </w:tcPr>
                <w:p w14:paraId="4D00ACE9" w14:textId="77777777" w:rsidR="00D81DC4" w:rsidRPr="00DE6F7B" w:rsidRDefault="00D81DC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855" w:type="dxa"/>
                  <w:gridSpan w:val="7"/>
                  <w:shd w:val="clear" w:color="auto" w:fill="auto"/>
                </w:tcPr>
                <w:p w14:paraId="5CEEF161" w14:textId="17A8AD6F" w:rsidR="00D81DC4" w:rsidRPr="00DE6F7B" w:rsidRDefault="00D81DC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345324" w:rsidRPr="00DE6F7B" w14:paraId="68408587" w14:textId="77777777" w:rsidTr="00345324">
              <w:trPr>
                <w:jc w:val="center"/>
              </w:trPr>
              <w:tc>
                <w:tcPr>
                  <w:tcW w:w="2722" w:type="dxa"/>
                  <w:vMerge/>
                  <w:shd w:val="clear" w:color="auto" w:fill="auto"/>
                </w:tcPr>
                <w:p w14:paraId="34C10F7B" w14:textId="77777777" w:rsidR="00345324" w:rsidRPr="00DE6F7B" w:rsidRDefault="00345324" w:rsidP="0034532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6D7BA7D0"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3BE1D75D"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620FEDEA"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18270FC3"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2D9478F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33F08BDF"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2E32A714"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r>
            <w:tr w:rsidR="00345324" w:rsidRPr="00DE6F7B" w14:paraId="51C80AE4" w14:textId="77777777" w:rsidTr="00345324">
              <w:trPr>
                <w:jc w:val="center"/>
              </w:trPr>
              <w:tc>
                <w:tcPr>
                  <w:tcW w:w="2722" w:type="dxa"/>
                  <w:shd w:val="clear" w:color="auto" w:fill="auto"/>
                </w:tcPr>
                <w:p w14:paraId="0E4F6F07" w14:textId="7E6D86A3" w:rsidR="00345324" w:rsidRPr="00DE6F7B" w:rsidRDefault="00D81DC4" w:rsidP="00712165">
                  <w:pPr>
                    <w:pStyle w:val="ListParagraph"/>
                    <w:numPr>
                      <w:ilvl w:val="0"/>
                      <w:numId w:val="597"/>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6 l</w:t>
                  </w:r>
                  <w:r w:rsidR="00345324" w:rsidRPr="00DE6F7B">
                    <w:rPr>
                      <w:rFonts w:ascii="Times New Roman" w:hAnsi="Times New Roman" w:cs="Times New Roman"/>
                      <w:sz w:val="24"/>
                      <w:szCs w:val="24"/>
                    </w:rPr>
                    <w:t>aboratorijas darbi</w:t>
                  </w:r>
                </w:p>
              </w:tc>
              <w:tc>
                <w:tcPr>
                  <w:tcW w:w="534" w:type="dxa"/>
                  <w:shd w:val="clear" w:color="auto" w:fill="auto"/>
                </w:tcPr>
                <w:p w14:paraId="18631100"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w:t>
                  </w:r>
                </w:p>
              </w:tc>
              <w:tc>
                <w:tcPr>
                  <w:tcW w:w="567" w:type="dxa"/>
                  <w:shd w:val="clear" w:color="auto" w:fill="auto"/>
                </w:tcPr>
                <w:p w14:paraId="2B8FDBFB"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8F701C0"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70B0D3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0E0721D2"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2A92E2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6F5CAF90"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345324" w:rsidRPr="00DE6F7B" w14:paraId="05466E7E" w14:textId="77777777" w:rsidTr="00345324">
              <w:trPr>
                <w:jc w:val="center"/>
              </w:trPr>
              <w:tc>
                <w:tcPr>
                  <w:tcW w:w="2722" w:type="dxa"/>
                  <w:shd w:val="clear" w:color="auto" w:fill="auto"/>
                </w:tcPr>
                <w:p w14:paraId="0256B61B" w14:textId="348C31C2" w:rsidR="00345324" w:rsidRPr="00DE6F7B" w:rsidRDefault="008B0AEF" w:rsidP="00712165">
                  <w:pPr>
                    <w:pStyle w:val="ListParagraph"/>
                    <w:numPr>
                      <w:ilvl w:val="0"/>
                      <w:numId w:val="597"/>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E</w:t>
                  </w:r>
                  <w:r w:rsidR="00345324" w:rsidRPr="00DE6F7B">
                    <w:rPr>
                      <w:rFonts w:ascii="Times New Roman" w:hAnsi="Times New Roman" w:cs="Times New Roman"/>
                      <w:sz w:val="24"/>
                      <w:szCs w:val="24"/>
                    </w:rPr>
                    <w:t>ksāmens</w:t>
                  </w:r>
                </w:p>
              </w:tc>
              <w:tc>
                <w:tcPr>
                  <w:tcW w:w="534" w:type="dxa"/>
                  <w:shd w:val="clear" w:color="auto" w:fill="auto"/>
                </w:tcPr>
                <w:p w14:paraId="5394E52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227DD9E"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E6DB5B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71E0F39C"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DEEA87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27C20D1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86" w:type="dxa"/>
                </w:tcPr>
                <w:p w14:paraId="5A7CEABE"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bl>
          <w:p w14:paraId="7A0987B9"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p w14:paraId="5AA8CE00"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787AE6DA" w14:textId="77777777" w:rsidTr="00C44FFA">
        <w:tc>
          <w:tcPr>
            <w:tcW w:w="9633" w:type="dxa"/>
            <w:gridSpan w:val="2"/>
            <w:shd w:val="clear" w:color="auto" w:fill="auto"/>
            <w:vAlign w:val="center"/>
          </w:tcPr>
          <w:p w14:paraId="57E71A31"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57E49D7F"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66D2C733" w14:textId="77777777" w:rsidTr="00C44FFA">
        <w:tc>
          <w:tcPr>
            <w:tcW w:w="9633" w:type="dxa"/>
            <w:gridSpan w:val="2"/>
            <w:shd w:val="clear" w:color="auto" w:fill="auto"/>
            <w:vAlign w:val="center"/>
          </w:tcPr>
          <w:p w14:paraId="1DF7319C" w14:textId="77777777" w:rsidR="00EF5DEA" w:rsidRPr="00DE6F7B" w:rsidRDefault="00EF5DEA" w:rsidP="00712165">
            <w:pPr>
              <w:pStyle w:val="ListParagraph"/>
              <w:numPr>
                <w:ilvl w:val="0"/>
                <w:numId w:val="558"/>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Thijssen</w:t>
            </w:r>
            <w:proofErr w:type="spellEnd"/>
            <w:r w:rsidRPr="00DE6F7B">
              <w:rPr>
                <w:rFonts w:ascii="Times New Roman" w:hAnsi="Times New Roman" w:cs="Times New Roman"/>
                <w:sz w:val="24"/>
                <w:szCs w:val="24"/>
                <w:lang w:eastAsia="lv-LV"/>
              </w:rPr>
              <w:t xml:space="preserve">, J.M. </w:t>
            </w:r>
            <w:proofErr w:type="spellStart"/>
            <w:r w:rsidRPr="00DE6F7B">
              <w:rPr>
                <w:rFonts w:ascii="Times New Roman" w:hAnsi="Times New Roman" w:cs="Times New Roman"/>
                <w:sz w:val="24"/>
                <w:szCs w:val="24"/>
                <w:lang w:eastAsia="lv-LV"/>
              </w:rPr>
              <w:t>Computational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p>
          <w:p w14:paraId="2F36DD41" w14:textId="77777777" w:rsidR="00345324" w:rsidRPr="00DE6F7B" w:rsidRDefault="00EF5DEA" w:rsidP="00712165">
            <w:pPr>
              <w:pStyle w:val="ListParagraph"/>
              <w:numPr>
                <w:ilvl w:val="0"/>
                <w:numId w:val="558"/>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Trobec</w:t>
            </w:r>
            <w:proofErr w:type="spellEnd"/>
            <w:r w:rsidRPr="00DE6F7B">
              <w:rPr>
                <w:rFonts w:ascii="Times New Roman" w:hAnsi="Times New Roman" w:cs="Times New Roman"/>
                <w:sz w:val="24"/>
                <w:szCs w:val="24"/>
                <w:lang w:eastAsia="lv-LV"/>
              </w:rPr>
              <w:t xml:space="preserve">, R., </w:t>
            </w:r>
            <w:proofErr w:type="spellStart"/>
            <w:r w:rsidRPr="00DE6F7B">
              <w:rPr>
                <w:rFonts w:ascii="Times New Roman" w:hAnsi="Times New Roman" w:cs="Times New Roman"/>
                <w:sz w:val="24"/>
                <w:szCs w:val="24"/>
                <w:lang w:eastAsia="lv-LV"/>
              </w:rPr>
              <w:t>Slivnik</w:t>
            </w:r>
            <w:proofErr w:type="spellEnd"/>
            <w:r w:rsidRPr="00DE6F7B">
              <w:rPr>
                <w:rFonts w:ascii="Times New Roman" w:hAnsi="Times New Roman" w:cs="Times New Roman"/>
                <w:sz w:val="24"/>
                <w:szCs w:val="24"/>
                <w:lang w:eastAsia="lv-LV"/>
              </w:rPr>
              <w:t xml:space="preserve">, B., </w:t>
            </w:r>
            <w:proofErr w:type="spellStart"/>
            <w:r w:rsidRPr="00DE6F7B">
              <w:rPr>
                <w:rFonts w:ascii="Times New Roman" w:hAnsi="Times New Roman" w:cs="Times New Roman"/>
                <w:sz w:val="24"/>
                <w:szCs w:val="24"/>
                <w:lang w:eastAsia="lv-LV"/>
              </w:rPr>
              <w:t>Bulić</w:t>
            </w:r>
            <w:proofErr w:type="spellEnd"/>
            <w:r w:rsidRPr="00DE6F7B">
              <w:rPr>
                <w:rFonts w:ascii="Times New Roman" w:hAnsi="Times New Roman" w:cs="Times New Roman"/>
                <w:sz w:val="24"/>
                <w:szCs w:val="24"/>
                <w:lang w:eastAsia="lv-LV"/>
              </w:rPr>
              <w:t xml:space="preserve">, P., </w:t>
            </w:r>
            <w:proofErr w:type="spellStart"/>
            <w:r w:rsidRPr="00DE6F7B">
              <w:rPr>
                <w:rFonts w:ascii="Times New Roman" w:hAnsi="Times New Roman" w:cs="Times New Roman"/>
                <w:sz w:val="24"/>
                <w:szCs w:val="24"/>
                <w:lang w:eastAsia="lv-LV"/>
              </w:rPr>
              <w:t>Robič</w:t>
            </w:r>
            <w:proofErr w:type="spellEnd"/>
            <w:r w:rsidRPr="00DE6F7B">
              <w:rPr>
                <w:rFonts w:ascii="Times New Roman" w:hAnsi="Times New Roman" w:cs="Times New Roman"/>
                <w:sz w:val="24"/>
                <w:szCs w:val="24"/>
                <w:lang w:eastAsia="lv-LV"/>
              </w:rPr>
              <w:t xml:space="preserve">, B. </w:t>
            </w:r>
            <w:proofErr w:type="spellStart"/>
            <w:r w:rsidRPr="00DE6F7B">
              <w:rPr>
                <w:rFonts w:ascii="Times New Roman" w:hAnsi="Times New Roman" w:cs="Times New Roman"/>
                <w:sz w:val="24"/>
                <w:szCs w:val="24"/>
                <w:lang w:eastAsia="lv-LV"/>
              </w:rPr>
              <w:t>Introduction</w:t>
            </w:r>
            <w:proofErr w:type="spellEnd"/>
            <w:r w:rsidRPr="00DE6F7B">
              <w:rPr>
                <w:rFonts w:ascii="Times New Roman" w:hAnsi="Times New Roman" w:cs="Times New Roman"/>
                <w:sz w:val="24"/>
                <w:szCs w:val="24"/>
                <w:lang w:eastAsia="lv-LV"/>
              </w:rPr>
              <w:t xml:space="preserve"> to </w:t>
            </w:r>
            <w:proofErr w:type="spellStart"/>
            <w:r w:rsidRPr="00DE6F7B">
              <w:rPr>
                <w:rFonts w:ascii="Times New Roman" w:hAnsi="Times New Roman" w:cs="Times New Roman"/>
                <w:sz w:val="24"/>
                <w:szCs w:val="24"/>
                <w:lang w:eastAsia="lv-LV"/>
              </w:rPr>
              <w:t>Parallel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Computing</w:t>
            </w:r>
            <w:proofErr w:type="spellEnd"/>
          </w:p>
        </w:tc>
      </w:tr>
      <w:tr w:rsidR="00345324" w:rsidRPr="00DE6F7B" w14:paraId="50F706CC" w14:textId="77777777" w:rsidTr="00C44FFA">
        <w:tc>
          <w:tcPr>
            <w:tcW w:w="9633" w:type="dxa"/>
            <w:gridSpan w:val="2"/>
            <w:shd w:val="clear" w:color="auto" w:fill="auto"/>
            <w:vAlign w:val="center"/>
          </w:tcPr>
          <w:p w14:paraId="3F30DF65"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4A774B58" w14:textId="77777777" w:rsidTr="00C44FFA">
        <w:tc>
          <w:tcPr>
            <w:tcW w:w="9633" w:type="dxa"/>
            <w:gridSpan w:val="2"/>
            <w:shd w:val="clear" w:color="auto" w:fill="auto"/>
            <w:vAlign w:val="center"/>
          </w:tcPr>
          <w:p w14:paraId="1DA4AA31" w14:textId="77777777" w:rsidR="00F11D3B" w:rsidRPr="00DE6F7B" w:rsidRDefault="00F11D3B" w:rsidP="00712165">
            <w:pPr>
              <w:pStyle w:val="ListParagraph"/>
              <w:numPr>
                <w:ilvl w:val="0"/>
                <w:numId w:val="652"/>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FORTRAN </w:t>
            </w:r>
            <w:proofErr w:type="spellStart"/>
            <w:r w:rsidRPr="00DE6F7B">
              <w:rPr>
                <w:rFonts w:ascii="Times New Roman" w:hAnsi="Times New Roman" w:cs="Times New Roman"/>
                <w:bCs/>
                <w:sz w:val="24"/>
                <w:szCs w:val="24"/>
              </w:rPr>
              <w:t>documentācija</w:t>
            </w:r>
            <w:proofErr w:type="spellEnd"/>
            <w:r w:rsidRPr="00DE6F7B">
              <w:rPr>
                <w:rFonts w:ascii="Times New Roman" w:hAnsi="Times New Roman" w:cs="Times New Roman"/>
                <w:bCs/>
                <w:sz w:val="24"/>
                <w:szCs w:val="24"/>
              </w:rPr>
              <w:t>, https://software.intel.com/en-us/fortran-compiler-developer-guide-and-reference-language-reference</w:t>
            </w:r>
          </w:p>
          <w:p w14:paraId="5121EBEC" w14:textId="77777777" w:rsidR="00F11D3B" w:rsidRPr="00DE6F7B" w:rsidRDefault="00F11D3B" w:rsidP="00712165">
            <w:pPr>
              <w:pStyle w:val="ListParagraph"/>
              <w:numPr>
                <w:ilvl w:val="0"/>
                <w:numId w:val="652"/>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LAPACK dokumentācija, http://www.netlib.org/lapack/explore-html/</w:t>
            </w:r>
          </w:p>
          <w:p w14:paraId="1D649993" w14:textId="77777777" w:rsidR="00F11D3B" w:rsidRPr="00DE6F7B" w:rsidRDefault="00F11D3B" w:rsidP="00712165">
            <w:pPr>
              <w:pStyle w:val="ListParagraph"/>
              <w:numPr>
                <w:ilvl w:val="0"/>
                <w:numId w:val="65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Open</w:t>
            </w:r>
            <w:proofErr w:type="spellEnd"/>
            <w:r w:rsidRPr="00DE6F7B">
              <w:rPr>
                <w:rFonts w:ascii="Times New Roman" w:hAnsi="Times New Roman" w:cs="Times New Roman"/>
                <w:bCs/>
                <w:sz w:val="24"/>
                <w:szCs w:val="24"/>
              </w:rPr>
              <w:t xml:space="preserve"> MPI dokumentācija, https://www.open-mpi.org/doc/current/</w:t>
            </w:r>
          </w:p>
          <w:p w14:paraId="376451E7" w14:textId="77777777" w:rsidR="00F11D3B" w:rsidRPr="00DE6F7B" w:rsidRDefault="00F11D3B" w:rsidP="00712165">
            <w:pPr>
              <w:pStyle w:val="ListParagraph"/>
              <w:numPr>
                <w:ilvl w:val="0"/>
                <w:numId w:val="65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OpenMP</w:t>
            </w:r>
            <w:proofErr w:type="spellEnd"/>
            <w:r w:rsidRPr="00DE6F7B">
              <w:rPr>
                <w:rFonts w:ascii="Times New Roman" w:hAnsi="Times New Roman" w:cs="Times New Roman"/>
                <w:bCs/>
                <w:sz w:val="24"/>
                <w:szCs w:val="24"/>
              </w:rPr>
              <w:t xml:space="preserve"> standarts, https://www.openmp.org/wp-content/uploads/OpenMP-API-Specification-5.0.pdf</w:t>
            </w:r>
          </w:p>
          <w:p w14:paraId="1EA6D8EC" w14:textId="77777777" w:rsidR="00F11D3B" w:rsidRPr="00DE6F7B" w:rsidRDefault="00F11D3B" w:rsidP="00712165">
            <w:pPr>
              <w:pStyle w:val="ListParagraph"/>
              <w:numPr>
                <w:ilvl w:val="0"/>
                <w:numId w:val="65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xml:space="preserve">, W.H. (Autor), </w:t>
            </w:r>
            <w:proofErr w:type="spellStart"/>
            <w:r w:rsidRPr="00DE6F7B">
              <w:rPr>
                <w:rFonts w:ascii="Times New Roman" w:hAnsi="Times New Roman" w:cs="Times New Roman"/>
                <w:bCs/>
                <w:sz w:val="24"/>
                <w:szCs w:val="24"/>
              </w:rPr>
              <w:t>Teukolsky</w:t>
            </w:r>
            <w:proofErr w:type="spellEnd"/>
            <w:r w:rsidRPr="00DE6F7B">
              <w:rPr>
                <w:rFonts w:ascii="Times New Roman" w:hAnsi="Times New Roman" w:cs="Times New Roman"/>
                <w:bCs/>
                <w:sz w:val="24"/>
                <w:szCs w:val="24"/>
              </w:rPr>
              <w:t xml:space="preserve">, S.A., </w:t>
            </w:r>
            <w:proofErr w:type="spellStart"/>
            <w:r w:rsidRPr="00DE6F7B">
              <w:rPr>
                <w:rFonts w:ascii="Times New Roman" w:hAnsi="Times New Roman" w:cs="Times New Roman"/>
                <w:bCs/>
                <w:sz w:val="24"/>
                <w:szCs w:val="24"/>
              </w:rPr>
              <w:t>Vetterling</w:t>
            </w:r>
            <w:proofErr w:type="spellEnd"/>
            <w:r w:rsidRPr="00DE6F7B">
              <w:rPr>
                <w:rFonts w:ascii="Times New Roman" w:hAnsi="Times New Roman" w:cs="Times New Roman"/>
                <w:bCs/>
                <w:sz w:val="24"/>
                <w:szCs w:val="24"/>
              </w:rPr>
              <w:t xml:space="preserve">, W.T., </w:t>
            </w:r>
            <w:proofErr w:type="spellStart"/>
            <w:r w:rsidRPr="00DE6F7B">
              <w:rPr>
                <w:rFonts w:ascii="Times New Roman" w:hAnsi="Times New Roman" w:cs="Times New Roman"/>
                <w:bCs/>
                <w:sz w:val="24"/>
                <w:szCs w:val="24"/>
              </w:rPr>
              <w:t>Flannery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B.P.Numerical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Recipes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The</w:t>
            </w:r>
            <w:proofErr w:type="spellEnd"/>
            <w:r w:rsidRPr="00DE6F7B">
              <w:rPr>
                <w:rFonts w:ascii="Times New Roman" w:hAnsi="Times New Roman" w:cs="Times New Roman"/>
                <w:bCs/>
                <w:sz w:val="24"/>
                <w:szCs w:val="24"/>
              </w:rPr>
              <w:t xml:space="preserve"> Art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Scientific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Computing</w:t>
            </w:r>
            <w:proofErr w:type="spellEnd"/>
          </w:p>
          <w:p w14:paraId="01DC8C96" w14:textId="77777777" w:rsidR="00F11D3B" w:rsidRPr="00DE6F7B" w:rsidRDefault="00F11D3B" w:rsidP="00712165">
            <w:pPr>
              <w:pStyle w:val="ListParagraph"/>
              <w:numPr>
                <w:ilvl w:val="0"/>
                <w:numId w:val="65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lastRenderedPageBreak/>
              <w:t>ScaLAPACK</w:t>
            </w:r>
            <w:proofErr w:type="spellEnd"/>
            <w:r w:rsidRPr="00DE6F7B">
              <w:rPr>
                <w:rFonts w:ascii="Times New Roman" w:hAnsi="Times New Roman" w:cs="Times New Roman"/>
                <w:bCs/>
                <w:sz w:val="24"/>
                <w:szCs w:val="24"/>
              </w:rPr>
              <w:t xml:space="preserve"> dokumentācija, http://www.netlib.org/scalapack/explore-html/</w:t>
            </w:r>
          </w:p>
          <w:p w14:paraId="33FEA11B" w14:textId="050A0879" w:rsidR="00345324" w:rsidRPr="00DE6F7B" w:rsidRDefault="00F11D3B" w:rsidP="00712165">
            <w:pPr>
              <w:pStyle w:val="ListParagraph"/>
              <w:numPr>
                <w:ilvl w:val="0"/>
                <w:numId w:val="65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Thijssen</w:t>
            </w:r>
            <w:proofErr w:type="spellEnd"/>
            <w:r w:rsidRPr="00DE6F7B">
              <w:rPr>
                <w:rFonts w:ascii="Times New Roman" w:hAnsi="Times New Roman" w:cs="Times New Roman"/>
                <w:bCs/>
                <w:sz w:val="24"/>
                <w:szCs w:val="24"/>
              </w:rPr>
              <w:t xml:space="preserve">, J.M. </w:t>
            </w:r>
            <w:proofErr w:type="spellStart"/>
            <w:r w:rsidRPr="00DE6F7B">
              <w:rPr>
                <w:rFonts w:ascii="Times New Roman" w:hAnsi="Times New Roman" w:cs="Times New Roman"/>
                <w:bCs/>
                <w:sz w:val="24"/>
                <w:szCs w:val="24"/>
              </w:rPr>
              <w:t>Computational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p>
        </w:tc>
      </w:tr>
      <w:tr w:rsidR="00345324" w:rsidRPr="00DE6F7B" w14:paraId="51B4EB36" w14:textId="77777777" w:rsidTr="00C44FFA">
        <w:tc>
          <w:tcPr>
            <w:tcW w:w="9633" w:type="dxa"/>
            <w:gridSpan w:val="2"/>
            <w:shd w:val="clear" w:color="auto" w:fill="auto"/>
            <w:vAlign w:val="center"/>
          </w:tcPr>
          <w:p w14:paraId="5D925432" w14:textId="77777777" w:rsidR="00345324" w:rsidRPr="00DE6F7B" w:rsidRDefault="00345324" w:rsidP="00345324">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lastRenderedPageBreak/>
              <w:t>Periodika un citi informācijas avoti</w:t>
            </w:r>
          </w:p>
        </w:tc>
      </w:tr>
      <w:tr w:rsidR="00345324" w:rsidRPr="00DE6F7B" w14:paraId="1ED6FE77" w14:textId="77777777" w:rsidTr="00C44FFA">
        <w:tc>
          <w:tcPr>
            <w:tcW w:w="9633" w:type="dxa"/>
            <w:gridSpan w:val="2"/>
            <w:shd w:val="clear" w:color="auto" w:fill="auto"/>
            <w:vAlign w:val="center"/>
          </w:tcPr>
          <w:p w14:paraId="24B069C9" w14:textId="77777777" w:rsidR="00345324" w:rsidRPr="00DE6F7B" w:rsidRDefault="00345324" w:rsidP="00712165">
            <w:pPr>
              <w:pStyle w:val="ListParagraph"/>
              <w:numPr>
                <w:ilvl w:val="0"/>
                <w:numId w:val="55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The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Parallel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w:t>
            </w:r>
            <w:r w:rsidR="00EF5DEA" w:rsidRPr="00DE6F7B">
              <w:rPr>
                <w:rFonts w:ascii="Times New Roman" w:hAnsi="Times New Roman" w:cs="Times New Roman"/>
                <w:bCs/>
                <w:sz w:val="24"/>
                <w:szCs w:val="24"/>
              </w:rPr>
              <w:t>rse</w:t>
            </w:r>
            <w:proofErr w:type="spellEnd"/>
            <w:r w:rsidR="00EF5DEA" w:rsidRPr="00DE6F7B">
              <w:rPr>
                <w:rFonts w:ascii="Times New Roman" w:hAnsi="Times New Roman" w:cs="Times New Roman"/>
                <w:bCs/>
                <w:sz w:val="24"/>
                <w:szCs w:val="24"/>
              </w:rPr>
              <w:t xml:space="preserve"> </w:t>
            </w:r>
            <w:proofErr w:type="spellStart"/>
            <w:r w:rsidR="00EF5DEA" w:rsidRPr="00DE6F7B">
              <w:rPr>
                <w:rFonts w:ascii="Times New Roman" w:hAnsi="Times New Roman" w:cs="Times New Roman"/>
                <w:bCs/>
                <w:sz w:val="24"/>
                <w:szCs w:val="24"/>
              </w:rPr>
              <w:t>Magazine</w:t>
            </w:r>
            <w:proofErr w:type="spellEnd"/>
            <w:r w:rsidR="00EF5DEA" w:rsidRPr="00DE6F7B">
              <w:rPr>
                <w:rFonts w:ascii="Times New Roman" w:hAnsi="Times New Roman" w:cs="Times New Roman"/>
                <w:bCs/>
                <w:sz w:val="24"/>
                <w:szCs w:val="24"/>
              </w:rPr>
              <w:t xml:space="preserve">, </w:t>
            </w:r>
            <w:r w:rsidRPr="00DE6F7B">
              <w:rPr>
                <w:rFonts w:ascii="Times New Roman" w:hAnsi="Times New Roman" w:cs="Times New Roman"/>
                <w:bCs/>
                <w:sz w:val="24"/>
                <w:szCs w:val="24"/>
              </w:rPr>
              <w:t>https://software.intel.com/e</w:t>
            </w:r>
            <w:r w:rsidR="00EF5DEA" w:rsidRPr="00DE6F7B">
              <w:rPr>
                <w:rFonts w:ascii="Times New Roman" w:hAnsi="Times New Roman" w:cs="Times New Roman"/>
                <w:bCs/>
                <w:sz w:val="24"/>
                <w:szCs w:val="24"/>
              </w:rPr>
              <w:t>n-us/parallel-universe-magazine</w:t>
            </w:r>
          </w:p>
        </w:tc>
      </w:tr>
      <w:tr w:rsidR="00345324" w:rsidRPr="00DE6F7B" w14:paraId="06216BF1" w14:textId="77777777" w:rsidTr="00C44FFA">
        <w:tc>
          <w:tcPr>
            <w:tcW w:w="4250" w:type="dxa"/>
            <w:shd w:val="clear" w:color="auto" w:fill="auto"/>
            <w:vAlign w:val="center"/>
          </w:tcPr>
          <w:p w14:paraId="38ECE8C8"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73AB1A6B"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r w:rsidR="00345324" w:rsidRPr="00DE6F7B" w14:paraId="6DE6A922" w14:textId="77777777" w:rsidTr="00C44FFA">
        <w:tc>
          <w:tcPr>
            <w:tcW w:w="9633" w:type="dxa"/>
            <w:gridSpan w:val="2"/>
            <w:shd w:val="clear" w:color="auto" w:fill="auto"/>
            <w:vAlign w:val="center"/>
          </w:tcPr>
          <w:p w14:paraId="4B36B3C6" w14:textId="77777777" w:rsidR="00345324" w:rsidRPr="00DE6F7B" w:rsidRDefault="00345324" w:rsidP="00712165">
            <w:pPr>
              <w:pStyle w:val="ListParagraph"/>
              <w:numPr>
                <w:ilvl w:val="0"/>
                <w:numId w:val="59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Ievads. Zinātniskās skaitļošanas jēdziens. Paralēlās skaitļošanas jēdziens. Paralēlo algoritmu izmantošana fizikas uzdevumu risināšanā.</w:t>
            </w:r>
          </w:p>
          <w:p w14:paraId="0C9B87C1" w14:textId="77777777" w:rsidR="00345324" w:rsidRPr="00DE6F7B" w:rsidRDefault="00345324" w:rsidP="00712165">
            <w:pPr>
              <w:pStyle w:val="ListParagraph"/>
              <w:numPr>
                <w:ilvl w:val="0"/>
                <w:numId w:val="59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LINUX vides lietošana. Attālināta skaitļošanas resursu izmantošana.</w:t>
            </w:r>
          </w:p>
          <w:p w14:paraId="45B39BE7" w14:textId="77777777" w:rsidR="00345324" w:rsidRPr="00DE6F7B" w:rsidRDefault="00345324" w:rsidP="00712165">
            <w:pPr>
              <w:pStyle w:val="ListParagraph"/>
              <w:numPr>
                <w:ilvl w:val="0"/>
                <w:numId w:val="59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FORTRAN programmēšanas valoda. Kompilēšana, bibliotēku pieslēgšana. Piemērs: skaitļa pī aprēķināšana, izmantojot Montekarlo metodi.</w:t>
            </w:r>
          </w:p>
          <w:p w14:paraId="1670CDE1" w14:textId="77777777" w:rsidR="00345324" w:rsidRPr="00DE6F7B" w:rsidRDefault="00345324" w:rsidP="00712165">
            <w:pPr>
              <w:pStyle w:val="ListParagraph"/>
              <w:numPr>
                <w:ilvl w:val="0"/>
                <w:numId w:val="59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Paralēlā skaitļošana. Ieskats paralēlisma veidos un tiem nepieciešamās datoru </w:t>
            </w:r>
            <w:proofErr w:type="spellStart"/>
            <w:r w:rsidRPr="00DE6F7B">
              <w:rPr>
                <w:rFonts w:ascii="Times New Roman" w:hAnsi="Times New Roman" w:cs="Times New Roman"/>
                <w:sz w:val="24"/>
                <w:szCs w:val="24"/>
              </w:rPr>
              <w:t>arhitektūrās</w:t>
            </w:r>
            <w:proofErr w:type="spellEnd"/>
            <w:r w:rsidRPr="00DE6F7B">
              <w:rPr>
                <w:rFonts w:ascii="Times New Roman" w:hAnsi="Times New Roman" w:cs="Times New Roman"/>
                <w:sz w:val="24"/>
                <w:szCs w:val="24"/>
              </w:rPr>
              <w:t>. Procesora maksimālās veiktspējas novērtējums. Paralēlo algoritmu mērogojamība.</w:t>
            </w:r>
          </w:p>
          <w:p w14:paraId="0096E5DE" w14:textId="77777777" w:rsidR="00345324" w:rsidRPr="00DE6F7B" w:rsidRDefault="00345324" w:rsidP="00712165">
            <w:pPr>
              <w:pStyle w:val="ListParagraph"/>
              <w:numPr>
                <w:ilvl w:val="0"/>
                <w:numId w:val="59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Aritmētisko darbību </w:t>
            </w:r>
            <w:proofErr w:type="spellStart"/>
            <w:r w:rsidRPr="00DE6F7B">
              <w:rPr>
                <w:rFonts w:ascii="Times New Roman" w:hAnsi="Times New Roman" w:cs="Times New Roman"/>
                <w:sz w:val="24"/>
                <w:szCs w:val="24"/>
              </w:rPr>
              <w:t>vektorizācija</w:t>
            </w:r>
            <w:proofErr w:type="spellEnd"/>
            <w:r w:rsidRPr="00DE6F7B">
              <w:rPr>
                <w:rFonts w:ascii="Times New Roman" w:hAnsi="Times New Roman" w:cs="Times New Roman"/>
                <w:sz w:val="24"/>
                <w:szCs w:val="24"/>
              </w:rPr>
              <w:t xml:space="preserve">. SSE un AVX tehnoloģijas. Kompilatoru automātiski veiktā </w:t>
            </w:r>
            <w:proofErr w:type="spellStart"/>
            <w:r w:rsidRPr="00DE6F7B">
              <w:rPr>
                <w:rFonts w:ascii="Times New Roman" w:hAnsi="Times New Roman" w:cs="Times New Roman"/>
                <w:sz w:val="24"/>
                <w:szCs w:val="24"/>
              </w:rPr>
              <w:t>vektorizācija</w:t>
            </w:r>
            <w:proofErr w:type="spellEnd"/>
            <w:r w:rsidRPr="00DE6F7B">
              <w:rPr>
                <w:rFonts w:ascii="Times New Roman" w:hAnsi="Times New Roman" w:cs="Times New Roman"/>
                <w:sz w:val="24"/>
                <w:szCs w:val="24"/>
              </w:rPr>
              <w:t>. Piemērs: matricu reizināšana.</w:t>
            </w:r>
          </w:p>
          <w:p w14:paraId="37FD20CF" w14:textId="77777777" w:rsidR="00345324" w:rsidRPr="00DE6F7B" w:rsidRDefault="00345324" w:rsidP="00712165">
            <w:pPr>
              <w:pStyle w:val="ListParagraph"/>
              <w:numPr>
                <w:ilvl w:val="0"/>
                <w:numId w:val="598"/>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Daudzpavedienu</w:t>
            </w:r>
            <w:proofErr w:type="spellEnd"/>
            <w:r w:rsidRPr="00DE6F7B">
              <w:rPr>
                <w:rFonts w:ascii="Times New Roman" w:hAnsi="Times New Roman" w:cs="Times New Roman"/>
                <w:sz w:val="24"/>
                <w:szCs w:val="24"/>
              </w:rPr>
              <w:t xml:space="preserve"> programmēšana (</w:t>
            </w:r>
            <w:proofErr w:type="spellStart"/>
            <w:r w:rsidRPr="00DE6F7B">
              <w:rPr>
                <w:rFonts w:ascii="Times New Roman" w:hAnsi="Times New Roman" w:cs="Times New Roman"/>
                <w:sz w:val="24"/>
                <w:szCs w:val="24"/>
              </w:rPr>
              <w:t>OpenMP</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OpenMP</w:t>
            </w:r>
            <w:proofErr w:type="spellEnd"/>
            <w:r w:rsidRPr="00DE6F7B">
              <w:rPr>
                <w:rFonts w:ascii="Times New Roman" w:hAnsi="Times New Roman" w:cs="Times New Roman"/>
                <w:sz w:val="24"/>
                <w:szCs w:val="24"/>
              </w:rPr>
              <w:t xml:space="preserve"> direktīvas FORTRAN programmās. Ciklu </w:t>
            </w:r>
            <w:proofErr w:type="spellStart"/>
            <w:r w:rsidRPr="00DE6F7B">
              <w:rPr>
                <w:rFonts w:ascii="Times New Roman" w:hAnsi="Times New Roman" w:cs="Times New Roman"/>
                <w:sz w:val="24"/>
                <w:szCs w:val="24"/>
              </w:rPr>
              <w:t>paralelizēšana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Daudzpavedienu</w:t>
            </w:r>
            <w:proofErr w:type="spellEnd"/>
            <w:r w:rsidRPr="00DE6F7B">
              <w:rPr>
                <w:rFonts w:ascii="Times New Roman" w:hAnsi="Times New Roman" w:cs="Times New Roman"/>
                <w:sz w:val="24"/>
                <w:szCs w:val="24"/>
              </w:rPr>
              <w:t xml:space="preserve"> programmas efektivitāti ierobežojoši faktori. Piemēri: skaitļa pī aprēķināšana, </w:t>
            </w:r>
            <w:proofErr w:type="spellStart"/>
            <w:r w:rsidRPr="00DE6F7B">
              <w:rPr>
                <w:rFonts w:ascii="Times New Roman" w:hAnsi="Times New Roman" w:cs="Times New Roman"/>
                <w:sz w:val="24"/>
                <w:szCs w:val="24"/>
              </w:rPr>
              <w:t>fāzu</w:t>
            </w:r>
            <w:proofErr w:type="spellEnd"/>
            <w:r w:rsidRPr="00DE6F7B">
              <w:rPr>
                <w:rFonts w:ascii="Times New Roman" w:hAnsi="Times New Roman" w:cs="Times New Roman"/>
                <w:sz w:val="24"/>
                <w:szCs w:val="24"/>
              </w:rPr>
              <w:t xml:space="preserve"> pāreju modelēšana </w:t>
            </w:r>
            <w:proofErr w:type="spellStart"/>
            <w:r w:rsidRPr="00DE6F7B">
              <w:rPr>
                <w:rFonts w:ascii="Times New Roman" w:hAnsi="Times New Roman" w:cs="Times New Roman"/>
                <w:sz w:val="24"/>
                <w:szCs w:val="24"/>
              </w:rPr>
              <w:t>Izinga</w:t>
            </w:r>
            <w:proofErr w:type="spellEnd"/>
            <w:r w:rsidRPr="00DE6F7B">
              <w:rPr>
                <w:rFonts w:ascii="Times New Roman" w:hAnsi="Times New Roman" w:cs="Times New Roman"/>
                <w:sz w:val="24"/>
                <w:szCs w:val="24"/>
              </w:rPr>
              <w:t xml:space="preserve"> modeļa ietvaros.</w:t>
            </w:r>
          </w:p>
          <w:p w14:paraId="04E070A8" w14:textId="77777777" w:rsidR="00345324" w:rsidRPr="00DE6F7B" w:rsidRDefault="00345324" w:rsidP="00712165">
            <w:pPr>
              <w:pStyle w:val="ListParagraph"/>
              <w:numPr>
                <w:ilvl w:val="0"/>
                <w:numId w:val="59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Programmu </w:t>
            </w:r>
            <w:proofErr w:type="spellStart"/>
            <w:r w:rsidRPr="00DE6F7B">
              <w:rPr>
                <w:rFonts w:ascii="Times New Roman" w:hAnsi="Times New Roman" w:cs="Times New Roman"/>
                <w:sz w:val="24"/>
                <w:szCs w:val="24"/>
              </w:rPr>
              <w:t>paralelizācija</w:t>
            </w:r>
            <w:proofErr w:type="spellEnd"/>
            <w:r w:rsidRPr="00DE6F7B">
              <w:rPr>
                <w:rFonts w:ascii="Times New Roman" w:hAnsi="Times New Roman" w:cs="Times New Roman"/>
                <w:sz w:val="24"/>
                <w:szCs w:val="24"/>
              </w:rPr>
              <w:t xml:space="preserve"> sadalītas atmiņas </w:t>
            </w:r>
            <w:proofErr w:type="spellStart"/>
            <w:r w:rsidRPr="00DE6F7B">
              <w:rPr>
                <w:rFonts w:ascii="Times New Roman" w:hAnsi="Times New Roman" w:cs="Times New Roman"/>
                <w:sz w:val="24"/>
                <w:szCs w:val="24"/>
              </w:rPr>
              <w:t>arhitektūrās</w:t>
            </w:r>
            <w:proofErr w:type="spellEnd"/>
            <w:r w:rsidRPr="00DE6F7B">
              <w:rPr>
                <w:rFonts w:ascii="Times New Roman" w:hAnsi="Times New Roman" w:cs="Times New Roman"/>
                <w:sz w:val="24"/>
                <w:szCs w:val="24"/>
              </w:rPr>
              <w:t xml:space="preserve"> (MPI). Datu apmaiņa starp skaitļošanas mezgliem. Piemēri: skaitļa pī aprēķināšana, </w:t>
            </w:r>
            <w:proofErr w:type="spellStart"/>
            <w:r w:rsidRPr="00DE6F7B">
              <w:rPr>
                <w:rFonts w:ascii="Times New Roman" w:hAnsi="Times New Roman" w:cs="Times New Roman"/>
                <w:sz w:val="24"/>
                <w:szCs w:val="24"/>
              </w:rPr>
              <w:t>fāzu</w:t>
            </w:r>
            <w:proofErr w:type="spellEnd"/>
            <w:r w:rsidRPr="00DE6F7B">
              <w:rPr>
                <w:rFonts w:ascii="Times New Roman" w:hAnsi="Times New Roman" w:cs="Times New Roman"/>
                <w:sz w:val="24"/>
                <w:szCs w:val="24"/>
              </w:rPr>
              <w:t xml:space="preserve"> pāreju modelēšana </w:t>
            </w:r>
            <w:proofErr w:type="spellStart"/>
            <w:r w:rsidRPr="00DE6F7B">
              <w:rPr>
                <w:rFonts w:ascii="Times New Roman" w:hAnsi="Times New Roman" w:cs="Times New Roman"/>
                <w:sz w:val="24"/>
                <w:szCs w:val="24"/>
              </w:rPr>
              <w:t>Izinga</w:t>
            </w:r>
            <w:proofErr w:type="spellEnd"/>
            <w:r w:rsidRPr="00DE6F7B">
              <w:rPr>
                <w:rFonts w:ascii="Times New Roman" w:hAnsi="Times New Roman" w:cs="Times New Roman"/>
                <w:sz w:val="24"/>
                <w:szCs w:val="24"/>
              </w:rPr>
              <w:t xml:space="preserve"> modeļa ietvaros.</w:t>
            </w:r>
          </w:p>
          <w:p w14:paraId="314E989A" w14:textId="77777777" w:rsidR="00345324" w:rsidRPr="00DE6F7B" w:rsidRDefault="00345324" w:rsidP="00712165">
            <w:pPr>
              <w:pStyle w:val="ListParagraph"/>
              <w:numPr>
                <w:ilvl w:val="0"/>
                <w:numId w:val="59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Augstas veiktspējas bibliotēkas. LAPACK, </w:t>
            </w:r>
            <w:proofErr w:type="spellStart"/>
            <w:r w:rsidRPr="00DE6F7B">
              <w:rPr>
                <w:rFonts w:ascii="Times New Roman" w:hAnsi="Times New Roman" w:cs="Times New Roman"/>
                <w:sz w:val="24"/>
                <w:szCs w:val="24"/>
              </w:rPr>
              <w:t>ScaLAPACK</w:t>
            </w:r>
            <w:proofErr w:type="spellEnd"/>
            <w:r w:rsidRPr="00DE6F7B">
              <w:rPr>
                <w:rFonts w:ascii="Times New Roman" w:hAnsi="Times New Roman" w:cs="Times New Roman"/>
                <w:sz w:val="24"/>
                <w:szCs w:val="24"/>
              </w:rPr>
              <w:t>.</w:t>
            </w:r>
          </w:p>
          <w:p w14:paraId="2F410EEF" w14:textId="77777777" w:rsidR="00345324" w:rsidRPr="00DE6F7B" w:rsidRDefault="00345324" w:rsidP="00712165">
            <w:pPr>
              <w:pStyle w:val="ListParagraph"/>
              <w:numPr>
                <w:ilvl w:val="0"/>
                <w:numId w:val="59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Skaitļošanas centru resursu izmantošana. Skaitļošanas resursu koplietošana un rindu sistēmas.</w:t>
            </w:r>
          </w:p>
        </w:tc>
      </w:tr>
    </w:tbl>
    <w:p w14:paraId="44F3740A" w14:textId="77777777" w:rsidR="00345324" w:rsidRPr="00DE6F7B" w:rsidRDefault="00345324" w:rsidP="00345324">
      <w:pPr>
        <w:spacing w:after="0" w:line="360" w:lineRule="auto"/>
        <w:ind w:left="-142"/>
        <w:rPr>
          <w:rFonts w:ascii="Times New Roman" w:hAnsi="Times New Roman" w:cs="Times New Roman"/>
          <w:sz w:val="24"/>
          <w:szCs w:val="24"/>
        </w:rPr>
      </w:pPr>
    </w:p>
    <w:p w14:paraId="4AB772AF" w14:textId="77777777" w:rsidR="00345324" w:rsidRPr="00DE6F7B" w:rsidRDefault="00345324" w:rsidP="00345324">
      <w:pPr>
        <w:rPr>
          <w:rFonts w:ascii="Times New Roman" w:hAnsi="Times New Roman" w:cs="Times New Roman"/>
          <w:sz w:val="24"/>
          <w:szCs w:val="24"/>
        </w:rPr>
      </w:pPr>
    </w:p>
    <w:p w14:paraId="7AB76F40" w14:textId="77777777" w:rsidR="00345324" w:rsidRPr="00DE6F7B" w:rsidRDefault="00345324" w:rsidP="00345324">
      <w:pPr>
        <w:rPr>
          <w:rFonts w:ascii="Times New Roman" w:hAnsi="Times New Roman" w:cs="Times New Roman"/>
          <w:sz w:val="24"/>
          <w:szCs w:val="24"/>
        </w:rPr>
      </w:pPr>
    </w:p>
    <w:p w14:paraId="6A33D59F" w14:textId="77777777" w:rsidR="00305CC2" w:rsidRPr="00DE6F7B" w:rsidRDefault="00305CC2">
      <w:pPr>
        <w:spacing w:after="0" w:line="240" w:lineRule="auto"/>
        <w:rPr>
          <w:rFonts w:ascii="Times New Roman" w:hAnsi="Times New Roman" w:cs="Times New Roman"/>
          <w:sz w:val="24"/>
          <w:szCs w:val="24"/>
        </w:rPr>
      </w:pPr>
    </w:p>
    <w:p w14:paraId="619719D7" w14:textId="77777777" w:rsidR="00305CC2" w:rsidRPr="00DE6F7B" w:rsidRDefault="00345324" w:rsidP="00305CC2">
      <w:pPr>
        <w:spacing w:after="0" w:line="240" w:lineRule="auto"/>
        <w:ind w:left="720"/>
        <w:contextualSpacing/>
        <w:jc w:val="right"/>
        <w:rPr>
          <w:rFonts w:ascii="Times New Roman" w:hAnsi="Times New Roman" w:cs="Times New Roman"/>
          <w:sz w:val="24"/>
          <w:szCs w:val="24"/>
        </w:rPr>
      </w:pPr>
      <w:r w:rsidRPr="00DE6F7B">
        <w:rPr>
          <w:rFonts w:ascii="Times New Roman" w:hAnsi="Times New Roman" w:cs="Times New Roman"/>
          <w:sz w:val="24"/>
          <w:szCs w:val="24"/>
        </w:rPr>
        <w:br w:type="page"/>
      </w:r>
    </w:p>
    <w:p w14:paraId="7CC72837" w14:textId="77777777" w:rsidR="00305CC2" w:rsidRPr="00DE6F7B" w:rsidRDefault="00305CC2" w:rsidP="00305CC2">
      <w:pPr>
        <w:spacing w:after="0" w:line="360" w:lineRule="auto"/>
        <w:ind w:left="360" w:right="282"/>
        <w:contextualSpacing/>
        <w:rPr>
          <w:rFonts w:ascii="Times New Roman" w:hAnsi="Times New Roman" w:cs="Times New Roman"/>
          <w:b/>
          <w:sz w:val="24"/>
          <w:szCs w:val="24"/>
        </w:rPr>
      </w:pPr>
    </w:p>
    <w:p w14:paraId="7F5EC162" w14:textId="77777777" w:rsidR="00305CC2" w:rsidRPr="00DE6F7B" w:rsidRDefault="00305CC2" w:rsidP="00305CC2">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LATVIJAS UNIVERSITĀTES</w:t>
      </w:r>
    </w:p>
    <w:p w14:paraId="712DD318" w14:textId="77777777" w:rsidR="00305CC2" w:rsidRPr="00DE6F7B" w:rsidRDefault="00305CC2" w:rsidP="00305CC2">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060841B9" w14:textId="77777777" w:rsidR="00305CC2" w:rsidRPr="00DE6F7B" w:rsidRDefault="00305CC2" w:rsidP="00305CC2">
      <w:pPr>
        <w:spacing w:after="0" w:line="240" w:lineRule="auto"/>
        <w:jc w:val="center"/>
        <w:rPr>
          <w:rFonts w:ascii="Times New Roman" w:eastAsia="Times New Roman" w:hAnsi="Times New Roman" w:cs="Times New Roman"/>
          <w:sz w:val="24"/>
          <w:szCs w:val="24"/>
          <w:lang w:eastAsia="lv-LV"/>
        </w:rPr>
      </w:pPr>
    </w:p>
    <w:tbl>
      <w:tblPr>
        <w:tblW w:w="9731" w:type="dxa"/>
        <w:tblInd w:w="-98" w:type="dxa"/>
        <w:tblBorders>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8"/>
        <w:gridCol w:w="4251"/>
        <w:gridCol w:w="5284"/>
        <w:gridCol w:w="98"/>
      </w:tblGrid>
      <w:tr w:rsidR="00305CC2" w:rsidRPr="00DE6F7B" w14:paraId="6338C9F7" w14:textId="77777777" w:rsidTr="009A2A6B">
        <w:trPr>
          <w:gridBefore w:val="1"/>
          <w:wBefore w:w="98" w:type="dxa"/>
        </w:trPr>
        <w:tc>
          <w:tcPr>
            <w:tcW w:w="4251" w:type="dxa"/>
            <w:tcBorders>
              <w:bottom w:val="single" w:sz="4" w:space="0" w:color="00000A"/>
              <w:right w:val="single" w:sz="4" w:space="0" w:color="00000A"/>
            </w:tcBorders>
            <w:shd w:val="clear" w:color="auto" w:fill="auto"/>
            <w:vAlign w:val="center"/>
          </w:tcPr>
          <w:p w14:paraId="05CE0F62"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2" w:type="dxa"/>
            <w:gridSpan w:val="2"/>
            <w:tcBorders>
              <w:left w:val="single" w:sz="4" w:space="0" w:color="00000A"/>
              <w:bottom w:val="single" w:sz="4" w:space="0" w:color="00000A"/>
              <w:right w:val="single" w:sz="4" w:space="0" w:color="00000A"/>
            </w:tcBorders>
            <w:shd w:val="clear" w:color="auto" w:fill="auto"/>
            <w:tcMar>
              <w:left w:w="98" w:type="dxa"/>
            </w:tcMar>
          </w:tcPr>
          <w:p w14:paraId="4D30C66B" w14:textId="77777777" w:rsidR="00305CC2" w:rsidRPr="00DE6F7B" w:rsidRDefault="00305CC2" w:rsidP="00FD2DBF">
            <w:pPr>
              <w:spacing w:after="0" w:line="240" w:lineRule="auto"/>
              <w:contextualSpacing/>
              <w:mirrorIndents/>
              <w:rPr>
                <w:rFonts w:ascii="Times New Roman" w:eastAsia="Times New Roman" w:hAnsi="Times New Roman" w:cs="Times New Roman"/>
                <w:b/>
                <w:i/>
                <w:color w:val="FF0000"/>
                <w:sz w:val="24"/>
                <w:szCs w:val="24"/>
              </w:rPr>
            </w:pPr>
            <w:r w:rsidRPr="00DE6F7B">
              <w:rPr>
                <w:rFonts w:ascii="Times New Roman" w:eastAsia="Times New Roman" w:hAnsi="Times New Roman" w:cs="Times New Roman"/>
                <w:b/>
                <w:i/>
                <w:color w:val="000000"/>
                <w:sz w:val="24"/>
                <w:szCs w:val="24"/>
              </w:rPr>
              <w:t>Matemātiskās fizikas metodes</w:t>
            </w:r>
          </w:p>
        </w:tc>
      </w:tr>
      <w:tr w:rsidR="00305CC2" w:rsidRPr="00DE6F7B" w14:paraId="0E854CE9" w14:textId="77777777" w:rsidTr="009A2A6B">
        <w:trPr>
          <w:gridBefore w:val="1"/>
          <w:wBefore w:w="98" w:type="dxa"/>
        </w:trPr>
        <w:tc>
          <w:tcPr>
            <w:tcW w:w="4251" w:type="dxa"/>
            <w:tcBorders>
              <w:top w:val="single" w:sz="4" w:space="0" w:color="00000A"/>
              <w:bottom w:val="single" w:sz="4" w:space="0" w:color="00000A"/>
              <w:right w:val="single" w:sz="4" w:space="0" w:color="00000A"/>
            </w:tcBorders>
            <w:shd w:val="clear" w:color="auto" w:fill="auto"/>
            <w:vAlign w:val="center"/>
          </w:tcPr>
          <w:p w14:paraId="14A8F36E" w14:textId="77777777" w:rsidR="00305CC2" w:rsidRPr="00DE6F7B" w:rsidRDefault="00305CC2" w:rsidP="00FD2DBF">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2"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08F8F9D" w14:textId="77777777" w:rsidR="00305CC2" w:rsidRPr="00DE6F7B" w:rsidRDefault="00305CC2" w:rsidP="00FD2DBF">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color w:val="000000"/>
                <w:sz w:val="24"/>
                <w:szCs w:val="24"/>
              </w:rPr>
              <w:t>Matemātika</w:t>
            </w:r>
          </w:p>
        </w:tc>
      </w:tr>
      <w:tr w:rsidR="00305CC2" w:rsidRPr="00DE6F7B" w14:paraId="47D46AC2" w14:textId="77777777" w:rsidTr="009A2A6B">
        <w:trPr>
          <w:gridBefore w:val="1"/>
          <w:wBefore w:w="98" w:type="dxa"/>
        </w:trPr>
        <w:tc>
          <w:tcPr>
            <w:tcW w:w="4251" w:type="dxa"/>
            <w:tcBorders>
              <w:top w:val="single" w:sz="4" w:space="0" w:color="00000A"/>
              <w:bottom w:val="single" w:sz="4" w:space="0" w:color="00000A"/>
              <w:right w:val="single" w:sz="4" w:space="0" w:color="00000A"/>
            </w:tcBorders>
            <w:shd w:val="clear" w:color="auto" w:fill="auto"/>
            <w:vAlign w:val="center"/>
          </w:tcPr>
          <w:p w14:paraId="237EAB42"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2"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D7CCD15" w14:textId="77777777" w:rsidR="00305CC2" w:rsidRPr="00DE6F7B" w:rsidRDefault="00305CC2" w:rsidP="00FD2DBF">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color w:val="000000"/>
                <w:sz w:val="24"/>
                <w:szCs w:val="24"/>
              </w:rPr>
              <w:t>4</w:t>
            </w:r>
          </w:p>
        </w:tc>
      </w:tr>
      <w:tr w:rsidR="00305CC2" w:rsidRPr="00DE6F7B" w14:paraId="4ACC00D6" w14:textId="77777777" w:rsidTr="009A2A6B">
        <w:trPr>
          <w:gridBefore w:val="1"/>
          <w:wBefore w:w="98" w:type="dxa"/>
        </w:trPr>
        <w:tc>
          <w:tcPr>
            <w:tcW w:w="4251" w:type="dxa"/>
            <w:tcBorders>
              <w:top w:val="single" w:sz="4" w:space="0" w:color="00000A"/>
              <w:bottom w:val="single" w:sz="4" w:space="0" w:color="00000A"/>
              <w:right w:val="single" w:sz="4" w:space="0" w:color="00000A"/>
            </w:tcBorders>
            <w:shd w:val="clear" w:color="auto" w:fill="auto"/>
            <w:vAlign w:val="center"/>
          </w:tcPr>
          <w:p w14:paraId="3B105CEF"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2"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DCA0919" w14:textId="77777777" w:rsidR="00305CC2" w:rsidRPr="00DE6F7B" w:rsidRDefault="00305CC2" w:rsidP="00FD2DBF">
            <w:pPr>
              <w:spacing w:after="0" w:line="240" w:lineRule="auto"/>
              <w:contextualSpacing/>
              <w:mirrorIndents/>
              <w:jc w:val="both"/>
              <w:rPr>
                <w:rFonts w:ascii="Times New Roman" w:hAnsi="Times New Roman" w:cs="Times New Roman"/>
                <w:color w:val="FF0000"/>
                <w:sz w:val="24"/>
                <w:szCs w:val="24"/>
              </w:rPr>
            </w:pPr>
            <w:r w:rsidRPr="00DE6F7B">
              <w:rPr>
                <w:rFonts w:ascii="Times New Roman" w:hAnsi="Times New Roman" w:cs="Times New Roman"/>
                <w:color w:val="000000"/>
                <w:sz w:val="24"/>
                <w:szCs w:val="24"/>
              </w:rPr>
              <w:t>64</w:t>
            </w:r>
          </w:p>
        </w:tc>
      </w:tr>
      <w:tr w:rsidR="00305CC2" w:rsidRPr="00DE6F7B" w14:paraId="7A3D5996" w14:textId="77777777" w:rsidTr="009A2A6B">
        <w:trPr>
          <w:gridBefore w:val="1"/>
          <w:wBefore w:w="98" w:type="dxa"/>
        </w:trPr>
        <w:tc>
          <w:tcPr>
            <w:tcW w:w="4251" w:type="dxa"/>
            <w:tcBorders>
              <w:top w:val="single" w:sz="4" w:space="0" w:color="00000A"/>
              <w:bottom w:val="single" w:sz="4" w:space="0" w:color="00000A"/>
              <w:right w:val="single" w:sz="4" w:space="0" w:color="00000A"/>
            </w:tcBorders>
            <w:shd w:val="clear" w:color="auto" w:fill="auto"/>
            <w:vAlign w:val="center"/>
          </w:tcPr>
          <w:p w14:paraId="0F48FC38"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2"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E00A816" w14:textId="77777777" w:rsidR="00305CC2" w:rsidRPr="00DE6F7B" w:rsidRDefault="00305CC2" w:rsidP="00FD2DBF">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color w:val="000000"/>
                <w:sz w:val="24"/>
                <w:szCs w:val="24"/>
              </w:rPr>
              <w:t>32</w:t>
            </w:r>
          </w:p>
        </w:tc>
      </w:tr>
      <w:tr w:rsidR="00305CC2" w:rsidRPr="00DE6F7B" w14:paraId="3C1CC8F0" w14:textId="77777777" w:rsidTr="009A2A6B">
        <w:trPr>
          <w:gridBefore w:val="1"/>
          <w:wBefore w:w="98" w:type="dxa"/>
        </w:trPr>
        <w:tc>
          <w:tcPr>
            <w:tcW w:w="4251" w:type="dxa"/>
            <w:tcBorders>
              <w:top w:val="single" w:sz="4" w:space="0" w:color="00000A"/>
              <w:bottom w:val="single" w:sz="4" w:space="0" w:color="00000A"/>
              <w:right w:val="single" w:sz="4" w:space="0" w:color="00000A"/>
            </w:tcBorders>
            <w:shd w:val="clear" w:color="auto" w:fill="auto"/>
            <w:vAlign w:val="center"/>
          </w:tcPr>
          <w:p w14:paraId="1EA2CA9A"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2"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6433A34" w14:textId="77777777" w:rsidR="00305CC2" w:rsidRPr="00DE6F7B" w:rsidRDefault="00305CC2" w:rsidP="00FD2DBF">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color w:val="000000"/>
                <w:sz w:val="24"/>
                <w:szCs w:val="24"/>
              </w:rPr>
              <w:t>32</w:t>
            </w:r>
          </w:p>
        </w:tc>
      </w:tr>
      <w:tr w:rsidR="00305CC2" w:rsidRPr="00DE6F7B" w14:paraId="73100686" w14:textId="77777777" w:rsidTr="009A2A6B">
        <w:trPr>
          <w:gridBefore w:val="1"/>
          <w:wBefore w:w="98" w:type="dxa"/>
        </w:trPr>
        <w:tc>
          <w:tcPr>
            <w:tcW w:w="4251" w:type="dxa"/>
            <w:tcBorders>
              <w:top w:val="single" w:sz="4" w:space="0" w:color="00000A"/>
              <w:bottom w:val="single" w:sz="4" w:space="0" w:color="00000A"/>
              <w:right w:val="single" w:sz="4" w:space="0" w:color="00000A"/>
            </w:tcBorders>
            <w:shd w:val="clear" w:color="auto" w:fill="auto"/>
            <w:vAlign w:val="center"/>
          </w:tcPr>
          <w:p w14:paraId="3755762E"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2"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4A39821" w14:textId="77777777" w:rsidR="00305CC2" w:rsidRPr="00DE6F7B" w:rsidRDefault="00305CC2" w:rsidP="00FD2DBF">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color w:val="000000"/>
                <w:sz w:val="24"/>
                <w:szCs w:val="24"/>
              </w:rPr>
              <w:t>0</w:t>
            </w:r>
          </w:p>
        </w:tc>
      </w:tr>
      <w:tr w:rsidR="00305CC2" w:rsidRPr="00DE6F7B" w14:paraId="26F7F5C9" w14:textId="77777777" w:rsidTr="009A2A6B">
        <w:trPr>
          <w:gridBefore w:val="1"/>
          <w:wBefore w:w="98" w:type="dxa"/>
        </w:trPr>
        <w:tc>
          <w:tcPr>
            <w:tcW w:w="4251" w:type="dxa"/>
            <w:tcBorders>
              <w:top w:val="single" w:sz="4" w:space="0" w:color="00000A"/>
              <w:bottom w:val="single" w:sz="4" w:space="0" w:color="00000A"/>
              <w:right w:val="single" w:sz="4" w:space="0" w:color="00000A"/>
            </w:tcBorders>
            <w:shd w:val="clear" w:color="auto" w:fill="auto"/>
            <w:vAlign w:val="center"/>
          </w:tcPr>
          <w:p w14:paraId="48D72908"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2"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14DF68B" w14:textId="77777777" w:rsidR="00305CC2" w:rsidRPr="00DE6F7B" w:rsidRDefault="00305CC2" w:rsidP="00FD2DBF">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color w:val="000000"/>
                <w:sz w:val="24"/>
                <w:szCs w:val="24"/>
              </w:rPr>
              <w:t>96</w:t>
            </w:r>
          </w:p>
        </w:tc>
      </w:tr>
      <w:tr w:rsidR="00EA48E6" w:rsidRPr="00DE6F7B" w14:paraId="28E750F0" w14:textId="77777777" w:rsidTr="009A2A6B">
        <w:trPr>
          <w:gridBefore w:val="1"/>
          <w:wBefore w:w="98" w:type="dxa"/>
        </w:trPr>
        <w:tc>
          <w:tcPr>
            <w:tcW w:w="4251" w:type="dxa"/>
            <w:tcBorders>
              <w:top w:val="single" w:sz="4" w:space="0" w:color="00000A"/>
              <w:bottom w:val="single" w:sz="4" w:space="0" w:color="00000A"/>
              <w:right w:val="single" w:sz="4" w:space="0" w:color="00000A"/>
            </w:tcBorders>
            <w:shd w:val="clear" w:color="auto" w:fill="auto"/>
            <w:vAlign w:val="center"/>
          </w:tcPr>
          <w:p w14:paraId="439389A1" w14:textId="4D18C1A2" w:rsidR="00EA48E6" w:rsidRPr="00DE6F7B" w:rsidRDefault="00EA48E6" w:rsidP="00FD2DBF">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2"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E13CE8B" w14:textId="6947885A" w:rsidR="00EA48E6" w:rsidRPr="00DE6F7B" w:rsidRDefault="00143B43" w:rsidP="00FD2DBF">
            <w:pPr>
              <w:spacing w:after="0" w:line="240" w:lineRule="auto"/>
              <w:contextualSpacing/>
              <w:mirrorIndents/>
              <w:rPr>
                <w:rFonts w:ascii="Times New Roman" w:eastAsia="Times New Roman" w:hAnsi="Times New Roman" w:cs="Times New Roman"/>
                <w:color w:val="000000"/>
                <w:sz w:val="24"/>
                <w:szCs w:val="24"/>
              </w:rPr>
            </w:pPr>
            <w:r w:rsidRPr="00143B43">
              <w:rPr>
                <w:rFonts w:ascii="Times New Roman" w:eastAsia="Times New Roman" w:hAnsi="Times New Roman" w:cs="Times New Roman"/>
                <w:color w:val="000000"/>
                <w:sz w:val="24"/>
                <w:szCs w:val="24"/>
              </w:rPr>
              <w:t>22.02.2021</w:t>
            </w:r>
          </w:p>
        </w:tc>
      </w:tr>
      <w:tr w:rsidR="00305CC2" w:rsidRPr="00DE6F7B" w14:paraId="36899866" w14:textId="77777777" w:rsidTr="009A2A6B">
        <w:trPr>
          <w:gridBefore w:val="1"/>
          <w:wBefore w:w="98" w:type="dxa"/>
        </w:trPr>
        <w:tc>
          <w:tcPr>
            <w:tcW w:w="4251" w:type="dxa"/>
            <w:tcBorders>
              <w:top w:val="single" w:sz="4" w:space="0" w:color="00000A"/>
              <w:bottom w:val="single" w:sz="4" w:space="0" w:color="00000A"/>
              <w:right w:val="single" w:sz="4" w:space="0" w:color="00000A"/>
            </w:tcBorders>
            <w:shd w:val="clear" w:color="auto" w:fill="auto"/>
            <w:vAlign w:val="center"/>
          </w:tcPr>
          <w:p w14:paraId="119CD7D8"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2"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91144CF" w14:textId="38B96CC2" w:rsidR="00305CC2" w:rsidRPr="00DE6F7B" w:rsidRDefault="00DD5904" w:rsidP="00DD5904">
            <w:pPr>
              <w:spacing w:after="0" w:line="240" w:lineRule="auto"/>
              <w:contextualSpacing/>
              <w:mirrorIndents/>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Dr. math. Jānis Bajārs, </w:t>
            </w:r>
            <w:r w:rsidR="00305CC2" w:rsidRPr="00DE6F7B">
              <w:rPr>
                <w:rFonts w:ascii="Times New Roman" w:eastAsia="Times New Roman" w:hAnsi="Times New Roman" w:cs="Times New Roman"/>
                <w:color w:val="000000"/>
                <w:sz w:val="24"/>
                <w:szCs w:val="24"/>
              </w:rPr>
              <w:t xml:space="preserve">Dr. phys. Jānis </w:t>
            </w:r>
            <w:proofErr w:type="spellStart"/>
            <w:r w:rsidR="00305CC2" w:rsidRPr="00DE6F7B">
              <w:rPr>
                <w:rFonts w:ascii="Times New Roman" w:eastAsia="Times New Roman" w:hAnsi="Times New Roman" w:cs="Times New Roman"/>
                <w:color w:val="000000"/>
                <w:sz w:val="24"/>
                <w:szCs w:val="24"/>
              </w:rPr>
              <w:t>Cīmurs</w:t>
            </w:r>
            <w:proofErr w:type="spellEnd"/>
          </w:p>
        </w:tc>
      </w:tr>
      <w:tr w:rsidR="00305CC2" w:rsidRPr="00DE6F7B" w14:paraId="19664894" w14:textId="77777777" w:rsidTr="00B0369E">
        <w:trPr>
          <w:gridBefore w:val="1"/>
          <w:wBefore w:w="98" w:type="dxa"/>
        </w:trPr>
        <w:tc>
          <w:tcPr>
            <w:tcW w:w="4251" w:type="dxa"/>
            <w:tcBorders>
              <w:top w:val="single" w:sz="4" w:space="0" w:color="00000A"/>
              <w:bottom w:val="single" w:sz="4" w:space="0" w:color="auto"/>
              <w:right w:val="single" w:sz="4" w:space="0" w:color="00000A"/>
            </w:tcBorders>
            <w:shd w:val="clear" w:color="auto" w:fill="auto"/>
            <w:vAlign w:val="center"/>
          </w:tcPr>
          <w:p w14:paraId="57A83F18" w14:textId="77777777" w:rsidR="00305CC2" w:rsidRPr="00DE6F7B" w:rsidRDefault="00305CC2" w:rsidP="00FD2DBF">
            <w:pPr>
              <w:spacing w:after="0" w:line="240" w:lineRule="auto"/>
              <w:contextualSpacing/>
              <w:mirrorIndents/>
              <w:rPr>
                <w:rFonts w:ascii="Times New Roman" w:hAnsi="Times New Roman" w:cs="Times New Roman"/>
                <w:sz w:val="24"/>
                <w:szCs w:val="24"/>
              </w:rPr>
            </w:pPr>
            <w:r w:rsidRPr="00DE6F7B">
              <w:rPr>
                <w:rFonts w:ascii="Times New Roman" w:eastAsia="Times New Roman" w:hAnsi="Times New Roman" w:cs="Times New Roman"/>
                <w:b/>
                <w:bCs/>
                <w:i/>
                <w:iCs/>
                <w:sz w:val="24"/>
                <w:szCs w:val="24"/>
              </w:rPr>
              <w:t>Priekšzināšanas</w:t>
            </w:r>
          </w:p>
        </w:tc>
        <w:tc>
          <w:tcPr>
            <w:tcW w:w="5382" w:type="dxa"/>
            <w:gridSpan w:val="2"/>
            <w:tcBorders>
              <w:top w:val="single" w:sz="4" w:space="0" w:color="00000A"/>
              <w:left w:val="single" w:sz="4" w:space="0" w:color="00000A"/>
              <w:bottom w:val="single" w:sz="4" w:space="0" w:color="auto"/>
              <w:right w:val="single" w:sz="4" w:space="0" w:color="00000A"/>
            </w:tcBorders>
            <w:shd w:val="clear" w:color="auto" w:fill="auto"/>
            <w:tcMar>
              <w:left w:w="98" w:type="dxa"/>
            </w:tcMar>
          </w:tcPr>
          <w:p w14:paraId="4D29C189" w14:textId="77777777" w:rsidR="00BF5C76" w:rsidRPr="00DE6F7B" w:rsidRDefault="00BF5C76" w:rsidP="00BF5C76">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55F27EC2" w14:textId="77777777" w:rsidR="00BF5C76" w:rsidRPr="00DE6F7B" w:rsidRDefault="00BF5C76" w:rsidP="00BF5C76">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72A0AEFE" w14:textId="3B166D70" w:rsidR="00305CC2" w:rsidRPr="00DE6F7B" w:rsidRDefault="00BF5C76" w:rsidP="00BF5C76">
            <w:pPr>
              <w:spacing w:after="0" w:line="240" w:lineRule="auto"/>
              <w:contextualSpacing/>
              <w:mirrorIndents/>
              <w:rPr>
                <w:rFonts w:ascii="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305CC2" w:rsidRPr="00DE6F7B" w14:paraId="55691B8D" w14:textId="77777777" w:rsidTr="00B0369E">
        <w:trPr>
          <w:gridBefore w:val="1"/>
          <w:wBefore w:w="98" w:type="dxa"/>
        </w:trPr>
        <w:tc>
          <w:tcPr>
            <w:tcW w:w="4251" w:type="dxa"/>
            <w:tcBorders>
              <w:top w:val="single" w:sz="4" w:space="0" w:color="auto"/>
              <w:bottom w:val="single" w:sz="4" w:space="0" w:color="auto"/>
              <w:right w:val="single" w:sz="4" w:space="0" w:color="00000A"/>
            </w:tcBorders>
            <w:shd w:val="clear" w:color="auto" w:fill="auto"/>
            <w:vAlign w:val="center"/>
          </w:tcPr>
          <w:p w14:paraId="03FB0473" w14:textId="77777777" w:rsidR="00305CC2" w:rsidRPr="00DE6F7B" w:rsidRDefault="00305CC2" w:rsidP="00FD2DB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2" w:type="dxa"/>
            <w:gridSpan w:val="2"/>
            <w:tcBorders>
              <w:top w:val="single" w:sz="4" w:space="0" w:color="auto"/>
              <w:left w:val="single" w:sz="4" w:space="0" w:color="00000A"/>
              <w:bottom w:val="single" w:sz="4" w:space="0" w:color="auto"/>
              <w:right w:val="single" w:sz="4" w:space="0" w:color="00000A"/>
            </w:tcBorders>
            <w:shd w:val="clear" w:color="auto" w:fill="auto"/>
            <w:tcMar>
              <w:left w:w="98" w:type="dxa"/>
            </w:tcMar>
          </w:tcPr>
          <w:p w14:paraId="4FE66979" w14:textId="77777777" w:rsidR="00305CC2" w:rsidRPr="00DE6F7B" w:rsidRDefault="00305CC2" w:rsidP="00FD2DBF">
            <w:pPr>
              <w:spacing w:after="0" w:line="240" w:lineRule="auto"/>
              <w:contextualSpacing/>
              <w:mirrorIndents/>
              <w:rPr>
                <w:rFonts w:ascii="Times New Roman" w:eastAsia="Times New Roman" w:hAnsi="Times New Roman" w:cs="Times New Roman"/>
                <w:sz w:val="24"/>
                <w:szCs w:val="24"/>
              </w:rPr>
            </w:pPr>
          </w:p>
        </w:tc>
      </w:tr>
      <w:tr w:rsidR="00305CC2" w:rsidRPr="00DE6F7B" w14:paraId="47455C48" w14:textId="77777777" w:rsidTr="00B0369E">
        <w:trPr>
          <w:gridBefore w:val="1"/>
          <w:wBefore w:w="98" w:type="dxa"/>
        </w:trPr>
        <w:tc>
          <w:tcPr>
            <w:tcW w:w="9633" w:type="dxa"/>
            <w:gridSpan w:val="3"/>
            <w:tcBorders>
              <w:top w:val="single" w:sz="4" w:space="0" w:color="auto"/>
              <w:left w:val="nil"/>
              <w:bottom w:val="single" w:sz="4" w:space="0" w:color="auto"/>
              <w:right w:val="nil"/>
            </w:tcBorders>
            <w:shd w:val="clear" w:color="auto" w:fill="auto"/>
            <w:tcMar>
              <w:left w:w="98" w:type="dxa"/>
            </w:tcMar>
            <w:vAlign w:val="center"/>
          </w:tcPr>
          <w:p w14:paraId="3C52CCD6" w14:textId="34D4D8F5" w:rsidR="00E56969" w:rsidRPr="00DE6F7B" w:rsidRDefault="00E56969" w:rsidP="00E56969">
            <w:pPr>
              <w:spacing w:after="0" w:line="240" w:lineRule="auto"/>
              <w:contextualSpacing/>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Kursa mērķis ir </w:t>
            </w:r>
            <w:r w:rsidR="003B5B3F" w:rsidRPr="00DE6F7B">
              <w:rPr>
                <w:rFonts w:ascii="Times New Roman" w:eastAsia="Times New Roman" w:hAnsi="Times New Roman" w:cs="Times New Roman"/>
                <w:sz w:val="24"/>
                <w:szCs w:val="24"/>
              </w:rPr>
              <w:t>nodrošināt iespēju gūt</w:t>
            </w:r>
            <w:r w:rsidRPr="00DE6F7B">
              <w:rPr>
                <w:rFonts w:ascii="Times New Roman" w:eastAsia="Times New Roman" w:hAnsi="Times New Roman" w:cs="Times New Roman"/>
                <w:sz w:val="24"/>
                <w:szCs w:val="24"/>
              </w:rPr>
              <w:t xml:space="preserve"> padziļinātas zināšanas par matemātiskās fizikas metožu teorētiskajiem jautājumiem un to pielietojumu praktisku problēmu risināšanā un analīzē, izmantojot zinātnē vadošās programmu paketes, kā, piemēram, MATLAB un MATHEMATICA.</w:t>
            </w:r>
          </w:p>
          <w:p w14:paraId="4F88F4B3" w14:textId="77777777" w:rsidR="00E56969" w:rsidRPr="00DE6F7B" w:rsidRDefault="00E56969" w:rsidP="00E56969">
            <w:pPr>
              <w:spacing w:after="0" w:line="240" w:lineRule="auto"/>
              <w:contextualSpacing/>
              <w:mirrorIndents/>
              <w:jc w:val="both"/>
              <w:rPr>
                <w:rFonts w:ascii="Times New Roman" w:eastAsia="Times New Roman" w:hAnsi="Times New Roman" w:cs="Times New Roman"/>
                <w:sz w:val="24"/>
                <w:szCs w:val="24"/>
              </w:rPr>
            </w:pPr>
          </w:p>
          <w:p w14:paraId="46ED6D96" w14:textId="77777777" w:rsidR="00C44FFA" w:rsidRDefault="00C44FFA" w:rsidP="00C44FF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p>
          <w:p w14:paraId="76DF4569" w14:textId="3FADD9EB" w:rsidR="00E56969" w:rsidRPr="00DE6F7B" w:rsidRDefault="00E56969" w:rsidP="00712165">
            <w:pPr>
              <w:pStyle w:val="ListParagraph"/>
              <w:numPr>
                <w:ilvl w:val="0"/>
                <w:numId w:val="318"/>
              </w:numPr>
              <w:spacing w:after="0" w:line="240" w:lineRule="auto"/>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iepazīties ar teorētiskajiem jautājumiem matemātiskajā fizikā;</w:t>
            </w:r>
          </w:p>
          <w:p w14:paraId="6E76D669" w14:textId="77777777" w:rsidR="00E56969" w:rsidRPr="00DE6F7B" w:rsidRDefault="00E56969" w:rsidP="00712165">
            <w:pPr>
              <w:pStyle w:val="ListParagraph"/>
              <w:numPr>
                <w:ilvl w:val="0"/>
                <w:numId w:val="318"/>
              </w:numPr>
              <w:spacing w:after="0" w:line="240" w:lineRule="auto"/>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iegūt priekšstatu par fizikālo problēmu analīzes iespējām;</w:t>
            </w:r>
          </w:p>
          <w:p w14:paraId="600C715B" w14:textId="77777777" w:rsidR="00E56969" w:rsidRPr="00DE6F7B" w:rsidRDefault="00E56969" w:rsidP="00712165">
            <w:pPr>
              <w:pStyle w:val="ListParagraph"/>
              <w:numPr>
                <w:ilvl w:val="0"/>
                <w:numId w:val="318"/>
              </w:numPr>
              <w:spacing w:after="0" w:line="240" w:lineRule="auto"/>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apgūt vadošās programmu paketes kā, piemēram, MATLAB un MATHEMATICA;</w:t>
            </w:r>
          </w:p>
          <w:p w14:paraId="58658999" w14:textId="77777777" w:rsidR="00305CC2" w:rsidRPr="00DE6F7B" w:rsidRDefault="00E56969" w:rsidP="00712165">
            <w:pPr>
              <w:pStyle w:val="ListParagraph"/>
              <w:numPr>
                <w:ilvl w:val="0"/>
                <w:numId w:val="318"/>
              </w:numPr>
              <w:spacing w:after="0" w:line="240" w:lineRule="auto"/>
              <w:mirrorIndents/>
              <w:jc w:val="both"/>
              <w:rPr>
                <w:rFonts w:ascii="Times New Roman" w:hAnsi="Times New Roman" w:cs="Times New Roman"/>
                <w:i/>
                <w:sz w:val="24"/>
                <w:szCs w:val="24"/>
              </w:rPr>
            </w:pPr>
            <w:r w:rsidRPr="00DE6F7B">
              <w:rPr>
                <w:rFonts w:ascii="Times New Roman" w:eastAsia="Times New Roman" w:hAnsi="Times New Roman" w:cs="Times New Roman"/>
                <w:sz w:val="24"/>
                <w:szCs w:val="24"/>
              </w:rPr>
              <w:t>pielietot programmu pakete</w:t>
            </w:r>
            <w:r w:rsidR="00FD1111" w:rsidRPr="00DE6F7B">
              <w:rPr>
                <w:rFonts w:ascii="Times New Roman" w:eastAsia="Times New Roman" w:hAnsi="Times New Roman" w:cs="Times New Roman"/>
                <w:sz w:val="24"/>
                <w:szCs w:val="24"/>
              </w:rPr>
              <w:t>s fizikālo problēmu risināšanā.</w:t>
            </w:r>
          </w:p>
          <w:p w14:paraId="4A5C8EBE" w14:textId="77777777" w:rsidR="00FD1111" w:rsidRPr="00DE6F7B" w:rsidRDefault="00FD1111" w:rsidP="009E29A7">
            <w:pPr>
              <w:spacing w:after="0" w:line="240" w:lineRule="auto"/>
              <w:mirrorIndents/>
              <w:jc w:val="both"/>
              <w:rPr>
                <w:rFonts w:ascii="Times New Roman" w:hAnsi="Times New Roman" w:cs="Times New Roman"/>
                <w:i/>
                <w:sz w:val="24"/>
                <w:szCs w:val="24"/>
              </w:rPr>
            </w:pPr>
          </w:p>
          <w:p w14:paraId="5BDCF8E5" w14:textId="77777777" w:rsidR="009E29A7" w:rsidRPr="00DE6F7B" w:rsidRDefault="009E29A7" w:rsidP="009E29A7">
            <w:p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305CC2" w:rsidRPr="00DE6F7B" w14:paraId="4DF35F17" w14:textId="77777777" w:rsidTr="009A2A6B">
        <w:trPr>
          <w:gridBefore w:val="1"/>
          <w:wBefore w:w="98" w:type="dxa"/>
        </w:trPr>
        <w:tc>
          <w:tcPr>
            <w:tcW w:w="4251" w:type="dxa"/>
            <w:tcBorders>
              <w:top w:val="single" w:sz="4" w:space="0" w:color="auto"/>
              <w:bottom w:val="single" w:sz="4" w:space="0" w:color="auto"/>
              <w:right w:val="single" w:sz="4" w:space="0" w:color="00000A"/>
            </w:tcBorders>
            <w:shd w:val="clear" w:color="auto" w:fill="auto"/>
            <w:vAlign w:val="center"/>
          </w:tcPr>
          <w:p w14:paraId="4AF20FFF" w14:textId="77777777" w:rsidR="00305CC2" w:rsidRPr="00DE6F7B" w:rsidRDefault="00305CC2" w:rsidP="00FD2DB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2" w:type="dxa"/>
            <w:gridSpan w:val="2"/>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14:paraId="435C7B4F" w14:textId="77777777" w:rsidR="00305CC2" w:rsidRPr="00DE6F7B" w:rsidRDefault="00305CC2" w:rsidP="00FD2DBF">
            <w:pPr>
              <w:spacing w:after="0" w:line="240" w:lineRule="auto"/>
              <w:contextualSpacing/>
              <w:mirrorIndents/>
              <w:jc w:val="both"/>
              <w:rPr>
                <w:rFonts w:ascii="Times New Roman" w:hAnsi="Times New Roman" w:cs="Times New Roman"/>
                <w:i/>
                <w:sz w:val="24"/>
                <w:szCs w:val="24"/>
              </w:rPr>
            </w:pPr>
          </w:p>
        </w:tc>
      </w:tr>
      <w:tr w:rsidR="00305CC2" w:rsidRPr="00DE6F7B" w14:paraId="77AA95E8" w14:textId="77777777" w:rsidTr="009A2A6B">
        <w:trPr>
          <w:gridAfter w:val="1"/>
          <w:wAfter w:w="98" w:type="dxa"/>
        </w:trPr>
        <w:tc>
          <w:tcPr>
            <w:tcW w:w="9633" w:type="dxa"/>
            <w:gridSpan w:val="3"/>
            <w:tcBorders>
              <w:top w:val="single" w:sz="4" w:space="0" w:color="auto"/>
              <w:left w:val="nil"/>
              <w:bottom w:val="single" w:sz="4" w:space="0" w:color="auto"/>
              <w:right w:val="nil"/>
            </w:tcBorders>
            <w:shd w:val="clear" w:color="auto" w:fill="auto"/>
            <w:tcMar>
              <w:left w:w="98" w:type="dxa"/>
            </w:tcMar>
            <w:vAlign w:val="center"/>
          </w:tcPr>
          <w:p w14:paraId="21860815" w14:textId="77777777" w:rsidR="00305CC2" w:rsidRPr="00DE6F7B" w:rsidRDefault="009A2A6B" w:rsidP="009A2A6B">
            <w:pPr>
              <w:pStyle w:val="ListParagraph"/>
              <w:spacing w:after="0" w:line="240" w:lineRule="auto"/>
              <w:ind w:left="434"/>
              <w:mirrorIndents/>
              <w:rPr>
                <w:rFonts w:ascii="Times New Roman" w:hAnsi="Times New Roman" w:cs="Times New Roman"/>
                <w:sz w:val="24"/>
                <w:szCs w:val="24"/>
              </w:rPr>
            </w:pPr>
            <w:r w:rsidRPr="00DE6F7B">
              <w:rPr>
                <w:rFonts w:ascii="Times New Roman" w:hAnsi="Times New Roman" w:cs="Times New Roman"/>
                <w:sz w:val="24"/>
                <w:szCs w:val="24"/>
              </w:rPr>
              <w:t>Z</w:t>
            </w:r>
            <w:r w:rsidR="00305CC2" w:rsidRPr="00DE6F7B">
              <w:rPr>
                <w:rFonts w:ascii="Times New Roman" w:hAnsi="Times New Roman" w:cs="Times New Roman"/>
                <w:sz w:val="24"/>
                <w:szCs w:val="24"/>
              </w:rPr>
              <w:t>ināšanas:</w:t>
            </w:r>
          </w:p>
          <w:p w14:paraId="2DF0C826" w14:textId="35C159BF" w:rsidR="00305CC2" w:rsidRPr="00DE6F7B" w:rsidRDefault="00086F67" w:rsidP="00712165">
            <w:pPr>
              <w:pStyle w:val="ListParagraph"/>
              <w:numPr>
                <w:ilvl w:val="0"/>
                <w:numId w:val="35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Identificē</w:t>
            </w:r>
            <w:r w:rsidR="00305CC2" w:rsidRPr="00DE6F7B">
              <w:rPr>
                <w:rFonts w:ascii="Times New Roman" w:hAnsi="Times New Roman" w:cs="Times New Roman"/>
                <w:sz w:val="24"/>
                <w:szCs w:val="24"/>
              </w:rPr>
              <w:t xml:space="preserve"> ortogonālā</w:t>
            </w:r>
            <w:r w:rsidRPr="00DE6F7B">
              <w:rPr>
                <w:rFonts w:ascii="Times New Roman" w:hAnsi="Times New Roman" w:cs="Times New Roman"/>
                <w:sz w:val="24"/>
                <w:szCs w:val="24"/>
              </w:rPr>
              <w:t>s</w:t>
            </w:r>
            <w:r w:rsidR="00305CC2" w:rsidRPr="00DE6F7B">
              <w:rPr>
                <w:rFonts w:ascii="Times New Roman" w:hAnsi="Times New Roman" w:cs="Times New Roman"/>
                <w:sz w:val="24"/>
                <w:szCs w:val="24"/>
              </w:rPr>
              <w:t xml:space="preserve"> funkcij</w:t>
            </w:r>
            <w:r w:rsidRPr="00DE6F7B">
              <w:rPr>
                <w:rFonts w:ascii="Times New Roman" w:hAnsi="Times New Roman" w:cs="Times New Roman"/>
                <w:sz w:val="24"/>
                <w:szCs w:val="24"/>
              </w:rPr>
              <w:t>as</w:t>
            </w:r>
            <w:r w:rsidR="00305CC2" w:rsidRPr="00DE6F7B">
              <w:rPr>
                <w:rFonts w:ascii="Times New Roman" w:hAnsi="Times New Roman" w:cs="Times New Roman"/>
                <w:sz w:val="24"/>
                <w:szCs w:val="24"/>
              </w:rPr>
              <w:t>, funkciju rind</w:t>
            </w:r>
            <w:r w:rsidRPr="00DE6F7B">
              <w:rPr>
                <w:rFonts w:ascii="Times New Roman" w:hAnsi="Times New Roman" w:cs="Times New Roman"/>
                <w:sz w:val="24"/>
                <w:szCs w:val="24"/>
              </w:rPr>
              <w:t>as</w:t>
            </w:r>
            <w:r w:rsidR="00305CC2" w:rsidRPr="00DE6F7B">
              <w:rPr>
                <w:rFonts w:ascii="Times New Roman" w:hAnsi="Times New Roman" w:cs="Times New Roman"/>
                <w:sz w:val="24"/>
                <w:szCs w:val="24"/>
              </w:rPr>
              <w:t xml:space="preserve"> un funkciju transformācij</w:t>
            </w:r>
            <w:r w:rsidRPr="00DE6F7B">
              <w:rPr>
                <w:rFonts w:ascii="Times New Roman" w:hAnsi="Times New Roman" w:cs="Times New Roman"/>
                <w:sz w:val="24"/>
                <w:szCs w:val="24"/>
              </w:rPr>
              <w:t>as</w:t>
            </w:r>
            <w:r w:rsidR="00305CC2" w:rsidRPr="00DE6F7B">
              <w:rPr>
                <w:rFonts w:ascii="Times New Roman" w:hAnsi="Times New Roman" w:cs="Times New Roman"/>
                <w:sz w:val="24"/>
                <w:szCs w:val="24"/>
              </w:rPr>
              <w:t>, to teorētisk</w:t>
            </w:r>
            <w:r w:rsidRPr="00DE6F7B">
              <w:rPr>
                <w:rFonts w:ascii="Times New Roman" w:hAnsi="Times New Roman" w:cs="Times New Roman"/>
                <w:sz w:val="24"/>
                <w:szCs w:val="24"/>
              </w:rPr>
              <w:t xml:space="preserve">os </w:t>
            </w:r>
            <w:r w:rsidR="00305CC2" w:rsidRPr="00DE6F7B">
              <w:rPr>
                <w:rFonts w:ascii="Times New Roman" w:hAnsi="Times New Roman" w:cs="Times New Roman"/>
                <w:sz w:val="24"/>
                <w:szCs w:val="24"/>
              </w:rPr>
              <w:t>un praktisk</w:t>
            </w:r>
            <w:r w:rsidRPr="00DE6F7B">
              <w:rPr>
                <w:rFonts w:ascii="Times New Roman" w:hAnsi="Times New Roman" w:cs="Times New Roman"/>
                <w:sz w:val="24"/>
                <w:szCs w:val="24"/>
              </w:rPr>
              <w:t>os</w:t>
            </w:r>
            <w:r w:rsidR="00305CC2" w:rsidRPr="00DE6F7B">
              <w:rPr>
                <w:rFonts w:ascii="Times New Roman" w:hAnsi="Times New Roman" w:cs="Times New Roman"/>
                <w:sz w:val="24"/>
                <w:szCs w:val="24"/>
              </w:rPr>
              <w:t xml:space="preserve"> pielietojum</w:t>
            </w:r>
            <w:r w:rsidRPr="00DE6F7B">
              <w:rPr>
                <w:rFonts w:ascii="Times New Roman" w:hAnsi="Times New Roman" w:cs="Times New Roman"/>
                <w:sz w:val="24"/>
                <w:szCs w:val="24"/>
              </w:rPr>
              <w:t>us</w:t>
            </w:r>
            <w:r w:rsidR="00305CC2" w:rsidRPr="00DE6F7B">
              <w:rPr>
                <w:rFonts w:ascii="Times New Roman" w:hAnsi="Times New Roman" w:cs="Times New Roman"/>
                <w:sz w:val="24"/>
                <w:szCs w:val="24"/>
              </w:rPr>
              <w:t>;</w:t>
            </w:r>
          </w:p>
          <w:p w14:paraId="093B2E54" w14:textId="33F6DDD2" w:rsidR="00305CC2" w:rsidRPr="00DE6F7B" w:rsidRDefault="00924F6A" w:rsidP="00712165">
            <w:pPr>
              <w:pStyle w:val="ListParagraph"/>
              <w:numPr>
                <w:ilvl w:val="0"/>
                <w:numId w:val="35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Izprot</w:t>
            </w:r>
            <w:r w:rsidR="00305CC2" w:rsidRPr="00DE6F7B">
              <w:rPr>
                <w:rFonts w:ascii="Times New Roman" w:hAnsi="Times New Roman" w:cs="Times New Roman"/>
                <w:sz w:val="24"/>
                <w:szCs w:val="24"/>
              </w:rPr>
              <w:t xml:space="preserve"> īpašvērtīb</w:t>
            </w:r>
            <w:r w:rsidRPr="00DE6F7B">
              <w:rPr>
                <w:rFonts w:ascii="Times New Roman" w:hAnsi="Times New Roman" w:cs="Times New Roman"/>
                <w:sz w:val="24"/>
                <w:szCs w:val="24"/>
              </w:rPr>
              <w:t>as</w:t>
            </w:r>
            <w:r w:rsidR="00305CC2" w:rsidRPr="00DE6F7B">
              <w:rPr>
                <w:rFonts w:ascii="Times New Roman" w:hAnsi="Times New Roman" w:cs="Times New Roman"/>
                <w:sz w:val="24"/>
                <w:szCs w:val="24"/>
              </w:rPr>
              <w:t xml:space="preserve"> un </w:t>
            </w:r>
            <w:proofErr w:type="spellStart"/>
            <w:r w:rsidR="00305CC2" w:rsidRPr="00DE6F7B">
              <w:rPr>
                <w:rFonts w:ascii="Times New Roman" w:hAnsi="Times New Roman" w:cs="Times New Roman"/>
                <w:sz w:val="24"/>
                <w:szCs w:val="24"/>
              </w:rPr>
              <w:t>īpašfunkciju</w:t>
            </w:r>
            <w:proofErr w:type="spellEnd"/>
            <w:r w:rsidR="00305CC2" w:rsidRPr="00DE6F7B">
              <w:rPr>
                <w:rFonts w:ascii="Times New Roman" w:hAnsi="Times New Roman" w:cs="Times New Roman"/>
                <w:sz w:val="24"/>
                <w:szCs w:val="24"/>
              </w:rPr>
              <w:t xml:space="preserve"> problēmu lineāriem </w:t>
            </w:r>
            <w:proofErr w:type="spellStart"/>
            <w:r w:rsidR="00305CC2" w:rsidRPr="00DE6F7B">
              <w:rPr>
                <w:rFonts w:ascii="Times New Roman" w:hAnsi="Times New Roman" w:cs="Times New Roman"/>
                <w:sz w:val="24"/>
                <w:szCs w:val="24"/>
              </w:rPr>
              <w:t>diferenciāloperatoriem</w:t>
            </w:r>
            <w:proofErr w:type="spellEnd"/>
            <w:r w:rsidR="00305CC2" w:rsidRPr="00DE6F7B">
              <w:rPr>
                <w:rFonts w:ascii="Times New Roman" w:hAnsi="Times New Roman" w:cs="Times New Roman"/>
                <w:sz w:val="24"/>
                <w:szCs w:val="24"/>
              </w:rPr>
              <w:t>, un to īpašībām;</w:t>
            </w:r>
          </w:p>
          <w:p w14:paraId="3E6CFBCC" w14:textId="3E8E91DC" w:rsidR="00305CC2" w:rsidRPr="00DE6F7B" w:rsidRDefault="00924F6A" w:rsidP="00712165">
            <w:pPr>
              <w:pStyle w:val="ListParagraph"/>
              <w:numPr>
                <w:ilvl w:val="0"/>
                <w:numId w:val="35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Identificē</w:t>
            </w:r>
            <w:r w:rsidR="00305CC2" w:rsidRPr="00DE6F7B">
              <w:rPr>
                <w:rFonts w:ascii="Times New Roman" w:hAnsi="Times New Roman" w:cs="Times New Roman"/>
                <w:sz w:val="24"/>
                <w:szCs w:val="24"/>
              </w:rPr>
              <w:t xml:space="preserve"> </w:t>
            </w:r>
            <w:proofErr w:type="spellStart"/>
            <w:r w:rsidR="00305CC2" w:rsidRPr="00DE6F7B">
              <w:rPr>
                <w:rFonts w:ascii="Times New Roman" w:hAnsi="Times New Roman" w:cs="Times New Roman"/>
                <w:sz w:val="24"/>
                <w:szCs w:val="24"/>
              </w:rPr>
              <w:t>Šturma-Liuvila</w:t>
            </w:r>
            <w:proofErr w:type="spellEnd"/>
            <w:r w:rsidR="00305CC2" w:rsidRPr="00DE6F7B">
              <w:rPr>
                <w:rFonts w:ascii="Times New Roman" w:hAnsi="Times New Roman" w:cs="Times New Roman"/>
                <w:sz w:val="24"/>
                <w:szCs w:val="24"/>
              </w:rPr>
              <w:t xml:space="preserve"> </w:t>
            </w:r>
            <w:proofErr w:type="spellStart"/>
            <w:r w:rsidR="00305CC2" w:rsidRPr="00DE6F7B">
              <w:rPr>
                <w:rFonts w:ascii="Times New Roman" w:hAnsi="Times New Roman" w:cs="Times New Roman"/>
                <w:sz w:val="24"/>
                <w:szCs w:val="24"/>
              </w:rPr>
              <w:t>vienādojumu</w:t>
            </w:r>
            <w:r w:rsidRPr="00DE6F7B">
              <w:rPr>
                <w:rFonts w:ascii="Times New Roman" w:hAnsi="Times New Roman" w:cs="Times New Roman"/>
                <w:sz w:val="24"/>
                <w:szCs w:val="24"/>
              </w:rPr>
              <w:t>x</w:t>
            </w:r>
            <w:proofErr w:type="spellEnd"/>
            <w:r w:rsidR="00305CC2" w:rsidRPr="00DE6F7B">
              <w:rPr>
                <w:rFonts w:ascii="Times New Roman" w:hAnsi="Times New Roman" w:cs="Times New Roman"/>
                <w:sz w:val="24"/>
                <w:szCs w:val="24"/>
              </w:rPr>
              <w:t xml:space="preserve"> un tā speciāl</w:t>
            </w:r>
            <w:r w:rsidRPr="00DE6F7B">
              <w:rPr>
                <w:rFonts w:ascii="Times New Roman" w:hAnsi="Times New Roman" w:cs="Times New Roman"/>
                <w:sz w:val="24"/>
                <w:szCs w:val="24"/>
              </w:rPr>
              <w:t xml:space="preserve">os </w:t>
            </w:r>
            <w:r w:rsidR="00305CC2" w:rsidRPr="00DE6F7B">
              <w:rPr>
                <w:rFonts w:ascii="Times New Roman" w:hAnsi="Times New Roman" w:cs="Times New Roman"/>
                <w:sz w:val="24"/>
                <w:szCs w:val="24"/>
              </w:rPr>
              <w:t>atrisināju</w:t>
            </w:r>
            <w:r w:rsidRPr="00DE6F7B">
              <w:rPr>
                <w:rFonts w:ascii="Times New Roman" w:hAnsi="Times New Roman" w:cs="Times New Roman"/>
                <w:sz w:val="24"/>
                <w:szCs w:val="24"/>
              </w:rPr>
              <w:t>mus</w:t>
            </w:r>
            <w:r w:rsidR="00305CC2" w:rsidRPr="00DE6F7B">
              <w:rPr>
                <w:rFonts w:ascii="Times New Roman" w:hAnsi="Times New Roman" w:cs="Times New Roman"/>
                <w:sz w:val="24"/>
                <w:szCs w:val="24"/>
              </w:rPr>
              <w:t xml:space="preserve">; </w:t>
            </w:r>
          </w:p>
          <w:p w14:paraId="76048C2F" w14:textId="55ACCD32" w:rsidR="00305CC2" w:rsidRPr="00DE6F7B" w:rsidRDefault="00924F6A" w:rsidP="00712165">
            <w:pPr>
              <w:pStyle w:val="ListParagraph"/>
              <w:numPr>
                <w:ilvl w:val="0"/>
                <w:numId w:val="35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Izprot </w:t>
            </w:r>
            <w:r w:rsidR="00305CC2" w:rsidRPr="00DE6F7B">
              <w:rPr>
                <w:rFonts w:ascii="Times New Roman" w:hAnsi="Times New Roman" w:cs="Times New Roman"/>
                <w:sz w:val="24"/>
                <w:szCs w:val="24"/>
              </w:rPr>
              <w:t>parciāl</w:t>
            </w:r>
            <w:r w:rsidRPr="00DE6F7B">
              <w:rPr>
                <w:rFonts w:ascii="Times New Roman" w:hAnsi="Times New Roman" w:cs="Times New Roman"/>
                <w:sz w:val="24"/>
                <w:szCs w:val="24"/>
              </w:rPr>
              <w:t>os</w:t>
            </w:r>
            <w:r w:rsidR="00305CC2" w:rsidRPr="00DE6F7B">
              <w:rPr>
                <w:rFonts w:ascii="Times New Roman" w:hAnsi="Times New Roman" w:cs="Times New Roman"/>
                <w:sz w:val="24"/>
                <w:szCs w:val="24"/>
              </w:rPr>
              <w:t xml:space="preserve"> diferenciālvienādojum</w:t>
            </w:r>
            <w:r w:rsidRPr="00DE6F7B">
              <w:rPr>
                <w:rFonts w:ascii="Times New Roman" w:hAnsi="Times New Roman" w:cs="Times New Roman"/>
                <w:sz w:val="24"/>
                <w:szCs w:val="24"/>
              </w:rPr>
              <w:t>us</w:t>
            </w:r>
            <w:r w:rsidR="00305CC2" w:rsidRPr="00DE6F7B">
              <w:rPr>
                <w:rFonts w:ascii="Times New Roman" w:hAnsi="Times New Roman" w:cs="Times New Roman"/>
                <w:sz w:val="24"/>
                <w:szCs w:val="24"/>
              </w:rPr>
              <w:t xml:space="preserve"> (svārstību, </w:t>
            </w:r>
            <w:proofErr w:type="spellStart"/>
            <w:r w:rsidR="00305CC2" w:rsidRPr="00DE6F7B">
              <w:rPr>
                <w:rFonts w:ascii="Times New Roman" w:hAnsi="Times New Roman" w:cs="Times New Roman"/>
                <w:sz w:val="24"/>
                <w:szCs w:val="24"/>
              </w:rPr>
              <w:t>siltumvadīšanas</w:t>
            </w:r>
            <w:proofErr w:type="spellEnd"/>
            <w:r w:rsidR="00305CC2" w:rsidRPr="00DE6F7B">
              <w:rPr>
                <w:rFonts w:ascii="Times New Roman" w:hAnsi="Times New Roman" w:cs="Times New Roman"/>
                <w:sz w:val="24"/>
                <w:szCs w:val="24"/>
              </w:rPr>
              <w:t xml:space="preserve">, </w:t>
            </w:r>
            <w:proofErr w:type="spellStart"/>
            <w:r w:rsidR="00305CC2" w:rsidRPr="00DE6F7B">
              <w:rPr>
                <w:rFonts w:ascii="Times New Roman" w:hAnsi="Times New Roman" w:cs="Times New Roman"/>
                <w:sz w:val="24"/>
                <w:szCs w:val="24"/>
              </w:rPr>
              <w:t>Puasona</w:t>
            </w:r>
            <w:proofErr w:type="spellEnd"/>
            <w:r w:rsidR="00305CC2" w:rsidRPr="00DE6F7B">
              <w:rPr>
                <w:rFonts w:ascii="Times New Roman" w:hAnsi="Times New Roman" w:cs="Times New Roman"/>
                <w:sz w:val="24"/>
                <w:szCs w:val="24"/>
              </w:rPr>
              <w:t>, utt.</w:t>
            </w:r>
            <w:r w:rsidRPr="00DE6F7B">
              <w:rPr>
                <w:rFonts w:ascii="Times New Roman" w:hAnsi="Times New Roman" w:cs="Times New Roman"/>
                <w:sz w:val="24"/>
                <w:szCs w:val="24"/>
              </w:rPr>
              <w:t>), to pielietojumu un analītiskās</w:t>
            </w:r>
            <w:r w:rsidR="00305CC2" w:rsidRPr="00DE6F7B">
              <w:rPr>
                <w:rFonts w:ascii="Times New Roman" w:hAnsi="Times New Roman" w:cs="Times New Roman"/>
                <w:sz w:val="24"/>
                <w:szCs w:val="24"/>
              </w:rPr>
              <w:t xml:space="preserve"> atrisināšanas metod</w:t>
            </w:r>
            <w:r w:rsidRPr="00DE6F7B">
              <w:rPr>
                <w:rFonts w:ascii="Times New Roman" w:hAnsi="Times New Roman" w:cs="Times New Roman"/>
                <w:sz w:val="24"/>
                <w:szCs w:val="24"/>
              </w:rPr>
              <w:t>es</w:t>
            </w:r>
            <w:r w:rsidR="00305CC2" w:rsidRPr="00DE6F7B">
              <w:rPr>
                <w:rFonts w:ascii="Times New Roman" w:hAnsi="Times New Roman" w:cs="Times New Roman"/>
                <w:sz w:val="24"/>
                <w:szCs w:val="24"/>
              </w:rPr>
              <w:t>;</w:t>
            </w:r>
          </w:p>
          <w:p w14:paraId="2782E76E" w14:textId="5379EAD2" w:rsidR="00305CC2" w:rsidRPr="00DE6F7B" w:rsidRDefault="00924F6A" w:rsidP="00712165">
            <w:pPr>
              <w:pStyle w:val="ListParagraph"/>
              <w:numPr>
                <w:ilvl w:val="0"/>
                <w:numId w:val="35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Izprot</w:t>
            </w:r>
            <w:r w:rsidR="00305CC2" w:rsidRPr="00DE6F7B">
              <w:rPr>
                <w:rFonts w:ascii="Times New Roman" w:hAnsi="Times New Roman" w:cs="Times New Roman"/>
                <w:sz w:val="24"/>
                <w:szCs w:val="24"/>
              </w:rPr>
              <w:t xml:space="preserve"> variācijas rēķinu nozīmi un pielietojum</w:t>
            </w:r>
            <w:r w:rsidRPr="00DE6F7B">
              <w:rPr>
                <w:rFonts w:ascii="Times New Roman" w:hAnsi="Times New Roman" w:cs="Times New Roman"/>
                <w:sz w:val="24"/>
                <w:szCs w:val="24"/>
              </w:rPr>
              <w:t>us;</w:t>
            </w:r>
          </w:p>
          <w:p w14:paraId="63F52047" w14:textId="28D6B5DA" w:rsidR="00305CC2" w:rsidRPr="00DE6F7B" w:rsidRDefault="00924F6A" w:rsidP="00712165">
            <w:pPr>
              <w:pStyle w:val="ListParagraph"/>
              <w:numPr>
                <w:ilvl w:val="0"/>
                <w:numId w:val="35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Skaidro</w:t>
            </w:r>
            <w:r w:rsidR="00305CC2" w:rsidRPr="00DE6F7B">
              <w:rPr>
                <w:rFonts w:ascii="Times New Roman" w:hAnsi="Times New Roman" w:cs="Times New Roman"/>
                <w:sz w:val="24"/>
                <w:szCs w:val="24"/>
              </w:rPr>
              <w:t xml:space="preserve"> programmu pake</w:t>
            </w:r>
            <w:r w:rsidRPr="00DE6F7B">
              <w:rPr>
                <w:rFonts w:ascii="Times New Roman" w:hAnsi="Times New Roman" w:cs="Times New Roman"/>
                <w:sz w:val="24"/>
                <w:szCs w:val="24"/>
              </w:rPr>
              <w:t>tes</w:t>
            </w:r>
            <w:r w:rsidR="00305CC2" w:rsidRPr="00DE6F7B">
              <w:rPr>
                <w:rFonts w:ascii="Times New Roman" w:hAnsi="Times New Roman" w:cs="Times New Roman"/>
                <w:sz w:val="24"/>
                <w:szCs w:val="24"/>
              </w:rPr>
              <w:t xml:space="preserve"> un to pielietojumu</w:t>
            </w:r>
            <w:r w:rsidRPr="00DE6F7B">
              <w:rPr>
                <w:rFonts w:ascii="Times New Roman" w:hAnsi="Times New Roman" w:cs="Times New Roman"/>
                <w:sz w:val="24"/>
                <w:szCs w:val="24"/>
              </w:rPr>
              <w:t>s</w:t>
            </w:r>
            <w:r w:rsidR="00305CC2" w:rsidRPr="00DE6F7B">
              <w:rPr>
                <w:rFonts w:ascii="Times New Roman" w:hAnsi="Times New Roman" w:cs="Times New Roman"/>
                <w:sz w:val="24"/>
                <w:szCs w:val="24"/>
              </w:rPr>
              <w:t xml:space="preserve"> augstākminēto problēmu risināšanā.</w:t>
            </w:r>
          </w:p>
          <w:p w14:paraId="4DE44245" w14:textId="77777777" w:rsidR="00305CC2" w:rsidRPr="00DE6F7B" w:rsidRDefault="00305CC2" w:rsidP="00FD2DBF">
            <w:pPr>
              <w:spacing w:after="0" w:line="240" w:lineRule="auto"/>
              <w:contextualSpacing/>
              <w:mirrorIndents/>
              <w:rPr>
                <w:rFonts w:ascii="Times New Roman" w:hAnsi="Times New Roman" w:cs="Times New Roman"/>
                <w:sz w:val="24"/>
                <w:szCs w:val="24"/>
              </w:rPr>
            </w:pPr>
          </w:p>
          <w:p w14:paraId="48CF4248" w14:textId="77777777" w:rsidR="00305CC2" w:rsidRPr="00DE6F7B" w:rsidRDefault="009A2A6B" w:rsidP="009A2A6B">
            <w:pPr>
              <w:pStyle w:val="ListParagraph"/>
              <w:spacing w:after="0" w:line="240" w:lineRule="auto"/>
              <w:ind w:left="434"/>
              <w:mirrorIndents/>
              <w:rPr>
                <w:rFonts w:ascii="Times New Roman" w:hAnsi="Times New Roman" w:cs="Times New Roman"/>
                <w:sz w:val="24"/>
                <w:szCs w:val="24"/>
              </w:rPr>
            </w:pPr>
            <w:r w:rsidRPr="00DE6F7B">
              <w:rPr>
                <w:rFonts w:ascii="Times New Roman" w:hAnsi="Times New Roman" w:cs="Times New Roman"/>
                <w:sz w:val="24"/>
                <w:szCs w:val="24"/>
              </w:rPr>
              <w:t>P</w:t>
            </w:r>
            <w:r w:rsidR="00305CC2" w:rsidRPr="00DE6F7B">
              <w:rPr>
                <w:rFonts w:ascii="Times New Roman" w:hAnsi="Times New Roman" w:cs="Times New Roman"/>
                <w:sz w:val="24"/>
                <w:szCs w:val="24"/>
              </w:rPr>
              <w:t>rasmes:</w:t>
            </w:r>
          </w:p>
          <w:p w14:paraId="58C1B903" w14:textId="4540AB6C" w:rsidR="00924F6A" w:rsidRPr="00DE6F7B" w:rsidRDefault="00DD5904" w:rsidP="00712165">
            <w:pPr>
              <w:pStyle w:val="ListParagraph"/>
              <w:numPr>
                <w:ilvl w:val="0"/>
                <w:numId w:val="359"/>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I</w:t>
            </w:r>
            <w:r w:rsidR="003B5B3F" w:rsidRPr="00DE6F7B">
              <w:rPr>
                <w:rFonts w:ascii="Times New Roman" w:hAnsi="Times New Roman" w:cs="Times New Roman"/>
                <w:sz w:val="24"/>
                <w:szCs w:val="24"/>
              </w:rPr>
              <w:t>zvirza</w:t>
            </w:r>
            <w:r w:rsidR="00305CC2" w:rsidRPr="00DE6F7B">
              <w:rPr>
                <w:rFonts w:ascii="Times New Roman" w:hAnsi="Times New Roman" w:cs="Times New Roman"/>
                <w:sz w:val="24"/>
                <w:szCs w:val="24"/>
              </w:rPr>
              <w:t xml:space="preserve"> funkcijas or</w:t>
            </w:r>
            <w:r>
              <w:rPr>
                <w:rFonts w:ascii="Times New Roman" w:hAnsi="Times New Roman" w:cs="Times New Roman"/>
                <w:sz w:val="24"/>
                <w:szCs w:val="24"/>
              </w:rPr>
              <w:t>togonālu funkciju rindās un veic</w:t>
            </w:r>
            <w:r w:rsidR="00305CC2" w:rsidRPr="00DE6F7B">
              <w:rPr>
                <w:rFonts w:ascii="Times New Roman" w:hAnsi="Times New Roman" w:cs="Times New Roman"/>
                <w:sz w:val="24"/>
                <w:szCs w:val="24"/>
              </w:rPr>
              <w:t xml:space="preserve"> to </w:t>
            </w:r>
            <w:proofErr w:type="spellStart"/>
            <w:r w:rsidR="00305CC2" w:rsidRPr="00DE6F7B">
              <w:rPr>
                <w:rFonts w:ascii="Times New Roman" w:hAnsi="Times New Roman" w:cs="Times New Roman"/>
                <w:sz w:val="24"/>
                <w:szCs w:val="24"/>
              </w:rPr>
              <w:t>integrāltransformācijas</w:t>
            </w:r>
            <w:proofErr w:type="spellEnd"/>
            <w:r w:rsidR="00305CC2" w:rsidRPr="00DE6F7B">
              <w:rPr>
                <w:rFonts w:ascii="Times New Roman" w:hAnsi="Times New Roman" w:cs="Times New Roman"/>
                <w:sz w:val="24"/>
                <w:szCs w:val="24"/>
              </w:rPr>
              <w:t>, lai analizētu funkciju īpašības un atrisinātu diferenciālvienādojumus;</w:t>
            </w:r>
          </w:p>
          <w:p w14:paraId="522EAF9A" w14:textId="786708D1" w:rsidR="00305CC2" w:rsidRPr="00DE6F7B" w:rsidRDefault="00305CC2" w:rsidP="00712165">
            <w:pPr>
              <w:pStyle w:val="ListParagraph"/>
              <w:numPr>
                <w:ilvl w:val="0"/>
                <w:numId w:val="35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patstāvīgi </w:t>
            </w:r>
            <w:r w:rsidR="00924F6A" w:rsidRPr="00DE6F7B">
              <w:rPr>
                <w:rFonts w:ascii="Times New Roman" w:hAnsi="Times New Roman" w:cs="Times New Roman"/>
                <w:sz w:val="24"/>
                <w:szCs w:val="24"/>
              </w:rPr>
              <w:t>atrod</w:t>
            </w:r>
            <w:r w:rsidRPr="00DE6F7B">
              <w:rPr>
                <w:rFonts w:ascii="Times New Roman" w:hAnsi="Times New Roman" w:cs="Times New Roman"/>
                <w:sz w:val="24"/>
                <w:szCs w:val="24"/>
              </w:rPr>
              <w:t xml:space="preserve"> lineāru </w:t>
            </w:r>
            <w:proofErr w:type="spellStart"/>
            <w:r w:rsidRPr="00DE6F7B">
              <w:rPr>
                <w:rFonts w:ascii="Times New Roman" w:hAnsi="Times New Roman" w:cs="Times New Roman"/>
                <w:sz w:val="24"/>
                <w:szCs w:val="24"/>
              </w:rPr>
              <w:t>diferenciāloperatoru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īpašfunkcijas</w:t>
            </w:r>
            <w:proofErr w:type="spellEnd"/>
            <w:r w:rsidRPr="00DE6F7B">
              <w:rPr>
                <w:rFonts w:ascii="Times New Roman" w:hAnsi="Times New Roman" w:cs="Times New Roman"/>
                <w:sz w:val="24"/>
                <w:szCs w:val="24"/>
              </w:rPr>
              <w:t xml:space="preserve"> un īpašvērtības un izmanto tās diferenciālvienādojumu atrisināšanā;</w:t>
            </w:r>
          </w:p>
          <w:p w14:paraId="641392EA" w14:textId="23CA2E4B" w:rsidR="00305CC2" w:rsidRPr="00DE6F7B" w:rsidRDefault="00305CC2" w:rsidP="00712165">
            <w:pPr>
              <w:pStyle w:val="ListParagraph"/>
              <w:numPr>
                <w:ilvl w:val="0"/>
                <w:numId w:val="35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lastRenderedPageBreak/>
              <w:t>analītiski atrisin</w:t>
            </w:r>
            <w:r w:rsidR="003B5B3F" w:rsidRPr="00DE6F7B">
              <w:rPr>
                <w:rFonts w:ascii="Times New Roman" w:hAnsi="Times New Roman" w:cs="Times New Roman"/>
                <w:sz w:val="24"/>
                <w:szCs w:val="24"/>
              </w:rPr>
              <w:t>a</w:t>
            </w:r>
            <w:r w:rsidR="00924F6A" w:rsidRPr="00DE6F7B">
              <w:rPr>
                <w:rFonts w:ascii="Times New Roman" w:hAnsi="Times New Roman" w:cs="Times New Roman"/>
                <w:sz w:val="24"/>
                <w:szCs w:val="24"/>
              </w:rPr>
              <w:t xml:space="preserve"> </w:t>
            </w:r>
            <w:r w:rsidRPr="00DE6F7B">
              <w:rPr>
                <w:rFonts w:ascii="Times New Roman" w:hAnsi="Times New Roman" w:cs="Times New Roman"/>
                <w:sz w:val="24"/>
                <w:szCs w:val="24"/>
              </w:rPr>
              <w:t>parciālos diferenciālvienādojumus, lietojot raksturīgo līkņu metodi un mainīgo atdalīšanas metodi;</w:t>
            </w:r>
          </w:p>
          <w:p w14:paraId="5DF81165" w14:textId="54B8ABB0" w:rsidR="00305CC2" w:rsidRPr="00DE6F7B" w:rsidRDefault="003B5B3F" w:rsidP="00712165">
            <w:pPr>
              <w:pStyle w:val="ListParagraph"/>
              <w:numPr>
                <w:ilvl w:val="0"/>
                <w:numId w:val="35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atrod</w:t>
            </w:r>
            <w:r w:rsidR="00305CC2" w:rsidRPr="00DE6F7B">
              <w:rPr>
                <w:rFonts w:ascii="Times New Roman" w:hAnsi="Times New Roman" w:cs="Times New Roman"/>
                <w:sz w:val="24"/>
                <w:szCs w:val="24"/>
              </w:rPr>
              <w:t xml:space="preserve"> funkciju, kas minimizē funkcionāli, izmantojot Eilera-</w:t>
            </w:r>
            <w:proofErr w:type="spellStart"/>
            <w:r w:rsidR="00305CC2" w:rsidRPr="00DE6F7B">
              <w:rPr>
                <w:rFonts w:ascii="Times New Roman" w:hAnsi="Times New Roman" w:cs="Times New Roman"/>
                <w:sz w:val="24"/>
                <w:szCs w:val="24"/>
              </w:rPr>
              <w:t>Lagranža</w:t>
            </w:r>
            <w:proofErr w:type="spellEnd"/>
            <w:r w:rsidR="00305CC2" w:rsidRPr="00DE6F7B">
              <w:rPr>
                <w:rFonts w:ascii="Times New Roman" w:hAnsi="Times New Roman" w:cs="Times New Roman"/>
                <w:sz w:val="24"/>
                <w:szCs w:val="24"/>
              </w:rPr>
              <w:t xml:space="preserve"> vienādojumu;</w:t>
            </w:r>
          </w:p>
          <w:p w14:paraId="10C0293C" w14:textId="5DB9F7CE" w:rsidR="00305CC2" w:rsidRPr="00DE6F7B" w:rsidRDefault="00305CC2" w:rsidP="00712165">
            <w:pPr>
              <w:pStyle w:val="ListParagraph"/>
              <w:numPr>
                <w:ilvl w:val="0"/>
                <w:numId w:val="35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patstāvīgi vei</w:t>
            </w:r>
            <w:r w:rsidR="003B5B3F" w:rsidRPr="00DE6F7B">
              <w:rPr>
                <w:rFonts w:ascii="Times New Roman" w:hAnsi="Times New Roman" w:cs="Times New Roman"/>
                <w:sz w:val="24"/>
                <w:szCs w:val="24"/>
              </w:rPr>
              <w:t>c</w:t>
            </w:r>
            <w:r w:rsidRPr="00DE6F7B">
              <w:rPr>
                <w:rFonts w:ascii="Times New Roman" w:hAnsi="Times New Roman" w:cs="Times New Roman"/>
                <w:sz w:val="24"/>
                <w:szCs w:val="24"/>
              </w:rPr>
              <w:t xml:space="preserve"> aprēķinus un analizē augstākminē</w:t>
            </w:r>
            <w:r w:rsidR="00C44FFA">
              <w:rPr>
                <w:rFonts w:ascii="Times New Roman" w:hAnsi="Times New Roman" w:cs="Times New Roman"/>
                <w:sz w:val="24"/>
                <w:szCs w:val="24"/>
              </w:rPr>
              <w:t>to, izmantojot datorprogrammas;</w:t>
            </w:r>
          </w:p>
          <w:p w14:paraId="36FA9899" w14:textId="77777777" w:rsidR="00305CC2" w:rsidRPr="00DE6F7B" w:rsidRDefault="00305CC2" w:rsidP="00FD2DBF">
            <w:pPr>
              <w:spacing w:after="0" w:line="240" w:lineRule="auto"/>
              <w:contextualSpacing/>
              <w:mirrorIndents/>
              <w:rPr>
                <w:rFonts w:ascii="Times New Roman" w:hAnsi="Times New Roman" w:cs="Times New Roman"/>
                <w:sz w:val="24"/>
                <w:szCs w:val="24"/>
              </w:rPr>
            </w:pPr>
          </w:p>
          <w:p w14:paraId="46BCE918" w14:textId="4D3B9CAE" w:rsidR="00305CC2" w:rsidRPr="00DE6F7B" w:rsidRDefault="009A2A6B" w:rsidP="009A2A6B">
            <w:pPr>
              <w:pStyle w:val="ListParagraph"/>
              <w:spacing w:after="0" w:line="240" w:lineRule="auto"/>
              <w:ind w:left="434"/>
              <w:mirrorIndents/>
              <w:rPr>
                <w:rFonts w:ascii="Times New Roman" w:hAnsi="Times New Roman" w:cs="Times New Roman"/>
                <w:sz w:val="24"/>
                <w:szCs w:val="24"/>
              </w:rPr>
            </w:pPr>
            <w:r w:rsidRPr="00DE6F7B">
              <w:rPr>
                <w:rFonts w:ascii="Times New Roman" w:hAnsi="Times New Roman" w:cs="Times New Roman"/>
                <w:sz w:val="24"/>
                <w:szCs w:val="24"/>
              </w:rPr>
              <w:t>K</w:t>
            </w:r>
            <w:r w:rsidR="0058435A">
              <w:rPr>
                <w:rFonts w:ascii="Times New Roman" w:hAnsi="Times New Roman" w:cs="Times New Roman"/>
                <w:sz w:val="24"/>
                <w:szCs w:val="24"/>
              </w:rPr>
              <w:t>ompetence</w:t>
            </w:r>
            <w:r w:rsidR="00305CC2" w:rsidRPr="00DE6F7B">
              <w:rPr>
                <w:rFonts w:ascii="Times New Roman" w:hAnsi="Times New Roman" w:cs="Times New Roman"/>
                <w:sz w:val="24"/>
                <w:szCs w:val="24"/>
              </w:rPr>
              <w:t>:</w:t>
            </w:r>
          </w:p>
          <w:p w14:paraId="58470A72" w14:textId="58378259" w:rsidR="00305CC2" w:rsidRPr="00DE6F7B" w:rsidRDefault="003B5B3F" w:rsidP="00712165">
            <w:pPr>
              <w:pStyle w:val="ListParagraph"/>
              <w:numPr>
                <w:ilvl w:val="0"/>
                <w:numId w:val="35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fizikālajai problēmai piemeklē</w:t>
            </w:r>
            <w:r w:rsidR="00305CC2" w:rsidRPr="00DE6F7B">
              <w:rPr>
                <w:rFonts w:ascii="Times New Roman" w:hAnsi="Times New Roman" w:cs="Times New Roman"/>
                <w:sz w:val="24"/>
                <w:szCs w:val="24"/>
              </w:rPr>
              <w:t xml:space="preserve"> atbilstošāko matemātisko aprakstu;</w:t>
            </w:r>
          </w:p>
          <w:p w14:paraId="1E993C4A" w14:textId="2B65C5E3" w:rsidR="00305CC2" w:rsidRPr="00C44FFA" w:rsidRDefault="00305CC2" w:rsidP="00712165">
            <w:pPr>
              <w:pStyle w:val="ListParagraph"/>
              <w:numPr>
                <w:ilvl w:val="0"/>
                <w:numId w:val="35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kritiski izvērtē un izvēl</w:t>
            </w:r>
            <w:r w:rsidR="003B5B3F" w:rsidRPr="00DE6F7B">
              <w:rPr>
                <w:rFonts w:ascii="Times New Roman" w:hAnsi="Times New Roman" w:cs="Times New Roman"/>
                <w:sz w:val="24"/>
                <w:szCs w:val="24"/>
              </w:rPr>
              <w:t>a</w:t>
            </w:r>
            <w:r w:rsidRPr="00DE6F7B">
              <w:rPr>
                <w:rFonts w:ascii="Times New Roman" w:hAnsi="Times New Roman" w:cs="Times New Roman"/>
                <w:sz w:val="24"/>
                <w:szCs w:val="24"/>
              </w:rPr>
              <w:t>s optimālāko matemātiskās fizikas problēmas risināšanas metodi, izmantojot mūsdienu datorprogrammas, vai tas būtu, risinot simboliski, vai skaitliski.</w:t>
            </w:r>
          </w:p>
        </w:tc>
      </w:tr>
      <w:tr w:rsidR="00305CC2" w:rsidRPr="00DE6F7B" w14:paraId="20C40BC4" w14:textId="77777777" w:rsidTr="002E7542">
        <w:trPr>
          <w:gridBefore w:val="1"/>
          <w:wBefore w:w="98" w:type="dxa"/>
        </w:trPr>
        <w:tc>
          <w:tcPr>
            <w:tcW w:w="9633" w:type="dxa"/>
            <w:gridSpan w:val="3"/>
            <w:tcBorders>
              <w:top w:val="nil"/>
              <w:left w:val="nil"/>
              <w:bottom w:val="single" w:sz="4" w:space="0" w:color="auto"/>
              <w:right w:val="nil"/>
            </w:tcBorders>
            <w:shd w:val="clear" w:color="auto" w:fill="auto"/>
            <w:tcMar>
              <w:left w:w="98" w:type="dxa"/>
            </w:tcMar>
            <w:vAlign w:val="center"/>
          </w:tcPr>
          <w:p w14:paraId="6645D9DE" w14:textId="77777777" w:rsidR="00305CC2" w:rsidRPr="00DE6F7B" w:rsidRDefault="00305CC2" w:rsidP="00FD2DB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305CC2" w:rsidRPr="00DE6F7B" w14:paraId="31B1DC5A" w14:textId="77777777" w:rsidTr="002E7542">
        <w:trPr>
          <w:gridBefore w:val="1"/>
          <w:wBefore w:w="98" w:type="dxa"/>
        </w:trPr>
        <w:tc>
          <w:tcPr>
            <w:tcW w:w="9633" w:type="dxa"/>
            <w:gridSpan w:val="3"/>
            <w:tcBorders>
              <w:top w:val="single" w:sz="4" w:space="0" w:color="auto"/>
              <w:left w:val="nil"/>
              <w:bottom w:val="single" w:sz="4" w:space="0" w:color="auto"/>
              <w:right w:val="nil"/>
            </w:tcBorders>
            <w:shd w:val="clear" w:color="auto" w:fill="auto"/>
            <w:tcMar>
              <w:left w:w="98" w:type="dxa"/>
            </w:tcMar>
            <w:vAlign w:val="center"/>
          </w:tcPr>
          <w:p w14:paraId="66D30797" w14:textId="7A6558F9" w:rsidR="00305CC2" w:rsidRPr="00DE6F7B" w:rsidRDefault="00305CC2" w:rsidP="00712165">
            <w:pPr>
              <w:pStyle w:val="ListParagraph"/>
              <w:numPr>
                <w:ilvl w:val="0"/>
                <w:numId w:val="27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Ortogonā</w:t>
            </w:r>
            <w:r w:rsidR="009A2A6B" w:rsidRPr="00DE6F7B">
              <w:rPr>
                <w:rFonts w:ascii="Times New Roman" w:hAnsi="Times New Roman" w:cs="Times New Roman"/>
                <w:sz w:val="24"/>
                <w:szCs w:val="24"/>
              </w:rPr>
              <w:t xml:space="preserve">las funkcijas un </w:t>
            </w:r>
            <w:proofErr w:type="spellStart"/>
            <w:r w:rsidR="009A2A6B" w:rsidRPr="00DE6F7B">
              <w:rPr>
                <w:rFonts w:ascii="Times New Roman" w:hAnsi="Times New Roman" w:cs="Times New Roman"/>
                <w:sz w:val="24"/>
                <w:szCs w:val="24"/>
              </w:rPr>
              <w:t>Furjē</w:t>
            </w:r>
            <w:proofErr w:type="spellEnd"/>
            <w:r w:rsidR="009A2A6B" w:rsidRPr="00DE6F7B">
              <w:rPr>
                <w:rFonts w:ascii="Times New Roman" w:hAnsi="Times New Roman" w:cs="Times New Roman"/>
                <w:sz w:val="24"/>
                <w:szCs w:val="24"/>
              </w:rPr>
              <w:t xml:space="preserve"> rindas. </w:t>
            </w:r>
            <w:r w:rsidRPr="00DE6F7B">
              <w:rPr>
                <w:rFonts w:ascii="Times New Roman" w:hAnsi="Times New Roman" w:cs="Times New Roman"/>
                <w:sz w:val="24"/>
                <w:szCs w:val="24"/>
              </w:rPr>
              <w:t>L</w:t>
            </w:r>
            <w:r w:rsidR="009A2A6B" w:rsidRPr="00DE6F7B">
              <w:rPr>
                <w:rFonts w:ascii="Times New Roman" w:hAnsi="Times New Roman" w:cs="Times New Roman"/>
                <w:sz w:val="24"/>
                <w:szCs w:val="24"/>
              </w:rPr>
              <w:t>2</w:t>
            </w:r>
            <w:r w:rsidRPr="00DE6F7B">
              <w:rPr>
                <w:rFonts w:ascii="Times New Roman" w:hAnsi="Times New Roman" w:cs="Times New Roman"/>
                <w:sz w:val="24"/>
                <w:szCs w:val="24"/>
              </w:rPr>
              <w:t xml:space="preserve"> Ld</w:t>
            </w:r>
            <w:r w:rsidR="009A2A6B" w:rsidRPr="00DE6F7B">
              <w:rPr>
                <w:rFonts w:ascii="Times New Roman" w:hAnsi="Times New Roman" w:cs="Times New Roman"/>
                <w:sz w:val="24"/>
                <w:szCs w:val="24"/>
              </w:rPr>
              <w:t>2</w:t>
            </w:r>
          </w:p>
          <w:p w14:paraId="48D726BD" w14:textId="1D133B8D" w:rsidR="00305CC2" w:rsidRPr="00DE6F7B" w:rsidRDefault="00305CC2" w:rsidP="00712165">
            <w:pPr>
              <w:pStyle w:val="ListParagraph"/>
              <w:numPr>
                <w:ilvl w:val="0"/>
                <w:numId w:val="277"/>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w:t>
            </w:r>
            <w:r w:rsidR="009A2A6B" w:rsidRPr="00DE6F7B">
              <w:rPr>
                <w:rFonts w:ascii="Times New Roman" w:hAnsi="Times New Roman" w:cs="Times New Roman"/>
                <w:sz w:val="24"/>
                <w:szCs w:val="24"/>
              </w:rPr>
              <w:t xml:space="preserve">un </w:t>
            </w:r>
            <w:proofErr w:type="spellStart"/>
            <w:r w:rsidR="009A2A6B" w:rsidRPr="00DE6F7B">
              <w:rPr>
                <w:rFonts w:ascii="Times New Roman" w:hAnsi="Times New Roman" w:cs="Times New Roman"/>
                <w:sz w:val="24"/>
                <w:szCs w:val="24"/>
              </w:rPr>
              <w:t>Laplasa</w:t>
            </w:r>
            <w:proofErr w:type="spellEnd"/>
            <w:r w:rsidR="009A2A6B" w:rsidRPr="00DE6F7B">
              <w:rPr>
                <w:rFonts w:ascii="Times New Roman" w:hAnsi="Times New Roman" w:cs="Times New Roman"/>
                <w:sz w:val="24"/>
                <w:szCs w:val="24"/>
              </w:rPr>
              <w:t xml:space="preserve"> transformācijas. L6 </w:t>
            </w:r>
            <w:r w:rsidRPr="00DE6F7B">
              <w:rPr>
                <w:rFonts w:ascii="Times New Roman" w:hAnsi="Times New Roman" w:cs="Times New Roman"/>
                <w:sz w:val="24"/>
                <w:szCs w:val="24"/>
              </w:rPr>
              <w:t>Ld</w:t>
            </w:r>
            <w:r w:rsidR="009A2A6B" w:rsidRPr="00DE6F7B">
              <w:rPr>
                <w:rFonts w:ascii="Times New Roman" w:hAnsi="Times New Roman" w:cs="Times New Roman"/>
                <w:sz w:val="24"/>
                <w:szCs w:val="24"/>
              </w:rPr>
              <w:t>6</w:t>
            </w:r>
          </w:p>
          <w:p w14:paraId="00F5F64F" w14:textId="05E043B4" w:rsidR="00305CC2" w:rsidRPr="00DE6F7B" w:rsidRDefault="00305CC2" w:rsidP="00712165">
            <w:pPr>
              <w:pStyle w:val="ListParagraph"/>
              <w:numPr>
                <w:ilvl w:val="0"/>
                <w:numId w:val="27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Lineāru </w:t>
            </w:r>
            <w:proofErr w:type="spellStart"/>
            <w:r w:rsidRPr="00DE6F7B">
              <w:rPr>
                <w:rFonts w:ascii="Times New Roman" w:hAnsi="Times New Roman" w:cs="Times New Roman"/>
                <w:sz w:val="24"/>
                <w:szCs w:val="24"/>
              </w:rPr>
              <w:t>diferenciāloperatoru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īpašfunkcijas</w:t>
            </w:r>
            <w:proofErr w:type="spellEnd"/>
            <w:r w:rsidRPr="00DE6F7B">
              <w:rPr>
                <w:rFonts w:ascii="Times New Roman" w:hAnsi="Times New Roman" w:cs="Times New Roman"/>
                <w:sz w:val="24"/>
                <w:szCs w:val="24"/>
              </w:rPr>
              <w:t xml:space="preserve"> un īpašvērtības; </w:t>
            </w:r>
            <w:proofErr w:type="spellStart"/>
            <w:r w:rsidRPr="00DE6F7B">
              <w:rPr>
                <w:rFonts w:ascii="Times New Roman" w:hAnsi="Times New Roman" w:cs="Times New Roman"/>
                <w:sz w:val="24"/>
                <w:szCs w:val="24"/>
              </w:rPr>
              <w:t>Ermit</w:t>
            </w:r>
            <w:r w:rsidR="009A2A6B" w:rsidRPr="00DE6F7B">
              <w:rPr>
                <w:rFonts w:ascii="Times New Roman" w:hAnsi="Times New Roman" w:cs="Times New Roman"/>
                <w:sz w:val="24"/>
                <w:szCs w:val="24"/>
              </w:rPr>
              <w:t>a</w:t>
            </w:r>
            <w:proofErr w:type="spellEnd"/>
            <w:r w:rsidR="009A2A6B" w:rsidRPr="00DE6F7B">
              <w:rPr>
                <w:rFonts w:ascii="Times New Roman" w:hAnsi="Times New Roman" w:cs="Times New Roman"/>
                <w:sz w:val="24"/>
                <w:szCs w:val="24"/>
              </w:rPr>
              <w:t xml:space="preserve"> operators un tā īpašības. L4 </w:t>
            </w:r>
            <w:r w:rsidRPr="00DE6F7B">
              <w:rPr>
                <w:rFonts w:ascii="Times New Roman" w:hAnsi="Times New Roman" w:cs="Times New Roman"/>
                <w:sz w:val="24"/>
                <w:szCs w:val="24"/>
              </w:rPr>
              <w:t>Ld</w:t>
            </w:r>
            <w:r w:rsidR="009A2A6B" w:rsidRPr="00DE6F7B">
              <w:rPr>
                <w:rFonts w:ascii="Times New Roman" w:hAnsi="Times New Roman" w:cs="Times New Roman"/>
                <w:sz w:val="24"/>
                <w:szCs w:val="24"/>
              </w:rPr>
              <w:t>4</w:t>
            </w:r>
          </w:p>
          <w:p w14:paraId="76F6D969" w14:textId="0791FBB4" w:rsidR="00305CC2" w:rsidRPr="00DE6F7B" w:rsidRDefault="00305CC2" w:rsidP="00712165">
            <w:pPr>
              <w:pStyle w:val="ListParagraph"/>
              <w:numPr>
                <w:ilvl w:val="0"/>
                <w:numId w:val="277"/>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Šturma-Liuvila</w:t>
            </w:r>
            <w:proofErr w:type="spellEnd"/>
            <w:r w:rsidRPr="00DE6F7B">
              <w:rPr>
                <w:rFonts w:ascii="Times New Roman" w:hAnsi="Times New Roman" w:cs="Times New Roman"/>
                <w:sz w:val="24"/>
                <w:szCs w:val="24"/>
              </w:rPr>
              <w:t xml:space="preserve"> vienādojums, Grīna funkc</w:t>
            </w:r>
            <w:r w:rsidR="009A2A6B" w:rsidRPr="00DE6F7B">
              <w:rPr>
                <w:rFonts w:ascii="Times New Roman" w:hAnsi="Times New Roman" w:cs="Times New Roman"/>
                <w:sz w:val="24"/>
                <w:szCs w:val="24"/>
              </w:rPr>
              <w:t xml:space="preserve">ija un speciālās funkcijas. L6 </w:t>
            </w:r>
            <w:r w:rsidRPr="00DE6F7B">
              <w:rPr>
                <w:rFonts w:ascii="Times New Roman" w:hAnsi="Times New Roman" w:cs="Times New Roman"/>
                <w:sz w:val="24"/>
                <w:szCs w:val="24"/>
              </w:rPr>
              <w:t>Ld</w:t>
            </w:r>
            <w:r w:rsidR="009A2A6B" w:rsidRPr="00DE6F7B">
              <w:rPr>
                <w:rFonts w:ascii="Times New Roman" w:hAnsi="Times New Roman" w:cs="Times New Roman"/>
                <w:sz w:val="24"/>
                <w:szCs w:val="24"/>
              </w:rPr>
              <w:t>6</w:t>
            </w:r>
          </w:p>
          <w:p w14:paraId="76FF917F" w14:textId="0671DB6C" w:rsidR="00305CC2" w:rsidRPr="00DE6F7B" w:rsidRDefault="00305CC2" w:rsidP="00712165">
            <w:pPr>
              <w:pStyle w:val="ListParagraph"/>
              <w:numPr>
                <w:ilvl w:val="0"/>
                <w:numId w:val="27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Parciālie diferenciālvienādojumi un pirmās kārtas vien</w:t>
            </w:r>
            <w:r w:rsidR="009A2A6B" w:rsidRPr="00DE6F7B">
              <w:rPr>
                <w:rFonts w:ascii="Times New Roman" w:hAnsi="Times New Roman" w:cs="Times New Roman"/>
                <w:sz w:val="24"/>
                <w:szCs w:val="24"/>
              </w:rPr>
              <w:t xml:space="preserve">ādojumu atrisināšanas metodes. </w:t>
            </w:r>
            <w:r w:rsidRPr="00DE6F7B">
              <w:rPr>
                <w:rFonts w:ascii="Times New Roman" w:hAnsi="Times New Roman" w:cs="Times New Roman"/>
                <w:sz w:val="24"/>
                <w:szCs w:val="24"/>
              </w:rPr>
              <w:t>L</w:t>
            </w:r>
            <w:r w:rsidR="009A2A6B" w:rsidRPr="00DE6F7B">
              <w:rPr>
                <w:rFonts w:ascii="Times New Roman" w:hAnsi="Times New Roman" w:cs="Times New Roman"/>
                <w:sz w:val="24"/>
                <w:szCs w:val="24"/>
              </w:rPr>
              <w:t xml:space="preserve">4 </w:t>
            </w:r>
            <w:r w:rsidRPr="00DE6F7B">
              <w:rPr>
                <w:rFonts w:ascii="Times New Roman" w:hAnsi="Times New Roman" w:cs="Times New Roman"/>
                <w:sz w:val="24"/>
                <w:szCs w:val="24"/>
              </w:rPr>
              <w:t>Ld</w:t>
            </w:r>
            <w:r w:rsidR="009A2A6B" w:rsidRPr="00DE6F7B">
              <w:rPr>
                <w:rFonts w:ascii="Times New Roman" w:hAnsi="Times New Roman" w:cs="Times New Roman"/>
                <w:sz w:val="24"/>
                <w:szCs w:val="24"/>
              </w:rPr>
              <w:t>4</w:t>
            </w:r>
          </w:p>
          <w:p w14:paraId="457DA05C" w14:textId="58FB6618" w:rsidR="00305CC2" w:rsidRPr="00DE6F7B" w:rsidRDefault="00305CC2" w:rsidP="00712165">
            <w:pPr>
              <w:pStyle w:val="ListParagraph"/>
              <w:numPr>
                <w:ilvl w:val="0"/>
                <w:numId w:val="27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Otrās kārtas parciālie diferenciālvienādojumi </w:t>
            </w:r>
            <w:r w:rsidR="009A2A6B" w:rsidRPr="00DE6F7B">
              <w:rPr>
                <w:rFonts w:ascii="Times New Roman" w:hAnsi="Times New Roman" w:cs="Times New Roman"/>
                <w:sz w:val="24"/>
                <w:szCs w:val="24"/>
              </w:rPr>
              <w:t xml:space="preserve">un mainīgo atdalīšanas metode. </w:t>
            </w:r>
            <w:r w:rsidRPr="00DE6F7B">
              <w:rPr>
                <w:rFonts w:ascii="Times New Roman" w:hAnsi="Times New Roman" w:cs="Times New Roman"/>
                <w:sz w:val="24"/>
                <w:szCs w:val="24"/>
              </w:rPr>
              <w:t>L</w:t>
            </w:r>
            <w:r w:rsidR="009A2A6B" w:rsidRPr="00DE6F7B">
              <w:rPr>
                <w:rFonts w:ascii="Times New Roman" w:hAnsi="Times New Roman" w:cs="Times New Roman"/>
                <w:sz w:val="24"/>
                <w:szCs w:val="24"/>
              </w:rPr>
              <w:t xml:space="preserve">6 </w:t>
            </w:r>
            <w:r w:rsidRPr="00DE6F7B">
              <w:rPr>
                <w:rFonts w:ascii="Times New Roman" w:hAnsi="Times New Roman" w:cs="Times New Roman"/>
                <w:sz w:val="24"/>
                <w:szCs w:val="24"/>
              </w:rPr>
              <w:t>Ld</w:t>
            </w:r>
            <w:r w:rsidR="009A2A6B" w:rsidRPr="00DE6F7B">
              <w:rPr>
                <w:rFonts w:ascii="Times New Roman" w:hAnsi="Times New Roman" w:cs="Times New Roman"/>
                <w:sz w:val="24"/>
                <w:szCs w:val="24"/>
              </w:rPr>
              <w:t>6</w:t>
            </w:r>
          </w:p>
          <w:p w14:paraId="7F7DC08F" w14:textId="3F8898D6" w:rsidR="00305CC2" w:rsidRPr="00DE6F7B" w:rsidRDefault="009A2A6B" w:rsidP="00712165">
            <w:pPr>
              <w:pStyle w:val="ListParagraph"/>
              <w:numPr>
                <w:ilvl w:val="0"/>
                <w:numId w:val="27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Variāciju rēķini. L4 </w:t>
            </w:r>
            <w:r w:rsidR="00305CC2" w:rsidRPr="00DE6F7B">
              <w:rPr>
                <w:rFonts w:ascii="Times New Roman" w:hAnsi="Times New Roman" w:cs="Times New Roman"/>
                <w:sz w:val="24"/>
                <w:szCs w:val="24"/>
              </w:rPr>
              <w:t>Ld</w:t>
            </w:r>
            <w:r w:rsidRPr="00DE6F7B">
              <w:rPr>
                <w:rFonts w:ascii="Times New Roman" w:hAnsi="Times New Roman" w:cs="Times New Roman"/>
                <w:sz w:val="24"/>
                <w:szCs w:val="24"/>
              </w:rPr>
              <w:t>4</w:t>
            </w:r>
          </w:p>
          <w:p w14:paraId="165137AC" w14:textId="77777777" w:rsidR="00305CC2" w:rsidRPr="00DE6F7B" w:rsidRDefault="00305CC2" w:rsidP="00FD2DBF">
            <w:pPr>
              <w:pStyle w:val="ListParagraph"/>
              <w:spacing w:after="0" w:line="240" w:lineRule="auto"/>
              <w:ind w:left="1440"/>
              <w:mirrorIndents/>
              <w:rPr>
                <w:rFonts w:ascii="Times New Roman" w:hAnsi="Times New Roman" w:cs="Times New Roman"/>
                <w:sz w:val="24"/>
                <w:szCs w:val="24"/>
              </w:rPr>
            </w:pPr>
          </w:p>
          <w:p w14:paraId="44D16F91" w14:textId="765C15B7" w:rsidR="009A2A6B" w:rsidRPr="00DE6F7B" w:rsidRDefault="009A2A6B" w:rsidP="009A2A6B">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 – lekcija</w:t>
            </w:r>
            <w:r w:rsidR="00C44FFA">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305CC2" w:rsidRPr="00DE6F7B" w14:paraId="52F025CE" w14:textId="77777777" w:rsidTr="002E7542">
        <w:trPr>
          <w:gridBefore w:val="1"/>
          <w:wBefore w:w="98" w:type="dxa"/>
        </w:trPr>
        <w:tc>
          <w:tcPr>
            <w:tcW w:w="9633" w:type="dxa"/>
            <w:gridSpan w:val="3"/>
            <w:tcBorders>
              <w:top w:val="single" w:sz="4" w:space="0" w:color="auto"/>
              <w:left w:val="nil"/>
              <w:bottom w:val="single" w:sz="4" w:space="0" w:color="auto"/>
              <w:right w:val="nil"/>
            </w:tcBorders>
            <w:shd w:val="clear" w:color="auto" w:fill="auto"/>
            <w:tcMar>
              <w:left w:w="98" w:type="dxa"/>
            </w:tcMar>
            <w:vAlign w:val="center"/>
          </w:tcPr>
          <w:p w14:paraId="0F5F37E6" w14:textId="77777777" w:rsidR="00305CC2" w:rsidRPr="00DE6F7B" w:rsidRDefault="00305CC2" w:rsidP="00FD2DBF">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05CC2" w:rsidRPr="00DE6F7B" w14:paraId="317D0D7F" w14:textId="77777777" w:rsidTr="00561704">
        <w:trPr>
          <w:gridBefore w:val="1"/>
          <w:wBefore w:w="98" w:type="dxa"/>
        </w:trPr>
        <w:tc>
          <w:tcPr>
            <w:tcW w:w="9633" w:type="dxa"/>
            <w:gridSpan w:val="3"/>
            <w:tcBorders>
              <w:top w:val="single" w:sz="4" w:space="0" w:color="auto"/>
              <w:left w:val="nil"/>
              <w:bottom w:val="single" w:sz="4" w:space="0" w:color="auto"/>
              <w:right w:val="nil"/>
            </w:tcBorders>
            <w:shd w:val="clear" w:color="auto" w:fill="auto"/>
            <w:tcMar>
              <w:left w:w="98" w:type="dxa"/>
            </w:tcMar>
            <w:vAlign w:val="center"/>
          </w:tcPr>
          <w:p w14:paraId="61E732F7" w14:textId="77777777" w:rsidR="00C557FA" w:rsidRPr="00DE6F7B" w:rsidRDefault="00C557FA" w:rsidP="00C557FA">
            <w:pPr>
              <w:spacing w:after="0" w:line="240" w:lineRule="auto"/>
              <w:contextualSpacing/>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Studējošo patstāvīgais darbs tiek organizēts individuāli. </w:t>
            </w:r>
          </w:p>
          <w:p w14:paraId="7D9B137B" w14:textId="77777777" w:rsidR="00C557FA" w:rsidRPr="00DE6F7B" w:rsidRDefault="00C557FA" w:rsidP="00C557FA">
            <w:pPr>
              <w:spacing w:after="0" w:line="240" w:lineRule="auto"/>
              <w:contextualSpacing/>
              <w:mirrorIndents/>
              <w:rPr>
                <w:rFonts w:ascii="Times New Roman" w:hAnsi="Times New Roman" w:cs="Times New Roman"/>
                <w:sz w:val="24"/>
                <w:szCs w:val="24"/>
                <w:lang w:eastAsia="lv-LV"/>
              </w:rPr>
            </w:pPr>
          </w:p>
          <w:p w14:paraId="41474926" w14:textId="77777777" w:rsidR="00C557FA" w:rsidRPr="00DE6F7B" w:rsidRDefault="00C557FA" w:rsidP="00C557FA">
            <w:pPr>
              <w:spacing w:after="0" w:line="240" w:lineRule="auto"/>
              <w:contextualSpacing/>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Patstāvīgie uzdevumi: </w:t>
            </w:r>
          </w:p>
          <w:p w14:paraId="66CE0D32" w14:textId="77777777" w:rsidR="00C557FA" w:rsidRPr="00DE6F7B" w:rsidRDefault="00C557FA" w:rsidP="00712165">
            <w:pPr>
              <w:pStyle w:val="ListParagraph"/>
              <w:numPr>
                <w:ilvl w:val="0"/>
                <w:numId w:val="39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Studēt ar studiju kursa tēmām saistīto literatūru;</w:t>
            </w:r>
          </w:p>
          <w:p w14:paraId="09DD2191" w14:textId="77777777" w:rsidR="00C557FA" w:rsidRPr="00DE6F7B" w:rsidRDefault="00C557FA" w:rsidP="00712165">
            <w:pPr>
              <w:pStyle w:val="ListParagraph"/>
              <w:numPr>
                <w:ilvl w:val="0"/>
                <w:numId w:val="39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Gatavoties semināru nodarbībām, padziļināti apgūstot matemātiskās datorprogrammas;</w:t>
            </w:r>
          </w:p>
          <w:p w14:paraId="035D6875" w14:textId="77777777" w:rsidR="00305CC2" w:rsidRPr="00DE6F7B" w:rsidRDefault="00C557FA" w:rsidP="00712165">
            <w:pPr>
              <w:pStyle w:val="ListParagraph"/>
              <w:numPr>
                <w:ilvl w:val="0"/>
                <w:numId w:val="39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Izpildīt teorētiskos un praktiskos uzdevumus.</w:t>
            </w:r>
          </w:p>
        </w:tc>
      </w:tr>
      <w:tr w:rsidR="00305CC2" w:rsidRPr="00DE6F7B" w14:paraId="11208411" w14:textId="77777777" w:rsidTr="00561704">
        <w:trPr>
          <w:gridBefore w:val="1"/>
          <w:wBefore w:w="98" w:type="dxa"/>
        </w:trPr>
        <w:tc>
          <w:tcPr>
            <w:tcW w:w="9633" w:type="dxa"/>
            <w:gridSpan w:val="3"/>
            <w:tcBorders>
              <w:top w:val="single" w:sz="4" w:space="0" w:color="auto"/>
              <w:left w:val="nil"/>
              <w:bottom w:val="single" w:sz="4" w:space="0" w:color="auto"/>
              <w:right w:val="nil"/>
            </w:tcBorders>
            <w:shd w:val="clear" w:color="auto" w:fill="auto"/>
            <w:tcMar>
              <w:left w:w="98" w:type="dxa"/>
            </w:tcMar>
            <w:vAlign w:val="center"/>
          </w:tcPr>
          <w:p w14:paraId="257B956F" w14:textId="77777777" w:rsidR="00305CC2" w:rsidRPr="00DE6F7B" w:rsidRDefault="00305CC2" w:rsidP="00FD2DBF">
            <w:pPr>
              <w:spacing w:after="0" w:line="240" w:lineRule="auto"/>
              <w:ind w:right="-108"/>
              <w:contextualSpacing/>
              <w:mirrorIndents/>
              <w:jc w:val="both"/>
              <w:rPr>
                <w:rFonts w:ascii="Times New Roman" w:hAnsi="Times New Roman" w:cs="Times New Roman"/>
                <w:sz w:val="24"/>
                <w:szCs w:val="24"/>
              </w:rPr>
            </w:pPr>
            <w:r w:rsidRPr="00DE6F7B">
              <w:rPr>
                <w:rFonts w:ascii="Times New Roman" w:hAnsi="Times New Roman" w:cs="Times New Roman"/>
                <w:b/>
                <w:i/>
                <w:sz w:val="24"/>
                <w:szCs w:val="24"/>
              </w:rPr>
              <w:t>Prasības kredītpunktu iegūšanai</w:t>
            </w:r>
          </w:p>
        </w:tc>
      </w:tr>
      <w:tr w:rsidR="00305CC2" w:rsidRPr="00DE6F7B" w14:paraId="341826C6" w14:textId="77777777" w:rsidTr="00561704">
        <w:trPr>
          <w:gridBefore w:val="1"/>
          <w:wBefore w:w="98" w:type="dxa"/>
        </w:trPr>
        <w:tc>
          <w:tcPr>
            <w:tcW w:w="9633" w:type="dxa"/>
            <w:gridSpan w:val="3"/>
            <w:tcBorders>
              <w:top w:val="single" w:sz="4" w:space="0" w:color="auto"/>
              <w:left w:val="nil"/>
              <w:bottom w:val="single" w:sz="4" w:space="0" w:color="auto"/>
              <w:right w:val="nil"/>
            </w:tcBorders>
            <w:shd w:val="clear" w:color="auto" w:fill="auto"/>
            <w:tcMar>
              <w:left w:w="98" w:type="dxa"/>
            </w:tcMar>
            <w:vAlign w:val="center"/>
          </w:tcPr>
          <w:p w14:paraId="27773141" w14:textId="77777777" w:rsidR="00305CC2" w:rsidRPr="00DE6F7B" w:rsidRDefault="00305CC2" w:rsidP="00FD2DBF">
            <w:pPr>
              <w:spacing w:after="0" w:line="240" w:lineRule="auto"/>
              <w:ind w:left="74"/>
              <w:contextualSpacing/>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Studentiem jāapgūst teorētiskie jautājumi, kā arī praktiskās iemaņas, risinot konkrētas lietišķās matemātikas un matemātiskās fizikas problēmas ar datorprogrammām.</w:t>
            </w:r>
          </w:p>
          <w:p w14:paraId="22A9637B" w14:textId="77777777" w:rsidR="00305CC2" w:rsidRDefault="00305CC2" w:rsidP="00FD2DBF">
            <w:pPr>
              <w:spacing w:after="0" w:line="240" w:lineRule="auto"/>
              <w:ind w:left="74"/>
              <w:contextualSpacing/>
              <w:mirrorIndents/>
              <w:rPr>
                <w:rFonts w:ascii="Times New Roman" w:hAnsi="Times New Roman" w:cs="Times New Roman"/>
                <w:sz w:val="24"/>
                <w:szCs w:val="24"/>
                <w:lang w:eastAsia="lv-LV"/>
              </w:rPr>
            </w:pPr>
          </w:p>
          <w:p w14:paraId="7EFCBB2B" w14:textId="77777777" w:rsidR="000E020A" w:rsidRDefault="000E020A" w:rsidP="000E020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atzīmi veido:</w:t>
            </w:r>
          </w:p>
          <w:p w14:paraId="07E3576F" w14:textId="77777777" w:rsidR="000E020A" w:rsidRPr="000E020A" w:rsidRDefault="00305CC2" w:rsidP="000E020A">
            <w:pPr>
              <w:spacing w:after="0" w:line="240" w:lineRule="auto"/>
              <w:mirrorIndents/>
              <w:rPr>
                <w:rFonts w:ascii="Times New Roman" w:hAnsi="Times New Roman" w:cs="Times New Roman"/>
                <w:sz w:val="24"/>
                <w:szCs w:val="24"/>
                <w:lang w:eastAsia="lv-LV"/>
              </w:rPr>
            </w:pPr>
            <w:proofErr w:type="spellStart"/>
            <w:r w:rsidRPr="000E020A">
              <w:rPr>
                <w:rFonts w:ascii="Times New Roman" w:hAnsi="Times New Roman" w:cs="Times New Roman"/>
                <w:sz w:val="24"/>
                <w:szCs w:val="24"/>
                <w:lang w:eastAsia="lv-LV"/>
              </w:rPr>
              <w:t>Starppārbaudījum</w:t>
            </w:r>
            <w:r w:rsidR="000E020A" w:rsidRPr="000E020A">
              <w:rPr>
                <w:rFonts w:ascii="Times New Roman" w:hAnsi="Times New Roman" w:cs="Times New Roman"/>
                <w:sz w:val="24"/>
                <w:szCs w:val="24"/>
                <w:lang w:eastAsia="lv-LV"/>
              </w:rPr>
              <w:t>i</w:t>
            </w:r>
            <w:proofErr w:type="spellEnd"/>
            <w:r w:rsidR="000E020A" w:rsidRPr="000E020A">
              <w:rPr>
                <w:rFonts w:ascii="Times New Roman" w:hAnsi="Times New Roman" w:cs="Times New Roman"/>
                <w:sz w:val="24"/>
                <w:szCs w:val="24"/>
                <w:lang w:eastAsia="lv-LV"/>
              </w:rPr>
              <w:t>:</w:t>
            </w:r>
          </w:p>
          <w:p w14:paraId="7EB96F44" w14:textId="77777777" w:rsidR="00565478" w:rsidRPr="00565478" w:rsidRDefault="00565478" w:rsidP="00565478">
            <w:pPr>
              <w:pStyle w:val="ListParagraph"/>
              <w:spacing w:after="0" w:line="240" w:lineRule="auto"/>
              <w:ind w:left="360"/>
              <w:mirrorIndents/>
              <w:rPr>
                <w:rFonts w:ascii="Times New Roman" w:hAnsi="Times New Roman" w:cs="Times New Roman"/>
                <w:sz w:val="24"/>
                <w:szCs w:val="24"/>
                <w:lang w:eastAsia="lv-LV"/>
              </w:rPr>
            </w:pPr>
            <w:r w:rsidRPr="00565478">
              <w:rPr>
                <w:rFonts w:ascii="Times New Roman" w:hAnsi="Times New Roman" w:cs="Times New Roman"/>
                <w:sz w:val="24"/>
                <w:szCs w:val="24"/>
                <w:lang w:eastAsia="lv-LV"/>
              </w:rPr>
              <w:t>1. Laboratorijas darbs Nr. 1  - 15%</w:t>
            </w:r>
          </w:p>
          <w:p w14:paraId="2AEE92E5" w14:textId="77777777" w:rsidR="00565478" w:rsidRPr="00565478" w:rsidRDefault="00565478" w:rsidP="00565478">
            <w:pPr>
              <w:pStyle w:val="ListParagraph"/>
              <w:spacing w:after="0" w:line="240" w:lineRule="auto"/>
              <w:ind w:left="360"/>
              <w:mirrorIndents/>
              <w:rPr>
                <w:rFonts w:ascii="Times New Roman" w:hAnsi="Times New Roman" w:cs="Times New Roman"/>
                <w:sz w:val="24"/>
                <w:szCs w:val="24"/>
                <w:lang w:eastAsia="lv-LV"/>
              </w:rPr>
            </w:pPr>
            <w:r w:rsidRPr="00565478">
              <w:rPr>
                <w:rFonts w:ascii="Times New Roman" w:hAnsi="Times New Roman" w:cs="Times New Roman"/>
                <w:sz w:val="24"/>
                <w:szCs w:val="24"/>
                <w:lang w:eastAsia="lv-LV"/>
              </w:rPr>
              <w:t>2. Laboratorijas darbs Nr. 2  - 15%</w:t>
            </w:r>
          </w:p>
          <w:p w14:paraId="1D86132A" w14:textId="77777777" w:rsidR="00565478" w:rsidRPr="00565478" w:rsidRDefault="00565478" w:rsidP="00565478">
            <w:pPr>
              <w:pStyle w:val="ListParagraph"/>
              <w:spacing w:after="0" w:line="240" w:lineRule="auto"/>
              <w:ind w:left="360"/>
              <w:mirrorIndents/>
              <w:rPr>
                <w:rFonts w:ascii="Times New Roman" w:hAnsi="Times New Roman" w:cs="Times New Roman"/>
                <w:sz w:val="24"/>
                <w:szCs w:val="24"/>
                <w:lang w:eastAsia="lv-LV"/>
              </w:rPr>
            </w:pPr>
            <w:r w:rsidRPr="00565478">
              <w:rPr>
                <w:rFonts w:ascii="Times New Roman" w:hAnsi="Times New Roman" w:cs="Times New Roman"/>
                <w:sz w:val="24"/>
                <w:szCs w:val="24"/>
                <w:lang w:eastAsia="lv-LV"/>
              </w:rPr>
              <w:t>3. Laboratorijas darbs Nr. 3  - 15%</w:t>
            </w:r>
          </w:p>
          <w:p w14:paraId="1E002194" w14:textId="77777777" w:rsidR="00565478" w:rsidRDefault="00565478" w:rsidP="00565478">
            <w:pPr>
              <w:pStyle w:val="ListParagraph"/>
              <w:spacing w:after="0" w:line="240" w:lineRule="auto"/>
              <w:ind w:left="360"/>
              <w:mirrorIndents/>
              <w:rPr>
                <w:rFonts w:ascii="Times New Roman" w:hAnsi="Times New Roman" w:cs="Times New Roman"/>
                <w:sz w:val="24"/>
                <w:szCs w:val="24"/>
                <w:lang w:eastAsia="lv-LV"/>
              </w:rPr>
            </w:pPr>
            <w:r w:rsidRPr="00565478">
              <w:rPr>
                <w:rFonts w:ascii="Times New Roman" w:hAnsi="Times New Roman" w:cs="Times New Roman"/>
                <w:sz w:val="24"/>
                <w:szCs w:val="24"/>
                <w:lang w:eastAsia="lv-LV"/>
              </w:rPr>
              <w:t>4. Laboratorijas darbs Nr. 4  - 15%</w:t>
            </w:r>
          </w:p>
          <w:p w14:paraId="1C3A8C5C" w14:textId="0614E91C" w:rsidR="000E020A" w:rsidRPr="00565478" w:rsidRDefault="000E020A" w:rsidP="00565478">
            <w:pPr>
              <w:spacing w:after="0" w:line="240" w:lineRule="auto"/>
              <w:mirrorIndents/>
              <w:rPr>
                <w:rFonts w:ascii="Times New Roman" w:hAnsi="Times New Roman" w:cs="Times New Roman"/>
                <w:sz w:val="24"/>
                <w:szCs w:val="24"/>
                <w:lang w:eastAsia="lv-LV"/>
              </w:rPr>
            </w:pPr>
            <w:r w:rsidRPr="00565478">
              <w:rPr>
                <w:rFonts w:ascii="Times New Roman" w:hAnsi="Times New Roman" w:cs="Times New Roman"/>
                <w:sz w:val="24"/>
                <w:szCs w:val="24"/>
                <w:lang w:eastAsia="lv-LV"/>
              </w:rPr>
              <w:t>Tēmas:</w:t>
            </w:r>
          </w:p>
          <w:p w14:paraId="38F6AF60" w14:textId="77777777" w:rsidR="00305CC2" w:rsidRPr="00DE6F7B" w:rsidRDefault="00305CC2" w:rsidP="00712165">
            <w:pPr>
              <w:pStyle w:val="ListParagraph"/>
              <w:numPr>
                <w:ilvl w:val="1"/>
                <w:numId w:val="280"/>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Funkciju aproksimācija, transformācijas un to pielietojumi;</w:t>
            </w:r>
          </w:p>
          <w:p w14:paraId="6AB2BF3A" w14:textId="77777777" w:rsidR="00305CC2" w:rsidRPr="00DE6F7B" w:rsidRDefault="00305CC2" w:rsidP="00712165">
            <w:pPr>
              <w:pStyle w:val="ListParagraph"/>
              <w:numPr>
                <w:ilvl w:val="1"/>
                <w:numId w:val="28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Īpašfunkciju</w:t>
            </w:r>
            <w:proofErr w:type="spellEnd"/>
            <w:r w:rsidRPr="00DE6F7B">
              <w:rPr>
                <w:rFonts w:ascii="Times New Roman" w:hAnsi="Times New Roman" w:cs="Times New Roman"/>
                <w:sz w:val="24"/>
                <w:szCs w:val="24"/>
                <w:lang w:eastAsia="lv-LV"/>
              </w:rPr>
              <w:t xml:space="preserve"> metodes parasto diferenciālvienādojumu problēmu atrisināšanā;</w:t>
            </w:r>
          </w:p>
          <w:p w14:paraId="665F0D9A" w14:textId="77777777" w:rsidR="00305CC2" w:rsidRPr="00DE6F7B" w:rsidRDefault="00305CC2" w:rsidP="00712165">
            <w:pPr>
              <w:pStyle w:val="ListParagraph"/>
              <w:numPr>
                <w:ilvl w:val="1"/>
                <w:numId w:val="280"/>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Matemātiskā modelēšana un parciālo diferenciālvienādojumi analītiskie atrisinājumi;</w:t>
            </w:r>
          </w:p>
          <w:p w14:paraId="6799BE9C" w14:textId="77777777" w:rsidR="00305CC2" w:rsidRDefault="00305CC2" w:rsidP="00712165">
            <w:pPr>
              <w:pStyle w:val="ListParagraph"/>
              <w:numPr>
                <w:ilvl w:val="1"/>
                <w:numId w:val="280"/>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Svārstību, difūzijas (</w:t>
            </w:r>
            <w:proofErr w:type="spellStart"/>
            <w:r w:rsidRPr="00DE6F7B">
              <w:rPr>
                <w:rFonts w:ascii="Times New Roman" w:hAnsi="Times New Roman" w:cs="Times New Roman"/>
                <w:sz w:val="24"/>
                <w:szCs w:val="24"/>
                <w:lang w:eastAsia="lv-LV"/>
              </w:rPr>
              <w:t>siltumvadīšanas</w:t>
            </w:r>
            <w:proofErr w:type="spellEnd"/>
            <w:r w:rsidRPr="00DE6F7B">
              <w:rPr>
                <w:rFonts w:ascii="Times New Roman" w:hAnsi="Times New Roman" w:cs="Times New Roman"/>
                <w:sz w:val="24"/>
                <w:szCs w:val="24"/>
                <w:lang w:eastAsia="lv-LV"/>
              </w:rPr>
              <w:t xml:space="preserve">) un </w:t>
            </w:r>
            <w:proofErr w:type="spellStart"/>
            <w:r w:rsidRPr="00DE6F7B">
              <w:rPr>
                <w:rFonts w:ascii="Times New Roman" w:hAnsi="Times New Roman" w:cs="Times New Roman"/>
                <w:sz w:val="24"/>
                <w:szCs w:val="24"/>
                <w:lang w:eastAsia="lv-LV"/>
              </w:rPr>
              <w:t>Puasona</w:t>
            </w:r>
            <w:proofErr w:type="spellEnd"/>
            <w:r w:rsidRPr="00DE6F7B">
              <w:rPr>
                <w:rFonts w:ascii="Times New Roman" w:hAnsi="Times New Roman" w:cs="Times New Roman"/>
                <w:sz w:val="24"/>
                <w:szCs w:val="24"/>
                <w:lang w:eastAsia="lv-LV"/>
              </w:rPr>
              <w:t xml:space="preserve"> vienādojumu problēmu skaitliska atrisināšana.  </w:t>
            </w:r>
          </w:p>
          <w:p w14:paraId="1F596B3C" w14:textId="77777777" w:rsidR="000E020A" w:rsidRPr="00DE6F7B" w:rsidRDefault="000E020A" w:rsidP="000E020A">
            <w:pPr>
              <w:pStyle w:val="ListParagraph"/>
              <w:spacing w:after="0" w:line="240" w:lineRule="auto"/>
              <w:ind w:left="1080"/>
              <w:mirrorIndents/>
              <w:rPr>
                <w:rFonts w:ascii="Times New Roman" w:hAnsi="Times New Roman" w:cs="Times New Roman"/>
                <w:sz w:val="24"/>
                <w:szCs w:val="24"/>
                <w:lang w:eastAsia="lv-LV"/>
              </w:rPr>
            </w:pPr>
          </w:p>
          <w:p w14:paraId="10325592" w14:textId="755A2C10" w:rsidR="00305CC2" w:rsidRPr="00DE6F7B" w:rsidRDefault="000E020A" w:rsidP="00FD2DBF">
            <w:pPr>
              <w:spacing w:after="0" w:line="240" w:lineRule="auto"/>
              <w:ind w:left="74"/>
              <w:contextualSpacing/>
              <w:mirrorIndents/>
              <w:rPr>
                <w:rFonts w:ascii="Times New Roman" w:hAnsi="Times New Roman" w:cs="Times New Roman"/>
                <w:sz w:val="24"/>
                <w:szCs w:val="24"/>
                <w:lang w:eastAsia="lv-LV"/>
              </w:rPr>
            </w:pPr>
            <w:r>
              <w:rPr>
                <w:rFonts w:ascii="Times New Roman" w:hAnsi="Times New Roman" w:cs="Times New Roman"/>
                <w:sz w:val="24"/>
                <w:szCs w:val="24"/>
                <w:lang w:eastAsia="lv-LV"/>
              </w:rPr>
              <w:t>Noslēguma pārbaudījums:</w:t>
            </w:r>
          </w:p>
          <w:p w14:paraId="76096EEB" w14:textId="1A909A5A" w:rsidR="00305CC2" w:rsidRPr="00DE6F7B" w:rsidRDefault="000E020A" w:rsidP="00FD2DBF">
            <w:pPr>
              <w:spacing w:after="0" w:line="240" w:lineRule="auto"/>
              <w:ind w:left="74"/>
              <w:contextualSpacing/>
              <w:mirrorIndents/>
              <w:rPr>
                <w:rFonts w:ascii="Times New Roman" w:hAnsi="Times New Roman" w:cs="Times New Roman"/>
                <w:sz w:val="24"/>
                <w:szCs w:val="24"/>
                <w:lang w:eastAsia="lv-LV"/>
              </w:rPr>
            </w:pPr>
            <w:r>
              <w:rPr>
                <w:rFonts w:ascii="Times New Roman" w:hAnsi="Times New Roman" w:cs="Times New Roman"/>
                <w:sz w:val="24"/>
                <w:szCs w:val="24"/>
                <w:lang w:eastAsia="lv-LV"/>
              </w:rPr>
              <w:t>2. Eksāmens (rakstisks) – 40%</w:t>
            </w:r>
          </w:p>
          <w:p w14:paraId="584BDF49" w14:textId="77777777" w:rsidR="00305CC2" w:rsidRPr="00DE6F7B" w:rsidRDefault="00305CC2" w:rsidP="000E020A">
            <w:pPr>
              <w:spacing w:after="0" w:line="240" w:lineRule="auto"/>
              <w:contextualSpacing/>
              <w:mirrorIndents/>
              <w:rPr>
                <w:rFonts w:ascii="Times New Roman" w:hAnsi="Times New Roman" w:cs="Times New Roman"/>
                <w:sz w:val="24"/>
                <w:szCs w:val="24"/>
                <w:lang w:eastAsia="lv-LV"/>
              </w:rPr>
            </w:pPr>
          </w:p>
          <w:p w14:paraId="71C1D513" w14:textId="77777777" w:rsidR="00305CC2" w:rsidRPr="00DE6F7B" w:rsidRDefault="00305CC2" w:rsidP="00FD2DBF">
            <w:pPr>
              <w:spacing w:after="0" w:line="240" w:lineRule="auto"/>
              <w:ind w:left="74"/>
              <w:contextualSpacing/>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Lai nokārtotu kursu, eksāmena atzīmei, kā arī vidējai </w:t>
            </w:r>
            <w:proofErr w:type="spellStart"/>
            <w:r w:rsidRPr="00DE6F7B">
              <w:rPr>
                <w:rFonts w:ascii="Times New Roman" w:hAnsi="Times New Roman" w:cs="Times New Roman"/>
                <w:sz w:val="24"/>
                <w:szCs w:val="24"/>
                <w:lang w:eastAsia="lv-LV"/>
              </w:rPr>
              <w:t>starppārbaudījumu</w:t>
            </w:r>
            <w:proofErr w:type="spellEnd"/>
            <w:r w:rsidRPr="00DE6F7B">
              <w:rPr>
                <w:rFonts w:ascii="Times New Roman" w:hAnsi="Times New Roman" w:cs="Times New Roman"/>
                <w:sz w:val="24"/>
                <w:szCs w:val="24"/>
                <w:lang w:eastAsia="lv-LV"/>
              </w:rPr>
              <w:t xml:space="preserve"> atzīmei, jābūt sekmīgai, tas ir, vismaz 4.</w:t>
            </w:r>
          </w:p>
        </w:tc>
      </w:tr>
      <w:tr w:rsidR="00305CC2" w:rsidRPr="00DE6F7B" w14:paraId="0BAA0BB5" w14:textId="77777777" w:rsidTr="002E7542">
        <w:trPr>
          <w:gridBefore w:val="1"/>
          <w:wBefore w:w="98" w:type="dxa"/>
        </w:trPr>
        <w:tc>
          <w:tcPr>
            <w:tcW w:w="4251" w:type="dxa"/>
            <w:tcBorders>
              <w:top w:val="single" w:sz="4" w:space="0" w:color="auto"/>
              <w:bottom w:val="single" w:sz="4" w:space="0" w:color="auto"/>
              <w:right w:val="single" w:sz="4" w:space="0" w:color="auto"/>
            </w:tcBorders>
            <w:shd w:val="clear" w:color="auto" w:fill="auto"/>
            <w:vAlign w:val="center"/>
          </w:tcPr>
          <w:p w14:paraId="1D9450ED" w14:textId="77777777" w:rsidR="00305CC2" w:rsidRPr="00DE6F7B" w:rsidRDefault="00305CC2" w:rsidP="00FD2DB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b/>
                <w:i/>
                <w:sz w:val="24"/>
                <w:szCs w:val="24"/>
              </w:rPr>
              <w:lastRenderedPageBreak/>
              <w:t>Studiju rezultātu vērtēšanas kritēriji</w:t>
            </w:r>
          </w:p>
        </w:tc>
        <w:tc>
          <w:tcPr>
            <w:tcW w:w="5382" w:type="dxa"/>
            <w:gridSpan w:val="2"/>
            <w:tcBorders>
              <w:top w:val="single" w:sz="4" w:space="0" w:color="auto"/>
              <w:left w:val="single" w:sz="4" w:space="0" w:color="auto"/>
              <w:bottom w:val="single" w:sz="4" w:space="0" w:color="auto"/>
              <w:right w:val="nil"/>
            </w:tcBorders>
            <w:shd w:val="clear" w:color="auto" w:fill="auto"/>
            <w:tcMar>
              <w:left w:w="98" w:type="dxa"/>
            </w:tcMar>
          </w:tcPr>
          <w:p w14:paraId="5DF14327" w14:textId="77777777" w:rsidR="00305CC2" w:rsidRPr="00DE6F7B" w:rsidRDefault="00305CC2" w:rsidP="00FD2DBF">
            <w:pPr>
              <w:spacing w:after="0" w:line="240" w:lineRule="auto"/>
              <w:ind w:left="72"/>
              <w:contextualSpacing/>
              <w:mirrorIndents/>
              <w:jc w:val="both"/>
              <w:rPr>
                <w:rFonts w:ascii="Times New Roman" w:hAnsi="Times New Roman" w:cs="Times New Roman"/>
                <w:color w:val="FF0000"/>
                <w:sz w:val="24"/>
                <w:szCs w:val="24"/>
              </w:rPr>
            </w:pPr>
          </w:p>
        </w:tc>
      </w:tr>
      <w:tr w:rsidR="00305CC2" w:rsidRPr="00DE6F7B" w14:paraId="237DC1B0" w14:textId="77777777" w:rsidTr="002E7542">
        <w:trPr>
          <w:gridBefore w:val="1"/>
          <w:wBefore w:w="98" w:type="dxa"/>
        </w:trPr>
        <w:tc>
          <w:tcPr>
            <w:tcW w:w="9633" w:type="dxa"/>
            <w:gridSpan w:val="3"/>
            <w:tcBorders>
              <w:top w:val="single" w:sz="4" w:space="0" w:color="auto"/>
              <w:left w:val="nil"/>
              <w:bottom w:val="single" w:sz="4" w:space="0" w:color="auto"/>
              <w:right w:val="nil"/>
            </w:tcBorders>
            <w:shd w:val="clear" w:color="auto" w:fill="auto"/>
            <w:tcMar>
              <w:left w:w="98" w:type="dxa"/>
            </w:tcMar>
            <w:vAlign w:val="center"/>
          </w:tcPr>
          <w:p w14:paraId="158FDEBF" w14:textId="77777777" w:rsidR="00305CC2" w:rsidRPr="00DE6F7B" w:rsidRDefault="00305CC2" w:rsidP="00FD2DBF">
            <w:pPr>
              <w:spacing w:after="0" w:line="240" w:lineRule="auto"/>
              <w:ind w:left="74"/>
              <w:contextualSpacing/>
              <w:mirrorIndents/>
              <w:jc w:val="both"/>
              <w:rPr>
                <w:rFonts w:ascii="Times New Roman" w:hAnsi="Times New Roman" w:cs="Times New Roman"/>
                <w:sz w:val="24"/>
                <w:szCs w:val="24"/>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w:t>
            </w:r>
            <w:bookmarkStart w:id="2" w:name="__DdeLink__1728_360263540"/>
            <w:r w:rsidRPr="00DE6F7B">
              <w:rPr>
                <w:rFonts w:ascii="Times New Roman" w:eastAsia="Times New Roman" w:hAnsi="Times New Roman" w:cs="Times New Roman"/>
                <w:sz w:val="24"/>
                <w:szCs w:val="24"/>
                <w:lang w:eastAsia="lv-LV"/>
              </w:rPr>
              <w:t>Ministru kabineta noteikumiem Nr.141, Nr. 51 Nr.240</w:t>
            </w:r>
            <w:bookmarkEnd w:id="2"/>
            <w:r w:rsidRPr="00DE6F7B">
              <w:rPr>
                <w:rFonts w:ascii="Times New Roman" w:eastAsia="Times New Roman" w:hAnsi="Times New Roman" w:cs="Times New Roman"/>
                <w:sz w:val="24"/>
                <w:szCs w:val="24"/>
                <w:lang w:eastAsia="lv-LV"/>
              </w:rPr>
              <w:t xml:space="preserve"> un LU Senāta 29.06.2015. lēmumu Nr. 211, vadoties pēc šādiem kritērijiem: iegūto zināšanu apjoms un kvalitāte; iegūtās prasmes; iegūtā kompetence atbilstīgi plānotajiem studiju rezultātiem.</w:t>
            </w:r>
          </w:p>
          <w:p w14:paraId="4B60FD82" w14:textId="77777777" w:rsidR="00305CC2" w:rsidRPr="00DE6F7B" w:rsidRDefault="00305CC2" w:rsidP="00FD2DBF">
            <w:pPr>
              <w:spacing w:after="0" w:line="240" w:lineRule="auto"/>
              <w:ind w:left="72"/>
              <w:contextualSpacing/>
              <w:mirrorIndents/>
              <w:jc w:val="both"/>
              <w:rPr>
                <w:rFonts w:ascii="Times New Roman" w:hAnsi="Times New Roman" w:cs="Times New Roman"/>
                <w:i/>
                <w:sz w:val="24"/>
                <w:szCs w:val="24"/>
              </w:rPr>
            </w:pPr>
          </w:p>
          <w:p w14:paraId="62EA3FF0" w14:textId="77777777" w:rsidR="00305CC2" w:rsidRPr="00DE6F7B" w:rsidRDefault="00305CC2" w:rsidP="00FD2DBF">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898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2704"/>
              <w:gridCol w:w="485"/>
              <w:gridCol w:w="509"/>
              <w:gridCol w:w="504"/>
              <w:gridCol w:w="510"/>
              <w:gridCol w:w="504"/>
              <w:gridCol w:w="490"/>
              <w:gridCol w:w="432"/>
              <w:gridCol w:w="445"/>
              <w:gridCol w:w="432"/>
              <w:gridCol w:w="510"/>
              <w:gridCol w:w="509"/>
              <w:gridCol w:w="504"/>
              <w:gridCol w:w="446"/>
            </w:tblGrid>
            <w:tr w:rsidR="00305CC2" w:rsidRPr="00DE6F7B" w14:paraId="0BB48F01" w14:textId="77777777" w:rsidTr="00FD2DBF">
              <w:trPr>
                <w:jc w:val="center"/>
              </w:trPr>
              <w:tc>
                <w:tcPr>
                  <w:tcW w:w="2710"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FA3C09D"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6274" w:type="dxa"/>
                  <w:gridSpan w:val="13"/>
                  <w:tcBorders>
                    <w:top w:val="single" w:sz="4" w:space="0" w:color="00000A"/>
                    <w:left w:val="single" w:sz="4" w:space="0" w:color="00000A"/>
                    <w:bottom w:val="single" w:sz="4" w:space="0" w:color="00000A"/>
                  </w:tcBorders>
                  <w:shd w:val="clear" w:color="auto" w:fill="auto"/>
                  <w:tcMar>
                    <w:left w:w="98" w:type="dxa"/>
                  </w:tcMar>
                </w:tcPr>
                <w:p w14:paraId="58212C7D"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305CC2" w:rsidRPr="00DE6F7B" w14:paraId="11356BC5" w14:textId="77777777" w:rsidTr="00FD2DBF">
              <w:trPr>
                <w:jc w:val="center"/>
              </w:trPr>
              <w:tc>
                <w:tcPr>
                  <w:tcW w:w="2710"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8DED9CE" w14:textId="77777777" w:rsidR="00305CC2" w:rsidRPr="00DE6F7B" w:rsidRDefault="00305CC2" w:rsidP="00FD2DBF">
                  <w:pPr>
                    <w:spacing w:after="0" w:line="240" w:lineRule="auto"/>
                    <w:contextualSpacing/>
                    <w:mirrorIndents/>
                    <w:rPr>
                      <w:rFonts w:ascii="Times New Roman" w:hAnsi="Times New Roman" w:cs="Times New Roman"/>
                      <w:sz w:val="24"/>
                      <w:szCs w:val="24"/>
                    </w:rPr>
                  </w:pPr>
                </w:p>
              </w:tc>
              <w:tc>
                <w:tcPr>
                  <w:tcW w:w="48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8566F68" w14:textId="77777777" w:rsidR="00305CC2" w:rsidRPr="00DE6F7B" w:rsidRDefault="00C557FA"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6FCABC4" w14:textId="77777777" w:rsidR="00305CC2" w:rsidRPr="00DE6F7B" w:rsidRDefault="00C557FA"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65666E0" w14:textId="77777777" w:rsidR="00305CC2" w:rsidRPr="00DE6F7B" w:rsidRDefault="00C557FA"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BB59623" w14:textId="77777777" w:rsidR="00305CC2" w:rsidRPr="00DE6F7B" w:rsidRDefault="00C557FA"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04D92BC" w14:textId="77777777" w:rsidR="00305CC2" w:rsidRPr="00DE6F7B" w:rsidRDefault="00C557FA"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492" w:type="dxa"/>
                  <w:tcBorders>
                    <w:top w:val="single" w:sz="4" w:space="0" w:color="00000A"/>
                    <w:left w:val="single" w:sz="4" w:space="0" w:color="00000A"/>
                    <w:bottom w:val="single" w:sz="4" w:space="0" w:color="00000A"/>
                    <w:right w:val="single" w:sz="4" w:space="0" w:color="00000A"/>
                  </w:tcBorders>
                </w:tcPr>
                <w:p w14:paraId="0B02FDDB" w14:textId="77777777" w:rsidR="00305CC2" w:rsidRPr="00DE6F7B" w:rsidRDefault="00C557FA"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33" w:type="dxa"/>
                  <w:tcBorders>
                    <w:top w:val="single" w:sz="4" w:space="0" w:color="00000A"/>
                    <w:left w:val="single" w:sz="4" w:space="0" w:color="00000A"/>
                    <w:bottom w:val="single" w:sz="4" w:space="0" w:color="00000A"/>
                    <w:right w:val="single" w:sz="4" w:space="0" w:color="00000A"/>
                  </w:tcBorders>
                </w:tcPr>
                <w:p w14:paraId="0CD17FF2" w14:textId="77777777" w:rsidR="00305CC2" w:rsidRPr="00DE6F7B" w:rsidRDefault="00C557FA"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46" w:type="dxa"/>
                  <w:tcBorders>
                    <w:top w:val="single" w:sz="4" w:space="0" w:color="00000A"/>
                    <w:left w:val="single" w:sz="4" w:space="0" w:color="00000A"/>
                    <w:bottom w:val="single" w:sz="4" w:space="0" w:color="00000A"/>
                    <w:right w:val="single" w:sz="4" w:space="0" w:color="00000A"/>
                  </w:tcBorders>
                </w:tcPr>
                <w:p w14:paraId="5C262208" w14:textId="77777777" w:rsidR="00305CC2" w:rsidRPr="00DE6F7B" w:rsidRDefault="00C557FA"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c>
                <w:tcPr>
                  <w:tcW w:w="433" w:type="dxa"/>
                  <w:tcBorders>
                    <w:top w:val="single" w:sz="4" w:space="0" w:color="00000A"/>
                    <w:left w:val="single" w:sz="4" w:space="0" w:color="00000A"/>
                    <w:bottom w:val="single" w:sz="4" w:space="0" w:color="00000A"/>
                    <w:right w:val="single" w:sz="4" w:space="0" w:color="00000A"/>
                  </w:tcBorders>
                </w:tcPr>
                <w:p w14:paraId="3DF472CF" w14:textId="77777777" w:rsidR="00305CC2" w:rsidRPr="00DE6F7B" w:rsidRDefault="00C557FA"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9</w:t>
                  </w:r>
                </w:p>
              </w:tc>
              <w:tc>
                <w:tcPr>
                  <w:tcW w:w="511" w:type="dxa"/>
                  <w:tcBorders>
                    <w:top w:val="single" w:sz="4" w:space="0" w:color="00000A"/>
                    <w:left w:val="single" w:sz="4" w:space="0" w:color="00000A"/>
                    <w:bottom w:val="single" w:sz="4" w:space="0" w:color="00000A"/>
                    <w:right w:val="single" w:sz="4" w:space="0" w:color="00000A"/>
                  </w:tcBorders>
                </w:tcPr>
                <w:p w14:paraId="65E54A3C" w14:textId="77777777" w:rsidR="00305CC2" w:rsidRPr="00DE6F7B" w:rsidRDefault="00C557FA"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10</w:t>
                  </w:r>
                </w:p>
              </w:tc>
              <w:tc>
                <w:tcPr>
                  <w:tcW w:w="510" w:type="dxa"/>
                  <w:tcBorders>
                    <w:top w:val="single" w:sz="4" w:space="0" w:color="00000A"/>
                    <w:left w:val="single" w:sz="4" w:space="0" w:color="00000A"/>
                    <w:bottom w:val="single" w:sz="4" w:space="0" w:color="00000A"/>
                    <w:right w:val="single" w:sz="4" w:space="0" w:color="00000A"/>
                  </w:tcBorders>
                </w:tcPr>
                <w:p w14:paraId="285DD43D" w14:textId="77777777" w:rsidR="00305CC2" w:rsidRPr="00DE6F7B" w:rsidRDefault="00C557FA"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11</w:t>
                  </w:r>
                </w:p>
              </w:tc>
              <w:tc>
                <w:tcPr>
                  <w:tcW w:w="505" w:type="dxa"/>
                  <w:tcBorders>
                    <w:top w:val="single" w:sz="4" w:space="0" w:color="00000A"/>
                    <w:left w:val="single" w:sz="4" w:space="0" w:color="00000A"/>
                    <w:bottom w:val="single" w:sz="4" w:space="0" w:color="00000A"/>
                    <w:right w:val="single" w:sz="4" w:space="0" w:color="00000A"/>
                  </w:tcBorders>
                </w:tcPr>
                <w:p w14:paraId="32A3E5FA" w14:textId="77777777" w:rsidR="00305CC2" w:rsidRPr="00DE6F7B" w:rsidRDefault="00C557FA"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12</w:t>
                  </w:r>
                </w:p>
              </w:tc>
              <w:tc>
                <w:tcPr>
                  <w:tcW w:w="420" w:type="dxa"/>
                  <w:tcBorders>
                    <w:top w:val="single" w:sz="4" w:space="0" w:color="00000A"/>
                    <w:left w:val="single" w:sz="4" w:space="0" w:color="00000A"/>
                    <w:bottom w:val="single" w:sz="4" w:space="0" w:color="00000A"/>
                    <w:right w:val="single" w:sz="4" w:space="0" w:color="00000A"/>
                  </w:tcBorders>
                </w:tcPr>
                <w:p w14:paraId="54BA7C0A" w14:textId="77777777" w:rsidR="00305CC2" w:rsidRPr="00DE6F7B" w:rsidRDefault="00C557FA"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13</w:t>
                  </w:r>
                </w:p>
              </w:tc>
            </w:tr>
            <w:tr w:rsidR="00305CC2" w:rsidRPr="00DE6F7B" w14:paraId="32287317" w14:textId="77777777" w:rsidTr="00FD2DBF">
              <w:trPr>
                <w:jc w:val="center"/>
              </w:trPr>
              <w:tc>
                <w:tcPr>
                  <w:tcW w:w="27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97419C4" w14:textId="77777777" w:rsidR="00305CC2" w:rsidRPr="00DE6F7B" w:rsidRDefault="00305CC2" w:rsidP="00FD2DBF">
                  <w:pPr>
                    <w:spacing w:after="0" w:line="240" w:lineRule="auto"/>
                    <w:ind w:left="360"/>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1. </w:t>
                  </w:r>
                  <w:bookmarkStart w:id="3" w:name="__DdeLink__561_360263540"/>
                  <w:bookmarkEnd w:id="3"/>
                  <w:proofErr w:type="spellStart"/>
                  <w:r w:rsidRPr="00DE6F7B">
                    <w:rPr>
                      <w:rFonts w:ascii="Times New Roman" w:hAnsi="Times New Roman" w:cs="Times New Roman"/>
                      <w:sz w:val="24"/>
                      <w:szCs w:val="24"/>
                    </w:rPr>
                    <w:t>starppārbaudījums</w:t>
                  </w:r>
                  <w:proofErr w:type="spellEnd"/>
                </w:p>
              </w:tc>
              <w:tc>
                <w:tcPr>
                  <w:tcW w:w="48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60D4CB3"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w:t>
                  </w:r>
                </w:p>
              </w:tc>
              <w:tc>
                <w:tcPr>
                  <w:tcW w:w="5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7440FFF"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926807B"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51BB62A"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3284E09"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92" w:type="dxa"/>
                  <w:tcBorders>
                    <w:top w:val="single" w:sz="4" w:space="0" w:color="00000A"/>
                    <w:left w:val="single" w:sz="4" w:space="0" w:color="00000A"/>
                    <w:bottom w:val="single" w:sz="4" w:space="0" w:color="00000A"/>
                    <w:right w:val="single" w:sz="4" w:space="0" w:color="00000A"/>
                  </w:tcBorders>
                </w:tcPr>
                <w:p w14:paraId="7C4694F2"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A"/>
                    <w:left w:val="single" w:sz="4" w:space="0" w:color="00000A"/>
                    <w:bottom w:val="single" w:sz="4" w:space="0" w:color="00000A"/>
                    <w:right w:val="single" w:sz="4" w:space="0" w:color="00000A"/>
                  </w:tcBorders>
                </w:tcPr>
                <w:p w14:paraId="3ACCF469"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46" w:type="dxa"/>
                  <w:tcBorders>
                    <w:top w:val="single" w:sz="4" w:space="0" w:color="00000A"/>
                    <w:left w:val="single" w:sz="4" w:space="0" w:color="00000A"/>
                    <w:bottom w:val="single" w:sz="4" w:space="0" w:color="00000A"/>
                    <w:right w:val="single" w:sz="4" w:space="0" w:color="00000A"/>
                  </w:tcBorders>
                </w:tcPr>
                <w:p w14:paraId="63C93A95"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33" w:type="dxa"/>
                  <w:tcBorders>
                    <w:top w:val="single" w:sz="4" w:space="0" w:color="00000A"/>
                    <w:left w:val="single" w:sz="4" w:space="0" w:color="00000A"/>
                    <w:bottom w:val="single" w:sz="4" w:space="0" w:color="00000A"/>
                    <w:right w:val="single" w:sz="4" w:space="0" w:color="00000A"/>
                  </w:tcBorders>
                </w:tcPr>
                <w:p w14:paraId="39D9492F"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11" w:type="dxa"/>
                  <w:tcBorders>
                    <w:top w:val="single" w:sz="4" w:space="0" w:color="00000A"/>
                    <w:left w:val="single" w:sz="4" w:space="0" w:color="00000A"/>
                    <w:bottom w:val="single" w:sz="4" w:space="0" w:color="00000A"/>
                    <w:right w:val="single" w:sz="4" w:space="0" w:color="00000A"/>
                  </w:tcBorders>
                </w:tcPr>
                <w:p w14:paraId="5FD96EDB"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10" w:type="dxa"/>
                  <w:tcBorders>
                    <w:top w:val="single" w:sz="4" w:space="0" w:color="00000A"/>
                    <w:left w:val="single" w:sz="4" w:space="0" w:color="00000A"/>
                    <w:bottom w:val="single" w:sz="4" w:space="0" w:color="00000A"/>
                    <w:right w:val="single" w:sz="4" w:space="0" w:color="00000A"/>
                  </w:tcBorders>
                </w:tcPr>
                <w:p w14:paraId="337EBF25"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05" w:type="dxa"/>
                  <w:tcBorders>
                    <w:top w:val="single" w:sz="4" w:space="0" w:color="00000A"/>
                    <w:left w:val="single" w:sz="4" w:space="0" w:color="00000A"/>
                    <w:bottom w:val="single" w:sz="4" w:space="0" w:color="00000A"/>
                    <w:right w:val="single" w:sz="4" w:space="0" w:color="00000A"/>
                  </w:tcBorders>
                </w:tcPr>
                <w:p w14:paraId="2077C463"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20" w:type="dxa"/>
                  <w:tcBorders>
                    <w:top w:val="single" w:sz="4" w:space="0" w:color="00000A"/>
                    <w:left w:val="single" w:sz="4" w:space="0" w:color="00000A"/>
                    <w:bottom w:val="single" w:sz="4" w:space="0" w:color="00000A"/>
                    <w:right w:val="single" w:sz="4" w:space="0" w:color="00000A"/>
                  </w:tcBorders>
                </w:tcPr>
                <w:p w14:paraId="2DB5CA8E"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305CC2" w:rsidRPr="00DE6F7B" w14:paraId="46A86091" w14:textId="77777777" w:rsidTr="00FD2DBF">
              <w:trPr>
                <w:jc w:val="center"/>
              </w:trPr>
              <w:tc>
                <w:tcPr>
                  <w:tcW w:w="27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4D41A76" w14:textId="77777777" w:rsidR="00305CC2" w:rsidRPr="00DE6F7B" w:rsidRDefault="00305CC2" w:rsidP="00FD2DBF">
                  <w:pPr>
                    <w:spacing w:after="0" w:line="240" w:lineRule="auto"/>
                    <w:ind w:left="360"/>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2. </w:t>
                  </w:r>
                  <w:proofErr w:type="spellStart"/>
                  <w:r w:rsidRPr="00DE6F7B">
                    <w:rPr>
                      <w:rFonts w:ascii="Times New Roman" w:hAnsi="Times New Roman" w:cs="Times New Roman"/>
                      <w:sz w:val="24"/>
                      <w:szCs w:val="24"/>
                    </w:rPr>
                    <w:t>starppārbaudījums</w:t>
                  </w:r>
                  <w:proofErr w:type="spellEnd"/>
                </w:p>
              </w:tc>
              <w:tc>
                <w:tcPr>
                  <w:tcW w:w="48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8080A4A"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77FA887"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7710F3F"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762B34F"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085CC38"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92" w:type="dxa"/>
                  <w:tcBorders>
                    <w:top w:val="single" w:sz="4" w:space="0" w:color="00000A"/>
                    <w:left w:val="single" w:sz="4" w:space="0" w:color="00000A"/>
                    <w:bottom w:val="single" w:sz="4" w:space="0" w:color="00000A"/>
                    <w:right w:val="single" w:sz="4" w:space="0" w:color="00000A"/>
                  </w:tcBorders>
                </w:tcPr>
                <w:p w14:paraId="37F8571D"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A"/>
                    <w:left w:val="single" w:sz="4" w:space="0" w:color="00000A"/>
                    <w:bottom w:val="single" w:sz="4" w:space="0" w:color="00000A"/>
                    <w:right w:val="single" w:sz="4" w:space="0" w:color="00000A"/>
                  </w:tcBorders>
                </w:tcPr>
                <w:p w14:paraId="4D32B40C"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46" w:type="dxa"/>
                  <w:tcBorders>
                    <w:top w:val="single" w:sz="4" w:space="0" w:color="00000A"/>
                    <w:left w:val="single" w:sz="4" w:space="0" w:color="00000A"/>
                    <w:bottom w:val="single" w:sz="4" w:space="0" w:color="00000A"/>
                    <w:right w:val="single" w:sz="4" w:space="0" w:color="00000A"/>
                  </w:tcBorders>
                </w:tcPr>
                <w:p w14:paraId="2D321943"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A"/>
                    <w:left w:val="single" w:sz="4" w:space="0" w:color="00000A"/>
                    <w:bottom w:val="single" w:sz="4" w:space="0" w:color="00000A"/>
                    <w:right w:val="single" w:sz="4" w:space="0" w:color="00000A"/>
                  </w:tcBorders>
                </w:tcPr>
                <w:p w14:paraId="75FFDE34"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11" w:type="dxa"/>
                  <w:tcBorders>
                    <w:top w:val="single" w:sz="4" w:space="0" w:color="00000A"/>
                    <w:left w:val="single" w:sz="4" w:space="0" w:color="00000A"/>
                    <w:bottom w:val="single" w:sz="4" w:space="0" w:color="00000A"/>
                    <w:right w:val="single" w:sz="4" w:space="0" w:color="00000A"/>
                  </w:tcBorders>
                </w:tcPr>
                <w:p w14:paraId="73FC59F0"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10" w:type="dxa"/>
                  <w:tcBorders>
                    <w:top w:val="single" w:sz="4" w:space="0" w:color="00000A"/>
                    <w:left w:val="single" w:sz="4" w:space="0" w:color="00000A"/>
                    <w:bottom w:val="single" w:sz="4" w:space="0" w:color="00000A"/>
                    <w:right w:val="single" w:sz="4" w:space="0" w:color="00000A"/>
                  </w:tcBorders>
                </w:tcPr>
                <w:p w14:paraId="33133F81"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05" w:type="dxa"/>
                  <w:tcBorders>
                    <w:top w:val="single" w:sz="4" w:space="0" w:color="00000A"/>
                    <w:left w:val="single" w:sz="4" w:space="0" w:color="00000A"/>
                    <w:bottom w:val="single" w:sz="4" w:space="0" w:color="00000A"/>
                    <w:right w:val="single" w:sz="4" w:space="0" w:color="00000A"/>
                  </w:tcBorders>
                </w:tcPr>
                <w:p w14:paraId="04780053"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20" w:type="dxa"/>
                  <w:tcBorders>
                    <w:top w:val="single" w:sz="4" w:space="0" w:color="00000A"/>
                    <w:left w:val="single" w:sz="4" w:space="0" w:color="00000A"/>
                    <w:bottom w:val="single" w:sz="4" w:space="0" w:color="00000A"/>
                    <w:right w:val="single" w:sz="4" w:space="0" w:color="00000A"/>
                  </w:tcBorders>
                </w:tcPr>
                <w:p w14:paraId="0AB11612"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305CC2" w:rsidRPr="00DE6F7B" w14:paraId="73A00764" w14:textId="77777777" w:rsidTr="00FD2DBF">
              <w:trPr>
                <w:jc w:val="center"/>
              </w:trPr>
              <w:tc>
                <w:tcPr>
                  <w:tcW w:w="27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48D8513" w14:textId="77777777" w:rsidR="00305CC2" w:rsidRPr="00DE6F7B" w:rsidRDefault="00305CC2" w:rsidP="00FD2DBF">
                  <w:pPr>
                    <w:spacing w:after="0" w:line="240" w:lineRule="auto"/>
                    <w:ind w:left="360"/>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3. </w:t>
                  </w:r>
                  <w:proofErr w:type="spellStart"/>
                  <w:r w:rsidRPr="00DE6F7B">
                    <w:rPr>
                      <w:rFonts w:ascii="Times New Roman" w:hAnsi="Times New Roman" w:cs="Times New Roman"/>
                      <w:sz w:val="24"/>
                      <w:szCs w:val="24"/>
                    </w:rPr>
                    <w:t>starppārbaudījums</w:t>
                  </w:r>
                  <w:proofErr w:type="spellEnd"/>
                </w:p>
              </w:tc>
              <w:tc>
                <w:tcPr>
                  <w:tcW w:w="48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437010C"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D2FE65A"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1A4DEFD"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0B7702"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BE18587"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92" w:type="dxa"/>
                  <w:tcBorders>
                    <w:top w:val="single" w:sz="4" w:space="0" w:color="00000A"/>
                    <w:left w:val="single" w:sz="4" w:space="0" w:color="00000A"/>
                    <w:bottom w:val="single" w:sz="4" w:space="0" w:color="00000A"/>
                    <w:right w:val="single" w:sz="4" w:space="0" w:color="00000A"/>
                  </w:tcBorders>
                </w:tcPr>
                <w:p w14:paraId="45CC8B59"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A"/>
                    <w:left w:val="single" w:sz="4" w:space="0" w:color="00000A"/>
                    <w:bottom w:val="single" w:sz="4" w:space="0" w:color="00000A"/>
                    <w:right w:val="single" w:sz="4" w:space="0" w:color="00000A"/>
                  </w:tcBorders>
                </w:tcPr>
                <w:p w14:paraId="530AA02F"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46" w:type="dxa"/>
                  <w:tcBorders>
                    <w:top w:val="single" w:sz="4" w:space="0" w:color="00000A"/>
                    <w:left w:val="single" w:sz="4" w:space="0" w:color="00000A"/>
                    <w:bottom w:val="single" w:sz="4" w:space="0" w:color="00000A"/>
                    <w:right w:val="single" w:sz="4" w:space="0" w:color="00000A"/>
                  </w:tcBorders>
                </w:tcPr>
                <w:p w14:paraId="59B01685"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33" w:type="dxa"/>
                  <w:tcBorders>
                    <w:top w:val="single" w:sz="4" w:space="0" w:color="00000A"/>
                    <w:left w:val="single" w:sz="4" w:space="0" w:color="00000A"/>
                    <w:bottom w:val="single" w:sz="4" w:space="0" w:color="00000A"/>
                    <w:right w:val="single" w:sz="4" w:space="0" w:color="00000A"/>
                  </w:tcBorders>
                </w:tcPr>
                <w:p w14:paraId="535CD84A"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11" w:type="dxa"/>
                  <w:tcBorders>
                    <w:top w:val="single" w:sz="4" w:space="0" w:color="00000A"/>
                    <w:left w:val="single" w:sz="4" w:space="0" w:color="00000A"/>
                    <w:bottom w:val="single" w:sz="4" w:space="0" w:color="00000A"/>
                    <w:right w:val="single" w:sz="4" w:space="0" w:color="00000A"/>
                  </w:tcBorders>
                </w:tcPr>
                <w:p w14:paraId="2BE25EE8"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10" w:type="dxa"/>
                  <w:tcBorders>
                    <w:top w:val="single" w:sz="4" w:space="0" w:color="00000A"/>
                    <w:left w:val="single" w:sz="4" w:space="0" w:color="00000A"/>
                    <w:bottom w:val="single" w:sz="4" w:space="0" w:color="00000A"/>
                    <w:right w:val="single" w:sz="4" w:space="0" w:color="00000A"/>
                  </w:tcBorders>
                </w:tcPr>
                <w:p w14:paraId="265FC3D3"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05" w:type="dxa"/>
                  <w:tcBorders>
                    <w:top w:val="single" w:sz="4" w:space="0" w:color="00000A"/>
                    <w:left w:val="single" w:sz="4" w:space="0" w:color="00000A"/>
                    <w:bottom w:val="single" w:sz="4" w:space="0" w:color="00000A"/>
                    <w:right w:val="single" w:sz="4" w:space="0" w:color="00000A"/>
                  </w:tcBorders>
                </w:tcPr>
                <w:p w14:paraId="42E82B73"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20" w:type="dxa"/>
                  <w:tcBorders>
                    <w:top w:val="single" w:sz="4" w:space="0" w:color="00000A"/>
                    <w:left w:val="single" w:sz="4" w:space="0" w:color="00000A"/>
                    <w:bottom w:val="single" w:sz="4" w:space="0" w:color="00000A"/>
                    <w:right w:val="single" w:sz="4" w:space="0" w:color="00000A"/>
                  </w:tcBorders>
                </w:tcPr>
                <w:p w14:paraId="5FD7C4A6"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305CC2" w:rsidRPr="00DE6F7B" w14:paraId="19598D30" w14:textId="77777777" w:rsidTr="00FD2DBF">
              <w:trPr>
                <w:jc w:val="center"/>
              </w:trPr>
              <w:tc>
                <w:tcPr>
                  <w:tcW w:w="27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D488787" w14:textId="77777777" w:rsidR="00305CC2" w:rsidRPr="00DE6F7B" w:rsidRDefault="00305CC2" w:rsidP="00FD2DBF">
                  <w:pPr>
                    <w:spacing w:after="0" w:line="240" w:lineRule="auto"/>
                    <w:ind w:left="360"/>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4. </w:t>
                  </w:r>
                  <w:proofErr w:type="spellStart"/>
                  <w:r w:rsidRPr="00DE6F7B">
                    <w:rPr>
                      <w:rFonts w:ascii="Times New Roman" w:hAnsi="Times New Roman" w:cs="Times New Roman"/>
                      <w:sz w:val="24"/>
                      <w:szCs w:val="24"/>
                    </w:rPr>
                    <w:t>starppārbaudījums</w:t>
                  </w:r>
                  <w:proofErr w:type="spellEnd"/>
                </w:p>
              </w:tc>
              <w:tc>
                <w:tcPr>
                  <w:tcW w:w="48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2843E27"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6513E86"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5D88B25"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F5EFCEE"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A1A2548"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92" w:type="dxa"/>
                  <w:tcBorders>
                    <w:top w:val="single" w:sz="4" w:space="0" w:color="00000A"/>
                    <w:left w:val="single" w:sz="4" w:space="0" w:color="00000A"/>
                    <w:bottom w:val="single" w:sz="4" w:space="0" w:color="00000A"/>
                    <w:right w:val="single" w:sz="4" w:space="0" w:color="00000A"/>
                  </w:tcBorders>
                </w:tcPr>
                <w:p w14:paraId="48150782"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A"/>
                    <w:left w:val="single" w:sz="4" w:space="0" w:color="00000A"/>
                    <w:bottom w:val="single" w:sz="4" w:space="0" w:color="00000A"/>
                    <w:right w:val="single" w:sz="4" w:space="0" w:color="00000A"/>
                  </w:tcBorders>
                </w:tcPr>
                <w:p w14:paraId="69CDE396"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46" w:type="dxa"/>
                  <w:tcBorders>
                    <w:top w:val="single" w:sz="4" w:space="0" w:color="00000A"/>
                    <w:left w:val="single" w:sz="4" w:space="0" w:color="00000A"/>
                    <w:bottom w:val="single" w:sz="4" w:space="0" w:color="00000A"/>
                    <w:right w:val="single" w:sz="4" w:space="0" w:color="00000A"/>
                  </w:tcBorders>
                </w:tcPr>
                <w:p w14:paraId="1AA0D7C6"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33" w:type="dxa"/>
                  <w:tcBorders>
                    <w:top w:val="single" w:sz="4" w:space="0" w:color="00000A"/>
                    <w:left w:val="single" w:sz="4" w:space="0" w:color="00000A"/>
                    <w:bottom w:val="single" w:sz="4" w:space="0" w:color="00000A"/>
                    <w:right w:val="single" w:sz="4" w:space="0" w:color="00000A"/>
                  </w:tcBorders>
                </w:tcPr>
                <w:p w14:paraId="27827816"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11" w:type="dxa"/>
                  <w:tcBorders>
                    <w:top w:val="single" w:sz="4" w:space="0" w:color="00000A"/>
                    <w:left w:val="single" w:sz="4" w:space="0" w:color="00000A"/>
                    <w:bottom w:val="single" w:sz="4" w:space="0" w:color="00000A"/>
                    <w:right w:val="single" w:sz="4" w:space="0" w:color="00000A"/>
                  </w:tcBorders>
                </w:tcPr>
                <w:p w14:paraId="53459D76"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10" w:type="dxa"/>
                  <w:tcBorders>
                    <w:top w:val="single" w:sz="4" w:space="0" w:color="00000A"/>
                    <w:left w:val="single" w:sz="4" w:space="0" w:color="00000A"/>
                    <w:bottom w:val="single" w:sz="4" w:space="0" w:color="00000A"/>
                    <w:right w:val="single" w:sz="4" w:space="0" w:color="00000A"/>
                  </w:tcBorders>
                </w:tcPr>
                <w:p w14:paraId="30B69DEC"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05" w:type="dxa"/>
                  <w:tcBorders>
                    <w:top w:val="single" w:sz="4" w:space="0" w:color="00000A"/>
                    <w:left w:val="single" w:sz="4" w:space="0" w:color="00000A"/>
                    <w:bottom w:val="single" w:sz="4" w:space="0" w:color="00000A"/>
                    <w:right w:val="single" w:sz="4" w:space="0" w:color="00000A"/>
                  </w:tcBorders>
                </w:tcPr>
                <w:p w14:paraId="68D52958"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20" w:type="dxa"/>
                  <w:tcBorders>
                    <w:top w:val="single" w:sz="4" w:space="0" w:color="00000A"/>
                    <w:left w:val="single" w:sz="4" w:space="0" w:color="00000A"/>
                    <w:bottom w:val="single" w:sz="4" w:space="0" w:color="00000A"/>
                    <w:right w:val="single" w:sz="4" w:space="0" w:color="00000A"/>
                  </w:tcBorders>
                </w:tcPr>
                <w:p w14:paraId="54A0012A"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305CC2" w:rsidRPr="00DE6F7B" w14:paraId="73CA683C" w14:textId="77777777" w:rsidTr="00FD2DBF">
              <w:trPr>
                <w:jc w:val="center"/>
              </w:trPr>
              <w:tc>
                <w:tcPr>
                  <w:tcW w:w="27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B8A379E" w14:textId="77777777" w:rsidR="00305CC2" w:rsidRPr="00DE6F7B" w:rsidRDefault="00305CC2" w:rsidP="00FD2DBF">
                  <w:pPr>
                    <w:spacing w:after="0" w:line="240" w:lineRule="auto"/>
                    <w:ind w:left="360"/>
                    <w:contextualSpacing/>
                    <w:mirrorIndents/>
                    <w:rPr>
                      <w:rFonts w:ascii="Times New Roman" w:hAnsi="Times New Roman" w:cs="Times New Roman"/>
                      <w:sz w:val="24"/>
                      <w:szCs w:val="24"/>
                    </w:rPr>
                  </w:pPr>
                  <w:r w:rsidRPr="00DE6F7B">
                    <w:rPr>
                      <w:rFonts w:ascii="Times New Roman" w:hAnsi="Times New Roman" w:cs="Times New Roman"/>
                      <w:sz w:val="24"/>
                      <w:szCs w:val="24"/>
                    </w:rPr>
                    <w:t>5. eksāmens</w:t>
                  </w:r>
                </w:p>
              </w:tc>
              <w:tc>
                <w:tcPr>
                  <w:tcW w:w="48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0845F53"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149AC1A"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25C16B8"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1E0704E"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0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A41238D"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92" w:type="dxa"/>
                  <w:tcBorders>
                    <w:top w:val="single" w:sz="4" w:space="0" w:color="00000A"/>
                    <w:left w:val="single" w:sz="4" w:space="0" w:color="00000A"/>
                    <w:bottom w:val="single" w:sz="4" w:space="0" w:color="00000A"/>
                    <w:right w:val="single" w:sz="4" w:space="0" w:color="00000A"/>
                  </w:tcBorders>
                </w:tcPr>
                <w:p w14:paraId="7FFD8913"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433" w:type="dxa"/>
                  <w:tcBorders>
                    <w:top w:val="single" w:sz="4" w:space="0" w:color="00000A"/>
                    <w:left w:val="single" w:sz="4" w:space="0" w:color="00000A"/>
                    <w:bottom w:val="single" w:sz="4" w:space="0" w:color="00000A"/>
                    <w:right w:val="single" w:sz="4" w:space="0" w:color="00000A"/>
                  </w:tcBorders>
                </w:tcPr>
                <w:p w14:paraId="3C80883A"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46" w:type="dxa"/>
                  <w:tcBorders>
                    <w:top w:val="single" w:sz="4" w:space="0" w:color="00000A"/>
                    <w:left w:val="single" w:sz="4" w:space="0" w:color="00000A"/>
                    <w:bottom w:val="single" w:sz="4" w:space="0" w:color="00000A"/>
                    <w:right w:val="single" w:sz="4" w:space="0" w:color="00000A"/>
                  </w:tcBorders>
                </w:tcPr>
                <w:p w14:paraId="29F6E952"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A"/>
                    <w:left w:val="single" w:sz="4" w:space="0" w:color="00000A"/>
                    <w:bottom w:val="single" w:sz="4" w:space="0" w:color="00000A"/>
                    <w:right w:val="single" w:sz="4" w:space="0" w:color="00000A"/>
                  </w:tcBorders>
                </w:tcPr>
                <w:p w14:paraId="0061B6E0"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11" w:type="dxa"/>
                  <w:tcBorders>
                    <w:top w:val="single" w:sz="4" w:space="0" w:color="00000A"/>
                    <w:left w:val="single" w:sz="4" w:space="0" w:color="00000A"/>
                    <w:bottom w:val="single" w:sz="4" w:space="0" w:color="00000A"/>
                    <w:right w:val="single" w:sz="4" w:space="0" w:color="00000A"/>
                  </w:tcBorders>
                </w:tcPr>
                <w:p w14:paraId="3FB158D0"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10" w:type="dxa"/>
                  <w:tcBorders>
                    <w:top w:val="single" w:sz="4" w:space="0" w:color="00000A"/>
                    <w:left w:val="single" w:sz="4" w:space="0" w:color="00000A"/>
                    <w:bottom w:val="single" w:sz="4" w:space="0" w:color="00000A"/>
                    <w:right w:val="single" w:sz="4" w:space="0" w:color="00000A"/>
                  </w:tcBorders>
                </w:tcPr>
                <w:p w14:paraId="11A8E834"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c>
                <w:tcPr>
                  <w:tcW w:w="505" w:type="dxa"/>
                  <w:tcBorders>
                    <w:top w:val="single" w:sz="4" w:space="0" w:color="00000A"/>
                    <w:left w:val="single" w:sz="4" w:space="0" w:color="00000A"/>
                    <w:bottom w:val="single" w:sz="4" w:space="0" w:color="00000A"/>
                    <w:right w:val="single" w:sz="4" w:space="0" w:color="00000A"/>
                  </w:tcBorders>
                </w:tcPr>
                <w:p w14:paraId="17E0BD14"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20" w:type="dxa"/>
                  <w:tcBorders>
                    <w:top w:val="single" w:sz="4" w:space="0" w:color="00000A"/>
                    <w:left w:val="single" w:sz="4" w:space="0" w:color="00000A"/>
                    <w:bottom w:val="single" w:sz="4" w:space="0" w:color="00000A"/>
                    <w:right w:val="single" w:sz="4" w:space="0" w:color="00000A"/>
                  </w:tcBorders>
                </w:tcPr>
                <w:p w14:paraId="23C265DC" w14:textId="77777777" w:rsidR="00305CC2" w:rsidRPr="00DE6F7B" w:rsidRDefault="00305CC2" w:rsidP="00FD2DBF">
                  <w:pPr>
                    <w:spacing w:after="0" w:line="240" w:lineRule="auto"/>
                    <w:contextualSpacing/>
                    <w:mirrorIndents/>
                    <w:jc w:val="center"/>
                    <w:rPr>
                      <w:rFonts w:ascii="Times New Roman" w:hAnsi="Times New Roman" w:cs="Times New Roman"/>
                      <w:sz w:val="24"/>
                      <w:szCs w:val="24"/>
                    </w:rPr>
                  </w:pPr>
                </w:p>
              </w:tc>
            </w:tr>
          </w:tbl>
          <w:p w14:paraId="370DB24B" w14:textId="77777777" w:rsidR="00305CC2" w:rsidRPr="00DE6F7B" w:rsidRDefault="00305CC2" w:rsidP="00FD2DBF">
            <w:pPr>
              <w:spacing w:after="0" w:line="240" w:lineRule="auto"/>
              <w:contextualSpacing/>
              <w:mirrorIndents/>
              <w:jc w:val="both"/>
              <w:rPr>
                <w:rFonts w:ascii="Times New Roman" w:hAnsi="Times New Roman" w:cs="Times New Roman"/>
                <w:color w:val="FF0000"/>
                <w:sz w:val="24"/>
                <w:szCs w:val="24"/>
              </w:rPr>
            </w:pPr>
          </w:p>
        </w:tc>
      </w:tr>
      <w:tr w:rsidR="00305CC2" w:rsidRPr="00DE6F7B" w14:paraId="0DFFB2A8" w14:textId="77777777" w:rsidTr="002E7542">
        <w:trPr>
          <w:gridBefore w:val="1"/>
          <w:wBefore w:w="98" w:type="dxa"/>
        </w:trPr>
        <w:tc>
          <w:tcPr>
            <w:tcW w:w="9633" w:type="dxa"/>
            <w:gridSpan w:val="3"/>
            <w:tcBorders>
              <w:top w:val="single" w:sz="4" w:space="0" w:color="auto"/>
              <w:left w:val="nil"/>
              <w:bottom w:val="single" w:sz="4" w:space="0" w:color="auto"/>
              <w:right w:val="nil"/>
            </w:tcBorders>
            <w:shd w:val="clear" w:color="auto" w:fill="auto"/>
            <w:tcMar>
              <w:left w:w="98" w:type="dxa"/>
            </w:tcMar>
            <w:vAlign w:val="center"/>
          </w:tcPr>
          <w:p w14:paraId="2A7C39A2" w14:textId="77777777" w:rsidR="00305CC2" w:rsidRPr="00DE6F7B" w:rsidRDefault="00305CC2" w:rsidP="00FD2DBF">
            <w:pPr>
              <w:spacing w:after="0" w:line="240" w:lineRule="auto"/>
              <w:contextualSpacing/>
              <w:mirrorIndents/>
              <w:rPr>
                <w:rFonts w:ascii="Times New Roman" w:hAnsi="Times New Roman" w:cs="Times New Roman"/>
                <w:b/>
                <w:i/>
                <w:sz w:val="24"/>
                <w:szCs w:val="24"/>
              </w:rPr>
            </w:pPr>
          </w:p>
          <w:p w14:paraId="7ABBB445" w14:textId="77777777" w:rsidR="00305CC2" w:rsidRPr="00DE6F7B" w:rsidRDefault="00305CC2" w:rsidP="00FD2DB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05CC2" w:rsidRPr="00DE6F7B" w14:paraId="6898F1A4" w14:textId="77777777" w:rsidTr="002E7542">
        <w:trPr>
          <w:gridBefore w:val="1"/>
          <w:wBefore w:w="98" w:type="dxa"/>
        </w:trPr>
        <w:tc>
          <w:tcPr>
            <w:tcW w:w="9633" w:type="dxa"/>
            <w:gridSpan w:val="3"/>
            <w:tcBorders>
              <w:top w:val="single" w:sz="4" w:space="0" w:color="auto"/>
              <w:left w:val="nil"/>
              <w:bottom w:val="single" w:sz="4" w:space="0" w:color="auto"/>
              <w:right w:val="nil"/>
            </w:tcBorders>
            <w:shd w:val="clear" w:color="auto" w:fill="auto"/>
            <w:tcMar>
              <w:left w:w="98" w:type="dxa"/>
            </w:tcMar>
            <w:vAlign w:val="center"/>
          </w:tcPr>
          <w:p w14:paraId="2575869D" w14:textId="77777777" w:rsidR="00305CC2" w:rsidRPr="00DE6F7B" w:rsidRDefault="00305CC2" w:rsidP="00FD2DBF">
            <w:pPr>
              <w:spacing w:after="0" w:line="240" w:lineRule="auto"/>
              <w:contextualSpacing/>
              <w:mirrorIndents/>
              <w:rPr>
                <w:rFonts w:ascii="Times New Roman" w:hAnsi="Times New Roman" w:cs="Times New Roman"/>
                <w:sz w:val="24"/>
                <w:szCs w:val="24"/>
                <w:lang w:eastAsia="lv-LV"/>
              </w:rPr>
            </w:pPr>
          </w:p>
          <w:p w14:paraId="28B9F5A0" w14:textId="77777777" w:rsidR="00EF5DEA" w:rsidRPr="00DE6F7B" w:rsidRDefault="00EF5DEA" w:rsidP="00712165">
            <w:pPr>
              <w:pStyle w:val="ListParagraph"/>
              <w:numPr>
                <w:ilvl w:val="0"/>
                <w:numId w:val="278"/>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Arfken</w:t>
            </w:r>
            <w:proofErr w:type="spellEnd"/>
            <w:r w:rsidRPr="00DE6F7B">
              <w:rPr>
                <w:rFonts w:ascii="Times New Roman" w:hAnsi="Times New Roman" w:cs="Times New Roman"/>
                <w:sz w:val="24"/>
                <w:szCs w:val="24"/>
                <w:lang w:eastAsia="lv-LV"/>
              </w:rPr>
              <w:t xml:space="preserve">, G.B., </w:t>
            </w:r>
            <w:proofErr w:type="spellStart"/>
            <w:r w:rsidRPr="00DE6F7B">
              <w:rPr>
                <w:rFonts w:ascii="Times New Roman" w:hAnsi="Times New Roman" w:cs="Times New Roman"/>
                <w:sz w:val="24"/>
                <w:szCs w:val="24"/>
                <w:lang w:eastAsia="lv-LV"/>
              </w:rPr>
              <w:t>Weber</w:t>
            </w:r>
            <w:proofErr w:type="spellEnd"/>
            <w:r w:rsidRPr="00DE6F7B">
              <w:rPr>
                <w:rFonts w:ascii="Times New Roman" w:hAnsi="Times New Roman" w:cs="Times New Roman"/>
                <w:sz w:val="24"/>
                <w:szCs w:val="24"/>
                <w:lang w:eastAsia="lv-LV"/>
              </w:rPr>
              <w:t xml:space="preserve">, H.J. </w:t>
            </w:r>
            <w:proofErr w:type="spellStart"/>
            <w:r w:rsidRPr="00DE6F7B">
              <w:rPr>
                <w:rFonts w:ascii="Times New Roman" w:hAnsi="Times New Roman" w:cs="Times New Roman"/>
                <w:i/>
                <w:sz w:val="24"/>
                <w:szCs w:val="24"/>
                <w:lang w:eastAsia="lv-LV"/>
              </w:rPr>
              <w:t>Mathematical</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Methods</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for</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Physicists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Amsterdam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etc</w:t>
            </w:r>
            <w:proofErr w:type="spellEnd"/>
            <w:r w:rsidRPr="00DE6F7B">
              <w:rPr>
                <w:rFonts w:ascii="Times New Roman" w:hAnsi="Times New Roman" w:cs="Times New Roman"/>
                <w:sz w:val="24"/>
                <w:szCs w:val="24"/>
                <w:lang w:eastAsia="lv-LV"/>
              </w:rPr>
              <w:t xml:space="preserve">.] : </w:t>
            </w:r>
            <w:proofErr w:type="spellStart"/>
            <w:r w:rsidRPr="00DE6F7B">
              <w:rPr>
                <w:rFonts w:ascii="Times New Roman" w:hAnsi="Times New Roman" w:cs="Times New Roman"/>
                <w:sz w:val="24"/>
                <w:szCs w:val="24"/>
                <w:lang w:eastAsia="lv-LV"/>
              </w:rPr>
              <w:t>Elsevier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Academic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2005. (24 eks.)</w:t>
            </w:r>
          </w:p>
          <w:p w14:paraId="0110C4A2" w14:textId="77777777" w:rsidR="00EF5DEA" w:rsidRPr="00DE6F7B" w:rsidRDefault="00EF5DEA" w:rsidP="00712165">
            <w:pPr>
              <w:pStyle w:val="ListParagraph"/>
              <w:numPr>
                <w:ilvl w:val="0"/>
                <w:numId w:val="278"/>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Riley</w:t>
            </w:r>
            <w:proofErr w:type="spellEnd"/>
            <w:r w:rsidRPr="00DE6F7B">
              <w:rPr>
                <w:rFonts w:ascii="Times New Roman" w:hAnsi="Times New Roman" w:cs="Times New Roman"/>
                <w:sz w:val="24"/>
                <w:szCs w:val="24"/>
                <w:lang w:eastAsia="lv-LV"/>
              </w:rPr>
              <w:t xml:space="preserve">, K.F., </w:t>
            </w:r>
            <w:proofErr w:type="spellStart"/>
            <w:r w:rsidRPr="00DE6F7B">
              <w:rPr>
                <w:rFonts w:ascii="Times New Roman" w:hAnsi="Times New Roman" w:cs="Times New Roman"/>
                <w:sz w:val="24"/>
                <w:szCs w:val="24"/>
                <w:lang w:eastAsia="lv-LV"/>
              </w:rPr>
              <w:t>Hobson</w:t>
            </w:r>
            <w:proofErr w:type="spellEnd"/>
            <w:r w:rsidRPr="00DE6F7B">
              <w:rPr>
                <w:rFonts w:ascii="Times New Roman" w:hAnsi="Times New Roman" w:cs="Times New Roman"/>
                <w:sz w:val="24"/>
                <w:szCs w:val="24"/>
                <w:lang w:eastAsia="lv-LV"/>
              </w:rPr>
              <w:t xml:space="preserve">, M.P., </w:t>
            </w:r>
            <w:proofErr w:type="spellStart"/>
            <w:r w:rsidRPr="00DE6F7B">
              <w:rPr>
                <w:rFonts w:ascii="Times New Roman" w:hAnsi="Times New Roman" w:cs="Times New Roman"/>
                <w:sz w:val="24"/>
                <w:szCs w:val="24"/>
                <w:lang w:eastAsia="lv-LV"/>
              </w:rPr>
              <w:t>Bence</w:t>
            </w:r>
            <w:proofErr w:type="spellEnd"/>
            <w:r w:rsidRPr="00DE6F7B">
              <w:rPr>
                <w:rFonts w:ascii="Times New Roman" w:hAnsi="Times New Roman" w:cs="Times New Roman"/>
                <w:sz w:val="24"/>
                <w:szCs w:val="24"/>
                <w:lang w:eastAsia="lv-LV"/>
              </w:rPr>
              <w:t xml:space="preserve">, S.J. </w:t>
            </w:r>
            <w:proofErr w:type="spellStart"/>
            <w:r w:rsidRPr="00DE6F7B">
              <w:rPr>
                <w:rFonts w:ascii="Times New Roman" w:hAnsi="Times New Roman" w:cs="Times New Roman"/>
                <w:i/>
                <w:sz w:val="24"/>
                <w:szCs w:val="24"/>
                <w:lang w:eastAsia="lv-LV"/>
              </w:rPr>
              <w:t>Mathematical</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methods</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for</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physics</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and</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engineering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New</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York</w:t>
            </w:r>
            <w:proofErr w:type="spellEnd"/>
            <w:r w:rsidRPr="00DE6F7B">
              <w:rPr>
                <w:rFonts w:ascii="Times New Roman" w:hAnsi="Times New Roman" w:cs="Times New Roman"/>
                <w:sz w:val="24"/>
                <w:szCs w:val="24"/>
                <w:lang w:eastAsia="lv-LV"/>
              </w:rPr>
              <w:t xml:space="preserve"> :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2006. (12 eks.)</w:t>
            </w:r>
          </w:p>
          <w:p w14:paraId="7B543598" w14:textId="77777777" w:rsidR="00305CC2" w:rsidRPr="00DE6F7B" w:rsidRDefault="00305CC2" w:rsidP="00FD2DBF">
            <w:pPr>
              <w:spacing w:after="0" w:line="240" w:lineRule="auto"/>
              <w:contextualSpacing/>
              <w:mirrorIndents/>
              <w:rPr>
                <w:rFonts w:ascii="Times New Roman" w:hAnsi="Times New Roman" w:cs="Times New Roman"/>
                <w:sz w:val="24"/>
                <w:szCs w:val="24"/>
                <w:lang w:eastAsia="lv-LV"/>
              </w:rPr>
            </w:pPr>
          </w:p>
        </w:tc>
      </w:tr>
      <w:tr w:rsidR="00305CC2" w:rsidRPr="00DE6F7B" w14:paraId="63E7B2DD" w14:textId="77777777" w:rsidTr="002E7542">
        <w:trPr>
          <w:gridBefore w:val="1"/>
          <w:wBefore w:w="98" w:type="dxa"/>
        </w:trPr>
        <w:tc>
          <w:tcPr>
            <w:tcW w:w="9633" w:type="dxa"/>
            <w:gridSpan w:val="3"/>
            <w:tcBorders>
              <w:top w:val="single" w:sz="4" w:space="0" w:color="auto"/>
              <w:left w:val="nil"/>
              <w:bottom w:val="single" w:sz="4" w:space="0" w:color="auto"/>
              <w:right w:val="nil"/>
            </w:tcBorders>
            <w:shd w:val="clear" w:color="auto" w:fill="auto"/>
            <w:tcMar>
              <w:left w:w="98" w:type="dxa"/>
            </w:tcMar>
            <w:vAlign w:val="center"/>
          </w:tcPr>
          <w:p w14:paraId="4E7B1BD6" w14:textId="77777777" w:rsidR="00305CC2" w:rsidRPr="00DE6F7B" w:rsidRDefault="00305CC2" w:rsidP="00FD2DB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05CC2" w:rsidRPr="00DE6F7B" w14:paraId="670F8A81" w14:textId="77777777" w:rsidTr="002E7542">
        <w:trPr>
          <w:gridBefore w:val="1"/>
          <w:wBefore w:w="98" w:type="dxa"/>
        </w:trPr>
        <w:tc>
          <w:tcPr>
            <w:tcW w:w="9633" w:type="dxa"/>
            <w:gridSpan w:val="3"/>
            <w:tcBorders>
              <w:top w:val="single" w:sz="4" w:space="0" w:color="auto"/>
              <w:left w:val="nil"/>
              <w:bottom w:val="single" w:sz="4" w:space="0" w:color="auto"/>
              <w:right w:val="nil"/>
            </w:tcBorders>
            <w:shd w:val="clear" w:color="auto" w:fill="auto"/>
            <w:tcMar>
              <w:left w:w="98" w:type="dxa"/>
            </w:tcMar>
            <w:vAlign w:val="center"/>
          </w:tcPr>
          <w:p w14:paraId="4AC5A51F" w14:textId="77777777" w:rsidR="00305CC2" w:rsidRPr="00DE6F7B" w:rsidRDefault="00305CC2" w:rsidP="00FD2DBF">
            <w:pPr>
              <w:spacing w:after="0" w:line="240" w:lineRule="auto"/>
              <w:mirrorIndents/>
              <w:rPr>
                <w:rFonts w:ascii="Times New Roman" w:hAnsi="Times New Roman" w:cs="Times New Roman"/>
                <w:bCs/>
                <w:sz w:val="24"/>
                <w:szCs w:val="24"/>
              </w:rPr>
            </w:pPr>
          </w:p>
          <w:p w14:paraId="49CAC851" w14:textId="77777777" w:rsidR="00AB7A30" w:rsidRPr="00DE6F7B" w:rsidRDefault="00AB7A30" w:rsidP="00712165">
            <w:pPr>
              <w:pStyle w:val="ListParagraph"/>
              <w:numPr>
                <w:ilvl w:val="0"/>
                <w:numId w:val="27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lang w:eastAsia="lv-LV"/>
              </w:rPr>
              <w:t xml:space="preserve">Buiķis, A. </w:t>
            </w:r>
            <w:r w:rsidRPr="00DE6F7B">
              <w:rPr>
                <w:rFonts w:ascii="Times New Roman" w:hAnsi="Times New Roman" w:cs="Times New Roman"/>
                <w:i/>
                <w:sz w:val="24"/>
                <w:szCs w:val="24"/>
                <w:lang w:eastAsia="lv-LV"/>
              </w:rPr>
              <w:t>Matemātiskās fizikas vienādojumi: pamatjautājumi</w:t>
            </w:r>
            <w:r w:rsidRPr="00DE6F7B">
              <w:rPr>
                <w:rFonts w:ascii="Times New Roman" w:hAnsi="Times New Roman" w:cs="Times New Roman"/>
                <w:sz w:val="24"/>
                <w:szCs w:val="24"/>
                <w:lang w:eastAsia="lv-LV"/>
              </w:rPr>
              <w:t>. Rīga : Latvijas Universitāte, 2003. (35 eks.)</w:t>
            </w:r>
          </w:p>
          <w:p w14:paraId="0373A38C" w14:textId="77777777" w:rsidR="00AB7A30" w:rsidRPr="00DE6F7B" w:rsidRDefault="00AB7A30" w:rsidP="00712165">
            <w:pPr>
              <w:pStyle w:val="ListParagraph"/>
              <w:numPr>
                <w:ilvl w:val="0"/>
                <w:numId w:val="279"/>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Young</w:t>
            </w:r>
            <w:proofErr w:type="spellEnd"/>
            <w:r w:rsidRPr="00DE6F7B">
              <w:rPr>
                <w:rFonts w:ascii="Times New Roman" w:hAnsi="Times New Roman" w:cs="Times New Roman"/>
                <w:sz w:val="24"/>
                <w:szCs w:val="24"/>
                <w:lang w:eastAsia="lv-LV"/>
              </w:rPr>
              <w:t xml:space="preserve">, E.C. </w:t>
            </w:r>
            <w:proofErr w:type="spellStart"/>
            <w:r w:rsidRPr="00DE6F7B">
              <w:rPr>
                <w:rFonts w:ascii="Times New Roman" w:hAnsi="Times New Roman" w:cs="Times New Roman"/>
                <w:i/>
                <w:sz w:val="24"/>
                <w:szCs w:val="24"/>
                <w:lang w:eastAsia="lv-LV"/>
              </w:rPr>
              <w:t>Partial</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differential</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equations</w:t>
            </w:r>
            <w:proofErr w:type="spellEnd"/>
            <w:r w:rsidRPr="00DE6F7B">
              <w:rPr>
                <w:rFonts w:ascii="Times New Roman" w:hAnsi="Times New Roman" w:cs="Times New Roman"/>
                <w:i/>
                <w:sz w:val="24"/>
                <w:szCs w:val="24"/>
                <w:lang w:eastAsia="lv-LV"/>
              </w:rPr>
              <w:t xml:space="preserve"> : An </w:t>
            </w:r>
            <w:proofErr w:type="spellStart"/>
            <w:r w:rsidRPr="00DE6F7B">
              <w:rPr>
                <w:rFonts w:ascii="Times New Roman" w:hAnsi="Times New Roman" w:cs="Times New Roman"/>
                <w:i/>
                <w:sz w:val="24"/>
                <w:szCs w:val="24"/>
                <w:lang w:eastAsia="lv-LV"/>
              </w:rPr>
              <w:t>introduction</w:t>
            </w:r>
            <w:proofErr w:type="spellEnd"/>
            <w:r w:rsidRPr="00DE6F7B">
              <w:rPr>
                <w:rFonts w:ascii="Times New Roman" w:hAnsi="Times New Roman" w:cs="Times New Roman"/>
                <w:sz w:val="24"/>
                <w:szCs w:val="24"/>
                <w:lang w:eastAsia="lv-LV"/>
              </w:rPr>
              <w:t xml:space="preserve">. Boston : </w:t>
            </w:r>
            <w:proofErr w:type="spellStart"/>
            <w:r w:rsidRPr="00DE6F7B">
              <w:rPr>
                <w:rFonts w:ascii="Times New Roman" w:hAnsi="Times New Roman" w:cs="Times New Roman"/>
                <w:sz w:val="24"/>
                <w:szCs w:val="24"/>
                <w:lang w:eastAsia="lv-LV"/>
              </w:rPr>
              <w:t>Allyn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Bacon</w:t>
            </w:r>
            <w:proofErr w:type="spellEnd"/>
            <w:r w:rsidRPr="00DE6F7B">
              <w:rPr>
                <w:rFonts w:ascii="Times New Roman" w:hAnsi="Times New Roman" w:cs="Times New Roman"/>
                <w:sz w:val="24"/>
                <w:szCs w:val="24"/>
                <w:lang w:eastAsia="lv-LV"/>
              </w:rPr>
              <w:t>, 1972. (1 eks.)</w:t>
            </w:r>
          </w:p>
          <w:p w14:paraId="0655D65A" w14:textId="77777777" w:rsidR="00AB7A30" w:rsidRPr="00DE6F7B" w:rsidRDefault="00AB7A30" w:rsidP="00712165">
            <w:pPr>
              <w:pStyle w:val="ListParagraph"/>
              <w:numPr>
                <w:ilvl w:val="0"/>
                <w:numId w:val="279"/>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Kalis, H., Lācis, S., Lietuvietis, O., </w:t>
            </w:r>
            <w:proofErr w:type="spellStart"/>
            <w:r w:rsidRPr="00DE6F7B">
              <w:rPr>
                <w:rFonts w:ascii="Times New Roman" w:hAnsi="Times New Roman" w:cs="Times New Roman"/>
                <w:sz w:val="24"/>
                <w:szCs w:val="24"/>
                <w:lang w:eastAsia="lv-LV"/>
              </w:rPr>
              <w:t>Pagodkina</w:t>
            </w:r>
            <w:proofErr w:type="spellEnd"/>
            <w:r w:rsidRPr="00DE6F7B">
              <w:rPr>
                <w:rFonts w:ascii="Times New Roman" w:hAnsi="Times New Roman" w:cs="Times New Roman"/>
                <w:sz w:val="24"/>
                <w:szCs w:val="24"/>
                <w:lang w:eastAsia="lv-LV"/>
              </w:rPr>
              <w:t xml:space="preserve">, I. </w:t>
            </w:r>
            <w:r w:rsidRPr="00DE6F7B">
              <w:rPr>
                <w:rFonts w:ascii="Times New Roman" w:hAnsi="Times New Roman" w:cs="Times New Roman"/>
                <w:i/>
                <w:sz w:val="24"/>
                <w:szCs w:val="24"/>
                <w:lang w:eastAsia="lv-LV"/>
              </w:rPr>
              <w:t>Programmu paketes “</w:t>
            </w:r>
            <w:proofErr w:type="spellStart"/>
            <w:r w:rsidRPr="00DE6F7B">
              <w:rPr>
                <w:rFonts w:ascii="Times New Roman" w:hAnsi="Times New Roman" w:cs="Times New Roman"/>
                <w:i/>
                <w:sz w:val="24"/>
                <w:szCs w:val="24"/>
                <w:lang w:eastAsia="lv-LV"/>
              </w:rPr>
              <w:t>Mathematica</w:t>
            </w:r>
            <w:proofErr w:type="spellEnd"/>
            <w:r w:rsidRPr="00DE6F7B">
              <w:rPr>
                <w:rFonts w:ascii="Times New Roman" w:hAnsi="Times New Roman" w:cs="Times New Roman"/>
                <w:i/>
                <w:sz w:val="24"/>
                <w:szCs w:val="24"/>
                <w:lang w:eastAsia="lv-LV"/>
              </w:rPr>
              <w:t>” lietošana mācību procesā : mācību līdzeklis</w:t>
            </w:r>
            <w:r w:rsidRPr="00DE6F7B">
              <w:rPr>
                <w:rFonts w:ascii="Times New Roman" w:hAnsi="Times New Roman" w:cs="Times New Roman"/>
                <w:sz w:val="24"/>
                <w:szCs w:val="24"/>
                <w:lang w:eastAsia="lv-LV"/>
              </w:rPr>
              <w:t>. Rīga : Mācību grāmata, 1997. (38 eks.)</w:t>
            </w:r>
          </w:p>
          <w:p w14:paraId="260CFFC8" w14:textId="77777777" w:rsidR="00AB7A30" w:rsidRPr="00DE6F7B" w:rsidRDefault="00AB7A30" w:rsidP="00712165">
            <w:pPr>
              <w:pStyle w:val="ListParagraph"/>
              <w:numPr>
                <w:ilvl w:val="0"/>
                <w:numId w:val="279"/>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lang w:eastAsia="lv-LV"/>
              </w:rPr>
              <w:t>Logan</w:t>
            </w:r>
            <w:proofErr w:type="spellEnd"/>
            <w:r w:rsidRPr="00DE6F7B">
              <w:rPr>
                <w:rFonts w:ascii="Times New Roman" w:hAnsi="Times New Roman" w:cs="Times New Roman"/>
                <w:sz w:val="24"/>
                <w:szCs w:val="24"/>
                <w:lang w:eastAsia="lv-LV"/>
              </w:rPr>
              <w:t xml:space="preserve">, J.D. </w:t>
            </w:r>
            <w:proofErr w:type="spellStart"/>
            <w:r w:rsidRPr="00DE6F7B">
              <w:rPr>
                <w:rFonts w:ascii="Times New Roman" w:hAnsi="Times New Roman" w:cs="Times New Roman"/>
                <w:i/>
                <w:sz w:val="24"/>
                <w:szCs w:val="24"/>
                <w:lang w:eastAsia="lv-LV"/>
              </w:rPr>
              <w:t>Applied</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mathematics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Hoboken</w:t>
            </w:r>
            <w:proofErr w:type="spellEnd"/>
            <w:r w:rsidRPr="00DE6F7B">
              <w:rPr>
                <w:rFonts w:ascii="Times New Roman" w:hAnsi="Times New Roman" w:cs="Times New Roman"/>
                <w:sz w:val="24"/>
                <w:szCs w:val="24"/>
                <w:lang w:eastAsia="lv-LV"/>
              </w:rPr>
              <w:t xml:space="preserve">, N.J. : </w:t>
            </w:r>
            <w:proofErr w:type="spellStart"/>
            <w:r w:rsidRPr="00DE6F7B">
              <w:rPr>
                <w:rFonts w:ascii="Times New Roman" w:hAnsi="Times New Roman" w:cs="Times New Roman"/>
                <w:sz w:val="24"/>
                <w:szCs w:val="24"/>
                <w:lang w:eastAsia="lv-LV"/>
              </w:rPr>
              <w:t>Wiley-Interscience</w:t>
            </w:r>
            <w:proofErr w:type="spellEnd"/>
            <w:r w:rsidRPr="00DE6F7B">
              <w:rPr>
                <w:rFonts w:ascii="Times New Roman" w:hAnsi="Times New Roman" w:cs="Times New Roman"/>
                <w:sz w:val="24"/>
                <w:szCs w:val="24"/>
                <w:lang w:eastAsia="lv-LV"/>
              </w:rPr>
              <w:t>, c2006. (1 eks.)</w:t>
            </w:r>
          </w:p>
          <w:p w14:paraId="5BBD6143" w14:textId="77777777" w:rsidR="00AB7A30" w:rsidRPr="00DE6F7B" w:rsidRDefault="00AB7A30" w:rsidP="00712165">
            <w:pPr>
              <w:pStyle w:val="ListParagraph"/>
              <w:numPr>
                <w:ilvl w:val="0"/>
                <w:numId w:val="279"/>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lang w:eastAsia="lv-LV"/>
              </w:rPr>
              <w:t>Pinchover</w:t>
            </w:r>
            <w:proofErr w:type="spellEnd"/>
            <w:r w:rsidRPr="00DE6F7B">
              <w:rPr>
                <w:rFonts w:ascii="Times New Roman" w:hAnsi="Times New Roman" w:cs="Times New Roman"/>
                <w:sz w:val="24"/>
                <w:szCs w:val="24"/>
                <w:lang w:eastAsia="lv-LV"/>
              </w:rPr>
              <w:t xml:space="preserve">, Y., </w:t>
            </w:r>
            <w:proofErr w:type="spellStart"/>
            <w:r w:rsidRPr="00DE6F7B">
              <w:rPr>
                <w:rFonts w:ascii="Times New Roman" w:hAnsi="Times New Roman" w:cs="Times New Roman"/>
                <w:sz w:val="24"/>
                <w:szCs w:val="24"/>
                <w:lang w:eastAsia="lv-LV"/>
              </w:rPr>
              <w:t>Rubinstein</w:t>
            </w:r>
            <w:proofErr w:type="spellEnd"/>
            <w:r w:rsidRPr="00DE6F7B">
              <w:rPr>
                <w:rFonts w:ascii="Times New Roman" w:hAnsi="Times New Roman" w:cs="Times New Roman"/>
                <w:sz w:val="24"/>
                <w:szCs w:val="24"/>
                <w:lang w:eastAsia="lv-LV"/>
              </w:rPr>
              <w:t xml:space="preserve">, J. </w:t>
            </w:r>
            <w:r w:rsidRPr="00DE6F7B">
              <w:rPr>
                <w:rFonts w:ascii="Times New Roman" w:hAnsi="Times New Roman" w:cs="Times New Roman"/>
                <w:i/>
                <w:sz w:val="24"/>
                <w:szCs w:val="24"/>
                <w:lang w:eastAsia="lv-LV"/>
              </w:rPr>
              <w:t xml:space="preserve">An </w:t>
            </w:r>
            <w:proofErr w:type="spellStart"/>
            <w:r w:rsidRPr="00DE6F7B">
              <w:rPr>
                <w:rFonts w:ascii="Times New Roman" w:hAnsi="Times New Roman" w:cs="Times New Roman"/>
                <w:i/>
                <w:sz w:val="24"/>
                <w:szCs w:val="24"/>
                <w:lang w:eastAsia="lv-LV"/>
              </w:rPr>
              <w:t>introduction</w:t>
            </w:r>
            <w:proofErr w:type="spellEnd"/>
            <w:r w:rsidRPr="00DE6F7B">
              <w:rPr>
                <w:rFonts w:ascii="Times New Roman" w:hAnsi="Times New Roman" w:cs="Times New Roman"/>
                <w:i/>
                <w:sz w:val="24"/>
                <w:szCs w:val="24"/>
                <w:lang w:eastAsia="lv-LV"/>
              </w:rPr>
              <w:t xml:space="preserve"> to </w:t>
            </w:r>
            <w:proofErr w:type="spellStart"/>
            <w:r w:rsidRPr="00DE6F7B">
              <w:rPr>
                <w:rFonts w:ascii="Times New Roman" w:hAnsi="Times New Roman" w:cs="Times New Roman"/>
                <w:i/>
                <w:sz w:val="24"/>
                <w:szCs w:val="24"/>
                <w:lang w:eastAsia="lv-LV"/>
              </w:rPr>
              <w:t>partial</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differential</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equations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2005. (1 eks.)</w:t>
            </w:r>
          </w:p>
          <w:p w14:paraId="0B493DBB" w14:textId="77777777" w:rsidR="00AB7A30" w:rsidRPr="00DE6F7B" w:rsidRDefault="00AB7A30" w:rsidP="00712165">
            <w:pPr>
              <w:pStyle w:val="ListParagraph"/>
              <w:numPr>
                <w:ilvl w:val="0"/>
                <w:numId w:val="279"/>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lang w:eastAsia="lv-LV"/>
              </w:rPr>
              <w:t>Quarteroni</w:t>
            </w:r>
            <w:proofErr w:type="spellEnd"/>
            <w:r w:rsidRPr="00DE6F7B">
              <w:rPr>
                <w:rFonts w:ascii="Times New Roman" w:hAnsi="Times New Roman" w:cs="Times New Roman"/>
                <w:sz w:val="24"/>
                <w:szCs w:val="24"/>
                <w:lang w:eastAsia="lv-LV"/>
              </w:rPr>
              <w:t xml:space="preserve">, A., </w:t>
            </w:r>
            <w:proofErr w:type="spellStart"/>
            <w:r w:rsidRPr="00DE6F7B">
              <w:rPr>
                <w:rFonts w:ascii="Times New Roman" w:hAnsi="Times New Roman" w:cs="Times New Roman"/>
                <w:sz w:val="24"/>
                <w:szCs w:val="24"/>
                <w:lang w:eastAsia="lv-LV"/>
              </w:rPr>
              <w:t>Saleri</w:t>
            </w:r>
            <w:proofErr w:type="spellEnd"/>
            <w:r w:rsidRPr="00DE6F7B">
              <w:rPr>
                <w:rFonts w:ascii="Times New Roman" w:hAnsi="Times New Roman" w:cs="Times New Roman"/>
                <w:sz w:val="24"/>
                <w:szCs w:val="24"/>
                <w:lang w:eastAsia="lv-LV"/>
              </w:rPr>
              <w:t xml:space="preserve">, F. </w:t>
            </w:r>
            <w:proofErr w:type="spellStart"/>
            <w:r w:rsidRPr="00DE6F7B">
              <w:rPr>
                <w:rFonts w:ascii="Times New Roman" w:hAnsi="Times New Roman" w:cs="Times New Roman"/>
                <w:i/>
                <w:sz w:val="24"/>
                <w:szCs w:val="24"/>
                <w:lang w:eastAsia="lv-LV"/>
              </w:rPr>
              <w:t>Scientific</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computing</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with</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Matlab</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and</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Octave</w:t>
            </w:r>
            <w:proofErr w:type="spellEnd"/>
            <w:r w:rsidRPr="00DE6F7B">
              <w:rPr>
                <w:rFonts w:ascii="Times New Roman" w:hAnsi="Times New Roman" w:cs="Times New Roman"/>
                <w:sz w:val="24"/>
                <w:szCs w:val="24"/>
                <w:lang w:eastAsia="lv-LV"/>
              </w:rPr>
              <w:t xml:space="preserve">. Berlin; </w:t>
            </w:r>
            <w:proofErr w:type="spellStart"/>
            <w:r w:rsidRPr="00DE6F7B">
              <w:rPr>
                <w:rFonts w:ascii="Times New Roman" w:hAnsi="Times New Roman" w:cs="Times New Roman"/>
                <w:sz w:val="24"/>
                <w:szCs w:val="24"/>
                <w:lang w:eastAsia="lv-LV"/>
              </w:rPr>
              <w:t>Heidelberg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New</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York</w:t>
            </w:r>
            <w:proofErr w:type="spellEnd"/>
            <w:r w:rsidRPr="00DE6F7B">
              <w:rPr>
                <w:rFonts w:ascii="Times New Roman" w:hAnsi="Times New Roman" w:cs="Times New Roman"/>
                <w:sz w:val="24"/>
                <w:szCs w:val="24"/>
                <w:lang w:eastAsia="lv-LV"/>
              </w:rPr>
              <w:t xml:space="preserve"> : </w:t>
            </w:r>
            <w:proofErr w:type="spellStart"/>
            <w:r w:rsidRPr="00DE6F7B">
              <w:rPr>
                <w:rFonts w:ascii="Times New Roman" w:hAnsi="Times New Roman" w:cs="Times New Roman"/>
                <w:sz w:val="24"/>
                <w:szCs w:val="24"/>
                <w:lang w:eastAsia="lv-LV"/>
              </w:rPr>
              <w:t>Springer</w:t>
            </w:r>
            <w:proofErr w:type="spellEnd"/>
            <w:r w:rsidRPr="00DE6F7B">
              <w:rPr>
                <w:rFonts w:ascii="Times New Roman" w:hAnsi="Times New Roman" w:cs="Times New Roman"/>
                <w:sz w:val="24"/>
                <w:szCs w:val="24"/>
                <w:lang w:eastAsia="lv-LV"/>
              </w:rPr>
              <w:t xml:space="preserve">, c2006. (11 eks.) </w:t>
            </w:r>
          </w:p>
          <w:p w14:paraId="13D1E21D" w14:textId="77777777" w:rsidR="00AB7A30" w:rsidRPr="00DE6F7B" w:rsidRDefault="00AB7A30" w:rsidP="00712165">
            <w:pPr>
              <w:pStyle w:val="ListParagraph"/>
              <w:numPr>
                <w:ilvl w:val="0"/>
                <w:numId w:val="279"/>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lang w:eastAsia="lv-LV"/>
              </w:rPr>
              <w:t xml:space="preserve">Riekstiņš, E. </w:t>
            </w:r>
            <w:r w:rsidRPr="00DE6F7B">
              <w:rPr>
                <w:rFonts w:ascii="Times New Roman" w:hAnsi="Times New Roman" w:cs="Times New Roman"/>
                <w:i/>
                <w:sz w:val="24"/>
                <w:szCs w:val="24"/>
                <w:lang w:eastAsia="lv-LV"/>
              </w:rPr>
              <w:t>Matemātiskās fizikas vienādojumi: mācību līdzeklis Latvijas Valsts universitātes Fizikas un matemātikas fakultātē</w:t>
            </w:r>
            <w:r w:rsidRPr="00DE6F7B">
              <w:rPr>
                <w:rFonts w:ascii="Times New Roman" w:hAnsi="Times New Roman" w:cs="Times New Roman"/>
                <w:sz w:val="24"/>
                <w:szCs w:val="24"/>
                <w:lang w:eastAsia="lv-LV"/>
              </w:rPr>
              <w:t>. Rīga : LVI, 1964. (38 eks.)</w:t>
            </w:r>
          </w:p>
          <w:p w14:paraId="75DC2855" w14:textId="77777777" w:rsidR="00AB7A30" w:rsidRPr="00DE6F7B" w:rsidRDefault="00AB7A30" w:rsidP="00712165">
            <w:pPr>
              <w:pStyle w:val="ListParagraph"/>
              <w:numPr>
                <w:ilvl w:val="0"/>
                <w:numId w:val="279"/>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lang w:eastAsia="lv-LV"/>
              </w:rPr>
              <w:t>Wolfram</w:t>
            </w:r>
            <w:proofErr w:type="spellEnd"/>
            <w:r w:rsidRPr="00DE6F7B">
              <w:rPr>
                <w:rFonts w:ascii="Times New Roman" w:hAnsi="Times New Roman" w:cs="Times New Roman"/>
                <w:sz w:val="24"/>
                <w:szCs w:val="24"/>
                <w:lang w:eastAsia="lv-LV"/>
              </w:rPr>
              <w:t xml:space="preserve">, S. </w:t>
            </w:r>
            <w:r w:rsidRPr="00DE6F7B">
              <w:rPr>
                <w:rFonts w:ascii="Times New Roman" w:hAnsi="Times New Roman" w:cs="Times New Roman"/>
                <w:i/>
                <w:sz w:val="24"/>
                <w:szCs w:val="24"/>
                <w:lang w:eastAsia="lv-LV"/>
              </w:rPr>
              <w:t xml:space="preserve">An </w:t>
            </w:r>
            <w:proofErr w:type="spellStart"/>
            <w:r w:rsidRPr="00DE6F7B">
              <w:rPr>
                <w:rFonts w:ascii="Times New Roman" w:hAnsi="Times New Roman" w:cs="Times New Roman"/>
                <w:i/>
                <w:sz w:val="24"/>
                <w:szCs w:val="24"/>
                <w:lang w:eastAsia="lv-LV"/>
              </w:rPr>
              <w:t>Elementary</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Introduction</w:t>
            </w:r>
            <w:proofErr w:type="spellEnd"/>
            <w:r w:rsidRPr="00DE6F7B">
              <w:rPr>
                <w:rFonts w:ascii="Times New Roman" w:hAnsi="Times New Roman" w:cs="Times New Roman"/>
                <w:i/>
                <w:sz w:val="24"/>
                <w:szCs w:val="24"/>
                <w:lang w:eastAsia="lv-LV"/>
              </w:rPr>
              <w:t xml:space="preserve"> to </w:t>
            </w:r>
            <w:proofErr w:type="spellStart"/>
            <w:r w:rsidRPr="00DE6F7B">
              <w:rPr>
                <w:rFonts w:ascii="Times New Roman" w:hAnsi="Times New Roman" w:cs="Times New Roman"/>
                <w:i/>
                <w:sz w:val="24"/>
                <w:szCs w:val="24"/>
                <w:lang w:eastAsia="lv-LV"/>
              </w:rPr>
              <w:t>the</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Wolfram</w:t>
            </w:r>
            <w:proofErr w:type="spellEnd"/>
            <w:r w:rsidRPr="00DE6F7B">
              <w:rPr>
                <w:rFonts w:ascii="Times New Roman" w:hAnsi="Times New Roman" w:cs="Times New Roman"/>
                <w:i/>
                <w:sz w:val="24"/>
                <w:szCs w:val="24"/>
                <w:lang w:eastAsia="lv-LV"/>
              </w:rPr>
              <w:t xml:space="preserve"> </w:t>
            </w:r>
            <w:proofErr w:type="spellStart"/>
            <w:r w:rsidRPr="00DE6F7B">
              <w:rPr>
                <w:rFonts w:ascii="Times New Roman" w:hAnsi="Times New Roman" w:cs="Times New Roman"/>
                <w:i/>
                <w:sz w:val="24"/>
                <w:szCs w:val="24"/>
                <w:lang w:eastAsia="lv-LV"/>
              </w:rPr>
              <w:t>Language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Wolfram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Media</w:t>
            </w:r>
            <w:proofErr w:type="spellEnd"/>
            <w:r w:rsidRPr="00DE6F7B">
              <w:rPr>
                <w:rFonts w:ascii="Times New Roman" w:hAnsi="Times New Roman" w:cs="Times New Roman"/>
                <w:sz w:val="24"/>
                <w:szCs w:val="24"/>
                <w:lang w:eastAsia="lv-LV"/>
              </w:rPr>
              <w:t xml:space="preserve">; 2nd.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2017. (Pieejams internetā:</w:t>
            </w:r>
            <w:r w:rsidRPr="00DE6F7B">
              <w:rPr>
                <w:rFonts w:ascii="Times New Roman" w:hAnsi="Times New Roman" w:cs="Times New Roman"/>
                <w:sz w:val="24"/>
                <w:szCs w:val="24"/>
              </w:rPr>
              <w:t xml:space="preserve"> </w:t>
            </w:r>
            <w:hyperlink r:id="rId21">
              <w:r w:rsidRPr="00DE6F7B">
                <w:rPr>
                  <w:rStyle w:val="InternetLink"/>
                  <w:rFonts w:ascii="Times New Roman" w:hAnsi="Times New Roman" w:cs="Times New Roman"/>
                  <w:sz w:val="24"/>
                  <w:szCs w:val="24"/>
                  <w:lang w:eastAsia="lv-LV"/>
                </w:rPr>
                <w:t>www.wolfram.com</w:t>
              </w:r>
            </w:hyperlink>
            <w:r w:rsidRPr="00DE6F7B">
              <w:rPr>
                <w:rFonts w:ascii="Times New Roman" w:hAnsi="Times New Roman" w:cs="Times New Roman"/>
                <w:sz w:val="24"/>
                <w:szCs w:val="24"/>
                <w:lang w:eastAsia="lv-LV"/>
              </w:rPr>
              <w:t>.)</w:t>
            </w:r>
          </w:p>
          <w:p w14:paraId="52998852" w14:textId="77777777" w:rsidR="00305CC2" w:rsidRPr="00DE6F7B" w:rsidRDefault="00305CC2" w:rsidP="00FD2DBF">
            <w:pPr>
              <w:spacing w:after="0" w:line="240" w:lineRule="auto"/>
              <w:mirrorIndents/>
              <w:rPr>
                <w:rFonts w:ascii="Times New Roman" w:hAnsi="Times New Roman" w:cs="Times New Roman"/>
                <w:b/>
                <w:bCs/>
                <w:i/>
                <w:sz w:val="24"/>
                <w:szCs w:val="24"/>
              </w:rPr>
            </w:pPr>
          </w:p>
        </w:tc>
      </w:tr>
      <w:tr w:rsidR="00305CC2" w:rsidRPr="00DE6F7B" w14:paraId="171DD6ED" w14:textId="77777777" w:rsidTr="002E7542">
        <w:trPr>
          <w:gridBefore w:val="1"/>
          <w:wBefore w:w="98" w:type="dxa"/>
        </w:trPr>
        <w:tc>
          <w:tcPr>
            <w:tcW w:w="9633" w:type="dxa"/>
            <w:gridSpan w:val="3"/>
            <w:tcBorders>
              <w:top w:val="single" w:sz="4" w:space="0" w:color="auto"/>
              <w:left w:val="nil"/>
              <w:bottom w:val="single" w:sz="4" w:space="0" w:color="auto"/>
              <w:right w:val="nil"/>
            </w:tcBorders>
            <w:shd w:val="clear" w:color="auto" w:fill="auto"/>
            <w:tcMar>
              <w:left w:w="98" w:type="dxa"/>
            </w:tcMar>
            <w:vAlign w:val="center"/>
          </w:tcPr>
          <w:p w14:paraId="5A415319" w14:textId="77777777" w:rsidR="00305CC2" w:rsidRPr="00DE6F7B" w:rsidRDefault="00305CC2" w:rsidP="00FD2DB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05CC2" w:rsidRPr="00DE6F7B" w14:paraId="7E66759A" w14:textId="77777777" w:rsidTr="002E7542">
        <w:trPr>
          <w:gridBefore w:val="1"/>
          <w:wBefore w:w="98" w:type="dxa"/>
        </w:trPr>
        <w:tc>
          <w:tcPr>
            <w:tcW w:w="9633" w:type="dxa"/>
            <w:gridSpan w:val="3"/>
            <w:tcBorders>
              <w:top w:val="single" w:sz="4" w:space="0" w:color="auto"/>
              <w:left w:val="nil"/>
              <w:bottom w:val="single" w:sz="4" w:space="0" w:color="auto"/>
              <w:right w:val="nil"/>
            </w:tcBorders>
            <w:shd w:val="clear" w:color="auto" w:fill="auto"/>
            <w:tcMar>
              <w:left w:w="98" w:type="dxa"/>
            </w:tcMar>
            <w:vAlign w:val="center"/>
          </w:tcPr>
          <w:p w14:paraId="6ECB0AB3" w14:textId="77777777" w:rsidR="00305CC2" w:rsidRPr="00DE6F7B" w:rsidRDefault="00305CC2" w:rsidP="00FD2DBF">
            <w:pPr>
              <w:spacing w:after="0" w:line="240" w:lineRule="auto"/>
              <w:contextualSpacing/>
              <w:mirrorIndents/>
              <w:rPr>
                <w:rFonts w:ascii="Times New Roman" w:hAnsi="Times New Roman" w:cs="Times New Roman"/>
                <w:b/>
                <w:bCs/>
                <w:i/>
                <w:sz w:val="24"/>
                <w:szCs w:val="24"/>
              </w:rPr>
            </w:pPr>
          </w:p>
        </w:tc>
      </w:tr>
      <w:tr w:rsidR="00305CC2" w:rsidRPr="00DE6F7B" w14:paraId="4DE50EA3" w14:textId="77777777" w:rsidTr="002E7542">
        <w:trPr>
          <w:gridBefore w:val="1"/>
          <w:wBefore w:w="98" w:type="dxa"/>
        </w:trPr>
        <w:tc>
          <w:tcPr>
            <w:tcW w:w="4251" w:type="dxa"/>
            <w:tcBorders>
              <w:top w:val="single" w:sz="4" w:space="0" w:color="auto"/>
              <w:bottom w:val="single" w:sz="4" w:space="0" w:color="auto"/>
              <w:right w:val="single" w:sz="4" w:space="0" w:color="00000A"/>
            </w:tcBorders>
            <w:shd w:val="clear" w:color="auto" w:fill="auto"/>
            <w:vAlign w:val="center"/>
          </w:tcPr>
          <w:p w14:paraId="3BBA8976" w14:textId="77777777" w:rsidR="00305CC2" w:rsidRPr="00DE6F7B" w:rsidRDefault="00305CC2" w:rsidP="00FD2DB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2" w:type="dxa"/>
            <w:gridSpan w:val="2"/>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14:paraId="7E3838B9" w14:textId="77777777" w:rsidR="00305CC2" w:rsidRPr="00DE6F7B" w:rsidRDefault="00305CC2" w:rsidP="00FD2DBF">
            <w:pPr>
              <w:spacing w:after="0" w:line="240" w:lineRule="auto"/>
              <w:ind w:left="-108"/>
              <w:contextualSpacing/>
              <w:mirrorIndents/>
              <w:jc w:val="both"/>
              <w:rPr>
                <w:rFonts w:ascii="Times New Roman" w:hAnsi="Times New Roman" w:cs="Times New Roman"/>
                <w:i/>
                <w:color w:val="FF0000"/>
                <w:sz w:val="24"/>
                <w:szCs w:val="24"/>
              </w:rPr>
            </w:pPr>
          </w:p>
        </w:tc>
      </w:tr>
      <w:tr w:rsidR="00305CC2" w:rsidRPr="00DE6F7B" w14:paraId="096EC0FE" w14:textId="77777777" w:rsidTr="009A2A6B">
        <w:trPr>
          <w:gridBefore w:val="1"/>
          <w:wBefore w:w="98" w:type="dxa"/>
        </w:trPr>
        <w:tc>
          <w:tcPr>
            <w:tcW w:w="9633" w:type="dxa"/>
            <w:gridSpan w:val="3"/>
            <w:tcBorders>
              <w:top w:val="single" w:sz="4" w:space="0" w:color="auto"/>
              <w:left w:val="nil"/>
              <w:bottom w:val="nil"/>
              <w:right w:val="nil"/>
            </w:tcBorders>
            <w:shd w:val="clear" w:color="auto" w:fill="auto"/>
            <w:tcMar>
              <w:left w:w="98" w:type="dxa"/>
            </w:tcMar>
            <w:vAlign w:val="center"/>
          </w:tcPr>
          <w:p w14:paraId="676F5FC0" w14:textId="77777777" w:rsidR="00305CC2" w:rsidRPr="00DE6F7B" w:rsidRDefault="00305CC2" w:rsidP="00FD2DBF">
            <w:pPr>
              <w:spacing w:after="0" w:line="240" w:lineRule="auto"/>
              <w:ind w:left="-108"/>
              <w:mirrorIndents/>
              <w:rPr>
                <w:rFonts w:ascii="Times New Roman" w:hAnsi="Times New Roman" w:cs="Times New Roman"/>
                <w:sz w:val="24"/>
                <w:szCs w:val="24"/>
              </w:rPr>
            </w:pPr>
            <w:r w:rsidRPr="00DE6F7B">
              <w:rPr>
                <w:rFonts w:ascii="Times New Roman" w:hAnsi="Times New Roman" w:cs="Times New Roman"/>
                <w:sz w:val="24"/>
                <w:szCs w:val="24"/>
              </w:rPr>
              <w:t xml:space="preserve">1. lekcija. Ortogonālu funkciju definīcija un piemēri. </w:t>
            </w: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rindas, īpašības un piemēri ar pielietojumu. </w:t>
            </w:r>
          </w:p>
          <w:p w14:paraId="36B92F1A" w14:textId="77777777" w:rsidR="00305CC2" w:rsidRPr="00DE6F7B" w:rsidRDefault="00305CC2" w:rsidP="00FD2DBF">
            <w:pPr>
              <w:spacing w:after="0" w:line="240" w:lineRule="auto"/>
              <w:ind w:left="-108"/>
              <w:mirrorIndents/>
              <w:rPr>
                <w:rFonts w:ascii="Times New Roman" w:hAnsi="Times New Roman" w:cs="Times New Roman"/>
                <w:sz w:val="24"/>
                <w:szCs w:val="24"/>
              </w:rPr>
            </w:pPr>
            <w:r w:rsidRPr="00DE6F7B">
              <w:rPr>
                <w:rFonts w:ascii="Times New Roman" w:hAnsi="Times New Roman" w:cs="Times New Roman"/>
                <w:sz w:val="24"/>
                <w:szCs w:val="24"/>
              </w:rPr>
              <w:t xml:space="preserve">1. praktiskais darbs. Funkciju izvirzīšana </w:t>
            </w: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rindā.</w:t>
            </w:r>
          </w:p>
          <w:p w14:paraId="7950D6ED" w14:textId="77777777" w:rsidR="00305CC2" w:rsidRPr="00DE6F7B" w:rsidRDefault="00305CC2" w:rsidP="00FD2DBF">
            <w:pPr>
              <w:spacing w:after="0" w:line="240" w:lineRule="auto"/>
              <w:ind w:left="-108"/>
              <w:mirrorIndents/>
              <w:rPr>
                <w:rFonts w:ascii="Times New Roman" w:hAnsi="Times New Roman" w:cs="Times New Roman"/>
                <w:sz w:val="24"/>
                <w:szCs w:val="24"/>
              </w:rPr>
            </w:pPr>
          </w:p>
          <w:p w14:paraId="2D52442D"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2. lekcija. </w:t>
            </w: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transformācija un tās īpašības, piemēram, </w:t>
            </w:r>
            <w:proofErr w:type="spellStart"/>
            <w:r w:rsidRPr="00DE6F7B">
              <w:rPr>
                <w:rFonts w:ascii="Times New Roman" w:hAnsi="Times New Roman" w:cs="Times New Roman"/>
                <w:sz w:val="24"/>
                <w:szCs w:val="24"/>
              </w:rPr>
              <w:t>Parsevāla</w:t>
            </w:r>
            <w:proofErr w:type="spellEnd"/>
            <w:r w:rsidRPr="00DE6F7B">
              <w:rPr>
                <w:rFonts w:ascii="Times New Roman" w:hAnsi="Times New Roman" w:cs="Times New Roman"/>
                <w:sz w:val="24"/>
                <w:szCs w:val="24"/>
              </w:rPr>
              <w:t xml:space="preserve"> teorēma. </w:t>
            </w:r>
          </w:p>
          <w:p w14:paraId="480E3269"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2. praktiskais darbs. Funkciju </w:t>
            </w: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transformāciju aprēķināšana ar datorprogrammu palīdzību. </w:t>
            </w:r>
          </w:p>
          <w:p w14:paraId="63B0CB98"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p>
          <w:p w14:paraId="107F842D"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3. lekcija. </w:t>
            </w: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transformācijas pielietojumi, piemēram, </w:t>
            </w:r>
            <w:proofErr w:type="spellStart"/>
            <w:r w:rsidRPr="00DE6F7B">
              <w:rPr>
                <w:rFonts w:ascii="Times New Roman" w:hAnsi="Times New Roman" w:cs="Times New Roman"/>
                <w:sz w:val="24"/>
                <w:szCs w:val="24"/>
              </w:rPr>
              <w:t>spektrogrammas</w:t>
            </w:r>
            <w:proofErr w:type="spellEnd"/>
            <w:r w:rsidRPr="00DE6F7B">
              <w:rPr>
                <w:rFonts w:ascii="Times New Roman" w:hAnsi="Times New Roman" w:cs="Times New Roman"/>
                <w:sz w:val="24"/>
                <w:szCs w:val="24"/>
              </w:rPr>
              <w:t xml:space="preserve"> aprēķināšana. </w:t>
            </w:r>
          </w:p>
          <w:p w14:paraId="06FE72CA"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3. praktiskais darbs. </w:t>
            </w:r>
            <w:proofErr w:type="spellStart"/>
            <w:r w:rsidRPr="00DE6F7B">
              <w:rPr>
                <w:rFonts w:ascii="Times New Roman" w:hAnsi="Times New Roman" w:cs="Times New Roman"/>
                <w:sz w:val="24"/>
                <w:szCs w:val="24"/>
              </w:rPr>
              <w:t>Spektrogrammas</w:t>
            </w:r>
            <w:proofErr w:type="spellEnd"/>
            <w:r w:rsidRPr="00DE6F7B">
              <w:rPr>
                <w:rFonts w:ascii="Times New Roman" w:hAnsi="Times New Roman" w:cs="Times New Roman"/>
                <w:sz w:val="24"/>
                <w:szCs w:val="24"/>
              </w:rPr>
              <w:t xml:space="preserve"> aprēķināšana un tās pielietojumi. </w:t>
            </w:r>
          </w:p>
          <w:p w14:paraId="6A866AF3"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p>
          <w:p w14:paraId="41C1D5A0" w14:textId="77777777" w:rsidR="00305CC2" w:rsidRPr="00DE6F7B" w:rsidRDefault="00305CC2" w:rsidP="00FD2DBF">
            <w:pPr>
              <w:spacing w:after="0" w:line="240" w:lineRule="auto"/>
              <w:ind w:left="-108"/>
              <w:mirrorIndents/>
              <w:rPr>
                <w:rFonts w:ascii="Times New Roman" w:hAnsi="Times New Roman" w:cs="Times New Roman"/>
                <w:sz w:val="24"/>
                <w:szCs w:val="24"/>
              </w:rPr>
            </w:pPr>
            <w:r w:rsidRPr="00DE6F7B">
              <w:rPr>
                <w:rFonts w:ascii="Times New Roman" w:hAnsi="Times New Roman" w:cs="Times New Roman"/>
                <w:sz w:val="24"/>
                <w:szCs w:val="24"/>
              </w:rPr>
              <w:t xml:space="preserve">4. lekcija. </w:t>
            </w:r>
            <w:proofErr w:type="spellStart"/>
            <w:r w:rsidRPr="00DE6F7B">
              <w:rPr>
                <w:rFonts w:ascii="Times New Roman" w:hAnsi="Times New Roman" w:cs="Times New Roman"/>
                <w:sz w:val="24"/>
                <w:szCs w:val="24"/>
              </w:rPr>
              <w:t>Laplasa</w:t>
            </w:r>
            <w:proofErr w:type="spellEnd"/>
            <w:r w:rsidRPr="00DE6F7B">
              <w:rPr>
                <w:rFonts w:ascii="Times New Roman" w:hAnsi="Times New Roman" w:cs="Times New Roman"/>
                <w:sz w:val="24"/>
                <w:szCs w:val="24"/>
              </w:rPr>
              <w:t xml:space="preserve"> transformācija, tās īpašības un pielietojumi parasto diferenciālvienādojumu atrisināšanā. </w:t>
            </w:r>
          </w:p>
          <w:p w14:paraId="442D43CD" w14:textId="77777777" w:rsidR="00305CC2" w:rsidRPr="00DE6F7B" w:rsidRDefault="00305CC2" w:rsidP="00FD2DBF">
            <w:pPr>
              <w:spacing w:after="0" w:line="240" w:lineRule="auto"/>
              <w:ind w:left="-108"/>
              <w:mirrorIndents/>
              <w:rPr>
                <w:rFonts w:ascii="Times New Roman" w:hAnsi="Times New Roman" w:cs="Times New Roman"/>
                <w:sz w:val="24"/>
                <w:szCs w:val="24"/>
              </w:rPr>
            </w:pPr>
            <w:r w:rsidRPr="00DE6F7B">
              <w:rPr>
                <w:rFonts w:ascii="Times New Roman" w:hAnsi="Times New Roman" w:cs="Times New Roman"/>
                <w:sz w:val="24"/>
                <w:szCs w:val="24"/>
              </w:rPr>
              <w:t xml:space="preserve">4. praktiskais darbs. </w:t>
            </w:r>
            <w:proofErr w:type="spellStart"/>
            <w:r w:rsidRPr="00DE6F7B">
              <w:rPr>
                <w:rFonts w:ascii="Times New Roman" w:hAnsi="Times New Roman" w:cs="Times New Roman"/>
                <w:sz w:val="24"/>
                <w:szCs w:val="24"/>
              </w:rPr>
              <w:t>Laplasa</w:t>
            </w:r>
            <w:proofErr w:type="spellEnd"/>
            <w:r w:rsidRPr="00DE6F7B">
              <w:rPr>
                <w:rFonts w:ascii="Times New Roman" w:hAnsi="Times New Roman" w:cs="Times New Roman"/>
                <w:sz w:val="24"/>
                <w:szCs w:val="24"/>
              </w:rPr>
              <w:t xml:space="preserve"> transformācijas aprēķināšana, lietojot programmu paketes.</w:t>
            </w:r>
          </w:p>
          <w:p w14:paraId="178EDFCC" w14:textId="77777777" w:rsidR="00305CC2" w:rsidRPr="00DE6F7B" w:rsidRDefault="00305CC2" w:rsidP="00FD2DBF">
            <w:pPr>
              <w:spacing w:after="0" w:line="240" w:lineRule="auto"/>
              <w:ind w:left="-108"/>
              <w:mirrorIndents/>
              <w:rPr>
                <w:rFonts w:ascii="Times New Roman" w:hAnsi="Times New Roman" w:cs="Times New Roman"/>
                <w:sz w:val="24"/>
                <w:szCs w:val="24"/>
              </w:rPr>
            </w:pPr>
          </w:p>
          <w:p w14:paraId="5F2C6428" w14:textId="77777777" w:rsidR="00305CC2" w:rsidRPr="00DE6F7B" w:rsidRDefault="00305CC2" w:rsidP="00FD2DBF">
            <w:pPr>
              <w:spacing w:after="0" w:line="240" w:lineRule="auto"/>
              <w:ind w:left="-108"/>
              <w:mirrorIndents/>
              <w:rPr>
                <w:rFonts w:ascii="Times New Roman" w:hAnsi="Times New Roman" w:cs="Times New Roman"/>
                <w:sz w:val="24"/>
                <w:szCs w:val="24"/>
              </w:rPr>
            </w:pPr>
            <w:r w:rsidRPr="00DE6F7B">
              <w:rPr>
                <w:rFonts w:ascii="Times New Roman" w:hAnsi="Times New Roman" w:cs="Times New Roman"/>
                <w:sz w:val="24"/>
                <w:szCs w:val="24"/>
              </w:rPr>
              <w:t xml:space="preserve">5. lekcija. Lineāru </w:t>
            </w:r>
            <w:proofErr w:type="spellStart"/>
            <w:r w:rsidRPr="00DE6F7B">
              <w:rPr>
                <w:rFonts w:ascii="Times New Roman" w:hAnsi="Times New Roman" w:cs="Times New Roman"/>
                <w:sz w:val="24"/>
                <w:szCs w:val="24"/>
              </w:rPr>
              <w:t>diferenciāloperatoru</w:t>
            </w:r>
            <w:proofErr w:type="spellEnd"/>
            <w:r w:rsidRPr="00DE6F7B">
              <w:rPr>
                <w:rFonts w:ascii="Times New Roman" w:hAnsi="Times New Roman" w:cs="Times New Roman"/>
                <w:sz w:val="24"/>
                <w:szCs w:val="24"/>
              </w:rPr>
              <w:t xml:space="preserve"> spektrālā problēma, </w:t>
            </w:r>
            <w:proofErr w:type="spellStart"/>
            <w:r w:rsidRPr="00DE6F7B">
              <w:rPr>
                <w:rFonts w:ascii="Times New Roman" w:hAnsi="Times New Roman" w:cs="Times New Roman"/>
                <w:sz w:val="24"/>
                <w:szCs w:val="24"/>
              </w:rPr>
              <w:t>īpašfunkciju</w:t>
            </w:r>
            <w:proofErr w:type="spellEnd"/>
            <w:r w:rsidRPr="00DE6F7B">
              <w:rPr>
                <w:rFonts w:ascii="Times New Roman" w:hAnsi="Times New Roman" w:cs="Times New Roman"/>
                <w:sz w:val="24"/>
                <w:szCs w:val="24"/>
              </w:rPr>
              <w:t xml:space="preserve"> īpašības un to pielietojums diferenciālvienādojumu atrisināšanā. </w:t>
            </w:r>
          </w:p>
          <w:p w14:paraId="450B4492" w14:textId="77777777" w:rsidR="00305CC2" w:rsidRPr="00DE6F7B" w:rsidRDefault="00305CC2" w:rsidP="00FD2DBF">
            <w:pPr>
              <w:spacing w:after="0" w:line="240" w:lineRule="auto"/>
              <w:ind w:left="-108"/>
              <w:mirrorIndents/>
              <w:rPr>
                <w:rFonts w:ascii="Times New Roman" w:hAnsi="Times New Roman" w:cs="Times New Roman"/>
                <w:sz w:val="24"/>
                <w:szCs w:val="24"/>
              </w:rPr>
            </w:pPr>
            <w:r w:rsidRPr="00DE6F7B">
              <w:rPr>
                <w:rFonts w:ascii="Times New Roman" w:hAnsi="Times New Roman" w:cs="Times New Roman"/>
                <w:sz w:val="24"/>
                <w:szCs w:val="24"/>
              </w:rPr>
              <w:t xml:space="preserve">5. praktiskais darbs. </w:t>
            </w:r>
            <w:proofErr w:type="spellStart"/>
            <w:r w:rsidRPr="00DE6F7B">
              <w:rPr>
                <w:rFonts w:ascii="Times New Roman" w:hAnsi="Times New Roman" w:cs="Times New Roman"/>
                <w:sz w:val="24"/>
                <w:szCs w:val="24"/>
              </w:rPr>
              <w:t>Diferenciāloperatoru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īpašfunkciju</w:t>
            </w:r>
            <w:proofErr w:type="spellEnd"/>
            <w:r w:rsidRPr="00DE6F7B">
              <w:rPr>
                <w:rFonts w:ascii="Times New Roman" w:hAnsi="Times New Roman" w:cs="Times New Roman"/>
                <w:sz w:val="24"/>
                <w:szCs w:val="24"/>
              </w:rPr>
              <w:t xml:space="preserve"> aprēķināšana un attēlošana. </w:t>
            </w:r>
          </w:p>
          <w:p w14:paraId="5C528069" w14:textId="77777777" w:rsidR="00305CC2" w:rsidRPr="00DE6F7B" w:rsidRDefault="00305CC2" w:rsidP="00FD2DBF">
            <w:pPr>
              <w:spacing w:after="0" w:line="240" w:lineRule="auto"/>
              <w:ind w:left="-108"/>
              <w:mirrorIndents/>
              <w:rPr>
                <w:rFonts w:ascii="Times New Roman" w:hAnsi="Times New Roman" w:cs="Times New Roman"/>
                <w:sz w:val="24"/>
                <w:szCs w:val="24"/>
              </w:rPr>
            </w:pPr>
          </w:p>
          <w:p w14:paraId="64152125" w14:textId="77777777" w:rsidR="00305CC2" w:rsidRPr="00DE6F7B" w:rsidRDefault="00305CC2" w:rsidP="00FD2DBF">
            <w:pPr>
              <w:spacing w:after="0" w:line="240" w:lineRule="auto"/>
              <w:ind w:left="-108"/>
              <w:mirrorIndents/>
              <w:rPr>
                <w:rFonts w:ascii="Times New Roman" w:hAnsi="Times New Roman" w:cs="Times New Roman"/>
                <w:sz w:val="24"/>
                <w:szCs w:val="24"/>
              </w:rPr>
            </w:pPr>
            <w:r w:rsidRPr="00DE6F7B">
              <w:rPr>
                <w:rFonts w:ascii="Times New Roman" w:hAnsi="Times New Roman" w:cs="Times New Roman"/>
                <w:sz w:val="24"/>
                <w:szCs w:val="24"/>
              </w:rPr>
              <w:t xml:space="preserve">6. lekcija. </w:t>
            </w:r>
            <w:proofErr w:type="spellStart"/>
            <w:r w:rsidRPr="00DE6F7B">
              <w:rPr>
                <w:rFonts w:ascii="Times New Roman" w:hAnsi="Times New Roman" w:cs="Times New Roman"/>
                <w:sz w:val="24"/>
                <w:szCs w:val="24"/>
              </w:rPr>
              <w:t>Ermita</w:t>
            </w:r>
            <w:proofErr w:type="spellEnd"/>
            <w:r w:rsidRPr="00DE6F7B">
              <w:rPr>
                <w:rFonts w:ascii="Times New Roman" w:hAnsi="Times New Roman" w:cs="Times New Roman"/>
                <w:sz w:val="24"/>
                <w:szCs w:val="24"/>
              </w:rPr>
              <w:t xml:space="preserve"> operators un tā īpašības. </w:t>
            </w:r>
          </w:p>
          <w:p w14:paraId="19A582F4"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6. praktiskais darbs. Parasto diferenciālvienādojumu analītiska atrisināšana, lietojot datorprogrammas.</w:t>
            </w:r>
          </w:p>
          <w:p w14:paraId="7D9D7D70"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p>
          <w:p w14:paraId="1DE237BD"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7. lekcija. </w:t>
            </w:r>
            <w:proofErr w:type="spellStart"/>
            <w:r w:rsidRPr="00DE6F7B">
              <w:rPr>
                <w:rFonts w:ascii="Times New Roman" w:hAnsi="Times New Roman" w:cs="Times New Roman"/>
                <w:sz w:val="24"/>
                <w:szCs w:val="24"/>
              </w:rPr>
              <w:t>Šturma-Liuvila</w:t>
            </w:r>
            <w:proofErr w:type="spellEnd"/>
            <w:r w:rsidRPr="00DE6F7B">
              <w:rPr>
                <w:rFonts w:ascii="Times New Roman" w:hAnsi="Times New Roman" w:cs="Times New Roman"/>
                <w:sz w:val="24"/>
                <w:szCs w:val="24"/>
              </w:rPr>
              <w:t xml:space="preserve"> vienādojums un speciāli piemēri.</w:t>
            </w:r>
          </w:p>
          <w:p w14:paraId="0A80FF7E"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7. praktiskais darbs. </w:t>
            </w:r>
            <w:proofErr w:type="spellStart"/>
            <w:r w:rsidRPr="00DE6F7B">
              <w:rPr>
                <w:rFonts w:ascii="Times New Roman" w:hAnsi="Times New Roman" w:cs="Times New Roman"/>
                <w:sz w:val="24"/>
                <w:szCs w:val="24"/>
              </w:rPr>
              <w:t>Šturma-Liuvila</w:t>
            </w:r>
            <w:proofErr w:type="spellEnd"/>
            <w:r w:rsidRPr="00DE6F7B">
              <w:rPr>
                <w:rFonts w:ascii="Times New Roman" w:hAnsi="Times New Roman" w:cs="Times New Roman"/>
                <w:sz w:val="24"/>
                <w:szCs w:val="24"/>
              </w:rPr>
              <w:t xml:space="preserve"> vienādojuma piemēri un problēmu atrisinājumi. </w:t>
            </w:r>
          </w:p>
          <w:p w14:paraId="11D6303C"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p>
          <w:p w14:paraId="61052EC2"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8. lekcija. Grīna funkcija un pielietojums.</w:t>
            </w:r>
          </w:p>
          <w:p w14:paraId="1EDFB4D3"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8. praktiskais darbs. Grīna funkcija divu punktu </w:t>
            </w:r>
            <w:proofErr w:type="spellStart"/>
            <w:r w:rsidRPr="00DE6F7B">
              <w:rPr>
                <w:rFonts w:ascii="Times New Roman" w:hAnsi="Times New Roman" w:cs="Times New Roman"/>
                <w:sz w:val="24"/>
                <w:szCs w:val="24"/>
              </w:rPr>
              <w:t>robežproblēmām</w:t>
            </w:r>
            <w:proofErr w:type="spellEnd"/>
            <w:r w:rsidRPr="00DE6F7B">
              <w:rPr>
                <w:rFonts w:ascii="Times New Roman" w:hAnsi="Times New Roman" w:cs="Times New Roman"/>
                <w:sz w:val="24"/>
                <w:szCs w:val="24"/>
              </w:rPr>
              <w:t>.</w:t>
            </w:r>
          </w:p>
          <w:p w14:paraId="0728CF28"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p>
          <w:p w14:paraId="439FF677"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9. lekcija. Speciālās funkcijas.</w:t>
            </w:r>
          </w:p>
          <w:p w14:paraId="6ABF1143"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9. praktiskais darbs. Speciālu funkciju īpašību pielietojums.</w:t>
            </w:r>
          </w:p>
          <w:p w14:paraId="3F0635F8"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p>
          <w:p w14:paraId="6C5143E2"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10. lekcija. Ievads parciālajos diferenciālvienādojumos, vispārīgais un partikulārais atrisinājums, piemēri ar pielietojumu. </w:t>
            </w:r>
          </w:p>
          <w:p w14:paraId="04A61850"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10. praktiskais darbs. Pirmās kārtas parciālo diferenciālvienādojumu analītiska atrisināšana ar programmu paketēm.</w:t>
            </w:r>
          </w:p>
          <w:p w14:paraId="72FF550E"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 </w:t>
            </w:r>
          </w:p>
          <w:p w14:paraId="486EE96E"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11. lekcija. Raksturīgo līkņu metode pirmās kārtas parciālajiem diferenciālvienādojumiem.</w:t>
            </w:r>
          </w:p>
          <w:p w14:paraId="61FDF7CD"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11. praktiskais darbs. Pirmās kārtas parciālo diferenciālvienādojumu analītiska atrisināšana ar programmu paketēm, turpinājums.</w:t>
            </w:r>
          </w:p>
          <w:p w14:paraId="67186151"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p>
          <w:p w14:paraId="2D5A4535"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12. lekcija. Otrās kārtas parciālie diferenciālvienādojumi; svārstību un </w:t>
            </w:r>
            <w:proofErr w:type="spellStart"/>
            <w:r w:rsidRPr="00DE6F7B">
              <w:rPr>
                <w:rFonts w:ascii="Times New Roman" w:hAnsi="Times New Roman" w:cs="Times New Roman"/>
                <w:sz w:val="24"/>
                <w:szCs w:val="24"/>
              </w:rPr>
              <w:t>siltumvadīšans</w:t>
            </w:r>
            <w:proofErr w:type="spellEnd"/>
            <w:r w:rsidRPr="00DE6F7B">
              <w:rPr>
                <w:rFonts w:ascii="Times New Roman" w:hAnsi="Times New Roman" w:cs="Times New Roman"/>
                <w:sz w:val="24"/>
                <w:szCs w:val="24"/>
              </w:rPr>
              <w:t xml:space="preserve"> vienādojumi.</w:t>
            </w:r>
          </w:p>
          <w:p w14:paraId="7B1DC17D"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12. praktiskais darbs. Otrās kārtas parciālo diferenciālvienādojumu analītiska atrisināšana ar programmu paketēm.</w:t>
            </w:r>
          </w:p>
          <w:p w14:paraId="3F94E44D"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p>
          <w:p w14:paraId="4E073C9B"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13. lekcija. </w:t>
            </w:r>
            <w:proofErr w:type="spellStart"/>
            <w:r w:rsidRPr="00DE6F7B">
              <w:rPr>
                <w:rFonts w:ascii="Times New Roman" w:hAnsi="Times New Roman" w:cs="Times New Roman"/>
                <w:sz w:val="24"/>
                <w:szCs w:val="24"/>
              </w:rPr>
              <w:t>Puasona</w:t>
            </w:r>
            <w:proofErr w:type="spellEnd"/>
            <w:r w:rsidRPr="00DE6F7B">
              <w:rPr>
                <w:rFonts w:ascii="Times New Roman" w:hAnsi="Times New Roman" w:cs="Times New Roman"/>
                <w:sz w:val="24"/>
                <w:szCs w:val="24"/>
              </w:rPr>
              <w:t xml:space="preserve"> vienādojums un mainīgo atdalīšanas metode. </w:t>
            </w:r>
          </w:p>
          <w:p w14:paraId="06ACEFF6"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13. praktiskais darbs. Otrās kārtas parciālo diferenciālvienādojumu analītiska un skaitliska atrisināšana ar programmu paketēm.</w:t>
            </w:r>
          </w:p>
          <w:p w14:paraId="337E6831"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p>
          <w:p w14:paraId="136FDFA5"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14. lekcija. Parciālie diferenciālvienādojumi polārās un cilindriskās koordinātēs.</w:t>
            </w:r>
          </w:p>
          <w:p w14:paraId="45E36720"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14. praktiskais darbs. Otrās kārtas parciālo diferenciālvienādojumu skaitliska atrisināšana ar programmu paketēm.</w:t>
            </w:r>
          </w:p>
          <w:p w14:paraId="3FF81A94"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p>
          <w:p w14:paraId="2C208572"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15. lekcija. Variāciju rēķinu pamati.</w:t>
            </w:r>
          </w:p>
          <w:p w14:paraId="76AC2C8B"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15. praktiskais darbs. Funkciju atrašana, kas minimizē funkcionāli.</w:t>
            </w:r>
          </w:p>
          <w:p w14:paraId="4635D14C"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p>
          <w:p w14:paraId="19AB33BE"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lastRenderedPageBreak/>
              <w:t xml:space="preserve">16. lekcija. Variāciju rēķini ar saitēm.  </w:t>
            </w:r>
          </w:p>
          <w:p w14:paraId="57ECBF69"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r w:rsidRPr="00DE6F7B">
              <w:rPr>
                <w:rFonts w:ascii="Times New Roman" w:hAnsi="Times New Roman" w:cs="Times New Roman"/>
                <w:sz w:val="24"/>
                <w:szCs w:val="24"/>
              </w:rPr>
              <w:t>16. praktiskais darbs. Funkciju atrašana, kas minimizē funkcionāli ar saitēm.</w:t>
            </w:r>
          </w:p>
          <w:p w14:paraId="3078129C" w14:textId="77777777" w:rsidR="00305CC2" w:rsidRPr="00DE6F7B" w:rsidRDefault="00305CC2" w:rsidP="00FD2DBF">
            <w:pPr>
              <w:spacing w:after="0" w:line="240" w:lineRule="auto"/>
              <w:ind w:left="-108"/>
              <w:contextualSpacing/>
              <w:mirrorIndents/>
              <w:rPr>
                <w:rFonts w:ascii="Times New Roman" w:hAnsi="Times New Roman" w:cs="Times New Roman"/>
                <w:sz w:val="24"/>
                <w:szCs w:val="24"/>
              </w:rPr>
            </w:pPr>
          </w:p>
        </w:tc>
      </w:tr>
    </w:tbl>
    <w:p w14:paraId="78EE8D56" w14:textId="77777777" w:rsidR="00305CC2" w:rsidRPr="00DE6F7B" w:rsidRDefault="00305CC2" w:rsidP="009E29A7">
      <w:pPr>
        <w:spacing w:after="0" w:line="240" w:lineRule="auto"/>
        <w:ind w:left="720"/>
        <w:contextualSpacing/>
        <w:jc w:val="center"/>
        <w:rPr>
          <w:rFonts w:ascii="Times New Roman" w:hAnsi="Times New Roman" w:cs="Times New Roman"/>
          <w:b/>
          <w:sz w:val="24"/>
          <w:szCs w:val="24"/>
        </w:rPr>
      </w:pPr>
      <w:r w:rsidRPr="00DE6F7B">
        <w:rPr>
          <w:rFonts w:ascii="Times New Roman" w:hAnsi="Times New Roman" w:cs="Times New Roman"/>
          <w:sz w:val="24"/>
          <w:szCs w:val="24"/>
        </w:rPr>
        <w:lastRenderedPageBreak/>
        <w:br w:type="page"/>
      </w:r>
      <w:r w:rsidRPr="00DE6F7B">
        <w:rPr>
          <w:rFonts w:ascii="Times New Roman" w:hAnsi="Times New Roman" w:cs="Times New Roman"/>
          <w:b/>
          <w:sz w:val="24"/>
          <w:szCs w:val="24"/>
        </w:rPr>
        <w:lastRenderedPageBreak/>
        <w:t>LATVIJAS UNIVERSITĀTES</w:t>
      </w:r>
    </w:p>
    <w:p w14:paraId="72B11DDE" w14:textId="77777777" w:rsidR="00305CC2" w:rsidRPr="00DE6F7B" w:rsidRDefault="00305CC2" w:rsidP="00305CC2">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0FD3B0C8" w14:textId="77777777" w:rsidR="00305CC2" w:rsidRPr="00DE6F7B" w:rsidRDefault="00305CC2" w:rsidP="00305CC2">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05CC2" w:rsidRPr="00DE6F7B" w14:paraId="6F6D6C13" w14:textId="77777777" w:rsidTr="000E020A">
        <w:tc>
          <w:tcPr>
            <w:tcW w:w="4250" w:type="dxa"/>
            <w:shd w:val="clear" w:color="auto" w:fill="auto"/>
            <w:vAlign w:val="center"/>
          </w:tcPr>
          <w:p w14:paraId="4731A81F"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570B8155" w14:textId="77777777" w:rsidR="00305CC2" w:rsidRPr="00DE6F7B" w:rsidRDefault="00305CC2" w:rsidP="00FD2DBF">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Gadījuma procesi</w:t>
            </w:r>
          </w:p>
        </w:tc>
      </w:tr>
      <w:tr w:rsidR="00305CC2" w:rsidRPr="00DE6F7B" w14:paraId="35F84983" w14:textId="77777777" w:rsidTr="000E020A">
        <w:tc>
          <w:tcPr>
            <w:tcW w:w="4250" w:type="dxa"/>
            <w:shd w:val="clear" w:color="auto" w:fill="auto"/>
            <w:vAlign w:val="center"/>
          </w:tcPr>
          <w:p w14:paraId="53D7F8B5" w14:textId="77777777" w:rsidR="00305CC2" w:rsidRPr="00DE6F7B" w:rsidRDefault="00305CC2" w:rsidP="00FD2DBF">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1F6D0F7F" w14:textId="77777777" w:rsidR="00305CC2" w:rsidRPr="00DE6F7B" w:rsidRDefault="00305CC2" w:rsidP="00FD2DB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Matemātika</w:t>
            </w:r>
          </w:p>
        </w:tc>
      </w:tr>
      <w:tr w:rsidR="00305CC2" w:rsidRPr="00DE6F7B" w14:paraId="72E006EA" w14:textId="77777777" w:rsidTr="000E020A">
        <w:tc>
          <w:tcPr>
            <w:tcW w:w="4250" w:type="dxa"/>
            <w:shd w:val="clear" w:color="auto" w:fill="auto"/>
            <w:vAlign w:val="center"/>
          </w:tcPr>
          <w:p w14:paraId="30618D6B"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297B1BA3" w14:textId="77777777" w:rsidR="00305CC2" w:rsidRPr="00DE6F7B" w:rsidRDefault="00305CC2" w:rsidP="00FD2DB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305CC2" w:rsidRPr="00DE6F7B" w14:paraId="611B50EA" w14:textId="77777777" w:rsidTr="000E020A">
        <w:tc>
          <w:tcPr>
            <w:tcW w:w="4250" w:type="dxa"/>
            <w:shd w:val="clear" w:color="auto" w:fill="auto"/>
            <w:vAlign w:val="center"/>
          </w:tcPr>
          <w:p w14:paraId="177642E2"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2EF0A5F4" w14:textId="77777777" w:rsidR="00305CC2" w:rsidRPr="00DE6F7B" w:rsidRDefault="00305CC2" w:rsidP="00FD2DB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305CC2" w:rsidRPr="00DE6F7B" w14:paraId="7486F069" w14:textId="77777777" w:rsidTr="000E020A">
        <w:tc>
          <w:tcPr>
            <w:tcW w:w="4250" w:type="dxa"/>
            <w:shd w:val="clear" w:color="auto" w:fill="auto"/>
            <w:vAlign w:val="center"/>
          </w:tcPr>
          <w:p w14:paraId="6FFC0196"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31D5DCDE" w14:textId="77777777" w:rsidR="00305CC2" w:rsidRPr="00DE6F7B" w:rsidRDefault="00A038CD" w:rsidP="00FD2DB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40</w:t>
            </w:r>
          </w:p>
        </w:tc>
      </w:tr>
      <w:tr w:rsidR="00305CC2" w:rsidRPr="00DE6F7B" w14:paraId="2251D14C" w14:textId="77777777" w:rsidTr="000E020A">
        <w:tc>
          <w:tcPr>
            <w:tcW w:w="4250" w:type="dxa"/>
            <w:shd w:val="clear" w:color="auto" w:fill="auto"/>
            <w:vAlign w:val="center"/>
          </w:tcPr>
          <w:p w14:paraId="77C1DC16"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63252037" w14:textId="77777777" w:rsidR="00305CC2" w:rsidRPr="00DE6F7B" w:rsidRDefault="00A038CD" w:rsidP="00FD2DB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24</w:t>
            </w:r>
          </w:p>
        </w:tc>
      </w:tr>
      <w:tr w:rsidR="00305CC2" w:rsidRPr="00DE6F7B" w14:paraId="14D267A5" w14:textId="77777777" w:rsidTr="000E020A">
        <w:tc>
          <w:tcPr>
            <w:tcW w:w="4250" w:type="dxa"/>
            <w:shd w:val="clear" w:color="auto" w:fill="auto"/>
            <w:vAlign w:val="center"/>
          </w:tcPr>
          <w:p w14:paraId="37D718FE"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51E68D95" w14:textId="77777777" w:rsidR="00305CC2" w:rsidRPr="00DE6F7B" w:rsidRDefault="00305CC2" w:rsidP="00FD2DB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05CC2" w:rsidRPr="00DE6F7B" w14:paraId="3AD1D045" w14:textId="77777777" w:rsidTr="000E020A">
        <w:tc>
          <w:tcPr>
            <w:tcW w:w="4250" w:type="dxa"/>
            <w:shd w:val="clear" w:color="auto" w:fill="auto"/>
            <w:vAlign w:val="center"/>
          </w:tcPr>
          <w:p w14:paraId="66DEE89A"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108E369D" w14:textId="77777777" w:rsidR="00305CC2" w:rsidRPr="00DE6F7B" w:rsidRDefault="00305CC2" w:rsidP="00FD2DB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EA48E6" w:rsidRPr="00DE6F7B" w14:paraId="3D07EAB0" w14:textId="77777777" w:rsidTr="000E020A">
        <w:tc>
          <w:tcPr>
            <w:tcW w:w="4250" w:type="dxa"/>
            <w:shd w:val="clear" w:color="auto" w:fill="auto"/>
            <w:vAlign w:val="center"/>
          </w:tcPr>
          <w:p w14:paraId="2E54D3C7" w14:textId="73C33135" w:rsidR="00EA48E6" w:rsidRPr="00DE6F7B" w:rsidRDefault="00EA48E6" w:rsidP="00FD2DBF">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074D56CF" w14:textId="3B4A39DF" w:rsidR="00EA48E6" w:rsidRPr="00DE6F7B" w:rsidRDefault="00143B43" w:rsidP="00FD2DBF">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12.05.2011</w:t>
            </w:r>
          </w:p>
        </w:tc>
      </w:tr>
      <w:tr w:rsidR="00305CC2" w:rsidRPr="00DE6F7B" w14:paraId="1A9B57DB" w14:textId="77777777" w:rsidTr="000E020A">
        <w:tc>
          <w:tcPr>
            <w:tcW w:w="4250" w:type="dxa"/>
            <w:tcBorders>
              <w:bottom w:val="single" w:sz="4" w:space="0" w:color="auto"/>
            </w:tcBorders>
            <w:shd w:val="clear" w:color="auto" w:fill="auto"/>
            <w:vAlign w:val="center"/>
          </w:tcPr>
          <w:p w14:paraId="1E2FB97D"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27EBC2C2" w14:textId="77777777" w:rsidR="00305CC2" w:rsidRPr="00DE6F7B" w:rsidRDefault="00A038CD" w:rsidP="00A038CD">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Dr. math. Jānis </w:t>
            </w:r>
            <w:proofErr w:type="spellStart"/>
            <w:r w:rsidRPr="00DE6F7B">
              <w:rPr>
                <w:rFonts w:ascii="Times New Roman" w:eastAsia="Times New Roman" w:hAnsi="Times New Roman" w:cs="Times New Roman"/>
                <w:sz w:val="24"/>
                <w:szCs w:val="24"/>
              </w:rPr>
              <w:t>Valeinis</w:t>
            </w:r>
            <w:proofErr w:type="spellEnd"/>
          </w:p>
        </w:tc>
      </w:tr>
      <w:tr w:rsidR="00305CC2" w:rsidRPr="00DE6F7B" w14:paraId="67600C0C" w14:textId="77777777" w:rsidTr="000E020A">
        <w:tc>
          <w:tcPr>
            <w:tcW w:w="4250" w:type="dxa"/>
            <w:tcBorders>
              <w:top w:val="single" w:sz="4" w:space="0" w:color="auto"/>
              <w:left w:val="nil"/>
              <w:bottom w:val="single" w:sz="4" w:space="0" w:color="auto"/>
              <w:right w:val="single" w:sz="4" w:space="0" w:color="auto"/>
            </w:tcBorders>
            <w:shd w:val="clear" w:color="auto" w:fill="auto"/>
            <w:vAlign w:val="center"/>
          </w:tcPr>
          <w:p w14:paraId="54863C0E" w14:textId="77777777" w:rsidR="00305CC2" w:rsidRPr="00DE6F7B" w:rsidRDefault="00305CC2"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3CBADA93" w14:textId="584ADA55" w:rsidR="00305CC2" w:rsidRPr="00DE6F7B" w:rsidRDefault="00143B43" w:rsidP="005D3357">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Kursa apguvei nepieciešamās priekšzināšanas atbilst studiju programmas uzņemšanas nosacījumiem un vispārējām zināšanām, prasmēm un kompetencēm, kas apgūtas iepriekšējā izglītības līmenī</w:t>
            </w:r>
            <w:r>
              <w:rPr>
                <w:rFonts w:ascii="Times New Roman" w:eastAsia="Times New Roman" w:hAnsi="Times New Roman" w:cs="Times New Roman"/>
                <w:sz w:val="24"/>
                <w:szCs w:val="24"/>
              </w:rPr>
              <w:t>.</w:t>
            </w:r>
          </w:p>
        </w:tc>
      </w:tr>
      <w:tr w:rsidR="00305CC2" w:rsidRPr="00DE6F7B" w14:paraId="7191F858" w14:textId="77777777" w:rsidTr="000E020A">
        <w:tc>
          <w:tcPr>
            <w:tcW w:w="4250" w:type="dxa"/>
            <w:tcBorders>
              <w:top w:val="single" w:sz="4" w:space="0" w:color="auto"/>
            </w:tcBorders>
            <w:shd w:val="clear" w:color="auto" w:fill="auto"/>
            <w:vAlign w:val="center"/>
          </w:tcPr>
          <w:p w14:paraId="6ABB0F9C" w14:textId="77777777" w:rsidR="00305CC2" w:rsidRPr="00DE6F7B" w:rsidRDefault="00305CC2" w:rsidP="00FD2DB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2552B90D" w14:textId="77777777" w:rsidR="00305CC2" w:rsidRPr="00DE6F7B" w:rsidRDefault="00305CC2" w:rsidP="00FD2DBF">
            <w:pPr>
              <w:spacing w:after="0" w:line="240" w:lineRule="auto"/>
              <w:contextualSpacing/>
              <w:mirrorIndents/>
              <w:rPr>
                <w:rFonts w:ascii="Times New Roman" w:eastAsia="Times New Roman" w:hAnsi="Times New Roman" w:cs="Times New Roman"/>
                <w:sz w:val="24"/>
                <w:szCs w:val="24"/>
              </w:rPr>
            </w:pPr>
          </w:p>
        </w:tc>
      </w:tr>
      <w:tr w:rsidR="00305CC2" w:rsidRPr="00DE6F7B" w14:paraId="4DB19702" w14:textId="77777777" w:rsidTr="000E020A">
        <w:tc>
          <w:tcPr>
            <w:tcW w:w="9633" w:type="dxa"/>
            <w:gridSpan w:val="2"/>
            <w:shd w:val="clear" w:color="auto" w:fill="auto"/>
            <w:vAlign w:val="center"/>
          </w:tcPr>
          <w:p w14:paraId="07F132E5" w14:textId="3C8A0828" w:rsidR="00A038CD" w:rsidRPr="00DE6F7B" w:rsidRDefault="00A038CD" w:rsidP="00A038CD">
            <w:pPr>
              <w:spacing w:after="0" w:line="240" w:lineRule="auto"/>
              <w:jc w:val="both"/>
              <w:rPr>
                <w:rFonts w:ascii="Times New Roman" w:eastAsia="Times New Roman" w:hAnsi="Times New Roman" w:cs="Times New Roman"/>
                <w:iCs/>
                <w:color w:val="000000"/>
                <w:sz w:val="24"/>
                <w:szCs w:val="24"/>
                <w:lang w:eastAsia="lv-LV"/>
              </w:rPr>
            </w:pPr>
            <w:r w:rsidRPr="00DE6F7B">
              <w:rPr>
                <w:rFonts w:ascii="Times New Roman" w:eastAsia="Times New Roman" w:hAnsi="Times New Roman" w:cs="Times New Roman"/>
                <w:iCs/>
                <w:color w:val="000000"/>
                <w:sz w:val="24"/>
                <w:szCs w:val="24"/>
                <w:lang w:eastAsia="lv-LV"/>
              </w:rPr>
              <w:t xml:space="preserve">Studiju kursa mērķis ir </w:t>
            </w:r>
            <w:r w:rsidR="006823B6" w:rsidRPr="00DE6F7B">
              <w:rPr>
                <w:rFonts w:ascii="Times New Roman" w:eastAsia="Times New Roman" w:hAnsi="Times New Roman" w:cs="Times New Roman"/>
                <w:iCs/>
                <w:color w:val="000000"/>
                <w:sz w:val="24"/>
                <w:szCs w:val="24"/>
                <w:lang w:eastAsia="lv-LV"/>
              </w:rPr>
              <w:t xml:space="preserve">nodrošināt iespēju </w:t>
            </w:r>
            <w:r w:rsidRPr="00DE6F7B">
              <w:rPr>
                <w:rFonts w:ascii="Times New Roman" w:eastAsia="Times New Roman" w:hAnsi="Times New Roman" w:cs="Times New Roman"/>
                <w:iCs/>
                <w:color w:val="000000"/>
                <w:sz w:val="24"/>
                <w:szCs w:val="24"/>
                <w:lang w:eastAsia="lv-LV"/>
              </w:rPr>
              <w:t>apgūt gadījuma procesu teorētiskos pamatus, aplūkojot dažādus to pielietojumus varbūtību teorijā, matemātiskajā statistikā, fizikā, ķīmijā, bi</w:t>
            </w:r>
            <w:r w:rsidR="001D674F">
              <w:rPr>
                <w:rFonts w:ascii="Times New Roman" w:eastAsia="Times New Roman" w:hAnsi="Times New Roman" w:cs="Times New Roman"/>
                <w:iCs/>
                <w:color w:val="000000"/>
                <w:sz w:val="24"/>
                <w:szCs w:val="24"/>
                <w:lang w:eastAsia="lv-LV"/>
              </w:rPr>
              <w:t>o</w:t>
            </w:r>
            <w:r w:rsidRPr="00DE6F7B">
              <w:rPr>
                <w:rFonts w:ascii="Times New Roman" w:eastAsia="Times New Roman" w:hAnsi="Times New Roman" w:cs="Times New Roman"/>
                <w:iCs/>
                <w:color w:val="000000"/>
                <w:sz w:val="24"/>
                <w:szCs w:val="24"/>
                <w:lang w:eastAsia="lv-LV"/>
              </w:rPr>
              <w:t>loģijā un citās nozarēs un praktiski realizējot tos ar programmas R palīdzību.</w:t>
            </w:r>
          </w:p>
          <w:p w14:paraId="4B3A3676" w14:textId="77777777" w:rsidR="00A038CD" w:rsidRPr="00DE6F7B" w:rsidRDefault="00A038CD" w:rsidP="00A038CD">
            <w:pPr>
              <w:spacing w:after="0" w:line="240" w:lineRule="auto"/>
              <w:jc w:val="both"/>
              <w:rPr>
                <w:rFonts w:ascii="Times New Roman" w:eastAsia="Times New Roman" w:hAnsi="Times New Roman" w:cs="Times New Roman"/>
                <w:sz w:val="24"/>
                <w:szCs w:val="24"/>
                <w:lang w:eastAsia="lv-LV"/>
              </w:rPr>
            </w:pPr>
          </w:p>
          <w:p w14:paraId="13481A59" w14:textId="77777777" w:rsidR="00A038CD" w:rsidRPr="00DE6F7B" w:rsidRDefault="00A038CD" w:rsidP="00A038CD">
            <w:pPr>
              <w:spacing w:after="0" w:line="240" w:lineRule="auto"/>
              <w:jc w:val="both"/>
              <w:rPr>
                <w:rFonts w:ascii="Times New Roman" w:eastAsia="Times New Roman" w:hAnsi="Times New Roman" w:cs="Times New Roman"/>
                <w:iCs/>
                <w:color w:val="000000"/>
                <w:sz w:val="24"/>
                <w:szCs w:val="24"/>
                <w:lang w:eastAsia="lv-LV"/>
              </w:rPr>
            </w:pPr>
            <w:r w:rsidRPr="00DE6F7B">
              <w:rPr>
                <w:rFonts w:ascii="Times New Roman" w:eastAsia="Times New Roman" w:hAnsi="Times New Roman" w:cs="Times New Roman"/>
                <w:iCs/>
                <w:color w:val="000000"/>
                <w:sz w:val="24"/>
                <w:szCs w:val="24"/>
                <w:lang w:eastAsia="lv-LV"/>
              </w:rPr>
              <w:t>Studiju kursa uzdevumi:</w:t>
            </w:r>
          </w:p>
          <w:p w14:paraId="502774C4" w14:textId="1667C279" w:rsidR="00A038CD" w:rsidRPr="00DE6F7B" w:rsidRDefault="00A038CD" w:rsidP="00712165">
            <w:pPr>
              <w:pStyle w:val="ListParagraph"/>
              <w:numPr>
                <w:ilvl w:val="0"/>
                <w:numId w:val="455"/>
              </w:numPr>
              <w:spacing w:after="0" w:line="240" w:lineRule="auto"/>
              <w:jc w:val="both"/>
              <w:rPr>
                <w:rFonts w:ascii="Times New Roman" w:eastAsia="Times New Roman" w:hAnsi="Times New Roman" w:cs="Times New Roman"/>
                <w:iCs/>
                <w:color w:val="000000"/>
                <w:sz w:val="24"/>
                <w:szCs w:val="24"/>
                <w:lang w:eastAsia="lv-LV"/>
              </w:rPr>
            </w:pPr>
            <w:r w:rsidRPr="00DE6F7B">
              <w:rPr>
                <w:rFonts w:ascii="Times New Roman" w:eastAsia="Times New Roman" w:hAnsi="Times New Roman" w:cs="Times New Roman"/>
                <w:iCs/>
                <w:color w:val="000000"/>
                <w:sz w:val="24"/>
                <w:szCs w:val="24"/>
                <w:lang w:eastAsia="lv-LV"/>
              </w:rPr>
              <w:t xml:space="preserve">padziļināti aplūkot gadījuma klejošanas procesu, diskrēta un nepārtraukta laika </w:t>
            </w:r>
            <w:proofErr w:type="spellStart"/>
            <w:r w:rsidRPr="00DE6F7B">
              <w:rPr>
                <w:rFonts w:ascii="Times New Roman" w:eastAsia="Times New Roman" w:hAnsi="Times New Roman" w:cs="Times New Roman"/>
                <w:iCs/>
                <w:color w:val="000000"/>
                <w:sz w:val="24"/>
                <w:szCs w:val="24"/>
                <w:lang w:eastAsia="lv-LV"/>
              </w:rPr>
              <w:t>Markova</w:t>
            </w:r>
            <w:proofErr w:type="spellEnd"/>
            <w:r w:rsidRPr="00DE6F7B">
              <w:rPr>
                <w:rFonts w:ascii="Times New Roman" w:eastAsia="Times New Roman" w:hAnsi="Times New Roman" w:cs="Times New Roman"/>
                <w:iCs/>
                <w:color w:val="000000"/>
                <w:sz w:val="24"/>
                <w:szCs w:val="24"/>
                <w:lang w:eastAsia="lv-LV"/>
              </w:rPr>
              <w:t xml:space="preserve"> procesus, Brauna kustību, </w:t>
            </w:r>
            <w:proofErr w:type="spellStart"/>
            <w:r w:rsidRPr="00DE6F7B">
              <w:rPr>
                <w:rFonts w:ascii="Times New Roman" w:eastAsia="Times New Roman" w:hAnsi="Times New Roman" w:cs="Times New Roman"/>
                <w:iCs/>
                <w:color w:val="000000"/>
                <w:sz w:val="24"/>
                <w:szCs w:val="24"/>
                <w:lang w:eastAsia="lv-LV"/>
              </w:rPr>
              <w:t>Puasona</w:t>
            </w:r>
            <w:proofErr w:type="spellEnd"/>
            <w:r w:rsidRPr="00DE6F7B">
              <w:rPr>
                <w:rFonts w:ascii="Times New Roman" w:eastAsia="Times New Roman" w:hAnsi="Times New Roman" w:cs="Times New Roman"/>
                <w:iCs/>
                <w:color w:val="000000"/>
                <w:sz w:val="24"/>
                <w:szCs w:val="24"/>
                <w:lang w:eastAsia="lv-LV"/>
              </w:rPr>
              <w:t xml:space="preserve"> procesu kā arī vispārējos difūziju procesus;</w:t>
            </w:r>
          </w:p>
          <w:p w14:paraId="5B9B720E" w14:textId="77777777" w:rsidR="00561704" w:rsidRPr="00561704" w:rsidRDefault="00561704" w:rsidP="00712165">
            <w:pPr>
              <w:pStyle w:val="ListParagraph"/>
              <w:numPr>
                <w:ilvl w:val="0"/>
                <w:numId w:val="455"/>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iCs/>
                <w:color w:val="000000"/>
                <w:sz w:val="24"/>
                <w:szCs w:val="24"/>
                <w:lang w:eastAsia="lv-LV"/>
              </w:rPr>
              <w:t>aplūkot pielietojumu:</w:t>
            </w:r>
          </w:p>
          <w:p w14:paraId="217F01FD" w14:textId="77777777" w:rsidR="00561704" w:rsidRDefault="00A038CD" w:rsidP="00712165">
            <w:pPr>
              <w:pStyle w:val="ListParagraph"/>
              <w:numPr>
                <w:ilvl w:val="0"/>
                <w:numId w:val="614"/>
              </w:numPr>
              <w:spacing w:after="0" w:line="240" w:lineRule="auto"/>
              <w:jc w:val="both"/>
              <w:rPr>
                <w:rFonts w:ascii="Times New Roman" w:eastAsia="Times New Roman" w:hAnsi="Times New Roman" w:cs="Times New Roman"/>
                <w:iCs/>
                <w:color w:val="000000"/>
                <w:sz w:val="24"/>
                <w:szCs w:val="24"/>
                <w:lang w:eastAsia="lv-LV"/>
              </w:rPr>
            </w:pPr>
            <w:r w:rsidRPr="00DE6F7B">
              <w:rPr>
                <w:rFonts w:ascii="Times New Roman" w:eastAsia="Times New Roman" w:hAnsi="Times New Roman" w:cs="Times New Roman"/>
                <w:iCs/>
                <w:color w:val="000000"/>
                <w:sz w:val="24"/>
                <w:szCs w:val="24"/>
                <w:lang w:eastAsia="lv-LV"/>
              </w:rPr>
              <w:t>finanšu matemātikā</w:t>
            </w:r>
            <w:r w:rsidR="00561704">
              <w:rPr>
                <w:rFonts w:ascii="Times New Roman" w:eastAsia="Times New Roman" w:hAnsi="Times New Roman" w:cs="Times New Roman"/>
                <w:iCs/>
                <w:color w:val="000000"/>
                <w:sz w:val="24"/>
                <w:szCs w:val="24"/>
                <w:lang w:eastAsia="lv-LV"/>
              </w:rPr>
              <w:t>,</w:t>
            </w:r>
            <w:r w:rsidRPr="00DE6F7B">
              <w:rPr>
                <w:rFonts w:ascii="Times New Roman" w:eastAsia="Times New Roman" w:hAnsi="Times New Roman" w:cs="Times New Roman"/>
                <w:iCs/>
                <w:color w:val="000000"/>
                <w:sz w:val="24"/>
                <w:szCs w:val="24"/>
                <w:lang w:eastAsia="lv-LV"/>
              </w:rPr>
              <w:t xml:space="preserve"> apraks</w:t>
            </w:r>
            <w:r w:rsidR="00561704">
              <w:rPr>
                <w:rFonts w:ascii="Times New Roman" w:eastAsia="Times New Roman" w:hAnsi="Times New Roman" w:cs="Times New Roman"/>
                <w:iCs/>
                <w:color w:val="000000"/>
                <w:sz w:val="24"/>
                <w:szCs w:val="24"/>
                <w:lang w:eastAsia="lv-LV"/>
              </w:rPr>
              <w:t>tot slaveno Bleka-</w:t>
            </w:r>
            <w:proofErr w:type="spellStart"/>
            <w:r w:rsidR="00561704">
              <w:rPr>
                <w:rFonts w:ascii="Times New Roman" w:eastAsia="Times New Roman" w:hAnsi="Times New Roman" w:cs="Times New Roman"/>
                <w:iCs/>
                <w:color w:val="000000"/>
                <w:sz w:val="24"/>
                <w:szCs w:val="24"/>
                <w:lang w:eastAsia="lv-LV"/>
              </w:rPr>
              <w:t>Šoula</w:t>
            </w:r>
            <w:proofErr w:type="spellEnd"/>
            <w:r w:rsidR="00561704">
              <w:rPr>
                <w:rFonts w:ascii="Times New Roman" w:eastAsia="Times New Roman" w:hAnsi="Times New Roman" w:cs="Times New Roman"/>
                <w:iCs/>
                <w:color w:val="000000"/>
                <w:sz w:val="24"/>
                <w:szCs w:val="24"/>
                <w:lang w:eastAsia="lv-LV"/>
              </w:rPr>
              <w:t xml:space="preserve"> modeli;</w:t>
            </w:r>
          </w:p>
          <w:p w14:paraId="14B75208" w14:textId="001B68CD" w:rsidR="00A038CD" w:rsidRPr="00DE6F7B" w:rsidRDefault="00561704" w:rsidP="00712165">
            <w:pPr>
              <w:pStyle w:val="ListParagraph"/>
              <w:numPr>
                <w:ilvl w:val="0"/>
                <w:numId w:val="614"/>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iCs/>
                <w:color w:val="000000"/>
                <w:sz w:val="24"/>
                <w:szCs w:val="24"/>
                <w:lang w:eastAsia="lv-LV"/>
              </w:rPr>
              <w:t xml:space="preserve">fizikā, </w:t>
            </w:r>
            <w:r w:rsidR="00A038CD" w:rsidRPr="00DE6F7B">
              <w:rPr>
                <w:rFonts w:ascii="Times New Roman" w:eastAsia="Times New Roman" w:hAnsi="Times New Roman" w:cs="Times New Roman"/>
                <w:iCs/>
                <w:color w:val="000000"/>
                <w:sz w:val="24"/>
                <w:szCs w:val="24"/>
                <w:lang w:eastAsia="lv-LV"/>
              </w:rPr>
              <w:t xml:space="preserve">aprakstot </w:t>
            </w:r>
            <w:proofErr w:type="spellStart"/>
            <w:r w:rsidR="00A038CD" w:rsidRPr="00DE6F7B">
              <w:rPr>
                <w:rFonts w:ascii="Times New Roman" w:eastAsia="Times New Roman" w:hAnsi="Times New Roman" w:cs="Times New Roman"/>
                <w:iCs/>
                <w:color w:val="000000"/>
                <w:sz w:val="24"/>
                <w:szCs w:val="24"/>
                <w:lang w:eastAsia="lv-LV"/>
              </w:rPr>
              <w:t>Flokera</w:t>
            </w:r>
            <w:proofErr w:type="spellEnd"/>
            <w:r w:rsidR="00A038CD" w:rsidRPr="00DE6F7B">
              <w:rPr>
                <w:rFonts w:ascii="Times New Roman" w:eastAsia="Times New Roman" w:hAnsi="Times New Roman" w:cs="Times New Roman"/>
                <w:iCs/>
                <w:color w:val="000000"/>
                <w:sz w:val="24"/>
                <w:szCs w:val="24"/>
                <w:lang w:eastAsia="lv-LV"/>
              </w:rPr>
              <w:t xml:space="preserve">-Planka un </w:t>
            </w:r>
            <w:proofErr w:type="spellStart"/>
            <w:r w:rsidR="00A038CD" w:rsidRPr="00DE6F7B">
              <w:rPr>
                <w:rFonts w:ascii="Times New Roman" w:eastAsia="Times New Roman" w:hAnsi="Times New Roman" w:cs="Times New Roman"/>
                <w:iCs/>
                <w:color w:val="000000"/>
                <w:sz w:val="24"/>
                <w:szCs w:val="24"/>
                <w:lang w:eastAsia="lv-LV"/>
              </w:rPr>
              <w:t>Lanževina</w:t>
            </w:r>
            <w:proofErr w:type="spellEnd"/>
            <w:r w:rsidR="00A038CD" w:rsidRPr="00DE6F7B">
              <w:rPr>
                <w:rFonts w:ascii="Times New Roman" w:eastAsia="Times New Roman" w:hAnsi="Times New Roman" w:cs="Times New Roman"/>
                <w:iCs/>
                <w:color w:val="000000"/>
                <w:sz w:val="24"/>
                <w:szCs w:val="24"/>
                <w:lang w:eastAsia="lv-LV"/>
              </w:rPr>
              <w:t xml:space="preserve"> vienādojumus.</w:t>
            </w:r>
          </w:p>
          <w:p w14:paraId="57D2B3AD" w14:textId="77777777" w:rsidR="009E29A7" w:rsidRPr="00DE6F7B" w:rsidRDefault="009E29A7" w:rsidP="009E29A7">
            <w:pPr>
              <w:spacing w:after="0" w:line="240" w:lineRule="auto"/>
              <w:mirrorIndents/>
              <w:jc w:val="both"/>
              <w:rPr>
                <w:rFonts w:ascii="Times New Roman" w:hAnsi="Times New Roman" w:cs="Times New Roman"/>
                <w:sz w:val="24"/>
                <w:szCs w:val="24"/>
              </w:rPr>
            </w:pPr>
          </w:p>
          <w:p w14:paraId="4943EB95" w14:textId="77777777" w:rsidR="009E29A7" w:rsidRPr="00DE6F7B" w:rsidRDefault="009E29A7" w:rsidP="009E29A7">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305CC2" w:rsidRPr="00DE6F7B" w14:paraId="1B20B79E" w14:textId="77777777" w:rsidTr="000E020A">
        <w:tc>
          <w:tcPr>
            <w:tcW w:w="4250" w:type="dxa"/>
            <w:shd w:val="clear" w:color="auto" w:fill="auto"/>
            <w:vAlign w:val="center"/>
          </w:tcPr>
          <w:p w14:paraId="30FB0670" w14:textId="77777777" w:rsidR="00305CC2" w:rsidRPr="00DE6F7B" w:rsidRDefault="00305CC2" w:rsidP="00FD2DB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2932C0F1" w14:textId="77777777" w:rsidR="00305CC2" w:rsidRPr="00DE6F7B" w:rsidRDefault="00305CC2" w:rsidP="00FD2DBF">
            <w:pPr>
              <w:spacing w:after="0" w:line="240" w:lineRule="auto"/>
              <w:contextualSpacing/>
              <w:mirrorIndents/>
              <w:jc w:val="both"/>
              <w:rPr>
                <w:rFonts w:ascii="Times New Roman" w:hAnsi="Times New Roman" w:cs="Times New Roman"/>
                <w:i/>
                <w:sz w:val="24"/>
                <w:szCs w:val="24"/>
              </w:rPr>
            </w:pPr>
          </w:p>
        </w:tc>
      </w:tr>
      <w:tr w:rsidR="00305CC2" w:rsidRPr="00DE6F7B" w14:paraId="2B01BE77" w14:textId="77777777" w:rsidTr="000E020A">
        <w:tc>
          <w:tcPr>
            <w:tcW w:w="9633" w:type="dxa"/>
            <w:gridSpan w:val="2"/>
            <w:shd w:val="clear" w:color="auto" w:fill="auto"/>
            <w:vAlign w:val="center"/>
          </w:tcPr>
          <w:p w14:paraId="5130E89C" w14:textId="77777777" w:rsidR="00A038CD" w:rsidRPr="00DE6F7B" w:rsidRDefault="00A038CD" w:rsidP="00A038CD">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Zināšanas: </w:t>
            </w:r>
          </w:p>
          <w:p w14:paraId="5C589C0F" w14:textId="54A788E0" w:rsidR="00A038CD" w:rsidRPr="00DE6F7B" w:rsidRDefault="0003138D" w:rsidP="00712165">
            <w:pPr>
              <w:pStyle w:val="ListParagraph"/>
              <w:numPr>
                <w:ilvl w:val="0"/>
                <w:numId w:val="45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Identificē</w:t>
            </w:r>
            <w:r w:rsidR="00A038CD" w:rsidRPr="00DE6F7B">
              <w:rPr>
                <w:rFonts w:ascii="Times New Roman" w:hAnsi="Times New Roman" w:cs="Times New Roman"/>
                <w:sz w:val="24"/>
                <w:szCs w:val="24"/>
              </w:rPr>
              <w:t xml:space="preserve"> </w:t>
            </w:r>
            <w:r w:rsidRPr="00DE6F7B">
              <w:rPr>
                <w:rFonts w:ascii="Times New Roman" w:hAnsi="Times New Roman" w:cs="Times New Roman"/>
                <w:sz w:val="24"/>
                <w:szCs w:val="24"/>
              </w:rPr>
              <w:t>klasiskos</w:t>
            </w:r>
            <w:r w:rsidR="00A038CD" w:rsidRPr="00DE6F7B">
              <w:rPr>
                <w:rFonts w:ascii="Times New Roman" w:hAnsi="Times New Roman" w:cs="Times New Roman"/>
                <w:sz w:val="24"/>
                <w:szCs w:val="24"/>
              </w:rPr>
              <w:t xml:space="preserve"> gadījuma proces</w:t>
            </w:r>
            <w:r w:rsidRPr="00DE6F7B">
              <w:rPr>
                <w:rFonts w:ascii="Times New Roman" w:hAnsi="Times New Roman" w:cs="Times New Roman"/>
                <w:sz w:val="24"/>
                <w:szCs w:val="24"/>
              </w:rPr>
              <w:t>us</w:t>
            </w:r>
            <w:r w:rsidR="00A038CD" w:rsidRPr="00DE6F7B">
              <w:rPr>
                <w:rFonts w:ascii="Times New Roman" w:hAnsi="Times New Roman" w:cs="Times New Roman"/>
                <w:sz w:val="24"/>
                <w:szCs w:val="24"/>
              </w:rPr>
              <w:t xml:space="preserve"> un to īpašī</w:t>
            </w:r>
            <w:r w:rsidRPr="00DE6F7B">
              <w:rPr>
                <w:rFonts w:ascii="Times New Roman" w:hAnsi="Times New Roman" w:cs="Times New Roman"/>
                <w:sz w:val="24"/>
                <w:szCs w:val="24"/>
              </w:rPr>
              <w:t>bas</w:t>
            </w:r>
            <w:r w:rsidR="00A038CD" w:rsidRPr="00DE6F7B">
              <w:rPr>
                <w:rFonts w:ascii="Times New Roman" w:hAnsi="Times New Roman" w:cs="Times New Roman"/>
                <w:sz w:val="24"/>
                <w:szCs w:val="24"/>
              </w:rPr>
              <w:t>;</w:t>
            </w:r>
          </w:p>
          <w:p w14:paraId="4E67E129" w14:textId="05E7C292" w:rsidR="00A038CD" w:rsidRPr="00DE6F7B" w:rsidRDefault="00C678FA" w:rsidP="00712165">
            <w:pPr>
              <w:pStyle w:val="ListParagraph"/>
              <w:numPr>
                <w:ilvl w:val="0"/>
                <w:numId w:val="456"/>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Izprot</w:t>
            </w:r>
            <w:r w:rsidR="00A038CD" w:rsidRPr="00DE6F7B">
              <w:rPr>
                <w:rFonts w:ascii="Times New Roman" w:hAnsi="Times New Roman" w:cs="Times New Roman"/>
                <w:sz w:val="24"/>
                <w:szCs w:val="24"/>
              </w:rPr>
              <w:t xml:space="preserve"> diskrēta un nepārtraukta laika </w:t>
            </w:r>
            <w:proofErr w:type="spellStart"/>
            <w:r w:rsidR="00A038CD" w:rsidRPr="00DE6F7B">
              <w:rPr>
                <w:rFonts w:ascii="Times New Roman" w:hAnsi="Times New Roman" w:cs="Times New Roman"/>
                <w:sz w:val="24"/>
                <w:szCs w:val="24"/>
              </w:rPr>
              <w:t>Markova</w:t>
            </w:r>
            <w:proofErr w:type="spellEnd"/>
            <w:r w:rsidR="00A038CD" w:rsidRPr="00DE6F7B">
              <w:rPr>
                <w:rFonts w:ascii="Times New Roman" w:hAnsi="Times New Roman" w:cs="Times New Roman"/>
                <w:sz w:val="24"/>
                <w:szCs w:val="24"/>
              </w:rPr>
              <w:t xml:space="preserve"> gadījuma proces</w:t>
            </w:r>
            <w:r>
              <w:rPr>
                <w:rFonts w:ascii="Times New Roman" w:hAnsi="Times New Roman" w:cs="Times New Roman"/>
                <w:sz w:val="24"/>
                <w:szCs w:val="24"/>
              </w:rPr>
              <w:t>us</w:t>
            </w:r>
            <w:r w:rsidR="00A038CD" w:rsidRPr="00DE6F7B">
              <w:rPr>
                <w:rFonts w:ascii="Times New Roman" w:hAnsi="Times New Roman" w:cs="Times New Roman"/>
                <w:sz w:val="24"/>
                <w:szCs w:val="24"/>
              </w:rPr>
              <w:t>;</w:t>
            </w:r>
          </w:p>
          <w:p w14:paraId="0235C973" w14:textId="5E081495" w:rsidR="00A038CD" w:rsidRPr="00DE6F7B" w:rsidRDefault="0003138D" w:rsidP="00712165">
            <w:pPr>
              <w:pStyle w:val="ListParagraph"/>
              <w:numPr>
                <w:ilvl w:val="0"/>
                <w:numId w:val="45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A038CD" w:rsidRPr="00DE6F7B">
              <w:rPr>
                <w:rFonts w:ascii="Times New Roman" w:hAnsi="Times New Roman" w:cs="Times New Roman"/>
                <w:sz w:val="24"/>
                <w:szCs w:val="24"/>
              </w:rPr>
              <w:t xml:space="preserve"> gadījuma procesu pielietojum</w:t>
            </w:r>
            <w:r w:rsidR="000E020A">
              <w:rPr>
                <w:rFonts w:ascii="Times New Roman" w:hAnsi="Times New Roman" w:cs="Times New Roman"/>
                <w:sz w:val="24"/>
                <w:szCs w:val="24"/>
              </w:rPr>
              <w:t>us finanšu matemātikā un fizikā;</w:t>
            </w:r>
          </w:p>
          <w:p w14:paraId="647DF54D" w14:textId="77777777" w:rsidR="00A038CD" w:rsidRPr="00DE6F7B" w:rsidRDefault="00A038CD" w:rsidP="00A038CD">
            <w:pPr>
              <w:spacing w:after="0" w:line="240" w:lineRule="auto"/>
              <w:mirrorIndents/>
              <w:jc w:val="both"/>
              <w:rPr>
                <w:rFonts w:ascii="Times New Roman" w:hAnsi="Times New Roman" w:cs="Times New Roman"/>
                <w:sz w:val="24"/>
                <w:szCs w:val="24"/>
              </w:rPr>
            </w:pPr>
          </w:p>
          <w:p w14:paraId="4F38717A" w14:textId="77777777" w:rsidR="00A038CD" w:rsidRPr="00DE6F7B" w:rsidRDefault="00A038CD" w:rsidP="00A038CD">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43663262" w14:textId="4A01A034" w:rsidR="00A038CD" w:rsidRPr="00DE6F7B" w:rsidRDefault="00A038CD" w:rsidP="00712165">
            <w:pPr>
              <w:pStyle w:val="ListParagraph"/>
              <w:numPr>
                <w:ilvl w:val="0"/>
                <w:numId w:val="45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Atpazīst gadījuma procesu modeļus un pielieto</w:t>
            </w:r>
            <w:r w:rsidR="0003138D" w:rsidRPr="00DE6F7B">
              <w:rPr>
                <w:rFonts w:ascii="Times New Roman" w:hAnsi="Times New Roman" w:cs="Times New Roman"/>
                <w:sz w:val="24"/>
                <w:szCs w:val="24"/>
              </w:rPr>
              <w:t xml:space="preserve"> tos</w:t>
            </w:r>
            <w:r w:rsidRPr="00DE6F7B">
              <w:rPr>
                <w:rFonts w:ascii="Times New Roman" w:hAnsi="Times New Roman" w:cs="Times New Roman"/>
                <w:sz w:val="24"/>
                <w:szCs w:val="24"/>
              </w:rPr>
              <w:t xml:space="preserve"> praktiskām datu problēmām;</w:t>
            </w:r>
          </w:p>
          <w:p w14:paraId="42A7A401" w14:textId="60D2BEC1" w:rsidR="00A038CD" w:rsidRPr="00DE6F7B" w:rsidRDefault="0003138D" w:rsidP="00712165">
            <w:pPr>
              <w:pStyle w:val="ListParagraph"/>
              <w:numPr>
                <w:ilvl w:val="0"/>
                <w:numId w:val="45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w:t>
            </w:r>
            <w:r w:rsidR="00A038CD" w:rsidRPr="00DE6F7B">
              <w:rPr>
                <w:rFonts w:ascii="Times New Roman" w:hAnsi="Times New Roman" w:cs="Times New Roman"/>
                <w:sz w:val="24"/>
                <w:szCs w:val="24"/>
              </w:rPr>
              <w:t>nalizē dažādus gadījuma procesus ar programmas R palīdzību;</w:t>
            </w:r>
          </w:p>
          <w:p w14:paraId="344BA25D" w14:textId="70FE46AD" w:rsidR="00A038CD" w:rsidRPr="00DE6F7B" w:rsidRDefault="0003138D" w:rsidP="00712165">
            <w:pPr>
              <w:pStyle w:val="ListParagraph"/>
              <w:numPr>
                <w:ilvl w:val="0"/>
                <w:numId w:val="45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Analizē</w:t>
            </w:r>
            <w:r w:rsidR="00A038CD" w:rsidRPr="00DE6F7B">
              <w:rPr>
                <w:rFonts w:ascii="Times New Roman" w:hAnsi="Times New Roman" w:cs="Times New Roman"/>
                <w:sz w:val="24"/>
                <w:szCs w:val="24"/>
              </w:rPr>
              <w:t xml:space="preserve"> zinātnisku literatūru, kurā lietoti gadījuma procesi;</w:t>
            </w:r>
          </w:p>
          <w:p w14:paraId="54A0A81E" w14:textId="77777777" w:rsidR="00A038CD" w:rsidRPr="00DE6F7B" w:rsidRDefault="00A038CD" w:rsidP="00A038CD">
            <w:pPr>
              <w:spacing w:after="0" w:line="240" w:lineRule="auto"/>
              <w:mirrorIndents/>
              <w:jc w:val="both"/>
              <w:rPr>
                <w:rFonts w:ascii="Times New Roman" w:hAnsi="Times New Roman" w:cs="Times New Roman"/>
                <w:sz w:val="24"/>
                <w:szCs w:val="24"/>
              </w:rPr>
            </w:pPr>
          </w:p>
          <w:p w14:paraId="325E7B0A" w14:textId="77777777" w:rsidR="00A038CD" w:rsidRPr="00DE6F7B" w:rsidRDefault="00A038CD" w:rsidP="00A038CD">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Kompetences:</w:t>
            </w:r>
          </w:p>
          <w:p w14:paraId="6DA2F6F0" w14:textId="779EB097" w:rsidR="00A038CD" w:rsidRPr="00DE6F7B" w:rsidRDefault="00C678FA" w:rsidP="00712165">
            <w:pPr>
              <w:pStyle w:val="ListParagraph"/>
              <w:numPr>
                <w:ilvl w:val="0"/>
                <w:numId w:val="456"/>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P</w:t>
            </w:r>
            <w:r w:rsidR="00A038CD" w:rsidRPr="00DE6F7B">
              <w:rPr>
                <w:rFonts w:ascii="Times New Roman" w:hAnsi="Times New Roman" w:cs="Times New Roman"/>
                <w:sz w:val="24"/>
                <w:szCs w:val="24"/>
              </w:rPr>
              <w:t>atstāvīgi</w:t>
            </w:r>
            <w:r>
              <w:rPr>
                <w:rFonts w:ascii="Times New Roman" w:hAnsi="Times New Roman" w:cs="Times New Roman"/>
                <w:sz w:val="24"/>
                <w:szCs w:val="24"/>
              </w:rPr>
              <w:t xml:space="preserve"> integrē</w:t>
            </w:r>
            <w:r w:rsidR="00A038CD" w:rsidRPr="00DE6F7B">
              <w:rPr>
                <w:rFonts w:ascii="Times New Roman" w:hAnsi="Times New Roman" w:cs="Times New Roman"/>
                <w:sz w:val="24"/>
                <w:szCs w:val="24"/>
              </w:rPr>
              <w:t xml:space="preserve"> zinātniskos un lietišķos pētījumos gadījuma procesu modelēšanu;</w:t>
            </w:r>
          </w:p>
          <w:p w14:paraId="1FE839E5" w14:textId="4C965701" w:rsidR="00305CC2" w:rsidRPr="00DE6F7B" w:rsidRDefault="00C678FA" w:rsidP="00712165">
            <w:pPr>
              <w:pStyle w:val="ListParagraph"/>
              <w:numPr>
                <w:ilvl w:val="0"/>
                <w:numId w:val="456"/>
              </w:numPr>
              <w:spacing w:after="0" w:line="240" w:lineRule="auto"/>
              <w:mirrorIndents/>
              <w:jc w:val="both"/>
              <w:rPr>
                <w:rFonts w:ascii="Times New Roman" w:hAnsi="Times New Roman" w:cs="Times New Roman"/>
                <w:i/>
                <w:sz w:val="24"/>
                <w:szCs w:val="24"/>
              </w:rPr>
            </w:pPr>
            <w:r>
              <w:rPr>
                <w:rFonts w:ascii="Times New Roman" w:hAnsi="Times New Roman" w:cs="Times New Roman"/>
                <w:sz w:val="24"/>
                <w:szCs w:val="24"/>
              </w:rPr>
              <w:t>T</w:t>
            </w:r>
            <w:r w:rsidR="00A038CD" w:rsidRPr="00DE6F7B">
              <w:rPr>
                <w:rFonts w:ascii="Times New Roman" w:hAnsi="Times New Roman" w:cs="Times New Roman"/>
                <w:sz w:val="24"/>
                <w:szCs w:val="24"/>
              </w:rPr>
              <w:t>eorētiski pamatot veiktos pētījumus matemātikā, fizikā un citās jomās, kur jāpielieto gadījuma procesu modelēšana.</w:t>
            </w:r>
          </w:p>
        </w:tc>
      </w:tr>
      <w:tr w:rsidR="00305CC2" w:rsidRPr="00DE6F7B" w14:paraId="4F720C23" w14:textId="77777777" w:rsidTr="000E020A">
        <w:tc>
          <w:tcPr>
            <w:tcW w:w="9633" w:type="dxa"/>
            <w:gridSpan w:val="2"/>
            <w:shd w:val="clear" w:color="auto" w:fill="auto"/>
            <w:vAlign w:val="center"/>
          </w:tcPr>
          <w:p w14:paraId="7CF49E83" w14:textId="77777777" w:rsidR="00305CC2" w:rsidRPr="00DE6F7B" w:rsidRDefault="00305CC2" w:rsidP="00FD2DB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305CC2" w:rsidRPr="00DE6F7B" w14:paraId="3CA489FA" w14:textId="77777777" w:rsidTr="000E020A">
        <w:tc>
          <w:tcPr>
            <w:tcW w:w="9633" w:type="dxa"/>
            <w:gridSpan w:val="2"/>
            <w:shd w:val="clear" w:color="auto" w:fill="auto"/>
            <w:vAlign w:val="center"/>
          </w:tcPr>
          <w:p w14:paraId="175F9038" w14:textId="77E54F66" w:rsidR="00A038CD" w:rsidRPr="00DE6F7B" w:rsidRDefault="00A038CD" w:rsidP="00712165">
            <w:pPr>
              <w:numPr>
                <w:ilvl w:val="0"/>
                <w:numId w:val="457"/>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Varbūtību teorijas pamatjēdzieni</w:t>
            </w:r>
            <w:r w:rsidR="001D674F">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L2</w:t>
            </w:r>
            <w:r w:rsidR="001D674F">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P2</w:t>
            </w:r>
          </w:p>
          <w:p w14:paraId="482C7408" w14:textId="3323FB22" w:rsidR="00A038CD" w:rsidRPr="00DE6F7B" w:rsidRDefault="00A038CD" w:rsidP="00712165">
            <w:pPr>
              <w:numPr>
                <w:ilvl w:val="0"/>
                <w:numId w:val="457"/>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lastRenderedPageBreak/>
              <w:t>Gadījuma lielumi un to sadalījumi. L2</w:t>
            </w:r>
            <w:r w:rsidR="001D674F">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P2</w:t>
            </w:r>
          </w:p>
          <w:p w14:paraId="6C6C3FE1" w14:textId="43E205D9" w:rsidR="00A038CD" w:rsidRPr="00DE6F7B" w:rsidRDefault="00A038CD" w:rsidP="00712165">
            <w:pPr>
              <w:numPr>
                <w:ilvl w:val="0"/>
                <w:numId w:val="457"/>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Ģenerējošās funkcijas ar pielietojumiem. L2</w:t>
            </w:r>
            <w:r w:rsidR="001D674F">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P2</w:t>
            </w:r>
          </w:p>
          <w:p w14:paraId="0FDB86F0" w14:textId="1BCB0A83" w:rsidR="00A038CD" w:rsidRPr="00DE6F7B" w:rsidRDefault="00A038CD" w:rsidP="00712165">
            <w:pPr>
              <w:numPr>
                <w:ilvl w:val="0"/>
                <w:numId w:val="457"/>
              </w:numPr>
              <w:spacing w:after="0" w:line="240" w:lineRule="auto"/>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Markova</w:t>
            </w:r>
            <w:proofErr w:type="spellEnd"/>
            <w:r w:rsidRPr="00DE6F7B">
              <w:rPr>
                <w:rFonts w:ascii="Times New Roman" w:eastAsia="Times New Roman" w:hAnsi="Times New Roman" w:cs="Times New Roman"/>
                <w:color w:val="000000"/>
                <w:sz w:val="24"/>
                <w:szCs w:val="24"/>
                <w:lang w:eastAsia="lv-LV"/>
              </w:rPr>
              <w:t xml:space="preserve"> ķēdes dis</w:t>
            </w:r>
            <w:r w:rsidR="001D674F">
              <w:rPr>
                <w:rFonts w:ascii="Times New Roman" w:eastAsia="Times New Roman" w:hAnsi="Times New Roman" w:cs="Times New Roman"/>
                <w:color w:val="000000"/>
                <w:sz w:val="24"/>
                <w:szCs w:val="24"/>
                <w:lang w:eastAsia="lv-LV"/>
              </w:rPr>
              <w:t xml:space="preserve">krētā un nepārtrauktā laikā. L4, </w:t>
            </w:r>
            <w:r w:rsidRPr="00DE6F7B">
              <w:rPr>
                <w:rFonts w:ascii="Times New Roman" w:eastAsia="Times New Roman" w:hAnsi="Times New Roman" w:cs="Times New Roman"/>
                <w:color w:val="000000"/>
                <w:sz w:val="24"/>
                <w:szCs w:val="24"/>
                <w:lang w:eastAsia="lv-LV"/>
              </w:rPr>
              <w:t>P2</w:t>
            </w:r>
          </w:p>
          <w:p w14:paraId="73D463C0" w14:textId="575F085F" w:rsidR="00A038CD" w:rsidRPr="00DE6F7B" w:rsidRDefault="00A038CD" w:rsidP="00712165">
            <w:pPr>
              <w:numPr>
                <w:ilvl w:val="0"/>
                <w:numId w:val="457"/>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Gadījuma klejošana un tās raks</w:t>
            </w:r>
            <w:r w:rsidR="000E020A">
              <w:rPr>
                <w:rFonts w:ascii="Times New Roman" w:eastAsia="Times New Roman" w:hAnsi="Times New Roman" w:cs="Times New Roman"/>
                <w:color w:val="000000"/>
                <w:sz w:val="24"/>
                <w:szCs w:val="24"/>
                <w:lang w:eastAsia="lv-LV"/>
              </w:rPr>
              <w:t>turlielumi. L4</w:t>
            </w:r>
            <w:r w:rsidR="001D674F">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P2</w:t>
            </w:r>
          </w:p>
          <w:p w14:paraId="3603B04A" w14:textId="73D11AF8" w:rsidR="00A038CD" w:rsidRPr="00DE6F7B" w:rsidRDefault="00A038CD" w:rsidP="00712165">
            <w:pPr>
              <w:numPr>
                <w:ilvl w:val="0"/>
                <w:numId w:val="457"/>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Sazarošanās procesi. Dzimšanas un miršan</w:t>
            </w:r>
            <w:r w:rsidR="000E020A">
              <w:rPr>
                <w:rFonts w:ascii="Times New Roman" w:eastAsia="Times New Roman" w:hAnsi="Times New Roman" w:cs="Times New Roman"/>
                <w:color w:val="000000"/>
                <w:sz w:val="24"/>
                <w:szCs w:val="24"/>
                <w:lang w:eastAsia="lv-LV"/>
              </w:rPr>
              <w:t xml:space="preserve">as procesi. </w:t>
            </w:r>
            <w:proofErr w:type="spellStart"/>
            <w:r w:rsidR="000E020A">
              <w:rPr>
                <w:rFonts w:ascii="Times New Roman" w:eastAsia="Times New Roman" w:hAnsi="Times New Roman" w:cs="Times New Roman"/>
                <w:color w:val="000000"/>
                <w:sz w:val="24"/>
                <w:szCs w:val="24"/>
                <w:lang w:eastAsia="lv-LV"/>
              </w:rPr>
              <w:t>Puasona</w:t>
            </w:r>
            <w:proofErr w:type="spellEnd"/>
            <w:r w:rsidR="000E020A">
              <w:rPr>
                <w:rFonts w:ascii="Times New Roman" w:eastAsia="Times New Roman" w:hAnsi="Times New Roman" w:cs="Times New Roman"/>
                <w:color w:val="000000"/>
                <w:sz w:val="24"/>
                <w:szCs w:val="24"/>
                <w:lang w:eastAsia="lv-LV"/>
              </w:rPr>
              <w:t xml:space="preserve"> process. L4</w:t>
            </w:r>
            <w:r w:rsidR="001D674F">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P2</w:t>
            </w:r>
          </w:p>
          <w:p w14:paraId="468EE451" w14:textId="3804A2F7" w:rsidR="00A038CD" w:rsidRPr="00DE6F7B" w:rsidRDefault="00A038CD" w:rsidP="00712165">
            <w:pPr>
              <w:numPr>
                <w:ilvl w:val="0"/>
                <w:numId w:val="457"/>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Stacionāri procesi, procesu spektrālā reprezentācija un </w:t>
            </w:r>
            <w:proofErr w:type="spellStart"/>
            <w:r w:rsidRPr="00DE6F7B">
              <w:rPr>
                <w:rFonts w:ascii="Times New Roman" w:eastAsia="Times New Roman" w:hAnsi="Times New Roman" w:cs="Times New Roman"/>
                <w:color w:val="000000"/>
                <w:sz w:val="24"/>
                <w:szCs w:val="24"/>
                <w:lang w:eastAsia="lv-LV"/>
              </w:rPr>
              <w:t>ergodiskā</w:t>
            </w:r>
            <w:proofErr w:type="spellEnd"/>
            <w:r w:rsidRPr="00DE6F7B">
              <w:rPr>
                <w:rFonts w:ascii="Times New Roman" w:eastAsia="Times New Roman" w:hAnsi="Times New Roman" w:cs="Times New Roman"/>
                <w:color w:val="000000"/>
                <w:sz w:val="24"/>
                <w:szCs w:val="24"/>
                <w:lang w:eastAsia="lv-LV"/>
              </w:rPr>
              <w:t xml:space="preserve"> teorēma. Gausa procesi. L4</w:t>
            </w:r>
            <w:r w:rsidR="001D674F">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P2</w:t>
            </w:r>
          </w:p>
          <w:p w14:paraId="72D9E4AB" w14:textId="24ECB5C6" w:rsidR="00A038CD" w:rsidRPr="00DE6F7B" w:rsidRDefault="00A038CD" w:rsidP="00712165">
            <w:pPr>
              <w:numPr>
                <w:ilvl w:val="0"/>
                <w:numId w:val="457"/>
              </w:numPr>
              <w:spacing w:after="0" w:line="240" w:lineRule="auto"/>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Martingāļi</w:t>
            </w:r>
            <w:proofErr w:type="spellEnd"/>
            <w:r w:rsidRPr="00DE6F7B">
              <w:rPr>
                <w:rFonts w:ascii="Times New Roman" w:eastAsia="Times New Roman" w:hAnsi="Times New Roman" w:cs="Times New Roman"/>
                <w:color w:val="000000"/>
                <w:sz w:val="24"/>
                <w:szCs w:val="24"/>
                <w:lang w:eastAsia="lv-LV"/>
              </w:rPr>
              <w:t xml:space="preserve">, apstāšanās </w:t>
            </w:r>
            <w:r w:rsidR="000E020A">
              <w:rPr>
                <w:rFonts w:ascii="Times New Roman" w:eastAsia="Times New Roman" w:hAnsi="Times New Roman" w:cs="Times New Roman"/>
                <w:color w:val="000000"/>
                <w:sz w:val="24"/>
                <w:szCs w:val="24"/>
                <w:lang w:eastAsia="lv-LV"/>
              </w:rPr>
              <w:t>laiki un izvēles apstāšanās. L2</w:t>
            </w:r>
            <w:r w:rsidR="001D674F">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P2</w:t>
            </w:r>
          </w:p>
          <w:p w14:paraId="2C266DE2" w14:textId="280630D1" w:rsidR="00A038CD" w:rsidRPr="00DE6F7B" w:rsidRDefault="00A038CD" w:rsidP="00712165">
            <w:pPr>
              <w:numPr>
                <w:ilvl w:val="0"/>
                <w:numId w:val="457"/>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Difūziju procesi un Brauna kustība. L4</w:t>
            </w:r>
            <w:r w:rsidR="001D674F">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P2</w:t>
            </w:r>
          </w:p>
          <w:p w14:paraId="59523105" w14:textId="108B8B22" w:rsidR="00A038CD" w:rsidRPr="00DE6F7B" w:rsidRDefault="00A038CD" w:rsidP="00712165">
            <w:pPr>
              <w:numPr>
                <w:ilvl w:val="0"/>
                <w:numId w:val="457"/>
              </w:numPr>
              <w:spacing w:after="0" w:line="240" w:lineRule="auto"/>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Stohastiskā analīze. </w:t>
            </w:r>
            <w:proofErr w:type="spellStart"/>
            <w:r w:rsidRPr="00DE6F7B">
              <w:rPr>
                <w:rFonts w:ascii="Times New Roman" w:eastAsia="Times New Roman" w:hAnsi="Times New Roman" w:cs="Times New Roman"/>
                <w:color w:val="000000"/>
                <w:sz w:val="24"/>
                <w:szCs w:val="24"/>
                <w:lang w:eastAsia="lv-LV"/>
              </w:rPr>
              <w:t>Ito</w:t>
            </w:r>
            <w:proofErr w:type="spellEnd"/>
            <w:r w:rsidRPr="00DE6F7B">
              <w:rPr>
                <w:rFonts w:ascii="Times New Roman" w:eastAsia="Times New Roman" w:hAnsi="Times New Roman" w:cs="Times New Roman"/>
                <w:color w:val="000000"/>
                <w:sz w:val="24"/>
                <w:szCs w:val="24"/>
                <w:lang w:eastAsia="lv-LV"/>
              </w:rPr>
              <w:t xml:space="preserve"> formula un Bleka-</w:t>
            </w:r>
            <w:proofErr w:type="spellStart"/>
            <w:r w:rsidRPr="00DE6F7B">
              <w:rPr>
                <w:rFonts w:ascii="Times New Roman" w:eastAsia="Times New Roman" w:hAnsi="Times New Roman" w:cs="Times New Roman"/>
                <w:color w:val="000000"/>
                <w:sz w:val="24"/>
                <w:szCs w:val="24"/>
                <w:lang w:eastAsia="lv-LV"/>
              </w:rPr>
              <w:t>Šoula</w:t>
            </w:r>
            <w:proofErr w:type="spellEnd"/>
            <w:r w:rsidRPr="00DE6F7B">
              <w:rPr>
                <w:rFonts w:ascii="Times New Roman" w:eastAsia="Times New Roman" w:hAnsi="Times New Roman" w:cs="Times New Roman"/>
                <w:color w:val="000000"/>
                <w:sz w:val="24"/>
                <w:szCs w:val="24"/>
                <w:lang w:eastAsia="lv-LV"/>
              </w:rPr>
              <w:t xml:space="preserve"> formula. L4</w:t>
            </w:r>
            <w:r w:rsidR="001D674F">
              <w:rPr>
                <w:rFonts w:ascii="Times New Roman" w:eastAsia="Times New Roman" w:hAnsi="Times New Roman" w:cs="Times New Roman"/>
                <w:color w:val="000000"/>
                <w:sz w:val="24"/>
                <w:szCs w:val="24"/>
                <w:lang w:eastAsia="lv-LV"/>
              </w:rPr>
              <w:t>,</w:t>
            </w:r>
            <w:r w:rsidRPr="00DE6F7B">
              <w:rPr>
                <w:rFonts w:ascii="Times New Roman" w:eastAsia="Times New Roman" w:hAnsi="Times New Roman" w:cs="Times New Roman"/>
                <w:color w:val="000000"/>
                <w:sz w:val="24"/>
                <w:szCs w:val="24"/>
                <w:lang w:eastAsia="lv-LV"/>
              </w:rPr>
              <w:t xml:space="preserve"> P2</w:t>
            </w:r>
          </w:p>
          <w:p w14:paraId="412F7651" w14:textId="54655C96" w:rsidR="00A038CD" w:rsidRPr="00DE6F7B" w:rsidRDefault="00A038CD" w:rsidP="00712165">
            <w:pPr>
              <w:numPr>
                <w:ilvl w:val="0"/>
                <w:numId w:val="457"/>
              </w:numPr>
              <w:spacing w:after="0" w:line="240" w:lineRule="auto"/>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Mastera</w:t>
            </w:r>
            <w:proofErr w:type="spellEnd"/>
            <w:r w:rsidRPr="00DE6F7B">
              <w:rPr>
                <w:rFonts w:ascii="Times New Roman" w:eastAsia="Times New Roman" w:hAnsi="Times New Roman" w:cs="Times New Roman"/>
                <w:color w:val="000000"/>
                <w:sz w:val="24"/>
                <w:szCs w:val="24"/>
                <w:lang w:eastAsia="lv-LV"/>
              </w:rPr>
              <w:t xml:space="preserve"> un</w:t>
            </w:r>
            <w:r w:rsidR="000E020A">
              <w:rPr>
                <w:rFonts w:ascii="Times New Roman" w:eastAsia="Times New Roman" w:hAnsi="Times New Roman" w:cs="Times New Roman"/>
                <w:color w:val="000000"/>
                <w:sz w:val="24"/>
                <w:szCs w:val="24"/>
                <w:lang w:eastAsia="lv-LV"/>
              </w:rPr>
              <w:t xml:space="preserve"> </w:t>
            </w:r>
            <w:proofErr w:type="spellStart"/>
            <w:r w:rsidR="000E020A">
              <w:rPr>
                <w:rFonts w:ascii="Times New Roman" w:eastAsia="Times New Roman" w:hAnsi="Times New Roman" w:cs="Times New Roman"/>
                <w:color w:val="000000"/>
                <w:sz w:val="24"/>
                <w:szCs w:val="24"/>
                <w:lang w:eastAsia="lv-LV"/>
              </w:rPr>
              <w:t>Fokera</w:t>
            </w:r>
            <w:proofErr w:type="spellEnd"/>
            <w:r w:rsidR="000E020A">
              <w:rPr>
                <w:rFonts w:ascii="Times New Roman" w:eastAsia="Times New Roman" w:hAnsi="Times New Roman" w:cs="Times New Roman"/>
                <w:color w:val="000000"/>
                <w:sz w:val="24"/>
                <w:szCs w:val="24"/>
                <w:lang w:eastAsia="lv-LV"/>
              </w:rPr>
              <w:t>-Planka vienādojumi. L4</w:t>
            </w:r>
            <w:r w:rsidR="001D674F">
              <w:rPr>
                <w:rFonts w:ascii="Times New Roman" w:eastAsia="Times New Roman" w:hAnsi="Times New Roman" w:cs="Times New Roman"/>
                <w:color w:val="000000"/>
                <w:sz w:val="24"/>
                <w:szCs w:val="24"/>
                <w:lang w:eastAsia="lv-LV"/>
              </w:rPr>
              <w:t>,</w:t>
            </w:r>
            <w:r w:rsidR="000E020A">
              <w:rPr>
                <w:rFonts w:ascii="Times New Roman" w:eastAsia="Times New Roman" w:hAnsi="Times New Roman" w:cs="Times New Roman"/>
                <w:color w:val="000000"/>
                <w:sz w:val="24"/>
                <w:szCs w:val="24"/>
                <w:lang w:eastAsia="lv-LV"/>
              </w:rPr>
              <w:t xml:space="preserve"> </w:t>
            </w:r>
            <w:r w:rsidRPr="00DE6F7B">
              <w:rPr>
                <w:rFonts w:ascii="Times New Roman" w:eastAsia="Times New Roman" w:hAnsi="Times New Roman" w:cs="Times New Roman"/>
                <w:color w:val="000000"/>
                <w:sz w:val="24"/>
                <w:szCs w:val="24"/>
                <w:lang w:eastAsia="lv-LV"/>
              </w:rPr>
              <w:t>P2</w:t>
            </w:r>
          </w:p>
          <w:p w14:paraId="54DAD1AC" w14:textId="4F9DBA09" w:rsidR="00A038CD" w:rsidRPr="00DE6F7B" w:rsidRDefault="00A038CD" w:rsidP="00712165">
            <w:pPr>
              <w:numPr>
                <w:ilvl w:val="0"/>
                <w:numId w:val="457"/>
              </w:numPr>
              <w:spacing w:after="0" w:line="240" w:lineRule="auto"/>
              <w:textAlignment w:val="baseline"/>
              <w:rPr>
                <w:rFonts w:ascii="Times New Roman" w:eastAsia="Times New Roman" w:hAnsi="Times New Roman" w:cs="Times New Roman"/>
                <w:color w:val="000000"/>
                <w:sz w:val="24"/>
                <w:szCs w:val="24"/>
                <w:lang w:eastAsia="lv-LV"/>
              </w:rPr>
            </w:pPr>
            <w:proofErr w:type="spellStart"/>
            <w:r w:rsidRPr="00DE6F7B">
              <w:rPr>
                <w:rFonts w:ascii="Times New Roman" w:eastAsia="Times New Roman" w:hAnsi="Times New Roman" w:cs="Times New Roman"/>
                <w:color w:val="000000"/>
                <w:sz w:val="24"/>
                <w:szCs w:val="24"/>
                <w:lang w:eastAsia="lv-LV"/>
              </w:rPr>
              <w:t>Ornšteina-Ūlenberga</w:t>
            </w:r>
            <w:proofErr w:type="spellEnd"/>
            <w:r w:rsidRPr="00DE6F7B">
              <w:rPr>
                <w:rFonts w:ascii="Times New Roman" w:eastAsia="Times New Roman" w:hAnsi="Times New Roman" w:cs="Times New Roman"/>
                <w:color w:val="000000"/>
                <w:sz w:val="24"/>
                <w:szCs w:val="24"/>
                <w:lang w:eastAsia="lv-LV"/>
              </w:rPr>
              <w:t xml:space="preserve"> proc</w:t>
            </w:r>
            <w:r w:rsidR="000E020A">
              <w:rPr>
                <w:rFonts w:ascii="Times New Roman" w:eastAsia="Times New Roman" w:hAnsi="Times New Roman" w:cs="Times New Roman"/>
                <w:color w:val="000000"/>
                <w:sz w:val="24"/>
                <w:szCs w:val="24"/>
                <w:lang w:eastAsia="lv-LV"/>
              </w:rPr>
              <w:t xml:space="preserve">ess, </w:t>
            </w:r>
            <w:proofErr w:type="spellStart"/>
            <w:r w:rsidR="000E020A">
              <w:rPr>
                <w:rFonts w:ascii="Times New Roman" w:eastAsia="Times New Roman" w:hAnsi="Times New Roman" w:cs="Times New Roman"/>
                <w:color w:val="000000"/>
                <w:sz w:val="24"/>
                <w:szCs w:val="24"/>
                <w:lang w:eastAsia="lv-LV"/>
              </w:rPr>
              <w:t>Lanžavēna</w:t>
            </w:r>
            <w:proofErr w:type="spellEnd"/>
            <w:r w:rsidR="000E020A">
              <w:rPr>
                <w:rFonts w:ascii="Times New Roman" w:eastAsia="Times New Roman" w:hAnsi="Times New Roman" w:cs="Times New Roman"/>
                <w:color w:val="000000"/>
                <w:sz w:val="24"/>
                <w:szCs w:val="24"/>
                <w:lang w:eastAsia="lv-LV"/>
              </w:rPr>
              <w:t xml:space="preserve"> vienādojums. L4</w:t>
            </w:r>
            <w:r w:rsidR="001D674F">
              <w:rPr>
                <w:rFonts w:ascii="Times New Roman" w:eastAsia="Times New Roman" w:hAnsi="Times New Roman" w:cs="Times New Roman"/>
                <w:color w:val="000000"/>
                <w:sz w:val="24"/>
                <w:szCs w:val="24"/>
                <w:lang w:eastAsia="lv-LV"/>
              </w:rPr>
              <w:t>,</w:t>
            </w:r>
            <w:r w:rsidR="000E020A">
              <w:rPr>
                <w:rFonts w:ascii="Times New Roman" w:eastAsia="Times New Roman" w:hAnsi="Times New Roman" w:cs="Times New Roman"/>
                <w:color w:val="000000"/>
                <w:sz w:val="24"/>
                <w:szCs w:val="24"/>
                <w:lang w:eastAsia="lv-LV"/>
              </w:rPr>
              <w:t xml:space="preserve"> </w:t>
            </w:r>
            <w:r w:rsidRPr="00DE6F7B">
              <w:rPr>
                <w:rFonts w:ascii="Times New Roman" w:eastAsia="Times New Roman" w:hAnsi="Times New Roman" w:cs="Times New Roman"/>
                <w:color w:val="000000"/>
                <w:sz w:val="24"/>
                <w:szCs w:val="24"/>
                <w:lang w:eastAsia="lv-LV"/>
              </w:rPr>
              <w:t>P2</w:t>
            </w:r>
          </w:p>
          <w:p w14:paraId="69AAA1ED" w14:textId="77777777" w:rsidR="00305CC2" w:rsidRPr="00DE6F7B" w:rsidRDefault="00305CC2" w:rsidP="00305CC2">
            <w:pPr>
              <w:spacing w:after="0" w:line="240" w:lineRule="auto"/>
              <w:contextualSpacing/>
              <w:mirrorIndents/>
              <w:rPr>
                <w:rFonts w:ascii="Times New Roman" w:hAnsi="Times New Roman" w:cs="Times New Roman"/>
                <w:sz w:val="24"/>
                <w:szCs w:val="24"/>
              </w:rPr>
            </w:pPr>
          </w:p>
          <w:p w14:paraId="5212F742" w14:textId="74899884" w:rsidR="00305CC2" w:rsidRPr="00DE6F7B" w:rsidRDefault="00305CC2" w:rsidP="00C678FA">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L - lekcija, S - </w:t>
            </w:r>
            <w:r w:rsidR="00C678FA">
              <w:rPr>
                <w:rFonts w:ascii="Times New Roman" w:hAnsi="Times New Roman" w:cs="Times New Roman"/>
                <w:sz w:val="24"/>
                <w:szCs w:val="24"/>
              </w:rPr>
              <w:t>seminārs, P - praktiskais darbs</w:t>
            </w:r>
          </w:p>
        </w:tc>
      </w:tr>
      <w:tr w:rsidR="00305CC2" w:rsidRPr="00DE6F7B" w14:paraId="3E156EEF" w14:textId="77777777" w:rsidTr="000E020A">
        <w:tc>
          <w:tcPr>
            <w:tcW w:w="9633" w:type="dxa"/>
            <w:gridSpan w:val="2"/>
            <w:shd w:val="clear" w:color="auto" w:fill="auto"/>
            <w:vAlign w:val="center"/>
          </w:tcPr>
          <w:p w14:paraId="0F4DFDFC" w14:textId="77777777" w:rsidR="00305CC2" w:rsidRPr="00DE6F7B" w:rsidRDefault="00305CC2" w:rsidP="00FD2DBF">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305CC2" w:rsidRPr="00DE6F7B" w14:paraId="1B3C44F2" w14:textId="77777777" w:rsidTr="000E020A">
        <w:tc>
          <w:tcPr>
            <w:tcW w:w="9633" w:type="dxa"/>
            <w:gridSpan w:val="2"/>
            <w:shd w:val="clear" w:color="auto" w:fill="auto"/>
            <w:vAlign w:val="center"/>
          </w:tcPr>
          <w:p w14:paraId="574D9E1D" w14:textId="77777777" w:rsidR="00A038CD" w:rsidRPr="00DE6F7B" w:rsidRDefault="00A038CD" w:rsidP="00712165">
            <w:pPr>
              <w:pStyle w:val="ListParagraph"/>
              <w:numPr>
                <w:ilvl w:val="0"/>
                <w:numId w:val="458"/>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Studēt ar studiju kursa tēmām saistīto literatūru;</w:t>
            </w:r>
          </w:p>
          <w:p w14:paraId="57B7AFD3" w14:textId="77777777" w:rsidR="00A038CD" w:rsidRPr="00DE6F7B" w:rsidRDefault="00A038CD" w:rsidP="00712165">
            <w:pPr>
              <w:pStyle w:val="ListParagraph"/>
              <w:numPr>
                <w:ilvl w:val="0"/>
                <w:numId w:val="458"/>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Gatavoties semināra nodarbībām analizējot zinātniskas publikācijas;</w:t>
            </w:r>
          </w:p>
          <w:p w14:paraId="3CE12411" w14:textId="77777777" w:rsidR="00A038CD" w:rsidRPr="00DE6F7B" w:rsidRDefault="00A038CD" w:rsidP="00712165">
            <w:pPr>
              <w:pStyle w:val="ListParagraph"/>
              <w:numPr>
                <w:ilvl w:val="0"/>
                <w:numId w:val="458"/>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Uzstāties ar prezentāciju divas reizes;</w:t>
            </w:r>
          </w:p>
          <w:p w14:paraId="24318807" w14:textId="77777777" w:rsidR="00305CC2" w:rsidRPr="00DE6F7B" w:rsidRDefault="00A038CD" w:rsidP="00712165">
            <w:pPr>
              <w:pStyle w:val="ListParagraph"/>
              <w:numPr>
                <w:ilvl w:val="0"/>
                <w:numId w:val="458"/>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Mājasdarbu pildīšana, kas jāiesniedz uzdotajos termiņos.</w:t>
            </w:r>
          </w:p>
        </w:tc>
      </w:tr>
      <w:tr w:rsidR="00305CC2" w:rsidRPr="00DE6F7B" w14:paraId="5C825398" w14:textId="77777777" w:rsidTr="000E020A">
        <w:tc>
          <w:tcPr>
            <w:tcW w:w="9633" w:type="dxa"/>
            <w:gridSpan w:val="2"/>
            <w:shd w:val="clear" w:color="auto" w:fill="auto"/>
            <w:vAlign w:val="center"/>
          </w:tcPr>
          <w:p w14:paraId="722DA791" w14:textId="77777777" w:rsidR="00305CC2" w:rsidRPr="00DE6F7B" w:rsidRDefault="00305CC2" w:rsidP="00FD2DBF">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05CC2" w:rsidRPr="00DE6F7B" w14:paraId="17B6E6C8" w14:textId="77777777" w:rsidTr="000E020A">
        <w:tc>
          <w:tcPr>
            <w:tcW w:w="9633" w:type="dxa"/>
            <w:gridSpan w:val="2"/>
            <w:shd w:val="clear" w:color="auto" w:fill="auto"/>
            <w:vAlign w:val="center"/>
          </w:tcPr>
          <w:p w14:paraId="57C667F5" w14:textId="77777777" w:rsidR="000E020A" w:rsidRDefault="000E020A" w:rsidP="000E020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atzīmi veido:</w:t>
            </w:r>
          </w:p>
          <w:p w14:paraId="0ECDDA0B" w14:textId="77777777" w:rsidR="00A038CD" w:rsidRPr="00DE6F7B" w:rsidRDefault="00A038CD" w:rsidP="00A038CD">
            <w:p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0A329A16" w14:textId="48646054" w:rsidR="00A038CD" w:rsidRPr="00DE6F7B" w:rsidRDefault="00A038CD" w:rsidP="00712165">
            <w:pPr>
              <w:pStyle w:val="ListParagraph"/>
              <w:numPr>
                <w:ilvl w:val="0"/>
                <w:numId w:val="459"/>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Mājasdarbi</w:t>
            </w:r>
            <w:r w:rsidR="000E020A">
              <w:rPr>
                <w:rFonts w:ascii="Times New Roman" w:hAnsi="Times New Roman" w:cs="Times New Roman"/>
                <w:sz w:val="24"/>
                <w:szCs w:val="24"/>
              </w:rPr>
              <w:t xml:space="preserve"> -  25%</w:t>
            </w:r>
          </w:p>
          <w:p w14:paraId="524DF969" w14:textId="65075B7D" w:rsidR="00A038CD" w:rsidRPr="00DE6F7B" w:rsidRDefault="00A038CD" w:rsidP="00712165">
            <w:pPr>
              <w:pStyle w:val="ListParagraph"/>
              <w:numPr>
                <w:ilvl w:val="0"/>
                <w:numId w:val="459"/>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Uzstāšanās seminārā ar prezentāciju par zinātniskām publikācijām </w:t>
            </w:r>
            <w:r w:rsidR="000E020A">
              <w:rPr>
                <w:rFonts w:ascii="Times New Roman" w:hAnsi="Times New Roman" w:cs="Times New Roman"/>
                <w:sz w:val="24"/>
                <w:szCs w:val="24"/>
              </w:rPr>
              <w:t>- 25%</w:t>
            </w:r>
          </w:p>
          <w:p w14:paraId="14660C8F" w14:textId="77777777" w:rsidR="00A038CD" w:rsidRPr="00DE6F7B" w:rsidRDefault="00A038CD" w:rsidP="00A038CD">
            <w:pPr>
              <w:pStyle w:val="ListParagraph"/>
              <w:spacing w:after="0" w:line="240" w:lineRule="auto"/>
              <w:ind w:left="360"/>
              <w:mirrorIndents/>
              <w:jc w:val="both"/>
              <w:rPr>
                <w:rFonts w:ascii="Times New Roman" w:hAnsi="Times New Roman" w:cs="Times New Roman"/>
                <w:sz w:val="24"/>
                <w:szCs w:val="24"/>
              </w:rPr>
            </w:pPr>
          </w:p>
          <w:p w14:paraId="29FC9481" w14:textId="77777777" w:rsidR="00A038CD" w:rsidRPr="00DE6F7B" w:rsidRDefault="00A038CD" w:rsidP="00A038CD">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59D9E870" w14:textId="16078337" w:rsidR="00305CC2" w:rsidRPr="00DE6F7B" w:rsidRDefault="000E020A" w:rsidP="00712165">
            <w:pPr>
              <w:pStyle w:val="ListParagraph"/>
              <w:numPr>
                <w:ilvl w:val="0"/>
                <w:numId w:val="459"/>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w:t>
            </w:r>
            <w:r w:rsidR="00A038CD" w:rsidRPr="00DE6F7B">
              <w:rPr>
                <w:rFonts w:ascii="Times New Roman" w:hAnsi="Times New Roman" w:cs="Times New Roman"/>
                <w:sz w:val="24"/>
                <w:szCs w:val="24"/>
              </w:rPr>
              <w:t xml:space="preserve">ksāmens </w:t>
            </w:r>
            <w:r>
              <w:rPr>
                <w:rFonts w:ascii="Times New Roman" w:hAnsi="Times New Roman" w:cs="Times New Roman"/>
                <w:sz w:val="24"/>
                <w:szCs w:val="24"/>
              </w:rPr>
              <w:t>(mutisks) -50%</w:t>
            </w:r>
          </w:p>
        </w:tc>
      </w:tr>
      <w:tr w:rsidR="00305CC2" w:rsidRPr="00DE6F7B" w14:paraId="30569E1A" w14:textId="77777777" w:rsidTr="000E020A">
        <w:tc>
          <w:tcPr>
            <w:tcW w:w="4250" w:type="dxa"/>
            <w:shd w:val="clear" w:color="auto" w:fill="auto"/>
            <w:vAlign w:val="center"/>
          </w:tcPr>
          <w:p w14:paraId="5EC0552E" w14:textId="77777777" w:rsidR="00305CC2" w:rsidRPr="00DE6F7B" w:rsidRDefault="00305CC2" w:rsidP="00FD2DBF">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1390AD57" w14:textId="77777777" w:rsidR="00305CC2" w:rsidRPr="00DE6F7B" w:rsidRDefault="00305CC2" w:rsidP="00FD2DBF">
            <w:pPr>
              <w:spacing w:after="0" w:line="240" w:lineRule="auto"/>
              <w:ind w:left="72"/>
              <w:contextualSpacing/>
              <w:mirrorIndents/>
              <w:jc w:val="both"/>
              <w:rPr>
                <w:rFonts w:ascii="Times New Roman" w:hAnsi="Times New Roman" w:cs="Times New Roman"/>
                <w:color w:val="FF0000"/>
                <w:sz w:val="24"/>
                <w:szCs w:val="24"/>
              </w:rPr>
            </w:pPr>
          </w:p>
        </w:tc>
      </w:tr>
      <w:tr w:rsidR="00305CC2" w:rsidRPr="00DE6F7B" w14:paraId="4CADC6BD" w14:textId="77777777" w:rsidTr="000E020A">
        <w:tc>
          <w:tcPr>
            <w:tcW w:w="9633" w:type="dxa"/>
            <w:gridSpan w:val="2"/>
            <w:shd w:val="clear" w:color="auto" w:fill="auto"/>
            <w:vAlign w:val="center"/>
          </w:tcPr>
          <w:p w14:paraId="05FC0777" w14:textId="77777777" w:rsidR="00305CC2" w:rsidRPr="00DE6F7B" w:rsidRDefault="00305CC2" w:rsidP="00FD2DBF">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30B726AA" w14:textId="77777777" w:rsidR="00305CC2" w:rsidRPr="00DE6F7B" w:rsidRDefault="00305CC2" w:rsidP="00FD2DBF">
            <w:pPr>
              <w:spacing w:after="0" w:line="240" w:lineRule="auto"/>
              <w:ind w:left="72"/>
              <w:contextualSpacing/>
              <w:mirrorIndents/>
              <w:jc w:val="both"/>
              <w:rPr>
                <w:rFonts w:ascii="Times New Roman" w:hAnsi="Times New Roman" w:cs="Times New Roman"/>
                <w:i/>
                <w:sz w:val="24"/>
                <w:szCs w:val="24"/>
              </w:rPr>
            </w:pPr>
          </w:p>
          <w:p w14:paraId="7D5317B4" w14:textId="77777777" w:rsidR="00305CC2" w:rsidRPr="00DE6F7B" w:rsidRDefault="00305CC2" w:rsidP="00FD2DBF">
            <w:pPr>
              <w:spacing w:after="0" w:line="240" w:lineRule="auto"/>
              <w:ind w:left="74"/>
              <w:contextualSpacing/>
              <w:mirrorIndents/>
              <w:jc w:val="both"/>
              <w:rPr>
                <w:rFonts w:ascii="Times New Roman" w:hAnsi="Times New Roman" w:cs="Times New Roman"/>
                <w:b/>
                <w:i/>
                <w:sz w:val="24"/>
                <w:szCs w:val="24"/>
              </w:rPr>
            </w:pPr>
          </w:p>
          <w:p w14:paraId="77C14D52" w14:textId="77777777" w:rsidR="00305CC2" w:rsidRPr="00DE6F7B" w:rsidRDefault="00305CC2" w:rsidP="00FD2DBF">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tblGrid>
            <w:tr w:rsidR="00A038CD" w:rsidRPr="00DE6F7B" w14:paraId="2CF7F28E" w14:textId="77777777" w:rsidTr="00A038CD">
              <w:trPr>
                <w:jc w:val="center"/>
              </w:trPr>
              <w:tc>
                <w:tcPr>
                  <w:tcW w:w="2722" w:type="dxa"/>
                  <w:vMerge w:val="restart"/>
                  <w:shd w:val="clear" w:color="auto" w:fill="auto"/>
                </w:tcPr>
                <w:p w14:paraId="4DC04996"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4341" w:type="dxa"/>
                  <w:gridSpan w:val="8"/>
                  <w:shd w:val="clear" w:color="auto" w:fill="auto"/>
                </w:tcPr>
                <w:p w14:paraId="64D3D0A3"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A038CD" w:rsidRPr="00DE6F7B" w14:paraId="37D465E5" w14:textId="77777777" w:rsidTr="00A038CD">
              <w:trPr>
                <w:jc w:val="center"/>
              </w:trPr>
              <w:tc>
                <w:tcPr>
                  <w:tcW w:w="2722" w:type="dxa"/>
                  <w:vMerge/>
                  <w:shd w:val="clear" w:color="auto" w:fill="auto"/>
                </w:tcPr>
                <w:p w14:paraId="3F20F64C" w14:textId="77777777" w:rsidR="00A038CD" w:rsidRPr="00DE6F7B" w:rsidRDefault="00A038CD" w:rsidP="00FD2DBF">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6E958ABD"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79F85949"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478643A0"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04DD1F94"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32112B10"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57ADC46D"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40556B9B"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86" w:type="dxa"/>
                </w:tcPr>
                <w:p w14:paraId="280DE344"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r>
            <w:tr w:rsidR="00A038CD" w:rsidRPr="00DE6F7B" w14:paraId="03C315A6" w14:textId="77777777" w:rsidTr="00A038CD">
              <w:trPr>
                <w:jc w:val="center"/>
              </w:trPr>
              <w:tc>
                <w:tcPr>
                  <w:tcW w:w="2722" w:type="dxa"/>
                  <w:shd w:val="clear" w:color="auto" w:fill="auto"/>
                </w:tcPr>
                <w:p w14:paraId="6A55D2E3" w14:textId="77777777" w:rsidR="00A038CD" w:rsidRPr="00DE6F7B" w:rsidRDefault="00A038CD" w:rsidP="00712165">
                  <w:pPr>
                    <w:pStyle w:val="ListParagraph"/>
                    <w:numPr>
                      <w:ilvl w:val="0"/>
                      <w:numId w:val="46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Mājas darbi</w:t>
                  </w:r>
                </w:p>
              </w:tc>
              <w:tc>
                <w:tcPr>
                  <w:tcW w:w="534" w:type="dxa"/>
                  <w:shd w:val="clear" w:color="auto" w:fill="auto"/>
                </w:tcPr>
                <w:p w14:paraId="7988405A"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7B19C07E"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5FA8F19"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8506629"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F6BEF96"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AD32C47"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22567104"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p>
              </w:tc>
              <w:tc>
                <w:tcPr>
                  <w:tcW w:w="486" w:type="dxa"/>
                </w:tcPr>
                <w:p w14:paraId="693A7C65"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A038CD" w:rsidRPr="00DE6F7B" w14:paraId="1CA7AA66" w14:textId="77777777" w:rsidTr="00A038CD">
              <w:trPr>
                <w:jc w:val="center"/>
              </w:trPr>
              <w:tc>
                <w:tcPr>
                  <w:tcW w:w="2722" w:type="dxa"/>
                  <w:shd w:val="clear" w:color="auto" w:fill="auto"/>
                </w:tcPr>
                <w:p w14:paraId="6E222472" w14:textId="77777777" w:rsidR="00A038CD" w:rsidRPr="00DE6F7B" w:rsidRDefault="00A038CD" w:rsidP="00712165">
                  <w:pPr>
                    <w:pStyle w:val="ListParagraph"/>
                    <w:numPr>
                      <w:ilvl w:val="0"/>
                      <w:numId w:val="46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Prezentācijas</w:t>
                  </w:r>
                </w:p>
              </w:tc>
              <w:tc>
                <w:tcPr>
                  <w:tcW w:w="534" w:type="dxa"/>
                  <w:shd w:val="clear" w:color="auto" w:fill="auto"/>
                </w:tcPr>
                <w:p w14:paraId="2EDD0A86"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0E979BD"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7F0374E"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58677B0"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2AA784C"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0D5E1E4"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7847990E"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6DC794E3"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A038CD" w:rsidRPr="00DE6F7B" w14:paraId="0A4A3FF9" w14:textId="77777777" w:rsidTr="00A038CD">
              <w:trPr>
                <w:jc w:val="center"/>
              </w:trPr>
              <w:tc>
                <w:tcPr>
                  <w:tcW w:w="2722" w:type="dxa"/>
                  <w:shd w:val="clear" w:color="auto" w:fill="auto"/>
                </w:tcPr>
                <w:p w14:paraId="6740CE1D" w14:textId="77777777" w:rsidR="00A038CD" w:rsidRPr="00DE6F7B" w:rsidRDefault="00A038CD" w:rsidP="00712165">
                  <w:pPr>
                    <w:pStyle w:val="ListParagraph"/>
                    <w:numPr>
                      <w:ilvl w:val="0"/>
                      <w:numId w:val="46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Eksāmens</w:t>
                  </w:r>
                </w:p>
              </w:tc>
              <w:tc>
                <w:tcPr>
                  <w:tcW w:w="534" w:type="dxa"/>
                  <w:shd w:val="clear" w:color="auto" w:fill="auto"/>
                </w:tcPr>
                <w:p w14:paraId="3C301E2E"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D0296EA"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7645E70"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087907B"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BBE9573"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97843A8"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p>
              </w:tc>
              <w:tc>
                <w:tcPr>
                  <w:tcW w:w="486" w:type="dxa"/>
                </w:tcPr>
                <w:p w14:paraId="55C84691"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p>
              </w:tc>
              <w:tc>
                <w:tcPr>
                  <w:tcW w:w="486" w:type="dxa"/>
                </w:tcPr>
                <w:p w14:paraId="7F480DE6" w14:textId="77777777" w:rsidR="00A038CD" w:rsidRPr="00DE6F7B" w:rsidRDefault="00A038CD" w:rsidP="00FD2DBF">
                  <w:pPr>
                    <w:spacing w:after="0" w:line="240" w:lineRule="auto"/>
                    <w:contextualSpacing/>
                    <w:mirrorIndents/>
                    <w:jc w:val="center"/>
                    <w:rPr>
                      <w:rFonts w:ascii="Times New Roman" w:hAnsi="Times New Roman" w:cs="Times New Roman"/>
                      <w:sz w:val="24"/>
                      <w:szCs w:val="24"/>
                    </w:rPr>
                  </w:pPr>
                </w:p>
              </w:tc>
            </w:tr>
          </w:tbl>
          <w:p w14:paraId="5D84DA0B" w14:textId="77777777" w:rsidR="00305CC2" w:rsidRPr="00DE6F7B" w:rsidRDefault="00305CC2" w:rsidP="00FD2DBF">
            <w:pPr>
              <w:spacing w:after="0" w:line="240" w:lineRule="auto"/>
              <w:contextualSpacing/>
              <w:mirrorIndents/>
              <w:jc w:val="both"/>
              <w:rPr>
                <w:rFonts w:ascii="Times New Roman" w:hAnsi="Times New Roman" w:cs="Times New Roman"/>
                <w:color w:val="FF0000"/>
                <w:sz w:val="24"/>
                <w:szCs w:val="24"/>
              </w:rPr>
            </w:pPr>
          </w:p>
        </w:tc>
      </w:tr>
      <w:tr w:rsidR="00305CC2" w:rsidRPr="00DE6F7B" w14:paraId="3C0E4D5A" w14:textId="77777777" w:rsidTr="000E020A">
        <w:tc>
          <w:tcPr>
            <w:tcW w:w="9633" w:type="dxa"/>
            <w:gridSpan w:val="2"/>
            <w:shd w:val="clear" w:color="auto" w:fill="auto"/>
            <w:vAlign w:val="center"/>
          </w:tcPr>
          <w:p w14:paraId="41AE2C55" w14:textId="77777777" w:rsidR="00305CC2" w:rsidRPr="00DE6F7B" w:rsidRDefault="00305CC2" w:rsidP="00FD2DBF">
            <w:pPr>
              <w:spacing w:after="0" w:line="240" w:lineRule="auto"/>
              <w:contextualSpacing/>
              <w:mirrorIndents/>
              <w:rPr>
                <w:rFonts w:ascii="Times New Roman" w:hAnsi="Times New Roman" w:cs="Times New Roman"/>
                <w:b/>
                <w:i/>
                <w:sz w:val="24"/>
                <w:szCs w:val="24"/>
              </w:rPr>
            </w:pPr>
          </w:p>
          <w:p w14:paraId="51E79364" w14:textId="77777777" w:rsidR="00305CC2" w:rsidRPr="00DE6F7B" w:rsidRDefault="00305CC2" w:rsidP="00FD2DB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05CC2" w:rsidRPr="00DE6F7B" w14:paraId="5912B13C" w14:textId="77777777" w:rsidTr="000E020A">
        <w:tc>
          <w:tcPr>
            <w:tcW w:w="9633" w:type="dxa"/>
            <w:gridSpan w:val="2"/>
            <w:shd w:val="clear" w:color="auto" w:fill="auto"/>
            <w:vAlign w:val="center"/>
          </w:tcPr>
          <w:p w14:paraId="0BBA505D" w14:textId="77777777" w:rsidR="00A80388" w:rsidRPr="00DE6F7B" w:rsidRDefault="00A80388" w:rsidP="00712165">
            <w:pPr>
              <w:pStyle w:val="ListParagraph"/>
              <w:numPr>
                <w:ilvl w:val="0"/>
                <w:numId w:val="282"/>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Grimmett</w:t>
            </w:r>
            <w:proofErr w:type="spellEnd"/>
            <w:r w:rsidRPr="00DE6F7B">
              <w:rPr>
                <w:rFonts w:ascii="Times New Roman" w:hAnsi="Times New Roman" w:cs="Times New Roman"/>
                <w:sz w:val="24"/>
                <w:szCs w:val="24"/>
                <w:lang w:eastAsia="lv-LV"/>
              </w:rPr>
              <w:t xml:space="preserve">, G.R., </w:t>
            </w:r>
            <w:proofErr w:type="spellStart"/>
            <w:r w:rsidRPr="00DE6F7B">
              <w:rPr>
                <w:rFonts w:ascii="Times New Roman" w:hAnsi="Times New Roman" w:cs="Times New Roman"/>
                <w:sz w:val="24"/>
                <w:szCs w:val="24"/>
                <w:lang w:eastAsia="lv-LV"/>
              </w:rPr>
              <w:t>Stirzaker</w:t>
            </w:r>
            <w:proofErr w:type="spellEnd"/>
            <w:r w:rsidRPr="00DE6F7B">
              <w:rPr>
                <w:rFonts w:ascii="Times New Roman" w:hAnsi="Times New Roman" w:cs="Times New Roman"/>
                <w:sz w:val="24"/>
                <w:szCs w:val="24"/>
                <w:lang w:eastAsia="lv-LV"/>
              </w:rPr>
              <w:t xml:space="preserve">, D. </w:t>
            </w:r>
            <w:proofErr w:type="spellStart"/>
            <w:r w:rsidRPr="00DE6F7B">
              <w:rPr>
                <w:rFonts w:ascii="Times New Roman" w:hAnsi="Times New Roman" w:cs="Times New Roman"/>
                <w:sz w:val="24"/>
                <w:szCs w:val="24"/>
                <w:lang w:eastAsia="lv-LV"/>
              </w:rPr>
              <w:t>Probability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random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processes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Oxford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2001.</w:t>
            </w:r>
          </w:p>
          <w:p w14:paraId="05A9AB06" w14:textId="77777777" w:rsidR="00305CC2" w:rsidRPr="00DE6F7B" w:rsidRDefault="00A80388" w:rsidP="00712165">
            <w:pPr>
              <w:pStyle w:val="ListParagraph"/>
              <w:numPr>
                <w:ilvl w:val="0"/>
                <w:numId w:val="282"/>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Kampen</w:t>
            </w:r>
            <w:proofErr w:type="spellEnd"/>
            <w:r w:rsidRPr="00DE6F7B">
              <w:rPr>
                <w:rFonts w:ascii="Times New Roman" w:hAnsi="Times New Roman" w:cs="Times New Roman"/>
                <w:sz w:val="24"/>
                <w:szCs w:val="24"/>
                <w:lang w:eastAsia="lv-LV"/>
              </w:rPr>
              <w:t xml:space="preserve">, V., </w:t>
            </w:r>
            <w:proofErr w:type="spellStart"/>
            <w:r w:rsidRPr="00DE6F7B">
              <w:rPr>
                <w:rFonts w:ascii="Times New Roman" w:hAnsi="Times New Roman" w:cs="Times New Roman"/>
                <w:sz w:val="24"/>
                <w:szCs w:val="24"/>
                <w:lang w:eastAsia="lv-LV"/>
              </w:rPr>
              <w:t>Godfried</w:t>
            </w:r>
            <w:proofErr w:type="spellEnd"/>
            <w:r w:rsidRPr="00DE6F7B">
              <w:rPr>
                <w:rFonts w:ascii="Times New Roman" w:hAnsi="Times New Roman" w:cs="Times New Roman"/>
                <w:sz w:val="24"/>
                <w:szCs w:val="24"/>
                <w:lang w:eastAsia="lv-LV"/>
              </w:rPr>
              <w:t xml:space="preserve">, N. </w:t>
            </w:r>
            <w:proofErr w:type="spellStart"/>
            <w:r w:rsidRPr="00DE6F7B">
              <w:rPr>
                <w:rFonts w:ascii="Times New Roman" w:hAnsi="Times New Roman" w:cs="Times New Roman"/>
                <w:sz w:val="24"/>
                <w:szCs w:val="24"/>
                <w:lang w:eastAsia="lv-LV"/>
              </w:rPr>
              <w:t>Stochastic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processes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chemistry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Vol</w:t>
            </w:r>
            <w:proofErr w:type="spellEnd"/>
            <w:r w:rsidRPr="00DE6F7B">
              <w:rPr>
                <w:rFonts w:ascii="Times New Roman" w:hAnsi="Times New Roman" w:cs="Times New Roman"/>
                <w:sz w:val="24"/>
                <w:szCs w:val="24"/>
                <w:lang w:eastAsia="lv-LV"/>
              </w:rPr>
              <w:t xml:space="preserve">. 1. </w:t>
            </w:r>
            <w:proofErr w:type="spellStart"/>
            <w:r w:rsidRPr="00DE6F7B">
              <w:rPr>
                <w:rFonts w:ascii="Times New Roman" w:hAnsi="Times New Roman" w:cs="Times New Roman"/>
                <w:sz w:val="24"/>
                <w:szCs w:val="24"/>
                <w:lang w:eastAsia="lv-LV"/>
              </w:rPr>
              <w:t>Elsevier</w:t>
            </w:r>
            <w:proofErr w:type="spellEnd"/>
            <w:r w:rsidRPr="00DE6F7B">
              <w:rPr>
                <w:rFonts w:ascii="Times New Roman" w:hAnsi="Times New Roman" w:cs="Times New Roman"/>
                <w:sz w:val="24"/>
                <w:szCs w:val="24"/>
                <w:lang w:eastAsia="lv-LV"/>
              </w:rPr>
              <w:t>, 1992.</w:t>
            </w:r>
          </w:p>
        </w:tc>
      </w:tr>
      <w:tr w:rsidR="00305CC2" w:rsidRPr="00DE6F7B" w14:paraId="7FF89D9A" w14:textId="77777777" w:rsidTr="000E020A">
        <w:tc>
          <w:tcPr>
            <w:tcW w:w="9633" w:type="dxa"/>
            <w:gridSpan w:val="2"/>
            <w:shd w:val="clear" w:color="auto" w:fill="auto"/>
            <w:vAlign w:val="center"/>
          </w:tcPr>
          <w:p w14:paraId="3D264382" w14:textId="77777777" w:rsidR="00305CC2" w:rsidRPr="00DE6F7B" w:rsidRDefault="00305CC2" w:rsidP="00FD2DB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05CC2" w:rsidRPr="00DE6F7B" w14:paraId="393A8B33" w14:textId="77777777" w:rsidTr="000E020A">
        <w:tc>
          <w:tcPr>
            <w:tcW w:w="9633" w:type="dxa"/>
            <w:gridSpan w:val="2"/>
            <w:shd w:val="clear" w:color="auto" w:fill="auto"/>
            <w:vAlign w:val="center"/>
          </w:tcPr>
          <w:p w14:paraId="7FC312CE" w14:textId="77777777" w:rsidR="00C13BE5" w:rsidRPr="00DE6F7B" w:rsidRDefault="00C13BE5" w:rsidP="00712165">
            <w:pPr>
              <w:pStyle w:val="ListParagraph"/>
              <w:numPr>
                <w:ilvl w:val="0"/>
                <w:numId w:val="28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Lemons</w:t>
            </w:r>
            <w:proofErr w:type="spellEnd"/>
            <w:r w:rsidRPr="00DE6F7B">
              <w:rPr>
                <w:rFonts w:ascii="Times New Roman" w:hAnsi="Times New Roman" w:cs="Times New Roman"/>
                <w:bCs/>
                <w:sz w:val="24"/>
                <w:szCs w:val="24"/>
              </w:rPr>
              <w:t xml:space="preserve">, D. S., </w:t>
            </w:r>
            <w:proofErr w:type="spellStart"/>
            <w:r w:rsidRPr="00DE6F7B">
              <w:rPr>
                <w:rFonts w:ascii="Times New Roman" w:hAnsi="Times New Roman" w:cs="Times New Roman"/>
                <w:bCs/>
                <w:sz w:val="24"/>
                <w:szCs w:val="24"/>
              </w:rPr>
              <w:t>Langevin</w:t>
            </w:r>
            <w:proofErr w:type="spellEnd"/>
            <w:r w:rsidRPr="00DE6F7B">
              <w:rPr>
                <w:rFonts w:ascii="Times New Roman" w:hAnsi="Times New Roman" w:cs="Times New Roman"/>
                <w:bCs/>
                <w:sz w:val="24"/>
                <w:szCs w:val="24"/>
              </w:rPr>
              <w:t xml:space="preserve">, P. An </w:t>
            </w:r>
            <w:proofErr w:type="spellStart"/>
            <w:r w:rsidRPr="00DE6F7B">
              <w:rPr>
                <w:rFonts w:ascii="Times New Roman" w:hAnsi="Times New Roman" w:cs="Times New Roman"/>
                <w:bCs/>
                <w:sz w:val="24"/>
                <w:szCs w:val="24"/>
              </w:rPr>
              <w:t>introduction</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stochastic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processes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JHU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2002.</w:t>
            </w:r>
          </w:p>
          <w:p w14:paraId="79B55E65" w14:textId="77777777" w:rsidR="00C13BE5" w:rsidRPr="00DE6F7B" w:rsidRDefault="00C13BE5" w:rsidP="00712165">
            <w:pPr>
              <w:pStyle w:val="ListParagraph"/>
              <w:numPr>
                <w:ilvl w:val="0"/>
                <w:numId w:val="281"/>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lastRenderedPageBreak/>
              <w:t xml:space="preserve">Melvin, L., </w:t>
            </w:r>
            <w:proofErr w:type="spellStart"/>
            <w:r w:rsidRPr="00DE6F7B">
              <w:rPr>
                <w:rFonts w:ascii="Times New Roman" w:hAnsi="Times New Roman" w:cs="Times New Roman"/>
                <w:bCs/>
                <w:sz w:val="24"/>
                <w:szCs w:val="24"/>
              </w:rPr>
              <w:t>Cai</w:t>
            </w:r>
            <w:proofErr w:type="spellEnd"/>
            <w:r w:rsidRPr="00DE6F7B">
              <w:rPr>
                <w:rFonts w:ascii="Times New Roman" w:hAnsi="Times New Roman" w:cs="Times New Roman"/>
                <w:bCs/>
                <w:sz w:val="24"/>
                <w:szCs w:val="24"/>
              </w:rPr>
              <w:t xml:space="preserve">, W., </w:t>
            </w:r>
            <w:proofErr w:type="spellStart"/>
            <w:r w:rsidRPr="00DE6F7B">
              <w:rPr>
                <w:rFonts w:ascii="Times New Roman" w:hAnsi="Times New Roman" w:cs="Times New Roman"/>
                <w:bCs/>
                <w:sz w:val="24"/>
                <w:szCs w:val="24"/>
              </w:rPr>
              <w:t>Xu</w:t>
            </w:r>
            <w:proofErr w:type="spellEnd"/>
            <w:r w:rsidRPr="00DE6F7B">
              <w:rPr>
                <w:rFonts w:ascii="Times New Roman" w:hAnsi="Times New Roman" w:cs="Times New Roman"/>
                <w:bCs/>
                <w:sz w:val="24"/>
                <w:szCs w:val="24"/>
              </w:rPr>
              <w:t xml:space="preserve">, M. </w:t>
            </w:r>
            <w:proofErr w:type="spellStart"/>
            <w:r w:rsidRPr="00DE6F7B">
              <w:rPr>
                <w:rFonts w:ascii="Times New Roman" w:hAnsi="Times New Roman" w:cs="Times New Roman"/>
                <w:bCs/>
                <w:sz w:val="24"/>
                <w:szCs w:val="24"/>
              </w:rPr>
              <w:t>Random</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processes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finance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Oxford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2006.</w:t>
            </w:r>
          </w:p>
          <w:p w14:paraId="3DF348BF" w14:textId="77777777" w:rsidR="00305CC2" w:rsidRPr="00DE6F7B" w:rsidRDefault="00C13BE5" w:rsidP="00712165">
            <w:pPr>
              <w:pStyle w:val="ListParagraph"/>
              <w:numPr>
                <w:ilvl w:val="0"/>
                <w:numId w:val="281"/>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Ross, S.M., </w:t>
            </w:r>
            <w:proofErr w:type="spellStart"/>
            <w:r w:rsidRPr="00DE6F7B">
              <w:rPr>
                <w:rFonts w:ascii="Times New Roman" w:hAnsi="Times New Roman" w:cs="Times New Roman"/>
                <w:bCs/>
                <w:sz w:val="24"/>
                <w:szCs w:val="24"/>
              </w:rPr>
              <w:t>et</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Stochastic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processes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Vol</w:t>
            </w:r>
            <w:proofErr w:type="spellEnd"/>
            <w:r w:rsidRPr="00DE6F7B">
              <w:rPr>
                <w:rFonts w:ascii="Times New Roman" w:hAnsi="Times New Roman" w:cs="Times New Roman"/>
                <w:bCs/>
                <w:sz w:val="24"/>
                <w:szCs w:val="24"/>
              </w:rPr>
              <w:t xml:space="preserve">. 2. </w:t>
            </w:r>
            <w:proofErr w:type="spellStart"/>
            <w:r w:rsidRPr="00DE6F7B">
              <w:rPr>
                <w:rFonts w:ascii="Times New Roman" w:hAnsi="Times New Roman" w:cs="Times New Roman"/>
                <w:bCs/>
                <w:sz w:val="24"/>
                <w:szCs w:val="24"/>
              </w:rPr>
              <w:t>New</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York</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Wiley</w:t>
            </w:r>
            <w:proofErr w:type="spellEnd"/>
            <w:r w:rsidRPr="00DE6F7B">
              <w:rPr>
                <w:rFonts w:ascii="Times New Roman" w:hAnsi="Times New Roman" w:cs="Times New Roman"/>
                <w:bCs/>
                <w:sz w:val="24"/>
                <w:szCs w:val="24"/>
              </w:rPr>
              <w:t>, 1996.</w:t>
            </w:r>
          </w:p>
        </w:tc>
      </w:tr>
      <w:tr w:rsidR="00305CC2" w:rsidRPr="00DE6F7B" w14:paraId="554D598F" w14:textId="77777777" w:rsidTr="000E020A">
        <w:tc>
          <w:tcPr>
            <w:tcW w:w="9633" w:type="dxa"/>
            <w:gridSpan w:val="2"/>
            <w:shd w:val="clear" w:color="auto" w:fill="auto"/>
            <w:vAlign w:val="center"/>
          </w:tcPr>
          <w:p w14:paraId="15FAE5C4" w14:textId="77777777" w:rsidR="00305CC2" w:rsidRPr="00DE6F7B" w:rsidRDefault="00305CC2" w:rsidP="00FD2DBF">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lastRenderedPageBreak/>
              <w:t>Periodika un citi informācijas avoti</w:t>
            </w:r>
          </w:p>
        </w:tc>
      </w:tr>
      <w:tr w:rsidR="00305CC2" w:rsidRPr="00DE6F7B" w14:paraId="06D93981" w14:textId="77777777" w:rsidTr="000E020A">
        <w:tc>
          <w:tcPr>
            <w:tcW w:w="9633" w:type="dxa"/>
            <w:gridSpan w:val="2"/>
            <w:shd w:val="clear" w:color="auto" w:fill="auto"/>
            <w:vAlign w:val="center"/>
          </w:tcPr>
          <w:p w14:paraId="1371961F" w14:textId="77777777" w:rsidR="00C13BE5" w:rsidRPr="00DE6F7B" w:rsidRDefault="00C13BE5" w:rsidP="00712165">
            <w:pPr>
              <w:pStyle w:val="ListParagraph"/>
              <w:numPr>
                <w:ilvl w:val="0"/>
                <w:numId w:val="539"/>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Class</w:t>
            </w:r>
            <w:proofErr w:type="spellEnd"/>
            <w:r w:rsidRPr="00DE6F7B">
              <w:rPr>
                <w:rFonts w:ascii="Times New Roman" w:hAnsi="Times New Roman" w:cs="Times New Roman"/>
                <w:bCs/>
                <w:sz w:val="24"/>
                <w:szCs w:val="24"/>
              </w:rPr>
              <w:t xml:space="preserve"> M: </w:t>
            </w:r>
            <w:proofErr w:type="spellStart"/>
            <w:r w:rsidRPr="00DE6F7B">
              <w:rPr>
                <w:rFonts w:ascii="Times New Roman" w:hAnsi="Times New Roman" w:cs="Times New Roman"/>
                <w:bCs/>
                <w:sz w:val="24"/>
                <w:szCs w:val="24"/>
              </w:rPr>
              <w:t>Simulation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stochastic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modeling</w:t>
            </w:r>
            <w:proofErr w:type="spellEnd"/>
            <w:r w:rsidRPr="00DE6F7B">
              <w:rPr>
                <w:rFonts w:ascii="Times New Roman" w:hAnsi="Times New Roman" w:cs="Times New Roman"/>
                <w:bCs/>
                <w:sz w:val="24"/>
                <w:szCs w:val="24"/>
              </w:rPr>
              <w:t>, http://gams.nist.gov/serve.cgi/Class/M/</w:t>
            </w:r>
          </w:p>
          <w:p w14:paraId="0798EE92" w14:textId="77777777" w:rsidR="00C13BE5" w:rsidRPr="00DE6F7B" w:rsidRDefault="00C13BE5" w:rsidP="00712165">
            <w:pPr>
              <w:pStyle w:val="ListParagraph"/>
              <w:numPr>
                <w:ilvl w:val="0"/>
                <w:numId w:val="53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Random</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Processes</w:t>
            </w:r>
            <w:proofErr w:type="spellEnd"/>
            <w:r w:rsidRPr="00DE6F7B">
              <w:rPr>
                <w:rFonts w:ascii="Times New Roman" w:hAnsi="Times New Roman" w:cs="Times New Roman"/>
                <w:bCs/>
                <w:sz w:val="24"/>
                <w:szCs w:val="24"/>
              </w:rPr>
              <w:t xml:space="preserve"> II, http://www.winlab.rutgers.edu/~crose/545_html/stochastic2/node1.html</w:t>
            </w:r>
          </w:p>
          <w:p w14:paraId="1104F936" w14:textId="77777777" w:rsidR="00305CC2" w:rsidRPr="00DE6F7B" w:rsidRDefault="00C13BE5" w:rsidP="00712165">
            <w:pPr>
              <w:pStyle w:val="ListParagraph"/>
              <w:numPr>
                <w:ilvl w:val="0"/>
                <w:numId w:val="539"/>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Stochastic</w:t>
            </w:r>
            <w:proofErr w:type="spellEnd"/>
            <w:r w:rsidRPr="00DE6F7B">
              <w:rPr>
                <w:rFonts w:ascii="Times New Roman" w:hAnsi="Times New Roman" w:cs="Times New Roman"/>
                <w:bCs/>
                <w:sz w:val="24"/>
                <w:szCs w:val="24"/>
              </w:rPr>
              <w:t xml:space="preserve"> process, </w:t>
            </w:r>
            <w:hyperlink r:id="rId22" w:history="1">
              <w:r w:rsidRPr="00DE6F7B">
                <w:rPr>
                  <w:rStyle w:val="Hyperlink"/>
                  <w:rFonts w:ascii="Times New Roman" w:hAnsi="Times New Roman" w:cs="Times New Roman"/>
                  <w:bCs/>
                  <w:sz w:val="24"/>
                  <w:szCs w:val="24"/>
                </w:rPr>
                <w:t>http://en.wikipedia.org/wiki/Stochastic_process</w:t>
              </w:r>
            </w:hyperlink>
            <w:r w:rsidRPr="00DE6F7B">
              <w:rPr>
                <w:rFonts w:ascii="Times New Roman" w:hAnsi="Times New Roman" w:cs="Times New Roman"/>
                <w:bCs/>
                <w:sz w:val="24"/>
                <w:szCs w:val="24"/>
              </w:rPr>
              <w:t xml:space="preserve"> </w:t>
            </w:r>
          </w:p>
        </w:tc>
      </w:tr>
      <w:tr w:rsidR="00305CC2" w:rsidRPr="00DE6F7B" w14:paraId="040AAA3B" w14:textId="77777777" w:rsidTr="000E020A">
        <w:tc>
          <w:tcPr>
            <w:tcW w:w="4250" w:type="dxa"/>
            <w:shd w:val="clear" w:color="auto" w:fill="auto"/>
            <w:vAlign w:val="center"/>
          </w:tcPr>
          <w:p w14:paraId="567FB5C5" w14:textId="77777777" w:rsidR="00305CC2" w:rsidRPr="00DE6F7B" w:rsidRDefault="00305CC2" w:rsidP="00FD2DB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7C6D3156" w14:textId="77777777" w:rsidR="00305CC2" w:rsidRPr="00DE6F7B" w:rsidRDefault="00305CC2" w:rsidP="00FD2DBF">
            <w:pPr>
              <w:spacing w:after="0" w:line="240" w:lineRule="auto"/>
              <w:ind w:left="-108"/>
              <w:contextualSpacing/>
              <w:mirrorIndents/>
              <w:jc w:val="both"/>
              <w:rPr>
                <w:rFonts w:ascii="Times New Roman" w:hAnsi="Times New Roman" w:cs="Times New Roman"/>
                <w:i/>
                <w:color w:val="FF0000"/>
                <w:sz w:val="24"/>
                <w:szCs w:val="24"/>
              </w:rPr>
            </w:pPr>
          </w:p>
        </w:tc>
      </w:tr>
      <w:tr w:rsidR="00305CC2" w:rsidRPr="00DE6F7B" w14:paraId="61C7D955" w14:textId="77777777" w:rsidTr="000E020A">
        <w:tc>
          <w:tcPr>
            <w:tcW w:w="9633" w:type="dxa"/>
            <w:gridSpan w:val="2"/>
            <w:shd w:val="clear" w:color="auto" w:fill="auto"/>
            <w:vAlign w:val="center"/>
          </w:tcPr>
          <w:tbl>
            <w:tblPr>
              <w:tblW w:w="9491" w:type="dxa"/>
              <w:tblInd w:w="142" w:type="dxa"/>
              <w:tblBorders>
                <w:insideH w:val="single" w:sz="4" w:space="0" w:color="auto"/>
                <w:insideV w:val="single" w:sz="4" w:space="0" w:color="auto"/>
              </w:tblBorders>
              <w:tblLayout w:type="fixed"/>
              <w:tblLook w:val="04A0" w:firstRow="1" w:lastRow="0" w:firstColumn="1" w:lastColumn="0" w:noHBand="0" w:noVBand="1"/>
            </w:tblPr>
            <w:tblGrid>
              <w:gridCol w:w="9491"/>
            </w:tblGrid>
            <w:tr w:rsidR="00753018" w:rsidRPr="00DE6F7B" w14:paraId="7ED49104" w14:textId="77777777" w:rsidTr="00957F78">
              <w:trPr>
                <w:trHeight w:val="2302"/>
              </w:trPr>
              <w:tc>
                <w:tcPr>
                  <w:tcW w:w="9491" w:type="dxa"/>
                  <w:shd w:val="clear" w:color="auto" w:fill="auto"/>
                  <w:vAlign w:val="center"/>
                </w:tcPr>
                <w:p w14:paraId="283141D2" w14:textId="77777777" w:rsidR="00753018" w:rsidRPr="00DE6F7B" w:rsidRDefault="00753018" w:rsidP="00712165">
                  <w:pPr>
                    <w:pStyle w:val="ListParagraph"/>
                    <w:numPr>
                      <w:ilvl w:val="0"/>
                      <w:numId w:val="46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Varbūtību teorijas pamatjēdzieni</w:t>
                  </w:r>
                </w:p>
                <w:p w14:paraId="04B6EB76" w14:textId="77777777" w:rsidR="00753018" w:rsidRPr="00DE6F7B" w:rsidRDefault="00753018" w:rsidP="00753018">
                  <w:pPr>
                    <w:pStyle w:val="ListParagraph"/>
                    <w:spacing w:after="0" w:line="240" w:lineRule="auto"/>
                    <w:ind w:left="0"/>
                    <w:mirrorIndents/>
                    <w:jc w:val="both"/>
                    <w:rPr>
                      <w:rFonts w:ascii="Times New Roman" w:hAnsi="Times New Roman" w:cs="Times New Roman"/>
                      <w:sz w:val="24"/>
                      <w:szCs w:val="24"/>
                    </w:rPr>
                  </w:pPr>
                </w:p>
                <w:p w14:paraId="7873BCFE" w14:textId="77777777" w:rsidR="00753018" w:rsidRPr="00DE6F7B" w:rsidRDefault="00753018" w:rsidP="00753018">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Tiks atkārtoti svarīgākie varbūtību teorijas jēdzieni, kas nepieciešami šim kursam. Konkrētāk tiks aplūkoti notikumi, kombinatorika, klasiskais varbūtību aprēķināšanas paņēmiens, varbūtību telpas jēdziens. Stohastiskā konverģence. Lielo skaitļu likums un centrālā </w:t>
                  </w:r>
                  <w:proofErr w:type="spellStart"/>
                  <w:r w:rsidRPr="00DE6F7B">
                    <w:rPr>
                      <w:rFonts w:ascii="Times New Roman" w:hAnsi="Times New Roman" w:cs="Times New Roman"/>
                      <w:sz w:val="24"/>
                      <w:szCs w:val="24"/>
                    </w:rPr>
                    <w:t>robežteorēma</w:t>
                  </w:r>
                  <w:proofErr w:type="spellEnd"/>
                  <w:r w:rsidRPr="00DE6F7B">
                    <w:rPr>
                      <w:rFonts w:ascii="Times New Roman" w:hAnsi="Times New Roman" w:cs="Times New Roman"/>
                      <w:sz w:val="24"/>
                      <w:szCs w:val="24"/>
                    </w:rPr>
                    <w:t>.</w:t>
                  </w:r>
                </w:p>
                <w:p w14:paraId="0B266625" w14:textId="77777777" w:rsidR="00753018" w:rsidRPr="00DE6F7B" w:rsidRDefault="00753018" w:rsidP="00753018">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Praktiskie darbi. Tiks aplūkoti dažādi uzdevumi, kas saistās ar varbūtību teorijas pamatjēdzieniem.</w:t>
                  </w:r>
                </w:p>
                <w:p w14:paraId="5B29554F" w14:textId="77777777" w:rsidR="00753018" w:rsidRPr="00DE6F7B" w:rsidRDefault="00753018" w:rsidP="00753018">
                  <w:pPr>
                    <w:pStyle w:val="ListParagraph"/>
                    <w:spacing w:after="0" w:line="240" w:lineRule="auto"/>
                    <w:ind w:left="0"/>
                    <w:mirrorIndents/>
                    <w:jc w:val="both"/>
                    <w:rPr>
                      <w:rFonts w:ascii="Times New Roman" w:hAnsi="Times New Roman" w:cs="Times New Roman"/>
                      <w:sz w:val="24"/>
                      <w:szCs w:val="24"/>
                    </w:rPr>
                  </w:pPr>
                </w:p>
                <w:p w14:paraId="5BBA968F" w14:textId="77777777" w:rsidR="00753018" w:rsidRPr="00DE6F7B" w:rsidRDefault="00753018" w:rsidP="00712165">
                  <w:pPr>
                    <w:pStyle w:val="ListParagraph"/>
                    <w:numPr>
                      <w:ilvl w:val="0"/>
                      <w:numId w:val="46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Gadījuma lielumi un to sadalījumi</w:t>
                  </w:r>
                </w:p>
                <w:p w14:paraId="202EC424" w14:textId="77777777" w:rsidR="00753018" w:rsidRPr="00DE6F7B" w:rsidRDefault="00753018" w:rsidP="00753018">
                  <w:pPr>
                    <w:spacing w:after="0" w:line="240" w:lineRule="auto"/>
                    <w:mirrorIndents/>
                    <w:jc w:val="both"/>
                    <w:rPr>
                      <w:rFonts w:ascii="Times New Roman" w:hAnsi="Times New Roman" w:cs="Times New Roman"/>
                      <w:sz w:val="24"/>
                      <w:szCs w:val="24"/>
                    </w:rPr>
                  </w:pPr>
                </w:p>
                <w:p w14:paraId="3D276AE6" w14:textId="77777777" w:rsidR="00753018" w:rsidRPr="00DE6F7B" w:rsidRDefault="00753018" w:rsidP="00753018">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Tiks ieviests gadījuma lieluma jēdziens, aplūkoti to raksturlielumi kā centrālās tendences un kļūdu novērtēšanas mēri. Aplūkoti dažādi gan diskrēti, gan nepārtraukti sadalījumi. To starpā aplūkota </w:t>
                  </w:r>
                  <w:proofErr w:type="spellStart"/>
                  <w:r w:rsidRPr="00DE6F7B">
                    <w:rPr>
                      <w:rFonts w:ascii="Times New Roman" w:hAnsi="Times New Roman" w:cs="Times New Roman"/>
                      <w:sz w:val="24"/>
                      <w:szCs w:val="24"/>
                    </w:rPr>
                    <w:t>binomiālā</w:t>
                  </w:r>
                  <w:proofErr w:type="spellEnd"/>
                  <w:r w:rsidRPr="00DE6F7B">
                    <w:rPr>
                      <w:rFonts w:ascii="Times New Roman" w:hAnsi="Times New Roman" w:cs="Times New Roman"/>
                      <w:sz w:val="24"/>
                      <w:szCs w:val="24"/>
                    </w:rPr>
                    <w:t xml:space="preserve"> un normālā sadalījuma saistība. Tāpat tiks aplūkots daudzdimensiju normālais sadalījums un atkarība starp gadījuma lielumiem.</w:t>
                  </w:r>
                </w:p>
                <w:p w14:paraId="2C3CE0E2" w14:textId="77777777" w:rsidR="00753018" w:rsidRPr="00DE6F7B" w:rsidRDefault="00753018" w:rsidP="00753018">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Praktiskie darbi. Tiks aplūkoti dažādi uzdevumi, kas saistās ar gadījuma lielumiem, to raksturojošajiem lielumiem un to sadalījumiem.</w:t>
                  </w:r>
                </w:p>
                <w:p w14:paraId="368C0416" w14:textId="77777777" w:rsidR="00753018" w:rsidRPr="00DE6F7B" w:rsidRDefault="00753018" w:rsidP="00753018">
                  <w:pPr>
                    <w:pStyle w:val="ListParagraph"/>
                    <w:spacing w:after="0" w:line="240" w:lineRule="auto"/>
                    <w:ind w:left="0"/>
                    <w:mirrorIndents/>
                    <w:jc w:val="both"/>
                    <w:rPr>
                      <w:rFonts w:ascii="Times New Roman" w:hAnsi="Times New Roman" w:cs="Times New Roman"/>
                      <w:sz w:val="24"/>
                      <w:szCs w:val="24"/>
                    </w:rPr>
                  </w:pPr>
                </w:p>
                <w:p w14:paraId="34858C7F" w14:textId="77777777" w:rsidR="00753018" w:rsidRPr="00DE6F7B" w:rsidRDefault="00753018" w:rsidP="00753018">
                  <w:pPr>
                    <w:pStyle w:val="ListParagraph"/>
                    <w:spacing w:after="0" w:line="240" w:lineRule="auto"/>
                    <w:ind w:left="0"/>
                    <w:mirrorIndents/>
                    <w:jc w:val="both"/>
                    <w:rPr>
                      <w:rFonts w:ascii="Times New Roman" w:hAnsi="Times New Roman" w:cs="Times New Roman"/>
                      <w:sz w:val="24"/>
                      <w:szCs w:val="24"/>
                    </w:rPr>
                  </w:pPr>
                </w:p>
                <w:p w14:paraId="026BA913" w14:textId="77777777" w:rsidR="00753018" w:rsidRPr="00DE6F7B" w:rsidRDefault="00753018" w:rsidP="00712165">
                  <w:pPr>
                    <w:pStyle w:val="ListParagraph"/>
                    <w:numPr>
                      <w:ilvl w:val="0"/>
                      <w:numId w:val="46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Ģenerējošās funkcijas ar pielietojumiem </w:t>
                  </w:r>
                </w:p>
                <w:p w14:paraId="7741F592" w14:textId="77777777" w:rsidR="00753018" w:rsidRPr="00DE6F7B" w:rsidRDefault="00753018" w:rsidP="00753018">
                  <w:pPr>
                    <w:spacing w:after="0" w:line="240" w:lineRule="auto"/>
                    <w:mirrorIndents/>
                    <w:jc w:val="both"/>
                    <w:rPr>
                      <w:rFonts w:ascii="Times New Roman" w:hAnsi="Times New Roman" w:cs="Times New Roman"/>
                      <w:sz w:val="24"/>
                      <w:szCs w:val="24"/>
                    </w:rPr>
                  </w:pPr>
                </w:p>
                <w:p w14:paraId="3876E0AC" w14:textId="77777777" w:rsidR="00753018" w:rsidRPr="00DE6F7B" w:rsidRDefault="00753018" w:rsidP="00753018">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Ģenerējošās funkcijas un to raksturlielumi, īpašības. Pielietojumi galvenokārt tiks aplūkoti gadījuma klejošanai kā arī dažādiem sazarošanās procesiem. Tāpat tiks ieviesti momentu ģenerējošās un raksturīgās funkciju jēdzieni ar piemēriem.</w:t>
                  </w:r>
                </w:p>
                <w:p w14:paraId="4395EFFD" w14:textId="77777777" w:rsidR="00753018" w:rsidRPr="00DE6F7B" w:rsidRDefault="00753018" w:rsidP="00753018">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Praktiskie darbi. Tiks aplūkoti dažādi uzdevumi, kas saistās ar ģenerējošām funkcijām un to pielietojumiem.</w:t>
                  </w:r>
                </w:p>
                <w:p w14:paraId="6A249E04" w14:textId="77777777" w:rsidR="00753018" w:rsidRPr="00DE6F7B" w:rsidRDefault="00753018" w:rsidP="00753018">
                  <w:pPr>
                    <w:pStyle w:val="ListParagraph"/>
                    <w:spacing w:after="0" w:line="240" w:lineRule="auto"/>
                    <w:ind w:left="0"/>
                    <w:mirrorIndents/>
                    <w:jc w:val="both"/>
                    <w:rPr>
                      <w:rFonts w:ascii="Times New Roman" w:hAnsi="Times New Roman" w:cs="Times New Roman"/>
                      <w:sz w:val="24"/>
                      <w:szCs w:val="24"/>
                    </w:rPr>
                  </w:pPr>
                </w:p>
                <w:p w14:paraId="19CEE8E1" w14:textId="77777777" w:rsidR="00753018" w:rsidRPr="00DE6F7B" w:rsidRDefault="00753018" w:rsidP="00712165">
                  <w:pPr>
                    <w:pStyle w:val="ListParagraph"/>
                    <w:numPr>
                      <w:ilvl w:val="0"/>
                      <w:numId w:val="461"/>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Markova</w:t>
                  </w:r>
                  <w:proofErr w:type="spellEnd"/>
                  <w:r w:rsidRPr="00DE6F7B">
                    <w:rPr>
                      <w:rFonts w:ascii="Times New Roman" w:hAnsi="Times New Roman" w:cs="Times New Roman"/>
                      <w:sz w:val="24"/>
                      <w:szCs w:val="24"/>
                    </w:rPr>
                    <w:t xml:space="preserve"> ķēdes diskrētā un nepārtrauktā laikā </w:t>
                  </w:r>
                </w:p>
                <w:p w14:paraId="31C8C905" w14:textId="77777777" w:rsidR="00753018" w:rsidRPr="00DE6F7B" w:rsidRDefault="00753018" w:rsidP="00753018">
                  <w:pPr>
                    <w:pStyle w:val="ListParagraph"/>
                    <w:spacing w:after="0" w:line="240" w:lineRule="auto"/>
                    <w:ind w:left="0"/>
                    <w:mirrorIndents/>
                    <w:jc w:val="both"/>
                    <w:rPr>
                      <w:rFonts w:ascii="Times New Roman" w:hAnsi="Times New Roman" w:cs="Times New Roman"/>
                      <w:sz w:val="24"/>
                      <w:szCs w:val="24"/>
                    </w:rPr>
                  </w:pPr>
                </w:p>
              </w:tc>
            </w:tr>
          </w:tbl>
          <w:p w14:paraId="3BCC3C3E"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Markova</w:t>
            </w:r>
            <w:proofErr w:type="spellEnd"/>
            <w:r w:rsidRPr="00DE6F7B">
              <w:rPr>
                <w:rFonts w:ascii="Times New Roman" w:hAnsi="Times New Roman" w:cs="Times New Roman"/>
                <w:sz w:val="24"/>
                <w:szCs w:val="24"/>
              </w:rPr>
              <w:t xml:space="preserve"> ķēdes diskrētā laikā, galvenās definīcijas un piemēri. Stāvokļu klasifikācija. </w:t>
            </w:r>
            <w:proofErr w:type="spellStart"/>
            <w:r w:rsidRPr="00DE6F7B">
              <w:rPr>
                <w:rFonts w:ascii="Times New Roman" w:hAnsi="Times New Roman" w:cs="Times New Roman"/>
                <w:sz w:val="24"/>
                <w:szCs w:val="24"/>
              </w:rPr>
              <w:t>Čepmeņa-Kolmogorva</w:t>
            </w:r>
            <w:proofErr w:type="spellEnd"/>
            <w:r w:rsidRPr="00DE6F7B">
              <w:rPr>
                <w:rFonts w:ascii="Times New Roman" w:hAnsi="Times New Roman" w:cs="Times New Roman"/>
                <w:sz w:val="24"/>
                <w:szCs w:val="24"/>
              </w:rPr>
              <w:t xml:space="preserve"> vienādojumi. Stacionārais sadalījumus un konverģences teorēma. </w:t>
            </w:r>
            <w:proofErr w:type="spellStart"/>
            <w:r w:rsidRPr="00DE6F7B">
              <w:rPr>
                <w:rFonts w:ascii="Times New Roman" w:hAnsi="Times New Roman" w:cs="Times New Roman"/>
                <w:sz w:val="24"/>
                <w:szCs w:val="24"/>
              </w:rPr>
              <w:t>Markova</w:t>
            </w:r>
            <w:proofErr w:type="spellEnd"/>
            <w:r w:rsidRPr="00DE6F7B">
              <w:rPr>
                <w:rFonts w:ascii="Times New Roman" w:hAnsi="Times New Roman" w:cs="Times New Roman"/>
                <w:sz w:val="24"/>
                <w:szCs w:val="24"/>
              </w:rPr>
              <w:t xml:space="preserve"> ķēdes nepārtrauktā laikā ar piemēriem.</w:t>
            </w:r>
          </w:p>
          <w:p w14:paraId="252FDEAE"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Praktiskie darbi. Tiks aplūkoti dažādi uzdevumi, kas saistās ar </w:t>
            </w:r>
            <w:proofErr w:type="spellStart"/>
            <w:r w:rsidRPr="00DE6F7B">
              <w:rPr>
                <w:rFonts w:ascii="Times New Roman" w:hAnsi="Times New Roman" w:cs="Times New Roman"/>
                <w:sz w:val="24"/>
                <w:szCs w:val="24"/>
              </w:rPr>
              <w:t>Markova</w:t>
            </w:r>
            <w:proofErr w:type="spellEnd"/>
            <w:r w:rsidRPr="00DE6F7B">
              <w:rPr>
                <w:rFonts w:ascii="Times New Roman" w:hAnsi="Times New Roman" w:cs="Times New Roman"/>
                <w:sz w:val="24"/>
                <w:szCs w:val="24"/>
              </w:rPr>
              <w:t xml:space="preserve"> ķēdēm diskrētā un nepārtrauktā laikā. Programmā R tiks parādīti praktiski piemēri.</w:t>
            </w:r>
          </w:p>
          <w:p w14:paraId="387E8FFB" w14:textId="77777777" w:rsidR="00753018" w:rsidRPr="00DE6F7B" w:rsidRDefault="00753018" w:rsidP="00753018">
            <w:pPr>
              <w:rPr>
                <w:rFonts w:ascii="Times New Roman" w:hAnsi="Times New Roman" w:cs="Times New Roman"/>
                <w:sz w:val="24"/>
                <w:szCs w:val="24"/>
              </w:rPr>
            </w:pPr>
          </w:p>
          <w:p w14:paraId="6A6650B2" w14:textId="77777777" w:rsidR="00753018" w:rsidRPr="00DE6F7B" w:rsidRDefault="00753018" w:rsidP="00712165">
            <w:pPr>
              <w:pStyle w:val="ListParagraph"/>
              <w:numPr>
                <w:ilvl w:val="0"/>
                <w:numId w:val="461"/>
              </w:numPr>
              <w:rPr>
                <w:rFonts w:ascii="Times New Roman" w:hAnsi="Times New Roman" w:cs="Times New Roman"/>
                <w:sz w:val="24"/>
                <w:szCs w:val="24"/>
              </w:rPr>
            </w:pPr>
            <w:r w:rsidRPr="00DE6F7B">
              <w:rPr>
                <w:rFonts w:ascii="Times New Roman" w:hAnsi="Times New Roman" w:cs="Times New Roman"/>
                <w:sz w:val="24"/>
                <w:szCs w:val="24"/>
              </w:rPr>
              <w:t>Gadījuma klejošana un tās raksturlielumi</w:t>
            </w:r>
          </w:p>
          <w:p w14:paraId="7232A590" w14:textId="77777777" w:rsidR="00753018" w:rsidRPr="00DE6F7B" w:rsidRDefault="00753018" w:rsidP="00753018">
            <w:pPr>
              <w:pStyle w:val="ListParagraph"/>
              <w:ind w:left="2880"/>
              <w:rPr>
                <w:rFonts w:ascii="Times New Roman" w:hAnsi="Times New Roman" w:cs="Times New Roman"/>
                <w:sz w:val="24"/>
                <w:szCs w:val="24"/>
              </w:rPr>
            </w:pPr>
          </w:p>
          <w:p w14:paraId="1C066A8B"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Gadījuma klejošana diskrētā laikā. Sākuma stāvokļa atgriezeniskums vienā, divās un trijās dimensijās. Dažādas gadījuma klejošanas īpašības (</w:t>
            </w:r>
            <w:proofErr w:type="spellStart"/>
            <w:r w:rsidRPr="00DE6F7B">
              <w:rPr>
                <w:rFonts w:ascii="Times New Roman" w:hAnsi="Times New Roman" w:cs="Times New Roman"/>
                <w:sz w:val="24"/>
                <w:szCs w:val="24"/>
              </w:rPr>
              <w:t>azartspēlmaņa</w:t>
            </w:r>
            <w:proofErr w:type="spellEnd"/>
            <w:r w:rsidRPr="00DE6F7B">
              <w:rPr>
                <w:rFonts w:ascii="Times New Roman" w:hAnsi="Times New Roman" w:cs="Times New Roman"/>
                <w:sz w:val="24"/>
                <w:szCs w:val="24"/>
              </w:rPr>
              <w:t xml:space="preserve"> bankrots, biļetenu teorēma, </w:t>
            </w:r>
            <w:proofErr w:type="spellStart"/>
            <w:r w:rsidRPr="00DE6F7B">
              <w:rPr>
                <w:rFonts w:ascii="Times New Roman" w:hAnsi="Times New Roman" w:cs="Times New Roman"/>
                <w:sz w:val="24"/>
                <w:szCs w:val="24"/>
              </w:rPr>
              <w:t>arcsin</w:t>
            </w:r>
            <w:proofErr w:type="spellEnd"/>
            <w:r w:rsidRPr="00DE6F7B">
              <w:rPr>
                <w:rFonts w:ascii="Times New Roman" w:hAnsi="Times New Roman" w:cs="Times New Roman"/>
                <w:sz w:val="24"/>
                <w:szCs w:val="24"/>
              </w:rPr>
              <w:t xml:space="preserve"> likums </w:t>
            </w:r>
            <w:proofErr w:type="spellStart"/>
            <w:r w:rsidRPr="00DE6F7B">
              <w:rPr>
                <w:rFonts w:ascii="Times New Roman" w:hAnsi="Times New Roman" w:cs="Times New Roman"/>
                <w:sz w:val="24"/>
                <w:szCs w:val="24"/>
              </w:rPr>
              <w:t>utm</w:t>
            </w:r>
            <w:proofErr w:type="spellEnd"/>
            <w:r w:rsidRPr="00DE6F7B">
              <w:rPr>
                <w:rFonts w:ascii="Times New Roman" w:hAnsi="Times New Roman" w:cs="Times New Roman"/>
                <w:sz w:val="24"/>
                <w:szCs w:val="24"/>
              </w:rPr>
              <w:t xml:space="preserve">.). </w:t>
            </w:r>
          </w:p>
          <w:p w14:paraId="3D321942"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Praktiskie darbi. Tiks aplūkoti dažādi uzdevumi, kas saistās ar gadījuma klejošanu. </w:t>
            </w:r>
          </w:p>
          <w:p w14:paraId="45FFCCBF" w14:textId="77777777" w:rsidR="00753018" w:rsidRPr="00DE6F7B" w:rsidRDefault="00753018" w:rsidP="00753018">
            <w:pPr>
              <w:pStyle w:val="ListParagraph"/>
              <w:spacing w:after="0" w:line="240" w:lineRule="auto"/>
              <w:ind w:left="0"/>
              <w:mirrorIndents/>
              <w:jc w:val="both"/>
              <w:rPr>
                <w:rFonts w:ascii="Times New Roman" w:hAnsi="Times New Roman" w:cs="Times New Roman"/>
                <w:sz w:val="24"/>
                <w:szCs w:val="24"/>
              </w:rPr>
            </w:pPr>
          </w:p>
          <w:p w14:paraId="015E9814" w14:textId="77777777" w:rsidR="00753018" w:rsidRPr="00DE6F7B" w:rsidRDefault="00753018" w:rsidP="00712165">
            <w:pPr>
              <w:pStyle w:val="ListParagraph"/>
              <w:numPr>
                <w:ilvl w:val="0"/>
                <w:numId w:val="461"/>
              </w:numPr>
              <w:rPr>
                <w:rFonts w:ascii="Times New Roman" w:hAnsi="Times New Roman" w:cs="Times New Roman"/>
                <w:sz w:val="24"/>
                <w:szCs w:val="24"/>
              </w:rPr>
            </w:pPr>
            <w:r w:rsidRPr="00DE6F7B">
              <w:rPr>
                <w:rFonts w:ascii="Times New Roman" w:hAnsi="Times New Roman" w:cs="Times New Roman"/>
                <w:sz w:val="24"/>
                <w:szCs w:val="24"/>
              </w:rPr>
              <w:t xml:space="preserve">Sazarošanās procesi. Dzimšanas un miršanas procesi. </w:t>
            </w:r>
            <w:proofErr w:type="spellStart"/>
            <w:r w:rsidRPr="00DE6F7B">
              <w:rPr>
                <w:rFonts w:ascii="Times New Roman" w:hAnsi="Times New Roman" w:cs="Times New Roman"/>
                <w:sz w:val="24"/>
                <w:szCs w:val="24"/>
              </w:rPr>
              <w:t>Puasona</w:t>
            </w:r>
            <w:proofErr w:type="spellEnd"/>
            <w:r w:rsidRPr="00DE6F7B">
              <w:rPr>
                <w:rFonts w:ascii="Times New Roman" w:hAnsi="Times New Roman" w:cs="Times New Roman"/>
                <w:sz w:val="24"/>
                <w:szCs w:val="24"/>
              </w:rPr>
              <w:t xml:space="preserve"> process.</w:t>
            </w:r>
          </w:p>
          <w:p w14:paraId="24FCDED4" w14:textId="77777777" w:rsidR="00753018" w:rsidRPr="00DE6F7B" w:rsidRDefault="00753018" w:rsidP="00753018">
            <w:pPr>
              <w:pStyle w:val="ListParagraph"/>
              <w:ind w:left="2880"/>
              <w:rPr>
                <w:rFonts w:ascii="Times New Roman" w:hAnsi="Times New Roman" w:cs="Times New Roman"/>
                <w:sz w:val="24"/>
                <w:szCs w:val="24"/>
              </w:rPr>
            </w:pPr>
          </w:p>
          <w:p w14:paraId="13FD4143"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Aplūkots </w:t>
            </w:r>
            <w:proofErr w:type="spellStart"/>
            <w:r w:rsidRPr="00DE6F7B">
              <w:rPr>
                <w:rFonts w:ascii="Times New Roman" w:hAnsi="Times New Roman" w:cs="Times New Roman"/>
                <w:sz w:val="24"/>
                <w:szCs w:val="24"/>
              </w:rPr>
              <w:t>Puasona</w:t>
            </w:r>
            <w:proofErr w:type="spellEnd"/>
            <w:r w:rsidRPr="00DE6F7B">
              <w:rPr>
                <w:rFonts w:ascii="Times New Roman" w:hAnsi="Times New Roman" w:cs="Times New Roman"/>
                <w:sz w:val="24"/>
                <w:szCs w:val="24"/>
              </w:rPr>
              <w:t xml:space="preserve"> procesa definīcija ar piemēriem. Tāpat aplūkoti vispārīgi sazarošanās, dzimšanas un miršanas procesi, to īpašības, dažādas teorēmas un piemēri.</w:t>
            </w:r>
          </w:p>
          <w:p w14:paraId="75BD68F0"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Praktiskie darbi. Tiks aplūkoti dažādi uzdevumi, kas saistās ar </w:t>
            </w:r>
            <w:proofErr w:type="spellStart"/>
            <w:r w:rsidRPr="00DE6F7B">
              <w:rPr>
                <w:rFonts w:ascii="Times New Roman" w:hAnsi="Times New Roman" w:cs="Times New Roman"/>
                <w:sz w:val="24"/>
                <w:szCs w:val="24"/>
              </w:rPr>
              <w:t>Puasona</w:t>
            </w:r>
            <w:proofErr w:type="spellEnd"/>
            <w:r w:rsidRPr="00DE6F7B">
              <w:rPr>
                <w:rFonts w:ascii="Times New Roman" w:hAnsi="Times New Roman" w:cs="Times New Roman"/>
                <w:sz w:val="24"/>
                <w:szCs w:val="24"/>
              </w:rPr>
              <w:t>, sazarošanās un dzimšanas procesiem.  Programmā R aplūkoti reāli datu piemēri.</w:t>
            </w:r>
          </w:p>
          <w:p w14:paraId="7E6FAD37" w14:textId="77777777" w:rsidR="00753018" w:rsidRPr="00DE6F7B" w:rsidRDefault="00753018" w:rsidP="00753018">
            <w:pPr>
              <w:pStyle w:val="ListParagraph"/>
              <w:ind w:left="2880"/>
              <w:rPr>
                <w:rFonts w:ascii="Times New Roman" w:hAnsi="Times New Roman" w:cs="Times New Roman"/>
                <w:sz w:val="24"/>
                <w:szCs w:val="24"/>
              </w:rPr>
            </w:pPr>
          </w:p>
          <w:p w14:paraId="1D55207A" w14:textId="77777777" w:rsidR="00753018" w:rsidRPr="00DE6F7B" w:rsidRDefault="00753018" w:rsidP="00712165">
            <w:pPr>
              <w:pStyle w:val="ListParagraph"/>
              <w:numPr>
                <w:ilvl w:val="0"/>
                <w:numId w:val="461"/>
              </w:numPr>
              <w:rPr>
                <w:rFonts w:ascii="Times New Roman" w:hAnsi="Times New Roman" w:cs="Times New Roman"/>
                <w:sz w:val="24"/>
                <w:szCs w:val="24"/>
              </w:rPr>
            </w:pPr>
            <w:r w:rsidRPr="00DE6F7B">
              <w:rPr>
                <w:rFonts w:ascii="Times New Roman" w:hAnsi="Times New Roman" w:cs="Times New Roman"/>
                <w:sz w:val="24"/>
                <w:szCs w:val="24"/>
              </w:rPr>
              <w:t xml:space="preserve">Stacionāri procesi, procesu spektrālā reprezentācija un </w:t>
            </w:r>
            <w:proofErr w:type="spellStart"/>
            <w:r w:rsidRPr="00DE6F7B">
              <w:rPr>
                <w:rFonts w:ascii="Times New Roman" w:hAnsi="Times New Roman" w:cs="Times New Roman"/>
                <w:sz w:val="24"/>
                <w:szCs w:val="24"/>
              </w:rPr>
              <w:t>ergodiskā</w:t>
            </w:r>
            <w:proofErr w:type="spellEnd"/>
            <w:r w:rsidRPr="00DE6F7B">
              <w:rPr>
                <w:rFonts w:ascii="Times New Roman" w:hAnsi="Times New Roman" w:cs="Times New Roman"/>
                <w:sz w:val="24"/>
                <w:szCs w:val="24"/>
              </w:rPr>
              <w:t xml:space="preserve"> teorēma. Gausa procesi.</w:t>
            </w:r>
          </w:p>
          <w:p w14:paraId="65CBA7C8" w14:textId="77777777" w:rsidR="00753018" w:rsidRPr="00DE6F7B" w:rsidRDefault="00753018" w:rsidP="00753018">
            <w:pPr>
              <w:pStyle w:val="ListParagraph"/>
              <w:ind w:left="2880"/>
              <w:rPr>
                <w:rFonts w:ascii="Times New Roman" w:hAnsi="Times New Roman" w:cs="Times New Roman"/>
                <w:sz w:val="24"/>
                <w:szCs w:val="24"/>
              </w:rPr>
            </w:pPr>
          </w:p>
          <w:p w14:paraId="50F09E17"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Tiks aplūkoti stacionāri procesi to raksturlielumi. </w:t>
            </w:r>
            <w:proofErr w:type="spellStart"/>
            <w:r w:rsidRPr="00DE6F7B">
              <w:rPr>
                <w:rFonts w:ascii="Times New Roman" w:hAnsi="Times New Roman" w:cs="Times New Roman"/>
                <w:sz w:val="24"/>
                <w:szCs w:val="24"/>
              </w:rPr>
              <w:t>Autokovariāciju</w:t>
            </w:r>
            <w:proofErr w:type="spellEnd"/>
            <w:r w:rsidRPr="00DE6F7B">
              <w:rPr>
                <w:rFonts w:ascii="Times New Roman" w:hAnsi="Times New Roman" w:cs="Times New Roman"/>
                <w:sz w:val="24"/>
                <w:szCs w:val="24"/>
              </w:rPr>
              <w:t xml:space="preserve"> funkcija, spektrs. </w:t>
            </w:r>
            <w:proofErr w:type="spellStart"/>
            <w:r w:rsidRPr="00DE6F7B">
              <w:rPr>
                <w:rFonts w:ascii="Times New Roman" w:hAnsi="Times New Roman" w:cs="Times New Roman"/>
                <w:sz w:val="24"/>
                <w:szCs w:val="24"/>
              </w:rPr>
              <w:t>Periodogramma</w:t>
            </w:r>
            <w:proofErr w:type="spellEnd"/>
            <w:r w:rsidRPr="00DE6F7B">
              <w:rPr>
                <w:rFonts w:ascii="Times New Roman" w:hAnsi="Times New Roman" w:cs="Times New Roman"/>
                <w:sz w:val="24"/>
                <w:szCs w:val="24"/>
              </w:rPr>
              <w:t xml:space="preserve"> un diskrētā </w:t>
            </w: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transformācija. Stacionāru procesu spektrāla reprezentācija. </w:t>
            </w:r>
            <w:proofErr w:type="spellStart"/>
            <w:r w:rsidRPr="00DE6F7B">
              <w:rPr>
                <w:rFonts w:ascii="Times New Roman" w:hAnsi="Times New Roman" w:cs="Times New Roman"/>
                <w:sz w:val="24"/>
                <w:szCs w:val="24"/>
              </w:rPr>
              <w:t>Ergodiskā</w:t>
            </w:r>
            <w:proofErr w:type="spellEnd"/>
            <w:r w:rsidRPr="00DE6F7B">
              <w:rPr>
                <w:rFonts w:ascii="Times New Roman" w:hAnsi="Times New Roman" w:cs="Times New Roman"/>
                <w:sz w:val="24"/>
                <w:szCs w:val="24"/>
              </w:rPr>
              <w:t xml:space="preserve"> teorēma un Gausa procesu definīcija un piemēri.</w:t>
            </w:r>
          </w:p>
          <w:p w14:paraId="39EDAA8D"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Praktiskie darbi. Tiks aplūkoti uzdevumi par </w:t>
            </w:r>
            <w:proofErr w:type="spellStart"/>
            <w:r w:rsidRPr="00DE6F7B">
              <w:rPr>
                <w:rFonts w:ascii="Times New Roman" w:hAnsi="Times New Roman" w:cs="Times New Roman"/>
                <w:sz w:val="24"/>
                <w:szCs w:val="24"/>
              </w:rPr>
              <w:t>stacionaritāti</w:t>
            </w:r>
            <w:proofErr w:type="spellEnd"/>
            <w:r w:rsidRPr="00DE6F7B">
              <w:rPr>
                <w:rFonts w:ascii="Times New Roman" w:hAnsi="Times New Roman" w:cs="Times New Roman"/>
                <w:sz w:val="24"/>
                <w:szCs w:val="24"/>
              </w:rPr>
              <w:t xml:space="preserve"> un spektrālo reprezentāciju. Programmā R tiks veikta dažādu stacionāru procesu spektru novērtēšana un interpretācija.</w:t>
            </w:r>
          </w:p>
          <w:p w14:paraId="6DB4C706" w14:textId="77777777" w:rsidR="00753018" w:rsidRPr="00DE6F7B" w:rsidRDefault="00753018" w:rsidP="00753018">
            <w:pPr>
              <w:jc w:val="both"/>
              <w:rPr>
                <w:rFonts w:ascii="Times New Roman" w:hAnsi="Times New Roman" w:cs="Times New Roman"/>
                <w:sz w:val="24"/>
                <w:szCs w:val="24"/>
              </w:rPr>
            </w:pPr>
          </w:p>
          <w:p w14:paraId="4B442F49" w14:textId="77777777" w:rsidR="00753018" w:rsidRPr="00DE6F7B" w:rsidRDefault="00753018" w:rsidP="00712165">
            <w:pPr>
              <w:pStyle w:val="ListParagraph"/>
              <w:numPr>
                <w:ilvl w:val="0"/>
                <w:numId w:val="461"/>
              </w:numPr>
              <w:rPr>
                <w:rFonts w:ascii="Times New Roman" w:hAnsi="Times New Roman" w:cs="Times New Roman"/>
                <w:sz w:val="24"/>
                <w:szCs w:val="24"/>
              </w:rPr>
            </w:pPr>
            <w:proofErr w:type="spellStart"/>
            <w:r w:rsidRPr="00DE6F7B">
              <w:rPr>
                <w:rFonts w:ascii="Times New Roman" w:hAnsi="Times New Roman" w:cs="Times New Roman"/>
                <w:sz w:val="24"/>
                <w:szCs w:val="24"/>
              </w:rPr>
              <w:t>Martingāļi</w:t>
            </w:r>
            <w:proofErr w:type="spellEnd"/>
            <w:r w:rsidRPr="00DE6F7B">
              <w:rPr>
                <w:rFonts w:ascii="Times New Roman" w:hAnsi="Times New Roman" w:cs="Times New Roman"/>
                <w:sz w:val="24"/>
                <w:szCs w:val="24"/>
              </w:rPr>
              <w:t>, apstāšanās laiki un izvēles apstāšanās.</w:t>
            </w:r>
          </w:p>
          <w:p w14:paraId="11D6D1F9" w14:textId="77777777" w:rsidR="00753018" w:rsidRPr="00DE6F7B" w:rsidRDefault="00753018" w:rsidP="00753018">
            <w:pPr>
              <w:pStyle w:val="ListParagraph"/>
              <w:ind w:left="2880"/>
              <w:rPr>
                <w:rFonts w:ascii="Times New Roman" w:hAnsi="Times New Roman" w:cs="Times New Roman"/>
                <w:sz w:val="24"/>
                <w:szCs w:val="24"/>
              </w:rPr>
            </w:pPr>
          </w:p>
          <w:p w14:paraId="7941F7C0"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Martingāļu</w:t>
            </w:r>
            <w:proofErr w:type="spellEnd"/>
            <w:r w:rsidRPr="00DE6F7B">
              <w:rPr>
                <w:rFonts w:ascii="Times New Roman" w:hAnsi="Times New Roman" w:cs="Times New Roman"/>
                <w:sz w:val="24"/>
                <w:szCs w:val="24"/>
              </w:rPr>
              <w:t xml:space="preserve"> definīcija diskrētā un nepārtrauktā laikā ar piemēriem. Nosacītā matemātiskā cerība un filtrācijas jēdziens. Izvēles apstāšanās jēdziens un konverģences teorēma.</w:t>
            </w:r>
          </w:p>
          <w:p w14:paraId="72CA66BA"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Praktiskie darbi. Tiks aplūkoti uzdevumi par nosacīto matemātisko cerību, filtrācijām un </w:t>
            </w:r>
            <w:proofErr w:type="spellStart"/>
            <w:r w:rsidRPr="00DE6F7B">
              <w:rPr>
                <w:rFonts w:ascii="Times New Roman" w:hAnsi="Times New Roman" w:cs="Times New Roman"/>
                <w:sz w:val="24"/>
                <w:szCs w:val="24"/>
              </w:rPr>
              <w:t>martingāļiem</w:t>
            </w:r>
            <w:proofErr w:type="spellEnd"/>
            <w:r w:rsidRPr="00DE6F7B">
              <w:rPr>
                <w:rFonts w:ascii="Times New Roman" w:hAnsi="Times New Roman" w:cs="Times New Roman"/>
                <w:sz w:val="24"/>
                <w:szCs w:val="24"/>
              </w:rPr>
              <w:t xml:space="preserve">. </w:t>
            </w:r>
          </w:p>
          <w:p w14:paraId="59D3CFA6" w14:textId="77777777" w:rsidR="00753018" w:rsidRPr="00DE6F7B" w:rsidRDefault="00753018" w:rsidP="00753018">
            <w:pPr>
              <w:pStyle w:val="ListParagraph"/>
              <w:spacing w:after="0" w:line="240" w:lineRule="auto"/>
              <w:ind w:left="0"/>
              <w:mirrorIndents/>
              <w:jc w:val="both"/>
              <w:rPr>
                <w:rFonts w:ascii="Times New Roman" w:hAnsi="Times New Roman" w:cs="Times New Roman"/>
                <w:sz w:val="24"/>
                <w:szCs w:val="24"/>
              </w:rPr>
            </w:pPr>
          </w:p>
          <w:p w14:paraId="2DD20AAB" w14:textId="77777777" w:rsidR="00753018" w:rsidRPr="00DE6F7B" w:rsidRDefault="00753018" w:rsidP="00712165">
            <w:pPr>
              <w:pStyle w:val="ListParagraph"/>
              <w:numPr>
                <w:ilvl w:val="0"/>
                <w:numId w:val="461"/>
              </w:numPr>
              <w:jc w:val="both"/>
              <w:rPr>
                <w:rFonts w:ascii="Times New Roman" w:hAnsi="Times New Roman" w:cs="Times New Roman"/>
                <w:sz w:val="24"/>
                <w:szCs w:val="24"/>
              </w:rPr>
            </w:pPr>
            <w:r w:rsidRPr="00DE6F7B">
              <w:rPr>
                <w:rFonts w:ascii="Times New Roman" w:hAnsi="Times New Roman" w:cs="Times New Roman"/>
                <w:sz w:val="24"/>
                <w:szCs w:val="24"/>
              </w:rPr>
              <w:t>Difūziju procesi un Brauna kustība</w:t>
            </w:r>
          </w:p>
          <w:p w14:paraId="6DF00328" w14:textId="77777777" w:rsidR="00753018" w:rsidRPr="00DE6F7B" w:rsidRDefault="00753018" w:rsidP="00753018">
            <w:pPr>
              <w:pStyle w:val="ListParagraph"/>
              <w:ind w:left="2880"/>
              <w:jc w:val="both"/>
              <w:rPr>
                <w:rFonts w:ascii="Times New Roman" w:hAnsi="Times New Roman" w:cs="Times New Roman"/>
                <w:sz w:val="24"/>
                <w:szCs w:val="24"/>
              </w:rPr>
            </w:pPr>
          </w:p>
          <w:p w14:paraId="2BB608D9"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Tiks ieviests vispārējais difūziju un Brauna kustības jēdzieni. Parādīta gadījuma klejošanas un Brauna kustības saistība. Parciālo diferenciālvienādojumu pielietojums difūziju procesu noteikšanā.</w:t>
            </w:r>
          </w:p>
          <w:p w14:paraId="017E354B"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Praktiskie darbi. Tiks aplūkoti uzdevumi saistībā ar difūziju atrašanu, izmantojot parciālos diferenciālvienādojumus. Tāpat programmā R tiks rādīti dažādu difūziju procesu simulācijas.</w:t>
            </w:r>
          </w:p>
          <w:p w14:paraId="61CF2428" w14:textId="77777777" w:rsidR="00753018" w:rsidRPr="00DE6F7B" w:rsidRDefault="00753018" w:rsidP="00753018">
            <w:pPr>
              <w:jc w:val="both"/>
              <w:rPr>
                <w:rFonts w:ascii="Times New Roman" w:hAnsi="Times New Roman" w:cs="Times New Roman"/>
                <w:sz w:val="24"/>
                <w:szCs w:val="24"/>
              </w:rPr>
            </w:pPr>
          </w:p>
          <w:p w14:paraId="62AB0F49" w14:textId="77777777" w:rsidR="00753018" w:rsidRPr="00DE6F7B" w:rsidRDefault="00753018" w:rsidP="00712165">
            <w:pPr>
              <w:pStyle w:val="ListParagraph"/>
              <w:numPr>
                <w:ilvl w:val="0"/>
                <w:numId w:val="461"/>
              </w:numPr>
              <w:jc w:val="both"/>
              <w:rPr>
                <w:rFonts w:ascii="Times New Roman" w:hAnsi="Times New Roman" w:cs="Times New Roman"/>
                <w:sz w:val="24"/>
                <w:szCs w:val="24"/>
              </w:rPr>
            </w:pPr>
            <w:r w:rsidRPr="00DE6F7B">
              <w:rPr>
                <w:rFonts w:ascii="Times New Roman" w:hAnsi="Times New Roman" w:cs="Times New Roman"/>
                <w:sz w:val="24"/>
                <w:szCs w:val="24"/>
              </w:rPr>
              <w:t xml:space="preserve">Stohastiskā analīze. </w:t>
            </w:r>
            <w:proofErr w:type="spellStart"/>
            <w:r w:rsidRPr="00DE6F7B">
              <w:rPr>
                <w:rFonts w:ascii="Times New Roman" w:hAnsi="Times New Roman" w:cs="Times New Roman"/>
                <w:sz w:val="24"/>
                <w:szCs w:val="24"/>
              </w:rPr>
              <w:t>Ito</w:t>
            </w:r>
            <w:proofErr w:type="spellEnd"/>
            <w:r w:rsidRPr="00DE6F7B">
              <w:rPr>
                <w:rFonts w:ascii="Times New Roman" w:hAnsi="Times New Roman" w:cs="Times New Roman"/>
                <w:sz w:val="24"/>
                <w:szCs w:val="24"/>
              </w:rPr>
              <w:t xml:space="preserve"> formula un Bleka-</w:t>
            </w:r>
            <w:proofErr w:type="spellStart"/>
            <w:r w:rsidRPr="00DE6F7B">
              <w:rPr>
                <w:rFonts w:ascii="Times New Roman" w:hAnsi="Times New Roman" w:cs="Times New Roman"/>
                <w:sz w:val="24"/>
                <w:szCs w:val="24"/>
              </w:rPr>
              <w:t>Šoula</w:t>
            </w:r>
            <w:proofErr w:type="spellEnd"/>
            <w:r w:rsidRPr="00DE6F7B">
              <w:rPr>
                <w:rFonts w:ascii="Times New Roman" w:hAnsi="Times New Roman" w:cs="Times New Roman"/>
                <w:sz w:val="24"/>
                <w:szCs w:val="24"/>
              </w:rPr>
              <w:t xml:space="preserve"> formula. </w:t>
            </w:r>
          </w:p>
          <w:p w14:paraId="57765961" w14:textId="77777777" w:rsidR="00753018" w:rsidRPr="00DE6F7B" w:rsidRDefault="00753018" w:rsidP="00753018">
            <w:pPr>
              <w:pStyle w:val="ListParagraph"/>
              <w:ind w:left="2880"/>
              <w:jc w:val="both"/>
              <w:rPr>
                <w:rFonts w:ascii="Times New Roman" w:hAnsi="Times New Roman" w:cs="Times New Roman"/>
                <w:sz w:val="24"/>
                <w:szCs w:val="24"/>
              </w:rPr>
            </w:pPr>
          </w:p>
          <w:p w14:paraId="724FD3B9"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Tiks sniegts ieskats stohastisko integrāļu teorijā. Tāpat aplūkota slavenā </w:t>
            </w:r>
            <w:proofErr w:type="spellStart"/>
            <w:r w:rsidRPr="00DE6F7B">
              <w:rPr>
                <w:rFonts w:ascii="Times New Roman" w:hAnsi="Times New Roman" w:cs="Times New Roman"/>
                <w:sz w:val="24"/>
                <w:szCs w:val="24"/>
              </w:rPr>
              <w:t>Ito</w:t>
            </w:r>
            <w:proofErr w:type="spellEnd"/>
            <w:r w:rsidRPr="00DE6F7B">
              <w:rPr>
                <w:rFonts w:ascii="Times New Roman" w:hAnsi="Times New Roman" w:cs="Times New Roman"/>
                <w:sz w:val="24"/>
                <w:szCs w:val="24"/>
              </w:rPr>
              <w:t xml:space="preserve"> formula ar pielietojumu opciju cenu noteikšanai izmantojot Bleka-</w:t>
            </w:r>
            <w:proofErr w:type="spellStart"/>
            <w:r w:rsidRPr="00DE6F7B">
              <w:rPr>
                <w:rFonts w:ascii="Times New Roman" w:hAnsi="Times New Roman" w:cs="Times New Roman"/>
                <w:sz w:val="24"/>
                <w:szCs w:val="24"/>
              </w:rPr>
              <w:t>Šoula</w:t>
            </w:r>
            <w:proofErr w:type="spellEnd"/>
            <w:r w:rsidRPr="00DE6F7B">
              <w:rPr>
                <w:rFonts w:ascii="Times New Roman" w:hAnsi="Times New Roman" w:cs="Times New Roman"/>
                <w:sz w:val="24"/>
                <w:szCs w:val="24"/>
              </w:rPr>
              <w:t xml:space="preserve"> formulai. Tiks aplūkoti arī galvenie put un </w:t>
            </w:r>
            <w:proofErr w:type="spellStart"/>
            <w:r w:rsidRPr="00DE6F7B">
              <w:rPr>
                <w:rFonts w:ascii="Times New Roman" w:hAnsi="Times New Roman" w:cs="Times New Roman"/>
                <w:sz w:val="24"/>
                <w:szCs w:val="24"/>
              </w:rPr>
              <w:t>call</w:t>
            </w:r>
            <w:proofErr w:type="spellEnd"/>
            <w:r w:rsidRPr="00DE6F7B">
              <w:rPr>
                <w:rFonts w:ascii="Times New Roman" w:hAnsi="Times New Roman" w:cs="Times New Roman"/>
                <w:sz w:val="24"/>
                <w:szCs w:val="24"/>
              </w:rPr>
              <w:t xml:space="preserve"> opciju tirgus elementi un to īpašības.</w:t>
            </w:r>
          </w:p>
          <w:p w14:paraId="7B7A5937"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Praktiskie darbi. Tiks aplūkoti teorētiski uzdevumi par </w:t>
            </w:r>
            <w:proofErr w:type="spellStart"/>
            <w:r w:rsidRPr="00DE6F7B">
              <w:rPr>
                <w:rFonts w:ascii="Times New Roman" w:hAnsi="Times New Roman" w:cs="Times New Roman"/>
                <w:sz w:val="24"/>
                <w:szCs w:val="24"/>
              </w:rPr>
              <w:t>Ito</w:t>
            </w:r>
            <w:proofErr w:type="spellEnd"/>
            <w:r w:rsidRPr="00DE6F7B">
              <w:rPr>
                <w:rFonts w:ascii="Times New Roman" w:hAnsi="Times New Roman" w:cs="Times New Roman"/>
                <w:sz w:val="24"/>
                <w:szCs w:val="24"/>
              </w:rPr>
              <w:t xml:space="preserve"> formulas pielietojumiem. Programmā R tiks aplūkoti reāli datu piemēri ar akciju, obligāciju un opciju cenu procesiem no finanšu jomas. </w:t>
            </w:r>
          </w:p>
          <w:p w14:paraId="1FBD7A4F" w14:textId="77777777" w:rsidR="00753018" w:rsidRPr="00DE6F7B" w:rsidRDefault="00753018" w:rsidP="00753018">
            <w:pPr>
              <w:pStyle w:val="ListParagraph"/>
              <w:spacing w:after="0" w:line="240" w:lineRule="auto"/>
              <w:ind w:left="0"/>
              <w:mirrorIndents/>
              <w:jc w:val="both"/>
              <w:rPr>
                <w:rFonts w:ascii="Times New Roman" w:hAnsi="Times New Roman" w:cs="Times New Roman"/>
                <w:sz w:val="24"/>
                <w:szCs w:val="24"/>
              </w:rPr>
            </w:pPr>
          </w:p>
          <w:p w14:paraId="4309EEC2" w14:textId="77777777" w:rsidR="00753018" w:rsidRPr="00DE6F7B" w:rsidRDefault="00753018" w:rsidP="00712165">
            <w:pPr>
              <w:pStyle w:val="ListParagraph"/>
              <w:numPr>
                <w:ilvl w:val="0"/>
                <w:numId w:val="461"/>
              </w:numPr>
              <w:rPr>
                <w:rFonts w:ascii="Times New Roman" w:hAnsi="Times New Roman" w:cs="Times New Roman"/>
                <w:sz w:val="24"/>
                <w:szCs w:val="24"/>
              </w:rPr>
            </w:pPr>
            <w:proofErr w:type="spellStart"/>
            <w:r w:rsidRPr="00DE6F7B">
              <w:rPr>
                <w:rFonts w:ascii="Times New Roman" w:hAnsi="Times New Roman" w:cs="Times New Roman"/>
                <w:sz w:val="24"/>
                <w:szCs w:val="24"/>
              </w:rPr>
              <w:t>Mastera</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Fokera</w:t>
            </w:r>
            <w:proofErr w:type="spellEnd"/>
            <w:r w:rsidRPr="00DE6F7B">
              <w:rPr>
                <w:rFonts w:ascii="Times New Roman" w:hAnsi="Times New Roman" w:cs="Times New Roman"/>
                <w:sz w:val="24"/>
                <w:szCs w:val="24"/>
              </w:rPr>
              <w:t>-Planka vienādojumi.</w:t>
            </w:r>
          </w:p>
          <w:p w14:paraId="6F195BF2" w14:textId="77777777" w:rsidR="00753018" w:rsidRPr="00DE6F7B" w:rsidRDefault="00753018" w:rsidP="00753018">
            <w:pPr>
              <w:pStyle w:val="ListParagraph"/>
              <w:ind w:left="2880"/>
              <w:rPr>
                <w:rFonts w:ascii="Times New Roman" w:hAnsi="Times New Roman" w:cs="Times New Roman"/>
                <w:sz w:val="24"/>
                <w:szCs w:val="24"/>
              </w:rPr>
            </w:pPr>
          </w:p>
          <w:p w14:paraId="3AE93A17"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Tiks dots ieskats </w:t>
            </w:r>
            <w:proofErr w:type="spellStart"/>
            <w:r w:rsidRPr="00DE6F7B">
              <w:rPr>
                <w:rFonts w:ascii="Times New Roman" w:hAnsi="Times New Roman" w:cs="Times New Roman"/>
                <w:sz w:val="24"/>
                <w:szCs w:val="24"/>
              </w:rPr>
              <w:t>Mastera</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Fokera</w:t>
            </w:r>
            <w:proofErr w:type="spellEnd"/>
            <w:r w:rsidRPr="00DE6F7B">
              <w:rPr>
                <w:rFonts w:ascii="Times New Roman" w:hAnsi="Times New Roman" w:cs="Times New Roman"/>
                <w:sz w:val="24"/>
                <w:szCs w:val="24"/>
              </w:rPr>
              <w:t xml:space="preserve">-Planka vienādojumu formulās, aprakstot daļiņu pārejas varbūtību uzvedību. </w:t>
            </w:r>
          </w:p>
          <w:p w14:paraId="206662D8"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Praktiskie darbi. Aplūkoti teorētiski uzdevumi par </w:t>
            </w:r>
            <w:proofErr w:type="spellStart"/>
            <w:r w:rsidRPr="00DE6F7B">
              <w:rPr>
                <w:rFonts w:ascii="Times New Roman" w:hAnsi="Times New Roman" w:cs="Times New Roman"/>
                <w:sz w:val="24"/>
                <w:szCs w:val="24"/>
              </w:rPr>
              <w:t>Mastera</w:t>
            </w:r>
            <w:proofErr w:type="spellEnd"/>
            <w:r w:rsidRPr="00DE6F7B">
              <w:rPr>
                <w:rFonts w:ascii="Times New Roman" w:hAnsi="Times New Roman" w:cs="Times New Roman"/>
                <w:sz w:val="24"/>
                <w:szCs w:val="24"/>
              </w:rPr>
              <w:t xml:space="preserve"> vienādojumu atrisināšanu. Aplūkotas  programmas R iespējas šādu difūziju simulācijās.</w:t>
            </w:r>
          </w:p>
          <w:p w14:paraId="12EAADD2" w14:textId="77777777" w:rsidR="00753018" w:rsidRPr="00DE6F7B" w:rsidRDefault="00753018" w:rsidP="00753018">
            <w:pPr>
              <w:pStyle w:val="ListParagraph"/>
              <w:spacing w:after="0" w:line="240" w:lineRule="auto"/>
              <w:ind w:left="0"/>
              <w:mirrorIndents/>
              <w:jc w:val="both"/>
              <w:rPr>
                <w:rFonts w:ascii="Times New Roman" w:hAnsi="Times New Roman" w:cs="Times New Roman"/>
                <w:sz w:val="24"/>
                <w:szCs w:val="24"/>
              </w:rPr>
            </w:pPr>
          </w:p>
          <w:p w14:paraId="501B115A" w14:textId="77777777" w:rsidR="00753018" w:rsidRPr="00DE6F7B" w:rsidRDefault="00753018" w:rsidP="00712165">
            <w:pPr>
              <w:pStyle w:val="ListParagraph"/>
              <w:numPr>
                <w:ilvl w:val="0"/>
                <w:numId w:val="461"/>
              </w:numPr>
              <w:rPr>
                <w:rFonts w:ascii="Times New Roman" w:hAnsi="Times New Roman" w:cs="Times New Roman"/>
                <w:sz w:val="24"/>
                <w:szCs w:val="24"/>
              </w:rPr>
            </w:pPr>
            <w:proofErr w:type="spellStart"/>
            <w:r w:rsidRPr="00DE6F7B">
              <w:rPr>
                <w:rFonts w:ascii="Times New Roman" w:hAnsi="Times New Roman" w:cs="Times New Roman"/>
                <w:sz w:val="24"/>
                <w:szCs w:val="24"/>
              </w:rPr>
              <w:t>Ornšteina-Ūlenberga</w:t>
            </w:r>
            <w:proofErr w:type="spellEnd"/>
            <w:r w:rsidRPr="00DE6F7B">
              <w:rPr>
                <w:rFonts w:ascii="Times New Roman" w:hAnsi="Times New Roman" w:cs="Times New Roman"/>
                <w:sz w:val="24"/>
                <w:szCs w:val="24"/>
              </w:rPr>
              <w:t xml:space="preserve"> process, </w:t>
            </w:r>
            <w:proofErr w:type="spellStart"/>
            <w:r w:rsidRPr="00DE6F7B">
              <w:rPr>
                <w:rFonts w:ascii="Times New Roman" w:hAnsi="Times New Roman" w:cs="Times New Roman"/>
                <w:sz w:val="24"/>
                <w:szCs w:val="24"/>
              </w:rPr>
              <w:t>Lanžavēna</w:t>
            </w:r>
            <w:proofErr w:type="spellEnd"/>
            <w:r w:rsidRPr="00DE6F7B">
              <w:rPr>
                <w:rFonts w:ascii="Times New Roman" w:hAnsi="Times New Roman" w:cs="Times New Roman"/>
                <w:sz w:val="24"/>
                <w:szCs w:val="24"/>
              </w:rPr>
              <w:t xml:space="preserve"> vienādojums.</w:t>
            </w:r>
          </w:p>
          <w:p w14:paraId="39758F26" w14:textId="77777777" w:rsidR="00753018" w:rsidRPr="00DE6F7B" w:rsidRDefault="00753018" w:rsidP="00753018">
            <w:pPr>
              <w:pStyle w:val="ListParagraph"/>
              <w:ind w:left="2880"/>
              <w:rPr>
                <w:rFonts w:ascii="Times New Roman" w:hAnsi="Times New Roman" w:cs="Times New Roman"/>
                <w:sz w:val="24"/>
                <w:szCs w:val="24"/>
              </w:rPr>
            </w:pPr>
          </w:p>
          <w:p w14:paraId="6E017C65" w14:textId="77777777" w:rsidR="00753018" w:rsidRPr="00DE6F7B" w:rsidRDefault="00753018" w:rsidP="00753018">
            <w:pPr>
              <w:pStyle w:val="ListParagraph"/>
              <w:spacing w:after="0" w:line="240" w:lineRule="auto"/>
              <w:ind w:left="360"/>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Ornšteina-Ūlenberga</w:t>
            </w:r>
            <w:proofErr w:type="spellEnd"/>
            <w:r w:rsidRPr="00DE6F7B">
              <w:rPr>
                <w:rFonts w:ascii="Times New Roman" w:hAnsi="Times New Roman" w:cs="Times New Roman"/>
                <w:sz w:val="24"/>
                <w:szCs w:val="24"/>
              </w:rPr>
              <w:t xml:space="preserve"> process un </w:t>
            </w:r>
            <w:proofErr w:type="spellStart"/>
            <w:r w:rsidRPr="00DE6F7B">
              <w:rPr>
                <w:rFonts w:ascii="Times New Roman" w:hAnsi="Times New Roman" w:cs="Times New Roman"/>
                <w:sz w:val="24"/>
                <w:szCs w:val="24"/>
              </w:rPr>
              <w:t>Lanžavēna</w:t>
            </w:r>
            <w:proofErr w:type="spellEnd"/>
            <w:r w:rsidRPr="00DE6F7B">
              <w:rPr>
                <w:rFonts w:ascii="Times New Roman" w:hAnsi="Times New Roman" w:cs="Times New Roman"/>
                <w:sz w:val="24"/>
                <w:szCs w:val="24"/>
              </w:rPr>
              <w:t xml:space="preserve"> vienādojumu pamati. Brauna kustība un stohastiskie </w:t>
            </w:r>
            <w:proofErr w:type="spellStart"/>
            <w:r w:rsidRPr="00DE6F7B">
              <w:rPr>
                <w:rFonts w:ascii="Times New Roman" w:hAnsi="Times New Roman" w:cs="Times New Roman"/>
                <w:sz w:val="24"/>
                <w:szCs w:val="24"/>
              </w:rPr>
              <w:t>difernciālvienādojumi</w:t>
            </w:r>
            <w:proofErr w:type="spellEnd"/>
            <w:r w:rsidRPr="00DE6F7B">
              <w:rPr>
                <w:rFonts w:ascii="Times New Roman" w:hAnsi="Times New Roman" w:cs="Times New Roman"/>
                <w:sz w:val="24"/>
                <w:szCs w:val="24"/>
              </w:rPr>
              <w:t>.</w:t>
            </w:r>
          </w:p>
          <w:p w14:paraId="4A0E157E" w14:textId="77777777" w:rsidR="00305CC2" w:rsidRPr="00DE6F7B" w:rsidRDefault="00753018" w:rsidP="00753018">
            <w:pPr>
              <w:pStyle w:val="ListParagraph"/>
              <w:spacing w:after="0" w:line="240" w:lineRule="auto"/>
              <w:ind w:left="360"/>
              <w:mirrorIndents/>
              <w:rPr>
                <w:rFonts w:ascii="Times New Roman" w:hAnsi="Times New Roman" w:cs="Times New Roman"/>
                <w:sz w:val="24"/>
                <w:szCs w:val="24"/>
              </w:rPr>
            </w:pPr>
            <w:r w:rsidRPr="00DE6F7B">
              <w:rPr>
                <w:rFonts w:ascii="Times New Roman" w:hAnsi="Times New Roman" w:cs="Times New Roman"/>
                <w:sz w:val="24"/>
                <w:szCs w:val="24"/>
              </w:rPr>
              <w:t>Praktiskie darbi. Programmā R aplūkoti datu piemēri un stohastiskās difūzijas vienas un divu dimensiju gadījumā.</w:t>
            </w:r>
          </w:p>
          <w:p w14:paraId="195B64B5" w14:textId="77777777" w:rsidR="00305CC2" w:rsidRPr="00DE6F7B" w:rsidRDefault="00305CC2" w:rsidP="00305CC2">
            <w:pPr>
              <w:spacing w:after="0" w:line="240" w:lineRule="auto"/>
              <w:ind w:left="-108"/>
              <w:contextualSpacing/>
              <w:mirrorIndents/>
              <w:rPr>
                <w:rFonts w:ascii="Times New Roman" w:hAnsi="Times New Roman" w:cs="Times New Roman"/>
                <w:sz w:val="24"/>
                <w:szCs w:val="24"/>
              </w:rPr>
            </w:pPr>
          </w:p>
          <w:p w14:paraId="623336BD" w14:textId="77777777" w:rsidR="00305CC2" w:rsidRPr="00DE6F7B" w:rsidRDefault="00305CC2" w:rsidP="00305CC2">
            <w:pPr>
              <w:spacing w:after="0" w:line="240" w:lineRule="auto"/>
              <w:ind w:left="-108"/>
              <w:contextualSpacing/>
              <w:mirrorIndents/>
              <w:rPr>
                <w:rFonts w:ascii="Times New Roman" w:hAnsi="Times New Roman" w:cs="Times New Roman"/>
                <w:sz w:val="24"/>
                <w:szCs w:val="24"/>
              </w:rPr>
            </w:pPr>
          </w:p>
        </w:tc>
      </w:tr>
    </w:tbl>
    <w:p w14:paraId="4AE98891" w14:textId="77777777" w:rsidR="00305CC2" w:rsidRPr="00DE6F7B" w:rsidRDefault="00305CC2" w:rsidP="00305CC2">
      <w:pPr>
        <w:spacing w:after="0" w:line="360" w:lineRule="auto"/>
        <w:ind w:left="-142"/>
        <w:rPr>
          <w:rFonts w:ascii="Times New Roman" w:hAnsi="Times New Roman" w:cs="Times New Roman"/>
          <w:sz w:val="24"/>
          <w:szCs w:val="24"/>
        </w:rPr>
      </w:pPr>
    </w:p>
    <w:p w14:paraId="7C28F1B9" w14:textId="77777777" w:rsidR="00305CC2" w:rsidRPr="00DE6F7B" w:rsidRDefault="00305CC2" w:rsidP="00305CC2">
      <w:pPr>
        <w:rPr>
          <w:rFonts w:ascii="Times New Roman" w:hAnsi="Times New Roman" w:cs="Times New Roman"/>
          <w:sz w:val="24"/>
          <w:szCs w:val="24"/>
        </w:rPr>
      </w:pPr>
    </w:p>
    <w:p w14:paraId="49CE383F" w14:textId="77777777" w:rsidR="00305CC2" w:rsidRPr="00DE6F7B" w:rsidRDefault="00305CC2" w:rsidP="00305CC2">
      <w:pPr>
        <w:rPr>
          <w:rFonts w:ascii="Times New Roman" w:hAnsi="Times New Roman" w:cs="Times New Roman"/>
          <w:sz w:val="24"/>
          <w:szCs w:val="24"/>
        </w:rPr>
      </w:pPr>
    </w:p>
    <w:p w14:paraId="0750B46A" w14:textId="77777777" w:rsidR="00305CC2" w:rsidRPr="00DE6F7B" w:rsidRDefault="00305CC2">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3E25ECB9" w14:textId="77777777" w:rsidR="00345324" w:rsidRPr="00DE6F7B" w:rsidRDefault="00345324">
      <w:pPr>
        <w:spacing w:after="0" w:line="240" w:lineRule="auto"/>
        <w:rPr>
          <w:rFonts w:ascii="Times New Roman" w:hAnsi="Times New Roman" w:cs="Times New Roman"/>
          <w:sz w:val="24"/>
          <w:szCs w:val="24"/>
        </w:rPr>
      </w:pPr>
    </w:p>
    <w:p w14:paraId="4FF7411C"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LATVIJAS UNIVERSITĀTES</w:t>
      </w:r>
    </w:p>
    <w:p w14:paraId="5B89A916"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4B2889A2"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2F385698" w14:textId="77777777" w:rsidTr="00345324">
        <w:tc>
          <w:tcPr>
            <w:tcW w:w="4250" w:type="dxa"/>
            <w:shd w:val="clear" w:color="auto" w:fill="auto"/>
            <w:vAlign w:val="center"/>
          </w:tcPr>
          <w:p w14:paraId="6D34E11E"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20AD30DD" w14:textId="77777777" w:rsidR="00345324" w:rsidRPr="00DE6F7B" w:rsidRDefault="00345324" w:rsidP="00345324">
            <w:pPr>
              <w:spacing w:after="0" w:line="240" w:lineRule="auto"/>
              <w:contextualSpacing/>
              <w:mirrorIndents/>
              <w:rPr>
                <w:rFonts w:ascii="Times New Roman" w:eastAsia="Times New Roman" w:hAnsi="Times New Roman" w:cs="Times New Roman"/>
                <w:b/>
                <w:sz w:val="24"/>
                <w:szCs w:val="24"/>
              </w:rPr>
            </w:pPr>
            <w:r w:rsidRPr="00DE6F7B">
              <w:rPr>
                <w:rFonts w:ascii="Times New Roman" w:eastAsia="Times New Roman" w:hAnsi="Times New Roman" w:cs="Times New Roman"/>
                <w:b/>
                <w:sz w:val="24"/>
                <w:szCs w:val="24"/>
              </w:rPr>
              <w:t>Kompleksā mainīgā funkciju analīze</w:t>
            </w:r>
          </w:p>
        </w:tc>
      </w:tr>
      <w:tr w:rsidR="00345324" w:rsidRPr="00DE6F7B" w14:paraId="223EF4C8" w14:textId="77777777" w:rsidTr="00345324">
        <w:tc>
          <w:tcPr>
            <w:tcW w:w="4250" w:type="dxa"/>
            <w:shd w:val="clear" w:color="auto" w:fill="auto"/>
            <w:vAlign w:val="center"/>
          </w:tcPr>
          <w:p w14:paraId="1F5EC390"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11812396"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Matemātika</w:t>
            </w:r>
          </w:p>
        </w:tc>
      </w:tr>
      <w:tr w:rsidR="00345324" w:rsidRPr="00DE6F7B" w14:paraId="24F3450F" w14:textId="77777777" w:rsidTr="00345324">
        <w:tc>
          <w:tcPr>
            <w:tcW w:w="4250" w:type="dxa"/>
            <w:shd w:val="clear" w:color="auto" w:fill="auto"/>
            <w:vAlign w:val="center"/>
          </w:tcPr>
          <w:p w14:paraId="355E8807"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069533DC"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1598EA16" w14:textId="77777777" w:rsidTr="00345324">
        <w:tc>
          <w:tcPr>
            <w:tcW w:w="4250" w:type="dxa"/>
            <w:shd w:val="clear" w:color="auto" w:fill="auto"/>
            <w:vAlign w:val="center"/>
          </w:tcPr>
          <w:p w14:paraId="23AD0487"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3F936BBC"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0EB2BAAB" w14:textId="77777777" w:rsidTr="00345324">
        <w:tc>
          <w:tcPr>
            <w:tcW w:w="4250" w:type="dxa"/>
            <w:shd w:val="clear" w:color="auto" w:fill="auto"/>
            <w:vAlign w:val="center"/>
          </w:tcPr>
          <w:p w14:paraId="2658F8D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3E4F9923"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345324" w:rsidRPr="00DE6F7B" w14:paraId="2C7662DC" w14:textId="77777777" w:rsidTr="00345324">
        <w:tc>
          <w:tcPr>
            <w:tcW w:w="4250" w:type="dxa"/>
            <w:shd w:val="clear" w:color="auto" w:fill="auto"/>
            <w:vAlign w:val="center"/>
          </w:tcPr>
          <w:p w14:paraId="79AFFB9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6F550A3B"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345324" w:rsidRPr="00DE6F7B" w14:paraId="2C852009" w14:textId="77777777" w:rsidTr="00345324">
        <w:tc>
          <w:tcPr>
            <w:tcW w:w="4250" w:type="dxa"/>
            <w:shd w:val="clear" w:color="auto" w:fill="auto"/>
            <w:vAlign w:val="center"/>
          </w:tcPr>
          <w:p w14:paraId="54BB5B47"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32A985F7"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7BAA6D1D" w14:textId="77777777" w:rsidTr="00345324">
        <w:tc>
          <w:tcPr>
            <w:tcW w:w="4250" w:type="dxa"/>
            <w:shd w:val="clear" w:color="auto" w:fill="auto"/>
            <w:vAlign w:val="center"/>
          </w:tcPr>
          <w:p w14:paraId="0A2AC1CE"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2559A8B8"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343BE6A1" w14:textId="77777777" w:rsidTr="00345324">
        <w:tc>
          <w:tcPr>
            <w:tcW w:w="4250" w:type="dxa"/>
            <w:shd w:val="clear" w:color="auto" w:fill="auto"/>
            <w:vAlign w:val="center"/>
          </w:tcPr>
          <w:p w14:paraId="67B091C4" w14:textId="790B906B"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7BD4F806" w14:textId="5ED37568" w:rsidR="00EA48E6" w:rsidRPr="00DE6F7B" w:rsidRDefault="00143B43" w:rsidP="00345324">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04.03.2021</w:t>
            </w:r>
          </w:p>
        </w:tc>
      </w:tr>
      <w:tr w:rsidR="00345324" w:rsidRPr="00DE6F7B" w14:paraId="7ECE7668" w14:textId="77777777" w:rsidTr="00345324">
        <w:tc>
          <w:tcPr>
            <w:tcW w:w="4250" w:type="dxa"/>
            <w:tcBorders>
              <w:bottom w:val="single" w:sz="4" w:space="0" w:color="auto"/>
            </w:tcBorders>
            <w:shd w:val="clear" w:color="auto" w:fill="auto"/>
            <w:vAlign w:val="center"/>
          </w:tcPr>
          <w:p w14:paraId="5428DC4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3E989665" w14:textId="4A3F6B3F" w:rsidR="00345324" w:rsidRPr="00DE6F7B" w:rsidRDefault="00240C28" w:rsidP="0034532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Dr.math. </w:t>
            </w:r>
            <w:r w:rsidR="00345324" w:rsidRPr="00DE6F7B">
              <w:rPr>
                <w:rFonts w:ascii="Times New Roman" w:eastAsia="Times New Roman" w:hAnsi="Times New Roman" w:cs="Times New Roman"/>
                <w:sz w:val="24"/>
                <w:szCs w:val="24"/>
              </w:rPr>
              <w:t xml:space="preserve">Svetlana </w:t>
            </w:r>
            <w:proofErr w:type="spellStart"/>
            <w:r w:rsidR="00345324" w:rsidRPr="00DE6F7B">
              <w:rPr>
                <w:rFonts w:ascii="Times New Roman" w:eastAsia="Times New Roman" w:hAnsi="Times New Roman" w:cs="Times New Roman"/>
                <w:sz w:val="24"/>
                <w:szCs w:val="24"/>
              </w:rPr>
              <w:t>Asmuss</w:t>
            </w:r>
            <w:proofErr w:type="spellEnd"/>
          </w:p>
        </w:tc>
      </w:tr>
      <w:tr w:rsidR="00345324" w:rsidRPr="00DE6F7B" w14:paraId="6F5F0E66" w14:textId="77777777" w:rsidTr="00345324">
        <w:tc>
          <w:tcPr>
            <w:tcW w:w="4250" w:type="dxa"/>
            <w:tcBorders>
              <w:top w:val="single" w:sz="4" w:space="0" w:color="auto"/>
              <w:left w:val="nil"/>
              <w:bottom w:val="single" w:sz="4" w:space="0" w:color="auto"/>
              <w:right w:val="single" w:sz="4" w:space="0" w:color="auto"/>
            </w:tcBorders>
            <w:shd w:val="clear" w:color="auto" w:fill="auto"/>
            <w:vAlign w:val="center"/>
          </w:tcPr>
          <w:p w14:paraId="51A16C31"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2A433543" w14:textId="2A270505" w:rsidR="00345324" w:rsidRPr="00DE6F7B" w:rsidRDefault="00143B43" w:rsidP="00345324">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Kursa apguvei nepieciešamās priekšzināšanas atbilst studiju programmas uzņemšanas nosacījumiem un vispārējām zināšanām, prasmēm un kompetencēm, kas apgūtas iepriekšējā izglītības līmenī.</w:t>
            </w:r>
          </w:p>
        </w:tc>
      </w:tr>
      <w:tr w:rsidR="00345324" w:rsidRPr="00DE6F7B" w14:paraId="3A656799" w14:textId="77777777" w:rsidTr="00345324">
        <w:tc>
          <w:tcPr>
            <w:tcW w:w="4250" w:type="dxa"/>
            <w:tcBorders>
              <w:top w:val="single" w:sz="4" w:space="0" w:color="auto"/>
            </w:tcBorders>
            <w:shd w:val="clear" w:color="auto" w:fill="auto"/>
            <w:vAlign w:val="center"/>
          </w:tcPr>
          <w:p w14:paraId="2CB84EB3"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35AFF561"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4A429CEF" w14:textId="77777777" w:rsidTr="00345324">
        <w:tc>
          <w:tcPr>
            <w:tcW w:w="9633" w:type="dxa"/>
            <w:gridSpan w:val="2"/>
            <w:shd w:val="clear" w:color="auto" w:fill="auto"/>
            <w:vAlign w:val="center"/>
          </w:tcPr>
          <w:p w14:paraId="5F443EDC" w14:textId="53B7B547" w:rsidR="00D84B9A" w:rsidRPr="00DE6F7B" w:rsidRDefault="00240C28" w:rsidP="00D84B9A">
            <w:pPr>
              <w:spacing w:after="0" w:line="240" w:lineRule="auto"/>
              <w:contextualSpacing/>
              <w:mirrorIndent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Studiju k</w:t>
            </w:r>
            <w:r w:rsidR="00D84B9A" w:rsidRPr="00DE6F7B">
              <w:rPr>
                <w:rFonts w:ascii="Times New Roman" w:eastAsia="Times New Roman" w:hAnsi="Times New Roman" w:cs="Times New Roman"/>
                <w:sz w:val="24"/>
                <w:szCs w:val="24"/>
              </w:rPr>
              <w:t xml:space="preserve">ursa mērķis </w:t>
            </w:r>
            <w:r w:rsidR="00A35211" w:rsidRPr="00DE6F7B">
              <w:rPr>
                <w:rFonts w:ascii="Times New Roman" w:eastAsia="Times New Roman" w:hAnsi="Times New Roman" w:cs="Times New Roman"/>
                <w:sz w:val="24"/>
                <w:szCs w:val="24"/>
              </w:rPr>
              <w:t>ir nodrošināt iespēju apgūt</w:t>
            </w:r>
            <w:r w:rsidR="00D84B9A" w:rsidRPr="00DE6F7B">
              <w:rPr>
                <w:rFonts w:ascii="Times New Roman" w:eastAsia="Times New Roman" w:hAnsi="Times New Roman" w:cs="Times New Roman"/>
                <w:sz w:val="24"/>
                <w:szCs w:val="24"/>
              </w:rPr>
              <w:t xml:space="preserve"> ievadu kompleksā mainīgā funkciju teorijā un iepazīstināt studentus ar kompleksā mainīgā funkciju lietojumu piemēriem fizikā.</w:t>
            </w:r>
          </w:p>
          <w:p w14:paraId="582C5570" w14:textId="77777777" w:rsidR="00D84B9A" w:rsidRPr="00DE6F7B" w:rsidRDefault="00D84B9A" w:rsidP="00D84B9A">
            <w:pPr>
              <w:spacing w:after="0" w:line="240" w:lineRule="auto"/>
              <w:contextualSpacing/>
              <w:mirrorIndents/>
              <w:jc w:val="both"/>
              <w:rPr>
                <w:rFonts w:ascii="Times New Roman" w:eastAsia="Times New Roman" w:hAnsi="Times New Roman" w:cs="Times New Roman"/>
                <w:sz w:val="24"/>
                <w:szCs w:val="24"/>
              </w:rPr>
            </w:pPr>
          </w:p>
          <w:p w14:paraId="37D68986" w14:textId="5B92A0DF" w:rsidR="00D84B9A" w:rsidRPr="00DE6F7B" w:rsidRDefault="00240C28" w:rsidP="00D84B9A">
            <w:pPr>
              <w:spacing w:after="0" w:line="240" w:lineRule="auto"/>
              <w:contextualSpacing/>
              <w:mirrorIndent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Studiju k</w:t>
            </w:r>
            <w:r w:rsidR="00D84B9A" w:rsidRPr="00DE6F7B">
              <w:rPr>
                <w:rFonts w:ascii="Times New Roman" w:eastAsia="Times New Roman" w:hAnsi="Times New Roman" w:cs="Times New Roman"/>
                <w:sz w:val="24"/>
                <w:szCs w:val="24"/>
              </w:rPr>
              <w:t>ursa uzdevumi ir:</w:t>
            </w:r>
          </w:p>
          <w:p w14:paraId="3C66995F" w14:textId="77777777" w:rsidR="00D84B9A" w:rsidRPr="00DE6F7B" w:rsidRDefault="00D84B9A" w:rsidP="00712165">
            <w:pPr>
              <w:pStyle w:val="ListParagraph"/>
              <w:numPr>
                <w:ilvl w:val="0"/>
                <w:numId w:val="319"/>
              </w:numPr>
              <w:spacing w:after="0" w:line="240" w:lineRule="auto"/>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iegūt ieskatu izvēlētajās kompleksā mainīgā funkciju teorijas nodaļās (komplekso skaitļu lauks, kompleksā mainīgā funkcija, tās atvasinājums, integrālis, izvirzījums rindā, </w:t>
            </w:r>
            <w:proofErr w:type="spellStart"/>
            <w:r w:rsidRPr="00DE6F7B">
              <w:rPr>
                <w:rFonts w:ascii="Times New Roman" w:eastAsia="Times New Roman" w:hAnsi="Times New Roman" w:cs="Times New Roman"/>
                <w:sz w:val="24"/>
                <w:szCs w:val="24"/>
              </w:rPr>
              <w:t>singulārie</w:t>
            </w:r>
            <w:proofErr w:type="spellEnd"/>
            <w:r w:rsidRPr="00DE6F7B">
              <w:rPr>
                <w:rFonts w:ascii="Times New Roman" w:eastAsia="Times New Roman" w:hAnsi="Times New Roman" w:cs="Times New Roman"/>
                <w:sz w:val="24"/>
                <w:szCs w:val="24"/>
              </w:rPr>
              <w:t xml:space="preserve"> punkti, </w:t>
            </w:r>
            <w:proofErr w:type="spellStart"/>
            <w:r w:rsidRPr="00DE6F7B">
              <w:rPr>
                <w:rFonts w:ascii="Times New Roman" w:eastAsia="Times New Roman" w:hAnsi="Times New Roman" w:cs="Times New Roman"/>
                <w:sz w:val="24"/>
                <w:szCs w:val="24"/>
              </w:rPr>
              <w:t>rezidijs</w:t>
            </w:r>
            <w:proofErr w:type="spellEnd"/>
            <w:r w:rsidRPr="00DE6F7B">
              <w:rPr>
                <w:rFonts w:ascii="Times New Roman" w:eastAsia="Times New Roman" w:hAnsi="Times New Roman" w:cs="Times New Roman"/>
                <w:sz w:val="24"/>
                <w:szCs w:val="24"/>
              </w:rPr>
              <w:t>);</w:t>
            </w:r>
          </w:p>
          <w:p w14:paraId="4716941F" w14:textId="77777777" w:rsidR="00D84B9A" w:rsidRPr="00DE6F7B" w:rsidRDefault="00D84B9A" w:rsidP="00712165">
            <w:pPr>
              <w:pStyle w:val="ListParagraph"/>
              <w:numPr>
                <w:ilvl w:val="0"/>
                <w:numId w:val="319"/>
              </w:numPr>
              <w:spacing w:after="0" w:line="240" w:lineRule="auto"/>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iemācīties lietot kompleksā mainīgā funkciju diferenciālrēķinus un integrālrēķinus;</w:t>
            </w:r>
          </w:p>
          <w:p w14:paraId="483D5575" w14:textId="77777777" w:rsidR="00345324" w:rsidRPr="00DE6F7B" w:rsidRDefault="00D84B9A" w:rsidP="00712165">
            <w:pPr>
              <w:pStyle w:val="ListParagraph"/>
              <w:numPr>
                <w:ilvl w:val="0"/>
                <w:numId w:val="319"/>
              </w:numPr>
              <w:spacing w:after="0" w:line="240" w:lineRule="auto"/>
              <w:mirrorIndents/>
              <w:jc w:val="both"/>
              <w:rPr>
                <w:rFonts w:ascii="Times New Roman" w:hAnsi="Times New Roman" w:cs="Times New Roman"/>
                <w:i/>
                <w:sz w:val="24"/>
                <w:szCs w:val="24"/>
              </w:rPr>
            </w:pPr>
            <w:r w:rsidRPr="00DE6F7B">
              <w:rPr>
                <w:rFonts w:ascii="Times New Roman" w:eastAsia="Times New Roman" w:hAnsi="Times New Roman" w:cs="Times New Roman"/>
                <w:sz w:val="24"/>
                <w:szCs w:val="24"/>
              </w:rPr>
              <w:t>iegūt pieredzi kompleksā mainīgā funkciju izmantošanā fizikas problēmu risināšanā.</w:t>
            </w:r>
          </w:p>
          <w:p w14:paraId="74044E6E" w14:textId="77777777" w:rsidR="009E29A7" w:rsidRPr="00DE6F7B" w:rsidRDefault="009E29A7" w:rsidP="009E29A7">
            <w:pPr>
              <w:spacing w:after="0" w:line="240" w:lineRule="auto"/>
              <w:mirrorIndents/>
              <w:jc w:val="both"/>
              <w:rPr>
                <w:rFonts w:ascii="Times New Roman" w:hAnsi="Times New Roman" w:cs="Times New Roman"/>
                <w:i/>
                <w:sz w:val="24"/>
                <w:szCs w:val="24"/>
              </w:rPr>
            </w:pPr>
          </w:p>
          <w:p w14:paraId="6441C580" w14:textId="77777777" w:rsidR="009E29A7" w:rsidRPr="00DE6F7B" w:rsidRDefault="009E29A7" w:rsidP="009E29A7">
            <w:p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345324" w:rsidRPr="00DE6F7B" w14:paraId="664A3C1B" w14:textId="77777777" w:rsidTr="00345324">
        <w:tc>
          <w:tcPr>
            <w:tcW w:w="4250" w:type="dxa"/>
            <w:shd w:val="clear" w:color="auto" w:fill="auto"/>
            <w:vAlign w:val="center"/>
          </w:tcPr>
          <w:p w14:paraId="788B6A11"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177107F0"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4412DDAD" w14:textId="77777777" w:rsidTr="00345324">
        <w:tc>
          <w:tcPr>
            <w:tcW w:w="9633" w:type="dxa"/>
            <w:gridSpan w:val="2"/>
            <w:shd w:val="clear" w:color="auto" w:fill="auto"/>
            <w:vAlign w:val="center"/>
          </w:tcPr>
          <w:p w14:paraId="48F0C14F" w14:textId="621A8C06" w:rsidR="009A2A6B" w:rsidRPr="00DE6F7B" w:rsidRDefault="009A2A6B" w:rsidP="009A2A6B">
            <w:pPr>
              <w:pStyle w:val="ListParagraph"/>
              <w:spacing w:after="0" w:line="240" w:lineRule="auto"/>
              <w:ind w:left="360"/>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Zināšanas: </w:t>
            </w:r>
          </w:p>
          <w:p w14:paraId="5734C3F2" w14:textId="18F1483C" w:rsidR="009A2A6B" w:rsidRPr="00DE6F7B" w:rsidRDefault="00F90CA2" w:rsidP="00712165">
            <w:pPr>
              <w:pStyle w:val="ListParagraph"/>
              <w:numPr>
                <w:ilvl w:val="0"/>
                <w:numId w:val="360"/>
              </w:numPr>
              <w:spacing w:after="0" w:line="240" w:lineRule="auto"/>
              <w:ind w:left="360"/>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Ide</w:t>
            </w:r>
            <w:r w:rsidR="00E748A2">
              <w:rPr>
                <w:rFonts w:ascii="Times New Roman" w:eastAsia="Times New Roman" w:hAnsi="Times New Roman" w:cs="Times New Roman"/>
                <w:sz w:val="24"/>
                <w:szCs w:val="24"/>
              </w:rPr>
              <w:t>n</w:t>
            </w:r>
            <w:r w:rsidRPr="00DE6F7B">
              <w:rPr>
                <w:rFonts w:ascii="Times New Roman" w:eastAsia="Times New Roman" w:hAnsi="Times New Roman" w:cs="Times New Roman"/>
                <w:sz w:val="24"/>
                <w:szCs w:val="24"/>
              </w:rPr>
              <w:t>tificē</w:t>
            </w:r>
            <w:r w:rsidR="00345324" w:rsidRPr="00DE6F7B">
              <w:rPr>
                <w:rFonts w:ascii="Times New Roman" w:eastAsia="Times New Roman" w:hAnsi="Times New Roman" w:cs="Times New Roman"/>
                <w:sz w:val="24"/>
                <w:szCs w:val="24"/>
              </w:rPr>
              <w:t xml:space="preserve"> mainīgā</w:t>
            </w:r>
            <w:r w:rsidRPr="00DE6F7B">
              <w:rPr>
                <w:rFonts w:ascii="Times New Roman" w:eastAsia="Times New Roman" w:hAnsi="Times New Roman" w:cs="Times New Roman"/>
                <w:sz w:val="24"/>
                <w:szCs w:val="24"/>
              </w:rPr>
              <w:t>s</w:t>
            </w:r>
            <w:r w:rsidR="00345324" w:rsidRPr="00DE6F7B">
              <w:rPr>
                <w:rFonts w:ascii="Times New Roman" w:eastAsia="Times New Roman" w:hAnsi="Times New Roman" w:cs="Times New Roman"/>
                <w:sz w:val="24"/>
                <w:szCs w:val="24"/>
              </w:rPr>
              <w:t xml:space="preserve"> funkci</w:t>
            </w:r>
            <w:r w:rsidR="009A2A6B" w:rsidRPr="00DE6F7B">
              <w:rPr>
                <w:rFonts w:ascii="Times New Roman" w:eastAsia="Times New Roman" w:hAnsi="Times New Roman" w:cs="Times New Roman"/>
                <w:sz w:val="24"/>
                <w:szCs w:val="24"/>
              </w:rPr>
              <w:t>j</w:t>
            </w:r>
            <w:r w:rsidRPr="00DE6F7B">
              <w:rPr>
                <w:rFonts w:ascii="Times New Roman" w:eastAsia="Times New Roman" w:hAnsi="Times New Roman" w:cs="Times New Roman"/>
                <w:sz w:val="24"/>
                <w:szCs w:val="24"/>
              </w:rPr>
              <w:t>as</w:t>
            </w:r>
            <w:r w:rsidR="009A2A6B" w:rsidRPr="00DE6F7B">
              <w:rPr>
                <w:rFonts w:ascii="Times New Roman" w:eastAsia="Times New Roman" w:hAnsi="Times New Roman" w:cs="Times New Roman"/>
                <w:sz w:val="24"/>
                <w:szCs w:val="24"/>
              </w:rPr>
              <w:t xml:space="preserve"> un to diferenciālrēķin</w:t>
            </w:r>
            <w:r w:rsidRPr="00DE6F7B">
              <w:rPr>
                <w:rFonts w:ascii="Times New Roman" w:eastAsia="Times New Roman" w:hAnsi="Times New Roman" w:cs="Times New Roman"/>
                <w:sz w:val="24"/>
                <w:szCs w:val="24"/>
              </w:rPr>
              <w:t>us</w:t>
            </w:r>
            <w:r w:rsidR="009A2A6B" w:rsidRPr="00DE6F7B">
              <w:rPr>
                <w:rFonts w:ascii="Times New Roman" w:eastAsia="Times New Roman" w:hAnsi="Times New Roman" w:cs="Times New Roman"/>
                <w:sz w:val="24"/>
                <w:szCs w:val="24"/>
              </w:rPr>
              <w:t xml:space="preserve">; </w:t>
            </w:r>
          </w:p>
          <w:p w14:paraId="1E4E095C" w14:textId="5DF378E6" w:rsidR="009A2A6B" w:rsidRPr="00DE6F7B" w:rsidRDefault="00F90CA2" w:rsidP="00712165">
            <w:pPr>
              <w:pStyle w:val="ListParagraph"/>
              <w:numPr>
                <w:ilvl w:val="0"/>
                <w:numId w:val="360"/>
              </w:numPr>
              <w:spacing w:after="0" w:line="240" w:lineRule="auto"/>
              <w:ind w:left="360"/>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Izprot</w:t>
            </w:r>
            <w:r w:rsidR="00345324" w:rsidRPr="00DE6F7B">
              <w:rPr>
                <w:rFonts w:ascii="Times New Roman" w:eastAsia="Times New Roman" w:hAnsi="Times New Roman" w:cs="Times New Roman"/>
                <w:sz w:val="24"/>
                <w:szCs w:val="24"/>
              </w:rPr>
              <w:t xml:space="preserve"> kompleks</w:t>
            </w:r>
            <w:r w:rsidRPr="00DE6F7B">
              <w:rPr>
                <w:rFonts w:ascii="Times New Roman" w:eastAsia="Times New Roman" w:hAnsi="Times New Roman" w:cs="Times New Roman"/>
                <w:sz w:val="24"/>
                <w:szCs w:val="24"/>
              </w:rPr>
              <w:t>o</w:t>
            </w:r>
            <w:r w:rsidR="00345324" w:rsidRPr="00DE6F7B">
              <w:rPr>
                <w:rFonts w:ascii="Times New Roman" w:eastAsia="Times New Roman" w:hAnsi="Times New Roman" w:cs="Times New Roman"/>
                <w:sz w:val="24"/>
                <w:szCs w:val="24"/>
              </w:rPr>
              <w:t xml:space="preserve"> main</w:t>
            </w:r>
            <w:r w:rsidR="009A2A6B" w:rsidRPr="00DE6F7B">
              <w:rPr>
                <w:rFonts w:ascii="Times New Roman" w:eastAsia="Times New Roman" w:hAnsi="Times New Roman" w:cs="Times New Roman"/>
                <w:sz w:val="24"/>
                <w:szCs w:val="24"/>
              </w:rPr>
              <w:t>īg</w:t>
            </w:r>
            <w:r w:rsidRPr="00DE6F7B">
              <w:rPr>
                <w:rFonts w:ascii="Times New Roman" w:eastAsia="Times New Roman" w:hAnsi="Times New Roman" w:cs="Times New Roman"/>
                <w:sz w:val="24"/>
                <w:szCs w:val="24"/>
              </w:rPr>
              <w:t>o</w:t>
            </w:r>
            <w:r w:rsidR="009A2A6B" w:rsidRPr="00DE6F7B">
              <w:rPr>
                <w:rFonts w:ascii="Times New Roman" w:eastAsia="Times New Roman" w:hAnsi="Times New Roman" w:cs="Times New Roman"/>
                <w:sz w:val="24"/>
                <w:szCs w:val="24"/>
              </w:rPr>
              <w:t xml:space="preserve"> funkciju integrālrēķin</w:t>
            </w:r>
            <w:r w:rsidRPr="00DE6F7B">
              <w:rPr>
                <w:rFonts w:ascii="Times New Roman" w:eastAsia="Times New Roman" w:hAnsi="Times New Roman" w:cs="Times New Roman"/>
                <w:sz w:val="24"/>
                <w:szCs w:val="24"/>
              </w:rPr>
              <w:t>us</w:t>
            </w:r>
            <w:r w:rsidR="009A2A6B" w:rsidRPr="00DE6F7B">
              <w:rPr>
                <w:rFonts w:ascii="Times New Roman" w:eastAsia="Times New Roman" w:hAnsi="Times New Roman" w:cs="Times New Roman"/>
                <w:sz w:val="24"/>
                <w:szCs w:val="24"/>
              </w:rPr>
              <w:t xml:space="preserve">; </w:t>
            </w:r>
          </w:p>
          <w:p w14:paraId="32C9DE39" w14:textId="6C839897" w:rsidR="00345324" w:rsidRPr="00DE6F7B" w:rsidRDefault="00F90CA2" w:rsidP="00712165">
            <w:pPr>
              <w:pStyle w:val="ListParagraph"/>
              <w:numPr>
                <w:ilvl w:val="0"/>
                <w:numId w:val="360"/>
              </w:numPr>
              <w:spacing w:after="0" w:line="240" w:lineRule="auto"/>
              <w:ind w:left="360"/>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Identificē</w:t>
            </w:r>
            <w:r w:rsidR="00345324" w:rsidRPr="00DE6F7B">
              <w:rPr>
                <w:rFonts w:ascii="Times New Roman" w:eastAsia="Times New Roman" w:hAnsi="Times New Roman" w:cs="Times New Roman"/>
                <w:sz w:val="24"/>
                <w:szCs w:val="24"/>
              </w:rPr>
              <w:t xml:space="preserve"> rind</w:t>
            </w:r>
            <w:r w:rsidRPr="00DE6F7B">
              <w:rPr>
                <w:rFonts w:ascii="Times New Roman" w:eastAsia="Times New Roman" w:hAnsi="Times New Roman" w:cs="Times New Roman"/>
                <w:sz w:val="24"/>
                <w:szCs w:val="24"/>
              </w:rPr>
              <w:t>as</w:t>
            </w:r>
            <w:r w:rsidR="00345324" w:rsidRPr="00DE6F7B">
              <w:rPr>
                <w:rFonts w:ascii="Times New Roman" w:eastAsia="Times New Roman" w:hAnsi="Times New Roman" w:cs="Times New Roman"/>
                <w:sz w:val="24"/>
                <w:szCs w:val="24"/>
              </w:rPr>
              <w:t xml:space="preserve"> kompleksajā plaknē; </w:t>
            </w:r>
          </w:p>
          <w:p w14:paraId="055EF558" w14:textId="4406EA5F" w:rsidR="009A2A6B" w:rsidRPr="00DE6F7B" w:rsidRDefault="00F90CA2" w:rsidP="00712165">
            <w:pPr>
              <w:pStyle w:val="ListParagraph"/>
              <w:numPr>
                <w:ilvl w:val="0"/>
                <w:numId w:val="360"/>
              </w:numPr>
              <w:spacing w:after="0" w:line="240" w:lineRule="auto"/>
              <w:ind w:left="360"/>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Izprot</w:t>
            </w:r>
            <w:r w:rsidR="00345324" w:rsidRPr="00DE6F7B">
              <w:rPr>
                <w:rFonts w:ascii="Times New Roman" w:eastAsia="Times New Roman" w:hAnsi="Times New Roman" w:cs="Times New Roman"/>
                <w:sz w:val="24"/>
                <w:szCs w:val="24"/>
              </w:rPr>
              <w:t xml:space="preserve"> kompleksā mainīgā funkc</w:t>
            </w:r>
            <w:r w:rsidR="009A2A6B" w:rsidRPr="00DE6F7B">
              <w:rPr>
                <w:rFonts w:ascii="Times New Roman" w:eastAsia="Times New Roman" w:hAnsi="Times New Roman" w:cs="Times New Roman"/>
                <w:sz w:val="24"/>
                <w:szCs w:val="24"/>
              </w:rPr>
              <w:t>iju lietojumu piemēr</w:t>
            </w:r>
            <w:r w:rsidRPr="00DE6F7B">
              <w:rPr>
                <w:rFonts w:ascii="Times New Roman" w:eastAsia="Times New Roman" w:hAnsi="Times New Roman" w:cs="Times New Roman"/>
                <w:sz w:val="24"/>
                <w:szCs w:val="24"/>
              </w:rPr>
              <w:t>us</w:t>
            </w:r>
            <w:r w:rsidR="009A2A6B" w:rsidRPr="00DE6F7B">
              <w:rPr>
                <w:rFonts w:ascii="Times New Roman" w:eastAsia="Times New Roman" w:hAnsi="Times New Roman" w:cs="Times New Roman"/>
                <w:sz w:val="24"/>
                <w:szCs w:val="24"/>
              </w:rPr>
              <w:t xml:space="preserve"> fizikā;</w:t>
            </w:r>
          </w:p>
          <w:p w14:paraId="26F6F322" w14:textId="77777777" w:rsidR="009A2A6B" w:rsidRPr="00DE6F7B" w:rsidRDefault="009A2A6B" w:rsidP="009A2A6B">
            <w:pPr>
              <w:pStyle w:val="ListParagraph"/>
              <w:spacing w:after="0" w:line="240" w:lineRule="auto"/>
              <w:ind w:left="360"/>
              <w:rPr>
                <w:rFonts w:ascii="Times New Roman" w:eastAsia="Times New Roman" w:hAnsi="Times New Roman" w:cs="Times New Roman"/>
                <w:sz w:val="24"/>
                <w:szCs w:val="24"/>
              </w:rPr>
            </w:pPr>
          </w:p>
          <w:p w14:paraId="6ADA21BC" w14:textId="77777777" w:rsidR="009A2A6B" w:rsidRPr="00DE6F7B" w:rsidRDefault="009A2A6B" w:rsidP="009A2A6B">
            <w:pPr>
              <w:pStyle w:val="ListParagraph"/>
              <w:spacing w:after="0" w:line="240" w:lineRule="auto"/>
              <w:ind w:left="360"/>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Prasmes: </w:t>
            </w:r>
          </w:p>
          <w:p w14:paraId="4D4D26F3" w14:textId="14D215F2" w:rsidR="009A2A6B" w:rsidRPr="00DE6F7B" w:rsidRDefault="00F90CA2" w:rsidP="00712165">
            <w:pPr>
              <w:pStyle w:val="ListParagraph"/>
              <w:numPr>
                <w:ilvl w:val="0"/>
                <w:numId w:val="360"/>
              </w:numPr>
              <w:spacing w:after="0" w:line="240" w:lineRule="auto"/>
              <w:ind w:left="360"/>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R</w:t>
            </w:r>
            <w:r w:rsidR="00A35211" w:rsidRPr="00DE6F7B">
              <w:rPr>
                <w:rFonts w:ascii="Times New Roman" w:eastAsia="Times New Roman" w:hAnsi="Times New Roman" w:cs="Times New Roman"/>
                <w:sz w:val="24"/>
                <w:szCs w:val="24"/>
              </w:rPr>
              <w:t>isina</w:t>
            </w:r>
            <w:r w:rsidR="00345324" w:rsidRPr="00DE6F7B">
              <w:rPr>
                <w:rFonts w:ascii="Times New Roman" w:eastAsia="Times New Roman" w:hAnsi="Times New Roman" w:cs="Times New Roman"/>
                <w:sz w:val="24"/>
                <w:szCs w:val="24"/>
              </w:rPr>
              <w:t xml:space="preserve"> tipveida uzdevumus par kompleksā mainīgā f</w:t>
            </w:r>
            <w:r w:rsidR="009A2A6B" w:rsidRPr="00DE6F7B">
              <w:rPr>
                <w:rFonts w:ascii="Times New Roman" w:eastAsia="Times New Roman" w:hAnsi="Times New Roman" w:cs="Times New Roman"/>
                <w:sz w:val="24"/>
                <w:szCs w:val="24"/>
              </w:rPr>
              <w:t xml:space="preserve">unkcijām un to atvasinājumiem; </w:t>
            </w:r>
          </w:p>
          <w:p w14:paraId="23DC29A5" w14:textId="5FFFCF1C" w:rsidR="00345324" w:rsidRPr="00DE6F7B" w:rsidRDefault="00F90CA2" w:rsidP="00712165">
            <w:pPr>
              <w:pStyle w:val="ListParagraph"/>
              <w:numPr>
                <w:ilvl w:val="0"/>
                <w:numId w:val="360"/>
              </w:numPr>
              <w:spacing w:after="0" w:line="240" w:lineRule="auto"/>
              <w:ind w:left="360"/>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R</w:t>
            </w:r>
            <w:r w:rsidR="00A35211" w:rsidRPr="00DE6F7B">
              <w:rPr>
                <w:rFonts w:ascii="Times New Roman" w:eastAsia="Times New Roman" w:hAnsi="Times New Roman" w:cs="Times New Roman"/>
                <w:sz w:val="24"/>
                <w:szCs w:val="24"/>
              </w:rPr>
              <w:t xml:space="preserve">isina </w:t>
            </w:r>
            <w:r w:rsidR="00345324" w:rsidRPr="00DE6F7B">
              <w:rPr>
                <w:rFonts w:ascii="Times New Roman" w:eastAsia="Times New Roman" w:hAnsi="Times New Roman" w:cs="Times New Roman"/>
                <w:sz w:val="24"/>
                <w:szCs w:val="24"/>
              </w:rPr>
              <w:t xml:space="preserve">tipveida uzdevumus par kompleksā mainīgā funkciju integrāļiem; </w:t>
            </w:r>
          </w:p>
          <w:p w14:paraId="503671F6" w14:textId="3AA19BE5" w:rsidR="00345324" w:rsidRPr="00DE6F7B" w:rsidRDefault="00F90CA2" w:rsidP="00712165">
            <w:pPr>
              <w:pStyle w:val="ListParagraph"/>
              <w:numPr>
                <w:ilvl w:val="0"/>
                <w:numId w:val="360"/>
              </w:numPr>
              <w:spacing w:after="0" w:line="240" w:lineRule="auto"/>
              <w:ind w:left="360"/>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R</w:t>
            </w:r>
            <w:r w:rsidR="00A35211" w:rsidRPr="00DE6F7B">
              <w:rPr>
                <w:rFonts w:ascii="Times New Roman" w:eastAsia="Times New Roman" w:hAnsi="Times New Roman" w:cs="Times New Roman"/>
                <w:sz w:val="24"/>
                <w:szCs w:val="24"/>
              </w:rPr>
              <w:t xml:space="preserve">isina </w:t>
            </w:r>
            <w:r w:rsidR="00345324" w:rsidRPr="00DE6F7B">
              <w:rPr>
                <w:rFonts w:ascii="Times New Roman" w:eastAsia="Times New Roman" w:hAnsi="Times New Roman" w:cs="Times New Roman"/>
                <w:sz w:val="24"/>
                <w:szCs w:val="24"/>
              </w:rPr>
              <w:t xml:space="preserve">tipveida uzdevumus par rindām kompleksajā plaknē; </w:t>
            </w:r>
          </w:p>
          <w:p w14:paraId="53BECE19" w14:textId="248DC972" w:rsidR="00345324" w:rsidRPr="00DE6F7B" w:rsidRDefault="00F90CA2" w:rsidP="00712165">
            <w:pPr>
              <w:pStyle w:val="ListParagraph"/>
              <w:numPr>
                <w:ilvl w:val="0"/>
                <w:numId w:val="360"/>
              </w:numPr>
              <w:spacing w:after="0" w:line="240" w:lineRule="auto"/>
              <w:ind w:left="360"/>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I</w:t>
            </w:r>
            <w:r w:rsidR="00A35211" w:rsidRPr="00DE6F7B">
              <w:rPr>
                <w:rFonts w:ascii="Times New Roman" w:eastAsia="Times New Roman" w:hAnsi="Times New Roman" w:cs="Times New Roman"/>
                <w:sz w:val="24"/>
                <w:szCs w:val="24"/>
              </w:rPr>
              <w:t xml:space="preserve">lustrē </w:t>
            </w:r>
            <w:r w:rsidR="00345324" w:rsidRPr="00DE6F7B">
              <w:rPr>
                <w:rFonts w:ascii="Times New Roman" w:eastAsia="Times New Roman" w:hAnsi="Times New Roman" w:cs="Times New Roman"/>
                <w:sz w:val="24"/>
                <w:szCs w:val="24"/>
              </w:rPr>
              <w:t xml:space="preserve">kompleksā mainīgā teorijas jēdzienus un rezultātus, par pamatu ņemot to lietojumu piemērus fizikā; </w:t>
            </w:r>
          </w:p>
          <w:p w14:paraId="59F565DA" w14:textId="77777777" w:rsidR="009A2A6B" w:rsidRPr="00DE6F7B" w:rsidRDefault="009A2A6B" w:rsidP="009A2A6B">
            <w:pPr>
              <w:spacing w:after="0" w:line="240" w:lineRule="auto"/>
              <w:contextualSpacing/>
              <w:mirrorIndents/>
              <w:jc w:val="both"/>
              <w:rPr>
                <w:rFonts w:ascii="Times New Roman" w:eastAsia="Times New Roman" w:hAnsi="Times New Roman" w:cs="Times New Roman"/>
                <w:sz w:val="24"/>
                <w:szCs w:val="24"/>
              </w:rPr>
            </w:pPr>
          </w:p>
          <w:p w14:paraId="3651550E" w14:textId="2E7B72B7" w:rsidR="00345324" w:rsidRPr="00DE6F7B" w:rsidRDefault="009A2A6B" w:rsidP="009A2A6B">
            <w:pPr>
              <w:pStyle w:val="ListParagraph"/>
              <w:spacing w:after="0" w:line="240" w:lineRule="auto"/>
              <w:ind w:left="360"/>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w:t>
            </w:r>
            <w:r w:rsidR="00345324" w:rsidRPr="00DE6F7B">
              <w:rPr>
                <w:rFonts w:ascii="Times New Roman" w:eastAsia="Times New Roman" w:hAnsi="Times New Roman" w:cs="Times New Roman"/>
                <w:sz w:val="24"/>
                <w:szCs w:val="24"/>
              </w:rPr>
              <w:t xml:space="preserve">ompetence: </w:t>
            </w:r>
          </w:p>
          <w:p w14:paraId="6938D366" w14:textId="77466933" w:rsidR="00345324" w:rsidRPr="00DE6F7B" w:rsidRDefault="00F90CA2" w:rsidP="00712165">
            <w:pPr>
              <w:pStyle w:val="ListParagraph"/>
              <w:numPr>
                <w:ilvl w:val="0"/>
                <w:numId w:val="360"/>
              </w:numPr>
              <w:spacing w:after="0" w:line="240" w:lineRule="auto"/>
              <w:ind w:left="360"/>
              <w:mirrorIndents/>
              <w:jc w:val="both"/>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I</w:t>
            </w:r>
            <w:r w:rsidR="00A35211" w:rsidRPr="00DE6F7B">
              <w:rPr>
                <w:rFonts w:ascii="Times New Roman" w:eastAsia="Times New Roman" w:hAnsi="Times New Roman" w:cs="Times New Roman"/>
                <w:sz w:val="24"/>
                <w:szCs w:val="24"/>
              </w:rPr>
              <w:t>zvēlas un pielieto</w:t>
            </w:r>
            <w:r w:rsidR="00345324" w:rsidRPr="00DE6F7B">
              <w:rPr>
                <w:rFonts w:ascii="Times New Roman" w:eastAsia="Times New Roman" w:hAnsi="Times New Roman" w:cs="Times New Roman"/>
                <w:sz w:val="24"/>
                <w:szCs w:val="24"/>
              </w:rPr>
              <w:t xml:space="preserve"> fizikā uz kompleksā mainīgā funkciju diferenciālrēķiniem, integrālrēķiniem un rindām balstītas metodes.</w:t>
            </w:r>
          </w:p>
        </w:tc>
      </w:tr>
      <w:tr w:rsidR="00345324" w:rsidRPr="00DE6F7B" w14:paraId="7B1B55CE" w14:textId="77777777" w:rsidTr="00345324">
        <w:tc>
          <w:tcPr>
            <w:tcW w:w="9633" w:type="dxa"/>
            <w:gridSpan w:val="2"/>
            <w:shd w:val="clear" w:color="auto" w:fill="auto"/>
            <w:vAlign w:val="center"/>
          </w:tcPr>
          <w:p w14:paraId="22CF05B9"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345324" w:rsidRPr="00DE6F7B" w14:paraId="3DDAA898" w14:textId="77777777" w:rsidTr="00345324">
        <w:tc>
          <w:tcPr>
            <w:tcW w:w="9633" w:type="dxa"/>
            <w:gridSpan w:val="2"/>
            <w:shd w:val="clear" w:color="auto" w:fill="auto"/>
            <w:vAlign w:val="center"/>
          </w:tcPr>
          <w:p w14:paraId="62B7CA9A" w14:textId="1AE56F01" w:rsidR="00345324" w:rsidRPr="00DE6F7B" w:rsidRDefault="00345324" w:rsidP="00712165">
            <w:pPr>
              <w:pStyle w:val="ListParagraph"/>
              <w:numPr>
                <w:ilvl w:val="0"/>
                <w:numId w:val="361"/>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lastRenderedPageBreak/>
              <w:t>Komplekso skaitļu lauk</w:t>
            </w:r>
            <w:r w:rsidR="009A2A6B" w:rsidRPr="00DE6F7B">
              <w:rPr>
                <w:rFonts w:ascii="Times New Roman" w:eastAsia="Times New Roman" w:hAnsi="Times New Roman" w:cs="Times New Roman"/>
                <w:sz w:val="24"/>
                <w:szCs w:val="24"/>
              </w:rPr>
              <w:t>s</w:t>
            </w:r>
            <w:r w:rsidR="00E748A2">
              <w:rPr>
                <w:rFonts w:ascii="Times New Roman" w:eastAsia="Times New Roman" w:hAnsi="Times New Roman" w:cs="Times New Roman"/>
                <w:sz w:val="24"/>
                <w:szCs w:val="24"/>
              </w:rPr>
              <w:t>.</w:t>
            </w:r>
            <w:r w:rsidR="009A2A6B" w:rsidRPr="00DE6F7B">
              <w:rPr>
                <w:rFonts w:ascii="Times New Roman" w:eastAsia="Times New Roman" w:hAnsi="Times New Roman" w:cs="Times New Roman"/>
                <w:sz w:val="24"/>
                <w:szCs w:val="24"/>
              </w:rPr>
              <w:t xml:space="preserve">  L1</w:t>
            </w:r>
            <w:r w:rsidR="00E748A2">
              <w:rPr>
                <w:rFonts w:ascii="Times New Roman" w:eastAsia="Times New Roman" w:hAnsi="Times New Roman" w:cs="Times New Roman"/>
                <w:sz w:val="24"/>
                <w:szCs w:val="24"/>
              </w:rPr>
              <w:t>,</w:t>
            </w:r>
            <w:r w:rsidR="009A2A6B" w:rsidRPr="00DE6F7B">
              <w:rPr>
                <w:rFonts w:ascii="Times New Roman" w:eastAsia="Times New Roman" w:hAnsi="Times New Roman" w:cs="Times New Roman"/>
                <w:sz w:val="24"/>
                <w:szCs w:val="24"/>
              </w:rPr>
              <w:t xml:space="preserve"> P2</w:t>
            </w:r>
          </w:p>
          <w:p w14:paraId="3FE45F12" w14:textId="6EE03E85" w:rsidR="009A2A6B" w:rsidRPr="00DE6F7B" w:rsidRDefault="00345324" w:rsidP="00712165">
            <w:pPr>
              <w:pStyle w:val="ListParagraph"/>
              <w:numPr>
                <w:ilvl w:val="0"/>
                <w:numId w:val="361"/>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Elementārā</w:t>
            </w:r>
            <w:r w:rsidR="009A2A6B" w:rsidRPr="00DE6F7B">
              <w:rPr>
                <w:rFonts w:ascii="Times New Roman" w:eastAsia="Times New Roman" w:hAnsi="Times New Roman" w:cs="Times New Roman"/>
                <w:sz w:val="24"/>
                <w:szCs w:val="24"/>
              </w:rPr>
              <w:t>s funkcijas kompleksajā plaknē</w:t>
            </w:r>
            <w:r w:rsidR="00E748A2">
              <w:rPr>
                <w:rFonts w:ascii="Times New Roman" w:eastAsia="Times New Roman" w:hAnsi="Times New Roman" w:cs="Times New Roman"/>
                <w:sz w:val="24"/>
                <w:szCs w:val="24"/>
              </w:rPr>
              <w:t>.</w:t>
            </w:r>
            <w:r w:rsidR="009A2A6B" w:rsidRPr="00DE6F7B">
              <w:rPr>
                <w:rFonts w:ascii="Times New Roman" w:eastAsia="Times New Roman" w:hAnsi="Times New Roman" w:cs="Times New Roman"/>
                <w:sz w:val="24"/>
                <w:szCs w:val="24"/>
              </w:rPr>
              <w:t xml:space="preserve">  L2</w:t>
            </w:r>
            <w:r w:rsidR="00E748A2">
              <w:rPr>
                <w:rFonts w:ascii="Times New Roman" w:eastAsia="Times New Roman" w:hAnsi="Times New Roman" w:cs="Times New Roman"/>
                <w:sz w:val="24"/>
                <w:szCs w:val="24"/>
              </w:rPr>
              <w:t>,</w:t>
            </w:r>
            <w:r w:rsidR="009A2A6B" w:rsidRPr="00DE6F7B">
              <w:rPr>
                <w:rFonts w:ascii="Times New Roman" w:eastAsia="Times New Roman" w:hAnsi="Times New Roman" w:cs="Times New Roman"/>
                <w:sz w:val="24"/>
                <w:szCs w:val="24"/>
              </w:rPr>
              <w:t xml:space="preserve"> P2</w:t>
            </w:r>
          </w:p>
          <w:p w14:paraId="3720094F" w14:textId="2BCB6742" w:rsidR="009A2A6B" w:rsidRPr="00DE6F7B" w:rsidRDefault="00345324" w:rsidP="00712165">
            <w:pPr>
              <w:pStyle w:val="ListParagraph"/>
              <w:numPr>
                <w:ilvl w:val="0"/>
                <w:numId w:val="361"/>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Kompleksā mainīgā funkciju diferenciālrēķini un to lietojumi</w:t>
            </w:r>
            <w:r w:rsidR="00E748A2">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L4</w:t>
            </w:r>
            <w:r w:rsidR="00E748A2">
              <w:rPr>
                <w:rFonts w:ascii="Times New Roman" w:eastAsia="Times New Roman" w:hAnsi="Times New Roman" w:cs="Times New Roman"/>
                <w:sz w:val="24"/>
                <w:szCs w:val="24"/>
              </w:rPr>
              <w:t>,</w:t>
            </w:r>
            <w:r w:rsidR="009A2A6B" w:rsidRPr="00DE6F7B">
              <w:rPr>
                <w:rFonts w:ascii="Times New Roman" w:eastAsia="Times New Roman" w:hAnsi="Times New Roman" w:cs="Times New Roman"/>
                <w:sz w:val="24"/>
                <w:szCs w:val="24"/>
              </w:rPr>
              <w:t xml:space="preserve"> </w:t>
            </w:r>
            <w:r w:rsidRPr="00DE6F7B">
              <w:rPr>
                <w:rFonts w:ascii="Times New Roman" w:eastAsia="Times New Roman" w:hAnsi="Times New Roman" w:cs="Times New Roman"/>
                <w:sz w:val="24"/>
                <w:szCs w:val="24"/>
              </w:rPr>
              <w:t>P4</w:t>
            </w:r>
            <w:r w:rsidR="009A2A6B" w:rsidRPr="00DE6F7B">
              <w:rPr>
                <w:rFonts w:ascii="Times New Roman" w:eastAsia="Times New Roman" w:hAnsi="Times New Roman" w:cs="Times New Roman"/>
                <w:sz w:val="24"/>
                <w:szCs w:val="24"/>
              </w:rPr>
              <w:t xml:space="preserve"> </w:t>
            </w:r>
          </w:p>
          <w:p w14:paraId="6311F862" w14:textId="35451B08" w:rsidR="009A2A6B" w:rsidRPr="00DE6F7B" w:rsidRDefault="00345324" w:rsidP="00712165">
            <w:pPr>
              <w:pStyle w:val="ListParagraph"/>
              <w:numPr>
                <w:ilvl w:val="0"/>
                <w:numId w:val="361"/>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Integrālis kompleksajā plaknē, Koši integrālā teorēma un tās lietojumi</w:t>
            </w:r>
            <w:r w:rsidR="00E748A2">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L2</w:t>
            </w:r>
            <w:r w:rsidR="00E748A2">
              <w:rPr>
                <w:rFonts w:ascii="Times New Roman" w:eastAsia="Times New Roman" w:hAnsi="Times New Roman" w:cs="Times New Roman"/>
                <w:sz w:val="24"/>
                <w:szCs w:val="24"/>
              </w:rPr>
              <w:t>,</w:t>
            </w:r>
            <w:r w:rsidR="009A2A6B" w:rsidRPr="00DE6F7B">
              <w:rPr>
                <w:rFonts w:ascii="Times New Roman" w:eastAsia="Times New Roman" w:hAnsi="Times New Roman" w:cs="Times New Roman"/>
                <w:sz w:val="24"/>
                <w:szCs w:val="24"/>
              </w:rPr>
              <w:t xml:space="preserve"> </w:t>
            </w:r>
            <w:r w:rsidRPr="00DE6F7B">
              <w:rPr>
                <w:rFonts w:ascii="Times New Roman" w:eastAsia="Times New Roman" w:hAnsi="Times New Roman" w:cs="Times New Roman"/>
                <w:sz w:val="24"/>
                <w:szCs w:val="24"/>
              </w:rPr>
              <w:t>P4</w:t>
            </w:r>
            <w:r w:rsidR="009A2A6B" w:rsidRPr="00DE6F7B">
              <w:rPr>
                <w:rFonts w:ascii="Times New Roman" w:eastAsia="Times New Roman" w:hAnsi="Times New Roman" w:cs="Times New Roman"/>
                <w:sz w:val="24"/>
                <w:szCs w:val="24"/>
              </w:rPr>
              <w:t xml:space="preserve"> </w:t>
            </w:r>
          </w:p>
          <w:p w14:paraId="4372BBE4" w14:textId="583996C5" w:rsidR="009A2A6B" w:rsidRPr="00DE6F7B" w:rsidRDefault="00345324" w:rsidP="00712165">
            <w:pPr>
              <w:pStyle w:val="ListParagraph"/>
              <w:numPr>
                <w:ilvl w:val="0"/>
                <w:numId w:val="361"/>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Teilora un </w:t>
            </w:r>
            <w:proofErr w:type="spellStart"/>
            <w:r w:rsidRPr="00DE6F7B">
              <w:rPr>
                <w:rFonts w:ascii="Times New Roman" w:eastAsia="Times New Roman" w:hAnsi="Times New Roman" w:cs="Times New Roman"/>
                <w:sz w:val="24"/>
                <w:szCs w:val="24"/>
              </w:rPr>
              <w:t>Lorāna</w:t>
            </w:r>
            <w:proofErr w:type="spellEnd"/>
            <w:r w:rsidRPr="00DE6F7B">
              <w:rPr>
                <w:rFonts w:ascii="Times New Roman" w:eastAsia="Times New Roman" w:hAnsi="Times New Roman" w:cs="Times New Roman"/>
                <w:sz w:val="24"/>
                <w:szCs w:val="24"/>
              </w:rPr>
              <w:t xml:space="preserve"> rindas, to lietojumi</w:t>
            </w:r>
            <w:r w:rsidR="00E748A2">
              <w:rPr>
                <w:rFonts w:ascii="Times New Roman" w:eastAsia="Times New Roman" w:hAnsi="Times New Roman" w:cs="Times New Roman"/>
                <w:sz w:val="24"/>
                <w:szCs w:val="24"/>
              </w:rPr>
              <w:t>.</w:t>
            </w:r>
            <w:r w:rsidR="009A2A6B" w:rsidRPr="00DE6F7B">
              <w:rPr>
                <w:rFonts w:ascii="Times New Roman" w:eastAsia="Times New Roman" w:hAnsi="Times New Roman" w:cs="Times New Roman"/>
                <w:sz w:val="24"/>
                <w:szCs w:val="24"/>
              </w:rPr>
              <w:t xml:space="preserve"> </w:t>
            </w:r>
            <w:r w:rsidRPr="00DE6F7B">
              <w:rPr>
                <w:rFonts w:ascii="Times New Roman" w:eastAsia="Times New Roman" w:hAnsi="Times New Roman" w:cs="Times New Roman"/>
                <w:sz w:val="24"/>
                <w:szCs w:val="24"/>
              </w:rPr>
              <w:t>L2</w:t>
            </w:r>
            <w:r w:rsidR="009A2A6B" w:rsidRPr="00DE6F7B">
              <w:rPr>
                <w:rFonts w:ascii="Times New Roman" w:eastAsia="Times New Roman" w:hAnsi="Times New Roman" w:cs="Times New Roman"/>
                <w:sz w:val="24"/>
                <w:szCs w:val="24"/>
              </w:rPr>
              <w:t xml:space="preserve"> </w:t>
            </w:r>
            <w:r w:rsidRPr="00DE6F7B">
              <w:rPr>
                <w:rFonts w:ascii="Times New Roman" w:eastAsia="Times New Roman" w:hAnsi="Times New Roman" w:cs="Times New Roman"/>
                <w:sz w:val="24"/>
                <w:szCs w:val="24"/>
              </w:rPr>
              <w:t>P2</w:t>
            </w:r>
            <w:r w:rsidR="009A2A6B" w:rsidRPr="00DE6F7B">
              <w:rPr>
                <w:rFonts w:ascii="Times New Roman" w:eastAsia="Times New Roman" w:hAnsi="Times New Roman" w:cs="Times New Roman"/>
                <w:sz w:val="24"/>
                <w:szCs w:val="24"/>
              </w:rPr>
              <w:t xml:space="preserve"> </w:t>
            </w:r>
          </w:p>
          <w:p w14:paraId="239EF013" w14:textId="372AC365" w:rsidR="00345324" w:rsidRPr="00DE6F7B" w:rsidRDefault="00345324" w:rsidP="00712165">
            <w:pPr>
              <w:pStyle w:val="ListParagraph"/>
              <w:numPr>
                <w:ilvl w:val="0"/>
                <w:numId w:val="361"/>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Kompleksā mainīgā funkciju </w:t>
            </w:r>
            <w:proofErr w:type="spellStart"/>
            <w:r w:rsidRPr="00DE6F7B">
              <w:rPr>
                <w:rFonts w:ascii="Times New Roman" w:eastAsia="Times New Roman" w:hAnsi="Times New Roman" w:cs="Times New Roman"/>
                <w:sz w:val="24"/>
                <w:szCs w:val="24"/>
              </w:rPr>
              <w:t>singulārie</w:t>
            </w:r>
            <w:proofErr w:type="spellEnd"/>
            <w:r w:rsidRPr="00DE6F7B">
              <w:rPr>
                <w:rFonts w:ascii="Times New Roman" w:eastAsia="Times New Roman" w:hAnsi="Times New Roman" w:cs="Times New Roman"/>
                <w:sz w:val="24"/>
                <w:szCs w:val="24"/>
              </w:rPr>
              <w:t xml:space="preserve"> punk</w:t>
            </w:r>
            <w:r w:rsidR="009A2A6B" w:rsidRPr="00DE6F7B">
              <w:rPr>
                <w:rFonts w:ascii="Times New Roman" w:eastAsia="Times New Roman" w:hAnsi="Times New Roman" w:cs="Times New Roman"/>
                <w:sz w:val="24"/>
                <w:szCs w:val="24"/>
              </w:rPr>
              <w:t xml:space="preserve">ti un </w:t>
            </w:r>
            <w:proofErr w:type="spellStart"/>
            <w:r w:rsidR="009A2A6B" w:rsidRPr="00DE6F7B">
              <w:rPr>
                <w:rFonts w:ascii="Times New Roman" w:eastAsia="Times New Roman" w:hAnsi="Times New Roman" w:cs="Times New Roman"/>
                <w:sz w:val="24"/>
                <w:szCs w:val="24"/>
              </w:rPr>
              <w:t>rezidiji</w:t>
            </w:r>
            <w:proofErr w:type="spellEnd"/>
            <w:r w:rsidR="009A2A6B" w:rsidRPr="00DE6F7B">
              <w:rPr>
                <w:rFonts w:ascii="Times New Roman" w:eastAsia="Times New Roman" w:hAnsi="Times New Roman" w:cs="Times New Roman"/>
                <w:sz w:val="24"/>
                <w:szCs w:val="24"/>
              </w:rPr>
              <w:t>, to lietojumi</w:t>
            </w:r>
            <w:r w:rsidR="00E748A2">
              <w:rPr>
                <w:rFonts w:ascii="Times New Roman" w:eastAsia="Times New Roman" w:hAnsi="Times New Roman" w:cs="Times New Roman"/>
                <w:sz w:val="24"/>
                <w:szCs w:val="24"/>
              </w:rPr>
              <w:t>.</w:t>
            </w:r>
            <w:r w:rsidR="009A2A6B" w:rsidRPr="00DE6F7B">
              <w:rPr>
                <w:rFonts w:ascii="Times New Roman" w:eastAsia="Times New Roman" w:hAnsi="Times New Roman" w:cs="Times New Roman"/>
                <w:sz w:val="24"/>
                <w:szCs w:val="24"/>
              </w:rPr>
              <w:t xml:space="preserve"> </w:t>
            </w:r>
            <w:r w:rsidRPr="00DE6F7B">
              <w:rPr>
                <w:rFonts w:ascii="Times New Roman" w:eastAsia="Times New Roman" w:hAnsi="Times New Roman" w:cs="Times New Roman"/>
                <w:sz w:val="24"/>
                <w:szCs w:val="24"/>
              </w:rPr>
              <w:t>L2</w:t>
            </w:r>
            <w:r w:rsidR="00E748A2">
              <w:rPr>
                <w:rFonts w:ascii="Times New Roman" w:eastAsia="Times New Roman" w:hAnsi="Times New Roman" w:cs="Times New Roman"/>
                <w:sz w:val="24"/>
                <w:szCs w:val="24"/>
              </w:rPr>
              <w:t>,</w:t>
            </w:r>
            <w:r w:rsidR="009A2A6B" w:rsidRPr="00DE6F7B">
              <w:rPr>
                <w:rFonts w:ascii="Times New Roman" w:eastAsia="Times New Roman" w:hAnsi="Times New Roman" w:cs="Times New Roman"/>
                <w:sz w:val="24"/>
                <w:szCs w:val="24"/>
              </w:rPr>
              <w:t xml:space="preserve"> </w:t>
            </w:r>
            <w:r w:rsidRPr="00DE6F7B">
              <w:rPr>
                <w:rFonts w:ascii="Times New Roman" w:eastAsia="Times New Roman" w:hAnsi="Times New Roman" w:cs="Times New Roman"/>
                <w:sz w:val="24"/>
                <w:szCs w:val="24"/>
              </w:rPr>
              <w:t xml:space="preserve">P2 </w:t>
            </w:r>
          </w:p>
          <w:p w14:paraId="236CBF01" w14:textId="776FE65D" w:rsidR="00774E1D" w:rsidRPr="00DE6F7B" w:rsidRDefault="00345324" w:rsidP="00712165">
            <w:pPr>
              <w:pStyle w:val="ListParagraph"/>
              <w:numPr>
                <w:ilvl w:val="0"/>
                <w:numId w:val="361"/>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Pārbaudījumi</w:t>
            </w:r>
            <w:r w:rsidR="00E748A2">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w:t>
            </w:r>
            <w:r w:rsidR="009A2A6B" w:rsidRPr="00DE6F7B">
              <w:rPr>
                <w:rFonts w:ascii="Times New Roman" w:eastAsia="Times New Roman" w:hAnsi="Times New Roman" w:cs="Times New Roman"/>
                <w:sz w:val="24"/>
                <w:szCs w:val="24"/>
              </w:rPr>
              <w:t>T3</w:t>
            </w:r>
          </w:p>
          <w:p w14:paraId="1DE84263" w14:textId="77777777" w:rsidR="009A2A6B" w:rsidRPr="00DE6F7B" w:rsidRDefault="009A2A6B" w:rsidP="00345324">
            <w:pPr>
              <w:spacing w:after="0" w:line="240" w:lineRule="auto"/>
              <w:rPr>
                <w:rFonts w:ascii="Times New Roman" w:eastAsia="Times New Roman" w:hAnsi="Times New Roman" w:cs="Times New Roman"/>
                <w:sz w:val="24"/>
                <w:szCs w:val="24"/>
              </w:rPr>
            </w:pPr>
          </w:p>
          <w:p w14:paraId="72478C34" w14:textId="560B3F2B" w:rsidR="00345324" w:rsidRPr="00DE6F7B" w:rsidRDefault="001B5EBF" w:rsidP="00345324">
            <w:pPr>
              <w:spacing w:after="0" w:line="240" w:lineRule="auto"/>
              <w:contextualSpacing/>
              <w:mirrorIndents/>
              <w:rPr>
                <w:rFonts w:ascii="Times New Roman" w:hAnsi="Times New Roman" w:cs="Times New Roman"/>
                <w:sz w:val="24"/>
                <w:szCs w:val="24"/>
              </w:rPr>
            </w:pPr>
            <w:r>
              <w:rPr>
                <w:rFonts w:ascii="Times New Roman" w:eastAsia="Times New Roman" w:hAnsi="Times New Roman" w:cs="Times New Roman"/>
                <w:sz w:val="24"/>
                <w:szCs w:val="24"/>
              </w:rPr>
              <w:t>L – lekcija</w:t>
            </w:r>
            <w:r w:rsidR="00240C28">
              <w:rPr>
                <w:rFonts w:ascii="Times New Roman" w:eastAsia="Times New Roman" w:hAnsi="Times New Roman" w:cs="Times New Roman"/>
                <w:sz w:val="24"/>
                <w:szCs w:val="24"/>
              </w:rPr>
              <w:t>,</w:t>
            </w:r>
            <w:r w:rsidR="00345324" w:rsidRPr="00DE6F7B">
              <w:rPr>
                <w:rFonts w:ascii="Times New Roman" w:eastAsia="Times New Roman" w:hAnsi="Times New Roman" w:cs="Times New Roman"/>
                <w:sz w:val="24"/>
                <w:szCs w:val="24"/>
              </w:rPr>
              <w:t xml:space="preserve"> P – praktiskais darbs</w:t>
            </w:r>
            <w:r w:rsidR="00240C28">
              <w:rPr>
                <w:rFonts w:ascii="Times New Roman" w:eastAsia="Times New Roman" w:hAnsi="Times New Roman" w:cs="Times New Roman"/>
                <w:sz w:val="24"/>
                <w:szCs w:val="24"/>
              </w:rPr>
              <w:t>,</w:t>
            </w:r>
            <w:r w:rsidR="009A2A6B" w:rsidRPr="00DE6F7B">
              <w:rPr>
                <w:rFonts w:ascii="Times New Roman" w:eastAsia="Times New Roman" w:hAnsi="Times New Roman" w:cs="Times New Roman"/>
                <w:sz w:val="24"/>
                <w:szCs w:val="24"/>
              </w:rPr>
              <w:t xml:space="preserve">  T - tests</w:t>
            </w:r>
          </w:p>
        </w:tc>
      </w:tr>
      <w:tr w:rsidR="00345324" w:rsidRPr="00DE6F7B" w14:paraId="14499C68" w14:textId="77777777" w:rsidTr="00345324">
        <w:tc>
          <w:tcPr>
            <w:tcW w:w="9633" w:type="dxa"/>
            <w:gridSpan w:val="2"/>
            <w:shd w:val="clear" w:color="auto" w:fill="auto"/>
            <w:vAlign w:val="center"/>
          </w:tcPr>
          <w:p w14:paraId="088292E2"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4FEE84E0" w14:textId="77777777" w:rsidTr="00345324">
        <w:tc>
          <w:tcPr>
            <w:tcW w:w="9633" w:type="dxa"/>
            <w:gridSpan w:val="2"/>
            <w:shd w:val="clear" w:color="auto" w:fill="auto"/>
            <w:vAlign w:val="center"/>
          </w:tcPr>
          <w:p w14:paraId="6701ED03" w14:textId="77777777" w:rsidR="00345324" w:rsidRPr="00DE6F7B" w:rsidRDefault="00345324" w:rsidP="00345324">
            <w:pPr>
              <w:spacing w:after="0" w:line="240" w:lineRule="auto"/>
              <w:contextualSpacing/>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Studējošo patstāvīgā darba forma: individuālie mājas darbi </w:t>
            </w:r>
          </w:p>
        </w:tc>
      </w:tr>
      <w:tr w:rsidR="00345324" w:rsidRPr="00DE6F7B" w14:paraId="336E1F96" w14:textId="77777777" w:rsidTr="00345324">
        <w:tc>
          <w:tcPr>
            <w:tcW w:w="9633" w:type="dxa"/>
            <w:gridSpan w:val="2"/>
            <w:shd w:val="clear" w:color="auto" w:fill="auto"/>
            <w:vAlign w:val="center"/>
          </w:tcPr>
          <w:p w14:paraId="0C6C57BA"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0333BB67" w14:textId="77777777" w:rsidTr="00345324">
        <w:tc>
          <w:tcPr>
            <w:tcW w:w="9633" w:type="dxa"/>
            <w:gridSpan w:val="2"/>
            <w:shd w:val="clear" w:color="auto" w:fill="auto"/>
            <w:vAlign w:val="center"/>
          </w:tcPr>
          <w:p w14:paraId="2E9F73C0" w14:textId="77777777" w:rsidR="00240C28" w:rsidRDefault="00240C28" w:rsidP="00240C28">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atzīmi veido:</w:t>
            </w:r>
          </w:p>
          <w:p w14:paraId="11738AF0" w14:textId="77777777" w:rsidR="00F37920" w:rsidRPr="00DE6F7B" w:rsidRDefault="00F37920" w:rsidP="00F37920">
            <w:pPr>
              <w:spacing w:after="0" w:line="240" w:lineRule="auto"/>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Starppārbaudījumi</w:t>
            </w:r>
            <w:proofErr w:type="spellEnd"/>
            <w:r w:rsidRPr="00DE6F7B">
              <w:rPr>
                <w:rFonts w:ascii="Times New Roman" w:eastAsia="Times New Roman" w:hAnsi="Times New Roman" w:cs="Times New Roman"/>
                <w:sz w:val="24"/>
                <w:szCs w:val="24"/>
              </w:rPr>
              <w:t>:</w:t>
            </w:r>
          </w:p>
          <w:p w14:paraId="07B0D685" w14:textId="0884FB46" w:rsidR="00F37920" w:rsidRPr="00DE6F7B" w:rsidRDefault="00240C28" w:rsidP="00712165">
            <w:pPr>
              <w:pStyle w:val="ListParagraph"/>
              <w:numPr>
                <w:ilvl w:val="0"/>
                <w:numId w:val="57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Kontroldarbi - 30%</w:t>
            </w:r>
          </w:p>
          <w:p w14:paraId="2D63E6C0" w14:textId="7B6CEA34" w:rsidR="00F37920" w:rsidRPr="00DE6F7B" w:rsidRDefault="00E748A2" w:rsidP="00712165">
            <w:pPr>
              <w:pStyle w:val="ListParagraph"/>
              <w:numPr>
                <w:ilvl w:val="0"/>
                <w:numId w:val="57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240C28">
              <w:rPr>
                <w:rFonts w:ascii="Times New Roman" w:eastAsia="Times New Roman" w:hAnsi="Times New Roman" w:cs="Times New Roman"/>
                <w:sz w:val="24"/>
                <w:szCs w:val="24"/>
              </w:rPr>
              <w:t xml:space="preserve">ndividuālie mājas darbi - </w:t>
            </w:r>
            <w:r w:rsidR="00F37920" w:rsidRPr="00DE6F7B">
              <w:rPr>
                <w:rFonts w:ascii="Times New Roman" w:eastAsia="Times New Roman" w:hAnsi="Times New Roman" w:cs="Times New Roman"/>
                <w:sz w:val="24"/>
                <w:szCs w:val="24"/>
              </w:rPr>
              <w:t>2</w:t>
            </w:r>
            <w:r w:rsidR="00240C28">
              <w:rPr>
                <w:rFonts w:ascii="Times New Roman" w:eastAsia="Times New Roman" w:hAnsi="Times New Roman" w:cs="Times New Roman"/>
                <w:sz w:val="24"/>
                <w:szCs w:val="24"/>
              </w:rPr>
              <w:t>0%</w:t>
            </w:r>
          </w:p>
          <w:p w14:paraId="750DFA15" w14:textId="77777777" w:rsidR="00F37920" w:rsidRPr="00DE6F7B" w:rsidRDefault="00F37920" w:rsidP="00F37920">
            <w:pPr>
              <w:spacing w:after="0" w:line="240" w:lineRule="auto"/>
              <w:rPr>
                <w:rFonts w:ascii="Times New Roman" w:eastAsia="Times New Roman" w:hAnsi="Times New Roman" w:cs="Times New Roman"/>
                <w:sz w:val="24"/>
                <w:szCs w:val="24"/>
              </w:rPr>
            </w:pPr>
          </w:p>
          <w:p w14:paraId="5DBA9883" w14:textId="0ED74F68" w:rsidR="00F37920" w:rsidRPr="00DE6F7B" w:rsidRDefault="00F37920" w:rsidP="00F37920">
            <w:p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Noslēguma pārbaudījums:</w:t>
            </w:r>
          </w:p>
          <w:p w14:paraId="22BE8CFE" w14:textId="5FAB5A65" w:rsidR="00345324" w:rsidRPr="00DE6F7B" w:rsidRDefault="00240C28" w:rsidP="00712165">
            <w:pPr>
              <w:pStyle w:val="ListParagraph"/>
              <w:numPr>
                <w:ilvl w:val="0"/>
                <w:numId w:val="57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Eksāmens (mutisks) - 50%</w:t>
            </w:r>
          </w:p>
        </w:tc>
      </w:tr>
      <w:tr w:rsidR="00345324" w:rsidRPr="00DE6F7B" w14:paraId="273D0C40" w14:textId="77777777" w:rsidTr="00345324">
        <w:tc>
          <w:tcPr>
            <w:tcW w:w="4250" w:type="dxa"/>
            <w:shd w:val="clear" w:color="auto" w:fill="auto"/>
            <w:vAlign w:val="center"/>
          </w:tcPr>
          <w:p w14:paraId="72A90AB3"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5A0C5C48"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2F995658" w14:textId="77777777" w:rsidTr="00345324">
        <w:tc>
          <w:tcPr>
            <w:tcW w:w="9633" w:type="dxa"/>
            <w:gridSpan w:val="2"/>
            <w:shd w:val="clear" w:color="auto" w:fill="auto"/>
            <w:vAlign w:val="center"/>
          </w:tcPr>
          <w:p w14:paraId="6C0BC1C6"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1A15B08F"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4D231984"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9"/>
              <w:gridCol w:w="533"/>
              <w:gridCol w:w="567"/>
              <w:gridCol w:w="567"/>
              <w:gridCol w:w="567"/>
              <w:gridCol w:w="567"/>
              <w:gridCol w:w="567"/>
              <w:gridCol w:w="486"/>
              <w:gridCol w:w="486"/>
              <w:gridCol w:w="486"/>
            </w:tblGrid>
            <w:tr w:rsidR="001B5EBF" w14:paraId="64EEE363" w14:textId="77777777" w:rsidTr="001B5EBF">
              <w:trPr>
                <w:jc w:val="center"/>
              </w:trPr>
              <w:tc>
                <w:tcPr>
                  <w:tcW w:w="2722" w:type="dxa"/>
                  <w:vMerge w:val="restart"/>
                  <w:tcBorders>
                    <w:top w:val="single" w:sz="4" w:space="0" w:color="auto"/>
                    <w:left w:val="single" w:sz="4" w:space="0" w:color="auto"/>
                    <w:bottom w:val="single" w:sz="4" w:space="0" w:color="auto"/>
                    <w:right w:val="single" w:sz="4" w:space="0" w:color="auto"/>
                  </w:tcBorders>
                  <w:hideMark/>
                </w:tcPr>
                <w:p w14:paraId="7E2C3923" w14:textId="535FE803" w:rsidR="001B5EBF" w:rsidRDefault="001B5EBF" w:rsidP="001B5EBF">
                  <w:pPr>
                    <w:spacing w:after="0" w:line="240" w:lineRule="auto"/>
                    <w:contextualSpacing/>
                    <w:mirrorIndents/>
                    <w:jc w:val="both"/>
                    <w:rPr>
                      <w:rFonts w:ascii="Times New Roman" w:hAnsi="Times New Roman" w:cs="Times New Roman"/>
                      <w:sz w:val="24"/>
                      <w:szCs w:val="24"/>
                      <w:lang w:val="en-GB" w:eastAsia="lv-LV"/>
                    </w:rPr>
                  </w:pPr>
                  <w:proofErr w:type="spellStart"/>
                  <w:r>
                    <w:rPr>
                      <w:rFonts w:ascii="Times New Roman" w:hAnsi="Times New Roman" w:cs="Times New Roman"/>
                      <w:sz w:val="24"/>
                      <w:szCs w:val="24"/>
                      <w:lang w:val="en-GB" w:eastAsia="lv-LV"/>
                    </w:rPr>
                    <w:t>Pārbaudījuma</w:t>
                  </w:r>
                  <w:proofErr w:type="spellEnd"/>
                  <w:r>
                    <w:rPr>
                      <w:rFonts w:ascii="Times New Roman" w:hAnsi="Times New Roman" w:cs="Times New Roman"/>
                      <w:sz w:val="24"/>
                      <w:szCs w:val="24"/>
                      <w:lang w:val="en-GB" w:eastAsia="lv-LV"/>
                    </w:rPr>
                    <w:t xml:space="preserve"> </w:t>
                  </w:r>
                  <w:proofErr w:type="spellStart"/>
                  <w:r>
                    <w:rPr>
                      <w:rFonts w:ascii="Times New Roman" w:hAnsi="Times New Roman" w:cs="Times New Roman"/>
                      <w:sz w:val="24"/>
                      <w:szCs w:val="24"/>
                      <w:lang w:val="en-GB" w:eastAsia="lv-LV"/>
                    </w:rPr>
                    <w:t>veids</w:t>
                  </w:r>
                  <w:proofErr w:type="spellEnd"/>
                </w:p>
              </w:tc>
              <w:tc>
                <w:tcPr>
                  <w:tcW w:w="4827" w:type="dxa"/>
                  <w:gridSpan w:val="9"/>
                  <w:tcBorders>
                    <w:top w:val="single" w:sz="4" w:space="0" w:color="auto"/>
                    <w:left w:val="single" w:sz="4" w:space="0" w:color="auto"/>
                    <w:bottom w:val="single" w:sz="4" w:space="0" w:color="auto"/>
                    <w:right w:val="single" w:sz="4" w:space="0" w:color="auto"/>
                  </w:tcBorders>
                  <w:hideMark/>
                </w:tcPr>
                <w:p w14:paraId="0198FB57" w14:textId="51C994CB" w:rsidR="001B5EBF" w:rsidRDefault="001B5EBF" w:rsidP="001B5EBF">
                  <w:pPr>
                    <w:spacing w:after="0" w:line="240" w:lineRule="auto"/>
                    <w:contextualSpacing/>
                    <w:mirrorIndents/>
                    <w:jc w:val="center"/>
                    <w:rPr>
                      <w:rFonts w:ascii="Times New Roman" w:hAnsi="Times New Roman" w:cs="Times New Roman"/>
                      <w:sz w:val="24"/>
                      <w:szCs w:val="24"/>
                      <w:lang w:val="en-GB" w:eastAsia="lv-LV"/>
                    </w:rPr>
                  </w:pPr>
                  <w:proofErr w:type="spellStart"/>
                  <w:r>
                    <w:rPr>
                      <w:rFonts w:ascii="Times New Roman" w:hAnsi="Times New Roman" w:cs="Times New Roman"/>
                      <w:sz w:val="24"/>
                      <w:szCs w:val="24"/>
                      <w:lang w:val="en-GB" w:eastAsia="lv-LV"/>
                    </w:rPr>
                    <w:t>Studiju</w:t>
                  </w:r>
                  <w:proofErr w:type="spellEnd"/>
                  <w:r>
                    <w:rPr>
                      <w:rFonts w:ascii="Times New Roman" w:hAnsi="Times New Roman" w:cs="Times New Roman"/>
                      <w:sz w:val="24"/>
                      <w:szCs w:val="24"/>
                      <w:lang w:val="en-GB" w:eastAsia="lv-LV"/>
                    </w:rPr>
                    <w:t xml:space="preserve"> </w:t>
                  </w:r>
                  <w:proofErr w:type="spellStart"/>
                  <w:r>
                    <w:rPr>
                      <w:rFonts w:ascii="Times New Roman" w:hAnsi="Times New Roman" w:cs="Times New Roman"/>
                      <w:sz w:val="24"/>
                      <w:szCs w:val="24"/>
                      <w:lang w:val="en-GB" w:eastAsia="lv-LV"/>
                    </w:rPr>
                    <w:t>rezultāti</w:t>
                  </w:r>
                  <w:proofErr w:type="spellEnd"/>
                </w:p>
              </w:tc>
            </w:tr>
            <w:tr w:rsidR="001B5EBF" w14:paraId="41588D52" w14:textId="77777777" w:rsidTr="001B5EBF">
              <w:trPr>
                <w:jc w:val="center"/>
              </w:trPr>
              <w:tc>
                <w:tcPr>
                  <w:tcW w:w="2722" w:type="dxa"/>
                  <w:vMerge/>
                  <w:tcBorders>
                    <w:top w:val="single" w:sz="4" w:space="0" w:color="auto"/>
                    <w:left w:val="single" w:sz="4" w:space="0" w:color="auto"/>
                    <w:bottom w:val="single" w:sz="4" w:space="0" w:color="auto"/>
                    <w:right w:val="single" w:sz="4" w:space="0" w:color="auto"/>
                  </w:tcBorders>
                  <w:vAlign w:val="center"/>
                  <w:hideMark/>
                </w:tcPr>
                <w:p w14:paraId="3B96424E" w14:textId="77777777" w:rsidR="001B5EBF" w:rsidRDefault="001B5EBF" w:rsidP="001B5EBF">
                  <w:pPr>
                    <w:spacing w:after="0" w:line="240" w:lineRule="auto"/>
                    <w:rPr>
                      <w:rFonts w:ascii="Times New Roman" w:hAnsi="Times New Roman" w:cs="Times New Roman"/>
                      <w:sz w:val="24"/>
                      <w:szCs w:val="24"/>
                      <w:lang w:val="en-GB" w:eastAsia="lv-LV"/>
                    </w:rPr>
                  </w:pPr>
                </w:p>
              </w:tc>
              <w:tc>
                <w:tcPr>
                  <w:tcW w:w="534" w:type="dxa"/>
                  <w:tcBorders>
                    <w:top w:val="single" w:sz="4" w:space="0" w:color="auto"/>
                    <w:left w:val="single" w:sz="4" w:space="0" w:color="auto"/>
                    <w:bottom w:val="single" w:sz="4" w:space="0" w:color="auto"/>
                    <w:right w:val="single" w:sz="4" w:space="0" w:color="auto"/>
                  </w:tcBorders>
                  <w:hideMark/>
                </w:tcPr>
                <w:p w14:paraId="0E7A7A83" w14:textId="77777777" w:rsidR="001B5EBF" w:rsidRDefault="001B5EBF" w:rsidP="001B5EBF">
                  <w:pPr>
                    <w:spacing w:after="0" w:line="240" w:lineRule="auto"/>
                    <w:contextualSpacing/>
                    <w:mirrorIndents/>
                    <w:jc w:val="center"/>
                    <w:rPr>
                      <w:rFonts w:ascii="Times New Roman" w:hAnsi="Times New Roman" w:cs="Times New Roman"/>
                      <w:sz w:val="24"/>
                      <w:szCs w:val="24"/>
                      <w:lang w:val="en-GB" w:eastAsia="lv-LV"/>
                    </w:rPr>
                  </w:pPr>
                  <w:r>
                    <w:rPr>
                      <w:rFonts w:ascii="Times New Roman" w:hAnsi="Times New Roman" w:cs="Times New Roman"/>
                      <w:sz w:val="24"/>
                      <w:szCs w:val="24"/>
                      <w:lang w:val="en-GB" w:eastAsia="lv-LV"/>
                    </w:rPr>
                    <w:t>1.</w:t>
                  </w:r>
                </w:p>
              </w:tc>
              <w:tc>
                <w:tcPr>
                  <w:tcW w:w="567" w:type="dxa"/>
                  <w:tcBorders>
                    <w:top w:val="single" w:sz="4" w:space="0" w:color="auto"/>
                    <w:left w:val="single" w:sz="4" w:space="0" w:color="auto"/>
                    <w:bottom w:val="single" w:sz="4" w:space="0" w:color="auto"/>
                    <w:right w:val="single" w:sz="4" w:space="0" w:color="auto"/>
                  </w:tcBorders>
                  <w:hideMark/>
                </w:tcPr>
                <w:p w14:paraId="0BBAB4B5" w14:textId="77777777" w:rsidR="001B5EBF" w:rsidRDefault="001B5EBF" w:rsidP="001B5EBF">
                  <w:pPr>
                    <w:spacing w:after="0" w:line="240" w:lineRule="auto"/>
                    <w:contextualSpacing/>
                    <w:mirrorIndents/>
                    <w:jc w:val="center"/>
                    <w:rPr>
                      <w:rFonts w:ascii="Times New Roman" w:hAnsi="Times New Roman" w:cs="Times New Roman"/>
                      <w:sz w:val="24"/>
                      <w:szCs w:val="24"/>
                      <w:lang w:val="en-GB" w:eastAsia="lv-LV"/>
                    </w:rPr>
                  </w:pPr>
                  <w:r>
                    <w:rPr>
                      <w:rFonts w:ascii="Times New Roman" w:hAnsi="Times New Roman" w:cs="Times New Roman"/>
                      <w:sz w:val="24"/>
                      <w:szCs w:val="24"/>
                      <w:lang w:val="en-GB" w:eastAsia="lv-LV"/>
                    </w:rPr>
                    <w:t>2.</w:t>
                  </w:r>
                </w:p>
              </w:tc>
              <w:tc>
                <w:tcPr>
                  <w:tcW w:w="567" w:type="dxa"/>
                  <w:tcBorders>
                    <w:top w:val="single" w:sz="4" w:space="0" w:color="auto"/>
                    <w:left w:val="single" w:sz="4" w:space="0" w:color="auto"/>
                    <w:bottom w:val="single" w:sz="4" w:space="0" w:color="auto"/>
                    <w:right w:val="single" w:sz="4" w:space="0" w:color="auto"/>
                  </w:tcBorders>
                  <w:hideMark/>
                </w:tcPr>
                <w:p w14:paraId="14B33150" w14:textId="77777777" w:rsidR="001B5EBF" w:rsidRDefault="001B5EBF" w:rsidP="001B5EBF">
                  <w:pPr>
                    <w:spacing w:after="0" w:line="240" w:lineRule="auto"/>
                    <w:contextualSpacing/>
                    <w:mirrorIndents/>
                    <w:jc w:val="center"/>
                    <w:rPr>
                      <w:rFonts w:ascii="Times New Roman" w:hAnsi="Times New Roman" w:cs="Times New Roman"/>
                      <w:sz w:val="24"/>
                      <w:szCs w:val="24"/>
                      <w:lang w:val="en-GB" w:eastAsia="lv-LV"/>
                    </w:rPr>
                  </w:pPr>
                  <w:r>
                    <w:rPr>
                      <w:rFonts w:ascii="Times New Roman" w:hAnsi="Times New Roman" w:cs="Times New Roman"/>
                      <w:sz w:val="24"/>
                      <w:szCs w:val="24"/>
                      <w:lang w:val="en-GB" w:eastAsia="lv-LV"/>
                    </w:rPr>
                    <w:t>3.</w:t>
                  </w:r>
                </w:p>
              </w:tc>
              <w:tc>
                <w:tcPr>
                  <w:tcW w:w="567" w:type="dxa"/>
                  <w:tcBorders>
                    <w:top w:val="single" w:sz="4" w:space="0" w:color="auto"/>
                    <w:left w:val="single" w:sz="4" w:space="0" w:color="auto"/>
                    <w:bottom w:val="single" w:sz="4" w:space="0" w:color="auto"/>
                    <w:right w:val="single" w:sz="4" w:space="0" w:color="auto"/>
                  </w:tcBorders>
                  <w:hideMark/>
                </w:tcPr>
                <w:p w14:paraId="39778E53" w14:textId="77777777" w:rsidR="001B5EBF" w:rsidRDefault="001B5EBF" w:rsidP="001B5EBF">
                  <w:pPr>
                    <w:spacing w:after="0" w:line="240" w:lineRule="auto"/>
                    <w:contextualSpacing/>
                    <w:mirrorIndents/>
                    <w:jc w:val="center"/>
                    <w:rPr>
                      <w:rFonts w:ascii="Times New Roman" w:hAnsi="Times New Roman" w:cs="Times New Roman"/>
                      <w:sz w:val="24"/>
                      <w:szCs w:val="24"/>
                      <w:lang w:val="en-GB" w:eastAsia="lv-LV"/>
                    </w:rPr>
                  </w:pPr>
                  <w:r>
                    <w:rPr>
                      <w:rFonts w:ascii="Times New Roman" w:hAnsi="Times New Roman" w:cs="Times New Roman"/>
                      <w:sz w:val="24"/>
                      <w:szCs w:val="24"/>
                      <w:lang w:val="en-GB" w:eastAsia="lv-LV"/>
                    </w:rPr>
                    <w:t>4.</w:t>
                  </w:r>
                </w:p>
              </w:tc>
              <w:tc>
                <w:tcPr>
                  <w:tcW w:w="567" w:type="dxa"/>
                  <w:tcBorders>
                    <w:top w:val="single" w:sz="4" w:space="0" w:color="auto"/>
                    <w:left w:val="single" w:sz="4" w:space="0" w:color="auto"/>
                    <w:bottom w:val="single" w:sz="4" w:space="0" w:color="auto"/>
                    <w:right w:val="single" w:sz="4" w:space="0" w:color="auto"/>
                  </w:tcBorders>
                  <w:hideMark/>
                </w:tcPr>
                <w:p w14:paraId="3A9BCBD6" w14:textId="77777777" w:rsidR="001B5EBF" w:rsidRDefault="001B5EBF" w:rsidP="001B5EBF">
                  <w:pPr>
                    <w:spacing w:after="0" w:line="240" w:lineRule="auto"/>
                    <w:contextualSpacing/>
                    <w:mirrorIndents/>
                    <w:jc w:val="center"/>
                    <w:rPr>
                      <w:rFonts w:ascii="Times New Roman" w:hAnsi="Times New Roman" w:cs="Times New Roman"/>
                      <w:sz w:val="24"/>
                      <w:szCs w:val="24"/>
                      <w:lang w:val="en-GB" w:eastAsia="lv-LV"/>
                    </w:rPr>
                  </w:pPr>
                  <w:r>
                    <w:rPr>
                      <w:rFonts w:ascii="Times New Roman" w:hAnsi="Times New Roman" w:cs="Times New Roman"/>
                      <w:sz w:val="24"/>
                      <w:szCs w:val="24"/>
                      <w:lang w:val="en-GB" w:eastAsia="lv-LV"/>
                    </w:rPr>
                    <w:t>5.</w:t>
                  </w:r>
                </w:p>
              </w:tc>
              <w:tc>
                <w:tcPr>
                  <w:tcW w:w="567" w:type="dxa"/>
                  <w:tcBorders>
                    <w:top w:val="single" w:sz="4" w:space="0" w:color="auto"/>
                    <w:left w:val="single" w:sz="4" w:space="0" w:color="auto"/>
                    <w:bottom w:val="single" w:sz="4" w:space="0" w:color="auto"/>
                    <w:right w:val="single" w:sz="4" w:space="0" w:color="auto"/>
                  </w:tcBorders>
                  <w:hideMark/>
                </w:tcPr>
                <w:p w14:paraId="05E7A7BD" w14:textId="77777777" w:rsidR="001B5EBF" w:rsidRDefault="001B5EBF" w:rsidP="001B5EBF">
                  <w:pPr>
                    <w:spacing w:after="0" w:line="240" w:lineRule="auto"/>
                    <w:contextualSpacing/>
                    <w:mirrorIndents/>
                    <w:jc w:val="center"/>
                    <w:rPr>
                      <w:rFonts w:ascii="Times New Roman" w:hAnsi="Times New Roman" w:cs="Times New Roman"/>
                      <w:sz w:val="24"/>
                      <w:szCs w:val="24"/>
                      <w:lang w:val="en-GB" w:eastAsia="lv-LV"/>
                    </w:rPr>
                  </w:pPr>
                  <w:r>
                    <w:rPr>
                      <w:rFonts w:ascii="Times New Roman" w:hAnsi="Times New Roman" w:cs="Times New Roman"/>
                      <w:sz w:val="24"/>
                      <w:szCs w:val="24"/>
                      <w:lang w:val="en-GB" w:eastAsia="lv-LV"/>
                    </w:rPr>
                    <w:t>6.</w:t>
                  </w:r>
                </w:p>
              </w:tc>
              <w:tc>
                <w:tcPr>
                  <w:tcW w:w="486" w:type="dxa"/>
                  <w:tcBorders>
                    <w:top w:val="single" w:sz="4" w:space="0" w:color="auto"/>
                    <w:left w:val="single" w:sz="4" w:space="0" w:color="auto"/>
                    <w:bottom w:val="single" w:sz="4" w:space="0" w:color="auto"/>
                    <w:right w:val="single" w:sz="4" w:space="0" w:color="auto"/>
                  </w:tcBorders>
                  <w:hideMark/>
                </w:tcPr>
                <w:p w14:paraId="231AACB8" w14:textId="77777777" w:rsidR="001B5EBF" w:rsidRDefault="001B5EBF" w:rsidP="001B5EBF">
                  <w:pPr>
                    <w:spacing w:after="0" w:line="240" w:lineRule="auto"/>
                    <w:contextualSpacing/>
                    <w:mirrorIndents/>
                    <w:jc w:val="center"/>
                    <w:rPr>
                      <w:rFonts w:ascii="Times New Roman" w:hAnsi="Times New Roman" w:cs="Times New Roman"/>
                      <w:sz w:val="24"/>
                      <w:szCs w:val="24"/>
                      <w:lang w:val="en-GB" w:eastAsia="lv-LV"/>
                    </w:rPr>
                  </w:pPr>
                  <w:r>
                    <w:rPr>
                      <w:rFonts w:ascii="Times New Roman" w:hAnsi="Times New Roman" w:cs="Times New Roman"/>
                      <w:sz w:val="24"/>
                      <w:szCs w:val="24"/>
                      <w:lang w:val="en-GB" w:eastAsia="lv-LV"/>
                    </w:rPr>
                    <w:t>7.</w:t>
                  </w:r>
                </w:p>
              </w:tc>
              <w:tc>
                <w:tcPr>
                  <w:tcW w:w="486" w:type="dxa"/>
                  <w:tcBorders>
                    <w:top w:val="single" w:sz="4" w:space="0" w:color="auto"/>
                    <w:left w:val="single" w:sz="4" w:space="0" w:color="auto"/>
                    <w:bottom w:val="single" w:sz="4" w:space="0" w:color="auto"/>
                    <w:right w:val="single" w:sz="4" w:space="0" w:color="auto"/>
                  </w:tcBorders>
                  <w:hideMark/>
                </w:tcPr>
                <w:p w14:paraId="5160C504" w14:textId="77777777" w:rsidR="001B5EBF" w:rsidRDefault="001B5EBF" w:rsidP="001B5EBF">
                  <w:pPr>
                    <w:spacing w:after="0" w:line="240" w:lineRule="auto"/>
                    <w:contextualSpacing/>
                    <w:mirrorIndents/>
                    <w:jc w:val="center"/>
                    <w:rPr>
                      <w:rFonts w:ascii="Times New Roman" w:hAnsi="Times New Roman" w:cs="Times New Roman"/>
                      <w:sz w:val="24"/>
                      <w:szCs w:val="24"/>
                      <w:lang w:val="en-GB" w:eastAsia="lv-LV"/>
                    </w:rPr>
                  </w:pPr>
                  <w:r>
                    <w:rPr>
                      <w:rFonts w:ascii="Times New Roman" w:hAnsi="Times New Roman" w:cs="Times New Roman"/>
                      <w:sz w:val="24"/>
                      <w:szCs w:val="24"/>
                      <w:lang w:val="en-GB" w:eastAsia="lv-LV"/>
                    </w:rPr>
                    <w:t>8.</w:t>
                  </w:r>
                </w:p>
              </w:tc>
              <w:tc>
                <w:tcPr>
                  <w:tcW w:w="486" w:type="dxa"/>
                  <w:tcBorders>
                    <w:top w:val="single" w:sz="4" w:space="0" w:color="auto"/>
                    <w:left w:val="single" w:sz="4" w:space="0" w:color="auto"/>
                    <w:bottom w:val="single" w:sz="4" w:space="0" w:color="auto"/>
                    <w:right w:val="single" w:sz="4" w:space="0" w:color="auto"/>
                  </w:tcBorders>
                  <w:hideMark/>
                </w:tcPr>
                <w:p w14:paraId="087310CF" w14:textId="77777777" w:rsidR="001B5EBF" w:rsidRDefault="001B5EBF" w:rsidP="001B5EBF">
                  <w:pPr>
                    <w:spacing w:after="0" w:line="240" w:lineRule="auto"/>
                    <w:contextualSpacing/>
                    <w:mirrorIndents/>
                    <w:jc w:val="center"/>
                    <w:rPr>
                      <w:rFonts w:ascii="Times New Roman" w:hAnsi="Times New Roman" w:cs="Times New Roman"/>
                      <w:sz w:val="24"/>
                      <w:szCs w:val="24"/>
                      <w:lang w:val="en-GB" w:eastAsia="lv-LV"/>
                    </w:rPr>
                  </w:pPr>
                  <w:r>
                    <w:rPr>
                      <w:rFonts w:ascii="Times New Roman" w:hAnsi="Times New Roman" w:cs="Times New Roman"/>
                      <w:sz w:val="24"/>
                      <w:szCs w:val="24"/>
                      <w:lang w:val="en-GB" w:eastAsia="lv-LV"/>
                    </w:rPr>
                    <w:t>9.</w:t>
                  </w:r>
                </w:p>
              </w:tc>
            </w:tr>
            <w:tr w:rsidR="001B5EBF" w14:paraId="0730B2D4" w14:textId="77777777" w:rsidTr="001B5EBF">
              <w:trPr>
                <w:jc w:val="center"/>
              </w:trPr>
              <w:tc>
                <w:tcPr>
                  <w:tcW w:w="2722" w:type="dxa"/>
                  <w:tcBorders>
                    <w:top w:val="single" w:sz="4" w:space="0" w:color="auto"/>
                    <w:left w:val="single" w:sz="4" w:space="0" w:color="auto"/>
                    <w:bottom w:val="single" w:sz="4" w:space="0" w:color="auto"/>
                    <w:right w:val="single" w:sz="4" w:space="0" w:color="auto"/>
                  </w:tcBorders>
                  <w:hideMark/>
                </w:tcPr>
                <w:p w14:paraId="7D325E7F" w14:textId="52A71915" w:rsidR="001B5EBF" w:rsidRDefault="001B5EBF" w:rsidP="00712165">
                  <w:pPr>
                    <w:pStyle w:val="ListParagraph"/>
                    <w:numPr>
                      <w:ilvl w:val="0"/>
                      <w:numId w:val="615"/>
                    </w:numPr>
                    <w:spacing w:after="0" w:line="240" w:lineRule="auto"/>
                    <w:mirrorIndents/>
                    <w:rPr>
                      <w:rFonts w:ascii="Times New Roman" w:hAnsi="Times New Roman" w:cs="Times New Roman"/>
                      <w:sz w:val="24"/>
                      <w:szCs w:val="24"/>
                      <w:lang w:val="en-GB" w:eastAsia="lv-LV"/>
                    </w:rPr>
                  </w:pPr>
                  <w:proofErr w:type="spellStart"/>
                  <w:r>
                    <w:rPr>
                      <w:rFonts w:ascii="Times New Roman" w:hAnsi="Times New Roman" w:cs="Times New Roman"/>
                      <w:sz w:val="24"/>
                      <w:szCs w:val="24"/>
                      <w:lang w:val="en-GB" w:eastAsia="lv-LV"/>
                    </w:rPr>
                    <w:t>kontroldarbs</w:t>
                  </w:r>
                  <w:proofErr w:type="spellEnd"/>
                </w:p>
              </w:tc>
              <w:tc>
                <w:tcPr>
                  <w:tcW w:w="534" w:type="dxa"/>
                  <w:tcBorders>
                    <w:top w:val="single" w:sz="4" w:space="0" w:color="auto"/>
                    <w:left w:val="single" w:sz="4" w:space="0" w:color="auto"/>
                    <w:bottom w:val="single" w:sz="4" w:space="0" w:color="auto"/>
                    <w:right w:val="single" w:sz="4" w:space="0" w:color="auto"/>
                  </w:tcBorders>
                  <w:hideMark/>
                </w:tcPr>
                <w:p w14:paraId="10603AEE" w14:textId="77777777" w:rsidR="001B5EBF" w:rsidRDefault="001B5EBF" w:rsidP="001B5EBF">
                  <w:pPr>
                    <w:spacing w:after="0" w:line="240" w:lineRule="auto"/>
                    <w:contextualSpacing/>
                    <w:mirrorIndents/>
                    <w:jc w:val="center"/>
                    <w:rPr>
                      <w:rFonts w:ascii="Times New Roman" w:hAnsi="Times New Roman" w:cs="Times New Roman"/>
                      <w:sz w:val="24"/>
                      <w:szCs w:val="24"/>
                      <w:highlight w:val="yellow"/>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tcPr>
                <w:p w14:paraId="56C17BA0"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c>
                <w:tcPr>
                  <w:tcW w:w="567" w:type="dxa"/>
                  <w:tcBorders>
                    <w:top w:val="single" w:sz="4" w:space="0" w:color="auto"/>
                    <w:left w:val="single" w:sz="4" w:space="0" w:color="auto"/>
                    <w:bottom w:val="single" w:sz="4" w:space="0" w:color="auto"/>
                    <w:right w:val="single" w:sz="4" w:space="0" w:color="auto"/>
                  </w:tcBorders>
                </w:tcPr>
                <w:p w14:paraId="57B087AF"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c>
                <w:tcPr>
                  <w:tcW w:w="567" w:type="dxa"/>
                  <w:tcBorders>
                    <w:top w:val="single" w:sz="4" w:space="0" w:color="auto"/>
                    <w:left w:val="single" w:sz="4" w:space="0" w:color="auto"/>
                    <w:bottom w:val="single" w:sz="4" w:space="0" w:color="auto"/>
                    <w:right w:val="single" w:sz="4" w:space="0" w:color="auto"/>
                  </w:tcBorders>
                  <w:hideMark/>
                </w:tcPr>
                <w:p w14:paraId="2A522742"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hideMark/>
                </w:tcPr>
                <w:p w14:paraId="2CB8CAEC"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tcPr>
                <w:p w14:paraId="484D7F33"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c>
                <w:tcPr>
                  <w:tcW w:w="486" w:type="dxa"/>
                  <w:tcBorders>
                    <w:top w:val="single" w:sz="4" w:space="0" w:color="auto"/>
                    <w:left w:val="single" w:sz="4" w:space="0" w:color="auto"/>
                    <w:bottom w:val="single" w:sz="4" w:space="0" w:color="auto"/>
                    <w:right w:val="single" w:sz="4" w:space="0" w:color="auto"/>
                  </w:tcBorders>
                </w:tcPr>
                <w:p w14:paraId="60159B98"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c>
                <w:tcPr>
                  <w:tcW w:w="486" w:type="dxa"/>
                  <w:tcBorders>
                    <w:top w:val="single" w:sz="4" w:space="0" w:color="auto"/>
                    <w:left w:val="single" w:sz="4" w:space="0" w:color="auto"/>
                    <w:bottom w:val="single" w:sz="4" w:space="0" w:color="auto"/>
                    <w:right w:val="single" w:sz="4" w:space="0" w:color="auto"/>
                  </w:tcBorders>
                  <w:hideMark/>
                </w:tcPr>
                <w:p w14:paraId="37FF0EC7"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486" w:type="dxa"/>
                  <w:tcBorders>
                    <w:top w:val="single" w:sz="4" w:space="0" w:color="auto"/>
                    <w:left w:val="single" w:sz="4" w:space="0" w:color="auto"/>
                    <w:bottom w:val="single" w:sz="4" w:space="0" w:color="auto"/>
                    <w:right w:val="single" w:sz="4" w:space="0" w:color="auto"/>
                  </w:tcBorders>
                </w:tcPr>
                <w:p w14:paraId="4EE6CC19"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r>
            <w:tr w:rsidR="001B5EBF" w14:paraId="31850BC7" w14:textId="77777777" w:rsidTr="001B5EBF">
              <w:trPr>
                <w:jc w:val="center"/>
              </w:trPr>
              <w:tc>
                <w:tcPr>
                  <w:tcW w:w="2722" w:type="dxa"/>
                  <w:tcBorders>
                    <w:top w:val="single" w:sz="4" w:space="0" w:color="auto"/>
                    <w:left w:val="single" w:sz="4" w:space="0" w:color="auto"/>
                    <w:bottom w:val="single" w:sz="4" w:space="0" w:color="auto"/>
                    <w:right w:val="single" w:sz="4" w:space="0" w:color="auto"/>
                  </w:tcBorders>
                  <w:hideMark/>
                </w:tcPr>
                <w:p w14:paraId="72491706" w14:textId="6B4C8A13" w:rsidR="001B5EBF" w:rsidRDefault="001B5EBF" w:rsidP="00712165">
                  <w:pPr>
                    <w:pStyle w:val="ListParagraph"/>
                    <w:numPr>
                      <w:ilvl w:val="0"/>
                      <w:numId w:val="615"/>
                    </w:numPr>
                    <w:spacing w:after="0" w:line="240" w:lineRule="auto"/>
                    <w:mirrorIndents/>
                    <w:rPr>
                      <w:rFonts w:ascii="Times New Roman" w:hAnsi="Times New Roman" w:cs="Times New Roman"/>
                      <w:sz w:val="24"/>
                      <w:szCs w:val="24"/>
                      <w:lang w:val="en-GB" w:eastAsia="lv-LV"/>
                    </w:rPr>
                  </w:pPr>
                  <w:proofErr w:type="spellStart"/>
                  <w:r>
                    <w:rPr>
                      <w:rFonts w:ascii="Times New Roman" w:hAnsi="Times New Roman" w:cs="Times New Roman"/>
                      <w:sz w:val="24"/>
                      <w:szCs w:val="24"/>
                      <w:lang w:val="en-GB" w:eastAsia="lv-LV"/>
                    </w:rPr>
                    <w:t>kontroldarbs</w:t>
                  </w:r>
                  <w:proofErr w:type="spellEnd"/>
                </w:p>
              </w:tc>
              <w:tc>
                <w:tcPr>
                  <w:tcW w:w="534" w:type="dxa"/>
                  <w:tcBorders>
                    <w:top w:val="single" w:sz="4" w:space="0" w:color="auto"/>
                    <w:left w:val="single" w:sz="4" w:space="0" w:color="auto"/>
                    <w:bottom w:val="single" w:sz="4" w:space="0" w:color="auto"/>
                    <w:right w:val="single" w:sz="4" w:space="0" w:color="auto"/>
                  </w:tcBorders>
                </w:tcPr>
                <w:p w14:paraId="7905413B"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c>
                <w:tcPr>
                  <w:tcW w:w="567" w:type="dxa"/>
                  <w:tcBorders>
                    <w:top w:val="single" w:sz="4" w:space="0" w:color="auto"/>
                    <w:left w:val="single" w:sz="4" w:space="0" w:color="auto"/>
                    <w:bottom w:val="single" w:sz="4" w:space="0" w:color="auto"/>
                    <w:right w:val="single" w:sz="4" w:space="0" w:color="auto"/>
                  </w:tcBorders>
                  <w:hideMark/>
                </w:tcPr>
                <w:p w14:paraId="59A45E9B"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tcPr>
                <w:p w14:paraId="11CE48FD"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c>
                <w:tcPr>
                  <w:tcW w:w="567" w:type="dxa"/>
                  <w:tcBorders>
                    <w:top w:val="single" w:sz="4" w:space="0" w:color="auto"/>
                    <w:left w:val="single" w:sz="4" w:space="0" w:color="auto"/>
                    <w:bottom w:val="single" w:sz="4" w:space="0" w:color="auto"/>
                    <w:right w:val="single" w:sz="4" w:space="0" w:color="auto"/>
                  </w:tcBorders>
                  <w:hideMark/>
                </w:tcPr>
                <w:p w14:paraId="31D2BBDF"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tcPr>
                <w:p w14:paraId="7C7E290F"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c>
                <w:tcPr>
                  <w:tcW w:w="567" w:type="dxa"/>
                  <w:tcBorders>
                    <w:top w:val="single" w:sz="4" w:space="0" w:color="auto"/>
                    <w:left w:val="single" w:sz="4" w:space="0" w:color="auto"/>
                    <w:bottom w:val="single" w:sz="4" w:space="0" w:color="auto"/>
                    <w:right w:val="single" w:sz="4" w:space="0" w:color="auto"/>
                  </w:tcBorders>
                  <w:hideMark/>
                </w:tcPr>
                <w:p w14:paraId="0EFA167E"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486" w:type="dxa"/>
                  <w:tcBorders>
                    <w:top w:val="single" w:sz="4" w:space="0" w:color="auto"/>
                    <w:left w:val="single" w:sz="4" w:space="0" w:color="auto"/>
                    <w:bottom w:val="single" w:sz="4" w:space="0" w:color="auto"/>
                    <w:right w:val="single" w:sz="4" w:space="0" w:color="auto"/>
                  </w:tcBorders>
                </w:tcPr>
                <w:p w14:paraId="2B3DA4EF"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c>
                <w:tcPr>
                  <w:tcW w:w="486" w:type="dxa"/>
                  <w:tcBorders>
                    <w:top w:val="single" w:sz="4" w:space="0" w:color="auto"/>
                    <w:left w:val="single" w:sz="4" w:space="0" w:color="auto"/>
                    <w:bottom w:val="single" w:sz="4" w:space="0" w:color="auto"/>
                    <w:right w:val="single" w:sz="4" w:space="0" w:color="auto"/>
                  </w:tcBorders>
                  <w:hideMark/>
                </w:tcPr>
                <w:p w14:paraId="76ED3166"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486" w:type="dxa"/>
                  <w:tcBorders>
                    <w:top w:val="single" w:sz="4" w:space="0" w:color="auto"/>
                    <w:left w:val="single" w:sz="4" w:space="0" w:color="auto"/>
                    <w:bottom w:val="single" w:sz="4" w:space="0" w:color="auto"/>
                    <w:right w:val="single" w:sz="4" w:space="0" w:color="auto"/>
                  </w:tcBorders>
                </w:tcPr>
                <w:p w14:paraId="048D0853"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r>
            <w:tr w:rsidR="001B5EBF" w14:paraId="2C858742" w14:textId="77777777" w:rsidTr="001B5EBF">
              <w:trPr>
                <w:jc w:val="center"/>
              </w:trPr>
              <w:tc>
                <w:tcPr>
                  <w:tcW w:w="2722" w:type="dxa"/>
                  <w:tcBorders>
                    <w:top w:val="single" w:sz="4" w:space="0" w:color="auto"/>
                    <w:left w:val="single" w:sz="4" w:space="0" w:color="auto"/>
                    <w:bottom w:val="single" w:sz="4" w:space="0" w:color="auto"/>
                    <w:right w:val="single" w:sz="4" w:space="0" w:color="auto"/>
                  </w:tcBorders>
                  <w:hideMark/>
                </w:tcPr>
                <w:p w14:paraId="5821B0E6" w14:textId="2F3BA396" w:rsidR="001B5EBF" w:rsidRDefault="001B5EBF" w:rsidP="00712165">
                  <w:pPr>
                    <w:pStyle w:val="ListParagraph"/>
                    <w:numPr>
                      <w:ilvl w:val="0"/>
                      <w:numId w:val="615"/>
                    </w:numPr>
                    <w:spacing w:after="0" w:line="240" w:lineRule="auto"/>
                    <w:mirrorIndents/>
                    <w:rPr>
                      <w:rFonts w:ascii="Times New Roman" w:hAnsi="Times New Roman" w:cs="Times New Roman"/>
                      <w:sz w:val="24"/>
                      <w:szCs w:val="24"/>
                      <w:lang w:val="en-GB" w:eastAsia="lv-LV"/>
                    </w:rPr>
                  </w:pPr>
                  <w:proofErr w:type="spellStart"/>
                  <w:r>
                    <w:rPr>
                      <w:rFonts w:ascii="Times New Roman" w:hAnsi="Times New Roman" w:cs="Times New Roman"/>
                      <w:sz w:val="24"/>
                      <w:szCs w:val="24"/>
                      <w:lang w:val="en-GB" w:eastAsia="lv-LV"/>
                    </w:rPr>
                    <w:t>kontroldarbs</w:t>
                  </w:r>
                  <w:proofErr w:type="spellEnd"/>
                </w:p>
              </w:tc>
              <w:tc>
                <w:tcPr>
                  <w:tcW w:w="534" w:type="dxa"/>
                  <w:tcBorders>
                    <w:top w:val="single" w:sz="4" w:space="0" w:color="auto"/>
                    <w:left w:val="single" w:sz="4" w:space="0" w:color="auto"/>
                    <w:bottom w:val="single" w:sz="4" w:space="0" w:color="auto"/>
                    <w:right w:val="single" w:sz="4" w:space="0" w:color="auto"/>
                  </w:tcBorders>
                </w:tcPr>
                <w:p w14:paraId="1F8C5F11"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c>
                <w:tcPr>
                  <w:tcW w:w="567" w:type="dxa"/>
                  <w:tcBorders>
                    <w:top w:val="single" w:sz="4" w:space="0" w:color="auto"/>
                    <w:left w:val="single" w:sz="4" w:space="0" w:color="auto"/>
                    <w:bottom w:val="single" w:sz="4" w:space="0" w:color="auto"/>
                    <w:right w:val="single" w:sz="4" w:space="0" w:color="auto"/>
                  </w:tcBorders>
                </w:tcPr>
                <w:p w14:paraId="6727DE26"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c>
                <w:tcPr>
                  <w:tcW w:w="567" w:type="dxa"/>
                  <w:tcBorders>
                    <w:top w:val="single" w:sz="4" w:space="0" w:color="auto"/>
                    <w:left w:val="single" w:sz="4" w:space="0" w:color="auto"/>
                    <w:bottom w:val="single" w:sz="4" w:space="0" w:color="auto"/>
                    <w:right w:val="single" w:sz="4" w:space="0" w:color="auto"/>
                  </w:tcBorders>
                  <w:hideMark/>
                </w:tcPr>
                <w:p w14:paraId="7F8242E0"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hideMark/>
                </w:tcPr>
                <w:p w14:paraId="434C7ADE"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tcPr>
                <w:p w14:paraId="68127B46"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c>
                <w:tcPr>
                  <w:tcW w:w="567" w:type="dxa"/>
                  <w:tcBorders>
                    <w:top w:val="single" w:sz="4" w:space="0" w:color="auto"/>
                    <w:left w:val="single" w:sz="4" w:space="0" w:color="auto"/>
                    <w:bottom w:val="single" w:sz="4" w:space="0" w:color="auto"/>
                    <w:right w:val="single" w:sz="4" w:space="0" w:color="auto"/>
                  </w:tcBorders>
                </w:tcPr>
                <w:p w14:paraId="28102A76"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c>
                <w:tcPr>
                  <w:tcW w:w="486" w:type="dxa"/>
                  <w:tcBorders>
                    <w:top w:val="single" w:sz="4" w:space="0" w:color="auto"/>
                    <w:left w:val="single" w:sz="4" w:space="0" w:color="auto"/>
                    <w:bottom w:val="single" w:sz="4" w:space="0" w:color="auto"/>
                    <w:right w:val="single" w:sz="4" w:space="0" w:color="auto"/>
                  </w:tcBorders>
                  <w:hideMark/>
                </w:tcPr>
                <w:p w14:paraId="0F39B847"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486" w:type="dxa"/>
                  <w:tcBorders>
                    <w:top w:val="single" w:sz="4" w:space="0" w:color="auto"/>
                    <w:left w:val="single" w:sz="4" w:space="0" w:color="auto"/>
                    <w:bottom w:val="single" w:sz="4" w:space="0" w:color="auto"/>
                    <w:right w:val="single" w:sz="4" w:space="0" w:color="auto"/>
                  </w:tcBorders>
                  <w:hideMark/>
                </w:tcPr>
                <w:p w14:paraId="345F333E"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486" w:type="dxa"/>
                  <w:tcBorders>
                    <w:top w:val="single" w:sz="4" w:space="0" w:color="auto"/>
                    <w:left w:val="single" w:sz="4" w:space="0" w:color="auto"/>
                    <w:bottom w:val="single" w:sz="4" w:space="0" w:color="auto"/>
                    <w:right w:val="single" w:sz="4" w:space="0" w:color="auto"/>
                  </w:tcBorders>
                </w:tcPr>
                <w:p w14:paraId="433D94E2"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p>
              </w:tc>
            </w:tr>
            <w:tr w:rsidR="001B5EBF" w14:paraId="2A24D23C" w14:textId="77777777" w:rsidTr="001B5EBF">
              <w:trPr>
                <w:jc w:val="center"/>
              </w:trPr>
              <w:tc>
                <w:tcPr>
                  <w:tcW w:w="2722" w:type="dxa"/>
                  <w:tcBorders>
                    <w:top w:val="single" w:sz="4" w:space="0" w:color="auto"/>
                    <w:left w:val="single" w:sz="4" w:space="0" w:color="auto"/>
                    <w:bottom w:val="single" w:sz="4" w:space="0" w:color="auto"/>
                    <w:right w:val="single" w:sz="4" w:space="0" w:color="auto"/>
                  </w:tcBorders>
                  <w:hideMark/>
                </w:tcPr>
                <w:p w14:paraId="19A2AAB2" w14:textId="613C42BD" w:rsidR="001B5EBF" w:rsidRPr="00240C28" w:rsidRDefault="00240C28" w:rsidP="001B5EBF">
                  <w:pPr>
                    <w:spacing w:after="0" w:line="240" w:lineRule="auto"/>
                    <w:ind w:left="360"/>
                    <w:mirrorIndents/>
                    <w:rPr>
                      <w:rFonts w:ascii="Times New Roman" w:hAnsi="Times New Roman" w:cs="Times New Roman"/>
                      <w:sz w:val="24"/>
                      <w:szCs w:val="24"/>
                      <w:lang w:eastAsia="lv-LV"/>
                    </w:rPr>
                  </w:pPr>
                  <w:r w:rsidRPr="00240C28">
                    <w:rPr>
                      <w:rFonts w:ascii="Times New Roman" w:hAnsi="Times New Roman" w:cs="Times New Roman"/>
                      <w:sz w:val="24"/>
                      <w:szCs w:val="24"/>
                      <w:lang w:eastAsia="lv-LV"/>
                    </w:rPr>
                    <w:t xml:space="preserve">4. </w:t>
                  </w:r>
                  <w:r w:rsidR="001B5EBF" w:rsidRPr="00240C28">
                    <w:rPr>
                      <w:rFonts w:ascii="Times New Roman" w:hAnsi="Times New Roman" w:cs="Times New Roman"/>
                      <w:sz w:val="24"/>
                      <w:szCs w:val="24"/>
                      <w:lang w:eastAsia="lv-LV"/>
                    </w:rPr>
                    <w:t>Mājas darbs</w:t>
                  </w:r>
                </w:p>
              </w:tc>
              <w:tc>
                <w:tcPr>
                  <w:tcW w:w="534" w:type="dxa"/>
                  <w:tcBorders>
                    <w:top w:val="single" w:sz="4" w:space="0" w:color="auto"/>
                    <w:left w:val="single" w:sz="4" w:space="0" w:color="auto"/>
                    <w:bottom w:val="single" w:sz="4" w:space="0" w:color="auto"/>
                    <w:right w:val="single" w:sz="4" w:space="0" w:color="auto"/>
                  </w:tcBorders>
                  <w:hideMark/>
                </w:tcPr>
                <w:p w14:paraId="107B3F97"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hideMark/>
                </w:tcPr>
                <w:p w14:paraId="63433DEC"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hideMark/>
                </w:tcPr>
                <w:p w14:paraId="25AB7E2C"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hideMark/>
                </w:tcPr>
                <w:p w14:paraId="3F1425FE"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hideMark/>
                </w:tcPr>
                <w:p w14:paraId="03024A1C"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hideMark/>
                </w:tcPr>
                <w:p w14:paraId="09E1B691"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486" w:type="dxa"/>
                  <w:tcBorders>
                    <w:top w:val="single" w:sz="4" w:space="0" w:color="auto"/>
                    <w:left w:val="single" w:sz="4" w:space="0" w:color="auto"/>
                    <w:bottom w:val="single" w:sz="4" w:space="0" w:color="auto"/>
                    <w:right w:val="single" w:sz="4" w:space="0" w:color="auto"/>
                  </w:tcBorders>
                  <w:hideMark/>
                </w:tcPr>
                <w:p w14:paraId="33259A77"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486" w:type="dxa"/>
                  <w:tcBorders>
                    <w:top w:val="single" w:sz="4" w:space="0" w:color="auto"/>
                    <w:left w:val="single" w:sz="4" w:space="0" w:color="auto"/>
                    <w:bottom w:val="single" w:sz="4" w:space="0" w:color="auto"/>
                    <w:right w:val="single" w:sz="4" w:space="0" w:color="auto"/>
                  </w:tcBorders>
                  <w:hideMark/>
                </w:tcPr>
                <w:p w14:paraId="44A3A422"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486" w:type="dxa"/>
                  <w:tcBorders>
                    <w:top w:val="single" w:sz="4" w:space="0" w:color="auto"/>
                    <w:left w:val="single" w:sz="4" w:space="0" w:color="auto"/>
                    <w:bottom w:val="single" w:sz="4" w:space="0" w:color="auto"/>
                    <w:right w:val="single" w:sz="4" w:space="0" w:color="auto"/>
                  </w:tcBorders>
                  <w:hideMark/>
                </w:tcPr>
                <w:p w14:paraId="54DC7FEF"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r>
            <w:tr w:rsidR="001B5EBF" w14:paraId="62352B46" w14:textId="77777777" w:rsidTr="001B5EBF">
              <w:trPr>
                <w:jc w:val="center"/>
              </w:trPr>
              <w:tc>
                <w:tcPr>
                  <w:tcW w:w="2722" w:type="dxa"/>
                  <w:tcBorders>
                    <w:top w:val="single" w:sz="4" w:space="0" w:color="auto"/>
                    <w:left w:val="single" w:sz="4" w:space="0" w:color="auto"/>
                    <w:bottom w:val="single" w:sz="4" w:space="0" w:color="auto"/>
                    <w:right w:val="single" w:sz="4" w:space="0" w:color="auto"/>
                  </w:tcBorders>
                  <w:hideMark/>
                </w:tcPr>
                <w:p w14:paraId="61A21C8A" w14:textId="5FD9424C" w:rsidR="001B5EBF" w:rsidRPr="00240C28" w:rsidRDefault="00240C28" w:rsidP="001B5EBF">
                  <w:pPr>
                    <w:spacing w:after="0" w:line="240" w:lineRule="auto"/>
                    <w:ind w:left="360"/>
                    <w:mirrorIndents/>
                    <w:rPr>
                      <w:rFonts w:ascii="Times New Roman" w:hAnsi="Times New Roman" w:cs="Times New Roman"/>
                      <w:sz w:val="24"/>
                      <w:szCs w:val="24"/>
                      <w:lang w:eastAsia="lv-LV"/>
                    </w:rPr>
                  </w:pPr>
                  <w:r>
                    <w:rPr>
                      <w:rFonts w:ascii="Times New Roman" w:hAnsi="Times New Roman" w:cs="Times New Roman"/>
                      <w:sz w:val="24"/>
                      <w:szCs w:val="24"/>
                      <w:lang w:eastAsia="lv-LV"/>
                    </w:rPr>
                    <w:t xml:space="preserve">5. </w:t>
                  </w:r>
                  <w:r w:rsidR="001B5EBF" w:rsidRPr="00240C28">
                    <w:rPr>
                      <w:rFonts w:ascii="Times New Roman" w:hAnsi="Times New Roman" w:cs="Times New Roman"/>
                      <w:sz w:val="24"/>
                      <w:szCs w:val="24"/>
                      <w:lang w:eastAsia="lv-LV"/>
                    </w:rPr>
                    <w:t>Eksāmens</w:t>
                  </w:r>
                </w:p>
              </w:tc>
              <w:tc>
                <w:tcPr>
                  <w:tcW w:w="534" w:type="dxa"/>
                  <w:tcBorders>
                    <w:top w:val="single" w:sz="4" w:space="0" w:color="auto"/>
                    <w:left w:val="single" w:sz="4" w:space="0" w:color="auto"/>
                    <w:bottom w:val="single" w:sz="4" w:space="0" w:color="auto"/>
                    <w:right w:val="single" w:sz="4" w:space="0" w:color="auto"/>
                  </w:tcBorders>
                  <w:hideMark/>
                </w:tcPr>
                <w:p w14:paraId="232DC4AF"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hideMark/>
                </w:tcPr>
                <w:p w14:paraId="2DDF2C4A"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hideMark/>
                </w:tcPr>
                <w:p w14:paraId="65B2EDFE"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hideMark/>
                </w:tcPr>
                <w:p w14:paraId="1C6124AF"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hideMark/>
                </w:tcPr>
                <w:p w14:paraId="55C90745"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567" w:type="dxa"/>
                  <w:tcBorders>
                    <w:top w:val="single" w:sz="4" w:space="0" w:color="auto"/>
                    <w:left w:val="single" w:sz="4" w:space="0" w:color="auto"/>
                    <w:bottom w:val="single" w:sz="4" w:space="0" w:color="auto"/>
                    <w:right w:val="single" w:sz="4" w:space="0" w:color="auto"/>
                  </w:tcBorders>
                  <w:hideMark/>
                </w:tcPr>
                <w:p w14:paraId="1C28B6AA"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486" w:type="dxa"/>
                  <w:tcBorders>
                    <w:top w:val="single" w:sz="4" w:space="0" w:color="auto"/>
                    <w:left w:val="single" w:sz="4" w:space="0" w:color="auto"/>
                    <w:bottom w:val="single" w:sz="4" w:space="0" w:color="auto"/>
                    <w:right w:val="single" w:sz="4" w:space="0" w:color="auto"/>
                  </w:tcBorders>
                  <w:hideMark/>
                </w:tcPr>
                <w:p w14:paraId="60F44E01"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486" w:type="dxa"/>
                  <w:tcBorders>
                    <w:top w:val="single" w:sz="4" w:space="0" w:color="auto"/>
                    <w:left w:val="single" w:sz="4" w:space="0" w:color="auto"/>
                    <w:bottom w:val="single" w:sz="4" w:space="0" w:color="auto"/>
                    <w:right w:val="single" w:sz="4" w:space="0" w:color="auto"/>
                  </w:tcBorders>
                  <w:hideMark/>
                </w:tcPr>
                <w:p w14:paraId="176169B0"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c>
                <w:tcPr>
                  <w:tcW w:w="486" w:type="dxa"/>
                  <w:tcBorders>
                    <w:top w:val="single" w:sz="4" w:space="0" w:color="auto"/>
                    <w:left w:val="single" w:sz="4" w:space="0" w:color="auto"/>
                    <w:bottom w:val="single" w:sz="4" w:space="0" w:color="auto"/>
                    <w:right w:val="single" w:sz="4" w:space="0" w:color="auto"/>
                  </w:tcBorders>
                  <w:hideMark/>
                </w:tcPr>
                <w:p w14:paraId="0F2038F1" w14:textId="77777777" w:rsidR="001B5EBF" w:rsidRDefault="001B5EBF" w:rsidP="001B5EBF">
                  <w:pPr>
                    <w:spacing w:after="0" w:line="240" w:lineRule="auto"/>
                    <w:contextualSpacing/>
                    <w:mirrorIndents/>
                    <w:jc w:val="center"/>
                    <w:rPr>
                      <w:rFonts w:ascii="Times New Roman" w:hAnsi="Times New Roman" w:cs="Times New Roman"/>
                      <w:sz w:val="24"/>
                      <w:szCs w:val="24"/>
                      <w:lang w:eastAsia="lv-LV"/>
                    </w:rPr>
                  </w:pPr>
                  <w:r>
                    <w:rPr>
                      <w:rFonts w:ascii="Times New Roman" w:hAnsi="Times New Roman" w:cs="Times New Roman"/>
                      <w:sz w:val="24"/>
                      <w:szCs w:val="24"/>
                      <w:lang w:eastAsia="lv-LV"/>
                    </w:rPr>
                    <w:t>x</w:t>
                  </w:r>
                </w:p>
              </w:tc>
            </w:tr>
          </w:tbl>
          <w:p w14:paraId="351CDEBA" w14:textId="35D1689A"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172F381E" w14:textId="77777777" w:rsidTr="00345324">
        <w:tc>
          <w:tcPr>
            <w:tcW w:w="9633" w:type="dxa"/>
            <w:gridSpan w:val="2"/>
            <w:shd w:val="clear" w:color="auto" w:fill="auto"/>
            <w:vAlign w:val="center"/>
          </w:tcPr>
          <w:p w14:paraId="28924077"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0DBFEE8C"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0010D6D0" w14:textId="77777777" w:rsidTr="00345324">
        <w:tc>
          <w:tcPr>
            <w:tcW w:w="9633" w:type="dxa"/>
            <w:gridSpan w:val="2"/>
            <w:shd w:val="clear" w:color="auto" w:fill="auto"/>
            <w:vAlign w:val="center"/>
          </w:tcPr>
          <w:p w14:paraId="0988A6C7" w14:textId="77777777" w:rsidR="00340F04" w:rsidRPr="00DE6F7B" w:rsidRDefault="00340F04" w:rsidP="00712165">
            <w:pPr>
              <w:pStyle w:val="ListParagraph"/>
              <w:numPr>
                <w:ilvl w:val="0"/>
                <w:numId w:val="54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Olver</w:t>
            </w:r>
            <w:proofErr w:type="spellEnd"/>
            <w:r w:rsidRPr="00DE6F7B">
              <w:rPr>
                <w:rFonts w:ascii="Times New Roman" w:hAnsi="Times New Roman" w:cs="Times New Roman"/>
                <w:sz w:val="24"/>
                <w:szCs w:val="24"/>
                <w:lang w:eastAsia="lv-LV"/>
              </w:rPr>
              <w:t xml:space="preserve">, P. </w:t>
            </w:r>
            <w:proofErr w:type="spellStart"/>
            <w:r w:rsidRPr="00DE6F7B">
              <w:rPr>
                <w:rFonts w:ascii="Times New Roman" w:hAnsi="Times New Roman" w:cs="Times New Roman"/>
                <w:sz w:val="24"/>
                <w:szCs w:val="24"/>
                <w:lang w:eastAsia="lv-LV"/>
              </w:rPr>
              <w:t>Complex</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Analysis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Conformal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Mappings</w:t>
            </w:r>
            <w:proofErr w:type="spellEnd"/>
            <w:r w:rsidRPr="00DE6F7B">
              <w:rPr>
                <w:rFonts w:ascii="Times New Roman" w:hAnsi="Times New Roman" w:cs="Times New Roman"/>
                <w:sz w:val="24"/>
                <w:szCs w:val="24"/>
                <w:lang w:eastAsia="lv-LV"/>
              </w:rPr>
              <w:t>, 2018 Pieejams: http://www-users.math.umn.edu/~olver/ln_/cml.pdf</w:t>
            </w:r>
          </w:p>
          <w:p w14:paraId="5A72C588" w14:textId="77777777" w:rsidR="00345324" w:rsidRPr="00DE6F7B" w:rsidRDefault="00340F04" w:rsidP="00712165">
            <w:pPr>
              <w:pStyle w:val="ListParagraph"/>
              <w:numPr>
                <w:ilvl w:val="0"/>
                <w:numId w:val="54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Riley</w:t>
            </w:r>
            <w:proofErr w:type="spellEnd"/>
            <w:r w:rsidRPr="00DE6F7B">
              <w:rPr>
                <w:rFonts w:ascii="Times New Roman" w:hAnsi="Times New Roman" w:cs="Times New Roman"/>
                <w:sz w:val="24"/>
                <w:szCs w:val="24"/>
                <w:lang w:eastAsia="lv-LV"/>
              </w:rPr>
              <w:t xml:space="preserve">, K., </w:t>
            </w:r>
            <w:proofErr w:type="spellStart"/>
            <w:r w:rsidRPr="00DE6F7B">
              <w:rPr>
                <w:rFonts w:ascii="Times New Roman" w:hAnsi="Times New Roman" w:cs="Times New Roman"/>
                <w:sz w:val="24"/>
                <w:szCs w:val="24"/>
                <w:lang w:eastAsia="lv-LV"/>
              </w:rPr>
              <w:t>Hobson</w:t>
            </w:r>
            <w:proofErr w:type="spellEnd"/>
            <w:r w:rsidRPr="00DE6F7B">
              <w:rPr>
                <w:rFonts w:ascii="Times New Roman" w:hAnsi="Times New Roman" w:cs="Times New Roman"/>
                <w:sz w:val="24"/>
                <w:szCs w:val="24"/>
                <w:lang w:eastAsia="lv-LV"/>
              </w:rPr>
              <w:t xml:space="preserve">, M., </w:t>
            </w:r>
            <w:proofErr w:type="spellStart"/>
            <w:r w:rsidRPr="00DE6F7B">
              <w:rPr>
                <w:rFonts w:ascii="Times New Roman" w:hAnsi="Times New Roman" w:cs="Times New Roman"/>
                <w:sz w:val="24"/>
                <w:szCs w:val="24"/>
                <w:lang w:eastAsia="lv-LV"/>
              </w:rPr>
              <w:t>Bence</w:t>
            </w:r>
            <w:proofErr w:type="spellEnd"/>
            <w:r w:rsidRPr="00DE6F7B">
              <w:rPr>
                <w:rFonts w:ascii="Times New Roman" w:hAnsi="Times New Roman" w:cs="Times New Roman"/>
                <w:sz w:val="24"/>
                <w:szCs w:val="24"/>
                <w:lang w:eastAsia="lv-LV"/>
              </w:rPr>
              <w:t xml:space="preserve">, S. </w:t>
            </w:r>
            <w:proofErr w:type="spellStart"/>
            <w:r w:rsidRPr="00DE6F7B">
              <w:rPr>
                <w:rFonts w:ascii="Times New Roman" w:hAnsi="Times New Roman" w:cs="Times New Roman"/>
                <w:sz w:val="24"/>
                <w:szCs w:val="24"/>
                <w:lang w:eastAsia="lv-LV"/>
              </w:rPr>
              <w:t>Mathematical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Methods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Engineering.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xml:space="preserve">, 2008 </w:t>
            </w:r>
          </w:p>
        </w:tc>
      </w:tr>
      <w:tr w:rsidR="00345324" w:rsidRPr="00DE6F7B" w14:paraId="2498BFED" w14:textId="77777777" w:rsidTr="00345324">
        <w:tc>
          <w:tcPr>
            <w:tcW w:w="9633" w:type="dxa"/>
            <w:gridSpan w:val="2"/>
            <w:shd w:val="clear" w:color="auto" w:fill="auto"/>
            <w:vAlign w:val="center"/>
          </w:tcPr>
          <w:p w14:paraId="210DAC53"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2BB58283" w14:textId="77777777" w:rsidTr="00345324">
        <w:tc>
          <w:tcPr>
            <w:tcW w:w="9633" w:type="dxa"/>
            <w:gridSpan w:val="2"/>
            <w:shd w:val="clear" w:color="auto" w:fill="auto"/>
            <w:vAlign w:val="center"/>
          </w:tcPr>
          <w:p w14:paraId="1307AB10" w14:textId="77777777" w:rsidR="00340F04" w:rsidRPr="00DE6F7B" w:rsidRDefault="00340F04" w:rsidP="00712165">
            <w:pPr>
              <w:pStyle w:val="ListParagraph"/>
              <w:numPr>
                <w:ilvl w:val="0"/>
                <w:numId w:val="541"/>
              </w:numPr>
              <w:spacing w:after="0" w:line="240" w:lineRule="auto"/>
              <w:rPr>
                <w:rFonts w:ascii="Times New Roman" w:hAnsi="Times New Roman" w:cs="Times New Roman"/>
                <w:b/>
                <w:bCs/>
                <w:i/>
                <w:sz w:val="24"/>
                <w:szCs w:val="24"/>
              </w:rPr>
            </w:pPr>
            <w:r w:rsidRPr="00DE6F7B">
              <w:rPr>
                <w:rFonts w:ascii="Times New Roman" w:eastAsia="Times New Roman" w:hAnsi="Times New Roman" w:cs="Times New Roman"/>
                <w:sz w:val="24"/>
                <w:szCs w:val="24"/>
              </w:rPr>
              <w:t xml:space="preserve">Berg, C. </w:t>
            </w:r>
            <w:proofErr w:type="spellStart"/>
            <w:r w:rsidRPr="00DE6F7B">
              <w:rPr>
                <w:rFonts w:ascii="Times New Roman" w:eastAsia="Times New Roman" w:hAnsi="Times New Roman" w:cs="Times New Roman"/>
                <w:sz w:val="24"/>
                <w:szCs w:val="24"/>
              </w:rPr>
              <w:t>Complex</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Analysis</w:t>
            </w:r>
            <w:proofErr w:type="spellEnd"/>
            <w:r w:rsidRPr="00DE6F7B">
              <w:rPr>
                <w:rFonts w:ascii="Times New Roman" w:eastAsia="Times New Roman" w:hAnsi="Times New Roman" w:cs="Times New Roman"/>
                <w:sz w:val="24"/>
                <w:szCs w:val="24"/>
              </w:rPr>
              <w:t xml:space="preserve">, 2012 Pieejams: </w:t>
            </w:r>
            <w:hyperlink r:id="rId23" w:history="1">
              <w:r w:rsidRPr="00DE6F7B">
                <w:rPr>
                  <w:rStyle w:val="Hyperlink"/>
                  <w:rFonts w:ascii="Times New Roman" w:eastAsia="Times New Roman" w:hAnsi="Times New Roman" w:cs="Times New Roman"/>
                  <w:sz w:val="24"/>
                  <w:szCs w:val="24"/>
                </w:rPr>
                <w:t>http://web.math.ku.dk/noter/filer/koman-12.pdf</w:t>
              </w:r>
            </w:hyperlink>
          </w:p>
          <w:p w14:paraId="283A2EA0" w14:textId="1C61C6E0" w:rsidR="00340F04" w:rsidRPr="00DE6F7B" w:rsidRDefault="00340F04" w:rsidP="00712165">
            <w:pPr>
              <w:pStyle w:val="ListParagraph"/>
              <w:numPr>
                <w:ilvl w:val="0"/>
                <w:numId w:val="541"/>
              </w:numPr>
              <w:spacing w:after="0" w:line="240" w:lineRule="auto"/>
              <w:rPr>
                <w:rFonts w:ascii="Times New Roman" w:hAnsi="Times New Roman" w:cs="Times New Roman"/>
                <w:b/>
                <w:bCs/>
                <w:i/>
                <w:sz w:val="24"/>
                <w:szCs w:val="24"/>
              </w:rPr>
            </w:pPr>
            <w:proofErr w:type="spellStart"/>
            <w:r w:rsidRPr="00DE6F7B">
              <w:rPr>
                <w:rFonts w:ascii="Times New Roman" w:eastAsia="Times New Roman" w:hAnsi="Times New Roman" w:cs="Times New Roman"/>
                <w:sz w:val="24"/>
                <w:szCs w:val="24"/>
              </w:rPr>
              <w:t>Cain</w:t>
            </w:r>
            <w:proofErr w:type="spellEnd"/>
            <w:r w:rsidRPr="00DE6F7B">
              <w:rPr>
                <w:rFonts w:ascii="Times New Roman" w:eastAsia="Times New Roman" w:hAnsi="Times New Roman" w:cs="Times New Roman"/>
                <w:sz w:val="24"/>
                <w:szCs w:val="24"/>
              </w:rPr>
              <w:t xml:space="preserve">, G. </w:t>
            </w:r>
            <w:proofErr w:type="spellStart"/>
            <w:r w:rsidRPr="00DE6F7B">
              <w:rPr>
                <w:rFonts w:ascii="Times New Roman" w:eastAsia="Times New Roman" w:hAnsi="Times New Roman" w:cs="Times New Roman"/>
                <w:sz w:val="24"/>
                <w:szCs w:val="24"/>
              </w:rPr>
              <w:t>Complex</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Analysis</w:t>
            </w:r>
            <w:proofErr w:type="spellEnd"/>
            <w:r w:rsidRPr="00DE6F7B">
              <w:rPr>
                <w:rFonts w:ascii="Times New Roman" w:eastAsia="Times New Roman" w:hAnsi="Times New Roman" w:cs="Times New Roman"/>
                <w:sz w:val="24"/>
                <w:szCs w:val="24"/>
              </w:rPr>
              <w:t>, 2001 Pieejams</w:t>
            </w:r>
            <w:r w:rsidR="00E748A2">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http://www.math.gatech.edu/~cain/winter99/complex.html</w:t>
            </w:r>
          </w:p>
          <w:p w14:paraId="5B1B713D" w14:textId="77777777" w:rsidR="00340F04" w:rsidRPr="00DE6F7B" w:rsidRDefault="00340F04" w:rsidP="00712165">
            <w:pPr>
              <w:pStyle w:val="ListParagraph"/>
              <w:numPr>
                <w:ilvl w:val="0"/>
                <w:numId w:val="541"/>
              </w:numPr>
              <w:spacing w:after="0" w:line="240" w:lineRule="auto"/>
              <w:rPr>
                <w:rFonts w:ascii="Times New Roman" w:hAnsi="Times New Roman" w:cs="Times New Roman"/>
                <w:b/>
                <w:bCs/>
                <w:i/>
                <w:sz w:val="24"/>
                <w:szCs w:val="24"/>
              </w:rPr>
            </w:pPr>
            <w:proofErr w:type="spellStart"/>
            <w:r w:rsidRPr="00DE6F7B">
              <w:rPr>
                <w:rFonts w:ascii="Times New Roman" w:eastAsia="Times New Roman" w:hAnsi="Times New Roman" w:cs="Times New Roman"/>
                <w:sz w:val="24"/>
                <w:szCs w:val="24"/>
              </w:rPr>
              <w:t>Chen</w:t>
            </w:r>
            <w:proofErr w:type="spellEnd"/>
            <w:r w:rsidRPr="00DE6F7B">
              <w:rPr>
                <w:rFonts w:ascii="Times New Roman" w:eastAsia="Times New Roman" w:hAnsi="Times New Roman" w:cs="Times New Roman"/>
                <w:sz w:val="24"/>
                <w:szCs w:val="24"/>
              </w:rPr>
              <w:t xml:space="preserve">, W. </w:t>
            </w:r>
            <w:proofErr w:type="spellStart"/>
            <w:r w:rsidRPr="00DE6F7B">
              <w:rPr>
                <w:rFonts w:ascii="Times New Roman" w:eastAsia="Times New Roman" w:hAnsi="Times New Roman" w:cs="Times New Roman"/>
                <w:sz w:val="24"/>
                <w:szCs w:val="24"/>
              </w:rPr>
              <w:t>Introduction</w:t>
            </w:r>
            <w:proofErr w:type="spellEnd"/>
            <w:r w:rsidRPr="00DE6F7B">
              <w:rPr>
                <w:rFonts w:ascii="Times New Roman" w:eastAsia="Times New Roman" w:hAnsi="Times New Roman" w:cs="Times New Roman"/>
                <w:sz w:val="24"/>
                <w:szCs w:val="24"/>
              </w:rPr>
              <w:t xml:space="preserve"> to </w:t>
            </w:r>
            <w:proofErr w:type="spellStart"/>
            <w:r w:rsidRPr="00DE6F7B">
              <w:rPr>
                <w:rFonts w:ascii="Times New Roman" w:eastAsia="Times New Roman" w:hAnsi="Times New Roman" w:cs="Times New Roman"/>
                <w:sz w:val="24"/>
                <w:szCs w:val="24"/>
              </w:rPr>
              <w:t>Complex</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Analysis</w:t>
            </w:r>
            <w:proofErr w:type="spellEnd"/>
            <w:r w:rsidRPr="00DE6F7B">
              <w:rPr>
                <w:rFonts w:ascii="Times New Roman" w:eastAsia="Times New Roman" w:hAnsi="Times New Roman" w:cs="Times New Roman"/>
                <w:sz w:val="24"/>
                <w:szCs w:val="24"/>
              </w:rPr>
              <w:t xml:space="preserve">, 2003 Pieejams: http://www.maths.mq.edu.au/~wchen/lnicafolder/lnica.html </w:t>
            </w:r>
          </w:p>
          <w:p w14:paraId="46D40514" w14:textId="77777777" w:rsidR="00340F04" w:rsidRPr="00DE6F7B" w:rsidRDefault="00340F04" w:rsidP="00712165">
            <w:pPr>
              <w:pStyle w:val="ListParagraph"/>
              <w:numPr>
                <w:ilvl w:val="0"/>
                <w:numId w:val="541"/>
              </w:numPr>
              <w:spacing w:after="0" w:line="240" w:lineRule="auto"/>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Cīrulis, T., Cīrule, D. Kompleksā mainīgā funkciju teorija. I, II. Rīga, LU, 2003</w:t>
            </w:r>
          </w:p>
          <w:p w14:paraId="4ED3BAE3" w14:textId="77777777" w:rsidR="00345324" w:rsidRPr="00DE6F7B" w:rsidRDefault="00340F04" w:rsidP="00712165">
            <w:pPr>
              <w:pStyle w:val="ListParagraph"/>
              <w:numPr>
                <w:ilvl w:val="0"/>
                <w:numId w:val="541"/>
              </w:numPr>
              <w:spacing w:after="0" w:line="240" w:lineRule="auto"/>
              <w:rPr>
                <w:rFonts w:ascii="Times New Roman" w:hAnsi="Times New Roman" w:cs="Times New Roman"/>
                <w:b/>
                <w:bCs/>
                <w:i/>
                <w:sz w:val="24"/>
                <w:szCs w:val="24"/>
              </w:rPr>
            </w:pPr>
            <w:r w:rsidRPr="00DE6F7B">
              <w:rPr>
                <w:rFonts w:ascii="Times New Roman" w:eastAsia="Times New Roman" w:hAnsi="Times New Roman" w:cs="Times New Roman"/>
                <w:sz w:val="24"/>
                <w:szCs w:val="24"/>
              </w:rPr>
              <w:t xml:space="preserve">Reinfelds, A. Kompleksi mainīgā funkciju teorija. </w:t>
            </w:r>
          </w:p>
        </w:tc>
      </w:tr>
      <w:tr w:rsidR="00345324" w:rsidRPr="00DE6F7B" w14:paraId="183BD38D" w14:textId="77777777" w:rsidTr="00345324">
        <w:tc>
          <w:tcPr>
            <w:tcW w:w="9633" w:type="dxa"/>
            <w:gridSpan w:val="2"/>
            <w:shd w:val="clear" w:color="auto" w:fill="auto"/>
            <w:vAlign w:val="center"/>
          </w:tcPr>
          <w:p w14:paraId="6D5CB294"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1B10CF0C" w14:textId="77777777" w:rsidTr="00345324">
        <w:tc>
          <w:tcPr>
            <w:tcW w:w="9633" w:type="dxa"/>
            <w:gridSpan w:val="2"/>
            <w:shd w:val="clear" w:color="auto" w:fill="auto"/>
            <w:vAlign w:val="center"/>
          </w:tcPr>
          <w:p w14:paraId="4A2F7E65"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eastAsia="Times New Roman" w:hAnsi="Times New Roman" w:cs="Times New Roman"/>
                <w:sz w:val="24"/>
                <w:szCs w:val="24"/>
              </w:rPr>
              <w:lastRenderedPageBreak/>
              <w:t xml:space="preserve">1. </w:t>
            </w:r>
            <w:proofErr w:type="spellStart"/>
            <w:r w:rsidRPr="00DE6F7B">
              <w:rPr>
                <w:rFonts w:ascii="Times New Roman" w:eastAsia="Times New Roman" w:hAnsi="Times New Roman" w:cs="Times New Roman"/>
                <w:sz w:val="24"/>
                <w:szCs w:val="24"/>
              </w:rPr>
              <w:t>Complex</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Analysis</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and</w:t>
            </w:r>
            <w:proofErr w:type="spellEnd"/>
            <w:r w:rsidRPr="00DE6F7B">
              <w:rPr>
                <w:rFonts w:ascii="Times New Roman" w:eastAsia="Times New Roman" w:hAnsi="Times New Roman" w:cs="Times New Roman"/>
                <w:sz w:val="24"/>
                <w:szCs w:val="24"/>
              </w:rPr>
              <w:t xml:space="preserve"> Operator </w:t>
            </w:r>
            <w:proofErr w:type="spellStart"/>
            <w:r w:rsidRPr="00DE6F7B">
              <w:rPr>
                <w:rFonts w:ascii="Times New Roman" w:eastAsia="Times New Roman" w:hAnsi="Times New Roman" w:cs="Times New Roman"/>
                <w:sz w:val="24"/>
                <w:szCs w:val="24"/>
              </w:rPr>
              <w:t>Theory</w:t>
            </w:r>
            <w:proofErr w:type="spellEnd"/>
            <w:r w:rsidRPr="00DE6F7B">
              <w:rPr>
                <w:rFonts w:ascii="Times New Roman" w:eastAsia="Times New Roman" w:hAnsi="Times New Roman" w:cs="Times New Roman"/>
                <w:sz w:val="24"/>
                <w:szCs w:val="24"/>
              </w:rPr>
              <w:t xml:space="preserve">, SCI </w:t>
            </w:r>
            <w:proofErr w:type="spellStart"/>
            <w:r w:rsidRPr="00DE6F7B">
              <w:rPr>
                <w:rFonts w:ascii="Times New Roman" w:eastAsia="Times New Roman" w:hAnsi="Times New Roman" w:cs="Times New Roman"/>
                <w:sz w:val="24"/>
                <w:szCs w:val="24"/>
              </w:rPr>
              <w:t>Journal</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Springer</w:t>
            </w:r>
            <w:proofErr w:type="spellEnd"/>
            <w:r w:rsidRPr="00DE6F7B">
              <w:rPr>
                <w:rFonts w:ascii="Times New Roman" w:eastAsia="Times New Roman" w:hAnsi="Times New Roman" w:cs="Times New Roman"/>
                <w:sz w:val="24"/>
                <w:szCs w:val="24"/>
              </w:rPr>
              <w:t xml:space="preserve"> </w:t>
            </w:r>
            <w:r w:rsidRPr="00DE6F7B">
              <w:rPr>
                <w:rFonts w:ascii="Times New Roman" w:eastAsia="Times New Roman" w:hAnsi="Times New Roman" w:cs="Times New Roman"/>
                <w:sz w:val="24"/>
                <w:szCs w:val="24"/>
              </w:rPr>
              <w:br/>
              <w:t xml:space="preserve">2. </w:t>
            </w:r>
            <w:proofErr w:type="spellStart"/>
            <w:r w:rsidRPr="00DE6F7B">
              <w:rPr>
                <w:rFonts w:ascii="Times New Roman" w:eastAsia="Times New Roman" w:hAnsi="Times New Roman" w:cs="Times New Roman"/>
                <w:sz w:val="24"/>
                <w:szCs w:val="24"/>
              </w:rPr>
              <w:t>Journal</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of</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Complex</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Analysis</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Hindawi</w:t>
            </w:r>
            <w:proofErr w:type="spellEnd"/>
          </w:p>
        </w:tc>
      </w:tr>
      <w:tr w:rsidR="00345324" w:rsidRPr="00DE6F7B" w14:paraId="525B9A1E" w14:textId="77777777" w:rsidTr="00774E1D">
        <w:tc>
          <w:tcPr>
            <w:tcW w:w="4250" w:type="dxa"/>
            <w:tcBorders>
              <w:bottom w:val="single" w:sz="4" w:space="0" w:color="auto"/>
            </w:tcBorders>
            <w:shd w:val="clear" w:color="auto" w:fill="auto"/>
            <w:vAlign w:val="center"/>
          </w:tcPr>
          <w:p w14:paraId="6EE3B77A"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tcBorders>
              <w:bottom w:val="single" w:sz="4" w:space="0" w:color="auto"/>
            </w:tcBorders>
            <w:shd w:val="clear" w:color="auto" w:fill="auto"/>
            <w:vAlign w:val="center"/>
          </w:tcPr>
          <w:p w14:paraId="3102C566"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r w:rsidR="00345324" w:rsidRPr="00DE6F7B" w14:paraId="5C3FCB94" w14:textId="77777777" w:rsidTr="00774E1D">
        <w:tc>
          <w:tcPr>
            <w:tcW w:w="9633" w:type="dxa"/>
            <w:gridSpan w:val="2"/>
            <w:tcBorders>
              <w:top w:val="single" w:sz="4" w:space="0" w:color="auto"/>
              <w:bottom w:val="nil"/>
            </w:tcBorders>
            <w:shd w:val="clear" w:color="auto" w:fill="auto"/>
            <w:vAlign w:val="center"/>
          </w:tcPr>
          <w:p w14:paraId="1F34565B" w14:textId="77777777" w:rsidR="00345324" w:rsidRPr="00DE6F7B" w:rsidRDefault="00345324" w:rsidP="00712165">
            <w:pPr>
              <w:pStyle w:val="ListParagraph"/>
              <w:numPr>
                <w:ilvl w:val="0"/>
                <w:numId w:val="157"/>
              </w:numPr>
              <w:spacing w:after="0"/>
              <w:ind w:left="249" w:hanging="357"/>
              <w:mirrorIndents/>
              <w:jc w:val="both"/>
              <w:rPr>
                <w:rFonts w:ascii="Times New Roman" w:hAnsi="Times New Roman" w:cs="Times New Roman"/>
                <w:sz w:val="24"/>
                <w:szCs w:val="24"/>
              </w:rPr>
            </w:pPr>
            <w:r w:rsidRPr="00DE6F7B">
              <w:rPr>
                <w:rFonts w:ascii="Times New Roman" w:hAnsi="Times New Roman" w:cs="Times New Roman"/>
                <w:sz w:val="24"/>
                <w:szCs w:val="24"/>
              </w:rPr>
              <w:t>temats. Komplekso skaitļu lauks</w:t>
            </w:r>
          </w:p>
          <w:p w14:paraId="35E1924A"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(3 stundas: L1+P2)</w:t>
            </w:r>
          </w:p>
          <w:p w14:paraId="29B5E153"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Komplekso skaitļu lauks. Komplekso skaitļu ģeometriskā interpretācija. Darbības ar kompleksajiem skaitļiem algebriskajā, trigonometriskajā un </w:t>
            </w:r>
            <w:proofErr w:type="spellStart"/>
            <w:r w:rsidRPr="00DE6F7B">
              <w:rPr>
                <w:rFonts w:ascii="Times New Roman" w:hAnsi="Times New Roman" w:cs="Times New Roman"/>
                <w:sz w:val="24"/>
                <w:szCs w:val="24"/>
              </w:rPr>
              <w:t>eksponentformā</w:t>
            </w:r>
            <w:proofErr w:type="spellEnd"/>
            <w:r w:rsidRPr="00DE6F7B">
              <w:rPr>
                <w:rFonts w:ascii="Times New Roman" w:hAnsi="Times New Roman" w:cs="Times New Roman"/>
                <w:sz w:val="24"/>
                <w:szCs w:val="24"/>
              </w:rPr>
              <w:t xml:space="preserve">. </w:t>
            </w:r>
          </w:p>
          <w:p w14:paraId="4191E8B8"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br/>
              <w:t>2. temats. Elementārās funkcijas kompleksajā plaknē</w:t>
            </w:r>
          </w:p>
          <w:p w14:paraId="1599C432"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(4 stundas: L2+P2) </w:t>
            </w:r>
          </w:p>
          <w:p w14:paraId="4708747A"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Elementārās funkcijas kompleksā plaknē: lineārā funkcija, </w:t>
            </w:r>
            <w:proofErr w:type="spellStart"/>
            <w:r w:rsidRPr="00DE6F7B">
              <w:rPr>
                <w:rFonts w:ascii="Times New Roman" w:hAnsi="Times New Roman" w:cs="Times New Roman"/>
                <w:sz w:val="24"/>
                <w:szCs w:val="24"/>
              </w:rPr>
              <w:t>daļveida</w:t>
            </w:r>
            <w:proofErr w:type="spellEnd"/>
            <w:r w:rsidRPr="00DE6F7B">
              <w:rPr>
                <w:rFonts w:ascii="Times New Roman" w:hAnsi="Times New Roman" w:cs="Times New Roman"/>
                <w:sz w:val="24"/>
                <w:szCs w:val="24"/>
              </w:rPr>
              <w:t xml:space="preserve"> lineāra funkcija, pakāpes funkcija, </w:t>
            </w:r>
            <w:proofErr w:type="spellStart"/>
            <w:r w:rsidRPr="00DE6F7B">
              <w:rPr>
                <w:rFonts w:ascii="Times New Roman" w:hAnsi="Times New Roman" w:cs="Times New Roman"/>
                <w:sz w:val="24"/>
                <w:szCs w:val="24"/>
              </w:rPr>
              <w:t>eksponentfunkcija</w:t>
            </w:r>
            <w:proofErr w:type="spellEnd"/>
            <w:r w:rsidRPr="00DE6F7B">
              <w:rPr>
                <w:rFonts w:ascii="Times New Roman" w:hAnsi="Times New Roman" w:cs="Times New Roman"/>
                <w:sz w:val="24"/>
                <w:szCs w:val="24"/>
              </w:rPr>
              <w:t>, trigonometriskās un hiperboliskās funkcijas, logaritmiskā funkcija, inversās trigonometriskās un inversās hiperboliskās funkcijas.</w:t>
            </w:r>
          </w:p>
          <w:p w14:paraId="2A693CA5" w14:textId="77777777" w:rsidR="00345324" w:rsidRPr="00DE6F7B" w:rsidRDefault="00345324" w:rsidP="00345324">
            <w:pPr>
              <w:spacing w:after="0"/>
              <w:ind w:left="-108"/>
              <w:mirrorIndents/>
              <w:jc w:val="both"/>
              <w:rPr>
                <w:rFonts w:ascii="Times New Roman" w:hAnsi="Times New Roman" w:cs="Times New Roman"/>
                <w:sz w:val="24"/>
                <w:szCs w:val="24"/>
              </w:rPr>
            </w:pPr>
          </w:p>
          <w:p w14:paraId="224854FE"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3. temats. Kompleksā mainīgā funkciju diferenciālrēķini un to lietojumi</w:t>
            </w:r>
          </w:p>
          <w:p w14:paraId="4BF15FF3"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(8 stundas: L4+P4)</w:t>
            </w:r>
          </w:p>
          <w:p w14:paraId="05FAD8A7"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Kompleksā mainīgā funkcijas atvasinājums. Atvasinājuma eksistences nepieciešamie un pietiekamie nosacījumi. Atvasinājuma moduļa un argumenta ģeometriskā interpretācija. </w:t>
            </w:r>
            <w:proofErr w:type="spellStart"/>
            <w:r w:rsidRPr="00DE6F7B">
              <w:rPr>
                <w:rFonts w:ascii="Times New Roman" w:hAnsi="Times New Roman" w:cs="Times New Roman"/>
                <w:sz w:val="24"/>
                <w:szCs w:val="24"/>
              </w:rPr>
              <w:t>Konformie</w:t>
            </w:r>
            <w:proofErr w:type="spellEnd"/>
            <w:r w:rsidRPr="00DE6F7B">
              <w:rPr>
                <w:rFonts w:ascii="Times New Roman" w:hAnsi="Times New Roman" w:cs="Times New Roman"/>
                <w:sz w:val="24"/>
                <w:szCs w:val="24"/>
              </w:rPr>
              <w:t xml:space="preserve"> attēlojumi. </w:t>
            </w:r>
            <w:proofErr w:type="spellStart"/>
            <w:r w:rsidRPr="00DE6F7B">
              <w:rPr>
                <w:rFonts w:ascii="Times New Roman" w:hAnsi="Times New Roman" w:cs="Times New Roman"/>
                <w:sz w:val="24"/>
                <w:szCs w:val="24"/>
              </w:rPr>
              <w:t>Laplasa</w:t>
            </w:r>
            <w:proofErr w:type="spellEnd"/>
            <w:r w:rsidRPr="00DE6F7B">
              <w:rPr>
                <w:rFonts w:ascii="Times New Roman" w:hAnsi="Times New Roman" w:cs="Times New Roman"/>
                <w:sz w:val="24"/>
                <w:szCs w:val="24"/>
              </w:rPr>
              <w:t xml:space="preserve"> vienādojums, harmoniskas funkcijas, to saistība ar kompleksā mainīgā funkcijām. Kompleksā mainīgā funkciju diferenciālrēķinu lietojumu piemēri hidrodinamikā, elektromagnētismā. Plūsma gar spārnu, elektriskais lauks ap kondensatoru.  </w:t>
            </w:r>
          </w:p>
          <w:p w14:paraId="03563D50"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br/>
              <w:t>4. temats. Integrālis kompleksajā plaknē, Koši integrālā teorēma un tās lietojumi</w:t>
            </w:r>
          </w:p>
          <w:p w14:paraId="1E7AD3D9"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(6 stundas: L2+P4) </w:t>
            </w:r>
          </w:p>
          <w:p w14:paraId="691DDEA2"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Integrālis kompleksajā plaknē. </w:t>
            </w:r>
            <w:proofErr w:type="spellStart"/>
            <w:r w:rsidRPr="00DE6F7B">
              <w:rPr>
                <w:rFonts w:ascii="Times New Roman" w:hAnsi="Times New Roman" w:cs="Times New Roman"/>
                <w:sz w:val="24"/>
                <w:szCs w:val="24"/>
              </w:rPr>
              <w:t>Košī</w:t>
            </w:r>
            <w:proofErr w:type="spellEnd"/>
            <w:r w:rsidRPr="00DE6F7B">
              <w:rPr>
                <w:rFonts w:ascii="Times New Roman" w:hAnsi="Times New Roman" w:cs="Times New Roman"/>
                <w:sz w:val="24"/>
                <w:szCs w:val="24"/>
              </w:rPr>
              <w:t xml:space="preserve"> teorēma, </w:t>
            </w:r>
            <w:proofErr w:type="spellStart"/>
            <w:r w:rsidRPr="00DE6F7B">
              <w:rPr>
                <w:rFonts w:ascii="Times New Roman" w:hAnsi="Times New Roman" w:cs="Times New Roman"/>
                <w:sz w:val="24"/>
                <w:szCs w:val="24"/>
              </w:rPr>
              <w:t>Košī</w:t>
            </w:r>
            <w:proofErr w:type="spellEnd"/>
            <w:r w:rsidRPr="00DE6F7B">
              <w:rPr>
                <w:rFonts w:ascii="Times New Roman" w:hAnsi="Times New Roman" w:cs="Times New Roman"/>
                <w:sz w:val="24"/>
                <w:szCs w:val="24"/>
              </w:rPr>
              <w:t xml:space="preserve"> integrālā formula un sekas no tās. Kompleksā mainīgā funkciju atvasināšana integrējot. Cirkulācija ap spārnu un cēlējspēks.</w:t>
            </w:r>
          </w:p>
          <w:p w14:paraId="39F2CC89"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  </w:t>
            </w:r>
            <w:r w:rsidRPr="00DE6F7B">
              <w:rPr>
                <w:rFonts w:ascii="Times New Roman" w:hAnsi="Times New Roman" w:cs="Times New Roman"/>
                <w:sz w:val="24"/>
                <w:szCs w:val="24"/>
              </w:rPr>
              <w:br/>
              <w:t xml:space="preserve">5. temats. Teilora un </w:t>
            </w:r>
            <w:proofErr w:type="spellStart"/>
            <w:r w:rsidRPr="00DE6F7B">
              <w:rPr>
                <w:rFonts w:ascii="Times New Roman" w:hAnsi="Times New Roman" w:cs="Times New Roman"/>
                <w:sz w:val="24"/>
                <w:szCs w:val="24"/>
              </w:rPr>
              <w:t>Lorāna</w:t>
            </w:r>
            <w:proofErr w:type="spellEnd"/>
            <w:r w:rsidRPr="00DE6F7B">
              <w:rPr>
                <w:rFonts w:ascii="Times New Roman" w:hAnsi="Times New Roman" w:cs="Times New Roman"/>
                <w:sz w:val="24"/>
                <w:szCs w:val="24"/>
              </w:rPr>
              <w:t xml:space="preserve"> rindas, to lietojumi</w:t>
            </w:r>
          </w:p>
          <w:p w14:paraId="329D7BE3"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(4 stundas: L2+P2)</w:t>
            </w:r>
          </w:p>
          <w:p w14:paraId="5EA67E51"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Pakāpju rinda, tās konverģences riņķis. Kompleksā mainīgā funkciju izvirzīšana Teilora un </w:t>
            </w:r>
            <w:proofErr w:type="spellStart"/>
            <w:r w:rsidRPr="00DE6F7B">
              <w:rPr>
                <w:rFonts w:ascii="Times New Roman" w:hAnsi="Times New Roman" w:cs="Times New Roman"/>
                <w:sz w:val="24"/>
                <w:szCs w:val="24"/>
              </w:rPr>
              <w:t>Lorāna</w:t>
            </w:r>
            <w:proofErr w:type="spellEnd"/>
            <w:r w:rsidRPr="00DE6F7B">
              <w:rPr>
                <w:rFonts w:ascii="Times New Roman" w:hAnsi="Times New Roman" w:cs="Times New Roman"/>
                <w:sz w:val="24"/>
                <w:szCs w:val="24"/>
              </w:rPr>
              <w:t xml:space="preserve"> rindās. Teilora un </w:t>
            </w:r>
            <w:proofErr w:type="spellStart"/>
            <w:r w:rsidRPr="00DE6F7B">
              <w:rPr>
                <w:rFonts w:ascii="Times New Roman" w:hAnsi="Times New Roman" w:cs="Times New Roman"/>
                <w:sz w:val="24"/>
                <w:szCs w:val="24"/>
              </w:rPr>
              <w:t>Lorāna</w:t>
            </w:r>
            <w:proofErr w:type="spellEnd"/>
            <w:r w:rsidRPr="00DE6F7B">
              <w:rPr>
                <w:rFonts w:ascii="Times New Roman" w:hAnsi="Times New Roman" w:cs="Times New Roman"/>
                <w:sz w:val="24"/>
                <w:szCs w:val="24"/>
              </w:rPr>
              <w:t xml:space="preserve"> rindu lietojumu piemēri. </w:t>
            </w:r>
          </w:p>
          <w:p w14:paraId="3448D4E0"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 </w:t>
            </w:r>
            <w:r w:rsidRPr="00DE6F7B">
              <w:rPr>
                <w:rFonts w:ascii="Times New Roman" w:hAnsi="Times New Roman" w:cs="Times New Roman"/>
                <w:sz w:val="24"/>
                <w:szCs w:val="24"/>
              </w:rPr>
              <w:br/>
              <w:t xml:space="preserve">6. temats. </w:t>
            </w:r>
            <w:proofErr w:type="spellStart"/>
            <w:r w:rsidRPr="00DE6F7B">
              <w:rPr>
                <w:rFonts w:ascii="Times New Roman" w:hAnsi="Times New Roman" w:cs="Times New Roman"/>
                <w:sz w:val="24"/>
                <w:szCs w:val="24"/>
              </w:rPr>
              <w:t>Singulārie</w:t>
            </w:r>
            <w:proofErr w:type="spellEnd"/>
            <w:r w:rsidRPr="00DE6F7B">
              <w:rPr>
                <w:rFonts w:ascii="Times New Roman" w:hAnsi="Times New Roman" w:cs="Times New Roman"/>
                <w:sz w:val="24"/>
                <w:szCs w:val="24"/>
              </w:rPr>
              <w:t xml:space="preserve"> punkti un </w:t>
            </w:r>
            <w:proofErr w:type="spellStart"/>
            <w:r w:rsidRPr="00DE6F7B">
              <w:rPr>
                <w:rFonts w:ascii="Times New Roman" w:hAnsi="Times New Roman" w:cs="Times New Roman"/>
                <w:sz w:val="24"/>
                <w:szCs w:val="24"/>
              </w:rPr>
              <w:t>rezidiji</w:t>
            </w:r>
            <w:proofErr w:type="spellEnd"/>
            <w:r w:rsidRPr="00DE6F7B">
              <w:rPr>
                <w:rFonts w:ascii="Times New Roman" w:hAnsi="Times New Roman" w:cs="Times New Roman"/>
                <w:sz w:val="24"/>
                <w:szCs w:val="24"/>
              </w:rPr>
              <w:t>, to lietojumi</w:t>
            </w:r>
          </w:p>
          <w:p w14:paraId="691B5AFB" w14:textId="77777777" w:rsidR="00345324" w:rsidRPr="00DE6F7B" w:rsidRDefault="00345324" w:rsidP="00345324">
            <w:pPr>
              <w:spacing w:after="0"/>
              <w:ind w:left="-108"/>
              <w:mirrorIndents/>
              <w:jc w:val="both"/>
              <w:rPr>
                <w:rFonts w:ascii="Times New Roman" w:hAnsi="Times New Roman" w:cs="Times New Roman"/>
                <w:sz w:val="24"/>
                <w:szCs w:val="24"/>
              </w:rPr>
            </w:pPr>
            <w:r w:rsidRPr="00DE6F7B">
              <w:rPr>
                <w:rFonts w:ascii="Times New Roman" w:hAnsi="Times New Roman" w:cs="Times New Roman"/>
                <w:sz w:val="24"/>
                <w:szCs w:val="24"/>
              </w:rPr>
              <w:t>(4 stundas: L2+P2)</w:t>
            </w:r>
          </w:p>
          <w:p w14:paraId="597E4592" w14:textId="77777777" w:rsidR="00345324" w:rsidRPr="00DE6F7B" w:rsidRDefault="00345324" w:rsidP="00345324">
            <w:pPr>
              <w:spacing w:after="0"/>
              <w:ind w:left="-108"/>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Singulārie</w:t>
            </w:r>
            <w:proofErr w:type="spellEnd"/>
            <w:r w:rsidRPr="00DE6F7B">
              <w:rPr>
                <w:rFonts w:ascii="Times New Roman" w:hAnsi="Times New Roman" w:cs="Times New Roman"/>
                <w:sz w:val="24"/>
                <w:szCs w:val="24"/>
              </w:rPr>
              <w:t xml:space="preserve"> punkti, to klasifikācija. Vienvērtīga rakstura </w:t>
            </w:r>
            <w:proofErr w:type="spellStart"/>
            <w:r w:rsidRPr="00DE6F7B">
              <w:rPr>
                <w:rFonts w:ascii="Times New Roman" w:hAnsi="Times New Roman" w:cs="Times New Roman"/>
                <w:sz w:val="24"/>
                <w:szCs w:val="24"/>
              </w:rPr>
              <w:t>singulāra</w:t>
            </w:r>
            <w:proofErr w:type="spellEnd"/>
            <w:r w:rsidRPr="00DE6F7B">
              <w:rPr>
                <w:rFonts w:ascii="Times New Roman" w:hAnsi="Times New Roman" w:cs="Times New Roman"/>
                <w:sz w:val="24"/>
                <w:szCs w:val="24"/>
              </w:rPr>
              <w:t xml:space="preserve"> punkta pazīmes. Kompleksā mainīgā funkcijas </w:t>
            </w:r>
            <w:proofErr w:type="spellStart"/>
            <w:r w:rsidRPr="00DE6F7B">
              <w:rPr>
                <w:rFonts w:ascii="Times New Roman" w:hAnsi="Times New Roman" w:cs="Times New Roman"/>
                <w:sz w:val="24"/>
                <w:szCs w:val="24"/>
              </w:rPr>
              <w:t>rezidijs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Rezidiju</w:t>
            </w:r>
            <w:proofErr w:type="spellEnd"/>
            <w:r w:rsidRPr="00DE6F7B">
              <w:rPr>
                <w:rFonts w:ascii="Times New Roman" w:hAnsi="Times New Roman" w:cs="Times New Roman"/>
                <w:sz w:val="24"/>
                <w:szCs w:val="24"/>
              </w:rPr>
              <w:t xml:space="preserve"> teorēma. </w:t>
            </w:r>
            <w:proofErr w:type="spellStart"/>
            <w:r w:rsidRPr="00DE6F7B">
              <w:rPr>
                <w:rFonts w:ascii="Times New Roman" w:hAnsi="Times New Roman" w:cs="Times New Roman"/>
                <w:sz w:val="24"/>
                <w:szCs w:val="24"/>
              </w:rPr>
              <w:t>Rezidiju</w:t>
            </w:r>
            <w:proofErr w:type="spellEnd"/>
            <w:r w:rsidRPr="00DE6F7B">
              <w:rPr>
                <w:rFonts w:ascii="Times New Roman" w:hAnsi="Times New Roman" w:cs="Times New Roman"/>
                <w:sz w:val="24"/>
                <w:szCs w:val="24"/>
              </w:rPr>
              <w:t xml:space="preserve"> lietojumu piemēri. </w:t>
            </w:r>
          </w:p>
        </w:tc>
      </w:tr>
    </w:tbl>
    <w:p w14:paraId="1671C8EE" w14:textId="77777777" w:rsidR="00345324" w:rsidRPr="00DE6F7B" w:rsidRDefault="00345324">
      <w:pPr>
        <w:rPr>
          <w:rFonts w:ascii="Times New Roman" w:hAnsi="Times New Roman" w:cs="Times New Roman"/>
          <w:sz w:val="24"/>
          <w:szCs w:val="24"/>
        </w:rPr>
      </w:pPr>
    </w:p>
    <w:p w14:paraId="263615F9" w14:textId="77777777" w:rsidR="00345324" w:rsidRPr="00DE6F7B" w:rsidRDefault="0034532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03F5BE30"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058DEAEB" w14:textId="77777777" w:rsidR="00345324" w:rsidRPr="00DE6F7B" w:rsidRDefault="00345324" w:rsidP="0034532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3079E4AE" w14:textId="77777777" w:rsidR="00345324" w:rsidRPr="00DE6F7B" w:rsidRDefault="00345324" w:rsidP="0034532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345324" w:rsidRPr="00DE6F7B" w14:paraId="04F53DBE" w14:textId="77777777" w:rsidTr="00EC7C58">
        <w:tc>
          <w:tcPr>
            <w:tcW w:w="4250" w:type="dxa"/>
            <w:shd w:val="clear" w:color="auto" w:fill="auto"/>
            <w:vAlign w:val="center"/>
          </w:tcPr>
          <w:p w14:paraId="4F46C09A"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6857A22B" w14:textId="77777777" w:rsidR="00345324" w:rsidRPr="00DE6F7B" w:rsidRDefault="00345324" w:rsidP="00345324">
            <w:pPr>
              <w:spacing w:after="0" w:line="240" w:lineRule="auto"/>
              <w:contextualSpacing/>
              <w:mirrorIndents/>
              <w:rPr>
                <w:rFonts w:ascii="Times New Roman" w:eastAsia="Times New Roman" w:hAnsi="Times New Roman" w:cs="Times New Roman"/>
                <w:b/>
                <w:sz w:val="24"/>
                <w:szCs w:val="24"/>
              </w:rPr>
            </w:pPr>
            <w:proofErr w:type="spellStart"/>
            <w:r w:rsidRPr="00DE6F7B">
              <w:rPr>
                <w:rFonts w:ascii="Times New Roman" w:eastAsia="Times New Roman" w:hAnsi="Times New Roman" w:cs="Times New Roman"/>
                <w:b/>
                <w:sz w:val="24"/>
                <w:szCs w:val="24"/>
              </w:rPr>
              <w:t>Atomārie</w:t>
            </w:r>
            <w:proofErr w:type="spellEnd"/>
            <w:r w:rsidRPr="00DE6F7B">
              <w:rPr>
                <w:rFonts w:ascii="Times New Roman" w:eastAsia="Times New Roman" w:hAnsi="Times New Roman" w:cs="Times New Roman"/>
                <w:b/>
                <w:sz w:val="24"/>
                <w:szCs w:val="24"/>
              </w:rPr>
              <w:t xml:space="preserve"> un molekulārie procesi</w:t>
            </w:r>
          </w:p>
        </w:tc>
      </w:tr>
      <w:tr w:rsidR="00345324" w:rsidRPr="00DE6F7B" w14:paraId="0912A89B" w14:textId="77777777" w:rsidTr="00EC7C58">
        <w:tc>
          <w:tcPr>
            <w:tcW w:w="4250" w:type="dxa"/>
            <w:shd w:val="clear" w:color="auto" w:fill="auto"/>
            <w:vAlign w:val="center"/>
          </w:tcPr>
          <w:p w14:paraId="4F4E47A3" w14:textId="77777777" w:rsidR="00345324" w:rsidRPr="00DE6F7B" w:rsidRDefault="00345324" w:rsidP="00345324">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091F191A" w14:textId="1B99DE86" w:rsidR="00345324" w:rsidRPr="00DE6F7B" w:rsidRDefault="00EC7C58" w:rsidP="00EC7C58">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Fizika un astronomija</w:t>
            </w:r>
          </w:p>
        </w:tc>
      </w:tr>
      <w:tr w:rsidR="00345324" w:rsidRPr="00DE6F7B" w14:paraId="04D07954" w14:textId="77777777" w:rsidTr="00EC7C58">
        <w:tc>
          <w:tcPr>
            <w:tcW w:w="4250" w:type="dxa"/>
            <w:shd w:val="clear" w:color="auto" w:fill="auto"/>
            <w:vAlign w:val="center"/>
          </w:tcPr>
          <w:p w14:paraId="0972852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096BBA23"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345324" w:rsidRPr="00DE6F7B" w14:paraId="37AFAB28" w14:textId="77777777" w:rsidTr="00EC7C58">
        <w:tc>
          <w:tcPr>
            <w:tcW w:w="4250" w:type="dxa"/>
            <w:shd w:val="clear" w:color="auto" w:fill="auto"/>
            <w:vAlign w:val="center"/>
          </w:tcPr>
          <w:p w14:paraId="4CCB5039"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2ED18A34"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345324" w:rsidRPr="00DE6F7B" w14:paraId="124BEAA3" w14:textId="77777777" w:rsidTr="00EC7C58">
        <w:tc>
          <w:tcPr>
            <w:tcW w:w="4250" w:type="dxa"/>
            <w:shd w:val="clear" w:color="auto" w:fill="auto"/>
            <w:vAlign w:val="center"/>
          </w:tcPr>
          <w:p w14:paraId="6945F532"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3BDC6CEF"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345324" w:rsidRPr="00DE6F7B" w14:paraId="42C827AB" w14:textId="77777777" w:rsidTr="00EC7C58">
        <w:tc>
          <w:tcPr>
            <w:tcW w:w="4250" w:type="dxa"/>
            <w:shd w:val="clear" w:color="auto" w:fill="auto"/>
            <w:vAlign w:val="center"/>
          </w:tcPr>
          <w:p w14:paraId="05753294"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7C22168D"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45324" w:rsidRPr="00DE6F7B" w14:paraId="588AE0EC" w14:textId="77777777" w:rsidTr="00EC7C58">
        <w:tc>
          <w:tcPr>
            <w:tcW w:w="4250" w:type="dxa"/>
            <w:shd w:val="clear" w:color="auto" w:fill="auto"/>
            <w:vAlign w:val="center"/>
          </w:tcPr>
          <w:p w14:paraId="13A69C1F"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79C0124C"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345324" w:rsidRPr="00DE6F7B" w14:paraId="141EE7AE" w14:textId="77777777" w:rsidTr="00EC7C58">
        <w:tc>
          <w:tcPr>
            <w:tcW w:w="4250" w:type="dxa"/>
            <w:shd w:val="clear" w:color="auto" w:fill="auto"/>
            <w:vAlign w:val="center"/>
          </w:tcPr>
          <w:p w14:paraId="62E3AC8D"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535F8FDD"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73FBB512" w14:textId="77777777" w:rsidTr="00EC7C58">
        <w:tc>
          <w:tcPr>
            <w:tcW w:w="4250" w:type="dxa"/>
            <w:shd w:val="clear" w:color="auto" w:fill="auto"/>
            <w:vAlign w:val="center"/>
          </w:tcPr>
          <w:p w14:paraId="675C1AE1" w14:textId="1A5E57DF" w:rsidR="00EA48E6" w:rsidRPr="00DE6F7B" w:rsidRDefault="00EA48E6" w:rsidP="0034532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538016E8" w14:textId="135FD7C5" w:rsidR="00EA48E6" w:rsidRPr="00DE6F7B" w:rsidRDefault="00143B43" w:rsidP="00345324">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20.04.2021</w:t>
            </w:r>
          </w:p>
        </w:tc>
      </w:tr>
      <w:tr w:rsidR="00345324" w:rsidRPr="00DE6F7B" w14:paraId="21C05816" w14:textId="77777777" w:rsidTr="00EC7C58">
        <w:tc>
          <w:tcPr>
            <w:tcW w:w="4250" w:type="dxa"/>
            <w:tcBorders>
              <w:bottom w:val="single" w:sz="4" w:space="0" w:color="auto"/>
            </w:tcBorders>
            <w:shd w:val="clear" w:color="auto" w:fill="auto"/>
            <w:vAlign w:val="center"/>
          </w:tcPr>
          <w:p w14:paraId="00AAC240"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31EAC208" w14:textId="39A02EDE"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Dr.habil.phys</w:t>
            </w:r>
            <w:r w:rsidR="00EC7C58">
              <w:rPr>
                <w:rFonts w:ascii="Times New Roman" w:eastAsia="Times New Roman" w:hAnsi="Times New Roman" w:cs="Times New Roman"/>
                <w:sz w:val="24"/>
                <w:szCs w:val="24"/>
              </w:rPr>
              <w:t>.</w:t>
            </w:r>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Ruvins</w:t>
            </w:r>
            <w:proofErr w:type="spellEnd"/>
            <w:r w:rsidRPr="00DE6F7B">
              <w:rPr>
                <w:rFonts w:ascii="Times New Roman" w:eastAsia="Times New Roman" w:hAnsi="Times New Roman" w:cs="Times New Roman"/>
                <w:sz w:val="24"/>
                <w:szCs w:val="24"/>
              </w:rPr>
              <w:t xml:space="preserve"> </w:t>
            </w:r>
            <w:proofErr w:type="spellStart"/>
            <w:r w:rsidRPr="00DE6F7B">
              <w:rPr>
                <w:rFonts w:ascii="Times New Roman" w:eastAsia="Times New Roman" w:hAnsi="Times New Roman" w:cs="Times New Roman"/>
                <w:sz w:val="24"/>
                <w:szCs w:val="24"/>
              </w:rPr>
              <w:t>Ferbers</w:t>
            </w:r>
            <w:proofErr w:type="spellEnd"/>
          </w:p>
          <w:p w14:paraId="162269E7" w14:textId="5DD21D81" w:rsidR="00345324" w:rsidRPr="00DE6F7B" w:rsidRDefault="00EC7C58" w:rsidP="0034532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Dr.habil.phys.</w:t>
            </w:r>
            <w:r w:rsidR="00345324" w:rsidRPr="00DE6F7B">
              <w:rPr>
                <w:rFonts w:ascii="Times New Roman" w:eastAsia="Times New Roman" w:hAnsi="Times New Roman" w:cs="Times New Roman"/>
                <w:sz w:val="24"/>
                <w:szCs w:val="24"/>
              </w:rPr>
              <w:t xml:space="preserve"> Mārcis Auziņš</w:t>
            </w:r>
          </w:p>
          <w:p w14:paraId="41457C5A" w14:textId="2DC58FBF" w:rsidR="00345324" w:rsidRPr="00DE6F7B" w:rsidRDefault="00EC7C58" w:rsidP="0034532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Dr.phys.</w:t>
            </w:r>
            <w:r w:rsidR="00345324" w:rsidRPr="00DE6F7B">
              <w:rPr>
                <w:rFonts w:ascii="Times New Roman" w:eastAsia="Times New Roman" w:hAnsi="Times New Roman" w:cs="Times New Roman"/>
                <w:sz w:val="24"/>
                <w:szCs w:val="24"/>
              </w:rPr>
              <w:t xml:space="preserve"> Aigars </w:t>
            </w:r>
            <w:proofErr w:type="spellStart"/>
            <w:r w:rsidR="00345324" w:rsidRPr="00DE6F7B">
              <w:rPr>
                <w:rFonts w:ascii="Times New Roman" w:eastAsia="Times New Roman" w:hAnsi="Times New Roman" w:cs="Times New Roman"/>
                <w:sz w:val="24"/>
                <w:szCs w:val="24"/>
              </w:rPr>
              <w:t>Ekers</w:t>
            </w:r>
            <w:proofErr w:type="spellEnd"/>
          </w:p>
        </w:tc>
      </w:tr>
      <w:tr w:rsidR="00345324" w:rsidRPr="00DE6F7B" w14:paraId="2B9C471F" w14:textId="77777777" w:rsidTr="00EC7C58">
        <w:tc>
          <w:tcPr>
            <w:tcW w:w="4250" w:type="dxa"/>
            <w:tcBorders>
              <w:top w:val="single" w:sz="4" w:space="0" w:color="auto"/>
              <w:left w:val="nil"/>
              <w:bottom w:val="single" w:sz="4" w:space="0" w:color="auto"/>
              <w:right w:val="single" w:sz="4" w:space="0" w:color="auto"/>
            </w:tcBorders>
            <w:shd w:val="clear" w:color="auto" w:fill="auto"/>
            <w:vAlign w:val="center"/>
          </w:tcPr>
          <w:p w14:paraId="6AFFF571" w14:textId="77777777" w:rsidR="00345324" w:rsidRPr="00DE6F7B" w:rsidRDefault="00345324" w:rsidP="0034532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1F312260" w14:textId="77777777" w:rsidR="004E795E" w:rsidRPr="00DE6F7B" w:rsidRDefault="004E795E" w:rsidP="004E795E">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3B006D5B" w14:textId="77777777" w:rsidR="004E795E" w:rsidRPr="00DE6F7B" w:rsidRDefault="004E795E" w:rsidP="004E795E">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7877EBC1" w14:textId="1A70038B" w:rsidR="00345324" w:rsidRPr="00DE6F7B" w:rsidRDefault="004E795E" w:rsidP="004E795E">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345324" w:rsidRPr="00DE6F7B" w14:paraId="6069DAB7" w14:textId="77777777" w:rsidTr="00EC7C58">
        <w:tc>
          <w:tcPr>
            <w:tcW w:w="4250" w:type="dxa"/>
            <w:tcBorders>
              <w:top w:val="single" w:sz="4" w:space="0" w:color="auto"/>
            </w:tcBorders>
            <w:shd w:val="clear" w:color="auto" w:fill="auto"/>
            <w:vAlign w:val="center"/>
          </w:tcPr>
          <w:p w14:paraId="25613B6B"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1E313278" w14:textId="77777777" w:rsidR="00345324" w:rsidRPr="00DE6F7B" w:rsidRDefault="00345324" w:rsidP="00345324">
            <w:pPr>
              <w:spacing w:after="0" w:line="240" w:lineRule="auto"/>
              <w:contextualSpacing/>
              <w:mirrorIndents/>
              <w:rPr>
                <w:rFonts w:ascii="Times New Roman" w:eastAsia="Times New Roman" w:hAnsi="Times New Roman" w:cs="Times New Roman"/>
                <w:sz w:val="24"/>
                <w:szCs w:val="24"/>
              </w:rPr>
            </w:pPr>
          </w:p>
        </w:tc>
      </w:tr>
      <w:tr w:rsidR="00345324" w:rsidRPr="00DE6F7B" w14:paraId="5314FFEF" w14:textId="77777777" w:rsidTr="00EC7C58">
        <w:tc>
          <w:tcPr>
            <w:tcW w:w="9633" w:type="dxa"/>
            <w:gridSpan w:val="2"/>
            <w:shd w:val="clear" w:color="auto" w:fill="auto"/>
            <w:vAlign w:val="center"/>
          </w:tcPr>
          <w:p w14:paraId="74396D69" w14:textId="357D2FB7" w:rsidR="00D84B9A" w:rsidRPr="00DE6F7B" w:rsidRDefault="00EC7C58" w:rsidP="00D84B9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D84B9A" w:rsidRPr="00DE6F7B">
              <w:rPr>
                <w:rFonts w:ascii="Times New Roman" w:hAnsi="Times New Roman" w:cs="Times New Roman"/>
                <w:sz w:val="24"/>
                <w:szCs w:val="24"/>
              </w:rPr>
              <w:t>ursa mērķis ir</w:t>
            </w:r>
            <w:r w:rsidR="00251B2F" w:rsidRPr="00DE6F7B">
              <w:rPr>
                <w:rFonts w:ascii="Times New Roman" w:hAnsi="Times New Roman" w:cs="Times New Roman"/>
                <w:sz w:val="24"/>
                <w:szCs w:val="24"/>
              </w:rPr>
              <w:t xml:space="preserve"> sniegt iespēju gūt</w:t>
            </w:r>
            <w:r w:rsidR="00D84B9A" w:rsidRPr="00DE6F7B">
              <w:rPr>
                <w:rFonts w:ascii="Times New Roman" w:hAnsi="Times New Roman" w:cs="Times New Roman"/>
                <w:sz w:val="24"/>
                <w:szCs w:val="24"/>
              </w:rPr>
              <w:t xml:space="preserve"> priekšstatu un attīstīt studentu izpratni par atomu un molekulu mijiedarbību ar gaismu un tās  pielietojumiem mūsdienu  fizikā.</w:t>
            </w:r>
          </w:p>
          <w:p w14:paraId="5A2746A9" w14:textId="77777777" w:rsidR="00D84B9A" w:rsidRPr="00DE6F7B" w:rsidRDefault="00D84B9A" w:rsidP="00D84B9A">
            <w:pPr>
              <w:spacing w:after="0" w:line="240" w:lineRule="auto"/>
              <w:contextualSpacing/>
              <w:mirrorIndents/>
              <w:jc w:val="both"/>
              <w:rPr>
                <w:rFonts w:ascii="Times New Roman" w:hAnsi="Times New Roman" w:cs="Times New Roman"/>
                <w:sz w:val="24"/>
                <w:szCs w:val="24"/>
              </w:rPr>
            </w:pPr>
          </w:p>
          <w:p w14:paraId="2FCEA26E" w14:textId="07970BA2" w:rsidR="00D84B9A" w:rsidRPr="00DE6F7B" w:rsidRDefault="00EC7C58" w:rsidP="00D84B9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D84B9A" w:rsidRPr="00DE6F7B">
              <w:rPr>
                <w:rFonts w:ascii="Times New Roman" w:hAnsi="Times New Roman" w:cs="Times New Roman"/>
                <w:sz w:val="24"/>
                <w:szCs w:val="24"/>
              </w:rPr>
              <w:t>ursa uzdevumi ir:</w:t>
            </w:r>
          </w:p>
          <w:p w14:paraId="253A120E" w14:textId="77777777" w:rsidR="00D84B9A" w:rsidRPr="00DE6F7B" w:rsidRDefault="00D84B9A" w:rsidP="00712165">
            <w:pPr>
              <w:pStyle w:val="ListParagraph"/>
              <w:numPr>
                <w:ilvl w:val="0"/>
                <w:numId w:val="32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Iepazīties ar fizikāliem pamatiem un procesiem, kas nosaka un izskaidro atomu un molekulu mijiedarbību ar gaismu;</w:t>
            </w:r>
          </w:p>
          <w:p w14:paraId="3FD3707D" w14:textId="77777777" w:rsidR="00D84B9A" w:rsidRPr="00DE6F7B" w:rsidRDefault="00D84B9A" w:rsidP="00712165">
            <w:pPr>
              <w:pStyle w:val="ListParagraph"/>
              <w:numPr>
                <w:ilvl w:val="0"/>
                <w:numId w:val="32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Iegūt prasmes  analizēt un atrisināt problēmas </w:t>
            </w:r>
            <w:proofErr w:type="spellStart"/>
            <w:r w:rsidRPr="00DE6F7B">
              <w:rPr>
                <w:rFonts w:ascii="Times New Roman" w:hAnsi="Times New Roman" w:cs="Times New Roman"/>
                <w:sz w:val="24"/>
                <w:szCs w:val="24"/>
              </w:rPr>
              <w:t>atomāro</w:t>
            </w:r>
            <w:proofErr w:type="spellEnd"/>
            <w:r w:rsidRPr="00DE6F7B">
              <w:rPr>
                <w:rFonts w:ascii="Times New Roman" w:hAnsi="Times New Roman" w:cs="Times New Roman"/>
                <w:sz w:val="24"/>
                <w:szCs w:val="24"/>
              </w:rPr>
              <w:t xml:space="preserve"> un molekulāro procesu eksperimentālo pētījumu jomā;</w:t>
            </w:r>
          </w:p>
          <w:p w14:paraId="2D8F373D" w14:textId="77777777" w:rsidR="00345324" w:rsidRPr="00DE6F7B" w:rsidRDefault="00D84B9A" w:rsidP="00712165">
            <w:pPr>
              <w:pStyle w:val="ListParagraph"/>
              <w:numPr>
                <w:ilvl w:val="0"/>
                <w:numId w:val="32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Iepazīties ar iespējām izmantot iegūtos priekšstatus par </w:t>
            </w:r>
            <w:proofErr w:type="spellStart"/>
            <w:r w:rsidRPr="00DE6F7B">
              <w:rPr>
                <w:rFonts w:ascii="Times New Roman" w:hAnsi="Times New Roman" w:cs="Times New Roman"/>
                <w:sz w:val="24"/>
                <w:szCs w:val="24"/>
              </w:rPr>
              <w:t>atomārām</w:t>
            </w:r>
            <w:proofErr w:type="spellEnd"/>
            <w:r w:rsidRPr="00DE6F7B">
              <w:rPr>
                <w:rFonts w:ascii="Times New Roman" w:hAnsi="Times New Roman" w:cs="Times New Roman"/>
                <w:sz w:val="24"/>
                <w:szCs w:val="24"/>
              </w:rPr>
              <w:t xml:space="preserve"> un molekulārām parādībām kvantu tehnoloģijās.</w:t>
            </w:r>
          </w:p>
          <w:p w14:paraId="6A46F21B" w14:textId="77777777" w:rsidR="009E29A7" w:rsidRPr="00DE6F7B" w:rsidRDefault="009E29A7" w:rsidP="009E29A7">
            <w:pPr>
              <w:spacing w:after="0" w:line="240" w:lineRule="auto"/>
              <w:mirrorIndents/>
              <w:jc w:val="both"/>
              <w:rPr>
                <w:rFonts w:ascii="Times New Roman" w:hAnsi="Times New Roman" w:cs="Times New Roman"/>
                <w:sz w:val="24"/>
                <w:szCs w:val="24"/>
              </w:rPr>
            </w:pPr>
          </w:p>
          <w:p w14:paraId="3EC2D292" w14:textId="77777777" w:rsidR="009E29A7" w:rsidRPr="00DE6F7B" w:rsidRDefault="009E29A7" w:rsidP="009E29A7">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345324" w:rsidRPr="00DE6F7B" w14:paraId="192C6E9D" w14:textId="77777777" w:rsidTr="00EC7C58">
        <w:tc>
          <w:tcPr>
            <w:tcW w:w="4250" w:type="dxa"/>
            <w:shd w:val="clear" w:color="auto" w:fill="auto"/>
            <w:vAlign w:val="center"/>
          </w:tcPr>
          <w:p w14:paraId="67AB45F2"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30A731C0" w14:textId="77777777" w:rsidR="00345324" w:rsidRPr="00DE6F7B" w:rsidRDefault="00345324" w:rsidP="00345324">
            <w:pPr>
              <w:spacing w:after="0" w:line="240" w:lineRule="auto"/>
              <w:contextualSpacing/>
              <w:mirrorIndents/>
              <w:jc w:val="both"/>
              <w:rPr>
                <w:rFonts w:ascii="Times New Roman" w:hAnsi="Times New Roman" w:cs="Times New Roman"/>
                <w:i/>
                <w:sz w:val="24"/>
                <w:szCs w:val="24"/>
              </w:rPr>
            </w:pPr>
          </w:p>
        </w:tc>
      </w:tr>
      <w:tr w:rsidR="00345324" w:rsidRPr="00DE6F7B" w14:paraId="2B7C9000" w14:textId="77777777" w:rsidTr="00EC7C58">
        <w:tc>
          <w:tcPr>
            <w:tcW w:w="9633" w:type="dxa"/>
            <w:gridSpan w:val="2"/>
            <w:shd w:val="clear" w:color="auto" w:fill="auto"/>
            <w:vAlign w:val="center"/>
          </w:tcPr>
          <w:p w14:paraId="589C4B09" w14:textId="77777777" w:rsidR="00DC57BB" w:rsidRPr="00DE6F7B" w:rsidRDefault="00DC57BB" w:rsidP="00DC57BB">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7EF7757A" w14:textId="23BE113B" w:rsidR="00DC57BB" w:rsidRPr="00DE6F7B" w:rsidRDefault="005511C2" w:rsidP="00712165">
            <w:pPr>
              <w:pStyle w:val="ListParagraph"/>
              <w:numPr>
                <w:ilvl w:val="0"/>
                <w:numId w:val="362"/>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DC57BB" w:rsidRPr="00DE6F7B">
              <w:rPr>
                <w:rFonts w:ascii="Times New Roman" w:hAnsi="Times New Roman" w:cs="Times New Roman"/>
                <w:sz w:val="24"/>
                <w:szCs w:val="24"/>
              </w:rPr>
              <w:t xml:space="preserve"> fizikāl</w:t>
            </w:r>
            <w:r w:rsidRPr="00DE6F7B">
              <w:rPr>
                <w:rFonts w:ascii="Times New Roman" w:hAnsi="Times New Roman" w:cs="Times New Roman"/>
                <w:sz w:val="24"/>
                <w:szCs w:val="24"/>
              </w:rPr>
              <w:t>os</w:t>
            </w:r>
            <w:r w:rsidR="00DC57BB" w:rsidRPr="00DE6F7B">
              <w:rPr>
                <w:rFonts w:ascii="Times New Roman" w:hAnsi="Times New Roman" w:cs="Times New Roman"/>
                <w:sz w:val="24"/>
                <w:szCs w:val="24"/>
              </w:rPr>
              <w:t xml:space="preserve"> pamat</w:t>
            </w:r>
            <w:r w:rsidRPr="00DE6F7B">
              <w:rPr>
                <w:rFonts w:ascii="Times New Roman" w:hAnsi="Times New Roman" w:cs="Times New Roman"/>
                <w:sz w:val="24"/>
                <w:szCs w:val="24"/>
              </w:rPr>
              <w:t>us un procesus</w:t>
            </w:r>
            <w:r w:rsidR="00DC57BB" w:rsidRPr="00DE6F7B">
              <w:rPr>
                <w:rFonts w:ascii="Times New Roman" w:hAnsi="Times New Roman" w:cs="Times New Roman"/>
                <w:sz w:val="24"/>
                <w:szCs w:val="24"/>
              </w:rPr>
              <w:t>, kas nosaka un izskaidro atomu un molekulu mijiedarbību ar g</w:t>
            </w:r>
            <w:r w:rsidR="00EC7C58">
              <w:rPr>
                <w:rFonts w:ascii="Times New Roman" w:hAnsi="Times New Roman" w:cs="Times New Roman"/>
                <w:sz w:val="24"/>
                <w:szCs w:val="24"/>
              </w:rPr>
              <w:t>aismu</w:t>
            </w:r>
            <w:r w:rsidR="00DC57BB" w:rsidRPr="00DE6F7B">
              <w:rPr>
                <w:rFonts w:ascii="Times New Roman" w:hAnsi="Times New Roman" w:cs="Times New Roman"/>
                <w:sz w:val="24"/>
                <w:szCs w:val="24"/>
              </w:rPr>
              <w:t>;</w:t>
            </w:r>
          </w:p>
          <w:p w14:paraId="7662C805" w14:textId="10F94304" w:rsidR="00DC57BB" w:rsidRDefault="003A07B2" w:rsidP="00712165">
            <w:pPr>
              <w:pStyle w:val="ListParagraph"/>
              <w:numPr>
                <w:ilvl w:val="0"/>
                <w:numId w:val="362"/>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Skaidro</w:t>
            </w:r>
            <w:r w:rsidR="005511C2" w:rsidRPr="00DE6F7B">
              <w:rPr>
                <w:rFonts w:ascii="Times New Roman" w:hAnsi="Times New Roman" w:cs="Times New Roman"/>
                <w:sz w:val="24"/>
                <w:szCs w:val="24"/>
              </w:rPr>
              <w:t xml:space="preserve"> jaunākos sasniegumus</w:t>
            </w:r>
            <w:r w:rsidR="00DC57BB" w:rsidRPr="00DE6F7B">
              <w:rPr>
                <w:rFonts w:ascii="Times New Roman" w:hAnsi="Times New Roman" w:cs="Times New Roman"/>
                <w:sz w:val="24"/>
                <w:szCs w:val="24"/>
              </w:rPr>
              <w:t xml:space="preserve"> atomu un jonu iegūšanā pie </w:t>
            </w:r>
            <w:proofErr w:type="spellStart"/>
            <w:r w:rsidR="00DC57BB" w:rsidRPr="00DE6F7B">
              <w:rPr>
                <w:rFonts w:ascii="Times New Roman" w:hAnsi="Times New Roman" w:cs="Times New Roman"/>
                <w:sz w:val="24"/>
                <w:szCs w:val="24"/>
              </w:rPr>
              <w:t>superzemām</w:t>
            </w:r>
            <w:proofErr w:type="spellEnd"/>
            <w:r w:rsidR="00DC57BB" w:rsidRPr="00DE6F7B">
              <w:rPr>
                <w:rFonts w:ascii="Times New Roman" w:hAnsi="Times New Roman" w:cs="Times New Roman"/>
                <w:sz w:val="24"/>
                <w:szCs w:val="24"/>
              </w:rPr>
              <w:t xml:space="preserve"> temperatūrām un to pieliet</w:t>
            </w:r>
            <w:r w:rsidR="0010782E">
              <w:rPr>
                <w:rFonts w:ascii="Times New Roman" w:hAnsi="Times New Roman" w:cs="Times New Roman"/>
                <w:sz w:val="24"/>
                <w:szCs w:val="24"/>
              </w:rPr>
              <w:t>ojumiem;</w:t>
            </w:r>
          </w:p>
          <w:p w14:paraId="52D00BDE" w14:textId="77777777" w:rsidR="003A07B2" w:rsidRPr="00DE6F7B" w:rsidRDefault="003A07B2" w:rsidP="003A07B2">
            <w:pPr>
              <w:pStyle w:val="ListParagraph"/>
              <w:spacing w:after="0" w:line="240" w:lineRule="auto"/>
              <w:ind w:left="360"/>
              <w:mirrorIndents/>
              <w:jc w:val="both"/>
              <w:rPr>
                <w:rFonts w:ascii="Times New Roman" w:hAnsi="Times New Roman" w:cs="Times New Roman"/>
                <w:sz w:val="24"/>
                <w:szCs w:val="24"/>
              </w:rPr>
            </w:pPr>
          </w:p>
          <w:p w14:paraId="46A06E03" w14:textId="77777777" w:rsidR="00DC57BB" w:rsidRPr="00DE6F7B" w:rsidRDefault="00DC57BB" w:rsidP="00DC57BB">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13A94F38" w14:textId="3ED01AC3" w:rsidR="00DC57BB" w:rsidRPr="00DE6F7B" w:rsidRDefault="005511C2" w:rsidP="00712165">
            <w:pPr>
              <w:pStyle w:val="ListParagraph"/>
              <w:numPr>
                <w:ilvl w:val="0"/>
                <w:numId w:val="362"/>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Analizē un atrisina</w:t>
            </w:r>
            <w:r w:rsidR="00DC57BB" w:rsidRPr="00DE6F7B">
              <w:rPr>
                <w:rFonts w:ascii="Times New Roman" w:hAnsi="Times New Roman" w:cs="Times New Roman"/>
                <w:sz w:val="24"/>
                <w:szCs w:val="24"/>
              </w:rPr>
              <w:t xml:space="preserve"> problēmas </w:t>
            </w:r>
            <w:proofErr w:type="spellStart"/>
            <w:r w:rsidR="00DC57BB" w:rsidRPr="00DE6F7B">
              <w:rPr>
                <w:rFonts w:ascii="Times New Roman" w:hAnsi="Times New Roman" w:cs="Times New Roman"/>
                <w:sz w:val="24"/>
                <w:szCs w:val="24"/>
              </w:rPr>
              <w:t>atomāro</w:t>
            </w:r>
            <w:proofErr w:type="spellEnd"/>
            <w:r w:rsidR="00DC57BB" w:rsidRPr="00DE6F7B">
              <w:rPr>
                <w:rFonts w:ascii="Times New Roman" w:hAnsi="Times New Roman" w:cs="Times New Roman"/>
                <w:sz w:val="24"/>
                <w:szCs w:val="24"/>
              </w:rPr>
              <w:t xml:space="preserve"> procesu eksperimentālo pētījumu jomā ar modernām lāzeru </w:t>
            </w:r>
            <w:proofErr w:type="spellStart"/>
            <w:r w:rsidR="00DC57BB" w:rsidRPr="00DE6F7B">
              <w:rPr>
                <w:rFonts w:ascii="Times New Roman" w:hAnsi="Times New Roman" w:cs="Times New Roman"/>
                <w:sz w:val="24"/>
                <w:szCs w:val="24"/>
              </w:rPr>
              <w:t>spektroskopijas</w:t>
            </w:r>
            <w:proofErr w:type="spellEnd"/>
            <w:r w:rsidR="00DC57BB" w:rsidRPr="00DE6F7B">
              <w:rPr>
                <w:rFonts w:ascii="Times New Roman" w:hAnsi="Times New Roman" w:cs="Times New Roman"/>
                <w:sz w:val="24"/>
                <w:szCs w:val="24"/>
              </w:rPr>
              <w:t xml:space="preserve"> metodēm;</w:t>
            </w:r>
          </w:p>
          <w:p w14:paraId="6150E0EC" w14:textId="2E9CD67C" w:rsidR="00DC57BB" w:rsidRDefault="005511C2" w:rsidP="00712165">
            <w:pPr>
              <w:pStyle w:val="ListParagraph"/>
              <w:numPr>
                <w:ilvl w:val="0"/>
                <w:numId w:val="362"/>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Analizē un atrisina</w:t>
            </w:r>
            <w:r w:rsidR="00DC57BB" w:rsidRPr="00DE6F7B">
              <w:rPr>
                <w:rFonts w:ascii="Times New Roman" w:hAnsi="Times New Roman" w:cs="Times New Roman"/>
                <w:sz w:val="24"/>
                <w:szCs w:val="24"/>
              </w:rPr>
              <w:t xml:space="preserve"> problēmas molekulāro un klasteru procesu pētījumu jomā ar modernām lāzeru </w:t>
            </w:r>
            <w:proofErr w:type="spellStart"/>
            <w:r w:rsidR="00DC57BB" w:rsidRPr="00DE6F7B">
              <w:rPr>
                <w:rFonts w:ascii="Times New Roman" w:hAnsi="Times New Roman" w:cs="Times New Roman"/>
                <w:sz w:val="24"/>
                <w:szCs w:val="24"/>
              </w:rPr>
              <w:t>spektroskopij</w:t>
            </w:r>
            <w:r w:rsidR="0010782E">
              <w:rPr>
                <w:rFonts w:ascii="Times New Roman" w:hAnsi="Times New Roman" w:cs="Times New Roman"/>
                <w:sz w:val="24"/>
                <w:szCs w:val="24"/>
              </w:rPr>
              <w:t>as</w:t>
            </w:r>
            <w:proofErr w:type="spellEnd"/>
            <w:r w:rsidR="0010782E">
              <w:rPr>
                <w:rFonts w:ascii="Times New Roman" w:hAnsi="Times New Roman" w:cs="Times New Roman"/>
                <w:sz w:val="24"/>
                <w:szCs w:val="24"/>
              </w:rPr>
              <w:t xml:space="preserve">, tostarp </w:t>
            </w:r>
            <w:proofErr w:type="spellStart"/>
            <w:r w:rsidR="0010782E">
              <w:rPr>
                <w:rFonts w:ascii="Times New Roman" w:hAnsi="Times New Roman" w:cs="Times New Roman"/>
                <w:sz w:val="24"/>
                <w:szCs w:val="24"/>
              </w:rPr>
              <w:t>koherentām</w:t>
            </w:r>
            <w:proofErr w:type="spellEnd"/>
            <w:r w:rsidR="0010782E">
              <w:rPr>
                <w:rFonts w:ascii="Times New Roman" w:hAnsi="Times New Roman" w:cs="Times New Roman"/>
                <w:sz w:val="24"/>
                <w:szCs w:val="24"/>
              </w:rPr>
              <w:t>, metodēm</w:t>
            </w:r>
            <w:r w:rsidR="00DC57BB" w:rsidRPr="00DE6F7B">
              <w:rPr>
                <w:rFonts w:ascii="Times New Roman" w:hAnsi="Times New Roman" w:cs="Times New Roman"/>
                <w:sz w:val="24"/>
                <w:szCs w:val="24"/>
              </w:rPr>
              <w:t>;</w:t>
            </w:r>
          </w:p>
          <w:p w14:paraId="732AC4B8" w14:textId="77777777" w:rsidR="00EC7C58" w:rsidRPr="00DE6F7B" w:rsidRDefault="00EC7C58" w:rsidP="00EC7C58">
            <w:pPr>
              <w:pStyle w:val="ListParagraph"/>
              <w:spacing w:after="0" w:line="240" w:lineRule="auto"/>
              <w:ind w:left="360"/>
              <w:mirrorIndents/>
              <w:jc w:val="both"/>
              <w:rPr>
                <w:rFonts w:ascii="Times New Roman" w:hAnsi="Times New Roman" w:cs="Times New Roman"/>
                <w:sz w:val="24"/>
                <w:szCs w:val="24"/>
              </w:rPr>
            </w:pPr>
          </w:p>
          <w:p w14:paraId="76D1A5CF" w14:textId="388738E2" w:rsidR="00DC57BB" w:rsidRPr="00DE6F7B" w:rsidRDefault="00EC7C58" w:rsidP="00DC57BB">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Kompetence</w:t>
            </w:r>
            <w:r w:rsidR="00DC57BB" w:rsidRPr="00DE6F7B">
              <w:rPr>
                <w:rFonts w:ascii="Times New Roman" w:hAnsi="Times New Roman" w:cs="Times New Roman"/>
                <w:sz w:val="24"/>
                <w:szCs w:val="24"/>
              </w:rPr>
              <w:t>:</w:t>
            </w:r>
          </w:p>
          <w:p w14:paraId="63D2DB80" w14:textId="64164848" w:rsidR="00DC57BB" w:rsidRPr="00DE6F7B" w:rsidRDefault="003A07B2" w:rsidP="00712165">
            <w:pPr>
              <w:pStyle w:val="ListParagraph"/>
              <w:numPr>
                <w:ilvl w:val="0"/>
                <w:numId w:val="362"/>
              </w:numPr>
              <w:spacing w:after="0" w:line="240" w:lineRule="auto"/>
              <w:ind w:left="360"/>
              <w:mirrorIndents/>
              <w:jc w:val="both"/>
              <w:rPr>
                <w:rFonts w:ascii="Times New Roman" w:hAnsi="Times New Roman" w:cs="Times New Roman"/>
                <w:i/>
                <w:sz w:val="24"/>
                <w:szCs w:val="24"/>
              </w:rPr>
            </w:pPr>
            <w:r>
              <w:rPr>
                <w:rFonts w:ascii="Times New Roman" w:hAnsi="Times New Roman" w:cs="Times New Roman"/>
                <w:sz w:val="24"/>
                <w:szCs w:val="24"/>
              </w:rPr>
              <w:t>I</w:t>
            </w:r>
            <w:r w:rsidR="005511C2" w:rsidRPr="00DE6F7B">
              <w:rPr>
                <w:rFonts w:ascii="Times New Roman" w:hAnsi="Times New Roman" w:cs="Times New Roman"/>
                <w:sz w:val="24"/>
                <w:szCs w:val="24"/>
              </w:rPr>
              <w:t>zmanto</w:t>
            </w:r>
            <w:r w:rsidR="00DC57BB" w:rsidRPr="00DE6F7B">
              <w:rPr>
                <w:rFonts w:ascii="Times New Roman" w:hAnsi="Times New Roman" w:cs="Times New Roman"/>
                <w:sz w:val="24"/>
                <w:szCs w:val="24"/>
              </w:rPr>
              <w:t xml:space="preserve"> iegūtos priekšstatus par </w:t>
            </w:r>
            <w:proofErr w:type="spellStart"/>
            <w:r w:rsidR="00DC57BB" w:rsidRPr="00DE6F7B">
              <w:rPr>
                <w:rFonts w:ascii="Times New Roman" w:hAnsi="Times New Roman" w:cs="Times New Roman"/>
                <w:sz w:val="24"/>
                <w:szCs w:val="24"/>
              </w:rPr>
              <w:t>atomārām</w:t>
            </w:r>
            <w:proofErr w:type="spellEnd"/>
            <w:r w:rsidR="00DC57BB" w:rsidRPr="00DE6F7B">
              <w:rPr>
                <w:rFonts w:ascii="Times New Roman" w:hAnsi="Times New Roman" w:cs="Times New Roman"/>
                <w:sz w:val="24"/>
                <w:szCs w:val="24"/>
              </w:rPr>
              <w:t xml:space="preserve"> parādībām un procesiem mūsdienu un nākotnē iespējamo pielietojumu aprakstam kvantu tehnoloģ</w:t>
            </w:r>
            <w:r w:rsidR="0007730D">
              <w:rPr>
                <w:rFonts w:ascii="Times New Roman" w:hAnsi="Times New Roman" w:cs="Times New Roman"/>
                <w:sz w:val="24"/>
                <w:szCs w:val="24"/>
              </w:rPr>
              <w:t>i</w:t>
            </w:r>
            <w:r w:rsidR="0010782E">
              <w:rPr>
                <w:rFonts w:ascii="Times New Roman" w:hAnsi="Times New Roman" w:cs="Times New Roman"/>
                <w:sz w:val="24"/>
                <w:szCs w:val="24"/>
              </w:rPr>
              <w:t>jās</w:t>
            </w:r>
            <w:r w:rsidR="0007730D">
              <w:rPr>
                <w:rFonts w:ascii="Times New Roman" w:hAnsi="Times New Roman" w:cs="Times New Roman"/>
                <w:sz w:val="24"/>
                <w:szCs w:val="24"/>
              </w:rPr>
              <w:t>;</w:t>
            </w:r>
          </w:p>
          <w:p w14:paraId="2B3BAD85" w14:textId="6DA1FC97" w:rsidR="00345324" w:rsidRPr="00DE6F7B" w:rsidRDefault="003A07B2" w:rsidP="0010782E">
            <w:pPr>
              <w:pStyle w:val="ListParagraph"/>
              <w:numPr>
                <w:ilvl w:val="0"/>
                <w:numId w:val="362"/>
              </w:numPr>
              <w:spacing w:after="0" w:line="240" w:lineRule="auto"/>
              <w:ind w:left="360"/>
              <w:mirrorIndents/>
              <w:jc w:val="both"/>
              <w:rPr>
                <w:rFonts w:ascii="Times New Roman" w:hAnsi="Times New Roman" w:cs="Times New Roman"/>
                <w:i/>
                <w:sz w:val="24"/>
                <w:szCs w:val="24"/>
              </w:rPr>
            </w:pPr>
            <w:r>
              <w:rPr>
                <w:rFonts w:ascii="Times New Roman" w:hAnsi="Times New Roman" w:cs="Times New Roman"/>
                <w:sz w:val="24"/>
                <w:szCs w:val="24"/>
              </w:rPr>
              <w:lastRenderedPageBreak/>
              <w:t>I</w:t>
            </w:r>
            <w:r w:rsidR="005511C2" w:rsidRPr="00DE6F7B">
              <w:rPr>
                <w:rFonts w:ascii="Times New Roman" w:hAnsi="Times New Roman" w:cs="Times New Roman"/>
                <w:sz w:val="24"/>
                <w:szCs w:val="24"/>
              </w:rPr>
              <w:t>zmanto</w:t>
            </w:r>
            <w:r w:rsidR="00DC57BB" w:rsidRPr="00DE6F7B">
              <w:rPr>
                <w:rFonts w:ascii="Times New Roman" w:hAnsi="Times New Roman" w:cs="Times New Roman"/>
                <w:sz w:val="24"/>
                <w:szCs w:val="24"/>
              </w:rPr>
              <w:t xml:space="preserve"> iegūtos priekšstatus par parādībām un procesiem molekulās un klasteros mūsdienu un nākotnē iespējamo pielietojumu</w:t>
            </w:r>
            <w:r w:rsidR="00EC7C58">
              <w:rPr>
                <w:rFonts w:ascii="Times New Roman" w:hAnsi="Times New Roman" w:cs="Times New Roman"/>
                <w:sz w:val="24"/>
                <w:szCs w:val="24"/>
              </w:rPr>
              <w:t xml:space="preserve"> aprakstam kvantu t</w:t>
            </w:r>
            <w:r w:rsidR="0010782E">
              <w:rPr>
                <w:rFonts w:ascii="Times New Roman" w:hAnsi="Times New Roman" w:cs="Times New Roman"/>
                <w:sz w:val="24"/>
                <w:szCs w:val="24"/>
              </w:rPr>
              <w:t>ehnoloģijās</w:t>
            </w:r>
            <w:r w:rsidR="00DC57BB" w:rsidRPr="00DE6F7B">
              <w:rPr>
                <w:rFonts w:ascii="Times New Roman" w:hAnsi="Times New Roman" w:cs="Times New Roman"/>
                <w:sz w:val="24"/>
                <w:szCs w:val="24"/>
              </w:rPr>
              <w:t>.</w:t>
            </w:r>
          </w:p>
        </w:tc>
      </w:tr>
      <w:tr w:rsidR="00345324" w:rsidRPr="00DE6F7B" w14:paraId="5D84E451" w14:textId="77777777" w:rsidTr="00EC7C58">
        <w:tc>
          <w:tcPr>
            <w:tcW w:w="9633" w:type="dxa"/>
            <w:gridSpan w:val="2"/>
            <w:shd w:val="clear" w:color="auto" w:fill="auto"/>
            <w:vAlign w:val="center"/>
          </w:tcPr>
          <w:p w14:paraId="64AD0AD1"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345324" w:rsidRPr="00DE6F7B" w14:paraId="7265B1FA" w14:textId="77777777" w:rsidTr="00EC7C58">
        <w:tc>
          <w:tcPr>
            <w:tcW w:w="9633" w:type="dxa"/>
            <w:gridSpan w:val="2"/>
            <w:shd w:val="clear" w:color="auto" w:fill="auto"/>
            <w:vAlign w:val="center"/>
          </w:tcPr>
          <w:p w14:paraId="13CCAD77" w14:textId="21758CEB" w:rsidR="00345324" w:rsidRPr="00DE6F7B" w:rsidRDefault="00345324" w:rsidP="00712165">
            <w:pPr>
              <w:pStyle w:val="ListParagraph"/>
              <w:numPr>
                <w:ilvl w:val="0"/>
                <w:numId w:val="1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Atomu mijiedarbība ar gaismu, absorbcijas un izstarošanas procesi. </w:t>
            </w:r>
            <w:proofErr w:type="spellStart"/>
            <w:r w:rsidRPr="00DE6F7B">
              <w:rPr>
                <w:rFonts w:ascii="Times New Roman" w:hAnsi="Times New Roman" w:cs="Times New Roman"/>
                <w:sz w:val="24"/>
                <w:szCs w:val="24"/>
              </w:rPr>
              <w:t>Einštiena</w:t>
            </w:r>
            <w:proofErr w:type="spellEnd"/>
            <w:r w:rsidRPr="00DE6F7B">
              <w:rPr>
                <w:rFonts w:ascii="Times New Roman" w:hAnsi="Times New Roman" w:cs="Times New Roman"/>
                <w:sz w:val="24"/>
                <w:szCs w:val="24"/>
              </w:rPr>
              <w:t xml:space="preserve"> koeficienti, to saistība ar Planka formulu</w:t>
            </w:r>
            <w:r w:rsidR="0007730D">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2E2761C8" w14:textId="77777777" w:rsidR="00345324" w:rsidRPr="00DE6F7B" w:rsidRDefault="00345324" w:rsidP="00712165">
            <w:pPr>
              <w:pStyle w:val="ListParagraph"/>
              <w:numPr>
                <w:ilvl w:val="0"/>
                <w:numId w:val="1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Pārejas dipola momenta jēdziens klasiskā un kvantu fizikā, to saistība ar Einšteina koeficientiem. Stāvokļa dzīves laiks, to mērījumi. Sadursmju procesu ātruma konstantes noteikšana L2</w:t>
            </w:r>
          </w:p>
          <w:p w14:paraId="37DF0E4C" w14:textId="35ABD2FC" w:rsidR="00345324" w:rsidRPr="00DE6F7B" w:rsidRDefault="00345324" w:rsidP="00712165">
            <w:pPr>
              <w:pStyle w:val="ListParagraph"/>
              <w:numPr>
                <w:ilvl w:val="0"/>
                <w:numId w:val="1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Pārejas matricas elements, izvēles likumi starojuma absorbcijas un emisijas procesiem</w:t>
            </w:r>
            <w:r w:rsidR="0007730D">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03344EE2" w14:textId="1BC9EF8E" w:rsidR="00345324" w:rsidRPr="00DE6F7B" w:rsidRDefault="00345324" w:rsidP="00712165">
            <w:pPr>
              <w:pStyle w:val="ListParagraph"/>
              <w:numPr>
                <w:ilvl w:val="0"/>
                <w:numId w:val="158"/>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Atomārie</w:t>
            </w:r>
            <w:proofErr w:type="spellEnd"/>
            <w:r w:rsidRPr="00DE6F7B">
              <w:rPr>
                <w:rFonts w:ascii="Times New Roman" w:hAnsi="Times New Roman" w:cs="Times New Roman"/>
                <w:sz w:val="24"/>
                <w:szCs w:val="24"/>
              </w:rPr>
              <w:t xml:space="preserve"> procesi ārēja elektriskā un magnētiskā lauka klātbūtnē. </w:t>
            </w:r>
            <w:proofErr w:type="spellStart"/>
            <w:r w:rsidRPr="00DE6F7B">
              <w:rPr>
                <w:rFonts w:ascii="Times New Roman" w:hAnsi="Times New Roman" w:cs="Times New Roman"/>
                <w:sz w:val="24"/>
                <w:szCs w:val="24"/>
              </w:rPr>
              <w:t>Koherento</w:t>
            </w:r>
            <w:proofErr w:type="spellEnd"/>
            <w:r w:rsidRPr="00DE6F7B">
              <w:rPr>
                <w:rFonts w:ascii="Times New Roman" w:hAnsi="Times New Roman" w:cs="Times New Roman"/>
                <w:sz w:val="24"/>
                <w:szCs w:val="24"/>
              </w:rPr>
              <w:t xml:space="preserve"> stāvokļu interference</w:t>
            </w:r>
            <w:r w:rsidR="0007730D">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08C2DC57" w14:textId="2CF7E48B" w:rsidR="00345324" w:rsidRPr="00DE6F7B" w:rsidRDefault="00345324" w:rsidP="00712165">
            <w:pPr>
              <w:pStyle w:val="ListParagraph"/>
              <w:numPr>
                <w:ilvl w:val="0"/>
                <w:numId w:val="1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Spektrālo pāreju (līniju) kontūras, to paplašināšana da</w:t>
            </w:r>
            <w:r w:rsidR="00C60FFE" w:rsidRPr="00DE6F7B">
              <w:rPr>
                <w:rFonts w:ascii="Times New Roman" w:hAnsi="Times New Roman" w:cs="Times New Roman"/>
                <w:sz w:val="24"/>
                <w:szCs w:val="24"/>
              </w:rPr>
              <w:t>žādos procesos</w:t>
            </w:r>
            <w:r w:rsidR="0007730D">
              <w:rPr>
                <w:rFonts w:ascii="Times New Roman" w:hAnsi="Times New Roman" w:cs="Times New Roman"/>
                <w:sz w:val="24"/>
                <w:szCs w:val="24"/>
              </w:rPr>
              <w:t>.</w:t>
            </w:r>
            <w:r w:rsidR="00C60FFE" w:rsidRPr="00DE6F7B">
              <w:rPr>
                <w:rFonts w:ascii="Times New Roman" w:hAnsi="Times New Roman" w:cs="Times New Roman"/>
                <w:sz w:val="24"/>
                <w:szCs w:val="24"/>
              </w:rPr>
              <w:t xml:space="preserve"> </w:t>
            </w:r>
            <w:r w:rsidRPr="00DE6F7B">
              <w:rPr>
                <w:rFonts w:ascii="Times New Roman" w:hAnsi="Times New Roman" w:cs="Times New Roman"/>
                <w:sz w:val="24"/>
                <w:szCs w:val="24"/>
              </w:rPr>
              <w:t>L2</w:t>
            </w:r>
          </w:p>
          <w:p w14:paraId="368BBDD7" w14:textId="3D0766B0" w:rsidR="00345324" w:rsidRPr="00DE6F7B" w:rsidRDefault="00345324" w:rsidP="00712165">
            <w:pPr>
              <w:pStyle w:val="ListParagraph"/>
              <w:numPr>
                <w:ilvl w:val="0"/>
                <w:numId w:val="158"/>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Atomārie</w:t>
            </w:r>
            <w:proofErr w:type="spellEnd"/>
            <w:r w:rsidRPr="00DE6F7B">
              <w:rPr>
                <w:rFonts w:ascii="Times New Roman" w:hAnsi="Times New Roman" w:cs="Times New Roman"/>
                <w:sz w:val="24"/>
                <w:szCs w:val="24"/>
              </w:rPr>
              <w:t xml:space="preserve"> procesi, kas saistīti ar neitrālo atomu atdzesēšanu un satveršanu lāzera starojuma un ārējo lauku iedarbības rezultātā. Bozes – Einšteina kondensācija. Jēdz</w:t>
            </w:r>
            <w:r w:rsidR="00C60FFE" w:rsidRPr="00DE6F7B">
              <w:rPr>
                <w:rFonts w:ascii="Times New Roman" w:hAnsi="Times New Roman" w:cs="Times New Roman"/>
                <w:sz w:val="24"/>
                <w:szCs w:val="24"/>
              </w:rPr>
              <w:t xml:space="preserve">iens par atomu </w:t>
            </w:r>
            <w:proofErr w:type="spellStart"/>
            <w:r w:rsidR="00C60FFE" w:rsidRPr="00DE6F7B">
              <w:rPr>
                <w:rFonts w:ascii="Times New Roman" w:hAnsi="Times New Roman" w:cs="Times New Roman"/>
                <w:sz w:val="24"/>
                <w:szCs w:val="24"/>
              </w:rPr>
              <w:t>interferometriju</w:t>
            </w:r>
            <w:proofErr w:type="spellEnd"/>
            <w:r w:rsidR="0007730D">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29FEAF79" w14:textId="5FFB3EA2" w:rsidR="00345324" w:rsidRPr="00DE6F7B" w:rsidRDefault="00345324" w:rsidP="00712165">
            <w:pPr>
              <w:pStyle w:val="ListParagraph"/>
              <w:numPr>
                <w:ilvl w:val="0"/>
                <w:numId w:val="1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Jonu satveršana. Jonu lamatas, to konstrukcija un procesu analīze. Satverto jonu lāzeru atdzesēšana</w:t>
            </w:r>
            <w:r w:rsidR="0007730D">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2A9E7F5D" w14:textId="19085C76" w:rsidR="00345324" w:rsidRPr="00DE6F7B" w:rsidRDefault="00345324" w:rsidP="00712165">
            <w:pPr>
              <w:pStyle w:val="ListParagraph"/>
              <w:numPr>
                <w:ilvl w:val="0"/>
                <w:numId w:val="158"/>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Divatomu</w:t>
            </w:r>
            <w:proofErr w:type="spellEnd"/>
            <w:r w:rsidRPr="00DE6F7B">
              <w:rPr>
                <w:rFonts w:ascii="Times New Roman" w:hAnsi="Times New Roman" w:cs="Times New Roman"/>
                <w:sz w:val="24"/>
                <w:szCs w:val="24"/>
              </w:rPr>
              <w:t xml:space="preserve"> molekulu uzbūve un mijiedarbība ar </w:t>
            </w:r>
            <w:r w:rsidR="00C60FFE" w:rsidRPr="00DE6F7B">
              <w:rPr>
                <w:rFonts w:ascii="Times New Roman" w:hAnsi="Times New Roman" w:cs="Times New Roman"/>
                <w:sz w:val="24"/>
                <w:szCs w:val="24"/>
              </w:rPr>
              <w:t xml:space="preserve">gaismu. </w:t>
            </w:r>
            <w:proofErr w:type="spellStart"/>
            <w:r w:rsidR="00C60FFE" w:rsidRPr="00DE6F7B">
              <w:rPr>
                <w:rFonts w:ascii="Times New Roman" w:hAnsi="Times New Roman" w:cs="Times New Roman"/>
                <w:sz w:val="24"/>
                <w:szCs w:val="24"/>
              </w:rPr>
              <w:t>Iekšmolekulārie</w:t>
            </w:r>
            <w:proofErr w:type="spellEnd"/>
            <w:r w:rsidR="00C60FFE" w:rsidRPr="00DE6F7B">
              <w:rPr>
                <w:rFonts w:ascii="Times New Roman" w:hAnsi="Times New Roman" w:cs="Times New Roman"/>
                <w:sz w:val="24"/>
                <w:szCs w:val="24"/>
              </w:rPr>
              <w:t xml:space="preserve"> procesi</w:t>
            </w:r>
            <w:r w:rsidR="0007730D">
              <w:rPr>
                <w:rFonts w:ascii="Times New Roman" w:hAnsi="Times New Roman" w:cs="Times New Roman"/>
                <w:sz w:val="24"/>
                <w:szCs w:val="24"/>
              </w:rPr>
              <w:t>.</w:t>
            </w:r>
            <w:r w:rsidR="00C60FFE" w:rsidRPr="00DE6F7B">
              <w:rPr>
                <w:rFonts w:ascii="Times New Roman" w:hAnsi="Times New Roman" w:cs="Times New Roman"/>
                <w:sz w:val="24"/>
                <w:szCs w:val="24"/>
              </w:rPr>
              <w:t xml:space="preserve"> </w:t>
            </w:r>
            <w:r w:rsidRPr="00DE6F7B">
              <w:rPr>
                <w:rFonts w:ascii="Times New Roman" w:hAnsi="Times New Roman" w:cs="Times New Roman"/>
                <w:sz w:val="24"/>
                <w:szCs w:val="24"/>
              </w:rPr>
              <w:t>L2</w:t>
            </w:r>
          </w:p>
          <w:p w14:paraId="1D88D46D" w14:textId="449EBEBE" w:rsidR="00345324" w:rsidRPr="00DE6F7B" w:rsidRDefault="00345324" w:rsidP="00712165">
            <w:pPr>
              <w:pStyle w:val="ListParagraph"/>
              <w:numPr>
                <w:ilvl w:val="0"/>
                <w:numId w:val="1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Elektroniskie, svārstību un rotācijas procesi </w:t>
            </w:r>
            <w:proofErr w:type="spellStart"/>
            <w:r w:rsidRPr="00DE6F7B">
              <w:rPr>
                <w:rFonts w:ascii="Times New Roman" w:hAnsi="Times New Roman" w:cs="Times New Roman"/>
                <w:sz w:val="24"/>
                <w:szCs w:val="24"/>
              </w:rPr>
              <w:t>divatomu</w:t>
            </w:r>
            <w:proofErr w:type="spellEnd"/>
            <w:r w:rsidRPr="00DE6F7B">
              <w:rPr>
                <w:rFonts w:ascii="Times New Roman" w:hAnsi="Times New Roman" w:cs="Times New Roman"/>
                <w:sz w:val="24"/>
                <w:szCs w:val="24"/>
              </w:rPr>
              <w:t xml:space="preserve"> molekulā</w:t>
            </w:r>
            <w:r w:rsidR="00C60FFE" w:rsidRPr="00DE6F7B">
              <w:rPr>
                <w:rFonts w:ascii="Times New Roman" w:hAnsi="Times New Roman" w:cs="Times New Roman"/>
                <w:sz w:val="24"/>
                <w:szCs w:val="24"/>
              </w:rPr>
              <w:t>s. Molekulārie termi un spektri</w:t>
            </w:r>
            <w:r w:rsidR="0007730D">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254A1192" w14:textId="70CFE1BF" w:rsidR="00345324" w:rsidRPr="00DE6F7B" w:rsidRDefault="00345324" w:rsidP="00712165">
            <w:pPr>
              <w:pStyle w:val="ListParagraph"/>
              <w:numPr>
                <w:ilvl w:val="0"/>
                <w:numId w:val="1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Molekulāro procesu dinamika. Jēdziens par svārstību viļņu paketi un tās evolūciju. </w:t>
            </w:r>
            <w:proofErr w:type="spellStart"/>
            <w:r w:rsidRPr="00DE6F7B">
              <w:rPr>
                <w:rFonts w:ascii="Times New Roman" w:hAnsi="Times New Roman" w:cs="Times New Roman"/>
                <w:sz w:val="24"/>
                <w:szCs w:val="24"/>
              </w:rPr>
              <w:t>Atomāro</w:t>
            </w:r>
            <w:proofErr w:type="spellEnd"/>
            <w:r w:rsidRPr="00DE6F7B">
              <w:rPr>
                <w:rFonts w:ascii="Times New Roman" w:hAnsi="Times New Roman" w:cs="Times New Roman"/>
                <w:sz w:val="24"/>
                <w:szCs w:val="24"/>
              </w:rPr>
              <w:t xml:space="preserve"> un molekulāro sadursmju procesi, to pētījumi ar lāzeru </w:t>
            </w:r>
            <w:proofErr w:type="spellStart"/>
            <w:r w:rsidRPr="00DE6F7B">
              <w:rPr>
                <w:rFonts w:ascii="Times New Roman" w:hAnsi="Times New Roman" w:cs="Times New Roman"/>
                <w:sz w:val="24"/>
                <w:szCs w:val="24"/>
              </w:rPr>
              <w:t>spektroskopijas</w:t>
            </w:r>
            <w:proofErr w:type="spellEnd"/>
            <w:r w:rsidRPr="00DE6F7B">
              <w:rPr>
                <w:rFonts w:ascii="Times New Roman" w:hAnsi="Times New Roman" w:cs="Times New Roman"/>
                <w:sz w:val="24"/>
                <w:szCs w:val="24"/>
              </w:rPr>
              <w:t xml:space="preserve"> metodēm</w:t>
            </w:r>
            <w:r w:rsidR="0007730D">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2590DBD1" w14:textId="72145624" w:rsidR="00345324" w:rsidRPr="00DE6F7B" w:rsidRDefault="00345324" w:rsidP="00712165">
            <w:pPr>
              <w:pStyle w:val="ListParagraph"/>
              <w:numPr>
                <w:ilvl w:val="0"/>
                <w:numId w:val="1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Ķīmiskās reakcijas, to klasifikācija. Reakcijas ātrums un konstante. Sadursmju komplekss, reakciju </w:t>
            </w:r>
            <w:proofErr w:type="spellStart"/>
            <w:r w:rsidRPr="00DE6F7B">
              <w:rPr>
                <w:rFonts w:ascii="Times New Roman" w:hAnsi="Times New Roman" w:cs="Times New Roman"/>
                <w:sz w:val="24"/>
                <w:szCs w:val="24"/>
              </w:rPr>
              <w:t>koherentā</w:t>
            </w:r>
            <w:proofErr w:type="spellEnd"/>
            <w:r w:rsidRPr="00DE6F7B">
              <w:rPr>
                <w:rFonts w:ascii="Times New Roman" w:hAnsi="Times New Roman" w:cs="Times New Roman"/>
                <w:sz w:val="24"/>
                <w:szCs w:val="24"/>
              </w:rPr>
              <w:t xml:space="preserve"> vadība</w:t>
            </w:r>
            <w:r w:rsidR="0007730D">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414DA93B" w14:textId="1139A9BA" w:rsidR="00345324" w:rsidRPr="00DE6F7B" w:rsidRDefault="00345324" w:rsidP="00712165">
            <w:pPr>
              <w:pStyle w:val="ListParagraph"/>
              <w:numPr>
                <w:ilvl w:val="0"/>
                <w:numId w:val="15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Klasteri, to veidošana un pētījumi</w:t>
            </w:r>
            <w:r w:rsidR="0007730D">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5B622123" w14:textId="77777777" w:rsidR="00345324" w:rsidRPr="00DE6F7B" w:rsidRDefault="00345324" w:rsidP="00345324">
            <w:pPr>
              <w:spacing w:after="0" w:line="240" w:lineRule="auto"/>
              <w:mirrorIndents/>
              <w:rPr>
                <w:rFonts w:ascii="Times New Roman" w:hAnsi="Times New Roman" w:cs="Times New Roman"/>
                <w:sz w:val="24"/>
                <w:szCs w:val="24"/>
              </w:rPr>
            </w:pPr>
          </w:p>
          <w:p w14:paraId="5E9E1A59" w14:textId="77777777" w:rsidR="00345324" w:rsidRPr="00DE6F7B" w:rsidRDefault="00345324" w:rsidP="00345324">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 – lekcija </w:t>
            </w:r>
          </w:p>
        </w:tc>
      </w:tr>
      <w:tr w:rsidR="00345324" w:rsidRPr="00DE6F7B" w14:paraId="6F38A46C" w14:textId="77777777" w:rsidTr="00EC7C58">
        <w:tc>
          <w:tcPr>
            <w:tcW w:w="9633" w:type="dxa"/>
            <w:gridSpan w:val="2"/>
            <w:shd w:val="clear" w:color="auto" w:fill="auto"/>
            <w:vAlign w:val="center"/>
          </w:tcPr>
          <w:p w14:paraId="4269C85E" w14:textId="77777777" w:rsidR="00345324" w:rsidRPr="00DE6F7B" w:rsidRDefault="00345324" w:rsidP="0034532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345324" w:rsidRPr="00DE6F7B" w14:paraId="4FEA42BC" w14:textId="77777777" w:rsidTr="00EC7C58">
        <w:tc>
          <w:tcPr>
            <w:tcW w:w="9633" w:type="dxa"/>
            <w:gridSpan w:val="2"/>
            <w:shd w:val="clear" w:color="auto" w:fill="auto"/>
            <w:vAlign w:val="center"/>
          </w:tcPr>
          <w:p w14:paraId="6B08C11D" w14:textId="77777777" w:rsidR="00DC57BB" w:rsidRPr="00DE6F7B" w:rsidRDefault="00DC57BB" w:rsidP="00712165">
            <w:pPr>
              <w:pStyle w:val="ListParagraph"/>
              <w:numPr>
                <w:ilvl w:val="0"/>
                <w:numId w:val="379"/>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Studēt ar studiju kursa tēmām saistīto literatūru;</w:t>
            </w:r>
          </w:p>
          <w:p w14:paraId="49E5555E" w14:textId="77777777" w:rsidR="00DC57BB" w:rsidRPr="00DE6F7B" w:rsidRDefault="00DC57BB" w:rsidP="00712165">
            <w:pPr>
              <w:pStyle w:val="ListParagraph"/>
              <w:numPr>
                <w:ilvl w:val="0"/>
                <w:numId w:val="379"/>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Gatavoties plānotai nodarbībai sekojot pasniedzēja norādījumiem;</w:t>
            </w:r>
          </w:p>
          <w:p w14:paraId="7E08DD46" w14:textId="77777777" w:rsidR="00DC57BB" w:rsidRPr="00DE6F7B" w:rsidRDefault="00DC57BB" w:rsidP="00712165">
            <w:pPr>
              <w:pStyle w:val="ListParagraph"/>
              <w:numPr>
                <w:ilvl w:val="0"/>
                <w:numId w:val="379"/>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Sagatavot eseju par vienu no kursa tēmām;</w:t>
            </w:r>
          </w:p>
          <w:p w14:paraId="351DB660" w14:textId="77777777" w:rsidR="00345324" w:rsidRPr="00DE6F7B" w:rsidRDefault="00DC57BB" w:rsidP="00712165">
            <w:pPr>
              <w:pStyle w:val="ListParagraph"/>
              <w:numPr>
                <w:ilvl w:val="0"/>
                <w:numId w:val="379"/>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Regulāri atbildēt uz testa jautājumiem.</w:t>
            </w:r>
          </w:p>
        </w:tc>
      </w:tr>
      <w:tr w:rsidR="00345324" w:rsidRPr="00DE6F7B" w14:paraId="0353848D" w14:textId="77777777" w:rsidTr="00EC7C58">
        <w:tc>
          <w:tcPr>
            <w:tcW w:w="9633" w:type="dxa"/>
            <w:gridSpan w:val="2"/>
            <w:shd w:val="clear" w:color="auto" w:fill="auto"/>
            <w:vAlign w:val="center"/>
          </w:tcPr>
          <w:p w14:paraId="690F1989" w14:textId="77777777" w:rsidR="00345324" w:rsidRPr="00DE6F7B" w:rsidRDefault="00345324" w:rsidP="0034532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345324" w:rsidRPr="00DE6F7B" w14:paraId="1B6BA782" w14:textId="77777777" w:rsidTr="00EC7C58">
        <w:tc>
          <w:tcPr>
            <w:tcW w:w="9633" w:type="dxa"/>
            <w:gridSpan w:val="2"/>
            <w:shd w:val="clear" w:color="auto" w:fill="auto"/>
            <w:vAlign w:val="center"/>
          </w:tcPr>
          <w:p w14:paraId="3610B84A"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Vēlams visu lekciju apmeklējums. Kursa kopīgā vērtējumā jāiegūst atzīmi ne zemāk par 4. Eksāmens (veido 50%) ir </w:t>
            </w:r>
            <w:r w:rsidR="005511C2" w:rsidRPr="00DE6F7B">
              <w:rPr>
                <w:rFonts w:ascii="Times New Roman" w:hAnsi="Times New Roman" w:cs="Times New Roman"/>
                <w:sz w:val="24"/>
                <w:szCs w:val="24"/>
              </w:rPr>
              <w:t>mutisks</w:t>
            </w:r>
            <w:r w:rsidRPr="00DE6F7B">
              <w:rPr>
                <w:rFonts w:ascii="Times New Roman" w:hAnsi="Times New Roman" w:cs="Times New Roman"/>
                <w:sz w:val="24"/>
                <w:szCs w:val="24"/>
              </w:rPr>
              <w:t>; eksāmena lapā ir 3 jautājumi no dažādām programmas sadaļām, no kuriem katru vērtē atsevišķi; eksāmena vērtējums ir atbilžu vērtējumu vidējā vērtība; eksāmenā var izmantot fizikālo konstanšu tabulas, matemātiskā satura rokasgrāmatas, kā arī oriģinālus zinātniskus rakstus.</w:t>
            </w:r>
          </w:p>
          <w:p w14:paraId="3A7AC906" w14:textId="77777777" w:rsidR="00345324" w:rsidRPr="00DE6F7B" w:rsidRDefault="00345324" w:rsidP="00345324">
            <w:pPr>
              <w:spacing w:after="0" w:line="240" w:lineRule="auto"/>
              <w:contextualSpacing/>
              <w:mirrorIndents/>
              <w:jc w:val="both"/>
              <w:rPr>
                <w:rFonts w:ascii="Times New Roman" w:hAnsi="Times New Roman" w:cs="Times New Roman"/>
                <w:sz w:val="24"/>
                <w:szCs w:val="24"/>
              </w:rPr>
            </w:pPr>
          </w:p>
          <w:p w14:paraId="21F99D8D" w14:textId="77777777" w:rsidR="00EC7C58" w:rsidRDefault="00EC7C58" w:rsidP="00EC7C58">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atzīmi veido:</w:t>
            </w:r>
          </w:p>
          <w:p w14:paraId="01FFDAFE" w14:textId="54AE2DA7" w:rsidR="005511C2" w:rsidRPr="00DE6F7B" w:rsidRDefault="005511C2" w:rsidP="00EC7C58">
            <w:pPr>
              <w:spacing w:after="0"/>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4F80EC75" w14:textId="63FC5A15" w:rsidR="005511C2" w:rsidRDefault="005511C2" w:rsidP="005511C2">
            <w:pPr>
              <w:spacing w:after="0"/>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 </w:t>
            </w:r>
            <w:r w:rsidR="008E37F2">
              <w:rPr>
                <w:rFonts w:ascii="Times New Roman" w:hAnsi="Times New Roman" w:cs="Times New Roman"/>
                <w:sz w:val="24"/>
                <w:szCs w:val="24"/>
              </w:rPr>
              <w:t>K</w:t>
            </w:r>
            <w:r w:rsidRPr="00DE6F7B">
              <w:rPr>
                <w:rFonts w:ascii="Times New Roman" w:hAnsi="Times New Roman" w:cs="Times New Roman"/>
                <w:sz w:val="24"/>
                <w:szCs w:val="24"/>
              </w:rPr>
              <w:t>ontroldarb</w:t>
            </w:r>
            <w:r w:rsidR="008E37F2">
              <w:rPr>
                <w:rFonts w:ascii="Times New Roman" w:hAnsi="Times New Roman" w:cs="Times New Roman"/>
                <w:sz w:val="24"/>
                <w:szCs w:val="24"/>
              </w:rPr>
              <w:t xml:space="preserve">s Nr.1 </w:t>
            </w:r>
            <w:r w:rsidR="00EC7C58">
              <w:rPr>
                <w:rFonts w:ascii="Times New Roman" w:hAnsi="Times New Roman" w:cs="Times New Roman"/>
                <w:sz w:val="24"/>
                <w:szCs w:val="24"/>
              </w:rPr>
              <w:t xml:space="preserve">- </w:t>
            </w:r>
            <w:r w:rsidR="008E37F2">
              <w:rPr>
                <w:rFonts w:ascii="Times New Roman" w:hAnsi="Times New Roman" w:cs="Times New Roman"/>
                <w:sz w:val="24"/>
                <w:szCs w:val="24"/>
              </w:rPr>
              <w:t>25</w:t>
            </w:r>
            <w:r w:rsidR="00EC7C58">
              <w:rPr>
                <w:rFonts w:ascii="Times New Roman" w:hAnsi="Times New Roman" w:cs="Times New Roman"/>
                <w:sz w:val="24"/>
                <w:szCs w:val="24"/>
              </w:rPr>
              <w:t>%</w:t>
            </w:r>
          </w:p>
          <w:p w14:paraId="4132A724" w14:textId="37F62123" w:rsidR="008E37F2" w:rsidRDefault="008E37F2" w:rsidP="005511C2">
            <w:pPr>
              <w:spacing w:after="0"/>
              <w:contextualSpacing/>
              <w:mirrorIndents/>
              <w:jc w:val="both"/>
              <w:rPr>
                <w:rFonts w:ascii="Times New Roman" w:hAnsi="Times New Roman" w:cs="Times New Roman"/>
                <w:sz w:val="24"/>
                <w:szCs w:val="24"/>
              </w:rPr>
            </w:pPr>
            <w:r>
              <w:rPr>
                <w:rFonts w:ascii="Times New Roman" w:hAnsi="Times New Roman" w:cs="Times New Roman"/>
                <w:sz w:val="24"/>
                <w:szCs w:val="24"/>
              </w:rPr>
              <w:t>2. K</w:t>
            </w:r>
            <w:r w:rsidRPr="00DE6F7B">
              <w:rPr>
                <w:rFonts w:ascii="Times New Roman" w:hAnsi="Times New Roman" w:cs="Times New Roman"/>
                <w:sz w:val="24"/>
                <w:szCs w:val="24"/>
              </w:rPr>
              <w:t>ontroldarb</w:t>
            </w:r>
            <w:r>
              <w:rPr>
                <w:rFonts w:ascii="Times New Roman" w:hAnsi="Times New Roman" w:cs="Times New Roman"/>
                <w:sz w:val="24"/>
                <w:szCs w:val="24"/>
              </w:rPr>
              <w:t>s Nr.2 - 25%</w:t>
            </w:r>
          </w:p>
          <w:p w14:paraId="40DFE7D4" w14:textId="77777777" w:rsidR="00EC7C58" w:rsidRPr="00DE6F7B" w:rsidRDefault="00EC7C58" w:rsidP="005511C2">
            <w:pPr>
              <w:spacing w:after="0"/>
              <w:contextualSpacing/>
              <w:mirrorIndents/>
              <w:jc w:val="both"/>
              <w:rPr>
                <w:rFonts w:ascii="Times New Roman" w:hAnsi="Times New Roman" w:cs="Times New Roman"/>
                <w:sz w:val="24"/>
                <w:szCs w:val="24"/>
              </w:rPr>
            </w:pPr>
          </w:p>
          <w:p w14:paraId="1FFC2876" w14:textId="2A3B73A1" w:rsidR="005511C2" w:rsidRPr="00DE6F7B" w:rsidRDefault="005511C2" w:rsidP="005511C2">
            <w:pPr>
              <w:spacing w:after="0"/>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r w:rsidR="00EC7C58">
              <w:rPr>
                <w:rFonts w:ascii="Times New Roman" w:hAnsi="Times New Roman" w:cs="Times New Roman"/>
                <w:sz w:val="24"/>
                <w:szCs w:val="24"/>
              </w:rPr>
              <w:t>:</w:t>
            </w:r>
          </w:p>
          <w:p w14:paraId="27A90D30" w14:textId="62D3DD6F" w:rsidR="00345324" w:rsidRPr="00DE6F7B" w:rsidRDefault="008E37F2" w:rsidP="00EC7C58">
            <w:pPr>
              <w:spacing w:after="0" w:line="240" w:lineRule="auto"/>
              <w:contextualSpacing/>
              <w:mirrorIndents/>
              <w:jc w:val="both"/>
              <w:rPr>
                <w:rFonts w:ascii="Times New Roman" w:hAnsi="Times New Roman" w:cs="Times New Roman"/>
                <w:i/>
                <w:sz w:val="24"/>
                <w:szCs w:val="24"/>
              </w:rPr>
            </w:pPr>
            <w:r>
              <w:rPr>
                <w:rFonts w:ascii="Times New Roman" w:hAnsi="Times New Roman" w:cs="Times New Roman"/>
                <w:sz w:val="24"/>
                <w:szCs w:val="24"/>
              </w:rPr>
              <w:t>3</w:t>
            </w:r>
            <w:r w:rsidR="005511C2" w:rsidRPr="00DE6F7B">
              <w:rPr>
                <w:rFonts w:ascii="Times New Roman" w:hAnsi="Times New Roman" w:cs="Times New Roman"/>
                <w:sz w:val="24"/>
                <w:szCs w:val="24"/>
              </w:rPr>
              <w:t xml:space="preserve">. </w:t>
            </w:r>
            <w:r w:rsidR="00EC7C58">
              <w:rPr>
                <w:rFonts w:ascii="Times New Roman" w:hAnsi="Times New Roman" w:cs="Times New Roman"/>
                <w:sz w:val="24"/>
                <w:szCs w:val="24"/>
              </w:rPr>
              <w:t>E</w:t>
            </w:r>
            <w:r w:rsidR="005511C2" w:rsidRPr="00DE6F7B">
              <w:rPr>
                <w:rFonts w:ascii="Times New Roman" w:hAnsi="Times New Roman" w:cs="Times New Roman"/>
                <w:sz w:val="24"/>
                <w:szCs w:val="24"/>
              </w:rPr>
              <w:t>ksāmens</w:t>
            </w:r>
            <w:r w:rsidR="00EC7C58">
              <w:rPr>
                <w:rFonts w:ascii="Times New Roman" w:hAnsi="Times New Roman" w:cs="Times New Roman"/>
                <w:sz w:val="24"/>
                <w:szCs w:val="24"/>
              </w:rPr>
              <w:t xml:space="preserve"> (mutisks) -  50%</w:t>
            </w:r>
          </w:p>
        </w:tc>
      </w:tr>
      <w:tr w:rsidR="00345324" w:rsidRPr="00DE6F7B" w14:paraId="38AC3B20" w14:textId="77777777" w:rsidTr="00EC7C58">
        <w:tc>
          <w:tcPr>
            <w:tcW w:w="4250" w:type="dxa"/>
            <w:shd w:val="clear" w:color="auto" w:fill="auto"/>
            <w:vAlign w:val="center"/>
          </w:tcPr>
          <w:p w14:paraId="0C05DB21" w14:textId="77777777" w:rsidR="00345324" w:rsidRPr="00DE6F7B" w:rsidRDefault="00345324" w:rsidP="0034532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57B43D9B" w14:textId="77777777" w:rsidR="00345324" w:rsidRPr="00DE6F7B" w:rsidRDefault="00345324" w:rsidP="00345324">
            <w:pPr>
              <w:spacing w:after="0" w:line="240" w:lineRule="auto"/>
              <w:ind w:left="72"/>
              <w:contextualSpacing/>
              <w:mirrorIndents/>
              <w:jc w:val="both"/>
              <w:rPr>
                <w:rFonts w:ascii="Times New Roman" w:hAnsi="Times New Roman" w:cs="Times New Roman"/>
                <w:color w:val="FF0000"/>
                <w:sz w:val="24"/>
                <w:szCs w:val="24"/>
              </w:rPr>
            </w:pPr>
          </w:p>
        </w:tc>
      </w:tr>
      <w:tr w:rsidR="00345324" w:rsidRPr="00DE6F7B" w14:paraId="2787AA51" w14:textId="77777777" w:rsidTr="00EC7C58">
        <w:tc>
          <w:tcPr>
            <w:tcW w:w="9633" w:type="dxa"/>
            <w:gridSpan w:val="2"/>
            <w:shd w:val="clear" w:color="auto" w:fill="auto"/>
            <w:vAlign w:val="center"/>
          </w:tcPr>
          <w:p w14:paraId="42650FF8" w14:textId="77777777" w:rsidR="00345324" w:rsidRPr="00DE6F7B" w:rsidRDefault="00345324" w:rsidP="0034532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w:t>
            </w:r>
            <w:r w:rsidRPr="00DE6F7B">
              <w:rPr>
                <w:rFonts w:ascii="Times New Roman" w:eastAsia="Times New Roman" w:hAnsi="Times New Roman" w:cs="Times New Roman"/>
                <w:sz w:val="24"/>
                <w:szCs w:val="24"/>
                <w:lang w:eastAsia="lv-LV"/>
              </w:rPr>
              <w:lastRenderedPageBreak/>
              <w:t>vadoties pēc šādiem kritērijiem: iegūto zināšanu apjoms un kvalitāte; iegūtās prasmes; iegūtā kompetence atbilstīgi plānotajiem studiju rezultātiem.</w:t>
            </w:r>
          </w:p>
          <w:p w14:paraId="3A2272AA" w14:textId="77777777" w:rsidR="00345324" w:rsidRPr="00DE6F7B" w:rsidRDefault="00345324" w:rsidP="00345324">
            <w:pPr>
              <w:spacing w:after="0" w:line="240" w:lineRule="auto"/>
              <w:ind w:left="72"/>
              <w:contextualSpacing/>
              <w:mirrorIndents/>
              <w:jc w:val="both"/>
              <w:rPr>
                <w:rFonts w:ascii="Times New Roman" w:hAnsi="Times New Roman" w:cs="Times New Roman"/>
                <w:i/>
                <w:sz w:val="24"/>
                <w:szCs w:val="24"/>
              </w:rPr>
            </w:pPr>
          </w:p>
          <w:p w14:paraId="5695A7DE" w14:textId="77777777" w:rsidR="00345324" w:rsidRPr="00DE6F7B" w:rsidRDefault="00345324" w:rsidP="00345324">
            <w:pPr>
              <w:spacing w:after="0" w:line="240" w:lineRule="auto"/>
              <w:ind w:left="74"/>
              <w:contextualSpacing/>
              <w:mirrorIndents/>
              <w:jc w:val="both"/>
              <w:rPr>
                <w:rFonts w:ascii="Times New Roman" w:hAnsi="Times New Roman" w:cs="Times New Roman"/>
                <w:b/>
                <w:i/>
                <w:sz w:val="24"/>
                <w:szCs w:val="24"/>
              </w:rPr>
            </w:pPr>
          </w:p>
          <w:p w14:paraId="4655CDC2" w14:textId="77777777" w:rsidR="00345324" w:rsidRPr="00DE6F7B" w:rsidRDefault="00345324" w:rsidP="0034532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345324" w:rsidRPr="00DE6F7B" w14:paraId="6548AE99" w14:textId="77777777" w:rsidTr="00345324">
              <w:trPr>
                <w:jc w:val="center"/>
              </w:trPr>
              <w:tc>
                <w:tcPr>
                  <w:tcW w:w="2722" w:type="dxa"/>
                  <w:vMerge w:val="restart"/>
                  <w:shd w:val="clear" w:color="auto" w:fill="auto"/>
                </w:tcPr>
                <w:p w14:paraId="64C36AB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369" w:type="dxa"/>
                  <w:gridSpan w:val="6"/>
                  <w:shd w:val="clear" w:color="auto" w:fill="auto"/>
                </w:tcPr>
                <w:p w14:paraId="37E19CC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345324" w:rsidRPr="00DE6F7B" w14:paraId="42C914B4" w14:textId="77777777" w:rsidTr="00345324">
              <w:trPr>
                <w:jc w:val="center"/>
              </w:trPr>
              <w:tc>
                <w:tcPr>
                  <w:tcW w:w="2722" w:type="dxa"/>
                  <w:vMerge/>
                  <w:shd w:val="clear" w:color="auto" w:fill="auto"/>
                </w:tcPr>
                <w:p w14:paraId="305F0CC8" w14:textId="77777777" w:rsidR="00345324" w:rsidRPr="00DE6F7B" w:rsidRDefault="00345324" w:rsidP="00345324">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497A2F65"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6F790E41"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1224C848"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28241E97"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0CB655AF"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4A01D159" w14:textId="77777777" w:rsidR="00345324" w:rsidRPr="00DE6F7B" w:rsidRDefault="00345324" w:rsidP="00345324">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r>
            <w:tr w:rsidR="00DC57BB" w:rsidRPr="00DE6F7B" w14:paraId="44B717C7" w14:textId="77777777" w:rsidTr="00345324">
              <w:trPr>
                <w:jc w:val="center"/>
              </w:trPr>
              <w:tc>
                <w:tcPr>
                  <w:tcW w:w="2722" w:type="dxa"/>
                  <w:shd w:val="clear" w:color="auto" w:fill="auto"/>
                </w:tcPr>
                <w:p w14:paraId="372C2145" w14:textId="797C0930" w:rsidR="00DC57BB" w:rsidRPr="00DE6F7B" w:rsidRDefault="00DC57BB" w:rsidP="00712165">
                  <w:pPr>
                    <w:pStyle w:val="ListParagraph"/>
                    <w:numPr>
                      <w:ilvl w:val="0"/>
                      <w:numId w:val="38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Kontroldarbs</w:t>
                  </w:r>
                  <w:r w:rsidR="008E37F2">
                    <w:rPr>
                      <w:rFonts w:ascii="Times New Roman" w:hAnsi="Times New Roman" w:cs="Times New Roman"/>
                      <w:sz w:val="24"/>
                      <w:szCs w:val="24"/>
                    </w:rPr>
                    <w:t xml:space="preserve"> Nr.1</w:t>
                  </w:r>
                </w:p>
              </w:tc>
              <w:tc>
                <w:tcPr>
                  <w:tcW w:w="534" w:type="dxa"/>
                  <w:shd w:val="clear" w:color="auto" w:fill="auto"/>
                </w:tcPr>
                <w:p w14:paraId="330532C7"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w:t>
                  </w:r>
                </w:p>
              </w:tc>
              <w:tc>
                <w:tcPr>
                  <w:tcW w:w="567" w:type="dxa"/>
                  <w:shd w:val="clear" w:color="auto" w:fill="auto"/>
                </w:tcPr>
                <w:p w14:paraId="6979C68B"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FC2C2EB"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DBCBE4F"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CDDD029"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487B1A6"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p>
              </w:tc>
            </w:tr>
            <w:tr w:rsidR="00DC57BB" w:rsidRPr="00DE6F7B" w14:paraId="2A9CA1AF" w14:textId="77777777" w:rsidTr="00345324">
              <w:trPr>
                <w:jc w:val="center"/>
              </w:trPr>
              <w:tc>
                <w:tcPr>
                  <w:tcW w:w="2722" w:type="dxa"/>
                  <w:shd w:val="clear" w:color="auto" w:fill="auto"/>
                </w:tcPr>
                <w:p w14:paraId="3F180B67" w14:textId="138BFC8D" w:rsidR="00DC57BB" w:rsidRPr="00DE6F7B" w:rsidRDefault="00DC57BB" w:rsidP="00712165">
                  <w:pPr>
                    <w:pStyle w:val="ListParagraph"/>
                    <w:numPr>
                      <w:ilvl w:val="0"/>
                      <w:numId w:val="38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Kontroldarbs</w:t>
                  </w:r>
                  <w:r w:rsidR="008E37F2">
                    <w:rPr>
                      <w:rFonts w:ascii="Times New Roman" w:hAnsi="Times New Roman" w:cs="Times New Roman"/>
                      <w:sz w:val="24"/>
                      <w:szCs w:val="24"/>
                    </w:rPr>
                    <w:t xml:space="preserve"> Nr.2</w:t>
                  </w:r>
                </w:p>
              </w:tc>
              <w:tc>
                <w:tcPr>
                  <w:tcW w:w="534" w:type="dxa"/>
                  <w:shd w:val="clear" w:color="auto" w:fill="auto"/>
                </w:tcPr>
                <w:p w14:paraId="187A4DA8"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701D457"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0C3BCAD3"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CE0C37C"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05B86D27"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F402373"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p>
              </w:tc>
            </w:tr>
            <w:tr w:rsidR="00DC57BB" w:rsidRPr="00DE6F7B" w14:paraId="4AED4101" w14:textId="77777777" w:rsidTr="00345324">
              <w:trPr>
                <w:jc w:val="center"/>
              </w:trPr>
              <w:tc>
                <w:tcPr>
                  <w:tcW w:w="2722" w:type="dxa"/>
                  <w:shd w:val="clear" w:color="auto" w:fill="auto"/>
                </w:tcPr>
                <w:p w14:paraId="55F3852C" w14:textId="77777777" w:rsidR="00DC57BB" w:rsidRPr="00DE6F7B" w:rsidRDefault="00DC57BB" w:rsidP="00712165">
                  <w:pPr>
                    <w:pStyle w:val="ListParagraph"/>
                    <w:numPr>
                      <w:ilvl w:val="0"/>
                      <w:numId w:val="38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Eksāmens</w:t>
                  </w:r>
                </w:p>
              </w:tc>
              <w:tc>
                <w:tcPr>
                  <w:tcW w:w="534" w:type="dxa"/>
                  <w:shd w:val="clear" w:color="auto" w:fill="auto"/>
                </w:tcPr>
                <w:p w14:paraId="7A48D793"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7832680"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D68DF54"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B4C89C3"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24DB50F"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5A27FBA1" w14:textId="77777777" w:rsidR="00DC57BB" w:rsidRPr="00DE6F7B" w:rsidRDefault="00DC57BB" w:rsidP="00DC57BB">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bl>
          <w:p w14:paraId="5A23B946" w14:textId="77777777" w:rsidR="00345324" w:rsidRPr="00DE6F7B" w:rsidRDefault="00345324" w:rsidP="00345324">
            <w:pPr>
              <w:spacing w:after="0" w:line="240" w:lineRule="auto"/>
              <w:contextualSpacing/>
              <w:mirrorIndents/>
              <w:jc w:val="both"/>
              <w:rPr>
                <w:rFonts w:ascii="Times New Roman" w:hAnsi="Times New Roman" w:cs="Times New Roman"/>
                <w:color w:val="FF0000"/>
                <w:sz w:val="24"/>
                <w:szCs w:val="24"/>
              </w:rPr>
            </w:pPr>
          </w:p>
        </w:tc>
      </w:tr>
      <w:tr w:rsidR="00345324" w:rsidRPr="00DE6F7B" w14:paraId="04D18243" w14:textId="77777777" w:rsidTr="00EC7C58">
        <w:tc>
          <w:tcPr>
            <w:tcW w:w="9633" w:type="dxa"/>
            <w:gridSpan w:val="2"/>
            <w:shd w:val="clear" w:color="auto" w:fill="auto"/>
            <w:vAlign w:val="center"/>
          </w:tcPr>
          <w:p w14:paraId="1A9DB0E2"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p>
          <w:p w14:paraId="2E977E35"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345324" w:rsidRPr="00DE6F7B" w14:paraId="2F68B81A" w14:textId="77777777" w:rsidTr="00EC7C58">
        <w:tc>
          <w:tcPr>
            <w:tcW w:w="9633" w:type="dxa"/>
            <w:gridSpan w:val="2"/>
            <w:shd w:val="clear" w:color="auto" w:fill="auto"/>
            <w:vAlign w:val="center"/>
          </w:tcPr>
          <w:p w14:paraId="747EF0FF" w14:textId="77777777" w:rsidR="007248AC" w:rsidRPr="00DE6F7B" w:rsidRDefault="007248AC" w:rsidP="00712165">
            <w:pPr>
              <w:pStyle w:val="ListParagraph"/>
              <w:numPr>
                <w:ilvl w:val="0"/>
                <w:numId w:val="162"/>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Demtröder</w:t>
            </w:r>
            <w:proofErr w:type="spellEnd"/>
            <w:r w:rsidRPr="00DE6F7B">
              <w:rPr>
                <w:rFonts w:ascii="Times New Roman" w:hAnsi="Times New Roman" w:cs="Times New Roman"/>
                <w:sz w:val="24"/>
                <w:szCs w:val="24"/>
                <w:lang w:eastAsia="lv-LV"/>
              </w:rPr>
              <w:t xml:space="preserve">, W. Atoms, </w:t>
            </w:r>
            <w:proofErr w:type="spellStart"/>
            <w:r w:rsidRPr="00DE6F7B">
              <w:rPr>
                <w:rFonts w:ascii="Times New Roman" w:hAnsi="Times New Roman" w:cs="Times New Roman"/>
                <w:sz w:val="24"/>
                <w:szCs w:val="24"/>
                <w:lang w:eastAsia="lv-LV"/>
              </w:rPr>
              <w:t>Molecules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Photons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Springer-Verlag</w:t>
            </w:r>
            <w:proofErr w:type="spellEnd"/>
            <w:r w:rsidRPr="00DE6F7B">
              <w:rPr>
                <w:rFonts w:ascii="Times New Roman" w:hAnsi="Times New Roman" w:cs="Times New Roman"/>
                <w:sz w:val="24"/>
                <w:szCs w:val="24"/>
                <w:lang w:eastAsia="lv-LV"/>
              </w:rPr>
              <w:t xml:space="preserve">, Berlin, </w:t>
            </w:r>
            <w:proofErr w:type="spellStart"/>
            <w:r w:rsidRPr="00DE6F7B">
              <w:rPr>
                <w:rFonts w:ascii="Times New Roman" w:hAnsi="Times New Roman" w:cs="Times New Roman"/>
                <w:sz w:val="24"/>
                <w:szCs w:val="24"/>
                <w:lang w:eastAsia="lv-LV"/>
              </w:rPr>
              <w:t>Heidelberg</w:t>
            </w:r>
            <w:proofErr w:type="spellEnd"/>
            <w:r w:rsidRPr="00DE6F7B">
              <w:rPr>
                <w:rFonts w:ascii="Times New Roman" w:hAnsi="Times New Roman" w:cs="Times New Roman"/>
                <w:sz w:val="24"/>
                <w:szCs w:val="24"/>
                <w:lang w:eastAsia="lv-LV"/>
              </w:rPr>
              <w:t>, 2006.</w:t>
            </w:r>
          </w:p>
          <w:p w14:paraId="44F04A5E" w14:textId="77777777" w:rsidR="007248AC" w:rsidRPr="00DE6F7B" w:rsidRDefault="007248AC" w:rsidP="00712165">
            <w:pPr>
              <w:pStyle w:val="ListParagraph"/>
              <w:numPr>
                <w:ilvl w:val="0"/>
                <w:numId w:val="162"/>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Demtröder</w:t>
            </w:r>
            <w:proofErr w:type="spellEnd"/>
            <w:r w:rsidRPr="00DE6F7B">
              <w:rPr>
                <w:rFonts w:ascii="Times New Roman" w:hAnsi="Times New Roman" w:cs="Times New Roman"/>
                <w:sz w:val="24"/>
                <w:szCs w:val="24"/>
                <w:lang w:eastAsia="lv-LV"/>
              </w:rPr>
              <w:t xml:space="preserve">, W. </w:t>
            </w:r>
            <w:proofErr w:type="spellStart"/>
            <w:r w:rsidRPr="00DE6F7B">
              <w:rPr>
                <w:rFonts w:ascii="Times New Roman" w:hAnsi="Times New Roman" w:cs="Times New Roman"/>
                <w:sz w:val="24"/>
                <w:szCs w:val="24"/>
                <w:lang w:eastAsia="lv-LV"/>
              </w:rPr>
              <w:t>Laser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Spectroscopy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Basic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concepts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instrumentation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Springer-Verlag</w:t>
            </w:r>
            <w:proofErr w:type="spellEnd"/>
            <w:r w:rsidRPr="00DE6F7B">
              <w:rPr>
                <w:rFonts w:ascii="Times New Roman" w:hAnsi="Times New Roman" w:cs="Times New Roman"/>
                <w:sz w:val="24"/>
                <w:szCs w:val="24"/>
                <w:lang w:eastAsia="lv-LV"/>
              </w:rPr>
              <w:t xml:space="preserve">, Berlin, </w:t>
            </w:r>
            <w:proofErr w:type="spellStart"/>
            <w:r w:rsidRPr="00DE6F7B">
              <w:rPr>
                <w:rFonts w:ascii="Times New Roman" w:hAnsi="Times New Roman" w:cs="Times New Roman"/>
                <w:sz w:val="24"/>
                <w:szCs w:val="24"/>
                <w:lang w:eastAsia="lv-LV"/>
              </w:rPr>
              <w:t>Heidelberg</w:t>
            </w:r>
            <w:proofErr w:type="spellEnd"/>
            <w:r w:rsidRPr="00DE6F7B">
              <w:rPr>
                <w:rFonts w:ascii="Times New Roman" w:hAnsi="Times New Roman" w:cs="Times New Roman"/>
                <w:sz w:val="24"/>
                <w:szCs w:val="24"/>
                <w:lang w:eastAsia="lv-LV"/>
              </w:rPr>
              <w:t>, 2003.</w:t>
            </w:r>
          </w:p>
          <w:p w14:paraId="5161C8FF" w14:textId="77777777" w:rsidR="00345324" w:rsidRPr="00DE6F7B" w:rsidRDefault="007248AC" w:rsidP="00712165">
            <w:pPr>
              <w:pStyle w:val="ListParagraph"/>
              <w:numPr>
                <w:ilvl w:val="0"/>
                <w:numId w:val="162"/>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Foot</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Atomic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Oxford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Oxford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New</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York</w:t>
            </w:r>
            <w:proofErr w:type="spellEnd"/>
            <w:r w:rsidRPr="00DE6F7B">
              <w:rPr>
                <w:rFonts w:ascii="Times New Roman" w:hAnsi="Times New Roman" w:cs="Times New Roman"/>
                <w:sz w:val="24"/>
                <w:szCs w:val="24"/>
                <w:lang w:eastAsia="lv-LV"/>
              </w:rPr>
              <w:t>, 2005.</w:t>
            </w:r>
          </w:p>
        </w:tc>
      </w:tr>
      <w:tr w:rsidR="00345324" w:rsidRPr="00DE6F7B" w14:paraId="3CE56536" w14:textId="77777777" w:rsidTr="00EC7C58">
        <w:tc>
          <w:tcPr>
            <w:tcW w:w="9633" w:type="dxa"/>
            <w:gridSpan w:val="2"/>
            <w:shd w:val="clear" w:color="auto" w:fill="auto"/>
            <w:vAlign w:val="center"/>
          </w:tcPr>
          <w:p w14:paraId="5F6B92A3"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345324" w:rsidRPr="00DE6F7B" w14:paraId="5E2694CC" w14:textId="77777777" w:rsidTr="00EC7C58">
        <w:tc>
          <w:tcPr>
            <w:tcW w:w="9633" w:type="dxa"/>
            <w:gridSpan w:val="2"/>
            <w:shd w:val="clear" w:color="auto" w:fill="auto"/>
            <w:vAlign w:val="center"/>
          </w:tcPr>
          <w:p w14:paraId="476894F8" w14:textId="77777777" w:rsidR="007248AC" w:rsidRPr="00DE6F7B" w:rsidRDefault="007248AC" w:rsidP="00712165">
            <w:pPr>
              <w:pStyle w:val="ListParagraph"/>
              <w:numPr>
                <w:ilvl w:val="0"/>
                <w:numId w:val="16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Auzinsh</w:t>
            </w:r>
            <w:proofErr w:type="spellEnd"/>
            <w:r w:rsidRPr="00DE6F7B">
              <w:rPr>
                <w:rFonts w:ascii="Times New Roman" w:hAnsi="Times New Roman" w:cs="Times New Roman"/>
                <w:bCs/>
                <w:sz w:val="24"/>
                <w:szCs w:val="24"/>
              </w:rPr>
              <w:t xml:space="preserve">, M., </w:t>
            </w:r>
            <w:proofErr w:type="spellStart"/>
            <w:r w:rsidRPr="00DE6F7B">
              <w:rPr>
                <w:rFonts w:ascii="Times New Roman" w:hAnsi="Times New Roman" w:cs="Times New Roman"/>
                <w:bCs/>
                <w:sz w:val="24"/>
                <w:szCs w:val="24"/>
              </w:rPr>
              <w:t>Ferber</w:t>
            </w:r>
            <w:proofErr w:type="spellEnd"/>
            <w:r w:rsidRPr="00DE6F7B">
              <w:rPr>
                <w:rFonts w:ascii="Times New Roman" w:hAnsi="Times New Roman" w:cs="Times New Roman"/>
                <w:bCs/>
                <w:sz w:val="24"/>
                <w:szCs w:val="24"/>
              </w:rPr>
              <w:t xml:space="preserve">, R. </w:t>
            </w:r>
            <w:proofErr w:type="spellStart"/>
            <w:r w:rsidRPr="00DE6F7B">
              <w:rPr>
                <w:rFonts w:ascii="Times New Roman" w:hAnsi="Times New Roman" w:cs="Times New Roman"/>
                <w:bCs/>
                <w:sz w:val="24"/>
                <w:szCs w:val="24"/>
              </w:rPr>
              <w:t>Optical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Polarisation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Molecules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Cambridge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Cambridge</w:t>
            </w:r>
            <w:proofErr w:type="spellEnd"/>
            <w:r w:rsidRPr="00DE6F7B">
              <w:rPr>
                <w:rFonts w:ascii="Times New Roman" w:hAnsi="Times New Roman" w:cs="Times New Roman"/>
                <w:bCs/>
                <w:sz w:val="24"/>
                <w:szCs w:val="24"/>
              </w:rPr>
              <w:t>, 2005.</w:t>
            </w:r>
          </w:p>
          <w:p w14:paraId="1227CB75" w14:textId="77777777" w:rsidR="007248AC" w:rsidRPr="00DE6F7B" w:rsidRDefault="007248AC" w:rsidP="00712165">
            <w:pPr>
              <w:pStyle w:val="ListParagraph"/>
              <w:numPr>
                <w:ilvl w:val="0"/>
                <w:numId w:val="161"/>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Levebvre-Brion</w:t>
            </w:r>
            <w:proofErr w:type="spellEnd"/>
            <w:r w:rsidRPr="00DE6F7B">
              <w:rPr>
                <w:rFonts w:ascii="Times New Roman" w:hAnsi="Times New Roman" w:cs="Times New Roman"/>
                <w:bCs/>
                <w:sz w:val="24"/>
                <w:szCs w:val="24"/>
              </w:rPr>
              <w:t xml:space="preserve">, H., </w:t>
            </w:r>
            <w:proofErr w:type="spellStart"/>
            <w:r w:rsidRPr="00DE6F7B">
              <w:rPr>
                <w:rFonts w:ascii="Times New Roman" w:hAnsi="Times New Roman" w:cs="Times New Roman"/>
                <w:bCs/>
                <w:sz w:val="24"/>
                <w:szCs w:val="24"/>
              </w:rPr>
              <w:t>Field</w:t>
            </w:r>
            <w:proofErr w:type="spellEnd"/>
            <w:r w:rsidRPr="00DE6F7B">
              <w:rPr>
                <w:rFonts w:ascii="Times New Roman" w:hAnsi="Times New Roman" w:cs="Times New Roman"/>
                <w:bCs/>
                <w:sz w:val="24"/>
                <w:szCs w:val="24"/>
              </w:rPr>
              <w:t xml:space="preserve">, R.W. </w:t>
            </w:r>
            <w:proofErr w:type="spellStart"/>
            <w:r w:rsidRPr="00DE6F7B">
              <w:rPr>
                <w:rFonts w:ascii="Times New Roman" w:hAnsi="Times New Roman" w:cs="Times New Roman"/>
                <w:bCs/>
                <w:sz w:val="24"/>
                <w:szCs w:val="24"/>
              </w:rPr>
              <w:t>The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Spectra</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Dynamics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Diatomic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Molecules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Elsevier</w:t>
            </w:r>
            <w:proofErr w:type="spellEnd"/>
            <w:r w:rsidRPr="00DE6F7B">
              <w:rPr>
                <w:rFonts w:ascii="Times New Roman" w:hAnsi="Times New Roman" w:cs="Times New Roman"/>
                <w:bCs/>
                <w:sz w:val="24"/>
                <w:szCs w:val="24"/>
              </w:rPr>
              <w:t>, 2004.</w:t>
            </w:r>
          </w:p>
          <w:p w14:paraId="1BB5076C" w14:textId="77777777" w:rsidR="007248AC" w:rsidRPr="00DE6F7B" w:rsidRDefault="007248AC" w:rsidP="00712165">
            <w:pPr>
              <w:pStyle w:val="ListParagraph"/>
              <w:numPr>
                <w:ilvl w:val="0"/>
                <w:numId w:val="161"/>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Metcalf</w:t>
            </w:r>
            <w:proofErr w:type="spellEnd"/>
            <w:r w:rsidRPr="00DE6F7B">
              <w:rPr>
                <w:rFonts w:ascii="Times New Roman" w:hAnsi="Times New Roman" w:cs="Times New Roman"/>
                <w:bCs/>
                <w:sz w:val="24"/>
                <w:szCs w:val="24"/>
              </w:rPr>
              <w:t xml:space="preserve">, H. </w:t>
            </w:r>
            <w:proofErr w:type="spellStart"/>
            <w:r w:rsidRPr="00DE6F7B">
              <w:rPr>
                <w:rFonts w:ascii="Times New Roman" w:hAnsi="Times New Roman" w:cs="Times New Roman"/>
                <w:bCs/>
                <w:sz w:val="24"/>
                <w:szCs w:val="24"/>
              </w:rPr>
              <w:t>Van</w:t>
            </w:r>
            <w:proofErr w:type="spellEnd"/>
            <w:r w:rsidRPr="00DE6F7B">
              <w:rPr>
                <w:rFonts w:ascii="Times New Roman" w:hAnsi="Times New Roman" w:cs="Times New Roman"/>
                <w:bCs/>
                <w:sz w:val="24"/>
                <w:szCs w:val="24"/>
              </w:rPr>
              <w:t xml:space="preserve"> der </w:t>
            </w:r>
            <w:proofErr w:type="spellStart"/>
            <w:r w:rsidRPr="00DE6F7B">
              <w:rPr>
                <w:rFonts w:ascii="Times New Roman" w:hAnsi="Times New Roman" w:cs="Times New Roman"/>
                <w:bCs/>
                <w:sz w:val="24"/>
                <w:szCs w:val="24"/>
              </w:rPr>
              <w:t>Straten</w:t>
            </w:r>
            <w:proofErr w:type="spellEnd"/>
            <w:r w:rsidRPr="00DE6F7B">
              <w:rPr>
                <w:rFonts w:ascii="Times New Roman" w:hAnsi="Times New Roman" w:cs="Times New Roman"/>
                <w:bCs/>
                <w:sz w:val="24"/>
                <w:szCs w:val="24"/>
              </w:rPr>
              <w:t xml:space="preserve">, P. </w:t>
            </w:r>
            <w:proofErr w:type="spellStart"/>
            <w:r w:rsidRPr="00DE6F7B">
              <w:rPr>
                <w:rFonts w:ascii="Times New Roman" w:hAnsi="Times New Roman" w:cs="Times New Roman"/>
                <w:bCs/>
                <w:sz w:val="24"/>
                <w:szCs w:val="24"/>
              </w:rPr>
              <w:t>Laser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Coolong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Trapping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1999.</w:t>
            </w:r>
          </w:p>
          <w:p w14:paraId="0AEA6B64" w14:textId="77777777" w:rsidR="00345324" w:rsidRPr="00DE6F7B" w:rsidRDefault="007248AC" w:rsidP="00712165">
            <w:pPr>
              <w:pStyle w:val="ListParagraph"/>
              <w:numPr>
                <w:ilvl w:val="0"/>
                <w:numId w:val="161"/>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Svanberg</w:t>
            </w:r>
            <w:proofErr w:type="spellEnd"/>
            <w:r w:rsidRPr="00DE6F7B">
              <w:rPr>
                <w:rFonts w:ascii="Times New Roman" w:hAnsi="Times New Roman" w:cs="Times New Roman"/>
                <w:bCs/>
                <w:sz w:val="24"/>
                <w:szCs w:val="24"/>
              </w:rPr>
              <w:t xml:space="preserve">, S. </w:t>
            </w:r>
            <w:proofErr w:type="spellStart"/>
            <w:r w:rsidRPr="00DE6F7B">
              <w:rPr>
                <w:rFonts w:ascii="Times New Roman" w:hAnsi="Times New Roman" w:cs="Times New Roman"/>
                <w:bCs/>
                <w:sz w:val="24"/>
                <w:szCs w:val="24"/>
              </w:rPr>
              <w:t>Atomic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Molecular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Springer-Verlag</w:t>
            </w:r>
            <w:proofErr w:type="spellEnd"/>
            <w:r w:rsidRPr="00DE6F7B">
              <w:rPr>
                <w:rFonts w:ascii="Times New Roman" w:hAnsi="Times New Roman" w:cs="Times New Roman"/>
                <w:bCs/>
                <w:sz w:val="24"/>
                <w:szCs w:val="24"/>
              </w:rPr>
              <w:t>, 2004.</w:t>
            </w:r>
          </w:p>
        </w:tc>
      </w:tr>
      <w:tr w:rsidR="00345324" w:rsidRPr="00DE6F7B" w14:paraId="413BD9DF" w14:textId="77777777" w:rsidTr="00EC7C58">
        <w:tc>
          <w:tcPr>
            <w:tcW w:w="9633" w:type="dxa"/>
            <w:gridSpan w:val="2"/>
            <w:shd w:val="clear" w:color="auto" w:fill="auto"/>
            <w:vAlign w:val="center"/>
          </w:tcPr>
          <w:p w14:paraId="09273C2A" w14:textId="77777777" w:rsidR="00345324" w:rsidRPr="00DE6F7B" w:rsidRDefault="00345324" w:rsidP="0034532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345324" w:rsidRPr="00DE6F7B" w14:paraId="012066B9" w14:textId="77777777" w:rsidTr="00EC7C58">
        <w:tc>
          <w:tcPr>
            <w:tcW w:w="9633" w:type="dxa"/>
            <w:gridSpan w:val="2"/>
            <w:shd w:val="clear" w:color="auto" w:fill="auto"/>
            <w:vAlign w:val="center"/>
          </w:tcPr>
          <w:p w14:paraId="302205D9" w14:textId="77777777" w:rsidR="007248AC" w:rsidRPr="00DE6F7B" w:rsidRDefault="007248AC" w:rsidP="00712165">
            <w:pPr>
              <w:pStyle w:val="ListParagraph"/>
              <w:numPr>
                <w:ilvl w:val="0"/>
                <w:numId w:val="160"/>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Nature</w:t>
            </w:r>
          </w:p>
          <w:p w14:paraId="24471466" w14:textId="77777777" w:rsidR="007248AC" w:rsidRPr="00DE6F7B" w:rsidRDefault="007248AC" w:rsidP="00712165">
            <w:pPr>
              <w:pStyle w:val="ListParagraph"/>
              <w:numPr>
                <w:ilvl w:val="0"/>
                <w:numId w:val="160"/>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Today</w:t>
            </w:r>
            <w:proofErr w:type="spellEnd"/>
          </w:p>
          <w:p w14:paraId="55E65A3B" w14:textId="77777777" w:rsidR="00345324" w:rsidRPr="00DE6F7B" w:rsidRDefault="007248AC" w:rsidP="00712165">
            <w:pPr>
              <w:pStyle w:val="ListParagraph"/>
              <w:numPr>
                <w:ilvl w:val="0"/>
                <w:numId w:val="160"/>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Science</w:t>
            </w:r>
            <w:proofErr w:type="spellEnd"/>
          </w:p>
        </w:tc>
      </w:tr>
      <w:tr w:rsidR="00345324" w:rsidRPr="00DE6F7B" w14:paraId="5BC650C2" w14:textId="77777777" w:rsidTr="00EC7C58">
        <w:tc>
          <w:tcPr>
            <w:tcW w:w="4250" w:type="dxa"/>
            <w:shd w:val="clear" w:color="auto" w:fill="auto"/>
            <w:vAlign w:val="center"/>
          </w:tcPr>
          <w:p w14:paraId="53118027" w14:textId="77777777" w:rsidR="00345324" w:rsidRPr="00DE6F7B" w:rsidRDefault="00345324" w:rsidP="0034532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616E33CE" w14:textId="77777777" w:rsidR="00345324" w:rsidRPr="00DE6F7B" w:rsidRDefault="00345324" w:rsidP="00345324">
            <w:pPr>
              <w:spacing w:after="0" w:line="240" w:lineRule="auto"/>
              <w:ind w:left="-108"/>
              <w:contextualSpacing/>
              <w:mirrorIndents/>
              <w:jc w:val="both"/>
              <w:rPr>
                <w:rFonts w:ascii="Times New Roman" w:hAnsi="Times New Roman" w:cs="Times New Roman"/>
                <w:i/>
                <w:color w:val="FF0000"/>
                <w:sz w:val="24"/>
                <w:szCs w:val="24"/>
              </w:rPr>
            </w:pPr>
          </w:p>
        </w:tc>
      </w:tr>
      <w:tr w:rsidR="00345324" w:rsidRPr="00DE6F7B" w14:paraId="16AC5EED" w14:textId="77777777" w:rsidTr="00EC7C58">
        <w:tc>
          <w:tcPr>
            <w:tcW w:w="9633" w:type="dxa"/>
            <w:gridSpan w:val="2"/>
            <w:shd w:val="clear" w:color="auto" w:fill="auto"/>
            <w:vAlign w:val="center"/>
          </w:tcPr>
          <w:p w14:paraId="62150408" w14:textId="77777777" w:rsidR="00345324" w:rsidRPr="00DE6F7B" w:rsidRDefault="00345324" w:rsidP="00712165">
            <w:pPr>
              <w:pStyle w:val="ListParagraph"/>
              <w:numPr>
                <w:ilvl w:val="0"/>
                <w:numId w:val="159"/>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Atomu mijiedarbība ar gaismu. </w:t>
            </w:r>
            <w:proofErr w:type="spellStart"/>
            <w:r w:rsidRPr="00DE6F7B">
              <w:rPr>
                <w:rFonts w:ascii="Times New Roman" w:hAnsi="Times New Roman" w:cs="Times New Roman"/>
                <w:sz w:val="24"/>
                <w:szCs w:val="24"/>
              </w:rPr>
              <w:t>Einštiena</w:t>
            </w:r>
            <w:proofErr w:type="spellEnd"/>
            <w:r w:rsidRPr="00DE6F7B">
              <w:rPr>
                <w:rFonts w:ascii="Times New Roman" w:hAnsi="Times New Roman" w:cs="Times New Roman"/>
                <w:sz w:val="24"/>
                <w:szCs w:val="24"/>
              </w:rPr>
              <w:t xml:space="preserve"> koeficienti, to saistība ar Planka formulu.</w:t>
            </w:r>
          </w:p>
          <w:p w14:paraId="5B4893C7"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Einšteina absorbcijas, spontānās un inducētās emisijas koeficienti. Dinamiskā līdzsvara nosacījums, saistība starp </w:t>
            </w:r>
            <w:proofErr w:type="spellStart"/>
            <w:r w:rsidRPr="00DE6F7B">
              <w:rPr>
                <w:rFonts w:ascii="Times New Roman" w:hAnsi="Times New Roman" w:cs="Times New Roman"/>
                <w:sz w:val="24"/>
                <w:szCs w:val="24"/>
              </w:rPr>
              <w:t>Aik</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Bik</w:t>
            </w:r>
            <w:proofErr w:type="spellEnd"/>
            <w:r w:rsidRPr="00DE6F7B">
              <w:rPr>
                <w:rFonts w:ascii="Times New Roman" w:hAnsi="Times New Roman" w:cs="Times New Roman"/>
                <w:sz w:val="24"/>
                <w:szCs w:val="24"/>
              </w:rPr>
              <w:t xml:space="preserve"> koeficientiem, saite ar Planka formulu. [1], [2], [3].</w:t>
            </w:r>
          </w:p>
          <w:p w14:paraId="0A5A1037" w14:textId="77777777" w:rsidR="00345324" w:rsidRPr="00DE6F7B" w:rsidRDefault="00345324" w:rsidP="00345324">
            <w:pPr>
              <w:spacing w:after="0" w:line="240" w:lineRule="auto"/>
              <w:ind w:left="-360"/>
              <w:contextualSpacing/>
              <w:mirrorIndents/>
              <w:jc w:val="both"/>
              <w:rPr>
                <w:rFonts w:ascii="Times New Roman" w:hAnsi="Times New Roman" w:cs="Times New Roman"/>
                <w:sz w:val="24"/>
                <w:szCs w:val="24"/>
              </w:rPr>
            </w:pPr>
          </w:p>
          <w:p w14:paraId="3C2CB611" w14:textId="77777777" w:rsidR="00345324" w:rsidRPr="00DE6F7B" w:rsidRDefault="00345324" w:rsidP="00712165">
            <w:pPr>
              <w:pStyle w:val="ListParagraph"/>
              <w:numPr>
                <w:ilvl w:val="0"/>
                <w:numId w:val="159"/>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Pārejas dipola momenta jēdziens klasiskā un kvantu fizikā, to saistība ar </w:t>
            </w:r>
            <w:proofErr w:type="spellStart"/>
            <w:r w:rsidRPr="00DE6F7B">
              <w:rPr>
                <w:rFonts w:ascii="Times New Roman" w:hAnsi="Times New Roman" w:cs="Times New Roman"/>
                <w:sz w:val="24"/>
                <w:szCs w:val="24"/>
              </w:rPr>
              <w:t>Einštiena</w:t>
            </w:r>
            <w:proofErr w:type="spellEnd"/>
            <w:r w:rsidRPr="00DE6F7B">
              <w:rPr>
                <w:rFonts w:ascii="Times New Roman" w:hAnsi="Times New Roman" w:cs="Times New Roman"/>
                <w:sz w:val="24"/>
                <w:szCs w:val="24"/>
              </w:rPr>
              <w:t xml:space="preserve"> koeficientiem. Stāvokļa dzīves laiks, to mērījumi. Sadursmju procesu ātruma konstantes noteikšana.</w:t>
            </w:r>
          </w:p>
          <w:p w14:paraId="1A518AD6"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Pārēju</w:t>
            </w:r>
            <w:proofErr w:type="spellEnd"/>
            <w:r w:rsidRPr="00DE6F7B">
              <w:rPr>
                <w:rFonts w:ascii="Times New Roman" w:hAnsi="Times New Roman" w:cs="Times New Roman"/>
                <w:sz w:val="24"/>
                <w:szCs w:val="24"/>
              </w:rPr>
              <w:t xml:space="preserve"> varbūtības, to saistība ar starojuma jaudu un Einšteina koeficientiem. Emitētā starojuma jauda. Ierosinātā stāvokļa sabrukšanas ātrums (dzišanas konstante) no klasiskas un kvantu fizikas viedokļa; dzīves laika mērījumi un sadursmju procesu ātruma konstantes noteikšana. [1], [2].</w:t>
            </w:r>
          </w:p>
          <w:p w14:paraId="4547F35B" w14:textId="77777777" w:rsidR="00345324" w:rsidRPr="00DE6F7B" w:rsidRDefault="00345324" w:rsidP="00345324">
            <w:pPr>
              <w:spacing w:after="0" w:line="240" w:lineRule="auto"/>
              <w:ind w:left="-360"/>
              <w:contextualSpacing/>
              <w:mirrorIndents/>
              <w:jc w:val="both"/>
              <w:rPr>
                <w:rFonts w:ascii="Times New Roman" w:hAnsi="Times New Roman" w:cs="Times New Roman"/>
                <w:sz w:val="24"/>
                <w:szCs w:val="24"/>
              </w:rPr>
            </w:pPr>
          </w:p>
          <w:p w14:paraId="744FCC10" w14:textId="77777777" w:rsidR="00345324" w:rsidRPr="00DE6F7B" w:rsidRDefault="00345324" w:rsidP="00712165">
            <w:pPr>
              <w:pStyle w:val="ListParagraph"/>
              <w:numPr>
                <w:ilvl w:val="0"/>
                <w:numId w:val="159"/>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Pārejas matricas elements, izvēles likumi starojuma absorbcijas un emisijas procesiem.</w:t>
            </w:r>
          </w:p>
          <w:p w14:paraId="34547222"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Leņķiskā momenta saglabāšana pārejas procesa atomos. Pārejas matricas elementi un magnētiskā m-kvantu skaitļa izvēles likumi cirkulāra un lineāri polarizēta starojuma absorbcijā un emisijā; novērošanas virziena loma. Izvēles likumi pēc l-kvantu skaitļa. [1], [3].</w:t>
            </w:r>
          </w:p>
          <w:p w14:paraId="26AB409E" w14:textId="77777777" w:rsidR="00345324" w:rsidRPr="00DE6F7B" w:rsidRDefault="00345324" w:rsidP="00345324">
            <w:pPr>
              <w:spacing w:after="0" w:line="240" w:lineRule="auto"/>
              <w:ind w:left="-360"/>
              <w:contextualSpacing/>
              <w:mirrorIndents/>
              <w:jc w:val="both"/>
              <w:rPr>
                <w:rFonts w:ascii="Times New Roman" w:hAnsi="Times New Roman" w:cs="Times New Roman"/>
                <w:sz w:val="24"/>
                <w:szCs w:val="24"/>
              </w:rPr>
            </w:pPr>
          </w:p>
          <w:p w14:paraId="12DAC511" w14:textId="77777777" w:rsidR="00345324" w:rsidRPr="00DE6F7B" w:rsidRDefault="00345324" w:rsidP="00712165">
            <w:pPr>
              <w:pStyle w:val="ListParagraph"/>
              <w:numPr>
                <w:ilvl w:val="0"/>
                <w:numId w:val="159"/>
              </w:numPr>
              <w:spacing w:after="0" w:line="240" w:lineRule="auto"/>
              <w:ind w:left="360"/>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Atomārie</w:t>
            </w:r>
            <w:proofErr w:type="spellEnd"/>
            <w:r w:rsidRPr="00DE6F7B">
              <w:rPr>
                <w:rFonts w:ascii="Times New Roman" w:hAnsi="Times New Roman" w:cs="Times New Roman"/>
                <w:sz w:val="24"/>
                <w:szCs w:val="24"/>
              </w:rPr>
              <w:t xml:space="preserve"> procesi ārēja elektriskā un magnētiskā lauka klātbūtnē. </w:t>
            </w:r>
            <w:proofErr w:type="spellStart"/>
            <w:r w:rsidRPr="00DE6F7B">
              <w:rPr>
                <w:rFonts w:ascii="Times New Roman" w:hAnsi="Times New Roman" w:cs="Times New Roman"/>
                <w:sz w:val="24"/>
                <w:szCs w:val="24"/>
              </w:rPr>
              <w:t>Koherento</w:t>
            </w:r>
            <w:proofErr w:type="spellEnd"/>
            <w:r w:rsidRPr="00DE6F7B">
              <w:rPr>
                <w:rFonts w:ascii="Times New Roman" w:hAnsi="Times New Roman" w:cs="Times New Roman"/>
                <w:sz w:val="24"/>
                <w:szCs w:val="24"/>
              </w:rPr>
              <w:t xml:space="preserve"> stāvokļu interference.</w:t>
            </w:r>
          </w:p>
          <w:p w14:paraId="6DC6E494"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Štarka efekts, līmeņu krustošanas ārējā elektriskajā laukā, tās pētījumi. </w:t>
            </w:r>
            <w:proofErr w:type="spellStart"/>
            <w:r w:rsidRPr="00DE6F7B">
              <w:rPr>
                <w:rFonts w:ascii="Times New Roman" w:hAnsi="Times New Roman" w:cs="Times New Roman"/>
                <w:sz w:val="24"/>
                <w:szCs w:val="24"/>
              </w:rPr>
              <w:t>Zēmaņa</w:t>
            </w:r>
            <w:proofErr w:type="spellEnd"/>
            <w:r w:rsidRPr="00DE6F7B">
              <w:rPr>
                <w:rFonts w:ascii="Times New Roman" w:hAnsi="Times New Roman" w:cs="Times New Roman"/>
                <w:sz w:val="24"/>
                <w:szCs w:val="24"/>
              </w:rPr>
              <w:t xml:space="preserve"> efekts, tā saistība ar gaismas polarizāciju un ierosmes-novērošanas ģeometriju. Līmeņu krustošanās ārējā magnētiskajā laukā. </w:t>
            </w:r>
            <w:proofErr w:type="spellStart"/>
            <w:r w:rsidRPr="00DE6F7B">
              <w:rPr>
                <w:rFonts w:ascii="Times New Roman" w:hAnsi="Times New Roman" w:cs="Times New Roman"/>
                <w:sz w:val="24"/>
                <w:szCs w:val="24"/>
              </w:rPr>
              <w:t>Hanle</w:t>
            </w:r>
            <w:proofErr w:type="spellEnd"/>
            <w:r w:rsidRPr="00DE6F7B">
              <w:rPr>
                <w:rFonts w:ascii="Times New Roman" w:hAnsi="Times New Roman" w:cs="Times New Roman"/>
                <w:sz w:val="24"/>
                <w:szCs w:val="24"/>
              </w:rPr>
              <w:t xml:space="preserve"> efekts, tā klasiskā un kvantu izskaidrošana. </w:t>
            </w:r>
            <w:proofErr w:type="spellStart"/>
            <w:r w:rsidRPr="00DE6F7B">
              <w:rPr>
                <w:rFonts w:ascii="Times New Roman" w:hAnsi="Times New Roman" w:cs="Times New Roman"/>
                <w:sz w:val="24"/>
                <w:szCs w:val="24"/>
              </w:rPr>
              <w:t>Koherento</w:t>
            </w:r>
            <w:proofErr w:type="spellEnd"/>
            <w:r w:rsidRPr="00DE6F7B">
              <w:rPr>
                <w:rFonts w:ascii="Times New Roman" w:hAnsi="Times New Roman" w:cs="Times New Roman"/>
                <w:sz w:val="24"/>
                <w:szCs w:val="24"/>
              </w:rPr>
              <w:t xml:space="preserve"> stāvokļu </w:t>
            </w:r>
            <w:r w:rsidRPr="00DE6F7B">
              <w:rPr>
                <w:rFonts w:ascii="Times New Roman" w:hAnsi="Times New Roman" w:cs="Times New Roman"/>
                <w:sz w:val="24"/>
                <w:szCs w:val="24"/>
              </w:rPr>
              <w:lastRenderedPageBreak/>
              <w:t xml:space="preserve">interference (kvantu oscilācijas jeb kvantu „sitieni”). Magnētisko </w:t>
            </w:r>
            <w:proofErr w:type="spellStart"/>
            <w:r w:rsidRPr="00DE6F7B">
              <w:rPr>
                <w:rFonts w:ascii="Times New Roman" w:hAnsi="Times New Roman" w:cs="Times New Roman"/>
                <w:sz w:val="24"/>
                <w:szCs w:val="24"/>
              </w:rPr>
              <w:t>apakšlīmeņu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koherence</w:t>
            </w:r>
            <w:proofErr w:type="spellEnd"/>
            <w:r w:rsidRPr="00DE6F7B">
              <w:rPr>
                <w:rFonts w:ascii="Times New Roman" w:hAnsi="Times New Roman" w:cs="Times New Roman"/>
                <w:sz w:val="24"/>
                <w:szCs w:val="24"/>
              </w:rPr>
              <w:t>, tumšās un gaišās rezonanses, piemēri (</w:t>
            </w:r>
            <w:proofErr w:type="spellStart"/>
            <w:r w:rsidRPr="00DE6F7B">
              <w:rPr>
                <w:rFonts w:ascii="Times New Roman" w:hAnsi="Times New Roman" w:cs="Times New Roman"/>
                <w:sz w:val="24"/>
                <w:szCs w:val="24"/>
              </w:rPr>
              <w:t>Rb</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Cs</w:t>
            </w:r>
            <w:proofErr w:type="spellEnd"/>
            <w:r w:rsidRPr="00DE6F7B">
              <w:rPr>
                <w:rFonts w:ascii="Times New Roman" w:hAnsi="Times New Roman" w:cs="Times New Roman"/>
                <w:sz w:val="24"/>
                <w:szCs w:val="24"/>
              </w:rPr>
              <w:t xml:space="preserve"> atomi). [1],[2], [3], [4], [6].</w:t>
            </w:r>
          </w:p>
          <w:p w14:paraId="023C05F1" w14:textId="77777777" w:rsidR="00345324" w:rsidRPr="00DE6F7B" w:rsidRDefault="00345324" w:rsidP="00345324">
            <w:pPr>
              <w:spacing w:after="0" w:line="240" w:lineRule="auto"/>
              <w:ind w:left="-360"/>
              <w:contextualSpacing/>
              <w:mirrorIndents/>
              <w:jc w:val="both"/>
              <w:rPr>
                <w:rFonts w:ascii="Times New Roman" w:hAnsi="Times New Roman" w:cs="Times New Roman"/>
                <w:sz w:val="24"/>
                <w:szCs w:val="24"/>
              </w:rPr>
            </w:pPr>
          </w:p>
          <w:p w14:paraId="53BCB1E9" w14:textId="77777777" w:rsidR="00345324" w:rsidRPr="00DE6F7B" w:rsidRDefault="00345324" w:rsidP="00712165">
            <w:pPr>
              <w:pStyle w:val="ListParagraph"/>
              <w:numPr>
                <w:ilvl w:val="0"/>
                <w:numId w:val="159"/>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Spektrālo pāreju (līniju) kontūras, to </w:t>
            </w:r>
            <w:proofErr w:type="spellStart"/>
            <w:r w:rsidRPr="00DE6F7B">
              <w:rPr>
                <w:rFonts w:ascii="Times New Roman" w:hAnsi="Times New Roman" w:cs="Times New Roman"/>
                <w:sz w:val="24"/>
                <w:szCs w:val="24"/>
              </w:rPr>
              <w:t>paplšināšana</w:t>
            </w:r>
            <w:proofErr w:type="spellEnd"/>
            <w:r w:rsidRPr="00DE6F7B">
              <w:rPr>
                <w:rFonts w:ascii="Times New Roman" w:hAnsi="Times New Roman" w:cs="Times New Roman"/>
                <w:sz w:val="24"/>
                <w:szCs w:val="24"/>
              </w:rPr>
              <w:t xml:space="preserve"> dažādos procesos.</w:t>
            </w:r>
          </w:p>
          <w:p w14:paraId="09021CCE"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Spektrālo pāreju (jeb spektrālo līniju) paplašināšana. Pārejas dabiskais jeb Lorenca spektrālais kontūrs no klasiskā un kvantu fizikas viedokļa. </w:t>
            </w:r>
            <w:proofErr w:type="spellStart"/>
            <w:r w:rsidRPr="00DE6F7B">
              <w:rPr>
                <w:rFonts w:ascii="Times New Roman" w:hAnsi="Times New Roman" w:cs="Times New Roman"/>
                <w:sz w:val="24"/>
                <w:szCs w:val="24"/>
              </w:rPr>
              <w:t>Doplera</w:t>
            </w:r>
            <w:proofErr w:type="spellEnd"/>
            <w:r w:rsidRPr="00DE6F7B">
              <w:rPr>
                <w:rFonts w:ascii="Times New Roman" w:hAnsi="Times New Roman" w:cs="Times New Roman"/>
                <w:sz w:val="24"/>
                <w:szCs w:val="24"/>
              </w:rPr>
              <w:t xml:space="preserve"> efekts un </w:t>
            </w:r>
            <w:proofErr w:type="spellStart"/>
            <w:r w:rsidRPr="00DE6F7B">
              <w:rPr>
                <w:rFonts w:ascii="Times New Roman" w:hAnsi="Times New Roman" w:cs="Times New Roman"/>
                <w:sz w:val="24"/>
                <w:szCs w:val="24"/>
              </w:rPr>
              <w:t>doplera</w:t>
            </w:r>
            <w:proofErr w:type="spellEnd"/>
            <w:r w:rsidRPr="00DE6F7B">
              <w:rPr>
                <w:rFonts w:ascii="Times New Roman" w:hAnsi="Times New Roman" w:cs="Times New Roman"/>
                <w:sz w:val="24"/>
                <w:szCs w:val="24"/>
              </w:rPr>
              <w:t xml:space="preserve"> jeb Gausa spektrālais kontūrs Maksvela sadalījuma gadījumā. Jauktais Gausa un Lorenca kontūrs. Spektrālā kontūra paplašināšana un nobīde sadursmju procesu iespaidā. [1], [2].</w:t>
            </w:r>
          </w:p>
          <w:p w14:paraId="3117B732" w14:textId="77777777" w:rsidR="00345324" w:rsidRPr="00DE6F7B" w:rsidRDefault="00345324" w:rsidP="00345324">
            <w:pPr>
              <w:spacing w:after="0" w:line="240" w:lineRule="auto"/>
              <w:ind w:left="-360"/>
              <w:contextualSpacing/>
              <w:mirrorIndents/>
              <w:jc w:val="both"/>
              <w:rPr>
                <w:rFonts w:ascii="Times New Roman" w:hAnsi="Times New Roman" w:cs="Times New Roman"/>
                <w:sz w:val="24"/>
                <w:szCs w:val="24"/>
              </w:rPr>
            </w:pPr>
          </w:p>
          <w:p w14:paraId="75DBC104" w14:textId="77777777" w:rsidR="00345324" w:rsidRPr="00DE6F7B" w:rsidRDefault="00345324" w:rsidP="00712165">
            <w:pPr>
              <w:pStyle w:val="ListParagraph"/>
              <w:numPr>
                <w:ilvl w:val="0"/>
                <w:numId w:val="159"/>
              </w:numPr>
              <w:spacing w:after="0" w:line="240" w:lineRule="auto"/>
              <w:ind w:left="360"/>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Atomārie</w:t>
            </w:r>
            <w:proofErr w:type="spellEnd"/>
            <w:r w:rsidRPr="00DE6F7B">
              <w:rPr>
                <w:rFonts w:ascii="Times New Roman" w:hAnsi="Times New Roman" w:cs="Times New Roman"/>
                <w:sz w:val="24"/>
                <w:szCs w:val="24"/>
              </w:rPr>
              <w:t xml:space="preserve"> procesi, kas saistīti ar neitrālo atomu atdzesēšanu un satveršanu lāzera starojuma un ārējo lauku iedarbības rezultātā. Bozes – Einšteina kondensācija. Jēdziens par atomu </w:t>
            </w:r>
            <w:proofErr w:type="spellStart"/>
            <w:r w:rsidRPr="00DE6F7B">
              <w:rPr>
                <w:rFonts w:ascii="Times New Roman" w:hAnsi="Times New Roman" w:cs="Times New Roman"/>
                <w:sz w:val="24"/>
                <w:szCs w:val="24"/>
              </w:rPr>
              <w:t>interferometriju</w:t>
            </w:r>
            <w:proofErr w:type="spellEnd"/>
            <w:r w:rsidRPr="00DE6F7B">
              <w:rPr>
                <w:rFonts w:ascii="Times New Roman" w:hAnsi="Times New Roman" w:cs="Times New Roman"/>
                <w:sz w:val="24"/>
                <w:szCs w:val="24"/>
              </w:rPr>
              <w:t>.</w:t>
            </w:r>
          </w:p>
          <w:p w14:paraId="0A88BE14"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Atomu ātrumu samazināšana ar lāzera starojumu fotona reakcijas dēļ; fotona reakcijas spēka un absorbcijas-emisijas aktu skaita sekundē novērtēšana, atdzesēšanas temperatūras limits, piemēri. Atomu ātrumu samazināšana </w:t>
            </w:r>
            <w:proofErr w:type="spellStart"/>
            <w:r w:rsidRPr="00DE6F7B">
              <w:rPr>
                <w:rFonts w:ascii="Times New Roman" w:hAnsi="Times New Roman" w:cs="Times New Roman"/>
                <w:sz w:val="24"/>
                <w:szCs w:val="24"/>
              </w:rPr>
              <w:t>atomārā</w:t>
            </w:r>
            <w:proofErr w:type="spellEnd"/>
            <w:r w:rsidRPr="00DE6F7B">
              <w:rPr>
                <w:rFonts w:ascii="Times New Roman" w:hAnsi="Times New Roman" w:cs="Times New Roman"/>
                <w:sz w:val="24"/>
                <w:szCs w:val="24"/>
              </w:rPr>
              <w:t xml:space="preserve"> kūlī. Atomu atdzesēšana stāvvilnī dipola spēku dēļ. Optiskā dzesēšana trijās dimensijās, optiskās melases. Procesi </w:t>
            </w:r>
            <w:proofErr w:type="spellStart"/>
            <w:r w:rsidRPr="00DE6F7B">
              <w:rPr>
                <w:rFonts w:ascii="Times New Roman" w:hAnsi="Times New Roman" w:cs="Times New Roman"/>
                <w:sz w:val="24"/>
                <w:szCs w:val="24"/>
              </w:rPr>
              <w:t>magneto</w:t>
            </w:r>
            <w:proofErr w:type="spellEnd"/>
            <w:r w:rsidRPr="00DE6F7B">
              <w:rPr>
                <w:rFonts w:ascii="Times New Roman" w:hAnsi="Times New Roman" w:cs="Times New Roman"/>
                <w:sz w:val="24"/>
                <w:szCs w:val="24"/>
              </w:rPr>
              <w:t xml:space="preserve">-optiskās lamatās (MOL), atomu satveršana MOL, piemēri. Bozes – Einšteina kondensācija, tās nosacījumi, atdzesēšana iztvaicēšanas procesā magnētiskā lamatā. Bozes – Einšteina kondensāta īpašības, tā pielietojumi. Jēdziens par atomu </w:t>
            </w:r>
            <w:proofErr w:type="spellStart"/>
            <w:r w:rsidRPr="00DE6F7B">
              <w:rPr>
                <w:rFonts w:ascii="Times New Roman" w:hAnsi="Times New Roman" w:cs="Times New Roman"/>
                <w:sz w:val="24"/>
                <w:szCs w:val="24"/>
              </w:rPr>
              <w:t>interferometriju</w:t>
            </w:r>
            <w:proofErr w:type="spellEnd"/>
            <w:r w:rsidRPr="00DE6F7B">
              <w:rPr>
                <w:rFonts w:ascii="Times New Roman" w:hAnsi="Times New Roman" w:cs="Times New Roman"/>
                <w:sz w:val="24"/>
                <w:szCs w:val="24"/>
              </w:rPr>
              <w:t xml:space="preserve"> un atomu lāzeru. [1], [2], [3], [7].</w:t>
            </w:r>
          </w:p>
          <w:p w14:paraId="3AF0B00D" w14:textId="77777777" w:rsidR="00345324" w:rsidRPr="00DE6F7B" w:rsidRDefault="00345324" w:rsidP="00345324">
            <w:pPr>
              <w:spacing w:after="0" w:line="240" w:lineRule="auto"/>
              <w:ind w:left="-360"/>
              <w:contextualSpacing/>
              <w:mirrorIndents/>
              <w:jc w:val="both"/>
              <w:rPr>
                <w:rFonts w:ascii="Times New Roman" w:hAnsi="Times New Roman" w:cs="Times New Roman"/>
                <w:sz w:val="24"/>
                <w:szCs w:val="24"/>
              </w:rPr>
            </w:pPr>
          </w:p>
          <w:p w14:paraId="3E9EB1B3" w14:textId="77777777" w:rsidR="00345324" w:rsidRPr="00DE6F7B" w:rsidRDefault="00345324" w:rsidP="00712165">
            <w:pPr>
              <w:pStyle w:val="ListParagraph"/>
              <w:numPr>
                <w:ilvl w:val="0"/>
                <w:numId w:val="159"/>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Jonu satveršana. Jonu lamatas, to konstrukcija un procesu analīze. </w:t>
            </w:r>
            <w:proofErr w:type="spellStart"/>
            <w:r w:rsidRPr="00DE6F7B">
              <w:rPr>
                <w:rFonts w:ascii="Times New Roman" w:hAnsi="Times New Roman" w:cs="Times New Roman"/>
                <w:sz w:val="24"/>
                <w:szCs w:val="24"/>
              </w:rPr>
              <w:t>Satvērto</w:t>
            </w:r>
            <w:proofErr w:type="spellEnd"/>
            <w:r w:rsidRPr="00DE6F7B">
              <w:rPr>
                <w:rFonts w:ascii="Times New Roman" w:hAnsi="Times New Roman" w:cs="Times New Roman"/>
                <w:sz w:val="24"/>
                <w:szCs w:val="24"/>
              </w:rPr>
              <w:t xml:space="preserve"> jonu atdzesēšana.</w:t>
            </w:r>
          </w:p>
          <w:p w14:paraId="6913E4BC"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Problēmas ar lādēto daļiņu satveršanu pastāvīgajā elektrostatiskajā laukā un iespējas nodrošināt </w:t>
            </w:r>
            <w:proofErr w:type="spellStart"/>
            <w:r w:rsidRPr="00DE6F7B">
              <w:rPr>
                <w:rFonts w:ascii="Times New Roman" w:hAnsi="Times New Roman" w:cs="Times New Roman"/>
                <w:sz w:val="24"/>
                <w:szCs w:val="24"/>
              </w:rPr>
              <w:t>dināmisko</w:t>
            </w:r>
            <w:proofErr w:type="spellEnd"/>
            <w:r w:rsidRPr="00DE6F7B">
              <w:rPr>
                <w:rFonts w:ascii="Times New Roman" w:hAnsi="Times New Roman" w:cs="Times New Roman"/>
                <w:sz w:val="24"/>
                <w:szCs w:val="24"/>
              </w:rPr>
              <w:t xml:space="preserve"> līdzsvaru ar mainīgo lauku. Pola (W. Paul) jonu lamatas, to konstrukcija un procesu analīze. Satverto jonu lāzeru dzesēšana. </w:t>
            </w:r>
            <w:proofErr w:type="spellStart"/>
            <w:r w:rsidRPr="00DE6F7B">
              <w:rPr>
                <w:rFonts w:ascii="Times New Roman" w:hAnsi="Times New Roman" w:cs="Times New Roman"/>
                <w:sz w:val="24"/>
                <w:szCs w:val="24"/>
              </w:rPr>
              <w:t>Peninga</w:t>
            </w:r>
            <w:proofErr w:type="spellEnd"/>
            <w:r w:rsidRPr="00DE6F7B">
              <w:rPr>
                <w:rFonts w:ascii="Times New Roman" w:hAnsi="Times New Roman" w:cs="Times New Roman"/>
                <w:sz w:val="24"/>
                <w:szCs w:val="24"/>
              </w:rPr>
              <w:t xml:space="preserve"> lamatas. Procesi jonu lamatās. Pielietojumi: jonu kristāli, kvantu lēcieni, frekvences standarts. [1], [2], [3].</w:t>
            </w:r>
          </w:p>
          <w:p w14:paraId="3B3AEFCA"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p>
          <w:p w14:paraId="5F0DFD03" w14:textId="77777777" w:rsidR="00345324" w:rsidRPr="00DE6F7B" w:rsidRDefault="00345324" w:rsidP="00712165">
            <w:pPr>
              <w:pStyle w:val="ListParagraph"/>
              <w:numPr>
                <w:ilvl w:val="0"/>
                <w:numId w:val="159"/>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Divatomu</w:t>
            </w:r>
            <w:proofErr w:type="spellEnd"/>
            <w:r w:rsidRPr="00DE6F7B">
              <w:rPr>
                <w:rFonts w:ascii="Times New Roman" w:hAnsi="Times New Roman" w:cs="Times New Roman"/>
                <w:sz w:val="24"/>
                <w:szCs w:val="24"/>
              </w:rPr>
              <w:t xml:space="preserve"> molekulu uzbūve un mijiedarbība ar gaismu. </w:t>
            </w:r>
            <w:proofErr w:type="spellStart"/>
            <w:r w:rsidRPr="00DE6F7B">
              <w:rPr>
                <w:rFonts w:ascii="Times New Roman" w:hAnsi="Times New Roman" w:cs="Times New Roman"/>
                <w:sz w:val="24"/>
                <w:szCs w:val="24"/>
              </w:rPr>
              <w:t>Iekšmolekulārie</w:t>
            </w:r>
            <w:proofErr w:type="spellEnd"/>
            <w:r w:rsidRPr="00DE6F7B">
              <w:rPr>
                <w:rFonts w:ascii="Times New Roman" w:hAnsi="Times New Roman" w:cs="Times New Roman"/>
                <w:sz w:val="24"/>
                <w:szCs w:val="24"/>
              </w:rPr>
              <w:t xml:space="preserve"> procesi.</w:t>
            </w:r>
          </w:p>
          <w:p w14:paraId="36B033C2" w14:textId="77777777" w:rsidR="00345324" w:rsidRPr="00DE6F7B" w:rsidRDefault="00345324" w:rsidP="00345324">
            <w:pPr>
              <w:pStyle w:val="ListParagraph"/>
              <w:spacing w:after="0" w:line="240" w:lineRule="auto"/>
              <w:ind w:left="612"/>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Procesi </w:t>
            </w:r>
            <w:proofErr w:type="spellStart"/>
            <w:r w:rsidRPr="00DE6F7B">
              <w:rPr>
                <w:rFonts w:ascii="Times New Roman" w:hAnsi="Times New Roman" w:cs="Times New Roman"/>
                <w:sz w:val="24"/>
                <w:szCs w:val="24"/>
              </w:rPr>
              <w:t>divatomu</w:t>
            </w:r>
            <w:proofErr w:type="spellEnd"/>
            <w:r w:rsidRPr="00DE6F7B">
              <w:rPr>
                <w:rFonts w:ascii="Times New Roman" w:hAnsi="Times New Roman" w:cs="Times New Roman"/>
                <w:sz w:val="24"/>
                <w:szCs w:val="24"/>
              </w:rPr>
              <w:t xml:space="preserve"> molekulās. </w:t>
            </w:r>
            <w:proofErr w:type="spellStart"/>
            <w:r w:rsidRPr="00DE6F7B">
              <w:rPr>
                <w:rFonts w:ascii="Times New Roman" w:hAnsi="Times New Roman" w:cs="Times New Roman"/>
                <w:sz w:val="24"/>
                <w:szCs w:val="24"/>
              </w:rPr>
              <w:t>Divatomu</w:t>
            </w:r>
            <w:proofErr w:type="spellEnd"/>
            <w:r w:rsidRPr="00DE6F7B">
              <w:rPr>
                <w:rFonts w:ascii="Times New Roman" w:hAnsi="Times New Roman" w:cs="Times New Roman"/>
                <w:sz w:val="24"/>
                <w:szCs w:val="24"/>
              </w:rPr>
              <w:t xml:space="preserve"> molekulu veidošana no atomiem, saistošais potenciāls, to reprezentācija ar Morzes potenciālās enerģijas līkni. </w:t>
            </w:r>
            <w:proofErr w:type="spellStart"/>
            <w:r w:rsidRPr="00DE6F7B">
              <w:rPr>
                <w:rFonts w:ascii="Times New Roman" w:hAnsi="Times New Roman" w:cs="Times New Roman"/>
                <w:sz w:val="24"/>
                <w:szCs w:val="24"/>
              </w:rPr>
              <w:t>Divatomu</w:t>
            </w:r>
            <w:proofErr w:type="spellEnd"/>
            <w:r w:rsidRPr="00DE6F7B">
              <w:rPr>
                <w:rFonts w:ascii="Times New Roman" w:hAnsi="Times New Roman" w:cs="Times New Roman"/>
                <w:sz w:val="24"/>
                <w:szCs w:val="24"/>
              </w:rPr>
              <w:t xml:space="preserve"> molekulu uzbūve, spektri un dinamika. </w:t>
            </w:r>
            <w:proofErr w:type="spellStart"/>
            <w:r w:rsidRPr="00DE6F7B">
              <w:rPr>
                <w:rFonts w:ascii="Times New Roman" w:hAnsi="Times New Roman" w:cs="Times New Roman"/>
                <w:sz w:val="24"/>
                <w:szCs w:val="24"/>
              </w:rPr>
              <w:t>Divatomu</w:t>
            </w:r>
            <w:proofErr w:type="spellEnd"/>
            <w:r w:rsidRPr="00DE6F7B">
              <w:rPr>
                <w:rFonts w:ascii="Times New Roman" w:hAnsi="Times New Roman" w:cs="Times New Roman"/>
                <w:sz w:val="24"/>
                <w:szCs w:val="24"/>
              </w:rPr>
              <w:t xml:space="preserve"> molekulu kustības veidi, to enerģija. </w:t>
            </w:r>
            <w:proofErr w:type="spellStart"/>
            <w:r w:rsidRPr="00DE6F7B">
              <w:rPr>
                <w:rFonts w:ascii="Times New Roman" w:hAnsi="Times New Roman" w:cs="Times New Roman"/>
                <w:sz w:val="24"/>
                <w:szCs w:val="24"/>
              </w:rPr>
              <w:t>Divatomu</w:t>
            </w:r>
            <w:proofErr w:type="spellEnd"/>
            <w:r w:rsidRPr="00DE6F7B">
              <w:rPr>
                <w:rFonts w:ascii="Times New Roman" w:hAnsi="Times New Roman" w:cs="Times New Roman"/>
                <w:sz w:val="24"/>
                <w:szCs w:val="24"/>
              </w:rPr>
              <w:t xml:space="preserve"> molekulu uzbūve un to mijiedarbība ar gaismu. Elektronu un kodolu kustības atdalīšana, Hamiltona operators, Šrēdingera vienādojums, stacionārās enerģijas un viļņu funkcijas </w:t>
            </w:r>
            <w:proofErr w:type="spellStart"/>
            <w:r w:rsidRPr="00DE6F7B">
              <w:rPr>
                <w:rFonts w:ascii="Times New Roman" w:hAnsi="Times New Roman" w:cs="Times New Roman"/>
                <w:sz w:val="24"/>
                <w:szCs w:val="24"/>
              </w:rPr>
              <w:t>adiabatiskajā</w:t>
            </w:r>
            <w:proofErr w:type="spellEnd"/>
            <w:r w:rsidRPr="00DE6F7B">
              <w:rPr>
                <w:rFonts w:ascii="Times New Roman" w:hAnsi="Times New Roman" w:cs="Times New Roman"/>
                <w:sz w:val="24"/>
                <w:szCs w:val="24"/>
              </w:rPr>
              <w:t xml:space="preserve"> tuvinājumā. Pilnā enerģija, tās sadalījums elektronu, svārstību un rotācijas enerģijā. </w:t>
            </w:r>
            <w:proofErr w:type="spellStart"/>
            <w:r w:rsidRPr="00DE6F7B">
              <w:rPr>
                <w:rFonts w:ascii="Times New Roman" w:hAnsi="Times New Roman" w:cs="Times New Roman"/>
                <w:sz w:val="24"/>
                <w:szCs w:val="24"/>
              </w:rPr>
              <w:t>Divatomu</w:t>
            </w:r>
            <w:proofErr w:type="spellEnd"/>
            <w:r w:rsidRPr="00DE6F7B">
              <w:rPr>
                <w:rFonts w:ascii="Times New Roman" w:hAnsi="Times New Roman" w:cs="Times New Roman"/>
                <w:sz w:val="24"/>
                <w:szCs w:val="24"/>
              </w:rPr>
              <w:t xml:space="preserve"> molekulu rotācija no klasiskās un kvantu priekšstatiem. </w:t>
            </w:r>
            <w:proofErr w:type="spellStart"/>
            <w:r w:rsidRPr="00DE6F7B">
              <w:rPr>
                <w:rFonts w:ascii="Times New Roman" w:hAnsi="Times New Roman" w:cs="Times New Roman"/>
                <w:sz w:val="24"/>
                <w:szCs w:val="24"/>
              </w:rPr>
              <w:t>Divatomu</w:t>
            </w:r>
            <w:proofErr w:type="spellEnd"/>
            <w:r w:rsidRPr="00DE6F7B">
              <w:rPr>
                <w:rFonts w:ascii="Times New Roman" w:hAnsi="Times New Roman" w:cs="Times New Roman"/>
                <w:sz w:val="24"/>
                <w:szCs w:val="24"/>
              </w:rPr>
              <w:t xml:space="preserve"> molekulu svārstību kustība, tās apraksts. [1], [5].</w:t>
            </w:r>
          </w:p>
          <w:p w14:paraId="20BE60E3" w14:textId="77777777" w:rsidR="00345324" w:rsidRPr="00DE6F7B" w:rsidRDefault="00345324" w:rsidP="00345324">
            <w:pPr>
              <w:spacing w:after="0" w:line="240" w:lineRule="auto"/>
              <w:ind w:left="-360"/>
              <w:contextualSpacing/>
              <w:mirrorIndents/>
              <w:jc w:val="both"/>
              <w:rPr>
                <w:rFonts w:ascii="Times New Roman" w:hAnsi="Times New Roman" w:cs="Times New Roman"/>
                <w:sz w:val="24"/>
                <w:szCs w:val="24"/>
              </w:rPr>
            </w:pPr>
          </w:p>
          <w:p w14:paraId="42979BE9" w14:textId="77777777" w:rsidR="00345324" w:rsidRPr="00DE6F7B" w:rsidRDefault="00345324" w:rsidP="00712165">
            <w:pPr>
              <w:pStyle w:val="ListParagraph"/>
              <w:numPr>
                <w:ilvl w:val="0"/>
                <w:numId w:val="159"/>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Elektroniskie, svārstību un rotācijas procesi </w:t>
            </w:r>
            <w:proofErr w:type="spellStart"/>
            <w:r w:rsidRPr="00DE6F7B">
              <w:rPr>
                <w:rFonts w:ascii="Times New Roman" w:hAnsi="Times New Roman" w:cs="Times New Roman"/>
                <w:sz w:val="24"/>
                <w:szCs w:val="24"/>
              </w:rPr>
              <w:t>divatomu</w:t>
            </w:r>
            <w:proofErr w:type="spellEnd"/>
            <w:r w:rsidRPr="00DE6F7B">
              <w:rPr>
                <w:rFonts w:ascii="Times New Roman" w:hAnsi="Times New Roman" w:cs="Times New Roman"/>
                <w:sz w:val="24"/>
                <w:szCs w:val="24"/>
              </w:rPr>
              <w:t xml:space="preserve"> molekulās. Molekulārie termi un spektri.</w:t>
            </w:r>
          </w:p>
          <w:p w14:paraId="4D45235E"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Absorbcijas un fluorescences procesi </w:t>
            </w:r>
            <w:proofErr w:type="spellStart"/>
            <w:r w:rsidRPr="00DE6F7B">
              <w:rPr>
                <w:rFonts w:ascii="Times New Roman" w:hAnsi="Times New Roman" w:cs="Times New Roman"/>
                <w:sz w:val="24"/>
                <w:szCs w:val="24"/>
              </w:rPr>
              <w:t>divatomu</w:t>
            </w:r>
            <w:proofErr w:type="spellEnd"/>
            <w:r w:rsidRPr="00DE6F7B">
              <w:rPr>
                <w:rFonts w:ascii="Times New Roman" w:hAnsi="Times New Roman" w:cs="Times New Roman"/>
                <w:sz w:val="24"/>
                <w:szCs w:val="24"/>
              </w:rPr>
              <w:t xml:space="preserve"> molekulās. Elektroniskās pārejas </w:t>
            </w:r>
            <w:proofErr w:type="spellStart"/>
            <w:r w:rsidRPr="00DE6F7B">
              <w:rPr>
                <w:rFonts w:ascii="Times New Roman" w:hAnsi="Times New Roman" w:cs="Times New Roman"/>
                <w:sz w:val="24"/>
                <w:szCs w:val="24"/>
              </w:rPr>
              <w:t>divatomu</w:t>
            </w:r>
            <w:proofErr w:type="spellEnd"/>
            <w:r w:rsidRPr="00DE6F7B">
              <w:rPr>
                <w:rFonts w:ascii="Times New Roman" w:hAnsi="Times New Roman" w:cs="Times New Roman"/>
                <w:sz w:val="24"/>
                <w:szCs w:val="24"/>
              </w:rPr>
              <w:t xml:space="preserve"> molekulās. Dipola pārejas matricas elements </w:t>
            </w:r>
            <w:proofErr w:type="spellStart"/>
            <w:r w:rsidRPr="00DE6F7B">
              <w:rPr>
                <w:rFonts w:ascii="Times New Roman" w:hAnsi="Times New Roman" w:cs="Times New Roman"/>
                <w:sz w:val="24"/>
                <w:szCs w:val="24"/>
              </w:rPr>
              <w:t>adiabatiskajā</w:t>
            </w:r>
            <w:proofErr w:type="spellEnd"/>
            <w:r w:rsidRPr="00DE6F7B">
              <w:rPr>
                <w:rFonts w:ascii="Times New Roman" w:hAnsi="Times New Roman" w:cs="Times New Roman"/>
                <w:sz w:val="24"/>
                <w:szCs w:val="24"/>
              </w:rPr>
              <w:t xml:space="preserve"> tuvinājumā, elektronu, svārstību un rotāciju faktoru izdalīšana tajā. Izvēles likumi pārejām vienā elektroniskajā stāvoklī un starp dažādiem elektroniskiem stāvokļiem. Elektronu-svārstību-rotāciju pārejas. Franka-</w:t>
            </w:r>
            <w:proofErr w:type="spellStart"/>
            <w:r w:rsidRPr="00DE6F7B">
              <w:rPr>
                <w:rFonts w:ascii="Times New Roman" w:hAnsi="Times New Roman" w:cs="Times New Roman"/>
                <w:sz w:val="24"/>
                <w:szCs w:val="24"/>
              </w:rPr>
              <w:t>Kondona</w:t>
            </w:r>
            <w:proofErr w:type="spellEnd"/>
            <w:r w:rsidRPr="00DE6F7B">
              <w:rPr>
                <w:rFonts w:ascii="Times New Roman" w:hAnsi="Times New Roman" w:cs="Times New Roman"/>
                <w:sz w:val="24"/>
                <w:szCs w:val="24"/>
              </w:rPr>
              <w:t xml:space="preserve"> princips, starpības potenciāls. Fluorescences progresiju novērošana pārejās no kopīgā ierosināta </w:t>
            </w:r>
            <w:proofErr w:type="spellStart"/>
            <w:r w:rsidRPr="00DE6F7B">
              <w:rPr>
                <w:rFonts w:ascii="Times New Roman" w:hAnsi="Times New Roman" w:cs="Times New Roman"/>
                <w:sz w:val="24"/>
                <w:szCs w:val="24"/>
              </w:rPr>
              <w:t>v’,J</w:t>
            </w:r>
            <w:proofErr w:type="spellEnd"/>
            <w:r w:rsidRPr="00DE6F7B">
              <w:rPr>
                <w:rFonts w:ascii="Times New Roman" w:hAnsi="Times New Roman" w:cs="Times New Roman"/>
                <w:sz w:val="24"/>
                <w:szCs w:val="24"/>
              </w:rPr>
              <w:t xml:space="preserve">’ līmeņa uz virkni </w:t>
            </w:r>
            <w:proofErr w:type="spellStart"/>
            <w:r w:rsidRPr="00DE6F7B">
              <w:rPr>
                <w:rFonts w:ascii="Times New Roman" w:hAnsi="Times New Roman" w:cs="Times New Roman"/>
                <w:sz w:val="24"/>
                <w:szCs w:val="24"/>
              </w:rPr>
              <w:t>pamatstāvokļa</w:t>
            </w:r>
            <w:proofErr w:type="spellEnd"/>
            <w:r w:rsidRPr="00DE6F7B">
              <w:rPr>
                <w:rFonts w:ascii="Times New Roman" w:hAnsi="Times New Roman" w:cs="Times New Roman"/>
                <w:sz w:val="24"/>
                <w:szCs w:val="24"/>
              </w:rPr>
              <w:t xml:space="preserve"> v”, J” līmeņiem. Diskrētās un nepārtrauktās pārejas un spektri. [1], [4], [5].</w:t>
            </w:r>
          </w:p>
          <w:p w14:paraId="706AB24D" w14:textId="77777777" w:rsidR="00345324" w:rsidRPr="00DE6F7B" w:rsidRDefault="00345324" w:rsidP="00345324">
            <w:pPr>
              <w:spacing w:after="0" w:line="240" w:lineRule="auto"/>
              <w:ind w:left="-360"/>
              <w:contextualSpacing/>
              <w:mirrorIndents/>
              <w:jc w:val="both"/>
              <w:rPr>
                <w:rFonts w:ascii="Times New Roman" w:hAnsi="Times New Roman" w:cs="Times New Roman"/>
                <w:sz w:val="24"/>
                <w:szCs w:val="24"/>
              </w:rPr>
            </w:pPr>
          </w:p>
          <w:p w14:paraId="4847160E" w14:textId="77777777" w:rsidR="00345324" w:rsidRPr="00DE6F7B" w:rsidRDefault="00345324" w:rsidP="00712165">
            <w:pPr>
              <w:pStyle w:val="ListParagraph"/>
              <w:numPr>
                <w:ilvl w:val="0"/>
                <w:numId w:val="159"/>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Molekulāro procesu dinamika. Jēdziens par svārstību viļņu paketi un tās evolūciju. </w:t>
            </w:r>
            <w:proofErr w:type="spellStart"/>
            <w:r w:rsidRPr="00DE6F7B">
              <w:rPr>
                <w:rFonts w:ascii="Times New Roman" w:hAnsi="Times New Roman" w:cs="Times New Roman"/>
                <w:sz w:val="24"/>
                <w:szCs w:val="24"/>
              </w:rPr>
              <w:t>Atomāro</w:t>
            </w:r>
            <w:proofErr w:type="spellEnd"/>
            <w:r w:rsidRPr="00DE6F7B">
              <w:rPr>
                <w:rFonts w:ascii="Times New Roman" w:hAnsi="Times New Roman" w:cs="Times New Roman"/>
                <w:sz w:val="24"/>
                <w:szCs w:val="24"/>
              </w:rPr>
              <w:t xml:space="preserve"> un molekulāro sadursmju procesi, to pētījumi ar lāzeru </w:t>
            </w:r>
            <w:proofErr w:type="spellStart"/>
            <w:r w:rsidRPr="00DE6F7B">
              <w:rPr>
                <w:rFonts w:ascii="Times New Roman" w:hAnsi="Times New Roman" w:cs="Times New Roman"/>
                <w:sz w:val="24"/>
                <w:szCs w:val="24"/>
              </w:rPr>
              <w:t>spektroskopijas</w:t>
            </w:r>
            <w:proofErr w:type="spellEnd"/>
            <w:r w:rsidRPr="00DE6F7B">
              <w:rPr>
                <w:rFonts w:ascii="Times New Roman" w:hAnsi="Times New Roman" w:cs="Times New Roman"/>
                <w:sz w:val="24"/>
                <w:szCs w:val="24"/>
              </w:rPr>
              <w:t xml:space="preserve"> metodēm.</w:t>
            </w:r>
          </w:p>
          <w:p w14:paraId="6A25E815"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Svārstību viļņu pakete un tās evolūciju molekulas svārstību procesā, saistība starp klasiskās un kvantu fizikas priekšstatiem par oscilatora kustību. Molekulu svārstības reālā laikā. </w:t>
            </w:r>
            <w:proofErr w:type="spellStart"/>
            <w:r w:rsidRPr="00DE6F7B">
              <w:rPr>
                <w:rFonts w:ascii="Times New Roman" w:hAnsi="Times New Roman" w:cs="Times New Roman"/>
                <w:sz w:val="24"/>
                <w:szCs w:val="24"/>
              </w:rPr>
              <w:t>Fotodisociācijas</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fotojonizācijas</w:t>
            </w:r>
            <w:proofErr w:type="spellEnd"/>
            <w:r w:rsidRPr="00DE6F7B">
              <w:rPr>
                <w:rFonts w:ascii="Times New Roman" w:hAnsi="Times New Roman" w:cs="Times New Roman"/>
                <w:sz w:val="24"/>
                <w:szCs w:val="24"/>
              </w:rPr>
              <w:t xml:space="preserve"> dinamika </w:t>
            </w:r>
            <w:proofErr w:type="spellStart"/>
            <w:r w:rsidRPr="00DE6F7B">
              <w:rPr>
                <w:rFonts w:ascii="Times New Roman" w:hAnsi="Times New Roman" w:cs="Times New Roman"/>
                <w:sz w:val="24"/>
                <w:szCs w:val="24"/>
              </w:rPr>
              <w:t>femtosekunžu</w:t>
            </w:r>
            <w:proofErr w:type="spellEnd"/>
            <w:r w:rsidRPr="00DE6F7B">
              <w:rPr>
                <w:rFonts w:ascii="Times New Roman" w:hAnsi="Times New Roman" w:cs="Times New Roman"/>
                <w:sz w:val="24"/>
                <w:szCs w:val="24"/>
              </w:rPr>
              <w:t xml:space="preserve"> diapazonā. [1].</w:t>
            </w:r>
          </w:p>
          <w:p w14:paraId="4B455508" w14:textId="77777777" w:rsidR="00345324" w:rsidRPr="00DE6F7B" w:rsidRDefault="00345324" w:rsidP="00345324">
            <w:pPr>
              <w:spacing w:after="0" w:line="240" w:lineRule="auto"/>
              <w:ind w:left="-360"/>
              <w:contextualSpacing/>
              <w:mirrorIndents/>
              <w:jc w:val="both"/>
              <w:rPr>
                <w:rFonts w:ascii="Times New Roman" w:hAnsi="Times New Roman" w:cs="Times New Roman"/>
                <w:sz w:val="24"/>
                <w:szCs w:val="24"/>
              </w:rPr>
            </w:pPr>
          </w:p>
          <w:p w14:paraId="3DDBE0DC" w14:textId="77777777" w:rsidR="00345324" w:rsidRPr="00DE6F7B" w:rsidRDefault="00345324" w:rsidP="00712165">
            <w:pPr>
              <w:pStyle w:val="ListParagraph"/>
              <w:numPr>
                <w:ilvl w:val="0"/>
                <w:numId w:val="159"/>
              </w:numPr>
              <w:spacing w:after="0" w:line="240" w:lineRule="auto"/>
              <w:ind w:left="360"/>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Kīmiskās</w:t>
            </w:r>
            <w:proofErr w:type="spellEnd"/>
            <w:r w:rsidRPr="00DE6F7B">
              <w:rPr>
                <w:rFonts w:ascii="Times New Roman" w:hAnsi="Times New Roman" w:cs="Times New Roman"/>
                <w:sz w:val="24"/>
                <w:szCs w:val="24"/>
              </w:rPr>
              <w:t xml:space="preserve"> reakcijas, to </w:t>
            </w:r>
            <w:proofErr w:type="spellStart"/>
            <w:r w:rsidRPr="00DE6F7B">
              <w:rPr>
                <w:rFonts w:ascii="Times New Roman" w:hAnsi="Times New Roman" w:cs="Times New Roman"/>
                <w:sz w:val="24"/>
                <w:szCs w:val="24"/>
              </w:rPr>
              <w:t>klasifikacija</w:t>
            </w:r>
            <w:proofErr w:type="spellEnd"/>
            <w:r w:rsidRPr="00DE6F7B">
              <w:rPr>
                <w:rFonts w:ascii="Times New Roman" w:hAnsi="Times New Roman" w:cs="Times New Roman"/>
                <w:sz w:val="24"/>
                <w:szCs w:val="24"/>
              </w:rPr>
              <w:t xml:space="preserve">. Reakcijas ātrums un konstante. Sadursmju komplekss, reakciju </w:t>
            </w:r>
            <w:proofErr w:type="spellStart"/>
            <w:r w:rsidRPr="00DE6F7B">
              <w:rPr>
                <w:rFonts w:ascii="Times New Roman" w:hAnsi="Times New Roman" w:cs="Times New Roman"/>
                <w:sz w:val="24"/>
                <w:szCs w:val="24"/>
              </w:rPr>
              <w:t>koherentā</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vidība</w:t>
            </w:r>
            <w:proofErr w:type="spellEnd"/>
            <w:r w:rsidRPr="00DE6F7B">
              <w:rPr>
                <w:rFonts w:ascii="Times New Roman" w:hAnsi="Times New Roman" w:cs="Times New Roman"/>
                <w:sz w:val="24"/>
                <w:szCs w:val="24"/>
              </w:rPr>
              <w:t>.</w:t>
            </w:r>
          </w:p>
          <w:p w14:paraId="374E204E"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Ķīmiskās reakcijas un sadursmju komplekss. Pirmā un otrā veida reakcijas, to ātrumi. </w:t>
            </w:r>
            <w:proofErr w:type="spellStart"/>
            <w:r w:rsidRPr="00DE6F7B">
              <w:rPr>
                <w:rFonts w:ascii="Times New Roman" w:hAnsi="Times New Roman" w:cs="Times New Roman"/>
                <w:sz w:val="24"/>
                <w:szCs w:val="24"/>
              </w:rPr>
              <w:t>Fotodisociācija</w:t>
            </w:r>
            <w:proofErr w:type="spellEnd"/>
            <w:r w:rsidRPr="00DE6F7B">
              <w:rPr>
                <w:rFonts w:ascii="Times New Roman" w:hAnsi="Times New Roman" w:cs="Times New Roman"/>
                <w:sz w:val="24"/>
                <w:szCs w:val="24"/>
              </w:rPr>
              <w:t xml:space="preserve"> un rekombinācija. </w:t>
            </w:r>
            <w:proofErr w:type="spellStart"/>
            <w:r w:rsidRPr="00DE6F7B">
              <w:rPr>
                <w:rFonts w:ascii="Times New Roman" w:hAnsi="Times New Roman" w:cs="Times New Roman"/>
                <w:sz w:val="24"/>
                <w:szCs w:val="24"/>
              </w:rPr>
              <w:t>Fotoasociācija</w:t>
            </w:r>
            <w:proofErr w:type="spellEnd"/>
            <w:r w:rsidRPr="00DE6F7B">
              <w:rPr>
                <w:rFonts w:ascii="Times New Roman" w:hAnsi="Times New Roman" w:cs="Times New Roman"/>
                <w:sz w:val="24"/>
                <w:szCs w:val="24"/>
              </w:rPr>
              <w:t xml:space="preserve">: auksto molekulu veidošana no aukstiem atomiem MOL. </w:t>
            </w:r>
            <w:proofErr w:type="spellStart"/>
            <w:r w:rsidRPr="00DE6F7B">
              <w:rPr>
                <w:rFonts w:ascii="Times New Roman" w:hAnsi="Times New Roman" w:cs="Times New Roman"/>
                <w:sz w:val="24"/>
                <w:szCs w:val="24"/>
              </w:rPr>
              <w:t>Ekzotermiskās</w:t>
            </w:r>
            <w:proofErr w:type="spellEnd"/>
            <w:r w:rsidRPr="00DE6F7B">
              <w:rPr>
                <w:rFonts w:ascii="Times New Roman" w:hAnsi="Times New Roman" w:cs="Times New Roman"/>
                <w:sz w:val="24"/>
                <w:szCs w:val="24"/>
              </w:rPr>
              <w:t xml:space="preserve"> un endotermiskās reakcijas. Ķīmiskās reakcijas </w:t>
            </w:r>
            <w:proofErr w:type="spellStart"/>
            <w:r w:rsidRPr="00DE6F7B">
              <w:rPr>
                <w:rFonts w:ascii="Times New Roman" w:hAnsi="Times New Roman" w:cs="Times New Roman"/>
                <w:sz w:val="24"/>
                <w:szCs w:val="24"/>
              </w:rPr>
              <w:t>koherentās</w:t>
            </w:r>
            <w:proofErr w:type="spellEnd"/>
            <w:r w:rsidRPr="00DE6F7B">
              <w:rPr>
                <w:rFonts w:ascii="Times New Roman" w:hAnsi="Times New Roman" w:cs="Times New Roman"/>
                <w:sz w:val="24"/>
                <w:szCs w:val="24"/>
              </w:rPr>
              <w:t xml:space="preserve"> vadības iespējas, </w:t>
            </w:r>
            <w:proofErr w:type="spellStart"/>
            <w:r w:rsidRPr="00DE6F7B">
              <w:rPr>
                <w:rFonts w:ascii="Times New Roman" w:hAnsi="Times New Roman" w:cs="Times New Roman"/>
                <w:sz w:val="24"/>
                <w:szCs w:val="24"/>
              </w:rPr>
              <w:t>femtosekundes</w:t>
            </w:r>
            <w:proofErr w:type="spellEnd"/>
            <w:r w:rsidRPr="00DE6F7B">
              <w:rPr>
                <w:rFonts w:ascii="Times New Roman" w:hAnsi="Times New Roman" w:cs="Times New Roman"/>
                <w:sz w:val="24"/>
                <w:szCs w:val="24"/>
              </w:rPr>
              <w:t xml:space="preserve"> lāzera impulsa optimizācijas shēma. Ieteicams iepazīties ar skaitliskiem piemēriem no attiecīgām nodaļām [1].</w:t>
            </w:r>
          </w:p>
          <w:p w14:paraId="4B3A15A5" w14:textId="77777777" w:rsidR="00345324" w:rsidRPr="00DE6F7B" w:rsidRDefault="00345324" w:rsidP="00345324">
            <w:pPr>
              <w:spacing w:after="0" w:line="240" w:lineRule="auto"/>
              <w:ind w:left="-360"/>
              <w:contextualSpacing/>
              <w:mirrorIndents/>
              <w:jc w:val="both"/>
              <w:rPr>
                <w:rFonts w:ascii="Times New Roman" w:hAnsi="Times New Roman" w:cs="Times New Roman"/>
                <w:sz w:val="24"/>
                <w:szCs w:val="24"/>
              </w:rPr>
            </w:pPr>
          </w:p>
          <w:p w14:paraId="0E5D3575" w14:textId="77777777" w:rsidR="00345324" w:rsidRPr="00DE6F7B" w:rsidRDefault="00345324" w:rsidP="00712165">
            <w:pPr>
              <w:pStyle w:val="ListParagraph"/>
              <w:numPr>
                <w:ilvl w:val="0"/>
                <w:numId w:val="159"/>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Klasteri, to veidošana un pētījumi.</w:t>
            </w:r>
          </w:p>
          <w:p w14:paraId="28D88D2A" w14:textId="77777777" w:rsidR="00345324" w:rsidRPr="00DE6F7B" w:rsidRDefault="00345324" w:rsidP="00345324">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Klasteri kā N-daļiņu agregāti, to iegūšana. Piemēri: argona klasteri, C60 (</w:t>
            </w:r>
            <w:proofErr w:type="spellStart"/>
            <w:r w:rsidRPr="00DE6F7B">
              <w:rPr>
                <w:rFonts w:ascii="Times New Roman" w:hAnsi="Times New Roman" w:cs="Times New Roman"/>
                <w:sz w:val="24"/>
                <w:szCs w:val="24"/>
              </w:rPr>
              <w:t>fulerena</w:t>
            </w:r>
            <w:proofErr w:type="spellEnd"/>
            <w:r w:rsidRPr="00DE6F7B">
              <w:rPr>
                <w:rFonts w:ascii="Times New Roman" w:hAnsi="Times New Roman" w:cs="Times New Roman"/>
                <w:sz w:val="24"/>
                <w:szCs w:val="24"/>
              </w:rPr>
              <w:t>) klasteris. Klasteru fizikālās īpašības un analīze [1], [5].</w:t>
            </w:r>
          </w:p>
        </w:tc>
      </w:tr>
    </w:tbl>
    <w:p w14:paraId="6DC25554" w14:textId="77777777" w:rsidR="00345324" w:rsidRPr="00DE6F7B" w:rsidRDefault="00345324" w:rsidP="00345324">
      <w:pPr>
        <w:spacing w:after="0" w:line="360" w:lineRule="auto"/>
        <w:ind w:left="-142"/>
        <w:rPr>
          <w:rFonts w:ascii="Times New Roman" w:hAnsi="Times New Roman" w:cs="Times New Roman"/>
          <w:sz w:val="24"/>
          <w:szCs w:val="24"/>
        </w:rPr>
      </w:pPr>
    </w:p>
    <w:p w14:paraId="5350704D" w14:textId="77777777" w:rsidR="00891B32" w:rsidRPr="00DE6F7B" w:rsidRDefault="00891B32">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4FF10C51" w14:textId="77777777" w:rsidR="00345324" w:rsidRPr="00DE6F7B" w:rsidRDefault="00345324" w:rsidP="00345324">
      <w:pPr>
        <w:rPr>
          <w:rFonts w:ascii="Times New Roman" w:hAnsi="Times New Roman" w:cs="Times New Roman"/>
          <w:sz w:val="24"/>
          <w:szCs w:val="24"/>
        </w:rPr>
      </w:pPr>
    </w:p>
    <w:p w14:paraId="6D72712A" w14:textId="77777777" w:rsidR="00FC46DE" w:rsidRPr="00DE6F7B" w:rsidRDefault="00FC46DE" w:rsidP="00FC46D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LATVIJAS UNIVERSITĀTES</w:t>
      </w:r>
    </w:p>
    <w:p w14:paraId="5A6C4E1E" w14:textId="77777777" w:rsidR="00FC46DE" w:rsidRPr="00DE6F7B" w:rsidRDefault="00FC46DE" w:rsidP="00FC46D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07FDCA77" w14:textId="77777777" w:rsidR="00FC46DE" w:rsidRPr="00DE6F7B" w:rsidRDefault="00FC46DE" w:rsidP="00FC46DE">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FC46DE" w:rsidRPr="00DE6F7B" w14:paraId="54B83850" w14:textId="77777777" w:rsidTr="00D04C0B">
        <w:tc>
          <w:tcPr>
            <w:tcW w:w="4250" w:type="dxa"/>
            <w:shd w:val="clear" w:color="auto" w:fill="auto"/>
            <w:vAlign w:val="center"/>
          </w:tcPr>
          <w:p w14:paraId="2E4CEA7C"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57CC53D0" w14:textId="77777777" w:rsidR="00FC46DE" w:rsidRPr="00DE6F7B" w:rsidRDefault="00FC46DE" w:rsidP="00F523CF">
            <w:pPr>
              <w:spacing w:after="0" w:line="240" w:lineRule="auto"/>
              <w:contextualSpacing/>
              <w:mirrorIndents/>
              <w:rPr>
                <w:rFonts w:ascii="Times New Roman" w:eastAsia="Times New Roman" w:hAnsi="Times New Roman" w:cs="Times New Roman"/>
                <w:b/>
                <w:i/>
                <w:sz w:val="24"/>
                <w:szCs w:val="24"/>
              </w:rPr>
            </w:pPr>
            <w:proofErr w:type="spellStart"/>
            <w:r w:rsidRPr="00DE6F7B">
              <w:rPr>
                <w:rFonts w:ascii="Times New Roman" w:eastAsia="Times New Roman" w:hAnsi="Times New Roman" w:cs="Times New Roman"/>
                <w:b/>
                <w:i/>
                <w:sz w:val="24"/>
                <w:szCs w:val="24"/>
              </w:rPr>
              <w:t>Biofotonika</w:t>
            </w:r>
            <w:proofErr w:type="spellEnd"/>
          </w:p>
        </w:tc>
      </w:tr>
      <w:tr w:rsidR="00FC46DE" w:rsidRPr="00DE6F7B" w14:paraId="59C161DA" w14:textId="77777777" w:rsidTr="00D04C0B">
        <w:tc>
          <w:tcPr>
            <w:tcW w:w="4250" w:type="dxa"/>
            <w:shd w:val="clear" w:color="auto" w:fill="auto"/>
            <w:vAlign w:val="center"/>
          </w:tcPr>
          <w:p w14:paraId="3A554887" w14:textId="77777777" w:rsidR="00FC46DE" w:rsidRPr="00DE6F7B" w:rsidRDefault="00FC46DE" w:rsidP="00F523CF">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74CC395C" w14:textId="0A4E51DF" w:rsidR="00FC46DE" w:rsidRPr="00DE6F7B" w:rsidRDefault="007720E5" w:rsidP="007720E5">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Fizika un astronomija</w:t>
            </w:r>
          </w:p>
        </w:tc>
      </w:tr>
      <w:tr w:rsidR="00FC46DE" w:rsidRPr="00DE6F7B" w14:paraId="1F990DF3" w14:textId="77777777" w:rsidTr="00D04C0B">
        <w:tc>
          <w:tcPr>
            <w:tcW w:w="4250" w:type="dxa"/>
            <w:shd w:val="clear" w:color="auto" w:fill="auto"/>
            <w:vAlign w:val="center"/>
          </w:tcPr>
          <w:p w14:paraId="774E1192"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0904FE36" w14:textId="77777777" w:rsidR="00FC46DE" w:rsidRPr="00DE6F7B" w:rsidRDefault="00D04C0B"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FC46DE" w:rsidRPr="00DE6F7B" w14:paraId="35C8288E" w14:textId="77777777" w:rsidTr="00D04C0B">
        <w:tc>
          <w:tcPr>
            <w:tcW w:w="4250" w:type="dxa"/>
            <w:shd w:val="clear" w:color="auto" w:fill="auto"/>
            <w:vAlign w:val="center"/>
          </w:tcPr>
          <w:p w14:paraId="4DB8DCD2"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47FC514F" w14:textId="77777777" w:rsidR="00FC46DE" w:rsidRPr="00DE6F7B" w:rsidRDefault="00D04C0B" w:rsidP="00F523C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FC46DE" w:rsidRPr="00DE6F7B" w14:paraId="6FB9AD19" w14:textId="77777777" w:rsidTr="00D04C0B">
        <w:tc>
          <w:tcPr>
            <w:tcW w:w="4250" w:type="dxa"/>
            <w:shd w:val="clear" w:color="auto" w:fill="auto"/>
            <w:vAlign w:val="center"/>
          </w:tcPr>
          <w:p w14:paraId="5AC895CB"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5C276E27" w14:textId="77777777" w:rsidR="00FC46DE" w:rsidRPr="00DE6F7B" w:rsidRDefault="00D04C0B"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FC46DE" w:rsidRPr="00DE6F7B" w14:paraId="0200212C" w14:textId="77777777" w:rsidTr="00D04C0B">
        <w:tc>
          <w:tcPr>
            <w:tcW w:w="4250" w:type="dxa"/>
            <w:shd w:val="clear" w:color="auto" w:fill="auto"/>
            <w:vAlign w:val="center"/>
          </w:tcPr>
          <w:p w14:paraId="41329D9B"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4DD51129" w14:textId="77777777" w:rsidR="00FC46DE" w:rsidRPr="00DE6F7B" w:rsidRDefault="00D04C0B"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8</w:t>
            </w:r>
          </w:p>
        </w:tc>
      </w:tr>
      <w:tr w:rsidR="00FC46DE" w:rsidRPr="00DE6F7B" w14:paraId="0D44E0B0" w14:textId="77777777" w:rsidTr="00D04C0B">
        <w:tc>
          <w:tcPr>
            <w:tcW w:w="4250" w:type="dxa"/>
            <w:shd w:val="clear" w:color="auto" w:fill="auto"/>
            <w:vAlign w:val="center"/>
          </w:tcPr>
          <w:p w14:paraId="5A054F34"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18BC5CE8" w14:textId="77777777" w:rsidR="00FC46DE" w:rsidRPr="00DE6F7B" w:rsidRDefault="00D04C0B"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8</w:t>
            </w:r>
          </w:p>
        </w:tc>
      </w:tr>
      <w:tr w:rsidR="00FC46DE" w:rsidRPr="00DE6F7B" w14:paraId="34226614" w14:textId="77777777" w:rsidTr="00D04C0B">
        <w:tc>
          <w:tcPr>
            <w:tcW w:w="4250" w:type="dxa"/>
            <w:shd w:val="clear" w:color="auto" w:fill="auto"/>
            <w:vAlign w:val="center"/>
          </w:tcPr>
          <w:p w14:paraId="266C8074"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2B88A4AE" w14:textId="77777777" w:rsidR="00FC46DE" w:rsidRPr="00DE6F7B" w:rsidRDefault="00D04C0B"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EA48E6" w:rsidRPr="00DE6F7B" w14:paraId="5EF84213" w14:textId="77777777" w:rsidTr="00D04C0B">
        <w:tc>
          <w:tcPr>
            <w:tcW w:w="4250" w:type="dxa"/>
            <w:shd w:val="clear" w:color="auto" w:fill="auto"/>
            <w:vAlign w:val="center"/>
          </w:tcPr>
          <w:p w14:paraId="156DCCC7" w14:textId="750BBF3F" w:rsidR="00EA48E6" w:rsidRPr="00DE6F7B" w:rsidRDefault="00EA48E6" w:rsidP="00F523CF">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305599C1" w14:textId="4CD075FE" w:rsidR="00EA48E6" w:rsidRPr="00DE6F7B" w:rsidRDefault="00143B43" w:rsidP="00F523CF">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20.04.2021</w:t>
            </w:r>
          </w:p>
        </w:tc>
      </w:tr>
      <w:tr w:rsidR="00FC46DE" w:rsidRPr="00DE6F7B" w14:paraId="26121FDC" w14:textId="77777777" w:rsidTr="00D04C0B">
        <w:tc>
          <w:tcPr>
            <w:tcW w:w="4250" w:type="dxa"/>
            <w:tcBorders>
              <w:bottom w:val="single" w:sz="4" w:space="0" w:color="auto"/>
            </w:tcBorders>
            <w:shd w:val="clear" w:color="auto" w:fill="auto"/>
            <w:vAlign w:val="center"/>
          </w:tcPr>
          <w:p w14:paraId="26B2CFF4"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34E09071" w14:textId="17AA7742" w:rsidR="00FC46DE" w:rsidRPr="00DE6F7B" w:rsidRDefault="007720E5" w:rsidP="007720E5">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Dr.habil.phys.</w:t>
            </w:r>
            <w:r w:rsidR="00D04C0B" w:rsidRPr="00DE6F7B">
              <w:rPr>
                <w:rFonts w:ascii="Times New Roman" w:eastAsia="Times New Roman" w:hAnsi="Times New Roman" w:cs="Times New Roman"/>
                <w:sz w:val="24"/>
                <w:szCs w:val="24"/>
              </w:rPr>
              <w:t xml:space="preserve"> Jānis Spīgulis</w:t>
            </w:r>
          </w:p>
        </w:tc>
      </w:tr>
      <w:tr w:rsidR="00FC46DE" w:rsidRPr="00DE6F7B" w14:paraId="1E9EFAEA" w14:textId="77777777" w:rsidTr="00D04C0B">
        <w:tc>
          <w:tcPr>
            <w:tcW w:w="4250" w:type="dxa"/>
            <w:tcBorders>
              <w:top w:val="single" w:sz="4" w:space="0" w:color="auto"/>
              <w:left w:val="nil"/>
              <w:bottom w:val="single" w:sz="4" w:space="0" w:color="auto"/>
              <w:right w:val="single" w:sz="4" w:space="0" w:color="auto"/>
            </w:tcBorders>
            <w:shd w:val="clear" w:color="auto" w:fill="auto"/>
            <w:vAlign w:val="center"/>
          </w:tcPr>
          <w:p w14:paraId="205D087A"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2C1AE3B9" w14:textId="5C4DA11B" w:rsidR="00FC46DE" w:rsidRPr="00DE6F7B" w:rsidRDefault="00ED64AA" w:rsidP="007274DF">
            <w:pPr>
              <w:spacing w:after="0" w:line="240" w:lineRule="auto"/>
              <w:contextualSpacing/>
              <w:mirrorIndents/>
              <w:rPr>
                <w:rFonts w:ascii="Times New Roman" w:eastAsia="Times New Roman" w:hAnsi="Times New Roman" w:cs="Times New Roman"/>
                <w:sz w:val="24"/>
                <w:szCs w:val="24"/>
              </w:rPr>
            </w:pPr>
            <w:r w:rsidRPr="00ED64AA">
              <w:rPr>
                <w:rFonts w:ascii="Times New Roman" w:eastAsia="Times New Roman" w:hAnsi="Times New Roman" w:cs="Times New Roman"/>
                <w:sz w:val="24"/>
                <w:szCs w:val="24"/>
              </w:rPr>
              <w:t>Kursa apguvei nepieciešamās priekšzināšanas atbilst studiju programmas uzņemšanas nosacījumiem un vispārējām zināšanām, prasmēm un kompetencēm, kas apgūtas iepriekšējā izglītības līmenī</w:t>
            </w:r>
            <w:r>
              <w:rPr>
                <w:rFonts w:ascii="Times New Roman" w:eastAsia="Times New Roman" w:hAnsi="Times New Roman" w:cs="Times New Roman"/>
                <w:sz w:val="24"/>
                <w:szCs w:val="24"/>
              </w:rPr>
              <w:t>.</w:t>
            </w:r>
          </w:p>
        </w:tc>
      </w:tr>
      <w:tr w:rsidR="00FC46DE" w:rsidRPr="00DE6F7B" w14:paraId="6CCE84E0" w14:textId="77777777" w:rsidTr="00D04C0B">
        <w:tc>
          <w:tcPr>
            <w:tcW w:w="4250" w:type="dxa"/>
            <w:tcBorders>
              <w:top w:val="single" w:sz="4" w:space="0" w:color="auto"/>
            </w:tcBorders>
            <w:shd w:val="clear" w:color="auto" w:fill="auto"/>
            <w:vAlign w:val="center"/>
          </w:tcPr>
          <w:p w14:paraId="540C9A27"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0282BE63"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p>
        </w:tc>
      </w:tr>
      <w:tr w:rsidR="00FC46DE" w:rsidRPr="00DE6F7B" w14:paraId="21BBF141" w14:textId="77777777" w:rsidTr="00D04C0B">
        <w:tc>
          <w:tcPr>
            <w:tcW w:w="9633" w:type="dxa"/>
            <w:gridSpan w:val="2"/>
            <w:shd w:val="clear" w:color="auto" w:fill="auto"/>
            <w:vAlign w:val="center"/>
          </w:tcPr>
          <w:p w14:paraId="49CC65F6" w14:textId="5B5305BB" w:rsidR="00891B32" w:rsidRPr="00DE6F7B" w:rsidRDefault="007720E5" w:rsidP="00891B32">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891B32" w:rsidRPr="00DE6F7B">
              <w:rPr>
                <w:rFonts w:ascii="Times New Roman" w:hAnsi="Times New Roman" w:cs="Times New Roman"/>
                <w:sz w:val="24"/>
                <w:szCs w:val="24"/>
              </w:rPr>
              <w:t xml:space="preserve">ursa mērķis ir </w:t>
            </w:r>
            <w:r w:rsidR="00251B2F" w:rsidRPr="00DE6F7B">
              <w:rPr>
                <w:rFonts w:ascii="Times New Roman" w:hAnsi="Times New Roman" w:cs="Times New Roman"/>
                <w:sz w:val="24"/>
                <w:szCs w:val="24"/>
              </w:rPr>
              <w:t>nodrošināt</w:t>
            </w:r>
            <w:r w:rsidR="00891B32" w:rsidRPr="00DE6F7B">
              <w:rPr>
                <w:rFonts w:ascii="Times New Roman" w:hAnsi="Times New Roman" w:cs="Times New Roman"/>
                <w:sz w:val="24"/>
                <w:szCs w:val="24"/>
              </w:rPr>
              <w:t xml:space="preserve"> studentiem</w:t>
            </w:r>
            <w:r w:rsidR="00251B2F" w:rsidRPr="00DE6F7B">
              <w:rPr>
                <w:rFonts w:ascii="Times New Roman" w:hAnsi="Times New Roman" w:cs="Times New Roman"/>
                <w:sz w:val="24"/>
                <w:szCs w:val="24"/>
              </w:rPr>
              <w:t xml:space="preserve"> iespēju </w:t>
            </w:r>
            <w:proofErr w:type="spellStart"/>
            <w:r w:rsidR="00251B2F" w:rsidRPr="00DE6F7B">
              <w:rPr>
                <w:rFonts w:ascii="Times New Roman" w:hAnsi="Times New Roman" w:cs="Times New Roman"/>
                <w:sz w:val="24"/>
                <w:szCs w:val="24"/>
              </w:rPr>
              <w:t>fgūt</w:t>
            </w:r>
            <w:proofErr w:type="spellEnd"/>
            <w:r w:rsidR="00891B32" w:rsidRPr="00DE6F7B">
              <w:rPr>
                <w:rFonts w:ascii="Times New Roman" w:hAnsi="Times New Roman" w:cs="Times New Roman"/>
                <w:sz w:val="24"/>
                <w:szCs w:val="24"/>
              </w:rPr>
              <w:t xml:space="preserve"> zināšanas un patstāvīgā darba iemaņas attiecībā uz optisko metožu pielietojumiem dzīvības zinātnēs un </w:t>
            </w:r>
            <w:proofErr w:type="spellStart"/>
            <w:r w:rsidR="00891B32" w:rsidRPr="00DE6F7B">
              <w:rPr>
                <w:rFonts w:ascii="Times New Roman" w:hAnsi="Times New Roman" w:cs="Times New Roman"/>
                <w:sz w:val="24"/>
                <w:szCs w:val="24"/>
              </w:rPr>
              <w:t>biomedicīnā</w:t>
            </w:r>
            <w:proofErr w:type="spellEnd"/>
            <w:r w:rsidR="00891B32" w:rsidRPr="00DE6F7B">
              <w:rPr>
                <w:rFonts w:ascii="Times New Roman" w:hAnsi="Times New Roman" w:cs="Times New Roman"/>
                <w:sz w:val="24"/>
                <w:szCs w:val="24"/>
              </w:rPr>
              <w:t xml:space="preserve">. </w:t>
            </w:r>
          </w:p>
          <w:p w14:paraId="41705E04" w14:textId="77777777" w:rsidR="00891B32" w:rsidRPr="00DE6F7B" w:rsidRDefault="00891B32" w:rsidP="00891B32">
            <w:pPr>
              <w:spacing w:after="0" w:line="240" w:lineRule="auto"/>
              <w:contextualSpacing/>
              <w:mirrorIndents/>
              <w:jc w:val="both"/>
              <w:rPr>
                <w:rFonts w:ascii="Times New Roman" w:hAnsi="Times New Roman" w:cs="Times New Roman"/>
                <w:sz w:val="24"/>
                <w:szCs w:val="24"/>
              </w:rPr>
            </w:pPr>
          </w:p>
          <w:p w14:paraId="4E3956B3" w14:textId="77777777" w:rsidR="007720E5" w:rsidRDefault="007720E5" w:rsidP="007720E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p>
          <w:p w14:paraId="67283E5B" w14:textId="77777777" w:rsidR="00891B32" w:rsidRPr="00DE6F7B" w:rsidRDefault="00891B32" w:rsidP="00712165">
            <w:pPr>
              <w:pStyle w:val="ListParagraph"/>
              <w:numPr>
                <w:ilvl w:val="0"/>
                <w:numId w:val="32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Iepazīties ar audu un augu optikas pamatnostādnēm;</w:t>
            </w:r>
          </w:p>
          <w:p w14:paraId="0DED1110" w14:textId="77777777" w:rsidR="00891B32" w:rsidRPr="00DE6F7B" w:rsidRDefault="00891B32" w:rsidP="00712165">
            <w:pPr>
              <w:pStyle w:val="ListParagraph"/>
              <w:numPr>
                <w:ilvl w:val="0"/>
                <w:numId w:val="32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Apgūt </w:t>
            </w:r>
            <w:proofErr w:type="spellStart"/>
            <w:r w:rsidRPr="00DE6F7B">
              <w:rPr>
                <w:rFonts w:ascii="Times New Roman" w:hAnsi="Times New Roman" w:cs="Times New Roman"/>
                <w:sz w:val="24"/>
                <w:szCs w:val="24"/>
              </w:rPr>
              <w:t>biofotonikas</w:t>
            </w:r>
            <w:proofErr w:type="spellEnd"/>
            <w:r w:rsidRPr="00DE6F7B">
              <w:rPr>
                <w:rFonts w:ascii="Times New Roman" w:hAnsi="Times New Roman" w:cs="Times New Roman"/>
                <w:sz w:val="24"/>
                <w:szCs w:val="24"/>
              </w:rPr>
              <w:t xml:space="preserve"> ierīču darbības principus;</w:t>
            </w:r>
          </w:p>
          <w:p w14:paraId="5AB44AC8" w14:textId="77777777" w:rsidR="00891B32" w:rsidRPr="00DE6F7B" w:rsidRDefault="00891B32" w:rsidP="00712165">
            <w:pPr>
              <w:pStyle w:val="ListParagraph"/>
              <w:numPr>
                <w:ilvl w:val="0"/>
                <w:numId w:val="32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Apkopot informāciju par optisko metožu klīniskajiem pielietojumiem;</w:t>
            </w:r>
          </w:p>
          <w:p w14:paraId="51A5CECB" w14:textId="77777777" w:rsidR="00FC46DE" w:rsidRPr="00DE6F7B" w:rsidRDefault="00891B32" w:rsidP="00712165">
            <w:pPr>
              <w:pStyle w:val="ListParagraph"/>
              <w:numPr>
                <w:ilvl w:val="0"/>
                <w:numId w:val="32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Iegūt praktiskas iemaņas starojuma izplatības audos </w:t>
            </w:r>
            <w:proofErr w:type="spellStart"/>
            <w:r w:rsidRPr="00DE6F7B">
              <w:rPr>
                <w:rFonts w:ascii="Times New Roman" w:hAnsi="Times New Roman" w:cs="Times New Roman"/>
                <w:sz w:val="24"/>
                <w:szCs w:val="24"/>
              </w:rPr>
              <w:t>datormodelēšanā</w:t>
            </w:r>
            <w:proofErr w:type="spellEnd"/>
            <w:r w:rsidRPr="00DE6F7B">
              <w:rPr>
                <w:rFonts w:ascii="Times New Roman" w:hAnsi="Times New Roman" w:cs="Times New Roman"/>
                <w:sz w:val="24"/>
                <w:szCs w:val="24"/>
              </w:rPr>
              <w:t xml:space="preserve"> un darbā ar medicīnas lāzeriem.</w:t>
            </w:r>
          </w:p>
          <w:p w14:paraId="60FB306A" w14:textId="77777777" w:rsidR="009E29A7" w:rsidRPr="00DE6F7B" w:rsidRDefault="009E29A7" w:rsidP="009E29A7">
            <w:pPr>
              <w:pStyle w:val="ListParagraph"/>
              <w:spacing w:after="0" w:line="240" w:lineRule="auto"/>
              <w:ind w:left="360"/>
              <w:mirrorIndents/>
              <w:jc w:val="both"/>
              <w:rPr>
                <w:rFonts w:ascii="Times New Roman" w:hAnsi="Times New Roman" w:cs="Times New Roman"/>
                <w:sz w:val="24"/>
                <w:szCs w:val="24"/>
              </w:rPr>
            </w:pPr>
          </w:p>
          <w:p w14:paraId="1F7D3737" w14:textId="77777777" w:rsidR="009E29A7" w:rsidRPr="00DE6F7B" w:rsidRDefault="009E29A7" w:rsidP="009E29A7">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FC46DE" w:rsidRPr="00DE6F7B" w14:paraId="03174EDE" w14:textId="77777777" w:rsidTr="00D04C0B">
        <w:tc>
          <w:tcPr>
            <w:tcW w:w="4250" w:type="dxa"/>
            <w:shd w:val="clear" w:color="auto" w:fill="auto"/>
            <w:vAlign w:val="center"/>
          </w:tcPr>
          <w:p w14:paraId="42230DE6"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55D90EBD" w14:textId="77777777" w:rsidR="00FC46DE" w:rsidRPr="00DE6F7B" w:rsidRDefault="00FC46DE" w:rsidP="00F523CF">
            <w:pPr>
              <w:spacing w:after="0" w:line="240" w:lineRule="auto"/>
              <w:contextualSpacing/>
              <w:mirrorIndents/>
              <w:jc w:val="both"/>
              <w:rPr>
                <w:rFonts w:ascii="Times New Roman" w:hAnsi="Times New Roman" w:cs="Times New Roman"/>
                <w:i/>
                <w:sz w:val="24"/>
                <w:szCs w:val="24"/>
              </w:rPr>
            </w:pPr>
          </w:p>
        </w:tc>
      </w:tr>
      <w:tr w:rsidR="00FC46DE" w:rsidRPr="00DE6F7B" w14:paraId="44344C6F" w14:textId="77777777" w:rsidTr="00D04C0B">
        <w:tc>
          <w:tcPr>
            <w:tcW w:w="9633" w:type="dxa"/>
            <w:gridSpan w:val="2"/>
            <w:shd w:val="clear" w:color="auto" w:fill="auto"/>
            <w:vAlign w:val="center"/>
          </w:tcPr>
          <w:p w14:paraId="303944D6" w14:textId="77777777" w:rsidR="00C60FFE" w:rsidRPr="00DE6F7B" w:rsidRDefault="00D04C0B" w:rsidP="00C60FFE">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20128356" w14:textId="3650DE93" w:rsidR="00C60FFE" w:rsidRPr="00DE6F7B" w:rsidRDefault="00ED64AA" w:rsidP="00712165">
            <w:pPr>
              <w:pStyle w:val="ListParagraph"/>
              <w:numPr>
                <w:ilvl w:val="0"/>
                <w:numId w:val="36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Skaidro biofizikas</w:t>
            </w:r>
            <w:r w:rsidR="00D04C0B" w:rsidRPr="00DE6F7B">
              <w:rPr>
                <w:rFonts w:ascii="Times New Roman" w:hAnsi="Times New Roman" w:cs="Times New Roman"/>
                <w:sz w:val="24"/>
                <w:szCs w:val="24"/>
              </w:rPr>
              <w:t xml:space="preserve"> u</w:t>
            </w:r>
            <w:r w:rsidR="00165EDE" w:rsidRPr="00DE6F7B">
              <w:rPr>
                <w:rFonts w:ascii="Times New Roman" w:hAnsi="Times New Roman" w:cs="Times New Roman"/>
                <w:sz w:val="24"/>
                <w:szCs w:val="24"/>
              </w:rPr>
              <w:t>n Medicīnas fizikas joma</w:t>
            </w:r>
            <w:r w:rsidR="00D04C0B" w:rsidRPr="00DE6F7B">
              <w:rPr>
                <w:rFonts w:ascii="Times New Roman" w:hAnsi="Times New Roman" w:cs="Times New Roman"/>
                <w:sz w:val="24"/>
                <w:szCs w:val="24"/>
              </w:rPr>
              <w:t>s saistībā ar modernām optiskām metodēm un tehnoloģijām</w:t>
            </w:r>
            <w:r w:rsidR="00C60FFE" w:rsidRPr="00DE6F7B">
              <w:rPr>
                <w:rFonts w:ascii="Times New Roman" w:hAnsi="Times New Roman" w:cs="Times New Roman"/>
                <w:sz w:val="24"/>
                <w:szCs w:val="24"/>
              </w:rPr>
              <w:t>;</w:t>
            </w:r>
          </w:p>
          <w:p w14:paraId="01455090" w14:textId="577782AB" w:rsidR="00C60FFE" w:rsidRPr="00DE6F7B" w:rsidRDefault="003E4246" w:rsidP="00712165">
            <w:pPr>
              <w:pStyle w:val="ListParagraph"/>
              <w:numPr>
                <w:ilvl w:val="0"/>
                <w:numId w:val="36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Raksturo</w:t>
            </w:r>
            <w:r w:rsidR="00D04C0B" w:rsidRPr="00DE6F7B">
              <w:rPr>
                <w:rFonts w:ascii="Times New Roman" w:hAnsi="Times New Roman" w:cs="Times New Roman"/>
                <w:sz w:val="24"/>
                <w:szCs w:val="24"/>
              </w:rPr>
              <w:t xml:space="preserve"> </w:t>
            </w:r>
            <w:proofErr w:type="spellStart"/>
            <w:r w:rsidR="00D04C0B" w:rsidRPr="00DE6F7B">
              <w:rPr>
                <w:rFonts w:ascii="Times New Roman" w:hAnsi="Times New Roman" w:cs="Times New Roman"/>
                <w:sz w:val="24"/>
                <w:szCs w:val="24"/>
              </w:rPr>
              <w:t>optoelektronisko</w:t>
            </w:r>
            <w:proofErr w:type="spellEnd"/>
            <w:r w:rsidR="00D04C0B" w:rsidRPr="00DE6F7B">
              <w:rPr>
                <w:rFonts w:ascii="Times New Roman" w:hAnsi="Times New Roman" w:cs="Times New Roman"/>
                <w:sz w:val="24"/>
                <w:szCs w:val="24"/>
              </w:rPr>
              <w:t xml:space="preserve"> ierī</w:t>
            </w:r>
            <w:r w:rsidR="00165EDE" w:rsidRPr="00DE6F7B">
              <w:rPr>
                <w:rFonts w:ascii="Times New Roman" w:hAnsi="Times New Roman" w:cs="Times New Roman"/>
                <w:sz w:val="24"/>
                <w:szCs w:val="24"/>
              </w:rPr>
              <w:t>ču un metožu iespējamos</w:t>
            </w:r>
            <w:r w:rsidR="00D04C0B" w:rsidRPr="00DE6F7B">
              <w:rPr>
                <w:rFonts w:ascii="Times New Roman" w:hAnsi="Times New Roman" w:cs="Times New Roman"/>
                <w:sz w:val="24"/>
                <w:szCs w:val="24"/>
              </w:rPr>
              <w:t xml:space="preserve"> </w:t>
            </w:r>
            <w:r w:rsidR="00106444">
              <w:rPr>
                <w:rFonts w:ascii="Times New Roman" w:hAnsi="Times New Roman" w:cs="Times New Roman"/>
                <w:sz w:val="24"/>
                <w:szCs w:val="24"/>
              </w:rPr>
              <w:t xml:space="preserve">pielietojumus </w:t>
            </w:r>
            <w:r w:rsidR="00D04C0B" w:rsidRPr="00DE6F7B">
              <w:rPr>
                <w:rFonts w:ascii="Times New Roman" w:hAnsi="Times New Roman" w:cs="Times New Roman"/>
                <w:sz w:val="24"/>
                <w:szCs w:val="24"/>
              </w:rPr>
              <w:t>diagnostikā, terapijā un ķirurģijā</w:t>
            </w:r>
            <w:r w:rsidR="00C60FFE" w:rsidRPr="00DE6F7B">
              <w:rPr>
                <w:rFonts w:ascii="Times New Roman" w:hAnsi="Times New Roman" w:cs="Times New Roman"/>
                <w:sz w:val="24"/>
                <w:szCs w:val="24"/>
              </w:rPr>
              <w:t>;</w:t>
            </w:r>
          </w:p>
          <w:p w14:paraId="5B306161" w14:textId="1801473A" w:rsidR="00D04C0B" w:rsidRPr="00DE6F7B" w:rsidRDefault="00ED64AA" w:rsidP="00712165">
            <w:pPr>
              <w:pStyle w:val="ListParagraph"/>
              <w:numPr>
                <w:ilvl w:val="0"/>
                <w:numId w:val="36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Skaidro</w:t>
            </w:r>
            <w:r w:rsidR="00165EDE" w:rsidRPr="00DE6F7B">
              <w:rPr>
                <w:rFonts w:ascii="Times New Roman" w:hAnsi="Times New Roman" w:cs="Times New Roman"/>
                <w:sz w:val="24"/>
                <w:szCs w:val="24"/>
              </w:rPr>
              <w:t xml:space="preserve"> </w:t>
            </w:r>
            <w:r w:rsidR="00D04C0B" w:rsidRPr="00DE6F7B">
              <w:rPr>
                <w:rFonts w:ascii="Times New Roman" w:hAnsi="Times New Roman" w:cs="Times New Roman"/>
                <w:sz w:val="24"/>
                <w:szCs w:val="24"/>
              </w:rPr>
              <w:t>starptautiska līmeņa starpdisciplināras pētniecības standar</w:t>
            </w:r>
            <w:r w:rsidR="00165EDE" w:rsidRPr="00DE6F7B">
              <w:rPr>
                <w:rFonts w:ascii="Times New Roman" w:hAnsi="Times New Roman" w:cs="Times New Roman"/>
                <w:sz w:val="24"/>
                <w:szCs w:val="24"/>
              </w:rPr>
              <w:t>tus</w:t>
            </w:r>
            <w:r w:rsidR="00C60FFE" w:rsidRPr="00DE6F7B">
              <w:rPr>
                <w:rFonts w:ascii="Times New Roman" w:hAnsi="Times New Roman" w:cs="Times New Roman"/>
                <w:sz w:val="24"/>
                <w:szCs w:val="24"/>
              </w:rPr>
              <w:t>;</w:t>
            </w:r>
          </w:p>
          <w:p w14:paraId="6A14A180" w14:textId="77777777" w:rsidR="00D04C0B" w:rsidRPr="00DE6F7B" w:rsidRDefault="00D04C0B" w:rsidP="00C60FFE">
            <w:pPr>
              <w:spacing w:after="0" w:line="240" w:lineRule="auto"/>
              <w:mirrorIndents/>
              <w:jc w:val="both"/>
              <w:rPr>
                <w:rFonts w:ascii="Times New Roman" w:hAnsi="Times New Roman" w:cs="Times New Roman"/>
                <w:sz w:val="24"/>
                <w:szCs w:val="24"/>
              </w:rPr>
            </w:pPr>
          </w:p>
          <w:p w14:paraId="348499F2" w14:textId="77777777" w:rsidR="00D04C0B" w:rsidRPr="00DE6F7B" w:rsidRDefault="00D04C0B" w:rsidP="00C60FFE">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5E12A8B6" w14:textId="2BA5D3E1" w:rsidR="00D04C0B" w:rsidRPr="00DE6F7B" w:rsidRDefault="00165EDE" w:rsidP="00712165">
            <w:pPr>
              <w:pStyle w:val="ListParagraph"/>
              <w:numPr>
                <w:ilvl w:val="0"/>
                <w:numId w:val="36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Izmanto</w:t>
            </w:r>
            <w:r w:rsidR="00D04C0B" w:rsidRPr="00DE6F7B">
              <w:rPr>
                <w:rFonts w:ascii="Times New Roman" w:hAnsi="Times New Roman" w:cs="Times New Roman"/>
                <w:sz w:val="24"/>
                <w:szCs w:val="24"/>
              </w:rPr>
              <w:t xml:space="preserve"> eksperimentālā darba iemaņas, izpildot laboratorijas darbus ar medicīnas lāzer</w:t>
            </w:r>
            <w:r w:rsidR="00106444">
              <w:rPr>
                <w:rFonts w:ascii="Times New Roman" w:hAnsi="Times New Roman" w:cs="Times New Roman"/>
                <w:sz w:val="24"/>
                <w:szCs w:val="24"/>
              </w:rPr>
              <w:t>i</w:t>
            </w:r>
            <w:r w:rsidR="00D04C0B" w:rsidRPr="00DE6F7B">
              <w:rPr>
                <w:rFonts w:ascii="Times New Roman" w:hAnsi="Times New Roman" w:cs="Times New Roman"/>
                <w:sz w:val="24"/>
                <w:szCs w:val="24"/>
              </w:rPr>
              <w:t>em</w:t>
            </w:r>
            <w:r w:rsidR="00ED64AA">
              <w:rPr>
                <w:rFonts w:ascii="Times New Roman" w:hAnsi="Times New Roman" w:cs="Times New Roman"/>
                <w:sz w:val="24"/>
                <w:szCs w:val="24"/>
              </w:rPr>
              <w:t xml:space="preserve"> u.c. specifisku aparatūru</w:t>
            </w:r>
            <w:r w:rsidR="00C60FFE" w:rsidRPr="00DE6F7B">
              <w:rPr>
                <w:rFonts w:ascii="Times New Roman" w:hAnsi="Times New Roman" w:cs="Times New Roman"/>
                <w:sz w:val="24"/>
                <w:szCs w:val="24"/>
              </w:rPr>
              <w:t>;</w:t>
            </w:r>
          </w:p>
          <w:p w14:paraId="0CDF391E" w14:textId="054AAD35" w:rsidR="00D04C0B" w:rsidRPr="00DE6F7B" w:rsidRDefault="00CC11F5" w:rsidP="00712165">
            <w:pPr>
              <w:pStyle w:val="ListParagraph"/>
              <w:numPr>
                <w:ilvl w:val="0"/>
                <w:numId w:val="36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Izmantojot</w:t>
            </w:r>
            <w:r w:rsidR="00D04C0B" w:rsidRPr="00DE6F7B">
              <w:rPr>
                <w:rFonts w:ascii="Times New Roman" w:hAnsi="Times New Roman" w:cs="Times New Roman"/>
                <w:sz w:val="24"/>
                <w:szCs w:val="24"/>
              </w:rPr>
              <w:t xml:space="preserve"> mācīšanās prasmes, </w:t>
            </w:r>
            <w:r w:rsidRPr="00DE6F7B">
              <w:rPr>
                <w:rFonts w:ascii="Times New Roman" w:hAnsi="Times New Roman" w:cs="Times New Roman"/>
                <w:sz w:val="24"/>
                <w:szCs w:val="24"/>
              </w:rPr>
              <w:t>patstāvīgi atrod</w:t>
            </w:r>
            <w:r w:rsidR="00D04C0B" w:rsidRPr="00DE6F7B">
              <w:rPr>
                <w:rFonts w:ascii="Times New Roman" w:hAnsi="Times New Roman" w:cs="Times New Roman"/>
                <w:sz w:val="24"/>
                <w:szCs w:val="24"/>
              </w:rPr>
              <w:t xml:space="preserve"> un </w:t>
            </w:r>
            <w:r w:rsidRPr="00DE6F7B">
              <w:rPr>
                <w:rFonts w:ascii="Times New Roman" w:hAnsi="Times New Roman" w:cs="Times New Roman"/>
                <w:sz w:val="24"/>
                <w:szCs w:val="24"/>
              </w:rPr>
              <w:t>analizē</w:t>
            </w:r>
            <w:r w:rsidR="00D04C0B" w:rsidRPr="00DE6F7B">
              <w:rPr>
                <w:rFonts w:ascii="Times New Roman" w:hAnsi="Times New Roman" w:cs="Times New Roman"/>
                <w:sz w:val="24"/>
                <w:szCs w:val="24"/>
              </w:rPr>
              <w:t xml:space="preserve"> zinātniskajā literatūrā pieejamos risinājumus un datus par aktuālām</w:t>
            </w:r>
            <w:r w:rsidR="00ED64AA">
              <w:rPr>
                <w:rFonts w:ascii="Times New Roman" w:hAnsi="Times New Roman" w:cs="Times New Roman"/>
                <w:sz w:val="24"/>
                <w:szCs w:val="24"/>
              </w:rPr>
              <w:t xml:space="preserve"> nozares problēmām angļu valodā;</w:t>
            </w:r>
          </w:p>
          <w:p w14:paraId="6A9EF60F" w14:textId="02BE60C1" w:rsidR="00D04C0B" w:rsidRPr="00DE6F7B" w:rsidRDefault="00CC11F5" w:rsidP="00712165">
            <w:pPr>
              <w:pStyle w:val="ListParagraph"/>
              <w:numPr>
                <w:ilvl w:val="0"/>
                <w:numId w:val="36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Demonstrē</w:t>
            </w:r>
            <w:r w:rsidR="00D04C0B" w:rsidRPr="00DE6F7B">
              <w:rPr>
                <w:rFonts w:ascii="Times New Roman" w:hAnsi="Times New Roman" w:cs="Times New Roman"/>
                <w:sz w:val="24"/>
                <w:szCs w:val="24"/>
              </w:rPr>
              <w:t xml:space="preserve"> komunikāciju prasmes, t.sk. sniedzot patstāvīgi sagatavotas pre</w:t>
            </w:r>
            <w:r w:rsidR="00ED64AA">
              <w:rPr>
                <w:rFonts w:ascii="Times New Roman" w:hAnsi="Times New Roman" w:cs="Times New Roman"/>
                <w:sz w:val="24"/>
                <w:szCs w:val="24"/>
              </w:rPr>
              <w:t>zentācijas kursa semināros</w:t>
            </w:r>
            <w:r w:rsidR="00C60FFE" w:rsidRPr="00DE6F7B">
              <w:rPr>
                <w:rFonts w:ascii="Times New Roman" w:hAnsi="Times New Roman" w:cs="Times New Roman"/>
                <w:sz w:val="24"/>
                <w:szCs w:val="24"/>
              </w:rPr>
              <w:t>;</w:t>
            </w:r>
          </w:p>
          <w:p w14:paraId="6F528632" w14:textId="77777777" w:rsidR="00D04C0B" w:rsidRPr="00DE6F7B" w:rsidRDefault="00D04C0B" w:rsidP="00C60FFE">
            <w:pPr>
              <w:spacing w:after="0" w:line="240" w:lineRule="auto"/>
              <w:mirrorIndents/>
              <w:jc w:val="both"/>
              <w:rPr>
                <w:rFonts w:ascii="Times New Roman" w:hAnsi="Times New Roman" w:cs="Times New Roman"/>
                <w:sz w:val="24"/>
                <w:szCs w:val="24"/>
              </w:rPr>
            </w:pPr>
          </w:p>
          <w:p w14:paraId="4BF329D2" w14:textId="1B0FC05C" w:rsidR="00D04C0B" w:rsidRPr="00DE6F7B" w:rsidRDefault="00D04C0B" w:rsidP="00C60FFE">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4A98284B" w14:textId="5EA8DD1D" w:rsidR="00D04C0B" w:rsidRPr="00DE6F7B" w:rsidRDefault="00CC11F5" w:rsidP="00712165">
            <w:pPr>
              <w:pStyle w:val="ListParagraph"/>
              <w:numPr>
                <w:ilvl w:val="0"/>
                <w:numId w:val="36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Veic</w:t>
            </w:r>
            <w:r w:rsidR="00D04C0B" w:rsidRPr="00DE6F7B">
              <w:rPr>
                <w:rFonts w:ascii="Times New Roman" w:hAnsi="Times New Roman" w:cs="Times New Roman"/>
                <w:sz w:val="24"/>
                <w:szCs w:val="24"/>
              </w:rPr>
              <w:t xml:space="preserve"> modeļu aprēķinus bioloģiskām sistēmām, t.sk. optiskā starojuma izplatībai dzīvos </w:t>
            </w:r>
            <w:r w:rsidR="00ED64AA">
              <w:rPr>
                <w:rFonts w:ascii="Times New Roman" w:hAnsi="Times New Roman" w:cs="Times New Roman"/>
                <w:sz w:val="24"/>
                <w:szCs w:val="24"/>
              </w:rPr>
              <w:t>audos ar Montekarlo metodi</w:t>
            </w:r>
            <w:r w:rsidR="00C60FFE" w:rsidRPr="00DE6F7B">
              <w:rPr>
                <w:rFonts w:ascii="Times New Roman" w:hAnsi="Times New Roman" w:cs="Times New Roman"/>
                <w:sz w:val="24"/>
                <w:szCs w:val="24"/>
              </w:rPr>
              <w:t>;</w:t>
            </w:r>
          </w:p>
          <w:p w14:paraId="4A4E9844" w14:textId="5F063DBA" w:rsidR="00FC46DE" w:rsidRPr="00DE6F7B" w:rsidRDefault="00CC11F5" w:rsidP="00712165">
            <w:pPr>
              <w:pStyle w:val="ListParagraph"/>
              <w:numPr>
                <w:ilvl w:val="0"/>
                <w:numId w:val="363"/>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Novērtē</w:t>
            </w:r>
            <w:r w:rsidR="00D04C0B" w:rsidRPr="00DE6F7B">
              <w:rPr>
                <w:rFonts w:ascii="Times New Roman" w:hAnsi="Times New Roman" w:cs="Times New Roman"/>
                <w:sz w:val="24"/>
                <w:szCs w:val="24"/>
              </w:rPr>
              <w:t xml:space="preserve"> fizikālās aparatūras (t.sk. lāzeru ierīču, attēlošanas ierīču u.c.) piemērotību konkrētiem</w:t>
            </w:r>
            <w:r w:rsidR="00ED64AA">
              <w:rPr>
                <w:rFonts w:ascii="Times New Roman" w:hAnsi="Times New Roman" w:cs="Times New Roman"/>
                <w:sz w:val="24"/>
                <w:szCs w:val="24"/>
              </w:rPr>
              <w:t xml:space="preserve"> klīniskiem pielietojumiem</w:t>
            </w:r>
            <w:r w:rsidR="00C60FFE" w:rsidRPr="00DE6F7B">
              <w:rPr>
                <w:rFonts w:ascii="Times New Roman" w:hAnsi="Times New Roman" w:cs="Times New Roman"/>
                <w:sz w:val="24"/>
                <w:szCs w:val="24"/>
              </w:rPr>
              <w:t>.</w:t>
            </w:r>
          </w:p>
        </w:tc>
      </w:tr>
      <w:tr w:rsidR="00FC46DE" w:rsidRPr="00DE6F7B" w14:paraId="31010494" w14:textId="77777777" w:rsidTr="00D04C0B">
        <w:tc>
          <w:tcPr>
            <w:tcW w:w="9633" w:type="dxa"/>
            <w:gridSpan w:val="2"/>
            <w:shd w:val="clear" w:color="auto" w:fill="auto"/>
            <w:vAlign w:val="center"/>
          </w:tcPr>
          <w:p w14:paraId="25650F19"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FC46DE" w:rsidRPr="00DE6F7B" w14:paraId="0F63F98F" w14:textId="77777777" w:rsidTr="00D04C0B">
        <w:tc>
          <w:tcPr>
            <w:tcW w:w="9633" w:type="dxa"/>
            <w:gridSpan w:val="2"/>
            <w:shd w:val="clear" w:color="auto" w:fill="auto"/>
            <w:vAlign w:val="center"/>
          </w:tcPr>
          <w:p w14:paraId="3CD02357" w14:textId="2EBE605A" w:rsidR="00774E1D" w:rsidRPr="00DE6F7B" w:rsidRDefault="00D04C0B" w:rsidP="00712165">
            <w:pPr>
              <w:pStyle w:val="ListParagraph"/>
              <w:numPr>
                <w:ilvl w:val="0"/>
                <w:numId w:val="364"/>
              </w:numPr>
              <w:spacing w:after="0" w:line="240" w:lineRule="auto"/>
              <w:ind w:left="360"/>
              <w:mirrorIndents/>
              <w:rPr>
                <w:rFonts w:ascii="Times New Roman" w:hAnsi="Times New Roman" w:cs="Times New Roman"/>
                <w:sz w:val="24"/>
                <w:szCs w:val="24"/>
              </w:rPr>
            </w:pPr>
            <w:proofErr w:type="spellStart"/>
            <w:r w:rsidRPr="00DE6F7B">
              <w:rPr>
                <w:rFonts w:ascii="Times New Roman" w:hAnsi="Times New Roman" w:cs="Times New Roman"/>
                <w:sz w:val="24"/>
                <w:szCs w:val="24"/>
              </w:rPr>
              <w:t>Fotonikas</w:t>
            </w:r>
            <w:proofErr w:type="spellEnd"/>
            <w:r w:rsidRPr="00DE6F7B">
              <w:rPr>
                <w:rFonts w:ascii="Times New Roman" w:hAnsi="Times New Roman" w:cs="Times New Roman"/>
                <w:sz w:val="24"/>
                <w:szCs w:val="24"/>
              </w:rPr>
              <w:t xml:space="preserve"> pamati: </w:t>
            </w:r>
            <w:proofErr w:type="spellStart"/>
            <w:r w:rsidRPr="00DE6F7B">
              <w:rPr>
                <w:rFonts w:ascii="Times New Roman" w:hAnsi="Times New Roman" w:cs="Times New Roman"/>
                <w:sz w:val="24"/>
                <w:szCs w:val="24"/>
              </w:rPr>
              <w:t>Fotonikas</w:t>
            </w:r>
            <w:proofErr w:type="spellEnd"/>
            <w:r w:rsidRPr="00DE6F7B">
              <w:rPr>
                <w:rFonts w:ascii="Times New Roman" w:hAnsi="Times New Roman" w:cs="Times New Roman"/>
                <w:sz w:val="24"/>
                <w:szCs w:val="24"/>
              </w:rPr>
              <w:t xml:space="preserve"> pamatprincipi un nozīmīgums; Optiskā starojuma avoti; Optiskā starojuma uztvērēji; Attēlu sensori; O</w:t>
            </w:r>
            <w:r w:rsidR="007720E5">
              <w:rPr>
                <w:rFonts w:ascii="Times New Roman" w:hAnsi="Times New Roman" w:cs="Times New Roman"/>
                <w:sz w:val="24"/>
                <w:szCs w:val="24"/>
              </w:rPr>
              <w:t>ptiskās šķiedras un kabeļi.  L4</w:t>
            </w:r>
          </w:p>
          <w:p w14:paraId="17E88C36" w14:textId="77777777" w:rsidR="00774E1D" w:rsidRPr="00DE6F7B" w:rsidRDefault="00D04C0B" w:rsidP="00712165">
            <w:pPr>
              <w:pStyle w:val="ListParagraph"/>
              <w:numPr>
                <w:ilvl w:val="0"/>
                <w:numId w:val="364"/>
              </w:numPr>
              <w:spacing w:after="0" w:line="240" w:lineRule="auto"/>
              <w:ind w:left="360"/>
              <w:mirrorIndents/>
              <w:rPr>
                <w:rFonts w:ascii="Times New Roman" w:hAnsi="Times New Roman" w:cs="Times New Roman"/>
                <w:sz w:val="24"/>
                <w:szCs w:val="24"/>
              </w:rPr>
            </w:pPr>
            <w:r w:rsidRPr="00DE6F7B">
              <w:rPr>
                <w:rFonts w:ascii="Times New Roman" w:hAnsi="Times New Roman" w:cs="Times New Roman"/>
                <w:sz w:val="24"/>
                <w:szCs w:val="24"/>
              </w:rPr>
              <w:t xml:space="preserve">Audu optikas pamati: Absorbcija un izkliede mīkstajos audos; Starojuma iespiešanās dziļums audos, terapeitiskais logs; Dažādu audu optiskie parametri; </w:t>
            </w:r>
            <w:proofErr w:type="spellStart"/>
            <w:r w:rsidRPr="00DE6F7B">
              <w:rPr>
                <w:rFonts w:ascii="Times New Roman" w:hAnsi="Times New Roman" w:cs="Times New Roman"/>
                <w:sz w:val="24"/>
                <w:szCs w:val="24"/>
              </w:rPr>
              <w:t>Pamatvienādojumi</w:t>
            </w:r>
            <w:proofErr w:type="spellEnd"/>
            <w:r w:rsidRPr="00DE6F7B">
              <w:rPr>
                <w:rFonts w:ascii="Times New Roman" w:hAnsi="Times New Roman" w:cs="Times New Roman"/>
                <w:sz w:val="24"/>
                <w:szCs w:val="24"/>
              </w:rPr>
              <w:t xml:space="preserve"> starojuma izplatīšanās audos aprakstam; Montekarlo metode; Ādas optika; Acu optika.  L6</w:t>
            </w:r>
          </w:p>
          <w:p w14:paraId="4F57B1A8" w14:textId="77777777" w:rsidR="00774E1D" w:rsidRPr="00DE6F7B" w:rsidRDefault="00D04C0B" w:rsidP="00712165">
            <w:pPr>
              <w:pStyle w:val="ListParagraph"/>
              <w:numPr>
                <w:ilvl w:val="0"/>
                <w:numId w:val="364"/>
              </w:numPr>
              <w:spacing w:after="0" w:line="240" w:lineRule="auto"/>
              <w:ind w:left="360"/>
              <w:mirrorIndents/>
              <w:rPr>
                <w:rFonts w:ascii="Times New Roman" w:hAnsi="Times New Roman" w:cs="Times New Roman"/>
                <w:sz w:val="24"/>
                <w:szCs w:val="24"/>
              </w:rPr>
            </w:pPr>
            <w:r w:rsidRPr="00DE6F7B">
              <w:rPr>
                <w:rFonts w:ascii="Times New Roman" w:hAnsi="Times New Roman" w:cs="Times New Roman"/>
                <w:sz w:val="24"/>
                <w:szCs w:val="24"/>
              </w:rPr>
              <w:t xml:space="preserve">Augu optiskās īpašības: Absorbcija un izkliede augu struktūrās; Enerģijas </w:t>
            </w:r>
            <w:proofErr w:type="spellStart"/>
            <w:r w:rsidRPr="00DE6F7B">
              <w:rPr>
                <w:rFonts w:ascii="Times New Roman" w:hAnsi="Times New Roman" w:cs="Times New Roman"/>
                <w:sz w:val="24"/>
                <w:szCs w:val="24"/>
              </w:rPr>
              <w:t>pārneses</w:t>
            </w:r>
            <w:proofErr w:type="spellEnd"/>
            <w:r w:rsidRPr="00DE6F7B">
              <w:rPr>
                <w:rFonts w:ascii="Times New Roman" w:hAnsi="Times New Roman" w:cs="Times New Roman"/>
                <w:sz w:val="24"/>
                <w:szCs w:val="24"/>
              </w:rPr>
              <w:t xml:space="preserve"> procesi augos, fotosintēze.  L4</w:t>
            </w:r>
          </w:p>
          <w:p w14:paraId="72476327" w14:textId="77777777" w:rsidR="00774E1D" w:rsidRPr="00DE6F7B" w:rsidRDefault="00D04C0B" w:rsidP="00712165">
            <w:pPr>
              <w:pStyle w:val="ListParagraph"/>
              <w:numPr>
                <w:ilvl w:val="0"/>
                <w:numId w:val="364"/>
              </w:numPr>
              <w:spacing w:after="0" w:line="240" w:lineRule="auto"/>
              <w:ind w:left="360"/>
              <w:mirrorIndents/>
              <w:rPr>
                <w:rFonts w:ascii="Times New Roman" w:hAnsi="Times New Roman" w:cs="Times New Roman"/>
                <w:sz w:val="24"/>
                <w:szCs w:val="24"/>
              </w:rPr>
            </w:pPr>
            <w:r w:rsidRPr="00DE6F7B">
              <w:rPr>
                <w:rFonts w:ascii="Times New Roman" w:hAnsi="Times New Roman" w:cs="Times New Roman"/>
                <w:sz w:val="24"/>
                <w:szCs w:val="24"/>
              </w:rPr>
              <w:t>Seminārs par audu un augu optiskajām īpašībām  S2</w:t>
            </w:r>
          </w:p>
          <w:p w14:paraId="37B3C94D" w14:textId="77777777" w:rsidR="00774E1D" w:rsidRPr="00DE6F7B" w:rsidRDefault="00D04C0B" w:rsidP="00712165">
            <w:pPr>
              <w:pStyle w:val="ListParagraph"/>
              <w:numPr>
                <w:ilvl w:val="0"/>
                <w:numId w:val="364"/>
              </w:numPr>
              <w:spacing w:after="0" w:line="240" w:lineRule="auto"/>
              <w:ind w:left="360"/>
              <w:mirrorIndents/>
              <w:rPr>
                <w:rFonts w:ascii="Times New Roman" w:hAnsi="Times New Roman" w:cs="Times New Roman"/>
                <w:sz w:val="24"/>
                <w:szCs w:val="24"/>
              </w:rPr>
            </w:pPr>
            <w:r w:rsidRPr="00DE6F7B">
              <w:rPr>
                <w:rFonts w:ascii="Times New Roman" w:hAnsi="Times New Roman" w:cs="Times New Roman"/>
                <w:sz w:val="24"/>
                <w:szCs w:val="24"/>
              </w:rPr>
              <w:t xml:space="preserve">Ultravioletais starojums, tā ietekme uz dzīvības procesiem: Ultravioletā starojuma izcelsme un klasifikācija; Zemes UV apstarojuma īpatnības, atmosfēras ozona slāņa nozīme; Ādas </w:t>
            </w:r>
            <w:proofErr w:type="spellStart"/>
            <w:r w:rsidRPr="00DE6F7B">
              <w:rPr>
                <w:rFonts w:ascii="Times New Roman" w:hAnsi="Times New Roman" w:cs="Times New Roman"/>
                <w:sz w:val="24"/>
                <w:szCs w:val="24"/>
              </w:rPr>
              <w:t>eritēma</w:t>
            </w:r>
            <w:proofErr w:type="spellEnd"/>
            <w:r w:rsidRPr="00DE6F7B">
              <w:rPr>
                <w:rFonts w:ascii="Times New Roman" w:hAnsi="Times New Roman" w:cs="Times New Roman"/>
                <w:sz w:val="24"/>
                <w:szCs w:val="24"/>
              </w:rPr>
              <w:t>, iedegums un citi UV-apstarojuma efekti; Solāriji un tajos izmantotie UV-apstarojuma avoti, drošības aspekti.  L4</w:t>
            </w:r>
          </w:p>
          <w:p w14:paraId="073E6BD0" w14:textId="77777777" w:rsidR="00774E1D" w:rsidRPr="00DE6F7B" w:rsidRDefault="00D04C0B" w:rsidP="00712165">
            <w:pPr>
              <w:pStyle w:val="ListParagraph"/>
              <w:numPr>
                <w:ilvl w:val="0"/>
                <w:numId w:val="364"/>
              </w:numPr>
              <w:spacing w:after="0" w:line="240" w:lineRule="auto"/>
              <w:ind w:left="360"/>
              <w:mirrorIndents/>
              <w:rPr>
                <w:rFonts w:ascii="Times New Roman" w:hAnsi="Times New Roman" w:cs="Times New Roman"/>
                <w:sz w:val="24"/>
                <w:szCs w:val="24"/>
              </w:rPr>
            </w:pPr>
            <w:proofErr w:type="spellStart"/>
            <w:r w:rsidRPr="00DE6F7B">
              <w:rPr>
                <w:rFonts w:ascii="Times New Roman" w:hAnsi="Times New Roman" w:cs="Times New Roman"/>
                <w:sz w:val="24"/>
                <w:szCs w:val="24"/>
              </w:rPr>
              <w:t>Lāzerstarojuma</w:t>
            </w:r>
            <w:proofErr w:type="spellEnd"/>
            <w:r w:rsidRPr="00DE6F7B">
              <w:rPr>
                <w:rFonts w:ascii="Times New Roman" w:hAnsi="Times New Roman" w:cs="Times New Roman"/>
                <w:sz w:val="24"/>
                <w:szCs w:val="24"/>
              </w:rPr>
              <w:t xml:space="preserve">-audu mijiedarbība: Siltuma efekti; Audu </w:t>
            </w:r>
            <w:proofErr w:type="spellStart"/>
            <w:r w:rsidRPr="00DE6F7B">
              <w:rPr>
                <w:rFonts w:ascii="Times New Roman" w:hAnsi="Times New Roman" w:cs="Times New Roman"/>
                <w:sz w:val="24"/>
                <w:szCs w:val="24"/>
              </w:rPr>
              <w:t>fotokoagulācija</w:t>
            </w:r>
            <w:proofErr w:type="spellEnd"/>
            <w:r w:rsidRPr="00DE6F7B">
              <w:rPr>
                <w:rFonts w:ascii="Times New Roman" w:hAnsi="Times New Roman" w:cs="Times New Roman"/>
                <w:sz w:val="24"/>
                <w:szCs w:val="24"/>
              </w:rPr>
              <w:t xml:space="preserve">; Šūnu iztvaikošana, </w:t>
            </w:r>
            <w:proofErr w:type="spellStart"/>
            <w:r w:rsidRPr="00DE6F7B">
              <w:rPr>
                <w:rFonts w:ascii="Times New Roman" w:hAnsi="Times New Roman" w:cs="Times New Roman"/>
                <w:sz w:val="24"/>
                <w:szCs w:val="24"/>
              </w:rPr>
              <w:t>fotoablācija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Lāzerstarojuma</w:t>
            </w:r>
            <w:proofErr w:type="spellEnd"/>
            <w:r w:rsidRPr="00DE6F7B">
              <w:rPr>
                <w:rFonts w:ascii="Times New Roman" w:hAnsi="Times New Roman" w:cs="Times New Roman"/>
                <w:sz w:val="24"/>
                <w:szCs w:val="24"/>
              </w:rPr>
              <w:t xml:space="preserve"> izraisītie audu krāteri, </w:t>
            </w:r>
            <w:proofErr w:type="spellStart"/>
            <w:r w:rsidRPr="00DE6F7B">
              <w:rPr>
                <w:rFonts w:ascii="Times New Roman" w:hAnsi="Times New Roman" w:cs="Times New Roman"/>
                <w:sz w:val="24"/>
                <w:szCs w:val="24"/>
              </w:rPr>
              <w:t>fotoperforatori</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lāszerskalpeļi</w:t>
            </w:r>
            <w:proofErr w:type="spellEnd"/>
            <w:r w:rsidRPr="00DE6F7B">
              <w:rPr>
                <w:rFonts w:ascii="Times New Roman" w:hAnsi="Times New Roman" w:cs="Times New Roman"/>
                <w:sz w:val="24"/>
                <w:szCs w:val="24"/>
              </w:rPr>
              <w:t xml:space="preserve"> ; Audu </w:t>
            </w:r>
            <w:proofErr w:type="spellStart"/>
            <w:r w:rsidRPr="00DE6F7B">
              <w:rPr>
                <w:rFonts w:ascii="Times New Roman" w:hAnsi="Times New Roman" w:cs="Times New Roman"/>
                <w:sz w:val="24"/>
                <w:szCs w:val="24"/>
              </w:rPr>
              <w:t>fotosagraušana</w:t>
            </w:r>
            <w:proofErr w:type="spellEnd"/>
            <w:r w:rsidRPr="00DE6F7B">
              <w:rPr>
                <w:rFonts w:ascii="Times New Roman" w:hAnsi="Times New Roman" w:cs="Times New Roman"/>
                <w:sz w:val="24"/>
                <w:szCs w:val="24"/>
              </w:rPr>
              <w:t xml:space="preserve"> ar lāzeru starojumu.  L4</w:t>
            </w:r>
          </w:p>
          <w:p w14:paraId="00BAC011" w14:textId="77777777" w:rsidR="00774E1D" w:rsidRPr="00DE6F7B" w:rsidRDefault="00D04C0B" w:rsidP="00712165">
            <w:pPr>
              <w:pStyle w:val="ListParagraph"/>
              <w:numPr>
                <w:ilvl w:val="0"/>
                <w:numId w:val="364"/>
              </w:numPr>
              <w:spacing w:after="0" w:line="240" w:lineRule="auto"/>
              <w:ind w:left="360"/>
              <w:mirrorIndents/>
              <w:rPr>
                <w:rFonts w:ascii="Times New Roman" w:hAnsi="Times New Roman" w:cs="Times New Roman"/>
                <w:sz w:val="24"/>
                <w:szCs w:val="24"/>
              </w:rPr>
            </w:pPr>
            <w:r w:rsidRPr="00DE6F7B">
              <w:rPr>
                <w:rFonts w:ascii="Times New Roman" w:hAnsi="Times New Roman" w:cs="Times New Roman"/>
                <w:sz w:val="24"/>
                <w:szCs w:val="24"/>
              </w:rPr>
              <w:t xml:space="preserve">Seminārs par ultravioletā un lāzeru </w:t>
            </w:r>
            <w:proofErr w:type="spellStart"/>
            <w:r w:rsidRPr="00DE6F7B">
              <w:rPr>
                <w:rFonts w:ascii="Times New Roman" w:hAnsi="Times New Roman" w:cs="Times New Roman"/>
                <w:sz w:val="24"/>
                <w:szCs w:val="24"/>
              </w:rPr>
              <w:t>straojuma</w:t>
            </w:r>
            <w:proofErr w:type="spellEnd"/>
            <w:r w:rsidRPr="00DE6F7B">
              <w:rPr>
                <w:rFonts w:ascii="Times New Roman" w:hAnsi="Times New Roman" w:cs="Times New Roman"/>
                <w:sz w:val="24"/>
                <w:szCs w:val="24"/>
              </w:rPr>
              <w:t xml:space="preserve"> bioloģisko iedarbību  S2</w:t>
            </w:r>
          </w:p>
          <w:p w14:paraId="1766F3D1" w14:textId="77777777" w:rsidR="00774E1D" w:rsidRPr="00DE6F7B" w:rsidRDefault="00D04C0B" w:rsidP="00712165">
            <w:pPr>
              <w:pStyle w:val="ListParagraph"/>
              <w:numPr>
                <w:ilvl w:val="0"/>
                <w:numId w:val="364"/>
              </w:numPr>
              <w:spacing w:after="0" w:line="240" w:lineRule="auto"/>
              <w:ind w:left="360"/>
              <w:mirrorIndents/>
              <w:rPr>
                <w:rFonts w:ascii="Times New Roman" w:hAnsi="Times New Roman" w:cs="Times New Roman"/>
                <w:sz w:val="24"/>
                <w:szCs w:val="24"/>
              </w:rPr>
            </w:pPr>
            <w:proofErr w:type="spellStart"/>
            <w:r w:rsidRPr="00DE6F7B">
              <w:rPr>
                <w:rFonts w:ascii="Times New Roman" w:hAnsi="Times New Roman" w:cs="Times New Roman"/>
                <w:sz w:val="24"/>
                <w:szCs w:val="24"/>
              </w:rPr>
              <w:t>Biofotonikas</w:t>
            </w:r>
            <w:proofErr w:type="spellEnd"/>
            <w:r w:rsidRPr="00DE6F7B">
              <w:rPr>
                <w:rFonts w:ascii="Times New Roman" w:hAnsi="Times New Roman" w:cs="Times New Roman"/>
                <w:sz w:val="24"/>
                <w:szCs w:val="24"/>
              </w:rPr>
              <w:t xml:space="preserve"> aparatūra: </w:t>
            </w:r>
            <w:proofErr w:type="spellStart"/>
            <w:r w:rsidRPr="00DE6F7B">
              <w:rPr>
                <w:rFonts w:ascii="Times New Roman" w:hAnsi="Times New Roman" w:cs="Times New Roman"/>
                <w:sz w:val="24"/>
                <w:szCs w:val="24"/>
              </w:rPr>
              <w:t>Spektrālaparāti</w:t>
            </w:r>
            <w:proofErr w:type="spellEnd"/>
            <w:r w:rsidRPr="00DE6F7B">
              <w:rPr>
                <w:rFonts w:ascii="Times New Roman" w:hAnsi="Times New Roman" w:cs="Times New Roman"/>
                <w:sz w:val="24"/>
                <w:szCs w:val="24"/>
              </w:rPr>
              <w:t xml:space="preserve"> un spektrālie filtri; Mikroskopi </w:t>
            </w:r>
            <w:proofErr w:type="spellStart"/>
            <w:r w:rsidRPr="00DE6F7B">
              <w:rPr>
                <w:rFonts w:ascii="Times New Roman" w:hAnsi="Times New Roman" w:cs="Times New Roman"/>
                <w:sz w:val="24"/>
                <w:szCs w:val="24"/>
              </w:rPr>
              <w:t>Fluorimetri</w:t>
            </w:r>
            <w:proofErr w:type="spellEnd"/>
            <w:r w:rsidRPr="00DE6F7B">
              <w:rPr>
                <w:rFonts w:ascii="Times New Roman" w:hAnsi="Times New Roman" w:cs="Times New Roman"/>
                <w:sz w:val="24"/>
                <w:szCs w:val="24"/>
              </w:rPr>
              <w:t xml:space="preserve">; Optiskie </w:t>
            </w:r>
            <w:proofErr w:type="spellStart"/>
            <w:r w:rsidRPr="00DE6F7B">
              <w:rPr>
                <w:rFonts w:ascii="Times New Roman" w:hAnsi="Times New Roman" w:cs="Times New Roman"/>
                <w:sz w:val="24"/>
                <w:szCs w:val="24"/>
              </w:rPr>
              <w:t>tomogrāfi</w:t>
            </w:r>
            <w:proofErr w:type="spellEnd"/>
            <w:r w:rsidRPr="00DE6F7B">
              <w:rPr>
                <w:rFonts w:ascii="Times New Roman" w:hAnsi="Times New Roman" w:cs="Times New Roman"/>
                <w:sz w:val="24"/>
                <w:szCs w:val="24"/>
              </w:rPr>
              <w:t>.  L4</w:t>
            </w:r>
          </w:p>
          <w:p w14:paraId="63A44FC6" w14:textId="77777777" w:rsidR="00774E1D" w:rsidRPr="00DE6F7B" w:rsidRDefault="00D04C0B" w:rsidP="00712165">
            <w:pPr>
              <w:pStyle w:val="ListParagraph"/>
              <w:numPr>
                <w:ilvl w:val="0"/>
                <w:numId w:val="364"/>
              </w:numPr>
              <w:spacing w:after="0" w:line="240" w:lineRule="auto"/>
              <w:ind w:left="360"/>
              <w:mirrorIndents/>
              <w:rPr>
                <w:rFonts w:ascii="Times New Roman" w:hAnsi="Times New Roman" w:cs="Times New Roman"/>
                <w:sz w:val="24"/>
                <w:szCs w:val="24"/>
              </w:rPr>
            </w:pPr>
            <w:r w:rsidRPr="00DE6F7B">
              <w:rPr>
                <w:rFonts w:ascii="Times New Roman" w:hAnsi="Times New Roman" w:cs="Times New Roman"/>
                <w:sz w:val="24"/>
                <w:szCs w:val="24"/>
              </w:rPr>
              <w:t>Medicīnas lāzeri un to droša ekspluatācija: Medicīnas lāzeru īpatnības; Medicīnas lāzeru veidi un klasifikācija; Lāzeru drošība medicīnā.  L6</w:t>
            </w:r>
          </w:p>
          <w:p w14:paraId="319542C6" w14:textId="77777777" w:rsidR="00774E1D" w:rsidRPr="00DE6F7B" w:rsidRDefault="00D04C0B" w:rsidP="00712165">
            <w:pPr>
              <w:pStyle w:val="ListParagraph"/>
              <w:numPr>
                <w:ilvl w:val="0"/>
                <w:numId w:val="364"/>
              </w:numPr>
              <w:spacing w:after="0" w:line="240" w:lineRule="auto"/>
              <w:ind w:left="360"/>
              <w:mirrorIndents/>
              <w:rPr>
                <w:rFonts w:ascii="Times New Roman" w:hAnsi="Times New Roman" w:cs="Times New Roman"/>
                <w:sz w:val="24"/>
                <w:szCs w:val="24"/>
              </w:rPr>
            </w:pPr>
            <w:proofErr w:type="spellStart"/>
            <w:r w:rsidRPr="00DE6F7B">
              <w:rPr>
                <w:rFonts w:ascii="Times New Roman" w:hAnsi="Times New Roman" w:cs="Times New Roman"/>
                <w:sz w:val="24"/>
                <w:szCs w:val="24"/>
              </w:rPr>
              <w:t>Biofotonikas</w:t>
            </w:r>
            <w:proofErr w:type="spellEnd"/>
            <w:r w:rsidRPr="00DE6F7B">
              <w:rPr>
                <w:rFonts w:ascii="Times New Roman" w:hAnsi="Times New Roman" w:cs="Times New Roman"/>
                <w:sz w:val="24"/>
                <w:szCs w:val="24"/>
              </w:rPr>
              <w:t xml:space="preserve"> metodes medicīnā. (i) </w:t>
            </w:r>
            <w:proofErr w:type="spellStart"/>
            <w:r w:rsidRPr="00DE6F7B">
              <w:rPr>
                <w:rFonts w:ascii="Times New Roman" w:hAnsi="Times New Roman" w:cs="Times New Roman"/>
                <w:sz w:val="24"/>
                <w:szCs w:val="24"/>
              </w:rPr>
              <w:t>Fototerapija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Biostimulācija</w:t>
            </w:r>
            <w:proofErr w:type="spellEnd"/>
            <w:r w:rsidRPr="00DE6F7B">
              <w:rPr>
                <w:rFonts w:ascii="Times New Roman" w:hAnsi="Times New Roman" w:cs="Times New Roman"/>
                <w:sz w:val="24"/>
                <w:szCs w:val="24"/>
              </w:rPr>
              <w:t xml:space="preserve">; Termiskā </w:t>
            </w:r>
            <w:proofErr w:type="spellStart"/>
            <w:r w:rsidRPr="00DE6F7B">
              <w:rPr>
                <w:rFonts w:ascii="Times New Roman" w:hAnsi="Times New Roman" w:cs="Times New Roman"/>
                <w:sz w:val="24"/>
                <w:szCs w:val="24"/>
              </w:rPr>
              <w:t>fototerapija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Fotodinamiskā</w:t>
            </w:r>
            <w:proofErr w:type="spellEnd"/>
            <w:r w:rsidRPr="00DE6F7B">
              <w:rPr>
                <w:rFonts w:ascii="Times New Roman" w:hAnsi="Times New Roman" w:cs="Times New Roman"/>
                <w:sz w:val="24"/>
                <w:szCs w:val="24"/>
              </w:rPr>
              <w:t xml:space="preserve"> terapija (PDT), (ii) Lāzeru ķirurģija: Koagulācija, audu salodēšana un sametināšana; Audu griešana; Ablācija; </w:t>
            </w:r>
            <w:proofErr w:type="spellStart"/>
            <w:r w:rsidRPr="00DE6F7B">
              <w:rPr>
                <w:rFonts w:ascii="Times New Roman" w:hAnsi="Times New Roman" w:cs="Times New Roman"/>
                <w:sz w:val="24"/>
                <w:szCs w:val="24"/>
              </w:rPr>
              <w:t>Fotosagraušana</w:t>
            </w:r>
            <w:proofErr w:type="spellEnd"/>
            <w:r w:rsidRPr="00DE6F7B">
              <w:rPr>
                <w:rFonts w:ascii="Times New Roman" w:hAnsi="Times New Roman" w:cs="Times New Roman"/>
                <w:sz w:val="24"/>
                <w:szCs w:val="24"/>
              </w:rPr>
              <w:t xml:space="preserve">, (iii) Optiskā diagnostika: Melnbaltā, krāsu un spektrālā attēlošana, parametru kartēšana; Fluorescences metodes; </w:t>
            </w:r>
            <w:proofErr w:type="spellStart"/>
            <w:r w:rsidRPr="00DE6F7B">
              <w:rPr>
                <w:rFonts w:ascii="Times New Roman" w:hAnsi="Times New Roman" w:cs="Times New Roman"/>
                <w:sz w:val="24"/>
                <w:szCs w:val="24"/>
              </w:rPr>
              <w:t>fotoizbalēšana</w:t>
            </w:r>
            <w:proofErr w:type="spellEnd"/>
            <w:r w:rsidRPr="00DE6F7B">
              <w:rPr>
                <w:rFonts w:ascii="Times New Roman" w:hAnsi="Times New Roman" w:cs="Times New Roman"/>
                <w:sz w:val="24"/>
                <w:szCs w:val="24"/>
              </w:rPr>
              <w:t xml:space="preserve">; Spektrālās metodes, t.sk Ramana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Optiskā </w:t>
            </w:r>
            <w:proofErr w:type="spellStart"/>
            <w:r w:rsidRPr="00DE6F7B">
              <w:rPr>
                <w:rFonts w:ascii="Times New Roman" w:hAnsi="Times New Roman" w:cs="Times New Roman"/>
                <w:sz w:val="24"/>
                <w:szCs w:val="24"/>
              </w:rPr>
              <w:t>koherences</w:t>
            </w:r>
            <w:proofErr w:type="spellEnd"/>
            <w:r w:rsidRPr="00DE6F7B">
              <w:rPr>
                <w:rFonts w:ascii="Times New Roman" w:hAnsi="Times New Roman" w:cs="Times New Roman"/>
                <w:sz w:val="24"/>
                <w:szCs w:val="24"/>
              </w:rPr>
              <w:t xml:space="preserve"> tomogrāfija (OCT); Difūzā optiskā tomogrāfija (DOT); Lāzeru </w:t>
            </w:r>
            <w:proofErr w:type="spellStart"/>
            <w:r w:rsidRPr="00DE6F7B">
              <w:rPr>
                <w:rFonts w:ascii="Times New Roman" w:hAnsi="Times New Roman" w:cs="Times New Roman"/>
                <w:sz w:val="24"/>
                <w:szCs w:val="24"/>
              </w:rPr>
              <w:t>doplerometrija</w:t>
            </w:r>
            <w:proofErr w:type="spellEnd"/>
            <w:r w:rsidRPr="00DE6F7B">
              <w:rPr>
                <w:rFonts w:ascii="Times New Roman" w:hAnsi="Times New Roman" w:cs="Times New Roman"/>
                <w:sz w:val="24"/>
                <w:szCs w:val="24"/>
              </w:rPr>
              <w:t xml:space="preserve"> (LDF) un </w:t>
            </w:r>
            <w:proofErr w:type="spellStart"/>
            <w:r w:rsidRPr="00DE6F7B">
              <w:rPr>
                <w:rFonts w:ascii="Times New Roman" w:hAnsi="Times New Roman" w:cs="Times New Roman"/>
                <w:sz w:val="24"/>
                <w:szCs w:val="24"/>
              </w:rPr>
              <w:t>speklu</w:t>
            </w:r>
            <w:proofErr w:type="spellEnd"/>
            <w:r w:rsidRPr="00DE6F7B">
              <w:rPr>
                <w:rFonts w:ascii="Times New Roman" w:hAnsi="Times New Roman" w:cs="Times New Roman"/>
                <w:sz w:val="24"/>
                <w:szCs w:val="24"/>
              </w:rPr>
              <w:t xml:space="preserve"> analīze, (iv) Optiskais monitorings: </w:t>
            </w:r>
            <w:proofErr w:type="spellStart"/>
            <w:r w:rsidRPr="00DE6F7B">
              <w:rPr>
                <w:rFonts w:ascii="Times New Roman" w:hAnsi="Times New Roman" w:cs="Times New Roman"/>
                <w:sz w:val="24"/>
                <w:szCs w:val="24"/>
              </w:rPr>
              <w:t>Fotopletizmogrāfija</w:t>
            </w:r>
            <w:proofErr w:type="spellEnd"/>
            <w:r w:rsidRPr="00DE6F7B">
              <w:rPr>
                <w:rFonts w:ascii="Times New Roman" w:hAnsi="Times New Roman" w:cs="Times New Roman"/>
                <w:sz w:val="24"/>
                <w:szCs w:val="24"/>
              </w:rPr>
              <w:t xml:space="preserve"> (PPG, PPGI); </w:t>
            </w:r>
            <w:proofErr w:type="spellStart"/>
            <w:r w:rsidRPr="00DE6F7B">
              <w:rPr>
                <w:rFonts w:ascii="Times New Roman" w:hAnsi="Times New Roman" w:cs="Times New Roman"/>
                <w:sz w:val="24"/>
                <w:szCs w:val="24"/>
              </w:rPr>
              <w:t>Pulsoksimetrija</w:t>
            </w:r>
            <w:proofErr w:type="spellEnd"/>
            <w:r w:rsidRPr="00DE6F7B">
              <w:rPr>
                <w:rFonts w:ascii="Times New Roman" w:hAnsi="Times New Roman" w:cs="Times New Roman"/>
                <w:sz w:val="24"/>
                <w:szCs w:val="24"/>
              </w:rPr>
              <w:t xml:space="preserve"> (PO); </w:t>
            </w:r>
            <w:proofErr w:type="spellStart"/>
            <w:r w:rsidRPr="00DE6F7B">
              <w:rPr>
                <w:rFonts w:ascii="Times New Roman" w:hAnsi="Times New Roman" w:cs="Times New Roman"/>
                <w:sz w:val="24"/>
                <w:szCs w:val="24"/>
              </w:rPr>
              <w:t>Multi</w:t>
            </w:r>
            <w:proofErr w:type="spellEnd"/>
            <w:r w:rsidRPr="00DE6F7B">
              <w:rPr>
                <w:rFonts w:ascii="Times New Roman" w:hAnsi="Times New Roman" w:cs="Times New Roman"/>
                <w:sz w:val="24"/>
                <w:szCs w:val="24"/>
              </w:rPr>
              <w:t>-spektrālās metodes.  L12</w:t>
            </w:r>
          </w:p>
          <w:p w14:paraId="462F6E03" w14:textId="77777777" w:rsidR="00774E1D" w:rsidRPr="00DE6F7B" w:rsidRDefault="00D04C0B" w:rsidP="00712165">
            <w:pPr>
              <w:pStyle w:val="ListParagraph"/>
              <w:numPr>
                <w:ilvl w:val="0"/>
                <w:numId w:val="364"/>
              </w:numPr>
              <w:spacing w:after="0" w:line="240" w:lineRule="auto"/>
              <w:ind w:left="360"/>
              <w:mirrorIndents/>
              <w:rPr>
                <w:rFonts w:ascii="Times New Roman" w:hAnsi="Times New Roman" w:cs="Times New Roman"/>
                <w:sz w:val="24"/>
                <w:szCs w:val="24"/>
              </w:rPr>
            </w:pPr>
            <w:r w:rsidRPr="00DE6F7B">
              <w:rPr>
                <w:rFonts w:ascii="Times New Roman" w:hAnsi="Times New Roman" w:cs="Times New Roman"/>
                <w:sz w:val="24"/>
                <w:szCs w:val="24"/>
              </w:rPr>
              <w:t xml:space="preserve">Laboratorijas darbi ar optiskās diagnostikas ierīcēm un medicīnas lāzeriem  </w:t>
            </w:r>
            <w:proofErr w:type="spellStart"/>
            <w:r w:rsidRPr="00DE6F7B">
              <w:rPr>
                <w:rFonts w:ascii="Times New Roman" w:hAnsi="Times New Roman" w:cs="Times New Roman"/>
                <w:sz w:val="24"/>
                <w:szCs w:val="24"/>
              </w:rPr>
              <w:t>Lb</w:t>
            </w:r>
            <w:proofErr w:type="spellEnd"/>
            <w:r w:rsidRPr="00DE6F7B">
              <w:rPr>
                <w:rFonts w:ascii="Times New Roman" w:hAnsi="Times New Roman" w:cs="Times New Roman"/>
                <w:sz w:val="24"/>
                <w:szCs w:val="24"/>
              </w:rPr>
              <w:t xml:space="preserve"> 8</w:t>
            </w:r>
          </w:p>
          <w:p w14:paraId="249C38E4" w14:textId="77777777" w:rsidR="00774E1D" w:rsidRPr="00DE6F7B" w:rsidRDefault="00D04C0B" w:rsidP="00712165">
            <w:pPr>
              <w:pStyle w:val="ListParagraph"/>
              <w:numPr>
                <w:ilvl w:val="0"/>
                <w:numId w:val="364"/>
              </w:numPr>
              <w:spacing w:after="0" w:line="240" w:lineRule="auto"/>
              <w:ind w:left="360"/>
              <w:mirrorIndents/>
              <w:rPr>
                <w:rFonts w:ascii="Times New Roman" w:hAnsi="Times New Roman" w:cs="Times New Roman"/>
                <w:sz w:val="24"/>
                <w:szCs w:val="24"/>
              </w:rPr>
            </w:pPr>
            <w:r w:rsidRPr="00DE6F7B">
              <w:rPr>
                <w:rFonts w:ascii="Times New Roman" w:hAnsi="Times New Roman" w:cs="Times New Roman"/>
                <w:sz w:val="24"/>
                <w:szCs w:val="24"/>
              </w:rPr>
              <w:t>Seminārs darbu aizstāvēšanai un diskusijām  S4.</w:t>
            </w:r>
          </w:p>
          <w:p w14:paraId="183F4777" w14:textId="77777777" w:rsidR="00FC46DE" w:rsidRPr="00DE6F7B" w:rsidRDefault="00D04C0B" w:rsidP="00712165">
            <w:pPr>
              <w:pStyle w:val="ListParagraph"/>
              <w:numPr>
                <w:ilvl w:val="0"/>
                <w:numId w:val="364"/>
              </w:numPr>
              <w:spacing w:after="0" w:line="240" w:lineRule="auto"/>
              <w:ind w:left="360"/>
              <w:mirrorIndents/>
              <w:rPr>
                <w:rFonts w:ascii="Times New Roman" w:hAnsi="Times New Roman" w:cs="Times New Roman"/>
                <w:sz w:val="24"/>
                <w:szCs w:val="24"/>
              </w:rPr>
            </w:pPr>
            <w:r w:rsidRPr="00DE6F7B">
              <w:rPr>
                <w:rFonts w:ascii="Times New Roman" w:hAnsi="Times New Roman" w:cs="Times New Roman"/>
                <w:sz w:val="24"/>
                <w:szCs w:val="24"/>
              </w:rPr>
              <w:t xml:space="preserve">Optiskie </w:t>
            </w:r>
            <w:proofErr w:type="spellStart"/>
            <w:r w:rsidRPr="00DE6F7B">
              <w:rPr>
                <w:rFonts w:ascii="Times New Roman" w:hAnsi="Times New Roman" w:cs="Times New Roman"/>
                <w:sz w:val="24"/>
                <w:szCs w:val="24"/>
              </w:rPr>
              <w:t>biosensori</w:t>
            </w:r>
            <w:proofErr w:type="spellEnd"/>
            <w:r w:rsidRPr="00DE6F7B">
              <w:rPr>
                <w:rFonts w:ascii="Times New Roman" w:hAnsi="Times New Roman" w:cs="Times New Roman"/>
                <w:sz w:val="24"/>
                <w:szCs w:val="24"/>
              </w:rPr>
              <w:t xml:space="preserve"> vides parametru kontrolei: Optisko </w:t>
            </w:r>
            <w:proofErr w:type="spellStart"/>
            <w:r w:rsidRPr="00DE6F7B">
              <w:rPr>
                <w:rFonts w:ascii="Times New Roman" w:hAnsi="Times New Roman" w:cs="Times New Roman"/>
                <w:sz w:val="24"/>
                <w:szCs w:val="24"/>
              </w:rPr>
              <w:t>biosensoru</w:t>
            </w:r>
            <w:proofErr w:type="spellEnd"/>
            <w:r w:rsidRPr="00DE6F7B">
              <w:rPr>
                <w:rFonts w:ascii="Times New Roman" w:hAnsi="Times New Roman" w:cs="Times New Roman"/>
                <w:sz w:val="24"/>
                <w:szCs w:val="24"/>
              </w:rPr>
              <w:t xml:space="preserve"> uzbūve un darbības principi; Optisko šķiedru </w:t>
            </w:r>
            <w:proofErr w:type="spellStart"/>
            <w:r w:rsidRPr="00DE6F7B">
              <w:rPr>
                <w:rFonts w:ascii="Times New Roman" w:hAnsi="Times New Roman" w:cs="Times New Roman"/>
                <w:sz w:val="24"/>
                <w:szCs w:val="24"/>
              </w:rPr>
              <w:t>biosensori</w:t>
            </w:r>
            <w:proofErr w:type="spellEnd"/>
            <w:r w:rsidRPr="00DE6F7B">
              <w:rPr>
                <w:rFonts w:ascii="Times New Roman" w:hAnsi="Times New Roman" w:cs="Times New Roman"/>
                <w:sz w:val="24"/>
                <w:szCs w:val="24"/>
              </w:rPr>
              <w:t xml:space="preserve">; Spektrālie u.c. </w:t>
            </w:r>
            <w:proofErr w:type="spellStart"/>
            <w:r w:rsidRPr="00DE6F7B">
              <w:rPr>
                <w:rFonts w:ascii="Times New Roman" w:hAnsi="Times New Roman" w:cs="Times New Roman"/>
                <w:sz w:val="24"/>
                <w:szCs w:val="24"/>
              </w:rPr>
              <w:t>biosensori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Hiperspektrālās</w:t>
            </w:r>
            <w:proofErr w:type="spellEnd"/>
            <w:r w:rsidRPr="00DE6F7B">
              <w:rPr>
                <w:rFonts w:ascii="Times New Roman" w:hAnsi="Times New Roman" w:cs="Times New Roman"/>
                <w:sz w:val="24"/>
                <w:szCs w:val="24"/>
              </w:rPr>
              <w:t xml:space="preserve"> attēlošanas sistēmas; </w:t>
            </w:r>
            <w:proofErr w:type="spellStart"/>
            <w:r w:rsidRPr="00DE6F7B">
              <w:rPr>
                <w:rFonts w:ascii="Times New Roman" w:hAnsi="Times New Roman" w:cs="Times New Roman"/>
                <w:sz w:val="24"/>
                <w:szCs w:val="24"/>
              </w:rPr>
              <w:t>Bio-lidari</w:t>
            </w:r>
            <w:proofErr w:type="spellEnd"/>
            <w:r w:rsidRPr="00DE6F7B">
              <w:rPr>
                <w:rFonts w:ascii="Times New Roman" w:hAnsi="Times New Roman" w:cs="Times New Roman"/>
                <w:sz w:val="24"/>
                <w:szCs w:val="24"/>
              </w:rPr>
              <w:t xml:space="preserve"> u.c. attālinātā monitoringa ierīces  L4</w:t>
            </w:r>
          </w:p>
          <w:p w14:paraId="4EA56264" w14:textId="77777777" w:rsidR="00D04C0B" w:rsidRPr="00DE6F7B" w:rsidRDefault="00D04C0B" w:rsidP="00D04C0B">
            <w:pPr>
              <w:spacing w:after="0" w:line="240" w:lineRule="auto"/>
              <w:contextualSpacing/>
              <w:mirrorIndents/>
              <w:rPr>
                <w:rFonts w:ascii="Times New Roman" w:hAnsi="Times New Roman" w:cs="Times New Roman"/>
                <w:sz w:val="24"/>
                <w:szCs w:val="24"/>
              </w:rPr>
            </w:pPr>
          </w:p>
          <w:p w14:paraId="39BC7F14" w14:textId="3C2EFEAF" w:rsidR="00FC46DE" w:rsidRPr="00DE6F7B" w:rsidRDefault="00FC46DE" w:rsidP="00F523CF">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 S - seminārs, P - praktiskais darbs</w:t>
            </w:r>
            <w:r w:rsidR="007720E5">
              <w:rPr>
                <w:rFonts w:ascii="Times New Roman" w:hAnsi="Times New Roman" w:cs="Times New Roman"/>
                <w:sz w:val="24"/>
                <w:szCs w:val="24"/>
              </w:rPr>
              <w:t xml:space="preserve">, </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FC46DE" w:rsidRPr="00DE6F7B" w14:paraId="36405CCB" w14:textId="77777777" w:rsidTr="00D04C0B">
        <w:tc>
          <w:tcPr>
            <w:tcW w:w="9633" w:type="dxa"/>
            <w:gridSpan w:val="2"/>
            <w:shd w:val="clear" w:color="auto" w:fill="auto"/>
            <w:vAlign w:val="center"/>
          </w:tcPr>
          <w:p w14:paraId="0969ADE2" w14:textId="77777777" w:rsidR="00FC46DE" w:rsidRPr="00DE6F7B" w:rsidRDefault="00FC46DE" w:rsidP="00F523CF">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FC46DE" w:rsidRPr="00DE6F7B" w14:paraId="22E76332" w14:textId="77777777" w:rsidTr="00D04C0B">
        <w:tc>
          <w:tcPr>
            <w:tcW w:w="9633" w:type="dxa"/>
            <w:gridSpan w:val="2"/>
            <w:shd w:val="clear" w:color="auto" w:fill="auto"/>
            <w:vAlign w:val="center"/>
          </w:tcPr>
          <w:p w14:paraId="5E34993B" w14:textId="77777777" w:rsidR="00FC46DE" w:rsidRPr="00DE6F7B" w:rsidRDefault="0007014D" w:rsidP="00F523CF">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Studenti patstāvīgi studē e-studiju vidē pieejamos papildmateriālus pie katras lekcijas apraksta, izpilda mājas darbus (piemēram, veic starojuma izplatības audos Montekarlo modelēšanu ar paša izvēlētiem parametriem) un gatavo prezentācijas par paša izvēlētu tēmu semināros, kā arī patstāvīgi gatavojas laboratorijas darbu veikšanai.</w:t>
            </w:r>
          </w:p>
        </w:tc>
      </w:tr>
      <w:tr w:rsidR="00FC46DE" w:rsidRPr="00DE6F7B" w14:paraId="0EB211A2" w14:textId="77777777" w:rsidTr="00D04C0B">
        <w:tc>
          <w:tcPr>
            <w:tcW w:w="9633" w:type="dxa"/>
            <w:gridSpan w:val="2"/>
            <w:shd w:val="clear" w:color="auto" w:fill="auto"/>
            <w:vAlign w:val="center"/>
          </w:tcPr>
          <w:p w14:paraId="21D54B2F" w14:textId="77777777" w:rsidR="00FC46DE" w:rsidRPr="00DE6F7B" w:rsidRDefault="00FC46DE" w:rsidP="00F523CF">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FC46DE" w:rsidRPr="00DE6F7B" w14:paraId="26AF9448" w14:textId="77777777" w:rsidTr="00D04C0B">
        <w:tc>
          <w:tcPr>
            <w:tcW w:w="9633" w:type="dxa"/>
            <w:gridSpan w:val="2"/>
            <w:shd w:val="clear" w:color="auto" w:fill="auto"/>
            <w:vAlign w:val="center"/>
          </w:tcPr>
          <w:p w14:paraId="37F638D3" w14:textId="67D24E0B" w:rsidR="00A2652D" w:rsidRDefault="00D04C0B" w:rsidP="00A2652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V</w:t>
            </w:r>
            <w:r w:rsidR="00A2652D" w:rsidRPr="00DE6F7B">
              <w:rPr>
                <w:rFonts w:ascii="Times New Roman" w:hAnsi="Times New Roman" w:cs="Times New Roman"/>
                <w:sz w:val="24"/>
                <w:szCs w:val="24"/>
              </w:rPr>
              <w:t>ēlams visu lekciju apmeklējums.</w:t>
            </w:r>
          </w:p>
          <w:p w14:paraId="1313E4D7" w14:textId="77777777" w:rsidR="007720E5" w:rsidRPr="00DE6F7B" w:rsidRDefault="007720E5" w:rsidP="00A2652D">
            <w:pPr>
              <w:spacing w:after="0" w:line="240" w:lineRule="auto"/>
              <w:contextualSpacing/>
              <w:mirrorIndents/>
              <w:jc w:val="both"/>
              <w:rPr>
                <w:rFonts w:ascii="Times New Roman" w:hAnsi="Times New Roman" w:cs="Times New Roman"/>
                <w:sz w:val="24"/>
                <w:szCs w:val="24"/>
              </w:rPr>
            </w:pPr>
          </w:p>
          <w:p w14:paraId="40A976B2" w14:textId="77777777" w:rsidR="007720E5" w:rsidRDefault="007720E5" w:rsidP="007720E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atzīmi veido:</w:t>
            </w:r>
          </w:p>
          <w:p w14:paraId="79C26339" w14:textId="7DE71183" w:rsidR="00A2652D" w:rsidRPr="00DE6F7B" w:rsidRDefault="00A2652D" w:rsidP="00A2652D">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11B8353A" w14:textId="61F24C04" w:rsidR="00A2652D" w:rsidRPr="00DE6F7B" w:rsidRDefault="00A2652D" w:rsidP="00712165">
            <w:pPr>
              <w:pStyle w:val="ListParagraph"/>
              <w:numPr>
                <w:ilvl w:val="0"/>
                <w:numId w:val="57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 xml:space="preserve">2 </w:t>
            </w:r>
            <w:r w:rsidR="00D04C0B" w:rsidRPr="00DE6F7B">
              <w:rPr>
                <w:rFonts w:ascii="Times New Roman" w:hAnsi="Times New Roman" w:cs="Times New Roman"/>
                <w:sz w:val="24"/>
                <w:szCs w:val="24"/>
              </w:rPr>
              <w:t>prezentācijas par kursa pama</w:t>
            </w:r>
            <w:r w:rsidRPr="00DE6F7B">
              <w:rPr>
                <w:rFonts w:ascii="Times New Roman" w:hAnsi="Times New Roman" w:cs="Times New Roman"/>
                <w:sz w:val="24"/>
                <w:szCs w:val="24"/>
              </w:rPr>
              <w:t xml:space="preserve">ttēmām </w:t>
            </w:r>
            <w:r w:rsidR="007720E5">
              <w:rPr>
                <w:rFonts w:ascii="Times New Roman" w:hAnsi="Times New Roman" w:cs="Times New Roman"/>
                <w:sz w:val="24"/>
                <w:szCs w:val="24"/>
              </w:rPr>
              <w:t>- 30%</w:t>
            </w:r>
          </w:p>
          <w:p w14:paraId="311B7DBA" w14:textId="2BD43B92" w:rsidR="00A2652D" w:rsidRPr="00DE6F7B" w:rsidRDefault="00D04C0B" w:rsidP="00712165">
            <w:pPr>
              <w:pStyle w:val="ListParagraph"/>
              <w:numPr>
                <w:ilvl w:val="0"/>
                <w:numId w:val="57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4 laboratorijas darbi </w:t>
            </w:r>
            <w:r w:rsidR="007720E5">
              <w:rPr>
                <w:rFonts w:ascii="Times New Roman" w:hAnsi="Times New Roman" w:cs="Times New Roman"/>
                <w:sz w:val="24"/>
                <w:szCs w:val="24"/>
              </w:rPr>
              <w:t>- 30%</w:t>
            </w:r>
          </w:p>
          <w:p w14:paraId="1B0868B3" w14:textId="77777777" w:rsidR="00A2652D" w:rsidRPr="00DE6F7B" w:rsidRDefault="00A2652D" w:rsidP="00A2652D">
            <w:pPr>
              <w:spacing w:after="0" w:line="240" w:lineRule="auto"/>
              <w:mirrorIndents/>
              <w:jc w:val="both"/>
              <w:rPr>
                <w:rFonts w:ascii="Times New Roman" w:hAnsi="Times New Roman" w:cs="Times New Roman"/>
                <w:sz w:val="24"/>
                <w:szCs w:val="24"/>
              </w:rPr>
            </w:pPr>
          </w:p>
          <w:p w14:paraId="6D101F34" w14:textId="77777777" w:rsidR="00A2652D" w:rsidRPr="00DE6F7B" w:rsidRDefault="00A2652D" w:rsidP="00A2652D">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605B393C" w14:textId="74C6902E" w:rsidR="00FC46DE" w:rsidRPr="00DE6F7B" w:rsidRDefault="007720E5" w:rsidP="00712165">
            <w:pPr>
              <w:pStyle w:val="ListParagraph"/>
              <w:numPr>
                <w:ilvl w:val="0"/>
                <w:numId w:val="575"/>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Eksāmens (rakstisks) - 40%</w:t>
            </w:r>
          </w:p>
        </w:tc>
      </w:tr>
      <w:tr w:rsidR="00FC46DE" w:rsidRPr="00DE6F7B" w14:paraId="1C3B4778" w14:textId="77777777" w:rsidTr="00D04C0B">
        <w:tc>
          <w:tcPr>
            <w:tcW w:w="4250" w:type="dxa"/>
            <w:shd w:val="clear" w:color="auto" w:fill="auto"/>
            <w:vAlign w:val="center"/>
          </w:tcPr>
          <w:p w14:paraId="38D84DB2" w14:textId="77777777" w:rsidR="00FC46DE" w:rsidRPr="00DE6F7B" w:rsidRDefault="00FC46DE" w:rsidP="00F523CF">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rezultātu vērtēšanas kritēriji</w:t>
            </w:r>
          </w:p>
        </w:tc>
        <w:tc>
          <w:tcPr>
            <w:tcW w:w="5383" w:type="dxa"/>
            <w:shd w:val="clear" w:color="auto" w:fill="auto"/>
          </w:tcPr>
          <w:p w14:paraId="5D2980B3" w14:textId="77777777" w:rsidR="00FC46DE" w:rsidRPr="00DE6F7B" w:rsidRDefault="00FC46DE" w:rsidP="00F523CF">
            <w:pPr>
              <w:spacing w:after="0" w:line="240" w:lineRule="auto"/>
              <w:ind w:left="72"/>
              <w:contextualSpacing/>
              <w:mirrorIndents/>
              <w:jc w:val="both"/>
              <w:rPr>
                <w:rFonts w:ascii="Times New Roman" w:hAnsi="Times New Roman" w:cs="Times New Roman"/>
                <w:color w:val="FF0000"/>
                <w:sz w:val="24"/>
                <w:szCs w:val="24"/>
              </w:rPr>
            </w:pPr>
          </w:p>
        </w:tc>
      </w:tr>
      <w:tr w:rsidR="00FC46DE" w:rsidRPr="00DE6F7B" w14:paraId="0D7001BF" w14:textId="77777777" w:rsidTr="00D04C0B">
        <w:tc>
          <w:tcPr>
            <w:tcW w:w="9633" w:type="dxa"/>
            <w:gridSpan w:val="2"/>
            <w:shd w:val="clear" w:color="auto" w:fill="auto"/>
            <w:vAlign w:val="center"/>
          </w:tcPr>
          <w:p w14:paraId="29318469" w14:textId="77777777" w:rsidR="00FC46DE" w:rsidRPr="00DE6F7B" w:rsidRDefault="00FC46DE" w:rsidP="00F523CF">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6BB1845D" w14:textId="77777777" w:rsidR="00FC46DE" w:rsidRPr="00DE6F7B" w:rsidRDefault="00FC46DE" w:rsidP="00F523CF">
            <w:pPr>
              <w:spacing w:after="0" w:line="240" w:lineRule="auto"/>
              <w:ind w:left="72"/>
              <w:contextualSpacing/>
              <w:mirrorIndents/>
              <w:jc w:val="both"/>
              <w:rPr>
                <w:rFonts w:ascii="Times New Roman" w:hAnsi="Times New Roman" w:cs="Times New Roman"/>
                <w:i/>
                <w:sz w:val="24"/>
                <w:szCs w:val="24"/>
              </w:rPr>
            </w:pPr>
          </w:p>
          <w:p w14:paraId="142FC3EC" w14:textId="77777777" w:rsidR="00FC46DE" w:rsidRPr="00DE6F7B" w:rsidRDefault="00FC46DE" w:rsidP="00F523CF">
            <w:pPr>
              <w:spacing w:after="0" w:line="240" w:lineRule="auto"/>
              <w:ind w:left="74"/>
              <w:contextualSpacing/>
              <w:mirrorIndents/>
              <w:jc w:val="both"/>
              <w:rPr>
                <w:rFonts w:ascii="Times New Roman" w:hAnsi="Times New Roman" w:cs="Times New Roman"/>
                <w:b/>
                <w:i/>
                <w:sz w:val="24"/>
                <w:szCs w:val="24"/>
              </w:rPr>
            </w:pPr>
          </w:p>
          <w:p w14:paraId="077BEA03" w14:textId="77777777" w:rsidR="00FC46DE" w:rsidRPr="00DE6F7B" w:rsidRDefault="00FC46DE" w:rsidP="00F523CF">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34"/>
              <w:gridCol w:w="567"/>
              <w:gridCol w:w="567"/>
              <w:gridCol w:w="567"/>
              <w:gridCol w:w="567"/>
              <w:gridCol w:w="567"/>
              <w:gridCol w:w="486"/>
              <w:gridCol w:w="486"/>
            </w:tblGrid>
            <w:tr w:rsidR="0007014D" w:rsidRPr="00DE6F7B" w14:paraId="04AC7986" w14:textId="77777777" w:rsidTr="007720E5">
              <w:trPr>
                <w:jc w:val="center"/>
              </w:trPr>
              <w:tc>
                <w:tcPr>
                  <w:tcW w:w="2835" w:type="dxa"/>
                  <w:vMerge w:val="restart"/>
                  <w:shd w:val="clear" w:color="auto" w:fill="auto"/>
                </w:tcPr>
                <w:p w14:paraId="37CD2E30" w14:textId="77777777" w:rsidR="0007014D" w:rsidRPr="00DE6F7B" w:rsidRDefault="0007014D"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4341" w:type="dxa"/>
                  <w:gridSpan w:val="8"/>
                  <w:shd w:val="clear" w:color="auto" w:fill="auto"/>
                </w:tcPr>
                <w:p w14:paraId="5571AAA6" w14:textId="77777777" w:rsidR="0007014D" w:rsidRPr="00DE6F7B" w:rsidRDefault="0007014D"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07014D" w:rsidRPr="00DE6F7B" w14:paraId="3159D4F3" w14:textId="77777777" w:rsidTr="007720E5">
              <w:trPr>
                <w:jc w:val="center"/>
              </w:trPr>
              <w:tc>
                <w:tcPr>
                  <w:tcW w:w="2835" w:type="dxa"/>
                  <w:vMerge/>
                  <w:shd w:val="clear" w:color="auto" w:fill="auto"/>
                </w:tcPr>
                <w:p w14:paraId="67BECDA3" w14:textId="77777777" w:rsidR="0007014D" w:rsidRPr="00DE6F7B" w:rsidRDefault="0007014D" w:rsidP="00F523CF">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1DE3DCC1" w14:textId="77777777" w:rsidR="0007014D" w:rsidRPr="00DE6F7B" w:rsidRDefault="0007014D"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4998993A" w14:textId="77777777" w:rsidR="0007014D" w:rsidRPr="00DE6F7B" w:rsidRDefault="0007014D"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7E3B19FD" w14:textId="77777777" w:rsidR="0007014D" w:rsidRPr="00DE6F7B" w:rsidRDefault="0007014D"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3C60E989" w14:textId="77777777" w:rsidR="0007014D" w:rsidRPr="00DE6F7B" w:rsidRDefault="0007014D"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6CEBF286" w14:textId="77777777" w:rsidR="0007014D" w:rsidRPr="00DE6F7B" w:rsidRDefault="0007014D"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32C40301" w14:textId="77777777" w:rsidR="0007014D" w:rsidRPr="00DE6F7B" w:rsidRDefault="0007014D"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24B40ED0" w14:textId="77777777" w:rsidR="0007014D" w:rsidRPr="00DE6F7B" w:rsidRDefault="0007014D"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86" w:type="dxa"/>
                </w:tcPr>
                <w:p w14:paraId="2AA9060C" w14:textId="77777777" w:rsidR="0007014D" w:rsidRPr="00DE6F7B" w:rsidRDefault="0007014D"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r>
            <w:tr w:rsidR="0007014D" w:rsidRPr="00DE6F7B" w14:paraId="5A3136D1" w14:textId="77777777" w:rsidTr="007720E5">
              <w:trPr>
                <w:jc w:val="center"/>
              </w:trPr>
              <w:tc>
                <w:tcPr>
                  <w:tcW w:w="2835" w:type="dxa"/>
                  <w:shd w:val="clear" w:color="auto" w:fill="auto"/>
                </w:tcPr>
                <w:p w14:paraId="5E4B38E8" w14:textId="77777777" w:rsidR="0007014D" w:rsidRPr="00DE6F7B" w:rsidRDefault="0007014D" w:rsidP="00712165">
                  <w:pPr>
                    <w:pStyle w:val="ListParagraph"/>
                    <w:numPr>
                      <w:ilvl w:val="0"/>
                      <w:numId w:val="377"/>
                    </w:numPr>
                    <w:rPr>
                      <w:rFonts w:ascii="Times New Roman" w:hAnsi="Times New Roman" w:cs="Times New Roman"/>
                      <w:sz w:val="24"/>
                      <w:szCs w:val="24"/>
                    </w:rPr>
                  </w:pPr>
                  <w:r w:rsidRPr="00DE6F7B">
                    <w:rPr>
                      <w:rFonts w:ascii="Times New Roman" w:hAnsi="Times New Roman" w:cs="Times New Roman"/>
                      <w:sz w:val="24"/>
                      <w:szCs w:val="24"/>
                    </w:rPr>
                    <w:t>Mājas darbs – MC-modelēšana</w:t>
                  </w:r>
                </w:p>
              </w:tc>
              <w:tc>
                <w:tcPr>
                  <w:tcW w:w="534" w:type="dxa"/>
                  <w:shd w:val="clear" w:color="auto" w:fill="auto"/>
                </w:tcPr>
                <w:p w14:paraId="06D2F2D4" w14:textId="77777777" w:rsidR="0007014D" w:rsidRPr="00DE6F7B" w:rsidRDefault="0007014D" w:rsidP="0007014D">
                  <w:pPr>
                    <w:spacing w:line="256" w:lineRule="auto"/>
                    <w:jc w:val="center"/>
                    <w:rPr>
                      <w:rFonts w:ascii="Times New Roman" w:hAnsi="Times New Roman" w:cs="Times New Roman"/>
                      <w:highlight w:val="yellow"/>
                    </w:rPr>
                  </w:pPr>
                  <w:r w:rsidRPr="00DE6F7B">
                    <w:rPr>
                      <w:rFonts w:ascii="Times New Roman" w:hAnsi="Times New Roman" w:cs="Times New Roman"/>
                    </w:rPr>
                    <w:t>+</w:t>
                  </w:r>
                </w:p>
              </w:tc>
              <w:tc>
                <w:tcPr>
                  <w:tcW w:w="567" w:type="dxa"/>
                  <w:shd w:val="clear" w:color="auto" w:fill="auto"/>
                </w:tcPr>
                <w:p w14:paraId="65BA5A9F"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39337B06" w14:textId="77777777" w:rsidR="0007014D" w:rsidRPr="00DE6F7B" w:rsidRDefault="0007014D" w:rsidP="0007014D">
                  <w:pPr>
                    <w:spacing w:line="256" w:lineRule="auto"/>
                    <w:jc w:val="center"/>
                    <w:rPr>
                      <w:rFonts w:ascii="Times New Roman" w:hAnsi="Times New Roman" w:cs="Times New Roman"/>
                    </w:rPr>
                  </w:pPr>
                </w:p>
              </w:tc>
              <w:tc>
                <w:tcPr>
                  <w:tcW w:w="567" w:type="dxa"/>
                  <w:shd w:val="clear" w:color="auto" w:fill="auto"/>
                </w:tcPr>
                <w:p w14:paraId="0703794A" w14:textId="77777777" w:rsidR="0007014D" w:rsidRPr="00DE6F7B" w:rsidRDefault="0007014D" w:rsidP="0007014D">
                  <w:pPr>
                    <w:spacing w:line="256" w:lineRule="auto"/>
                    <w:jc w:val="center"/>
                    <w:rPr>
                      <w:rFonts w:ascii="Times New Roman" w:hAnsi="Times New Roman" w:cs="Times New Roman"/>
                    </w:rPr>
                  </w:pPr>
                </w:p>
              </w:tc>
              <w:tc>
                <w:tcPr>
                  <w:tcW w:w="567" w:type="dxa"/>
                  <w:shd w:val="clear" w:color="auto" w:fill="auto"/>
                </w:tcPr>
                <w:p w14:paraId="2B50B2C6" w14:textId="77777777" w:rsidR="0007014D" w:rsidRPr="00DE6F7B" w:rsidRDefault="0007014D" w:rsidP="0007014D">
                  <w:pPr>
                    <w:spacing w:line="256" w:lineRule="auto"/>
                    <w:jc w:val="center"/>
                    <w:rPr>
                      <w:rFonts w:ascii="Times New Roman" w:hAnsi="Times New Roman" w:cs="Times New Roman"/>
                    </w:rPr>
                  </w:pPr>
                </w:p>
              </w:tc>
              <w:tc>
                <w:tcPr>
                  <w:tcW w:w="567" w:type="dxa"/>
                  <w:shd w:val="clear" w:color="auto" w:fill="auto"/>
                </w:tcPr>
                <w:p w14:paraId="51E713D2" w14:textId="77777777" w:rsidR="0007014D" w:rsidRPr="00DE6F7B" w:rsidRDefault="0007014D" w:rsidP="0007014D">
                  <w:pPr>
                    <w:spacing w:line="256" w:lineRule="auto"/>
                    <w:jc w:val="center"/>
                    <w:rPr>
                      <w:rFonts w:ascii="Times New Roman" w:hAnsi="Times New Roman" w:cs="Times New Roman"/>
                    </w:rPr>
                  </w:pPr>
                </w:p>
              </w:tc>
              <w:tc>
                <w:tcPr>
                  <w:tcW w:w="486" w:type="dxa"/>
                </w:tcPr>
                <w:p w14:paraId="28F03A7B"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486" w:type="dxa"/>
                </w:tcPr>
                <w:p w14:paraId="23003656" w14:textId="77777777" w:rsidR="0007014D" w:rsidRPr="00DE6F7B" w:rsidRDefault="0007014D" w:rsidP="0007014D">
                  <w:pPr>
                    <w:spacing w:line="256" w:lineRule="auto"/>
                    <w:jc w:val="center"/>
                    <w:rPr>
                      <w:rFonts w:ascii="Times New Roman" w:hAnsi="Times New Roman" w:cs="Times New Roman"/>
                    </w:rPr>
                  </w:pPr>
                </w:p>
              </w:tc>
            </w:tr>
            <w:tr w:rsidR="0007014D" w:rsidRPr="00DE6F7B" w14:paraId="6F5422D8" w14:textId="77777777" w:rsidTr="007720E5">
              <w:trPr>
                <w:jc w:val="center"/>
              </w:trPr>
              <w:tc>
                <w:tcPr>
                  <w:tcW w:w="2835" w:type="dxa"/>
                  <w:shd w:val="clear" w:color="auto" w:fill="auto"/>
                </w:tcPr>
                <w:p w14:paraId="2D10C4E5" w14:textId="77777777" w:rsidR="0007014D" w:rsidRPr="00DE6F7B" w:rsidRDefault="0007014D" w:rsidP="00712165">
                  <w:pPr>
                    <w:pStyle w:val="ListParagraph"/>
                    <w:numPr>
                      <w:ilvl w:val="0"/>
                      <w:numId w:val="377"/>
                    </w:numPr>
                    <w:rPr>
                      <w:rFonts w:ascii="Times New Roman" w:hAnsi="Times New Roman" w:cs="Times New Roman"/>
                      <w:sz w:val="24"/>
                      <w:szCs w:val="24"/>
                    </w:rPr>
                  </w:pPr>
                  <w:r w:rsidRPr="00DE6F7B">
                    <w:rPr>
                      <w:rFonts w:ascii="Times New Roman" w:hAnsi="Times New Roman" w:cs="Times New Roman"/>
                      <w:sz w:val="24"/>
                      <w:szCs w:val="24"/>
                    </w:rPr>
                    <w:t>Prezentācija 1.seminārā</w:t>
                  </w:r>
                </w:p>
              </w:tc>
              <w:tc>
                <w:tcPr>
                  <w:tcW w:w="534" w:type="dxa"/>
                  <w:shd w:val="clear" w:color="auto" w:fill="auto"/>
                </w:tcPr>
                <w:p w14:paraId="775E5E47"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7A53C8DE"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7B4DEF3F" w14:textId="77777777" w:rsidR="0007014D" w:rsidRPr="00DE6F7B" w:rsidRDefault="0007014D" w:rsidP="0007014D">
                  <w:pPr>
                    <w:spacing w:line="256" w:lineRule="auto"/>
                    <w:jc w:val="center"/>
                    <w:rPr>
                      <w:rFonts w:ascii="Times New Roman" w:hAnsi="Times New Roman" w:cs="Times New Roman"/>
                    </w:rPr>
                  </w:pPr>
                </w:p>
              </w:tc>
              <w:tc>
                <w:tcPr>
                  <w:tcW w:w="567" w:type="dxa"/>
                  <w:shd w:val="clear" w:color="auto" w:fill="auto"/>
                </w:tcPr>
                <w:p w14:paraId="77E034CD" w14:textId="77777777" w:rsidR="0007014D" w:rsidRPr="00DE6F7B" w:rsidRDefault="0007014D" w:rsidP="0007014D">
                  <w:pPr>
                    <w:spacing w:line="256" w:lineRule="auto"/>
                    <w:jc w:val="center"/>
                    <w:rPr>
                      <w:rFonts w:ascii="Times New Roman" w:hAnsi="Times New Roman" w:cs="Times New Roman"/>
                    </w:rPr>
                  </w:pPr>
                </w:p>
              </w:tc>
              <w:tc>
                <w:tcPr>
                  <w:tcW w:w="567" w:type="dxa"/>
                  <w:shd w:val="clear" w:color="auto" w:fill="auto"/>
                </w:tcPr>
                <w:p w14:paraId="6F56927B"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673E7C2E"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486" w:type="dxa"/>
                </w:tcPr>
                <w:p w14:paraId="632EE885" w14:textId="77777777" w:rsidR="0007014D" w:rsidRPr="00DE6F7B" w:rsidRDefault="0007014D" w:rsidP="0007014D">
                  <w:pPr>
                    <w:spacing w:line="256" w:lineRule="auto"/>
                    <w:jc w:val="center"/>
                    <w:rPr>
                      <w:rFonts w:ascii="Times New Roman" w:hAnsi="Times New Roman" w:cs="Times New Roman"/>
                    </w:rPr>
                  </w:pPr>
                </w:p>
              </w:tc>
              <w:tc>
                <w:tcPr>
                  <w:tcW w:w="486" w:type="dxa"/>
                </w:tcPr>
                <w:p w14:paraId="199B212B" w14:textId="77777777" w:rsidR="0007014D" w:rsidRPr="00DE6F7B" w:rsidRDefault="0007014D" w:rsidP="0007014D">
                  <w:pPr>
                    <w:spacing w:line="256" w:lineRule="auto"/>
                    <w:jc w:val="center"/>
                    <w:rPr>
                      <w:rFonts w:ascii="Times New Roman" w:hAnsi="Times New Roman" w:cs="Times New Roman"/>
                    </w:rPr>
                  </w:pPr>
                </w:p>
              </w:tc>
            </w:tr>
            <w:tr w:rsidR="0007014D" w:rsidRPr="00DE6F7B" w14:paraId="085F5C07" w14:textId="77777777" w:rsidTr="007720E5">
              <w:trPr>
                <w:jc w:val="center"/>
              </w:trPr>
              <w:tc>
                <w:tcPr>
                  <w:tcW w:w="2835" w:type="dxa"/>
                  <w:shd w:val="clear" w:color="auto" w:fill="auto"/>
                </w:tcPr>
                <w:p w14:paraId="09C9A977" w14:textId="77777777" w:rsidR="0007014D" w:rsidRPr="00DE6F7B" w:rsidRDefault="0007014D" w:rsidP="00712165">
                  <w:pPr>
                    <w:pStyle w:val="ListParagraph"/>
                    <w:numPr>
                      <w:ilvl w:val="0"/>
                      <w:numId w:val="377"/>
                    </w:numPr>
                    <w:rPr>
                      <w:rFonts w:ascii="Times New Roman" w:hAnsi="Times New Roman" w:cs="Times New Roman"/>
                      <w:sz w:val="24"/>
                      <w:szCs w:val="24"/>
                    </w:rPr>
                  </w:pPr>
                  <w:r w:rsidRPr="00DE6F7B">
                    <w:rPr>
                      <w:rFonts w:ascii="Times New Roman" w:hAnsi="Times New Roman" w:cs="Times New Roman"/>
                      <w:sz w:val="24"/>
                      <w:szCs w:val="24"/>
                    </w:rPr>
                    <w:t>Prezentācija 2.seminārā</w:t>
                  </w:r>
                </w:p>
              </w:tc>
              <w:tc>
                <w:tcPr>
                  <w:tcW w:w="534" w:type="dxa"/>
                  <w:shd w:val="clear" w:color="auto" w:fill="auto"/>
                </w:tcPr>
                <w:p w14:paraId="1876EA69"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250B901E"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47A49DCC" w14:textId="77777777" w:rsidR="0007014D" w:rsidRPr="00DE6F7B" w:rsidRDefault="0007014D" w:rsidP="0007014D">
                  <w:pPr>
                    <w:spacing w:line="256" w:lineRule="auto"/>
                    <w:jc w:val="center"/>
                    <w:rPr>
                      <w:rFonts w:ascii="Times New Roman" w:hAnsi="Times New Roman" w:cs="Times New Roman"/>
                    </w:rPr>
                  </w:pPr>
                </w:p>
              </w:tc>
              <w:tc>
                <w:tcPr>
                  <w:tcW w:w="567" w:type="dxa"/>
                  <w:shd w:val="clear" w:color="auto" w:fill="auto"/>
                </w:tcPr>
                <w:p w14:paraId="11467F37" w14:textId="77777777" w:rsidR="0007014D" w:rsidRPr="00DE6F7B" w:rsidRDefault="0007014D" w:rsidP="0007014D">
                  <w:pPr>
                    <w:spacing w:line="256" w:lineRule="auto"/>
                    <w:jc w:val="center"/>
                    <w:rPr>
                      <w:rFonts w:ascii="Times New Roman" w:hAnsi="Times New Roman" w:cs="Times New Roman"/>
                    </w:rPr>
                  </w:pPr>
                </w:p>
              </w:tc>
              <w:tc>
                <w:tcPr>
                  <w:tcW w:w="567" w:type="dxa"/>
                  <w:shd w:val="clear" w:color="auto" w:fill="auto"/>
                </w:tcPr>
                <w:p w14:paraId="588B2E3B"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6E7971AF"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486" w:type="dxa"/>
                </w:tcPr>
                <w:p w14:paraId="440B4820" w14:textId="77777777" w:rsidR="0007014D" w:rsidRPr="00DE6F7B" w:rsidRDefault="0007014D" w:rsidP="0007014D">
                  <w:pPr>
                    <w:spacing w:line="256" w:lineRule="auto"/>
                    <w:jc w:val="center"/>
                    <w:rPr>
                      <w:rFonts w:ascii="Times New Roman" w:hAnsi="Times New Roman" w:cs="Times New Roman"/>
                    </w:rPr>
                  </w:pPr>
                </w:p>
              </w:tc>
              <w:tc>
                <w:tcPr>
                  <w:tcW w:w="486" w:type="dxa"/>
                </w:tcPr>
                <w:p w14:paraId="7FDACFB5" w14:textId="77777777" w:rsidR="0007014D" w:rsidRPr="00DE6F7B" w:rsidRDefault="0007014D" w:rsidP="0007014D">
                  <w:pPr>
                    <w:spacing w:line="256" w:lineRule="auto"/>
                    <w:jc w:val="center"/>
                    <w:rPr>
                      <w:rFonts w:ascii="Times New Roman" w:hAnsi="Times New Roman" w:cs="Times New Roman"/>
                    </w:rPr>
                  </w:pPr>
                </w:p>
              </w:tc>
            </w:tr>
            <w:tr w:rsidR="0007014D" w:rsidRPr="00DE6F7B" w14:paraId="2816FC5E" w14:textId="77777777" w:rsidTr="007720E5">
              <w:trPr>
                <w:jc w:val="center"/>
              </w:trPr>
              <w:tc>
                <w:tcPr>
                  <w:tcW w:w="2835" w:type="dxa"/>
                  <w:shd w:val="clear" w:color="auto" w:fill="auto"/>
                </w:tcPr>
                <w:p w14:paraId="4D5A2307" w14:textId="77777777" w:rsidR="0007014D" w:rsidRPr="00DE6F7B" w:rsidRDefault="0007014D" w:rsidP="00712165">
                  <w:pPr>
                    <w:pStyle w:val="ListParagraph"/>
                    <w:numPr>
                      <w:ilvl w:val="0"/>
                      <w:numId w:val="377"/>
                    </w:numPr>
                    <w:rPr>
                      <w:rFonts w:ascii="Times New Roman" w:hAnsi="Times New Roman" w:cs="Times New Roman"/>
                      <w:sz w:val="24"/>
                      <w:szCs w:val="24"/>
                    </w:rPr>
                  </w:pPr>
                  <w:r w:rsidRPr="00DE6F7B">
                    <w:rPr>
                      <w:rFonts w:ascii="Times New Roman" w:hAnsi="Times New Roman" w:cs="Times New Roman"/>
                      <w:sz w:val="24"/>
                      <w:szCs w:val="24"/>
                    </w:rPr>
                    <w:t>4 laboratorijas darbi</w:t>
                  </w:r>
                </w:p>
              </w:tc>
              <w:tc>
                <w:tcPr>
                  <w:tcW w:w="534" w:type="dxa"/>
                  <w:shd w:val="clear" w:color="auto" w:fill="auto"/>
                </w:tcPr>
                <w:p w14:paraId="15FE9D03"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63DA2AEB"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43AD675E"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6E634D7F"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72A104DC" w14:textId="77777777" w:rsidR="0007014D" w:rsidRPr="00DE6F7B" w:rsidRDefault="0007014D" w:rsidP="0007014D">
                  <w:pPr>
                    <w:spacing w:line="256" w:lineRule="auto"/>
                    <w:jc w:val="center"/>
                    <w:rPr>
                      <w:rFonts w:ascii="Times New Roman" w:hAnsi="Times New Roman" w:cs="Times New Roman"/>
                    </w:rPr>
                  </w:pPr>
                </w:p>
              </w:tc>
              <w:tc>
                <w:tcPr>
                  <w:tcW w:w="567" w:type="dxa"/>
                  <w:shd w:val="clear" w:color="auto" w:fill="auto"/>
                </w:tcPr>
                <w:p w14:paraId="2644525A" w14:textId="77777777" w:rsidR="0007014D" w:rsidRPr="00DE6F7B" w:rsidRDefault="0007014D" w:rsidP="0007014D">
                  <w:pPr>
                    <w:spacing w:line="256" w:lineRule="auto"/>
                    <w:jc w:val="center"/>
                    <w:rPr>
                      <w:rFonts w:ascii="Times New Roman" w:hAnsi="Times New Roman" w:cs="Times New Roman"/>
                    </w:rPr>
                  </w:pPr>
                </w:p>
              </w:tc>
              <w:tc>
                <w:tcPr>
                  <w:tcW w:w="486" w:type="dxa"/>
                </w:tcPr>
                <w:p w14:paraId="261805DD" w14:textId="77777777" w:rsidR="0007014D" w:rsidRPr="00DE6F7B" w:rsidRDefault="0007014D" w:rsidP="0007014D">
                  <w:pPr>
                    <w:spacing w:line="256" w:lineRule="auto"/>
                    <w:jc w:val="center"/>
                    <w:rPr>
                      <w:rFonts w:ascii="Times New Roman" w:hAnsi="Times New Roman" w:cs="Times New Roman"/>
                    </w:rPr>
                  </w:pPr>
                </w:p>
              </w:tc>
              <w:tc>
                <w:tcPr>
                  <w:tcW w:w="486" w:type="dxa"/>
                </w:tcPr>
                <w:p w14:paraId="02A5A77C"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r>
            <w:tr w:rsidR="0007014D" w:rsidRPr="00DE6F7B" w14:paraId="41D7F975" w14:textId="77777777" w:rsidTr="007720E5">
              <w:trPr>
                <w:jc w:val="center"/>
              </w:trPr>
              <w:tc>
                <w:tcPr>
                  <w:tcW w:w="2835" w:type="dxa"/>
                  <w:shd w:val="clear" w:color="auto" w:fill="auto"/>
                </w:tcPr>
                <w:p w14:paraId="14DC5E19" w14:textId="77777777" w:rsidR="0007014D" w:rsidRPr="00DE6F7B" w:rsidRDefault="0007014D" w:rsidP="00712165">
                  <w:pPr>
                    <w:pStyle w:val="ListParagraph"/>
                    <w:numPr>
                      <w:ilvl w:val="0"/>
                      <w:numId w:val="377"/>
                    </w:numPr>
                    <w:rPr>
                      <w:rFonts w:ascii="Times New Roman" w:hAnsi="Times New Roman" w:cs="Times New Roman"/>
                      <w:sz w:val="24"/>
                      <w:szCs w:val="24"/>
                    </w:rPr>
                  </w:pPr>
                  <w:r w:rsidRPr="00DE6F7B">
                    <w:rPr>
                      <w:rFonts w:ascii="Times New Roman" w:hAnsi="Times New Roman" w:cs="Times New Roman"/>
                      <w:sz w:val="24"/>
                      <w:szCs w:val="24"/>
                    </w:rPr>
                    <w:t>Eksāmens</w:t>
                  </w:r>
                </w:p>
              </w:tc>
              <w:tc>
                <w:tcPr>
                  <w:tcW w:w="534" w:type="dxa"/>
                  <w:shd w:val="clear" w:color="auto" w:fill="auto"/>
                </w:tcPr>
                <w:p w14:paraId="6512952F"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14F21D72"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27604B13"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342CD545"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36FE88D7"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567" w:type="dxa"/>
                  <w:shd w:val="clear" w:color="auto" w:fill="auto"/>
                </w:tcPr>
                <w:p w14:paraId="5DD4729A"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486" w:type="dxa"/>
                </w:tcPr>
                <w:p w14:paraId="3A3D5743"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c>
                <w:tcPr>
                  <w:tcW w:w="486" w:type="dxa"/>
                </w:tcPr>
                <w:p w14:paraId="5E496C98" w14:textId="77777777" w:rsidR="0007014D" w:rsidRPr="00DE6F7B" w:rsidRDefault="0007014D" w:rsidP="0007014D">
                  <w:pPr>
                    <w:spacing w:line="256" w:lineRule="auto"/>
                    <w:jc w:val="center"/>
                    <w:rPr>
                      <w:rFonts w:ascii="Times New Roman" w:hAnsi="Times New Roman" w:cs="Times New Roman"/>
                    </w:rPr>
                  </w:pPr>
                  <w:r w:rsidRPr="00DE6F7B">
                    <w:rPr>
                      <w:rFonts w:ascii="Times New Roman" w:hAnsi="Times New Roman" w:cs="Times New Roman"/>
                    </w:rPr>
                    <w:t>+</w:t>
                  </w:r>
                </w:p>
              </w:tc>
            </w:tr>
          </w:tbl>
          <w:p w14:paraId="1589C91C" w14:textId="77777777" w:rsidR="00FC46DE" w:rsidRPr="00DE6F7B" w:rsidRDefault="00FC46DE" w:rsidP="00F523CF">
            <w:pPr>
              <w:spacing w:after="0" w:line="240" w:lineRule="auto"/>
              <w:contextualSpacing/>
              <w:mirrorIndents/>
              <w:jc w:val="both"/>
              <w:rPr>
                <w:rFonts w:ascii="Times New Roman" w:hAnsi="Times New Roman" w:cs="Times New Roman"/>
                <w:color w:val="FF0000"/>
                <w:sz w:val="24"/>
                <w:szCs w:val="24"/>
              </w:rPr>
            </w:pPr>
          </w:p>
          <w:p w14:paraId="61F4F536" w14:textId="77777777" w:rsidR="00FC46DE" w:rsidRPr="00DE6F7B" w:rsidRDefault="00FC46DE" w:rsidP="00F523CF">
            <w:pPr>
              <w:spacing w:after="0" w:line="240" w:lineRule="auto"/>
              <w:contextualSpacing/>
              <w:mirrorIndents/>
              <w:jc w:val="both"/>
              <w:rPr>
                <w:rFonts w:ascii="Times New Roman" w:hAnsi="Times New Roman" w:cs="Times New Roman"/>
                <w:color w:val="FF0000"/>
                <w:sz w:val="24"/>
                <w:szCs w:val="24"/>
              </w:rPr>
            </w:pPr>
          </w:p>
        </w:tc>
      </w:tr>
      <w:tr w:rsidR="00FC46DE" w:rsidRPr="00DE6F7B" w14:paraId="02074941" w14:textId="77777777" w:rsidTr="00D04C0B">
        <w:tc>
          <w:tcPr>
            <w:tcW w:w="9633" w:type="dxa"/>
            <w:gridSpan w:val="2"/>
            <w:shd w:val="clear" w:color="auto" w:fill="auto"/>
            <w:vAlign w:val="center"/>
          </w:tcPr>
          <w:p w14:paraId="1CFFA9CC"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p>
          <w:p w14:paraId="1721AD6F"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FC46DE" w:rsidRPr="00DE6F7B" w14:paraId="62707D16" w14:textId="77777777" w:rsidTr="00D04C0B">
        <w:tc>
          <w:tcPr>
            <w:tcW w:w="9633" w:type="dxa"/>
            <w:gridSpan w:val="2"/>
            <w:shd w:val="clear" w:color="auto" w:fill="auto"/>
            <w:vAlign w:val="center"/>
          </w:tcPr>
          <w:p w14:paraId="6C91F27D" w14:textId="77777777" w:rsidR="00DC73B5" w:rsidRPr="00DE6F7B" w:rsidRDefault="00DC73B5" w:rsidP="00712165">
            <w:pPr>
              <w:pStyle w:val="ListParagraph"/>
              <w:numPr>
                <w:ilvl w:val="0"/>
                <w:numId w:val="542"/>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Biomedical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Photonics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Handbook</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Tuan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Vo</w:t>
            </w:r>
            <w:proofErr w:type="spellEnd"/>
            <w:r w:rsidRPr="00DE6F7B">
              <w:rPr>
                <w:rFonts w:ascii="Times New Roman" w:hAnsi="Times New Roman" w:cs="Times New Roman"/>
                <w:sz w:val="24"/>
                <w:szCs w:val="24"/>
                <w:lang w:eastAsia="lv-LV"/>
              </w:rPr>
              <w:t xml:space="preserve">-Dinh). CRT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2003.</w:t>
            </w:r>
          </w:p>
          <w:p w14:paraId="3610A83D" w14:textId="77777777" w:rsidR="00DC73B5" w:rsidRPr="00DE6F7B" w:rsidRDefault="00DC73B5" w:rsidP="00712165">
            <w:pPr>
              <w:pStyle w:val="ListParagraph"/>
              <w:numPr>
                <w:ilvl w:val="0"/>
                <w:numId w:val="542"/>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Kohen</w:t>
            </w:r>
            <w:proofErr w:type="spellEnd"/>
            <w:r w:rsidRPr="00DE6F7B">
              <w:rPr>
                <w:rFonts w:ascii="Times New Roman" w:hAnsi="Times New Roman" w:cs="Times New Roman"/>
                <w:sz w:val="24"/>
                <w:szCs w:val="24"/>
                <w:lang w:eastAsia="lv-LV"/>
              </w:rPr>
              <w:t xml:space="preserve">, E., </w:t>
            </w:r>
            <w:proofErr w:type="spellStart"/>
            <w:r w:rsidRPr="00DE6F7B">
              <w:rPr>
                <w:rFonts w:ascii="Times New Roman" w:hAnsi="Times New Roman" w:cs="Times New Roman"/>
                <w:sz w:val="24"/>
                <w:szCs w:val="24"/>
                <w:lang w:eastAsia="lv-LV"/>
              </w:rPr>
              <w:t>Santus</w:t>
            </w:r>
            <w:proofErr w:type="spellEnd"/>
            <w:r w:rsidRPr="00DE6F7B">
              <w:rPr>
                <w:rFonts w:ascii="Times New Roman" w:hAnsi="Times New Roman" w:cs="Times New Roman"/>
                <w:sz w:val="24"/>
                <w:szCs w:val="24"/>
                <w:lang w:eastAsia="lv-LV"/>
              </w:rPr>
              <w:t xml:space="preserve">, R., </w:t>
            </w:r>
            <w:proofErr w:type="spellStart"/>
            <w:r w:rsidRPr="00DE6F7B">
              <w:rPr>
                <w:rFonts w:ascii="Times New Roman" w:hAnsi="Times New Roman" w:cs="Times New Roman"/>
                <w:sz w:val="24"/>
                <w:szCs w:val="24"/>
                <w:lang w:eastAsia="lv-LV"/>
              </w:rPr>
              <w:t>Hirshberg</w:t>
            </w:r>
            <w:proofErr w:type="spellEnd"/>
            <w:r w:rsidRPr="00DE6F7B">
              <w:rPr>
                <w:rFonts w:ascii="Times New Roman" w:hAnsi="Times New Roman" w:cs="Times New Roman"/>
                <w:sz w:val="24"/>
                <w:szCs w:val="24"/>
                <w:lang w:eastAsia="lv-LV"/>
              </w:rPr>
              <w:t xml:space="preserve">, J.G. </w:t>
            </w:r>
            <w:proofErr w:type="spellStart"/>
            <w:r w:rsidRPr="00DE6F7B">
              <w:rPr>
                <w:rFonts w:ascii="Times New Roman" w:hAnsi="Times New Roman" w:cs="Times New Roman"/>
                <w:sz w:val="24"/>
                <w:szCs w:val="24"/>
                <w:lang w:eastAsia="lv-LV"/>
              </w:rPr>
              <w:t>Photobiology.Academic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xml:space="preserve">, San </w:t>
            </w:r>
            <w:proofErr w:type="spellStart"/>
            <w:r w:rsidRPr="00DE6F7B">
              <w:rPr>
                <w:rFonts w:ascii="Times New Roman" w:hAnsi="Times New Roman" w:cs="Times New Roman"/>
                <w:sz w:val="24"/>
                <w:szCs w:val="24"/>
                <w:lang w:eastAsia="lv-LV"/>
              </w:rPr>
              <w:t>Diego</w:t>
            </w:r>
            <w:proofErr w:type="spellEnd"/>
            <w:r w:rsidRPr="00DE6F7B">
              <w:rPr>
                <w:rFonts w:ascii="Times New Roman" w:hAnsi="Times New Roman" w:cs="Times New Roman"/>
                <w:sz w:val="24"/>
                <w:szCs w:val="24"/>
                <w:lang w:eastAsia="lv-LV"/>
              </w:rPr>
              <w:t>, 1995. Online: http://www.ebook3000.com/Photobiology_4646.html.</w:t>
            </w:r>
          </w:p>
          <w:p w14:paraId="3812FC42" w14:textId="77777777" w:rsidR="00DC73B5" w:rsidRPr="00DE6F7B" w:rsidRDefault="00DC73B5" w:rsidP="00712165">
            <w:pPr>
              <w:pStyle w:val="ListParagraph"/>
              <w:numPr>
                <w:ilvl w:val="0"/>
                <w:numId w:val="542"/>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Tuchin</w:t>
            </w:r>
            <w:proofErr w:type="spellEnd"/>
            <w:r w:rsidRPr="00DE6F7B">
              <w:rPr>
                <w:rFonts w:ascii="Times New Roman" w:hAnsi="Times New Roman" w:cs="Times New Roman"/>
                <w:sz w:val="24"/>
                <w:szCs w:val="24"/>
                <w:lang w:eastAsia="lv-LV"/>
              </w:rPr>
              <w:t xml:space="preserve">, V. </w:t>
            </w:r>
            <w:proofErr w:type="spellStart"/>
            <w:r w:rsidRPr="00DE6F7B">
              <w:rPr>
                <w:rFonts w:ascii="Times New Roman" w:hAnsi="Times New Roman" w:cs="Times New Roman"/>
                <w:sz w:val="24"/>
                <w:szCs w:val="24"/>
                <w:lang w:eastAsia="lv-LV"/>
              </w:rPr>
              <w:t>Tissue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Optics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Light</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Scattering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Methods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Instruments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Medical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Diagnostics</w:t>
            </w:r>
            <w:proofErr w:type="spellEnd"/>
            <w:r w:rsidRPr="00DE6F7B">
              <w:rPr>
                <w:rFonts w:ascii="Times New Roman" w:hAnsi="Times New Roman" w:cs="Times New Roman"/>
                <w:sz w:val="24"/>
                <w:szCs w:val="24"/>
                <w:lang w:eastAsia="lv-LV"/>
              </w:rPr>
              <w:t xml:space="preserve">. SPIE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Bellingham</w:t>
            </w:r>
            <w:proofErr w:type="spellEnd"/>
            <w:r w:rsidRPr="00DE6F7B">
              <w:rPr>
                <w:rFonts w:ascii="Times New Roman" w:hAnsi="Times New Roman" w:cs="Times New Roman"/>
                <w:sz w:val="24"/>
                <w:szCs w:val="24"/>
                <w:lang w:eastAsia="lv-LV"/>
              </w:rPr>
              <w:t>, 2007.</w:t>
            </w:r>
          </w:p>
          <w:p w14:paraId="4B64507C" w14:textId="77777777" w:rsidR="00FC46DE" w:rsidRPr="00DE6F7B" w:rsidRDefault="00DC73B5" w:rsidP="00712165">
            <w:pPr>
              <w:pStyle w:val="ListParagraph"/>
              <w:numPr>
                <w:ilvl w:val="0"/>
                <w:numId w:val="542"/>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Welsh</w:t>
            </w:r>
            <w:proofErr w:type="spellEnd"/>
            <w:r w:rsidRPr="00DE6F7B">
              <w:rPr>
                <w:rFonts w:ascii="Times New Roman" w:hAnsi="Times New Roman" w:cs="Times New Roman"/>
                <w:sz w:val="24"/>
                <w:szCs w:val="24"/>
                <w:lang w:eastAsia="lv-LV"/>
              </w:rPr>
              <w:t xml:space="preserve">, J., </w:t>
            </w:r>
            <w:proofErr w:type="spellStart"/>
            <w:r w:rsidRPr="00DE6F7B">
              <w:rPr>
                <w:rFonts w:ascii="Times New Roman" w:hAnsi="Times New Roman" w:cs="Times New Roman"/>
                <w:sz w:val="24"/>
                <w:szCs w:val="24"/>
                <w:lang w:eastAsia="lv-LV"/>
              </w:rPr>
              <w:t>van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Gemer</w:t>
            </w:r>
            <w:proofErr w:type="spellEnd"/>
            <w:r w:rsidRPr="00DE6F7B">
              <w:rPr>
                <w:rFonts w:ascii="Times New Roman" w:hAnsi="Times New Roman" w:cs="Times New Roman"/>
                <w:sz w:val="24"/>
                <w:szCs w:val="24"/>
                <w:lang w:eastAsia="lv-LV"/>
              </w:rPr>
              <w:t xml:space="preserve">, M. </w:t>
            </w:r>
            <w:proofErr w:type="spellStart"/>
            <w:r w:rsidRPr="00DE6F7B">
              <w:rPr>
                <w:rFonts w:ascii="Times New Roman" w:hAnsi="Times New Roman" w:cs="Times New Roman"/>
                <w:sz w:val="24"/>
                <w:szCs w:val="24"/>
                <w:lang w:eastAsia="lv-LV"/>
              </w:rPr>
              <w:t>Optical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Thermal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Response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Laser-Irradiated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Tissue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Plenum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xml:space="preserve">, N-Y, 2nd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2011.</w:t>
            </w:r>
          </w:p>
        </w:tc>
      </w:tr>
      <w:tr w:rsidR="00FC46DE" w:rsidRPr="00DE6F7B" w14:paraId="7198D6BA" w14:textId="77777777" w:rsidTr="00D04C0B">
        <w:tc>
          <w:tcPr>
            <w:tcW w:w="9633" w:type="dxa"/>
            <w:gridSpan w:val="2"/>
            <w:shd w:val="clear" w:color="auto" w:fill="auto"/>
            <w:vAlign w:val="center"/>
          </w:tcPr>
          <w:p w14:paraId="107B9F3E" w14:textId="77777777" w:rsidR="00FC46DE" w:rsidRPr="00DE6F7B" w:rsidRDefault="00FC46DE" w:rsidP="00F523C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FC46DE" w:rsidRPr="00DE6F7B" w14:paraId="38050A2B" w14:textId="77777777" w:rsidTr="00D04C0B">
        <w:tc>
          <w:tcPr>
            <w:tcW w:w="9633" w:type="dxa"/>
            <w:gridSpan w:val="2"/>
            <w:shd w:val="clear" w:color="auto" w:fill="auto"/>
            <w:vAlign w:val="center"/>
          </w:tcPr>
          <w:p w14:paraId="0F72892C" w14:textId="77777777" w:rsidR="00FC46DE" w:rsidRPr="00DE6F7B" w:rsidRDefault="00D04C0B" w:rsidP="00712165">
            <w:pPr>
              <w:pStyle w:val="ListParagraph"/>
              <w:numPr>
                <w:ilvl w:val="0"/>
                <w:numId w:val="272"/>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Handbook</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Optical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Biomedical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Diagnostics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ed</w:t>
            </w:r>
            <w:proofErr w:type="spellEnd"/>
            <w:r w:rsidRPr="00DE6F7B">
              <w:rPr>
                <w:rFonts w:ascii="Times New Roman" w:hAnsi="Times New Roman" w:cs="Times New Roman"/>
                <w:bCs/>
                <w:sz w:val="24"/>
                <w:szCs w:val="24"/>
              </w:rPr>
              <w:t xml:space="preserve">. V. </w:t>
            </w:r>
            <w:proofErr w:type="spellStart"/>
            <w:r w:rsidRPr="00DE6F7B">
              <w:rPr>
                <w:rFonts w:ascii="Times New Roman" w:hAnsi="Times New Roman" w:cs="Times New Roman"/>
                <w:bCs/>
                <w:sz w:val="24"/>
                <w:szCs w:val="24"/>
              </w:rPr>
              <w:t>Tuchin</w:t>
            </w:r>
            <w:proofErr w:type="spellEnd"/>
            <w:r w:rsidRPr="00DE6F7B">
              <w:rPr>
                <w:rFonts w:ascii="Times New Roman" w:hAnsi="Times New Roman" w:cs="Times New Roman"/>
                <w:bCs/>
                <w:sz w:val="24"/>
                <w:szCs w:val="24"/>
              </w:rPr>
              <w:t xml:space="preserve">), SPIE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2002.</w:t>
            </w:r>
          </w:p>
        </w:tc>
      </w:tr>
      <w:tr w:rsidR="00FC46DE" w:rsidRPr="00DE6F7B" w14:paraId="75E4D8B4" w14:textId="77777777" w:rsidTr="00D04C0B">
        <w:tc>
          <w:tcPr>
            <w:tcW w:w="9633" w:type="dxa"/>
            <w:gridSpan w:val="2"/>
            <w:shd w:val="clear" w:color="auto" w:fill="auto"/>
            <w:vAlign w:val="center"/>
          </w:tcPr>
          <w:p w14:paraId="3463DB67" w14:textId="77777777" w:rsidR="00FC46DE" w:rsidRPr="00DE6F7B" w:rsidRDefault="00FC46DE" w:rsidP="00F523CF">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FC46DE" w:rsidRPr="00DE6F7B" w14:paraId="56C8E61B" w14:textId="77777777" w:rsidTr="00D04C0B">
        <w:tc>
          <w:tcPr>
            <w:tcW w:w="9633" w:type="dxa"/>
            <w:gridSpan w:val="2"/>
            <w:shd w:val="clear" w:color="auto" w:fill="auto"/>
            <w:vAlign w:val="center"/>
          </w:tcPr>
          <w:p w14:paraId="675A6CDF" w14:textId="77777777" w:rsidR="00DC73B5" w:rsidRPr="00DE6F7B" w:rsidRDefault="00DC73B5" w:rsidP="00712165">
            <w:pPr>
              <w:pStyle w:val="ListParagraph"/>
              <w:numPr>
                <w:ilvl w:val="0"/>
                <w:numId w:val="273"/>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Biophotonics</w:t>
            </w:r>
            <w:proofErr w:type="spellEnd"/>
            <w:r w:rsidRPr="00DE6F7B">
              <w:rPr>
                <w:rFonts w:ascii="Times New Roman" w:hAnsi="Times New Roman" w:cs="Times New Roman"/>
                <w:bCs/>
                <w:sz w:val="24"/>
                <w:szCs w:val="24"/>
              </w:rPr>
              <w:t xml:space="preserve"> (USA)</w:t>
            </w:r>
          </w:p>
          <w:p w14:paraId="130F8E0B" w14:textId="77777777" w:rsidR="00FC46DE" w:rsidRPr="00DE6F7B" w:rsidRDefault="00DC73B5" w:rsidP="00712165">
            <w:pPr>
              <w:pStyle w:val="ListParagraph"/>
              <w:numPr>
                <w:ilvl w:val="0"/>
                <w:numId w:val="273"/>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Photonics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Spectra</w:t>
            </w:r>
            <w:proofErr w:type="spellEnd"/>
            <w:r w:rsidRPr="00DE6F7B">
              <w:rPr>
                <w:rFonts w:ascii="Times New Roman" w:hAnsi="Times New Roman" w:cs="Times New Roman"/>
                <w:bCs/>
                <w:sz w:val="24"/>
                <w:szCs w:val="24"/>
              </w:rPr>
              <w:t xml:space="preserve"> (USA).</w:t>
            </w:r>
          </w:p>
        </w:tc>
      </w:tr>
      <w:tr w:rsidR="00FC46DE" w:rsidRPr="00DE6F7B" w14:paraId="73A8479D" w14:textId="77777777" w:rsidTr="00D04C0B">
        <w:tc>
          <w:tcPr>
            <w:tcW w:w="4250" w:type="dxa"/>
            <w:shd w:val="clear" w:color="auto" w:fill="auto"/>
            <w:vAlign w:val="center"/>
          </w:tcPr>
          <w:p w14:paraId="743076CB"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024A338D" w14:textId="77777777" w:rsidR="00FC46DE" w:rsidRPr="00DE6F7B" w:rsidRDefault="00FC46DE" w:rsidP="00F523CF">
            <w:pPr>
              <w:spacing w:after="0" w:line="240" w:lineRule="auto"/>
              <w:ind w:left="-108"/>
              <w:contextualSpacing/>
              <w:mirrorIndents/>
              <w:jc w:val="both"/>
              <w:rPr>
                <w:rFonts w:ascii="Times New Roman" w:hAnsi="Times New Roman" w:cs="Times New Roman"/>
                <w:i/>
                <w:color w:val="FF0000"/>
                <w:sz w:val="24"/>
                <w:szCs w:val="24"/>
              </w:rPr>
            </w:pPr>
          </w:p>
        </w:tc>
      </w:tr>
      <w:tr w:rsidR="00FC46DE" w:rsidRPr="00DE6F7B" w14:paraId="5354B124" w14:textId="77777777" w:rsidTr="00D04C0B">
        <w:tc>
          <w:tcPr>
            <w:tcW w:w="9633" w:type="dxa"/>
            <w:gridSpan w:val="2"/>
            <w:shd w:val="clear" w:color="auto" w:fill="auto"/>
            <w:vAlign w:val="center"/>
          </w:tcPr>
          <w:p w14:paraId="19D0565D" w14:textId="77777777" w:rsidR="00D04C0B" w:rsidRPr="00DE6F7B" w:rsidRDefault="00D04C0B" w:rsidP="00712165">
            <w:pPr>
              <w:pStyle w:val="ListParagraph"/>
              <w:numPr>
                <w:ilvl w:val="0"/>
                <w:numId w:val="271"/>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Fotonikas</w:t>
            </w:r>
            <w:proofErr w:type="spellEnd"/>
            <w:r w:rsidRPr="00DE6F7B">
              <w:rPr>
                <w:rFonts w:ascii="Times New Roman" w:hAnsi="Times New Roman" w:cs="Times New Roman"/>
                <w:sz w:val="24"/>
                <w:szCs w:val="24"/>
              </w:rPr>
              <w:t xml:space="preserve"> pamati. </w:t>
            </w:r>
            <w:proofErr w:type="spellStart"/>
            <w:r w:rsidRPr="00DE6F7B">
              <w:rPr>
                <w:rFonts w:ascii="Times New Roman" w:hAnsi="Times New Roman" w:cs="Times New Roman"/>
                <w:sz w:val="24"/>
                <w:szCs w:val="24"/>
              </w:rPr>
              <w:t>Fotonikas</w:t>
            </w:r>
            <w:proofErr w:type="spellEnd"/>
            <w:r w:rsidRPr="00DE6F7B">
              <w:rPr>
                <w:rFonts w:ascii="Times New Roman" w:hAnsi="Times New Roman" w:cs="Times New Roman"/>
                <w:sz w:val="24"/>
                <w:szCs w:val="24"/>
              </w:rPr>
              <w:t xml:space="preserve"> pamatprincipi un nozīmīgums – </w:t>
            </w:r>
            <w:proofErr w:type="spellStart"/>
            <w:r w:rsidRPr="00DE6F7B">
              <w:rPr>
                <w:rFonts w:ascii="Times New Roman" w:hAnsi="Times New Roman" w:cs="Times New Roman"/>
                <w:sz w:val="24"/>
                <w:szCs w:val="24"/>
              </w:rPr>
              <w:t>fotonika</w:t>
            </w:r>
            <w:proofErr w:type="spellEnd"/>
            <w:r w:rsidRPr="00DE6F7B">
              <w:rPr>
                <w:rFonts w:ascii="Times New Roman" w:hAnsi="Times New Roman" w:cs="Times New Roman"/>
                <w:sz w:val="24"/>
                <w:szCs w:val="24"/>
              </w:rPr>
              <w:t xml:space="preserve"> kā viena no EC noteiktajām atslēgas pamattehnoloģijām (KET). Optiskā starojuma avoti: kvēlspuldzes un </w:t>
            </w:r>
            <w:proofErr w:type="spellStart"/>
            <w:r w:rsidRPr="00DE6F7B">
              <w:rPr>
                <w:rFonts w:ascii="Times New Roman" w:hAnsi="Times New Roman" w:cs="Times New Roman"/>
                <w:sz w:val="24"/>
                <w:szCs w:val="24"/>
              </w:rPr>
              <w:t>halogenu</w:t>
            </w:r>
            <w:proofErr w:type="spellEnd"/>
            <w:r w:rsidRPr="00DE6F7B">
              <w:rPr>
                <w:rFonts w:ascii="Times New Roman" w:hAnsi="Times New Roman" w:cs="Times New Roman"/>
                <w:sz w:val="24"/>
                <w:szCs w:val="24"/>
              </w:rPr>
              <w:t xml:space="preserve"> lampas; izlādes lampas; LED; lāzeri. Optiskā starojuma uztvērēji: fotoelementi, </w:t>
            </w:r>
            <w:proofErr w:type="spellStart"/>
            <w:r w:rsidRPr="00DE6F7B">
              <w:rPr>
                <w:rFonts w:ascii="Times New Roman" w:hAnsi="Times New Roman" w:cs="Times New Roman"/>
                <w:sz w:val="24"/>
                <w:szCs w:val="24"/>
              </w:rPr>
              <w:t>fotodiodes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fotoelektronu</w:t>
            </w:r>
            <w:proofErr w:type="spellEnd"/>
            <w:r w:rsidRPr="00DE6F7B">
              <w:rPr>
                <w:rFonts w:ascii="Times New Roman" w:hAnsi="Times New Roman" w:cs="Times New Roman"/>
                <w:sz w:val="24"/>
                <w:szCs w:val="24"/>
              </w:rPr>
              <w:t xml:space="preserve"> pavairotāji. Attēlu sensori: CCD, CMOS. Optiskās šķiedras ar sintētiskā kvarca, </w:t>
            </w:r>
            <w:proofErr w:type="spellStart"/>
            <w:r w:rsidRPr="00DE6F7B">
              <w:rPr>
                <w:rFonts w:ascii="Times New Roman" w:hAnsi="Times New Roman" w:cs="Times New Roman"/>
                <w:sz w:val="24"/>
                <w:szCs w:val="24"/>
              </w:rPr>
              <w:t>slikla</w:t>
            </w:r>
            <w:proofErr w:type="spellEnd"/>
            <w:r w:rsidRPr="00DE6F7B">
              <w:rPr>
                <w:rFonts w:ascii="Times New Roman" w:hAnsi="Times New Roman" w:cs="Times New Roman"/>
                <w:sz w:val="24"/>
                <w:szCs w:val="24"/>
              </w:rPr>
              <w:t xml:space="preserve"> un polimēru serdeņiem; optisko šķiedru saišķi un kabeļi.</w:t>
            </w:r>
          </w:p>
          <w:p w14:paraId="688DEFCB" w14:textId="77777777" w:rsidR="00D04C0B" w:rsidRPr="00DE6F7B" w:rsidRDefault="00D04C0B" w:rsidP="00D04C0B">
            <w:pPr>
              <w:spacing w:after="0" w:line="240" w:lineRule="auto"/>
              <w:ind w:left="-108"/>
              <w:contextualSpacing/>
              <w:mirrorIndents/>
              <w:jc w:val="both"/>
              <w:rPr>
                <w:rFonts w:ascii="Times New Roman" w:hAnsi="Times New Roman" w:cs="Times New Roman"/>
                <w:sz w:val="24"/>
                <w:szCs w:val="24"/>
              </w:rPr>
            </w:pPr>
          </w:p>
          <w:p w14:paraId="28353FED" w14:textId="77777777" w:rsidR="00D04C0B" w:rsidRPr="00DE6F7B" w:rsidRDefault="00D04C0B" w:rsidP="00712165">
            <w:pPr>
              <w:pStyle w:val="ListParagraph"/>
              <w:numPr>
                <w:ilvl w:val="0"/>
                <w:numId w:val="27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 xml:space="preserve">Audu optikas pamati. Absorbcija un izkliede mīkstajos audos. Starojuma iespiešanās dziļums audos, terapeitiskais logs. Ādas un mīksto audu modeļi un to maketi (fantomi). Dažādu audu optiskie parametri – absorbcijas un izkliedes koeficienti, </w:t>
            </w:r>
            <w:proofErr w:type="spellStart"/>
            <w:r w:rsidRPr="00DE6F7B">
              <w:rPr>
                <w:rFonts w:ascii="Times New Roman" w:hAnsi="Times New Roman" w:cs="Times New Roman"/>
                <w:sz w:val="24"/>
                <w:szCs w:val="24"/>
              </w:rPr>
              <w:t>anizotropijas</w:t>
            </w:r>
            <w:proofErr w:type="spellEnd"/>
            <w:r w:rsidRPr="00DE6F7B">
              <w:rPr>
                <w:rFonts w:ascii="Times New Roman" w:hAnsi="Times New Roman" w:cs="Times New Roman"/>
                <w:sz w:val="24"/>
                <w:szCs w:val="24"/>
              </w:rPr>
              <w:t xml:space="preserve"> faktori un refrakcijas koeficienti. Difūzijas u.c. </w:t>
            </w:r>
            <w:proofErr w:type="spellStart"/>
            <w:r w:rsidRPr="00DE6F7B">
              <w:rPr>
                <w:rFonts w:ascii="Times New Roman" w:hAnsi="Times New Roman" w:cs="Times New Roman"/>
                <w:sz w:val="24"/>
                <w:szCs w:val="24"/>
              </w:rPr>
              <w:t>pamatvienādojumi</w:t>
            </w:r>
            <w:proofErr w:type="spellEnd"/>
            <w:r w:rsidRPr="00DE6F7B">
              <w:rPr>
                <w:rFonts w:ascii="Times New Roman" w:hAnsi="Times New Roman" w:cs="Times New Roman"/>
                <w:sz w:val="24"/>
                <w:szCs w:val="24"/>
              </w:rPr>
              <w:t xml:space="preserve"> starojuma izplatīšanās audos aprakstam. Montekarlo metode fotonu izplatības aprakstam. Ādas optiskās īpašības un </w:t>
            </w:r>
            <w:proofErr w:type="spellStart"/>
            <w:r w:rsidRPr="00DE6F7B">
              <w:rPr>
                <w:rFonts w:ascii="Times New Roman" w:hAnsi="Times New Roman" w:cs="Times New Roman"/>
                <w:sz w:val="24"/>
                <w:szCs w:val="24"/>
              </w:rPr>
              <w:t>rakturīgie</w:t>
            </w:r>
            <w:proofErr w:type="spellEnd"/>
            <w:r w:rsidRPr="00DE6F7B">
              <w:rPr>
                <w:rFonts w:ascii="Times New Roman" w:hAnsi="Times New Roman" w:cs="Times New Roman"/>
                <w:sz w:val="24"/>
                <w:szCs w:val="24"/>
              </w:rPr>
              <w:t xml:space="preserve"> parametri. Acu optikas pamati, tīklenes uzbūve un krāsu redze.</w:t>
            </w:r>
          </w:p>
          <w:p w14:paraId="1DE22045" w14:textId="77777777" w:rsidR="00D04C0B" w:rsidRPr="00DE6F7B" w:rsidRDefault="00D04C0B" w:rsidP="00D04C0B">
            <w:pPr>
              <w:spacing w:after="0" w:line="240" w:lineRule="auto"/>
              <w:ind w:left="-108"/>
              <w:contextualSpacing/>
              <w:mirrorIndents/>
              <w:jc w:val="both"/>
              <w:rPr>
                <w:rFonts w:ascii="Times New Roman" w:hAnsi="Times New Roman" w:cs="Times New Roman"/>
                <w:sz w:val="24"/>
                <w:szCs w:val="24"/>
              </w:rPr>
            </w:pPr>
          </w:p>
          <w:p w14:paraId="06FCC140" w14:textId="77777777" w:rsidR="00D04C0B" w:rsidRPr="00DE6F7B" w:rsidRDefault="00D04C0B" w:rsidP="00712165">
            <w:pPr>
              <w:pStyle w:val="ListParagraph"/>
              <w:numPr>
                <w:ilvl w:val="0"/>
                <w:numId w:val="27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Augu optiskās īpašības: Absorbcija un izkliede augu struktūrās. Raksturīgie augu absorbcijas un emisijas spektri. Hlorofila loma. Enerģijas </w:t>
            </w:r>
            <w:proofErr w:type="spellStart"/>
            <w:r w:rsidRPr="00DE6F7B">
              <w:rPr>
                <w:rFonts w:ascii="Times New Roman" w:hAnsi="Times New Roman" w:cs="Times New Roman"/>
                <w:sz w:val="24"/>
                <w:szCs w:val="24"/>
              </w:rPr>
              <w:t>pārneses</w:t>
            </w:r>
            <w:proofErr w:type="spellEnd"/>
            <w:r w:rsidRPr="00DE6F7B">
              <w:rPr>
                <w:rFonts w:ascii="Times New Roman" w:hAnsi="Times New Roman" w:cs="Times New Roman"/>
                <w:sz w:val="24"/>
                <w:szCs w:val="24"/>
              </w:rPr>
              <w:t xml:space="preserve"> procesi augos. Fotosintēzes mehānismi un efektivitāte.</w:t>
            </w:r>
          </w:p>
          <w:p w14:paraId="298E60FC" w14:textId="77777777" w:rsidR="00D04C0B" w:rsidRPr="00DE6F7B" w:rsidRDefault="00D04C0B" w:rsidP="00D04C0B">
            <w:pPr>
              <w:spacing w:after="0" w:line="240" w:lineRule="auto"/>
              <w:ind w:left="-108"/>
              <w:contextualSpacing/>
              <w:mirrorIndents/>
              <w:jc w:val="both"/>
              <w:rPr>
                <w:rFonts w:ascii="Times New Roman" w:hAnsi="Times New Roman" w:cs="Times New Roman"/>
                <w:sz w:val="24"/>
                <w:szCs w:val="24"/>
              </w:rPr>
            </w:pPr>
          </w:p>
          <w:p w14:paraId="562B67E1" w14:textId="77777777" w:rsidR="00D04C0B" w:rsidRPr="00DE6F7B" w:rsidRDefault="00D04C0B" w:rsidP="00712165">
            <w:pPr>
              <w:pStyle w:val="ListParagraph"/>
              <w:numPr>
                <w:ilvl w:val="0"/>
                <w:numId w:val="27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Ultravioletais starojums, tā ietekme uz dzīvības procesiem. Ultravioletā starojuma izcelsme un klasifikācija. Saules starojuma spektrs. Zemes UV apstarojuma īpatnības, atmosfēras ozona slāņa nozīme. Ādas </w:t>
            </w:r>
            <w:proofErr w:type="spellStart"/>
            <w:r w:rsidRPr="00DE6F7B">
              <w:rPr>
                <w:rFonts w:ascii="Times New Roman" w:hAnsi="Times New Roman" w:cs="Times New Roman"/>
                <w:sz w:val="24"/>
                <w:szCs w:val="24"/>
              </w:rPr>
              <w:t>eritēma</w:t>
            </w:r>
            <w:proofErr w:type="spellEnd"/>
            <w:r w:rsidRPr="00DE6F7B">
              <w:rPr>
                <w:rFonts w:ascii="Times New Roman" w:hAnsi="Times New Roman" w:cs="Times New Roman"/>
                <w:sz w:val="24"/>
                <w:szCs w:val="24"/>
              </w:rPr>
              <w:t xml:space="preserve">, iedegums un citi UV-apstarojuma efekti. Ādas </w:t>
            </w:r>
            <w:proofErr w:type="spellStart"/>
            <w:r w:rsidRPr="00DE6F7B">
              <w:rPr>
                <w:rFonts w:ascii="Times New Roman" w:hAnsi="Times New Roman" w:cs="Times New Roman"/>
                <w:sz w:val="24"/>
                <w:szCs w:val="24"/>
              </w:rPr>
              <w:t>fototipi</w:t>
            </w:r>
            <w:proofErr w:type="spellEnd"/>
            <w:r w:rsidRPr="00DE6F7B">
              <w:rPr>
                <w:rFonts w:ascii="Times New Roman" w:hAnsi="Times New Roman" w:cs="Times New Roman"/>
                <w:sz w:val="24"/>
                <w:szCs w:val="24"/>
              </w:rPr>
              <w:t>. Solāriji un solāriju lampu emisijas spektri. UV-apstarojuma avotu drošības aspekti.</w:t>
            </w:r>
          </w:p>
          <w:p w14:paraId="5A3D15C0" w14:textId="77777777" w:rsidR="00D04C0B" w:rsidRPr="00DE6F7B" w:rsidRDefault="00D04C0B" w:rsidP="00D04C0B">
            <w:pPr>
              <w:spacing w:after="0" w:line="240" w:lineRule="auto"/>
              <w:ind w:left="-108"/>
              <w:contextualSpacing/>
              <w:mirrorIndents/>
              <w:jc w:val="both"/>
              <w:rPr>
                <w:rFonts w:ascii="Times New Roman" w:hAnsi="Times New Roman" w:cs="Times New Roman"/>
                <w:sz w:val="24"/>
                <w:szCs w:val="24"/>
              </w:rPr>
            </w:pPr>
          </w:p>
          <w:p w14:paraId="74785FFB" w14:textId="77777777" w:rsidR="00D04C0B" w:rsidRPr="00DE6F7B" w:rsidRDefault="00D04C0B" w:rsidP="00712165">
            <w:pPr>
              <w:pStyle w:val="ListParagraph"/>
              <w:numPr>
                <w:ilvl w:val="0"/>
                <w:numId w:val="271"/>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Lāzerstarojuma</w:t>
            </w:r>
            <w:proofErr w:type="spellEnd"/>
            <w:r w:rsidRPr="00DE6F7B">
              <w:rPr>
                <w:rFonts w:ascii="Times New Roman" w:hAnsi="Times New Roman" w:cs="Times New Roman"/>
                <w:sz w:val="24"/>
                <w:szCs w:val="24"/>
              </w:rPr>
              <w:t xml:space="preserve">-audu mijiedarbība: Siltuma efekti, to atkarība no audu temperatūras. </w:t>
            </w:r>
            <w:proofErr w:type="spellStart"/>
            <w:r w:rsidRPr="00DE6F7B">
              <w:rPr>
                <w:rFonts w:ascii="Times New Roman" w:hAnsi="Times New Roman" w:cs="Times New Roman"/>
                <w:sz w:val="24"/>
                <w:szCs w:val="24"/>
              </w:rPr>
              <w:t>Arēniusa</w:t>
            </w:r>
            <w:proofErr w:type="spellEnd"/>
            <w:r w:rsidRPr="00DE6F7B">
              <w:rPr>
                <w:rFonts w:ascii="Times New Roman" w:hAnsi="Times New Roman" w:cs="Times New Roman"/>
                <w:sz w:val="24"/>
                <w:szCs w:val="24"/>
              </w:rPr>
              <w:t xml:space="preserve"> līkne. Audu strukturālās izmaiņas diapazonā līdz 100oC. </w:t>
            </w:r>
            <w:proofErr w:type="spellStart"/>
            <w:r w:rsidRPr="00DE6F7B">
              <w:rPr>
                <w:rFonts w:ascii="Times New Roman" w:hAnsi="Times New Roman" w:cs="Times New Roman"/>
                <w:sz w:val="24"/>
                <w:szCs w:val="24"/>
              </w:rPr>
              <w:t>Fotokoagulācija</w:t>
            </w:r>
            <w:proofErr w:type="spellEnd"/>
            <w:r w:rsidRPr="00DE6F7B">
              <w:rPr>
                <w:rFonts w:ascii="Times New Roman" w:hAnsi="Times New Roman" w:cs="Times New Roman"/>
                <w:sz w:val="24"/>
                <w:szCs w:val="24"/>
              </w:rPr>
              <w:t xml:space="preserve">. Ūdens iztvaikošana šūnās. </w:t>
            </w:r>
            <w:proofErr w:type="spellStart"/>
            <w:r w:rsidRPr="00DE6F7B">
              <w:rPr>
                <w:rFonts w:ascii="Times New Roman" w:hAnsi="Times New Roman" w:cs="Times New Roman"/>
                <w:sz w:val="24"/>
                <w:szCs w:val="24"/>
              </w:rPr>
              <w:t>Fotoablācija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Lāzerstarojuma</w:t>
            </w:r>
            <w:proofErr w:type="spellEnd"/>
            <w:r w:rsidRPr="00DE6F7B">
              <w:rPr>
                <w:rFonts w:ascii="Times New Roman" w:hAnsi="Times New Roman" w:cs="Times New Roman"/>
                <w:sz w:val="24"/>
                <w:szCs w:val="24"/>
              </w:rPr>
              <w:t xml:space="preserve"> izraisītie audu krāteri. </w:t>
            </w:r>
            <w:proofErr w:type="spellStart"/>
            <w:r w:rsidRPr="00DE6F7B">
              <w:rPr>
                <w:rFonts w:ascii="Times New Roman" w:hAnsi="Times New Roman" w:cs="Times New Roman"/>
                <w:sz w:val="24"/>
                <w:szCs w:val="24"/>
              </w:rPr>
              <w:t>Fotoperforatori</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lāszerskalpeļi</w:t>
            </w:r>
            <w:proofErr w:type="spellEnd"/>
            <w:r w:rsidRPr="00DE6F7B">
              <w:rPr>
                <w:rFonts w:ascii="Times New Roman" w:hAnsi="Times New Roman" w:cs="Times New Roman"/>
                <w:sz w:val="24"/>
                <w:szCs w:val="24"/>
              </w:rPr>
              <w:t xml:space="preserve">. Audu </w:t>
            </w:r>
            <w:proofErr w:type="spellStart"/>
            <w:r w:rsidRPr="00DE6F7B">
              <w:rPr>
                <w:rFonts w:ascii="Times New Roman" w:hAnsi="Times New Roman" w:cs="Times New Roman"/>
                <w:sz w:val="24"/>
                <w:szCs w:val="24"/>
              </w:rPr>
              <w:t>fotosagraušana</w:t>
            </w:r>
            <w:proofErr w:type="spellEnd"/>
            <w:r w:rsidRPr="00DE6F7B">
              <w:rPr>
                <w:rFonts w:ascii="Times New Roman" w:hAnsi="Times New Roman" w:cs="Times New Roman"/>
                <w:sz w:val="24"/>
                <w:szCs w:val="24"/>
              </w:rPr>
              <w:t xml:space="preserve"> ar lāzeru starojumu; Lāzeru angioplastija un </w:t>
            </w:r>
            <w:proofErr w:type="spellStart"/>
            <w:r w:rsidRPr="00DE6F7B">
              <w:rPr>
                <w:rFonts w:ascii="Times New Roman" w:hAnsi="Times New Roman" w:cs="Times New Roman"/>
                <w:sz w:val="24"/>
                <w:szCs w:val="24"/>
              </w:rPr>
              <w:t>litotripsija</w:t>
            </w:r>
            <w:proofErr w:type="spellEnd"/>
            <w:r w:rsidRPr="00DE6F7B">
              <w:rPr>
                <w:rFonts w:ascii="Times New Roman" w:hAnsi="Times New Roman" w:cs="Times New Roman"/>
                <w:sz w:val="24"/>
                <w:szCs w:val="24"/>
              </w:rPr>
              <w:t>.</w:t>
            </w:r>
          </w:p>
          <w:p w14:paraId="49071C57" w14:textId="77777777" w:rsidR="00D04C0B" w:rsidRPr="00DE6F7B" w:rsidRDefault="00D04C0B" w:rsidP="00D04C0B">
            <w:pPr>
              <w:spacing w:after="0" w:line="240" w:lineRule="auto"/>
              <w:ind w:left="-108"/>
              <w:contextualSpacing/>
              <w:mirrorIndents/>
              <w:jc w:val="both"/>
              <w:rPr>
                <w:rFonts w:ascii="Times New Roman" w:hAnsi="Times New Roman" w:cs="Times New Roman"/>
                <w:sz w:val="24"/>
                <w:szCs w:val="24"/>
              </w:rPr>
            </w:pPr>
          </w:p>
          <w:p w14:paraId="30D70EB2" w14:textId="77777777" w:rsidR="00D04C0B" w:rsidRPr="00DE6F7B" w:rsidRDefault="00D04C0B" w:rsidP="00712165">
            <w:pPr>
              <w:pStyle w:val="ListParagraph"/>
              <w:numPr>
                <w:ilvl w:val="0"/>
                <w:numId w:val="271"/>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Biofotonikā</w:t>
            </w:r>
            <w:proofErr w:type="spellEnd"/>
            <w:r w:rsidRPr="00DE6F7B">
              <w:rPr>
                <w:rFonts w:ascii="Times New Roman" w:hAnsi="Times New Roman" w:cs="Times New Roman"/>
                <w:sz w:val="24"/>
                <w:szCs w:val="24"/>
              </w:rPr>
              <w:t xml:space="preserve"> izmantotā aparatūra. </w:t>
            </w:r>
            <w:proofErr w:type="spellStart"/>
            <w:r w:rsidRPr="00DE6F7B">
              <w:rPr>
                <w:rFonts w:ascii="Times New Roman" w:hAnsi="Times New Roman" w:cs="Times New Roman"/>
                <w:sz w:val="24"/>
                <w:szCs w:val="24"/>
              </w:rPr>
              <w:t>Spektrālaparāti</w:t>
            </w:r>
            <w:proofErr w:type="spellEnd"/>
            <w:r w:rsidRPr="00DE6F7B">
              <w:rPr>
                <w:rFonts w:ascii="Times New Roman" w:hAnsi="Times New Roman" w:cs="Times New Roman"/>
                <w:sz w:val="24"/>
                <w:szCs w:val="24"/>
              </w:rPr>
              <w:t xml:space="preserve">, to konstrukcijas un darbības principi. Interferences un platjoslas spektrālie filtri. Mikroskopi un to papildierīces. </w:t>
            </w:r>
            <w:proofErr w:type="spellStart"/>
            <w:r w:rsidRPr="00DE6F7B">
              <w:rPr>
                <w:rFonts w:ascii="Times New Roman" w:hAnsi="Times New Roman" w:cs="Times New Roman"/>
                <w:sz w:val="24"/>
                <w:szCs w:val="24"/>
              </w:rPr>
              <w:t>Fluorimetri</w:t>
            </w:r>
            <w:proofErr w:type="spellEnd"/>
            <w:r w:rsidRPr="00DE6F7B">
              <w:rPr>
                <w:rFonts w:ascii="Times New Roman" w:hAnsi="Times New Roman" w:cs="Times New Roman"/>
                <w:sz w:val="24"/>
                <w:szCs w:val="24"/>
              </w:rPr>
              <w:t xml:space="preserve">. Optisko </w:t>
            </w:r>
            <w:proofErr w:type="spellStart"/>
            <w:r w:rsidRPr="00DE6F7B">
              <w:rPr>
                <w:rFonts w:ascii="Times New Roman" w:hAnsi="Times New Roman" w:cs="Times New Roman"/>
                <w:sz w:val="24"/>
                <w:szCs w:val="24"/>
              </w:rPr>
              <w:t>tomogrāfu</w:t>
            </w:r>
            <w:proofErr w:type="spellEnd"/>
            <w:r w:rsidRPr="00DE6F7B">
              <w:rPr>
                <w:rFonts w:ascii="Times New Roman" w:hAnsi="Times New Roman" w:cs="Times New Roman"/>
                <w:sz w:val="24"/>
                <w:szCs w:val="24"/>
              </w:rPr>
              <w:t xml:space="preserve"> konstrukcijas.</w:t>
            </w:r>
          </w:p>
          <w:p w14:paraId="455B9B61" w14:textId="77777777" w:rsidR="00D04C0B" w:rsidRPr="00DE6F7B" w:rsidRDefault="00D04C0B" w:rsidP="00D04C0B">
            <w:pPr>
              <w:spacing w:after="0" w:line="240" w:lineRule="auto"/>
              <w:ind w:left="-108"/>
              <w:contextualSpacing/>
              <w:mirrorIndents/>
              <w:jc w:val="both"/>
              <w:rPr>
                <w:rFonts w:ascii="Times New Roman" w:hAnsi="Times New Roman" w:cs="Times New Roman"/>
                <w:sz w:val="24"/>
                <w:szCs w:val="24"/>
              </w:rPr>
            </w:pPr>
          </w:p>
          <w:p w14:paraId="6664B479" w14:textId="77777777" w:rsidR="00D04C0B" w:rsidRPr="00DE6F7B" w:rsidRDefault="00D04C0B" w:rsidP="00712165">
            <w:pPr>
              <w:pStyle w:val="ListParagraph"/>
              <w:numPr>
                <w:ilvl w:val="0"/>
                <w:numId w:val="27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Medicīnas lāzeru galvenie veidi un modeļi. Gāzu, šķidrumu un cietvielu lāzeri medicīnā. Piemēri. Medicīnas lāzeru īpatnības; Medicīnas lāzeru klasifikācija; Lāzeru drošība medicīnā.</w:t>
            </w:r>
          </w:p>
          <w:p w14:paraId="406C76CD" w14:textId="77777777" w:rsidR="00D04C0B" w:rsidRPr="00DE6F7B" w:rsidRDefault="00D04C0B" w:rsidP="00712165">
            <w:pPr>
              <w:pStyle w:val="ListParagraph"/>
              <w:numPr>
                <w:ilvl w:val="0"/>
                <w:numId w:val="271"/>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Biofotonikas</w:t>
            </w:r>
            <w:proofErr w:type="spellEnd"/>
            <w:r w:rsidRPr="00DE6F7B">
              <w:rPr>
                <w:rFonts w:ascii="Times New Roman" w:hAnsi="Times New Roman" w:cs="Times New Roman"/>
                <w:sz w:val="24"/>
                <w:szCs w:val="24"/>
              </w:rPr>
              <w:t xml:space="preserve"> metodes medicīnā. </w:t>
            </w:r>
            <w:proofErr w:type="spellStart"/>
            <w:r w:rsidRPr="00DE6F7B">
              <w:rPr>
                <w:rFonts w:ascii="Times New Roman" w:hAnsi="Times New Roman" w:cs="Times New Roman"/>
                <w:sz w:val="24"/>
                <w:szCs w:val="24"/>
              </w:rPr>
              <w:t>Fototerapija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Biostimulācija</w:t>
            </w:r>
            <w:proofErr w:type="spellEnd"/>
            <w:r w:rsidRPr="00DE6F7B">
              <w:rPr>
                <w:rFonts w:ascii="Times New Roman" w:hAnsi="Times New Roman" w:cs="Times New Roman"/>
                <w:sz w:val="24"/>
                <w:szCs w:val="24"/>
              </w:rPr>
              <w:t xml:space="preserve">. Termiskā </w:t>
            </w:r>
            <w:proofErr w:type="spellStart"/>
            <w:r w:rsidRPr="00DE6F7B">
              <w:rPr>
                <w:rFonts w:ascii="Times New Roman" w:hAnsi="Times New Roman" w:cs="Times New Roman"/>
                <w:sz w:val="24"/>
                <w:szCs w:val="24"/>
              </w:rPr>
              <w:t>fototerapija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Fotodinamiskā</w:t>
            </w:r>
            <w:proofErr w:type="spellEnd"/>
            <w:r w:rsidRPr="00DE6F7B">
              <w:rPr>
                <w:rFonts w:ascii="Times New Roman" w:hAnsi="Times New Roman" w:cs="Times New Roman"/>
                <w:sz w:val="24"/>
                <w:szCs w:val="24"/>
              </w:rPr>
              <w:t xml:space="preserve"> terapija (PDT). Lāzeru ķirurģija. Koagulācija, audu salodēšana un sametināšana. Audu griešana. Lāzeru </w:t>
            </w:r>
            <w:proofErr w:type="spellStart"/>
            <w:r w:rsidRPr="00DE6F7B">
              <w:rPr>
                <w:rFonts w:ascii="Times New Roman" w:hAnsi="Times New Roman" w:cs="Times New Roman"/>
                <w:sz w:val="24"/>
                <w:szCs w:val="24"/>
              </w:rPr>
              <w:t>fotoablācija</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fotosagraušana</w:t>
            </w:r>
            <w:proofErr w:type="spellEnd"/>
            <w:r w:rsidRPr="00DE6F7B">
              <w:rPr>
                <w:rFonts w:ascii="Times New Roman" w:hAnsi="Times New Roman" w:cs="Times New Roman"/>
                <w:sz w:val="24"/>
                <w:szCs w:val="24"/>
              </w:rPr>
              <w:t>.</w:t>
            </w:r>
          </w:p>
          <w:p w14:paraId="1C165F15" w14:textId="77777777" w:rsidR="00D04C0B" w:rsidRPr="00DE6F7B" w:rsidRDefault="00D04C0B" w:rsidP="00D04C0B">
            <w:pPr>
              <w:spacing w:after="0" w:line="240" w:lineRule="auto"/>
              <w:ind w:left="-108"/>
              <w:contextualSpacing/>
              <w:mirrorIndents/>
              <w:jc w:val="both"/>
              <w:rPr>
                <w:rFonts w:ascii="Times New Roman" w:hAnsi="Times New Roman" w:cs="Times New Roman"/>
                <w:sz w:val="24"/>
                <w:szCs w:val="24"/>
              </w:rPr>
            </w:pPr>
          </w:p>
          <w:p w14:paraId="214A5C7B" w14:textId="77777777" w:rsidR="00D04C0B" w:rsidRPr="00DE6F7B" w:rsidRDefault="00D04C0B" w:rsidP="00712165">
            <w:pPr>
              <w:pStyle w:val="ListParagraph"/>
              <w:numPr>
                <w:ilvl w:val="0"/>
                <w:numId w:val="27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Optiskā diagnostika. Melnbaltā, krāsu un spektrālā attēlošana, parametru kartēšana. Fluorescences metodes; </w:t>
            </w:r>
            <w:proofErr w:type="spellStart"/>
            <w:r w:rsidRPr="00DE6F7B">
              <w:rPr>
                <w:rFonts w:ascii="Times New Roman" w:hAnsi="Times New Roman" w:cs="Times New Roman"/>
                <w:sz w:val="24"/>
                <w:szCs w:val="24"/>
              </w:rPr>
              <w:t>fotoizbalēšana</w:t>
            </w:r>
            <w:proofErr w:type="spellEnd"/>
            <w:r w:rsidRPr="00DE6F7B">
              <w:rPr>
                <w:rFonts w:ascii="Times New Roman" w:hAnsi="Times New Roman" w:cs="Times New Roman"/>
                <w:sz w:val="24"/>
                <w:szCs w:val="24"/>
              </w:rPr>
              <w:t xml:space="preserve">. Spektrālās metodes, t.sk Ramana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Optiskā </w:t>
            </w:r>
            <w:proofErr w:type="spellStart"/>
            <w:r w:rsidRPr="00DE6F7B">
              <w:rPr>
                <w:rFonts w:ascii="Times New Roman" w:hAnsi="Times New Roman" w:cs="Times New Roman"/>
                <w:sz w:val="24"/>
                <w:szCs w:val="24"/>
              </w:rPr>
              <w:t>koherences</w:t>
            </w:r>
            <w:proofErr w:type="spellEnd"/>
            <w:r w:rsidRPr="00DE6F7B">
              <w:rPr>
                <w:rFonts w:ascii="Times New Roman" w:hAnsi="Times New Roman" w:cs="Times New Roman"/>
                <w:sz w:val="24"/>
                <w:szCs w:val="24"/>
              </w:rPr>
              <w:t xml:space="preserve"> tomogrāfija (OCT). Difūzā optiskā tomogrāfija (DOT). Lāzeru </w:t>
            </w:r>
            <w:proofErr w:type="spellStart"/>
            <w:r w:rsidRPr="00DE6F7B">
              <w:rPr>
                <w:rFonts w:ascii="Times New Roman" w:hAnsi="Times New Roman" w:cs="Times New Roman"/>
                <w:sz w:val="24"/>
                <w:szCs w:val="24"/>
              </w:rPr>
              <w:t>doplerometrija</w:t>
            </w:r>
            <w:proofErr w:type="spellEnd"/>
            <w:r w:rsidRPr="00DE6F7B">
              <w:rPr>
                <w:rFonts w:ascii="Times New Roman" w:hAnsi="Times New Roman" w:cs="Times New Roman"/>
                <w:sz w:val="24"/>
                <w:szCs w:val="24"/>
              </w:rPr>
              <w:t xml:space="preserve"> (LDF) un </w:t>
            </w:r>
            <w:proofErr w:type="spellStart"/>
            <w:r w:rsidRPr="00DE6F7B">
              <w:rPr>
                <w:rFonts w:ascii="Times New Roman" w:hAnsi="Times New Roman" w:cs="Times New Roman"/>
                <w:sz w:val="24"/>
                <w:szCs w:val="24"/>
              </w:rPr>
              <w:t>speklu</w:t>
            </w:r>
            <w:proofErr w:type="spellEnd"/>
            <w:r w:rsidRPr="00DE6F7B">
              <w:rPr>
                <w:rFonts w:ascii="Times New Roman" w:hAnsi="Times New Roman" w:cs="Times New Roman"/>
                <w:sz w:val="24"/>
                <w:szCs w:val="24"/>
              </w:rPr>
              <w:t xml:space="preserve"> analīze.</w:t>
            </w:r>
          </w:p>
          <w:p w14:paraId="3CCAA8D6" w14:textId="77777777" w:rsidR="00D04C0B" w:rsidRPr="00DE6F7B" w:rsidRDefault="00D04C0B" w:rsidP="00D04C0B">
            <w:pPr>
              <w:spacing w:after="0" w:line="240" w:lineRule="auto"/>
              <w:ind w:left="-108"/>
              <w:contextualSpacing/>
              <w:mirrorIndents/>
              <w:jc w:val="both"/>
              <w:rPr>
                <w:rFonts w:ascii="Times New Roman" w:hAnsi="Times New Roman" w:cs="Times New Roman"/>
                <w:sz w:val="24"/>
                <w:szCs w:val="24"/>
              </w:rPr>
            </w:pPr>
          </w:p>
          <w:p w14:paraId="45BBDE87" w14:textId="77777777" w:rsidR="00FC46DE" w:rsidRPr="00DE6F7B" w:rsidRDefault="00D04C0B" w:rsidP="00712165">
            <w:pPr>
              <w:pStyle w:val="ListParagraph"/>
              <w:numPr>
                <w:ilvl w:val="0"/>
                <w:numId w:val="271"/>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Optiskais monitorings: </w:t>
            </w:r>
            <w:proofErr w:type="spellStart"/>
            <w:r w:rsidRPr="00DE6F7B">
              <w:rPr>
                <w:rFonts w:ascii="Times New Roman" w:hAnsi="Times New Roman" w:cs="Times New Roman"/>
                <w:sz w:val="24"/>
                <w:szCs w:val="24"/>
              </w:rPr>
              <w:t>Fotopletizmogrāfija</w:t>
            </w:r>
            <w:proofErr w:type="spellEnd"/>
            <w:r w:rsidRPr="00DE6F7B">
              <w:rPr>
                <w:rFonts w:ascii="Times New Roman" w:hAnsi="Times New Roman" w:cs="Times New Roman"/>
                <w:sz w:val="24"/>
                <w:szCs w:val="24"/>
              </w:rPr>
              <w:t xml:space="preserve"> (PPG, PPGI). </w:t>
            </w:r>
            <w:proofErr w:type="spellStart"/>
            <w:r w:rsidRPr="00DE6F7B">
              <w:rPr>
                <w:rFonts w:ascii="Times New Roman" w:hAnsi="Times New Roman" w:cs="Times New Roman"/>
                <w:sz w:val="24"/>
                <w:szCs w:val="24"/>
              </w:rPr>
              <w:t>Pulsoksimetrija</w:t>
            </w:r>
            <w:proofErr w:type="spellEnd"/>
            <w:r w:rsidRPr="00DE6F7B">
              <w:rPr>
                <w:rFonts w:ascii="Times New Roman" w:hAnsi="Times New Roman" w:cs="Times New Roman"/>
                <w:sz w:val="24"/>
                <w:szCs w:val="24"/>
              </w:rPr>
              <w:t xml:space="preserve"> (PO). </w:t>
            </w:r>
            <w:proofErr w:type="spellStart"/>
            <w:r w:rsidRPr="00DE6F7B">
              <w:rPr>
                <w:rFonts w:ascii="Times New Roman" w:hAnsi="Times New Roman" w:cs="Times New Roman"/>
                <w:sz w:val="24"/>
                <w:szCs w:val="24"/>
              </w:rPr>
              <w:t>Multi</w:t>
            </w:r>
            <w:proofErr w:type="spellEnd"/>
            <w:r w:rsidRPr="00DE6F7B">
              <w:rPr>
                <w:rFonts w:ascii="Times New Roman" w:hAnsi="Times New Roman" w:cs="Times New Roman"/>
                <w:sz w:val="24"/>
                <w:szCs w:val="24"/>
              </w:rPr>
              <w:t xml:space="preserve">-spektrālās ādas un iekšējo orgānu monitoringa metodes. </w:t>
            </w:r>
            <w:proofErr w:type="spellStart"/>
            <w:r w:rsidRPr="00DE6F7B">
              <w:rPr>
                <w:rFonts w:ascii="Times New Roman" w:hAnsi="Times New Roman" w:cs="Times New Roman"/>
                <w:sz w:val="24"/>
                <w:szCs w:val="24"/>
              </w:rPr>
              <w:t>Marķeri</w:t>
            </w:r>
            <w:proofErr w:type="spellEnd"/>
            <w:r w:rsidRPr="00DE6F7B">
              <w:rPr>
                <w:rFonts w:ascii="Times New Roman" w:hAnsi="Times New Roman" w:cs="Times New Roman"/>
                <w:sz w:val="24"/>
                <w:szCs w:val="24"/>
              </w:rPr>
              <w:t xml:space="preserve"> audu sadzīšanas kontrolei. 11.Optiskie </w:t>
            </w:r>
            <w:proofErr w:type="spellStart"/>
            <w:r w:rsidRPr="00DE6F7B">
              <w:rPr>
                <w:rFonts w:ascii="Times New Roman" w:hAnsi="Times New Roman" w:cs="Times New Roman"/>
                <w:sz w:val="24"/>
                <w:szCs w:val="24"/>
              </w:rPr>
              <w:t>biosensori</w:t>
            </w:r>
            <w:proofErr w:type="spellEnd"/>
            <w:r w:rsidRPr="00DE6F7B">
              <w:rPr>
                <w:rFonts w:ascii="Times New Roman" w:hAnsi="Times New Roman" w:cs="Times New Roman"/>
                <w:sz w:val="24"/>
                <w:szCs w:val="24"/>
              </w:rPr>
              <w:t xml:space="preserve"> vides parametru kontrolei. Optisko </w:t>
            </w:r>
            <w:proofErr w:type="spellStart"/>
            <w:r w:rsidRPr="00DE6F7B">
              <w:rPr>
                <w:rFonts w:ascii="Times New Roman" w:hAnsi="Times New Roman" w:cs="Times New Roman"/>
                <w:sz w:val="24"/>
                <w:szCs w:val="24"/>
              </w:rPr>
              <w:t>biosensoru</w:t>
            </w:r>
            <w:proofErr w:type="spellEnd"/>
            <w:r w:rsidRPr="00DE6F7B">
              <w:rPr>
                <w:rFonts w:ascii="Times New Roman" w:hAnsi="Times New Roman" w:cs="Times New Roman"/>
                <w:sz w:val="24"/>
                <w:szCs w:val="24"/>
              </w:rPr>
              <w:t xml:space="preserve"> uzbūve un darbības principi. Ūdens un gaisa piesārņojuma sensori. Optisko šķiedru </w:t>
            </w:r>
            <w:proofErr w:type="spellStart"/>
            <w:r w:rsidRPr="00DE6F7B">
              <w:rPr>
                <w:rFonts w:ascii="Times New Roman" w:hAnsi="Times New Roman" w:cs="Times New Roman"/>
                <w:sz w:val="24"/>
                <w:szCs w:val="24"/>
              </w:rPr>
              <w:t>biosensori</w:t>
            </w:r>
            <w:proofErr w:type="spellEnd"/>
            <w:r w:rsidRPr="00DE6F7B">
              <w:rPr>
                <w:rFonts w:ascii="Times New Roman" w:hAnsi="Times New Roman" w:cs="Times New Roman"/>
                <w:sz w:val="24"/>
                <w:szCs w:val="24"/>
              </w:rPr>
              <w:t xml:space="preserve">. Spektrālie </w:t>
            </w:r>
            <w:proofErr w:type="spellStart"/>
            <w:r w:rsidRPr="00DE6F7B">
              <w:rPr>
                <w:rFonts w:ascii="Times New Roman" w:hAnsi="Times New Roman" w:cs="Times New Roman"/>
                <w:sz w:val="24"/>
                <w:szCs w:val="24"/>
              </w:rPr>
              <w:t>biosensori</w:t>
            </w:r>
            <w:proofErr w:type="spellEnd"/>
            <w:r w:rsidRPr="00DE6F7B">
              <w:rPr>
                <w:rFonts w:ascii="Times New Roman" w:hAnsi="Times New Roman" w:cs="Times New Roman"/>
                <w:sz w:val="24"/>
                <w:szCs w:val="24"/>
              </w:rPr>
              <w:t xml:space="preserve"> ķīmisko vielu identificēšanai un kvantitatīvai analīzei. Pārtikas produktu kvalitātes novērtēšana. </w:t>
            </w:r>
            <w:proofErr w:type="spellStart"/>
            <w:r w:rsidRPr="00DE6F7B">
              <w:rPr>
                <w:rFonts w:ascii="Times New Roman" w:hAnsi="Times New Roman" w:cs="Times New Roman"/>
                <w:sz w:val="24"/>
                <w:szCs w:val="24"/>
              </w:rPr>
              <w:t>Hiperspektrālās</w:t>
            </w:r>
            <w:proofErr w:type="spellEnd"/>
            <w:r w:rsidRPr="00DE6F7B">
              <w:rPr>
                <w:rFonts w:ascii="Times New Roman" w:hAnsi="Times New Roman" w:cs="Times New Roman"/>
                <w:sz w:val="24"/>
                <w:szCs w:val="24"/>
              </w:rPr>
              <w:t xml:space="preserve"> attēlošanas sistēmas veģetācijas monitoringam. </w:t>
            </w:r>
            <w:proofErr w:type="spellStart"/>
            <w:r w:rsidRPr="00DE6F7B">
              <w:rPr>
                <w:rFonts w:ascii="Times New Roman" w:hAnsi="Times New Roman" w:cs="Times New Roman"/>
                <w:sz w:val="24"/>
                <w:szCs w:val="24"/>
              </w:rPr>
              <w:t>Bio-lidari</w:t>
            </w:r>
            <w:proofErr w:type="spellEnd"/>
            <w:r w:rsidRPr="00DE6F7B">
              <w:rPr>
                <w:rFonts w:ascii="Times New Roman" w:hAnsi="Times New Roman" w:cs="Times New Roman"/>
                <w:sz w:val="24"/>
                <w:szCs w:val="24"/>
              </w:rPr>
              <w:t xml:space="preserve"> u.c. attālinātā monitoringa ierīces.</w:t>
            </w:r>
          </w:p>
        </w:tc>
      </w:tr>
    </w:tbl>
    <w:p w14:paraId="731C9295" w14:textId="77777777" w:rsidR="00FC46DE" w:rsidRPr="00DE6F7B" w:rsidRDefault="00FC46DE" w:rsidP="00FC46DE">
      <w:pPr>
        <w:rPr>
          <w:rFonts w:ascii="Times New Roman" w:hAnsi="Times New Roman" w:cs="Times New Roman"/>
          <w:sz w:val="24"/>
          <w:szCs w:val="24"/>
        </w:rPr>
      </w:pPr>
    </w:p>
    <w:p w14:paraId="2A305C89" w14:textId="77777777" w:rsidR="00FC46DE" w:rsidRPr="00DE6F7B" w:rsidRDefault="00FC46DE" w:rsidP="00FC46DE">
      <w:pPr>
        <w:rPr>
          <w:rFonts w:ascii="Times New Roman" w:hAnsi="Times New Roman" w:cs="Times New Roman"/>
          <w:sz w:val="24"/>
          <w:szCs w:val="24"/>
        </w:rPr>
      </w:pPr>
    </w:p>
    <w:p w14:paraId="1C5AB7BB" w14:textId="77777777" w:rsidR="00FC46DE" w:rsidRPr="00DE6F7B" w:rsidRDefault="00FC46D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5F47511B" w14:textId="77777777" w:rsidR="00FC46DE" w:rsidRPr="00DE6F7B" w:rsidRDefault="00FC46DE" w:rsidP="00FC46D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4DFF6049" w14:textId="77777777" w:rsidR="00FC46DE" w:rsidRPr="00DE6F7B" w:rsidRDefault="00FC46DE" w:rsidP="00FC46D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591DA470" w14:textId="77777777" w:rsidR="00FC46DE" w:rsidRPr="00DE6F7B" w:rsidRDefault="00FC46DE" w:rsidP="00FC46DE">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FC46DE" w:rsidRPr="00DE6F7B" w14:paraId="7620AF60" w14:textId="77777777" w:rsidTr="00D365D8">
        <w:tc>
          <w:tcPr>
            <w:tcW w:w="4250" w:type="dxa"/>
            <w:shd w:val="clear" w:color="auto" w:fill="auto"/>
            <w:vAlign w:val="center"/>
          </w:tcPr>
          <w:p w14:paraId="613A474F"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13CE8DC0" w14:textId="41F5FF99" w:rsidR="00FC46DE" w:rsidRPr="00DE6F7B" w:rsidRDefault="00FB2D5F" w:rsidP="00FB2D5F">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Lāzeru fizika</w:t>
            </w:r>
            <w:r w:rsidR="002276FA">
              <w:rPr>
                <w:rFonts w:ascii="Times New Roman" w:eastAsia="Times New Roman" w:hAnsi="Times New Roman" w:cs="Times New Roman"/>
                <w:b/>
                <w:i/>
                <w:sz w:val="24"/>
                <w:szCs w:val="24"/>
              </w:rPr>
              <w:t xml:space="preserve"> II</w:t>
            </w:r>
          </w:p>
        </w:tc>
      </w:tr>
      <w:tr w:rsidR="00FC46DE" w:rsidRPr="00DE6F7B" w14:paraId="50881F07" w14:textId="77777777" w:rsidTr="00D365D8">
        <w:tc>
          <w:tcPr>
            <w:tcW w:w="4250" w:type="dxa"/>
            <w:shd w:val="clear" w:color="auto" w:fill="auto"/>
            <w:vAlign w:val="center"/>
          </w:tcPr>
          <w:p w14:paraId="5EF4F1A8" w14:textId="77777777" w:rsidR="00FC46DE" w:rsidRPr="00DE6F7B" w:rsidRDefault="00FC46DE" w:rsidP="00F523CF">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75E79691" w14:textId="4E87579E" w:rsidR="00FC46DE" w:rsidRPr="00DE6F7B" w:rsidRDefault="00D365D8" w:rsidP="00D365D8">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Fizika un astronomija</w:t>
            </w:r>
          </w:p>
        </w:tc>
      </w:tr>
      <w:tr w:rsidR="00FC46DE" w:rsidRPr="00DE6F7B" w14:paraId="4211F6D2" w14:textId="77777777" w:rsidTr="00D365D8">
        <w:tc>
          <w:tcPr>
            <w:tcW w:w="4250" w:type="dxa"/>
            <w:shd w:val="clear" w:color="auto" w:fill="auto"/>
            <w:vAlign w:val="center"/>
          </w:tcPr>
          <w:p w14:paraId="6AE3A77D"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3A9D5D52"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FC46DE" w:rsidRPr="00DE6F7B" w14:paraId="76A23E51" w14:textId="77777777" w:rsidTr="00D365D8">
        <w:tc>
          <w:tcPr>
            <w:tcW w:w="4250" w:type="dxa"/>
            <w:shd w:val="clear" w:color="auto" w:fill="auto"/>
            <w:vAlign w:val="center"/>
          </w:tcPr>
          <w:p w14:paraId="46369C92"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3821756A" w14:textId="77777777" w:rsidR="00FC46DE" w:rsidRPr="00DE6F7B" w:rsidRDefault="00FC46DE" w:rsidP="00F523C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FC46DE" w:rsidRPr="00DE6F7B" w14:paraId="4E83E8D8" w14:textId="77777777" w:rsidTr="00D365D8">
        <w:tc>
          <w:tcPr>
            <w:tcW w:w="4250" w:type="dxa"/>
            <w:shd w:val="clear" w:color="auto" w:fill="auto"/>
            <w:vAlign w:val="center"/>
          </w:tcPr>
          <w:p w14:paraId="493DAF53"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5E7BCD68"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30</w:t>
            </w:r>
          </w:p>
        </w:tc>
      </w:tr>
      <w:tr w:rsidR="00FC46DE" w:rsidRPr="00DE6F7B" w14:paraId="256EEF51" w14:textId="77777777" w:rsidTr="00D365D8">
        <w:tc>
          <w:tcPr>
            <w:tcW w:w="4250" w:type="dxa"/>
            <w:shd w:val="clear" w:color="auto" w:fill="auto"/>
            <w:vAlign w:val="center"/>
          </w:tcPr>
          <w:p w14:paraId="35888D0C"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5297D263"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FC46DE" w:rsidRPr="00DE6F7B" w14:paraId="038F303E" w14:textId="77777777" w:rsidTr="00D365D8">
        <w:tc>
          <w:tcPr>
            <w:tcW w:w="4250" w:type="dxa"/>
            <w:shd w:val="clear" w:color="auto" w:fill="auto"/>
            <w:vAlign w:val="center"/>
          </w:tcPr>
          <w:p w14:paraId="2BDFB79D"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4093DCEC"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FC46DE" w:rsidRPr="00DE6F7B" w14:paraId="1F4DB7BE" w14:textId="77777777" w:rsidTr="00D365D8">
        <w:tc>
          <w:tcPr>
            <w:tcW w:w="4250" w:type="dxa"/>
            <w:shd w:val="clear" w:color="auto" w:fill="auto"/>
            <w:vAlign w:val="center"/>
          </w:tcPr>
          <w:p w14:paraId="273A5A38"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04A3E9D1"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512146FF" w14:textId="77777777" w:rsidTr="00D365D8">
        <w:tc>
          <w:tcPr>
            <w:tcW w:w="4250" w:type="dxa"/>
            <w:shd w:val="clear" w:color="auto" w:fill="auto"/>
            <w:vAlign w:val="center"/>
          </w:tcPr>
          <w:p w14:paraId="359A4D44" w14:textId="04AD8479" w:rsidR="00EA48E6" w:rsidRPr="00DE6F7B" w:rsidRDefault="00EA48E6" w:rsidP="00F523CF">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7B92FDD8" w14:textId="30598243" w:rsidR="00EA48E6" w:rsidRPr="00DE6F7B" w:rsidRDefault="00143B43" w:rsidP="00F523CF">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20.04.2021</w:t>
            </w:r>
          </w:p>
        </w:tc>
      </w:tr>
      <w:tr w:rsidR="00FC46DE" w:rsidRPr="00DE6F7B" w14:paraId="31C6CBB5" w14:textId="77777777" w:rsidTr="00D365D8">
        <w:tc>
          <w:tcPr>
            <w:tcW w:w="4250" w:type="dxa"/>
            <w:tcBorders>
              <w:bottom w:val="single" w:sz="4" w:space="0" w:color="auto"/>
            </w:tcBorders>
            <w:shd w:val="clear" w:color="auto" w:fill="auto"/>
            <w:vAlign w:val="center"/>
          </w:tcPr>
          <w:p w14:paraId="038EAC13"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136C0349" w14:textId="630BA88F" w:rsidR="00FC46DE" w:rsidRPr="00DE6F7B" w:rsidRDefault="00D365D8" w:rsidP="00D365D8">
            <w:pPr>
              <w:spacing w:after="0" w:line="240" w:lineRule="auto"/>
              <w:contextualSpacing/>
              <w:mirrorIndents/>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Mg.phys</w:t>
            </w:r>
            <w:proofErr w:type="spellEnd"/>
            <w:r>
              <w:rPr>
                <w:rFonts w:ascii="Times New Roman" w:eastAsia="Times New Roman" w:hAnsi="Times New Roman" w:cs="Times New Roman"/>
                <w:sz w:val="24"/>
                <w:szCs w:val="24"/>
              </w:rPr>
              <w:t xml:space="preserve">. </w:t>
            </w:r>
            <w:r w:rsidR="00FC46DE" w:rsidRPr="00DE6F7B">
              <w:rPr>
                <w:rFonts w:ascii="Times New Roman" w:eastAsia="Times New Roman" w:hAnsi="Times New Roman" w:cs="Times New Roman"/>
                <w:sz w:val="24"/>
                <w:szCs w:val="24"/>
              </w:rPr>
              <w:t xml:space="preserve">Artūrs </w:t>
            </w:r>
            <w:proofErr w:type="spellStart"/>
            <w:r w:rsidR="00FC46DE" w:rsidRPr="00DE6F7B">
              <w:rPr>
                <w:rFonts w:ascii="Times New Roman" w:eastAsia="Times New Roman" w:hAnsi="Times New Roman" w:cs="Times New Roman"/>
                <w:sz w:val="24"/>
                <w:szCs w:val="24"/>
              </w:rPr>
              <w:t>Ciniņš</w:t>
            </w:r>
            <w:proofErr w:type="spellEnd"/>
          </w:p>
        </w:tc>
      </w:tr>
      <w:tr w:rsidR="00FC46DE" w:rsidRPr="00DE6F7B" w14:paraId="464B2D2B" w14:textId="77777777" w:rsidTr="00D365D8">
        <w:tc>
          <w:tcPr>
            <w:tcW w:w="4250" w:type="dxa"/>
            <w:tcBorders>
              <w:top w:val="single" w:sz="4" w:space="0" w:color="auto"/>
              <w:left w:val="nil"/>
              <w:bottom w:val="single" w:sz="4" w:space="0" w:color="auto"/>
              <w:right w:val="single" w:sz="4" w:space="0" w:color="auto"/>
            </w:tcBorders>
            <w:shd w:val="clear" w:color="auto" w:fill="auto"/>
            <w:vAlign w:val="center"/>
          </w:tcPr>
          <w:p w14:paraId="32819D78"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04CCF7CD" w14:textId="12FC2CEA" w:rsidR="00FC46DE" w:rsidRPr="00DE6F7B" w:rsidRDefault="00EB4B29" w:rsidP="004779E0">
            <w:pPr>
              <w:spacing w:after="0" w:line="240" w:lineRule="auto"/>
              <w:contextualSpacing/>
              <w:mirrorIndents/>
              <w:rPr>
                <w:rFonts w:ascii="Times New Roman" w:eastAsia="Times New Roman" w:hAnsi="Times New Roman" w:cs="Times New Roman"/>
                <w:sz w:val="24"/>
                <w:szCs w:val="24"/>
              </w:rPr>
            </w:pPr>
            <w:r w:rsidRPr="00ED64AA">
              <w:rPr>
                <w:rFonts w:ascii="Times New Roman" w:eastAsia="Times New Roman" w:hAnsi="Times New Roman" w:cs="Times New Roman"/>
                <w:sz w:val="24"/>
                <w:szCs w:val="24"/>
              </w:rPr>
              <w:t>Kursa apguvei nepieciešamās priekšzināšanas atbilst studiju programmas uzņemšanas nosacījumiem un vispārējām zināšanām, prasmēm un kompetencēm, kas apgūtas iepriekšējā izglītības līmenī</w:t>
            </w:r>
            <w:r>
              <w:rPr>
                <w:rFonts w:ascii="Times New Roman" w:eastAsia="Times New Roman" w:hAnsi="Times New Roman" w:cs="Times New Roman"/>
                <w:sz w:val="24"/>
                <w:szCs w:val="24"/>
              </w:rPr>
              <w:t>.</w:t>
            </w:r>
          </w:p>
        </w:tc>
      </w:tr>
      <w:tr w:rsidR="00FC46DE" w:rsidRPr="00DE6F7B" w14:paraId="7C19D72C" w14:textId="77777777" w:rsidTr="00D365D8">
        <w:tc>
          <w:tcPr>
            <w:tcW w:w="4250" w:type="dxa"/>
            <w:tcBorders>
              <w:top w:val="single" w:sz="4" w:space="0" w:color="auto"/>
            </w:tcBorders>
            <w:shd w:val="clear" w:color="auto" w:fill="auto"/>
            <w:vAlign w:val="center"/>
          </w:tcPr>
          <w:p w14:paraId="4D109F37" w14:textId="2E76B0A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11B8DD98"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p>
        </w:tc>
      </w:tr>
      <w:tr w:rsidR="00FC46DE" w:rsidRPr="00DE6F7B" w14:paraId="693CAFB9" w14:textId="77777777" w:rsidTr="00D365D8">
        <w:tc>
          <w:tcPr>
            <w:tcW w:w="9633" w:type="dxa"/>
            <w:gridSpan w:val="2"/>
            <w:shd w:val="clear" w:color="auto" w:fill="auto"/>
            <w:vAlign w:val="center"/>
          </w:tcPr>
          <w:p w14:paraId="0660B3B7" w14:textId="6403A1F0" w:rsidR="00193110" w:rsidRPr="00DE6F7B" w:rsidRDefault="00D365D8" w:rsidP="00193110">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193110" w:rsidRPr="00DE6F7B">
              <w:rPr>
                <w:rFonts w:ascii="Times New Roman" w:hAnsi="Times New Roman" w:cs="Times New Roman"/>
                <w:sz w:val="24"/>
                <w:szCs w:val="24"/>
              </w:rPr>
              <w:t xml:space="preserve">ursa mērķi ir sniegt </w:t>
            </w:r>
            <w:r w:rsidR="00251B2F" w:rsidRPr="00DE6F7B">
              <w:rPr>
                <w:rFonts w:ascii="Times New Roman" w:hAnsi="Times New Roman" w:cs="Times New Roman"/>
                <w:sz w:val="24"/>
                <w:szCs w:val="24"/>
              </w:rPr>
              <w:t xml:space="preserve">iespēju </w:t>
            </w:r>
            <w:r w:rsidR="00193110" w:rsidRPr="00DE6F7B">
              <w:rPr>
                <w:rFonts w:ascii="Times New Roman" w:hAnsi="Times New Roman" w:cs="Times New Roman"/>
                <w:sz w:val="24"/>
                <w:szCs w:val="24"/>
              </w:rPr>
              <w:t xml:space="preserve">studentiem </w:t>
            </w:r>
            <w:r w:rsidR="00251B2F" w:rsidRPr="00DE6F7B">
              <w:rPr>
                <w:rFonts w:ascii="Times New Roman" w:hAnsi="Times New Roman" w:cs="Times New Roman"/>
                <w:sz w:val="24"/>
                <w:szCs w:val="24"/>
              </w:rPr>
              <w:t xml:space="preserve">gūt </w:t>
            </w:r>
            <w:r w:rsidR="00193110" w:rsidRPr="00DE6F7B">
              <w:rPr>
                <w:rFonts w:ascii="Times New Roman" w:hAnsi="Times New Roman" w:cs="Times New Roman"/>
                <w:sz w:val="24"/>
                <w:szCs w:val="24"/>
              </w:rPr>
              <w:t>padziļinātas zināšanas un attīstīt studentu izpratni par lāzeru darbības principiem un lāzera starojuma īpašībām, kā arī radīt priekšstatu par lāzeru zinātniskajiem pielietojumiem.</w:t>
            </w:r>
          </w:p>
          <w:p w14:paraId="46DB295B" w14:textId="77777777" w:rsidR="00193110" w:rsidRPr="00DE6F7B" w:rsidRDefault="00193110" w:rsidP="00193110">
            <w:pPr>
              <w:spacing w:after="0" w:line="240" w:lineRule="auto"/>
              <w:contextualSpacing/>
              <w:mirrorIndents/>
              <w:jc w:val="both"/>
              <w:rPr>
                <w:rFonts w:ascii="Times New Roman" w:hAnsi="Times New Roman" w:cs="Times New Roman"/>
                <w:sz w:val="24"/>
                <w:szCs w:val="24"/>
              </w:rPr>
            </w:pPr>
          </w:p>
          <w:p w14:paraId="60CE5289" w14:textId="514E7015" w:rsidR="00193110" w:rsidRPr="00DE6F7B" w:rsidRDefault="00193110" w:rsidP="00193110">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Studiju kursa uzdevumi</w:t>
            </w:r>
            <w:r w:rsidR="00D365D8">
              <w:rPr>
                <w:rFonts w:ascii="Times New Roman" w:hAnsi="Times New Roman" w:cs="Times New Roman"/>
                <w:sz w:val="24"/>
                <w:szCs w:val="24"/>
              </w:rPr>
              <w:t xml:space="preserve"> ir</w:t>
            </w:r>
            <w:r w:rsidRPr="00DE6F7B">
              <w:rPr>
                <w:rFonts w:ascii="Times New Roman" w:hAnsi="Times New Roman" w:cs="Times New Roman"/>
                <w:sz w:val="24"/>
                <w:szCs w:val="24"/>
              </w:rPr>
              <w:t>:</w:t>
            </w:r>
          </w:p>
          <w:p w14:paraId="664140BC" w14:textId="77777777" w:rsidR="00193110" w:rsidRPr="00DE6F7B" w:rsidRDefault="00193110" w:rsidP="00712165">
            <w:pPr>
              <w:pStyle w:val="ListParagraph"/>
              <w:numPr>
                <w:ilvl w:val="0"/>
                <w:numId w:val="48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Iepazīstināt ar apdraudējuma veidiem un drošības noteikumiem, strādājot ar lāzera starojumu;</w:t>
            </w:r>
          </w:p>
          <w:p w14:paraId="705D6CDF" w14:textId="77777777" w:rsidR="00193110" w:rsidRPr="00DE6F7B" w:rsidRDefault="00193110" w:rsidP="00712165">
            <w:pPr>
              <w:pStyle w:val="ListParagraph"/>
              <w:numPr>
                <w:ilvl w:val="0"/>
                <w:numId w:val="48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Attīstīt izpratni par lāzera darbības pamatā esošajām fizikālajām parādībām;</w:t>
            </w:r>
          </w:p>
          <w:p w14:paraId="4B269B86" w14:textId="77777777" w:rsidR="00193110" w:rsidRPr="00DE6F7B" w:rsidRDefault="00193110" w:rsidP="00712165">
            <w:pPr>
              <w:pStyle w:val="ListParagraph"/>
              <w:numPr>
                <w:ilvl w:val="0"/>
                <w:numId w:val="48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Iepazīstināt un attīstīt izpratni par lāzera starojuma īpašībām un tās ietekmējošiem fizikālajiem procesiem;</w:t>
            </w:r>
          </w:p>
          <w:p w14:paraId="23294EE7" w14:textId="77777777" w:rsidR="00193110" w:rsidRPr="00DE6F7B" w:rsidRDefault="00193110" w:rsidP="00712165">
            <w:pPr>
              <w:pStyle w:val="ListParagraph"/>
              <w:numPr>
                <w:ilvl w:val="0"/>
                <w:numId w:val="48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Iemācīt analizēt optiskas sistēmas, kā arī aprēķināt lāzera rezonatora un starojuma īpašības.</w:t>
            </w:r>
          </w:p>
          <w:p w14:paraId="02C4CAFD" w14:textId="77777777" w:rsidR="00193110" w:rsidRPr="00DE6F7B" w:rsidRDefault="00193110" w:rsidP="00712165">
            <w:pPr>
              <w:pStyle w:val="ListParagraph"/>
              <w:numPr>
                <w:ilvl w:val="0"/>
                <w:numId w:val="48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Iepazīstināt ar dažādu veidu lāzeru raksturīgajām īpatnībām un tipiskajiem pielietojumiem;</w:t>
            </w:r>
          </w:p>
          <w:p w14:paraId="52AC01EF" w14:textId="77777777" w:rsidR="00193110" w:rsidRPr="00DE6F7B" w:rsidRDefault="00193110" w:rsidP="00712165">
            <w:pPr>
              <w:pStyle w:val="ListParagraph"/>
              <w:numPr>
                <w:ilvl w:val="0"/>
                <w:numId w:val="48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Iepazīstināt ar lāzeru pielietojuma veidiem zinātnē.</w:t>
            </w:r>
          </w:p>
          <w:p w14:paraId="2BD3063E" w14:textId="77777777" w:rsidR="00193110" w:rsidRPr="00DE6F7B" w:rsidRDefault="00193110" w:rsidP="00193110">
            <w:pPr>
              <w:spacing w:after="0" w:line="240" w:lineRule="auto"/>
              <w:contextualSpacing/>
              <w:mirrorIndents/>
              <w:jc w:val="both"/>
              <w:rPr>
                <w:rFonts w:ascii="Times New Roman" w:hAnsi="Times New Roman" w:cs="Times New Roman"/>
                <w:sz w:val="24"/>
                <w:szCs w:val="24"/>
              </w:rPr>
            </w:pPr>
          </w:p>
          <w:p w14:paraId="59A34FE3" w14:textId="77777777" w:rsidR="009E29A7" w:rsidRPr="00DE6F7B" w:rsidRDefault="009E29A7" w:rsidP="009E29A7">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FC46DE" w:rsidRPr="00DE6F7B" w14:paraId="5C323472" w14:textId="77777777" w:rsidTr="00D365D8">
        <w:tc>
          <w:tcPr>
            <w:tcW w:w="4250" w:type="dxa"/>
            <w:shd w:val="clear" w:color="auto" w:fill="auto"/>
            <w:vAlign w:val="center"/>
          </w:tcPr>
          <w:p w14:paraId="582E3A80"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008728BB" w14:textId="77777777" w:rsidR="00FC46DE" w:rsidRPr="00DE6F7B" w:rsidRDefault="00FC46DE" w:rsidP="00F523CF">
            <w:pPr>
              <w:spacing w:after="0" w:line="240" w:lineRule="auto"/>
              <w:contextualSpacing/>
              <w:mirrorIndents/>
              <w:jc w:val="both"/>
              <w:rPr>
                <w:rFonts w:ascii="Times New Roman" w:hAnsi="Times New Roman" w:cs="Times New Roman"/>
                <w:i/>
                <w:sz w:val="24"/>
                <w:szCs w:val="24"/>
              </w:rPr>
            </w:pPr>
          </w:p>
        </w:tc>
      </w:tr>
      <w:tr w:rsidR="00FC46DE" w:rsidRPr="00DE6F7B" w14:paraId="6D10162F" w14:textId="77777777" w:rsidTr="00D365D8">
        <w:tc>
          <w:tcPr>
            <w:tcW w:w="9633" w:type="dxa"/>
            <w:gridSpan w:val="2"/>
            <w:shd w:val="clear" w:color="auto" w:fill="auto"/>
            <w:vAlign w:val="center"/>
          </w:tcPr>
          <w:p w14:paraId="0D12E132" w14:textId="77777777" w:rsidR="00193110" w:rsidRPr="00DE6F7B" w:rsidRDefault="00193110" w:rsidP="0019311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2855E9B2" w14:textId="3D8ABADC" w:rsidR="00193110" w:rsidRPr="00DE6F7B" w:rsidRDefault="00AB0D9C"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Skaidro</w:t>
            </w:r>
            <w:r w:rsidR="00193110" w:rsidRPr="00DE6F7B">
              <w:rPr>
                <w:rFonts w:ascii="Times New Roman" w:hAnsi="Times New Roman" w:cs="Times New Roman"/>
                <w:sz w:val="24"/>
                <w:szCs w:val="24"/>
              </w:rPr>
              <w:t xml:space="preserve"> lāzera starojuma</w:t>
            </w:r>
            <w:r w:rsidR="004779E0" w:rsidRPr="00DE6F7B">
              <w:rPr>
                <w:rFonts w:ascii="Times New Roman" w:hAnsi="Times New Roman" w:cs="Times New Roman"/>
                <w:sz w:val="24"/>
                <w:szCs w:val="24"/>
              </w:rPr>
              <w:t xml:space="preserve"> drošas izmantošanas principus, </w:t>
            </w:r>
            <w:r w:rsidR="00193110" w:rsidRPr="00DE6F7B">
              <w:rPr>
                <w:rFonts w:ascii="Times New Roman" w:hAnsi="Times New Roman" w:cs="Times New Roman"/>
                <w:sz w:val="24"/>
                <w:szCs w:val="24"/>
              </w:rPr>
              <w:t>galvenos riska faktorus darbam ar lāzeru sistēmām, aizsarglīdzekļu izv</w:t>
            </w:r>
            <w:r w:rsidR="00305218" w:rsidRPr="00DE6F7B">
              <w:rPr>
                <w:rFonts w:ascii="Times New Roman" w:hAnsi="Times New Roman" w:cs="Times New Roman"/>
                <w:sz w:val="24"/>
                <w:szCs w:val="24"/>
              </w:rPr>
              <w:t>ēles un pielietošanas principus;</w:t>
            </w:r>
          </w:p>
          <w:p w14:paraId="02F323CA" w14:textId="2A693B3C" w:rsidR="00193110" w:rsidRPr="00DE6F7B" w:rsidRDefault="00AB0D9C"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Skaidro</w:t>
            </w:r>
            <w:r w:rsidR="00193110" w:rsidRPr="00DE6F7B">
              <w:rPr>
                <w:rFonts w:ascii="Times New Roman" w:hAnsi="Times New Roman" w:cs="Times New Roman"/>
                <w:sz w:val="24"/>
                <w:szCs w:val="24"/>
              </w:rPr>
              <w:t xml:space="preserve"> gaismas un vielas mijiedarbības teorētiskā apraksta principus. Zina šīs mijiedarbības makroskopiskā apraksta pamatus, Einšteina fenomenoloģisko mikroskopisko teoriju, kā arī </w:t>
            </w:r>
            <w:proofErr w:type="spellStart"/>
            <w:r w:rsidR="00193110" w:rsidRPr="00DE6F7B">
              <w:rPr>
                <w:rFonts w:ascii="Times New Roman" w:hAnsi="Times New Roman" w:cs="Times New Roman"/>
                <w:sz w:val="24"/>
                <w:szCs w:val="24"/>
              </w:rPr>
              <w:t>pusklasiskās</w:t>
            </w:r>
            <w:proofErr w:type="spellEnd"/>
            <w:r w:rsidR="00193110" w:rsidRPr="00DE6F7B">
              <w:rPr>
                <w:rFonts w:ascii="Times New Roman" w:hAnsi="Times New Roman" w:cs="Times New Roman"/>
                <w:sz w:val="24"/>
                <w:szCs w:val="24"/>
              </w:rPr>
              <w:t xml:space="preserve"> teorijas pamatus. Saprot no dažādajām teorijām izrietošo mijiedarbības raksturlielumu fizikāl</w:t>
            </w:r>
            <w:r w:rsidR="00305218" w:rsidRPr="00DE6F7B">
              <w:rPr>
                <w:rFonts w:ascii="Times New Roman" w:hAnsi="Times New Roman" w:cs="Times New Roman"/>
                <w:sz w:val="24"/>
                <w:szCs w:val="24"/>
              </w:rPr>
              <w:t>o jēgu un savstarpējo saistību;</w:t>
            </w:r>
          </w:p>
          <w:p w14:paraId="44B0B2DB" w14:textId="4098621B" w:rsidR="00193110" w:rsidRPr="00DE6F7B" w:rsidRDefault="00AB0D9C"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Skaidro</w:t>
            </w:r>
            <w:r w:rsidR="00193110" w:rsidRPr="00DE6F7B">
              <w:rPr>
                <w:rFonts w:ascii="Times New Roman" w:hAnsi="Times New Roman" w:cs="Times New Roman"/>
                <w:sz w:val="24"/>
                <w:szCs w:val="24"/>
              </w:rPr>
              <w:t xml:space="preserve"> </w:t>
            </w:r>
            <w:proofErr w:type="spellStart"/>
            <w:r w:rsidR="00193110" w:rsidRPr="00DE6F7B">
              <w:rPr>
                <w:rFonts w:ascii="Times New Roman" w:hAnsi="Times New Roman" w:cs="Times New Roman"/>
                <w:sz w:val="24"/>
                <w:szCs w:val="24"/>
              </w:rPr>
              <w:t>koherenta</w:t>
            </w:r>
            <w:proofErr w:type="spellEnd"/>
            <w:r w:rsidR="00193110" w:rsidRPr="00DE6F7B">
              <w:rPr>
                <w:rFonts w:ascii="Times New Roman" w:hAnsi="Times New Roman" w:cs="Times New Roman"/>
                <w:sz w:val="24"/>
                <w:szCs w:val="24"/>
              </w:rPr>
              <w:t xml:space="preserve"> optiskā </w:t>
            </w:r>
            <w:r w:rsidR="00305218" w:rsidRPr="00DE6F7B">
              <w:rPr>
                <w:rFonts w:ascii="Times New Roman" w:hAnsi="Times New Roman" w:cs="Times New Roman"/>
                <w:sz w:val="24"/>
                <w:szCs w:val="24"/>
              </w:rPr>
              <w:t>starojuma ģenerēšanas principus;</w:t>
            </w:r>
          </w:p>
          <w:p w14:paraId="49CA576C" w14:textId="2ED58B4E" w:rsidR="00193110" w:rsidRPr="00DE6F7B" w:rsidRDefault="00AB0D9C"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Skaidro</w:t>
            </w:r>
            <w:r w:rsidR="00193110" w:rsidRPr="00DE6F7B">
              <w:rPr>
                <w:rFonts w:ascii="Times New Roman" w:hAnsi="Times New Roman" w:cs="Times New Roman"/>
                <w:sz w:val="24"/>
                <w:szCs w:val="24"/>
              </w:rPr>
              <w:t xml:space="preserve"> optisku </w:t>
            </w:r>
            <w:r w:rsidR="00305218" w:rsidRPr="00DE6F7B">
              <w:rPr>
                <w:rFonts w:ascii="Times New Roman" w:hAnsi="Times New Roman" w:cs="Times New Roman"/>
                <w:sz w:val="24"/>
                <w:szCs w:val="24"/>
              </w:rPr>
              <w:t>sistēmu analīzes pamatprincipus;</w:t>
            </w:r>
          </w:p>
          <w:p w14:paraId="7288AF3C" w14:textId="5F1EEB18" w:rsidR="00193110" w:rsidRPr="00DE6F7B" w:rsidRDefault="00AB0D9C"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Skaidro</w:t>
            </w:r>
            <w:r w:rsidR="00193110" w:rsidRPr="00DE6F7B">
              <w:rPr>
                <w:rFonts w:ascii="Times New Roman" w:hAnsi="Times New Roman" w:cs="Times New Roman"/>
                <w:sz w:val="24"/>
                <w:szCs w:val="24"/>
              </w:rPr>
              <w:t xml:space="preserve"> lāzeru sistēmu uzbūves pamatprincipus. Saprot lāzera uzbūves pamatelementu darbības pri</w:t>
            </w:r>
            <w:r w:rsidR="00305218" w:rsidRPr="00DE6F7B">
              <w:rPr>
                <w:rFonts w:ascii="Times New Roman" w:hAnsi="Times New Roman" w:cs="Times New Roman"/>
                <w:sz w:val="24"/>
                <w:szCs w:val="24"/>
              </w:rPr>
              <w:t>ncipus un nozīmi lāzera darbībā;</w:t>
            </w:r>
          </w:p>
          <w:p w14:paraId="00B78B4F" w14:textId="0AE06F5E" w:rsidR="00193110" w:rsidRPr="00DE6F7B" w:rsidRDefault="004779E0"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Nosa</w:t>
            </w:r>
            <w:r w:rsidR="000E6D5D">
              <w:rPr>
                <w:rFonts w:ascii="Times New Roman" w:hAnsi="Times New Roman" w:cs="Times New Roman"/>
                <w:sz w:val="24"/>
                <w:szCs w:val="24"/>
              </w:rPr>
              <w:t>uc</w:t>
            </w:r>
            <w:r w:rsidR="00193110" w:rsidRPr="00DE6F7B">
              <w:rPr>
                <w:rFonts w:ascii="Times New Roman" w:hAnsi="Times New Roman" w:cs="Times New Roman"/>
                <w:sz w:val="24"/>
                <w:szCs w:val="24"/>
              </w:rPr>
              <w:t xml:space="preserve"> nozīmīgākos lāzeru veid</w:t>
            </w:r>
            <w:r w:rsidR="00305218" w:rsidRPr="00DE6F7B">
              <w:rPr>
                <w:rFonts w:ascii="Times New Roman" w:hAnsi="Times New Roman" w:cs="Times New Roman"/>
                <w:sz w:val="24"/>
                <w:szCs w:val="24"/>
              </w:rPr>
              <w:t>us un to īpatnības;</w:t>
            </w:r>
          </w:p>
          <w:p w14:paraId="1C680894" w14:textId="49C3088F" w:rsidR="00193110" w:rsidRPr="00DE6F7B" w:rsidRDefault="00AB0D9C"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Nosauc</w:t>
            </w:r>
            <w:r w:rsidR="00193110" w:rsidRPr="00DE6F7B">
              <w:rPr>
                <w:rFonts w:ascii="Times New Roman" w:hAnsi="Times New Roman" w:cs="Times New Roman"/>
                <w:sz w:val="24"/>
                <w:szCs w:val="24"/>
              </w:rPr>
              <w:t xml:space="preserve"> lāzera starojuma īpašības un raksturlielumus, kā arī</w:t>
            </w:r>
            <w:r w:rsidR="00305218" w:rsidRPr="00DE6F7B">
              <w:rPr>
                <w:rFonts w:ascii="Times New Roman" w:hAnsi="Times New Roman" w:cs="Times New Roman"/>
                <w:sz w:val="24"/>
                <w:szCs w:val="24"/>
              </w:rPr>
              <w:t xml:space="preserve"> to noteikšanas pamatprincipus;</w:t>
            </w:r>
          </w:p>
          <w:p w14:paraId="5E1DD60E" w14:textId="0CA4F477" w:rsidR="00193110" w:rsidRPr="00DE6F7B" w:rsidRDefault="00AB0D9C"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Raksturo</w:t>
            </w:r>
            <w:r w:rsidR="00193110" w:rsidRPr="00DE6F7B">
              <w:rPr>
                <w:rFonts w:ascii="Times New Roman" w:hAnsi="Times New Roman" w:cs="Times New Roman"/>
                <w:sz w:val="24"/>
                <w:szCs w:val="24"/>
              </w:rPr>
              <w:t xml:space="preserve"> starojuma īpašību saistību ar lāzera uzbūves īpatnībām un</w:t>
            </w:r>
            <w:r w:rsidR="00305218" w:rsidRPr="00DE6F7B">
              <w:rPr>
                <w:rFonts w:ascii="Times New Roman" w:hAnsi="Times New Roman" w:cs="Times New Roman"/>
                <w:sz w:val="24"/>
                <w:szCs w:val="24"/>
              </w:rPr>
              <w:t xml:space="preserve"> to fundamentālos ierobežojumus;</w:t>
            </w:r>
          </w:p>
          <w:p w14:paraId="39A9B695" w14:textId="23F1A467" w:rsidR="00193110" w:rsidRPr="00DE6F7B" w:rsidRDefault="004779E0"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Skaidro</w:t>
            </w:r>
            <w:r w:rsidR="00193110" w:rsidRPr="00DE6F7B">
              <w:rPr>
                <w:rFonts w:ascii="Times New Roman" w:hAnsi="Times New Roman" w:cs="Times New Roman"/>
                <w:sz w:val="24"/>
                <w:szCs w:val="24"/>
              </w:rPr>
              <w:t xml:space="preserve"> lāzeru un lāzera starojuma pamata pielietoj</w:t>
            </w:r>
            <w:r w:rsidR="00305218" w:rsidRPr="00DE6F7B">
              <w:rPr>
                <w:rFonts w:ascii="Times New Roman" w:hAnsi="Times New Roman" w:cs="Times New Roman"/>
                <w:sz w:val="24"/>
                <w:szCs w:val="24"/>
              </w:rPr>
              <w:t>umus zinātnē un tehnikā;</w:t>
            </w:r>
          </w:p>
          <w:p w14:paraId="3ECE4C0B" w14:textId="77777777" w:rsidR="00193110" w:rsidRPr="00DE6F7B" w:rsidRDefault="00193110" w:rsidP="00193110">
            <w:pPr>
              <w:spacing w:after="0" w:line="240" w:lineRule="auto"/>
              <w:mirrorIndents/>
              <w:jc w:val="both"/>
              <w:rPr>
                <w:rFonts w:ascii="Times New Roman" w:hAnsi="Times New Roman" w:cs="Times New Roman"/>
                <w:sz w:val="24"/>
                <w:szCs w:val="24"/>
              </w:rPr>
            </w:pPr>
          </w:p>
          <w:p w14:paraId="0B481AA4" w14:textId="77777777" w:rsidR="00193110" w:rsidRPr="00DE6F7B" w:rsidRDefault="00193110" w:rsidP="0019311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6832B47B" w14:textId="69A47417" w:rsidR="00193110" w:rsidRPr="00DE6F7B" w:rsidRDefault="004779E0"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Izvēlas</w:t>
            </w:r>
            <w:r w:rsidR="00193110" w:rsidRPr="00DE6F7B">
              <w:rPr>
                <w:rFonts w:ascii="Times New Roman" w:hAnsi="Times New Roman" w:cs="Times New Roman"/>
                <w:sz w:val="24"/>
                <w:szCs w:val="24"/>
              </w:rPr>
              <w:t xml:space="preserve"> darbam ar lāzeru un tā staroju</w:t>
            </w:r>
            <w:r w:rsidR="00305218" w:rsidRPr="00DE6F7B">
              <w:rPr>
                <w:rFonts w:ascii="Times New Roman" w:hAnsi="Times New Roman" w:cs="Times New Roman"/>
                <w:sz w:val="24"/>
                <w:szCs w:val="24"/>
              </w:rPr>
              <w:t>mu atbilstošus aizsarglīdzekļus;</w:t>
            </w:r>
          </w:p>
          <w:p w14:paraId="7C42C7A5" w14:textId="53779605" w:rsidR="00193110" w:rsidRPr="00DE6F7B" w:rsidRDefault="00643D8F"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S</w:t>
            </w:r>
            <w:r w:rsidR="00193110" w:rsidRPr="00DE6F7B">
              <w:rPr>
                <w:rFonts w:ascii="Times New Roman" w:hAnsi="Times New Roman" w:cs="Times New Roman"/>
                <w:sz w:val="24"/>
                <w:szCs w:val="24"/>
              </w:rPr>
              <w:t>aist</w:t>
            </w:r>
            <w:r w:rsidRPr="00DE6F7B">
              <w:rPr>
                <w:rFonts w:ascii="Times New Roman" w:hAnsi="Times New Roman" w:cs="Times New Roman"/>
                <w:sz w:val="24"/>
                <w:szCs w:val="24"/>
              </w:rPr>
              <w:t>a</w:t>
            </w:r>
            <w:r w:rsidR="00193110" w:rsidRPr="00DE6F7B">
              <w:rPr>
                <w:rFonts w:ascii="Times New Roman" w:hAnsi="Times New Roman" w:cs="Times New Roman"/>
                <w:sz w:val="24"/>
                <w:szCs w:val="24"/>
              </w:rPr>
              <w:t xml:space="preserve"> kvantu sistēmas parametrus ar</w:t>
            </w:r>
            <w:r w:rsidR="00305218" w:rsidRPr="00DE6F7B">
              <w:rPr>
                <w:rFonts w:ascii="Times New Roman" w:hAnsi="Times New Roman" w:cs="Times New Roman"/>
                <w:sz w:val="24"/>
                <w:szCs w:val="24"/>
              </w:rPr>
              <w:t xml:space="preserve"> makroskopiskām vielas īpašībām;</w:t>
            </w:r>
          </w:p>
          <w:p w14:paraId="28F1F38A" w14:textId="015E75E7" w:rsidR="00193110" w:rsidRPr="00DE6F7B" w:rsidRDefault="00643D8F"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w:t>
            </w:r>
            <w:r w:rsidR="00193110" w:rsidRPr="00DE6F7B">
              <w:rPr>
                <w:rFonts w:ascii="Times New Roman" w:hAnsi="Times New Roman" w:cs="Times New Roman"/>
                <w:sz w:val="24"/>
                <w:szCs w:val="24"/>
              </w:rPr>
              <w:t>prēķin</w:t>
            </w:r>
            <w:r w:rsidRPr="00DE6F7B">
              <w:rPr>
                <w:rFonts w:ascii="Times New Roman" w:hAnsi="Times New Roman" w:cs="Times New Roman"/>
                <w:sz w:val="24"/>
                <w:szCs w:val="24"/>
              </w:rPr>
              <w:t>a</w:t>
            </w:r>
            <w:r w:rsidR="00193110" w:rsidRPr="00DE6F7B">
              <w:rPr>
                <w:rFonts w:ascii="Times New Roman" w:hAnsi="Times New Roman" w:cs="Times New Roman"/>
                <w:sz w:val="24"/>
                <w:szCs w:val="24"/>
              </w:rPr>
              <w:t xml:space="preserve"> optiskā starojuma ietekmi uz kvantu sistēmu līmeņu a</w:t>
            </w:r>
            <w:r w:rsidR="00305218" w:rsidRPr="00DE6F7B">
              <w:rPr>
                <w:rFonts w:ascii="Times New Roman" w:hAnsi="Times New Roman" w:cs="Times New Roman"/>
                <w:sz w:val="24"/>
                <w:szCs w:val="24"/>
              </w:rPr>
              <w:t>pdzīvotībām;</w:t>
            </w:r>
          </w:p>
          <w:p w14:paraId="6518AC81" w14:textId="60D9408D" w:rsidR="00193110" w:rsidRPr="00DE6F7B" w:rsidRDefault="00643D8F"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w:t>
            </w:r>
            <w:r w:rsidR="00193110" w:rsidRPr="00DE6F7B">
              <w:rPr>
                <w:rFonts w:ascii="Times New Roman" w:hAnsi="Times New Roman" w:cs="Times New Roman"/>
                <w:sz w:val="24"/>
                <w:szCs w:val="24"/>
              </w:rPr>
              <w:t xml:space="preserve">zmanto </w:t>
            </w:r>
            <w:proofErr w:type="spellStart"/>
            <w:r w:rsidR="00193110" w:rsidRPr="00DE6F7B">
              <w:rPr>
                <w:rFonts w:ascii="Times New Roman" w:hAnsi="Times New Roman" w:cs="Times New Roman"/>
                <w:sz w:val="24"/>
                <w:szCs w:val="24"/>
              </w:rPr>
              <w:t>spektroskopisko</w:t>
            </w:r>
            <w:proofErr w:type="spellEnd"/>
            <w:r w:rsidR="00193110" w:rsidRPr="00DE6F7B">
              <w:rPr>
                <w:rFonts w:ascii="Times New Roman" w:hAnsi="Times New Roman" w:cs="Times New Roman"/>
                <w:sz w:val="24"/>
                <w:szCs w:val="24"/>
              </w:rPr>
              <w:t xml:space="preserve"> datu tabulās dotos lielumus gaismas un </w:t>
            </w:r>
            <w:proofErr w:type="spellStart"/>
            <w:r w:rsidR="00193110" w:rsidRPr="00DE6F7B">
              <w:rPr>
                <w:rFonts w:ascii="Times New Roman" w:hAnsi="Times New Roman" w:cs="Times New Roman"/>
                <w:sz w:val="24"/>
                <w:szCs w:val="24"/>
              </w:rPr>
              <w:t>atomāras</w:t>
            </w:r>
            <w:proofErr w:type="spellEnd"/>
            <w:r w:rsidRPr="00DE6F7B">
              <w:rPr>
                <w:rFonts w:ascii="Times New Roman" w:hAnsi="Times New Roman" w:cs="Times New Roman"/>
                <w:sz w:val="24"/>
                <w:szCs w:val="24"/>
              </w:rPr>
              <w:t xml:space="preserve"> vides mijiedarbības aprēķinos, izmanto </w:t>
            </w:r>
            <w:r w:rsidR="00193110" w:rsidRPr="00DE6F7B">
              <w:rPr>
                <w:rFonts w:ascii="Times New Roman" w:hAnsi="Times New Roman" w:cs="Times New Roman"/>
                <w:sz w:val="24"/>
                <w:szCs w:val="24"/>
              </w:rPr>
              <w:t>Einšteina koeficientus gaismas un vi</w:t>
            </w:r>
            <w:r w:rsidR="00305218" w:rsidRPr="00DE6F7B">
              <w:rPr>
                <w:rFonts w:ascii="Times New Roman" w:hAnsi="Times New Roman" w:cs="Times New Roman"/>
                <w:sz w:val="24"/>
                <w:szCs w:val="24"/>
              </w:rPr>
              <w:t>des mijiedarbības raksturošanai;</w:t>
            </w:r>
          </w:p>
          <w:p w14:paraId="7E9EB39E" w14:textId="7A128453" w:rsidR="00193110" w:rsidRPr="00DE6F7B" w:rsidRDefault="00643D8F"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w:t>
            </w:r>
            <w:r w:rsidR="00193110" w:rsidRPr="00DE6F7B">
              <w:rPr>
                <w:rFonts w:ascii="Times New Roman" w:hAnsi="Times New Roman" w:cs="Times New Roman"/>
                <w:sz w:val="24"/>
                <w:szCs w:val="24"/>
              </w:rPr>
              <w:t>prēķin</w:t>
            </w:r>
            <w:r w:rsidRPr="00DE6F7B">
              <w:rPr>
                <w:rFonts w:ascii="Times New Roman" w:hAnsi="Times New Roman" w:cs="Times New Roman"/>
                <w:sz w:val="24"/>
                <w:szCs w:val="24"/>
              </w:rPr>
              <w:t>a</w:t>
            </w:r>
            <w:r w:rsidR="00193110" w:rsidRPr="00DE6F7B">
              <w:rPr>
                <w:rFonts w:ascii="Times New Roman" w:hAnsi="Times New Roman" w:cs="Times New Roman"/>
                <w:sz w:val="24"/>
                <w:szCs w:val="24"/>
              </w:rPr>
              <w:t xml:space="preserve"> nepieciešamos nosacījumus </w:t>
            </w:r>
            <w:proofErr w:type="spellStart"/>
            <w:r w:rsidR="00193110" w:rsidRPr="00DE6F7B">
              <w:rPr>
                <w:rFonts w:ascii="Times New Roman" w:hAnsi="Times New Roman" w:cs="Times New Roman"/>
                <w:sz w:val="24"/>
                <w:szCs w:val="24"/>
              </w:rPr>
              <w:t>koherentai</w:t>
            </w:r>
            <w:proofErr w:type="spellEnd"/>
            <w:r w:rsidR="00193110" w:rsidRPr="00DE6F7B">
              <w:rPr>
                <w:rFonts w:ascii="Times New Roman" w:hAnsi="Times New Roman" w:cs="Times New Roman"/>
                <w:sz w:val="24"/>
                <w:szCs w:val="24"/>
              </w:rPr>
              <w:t xml:space="preserve"> starojuma pasti</w:t>
            </w:r>
            <w:r w:rsidR="00305218" w:rsidRPr="00DE6F7B">
              <w:rPr>
                <w:rFonts w:ascii="Times New Roman" w:hAnsi="Times New Roman" w:cs="Times New Roman"/>
                <w:sz w:val="24"/>
                <w:szCs w:val="24"/>
              </w:rPr>
              <w:t>prināšanai optiski aktīvā vidē;</w:t>
            </w:r>
          </w:p>
          <w:p w14:paraId="295D9DAD" w14:textId="15C4D475" w:rsidR="00193110" w:rsidRPr="00DE6F7B" w:rsidRDefault="00643D8F"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w:t>
            </w:r>
            <w:r w:rsidR="00193110" w:rsidRPr="00DE6F7B">
              <w:rPr>
                <w:rFonts w:ascii="Times New Roman" w:hAnsi="Times New Roman" w:cs="Times New Roman"/>
                <w:sz w:val="24"/>
                <w:szCs w:val="24"/>
              </w:rPr>
              <w:t>prēķin</w:t>
            </w:r>
            <w:r w:rsidRPr="00DE6F7B">
              <w:rPr>
                <w:rFonts w:ascii="Times New Roman" w:hAnsi="Times New Roman" w:cs="Times New Roman"/>
                <w:sz w:val="24"/>
                <w:szCs w:val="24"/>
              </w:rPr>
              <w:t>a</w:t>
            </w:r>
            <w:r w:rsidR="00193110" w:rsidRPr="00DE6F7B">
              <w:rPr>
                <w:rFonts w:ascii="Times New Roman" w:hAnsi="Times New Roman" w:cs="Times New Roman"/>
                <w:sz w:val="24"/>
                <w:szCs w:val="24"/>
              </w:rPr>
              <w:t xml:space="preserve"> optiskā starojuma izplatīšanās īpašības dažādos opti</w:t>
            </w:r>
            <w:r w:rsidR="00305218" w:rsidRPr="00DE6F7B">
              <w:rPr>
                <w:rFonts w:ascii="Times New Roman" w:hAnsi="Times New Roman" w:cs="Times New Roman"/>
                <w:sz w:val="24"/>
                <w:szCs w:val="24"/>
              </w:rPr>
              <w:t>skajos elementos un to sistēmās;</w:t>
            </w:r>
          </w:p>
          <w:p w14:paraId="0776B145" w14:textId="7A05E556" w:rsidR="00193110" w:rsidRPr="00DE6F7B" w:rsidRDefault="00643D8F"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Veic</w:t>
            </w:r>
            <w:r w:rsidR="00193110" w:rsidRPr="00DE6F7B">
              <w:rPr>
                <w:rFonts w:ascii="Times New Roman" w:hAnsi="Times New Roman" w:cs="Times New Roman"/>
                <w:sz w:val="24"/>
                <w:szCs w:val="24"/>
              </w:rPr>
              <w:t xml:space="preserve"> opt</w:t>
            </w:r>
            <w:r w:rsidR="00305218" w:rsidRPr="00DE6F7B">
              <w:rPr>
                <w:rFonts w:ascii="Times New Roman" w:hAnsi="Times New Roman" w:cs="Times New Roman"/>
                <w:sz w:val="24"/>
                <w:szCs w:val="24"/>
              </w:rPr>
              <w:t>iska rezonatora īpašību analīzi;</w:t>
            </w:r>
          </w:p>
          <w:p w14:paraId="6F7B591D" w14:textId="382DB508" w:rsidR="00193110" w:rsidRPr="00DE6F7B" w:rsidRDefault="00643D8F"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w:t>
            </w:r>
            <w:r w:rsidR="00193110" w:rsidRPr="00DE6F7B">
              <w:rPr>
                <w:rFonts w:ascii="Times New Roman" w:hAnsi="Times New Roman" w:cs="Times New Roman"/>
                <w:sz w:val="24"/>
                <w:szCs w:val="24"/>
              </w:rPr>
              <w:t>prēķin</w:t>
            </w:r>
            <w:r w:rsidRPr="00DE6F7B">
              <w:rPr>
                <w:rFonts w:ascii="Times New Roman" w:hAnsi="Times New Roman" w:cs="Times New Roman"/>
                <w:sz w:val="24"/>
                <w:szCs w:val="24"/>
              </w:rPr>
              <w:t>a</w:t>
            </w:r>
            <w:r w:rsidR="00193110" w:rsidRPr="00DE6F7B">
              <w:rPr>
                <w:rFonts w:ascii="Times New Roman" w:hAnsi="Times New Roman" w:cs="Times New Roman"/>
                <w:sz w:val="24"/>
                <w:szCs w:val="24"/>
              </w:rPr>
              <w:t xml:space="preserve"> nepieciešamos nosacījumus </w:t>
            </w:r>
            <w:proofErr w:type="spellStart"/>
            <w:r w:rsidR="00193110" w:rsidRPr="00DE6F7B">
              <w:rPr>
                <w:rFonts w:ascii="Times New Roman" w:hAnsi="Times New Roman" w:cs="Times New Roman"/>
                <w:sz w:val="24"/>
                <w:szCs w:val="24"/>
              </w:rPr>
              <w:t>koherenta</w:t>
            </w:r>
            <w:proofErr w:type="spellEnd"/>
            <w:r w:rsidR="00193110" w:rsidRPr="00DE6F7B">
              <w:rPr>
                <w:rFonts w:ascii="Times New Roman" w:hAnsi="Times New Roman" w:cs="Times New Roman"/>
                <w:sz w:val="24"/>
                <w:szCs w:val="24"/>
              </w:rPr>
              <w:t xml:space="preserve"> starojum</w:t>
            </w:r>
            <w:r w:rsidR="00305218" w:rsidRPr="00DE6F7B">
              <w:rPr>
                <w:rFonts w:ascii="Times New Roman" w:hAnsi="Times New Roman" w:cs="Times New Roman"/>
                <w:sz w:val="24"/>
                <w:szCs w:val="24"/>
              </w:rPr>
              <w:t>a ģenerēšanai lāzeru sistēmās;</w:t>
            </w:r>
          </w:p>
          <w:p w14:paraId="6A169E73" w14:textId="7F4FAC81" w:rsidR="00193110" w:rsidRPr="00DE6F7B" w:rsidRDefault="00643D8F"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Novērtē</w:t>
            </w:r>
            <w:r w:rsidR="00193110" w:rsidRPr="00DE6F7B">
              <w:rPr>
                <w:rFonts w:ascii="Times New Roman" w:hAnsi="Times New Roman" w:cs="Times New Roman"/>
                <w:sz w:val="24"/>
                <w:szCs w:val="24"/>
              </w:rPr>
              <w:t xml:space="preserve"> un aprēķin</w:t>
            </w:r>
            <w:r w:rsidRPr="00DE6F7B">
              <w:rPr>
                <w:rFonts w:ascii="Times New Roman" w:hAnsi="Times New Roman" w:cs="Times New Roman"/>
                <w:sz w:val="24"/>
                <w:szCs w:val="24"/>
              </w:rPr>
              <w:t>a</w:t>
            </w:r>
            <w:r w:rsidR="00193110" w:rsidRPr="00DE6F7B">
              <w:rPr>
                <w:rFonts w:ascii="Times New Roman" w:hAnsi="Times New Roman" w:cs="Times New Roman"/>
                <w:sz w:val="24"/>
                <w:szCs w:val="24"/>
              </w:rPr>
              <w:t xml:space="preserve"> lāzera ģenerētā starojuma īpašības, zinot lāzera u</w:t>
            </w:r>
            <w:r w:rsidR="00305218" w:rsidRPr="00DE6F7B">
              <w:rPr>
                <w:rFonts w:ascii="Times New Roman" w:hAnsi="Times New Roman" w:cs="Times New Roman"/>
                <w:sz w:val="24"/>
                <w:szCs w:val="24"/>
              </w:rPr>
              <w:t>zbūves elementu raksturlielumus;</w:t>
            </w:r>
          </w:p>
          <w:p w14:paraId="00C997CB" w14:textId="77777777" w:rsidR="00193110" w:rsidRPr="00DE6F7B" w:rsidRDefault="00193110" w:rsidP="00193110">
            <w:pPr>
              <w:spacing w:after="0" w:line="240" w:lineRule="auto"/>
              <w:mirrorIndents/>
              <w:jc w:val="both"/>
              <w:rPr>
                <w:rFonts w:ascii="Times New Roman" w:hAnsi="Times New Roman" w:cs="Times New Roman"/>
                <w:sz w:val="24"/>
                <w:szCs w:val="24"/>
              </w:rPr>
            </w:pPr>
          </w:p>
          <w:p w14:paraId="50D0FD71" w14:textId="7528DDC7" w:rsidR="00193110" w:rsidRPr="00DE6F7B" w:rsidRDefault="00193110" w:rsidP="0019311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7C97C8D1" w14:textId="0EEACFB1" w:rsidR="00193110" w:rsidRPr="00DE6F7B" w:rsidRDefault="00193110"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Apzinās potenciālos apdraudējumus un prot novērtēt riskus darbā ar lāzeru sistēmām</w:t>
            </w:r>
            <w:r w:rsidR="00D365D8">
              <w:rPr>
                <w:rFonts w:ascii="Times New Roman" w:hAnsi="Times New Roman" w:cs="Times New Roman"/>
                <w:sz w:val="24"/>
                <w:szCs w:val="24"/>
              </w:rPr>
              <w:t>;</w:t>
            </w:r>
          </w:p>
          <w:p w14:paraId="65FFED63" w14:textId="5E0B2649" w:rsidR="00193110" w:rsidRPr="00DE6F7B" w:rsidRDefault="00193110"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Spēj</w:t>
            </w:r>
            <w:r w:rsidR="00643D8F" w:rsidRPr="00DE6F7B">
              <w:rPr>
                <w:rFonts w:ascii="Times New Roman" w:hAnsi="Times New Roman" w:cs="Times New Roman"/>
                <w:sz w:val="24"/>
                <w:szCs w:val="24"/>
              </w:rPr>
              <w:t xml:space="preserve"> izvērtēt</w:t>
            </w:r>
            <w:r w:rsidRPr="00DE6F7B">
              <w:rPr>
                <w:rFonts w:ascii="Times New Roman" w:hAnsi="Times New Roman" w:cs="Times New Roman"/>
                <w:sz w:val="24"/>
                <w:szCs w:val="24"/>
              </w:rPr>
              <w:t xml:space="preserve"> opt</w:t>
            </w:r>
            <w:r w:rsidR="00305218" w:rsidRPr="00DE6F7B">
              <w:rPr>
                <w:rFonts w:ascii="Times New Roman" w:hAnsi="Times New Roman" w:cs="Times New Roman"/>
                <w:sz w:val="24"/>
                <w:szCs w:val="24"/>
              </w:rPr>
              <w:t>isku sistēmu īpašības;</w:t>
            </w:r>
          </w:p>
          <w:p w14:paraId="2642EBB9" w14:textId="77777777" w:rsidR="00193110" w:rsidRPr="00DE6F7B" w:rsidRDefault="00193110"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Spēj veikt vienkāršotu gaismas</w:t>
            </w:r>
            <w:r w:rsidR="00305218" w:rsidRPr="00DE6F7B">
              <w:rPr>
                <w:rFonts w:ascii="Times New Roman" w:hAnsi="Times New Roman" w:cs="Times New Roman"/>
                <w:sz w:val="24"/>
                <w:szCs w:val="24"/>
              </w:rPr>
              <w:t xml:space="preserve"> un vides mijiedarbības analīzi;</w:t>
            </w:r>
          </w:p>
          <w:p w14:paraId="7059DC3D" w14:textId="77777777" w:rsidR="00193110" w:rsidRPr="00DE6F7B" w:rsidRDefault="00193110"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Atpazīst izplatītākos lāzeru veidus un novērtēt sagai</w:t>
            </w:r>
            <w:r w:rsidR="00305218" w:rsidRPr="00DE6F7B">
              <w:rPr>
                <w:rFonts w:ascii="Times New Roman" w:hAnsi="Times New Roman" w:cs="Times New Roman"/>
                <w:sz w:val="24"/>
                <w:szCs w:val="24"/>
              </w:rPr>
              <w:t>dāmās lāzera starojuma īpašības;</w:t>
            </w:r>
          </w:p>
          <w:p w14:paraId="42630DAA" w14:textId="32B31A29" w:rsidR="00FC46DE" w:rsidRPr="00DE6F7B" w:rsidRDefault="00193110" w:rsidP="00712165">
            <w:pPr>
              <w:pStyle w:val="ListParagraph"/>
              <w:numPr>
                <w:ilvl w:val="0"/>
                <w:numId w:val="48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Atbilstoši izvirzītajiem zinātniskajiem mērķiem</w:t>
            </w:r>
            <w:r w:rsidR="008C4DF7">
              <w:rPr>
                <w:rFonts w:ascii="Times New Roman" w:hAnsi="Times New Roman" w:cs="Times New Roman"/>
                <w:sz w:val="24"/>
                <w:szCs w:val="24"/>
              </w:rPr>
              <w:t>,</w:t>
            </w:r>
            <w:r w:rsidRPr="00DE6F7B">
              <w:rPr>
                <w:rFonts w:ascii="Times New Roman" w:hAnsi="Times New Roman" w:cs="Times New Roman"/>
                <w:sz w:val="24"/>
                <w:szCs w:val="24"/>
              </w:rPr>
              <w:t xml:space="preserve"> spēj novērtēt nepieciešamos pielietojamā lāzera starojuma un lāzeru sistēmas pamata parametrus.</w:t>
            </w:r>
          </w:p>
        </w:tc>
      </w:tr>
      <w:tr w:rsidR="00FC46DE" w:rsidRPr="00DE6F7B" w14:paraId="57175828" w14:textId="77777777" w:rsidTr="00D365D8">
        <w:tc>
          <w:tcPr>
            <w:tcW w:w="9633" w:type="dxa"/>
            <w:gridSpan w:val="2"/>
            <w:shd w:val="clear" w:color="auto" w:fill="auto"/>
            <w:vAlign w:val="center"/>
          </w:tcPr>
          <w:p w14:paraId="1D300AB4"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FC46DE" w:rsidRPr="00DE6F7B" w14:paraId="432330C6" w14:textId="77777777" w:rsidTr="00D365D8">
        <w:tc>
          <w:tcPr>
            <w:tcW w:w="9633" w:type="dxa"/>
            <w:gridSpan w:val="2"/>
            <w:shd w:val="clear" w:color="auto" w:fill="auto"/>
            <w:vAlign w:val="center"/>
          </w:tcPr>
          <w:p w14:paraId="359DDC49"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Gaismas un vielas mijiedarbības pamati. Maksvela makroskopiskā teorija. Einšteina mikroskopiskā teorija. Kvantu sistēmu un gaismas mijiedarbības </w:t>
            </w:r>
            <w:proofErr w:type="spellStart"/>
            <w:r w:rsidRPr="00DE6F7B">
              <w:rPr>
                <w:rFonts w:ascii="Times New Roman" w:hAnsi="Times New Roman" w:cs="Times New Roman"/>
                <w:sz w:val="24"/>
                <w:szCs w:val="24"/>
              </w:rPr>
              <w:t>pusklasiskais</w:t>
            </w:r>
            <w:proofErr w:type="spellEnd"/>
            <w:r w:rsidRPr="00DE6F7B">
              <w:rPr>
                <w:rFonts w:ascii="Times New Roman" w:hAnsi="Times New Roman" w:cs="Times New Roman"/>
                <w:sz w:val="24"/>
                <w:szCs w:val="24"/>
              </w:rPr>
              <w:t xml:space="preserve"> apraksts. L2</w:t>
            </w:r>
          </w:p>
          <w:p w14:paraId="0418A9A0"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Lāzeru darbības principi. Lāzera uzbūves pamatelementi, optiskās pastiprināšanas un ģenerācijas shēmas. L2</w:t>
            </w:r>
          </w:p>
          <w:p w14:paraId="41300F14"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Enerģijas pievadīšana lāzera darbībai. Optiskās un elektriskās “uzpumpēšanas” shēmas L2</w:t>
            </w:r>
          </w:p>
          <w:p w14:paraId="6BBF55B1"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Gaismas izplatīšanās. Ģeometriskās optikas pamati. Gausa optikas pamati. L2</w:t>
            </w:r>
          </w:p>
          <w:p w14:paraId="264768EE"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Lāzeru rezonatoru veidi un to īpatnības; rezonatoru teorija. Rezonatora modu spektrs. Rezonatora raksturlielumi. L2</w:t>
            </w:r>
          </w:p>
          <w:p w14:paraId="1C912F3B"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Lāzera starojuma īpašības. </w:t>
            </w:r>
            <w:proofErr w:type="spellStart"/>
            <w:r w:rsidRPr="00DE6F7B">
              <w:rPr>
                <w:rFonts w:ascii="Times New Roman" w:hAnsi="Times New Roman" w:cs="Times New Roman"/>
                <w:sz w:val="24"/>
                <w:szCs w:val="24"/>
              </w:rPr>
              <w:t>Koherence</w:t>
            </w:r>
            <w:proofErr w:type="spellEnd"/>
            <w:r w:rsidRPr="00DE6F7B">
              <w:rPr>
                <w:rFonts w:ascii="Times New Roman" w:hAnsi="Times New Roman" w:cs="Times New Roman"/>
                <w:sz w:val="24"/>
                <w:szCs w:val="24"/>
              </w:rPr>
              <w:t xml:space="preserve"> un staru kūļa diverģence. Lāzera starojuma spektrālais sastāvs. L2</w:t>
            </w:r>
          </w:p>
          <w:p w14:paraId="08CDA9D4"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Lāzera darbības režīmi. </w:t>
            </w:r>
            <w:proofErr w:type="spellStart"/>
            <w:r w:rsidRPr="00DE6F7B">
              <w:rPr>
                <w:rFonts w:ascii="Times New Roman" w:hAnsi="Times New Roman" w:cs="Times New Roman"/>
                <w:sz w:val="24"/>
                <w:szCs w:val="24"/>
              </w:rPr>
              <w:t>Daudzmodu</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vienmodas</w:t>
            </w:r>
            <w:proofErr w:type="spellEnd"/>
            <w:r w:rsidRPr="00DE6F7B">
              <w:rPr>
                <w:rFonts w:ascii="Times New Roman" w:hAnsi="Times New Roman" w:cs="Times New Roman"/>
                <w:sz w:val="24"/>
                <w:szCs w:val="24"/>
              </w:rPr>
              <w:t xml:space="preserve"> režīms. Nepārtraukta starojuma un lāzera impulsu ģenerēšana. Q-pārslēgšana un modu sinhronizācija. </w:t>
            </w:r>
            <w:proofErr w:type="spellStart"/>
            <w:r w:rsidRPr="00DE6F7B">
              <w:rPr>
                <w:rFonts w:ascii="Times New Roman" w:hAnsi="Times New Roman" w:cs="Times New Roman"/>
                <w:sz w:val="24"/>
                <w:szCs w:val="24"/>
              </w:rPr>
              <w:t>Superīsi</w:t>
            </w:r>
            <w:proofErr w:type="spellEnd"/>
            <w:r w:rsidRPr="00DE6F7B">
              <w:rPr>
                <w:rFonts w:ascii="Times New Roman" w:hAnsi="Times New Roman" w:cs="Times New Roman"/>
                <w:sz w:val="24"/>
                <w:szCs w:val="24"/>
              </w:rPr>
              <w:t xml:space="preserve"> impulsi. L2</w:t>
            </w:r>
          </w:p>
          <w:p w14:paraId="54F8D0C1"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Lāzeru drošības noteikumi. Lāzeru emisijas klases. Individuālie aizsarglīdzekļi un metodes drošam darbam ar lāzeru. L2</w:t>
            </w:r>
          </w:p>
          <w:p w14:paraId="686D526E"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Cietvielu lāzeri. Biežāk izmantotās vielas, raksturīgie uzpumpēšanas mehānismi, konstrukcijas veidi un starojuma īpašības. Rubīna lāzers. </w:t>
            </w:r>
            <w:proofErr w:type="spellStart"/>
            <w:r w:rsidRPr="00DE6F7B">
              <w:rPr>
                <w:rFonts w:ascii="Times New Roman" w:hAnsi="Times New Roman" w:cs="Times New Roman"/>
                <w:sz w:val="24"/>
                <w:szCs w:val="24"/>
              </w:rPr>
              <w:t>Nd:YAG</w:t>
            </w:r>
            <w:proofErr w:type="spellEnd"/>
            <w:r w:rsidRPr="00DE6F7B">
              <w:rPr>
                <w:rFonts w:ascii="Times New Roman" w:hAnsi="Times New Roman" w:cs="Times New Roman"/>
                <w:sz w:val="24"/>
                <w:szCs w:val="24"/>
              </w:rPr>
              <w:t xml:space="preserve"> lāzers. Titāna-safīra lāzers. L2</w:t>
            </w:r>
          </w:p>
          <w:p w14:paraId="45002964"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Gāzu lāzeri. </w:t>
            </w:r>
            <w:proofErr w:type="spellStart"/>
            <w:r w:rsidRPr="00DE6F7B">
              <w:rPr>
                <w:rFonts w:ascii="Times New Roman" w:hAnsi="Times New Roman" w:cs="Times New Roman"/>
                <w:sz w:val="24"/>
                <w:szCs w:val="24"/>
              </w:rPr>
              <w:t>Atomāro</w:t>
            </w:r>
            <w:proofErr w:type="spellEnd"/>
            <w:r w:rsidRPr="00DE6F7B">
              <w:rPr>
                <w:rFonts w:ascii="Times New Roman" w:hAnsi="Times New Roman" w:cs="Times New Roman"/>
                <w:sz w:val="24"/>
                <w:szCs w:val="24"/>
              </w:rPr>
              <w:t xml:space="preserve"> gāzu lāzeri. </w:t>
            </w:r>
            <w:proofErr w:type="spellStart"/>
            <w:r w:rsidRPr="00DE6F7B">
              <w:rPr>
                <w:rFonts w:ascii="Times New Roman" w:hAnsi="Times New Roman" w:cs="Times New Roman"/>
                <w:sz w:val="24"/>
                <w:szCs w:val="24"/>
              </w:rPr>
              <w:t>He</w:t>
            </w:r>
            <w:proofErr w:type="spellEnd"/>
            <w:r w:rsidRPr="00DE6F7B">
              <w:rPr>
                <w:rFonts w:ascii="Times New Roman" w:hAnsi="Times New Roman" w:cs="Times New Roman"/>
                <w:sz w:val="24"/>
                <w:szCs w:val="24"/>
              </w:rPr>
              <w:t>-Ne, Ar+, Cu lāzeri. L2</w:t>
            </w:r>
          </w:p>
          <w:p w14:paraId="3240BC98"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Molekulāro gāzu lāzeri. CO2, N2, </w:t>
            </w:r>
            <w:proofErr w:type="spellStart"/>
            <w:r w:rsidRPr="00DE6F7B">
              <w:rPr>
                <w:rFonts w:ascii="Times New Roman" w:hAnsi="Times New Roman" w:cs="Times New Roman"/>
                <w:sz w:val="24"/>
                <w:szCs w:val="24"/>
              </w:rPr>
              <w:t>eksimēru</w:t>
            </w:r>
            <w:proofErr w:type="spellEnd"/>
            <w:r w:rsidRPr="00DE6F7B">
              <w:rPr>
                <w:rFonts w:ascii="Times New Roman" w:hAnsi="Times New Roman" w:cs="Times New Roman"/>
                <w:sz w:val="24"/>
                <w:szCs w:val="24"/>
              </w:rPr>
              <w:t xml:space="preserve"> lāzeri. L2</w:t>
            </w:r>
          </w:p>
          <w:p w14:paraId="788FCFD5"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Lāzeri ar nepārtraukti maināmu ģenerācijas frekvenci. Krāsvielu lāzeri. L2</w:t>
            </w:r>
          </w:p>
          <w:p w14:paraId="40251C8F"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Pusvadītāju lāzeri. Darbības pamatprincipi un konstrukcijas īpatnības. L2</w:t>
            </w:r>
          </w:p>
          <w:p w14:paraId="6AC56F4A"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Lāzeru pielietojumi ķīmijā, bioloģijā, </w:t>
            </w:r>
            <w:proofErr w:type="spellStart"/>
            <w:r w:rsidRPr="00DE6F7B">
              <w:rPr>
                <w:rFonts w:ascii="Times New Roman" w:hAnsi="Times New Roman" w:cs="Times New Roman"/>
                <w:sz w:val="24"/>
                <w:szCs w:val="24"/>
              </w:rPr>
              <w:t>materiālzinātnēs</w:t>
            </w:r>
            <w:proofErr w:type="spellEnd"/>
            <w:r w:rsidRPr="00DE6F7B">
              <w:rPr>
                <w:rFonts w:ascii="Times New Roman" w:hAnsi="Times New Roman" w:cs="Times New Roman"/>
                <w:sz w:val="24"/>
                <w:szCs w:val="24"/>
              </w:rPr>
              <w:t xml:space="preserve"> u.c. L2</w:t>
            </w:r>
          </w:p>
          <w:p w14:paraId="334B65D1"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Lāzeru pielietojumi fizikā – lāzeru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nelineārā optika u.c. L2</w:t>
            </w:r>
          </w:p>
          <w:p w14:paraId="6E8DC72F" w14:textId="77777777" w:rsidR="00193110" w:rsidRPr="00DE6F7B" w:rsidRDefault="00193110" w:rsidP="00712165">
            <w:pPr>
              <w:pStyle w:val="ListParagraph"/>
              <w:numPr>
                <w:ilvl w:val="0"/>
                <w:numId w:val="163"/>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Seminārs par lāzeru pielietojumiem pētniecībā. S2</w:t>
            </w:r>
          </w:p>
          <w:p w14:paraId="501F421F" w14:textId="77777777" w:rsidR="00FC46DE" w:rsidRPr="00DE6F7B" w:rsidRDefault="00FC46DE" w:rsidP="00F523CF">
            <w:pPr>
              <w:spacing w:after="0" w:line="240" w:lineRule="auto"/>
              <w:contextualSpacing/>
              <w:mirrorIndents/>
              <w:rPr>
                <w:rFonts w:ascii="Times New Roman" w:hAnsi="Times New Roman" w:cs="Times New Roman"/>
                <w:sz w:val="24"/>
                <w:szCs w:val="24"/>
              </w:rPr>
            </w:pPr>
          </w:p>
          <w:p w14:paraId="5A387667" w14:textId="77777777" w:rsidR="00FC46DE" w:rsidRPr="00DE6F7B" w:rsidRDefault="00FC46DE" w:rsidP="00F523CF">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 S - seminārs</w:t>
            </w:r>
          </w:p>
        </w:tc>
      </w:tr>
      <w:tr w:rsidR="00FC46DE" w:rsidRPr="00DE6F7B" w14:paraId="4996A1CF" w14:textId="77777777" w:rsidTr="00D365D8">
        <w:tc>
          <w:tcPr>
            <w:tcW w:w="9633" w:type="dxa"/>
            <w:gridSpan w:val="2"/>
            <w:shd w:val="clear" w:color="auto" w:fill="auto"/>
            <w:vAlign w:val="center"/>
          </w:tcPr>
          <w:p w14:paraId="3812F03A" w14:textId="77777777" w:rsidR="00FC46DE" w:rsidRPr="00DE6F7B" w:rsidRDefault="00FC46DE" w:rsidP="00F523CF">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FC46DE" w:rsidRPr="00DE6F7B" w14:paraId="33FB32B0" w14:textId="77777777" w:rsidTr="00D365D8">
        <w:tc>
          <w:tcPr>
            <w:tcW w:w="9633" w:type="dxa"/>
            <w:gridSpan w:val="2"/>
            <w:shd w:val="clear" w:color="auto" w:fill="auto"/>
            <w:vAlign w:val="center"/>
          </w:tcPr>
          <w:p w14:paraId="32CA59A4" w14:textId="77777777" w:rsidR="00193110" w:rsidRPr="00DE6F7B" w:rsidRDefault="00193110" w:rsidP="00193110">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Studējošo patstāvīgais darbs tiek organizēts individuāli.</w:t>
            </w:r>
          </w:p>
          <w:p w14:paraId="17DDC172" w14:textId="77777777" w:rsidR="00193110" w:rsidRPr="00DE6F7B" w:rsidRDefault="00193110" w:rsidP="00193110">
            <w:pPr>
              <w:spacing w:after="0" w:line="240" w:lineRule="auto"/>
              <w:contextualSpacing/>
              <w:mirrorIndents/>
              <w:jc w:val="both"/>
              <w:rPr>
                <w:rFonts w:ascii="Times New Roman" w:hAnsi="Times New Roman" w:cs="Times New Roman"/>
                <w:sz w:val="24"/>
                <w:szCs w:val="24"/>
                <w:lang w:eastAsia="lv-LV"/>
              </w:rPr>
            </w:pPr>
          </w:p>
          <w:p w14:paraId="3152F63A" w14:textId="77777777" w:rsidR="00193110" w:rsidRPr="00DE6F7B" w:rsidRDefault="00193110" w:rsidP="00193110">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Patstāvīgi veicamie uzdevumi: </w:t>
            </w:r>
          </w:p>
          <w:p w14:paraId="56BCD14E" w14:textId="77777777" w:rsidR="00193110" w:rsidRPr="00DE6F7B" w:rsidRDefault="00193110" w:rsidP="00712165">
            <w:pPr>
              <w:pStyle w:val="ListParagraph"/>
              <w:numPr>
                <w:ilvl w:val="0"/>
                <w:numId w:val="486"/>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Gatavoties lekcijām, studējot ar kursa tēmām saistīto literatūru;</w:t>
            </w:r>
          </w:p>
          <w:p w14:paraId="24B68D0E" w14:textId="77777777" w:rsidR="00193110" w:rsidRPr="00DE6F7B" w:rsidRDefault="00193110" w:rsidP="00712165">
            <w:pPr>
              <w:pStyle w:val="ListParagraph"/>
              <w:numPr>
                <w:ilvl w:val="0"/>
                <w:numId w:val="486"/>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Laikus atrisināt mājas darbu uzdevumus; </w:t>
            </w:r>
          </w:p>
          <w:p w14:paraId="0A4E2543" w14:textId="77777777" w:rsidR="00193110" w:rsidRPr="00DE6F7B" w:rsidRDefault="00193110" w:rsidP="00712165">
            <w:pPr>
              <w:pStyle w:val="ListParagraph"/>
              <w:numPr>
                <w:ilvl w:val="0"/>
                <w:numId w:val="486"/>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Izvēlēties savām profesionālajām interesēm atbilstošu lāzeru pielietojumu un gatavoties tā prezentēšanai seminārā. Saskaroties ar grūtībām tēmas izvēlē, ieteicams konsultēties ar pasniedzēju; </w:t>
            </w:r>
          </w:p>
          <w:p w14:paraId="72F82047" w14:textId="77777777" w:rsidR="00FC46DE" w:rsidRPr="00DE6F7B" w:rsidRDefault="00193110" w:rsidP="00712165">
            <w:pPr>
              <w:pStyle w:val="ListParagraph"/>
              <w:numPr>
                <w:ilvl w:val="0"/>
                <w:numId w:val="486"/>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Gatavoties noslēguma eksāmenam.</w:t>
            </w:r>
          </w:p>
        </w:tc>
      </w:tr>
      <w:tr w:rsidR="00FC46DE" w:rsidRPr="00DE6F7B" w14:paraId="5C07A658" w14:textId="77777777" w:rsidTr="00D365D8">
        <w:tc>
          <w:tcPr>
            <w:tcW w:w="9633" w:type="dxa"/>
            <w:gridSpan w:val="2"/>
            <w:shd w:val="clear" w:color="auto" w:fill="auto"/>
            <w:vAlign w:val="center"/>
          </w:tcPr>
          <w:p w14:paraId="46D45D2F" w14:textId="77777777" w:rsidR="00FC46DE" w:rsidRPr="00DE6F7B" w:rsidRDefault="00FC46DE" w:rsidP="00F523CF">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lastRenderedPageBreak/>
              <w:t>Prasības kredītpunktu iegūšanai</w:t>
            </w:r>
          </w:p>
        </w:tc>
      </w:tr>
      <w:tr w:rsidR="00FC46DE" w:rsidRPr="00DE6F7B" w14:paraId="68ED3EFF" w14:textId="77777777" w:rsidTr="00D365D8">
        <w:tc>
          <w:tcPr>
            <w:tcW w:w="9633" w:type="dxa"/>
            <w:gridSpan w:val="2"/>
            <w:shd w:val="clear" w:color="auto" w:fill="auto"/>
            <w:vAlign w:val="center"/>
          </w:tcPr>
          <w:p w14:paraId="578273B4" w14:textId="77777777" w:rsidR="00D365D8" w:rsidRDefault="00D365D8" w:rsidP="00D365D8">
            <w:pPr>
              <w:spacing w:after="0" w:line="240" w:lineRule="auto"/>
              <w:mirrorIndents/>
              <w:jc w:val="both"/>
              <w:rPr>
                <w:rFonts w:ascii="Times New Roman" w:hAnsi="Times New Roman" w:cs="Times New Roman"/>
                <w:sz w:val="24"/>
                <w:szCs w:val="24"/>
              </w:rPr>
            </w:pPr>
            <w:proofErr w:type="spellStart"/>
            <w:r>
              <w:rPr>
                <w:rFonts w:ascii="Times New Roman" w:hAnsi="Times New Roman" w:cs="Times New Roman"/>
                <w:sz w:val="24"/>
                <w:szCs w:val="24"/>
              </w:rPr>
              <w:t>Starppārbaudījumi</w:t>
            </w:r>
            <w:proofErr w:type="spellEnd"/>
            <w:r>
              <w:rPr>
                <w:rFonts w:ascii="Times New Roman" w:hAnsi="Times New Roman" w:cs="Times New Roman"/>
                <w:sz w:val="24"/>
                <w:szCs w:val="24"/>
              </w:rPr>
              <w:t>:</w:t>
            </w:r>
          </w:p>
          <w:p w14:paraId="151014A5" w14:textId="34B100E9" w:rsidR="00193110" w:rsidRPr="00DE6F7B" w:rsidRDefault="00D365D8" w:rsidP="00D365D8">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1. </w:t>
            </w:r>
            <w:r w:rsidR="00193110" w:rsidRPr="00DE6F7B">
              <w:rPr>
                <w:rFonts w:ascii="Times New Roman" w:hAnsi="Times New Roman" w:cs="Times New Roman"/>
                <w:sz w:val="24"/>
                <w:szCs w:val="24"/>
              </w:rPr>
              <w:t>Patstāvīgi risināmi uzdevumi – 50%</w:t>
            </w:r>
          </w:p>
          <w:p w14:paraId="24F4CCB1" w14:textId="76D3829E" w:rsidR="00193110" w:rsidRDefault="00230958" w:rsidP="00230958">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2. </w:t>
            </w:r>
            <w:r w:rsidR="00193110" w:rsidRPr="00230958">
              <w:rPr>
                <w:rFonts w:ascii="Times New Roman" w:hAnsi="Times New Roman" w:cs="Times New Roman"/>
                <w:sz w:val="24"/>
                <w:szCs w:val="24"/>
              </w:rPr>
              <w:t>Uzstāšanās seminārā – 20%</w:t>
            </w:r>
          </w:p>
          <w:p w14:paraId="6B9CA050" w14:textId="77777777" w:rsidR="00230958" w:rsidRPr="00230958" w:rsidRDefault="00230958" w:rsidP="00230958">
            <w:pPr>
              <w:spacing w:after="0" w:line="240" w:lineRule="auto"/>
              <w:mirrorIndents/>
              <w:jc w:val="both"/>
              <w:rPr>
                <w:rFonts w:ascii="Times New Roman" w:hAnsi="Times New Roman" w:cs="Times New Roman"/>
                <w:sz w:val="24"/>
                <w:szCs w:val="24"/>
              </w:rPr>
            </w:pPr>
          </w:p>
          <w:p w14:paraId="5E5D7877" w14:textId="51AA1716" w:rsidR="00193110" w:rsidRPr="00DE6F7B" w:rsidRDefault="00193110" w:rsidP="0019311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w:t>
            </w:r>
            <w:r w:rsidR="00230958">
              <w:rPr>
                <w:rFonts w:ascii="Times New Roman" w:hAnsi="Times New Roman" w:cs="Times New Roman"/>
                <w:sz w:val="24"/>
                <w:szCs w:val="24"/>
              </w:rPr>
              <w:t>ījums:</w:t>
            </w:r>
          </w:p>
          <w:p w14:paraId="42E36916" w14:textId="6F7B6347" w:rsidR="00193110" w:rsidRPr="00230958" w:rsidRDefault="00230958" w:rsidP="00230958">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3. </w:t>
            </w:r>
            <w:r w:rsidR="00193110" w:rsidRPr="00230958">
              <w:rPr>
                <w:rFonts w:ascii="Times New Roman" w:hAnsi="Times New Roman" w:cs="Times New Roman"/>
                <w:sz w:val="24"/>
                <w:szCs w:val="24"/>
              </w:rPr>
              <w:t>Obligāts mutisks eksāmens – 30%</w:t>
            </w:r>
          </w:p>
          <w:p w14:paraId="29435480" w14:textId="77777777" w:rsidR="00193110" w:rsidRPr="00DE6F7B" w:rsidRDefault="00193110" w:rsidP="00193110">
            <w:pPr>
              <w:pStyle w:val="ListParagraph"/>
              <w:spacing w:after="0" w:line="240" w:lineRule="auto"/>
              <w:ind w:left="360"/>
              <w:mirrorIndents/>
              <w:jc w:val="both"/>
              <w:rPr>
                <w:rFonts w:ascii="Times New Roman" w:hAnsi="Times New Roman" w:cs="Times New Roman"/>
                <w:sz w:val="24"/>
                <w:szCs w:val="24"/>
              </w:rPr>
            </w:pPr>
          </w:p>
          <w:p w14:paraId="170D6E5F" w14:textId="77777777" w:rsidR="00193110" w:rsidRDefault="00193110" w:rsidP="0019311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Semestra laikā studentiem patstāvīgi jāatrisina vairāki uzdevumi par lekcijās aplūkojamajām tēmām. Uzdevumi tiek formulēti katras lekcijas laikā. Katra uzdevuma patstāvīgai izpildei tiek atvēlētas 2 nedēļas kopš tā uzdošanas.</w:t>
            </w:r>
          </w:p>
          <w:p w14:paraId="72BF1146" w14:textId="77777777" w:rsidR="00230958" w:rsidRPr="00DE6F7B" w:rsidRDefault="00230958" w:rsidP="00193110">
            <w:pPr>
              <w:spacing w:after="0" w:line="240" w:lineRule="auto"/>
              <w:mirrorIndents/>
              <w:jc w:val="both"/>
              <w:rPr>
                <w:rFonts w:ascii="Times New Roman" w:hAnsi="Times New Roman" w:cs="Times New Roman"/>
                <w:sz w:val="24"/>
                <w:szCs w:val="24"/>
              </w:rPr>
            </w:pPr>
          </w:p>
          <w:p w14:paraId="794FEB01" w14:textId="77777777" w:rsidR="00193110" w:rsidRDefault="00193110" w:rsidP="0019311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Tuvojoties semestra beigām, tiek organizēts seminārs, kurā studenti iepazīstina citus semināra dalībniekus ar savām profesionālajām interesēm atbilstošu lāzeru pielietojumu. Uzstāšanās tēmu jāsaskaņo ar pasniedzēju ne vēlāk kā 2 nedēļas pirms plānotās uzstāšanās. Saņemto vērtējumu iespējams uzlabot, aktīvi iesaistoties jēgpilnās diskusijās visā semināra norises laikā.</w:t>
            </w:r>
          </w:p>
          <w:p w14:paraId="2706A025" w14:textId="77777777" w:rsidR="00230958" w:rsidRPr="00DE6F7B" w:rsidRDefault="00230958" w:rsidP="00193110">
            <w:pPr>
              <w:spacing w:after="0" w:line="240" w:lineRule="auto"/>
              <w:mirrorIndents/>
              <w:jc w:val="both"/>
              <w:rPr>
                <w:rFonts w:ascii="Times New Roman" w:hAnsi="Times New Roman" w:cs="Times New Roman"/>
                <w:sz w:val="24"/>
                <w:szCs w:val="24"/>
              </w:rPr>
            </w:pPr>
          </w:p>
          <w:p w14:paraId="09F783EC" w14:textId="77777777" w:rsidR="00193110" w:rsidRPr="00DE6F7B" w:rsidRDefault="00193110" w:rsidP="00193110">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 ir obligāts un tiek organizēts kā mutisks eksāmens. Eksāmena laikā studentam jāizklāsta savas zināšanas un jāiesaistās īsā diskusijā ar pasniedzēju par izlozētu tēmu no kursā aplūkoto tēmu saraksta. Izlozējamo tēmu saraksts būs pieejams ne vēlāk kā 2 mēnešus pirms semestra beigām.</w:t>
            </w:r>
          </w:p>
          <w:p w14:paraId="778CA044" w14:textId="77777777" w:rsidR="00FC46DE" w:rsidRPr="00DE6F7B" w:rsidRDefault="00FC46DE" w:rsidP="00193110">
            <w:pPr>
              <w:spacing w:after="0" w:line="240" w:lineRule="auto"/>
              <w:mirrorIndents/>
              <w:jc w:val="both"/>
              <w:rPr>
                <w:rFonts w:ascii="Times New Roman" w:hAnsi="Times New Roman" w:cs="Times New Roman"/>
                <w:sz w:val="24"/>
                <w:szCs w:val="24"/>
              </w:rPr>
            </w:pPr>
          </w:p>
        </w:tc>
      </w:tr>
      <w:tr w:rsidR="00FC46DE" w:rsidRPr="00DE6F7B" w14:paraId="44FE2FD2" w14:textId="77777777" w:rsidTr="00D365D8">
        <w:tc>
          <w:tcPr>
            <w:tcW w:w="4250" w:type="dxa"/>
            <w:shd w:val="clear" w:color="auto" w:fill="auto"/>
            <w:vAlign w:val="center"/>
          </w:tcPr>
          <w:p w14:paraId="7096A4DC" w14:textId="77777777" w:rsidR="00FC46DE" w:rsidRPr="00DE6F7B" w:rsidRDefault="00FC46DE" w:rsidP="00F523CF">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5E3F7F29" w14:textId="77777777" w:rsidR="00FC46DE" w:rsidRPr="00DE6F7B" w:rsidRDefault="00FC46DE" w:rsidP="00F523CF">
            <w:pPr>
              <w:spacing w:after="0" w:line="240" w:lineRule="auto"/>
              <w:ind w:left="72"/>
              <w:contextualSpacing/>
              <w:mirrorIndents/>
              <w:jc w:val="both"/>
              <w:rPr>
                <w:rFonts w:ascii="Times New Roman" w:hAnsi="Times New Roman" w:cs="Times New Roman"/>
                <w:color w:val="FF0000"/>
                <w:sz w:val="24"/>
                <w:szCs w:val="24"/>
              </w:rPr>
            </w:pPr>
          </w:p>
        </w:tc>
      </w:tr>
      <w:tr w:rsidR="00FC46DE" w:rsidRPr="00DE6F7B" w14:paraId="4D7D913A" w14:textId="77777777" w:rsidTr="00D365D8">
        <w:tc>
          <w:tcPr>
            <w:tcW w:w="9633" w:type="dxa"/>
            <w:gridSpan w:val="2"/>
            <w:shd w:val="clear" w:color="auto" w:fill="auto"/>
            <w:vAlign w:val="center"/>
          </w:tcPr>
          <w:p w14:paraId="667D62A7" w14:textId="77777777" w:rsidR="00FC46DE" w:rsidRPr="00DE6F7B" w:rsidRDefault="00FC46DE" w:rsidP="00F523CF">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733E98ED" w14:textId="77777777" w:rsidR="00FC46DE" w:rsidRPr="00DE6F7B" w:rsidRDefault="00FC46DE" w:rsidP="00F523CF">
            <w:pPr>
              <w:spacing w:after="0" w:line="240" w:lineRule="auto"/>
              <w:ind w:left="72"/>
              <w:contextualSpacing/>
              <w:mirrorIndents/>
              <w:jc w:val="both"/>
              <w:rPr>
                <w:rFonts w:ascii="Times New Roman" w:hAnsi="Times New Roman" w:cs="Times New Roman"/>
                <w:i/>
                <w:sz w:val="24"/>
                <w:szCs w:val="24"/>
              </w:rPr>
            </w:pPr>
          </w:p>
          <w:p w14:paraId="437DAA64" w14:textId="77777777" w:rsidR="00FC46DE" w:rsidRPr="00DE6F7B" w:rsidRDefault="00FC46DE" w:rsidP="00F523CF">
            <w:pPr>
              <w:spacing w:after="0" w:line="240" w:lineRule="auto"/>
              <w:ind w:left="74"/>
              <w:contextualSpacing/>
              <w:mirrorIndents/>
              <w:jc w:val="both"/>
              <w:rPr>
                <w:rFonts w:ascii="Times New Roman" w:hAnsi="Times New Roman" w:cs="Times New Roman"/>
                <w:b/>
                <w:i/>
                <w:sz w:val="24"/>
                <w:szCs w:val="24"/>
              </w:rPr>
            </w:pPr>
          </w:p>
          <w:p w14:paraId="46FEA68E" w14:textId="77777777" w:rsidR="00FC46DE" w:rsidRPr="00DE6F7B" w:rsidRDefault="00FC46DE" w:rsidP="00F523CF">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Style w:val="TableGrid"/>
              <w:tblW w:w="0" w:type="auto"/>
              <w:tblLayout w:type="fixed"/>
              <w:tblLook w:val="04A0" w:firstRow="1" w:lastRow="0" w:firstColumn="1" w:lastColumn="0" w:noHBand="0" w:noVBand="1"/>
            </w:tblPr>
            <w:tblGrid>
              <w:gridCol w:w="2268"/>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93110" w:rsidRPr="00DE6F7B" w14:paraId="08B4F360" w14:textId="77777777" w:rsidTr="00193110">
              <w:tc>
                <w:tcPr>
                  <w:tcW w:w="2268" w:type="dxa"/>
                  <w:vMerge w:val="restart"/>
                  <w:vAlign w:val="center"/>
                </w:tcPr>
                <w:p w14:paraId="32486277" w14:textId="77777777" w:rsidR="00193110" w:rsidRPr="00DE6F7B" w:rsidRDefault="00193110" w:rsidP="00193110">
                  <w:pPr>
                    <w:jc w:val="center"/>
                    <w:rPr>
                      <w:rFonts w:ascii="Times New Roman" w:hAnsi="Times New Roman" w:cs="Times New Roman"/>
                      <w:b/>
                      <w:bCs/>
                      <w:sz w:val="24"/>
                      <w:szCs w:val="24"/>
                    </w:rPr>
                  </w:pPr>
                  <w:r w:rsidRPr="00DE6F7B">
                    <w:rPr>
                      <w:rFonts w:ascii="Times New Roman" w:hAnsi="Times New Roman" w:cs="Times New Roman"/>
                      <w:b/>
                      <w:bCs/>
                      <w:sz w:val="24"/>
                      <w:szCs w:val="24"/>
                    </w:rPr>
                    <w:t>Pārbaudījuma veids</w:t>
                  </w:r>
                </w:p>
              </w:tc>
              <w:tc>
                <w:tcPr>
                  <w:tcW w:w="6532" w:type="dxa"/>
                  <w:gridSpan w:val="23"/>
                </w:tcPr>
                <w:p w14:paraId="1DF630A5" w14:textId="77777777" w:rsidR="00193110" w:rsidRPr="00DE6F7B" w:rsidRDefault="00193110" w:rsidP="00193110">
                  <w:pPr>
                    <w:jc w:val="center"/>
                    <w:rPr>
                      <w:rFonts w:ascii="Times New Roman" w:hAnsi="Times New Roman" w:cs="Times New Roman"/>
                      <w:b/>
                      <w:bCs/>
                      <w:sz w:val="24"/>
                      <w:szCs w:val="24"/>
                    </w:rPr>
                  </w:pPr>
                  <w:r w:rsidRPr="00DE6F7B">
                    <w:rPr>
                      <w:rFonts w:ascii="Times New Roman" w:hAnsi="Times New Roman" w:cs="Times New Roman"/>
                      <w:b/>
                      <w:bCs/>
                      <w:sz w:val="24"/>
                      <w:szCs w:val="24"/>
                    </w:rPr>
                    <w:t>Studiju rezultāts</w:t>
                  </w:r>
                </w:p>
              </w:tc>
            </w:tr>
            <w:tr w:rsidR="00193110" w:rsidRPr="00DE6F7B" w14:paraId="093B4779" w14:textId="77777777" w:rsidTr="00193110">
              <w:tc>
                <w:tcPr>
                  <w:tcW w:w="2268" w:type="dxa"/>
                  <w:vMerge/>
                </w:tcPr>
                <w:p w14:paraId="20E95DA7" w14:textId="77777777" w:rsidR="00193110" w:rsidRPr="00DE6F7B" w:rsidRDefault="00193110" w:rsidP="00193110">
                  <w:pPr>
                    <w:jc w:val="both"/>
                    <w:rPr>
                      <w:rFonts w:ascii="Times New Roman" w:hAnsi="Times New Roman" w:cs="Times New Roman"/>
                      <w:sz w:val="24"/>
                      <w:szCs w:val="24"/>
                    </w:rPr>
                  </w:pPr>
                </w:p>
              </w:tc>
              <w:tc>
                <w:tcPr>
                  <w:tcW w:w="284" w:type="dxa"/>
                  <w:noWrap/>
                  <w:tcMar>
                    <w:left w:w="0" w:type="dxa"/>
                    <w:right w:w="0" w:type="dxa"/>
                  </w:tcMar>
                </w:tcPr>
                <w:p w14:paraId="33BA96DA"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284" w:type="dxa"/>
                  <w:noWrap/>
                  <w:tcMar>
                    <w:left w:w="0" w:type="dxa"/>
                    <w:right w:w="0" w:type="dxa"/>
                  </w:tcMar>
                </w:tcPr>
                <w:p w14:paraId="1839F21A"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284" w:type="dxa"/>
                  <w:noWrap/>
                  <w:tcMar>
                    <w:left w:w="0" w:type="dxa"/>
                    <w:right w:w="0" w:type="dxa"/>
                  </w:tcMar>
                </w:tcPr>
                <w:p w14:paraId="02099F2C"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284" w:type="dxa"/>
                  <w:noWrap/>
                  <w:tcMar>
                    <w:left w:w="0" w:type="dxa"/>
                    <w:right w:w="0" w:type="dxa"/>
                  </w:tcMar>
                </w:tcPr>
                <w:p w14:paraId="462C18A6"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284" w:type="dxa"/>
                  <w:noWrap/>
                  <w:tcMar>
                    <w:left w:w="0" w:type="dxa"/>
                    <w:right w:w="0" w:type="dxa"/>
                  </w:tcMar>
                </w:tcPr>
                <w:p w14:paraId="24BA84F4"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284" w:type="dxa"/>
                  <w:noWrap/>
                  <w:tcMar>
                    <w:left w:w="0" w:type="dxa"/>
                    <w:right w:w="0" w:type="dxa"/>
                  </w:tcMar>
                </w:tcPr>
                <w:p w14:paraId="228B5DA8"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284" w:type="dxa"/>
                  <w:noWrap/>
                  <w:tcMar>
                    <w:left w:w="0" w:type="dxa"/>
                    <w:right w:w="0" w:type="dxa"/>
                  </w:tcMar>
                </w:tcPr>
                <w:p w14:paraId="5794C7C7"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284" w:type="dxa"/>
                  <w:noWrap/>
                  <w:tcMar>
                    <w:left w:w="0" w:type="dxa"/>
                    <w:right w:w="0" w:type="dxa"/>
                  </w:tcMar>
                </w:tcPr>
                <w:p w14:paraId="01C0FDA8"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8</w:t>
                  </w:r>
                </w:p>
              </w:tc>
              <w:tc>
                <w:tcPr>
                  <w:tcW w:w="284" w:type="dxa"/>
                  <w:noWrap/>
                  <w:tcMar>
                    <w:left w:w="0" w:type="dxa"/>
                    <w:right w:w="0" w:type="dxa"/>
                  </w:tcMar>
                </w:tcPr>
                <w:p w14:paraId="63CFB9C5"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9</w:t>
                  </w:r>
                </w:p>
              </w:tc>
              <w:tc>
                <w:tcPr>
                  <w:tcW w:w="284" w:type="dxa"/>
                  <w:noWrap/>
                  <w:tcMar>
                    <w:left w:w="0" w:type="dxa"/>
                    <w:right w:w="0" w:type="dxa"/>
                  </w:tcMar>
                </w:tcPr>
                <w:p w14:paraId="3316AD0F"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10</w:t>
                  </w:r>
                </w:p>
              </w:tc>
              <w:tc>
                <w:tcPr>
                  <w:tcW w:w="284" w:type="dxa"/>
                  <w:noWrap/>
                  <w:tcMar>
                    <w:left w:w="0" w:type="dxa"/>
                    <w:right w:w="0" w:type="dxa"/>
                  </w:tcMar>
                </w:tcPr>
                <w:p w14:paraId="07F9F7E9"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11</w:t>
                  </w:r>
                </w:p>
              </w:tc>
              <w:tc>
                <w:tcPr>
                  <w:tcW w:w="284" w:type="dxa"/>
                  <w:noWrap/>
                  <w:tcMar>
                    <w:left w:w="0" w:type="dxa"/>
                    <w:right w:w="0" w:type="dxa"/>
                  </w:tcMar>
                </w:tcPr>
                <w:p w14:paraId="1BA868DC"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12</w:t>
                  </w:r>
                </w:p>
              </w:tc>
              <w:tc>
                <w:tcPr>
                  <w:tcW w:w="284" w:type="dxa"/>
                  <w:noWrap/>
                  <w:tcMar>
                    <w:left w:w="0" w:type="dxa"/>
                    <w:right w:w="0" w:type="dxa"/>
                  </w:tcMar>
                </w:tcPr>
                <w:p w14:paraId="26CB70C7"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13</w:t>
                  </w:r>
                </w:p>
              </w:tc>
              <w:tc>
                <w:tcPr>
                  <w:tcW w:w="284" w:type="dxa"/>
                  <w:noWrap/>
                  <w:tcMar>
                    <w:left w:w="0" w:type="dxa"/>
                    <w:right w:w="0" w:type="dxa"/>
                  </w:tcMar>
                </w:tcPr>
                <w:p w14:paraId="65B24640"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14</w:t>
                  </w:r>
                </w:p>
              </w:tc>
              <w:tc>
                <w:tcPr>
                  <w:tcW w:w="284" w:type="dxa"/>
                  <w:noWrap/>
                  <w:tcMar>
                    <w:left w:w="0" w:type="dxa"/>
                    <w:right w:w="0" w:type="dxa"/>
                  </w:tcMar>
                </w:tcPr>
                <w:p w14:paraId="033DFBCA"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15</w:t>
                  </w:r>
                </w:p>
              </w:tc>
              <w:tc>
                <w:tcPr>
                  <w:tcW w:w="284" w:type="dxa"/>
                  <w:noWrap/>
                  <w:tcMar>
                    <w:left w:w="0" w:type="dxa"/>
                    <w:right w:w="0" w:type="dxa"/>
                  </w:tcMar>
                </w:tcPr>
                <w:p w14:paraId="7BF1357E"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16</w:t>
                  </w:r>
                </w:p>
              </w:tc>
              <w:tc>
                <w:tcPr>
                  <w:tcW w:w="284" w:type="dxa"/>
                  <w:noWrap/>
                  <w:tcMar>
                    <w:left w:w="0" w:type="dxa"/>
                    <w:right w:w="0" w:type="dxa"/>
                  </w:tcMar>
                </w:tcPr>
                <w:p w14:paraId="6F9E1D0E"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17</w:t>
                  </w:r>
                </w:p>
              </w:tc>
              <w:tc>
                <w:tcPr>
                  <w:tcW w:w="284" w:type="dxa"/>
                  <w:noWrap/>
                  <w:tcMar>
                    <w:left w:w="0" w:type="dxa"/>
                    <w:right w:w="0" w:type="dxa"/>
                  </w:tcMar>
                </w:tcPr>
                <w:p w14:paraId="1FCDA3CA"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18</w:t>
                  </w:r>
                </w:p>
              </w:tc>
              <w:tc>
                <w:tcPr>
                  <w:tcW w:w="284" w:type="dxa"/>
                  <w:noWrap/>
                  <w:tcMar>
                    <w:left w:w="0" w:type="dxa"/>
                    <w:right w:w="0" w:type="dxa"/>
                  </w:tcMar>
                </w:tcPr>
                <w:p w14:paraId="2F11400B"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19</w:t>
                  </w:r>
                </w:p>
              </w:tc>
              <w:tc>
                <w:tcPr>
                  <w:tcW w:w="284" w:type="dxa"/>
                  <w:noWrap/>
                  <w:tcMar>
                    <w:left w:w="0" w:type="dxa"/>
                    <w:right w:w="0" w:type="dxa"/>
                  </w:tcMar>
                </w:tcPr>
                <w:p w14:paraId="43D2C0A9"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20</w:t>
                  </w:r>
                </w:p>
              </w:tc>
              <w:tc>
                <w:tcPr>
                  <w:tcW w:w="284" w:type="dxa"/>
                  <w:noWrap/>
                  <w:tcMar>
                    <w:left w:w="0" w:type="dxa"/>
                    <w:right w:w="0" w:type="dxa"/>
                  </w:tcMar>
                </w:tcPr>
                <w:p w14:paraId="0735E4FF"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21</w:t>
                  </w:r>
                </w:p>
              </w:tc>
              <w:tc>
                <w:tcPr>
                  <w:tcW w:w="284" w:type="dxa"/>
                  <w:noWrap/>
                  <w:tcMar>
                    <w:left w:w="0" w:type="dxa"/>
                    <w:right w:w="0" w:type="dxa"/>
                  </w:tcMar>
                </w:tcPr>
                <w:p w14:paraId="399EB6B2"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22</w:t>
                  </w:r>
                </w:p>
              </w:tc>
              <w:tc>
                <w:tcPr>
                  <w:tcW w:w="284" w:type="dxa"/>
                  <w:noWrap/>
                  <w:tcMar>
                    <w:left w:w="0" w:type="dxa"/>
                    <w:right w:w="0" w:type="dxa"/>
                  </w:tcMar>
                </w:tcPr>
                <w:p w14:paraId="18D39D03"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23</w:t>
                  </w:r>
                </w:p>
              </w:tc>
            </w:tr>
            <w:tr w:rsidR="00193110" w:rsidRPr="00DE6F7B" w14:paraId="070E6CE1" w14:textId="77777777" w:rsidTr="00193110">
              <w:tc>
                <w:tcPr>
                  <w:tcW w:w="2268" w:type="dxa"/>
                </w:tcPr>
                <w:p w14:paraId="42319618" w14:textId="77777777" w:rsidR="00193110" w:rsidRPr="00DE6F7B" w:rsidRDefault="00193110" w:rsidP="00712165">
                  <w:pPr>
                    <w:pStyle w:val="ListParagraph"/>
                    <w:numPr>
                      <w:ilvl w:val="0"/>
                      <w:numId w:val="487"/>
                    </w:numPr>
                    <w:jc w:val="both"/>
                    <w:rPr>
                      <w:rFonts w:ascii="Times New Roman" w:hAnsi="Times New Roman" w:cs="Times New Roman"/>
                      <w:sz w:val="24"/>
                      <w:szCs w:val="24"/>
                    </w:rPr>
                  </w:pPr>
                  <w:r w:rsidRPr="00DE6F7B">
                    <w:rPr>
                      <w:rFonts w:ascii="Times New Roman" w:hAnsi="Times New Roman" w:cs="Times New Roman"/>
                      <w:sz w:val="24"/>
                      <w:szCs w:val="24"/>
                    </w:rPr>
                    <w:t>Patstāvīgi risināmie uzdevumi</w:t>
                  </w:r>
                </w:p>
              </w:tc>
              <w:tc>
                <w:tcPr>
                  <w:tcW w:w="284" w:type="dxa"/>
                  <w:noWrap/>
                  <w:tcMar>
                    <w:left w:w="0" w:type="dxa"/>
                    <w:right w:w="0" w:type="dxa"/>
                  </w:tcMar>
                </w:tcPr>
                <w:p w14:paraId="0357E5D9"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5E19621D"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0ED5D9CA"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3D10D966"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4A70EEAD"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69814DC5"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20916020"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04217223"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12245946"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17817A85"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5D45FA9C"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60AC18A6"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453A7A50"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6F731904"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2D939302"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117B8494"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4A99D4DE"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0A881DD8"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22EDAF1A"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136344CD"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62532378"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2A8498DF"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3BE97A87" w14:textId="77777777" w:rsidR="00193110" w:rsidRPr="00DE6F7B" w:rsidRDefault="00193110" w:rsidP="00193110">
                  <w:pPr>
                    <w:jc w:val="center"/>
                    <w:rPr>
                      <w:rFonts w:ascii="Times New Roman" w:hAnsi="Times New Roman" w:cs="Times New Roman"/>
                      <w:sz w:val="24"/>
                      <w:szCs w:val="24"/>
                    </w:rPr>
                  </w:pPr>
                </w:p>
              </w:tc>
            </w:tr>
            <w:tr w:rsidR="00193110" w:rsidRPr="00DE6F7B" w14:paraId="34CB06F4" w14:textId="77777777" w:rsidTr="00193110">
              <w:tc>
                <w:tcPr>
                  <w:tcW w:w="2268" w:type="dxa"/>
                </w:tcPr>
                <w:p w14:paraId="4F73B36D" w14:textId="77777777" w:rsidR="00193110" w:rsidRPr="00DE6F7B" w:rsidRDefault="00193110" w:rsidP="00712165">
                  <w:pPr>
                    <w:pStyle w:val="ListParagraph"/>
                    <w:numPr>
                      <w:ilvl w:val="0"/>
                      <w:numId w:val="487"/>
                    </w:numPr>
                    <w:jc w:val="both"/>
                    <w:rPr>
                      <w:rFonts w:ascii="Times New Roman" w:hAnsi="Times New Roman" w:cs="Times New Roman"/>
                      <w:sz w:val="24"/>
                      <w:szCs w:val="24"/>
                    </w:rPr>
                  </w:pPr>
                  <w:r w:rsidRPr="00DE6F7B">
                    <w:rPr>
                      <w:rFonts w:ascii="Times New Roman" w:hAnsi="Times New Roman" w:cs="Times New Roman"/>
                      <w:sz w:val="24"/>
                      <w:szCs w:val="24"/>
                    </w:rPr>
                    <w:t>Uzstāšanās seminārā</w:t>
                  </w:r>
                </w:p>
              </w:tc>
              <w:tc>
                <w:tcPr>
                  <w:tcW w:w="284" w:type="dxa"/>
                  <w:noWrap/>
                  <w:tcMar>
                    <w:left w:w="0" w:type="dxa"/>
                    <w:right w:w="0" w:type="dxa"/>
                  </w:tcMar>
                </w:tcPr>
                <w:p w14:paraId="24B74593"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25F4DE3D"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3DFE88BA"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68D014BF"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11B8C0AD"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77C465CA"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4481F862"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4922A723"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5172B3E5"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386C2B4A"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28C57A38"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3AEE82FF"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6B244381"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693EA804"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23C0A0E8"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2FE9BCFF"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35045EE0"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03B881DC"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585A772A"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219A6079"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3A73D01C"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080386F6"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0A5D351B"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193110" w:rsidRPr="00DE6F7B" w14:paraId="5EFB6737" w14:textId="77777777" w:rsidTr="00193110">
              <w:tc>
                <w:tcPr>
                  <w:tcW w:w="2268" w:type="dxa"/>
                </w:tcPr>
                <w:p w14:paraId="6BD696AE" w14:textId="77777777" w:rsidR="00193110" w:rsidRPr="00DE6F7B" w:rsidRDefault="00193110" w:rsidP="00712165">
                  <w:pPr>
                    <w:pStyle w:val="ListParagraph"/>
                    <w:numPr>
                      <w:ilvl w:val="0"/>
                      <w:numId w:val="487"/>
                    </w:numPr>
                    <w:jc w:val="both"/>
                    <w:rPr>
                      <w:rFonts w:ascii="Times New Roman" w:hAnsi="Times New Roman" w:cs="Times New Roman"/>
                      <w:sz w:val="24"/>
                      <w:szCs w:val="24"/>
                    </w:rPr>
                  </w:pPr>
                  <w:r w:rsidRPr="00DE6F7B">
                    <w:rPr>
                      <w:rFonts w:ascii="Times New Roman" w:hAnsi="Times New Roman" w:cs="Times New Roman"/>
                      <w:sz w:val="24"/>
                      <w:szCs w:val="24"/>
                    </w:rPr>
                    <w:t>Eksāmens</w:t>
                  </w:r>
                </w:p>
              </w:tc>
              <w:tc>
                <w:tcPr>
                  <w:tcW w:w="284" w:type="dxa"/>
                  <w:noWrap/>
                  <w:tcMar>
                    <w:left w:w="0" w:type="dxa"/>
                    <w:right w:w="0" w:type="dxa"/>
                  </w:tcMar>
                </w:tcPr>
                <w:p w14:paraId="225F7B76"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44102739"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3ABD88E1"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1438EB0B"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669DCD86"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4EE2874A"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636CF427"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65DF66F0"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467CFF2C"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445609BC"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33C04777"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728275B9"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11EB1DB7"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03DFB15A"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37A38231"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16C669FF"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54DD0718"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3E660B0C"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6BC29157" w14:textId="77777777" w:rsidR="00193110" w:rsidRPr="00DE6F7B" w:rsidRDefault="00193110" w:rsidP="00193110">
                  <w:pPr>
                    <w:jc w:val="center"/>
                    <w:rPr>
                      <w:rFonts w:ascii="Times New Roman" w:hAnsi="Times New Roman" w:cs="Times New Roman"/>
                      <w:sz w:val="24"/>
                      <w:szCs w:val="24"/>
                    </w:rPr>
                  </w:pPr>
                </w:p>
              </w:tc>
              <w:tc>
                <w:tcPr>
                  <w:tcW w:w="284" w:type="dxa"/>
                  <w:noWrap/>
                  <w:tcMar>
                    <w:left w:w="0" w:type="dxa"/>
                    <w:right w:w="0" w:type="dxa"/>
                  </w:tcMar>
                </w:tcPr>
                <w:p w14:paraId="224EA979"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3EC84BF7"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251727BC" w14:textId="77777777" w:rsidR="00193110" w:rsidRPr="00DE6F7B" w:rsidRDefault="00193110" w:rsidP="00193110">
                  <w:pPr>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284" w:type="dxa"/>
                  <w:noWrap/>
                  <w:tcMar>
                    <w:left w:w="0" w:type="dxa"/>
                    <w:right w:w="0" w:type="dxa"/>
                  </w:tcMar>
                </w:tcPr>
                <w:p w14:paraId="045C2B72" w14:textId="77777777" w:rsidR="00193110" w:rsidRPr="00DE6F7B" w:rsidRDefault="00193110" w:rsidP="00193110">
                  <w:pPr>
                    <w:jc w:val="center"/>
                    <w:rPr>
                      <w:rFonts w:ascii="Times New Roman" w:hAnsi="Times New Roman" w:cs="Times New Roman"/>
                      <w:sz w:val="24"/>
                      <w:szCs w:val="24"/>
                    </w:rPr>
                  </w:pPr>
                </w:p>
              </w:tc>
            </w:tr>
          </w:tbl>
          <w:p w14:paraId="6DB388A9" w14:textId="77777777" w:rsidR="00FC46DE" w:rsidRPr="00DE6F7B" w:rsidRDefault="00FC46DE" w:rsidP="00F523CF">
            <w:pPr>
              <w:spacing w:after="0" w:line="240" w:lineRule="auto"/>
              <w:contextualSpacing/>
              <w:mirrorIndents/>
              <w:jc w:val="both"/>
              <w:rPr>
                <w:rFonts w:ascii="Times New Roman" w:hAnsi="Times New Roman" w:cs="Times New Roman"/>
                <w:color w:val="FF0000"/>
                <w:sz w:val="24"/>
                <w:szCs w:val="24"/>
              </w:rPr>
            </w:pPr>
          </w:p>
          <w:p w14:paraId="1B8EB9E0" w14:textId="77777777" w:rsidR="00FC46DE" w:rsidRPr="00DE6F7B" w:rsidRDefault="00FC46DE" w:rsidP="00F523CF">
            <w:pPr>
              <w:spacing w:after="0" w:line="240" w:lineRule="auto"/>
              <w:contextualSpacing/>
              <w:mirrorIndents/>
              <w:jc w:val="both"/>
              <w:rPr>
                <w:rFonts w:ascii="Times New Roman" w:hAnsi="Times New Roman" w:cs="Times New Roman"/>
                <w:color w:val="FF0000"/>
                <w:sz w:val="24"/>
                <w:szCs w:val="24"/>
              </w:rPr>
            </w:pPr>
          </w:p>
        </w:tc>
      </w:tr>
      <w:tr w:rsidR="00FC46DE" w:rsidRPr="00DE6F7B" w14:paraId="0C82AC20" w14:textId="77777777" w:rsidTr="00D365D8">
        <w:tc>
          <w:tcPr>
            <w:tcW w:w="9633" w:type="dxa"/>
            <w:gridSpan w:val="2"/>
            <w:shd w:val="clear" w:color="auto" w:fill="auto"/>
            <w:vAlign w:val="center"/>
          </w:tcPr>
          <w:p w14:paraId="65394984"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p>
          <w:p w14:paraId="61C638EC"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FC46DE" w:rsidRPr="00DE6F7B" w14:paraId="37A13EBA" w14:textId="77777777" w:rsidTr="00D365D8">
        <w:tc>
          <w:tcPr>
            <w:tcW w:w="9633" w:type="dxa"/>
            <w:gridSpan w:val="2"/>
            <w:shd w:val="clear" w:color="auto" w:fill="auto"/>
            <w:vAlign w:val="center"/>
          </w:tcPr>
          <w:p w14:paraId="0C11FACE" w14:textId="77777777" w:rsidR="00DC73B5" w:rsidRPr="00DE6F7B" w:rsidRDefault="00DC73B5" w:rsidP="00712165">
            <w:pPr>
              <w:pStyle w:val="ListParagraph"/>
              <w:numPr>
                <w:ilvl w:val="0"/>
                <w:numId w:val="166"/>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Silfvast</w:t>
            </w:r>
            <w:proofErr w:type="spellEnd"/>
            <w:r w:rsidRPr="00DE6F7B">
              <w:rPr>
                <w:rFonts w:ascii="Times New Roman" w:hAnsi="Times New Roman" w:cs="Times New Roman"/>
                <w:sz w:val="24"/>
                <w:szCs w:val="24"/>
                <w:lang w:eastAsia="lv-LV"/>
              </w:rPr>
              <w:t xml:space="preserve">, W.T. </w:t>
            </w:r>
            <w:proofErr w:type="spellStart"/>
            <w:r w:rsidRPr="00DE6F7B">
              <w:rPr>
                <w:rFonts w:ascii="Times New Roman" w:hAnsi="Times New Roman" w:cs="Times New Roman"/>
                <w:sz w:val="24"/>
                <w:szCs w:val="24"/>
                <w:lang w:eastAsia="lv-LV"/>
              </w:rPr>
              <w:t>Laser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Fundamentals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1996.</w:t>
            </w:r>
          </w:p>
          <w:p w14:paraId="28CF66A3" w14:textId="77777777" w:rsidR="00FC46DE" w:rsidRPr="00DE6F7B" w:rsidRDefault="00DC73B5" w:rsidP="00712165">
            <w:pPr>
              <w:pStyle w:val="ListParagraph"/>
              <w:numPr>
                <w:ilvl w:val="0"/>
                <w:numId w:val="166"/>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Svelto, O., Hanna, D.C. </w:t>
            </w:r>
            <w:proofErr w:type="spellStart"/>
            <w:r w:rsidRPr="00DE6F7B">
              <w:rPr>
                <w:rFonts w:ascii="Times New Roman" w:hAnsi="Times New Roman" w:cs="Times New Roman"/>
                <w:sz w:val="24"/>
                <w:szCs w:val="24"/>
                <w:lang w:eastAsia="lv-LV"/>
              </w:rPr>
              <w:t>Principles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Lasers</w:t>
            </w:r>
            <w:proofErr w:type="spellEnd"/>
            <w:r w:rsidRPr="00DE6F7B">
              <w:rPr>
                <w:rFonts w:ascii="Times New Roman" w:hAnsi="Times New Roman" w:cs="Times New Roman"/>
                <w:sz w:val="24"/>
                <w:szCs w:val="24"/>
                <w:lang w:eastAsia="lv-LV"/>
              </w:rPr>
              <w:t xml:space="preserve"> (4th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Plenum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1998.</w:t>
            </w:r>
          </w:p>
        </w:tc>
      </w:tr>
      <w:tr w:rsidR="00FC46DE" w:rsidRPr="00DE6F7B" w14:paraId="7CC66772" w14:textId="77777777" w:rsidTr="00D365D8">
        <w:tc>
          <w:tcPr>
            <w:tcW w:w="9633" w:type="dxa"/>
            <w:gridSpan w:val="2"/>
            <w:shd w:val="clear" w:color="auto" w:fill="auto"/>
            <w:vAlign w:val="center"/>
          </w:tcPr>
          <w:p w14:paraId="3FF0324C" w14:textId="77777777" w:rsidR="00FC46DE" w:rsidRPr="00DE6F7B" w:rsidRDefault="00FC46DE" w:rsidP="00F523C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FC46DE" w:rsidRPr="00DE6F7B" w14:paraId="1E5ADC5E" w14:textId="77777777" w:rsidTr="00D365D8">
        <w:tc>
          <w:tcPr>
            <w:tcW w:w="9633" w:type="dxa"/>
            <w:gridSpan w:val="2"/>
            <w:shd w:val="clear" w:color="auto" w:fill="auto"/>
            <w:vAlign w:val="center"/>
          </w:tcPr>
          <w:p w14:paraId="627B7873" w14:textId="77777777" w:rsidR="00DC73B5" w:rsidRPr="00DE6F7B" w:rsidRDefault="00DC73B5" w:rsidP="00712165">
            <w:pPr>
              <w:pStyle w:val="ListParagraph"/>
              <w:numPr>
                <w:ilvl w:val="0"/>
                <w:numId w:val="165"/>
              </w:numPr>
              <w:spacing w:after="0" w:line="240" w:lineRule="auto"/>
              <w:mirrorIndents/>
              <w:rPr>
                <w:rFonts w:ascii="Times New Roman" w:hAnsi="Times New Roman" w:cs="Times New Roman"/>
                <w:sz w:val="24"/>
                <w:szCs w:val="24"/>
                <w:lang w:val="en-US"/>
              </w:rPr>
            </w:pPr>
            <w:r w:rsidRPr="00DE6F7B">
              <w:rPr>
                <w:rFonts w:ascii="Times New Roman" w:hAnsi="Times New Roman" w:cs="Times New Roman"/>
                <w:sz w:val="24"/>
                <w:szCs w:val="24"/>
                <w:lang w:val="en-US"/>
              </w:rPr>
              <w:t>Loudon, R. The Quantum Theory of Light, 3rd ed. Oxford University Press, 2000. ISBN: 0198501773</w:t>
            </w:r>
          </w:p>
          <w:p w14:paraId="35C8AD51" w14:textId="77777777" w:rsidR="00DC73B5" w:rsidRPr="00DE6F7B" w:rsidRDefault="00DC73B5" w:rsidP="00712165">
            <w:pPr>
              <w:pStyle w:val="ListParagraph"/>
              <w:numPr>
                <w:ilvl w:val="0"/>
                <w:numId w:val="165"/>
              </w:numPr>
              <w:spacing w:after="0" w:line="240" w:lineRule="auto"/>
              <w:mirrorIndents/>
              <w:rPr>
                <w:rFonts w:ascii="Times New Roman" w:hAnsi="Times New Roman" w:cs="Times New Roman"/>
                <w:sz w:val="24"/>
                <w:szCs w:val="24"/>
                <w:lang w:val="en-US"/>
              </w:rPr>
            </w:pPr>
            <w:proofErr w:type="spellStart"/>
            <w:r w:rsidRPr="00DE6F7B">
              <w:rPr>
                <w:rFonts w:ascii="Times New Roman" w:hAnsi="Times New Roman" w:cs="Times New Roman"/>
                <w:sz w:val="24"/>
                <w:szCs w:val="24"/>
                <w:lang w:val="en-US"/>
              </w:rPr>
              <w:t>Milloni</w:t>
            </w:r>
            <w:proofErr w:type="spellEnd"/>
            <w:r w:rsidRPr="00DE6F7B">
              <w:rPr>
                <w:rFonts w:ascii="Times New Roman" w:hAnsi="Times New Roman" w:cs="Times New Roman"/>
                <w:sz w:val="24"/>
                <w:szCs w:val="24"/>
                <w:lang w:val="en-US"/>
              </w:rPr>
              <w:t>, P.W., Eberly, J.H. Laser Physics. John Wiley &amp; Sons, 2010. ISBN:</w:t>
            </w:r>
            <w:r w:rsidRPr="00DE6F7B">
              <w:rPr>
                <w:rFonts w:ascii="Times New Roman" w:hAnsi="Times New Roman" w:cs="Times New Roman"/>
                <w:lang w:val="en-US"/>
              </w:rPr>
              <w:t xml:space="preserve"> </w:t>
            </w:r>
            <w:r w:rsidRPr="00DE6F7B">
              <w:rPr>
                <w:rFonts w:ascii="Times New Roman" w:hAnsi="Times New Roman" w:cs="Times New Roman"/>
                <w:sz w:val="24"/>
                <w:szCs w:val="24"/>
                <w:lang w:val="en-US"/>
              </w:rPr>
              <w:t>0470409703</w:t>
            </w:r>
          </w:p>
          <w:p w14:paraId="6EADD896" w14:textId="77777777" w:rsidR="00FC46DE" w:rsidRPr="00DE6F7B" w:rsidRDefault="00DC73B5" w:rsidP="00712165">
            <w:pPr>
              <w:pStyle w:val="ListParagraph"/>
              <w:numPr>
                <w:ilvl w:val="0"/>
                <w:numId w:val="165"/>
              </w:numPr>
              <w:spacing w:after="0" w:line="240" w:lineRule="auto"/>
              <w:mirrorIndents/>
              <w:rPr>
                <w:rFonts w:ascii="Times New Roman" w:hAnsi="Times New Roman" w:cs="Times New Roman"/>
                <w:sz w:val="24"/>
                <w:szCs w:val="24"/>
                <w:lang w:val="en-US"/>
              </w:rPr>
            </w:pPr>
            <w:proofErr w:type="spellStart"/>
            <w:r w:rsidRPr="00DE6F7B">
              <w:rPr>
                <w:rFonts w:ascii="Times New Roman" w:hAnsi="Times New Roman" w:cs="Times New Roman"/>
                <w:sz w:val="24"/>
                <w:szCs w:val="24"/>
                <w:lang w:val="en-US"/>
              </w:rPr>
              <w:t>Paschotta</w:t>
            </w:r>
            <w:proofErr w:type="spellEnd"/>
            <w:r w:rsidRPr="00DE6F7B">
              <w:rPr>
                <w:rFonts w:ascii="Times New Roman" w:hAnsi="Times New Roman" w:cs="Times New Roman"/>
                <w:sz w:val="24"/>
                <w:szCs w:val="24"/>
                <w:lang w:val="en-US"/>
              </w:rPr>
              <w:t xml:space="preserve">, R. RP Photonics Encyclopedia. Web: </w:t>
            </w:r>
            <w:hyperlink r:id="rId24" w:history="1">
              <w:r w:rsidRPr="00DE6F7B">
                <w:rPr>
                  <w:rStyle w:val="Hyperlink"/>
                  <w:rFonts w:ascii="Times New Roman" w:hAnsi="Times New Roman" w:cs="Times New Roman"/>
                  <w:sz w:val="24"/>
                  <w:szCs w:val="24"/>
                  <w:lang w:val="en-US"/>
                </w:rPr>
                <w:t>https://www.rp-photonics.com/encyclopedia.html</w:t>
              </w:r>
            </w:hyperlink>
          </w:p>
        </w:tc>
      </w:tr>
      <w:tr w:rsidR="00FC46DE" w:rsidRPr="00DE6F7B" w14:paraId="7F442115" w14:textId="77777777" w:rsidTr="00D365D8">
        <w:tc>
          <w:tcPr>
            <w:tcW w:w="9633" w:type="dxa"/>
            <w:gridSpan w:val="2"/>
            <w:shd w:val="clear" w:color="auto" w:fill="auto"/>
            <w:vAlign w:val="center"/>
          </w:tcPr>
          <w:p w14:paraId="1EC4CEF4" w14:textId="77777777" w:rsidR="00FC46DE" w:rsidRPr="00DE6F7B" w:rsidRDefault="00FC46DE" w:rsidP="00F523CF">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FC46DE" w:rsidRPr="00DE6F7B" w14:paraId="2B8BAC56" w14:textId="77777777" w:rsidTr="00D365D8">
        <w:tc>
          <w:tcPr>
            <w:tcW w:w="9633" w:type="dxa"/>
            <w:gridSpan w:val="2"/>
            <w:shd w:val="clear" w:color="auto" w:fill="auto"/>
            <w:vAlign w:val="center"/>
          </w:tcPr>
          <w:p w14:paraId="73B6168A" w14:textId="77777777" w:rsidR="00FC46DE" w:rsidRPr="00DE6F7B" w:rsidRDefault="00193110" w:rsidP="00712165">
            <w:pPr>
              <w:pStyle w:val="ListParagraph"/>
              <w:numPr>
                <w:ilvl w:val="0"/>
                <w:numId w:val="164"/>
              </w:numPr>
              <w:spacing w:after="0" w:line="240" w:lineRule="auto"/>
              <w:mirrorIndents/>
              <w:rPr>
                <w:rFonts w:ascii="Times New Roman" w:hAnsi="Times New Roman" w:cs="Times New Roman"/>
                <w:sz w:val="24"/>
                <w:szCs w:val="24"/>
                <w:lang w:val="en-US"/>
              </w:rPr>
            </w:pPr>
            <w:r w:rsidRPr="00DE6F7B">
              <w:rPr>
                <w:rFonts w:ascii="Times New Roman" w:hAnsi="Times New Roman" w:cs="Times New Roman"/>
                <w:sz w:val="24"/>
                <w:szCs w:val="24"/>
                <w:lang w:val="en-US"/>
              </w:rPr>
              <w:t xml:space="preserve">Photonics Spectra magazine. </w:t>
            </w:r>
            <w:proofErr w:type="spellStart"/>
            <w:r w:rsidR="00DC73B5" w:rsidRPr="00DE6F7B">
              <w:rPr>
                <w:rFonts w:ascii="Times New Roman" w:hAnsi="Times New Roman" w:cs="Times New Roman"/>
                <w:sz w:val="24"/>
                <w:szCs w:val="24"/>
                <w:lang w:val="en-US"/>
              </w:rPr>
              <w:t>Pieejams</w:t>
            </w:r>
            <w:proofErr w:type="spellEnd"/>
            <w:r w:rsidRPr="00DE6F7B">
              <w:rPr>
                <w:rFonts w:ascii="Times New Roman" w:hAnsi="Times New Roman" w:cs="Times New Roman"/>
                <w:sz w:val="24"/>
                <w:szCs w:val="24"/>
                <w:lang w:val="en-US"/>
              </w:rPr>
              <w:t xml:space="preserve">: </w:t>
            </w:r>
            <w:hyperlink r:id="rId25" w:history="1">
              <w:r w:rsidRPr="00DE6F7B">
                <w:rPr>
                  <w:rStyle w:val="Hyperlink"/>
                  <w:rFonts w:ascii="Times New Roman" w:hAnsi="Times New Roman" w:cs="Times New Roman"/>
                  <w:sz w:val="24"/>
                  <w:szCs w:val="24"/>
                  <w:lang w:val="en-US"/>
                </w:rPr>
                <w:t>https://www.photonics.com/Photonics_Spectra</w:t>
              </w:r>
            </w:hyperlink>
          </w:p>
        </w:tc>
      </w:tr>
      <w:tr w:rsidR="00FC46DE" w:rsidRPr="00DE6F7B" w14:paraId="4FB3332B" w14:textId="77777777" w:rsidTr="00D365D8">
        <w:tc>
          <w:tcPr>
            <w:tcW w:w="4250" w:type="dxa"/>
            <w:shd w:val="clear" w:color="auto" w:fill="auto"/>
            <w:vAlign w:val="center"/>
          </w:tcPr>
          <w:p w14:paraId="285F30FE"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66E73A44" w14:textId="77777777" w:rsidR="00FC46DE" w:rsidRPr="00DE6F7B" w:rsidRDefault="00FC46DE" w:rsidP="00F523CF">
            <w:pPr>
              <w:spacing w:after="0" w:line="240" w:lineRule="auto"/>
              <w:ind w:left="-108"/>
              <w:contextualSpacing/>
              <w:mirrorIndents/>
              <w:jc w:val="both"/>
              <w:rPr>
                <w:rFonts w:ascii="Times New Roman" w:hAnsi="Times New Roman" w:cs="Times New Roman"/>
                <w:i/>
                <w:color w:val="FF0000"/>
                <w:sz w:val="24"/>
                <w:szCs w:val="24"/>
              </w:rPr>
            </w:pPr>
          </w:p>
        </w:tc>
      </w:tr>
      <w:tr w:rsidR="00FC46DE" w:rsidRPr="00DE6F7B" w14:paraId="18934D05" w14:textId="77777777" w:rsidTr="00D365D8">
        <w:tc>
          <w:tcPr>
            <w:tcW w:w="9633" w:type="dxa"/>
            <w:gridSpan w:val="2"/>
            <w:shd w:val="clear" w:color="auto" w:fill="auto"/>
            <w:vAlign w:val="center"/>
          </w:tcPr>
          <w:p w14:paraId="28BEEB1D" w14:textId="77777777" w:rsidR="00193110" w:rsidRPr="00DE6F7B" w:rsidRDefault="00193110" w:rsidP="00193110">
            <w:pPr>
              <w:spacing w:after="0" w:line="276" w:lineRule="auto"/>
              <w:ind w:left="357"/>
              <w:rPr>
                <w:rFonts w:ascii="Times New Roman" w:hAnsi="Times New Roman" w:cs="Times New Roman"/>
                <w:b/>
                <w:bCs/>
                <w:sz w:val="24"/>
                <w:szCs w:val="24"/>
              </w:rPr>
            </w:pPr>
            <w:r w:rsidRPr="00DE6F7B">
              <w:rPr>
                <w:rFonts w:ascii="Times New Roman" w:hAnsi="Times New Roman" w:cs="Times New Roman"/>
                <w:b/>
                <w:bCs/>
                <w:sz w:val="24"/>
                <w:szCs w:val="24"/>
              </w:rPr>
              <w:t>Gaismas un vielas mijiedarbības pamati.</w:t>
            </w:r>
          </w:p>
          <w:p w14:paraId="3F4E7FFE"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Elektromagnētiskais starojums un tā mijiedarbība ar vielu. Mijiedarbību raksturojošie makroskopiskie parametri. Maksvela elektromagnētiskā lauka teorija.</w:t>
            </w:r>
          </w:p>
          <w:p w14:paraId="4190FF8D"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 xml:space="preserve">Gaismas un vides mijiedarbības Einšteina teorija. Balansa vienādojumi enerģijas līmeņu apdzīvotībām. Atomu spontānais un stimulētais starojums, optiskās un </w:t>
            </w:r>
            <w:proofErr w:type="spellStart"/>
            <w:r w:rsidRPr="00DE6F7B">
              <w:rPr>
                <w:rFonts w:ascii="Times New Roman" w:hAnsi="Times New Roman" w:cs="Times New Roman"/>
                <w:sz w:val="24"/>
                <w:szCs w:val="24"/>
              </w:rPr>
              <w:t>bezizstarojuma</w:t>
            </w:r>
            <w:proofErr w:type="spellEnd"/>
            <w:r w:rsidRPr="00DE6F7B">
              <w:rPr>
                <w:rFonts w:ascii="Times New Roman" w:hAnsi="Times New Roman" w:cs="Times New Roman"/>
                <w:sz w:val="24"/>
                <w:szCs w:val="24"/>
              </w:rPr>
              <w:t xml:space="preserve"> pārejas. Gaismas absorbcija un pastiprināšana. Inversā līmeņu apdzīvotība.</w:t>
            </w:r>
          </w:p>
          <w:p w14:paraId="72A89A9D"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 xml:space="preserve">Ieskats kvantu mehānisku sistēmu un elektromagnētiskā starojuma mijiedarbības </w:t>
            </w:r>
            <w:proofErr w:type="spellStart"/>
            <w:r w:rsidRPr="00DE6F7B">
              <w:rPr>
                <w:rFonts w:ascii="Times New Roman" w:hAnsi="Times New Roman" w:cs="Times New Roman"/>
                <w:sz w:val="24"/>
                <w:szCs w:val="24"/>
              </w:rPr>
              <w:t>pusklasiskajā</w:t>
            </w:r>
            <w:proofErr w:type="spellEnd"/>
            <w:r w:rsidRPr="00DE6F7B">
              <w:rPr>
                <w:rFonts w:ascii="Times New Roman" w:hAnsi="Times New Roman" w:cs="Times New Roman"/>
                <w:sz w:val="24"/>
                <w:szCs w:val="24"/>
              </w:rPr>
              <w:t xml:space="preserve"> aprakstā. Šrēdingera vienādojums un blīvuma matricas formālisms.</w:t>
            </w:r>
          </w:p>
          <w:p w14:paraId="4940636F" w14:textId="77777777" w:rsidR="00952910" w:rsidRPr="00DE6F7B" w:rsidRDefault="00952910" w:rsidP="00952910">
            <w:pPr>
              <w:spacing w:after="200" w:line="276" w:lineRule="auto"/>
              <w:ind w:left="501"/>
              <w:contextualSpacing/>
              <w:rPr>
                <w:rFonts w:ascii="Times New Roman" w:hAnsi="Times New Roman" w:cs="Times New Roman"/>
                <w:sz w:val="24"/>
                <w:szCs w:val="24"/>
              </w:rPr>
            </w:pPr>
          </w:p>
          <w:p w14:paraId="46337077" w14:textId="77777777" w:rsidR="00193110" w:rsidRPr="00DE6F7B" w:rsidRDefault="00193110" w:rsidP="00193110">
            <w:pPr>
              <w:spacing w:after="0" w:line="276" w:lineRule="auto"/>
              <w:ind w:left="357"/>
              <w:rPr>
                <w:rFonts w:ascii="Times New Roman" w:hAnsi="Times New Roman" w:cs="Times New Roman"/>
                <w:b/>
                <w:bCs/>
                <w:sz w:val="24"/>
                <w:szCs w:val="24"/>
              </w:rPr>
            </w:pPr>
            <w:r w:rsidRPr="00DE6F7B">
              <w:rPr>
                <w:rFonts w:ascii="Times New Roman" w:hAnsi="Times New Roman" w:cs="Times New Roman"/>
                <w:b/>
                <w:bCs/>
                <w:sz w:val="24"/>
                <w:szCs w:val="24"/>
              </w:rPr>
              <w:t>Lāzera darbības pamati.</w:t>
            </w:r>
          </w:p>
          <w:p w14:paraId="3E6E6896"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Lāzera uzbūves pamatelementi. Lāzeru iedalījums pēc aktīvās vides, rezonatora veida, ģenerācijas režīma.</w:t>
            </w:r>
          </w:p>
          <w:p w14:paraId="2CAF16CA"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 xml:space="preserve">Optiski aktīva vide. Optiskās pastiprināšanas un ģenerācijas shēmas. </w:t>
            </w:r>
          </w:p>
          <w:p w14:paraId="540A041F"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Enerģijas pievadīšana lāzera darbībai. Optiskās un elektriskās “uzpumpēšanas” shēmas.</w:t>
            </w:r>
          </w:p>
          <w:p w14:paraId="1F4CF0B5"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Atgriezeniskās saites loma lāzera darbībā. Lāzera rezonators.</w:t>
            </w:r>
          </w:p>
          <w:p w14:paraId="65BB0241"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Lāzera lietderības koeficients. Zudumi. Sliekšņa nosacījums lāzera ģenerācijai.</w:t>
            </w:r>
          </w:p>
          <w:p w14:paraId="525261C9" w14:textId="77777777" w:rsidR="00952910" w:rsidRPr="00DE6F7B" w:rsidRDefault="00952910" w:rsidP="00952910">
            <w:pPr>
              <w:spacing w:after="200" w:line="276" w:lineRule="auto"/>
              <w:ind w:left="501"/>
              <w:contextualSpacing/>
              <w:rPr>
                <w:rFonts w:ascii="Times New Roman" w:hAnsi="Times New Roman" w:cs="Times New Roman"/>
                <w:sz w:val="24"/>
                <w:szCs w:val="24"/>
              </w:rPr>
            </w:pPr>
          </w:p>
          <w:p w14:paraId="3D7E449F" w14:textId="77777777" w:rsidR="00193110" w:rsidRPr="00DE6F7B" w:rsidRDefault="00193110" w:rsidP="00193110">
            <w:pPr>
              <w:spacing w:after="0" w:line="276" w:lineRule="auto"/>
              <w:ind w:left="357"/>
              <w:rPr>
                <w:rFonts w:ascii="Times New Roman" w:hAnsi="Times New Roman" w:cs="Times New Roman"/>
                <w:b/>
                <w:bCs/>
                <w:sz w:val="24"/>
                <w:szCs w:val="24"/>
              </w:rPr>
            </w:pPr>
            <w:r w:rsidRPr="00DE6F7B">
              <w:rPr>
                <w:rFonts w:ascii="Times New Roman" w:hAnsi="Times New Roman" w:cs="Times New Roman"/>
                <w:b/>
                <w:bCs/>
                <w:sz w:val="24"/>
                <w:szCs w:val="24"/>
              </w:rPr>
              <w:t>Optiskie rezonatori.</w:t>
            </w:r>
          </w:p>
          <w:p w14:paraId="301B511E"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 xml:space="preserve">Gaismas izplatīšanās optiskās sistēmās. Ģeometriskā optika un staru </w:t>
            </w:r>
            <w:proofErr w:type="spellStart"/>
            <w:r w:rsidRPr="00DE6F7B">
              <w:rPr>
                <w:rFonts w:ascii="Times New Roman" w:hAnsi="Times New Roman" w:cs="Times New Roman"/>
                <w:sz w:val="24"/>
                <w:szCs w:val="24"/>
              </w:rPr>
              <w:t>pārneses</w:t>
            </w:r>
            <w:proofErr w:type="spellEnd"/>
            <w:r w:rsidRPr="00DE6F7B">
              <w:rPr>
                <w:rFonts w:ascii="Times New Roman" w:hAnsi="Times New Roman" w:cs="Times New Roman"/>
                <w:sz w:val="24"/>
                <w:szCs w:val="24"/>
              </w:rPr>
              <w:t xml:space="preserve"> matricas.</w:t>
            </w:r>
          </w:p>
          <w:p w14:paraId="2303BF12"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 xml:space="preserve">Ģeometriskās optikas </w:t>
            </w:r>
            <w:proofErr w:type="spellStart"/>
            <w:r w:rsidRPr="00DE6F7B">
              <w:rPr>
                <w:rFonts w:ascii="Times New Roman" w:hAnsi="Times New Roman" w:cs="Times New Roman"/>
                <w:sz w:val="24"/>
                <w:szCs w:val="24"/>
              </w:rPr>
              <w:t>pielietojamības</w:t>
            </w:r>
            <w:proofErr w:type="spellEnd"/>
            <w:r w:rsidRPr="00DE6F7B">
              <w:rPr>
                <w:rFonts w:ascii="Times New Roman" w:hAnsi="Times New Roman" w:cs="Times New Roman"/>
                <w:sz w:val="24"/>
                <w:szCs w:val="24"/>
              </w:rPr>
              <w:t xml:space="preserve"> robežas. Gausa, </w:t>
            </w:r>
            <w:proofErr w:type="spellStart"/>
            <w:r w:rsidRPr="00DE6F7B">
              <w:rPr>
                <w:rFonts w:ascii="Times New Roman" w:hAnsi="Times New Roman" w:cs="Times New Roman"/>
                <w:sz w:val="24"/>
                <w:szCs w:val="24"/>
              </w:rPr>
              <w:t>Ermita</w:t>
            </w:r>
            <w:proofErr w:type="spellEnd"/>
            <w:r w:rsidRPr="00DE6F7B">
              <w:rPr>
                <w:rFonts w:ascii="Times New Roman" w:hAnsi="Times New Roman" w:cs="Times New Roman"/>
                <w:sz w:val="24"/>
                <w:szCs w:val="24"/>
              </w:rPr>
              <w:t xml:space="preserve">-Gausa un </w:t>
            </w:r>
            <w:proofErr w:type="spellStart"/>
            <w:r w:rsidRPr="00DE6F7B">
              <w:rPr>
                <w:rFonts w:ascii="Times New Roman" w:hAnsi="Times New Roman" w:cs="Times New Roman"/>
                <w:sz w:val="24"/>
                <w:szCs w:val="24"/>
              </w:rPr>
              <w:t>Lagēra</w:t>
            </w:r>
            <w:proofErr w:type="spellEnd"/>
            <w:r w:rsidRPr="00DE6F7B">
              <w:rPr>
                <w:rFonts w:ascii="Times New Roman" w:hAnsi="Times New Roman" w:cs="Times New Roman"/>
                <w:sz w:val="24"/>
                <w:szCs w:val="24"/>
              </w:rPr>
              <w:t>-Gausa staru kūļi. Gausa staru optika.</w:t>
            </w:r>
          </w:p>
          <w:p w14:paraId="61C5E0D7"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Optisko rezonatoru veidi un to īpatnības, rezonatoru teorija. Rezonatora stabilitātes jēdziens.</w:t>
            </w:r>
          </w:p>
          <w:p w14:paraId="7F4F86FF"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 xml:space="preserve">Stabila rezonatora modu spektrs. </w:t>
            </w:r>
            <w:proofErr w:type="spellStart"/>
            <w:r w:rsidRPr="00DE6F7B">
              <w:rPr>
                <w:rFonts w:ascii="Times New Roman" w:hAnsi="Times New Roman" w:cs="Times New Roman"/>
                <w:sz w:val="24"/>
                <w:szCs w:val="24"/>
              </w:rPr>
              <w:t>Garenmodas</w:t>
            </w:r>
            <w:proofErr w:type="spellEnd"/>
            <w:r w:rsidRPr="00DE6F7B">
              <w:rPr>
                <w:rFonts w:ascii="Times New Roman" w:hAnsi="Times New Roman" w:cs="Times New Roman"/>
                <w:sz w:val="24"/>
                <w:szCs w:val="24"/>
              </w:rPr>
              <w:t xml:space="preserve">. Rezonatora </w:t>
            </w:r>
            <w:proofErr w:type="spellStart"/>
            <w:r w:rsidRPr="00DE6F7B">
              <w:rPr>
                <w:rFonts w:ascii="Times New Roman" w:hAnsi="Times New Roman" w:cs="Times New Roman"/>
                <w:sz w:val="24"/>
                <w:szCs w:val="24"/>
              </w:rPr>
              <w:t>fundementālā</w:t>
            </w:r>
            <w:proofErr w:type="spellEnd"/>
            <w:r w:rsidRPr="00DE6F7B">
              <w:rPr>
                <w:rFonts w:ascii="Times New Roman" w:hAnsi="Times New Roman" w:cs="Times New Roman"/>
                <w:sz w:val="24"/>
                <w:szCs w:val="24"/>
              </w:rPr>
              <w:t xml:space="preserve"> moda un augstāku kārtu </w:t>
            </w:r>
            <w:proofErr w:type="spellStart"/>
            <w:r w:rsidRPr="00DE6F7B">
              <w:rPr>
                <w:rFonts w:ascii="Times New Roman" w:hAnsi="Times New Roman" w:cs="Times New Roman"/>
                <w:sz w:val="24"/>
                <w:szCs w:val="24"/>
              </w:rPr>
              <w:t>šķērsmodas</w:t>
            </w:r>
            <w:proofErr w:type="spellEnd"/>
            <w:r w:rsidRPr="00DE6F7B">
              <w:rPr>
                <w:rFonts w:ascii="Times New Roman" w:hAnsi="Times New Roman" w:cs="Times New Roman"/>
                <w:sz w:val="24"/>
                <w:szCs w:val="24"/>
              </w:rPr>
              <w:t xml:space="preserve">. </w:t>
            </w:r>
          </w:p>
          <w:p w14:paraId="28FADE3F"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Rezonatora raksturlielumi. Brīvais spektrālais apgabals. Zudumi rezonatorā, rezonatora smalkums un rezonatora labums.</w:t>
            </w:r>
          </w:p>
          <w:p w14:paraId="3B2CE93C" w14:textId="77777777" w:rsidR="00952910" w:rsidRPr="00DE6F7B" w:rsidRDefault="00952910" w:rsidP="00952910">
            <w:pPr>
              <w:spacing w:after="200" w:line="276" w:lineRule="auto"/>
              <w:ind w:left="501"/>
              <w:contextualSpacing/>
              <w:rPr>
                <w:rFonts w:ascii="Times New Roman" w:hAnsi="Times New Roman" w:cs="Times New Roman"/>
                <w:sz w:val="24"/>
                <w:szCs w:val="24"/>
              </w:rPr>
            </w:pPr>
          </w:p>
          <w:p w14:paraId="44FC6E2D" w14:textId="77777777" w:rsidR="00193110" w:rsidRPr="00DE6F7B" w:rsidRDefault="00193110" w:rsidP="00193110">
            <w:pPr>
              <w:spacing w:after="0" w:line="276" w:lineRule="auto"/>
              <w:ind w:left="357"/>
              <w:rPr>
                <w:rFonts w:ascii="Times New Roman" w:hAnsi="Times New Roman" w:cs="Times New Roman"/>
                <w:b/>
                <w:bCs/>
                <w:sz w:val="24"/>
                <w:szCs w:val="24"/>
              </w:rPr>
            </w:pPr>
            <w:r w:rsidRPr="00DE6F7B">
              <w:rPr>
                <w:rFonts w:ascii="Times New Roman" w:hAnsi="Times New Roman" w:cs="Times New Roman"/>
                <w:b/>
                <w:bCs/>
                <w:sz w:val="24"/>
                <w:szCs w:val="24"/>
              </w:rPr>
              <w:t>Lāzera starojuma īpašības un lāzera darbības režīmi.</w:t>
            </w:r>
          </w:p>
          <w:p w14:paraId="231B83D9"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 xml:space="preserve">Lāzera ģenerētā staru </w:t>
            </w:r>
            <w:proofErr w:type="spellStart"/>
            <w:r w:rsidRPr="00DE6F7B">
              <w:rPr>
                <w:rFonts w:ascii="Times New Roman" w:hAnsi="Times New Roman" w:cs="Times New Roman"/>
                <w:sz w:val="24"/>
                <w:szCs w:val="24"/>
              </w:rPr>
              <w:t>ķūļa</w:t>
            </w:r>
            <w:proofErr w:type="spellEnd"/>
            <w:r w:rsidRPr="00DE6F7B">
              <w:rPr>
                <w:rFonts w:ascii="Times New Roman" w:hAnsi="Times New Roman" w:cs="Times New Roman"/>
                <w:sz w:val="24"/>
                <w:szCs w:val="24"/>
              </w:rPr>
              <w:t xml:space="preserve"> īpašības. </w:t>
            </w:r>
            <w:proofErr w:type="spellStart"/>
            <w:r w:rsidRPr="00DE6F7B">
              <w:rPr>
                <w:rFonts w:ascii="Times New Roman" w:hAnsi="Times New Roman" w:cs="Times New Roman"/>
                <w:sz w:val="24"/>
                <w:szCs w:val="24"/>
              </w:rPr>
              <w:t>Koherences</w:t>
            </w:r>
            <w:proofErr w:type="spellEnd"/>
            <w:r w:rsidRPr="00DE6F7B">
              <w:rPr>
                <w:rFonts w:ascii="Times New Roman" w:hAnsi="Times New Roman" w:cs="Times New Roman"/>
                <w:sz w:val="24"/>
                <w:szCs w:val="24"/>
              </w:rPr>
              <w:t xml:space="preserve"> laiks un </w:t>
            </w:r>
            <w:proofErr w:type="spellStart"/>
            <w:r w:rsidRPr="00DE6F7B">
              <w:rPr>
                <w:rFonts w:ascii="Times New Roman" w:hAnsi="Times New Roman" w:cs="Times New Roman"/>
                <w:sz w:val="24"/>
                <w:szCs w:val="24"/>
              </w:rPr>
              <w:t>koherences</w:t>
            </w:r>
            <w:proofErr w:type="spellEnd"/>
            <w:r w:rsidRPr="00DE6F7B">
              <w:rPr>
                <w:rFonts w:ascii="Times New Roman" w:hAnsi="Times New Roman" w:cs="Times New Roman"/>
                <w:sz w:val="24"/>
                <w:szCs w:val="24"/>
              </w:rPr>
              <w:t xml:space="preserve"> garums. Diverģences leņķis, M</w:t>
            </w:r>
            <w:r w:rsidRPr="00DE6F7B">
              <w:rPr>
                <w:rFonts w:ascii="Times New Roman" w:hAnsi="Times New Roman" w:cs="Times New Roman"/>
                <w:sz w:val="24"/>
                <w:szCs w:val="24"/>
                <w:vertAlign w:val="superscript"/>
              </w:rPr>
              <w:t>2</w:t>
            </w:r>
            <w:r w:rsidRPr="00DE6F7B">
              <w:rPr>
                <w:rFonts w:ascii="Times New Roman" w:hAnsi="Times New Roman" w:cs="Times New Roman"/>
                <w:sz w:val="24"/>
                <w:szCs w:val="24"/>
              </w:rPr>
              <w:t xml:space="preserve"> faktors un BPP.</w:t>
            </w:r>
          </w:p>
          <w:p w14:paraId="719DEAF4"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lastRenderedPageBreak/>
              <w:t xml:space="preserve">Lāzera ģenerācijas </w:t>
            </w:r>
            <w:proofErr w:type="spellStart"/>
            <w:r w:rsidRPr="00DE6F7B">
              <w:rPr>
                <w:rFonts w:ascii="Times New Roman" w:hAnsi="Times New Roman" w:cs="Times New Roman"/>
                <w:sz w:val="24"/>
                <w:szCs w:val="24"/>
              </w:rPr>
              <w:t>modas</w:t>
            </w:r>
            <w:proofErr w:type="spellEnd"/>
            <w:r w:rsidRPr="00DE6F7B">
              <w:rPr>
                <w:rFonts w:ascii="Times New Roman" w:hAnsi="Times New Roman" w:cs="Times New Roman"/>
                <w:sz w:val="24"/>
                <w:szCs w:val="24"/>
              </w:rPr>
              <w:t xml:space="preserve"> un to saistība ar tukša rezonatora </w:t>
            </w:r>
            <w:proofErr w:type="spellStart"/>
            <w:r w:rsidRPr="00DE6F7B">
              <w:rPr>
                <w:rFonts w:ascii="Times New Roman" w:hAnsi="Times New Roman" w:cs="Times New Roman"/>
                <w:sz w:val="24"/>
                <w:szCs w:val="24"/>
              </w:rPr>
              <w:t>modām</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Daudzmodu</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vienmodas</w:t>
            </w:r>
            <w:proofErr w:type="spellEnd"/>
            <w:r w:rsidRPr="00DE6F7B">
              <w:rPr>
                <w:rFonts w:ascii="Times New Roman" w:hAnsi="Times New Roman" w:cs="Times New Roman"/>
                <w:sz w:val="24"/>
                <w:szCs w:val="24"/>
              </w:rPr>
              <w:t xml:space="preserve"> ģenerācijas režīmi.</w:t>
            </w:r>
          </w:p>
          <w:p w14:paraId="524B8BA6"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 xml:space="preserve">Lāzera darbības nepārtrauktais un impulsu režīms. Lāzera impulsu iegūšanas metodes un tipiskie pielietojumi. Q-pārslēgšana un modu sinhronizācija. </w:t>
            </w:r>
            <w:proofErr w:type="spellStart"/>
            <w:r w:rsidRPr="00DE6F7B">
              <w:rPr>
                <w:rFonts w:ascii="Times New Roman" w:hAnsi="Times New Roman" w:cs="Times New Roman"/>
                <w:sz w:val="24"/>
                <w:szCs w:val="24"/>
              </w:rPr>
              <w:t>Superīsu</w:t>
            </w:r>
            <w:proofErr w:type="spellEnd"/>
            <w:r w:rsidRPr="00DE6F7B">
              <w:rPr>
                <w:rFonts w:ascii="Times New Roman" w:hAnsi="Times New Roman" w:cs="Times New Roman"/>
                <w:sz w:val="24"/>
                <w:szCs w:val="24"/>
              </w:rPr>
              <w:t xml:space="preserve"> impulsu iegūšana, īpašības un raksturlielumu noteikšana.</w:t>
            </w:r>
          </w:p>
          <w:p w14:paraId="373946A2" w14:textId="77777777" w:rsidR="00952910" w:rsidRPr="00DE6F7B" w:rsidRDefault="00952910" w:rsidP="00952910">
            <w:pPr>
              <w:spacing w:after="200" w:line="276" w:lineRule="auto"/>
              <w:ind w:left="501"/>
              <w:contextualSpacing/>
              <w:rPr>
                <w:rFonts w:ascii="Times New Roman" w:hAnsi="Times New Roman" w:cs="Times New Roman"/>
                <w:sz w:val="24"/>
                <w:szCs w:val="24"/>
              </w:rPr>
            </w:pPr>
          </w:p>
          <w:p w14:paraId="2B577AD6" w14:textId="77777777" w:rsidR="00193110" w:rsidRPr="00DE6F7B" w:rsidRDefault="00193110" w:rsidP="00193110">
            <w:pPr>
              <w:spacing w:after="0" w:line="276" w:lineRule="auto"/>
              <w:ind w:left="357"/>
              <w:rPr>
                <w:rFonts w:ascii="Times New Roman" w:hAnsi="Times New Roman" w:cs="Times New Roman"/>
                <w:b/>
                <w:bCs/>
                <w:sz w:val="24"/>
                <w:szCs w:val="24"/>
              </w:rPr>
            </w:pPr>
            <w:r w:rsidRPr="00DE6F7B">
              <w:rPr>
                <w:rFonts w:ascii="Times New Roman" w:hAnsi="Times New Roman" w:cs="Times New Roman"/>
                <w:b/>
                <w:bCs/>
                <w:sz w:val="24"/>
                <w:szCs w:val="24"/>
              </w:rPr>
              <w:t xml:space="preserve">Drošības noteikumi, strādājot ar lāzera starojumu. </w:t>
            </w:r>
          </w:p>
          <w:p w14:paraId="5610303E"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 xml:space="preserve">Apdraudējumu veidi. </w:t>
            </w:r>
          </w:p>
          <w:p w14:paraId="4617A5D2" w14:textId="77777777" w:rsidR="00193110" w:rsidRPr="00DE6F7B" w:rsidRDefault="00193110" w:rsidP="00712165">
            <w:pPr>
              <w:numPr>
                <w:ilvl w:val="0"/>
                <w:numId w:val="488"/>
              </w:numPr>
              <w:spacing w:after="200" w:line="276" w:lineRule="auto"/>
              <w:contextualSpacing/>
              <w:rPr>
                <w:rFonts w:ascii="Times New Roman" w:hAnsi="Times New Roman" w:cs="Times New Roman"/>
                <w:sz w:val="24"/>
                <w:szCs w:val="24"/>
              </w:rPr>
            </w:pPr>
            <w:r w:rsidRPr="00DE6F7B">
              <w:rPr>
                <w:rFonts w:ascii="Times New Roman" w:hAnsi="Times New Roman" w:cs="Times New Roman"/>
                <w:sz w:val="24"/>
                <w:szCs w:val="24"/>
              </w:rPr>
              <w:t xml:space="preserve">Lāzeru iedalījums pēc potenciālā apdraudējuma, lāzeru emisijas klases. </w:t>
            </w:r>
          </w:p>
          <w:p w14:paraId="14414754" w14:textId="77777777" w:rsidR="00193110" w:rsidRPr="00DE6F7B" w:rsidRDefault="00193110" w:rsidP="00712165">
            <w:pPr>
              <w:numPr>
                <w:ilvl w:val="0"/>
                <w:numId w:val="488"/>
              </w:numPr>
              <w:spacing w:after="200" w:line="276" w:lineRule="auto"/>
              <w:contextualSpacing/>
              <w:rPr>
                <w:rFonts w:ascii="Times New Roman" w:hAnsi="Times New Roman" w:cs="Times New Roman"/>
              </w:rPr>
            </w:pPr>
            <w:r w:rsidRPr="00DE6F7B">
              <w:rPr>
                <w:rFonts w:ascii="Times New Roman" w:hAnsi="Times New Roman" w:cs="Times New Roman"/>
                <w:sz w:val="24"/>
                <w:szCs w:val="24"/>
              </w:rPr>
              <w:t>Aizsargbrilles, citi līdzekļi un metodes drošam darbam ar lāzeru sistēmām.</w:t>
            </w:r>
            <w:r w:rsidRPr="00DE6F7B">
              <w:rPr>
                <w:rFonts w:ascii="Times New Roman" w:hAnsi="Times New Roman" w:cs="Times New Roman"/>
              </w:rPr>
              <w:t xml:space="preserve"> </w:t>
            </w:r>
          </w:p>
          <w:p w14:paraId="275A136B" w14:textId="77777777" w:rsidR="00952910" w:rsidRPr="00DE6F7B" w:rsidRDefault="00952910" w:rsidP="00952910">
            <w:pPr>
              <w:spacing w:after="200" w:line="276" w:lineRule="auto"/>
              <w:ind w:left="501"/>
              <w:contextualSpacing/>
              <w:rPr>
                <w:rFonts w:ascii="Times New Roman" w:hAnsi="Times New Roman" w:cs="Times New Roman"/>
              </w:rPr>
            </w:pPr>
          </w:p>
          <w:p w14:paraId="45A7C8A9" w14:textId="77777777" w:rsidR="00193110" w:rsidRPr="00DE6F7B" w:rsidRDefault="00193110" w:rsidP="00193110">
            <w:pPr>
              <w:spacing w:after="0"/>
              <w:ind w:left="357"/>
              <w:rPr>
                <w:rFonts w:ascii="Times New Roman" w:hAnsi="Times New Roman" w:cs="Times New Roman"/>
                <w:b/>
                <w:bCs/>
                <w:sz w:val="24"/>
                <w:szCs w:val="24"/>
              </w:rPr>
            </w:pPr>
            <w:r w:rsidRPr="00DE6F7B">
              <w:rPr>
                <w:rFonts w:ascii="Times New Roman" w:hAnsi="Times New Roman" w:cs="Times New Roman"/>
                <w:b/>
                <w:bCs/>
                <w:sz w:val="24"/>
                <w:szCs w:val="24"/>
              </w:rPr>
              <w:t>Lāzeru iedalījums pēc aktīvās vides veida.</w:t>
            </w:r>
          </w:p>
          <w:p w14:paraId="50C9DE99" w14:textId="77777777" w:rsidR="00193110" w:rsidRPr="00DE6F7B" w:rsidRDefault="00193110" w:rsidP="00712165">
            <w:pPr>
              <w:pStyle w:val="ListParagraph"/>
              <w:numPr>
                <w:ilvl w:val="0"/>
                <w:numId w:val="488"/>
              </w:numPr>
              <w:spacing w:after="200" w:line="276" w:lineRule="auto"/>
              <w:rPr>
                <w:rFonts w:ascii="Times New Roman" w:hAnsi="Times New Roman" w:cs="Times New Roman"/>
                <w:sz w:val="24"/>
                <w:szCs w:val="24"/>
              </w:rPr>
            </w:pPr>
            <w:r w:rsidRPr="00DE6F7B">
              <w:rPr>
                <w:rFonts w:ascii="Times New Roman" w:hAnsi="Times New Roman" w:cs="Times New Roman"/>
                <w:sz w:val="24"/>
                <w:szCs w:val="24"/>
              </w:rPr>
              <w:t xml:space="preserve">Cietvielu lāzeri. Biežāk izmantotās cietās vielas, raksturīgie uzpumpēšanas mehānismi, konstrukcijas veidi un starojuma īpašības. Rubīna lāzers. </w:t>
            </w:r>
            <w:proofErr w:type="spellStart"/>
            <w:r w:rsidRPr="00DE6F7B">
              <w:rPr>
                <w:rFonts w:ascii="Times New Roman" w:hAnsi="Times New Roman" w:cs="Times New Roman"/>
                <w:sz w:val="24"/>
                <w:szCs w:val="24"/>
              </w:rPr>
              <w:t>Nd:YAG</w:t>
            </w:r>
            <w:proofErr w:type="spellEnd"/>
            <w:r w:rsidRPr="00DE6F7B">
              <w:rPr>
                <w:rFonts w:ascii="Times New Roman" w:hAnsi="Times New Roman" w:cs="Times New Roman"/>
                <w:sz w:val="24"/>
                <w:szCs w:val="24"/>
              </w:rPr>
              <w:t xml:space="preserve"> lāzers. Titāna-safīra lāzers.</w:t>
            </w:r>
          </w:p>
          <w:p w14:paraId="6B6D804D" w14:textId="77777777" w:rsidR="00193110" w:rsidRPr="00DE6F7B" w:rsidRDefault="00193110" w:rsidP="00712165">
            <w:pPr>
              <w:pStyle w:val="ListParagraph"/>
              <w:numPr>
                <w:ilvl w:val="0"/>
                <w:numId w:val="488"/>
              </w:numPr>
              <w:spacing w:after="200" w:line="276" w:lineRule="auto"/>
              <w:rPr>
                <w:rFonts w:ascii="Times New Roman" w:hAnsi="Times New Roman" w:cs="Times New Roman"/>
                <w:sz w:val="24"/>
                <w:szCs w:val="24"/>
              </w:rPr>
            </w:pPr>
            <w:r w:rsidRPr="00DE6F7B">
              <w:rPr>
                <w:rFonts w:ascii="Times New Roman" w:hAnsi="Times New Roman" w:cs="Times New Roman"/>
                <w:sz w:val="24"/>
                <w:szCs w:val="24"/>
              </w:rPr>
              <w:t xml:space="preserve">Gāzu lāzeri. Raksturīgie uzpumpēšanas mehānismi un starojuma īpašības. </w:t>
            </w:r>
          </w:p>
          <w:p w14:paraId="62DFF950" w14:textId="77777777" w:rsidR="00193110" w:rsidRPr="00DE6F7B" w:rsidRDefault="00193110" w:rsidP="00712165">
            <w:pPr>
              <w:pStyle w:val="ListParagraph"/>
              <w:numPr>
                <w:ilvl w:val="0"/>
                <w:numId w:val="488"/>
              </w:numPr>
              <w:spacing w:after="200" w:line="276" w:lineRule="auto"/>
              <w:rPr>
                <w:rFonts w:ascii="Times New Roman" w:hAnsi="Times New Roman" w:cs="Times New Roman"/>
                <w:sz w:val="24"/>
                <w:szCs w:val="24"/>
              </w:rPr>
            </w:pPr>
            <w:proofErr w:type="spellStart"/>
            <w:r w:rsidRPr="00DE6F7B">
              <w:rPr>
                <w:rFonts w:ascii="Times New Roman" w:hAnsi="Times New Roman" w:cs="Times New Roman"/>
                <w:sz w:val="24"/>
                <w:szCs w:val="24"/>
              </w:rPr>
              <w:t>Atomāro</w:t>
            </w:r>
            <w:proofErr w:type="spellEnd"/>
            <w:r w:rsidRPr="00DE6F7B">
              <w:rPr>
                <w:rFonts w:ascii="Times New Roman" w:hAnsi="Times New Roman" w:cs="Times New Roman"/>
                <w:sz w:val="24"/>
                <w:szCs w:val="24"/>
              </w:rPr>
              <w:t xml:space="preserve"> gāzu un tvaiku lāzeri. Neitrālu atomu lāzeri, </w:t>
            </w:r>
            <w:proofErr w:type="spellStart"/>
            <w:r w:rsidRPr="00DE6F7B">
              <w:rPr>
                <w:rFonts w:ascii="Times New Roman" w:hAnsi="Times New Roman" w:cs="Times New Roman"/>
                <w:sz w:val="24"/>
                <w:szCs w:val="24"/>
              </w:rPr>
              <w:t>He</w:t>
            </w:r>
            <w:proofErr w:type="spellEnd"/>
            <w:r w:rsidRPr="00DE6F7B">
              <w:rPr>
                <w:rFonts w:ascii="Times New Roman" w:hAnsi="Times New Roman" w:cs="Times New Roman"/>
                <w:sz w:val="24"/>
                <w:szCs w:val="24"/>
              </w:rPr>
              <w:t xml:space="preserve">-Ne lāzers. Metālu tvaiku lāzeri, Cu lāzers.  Jonu lāzeri, Ar+ lāzers. </w:t>
            </w:r>
          </w:p>
          <w:p w14:paraId="456C6F45" w14:textId="77777777" w:rsidR="00193110" w:rsidRPr="00DE6F7B" w:rsidRDefault="00193110" w:rsidP="00712165">
            <w:pPr>
              <w:pStyle w:val="ListParagraph"/>
              <w:numPr>
                <w:ilvl w:val="0"/>
                <w:numId w:val="488"/>
              </w:numPr>
              <w:spacing w:after="200" w:line="276" w:lineRule="auto"/>
              <w:rPr>
                <w:rFonts w:ascii="Times New Roman" w:hAnsi="Times New Roman" w:cs="Times New Roman"/>
                <w:sz w:val="24"/>
                <w:szCs w:val="24"/>
              </w:rPr>
            </w:pPr>
            <w:r w:rsidRPr="00DE6F7B">
              <w:rPr>
                <w:rFonts w:ascii="Times New Roman" w:hAnsi="Times New Roman" w:cs="Times New Roman"/>
                <w:sz w:val="24"/>
                <w:szCs w:val="24"/>
              </w:rPr>
              <w:t>Molekulāro gāzu lāzeri. Svārstību-rotācijas lāzeri, CO</w:t>
            </w:r>
            <w:r w:rsidRPr="00DE6F7B">
              <w:rPr>
                <w:rFonts w:ascii="Times New Roman" w:hAnsi="Times New Roman" w:cs="Times New Roman"/>
                <w:sz w:val="24"/>
                <w:szCs w:val="24"/>
                <w:vertAlign w:val="subscript"/>
              </w:rPr>
              <w:t>2</w:t>
            </w:r>
            <w:r w:rsidRPr="00DE6F7B">
              <w:rPr>
                <w:rFonts w:ascii="Times New Roman" w:hAnsi="Times New Roman" w:cs="Times New Roman"/>
                <w:sz w:val="24"/>
                <w:szCs w:val="24"/>
              </w:rPr>
              <w:t xml:space="preserve"> lāzers. Svārstību jeb </w:t>
            </w:r>
            <w:proofErr w:type="spellStart"/>
            <w:r w:rsidRPr="00DE6F7B">
              <w:rPr>
                <w:rFonts w:ascii="Times New Roman" w:hAnsi="Times New Roman" w:cs="Times New Roman"/>
                <w:sz w:val="24"/>
                <w:szCs w:val="24"/>
              </w:rPr>
              <w:t>vibroniskie</w:t>
            </w:r>
            <w:proofErr w:type="spellEnd"/>
            <w:r w:rsidRPr="00DE6F7B">
              <w:rPr>
                <w:rFonts w:ascii="Times New Roman" w:hAnsi="Times New Roman" w:cs="Times New Roman"/>
                <w:sz w:val="24"/>
                <w:szCs w:val="24"/>
              </w:rPr>
              <w:t xml:space="preserve"> lāzeri, N</w:t>
            </w:r>
            <w:r w:rsidRPr="00DE6F7B">
              <w:rPr>
                <w:rFonts w:ascii="Times New Roman" w:hAnsi="Times New Roman" w:cs="Times New Roman"/>
                <w:sz w:val="24"/>
                <w:szCs w:val="24"/>
                <w:vertAlign w:val="subscript"/>
              </w:rPr>
              <w:t>2</w:t>
            </w:r>
            <w:r w:rsidRPr="00DE6F7B">
              <w:rPr>
                <w:rFonts w:ascii="Times New Roman" w:hAnsi="Times New Roman" w:cs="Times New Roman"/>
                <w:sz w:val="24"/>
                <w:szCs w:val="24"/>
              </w:rPr>
              <w:t xml:space="preserve"> lāzers, </w:t>
            </w:r>
            <w:proofErr w:type="spellStart"/>
            <w:r w:rsidRPr="00DE6F7B">
              <w:rPr>
                <w:rFonts w:ascii="Times New Roman" w:hAnsi="Times New Roman" w:cs="Times New Roman"/>
                <w:sz w:val="24"/>
                <w:szCs w:val="24"/>
              </w:rPr>
              <w:t>eksimēru</w:t>
            </w:r>
            <w:proofErr w:type="spellEnd"/>
            <w:r w:rsidRPr="00DE6F7B">
              <w:rPr>
                <w:rFonts w:ascii="Times New Roman" w:hAnsi="Times New Roman" w:cs="Times New Roman"/>
                <w:sz w:val="24"/>
                <w:szCs w:val="24"/>
              </w:rPr>
              <w:t xml:space="preserve"> lāzeri. Rotācijas lāzeri.</w:t>
            </w:r>
          </w:p>
          <w:p w14:paraId="6BF5718C" w14:textId="77777777" w:rsidR="00193110" w:rsidRPr="00DE6F7B" w:rsidRDefault="00193110" w:rsidP="00712165">
            <w:pPr>
              <w:pStyle w:val="ListParagraph"/>
              <w:numPr>
                <w:ilvl w:val="0"/>
                <w:numId w:val="488"/>
              </w:numPr>
              <w:spacing w:after="200" w:line="276" w:lineRule="auto"/>
              <w:rPr>
                <w:rFonts w:ascii="Times New Roman" w:hAnsi="Times New Roman" w:cs="Times New Roman"/>
                <w:sz w:val="24"/>
                <w:szCs w:val="24"/>
              </w:rPr>
            </w:pPr>
            <w:r w:rsidRPr="00DE6F7B">
              <w:rPr>
                <w:rFonts w:ascii="Times New Roman" w:hAnsi="Times New Roman" w:cs="Times New Roman"/>
                <w:sz w:val="24"/>
                <w:szCs w:val="24"/>
              </w:rPr>
              <w:t>Krāsvielu lāzeri – lāzeri ar nepārtraukti maināmu ģenerācijas frekvenci. Darbības pamatprincipi, konstrukcijas īpatnības. Nozīmīgākās krāsvielu molekulu klases.</w:t>
            </w:r>
          </w:p>
          <w:p w14:paraId="4211ECA3" w14:textId="77777777" w:rsidR="00193110" w:rsidRPr="00DE6F7B" w:rsidRDefault="00193110" w:rsidP="00712165">
            <w:pPr>
              <w:pStyle w:val="ListParagraph"/>
              <w:numPr>
                <w:ilvl w:val="0"/>
                <w:numId w:val="488"/>
              </w:numPr>
              <w:spacing w:after="0" w:line="276" w:lineRule="auto"/>
              <w:rPr>
                <w:rFonts w:ascii="Times New Roman" w:hAnsi="Times New Roman" w:cs="Times New Roman"/>
                <w:sz w:val="24"/>
                <w:szCs w:val="24"/>
              </w:rPr>
            </w:pPr>
            <w:r w:rsidRPr="00DE6F7B">
              <w:rPr>
                <w:rFonts w:ascii="Times New Roman" w:hAnsi="Times New Roman" w:cs="Times New Roman"/>
                <w:sz w:val="24"/>
                <w:szCs w:val="24"/>
              </w:rPr>
              <w:t>Pusvadītāju lāzeri. Darbības pamatprincipi un konstrukcijas īpatnības.</w:t>
            </w:r>
          </w:p>
          <w:p w14:paraId="44B00EE4" w14:textId="77777777" w:rsidR="00952910" w:rsidRPr="00DE6F7B" w:rsidRDefault="00952910" w:rsidP="00952910">
            <w:pPr>
              <w:pStyle w:val="ListParagraph"/>
              <w:spacing w:after="0" w:line="276" w:lineRule="auto"/>
              <w:ind w:left="501"/>
              <w:rPr>
                <w:rFonts w:ascii="Times New Roman" w:hAnsi="Times New Roman" w:cs="Times New Roman"/>
                <w:sz w:val="24"/>
                <w:szCs w:val="24"/>
              </w:rPr>
            </w:pPr>
          </w:p>
          <w:p w14:paraId="31382D53" w14:textId="77777777" w:rsidR="00193110" w:rsidRPr="00DE6F7B" w:rsidRDefault="00193110" w:rsidP="00193110">
            <w:pPr>
              <w:spacing w:after="0"/>
              <w:ind w:left="357"/>
              <w:rPr>
                <w:rFonts w:ascii="Times New Roman" w:hAnsi="Times New Roman" w:cs="Times New Roman"/>
                <w:b/>
                <w:bCs/>
                <w:sz w:val="24"/>
                <w:szCs w:val="24"/>
              </w:rPr>
            </w:pPr>
            <w:r w:rsidRPr="00DE6F7B">
              <w:rPr>
                <w:rFonts w:ascii="Times New Roman" w:hAnsi="Times New Roman" w:cs="Times New Roman"/>
                <w:b/>
                <w:bCs/>
                <w:sz w:val="24"/>
                <w:szCs w:val="24"/>
              </w:rPr>
              <w:t>Lāzeru pielietojumi.</w:t>
            </w:r>
          </w:p>
          <w:p w14:paraId="532FA397" w14:textId="77777777" w:rsidR="00193110" w:rsidRPr="00DE6F7B" w:rsidRDefault="00193110" w:rsidP="00712165">
            <w:pPr>
              <w:pStyle w:val="ListParagraph"/>
              <w:numPr>
                <w:ilvl w:val="0"/>
                <w:numId w:val="488"/>
              </w:numPr>
              <w:spacing w:after="200" w:line="276" w:lineRule="auto"/>
              <w:rPr>
                <w:rFonts w:ascii="Times New Roman" w:hAnsi="Times New Roman" w:cs="Times New Roman"/>
                <w:sz w:val="24"/>
                <w:szCs w:val="24"/>
              </w:rPr>
            </w:pPr>
            <w:r w:rsidRPr="00DE6F7B">
              <w:rPr>
                <w:rFonts w:ascii="Times New Roman" w:hAnsi="Times New Roman" w:cs="Times New Roman"/>
                <w:sz w:val="24"/>
                <w:szCs w:val="24"/>
              </w:rPr>
              <w:t xml:space="preserve">Lāzeru pielietojumi – ķīmijā, bioloģijā, </w:t>
            </w:r>
            <w:proofErr w:type="spellStart"/>
            <w:r w:rsidRPr="00DE6F7B">
              <w:rPr>
                <w:rFonts w:ascii="Times New Roman" w:hAnsi="Times New Roman" w:cs="Times New Roman"/>
                <w:sz w:val="24"/>
                <w:szCs w:val="24"/>
              </w:rPr>
              <w:t>materiālzinātnēs</w:t>
            </w:r>
            <w:proofErr w:type="spellEnd"/>
            <w:r w:rsidRPr="00DE6F7B">
              <w:rPr>
                <w:rFonts w:ascii="Times New Roman" w:hAnsi="Times New Roman" w:cs="Times New Roman"/>
                <w:sz w:val="24"/>
                <w:szCs w:val="24"/>
              </w:rPr>
              <w:t xml:space="preserve"> u.c.</w:t>
            </w:r>
          </w:p>
          <w:p w14:paraId="65A3BAE9" w14:textId="77777777" w:rsidR="00193110" w:rsidRPr="00DE6F7B" w:rsidRDefault="00193110" w:rsidP="00712165">
            <w:pPr>
              <w:pStyle w:val="ListParagraph"/>
              <w:numPr>
                <w:ilvl w:val="0"/>
                <w:numId w:val="488"/>
              </w:numPr>
              <w:spacing w:after="200" w:line="276" w:lineRule="auto"/>
              <w:rPr>
                <w:rFonts w:ascii="Times New Roman" w:hAnsi="Times New Roman" w:cs="Times New Roman"/>
              </w:rPr>
            </w:pPr>
            <w:r w:rsidRPr="00DE6F7B">
              <w:rPr>
                <w:rFonts w:ascii="Times New Roman" w:hAnsi="Times New Roman" w:cs="Times New Roman"/>
                <w:sz w:val="24"/>
                <w:szCs w:val="24"/>
              </w:rPr>
              <w:t xml:space="preserve">Lāzeru pielietojumi fizikā – lāzeru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nelineārā optika u.c.</w:t>
            </w:r>
          </w:p>
          <w:p w14:paraId="55465B6E" w14:textId="77777777" w:rsidR="00193110" w:rsidRPr="00DE6F7B" w:rsidRDefault="00193110" w:rsidP="00712165">
            <w:pPr>
              <w:pStyle w:val="ListParagraph"/>
              <w:numPr>
                <w:ilvl w:val="0"/>
                <w:numId w:val="488"/>
              </w:numPr>
              <w:spacing w:after="0" w:line="276" w:lineRule="auto"/>
              <w:rPr>
                <w:rFonts w:ascii="Times New Roman" w:hAnsi="Times New Roman" w:cs="Times New Roman"/>
              </w:rPr>
            </w:pPr>
            <w:r w:rsidRPr="00DE6F7B">
              <w:rPr>
                <w:rFonts w:ascii="Times New Roman" w:hAnsi="Times New Roman" w:cs="Times New Roman"/>
                <w:sz w:val="24"/>
                <w:szCs w:val="24"/>
              </w:rPr>
              <w:t>Seminārs par lāzeru pielietojumiem pētniecībā.</w:t>
            </w:r>
          </w:p>
          <w:p w14:paraId="072E5C30" w14:textId="77777777" w:rsidR="00FC46DE" w:rsidRPr="00DE6F7B" w:rsidRDefault="00FC46DE" w:rsidP="00F523CF">
            <w:pPr>
              <w:spacing w:after="0" w:line="240" w:lineRule="auto"/>
              <w:ind w:left="-108"/>
              <w:contextualSpacing/>
              <w:mirrorIndents/>
              <w:jc w:val="both"/>
              <w:rPr>
                <w:rFonts w:ascii="Times New Roman" w:hAnsi="Times New Roman" w:cs="Times New Roman"/>
                <w:sz w:val="24"/>
                <w:szCs w:val="24"/>
              </w:rPr>
            </w:pPr>
          </w:p>
        </w:tc>
      </w:tr>
    </w:tbl>
    <w:p w14:paraId="65FE7967" w14:textId="77777777" w:rsidR="00FC46DE" w:rsidRPr="00DE6F7B" w:rsidRDefault="00FC46DE" w:rsidP="00FC46DE">
      <w:pPr>
        <w:spacing w:after="0" w:line="360" w:lineRule="auto"/>
        <w:ind w:left="-142"/>
        <w:rPr>
          <w:rFonts w:ascii="Times New Roman" w:hAnsi="Times New Roman" w:cs="Times New Roman"/>
          <w:sz w:val="24"/>
          <w:szCs w:val="24"/>
        </w:rPr>
      </w:pPr>
    </w:p>
    <w:p w14:paraId="6E845449" w14:textId="77777777" w:rsidR="00FC46DE" w:rsidRPr="00DE6F7B" w:rsidRDefault="00FC46DE" w:rsidP="00FC46DE">
      <w:pPr>
        <w:rPr>
          <w:rFonts w:ascii="Times New Roman" w:hAnsi="Times New Roman" w:cs="Times New Roman"/>
          <w:sz w:val="24"/>
          <w:szCs w:val="24"/>
        </w:rPr>
      </w:pPr>
    </w:p>
    <w:p w14:paraId="65A255A0" w14:textId="77777777" w:rsidR="00FC46DE" w:rsidRPr="00DE6F7B" w:rsidRDefault="00FC46DE" w:rsidP="00FC46DE">
      <w:pPr>
        <w:rPr>
          <w:rFonts w:ascii="Times New Roman" w:hAnsi="Times New Roman" w:cs="Times New Roman"/>
          <w:sz w:val="24"/>
          <w:szCs w:val="24"/>
        </w:rPr>
      </w:pPr>
    </w:p>
    <w:p w14:paraId="1FBBC48D" w14:textId="77777777" w:rsidR="00FC46DE" w:rsidRPr="00DE6F7B" w:rsidRDefault="00FC46D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01701E82" w14:textId="77777777" w:rsidR="00FC46DE" w:rsidRPr="00DE6F7B" w:rsidRDefault="00FC46DE" w:rsidP="00FC46D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454F0711" w14:textId="77777777" w:rsidR="00FC46DE" w:rsidRPr="00DE6F7B" w:rsidRDefault="00FC46DE" w:rsidP="00FC46D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03CEE69B" w14:textId="77777777" w:rsidR="00FC46DE" w:rsidRPr="00DE6F7B" w:rsidRDefault="00FC46DE" w:rsidP="00FC46DE">
      <w:pPr>
        <w:spacing w:after="0" w:line="240" w:lineRule="auto"/>
        <w:jc w:val="center"/>
        <w:rPr>
          <w:rFonts w:ascii="Times New Roman" w:eastAsia="Times New Roman" w:hAnsi="Times New Roman" w:cs="Times New Roman"/>
          <w:sz w:val="24"/>
          <w:szCs w:val="24"/>
          <w:lang w:eastAsia="lv-LV"/>
        </w:rPr>
      </w:pPr>
    </w:p>
    <w:tbl>
      <w:tblPr>
        <w:tblW w:w="9741" w:type="dxa"/>
        <w:tblInd w:w="-108" w:type="dxa"/>
        <w:tblBorders>
          <w:insideH w:val="single" w:sz="4" w:space="0" w:color="auto"/>
          <w:insideV w:val="single" w:sz="4" w:space="0" w:color="auto"/>
        </w:tblBorders>
        <w:tblLayout w:type="fixed"/>
        <w:tblLook w:val="04A0" w:firstRow="1" w:lastRow="0" w:firstColumn="1" w:lastColumn="0" w:noHBand="0" w:noVBand="1"/>
      </w:tblPr>
      <w:tblGrid>
        <w:gridCol w:w="108"/>
        <w:gridCol w:w="4250"/>
        <w:gridCol w:w="5275"/>
        <w:gridCol w:w="108"/>
      </w:tblGrid>
      <w:tr w:rsidR="00FC46DE" w:rsidRPr="00DE6F7B" w14:paraId="0974CDC5" w14:textId="77777777" w:rsidTr="00F523CF">
        <w:trPr>
          <w:gridBefore w:val="1"/>
          <w:wBefore w:w="108" w:type="dxa"/>
        </w:trPr>
        <w:tc>
          <w:tcPr>
            <w:tcW w:w="4250" w:type="dxa"/>
            <w:shd w:val="clear" w:color="auto" w:fill="auto"/>
            <w:vAlign w:val="center"/>
          </w:tcPr>
          <w:p w14:paraId="33717591"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gridSpan w:val="2"/>
            <w:shd w:val="clear" w:color="auto" w:fill="auto"/>
          </w:tcPr>
          <w:p w14:paraId="22B80A6D" w14:textId="77777777" w:rsidR="00FC46DE" w:rsidRPr="00DE6F7B" w:rsidRDefault="00FC46DE" w:rsidP="00F523CF">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Mūsdienu kvantu fizikas problēmas</w:t>
            </w:r>
          </w:p>
        </w:tc>
      </w:tr>
      <w:tr w:rsidR="00FC46DE" w:rsidRPr="00DE6F7B" w14:paraId="06C978DB" w14:textId="77777777" w:rsidTr="00F523CF">
        <w:trPr>
          <w:gridBefore w:val="1"/>
          <w:wBefore w:w="108" w:type="dxa"/>
        </w:trPr>
        <w:tc>
          <w:tcPr>
            <w:tcW w:w="4250" w:type="dxa"/>
            <w:shd w:val="clear" w:color="auto" w:fill="auto"/>
            <w:vAlign w:val="center"/>
          </w:tcPr>
          <w:p w14:paraId="6106ADB2" w14:textId="77777777" w:rsidR="00FC46DE" w:rsidRPr="00DE6F7B" w:rsidRDefault="00FC46DE" w:rsidP="00F523CF">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gridSpan w:val="2"/>
            <w:shd w:val="clear" w:color="auto" w:fill="auto"/>
          </w:tcPr>
          <w:p w14:paraId="5842692B" w14:textId="6403537F" w:rsidR="00FC46DE" w:rsidRPr="00DE6F7B" w:rsidRDefault="00230958" w:rsidP="00230958">
            <w:pPr>
              <w:spacing w:after="0" w:line="240" w:lineRule="auto"/>
              <w:contextualSpacing/>
              <w:mirrorIndents/>
              <w:rPr>
                <w:rFonts w:ascii="Times New Roman" w:eastAsia="Times New Roman" w:hAnsi="Times New Roman" w:cs="Times New Roman"/>
                <w:color w:val="FF0000"/>
                <w:sz w:val="24"/>
                <w:szCs w:val="24"/>
              </w:rPr>
            </w:pPr>
            <w:r>
              <w:rPr>
                <w:rFonts w:ascii="Times New Roman" w:hAnsi="Times New Roman" w:cs="Times New Roman"/>
                <w:sz w:val="24"/>
                <w:szCs w:val="24"/>
              </w:rPr>
              <w:t>Fizika un astronomija</w:t>
            </w:r>
          </w:p>
        </w:tc>
      </w:tr>
      <w:tr w:rsidR="00FC46DE" w:rsidRPr="00DE6F7B" w14:paraId="528D5C46" w14:textId="77777777" w:rsidTr="00F523CF">
        <w:trPr>
          <w:gridBefore w:val="1"/>
          <w:wBefore w:w="108" w:type="dxa"/>
        </w:trPr>
        <w:tc>
          <w:tcPr>
            <w:tcW w:w="4250" w:type="dxa"/>
            <w:shd w:val="clear" w:color="auto" w:fill="auto"/>
            <w:vAlign w:val="center"/>
          </w:tcPr>
          <w:p w14:paraId="7729B23B"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gridSpan w:val="2"/>
            <w:shd w:val="clear" w:color="auto" w:fill="auto"/>
          </w:tcPr>
          <w:p w14:paraId="15A769AA"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2</w:t>
            </w:r>
          </w:p>
        </w:tc>
      </w:tr>
      <w:tr w:rsidR="00FC46DE" w:rsidRPr="00DE6F7B" w14:paraId="2C94B1F2" w14:textId="77777777" w:rsidTr="00F523CF">
        <w:trPr>
          <w:gridBefore w:val="1"/>
          <w:wBefore w:w="108" w:type="dxa"/>
        </w:trPr>
        <w:tc>
          <w:tcPr>
            <w:tcW w:w="4250" w:type="dxa"/>
            <w:shd w:val="clear" w:color="auto" w:fill="auto"/>
            <w:vAlign w:val="center"/>
          </w:tcPr>
          <w:p w14:paraId="1419C824"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gridSpan w:val="2"/>
            <w:shd w:val="clear" w:color="auto" w:fill="auto"/>
          </w:tcPr>
          <w:p w14:paraId="3C1FD755"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32</w:t>
            </w:r>
          </w:p>
        </w:tc>
      </w:tr>
      <w:tr w:rsidR="00FC46DE" w:rsidRPr="00DE6F7B" w14:paraId="047964CE" w14:textId="77777777" w:rsidTr="00F523CF">
        <w:trPr>
          <w:gridBefore w:val="1"/>
          <w:wBefore w:w="108" w:type="dxa"/>
        </w:trPr>
        <w:tc>
          <w:tcPr>
            <w:tcW w:w="4250" w:type="dxa"/>
            <w:shd w:val="clear" w:color="auto" w:fill="auto"/>
            <w:vAlign w:val="center"/>
          </w:tcPr>
          <w:p w14:paraId="5F7B5120"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gridSpan w:val="2"/>
            <w:shd w:val="clear" w:color="auto" w:fill="auto"/>
          </w:tcPr>
          <w:p w14:paraId="18E42C04" w14:textId="77777777" w:rsidR="00FC46DE" w:rsidRPr="00DE6F7B" w:rsidRDefault="00FC46DE" w:rsidP="00F523CF">
            <w:pPr>
              <w:spacing w:after="0" w:line="240" w:lineRule="auto"/>
              <w:contextualSpacing/>
              <w:mirrorIndents/>
              <w:jc w:val="both"/>
              <w:rPr>
                <w:rFonts w:ascii="Times New Roman" w:hAnsi="Times New Roman" w:cs="Times New Roman"/>
                <w:sz w:val="24"/>
                <w:szCs w:val="24"/>
                <w:lang w:val="en-GB"/>
              </w:rPr>
            </w:pPr>
            <w:r w:rsidRPr="00DE6F7B">
              <w:rPr>
                <w:rFonts w:ascii="Times New Roman" w:hAnsi="Times New Roman" w:cs="Times New Roman"/>
                <w:sz w:val="24"/>
                <w:szCs w:val="24"/>
                <w:lang w:val="en-GB"/>
              </w:rPr>
              <w:t>16</w:t>
            </w:r>
          </w:p>
        </w:tc>
      </w:tr>
      <w:tr w:rsidR="00FC46DE" w:rsidRPr="00DE6F7B" w14:paraId="3C9423AE" w14:textId="77777777" w:rsidTr="00F523CF">
        <w:trPr>
          <w:gridBefore w:val="1"/>
          <w:wBefore w:w="108" w:type="dxa"/>
        </w:trPr>
        <w:tc>
          <w:tcPr>
            <w:tcW w:w="4250" w:type="dxa"/>
            <w:shd w:val="clear" w:color="auto" w:fill="auto"/>
            <w:vAlign w:val="center"/>
          </w:tcPr>
          <w:p w14:paraId="401CF406"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gridSpan w:val="2"/>
            <w:shd w:val="clear" w:color="auto" w:fill="auto"/>
          </w:tcPr>
          <w:p w14:paraId="31CA6512"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16</w:t>
            </w:r>
          </w:p>
        </w:tc>
      </w:tr>
      <w:tr w:rsidR="00FC46DE" w:rsidRPr="00DE6F7B" w14:paraId="0CB9C0F3" w14:textId="77777777" w:rsidTr="00F523CF">
        <w:trPr>
          <w:gridBefore w:val="1"/>
          <w:wBefore w:w="108" w:type="dxa"/>
        </w:trPr>
        <w:tc>
          <w:tcPr>
            <w:tcW w:w="4250" w:type="dxa"/>
            <w:shd w:val="clear" w:color="auto" w:fill="auto"/>
            <w:vAlign w:val="center"/>
          </w:tcPr>
          <w:p w14:paraId="1A299046"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gridSpan w:val="2"/>
            <w:shd w:val="clear" w:color="auto" w:fill="auto"/>
          </w:tcPr>
          <w:p w14:paraId="47907A89"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0</w:t>
            </w:r>
          </w:p>
        </w:tc>
      </w:tr>
      <w:tr w:rsidR="00FC46DE" w:rsidRPr="00DE6F7B" w14:paraId="4EC361BD" w14:textId="77777777" w:rsidTr="00F523CF">
        <w:trPr>
          <w:gridBefore w:val="1"/>
          <w:wBefore w:w="108" w:type="dxa"/>
        </w:trPr>
        <w:tc>
          <w:tcPr>
            <w:tcW w:w="4250" w:type="dxa"/>
            <w:shd w:val="clear" w:color="auto" w:fill="auto"/>
            <w:vAlign w:val="center"/>
          </w:tcPr>
          <w:p w14:paraId="4D2BE253"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gridSpan w:val="2"/>
            <w:shd w:val="clear" w:color="auto" w:fill="auto"/>
          </w:tcPr>
          <w:p w14:paraId="27965EE6"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48</w:t>
            </w:r>
          </w:p>
        </w:tc>
      </w:tr>
      <w:tr w:rsidR="00EA48E6" w:rsidRPr="00DE6F7B" w14:paraId="2BBC8C8B" w14:textId="77777777" w:rsidTr="00F523CF">
        <w:trPr>
          <w:gridBefore w:val="1"/>
          <w:wBefore w:w="108" w:type="dxa"/>
        </w:trPr>
        <w:tc>
          <w:tcPr>
            <w:tcW w:w="4250" w:type="dxa"/>
            <w:shd w:val="clear" w:color="auto" w:fill="auto"/>
            <w:vAlign w:val="center"/>
          </w:tcPr>
          <w:p w14:paraId="76C71434" w14:textId="7B686E62" w:rsidR="00EA48E6" w:rsidRPr="00DE6F7B" w:rsidRDefault="00EA48E6" w:rsidP="00F523CF">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gridSpan w:val="2"/>
            <w:shd w:val="clear" w:color="auto" w:fill="auto"/>
          </w:tcPr>
          <w:p w14:paraId="4E5EF3D2" w14:textId="6E5D2AE9" w:rsidR="00EA48E6" w:rsidRPr="00DE6F7B" w:rsidRDefault="00143B43" w:rsidP="00F523CF">
            <w:pPr>
              <w:spacing w:after="0" w:line="240" w:lineRule="auto"/>
              <w:contextualSpacing/>
              <w:mirrorIndents/>
              <w:rPr>
                <w:rFonts w:ascii="Times New Roman" w:eastAsia="Times New Roman" w:hAnsi="Times New Roman" w:cs="Times New Roman"/>
                <w:sz w:val="24"/>
                <w:szCs w:val="24"/>
                <w:lang w:val="en-GB"/>
              </w:rPr>
            </w:pPr>
            <w:r w:rsidRPr="00143B43">
              <w:rPr>
                <w:rFonts w:ascii="Times New Roman" w:eastAsia="Times New Roman" w:hAnsi="Times New Roman" w:cs="Times New Roman"/>
                <w:sz w:val="24"/>
                <w:szCs w:val="24"/>
                <w:lang w:val="en-GB"/>
              </w:rPr>
              <w:t>20.04.2021</w:t>
            </w:r>
          </w:p>
        </w:tc>
      </w:tr>
      <w:tr w:rsidR="00FC46DE" w:rsidRPr="00DE6F7B" w14:paraId="005DEDFA" w14:textId="77777777" w:rsidTr="00F523CF">
        <w:trPr>
          <w:gridBefore w:val="1"/>
          <w:wBefore w:w="108" w:type="dxa"/>
        </w:trPr>
        <w:tc>
          <w:tcPr>
            <w:tcW w:w="4250" w:type="dxa"/>
            <w:tcBorders>
              <w:bottom w:val="single" w:sz="4" w:space="0" w:color="auto"/>
            </w:tcBorders>
            <w:shd w:val="clear" w:color="auto" w:fill="auto"/>
            <w:vAlign w:val="center"/>
          </w:tcPr>
          <w:p w14:paraId="388974BD"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gridSpan w:val="2"/>
            <w:tcBorders>
              <w:bottom w:val="single" w:sz="4" w:space="0" w:color="auto"/>
            </w:tcBorders>
            <w:shd w:val="clear" w:color="auto" w:fill="auto"/>
          </w:tcPr>
          <w:p w14:paraId="0C5051C7" w14:textId="265A5B76" w:rsidR="00FC46DE" w:rsidRPr="00DE6F7B" w:rsidRDefault="00230958" w:rsidP="00230958">
            <w:pPr>
              <w:spacing w:after="0" w:line="240" w:lineRule="auto"/>
              <w:contextualSpacing/>
              <w:mirrorIndents/>
              <w:rPr>
                <w:rFonts w:ascii="Times New Roman" w:eastAsia="Times New Roman" w:hAnsi="Times New Roman" w:cs="Times New Roman"/>
                <w:color w:val="FF0000"/>
                <w:sz w:val="24"/>
                <w:szCs w:val="24"/>
                <w:lang w:val="fr-FR"/>
              </w:rPr>
            </w:pPr>
            <w:proofErr w:type="spellStart"/>
            <w:r>
              <w:rPr>
                <w:rFonts w:ascii="Times New Roman" w:eastAsia="Times New Roman" w:hAnsi="Times New Roman" w:cs="Times New Roman"/>
                <w:sz w:val="24"/>
                <w:szCs w:val="24"/>
                <w:lang w:val="fr-FR"/>
              </w:rPr>
              <w:t>Dr.habil.phys</w:t>
            </w:r>
            <w:proofErr w:type="spellEnd"/>
            <w:r>
              <w:rPr>
                <w:rFonts w:ascii="Times New Roman" w:eastAsia="Times New Roman" w:hAnsi="Times New Roman" w:cs="Times New Roman"/>
                <w:sz w:val="24"/>
                <w:szCs w:val="24"/>
                <w:lang w:val="fr-FR"/>
              </w:rPr>
              <w:t xml:space="preserve">. </w:t>
            </w:r>
            <w:proofErr w:type="spellStart"/>
            <w:r w:rsidR="00FC46DE" w:rsidRPr="00DE6F7B">
              <w:rPr>
                <w:rFonts w:ascii="Times New Roman" w:eastAsia="Times New Roman" w:hAnsi="Times New Roman" w:cs="Times New Roman"/>
                <w:sz w:val="24"/>
                <w:szCs w:val="24"/>
                <w:lang w:val="fr-FR"/>
              </w:rPr>
              <w:t>Mārcis</w:t>
            </w:r>
            <w:proofErr w:type="spellEnd"/>
            <w:r w:rsidR="00FC46DE" w:rsidRPr="00DE6F7B">
              <w:rPr>
                <w:rFonts w:ascii="Times New Roman" w:eastAsia="Times New Roman" w:hAnsi="Times New Roman" w:cs="Times New Roman"/>
                <w:sz w:val="24"/>
                <w:szCs w:val="24"/>
                <w:lang w:val="fr-FR"/>
              </w:rPr>
              <w:t xml:space="preserve"> </w:t>
            </w:r>
            <w:proofErr w:type="spellStart"/>
            <w:r w:rsidR="00FC46DE" w:rsidRPr="00DE6F7B">
              <w:rPr>
                <w:rFonts w:ascii="Times New Roman" w:eastAsia="Times New Roman" w:hAnsi="Times New Roman" w:cs="Times New Roman"/>
                <w:sz w:val="24"/>
                <w:szCs w:val="24"/>
                <w:lang w:val="fr-FR"/>
              </w:rPr>
              <w:t>Auziņš</w:t>
            </w:r>
            <w:proofErr w:type="spellEnd"/>
          </w:p>
        </w:tc>
      </w:tr>
      <w:tr w:rsidR="00FC46DE" w:rsidRPr="00DE6F7B" w14:paraId="46C6D415" w14:textId="77777777" w:rsidTr="00F523CF">
        <w:trPr>
          <w:gridBefore w:val="1"/>
          <w:wBefore w:w="108" w:type="dxa"/>
        </w:trPr>
        <w:tc>
          <w:tcPr>
            <w:tcW w:w="4250" w:type="dxa"/>
            <w:tcBorders>
              <w:top w:val="single" w:sz="4" w:space="0" w:color="auto"/>
              <w:left w:val="nil"/>
              <w:bottom w:val="single" w:sz="4" w:space="0" w:color="auto"/>
              <w:right w:val="single" w:sz="4" w:space="0" w:color="auto"/>
            </w:tcBorders>
            <w:shd w:val="clear" w:color="auto" w:fill="auto"/>
            <w:vAlign w:val="center"/>
          </w:tcPr>
          <w:p w14:paraId="2E7F4984"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gridSpan w:val="2"/>
            <w:tcBorders>
              <w:top w:val="single" w:sz="4" w:space="0" w:color="auto"/>
              <w:left w:val="single" w:sz="4" w:space="0" w:color="auto"/>
              <w:bottom w:val="single" w:sz="4" w:space="0" w:color="auto"/>
              <w:right w:val="nil"/>
            </w:tcBorders>
            <w:shd w:val="clear" w:color="auto" w:fill="auto"/>
          </w:tcPr>
          <w:p w14:paraId="6434218C"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Fizi3088, Kvantu mehānika</w:t>
            </w:r>
          </w:p>
          <w:p w14:paraId="3EF7E2DB" w14:textId="454965B5" w:rsidR="00FC46DE" w:rsidRPr="00DE6F7B" w:rsidRDefault="00C32907" w:rsidP="00C32907">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Fizi4008, Kvantu fizika</w:t>
            </w:r>
          </w:p>
        </w:tc>
      </w:tr>
      <w:tr w:rsidR="00FC46DE" w:rsidRPr="00DE6F7B" w14:paraId="03C62E57" w14:textId="77777777" w:rsidTr="00F523CF">
        <w:trPr>
          <w:gridBefore w:val="1"/>
          <w:wBefore w:w="108" w:type="dxa"/>
        </w:trPr>
        <w:tc>
          <w:tcPr>
            <w:tcW w:w="4250" w:type="dxa"/>
            <w:tcBorders>
              <w:top w:val="single" w:sz="4" w:space="0" w:color="auto"/>
            </w:tcBorders>
            <w:shd w:val="clear" w:color="auto" w:fill="auto"/>
            <w:vAlign w:val="center"/>
          </w:tcPr>
          <w:p w14:paraId="54C31261"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gridSpan w:val="2"/>
            <w:tcBorders>
              <w:top w:val="single" w:sz="4" w:space="0" w:color="auto"/>
            </w:tcBorders>
            <w:shd w:val="clear" w:color="auto" w:fill="auto"/>
          </w:tcPr>
          <w:p w14:paraId="5AA4EA87"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p>
        </w:tc>
      </w:tr>
      <w:tr w:rsidR="00FC46DE" w:rsidRPr="00DE6F7B" w14:paraId="51AD476A" w14:textId="77777777" w:rsidTr="00F523CF">
        <w:trPr>
          <w:gridBefore w:val="1"/>
          <w:wBefore w:w="108" w:type="dxa"/>
        </w:trPr>
        <w:tc>
          <w:tcPr>
            <w:tcW w:w="9633" w:type="dxa"/>
            <w:gridSpan w:val="3"/>
            <w:shd w:val="clear" w:color="auto" w:fill="auto"/>
            <w:vAlign w:val="center"/>
          </w:tcPr>
          <w:p w14:paraId="64EC654B" w14:textId="70533B22" w:rsidR="00891B32" w:rsidRPr="00DE6F7B" w:rsidRDefault="00230958" w:rsidP="00891B32">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891B32" w:rsidRPr="00DE6F7B">
              <w:rPr>
                <w:rFonts w:ascii="Times New Roman" w:hAnsi="Times New Roman" w:cs="Times New Roman"/>
                <w:sz w:val="24"/>
                <w:szCs w:val="24"/>
              </w:rPr>
              <w:t>ursa mērķis ir analizēt  jautājumus, kas ir saistīti ar pēdējos gados veiktajiem eksperimentālajiem pētījumiem, kuru mērķis ir padziļināt kvantu mehānikas pamatu izpratni un kas risina kvantu fizikas konceptuālus jautājumus.</w:t>
            </w:r>
          </w:p>
          <w:p w14:paraId="5BF6D618" w14:textId="77777777" w:rsidR="00891B32" w:rsidRPr="00DE6F7B" w:rsidRDefault="00891B32" w:rsidP="00891B32">
            <w:pPr>
              <w:spacing w:after="0" w:line="240" w:lineRule="auto"/>
              <w:contextualSpacing/>
              <w:mirrorIndents/>
              <w:jc w:val="both"/>
              <w:rPr>
                <w:rFonts w:ascii="Times New Roman" w:hAnsi="Times New Roman" w:cs="Times New Roman"/>
                <w:sz w:val="24"/>
                <w:szCs w:val="24"/>
              </w:rPr>
            </w:pPr>
          </w:p>
          <w:p w14:paraId="27804D7B" w14:textId="7A928E45" w:rsidR="00891B32" w:rsidRPr="00DE6F7B" w:rsidRDefault="00230958" w:rsidP="00891B32">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891B32" w:rsidRPr="00DE6F7B">
              <w:rPr>
                <w:rFonts w:ascii="Times New Roman" w:hAnsi="Times New Roman" w:cs="Times New Roman"/>
                <w:sz w:val="24"/>
                <w:szCs w:val="24"/>
              </w:rPr>
              <w:t>ursa uzdevumi ir:</w:t>
            </w:r>
          </w:p>
          <w:p w14:paraId="00293DB5" w14:textId="77777777" w:rsidR="00891B32" w:rsidRPr="00DE6F7B" w:rsidRDefault="00891B32" w:rsidP="00712165">
            <w:pPr>
              <w:pStyle w:val="ListParagraph"/>
              <w:numPr>
                <w:ilvl w:val="0"/>
                <w:numId w:val="32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iepazīties ar  mūsdienu kvantu fizikas aktuālajām problēmām, kas runā par kvantu fizikas konceptuāliem jautājumiem;</w:t>
            </w:r>
          </w:p>
          <w:p w14:paraId="4930E9F2" w14:textId="77777777" w:rsidR="00891B32" w:rsidRPr="00DE6F7B" w:rsidRDefault="00891B32" w:rsidP="00712165">
            <w:pPr>
              <w:pStyle w:val="ListParagraph"/>
              <w:numPr>
                <w:ilvl w:val="0"/>
                <w:numId w:val="32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uzzināt kādi konceptuāli kvantu fizikas jautājumi šobrīd tiek eksperimentāli pētīti;</w:t>
            </w:r>
          </w:p>
          <w:p w14:paraId="748BD4A9" w14:textId="77777777" w:rsidR="00891B32" w:rsidRPr="00DE6F7B" w:rsidRDefault="00891B32" w:rsidP="00712165">
            <w:pPr>
              <w:pStyle w:val="ListParagraph"/>
              <w:numPr>
                <w:ilvl w:val="0"/>
                <w:numId w:val="32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saprast kādi konceptuāli kvantu fizikas jautājum šobrīd tiek uzskatīti par problemātiskiem;</w:t>
            </w:r>
          </w:p>
          <w:p w14:paraId="336A4743" w14:textId="77777777" w:rsidR="00891B32" w:rsidRPr="00DE6F7B" w:rsidRDefault="00891B32" w:rsidP="00712165">
            <w:pPr>
              <w:pStyle w:val="ListParagraph"/>
              <w:numPr>
                <w:ilvl w:val="0"/>
                <w:numId w:val="32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mācēt orientēties mūsdienu kvantu fizikas konceptuālos jautājumos;</w:t>
            </w:r>
          </w:p>
          <w:p w14:paraId="0F3CB686" w14:textId="77777777" w:rsidR="00891B32" w:rsidRPr="00DE6F7B" w:rsidRDefault="00891B32" w:rsidP="00712165">
            <w:pPr>
              <w:pStyle w:val="ListParagraph"/>
              <w:numPr>
                <w:ilvl w:val="0"/>
                <w:numId w:val="32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orientēties metodēs, kas ļauj risināt mūsdienu kvantu fizikas konceptuālus jautājumus;</w:t>
            </w:r>
          </w:p>
          <w:p w14:paraId="2732FCB6" w14:textId="77777777" w:rsidR="00FC46DE" w:rsidRPr="00DE6F7B" w:rsidRDefault="00891B32" w:rsidP="00712165">
            <w:pPr>
              <w:pStyle w:val="ListParagraph"/>
              <w:numPr>
                <w:ilvl w:val="0"/>
                <w:numId w:val="32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spēt argumentēti diskutēt par mūsdienu kvantu fizikas aktuālām problēmām.</w:t>
            </w:r>
          </w:p>
          <w:p w14:paraId="6A159746" w14:textId="77777777" w:rsidR="009E29A7" w:rsidRPr="00DE6F7B" w:rsidRDefault="009E29A7" w:rsidP="009E29A7">
            <w:pPr>
              <w:spacing w:after="0" w:line="240" w:lineRule="auto"/>
              <w:mirrorIndents/>
              <w:jc w:val="both"/>
              <w:rPr>
                <w:rFonts w:ascii="Times New Roman" w:hAnsi="Times New Roman" w:cs="Times New Roman"/>
                <w:sz w:val="24"/>
                <w:szCs w:val="24"/>
              </w:rPr>
            </w:pPr>
          </w:p>
          <w:p w14:paraId="59594B5E" w14:textId="77777777" w:rsidR="009E29A7" w:rsidRPr="00DE6F7B" w:rsidRDefault="009E29A7" w:rsidP="009E29A7">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FC46DE" w:rsidRPr="00DE6F7B" w14:paraId="04F9F0B9" w14:textId="77777777" w:rsidTr="00F523CF">
        <w:trPr>
          <w:gridBefore w:val="1"/>
          <w:wBefore w:w="108" w:type="dxa"/>
        </w:trPr>
        <w:tc>
          <w:tcPr>
            <w:tcW w:w="4250" w:type="dxa"/>
            <w:shd w:val="clear" w:color="auto" w:fill="auto"/>
            <w:vAlign w:val="center"/>
          </w:tcPr>
          <w:p w14:paraId="7F99876B"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gridSpan w:val="2"/>
            <w:shd w:val="clear" w:color="auto" w:fill="auto"/>
            <w:vAlign w:val="center"/>
          </w:tcPr>
          <w:p w14:paraId="3FED12E0" w14:textId="77777777" w:rsidR="00FC46DE" w:rsidRPr="00DE6F7B" w:rsidRDefault="00FC46DE" w:rsidP="00F523CF">
            <w:pPr>
              <w:spacing w:after="0" w:line="240" w:lineRule="auto"/>
              <w:contextualSpacing/>
              <w:mirrorIndents/>
              <w:jc w:val="both"/>
              <w:rPr>
                <w:rFonts w:ascii="Times New Roman" w:hAnsi="Times New Roman" w:cs="Times New Roman"/>
                <w:i/>
                <w:sz w:val="24"/>
                <w:szCs w:val="24"/>
              </w:rPr>
            </w:pPr>
          </w:p>
        </w:tc>
      </w:tr>
      <w:tr w:rsidR="00FC46DE" w:rsidRPr="00DE6F7B" w14:paraId="46819135" w14:textId="77777777" w:rsidTr="00E33DEA">
        <w:trPr>
          <w:gridAfter w:val="1"/>
          <w:wAfter w:w="108" w:type="dxa"/>
        </w:trPr>
        <w:tc>
          <w:tcPr>
            <w:tcW w:w="9633" w:type="dxa"/>
            <w:gridSpan w:val="3"/>
            <w:shd w:val="clear" w:color="auto" w:fill="auto"/>
            <w:vAlign w:val="center"/>
          </w:tcPr>
          <w:p w14:paraId="0394986A" w14:textId="77777777" w:rsidR="00E33DEA" w:rsidRPr="00DE6F7B" w:rsidRDefault="00E33DEA" w:rsidP="00E33DEA">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76A7DE9D" w14:textId="09A2ADAF" w:rsidR="00E33DEA" w:rsidRPr="00DE6F7B" w:rsidRDefault="00ED5A04" w:rsidP="00712165">
            <w:pPr>
              <w:pStyle w:val="ListParagraph"/>
              <w:numPr>
                <w:ilvl w:val="0"/>
                <w:numId w:val="517"/>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raksturo</w:t>
            </w:r>
            <w:r w:rsidR="00E33DEA" w:rsidRPr="00DE6F7B">
              <w:rPr>
                <w:rFonts w:ascii="Times New Roman" w:hAnsi="Times New Roman" w:cs="Times New Roman"/>
                <w:sz w:val="24"/>
                <w:szCs w:val="24"/>
              </w:rPr>
              <w:t xml:space="preserve"> to problēmu loku, kas ir aktuāls šā brīža kvantu fizikā ar īpašu akcentu uz kvantu fizikas pamatjautājumiem;</w:t>
            </w:r>
          </w:p>
          <w:p w14:paraId="21143183" w14:textId="01DCD122" w:rsidR="00E33DEA" w:rsidRPr="00DE6F7B" w:rsidRDefault="004F6F54" w:rsidP="00712165">
            <w:pPr>
              <w:pStyle w:val="ListParagraph"/>
              <w:numPr>
                <w:ilvl w:val="0"/>
                <w:numId w:val="51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skaidro</w:t>
            </w:r>
            <w:r w:rsidR="00E33DEA" w:rsidRPr="00DE6F7B">
              <w:rPr>
                <w:rFonts w:ascii="Times New Roman" w:hAnsi="Times New Roman" w:cs="Times New Roman"/>
                <w:sz w:val="24"/>
                <w:szCs w:val="24"/>
              </w:rPr>
              <w:t xml:space="preserve"> mūsdienu kvantu fizikas problēmu saistību ar citām modernās fizikas </w:t>
            </w:r>
            <w:proofErr w:type="spellStart"/>
            <w:r w:rsidR="00E33DEA" w:rsidRPr="00DE6F7B">
              <w:rPr>
                <w:rFonts w:ascii="Times New Roman" w:hAnsi="Times New Roman" w:cs="Times New Roman"/>
                <w:sz w:val="24"/>
                <w:szCs w:val="24"/>
              </w:rPr>
              <w:t>apakšnozarēm</w:t>
            </w:r>
            <w:proofErr w:type="spellEnd"/>
            <w:r w:rsidR="00E33DEA" w:rsidRPr="00DE6F7B">
              <w:rPr>
                <w:rFonts w:ascii="Times New Roman" w:hAnsi="Times New Roman" w:cs="Times New Roman"/>
                <w:sz w:val="24"/>
                <w:szCs w:val="24"/>
              </w:rPr>
              <w:t xml:space="preserve"> – vispārīgo relat</w:t>
            </w:r>
            <w:r w:rsidR="00230958">
              <w:rPr>
                <w:rFonts w:ascii="Times New Roman" w:hAnsi="Times New Roman" w:cs="Times New Roman"/>
                <w:sz w:val="24"/>
                <w:szCs w:val="24"/>
              </w:rPr>
              <w:t>i</w:t>
            </w:r>
            <w:r w:rsidR="00ED5A04">
              <w:rPr>
                <w:rFonts w:ascii="Times New Roman" w:hAnsi="Times New Roman" w:cs="Times New Roman"/>
                <w:sz w:val="24"/>
                <w:szCs w:val="24"/>
              </w:rPr>
              <w:t>vitātes teoriju, kosmoloģiju;</w:t>
            </w:r>
          </w:p>
          <w:p w14:paraId="1EBC2776" w14:textId="77777777" w:rsidR="00E33DEA" w:rsidRPr="00DE6F7B" w:rsidRDefault="00E33DEA" w:rsidP="00E33DEA">
            <w:pPr>
              <w:spacing w:after="0" w:line="240" w:lineRule="auto"/>
              <w:mirrorIndents/>
              <w:jc w:val="both"/>
              <w:rPr>
                <w:rFonts w:ascii="Times New Roman" w:hAnsi="Times New Roman" w:cs="Times New Roman"/>
                <w:sz w:val="24"/>
                <w:szCs w:val="24"/>
              </w:rPr>
            </w:pPr>
          </w:p>
          <w:p w14:paraId="3342AE8A" w14:textId="77777777" w:rsidR="00E33DEA" w:rsidRPr="00DE6F7B" w:rsidRDefault="00E33DEA" w:rsidP="00E33DEA">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202EA15A" w14:textId="238D0085" w:rsidR="00E33DEA" w:rsidRPr="00DE6F7B" w:rsidRDefault="00E33DEA" w:rsidP="00712165">
            <w:pPr>
              <w:pStyle w:val="ListParagraph"/>
              <w:numPr>
                <w:ilvl w:val="0"/>
                <w:numId w:val="51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analizē svarīgus mūsdienu kvantu fizikas eksperimentus, kā EPR paradoksa pārbaude, </w:t>
            </w:r>
            <w:proofErr w:type="spellStart"/>
            <w:r w:rsidRPr="00DE6F7B">
              <w:rPr>
                <w:rFonts w:ascii="Times New Roman" w:hAnsi="Times New Roman" w:cs="Times New Roman"/>
                <w:sz w:val="24"/>
                <w:szCs w:val="24"/>
              </w:rPr>
              <w:t>daudzdaļiņu</w:t>
            </w:r>
            <w:proofErr w:type="spellEnd"/>
            <w:r w:rsidRPr="00DE6F7B">
              <w:rPr>
                <w:rFonts w:ascii="Times New Roman" w:hAnsi="Times New Roman" w:cs="Times New Roman"/>
                <w:sz w:val="24"/>
                <w:szCs w:val="24"/>
              </w:rPr>
              <w:t xml:space="preserve"> interferences eksperimenti un</w:t>
            </w:r>
            <w:r w:rsidR="00ED5A04">
              <w:rPr>
                <w:rFonts w:ascii="Times New Roman" w:hAnsi="Times New Roman" w:cs="Times New Roman"/>
                <w:sz w:val="24"/>
                <w:szCs w:val="24"/>
              </w:rPr>
              <w:t xml:space="preserve"> citi</w:t>
            </w:r>
            <w:r w:rsidRPr="00DE6F7B">
              <w:rPr>
                <w:rFonts w:ascii="Times New Roman" w:hAnsi="Times New Roman" w:cs="Times New Roman"/>
                <w:sz w:val="24"/>
                <w:szCs w:val="24"/>
              </w:rPr>
              <w:t>;</w:t>
            </w:r>
          </w:p>
          <w:p w14:paraId="37F0BC88" w14:textId="5227B737" w:rsidR="00E33DEA" w:rsidRPr="00DE6F7B" w:rsidRDefault="00E33DEA" w:rsidP="00712165">
            <w:pPr>
              <w:pStyle w:val="ListParagraph"/>
              <w:numPr>
                <w:ilvl w:val="0"/>
                <w:numId w:val="51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orientējas modernās kvantu fizikas eksperimentālajās metodēs;</w:t>
            </w:r>
          </w:p>
          <w:p w14:paraId="297D8825" w14:textId="77777777" w:rsidR="00E33DEA" w:rsidRPr="00DE6F7B" w:rsidRDefault="00E33DEA" w:rsidP="00E33DEA">
            <w:pPr>
              <w:spacing w:after="0" w:line="240" w:lineRule="auto"/>
              <w:mirrorIndents/>
              <w:jc w:val="both"/>
              <w:rPr>
                <w:rFonts w:ascii="Times New Roman" w:hAnsi="Times New Roman" w:cs="Times New Roman"/>
                <w:sz w:val="24"/>
                <w:szCs w:val="24"/>
              </w:rPr>
            </w:pPr>
          </w:p>
          <w:p w14:paraId="4FDCCC02" w14:textId="77777777" w:rsidR="00E33DEA" w:rsidRPr="00DE6F7B" w:rsidRDefault="00E33DEA" w:rsidP="00E33DEA">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648B3706" w14:textId="527C96B8" w:rsidR="00E33DEA" w:rsidRPr="00DE6F7B" w:rsidRDefault="00E33DEA" w:rsidP="00712165">
            <w:pPr>
              <w:pStyle w:val="ListParagraph"/>
              <w:numPr>
                <w:ilvl w:val="0"/>
                <w:numId w:val="51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spēj argumentēti diskutēt par kvantu fizikas </w:t>
            </w:r>
            <w:r w:rsidR="00ED5A04">
              <w:rPr>
                <w:rFonts w:ascii="Times New Roman" w:hAnsi="Times New Roman" w:cs="Times New Roman"/>
                <w:sz w:val="24"/>
                <w:szCs w:val="24"/>
              </w:rPr>
              <w:t>konceptuāliem pamatjautājumiem;</w:t>
            </w:r>
          </w:p>
          <w:p w14:paraId="40242A8F" w14:textId="57026AB4" w:rsidR="00FC46DE" w:rsidRPr="00230958" w:rsidRDefault="004F6F54" w:rsidP="00712165">
            <w:pPr>
              <w:pStyle w:val="ListParagraph"/>
              <w:numPr>
                <w:ilvl w:val="0"/>
                <w:numId w:val="51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novērtē</w:t>
            </w:r>
            <w:r w:rsidR="00E33DEA" w:rsidRPr="00DE6F7B">
              <w:rPr>
                <w:rFonts w:ascii="Times New Roman" w:hAnsi="Times New Roman" w:cs="Times New Roman"/>
                <w:sz w:val="24"/>
                <w:szCs w:val="24"/>
              </w:rPr>
              <w:t xml:space="preserve"> dažādus apgalvojumus par kvantu fiz</w:t>
            </w:r>
            <w:r w:rsidR="00ED5A04">
              <w:rPr>
                <w:rFonts w:ascii="Times New Roman" w:hAnsi="Times New Roman" w:cs="Times New Roman"/>
                <w:sz w:val="24"/>
                <w:szCs w:val="24"/>
              </w:rPr>
              <w:t>ikas fundamentāliem jautājumiem</w:t>
            </w:r>
            <w:r w:rsidR="00E33DEA" w:rsidRPr="00DE6F7B">
              <w:rPr>
                <w:rFonts w:ascii="Times New Roman" w:hAnsi="Times New Roman" w:cs="Times New Roman"/>
                <w:sz w:val="24"/>
                <w:szCs w:val="24"/>
              </w:rPr>
              <w:t>.</w:t>
            </w:r>
          </w:p>
        </w:tc>
      </w:tr>
      <w:tr w:rsidR="00FC46DE" w:rsidRPr="00DE6F7B" w14:paraId="3934D1A7" w14:textId="77777777" w:rsidTr="00F523CF">
        <w:trPr>
          <w:gridBefore w:val="1"/>
          <w:wBefore w:w="108" w:type="dxa"/>
        </w:trPr>
        <w:tc>
          <w:tcPr>
            <w:tcW w:w="9633" w:type="dxa"/>
            <w:gridSpan w:val="3"/>
            <w:shd w:val="clear" w:color="auto" w:fill="auto"/>
            <w:vAlign w:val="center"/>
          </w:tcPr>
          <w:p w14:paraId="73AC6F40"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FC46DE" w:rsidRPr="00DE6F7B" w14:paraId="5B1CC1E7" w14:textId="77777777" w:rsidTr="00F523CF">
        <w:trPr>
          <w:gridBefore w:val="1"/>
          <w:wBefore w:w="108" w:type="dxa"/>
        </w:trPr>
        <w:tc>
          <w:tcPr>
            <w:tcW w:w="9633" w:type="dxa"/>
            <w:gridSpan w:val="3"/>
            <w:shd w:val="clear" w:color="auto" w:fill="auto"/>
            <w:vAlign w:val="center"/>
          </w:tcPr>
          <w:p w14:paraId="3550BCC0" w14:textId="03711B8F" w:rsidR="00FC46DE" w:rsidRPr="00DE6F7B" w:rsidRDefault="00FC46DE" w:rsidP="00712165">
            <w:pPr>
              <w:pStyle w:val="ListParagraph"/>
              <w:numPr>
                <w:ilvl w:val="0"/>
                <w:numId w:val="17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Mūsdienu kvantu interferences eksperimenti ar relatīvi masīvām daļiņām – </w:t>
            </w:r>
            <w:proofErr w:type="spellStart"/>
            <w:r w:rsidRPr="00DE6F7B">
              <w:rPr>
                <w:rFonts w:ascii="Times New Roman" w:hAnsi="Times New Roman" w:cs="Times New Roman"/>
                <w:sz w:val="24"/>
                <w:szCs w:val="24"/>
              </w:rPr>
              <w:t>fulerēniem</w:t>
            </w:r>
            <w:proofErr w:type="spellEnd"/>
            <w:r w:rsidRPr="00DE6F7B">
              <w:rPr>
                <w:rFonts w:ascii="Times New Roman" w:hAnsi="Times New Roman" w:cs="Times New Roman"/>
                <w:sz w:val="24"/>
                <w:szCs w:val="24"/>
              </w:rPr>
              <w:t xml:space="preserve"> un citām.</w:t>
            </w:r>
            <w:r w:rsidR="00403A37" w:rsidRPr="00DE6F7B">
              <w:rPr>
                <w:rFonts w:ascii="Times New Roman" w:hAnsi="Times New Roman" w:cs="Times New Roman"/>
                <w:sz w:val="24"/>
                <w:szCs w:val="24"/>
              </w:rPr>
              <w:t xml:space="preserve"> </w:t>
            </w:r>
            <w:r w:rsidRPr="00DE6F7B">
              <w:rPr>
                <w:rFonts w:ascii="Times New Roman" w:hAnsi="Times New Roman" w:cs="Times New Roman"/>
                <w:sz w:val="24"/>
                <w:szCs w:val="24"/>
              </w:rPr>
              <w:t>L2</w:t>
            </w:r>
            <w:r w:rsidR="00403A37" w:rsidRPr="00DE6F7B">
              <w:rPr>
                <w:rFonts w:ascii="Times New Roman" w:hAnsi="Times New Roman" w:cs="Times New Roman"/>
                <w:sz w:val="24"/>
                <w:szCs w:val="24"/>
              </w:rPr>
              <w:t xml:space="preserve"> </w:t>
            </w:r>
            <w:r w:rsidRPr="00DE6F7B">
              <w:rPr>
                <w:rFonts w:ascii="Times New Roman" w:hAnsi="Times New Roman" w:cs="Times New Roman"/>
                <w:sz w:val="24"/>
                <w:szCs w:val="24"/>
              </w:rPr>
              <w:t>S2</w:t>
            </w:r>
          </w:p>
          <w:p w14:paraId="7565EC56" w14:textId="2E276EBD" w:rsidR="00FC46DE" w:rsidRPr="00DE6F7B" w:rsidRDefault="00FC46DE" w:rsidP="00712165">
            <w:pPr>
              <w:pStyle w:val="ListParagraph"/>
              <w:numPr>
                <w:ilvl w:val="0"/>
                <w:numId w:val="170"/>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lastRenderedPageBreak/>
              <w:t>Vairākdaļiņu</w:t>
            </w:r>
            <w:proofErr w:type="spellEnd"/>
            <w:r w:rsidRPr="00DE6F7B">
              <w:rPr>
                <w:rFonts w:ascii="Times New Roman" w:hAnsi="Times New Roman" w:cs="Times New Roman"/>
                <w:sz w:val="24"/>
                <w:szCs w:val="24"/>
              </w:rPr>
              <w:t xml:space="preserve"> interferences eksperimenti – EPR paradokss, Bella nevienādības</w:t>
            </w:r>
            <w:r w:rsidR="00403A37"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r w:rsidR="00403A37" w:rsidRPr="00DE6F7B">
              <w:rPr>
                <w:rFonts w:ascii="Times New Roman" w:hAnsi="Times New Roman" w:cs="Times New Roman"/>
                <w:sz w:val="24"/>
                <w:szCs w:val="24"/>
              </w:rPr>
              <w:t xml:space="preserve"> </w:t>
            </w:r>
            <w:r w:rsidRPr="00DE6F7B">
              <w:rPr>
                <w:rFonts w:ascii="Times New Roman" w:hAnsi="Times New Roman" w:cs="Times New Roman"/>
                <w:sz w:val="24"/>
                <w:szCs w:val="24"/>
              </w:rPr>
              <w:t>S2</w:t>
            </w:r>
          </w:p>
          <w:p w14:paraId="6228903B" w14:textId="39D0208D" w:rsidR="00FC46DE" w:rsidRPr="00DE6F7B" w:rsidRDefault="00FC46DE" w:rsidP="00712165">
            <w:pPr>
              <w:pStyle w:val="ListParagraph"/>
              <w:numPr>
                <w:ilvl w:val="0"/>
                <w:numId w:val="170"/>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Divfotonu</w:t>
            </w:r>
            <w:proofErr w:type="spellEnd"/>
            <w:r w:rsidRPr="00DE6F7B">
              <w:rPr>
                <w:rFonts w:ascii="Times New Roman" w:hAnsi="Times New Roman" w:cs="Times New Roman"/>
                <w:sz w:val="24"/>
                <w:szCs w:val="24"/>
              </w:rPr>
              <w:t xml:space="preserve"> interferences eksperimenti no kustības daudzuma momenta viedokļa</w:t>
            </w:r>
            <w:r w:rsidR="00403A37"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r w:rsidR="00403A37" w:rsidRPr="00DE6F7B">
              <w:rPr>
                <w:rFonts w:ascii="Times New Roman" w:hAnsi="Times New Roman" w:cs="Times New Roman"/>
                <w:sz w:val="24"/>
                <w:szCs w:val="24"/>
              </w:rPr>
              <w:t xml:space="preserve"> </w:t>
            </w:r>
            <w:r w:rsidRPr="00DE6F7B">
              <w:rPr>
                <w:rFonts w:ascii="Times New Roman" w:hAnsi="Times New Roman" w:cs="Times New Roman"/>
                <w:sz w:val="24"/>
                <w:szCs w:val="24"/>
              </w:rPr>
              <w:t>S2</w:t>
            </w:r>
          </w:p>
          <w:p w14:paraId="49322457" w14:textId="007D9D8A" w:rsidR="00FC46DE" w:rsidRPr="00DE6F7B" w:rsidRDefault="00FC46DE" w:rsidP="00712165">
            <w:pPr>
              <w:pStyle w:val="ListParagraph"/>
              <w:numPr>
                <w:ilvl w:val="0"/>
                <w:numId w:val="170"/>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Divfotonu</w:t>
            </w:r>
            <w:proofErr w:type="spellEnd"/>
            <w:r w:rsidRPr="00DE6F7B">
              <w:rPr>
                <w:rFonts w:ascii="Times New Roman" w:hAnsi="Times New Roman" w:cs="Times New Roman"/>
                <w:sz w:val="24"/>
                <w:szCs w:val="24"/>
              </w:rPr>
              <w:t xml:space="preserve"> interferences eksperimenti no daļiņu koordināšu un impulsu viedokļa</w:t>
            </w:r>
            <w:r w:rsidR="00403A37" w:rsidRPr="00DE6F7B">
              <w:rPr>
                <w:rFonts w:ascii="Times New Roman" w:hAnsi="Times New Roman" w:cs="Times New Roman"/>
                <w:sz w:val="24"/>
                <w:szCs w:val="24"/>
              </w:rPr>
              <w:t>.</w:t>
            </w:r>
            <w:r w:rsidRPr="00DE6F7B">
              <w:rPr>
                <w:rFonts w:ascii="Times New Roman" w:hAnsi="Times New Roman" w:cs="Times New Roman"/>
                <w:sz w:val="24"/>
                <w:szCs w:val="24"/>
              </w:rPr>
              <w:t xml:space="preserve"> L2 S2</w:t>
            </w:r>
          </w:p>
          <w:p w14:paraId="23A8EF94" w14:textId="6E116237" w:rsidR="00FC46DE" w:rsidRPr="00DE6F7B" w:rsidRDefault="00FC46DE" w:rsidP="00712165">
            <w:pPr>
              <w:pStyle w:val="ListParagraph"/>
              <w:numPr>
                <w:ilvl w:val="0"/>
                <w:numId w:val="17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Kvantu mērījumi bez mijiedarbības </w:t>
            </w:r>
            <w:proofErr w:type="spellStart"/>
            <w:r w:rsidRPr="00DE6F7B">
              <w:rPr>
                <w:rFonts w:ascii="Times New Roman" w:hAnsi="Times New Roman" w:cs="Times New Roman"/>
                <w:sz w:val="24"/>
                <w:szCs w:val="24"/>
              </w:rPr>
              <w:t>Maha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Candera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interferometrā</w:t>
            </w:r>
            <w:proofErr w:type="spellEnd"/>
            <w:r w:rsidR="00403A37" w:rsidRPr="00DE6F7B">
              <w:rPr>
                <w:rFonts w:ascii="Times New Roman" w:hAnsi="Times New Roman" w:cs="Times New Roman"/>
                <w:sz w:val="24"/>
                <w:szCs w:val="24"/>
              </w:rPr>
              <w:t>.</w:t>
            </w:r>
            <w:r w:rsidRPr="00DE6F7B">
              <w:rPr>
                <w:rFonts w:ascii="Times New Roman" w:hAnsi="Times New Roman" w:cs="Times New Roman"/>
                <w:sz w:val="24"/>
                <w:szCs w:val="24"/>
              </w:rPr>
              <w:t xml:space="preserve"> L2 S2</w:t>
            </w:r>
          </w:p>
          <w:p w14:paraId="22FBCFAB" w14:textId="2BF1C2D5" w:rsidR="00FC46DE" w:rsidRPr="00DE6F7B" w:rsidRDefault="00FC46DE" w:rsidP="00712165">
            <w:pPr>
              <w:pStyle w:val="ListParagraph"/>
              <w:numPr>
                <w:ilvl w:val="0"/>
                <w:numId w:val="17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Kvantu </w:t>
            </w:r>
            <w:proofErr w:type="spellStart"/>
            <w:r w:rsidRPr="00DE6F7B">
              <w:rPr>
                <w:rFonts w:ascii="Times New Roman" w:hAnsi="Times New Roman" w:cs="Times New Roman"/>
                <w:sz w:val="24"/>
                <w:szCs w:val="24"/>
              </w:rPr>
              <w:t>tuneļefekta</w:t>
            </w:r>
            <w:proofErr w:type="spellEnd"/>
            <w:r w:rsidRPr="00DE6F7B">
              <w:rPr>
                <w:rFonts w:ascii="Times New Roman" w:hAnsi="Times New Roman" w:cs="Times New Roman"/>
                <w:sz w:val="24"/>
                <w:szCs w:val="24"/>
              </w:rPr>
              <w:t xml:space="preserve"> dinamika un daļiņas tunelēšanās ātrums. L2 S2</w:t>
            </w:r>
          </w:p>
          <w:p w14:paraId="315A90DD" w14:textId="74CC2524" w:rsidR="00FC46DE" w:rsidRPr="00DE6F7B" w:rsidRDefault="00FC46DE" w:rsidP="00712165">
            <w:pPr>
              <w:pStyle w:val="ListParagraph"/>
              <w:numPr>
                <w:ilvl w:val="0"/>
                <w:numId w:val="17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Kvantu </w:t>
            </w:r>
            <w:proofErr w:type="spellStart"/>
            <w:r w:rsidRPr="00DE6F7B">
              <w:rPr>
                <w:rFonts w:ascii="Times New Roman" w:hAnsi="Times New Roman" w:cs="Times New Roman"/>
                <w:sz w:val="24"/>
                <w:szCs w:val="24"/>
              </w:rPr>
              <w:t>komplimentaritātes</w:t>
            </w:r>
            <w:proofErr w:type="spellEnd"/>
            <w:r w:rsidRPr="00DE6F7B">
              <w:rPr>
                <w:rFonts w:ascii="Times New Roman" w:hAnsi="Times New Roman" w:cs="Times New Roman"/>
                <w:sz w:val="24"/>
                <w:szCs w:val="24"/>
              </w:rPr>
              <w:t xml:space="preserve"> eksperimentāli tests. L2 S2</w:t>
            </w:r>
          </w:p>
          <w:p w14:paraId="7A743B88" w14:textId="56B9C605" w:rsidR="00FC46DE" w:rsidRPr="00DE6F7B" w:rsidRDefault="00FC46DE" w:rsidP="00712165">
            <w:pPr>
              <w:pStyle w:val="ListParagraph"/>
              <w:numPr>
                <w:ilvl w:val="0"/>
                <w:numId w:val="17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Ūdeņraža atoms klasiskās fizikas robežgadījumā, </w:t>
            </w:r>
            <w:proofErr w:type="spellStart"/>
            <w:r w:rsidRPr="00DE6F7B">
              <w:rPr>
                <w:rFonts w:ascii="Times New Roman" w:hAnsi="Times New Roman" w:cs="Times New Roman"/>
                <w:sz w:val="24"/>
                <w:szCs w:val="24"/>
              </w:rPr>
              <w:t>Keplera</w:t>
            </w:r>
            <w:proofErr w:type="spellEnd"/>
            <w:r w:rsidRPr="00DE6F7B">
              <w:rPr>
                <w:rFonts w:ascii="Times New Roman" w:hAnsi="Times New Roman" w:cs="Times New Roman"/>
                <w:sz w:val="24"/>
                <w:szCs w:val="24"/>
              </w:rPr>
              <w:t xml:space="preserve"> orbītas kvantu mehānikā. L2</w:t>
            </w:r>
            <w:r w:rsidR="00403A37" w:rsidRPr="00DE6F7B">
              <w:rPr>
                <w:rFonts w:ascii="Times New Roman" w:hAnsi="Times New Roman" w:cs="Times New Roman"/>
                <w:sz w:val="24"/>
                <w:szCs w:val="24"/>
              </w:rPr>
              <w:t xml:space="preserve"> </w:t>
            </w:r>
            <w:r w:rsidRPr="00DE6F7B">
              <w:rPr>
                <w:rFonts w:ascii="Times New Roman" w:hAnsi="Times New Roman" w:cs="Times New Roman"/>
                <w:sz w:val="24"/>
                <w:szCs w:val="24"/>
              </w:rPr>
              <w:t>S2</w:t>
            </w:r>
          </w:p>
          <w:p w14:paraId="581CDB06" w14:textId="77777777" w:rsidR="00403A37" w:rsidRPr="00DE6F7B" w:rsidRDefault="00403A37" w:rsidP="00403A37">
            <w:pPr>
              <w:spacing w:after="0" w:line="240" w:lineRule="auto"/>
              <w:mirrorIndents/>
              <w:rPr>
                <w:rFonts w:ascii="Times New Roman" w:hAnsi="Times New Roman" w:cs="Times New Roman"/>
                <w:sz w:val="24"/>
                <w:szCs w:val="24"/>
              </w:rPr>
            </w:pPr>
          </w:p>
          <w:p w14:paraId="660B5084" w14:textId="2FEE960B" w:rsidR="00403A37" w:rsidRPr="00DE6F7B" w:rsidRDefault="00403A37" w:rsidP="00403A37">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L – </w:t>
            </w:r>
            <w:proofErr w:type="spellStart"/>
            <w:r w:rsidRPr="00DE6F7B">
              <w:rPr>
                <w:rFonts w:ascii="Times New Roman" w:hAnsi="Times New Roman" w:cs="Times New Roman"/>
                <w:sz w:val="24"/>
                <w:szCs w:val="24"/>
              </w:rPr>
              <w:t>lecture</w:t>
            </w:r>
            <w:proofErr w:type="spellEnd"/>
            <w:r w:rsidR="00230958">
              <w:rPr>
                <w:rFonts w:ascii="Times New Roman" w:hAnsi="Times New Roman" w:cs="Times New Roman"/>
                <w:sz w:val="24"/>
                <w:szCs w:val="24"/>
              </w:rPr>
              <w:t>,</w:t>
            </w:r>
            <w:r w:rsidRPr="00DE6F7B">
              <w:rPr>
                <w:rFonts w:ascii="Times New Roman" w:hAnsi="Times New Roman" w:cs="Times New Roman"/>
                <w:sz w:val="24"/>
                <w:szCs w:val="24"/>
              </w:rPr>
              <w:t xml:space="preserve"> S - </w:t>
            </w:r>
            <w:proofErr w:type="spellStart"/>
            <w:r w:rsidRPr="00DE6F7B">
              <w:rPr>
                <w:rFonts w:ascii="Times New Roman" w:hAnsi="Times New Roman" w:cs="Times New Roman"/>
                <w:sz w:val="24"/>
                <w:szCs w:val="24"/>
              </w:rPr>
              <w:t>seminar</w:t>
            </w:r>
            <w:proofErr w:type="spellEnd"/>
          </w:p>
        </w:tc>
      </w:tr>
      <w:tr w:rsidR="00FC46DE" w:rsidRPr="00DE6F7B" w14:paraId="4936F2C1" w14:textId="77777777" w:rsidTr="00F523CF">
        <w:trPr>
          <w:gridBefore w:val="1"/>
          <w:wBefore w:w="108" w:type="dxa"/>
        </w:trPr>
        <w:tc>
          <w:tcPr>
            <w:tcW w:w="9633" w:type="dxa"/>
            <w:gridSpan w:val="3"/>
            <w:shd w:val="clear" w:color="auto" w:fill="auto"/>
            <w:vAlign w:val="center"/>
          </w:tcPr>
          <w:p w14:paraId="79478E9C" w14:textId="77777777" w:rsidR="00FC46DE" w:rsidRPr="00DE6F7B" w:rsidRDefault="00FC46DE" w:rsidP="00F523CF">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FC46DE" w:rsidRPr="00DE6F7B" w14:paraId="463F02C3" w14:textId="77777777" w:rsidTr="00F523CF">
        <w:trPr>
          <w:gridBefore w:val="1"/>
          <w:wBefore w:w="108" w:type="dxa"/>
        </w:trPr>
        <w:tc>
          <w:tcPr>
            <w:tcW w:w="9633" w:type="dxa"/>
            <w:gridSpan w:val="3"/>
            <w:shd w:val="clear" w:color="auto" w:fill="auto"/>
            <w:vAlign w:val="center"/>
          </w:tcPr>
          <w:p w14:paraId="5C0BA829" w14:textId="77777777" w:rsidR="00FC46DE" w:rsidRPr="00DE6F7B" w:rsidRDefault="00E33DEA" w:rsidP="00E33DEA">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Studentiem pastāvīgai lasīšanai un analīzei semestra tiek piedāvāti trīs oriģināli raksti. Students semestra laikā sagatavo ziņojumu par vienu no kursa tēmām. Ziņojums tiek prezentēs un apspriest semināra nodarbību laikā. Ja laika visiem ziņojumiem nepietiek, tad tas tiek sagatavots un iesniegts rakstiski. Pēc rakstiska ziņojuma iesniegšanas tas tiek aizstāvēts diskusijā ar pasniedzēju.</w:t>
            </w:r>
          </w:p>
        </w:tc>
      </w:tr>
      <w:tr w:rsidR="00FC46DE" w:rsidRPr="00DE6F7B" w14:paraId="62F9B647" w14:textId="77777777" w:rsidTr="00F523CF">
        <w:trPr>
          <w:gridBefore w:val="1"/>
          <w:wBefore w:w="108" w:type="dxa"/>
        </w:trPr>
        <w:tc>
          <w:tcPr>
            <w:tcW w:w="9633" w:type="dxa"/>
            <w:gridSpan w:val="3"/>
            <w:shd w:val="clear" w:color="auto" w:fill="auto"/>
            <w:vAlign w:val="center"/>
          </w:tcPr>
          <w:p w14:paraId="7A59D2D2" w14:textId="77777777" w:rsidR="00FC46DE" w:rsidRPr="00DE6F7B" w:rsidRDefault="00FC46DE" w:rsidP="00F523CF">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FC46DE" w:rsidRPr="00DE6F7B" w14:paraId="7FF0F1E7" w14:textId="77777777" w:rsidTr="00F523CF">
        <w:trPr>
          <w:gridBefore w:val="1"/>
          <w:wBefore w:w="108" w:type="dxa"/>
        </w:trPr>
        <w:tc>
          <w:tcPr>
            <w:tcW w:w="9633" w:type="dxa"/>
            <w:gridSpan w:val="3"/>
            <w:shd w:val="clear" w:color="auto" w:fill="auto"/>
            <w:vAlign w:val="center"/>
          </w:tcPr>
          <w:p w14:paraId="20D2A287" w14:textId="77777777" w:rsidR="00FC46DE" w:rsidRPr="00DE6F7B" w:rsidRDefault="00FC46DE" w:rsidP="00F523C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Lekciju apmeklējums – obligāts,</w:t>
            </w:r>
          </w:p>
          <w:p w14:paraId="4BB1DBA0" w14:textId="18F947BD" w:rsidR="00FC46DE" w:rsidRDefault="00FC46DE" w:rsidP="00F523C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Semināru apmeklējums – obligāts</w:t>
            </w:r>
          </w:p>
          <w:p w14:paraId="7FF78376" w14:textId="77777777" w:rsidR="00230958" w:rsidRPr="00DE6F7B" w:rsidRDefault="00230958" w:rsidP="00F523CF">
            <w:pPr>
              <w:spacing w:after="0" w:line="240" w:lineRule="auto"/>
              <w:contextualSpacing/>
              <w:mirrorIndents/>
              <w:jc w:val="both"/>
              <w:rPr>
                <w:rFonts w:ascii="Times New Roman" w:hAnsi="Times New Roman" w:cs="Times New Roman"/>
                <w:sz w:val="24"/>
                <w:szCs w:val="24"/>
              </w:rPr>
            </w:pPr>
          </w:p>
          <w:p w14:paraId="3C4A0D93" w14:textId="557B3582" w:rsidR="00230958" w:rsidRDefault="00230958" w:rsidP="00F523CF">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atzīmi veido:</w:t>
            </w:r>
          </w:p>
          <w:p w14:paraId="79C4801C" w14:textId="1FBBD8C7" w:rsidR="006655AC" w:rsidRPr="00DE6F7B" w:rsidRDefault="004F6F54" w:rsidP="00F523CF">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w:t>
            </w:r>
            <w:r w:rsidR="006655AC" w:rsidRPr="00DE6F7B">
              <w:rPr>
                <w:rFonts w:ascii="Times New Roman" w:hAnsi="Times New Roman" w:cs="Times New Roman"/>
                <w:sz w:val="24"/>
                <w:szCs w:val="24"/>
              </w:rPr>
              <w:t>pārbaudījums</w:t>
            </w:r>
            <w:proofErr w:type="spellEnd"/>
            <w:r w:rsidR="006655AC" w:rsidRPr="00DE6F7B">
              <w:rPr>
                <w:rFonts w:ascii="Times New Roman" w:hAnsi="Times New Roman" w:cs="Times New Roman"/>
                <w:sz w:val="24"/>
                <w:szCs w:val="24"/>
              </w:rPr>
              <w:t>:</w:t>
            </w:r>
          </w:p>
          <w:p w14:paraId="1371EC57" w14:textId="506603CE" w:rsidR="006655AC" w:rsidRPr="00C73DD9" w:rsidRDefault="00C73DD9" w:rsidP="00C73DD9">
            <w:p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 xml:space="preserve">1.1. </w:t>
            </w:r>
            <w:r w:rsidR="006655AC" w:rsidRPr="00C73DD9">
              <w:rPr>
                <w:rFonts w:ascii="Times New Roman" w:hAnsi="Times New Roman" w:cs="Times New Roman"/>
                <w:sz w:val="24"/>
                <w:szCs w:val="24"/>
              </w:rPr>
              <w:t>R</w:t>
            </w:r>
            <w:r w:rsidR="00FC46DE" w:rsidRPr="00C73DD9">
              <w:rPr>
                <w:rFonts w:ascii="Times New Roman" w:hAnsi="Times New Roman" w:cs="Times New Roman"/>
                <w:sz w:val="24"/>
                <w:szCs w:val="24"/>
              </w:rPr>
              <w:t>eferāts</w:t>
            </w:r>
            <w:r w:rsidR="006655AC" w:rsidRPr="00C73DD9">
              <w:rPr>
                <w:rFonts w:ascii="Times New Roman" w:hAnsi="Times New Roman" w:cs="Times New Roman"/>
                <w:sz w:val="24"/>
                <w:szCs w:val="24"/>
              </w:rPr>
              <w:t xml:space="preserve"> seminārā par izvēlētu tēmu;</w:t>
            </w:r>
          </w:p>
          <w:p w14:paraId="03AECE44" w14:textId="4CC448EB" w:rsidR="006655AC" w:rsidRPr="00DE6F7B" w:rsidRDefault="006655AC" w:rsidP="006655AC">
            <w:pPr>
              <w:pStyle w:val="ListParagraph"/>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vai</w:t>
            </w:r>
          </w:p>
          <w:p w14:paraId="01436704" w14:textId="26BF64C7" w:rsidR="00FC46DE" w:rsidRPr="00C73DD9" w:rsidRDefault="00C73DD9" w:rsidP="00C73DD9">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      </w:t>
            </w:r>
            <w:r w:rsidRPr="00C73DD9">
              <w:rPr>
                <w:rFonts w:ascii="Times New Roman" w:hAnsi="Times New Roman" w:cs="Times New Roman"/>
                <w:sz w:val="24"/>
                <w:szCs w:val="24"/>
              </w:rPr>
              <w:t xml:space="preserve">1.2. </w:t>
            </w:r>
            <w:r w:rsidR="00FC46DE" w:rsidRPr="00C73DD9">
              <w:rPr>
                <w:rFonts w:ascii="Times New Roman" w:hAnsi="Times New Roman" w:cs="Times New Roman"/>
                <w:sz w:val="24"/>
                <w:szCs w:val="24"/>
              </w:rPr>
              <w:t xml:space="preserve">rakstiski iesniegs zinātniskās literatūras pārskats par izvēlētu tēmu </w:t>
            </w:r>
            <w:r w:rsidR="00230958" w:rsidRPr="00C73DD9">
              <w:rPr>
                <w:rFonts w:ascii="Times New Roman" w:hAnsi="Times New Roman" w:cs="Times New Roman"/>
                <w:sz w:val="24"/>
                <w:szCs w:val="24"/>
              </w:rPr>
              <w:t>- 90%</w:t>
            </w:r>
          </w:p>
          <w:p w14:paraId="0478026B" w14:textId="7B6F017E" w:rsidR="004F6F54" w:rsidRPr="00DE6F7B" w:rsidRDefault="004F6F54" w:rsidP="004F6F54">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4219DEC1" w14:textId="379384FD" w:rsidR="00230958" w:rsidRPr="00C73DD9" w:rsidRDefault="00C73DD9" w:rsidP="00C73DD9">
            <w:pPr>
              <w:spacing w:after="0" w:line="240" w:lineRule="auto"/>
              <w:ind w:left="360"/>
              <w:mirrorIndents/>
              <w:jc w:val="both"/>
              <w:rPr>
                <w:rFonts w:ascii="Times New Roman" w:hAnsi="Times New Roman" w:cs="Times New Roman"/>
                <w:i/>
                <w:sz w:val="24"/>
                <w:szCs w:val="24"/>
              </w:rPr>
            </w:pPr>
            <w:r>
              <w:rPr>
                <w:rFonts w:ascii="Times New Roman" w:hAnsi="Times New Roman" w:cs="Times New Roman"/>
                <w:sz w:val="24"/>
                <w:szCs w:val="24"/>
              </w:rPr>
              <w:t xml:space="preserve">2. </w:t>
            </w:r>
            <w:r w:rsidR="00230958" w:rsidRPr="00C73DD9">
              <w:rPr>
                <w:rFonts w:ascii="Times New Roman" w:hAnsi="Times New Roman" w:cs="Times New Roman"/>
                <w:sz w:val="24"/>
                <w:szCs w:val="24"/>
              </w:rPr>
              <w:t>Eksāmens (mutisks) -10%</w:t>
            </w:r>
          </w:p>
          <w:p w14:paraId="11D3A86C" w14:textId="62FEB052" w:rsidR="00FC46DE" w:rsidRPr="00D52D1E" w:rsidRDefault="00FC46DE" w:rsidP="00D52D1E">
            <w:pPr>
              <w:spacing w:after="0" w:line="240" w:lineRule="auto"/>
              <w:mirrorIndents/>
              <w:jc w:val="both"/>
              <w:rPr>
                <w:rFonts w:ascii="Times New Roman" w:hAnsi="Times New Roman" w:cs="Times New Roman"/>
                <w:i/>
                <w:sz w:val="24"/>
                <w:szCs w:val="24"/>
              </w:rPr>
            </w:pPr>
            <w:r w:rsidRPr="00D52D1E">
              <w:rPr>
                <w:rFonts w:ascii="Times New Roman" w:hAnsi="Times New Roman" w:cs="Times New Roman"/>
                <w:sz w:val="24"/>
                <w:szCs w:val="24"/>
              </w:rPr>
              <w:t>Diskusija par referāta tēmu seminārā vai rakstiskā da</w:t>
            </w:r>
            <w:r w:rsidR="00230958" w:rsidRPr="00D52D1E">
              <w:rPr>
                <w:rFonts w:ascii="Times New Roman" w:hAnsi="Times New Roman" w:cs="Times New Roman"/>
                <w:sz w:val="24"/>
                <w:szCs w:val="24"/>
              </w:rPr>
              <w:t>rba apspriešana ar pasniedzēju.</w:t>
            </w:r>
          </w:p>
        </w:tc>
      </w:tr>
      <w:tr w:rsidR="00FC46DE" w:rsidRPr="00DE6F7B" w14:paraId="651A02C5" w14:textId="77777777" w:rsidTr="00F523CF">
        <w:trPr>
          <w:gridBefore w:val="1"/>
          <w:wBefore w:w="108" w:type="dxa"/>
        </w:trPr>
        <w:tc>
          <w:tcPr>
            <w:tcW w:w="4250" w:type="dxa"/>
            <w:shd w:val="clear" w:color="auto" w:fill="auto"/>
            <w:vAlign w:val="center"/>
          </w:tcPr>
          <w:p w14:paraId="597D18E0" w14:textId="77777777" w:rsidR="00FC46DE" w:rsidRPr="00DE6F7B" w:rsidRDefault="00FC46DE" w:rsidP="00F523CF">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gridSpan w:val="2"/>
            <w:shd w:val="clear" w:color="auto" w:fill="auto"/>
          </w:tcPr>
          <w:p w14:paraId="2F302577" w14:textId="77777777" w:rsidR="00FC46DE" w:rsidRPr="00DE6F7B" w:rsidRDefault="00FC46DE" w:rsidP="00F523CF">
            <w:pPr>
              <w:spacing w:after="0" w:line="240" w:lineRule="auto"/>
              <w:ind w:left="72"/>
              <w:contextualSpacing/>
              <w:mirrorIndents/>
              <w:jc w:val="both"/>
              <w:rPr>
                <w:rFonts w:ascii="Times New Roman" w:hAnsi="Times New Roman" w:cs="Times New Roman"/>
                <w:color w:val="FF0000"/>
                <w:sz w:val="24"/>
                <w:szCs w:val="24"/>
              </w:rPr>
            </w:pPr>
          </w:p>
        </w:tc>
      </w:tr>
      <w:tr w:rsidR="00FC46DE" w:rsidRPr="00DE6F7B" w14:paraId="20218714" w14:textId="77777777" w:rsidTr="00F523CF">
        <w:trPr>
          <w:gridBefore w:val="1"/>
          <w:wBefore w:w="108" w:type="dxa"/>
        </w:trPr>
        <w:tc>
          <w:tcPr>
            <w:tcW w:w="9633" w:type="dxa"/>
            <w:gridSpan w:val="3"/>
            <w:shd w:val="clear" w:color="auto" w:fill="auto"/>
            <w:vAlign w:val="center"/>
          </w:tcPr>
          <w:p w14:paraId="31E936C7" w14:textId="77777777" w:rsidR="00FC46DE" w:rsidRPr="00DE6F7B" w:rsidRDefault="00FC46DE" w:rsidP="00F523CF">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5AE749C2" w14:textId="77777777" w:rsidR="00FC46DE" w:rsidRPr="00DE6F7B" w:rsidRDefault="00FC46DE" w:rsidP="00F523CF">
            <w:pPr>
              <w:spacing w:after="0" w:line="240" w:lineRule="auto"/>
              <w:ind w:left="72"/>
              <w:contextualSpacing/>
              <w:mirrorIndents/>
              <w:jc w:val="both"/>
              <w:rPr>
                <w:rFonts w:ascii="Times New Roman" w:hAnsi="Times New Roman" w:cs="Times New Roman"/>
                <w:i/>
                <w:sz w:val="24"/>
                <w:szCs w:val="24"/>
              </w:rPr>
            </w:pPr>
          </w:p>
          <w:p w14:paraId="76056CAB" w14:textId="77777777" w:rsidR="00FC46DE" w:rsidRPr="00DE6F7B" w:rsidRDefault="00FC46DE" w:rsidP="00F523CF">
            <w:pPr>
              <w:spacing w:after="0" w:line="240" w:lineRule="auto"/>
              <w:ind w:left="74"/>
              <w:contextualSpacing/>
              <w:mirrorIndents/>
              <w:jc w:val="both"/>
              <w:rPr>
                <w:rFonts w:ascii="Times New Roman" w:hAnsi="Times New Roman" w:cs="Times New Roman"/>
                <w:b/>
                <w:i/>
                <w:sz w:val="24"/>
                <w:szCs w:val="24"/>
              </w:rPr>
            </w:pPr>
          </w:p>
          <w:p w14:paraId="4926CA1E" w14:textId="77777777" w:rsidR="00FC46DE" w:rsidRPr="00DE6F7B" w:rsidRDefault="00FC46DE" w:rsidP="00F523CF">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FC46DE" w:rsidRPr="00DE6F7B" w14:paraId="7B094018" w14:textId="77777777" w:rsidTr="00F523CF">
              <w:trPr>
                <w:jc w:val="center"/>
              </w:trPr>
              <w:tc>
                <w:tcPr>
                  <w:tcW w:w="2722" w:type="dxa"/>
                  <w:vMerge w:val="restart"/>
                  <w:shd w:val="clear" w:color="auto" w:fill="auto"/>
                </w:tcPr>
                <w:p w14:paraId="7024AD3F"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369" w:type="dxa"/>
                  <w:gridSpan w:val="6"/>
                  <w:shd w:val="clear" w:color="auto" w:fill="auto"/>
                </w:tcPr>
                <w:p w14:paraId="4A174D9C"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FC46DE" w:rsidRPr="00DE6F7B" w14:paraId="4AF60028" w14:textId="77777777" w:rsidTr="00F523CF">
              <w:trPr>
                <w:jc w:val="center"/>
              </w:trPr>
              <w:tc>
                <w:tcPr>
                  <w:tcW w:w="2722" w:type="dxa"/>
                  <w:vMerge/>
                  <w:shd w:val="clear" w:color="auto" w:fill="auto"/>
                </w:tcPr>
                <w:p w14:paraId="2CECE489" w14:textId="77777777" w:rsidR="00FC46DE" w:rsidRPr="00DE6F7B" w:rsidRDefault="00FC46DE" w:rsidP="00F523CF">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17083383"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30ACF6F7"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768B3B6B"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567361F8"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238248BA"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582CD50C"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r>
            <w:tr w:rsidR="00FC46DE" w:rsidRPr="00DE6F7B" w14:paraId="6476F280" w14:textId="77777777" w:rsidTr="00F523CF">
              <w:trPr>
                <w:jc w:val="center"/>
              </w:trPr>
              <w:tc>
                <w:tcPr>
                  <w:tcW w:w="2722" w:type="dxa"/>
                  <w:shd w:val="clear" w:color="auto" w:fill="auto"/>
                </w:tcPr>
                <w:p w14:paraId="5A70CD5B" w14:textId="7BC590C1" w:rsidR="00FC46DE" w:rsidRPr="00C73DD9" w:rsidRDefault="00C73DD9" w:rsidP="00C73DD9">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1.1. </w:t>
                  </w:r>
                  <w:r w:rsidR="00E33DEA" w:rsidRPr="00C73DD9">
                    <w:rPr>
                      <w:rFonts w:ascii="Times New Roman" w:hAnsi="Times New Roman" w:cs="Times New Roman"/>
                      <w:sz w:val="24"/>
                      <w:szCs w:val="24"/>
                    </w:rPr>
                    <w:t>Seminārā nolasīts referāts</w:t>
                  </w:r>
                </w:p>
              </w:tc>
              <w:tc>
                <w:tcPr>
                  <w:tcW w:w="534" w:type="dxa"/>
                  <w:shd w:val="clear" w:color="auto" w:fill="auto"/>
                </w:tcPr>
                <w:p w14:paraId="3482F932" w14:textId="77777777" w:rsidR="00FC46DE" w:rsidRPr="00DE6F7B" w:rsidRDefault="00E33DEA" w:rsidP="00E33DEA">
                  <w:pPr>
                    <w:spacing w:after="0" w:line="240" w:lineRule="auto"/>
                    <w:contextualSpacing/>
                    <w:mirrorIndents/>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1F9EC48A" w14:textId="77777777" w:rsidR="00FC46DE" w:rsidRPr="00DE6F7B" w:rsidRDefault="00E33DEA"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8E69FA7" w14:textId="77777777" w:rsidR="00FC46DE" w:rsidRPr="00DE6F7B" w:rsidRDefault="00E33DEA"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2878204" w14:textId="77777777" w:rsidR="00FC46DE" w:rsidRPr="00DE6F7B" w:rsidRDefault="00E33DEA"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3939DB6"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11602D2"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p>
              </w:tc>
            </w:tr>
            <w:tr w:rsidR="00FC46DE" w:rsidRPr="00DE6F7B" w14:paraId="4A113D43" w14:textId="77777777" w:rsidTr="00F523CF">
              <w:trPr>
                <w:jc w:val="center"/>
              </w:trPr>
              <w:tc>
                <w:tcPr>
                  <w:tcW w:w="2722" w:type="dxa"/>
                  <w:shd w:val="clear" w:color="auto" w:fill="auto"/>
                </w:tcPr>
                <w:p w14:paraId="42420BE4" w14:textId="16DAB76F" w:rsidR="00FC46DE" w:rsidRPr="00C73DD9" w:rsidRDefault="00C73DD9" w:rsidP="00C73DD9">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1.2. </w:t>
                  </w:r>
                  <w:r w:rsidR="00E33DEA" w:rsidRPr="00C73DD9">
                    <w:rPr>
                      <w:rFonts w:ascii="Times New Roman" w:hAnsi="Times New Roman" w:cs="Times New Roman"/>
                      <w:sz w:val="24"/>
                      <w:szCs w:val="24"/>
                    </w:rPr>
                    <w:t>Iesniegts rakstisks referāts</w:t>
                  </w:r>
                </w:p>
              </w:tc>
              <w:tc>
                <w:tcPr>
                  <w:tcW w:w="534" w:type="dxa"/>
                  <w:shd w:val="clear" w:color="auto" w:fill="auto"/>
                </w:tcPr>
                <w:p w14:paraId="7ACEF92D" w14:textId="77777777" w:rsidR="00FC46DE" w:rsidRPr="00DE6F7B" w:rsidRDefault="00E33DEA"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13A1AE5" w14:textId="77777777" w:rsidR="00FC46DE" w:rsidRPr="00DE6F7B" w:rsidRDefault="00E33DEA"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D26C497" w14:textId="77777777" w:rsidR="00FC46DE" w:rsidRPr="00DE6F7B" w:rsidRDefault="00E33DEA"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350C95F" w14:textId="77777777" w:rsidR="00FC46DE" w:rsidRPr="00DE6F7B" w:rsidRDefault="00E33DEA"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D4A064C"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BE061B5"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p>
              </w:tc>
            </w:tr>
            <w:tr w:rsidR="00FC46DE" w:rsidRPr="00DE6F7B" w14:paraId="6417FDC4" w14:textId="77777777" w:rsidTr="00F523CF">
              <w:trPr>
                <w:jc w:val="center"/>
              </w:trPr>
              <w:tc>
                <w:tcPr>
                  <w:tcW w:w="2722" w:type="dxa"/>
                  <w:shd w:val="clear" w:color="auto" w:fill="auto"/>
                </w:tcPr>
                <w:p w14:paraId="12680B62" w14:textId="0C10E69C" w:rsidR="00FC46DE" w:rsidRPr="00C73DD9" w:rsidRDefault="00C73DD9" w:rsidP="00C73DD9">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2. Eksāmens</w:t>
                  </w:r>
                </w:p>
              </w:tc>
              <w:tc>
                <w:tcPr>
                  <w:tcW w:w="534" w:type="dxa"/>
                  <w:shd w:val="clear" w:color="auto" w:fill="auto"/>
                </w:tcPr>
                <w:p w14:paraId="3C89727D"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FF9EE9D"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243E8A2" w14:textId="77777777" w:rsidR="00FC46DE" w:rsidRPr="00DE6F7B" w:rsidRDefault="00E33DEA"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2406265" w14:textId="77777777" w:rsidR="00FC46DE" w:rsidRPr="00DE6F7B" w:rsidRDefault="00E33DEA"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B0BAAD6" w14:textId="77777777" w:rsidR="00FC46DE" w:rsidRPr="00DE6F7B" w:rsidRDefault="00E33DEA"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9A5AE2D" w14:textId="77777777" w:rsidR="00FC46DE" w:rsidRPr="00DE6F7B" w:rsidRDefault="00E33DEA"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bl>
          <w:p w14:paraId="076F2724" w14:textId="77777777" w:rsidR="00FC46DE" w:rsidRPr="00DE6F7B" w:rsidRDefault="00FC46DE" w:rsidP="00F523CF">
            <w:pPr>
              <w:spacing w:after="0" w:line="240" w:lineRule="auto"/>
              <w:contextualSpacing/>
              <w:mirrorIndents/>
              <w:jc w:val="both"/>
              <w:rPr>
                <w:rFonts w:ascii="Times New Roman" w:hAnsi="Times New Roman" w:cs="Times New Roman"/>
                <w:color w:val="FF0000"/>
                <w:sz w:val="24"/>
                <w:szCs w:val="24"/>
              </w:rPr>
            </w:pPr>
          </w:p>
          <w:p w14:paraId="4E3D48E0" w14:textId="77777777" w:rsidR="00FC46DE" w:rsidRPr="00DE6F7B" w:rsidRDefault="00FC46DE" w:rsidP="00F523CF">
            <w:pPr>
              <w:spacing w:after="0" w:line="240" w:lineRule="auto"/>
              <w:contextualSpacing/>
              <w:mirrorIndents/>
              <w:jc w:val="both"/>
              <w:rPr>
                <w:rFonts w:ascii="Times New Roman" w:hAnsi="Times New Roman" w:cs="Times New Roman"/>
                <w:color w:val="FF0000"/>
                <w:sz w:val="24"/>
                <w:szCs w:val="24"/>
              </w:rPr>
            </w:pPr>
          </w:p>
        </w:tc>
      </w:tr>
      <w:tr w:rsidR="00FC46DE" w:rsidRPr="00DE6F7B" w14:paraId="05E252D5" w14:textId="77777777" w:rsidTr="00F523CF">
        <w:trPr>
          <w:gridBefore w:val="1"/>
          <w:wBefore w:w="108" w:type="dxa"/>
        </w:trPr>
        <w:tc>
          <w:tcPr>
            <w:tcW w:w="9633" w:type="dxa"/>
            <w:gridSpan w:val="3"/>
            <w:shd w:val="clear" w:color="auto" w:fill="auto"/>
            <w:vAlign w:val="center"/>
          </w:tcPr>
          <w:p w14:paraId="4147CB9A"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p>
          <w:p w14:paraId="7A5ABBC4"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FC46DE" w:rsidRPr="00DE6F7B" w14:paraId="4DC55EFC" w14:textId="77777777" w:rsidTr="00F523CF">
        <w:trPr>
          <w:gridBefore w:val="1"/>
          <w:wBefore w:w="108" w:type="dxa"/>
        </w:trPr>
        <w:tc>
          <w:tcPr>
            <w:tcW w:w="9633" w:type="dxa"/>
            <w:gridSpan w:val="3"/>
            <w:shd w:val="clear" w:color="auto" w:fill="auto"/>
            <w:vAlign w:val="center"/>
          </w:tcPr>
          <w:p w14:paraId="569055F9" w14:textId="77777777" w:rsidR="00E94D9E" w:rsidRPr="00DE6F7B" w:rsidRDefault="00E94D9E" w:rsidP="00712165">
            <w:pPr>
              <w:pStyle w:val="ListParagraph"/>
              <w:numPr>
                <w:ilvl w:val="0"/>
                <w:numId w:val="167"/>
              </w:numPr>
              <w:spacing w:after="0" w:line="240" w:lineRule="auto"/>
              <w:mirrorIndents/>
              <w:jc w:val="both"/>
              <w:rPr>
                <w:rFonts w:ascii="Times New Roman" w:hAnsi="Times New Roman" w:cs="Times New Roman"/>
                <w:sz w:val="24"/>
                <w:szCs w:val="24"/>
                <w:lang w:val="en-GB" w:eastAsia="lv-LV"/>
              </w:rPr>
            </w:pPr>
            <w:r w:rsidRPr="00DE6F7B">
              <w:rPr>
                <w:rFonts w:ascii="Times New Roman" w:hAnsi="Times New Roman" w:cs="Times New Roman"/>
                <w:sz w:val="24"/>
                <w:szCs w:val="24"/>
                <w:lang w:val="en-GB" w:eastAsia="lv-LV"/>
              </w:rPr>
              <w:t xml:space="preserve">Aharonov, Y. Rohrlich, D. Quantum </w:t>
            </w:r>
            <w:proofErr w:type="gramStart"/>
            <w:r w:rsidRPr="00DE6F7B">
              <w:rPr>
                <w:rFonts w:ascii="Times New Roman" w:hAnsi="Times New Roman" w:cs="Times New Roman"/>
                <w:sz w:val="24"/>
                <w:szCs w:val="24"/>
                <w:lang w:val="en-GB" w:eastAsia="lv-LV"/>
              </w:rPr>
              <w:t>paradoxes :</w:t>
            </w:r>
            <w:proofErr w:type="gramEnd"/>
            <w:r w:rsidRPr="00DE6F7B">
              <w:rPr>
                <w:rFonts w:ascii="Times New Roman" w:hAnsi="Times New Roman" w:cs="Times New Roman"/>
                <w:sz w:val="24"/>
                <w:szCs w:val="24"/>
                <w:lang w:val="en-GB" w:eastAsia="lv-LV"/>
              </w:rPr>
              <w:t xml:space="preserve"> quantum theory for the perplexed. Physics textbook. 2005, Weinheim: Wiley-VCH. x, 289 p.</w:t>
            </w:r>
          </w:p>
          <w:p w14:paraId="7A3F0BD1" w14:textId="77777777" w:rsidR="00E94D9E" w:rsidRPr="00DE6F7B" w:rsidRDefault="00E94D9E" w:rsidP="00712165">
            <w:pPr>
              <w:pStyle w:val="ListParagraph"/>
              <w:numPr>
                <w:ilvl w:val="0"/>
                <w:numId w:val="167"/>
              </w:numPr>
              <w:spacing w:after="0" w:line="240" w:lineRule="auto"/>
              <w:mirrorIndents/>
              <w:jc w:val="both"/>
              <w:rPr>
                <w:rFonts w:ascii="Times New Roman" w:hAnsi="Times New Roman" w:cs="Times New Roman"/>
                <w:sz w:val="24"/>
                <w:szCs w:val="24"/>
                <w:lang w:val="en-GB" w:eastAsia="lv-LV"/>
              </w:rPr>
            </w:pPr>
            <w:r w:rsidRPr="00DE6F7B">
              <w:rPr>
                <w:rFonts w:ascii="Times New Roman" w:hAnsi="Times New Roman" w:cs="Times New Roman"/>
                <w:sz w:val="24"/>
                <w:szCs w:val="24"/>
                <w:lang w:val="en-GB" w:eastAsia="lv-LV"/>
              </w:rPr>
              <w:t xml:space="preserve">Greenstein, G., Zajonc, A. The quantum </w:t>
            </w:r>
            <w:proofErr w:type="gramStart"/>
            <w:r w:rsidRPr="00DE6F7B">
              <w:rPr>
                <w:rFonts w:ascii="Times New Roman" w:hAnsi="Times New Roman" w:cs="Times New Roman"/>
                <w:sz w:val="24"/>
                <w:szCs w:val="24"/>
                <w:lang w:val="en-GB" w:eastAsia="lv-LV"/>
              </w:rPr>
              <w:t>challenge :</w:t>
            </w:r>
            <w:proofErr w:type="gramEnd"/>
            <w:r w:rsidRPr="00DE6F7B">
              <w:rPr>
                <w:rFonts w:ascii="Times New Roman" w:hAnsi="Times New Roman" w:cs="Times New Roman"/>
                <w:sz w:val="24"/>
                <w:szCs w:val="24"/>
                <w:lang w:val="en-GB" w:eastAsia="lv-LV"/>
              </w:rPr>
              <w:t xml:space="preserve"> modern research on the foundations of quantum mechanics. 2nd ed. 2006, Sudbury, Mass.: Jones and Bartlett Publishers. xviii, 300 p.</w:t>
            </w:r>
          </w:p>
          <w:p w14:paraId="5FB55360" w14:textId="77777777" w:rsidR="00E94D9E" w:rsidRPr="00DE6F7B" w:rsidRDefault="00E94D9E" w:rsidP="00712165">
            <w:pPr>
              <w:pStyle w:val="ListParagraph"/>
              <w:numPr>
                <w:ilvl w:val="0"/>
                <w:numId w:val="167"/>
              </w:numPr>
              <w:spacing w:after="0" w:line="240" w:lineRule="auto"/>
              <w:mirrorIndents/>
              <w:jc w:val="both"/>
              <w:rPr>
                <w:rFonts w:ascii="Times New Roman" w:hAnsi="Times New Roman" w:cs="Times New Roman"/>
                <w:sz w:val="24"/>
                <w:szCs w:val="24"/>
                <w:lang w:val="en-GB" w:eastAsia="lv-LV"/>
              </w:rPr>
            </w:pPr>
            <w:r w:rsidRPr="00DE6F7B">
              <w:rPr>
                <w:rFonts w:ascii="Times New Roman" w:hAnsi="Times New Roman" w:cs="Times New Roman"/>
                <w:sz w:val="24"/>
                <w:szCs w:val="24"/>
                <w:lang w:val="en-GB" w:eastAsia="lv-LV"/>
              </w:rPr>
              <w:lastRenderedPageBreak/>
              <w:t xml:space="preserve">Scully, M.O., Zubairy, M.S. Quantum optics. 1997, </w:t>
            </w:r>
            <w:proofErr w:type="gramStart"/>
            <w:r w:rsidRPr="00DE6F7B">
              <w:rPr>
                <w:rFonts w:ascii="Times New Roman" w:hAnsi="Times New Roman" w:cs="Times New Roman"/>
                <w:sz w:val="24"/>
                <w:szCs w:val="24"/>
                <w:lang w:val="en-GB" w:eastAsia="lv-LV"/>
              </w:rPr>
              <w:t>Cambridge ;</w:t>
            </w:r>
            <w:proofErr w:type="gramEnd"/>
            <w:r w:rsidRPr="00DE6F7B">
              <w:rPr>
                <w:rFonts w:ascii="Times New Roman" w:hAnsi="Times New Roman" w:cs="Times New Roman"/>
                <w:sz w:val="24"/>
                <w:szCs w:val="24"/>
                <w:lang w:val="en-GB" w:eastAsia="lv-LV"/>
              </w:rPr>
              <w:t xml:space="preserve"> New York: Cambridge University Press. xxi, 630 p.</w:t>
            </w:r>
          </w:p>
          <w:p w14:paraId="4A4C6CDB" w14:textId="77777777" w:rsidR="00E94D9E" w:rsidRPr="00DE6F7B" w:rsidRDefault="00E94D9E" w:rsidP="00712165">
            <w:pPr>
              <w:pStyle w:val="ListParagraph"/>
              <w:numPr>
                <w:ilvl w:val="0"/>
                <w:numId w:val="167"/>
              </w:numPr>
              <w:spacing w:after="0" w:line="240" w:lineRule="auto"/>
              <w:mirrorIndents/>
              <w:jc w:val="both"/>
              <w:rPr>
                <w:rFonts w:ascii="Times New Roman" w:hAnsi="Times New Roman" w:cs="Times New Roman"/>
                <w:sz w:val="24"/>
                <w:szCs w:val="24"/>
                <w:lang w:val="en-GB" w:eastAsia="lv-LV"/>
              </w:rPr>
            </w:pPr>
            <w:proofErr w:type="spellStart"/>
            <w:r w:rsidRPr="00DE6F7B">
              <w:rPr>
                <w:rFonts w:ascii="Times New Roman" w:hAnsi="Times New Roman" w:cs="Times New Roman"/>
                <w:sz w:val="24"/>
                <w:szCs w:val="24"/>
                <w:lang w:val="en-GB" w:eastAsia="lv-LV"/>
              </w:rPr>
              <w:t>Žurnāls</w:t>
            </w:r>
            <w:proofErr w:type="spellEnd"/>
            <w:r w:rsidRPr="00DE6F7B">
              <w:rPr>
                <w:rFonts w:ascii="Times New Roman" w:hAnsi="Times New Roman" w:cs="Times New Roman"/>
                <w:sz w:val="24"/>
                <w:szCs w:val="24"/>
                <w:lang w:val="en-GB" w:eastAsia="lv-LV"/>
              </w:rPr>
              <w:t xml:space="preserve"> Physical Review A</w:t>
            </w:r>
          </w:p>
          <w:p w14:paraId="70F8E55F" w14:textId="77777777" w:rsidR="00E94D9E" w:rsidRPr="00DE6F7B" w:rsidRDefault="00E94D9E" w:rsidP="00712165">
            <w:pPr>
              <w:pStyle w:val="ListParagraph"/>
              <w:numPr>
                <w:ilvl w:val="0"/>
                <w:numId w:val="167"/>
              </w:numPr>
              <w:spacing w:after="0" w:line="240" w:lineRule="auto"/>
              <w:mirrorIndents/>
              <w:jc w:val="both"/>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val="en-GB" w:eastAsia="lv-LV"/>
              </w:rPr>
              <w:t>Žurnāls</w:t>
            </w:r>
            <w:proofErr w:type="spellEnd"/>
            <w:r w:rsidRPr="00DE6F7B">
              <w:rPr>
                <w:rFonts w:ascii="Times New Roman" w:hAnsi="Times New Roman" w:cs="Times New Roman"/>
                <w:sz w:val="24"/>
                <w:szCs w:val="24"/>
                <w:lang w:val="en-GB" w:eastAsia="lv-LV"/>
              </w:rPr>
              <w:t xml:space="preserve"> Physical Review Letters</w:t>
            </w:r>
          </w:p>
          <w:p w14:paraId="17846939" w14:textId="77777777" w:rsidR="00FC46DE" w:rsidRPr="00DE6F7B" w:rsidRDefault="00E94D9E" w:rsidP="00712165">
            <w:pPr>
              <w:pStyle w:val="ListParagraph"/>
              <w:numPr>
                <w:ilvl w:val="0"/>
                <w:numId w:val="167"/>
              </w:numPr>
              <w:spacing w:after="0" w:line="240" w:lineRule="auto"/>
              <w:mirrorIndents/>
              <w:jc w:val="both"/>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val="en-GB" w:eastAsia="lv-LV"/>
              </w:rPr>
              <w:t>Žurnāls</w:t>
            </w:r>
            <w:proofErr w:type="spellEnd"/>
            <w:r w:rsidRPr="00DE6F7B">
              <w:rPr>
                <w:rFonts w:ascii="Times New Roman" w:hAnsi="Times New Roman" w:cs="Times New Roman"/>
                <w:sz w:val="24"/>
                <w:szCs w:val="24"/>
                <w:lang w:val="en-GB" w:eastAsia="lv-LV"/>
              </w:rPr>
              <w:t xml:space="preserve"> Reviews of Modern Physics</w:t>
            </w:r>
          </w:p>
        </w:tc>
      </w:tr>
      <w:tr w:rsidR="00FC46DE" w:rsidRPr="00DE6F7B" w14:paraId="6BB2F5E6" w14:textId="77777777" w:rsidTr="00F523CF">
        <w:trPr>
          <w:gridBefore w:val="1"/>
          <w:wBefore w:w="108" w:type="dxa"/>
        </w:trPr>
        <w:tc>
          <w:tcPr>
            <w:tcW w:w="9633" w:type="dxa"/>
            <w:gridSpan w:val="3"/>
            <w:shd w:val="clear" w:color="auto" w:fill="auto"/>
            <w:vAlign w:val="center"/>
          </w:tcPr>
          <w:p w14:paraId="27D9DAFD" w14:textId="77777777" w:rsidR="00FC46DE" w:rsidRPr="00DE6F7B" w:rsidRDefault="00FC46DE" w:rsidP="00F523C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lastRenderedPageBreak/>
              <w:t>Papildu informācijas avoti</w:t>
            </w:r>
          </w:p>
        </w:tc>
      </w:tr>
      <w:tr w:rsidR="00FC46DE" w:rsidRPr="00DE6F7B" w14:paraId="57D4BD4F" w14:textId="77777777" w:rsidTr="00F523CF">
        <w:trPr>
          <w:gridBefore w:val="1"/>
          <w:wBefore w:w="108" w:type="dxa"/>
        </w:trPr>
        <w:tc>
          <w:tcPr>
            <w:tcW w:w="9633" w:type="dxa"/>
            <w:gridSpan w:val="3"/>
            <w:shd w:val="clear" w:color="auto" w:fill="auto"/>
            <w:vAlign w:val="center"/>
          </w:tcPr>
          <w:p w14:paraId="4B90582A" w14:textId="77777777" w:rsidR="00E94D9E" w:rsidRPr="00DE6F7B" w:rsidRDefault="00E94D9E" w:rsidP="00712165">
            <w:pPr>
              <w:pStyle w:val="ListParagraph"/>
              <w:numPr>
                <w:ilvl w:val="0"/>
                <w:numId w:val="168"/>
              </w:numPr>
              <w:spacing w:after="0" w:line="240" w:lineRule="auto"/>
              <w:jc w:val="both"/>
              <w:rPr>
                <w:rFonts w:ascii="Times New Roman" w:eastAsia="Times New Roman" w:hAnsi="Times New Roman" w:cs="Times New Roman"/>
                <w:sz w:val="24"/>
                <w:szCs w:val="24"/>
                <w:lang w:val="en-GB"/>
              </w:rPr>
            </w:pPr>
            <w:proofErr w:type="spellStart"/>
            <w:r w:rsidRPr="00DE6F7B">
              <w:rPr>
                <w:rFonts w:ascii="Times New Roman" w:eastAsia="Times New Roman" w:hAnsi="Times New Roman" w:cs="Times New Roman"/>
                <w:sz w:val="24"/>
                <w:szCs w:val="24"/>
                <w:lang w:val="fr-FR"/>
              </w:rPr>
              <w:t>Elitzur</w:t>
            </w:r>
            <w:proofErr w:type="spellEnd"/>
            <w:r w:rsidRPr="00DE6F7B">
              <w:rPr>
                <w:rFonts w:ascii="Times New Roman" w:eastAsia="Times New Roman" w:hAnsi="Times New Roman" w:cs="Times New Roman"/>
                <w:sz w:val="24"/>
                <w:szCs w:val="24"/>
                <w:lang w:val="fr-FR"/>
              </w:rPr>
              <w:t xml:space="preserve">, A.C., et al., Quo </w:t>
            </w:r>
            <w:proofErr w:type="spellStart"/>
            <w:r w:rsidRPr="00DE6F7B">
              <w:rPr>
                <w:rFonts w:ascii="Times New Roman" w:eastAsia="Times New Roman" w:hAnsi="Times New Roman" w:cs="Times New Roman"/>
                <w:sz w:val="24"/>
                <w:szCs w:val="24"/>
                <w:lang w:val="fr-FR"/>
              </w:rPr>
              <w:t>vadis</w:t>
            </w:r>
            <w:proofErr w:type="spellEnd"/>
            <w:r w:rsidRPr="00DE6F7B">
              <w:rPr>
                <w:rFonts w:ascii="Times New Roman" w:eastAsia="Times New Roman" w:hAnsi="Times New Roman" w:cs="Times New Roman"/>
                <w:sz w:val="24"/>
                <w:szCs w:val="24"/>
                <w:lang w:val="fr-FR"/>
              </w:rPr>
              <w:t xml:space="preserve"> quantum </w:t>
            </w:r>
            <w:proofErr w:type="spellStart"/>
            <w:proofErr w:type="gramStart"/>
            <w:r w:rsidRPr="00DE6F7B">
              <w:rPr>
                <w:rFonts w:ascii="Times New Roman" w:eastAsia="Times New Roman" w:hAnsi="Times New Roman" w:cs="Times New Roman"/>
                <w:sz w:val="24"/>
                <w:szCs w:val="24"/>
                <w:lang w:val="fr-FR"/>
              </w:rPr>
              <w:t>mechanics</w:t>
            </w:r>
            <w:proofErr w:type="spellEnd"/>
            <w:r w:rsidRPr="00DE6F7B">
              <w:rPr>
                <w:rFonts w:ascii="Times New Roman" w:eastAsia="Times New Roman" w:hAnsi="Times New Roman" w:cs="Times New Roman"/>
                <w:sz w:val="24"/>
                <w:szCs w:val="24"/>
                <w:lang w:val="fr-FR"/>
              </w:rPr>
              <w:t>?</w:t>
            </w:r>
            <w:proofErr w:type="gramEnd"/>
            <w:r w:rsidRPr="00DE6F7B">
              <w:rPr>
                <w:rFonts w:ascii="Times New Roman" w:eastAsia="Times New Roman" w:hAnsi="Times New Roman" w:cs="Times New Roman"/>
                <w:sz w:val="24"/>
                <w:szCs w:val="24"/>
                <w:lang w:val="fr-FR"/>
              </w:rPr>
              <w:t xml:space="preserve"> </w:t>
            </w:r>
            <w:r w:rsidRPr="00DE6F7B">
              <w:rPr>
                <w:rFonts w:ascii="Times New Roman" w:eastAsia="Times New Roman" w:hAnsi="Times New Roman" w:cs="Times New Roman"/>
                <w:sz w:val="24"/>
                <w:szCs w:val="24"/>
                <w:lang w:val="en-GB"/>
              </w:rPr>
              <w:t xml:space="preserve">Frontiers collection. 2005, </w:t>
            </w:r>
            <w:proofErr w:type="gramStart"/>
            <w:r w:rsidRPr="00DE6F7B">
              <w:rPr>
                <w:rFonts w:ascii="Times New Roman" w:eastAsia="Times New Roman" w:hAnsi="Times New Roman" w:cs="Times New Roman"/>
                <w:sz w:val="24"/>
                <w:szCs w:val="24"/>
                <w:lang w:val="en-GB"/>
              </w:rPr>
              <w:t>Berlin ;</w:t>
            </w:r>
            <w:proofErr w:type="gramEnd"/>
            <w:r w:rsidRPr="00DE6F7B">
              <w:rPr>
                <w:rFonts w:ascii="Times New Roman" w:eastAsia="Times New Roman" w:hAnsi="Times New Roman" w:cs="Times New Roman"/>
                <w:sz w:val="24"/>
                <w:szCs w:val="24"/>
                <w:lang w:val="en-GB"/>
              </w:rPr>
              <w:t xml:space="preserve"> New York: Springer. xiv, 421 p.</w:t>
            </w:r>
          </w:p>
          <w:p w14:paraId="7B931467" w14:textId="77777777" w:rsidR="00E94D9E" w:rsidRPr="00DE6F7B" w:rsidRDefault="00E94D9E" w:rsidP="00712165">
            <w:pPr>
              <w:pStyle w:val="ListParagraph"/>
              <w:numPr>
                <w:ilvl w:val="0"/>
                <w:numId w:val="168"/>
              </w:numPr>
              <w:spacing w:after="0" w:line="240" w:lineRule="auto"/>
              <w:jc w:val="both"/>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 xml:space="preserve">Gerry, C.C., Knight, P. Introductory quantum optics. 2005, Cambridge, </w:t>
            </w:r>
            <w:proofErr w:type="gramStart"/>
            <w:r w:rsidRPr="00DE6F7B">
              <w:rPr>
                <w:rFonts w:ascii="Times New Roman" w:eastAsia="Times New Roman" w:hAnsi="Times New Roman" w:cs="Times New Roman"/>
                <w:sz w:val="24"/>
                <w:szCs w:val="24"/>
                <w:lang w:val="en-GB"/>
              </w:rPr>
              <w:t>UK ;</w:t>
            </w:r>
            <w:proofErr w:type="gramEnd"/>
            <w:r w:rsidRPr="00DE6F7B">
              <w:rPr>
                <w:rFonts w:ascii="Times New Roman" w:eastAsia="Times New Roman" w:hAnsi="Times New Roman" w:cs="Times New Roman"/>
                <w:sz w:val="24"/>
                <w:szCs w:val="24"/>
                <w:lang w:val="en-GB"/>
              </w:rPr>
              <w:t xml:space="preserve"> New York: Cambridge University Press. xiii, 317 p</w:t>
            </w:r>
          </w:p>
          <w:p w14:paraId="5482A8C1" w14:textId="77777777" w:rsidR="00E94D9E" w:rsidRPr="00DE6F7B" w:rsidRDefault="00E94D9E" w:rsidP="00712165">
            <w:pPr>
              <w:pStyle w:val="ListParagraph"/>
              <w:numPr>
                <w:ilvl w:val="0"/>
                <w:numId w:val="168"/>
              </w:numPr>
              <w:spacing w:after="0" w:line="240" w:lineRule="auto"/>
              <w:jc w:val="both"/>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 xml:space="preserve">Paul, H., Introduction to quantum </w:t>
            </w:r>
            <w:proofErr w:type="gramStart"/>
            <w:r w:rsidRPr="00DE6F7B">
              <w:rPr>
                <w:rFonts w:ascii="Times New Roman" w:eastAsia="Times New Roman" w:hAnsi="Times New Roman" w:cs="Times New Roman"/>
                <w:sz w:val="24"/>
                <w:szCs w:val="24"/>
                <w:lang w:val="en-GB"/>
              </w:rPr>
              <w:t>optics :</w:t>
            </w:r>
            <w:proofErr w:type="gramEnd"/>
            <w:r w:rsidRPr="00DE6F7B">
              <w:rPr>
                <w:rFonts w:ascii="Times New Roman" w:eastAsia="Times New Roman" w:hAnsi="Times New Roman" w:cs="Times New Roman"/>
                <w:sz w:val="24"/>
                <w:szCs w:val="24"/>
                <w:lang w:val="en-GB"/>
              </w:rPr>
              <w:t xml:space="preserve"> from light quanta to quantum teleportation. 2004, Cambridge, </w:t>
            </w:r>
            <w:proofErr w:type="gramStart"/>
            <w:r w:rsidRPr="00DE6F7B">
              <w:rPr>
                <w:rFonts w:ascii="Times New Roman" w:eastAsia="Times New Roman" w:hAnsi="Times New Roman" w:cs="Times New Roman"/>
                <w:sz w:val="24"/>
                <w:szCs w:val="24"/>
                <w:lang w:val="en-GB"/>
              </w:rPr>
              <w:t>UK ;</w:t>
            </w:r>
            <w:proofErr w:type="gramEnd"/>
            <w:r w:rsidRPr="00DE6F7B">
              <w:rPr>
                <w:rFonts w:ascii="Times New Roman" w:eastAsia="Times New Roman" w:hAnsi="Times New Roman" w:cs="Times New Roman"/>
                <w:sz w:val="24"/>
                <w:szCs w:val="24"/>
                <w:lang w:val="en-GB"/>
              </w:rPr>
              <w:t xml:space="preserve"> New York: Cambridge University Press. xii, 241 p.</w:t>
            </w:r>
          </w:p>
          <w:p w14:paraId="3390DF56" w14:textId="77777777" w:rsidR="00FC46DE" w:rsidRPr="00DE6F7B" w:rsidRDefault="00E94D9E" w:rsidP="00712165">
            <w:pPr>
              <w:pStyle w:val="ListParagraph"/>
              <w:numPr>
                <w:ilvl w:val="0"/>
                <w:numId w:val="168"/>
              </w:numPr>
              <w:spacing w:after="0" w:line="240" w:lineRule="auto"/>
              <w:jc w:val="both"/>
              <w:rPr>
                <w:rFonts w:ascii="Times New Roman" w:eastAsia="Times New Roman" w:hAnsi="Times New Roman" w:cs="Times New Roman"/>
                <w:sz w:val="24"/>
                <w:szCs w:val="24"/>
                <w:lang w:val="en-GB"/>
              </w:rPr>
            </w:pPr>
            <w:r w:rsidRPr="00DE6F7B">
              <w:rPr>
                <w:rFonts w:ascii="Times New Roman" w:eastAsia="Times New Roman" w:hAnsi="Times New Roman" w:cs="Times New Roman"/>
                <w:sz w:val="24"/>
                <w:szCs w:val="24"/>
                <w:lang w:val="en-GB"/>
              </w:rPr>
              <w:t xml:space="preserve">Suter, D., The physics of laser-atom interactions. Digitally printed 1st </w:t>
            </w:r>
            <w:proofErr w:type="spellStart"/>
            <w:r w:rsidRPr="00DE6F7B">
              <w:rPr>
                <w:rFonts w:ascii="Times New Roman" w:eastAsia="Times New Roman" w:hAnsi="Times New Roman" w:cs="Times New Roman"/>
                <w:sz w:val="24"/>
                <w:szCs w:val="24"/>
                <w:lang w:val="en-GB"/>
              </w:rPr>
              <w:t>pbk</w:t>
            </w:r>
            <w:proofErr w:type="spellEnd"/>
            <w:r w:rsidRPr="00DE6F7B">
              <w:rPr>
                <w:rFonts w:ascii="Times New Roman" w:eastAsia="Times New Roman" w:hAnsi="Times New Roman" w:cs="Times New Roman"/>
                <w:sz w:val="24"/>
                <w:szCs w:val="24"/>
                <w:lang w:val="en-GB"/>
              </w:rPr>
              <w:t xml:space="preserve">. ed. 2005, </w:t>
            </w:r>
            <w:proofErr w:type="gramStart"/>
            <w:r w:rsidRPr="00DE6F7B">
              <w:rPr>
                <w:rFonts w:ascii="Times New Roman" w:eastAsia="Times New Roman" w:hAnsi="Times New Roman" w:cs="Times New Roman"/>
                <w:sz w:val="24"/>
                <w:szCs w:val="24"/>
                <w:lang w:val="en-GB"/>
              </w:rPr>
              <w:t>Cambridge ;</w:t>
            </w:r>
            <w:proofErr w:type="gramEnd"/>
            <w:r w:rsidRPr="00DE6F7B">
              <w:rPr>
                <w:rFonts w:ascii="Times New Roman" w:eastAsia="Times New Roman" w:hAnsi="Times New Roman" w:cs="Times New Roman"/>
                <w:sz w:val="24"/>
                <w:szCs w:val="24"/>
                <w:lang w:val="en-GB"/>
              </w:rPr>
              <w:t xml:space="preserve"> New York: Cambridge University Press. xiv, 457 p.</w:t>
            </w:r>
          </w:p>
        </w:tc>
      </w:tr>
      <w:tr w:rsidR="00FC46DE" w:rsidRPr="00DE6F7B" w14:paraId="262C9069" w14:textId="77777777" w:rsidTr="00F523CF">
        <w:trPr>
          <w:gridBefore w:val="1"/>
          <w:wBefore w:w="108" w:type="dxa"/>
        </w:trPr>
        <w:tc>
          <w:tcPr>
            <w:tcW w:w="9633" w:type="dxa"/>
            <w:gridSpan w:val="3"/>
            <w:shd w:val="clear" w:color="auto" w:fill="auto"/>
            <w:vAlign w:val="center"/>
          </w:tcPr>
          <w:p w14:paraId="176F5C17" w14:textId="77777777" w:rsidR="00FC46DE" w:rsidRPr="00DE6F7B" w:rsidRDefault="00FC46DE" w:rsidP="00F523C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FC46DE" w:rsidRPr="00DE6F7B" w14:paraId="43E94BD8" w14:textId="77777777" w:rsidTr="00F523CF">
        <w:trPr>
          <w:gridBefore w:val="1"/>
          <w:wBefore w:w="108" w:type="dxa"/>
        </w:trPr>
        <w:tc>
          <w:tcPr>
            <w:tcW w:w="9633" w:type="dxa"/>
            <w:gridSpan w:val="3"/>
            <w:shd w:val="clear" w:color="auto" w:fill="auto"/>
            <w:vAlign w:val="center"/>
          </w:tcPr>
          <w:p w14:paraId="16ACCC83" w14:textId="77777777" w:rsidR="00E94D9E" w:rsidRPr="00DE6F7B" w:rsidRDefault="00E94D9E" w:rsidP="00712165">
            <w:pPr>
              <w:pStyle w:val="ListParagraph"/>
              <w:numPr>
                <w:ilvl w:val="0"/>
                <w:numId w:val="169"/>
              </w:numPr>
              <w:spacing w:after="0" w:line="240" w:lineRule="auto"/>
              <w:mirrorIndents/>
              <w:rPr>
                <w:rFonts w:ascii="Times New Roman" w:hAnsi="Times New Roman" w:cs="Times New Roman"/>
                <w:bCs/>
                <w:sz w:val="24"/>
                <w:szCs w:val="24"/>
                <w:lang w:val="en-GB"/>
              </w:rPr>
            </w:pPr>
            <w:proofErr w:type="spellStart"/>
            <w:r w:rsidRPr="00DE6F7B">
              <w:rPr>
                <w:rFonts w:ascii="Times New Roman" w:hAnsi="Times New Roman" w:cs="Times New Roman"/>
                <w:bCs/>
                <w:sz w:val="24"/>
                <w:szCs w:val="24"/>
                <w:lang w:val="en-GB"/>
              </w:rPr>
              <w:t>Žurnāls</w:t>
            </w:r>
            <w:proofErr w:type="spellEnd"/>
            <w:r w:rsidRPr="00DE6F7B">
              <w:rPr>
                <w:rFonts w:ascii="Times New Roman" w:hAnsi="Times New Roman" w:cs="Times New Roman"/>
                <w:bCs/>
                <w:sz w:val="24"/>
                <w:szCs w:val="24"/>
                <w:lang w:val="en-GB"/>
              </w:rPr>
              <w:t xml:space="preserve"> Nature</w:t>
            </w:r>
          </w:p>
          <w:p w14:paraId="7E2E7230" w14:textId="77777777" w:rsidR="00E94D9E" w:rsidRPr="00DE6F7B" w:rsidRDefault="00E94D9E" w:rsidP="00712165">
            <w:pPr>
              <w:pStyle w:val="ListParagraph"/>
              <w:numPr>
                <w:ilvl w:val="0"/>
                <w:numId w:val="169"/>
              </w:numPr>
              <w:spacing w:after="0" w:line="240" w:lineRule="auto"/>
              <w:mirrorIndents/>
              <w:rPr>
                <w:rFonts w:ascii="Times New Roman" w:hAnsi="Times New Roman" w:cs="Times New Roman"/>
                <w:bCs/>
                <w:sz w:val="24"/>
                <w:szCs w:val="24"/>
                <w:lang w:val="en-GB"/>
              </w:rPr>
            </w:pPr>
            <w:proofErr w:type="spellStart"/>
            <w:r w:rsidRPr="00DE6F7B">
              <w:rPr>
                <w:rFonts w:ascii="Times New Roman" w:hAnsi="Times New Roman" w:cs="Times New Roman"/>
                <w:bCs/>
                <w:sz w:val="24"/>
                <w:szCs w:val="24"/>
                <w:lang w:val="en-GB"/>
              </w:rPr>
              <w:t>Žurnāls</w:t>
            </w:r>
            <w:proofErr w:type="spellEnd"/>
            <w:r w:rsidRPr="00DE6F7B">
              <w:rPr>
                <w:rFonts w:ascii="Times New Roman" w:hAnsi="Times New Roman" w:cs="Times New Roman"/>
                <w:bCs/>
                <w:sz w:val="24"/>
                <w:szCs w:val="24"/>
                <w:lang w:val="en-GB"/>
              </w:rPr>
              <w:t xml:space="preserve"> Physics Today</w:t>
            </w:r>
          </w:p>
          <w:p w14:paraId="56DF88E8" w14:textId="77777777" w:rsidR="00E94D9E" w:rsidRPr="00DE6F7B" w:rsidRDefault="00E94D9E" w:rsidP="00712165">
            <w:pPr>
              <w:pStyle w:val="ListParagraph"/>
              <w:numPr>
                <w:ilvl w:val="0"/>
                <w:numId w:val="169"/>
              </w:numPr>
              <w:spacing w:after="0" w:line="240" w:lineRule="auto"/>
              <w:mirrorIndents/>
              <w:rPr>
                <w:rFonts w:ascii="Times New Roman" w:hAnsi="Times New Roman" w:cs="Times New Roman"/>
                <w:bCs/>
                <w:sz w:val="24"/>
                <w:szCs w:val="24"/>
                <w:lang w:val="en-GB"/>
              </w:rPr>
            </w:pPr>
            <w:proofErr w:type="spellStart"/>
            <w:r w:rsidRPr="00DE6F7B">
              <w:rPr>
                <w:rFonts w:ascii="Times New Roman" w:hAnsi="Times New Roman" w:cs="Times New Roman"/>
                <w:bCs/>
                <w:sz w:val="24"/>
                <w:szCs w:val="24"/>
                <w:lang w:val="en-GB"/>
              </w:rPr>
              <w:t>Žurnāls</w:t>
            </w:r>
            <w:proofErr w:type="spellEnd"/>
            <w:r w:rsidRPr="00DE6F7B">
              <w:rPr>
                <w:rFonts w:ascii="Times New Roman" w:hAnsi="Times New Roman" w:cs="Times New Roman"/>
                <w:bCs/>
                <w:sz w:val="24"/>
                <w:szCs w:val="24"/>
                <w:lang w:val="en-GB"/>
              </w:rPr>
              <w:t xml:space="preserve"> Physics World</w:t>
            </w:r>
          </w:p>
          <w:p w14:paraId="589414A8" w14:textId="77777777" w:rsidR="00FC46DE" w:rsidRPr="00DE6F7B" w:rsidRDefault="00E94D9E" w:rsidP="00712165">
            <w:pPr>
              <w:pStyle w:val="ListParagraph"/>
              <w:numPr>
                <w:ilvl w:val="0"/>
                <w:numId w:val="169"/>
              </w:numPr>
              <w:spacing w:after="0" w:line="240" w:lineRule="auto"/>
              <w:mirrorIndents/>
              <w:rPr>
                <w:rFonts w:ascii="Times New Roman" w:hAnsi="Times New Roman" w:cs="Times New Roman"/>
                <w:bCs/>
                <w:sz w:val="24"/>
                <w:szCs w:val="24"/>
                <w:lang w:val="en-GB"/>
              </w:rPr>
            </w:pPr>
            <w:proofErr w:type="spellStart"/>
            <w:r w:rsidRPr="00DE6F7B">
              <w:rPr>
                <w:rFonts w:ascii="Times New Roman" w:hAnsi="Times New Roman" w:cs="Times New Roman"/>
                <w:bCs/>
                <w:sz w:val="24"/>
                <w:szCs w:val="24"/>
                <w:lang w:val="en-GB"/>
              </w:rPr>
              <w:t>Žurnāls</w:t>
            </w:r>
            <w:proofErr w:type="spellEnd"/>
            <w:r w:rsidRPr="00DE6F7B">
              <w:rPr>
                <w:rFonts w:ascii="Times New Roman" w:hAnsi="Times New Roman" w:cs="Times New Roman"/>
                <w:bCs/>
                <w:sz w:val="24"/>
                <w:szCs w:val="24"/>
                <w:lang w:val="en-GB"/>
              </w:rPr>
              <w:t xml:space="preserve"> Science</w:t>
            </w:r>
          </w:p>
        </w:tc>
      </w:tr>
      <w:tr w:rsidR="00FC46DE" w:rsidRPr="00DE6F7B" w14:paraId="40E6FC98" w14:textId="77777777" w:rsidTr="00F523CF">
        <w:trPr>
          <w:gridBefore w:val="1"/>
          <w:wBefore w:w="108" w:type="dxa"/>
        </w:trPr>
        <w:tc>
          <w:tcPr>
            <w:tcW w:w="4250" w:type="dxa"/>
            <w:shd w:val="clear" w:color="auto" w:fill="auto"/>
            <w:vAlign w:val="center"/>
          </w:tcPr>
          <w:p w14:paraId="680F7D00"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gridSpan w:val="2"/>
            <w:shd w:val="clear" w:color="auto" w:fill="auto"/>
            <w:vAlign w:val="center"/>
          </w:tcPr>
          <w:p w14:paraId="353B598B" w14:textId="77777777" w:rsidR="00FC46DE" w:rsidRPr="00DE6F7B" w:rsidRDefault="00FC46DE" w:rsidP="00F523CF">
            <w:pPr>
              <w:spacing w:after="0" w:line="240" w:lineRule="auto"/>
              <w:ind w:left="-108"/>
              <w:contextualSpacing/>
              <w:mirrorIndents/>
              <w:jc w:val="both"/>
              <w:rPr>
                <w:rFonts w:ascii="Times New Roman" w:hAnsi="Times New Roman" w:cs="Times New Roman"/>
                <w:i/>
                <w:color w:val="FF0000"/>
                <w:sz w:val="24"/>
                <w:szCs w:val="24"/>
              </w:rPr>
            </w:pPr>
          </w:p>
        </w:tc>
      </w:tr>
      <w:tr w:rsidR="00FC46DE" w:rsidRPr="00DE6F7B" w14:paraId="6E4F1E9B" w14:textId="77777777" w:rsidTr="00F523CF">
        <w:trPr>
          <w:gridAfter w:val="1"/>
          <w:wAfter w:w="108" w:type="dxa"/>
        </w:trPr>
        <w:tc>
          <w:tcPr>
            <w:tcW w:w="9633" w:type="dxa"/>
            <w:gridSpan w:val="3"/>
            <w:shd w:val="clear" w:color="auto" w:fill="auto"/>
            <w:vAlign w:val="center"/>
          </w:tcPr>
          <w:p w14:paraId="7875178D" w14:textId="77777777" w:rsidR="00E33DEA" w:rsidRPr="00DE6F7B" w:rsidRDefault="00E33DEA" w:rsidP="00712165">
            <w:pPr>
              <w:pStyle w:val="ListParagraph"/>
              <w:numPr>
                <w:ilvl w:val="0"/>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Mūsdienu kvantu interferences eksperimenti ar relatīvi masīvām daļiņām – </w:t>
            </w:r>
            <w:proofErr w:type="spellStart"/>
            <w:r w:rsidRPr="00DE6F7B">
              <w:rPr>
                <w:rFonts w:ascii="Times New Roman" w:hAnsi="Times New Roman" w:cs="Times New Roman"/>
                <w:sz w:val="24"/>
                <w:szCs w:val="24"/>
              </w:rPr>
              <w:t>fulerēniem</w:t>
            </w:r>
            <w:proofErr w:type="spellEnd"/>
            <w:r w:rsidRPr="00DE6F7B">
              <w:rPr>
                <w:rFonts w:ascii="Times New Roman" w:hAnsi="Times New Roman" w:cs="Times New Roman"/>
                <w:sz w:val="24"/>
                <w:szCs w:val="24"/>
              </w:rPr>
              <w:t xml:space="preserve"> un citām.</w:t>
            </w:r>
          </w:p>
          <w:p w14:paraId="3F156F3D"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Otto Šterna eksperimenti ar hēlija atomiem un ūdeņraža molekulām.</w:t>
            </w:r>
          </w:p>
          <w:p w14:paraId="34594A1B"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Atomu un molekulu viļņu īpašību pārbaude. </w:t>
            </w:r>
          </w:p>
          <w:p w14:paraId="607CCA91"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Antona </w:t>
            </w:r>
            <w:proofErr w:type="spellStart"/>
            <w:r w:rsidRPr="00DE6F7B">
              <w:rPr>
                <w:rFonts w:ascii="Times New Roman" w:hAnsi="Times New Roman" w:cs="Times New Roman"/>
                <w:sz w:val="24"/>
                <w:szCs w:val="24"/>
              </w:rPr>
              <w:t>Ceilingera</w:t>
            </w:r>
            <w:proofErr w:type="spellEnd"/>
            <w:r w:rsidRPr="00DE6F7B">
              <w:rPr>
                <w:rFonts w:ascii="Times New Roman" w:hAnsi="Times New Roman" w:cs="Times New Roman"/>
                <w:sz w:val="24"/>
                <w:szCs w:val="24"/>
              </w:rPr>
              <w:t xml:space="preserve"> difrakcijas eksperimenti vienā spraugā un </w:t>
            </w:r>
            <w:proofErr w:type="spellStart"/>
            <w:r w:rsidRPr="00DE6F7B">
              <w:rPr>
                <w:rFonts w:ascii="Times New Roman" w:hAnsi="Times New Roman" w:cs="Times New Roman"/>
                <w:sz w:val="24"/>
                <w:szCs w:val="24"/>
              </w:rPr>
              <w:t>divspraugu</w:t>
            </w:r>
            <w:proofErr w:type="spellEnd"/>
            <w:r w:rsidRPr="00DE6F7B">
              <w:rPr>
                <w:rFonts w:ascii="Times New Roman" w:hAnsi="Times New Roman" w:cs="Times New Roman"/>
                <w:sz w:val="24"/>
                <w:szCs w:val="24"/>
              </w:rPr>
              <w:t xml:space="preserve"> interferences eksperimenti ar lēniem neitroniem. </w:t>
            </w:r>
          </w:p>
          <w:p w14:paraId="2E7417EF"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Antona </w:t>
            </w:r>
            <w:proofErr w:type="spellStart"/>
            <w:r w:rsidRPr="00DE6F7B">
              <w:rPr>
                <w:rFonts w:ascii="Times New Roman" w:hAnsi="Times New Roman" w:cs="Times New Roman"/>
                <w:sz w:val="24"/>
                <w:szCs w:val="24"/>
              </w:rPr>
              <w:t>Ceilingera</w:t>
            </w:r>
            <w:proofErr w:type="spellEnd"/>
            <w:r w:rsidRPr="00DE6F7B">
              <w:rPr>
                <w:rFonts w:ascii="Times New Roman" w:hAnsi="Times New Roman" w:cs="Times New Roman"/>
                <w:sz w:val="24"/>
                <w:szCs w:val="24"/>
              </w:rPr>
              <w:t xml:space="preserve"> eksperimenti ar difrakcijas režģi un </w:t>
            </w:r>
            <w:proofErr w:type="spellStart"/>
            <w:r w:rsidRPr="00DE6F7B">
              <w:rPr>
                <w:rFonts w:ascii="Times New Roman" w:hAnsi="Times New Roman" w:cs="Times New Roman"/>
                <w:sz w:val="24"/>
                <w:szCs w:val="24"/>
              </w:rPr>
              <w:t>fulerēniem</w:t>
            </w:r>
            <w:proofErr w:type="spellEnd"/>
            <w:r w:rsidRPr="00DE6F7B">
              <w:rPr>
                <w:rFonts w:ascii="Times New Roman" w:hAnsi="Times New Roman" w:cs="Times New Roman"/>
                <w:sz w:val="24"/>
                <w:szCs w:val="24"/>
              </w:rPr>
              <w:t xml:space="preserve">. Interferences ainas kontrasta atkarība no </w:t>
            </w:r>
            <w:proofErr w:type="spellStart"/>
            <w:r w:rsidRPr="00DE6F7B">
              <w:rPr>
                <w:rFonts w:ascii="Times New Roman" w:hAnsi="Times New Roman" w:cs="Times New Roman"/>
                <w:sz w:val="24"/>
                <w:szCs w:val="24"/>
              </w:rPr>
              <w:t>fulerēnu</w:t>
            </w:r>
            <w:proofErr w:type="spellEnd"/>
            <w:r w:rsidRPr="00DE6F7B">
              <w:rPr>
                <w:rFonts w:ascii="Times New Roman" w:hAnsi="Times New Roman" w:cs="Times New Roman"/>
                <w:sz w:val="24"/>
                <w:szCs w:val="24"/>
              </w:rPr>
              <w:t xml:space="preserve"> temperatūras.</w:t>
            </w:r>
          </w:p>
          <w:p w14:paraId="36C6FDF2" w14:textId="77777777" w:rsidR="00E33DEA" w:rsidRPr="00DE6F7B" w:rsidRDefault="00E33DEA" w:rsidP="00E33DEA">
            <w:pPr>
              <w:ind w:left="-108"/>
              <w:contextualSpacing/>
              <w:mirrorIndents/>
              <w:jc w:val="both"/>
              <w:rPr>
                <w:rFonts w:ascii="Times New Roman" w:hAnsi="Times New Roman" w:cs="Times New Roman"/>
              </w:rPr>
            </w:pPr>
          </w:p>
          <w:p w14:paraId="0B0909C1" w14:textId="77777777" w:rsidR="00E33DEA" w:rsidRPr="00DE6F7B" w:rsidRDefault="00E33DEA" w:rsidP="00712165">
            <w:pPr>
              <w:pStyle w:val="ListParagraph"/>
              <w:numPr>
                <w:ilvl w:val="0"/>
                <w:numId w:val="518"/>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Vairākdaļiņu</w:t>
            </w:r>
            <w:proofErr w:type="spellEnd"/>
            <w:r w:rsidRPr="00DE6F7B">
              <w:rPr>
                <w:rFonts w:ascii="Times New Roman" w:hAnsi="Times New Roman" w:cs="Times New Roman"/>
                <w:sz w:val="24"/>
                <w:szCs w:val="24"/>
              </w:rPr>
              <w:t xml:space="preserve"> interferences eksperimenti – EPR paradokss, Bella nevienādības</w:t>
            </w:r>
          </w:p>
          <w:p w14:paraId="74C7E69C"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Bella nevienādību izvedums. </w:t>
            </w:r>
          </w:p>
          <w:p w14:paraId="33E6E309"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Šimonī</w:t>
            </w:r>
            <w:proofErr w:type="spellEnd"/>
            <w:r w:rsidRPr="00DE6F7B">
              <w:rPr>
                <w:rFonts w:ascii="Times New Roman" w:hAnsi="Times New Roman" w:cs="Times New Roman"/>
                <w:sz w:val="24"/>
                <w:szCs w:val="24"/>
              </w:rPr>
              <w:t xml:space="preserve"> - </w:t>
            </w:r>
            <w:proofErr w:type="spellStart"/>
            <w:r w:rsidRPr="00DE6F7B">
              <w:rPr>
                <w:rFonts w:ascii="Times New Roman" w:hAnsi="Times New Roman" w:cs="Times New Roman"/>
                <w:sz w:val="24"/>
                <w:szCs w:val="24"/>
              </w:rPr>
              <w:t>Holta</w:t>
            </w:r>
            <w:proofErr w:type="spellEnd"/>
            <w:r w:rsidRPr="00DE6F7B">
              <w:rPr>
                <w:rFonts w:ascii="Times New Roman" w:hAnsi="Times New Roman" w:cs="Times New Roman"/>
                <w:sz w:val="24"/>
                <w:szCs w:val="24"/>
              </w:rPr>
              <w:t xml:space="preserve"> nevienādības reālām eksperimentālām iekārtām un detektoriem ar ierobežotu jutību. </w:t>
            </w:r>
          </w:p>
          <w:p w14:paraId="3BA0AD8E"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Einšteina </w:t>
            </w:r>
            <w:proofErr w:type="spellStart"/>
            <w:r w:rsidRPr="00DE6F7B">
              <w:rPr>
                <w:rFonts w:ascii="Times New Roman" w:hAnsi="Times New Roman" w:cs="Times New Roman"/>
                <w:sz w:val="24"/>
                <w:szCs w:val="24"/>
              </w:rPr>
              <w:t>Rozena</w:t>
            </w:r>
            <w:proofErr w:type="spellEnd"/>
            <w:r w:rsidRPr="00DE6F7B">
              <w:rPr>
                <w:rFonts w:ascii="Times New Roman" w:hAnsi="Times New Roman" w:cs="Times New Roman"/>
                <w:sz w:val="24"/>
                <w:szCs w:val="24"/>
              </w:rPr>
              <w:t xml:space="preserve"> Podoļska (EPR) paradoksa sākotnējais formulējums. EPR paradoksa mūsdienu formulējums. </w:t>
            </w:r>
          </w:p>
          <w:p w14:paraId="1E2EFFE6"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Bella nevienādību pārbaude </w:t>
            </w:r>
            <w:proofErr w:type="spellStart"/>
            <w:r w:rsidRPr="00DE6F7B">
              <w:rPr>
                <w:rFonts w:ascii="Times New Roman" w:hAnsi="Times New Roman" w:cs="Times New Roman"/>
                <w:sz w:val="24"/>
                <w:szCs w:val="24"/>
              </w:rPr>
              <w:t>Raritī</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Tapstera</w:t>
            </w:r>
            <w:proofErr w:type="spellEnd"/>
            <w:r w:rsidRPr="00DE6F7B">
              <w:rPr>
                <w:rFonts w:ascii="Times New Roman" w:hAnsi="Times New Roman" w:cs="Times New Roman"/>
                <w:sz w:val="24"/>
                <w:szCs w:val="24"/>
              </w:rPr>
              <w:t xml:space="preserve"> eksperimentos. Bella nevienādību pārbaude Alena </w:t>
            </w:r>
            <w:proofErr w:type="spellStart"/>
            <w:r w:rsidRPr="00DE6F7B">
              <w:rPr>
                <w:rFonts w:ascii="Times New Roman" w:hAnsi="Times New Roman" w:cs="Times New Roman"/>
                <w:sz w:val="24"/>
                <w:szCs w:val="24"/>
              </w:rPr>
              <w:t>Aspē</w:t>
            </w:r>
            <w:proofErr w:type="spellEnd"/>
            <w:r w:rsidRPr="00DE6F7B">
              <w:rPr>
                <w:rFonts w:ascii="Times New Roman" w:hAnsi="Times New Roman" w:cs="Times New Roman"/>
                <w:sz w:val="24"/>
                <w:szCs w:val="24"/>
              </w:rPr>
              <w:t xml:space="preserve"> eksperimentos. Bella nevienādību pārbaude Antona </w:t>
            </w:r>
            <w:proofErr w:type="spellStart"/>
            <w:r w:rsidRPr="00DE6F7B">
              <w:rPr>
                <w:rFonts w:ascii="Times New Roman" w:hAnsi="Times New Roman" w:cs="Times New Roman"/>
                <w:sz w:val="24"/>
                <w:szCs w:val="24"/>
              </w:rPr>
              <w:t>Ceilingera</w:t>
            </w:r>
            <w:proofErr w:type="spellEnd"/>
            <w:r w:rsidRPr="00DE6F7B">
              <w:rPr>
                <w:rFonts w:ascii="Times New Roman" w:hAnsi="Times New Roman" w:cs="Times New Roman"/>
                <w:sz w:val="24"/>
                <w:szCs w:val="24"/>
              </w:rPr>
              <w:t xml:space="preserve"> eksperimentos.</w:t>
            </w:r>
          </w:p>
          <w:p w14:paraId="0C1BCFD5" w14:textId="77777777" w:rsidR="00E33DEA" w:rsidRPr="00DE6F7B" w:rsidRDefault="00E33DEA" w:rsidP="00E33DEA">
            <w:pPr>
              <w:ind w:left="-108"/>
              <w:contextualSpacing/>
              <w:mirrorIndents/>
              <w:jc w:val="both"/>
              <w:rPr>
                <w:rFonts w:ascii="Times New Roman" w:hAnsi="Times New Roman" w:cs="Times New Roman"/>
              </w:rPr>
            </w:pPr>
          </w:p>
          <w:p w14:paraId="2200D77A" w14:textId="77777777" w:rsidR="00E33DEA" w:rsidRPr="00DE6F7B" w:rsidRDefault="00E33DEA" w:rsidP="00E33DEA">
            <w:pPr>
              <w:ind w:left="-108"/>
              <w:contextualSpacing/>
              <w:mirrorIndents/>
              <w:jc w:val="both"/>
              <w:rPr>
                <w:rFonts w:ascii="Times New Roman" w:hAnsi="Times New Roman" w:cs="Times New Roman"/>
              </w:rPr>
            </w:pPr>
          </w:p>
          <w:p w14:paraId="15572689" w14:textId="77777777" w:rsidR="00E33DEA" w:rsidRPr="00DE6F7B" w:rsidRDefault="00E33DEA" w:rsidP="00712165">
            <w:pPr>
              <w:pStyle w:val="ListParagraph"/>
              <w:numPr>
                <w:ilvl w:val="0"/>
                <w:numId w:val="518"/>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Divfotonu</w:t>
            </w:r>
            <w:proofErr w:type="spellEnd"/>
            <w:r w:rsidRPr="00DE6F7B">
              <w:rPr>
                <w:rFonts w:ascii="Times New Roman" w:hAnsi="Times New Roman" w:cs="Times New Roman"/>
                <w:sz w:val="24"/>
                <w:szCs w:val="24"/>
              </w:rPr>
              <w:t xml:space="preserve"> interferences eksperimenti no daļiņu impulsa momenta viedokļa</w:t>
            </w:r>
          </w:p>
          <w:p w14:paraId="4B6E069F"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Bella nevienādības impulsa momenta telpās. </w:t>
            </w:r>
          </w:p>
          <w:p w14:paraId="5700EC15"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Eksperimenti izmantojot daļiņu </w:t>
            </w:r>
            <w:proofErr w:type="spellStart"/>
            <w:r w:rsidRPr="00DE6F7B">
              <w:rPr>
                <w:rFonts w:ascii="Times New Roman" w:hAnsi="Times New Roman" w:cs="Times New Roman"/>
                <w:sz w:val="24"/>
                <w:szCs w:val="24"/>
              </w:rPr>
              <w:t>spinus</w:t>
            </w:r>
            <w:proofErr w:type="spellEnd"/>
            <w:r w:rsidRPr="00DE6F7B">
              <w:rPr>
                <w:rFonts w:ascii="Times New Roman" w:hAnsi="Times New Roman" w:cs="Times New Roman"/>
                <w:sz w:val="24"/>
                <w:szCs w:val="24"/>
              </w:rPr>
              <w:t xml:space="preserve">. </w:t>
            </w:r>
          </w:p>
          <w:p w14:paraId="596DD82A"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Domu eksperimenti un reāli eksperimenti.</w:t>
            </w:r>
          </w:p>
          <w:p w14:paraId="660AAABB" w14:textId="77777777" w:rsidR="00E33DEA" w:rsidRPr="00DE6F7B" w:rsidRDefault="00E33DEA" w:rsidP="00E33DEA">
            <w:pPr>
              <w:ind w:left="-108"/>
              <w:contextualSpacing/>
              <w:mirrorIndents/>
              <w:jc w:val="both"/>
              <w:rPr>
                <w:rFonts w:ascii="Times New Roman" w:hAnsi="Times New Roman" w:cs="Times New Roman"/>
              </w:rPr>
            </w:pPr>
          </w:p>
          <w:p w14:paraId="4244C237" w14:textId="77777777" w:rsidR="00E33DEA" w:rsidRPr="00DE6F7B" w:rsidRDefault="00E33DEA" w:rsidP="00712165">
            <w:pPr>
              <w:pStyle w:val="ListParagraph"/>
              <w:numPr>
                <w:ilvl w:val="0"/>
                <w:numId w:val="518"/>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Divfotonu</w:t>
            </w:r>
            <w:proofErr w:type="spellEnd"/>
            <w:r w:rsidRPr="00DE6F7B">
              <w:rPr>
                <w:rFonts w:ascii="Times New Roman" w:hAnsi="Times New Roman" w:cs="Times New Roman"/>
                <w:sz w:val="24"/>
                <w:szCs w:val="24"/>
              </w:rPr>
              <w:t xml:space="preserve"> interferences eksperimenti no daļiņu koordināšu un impulsu viedokļa</w:t>
            </w:r>
          </w:p>
          <w:p w14:paraId="62DBA29A"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Bella nevienādības koordināšu un impulsa telpā. Ideāls eksperiments Bella nevienādību pārbaudei koordināšu un impulsa telpā. </w:t>
            </w:r>
          </w:p>
          <w:p w14:paraId="1EF9D9FF"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 xml:space="preserve">Reāls eksperiments Bella nevienādību pārbaudei </w:t>
            </w:r>
            <w:proofErr w:type="spellStart"/>
            <w:r w:rsidRPr="00DE6F7B">
              <w:rPr>
                <w:rFonts w:ascii="Times New Roman" w:hAnsi="Times New Roman" w:cs="Times New Roman"/>
                <w:sz w:val="24"/>
                <w:szCs w:val="24"/>
              </w:rPr>
              <w:t>kooridināšu</w:t>
            </w:r>
            <w:proofErr w:type="spellEnd"/>
            <w:r w:rsidRPr="00DE6F7B">
              <w:rPr>
                <w:rFonts w:ascii="Times New Roman" w:hAnsi="Times New Roman" w:cs="Times New Roman"/>
                <w:sz w:val="24"/>
                <w:szCs w:val="24"/>
              </w:rPr>
              <w:t xml:space="preserve"> un impulsu telpā, eksperimenta realizācija un rezultāts.</w:t>
            </w:r>
          </w:p>
          <w:p w14:paraId="722CBC43" w14:textId="77777777" w:rsidR="00E33DEA" w:rsidRPr="00DE6F7B" w:rsidRDefault="00E33DEA" w:rsidP="00E33DEA">
            <w:pPr>
              <w:ind w:left="-108"/>
              <w:contextualSpacing/>
              <w:mirrorIndents/>
              <w:jc w:val="both"/>
              <w:rPr>
                <w:rFonts w:ascii="Times New Roman" w:hAnsi="Times New Roman" w:cs="Times New Roman"/>
              </w:rPr>
            </w:pPr>
          </w:p>
          <w:p w14:paraId="393F521F" w14:textId="77777777" w:rsidR="00E33DEA" w:rsidRPr="00DE6F7B" w:rsidRDefault="00E33DEA" w:rsidP="00712165">
            <w:pPr>
              <w:pStyle w:val="ListParagraph"/>
              <w:numPr>
                <w:ilvl w:val="0"/>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Kvantu mērījumi bez mijiedarbības </w:t>
            </w:r>
            <w:proofErr w:type="spellStart"/>
            <w:r w:rsidRPr="00DE6F7B">
              <w:rPr>
                <w:rFonts w:ascii="Times New Roman" w:hAnsi="Times New Roman" w:cs="Times New Roman"/>
                <w:sz w:val="24"/>
                <w:szCs w:val="24"/>
              </w:rPr>
              <w:t>Maha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Candera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interferometrā</w:t>
            </w:r>
            <w:proofErr w:type="spellEnd"/>
          </w:p>
          <w:p w14:paraId="4D3E4BCC"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Kvantu mērījumi bez mijiedarbības. </w:t>
            </w:r>
          </w:p>
          <w:p w14:paraId="69EEB776"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Maha</w:t>
            </w:r>
            <w:proofErr w:type="spellEnd"/>
            <w:r w:rsidRPr="00DE6F7B">
              <w:rPr>
                <w:rFonts w:ascii="Times New Roman" w:hAnsi="Times New Roman" w:cs="Times New Roman"/>
                <w:sz w:val="24"/>
                <w:szCs w:val="24"/>
              </w:rPr>
              <w:t xml:space="preserve"> - </w:t>
            </w:r>
            <w:proofErr w:type="spellStart"/>
            <w:r w:rsidRPr="00DE6F7B">
              <w:rPr>
                <w:rFonts w:ascii="Times New Roman" w:hAnsi="Times New Roman" w:cs="Times New Roman"/>
                <w:sz w:val="24"/>
                <w:szCs w:val="24"/>
              </w:rPr>
              <w:t>Candera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interferometrs</w:t>
            </w:r>
            <w:proofErr w:type="spellEnd"/>
            <w:r w:rsidRPr="00DE6F7B">
              <w:rPr>
                <w:rFonts w:ascii="Times New Roman" w:hAnsi="Times New Roman" w:cs="Times New Roman"/>
                <w:sz w:val="24"/>
                <w:szCs w:val="24"/>
              </w:rPr>
              <w:t xml:space="preserve"> un tā darbība ļoti vāju gaismas plūsmu (fotonu) gadījumā. Optisko ceļu starpība divos </w:t>
            </w:r>
            <w:proofErr w:type="spellStart"/>
            <w:r w:rsidRPr="00DE6F7B">
              <w:rPr>
                <w:rFonts w:ascii="Times New Roman" w:hAnsi="Times New Roman" w:cs="Times New Roman"/>
                <w:sz w:val="24"/>
                <w:szCs w:val="24"/>
              </w:rPr>
              <w:t>interferometra</w:t>
            </w:r>
            <w:proofErr w:type="spellEnd"/>
            <w:r w:rsidRPr="00DE6F7B">
              <w:rPr>
                <w:rFonts w:ascii="Times New Roman" w:hAnsi="Times New Roman" w:cs="Times New Roman"/>
                <w:sz w:val="24"/>
                <w:szCs w:val="24"/>
              </w:rPr>
              <w:t xml:space="preserve"> kanālos. </w:t>
            </w:r>
          </w:p>
          <w:p w14:paraId="0601085B"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Objekta detektēšanas bez mijiedarbības efektivitātes palielināšanas ceļi. </w:t>
            </w:r>
          </w:p>
          <w:p w14:paraId="70AA4068"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Kvantu Zenona efekts. Attēla iegūšana bez mijiedarbības. Paula </w:t>
            </w:r>
            <w:proofErr w:type="spellStart"/>
            <w:r w:rsidRPr="00DE6F7B">
              <w:rPr>
                <w:rFonts w:ascii="Times New Roman" w:hAnsi="Times New Roman" w:cs="Times New Roman"/>
                <w:sz w:val="24"/>
                <w:szCs w:val="24"/>
              </w:rPr>
              <w:t>Kvjata</w:t>
            </w:r>
            <w:proofErr w:type="spellEnd"/>
            <w:r w:rsidRPr="00DE6F7B">
              <w:rPr>
                <w:rFonts w:ascii="Times New Roman" w:hAnsi="Times New Roman" w:cs="Times New Roman"/>
                <w:sz w:val="24"/>
                <w:szCs w:val="24"/>
              </w:rPr>
              <w:t xml:space="preserve"> eksperimenti.</w:t>
            </w:r>
          </w:p>
          <w:p w14:paraId="4E75BC35" w14:textId="77777777" w:rsidR="00E33DEA" w:rsidRPr="00DE6F7B" w:rsidRDefault="00E33DEA" w:rsidP="00E33DEA">
            <w:pPr>
              <w:ind w:left="-108"/>
              <w:contextualSpacing/>
              <w:mirrorIndents/>
              <w:jc w:val="both"/>
              <w:rPr>
                <w:rFonts w:ascii="Times New Roman" w:hAnsi="Times New Roman" w:cs="Times New Roman"/>
              </w:rPr>
            </w:pPr>
          </w:p>
          <w:p w14:paraId="15C222C9" w14:textId="77777777" w:rsidR="00E33DEA" w:rsidRPr="00DE6F7B" w:rsidRDefault="00E33DEA" w:rsidP="00712165">
            <w:pPr>
              <w:pStyle w:val="ListParagraph"/>
              <w:numPr>
                <w:ilvl w:val="0"/>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Kvantu </w:t>
            </w:r>
            <w:proofErr w:type="spellStart"/>
            <w:r w:rsidRPr="00DE6F7B">
              <w:rPr>
                <w:rFonts w:ascii="Times New Roman" w:hAnsi="Times New Roman" w:cs="Times New Roman"/>
                <w:sz w:val="24"/>
                <w:szCs w:val="24"/>
              </w:rPr>
              <w:t>tuneļefekta</w:t>
            </w:r>
            <w:proofErr w:type="spellEnd"/>
            <w:r w:rsidRPr="00DE6F7B">
              <w:rPr>
                <w:rFonts w:ascii="Times New Roman" w:hAnsi="Times New Roman" w:cs="Times New Roman"/>
                <w:sz w:val="24"/>
                <w:szCs w:val="24"/>
              </w:rPr>
              <w:t xml:space="preserve"> dinamika un daļiņas tunelēšanās ātrums</w:t>
            </w:r>
          </w:p>
          <w:p w14:paraId="53BD3137"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Tuneļefekts</w:t>
            </w:r>
            <w:proofErr w:type="spellEnd"/>
            <w:r w:rsidRPr="00DE6F7B">
              <w:rPr>
                <w:rFonts w:ascii="Times New Roman" w:hAnsi="Times New Roman" w:cs="Times New Roman"/>
                <w:sz w:val="24"/>
                <w:szCs w:val="24"/>
              </w:rPr>
              <w:t xml:space="preserve"> kvantu fizikā. </w:t>
            </w:r>
            <w:proofErr w:type="spellStart"/>
            <w:r w:rsidRPr="00DE6F7B">
              <w:rPr>
                <w:rFonts w:ascii="Times New Roman" w:hAnsi="Times New Roman" w:cs="Times New Roman"/>
                <w:sz w:val="24"/>
                <w:szCs w:val="24"/>
              </w:rPr>
              <w:t>Tuneļefekta</w:t>
            </w:r>
            <w:proofErr w:type="spellEnd"/>
            <w:r w:rsidRPr="00DE6F7B">
              <w:rPr>
                <w:rFonts w:ascii="Times New Roman" w:hAnsi="Times New Roman" w:cs="Times New Roman"/>
                <w:sz w:val="24"/>
                <w:szCs w:val="24"/>
              </w:rPr>
              <w:t xml:space="preserve"> dinamika, tunelēšanās ātrums. </w:t>
            </w:r>
          </w:p>
          <w:p w14:paraId="1C15EDAA"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Tunelēšanās ātruma mērījumi </w:t>
            </w:r>
            <w:proofErr w:type="spellStart"/>
            <w:r w:rsidRPr="00DE6F7B">
              <w:rPr>
                <w:rFonts w:ascii="Times New Roman" w:hAnsi="Times New Roman" w:cs="Times New Roman"/>
                <w:sz w:val="24"/>
                <w:szCs w:val="24"/>
              </w:rPr>
              <w:t>Čao</w:t>
            </w:r>
            <w:proofErr w:type="spellEnd"/>
            <w:r w:rsidRPr="00DE6F7B">
              <w:rPr>
                <w:rFonts w:ascii="Times New Roman" w:hAnsi="Times New Roman" w:cs="Times New Roman"/>
                <w:sz w:val="24"/>
                <w:szCs w:val="24"/>
              </w:rPr>
              <w:t xml:space="preserve"> eksperimentos. Laika operators kvantu fizikā.</w:t>
            </w:r>
          </w:p>
          <w:p w14:paraId="104B4EB4"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Tunelēšanās ātruma, kas pārsniedz gaismas ātrumu vakuumā interpretācija. </w:t>
            </w:r>
          </w:p>
          <w:p w14:paraId="34170EDB"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Tunēlēšanās</w:t>
            </w:r>
            <w:proofErr w:type="spellEnd"/>
            <w:r w:rsidRPr="00DE6F7B">
              <w:rPr>
                <w:rFonts w:ascii="Times New Roman" w:hAnsi="Times New Roman" w:cs="Times New Roman"/>
                <w:sz w:val="24"/>
                <w:szCs w:val="24"/>
              </w:rPr>
              <w:t xml:space="preserve"> dinamikas </w:t>
            </w:r>
            <w:proofErr w:type="spellStart"/>
            <w:r w:rsidRPr="00DE6F7B">
              <w:rPr>
                <w:rFonts w:ascii="Times New Roman" w:hAnsi="Times New Roman" w:cs="Times New Roman"/>
                <w:sz w:val="24"/>
                <w:szCs w:val="24"/>
              </w:rPr>
              <w:t>datormodeļi</w:t>
            </w:r>
            <w:proofErr w:type="spellEnd"/>
            <w:r w:rsidRPr="00DE6F7B">
              <w:rPr>
                <w:rFonts w:ascii="Times New Roman" w:hAnsi="Times New Roman" w:cs="Times New Roman"/>
                <w:sz w:val="24"/>
                <w:szCs w:val="24"/>
              </w:rPr>
              <w:t>.</w:t>
            </w:r>
          </w:p>
          <w:p w14:paraId="73A1BBA0" w14:textId="77777777" w:rsidR="00E33DEA" w:rsidRPr="00DE6F7B" w:rsidRDefault="00E33DEA" w:rsidP="00E33DEA">
            <w:pPr>
              <w:ind w:left="-108"/>
              <w:contextualSpacing/>
              <w:mirrorIndents/>
              <w:jc w:val="both"/>
              <w:rPr>
                <w:rFonts w:ascii="Times New Roman" w:hAnsi="Times New Roman" w:cs="Times New Roman"/>
              </w:rPr>
            </w:pPr>
          </w:p>
          <w:p w14:paraId="1EA7E1B0" w14:textId="77777777" w:rsidR="00E33DEA" w:rsidRPr="00DE6F7B" w:rsidRDefault="00E33DEA" w:rsidP="00712165">
            <w:pPr>
              <w:pStyle w:val="ListParagraph"/>
              <w:numPr>
                <w:ilvl w:val="0"/>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Kvantu </w:t>
            </w:r>
            <w:proofErr w:type="spellStart"/>
            <w:r w:rsidRPr="00DE6F7B">
              <w:rPr>
                <w:rFonts w:ascii="Times New Roman" w:hAnsi="Times New Roman" w:cs="Times New Roman"/>
                <w:sz w:val="24"/>
                <w:szCs w:val="24"/>
              </w:rPr>
              <w:t>komplimentaritātes</w:t>
            </w:r>
            <w:proofErr w:type="spellEnd"/>
            <w:r w:rsidRPr="00DE6F7B">
              <w:rPr>
                <w:rFonts w:ascii="Times New Roman" w:hAnsi="Times New Roman" w:cs="Times New Roman"/>
                <w:sz w:val="24"/>
                <w:szCs w:val="24"/>
              </w:rPr>
              <w:t xml:space="preserve"> eksperimentāli tests</w:t>
            </w:r>
          </w:p>
          <w:p w14:paraId="2989DA75"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Nenoteiktības sakarības un kvantu mehānikas sapītie stāvokļi. </w:t>
            </w:r>
          </w:p>
          <w:p w14:paraId="288E72DA"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Eksperimenti kas ļauj noteikt daļiņas trajektorijas elementus, neietekmējot daļiņas kvantu stāvoklī. </w:t>
            </w:r>
          </w:p>
          <w:p w14:paraId="7BD8DF72"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"Noteikta ceļa" ideāls eksperiments un idejas praktiska realizācija. Kvantu dzēšgumija. Kvantu informācijas izdzēšana pēc tās iegūšanas.</w:t>
            </w:r>
          </w:p>
          <w:p w14:paraId="4A0118D7" w14:textId="77777777" w:rsidR="00E33DEA" w:rsidRPr="00DE6F7B" w:rsidRDefault="00E33DEA" w:rsidP="00E33DEA">
            <w:pPr>
              <w:ind w:left="-108"/>
              <w:contextualSpacing/>
              <w:mirrorIndents/>
              <w:jc w:val="both"/>
              <w:rPr>
                <w:rFonts w:ascii="Times New Roman" w:hAnsi="Times New Roman" w:cs="Times New Roman"/>
              </w:rPr>
            </w:pPr>
          </w:p>
          <w:p w14:paraId="2722D6D6" w14:textId="77777777" w:rsidR="00E33DEA" w:rsidRPr="00DE6F7B" w:rsidRDefault="00E33DEA" w:rsidP="00712165">
            <w:pPr>
              <w:pStyle w:val="ListParagraph"/>
              <w:numPr>
                <w:ilvl w:val="0"/>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Ūdeņraža atoms klasiskās fizikas robežgadījumā, </w:t>
            </w:r>
            <w:proofErr w:type="spellStart"/>
            <w:r w:rsidRPr="00DE6F7B">
              <w:rPr>
                <w:rFonts w:ascii="Times New Roman" w:hAnsi="Times New Roman" w:cs="Times New Roman"/>
                <w:sz w:val="24"/>
                <w:szCs w:val="24"/>
              </w:rPr>
              <w:t>Keplera</w:t>
            </w:r>
            <w:proofErr w:type="spellEnd"/>
            <w:r w:rsidRPr="00DE6F7B">
              <w:rPr>
                <w:rFonts w:ascii="Times New Roman" w:hAnsi="Times New Roman" w:cs="Times New Roman"/>
                <w:sz w:val="24"/>
                <w:szCs w:val="24"/>
              </w:rPr>
              <w:t xml:space="preserve"> orbītas kvantu mehānikā. </w:t>
            </w:r>
          </w:p>
          <w:p w14:paraId="7E988457"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Klasiska fizikālas sistēmas dinamika un kvantu</w:t>
            </w:r>
          </w:p>
          <w:p w14:paraId="3C19EB14" w14:textId="77777777" w:rsidR="00E33DEA"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Šrēdingera vienādojuma atrisinājums. </w:t>
            </w:r>
            <w:proofErr w:type="spellStart"/>
            <w:r w:rsidRPr="00DE6F7B">
              <w:rPr>
                <w:rFonts w:ascii="Times New Roman" w:hAnsi="Times New Roman" w:cs="Times New Roman"/>
                <w:sz w:val="24"/>
                <w:szCs w:val="24"/>
              </w:rPr>
              <w:t>Superpozicionāli</w:t>
            </w:r>
            <w:proofErr w:type="spellEnd"/>
            <w:r w:rsidRPr="00DE6F7B">
              <w:rPr>
                <w:rFonts w:ascii="Times New Roman" w:hAnsi="Times New Roman" w:cs="Times New Roman"/>
                <w:sz w:val="24"/>
                <w:szCs w:val="24"/>
              </w:rPr>
              <w:t xml:space="preserve"> stāvokļi un viļņu paketes kvantu mehānikā. </w:t>
            </w:r>
          </w:p>
          <w:p w14:paraId="495C2047" w14:textId="77777777" w:rsidR="00FC46DE" w:rsidRPr="00DE6F7B" w:rsidRDefault="00E33DEA" w:rsidP="00712165">
            <w:pPr>
              <w:pStyle w:val="ListParagraph"/>
              <w:numPr>
                <w:ilvl w:val="1"/>
                <w:numId w:val="518"/>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Harmonisks oscilators tā kvantu mehāniskais apraksts un klasiskais apraksts. Harmonisks oscilators un viļņu paketes. </w:t>
            </w:r>
            <w:proofErr w:type="spellStart"/>
            <w:r w:rsidRPr="00DE6F7B">
              <w:rPr>
                <w:rFonts w:ascii="Times New Roman" w:hAnsi="Times New Roman" w:cs="Times New Roman"/>
                <w:sz w:val="24"/>
                <w:szCs w:val="24"/>
              </w:rPr>
              <w:t>Keplea</w:t>
            </w:r>
            <w:proofErr w:type="spellEnd"/>
            <w:r w:rsidRPr="00DE6F7B">
              <w:rPr>
                <w:rFonts w:ascii="Times New Roman" w:hAnsi="Times New Roman" w:cs="Times New Roman"/>
                <w:sz w:val="24"/>
                <w:szCs w:val="24"/>
              </w:rPr>
              <w:t xml:space="preserve"> orbītas ūdeņraža atomā un viļņu paketes.</w:t>
            </w:r>
          </w:p>
        </w:tc>
      </w:tr>
    </w:tbl>
    <w:p w14:paraId="6C55FFD7" w14:textId="77777777" w:rsidR="00345324" w:rsidRPr="00DE6F7B" w:rsidRDefault="00345324">
      <w:pPr>
        <w:rPr>
          <w:rFonts w:ascii="Times New Roman" w:hAnsi="Times New Roman" w:cs="Times New Roman"/>
          <w:sz w:val="24"/>
          <w:szCs w:val="24"/>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9633"/>
      </w:tblGrid>
      <w:tr w:rsidR="00345324" w:rsidRPr="00DE6F7B" w14:paraId="7C485258" w14:textId="77777777" w:rsidTr="00345324">
        <w:tc>
          <w:tcPr>
            <w:tcW w:w="9633" w:type="dxa"/>
            <w:tcBorders>
              <w:top w:val="single" w:sz="4" w:space="0" w:color="auto"/>
            </w:tcBorders>
            <w:shd w:val="clear" w:color="auto" w:fill="auto"/>
            <w:vAlign w:val="center"/>
          </w:tcPr>
          <w:p w14:paraId="3A44CBB9" w14:textId="77777777" w:rsidR="00345324" w:rsidRPr="00DE6F7B" w:rsidRDefault="00345324" w:rsidP="00345324">
            <w:pPr>
              <w:pStyle w:val="ListParagraph"/>
              <w:spacing w:after="0"/>
              <w:ind w:left="249"/>
              <w:mirrorIndents/>
              <w:jc w:val="both"/>
              <w:rPr>
                <w:rFonts w:ascii="Times New Roman" w:hAnsi="Times New Roman" w:cs="Times New Roman"/>
                <w:sz w:val="24"/>
                <w:szCs w:val="24"/>
              </w:rPr>
            </w:pPr>
          </w:p>
        </w:tc>
      </w:tr>
    </w:tbl>
    <w:p w14:paraId="7D8BE783" w14:textId="77777777" w:rsidR="00891B32" w:rsidRPr="00DE6F7B" w:rsidRDefault="00891B32" w:rsidP="00345324">
      <w:pPr>
        <w:spacing w:after="0" w:line="360" w:lineRule="auto"/>
        <w:ind w:left="-142"/>
        <w:rPr>
          <w:rFonts w:ascii="Times New Roman" w:hAnsi="Times New Roman" w:cs="Times New Roman"/>
          <w:sz w:val="24"/>
          <w:szCs w:val="24"/>
        </w:rPr>
      </w:pPr>
    </w:p>
    <w:p w14:paraId="7B3D7C01" w14:textId="77777777" w:rsidR="00891B32" w:rsidRPr="00DE6F7B" w:rsidRDefault="00891B32">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00CB3677" w14:textId="77777777" w:rsidR="00345324" w:rsidRPr="00DE6F7B" w:rsidRDefault="00345324" w:rsidP="00345324">
      <w:pPr>
        <w:spacing w:after="0" w:line="360" w:lineRule="auto"/>
        <w:ind w:left="-142"/>
        <w:rPr>
          <w:rFonts w:ascii="Times New Roman" w:hAnsi="Times New Roman" w:cs="Times New Roman"/>
          <w:sz w:val="24"/>
          <w:szCs w:val="24"/>
        </w:rPr>
      </w:pPr>
    </w:p>
    <w:p w14:paraId="0EF52FB3" w14:textId="77777777" w:rsidR="00CD7E2C" w:rsidRPr="00DE6F7B" w:rsidRDefault="00CD7E2C" w:rsidP="00CD7E2C">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LATVIJAS UNIVERSITĀTES</w:t>
      </w:r>
    </w:p>
    <w:p w14:paraId="6F33AFE8" w14:textId="77777777" w:rsidR="00CD7E2C" w:rsidRPr="00DE6F7B" w:rsidRDefault="00CD7E2C" w:rsidP="00CD7E2C">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2CF0405F" w14:textId="77777777" w:rsidR="00CD7E2C" w:rsidRPr="00DE6F7B" w:rsidRDefault="00CD7E2C" w:rsidP="00CD7E2C">
      <w:pPr>
        <w:spacing w:after="0" w:line="240" w:lineRule="auto"/>
        <w:jc w:val="center"/>
        <w:rPr>
          <w:rFonts w:ascii="Times New Roman" w:eastAsia="Times New Roman" w:hAnsi="Times New Roman" w:cs="Times New Roman"/>
          <w:sz w:val="24"/>
          <w:szCs w:val="24"/>
          <w:lang w:eastAsia="lv-LV"/>
        </w:rPr>
      </w:pPr>
    </w:p>
    <w:tbl>
      <w:tblPr>
        <w:tblW w:w="9741" w:type="dxa"/>
        <w:tblInd w:w="-108" w:type="dxa"/>
        <w:tblBorders>
          <w:insideH w:val="single" w:sz="4" w:space="0" w:color="auto"/>
          <w:insideV w:val="single" w:sz="4" w:space="0" w:color="auto"/>
        </w:tblBorders>
        <w:tblLayout w:type="fixed"/>
        <w:tblLook w:val="04A0" w:firstRow="1" w:lastRow="0" w:firstColumn="1" w:lastColumn="0" w:noHBand="0" w:noVBand="1"/>
      </w:tblPr>
      <w:tblGrid>
        <w:gridCol w:w="108"/>
        <w:gridCol w:w="4250"/>
        <w:gridCol w:w="5275"/>
        <w:gridCol w:w="108"/>
      </w:tblGrid>
      <w:tr w:rsidR="00CD7E2C" w:rsidRPr="00DE6F7B" w14:paraId="525EC94E" w14:textId="77777777" w:rsidTr="00C60FFE">
        <w:trPr>
          <w:gridBefore w:val="1"/>
          <w:wBefore w:w="108" w:type="dxa"/>
        </w:trPr>
        <w:tc>
          <w:tcPr>
            <w:tcW w:w="4250" w:type="dxa"/>
            <w:shd w:val="clear" w:color="auto" w:fill="auto"/>
            <w:vAlign w:val="center"/>
          </w:tcPr>
          <w:p w14:paraId="17E239BB" w14:textId="77777777" w:rsidR="00CD7E2C" w:rsidRPr="00DE6F7B" w:rsidRDefault="00CD7E2C"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gridSpan w:val="2"/>
            <w:shd w:val="clear" w:color="auto" w:fill="auto"/>
          </w:tcPr>
          <w:p w14:paraId="5CCD7DC5" w14:textId="77777777" w:rsidR="00CD7E2C" w:rsidRPr="00DE6F7B" w:rsidRDefault="00CD7E2C" w:rsidP="00FD2DBF">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Kvantu optika</w:t>
            </w:r>
          </w:p>
        </w:tc>
      </w:tr>
      <w:tr w:rsidR="00CD7E2C" w:rsidRPr="00DE6F7B" w14:paraId="33E42811" w14:textId="77777777" w:rsidTr="00C60FFE">
        <w:trPr>
          <w:gridBefore w:val="1"/>
          <w:wBefore w:w="108" w:type="dxa"/>
        </w:trPr>
        <w:tc>
          <w:tcPr>
            <w:tcW w:w="4250" w:type="dxa"/>
            <w:shd w:val="clear" w:color="auto" w:fill="auto"/>
            <w:vAlign w:val="center"/>
          </w:tcPr>
          <w:p w14:paraId="195D8DE7" w14:textId="77777777" w:rsidR="00CD7E2C" w:rsidRPr="00DE6F7B" w:rsidRDefault="00CD7E2C" w:rsidP="00FD2DB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gridSpan w:val="2"/>
            <w:shd w:val="clear" w:color="auto" w:fill="auto"/>
          </w:tcPr>
          <w:p w14:paraId="3519A538" w14:textId="786A2873" w:rsidR="00CD7E2C" w:rsidRPr="00DE6F7B" w:rsidRDefault="00230958" w:rsidP="00230958">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Fizika un astronomija</w:t>
            </w:r>
          </w:p>
        </w:tc>
      </w:tr>
      <w:tr w:rsidR="00CD7E2C" w:rsidRPr="00DE6F7B" w14:paraId="6E298529" w14:textId="77777777" w:rsidTr="00C60FFE">
        <w:trPr>
          <w:gridBefore w:val="1"/>
          <w:wBefore w:w="108" w:type="dxa"/>
        </w:trPr>
        <w:tc>
          <w:tcPr>
            <w:tcW w:w="4250" w:type="dxa"/>
            <w:shd w:val="clear" w:color="auto" w:fill="auto"/>
            <w:vAlign w:val="center"/>
          </w:tcPr>
          <w:p w14:paraId="3C4AD104" w14:textId="77777777" w:rsidR="00CD7E2C" w:rsidRPr="00DE6F7B" w:rsidRDefault="00CD7E2C"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gridSpan w:val="2"/>
            <w:shd w:val="clear" w:color="auto" w:fill="auto"/>
          </w:tcPr>
          <w:p w14:paraId="1D415368" w14:textId="77777777" w:rsidR="00CD7E2C" w:rsidRPr="00DE6F7B" w:rsidRDefault="00CD7E2C" w:rsidP="00FD2DB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CD7E2C" w:rsidRPr="00DE6F7B" w14:paraId="13444556" w14:textId="77777777" w:rsidTr="00C60FFE">
        <w:trPr>
          <w:gridBefore w:val="1"/>
          <w:wBefore w:w="108" w:type="dxa"/>
        </w:trPr>
        <w:tc>
          <w:tcPr>
            <w:tcW w:w="4250" w:type="dxa"/>
            <w:shd w:val="clear" w:color="auto" w:fill="auto"/>
            <w:vAlign w:val="center"/>
          </w:tcPr>
          <w:p w14:paraId="49E66191" w14:textId="77777777" w:rsidR="00CD7E2C" w:rsidRPr="00DE6F7B" w:rsidRDefault="00CD7E2C"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gridSpan w:val="2"/>
            <w:shd w:val="clear" w:color="auto" w:fill="auto"/>
          </w:tcPr>
          <w:p w14:paraId="2639D244" w14:textId="77777777" w:rsidR="00CD7E2C" w:rsidRPr="00DE6F7B" w:rsidRDefault="00CD7E2C" w:rsidP="00FD2DB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CD7E2C" w:rsidRPr="00DE6F7B" w14:paraId="2D9CE128" w14:textId="77777777" w:rsidTr="00C60FFE">
        <w:trPr>
          <w:gridBefore w:val="1"/>
          <w:wBefore w:w="108" w:type="dxa"/>
        </w:trPr>
        <w:tc>
          <w:tcPr>
            <w:tcW w:w="4250" w:type="dxa"/>
            <w:shd w:val="clear" w:color="auto" w:fill="auto"/>
            <w:vAlign w:val="center"/>
          </w:tcPr>
          <w:p w14:paraId="3D24A46C" w14:textId="77777777" w:rsidR="00CD7E2C" w:rsidRPr="00DE6F7B" w:rsidRDefault="00CD7E2C"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gridSpan w:val="2"/>
            <w:shd w:val="clear" w:color="auto" w:fill="auto"/>
          </w:tcPr>
          <w:p w14:paraId="41C49535" w14:textId="77777777" w:rsidR="00CD7E2C" w:rsidRPr="00DE6F7B" w:rsidRDefault="00CD7E2C" w:rsidP="00FD2DB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CD7E2C" w:rsidRPr="00DE6F7B" w14:paraId="28F2DA8B" w14:textId="77777777" w:rsidTr="00C60FFE">
        <w:trPr>
          <w:gridBefore w:val="1"/>
          <w:wBefore w:w="108" w:type="dxa"/>
        </w:trPr>
        <w:tc>
          <w:tcPr>
            <w:tcW w:w="4250" w:type="dxa"/>
            <w:shd w:val="clear" w:color="auto" w:fill="auto"/>
            <w:vAlign w:val="center"/>
          </w:tcPr>
          <w:p w14:paraId="76767945" w14:textId="77777777" w:rsidR="00CD7E2C" w:rsidRPr="00DE6F7B" w:rsidRDefault="00CD7E2C"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gridSpan w:val="2"/>
            <w:shd w:val="clear" w:color="auto" w:fill="auto"/>
          </w:tcPr>
          <w:p w14:paraId="3A173FAE" w14:textId="77777777" w:rsidR="00CD7E2C" w:rsidRPr="00DE6F7B" w:rsidRDefault="00CD7E2C" w:rsidP="00FD2DB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CD7E2C" w:rsidRPr="00DE6F7B" w14:paraId="39E8503E" w14:textId="77777777" w:rsidTr="00C60FFE">
        <w:trPr>
          <w:gridBefore w:val="1"/>
          <w:wBefore w:w="108" w:type="dxa"/>
        </w:trPr>
        <w:tc>
          <w:tcPr>
            <w:tcW w:w="4250" w:type="dxa"/>
            <w:shd w:val="clear" w:color="auto" w:fill="auto"/>
            <w:vAlign w:val="center"/>
          </w:tcPr>
          <w:p w14:paraId="07B6C24B" w14:textId="77777777" w:rsidR="00CD7E2C" w:rsidRPr="00DE6F7B" w:rsidRDefault="00CD7E2C"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gridSpan w:val="2"/>
            <w:shd w:val="clear" w:color="auto" w:fill="auto"/>
          </w:tcPr>
          <w:p w14:paraId="094868C7" w14:textId="77777777" w:rsidR="00CD7E2C" w:rsidRPr="00DE6F7B" w:rsidRDefault="00CD7E2C" w:rsidP="00FD2DB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CD7E2C" w:rsidRPr="00DE6F7B" w14:paraId="36ADFF24" w14:textId="77777777" w:rsidTr="00C60FFE">
        <w:trPr>
          <w:gridBefore w:val="1"/>
          <w:wBefore w:w="108" w:type="dxa"/>
        </w:trPr>
        <w:tc>
          <w:tcPr>
            <w:tcW w:w="4250" w:type="dxa"/>
            <w:shd w:val="clear" w:color="auto" w:fill="auto"/>
            <w:vAlign w:val="center"/>
          </w:tcPr>
          <w:p w14:paraId="205B2BF9" w14:textId="77777777" w:rsidR="00CD7E2C" w:rsidRPr="00DE6F7B" w:rsidRDefault="00CD7E2C"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gridSpan w:val="2"/>
            <w:shd w:val="clear" w:color="auto" w:fill="auto"/>
          </w:tcPr>
          <w:p w14:paraId="64B2B3F1" w14:textId="77777777" w:rsidR="00CD7E2C" w:rsidRPr="00DE6F7B" w:rsidRDefault="00CD7E2C" w:rsidP="00FD2DB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33C26C9D" w14:textId="77777777" w:rsidTr="00C60FFE">
        <w:trPr>
          <w:gridBefore w:val="1"/>
          <w:wBefore w:w="108" w:type="dxa"/>
        </w:trPr>
        <w:tc>
          <w:tcPr>
            <w:tcW w:w="4250" w:type="dxa"/>
            <w:shd w:val="clear" w:color="auto" w:fill="auto"/>
            <w:vAlign w:val="center"/>
          </w:tcPr>
          <w:p w14:paraId="29FF2398" w14:textId="44CD989A" w:rsidR="00EA48E6" w:rsidRPr="00DE6F7B" w:rsidRDefault="00EA48E6" w:rsidP="00FD2DBF">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gridSpan w:val="2"/>
            <w:shd w:val="clear" w:color="auto" w:fill="auto"/>
          </w:tcPr>
          <w:p w14:paraId="3C055609" w14:textId="686A7AF5" w:rsidR="00EA48E6" w:rsidRPr="00DE6F7B" w:rsidRDefault="00143B43" w:rsidP="00FD2DBF">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04.03.2021</w:t>
            </w:r>
          </w:p>
        </w:tc>
      </w:tr>
      <w:tr w:rsidR="00CD7E2C" w:rsidRPr="00DE6F7B" w14:paraId="53B87594" w14:textId="77777777" w:rsidTr="00C60FFE">
        <w:trPr>
          <w:gridBefore w:val="1"/>
          <w:wBefore w:w="108" w:type="dxa"/>
        </w:trPr>
        <w:tc>
          <w:tcPr>
            <w:tcW w:w="4250" w:type="dxa"/>
            <w:tcBorders>
              <w:bottom w:val="single" w:sz="4" w:space="0" w:color="auto"/>
            </w:tcBorders>
            <w:shd w:val="clear" w:color="auto" w:fill="auto"/>
            <w:vAlign w:val="center"/>
          </w:tcPr>
          <w:p w14:paraId="4C21D2B5" w14:textId="77777777" w:rsidR="00CD7E2C" w:rsidRPr="00DE6F7B" w:rsidRDefault="00CD7E2C"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gridSpan w:val="2"/>
            <w:tcBorders>
              <w:bottom w:val="single" w:sz="4" w:space="0" w:color="auto"/>
            </w:tcBorders>
            <w:shd w:val="clear" w:color="auto" w:fill="auto"/>
          </w:tcPr>
          <w:p w14:paraId="489D404C" w14:textId="1111D077" w:rsidR="00CD7E2C" w:rsidRPr="00DE6F7B" w:rsidRDefault="004E795E" w:rsidP="00230958">
            <w:pPr>
              <w:spacing w:after="0" w:line="240" w:lineRule="auto"/>
              <w:contextualSpacing/>
              <w:mirrorIndents/>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Dr.habil.phys</w:t>
            </w:r>
            <w:proofErr w:type="spellEnd"/>
            <w:r w:rsidRPr="00DE6F7B">
              <w:rPr>
                <w:rFonts w:ascii="Times New Roman" w:eastAsia="Times New Roman" w:hAnsi="Times New Roman" w:cs="Times New Roman"/>
                <w:sz w:val="24"/>
                <w:szCs w:val="24"/>
              </w:rPr>
              <w:t xml:space="preserve">, </w:t>
            </w:r>
            <w:r w:rsidR="00CD7E2C" w:rsidRPr="00DE6F7B">
              <w:rPr>
                <w:rFonts w:ascii="Times New Roman" w:eastAsia="Times New Roman" w:hAnsi="Times New Roman" w:cs="Times New Roman"/>
                <w:sz w:val="24"/>
                <w:szCs w:val="24"/>
              </w:rPr>
              <w:t>Mārcis Auziņš</w:t>
            </w:r>
          </w:p>
        </w:tc>
      </w:tr>
      <w:tr w:rsidR="00CD7E2C" w:rsidRPr="00DE6F7B" w14:paraId="0A45A18F" w14:textId="77777777" w:rsidTr="00C60FFE">
        <w:trPr>
          <w:gridBefore w:val="1"/>
          <w:wBefore w:w="108" w:type="dxa"/>
        </w:trPr>
        <w:tc>
          <w:tcPr>
            <w:tcW w:w="4250" w:type="dxa"/>
            <w:tcBorders>
              <w:top w:val="single" w:sz="4" w:space="0" w:color="auto"/>
              <w:left w:val="nil"/>
              <w:bottom w:val="single" w:sz="4" w:space="0" w:color="auto"/>
              <w:right w:val="single" w:sz="4" w:space="0" w:color="auto"/>
            </w:tcBorders>
            <w:shd w:val="clear" w:color="auto" w:fill="auto"/>
            <w:vAlign w:val="center"/>
          </w:tcPr>
          <w:p w14:paraId="6683A407" w14:textId="77777777" w:rsidR="00CD7E2C" w:rsidRPr="00DE6F7B" w:rsidRDefault="00CD7E2C" w:rsidP="00FD2DB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gridSpan w:val="2"/>
            <w:tcBorders>
              <w:top w:val="single" w:sz="4" w:space="0" w:color="auto"/>
              <w:left w:val="single" w:sz="4" w:space="0" w:color="auto"/>
              <w:bottom w:val="single" w:sz="4" w:space="0" w:color="auto"/>
              <w:right w:val="nil"/>
            </w:tcBorders>
            <w:shd w:val="clear" w:color="auto" w:fill="auto"/>
          </w:tcPr>
          <w:p w14:paraId="633884A5" w14:textId="481B2AC5" w:rsidR="00CD7E2C" w:rsidRPr="00DE6F7B" w:rsidRDefault="004E795E" w:rsidP="004E795E">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Fizi4008, </w:t>
            </w:r>
            <w:r w:rsidR="00CD7E2C" w:rsidRPr="00DE6F7B">
              <w:rPr>
                <w:rFonts w:ascii="Times New Roman" w:eastAsia="Times New Roman" w:hAnsi="Times New Roman" w:cs="Times New Roman"/>
                <w:sz w:val="24"/>
                <w:szCs w:val="24"/>
              </w:rPr>
              <w:t xml:space="preserve">Kvantu fizika </w:t>
            </w:r>
          </w:p>
        </w:tc>
      </w:tr>
      <w:tr w:rsidR="00CD7E2C" w:rsidRPr="00DE6F7B" w14:paraId="1400E843" w14:textId="77777777" w:rsidTr="00C60FFE">
        <w:trPr>
          <w:gridBefore w:val="1"/>
          <w:wBefore w:w="108" w:type="dxa"/>
        </w:trPr>
        <w:tc>
          <w:tcPr>
            <w:tcW w:w="4250" w:type="dxa"/>
            <w:tcBorders>
              <w:top w:val="single" w:sz="4" w:space="0" w:color="auto"/>
            </w:tcBorders>
            <w:shd w:val="clear" w:color="auto" w:fill="auto"/>
            <w:vAlign w:val="center"/>
          </w:tcPr>
          <w:p w14:paraId="2C53A8D7" w14:textId="77777777" w:rsidR="00CD7E2C" w:rsidRPr="00DE6F7B" w:rsidRDefault="00CD7E2C" w:rsidP="00FD2DB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gridSpan w:val="2"/>
            <w:tcBorders>
              <w:top w:val="single" w:sz="4" w:space="0" w:color="auto"/>
            </w:tcBorders>
            <w:shd w:val="clear" w:color="auto" w:fill="auto"/>
          </w:tcPr>
          <w:p w14:paraId="20811B4C" w14:textId="38F7BAC2" w:rsidR="00CD7E2C" w:rsidRPr="00DE6F7B" w:rsidRDefault="00CD7E2C" w:rsidP="00FD2DBF">
            <w:pPr>
              <w:spacing w:after="0" w:line="240" w:lineRule="auto"/>
              <w:rPr>
                <w:rFonts w:ascii="Times New Roman" w:eastAsia="Times New Roman" w:hAnsi="Times New Roman" w:cs="Times New Roman"/>
                <w:sz w:val="24"/>
                <w:szCs w:val="24"/>
              </w:rPr>
            </w:pPr>
          </w:p>
        </w:tc>
      </w:tr>
      <w:tr w:rsidR="00CD7E2C" w:rsidRPr="00DE6F7B" w14:paraId="67E749D6" w14:textId="77777777" w:rsidTr="00C60FFE">
        <w:trPr>
          <w:gridBefore w:val="1"/>
          <w:wBefore w:w="108" w:type="dxa"/>
        </w:trPr>
        <w:tc>
          <w:tcPr>
            <w:tcW w:w="9633" w:type="dxa"/>
            <w:gridSpan w:val="3"/>
            <w:shd w:val="clear" w:color="auto" w:fill="auto"/>
            <w:vAlign w:val="center"/>
          </w:tcPr>
          <w:p w14:paraId="01DB07EB" w14:textId="2A3E148B" w:rsidR="00891B32" w:rsidRPr="00DE6F7B" w:rsidRDefault="00230958" w:rsidP="00891B32">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891B32" w:rsidRPr="00DE6F7B">
              <w:rPr>
                <w:rFonts w:ascii="Times New Roman" w:hAnsi="Times New Roman" w:cs="Times New Roman"/>
                <w:sz w:val="24"/>
                <w:szCs w:val="24"/>
              </w:rPr>
              <w:t xml:space="preserve">ursa mērķis ir, izmantojot kvantu mehānisko un </w:t>
            </w:r>
            <w:proofErr w:type="spellStart"/>
            <w:r w:rsidR="00891B32" w:rsidRPr="00DE6F7B">
              <w:rPr>
                <w:rFonts w:ascii="Times New Roman" w:hAnsi="Times New Roman" w:cs="Times New Roman"/>
                <w:sz w:val="24"/>
                <w:szCs w:val="24"/>
              </w:rPr>
              <w:t>kvazi</w:t>
            </w:r>
            <w:proofErr w:type="spellEnd"/>
            <w:r w:rsidR="00891B32" w:rsidRPr="00DE6F7B">
              <w:rPr>
                <w:rFonts w:ascii="Times New Roman" w:hAnsi="Times New Roman" w:cs="Times New Roman"/>
                <w:sz w:val="24"/>
                <w:szCs w:val="24"/>
              </w:rPr>
              <w:t xml:space="preserve"> klasisko apraksta metodi, analizēt gaismas un vielas (pamatā atomu) mijiedarbību.</w:t>
            </w:r>
          </w:p>
          <w:p w14:paraId="4ACB70FA" w14:textId="77777777" w:rsidR="00891B32" w:rsidRPr="00DE6F7B" w:rsidRDefault="00891B32" w:rsidP="00891B32">
            <w:pPr>
              <w:spacing w:after="0" w:line="240" w:lineRule="auto"/>
              <w:contextualSpacing/>
              <w:mirrorIndents/>
              <w:jc w:val="both"/>
              <w:rPr>
                <w:rFonts w:ascii="Times New Roman" w:hAnsi="Times New Roman" w:cs="Times New Roman"/>
                <w:sz w:val="24"/>
                <w:szCs w:val="24"/>
              </w:rPr>
            </w:pPr>
          </w:p>
          <w:p w14:paraId="79B9FFE9" w14:textId="70FA0940" w:rsidR="00891B32" w:rsidRPr="00DE6F7B" w:rsidRDefault="00230958" w:rsidP="00891B32">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891B32" w:rsidRPr="00DE6F7B">
              <w:rPr>
                <w:rFonts w:ascii="Times New Roman" w:hAnsi="Times New Roman" w:cs="Times New Roman"/>
                <w:sz w:val="24"/>
                <w:szCs w:val="24"/>
              </w:rPr>
              <w:t>ursa uzdevumi ir:</w:t>
            </w:r>
          </w:p>
          <w:p w14:paraId="6F9B7D5C" w14:textId="77777777" w:rsidR="00891B32" w:rsidRPr="00DE6F7B" w:rsidRDefault="00891B32" w:rsidP="00712165">
            <w:pPr>
              <w:pStyle w:val="ListParagraph"/>
              <w:numPr>
                <w:ilvl w:val="0"/>
                <w:numId w:val="32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iepazīties ar  kvantu optikas galvenajiem jēdzieniem</w:t>
            </w:r>
            <w:r w:rsidR="007E0BAF" w:rsidRPr="00DE6F7B">
              <w:rPr>
                <w:rFonts w:ascii="Times New Roman" w:hAnsi="Times New Roman" w:cs="Times New Roman"/>
                <w:sz w:val="24"/>
                <w:szCs w:val="24"/>
              </w:rPr>
              <w:t>;</w:t>
            </w:r>
          </w:p>
          <w:p w14:paraId="3B252C08" w14:textId="77777777" w:rsidR="00891B32" w:rsidRPr="00DE6F7B" w:rsidRDefault="00891B32" w:rsidP="00712165">
            <w:pPr>
              <w:pStyle w:val="ListParagraph"/>
              <w:numPr>
                <w:ilvl w:val="0"/>
                <w:numId w:val="32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uzzināt kvantu opt</w:t>
            </w:r>
            <w:r w:rsidR="007E0BAF" w:rsidRPr="00DE6F7B">
              <w:rPr>
                <w:rFonts w:ascii="Times New Roman" w:hAnsi="Times New Roman" w:cs="Times New Roman"/>
                <w:sz w:val="24"/>
                <w:szCs w:val="24"/>
              </w:rPr>
              <w:t>ikas galvenos attīstības etapus;</w:t>
            </w:r>
          </w:p>
          <w:p w14:paraId="1C170141" w14:textId="77777777" w:rsidR="00891B32" w:rsidRPr="00DE6F7B" w:rsidRDefault="00891B32" w:rsidP="00712165">
            <w:pPr>
              <w:pStyle w:val="ListParagraph"/>
              <w:numPr>
                <w:ilvl w:val="0"/>
                <w:numId w:val="32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saprast kvantu optikas saistību ar klasiskās fizikas </w:t>
            </w:r>
            <w:proofErr w:type="spellStart"/>
            <w:r w:rsidRPr="00DE6F7B">
              <w:rPr>
                <w:rFonts w:ascii="Times New Roman" w:hAnsi="Times New Roman" w:cs="Times New Roman"/>
                <w:sz w:val="24"/>
                <w:szCs w:val="24"/>
              </w:rPr>
              <w:t>apakšnozarēm</w:t>
            </w:r>
            <w:proofErr w:type="spellEnd"/>
            <w:r w:rsidRPr="00DE6F7B">
              <w:rPr>
                <w:rFonts w:ascii="Times New Roman" w:hAnsi="Times New Roman" w:cs="Times New Roman"/>
                <w:sz w:val="24"/>
                <w:szCs w:val="24"/>
              </w:rPr>
              <w:t xml:space="preserve"> – kvantu fiziku, optiku, klasisko mehāniku, elektrību un citām</w:t>
            </w:r>
            <w:r w:rsidR="007E0BAF" w:rsidRPr="00DE6F7B">
              <w:rPr>
                <w:rFonts w:ascii="Times New Roman" w:hAnsi="Times New Roman" w:cs="Times New Roman"/>
                <w:sz w:val="24"/>
                <w:szCs w:val="24"/>
              </w:rPr>
              <w:t>;</w:t>
            </w:r>
          </w:p>
          <w:p w14:paraId="3997E5FE" w14:textId="77777777" w:rsidR="00891B32" w:rsidRPr="00DE6F7B" w:rsidRDefault="00891B32" w:rsidP="00712165">
            <w:pPr>
              <w:pStyle w:val="ListParagraph"/>
              <w:numPr>
                <w:ilvl w:val="0"/>
                <w:numId w:val="32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mācēt atrisināt vienkāršākās kvantu optikas problēmas</w:t>
            </w:r>
            <w:r w:rsidR="007E0BAF" w:rsidRPr="00DE6F7B">
              <w:rPr>
                <w:rFonts w:ascii="Times New Roman" w:hAnsi="Times New Roman" w:cs="Times New Roman"/>
                <w:sz w:val="24"/>
                <w:szCs w:val="24"/>
              </w:rPr>
              <w:t>;</w:t>
            </w:r>
          </w:p>
          <w:p w14:paraId="135F10C7" w14:textId="77777777" w:rsidR="00891B32" w:rsidRPr="00DE6F7B" w:rsidRDefault="00891B32" w:rsidP="00712165">
            <w:pPr>
              <w:pStyle w:val="ListParagraph"/>
              <w:numPr>
                <w:ilvl w:val="0"/>
                <w:numId w:val="32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orientēties kvantu optikas metodēs</w:t>
            </w:r>
            <w:r w:rsidR="007E0BAF" w:rsidRPr="00DE6F7B">
              <w:rPr>
                <w:rFonts w:ascii="Times New Roman" w:hAnsi="Times New Roman" w:cs="Times New Roman"/>
                <w:sz w:val="24"/>
                <w:szCs w:val="24"/>
              </w:rPr>
              <w:t>;</w:t>
            </w:r>
          </w:p>
          <w:p w14:paraId="41134B0E" w14:textId="46E9DB29" w:rsidR="00891B32" w:rsidRPr="00DE6F7B" w:rsidRDefault="00891B32" w:rsidP="00712165">
            <w:pPr>
              <w:pStyle w:val="ListParagraph"/>
              <w:numPr>
                <w:ilvl w:val="0"/>
                <w:numId w:val="32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spēt argumentēti izvēlēti</w:t>
            </w:r>
            <w:r w:rsidR="00F236ED">
              <w:rPr>
                <w:rFonts w:ascii="Times New Roman" w:hAnsi="Times New Roman" w:cs="Times New Roman"/>
                <w:sz w:val="24"/>
                <w:szCs w:val="24"/>
              </w:rPr>
              <w:t>e</w:t>
            </w:r>
            <w:r w:rsidRPr="00DE6F7B">
              <w:rPr>
                <w:rFonts w:ascii="Times New Roman" w:hAnsi="Times New Roman" w:cs="Times New Roman"/>
                <w:sz w:val="24"/>
                <w:szCs w:val="24"/>
              </w:rPr>
              <w:t>s apraksta metodes, kas atbilst problēmas specifikai</w:t>
            </w:r>
            <w:r w:rsidR="007E0BAF" w:rsidRPr="00DE6F7B">
              <w:rPr>
                <w:rFonts w:ascii="Times New Roman" w:hAnsi="Times New Roman" w:cs="Times New Roman"/>
                <w:sz w:val="24"/>
                <w:szCs w:val="24"/>
              </w:rPr>
              <w:t>;</w:t>
            </w:r>
          </w:p>
          <w:p w14:paraId="1C332ABC" w14:textId="77777777" w:rsidR="00CD7E2C" w:rsidRPr="00DE6F7B" w:rsidRDefault="00891B32" w:rsidP="00712165">
            <w:pPr>
              <w:pStyle w:val="ListParagraph"/>
              <w:numPr>
                <w:ilvl w:val="0"/>
                <w:numId w:val="323"/>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būt kompetentam novērtēt kvantu optikas potenciālos tehnoloģiskos pielietojumus</w:t>
            </w:r>
            <w:r w:rsidR="007E0BAF" w:rsidRPr="00DE6F7B">
              <w:rPr>
                <w:rFonts w:ascii="Times New Roman" w:hAnsi="Times New Roman" w:cs="Times New Roman"/>
                <w:sz w:val="24"/>
                <w:szCs w:val="24"/>
              </w:rPr>
              <w:t>.</w:t>
            </w:r>
          </w:p>
          <w:p w14:paraId="71FB2F2F" w14:textId="77777777" w:rsidR="009E29A7" w:rsidRPr="00DE6F7B" w:rsidRDefault="009E29A7" w:rsidP="009E29A7">
            <w:pPr>
              <w:spacing w:after="0" w:line="240" w:lineRule="auto"/>
              <w:mirrorIndents/>
              <w:jc w:val="both"/>
              <w:rPr>
                <w:rFonts w:ascii="Times New Roman" w:hAnsi="Times New Roman" w:cs="Times New Roman"/>
                <w:i/>
                <w:sz w:val="24"/>
                <w:szCs w:val="24"/>
              </w:rPr>
            </w:pPr>
          </w:p>
          <w:p w14:paraId="4C4E0374" w14:textId="77777777" w:rsidR="009E29A7" w:rsidRPr="00DE6F7B" w:rsidRDefault="009E29A7" w:rsidP="009E29A7">
            <w:p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CD7E2C" w:rsidRPr="00DE6F7B" w14:paraId="2D08B9C4" w14:textId="77777777" w:rsidTr="00C60FFE">
        <w:trPr>
          <w:gridBefore w:val="1"/>
          <w:wBefore w:w="108" w:type="dxa"/>
        </w:trPr>
        <w:tc>
          <w:tcPr>
            <w:tcW w:w="4250" w:type="dxa"/>
            <w:shd w:val="clear" w:color="auto" w:fill="auto"/>
            <w:vAlign w:val="center"/>
          </w:tcPr>
          <w:p w14:paraId="2F0888A2" w14:textId="77777777" w:rsidR="00CD7E2C" w:rsidRPr="00DE6F7B" w:rsidRDefault="00CD7E2C" w:rsidP="00FD2DB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gridSpan w:val="2"/>
            <w:shd w:val="clear" w:color="auto" w:fill="auto"/>
            <w:vAlign w:val="center"/>
          </w:tcPr>
          <w:p w14:paraId="756E8C49" w14:textId="77777777" w:rsidR="00CD7E2C" w:rsidRPr="00DE6F7B" w:rsidRDefault="00CD7E2C" w:rsidP="00FD2DBF">
            <w:pPr>
              <w:spacing w:after="0" w:line="240" w:lineRule="auto"/>
              <w:rPr>
                <w:rFonts w:ascii="Times New Roman" w:hAnsi="Times New Roman" w:cs="Times New Roman"/>
                <w:i/>
                <w:sz w:val="24"/>
                <w:szCs w:val="24"/>
              </w:rPr>
            </w:pPr>
          </w:p>
        </w:tc>
      </w:tr>
      <w:tr w:rsidR="00CD7E2C" w:rsidRPr="00DE6F7B" w14:paraId="4728555C" w14:textId="77777777" w:rsidTr="00C60FFE">
        <w:trPr>
          <w:gridAfter w:val="1"/>
          <w:wAfter w:w="108" w:type="dxa"/>
        </w:trPr>
        <w:tc>
          <w:tcPr>
            <w:tcW w:w="9633" w:type="dxa"/>
            <w:gridSpan w:val="3"/>
            <w:shd w:val="clear" w:color="auto" w:fill="auto"/>
            <w:vAlign w:val="center"/>
          </w:tcPr>
          <w:p w14:paraId="42CB67C0" w14:textId="299A7581" w:rsidR="00C60FFE" w:rsidRPr="00DE6F7B" w:rsidRDefault="009846D9" w:rsidP="00C60FFE">
            <w:pPr>
              <w:pStyle w:val="ListParagraph"/>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1057F889" w14:textId="78CE77BA" w:rsidR="00C60FFE" w:rsidRPr="00DE6F7B" w:rsidRDefault="00C60FFE" w:rsidP="00712165">
            <w:pPr>
              <w:pStyle w:val="ListParagraph"/>
              <w:numPr>
                <w:ilvl w:val="0"/>
                <w:numId w:val="36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izskaidro kv</w:t>
            </w:r>
            <w:r w:rsidR="007976BF">
              <w:rPr>
                <w:rFonts w:ascii="Times New Roman" w:hAnsi="Times New Roman" w:cs="Times New Roman"/>
                <w:sz w:val="24"/>
                <w:szCs w:val="24"/>
              </w:rPr>
              <w:t>antu optikas galvenos jēdzienus</w:t>
            </w:r>
            <w:r w:rsidRPr="00DE6F7B">
              <w:rPr>
                <w:rFonts w:ascii="Times New Roman" w:hAnsi="Times New Roman" w:cs="Times New Roman"/>
                <w:sz w:val="24"/>
                <w:szCs w:val="24"/>
              </w:rPr>
              <w:t>;</w:t>
            </w:r>
          </w:p>
          <w:p w14:paraId="19E653B3" w14:textId="5D38B621" w:rsidR="00C60FFE" w:rsidRPr="00DE6F7B" w:rsidRDefault="009846D9" w:rsidP="00712165">
            <w:pPr>
              <w:pStyle w:val="ListParagraph"/>
              <w:numPr>
                <w:ilvl w:val="0"/>
                <w:numId w:val="36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C60FFE" w:rsidRPr="00DE6F7B">
              <w:rPr>
                <w:rFonts w:ascii="Times New Roman" w:hAnsi="Times New Roman" w:cs="Times New Roman"/>
                <w:sz w:val="24"/>
                <w:szCs w:val="24"/>
              </w:rPr>
              <w:t xml:space="preserve"> kvantu opti</w:t>
            </w:r>
            <w:r w:rsidR="007976BF">
              <w:rPr>
                <w:rFonts w:ascii="Times New Roman" w:hAnsi="Times New Roman" w:cs="Times New Roman"/>
                <w:sz w:val="24"/>
                <w:szCs w:val="24"/>
              </w:rPr>
              <w:t>kas galvenos attīstības etapus</w:t>
            </w:r>
            <w:r w:rsidR="00C60FFE" w:rsidRPr="00DE6F7B">
              <w:rPr>
                <w:rFonts w:ascii="Times New Roman" w:hAnsi="Times New Roman" w:cs="Times New Roman"/>
                <w:sz w:val="24"/>
                <w:szCs w:val="24"/>
              </w:rPr>
              <w:t>;</w:t>
            </w:r>
          </w:p>
          <w:p w14:paraId="3425A8C9" w14:textId="4F6AF773" w:rsidR="00C60FFE" w:rsidRPr="00DE6F7B" w:rsidRDefault="00C60FFE" w:rsidP="00712165">
            <w:pPr>
              <w:pStyle w:val="ListParagraph"/>
              <w:numPr>
                <w:ilvl w:val="0"/>
                <w:numId w:val="36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raksturo kvantu optikas saistību ar klasiskās fizikas </w:t>
            </w:r>
            <w:proofErr w:type="spellStart"/>
            <w:r w:rsidRPr="00DE6F7B">
              <w:rPr>
                <w:rFonts w:ascii="Times New Roman" w:hAnsi="Times New Roman" w:cs="Times New Roman"/>
                <w:sz w:val="24"/>
                <w:szCs w:val="24"/>
              </w:rPr>
              <w:t>apakšnozarēm</w:t>
            </w:r>
            <w:proofErr w:type="spellEnd"/>
            <w:r w:rsidRPr="00DE6F7B">
              <w:rPr>
                <w:rFonts w:ascii="Times New Roman" w:hAnsi="Times New Roman" w:cs="Times New Roman"/>
                <w:sz w:val="24"/>
                <w:szCs w:val="24"/>
              </w:rPr>
              <w:t xml:space="preserve"> – kvantu fiziku, optiku, klasisk</w:t>
            </w:r>
            <w:r w:rsidR="007976BF">
              <w:rPr>
                <w:rFonts w:ascii="Times New Roman" w:hAnsi="Times New Roman" w:cs="Times New Roman"/>
                <w:sz w:val="24"/>
                <w:szCs w:val="24"/>
              </w:rPr>
              <w:t>o mehāniku, elektrību un citām</w:t>
            </w:r>
            <w:r w:rsidRPr="00DE6F7B">
              <w:rPr>
                <w:rFonts w:ascii="Times New Roman" w:hAnsi="Times New Roman" w:cs="Times New Roman"/>
                <w:sz w:val="24"/>
                <w:szCs w:val="24"/>
              </w:rPr>
              <w:t>;</w:t>
            </w:r>
          </w:p>
          <w:p w14:paraId="23C8E7AF" w14:textId="77777777" w:rsidR="00C60FFE" w:rsidRPr="00DE6F7B" w:rsidRDefault="00C60FFE" w:rsidP="00C60FFE">
            <w:pPr>
              <w:spacing w:after="0" w:line="240" w:lineRule="auto"/>
              <w:contextualSpacing/>
              <w:mirrorIndents/>
              <w:jc w:val="both"/>
              <w:rPr>
                <w:rFonts w:ascii="Times New Roman" w:hAnsi="Times New Roman" w:cs="Times New Roman"/>
                <w:sz w:val="24"/>
                <w:szCs w:val="24"/>
              </w:rPr>
            </w:pPr>
          </w:p>
          <w:p w14:paraId="6D6CF50B" w14:textId="47912BD4" w:rsidR="00C60FFE" w:rsidRPr="00DE6F7B" w:rsidRDefault="009846D9" w:rsidP="00C60FFE">
            <w:pPr>
              <w:pStyle w:val="ListParagraph"/>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0801AA59" w14:textId="0DDB6773" w:rsidR="00C60FFE" w:rsidRPr="00DE6F7B" w:rsidRDefault="009846D9" w:rsidP="00712165">
            <w:pPr>
              <w:pStyle w:val="ListParagraph"/>
              <w:numPr>
                <w:ilvl w:val="0"/>
                <w:numId w:val="36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atrisina</w:t>
            </w:r>
            <w:r w:rsidR="00C60FFE" w:rsidRPr="00DE6F7B">
              <w:rPr>
                <w:rFonts w:ascii="Times New Roman" w:hAnsi="Times New Roman" w:cs="Times New Roman"/>
                <w:sz w:val="24"/>
                <w:szCs w:val="24"/>
              </w:rPr>
              <w:t xml:space="preserve"> vienkā</w:t>
            </w:r>
            <w:r w:rsidR="007976BF">
              <w:rPr>
                <w:rFonts w:ascii="Times New Roman" w:hAnsi="Times New Roman" w:cs="Times New Roman"/>
                <w:sz w:val="24"/>
                <w:szCs w:val="24"/>
              </w:rPr>
              <w:t>ršākās kvantu optikas problēmas</w:t>
            </w:r>
            <w:r w:rsidR="00C60FFE" w:rsidRPr="00DE6F7B">
              <w:rPr>
                <w:rFonts w:ascii="Times New Roman" w:hAnsi="Times New Roman" w:cs="Times New Roman"/>
                <w:sz w:val="24"/>
                <w:szCs w:val="24"/>
              </w:rPr>
              <w:t>;</w:t>
            </w:r>
          </w:p>
          <w:p w14:paraId="42F0DBD8" w14:textId="5F2A6197" w:rsidR="00C60FFE" w:rsidRPr="00DE6F7B" w:rsidRDefault="00C60FFE" w:rsidP="00712165">
            <w:pPr>
              <w:pStyle w:val="ListParagraph"/>
              <w:numPr>
                <w:ilvl w:val="0"/>
                <w:numId w:val="36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or</w:t>
            </w:r>
            <w:r w:rsidR="007976BF">
              <w:rPr>
                <w:rFonts w:ascii="Times New Roman" w:hAnsi="Times New Roman" w:cs="Times New Roman"/>
                <w:sz w:val="24"/>
                <w:szCs w:val="24"/>
              </w:rPr>
              <w:t>ientējas kvantu optikas metodēs</w:t>
            </w:r>
            <w:r w:rsidRPr="00DE6F7B">
              <w:rPr>
                <w:rFonts w:ascii="Times New Roman" w:hAnsi="Times New Roman" w:cs="Times New Roman"/>
                <w:sz w:val="24"/>
                <w:szCs w:val="24"/>
              </w:rPr>
              <w:t>;</w:t>
            </w:r>
          </w:p>
          <w:p w14:paraId="2D2EBA32" w14:textId="77777777" w:rsidR="00C60FFE" w:rsidRPr="00DE6F7B" w:rsidRDefault="00C60FFE" w:rsidP="00C60FFE">
            <w:pPr>
              <w:spacing w:after="0" w:line="240" w:lineRule="auto"/>
              <w:contextualSpacing/>
              <w:mirrorIndents/>
              <w:jc w:val="both"/>
              <w:rPr>
                <w:rFonts w:ascii="Times New Roman" w:hAnsi="Times New Roman" w:cs="Times New Roman"/>
                <w:sz w:val="24"/>
                <w:szCs w:val="24"/>
              </w:rPr>
            </w:pPr>
          </w:p>
          <w:p w14:paraId="74A9EA00" w14:textId="259AA06B" w:rsidR="00C60FFE" w:rsidRPr="00DE6F7B" w:rsidRDefault="00C60FFE" w:rsidP="00C60FFE">
            <w:pPr>
              <w:pStyle w:val="ListParagraph"/>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r w:rsidR="009846D9" w:rsidRPr="00DE6F7B">
              <w:rPr>
                <w:rFonts w:ascii="Times New Roman" w:hAnsi="Times New Roman" w:cs="Times New Roman"/>
                <w:sz w:val="24"/>
                <w:szCs w:val="24"/>
              </w:rPr>
              <w:t>:</w:t>
            </w:r>
          </w:p>
          <w:p w14:paraId="3582FA09" w14:textId="648B71C4" w:rsidR="00C60FFE" w:rsidRPr="00DE6F7B" w:rsidRDefault="00C60FFE" w:rsidP="00712165">
            <w:pPr>
              <w:pStyle w:val="ListParagraph"/>
              <w:numPr>
                <w:ilvl w:val="0"/>
                <w:numId w:val="36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argumentēti izvēlas apraksta metodes, k</w:t>
            </w:r>
            <w:r w:rsidR="00230958">
              <w:rPr>
                <w:rFonts w:ascii="Times New Roman" w:hAnsi="Times New Roman" w:cs="Times New Roman"/>
                <w:sz w:val="24"/>
                <w:szCs w:val="24"/>
              </w:rPr>
              <w:t>as atbilst problēmas specifikai</w:t>
            </w:r>
            <w:r w:rsidRPr="00DE6F7B">
              <w:rPr>
                <w:rFonts w:ascii="Times New Roman" w:hAnsi="Times New Roman" w:cs="Times New Roman"/>
                <w:sz w:val="24"/>
                <w:szCs w:val="24"/>
              </w:rPr>
              <w:t>;</w:t>
            </w:r>
          </w:p>
          <w:p w14:paraId="7CBF04CE" w14:textId="6D98C80B" w:rsidR="00CD7E2C" w:rsidRPr="00DE6F7B" w:rsidRDefault="009846D9" w:rsidP="007976BF">
            <w:pPr>
              <w:pStyle w:val="ListParagraph"/>
              <w:numPr>
                <w:ilvl w:val="0"/>
                <w:numId w:val="365"/>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novērtē</w:t>
            </w:r>
            <w:r w:rsidR="00C60FFE" w:rsidRPr="00DE6F7B">
              <w:rPr>
                <w:rFonts w:ascii="Times New Roman" w:hAnsi="Times New Roman" w:cs="Times New Roman"/>
                <w:sz w:val="24"/>
                <w:szCs w:val="24"/>
              </w:rPr>
              <w:t xml:space="preserve"> kvantu optikas potenciā</w:t>
            </w:r>
            <w:r w:rsidR="007976BF">
              <w:rPr>
                <w:rFonts w:ascii="Times New Roman" w:hAnsi="Times New Roman" w:cs="Times New Roman"/>
                <w:sz w:val="24"/>
                <w:szCs w:val="24"/>
              </w:rPr>
              <w:t>los tehnoloģiskos pielietojumus</w:t>
            </w:r>
            <w:r w:rsidR="00C60FFE" w:rsidRPr="00DE6F7B">
              <w:rPr>
                <w:rFonts w:ascii="Times New Roman" w:hAnsi="Times New Roman" w:cs="Times New Roman"/>
                <w:sz w:val="24"/>
                <w:szCs w:val="24"/>
              </w:rPr>
              <w:t>.</w:t>
            </w:r>
          </w:p>
        </w:tc>
      </w:tr>
      <w:tr w:rsidR="00CD7E2C" w:rsidRPr="00DE6F7B" w14:paraId="7ACEB413" w14:textId="77777777" w:rsidTr="00C60FFE">
        <w:trPr>
          <w:gridBefore w:val="1"/>
          <w:wBefore w:w="108" w:type="dxa"/>
        </w:trPr>
        <w:tc>
          <w:tcPr>
            <w:tcW w:w="9633" w:type="dxa"/>
            <w:gridSpan w:val="3"/>
            <w:shd w:val="clear" w:color="auto" w:fill="auto"/>
            <w:vAlign w:val="center"/>
          </w:tcPr>
          <w:p w14:paraId="715F9471" w14:textId="77777777" w:rsidR="00CD7E2C" w:rsidRPr="00DE6F7B" w:rsidRDefault="00CD7E2C" w:rsidP="00FD2DB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CD7E2C" w:rsidRPr="00DE6F7B" w14:paraId="33F61B00" w14:textId="77777777" w:rsidTr="00C60FFE">
        <w:trPr>
          <w:gridBefore w:val="1"/>
          <w:wBefore w:w="108" w:type="dxa"/>
        </w:trPr>
        <w:tc>
          <w:tcPr>
            <w:tcW w:w="9633" w:type="dxa"/>
            <w:gridSpan w:val="3"/>
            <w:shd w:val="clear" w:color="auto" w:fill="auto"/>
            <w:vAlign w:val="center"/>
          </w:tcPr>
          <w:p w14:paraId="66DF3503"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1. Ievads. L1</w:t>
            </w:r>
          </w:p>
          <w:p w14:paraId="1C019486"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2. </w:t>
            </w:r>
            <w:proofErr w:type="spellStart"/>
            <w:r w:rsidRPr="00DE6F7B">
              <w:rPr>
                <w:rFonts w:ascii="Times New Roman" w:hAnsi="Times New Roman" w:cs="Times New Roman"/>
                <w:sz w:val="24"/>
                <w:szCs w:val="24"/>
                <w:lang w:eastAsia="lv-LV"/>
              </w:rPr>
              <w:t>Divlīmeņu</w:t>
            </w:r>
            <w:proofErr w:type="spellEnd"/>
            <w:r w:rsidRPr="00DE6F7B">
              <w:rPr>
                <w:rFonts w:ascii="Times New Roman" w:hAnsi="Times New Roman" w:cs="Times New Roman"/>
                <w:sz w:val="24"/>
                <w:szCs w:val="24"/>
                <w:lang w:eastAsia="lv-LV"/>
              </w:rPr>
              <w:t xml:space="preserve"> atoms</w:t>
            </w:r>
            <w:r w:rsidR="00403A37" w:rsidRPr="00DE6F7B">
              <w:rPr>
                <w:rFonts w:ascii="Times New Roman" w:hAnsi="Times New Roman" w:cs="Times New Roman"/>
                <w:sz w:val="24"/>
                <w:szCs w:val="24"/>
                <w:lang w:eastAsia="lv-LV"/>
              </w:rPr>
              <w:t>.</w:t>
            </w:r>
            <w:r w:rsidRPr="00DE6F7B">
              <w:rPr>
                <w:rFonts w:ascii="Times New Roman" w:hAnsi="Times New Roman" w:cs="Times New Roman"/>
                <w:sz w:val="24"/>
                <w:szCs w:val="24"/>
                <w:lang w:eastAsia="lv-LV"/>
              </w:rPr>
              <w:t xml:space="preserve"> L1</w:t>
            </w:r>
          </w:p>
          <w:p w14:paraId="03ABA9C2"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3. Stāvokļa blīvuma matrica un Bloha vienādojums</w:t>
            </w:r>
            <w:r w:rsidR="00403A37" w:rsidRPr="00DE6F7B">
              <w:rPr>
                <w:rFonts w:ascii="Times New Roman" w:hAnsi="Times New Roman" w:cs="Times New Roman"/>
                <w:sz w:val="24"/>
                <w:szCs w:val="24"/>
                <w:lang w:eastAsia="lv-LV"/>
              </w:rPr>
              <w:t>.</w:t>
            </w:r>
            <w:r w:rsidRPr="00DE6F7B">
              <w:rPr>
                <w:rFonts w:ascii="Times New Roman" w:hAnsi="Times New Roman" w:cs="Times New Roman"/>
                <w:sz w:val="24"/>
                <w:szCs w:val="24"/>
                <w:lang w:eastAsia="lv-LV"/>
              </w:rPr>
              <w:t xml:space="preserve"> L2</w:t>
            </w:r>
          </w:p>
          <w:p w14:paraId="6B9C191E"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lastRenderedPageBreak/>
              <w:t xml:space="preserve">4. Bloha vektori un </w:t>
            </w:r>
            <w:proofErr w:type="spellStart"/>
            <w:r w:rsidRPr="00DE6F7B">
              <w:rPr>
                <w:rFonts w:ascii="Times New Roman" w:hAnsi="Times New Roman" w:cs="Times New Roman"/>
                <w:sz w:val="24"/>
                <w:szCs w:val="24"/>
                <w:lang w:eastAsia="lv-LV"/>
              </w:rPr>
              <w:t>interferometrija</w:t>
            </w:r>
            <w:proofErr w:type="spellEnd"/>
            <w:r w:rsidRPr="00DE6F7B">
              <w:rPr>
                <w:rFonts w:ascii="Times New Roman" w:hAnsi="Times New Roman" w:cs="Times New Roman"/>
                <w:sz w:val="24"/>
                <w:szCs w:val="24"/>
                <w:lang w:eastAsia="lv-LV"/>
              </w:rPr>
              <w:t xml:space="preserve"> kvantu optikā</w:t>
            </w:r>
            <w:r w:rsidR="00403A37" w:rsidRPr="00DE6F7B">
              <w:rPr>
                <w:rFonts w:ascii="Times New Roman" w:hAnsi="Times New Roman" w:cs="Times New Roman"/>
                <w:sz w:val="24"/>
                <w:szCs w:val="24"/>
                <w:lang w:eastAsia="lv-LV"/>
              </w:rPr>
              <w:t>.</w:t>
            </w:r>
            <w:r w:rsidRPr="00DE6F7B">
              <w:rPr>
                <w:rFonts w:ascii="Times New Roman" w:hAnsi="Times New Roman" w:cs="Times New Roman"/>
                <w:sz w:val="24"/>
                <w:szCs w:val="24"/>
                <w:lang w:eastAsia="lv-LV"/>
              </w:rPr>
              <w:t xml:space="preserve"> L2</w:t>
            </w:r>
          </w:p>
          <w:p w14:paraId="5E7C8317"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5. Kvantēti lauki</w:t>
            </w:r>
            <w:r w:rsidR="00403A37" w:rsidRPr="00DE6F7B">
              <w:rPr>
                <w:rFonts w:ascii="Times New Roman" w:hAnsi="Times New Roman" w:cs="Times New Roman"/>
                <w:sz w:val="24"/>
                <w:szCs w:val="24"/>
                <w:lang w:eastAsia="lv-LV"/>
              </w:rPr>
              <w:t>.</w:t>
            </w:r>
            <w:r w:rsidRPr="00DE6F7B">
              <w:rPr>
                <w:rFonts w:ascii="Times New Roman" w:hAnsi="Times New Roman" w:cs="Times New Roman"/>
                <w:sz w:val="24"/>
                <w:szCs w:val="24"/>
                <w:lang w:eastAsia="lv-LV"/>
              </w:rPr>
              <w:t xml:space="preserve"> L2</w:t>
            </w:r>
          </w:p>
          <w:p w14:paraId="69BDF879"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6. Klasiski un neklasiski gaismas stāvokļi</w:t>
            </w:r>
            <w:r w:rsidR="00403A37" w:rsidRPr="00DE6F7B">
              <w:rPr>
                <w:rFonts w:ascii="Times New Roman" w:hAnsi="Times New Roman" w:cs="Times New Roman"/>
                <w:sz w:val="24"/>
                <w:szCs w:val="24"/>
                <w:lang w:eastAsia="lv-LV"/>
              </w:rPr>
              <w:t>.</w:t>
            </w:r>
            <w:r w:rsidRPr="00DE6F7B">
              <w:rPr>
                <w:rFonts w:ascii="Times New Roman" w:hAnsi="Times New Roman" w:cs="Times New Roman"/>
                <w:sz w:val="24"/>
                <w:szCs w:val="24"/>
                <w:lang w:eastAsia="lv-LV"/>
              </w:rPr>
              <w:t xml:space="preserve"> L2</w:t>
            </w:r>
          </w:p>
          <w:p w14:paraId="37F2221C"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7. Kvantu lauki un interferences eksperimenti</w:t>
            </w:r>
            <w:r w:rsidR="00403A37" w:rsidRPr="00DE6F7B">
              <w:rPr>
                <w:rFonts w:ascii="Times New Roman" w:hAnsi="Times New Roman" w:cs="Times New Roman"/>
                <w:sz w:val="24"/>
                <w:szCs w:val="24"/>
                <w:lang w:eastAsia="lv-LV"/>
              </w:rPr>
              <w:t>.</w:t>
            </w:r>
            <w:r w:rsidRPr="00DE6F7B">
              <w:rPr>
                <w:rFonts w:ascii="Times New Roman" w:hAnsi="Times New Roman" w:cs="Times New Roman"/>
                <w:sz w:val="24"/>
                <w:szCs w:val="24"/>
                <w:lang w:eastAsia="lv-LV"/>
              </w:rPr>
              <w:t xml:space="preserve"> L2</w:t>
            </w:r>
          </w:p>
          <w:p w14:paraId="5F135214"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8. Kvantu lauka mijiedarbība ar vielu</w:t>
            </w:r>
            <w:r w:rsidR="00403A37" w:rsidRPr="00DE6F7B">
              <w:rPr>
                <w:rFonts w:ascii="Times New Roman" w:hAnsi="Times New Roman" w:cs="Times New Roman"/>
                <w:sz w:val="24"/>
                <w:szCs w:val="24"/>
                <w:lang w:eastAsia="lv-LV"/>
              </w:rPr>
              <w:t>.</w:t>
            </w:r>
            <w:r w:rsidRPr="00DE6F7B">
              <w:rPr>
                <w:rFonts w:ascii="Times New Roman" w:hAnsi="Times New Roman" w:cs="Times New Roman"/>
                <w:sz w:val="24"/>
                <w:szCs w:val="24"/>
                <w:lang w:eastAsia="lv-LV"/>
              </w:rPr>
              <w:t xml:space="preserve"> L2</w:t>
            </w:r>
          </w:p>
          <w:p w14:paraId="0340B52B"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9</w:t>
            </w:r>
            <w:r w:rsidR="00C60FFE" w:rsidRPr="00DE6F7B">
              <w:rPr>
                <w:rFonts w:ascii="Times New Roman" w:hAnsi="Times New Roman" w:cs="Times New Roman"/>
                <w:sz w:val="24"/>
                <w:szCs w:val="24"/>
                <w:lang w:eastAsia="lv-LV"/>
              </w:rPr>
              <w:t xml:space="preserve">. Vienas </w:t>
            </w:r>
            <w:proofErr w:type="spellStart"/>
            <w:r w:rsidR="00C60FFE" w:rsidRPr="00DE6F7B">
              <w:rPr>
                <w:rFonts w:ascii="Times New Roman" w:hAnsi="Times New Roman" w:cs="Times New Roman"/>
                <w:sz w:val="24"/>
                <w:szCs w:val="24"/>
                <w:lang w:eastAsia="lv-LV"/>
              </w:rPr>
              <w:t>modas</w:t>
            </w:r>
            <w:proofErr w:type="spellEnd"/>
            <w:r w:rsidR="00C60FFE" w:rsidRPr="00DE6F7B">
              <w:rPr>
                <w:rFonts w:ascii="Times New Roman" w:hAnsi="Times New Roman" w:cs="Times New Roman"/>
                <w:sz w:val="24"/>
                <w:szCs w:val="24"/>
                <w:lang w:eastAsia="lv-LV"/>
              </w:rPr>
              <w:t xml:space="preserve"> kvantu optika</w:t>
            </w:r>
            <w:r w:rsidR="00403A37" w:rsidRPr="00DE6F7B">
              <w:rPr>
                <w:rFonts w:ascii="Times New Roman" w:hAnsi="Times New Roman" w:cs="Times New Roman"/>
                <w:sz w:val="24"/>
                <w:szCs w:val="24"/>
                <w:lang w:eastAsia="lv-LV"/>
              </w:rPr>
              <w:t>.</w:t>
            </w:r>
            <w:r w:rsidR="00C60FFE" w:rsidRPr="00DE6F7B">
              <w:rPr>
                <w:rFonts w:ascii="Times New Roman" w:hAnsi="Times New Roman" w:cs="Times New Roman"/>
                <w:sz w:val="24"/>
                <w:szCs w:val="24"/>
                <w:lang w:eastAsia="lv-LV"/>
              </w:rPr>
              <w:t xml:space="preserve"> L2</w:t>
            </w:r>
          </w:p>
          <w:p w14:paraId="6472D550" w14:textId="77777777" w:rsidR="00C60FFE" w:rsidRPr="00DE6F7B" w:rsidRDefault="00C60FFE" w:rsidP="00FD2DBF">
            <w:pPr>
              <w:autoSpaceDE w:val="0"/>
              <w:autoSpaceDN w:val="0"/>
              <w:adjustRightInd w:val="0"/>
              <w:spacing w:after="0" w:line="240" w:lineRule="auto"/>
              <w:rPr>
                <w:rFonts w:ascii="Times New Roman" w:hAnsi="Times New Roman" w:cs="Times New Roman"/>
                <w:sz w:val="24"/>
                <w:szCs w:val="24"/>
                <w:lang w:eastAsia="lv-LV"/>
              </w:rPr>
            </w:pPr>
          </w:p>
          <w:p w14:paraId="246E3BBA" w14:textId="77777777" w:rsidR="00CD7E2C" w:rsidRPr="00DE6F7B" w:rsidRDefault="00C60FFE" w:rsidP="00FD2DBF">
            <w:pPr>
              <w:autoSpaceDE w:val="0"/>
              <w:autoSpaceDN w:val="0"/>
              <w:adjustRightInd w:val="0"/>
              <w:spacing w:after="0" w:line="240" w:lineRule="auto"/>
              <w:rPr>
                <w:rFonts w:ascii="Times New Roman" w:hAnsi="Times New Roman" w:cs="Times New Roman"/>
                <w:sz w:val="24"/>
                <w:szCs w:val="24"/>
              </w:rPr>
            </w:pPr>
            <w:r w:rsidRPr="00DE6F7B">
              <w:rPr>
                <w:rFonts w:ascii="Times New Roman" w:hAnsi="Times New Roman" w:cs="Times New Roman"/>
                <w:sz w:val="24"/>
                <w:szCs w:val="24"/>
              </w:rPr>
              <w:t>L - lekcija</w:t>
            </w:r>
          </w:p>
        </w:tc>
      </w:tr>
      <w:tr w:rsidR="00CD7E2C" w:rsidRPr="00DE6F7B" w14:paraId="760AC1E2" w14:textId="77777777" w:rsidTr="00C60FFE">
        <w:trPr>
          <w:gridBefore w:val="1"/>
          <w:wBefore w:w="108" w:type="dxa"/>
        </w:trPr>
        <w:tc>
          <w:tcPr>
            <w:tcW w:w="9633" w:type="dxa"/>
            <w:gridSpan w:val="3"/>
            <w:shd w:val="clear" w:color="auto" w:fill="auto"/>
            <w:vAlign w:val="center"/>
          </w:tcPr>
          <w:p w14:paraId="03768CF8" w14:textId="77777777" w:rsidR="00CD7E2C" w:rsidRPr="00DE6F7B" w:rsidRDefault="00CD7E2C" w:rsidP="00FD2DBF">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CD7E2C" w:rsidRPr="00DE6F7B" w14:paraId="0DB6F473" w14:textId="77777777" w:rsidTr="00C60FFE">
        <w:trPr>
          <w:gridBefore w:val="1"/>
          <w:wBefore w:w="108" w:type="dxa"/>
        </w:trPr>
        <w:tc>
          <w:tcPr>
            <w:tcW w:w="9633" w:type="dxa"/>
            <w:gridSpan w:val="3"/>
            <w:shd w:val="clear" w:color="auto" w:fill="auto"/>
            <w:vAlign w:val="center"/>
          </w:tcPr>
          <w:p w14:paraId="15BCF95C" w14:textId="3F5B5628" w:rsidR="00CD7E2C" w:rsidRPr="00DE6F7B" w:rsidRDefault="00CD7E2C" w:rsidP="00FD2DBF">
            <w:pPr>
              <w:spacing w:after="0" w:line="240" w:lineRule="auto"/>
              <w:contextualSpacing/>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Sem</w:t>
            </w:r>
            <w:r w:rsidR="009846D9" w:rsidRPr="00DE6F7B">
              <w:rPr>
                <w:rFonts w:ascii="Times New Roman" w:hAnsi="Times New Roman" w:cs="Times New Roman"/>
                <w:sz w:val="24"/>
                <w:szCs w:val="24"/>
                <w:lang w:eastAsia="lv-LV"/>
              </w:rPr>
              <w:t>estra laikā tiek uzdoti seši (vi</w:t>
            </w:r>
            <w:r w:rsidRPr="00DE6F7B">
              <w:rPr>
                <w:rFonts w:ascii="Times New Roman" w:hAnsi="Times New Roman" w:cs="Times New Roman"/>
                <w:sz w:val="24"/>
                <w:szCs w:val="24"/>
                <w:lang w:eastAsia="lv-LV"/>
              </w:rPr>
              <w:t>dēji reizi divās nedēļās) mājas darbi ar noteiktu iesniegšanas termiņu. Semestra vidū tiek rakstīts pārbaudes darbs – semestra vidus kont</w:t>
            </w:r>
            <w:r w:rsidR="00660058">
              <w:rPr>
                <w:rFonts w:ascii="Times New Roman" w:hAnsi="Times New Roman" w:cs="Times New Roman"/>
                <w:sz w:val="24"/>
                <w:szCs w:val="24"/>
                <w:lang w:eastAsia="lv-LV"/>
              </w:rPr>
              <w:t>roldarbs un semestra noslē</w:t>
            </w:r>
            <w:r w:rsidRPr="00DE6F7B">
              <w:rPr>
                <w:rFonts w:ascii="Times New Roman" w:hAnsi="Times New Roman" w:cs="Times New Roman"/>
                <w:sz w:val="24"/>
                <w:szCs w:val="24"/>
                <w:lang w:eastAsia="lv-LV"/>
              </w:rPr>
              <w:t>gumā tiek organizēts mutisks eksāmens.</w:t>
            </w:r>
          </w:p>
        </w:tc>
      </w:tr>
      <w:tr w:rsidR="00CD7E2C" w:rsidRPr="00DE6F7B" w14:paraId="490358BE" w14:textId="77777777" w:rsidTr="00C60FFE">
        <w:trPr>
          <w:gridBefore w:val="1"/>
          <w:wBefore w:w="108" w:type="dxa"/>
        </w:trPr>
        <w:tc>
          <w:tcPr>
            <w:tcW w:w="9633" w:type="dxa"/>
            <w:gridSpan w:val="3"/>
            <w:shd w:val="clear" w:color="auto" w:fill="auto"/>
            <w:vAlign w:val="center"/>
          </w:tcPr>
          <w:p w14:paraId="3ECC91D4" w14:textId="77777777" w:rsidR="00CD7E2C" w:rsidRPr="00DE6F7B" w:rsidRDefault="00CD7E2C" w:rsidP="00FD2DBF">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CD7E2C" w:rsidRPr="00DE6F7B" w14:paraId="747B0CF5" w14:textId="77777777" w:rsidTr="00C60FFE">
        <w:trPr>
          <w:gridBefore w:val="1"/>
          <w:wBefore w:w="108" w:type="dxa"/>
        </w:trPr>
        <w:tc>
          <w:tcPr>
            <w:tcW w:w="9633" w:type="dxa"/>
            <w:gridSpan w:val="3"/>
            <w:shd w:val="clear" w:color="auto" w:fill="auto"/>
            <w:vAlign w:val="center"/>
          </w:tcPr>
          <w:p w14:paraId="20704BFD" w14:textId="58844949"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Lekciju apmeklējums – obligāts,</w:t>
            </w:r>
          </w:p>
          <w:p w14:paraId="087D2D59" w14:textId="1C76B61C" w:rsidR="006655AC" w:rsidRDefault="006655AC" w:rsidP="00FD2DBF">
            <w:pPr>
              <w:autoSpaceDE w:val="0"/>
              <w:autoSpaceDN w:val="0"/>
              <w:adjustRightInd w:val="0"/>
              <w:spacing w:after="0" w:line="240" w:lineRule="auto"/>
              <w:rPr>
                <w:rFonts w:ascii="Times New Roman" w:hAnsi="Times New Roman" w:cs="Times New Roman"/>
                <w:sz w:val="24"/>
                <w:szCs w:val="24"/>
                <w:lang w:eastAsia="lv-LV"/>
              </w:rPr>
            </w:pPr>
          </w:p>
          <w:p w14:paraId="0D223ACD" w14:textId="77777777" w:rsidR="00230958" w:rsidRDefault="00230958" w:rsidP="00230958">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atzīmi veido:</w:t>
            </w:r>
          </w:p>
          <w:p w14:paraId="113507FF" w14:textId="27CE1532" w:rsidR="006655AC" w:rsidRPr="00DE6F7B" w:rsidRDefault="006655AC" w:rsidP="00FD2DBF">
            <w:pPr>
              <w:autoSpaceDE w:val="0"/>
              <w:autoSpaceDN w:val="0"/>
              <w:adjustRightInd w:val="0"/>
              <w:spacing w:after="0" w:line="240" w:lineRule="auto"/>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Starppārbaudījumi</w:t>
            </w:r>
            <w:proofErr w:type="spellEnd"/>
            <w:r w:rsidRPr="00DE6F7B">
              <w:rPr>
                <w:rFonts w:ascii="Times New Roman" w:hAnsi="Times New Roman" w:cs="Times New Roman"/>
                <w:sz w:val="24"/>
                <w:szCs w:val="24"/>
                <w:lang w:eastAsia="lv-LV"/>
              </w:rPr>
              <w:t>:</w:t>
            </w:r>
          </w:p>
          <w:p w14:paraId="13C3EE46" w14:textId="1D20FB37" w:rsidR="006655AC" w:rsidRPr="00DE6F7B" w:rsidRDefault="00CD7E2C" w:rsidP="00712165">
            <w:pPr>
              <w:pStyle w:val="ListParagraph"/>
              <w:numPr>
                <w:ilvl w:val="0"/>
                <w:numId w:val="576"/>
              </w:num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mājas darb</w:t>
            </w:r>
            <w:r w:rsidR="006655AC" w:rsidRPr="00DE6F7B">
              <w:rPr>
                <w:rFonts w:ascii="Times New Roman" w:hAnsi="Times New Roman" w:cs="Times New Roman"/>
                <w:sz w:val="24"/>
                <w:szCs w:val="24"/>
                <w:lang w:eastAsia="lv-LV"/>
              </w:rPr>
              <w:t xml:space="preserve">i </w:t>
            </w:r>
            <w:r w:rsidR="00230958">
              <w:rPr>
                <w:rFonts w:ascii="Times New Roman" w:hAnsi="Times New Roman" w:cs="Times New Roman"/>
                <w:sz w:val="24"/>
                <w:szCs w:val="24"/>
                <w:lang w:eastAsia="lv-LV"/>
              </w:rPr>
              <w:t>- 40%</w:t>
            </w:r>
          </w:p>
          <w:p w14:paraId="70EB384D" w14:textId="35782DA6" w:rsidR="006655AC" w:rsidRDefault="006655AC" w:rsidP="00712165">
            <w:pPr>
              <w:pStyle w:val="ListParagraph"/>
              <w:numPr>
                <w:ilvl w:val="0"/>
                <w:numId w:val="576"/>
              </w:num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kontroldarbs </w:t>
            </w:r>
            <w:r w:rsidR="00230958">
              <w:rPr>
                <w:rFonts w:ascii="Times New Roman" w:hAnsi="Times New Roman" w:cs="Times New Roman"/>
                <w:sz w:val="24"/>
                <w:szCs w:val="24"/>
                <w:lang w:eastAsia="lv-LV"/>
              </w:rPr>
              <w:t>- 20%</w:t>
            </w:r>
          </w:p>
          <w:p w14:paraId="5E7C1025" w14:textId="77777777" w:rsidR="00230958" w:rsidRPr="00DE6F7B" w:rsidRDefault="00230958" w:rsidP="00230958">
            <w:pPr>
              <w:pStyle w:val="ListParagraph"/>
              <w:autoSpaceDE w:val="0"/>
              <w:autoSpaceDN w:val="0"/>
              <w:adjustRightInd w:val="0"/>
              <w:spacing w:after="0" w:line="240" w:lineRule="auto"/>
              <w:rPr>
                <w:rFonts w:ascii="Times New Roman" w:hAnsi="Times New Roman" w:cs="Times New Roman"/>
                <w:sz w:val="24"/>
                <w:szCs w:val="24"/>
                <w:lang w:eastAsia="lv-LV"/>
              </w:rPr>
            </w:pPr>
          </w:p>
          <w:p w14:paraId="427D99FB" w14:textId="546CA086" w:rsidR="006655AC" w:rsidRPr="00DE6F7B" w:rsidRDefault="006655A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Noslēguma pārbaudījums:</w:t>
            </w:r>
          </w:p>
          <w:p w14:paraId="66570CDE" w14:textId="304DD885" w:rsidR="006655AC" w:rsidRPr="00DE6F7B" w:rsidRDefault="00230958" w:rsidP="00712165">
            <w:pPr>
              <w:pStyle w:val="ListParagraph"/>
              <w:numPr>
                <w:ilvl w:val="0"/>
                <w:numId w:val="576"/>
              </w:numPr>
              <w:autoSpaceDE w:val="0"/>
              <w:autoSpaceDN w:val="0"/>
              <w:adjustRightInd w:val="0"/>
              <w:spacing w:after="0" w:line="240" w:lineRule="auto"/>
              <w:rPr>
                <w:rFonts w:ascii="Times New Roman" w:hAnsi="Times New Roman" w:cs="Times New Roman"/>
                <w:sz w:val="24"/>
                <w:szCs w:val="24"/>
                <w:lang w:eastAsia="lv-LV"/>
              </w:rPr>
            </w:pPr>
            <w:r>
              <w:rPr>
                <w:rFonts w:ascii="Times New Roman" w:hAnsi="Times New Roman" w:cs="Times New Roman"/>
                <w:sz w:val="24"/>
                <w:szCs w:val="24"/>
                <w:lang w:eastAsia="lv-LV"/>
              </w:rPr>
              <w:t>E</w:t>
            </w:r>
            <w:r w:rsidR="006655AC" w:rsidRPr="00DE6F7B">
              <w:rPr>
                <w:rFonts w:ascii="Times New Roman" w:hAnsi="Times New Roman" w:cs="Times New Roman"/>
                <w:sz w:val="24"/>
                <w:szCs w:val="24"/>
                <w:lang w:eastAsia="lv-LV"/>
              </w:rPr>
              <w:t>ksāmens</w:t>
            </w:r>
            <w:r>
              <w:rPr>
                <w:rFonts w:ascii="Times New Roman" w:hAnsi="Times New Roman" w:cs="Times New Roman"/>
                <w:sz w:val="24"/>
                <w:szCs w:val="24"/>
                <w:lang w:eastAsia="lv-LV"/>
              </w:rPr>
              <w:t xml:space="preserve"> (rakstisks)</w:t>
            </w:r>
            <w:r w:rsidR="006655AC" w:rsidRPr="00DE6F7B">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 xml:space="preserve">- </w:t>
            </w:r>
            <w:r w:rsidR="006655AC" w:rsidRPr="00DE6F7B">
              <w:rPr>
                <w:rFonts w:ascii="Times New Roman" w:hAnsi="Times New Roman" w:cs="Times New Roman"/>
                <w:sz w:val="24"/>
                <w:szCs w:val="24"/>
                <w:lang w:eastAsia="lv-LV"/>
              </w:rPr>
              <w:t>40%</w:t>
            </w:r>
          </w:p>
          <w:p w14:paraId="5747B1C1" w14:textId="1591727E" w:rsidR="00CD7E2C" w:rsidRPr="00DE6F7B" w:rsidRDefault="00CD7E2C" w:rsidP="006655AC">
            <w:pPr>
              <w:autoSpaceDE w:val="0"/>
              <w:autoSpaceDN w:val="0"/>
              <w:adjustRightInd w:val="0"/>
              <w:spacing w:after="0" w:line="240" w:lineRule="auto"/>
              <w:rPr>
                <w:rFonts w:ascii="Times New Roman" w:hAnsi="Times New Roman" w:cs="Times New Roman"/>
                <w:i/>
                <w:sz w:val="24"/>
                <w:szCs w:val="24"/>
              </w:rPr>
            </w:pPr>
          </w:p>
        </w:tc>
      </w:tr>
      <w:tr w:rsidR="00230958" w:rsidRPr="00DE6F7B" w14:paraId="51B368C9" w14:textId="77777777" w:rsidTr="00453BED">
        <w:trPr>
          <w:gridBefore w:val="1"/>
          <w:wBefore w:w="108" w:type="dxa"/>
        </w:trPr>
        <w:tc>
          <w:tcPr>
            <w:tcW w:w="9633" w:type="dxa"/>
            <w:gridSpan w:val="3"/>
            <w:shd w:val="clear" w:color="auto" w:fill="auto"/>
            <w:vAlign w:val="center"/>
          </w:tcPr>
          <w:p w14:paraId="40387A2A" w14:textId="7E353FF7" w:rsidR="00230958" w:rsidRPr="00230958" w:rsidRDefault="00230958" w:rsidP="00230958">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r>
      <w:tr w:rsidR="00CD7E2C" w:rsidRPr="00DE6F7B" w14:paraId="34F99E40" w14:textId="77777777" w:rsidTr="00C60FFE">
        <w:trPr>
          <w:gridBefore w:val="1"/>
          <w:wBefore w:w="108" w:type="dxa"/>
        </w:trPr>
        <w:tc>
          <w:tcPr>
            <w:tcW w:w="9633" w:type="dxa"/>
            <w:gridSpan w:val="3"/>
            <w:shd w:val="clear" w:color="auto" w:fill="auto"/>
            <w:vAlign w:val="center"/>
          </w:tcPr>
          <w:p w14:paraId="6AC7C474" w14:textId="77777777" w:rsidR="00CD7E2C" w:rsidRPr="00DE6F7B" w:rsidRDefault="00CD7E2C" w:rsidP="00FD2DBF">
            <w:pPr>
              <w:spacing w:after="0" w:line="240" w:lineRule="auto"/>
              <w:ind w:left="72"/>
              <w:contextualSpacing/>
              <w:mirrorIndents/>
              <w:jc w:val="both"/>
              <w:rPr>
                <w:rFonts w:ascii="Times New Roman" w:hAnsi="Times New Roman" w:cs="Times New Roman"/>
                <w:i/>
                <w:sz w:val="24"/>
                <w:szCs w:val="24"/>
              </w:rPr>
            </w:pPr>
          </w:p>
          <w:p w14:paraId="6879F0AE" w14:textId="77777777" w:rsidR="00230958" w:rsidRPr="00DE6F7B" w:rsidRDefault="00230958" w:rsidP="00230958">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0CC88364" w14:textId="77777777" w:rsidR="00CD7E2C" w:rsidRPr="00DE6F7B" w:rsidRDefault="00CD7E2C" w:rsidP="00FD2DBF">
            <w:pPr>
              <w:spacing w:after="0" w:line="240" w:lineRule="auto"/>
              <w:ind w:left="74"/>
              <w:contextualSpacing/>
              <w:mirrorIndents/>
              <w:jc w:val="both"/>
              <w:rPr>
                <w:rFonts w:ascii="Times New Roman" w:hAnsi="Times New Roman" w:cs="Times New Roman"/>
                <w:b/>
                <w:i/>
                <w:sz w:val="24"/>
                <w:szCs w:val="24"/>
              </w:rPr>
            </w:pPr>
          </w:p>
          <w:p w14:paraId="5E68A95F" w14:textId="5BE3E6EE" w:rsidR="00CD7E2C" w:rsidRPr="00DE6F7B" w:rsidRDefault="00230958" w:rsidP="00230958">
            <w:pPr>
              <w:spacing w:after="0" w:line="240" w:lineRule="auto"/>
              <w:ind w:left="72"/>
              <w:contextualSpacing/>
              <w:mirrorIndents/>
              <w:jc w:val="both"/>
              <w:rPr>
                <w:rFonts w:ascii="Times New Roman" w:hAnsi="Times New Roman" w:cs="Times New Roman"/>
                <w:b/>
                <w:i/>
                <w:sz w:val="24"/>
                <w:szCs w:val="24"/>
              </w:rPr>
            </w:pPr>
            <w:r>
              <w:rPr>
                <w:rFonts w:ascii="Times New Roman" w:hAnsi="Times New Roman" w:cs="Times New Roman"/>
                <w:b/>
                <w:i/>
                <w:sz w:val="24"/>
                <w:szCs w:val="24"/>
              </w:rPr>
              <w:t>Studiju rezultātu vērtēšana</w:t>
            </w:r>
          </w:p>
          <w:p w14:paraId="70367BCC" w14:textId="77777777" w:rsidR="00CD7E2C" w:rsidRPr="00DE6F7B" w:rsidRDefault="00CD7E2C" w:rsidP="00FD2DBF">
            <w:pPr>
              <w:spacing w:after="0" w:line="240" w:lineRule="auto"/>
              <w:ind w:left="72"/>
              <w:contextualSpacing/>
              <w:mirrorIndents/>
              <w:jc w:val="both"/>
              <w:rPr>
                <w:rFonts w:ascii="Times New Roman" w:hAnsi="Times New Roman" w:cs="Times New Roman"/>
                <w:b/>
                <w:i/>
                <w:sz w:val="24"/>
                <w:szCs w:val="24"/>
              </w:rPr>
            </w:pP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7"/>
              <w:gridCol w:w="492"/>
              <w:gridCol w:w="523"/>
              <w:gridCol w:w="523"/>
              <w:gridCol w:w="523"/>
              <w:gridCol w:w="523"/>
              <w:gridCol w:w="523"/>
              <w:gridCol w:w="487"/>
            </w:tblGrid>
            <w:tr w:rsidR="00CD7E2C" w:rsidRPr="00DE6F7B" w14:paraId="0E93D5A7" w14:textId="77777777" w:rsidTr="0032288F">
              <w:trPr>
                <w:trHeight w:val="277"/>
              </w:trPr>
              <w:tc>
                <w:tcPr>
                  <w:tcW w:w="3097" w:type="dxa"/>
                  <w:vMerge w:val="restart"/>
                  <w:shd w:val="clear" w:color="auto" w:fill="auto"/>
                </w:tcPr>
                <w:p w14:paraId="75383C97"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594" w:type="dxa"/>
                  <w:gridSpan w:val="7"/>
                  <w:shd w:val="clear" w:color="auto" w:fill="auto"/>
                </w:tcPr>
                <w:p w14:paraId="097953E3"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CD7E2C" w:rsidRPr="00DE6F7B" w14:paraId="2C553D67" w14:textId="77777777" w:rsidTr="0032288F">
              <w:trPr>
                <w:trHeight w:val="290"/>
              </w:trPr>
              <w:tc>
                <w:tcPr>
                  <w:tcW w:w="3097" w:type="dxa"/>
                  <w:vMerge/>
                  <w:shd w:val="clear" w:color="auto" w:fill="auto"/>
                </w:tcPr>
                <w:p w14:paraId="58782542" w14:textId="77777777" w:rsidR="00CD7E2C" w:rsidRPr="00DE6F7B" w:rsidRDefault="00CD7E2C" w:rsidP="00FD2DBF">
                  <w:pPr>
                    <w:spacing w:after="0" w:line="240" w:lineRule="auto"/>
                    <w:contextualSpacing/>
                    <w:mirrorIndents/>
                    <w:rPr>
                      <w:rFonts w:ascii="Times New Roman" w:hAnsi="Times New Roman" w:cs="Times New Roman"/>
                      <w:sz w:val="24"/>
                      <w:szCs w:val="24"/>
                    </w:rPr>
                  </w:pPr>
                </w:p>
              </w:tc>
              <w:tc>
                <w:tcPr>
                  <w:tcW w:w="492" w:type="dxa"/>
                  <w:shd w:val="clear" w:color="auto" w:fill="auto"/>
                </w:tcPr>
                <w:p w14:paraId="143A3AA8"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23" w:type="dxa"/>
                  <w:shd w:val="clear" w:color="auto" w:fill="auto"/>
                </w:tcPr>
                <w:p w14:paraId="18E9052B"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23" w:type="dxa"/>
                  <w:shd w:val="clear" w:color="auto" w:fill="auto"/>
                </w:tcPr>
                <w:p w14:paraId="3E77F6B2"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23" w:type="dxa"/>
                  <w:shd w:val="clear" w:color="auto" w:fill="auto"/>
                </w:tcPr>
                <w:p w14:paraId="1B3FEDB9"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23" w:type="dxa"/>
                  <w:shd w:val="clear" w:color="auto" w:fill="auto"/>
                </w:tcPr>
                <w:p w14:paraId="7E8F8AA0"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23" w:type="dxa"/>
                  <w:shd w:val="clear" w:color="auto" w:fill="auto"/>
                </w:tcPr>
                <w:p w14:paraId="63C613B5"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7" w:type="dxa"/>
                </w:tcPr>
                <w:p w14:paraId="40EF030F"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r>
            <w:tr w:rsidR="00CD7E2C" w:rsidRPr="00DE6F7B" w14:paraId="3051A002" w14:textId="77777777" w:rsidTr="0032288F">
              <w:trPr>
                <w:trHeight w:val="277"/>
              </w:trPr>
              <w:tc>
                <w:tcPr>
                  <w:tcW w:w="3097" w:type="dxa"/>
                  <w:shd w:val="clear" w:color="auto" w:fill="auto"/>
                </w:tcPr>
                <w:p w14:paraId="5D2161EC" w14:textId="77777777" w:rsidR="00CD7E2C" w:rsidRPr="00DE6F7B" w:rsidRDefault="00CD7E2C" w:rsidP="00FD2DBF">
                  <w:pPr>
                    <w:spacing w:after="0" w:line="240" w:lineRule="auto"/>
                    <w:ind w:left="360"/>
                    <w:contextualSpacing/>
                    <w:mirrorIndents/>
                    <w:rPr>
                      <w:rFonts w:ascii="Times New Roman" w:hAnsi="Times New Roman" w:cs="Times New Roman"/>
                      <w:sz w:val="24"/>
                      <w:szCs w:val="24"/>
                    </w:rPr>
                  </w:pPr>
                  <w:r w:rsidRPr="00DE6F7B">
                    <w:rPr>
                      <w:rFonts w:ascii="Times New Roman" w:hAnsi="Times New Roman" w:cs="Times New Roman"/>
                      <w:sz w:val="24"/>
                      <w:szCs w:val="24"/>
                    </w:rPr>
                    <w:t>Mājas darbi</w:t>
                  </w:r>
                </w:p>
              </w:tc>
              <w:tc>
                <w:tcPr>
                  <w:tcW w:w="492" w:type="dxa"/>
                  <w:shd w:val="clear" w:color="auto" w:fill="auto"/>
                </w:tcPr>
                <w:p w14:paraId="64B67BD7"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highlight w:val="yellow"/>
                    </w:rPr>
                  </w:pPr>
                </w:p>
              </w:tc>
              <w:tc>
                <w:tcPr>
                  <w:tcW w:w="523" w:type="dxa"/>
                  <w:shd w:val="clear" w:color="auto" w:fill="auto"/>
                </w:tcPr>
                <w:p w14:paraId="47B9D088"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p>
              </w:tc>
              <w:tc>
                <w:tcPr>
                  <w:tcW w:w="523" w:type="dxa"/>
                  <w:shd w:val="clear" w:color="auto" w:fill="auto"/>
                </w:tcPr>
                <w:p w14:paraId="3E81BAB0"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p>
              </w:tc>
              <w:tc>
                <w:tcPr>
                  <w:tcW w:w="523" w:type="dxa"/>
                  <w:shd w:val="clear" w:color="auto" w:fill="auto"/>
                </w:tcPr>
                <w:p w14:paraId="11E3BE25"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23" w:type="dxa"/>
                  <w:shd w:val="clear" w:color="auto" w:fill="auto"/>
                </w:tcPr>
                <w:p w14:paraId="69023A80"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23" w:type="dxa"/>
                  <w:shd w:val="clear" w:color="auto" w:fill="auto"/>
                </w:tcPr>
                <w:p w14:paraId="158B2F06"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7" w:type="dxa"/>
                </w:tcPr>
                <w:p w14:paraId="1797A996"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p>
              </w:tc>
            </w:tr>
            <w:tr w:rsidR="00CD7E2C" w:rsidRPr="00DE6F7B" w14:paraId="5C0BE1E8" w14:textId="77777777" w:rsidTr="0032288F">
              <w:trPr>
                <w:trHeight w:val="277"/>
              </w:trPr>
              <w:tc>
                <w:tcPr>
                  <w:tcW w:w="3097" w:type="dxa"/>
                  <w:shd w:val="clear" w:color="auto" w:fill="auto"/>
                </w:tcPr>
                <w:p w14:paraId="46742F43" w14:textId="77777777" w:rsidR="00CD7E2C" w:rsidRPr="00DE6F7B" w:rsidRDefault="00CD7E2C" w:rsidP="00FD2DBF">
                  <w:pPr>
                    <w:spacing w:after="0" w:line="240" w:lineRule="auto"/>
                    <w:ind w:left="360"/>
                    <w:contextualSpacing/>
                    <w:mirrorIndents/>
                    <w:rPr>
                      <w:rFonts w:ascii="Times New Roman" w:hAnsi="Times New Roman" w:cs="Times New Roman"/>
                      <w:sz w:val="24"/>
                      <w:szCs w:val="24"/>
                    </w:rPr>
                  </w:pPr>
                  <w:r w:rsidRPr="00DE6F7B">
                    <w:rPr>
                      <w:rFonts w:ascii="Times New Roman" w:hAnsi="Times New Roman" w:cs="Times New Roman"/>
                      <w:sz w:val="24"/>
                      <w:szCs w:val="24"/>
                    </w:rPr>
                    <w:t>Semestra vidus kontroldarbs</w:t>
                  </w:r>
                </w:p>
              </w:tc>
              <w:tc>
                <w:tcPr>
                  <w:tcW w:w="492" w:type="dxa"/>
                  <w:shd w:val="clear" w:color="auto" w:fill="auto"/>
                </w:tcPr>
                <w:p w14:paraId="72460291"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23" w:type="dxa"/>
                  <w:shd w:val="clear" w:color="auto" w:fill="auto"/>
                </w:tcPr>
                <w:p w14:paraId="02DD5DBB"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23" w:type="dxa"/>
                  <w:shd w:val="clear" w:color="auto" w:fill="auto"/>
                </w:tcPr>
                <w:p w14:paraId="01617587"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23" w:type="dxa"/>
                  <w:shd w:val="clear" w:color="auto" w:fill="auto"/>
                </w:tcPr>
                <w:p w14:paraId="12E65E11"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p>
              </w:tc>
              <w:tc>
                <w:tcPr>
                  <w:tcW w:w="523" w:type="dxa"/>
                  <w:shd w:val="clear" w:color="auto" w:fill="auto"/>
                </w:tcPr>
                <w:p w14:paraId="2AB3681F"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p>
              </w:tc>
              <w:tc>
                <w:tcPr>
                  <w:tcW w:w="523" w:type="dxa"/>
                  <w:shd w:val="clear" w:color="auto" w:fill="auto"/>
                </w:tcPr>
                <w:p w14:paraId="3FAE2B95"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p>
              </w:tc>
              <w:tc>
                <w:tcPr>
                  <w:tcW w:w="487" w:type="dxa"/>
                </w:tcPr>
                <w:p w14:paraId="17CAD9A2"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CD7E2C" w:rsidRPr="00DE6F7B" w14:paraId="7B868697" w14:textId="77777777" w:rsidTr="0032288F">
              <w:trPr>
                <w:trHeight w:val="264"/>
              </w:trPr>
              <w:tc>
                <w:tcPr>
                  <w:tcW w:w="3097" w:type="dxa"/>
                  <w:shd w:val="clear" w:color="auto" w:fill="auto"/>
                </w:tcPr>
                <w:p w14:paraId="4EE67B1D" w14:textId="77777777" w:rsidR="00CD7E2C" w:rsidRPr="00DE6F7B" w:rsidRDefault="00CD7E2C" w:rsidP="00FD2DBF">
                  <w:pPr>
                    <w:spacing w:after="0" w:line="240" w:lineRule="auto"/>
                    <w:ind w:left="360"/>
                    <w:contextualSpacing/>
                    <w:mirrorIndents/>
                    <w:rPr>
                      <w:rFonts w:ascii="Times New Roman" w:hAnsi="Times New Roman" w:cs="Times New Roman"/>
                      <w:sz w:val="24"/>
                      <w:szCs w:val="24"/>
                    </w:rPr>
                  </w:pPr>
                  <w:r w:rsidRPr="00DE6F7B">
                    <w:rPr>
                      <w:rFonts w:ascii="Times New Roman" w:hAnsi="Times New Roman" w:cs="Times New Roman"/>
                      <w:sz w:val="24"/>
                      <w:szCs w:val="24"/>
                    </w:rPr>
                    <w:t>Rakstisks eksāmens</w:t>
                  </w:r>
                </w:p>
              </w:tc>
              <w:tc>
                <w:tcPr>
                  <w:tcW w:w="492" w:type="dxa"/>
                  <w:shd w:val="clear" w:color="auto" w:fill="auto"/>
                </w:tcPr>
                <w:p w14:paraId="7B0DEEB5"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23" w:type="dxa"/>
                  <w:shd w:val="clear" w:color="auto" w:fill="auto"/>
                </w:tcPr>
                <w:p w14:paraId="608B9A86"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23" w:type="dxa"/>
                  <w:shd w:val="clear" w:color="auto" w:fill="auto"/>
                </w:tcPr>
                <w:p w14:paraId="66B401C9"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23" w:type="dxa"/>
                  <w:shd w:val="clear" w:color="auto" w:fill="auto"/>
                </w:tcPr>
                <w:p w14:paraId="22B56692"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23" w:type="dxa"/>
                  <w:shd w:val="clear" w:color="auto" w:fill="auto"/>
                </w:tcPr>
                <w:p w14:paraId="242CADC2"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23" w:type="dxa"/>
                  <w:shd w:val="clear" w:color="auto" w:fill="auto"/>
                </w:tcPr>
                <w:p w14:paraId="6112A039"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7" w:type="dxa"/>
                </w:tcPr>
                <w:p w14:paraId="2299A61E" w14:textId="77777777" w:rsidR="00CD7E2C" w:rsidRPr="00DE6F7B" w:rsidRDefault="00CD7E2C" w:rsidP="00FD2DBF">
                  <w:pPr>
                    <w:spacing w:after="0" w:line="240" w:lineRule="auto"/>
                    <w:contextualSpacing/>
                    <w:mirrorIndents/>
                    <w:jc w:val="center"/>
                    <w:rPr>
                      <w:rFonts w:ascii="Times New Roman" w:hAnsi="Times New Roman" w:cs="Times New Roman"/>
                      <w:sz w:val="24"/>
                      <w:szCs w:val="24"/>
                    </w:rPr>
                  </w:pPr>
                </w:p>
              </w:tc>
            </w:tr>
          </w:tbl>
          <w:p w14:paraId="07AA8D41" w14:textId="77777777" w:rsidR="00CD7E2C" w:rsidRPr="00DE6F7B" w:rsidRDefault="00CD7E2C" w:rsidP="00FD2DBF">
            <w:pPr>
              <w:spacing w:after="0" w:line="240" w:lineRule="auto"/>
              <w:contextualSpacing/>
              <w:mirrorIndents/>
              <w:jc w:val="both"/>
              <w:rPr>
                <w:rFonts w:ascii="Times New Roman" w:hAnsi="Times New Roman" w:cs="Times New Roman"/>
                <w:sz w:val="24"/>
                <w:szCs w:val="24"/>
              </w:rPr>
            </w:pPr>
          </w:p>
        </w:tc>
      </w:tr>
      <w:tr w:rsidR="00CD7E2C" w:rsidRPr="00DE6F7B" w14:paraId="27CB0604" w14:textId="77777777" w:rsidTr="00C60FFE">
        <w:trPr>
          <w:gridBefore w:val="1"/>
          <w:wBefore w:w="108" w:type="dxa"/>
        </w:trPr>
        <w:tc>
          <w:tcPr>
            <w:tcW w:w="9633" w:type="dxa"/>
            <w:gridSpan w:val="3"/>
            <w:shd w:val="clear" w:color="auto" w:fill="auto"/>
            <w:vAlign w:val="center"/>
          </w:tcPr>
          <w:p w14:paraId="6738DA75" w14:textId="77777777" w:rsidR="00CD7E2C" w:rsidRPr="00DE6F7B" w:rsidRDefault="00CD7E2C" w:rsidP="00FD2DBF">
            <w:pPr>
              <w:spacing w:after="0" w:line="240" w:lineRule="auto"/>
              <w:contextualSpacing/>
              <w:mirrorIndents/>
              <w:rPr>
                <w:rFonts w:ascii="Times New Roman" w:hAnsi="Times New Roman" w:cs="Times New Roman"/>
                <w:b/>
                <w:i/>
                <w:sz w:val="24"/>
                <w:szCs w:val="24"/>
              </w:rPr>
            </w:pPr>
          </w:p>
          <w:p w14:paraId="0B21B936" w14:textId="77777777" w:rsidR="00CD7E2C" w:rsidRPr="00DE6F7B" w:rsidRDefault="00CD7E2C" w:rsidP="00FD2DB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CD7E2C" w:rsidRPr="00DE6F7B" w14:paraId="24BB8072" w14:textId="77777777" w:rsidTr="00C60FFE">
        <w:trPr>
          <w:gridBefore w:val="1"/>
          <w:wBefore w:w="108" w:type="dxa"/>
        </w:trPr>
        <w:tc>
          <w:tcPr>
            <w:tcW w:w="9633" w:type="dxa"/>
            <w:gridSpan w:val="3"/>
            <w:shd w:val="clear" w:color="auto" w:fill="auto"/>
            <w:vAlign w:val="center"/>
          </w:tcPr>
          <w:p w14:paraId="32B2802D" w14:textId="77777777" w:rsidR="00CD7E2C" w:rsidRPr="00DE6F7B" w:rsidRDefault="00CD7E2C" w:rsidP="00712165">
            <w:pPr>
              <w:pStyle w:val="ListParagraph"/>
              <w:numPr>
                <w:ilvl w:val="0"/>
                <w:numId w:val="543"/>
              </w:numPr>
              <w:tabs>
                <w:tab w:val="left" w:pos="220"/>
                <w:tab w:val="left" w:pos="720"/>
              </w:tabs>
              <w:autoSpaceDE w:val="0"/>
              <w:autoSpaceDN w:val="0"/>
              <w:adjustRightInd w:val="0"/>
              <w:spacing w:after="0" w:line="240" w:lineRule="auto"/>
              <w:rPr>
                <w:rFonts w:ascii="Times New Roman" w:hAnsi="Times New Roman" w:cs="Times New Roman"/>
                <w:sz w:val="24"/>
                <w:szCs w:val="24"/>
                <w:lang w:val="en-GB" w:eastAsia="lv-LV"/>
              </w:rPr>
            </w:pPr>
            <w:r w:rsidRPr="00DE6F7B">
              <w:rPr>
                <w:rFonts w:ascii="Times New Roman" w:hAnsi="Times New Roman" w:cs="Times New Roman"/>
                <w:bCs/>
                <w:sz w:val="24"/>
                <w:szCs w:val="24"/>
                <w:lang w:val="en-GB" w:eastAsia="lv-LV"/>
              </w:rPr>
              <w:t>Gerry,</w:t>
            </w:r>
            <w:r w:rsidR="00E94D9E" w:rsidRPr="00DE6F7B">
              <w:rPr>
                <w:rFonts w:ascii="Times New Roman" w:hAnsi="Times New Roman" w:cs="Times New Roman"/>
                <w:bCs/>
                <w:sz w:val="24"/>
                <w:szCs w:val="24"/>
                <w:lang w:val="en-GB" w:eastAsia="lv-LV"/>
              </w:rPr>
              <w:t xml:space="preserve"> Ch., </w:t>
            </w:r>
            <w:r w:rsidRPr="00DE6F7B">
              <w:rPr>
                <w:rFonts w:ascii="Times New Roman" w:hAnsi="Times New Roman" w:cs="Times New Roman"/>
                <w:bCs/>
                <w:sz w:val="24"/>
                <w:szCs w:val="24"/>
                <w:lang w:val="en-GB" w:eastAsia="lv-LV"/>
              </w:rPr>
              <w:t>Knight</w:t>
            </w:r>
            <w:r w:rsidR="00E94D9E" w:rsidRPr="00DE6F7B">
              <w:rPr>
                <w:rFonts w:ascii="Times New Roman" w:hAnsi="Times New Roman" w:cs="Times New Roman"/>
                <w:bCs/>
                <w:sz w:val="24"/>
                <w:szCs w:val="24"/>
                <w:lang w:val="en-GB" w:eastAsia="lv-LV"/>
              </w:rPr>
              <w:t>, P.,</w:t>
            </w:r>
            <w:r w:rsidRPr="00DE6F7B">
              <w:rPr>
                <w:rFonts w:ascii="Times New Roman" w:hAnsi="Times New Roman" w:cs="Times New Roman"/>
                <w:bCs/>
                <w:sz w:val="24"/>
                <w:szCs w:val="24"/>
                <w:lang w:val="en-GB" w:eastAsia="lv-LV"/>
              </w:rPr>
              <w:t xml:space="preserve"> Introductory Quantum Optics, </w:t>
            </w:r>
            <w:r w:rsidRPr="00DE6F7B">
              <w:rPr>
                <w:rFonts w:ascii="Times New Roman" w:hAnsi="Times New Roman" w:cs="Times New Roman"/>
                <w:sz w:val="24"/>
                <w:szCs w:val="24"/>
                <w:lang w:val="en-GB" w:eastAsia="lv-LV"/>
              </w:rPr>
              <w:t xml:space="preserve">(Cambridge University Press 2006) Very </w:t>
            </w:r>
            <w:proofErr w:type="gramStart"/>
            <w:r w:rsidRPr="00DE6F7B">
              <w:rPr>
                <w:rFonts w:ascii="Times New Roman" w:hAnsi="Times New Roman" w:cs="Times New Roman"/>
                <w:sz w:val="24"/>
                <w:szCs w:val="24"/>
                <w:lang w:val="en-GB" w:eastAsia="lv-LV"/>
              </w:rPr>
              <w:t>well structured</w:t>
            </w:r>
            <w:proofErr w:type="gramEnd"/>
            <w:r w:rsidRPr="00DE6F7B">
              <w:rPr>
                <w:rFonts w:ascii="Times New Roman" w:hAnsi="Times New Roman" w:cs="Times New Roman"/>
                <w:sz w:val="24"/>
                <w:szCs w:val="24"/>
                <w:lang w:val="en-GB" w:eastAsia="lv-LV"/>
              </w:rPr>
              <w:t xml:space="preserve"> introduction into Quantum Optics </w:t>
            </w:r>
          </w:p>
          <w:p w14:paraId="04EC0515" w14:textId="77777777" w:rsidR="00CD7E2C" w:rsidRPr="00DE6F7B" w:rsidRDefault="00CD7E2C" w:rsidP="00712165">
            <w:pPr>
              <w:pStyle w:val="ListParagraph"/>
              <w:numPr>
                <w:ilvl w:val="0"/>
                <w:numId w:val="543"/>
              </w:numPr>
              <w:tabs>
                <w:tab w:val="left" w:pos="220"/>
                <w:tab w:val="left" w:pos="720"/>
              </w:tabs>
              <w:autoSpaceDE w:val="0"/>
              <w:autoSpaceDN w:val="0"/>
              <w:adjustRightInd w:val="0"/>
              <w:spacing w:after="0" w:line="240" w:lineRule="auto"/>
              <w:rPr>
                <w:rFonts w:ascii="Times New Roman" w:hAnsi="Times New Roman" w:cs="Times New Roman"/>
                <w:sz w:val="24"/>
                <w:szCs w:val="24"/>
                <w:lang w:val="en-GB" w:eastAsia="lv-LV"/>
              </w:rPr>
            </w:pPr>
            <w:r w:rsidRPr="00DE6F7B">
              <w:rPr>
                <w:rFonts w:ascii="Times New Roman" w:hAnsi="Times New Roman" w:cs="Times New Roman"/>
                <w:bCs/>
                <w:sz w:val="24"/>
                <w:szCs w:val="24"/>
                <w:lang w:val="en-GB" w:eastAsia="lv-LV"/>
              </w:rPr>
              <w:t>Loudon</w:t>
            </w:r>
            <w:r w:rsidR="00E94D9E" w:rsidRPr="00DE6F7B">
              <w:rPr>
                <w:rFonts w:ascii="Times New Roman" w:hAnsi="Times New Roman" w:cs="Times New Roman"/>
                <w:bCs/>
                <w:sz w:val="24"/>
                <w:szCs w:val="24"/>
                <w:lang w:val="en-GB" w:eastAsia="lv-LV"/>
              </w:rPr>
              <w:t>, R.,</w:t>
            </w:r>
            <w:r w:rsidRPr="00DE6F7B">
              <w:rPr>
                <w:rFonts w:ascii="Times New Roman" w:hAnsi="Times New Roman" w:cs="Times New Roman"/>
                <w:bCs/>
                <w:sz w:val="24"/>
                <w:szCs w:val="24"/>
                <w:lang w:val="en-GB" w:eastAsia="lv-LV"/>
              </w:rPr>
              <w:t xml:space="preserve"> The Quantum Theory of </w:t>
            </w:r>
            <w:proofErr w:type="gramStart"/>
            <w:r w:rsidRPr="00DE6F7B">
              <w:rPr>
                <w:rFonts w:ascii="Times New Roman" w:hAnsi="Times New Roman" w:cs="Times New Roman"/>
                <w:bCs/>
                <w:sz w:val="24"/>
                <w:szCs w:val="24"/>
                <w:lang w:val="en-GB" w:eastAsia="lv-LV"/>
              </w:rPr>
              <w:t>Light</w:t>
            </w:r>
            <w:r w:rsidRPr="00DE6F7B">
              <w:rPr>
                <w:rFonts w:ascii="Times New Roman" w:hAnsi="Times New Roman" w:cs="Times New Roman"/>
                <w:sz w:val="24"/>
                <w:szCs w:val="24"/>
                <w:lang w:val="en-GB" w:eastAsia="lv-LV"/>
              </w:rPr>
              <w:t> ,</w:t>
            </w:r>
            <w:proofErr w:type="gramEnd"/>
            <w:r w:rsidRPr="00DE6F7B">
              <w:rPr>
                <w:rFonts w:ascii="Times New Roman" w:hAnsi="Times New Roman" w:cs="Times New Roman"/>
                <w:sz w:val="24"/>
                <w:szCs w:val="24"/>
                <w:lang w:val="en-GB" w:eastAsia="lv-LV"/>
              </w:rPr>
              <w:t>(Oxford University Press), Classic Quantum Optics textbook, one of the best introductory books, but lacks discussion of modern experiments...</w:t>
            </w:r>
          </w:p>
          <w:p w14:paraId="6D8BBC16" w14:textId="77777777" w:rsidR="00CD7E2C" w:rsidRPr="00DE6F7B" w:rsidRDefault="00CD7E2C" w:rsidP="00712165">
            <w:pPr>
              <w:pStyle w:val="ListParagraph"/>
              <w:numPr>
                <w:ilvl w:val="0"/>
                <w:numId w:val="543"/>
              </w:numPr>
              <w:tabs>
                <w:tab w:val="left" w:pos="220"/>
                <w:tab w:val="left" w:pos="720"/>
              </w:tabs>
              <w:autoSpaceDE w:val="0"/>
              <w:autoSpaceDN w:val="0"/>
              <w:adjustRightInd w:val="0"/>
              <w:spacing w:after="0" w:line="240" w:lineRule="auto"/>
              <w:rPr>
                <w:rFonts w:ascii="Times New Roman" w:hAnsi="Times New Roman" w:cs="Times New Roman"/>
                <w:sz w:val="24"/>
                <w:szCs w:val="24"/>
                <w:lang w:val="en-GB" w:eastAsia="lv-LV"/>
              </w:rPr>
            </w:pPr>
            <w:r w:rsidRPr="00DE6F7B">
              <w:rPr>
                <w:rFonts w:ascii="Times New Roman" w:hAnsi="Times New Roman" w:cs="Times New Roman"/>
                <w:bCs/>
                <w:sz w:val="24"/>
                <w:szCs w:val="24"/>
                <w:lang w:val="en-GB" w:eastAsia="lv-LV"/>
              </w:rPr>
              <w:t>Scully,</w:t>
            </w:r>
            <w:r w:rsidR="00E94D9E" w:rsidRPr="00DE6F7B">
              <w:rPr>
                <w:rFonts w:ascii="Times New Roman" w:hAnsi="Times New Roman" w:cs="Times New Roman"/>
                <w:bCs/>
                <w:sz w:val="24"/>
                <w:szCs w:val="24"/>
                <w:lang w:val="en-GB" w:eastAsia="lv-LV"/>
              </w:rPr>
              <w:t xml:space="preserve"> MO.,</w:t>
            </w:r>
            <w:r w:rsidRPr="00DE6F7B">
              <w:rPr>
                <w:rFonts w:ascii="Times New Roman" w:hAnsi="Times New Roman" w:cs="Times New Roman"/>
                <w:bCs/>
                <w:sz w:val="24"/>
                <w:szCs w:val="24"/>
                <w:lang w:val="en-GB" w:eastAsia="lv-LV"/>
              </w:rPr>
              <w:t xml:space="preserve"> Suhail Zubairy</w:t>
            </w:r>
            <w:r w:rsidR="00E94D9E" w:rsidRPr="00DE6F7B">
              <w:rPr>
                <w:rFonts w:ascii="Times New Roman" w:hAnsi="Times New Roman" w:cs="Times New Roman"/>
                <w:bCs/>
                <w:sz w:val="24"/>
                <w:szCs w:val="24"/>
                <w:lang w:val="en-GB" w:eastAsia="lv-LV"/>
              </w:rPr>
              <w:t>, M.</w:t>
            </w:r>
            <w:r w:rsidRPr="00DE6F7B">
              <w:rPr>
                <w:rFonts w:ascii="Times New Roman" w:hAnsi="Times New Roman" w:cs="Times New Roman"/>
                <w:bCs/>
                <w:sz w:val="24"/>
                <w:szCs w:val="24"/>
                <w:lang w:val="en-GB" w:eastAsia="lv-LV"/>
              </w:rPr>
              <w:t xml:space="preserve"> Quantum Optics </w:t>
            </w:r>
            <w:r w:rsidRPr="00DE6F7B">
              <w:rPr>
                <w:rFonts w:ascii="Times New Roman" w:hAnsi="Times New Roman" w:cs="Times New Roman"/>
                <w:sz w:val="24"/>
                <w:szCs w:val="24"/>
                <w:lang w:val="en-GB" w:eastAsia="lv-LV"/>
              </w:rPr>
              <w:t>(Cambridge University Press), Advanced book on Quantum Optics, Modern Notation</w:t>
            </w:r>
          </w:p>
        </w:tc>
      </w:tr>
      <w:tr w:rsidR="00CD7E2C" w:rsidRPr="00DE6F7B" w14:paraId="269E9689" w14:textId="77777777" w:rsidTr="00C60FFE">
        <w:trPr>
          <w:gridBefore w:val="1"/>
          <w:wBefore w:w="108" w:type="dxa"/>
        </w:trPr>
        <w:tc>
          <w:tcPr>
            <w:tcW w:w="9633" w:type="dxa"/>
            <w:gridSpan w:val="3"/>
            <w:shd w:val="clear" w:color="auto" w:fill="auto"/>
            <w:vAlign w:val="center"/>
          </w:tcPr>
          <w:p w14:paraId="483B50FB" w14:textId="77777777" w:rsidR="00CD7E2C" w:rsidRPr="00DE6F7B" w:rsidRDefault="00CD7E2C" w:rsidP="00FD2DB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CD7E2C" w:rsidRPr="00DE6F7B" w14:paraId="600B7731" w14:textId="77777777" w:rsidTr="00C60FFE">
        <w:trPr>
          <w:gridBefore w:val="1"/>
          <w:wBefore w:w="108" w:type="dxa"/>
        </w:trPr>
        <w:tc>
          <w:tcPr>
            <w:tcW w:w="9633" w:type="dxa"/>
            <w:gridSpan w:val="3"/>
            <w:shd w:val="clear" w:color="auto" w:fill="auto"/>
            <w:vAlign w:val="center"/>
          </w:tcPr>
          <w:p w14:paraId="2D01C815" w14:textId="77777777" w:rsidR="00CD7E2C" w:rsidRPr="00DE6F7B" w:rsidRDefault="00CD7E2C" w:rsidP="00712165">
            <w:pPr>
              <w:pStyle w:val="ListParagraph"/>
              <w:numPr>
                <w:ilvl w:val="0"/>
                <w:numId w:val="544"/>
              </w:numPr>
              <w:tabs>
                <w:tab w:val="left" w:pos="220"/>
                <w:tab w:val="left" w:pos="720"/>
              </w:tabs>
              <w:autoSpaceDE w:val="0"/>
              <w:autoSpaceDN w:val="0"/>
              <w:adjustRightInd w:val="0"/>
              <w:spacing w:after="0" w:line="240" w:lineRule="auto"/>
              <w:rPr>
                <w:rFonts w:ascii="Times New Roman" w:hAnsi="Times New Roman" w:cs="Times New Roman"/>
                <w:sz w:val="24"/>
                <w:szCs w:val="24"/>
                <w:lang w:val="en-GB" w:eastAsia="lv-LV"/>
              </w:rPr>
            </w:pPr>
            <w:proofErr w:type="spellStart"/>
            <w:r w:rsidRPr="00DE6F7B">
              <w:rPr>
                <w:rFonts w:ascii="Times New Roman" w:hAnsi="Times New Roman" w:cs="Times New Roman"/>
                <w:bCs/>
                <w:sz w:val="24"/>
                <w:szCs w:val="24"/>
                <w:lang w:val="en-GB" w:eastAsia="lv-LV"/>
              </w:rPr>
              <w:lastRenderedPageBreak/>
              <w:t>Haroche</w:t>
            </w:r>
            <w:proofErr w:type="spellEnd"/>
            <w:r w:rsidRPr="00DE6F7B">
              <w:rPr>
                <w:rFonts w:ascii="Times New Roman" w:hAnsi="Times New Roman" w:cs="Times New Roman"/>
                <w:bCs/>
                <w:sz w:val="24"/>
                <w:szCs w:val="24"/>
                <w:lang w:val="en-GB" w:eastAsia="lv-LV"/>
              </w:rPr>
              <w:t xml:space="preserve">, </w:t>
            </w:r>
            <w:r w:rsidR="00E94D9E" w:rsidRPr="00DE6F7B">
              <w:rPr>
                <w:rFonts w:ascii="Times New Roman" w:hAnsi="Times New Roman" w:cs="Times New Roman"/>
                <w:bCs/>
                <w:sz w:val="24"/>
                <w:szCs w:val="24"/>
                <w:lang w:val="en-GB" w:eastAsia="lv-LV"/>
              </w:rPr>
              <w:t xml:space="preserve">S., </w:t>
            </w:r>
            <w:r w:rsidRPr="00DE6F7B">
              <w:rPr>
                <w:rFonts w:ascii="Times New Roman" w:hAnsi="Times New Roman" w:cs="Times New Roman"/>
                <w:bCs/>
                <w:sz w:val="24"/>
                <w:szCs w:val="24"/>
                <w:lang w:val="en-GB" w:eastAsia="lv-LV"/>
              </w:rPr>
              <w:t>Raimond</w:t>
            </w:r>
            <w:r w:rsidR="00E94D9E" w:rsidRPr="00DE6F7B">
              <w:rPr>
                <w:rFonts w:ascii="Times New Roman" w:hAnsi="Times New Roman" w:cs="Times New Roman"/>
                <w:bCs/>
                <w:sz w:val="24"/>
                <w:szCs w:val="24"/>
                <w:lang w:val="en-GB" w:eastAsia="lv-LV"/>
              </w:rPr>
              <w:t>, J.M.,</w:t>
            </w:r>
            <w:r w:rsidRPr="00DE6F7B">
              <w:rPr>
                <w:rFonts w:ascii="Times New Roman" w:hAnsi="Times New Roman" w:cs="Times New Roman"/>
                <w:bCs/>
                <w:sz w:val="24"/>
                <w:szCs w:val="24"/>
                <w:lang w:val="en-GB" w:eastAsia="lv-LV"/>
              </w:rPr>
              <w:t xml:space="preserve"> Exploring the quantum, </w:t>
            </w:r>
            <w:r w:rsidRPr="00DE6F7B">
              <w:rPr>
                <w:rFonts w:ascii="Times New Roman" w:hAnsi="Times New Roman" w:cs="Times New Roman"/>
                <w:sz w:val="24"/>
                <w:szCs w:val="24"/>
                <w:lang w:val="en-GB" w:eastAsia="lv-LV"/>
              </w:rPr>
              <w:t>(Oxford University Press 2006), Focus on Cavity-QED, Good discussion of fundamental quantum effects (Entanglement, Non-Locality, Decoherence, Measurement Process, Quantum Information Processing)</w:t>
            </w:r>
          </w:p>
          <w:p w14:paraId="38659DF4" w14:textId="77777777" w:rsidR="00CD7E2C" w:rsidRPr="00DE6F7B" w:rsidRDefault="00CD7E2C" w:rsidP="00712165">
            <w:pPr>
              <w:pStyle w:val="ListParagraph"/>
              <w:numPr>
                <w:ilvl w:val="0"/>
                <w:numId w:val="544"/>
              </w:numPr>
              <w:tabs>
                <w:tab w:val="left" w:pos="220"/>
                <w:tab w:val="left" w:pos="720"/>
              </w:tabs>
              <w:autoSpaceDE w:val="0"/>
              <w:autoSpaceDN w:val="0"/>
              <w:adjustRightInd w:val="0"/>
              <w:spacing w:after="0" w:line="240" w:lineRule="auto"/>
              <w:rPr>
                <w:rFonts w:ascii="Times New Roman" w:hAnsi="Times New Roman" w:cs="Times New Roman"/>
                <w:bCs/>
                <w:sz w:val="24"/>
                <w:szCs w:val="24"/>
                <w:lang w:val="en-GB" w:eastAsia="lv-LV"/>
              </w:rPr>
            </w:pPr>
            <w:r w:rsidRPr="00DE6F7B">
              <w:rPr>
                <w:rFonts w:ascii="Times New Roman" w:hAnsi="Times New Roman" w:cs="Times New Roman"/>
                <w:bCs/>
                <w:sz w:val="24"/>
                <w:szCs w:val="24"/>
                <w:lang w:val="en-GB" w:eastAsia="lv-LV"/>
              </w:rPr>
              <w:t>Fox</w:t>
            </w:r>
            <w:r w:rsidR="00E94D9E" w:rsidRPr="00DE6F7B">
              <w:rPr>
                <w:rFonts w:ascii="Times New Roman" w:hAnsi="Times New Roman" w:cs="Times New Roman"/>
                <w:bCs/>
                <w:sz w:val="24"/>
                <w:szCs w:val="24"/>
                <w:lang w:val="en-GB" w:eastAsia="lv-LV"/>
              </w:rPr>
              <w:t>, M.,</w:t>
            </w:r>
            <w:r w:rsidRPr="00DE6F7B">
              <w:rPr>
                <w:rFonts w:ascii="Times New Roman" w:hAnsi="Times New Roman" w:cs="Times New Roman"/>
                <w:bCs/>
                <w:sz w:val="24"/>
                <w:szCs w:val="24"/>
                <w:lang w:val="en-GB" w:eastAsia="lv-LV"/>
              </w:rPr>
              <w:t xml:space="preserve"> Quantum Optics, </w:t>
            </w:r>
            <w:r w:rsidRPr="00DE6F7B">
              <w:rPr>
                <w:rFonts w:ascii="Times New Roman" w:hAnsi="Times New Roman" w:cs="Times New Roman"/>
                <w:sz w:val="24"/>
                <w:szCs w:val="24"/>
                <w:lang w:val="en-GB" w:eastAsia="lv-LV"/>
              </w:rPr>
              <w:t>(Oxford University Press), Good elementary introduction</w:t>
            </w:r>
          </w:p>
          <w:p w14:paraId="2D6968B1" w14:textId="77777777" w:rsidR="00E94D9E" w:rsidRPr="00DE6F7B" w:rsidRDefault="00CD7E2C" w:rsidP="00712165">
            <w:pPr>
              <w:pStyle w:val="ListParagraph"/>
              <w:numPr>
                <w:ilvl w:val="0"/>
                <w:numId w:val="544"/>
              </w:numPr>
              <w:tabs>
                <w:tab w:val="left" w:pos="220"/>
                <w:tab w:val="left" w:pos="720"/>
              </w:tabs>
              <w:autoSpaceDE w:val="0"/>
              <w:autoSpaceDN w:val="0"/>
              <w:adjustRightInd w:val="0"/>
              <w:spacing w:after="0" w:line="240" w:lineRule="auto"/>
              <w:rPr>
                <w:rFonts w:ascii="Times New Roman" w:hAnsi="Times New Roman" w:cs="Times New Roman"/>
                <w:b/>
                <w:bCs/>
                <w:sz w:val="24"/>
                <w:szCs w:val="24"/>
                <w:lang w:val="en-GB" w:eastAsia="lv-LV"/>
              </w:rPr>
            </w:pPr>
            <w:r w:rsidRPr="00DE6F7B">
              <w:rPr>
                <w:rFonts w:ascii="Times New Roman" w:hAnsi="Times New Roman" w:cs="Times New Roman"/>
                <w:bCs/>
                <w:sz w:val="24"/>
                <w:szCs w:val="24"/>
                <w:lang w:val="en-GB" w:eastAsia="lv-LV"/>
              </w:rPr>
              <w:t>Cohen-</w:t>
            </w:r>
            <w:proofErr w:type="spellStart"/>
            <w:r w:rsidRPr="00DE6F7B">
              <w:rPr>
                <w:rFonts w:ascii="Times New Roman" w:hAnsi="Times New Roman" w:cs="Times New Roman"/>
                <w:bCs/>
                <w:sz w:val="24"/>
                <w:szCs w:val="24"/>
                <w:lang w:val="en-GB" w:eastAsia="lv-LV"/>
              </w:rPr>
              <w:t>Tannoudji</w:t>
            </w:r>
            <w:proofErr w:type="spellEnd"/>
            <w:r w:rsidRPr="00DE6F7B">
              <w:rPr>
                <w:rFonts w:ascii="Times New Roman" w:hAnsi="Times New Roman" w:cs="Times New Roman"/>
                <w:bCs/>
                <w:sz w:val="24"/>
                <w:szCs w:val="24"/>
                <w:lang w:val="en-GB" w:eastAsia="lv-LV"/>
              </w:rPr>
              <w:t>,</w:t>
            </w:r>
            <w:r w:rsidR="00E94D9E" w:rsidRPr="00DE6F7B">
              <w:rPr>
                <w:rFonts w:ascii="Times New Roman" w:hAnsi="Times New Roman" w:cs="Times New Roman"/>
                <w:bCs/>
                <w:sz w:val="24"/>
                <w:szCs w:val="24"/>
                <w:lang w:val="en-GB" w:eastAsia="lv-LV"/>
              </w:rPr>
              <w:t xml:space="preserve"> C., </w:t>
            </w:r>
            <w:r w:rsidRPr="00DE6F7B">
              <w:rPr>
                <w:rFonts w:ascii="Times New Roman" w:hAnsi="Times New Roman" w:cs="Times New Roman"/>
                <w:bCs/>
                <w:sz w:val="24"/>
                <w:szCs w:val="24"/>
                <w:lang w:val="en-GB" w:eastAsia="lv-LV"/>
              </w:rPr>
              <w:t>Dupont-Roc,</w:t>
            </w:r>
            <w:r w:rsidR="00E94D9E" w:rsidRPr="00DE6F7B">
              <w:rPr>
                <w:rFonts w:ascii="Times New Roman" w:hAnsi="Times New Roman" w:cs="Times New Roman"/>
                <w:bCs/>
                <w:sz w:val="24"/>
                <w:szCs w:val="24"/>
                <w:lang w:val="en-GB" w:eastAsia="lv-LV"/>
              </w:rPr>
              <w:t xml:space="preserve"> J.,</w:t>
            </w:r>
            <w:r w:rsidRPr="00DE6F7B">
              <w:rPr>
                <w:rFonts w:ascii="Times New Roman" w:hAnsi="Times New Roman" w:cs="Times New Roman"/>
                <w:bCs/>
                <w:sz w:val="24"/>
                <w:szCs w:val="24"/>
                <w:lang w:val="en-GB" w:eastAsia="lv-LV"/>
              </w:rPr>
              <w:t xml:space="preserve"> </w:t>
            </w:r>
            <w:proofErr w:type="spellStart"/>
            <w:r w:rsidRPr="00DE6F7B">
              <w:rPr>
                <w:rFonts w:ascii="Times New Roman" w:hAnsi="Times New Roman" w:cs="Times New Roman"/>
                <w:bCs/>
                <w:sz w:val="24"/>
                <w:szCs w:val="24"/>
                <w:lang w:val="en-GB" w:eastAsia="lv-LV"/>
              </w:rPr>
              <w:t>Grynberg</w:t>
            </w:r>
            <w:proofErr w:type="spellEnd"/>
            <w:r w:rsidR="00E94D9E" w:rsidRPr="00DE6F7B">
              <w:rPr>
                <w:rFonts w:ascii="Times New Roman" w:hAnsi="Times New Roman" w:cs="Times New Roman"/>
                <w:bCs/>
                <w:sz w:val="24"/>
                <w:szCs w:val="24"/>
                <w:lang w:val="en-GB" w:eastAsia="lv-LV"/>
              </w:rPr>
              <w:t xml:space="preserve">, G. </w:t>
            </w:r>
            <w:r w:rsidRPr="00DE6F7B">
              <w:rPr>
                <w:rFonts w:ascii="Times New Roman" w:hAnsi="Times New Roman" w:cs="Times New Roman"/>
                <w:bCs/>
                <w:sz w:val="24"/>
                <w:szCs w:val="24"/>
                <w:lang w:val="en-GB" w:eastAsia="lv-LV"/>
              </w:rPr>
              <w:t xml:space="preserve">Atom Photon </w:t>
            </w:r>
            <w:proofErr w:type="gramStart"/>
            <w:r w:rsidRPr="00DE6F7B">
              <w:rPr>
                <w:rFonts w:ascii="Times New Roman" w:hAnsi="Times New Roman" w:cs="Times New Roman"/>
                <w:bCs/>
                <w:sz w:val="24"/>
                <w:szCs w:val="24"/>
                <w:lang w:val="en-GB" w:eastAsia="lv-LV"/>
              </w:rPr>
              <w:t>Interactions ,</w:t>
            </w:r>
            <w:proofErr w:type="gramEnd"/>
            <w:r w:rsidRPr="00DE6F7B">
              <w:rPr>
                <w:rFonts w:ascii="Times New Roman" w:hAnsi="Times New Roman" w:cs="Times New Roman"/>
                <w:bCs/>
                <w:sz w:val="24"/>
                <w:szCs w:val="24"/>
                <w:lang w:val="en-GB" w:eastAsia="lv-LV"/>
              </w:rPr>
              <w:t> </w:t>
            </w:r>
            <w:r w:rsidR="00E94D9E" w:rsidRPr="00DE6F7B">
              <w:rPr>
                <w:rFonts w:ascii="Times New Roman" w:hAnsi="Times New Roman" w:cs="Times New Roman"/>
                <w:sz w:val="24"/>
                <w:szCs w:val="24"/>
                <w:lang w:val="en-GB" w:eastAsia="lv-LV"/>
              </w:rPr>
              <w:t>(Wiley</w:t>
            </w:r>
          </w:p>
          <w:p w14:paraId="3FE219FB" w14:textId="77777777" w:rsidR="00CD7E2C" w:rsidRPr="00DE6F7B" w:rsidRDefault="00CD7E2C" w:rsidP="00E94D9E">
            <w:pPr>
              <w:pStyle w:val="ListParagraph"/>
              <w:tabs>
                <w:tab w:val="left" w:pos="220"/>
                <w:tab w:val="left" w:pos="720"/>
              </w:tabs>
              <w:autoSpaceDE w:val="0"/>
              <w:autoSpaceDN w:val="0"/>
              <w:adjustRightInd w:val="0"/>
              <w:spacing w:after="0" w:line="240" w:lineRule="auto"/>
              <w:ind w:left="360"/>
              <w:rPr>
                <w:rFonts w:ascii="Times New Roman" w:hAnsi="Times New Roman" w:cs="Times New Roman"/>
                <w:b/>
                <w:bCs/>
                <w:sz w:val="24"/>
                <w:szCs w:val="24"/>
                <w:lang w:val="en-GB" w:eastAsia="lv-LV"/>
              </w:rPr>
            </w:pPr>
            <w:proofErr w:type="spellStart"/>
            <w:r w:rsidRPr="00DE6F7B">
              <w:rPr>
                <w:rFonts w:ascii="Times New Roman" w:hAnsi="Times New Roman" w:cs="Times New Roman"/>
                <w:sz w:val="24"/>
                <w:szCs w:val="24"/>
                <w:lang w:val="en-GB" w:eastAsia="lv-LV"/>
              </w:rPr>
              <w:t>Interscience</w:t>
            </w:r>
            <w:proofErr w:type="spellEnd"/>
            <w:r w:rsidRPr="00DE6F7B">
              <w:rPr>
                <w:rFonts w:ascii="Times New Roman" w:hAnsi="Times New Roman" w:cs="Times New Roman"/>
                <w:sz w:val="24"/>
                <w:szCs w:val="24"/>
                <w:lang w:val="en-GB" w:eastAsia="lv-LV"/>
              </w:rPr>
              <w:t>), Focus on Light Atom Interaction, very detailed and authoritative discussion, advanced level</w:t>
            </w:r>
          </w:p>
        </w:tc>
      </w:tr>
      <w:tr w:rsidR="00CD7E2C" w:rsidRPr="00DE6F7B" w14:paraId="1B48EDFC" w14:textId="77777777" w:rsidTr="00C60FFE">
        <w:trPr>
          <w:gridBefore w:val="1"/>
          <w:wBefore w:w="108" w:type="dxa"/>
        </w:trPr>
        <w:tc>
          <w:tcPr>
            <w:tcW w:w="9633" w:type="dxa"/>
            <w:gridSpan w:val="3"/>
            <w:shd w:val="clear" w:color="auto" w:fill="auto"/>
            <w:vAlign w:val="center"/>
          </w:tcPr>
          <w:p w14:paraId="32E877CE" w14:textId="77777777" w:rsidR="00CD7E2C" w:rsidRPr="00DE6F7B" w:rsidRDefault="00CD7E2C" w:rsidP="00FD2DB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CD7E2C" w:rsidRPr="00DE6F7B" w14:paraId="4D4DE9E4" w14:textId="77777777" w:rsidTr="00C60FFE">
        <w:trPr>
          <w:gridBefore w:val="1"/>
          <w:wBefore w:w="108" w:type="dxa"/>
        </w:trPr>
        <w:tc>
          <w:tcPr>
            <w:tcW w:w="9633" w:type="dxa"/>
            <w:gridSpan w:val="3"/>
            <w:shd w:val="clear" w:color="auto" w:fill="auto"/>
            <w:vAlign w:val="center"/>
          </w:tcPr>
          <w:p w14:paraId="57DE8F59" w14:textId="77777777" w:rsidR="00E94D9E" w:rsidRPr="00DE6F7B" w:rsidRDefault="00E94D9E" w:rsidP="00712165">
            <w:pPr>
              <w:pStyle w:val="ListParagraph"/>
              <w:numPr>
                <w:ilvl w:val="0"/>
                <w:numId w:val="284"/>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Nature </w:t>
            </w:r>
            <w:proofErr w:type="spellStart"/>
            <w:r w:rsidRPr="00DE6F7B">
              <w:rPr>
                <w:rFonts w:ascii="Times New Roman" w:hAnsi="Times New Roman" w:cs="Times New Roman"/>
                <w:bCs/>
                <w:sz w:val="24"/>
                <w:szCs w:val="24"/>
              </w:rPr>
              <w:t>Physics</w:t>
            </w:r>
            <w:proofErr w:type="spellEnd"/>
          </w:p>
          <w:p w14:paraId="102E2905" w14:textId="77777777" w:rsidR="00E94D9E" w:rsidRPr="00DE6F7B" w:rsidRDefault="00E94D9E" w:rsidP="00712165">
            <w:pPr>
              <w:pStyle w:val="ListParagraph"/>
              <w:numPr>
                <w:ilvl w:val="0"/>
                <w:numId w:val="284"/>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Nature </w:t>
            </w:r>
            <w:proofErr w:type="spellStart"/>
            <w:r w:rsidRPr="00DE6F7B">
              <w:rPr>
                <w:rFonts w:ascii="Times New Roman" w:hAnsi="Times New Roman" w:cs="Times New Roman"/>
                <w:bCs/>
                <w:sz w:val="24"/>
                <w:szCs w:val="24"/>
              </w:rPr>
              <w:t>Photonics</w:t>
            </w:r>
            <w:proofErr w:type="spellEnd"/>
          </w:p>
          <w:p w14:paraId="55E85691" w14:textId="77777777" w:rsidR="00CD7E2C" w:rsidRPr="00DE6F7B" w:rsidRDefault="00E94D9E" w:rsidP="00712165">
            <w:pPr>
              <w:pStyle w:val="ListParagraph"/>
              <w:numPr>
                <w:ilvl w:val="0"/>
                <w:numId w:val="284"/>
              </w:numPr>
              <w:spacing w:after="0" w:line="240" w:lineRule="auto"/>
              <w:mirrorIndents/>
              <w:rPr>
                <w:rFonts w:ascii="Times New Roman" w:hAnsi="Times New Roman" w:cs="Times New Roman"/>
                <w:bCs/>
                <w:i/>
                <w:sz w:val="24"/>
                <w:szCs w:val="24"/>
              </w:rPr>
            </w:pPr>
            <w:proofErr w:type="spellStart"/>
            <w:r w:rsidRPr="00DE6F7B">
              <w:rPr>
                <w:rFonts w:ascii="Times New Roman" w:hAnsi="Times New Roman" w:cs="Times New Roman"/>
                <w:bCs/>
                <w:sz w:val="24"/>
                <w:szCs w:val="24"/>
              </w:rPr>
              <w:t>Reviews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Modern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p>
        </w:tc>
      </w:tr>
      <w:tr w:rsidR="00CD7E2C" w:rsidRPr="00DE6F7B" w14:paraId="5CF73771" w14:textId="77777777" w:rsidTr="00C60FFE">
        <w:trPr>
          <w:gridBefore w:val="1"/>
          <w:wBefore w:w="108" w:type="dxa"/>
        </w:trPr>
        <w:tc>
          <w:tcPr>
            <w:tcW w:w="4250" w:type="dxa"/>
            <w:shd w:val="clear" w:color="auto" w:fill="auto"/>
            <w:vAlign w:val="center"/>
          </w:tcPr>
          <w:p w14:paraId="4112BB47" w14:textId="77777777" w:rsidR="00CD7E2C" w:rsidRPr="00DE6F7B" w:rsidRDefault="00CD7E2C" w:rsidP="00FD2DB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gridSpan w:val="2"/>
            <w:shd w:val="clear" w:color="auto" w:fill="auto"/>
            <w:vAlign w:val="center"/>
          </w:tcPr>
          <w:p w14:paraId="06A75868" w14:textId="77777777" w:rsidR="00CD7E2C" w:rsidRPr="00DE6F7B" w:rsidRDefault="00CD7E2C" w:rsidP="00FD2DBF">
            <w:pPr>
              <w:spacing w:after="0" w:line="240" w:lineRule="auto"/>
              <w:ind w:left="-108"/>
              <w:contextualSpacing/>
              <w:mirrorIndents/>
              <w:jc w:val="both"/>
              <w:rPr>
                <w:rFonts w:ascii="Times New Roman" w:hAnsi="Times New Roman" w:cs="Times New Roman"/>
                <w:i/>
                <w:sz w:val="24"/>
                <w:szCs w:val="24"/>
              </w:rPr>
            </w:pPr>
          </w:p>
        </w:tc>
      </w:tr>
      <w:tr w:rsidR="00CD7E2C" w:rsidRPr="00DE6F7B" w14:paraId="56A1E8F2" w14:textId="77777777" w:rsidTr="00C60FFE">
        <w:trPr>
          <w:gridBefore w:val="1"/>
          <w:wBefore w:w="108" w:type="dxa"/>
        </w:trPr>
        <w:tc>
          <w:tcPr>
            <w:tcW w:w="9633" w:type="dxa"/>
            <w:gridSpan w:val="3"/>
            <w:shd w:val="clear" w:color="auto" w:fill="auto"/>
            <w:vAlign w:val="center"/>
          </w:tcPr>
          <w:p w14:paraId="1316C398" w14:textId="77777777" w:rsidR="00CD7E2C" w:rsidRPr="00DE6F7B" w:rsidRDefault="00CD7E2C" w:rsidP="00FD2DBF">
            <w:pPr>
              <w:spacing w:after="0" w:line="240" w:lineRule="auto"/>
              <w:ind w:left="-108"/>
              <w:contextualSpacing/>
              <w:mirrorIndents/>
              <w:jc w:val="both"/>
              <w:rPr>
                <w:rFonts w:ascii="Times New Roman" w:hAnsi="Times New Roman" w:cs="Times New Roman"/>
                <w:sz w:val="24"/>
                <w:szCs w:val="24"/>
              </w:rPr>
            </w:pPr>
          </w:p>
          <w:p w14:paraId="6B5A5404" w14:textId="77777777" w:rsidR="00CD7E2C" w:rsidRPr="00DE6F7B" w:rsidRDefault="00CD7E2C" w:rsidP="00FD2DBF">
            <w:pPr>
              <w:autoSpaceDE w:val="0"/>
              <w:autoSpaceDN w:val="0"/>
              <w:adjustRightInd w:val="0"/>
              <w:spacing w:after="0" w:line="240" w:lineRule="auto"/>
              <w:rPr>
                <w:rFonts w:ascii="Times New Roman" w:hAnsi="Times New Roman" w:cs="Times New Roman"/>
                <w:b/>
                <w:sz w:val="24"/>
                <w:szCs w:val="24"/>
                <w:lang w:eastAsia="lv-LV"/>
              </w:rPr>
            </w:pPr>
            <w:r w:rsidRPr="00DE6F7B">
              <w:rPr>
                <w:rFonts w:ascii="Times New Roman" w:hAnsi="Times New Roman" w:cs="Times New Roman"/>
                <w:b/>
                <w:sz w:val="24"/>
                <w:szCs w:val="24"/>
                <w:lang w:eastAsia="lv-LV"/>
              </w:rPr>
              <w:t>1. Ievads.</w:t>
            </w:r>
          </w:p>
          <w:p w14:paraId="03560755"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1663EE52"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1.1 Gaismas un atoma mijiedarbības klasiskās fizikas, kvantu fizikas </w:t>
            </w:r>
            <w:proofErr w:type="spellStart"/>
            <w:r w:rsidRPr="00DE6F7B">
              <w:rPr>
                <w:rFonts w:ascii="Times New Roman" w:hAnsi="Times New Roman" w:cs="Times New Roman"/>
                <w:sz w:val="24"/>
                <w:szCs w:val="24"/>
                <w:lang w:eastAsia="lv-LV"/>
              </w:rPr>
              <w:t>kvazi</w:t>
            </w:r>
            <w:proofErr w:type="spellEnd"/>
            <w:r w:rsidRPr="00DE6F7B">
              <w:rPr>
                <w:rFonts w:ascii="Times New Roman" w:hAnsi="Times New Roman" w:cs="Times New Roman"/>
                <w:sz w:val="24"/>
                <w:szCs w:val="24"/>
                <w:lang w:eastAsia="lv-LV"/>
              </w:rPr>
              <w:t xml:space="preserve"> klasiskās tuvinājuma un kvantu fizikas modeļi.</w:t>
            </w:r>
          </w:p>
          <w:p w14:paraId="12BA7A3C"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1.2 Lādētas daļiņas un elektromagnētiskā lauka mijiedarbības </w:t>
            </w:r>
            <w:proofErr w:type="spellStart"/>
            <w:r w:rsidRPr="00DE6F7B">
              <w:rPr>
                <w:rFonts w:ascii="Times New Roman" w:hAnsi="Times New Roman" w:cs="Times New Roman"/>
                <w:sz w:val="24"/>
                <w:szCs w:val="24"/>
                <w:lang w:eastAsia="lv-LV"/>
              </w:rPr>
              <w:t>hamiltoniānis</w:t>
            </w:r>
            <w:proofErr w:type="spellEnd"/>
          </w:p>
          <w:p w14:paraId="16F01D5A"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1.3 No laika atkarīgā perturbāciju teorija kvantu fizikā</w:t>
            </w:r>
          </w:p>
          <w:p w14:paraId="14A2B919"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1.4 Kvantu pāreju amplitūda, varbūtība un ātrums</w:t>
            </w:r>
          </w:p>
          <w:p w14:paraId="41A3BEC9"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1.5 </w:t>
            </w:r>
            <w:proofErr w:type="spellStart"/>
            <w:r w:rsidRPr="00DE6F7B">
              <w:rPr>
                <w:rFonts w:ascii="Times New Roman" w:hAnsi="Times New Roman" w:cs="Times New Roman"/>
                <w:sz w:val="24"/>
                <w:szCs w:val="24"/>
                <w:lang w:eastAsia="lv-LV"/>
              </w:rPr>
              <w:t>Fermī</w:t>
            </w:r>
            <w:proofErr w:type="spellEnd"/>
            <w:r w:rsidRPr="00DE6F7B">
              <w:rPr>
                <w:rFonts w:ascii="Times New Roman" w:hAnsi="Times New Roman" w:cs="Times New Roman"/>
                <w:sz w:val="24"/>
                <w:szCs w:val="24"/>
                <w:lang w:eastAsia="lv-LV"/>
              </w:rPr>
              <w:t xml:space="preserve"> zelta likums</w:t>
            </w:r>
          </w:p>
          <w:p w14:paraId="41DB0288"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09FCE943" w14:textId="77777777" w:rsidR="00CD7E2C" w:rsidRPr="00DE6F7B" w:rsidRDefault="00CD7E2C" w:rsidP="00FD2DBF">
            <w:pPr>
              <w:autoSpaceDE w:val="0"/>
              <w:autoSpaceDN w:val="0"/>
              <w:adjustRightInd w:val="0"/>
              <w:spacing w:after="0" w:line="240" w:lineRule="auto"/>
              <w:rPr>
                <w:rFonts w:ascii="Times New Roman" w:hAnsi="Times New Roman" w:cs="Times New Roman"/>
                <w:b/>
                <w:sz w:val="24"/>
                <w:szCs w:val="24"/>
                <w:lang w:eastAsia="lv-LV"/>
              </w:rPr>
            </w:pPr>
            <w:r w:rsidRPr="00DE6F7B">
              <w:rPr>
                <w:rFonts w:ascii="Times New Roman" w:hAnsi="Times New Roman" w:cs="Times New Roman"/>
                <w:b/>
                <w:sz w:val="24"/>
                <w:szCs w:val="24"/>
                <w:lang w:eastAsia="lv-LV"/>
              </w:rPr>
              <w:t xml:space="preserve">2. </w:t>
            </w:r>
            <w:proofErr w:type="spellStart"/>
            <w:r w:rsidRPr="00DE6F7B">
              <w:rPr>
                <w:rFonts w:ascii="Times New Roman" w:hAnsi="Times New Roman" w:cs="Times New Roman"/>
                <w:b/>
                <w:sz w:val="24"/>
                <w:szCs w:val="24"/>
                <w:lang w:eastAsia="lv-LV"/>
              </w:rPr>
              <w:t>Divlīmeņu</w:t>
            </w:r>
            <w:proofErr w:type="spellEnd"/>
            <w:r w:rsidRPr="00DE6F7B">
              <w:rPr>
                <w:rFonts w:ascii="Times New Roman" w:hAnsi="Times New Roman" w:cs="Times New Roman"/>
                <w:b/>
                <w:sz w:val="24"/>
                <w:szCs w:val="24"/>
                <w:lang w:eastAsia="lv-LV"/>
              </w:rPr>
              <w:t xml:space="preserve"> atoms</w:t>
            </w:r>
          </w:p>
          <w:p w14:paraId="468D5840"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377F6FD5"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2.1 </w:t>
            </w:r>
            <w:proofErr w:type="spellStart"/>
            <w:r w:rsidRPr="00DE6F7B">
              <w:rPr>
                <w:rFonts w:ascii="Times New Roman" w:hAnsi="Times New Roman" w:cs="Times New Roman"/>
                <w:sz w:val="24"/>
                <w:szCs w:val="24"/>
                <w:lang w:eastAsia="lv-LV"/>
              </w:rPr>
              <w:t>Divlīmeņu</w:t>
            </w:r>
            <w:proofErr w:type="spellEnd"/>
            <w:r w:rsidRPr="00DE6F7B">
              <w:rPr>
                <w:rFonts w:ascii="Times New Roman" w:hAnsi="Times New Roman" w:cs="Times New Roman"/>
                <w:sz w:val="24"/>
                <w:szCs w:val="24"/>
                <w:lang w:eastAsia="lv-LV"/>
              </w:rPr>
              <w:t xml:space="preserve"> atoms </w:t>
            </w:r>
            <w:proofErr w:type="spellStart"/>
            <w:r w:rsidRPr="00DE6F7B">
              <w:rPr>
                <w:rFonts w:ascii="Times New Roman" w:hAnsi="Times New Roman" w:cs="Times New Roman"/>
                <w:sz w:val="24"/>
                <w:szCs w:val="24"/>
                <w:lang w:eastAsia="lv-LV"/>
              </w:rPr>
              <w:t>Šrēdingaera</w:t>
            </w:r>
            <w:proofErr w:type="spellEnd"/>
            <w:r w:rsidRPr="00DE6F7B">
              <w:rPr>
                <w:rFonts w:ascii="Times New Roman" w:hAnsi="Times New Roman" w:cs="Times New Roman"/>
                <w:sz w:val="24"/>
                <w:szCs w:val="24"/>
                <w:lang w:eastAsia="lv-LV"/>
              </w:rPr>
              <w:t xml:space="preserve"> aprakstā</w:t>
            </w:r>
          </w:p>
          <w:p w14:paraId="2EF21D64"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2.1 Atoma oscilējoša dipola modelis</w:t>
            </w:r>
          </w:p>
          <w:p w14:paraId="195E4518"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2.2 Bloha sfēra kvantu stāvokļu un to dinamikas aprakstam</w:t>
            </w:r>
          </w:p>
          <w:p w14:paraId="508D734C"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5D8D12AF" w14:textId="77777777" w:rsidR="00CD7E2C" w:rsidRPr="00DE6F7B" w:rsidRDefault="00CD7E2C" w:rsidP="00FD2DBF">
            <w:pPr>
              <w:autoSpaceDE w:val="0"/>
              <w:autoSpaceDN w:val="0"/>
              <w:adjustRightInd w:val="0"/>
              <w:spacing w:after="0" w:line="240" w:lineRule="auto"/>
              <w:rPr>
                <w:rFonts w:ascii="Times New Roman" w:hAnsi="Times New Roman" w:cs="Times New Roman"/>
                <w:b/>
                <w:sz w:val="24"/>
                <w:szCs w:val="24"/>
                <w:lang w:eastAsia="lv-LV"/>
              </w:rPr>
            </w:pPr>
            <w:r w:rsidRPr="00DE6F7B">
              <w:rPr>
                <w:rFonts w:ascii="Times New Roman" w:hAnsi="Times New Roman" w:cs="Times New Roman"/>
                <w:b/>
                <w:sz w:val="24"/>
                <w:szCs w:val="24"/>
                <w:lang w:eastAsia="lv-LV"/>
              </w:rPr>
              <w:t xml:space="preserve">3. Stāvokļa blīvuma matrica un </w:t>
            </w:r>
            <w:proofErr w:type="spellStart"/>
            <w:r w:rsidRPr="00DE6F7B">
              <w:rPr>
                <w:rFonts w:ascii="Times New Roman" w:hAnsi="Times New Roman" w:cs="Times New Roman"/>
                <w:b/>
                <w:sz w:val="24"/>
                <w:szCs w:val="24"/>
                <w:lang w:eastAsia="lv-LV"/>
              </w:rPr>
              <w:t>Liuvila</w:t>
            </w:r>
            <w:proofErr w:type="spellEnd"/>
            <w:r w:rsidRPr="00DE6F7B">
              <w:rPr>
                <w:rFonts w:ascii="Times New Roman" w:hAnsi="Times New Roman" w:cs="Times New Roman"/>
                <w:b/>
                <w:sz w:val="24"/>
                <w:szCs w:val="24"/>
                <w:lang w:eastAsia="lv-LV"/>
              </w:rPr>
              <w:t xml:space="preserve"> vienādojums un optiskie Bloha vienādojumi</w:t>
            </w:r>
          </w:p>
          <w:p w14:paraId="0812A8E2"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4EE58964"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3.1 Blīvuma operators kvantu fizikā un blīvuma matrica</w:t>
            </w:r>
          </w:p>
          <w:p w14:paraId="56D4B05F"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3.2 Optiskie Bloha vienādojumi. Kvantu stacionārie stāvokļi un to evolūcija</w:t>
            </w:r>
          </w:p>
          <w:p w14:paraId="387F0DB2"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3.3 Rabi frekvence, pārejas piesātinājums, atoma spontānā sabrukšana. Lemba nobīde.</w:t>
            </w:r>
          </w:p>
          <w:p w14:paraId="7D3D2FB1"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3.4 </w:t>
            </w:r>
            <w:proofErr w:type="spellStart"/>
            <w:r w:rsidRPr="00DE6F7B">
              <w:rPr>
                <w:rFonts w:ascii="Times New Roman" w:hAnsi="Times New Roman" w:cs="Times New Roman"/>
                <w:sz w:val="24"/>
                <w:szCs w:val="24"/>
                <w:lang w:eastAsia="lv-LV"/>
              </w:rPr>
              <w:t>Spekrālās</w:t>
            </w:r>
            <w:proofErr w:type="spellEnd"/>
            <w:r w:rsidRPr="00DE6F7B">
              <w:rPr>
                <w:rFonts w:ascii="Times New Roman" w:hAnsi="Times New Roman" w:cs="Times New Roman"/>
                <w:sz w:val="24"/>
                <w:szCs w:val="24"/>
                <w:lang w:eastAsia="lv-LV"/>
              </w:rPr>
              <w:t xml:space="preserve"> līnijas forma fluorescencē, piesātinājuma paplašinājums.</w:t>
            </w:r>
          </w:p>
          <w:p w14:paraId="2F5B84D3"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65035F4D" w14:textId="77777777" w:rsidR="00CD7E2C" w:rsidRPr="00DE6F7B" w:rsidRDefault="00CD7E2C" w:rsidP="00FD2DBF">
            <w:pPr>
              <w:autoSpaceDE w:val="0"/>
              <w:autoSpaceDN w:val="0"/>
              <w:adjustRightInd w:val="0"/>
              <w:spacing w:after="0" w:line="240" w:lineRule="auto"/>
              <w:rPr>
                <w:rFonts w:ascii="Times New Roman" w:hAnsi="Times New Roman" w:cs="Times New Roman"/>
                <w:b/>
                <w:sz w:val="24"/>
                <w:szCs w:val="24"/>
                <w:lang w:eastAsia="lv-LV"/>
              </w:rPr>
            </w:pPr>
            <w:r w:rsidRPr="00DE6F7B">
              <w:rPr>
                <w:rFonts w:ascii="Times New Roman" w:hAnsi="Times New Roman" w:cs="Times New Roman"/>
                <w:b/>
                <w:sz w:val="24"/>
                <w:szCs w:val="24"/>
                <w:lang w:eastAsia="lv-LV"/>
              </w:rPr>
              <w:t xml:space="preserve">4. Bloha vektori un </w:t>
            </w:r>
            <w:proofErr w:type="spellStart"/>
            <w:r w:rsidRPr="00DE6F7B">
              <w:rPr>
                <w:rFonts w:ascii="Times New Roman" w:hAnsi="Times New Roman" w:cs="Times New Roman"/>
                <w:b/>
                <w:sz w:val="24"/>
                <w:szCs w:val="24"/>
                <w:lang w:eastAsia="lv-LV"/>
              </w:rPr>
              <w:t>interferometrija</w:t>
            </w:r>
            <w:proofErr w:type="spellEnd"/>
            <w:r w:rsidRPr="00DE6F7B">
              <w:rPr>
                <w:rFonts w:ascii="Times New Roman" w:hAnsi="Times New Roman" w:cs="Times New Roman"/>
                <w:b/>
                <w:sz w:val="24"/>
                <w:szCs w:val="24"/>
                <w:lang w:eastAsia="lv-LV"/>
              </w:rPr>
              <w:t xml:space="preserve"> kvantu optikā</w:t>
            </w:r>
          </w:p>
          <w:p w14:paraId="4D6C0635"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4436F50C"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4.1 Bloha vektors</w:t>
            </w:r>
          </w:p>
          <w:p w14:paraId="0B63A661"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4.2 </w:t>
            </w:r>
            <w:proofErr w:type="spellStart"/>
            <w:r w:rsidRPr="00DE6F7B">
              <w:rPr>
                <w:rFonts w:ascii="Times New Roman" w:hAnsi="Times New Roman" w:cs="Times New Roman"/>
                <w:sz w:val="24"/>
                <w:szCs w:val="24"/>
                <w:lang w:eastAsia="lv-LV"/>
              </w:rPr>
              <w:t>Ramzi</w:t>
            </w:r>
            <w:proofErr w:type="spellEnd"/>
            <w:r w:rsidRPr="00DE6F7B">
              <w:rPr>
                <w:rFonts w:ascii="Times New Roman" w:hAnsi="Times New Roman" w:cs="Times New Roman"/>
                <w:sz w:val="24"/>
                <w:szCs w:val="24"/>
                <w:lang w:eastAsia="lv-LV"/>
              </w:rPr>
              <w:t xml:space="preserve"> metode kvantu optikā</w:t>
            </w:r>
          </w:p>
          <w:p w14:paraId="08F282A0"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4.3 </w:t>
            </w:r>
            <w:proofErr w:type="spellStart"/>
            <w:r w:rsidRPr="00DE6F7B">
              <w:rPr>
                <w:rFonts w:ascii="Times New Roman" w:hAnsi="Times New Roman" w:cs="Times New Roman"/>
                <w:sz w:val="24"/>
                <w:szCs w:val="24"/>
                <w:lang w:eastAsia="lv-LV"/>
              </w:rPr>
              <w:t>Maha</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Candera</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interferometrs</w:t>
            </w:r>
            <w:proofErr w:type="spellEnd"/>
            <w:r w:rsidRPr="00DE6F7B">
              <w:rPr>
                <w:rFonts w:ascii="Times New Roman" w:hAnsi="Times New Roman" w:cs="Times New Roman"/>
                <w:sz w:val="24"/>
                <w:szCs w:val="24"/>
                <w:lang w:eastAsia="lv-LV"/>
              </w:rPr>
              <w:t xml:space="preserve"> kvantu optikā.</w:t>
            </w:r>
          </w:p>
          <w:p w14:paraId="5A89EE1E"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7880E55D" w14:textId="77777777" w:rsidR="00CD7E2C" w:rsidRPr="00DE6F7B" w:rsidRDefault="00CD7E2C" w:rsidP="00FD2DBF">
            <w:pPr>
              <w:autoSpaceDE w:val="0"/>
              <w:autoSpaceDN w:val="0"/>
              <w:adjustRightInd w:val="0"/>
              <w:spacing w:after="0" w:line="240" w:lineRule="auto"/>
              <w:rPr>
                <w:rFonts w:ascii="Times New Roman" w:hAnsi="Times New Roman" w:cs="Times New Roman"/>
                <w:b/>
                <w:sz w:val="24"/>
                <w:szCs w:val="24"/>
                <w:lang w:eastAsia="lv-LV"/>
              </w:rPr>
            </w:pPr>
            <w:r w:rsidRPr="00DE6F7B">
              <w:rPr>
                <w:rFonts w:ascii="Times New Roman" w:hAnsi="Times New Roman" w:cs="Times New Roman"/>
                <w:b/>
                <w:sz w:val="24"/>
                <w:szCs w:val="24"/>
                <w:lang w:eastAsia="lv-LV"/>
              </w:rPr>
              <w:t>5. Kvantēti lauki</w:t>
            </w:r>
          </w:p>
          <w:p w14:paraId="03EC1348"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12AC5340"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5.1 Kvantētas starojuma </w:t>
            </w:r>
            <w:proofErr w:type="spellStart"/>
            <w:r w:rsidRPr="00DE6F7B">
              <w:rPr>
                <w:rFonts w:ascii="Times New Roman" w:hAnsi="Times New Roman" w:cs="Times New Roman"/>
                <w:sz w:val="24"/>
                <w:szCs w:val="24"/>
                <w:lang w:eastAsia="lv-LV"/>
              </w:rPr>
              <w:t>modas</w:t>
            </w:r>
            <w:proofErr w:type="spellEnd"/>
          </w:p>
          <w:p w14:paraId="78028A86"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5.2 Harmonisks oscilators kvantu mehānikā</w:t>
            </w:r>
          </w:p>
          <w:p w14:paraId="14893370"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5.3 Pakāpju operatori. Daļiņu skaita operators</w:t>
            </w:r>
          </w:p>
          <w:p w14:paraId="6E8713CB"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4F0F5738" w14:textId="77777777" w:rsidR="00CD7E2C" w:rsidRPr="00DE6F7B" w:rsidRDefault="00CD7E2C" w:rsidP="00FD2DBF">
            <w:pPr>
              <w:autoSpaceDE w:val="0"/>
              <w:autoSpaceDN w:val="0"/>
              <w:adjustRightInd w:val="0"/>
              <w:spacing w:after="0" w:line="240" w:lineRule="auto"/>
              <w:rPr>
                <w:rFonts w:ascii="Times New Roman" w:hAnsi="Times New Roman" w:cs="Times New Roman"/>
                <w:b/>
                <w:sz w:val="24"/>
                <w:szCs w:val="24"/>
                <w:lang w:eastAsia="lv-LV"/>
              </w:rPr>
            </w:pPr>
            <w:r w:rsidRPr="00DE6F7B">
              <w:rPr>
                <w:rFonts w:ascii="Times New Roman" w:hAnsi="Times New Roman" w:cs="Times New Roman"/>
                <w:b/>
                <w:sz w:val="24"/>
                <w:szCs w:val="24"/>
                <w:lang w:eastAsia="lv-LV"/>
              </w:rPr>
              <w:t>6. Klasiski un neklasiski gaismas stāvokļi</w:t>
            </w:r>
          </w:p>
          <w:p w14:paraId="1A91DE95"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6914A86F"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6.1 </w:t>
            </w:r>
            <w:proofErr w:type="spellStart"/>
            <w:r w:rsidRPr="00DE6F7B">
              <w:rPr>
                <w:rFonts w:ascii="Times New Roman" w:hAnsi="Times New Roman" w:cs="Times New Roman"/>
                <w:sz w:val="24"/>
                <w:szCs w:val="24"/>
                <w:lang w:eastAsia="lv-LV"/>
              </w:rPr>
              <w:t>Foka</w:t>
            </w:r>
            <w:proofErr w:type="spellEnd"/>
            <w:r w:rsidRPr="00DE6F7B">
              <w:rPr>
                <w:rFonts w:ascii="Times New Roman" w:hAnsi="Times New Roman" w:cs="Times New Roman"/>
                <w:sz w:val="24"/>
                <w:szCs w:val="24"/>
                <w:lang w:eastAsia="lv-LV"/>
              </w:rPr>
              <w:t xml:space="preserve"> stāvokļi</w:t>
            </w:r>
          </w:p>
          <w:p w14:paraId="588E8DE7"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lastRenderedPageBreak/>
              <w:t xml:space="preserve">6.2 </w:t>
            </w:r>
            <w:proofErr w:type="spellStart"/>
            <w:r w:rsidRPr="00DE6F7B">
              <w:rPr>
                <w:rFonts w:ascii="Times New Roman" w:hAnsi="Times New Roman" w:cs="Times New Roman"/>
                <w:sz w:val="24"/>
                <w:szCs w:val="24"/>
                <w:lang w:eastAsia="lv-LV"/>
              </w:rPr>
              <w:t>Koherenti</w:t>
            </w:r>
            <w:proofErr w:type="spellEnd"/>
            <w:r w:rsidRPr="00DE6F7B">
              <w:rPr>
                <w:rFonts w:ascii="Times New Roman" w:hAnsi="Times New Roman" w:cs="Times New Roman"/>
                <w:sz w:val="24"/>
                <w:szCs w:val="24"/>
                <w:lang w:eastAsia="lv-LV"/>
              </w:rPr>
              <w:t xml:space="preserve"> stāvokļi</w:t>
            </w:r>
          </w:p>
          <w:p w14:paraId="6FE6C01D"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6.3 Stāvokļi līdzsvarā un saspiesta gaisma</w:t>
            </w:r>
          </w:p>
          <w:p w14:paraId="026519A4" w14:textId="07437F56"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6.4 Planka </w:t>
            </w:r>
            <w:proofErr w:type="spellStart"/>
            <w:r w:rsidRPr="00DE6F7B">
              <w:rPr>
                <w:rFonts w:ascii="Times New Roman" w:hAnsi="Times New Roman" w:cs="Times New Roman"/>
                <w:sz w:val="24"/>
                <w:szCs w:val="24"/>
                <w:lang w:eastAsia="lv-LV"/>
              </w:rPr>
              <w:t>abs</w:t>
            </w:r>
            <w:r w:rsidR="0032288F">
              <w:rPr>
                <w:rFonts w:ascii="Times New Roman" w:hAnsi="Times New Roman" w:cs="Times New Roman"/>
                <w:sz w:val="24"/>
                <w:szCs w:val="24"/>
                <w:lang w:eastAsia="lv-LV"/>
              </w:rPr>
              <w:t>o</w:t>
            </w:r>
            <w:r w:rsidRPr="00DE6F7B">
              <w:rPr>
                <w:rFonts w:ascii="Times New Roman" w:hAnsi="Times New Roman" w:cs="Times New Roman"/>
                <w:sz w:val="24"/>
                <w:szCs w:val="24"/>
                <w:lang w:eastAsia="lv-LV"/>
              </w:rPr>
              <w:t>luti</w:t>
            </w:r>
            <w:proofErr w:type="spellEnd"/>
            <w:r w:rsidRPr="00DE6F7B">
              <w:rPr>
                <w:rFonts w:ascii="Times New Roman" w:hAnsi="Times New Roman" w:cs="Times New Roman"/>
                <w:sz w:val="24"/>
                <w:szCs w:val="24"/>
                <w:lang w:eastAsia="lv-LV"/>
              </w:rPr>
              <w:t xml:space="preserve"> melna ķermeņa starojums</w:t>
            </w:r>
          </w:p>
          <w:p w14:paraId="7B955ADA"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2BCB58D5" w14:textId="77777777" w:rsidR="00CD7E2C" w:rsidRPr="00DE6F7B" w:rsidRDefault="00CD7E2C" w:rsidP="00FD2DBF">
            <w:pPr>
              <w:autoSpaceDE w:val="0"/>
              <w:autoSpaceDN w:val="0"/>
              <w:adjustRightInd w:val="0"/>
              <w:spacing w:after="0" w:line="240" w:lineRule="auto"/>
              <w:rPr>
                <w:rFonts w:ascii="Times New Roman" w:hAnsi="Times New Roman" w:cs="Times New Roman"/>
                <w:b/>
                <w:sz w:val="24"/>
                <w:szCs w:val="24"/>
                <w:lang w:eastAsia="lv-LV"/>
              </w:rPr>
            </w:pPr>
            <w:r w:rsidRPr="00DE6F7B">
              <w:rPr>
                <w:rFonts w:ascii="Times New Roman" w:hAnsi="Times New Roman" w:cs="Times New Roman"/>
                <w:b/>
                <w:sz w:val="24"/>
                <w:szCs w:val="24"/>
                <w:lang w:eastAsia="lv-LV"/>
              </w:rPr>
              <w:t>7. Kvantu lauki un interferences eksperimenti</w:t>
            </w:r>
          </w:p>
          <w:p w14:paraId="331BA2B2"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463D4CCC"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7.1 Stara dalītājs klasiskajā fizikā un kvantu optikā </w:t>
            </w:r>
          </w:p>
          <w:p w14:paraId="38B8088C"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7.2 </w:t>
            </w:r>
            <w:proofErr w:type="spellStart"/>
            <w:r w:rsidRPr="00DE6F7B">
              <w:rPr>
                <w:rFonts w:ascii="Times New Roman" w:hAnsi="Times New Roman" w:cs="Times New Roman"/>
                <w:sz w:val="24"/>
                <w:szCs w:val="24"/>
                <w:lang w:eastAsia="lv-LV"/>
              </w:rPr>
              <w:t>Maha</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Cendera</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interferomets</w:t>
            </w:r>
            <w:proofErr w:type="spellEnd"/>
            <w:r w:rsidRPr="00DE6F7B">
              <w:rPr>
                <w:rFonts w:ascii="Times New Roman" w:hAnsi="Times New Roman" w:cs="Times New Roman"/>
                <w:sz w:val="24"/>
                <w:szCs w:val="24"/>
                <w:lang w:eastAsia="lv-LV"/>
              </w:rPr>
              <w:t xml:space="preserve"> kvantu optikā</w:t>
            </w:r>
          </w:p>
          <w:p w14:paraId="072CC5EB"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5BB180CA" w14:textId="77777777" w:rsidR="00CD7E2C" w:rsidRPr="00DE6F7B" w:rsidRDefault="00CD7E2C" w:rsidP="00FD2DBF">
            <w:pPr>
              <w:autoSpaceDE w:val="0"/>
              <w:autoSpaceDN w:val="0"/>
              <w:adjustRightInd w:val="0"/>
              <w:spacing w:after="0" w:line="240" w:lineRule="auto"/>
              <w:rPr>
                <w:rFonts w:ascii="Times New Roman" w:hAnsi="Times New Roman" w:cs="Times New Roman"/>
                <w:b/>
                <w:sz w:val="24"/>
                <w:szCs w:val="24"/>
                <w:lang w:eastAsia="lv-LV"/>
              </w:rPr>
            </w:pPr>
            <w:r w:rsidRPr="00DE6F7B">
              <w:rPr>
                <w:rFonts w:ascii="Times New Roman" w:hAnsi="Times New Roman" w:cs="Times New Roman"/>
                <w:b/>
                <w:sz w:val="24"/>
                <w:szCs w:val="24"/>
                <w:lang w:eastAsia="lv-LV"/>
              </w:rPr>
              <w:t>8. Kvantu lauka mijiedarbība ar vielu</w:t>
            </w:r>
          </w:p>
          <w:p w14:paraId="43A6BCF8"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6EAC4C09"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8.1 Kvantētas gaisma mijiedarbība ar atomiem</w:t>
            </w:r>
          </w:p>
          <w:p w14:paraId="62EDDC38"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8.2 Mijiedarbības </w:t>
            </w:r>
            <w:proofErr w:type="spellStart"/>
            <w:r w:rsidRPr="00DE6F7B">
              <w:rPr>
                <w:rFonts w:ascii="Times New Roman" w:hAnsi="Times New Roman" w:cs="Times New Roman"/>
                <w:sz w:val="24"/>
                <w:szCs w:val="24"/>
                <w:lang w:eastAsia="lv-LV"/>
              </w:rPr>
              <w:t>hamiltoniānis</w:t>
            </w:r>
            <w:proofErr w:type="spellEnd"/>
          </w:p>
          <w:p w14:paraId="5A26405C"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8.3 </w:t>
            </w:r>
            <w:proofErr w:type="spellStart"/>
            <w:r w:rsidRPr="00DE6F7B">
              <w:rPr>
                <w:rFonts w:ascii="Times New Roman" w:hAnsi="Times New Roman" w:cs="Times New Roman"/>
                <w:sz w:val="24"/>
                <w:szCs w:val="24"/>
                <w:lang w:eastAsia="lv-LV"/>
              </w:rPr>
              <w:t>Džena</w:t>
            </w:r>
            <w:proofErr w:type="spellEnd"/>
            <w:r w:rsidRPr="00DE6F7B">
              <w:rPr>
                <w:rFonts w:ascii="Times New Roman" w:hAnsi="Times New Roman" w:cs="Times New Roman"/>
                <w:sz w:val="24"/>
                <w:szCs w:val="24"/>
                <w:lang w:eastAsia="lv-LV"/>
              </w:rPr>
              <w:t xml:space="preserve"> - </w:t>
            </w:r>
            <w:proofErr w:type="spellStart"/>
            <w:r w:rsidRPr="00DE6F7B">
              <w:rPr>
                <w:rFonts w:ascii="Times New Roman" w:hAnsi="Times New Roman" w:cs="Times New Roman"/>
                <w:sz w:val="24"/>
                <w:szCs w:val="24"/>
                <w:lang w:eastAsia="lv-LV"/>
              </w:rPr>
              <w:t>Kamingsa</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hamiltoniānis</w:t>
            </w:r>
            <w:proofErr w:type="spellEnd"/>
          </w:p>
          <w:p w14:paraId="087FF878"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8.4 Kvantu Rabi oscilācijas</w:t>
            </w:r>
          </w:p>
          <w:p w14:paraId="306BCE6A"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8.5 Vakuuma Rabi oscilācijas </w:t>
            </w:r>
          </w:p>
          <w:p w14:paraId="32DA828A"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03CEAD4C" w14:textId="77777777" w:rsidR="00CD7E2C" w:rsidRPr="00DE6F7B" w:rsidRDefault="00CD7E2C" w:rsidP="00FD2DBF">
            <w:pPr>
              <w:autoSpaceDE w:val="0"/>
              <w:autoSpaceDN w:val="0"/>
              <w:adjustRightInd w:val="0"/>
              <w:spacing w:after="0" w:line="240" w:lineRule="auto"/>
              <w:rPr>
                <w:rFonts w:ascii="Times New Roman" w:hAnsi="Times New Roman" w:cs="Times New Roman"/>
                <w:b/>
                <w:sz w:val="24"/>
                <w:szCs w:val="24"/>
                <w:lang w:eastAsia="lv-LV"/>
              </w:rPr>
            </w:pPr>
            <w:r w:rsidRPr="00DE6F7B">
              <w:rPr>
                <w:rFonts w:ascii="Times New Roman" w:hAnsi="Times New Roman" w:cs="Times New Roman"/>
                <w:b/>
                <w:sz w:val="24"/>
                <w:szCs w:val="24"/>
                <w:lang w:eastAsia="lv-LV"/>
              </w:rPr>
              <w:t xml:space="preserve">9. Vienas </w:t>
            </w:r>
            <w:proofErr w:type="spellStart"/>
            <w:r w:rsidRPr="00DE6F7B">
              <w:rPr>
                <w:rFonts w:ascii="Times New Roman" w:hAnsi="Times New Roman" w:cs="Times New Roman"/>
                <w:b/>
                <w:sz w:val="24"/>
                <w:szCs w:val="24"/>
                <w:lang w:eastAsia="lv-LV"/>
              </w:rPr>
              <w:t>modas</w:t>
            </w:r>
            <w:proofErr w:type="spellEnd"/>
            <w:r w:rsidRPr="00DE6F7B">
              <w:rPr>
                <w:rFonts w:ascii="Times New Roman" w:hAnsi="Times New Roman" w:cs="Times New Roman"/>
                <w:b/>
                <w:sz w:val="24"/>
                <w:szCs w:val="24"/>
                <w:lang w:eastAsia="lv-LV"/>
              </w:rPr>
              <w:t xml:space="preserve"> kvantu optika</w:t>
            </w:r>
          </w:p>
          <w:p w14:paraId="2ADAE2D3"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p>
          <w:p w14:paraId="2A3C848E"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9.1 Kvantu elektrodinamika rezonatorā</w:t>
            </w:r>
          </w:p>
          <w:p w14:paraId="6EB6157F"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9.2 Optiskie rezonatori</w:t>
            </w:r>
          </w:p>
          <w:p w14:paraId="5A63A824"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9.3 Mikroviļņu rezonatori un atomi </w:t>
            </w:r>
            <w:proofErr w:type="spellStart"/>
            <w:r w:rsidRPr="00DE6F7B">
              <w:rPr>
                <w:rFonts w:ascii="Times New Roman" w:hAnsi="Times New Roman" w:cs="Times New Roman"/>
                <w:sz w:val="24"/>
                <w:szCs w:val="24"/>
                <w:lang w:eastAsia="lv-LV"/>
              </w:rPr>
              <w:t>Ridberga</w:t>
            </w:r>
            <w:proofErr w:type="spellEnd"/>
            <w:r w:rsidRPr="00DE6F7B">
              <w:rPr>
                <w:rFonts w:ascii="Times New Roman" w:hAnsi="Times New Roman" w:cs="Times New Roman"/>
                <w:sz w:val="24"/>
                <w:szCs w:val="24"/>
                <w:lang w:eastAsia="lv-LV"/>
              </w:rPr>
              <w:t xml:space="preserve"> stāvokļos</w:t>
            </w:r>
          </w:p>
          <w:p w14:paraId="3C36426C" w14:textId="77777777" w:rsidR="00CD7E2C" w:rsidRPr="00DE6F7B" w:rsidRDefault="00CD7E2C" w:rsidP="00FD2DBF">
            <w:pPr>
              <w:autoSpaceDE w:val="0"/>
              <w:autoSpaceDN w:val="0"/>
              <w:adjustRightInd w:val="0"/>
              <w:spacing w:after="0" w:line="240" w:lineRule="auto"/>
              <w:rPr>
                <w:rFonts w:ascii="Times New Roman" w:hAnsi="Times New Roman" w:cs="Times New Roman"/>
                <w:sz w:val="24"/>
                <w:szCs w:val="24"/>
                <w:lang w:eastAsia="lv-LV"/>
              </w:rPr>
            </w:pPr>
            <w:r w:rsidRPr="00DE6F7B">
              <w:rPr>
                <w:rFonts w:ascii="Times New Roman" w:hAnsi="Times New Roman" w:cs="Times New Roman"/>
                <w:sz w:val="24"/>
                <w:szCs w:val="24"/>
                <w:lang w:eastAsia="lv-LV"/>
              </w:rPr>
              <w:t>9.4 Atoma detektēšanas vājas ar to mijiedarbojoties</w:t>
            </w:r>
          </w:p>
          <w:p w14:paraId="089EFECE" w14:textId="77777777" w:rsidR="00CD7E2C" w:rsidRPr="00DE6F7B" w:rsidRDefault="00CD7E2C" w:rsidP="00FD2DBF">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lang w:eastAsia="lv-LV"/>
              </w:rPr>
              <w:t xml:space="preserve">  9.5 Rabi oscilācijas apģērbta stāvokļa gadījumā</w:t>
            </w:r>
          </w:p>
        </w:tc>
      </w:tr>
    </w:tbl>
    <w:p w14:paraId="1C726A07" w14:textId="77777777" w:rsidR="00CD7E2C" w:rsidRPr="00DE6F7B" w:rsidRDefault="00CD7E2C" w:rsidP="00CD7E2C">
      <w:pPr>
        <w:spacing w:after="0" w:line="360" w:lineRule="auto"/>
        <w:ind w:left="-142"/>
        <w:rPr>
          <w:rFonts w:ascii="Times New Roman" w:hAnsi="Times New Roman" w:cs="Times New Roman"/>
          <w:sz w:val="24"/>
          <w:szCs w:val="24"/>
        </w:rPr>
      </w:pPr>
    </w:p>
    <w:p w14:paraId="6C5A4769" w14:textId="77777777" w:rsidR="00CD7E2C" w:rsidRPr="00DE6F7B" w:rsidRDefault="00CD7E2C" w:rsidP="00CD7E2C">
      <w:pPr>
        <w:rPr>
          <w:rFonts w:ascii="Times New Roman" w:hAnsi="Times New Roman" w:cs="Times New Roman"/>
          <w:sz w:val="24"/>
          <w:szCs w:val="24"/>
        </w:rPr>
      </w:pPr>
    </w:p>
    <w:p w14:paraId="5E72822D" w14:textId="77777777" w:rsidR="00FC46DE" w:rsidRPr="00DE6F7B" w:rsidRDefault="00FC46D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69F8DC13" w14:textId="77777777" w:rsidR="00FC46DE" w:rsidRPr="00DE6F7B" w:rsidRDefault="00FC46DE" w:rsidP="00FC46D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0B1FBC0B" w14:textId="77777777" w:rsidR="00FC46DE" w:rsidRPr="00DE6F7B" w:rsidRDefault="00FC46DE" w:rsidP="00FC46D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5B7D9E21" w14:textId="77777777" w:rsidR="00FC46DE" w:rsidRPr="00DE6F7B" w:rsidRDefault="00FC46DE" w:rsidP="00FC46DE">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FC46DE" w:rsidRPr="00DE6F7B" w14:paraId="146C4B2C" w14:textId="77777777" w:rsidTr="00F523CF">
        <w:tc>
          <w:tcPr>
            <w:tcW w:w="4250" w:type="dxa"/>
            <w:shd w:val="clear" w:color="auto" w:fill="auto"/>
            <w:vAlign w:val="center"/>
          </w:tcPr>
          <w:p w14:paraId="7D28314D"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09F84499"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hAnsi="Times New Roman" w:cs="Times New Roman"/>
                <w:b/>
                <w:bCs/>
                <w:iCs/>
                <w:sz w:val="24"/>
                <w:szCs w:val="24"/>
              </w:rPr>
              <w:t>Atvērto sistēmu fizika</w:t>
            </w:r>
          </w:p>
        </w:tc>
      </w:tr>
      <w:tr w:rsidR="00FC46DE" w:rsidRPr="00DE6F7B" w14:paraId="7AC24220" w14:textId="77777777" w:rsidTr="00F523CF">
        <w:tc>
          <w:tcPr>
            <w:tcW w:w="4250" w:type="dxa"/>
            <w:shd w:val="clear" w:color="auto" w:fill="auto"/>
            <w:vAlign w:val="center"/>
          </w:tcPr>
          <w:p w14:paraId="198C8332"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3E91CF16" w14:textId="7E988816" w:rsidR="00FC46DE" w:rsidRPr="008A2F6F" w:rsidRDefault="00FC46DE" w:rsidP="00F523CF">
            <w:pPr>
              <w:spacing w:after="0" w:line="240" w:lineRule="auto"/>
              <w:contextualSpacing/>
              <w:mirrorIndents/>
              <w:rPr>
                <w:rFonts w:ascii="Times New Roman" w:eastAsia="Times New Roman" w:hAnsi="Times New Roman" w:cs="Times New Roman"/>
                <w:sz w:val="24"/>
                <w:szCs w:val="24"/>
              </w:rPr>
            </w:pPr>
            <w:r w:rsidRPr="008A2F6F">
              <w:rPr>
                <w:rFonts w:ascii="Times New Roman" w:eastAsia="Times New Roman" w:hAnsi="Times New Roman" w:cs="Times New Roman"/>
                <w:sz w:val="24"/>
                <w:szCs w:val="24"/>
              </w:rPr>
              <w:t>Fizika</w:t>
            </w:r>
            <w:r w:rsidR="008A2F6F" w:rsidRPr="008A2F6F">
              <w:rPr>
                <w:rFonts w:ascii="Times New Roman" w:eastAsia="Times New Roman" w:hAnsi="Times New Roman" w:cs="Times New Roman"/>
                <w:sz w:val="24"/>
                <w:szCs w:val="24"/>
              </w:rPr>
              <w:t xml:space="preserve"> un astronomija</w:t>
            </w:r>
          </w:p>
        </w:tc>
      </w:tr>
      <w:tr w:rsidR="00FC46DE" w:rsidRPr="00DE6F7B" w14:paraId="4CB52D9D" w14:textId="77777777" w:rsidTr="00F523CF">
        <w:tc>
          <w:tcPr>
            <w:tcW w:w="4250" w:type="dxa"/>
            <w:shd w:val="clear" w:color="auto" w:fill="auto"/>
            <w:vAlign w:val="center"/>
          </w:tcPr>
          <w:p w14:paraId="1DC408AE"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048DBDC0" w14:textId="77777777" w:rsidR="00FC46DE" w:rsidRPr="00DE6F7B" w:rsidRDefault="00FC46DE" w:rsidP="00F523CF">
            <w:pPr>
              <w:spacing w:after="0" w:line="240" w:lineRule="auto"/>
              <w:contextualSpacing/>
              <w:mirrorIndents/>
              <w:rPr>
                <w:rFonts w:ascii="Times New Roman" w:eastAsia="Times New Roman" w:hAnsi="Times New Roman" w:cs="Times New Roman"/>
                <w:i/>
                <w:sz w:val="24"/>
                <w:szCs w:val="24"/>
              </w:rPr>
            </w:pPr>
            <w:r w:rsidRPr="00DE6F7B">
              <w:rPr>
                <w:rFonts w:ascii="Times New Roman" w:eastAsia="Times New Roman" w:hAnsi="Times New Roman" w:cs="Times New Roman"/>
                <w:i/>
                <w:sz w:val="24"/>
                <w:szCs w:val="24"/>
              </w:rPr>
              <w:t>2</w:t>
            </w:r>
          </w:p>
        </w:tc>
      </w:tr>
      <w:tr w:rsidR="00FC46DE" w:rsidRPr="00DE6F7B" w14:paraId="3B91D58E" w14:textId="77777777" w:rsidTr="00F523CF">
        <w:tc>
          <w:tcPr>
            <w:tcW w:w="4250" w:type="dxa"/>
            <w:shd w:val="clear" w:color="auto" w:fill="auto"/>
            <w:vAlign w:val="center"/>
          </w:tcPr>
          <w:p w14:paraId="5DA3C915"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6F661DCB" w14:textId="77777777" w:rsidR="00FC46DE" w:rsidRPr="00DE6F7B" w:rsidRDefault="00FC46DE" w:rsidP="00F523CF">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i/>
                <w:sz w:val="24"/>
                <w:szCs w:val="24"/>
              </w:rPr>
              <w:t>32</w:t>
            </w:r>
          </w:p>
        </w:tc>
      </w:tr>
      <w:tr w:rsidR="00FC46DE" w:rsidRPr="00DE6F7B" w14:paraId="69C69763" w14:textId="77777777" w:rsidTr="00F523CF">
        <w:tc>
          <w:tcPr>
            <w:tcW w:w="4250" w:type="dxa"/>
            <w:shd w:val="clear" w:color="auto" w:fill="auto"/>
            <w:vAlign w:val="center"/>
          </w:tcPr>
          <w:p w14:paraId="64BA7623"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6052F67A"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FC46DE" w:rsidRPr="00DE6F7B" w14:paraId="0761E344" w14:textId="77777777" w:rsidTr="00F523CF">
        <w:tc>
          <w:tcPr>
            <w:tcW w:w="4250" w:type="dxa"/>
            <w:shd w:val="clear" w:color="auto" w:fill="auto"/>
            <w:vAlign w:val="center"/>
          </w:tcPr>
          <w:p w14:paraId="02AA8E7B"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6428AC2B"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FC46DE" w:rsidRPr="00DE6F7B" w14:paraId="53358890" w14:textId="77777777" w:rsidTr="00F523CF">
        <w:tc>
          <w:tcPr>
            <w:tcW w:w="4250" w:type="dxa"/>
            <w:shd w:val="clear" w:color="auto" w:fill="auto"/>
            <w:vAlign w:val="center"/>
          </w:tcPr>
          <w:p w14:paraId="51585290"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44643441"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p>
        </w:tc>
      </w:tr>
      <w:tr w:rsidR="00FC46DE" w:rsidRPr="00DE6F7B" w14:paraId="3072185A" w14:textId="77777777" w:rsidTr="00F523CF">
        <w:tc>
          <w:tcPr>
            <w:tcW w:w="4250" w:type="dxa"/>
            <w:shd w:val="clear" w:color="auto" w:fill="auto"/>
            <w:vAlign w:val="center"/>
          </w:tcPr>
          <w:p w14:paraId="47C4EC2E"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68A581D1"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7065CAB6" w14:textId="77777777" w:rsidTr="00F523CF">
        <w:tc>
          <w:tcPr>
            <w:tcW w:w="4250" w:type="dxa"/>
            <w:shd w:val="clear" w:color="auto" w:fill="auto"/>
            <w:vAlign w:val="center"/>
          </w:tcPr>
          <w:p w14:paraId="6162706A" w14:textId="0C1E9152" w:rsidR="00EA48E6" w:rsidRPr="00DE6F7B" w:rsidRDefault="00EA48E6" w:rsidP="00F523CF">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187F8D8B" w14:textId="1E19DA22" w:rsidR="00EA48E6" w:rsidRPr="00DE6F7B" w:rsidRDefault="00143B43" w:rsidP="00F523CF">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09.02.2021</w:t>
            </w:r>
          </w:p>
        </w:tc>
      </w:tr>
      <w:tr w:rsidR="00FC46DE" w:rsidRPr="00DE6F7B" w14:paraId="76CDB19A" w14:textId="77777777" w:rsidTr="00F523CF">
        <w:tc>
          <w:tcPr>
            <w:tcW w:w="4250" w:type="dxa"/>
            <w:tcBorders>
              <w:bottom w:val="single" w:sz="4" w:space="0" w:color="auto"/>
            </w:tcBorders>
            <w:shd w:val="clear" w:color="auto" w:fill="auto"/>
            <w:vAlign w:val="center"/>
          </w:tcPr>
          <w:p w14:paraId="241CFDFA"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07482C07" w14:textId="4FB1C87B" w:rsidR="00FC46DE" w:rsidRPr="00DE6F7B" w:rsidRDefault="008A2F6F" w:rsidP="008A2F6F">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Dr. paed.</w:t>
            </w:r>
            <w:r w:rsidR="00FC46DE" w:rsidRPr="00DE6F7B">
              <w:rPr>
                <w:rFonts w:ascii="Times New Roman" w:hAnsi="Times New Roman" w:cs="Times New Roman"/>
                <w:sz w:val="24"/>
                <w:szCs w:val="24"/>
              </w:rPr>
              <w:t xml:space="preserve"> Lolita </w:t>
            </w:r>
            <w:proofErr w:type="spellStart"/>
            <w:r w:rsidR="00FC46DE" w:rsidRPr="00DE6F7B">
              <w:rPr>
                <w:rFonts w:ascii="Times New Roman" w:hAnsi="Times New Roman" w:cs="Times New Roman"/>
                <w:sz w:val="24"/>
                <w:szCs w:val="24"/>
              </w:rPr>
              <w:t>Jonāne</w:t>
            </w:r>
            <w:proofErr w:type="spellEnd"/>
          </w:p>
        </w:tc>
      </w:tr>
      <w:tr w:rsidR="00FC46DE" w:rsidRPr="00DE6F7B" w14:paraId="4CC82362" w14:textId="77777777" w:rsidTr="00F523CF">
        <w:tc>
          <w:tcPr>
            <w:tcW w:w="4250" w:type="dxa"/>
            <w:tcBorders>
              <w:top w:val="single" w:sz="4" w:space="0" w:color="auto"/>
              <w:left w:val="nil"/>
              <w:bottom w:val="single" w:sz="4" w:space="0" w:color="auto"/>
              <w:right w:val="single" w:sz="4" w:space="0" w:color="auto"/>
            </w:tcBorders>
            <w:shd w:val="clear" w:color="auto" w:fill="auto"/>
            <w:vAlign w:val="center"/>
          </w:tcPr>
          <w:p w14:paraId="4C234F77"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013E982C"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59608F73"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01AC5F14" w14:textId="686C02D9" w:rsidR="00FC46DE"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FC46DE" w:rsidRPr="00DE6F7B" w14:paraId="4F166EEE" w14:textId="77777777" w:rsidTr="00F523CF">
        <w:tc>
          <w:tcPr>
            <w:tcW w:w="4250" w:type="dxa"/>
            <w:tcBorders>
              <w:top w:val="single" w:sz="4" w:space="0" w:color="auto"/>
            </w:tcBorders>
            <w:shd w:val="clear" w:color="auto" w:fill="auto"/>
            <w:vAlign w:val="center"/>
          </w:tcPr>
          <w:p w14:paraId="35024B62"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3412C4D8"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p>
        </w:tc>
      </w:tr>
      <w:tr w:rsidR="00FC46DE" w:rsidRPr="00DE6F7B" w14:paraId="7D1213E3" w14:textId="77777777" w:rsidTr="00F523CF">
        <w:tc>
          <w:tcPr>
            <w:tcW w:w="9633" w:type="dxa"/>
            <w:gridSpan w:val="2"/>
            <w:shd w:val="clear" w:color="auto" w:fill="auto"/>
            <w:vAlign w:val="center"/>
          </w:tcPr>
          <w:p w14:paraId="69F76412" w14:textId="71A9F835" w:rsidR="006C51E9" w:rsidRPr="00DE6F7B" w:rsidRDefault="008A2F6F" w:rsidP="006C51E9">
            <w:pPr>
              <w:spacing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Studiju k</w:t>
            </w:r>
            <w:r w:rsidR="006C51E9" w:rsidRPr="00DE6F7B">
              <w:rPr>
                <w:rFonts w:ascii="Times New Roman" w:eastAsia="Times New Roman" w:hAnsi="Times New Roman" w:cs="Times New Roman"/>
                <w:color w:val="000000"/>
                <w:sz w:val="24"/>
                <w:szCs w:val="24"/>
                <w:lang w:eastAsia="lv-LV"/>
              </w:rPr>
              <w:t xml:space="preserve">ursa mērķis ir sekmēt studentu zināšanu un izpratnes attīstību par mūsdienu zinātnes attīstības tendencēm dabaszinātņu attīstības </w:t>
            </w:r>
            <w:proofErr w:type="spellStart"/>
            <w:r w:rsidR="006C51E9" w:rsidRPr="00DE6F7B">
              <w:rPr>
                <w:rFonts w:ascii="Times New Roman" w:eastAsia="Times New Roman" w:hAnsi="Times New Roman" w:cs="Times New Roman"/>
                <w:color w:val="000000"/>
                <w:sz w:val="24"/>
                <w:szCs w:val="24"/>
                <w:lang w:eastAsia="lv-LV"/>
              </w:rPr>
              <w:t>transdisciplināro</w:t>
            </w:r>
            <w:proofErr w:type="spellEnd"/>
            <w:r w:rsidR="006C51E9" w:rsidRPr="00DE6F7B">
              <w:rPr>
                <w:rFonts w:ascii="Times New Roman" w:eastAsia="Times New Roman" w:hAnsi="Times New Roman" w:cs="Times New Roman"/>
                <w:color w:val="000000"/>
                <w:sz w:val="24"/>
                <w:szCs w:val="24"/>
                <w:lang w:eastAsia="lv-LV"/>
              </w:rPr>
              <w:t xml:space="preserve"> raksturu un </w:t>
            </w:r>
            <w:proofErr w:type="spellStart"/>
            <w:r w:rsidR="006C51E9" w:rsidRPr="00DE6F7B">
              <w:rPr>
                <w:rFonts w:ascii="Times New Roman" w:eastAsia="Times New Roman" w:hAnsi="Times New Roman" w:cs="Times New Roman"/>
                <w:color w:val="000000"/>
                <w:sz w:val="24"/>
                <w:szCs w:val="24"/>
                <w:lang w:eastAsia="lv-LV"/>
              </w:rPr>
              <w:t>komplementaritāti</w:t>
            </w:r>
            <w:proofErr w:type="spellEnd"/>
            <w:r w:rsidR="006C51E9" w:rsidRPr="00DE6F7B">
              <w:rPr>
                <w:rFonts w:ascii="Times New Roman" w:eastAsia="Times New Roman" w:hAnsi="Times New Roman" w:cs="Times New Roman"/>
                <w:color w:val="000000"/>
                <w:sz w:val="24"/>
                <w:szCs w:val="24"/>
                <w:lang w:eastAsia="lv-LV"/>
              </w:rPr>
              <w:t>. </w:t>
            </w:r>
          </w:p>
          <w:p w14:paraId="52C7083D" w14:textId="262B21C0" w:rsidR="006C51E9" w:rsidRPr="00DE6F7B" w:rsidRDefault="008A2F6F" w:rsidP="006C51E9">
            <w:pPr>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Studiju k</w:t>
            </w:r>
            <w:r w:rsidR="006C51E9" w:rsidRPr="00DE6F7B">
              <w:rPr>
                <w:rFonts w:ascii="Times New Roman" w:eastAsia="Times New Roman" w:hAnsi="Times New Roman" w:cs="Times New Roman"/>
                <w:color w:val="000000"/>
                <w:sz w:val="24"/>
                <w:szCs w:val="24"/>
                <w:lang w:eastAsia="lv-LV"/>
              </w:rPr>
              <w:t>ursa uzdevumi:</w:t>
            </w:r>
          </w:p>
          <w:p w14:paraId="3893F61C" w14:textId="77777777" w:rsidR="006C51E9" w:rsidRPr="00DE6F7B" w:rsidRDefault="006C51E9" w:rsidP="00712165">
            <w:pPr>
              <w:pStyle w:val="ListParagraph"/>
              <w:numPr>
                <w:ilvl w:val="0"/>
                <w:numId w:val="445"/>
              </w:numPr>
              <w:spacing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iepazīstināt ar sistēmu teorijas pamatjēdzieniem, izpētes metodēm un  principiem;</w:t>
            </w:r>
          </w:p>
          <w:p w14:paraId="1F5563DE" w14:textId="77777777" w:rsidR="006C51E9" w:rsidRPr="00DE6F7B" w:rsidRDefault="006C51E9" w:rsidP="00712165">
            <w:pPr>
              <w:pStyle w:val="ListParagraph"/>
              <w:numPr>
                <w:ilvl w:val="0"/>
                <w:numId w:val="445"/>
              </w:numPr>
              <w:spacing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analizēt dažādu (mehānisku, termodinamisku, ķīmisku, bioloģisku) sistēmu un fraktālo struktūru piemērus un teorijas nelineāru dinamisku sistēmu modelēšanai;</w:t>
            </w:r>
          </w:p>
          <w:p w14:paraId="29E5115E" w14:textId="77777777" w:rsidR="006C51E9" w:rsidRPr="00DE6F7B" w:rsidRDefault="006C51E9" w:rsidP="00712165">
            <w:pPr>
              <w:pStyle w:val="ListParagraph"/>
              <w:numPr>
                <w:ilvl w:val="0"/>
                <w:numId w:val="445"/>
              </w:numPr>
              <w:spacing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iepazīstināt ar </w:t>
            </w:r>
            <w:proofErr w:type="spellStart"/>
            <w:r w:rsidRPr="00DE6F7B">
              <w:rPr>
                <w:rFonts w:ascii="Times New Roman" w:eastAsia="Times New Roman" w:hAnsi="Times New Roman" w:cs="Times New Roman"/>
                <w:color w:val="000000"/>
                <w:sz w:val="24"/>
                <w:szCs w:val="24"/>
                <w:lang w:eastAsia="lv-LV"/>
              </w:rPr>
              <w:t>sinerģētikas</w:t>
            </w:r>
            <w:proofErr w:type="spellEnd"/>
            <w:r w:rsidRPr="00DE6F7B">
              <w:rPr>
                <w:rFonts w:ascii="Times New Roman" w:eastAsia="Times New Roman" w:hAnsi="Times New Roman" w:cs="Times New Roman"/>
                <w:color w:val="000000"/>
                <w:sz w:val="24"/>
                <w:szCs w:val="24"/>
                <w:lang w:eastAsia="lv-LV"/>
              </w:rPr>
              <w:t xml:space="preserve"> būtību 21. </w:t>
            </w:r>
            <w:proofErr w:type="spellStart"/>
            <w:r w:rsidRPr="00DE6F7B">
              <w:rPr>
                <w:rFonts w:ascii="Times New Roman" w:eastAsia="Times New Roman" w:hAnsi="Times New Roman" w:cs="Times New Roman"/>
                <w:color w:val="000000"/>
                <w:sz w:val="24"/>
                <w:szCs w:val="24"/>
                <w:lang w:eastAsia="lv-LV"/>
              </w:rPr>
              <w:t>gs</w:t>
            </w:r>
            <w:proofErr w:type="spellEnd"/>
            <w:r w:rsidRPr="00DE6F7B">
              <w:rPr>
                <w:rFonts w:ascii="Times New Roman" w:eastAsia="Times New Roman" w:hAnsi="Times New Roman" w:cs="Times New Roman"/>
                <w:color w:val="000000"/>
                <w:sz w:val="24"/>
                <w:szCs w:val="24"/>
                <w:lang w:eastAsia="lv-LV"/>
              </w:rPr>
              <w:t xml:space="preserve"> zinātnes attīstības perspektīvā.</w:t>
            </w:r>
          </w:p>
          <w:p w14:paraId="23B1F509" w14:textId="77777777" w:rsidR="009E29A7" w:rsidRPr="00DE6F7B" w:rsidRDefault="009E29A7" w:rsidP="00F523CF">
            <w:pPr>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FC46DE" w:rsidRPr="00DE6F7B" w14:paraId="392368F5" w14:textId="77777777" w:rsidTr="00F523CF">
        <w:tc>
          <w:tcPr>
            <w:tcW w:w="4250" w:type="dxa"/>
            <w:shd w:val="clear" w:color="auto" w:fill="auto"/>
            <w:vAlign w:val="center"/>
          </w:tcPr>
          <w:p w14:paraId="3991DF74"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2C3645E0" w14:textId="77777777" w:rsidR="00FC46DE" w:rsidRPr="00DE6F7B" w:rsidRDefault="00FC46DE" w:rsidP="00F523CF">
            <w:pPr>
              <w:spacing w:after="0" w:line="240" w:lineRule="auto"/>
              <w:contextualSpacing/>
              <w:mirrorIndents/>
              <w:jc w:val="both"/>
              <w:rPr>
                <w:rFonts w:ascii="Times New Roman" w:hAnsi="Times New Roman" w:cs="Times New Roman"/>
                <w:i/>
                <w:sz w:val="24"/>
                <w:szCs w:val="24"/>
              </w:rPr>
            </w:pPr>
          </w:p>
        </w:tc>
      </w:tr>
      <w:tr w:rsidR="00FC46DE" w:rsidRPr="00DE6F7B" w14:paraId="04EF36B0" w14:textId="77777777" w:rsidTr="00F523CF">
        <w:tc>
          <w:tcPr>
            <w:tcW w:w="9633" w:type="dxa"/>
            <w:gridSpan w:val="2"/>
            <w:shd w:val="clear" w:color="auto" w:fill="auto"/>
            <w:vAlign w:val="center"/>
          </w:tcPr>
          <w:p w14:paraId="1E7E5CE4" w14:textId="77777777" w:rsidR="00FC46DE" w:rsidRPr="00DE6F7B" w:rsidRDefault="00FC46DE" w:rsidP="00F523CF">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70BE6128" w14:textId="77777777" w:rsidR="00FC46DE" w:rsidRPr="00DE6F7B" w:rsidRDefault="00FC46DE" w:rsidP="00712165">
            <w:pPr>
              <w:pStyle w:val="ListParagraph"/>
              <w:numPr>
                <w:ilvl w:val="0"/>
                <w:numId w:val="173"/>
              </w:num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Raksturo dažādu (mehānisku, termodinamisku, ķīmisku, biol</w:t>
            </w:r>
            <w:r w:rsidR="00C60FFE" w:rsidRPr="00DE6F7B">
              <w:rPr>
                <w:rFonts w:ascii="Times New Roman" w:hAnsi="Times New Roman" w:cs="Times New Roman"/>
                <w:sz w:val="24"/>
                <w:szCs w:val="24"/>
              </w:rPr>
              <w:t>oģisku) sistēmu uzvedību;</w:t>
            </w:r>
          </w:p>
          <w:p w14:paraId="52A21C90" w14:textId="77777777" w:rsidR="00FC46DE" w:rsidRPr="00DE6F7B" w:rsidRDefault="00FC46DE" w:rsidP="00712165">
            <w:pPr>
              <w:pStyle w:val="ListParagraph"/>
              <w:numPr>
                <w:ilvl w:val="0"/>
                <w:numId w:val="173"/>
              </w:num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Izprot, izskaidro un ar piemēriem ilustrē atvērto sistēm</w:t>
            </w:r>
            <w:r w:rsidR="00C60FFE" w:rsidRPr="00DE6F7B">
              <w:rPr>
                <w:rFonts w:ascii="Times New Roman" w:hAnsi="Times New Roman" w:cs="Times New Roman"/>
                <w:sz w:val="24"/>
                <w:szCs w:val="24"/>
              </w:rPr>
              <w:t>u fizikas jēdzienus un likumus;</w:t>
            </w:r>
          </w:p>
          <w:p w14:paraId="302EA2D8" w14:textId="77777777" w:rsidR="00FC46DE" w:rsidRPr="00DE6F7B" w:rsidRDefault="00FC46DE" w:rsidP="00712165">
            <w:pPr>
              <w:pStyle w:val="ListParagraph"/>
              <w:numPr>
                <w:ilvl w:val="0"/>
                <w:numId w:val="173"/>
              </w:num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 xml:space="preserve">Raksturo haosa teorijas būtību un tās lietojumu dinamisku sistēmu attīstības modelēšanā </w:t>
            </w:r>
          </w:p>
          <w:p w14:paraId="082A0CD7" w14:textId="77777777" w:rsidR="00FC46DE" w:rsidRDefault="00FC46DE" w:rsidP="00712165">
            <w:pPr>
              <w:pStyle w:val="ListParagraph"/>
              <w:numPr>
                <w:ilvl w:val="0"/>
                <w:numId w:val="173"/>
              </w:num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 xml:space="preserve">Skaidro </w:t>
            </w:r>
            <w:proofErr w:type="spellStart"/>
            <w:r w:rsidRPr="00DE6F7B">
              <w:rPr>
                <w:rFonts w:ascii="Times New Roman" w:hAnsi="Times New Roman" w:cs="Times New Roman"/>
                <w:sz w:val="24"/>
                <w:szCs w:val="24"/>
              </w:rPr>
              <w:t>pašorganizēšanās</w:t>
            </w:r>
            <w:proofErr w:type="spellEnd"/>
            <w:r w:rsidRPr="00DE6F7B">
              <w:rPr>
                <w:rFonts w:ascii="Times New Roman" w:hAnsi="Times New Roman" w:cs="Times New Roman"/>
                <w:sz w:val="24"/>
                <w:szCs w:val="24"/>
              </w:rPr>
              <w:t xml:space="preserve"> būtību dabas un sociālās si</w:t>
            </w:r>
            <w:r w:rsidR="00C60FFE" w:rsidRPr="00DE6F7B">
              <w:rPr>
                <w:rFonts w:ascii="Times New Roman" w:hAnsi="Times New Roman" w:cs="Times New Roman"/>
                <w:sz w:val="24"/>
                <w:szCs w:val="24"/>
              </w:rPr>
              <w:t>stēmās;</w:t>
            </w:r>
          </w:p>
          <w:p w14:paraId="5FBA8AC1" w14:textId="77777777" w:rsidR="008A2F6F" w:rsidRPr="00DE6F7B" w:rsidRDefault="008A2F6F" w:rsidP="008A2F6F">
            <w:pPr>
              <w:pStyle w:val="ListParagraph"/>
              <w:spacing w:after="0" w:line="240" w:lineRule="auto"/>
              <w:jc w:val="both"/>
              <w:rPr>
                <w:rFonts w:ascii="Times New Roman" w:hAnsi="Times New Roman" w:cs="Times New Roman"/>
                <w:sz w:val="24"/>
                <w:szCs w:val="24"/>
              </w:rPr>
            </w:pPr>
          </w:p>
          <w:p w14:paraId="503B5BD0" w14:textId="77777777" w:rsidR="00FC46DE" w:rsidRPr="00DE6F7B" w:rsidRDefault="00FC46DE" w:rsidP="00F523CF">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Prasmes:</w:t>
            </w:r>
          </w:p>
          <w:p w14:paraId="103E0DE3" w14:textId="77777777" w:rsidR="00FC46DE" w:rsidRDefault="00FC46DE" w:rsidP="00712165">
            <w:pPr>
              <w:pStyle w:val="ListParagraph"/>
              <w:numPr>
                <w:ilvl w:val="0"/>
                <w:numId w:val="173"/>
              </w:num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Iegūst, analizē un prezentē informāciju par dažādu nelineāru mehānisku, termodinamisku, bioloģi</w:t>
            </w:r>
            <w:r w:rsidR="00C60FFE" w:rsidRPr="00DE6F7B">
              <w:rPr>
                <w:rFonts w:ascii="Times New Roman" w:hAnsi="Times New Roman" w:cs="Times New Roman"/>
                <w:sz w:val="24"/>
                <w:szCs w:val="24"/>
              </w:rPr>
              <w:t>sku un sociālu sistēmu uzvedību;</w:t>
            </w:r>
          </w:p>
          <w:p w14:paraId="1269FD4F" w14:textId="77777777" w:rsidR="008A2F6F" w:rsidRPr="00DE6F7B" w:rsidRDefault="008A2F6F" w:rsidP="008A2F6F">
            <w:pPr>
              <w:pStyle w:val="ListParagraph"/>
              <w:spacing w:after="0" w:line="240" w:lineRule="auto"/>
              <w:jc w:val="both"/>
              <w:rPr>
                <w:rFonts w:ascii="Times New Roman" w:hAnsi="Times New Roman" w:cs="Times New Roman"/>
                <w:sz w:val="24"/>
                <w:szCs w:val="24"/>
              </w:rPr>
            </w:pPr>
          </w:p>
          <w:p w14:paraId="37A77058" w14:textId="77777777" w:rsidR="00FC46DE" w:rsidRPr="00DE6F7B" w:rsidRDefault="00FC46DE" w:rsidP="00F523CF">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Kompetences:</w:t>
            </w:r>
          </w:p>
          <w:p w14:paraId="2D8DA042" w14:textId="2B2608C6" w:rsidR="00FC46DE" w:rsidRPr="00DE6F7B" w:rsidRDefault="008111D2" w:rsidP="00712165">
            <w:pPr>
              <w:pStyle w:val="ListParagraph"/>
              <w:numPr>
                <w:ilvl w:val="0"/>
                <w:numId w:val="173"/>
              </w:num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Analizē</w:t>
            </w:r>
            <w:r w:rsidR="00FC46DE" w:rsidRPr="00DE6F7B">
              <w:rPr>
                <w:rFonts w:ascii="Times New Roman" w:hAnsi="Times New Roman" w:cs="Times New Roman"/>
                <w:sz w:val="24"/>
                <w:szCs w:val="24"/>
              </w:rPr>
              <w:t xml:space="preserve"> kopīgās likumsa</w:t>
            </w:r>
            <w:r w:rsidR="00C60FFE" w:rsidRPr="00DE6F7B">
              <w:rPr>
                <w:rFonts w:ascii="Times New Roman" w:hAnsi="Times New Roman" w:cs="Times New Roman"/>
                <w:sz w:val="24"/>
                <w:szCs w:val="24"/>
              </w:rPr>
              <w:t>karības dažādu sistēmu dinamikā;</w:t>
            </w:r>
          </w:p>
          <w:p w14:paraId="2D49D7F9" w14:textId="77932B91" w:rsidR="00FC46DE" w:rsidRPr="00DE6F7B" w:rsidRDefault="008111D2" w:rsidP="00712165">
            <w:pPr>
              <w:pStyle w:val="ListParagraph"/>
              <w:numPr>
                <w:ilvl w:val="0"/>
                <w:numId w:val="173"/>
              </w:num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I</w:t>
            </w:r>
            <w:r w:rsidR="00FC46DE" w:rsidRPr="00DE6F7B">
              <w:rPr>
                <w:rFonts w:ascii="Times New Roman" w:hAnsi="Times New Roman" w:cs="Times New Roman"/>
                <w:sz w:val="24"/>
                <w:szCs w:val="24"/>
              </w:rPr>
              <w:t>zvērtē</w:t>
            </w:r>
            <w:r w:rsidRPr="00DE6F7B">
              <w:rPr>
                <w:rFonts w:ascii="Times New Roman" w:hAnsi="Times New Roman" w:cs="Times New Roman"/>
                <w:sz w:val="24"/>
                <w:szCs w:val="24"/>
              </w:rPr>
              <w:t xml:space="preserve"> un pieņem</w:t>
            </w:r>
            <w:r w:rsidR="00FC46DE" w:rsidRPr="00DE6F7B">
              <w:rPr>
                <w:rFonts w:ascii="Times New Roman" w:hAnsi="Times New Roman" w:cs="Times New Roman"/>
                <w:sz w:val="24"/>
                <w:szCs w:val="24"/>
              </w:rPr>
              <w:t xml:space="preserve"> atbildīgus un faktos balstītus lēmumus par savas darbības kontekstā.</w:t>
            </w:r>
          </w:p>
        </w:tc>
      </w:tr>
      <w:tr w:rsidR="00FC46DE" w:rsidRPr="00DE6F7B" w14:paraId="0BEC68DF" w14:textId="77777777" w:rsidTr="00F523CF">
        <w:tc>
          <w:tcPr>
            <w:tcW w:w="9633" w:type="dxa"/>
            <w:gridSpan w:val="2"/>
            <w:shd w:val="clear" w:color="auto" w:fill="auto"/>
            <w:vAlign w:val="center"/>
          </w:tcPr>
          <w:p w14:paraId="6811BF7F"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FC46DE" w:rsidRPr="00DE6F7B" w14:paraId="1E910ED0" w14:textId="77777777" w:rsidTr="00F523CF">
        <w:tc>
          <w:tcPr>
            <w:tcW w:w="9633" w:type="dxa"/>
            <w:gridSpan w:val="2"/>
            <w:shd w:val="clear" w:color="auto" w:fill="auto"/>
            <w:vAlign w:val="center"/>
          </w:tcPr>
          <w:p w14:paraId="077FDE8D" w14:textId="77777777" w:rsidR="00FC46DE" w:rsidRPr="00DE6F7B" w:rsidRDefault="00FC46DE" w:rsidP="00712165">
            <w:pPr>
              <w:pStyle w:val="ListParagraph"/>
              <w:numPr>
                <w:ilvl w:val="0"/>
                <w:numId w:val="171"/>
              </w:numPr>
              <w:spacing w:after="0"/>
              <w:rPr>
                <w:rFonts w:ascii="Times New Roman" w:hAnsi="Times New Roman" w:cs="Times New Roman"/>
                <w:sz w:val="24"/>
                <w:szCs w:val="24"/>
              </w:rPr>
            </w:pPr>
            <w:r w:rsidRPr="00DE6F7B">
              <w:rPr>
                <w:rFonts w:ascii="Times New Roman" w:hAnsi="Times New Roman" w:cs="Times New Roman"/>
                <w:sz w:val="24"/>
                <w:szCs w:val="24"/>
              </w:rPr>
              <w:t xml:space="preserve">Ievads </w:t>
            </w:r>
            <w:proofErr w:type="spellStart"/>
            <w:r w:rsidRPr="00DE6F7B">
              <w:rPr>
                <w:rFonts w:ascii="Times New Roman" w:hAnsi="Times New Roman" w:cs="Times New Roman"/>
                <w:sz w:val="24"/>
                <w:szCs w:val="24"/>
              </w:rPr>
              <w:t>sinerģētikā</w:t>
            </w:r>
            <w:proofErr w:type="spellEnd"/>
            <w:r w:rsidRPr="00DE6F7B">
              <w:rPr>
                <w:rFonts w:ascii="Times New Roman" w:hAnsi="Times New Roman" w:cs="Times New Roman"/>
                <w:sz w:val="24"/>
                <w:szCs w:val="24"/>
              </w:rPr>
              <w:t>. Sistēmu raksturojums. Termodinamikas attīstība. L4 S2</w:t>
            </w:r>
          </w:p>
          <w:p w14:paraId="4F8968CA" w14:textId="07278875" w:rsidR="00FC46DE" w:rsidRPr="00DE6F7B" w:rsidRDefault="00FC46DE" w:rsidP="00712165">
            <w:pPr>
              <w:pStyle w:val="ListParagraph"/>
              <w:numPr>
                <w:ilvl w:val="0"/>
                <w:numId w:val="171"/>
              </w:numPr>
              <w:spacing w:after="0"/>
              <w:rPr>
                <w:rFonts w:ascii="Times New Roman" w:hAnsi="Times New Roman" w:cs="Times New Roman"/>
                <w:sz w:val="24"/>
                <w:szCs w:val="24"/>
              </w:rPr>
            </w:pPr>
            <w:r w:rsidRPr="00DE6F7B">
              <w:rPr>
                <w:rFonts w:ascii="Times New Roman" w:hAnsi="Times New Roman" w:cs="Times New Roman"/>
                <w:sz w:val="24"/>
                <w:szCs w:val="24"/>
              </w:rPr>
              <w:t>Determinisms.  Determinētais haoss. L2 S2</w:t>
            </w:r>
          </w:p>
          <w:p w14:paraId="6585F59B" w14:textId="77777777" w:rsidR="00FC46DE" w:rsidRPr="00DE6F7B" w:rsidRDefault="00FC46DE" w:rsidP="00712165">
            <w:pPr>
              <w:pStyle w:val="ListParagraph"/>
              <w:numPr>
                <w:ilvl w:val="0"/>
                <w:numId w:val="171"/>
              </w:numPr>
              <w:spacing w:after="0"/>
              <w:rPr>
                <w:rFonts w:ascii="Times New Roman" w:hAnsi="Times New Roman" w:cs="Times New Roman"/>
                <w:sz w:val="24"/>
                <w:szCs w:val="24"/>
              </w:rPr>
            </w:pP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Atraktori</w:t>
            </w:r>
            <w:proofErr w:type="spellEnd"/>
            <w:r w:rsidRPr="00DE6F7B">
              <w:rPr>
                <w:rFonts w:ascii="Times New Roman" w:hAnsi="Times New Roman" w:cs="Times New Roman"/>
                <w:sz w:val="24"/>
                <w:szCs w:val="24"/>
              </w:rPr>
              <w:t>. Nelineāru dinamisku sistēmu modelēšana L2 S2</w:t>
            </w:r>
          </w:p>
          <w:p w14:paraId="5F2C2E8C" w14:textId="12AAB24B" w:rsidR="00FC46DE" w:rsidRPr="00DE6F7B" w:rsidRDefault="00FC46DE" w:rsidP="00712165">
            <w:pPr>
              <w:pStyle w:val="ListParagraph"/>
              <w:numPr>
                <w:ilvl w:val="0"/>
                <w:numId w:val="171"/>
              </w:numPr>
              <w:spacing w:after="0"/>
              <w:rPr>
                <w:rFonts w:ascii="Times New Roman" w:hAnsi="Times New Roman" w:cs="Times New Roman"/>
                <w:sz w:val="24"/>
                <w:szCs w:val="24"/>
              </w:rPr>
            </w:pPr>
            <w:r w:rsidRPr="00DE6F7B">
              <w:rPr>
                <w:rFonts w:ascii="Times New Roman" w:hAnsi="Times New Roman" w:cs="Times New Roman"/>
                <w:sz w:val="24"/>
                <w:szCs w:val="24"/>
              </w:rPr>
              <w:t xml:space="preserve"> Fraktālās struktūras.L2 S2</w:t>
            </w:r>
          </w:p>
          <w:p w14:paraId="3D0298A3" w14:textId="7EAD9D10" w:rsidR="00FC46DE" w:rsidRPr="00DE6F7B" w:rsidRDefault="00FC46DE" w:rsidP="00712165">
            <w:pPr>
              <w:pStyle w:val="ListParagraph"/>
              <w:numPr>
                <w:ilvl w:val="0"/>
                <w:numId w:val="171"/>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lastRenderedPageBreak/>
              <w:t>Pašorganizēšanās</w:t>
            </w:r>
            <w:proofErr w:type="spellEnd"/>
            <w:r w:rsidRPr="00DE6F7B">
              <w:rPr>
                <w:rFonts w:ascii="Times New Roman" w:hAnsi="Times New Roman" w:cs="Times New Roman"/>
                <w:sz w:val="24"/>
                <w:szCs w:val="24"/>
              </w:rPr>
              <w:t xml:space="preserve"> šķidrumos un pro</w:t>
            </w:r>
            <w:r w:rsidR="008A2F6F">
              <w:rPr>
                <w:rFonts w:ascii="Times New Roman" w:hAnsi="Times New Roman" w:cs="Times New Roman"/>
                <w:sz w:val="24"/>
                <w:szCs w:val="24"/>
              </w:rPr>
              <w:t>cesi bioloģiskās sistēmās L4 S4</w:t>
            </w:r>
          </w:p>
          <w:p w14:paraId="27A66EA5" w14:textId="656F5E3B" w:rsidR="00FC46DE" w:rsidRDefault="00FC46DE" w:rsidP="00712165">
            <w:pPr>
              <w:pStyle w:val="ListParagraph"/>
              <w:numPr>
                <w:ilvl w:val="0"/>
                <w:numId w:val="171"/>
              </w:numPr>
              <w:spacing w:after="0"/>
              <w:rPr>
                <w:rFonts w:ascii="Times New Roman" w:hAnsi="Times New Roman" w:cs="Times New Roman"/>
                <w:sz w:val="24"/>
                <w:szCs w:val="24"/>
              </w:rPr>
            </w:pP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Sinerģētikas</w:t>
            </w:r>
            <w:proofErr w:type="spellEnd"/>
            <w:r w:rsidRPr="00DE6F7B">
              <w:rPr>
                <w:rFonts w:ascii="Times New Roman" w:hAnsi="Times New Roman" w:cs="Times New Roman"/>
                <w:sz w:val="24"/>
                <w:szCs w:val="24"/>
              </w:rPr>
              <w:t xml:space="preserve"> paradigmas. </w:t>
            </w:r>
            <w:proofErr w:type="spellStart"/>
            <w:r w:rsidRPr="00DE6F7B">
              <w:rPr>
                <w:rFonts w:ascii="Times New Roman" w:hAnsi="Times New Roman" w:cs="Times New Roman"/>
                <w:sz w:val="24"/>
                <w:szCs w:val="24"/>
              </w:rPr>
              <w:t>Pašorganizēšanās</w:t>
            </w:r>
            <w:proofErr w:type="spellEnd"/>
            <w:r w:rsidRPr="00DE6F7B">
              <w:rPr>
                <w:rFonts w:ascii="Times New Roman" w:hAnsi="Times New Roman" w:cs="Times New Roman"/>
                <w:sz w:val="24"/>
                <w:szCs w:val="24"/>
              </w:rPr>
              <w:t xml:space="preserve"> L2 S4</w:t>
            </w:r>
          </w:p>
          <w:p w14:paraId="7C7EDB2A" w14:textId="77777777" w:rsidR="008A2F6F" w:rsidRPr="00DE6F7B" w:rsidRDefault="008A2F6F" w:rsidP="008A2F6F">
            <w:pPr>
              <w:pStyle w:val="ListParagraph"/>
              <w:spacing w:after="0"/>
              <w:rPr>
                <w:rFonts w:ascii="Times New Roman" w:hAnsi="Times New Roman" w:cs="Times New Roman"/>
                <w:sz w:val="24"/>
                <w:szCs w:val="24"/>
              </w:rPr>
            </w:pPr>
          </w:p>
          <w:p w14:paraId="36EF8A15" w14:textId="77777777" w:rsidR="00C60FFE" w:rsidRPr="00DE6F7B" w:rsidRDefault="00C60FFE" w:rsidP="00C60FFE">
            <w:pPr>
              <w:spacing w:after="0"/>
              <w:ind w:left="360"/>
              <w:rPr>
                <w:rFonts w:ascii="Times New Roman" w:hAnsi="Times New Roman" w:cs="Times New Roman"/>
                <w:sz w:val="24"/>
                <w:szCs w:val="24"/>
              </w:rPr>
            </w:pPr>
            <w:r w:rsidRPr="00DE6F7B">
              <w:rPr>
                <w:rFonts w:ascii="Times New Roman" w:hAnsi="Times New Roman" w:cs="Times New Roman"/>
                <w:sz w:val="24"/>
                <w:szCs w:val="24"/>
              </w:rPr>
              <w:t>L – lekcija S - seminārs</w:t>
            </w:r>
          </w:p>
        </w:tc>
      </w:tr>
      <w:tr w:rsidR="00FC46DE" w:rsidRPr="00DE6F7B" w14:paraId="09886D52" w14:textId="77777777" w:rsidTr="00F523CF">
        <w:tc>
          <w:tcPr>
            <w:tcW w:w="9633" w:type="dxa"/>
            <w:gridSpan w:val="2"/>
            <w:shd w:val="clear" w:color="auto" w:fill="auto"/>
            <w:vAlign w:val="center"/>
          </w:tcPr>
          <w:p w14:paraId="3DF20A78" w14:textId="77777777" w:rsidR="00FC46DE" w:rsidRPr="00DE6F7B" w:rsidRDefault="00FC46DE" w:rsidP="00F523CF">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FC46DE" w:rsidRPr="00DE6F7B" w14:paraId="283909E5" w14:textId="77777777" w:rsidTr="00F523CF">
        <w:tc>
          <w:tcPr>
            <w:tcW w:w="9633" w:type="dxa"/>
            <w:gridSpan w:val="2"/>
            <w:shd w:val="clear" w:color="auto" w:fill="auto"/>
            <w:vAlign w:val="center"/>
          </w:tcPr>
          <w:p w14:paraId="51D6A074" w14:textId="0A6DA864" w:rsidR="00FC46DE" w:rsidRPr="00DE6F7B" w:rsidRDefault="00FC46DE" w:rsidP="00F523CF">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Studējošo patstāvīgais darbs ir paredzēts pēc katras lekcijas, ir saistīts ar nodarbībā iepazīto tematu. Patstāvīgais darbs tiek organizēts individuāli un grupās, patstāvīgi sagatavojoties semināriem. </w:t>
            </w:r>
          </w:p>
          <w:p w14:paraId="31D66ECA" w14:textId="77777777" w:rsidR="00C60FFE" w:rsidRPr="00DE6F7B" w:rsidRDefault="00C60FFE" w:rsidP="00F523CF">
            <w:pPr>
              <w:spacing w:after="0"/>
              <w:jc w:val="both"/>
              <w:rPr>
                <w:rFonts w:ascii="Times New Roman" w:hAnsi="Times New Roman" w:cs="Times New Roman"/>
                <w:sz w:val="24"/>
                <w:szCs w:val="24"/>
              </w:rPr>
            </w:pPr>
          </w:p>
          <w:p w14:paraId="0A64FD66"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Patstāvīgie uzdevumi: </w:t>
            </w:r>
          </w:p>
          <w:p w14:paraId="5F59E681" w14:textId="77777777" w:rsidR="00FC46DE" w:rsidRPr="00DE6F7B" w:rsidRDefault="00FC46DE" w:rsidP="00F523CF">
            <w:pPr>
              <w:pStyle w:val="ListParagraph"/>
              <w:spacing w:after="0"/>
              <w:rPr>
                <w:rFonts w:ascii="Times New Roman" w:hAnsi="Times New Roman" w:cs="Times New Roman"/>
                <w:sz w:val="24"/>
                <w:szCs w:val="24"/>
              </w:rPr>
            </w:pPr>
            <w:r w:rsidRPr="00DE6F7B">
              <w:rPr>
                <w:rFonts w:ascii="Times New Roman" w:hAnsi="Times New Roman" w:cs="Times New Roman"/>
                <w:sz w:val="24"/>
                <w:szCs w:val="24"/>
              </w:rPr>
              <w:t>1. Regulāri lasīt un analizēt zinātniskus avotus un veidot pārskatu par semināru tēmām.</w:t>
            </w:r>
          </w:p>
          <w:p w14:paraId="16ECC266" w14:textId="7C804387" w:rsidR="00FC46DE" w:rsidRPr="00DE6F7B" w:rsidRDefault="00050C64" w:rsidP="00F523CF">
            <w:pPr>
              <w:pStyle w:val="ListParagraph"/>
              <w:spacing w:after="0"/>
              <w:rPr>
                <w:rFonts w:ascii="Times New Roman" w:hAnsi="Times New Roman" w:cs="Times New Roman"/>
                <w:sz w:val="24"/>
                <w:szCs w:val="24"/>
              </w:rPr>
            </w:pPr>
            <w:r>
              <w:rPr>
                <w:rFonts w:ascii="Times New Roman" w:hAnsi="Times New Roman" w:cs="Times New Roman"/>
                <w:sz w:val="24"/>
                <w:szCs w:val="24"/>
              </w:rPr>
              <w:t>2. Sagatavot</w:t>
            </w:r>
            <w:r w:rsidR="00FC46DE" w:rsidRPr="00DE6F7B">
              <w:rPr>
                <w:rFonts w:ascii="Times New Roman" w:hAnsi="Times New Roman" w:cs="Times New Roman"/>
                <w:sz w:val="24"/>
                <w:szCs w:val="24"/>
              </w:rPr>
              <w:t xml:space="preserve"> 2 prezentācijas par noteiktu tēmu, studējot  atbilstošu zinātnisko literatūru.</w:t>
            </w:r>
          </w:p>
          <w:p w14:paraId="13EA8D3D" w14:textId="77777777" w:rsidR="00FC46DE" w:rsidRPr="00DE6F7B" w:rsidRDefault="00FC46DE" w:rsidP="00F523CF">
            <w:pPr>
              <w:pStyle w:val="ListParagraph"/>
              <w:spacing w:after="0"/>
              <w:ind w:left="660"/>
              <w:jc w:val="both"/>
              <w:rPr>
                <w:rFonts w:ascii="Times New Roman" w:hAnsi="Times New Roman" w:cs="Times New Roman"/>
                <w:sz w:val="24"/>
                <w:szCs w:val="24"/>
              </w:rPr>
            </w:pPr>
            <w:r w:rsidRPr="00DE6F7B">
              <w:rPr>
                <w:rFonts w:ascii="Times New Roman" w:hAnsi="Times New Roman" w:cs="Times New Roman"/>
                <w:sz w:val="24"/>
                <w:szCs w:val="24"/>
              </w:rPr>
              <w:t>.</w:t>
            </w:r>
          </w:p>
        </w:tc>
      </w:tr>
      <w:tr w:rsidR="00FC46DE" w:rsidRPr="00DE6F7B" w14:paraId="5FC6B9B1" w14:textId="77777777" w:rsidTr="00F523CF">
        <w:tc>
          <w:tcPr>
            <w:tcW w:w="9633" w:type="dxa"/>
            <w:gridSpan w:val="2"/>
            <w:shd w:val="clear" w:color="auto" w:fill="auto"/>
            <w:vAlign w:val="center"/>
          </w:tcPr>
          <w:p w14:paraId="2F3D5A87" w14:textId="77777777" w:rsidR="00FC46DE" w:rsidRPr="00DE6F7B" w:rsidRDefault="00FC46DE" w:rsidP="00F523CF">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FC46DE" w:rsidRPr="00DE6F7B" w14:paraId="14D7597B" w14:textId="77777777" w:rsidTr="00F523CF">
        <w:tc>
          <w:tcPr>
            <w:tcW w:w="9633" w:type="dxa"/>
            <w:gridSpan w:val="2"/>
            <w:shd w:val="clear" w:color="auto" w:fill="auto"/>
            <w:vAlign w:val="center"/>
          </w:tcPr>
          <w:p w14:paraId="29AAE361" w14:textId="7125E46C" w:rsidR="008A2F6F" w:rsidRDefault="008A2F6F" w:rsidP="00CE0C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Gala vērtējumu veido:</w:t>
            </w:r>
          </w:p>
          <w:p w14:paraId="65CEB488" w14:textId="5AE1DA7F" w:rsidR="00FC46DE" w:rsidRPr="00DE6F7B" w:rsidRDefault="00CE0CF2" w:rsidP="00CE0CF2">
            <w:pPr>
              <w:spacing w:after="0" w:line="240" w:lineRule="auto"/>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45F0C190" w14:textId="77777777" w:rsidR="00FC46DE" w:rsidRPr="00DE6F7B" w:rsidRDefault="00FC46DE" w:rsidP="00712165">
            <w:pPr>
              <w:pStyle w:val="ListParagraph"/>
              <w:numPr>
                <w:ilvl w:val="0"/>
                <w:numId w:val="175"/>
              </w:num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Sistemātiska, patstāvīga  literatūras analīze, sagatavojoties semināriem - 20%</w:t>
            </w:r>
          </w:p>
          <w:p w14:paraId="403E8A54" w14:textId="0E2CFDDC" w:rsidR="00FC46DE" w:rsidRPr="00DE6F7B" w:rsidRDefault="00FC46DE" w:rsidP="00712165">
            <w:pPr>
              <w:pStyle w:val="ListParagraph"/>
              <w:numPr>
                <w:ilvl w:val="0"/>
                <w:numId w:val="175"/>
              </w:num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Divu prezentāciju sagatavošana un uzstāšanās - 40%</w:t>
            </w:r>
          </w:p>
          <w:p w14:paraId="6F138BA1" w14:textId="77777777" w:rsidR="00CE0CF2" w:rsidRPr="00DE6F7B" w:rsidRDefault="00CE0CF2" w:rsidP="00CE0CF2">
            <w:pPr>
              <w:pStyle w:val="ListParagraph"/>
              <w:spacing w:after="0" w:line="240" w:lineRule="auto"/>
              <w:jc w:val="both"/>
              <w:rPr>
                <w:rFonts w:ascii="Times New Roman" w:hAnsi="Times New Roman" w:cs="Times New Roman"/>
                <w:sz w:val="24"/>
                <w:szCs w:val="24"/>
              </w:rPr>
            </w:pPr>
          </w:p>
          <w:p w14:paraId="4AD8B861" w14:textId="77777777" w:rsidR="00CE0CF2" w:rsidRPr="00DE6F7B" w:rsidRDefault="00CE0CF2" w:rsidP="00CE0CF2">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3A4D8A43" w14:textId="70959B58" w:rsidR="00FC46DE" w:rsidRPr="00DE6F7B" w:rsidRDefault="008A2F6F" w:rsidP="00712165">
            <w:pPr>
              <w:pStyle w:val="ListParagraph"/>
              <w:numPr>
                <w:ilvl w:val="0"/>
                <w:numId w:val="17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Eksāmens (</w:t>
            </w:r>
            <w:r w:rsidR="00FC46DE" w:rsidRPr="00DE6F7B">
              <w:rPr>
                <w:rFonts w:ascii="Times New Roman" w:hAnsi="Times New Roman" w:cs="Times New Roman"/>
                <w:sz w:val="24"/>
                <w:szCs w:val="24"/>
              </w:rPr>
              <w:t>rakstisks kombinēta tipa</w:t>
            </w:r>
            <w:r>
              <w:rPr>
                <w:rFonts w:ascii="Times New Roman" w:hAnsi="Times New Roman" w:cs="Times New Roman"/>
                <w:sz w:val="24"/>
                <w:szCs w:val="24"/>
              </w:rPr>
              <w:t>)</w:t>
            </w:r>
            <w:r w:rsidR="00FC46DE" w:rsidRPr="00DE6F7B">
              <w:rPr>
                <w:rFonts w:ascii="Times New Roman" w:hAnsi="Times New Roman" w:cs="Times New Roman"/>
                <w:sz w:val="24"/>
                <w:szCs w:val="24"/>
              </w:rPr>
              <w:t xml:space="preserve"> - 40 %</w:t>
            </w:r>
          </w:p>
          <w:p w14:paraId="4BBE0CB2" w14:textId="77777777" w:rsidR="00FC46DE" w:rsidRPr="00DE6F7B" w:rsidRDefault="00FC46DE" w:rsidP="00F523CF">
            <w:pPr>
              <w:spacing w:after="0" w:line="240" w:lineRule="auto"/>
              <w:jc w:val="both"/>
              <w:rPr>
                <w:rFonts w:ascii="Times New Roman" w:hAnsi="Times New Roman" w:cs="Times New Roman"/>
                <w:sz w:val="24"/>
                <w:szCs w:val="24"/>
              </w:rPr>
            </w:pPr>
          </w:p>
          <w:p w14:paraId="54F9F921" w14:textId="77777777" w:rsidR="00FC46DE" w:rsidRPr="00DE6F7B" w:rsidRDefault="00FC46DE" w:rsidP="00F523CF">
            <w:pPr>
              <w:spacing w:after="0"/>
              <w:jc w:val="both"/>
              <w:rPr>
                <w:rFonts w:ascii="Times New Roman" w:hAnsi="Times New Roman" w:cs="Times New Roman"/>
                <w:sz w:val="24"/>
                <w:szCs w:val="24"/>
              </w:rPr>
            </w:pPr>
            <w:r w:rsidRPr="00DE6F7B">
              <w:rPr>
                <w:rFonts w:ascii="Times New Roman" w:hAnsi="Times New Roman" w:cs="Times New Roman"/>
                <w:sz w:val="24"/>
                <w:szCs w:val="24"/>
              </w:rPr>
              <w:t>Gala vērtējums par studiju kursa apguvi veidojas, summējot  rezultātus visa  studiju kursa apguves laikā. Noslēguma pārbaudījumu studenti drīkst kārtot, ja ir prezentētas divas prezentācijas.</w:t>
            </w:r>
          </w:p>
        </w:tc>
      </w:tr>
      <w:tr w:rsidR="00FC46DE" w:rsidRPr="00DE6F7B" w14:paraId="04D63274" w14:textId="77777777" w:rsidTr="00F523CF">
        <w:tc>
          <w:tcPr>
            <w:tcW w:w="4250" w:type="dxa"/>
            <w:shd w:val="clear" w:color="auto" w:fill="auto"/>
            <w:vAlign w:val="center"/>
          </w:tcPr>
          <w:p w14:paraId="24908C24" w14:textId="77777777" w:rsidR="00FC46DE" w:rsidRPr="00DE6F7B" w:rsidRDefault="00FC46DE" w:rsidP="00F523CF">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585D0D5B" w14:textId="77777777" w:rsidR="00FC46DE" w:rsidRPr="00DE6F7B" w:rsidRDefault="00FC46DE" w:rsidP="00F523CF">
            <w:pPr>
              <w:spacing w:after="0" w:line="240" w:lineRule="auto"/>
              <w:ind w:left="72"/>
              <w:contextualSpacing/>
              <w:mirrorIndents/>
              <w:jc w:val="both"/>
              <w:rPr>
                <w:rFonts w:ascii="Times New Roman" w:hAnsi="Times New Roman" w:cs="Times New Roman"/>
                <w:sz w:val="24"/>
                <w:szCs w:val="24"/>
              </w:rPr>
            </w:pPr>
          </w:p>
        </w:tc>
      </w:tr>
      <w:tr w:rsidR="00FC46DE" w:rsidRPr="00DE6F7B" w14:paraId="79FCFA71" w14:textId="77777777" w:rsidTr="00F523CF">
        <w:tc>
          <w:tcPr>
            <w:tcW w:w="9633" w:type="dxa"/>
            <w:gridSpan w:val="2"/>
            <w:shd w:val="clear" w:color="auto" w:fill="auto"/>
            <w:vAlign w:val="center"/>
          </w:tcPr>
          <w:p w14:paraId="285A502D" w14:textId="77777777" w:rsidR="00FC46DE" w:rsidRPr="00DE6F7B" w:rsidRDefault="00FC46DE" w:rsidP="00F523CF">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2BC2A57E" w14:textId="77777777" w:rsidR="00FC46DE" w:rsidRPr="00DE6F7B" w:rsidRDefault="00FC46DE" w:rsidP="00F523CF">
            <w:pPr>
              <w:spacing w:after="0" w:line="240" w:lineRule="auto"/>
              <w:ind w:left="74"/>
              <w:contextualSpacing/>
              <w:mirrorIndents/>
              <w:jc w:val="both"/>
              <w:rPr>
                <w:rFonts w:ascii="Times New Roman" w:hAnsi="Times New Roman" w:cs="Times New Roman"/>
                <w:b/>
                <w:i/>
                <w:sz w:val="24"/>
                <w:szCs w:val="24"/>
              </w:rPr>
            </w:pPr>
          </w:p>
          <w:p w14:paraId="65538FC3" w14:textId="77777777" w:rsidR="00FC46DE" w:rsidRPr="00DE6F7B" w:rsidRDefault="00FC46DE" w:rsidP="00F523CF">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834" w:type="dxa"/>
              <w:jc w:val="center"/>
              <w:tblLayout w:type="fixed"/>
              <w:tblCellMar>
                <w:left w:w="10" w:type="dxa"/>
                <w:right w:w="10" w:type="dxa"/>
              </w:tblCellMar>
              <w:tblLook w:val="04A0" w:firstRow="1" w:lastRow="0" w:firstColumn="1" w:lastColumn="0" w:noHBand="0" w:noVBand="1"/>
            </w:tblPr>
            <w:tblGrid>
              <w:gridCol w:w="4503"/>
              <w:gridCol w:w="510"/>
              <w:gridCol w:w="408"/>
              <w:gridCol w:w="510"/>
              <w:gridCol w:w="408"/>
              <w:gridCol w:w="419"/>
              <w:gridCol w:w="498"/>
              <w:gridCol w:w="578"/>
            </w:tblGrid>
            <w:tr w:rsidR="00FC46DE" w:rsidRPr="00DE6F7B" w14:paraId="5B4CA49A" w14:textId="77777777" w:rsidTr="00F523CF">
              <w:trPr>
                <w:trHeight w:val="156"/>
                <w:jc w:val="center"/>
              </w:trPr>
              <w:tc>
                <w:tcPr>
                  <w:tcW w:w="450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BF267F"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33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34BD3D"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FC46DE" w:rsidRPr="00DE6F7B" w14:paraId="373A5077" w14:textId="77777777" w:rsidTr="00F523CF">
              <w:trPr>
                <w:trHeight w:val="165"/>
                <w:jc w:val="center"/>
              </w:trPr>
              <w:tc>
                <w:tcPr>
                  <w:tcW w:w="4503" w:type="dxa"/>
                  <w:vMerge/>
                  <w:tcBorders>
                    <w:top w:val="single" w:sz="4" w:space="0" w:color="000000"/>
                    <w:left w:val="single" w:sz="4" w:space="0" w:color="000000"/>
                    <w:bottom w:val="single" w:sz="4" w:space="0" w:color="000000"/>
                    <w:right w:val="single" w:sz="4" w:space="0" w:color="000000"/>
                  </w:tcBorders>
                  <w:vAlign w:val="center"/>
                  <w:hideMark/>
                </w:tcPr>
                <w:p w14:paraId="265380D0" w14:textId="77777777" w:rsidR="00FC46DE" w:rsidRPr="00DE6F7B" w:rsidRDefault="00FC46DE" w:rsidP="00F523CF">
                  <w:pPr>
                    <w:spacing w:after="0" w:line="240" w:lineRule="auto"/>
                    <w:rPr>
                      <w:rFonts w:ascii="Times New Roman" w:hAnsi="Times New Roman" w:cs="Times New Roman"/>
                      <w:sz w:val="24"/>
                      <w:szCs w:val="24"/>
                    </w:rPr>
                  </w:pP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816F5F"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w:t>
                  </w:r>
                </w:p>
              </w:tc>
              <w:tc>
                <w:tcPr>
                  <w:tcW w:w="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9A781D"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w:t>
                  </w: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FEB9E5"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w:t>
                  </w:r>
                </w:p>
              </w:tc>
              <w:tc>
                <w:tcPr>
                  <w:tcW w:w="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2E3300"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w:t>
                  </w:r>
                </w:p>
              </w:tc>
              <w:tc>
                <w:tcPr>
                  <w:tcW w:w="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67524E" w14:textId="77777777" w:rsidR="00FC46DE" w:rsidRPr="00DE6F7B" w:rsidRDefault="00FC46DE" w:rsidP="00F523CF">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CD42DE" w14:textId="77777777" w:rsidR="00FC46DE" w:rsidRPr="00DE6F7B" w:rsidRDefault="00FC46DE" w:rsidP="00F523CF">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578" w:type="dxa"/>
                  <w:tcBorders>
                    <w:top w:val="single" w:sz="4" w:space="0" w:color="000000"/>
                    <w:left w:val="single" w:sz="4" w:space="0" w:color="000000"/>
                    <w:bottom w:val="single" w:sz="4" w:space="0" w:color="000000"/>
                    <w:right w:val="single" w:sz="4" w:space="0" w:color="000000"/>
                  </w:tcBorders>
                </w:tcPr>
                <w:p w14:paraId="098B11E6" w14:textId="77777777" w:rsidR="00FC46DE" w:rsidRPr="00DE6F7B" w:rsidRDefault="00FC46DE" w:rsidP="00F523CF">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7.</w:t>
                  </w:r>
                </w:p>
              </w:tc>
            </w:tr>
            <w:tr w:rsidR="00FC46DE" w:rsidRPr="00DE6F7B" w14:paraId="3A806491" w14:textId="77777777" w:rsidTr="00F523CF">
              <w:trPr>
                <w:trHeight w:val="156"/>
                <w:jc w:val="center"/>
              </w:trPr>
              <w:tc>
                <w:tcPr>
                  <w:tcW w:w="45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2DA9A4" w14:textId="6D10478C" w:rsidR="00FC46DE" w:rsidRPr="008A2F6F" w:rsidRDefault="008A2F6F" w:rsidP="008A2F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FC46DE" w:rsidRPr="008A2F6F">
                    <w:rPr>
                      <w:rFonts w:ascii="Times New Roman" w:hAnsi="Times New Roman" w:cs="Times New Roman"/>
                      <w:sz w:val="24"/>
                      <w:szCs w:val="24"/>
                    </w:rPr>
                    <w:t>prezentācija, uzstāšanās seminārā</w:t>
                  </w: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D1CC33"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938F47"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EC6CF6" w14:textId="77777777" w:rsidR="00FC46DE" w:rsidRPr="00DE6F7B" w:rsidRDefault="00FC46DE" w:rsidP="00F523CF">
                  <w:pPr>
                    <w:spacing w:after="0" w:line="240" w:lineRule="auto"/>
                    <w:rPr>
                      <w:rFonts w:ascii="Times New Roman" w:hAnsi="Times New Roman" w:cs="Times New Roman"/>
                      <w:sz w:val="24"/>
                      <w:szCs w:val="24"/>
                    </w:rPr>
                  </w:pPr>
                </w:p>
              </w:tc>
              <w:tc>
                <w:tcPr>
                  <w:tcW w:w="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1CEEDD" w14:textId="77777777" w:rsidR="00FC46DE" w:rsidRPr="00DE6F7B" w:rsidRDefault="00FC46DE" w:rsidP="00F523CF">
                  <w:pPr>
                    <w:spacing w:after="0" w:line="240" w:lineRule="auto"/>
                    <w:rPr>
                      <w:rFonts w:ascii="Times New Roman" w:hAnsi="Times New Roman" w:cs="Times New Roman"/>
                      <w:sz w:val="24"/>
                      <w:szCs w:val="24"/>
                    </w:rPr>
                  </w:pPr>
                </w:p>
              </w:tc>
              <w:tc>
                <w:tcPr>
                  <w:tcW w:w="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04516E" w14:textId="77777777" w:rsidR="00FC46DE" w:rsidRPr="00DE6F7B" w:rsidRDefault="00FC46DE" w:rsidP="00F523CF">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B4A4D5" w14:textId="77777777" w:rsidR="00FC46DE" w:rsidRPr="00DE6F7B" w:rsidRDefault="00FC46DE" w:rsidP="00F523CF">
                  <w:pPr>
                    <w:spacing w:after="0" w:line="240" w:lineRule="auto"/>
                    <w:jc w:val="center"/>
                    <w:rPr>
                      <w:rFonts w:ascii="Times New Roman" w:hAnsi="Times New Roman" w:cs="Times New Roman"/>
                      <w:sz w:val="24"/>
                      <w:szCs w:val="24"/>
                    </w:rPr>
                  </w:pPr>
                </w:p>
              </w:tc>
              <w:tc>
                <w:tcPr>
                  <w:tcW w:w="578" w:type="dxa"/>
                  <w:tcBorders>
                    <w:top w:val="single" w:sz="4" w:space="0" w:color="000000"/>
                    <w:left w:val="single" w:sz="4" w:space="0" w:color="000000"/>
                    <w:bottom w:val="single" w:sz="4" w:space="0" w:color="000000"/>
                    <w:right w:val="single" w:sz="4" w:space="0" w:color="000000"/>
                  </w:tcBorders>
                </w:tcPr>
                <w:p w14:paraId="5A2437E0" w14:textId="77777777" w:rsidR="00FC46DE" w:rsidRPr="00DE6F7B" w:rsidRDefault="00FC46DE" w:rsidP="00F523CF">
                  <w:pPr>
                    <w:spacing w:after="0" w:line="240" w:lineRule="auto"/>
                    <w:jc w:val="center"/>
                    <w:rPr>
                      <w:rFonts w:ascii="Times New Roman" w:hAnsi="Times New Roman" w:cs="Times New Roman"/>
                      <w:sz w:val="24"/>
                      <w:szCs w:val="24"/>
                    </w:rPr>
                  </w:pPr>
                </w:p>
              </w:tc>
            </w:tr>
            <w:tr w:rsidR="00FC46DE" w:rsidRPr="00DE6F7B" w14:paraId="4406D8E3" w14:textId="77777777" w:rsidTr="00F523CF">
              <w:trPr>
                <w:trHeight w:val="156"/>
                <w:jc w:val="center"/>
              </w:trPr>
              <w:tc>
                <w:tcPr>
                  <w:tcW w:w="45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9EE07F" w14:textId="77777777" w:rsidR="00FC46DE" w:rsidRPr="00DE6F7B" w:rsidRDefault="00FC46DE" w:rsidP="00F523CF">
                  <w:pPr>
                    <w:spacing w:after="0" w:line="240" w:lineRule="auto"/>
                    <w:ind w:left="365" w:hanging="365"/>
                    <w:rPr>
                      <w:rFonts w:ascii="Times New Roman" w:hAnsi="Times New Roman" w:cs="Times New Roman"/>
                      <w:sz w:val="24"/>
                      <w:szCs w:val="24"/>
                    </w:rPr>
                  </w:pPr>
                  <w:r w:rsidRPr="00DE6F7B">
                    <w:rPr>
                      <w:rFonts w:ascii="Times New Roman" w:hAnsi="Times New Roman" w:cs="Times New Roman"/>
                      <w:sz w:val="24"/>
                      <w:szCs w:val="24"/>
                    </w:rPr>
                    <w:t>2. prezentācija, uzstāšanās seminārā</w:t>
                  </w: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174F76"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504E36"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D560A3"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E8F9BA"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C103FF"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C34D04" w14:textId="77777777" w:rsidR="00FC46DE" w:rsidRPr="00DE6F7B" w:rsidRDefault="00FC46DE" w:rsidP="00F523CF">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78" w:type="dxa"/>
                  <w:tcBorders>
                    <w:top w:val="single" w:sz="4" w:space="0" w:color="000000"/>
                    <w:left w:val="single" w:sz="4" w:space="0" w:color="000000"/>
                    <w:bottom w:val="single" w:sz="4" w:space="0" w:color="000000"/>
                    <w:right w:val="single" w:sz="4" w:space="0" w:color="000000"/>
                  </w:tcBorders>
                </w:tcPr>
                <w:p w14:paraId="366E6433" w14:textId="77777777" w:rsidR="00FC46DE" w:rsidRPr="00DE6F7B" w:rsidRDefault="00FC46DE" w:rsidP="00F523CF">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 xml:space="preserve">  </w:t>
                  </w:r>
                </w:p>
              </w:tc>
            </w:tr>
            <w:tr w:rsidR="00FC46DE" w:rsidRPr="00DE6F7B" w14:paraId="63E3AA23" w14:textId="77777777" w:rsidTr="00F523CF">
              <w:trPr>
                <w:trHeight w:val="156"/>
                <w:jc w:val="center"/>
              </w:trPr>
              <w:tc>
                <w:tcPr>
                  <w:tcW w:w="45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B4691" w14:textId="5212E9F5" w:rsidR="00FC46DE" w:rsidRPr="00DE6F7B" w:rsidRDefault="008A2F6F" w:rsidP="00F523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FC46DE" w:rsidRPr="00DE6F7B">
                    <w:rPr>
                      <w:rFonts w:ascii="Times New Roman" w:hAnsi="Times New Roman" w:cs="Times New Roman"/>
                      <w:sz w:val="24"/>
                      <w:szCs w:val="24"/>
                    </w:rPr>
                    <w:t>Eksāmens</w:t>
                  </w: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8F1B2B"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120913"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F3108A"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CE7AE3"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4D40F0"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C1154C"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578" w:type="dxa"/>
                  <w:tcBorders>
                    <w:top w:val="single" w:sz="4" w:space="0" w:color="000000"/>
                    <w:left w:val="single" w:sz="4" w:space="0" w:color="000000"/>
                    <w:bottom w:val="single" w:sz="4" w:space="0" w:color="000000"/>
                    <w:right w:val="single" w:sz="4" w:space="0" w:color="000000"/>
                  </w:tcBorders>
                </w:tcPr>
                <w:p w14:paraId="325AE3D8" w14:textId="77777777" w:rsidR="00FC46DE" w:rsidRPr="00DE6F7B" w:rsidRDefault="00FC46DE" w:rsidP="00F523CF">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r>
          </w:tbl>
          <w:p w14:paraId="3002E44C" w14:textId="77777777" w:rsidR="00FC46DE" w:rsidRPr="00DE6F7B" w:rsidRDefault="00FC46DE" w:rsidP="00F523CF">
            <w:pPr>
              <w:spacing w:after="0" w:line="240" w:lineRule="auto"/>
              <w:contextualSpacing/>
              <w:mirrorIndents/>
              <w:jc w:val="both"/>
              <w:rPr>
                <w:rFonts w:ascii="Times New Roman" w:hAnsi="Times New Roman" w:cs="Times New Roman"/>
                <w:sz w:val="24"/>
                <w:szCs w:val="24"/>
              </w:rPr>
            </w:pPr>
          </w:p>
        </w:tc>
      </w:tr>
      <w:tr w:rsidR="00FC46DE" w:rsidRPr="00DE6F7B" w14:paraId="3F081C8B" w14:textId="77777777" w:rsidTr="00F523CF">
        <w:tc>
          <w:tcPr>
            <w:tcW w:w="9633" w:type="dxa"/>
            <w:gridSpan w:val="2"/>
            <w:shd w:val="clear" w:color="auto" w:fill="auto"/>
            <w:vAlign w:val="center"/>
          </w:tcPr>
          <w:p w14:paraId="7920C226"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p>
          <w:p w14:paraId="78C52ACE"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FC46DE" w:rsidRPr="00DE6F7B" w14:paraId="3D9B0C3F" w14:textId="77777777" w:rsidTr="00F523CF">
        <w:tc>
          <w:tcPr>
            <w:tcW w:w="9633" w:type="dxa"/>
            <w:gridSpan w:val="2"/>
            <w:shd w:val="clear" w:color="auto" w:fill="auto"/>
            <w:vAlign w:val="center"/>
          </w:tcPr>
          <w:p w14:paraId="353BD624" w14:textId="7A0984E2" w:rsidR="00E94D9E" w:rsidRPr="00DE6F7B" w:rsidRDefault="00E94D9E" w:rsidP="00712165">
            <w:pPr>
              <w:pStyle w:val="ListParagraph"/>
              <w:numPr>
                <w:ilvl w:val="0"/>
                <w:numId w:val="545"/>
              </w:numPr>
              <w:spacing w:after="0"/>
              <w:jc w:val="both"/>
              <w:rPr>
                <w:rFonts w:ascii="Times New Roman" w:hAnsi="Times New Roman" w:cs="Times New Roman"/>
                <w:sz w:val="24"/>
                <w:szCs w:val="24"/>
              </w:rPr>
            </w:pPr>
            <w:proofErr w:type="spellStart"/>
            <w:r w:rsidRPr="00DE6F7B">
              <w:rPr>
                <w:rFonts w:ascii="Times New Roman" w:hAnsi="Times New Roman" w:cs="Times New Roman"/>
                <w:sz w:val="24"/>
                <w:szCs w:val="24"/>
              </w:rPr>
              <w:t>Lectures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fract</w:t>
            </w:r>
            <w:r w:rsidR="00050C64">
              <w:rPr>
                <w:rFonts w:ascii="Times New Roman" w:hAnsi="Times New Roman" w:cs="Times New Roman"/>
                <w:sz w:val="24"/>
                <w:szCs w:val="24"/>
              </w:rPr>
              <w:t>a</w:t>
            </w:r>
            <w:r w:rsidRPr="00DE6F7B">
              <w:rPr>
                <w:rFonts w:ascii="Times New Roman" w:hAnsi="Times New Roman" w:cs="Times New Roman"/>
                <w:sz w:val="24"/>
                <w:szCs w:val="24"/>
              </w:rPr>
              <w:t>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dimension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theory</w:t>
            </w:r>
            <w:proofErr w:type="spellEnd"/>
            <w:r w:rsidRPr="00DE6F7B">
              <w:rPr>
                <w:rFonts w:ascii="Times New Roman" w:hAnsi="Times New Roman" w:cs="Times New Roman"/>
                <w:sz w:val="24"/>
                <w:szCs w:val="24"/>
              </w:rPr>
              <w:t xml:space="preserve">, </w:t>
            </w:r>
            <w:hyperlink r:id="rId26" w:history="1">
              <w:r w:rsidRPr="00DE6F7B">
                <w:rPr>
                  <w:rStyle w:val="Hyperlink"/>
                  <w:rFonts w:ascii="Times New Roman" w:hAnsi="Times New Roman" w:cs="Times New Roman"/>
                  <w:sz w:val="24"/>
                  <w:szCs w:val="24"/>
                </w:rPr>
                <w:t>https://homepages.warwick.ac.uk/~masdbl/dimension-total.pdf</w:t>
              </w:r>
            </w:hyperlink>
          </w:p>
          <w:p w14:paraId="5392EE28" w14:textId="77777777" w:rsidR="00E94D9E" w:rsidRPr="00DE6F7B" w:rsidRDefault="00E94D9E" w:rsidP="00712165">
            <w:pPr>
              <w:pStyle w:val="ListParagraph"/>
              <w:numPr>
                <w:ilvl w:val="0"/>
                <w:numId w:val="545"/>
              </w:numPr>
              <w:spacing w:after="0"/>
              <w:jc w:val="both"/>
              <w:rPr>
                <w:rFonts w:ascii="Times New Roman" w:hAnsi="Times New Roman" w:cs="Times New Roman"/>
                <w:sz w:val="24"/>
                <w:szCs w:val="24"/>
              </w:rPr>
            </w:pPr>
            <w:proofErr w:type="spellStart"/>
            <w:r w:rsidRPr="00DE6F7B">
              <w:rPr>
                <w:rFonts w:ascii="Times New Roman" w:hAnsi="Times New Roman" w:cs="Times New Roman"/>
                <w:sz w:val="24"/>
                <w:szCs w:val="24"/>
              </w:rPr>
              <w:t>Synergetics</w:t>
            </w:r>
            <w:proofErr w:type="spellEnd"/>
            <w:r w:rsidRPr="00DE6F7B">
              <w:rPr>
                <w:rFonts w:ascii="Times New Roman" w:hAnsi="Times New Roman" w:cs="Times New Roman"/>
                <w:sz w:val="24"/>
                <w:szCs w:val="24"/>
              </w:rPr>
              <w:t xml:space="preserve">, H.G., An </w:t>
            </w:r>
            <w:proofErr w:type="spellStart"/>
            <w:r w:rsidRPr="00DE6F7B">
              <w:rPr>
                <w:rFonts w:ascii="Times New Roman" w:hAnsi="Times New Roman" w:cs="Times New Roman"/>
                <w:sz w:val="24"/>
                <w:szCs w:val="24"/>
              </w:rPr>
              <w:t>Introduction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Nonequilibrium</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Phase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Transitions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Self-Organization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Physics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Chemistry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Biology</w:t>
            </w:r>
            <w:proofErr w:type="spellEnd"/>
            <w:r w:rsidRPr="00DE6F7B">
              <w:rPr>
                <w:rFonts w:ascii="Times New Roman" w:hAnsi="Times New Roman" w:cs="Times New Roman"/>
                <w:sz w:val="24"/>
                <w:szCs w:val="24"/>
              </w:rPr>
              <w:t xml:space="preserve">. Berlin, </w:t>
            </w:r>
            <w:proofErr w:type="spellStart"/>
            <w:r w:rsidRPr="00DE6F7B">
              <w:rPr>
                <w:rFonts w:ascii="Times New Roman" w:hAnsi="Times New Roman" w:cs="Times New Roman"/>
                <w:sz w:val="24"/>
                <w:szCs w:val="24"/>
              </w:rPr>
              <w:t>New</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York</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Tokyo</w:t>
            </w:r>
            <w:proofErr w:type="spellEnd"/>
            <w:r w:rsidRPr="00DE6F7B">
              <w:rPr>
                <w:rFonts w:ascii="Times New Roman" w:hAnsi="Times New Roman" w:cs="Times New Roman"/>
                <w:sz w:val="24"/>
                <w:szCs w:val="24"/>
              </w:rPr>
              <w:t xml:space="preserve"> 1983 Pieejams: </w:t>
            </w:r>
            <w:hyperlink r:id="rId27" w:history="1">
              <w:r w:rsidRPr="00DE6F7B">
                <w:rPr>
                  <w:rStyle w:val="Hyperlink"/>
                  <w:rFonts w:ascii="Times New Roman" w:hAnsi="Times New Roman" w:cs="Times New Roman"/>
                  <w:sz w:val="24"/>
                  <w:szCs w:val="24"/>
                </w:rPr>
                <w:t>http://norlx51.nordita.org/~brandenb/AstroDyn/progress/material/Haken83.pdf</w:t>
              </w:r>
            </w:hyperlink>
          </w:p>
          <w:p w14:paraId="671C23EC" w14:textId="0EAB93DA" w:rsidR="00FC46DE" w:rsidRPr="00DE6F7B" w:rsidRDefault="00E94D9E" w:rsidP="001B0BC7">
            <w:pPr>
              <w:pStyle w:val="ListParagraph"/>
              <w:numPr>
                <w:ilvl w:val="0"/>
                <w:numId w:val="545"/>
              </w:numPr>
              <w:spacing w:after="0"/>
              <w:jc w:val="both"/>
              <w:rPr>
                <w:rFonts w:ascii="Times New Roman" w:hAnsi="Times New Roman" w:cs="Times New Roman"/>
                <w:sz w:val="24"/>
                <w:szCs w:val="24"/>
              </w:rPr>
            </w:pPr>
            <w:proofErr w:type="spellStart"/>
            <w:r w:rsidRPr="00DE6F7B">
              <w:rPr>
                <w:rFonts w:ascii="Times New Roman" w:hAnsi="Times New Roman" w:cs="Times New Roman"/>
                <w:sz w:val="24"/>
                <w:szCs w:val="24"/>
              </w:rPr>
              <w:t>Theilen</w:t>
            </w:r>
            <w:proofErr w:type="spellEnd"/>
            <w:r w:rsidRPr="00DE6F7B">
              <w:rPr>
                <w:rFonts w:ascii="Times New Roman" w:hAnsi="Times New Roman" w:cs="Times New Roman"/>
                <w:sz w:val="24"/>
                <w:szCs w:val="24"/>
              </w:rPr>
              <w:t xml:space="preserve">, E., </w:t>
            </w:r>
            <w:proofErr w:type="spellStart"/>
            <w:r w:rsidRPr="00DE6F7B">
              <w:rPr>
                <w:rFonts w:ascii="Times New Roman" w:hAnsi="Times New Roman" w:cs="Times New Roman"/>
                <w:sz w:val="24"/>
                <w:szCs w:val="24"/>
              </w:rPr>
              <w:t>Smith</w:t>
            </w:r>
            <w:proofErr w:type="spellEnd"/>
            <w:r w:rsidRPr="00DE6F7B">
              <w:rPr>
                <w:rFonts w:ascii="Times New Roman" w:hAnsi="Times New Roman" w:cs="Times New Roman"/>
                <w:sz w:val="24"/>
                <w:szCs w:val="24"/>
              </w:rPr>
              <w:t xml:space="preserve">, L. </w:t>
            </w:r>
            <w:proofErr w:type="spellStart"/>
            <w:r w:rsidRPr="00DE6F7B">
              <w:rPr>
                <w:rFonts w:ascii="Times New Roman" w:hAnsi="Times New Roman" w:cs="Times New Roman"/>
                <w:sz w:val="24"/>
                <w:szCs w:val="24"/>
              </w:rPr>
              <w:t>Dynamic</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Systems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Theories</w:t>
            </w:r>
            <w:proofErr w:type="spellEnd"/>
            <w:r w:rsidRPr="00DE6F7B">
              <w:rPr>
                <w:rFonts w:ascii="Times New Roman" w:hAnsi="Times New Roman" w:cs="Times New Roman"/>
                <w:sz w:val="24"/>
                <w:szCs w:val="24"/>
              </w:rPr>
              <w:t xml:space="preserve"> Pieejams: </w:t>
            </w:r>
            <w:hyperlink r:id="rId28" w:history="1">
              <w:r w:rsidRPr="00DE6F7B">
                <w:rPr>
                  <w:rFonts w:ascii="Times New Roman" w:hAnsi="Times New Roman" w:cs="Times New Roman"/>
                  <w:sz w:val="24"/>
                  <w:szCs w:val="24"/>
                </w:rPr>
                <w:t>http://www.iub.edu/~cogdev/labwork/handbook.pdf</w:t>
              </w:r>
            </w:hyperlink>
            <w:r w:rsidRPr="00DE6F7B">
              <w:rPr>
                <w:rFonts w:ascii="Times New Roman" w:hAnsi="Times New Roman" w:cs="Times New Roman"/>
                <w:sz w:val="24"/>
                <w:szCs w:val="24"/>
              </w:rPr>
              <w:t xml:space="preserve"> </w:t>
            </w:r>
          </w:p>
        </w:tc>
      </w:tr>
      <w:tr w:rsidR="00FC46DE" w:rsidRPr="00DE6F7B" w14:paraId="0A3531FF" w14:textId="77777777" w:rsidTr="00F523CF">
        <w:tc>
          <w:tcPr>
            <w:tcW w:w="9633" w:type="dxa"/>
            <w:gridSpan w:val="2"/>
            <w:shd w:val="clear" w:color="auto" w:fill="auto"/>
            <w:vAlign w:val="center"/>
          </w:tcPr>
          <w:p w14:paraId="00319BDE" w14:textId="77777777" w:rsidR="00FC46DE" w:rsidRPr="00DE6F7B" w:rsidRDefault="00FC46DE" w:rsidP="00F523CF">
            <w:pPr>
              <w:pStyle w:val="ListParagraph"/>
              <w:spacing w:after="0" w:line="240" w:lineRule="auto"/>
              <w:mirrorIndents/>
              <w:rPr>
                <w:rFonts w:ascii="Times New Roman" w:hAnsi="Times New Roman" w:cs="Times New Roman"/>
                <w:b/>
                <w:bCs/>
                <w:i/>
                <w:sz w:val="24"/>
                <w:szCs w:val="24"/>
                <w:lang w:val="en-GB"/>
              </w:rPr>
            </w:pPr>
            <w:proofErr w:type="spellStart"/>
            <w:r w:rsidRPr="00DE6F7B">
              <w:rPr>
                <w:rFonts w:ascii="Times New Roman" w:hAnsi="Times New Roman" w:cs="Times New Roman"/>
                <w:b/>
                <w:bCs/>
                <w:i/>
                <w:sz w:val="24"/>
                <w:szCs w:val="24"/>
                <w:lang w:val="en-GB"/>
              </w:rPr>
              <w:t>Papildu</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informācijas</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avoti</w:t>
            </w:r>
            <w:proofErr w:type="spellEnd"/>
          </w:p>
        </w:tc>
      </w:tr>
      <w:tr w:rsidR="00FC46DE" w:rsidRPr="00DE6F7B" w14:paraId="36DB848A" w14:textId="77777777" w:rsidTr="00F523CF">
        <w:tc>
          <w:tcPr>
            <w:tcW w:w="9633" w:type="dxa"/>
            <w:gridSpan w:val="2"/>
            <w:shd w:val="clear" w:color="auto" w:fill="auto"/>
            <w:vAlign w:val="center"/>
          </w:tcPr>
          <w:p w14:paraId="35CBCCC5" w14:textId="77777777" w:rsidR="000C0772" w:rsidRPr="00050C64" w:rsidRDefault="000C0772" w:rsidP="00712165">
            <w:pPr>
              <w:pStyle w:val="ListParagraph"/>
              <w:numPr>
                <w:ilvl w:val="0"/>
                <w:numId w:val="641"/>
              </w:numPr>
              <w:spacing w:after="0"/>
              <w:rPr>
                <w:rStyle w:val="Hyperlink"/>
                <w:rFonts w:ascii="Times New Roman" w:hAnsi="Times New Roman" w:cs="Times New Roman"/>
                <w:sz w:val="24"/>
                <w:szCs w:val="24"/>
                <w:lang w:val="de-DE"/>
              </w:rPr>
            </w:pPr>
            <w:r w:rsidRPr="00050C64">
              <w:rPr>
                <w:rFonts w:ascii="Times New Roman" w:hAnsi="Times New Roman" w:cs="Times New Roman"/>
                <w:sz w:val="24"/>
                <w:szCs w:val="24"/>
              </w:rPr>
              <w:t xml:space="preserve">Bula, I. Haoss. Lekciju konspekts pieejams:  </w:t>
            </w:r>
            <w:hyperlink r:id="rId29" w:history="1">
              <w:r w:rsidRPr="00050C64">
                <w:rPr>
                  <w:rStyle w:val="Hyperlink"/>
                  <w:rFonts w:ascii="Times New Roman" w:hAnsi="Times New Roman" w:cs="Times New Roman"/>
                  <w:sz w:val="24"/>
                  <w:szCs w:val="24"/>
                  <w:lang w:val="de-DE"/>
                </w:rPr>
                <w:t>http://home.lu.lv/~ibula/lv/studentiem/haviss2.pdf</w:t>
              </w:r>
            </w:hyperlink>
          </w:p>
          <w:p w14:paraId="667B6E35" w14:textId="77777777" w:rsidR="000C0772" w:rsidRPr="00050C64" w:rsidRDefault="000C0772" w:rsidP="00712165">
            <w:pPr>
              <w:pStyle w:val="ListParagraph"/>
              <w:numPr>
                <w:ilvl w:val="0"/>
                <w:numId w:val="641"/>
              </w:numPr>
              <w:spacing w:after="0"/>
              <w:rPr>
                <w:rFonts w:ascii="Times New Roman" w:hAnsi="Times New Roman" w:cs="Times New Roman"/>
                <w:sz w:val="24"/>
                <w:szCs w:val="24"/>
              </w:rPr>
            </w:pPr>
            <w:proofErr w:type="spellStart"/>
            <w:r w:rsidRPr="00050C64">
              <w:rPr>
                <w:rFonts w:ascii="Times New Roman" w:hAnsi="Times New Roman" w:cs="Times New Roman"/>
                <w:sz w:val="24"/>
                <w:szCs w:val="24"/>
              </w:rPr>
              <w:lastRenderedPageBreak/>
              <w:t>Günther,F</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Self-Organisation</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in</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Systems</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far</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from</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Thermodynamic</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Equilibrium</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Some</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Clues</w:t>
            </w:r>
            <w:proofErr w:type="spellEnd"/>
            <w:r w:rsidRPr="00050C64">
              <w:rPr>
                <w:rFonts w:ascii="Times New Roman" w:hAnsi="Times New Roman" w:cs="Times New Roman"/>
                <w:sz w:val="24"/>
                <w:szCs w:val="24"/>
              </w:rPr>
              <w:t xml:space="preserve"> to </w:t>
            </w:r>
            <w:proofErr w:type="spellStart"/>
            <w:r w:rsidRPr="00050C64">
              <w:rPr>
                <w:rFonts w:ascii="Times New Roman" w:hAnsi="Times New Roman" w:cs="Times New Roman"/>
                <w:sz w:val="24"/>
                <w:szCs w:val="24"/>
              </w:rPr>
              <w:t>the</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Structure</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and</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Function</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of</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Biological</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Systems</w:t>
            </w:r>
            <w:proofErr w:type="spellEnd"/>
            <w:r w:rsidRPr="00050C64">
              <w:rPr>
                <w:rFonts w:ascii="Times New Roman" w:hAnsi="Times New Roman" w:cs="Times New Roman"/>
                <w:sz w:val="24"/>
                <w:szCs w:val="24"/>
              </w:rPr>
              <w:t xml:space="preserve"> Pieejams: </w:t>
            </w:r>
            <w:hyperlink r:id="rId30" w:history="1">
              <w:r w:rsidRPr="00050C64">
                <w:rPr>
                  <w:rFonts w:ascii="Times New Roman" w:hAnsi="Times New Roman" w:cs="Times New Roman"/>
                  <w:sz w:val="24"/>
                  <w:szCs w:val="24"/>
                </w:rPr>
                <w:t>https://www.holon.se/folke/written/stuff/lic/LICKAPPA.pdf</w:t>
              </w:r>
            </w:hyperlink>
          </w:p>
          <w:p w14:paraId="283FD134" w14:textId="77777777" w:rsidR="000C0772" w:rsidRPr="00050C64" w:rsidRDefault="000C0772" w:rsidP="00712165">
            <w:pPr>
              <w:pStyle w:val="ListParagraph"/>
              <w:numPr>
                <w:ilvl w:val="0"/>
                <w:numId w:val="641"/>
              </w:numPr>
              <w:spacing w:after="0"/>
              <w:rPr>
                <w:rFonts w:ascii="Times New Roman" w:hAnsi="Times New Roman" w:cs="Times New Roman"/>
                <w:sz w:val="24"/>
                <w:szCs w:val="24"/>
              </w:rPr>
            </w:pPr>
            <w:proofErr w:type="spellStart"/>
            <w:r w:rsidRPr="00050C64">
              <w:rPr>
                <w:rFonts w:ascii="Times New Roman" w:hAnsi="Times New Roman" w:cs="Times New Roman"/>
                <w:sz w:val="24"/>
                <w:szCs w:val="24"/>
              </w:rPr>
              <w:t>Heylighen</w:t>
            </w:r>
            <w:proofErr w:type="spellEnd"/>
            <w:r w:rsidRPr="00050C64">
              <w:rPr>
                <w:rFonts w:ascii="Times New Roman" w:hAnsi="Times New Roman" w:cs="Times New Roman"/>
                <w:sz w:val="24"/>
                <w:szCs w:val="24"/>
              </w:rPr>
              <w:t xml:space="preserve">, F. </w:t>
            </w:r>
            <w:proofErr w:type="spellStart"/>
            <w:r w:rsidRPr="00050C64">
              <w:rPr>
                <w:rFonts w:ascii="Times New Roman" w:hAnsi="Times New Roman" w:cs="Times New Roman"/>
                <w:sz w:val="24"/>
                <w:szCs w:val="24"/>
              </w:rPr>
              <w:t>The</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science</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of</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self-organization</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and</w:t>
            </w:r>
            <w:proofErr w:type="spellEnd"/>
            <w:r w:rsidRPr="00050C64">
              <w:rPr>
                <w:rFonts w:ascii="Times New Roman" w:hAnsi="Times New Roman" w:cs="Times New Roman"/>
                <w:sz w:val="24"/>
                <w:szCs w:val="24"/>
              </w:rPr>
              <w:t xml:space="preserve"> </w:t>
            </w:r>
            <w:proofErr w:type="spellStart"/>
            <w:r w:rsidRPr="00050C64">
              <w:rPr>
                <w:rFonts w:ascii="Times New Roman" w:hAnsi="Times New Roman" w:cs="Times New Roman"/>
                <w:sz w:val="24"/>
                <w:szCs w:val="24"/>
              </w:rPr>
              <w:t>adaptivity</w:t>
            </w:r>
            <w:proofErr w:type="spellEnd"/>
            <w:r w:rsidRPr="00050C64">
              <w:rPr>
                <w:rFonts w:ascii="Times New Roman" w:hAnsi="Times New Roman" w:cs="Times New Roman"/>
                <w:sz w:val="24"/>
                <w:szCs w:val="24"/>
              </w:rPr>
              <w:t xml:space="preserve"> Pieejams: </w:t>
            </w:r>
            <w:hyperlink r:id="rId31" w:history="1">
              <w:r w:rsidRPr="00050C64">
                <w:rPr>
                  <w:rStyle w:val="Hyperlink"/>
                  <w:rFonts w:ascii="Times New Roman" w:hAnsi="Times New Roman" w:cs="Times New Roman"/>
                  <w:sz w:val="24"/>
                  <w:szCs w:val="24"/>
                </w:rPr>
                <w:t>http://pespmc1.vub.ac.be/Papers/EOLSS-Self-Organiz.pdf</w:t>
              </w:r>
            </w:hyperlink>
          </w:p>
          <w:p w14:paraId="16618943" w14:textId="407209D0" w:rsidR="00FC46DE" w:rsidRPr="00C229BB" w:rsidRDefault="000C0772" w:rsidP="00C229BB">
            <w:pPr>
              <w:pStyle w:val="ListParagraph"/>
              <w:numPr>
                <w:ilvl w:val="0"/>
                <w:numId w:val="641"/>
              </w:numPr>
              <w:spacing w:after="0"/>
              <w:rPr>
                <w:rFonts w:ascii="Times New Roman" w:hAnsi="Times New Roman" w:cs="Times New Roman"/>
                <w:sz w:val="24"/>
                <w:szCs w:val="24"/>
              </w:rPr>
            </w:pPr>
            <w:r w:rsidRPr="00050C64">
              <w:rPr>
                <w:rFonts w:ascii="Times New Roman" w:hAnsi="Times New Roman" w:cs="Times New Roman"/>
                <w:sz w:val="24"/>
                <w:szCs w:val="24"/>
              </w:rPr>
              <w:t>Siliņš, E. I.. Lielo patiesību meklējumi. Jumava. 1999, 510 7.П.</w:t>
            </w:r>
            <w:r w:rsidR="00C229BB" w:rsidRPr="00050C64">
              <w:rPr>
                <w:rFonts w:ascii="Times New Roman" w:hAnsi="Times New Roman" w:cs="Times New Roman"/>
                <w:sz w:val="24"/>
                <w:szCs w:val="24"/>
              </w:rPr>
              <w:t xml:space="preserve"> </w:t>
            </w:r>
          </w:p>
        </w:tc>
      </w:tr>
      <w:tr w:rsidR="00FC46DE" w:rsidRPr="00DE6F7B" w14:paraId="0F051376" w14:textId="77777777" w:rsidTr="00F523CF">
        <w:tc>
          <w:tcPr>
            <w:tcW w:w="9633" w:type="dxa"/>
            <w:gridSpan w:val="2"/>
            <w:shd w:val="clear" w:color="auto" w:fill="auto"/>
            <w:vAlign w:val="center"/>
          </w:tcPr>
          <w:p w14:paraId="1E787AA0" w14:textId="77777777" w:rsidR="00FC46DE" w:rsidRPr="00DE6F7B" w:rsidRDefault="00FC46DE" w:rsidP="00F523C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lastRenderedPageBreak/>
              <w:t>Periodika un citi informācijas avoti</w:t>
            </w:r>
          </w:p>
        </w:tc>
      </w:tr>
      <w:tr w:rsidR="00FC46DE" w:rsidRPr="00DE6F7B" w14:paraId="2E3F8BD1" w14:textId="77777777" w:rsidTr="00F523CF">
        <w:tc>
          <w:tcPr>
            <w:tcW w:w="9633" w:type="dxa"/>
            <w:gridSpan w:val="2"/>
            <w:shd w:val="clear" w:color="auto" w:fill="auto"/>
            <w:vAlign w:val="center"/>
          </w:tcPr>
          <w:p w14:paraId="50C84658" w14:textId="77777777" w:rsidR="00FC46DE" w:rsidRPr="00DE6F7B" w:rsidRDefault="000C0772" w:rsidP="00712165">
            <w:pPr>
              <w:pStyle w:val="ListParagraph"/>
              <w:numPr>
                <w:ilvl w:val="0"/>
                <w:numId w:val="172"/>
              </w:numPr>
              <w:spacing w:after="0" w:line="240" w:lineRule="auto"/>
              <w:rPr>
                <w:rFonts w:ascii="Times New Roman" w:hAnsi="Times New Roman" w:cs="Times New Roman"/>
                <w:sz w:val="24"/>
                <w:szCs w:val="24"/>
              </w:rPr>
            </w:pPr>
            <w:proofErr w:type="spellStart"/>
            <w:r w:rsidRPr="00DE6F7B">
              <w:rPr>
                <w:rFonts w:ascii="Times New Roman" w:hAnsi="Times New Roman" w:cs="Times New Roman"/>
                <w:sz w:val="24"/>
                <w:szCs w:val="24"/>
              </w:rPr>
              <w:t>Fractal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Foundation</w:t>
            </w:r>
            <w:proofErr w:type="spellEnd"/>
            <w:r w:rsidRPr="00DE6F7B">
              <w:rPr>
                <w:rFonts w:ascii="Times New Roman" w:hAnsi="Times New Roman" w:cs="Times New Roman"/>
                <w:sz w:val="24"/>
                <w:szCs w:val="24"/>
              </w:rPr>
              <w:t xml:space="preserve">, </w:t>
            </w:r>
            <w:r w:rsidR="00FC46DE" w:rsidRPr="00DE6F7B">
              <w:rPr>
                <w:rFonts w:ascii="Times New Roman" w:hAnsi="Times New Roman" w:cs="Times New Roman"/>
                <w:sz w:val="24"/>
                <w:szCs w:val="24"/>
              </w:rPr>
              <w:t>https://fractalfoundation.org</w:t>
            </w:r>
          </w:p>
        </w:tc>
      </w:tr>
      <w:tr w:rsidR="00FC46DE" w:rsidRPr="00DE6F7B" w14:paraId="72FEE235" w14:textId="77777777" w:rsidTr="00F523CF">
        <w:tc>
          <w:tcPr>
            <w:tcW w:w="9633" w:type="dxa"/>
            <w:gridSpan w:val="2"/>
            <w:shd w:val="clear" w:color="auto" w:fill="auto"/>
            <w:vAlign w:val="center"/>
          </w:tcPr>
          <w:p w14:paraId="56E38F57" w14:textId="77777777" w:rsidR="00FC46DE" w:rsidRPr="00DE6F7B" w:rsidRDefault="00FC46DE" w:rsidP="00F523CF">
            <w:pPr>
              <w:spacing w:after="0" w:line="240" w:lineRule="auto"/>
              <w:ind w:left="-108"/>
              <w:contextualSpacing/>
              <w:mirrorIndents/>
              <w:jc w:val="both"/>
              <w:rPr>
                <w:rFonts w:ascii="Times New Roman" w:hAnsi="Times New Roman" w:cs="Times New Roman"/>
                <w:i/>
                <w:sz w:val="24"/>
                <w:szCs w:val="24"/>
              </w:rPr>
            </w:pPr>
            <w:r w:rsidRPr="00DE6F7B">
              <w:rPr>
                <w:rFonts w:ascii="Times New Roman" w:eastAsia="Times New Roman" w:hAnsi="Times New Roman" w:cs="Times New Roman"/>
                <w:b/>
                <w:bCs/>
                <w:i/>
                <w:iCs/>
                <w:sz w:val="24"/>
                <w:szCs w:val="24"/>
              </w:rPr>
              <w:t>Kursa saturs</w:t>
            </w:r>
          </w:p>
        </w:tc>
      </w:tr>
      <w:tr w:rsidR="00FC46DE" w:rsidRPr="00DE6F7B" w14:paraId="7927F285" w14:textId="77777777" w:rsidTr="00F523CF">
        <w:tc>
          <w:tcPr>
            <w:tcW w:w="9633" w:type="dxa"/>
            <w:gridSpan w:val="2"/>
            <w:shd w:val="clear" w:color="auto" w:fill="auto"/>
            <w:vAlign w:val="center"/>
          </w:tcPr>
          <w:p w14:paraId="3738F0C8" w14:textId="77777777" w:rsidR="00FC46DE" w:rsidRPr="00DE6F7B" w:rsidRDefault="00FC46DE" w:rsidP="00712165">
            <w:pPr>
              <w:pStyle w:val="ListParagraph"/>
              <w:numPr>
                <w:ilvl w:val="0"/>
                <w:numId w:val="174"/>
              </w:numPr>
              <w:spacing w:after="0" w:line="240" w:lineRule="auto"/>
              <w:ind w:left="604" w:hanging="541"/>
              <w:jc w:val="both"/>
              <w:rPr>
                <w:rFonts w:ascii="Times New Roman" w:hAnsi="Times New Roman" w:cs="Times New Roman"/>
                <w:sz w:val="24"/>
                <w:szCs w:val="24"/>
              </w:rPr>
            </w:pPr>
            <w:r w:rsidRPr="00DE6F7B">
              <w:rPr>
                <w:rFonts w:ascii="Times New Roman" w:hAnsi="Times New Roman" w:cs="Times New Roman"/>
                <w:sz w:val="24"/>
                <w:szCs w:val="24"/>
              </w:rPr>
              <w:t xml:space="preserve">Ievads. Sistēmas  raksturojums. Haoss un kārtība termodinamiskās sistēmās. </w:t>
            </w:r>
          </w:p>
          <w:p w14:paraId="1E7A074B" w14:textId="77777777" w:rsidR="00FC46DE" w:rsidRPr="00DE6F7B" w:rsidRDefault="00FC46DE" w:rsidP="00712165">
            <w:pPr>
              <w:pStyle w:val="ListParagraph"/>
              <w:numPr>
                <w:ilvl w:val="0"/>
                <w:numId w:val="174"/>
              </w:numPr>
              <w:spacing w:after="0" w:line="240" w:lineRule="auto"/>
              <w:ind w:left="604" w:hanging="541"/>
              <w:jc w:val="both"/>
              <w:rPr>
                <w:rFonts w:ascii="Times New Roman" w:hAnsi="Times New Roman" w:cs="Times New Roman"/>
                <w:sz w:val="24"/>
                <w:szCs w:val="24"/>
              </w:rPr>
            </w:pPr>
            <w:r w:rsidRPr="00DE6F7B">
              <w:rPr>
                <w:rFonts w:ascii="Times New Roman" w:hAnsi="Times New Roman" w:cs="Times New Roman"/>
                <w:sz w:val="24"/>
                <w:szCs w:val="24"/>
              </w:rPr>
              <w:t xml:space="preserve">Termodinamikas attīstības 3 etapi. Entropija un procesu </w:t>
            </w:r>
            <w:proofErr w:type="spellStart"/>
            <w:r w:rsidRPr="00DE6F7B">
              <w:rPr>
                <w:rFonts w:ascii="Times New Roman" w:hAnsi="Times New Roman" w:cs="Times New Roman"/>
                <w:sz w:val="24"/>
                <w:szCs w:val="24"/>
              </w:rPr>
              <w:t>neatgriezeniskums</w:t>
            </w:r>
            <w:proofErr w:type="spellEnd"/>
            <w:r w:rsidRPr="00DE6F7B">
              <w:rPr>
                <w:rFonts w:ascii="Times New Roman" w:hAnsi="Times New Roman" w:cs="Times New Roman"/>
                <w:sz w:val="24"/>
                <w:szCs w:val="24"/>
              </w:rPr>
              <w:t xml:space="preserve">. Ievads </w:t>
            </w:r>
            <w:proofErr w:type="spellStart"/>
            <w:r w:rsidRPr="00DE6F7B">
              <w:rPr>
                <w:rFonts w:ascii="Times New Roman" w:hAnsi="Times New Roman" w:cs="Times New Roman"/>
                <w:sz w:val="24"/>
                <w:szCs w:val="24"/>
              </w:rPr>
              <w:t>sinerģētikā</w:t>
            </w:r>
            <w:proofErr w:type="spellEnd"/>
            <w:r w:rsidRPr="00DE6F7B">
              <w:rPr>
                <w:rFonts w:ascii="Times New Roman" w:hAnsi="Times New Roman" w:cs="Times New Roman"/>
                <w:sz w:val="24"/>
                <w:szCs w:val="24"/>
              </w:rPr>
              <w:t xml:space="preserve">. Evolūcija. </w:t>
            </w:r>
            <w:proofErr w:type="spellStart"/>
            <w:r w:rsidRPr="00DE6F7B">
              <w:rPr>
                <w:rFonts w:ascii="Times New Roman" w:hAnsi="Times New Roman" w:cs="Times New Roman"/>
                <w:sz w:val="24"/>
                <w:szCs w:val="24"/>
              </w:rPr>
              <w:t>Pašorganizēšanās</w:t>
            </w:r>
            <w:proofErr w:type="spellEnd"/>
            <w:r w:rsidRPr="00DE6F7B">
              <w:rPr>
                <w:rFonts w:ascii="Times New Roman" w:hAnsi="Times New Roman" w:cs="Times New Roman"/>
                <w:sz w:val="24"/>
                <w:szCs w:val="24"/>
              </w:rPr>
              <w:t xml:space="preserve">.  </w:t>
            </w:r>
          </w:p>
          <w:p w14:paraId="4A768B88" w14:textId="77777777" w:rsidR="00FC46DE" w:rsidRPr="00DE6F7B" w:rsidRDefault="00FC46DE" w:rsidP="00F523CF">
            <w:pPr>
              <w:spacing w:after="0" w:line="240" w:lineRule="auto"/>
              <w:ind w:left="604" w:hanging="283"/>
              <w:jc w:val="both"/>
              <w:rPr>
                <w:rFonts w:ascii="Times New Roman" w:hAnsi="Times New Roman" w:cs="Times New Roman"/>
                <w:sz w:val="24"/>
                <w:szCs w:val="24"/>
              </w:rPr>
            </w:pPr>
            <w:r w:rsidRPr="00DE6F7B">
              <w:rPr>
                <w:rFonts w:ascii="Times New Roman" w:hAnsi="Times New Roman" w:cs="Times New Roman"/>
                <w:sz w:val="24"/>
                <w:szCs w:val="24"/>
              </w:rPr>
              <w:t xml:space="preserve">    Seminārs. Kas ir </w:t>
            </w:r>
            <w:proofErr w:type="spellStart"/>
            <w:r w:rsidRPr="00DE6F7B">
              <w:rPr>
                <w:rFonts w:ascii="Times New Roman" w:hAnsi="Times New Roman" w:cs="Times New Roman"/>
                <w:sz w:val="24"/>
                <w:szCs w:val="24"/>
              </w:rPr>
              <w:t>sinerģētika</w:t>
            </w:r>
            <w:proofErr w:type="spellEnd"/>
            <w:r w:rsidRPr="00DE6F7B">
              <w:rPr>
                <w:rFonts w:ascii="Times New Roman" w:hAnsi="Times New Roman" w:cs="Times New Roman"/>
                <w:sz w:val="24"/>
                <w:szCs w:val="24"/>
              </w:rPr>
              <w:t xml:space="preserve">? G. </w:t>
            </w:r>
            <w:proofErr w:type="spellStart"/>
            <w:r w:rsidRPr="00DE6F7B">
              <w:rPr>
                <w:rFonts w:ascii="Times New Roman" w:hAnsi="Times New Roman" w:cs="Times New Roman"/>
                <w:sz w:val="24"/>
                <w:szCs w:val="24"/>
              </w:rPr>
              <w:t>Hakena</w:t>
            </w:r>
            <w:proofErr w:type="spellEnd"/>
            <w:r w:rsidRPr="00DE6F7B">
              <w:rPr>
                <w:rFonts w:ascii="Times New Roman" w:hAnsi="Times New Roman" w:cs="Times New Roman"/>
                <w:sz w:val="24"/>
                <w:szCs w:val="24"/>
              </w:rPr>
              <w:t xml:space="preserve"> un  I. </w:t>
            </w:r>
            <w:proofErr w:type="spellStart"/>
            <w:r w:rsidRPr="00DE6F7B">
              <w:rPr>
                <w:rFonts w:ascii="Times New Roman" w:hAnsi="Times New Roman" w:cs="Times New Roman"/>
                <w:sz w:val="24"/>
                <w:szCs w:val="24"/>
              </w:rPr>
              <w:t>Prigožina</w:t>
            </w:r>
            <w:proofErr w:type="spellEnd"/>
            <w:r w:rsidRPr="00DE6F7B">
              <w:rPr>
                <w:rFonts w:ascii="Times New Roman" w:hAnsi="Times New Roman" w:cs="Times New Roman"/>
                <w:sz w:val="24"/>
                <w:szCs w:val="24"/>
              </w:rPr>
              <w:t xml:space="preserve"> devums </w:t>
            </w:r>
            <w:proofErr w:type="spellStart"/>
            <w:r w:rsidRPr="00DE6F7B">
              <w:rPr>
                <w:rFonts w:ascii="Times New Roman" w:hAnsi="Times New Roman" w:cs="Times New Roman"/>
                <w:sz w:val="24"/>
                <w:szCs w:val="24"/>
              </w:rPr>
              <w:t>sinerģētikas</w:t>
            </w:r>
            <w:proofErr w:type="spellEnd"/>
            <w:r w:rsidRPr="00DE6F7B">
              <w:rPr>
                <w:rFonts w:ascii="Times New Roman" w:hAnsi="Times New Roman" w:cs="Times New Roman"/>
                <w:sz w:val="24"/>
                <w:szCs w:val="24"/>
              </w:rPr>
              <w:t xml:space="preserve"> attīstībā.</w:t>
            </w:r>
          </w:p>
          <w:p w14:paraId="40D3BE97" w14:textId="77777777" w:rsidR="00FC46DE" w:rsidRPr="00DE6F7B" w:rsidRDefault="00FC46DE" w:rsidP="00712165">
            <w:pPr>
              <w:pStyle w:val="ListParagraph"/>
              <w:numPr>
                <w:ilvl w:val="0"/>
                <w:numId w:val="174"/>
              </w:numPr>
              <w:spacing w:after="0" w:line="240" w:lineRule="auto"/>
              <w:ind w:left="604" w:hanging="425"/>
              <w:jc w:val="both"/>
              <w:rPr>
                <w:rFonts w:ascii="Times New Roman" w:hAnsi="Times New Roman" w:cs="Times New Roman"/>
                <w:sz w:val="24"/>
                <w:szCs w:val="24"/>
              </w:rPr>
            </w:pPr>
            <w:r w:rsidRPr="00DE6F7B">
              <w:rPr>
                <w:rFonts w:ascii="Times New Roman" w:hAnsi="Times New Roman" w:cs="Times New Roman"/>
                <w:sz w:val="24"/>
                <w:szCs w:val="24"/>
              </w:rPr>
              <w:t xml:space="preserve">Determinisms. Klasiskas mehāniskas nelineāras sistēmas. A. </w:t>
            </w:r>
            <w:proofErr w:type="spellStart"/>
            <w:r w:rsidRPr="00DE6F7B">
              <w:rPr>
                <w:rFonts w:ascii="Times New Roman" w:hAnsi="Times New Roman" w:cs="Times New Roman"/>
                <w:sz w:val="24"/>
                <w:szCs w:val="24"/>
              </w:rPr>
              <w:t>Puankarē</w:t>
            </w:r>
            <w:proofErr w:type="spellEnd"/>
            <w:r w:rsidRPr="00DE6F7B">
              <w:rPr>
                <w:rFonts w:ascii="Times New Roman" w:hAnsi="Times New Roman" w:cs="Times New Roman"/>
                <w:sz w:val="24"/>
                <w:szCs w:val="24"/>
              </w:rPr>
              <w:t xml:space="preserve"> triju ķermeņu uzdevuma problēma.  Stabilitāte. Jēdziens par </w:t>
            </w:r>
            <w:proofErr w:type="spellStart"/>
            <w:r w:rsidRPr="00DE6F7B">
              <w:rPr>
                <w:rFonts w:ascii="Times New Roman" w:hAnsi="Times New Roman" w:cs="Times New Roman"/>
                <w:sz w:val="24"/>
                <w:szCs w:val="24"/>
              </w:rPr>
              <w:t>atraktoriem</w:t>
            </w:r>
            <w:proofErr w:type="spellEnd"/>
            <w:r w:rsidRPr="00DE6F7B">
              <w:rPr>
                <w:rFonts w:ascii="Times New Roman" w:hAnsi="Times New Roman" w:cs="Times New Roman"/>
                <w:sz w:val="24"/>
                <w:szCs w:val="24"/>
              </w:rPr>
              <w:t xml:space="preserve">. Jēdziens par </w:t>
            </w:r>
            <w:proofErr w:type="spellStart"/>
            <w:r w:rsidRPr="00DE6F7B">
              <w:rPr>
                <w:rFonts w:ascii="Times New Roman" w:hAnsi="Times New Roman" w:cs="Times New Roman"/>
                <w:sz w:val="24"/>
                <w:szCs w:val="24"/>
              </w:rPr>
              <w:t>fāzu</w:t>
            </w:r>
            <w:proofErr w:type="spellEnd"/>
            <w:r w:rsidRPr="00DE6F7B">
              <w:rPr>
                <w:rFonts w:ascii="Times New Roman" w:hAnsi="Times New Roman" w:cs="Times New Roman"/>
                <w:sz w:val="24"/>
                <w:szCs w:val="24"/>
              </w:rPr>
              <w:t xml:space="preserve"> telpu,  sistēmas </w:t>
            </w:r>
            <w:proofErr w:type="spellStart"/>
            <w:r w:rsidRPr="00DE6F7B">
              <w:rPr>
                <w:rFonts w:ascii="Times New Roman" w:hAnsi="Times New Roman" w:cs="Times New Roman"/>
                <w:sz w:val="24"/>
                <w:szCs w:val="24"/>
              </w:rPr>
              <w:t>fāzu</w:t>
            </w:r>
            <w:proofErr w:type="spellEnd"/>
            <w:r w:rsidRPr="00DE6F7B">
              <w:rPr>
                <w:rFonts w:ascii="Times New Roman" w:hAnsi="Times New Roman" w:cs="Times New Roman"/>
                <w:sz w:val="24"/>
                <w:szCs w:val="24"/>
              </w:rPr>
              <w:t xml:space="preserve"> portretu.</w:t>
            </w:r>
          </w:p>
          <w:p w14:paraId="16438D0F" w14:textId="77777777" w:rsidR="00FC46DE" w:rsidRPr="00DE6F7B" w:rsidRDefault="00FC46DE" w:rsidP="00F523CF">
            <w:pPr>
              <w:pStyle w:val="ListParagraph"/>
              <w:spacing w:after="0" w:line="240" w:lineRule="auto"/>
              <w:ind w:left="604"/>
              <w:jc w:val="both"/>
              <w:rPr>
                <w:rFonts w:ascii="Times New Roman" w:hAnsi="Times New Roman" w:cs="Times New Roman"/>
                <w:sz w:val="24"/>
                <w:szCs w:val="24"/>
              </w:rPr>
            </w:pPr>
            <w:r w:rsidRPr="00DE6F7B">
              <w:rPr>
                <w:rFonts w:ascii="Times New Roman" w:hAnsi="Times New Roman" w:cs="Times New Roman"/>
                <w:sz w:val="24"/>
                <w:szCs w:val="24"/>
              </w:rPr>
              <w:t>Seminārs. Determinētais haoss. Determinētu sistēmu uzvedības piemēru un matemātisko modeļu analīze.</w:t>
            </w:r>
          </w:p>
          <w:p w14:paraId="388748FF" w14:textId="77777777" w:rsidR="00FC46DE" w:rsidRPr="00DE6F7B" w:rsidRDefault="00FC46DE" w:rsidP="00712165">
            <w:pPr>
              <w:pStyle w:val="ListParagraph"/>
              <w:numPr>
                <w:ilvl w:val="0"/>
                <w:numId w:val="174"/>
              </w:numPr>
              <w:spacing w:after="0" w:line="240" w:lineRule="auto"/>
              <w:ind w:left="604" w:hanging="425"/>
              <w:jc w:val="both"/>
              <w:rPr>
                <w:rFonts w:ascii="Times New Roman" w:hAnsi="Times New Roman" w:cs="Times New Roman"/>
                <w:sz w:val="24"/>
                <w:szCs w:val="24"/>
              </w:rPr>
            </w:pPr>
            <w:r w:rsidRPr="00DE6F7B">
              <w:rPr>
                <w:rFonts w:ascii="Times New Roman" w:hAnsi="Times New Roman" w:cs="Times New Roman"/>
                <w:sz w:val="24"/>
                <w:szCs w:val="24"/>
              </w:rPr>
              <w:t xml:space="preserve">Nelineāru dinamisku sistēmu uzvedības modelēšana. Lorenca </w:t>
            </w:r>
            <w:proofErr w:type="spellStart"/>
            <w:r w:rsidRPr="00DE6F7B">
              <w:rPr>
                <w:rFonts w:ascii="Times New Roman" w:hAnsi="Times New Roman" w:cs="Times New Roman"/>
                <w:sz w:val="24"/>
                <w:szCs w:val="24"/>
              </w:rPr>
              <w:t>atraktors</w:t>
            </w:r>
            <w:proofErr w:type="spellEnd"/>
            <w:r w:rsidRPr="00DE6F7B">
              <w:rPr>
                <w:rFonts w:ascii="Times New Roman" w:hAnsi="Times New Roman" w:cs="Times New Roman"/>
                <w:sz w:val="24"/>
                <w:szCs w:val="24"/>
              </w:rPr>
              <w:t xml:space="preserve">. Tauriņa efekts. </w:t>
            </w:r>
            <w:proofErr w:type="spellStart"/>
            <w:r w:rsidRPr="00DE6F7B">
              <w:rPr>
                <w:rFonts w:ascii="Times New Roman" w:hAnsi="Times New Roman" w:cs="Times New Roman"/>
                <w:sz w:val="24"/>
                <w:szCs w:val="24"/>
              </w:rPr>
              <w:t>Loģistiskā</w:t>
            </w:r>
            <w:proofErr w:type="spellEnd"/>
            <w:r w:rsidRPr="00DE6F7B">
              <w:rPr>
                <w:rFonts w:ascii="Times New Roman" w:hAnsi="Times New Roman" w:cs="Times New Roman"/>
                <w:sz w:val="24"/>
                <w:szCs w:val="24"/>
              </w:rPr>
              <w:t xml:space="preserve"> funkcija.  Iterācijas. Haosa teorija. Jēdziens par </w:t>
            </w:r>
            <w:proofErr w:type="spellStart"/>
            <w:r w:rsidRPr="00DE6F7B">
              <w:rPr>
                <w:rFonts w:ascii="Times New Roman" w:hAnsi="Times New Roman" w:cs="Times New Roman"/>
                <w:sz w:val="24"/>
                <w:szCs w:val="24"/>
              </w:rPr>
              <w:t>bifurkācijām</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Hopfa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bifurkācija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Bifurkāciju</w:t>
            </w:r>
            <w:proofErr w:type="spellEnd"/>
            <w:r w:rsidRPr="00DE6F7B">
              <w:rPr>
                <w:rFonts w:ascii="Times New Roman" w:hAnsi="Times New Roman" w:cs="Times New Roman"/>
                <w:sz w:val="24"/>
                <w:szCs w:val="24"/>
              </w:rPr>
              <w:t xml:space="preserve"> kaskādes.</w:t>
            </w:r>
          </w:p>
          <w:p w14:paraId="39084298" w14:textId="77777777" w:rsidR="00FC46DE" w:rsidRPr="00DE6F7B" w:rsidRDefault="00FC46DE" w:rsidP="00F523CF">
            <w:pPr>
              <w:pStyle w:val="ListParagraph"/>
              <w:spacing w:after="0" w:line="240" w:lineRule="auto"/>
              <w:ind w:left="604"/>
              <w:jc w:val="both"/>
              <w:rPr>
                <w:rFonts w:ascii="Times New Roman" w:hAnsi="Times New Roman" w:cs="Times New Roman"/>
                <w:sz w:val="24"/>
                <w:szCs w:val="24"/>
              </w:rPr>
            </w:pPr>
            <w:r w:rsidRPr="00DE6F7B">
              <w:rPr>
                <w:rFonts w:ascii="Times New Roman" w:hAnsi="Times New Roman" w:cs="Times New Roman"/>
                <w:sz w:val="24"/>
                <w:szCs w:val="24"/>
              </w:rPr>
              <w:t xml:space="preserve">Seminārs. Literatūras avotos gūtās informācijas par </w:t>
            </w:r>
            <w:proofErr w:type="spellStart"/>
            <w:r w:rsidRPr="00DE6F7B">
              <w:rPr>
                <w:rFonts w:ascii="Times New Roman" w:hAnsi="Times New Roman" w:cs="Times New Roman"/>
                <w:sz w:val="24"/>
                <w:szCs w:val="24"/>
              </w:rPr>
              <w:t>atraktoru</w:t>
            </w:r>
            <w:proofErr w:type="spellEnd"/>
            <w:r w:rsidRPr="00DE6F7B">
              <w:rPr>
                <w:rFonts w:ascii="Times New Roman" w:hAnsi="Times New Roman" w:cs="Times New Roman"/>
                <w:sz w:val="24"/>
                <w:szCs w:val="24"/>
              </w:rPr>
              <w:t xml:space="preserve"> piemēriem  (</w:t>
            </w:r>
            <w:proofErr w:type="spellStart"/>
            <w:r w:rsidRPr="00DE6F7B">
              <w:rPr>
                <w:rFonts w:ascii="Times New Roman" w:hAnsi="Times New Roman" w:cs="Times New Roman"/>
                <w:sz w:val="24"/>
                <w:szCs w:val="24"/>
              </w:rPr>
              <w:t>Ikeda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atraktors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Cšua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atraktors</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bifurkācijām</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fizikalās</w:t>
            </w:r>
            <w:proofErr w:type="spellEnd"/>
            <w:r w:rsidRPr="00DE6F7B">
              <w:rPr>
                <w:rFonts w:ascii="Times New Roman" w:hAnsi="Times New Roman" w:cs="Times New Roman"/>
                <w:sz w:val="24"/>
                <w:szCs w:val="24"/>
              </w:rPr>
              <w:t>, bioloģiskās un sociālās sistēmās analīze.</w:t>
            </w:r>
          </w:p>
          <w:p w14:paraId="0CEF8089" w14:textId="77777777" w:rsidR="00FC46DE" w:rsidRPr="00DE6F7B" w:rsidRDefault="00FC46DE" w:rsidP="00712165">
            <w:pPr>
              <w:pStyle w:val="ListParagraph"/>
              <w:numPr>
                <w:ilvl w:val="0"/>
                <w:numId w:val="174"/>
              </w:numPr>
              <w:spacing w:after="0" w:line="240" w:lineRule="auto"/>
              <w:ind w:left="604" w:hanging="425"/>
              <w:jc w:val="both"/>
              <w:rPr>
                <w:rFonts w:ascii="Times New Roman" w:hAnsi="Times New Roman" w:cs="Times New Roman"/>
                <w:sz w:val="24"/>
                <w:szCs w:val="24"/>
              </w:rPr>
            </w:pPr>
            <w:r w:rsidRPr="00DE6F7B">
              <w:rPr>
                <w:rFonts w:ascii="Times New Roman" w:hAnsi="Times New Roman" w:cs="Times New Roman"/>
                <w:sz w:val="24"/>
                <w:szCs w:val="24"/>
              </w:rPr>
              <w:t xml:space="preserve"> Fraktālās struktūras dabā. Determinētie fraktāļi. </w:t>
            </w:r>
            <w:proofErr w:type="spellStart"/>
            <w:r w:rsidRPr="00DE6F7B">
              <w:rPr>
                <w:rFonts w:ascii="Times New Roman" w:hAnsi="Times New Roman" w:cs="Times New Roman"/>
                <w:sz w:val="24"/>
                <w:szCs w:val="24"/>
              </w:rPr>
              <w:t>Hausdorfa</w:t>
            </w:r>
            <w:proofErr w:type="spellEnd"/>
            <w:r w:rsidRPr="00DE6F7B">
              <w:rPr>
                <w:rFonts w:ascii="Times New Roman" w:hAnsi="Times New Roman" w:cs="Times New Roman"/>
                <w:sz w:val="24"/>
                <w:szCs w:val="24"/>
              </w:rPr>
              <w:t xml:space="preserve"> dimensija. </w:t>
            </w:r>
            <w:proofErr w:type="spellStart"/>
            <w:r w:rsidRPr="00DE6F7B">
              <w:rPr>
                <w:rFonts w:ascii="Times New Roman" w:hAnsi="Times New Roman" w:cs="Times New Roman"/>
                <w:sz w:val="24"/>
                <w:szCs w:val="24"/>
              </w:rPr>
              <w:t>Mandelbrota</w:t>
            </w:r>
            <w:proofErr w:type="spellEnd"/>
            <w:r w:rsidRPr="00DE6F7B">
              <w:rPr>
                <w:rFonts w:ascii="Times New Roman" w:hAnsi="Times New Roman" w:cs="Times New Roman"/>
                <w:sz w:val="24"/>
                <w:szCs w:val="24"/>
              </w:rPr>
              <w:t xml:space="preserve"> kopa. </w:t>
            </w:r>
          </w:p>
          <w:p w14:paraId="5B22CDE7" w14:textId="77777777" w:rsidR="00FC46DE" w:rsidRPr="00DE6F7B" w:rsidRDefault="00FC46DE" w:rsidP="00F523CF">
            <w:pPr>
              <w:pStyle w:val="ListParagraph"/>
              <w:spacing w:after="0" w:line="240" w:lineRule="auto"/>
              <w:ind w:left="604"/>
              <w:jc w:val="both"/>
              <w:rPr>
                <w:rFonts w:ascii="Times New Roman" w:hAnsi="Times New Roman" w:cs="Times New Roman"/>
                <w:sz w:val="24"/>
                <w:szCs w:val="24"/>
              </w:rPr>
            </w:pPr>
            <w:r w:rsidRPr="00DE6F7B">
              <w:rPr>
                <w:rFonts w:ascii="Times New Roman" w:hAnsi="Times New Roman" w:cs="Times New Roman"/>
                <w:sz w:val="24"/>
                <w:szCs w:val="24"/>
              </w:rPr>
              <w:t>Seminārs. Literatūras avotos gūtās informācijas par fraktālo struktūru piemēriem un  to pielietojumu tehnoloģiju attīstībā analīze.</w:t>
            </w:r>
          </w:p>
          <w:p w14:paraId="6141F15B" w14:textId="77777777" w:rsidR="00FC46DE" w:rsidRPr="00DE6F7B" w:rsidRDefault="00FC46DE" w:rsidP="00712165">
            <w:pPr>
              <w:pStyle w:val="ListParagraph"/>
              <w:numPr>
                <w:ilvl w:val="0"/>
                <w:numId w:val="174"/>
              </w:numPr>
              <w:spacing w:after="0" w:line="240" w:lineRule="auto"/>
              <w:ind w:left="604" w:hanging="541"/>
              <w:jc w:val="both"/>
              <w:rPr>
                <w:rFonts w:ascii="Times New Roman" w:hAnsi="Times New Roman" w:cs="Times New Roman"/>
                <w:sz w:val="24"/>
                <w:szCs w:val="24"/>
              </w:rPr>
            </w:pPr>
            <w:proofErr w:type="spellStart"/>
            <w:r w:rsidRPr="00DE6F7B">
              <w:rPr>
                <w:rFonts w:ascii="Times New Roman" w:hAnsi="Times New Roman" w:cs="Times New Roman"/>
                <w:sz w:val="24"/>
                <w:szCs w:val="24"/>
              </w:rPr>
              <w:t>Pašorganizēšanās</w:t>
            </w:r>
            <w:proofErr w:type="spellEnd"/>
            <w:r w:rsidRPr="00DE6F7B">
              <w:rPr>
                <w:rFonts w:ascii="Times New Roman" w:hAnsi="Times New Roman" w:cs="Times New Roman"/>
                <w:sz w:val="24"/>
                <w:szCs w:val="24"/>
              </w:rPr>
              <w:t xml:space="preserve"> šķidrumos. Termiskā konvekcija. </w:t>
            </w:r>
            <w:proofErr w:type="spellStart"/>
            <w:r w:rsidRPr="00DE6F7B">
              <w:rPr>
                <w:rFonts w:ascii="Times New Roman" w:hAnsi="Times New Roman" w:cs="Times New Roman"/>
                <w:sz w:val="24"/>
                <w:szCs w:val="24"/>
              </w:rPr>
              <w:t>Benarda</w:t>
            </w:r>
            <w:proofErr w:type="spellEnd"/>
            <w:r w:rsidRPr="00DE6F7B">
              <w:rPr>
                <w:rFonts w:ascii="Times New Roman" w:hAnsi="Times New Roman" w:cs="Times New Roman"/>
                <w:sz w:val="24"/>
                <w:szCs w:val="24"/>
              </w:rPr>
              <w:t xml:space="preserve"> efekts. </w:t>
            </w:r>
            <w:proofErr w:type="spellStart"/>
            <w:r w:rsidRPr="00DE6F7B">
              <w:rPr>
                <w:rFonts w:ascii="Times New Roman" w:hAnsi="Times New Roman" w:cs="Times New Roman"/>
                <w:sz w:val="24"/>
                <w:szCs w:val="24"/>
              </w:rPr>
              <w:t>Lizeganga</w:t>
            </w:r>
            <w:proofErr w:type="spellEnd"/>
            <w:r w:rsidRPr="00DE6F7B">
              <w:rPr>
                <w:rFonts w:ascii="Times New Roman" w:hAnsi="Times New Roman" w:cs="Times New Roman"/>
                <w:sz w:val="24"/>
                <w:szCs w:val="24"/>
              </w:rPr>
              <w:t xml:space="preserve"> struktūras. Nelineāru ķīmisku sistēmu dinamika un </w:t>
            </w:r>
            <w:proofErr w:type="spellStart"/>
            <w:r w:rsidRPr="00DE6F7B">
              <w:rPr>
                <w:rFonts w:ascii="Times New Roman" w:hAnsi="Times New Roman" w:cs="Times New Roman"/>
                <w:sz w:val="24"/>
                <w:szCs w:val="24"/>
              </w:rPr>
              <w:t>bistabilitāte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Belousova_Žabotinska</w:t>
            </w:r>
            <w:proofErr w:type="spellEnd"/>
            <w:r w:rsidRPr="00DE6F7B">
              <w:rPr>
                <w:rFonts w:ascii="Times New Roman" w:hAnsi="Times New Roman" w:cs="Times New Roman"/>
                <w:sz w:val="24"/>
                <w:szCs w:val="24"/>
              </w:rPr>
              <w:t xml:space="preserve"> reakcija.  Seminārs. Ķīmiskās svārstības. </w:t>
            </w:r>
            <w:proofErr w:type="spellStart"/>
            <w:r w:rsidRPr="00DE6F7B">
              <w:rPr>
                <w:rFonts w:ascii="Times New Roman" w:hAnsi="Times New Roman" w:cs="Times New Roman"/>
                <w:sz w:val="24"/>
                <w:szCs w:val="24"/>
              </w:rPr>
              <w:t>Tjuringa</w:t>
            </w:r>
            <w:proofErr w:type="spellEnd"/>
            <w:r w:rsidRPr="00DE6F7B">
              <w:rPr>
                <w:rFonts w:ascii="Times New Roman" w:hAnsi="Times New Roman" w:cs="Times New Roman"/>
                <w:sz w:val="24"/>
                <w:szCs w:val="24"/>
              </w:rPr>
              <w:t xml:space="preserve"> struktūru veidošanās. Telpisku struktūru un viļņu veidošanās uz </w:t>
            </w:r>
            <w:proofErr w:type="spellStart"/>
            <w:r w:rsidRPr="00DE6F7B">
              <w:rPr>
                <w:rFonts w:ascii="Times New Roman" w:hAnsi="Times New Roman" w:cs="Times New Roman"/>
                <w:sz w:val="24"/>
                <w:szCs w:val="24"/>
              </w:rPr>
              <w:t>kataliztoru</w:t>
            </w:r>
            <w:proofErr w:type="spellEnd"/>
            <w:r w:rsidRPr="00DE6F7B">
              <w:rPr>
                <w:rFonts w:ascii="Times New Roman" w:hAnsi="Times New Roman" w:cs="Times New Roman"/>
                <w:sz w:val="24"/>
                <w:szCs w:val="24"/>
              </w:rPr>
              <w:t xml:space="preserve"> virsmas.</w:t>
            </w:r>
          </w:p>
          <w:p w14:paraId="39D5131D" w14:textId="77777777" w:rsidR="00FC46DE" w:rsidRPr="00DE6F7B" w:rsidRDefault="00FC46DE" w:rsidP="00712165">
            <w:pPr>
              <w:pStyle w:val="ListParagraph"/>
              <w:numPr>
                <w:ilvl w:val="0"/>
                <w:numId w:val="174"/>
              </w:numPr>
              <w:spacing w:after="0" w:line="240" w:lineRule="auto"/>
              <w:ind w:left="604" w:hanging="541"/>
              <w:jc w:val="both"/>
              <w:rPr>
                <w:rFonts w:ascii="Times New Roman" w:hAnsi="Times New Roman" w:cs="Times New Roman"/>
                <w:sz w:val="24"/>
                <w:szCs w:val="24"/>
              </w:rPr>
            </w:pPr>
            <w:r w:rsidRPr="00DE6F7B">
              <w:rPr>
                <w:rFonts w:ascii="Times New Roman" w:hAnsi="Times New Roman" w:cs="Times New Roman"/>
                <w:sz w:val="24"/>
                <w:szCs w:val="24"/>
              </w:rPr>
              <w:t xml:space="preserve">Evolūcijas procesi bioloģiskās sistēmās. </w:t>
            </w:r>
            <w:proofErr w:type="spellStart"/>
            <w:r w:rsidRPr="00DE6F7B">
              <w:rPr>
                <w:rFonts w:ascii="Times New Roman" w:hAnsi="Times New Roman" w:cs="Times New Roman"/>
                <w:sz w:val="24"/>
                <w:szCs w:val="24"/>
              </w:rPr>
              <w:t>Bifurkācijas</w:t>
            </w:r>
            <w:proofErr w:type="spellEnd"/>
            <w:r w:rsidRPr="00DE6F7B">
              <w:rPr>
                <w:rFonts w:ascii="Times New Roman" w:hAnsi="Times New Roman" w:cs="Times New Roman"/>
                <w:sz w:val="24"/>
                <w:szCs w:val="24"/>
              </w:rPr>
              <w:t xml:space="preserve"> un simetrijas zudums. </w:t>
            </w:r>
            <w:proofErr w:type="spellStart"/>
            <w:r w:rsidRPr="00DE6F7B">
              <w:rPr>
                <w:rFonts w:ascii="Times New Roman" w:hAnsi="Times New Roman" w:cs="Times New Roman"/>
                <w:sz w:val="24"/>
                <w:szCs w:val="24"/>
              </w:rPr>
              <w:t>Hilārās</w:t>
            </w:r>
            <w:proofErr w:type="spellEnd"/>
            <w:r w:rsidRPr="00DE6F7B">
              <w:rPr>
                <w:rFonts w:ascii="Times New Roman" w:hAnsi="Times New Roman" w:cs="Times New Roman"/>
                <w:sz w:val="24"/>
                <w:szCs w:val="24"/>
              </w:rPr>
              <w:t xml:space="preserve"> molekulas. </w:t>
            </w:r>
            <w:proofErr w:type="spellStart"/>
            <w:r w:rsidRPr="00DE6F7B">
              <w:rPr>
                <w:rFonts w:ascii="Times New Roman" w:hAnsi="Times New Roman" w:cs="Times New Roman"/>
                <w:sz w:val="24"/>
                <w:szCs w:val="24"/>
              </w:rPr>
              <w:t>Biomolekulārā</w:t>
            </w:r>
            <w:proofErr w:type="spellEnd"/>
            <w:r w:rsidRPr="00DE6F7B">
              <w:rPr>
                <w:rFonts w:ascii="Times New Roman" w:hAnsi="Times New Roman" w:cs="Times New Roman"/>
                <w:sz w:val="24"/>
                <w:szCs w:val="24"/>
              </w:rPr>
              <w:t xml:space="preserve"> asimetrija.</w:t>
            </w:r>
          </w:p>
          <w:p w14:paraId="3E4B1E52" w14:textId="77777777" w:rsidR="00FC46DE" w:rsidRPr="00DE6F7B" w:rsidRDefault="00FC46DE" w:rsidP="00F523CF">
            <w:pPr>
              <w:pStyle w:val="ListParagraph"/>
              <w:spacing w:after="0" w:line="240" w:lineRule="auto"/>
              <w:ind w:left="604"/>
              <w:jc w:val="both"/>
              <w:rPr>
                <w:rFonts w:ascii="Times New Roman" w:hAnsi="Times New Roman" w:cs="Times New Roman"/>
                <w:sz w:val="24"/>
                <w:szCs w:val="24"/>
              </w:rPr>
            </w:pPr>
            <w:r w:rsidRPr="00DE6F7B">
              <w:rPr>
                <w:rFonts w:ascii="Times New Roman" w:hAnsi="Times New Roman" w:cs="Times New Roman"/>
                <w:sz w:val="24"/>
                <w:szCs w:val="24"/>
              </w:rPr>
              <w:t xml:space="preserve">Seminārs. </w:t>
            </w:r>
            <w:proofErr w:type="spellStart"/>
            <w:r w:rsidRPr="00DE6F7B">
              <w:rPr>
                <w:rFonts w:ascii="Times New Roman" w:hAnsi="Times New Roman" w:cs="Times New Roman"/>
                <w:sz w:val="24"/>
                <w:szCs w:val="24"/>
              </w:rPr>
              <w:t>Sineģētika</w:t>
            </w:r>
            <w:proofErr w:type="spellEnd"/>
            <w:r w:rsidRPr="00DE6F7B">
              <w:rPr>
                <w:rFonts w:ascii="Times New Roman" w:hAnsi="Times New Roman" w:cs="Times New Roman"/>
                <w:sz w:val="24"/>
                <w:szCs w:val="24"/>
              </w:rPr>
              <w:t xml:space="preserve">  bioloģiskās sistēmās. Bioķīmiskās fizikas pētījumi.  </w:t>
            </w:r>
            <w:proofErr w:type="spellStart"/>
            <w:r w:rsidRPr="00DE6F7B">
              <w:rPr>
                <w:rFonts w:ascii="Times New Roman" w:hAnsi="Times New Roman" w:cs="Times New Roman"/>
                <w:sz w:val="24"/>
                <w:szCs w:val="24"/>
              </w:rPr>
              <w:t>Pašreprodukcija</w:t>
            </w:r>
            <w:proofErr w:type="spellEnd"/>
            <w:r w:rsidRPr="00DE6F7B">
              <w:rPr>
                <w:rFonts w:ascii="Times New Roman" w:hAnsi="Times New Roman" w:cs="Times New Roman"/>
                <w:sz w:val="24"/>
                <w:szCs w:val="24"/>
              </w:rPr>
              <w:t xml:space="preserve">, klasteru veidošanās. Konkurence un selekcija. Konkurence starp klasteriem. </w:t>
            </w:r>
          </w:p>
          <w:p w14:paraId="62D70102" w14:textId="77777777" w:rsidR="00FC46DE" w:rsidRPr="00DE6F7B" w:rsidRDefault="00FC46DE" w:rsidP="00712165">
            <w:pPr>
              <w:pStyle w:val="ListParagraph"/>
              <w:numPr>
                <w:ilvl w:val="0"/>
                <w:numId w:val="174"/>
              </w:numPr>
              <w:spacing w:after="0" w:line="240" w:lineRule="auto"/>
              <w:ind w:left="604"/>
              <w:jc w:val="both"/>
              <w:rPr>
                <w:rFonts w:ascii="Times New Roman" w:hAnsi="Times New Roman" w:cs="Times New Roman"/>
                <w:sz w:val="24"/>
                <w:szCs w:val="24"/>
              </w:rPr>
            </w:pPr>
            <w:proofErr w:type="spellStart"/>
            <w:r w:rsidRPr="00DE6F7B">
              <w:rPr>
                <w:rFonts w:ascii="Times New Roman" w:hAnsi="Times New Roman" w:cs="Times New Roman"/>
                <w:sz w:val="24"/>
                <w:szCs w:val="24"/>
              </w:rPr>
              <w:t>Sinerģētikas</w:t>
            </w:r>
            <w:proofErr w:type="spellEnd"/>
            <w:r w:rsidRPr="00DE6F7B">
              <w:rPr>
                <w:rFonts w:ascii="Times New Roman" w:hAnsi="Times New Roman" w:cs="Times New Roman"/>
                <w:sz w:val="24"/>
                <w:szCs w:val="24"/>
              </w:rPr>
              <w:t xml:space="preserve"> paradigmas. </w:t>
            </w:r>
            <w:proofErr w:type="spellStart"/>
            <w:r w:rsidRPr="00DE6F7B">
              <w:rPr>
                <w:rFonts w:ascii="Times New Roman" w:hAnsi="Times New Roman" w:cs="Times New Roman"/>
                <w:sz w:val="24"/>
                <w:szCs w:val="24"/>
              </w:rPr>
              <w:t>Pašorganizēšanās</w:t>
            </w:r>
            <w:proofErr w:type="spellEnd"/>
            <w:r w:rsidRPr="00DE6F7B">
              <w:rPr>
                <w:rFonts w:ascii="Times New Roman" w:hAnsi="Times New Roman" w:cs="Times New Roman"/>
                <w:sz w:val="24"/>
                <w:szCs w:val="24"/>
              </w:rPr>
              <w:t xml:space="preserve">. </w:t>
            </w:r>
          </w:p>
          <w:p w14:paraId="6D4EA608" w14:textId="77777777" w:rsidR="00FC46DE" w:rsidRPr="00DE6F7B" w:rsidRDefault="00FC46DE" w:rsidP="00F523CF">
            <w:pPr>
              <w:spacing w:after="0" w:line="240" w:lineRule="auto"/>
              <w:ind w:left="604"/>
              <w:jc w:val="both"/>
              <w:rPr>
                <w:rFonts w:ascii="Times New Roman" w:hAnsi="Times New Roman" w:cs="Times New Roman"/>
                <w:sz w:val="24"/>
                <w:szCs w:val="24"/>
              </w:rPr>
            </w:pPr>
            <w:proofErr w:type="spellStart"/>
            <w:r w:rsidRPr="00DE6F7B">
              <w:rPr>
                <w:rFonts w:ascii="Times New Roman" w:hAnsi="Times New Roman" w:cs="Times New Roman"/>
                <w:sz w:val="24"/>
                <w:szCs w:val="24"/>
              </w:rPr>
              <w:t>Semimārs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Pašorganizēšanās</w:t>
            </w:r>
            <w:proofErr w:type="spellEnd"/>
            <w:r w:rsidRPr="00DE6F7B">
              <w:rPr>
                <w:rFonts w:ascii="Times New Roman" w:hAnsi="Times New Roman" w:cs="Times New Roman"/>
                <w:sz w:val="24"/>
                <w:szCs w:val="24"/>
              </w:rPr>
              <w:t xml:space="preserve"> sociālās sistēmās. Tīklu sistēmas.</w:t>
            </w:r>
          </w:p>
          <w:p w14:paraId="7D4467DB" w14:textId="77777777" w:rsidR="00FC46DE" w:rsidRPr="00DE6F7B" w:rsidRDefault="00FC46DE" w:rsidP="00F523CF">
            <w:pPr>
              <w:spacing w:after="0" w:line="240" w:lineRule="auto"/>
              <w:ind w:left="567" w:hanging="425"/>
              <w:jc w:val="both"/>
              <w:rPr>
                <w:rFonts w:ascii="Times New Roman" w:hAnsi="Times New Roman" w:cs="Times New Roman"/>
                <w:sz w:val="24"/>
                <w:szCs w:val="24"/>
              </w:rPr>
            </w:pPr>
          </w:p>
          <w:p w14:paraId="44512C94" w14:textId="77777777" w:rsidR="00FC46DE" w:rsidRPr="00DE6F7B" w:rsidRDefault="00FC46DE" w:rsidP="00F523CF">
            <w:pPr>
              <w:spacing w:after="0" w:line="240" w:lineRule="auto"/>
              <w:ind w:left="567" w:hanging="425"/>
              <w:contextualSpacing/>
              <w:mirrorIndents/>
              <w:jc w:val="both"/>
              <w:rPr>
                <w:rFonts w:ascii="Times New Roman" w:hAnsi="Times New Roman" w:cs="Times New Roman"/>
                <w:sz w:val="24"/>
                <w:szCs w:val="24"/>
              </w:rPr>
            </w:pPr>
          </w:p>
        </w:tc>
      </w:tr>
    </w:tbl>
    <w:p w14:paraId="0C8FC078" w14:textId="77777777" w:rsidR="00FC46DE" w:rsidRPr="00DE6F7B" w:rsidRDefault="00FC46DE" w:rsidP="00FC46DE">
      <w:pPr>
        <w:spacing w:after="0"/>
        <w:ind w:left="567" w:right="-1090" w:hanging="425"/>
        <w:jc w:val="both"/>
        <w:rPr>
          <w:rFonts w:ascii="Times New Roman" w:hAnsi="Times New Roman" w:cs="Times New Roman"/>
          <w:sz w:val="24"/>
          <w:szCs w:val="24"/>
        </w:rPr>
      </w:pPr>
      <w:r w:rsidRPr="00DE6F7B">
        <w:rPr>
          <w:rFonts w:ascii="Times New Roman" w:hAnsi="Times New Roman" w:cs="Times New Roman"/>
          <w:sz w:val="24"/>
          <w:szCs w:val="24"/>
        </w:rPr>
        <w:t xml:space="preserve"> </w:t>
      </w:r>
    </w:p>
    <w:p w14:paraId="01D781A8" w14:textId="77777777" w:rsidR="00FC46DE" w:rsidRPr="00DE6F7B" w:rsidRDefault="00FC46D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4395B723" w14:textId="77777777" w:rsidR="00FC46DE" w:rsidRPr="00DE6F7B" w:rsidRDefault="00FC46DE" w:rsidP="00FC46D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619FA0E4" w14:textId="77777777" w:rsidR="00FC46DE" w:rsidRPr="00DE6F7B" w:rsidRDefault="00FC46DE" w:rsidP="00FC46D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43EC403E" w14:textId="77777777" w:rsidR="00FC46DE" w:rsidRPr="00DE6F7B" w:rsidRDefault="00FC46DE" w:rsidP="00FC46DE">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FC46DE" w:rsidRPr="00DE6F7B" w14:paraId="2113D58F" w14:textId="77777777" w:rsidTr="00F523CF">
        <w:tc>
          <w:tcPr>
            <w:tcW w:w="4250" w:type="dxa"/>
            <w:shd w:val="clear" w:color="auto" w:fill="auto"/>
            <w:vAlign w:val="center"/>
          </w:tcPr>
          <w:p w14:paraId="59695633"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391CCDE6"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hAnsi="Times New Roman" w:cs="Times New Roman"/>
                <w:b/>
                <w:bCs/>
                <w:iCs/>
                <w:sz w:val="24"/>
                <w:szCs w:val="24"/>
              </w:rPr>
              <w:t>Dabaszinātņu didaktikas pamati</w:t>
            </w:r>
          </w:p>
        </w:tc>
      </w:tr>
      <w:tr w:rsidR="00FC46DE" w:rsidRPr="00DE6F7B" w14:paraId="6A58C5C8" w14:textId="77777777" w:rsidTr="00F523CF">
        <w:tc>
          <w:tcPr>
            <w:tcW w:w="4250" w:type="dxa"/>
            <w:shd w:val="clear" w:color="auto" w:fill="auto"/>
            <w:vAlign w:val="center"/>
          </w:tcPr>
          <w:p w14:paraId="10F4A319"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1421A8E3" w14:textId="41B6DF8A" w:rsidR="00FC46DE" w:rsidRPr="00453BED" w:rsidRDefault="00453BED" w:rsidP="00453BED">
            <w:pPr>
              <w:spacing w:after="0" w:line="240" w:lineRule="auto"/>
              <w:contextualSpacing/>
              <w:mirrorIndents/>
              <w:rPr>
                <w:rFonts w:ascii="Times New Roman" w:eastAsia="Times New Roman" w:hAnsi="Times New Roman" w:cs="Times New Roman"/>
                <w:sz w:val="24"/>
                <w:szCs w:val="24"/>
              </w:rPr>
            </w:pPr>
            <w:r w:rsidRPr="00453BED">
              <w:rPr>
                <w:rFonts w:ascii="Times New Roman" w:eastAsia="Times New Roman" w:hAnsi="Times New Roman" w:cs="Times New Roman"/>
                <w:sz w:val="24"/>
                <w:szCs w:val="24"/>
              </w:rPr>
              <w:t>Fizika un astronomija</w:t>
            </w:r>
          </w:p>
        </w:tc>
      </w:tr>
      <w:tr w:rsidR="00FC46DE" w:rsidRPr="00DE6F7B" w14:paraId="6EF922D3" w14:textId="77777777" w:rsidTr="00F523CF">
        <w:tc>
          <w:tcPr>
            <w:tcW w:w="4250" w:type="dxa"/>
            <w:shd w:val="clear" w:color="auto" w:fill="auto"/>
            <w:vAlign w:val="center"/>
          </w:tcPr>
          <w:p w14:paraId="3BA4983C"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347105D2" w14:textId="77777777" w:rsidR="00FC46DE" w:rsidRPr="00DE6F7B" w:rsidRDefault="00FC46DE" w:rsidP="00F523CF">
            <w:pPr>
              <w:spacing w:after="0" w:line="240" w:lineRule="auto"/>
              <w:contextualSpacing/>
              <w:mirrorIndents/>
              <w:rPr>
                <w:rFonts w:ascii="Times New Roman" w:eastAsia="Times New Roman" w:hAnsi="Times New Roman" w:cs="Times New Roman"/>
                <w:i/>
                <w:sz w:val="24"/>
                <w:szCs w:val="24"/>
              </w:rPr>
            </w:pPr>
            <w:r w:rsidRPr="00DE6F7B">
              <w:rPr>
                <w:rFonts w:ascii="Times New Roman" w:eastAsia="Times New Roman" w:hAnsi="Times New Roman" w:cs="Times New Roman"/>
                <w:i/>
                <w:sz w:val="24"/>
                <w:szCs w:val="24"/>
              </w:rPr>
              <w:t>2</w:t>
            </w:r>
          </w:p>
        </w:tc>
      </w:tr>
      <w:tr w:rsidR="00FC46DE" w:rsidRPr="00DE6F7B" w14:paraId="1784322E" w14:textId="77777777" w:rsidTr="00F523CF">
        <w:tc>
          <w:tcPr>
            <w:tcW w:w="4250" w:type="dxa"/>
            <w:shd w:val="clear" w:color="auto" w:fill="auto"/>
            <w:vAlign w:val="center"/>
          </w:tcPr>
          <w:p w14:paraId="66B9FB2D"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07E5D760" w14:textId="77777777" w:rsidR="00FC46DE" w:rsidRPr="00DE6F7B" w:rsidRDefault="00FC46DE" w:rsidP="00F523CF">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i/>
                <w:sz w:val="24"/>
                <w:szCs w:val="24"/>
              </w:rPr>
              <w:t>32</w:t>
            </w:r>
          </w:p>
        </w:tc>
      </w:tr>
      <w:tr w:rsidR="00FC46DE" w:rsidRPr="00DE6F7B" w14:paraId="1BC5F497" w14:textId="77777777" w:rsidTr="00F523CF">
        <w:tc>
          <w:tcPr>
            <w:tcW w:w="4250" w:type="dxa"/>
            <w:shd w:val="clear" w:color="auto" w:fill="auto"/>
            <w:vAlign w:val="center"/>
          </w:tcPr>
          <w:p w14:paraId="4585B9F2"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363B4B56"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FC46DE" w:rsidRPr="00DE6F7B" w14:paraId="057B3BBD" w14:textId="77777777" w:rsidTr="00F523CF">
        <w:tc>
          <w:tcPr>
            <w:tcW w:w="4250" w:type="dxa"/>
            <w:shd w:val="clear" w:color="auto" w:fill="auto"/>
            <w:vAlign w:val="center"/>
          </w:tcPr>
          <w:p w14:paraId="1445103C"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388C9D4C"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FC46DE" w:rsidRPr="00DE6F7B" w14:paraId="5DC7A6D9" w14:textId="77777777" w:rsidTr="00F523CF">
        <w:tc>
          <w:tcPr>
            <w:tcW w:w="4250" w:type="dxa"/>
            <w:shd w:val="clear" w:color="auto" w:fill="auto"/>
            <w:vAlign w:val="center"/>
          </w:tcPr>
          <w:p w14:paraId="63AF6DF1"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5C199DCD"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p>
        </w:tc>
      </w:tr>
      <w:tr w:rsidR="00FC46DE" w:rsidRPr="00DE6F7B" w14:paraId="5B420363" w14:textId="77777777" w:rsidTr="00F523CF">
        <w:tc>
          <w:tcPr>
            <w:tcW w:w="4250" w:type="dxa"/>
            <w:shd w:val="clear" w:color="auto" w:fill="auto"/>
            <w:vAlign w:val="center"/>
          </w:tcPr>
          <w:p w14:paraId="4F58C9D1"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1C4341DA"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0076A484" w14:textId="77777777" w:rsidTr="00F523CF">
        <w:tc>
          <w:tcPr>
            <w:tcW w:w="4250" w:type="dxa"/>
            <w:shd w:val="clear" w:color="auto" w:fill="auto"/>
            <w:vAlign w:val="center"/>
          </w:tcPr>
          <w:p w14:paraId="255866F4" w14:textId="629212B9" w:rsidR="00EA48E6" w:rsidRPr="00DE6F7B" w:rsidRDefault="00EA48E6" w:rsidP="00F523CF">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4B727170" w14:textId="05EDCF97" w:rsidR="00EA48E6" w:rsidRPr="00DE6F7B" w:rsidRDefault="00143B43" w:rsidP="00F523CF">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09.02.2021</w:t>
            </w:r>
          </w:p>
        </w:tc>
      </w:tr>
      <w:tr w:rsidR="00FC46DE" w:rsidRPr="00DE6F7B" w14:paraId="7D8DCAD7" w14:textId="77777777" w:rsidTr="00F523CF">
        <w:tc>
          <w:tcPr>
            <w:tcW w:w="4250" w:type="dxa"/>
            <w:tcBorders>
              <w:bottom w:val="single" w:sz="4" w:space="0" w:color="auto"/>
            </w:tcBorders>
            <w:shd w:val="clear" w:color="auto" w:fill="auto"/>
            <w:vAlign w:val="center"/>
          </w:tcPr>
          <w:p w14:paraId="0E88D9D7"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3319BDA9" w14:textId="59B49832" w:rsidR="00FC46DE" w:rsidRPr="00DE6F7B" w:rsidRDefault="00453BED" w:rsidP="00453BED">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Dr. paed.</w:t>
            </w:r>
            <w:r w:rsidR="00FC46DE" w:rsidRPr="00DE6F7B">
              <w:rPr>
                <w:rFonts w:ascii="Times New Roman" w:hAnsi="Times New Roman" w:cs="Times New Roman"/>
                <w:sz w:val="24"/>
                <w:szCs w:val="24"/>
              </w:rPr>
              <w:t xml:space="preserve"> Lolita </w:t>
            </w:r>
            <w:proofErr w:type="spellStart"/>
            <w:r w:rsidR="00FC46DE" w:rsidRPr="00DE6F7B">
              <w:rPr>
                <w:rFonts w:ascii="Times New Roman" w:hAnsi="Times New Roman" w:cs="Times New Roman"/>
                <w:sz w:val="24"/>
                <w:szCs w:val="24"/>
              </w:rPr>
              <w:t>Jonāne</w:t>
            </w:r>
            <w:proofErr w:type="spellEnd"/>
          </w:p>
        </w:tc>
      </w:tr>
      <w:tr w:rsidR="00FC46DE" w:rsidRPr="00DE6F7B" w14:paraId="077B6BB2" w14:textId="77777777" w:rsidTr="00F523CF">
        <w:tc>
          <w:tcPr>
            <w:tcW w:w="4250" w:type="dxa"/>
            <w:tcBorders>
              <w:top w:val="single" w:sz="4" w:space="0" w:color="auto"/>
              <w:left w:val="nil"/>
              <w:bottom w:val="single" w:sz="4" w:space="0" w:color="auto"/>
              <w:right w:val="single" w:sz="4" w:space="0" w:color="auto"/>
            </w:tcBorders>
            <w:shd w:val="clear" w:color="auto" w:fill="auto"/>
            <w:vAlign w:val="center"/>
          </w:tcPr>
          <w:p w14:paraId="43ABA120"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23048E4F" w14:textId="0E1EFCD8" w:rsidR="009846D9" w:rsidRPr="00DE6F7B" w:rsidRDefault="009846D9" w:rsidP="009846D9">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00D421D4" w14:textId="77777777" w:rsidR="009846D9" w:rsidRPr="00DE6F7B" w:rsidRDefault="009846D9" w:rsidP="009846D9">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2A512EC1" w14:textId="7D1AF467" w:rsidR="00FC46DE" w:rsidRPr="00DE6F7B" w:rsidRDefault="009846D9" w:rsidP="009846D9">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FC46DE" w:rsidRPr="00DE6F7B" w14:paraId="42D94B5E" w14:textId="77777777" w:rsidTr="00F523CF">
        <w:tc>
          <w:tcPr>
            <w:tcW w:w="4250" w:type="dxa"/>
            <w:tcBorders>
              <w:top w:val="single" w:sz="4" w:space="0" w:color="auto"/>
            </w:tcBorders>
            <w:shd w:val="clear" w:color="auto" w:fill="auto"/>
            <w:vAlign w:val="center"/>
          </w:tcPr>
          <w:p w14:paraId="24DF4D61"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25A8412E"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p>
        </w:tc>
      </w:tr>
      <w:tr w:rsidR="00FC46DE" w:rsidRPr="00DE6F7B" w14:paraId="05597A1F" w14:textId="77777777" w:rsidTr="00F523CF">
        <w:tc>
          <w:tcPr>
            <w:tcW w:w="9633" w:type="dxa"/>
            <w:gridSpan w:val="2"/>
            <w:shd w:val="clear" w:color="auto" w:fill="auto"/>
            <w:vAlign w:val="center"/>
          </w:tcPr>
          <w:p w14:paraId="4EDE2F32" w14:textId="59DF4B29" w:rsidR="00177F35" w:rsidRPr="00DE6F7B" w:rsidRDefault="00453BED" w:rsidP="00177F35">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Studiju k</w:t>
            </w:r>
            <w:r w:rsidR="00177F35" w:rsidRPr="00DE6F7B">
              <w:rPr>
                <w:rFonts w:ascii="Times New Roman" w:eastAsia="Times New Roman" w:hAnsi="Times New Roman" w:cs="Times New Roman"/>
                <w:color w:val="000000"/>
                <w:sz w:val="24"/>
                <w:szCs w:val="24"/>
                <w:lang w:eastAsia="lv-LV"/>
              </w:rPr>
              <w:t>ursa mērķis ir sekmēt studējošo zināšanu un kompetenču attīstību pedagoģiskam darbam izglītības iestādēs. </w:t>
            </w:r>
          </w:p>
          <w:p w14:paraId="3CC5818F" w14:textId="77777777" w:rsidR="00177F35" w:rsidRPr="00DE6F7B" w:rsidRDefault="00177F35" w:rsidP="00177F35">
            <w:pPr>
              <w:spacing w:after="0" w:line="240" w:lineRule="auto"/>
              <w:jc w:val="both"/>
              <w:rPr>
                <w:rFonts w:ascii="Times New Roman" w:eastAsia="Times New Roman" w:hAnsi="Times New Roman" w:cs="Times New Roman"/>
                <w:sz w:val="24"/>
                <w:szCs w:val="24"/>
                <w:lang w:eastAsia="lv-LV"/>
              </w:rPr>
            </w:pPr>
          </w:p>
          <w:p w14:paraId="0008101D" w14:textId="7805A1B2" w:rsidR="00177F35" w:rsidRPr="00DE6F7B" w:rsidRDefault="00453BED" w:rsidP="00177F35">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Studiju kursa uzdevumi ir:</w:t>
            </w:r>
          </w:p>
          <w:p w14:paraId="505ECEBF" w14:textId="77777777" w:rsidR="00177F35" w:rsidRPr="00DE6F7B" w:rsidRDefault="00177F35" w:rsidP="00712165">
            <w:pPr>
              <w:pStyle w:val="ListParagraph"/>
              <w:numPr>
                <w:ilvl w:val="0"/>
                <w:numId w:val="446"/>
              </w:numPr>
              <w:spacing w:after="0"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palīdzēt veidot izpratni par izglītības normatīvajiem dokumentiem, fizikas/ dabaszinātņu mācību procesa plānošanas un organizēšanas principiem;</w:t>
            </w:r>
          </w:p>
          <w:p w14:paraId="602E67A7" w14:textId="77777777" w:rsidR="00177F35" w:rsidRPr="00DE6F7B" w:rsidRDefault="00177F35" w:rsidP="00712165">
            <w:pPr>
              <w:pStyle w:val="ListParagraph"/>
              <w:numPr>
                <w:ilvl w:val="0"/>
                <w:numId w:val="446"/>
              </w:numPr>
              <w:spacing w:after="0"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analizēt didaktikas teorijas, pieejas, mācību metodes un resursus fizikas/ dabaszinātņu izglītības organizēšanā piedaloties lekcijās un semināros un patstāvīgi studējot zinātnisko literatūru un metodiskos materiālus;</w:t>
            </w:r>
          </w:p>
          <w:p w14:paraId="6F4B5937" w14:textId="17F77FF5" w:rsidR="009E29A7" w:rsidRPr="00DE6F7B" w:rsidRDefault="00F43D2A" w:rsidP="00712165">
            <w:pPr>
              <w:pStyle w:val="ListParagraph"/>
              <w:numPr>
                <w:ilvl w:val="0"/>
                <w:numId w:val="446"/>
              </w:num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v</w:t>
            </w:r>
            <w:r w:rsidR="00177F35" w:rsidRPr="00DE6F7B">
              <w:rPr>
                <w:rFonts w:ascii="Times New Roman" w:eastAsia="Times New Roman" w:hAnsi="Times New Roman" w:cs="Times New Roman"/>
                <w:color w:val="000000"/>
                <w:sz w:val="24"/>
                <w:szCs w:val="24"/>
                <w:lang w:eastAsia="lv-LV"/>
              </w:rPr>
              <w:t>ingrināties plānot un analizēt pieejas, metodes un paņēmienus konkrētu rezultātu sasniegšanai, attīstot radošo un kritisko domāšanu un izpratni par izglītojamo mācību sasniegumu vērtēšanas veidiem un to īstenošanu.</w:t>
            </w:r>
          </w:p>
          <w:p w14:paraId="38AA943C" w14:textId="77777777" w:rsidR="00177F35" w:rsidRPr="00DE6F7B" w:rsidRDefault="00177F35" w:rsidP="00177F35">
            <w:pPr>
              <w:pStyle w:val="ListParagraph"/>
              <w:spacing w:after="0" w:line="240" w:lineRule="auto"/>
              <w:ind w:left="360"/>
              <w:jc w:val="both"/>
              <w:rPr>
                <w:rFonts w:ascii="Times New Roman" w:eastAsia="Times New Roman" w:hAnsi="Times New Roman" w:cs="Times New Roman"/>
                <w:sz w:val="24"/>
                <w:szCs w:val="24"/>
                <w:lang w:eastAsia="lv-LV"/>
              </w:rPr>
            </w:pPr>
          </w:p>
          <w:p w14:paraId="03058204" w14:textId="77777777" w:rsidR="009E29A7" w:rsidRPr="00DE6F7B" w:rsidRDefault="009E29A7" w:rsidP="00F523CF">
            <w:pPr>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FC46DE" w:rsidRPr="00DE6F7B" w14:paraId="0FF957DD" w14:textId="77777777" w:rsidTr="00F523CF">
        <w:tc>
          <w:tcPr>
            <w:tcW w:w="4250" w:type="dxa"/>
            <w:shd w:val="clear" w:color="auto" w:fill="auto"/>
            <w:vAlign w:val="center"/>
          </w:tcPr>
          <w:p w14:paraId="54AEA040"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4A468F6E" w14:textId="77777777" w:rsidR="00FC46DE" w:rsidRPr="00DE6F7B" w:rsidRDefault="00FC46DE" w:rsidP="00F523CF">
            <w:pPr>
              <w:spacing w:after="0" w:line="240" w:lineRule="auto"/>
              <w:contextualSpacing/>
              <w:mirrorIndents/>
              <w:jc w:val="both"/>
              <w:rPr>
                <w:rFonts w:ascii="Times New Roman" w:hAnsi="Times New Roman" w:cs="Times New Roman"/>
                <w:i/>
                <w:sz w:val="24"/>
                <w:szCs w:val="24"/>
              </w:rPr>
            </w:pPr>
          </w:p>
        </w:tc>
      </w:tr>
      <w:tr w:rsidR="00FC46DE" w:rsidRPr="00DE6F7B" w14:paraId="04AFD69F" w14:textId="77777777" w:rsidTr="00F523CF">
        <w:tc>
          <w:tcPr>
            <w:tcW w:w="9633" w:type="dxa"/>
            <w:gridSpan w:val="2"/>
            <w:shd w:val="clear" w:color="auto" w:fill="auto"/>
            <w:vAlign w:val="center"/>
          </w:tcPr>
          <w:p w14:paraId="6BAC7826" w14:textId="77777777" w:rsidR="00FC46DE" w:rsidRPr="00DE6F7B" w:rsidRDefault="00FC46DE" w:rsidP="00F523CF">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Zināšanas:</w:t>
            </w:r>
          </w:p>
          <w:p w14:paraId="528A32DA" w14:textId="77777777" w:rsidR="00FC46DE" w:rsidRPr="00DE6F7B" w:rsidRDefault="00FC46DE" w:rsidP="00712165">
            <w:pPr>
              <w:pStyle w:val="ListParagraph"/>
              <w:numPr>
                <w:ilvl w:val="0"/>
                <w:numId w:val="176"/>
              </w:numPr>
              <w:spacing w:after="0"/>
              <w:rPr>
                <w:rFonts w:ascii="Times New Roman" w:hAnsi="Times New Roman" w:cs="Times New Roman"/>
                <w:sz w:val="24"/>
                <w:szCs w:val="24"/>
              </w:rPr>
            </w:pPr>
            <w:r w:rsidRPr="00DE6F7B">
              <w:rPr>
                <w:rFonts w:ascii="Times New Roman" w:hAnsi="Times New Roman" w:cs="Times New Roman"/>
                <w:sz w:val="24"/>
                <w:szCs w:val="24"/>
              </w:rPr>
              <w:t>Raksturo didaktikas kategorijas, didaktikas teorijas un</w:t>
            </w:r>
            <w:r w:rsidR="00251CEA" w:rsidRPr="00DE6F7B">
              <w:rPr>
                <w:rFonts w:ascii="Times New Roman" w:hAnsi="Times New Roman" w:cs="Times New Roman"/>
                <w:sz w:val="24"/>
                <w:szCs w:val="24"/>
              </w:rPr>
              <w:t xml:space="preserve"> didaktiskās pieejas  izglītībā;</w:t>
            </w:r>
          </w:p>
          <w:p w14:paraId="1ACDC883" w14:textId="77777777" w:rsidR="00FC46DE" w:rsidRPr="00DE6F7B" w:rsidRDefault="00FC46DE" w:rsidP="00712165">
            <w:pPr>
              <w:pStyle w:val="ListParagraph"/>
              <w:numPr>
                <w:ilvl w:val="0"/>
                <w:numId w:val="176"/>
              </w:numPr>
              <w:spacing w:after="0"/>
              <w:rPr>
                <w:rFonts w:ascii="Times New Roman" w:hAnsi="Times New Roman" w:cs="Times New Roman"/>
                <w:sz w:val="24"/>
                <w:szCs w:val="24"/>
              </w:rPr>
            </w:pPr>
            <w:r w:rsidRPr="00DE6F7B">
              <w:rPr>
                <w:rFonts w:ascii="Times New Roman" w:hAnsi="Times New Roman" w:cs="Times New Roman"/>
                <w:sz w:val="24"/>
                <w:szCs w:val="24"/>
              </w:rPr>
              <w:t>Apzinās profesionālās pilnveides ne</w:t>
            </w:r>
            <w:r w:rsidR="00251CEA" w:rsidRPr="00DE6F7B">
              <w:rPr>
                <w:rFonts w:ascii="Times New Roman" w:hAnsi="Times New Roman" w:cs="Times New Roman"/>
                <w:sz w:val="24"/>
                <w:szCs w:val="24"/>
              </w:rPr>
              <w:t>pieciešamību un prot to īstenot;</w:t>
            </w:r>
          </w:p>
          <w:p w14:paraId="639211F8" w14:textId="77777777" w:rsidR="00251CEA" w:rsidRPr="00DE6F7B" w:rsidRDefault="00251CEA" w:rsidP="009846D9">
            <w:pPr>
              <w:pStyle w:val="ListParagraph"/>
              <w:spacing w:after="0"/>
              <w:rPr>
                <w:rFonts w:ascii="Times New Roman" w:hAnsi="Times New Roman" w:cs="Times New Roman"/>
                <w:sz w:val="24"/>
                <w:szCs w:val="24"/>
              </w:rPr>
            </w:pPr>
          </w:p>
          <w:p w14:paraId="75C842C3"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Prasmes:</w:t>
            </w:r>
          </w:p>
          <w:p w14:paraId="1EB633B8" w14:textId="0D280201" w:rsidR="00FC46DE" w:rsidRPr="00DE6F7B" w:rsidRDefault="00F43D2A" w:rsidP="00712165">
            <w:pPr>
              <w:pStyle w:val="ListParagraph"/>
              <w:numPr>
                <w:ilvl w:val="0"/>
                <w:numId w:val="176"/>
              </w:numPr>
              <w:spacing w:after="0"/>
              <w:rPr>
                <w:rFonts w:ascii="Times New Roman" w:hAnsi="Times New Roman" w:cs="Times New Roman"/>
                <w:sz w:val="24"/>
                <w:szCs w:val="24"/>
              </w:rPr>
            </w:pPr>
            <w:r w:rsidRPr="00DE6F7B">
              <w:rPr>
                <w:rFonts w:ascii="Times New Roman" w:hAnsi="Times New Roman" w:cs="Times New Roman"/>
                <w:sz w:val="24"/>
                <w:szCs w:val="24"/>
              </w:rPr>
              <w:t>I</w:t>
            </w:r>
            <w:r w:rsidR="00FC46DE" w:rsidRPr="00DE6F7B">
              <w:rPr>
                <w:rFonts w:ascii="Times New Roman" w:hAnsi="Times New Roman" w:cs="Times New Roman"/>
                <w:sz w:val="24"/>
                <w:szCs w:val="24"/>
              </w:rPr>
              <w:t>zvirz</w:t>
            </w:r>
            <w:r w:rsidRPr="00DE6F7B">
              <w:rPr>
                <w:rFonts w:ascii="Times New Roman" w:hAnsi="Times New Roman" w:cs="Times New Roman"/>
                <w:sz w:val="24"/>
                <w:szCs w:val="24"/>
              </w:rPr>
              <w:t>a</w:t>
            </w:r>
            <w:r w:rsidR="00FC46DE" w:rsidRPr="00DE6F7B">
              <w:rPr>
                <w:rFonts w:ascii="Times New Roman" w:hAnsi="Times New Roman" w:cs="Times New Roman"/>
                <w:sz w:val="24"/>
                <w:szCs w:val="24"/>
              </w:rPr>
              <w:t xml:space="preserve"> mācību mērķus u</w:t>
            </w:r>
            <w:r w:rsidR="00251CEA" w:rsidRPr="00DE6F7B">
              <w:rPr>
                <w:rFonts w:ascii="Times New Roman" w:hAnsi="Times New Roman" w:cs="Times New Roman"/>
                <w:sz w:val="24"/>
                <w:szCs w:val="24"/>
              </w:rPr>
              <w:t>n formulēt mācīšanās rezultātus;</w:t>
            </w:r>
          </w:p>
          <w:p w14:paraId="4EEADD81" w14:textId="522A36CC" w:rsidR="00FC46DE" w:rsidRPr="00DE6F7B" w:rsidRDefault="009846D9" w:rsidP="00712165">
            <w:pPr>
              <w:pStyle w:val="ListParagraph"/>
              <w:numPr>
                <w:ilvl w:val="0"/>
                <w:numId w:val="176"/>
              </w:numPr>
              <w:spacing w:after="0"/>
              <w:rPr>
                <w:rFonts w:ascii="Times New Roman" w:hAnsi="Times New Roman" w:cs="Times New Roman"/>
                <w:sz w:val="24"/>
                <w:szCs w:val="24"/>
              </w:rPr>
            </w:pPr>
            <w:r w:rsidRPr="00DE6F7B">
              <w:rPr>
                <w:rFonts w:ascii="Times New Roman" w:hAnsi="Times New Roman" w:cs="Times New Roman"/>
                <w:sz w:val="24"/>
                <w:szCs w:val="24"/>
              </w:rPr>
              <w:t>A</w:t>
            </w:r>
            <w:r w:rsidR="00FC46DE" w:rsidRPr="00DE6F7B">
              <w:rPr>
                <w:rFonts w:ascii="Times New Roman" w:hAnsi="Times New Roman" w:cs="Times New Roman"/>
                <w:sz w:val="24"/>
                <w:szCs w:val="24"/>
              </w:rPr>
              <w:t xml:space="preserve">nalizē un plāno mācību aktivitātes: mācību stundas, pētniecisko darbu  izstrādi,  izvēloties atbilstošus mācību modeļus un </w:t>
            </w:r>
            <w:r w:rsidR="00251CEA" w:rsidRPr="00DE6F7B">
              <w:rPr>
                <w:rFonts w:ascii="Times New Roman" w:hAnsi="Times New Roman" w:cs="Times New Roman"/>
                <w:sz w:val="24"/>
                <w:szCs w:val="24"/>
              </w:rPr>
              <w:t>metodes;</w:t>
            </w:r>
          </w:p>
          <w:p w14:paraId="23407887" w14:textId="667077B1" w:rsidR="00FC46DE" w:rsidRPr="00DE6F7B" w:rsidRDefault="009846D9" w:rsidP="00712165">
            <w:pPr>
              <w:pStyle w:val="ListParagraph"/>
              <w:numPr>
                <w:ilvl w:val="0"/>
                <w:numId w:val="176"/>
              </w:numPr>
              <w:spacing w:after="0"/>
              <w:rPr>
                <w:rFonts w:ascii="Times New Roman" w:hAnsi="Times New Roman" w:cs="Times New Roman"/>
                <w:sz w:val="24"/>
                <w:szCs w:val="24"/>
              </w:rPr>
            </w:pPr>
            <w:r w:rsidRPr="00DE6F7B">
              <w:rPr>
                <w:rFonts w:ascii="Times New Roman" w:hAnsi="Times New Roman" w:cs="Times New Roman"/>
                <w:sz w:val="24"/>
                <w:szCs w:val="24"/>
              </w:rPr>
              <w:t>Izmanto</w:t>
            </w:r>
            <w:r w:rsidR="00FC46DE" w:rsidRPr="00DE6F7B">
              <w:rPr>
                <w:rFonts w:ascii="Times New Roman" w:hAnsi="Times New Roman" w:cs="Times New Roman"/>
                <w:sz w:val="24"/>
                <w:szCs w:val="24"/>
              </w:rPr>
              <w:t xml:space="preserve"> daudzveidīgus skolēna sniegumu v</w:t>
            </w:r>
            <w:r w:rsidR="00251CEA" w:rsidRPr="00DE6F7B">
              <w:rPr>
                <w:rFonts w:ascii="Times New Roman" w:hAnsi="Times New Roman" w:cs="Times New Roman"/>
                <w:sz w:val="24"/>
                <w:szCs w:val="24"/>
              </w:rPr>
              <w:t>ērtēšanas paņēmienus un metodes;</w:t>
            </w:r>
          </w:p>
          <w:p w14:paraId="7B5CA4A3" w14:textId="6A02060D" w:rsidR="00FC46DE" w:rsidRPr="00DE6F7B" w:rsidRDefault="006F3C10" w:rsidP="00F523CF">
            <w:pPr>
              <w:spacing w:after="0"/>
              <w:rPr>
                <w:rFonts w:ascii="Times New Roman" w:hAnsi="Times New Roman" w:cs="Times New Roman"/>
                <w:sz w:val="24"/>
                <w:szCs w:val="24"/>
              </w:rPr>
            </w:pPr>
            <w:r w:rsidRPr="00DE6F7B">
              <w:rPr>
                <w:rFonts w:ascii="Times New Roman" w:hAnsi="Times New Roman" w:cs="Times New Roman"/>
                <w:sz w:val="24"/>
                <w:szCs w:val="24"/>
              </w:rPr>
              <w:t>Kompetence</w:t>
            </w:r>
            <w:r w:rsidR="00FC46DE" w:rsidRPr="00DE6F7B">
              <w:rPr>
                <w:rFonts w:ascii="Times New Roman" w:hAnsi="Times New Roman" w:cs="Times New Roman"/>
                <w:sz w:val="24"/>
                <w:szCs w:val="24"/>
              </w:rPr>
              <w:t>:</w:t>
            </w:r>
          </w:p>
          <w:p w14:paraId="2C24FA00" w14:textId="41EAF3B1" w:rsidR="00FC46DE" w:rsidRPr="00DE6F7B" w:rsidRDefault="00FC46DE" w:rsidP="00712165">
            <w:pPr>
              <w:pStyle w:val="ListParagraph"/>
              <w:numPr>
                <w:ilvl w:val="0"/>
                <w:numId w:val="176"/>
              </w:numPr>
              <w:spacing w:after="0"/>
              <w:rPr>
                <w:rFonts w:ascii="Times New Roman" w:hAnsi="Times New Roman" w:cs="Times New Roman"/>
                <w:sz w:val="24"/>
                <w:szCs w:val="24"/>
              </w:rPr>
            </w:pPr>
            <w:r w:rsidRPr="00DE6F7B">
              <w:rPr>
                <w:rFonts w:ascii="Times New Roman" w:hAnsi="Times New Roman" w:cs="Times New Roman"/>
                <w:sz w:val="24"/>
                <w:szCs w:val="24"/>
              </w:rPr>
              <w:t>analizē</w:t>
            </w:r>
            <w:r w:rsidR="00F43D2A" w:rsidRPr="00DE6F7B">
              <w:rPr>
                <w:rFonts w:ascii="Times New Roman" w:hAnsi="Times New Roman" w:cs="Times New Roman"/>
                <w:sz w:val="24"/>
                <w:szCs w:val="24"/>
              </w:rPr>
              <w:t>, plāno</w:t>
            </w:r>
            <w:r w:rsidRPr="00DE6F7B">
              <w:rPr>
                <w:rFonts w:ascii="Times New Roman" w:hAnsi="Times New Roman" w:cs="Times New Roman"/>
                <w:sz w:val="24"/>
                <w:szCs w:val="24"/>
              </w:rPr>
              <w:t xml:space="preserve"> mācību procesu  fizikā atbilstoši mācību mērķim un plānotajam  sasniedzamajam rezultātam, ievērojot izglītojamo mācīšanās stilus un p</w:t>
            </w:r>
            <w:r w:rsidR="00251CEA" w:rsidRPr="00DE6F7B">
              <w:rPr>
                <w:rFonts w:ascii="Times New Roman" w:hAnsi="Times New Roman" w:cs="Times New Roman"/>
                <w:sz w:val="24"/>
                <w:szCs w:val="24"/>
              </w:rPr>
              <w:t>rāta spējas;</w:t>
            </w:r>
          </w:p>
          <w:p w14:paraId="2197A459" w14:textId="01A122EC" w:rsidR="00FC46DE" w:rsidRPr="00DE6F7B" w:rsidRDefault="00F43D2A" w:rsidP="00712165">
            <w:pPr>
              <w:pStyle w:val="ListParagraph"/>
              <w:numPr>
                <w:ilvl w:val="0"/>
                <w:numId w:val="176"/>
              </w:numPr>
              <w:spacing w:after="0"/>
              <w:rPr>
                <w:rFonts w:ascii="Times New Roman" w:hAnsi="Times New Roman" w:cs="Times New Roman"/>
                <w:sz w:val="24"/>
                <w:szCs w:val="24"/>
              </w:rPr>
            </w:pPr>
            <w:r w:rsidRPr="00DE6F7B">
              <w:rPr>
                <w:rFonts w:ascii="Times New Roman" w:hAnsi="Times New Roman" w:cs="Times New Roman"/>
                <w:sz w:val="24"/>
                <w:szCs w:val="24"/>
              </w:rPr>
              <w:t>īsteno</w:t>
            </w:r>
            <w:r w:rsidR="00FC46DE" w:rsidRPr="00DE6F7B">
              <w:rPr>
                <w:rFonts w:ascii="Times New Roman" w:hAnsi="Times New Roman" w:cs="Times New Roman"/>
                <w:sz w:val="24"/>
                <w:szCs w:val="24"/>
              </w:rPr>
              <w:t xml:space="preserve"> rezultātu vērtēšanu, pamatot t</w:t>
            </w:r>
            <w:r w:rsidR="00251CEA" w:rsidRPr="00DE6F7B">
              <w:rPr>
                <w:rFonts w:ascii="Times New Roman" w:hAnsi="Times New Roman" w:cs="Times New Roman"/>
                <w:sz w:val="24"/>
                <w:szCs w:val="24"/>
              </w:rPr>
              <w:t>ās mērķi un lomu mācību procesā;</w:t>
            </w:r>
          </w:p>
          <w:p w14:paraId="5188B5B6" w14:textId="77777777" w:rsidR="00FC46DE" w:rsidRPr="00DE6F7B" w:rsidRDefault="00FC46DE" w:rsidP="00712165">
            <w:pPr>
              <w:pStyle w:val="ListParagraph"/>
              <w:numPr>
                <w:ilvl w:val="0"/>
                <w:numId w:val="176"/>
              </w:numPr>
              <w:spacing w:after="0"/>
              <w:rPr>
                <w:rFonts w:ascii="Times New Roman" w:hAnsi="Times New Roman" w:cs="Times New Roman"/>
                <w:sz w:val="24"/>
                <w:szCs w:val="24"/>
              </w:rPr>
            </w:pPr>
            <w:r w:rsidRPr="00DE6F7B">
              <w:rPr>
                <w:rFonts w:ascii="Times New Roman" w:hAnsi="Times New Roman" w:cs="Times New Roman"/>
                <w:sz w:val="24"/>
                <w:szCs w:val="24"/>
              </w:rPr>
              <w:lastRenderedPageBreak/>
              <w:t>Pieņem atbildīgus un faktos balstītus lēmumus par savas profesionālās kompetences pilnveidi.</w:t>
            </w:r>
          </w:p>
        </w:tc>
      </w:tr>
      <w:tr w:rsidR="00FC46DE" w:rsidRPr="00DE6F7B" w14:paraId="0AD6F954" w14:textId="77777777" w:rsidTr="00F523CF">
        <w:tc>
          <w:tcPr>
            <w:tcW w:w="9633" w:type="dxa"/>
            <w:gridSpan w:val="2"/>
            <w:shd w:val="clear" w:color="auto" w:fill="auto"/>
            <w:vAlign w:val="center"/>
          </w:tcPr>
          <w:p w14:paraId="68C93A85"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FC46DE" w:rsidRPr="00DE6F7B" w14:paraId="167F6663" w14:textId="77777777" w:rsidTr="00F523CF">
        <w:tc>
          <w:tcPr>
            <w:tcW w:w="9633" w:type="dxa"/>
            <w:gridSpan w:val="2"/>
            <w:shd w:val="clear" w:color="auto" w:fill="auto"/>
            <w:vAlign w:val="center"/>
          </w:tcPr>
          <w:p w14:paraId="7427CC67" w14:textId="2D1B2939" w:rsidR="00FC46DE" w:rsidRPr="00DE6F7B" w:rsidRDefault="00FC46DE" w:rsidP="00712165">
            <w:pPr>
              <w:pStyle w:val="ListParagraph"/>
              <w:numPr>
                <w:ilvl w:val="0"/>
                <w:numId w:val="366"/>
              </w:numPr>
              <w:spacing w:after="0"/>
              <w:rPr>
                <w:rFonts w:ascii="Times New Roman" w:hAnsi="Times New Roman" w:cs="Times New Roman"/>
                <w:sz w:val="24"/>
                <w:szCs w:val="24"/>
              </w:rPr>
            </w:pPr>
            <w:r w:rsidRPr="00DE6F7B">
              <w:rPr>
                <w:rFonts w:ascii="Times New Roman" w:hAnsi="Times New Roman" w:cs="Times New Roman"/>
                <w:sz w:val="24"/>
                <w:szCs w:val="24"/>
              </w:rPr>
              <w:t>Dabaszinātņu izglītī</w:t>
            </w:r>
            <w:r w:rsidR="00453BED">
              <w:rPr>
                <w:rFonts w:ascii="Times New Roman" w:hAnsi="Times New Roman" w:cs="Times New Roman"/>
                <w:sz w:val="24"/>
                <w:szCs w:val="24"/>
              </w:rPr>
              <w:t>bas konceptuālās nostādnes. L2</w:t>
            </w:r>
          </w:p>
          <w:p w14:paraId="35D970CC" w14:textId="06094B46" w:rsidR="00FC46DE" w:rsidRPr="00DE6F7B" w:rsidRDefault="00FC46DE" w:rsidP="00712165">
            <w:pPr>
              <w:pStyle w:val="ListParagraph"/>
              <w:numPr>
                <w:ilvl w:val="0"/>
                <w:numId w:val="366"/>
              </w:numPr>
              <w:spacing w:after="0"/>
              <w:rPr>
                <w:rFonts w:ascii="Times New Roman" w:hAnsi="Times New Roman" w:cs="Times New Roman"/>
                <w:sz w:val="24"/>
                <w:szCs w:val="24"/>
              </w:rPr>
            </w:pPr>
            <w:r w:rsidRPr="00DE6F7B">
              <w:rPr>
                <w:rFonts w:ascii="Times New Roman" w:hAnsi="Times New Roman" w:cs="Times New Roman"/>
                <w:sz w:val="24"/>
                <w:szCs w:val="24"/>
              </w:rPr>
              <w:t>Mācību process un tā organizēšanas teorētiskie pamati. L4 S6</w:t>
            </w:r>
          </w:p>
          <w:p w14:paraId="71C912CE" w14:textId="2D996E8F" w:rsidR="00FC46DE" w:rsidRPr="00DE6F7B" w:rsidRDefault="00FC46DE" w:rsidP="00712165">
            <w:pPr>
              <w:pStyle w:val="ListParagraph"/>
              <w:numPr>
                <w:ilvl w:val="0"/>
                <w:numId w:val="366"/>
              </w:numPr>
              <w:spacing w:after="0"/>
              <w:rPr>
                <w:rFonts w:ascii="Times New Roman" w:hAnsi="Times New Roman" w:cs="Times New Roman"/>
                <w:sz w:val="24"/>
                <w:szCs w:val="24"/>
              </w:rPr>
            </w:pPr>
            <w:r w:rsidRPr="00DE6F7B">
              <w:rPr>
                <w:rFonts w:ascii="Times New Roman" w:hAnsi="Times New Roman" w:cs="Times New Roman"/>
                <w:sz w:val="24"/>
                <w:szCs w:val="24"/>
              </w:rPr>
              <w:t xml:space="preserve"> Fizikas mācību procesa plānošana.L2 S2</w:t>
            </w:r>
          </w:p>
          <w:p w14:paraId="49E35ABA" w14:textId="30104000" w:rsidR="00FC46DE" w:rsidRPr="00DE6F7B" w:rsidRDefault="00FC46DE" w:rsidP="00712165">
            <w:pPr>
              <w:pStyle w:val="ListParagraph"/>
              <w:numPr>
                <w:ilvl w:val="0"/>
                <w:numId w:val="366"/>
              </w:numPr>
              <w:spacing w:after="0"/>
              <w:rPr>
                <w:rFonts w:ascii="Times New Roman" w:hAnsi="Times New Roman" w:cs="Times New Roman"/>
                <w:sz w:val="24"/>
                <w:szCs w:val="24"/>
              </w:rPr>
            </w:pPr>
            <w:r w:rsidRPr="00DE6F7B">
              <w:rPr>
                <w:rFonts w:ascii="Times New Roman" w:hAnsi="Times New Roman" w:cs="Times New Roman"/>
                <w:sz w:val="24"/>
                <w:szCs w:val="24"/>
              </w:rPr>
              <w:t>Mācību met</w:t>
            </w:r>
            <w:r w:rsidR="00453BED">
              <w:rPr>
                <w:rFonts w:ascii="Times New Roman" w:hAnsi="Times New Roman" w:cs="Times New Roman"/>
                <w:sz w:val="24"/>
                <w:szCs w:val="24"/>
              </w:rPr>
              <w:t xml:space="preserve">odes un mācību darba formas L6 </w:t>
            </w:r>
            <w:r w:rsidRPr="00DE6F7B">
              <w:rPr>
                <w:rFonts w:ascii="Times New Roman" w:hAnsi="Times New Roman" w:cs="Times New Roman"/>
                <w:sz w:val="24"/>
                <w:szCs w:val="24"/>
              </w:rPr>
              <w:t>S6</w:t>
            </w:r>
          </w:p>
          <w:p w14:paraId="321C6F02" w14:textId="77777777" w:rsidR="00FC46DE" w:rsidRPr="00DE6F7B" w:rsidRDefault="00FC46DE" w:rsidP="00712165">
            <w:pPr>
              <w:pStyle w:val="ListParagraph"/>
              <w:numPr>
                <w:ilvl w:val="0"/>
                <w:numId w:val="366"/>
              </w:numPr>
              <w:spacing w:after="0"/>
              <w:rPr>
                <w:rFonts w:ascii="Times New Roman" w:hAnsi="Times New Roman" w:cs="Times New Roman"/>
                <w:sz w:val="24"/>
                <w:szCs w:val="24"/>
              </w:rPr>
            </w:pPr>
            <w:r w:rsidRPr="00DE6F7B">
              <w:rPr>
                <w:rFonts w:ascii="Times New Roman" w:hAnsi="Times New Roman" w:cs="Times New Roman"/>
                <w:sz w:val="24"/>
                <w:szCs w:val="24"/>
              </w:rPr>
              <w:t>Vērtēšanas veidi, formas un metodiskie paņēmieni. L2 S2</w:t>
            </w:r>
          </w:p>
          <w:p w14:paraId="07DB669D" w14:textId="77777777" w:rsidR="00251CEA" w:rsidRPr="00DE6F7B" w:rsidRDefault="00251CEA" w:rsidP="00251CEA">
            <w:pPr>
              <w:pStyle w:val="ListParagraph"/>
              <w:spacing w:after="0"/>
              <w:rPr>
                <w:rFonts w:ascii="Times New Roman" w:hAnsi="Times New Roman" w:cs="Times New Roman"/>
                <w:sz w:val="24"/>
                <w:szCs w:val="24"/>
              </w:rPr>
            </w:pPr>
          </w:p>
          <w:p w14:paraId="06FC4212" w14:textId="77777777" w:rsidR="00251CEA" w:rsidRPr="00DE6F7B" w:rsidRDefault="00251CEA" w:rsidP="00251CEA">
            <w:pPr>
              <w:spacing w:after="0"/>
              <w:rPr>
                <w:rFonts w:ascii="Times New Roman" w:hAnsi="Times New Roman" w:cs="Times New Roman"/>
                <w:sz w:val="24"/>
                <w:szCs w:val="24"/>
              </w:rPr>
            </w:pPr>
            <w:r w:rsidRPr="00DE6F7B">
              <w:rPr>
                <w:rFonts w:ascii="Times New Roman" w:hAnsi="Times New Roman" w:cs="Times New Roman"/>
                <w:sz w:val="24"/>
                <w:szCs w:val="24"/>
              </w:rPr>
              <w:t>L – lekcija S - seminārs</w:t>
            </w:r>
          </w:p>
        </w:tc>
      </w:tr>
      <w:tr w:rsidR="00FC46DE" w:rsidRPr="00DE6F7B" w14:paraId="5E170CB8" w14:textId="77777777" w:rsidTr="00F523CF">
        <w:tc>
          <w:tcPr>
            <w:tcW w:w="9633" w:type="dxa"/>
            <w:gridSpan w:val="2"/>
            <w:shd w:val="clear" w:color="auto" w:fill="auto"/>
            <w:vAlign w:val="center"/>
          </w:tcPr>
          <w:p w14:paraId="3087A022" w14:textId="77777777" w:rsidR="00FC46DE" w:rsidRPr="00DE6F7B" w:rsidRDefault="00FC46DE" w:rsidP="00F523CF">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FC46DE" w:rsidRPr="00DE6F7B" w14:paraId="0289AEB4" w14:textId="77777777" w:rsidTr="00F523CF">
        <w:tc>
          <w:tcPr>
            <w:tcW w:w="9633" w:type="dxa"/>
            <w:gridSpan w:val="2"/>
            <w:shd w:val="clear" w:color="auto" w:fill="auto"/>
            <w:vAlign w:val="center"/>
          </w:tcPr>
          <w:p w14:paraId="354FDCEA" w14:textId="77777777" w:rsidR="00FC46DE" w:rsidRPr="00DE6F7B" w:rsidRDefault="00FC46DE" w:rsidP="00F523CF">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Studējošo patstāvīgais darbs ir paredzēts pēc katras lekcijas, ir saistīts ar nodarbībā iepazīto tematu. Patstāvīgais darbs tiek organizēts individuāli un grupās, patstāvīgi sagatavojoties semināriem un </w:t>
            </w:r>
            <w:proofErr w:type="spellStart"/>
            <w:r w:rsidRPr="00DE6F7B">
              <w:rPr>
                <w:rFonts w:ascii="Times New Roman" w:hAnsi="Times New Roman" w:cs="Times New Roman"/>
                <w:sz w:val="24"/>
                <w:szCs w:val="24"/>
              </w:rPr>
              <w:t>starppārbaudījumiem</w:t>
            </w:r>
            <w:proofErr w:type="spellEnd"/>
            <w:r w:rsidRPr="00DE6F7B">
              <w:rPr>
                <w:rFonts w:ascii="Times New Roman" w:hAnsi="Times New Roman" w:cs="Times New Roman"/>
                <w:sz w:val="24"/>
                <w:szCs w:val="24"/>
              </w:rPr>
              <w:t xml:space="preserve">. Noslēguma pārbaudījums – eksāmens  ir studiju kursa laikā izveidotās  darba mapes (studiju kursa saturam atbilstošas literatūras analīze, patstāvīgi veikto darbu ) prezentācija.  </w:t>
            </w:r>
          </w:p>
          <w:p w14:paraId="7A74078E" w14:textId="77777777" w:rsidR="00453BED" w:rsidRDefault="00453BED" w:rsidP="00F523CF">
            <w:pPr>
              <w:spacing w:after="0"/>
              <w:jc w:val="both"/>
              <w:rPr>
                <w:rFonts w:ascii="Times New Roman" w:hAnsi="Times New Roman" w:cs="Times New Roman"/>
                <w:sz w:val="24"/>
                <w:szCs w:val="24"/>
              </w:rPr>
            </w:pPr>
          </w:p>
          <w:p w14:paraId="53DAD054" w14:textId="77777777" w:rsidR="00FC46DE" w:rsidRPr="00DE6F7B" w:rsidRDefault="00FC46DE" w:rsidP="00F523CF">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Patstāvīgie uzdevumi: </w:t>
            </w:r>
          </w:p>
          <w:p w14:paraId="0C76FFC2" w14:textId="77777777" w:rsidR="00FC46DE" w:rsidRPr="00DE6F7B" w:rsidRDefault="00FC46DE" w:rsidP="00712165">
            <w:pPr>
              <w:pStyle w:val="ListParagraph"/>
              <w:numPr>
                <w:ilvl w:val="0"/>
                <w:numId w:val="177"/>
              </w:numPr>
              <w:spacing w:after="0"/>
              <w:jc w:val="both"/>
              <w:rPr>
                <w:rFonts w:ascii="Times New Roman" w:hAnsi="Times New Roman" w:cs="Times New Roman"/>
                <w:sz w:val="24"/>
                <w:szCs w:val="24"/>
              </w:rPr>
            </w:pPr>
            <w:r w:rsidRPr="00DE6F7B">
              <w:rPr>
                <w:rFonts w:ascii="Times New Roman" w:hAnsi="Times New Roman" w:cs="Times New Roman"/>
                <w:sz w:val="24"/>
                <w:szCs w:val="24"/>
              </w:rPr>
              <w:t>Analizēt zinātniskus avotus un veidot pārskatu par dabaszinātņu  izglītības konceptuālajām nostādnēm, didaktikas teorijām, mācīšanās stiliem un pieejām.</w:t>
            </w:r>
          </w:p>
          <w:p w14:paraId="4C3E75C4" w14:textId="77777777" w:rsidR="00FC46DE" w:rsidRPr="00DE6F7B" w:rsidRDefault="00FC46DE" w:rsidP="00712165">
            <w:pPr>
              <w:pStyle w:val="ListParagraph"/>
              <w:numPr>
                <w:ilvl w:val="0"/>
                <w:numId w:val="177"/>
              </w:num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Iegūt  un apkopot informāciju par </w:t>
            </w:r>
            <w:proofErr w:type="spellStart"/>
            <w:r w:rsidRPr="00DE6F7B">
              <w:rPr>
                <w:rFonts w:ascii="Times New Roman" w:hAnsi="Times New Roman" w:cs="Times New Roman"/>
                <w:sz w:val="24"/>
                <w:szCs w:val="24"/>
              </w:rPr>
              <w:t>stransdisciplināru</w:t>
            </w:r>
            <w:proofErr w:type="spellEnd"/>
            <w:r w:rsidRPr="00DE6F7B">
              <w:rPr>
                <w:rFonts w:ascii="Times New Roman" w:hAnsi="Times New Roman" w:cs="Times New Roman"/>
                <w:sz w:val="24"/>
                <w:szCs w:val="24"/>
              </w:rPr>
              <w:t xml:space="preserve"> pieeju dabaszinātņu apguvē.</w:t>
            </w:r>
          </w:p>
          <w:p w14:paraId="1338B433" w14:textId="77777777" w:rsidR="00FC46DE" w:rsidRPr="00DE6F7B" w:rsidRDefault="00FC46DE" w:rsidP="00712165">
            <w:pPr>
              <w:pStyle w:val="ListParagraph"/>
              <w:numPr>
                <w:ilvl w:val="0"/>
                <w:numId w:val="177"/>
              </w:numPr>
              <w:spacing w:after="0"/>
              <w:jc w:val="both"/>
              <w:rPr>
                <w:rFonts w:ascii="Times New Roman" w:hAnsi="Times New Roman" w:cs="Times New Roman"/>
                <w:sz w:val="24"/>
                <w:szCs w:val="24"/>
              </w:rPr>
            </w:pPr>
            <w:r w:rsidRPr="00DE6F7B">
              <w:rPr>
                <w:rFonts w:ascii="Times New Roman" w:hAnsi="Times New Roman" w:cs="Times New Roman"/>
                <w:sz w:val="24"/>
                <w:szCs w:val="24"/>
              </w:rPr>
              <w:t>Analizēt zinātniskus avotus un metodiskos materiālus  un veidot pārskatu par mācību  darba formām, metodēm un metodiskajiem paņēmieniem.</w:t>
            </w:r>
          </w:p>
          <w:p w14:paraId="0165D3C2" w14:textId="77777777" w:rsidR="00FC46DE" w:rsidRPr="00DE6F7B" w:rsidRDefault="00FC46DE" w:rsidP="00712165">
            <w:pPr>
              <w:pStyle w:val="ListParagraph"/>
              <w:numPr>
                <w:ilvl w:val="0"/>
                <w:numId w:val="177"/>
              </w:num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Izstrādāt mācību nodarbības plānu, pielietojot </w:t>
            </w:r>
            <w:proofErr w:type="spellStart"/>
            <w:r w:rsidRPr="00DE6F7B">
              <w:rPr>
                <w:rFonts w:ascii="Times New Roman" w:hAnsi="Times New Roman" w:cs="Times New Roman"/>
                <w:sz w:val="24"/>
                <w:szCs w:val="24"/>
              </w:rPr>
              <w:t>problēmrisināšanas</w:t>
            </w:r>
            <w:proofErr w:type="spellEnd"/>
            <w:r w:rsidRPr="00DE6F7B">
              <w:rPr>
                <w:rFonts w:ascii="Times New Roman" w:hAnsi="Times New Roman" w:cs="Times New Roman"/>
                <w:sz w:val="24"/>
                <w:szCs w:val="24"/>
              </w:rPr>
              <w:t xml:space="preserve"> vai  pētniecisko pieeju.</w:t>
            </w:r>
          </w:p>
          <w:p w14:paraId="3A797B0A" w14:textId="77777777" w:rsidR="00FC46DE" w:rsidRPr="00DE6F7B" w:rsidRDefault="00FC46DE" w:rsidP="00712165">
            <w:pPr>
              <w:pStyle w:val="ListParagraph"/>
              <w:numPr>
                <w:ilvl w:val="0"/>
                <w:numId w:val="177"/>
              </w:num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 Analizēt zinātniskus avotus un metodiskos materiālus un veidot pārskatu par vērtēšanas veidiem un metodiskajiem paņēmieniem.</w:t>
            </w:r>
          </w:p>
          <w:p w14:paraId="61720600" w14:textId="77777777" w:rsidR="00FC46DE" w:rsidRPr="00DE6F7B" w:rsidRDefault="00FC46DE" w:rsidP="00712165">
            <w:pPr>
              <w:pStyle w:val="ListParagraph"/>
              <w:numPr>
                <w:ilvl w:val="0"/>
                <w:numId w:val="177"/>
              </w:numPr>
              <w:spacing w:after="0"/>
              <w:jc w:val="both"/>
              <w:rPr>
                <w:rFonts w:ascii="Times New Roman" w:hAnsi="Times New Roman" w:cs="Times New Roman"/>
                <w:sz w:val="24"/>
                <w:szCs w:val="24"/>
              </w:rPr>
            </w:pPr>
            <w:r w:rsidRPr="00DE6F7B">
              <w:rPr>
                <w:rFonts w:ascii="Times New Roman" w:hAnsi="Times New Roman" w:cs="Times New Roman"/>
                <w:sz w:val="24"/>
                <w:szCs w:val="24"/>
              </w:rPr>
              <w:t>Izstrādāt temata nobeiguma pārbaudes darbu fizikā par kādu izvēlētu tematu.</w:t>
            </w:r>
          </w:p>
          <w:p w14:paraId="6E5D0B5C" w14:textId="77777777" w:rsidR="00FC46DE" w:rsidRPr="00DE6F7B" w:rsidRDefault="00FC46DE" w:rsidP="00712165">
            <w:pPr>
              <w:pStyle w:val="ListParagraph"/>
              <w:numPr>
                <w:ilvl w:val="0"/>
                <w:numId w:val="177"/>
              </w:numPr>
              <w:spacing w:after="0"/>
              <w:jc w:val="both"/>
              <w:rPr>
                <w:rFonts w:ascii="Times New Roman" w:hAnsi="Times New Roman" w:cs="Times New Roman"/>
                <w:sz w:val="24"/>
                <w:szCs w:val="24"/>
              </w:rPr>
            </w:pPr>
            <w:r w:rsidRPr="00DE6F7B">
              <w:rPr>
                <w:rFonts w:ascii="Times New Roman" w:hAnsi="Times New Roman" w:cs="Times New Roman"/>
                <w:sz w:val="24"/>
                <w:szCs w:val="24"/>
              </w:rPr>
              <w:t>Izvērtēt savas kompetences dabaszinātņu didaktikā  uzrakstot,  argumentētu eseju.</w:t>
            </w:r>
          </w:p>
        </w:tc>
      </w:tr>
      <w:tr w:rsidR="00FC46DE" w:rsidRPr="00DE6F7B" w14:paraId="5158F434" w14:textId="77777777" w:rsidTr="00F523CF">
        <w:tc>
          <w:tcPr>
            <w:tcW w:w="9633" w:type="dxa"/>
            <w:gridSpan w:val="2"/>
            <w:shd w:val="clear" w:color="auto" w:fill="auto"/>
            <w:vAlign w:val="center"/>
          </w:tcPr>
          <w:p w14:paraId="76FFE09E" w14:textId="77777777" w:rsidR="00FC46DE" w:rsidRPr="00DE6F7B" w:rsidRDefault="00FC46DE" w:rsidP="00F523CF">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FC46DE" w:rsidRPr="00DE6F7B" w14:paraId="152E6B05" w14:textId="77777777" w:rsidTr="00F523CF">
        <w:tc>
          <w:tcPr>
            <w:tcW w:w="9633" w:type="dxa"/>
            <w:gridSpan w:val="2"/>
            <w:shd w:val="clear" w:color="auto" w:fill="auto"/>
            <w:vAlign w:val="center"/>
          </w:tcPr>
          <w:p w14:paraId="5C9D4189" w14:textId="39CD337B"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Aktīva dalība lekcijās,  semināros, praktisko darbu izstrāde. </w:t>
            </w:r>
          </w:p>
          <w:p w14:paraId="17E80C06" w14:textId="13FA4BC8" w:rsidR="00FC46DE" w:rsidRPr="00DE6F7B" w:rsidRDefault="00FC46DE" w:rsidP="00F523CF">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Sistemātiska, patstāvīga  literatūras  avotu analīze,  sagatavojoties semināriem un izpildot patstāvīgos darbos un </w:t>
            </w:r>
            <w:proofErr w:type="spellStart"/>
            <w:r w:rsidRPr="00DE6F7B">
              <w:rPr>
                <w:rFonts w:ascii="Times New Roman" w:hAnsi="Times New Roman" w:cs="Times New Roman"/>
                <w:sz w:val="24"/>
                <w:szCs w:val="24"/>
              </w:rPr>
              <w:t>starppārbaudījumus</w:t>
            </w:r>
            <w:proofErr w:type="spellEnd"/>
            <w:r w:rsidRPr="00DE6F7B">
              <w:rPr>
                <w:rFonts w:ascii="Times New Roman" w:hAnsi="Times New Roman" w:cs="Times New Roman"/>
                <w:sz w:val="24"/>
                <w:szCs w:val="24"/>
              </w:rPr>
              <w:t>.</w:t>
            </w:r>
          </w:p>
          <w:p w14:paraId="2C5B3685" w14:textId="77777777" w:rsidR="006F3C10" w:rsidRDefault="006F3C10" w:rsidP="00F523CF">
            <w:pPr>
              <w:spacing w:after="0"/>
              <w:jc w:val="both"/>
              <w:rPr>
                <w:rFonts w:ascii="Times New Roman" w:hAnsi="Times New Roman" w:cs="Times New Roman"/>
                <w:sz w:val="24"/>
                <w:szCs w:val="24"/>
              </w:rPr>
            </w:pPr>
          </w:p>
          <w:p w14:paraId="5052BE55" w14:textId="7455C74A" w:rsidR="00453BED" w:rsidRPr="00DE6F7B" w:rsidRDefault="00453BED" w:rsidP="00F523CF">
            <w:pPr>
              <w:spacing w:after="0"/>
              <w:jc w:val="both"/>
              <w:rPr>
                <w:rFonts w:ascii="Times New Roman" w:hAnsi="Times New Roman" w:cs="Times New Roman"/>
                <w:sz w:val="24"/>
                <w:szCs w:val="24"/>
              </w:rPr>
            </w:pPr>
            <w:r>
              <w:rPr>
                <w:rFonts w:ascii="Times New Roman" w:hAnsi="Times New Roman" w:cs="Times New Roman"/>
                <w:sz w:val="24"/>
                <w:szCs w:val="24"/>
              </w:rPr>
              <w:t>Gala vērtējumu veido:</w:t>
            </w:r>
          </w:p>
          <w:p w14:paraId="3C220132" w14:textId="77777777" w:rsidR="00FC46DE" w:rsidRPr="00DE6F7B" w:rsidRDefault="00FC46DE" w:rsidP="00F523CF">
            <w:p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7F94ABC9" w14:textId="5383A344" w:rsidR="00FC46DE" w:rsidRPr="00E53DDC" w:rsidRDefault="00FC46DE" w:rsidP="00712165">
            <w:pPr>
              <w:pStyle w:val="ListParagraph"/>
              <w:numPr>
                <w:ilvl w:val="0"/>
                <w:numId w:val="616"/>
              </w:numPr>
              <w:spacing w:after="0"/>
              <w:jc w:val="both"/>
              <w:rPr>
                <w:rFonts w:ascii="Times New Roman" w:hAnsi="Times New Roman" w:cs="Times New Roman"/>
                <w:sz w:val="24"/>
                <w:szCs w:val="24"/>
              </w:rPr>
            </w:pPr>
            <w:r w:rsidRPr="00E53DDC">
              <w:rPr>
                <w:rFonts w:ascii="Times New Roman" w:hAnsi="Times New Roman" w:cs="Times New Roman"/>
                <w:sz w:val="24"/>
                <w:szCs w:val="24"/>
              </w:rPr>
              <w:t xml:space="preserve">Mācību nodarbības plāns ar </w:t>
            </w:r>
            <w:proofErr w:type="spellStart"/>
            <w:r w:rsidRPr="00E53DDC">
              <w:rPr>
                <w:rFonts w:ascii="Times New Roman" w:hAnsi="Times New Roman" w:cs="Times New Roman"/>
                <w:sz w:val="24"/>
                <w:szCs w:val="24"/>
              </w:rPr>
              <w:t>problēmrisināšanas</w:t>
            </w:r>
            <w:proofErr w:type="spellEnd"/>
            <w:r w:rsidRPr="00E53DDC">
              <w:rPr>
                <w:rFonts w:ascii="Times New Roman" w:hAnsi="Times New Roman" w:cs="Times New Roman"/>
                <w:sz w:val="24"/>
                <w:szCs w:val="24"/>
              </w:rPr>
              <w:t xml:space="preserve"> / pētniecisko pieeju – 30 %</w:t>
            </w:r>
          </w:p>
          <w:p w14:paraId="058F28F2" w14:textId="39B383BC" w:rsidR="00FC46DE" w:rsidRDefault="00FC46DE" w:rsidP="00712165">
            <w:pPr>
              <w:pStyle w:val="ListParagraph"/>
              <w:numPr>
                <w:ilvl w:val="0"/>
                <w:numId w:val="616"/>
              </w:numPr>
              <w:spacing w:after="0"/>
              <w:rPr>
                <w:rFonts w:ascii="Times New Roman" w:hAnsi="Times New Roman" w:cs="Times New Roman"/>
                <w:sz w:val="24"/>
                <w:szCs w:val="24"/>
              </w:rPr>
            </w:pPr>
            <w:r w:rsidRPr="00E53DDC">
              <w:rPr>
                <w:rFonts w:ascii="Times New Roman" w:hAnsi="Times New Roman" w:cs="Times New Roman"/>
                <w:sz w:val="24"/>
                <w:szCs w:val="24"/>
              </w:rPr>
              <w:t>Temata nobeiguma darba izstrāde - 20 %</w:t>
            </w:r>
          </w:p>
          <w:p w14:paraId="19CB599F" w14:textId="2D49D03F" w:rsidR="00453BED" w:rsidRPr="00E53DDC" w:rsidRDefault="00453BED" w:rsidP="00453BED">
            <w:pPr>
              <w:pStyle w:val="ListParagraph"/>
              <w:spacing w:after="0"/>
              <w:ind w:left="822"/>
              <w:rPr>
                <w:rFonts w:ascii="Times New Roman" w:hAnsi="Times New Roman" w:cs="Times New Roman"/>
                <w:sz w:val="24"/>
                <w:szCs w:val="24"/>
              </w:rPr>
            </w:pPr>
          </w:p>
          <w:p w14:paraId="67ED09B9" w14:textId="77777777" w:rsidR="006F3C10" w:rsidRPr="00DE6F7B" w:rsidRDefault="00FC46DE" w:rsidP="006F3C10">
            <w:pPr>
              <w:spacing w:after="0" w:line="360" w:lineRule="auto"/>
              <w:jc w:val="both"/>
              <w:rPr>
                <w:rFonts w:ascii="Times New Roman" w:hAnsi="Times New Roman" w:cs="Times New Roman"/>
                <w:sz w:val="24"/>
                <w:szCs w:val="24"/>
              </w:rPr>
            </w:pPr>
            <w:r w:rsidRPr="00DE6F7B">
              <w:rPr>
                <w:rFonts w:ascii="Times New Roman" w:hAnsi="Times New Roman" w:cs="Times New Roman"/>
                <w:sz w:val="24"/>
                <w:szCs w:val="24"/>
              </w:rPr>
              <w:t>Noslēgum</w:t>
            </w:r>
            <w:r w:rsidR="006F3C10" w:rsidRPr="00DE6F7B">
              <w:rPr>
                <w:rFonts w:ascii="Times New Roman" w:hAnsi="Times New Roman" w:cs="Times New Roman"/>
                <w:sz w:val="24"/>
                <w:szCs w:val="24"/>
              </w:rPr>
              <w:t>a pārbaudījums:</w:t>
            </w:r>
          </w:p>
          <w:p w14:paraId="13608ED3" w14:textId="03C6C2E7" w:rsidR="00E53DDC" w:rsidRDefault="00E53DDC" w:rsidP="00712165">
            <w:pPr>
              <w:pStyle w:val="ListParagraph"/>
              <w:numPr>
                <w:ilvl w:val="0"/>
                <w:numId w:val="6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Eksāmens (kombinēts) </w:t>
            </w:r>
            <w:r w:rsidRPr="00DD1ED2">
              <w:rPr>
                <w:rFonts w:ascii="Times New Roman" w:hAnsi="Times New Roman" w:cs="Times New Roman"/>
                <w:sz w:val="24"/>
                <w:szCs w:val="24"/>
              </w:rPr>
              <w:t>-50%</w:t>
            </w:r>
          </w:p>
          <w:p w14:paraId="196837F5" w14:textId="3D9BCE67" w:rsidR="006F3C10" w:rsidRDefault="00DD1ED2" w:rsidP="00E53DDC">
            <w:pPr>
              <w:pStyle w:val="ListParagraph"/>
              <w:spacing w:after="0" w:line="240" w:lineRule="auto"/>
              <w:ind w:left="360"/>
              <w:jc w:val="both"/>
              <w:rPr>
                <w:rFonts w:ascii="Times New Roman" w:hAnsi="Times New Roman" w:cs="Times New Roman"/>
                <w:sz w:val="24"/>
                <w:szCs w:val="24"/>
              </w:rPr>
            </w:pPr>
            <w:r w:rsidRPr="00DD1ED2">
              <w:rPr>
                <w:rFonts w:ascii="Times New Roman" w:hAnsi="Times New Roman" w:cs="Times New Roman"/>
                <w:sz w:val="24"/>
                <w:szCs w:val="24"/>
              </w:rPr>
              <w:t>1) darba mapes (</w:t>
            </w:r>
            <w:proofErr w:type="spellStart"/>
            <w:r w:rsidRPr="00DD1ED2">
              <w:rPr>
                <w:rFonts w:ascii="Times New Roman" w:hAnsi="Times New Roman" w:cs="Times New Roman"/>
                <w:sz w:val="24"/>
                <w:szCs w:val="24"/>
              </w:rPr>
              <w:t>portfolio</w:t>
            </w:r>
            <w:proofErr w:type="spellEnd"/>
            <w:r w:rsidRPr="00DD1ED2">
              <w:rPr>
                <w:rFonts w:ascii="Times New Roman" w:hAnsi="Times New Roman" w:cs="Times New Roman"/>
                <w:sz w:val="24"/>
                <w:szCs w:val="24"/>
              </w:rPr>
              <w:t>) dabaszinātņu mācību metodikā prezentāciju, 2) savas kompetences didaktikā pašvērtējumu, uzrakstot, un prezentējot argumentētu eseju un piedaloties diskusijā par kādu no kursa satura</w:t>
            </w:r>
            <w:r>
              <w:rPr>
                <w:rFonts w:ascii="Times New Roman" w:hAnsi="Times New Roman" w:cs="Times New Roman"/>
                <w:sz w:val="24"/>
                <w:szCs w:val="24"/>
              </w:rPr>
              <w:t xml:space="preserve"> </w:t>
            </w:r>
            <w:r w:rsidR="00E53DDC">
              <w:rPr>
                <w:rFonts w:ascii="Times New Roman" w:hAnsi="Times New Roman" w:cs="Times New Roman"/>
                <w:sz w:val="24"/>
                <w:szCs w:val="24"/>
              </w:rPr>
              <w:t>jautājumiem</w:t>
            </w:r>
          </w:p>
          <w:p w14:paraId="39264C9B" w14:textId="77777777" w:rsidR="00DD1ED2" w:rsidRPr="00DD1ED2" w:rsidRDefault="00DD1ED2" w:rsidP="00DD1ED2">
            <w:pPr>
              <w:pStyle w:val="ListParagraph"/>
              <w:spacing w:after="0" w:line="240" w:lineRule="auto"/>
              <w:ind w:left="0"/>
              <w:jc w:val="both"/>
              <w:rPr>
                <w:rFonts w:ascii="Times New Roman" w:hAnsi="Times New Roman" w:cs="Times New Roman"/>
                <w:sz w:val="24"/>
                <w:szCs w:val="24"/>
              </w:rPr>
            </w:pPr>
          </w:p>
          <w:p w14:paraId="27A8E38D" w14:textId="77777777" w:rsidR="00FC46DE" w:rsidRPr="00DE6F7B" w:rsidRDefault="00FC46DE" w:rsidP="00F523CF">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Gala vērtējums par studiju kursa apguvi veidojas, summējot </w:t>
            </w:r>
            <w:proofErr w:type="spellStart"/>
            <w:r w:rsidRPr="00DE6F7B">
              <w:rPr>
                <w:rFonts w:ascii="Times New Roman" w:hAnsi="Times New Roman" w:cs="Times New Roman"/>
                <w:sz w:val="24"/>
                <w:szCs w:val="24"/>
              </w:rPr>
              <w:t>starppārbaudījumu</w:t>
            </w:r>
            <w:proofErr w:type="spellEnd"/>
            <w:r w:rsidRPr="00DE6F7B">
              <w:rPr>
                <w:rFonts w:ascii="Times New Roman" w:hAnsi="Times New Roman" w:cs="Times New Roman"/>
                <w:sz w:val="24"/>
                <w:szCs w:val="24"/>
              </w:rPr>
              <w:t xml:space="preserve"> rezultātus visa  studiju kursa apguves laikā. Noslēguma pārbaudījumu studenti drīkst kārtot, ja ir pozitīvi vērtējumi visos </w:t>
            </w:r>
            <w:proofErr w:type="spellStart"/>
            <w:r w:rsidRPr="00DE6F7B">
              <w:rPr>
                <w:rFonts w:ascii="Times New Roman" w:hAnsi="Times New Roman" w:cs="Times New Roman"/>
                <w:sz w:val="24"/>
                <w:szCs w:val="24"/>
              </w:rPr>
              <w:t>starppārbaudījumos</w:t>
            </w:r>
            <w:proofErr w:type="spellEnd"/>
            <w:r w:rsidRPr="00DE6F7B">
              <w:rPr>
                <w:rFonts w:ascii="Times New Roman" w:hAnsi="Times New Roman" w:cs="Times New Roman"/>
                <w:sz w:val="24"/>
                <w:szCs w:val="24"/>
              </w:rPr>
              <w:t>.</w:t>
            </w:r>
          </w:p>
        </w:tc>
      </w:tr>
      <w:tr w:rsidR="00FC46DE" w:rsidRPr="00DE6F7B" w14:paraId="165C82DB" w14:textId="77777777" w:rsidTr="00F523CF">
        <w:tc>
          <w:tcPr>
            <w:tcW w:w="4250" w:type="dxa"/>
            <w:shd w:val="clear" w:color="auto" w:fill="auto"/>
            <w:vAlign w:val="center"/>
          </w:tcPr>
          <w:p w14:paraId="30CC6DA4" w14:textId="77777777" w:rsidR="00FC46DE" w:rsidRPr="00DE6F7B" w:rsidRDefault="00FC46DE" w:rsidP="00F523CF">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rezultātu vērtēšanas kritēriji</w:t>
            </w:r>
          </w:p>
        </w:tc>
        <w:tc>
          <w:tcPr>
            <w:tcW w:w="5383" w:type="dxa"/>
            <w:shd w:val="clear" w:color="auto" w:fill="auto"/>
          </w:tcPr>
          <w:p w14:paraId="2D9709B7" w14:textId="77777777" w:rsidR="00FC46DE" w:rsidRPr="00DE6F7B" w:rsidRDefault="00FC46DE" w:rsidP="00F523CF">
            <w:pPr>
              <w:spacing w:after="0" w:line="240" w:lineRule="auto"/>
              <w:ind w:left="72"/>
              <w:contextualSpacing/>
              <w:mirrorIndents/>
              <w:jc w:val="both"/>
              <w:rPr>
                <w:rFonts w:ascii="Times New Roman" w:hAnsi="Times New Roman" w:cs="Times New Roman"/>
                <w:sz w:val="24"/>
                <w:szCs w:val="24"/>
              </w:rPr>
            </w:pPr>
          </w:p>
        </w:tc>
      </w:tr>
      <w:tr w:rsidR="00FC46DE" w:rsidRPr="00DE6F7B" w14:paraId="041ADA9E" w14:textId="77777777" w:rsidTr="00F523CF">
        <w:tc>
          <w:tcPr>
            <w:tcW w:w="9633" w:type="dxa"/>
            <w:gridSpan w:val="2"/>
            <w:shd w:val="clear" w:color="auto" w:fill="auto"/>
            <w:vAlign w:val="center"/>
          </w:tcPr>
          <w:p w14:paraId="7614C912" w14:textId="77777777" w:rsidR="00FC46DE" w:rsidRPr="00DE6F7B" w:rsidRDefault="00FC46DE" w:rsidP="00F523CF">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1672BC9D" w14:textId="77777777" w:rsidR="00FC46DE" w:rsidRPr="00DE6F7B" w:rsidRDefault="00FC46DE" w:rsidP="00F523CF">
            <w:pPr>
              <w:spacing w:after="0" w:line="240" w:lineRule="auto"/>
              <w:ind w:left="74"/>
              <w:contextualSpacing/>
              <w:mirrorIndents/>
              <w:jc w:val="both"/>
              <w:rPr>
                <w:rFonts w:ascii="Times New Roman" w:hAnsi="Times New Roman" w:cs="Times New Roman"/>
                <w:b/>
                <w:i/>
                <w:sz w:val="24"/>
                <w:szCs w:val="24"/>
              </w:rPr>
            </w:pPr>
          </w:p>
          <w:p w14:paraId="4ABA9D4A" w14:textId="77777777" w:rsidR="00FC46DE" w:rsidRPr="00DE6F7B" w:rsidRDefault="00FC46DE" w:rsidP="00F523CF">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p w14:paraId="7430F9F2" w14:textId="77777777" w:rsidR="00FC46DE" w:rsidRPr="00DE6F7B" w:rsidRDefault="00FC46DE" w:rsidP="00F523CF">
            <w:pPr>
              <w:spacing w:after="0" w:line="240" w:lineRule="auto"/>
              <w:ind w:left="72"/>
              <w:contextualSpacing/>
              <w:mirrorIndents/>
              <w:jc w:val="both"/>
              <w:rPr>
                <w:rFonts w:ascii="Times New Roman" w:hAnsi="Times New Roman" w:cs="Times New Roman"/>
                <w:b/>
                <w:i/>
                <w:sz w:val="24"/>
                <w:szCs w:val="24"/>
              </w:rPr>
            </w:pP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2"/>
              <w:gridCol w:w="534"/>
              <w:gridCol w:w="33"/>
              <w:gridCol w:w="534"/>
              <w:gridCol w:w="567"/>
              <w:gridCol w:w="567"/>
              <w:gridCol w:w="567"/>
              <w:gridCol w:w="567"/>
              <w:gridCol w:w="567"/>
              <w:gridCol w:w="567"/>
            </w:tblGrid>
            <w:tr w:rsidR="00FC46DE" w:rsidRPr="00DE6F7B" w14:paraId="1E928DBC" w14:textId="77777777" w:rsidTr="00F523CF">
              <w:trPr>
                <w:jc w:val="center"/>
              </w:trPr>
              <w:tc>
                <w:tcPr>
                  <w:tcW w:w="4812" w:type="dxa"/>
                  <w:vMerge w:val="restart"/>
                  <w:shd w:val="clear" w:color="auto" w:fill="auto"/>
                </w:tcPr>
                <w:p w14:paraId="15F19F7E" w14:textId="77777777" w:rsidR="00FC46DE" w:rsidRPr="00DE6F7B" w:rsidRDefault="00FC46DE" w:rsidP="00F523CF">
                  <w:pPr>
                    <w:spacing w:after="0" w:line="240" w:lineRule="auto"/>
                    <w:contextualSpacing/>
                    <w:mirrorIndents/>
                    <w:jc w:val="both"/>
                    <w:rPr>
                      <w:rFonts w:ascii="Times New Roman" w:hAnsi="Times New Roman" w:cs="Times New Roman"/>
                      <w:sz w:val="24"/>
                      <w:szCs w:val="24"/>
                      <w:lang w:val="en-GB"/>
                    </w:rPr>
                  </w:pPr>
                  <w:proofErr w:type="spellStart"/>
                  <w:r w:rsidRPr="00DE6F7B">
                    <w:rPr>
                      <w:rFonts w:ascii="Times New Roman" w:hAnsi="Times New Roman" w:cs="Times New Roman"/>
                      <w:sz w:val="24"/>
                      <w:szCs w:val="24"/>
                      <w:lang w:val="en-GB"/>
                    </w:rPr>
                    <w:t>Pārbaudījumu</w:t>
                  </w:r>
                  <w:proofErr w:type="spellEnd"/>
                  <w:r w:rsidRPr="00DE6F7B">
                    <w:rPr>
                      <w:rFonts w:ascii="Times New Roman" w:hAnsi="Times New Roman" w:cs="Times New Roman"/>
                      <w:sz w:val="24"/>
                      <w:szCs w:val="24"/>
                      <w:lang w:val="en-GB"/>
                    </w:rPr>
                    <w:t xml:space="preserve"> </w:t>
                  </w:r>
                  <w:proofErr w:type="spellStart"/>
                  <w:r w:rsidRPr="00DE6F7B">
                    <w:rPr>
                      <w:rFonts w:ascii="Times New Roman" w:hAnsi="Times New Roman" w:cs="Times New Roman"/>
                      <w:sz w:val="24"/>
                      <w:szCs w:val="24"/>
                      <w:lang w:val="en-GB"/>
                    </w:rPr>
                    <w:t>veidi</w:t>
                  </w:r>
                  <w:proofErr w:type="spellEnd"/>
                </w:p>
              </w:tc>
              <w:tc>
                <w:tcPr>
                  <w:tcW w:w="567" w:type="dxa"/>
                  <w:gridSpan w:val="2"/>
                </w:tcPr>
                <w:p w14:paraId="718071DF"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p>
              </w:tc>
              <w:tc>
                <w:tcPr>
                  <w:tcW w:w="3936" w:type="dxa"/>
                  <w:gridSpan w:val="7"/>
                  <w:shd w:val="clear" w:color="auto" w:fill="auto"/>
                </w:tcPr>
                <w:p w14:paraId="679D74B1"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proofErr w:type="spellStart"/>
                  <w:r w:rsidRPr="00DE6F7B">
                    <w:rPr>
                      <w:rFonts w:ascii="Times New Roman" w:hAnsi="Times New Roman" w:cs="Times New Roman"/>
                      <w:sz w:val="24"/>
                      <w:szCs w:val="24"/>
                      <w:lang w:val="en-GB"/>
                    </w:rPr>
                    <w:t>Studiju</w:t>
                  </w:r>
                  <w:proofErr w:type="spellEnd"/>
                  <w:r w:rsidRPr="00DE6F7B">
                    <w:rPr>
                      <w:rFonts w:ascii="Times New Roman" w:hAnsi="Times New Roman" w:cs="Times New Roman"/>
                      <w:sz w:val="24"/>
                      <w:szCs w:val="24"/>
                      <w:lang w:val="en-GB"/>
                    </w:rPr>
                    <w:t xml:space="preserve"> </w:t>
                  </w:r>
                  <w:proofErr w:type="spellStart"/>
                  <w:r w:rsidRPr="00DE6F7B">
                    <w:rPr>
                      <w:rFonts w:ascii="Times New Roman" w:hAnsi="Times New Roman" w:cs="Times New Roman"/>
                      <w:sz w:val="24"/>
                      <w:szCs w:val="24"/>
                      <w:lang w:val="en-GB"/>
                    </w:rPr>
                    <w:t>rezultāti</w:t>
                  </w:r>
                  <w:proofErr w:type="spellEnd"/>
                </w:p>
              </w:tc>
            </w:tr>
            <w:tr w:rsidR="00FC46DE" w:rsidRPr="00DE6F7B" w14:paraId="0B5D7757" w14:textId="77777777" w:rsidTr="00F523CF">
              <w:trPr>
                <w:jc w:val="center"/>
              </w:trPr>
              <w:tc>
                <w:tcPr>
                  <w:tcW w:w="4812" w:type="dxa"/>
                  <w:vMerge/>
                  <w:shd w:val="clear" w:color="auto" w:fill="auto"/>
                </w:tcPr>
                <w:p w14:paraId="77541A31" w14:textId="77777777" w:rsidR="00FC46DE" w:rsidRPr="00DE6F7B" w:rsidRDefault="00FC46DE" w:rsidP="00F523CF">
                  <w:pPr>
                    <w:spacing w:after="0" w:line="240" w:lineRule="auto"/>
                    <w:contextualSpacing/>
                    <w:mirrorIndents/>
                    <w:rPr>
                      <w:rFonts w:ascii="Times New Roman" w:hAnsi="Times New Roman" w:cs="Times New Roman"/>
                      <w:sz w:val="24"/>
                      <w:szCs w:val="24"/>
                      <w:lang w:val="en-GB"/>
                    </w:rPr>
                  </w:pPr>
                </w:p>
              </w:tc>
              <w:tc>
                <w:tcPr>
                  <w:tcW w:w="534" w:type="dxa"/>
                  <w:shd w:val="clear" w:color="auto" w:fill="auto"/>
                </w:tcPr>
                <w:p w14:paraId="707DD324"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lang w:val="en-GB"/>
                    </w:rPr>
                    <w:t>1.</w:t>
                  </w:r>
                </w:p>
              </w:tc>
              <w:tc>
                <w:tcPr>
                  <w:tcW w:w="567" w:type="dxa"/>
                  <w:gridSpan w:val="2"/>
                  <w:shd w:val="clear" w:color="auto" w:fill="auto"/>
                </w:tcPr>
                <w:p w14:paraId="261A0A56"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lang w:val="en-GB"/>
                    </w:rPr>
                    <w:t>2.</w:t>
                  </w:r>
                </w:p>
              </w:tc>
              <w:tc>
                <w:tcPr>
                  <w:tcW w:w="567" w:type="dxa"/>
                  <w:shd w:val="clear" w:color="auto" w:fill="auto"/>
                </w:tcPr>
                <w:p w14:paraId="500B3B44"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lang w:val="en-GB"/>
                    </w:rPr>
                    <w:t>3.</w:t>
                  </w:r>
                </w:p>
              </w:tc>
              <w:tc>
                <w:tcPr>
                  <w:tcW w:w="567" w:type="dxa"/>
                  <w:shd w:val="clear" w:color="auto" w:fill="auto"/>
                </w:tcPr>
                <w:p w14:paraId="59ED781E"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lang w:val="en-GB"/>
                    </w:rPr>
                    <w:t>4.</w:t>
                  </w:r>
                </w:p>
              </w:tc>
              <w:tc>
                <w:tcPr>
                  <w:tcW w:w="567" w:type="dxa"/>
                  <w:shd w:val="clear" w:color="auto" w:fill="auto"/>
                </w:tcPr>
                <w:p w14:paraId="0625FDA1"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lang w:val="en-GB"/>
                    </w:rPr>
                    <w:t>5.</w:t>
                  </w:r>
                </w:p>
              </w:tc>
              <w:tc>
                <w:tcPr>
                  <w:tcW w:w="567" w:type="dxa"/>
                  <w:shd w:val="clear" w:color="auto" w:fill="auto"/>
                </w:tcPr>
                <w:p w14:paraId="7A7FBE16"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lang w:val="en-GB"/>
                    </w:rPr>
                    <w:t>6.</w:t>
                  </w:r>
                </w:p>
              </w:tc>
              <w:tc>
                <w:tcPr>
                  <w:tcW w:w="567" w:type="dxa"/>
                </w:tcPr>
                <w:p w14:paraId="11AC3F77"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lang w:val="en-GB"/>
                    </w:rPr>
                    <w:t>7.</w:t>
                  </w:r>
                </w:p>
              </w:tc>
              <w:tc>
                <w:tcPr>
                  <w:tcW w:w="567" w:type="dxa"/>
                </w:tcPr>
                <w:p w14:paraId="180B7A3F"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lang w:val="en-GB"/>
                    </w:rPr>
                    <w:t>8.</w:t>
                  </w:r>
                </w:p>
              </w:tc>
            </w:tr>
            <w:tr w:rsidR="00FC46DE" w:rsidRPr="00DE6F7B" w14:paraId="79F49F5C" w14:textId="77777777" w:rsidTr="00F523CF">
              <w:trPr>
                <w:jc w:val="center"/>
              </w:trPr>
              <w:tc>
                <w:tcPr>
                  <w:tcW w:w="4812" w:type="dxa"/>
                  <w:shd w:val="clear" w:color="auto" w:fill="auto"/>
                </w:tcPr>
                <w:p w14:paraId="1BB7FDC7" w14:textId="77777777" w:rsidR="00FC46DE" w:rsidRPr="00DE6F7B" w:rsidRDefault="00FC46DE" w:rsidP="00F523CF">
                  <w:pPr>
                    <w:spacing w:after="0" w:line="240" w:lineRule="auto"/>
                    <w:ind w:left="360"/>
                    <w:contextualSpacing/>
                    <w:mirrorIndents/>
                    <w:rPr>
                      <w:rFonts w:ascii="Times New Roman" w:hAnsi="Times New Roman" w:cs="Times New Roman"/>
                      <w:sz w:val="24"/>
                      <w:szCs w:val="24"/>
                    </w:rPr>
                  </w:pPr>
                  <w:r w:rsidRPr="00DE6F7B">
                    <w:rPr>
                      <w:rFonts w:ascii="Times New Roman" w:hAnsi="Times New Roman" w:cs="Times New Roman"/>
                      <w:sz w:val="24"/>
                      <w:szCs w:val="24"/>
                    </w:rPr>
                    <w:t>1. Mācību nodarbības plāns/ konspekts</w:t>
                  </w:r>
                </w:p>
              </w:tc>
              <w:tc>
                <w:tcPr>
                  <w:tcW w:w="534" w:type="dxa"/>
                  <w:shd w:val="clear" w:color="auto" w:fill="auto"/>
                  <w:vAlign w:val="center"/>
                </w:tcPr>
                <w:p w14:paraId="7C8F8578"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highlight w:val="yellow"/>
                      <w:lang w:val="en-GB"/>
                    </w:rPr>
                  </w:pPr>
                  <w:r w:rsidRPr="00DE6F7B">
                    <w:rPr>
                      <w:rFonts w:ascii="Times New Roman" w:hAnsi="Times New Roman" w:cs="Times New Roman"/>
                      <w:sz w:val="24"/>
                      <w:szCs w:val="24"/>
                      <w:lang w:val="en-GB"/>
                    </w:rPr>
                    <w:t>+</w:t>
                  </w:r>
                </w:p>
              </w:tc>
              <w:tc>
                <w:tcPr>
                  <w:tcW w:w="567" w:type="dxa"/>
                  <w:gridSpan w:val="2"/>
                  <w:shd w:val="clear" w:color="auto" w:fill="auto"/>
                  <w:vAlign w:val="center"/>
                </w:tcPr>
                <w:p w14:paraId="2900460E"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p>
              </w:tc>
              <w:tc>
                <w:tcPr>
                  <w:tcW w:w="567" w:type="dxa"/>
                  <w:shd w:val="clear" w:color="auto" w:fill="auto"/>
                  <w:vAlign w:val="center"/>
                </w:tcPr>
                <w:p w14:paraId="0A8C4B80"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rPr>
                    <w:t>+</w:t>
                  </w:r>
                </w:p>
              </w:tc>
              <w:tc>
                <w:tcPr>
                  <w:tcW w:w="567" w:type="dxa"/>
                  <w:shd w:val="clear" w:color="auto" w:fill="auto"/>
                  <w:vAlign w:val="center"/>
                </w:tcPr>
                <w:p w14:paraId="43391AC2"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rPr>
                    <w:t>+</w:t>
                  </w:r>
                </w:p>
              </w:tc>
              <w:tc>
                <w:tcPr>
                  <w:tcW w:w="567" w:type="dxa"/>
                  <w:shd w:val="clear" w:color="auto" w:fill="auto"/>
                  <w:vAlign w:val="center"/>
                </w:tcPr>
                <w:p w14:paraId="00C4533B"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lang w:val="en-GB"/>
                    </w:rPr>
                    <w:t>+</w:t>
                  </w:r>
                </w:p>
              </w:tc>
              <w:tc>
                <w:tcPr>
                  <w:tcW w:w="567" w:type="dxa"/>
                  <w:shd w:val="clear" w:color="auto" w:fill="auto"/>
                  <w:vAlign w:val="center"/>
                </w:tcPr>
                <w:p w14:paraId="06B9AE3E"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lang w:val="en-GB"/>
                    </w:rPr>
                    <w:t>+</w:t>
                  </w:r>
                </w:p>
              </w:tc>
              <w:tc>
                <w:tcPr>
                  <w:tcW w:w="567" w:type="dxa"/>
                </w:tcPr>
                <w:p w14:paraId="1C5E2FA8"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p>
              </w:tc>
              <w:tc>
                <w:tcPr>
                  <w:tcW w:w="567" w:type="dxa"/>
                  <w:vAlign w:val="center"/>
                </w:tcPr>
                <w:p w14:paraId="645708AC"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lang w:val="en-GB"/>
                    </w:rPr>
                    <w:t>+</w:t>
                  </w:r>
                </w:p>
              </w:tc>
            </w:tr>
            <w:tr w:rsidR="00FC46DE" w:rsidRPr="00DE6F7B" w14:paraId="761F9069" w14:textId="77777777" w:rsidTr="00F523CF">
              <w:trPr>
                <w:jc w:val="center"/>
              </w:trPr>
              <w:tc>
                <w:tcPr>
                  <w:tcW w:w="4812" w:type="dxa"/>
                  <w:shd w:val="clear" w:color="auto" w:fill="auto"/>
                </w:tcPr>
                <w:p w14:paraId="38929218" w14:textId="77777777" w:rsidR="00FC46DE" w:rsidRPr="00DE6F7B" w:rsidRDefault="00FC46DE" w:rsidP="00F523CF">
                  <w:pPr>
                    <w:spacing w:after="0" w:line="240" w:lineRule="auto"/>
                    <w:ind w:left="360"/>
                    <w:contextualSpacing/>
                    <w:mirrorIndents/>
                    <w:rPr>
                      <w:rFonts w:ascii="Times New Roman" w:hAnsi="Times New Roman" w:cs="Times New Roman"/>
                      <w:sz w:val="24"/>
                      <w:szCs w:val="24"/>
                      <w:lang w:val="en-GB"/>
                    </w:rPr>
                  </w:pPr>
                  <w:r w:rsidRPr="00DE6F7B">
                    <w:rPr>
                      <w:rFonts w:ascii="Times New Roman" w:hAnsi="Times New Roman" w:cs="Times New Roman"/>
                      <w:sz w:val="24"/>
                      <w:szCs w:val="24"/>
                      <w:lang w:val="en-GB"/>
                    </w:rPr>
                    <w:t xml:space="preserve">2. </w:t>
                  </w:r>
                  <w:proofErr w:type="spellStart"/>
                  <w:r w:rsidRPr="00DE6F7B">
                    <w:rPr>
                      <w:rFonts w:ascii="Times New Roman" w:hAnsi="Times New Roman" w:cs="Times New Roman"/>
                      <w:sz w:val="24"/>
                      <w:szCs w:val="24"/>
                      <w:lang w:val="en-GB"/>
                    </w:rPr>
                    <w:t>Temata</w:t>
                  </w:r>
                  <w:proofErr w:type="spellEnd"/>
                  <w:r w:rsidRPr="00DE6F7B">
                    <w:rPr>
                      <w:rFonts w:ascii="Times New Roman" w:hAnsi="Times New Roman" w:cs="Times New Roman"/>
                      <w:sz w:val="24"/>
                      <w:szCs w:val="24"/>
                      <w:lang w:val="en-GB"/>
                    </w:rPr>
                    <w:t xml:space="preserve"> </w:t>
                  </w:r>
                  <w:proofErr w:type="spellStart"/>
                  <w:r w:rsidRPr="00DE6F7B">
                    <w:rPr>
                      <w:rFonts w:ascii="Times New Roman" w:hAnsi="Times New Roman" w:cs="Times New Roman"/>
                      <w:sz w:val="24"/>
                      <w:szCs w:val="24"/>
                      <w:lang w:val="en-GB"/>
                    </w:rPr>
                    <w:t>nobeiguma</w:t>
                  </w:r>
                  <w:proofErr w:type="spellEnd"/>
                  <w:r w:rsidRPr="00DE6F7B">
                    <w:rPr>
                      <w:rFonts w:ascii="Times New Roman" w:hAnsi="Times New Roman" w:cs="Times New Roman"/>
                      <w:sz w:val="24"/>
                      <w:szCs w:val="24"/>
                      <w:lang w:val="en-GB"/>
                    </w:rPr>
                    <w:t xml:space="preserve"> </w:t>
                  </w:r>
                  <w:proofErr w:type="spellStart"/>
                  <w:r w:rsidRPr="00DE6F7B">
                    <w:rPr>
                      <w:rFonts w:ascii="Times New Roman" w:hAnsi="Times New Roman" w:cs="Times New Roman"/>
                      <w:sz w:val="24"/>
                      <w:szCs w:val="24"/>
                      <w:lang w:val="en-GB"/>
                    </w:rPr>
                    <w:t>darbs</w:t>
                  </w:r>
                  <w:proofErr w:type="spellEnd"/>
                  <w:r w:rsidRPr="00DE6F7B">
                    <w:rPr>
                      <w:rFonts w:ascii="Times New Roman" w:hAnsi="Times New Roman" w:cs="Times New Roman"/>
                      <w:sz w:val="24"/>
                      <w:szCs w:val="24"/>
                      <w:lang w:val="en-GB"/>
                    </w:rPr>
                    <w:t>/ tests.</w:t>
                  </w:r>
                </w:p>
              </w:tc>
              <w:tc>
                <w:tcPr>
                  <w:tcW w:w="534" w:type="dxa"/>
                  <w:shd w:val="clear" w:color="auto" w:fill="auto"/>
                  <w:vAlign w:val="center"/>
                </w:tcPr>
                <w:p w14:paraId="69FB7E5B"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rPr>
                    <w:t>+</w:t>
                  </w:r>
                </w:p>
              </w:tc>
              <w:tc>
                <w:tcPr>
                  <w:tcW w:w="567" w:type="dxa"/>
                  <w:gridSpan w:val="2"/>
                  <w:shd w:val="clear" w:color="auto" w:fill="auto"/>
                  <w:vAlign w:val="center"/>
                </w:tcPr>
                <w:p w14:paraId="702B4884"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p>
              </w:tc>
              <w:tc>
                <w:tcPr>
                  <w:tcW w:w="567" w:type="dxa"/>
                  <w:shd w:val="clear" w:color="auto" w:fill="auto"/>
                  <w:vAlign w:val="center"/>
                </w:tcPr>
                <w:p w14:paraId="4789D987"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rPr>
                    <w:t>+</w:t>
                  </w:r>
                </w:p>
              </w:tc>
              <w:tc>
                <w:tcPr>
                  <w:tcW w:w="567" w:type="dxa"/>
                  <w:shd w:val="clear" w:color="auto" w:fill="auto"/>
                  <w:vAlign w:val="center"/>
                </w:tcPr>
                <w:p w14:paraId="0E6AE756"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p>
              </w:tc>
              <w:tc>
                <w:tcPr>
                  <w:tcW w:w="567" w:type="dxa"/>
                  <w:shd w:val="clear" w:color="auto" w:fill="auto"/>
                  <w:vAlign w:val="center"/>
                </w:tcPr>
                <w:p w14:paraId="3639992C"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p>
              </w:tc>
              <w:tc>
                <w:tcPr>
                  <w:tcW w:w="567" w:type="dxa"/>
                  <w:shd w:val="clear" w:color="auto" w:fill="auto"/>
                  <w:vAlign w:val="center"/>
                </w:tcPr>
                <w:p w14:paraId="5AB5F909"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rPr>
                    <w:t>+</w:t>
                  </w:r>
                </w:p>
              </w:tc>
              <w:tc>
                <w:tcPr>
                  <w:tcW w:w="567" w:type="dxa"/>
                </w:tcPr>
                <w:p w14:paraId="121FB620"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lang w:val="en-GB"/>
                    </w:rPr>
                    <w:t>+</w:t>
                  </w:r>
                </w:p>
              </w:tc>
              <w:tc>
                <w:tcPr>
                  <w:tcW w:w="567" w:type="dxa"/>
                  <w:vAlign w:val="center"/>
                </w:tcPr>
                <w:p w14:paraId="659A93A8"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p>
              </w:tc>
            </w:tr>
            <w:tr w:rsidR="00FC46DE" w:rsidRPr="00DE6F7B" w14:paraId="7D5A8621" w14:textId="77777777" w:rsidTr="00F523CF">
              <w:trPr>
                <w:jc w:val="center"/>
              </w:trPr>
              <w:tc>
                <w:tcPr>
                  <w:tcW w:w="4812" w:type="dxa"/>
                  <w:shd w:val="clear" w:color="auto" w:fill="auto"/>
                </w:tcPr>
                <w:p w14:paraId="33F3FA11" w14:textId="3068A62F" w:rsidR="00FC46DE" w:rsidRPr="00DE6F7B" w:rsidRDefault="00FC46DE" w:rsidP="00F523CF">
                  <w:pPr>
                    <w:spacing w:after="0" w:line="240" w:lineRule="auto"/>
                    <w:ind w:left="360"/>
                    <w:contextualSpacing/>
                    <w:mirrorIndents/>
                    <w:rPr>
                      <w:rFonts w:ascii="Times New Roman" w:hAnsi="Times New Roman" w:cs="Times New Roman"/>
                      <w:sz w:val="24"/>
                      <w:szCs w:val="24"/>
                      <w:lang w:val="en-GB"/>
                    </w:rPr>
                  </w:pPr>
                  <w:r w:rsidRPr="00DE6F7B">
                    <w:rPr>
                      <w:rFonts w:ascii="Times New Roman" w:hAnsi="Times New Roman" w:cs="Times New Roman"/>
                      <w:sz w:val="24"/>
                      <w:szCs w:val="24"/>
                      <w:lang w:val="en-GB"/>
                    </w:rPr>
                    <w:t>3.</w:t>
                  </w:r>
                  <w:r w:rsidR="00DD1ED2">
                    <w:rPr>
                      <w:rFonts w:ascii="Times New Roman" w:hAnsi="Times New Roman" w:cs="Times New Roman"/>
                      <w:sz w:val="24"/>
                      <w:szCs w:val="24"/>
                      <w:lang w:val="en-GB"/>
                    </w:rPr>
                    <w:t xml:space="preserve"> </w:t>
                  </w:r>
                  <w:proofErr w:type="spellStart"/>
                  <w:r w:rsidRPr="00DE6F7B">
                    <w:rPr>
                      <w:rFonts w:ascii="Times New Roman" w:hAnsi="Times New Roman" w:cs="Times New Roman"/>
                      <w:sz w:val="24"/>
                      <w:szCs w:val="24"/>
                      <w:lang w:val="en-GB"/>
                    </w:rPr>
                    <w:t>Eksāmens</w:t>
                  </w:r>
                  <w:proofErr w:type="spellEnd"/>
                  <w:r w:rsidR="00DD1ED2">
                    <w:rPr>
                      <w:rFonts w:ascii="Times New Roman" w:hAnsi="Times New Roman" w:cs="Times New Roman"/>
                      <w:sz w:val="24"/>
                      <w:szCs w:val="24"/>
                      <w:lang w:val="en-GB"/>
                    </w:rPr>
                    <w:t xml:space="preserve"> (</w:t>
                  </w:r>
                  <w:proofErr w:type="spellStart"/>
                  <w:r w:rsidR="00DD1ED2">
                    <w:rPr>
                      <w:rFonts w:ascii="Times New Roman" w:hAnsi="Times New Roman" w:cs="Times New Roman"/>
                      <w:sz w:val="24"/>
                      <w:szCs w:val="24"/>
                      <w:lang w:val="en-GB"/>
                    </w:rPr>
                    <w:t>kombinēts</w:t>
                  </w:r>
                  <w:proofErr w:type="spellEnd"/>
                  <w:r w:rsidR="00DD1ED2">
                    <w:rPr>
                      <w:rFonts w:ascii="Times New Roman" w:hAnsi="Times New Roman" w:cs="Times New Roman"/>
                      <w:sz w:val="24"/>
                      <w:szCs w:val="24"/>
                      <w:lang w:val="en-GB"/>
                    </w:rPr>
                    <w:t>)</w:t>
                  </w:r>
                </w:p>
              </w:tc>
              <w:tc>
                <w:tcPr>
                  <w:tcW w:w="534" w:type="dxa"/>
                  <w:shd w:val="clear" w:color="auto" w:fill="auto"/>
                  <w:vAlign w:val="center"/>
                </w:tcPr>
                <w:p w14:paraId="31CD23A3"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rPr>
                    <w:t>+</w:t>
                  </w:r>
                </w:p>
              </w:tc>
              <w:tc>
                <w:tcPr>
                  <w:tcW w:w="567" w:type="dxa"/>
                  <w:gridSpan w:val="2"/>
                  <w:shd w:val="clear" w:color="auto" w:fill="auto"/>
                  <w:vAlign w:val="center"/>
                </w:tcPr>
                <w:p w14:paraId="25DCE64E"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rPr>
                    <w:t>+</w:t>
                  </w:r>
                </w:p>
              </w:tc>
              <w:tc>
                <w:tcPr>
                  <w:tcW w:w="567" w:type="dxa"/>
                  <w:shd w:val="clear" w:color="auto" w:fill="auto"/>
                  <w:vAlign w:val="center"/>
                </w:tcPr>
                <w:p w14:paraId="267BF9C2"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rPr>
                    <w:t>+</w:t>
                  </w:r>
                </w:p>
              </w:tc>
              <w:tc>
                <w:tcPr>
                  <w:tcW w:w="567" w:type="dxa"/>
                  <w:shd w:val="clear" w:color="auto" w:fill="auto"/>
                  <w:vAlign w:val="center"/>
                </w:tcPr>
                <w:p w14:paraId="7D293C86"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rPr>
                    <w:t>+</w:t>
                  </w:r>
                </w:p>
              </w:tc>
              <w:tc>
                <w:tcPr>
                  <w:tcW w:w="567" w:type="dxa"/>
                  <w:shd w:val="clear" w:color="auto" w:fill="auto"/>
                  <w:vAlign w:val="center"/>
                </w:tcPr>
                <w:p w14:paraId="3203D199"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rPr>
                    <w:t>+</w:t>
                  </w:r>
                </w:p>
              </w:tc>
              <w:tc>
                <w:tcPr>
                  <w:tcW w:w="567" w:type="dxa"/>
                  <w:shd w:val="clear" w:color="auto" w:fill="auto"/>
                  <w:vAlign w:val="center"/>
                </w:tcPr>
                <w:p w14:paraId="578CAA3B"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rPr>
                    <w:t>+</w:t>
                  </w:r>
                </w:p>
              </w:tc>
              <w:tc>
                <w:tcPr>
                  <w:tcW w:w="567" w:type="dxa"/>
                </w:tcPr>
                <w:p w14:paraId="4A6B767F"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vAlign w:val="center"/>
                </w:tcPr>
                <w:p w14:paraId="17ADB08B" w14:textId="77777777" w:rsidR="00FC46DE" w:rsidRPr="00DE6F7B" w:rsidRDefault="00FC46DE" w:rsidP="00F523CF">
                  <w:pPr>
                    <w:spacing w:after="0" w:line="240" w:lineRule="auto"/>
                    <w:contextualSpacing/>
                    <w:mirrorIndents/>
                    <w:jc w:val="center"/>
                    <w:rPr>
                      <w:rFonts w:ascii="Times New Roman" w:hAnsi="Times New Roman" w:cs="Times New Roman"/>
                      <w:sz w:val="24"/>
                      <w:szCs w:val="24"/>
                      <w:lang w:val="en-GB"/>
                    </w:rPr>
                  </w:pPr>
                  <w:r w:rsidRPr="00DE6F7B">
                    <w:rPr>
                      <w:rFonts w:ascii="Times New Roman" w:hAnsi="Times New Roman" w:cs="Times New Roman"/>
                      <w:sz w:val="24"/>
                      <w:szCs w:val="24"/>
                    </w:rPr>
                    <w:t>+</w:t>
                  </w:r>
                </w:p>
              </w:tc>
            </w:tr>
          </w:tbl>
          <w:p w14:paraId="744131A7" w14:textId="77777777" w:rsidR="00FC46DE" w:rsidRPr="00DE6F7B" w:rsidRDefault="00FC46DE" w:rsidP="00F523CF">
            <w:pPr>
              <w:spacing w:after="0" w:line="240" w:lineRule="auto"/>
              <w:contextualSpacing/>
              <w:mirrorIndents/>
              <w:jc w:val="both"/>
              <w:rPr>
                <w:rFonts w:ascii="Times New Roman" w:hAnsi="Times New Roman" w:cs="Times New Roman"/>
                <w:sz w:val="24"/>
                <w:szCs w:val="24"/>
              </w:rPr>
            </w:pPr>
          </w:p>
        </w:tc>
      </w:tr>
      <w:tr w:rsidR="00FC46DE" w:rsidRPr="00DE6F7B" w14:paraId="0C213319" w14:textId="77777777" w:rsidTr="00F523CF">
        <w:tc>
          <w:tcPr>
            <w:tcW w:w="9633" w:type="dxa"/>
            <w:gridSpan w:val="2"/>
            <w:shd w:val="clear" w:color="auto" w:fill="auto"/>
            <w:vAlign w:val="center"/>
          </w:tcPr>
          <w:p w14:paraId="1541981F"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p>
          <w:p w14:paraId="1075A3FF"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FC46DE" w:rsidRPr="00DE6F7B" w14:paraId="6B0EB33D" w14:textId="77777777" w:rsidTr="00F523CF">
        <w:tc>
          <w:tcPr>
            <w:tcW w:w="9633" w:type="dxa"/>
            <w:gridSpan w:val="2"/>
            <w:shd w:val="clear" w:color="auto" w:fill="auto"/>
            <w:vAlign w:val="center"/>
          </w:tcPr>
          <w:p w14:paraId="4DC3E712" w14:textId="77777777" w:rsidR="009846D9" w:rsidRPr="00DE6F7B" w:rsidRDefault="009846D9" w:rsidP="00712165">
            <w:pPr>
              <w:pStyle w:val="ListParagraph"/>
              <w:numPr>
                <w:ilvl w:val="0"/>
                <w:numId w:val="179"/>
              </w:numPr>
              <w:spacing w:after="0" w:line="240" w:lineRule="auto"/>
              <w:ind w:left="714" w:hanging="357"/>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Marinko</w:t>
            </w:r>
            <w:proofErr w:type="spellEnd"/>
            <w:r w:rsidRPr="00DE6F7B">
              <w:rPr>
                <w:rFonts w:ascii="Times New Roman" w:hAnsi="Times New Roman" w:cs="Times New Roman"/>
                <w:color w:val="000000" w:themeColor="text1"/>
                <w:sz w:val="24"/>
                <w:szCs w:val="24"/>
              </w:rPr>
              <w:t xml:space="preserve">, I.,  </w:t>
            </w:r>
            <w:proofErr w:type="spellStart"/>
            <w:r w:rsidRPr="00DE6F7B">
              <w:rPr>
                <w:rFonts w:ascii="Times New Roman" w:hAnsi="Times New Roman" w:cs="Times New Roman"/>
                <w:color w:val="000000" w:themeColor="text1"/>
                <w:sz w:val="24"/>
                <w:szCs w:val="24"/>
              </w:rPr>
              <w:t>Marinko</w:t>
            </w:r>
            <w:proofErr w:type="spellEnd"/>
            <w:r w:rsidRPr="00DE6F7B">
              <w:rPr>
                <w:rFonts w:ascii="Times New Roman" w:hAnsi="Times New Roman" w:cs="Times New Roman"/>
                <w:color w:val="000000" w:themeColor="text1"/>
                <w:sz w:val="24"/>
                <w:szCs w:val="24"/>
              </w:rPr>
              <w:t xml:space="preserve">, J. </w:t>
            </w:r>
            <w:proofErr w:type="spellStart"/>
            <w:r w:rsidRPr="00DE6F7B">
              <w:rPr>
                <w:rFonts w:ascii="Times New Roman" w:hAnsi="Times New Roman" w:cs="Times New Roman"/>
                <w:color w:val="000000" w:themeColor="text1"/>
                <w:sz w:val="24"/>
                <w:szCs w:val="24"/>
              </w:rPr>
              <w:t>at</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all</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Empowering</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teachers</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for</w:t>
            </w:r>
            <w:proofErr w:type="spellEnd"/>
            <w:r w:rsidRPr="00DE6F7B">
              <w:rPr>
                <w:rFonts w:ascii="Times New Roman" w:hAnsi="Times New Roman" w:cs="Times New Roman"/>
                <w:color w:val="000000" w:themeColor="text1"/>
                <w:sz w:val="24"/>
                <w:szCs w:val="24"/>
              </w:rPr>
              <w:t xml:space="preserve"> a student </w:t>
            </w:r>
            <w:proofErr w:type="spellStart"/>
            <w:r w:rsidRPr="00DE6F7B">
              <w:rPr>
                <w:rFonts w:ascii="Times New Roman" w:hAnsi="Times New Roman" w:cs="Times New Roman"/>
                <w:color w:val="000000" w:themeColor="text1"/>
                <w:sz w:val="24"/>
                <w:szCs w:val="24"/>
              </w:rPr>
              <w:t>centred</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approach</w:t>
            </w:r>
            <w:proofErr w:type="spellEnd"/>
            <w:r w:rsidRPr="00DE6F7B">
              <w:rPr>
                <w:rFonts w:ascii="Times New Roman" w:hAnsi="Times New Roman" w:cs="Times New Roman"/>
                <w:color w:val="000000" w:themeColor="text1"/>
                <w:sz w:val="24"/>
                <w:szCs w:val="24"/>
              </w:rPr>
              <w:t xml:space="preserve"> ERASMUS+ 2015 Pieejams: </w:t>
            </w:r>
            <w:hyperlink r:id="rId32" w:history="1">
              <w:r w:rsidRPr="00DE6F7B">
                <w:rPr>
                  <w:rStyle w:val="Hyperlink"/>
                  <w:rFonts w:ascii="Times New Roman" w:hAnsi="Times New Roman" w:cs="Times New Roman"/>
                  <w:color w:val="000000" w:themeColor="text1"/>
                  <w:sz w:val="24"/>
                  <w:szCs w:val="24"/>
                </w:rPr>
                <w:t>https://wsh.pl/wp-content/uploads/2015/05/empowering-teachers-for-a-student-centred-approach.pdf</w:t>
              </w:r>
            </w:hyperlink>
          </w:p>
          <w:p w14:paraId="6F8480E4" w14:textId="77777777" w:rsidR="009846D9" w:rsidRPr="00DE6F7B" w:rsidRDefault="009846D9" w:rsidP="00712165">
            <w:pPr>
              <w:pStyle w:val="ListParagraph"/>
              <w:numPr>
                <w:ilvl w:val="0"/>
                <w:numId w:val="179"/>
              </w:numPr>
              <w:spacing w:after="0" w:line="240" w:lineRule="auto"/>
              <w:ind w:left="714" w:hanging="357"/>
              <w:rPr>
                <w:rFonts w:ascii="Times New Roman" w:hAnsi="Times New Roman" w:cs="Times New Roman"/>
                <w:sz w:val="24"/>
                <w:szCs w:val="24"/>
              </w:rPr>
            </w:pPr>
            <w:proofErr w:type="spellStart"/>
            <w:r w:rsidRPr="00DE6F7B">
              <w:rPr>
                <w:rFonts w:ascii="Times New Roman" w:hAnsi="Times New Roman" w:cs="Times New Roman"/>
                <w:color w:val="000000" w:themeColor="text1"/>
                <w:sz w:val="24"/>
                <w:szCs w:val="24"/>
              </w:rPr>
              <w:t>Namsone</w:t>
            </w:r>
            <w:proofErr w:type="spellEnd"/>
            <w:r w:rsidRPr="00DE6F7B">
              <w:rPr>
                <w:rFonts w:ascii="Times New Roman" w:hAnsi="Times New Roman" w:cs="Times New Roman"/>
                <w:color w:val="000000" w:themeColor="text1"/>
                <w:sz w:val="24"/>
                <w:szCs w:val="24"/>
              </w:rPr>
              <w:t xml:space="preserve">, D., </w:t>
            </w:r>
            <w:proofErr w:type="spellStart"/>
            <w:r w:rsidRPr="00DE6F7B">
              <w:rPr>
                <w:rFonts w:ascii="Times New Roman" w:hAnsi="Times New Roman" w:cs="Times New Roman"/>
                <w:color w:val="000000" w:themeColor="text1"/>
                <w:sz w:val="24"/>
                <w:szCs w:val="24"/>
              </w:rPr>
              <w:t>Čakāne</w:t>
            </w:r>
            <w:proofErr w:type="spellEnd"/>
            <w:r w:rsidRPr="00DE6F7B">
              <w:rPr>
                <w:rFonts w:ascii="Times New Roman" w:hAnsi="Times New Roman" w:cs="Times New Roman"/>
                <w:color w:val="000000" w:themeColor="text1"/>
                <w:sz w:val="24"/>
                <w:szCs w:val="24"/>
              </w:rPr>
              <w:t xml:space="preserve">, L., </w:t>
            </w:r>
            <w:proofErr w:type="spellStart"/>
            <w:r w:rsidRPr="00DE6F7B">
              <w:rPr>
                <w:rFonts w:ascii="Times New Roman" w:hAnsi="Times New Roman" w:cs="Times New Roman"/>
                <w:color w:val="000000" w:themeColor="text1"/>
                <w:sz w:val="24"/>
                <w:szCs w:val="24"/>
              </w:rPr>
              <w:t>Butkēviča</w:t>
            </w:r>
            <w:proofErr w:type="spellEnd"/>
            <w:r w:rsidRPr="00DE6F7B">
              <w:rPr>
                <w:rFonts w:ascii="Times New Roman" w:hAnsi="Times New Roman" w:cs="Times New Roman"/>
                <w:color w:val="000000" w:themeColor="text1"/>
                <w:sz w:val="24"/>
                <w:szCs w:val="24"/>
              </w:rPr>
              <w:t xml:space="preserve">, A., Kompetenci attīstoša mācīšanās./LU Starpnozaru izglītības inovāciju centrs, 2018. </w:t>
            </w:r>
            <w:hyperlink r:id="rId33" w:history="1">
              <w:r w:rsidRPr="00DE6F7B">
                <w:rPr>
                  <w:rStyle w:val="Hyperlink"/>
                  <w:rFonts w:ascii="Times New Roman" w:hAnsi="Times New Roman" w:cs="Times New Roman"/>
                  <w:color w:val="000000" w:themeColor="text1"/>
                  <w:sz w:val="24"/>
                  <w:szCs w:val="24"/>
                </w:rPr>
                <w:t>www.siic.lu.lv</w:t>
              </w:r>
            </w:hyperlink>
          </w:p>
          <w:p w14:paraId="4951A57C" w14:textId="77777777" w:rsidR="009846D9" w:rsidRPr="00DE6F7B" w:rsidRDefault="009846D9" w:rsidP="00712165">
            <w:pPr>
              <w:pStyle w:val="ListParagraph"/>
              <w:numPr>
                <w:ilvl w:val="0"/>
                <w:numId w:val="179"/>
              </w:numPr>
              <w:spacing w:after="0" w:line="240" w:lineRule="auto"/>
              <w:ind w:left="714" w:hanging="357"/>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Namsone</w:t>
            </w:r>
            <w:proofErr w:type="spellEnd"/>
            <w:r w:rsidRPr="00DE6F7B">
              <w:rPr>
                <w:rFonts w:ascii="Times New Roman" w:hAnsi="Times New Roman" w:cs="Times New Roman"/>
                <w:color w:val="000000" w:themeColor="text1"/>
                <w:sz w:val="24"/>
                <w:szCs w:val="24"/>
              </w:rPr>
              <w:t xml:space="preserve">, D., Dabaszinātnes skolā – atbilstoši laikam. Lielvārdē: </w:t>
            </w:r>
            <w:proofErr w:type="spellStart"/>
            <w:r w:rsidRPr="00DE6F7B">
              <w:rPr>
                <w:rFonts w:ascii="Times New Roman" w:hAnsi="Times New Roman" w:cs="Times New Roman"/>
                <w:color w:val="000000" w:themeColor="text1"/>
                <w:sz w:val="24"/>
                <w:szCs w:val="24"/>
              </w:rPr>
              <w:t>Lielvārds</w:t>
            </w:r>
            <w:proofErr w:type="spellEnd"/>
            <w:r w:rsidRPr="00DE6F7B">
              <w:rPr>
                <w:rFonts w:ascii="Times New Roman" w:hAnsi="Times New Roman" w:cs="Times New Roman"/>
                <w:color w:val="000000" w:themeColor="text1"/>
                <w:sz w:val="24"/>
                <w:szCs w:val="24"/>
              </w:rPr>
              <w:t>, 2010.</w:t>
            </w:r>
          </w:p>
          <w:p w14:paraId="1936EC29" w14:textId="48605FF3" w:rsidR="00FC46DE" w:rsidRPr="00DE6F7B" w:rsidRDefault="009846D9" w:rsidP="00C229BB">
            <w:pPr>
              <w:pStyle w:val="ListParagraph"/>
              <w:numPr>
                <w:ilvl w:val="0"/>
                <w:numId w:val="179"/>
              </w:numPr>
              <w:spacing w:after="0" w:line="240" w:lineRule="auto"/>
              <w:ind w:left="714" w:hanging="357"/>
              <w:rPr>
                <w:rFonts w:ascii="Times New Roman" w:hAnsi="Times New Roman" w:cs="Times New Roman"/>
                <w:sz w:val="24"/>
                <w:szCs w:val="24"/>
              </w:rPr>
            </w:pPr>
            <w:r w:rsidRPr="00DE6F7B">
              <w:rPr>
                <w:rFonts w:ascii="Times New Roman" w:hAnsi="Times New Roman" w:cs="Times New Roman"/>
                <w:color w:val="000000" w:themeColor="text1"/>
                <w:sz w:val="24"/>
                <w:szCs w:val="24"/>
              </w:rPr>
              <w:t xml:space="preserve">Oliņa, Z., </w:t>
            </w:r>
            <w:proofErr w:type="spellStart"/>
            <w:r w:rsidRPr="00DE6F7B">
              <w:rPr>
                <w:rFonts w:ascii="Times New Roman" w:hAnsi="Times New Roman" w:cs="Times New Roman"/>
                <w:color w:val="000000" w:themeColor="text1"/>
                <w:sz w:val="24"/>
                <w:szCs w:val="24"/>
              </w:rPr>
              <w:t>Namsone</w:t>
            </w:r>
            <w:proofErr w:type="spellEnd"/>
            <w:r w:rsidRPr="00DE6F7B">
              <w:rPr>
                <w:rFonts w:ascii="Times New Roman" w:hAnsi="Times New Roman" w:cs="Times New Roman"/>
                <w:color w:val="000000" w:themeColor="text1"/>
                <w:sz w:val="24"/>
                <w:szCs w:val="24"/>
              </w:rPr>
              <w:t xml:space="preserve">, D., </w:t>
            </w:r>
            <w:proofErr w:type="spellStart"/>
            <w:r w:rsidRPr="00DE6F7B">
              <w:rPr>
                <w:rFonts w:ascii="Times New Roman" w:hAnsi="Times New Roman" w:cs="Times New Roman"/>
                <w:color w:val="000000" w:themeColor="text1"/>
                <w:sz w:val="24"/>
                <w:szCs w:val="24"/>
              </w:rPr>
              <w:t>France</w:t>
            </w:r>
            <w:proofErr w:type="spellEnd"/>
            <w:r w:rsidRPr="00DE6F7B">
              <w:rPr>
                <w:rFonts w:ascii="Times New Roman" w:hAnsi="Times New Roman" w:cs="Times New Roman"/>
                <w:color w:val="000000" w:themeColor="text1"/>
                <w:sz w:val="24"/>
                <w:szCs w:val="24"/>
              </w:rPr>
              <w:t xml:space="preserve">, I., Mācīšanās lietpratībai./ LU Starpnozaru izglītības inovāciju centrs, 2018. </w:t>
            </w:r>
            <w:hyperlink r:id="rId34" w:history="1">
              <w:r w:rsidRPr="00DE6F7B">
                <w:rPr>
                  <w:rStyle w:val="Hyperlink"/>
                  <w:rFonts w:ascii="Times New Roman" w:hAnsi="Times New Roman" w:cs="Times New Roman"/>
                  <w:color w:val="000000" w:themeColor="text1"/>
                  <w:sz w:val="24"/>
                  <w:szCs w:val="24"/>
                </w:rPr>
                <w:t>www.siic.lu.lv</w:t>
              </w:r>
            </w:hyperlink>
            <w:r w:rsidR="00C229BB" w:rsidRPr="00DE6F7B">
              <w:rPr>
                <w:rFonts w:ascii="Times New Roman" w:hAnsi="Times New Roman" w:cs="Times New Roman"/>
                <w:sz w:val="24"/>
                <w:szCs w:val="24"/>
              </w:rPr>
              <w:t xml:space="preserve"> </w:t>
            </w:r>
          </w:p>
        </w:tc>
      </w:tr>
      <w:tr w:rsidR="00FC46DE" w:rsidRPr="00DE6F7B" w14:paraId="2F049991" w14:textId="77777777" w:rsidTr="00F523CF">
        <w:tc>
          <w:tcPr>
            <w:tcW w:w="9633" w:type="dxa"/>
            <w:gridSpan w:val="2"/>
            <w:shd w:val="clear" w:color="auto" w:fill="auto"/>
            <w:vAlign w:val="center"/>
          </w:tcPr>
          <w:p w14:paraId="2DFF1CE7" w14:textId="77777777" w:rsidR="00FC46DE" w:rsidRPr="00DE6F7B" w:rsidRDefault="00FC46DE" w:rsidP="00F523CF">
            <w:pPr>
              <w:pStyle w:val="ListParagraph"/>
              <w:spacing w:after="0" w:line="240" w:lineRule="auto"/>
              <w:mirrorIndents/>
              <w:rPr>
                <w:rFonts w:ascii="Times New Roman" w:hAnsi="Times New Roman" w:cs="Times New Roman"/>
                <w:b/>
                <w:bCs/>
                <w:i/>
                <w:sz w:val="24"/>
                <w:szCs w:val="24"/>
                <w:lang w:val="en-GB"/>
              </w:rPr>
            </w:pPr>
            <w:proofErr w:type="spellStart"/>
            <w:r w:rsidRPr="00DE6F7B">
              <w:rPr>
                <w:rFonts w:ascii="Times New Roman" w:hAnsi="Times New Roman" w:cs="Times New Roman"/>
                <w:b/>
                <w:bCs/>
                <w:i/>
                <w:sz w:val="24"/>
                <w:szCs w:val="24"/>
                <w:lang w:val="en-GB"/>
              </w:rPr>
              <w:t>Papildu</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informācijas</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avoti</w:t>
            </w:r>
            <w:proofErr w:type="spellEnd"/>
          </w:p>
        </w:tc>
      </w:tr>
      <w:tr w:rsidR="00FC46DE" w:rsidRPr="00DE6F7B" w14:paraId="65395CED" w14:textId="77777777" w:rsidTr="00F523CF">
        <w:tc>
          <w:tcPr>
            <w:tcW w:w="9633" w:type="dxa"/>
            <w:gridSpan w:val="2"/>
            <w:shd w:val="clear" w:color="auto" w:fill="auto"/>
            <w:vAlign w:val="center"/>
          </w:tcPr>
          <w:p w14:paraId="5E842CBC" w14:textId="77777777" w:rsidR="00B16173" w:rsidRPr="00DE6F7B" w:rsidRDefault="00B16173" w:rsidP="00712165">
            <w:pPr>
              <w:pStyle w:val="ListParagraph"/>
              <w:numPr>
                <w:ilvl w:val="0"/>
                <w:numId w:val="178"/>
              </w:numPr>
              <w:spacing w:after="0" w:line="240" w:lineRule="auto"/>
              <w:ind w:left="714" w:hanging="357"/>
              <w:rPr>
                <w:rFonts w:ascii="Times New Roman" w:hAnsi="Times New Roman" w:cs="Times New Roman"/>
                <w:sz w:val="24"/>
                <w:szCs w:val="24"/>
              </w:rPr>
            </w:pPr>
            <w:r w:rsidRPr="00DE6F7B">
              <w:rPr>
                <w:rFonts w:ascii="Times New Roman" w:hAnsi="Times New Roman" w:cs="Times New Roman"/>
                <w:sz w:val="24"/>
                <w:szCs w:val="24"/>
              </w:rPr>
              <w:t xml:space="preserve">Broks, A., Izglītības </w:t>
            </w:r>
            <w:proofErr w:type="spellStart"/>
            <w:r w:rsidRPr="00DE6F7B">
              <w:rPr>
                <w:rFonts w:ascii="Times New Roman" w:hAnsi="Times New Roman" w:cs="Times New Roman"/>
                <w:sz w:val="24"/>
                <w:szCs w:val="24"/>
              </w:rPr>
              <w:t>sistemoloģija</w:t>
            </w:r>
            <w:proofErr w:type="spellEnd"/>
            <w:r w:rsidRPr="00DE6F7B">
              <w:rPr>
                <w:rFonts w:ascii="Times New Roman" w:hAnsi="Times New Roman" w:cs="Times New Roman"/>
                <w:sz w:val="24"/>
                <w:szCs w:val="24"/>
              </w:rPr>
              <w:t xml:space="preserve">. –R.: </w:t>
            </w:r>
            <w:proofErr w:type="spellStart"/>
            <w:r w:rsidRPr="00DE6F7B">
              <w:rPr>
                <w:rFonts w:ascii="Times New Roman" w:hAnsi="Times New Roman" w:cs="Times New Roman"/>
                <w:sz w:val="24"/>
                <w:szCs w:val="24"/>
              </w:rPr>
              <w:t>RaKa</w:t>
            </w:r>
            <w:proofErr w:type="spellEnd"/>
            <w:r w:rsidRPr="00DE6F7B">
              <w:rPr>
                <w:rFonts w:ascii="Times New Roman" w:hAnsi="Times New Roman" w:cs="Times New Roman"/>
                <w:sz w:val="24"/>
                <w:szCs w:val="24"/>
              </w:rPr>
              <w:t>, 2001.</w:t>
            </w:r>
          </w:p>
          <w:p w14:paraId="0FB51911" w14:textId="77777777" w:rsidR="00B16173" w:rsidRPr="00DE6F7B" w:rsidRDefault="00B16173" w:rsidP="00712165">
            <w:pPr>
              <w:pStyle w:val="ListParagraph"/>
              <w:numPr>
                <w:ilvl w:val="0"/>
                <w:numId w:val="178"/>
              </w:numPr>
              <w:spacing w:after="0" w:line="240" w:lineRule="auto"/>
              <w:ind w:left="714" w:hanging="357"/>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Gambier</w:t>
            </w:r>
            <w:proofErr w:type="spellEnd"/>
            <w:r w:rsidRPr="00DE6F7B">
              <w:rPr>
                <w:rFonts w:ascii="Times New Roman" w:hAnsi="Times New Roman" w:cs="Times New Roman"/>
                <w:color w:val="000000" w:themeColor="text1"/>
                <w:sz w:val="24"/>
                <w:szCs w:val="24"/>
              </w:rPr>
              <w:t xml:space="preserve">, Y., </w:t>
            </w:r>
            <w:proofErr w:type="spellStart"/>
            <w:r w:rsidRPr="00DE6F7B">
              <w:rPr>
                <w:rFonts w:ascii="Times New Roman" w:hAnsi="Times New Roman" w:cs="Times New Roman"/>
                <w:color w:val="000000" w:themeColor="text1"/>
                <w:sz w:val="24"/>
                <w:szCs w:val="24"/>
              </w:rPr>
              <w:t>Yliopisto</w:t>
            </w:r>
            <w:proofErr w:type="spellEnd"/>
            <w:r w:rsidRPr="00DE6F7B">
              <w:rPr>
                <w:rFonts w:ascii="Times New Roman" w:hAnsi="Times New Roman" w:cs="Times New Roman"/>
                <w:color w:val="000000" w:themeColor="text1"/>
                <w:sz w:val="24"/>
                <w:szCs w:val="24"/>
              </w:rPr>
              <w:t xml:space="preserve">, T., </w:t>
            </w:r>
            <w:proofErr w:type="spellStart"/>
            <w:r w:rsidRPr="00DE6F7B">
              <w:rPr>
                <w:rFonts w:ascii="Times New Roman" w:hAnsi="Times New Roman" w:cs="Times New Roman"/>
                <w:color w:val="000000" w:themeColor="text1"/>
                <w:sz w:val="24"/>
                <w:szCs w:val="24"/>
              </w:rPr>
              <w:t>Teacher-centered</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and</w:t>
            </w:r>
            <w:proofErr w:type="spellEnd"/>
            <w:r w:rsidRPr="00DE6F7B">
              <w:rPr>
                <w:rFonts w:ascii="Times New Roman" w:hAnsi="Times New Roman" w:cs="Times New Roman"/>
                <w:color w:val="000000" w:themeColor="text1"/>
                <w:sz w:val="24"/>
                <w:szCs w:val="24"/>
              </w:rPr>
              <w:t xml:space="preserve"> student-</w:t>
            </w:r>
            <w:proofErr w:type="spellStart"/>
            <w:r w:rsidRPr="00DE6F7B">
              <w:rPr>
                <w:rFonts w:ascii="Times New Roman" w:hAnsi="Times New Roman" w:cs="Times New Roman"/>
                <w:color w:val="000000" w:themeColor="text1"/>
                <w:sz w:val="24"/>
                <w:szCs w:val="24"/>
              </w:rPr>
              <w:t>centered</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pedagogy</w:t>
            </w:r>
            <w:proofErr w:type="spellEnd"/>
            <w:r w:rsidRPr="00DE6F7B">
              <w:rPr>
                <w:rFonts w:ascii="Times New Roman" w:hAnsi="Times New Roman" w:cs="Times New Roman"/>
                <w:color w:val="000000" w:themeColor="text1"/>
                <w:sz w:val="24"/>
                <w:szCs w:val="24"/>
              </w:rPr>
              <w:t xml:space="preserve"> </w:t>
            </w:r>
          </w:p>
          <w:p w14:paraId="318F62D0" w14:textId="77777777" w:rsidR="00B16173" w:rsidRPr="00DE6F7B" w:rsidRDefault="00B16173" w:rsidP="00712165">
            <w:pPr>
              <w:pStyle w:val="ListParagraph"/>
              <w:numPr>
                <w:ilvl w:val="0"/>
                <w:numId w:val="178"/>
              </w:numPr>
              <w:spacing w:after="0" w:line="240" w:lineRule="auto"/>
              <w:ind w:left="714" w:hanging="357"/>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Koaik</w:t>
            </w:r>
            <w:proofErr w:type="spellEnd"/>
            <w:r w:rsidRPr="00DE6F7B">
              <w:rPr>
                <w:rFonts w:ascii="Times New Roman" w:hAnsi="Times New Roman" w:cs="Times New Roman"/>
                <w:color w:val="000000" w:themeColor="text1"/>
                <w:sz w:val="24"/>
                <w:szCs w:val="24"/>
              </w:rPr>
              <w:t xml:space="preserve">, Z. </w:t>
            </w:r>
            <w:proofErr w:type="spellStart"/>
            <w:r w:rsidRPr="00DE6F7B">
              <w:rPr>
                <w:rFonts w:ascii="Times New Roman" w:hAnsi="Times New Roman" w:cs="Times New Roman"/>
                <w:color w:val="000000" w:themeColor="text1"/>
                <w:sz w:val="24"/>
                <w:szCs w:val="24"/>
              </w:rPr>
              <w:t>Teacher-centered</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and</w:t>
            </w:r>
            <w:proofErr w:type="spellEnd"/>
            <w:r w:rsidRPr="00DE6F7B">
              <w:rPr>
                <w:rFonts w:ascii="Times New Roman" w:hAnsi="Times New Roman" w:cs="Times New Roman"/>
                <w:color w:val="000000" w:themeColor="text1"/>
                <w:sz w:val="24"/>
                <w:szCs w:val="24"/>
              </w:rPr>
              <w:t xml:space="preserve"> student-</w:t>
            </w:r>
            <w:proofErr w:type="spellStart"/>
            <w:r w:rsidRPr="00DE6F7B">
              <w:rPr>
                <w:rFonts w:ascii="Times New Roman" w:hAnsi="Times New Roman" w:cs="Times New Roman"/>
                <w:color w:val="000000" w:themeColor="text1"/>
                <w:sz w:val="24"/>
                <w:szCs w:val="24"/>
              </w:rPr>
              <w:t>centered</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pedagogy</w:t>
            </w:r>
            <w:proofErr w:type="spellEnd"/>
            <w:r w:rsidRPr="00DE6F7B">
              <w:rPr>
                <w:rFonts w:ascii="Times New Roman" w:hAnsi="Times New Roman" w:cs="Times New Roman"/>
                <w:color w:val="000000" w:themeColor="text1"/>
                <w:sz w:val="24"/>
                <w:szCs w:val="24"/>
              </w:rPr>
              <w:t xml:space="preserve"> Pieejams: </w:t>
            </w:r>
            <w:hyperlink r:id="rId35" w:history="1">
              <w:r w:rsidRPr="00DE6F7B">
                <w:rPr>
                  <w:rStyle w:val="Hyperlink"/>
                  <w:rFonts w:ascii="Times New Roman" w:hAnsi="Times New Roman" w:cs="Times New Roman"/>
                  <w:color w:val="000000" w:themeColor="text1"/>
                  <w:sz w:val="24"/>
                  <w:szCs w:val="24"/>
                </w:rPr>
                <w:t>https://www.academia.edu/37819640/Teacher-centered_and_student-centered_pedagogy</w:t>
              </w:r>
            </w:hyperlink>
          </w:p>
          <w:p w14:paraId="64CEA3E5" w14:textId="77777777" w:rsidR="00B16173" w:rsidRPr="00DE6F7B" w:rsidRDefault="00B16173" w:rsidP="00712165">
            <w:pPr>
              <w:pStyle w:val="ListParagraph"/>
              <w:numPr>
                <w:ilvl w:val="0"/>
                <w:numId w:val="178"/>
              </w:numPr>
              <w:spacing w:after="0" w:line="240" w:lineRule="auto"/>
              <w:ind w:left="714" w:hanging="357"/>
              <w:rPr>
                <w:rStyle w:val="Hyperlink"/>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Projekta „Mācību satura izstrāde un skolotāju tālākizglītība dabaszinātņu, matemātikas un tehnoloģiju priekšmetos” materiāli, ISEC, Rīga, 2008. Metodiskie materiāli pieejami: </w:t>
            </w:r>
            <w:hyperlink r:id="rId36" w:history="1">
              <w:r w:rsidRPr="00DE6F7B">
                <w:rPr>
                  <w:rStyle w:val="Hyperlink"/>
                  <w:rFonts w:ascii="Times New Roman" w:hAnsi="Times New Roman" w:cs="Times New Roman"/>
                  <w:color w:val="000000" w:themeColor="text1"/>
                  <w:sz w:val="24"/>
                  <w:szCs w:val="24"/>
                </w:rPr>
                <w:t>http://www.dzm.lu.lv/pedagogiem/metodiskie_materiali</w:t>
              </w:r>
            </w:hyperlink>
          </w:p>
          <w:p w14:paraId="66727C54" w14:textId="77777777" w:rsidR="00B16173" w:rsidRPr="00DE6F7B" w:rsidRDefault="00B16173" w:rsidP="00712165">
            <w:pPr>
              <w:pStyle w:val="ListParagraph"/>
              <w:numPr>
                <w:ilvl w:val="0"/>
                <w:numId w:val="178"/>
              </w:numPr>
              <w:spacing w:after="0" w:line="240" w:lineRule="auto"/>
              <w:ind w:left="714" w:hanging="357"/>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Scientific</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Inquiry</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and</w:t>
            </w:r>
            <w:proofErr w:type="spellEnd"/>
            <w:r w:rsidRPr="00DE6F7B">
              <w:rPr>
                <w:rFonts w:ascii="Times New Roman" w:hAnsi="Times New Roman" w:cs="Times New Roman"/>
                <w:color w:val="000000" w:themeColor="text1"/>
                <w:sz w:val="24"/>
                <w:szCs w:val="24"/>
              </w:rPr>
              <w:t xml:space="preserve"> Nature </w:t>
            </w:r>
            <w:proofErr w:type="spellStart"/>
            <w:r w:rsidRPr="00DE6F7B">
              <w:rPr>
                <w:rFonts w:ascii="Times New Roman" w:hAnsi="Times New Roman" w:cs="Times New Roman"/>
                <w:color w:val="000000" w:themeColor="text1"/>
                <w:sz w:val="24"/>
                <w:szCs w:val="24"/>
              </w:rPr>
              <w:t>of</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Science</w:t>
            </w:r>
            <w:proofErr w:type="spellEnd"/>
            <w:r w:rsidRPr="00DE6F7B">
              <w:rPr>
                <w:rFonts w:ascii="Times New Roman" w:hAnsi="Times New Roman" w:cs="Times New Roman"/>
                <w:color w:val="000000" w:themeColor="text1"/>
                <w:sz w:val="24"/>
                <w:szCs w:val="24"/>
              </w:rPr>
              <w:t xml:space="preserve"> : </w:t>
            </w:r>
            <w:proofErr w:type="spellStart"/>
            <w:r w:rsidRPr="00DE6F7B">
              <w:rPr>
                <w:rFonts w:ascii="Times New Roman" w:hAnsi="Times New Roman" w:cs="Times New Roman"/>
                <w:color w:val="000000" w:themeColor="text1"/>
                <w:sz w:val="24"/>
                <w:szCs w:val="24"/>
              </w:rPr>
              <w:t>Contemporary</w:t>
            </w:r>
            <w:proofErr w:type="spellEnd"/>
            <w:r w:rsidRPr="00DE6F7B">
              <w:rPr>
                <w:rFonts w:ascii="Times New Roman" w:hAnsi="Times New Roman" w:cs="Times New Roman"/>
                <w:color w:val="000000" w:themeColor="text1"/>
                <w:sz w:val="24"/>
                <w:szCs w:val="24"/>
              </w:rPr>
              <w:t xml:space="preserve"> Trends </w:t>
            </w:r>
            <w:proofErr w:type="spellStart"/>
            <w:r w:rsidRPr="00DE6F7B">
              <w:rPr>
                <w:rFonts w:ascii="Times New Roman" w:hAnsi="Times New Roman" w:cs="Times New Roman"/>
                <w:color w:val="000000" w:themeColor="text1"/>
                <w:sz w:val="24"/>
                <w:szCs w:val="24"/>
              </w:rPr>
              <w:t>and</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Issues</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in</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Science</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Education</w:t>
            </w:r>
            <w:proofErr w:type="spellEnd"/>
            <w:r w:rsidRPr="00DE6F7B">
              <w:rPr>
                <w:rFonts w:ascii="Times New Roman" w:hAnsi="Times New Roman" w:cs="Times New Roman"/>
                <w:color w:val="000000" w:themeColor="text1"/>
                <w:sz w:val="24"/>
                <w:szCs w:val="24"/>
              </w:rPr>
              <w:t xml:space="preserve"> / </w:t>
            </w:r>
            <w:proofErr w:type="spellStart"/>
            <w:r w:rsidRPr="00DE6F7B">
              <w:rPr>
                <w:rFonts w:ascii="Times New Roman" w:hAnsi="Times New Roman" w:cs="Times New Roman"/>
                <w:color w:val="000000" w:themeColor="text1"/>
                <w:sz w:val="24"/>
                <w:szCs w:val="24"/>
              </w:rPr>
              <w:t>edited</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by</w:t>
            </w:r>
            <w:proofErr w:type="spellEnd"/>
            <w:r w:rsidRPr="00DE6F7B">
              <w:rPr>
                <w:rFonts w:ascii="Times New Roman" w:hAnsi="Times New Roman" w:cs="Times New Roman"/>
                <w:color w:val="000000" w:themeColor="text1"/>
                <w:sz w:val="24"/>
                <w:szCs w:val="24"/>
              </w:rPr>
              <w:t xml:space="preserve"> L. B. </w:t>
            </w:r>
            <w:proofErr w:type="spellStart"/>
            <w:r w:rsidRPr="00DE6F7B">
              <w:rPr>
                <w:rFonts w:ascii="Times New Roman" w:hAnsi="Times New Roman" w:cs="Times New Roman"/>
                <w:color w:val="000000" w:themeColor="text1"/>
                <w:sz w:val="24"/>
                <w:szCs w:val="24"/>
              </w:rPr>
              <w:t>Flick</w:t>
            </w:r>
            <w:proofErr w:type="spellEnd"/>
            <w:r w:rsidRPr="00DE6F7B">
              <w:rPr>
                <w:rFonts w:ascii="Times New Roman" w:hAnsi="Times New Roman" w:cs="Times New Roman"/>
                <w:color w:val="000000" w:themeColor="text1"/>
                <w:sz w:val="24"/>
                <w:szCs w:val="24"/>
              </w:rPr>
              <w:t xml:space="preserve">, N. G. Lederman. - </w:t>
            </w:r>
            <w:proofErr w:type="spellStart"/>
            <w:r w:rsidRPr="00DE6F7B">
              <w:rPr>
                <w:rFonts w:ascii="Times New Roman" w:hAnsi="Times New Roman" w:cs="Times New Roman"/>
                <w:color w:val="000000" w:themeColor="text1"/>
                <w:sz w:val="24"/>
                <w:szCs w:val="24"/>
              </w:rPr>
              <w:t>Dordrecht</w:t>
            </w:r>
            <w:proofErr w:type="spellEnd"/>
            <w:r w:rsidRPr="00DE6F7B">
              <w:rPr>
                <w:rFonts w:ascii="Times New Roman" w:hAnsi="Times New Roman" w:cs="Times New Roman"/>
                <w:color w:val="000000" w:themeColor="text1"/>
                <w:sz w:val="24"/>
                <w:szCs w:val="24"/>
              </w:rPr>
              <w:t xml:space="preserve"> : </w:t>
            </w:r>
            <w:proofErr w:type="spellStart"/>
            <w:r w:rsidRPr="00DE6F7B">
              <w:rPr>
                <w:rFonts w:ascii="Times New Roman" w:hAnsi="Times New Roman" w:cs="Times New Roman"/>
                <w:color w:val="000000" w:themeColor="text1"/>
                <w:sz w:val="24"/>
                <w:szCs w:val="24"/>
              </w:rPr>
              <w:t>Springer</w:t>
            </w:r>
            <w:proofErr w:type="spellEnd"/>
            <w:r w:rsidRPr="00DE6F7B">
              <w:rPr>
                <w:rFonts w:ascii="Times New Roman" w:hAnsi="Times New Roman" w:cs="Times New Roman"/>
                <w:color w:val="000000" w:themeColor="text1"/>
                <w:sz w:val="24"/>
                <w:szCs w:val="24"/>
              </w:rPr>
              <w:t xml:space="preserve">, 2006. </w:t>
            </w:r>
          </w:p>
          <w:p w14:paraId="5118912F" w14:textId="77777777" w:rsidR="00B16173" w:rsidRPr="00DE6F7B" w:rsidRDefault="00B16173" w:rsidP="00712165">
            <w:pPr>
              <w:pStyle w:val="ListParagraph"/>
              <w:numPr>
                <w:ilvl w:val="0"/>
                <w:numId w:val="178"/>
              </w:numPr>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Transdisciplinary</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Teaching</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and</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Learning</w:t>
            </w:r>
            <w:proofErr w:type="spellEnd"/>
            <w:r w:rsidRPr="00DE6F7B">
              <w:rPr>
                <w:rFonts w:ascii="Times New Roman" w:hAnsi="Times New Roman" w:cs="Times New Roman"/>
                <w:color w:val="000000" w:themeColor="text1"/>
                <w:sz w:val="24"/>
                <w:szCs w:val="24"/>
              </w:rPr>
              <w:t xml:space="preserve"> Pieejams: </w:t>
            </w:r>
            <w:hyperlink r:id="rId37" w:history="1">
              <w:r w:rsidRPr="00DE6F7B">
                <w:rPr>
                  <w:rStyle w:val="Hyperlink"/>
                  <w:rFonts w:ascii="Times New Roman" w:hAnsi="Times New Roman" w:cs="Times New Roman"/>
                  <w:color w:val="000000" w:themeColor="text1"/>
                  <w:sz w:val="24"/>
                  <w:szCs w:val="24"/>
                </w:rPr>
                <w:t>https://www.academia.edu/33776740/Transdisciplinary_Teaching_and_Learning</w:t>
              </w:r>
            </w:hyperlink>
          </w:p>
          <w:p w14:paraId="36869CC7" w14:textId="77777777" w:rsidR="00FC46DE" w:rsidRPr="00DE6F7B" w:rsidRDefault="00B16173" w:rsidP="00712165">
            <w:pPr>
              <w:pStyle w:val="ListParagraph"/>
              <w:numPr>
                <w:ilvl w:val="0"/>
                <w:numId w:val="178"/>
              </w:numPr>
              <w:rPr>
                <w:rFonts w:ascii="Times New Roman" w:hAnsi="Times New Roman" w:cs="Times New Roman"/>
                <w:sz w:val="24"/>
                <w:szCs w:val="24"/>
              </w:rPr>
            </w:pPr>
            <w:proofErr w:type="spellStart"/>
            <w:r w:rsidRPr="00DE6F7B">
              <w:rPr>
                <w:rFonts w:ascii="Times New Roman" w:hAnsi="Times New Roman" w:cs="Times New Roman"/>
                <w:color w:val="000000" w:themeColor="text1"/>
                <w:sz w:val="24"/>
                <w:szCs w:val="24"/>
              </w:rPr>
              <w:t>Vulāne</w:t>
            </w:r>
            <w:proofErr w:type="spellEnd"/>
            <w:r w:rsidRPr="00DE6F7B">
              <w:rPr>
                <w:rFonts w:ascii="Times New Roman" w:hAnsi="Times New Roman" w:cs="Times New Roman"/>
                <w:color w:val="000000" w:themeColor="text1"/>
                <w:sz w:val="24"/>
                <w:szCs w:val="24"/>
              </w:rPr>
              <w:t xml:space="preserve">, A, Stikute, E. Izglītība zinātnei un praksei.- LU  PPMF 2018. Pieejams: </w:t>
            </w:r>
            <w:hyperlink r:id="rId38" w:history="1">
              <w:r w:rsidRPr="00DE6F7B">
                <w:rPr>
                  <w:rStyle w:val="Hyperlink"/>
                  <w:rFonts w:ascii="Times New Roman" w:hAnsi="Times New Roman" w:cs="Times New Roman"/>
                  <w:sz w:val="24"/>
                  <w:szCs w:val="24"/>
                </w:rPr>
                <w:t>https://www.apgads.lu.lv/fileadmin/user_upload/lu_portal/apgads/PDF/Izglitiba-zinatnei0un-praksei/Book_Izglitiba_zinatnei_un_praksei.pdf</w:t>
              </w:r>
            </w:hyperlink>
          </w:p>
        </w:tc>
      </w:tr>
      <w:tr w:rsidR="00FC46DE" w:rsidRPr="00DE6F7B" w14:paraId="22E45293" w14:textId="77777777" w:rsidTr="00F523CF">
        <w:tc>
          <w:tcPr>
            <w:tcW w:w="9633" w:type="dxa"/>
            <w:gridSpan w:val="2"/>
            <w:shd w:val="clear" w:color="auto" w:fill="auto"/>
            <w:vAlign w:val="center"/>
          </w:tcPr>
          <w:p w14:paraId="64AED9BF" w14:textId="77777777" w:rsidR="00FC46DE" w:rsidRPr="00DE6F7B" w:rsidRDefault="00FC46DE" w:rsidP="00F523C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FC46DE" w:rsidRPr="00DE6F7B" w14:paraId="135BABB5" w14:textId="77777777" w:rsidTr="00F523CF">
        <w:tc>
          <w:tcPr>
            <w:tcW w:w="9633" w:type="dxa"/>
            <w:gridSpan w:val="2"/>
            <w:shd w:val="clear" w:color="auto" w:fill="auto"/>
            <w:vAlign w:val="center"/>
          </w:tcPr>
          <w:p w14:paraId="2C40913E" w14:textId="77777777" w:rsidR="00E60BCE" w:rsidRPr="00DE6F7B" w:rsidRDefault="00E60BCE" w:rsidP="00712165">
            <w:pPr>
              <w:pStyle w:val="ListParagraph"/>
              <w:numPr>
                <w:ilvl w:val="0"/>
                <w:numId w:val="599"/>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Electronic</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Journal</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of</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Science</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Education</w:t>
            </w:r>
            <w:proofErr w:type="spellEnd"/>
            <w:r w:rsidRPr="00DE6F7B">
              <w:rPr>
                <w:rFonts w:ascii="Times New Roman" w:hAnsi="Times New Roman" w:cs="Times New Roman"/>
                <w:color w:val="000000" w:themeColor="text1"/>
                <w:sz w:val="24"/>
                <w:szCs w:val="24"/>
              </w:rPr>
              <w:t>.  https://ejse.southwestern.edu/</w:t>
            </w:r>
          </w:p>
          <w:p w14:paraId="4410C812" w14:textId="77777777" w:rsidR="00E60BCE" w:rsidRPr="00DE6F7B" w:rsidRDefault="00E60BCE" w:rsidP="00712165">
            <w:pPr>
              <w:pStyle w:val="ListParagraph"/>
              <w:numPr>
                <w:ilvl w:val="0"/>
                <w:numId w:val="599"/>
              </w:numPr>
              <w:spacing w:after="0" w:line="240" w:lineRule="auto"/>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 xml:space="preserve">Izglītības un zinātnes ministrijas mājas lapa: </w:t>
            </w:r>
            <w:hyperlink r:id="rId39" w:history="1">
              <w:r w:rsidRPr="00DE6F7B">
                <w:rPr>
                  <w:rStyle w:val="Hyperlink"/>
                  <w:rFonts w:ascii="Times New Roman" w:hAnsi="Times New Roman" w:cs="Times New Roman"/>
                  <w:color w:val="000000" w:themeColor="text1"/>
                  <w:sz w:val="24"/>
                  <w:szCs w:val="24"/>
                </w:rPr>
                <w:t>www.izm.gov.lv</w:t>
              </w:r>
            </w:hyperlink>
          </w:p>
          <w:p w14:paraId="52D83E7E" w14:textId="77777777" w:rsidR="00E60BCE" w:rsidRPr="00DE6F7B" w:rsidRDefault="00E60BCE" w:rsidP="00712165">
            <w:pPr>
              <w:pStyle w:val="ListParagraph"/>
              <w:numPr>
                <w:ilvl w:val="0"/>
                <w:numId w:val="599"/>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Journal</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of</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Baltic</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Science</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Education</w:t>
            </w:r>
            <w:proofErr w:type="spellEnd"/>
            <w:r w:rsidRPr="00DE6F7B">
              <w:rPr>
                <w:rFonts w:ascii="Times New Roman" w:hAnsi="Times New Roman" w:cs="Times New Roman"/>
                <w:color w:val="000000" w:themeColor="text1"/>
                <w:sz w:val="24"/>
                <w:szCs w:val="24"/>
              </w:rPr>
              <w:t xml:space="preserve">  </w:t>
            </w:r>
            <w:hyperlink r:id="rId40" w:history="1">
              <w:r w:rsidRPr="00DE6F7B">
                <w:rPr>
                  <w:rStyle w:val="Hyperlink"/>
                  <w:rFonts w:ascii="Times New Roman" w:hAnsi="Times New Roman" w:cs="Times New Roman"/>
                  <w:color w:val="000000" w:themeColor="text1"/>
                  <w:sz w:val="24"/>
                  <w:szCs w:val="24"/>
                </w:rPr>
                <w:t>http://www.scientiasocialis.lt/jbse/</w:t>
              </w:r>
            </w:hyperlink>
          </w:p>
          <w:p w14:paraId="4CE24D73" w14:textId="77777777" w:rsidR="00E60BCE" w:rsidRPr="00DE6F7B" w:rsidRDefault="00E60BCE" w:rsidP="00712165">
            <w:pPr>
              <w:pStyle w:val="ListParagraph"/>
              <w:numPr>
                <w:ilvl w:val="0"/>
                <w:numId w:val="599"/>
              </w:numPr>
              <w:spacing w:after="0" w:line="240" w:lineRule="auto"/>
              <w:rPr>
                <w:rFonts w:ascii="Times New Roman" w:hAnsi="Times New Roman" w:cs="Times New Roman"/>
                <w:sz w:val="24"/>
                <w:szCs w:val="24"/>
              </w:rPr>
            </w:pPr>
            <w:proofErr w:type="spellStart"/>
            <w:r w:rsidRPr="00DE6F7B">
              <w:rPr>
                <w:rFonts w:ascii="Times New Roman" w:hAnsi="Times New Roman" w:cs="Times New Roman"/>
                <w:color w:val="000000" w:themeColor="text1"/>
                <w:sz w:val="24"/>
                <w:szCs w:val="24"/>
              </w:rPr>
              <w:t>Journal</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of</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Teacher</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Education</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for</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Sustainability</w:t>
            </w:r>
            <w:proofErr w:type="spellEnd"/>
            <w:r w:rsidRPr="00DE6F7B">
              <w:rPr>
                <w:rFonts w:ascii="Times New Roman" w:hAnsi="Times New Roman" w:cs="Times New Roman"/>
                <w:color w:val="000000" w:themeColor="text1"/>
                <w:sz w:val="24"/>
                <w:szCs w:val="24"/>
              </w:rPr>
              <w:t xml:space="preserve">, </w:t>
            </w:r>
            <w:hyperlink r:id="rId41" w:history="1">
              <w:r w:rsidRPr="00DE6F7B">
                <w:rPr>
                  <w:rStyle w:val="Hyperlink"/>
                  <w:rFonts w:ascii="Times New Roman" w:hAnsi="Times New Roman" w:cs="Times New Roman"/>
                  <w:color w:val="000000" w:themeColor="text1"/>
                  <w:sz w:val="24"/>
                  <w:szCs w:val="24"/>
                </w:rPr>
                <w:t>http://ise-lv.eu/publications.php?show=39</w:t>
              </w:r>
            </w:hyperlink>
          </w:p>
          <w:p w14:paraId="20C22147" w14:textId="77777777" w:rsidR="00E60BCE" w:rsidRPr="00DE6F7B" w:rsidRDefault="00E60BCE" w:rsidP="00712165">
            <w:pPr>
              <w:pStyle w:val="ListParagraph"/>
              <w:numPr>
                <w:ilvl w:val="0"/>
                <w:numId w:val="599"/>
              </w:numPr>
              <w:spacing w:after="0" w:line="240" w:lineRule="auto"/>
              <w:rPr>
                <w:rFonts w:ascii="Times New Roman" w:hAnsi="Times New Roman" w:cs="Times New Roman"/>
                <w:color w:val="000000" w:themeColor="text1"/>
                <w:sz w:val="24"/>
                <w:szCs w:val="24"/>
              </w:rPr>
            </w:pPr>
            <w:proofErr w:type="spellStart"/>
            <w:r w:rsidRPr="00DE6F7B">
              <w:rPr>
                <w:rFonts w:ascii="Times New Roman" w:hAnsi="Times New Roman" w:cs="Times New Roman"/>
                <w:color w:val="000000" w:themeColor="text1"/>
                <w:sz w:val="24"/>
                <w:szCs w:val="24"/>
              </w:rPr>
              <w:t>Phet</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Interactive</w:t>
            </w:r>
            <w:proofErr w:type="spellEnd"/>
            <w:r w:rsidRPr="00DE6F7B">
              <w:rPr>
                <w:rFonts w:ascii="Times New Roman" w:hAnsi="Times New Roman" w:cs="Times New Roman"/>
                <w:color w:val="000000" w:themeColor="text1"/>
                <w:sz w:val="24"/>
                <w:szCs w:val="24"/>
              </w:rPr>
              <w:t xml:space="preserve"> </w:t>
            </w:r>
            <w:proofErr w:type="spellStart"/>
            <w:r w:rsidRPr="00DE6F7B">
              <w:rPr>
                <w:rFonts w:ascii="Times New Roman" w:hAnsi="Times New Roman" w:cs="Times New Roman"/>
                <w:color w:val="000000" w:themeColor="text1"/>
                <w:sz w:val="24"/>
                <w:szCs w:val="24"/>
              </w:rPr>
              <w:t>Simulations</w:t>
            </w:r>
            <w:proofErr w:type="spellEnd"/>
            <w:r w:rsidRPr="00DE6F7B">
              <w:rPr>
                <w:rFonts w:ascii="Times New Roman" w:hAnsi="Times New Roman" w:cs="Times New Roman"/>
                <w:color w:val="000000" w:themeColor="text1"/>
                <w:sz w:val="24"/>
                <w:szCs w:val="24"/>
              </w:rPr>
              <w:t xml:space="preserve">: </w:t>
            </w:r>
            <w:hyperlink r:id="rId42" w:history="1">
              <w:r w:rsidRPr="00DE6F7B">
                <w:rPr>
                  <w:rFonts w:ascii="Times New Roman" w:hAnsi="Times New Roman" w:cs="Times New Roman"/>
                  <w:color w:val="000000" w:themeColor="text1"/>
                  <w:sz w:val="24"/>
                  <w:szCs w:val="24"/>
                </w:rPr>
                <w:t>https://phet.colorado.edu/en/simulations/category/physics</w:t>
              </w:r>
            </w:hyperlink>
          </w:p>
          <w:p w14:paraId="528354DE" w14:textId="77777777" w:rsidR="00FC46DE" w:rsidRPr="00DE6F7B" w:rsidRDefault="00E60BCE" w:rsidP="00712165">
            <w:pPr>
              <w:pStyle w:val="ListParagraph"/>
              <w:numPr>
                <w:ilvl w:val="0"/>
                <w:numId w:val="599"/>
              </w:numPr>
              <w:spacing w:after="0" w:line="240" w:lineRule="auto"/>
              <w:rPr>
                <w:rFonts w:ascii="Times New Roman" w:hAnsi="Times New Roman" w:cs="Times New Roman"/>
                <w:sz w:val="24"/>
                <w:szCs w:val="24"/>
              </w:rPr>
            </w:pPr>
            <w:r w:rsidRPr="00DE6F7B">
              <w:rPr>
                <w:rFonts w:ascii="Times New Roman" w:hAnsi="Times New Roman" w:cs="Times New Roman"/>
                <w:color w:val="000000" w:themeColor="text1"/>
                <w:sz w:val="24"/>
                <w:szCs w:val="24"/>
              </w:rPr>
              <w:t xml:space="preserve">Projekta skola 2030 materiāli. Pieejami: </w:t>
            </w:r>
            <w:hyperlink r:id="rId43" w:history="1">
              <w:r w:rsidRPr="00DE6F7B">
                <w:rPr>
                  <w:rStyle w:val="Hyperlink"/>
                  <w:rFonts w:ascii="Times New Roman" w:hAnsi="Times New Roman" w:cs="Times New Roman"/>
                  <w:color w:val="000000" w:themeColor="text1"/>
                  <w:sz w:val="24"/>
                  <w:szCs w:val="24"/>
                </w:rPr>
                <w:t>www.skola2030.lv</w:t>
              </w:r>
            </w:hyperlink>
          </w:p>
        </w:tc>
      </w:tr>
      <w:tr w:rsidR="00FC46DE" w:rsidRPr="00DE6F7B" w14:paraId="57D54A92" w14:textId="77777777" w:rsidTr="00F523CF">
        <w:tc>
          <w:tcPr>
            <w:tcW w:w="9633" w:type="dxa"/>
            <w:gridSpan w:val="2"/>
            <w:shd w:val="clear" w:color="auto" w:fill="auto"/>
            <w:vAlign w:val="center"/>
          </w:tcPr>
          <w:p w14:paraId="3ED6F72D" w14:textId="77777777" w:rsidR="00FC46DE" w:rsidRPr="00DE6F7B" w:rsidRDefault="00FC46DE" w:rsidP="00F523CF">
            <w:pPr>
              <w:spacing w:after="0" w:line="240" w:lineRule="auto"/>
              <w:ind w:left="-108"/>
              <w:contextualSpacing/>
              <w:mirrorIndents/>
              <w:jc w:val="both"/>
              <w:rPr>
                <w:rFonts w:ascii="Times New Roman" w:hAnsi="Times New Roman" w:cs="Times New Roman"/>
                <w:i/>
                <w:sz w:val="24"/>
                <w:szCs w:val="24"/>
              </w:rPr>
            </w:pPr>
            <w:r w:rsidRPr="00DE6F7B">
              <w:rPr>
                <w:rFonts w:ascii="Times New Roman" w:eastAsia="Times New Roman" w:hAnsi="Times New Roman" w:cs="Times New Roman"/>
                <w:b/>
                <w:bCs/>
                <w:i/>
                <w:iCs/>
                <w:sz w:val="24"/>
                <w:szCs w:val="24"/>
              </w:rPr>
              <w:t>Kursa saturs</w:t>
            </w:r>
          </w:p>
        </w:tc>
      </w:tr>
      <w:tr w:rsidR="00FC46DE" w:rsidRPr="00DE6F7B" w14:paraId="41EBBC23" w14:textId="77777777" w:rsidTr="00F523CF">
        <w:tc>
          <w:tcPr>
            <w:tcW w:w="9633" w:type="dxa"/>
            <w:gridSpan w:val="2"/>
            <w:shd w:val="clear" w:color="auto" w:fill="auto"/>
            <w:vAlign w:val="center"/>
          </w:tcPr>
          <w:p w14:paraId="2C9A98FC" w14:textId="77777777" w:rsidR="00FC46DE" w:rsidRPr="00DE6F7B" w:rsidRDefault="00FC46DE" w:rsidP="007976BF">
            <w:pPr>
              <w:spacing w:after="0" w:line="240" w:lineRule="auto"/>
              <w:contextualSpacing/>
              <w:mirrorIndents/>
              <w:rPr>
                <w:rFonts w:ascii="Times New Roman" w:hAnsi="Times New Roman" w:cs="Times New Roman"/>
                <w:sz w:val="24"/>
                <w:szCs w:val="24"/>
              </w:rPr>
            </w:pPr>
          </w:p>
        </w:tc>
      </w:tr>
    </w:tbl>
    <w:p w14:paraId="35DE05C6"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1. Ievads. Dabaszinātņu izglītības konceptuālās nostādnes. Dabaszinātņu metodoloģija. Dabaszinātņu didaktikas mērķi saturs, uzdevumi. Zināšanu sistēma dabaszinātnēs.</w:t>
      </w:r>
    </w:p>
    <w:p w14:paraId="219046E3" w14:textId="77777777" w:rsidR="007976BF" w:rsidRPr="007976BF" w:rsidRDefault="007976BF" w:rsidP="007976BF">
      <w:pPr>
        <w:spacing w:after="0" w:line="240" w:lineRule="auto"/>
        <w:rPr>
          <w:rFonts w:ascii="Times New Roman" w:hAnsi="Times New Roman" w:cs="Times New Roman"/>
          <w:sz w:val="24"/>
          <w:szCs w:val="24"/>
        </w:rPr>
      </w:pPr>
    </w:p>
    <w:p w14:paraId="36FC30A8"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2. Mācību process un tā organizēšanas teorētiskie pamati. Didaktika. Mācību teorijas.</w:t>
      </w:r>
    </w:p>
    <w:p w14:paraId="03E36DBC" w14:textId="77777777" w:rsidR="007976BF" w:rsidRPr="007976BF" w:rsidRDefault="007976BF" w:rsidP="007976BF">
      <w:pPr>
        <w:spacing w:after="0" w:line="240" w:lineRule="auto"/>
        <w:rPr>
          <w:rFonts w:ascii="Times New Roman" w:hAnsi="Times New Roman" w:cs="Times New Roman"/>
          <w:sz w:val="24"/>
          <w:szCs w:val="24"/>
        </w:rPr>
      </w:pPr>
    </w:p>
    <w:p w14:paraId="46F56A76"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 xml:space="preserve">3. Konstruktīvā, kontekstuālā un </w:t>
      </w:r>
      <w:proofErr w:type="spellStart"/>
      <w:r w:rsidRPr="007976BF">
        <w:rPr>
          <w:rFonts w:ascii="Times New Roman" w:hAnsi="Times New Roman" w:cs="Times New Roman"/>
          <w:sz w:val="24"/>
          <w:szCs w:val="24"/>
        </w:rPr>
        <w:t>transdisciplinārā</w:t>
      </w:r>
      <w:proofErr w:type="spellEnd"/>
      <w:r w:rsidRPr="007976BF">
        <w:rPr>
          <w:rFonts w:ascii="Times New Roman" w:hAnsi="Times New Roman" w:cs="Times New Roman"/>
          <w:sz w:val="24"/>
          <w:szCs w:val="24"/>
        </w:rPr>
        <w:t xml:space="preserve"> pieeja dabaszinātņu izglītības organizēšanā. Induktīvā un deduktīvā pieeja.</w:t>
      </w:r>
    </w:p>
    <w:p w14:paraId="50020E4D"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1. Seminārs. Mācību teorijas (</w:t>
      </w:r>
      <w:proofErr w:type="spellStart"/>
      <w:r w:rsidRPr="007976BF">
        <w:rPr>
          <w:rFonts w:ascii="Times New Roman" w:hAnsi="Times New Roman" w:cs="Times New Roman"/>
          <w:sz w:val="24"/>
          <w:szCs w:val="24"/>
        </w:rPr>
        <w:t>Vigotska</w:t>
      </w:r>
      <w:proofErr w:type="spellEnd"/>
      <w:r w:rsidRPr="007976BF">
        <w:rPr>
          <w:rFonts w:ascii="Times New Roman" w:hAnsi="Times New Roman" w:cs="Times New Roman"/>
          <w:sz w:val="24"/>
          <w:szCs w:val="24"/>
        </w:rPr>
        <w:t xml:space="preserve"> zonu teorija, </w:t>
      </w:r>
      <w:proofErr w:type="spellStart"/>
      <w:r w:rsidRPr="007976BF">
        <w:rPr>
          <w:rFonts w:ascii="Times New Roman" w:hAnsi="Times New Roman" w:cs="Times New Roman"/>
          <w:sz w:val="24"/>
          <w:szCs w:val="24"/>
        </w:rPr>
        <w:t>Ganjē</w:t>
      </w:r>
      <w:proofErr w:type="spellEnd"/>
      <w:r w:rsidRPr="007976BF">
        <w:rPr>
          <w:rFonts w:ascii="Times New Roman" w:hAnsi="Times New Roman" w:cs="Times New Roman"/>
          <w:sz w:val="24"/>
          <w:szCs w:val="24"/>
        </w:rPr>
        <w:t xml:space="preserve"> teorija). Literatūras avotos gūtās informācijas analīze un kritisks </w:t>
      </w:r>
      <w:proofErr w:type="spellStart"/>
      <w:r w:rsidRPr="007976BF">
        <w:rPr>
          <w:rFonts w:ascii="Times New Roman" w:hAnsi="Times New Roman" w:cs="Times New Roman"/>
          <w:sz w:val="24"/>
          <w:szCs w:val="24"/>
        </w:rPr>
        <w:t>izvērtējums</w:t>
      </w:r>
      <w:proofErr w:type="spellEnd"/>
      <w:r w:rsidRPr="007976BF">
        <w:rPr>
          <w:rFonts w:ascii="Times New Roman" w:hAnsi="Times New Roman" w:cs="Times New Roman"/>
          <w:sz w:val="24"/>
          <w:szCs w:val="24"/>
        </w:rPr>
        <w:t>.</w:t>
      </w:r>
    </w:p>
    <w:p w14:paraId="79EB8D37"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2. Seminārs. Mācīšanās stili. Apgūstamo zināšanu un prasmju atšķirīgais raksturs un to apguves atšķirības.</w:t>
      </w:r>
    </w:p>
    <w:p w14:paraId="5C9570BD" w14:textId="77777777" w:rsidR="007976BF" w:rsidRPr="007976BF" w:rsidRDefault="007976BF" w:rsidP="007976BF">
      <w:pPr>
        <w:spacing w:after="0" w:line="240" w:lineRule="auto"/>
        <w:rPr>
          <w:rFonts w:ascii="Times New Roman" w:hAnsi="Times New Roman" w:cs="Times New Roman"/>
          <w:sz w:val="24"/>
          <w:szCs w:val="24"/>
        </w:rPr>
      </w:pPr>
    </w:p>
    <w:p w14:paraId="6C12E2F1"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4. Fizikas/ dabaszinātņu mācību procesa plānošana. Nodarbības struktūra un efektivitāte.</w:t>
      </w:r>
    </w:p>
    <w:p w14:paraId="2B99210D"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 xml:space="preserve">3. Seminārs. Mācību procesa plānošana Mācību mērķu </w:t>
      </w:r>
      <w:proofErr w:type="spellStart"/>
      <w:r w:rsidRPr="007976BF">
        <w:rPr>
          <w:rFonts w:ascii="Times New Roman" w:hAnsi="Times New Roman" w:cs="Times New Roman"/>
          <w:sz w:val="24"/>
          <w:szCs w:val="24"/>
        </w:rPr>
        <w:t>taksonomija</w:t>
      </w:r>
      <w:proofErr w:type="spellEnd"/>
      <w:r w:rsidRPr="007976BF">
        <w:rPr>
          <w:rFonts w:ascii="Times New Roman" w:hAnsi="Times New Roman" w:cs="Times New Roman"/>
          <w:sz w:val="24"/>
          <w:szCs w:val="24"/>
        </w:rPr>
        <w:t>. Mācību mērķu formulēšana mācību priekšmetam, tematam, stundai.</w:t>
      </w:r>
    </w:p>
    <w:p w14:paraId="2C95BFF9"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 xml:space="preserve">4. Seminārs. </w:t>
      </w:r>
      <w:proofErr w:type="spellStart"/>
      <w:r w:rsidRPr="007976BF">
        <w:rPr>
          <w:rFonts w:ascii="Times New Roman" w:hAnsi="Times New Roman" w:cs="Times New Roman"/>
          <w:sz w:val="24"/>
          <w:szCs w:val="24"/>
        </w:rPr>
        <w:t>Transdisciplināra</w:t>
      </w:r>
      <w:proofErr w:type="spellEnd"/>
      <w:r w:rsidRPr="007976BF">
        <w:rPr>
          <w:rFonts w:ascii="Times New Roman" w:hAnsi="Times New Roman" w:cs="Times New Roman"/>
          <w:sz w:val="24"/>
          <w:szCs w:val="24"/>
        </w:rPr>
        <w:t xml:space="preserve"> pieeja dabaszinātņu apguvē. Komplekss sasniedzamais rezultāts. Mācību stundu plānu analīze un </w:t>
      </w:r>
      <w:proofErr w:type="spellStart"/>
      <w:r w:rsidRPr="007976BF">
        <w:rPr>
          <w:rFonts w:ascii="Times New Roman" w:hAnsi="Times New Roman" w:cs="Times New Roman"/>
          <w:sz w:val="24"/>
          <w:szCs w:val="24"/>
        </w:rPr>
        <w:t>izvērtējums</w:t>
      </w:r>
      <w:proofErr w:type="spellEnd"/>
      <w:r w:rsidRPr="007976BF">
        <w:rPr>
          <w:rFonts w:ascii="Times New Roman" w:hAnsi="Times New Roman" w:cs="Times New Roman"/>
          <w:sz w:val="24"/>
          <w:szCs w:val="24"/>
        </w:rPr>
        <w:t>.</w:t>
      </w:r>
    </w:p>
    <w:p w14:paraId="07F27B8B" w14:textId="77777777" w:rsidR="007976BF" w:rsidRPr="007976BF" w:rsidRDefault="007976BF" w:rsidP="007976BF">
      <w:pPr>
        <w:spacing w:after="0" w:line="240" w:lineRule="auto"/>
        <w:rPr>
          <w:rFonts w:ascii="Times New Roman" w:hAnsi="Times New Roman" w:cs="Times New Roman"/>
          <w:sz w:val="24"/>
          <w:szCs w:val="24"/>
        </w:rPr>
      </w:pPr>
    </w:p>
    <w:p w14:paraId="7C7A2CEE"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 xml:space="preserve">5. Fizikas/ dabaszinātņu mācību darba formas un metodes. Izziņas darbības veidi un līmeņi. Mācību mērķi kognitīvajā jomā (Blūma </w:t>
      </w:r>
      <w:proofErr w:type="spellStart"/>
      <w:r w:rsidRPr="007976BF">
        <w:rPr>
          <w:rFonts w:ascii="Times New Roman" w:hAnsi="Times New Roman" w:cs="Times New Roman"/>
          <w:sz w:val="24"/>
          <w:szCs w:val="24"/>
        </w:rPr>
        <w:t>taksonomija</w:t>
      </w:r>
      <w:proofErr w:type="spellEnd"/>
      <w:r w:rsidRPr="007976BF">
        <w:rPr>
          <w:rFonts w:ascii="Times New Roman" w:hAnsi="Times New Roman" w:cs="Times New Roman"/>
          <w:sz w:val="24"/>
          <w:szCs w:val="24"/>
        </w:rPr>
        <w:t xml:space="preserve">). Solo </w:t>
      </w:r>
      <w:proofErr w:type="spellStart"/>
      <w:r w:rsidRPr="007976BF">
        <w:rPr>
          <w:rFonts w:ascii="Times New Roman" w:hAnsi="Times New Roman" w:cs="Times New Roman"/>
          <w:sz w:val="24"/>
          <w:szCs w:val="24"/>
        </w:rPr>
        <w:t>taksonomija</w:t>
      </w:r>
      <w:proofErr w:type="spellEnd"/>
      <w:r w:rsidRPr="007976BF">
        <w:rPr>
          <w:rFonts w:ascii="Times New Roman" w:hAnsi="Times New Roman" w:cs="Times New Roman"/>
          <w:sz w:val="24"/>
          <w:szCs w:val="24"/>
        </w:rPr>
        <w:t>.</w:t>
      </w:r>
    </w:p>
    <w:p w14:paraId="761A9175" w14:textId="77777777" w:rsidR="007976BF" w:rsidRPr="007976BF" w:rsidRDefault="007976BF" w:rsidP="007976BF">
      <w:pPr>
        <w:spacing w:after="0" w:line="240" w:lineRule="auto"/>
        <w:rPr>
          <w:rFonts w:ascii="Times New Roman" w:hAnsi="Times New Roman" w:cs="Times New Roman"/>
          <w:sz w:val="24"/>
          <w:szCs w:val="24"/>
        </w:rPr>
      </w:pPr>
    </w:p>
    <w:p w14:paraId="744B1E07"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 xml:space="preserve">6. </w:t>
      </w:r>
      <w:proofErr w:type="spellStart"/>
      <w:r w:rsidRPr="007976BF">
        <w:rPr>
          <w:rFonts w:ascii="Times New Roman" w:hAnsi="Times New Roman" w:cs="Times New Roman"/>
          <w:sz w:val="24"/>
          <w:szCs w:val="24"/>
        </w:rPr>
        <w:t>Problēmrisināšana</w:t>
      </w:r>
      <w:proofErr w:type="spellEnd"/>
      <w:r w:rsidRPr="007976BF">
        <w:rPr>
          <w:rFonts w:ascii="Times New Roman" w:hAnsi="Times New Roman" w:cs="Times New Roman"/>
          <w:sz w:val="24"/>
          <w:szCs w:val="24"/>
        </w:rPr>
        <w:t xml:space="preserve"> un pētniecība dabaszinātnēs, to attīstīšana un vērtēšana.</w:t>
      </w:r>
    </w:p>
    <w:p w14:paraId="00CBDB5F"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 xml:space="preserve">5. Seminārs. </w:t>
      </w:r>
      <w:proofErr w:type="spellStart"/>
      <w:r w:rsidRPr="007976BF">
        <w:rPr>
          <w:rFonts w:ascii="Times New Roman" w:hAnsi="Times New Roman" w:cs="Times New Roman"/>
          <w:sz w:val="24"/>
          <w:szCs w:val="24"/>
        </w:rPr>
        <w:t>Problēmrisināšana</w:t>
      </w:r>
      <w:proofErr w:type="spellEnd"/>
      <w:r w:rsidRPr="007976BF">
        <w:rPr>
          <w:rFonts w:ascii="Times New Roman" w:hAnsi="Times New Roman" w:cs="Times New Roman"/>
          <w:sz w:val="24"/>
          <w:szCs w:val="24"/>
        </w:rPr>
        <w:t xml:space="preserve"> un pētniecība dabaszinātnēs. Prezentācijas un diskusija par literatūras avotos gūto informāciju, tās kritisks </w:t>
      </w:r>
      <w:proofErr w:type="spellStart"/>
      <w:r w:rsidRPr="007976BF">
        <w:rPr>
          <w:rFonts w:ascii="Times New Roman" w:hAnsi="Times New Roman" w:cs="Times New Roman"/>
          <w:sz w:val="24"/>
          <w:szCs w:val="24"/>
        </w:rPr>
        <w:t>izvērtējums</w:t>
      </w:r>
      <w:proofErr w:type="spellEnd"/>
      <w:r w:rsidRPr="007976BF">
        <w:rPr>
          <w:rFonts w:ascii="Times New Roman" w:hAnsi="Times New Roman" w:cs="Times New Roman"/>
          <w:sz w:val="24"/>
          <w:szCs w:val="24"/>
        </w:rPr>
        <w:t>.</w:t>
      </w:r>
    </w:p>
    <w:p w14:paraId="27AB837C" w14:textId="77777777" w:rsidR="007976BF" w:rsidRPr="007976BF" w:rsidRDefault="007976BF" w:rsidP="007976BF">
      <w:pPr>
        <w:spacing w:after="0" w:line="240" w:lineRule="auto"/>
        <w:rPr>
          <w:rFonts w:ascii="Times New Roman" w:hAnsi="Times New Roman" w:cs="Times New Roman"/>
          <w:sz w:val="24"/>
          <w:szCs w:val="24"/>
        </w:rPr>
      </w:pPr>
      <w:proofErr w:type="spellStart"/>
      <w:r w:rsidRPr="007976BF">
        <w:rPr>
          <w:rFonts w:ascii="Times New Roman" w:hAnsi="Times New Roman" w:cs="Times New Roman"/>
          <w:sz w:val="24"/>
          <w:szCs w:val="24"/>
        </w:rPr>
        <w:t>Starppārbaudījums</w:t>
      </w:r>
      <w:proofErr w:type="spellEnd"/>
      <w:r w:rsidRPr="007976BF">
        <w:rPr>
          <w:rFonts w:ascii="Times New Roman" w:hAnsi="Times New Roman" w:cs="Times New Roman"/>
          <w:sz w:val="24"/>
          <w:szCs w:val="24"/>
        </w:rPr>
        <w:t xml:space="preserve">. Stundas plāna izstrāde/analīze, </w:t>
      </w:r>
      <w:proofErr w:type="spellStart"/>
      <w:r w:rsidRPr="007976BF">
        <w:rPr>
          <w:rFonts w:ascii="Times New Roman" w:hAnsi="Times New Roman" w:cs="Times New Roman"/>
          <w:sz w:val="24"/>
          <w:szCs w:val="24"/>
        </w:rPr>
        <w:t>izmantojo</w:t>
      </w:r>
      <w:proofErr w:type="spellEnd"/>
      <w:r w:rsidRPr="007976BF">
        <w:rPr>
          <w:rFonts w:ascii="Times New Roman" w:hAnsi="Times New Roman" w:cs="Times New Roman"/>
          <w:sz w:val="24"/>
          <w:szCs w:val="24"/>
        </w:rPr>
        <w:t xml:space="preserve"> </w:t>
      </w:r>
      <w:proofErr w:type="spellStart"/>
      <w:r w:rsidRPr="007976BF">
        <w:rPr>
          <w:rFonts w:ascii="Times New Roman" w:hAnsi="Times New Roman" w:cs="Times New Roman"/>
          <w:sz w:val="24"/>
          <w:szCs w:val="24"/>
        </w:rPr>
        <w:t>problēmrisināšanas</w:t>
      </w:r>
      <w:proofErr w:type="spellEnd"/>
      <w:r w:rsidRPr="007976BF">
        <w:rPr>
          <w:rFonts w:ascii="Times New Roman" w:hAnsi="Times New Roman" w:cs="Times New Roman"/>
          <w:sz w:val="24"/>
          <w:szCs w:val="24"/>
        </w:rPr>
        <w:t xml:space="preserve"> pieeju.</w:t>
      </w:r>
    </w:p>
    <w:p w14:paraId="79DFF9D2" w14:textId="77777777" w:rsidR="007976BF" w:rsidRPr="007976BF" w:rsidRDefault="007976BF" w:rsidP="007976BF">
      <w:pPr>
        <w:spacing w:after="0" w:line="240" w:lineRule="auto"/>
        <w:rPr>
          <w:rFonts w:ascii="Times New Roman" w:hAnsi="Times New Roman" w:cs="Times New Roman"/>
          <w:sz w:val="24"/>
          <w:szCs w:val="24"/>
        </w:rPr>
      </w:pPr>
    </w:p>
    <w:p w14:paraId="207FE776"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7. Praktiskās un pētnieciskās metodes fizikas/ dabaszinātņu mācību procesā.</w:t>
      </w:r>
    </w:p>
    <w:p w14:paraId="65DF66F7"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6. seminārs. Praktiskās un pētnieciskās metodes dabaszinātņu mācību procesā. Pētnieciskie laboratorijas darbi, to organizēšanas metodika pētniecisko prasmju attīstībai.IT lietošana datu ieguvei, apstrādei. Mācību modeļi, to izmantošana izpratnes veidošanai.</w:t>
      </w:r>
    </w:p>
    <w:p w14:paraId="467E0E69" w14:textId="77777777" w:rsidR="007976BF" w:rsidRPr="007976BF" w:rsidRDefault="007976BF" w:rsidP="007976BF">
      <w:pPr>
        <w:spacing w:after="0" w:line="240" w:lineRule="auto"/>
        <w:rPr>
          <w:rFonts w:ascii="Times New Roman" w:hAnsi="Times New Roman" w:cs="Times New Roman"/>
          <w:sz w:val="24"/>
          <w:szCs w:val="24"/>
        </w:rPr>
      </w:pPr>
    </w:p>
    <w:p w14:paraId="6CFBB592"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8. Vārdiskās mācību metodes dabaszinātņu mācību procesā. Jēdzienu apguves metodika. Daudzveidīgā jautāšana. Darbs ar tekstu. Argumentēšana. Vizualizēšana un prezentēšana.</w:t>
      </w:r>
    </w:p>
    <w:p w14:paraId="0F71A3AB"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 xml:space="preserve">7. seminārs. Vārdiskās mācību metodes. Daudzveidīgie jautājumi. Stratēģijas darba ar tekstu organizēšanai. Kritiskā domāšana. </w:t>
      </w:r>
      <w:proofErr w:type="spellStart"/>
      <w:r w:rsidRPr="007976BF">
        <w:rPr>
          <w:rFonts w:ascii="Times New Roman" w:hAnsi="Times New Roman" w:cs="Times New Roman"/>
          <w:sz w:val="24"/>
          <w:szCs w:val="24"/>
        </w:rPr>
        <w:t>Problēmuzdevumu</w:t>
      </w:r>
      <w:proofErr w:type="spellEnd"/>
      <w:r w:rsidRPr="007976BF">
        <w:rPr>
          <w:rFonts w:ascii="Times New Roman" w:hAnsi="Times New Roman" w:cs="Times New Roman"/>
          <w:sz w:val="24"/>
          <w:szCs w:val="24"/>
        </w:rPr>
        <w:t xml:space="preserve"> risināšana. Virzītā mācīšanās. Literatūras avotos gūto atziņu kritisks </w:t>
      </w:r>
      <w:proofErr w:type="spellStart"/>
      <w:r w:rsidRPr="007976BF">
        <w:rPr>
          <w:rFonts w:ascii="Times New Roman" w:hAnsi="Times New Roman" w:cs="Times New Roman"/>
          <w:sz w:val="24"/>
          <w:szCs w:val="24"/>
        </w:rPr>
        <w:t>izvērtējums</w:t>
      </w:r>
      <w:proofErr w:type="spellEnd"/>
      <w:r w:rsidRPr="007976BF">
        <w:rPr>
          <w:rFonts w:ascii="Times New Roman" w:hAnsi="Times New Roman" w:cs="Times New Roman"/>
          <w:sz w:val="24"/>
          <w:szCs w:val="24"/>
        </w:rPr>
        <w:t>.</w:t>
      </w:r>
    </w:p>
    <w:p w14:paraId="15A093E4" w14:textId="77777777" w:rsidR="007976BF" w:rsidRPr="007976BF" w:rsidRDefault="007976BF" w:rsidP="007976BF">
      <w:pPr>
        <w:spacing w:after="0" w:line="240" w:lineRule="auto"/>
        <w:rPr>
          <w:rFonts w:ascii="Times New Roman" w:hAnsi="Times New Roman" w:cs="Times New Roman"/>
          <w:sz w:val="24"/>
          <w:szCs w:val="24"/>
        </w:rPr>
      </w:pPr>
      <w:r w:rsidRPr="007976BF">
        <w:rPr>
          <w:rFonts w:ascii="Times New Roman" w:hAnsi="Times New Roman" w:cs="Times New Roman"/>
          <w:sz w:val="24"/>
          <w:szCs w:val="24"/>
        </w:rPr>
        <w:t xml:space="preserve">8. seminārs. </w:t>
      </w:r>
      <w:proofErr w:type="spellStart"/>
      <w:r w:rsidRPr="007976BF">
        <w:rPr>
          <w:rFonts w:ascii="Times New Roman" w:hAnsi="Times New Roman" w:cs="Times New Roman"/>
          <w:sz w:val="24"/>
          <w:szCs w:val="24"/>
        </w:rPr>
        <w:t>Formatīvā</w:t>
      </w:r>
      <w:proofErr w:type="spellEnd"/>
      <w:r w:rsidRPr="007976BF">
        <w:rPr>
          <w:rFonts w:ascii="Times New Roman" w:hAnsi="Times New Roman" w:cs="Times New Roman"/>
          <w:sz w:val="24"/>
          <w:szCs w:val="24"/>
        </w:rPr>
        <w:t xml:space="preserve"> un </w:t>
      </w:r>
      <w:proofErr w:type="spellStart"/>
      <w:r w:rsidRPr="007976BF">
        <w:rPr>
          <w:rFonts w:ascii="Times New Roman" w:hAnsi="Times New Roman" w:cs="Times New Roman"/>
          <w:sz w:val="24"/>
          <w:szCs w:val="24"/>
        </w:rPr>
        <w:t>summatīvā</w:t>
      </w:r>
      <w:proofErr w:type="spellEnd"/>
      <w:r w:rsidRPr="007976BF">
        <w:rPr>
          <w:rFonts w:ascii="Times New Roman" w:hAnsi="Times New Roman" w:cs="Times New Roman"/>
          <w:sz w:val="24"/>
          <w:szCs w:val="24"/>
        </w:rPr>
        <w:t xml:space="preserve"> </w:t>
      </w:r>
      <w:proofErr w:type="spellStart"/>
      <w:r w:rsidRPr="007976BF">
        <w:rPr>
          <w:rFonts w:ascii="Times New Roman" w:hAnsi="Times New Roman" w:cs="Times New Roman"/>
          <w:sz w:val="24"/>
          <w:szCs w:val="24"/>
        </w:rPr>
        <w:t>vertēšana</w:t>
      </w:r>
      <w:proofErr w:type="spellEnd"/>
      <w:r w:rsidRPr="007976BF">
        <w:rPr>
          <w:rFonts w:ascii="Times New Roman" w:hAnsi="Times New Roman" w:cs="Times New Roman"/>
          <w:sz w:val="24"/>
          <w:szCs w:val="24"/>
        </w:rPr>
        <w:t>. Pārbaudes uzdevumi – mērinstrumenti sasniedzamo rezultātu mērīšanai; to izveide un atlase. Pārbaudes darbu analīze un izvērtēšana.</w:t>
      </w:r>
    </w:p>
    <w:p w14:paraId="4C565138" w14:textId="77777777" w:rsidR="007976BF" w:rsidRPr="007976BF" w:rsidRDefault="007976BF" w:rsidP="007976BF">
      <w:pPr>
        <w:spacing w:after="0" w:line="240" w:lineRule="auto"/>
        <w:rPr>
          <w:rFonts w:ascii="Times New Roman" w:hAnsi="Times New Roman" w:cs="Times New Roman"/>
          <w:sz w:val="24"/>
          <w:szCs w:val="24"/>
        </w:rPr>
      </w:pPr>
    </w:p>
    <w:p w14:paraId="674B090C" w14:textId="77777777" w:rsidR="007976BF" w:rsidRDefault="007976BF" w:rsidP="007976BF">
      <w:pPr>
        <w:spacing w:after="0" w:line="240" w:lineRule="auto"/>
        <w:rPr>
          <w:rFonts w:ascii="Times New Roman" w:hAnsi="Times New Roman" w:cs="Times New Roman"/>
          <w:b/>
          <w:sz w:val="24"/>
          <w:szCs w:val="24"/>
        </w:rPr>
      </w:pPr>
      <w:proofErr w:type="spellStart"/>
      <w:r w:rsidRPr="007976BF">
        <w:rPr>
          <w:rFonts w:ascii="Times New Roman" w:hAnsi="Times New Roman" w:cs="Times New Roman"/>
          <w:sz w:val="24"/>
          <w:szCs w:val="24"/>
        </w:rPr>
        <w:t>Starppārbaudījums</w:t>
      </w:r>
      <w:proofErr w:type="spellEnd"/>
      <w:r w:rsidRPr="007976BF">
        <w:rPr>
          <w:rFonts w:ascii="Times New Roman" w:hAnsi="Times New Roman" w:cs="Times New Roman"/>
          <w:sz w:val="24"/>
          <w:szCs w:val="24"/>
        </w:rPr>
        <w:t xml:space="preserve">. Temata nobeiguma darba izstrāde un </w:t>
      </w:r>
      <w:proofErr w:type="spellStart"/>
      <w:r w:rsidRPr="007976BF">
        <w:rPr>
          <w:rFonts w:ascii="Times New Roman" w:hAnsi="Times New Roman" w:cs="Times New Roman"/>
          <w:sz w:val="24"/>
          <w:szCs w:val="24"/>
        </w:rPr>
        <w:t>formatīvās</w:t>
      </w:r>
      <w:proofErr w:type="spellEnd"/>
      <w:r w:rsidRPr="007976BF">
        <w:rPr>
          <w:rFonts w:ascii="Times New Roman" w:hAnsi="Times New Roman" w:cs="Times New Roman"/>
          <w:sz w:val="24"/>
          <w:szCs w:val="24"/>
        </w:rPr>
        <w:t xml:space="preserve"> vērtēšanas piemēr izstrāde, kas atbilst konkrētiem izglītojamo sasniedzamajiem rezultātiem.  </w:t>
      </w:r>
      <w:r w:rsidRPr="007976BF">
        <w:rPr>
          <w:rFonts w:ascii="Times New Roman" w:hAnsi="Times New Roman" w:cs="Times New Roman"/>
          <w:b/>
          <w:sz w:val="24"/>
          <w:szCs w:val="24"/>
        </w:rPr>
        <w:t xml:space="preserve"> </w:t>
      </w:r>
    </w:p>
    <w:p w14:paraId="53F8856C" w14:textId="77777777" w:rsidR="007976BF" w:rsidRDefault="007976BF">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14:paraId="63FAA627" w14:textId="44A6F457" w:rsidR="00FC46DE" w:rsidRPr="00DE6F7B" w:rsidRDefault="00FC46DE" w:rsidP="007976BF">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21C51597" w14:textId="77777777" w:rsidR="00FC46DE" w:rsidRPr="00DE6F7B" w:rsidRDefault="00FC46DE" w:rsidP="00FC46D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20D9F928" w14:textId="77777777" w:rsidR="00FC46DE" w:rsidRPr="00DE6F7B" w:rsidRDefault="00FC46DE" w:rsidP="00FC46DE">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FC46DE" w:rsidRPr="00DE6F7B" w14:paraId="1B5C689B" w14:textId="77777777" w:rsidTr="00F523CF">
        <w:tc>
          <w:tcPr>
            <w:tcW w:w="4250" w:type="dxa"/>
            <w:shd w:val="clear" w:color="auto" w:fill="auto"/>
            <w:vAlign w:val="center"/>
          </w:tcPr>
          <w:p w14:paraId="653828F4"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36880609" w14:textId="77777777" w:rsidR="00FC46DE" w:rsidRPr="00DE6F7B" w:rsidRDefault="00FC46DE" w:rsidP="00F523CF">
            <w:pPr>
              <w:spacing w:after="0" w:line="240" w:lineRule="auto"/>
              <w:contextualSpacing/>
              <w:mirrorIndents/>
              <w:rPr>
                <w:rFonts w:ascii="Times New Roman" w:eastAsia="Times New Roman" w:hAnsi="Times New Roman" w:cs="Times New Roman"/>
                <w:b/>
                <w:bCs/>
                <w:sz w:val="24"/>
                <w:szCs w:val="24"/>
              </w:rPr>
            </w:pPr>
            <w:r w:rsidRPr="00DE6F7B">
              <w:rPr>
                <w:rFonts w:ascii="Times New Roman" w:hAnsi="Times New Roman" w:cs="Times New Roman"/>
                <w:b/>
                <w:bCs/>
                <w:sz w:val="24"/>
                <w:szCs w:val="24"/>
                <w:lang w:eastAsia="lv-LV"/>
              </w:rPr>
              <w:t>Elektronu mikroskopija</w:t>
            </w:r>
          </w:p>
        </w:tc>
      </w:tr>
      <w:tr w:rsidR="00FC46DE" w:rsidRPr="00DE6F7B" w14:paraId="2EBC556D" w14:textId="77777777" w:rsidTr="00F523CF">
        <w:tc>
          <w:tcPr>
            <w:tcW w:w="4250" w:type="dxa"/>
            <w:shd w:val="clear" w:color="auto" w:fill="auto"/>
            <w:vAlign w:val="center"/>
          </w:tcPr>
          <w:p w14:paraId="4325B3E9"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1873D4ED" w14:textId="7A33DEAF" w:rsidR="00FC46DE" w:rsidRPr="00DE6F7B" w:rsidRDefault="00453BED" w:rsidP="00453BED">
            <w:pPr>
              <w:spacing w:after="0" w:line="240" w:lineRule="auto"/>
              <w:contextualSpacing/>
              <w:mirrorIndents/>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lang w:eastAsia="lv-LV"/>
              </w:rPr>
              <w:t>Fizika un astronomija</w:t>
            </w:r>
          </w:p>
        </w:tc>
      </w:tr>
      <w:tr w:rsidR="00FC46DE" w:rsidRPr="00DE6F7B" w14:paraId="1138A8C8" w14:textId="77777777" w:rsidTr="00F523CF">
        <w:tc>
          <w:tcPr>
            <w:tcW w:w="4250" w:type="dxa"/>
            <w:shd w:val="clear" w:color="auto" w:fill="auto"/>
            <w:vAlign w:val="center"/>
          </w:tcPr>
          <w:p w14:paraId="769B5516"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401C1AB0" w14:textId="77777777" w:rsidR="00FC46DE" w:rsidRPr="00DE6F7B" w:rsidRDefault="00FC46DE" w:rsidP="00F523CF">
            <w:pPr>
              <w:spacing w:after="0" w:line="240" w:lineRule="auto"/>
              <w:contextualSpacing/>
              <w:mirrorIndents/>
              <w:rPr>
                <w:rFonts w:ascii="Times New Roman" w:eastAsia="Times New Roman" w:hAnsi="Times New Roman" w:cs="Times New Roman"/>
                <w:i/>
                <w:sz w:val="24"/>
                <w:szCs w:val="24"/>
              </w:rPr>
            </w:pPr>
            <w:r w:rsidRPr="00DE6F7B">
              <w:rPr>
                <w:rFonts w:ascii="Times New Roman" w:eastAsia="Times New Roman" w:hAnsi="Times New Roman" w:cs="Times New Roman"/>
                <w:i/>
                <w:sz w:val="24"/>
                <w:szCs w:val="24"/>
              </w:rPr>
              <w:t>2</w:t>
            </w:r>
          </w:p>
        </w:tc>
      </w:tr>
      <w:tr w:rsidR="00FC46DE" w:rsidRPr="00DE6F7B" w14:paraId="57948660" w14:textId="77777777" w:rsidTr="00F523CF">
        <w:tc>
          <w:tcPr>
            <w:tcW w:w="4250" w:type="dxa"/>
            <w:shd w:val="clear" w:color="auto" w:fill="auto"/>
            <w:vAlign w:val="center"/>
          </w:tcPr>
          <w:p w14:paraId="45AFC823"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039DCB7F" w14:textId="77777777" w:rsidR="00FC46DE" w:rsidRPr="00DE6F7B" w:rsidRDefault="00FC46DE" w:rsidP="00F523CF">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i/>
                <w:sz w:val="24"/>
                <w:szCs w:val="24"/>
              </w:rPr>
              <w:t>32</w:t>
            </w:r>
          </w:p>
        </w:tc>
      </w:tr>
      <w:tr w:rsidR="00FC46DE" w:rsidRPr="00DE6F7B" w14:paraId="7D1278A6" w14:textId="77777777" w:rsidTr="00F523CF">
        <w:tc>
          <w:tcPr>
            <w:tcW w:w="4250" w:type="dxa"/>
            <w:shd w:val="clear" w:color="auto" w:fill="auto"/>
            <w:vAlign w:val="center"/>
          </w:tcPr>
          <w:p w14:paraId="77F3F666"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6540ABFA"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8</w:t>
            </w:r>
          </w:p>
        </w:tc>
      </w:tr>
      <w:tr w:rsidR="00FC46DE" w:rsidRPr="00DE6F7B" w14:paraId="2EDBC9FA" w14:textId="77777777" w:rsidTr="00F523CF">
        <w:tc>
          <w:tcPr>
            <w:tcW w:w="4250" w:type="dxa"/>
            <w:shd w:val="clear" w:color="auto" w:fill="auto"/>
            <w:vAlign w:val="center"/>
          </w:tcPr>
          <w:p w14:paraId="48AB688C"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72D6A098"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p>
        </w:tc>
      </w:tr>
      <w:tr w:rsidR="00FC46DE" w:rsidRPr="00DE6F7B" w14:paraId="27AED4CE" w14:textId="77777777" w:rsidTr="00F523CF">
        <w:tc>
          <w:tcPr>
            <w:tcW w:w="4250" w:type="dxa"/>
            <w:shd w:val="clear" w:color="auto" w:fill="auto"/>
            <w:vAlign w:val="center"/>
          </w:tcPr>
          <w:p w14:paraId="40E03EE2"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75D92D61"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24</w:t>
            </w:r>
          </w:p>
        </w:tc>
      </w:tr>
      <w:tr w:rsidR="00FC46DE" w:rsidRPr="00DE6F7B" w14:paraId="42A854CB" w14:textId="77777777" w:rsidTr="00F523CF">
        <w:tc>
          <w:tcPr>
            <w:tcW w:w="4250" w:type="dxa"/>
            <w:shd w:val="clear" w:color="auto" w:fill="auto"/>
            <w:vAlign w:val="center"/>
          </w:tcPr>
          <w:p w14:paraId="7926B255"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5C945C5D"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EA48E6" w:rsidRPr="00DE6F7B" w14:paraId="36DC74C0" w14:textId="77777777" w:rsidTr="00F523CF">
        <w:tc>
          <w:tcPr>
            <w:tcW w:w="4250" w:type="dxa"/>
            <w:shd w:val="clear" w:color="auto" w:fill="auto"/>
            <w:vAlign w:val="center"/>
          </w:tcPr>
          <w:p w14:paraId="51950DE2" w14:textId="4277A83E" w:rsidR="00EA48E6" w:rsidRPr="00DE6F7B" w:rsidRDefault="00EA48E6" w:rsidP="00F523CF">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5E427702" w14:textId="214CF590" w:rsidR="00EA48E6" w:rsidRPr="00DE6F7B" w:rsidRDefault="00143B43" w:rsidP="00F523CF">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09.02.2021</w:t>
            </w:r>
          </w:p>
        </w:tc>
      </w:tr>
      <w:tr w:rsidR="00FC46DE" w:rsidRPr="00DE6F7B" w14:paraId="1C3D9C14" w14:textId="77777777" w:rsidTr="00F523CF">
        <w:tc>
          <w:tcPr>
            <w:tcW w:w="4250" w:type="dxa"/>
            <w:tcBorders>
              <w:bottom w:val="single" w:sz="4" w:space="0" w:color="auto"/>
            </w:tcBorders>
            <w:shd w:val="clear" w:color="auto" w:fill="auto"/>
            <w:vAlign w:val="center"/>
          </w:tcPr>
          <w:p w14:paraId="4EC9D6FF"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3049DA04" w14:textId="079517F5" w:rsidR="00FC46DE" w:rsidRPr="00DE6F7B" w:rsidRDefault="00FC46DE" w:rsidP="00453BED">
            <w:pPr>
              <w:spacing w:after="0" w:line="240" w:lineRule="auto"/>
              <w:contextualSpacing/>
              <w:mirrorIndents/>
              <w:rPr>
                <w:rFonts w:ascii="Times New Roman" w:eastAsia="Times New Roman" w:hAnsi="Times New Roman" w:cs="Times New Roman"/>
                <w:sz w:val="24"/>
                <w:szCs w:val="24"/>
              </w:rPr>
            </w:pPr>
            <w:r w:rsidRPr="00DE6F7B">
              <w:rPr>
                <w:rFonts w:ascii="Times New Roman" w:hAnsi="Times New Roman" w:cs="Times New Roman"/>
                <w:sz w:val="24"/>
                <w:szCs w:val="24"/>
              </w:rPr>
              <w:t>D</w:t>
            </w:r>
            <w:r w:rsidR="00453BED">
              <w:rPr>
                <w:rFonts w:ascii="Times New Roman" w:hAnsi="Times New Roman" w:cs="Times New Roman"/>
                <w:sz w:val="24"/>
                <w:szCs w:val="24"/>
              </w:rPr>
              <w:t xml:space="preserve">r. phys. </w:t>
            </w:r>
            <w:r w:rsidR="00DE6F7B" w:rsidRPr="00DE6F7B">
              <w:rPr>
                <w:rFonts w:ascii="Times New Roman" w:hAnsi="Times New Roman" w:cs="Times New Roman"/>
                <w:sz w:val="24"/>
                <w:szCs w:val="24"/>
              </w:rPr>
              <w:t>Edmunds Tamanis</w:t>
            </w:r>
          </w:p>
        </w:tc>
      </w:tr>
      <w:tr w:rsidR="00FC46DE" w:rsidRPr="00DE6F7B" w14:paraId="37AA8521" w14:textId="77777777" w:rsidTr="00F523CF">
        <w:tc>
          <w:tcPr>
            <w:tcW w:w="4250" w:type="dxa"/>
            <w:tcBorders>
              <w:top w:val="single" w:sz="4" w:space="0" w:color="auto"/>
              <w:left w:val="nil"/>
              <w:bottom w:val="single" w:sz="4" w:space="0" w:color="auto"/>
              <w:right w:val="single" w:sz="4" w:space="0" w:color="auto"/>
            </w:tcBorders>
            <w:shd w:val="clear" w:color="auto" w:fill="auto"/>
            <w:vAlign w:val="center"/>
          </w:tcPr>
          <w:p w14:paraId="02996FD4"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12B61C7F"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6F6FE98F"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5363D335" w14:textId="33600058" w:rsidR="00FC46DE"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FC46DE" w:rsidRPr="00DE6F7B" w14:paraId="4394C601" w14:textId="77777777" w:rsidTr="00F523CF">
        <w:tc>
          <w:tcPr>
            <w:tcW w:w="4250" w:type="dxa"/>
            <w:tcBorders>
              <w:top w:val="single" w:sz="4" w:space="0" w:color="auto"/>
            </w:tcBorders>
            <w:shd w:val="clear" w:color="auto" w:fill="auto"/>
            <w:vAlign w:val="center"/>
          </w:tcPr>
          <w:p w14:paraId="23C20A8C"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661B623E"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p>
        </w:tc>
      </w:tr>
      <w:tr w:rsidR="00FC46DE" w:rsidRPr="00DE6F7B" w14:paraId="092A72D0" w14:textId="77777777" w:rsidTr="00F523CF">
        <w:tc>
          <w:tcPr>
            <w:tcW w:w="9633" w:type="dxa"/>
            <w:gridSpan w:val="2"/>
            <w:shd w:val="clear" w:color="auto" w:fill="auto"/>
            <w:vAlign w:val="center"/>
          </w:tcPr>
          <w:p w14:paraId="3D7CFA44" w14:textId="7578AAF8" w:rsidR="008739A9" w:rsidRPr="00DE6F7B" w:rsidRDefault="00453BED" w:rsidP="008739A9">
            <w:pPr>
              <w:rPr>
                <w:rFonts w:ascii="Times New Roman" w:hAnsi="Times New Roman" w:cs="Times New Roman"/>
                <w:sz w:val="24"/>
                <w:szCs w:val="24"/>
              </w:rPr>
            </w:pPr>
            <w:r>
              <w:rPr>
                <w:rFonts w:ascii="Times New Roman" w:hAnsi="Times New Roman" w:cs="Times New Roman"/>
                <w:sz w:val="24"/>
                <w:szCs w:val="24"/>
              </w:rPr>
              <w:t>Studiju k</w:t>
            </w:r>
            <w:r w:rsidR="008739A9" w:rsidRPr="00DE6F7B">
              <w:rPr>
                <w:rFonts w:ascii="Times New Roman" w:hAnsi="Times New Roman" w:cs="Times New Roman"/>
                <w:sz w:val="24"/>
                <w:szCs w:val="24"/>
              </w:rPr>
              <w:t xml:space="preserve">ursa mērķis ir iepazīstināt  ar elektronu mikroskopijas metodēm, apgūt elektronu mikroskopu darbības principus, paraugu sagatavošanas un mikroskopijas metodes. </w:t>
            </w:r>
          </w:p>
          <w:p w14:paraId="7E99DDBD" w14:textId="54B1CDA0" w:rsidR="008739A9" w:rsidRPr="00DE6F7B" w:rsidRDefault="008739A9" w:rsidP="008739A9">
            <w:pPr>
              <w:rPr>
                <w:rFonts w:ascii="Times New Roman" w:hAnsi="Times New Roman" w:cs="Times New Roman"/>
                <w:sz w:val="24"/>
                <w:szCs w:val="24"/>
              </w:rPr>
            </w:pPr>
            <w:r w:rsidRPr="00DE6F7B">
              <w:rPr>
                <w:rFonts w:ascii="Times New Roman" w:hAnsi="Times New Roman" w:cs="Times New Roman"/>
                <w:sz w:val="24"/>
                <w:szCs w:val="24"/>
              </w:rPr>
              <w:t xml:space="preserve"> </w:t>
            </w:r>
            <w:r w:rsidR="00453BED">
              <w:rPr>
                <w:rFonts w:ascii="Times New Roman" w:hAnsi="Times New Roman" w:cs="Times New Roman"/>
                <w:sz w:val="24"/>
                <w:szCs w:val="24"/>
              </w:rPr>
              <w:t>Studiju k</w:t>
            </w:r>
            <w:r w:rsidRPr="00DE6F7B">
              <w:rPr>
                <w:rFonts w:ascii="Times New Roman" w:hAnsi="Times New Roman" w:cs="Times New Roman"/>
                <w:sz w:val="24"/>
                <w:szCs w:val="24"/>
              </w:rPr>
              <w:t>ursa uzdevumi ir:</w:t>
            </w:r>
          </w:p>
          <w:p w14:paraId="55029F96" w14:textId="77777777" w:rsidR="00265A51" w:rsidRDefault="008739A9" w:rsidP="00712165">
            <w:pPr>
              <w:pStyle w:val="ListParagraph"/>
              <w:numPr>
                <w:ilvl w:val="0"/>
                <w:numId w:val="435"/>
              </w:numPr>
              <w:rPr>
                <w:rFonts w:ascii="Times New Roman" w:hAnsi="Times New Roman" w:cs="Times New Roman"/>
                <w:sz w:val="24"/>
                <w:szCs w:val="24"/>
              </w:rPr>
            </w:pPr>
            <w:r w:rsidRPr="00DE6F7B">
              <w:rPr>
                <w:rFonts w:ascii="Times New Roman" w:hAnsi="Times New Roman" w:cs="Times New Roman"/>
                <w:sz w:val="24"/>
                <w:szCs w:val="24"/>
              </w:rPr>
              <w:t>apgūt elektronu mikroskopijas pamatprincipus</w:t>
            </w:r>
            <w:r w:rsidR="00265A51">
              <w:rPr>
                <w:rFonts w:ascii="Times New Roman" w:hAnsi="Times New Roman" w:cs="Times New Roman"/>
                <w:sz w:val="24"/>
                <w:szCs w:val="24"/>
              </w:rPr>
              <w:t>;</w:t>
            </w:r>
          </w:p>
          <w:p w14:paraId="6FDC9019" w14:textId="70C66A83" w:rsidR="008739A9" w:rsidRPr="00DE6F7B" w:rsidRDefault="008739A9" w:rsidP="00712165">
            <w:pPr>
              <w:pStyle w:val="ListParagraph"/>
              <w:numPr>
                <w:ilvl w:val="0"/>
                <w:numId w:val="435"/>
              </w:numPr>
              <w:rPr>
                <w:rFonts w:ascii="Times New Roman" w:hAnsi="Times New Roman" w:cs="Times New Roman"/>
                <w:sz w:val="24"/>
                <w:szCs w:val="24"/>
              </w:rPr>
            </w:pPr>
            <w:r w:rsidRPr="00DE6F7B">
              <w:rPr>
                <w:rFonts w:ascii="Times New Roman" w:hAnsi="Times New Roman" w:cs="Times New Roman"/>
                <w:sz w:val="24"/>
                <w:szCs w:val="24"/>
              </w:rPr>
              <w:t xml:space="preserve">iegūt praktiskās iemaņas darbam ar </w:t>
            </w:r>
            <w:proofErr w:type="spellStart"/>
            <w:r w:rsidRPr="00DE6F7B">
              <w:rPr>
                <w:rFonts w:ascii="Times New Roman" w:hAnsi="Times New Roman" w:cs="Times New Roman"/>
                <w:sz w:val="24"/>
                <w:szCs w:val="24"/>
              </w:rPr>
              <w:t>skanējošo</w:t>
            </w:r>
            <w:proofErr w:type="spellEnd"/>
            <w:r w:rsidRPr="00DE6F7B">
              <w:rPr>
                <w:rFonts w:ascii="Times New Roman" w:hAnsi="Times New Roman" w:cs="Times New Roman"/>
                <w:sz w:val="24"/>
                <w:szCs w:val="24"/>
              </w:rPr>
              <w:t xml:space="preserve"> elektronu mikroskopu;</w:t>
            </w:r>
          </w:p>
          <w:p w14:paraId="0B620B9B" w14:textId="77777777" w:rsidR="00265A51" w:rsidRDefault="008739A9" w:rsidP="00712165">
            <w:pPr>
              <w:pStyle w:val="ListParagraph"/>
              <w:numPr>
                <w:ilvl w:val="0"/>
                <w:numId w:val="435"/>
              </w:numPr>
              <w:rPr>
                <w:rFonts w:ascii="Times New Roman" w:hAnsi="Times New Roman" w:cs="Times New Roman"/>
                <w:sz w:val="24"/>
                <w:szCs w:val="24"/>
              </w:rPr>
            </w:pPr>
            <w:r w:rsidRPr="00DE6F7B">
              <w:rPr>
                <w:rFonts w:ascii="Times New Roman" w:hAnsi="Times New Roman" w:cs="Times New Roman"/>
                <w:sz w:val="24"/>
                <w:szCs w:val="24"/>
              </w:rPr>
              <w:t>apgūt  paraugu sagatavošanas</w:t>
            </w:r>
            <w:r w:rsidR="00265A51">
              <w:rPr>
                <w:rFonts w:ascii="Times New Roman" w:hAnsi="Times New Roman" w:cs="Times New Roman"/>
                <w:sz w:val="24"/>
                <w:szCs w:val="24"/>
              </w:rPr>
              <w:t>;</w:t>
            </w:r>
          </w:p>
          <w:p w14:paraId="7B90F368" w14:textId="26647DC5" w:rsidR="009E29A7" w:rsidRPr="00DE6F7B" w:rsidRDefault="00265A51" w:rsidP="00712165">
            <w:pPr>
              <w:pStyle w:val="ListParagraph"/>
              <w:numPr>
                <w:ilvl w:val="0"/>
                <w:numId w:val="435"/>
              </w:numPr>
              <w:rPr>
                <w:rFonts w:ascii="Times New Roman" w:hAnsi="Times New Roman" w:cs="Times New Roman"/>
                <w:sz w:val="24"/>
                <w:szCs w:val="24"/>
              </w:rPr>
            </w:pPr>
            <w:r>
              <w:rPr>
                <w:rFonts w:ascii="Times New Roman" w:hAnsi="Times New Roman" w:cs="Times New Roman"/>
                <w:sz w:val="24"/>
                <w:szCs w:val="24"/>
              </w:rPr>
              <w:t xml:space="preserve">apgūt </w:t>
            </w:r>
            <w:r w:rsidR="008739A9" w:rsidRPr="00DE6F7B">
              <w:rPr>
                <w:rFonts w:ascii="Times New Roman" w:hAnsi="Times New Roman" w:cs="Times New Roman"/>
                <w:sz w:val="24"/>
                <w:szCs w:val="24"/>
              </w:rPr>
              <w:t xml:space="preserve">SEM apkopes principus. </w:t>
            </w:r>
          </w:p>
          <w:p w14:paraId="02D6E561" w14:textId="77777777" w:rsidR="009E29A7" w:rsidRPr="00DE6F7B" w:rsidRDefault="009E29A7" w:rsidP="00F523CF">
            <w:pPr>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FC46DE" w:rsidRPr="00DE6F7B" w14:paraId="0F44C240" w14:textId="77777777" w:rsidTr="00F523CF">
        <w:tc>
          <w:tcPr>
            <w:tcW w:w="4250" w:type="dxa"/>
            <w:shd w:val="clear" w:color="auto" w:fill="auto"/>
            <w:vAlign w:val="center"/>
          </w:tcPr>
          <w:p w14:paraId="3C834E5C"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1462041E" w14:textId="77777777" w:rsidR="00FC46DE" w:rsidRPr="00DE6F7B" w:rsidRDefault="00FC46DE" w:rsidP="00F523CF">
            <w:pPr>
              <w:spacing w:after="0" w:line="240" w:lineRule="auto"/>
              <w:contextualSpacing/>
              <w:mirrorIndents/>
              <w:jc w:val="both"/>
              <w:rPr>
                <w:rFonts w:ascii="Times New Roman" w:hAnsi="Times New Roman" w:cs="Times New Roman"/>
                <w:i/>
                <w:sz w:val="24"/>
                <w:szCs w:val="24"/>
              </w:rPr>
            </w:pPr>
          </w:p>
        </w:tc>
      </w:tr>
      <w:tr w:rsidR="00FC46DE" w:rsidRPr="00DE6F7B" w14:paraId="5843E9D6" w14:textId="77777777" w:rsidTr="00F523CF">
        <w:tc>
          <w:tcPr>
            <w:tcW w:w="9633" w:type="dxa"/>
            <w:gridSpan w:val="2"/>
            <w:shd w:val="clear" w:color="auto" w:fill="auto"/>
            <w:vAlign w:val="center"/>
          </w:tcPr>
          <w:p w14:paraId="5BDCD270" w14:textId="77777777" w:rsidR="00FC46DE" w:rsidRPr="00DE6F7B" w:rsidRDefault="00FC46DE" w:rsidP="00F523CF">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Zināšanas:</w:t>
            </w:r>
          </w:p>
          <w:p w14:paraId="4181ED93" w14:textId="1812ABB5" w:rsidR="00FC46DE" w:rsidRPr="00DE6F7B" w:rsidRDefault="00FC46DE" w:rsidP="00712165">
            <w:pPr>
              <w:pStyle w:val="ListParagraph"/>
              <w:numPr>
                <w:ilvl w:val="0"/>
                <w:numId w:val="184"/>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izprot  </w:t>
            </w:r>
            <w:proofErr w:type="spellStart"/>
            <w:r w:rsidRPr="00DE6F7B">
              <w:rPr>
                <w:rFonts w:ascii="Times New Roman" w:hAnsi="Times New Roman" w:cs="Times New Roman"/>
                <w:sz w:val="24"/>
                <w:szCs w:val="24"/>
              </w:rPr>
              <w:t>elektronmikroskopu</w:t>
            </w:r>
            <w:proofErr w:type="spellEnd"/>
            <w:r w:rsidRPr="00DE6F7B">
              <w:rPr>
                <w:rFonts w:ascii="Times New Roman" w:hAnsi="Times New Roman" w:cs="Times New Roman"/>
                <w:sz w:val="24"/>
                <w:szCs w:val="24"/>
              </w:rPr>
              <w:t xml:space="preserve">  darbības principus un jaunākās atziņas elektronu mikroskopijas jomā;</w:t>
            </w:r>
          </w:p>
          <w:p w14:paraId="308406E8" w14:textId="7800FB08" w:rsidR="00FC46DE" w:rsidRPr="00DE6F7B" w:rsidRDefault="00FC46DE" w:rsidP="00712165">
            <w:pPr>
              <w:pStyle w:val="ListParagraph"/>
              <w:numPr>
                <w:ilvl w:val="0"/>
                <w:numId w:val="184"/>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izprot dažādu elektronu mikroskopu darbības p</w:t>
            </w:r>
            <w:r w:rsidR="009846D9" w:rsidRPr="00DE6F7B">
              <w:rPr>
                <w:rFonts w:ascii="Times New Roman" w:hAnsi="Times New Roman" w:cs="Times New Roman"/>
                <w:sz w:val="24"/>
                <w:szCs w:val="24"/>
              </w:rPr>
              <w:t>rincipus un apzinās to iespējas;</w:t>
            </w:r>
          </w:p>
          <w:p w14:paraId="5409B857" w14:textId="77777777" w:rsidR="00FC46DE" w:rsidRPr="00DE6F7B" w:rsidRDefault="00FC46DE" w:rsidP="00F523CF">
            <w:pPr>
              <w:pStyle w:val="ListParagraph"/>
              <w:spacing w:after="0" w:line="240" w:lineRule="auto"/>
              <w:ind w:left="0"/>
              <w:mirrorIndents/>
              <w:rPr>
                <w:rFonts w:ascii="Times New Roman" w:hAnsi="Times New Roman" w:cs="Times New Roman"/>
                <w:sz w:val="24"/>
                <w:szCs w:val="24"/>
              </w:rPr>
            </w:pPr>
          </w:p>
          <w:p w14:paraId="13F1B514" w14:textId="77777777" w:rsidR="00FC46DE" w:rsidRPr="00DE6F7B" w:rsidRDefault="00FC46DE" w:rsidP="00F523CF">
            <w:pPr>
              <w:pStyle w:val="ListParagraph"/>
              <w:spacing w:after="0" w:line="240" w:lineRule="auto"/>
              <w:ind w:left="0"/>
              <w:mirrorIndents/>
              <w:rPr>
                <w:rFonts w:ascii="Times New Roman" w:hAnsi="Times New Roman" w:cs="Times New Roman"/>
                <w:sz w:val="24"/>
                <w:szCs w:val="24"/>
              </w:rPr>
            </w:pPr>
            <w:r w:rsidRPr="00DE6F7B">
              <w:rPr>
                <w:rFonts w:ascii="Times New Roman" w:hAnsi="Times New Roman" w:cs="Times New Roman"/>
                <w:sz w:val="24"/>
                <w:szCs w:val="24"/>
              </w:rPr>
              <w:t>Prasmes:</w:t>
            </w:r>
          </w:p>
          <w:p w14:paraId="3ABC8114" w14:textId="77777777" w:rsidR="00FC46DE" w:rsidRPr="00DE6F7B" w:rsidRDefault="00FC46DE" w:rsidP="00712165">
            <w:pPr>
              <w:pStyle w:val="ListParagraph"/>
              <w:numPr>
                <w:ilvl w:val="0"/>
                <w:numId w:val="184"/>
              </w:numPr>
              <w:spacing w:after="0"/>
              <w:rPr>
                <w:rFonts w:ascii="Times New Roman" w:hAnsi="Times New Roman" w:cs="Times New Roman"/>
                <w:sz w:val="24"/>
                <w:szCs w:val="24"/>
              </w:rPr>
            </w:pPr>
            <w:r w:rsidRPr="00DE6F7B">
              <w:rPr>
                <w:rFonts w:ascii="Times New Roman" w:hAnsi="Times New Roman" w:cs="Times New Roman"/>
                <w:sz w:val="24"/>
                <w:szCs w:val="24"/>
              </w:rPr>
              <w:t>pārvalda elektronu mikroskopijas pētniecības metodes;</w:t>
            </w:r>
          </w:p>
          <w:p w14:paraId="6CB0BAAC" w14:textId="5CDE624F" w:rsidR="00FC46DE" w:rsidRPr="00DE6F7B" w:rsidRDefault="00F320A2" w:rsidP="00712165">
            <w:pPr>
              <w:pStyle w:val="ListParagraph"/>
              <w:numPr>
                <w:ilvl w:val="0"/>
                <w:numId w:val="184"/>
              </w:numPr>
              <w:spacing w:after="0"/>
              <w:rPr>
                <w:rFonts w:ascii="Times New Roman" w:hAnsi="Times New Roman" w:cs="Times New Roman"/>
                <w:sz w:val="24"/>
                <w:szCs w:val="24"/>
              </w:rPr>
            </w:pPr>
            <w:r w:rsidRPr="00DE6F7B">
              <w:rPr>
                <w:rFonts w:ascii="Times New Roman" w:hAnsi="Times New Roman" w:cs="Times New Roman"/>
                <w:sz w:val="24"/>
                <w:szCs w:val="24"/>
              </w:rPr>
              <w:t>lieto</w:t>
            </w:r>
            <w:r w:rsidR="00FC46DE" w:rsidRPr="00DE6F7B">
              <w:rPr>
                <w:rFonts w:ascii="Times New Roman" w:hAnsi="Times New Roman" w:cs="Times New Roman"/>
                <w:sz w:val="24"/>
                <w:szCs w:val="24"/>
              </w:rPr>
              <w:t xml:space="preserve"> DU pieejamās SEM iekārtas;</w:t>
            </w:r>
          </w:p>
          <w:p w14:paraId="52F65397" w14:textId="1AB76234" w:rsidR="00FC46DE" w:rsidRPr="00DE6F7B" w:rsidRDefault="009846D9" w:rsidP="00712165">
            <w:pPr>
              <w:pStyle w:val="ListParagraph"/>
              <w:numPr>
                <w:ilvl w:val="0"/>
                <w:numId w:val="184"/>
              </w:numPr>
              <w:spacing w:after="0"/>
              <w:rPr>
                <w:rFonts w:ascii="Times New Roman" w:hAnsi="Times New Roman" w:cs="Times New Roman"/>
                <w:sz w:val="24"/>
                <w:szCs w:val="24"/>
              </w:rPr>
            </w:pPr>
            <w:r w:rsidRPr="00DE6F7B">
              <w:rPr>
                <w:rFonts w:ascii="Times New Roman" w:hAnsi="Times New Roman" w:cs="Times New Roman"/>
                <w:sz w:val="24"/>
                <w:szCs w:val="24"/>
              </w:rPr>
              <w:t>sagatavo paraugus;</w:t>
            </w:r>
          </w:p>
          <w:p w14:paraId="4EF1B27A" w14:textId="77777777" w:rsidR="00FC46DE" w:rsidRPr="00DE6F7B" w:rsidRDefault="00FC46DE" w:rsidP="00F523CF">
            <w:pPr>
              <w:pStyle w:val="ListParagraph"/>
              <w:spacing w:after="0" w:line="240" w:lineRule="auto"/>
              <w:mirrorIndents/>
              <w:rPr>
                <w:rFonts w:ascii="Times New Roman" w:hAnsi="Times New Roman" w:cs="Times New Roman"/>
                <w:i/>
                <w:sz w:val="24"/>
                <w:szCs w:val="24"/>
              </w:rPr>
            </w:pPr>
          </w:p>
          <w:p w14:paraId="2958DE5E" w14:textId="77777777" w:rsidR="00FC46DE" w:rsidRPr="00DE6F7B" w:rsidRDefault="00FC46DE" w:rsidP="00F523CF">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Kompetences:</w:t>
            </w:r>
          </w:p>
          <w:p w14:paraId="51579324" w14:textId="25F770E9" w:rsidR="00FC46DE" w:rsidRPr="00DE6F7B" w:rsidRDefault="009846D9" w:rsidP="00712165">
            <w:pPr>
              <w:pStyle w:val="ListParagraph"/>
              <w:numPr>
                <w:ilvl w:val="0"/>
                <w:numId w:val="184"/>
              </w:numPr>
              <w:spacing w:after="0"/>
              <w:rPr>
                <w:rFonts w:ascii="Times New Roman" w:hAnsi="Times New Roman" w:cs="Times New Roman"/>
                <w:sz w:val="24"/>
                <w:szCs w:val="24"/>
              </w:rPr>
            </w:pPr>
            <w:r w:rsidRPr="00DE6F7B">
              <w:rPr>
                <w:rFonts w:ascii="Times New Roman" w:hAnsi="Times New Roman" w:cs="Times New Roman"/>
                <w:sz w:val="24"/>
                <w:szCs w:val="24"/>
              </w:rPr>
              <w:t>veic</w:t>
            </w:r>
            <w:r w:rsidR="00FC46DE" w:rsidRPr="00DE6F7B">
              <w:rPr>
                <w:rFonts w:ascii="Times New Roman" w:hAnsi="Times New Roman" w:cs="Times New Roman"/>
                <w:sz w:val="24"/>
                <w:szCs w:val="24"/>
              </w:rPr>
              <w:t xml:space="preserve"> patstāvīgu un kritisku iegūto elektronu mikroskopijas datu analīzi, izdarīt pētniecībai nozīmīgus secinājumus;</w:t>
            </w:r>
          </w:p>
          <w:p w14:paraId="27B4A180" w14:textId="49E3A163" w:rsidR="00FC46DE" w:rsidRPr="00DE6F7B" w:rsidRDefault="00F320A2" w:rsidP="00712165">
            <w:pPr>
              <w:pStyle w:val="ListParagraph"/>
              <w:numPr>
                <w:ilvl w:val="0"/>
                <w:numId w:val="184"/>
              </w:numPr>
              <w:spacing w:after="0"/>
              <w:rPr>
                <w:rFonts w:ascii="Times New Roman" w:hAnsi="Times New Roman" w:cs="Times New Roman"/>
                <w:sz w:val="24"/>
                <w:szCs w:val="24"/>
              </w:rPr>
            </w:pPr>
            <w:r w:rsidRPr="00DE6F7B">
              <w:rPr>
                <w:rFonts w:ascii="Times New Roman" w:hAnsi="Times New Roman" w:cs="Times New Roman"/>
                <w:sz w:val="24"/>
                <w:szCs w:val="24"/>
              </w:rPr>
              <w:t>patstāvīgi izvērtē</w:t>
            </w:r>
            <w:r w:rsidR="00FC46DE" w:rsidRPr="00DE6F7B">
              <w:rPr>
                <w:rFonts w:ascii="Times New Roman" w:hAnsi="Times New Roman" w:cs="Times New Roman"/>
                <w:sz w:val="24"/>
                <w:szCs w:val="24"/>
              </w:rPr>
              <w:t xml:space="preserve"> un </w:t>
            </w:r>
            <w:proofErr w:type="spellStart"/>
            <w:r w:rsidR="00FC46DE" w:rsidRPr="00DE6F7B">
              <w:rPr>
                <w:rFonts w:ascii="Times New Roman" w:hAnsi="Times New Roman" w:cs="Times New Roman"/>
                <w:sz w:val="24"/>
                <w:szCs w:val="24"/>
              </w:rPr>
              <w:t>izvēl</w:t>
            </w:r>
            <w:r w:rsidRPr="00DE6F7B">
              <w:rPr>
                <w:rFonts w:ascii="Times New Roman" w:hAnsi="Times New Roman" w:cs="Times New Roman"/>
                <w:sz w:val="24"/>
                <w:szCs w:val="24"/>
              </w:rPr>
              <w:t>as</w:t>
            </w:r>
            <w:r w:rsidR="00FC46DE" w:rsidRPr="00DE6F7B">
              <w:rPr>
                <w:rFonts w:ascii="Times New Roman" w:hAnsi="Times New Roman" w:cs="Times New Roman"/>
                <w:sz w:val="24"/>
                <w:szCs w:val="24"/>
              </w:rPr>
              <w:t>s</w:t>
            </w:r>
            <w:proofErr w:type="spellEnd"/>
            <w:r w:rsidR="00FC46DE" w:rsidRPr="00DE6F7B">
              <w:rPr>
                <w:rFonts w:ascii="Times New Roman" w:hAnsi="Times New Roman" w:cs="Times New Roman"/>
                <w:sz w:val="24"/>
                <w:szCs w:val="24"/>
              </w:rPr>
              <w:t xml:space="preserve"> pētījumam atbilstošās elektronu mikroskopijas metodes;</w:t>
            </w:r>
          </w:p>
          <w:p w14:paraId="57A461AC" w14:textId="0BFEDF81" w:rsidR="00FC46DE" w:rsidRPr="00DE6F7B" w:rsidRDefault="00FC46DE" w:rsidP="00712165">
            <w:pPr>
              <w:pStyle w:val="ListParagraph"/>
              <w:numPr>
                <w:ilvl w:val="0"/>
                <w:numId w:val="184"/>
              </w:numPr>
              <w:spacing w:after="0"/>
              <w:rPr>
                <w:rFonts w:ascii="Times New Roman" w:hAnsi="Times New Roman" w:cs="Times New Roman"/>
                <w:sz w:val="24"/>
                <w:szCs w:val="24"/>
              </w:rPr>
            </w:pPr>
            <w:r w:rsidRPr="00DE6F7B">
              <w:rPr>
                <w:rFonts w:ascii="Times New Roman" w:hAnsi="Times New Roman" w:cs="Times New Roman"/>
                <w:sz w:val="24"/>
                <w:szCs w:val="24"/>
              </w:rPr>
              <w:t>patstāvīgi apgū</w:t>
            </w:r>
            <w:r w:rsidR="00F320A2" w:rsidRPr="00DE6F7B">
              <w:rPr>
                <w:rFonts w:ascii="Times New Roman" w:hAnsi="Times New Roman" w:cs="Times New Roman"/>
                <w:sz w:val="24"/>
                <w:szCs w:val="24"/>
              </w:rPr>
              <w:t>s</w:t>
            </w:r>
            <w:r w:rsidRPr="00DE6F7B">
              <w:rPr>
                <w:rFonts w:ascii="Times New Roman" w:hAnsi="Times New Roman" w:cs="Times New Roman"/>
                <w:sz w:val="24"/>
                <w:szCs w:val="24"/>
              </w:rPr>
              <w:t>t jaunākās elektronu mikroskopijas metodes un lietot tās pētnieciskajā darbā.</w:t>
            </w:r>
          </w:p>
        </w:tc>
      </w:tr>
      <w:tr w:rsidR="00FC46DE" w:rsidRPr="00DE6F7B" w14:paraId="6D5FADC8" w14:textId="77777777" w:rsidTr="00F523CF">
        <w:tc>
          <w:tcPr>
            <w:tcW w:w="9633" w:type="dxa"/>
            <w:gridSpan w:val="2"/>
            <w:shd w:val="clear" w:color="auto" w:fill="auto"/>
            <w:vAlign w:val="center"/>
          </w:tcPr>
          <w:p w14:paraId="406E953A"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FC46DE" w:rsidRPr="00DE6F7B" w14:paraId="7E83C9C1" w14:textId="77777777" w:rsidTr="00F523CF">
        <w:tc>
          <w:tcPr>
            <w:tcW w:w="9633" w:type="dxa"/>
            <w:gridSpan w:val="2"/>
            <w:shd w:val="clear" w:color="auto" w:fill="auto"/>
            <w:vAlign w:val="center"/>
          </w:tcPr>
          <w:p w14:paraId="6C94E328" w14:textId="77777777" w:rsidR="00FC46DE" w:rsidRPr="00DE6F7B" w:rsidRDefault="00FC46DE" w:rsidP="00712165">
            <w:pPr>
              <w:pStyle w:val="ListParagraph"/>
              <w:numPr>
                <w:ilvl w:val="0"/>
                <w:numId w:val="183"/>
              </w:numPr>
              <w:spacing w:after="0"/>
              <w:ind w:left="604" w:hanging="425"/>
              <w:rPr>
                <w:rFonts w:ascii="Times New Roman" w:hAnsi="Times New Roman" w:cs="Times New Roman"/>
                <w:sz w:val="24"/>
                <w:szCs w:val="24"/>
              </w:rPr>
            </w:pPr>
            <w:r w:rsidRPr="00DE6F7B">
              <w:rPr>
                <w:rFonts w:ascii="Times New Roman" w:hAnsi="Times New Roman" w:cs="Times New Roman"/>
                <w:sz w:val="24"/>
                <w:szCs w:val="24"/>
              </w:rPr>
              <w:lastRenderedPageBreak/>
              <w:t>Ievads.  Elektronu mikroskopijas principi, elektronu viļņu daba. Elektronu mikroskopu  veidi un uzbūve: transmisijas mikroskopi, skenējošie mikroskopi, detektori. L6</w:t>
            </w:r>
          </w:p>
          <w:p w14:paraId="26DB5418" w14:textId="77777777" w:rsidR="00FC46DE" w:rsidRPr="00DE6F7B" w:rsidRDefault="00FC46DE" w:rsidP="00712165">
            <w:pPr>
              <w:pStyle w:val="ListParagraph"/>
              <w:numPr>
                <w:ilvl w:val="0"/>
                <w:numId w:val="183"/>
              </w:numPr>
              <w:spacing w:after="0"/>
              <w:ind w:left="604" w:hanging="425"/>
              <w:rPr>
                <w:rFonts w:ascii="Times New Roman" w:hAnsi="Times New Roman" w:cs="Times New Roman"/>
                <w:sz w:val="24"/>
                <w:szCs w:val="24"/>
              </w:rPr>
            </w:pPr>
            <w:r w:rsidRPr="00DE6F7B">
              <w:rPr>
                <w:rFonts w:ascii="Times New Roman" w:hAnsi="Times New Roman" w:cs="Times New Roman"/>
                <w:sz w:val="24"/>
                <w:szCs w:val="24"/>
              </w:rPr>
              <w:t>SEM – ieslēgšana, sagatavošana darbam, izšķirtspējas tests.  Paraugu sagatavošana, nevadoši paraugi, bioloģiski paraugi. Pamatdarbi: palielināšana, darba distance, elektronu kūļa diametra regulēšana. Kūļa centrē</w:t>
            </w:r>
            <w:r w:rsidR="00251CEA" w:rsidRPr="00DE6F7B">
              <w:rPr>
                <w:rFonts w:ascii="Times New Roman" w:hAnsi="Times New Roman" w:cs="Times New Roman"/>
                <w:sz w:val="24"/>
                <w:szCs w:val="24"/>
              </w:rPr>
              <w:t xml:space="preserve">šana. </w:t>
            </w:r>
            <w:proofErr w:type="spellStart"/>
            <w:r w:rsidR="00251CEA" w:rsidRPr="00DE6F7B">
              <w:rPr>
                <w:rFonts w:ascii="Times New Roman" w:hAnsi="Times New Roman" w:cs="Times New Roman"/>
                <w:sz w:val="24"/>
                <w:szCs w:val="24"/>
              </w:rPr>
              <w:t>Astigmatisma</w:t>
            </w:r>
            <w:proofErr w:type="spellEnd"/>
            <w:r w:rsidR="00251CEA" w:rsidRPr="00DE6F7B">
              <w:rPr>
                <w:rFonts w:ascii="Times New Roman" w:hAnsi="Times New Roman" w:cs="Times New Roman"/>
                <w:sz w:val="24"/>
                <w:szCs w:val="24"/>
              </w:rPr>
              <w:t xml:space="preserve"> novēršana. Ld</w:t>
            </w:r>
            <w:r w:rsidRPr="00DE6F7B">
              <w:rPr>
                <w:rFonts w:ascii="Times New Roman" w:hAnsi="Times New Roman" w:cs="Times New Roman"/>
                <w:sz w:val="24"/>
                <w:szCs w:val="24"/>
              </w:rPr>
              <w:t>10</w:t>
            </w:r>
          </w:p>
          <w:p w14:paraId="4735D930" w14:textId="77777777" w:rsidR="00FC46DE" w:rsidRPr="00DE6F7B" w:rsidRDefault="00FC46DE" w:rsidP="00712165">
            <w:pPr>
              <w:pStyle w:val="ListParagraph"/>
              <w:numPr>
                <w:ilvl w:val="0"/>
                <w:numId w:val="183"/>
              </w:numPr>
              <w:spacing w:after="0"/>
              <w:ind w:left="604" w:hanging="425"/>
              <w:rPr>
                <w:rFonts w:ascii="Times New Roman" w:hAnsi="Times New Roman" w:cs="Times New Roman"/>
                <w:sz w:val="24"/>
                <w:szCs w:val="24"/>
              </w:rPr>
            </w:pPr>
            <w:r w:rsidRPr="00DE6F7B">
              <w:rPr>
                <w:rFonts w:ascii="Times New Roman" w:hAnsi="Times New Roman" w:cs="Times New Roman"/>
                <w:sz w:val="24"/>
                <w:szCs w:val="24"/>
              </w:rPr>
              <w:t>ESD un EDX – darbības princips. Mikroanalīze, kalibrēšana. Mik</w:t>
            </w:r>
            <w:r w:rsidR="00251CEA" w:rsidRPr="00DE6F7B">
              <w:rPr>
                <w:rFonts w:ascii="Times New Roman" w:hAnsi="Times New Roman" w:cs="Times New Roman"/>
                <w:sz w:val="24"/>
                <w:szCs w:val="24"/>
              </w:rPr>
              <w:t>roanalīze, datu apstrāde. L2, Ld</w:t>
            </w:r>
            <w:r w:rsidRPr="00DE6F7B">
              <w:rPr>
                <w:rFonts w:ascii="Times New Roman" w:hAnsi="Times New Roman" w:cs="Times New Roman"/>
                <w:sz w:val="24"/>
                <w:szCs w:val="24"/>
              </w:rPr>
              <w:t>4</w:t>
            </w:r>
          </w:p>
          <w:p w14:paraId="77D9D050" w14:textId="77777777" w:rsidR="00FC46DE" w:rsidRPr="00DE6F7B" w:rsidRDefault="00FC46DE" w:rsidP="00712165">
            <w:pPr>
              <w:pStyle w:val="ListParagraph"/>
              <w:numPr>
                <w:ilvl w:val="0"/>
                <w:numId w:val="183"/>
              </w:numPr>
              <w:spacing w:after="0"/>
              <w:ind w:left="604" w:hanging="425"/>
              <w:rPr>
                <w:rFonts w:ascii="Times New Roman" w:hAnsi="Times New Roman" w:cs="Times New Roman"/>
                <w:sz w:val="24"/>
                <w:szCs w:val="24"/>
              </w:rPr>
            </w:pPr>
            <w:r w:rsidRPr="00DE6F7B">
              <w:rPr>
                <w:rFonts w:ascii="Times New Roman" w:hAnsi="Times New Roman" w:cs="Times New Roman"/>
                <w:sz w:val="24"/>
                <w:szCs w:val="24"/>
              </w:rPr>
              <w:t>SEM – atstaroto elektronu difrakcija, datu apstrāde un analīze. L</w:t>
            </w:r>
            <w:r w:rsidR="00251CEA" w:rsidRPr="00DE6F7B">
              <w:rPr>
                <w:rFonts w:ascii="Times New Roman" w:hAnsi="Times New Roman" w:cs="Times New Roman"/>
                <w:sz w:val="24"/>
                <w:szCs w:val="24"/>
              </w:rPr>
              <w:t>d</w:t>
            </w:r>
            <w:r w:rsidRPr="00DE6F7B">
              <w:rPr>
                <w:rFonts w:ascii="Times New Roman" w:hAnsi="Times New Roman" w:cs="Times New Roman"/>
                <w:sz w:val="24"/>
                <w:szCs w:val="24"/>
              </w:rPr>
              <w:t>4</w:t>
            </w:r>
          </w:p>
          <w:p w14:paraId="7A199102" w14:textId="77777777" w:rsidR="00FC46DE" w:rsidRPr="00DE6F7B" w:rsidRDefault="00FC46DE" w:rsidP="00712165">
            <w:pPr>
              <w:pStyle w:val="ListParagraph"/>
              <w:numPr>
                <w:ilvl w:val="0"/>
                <w:numId w:val="183"/>
              </w:numPr>
              <w:spacing w:after="0"/>
              <w:ind w:left="604" w:hanging="425"/>
              <w:rPr>
                <w:rFonts w:ascii="Times New Roman" w:hAnsi="Times New Roman" w:cs="Times New Roman"/>
                <w:sz w:val="24"/>
                <w:szCs w:val="24"/>
              </w:rPr>
            </w:pPr>
            <w:r w:rsidRPr="00DE6F7B">
              <w:rPr>
                <w:rFonts w:ascii="Times New Roman" w:hAnsi="Times New Roman" w:cs="Times New Roman"/>
                <w:sz w:val="24"/>
                <w:szCs w:val="24"/>
              </w:rPr>
              <w:t xml:space="preserve">SEM – </w:t>
            </w:r>
            <w:proofErr w:type="spellStart"/>
            <w:r w:rsidRPr="00DE6F7B">
              <w:rPr>
                <w:rFonts w:ascii="Times New Roman" w:hAnsi="Times New Roman" w:cs="Times New Roman"/>
                <w:sz w:val="24"/>
                <w:szCs w:val="24"/>
              </w:rPr>
              <w:t>filamenta</w:t>
            </w:r>
            <w:proofErr w:type="spellEnd"/>
            <w:r w:rsidRPr="00DE6F7B">
              <w:rPr>
                <w:rFonts w:ascii="Times New Roman" w:hAnsi="Times New Roman" w:cs="Times New Roman"/>
                <w:sz w:val="24"/>
                <w:szCs w:val="24"/>
              </w:rPr>
              <w:t xml:space="preserve"> nomaiņa, stara ieregulēšana pēc </w:t>
            </w:r>
            <w:proofErr w:type="spellStart"/>
            <w:r w:rsidRPr="00DE6F7B">
              <w:rPr>
                <w:rFonts w:ascii="Times New Roman" w:hAnsi="Times New Roman" w:cs="Times New Roman"/>
                <w:sz w:val="24"/>
                <w:szCs w:val="24"/>
              </w:rPr>
              <w:t>filamenta</w:t>
            </w:r>
            <w:proofErr w:type="spellEnd"/>
            <w:r w:rsidRPr="00DE6F7B">
              <w:rPr>
                <w:rFonts w:ascii="Times New Roman" w:hAnsi="Times New Roman" w:cs="Times New Roman"/>
                <w:sz w:val="24"/>
                <w:szCs w:val="24"/>
              </w:rPr>
              <w:t xml:space="preserve"> maiņas. L</w:t>
            </w:r>
            <w:r w:rsidR="00251CEA" w:rsidRPr="00DE6F7B">
              <w:rPr>
                <w:rFonts w:ascii="Times New Roman" w:hAnsi="Times New Roman" w:cs="Times New Roman"/>
                <w:sz w:val="24"/>
                <w:szCs w:val="24"/>
              </w:rPr>
              <w:t>d</w:t>
            </w:r>
            <w:r w:rsidRPr="00DE6F7B">
              <w:rPr>
                <w:rFonts w:ascii="Times New Roman" w:hAnsi="Times New Roman" w:cs="Times New Roman"/>
                <w:sz w:val="24"/>
                <w:szCs w:val="24"/>
              </w:rPr>
              <w:t>4</w:t>
            </w:r>
          </w:p>
          <w:p w14:paraId="41DCF4FC" w14:textId="77777777" w:rsidR="00FC46DE" w:rsidRPr="00DE6F7B" w:rsidRDefault="00FC46DE" w:rsidP="00712165">
            <w:pPr>
              <w:pStyle w:val="ListParagraph"/>
              <w:numPr>
                <w:ilvl w:val="0"/>
                <w:numId w:val="183"/>
              </w:numPr>
              <w:spacing w:after="0" w:line="240" w:lineRule="auto"/>
              <w:ind w:left="604" w:hanging="425"/>
              <w:mirrorIndents/>
              <w:rPr>
                <w:rFonts w:ascii="Times New Roman" w:hAnsi="Times New Roman" w:cs="Times New Roman"/>
                <w:sz w:val="24"/>
                <w:szCs w:val="24"/>
              </w:rPr>
            </w:pPr>
            <w:r w:rsidRPr="00DE6F7B">
              <w:rPr>
                <w:rFonts w:ascii="Times New Roman" w:hAnsi="Times New Roman" w:cs="Times New Roman"/>
                <w:sz w:val="24"/>
                <w:szCs w:val="24"/>
              </w:rPr>
              <w:t>SEM – apkope. L</w:t>
            </w:r>
            <w:r w:rsidR="00251CEA" w:rsidRPr="00DE6F7B">
              <w:rPr>
                <w:rFonts w:ascii="Times New Roman" w:hAnsi="Times New Roman" w:cs="Times New Roman"/>
                <w:sz w:val="24"/>
                <w:szCs w:val="24"/>
              </w:rPr>
              <w:t>d</w:t>
            </w:r>
            <w:r w:rsidRPr="00DE6F7B">
              <w:rPr>
                <w:rFonts w:ascii="Times New Roman" w:hAnsi="Times New Roman" w:cs="Times New Roman"/>
                <w:sz w:val="24"/>
                <w:szCs w:val="24"/>
              </w:rPr>
              <w:t>2</w:t>
            </w:r>
          </w:p>
          <w:p w14:paraId="54AF39BE" w14:textId="77777777" w:rsidR="00FC46DE" w:rsidRPr="00DE6F7B" w:rsidRDefault="00FC46DE" w:rsidP="00F523CF">
            <w:pPr>
              <w:spacing w:after="0" w:line="240" w:lineRule="auto"/>
              <w:mirrorIndents/>
              <w:rPr>
                <w:rFonts w:ascii="Times New Roman" w:hAnsi="Times New Roman" w:cs="Times New Roman"/>
                <w:sz w:val="24"/>
                <w:szCs w:val="24"/>
              </w:rPr>
            </w:pPr>
          </w:p>
          <w:p w14:paraId="614711D4" w14:textId="442A5236" w:rsidR="00251CEA" w:rsidRPr="00DE6F7B" w:rsidRDefault="00251CEA" w:rsidP="00F523CF">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 – lekcija</w:t>
            </w:r>
            <w:r w:rsidR="00453BED">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FC46DE" w:rsidRPr="00DE6F7B" w14:paraId="4881B609" w14:textId="77777777" w:rsidTr="00F523CF">
        <w:tc>
          <w:tcPr>
            <w:tcW w:w="9633" w:type="dxa"/>
            <w:gridSpan w:val="2"/>
            <w:shd w:val="clear" w:color="auto" w:fill="auto"/>
            <w:vAlign w:val="center"/>
          </w:tcPr>
          <w:p w14:paraId="20DFE5DB" w14:textId="77777777" w:rsidR="00FC46DE" w:rsidRPr="00DE6F7B" w:rsidRDefault="00FC46DE" w:rsidP="00F523CF">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FC46DE" w:rsidRPr="00DE6F7B" w14:paraId="63121F1F" w14:textId="77777777" w:rsidTr="00F523CF">
        <w:tc>
          <w:tcPr>
            <w:tcW w:w="9633" w:type="dxa"/>
            <w:gridSpan w:val="2"/>
            <w:shd w:val="clear" w:color="auto" w:fill="auto"/>
            <w:vAlign w:val="center"/>
          </w:tcPr>
          <w:p w14:paraId="333148F1" w14:textId="77777777" w:rsidR="00FC46DE" w:rsidRPr="00DE6F7B" w:rsidRDefault="00FC46DE" w:rsidP="00F523CF">
            <w:pPr>
              <w:rPr>
                <w:rFonts w:ascii="Times New Roman" w:hAnsi="Times New Roman" w:cs="Times New Roman"/>
                <w:sz w:val="24"/>
                <w:szCs w:val="24"/>
              </w:rPr>
            </w:pPr>
            <w:r w:rsidRPr="00DE6F7B">
              <w:rPr>
                <w:rFonts w:ascii="Times New Roman" w:hAnsi="Times New Roman" w:cs="Times New Roman"/>
                <w:sz w:val="24"/>
                <w:szCs w:val="24"/>
              </w:rPr>
              <w:t xml:space="preserve">Studējošo darbs ir paredzēts pēc katras lekcijas, patstāvīgi sagatavojoties laboratorijas darbiem. </w:t>
            </w:r>
          </w:p>
          <w:p w14:paraId="04C81EF2" w14:textId="77777777" w:rsidR="00FC46DE" w:rsidRPr="00DE6F7B" w:rsidRDefault="00FC46DE" w:rsidP="00F523CF">
            <w:pPr>
              <w:rPr>
                <w:rFonts w:ascii="Times New Roman" w:hAnsi="Times New Roman" w:cs="Times New Roman"/>
                <w:sz w:val="24"/>
                <w:szCs w:val="24"/>
              </w:rPr>
            </w:pPr>
            <w:r w:rsidRPr="00DE6F7B">
              <w:rPr>
                <w:rFonts w:ascii="Times New Roman" w:hAnsi="Times New Roman" w:cs="Times New Roman"/>
                <w:sz w:val="24"/>
                <w:szCs w:val="24"/>
              </w:rPr>
              <w:t xml:space="preserve">Patstāvīgie uzdevumi: </w:t>
            </w:r>
          </w:p>
          <w:p w14:paraId="0C57D1C8" w14:textId="77777777" w:rsidR="00FC46DE" w:rsidRPr="00DE6F7B" w:rsidRDefault="00FC46DE" w:rsidP="00F523CF">
            <w:pPr>
              <w:pStyle w:val="ListParagraph"/>
              <w:spacing w:after="0"/>
              <w:ind w:hanging="720"/>
              <w:rPr>
                <w:rFonts w:ascii="Times New Roman" w:hAnsi="Times New Roman" w:cs="Times New Roman"/>
                <w:sz w:val="24"/>
                <w:szCs w:val="24"/>
              </w:rPr>
            </w:pPr>
            <w:r w:rsidRPr="00DE6F7B">
              <w:rPr>
                <w:rFonts w:ascii="Times New Roman" w:hAnsi="Times New Roman" w:cs="Times New Roman"/>
                <w:sz w:val="24"/>
                <w:szCs w:val="24"/>
              </w:rPr>
              <w:t>1. Patstāvīga iepazīšanās ar teoriju, kas atbilst konkrētam laboratorijas darbam un tās izpratne;</w:t>
            </w:r>
          </w:p>
          <w:p w14:paraId="20178B0C" w14:textId="77777777" w:rsidR="00FC46DE" w:rsidRPr="00DE6F7B" w:rsidRDefault="00FC46DE" w:rsidP="00F523CF">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2. Tēmai atbilstošas zinātniskās literatūras studēšana.</w:t>
            </w:r>
          </w:p>
          <w:p w14:paraId="423E1756" w14:textId="77777777" w:rsidR="00FC46DE" w:rsidRPr="00DE6F7B" w:rsidRDefault="00FC46DE" w:rsidP="00F523CF">
            <w:pPr>
              <w:spacing w:after="0" w:line="240" w:lineRule="auto"/>
              <w:contextualSpacing/>
              <w:mirrorIndents/>
              <w:rPr>
                <w:rFonts w:ascii="Times New Roman" w:hAnsi="Times New Roman" w:cs="Times New Roman"/>
                <w:sz w:val="24"/>
                <w:szCs w:val="24"/>
                <w:lang w:eastAsia="lv-LV"/>
              </w:rPr>
            </w:pPr>
          </w:p>
        </w:tc>
      </w:tr>
      <w:tr w:rsidR="00FC46DE" w:rsidRPr="00DE6F7B" w14:paraId="5956D815" w14:textId="77777777" w:rsidTr="00F523CF">
        <w:tc>
          <w:tcPr>
            <w:tcW w:w="9633" w:type="dxa"/>
            <w:gridSpan w:val="2"/>
            <w:shd w:val="clear" w:color="auto" w:fill="auto"/>
            <w:vAlign w:val="center"/>
          </w:tcPr>
          <w:p w14:paraId="4940E325" w14:textId="77777777" w:rsidR="00FC46DE" w:rsidRPr="00DE6F7B" w:rsidRDefault="00FC46DE" w:rsidP="00F523CF">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FC46DE" w:rsidRPr="00DE6F7B" w14:paraId="43405AEF" w14:textId="77777777" w:rsidTr="00F523CF">
        <w:tc>
          <w:tcPr>
            <w:tcW w:w="9633" w:type="dxa"/>
            <w:gridSpan w:val="2"/>
            <w:shd w:val="clear" w:color="auto" w:fill="auto"/>
            <w:vAlign w:val="center"/>
          </w:tcPr>
          <w:p w14:paraId="26A0A85A" w14:textId="07099AF7" w:rsidR="00453BED" w:rsidRDefault="00453BED" w:rsidP="00F523CF">
            <w:pPr>
              <w:spacing w:after="0"/>
              <w:rPr>
                <w:rFonts w:ascii="Times New Roman" w:hAnsi="Times New Roman" w:cs="Times New Roman"/>
                <w:sz w:val="24"/>
                <w:szCs w:val="24"/>
              </w:rPr>
            </w:pPr>
            <w:r>
              <w:rPr>
                <w:rFonts w:ascii="Times New Roman" w:hAnsi="Times New Roman" w:cs="Times New Roman"/>
                <w:sz w:val="24"/>
                <w:szCs w:val="24"/>
              </w:rPr>
              <w:t>Gala vērtējumu veido:</w:t>
            </w:r>
          </w:p>
          <w:p w14:paraId="116DA10D" w14:textId="77777777" w:rsidR="00AB295C" w:rsidRPr="00DE6F7B" w:rsidRDefault="00AB295C" w:rsidP="00F523CF">
            <w:p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Starppāraudījumi</w:t>
            </w:r>
            <w:proofErr w:type="spellEnd"/>
            <w:r w:rsidRPr="00DE6F7B">
              <w:rPr>
                <w:rFonts w:ascii="Times New Roman" w:hAnsi="Times New Roman" w:cs="Times New Roman"/>
                <w:sz w:val="24"/>
                <w:szCs w:val="24"/>
              </w:rPr>
              <w:t>:</w:t>
            </w:r>
          </w:p>
          <w:p w14:paraId="7A3C005F" w14:textId="77777777" w:rsidR="00453BED" w:rsidRDefault="00AB295C"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1. </w:t>
            </w:r>
            <w:r w:rsidR="00FC46DE" w:rsidRPr="00DE6F7B">
              <w:rPr>
                <w:rFonts w:ascii="Times New Roman" w:hAnsi="Times New Roman" w:cs="Times New Roman"/>
                <w:sz w:val="24"/>
                <w:szCs w:val="24"/>
              </w:rPr>
              <w:t xml:space="preserve"> praktisko/ labo</w:t>
            </w:r>
            <w:r w:rsidR="00453BED">
              <w:rPr>
                <w:rFonts w:ascii="Times New Roman" w:hAnsi="Times New Roman" w:cs="Times New Roman"/>
                <w:sz w:val="24"/>
                <w:szCs w:val="24"/>
              </w:rPr>
              <w:t>ratorijas darbu izstrāde  - 80%</w:t>
            </w:r>
          </w:p>
          <w:p w14:paraId="73AC8F11" w14:textId="6AE727E2"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w:t>
            </w:r>
          </w:p>
          <w:p w14:paraId="0A6A057C" w14:textId="339CDCCC" w:rsidR="00AB295C"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Noslēguma pārbaudījums</w:t>
            </w:r>
            <w:r w:rsidR="00AB295C" w:rsidRPr="00DE6F7B">
              <w:rPr>
                <w:rFonts w:ascii="Times New Roman" w:hAnsi="Times New Roman" w:cs="Times New Roman"/>
                <w:sz w:val="24"/>
                <w:szCs w:val="24"/>
              </w:rPr>
              <w:t>:</w:t>
            </w:r>
          </w:p>
          <w:p w14:paraId="279E3DBA" w14:textId="0A60CDED" w:rsidR="00FC46DE" w:rsidRPr="00DE6F7B" w:rsidRDefault="00AB295C" w:rsidP="00F523CF">
            <w:pPr>
              <w:spacing w:after="0"/>
              <w:rPr>
                <w:rFonts w:ascii="Times New Roman" w:hAnsi="Times New Roman" w:cs="Times New Roman"/>
                <w:sz w:val="24"/>
                <w:szCs w:val="24"/>
              </w:rPr>
            </w:pPr>
            <w:r w:rsidRPr="00DE6F7B">
              <w:rPr>
                <w:rFonts w:ascii="Times New Roman" w:hAnsi="Times New Roman" w:cs="Times New Roman"/>
                <w:sz w:val="24"/>
                <w:szCs w:val="24"/>
              </w:rPr>
              <w:t>2. E</w:t>
            </w:r>
            <w:r w:rsidR="00FC46DE" w:rsidRPr="00DE6F7B">
              <w:rPr>
                <w:rFonts w:ascii="Times New Roman" w:hAnsi="Times New Roman" w:cs="Times New Roman"/>
                <w:sz w:val="24"/>
                <w:szCs w:val="24"/>
              </w:rPr>
              <w:t xml:space="preserve">ksāmens </w:t>
            </w:r>
            <w:r w:rsidR="00842070">
              <w:rPr>
                <w:rFonts w:ascii="Times New Roman" w:hAnsi="Times New Roman" w:cs="Times New Roman"/>
                <w:sz w:val="24"/>
                <w:szCs w:val="24"/>
              </w:rPr>
              <w:t xml:space="preserve">(mutisks) </w:t>
            </w:r>
            <w:r w:rsidR="00FC46DE" w:rsidRPr="00DE6F7B">
              <w:rPr>
                <w:rFonts w:ascii="Times New Roman" w:hAnsi="Times New Roman" w:cs="Times New Roman"/>
                <w:sz w:val="24"/>
                <w:szCs w:val="24"/>
              </w:rPr>
              <w:t>- 20%</w:t>
            </w:r>
          </w:p>
          <w:p w14:paraId="7CB2E0AF" w14:textId="77777777" w:rsidR="00FC46DE" w:rsidRPr="00DE6F7B" w:rsidRDefault="00FC46DE" w:rsidP="00F523CF">
            <w:pPr>
              <w:spacing w:after="0"/>
              <w:rPr>
                <w:rFonts w:ascii="Times New Roman" w:hAnsi="Times New Roman" w:cs="Times New Roman"/>
                <w:sz w:val="24"/>
                <w:szCs w:val="24"/>
              </w:rPr>
            </w:pPr>
          </w:p>
          <w:p w14:paraId="607352E7" w14:textId="10A254EE" w:rsidR="00FC46DE" w:rsidRPr="00DE6F7B" w:rsidRDefault="00FC46DE" w:rsidP="00AB295C">
            <w:pPr>
              <w:spacing w:after="0"/>
              <w:rPr>
                <w:rFonts w:ascii="Times New Roman" w:hAnsi="Times New Roman" w:cs="Times New Roman"/>
                <w:sz w:val="24"/>
                <w:szCs w:val="24"/>
              </w:rPr>
            </w:pPr>
            <w:r w:rsidRPr="00DE6F7B">
              <w:rPr>
                <w:rFonts w:ascii="Times New Roman" w:hAnsi="Times New Roman" w:cs="Times New Roman"/>
                <w:sz w:val="24"/>
                <w:szCs w:val="24"/>
              </w:rPr>
              <w:t>Studiju kursa gala vērtējumu veido laboratorijas darbu un eksāmena vērtējums. Studenti laboratorijas darbus izstrādā nodarbību laikā.  Eksāmenu studenti kārto tikai tad, ja ir izstrādāti un aizstāvēti visi laboratorijas darbi.</w:t>
            </w:r>
          </w:p>
        </w:tc>
      </w:tr>
      <w:tr w:rsidR="00FC46DE" w:rsidRPr="00DE6F7B" w14:paraId="78DD5884" w14:textId="77777777" w:rsidTr="00F523CF">
        <w:tc>
          <w:tcPr>
            <w:tcW w:w="4250" w:type="dxa"/>
            <w:shd w:val="clear" w:color="auto" w:fill="auto"/>
            <w:vAlign w:val="center"/>
          </w:tcPr>
          <w:p w14:paraId="16ED55B3" w14:textId="77777777" w:rsidR="00FC46DE" w:rsidRPr="00DE6F7B" w:rsidRDefault="00FC46DE" w:rsidP="00F523CF">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29FD6375" w14:textId="77777777" w:rsidR="00FC46DE" w:rsidRPr="00DE6F7B" w:rsidRDefault="00FC46DE" w:rsidP="00F523CF">
            <w:pPr>
              <w:spacing w:after="0" w:line="240" w:lineRule="auto"/>
              <w:ind w:left="72"/>
              <w:contextualSpacing/>
              <w:mirrorIndents/>
              <w:jc w:val="both"/>
              <w:rPr>
                <w:rFonts w:ascii="Times New Roman" w:hAnsi="Times New Roman" w:cs="Times New Roman"/>
                <w:sz w:val="24"/>
                <w:szCs w:val="24"/>
              </w:rPr>
            </w:pPr>
          </w:p>
        </w:tc>
      </w:tr>
      <w:tr w:rsidR="00FC46DE" w:rsidRPr="00DE6F7B" w14:paraId="0239CF48" w14:textId="77777777" w:rsidTr="00F523CF">
        <w:tc>
          <w:tcPr>
            <w:tcW w:w="9633" w:type="dxa"/>
            <w:gridSpan w:val="2"/>
            <w:shd w:val="clear" w:color="auto" w:fill="auto"/>
            <w:vAlign w:val="center"/>
          </w:tcPr>
          <w:p w14:paraId="5E99B810" w14:textId="77777777" w:rsidR="00FC46DE" w:rsidRPr="00DE6F7B" w:rsidRDefault="00FC46DE" w:rsidP="00F523CF">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4A371E3F" w14:textId="77777777" w:rsidR="00FC46DE" w:rsidRPr="00DE6F7B" w:rsidRDefault="00FC46DE" w:rsidP="00F523CF">
            <w:pPr>
              <w:spacing w:after="0" w:line="240" w:lineRule="auto"/>
              <w:ind w:left="74"/>
              <w:contextualSpacing/>
              <w:mirrorIndents/>
              <w:jc w:val="both"/>
              <w:rPr>
                <w:rFonts w:ascii="Times New Roman" w:hAnsi="Times New Roman" w:cs="Times New Roman"/>
                <w:b/>
                <w:i/>
                <w:sz w:val="24"/>
                <w:szCs w:val="24"/>
              </w:rPr>
            </w:pPr>
          </w:p>
          <w:p w14:paraId="3F9027F6" w14:textId="77777777" w:rsidR="00FC46DE" w:rsidRPr="00DE6F7B" w:rsidRDefault="00FC46DE" w:rsidP="00F523CF">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8682"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043"/>
              <w:gridCol w:w="432"/>
              <w:gridCol w:w="431"/>
              <w:gridCol w:w="431"/>
              <w:gridCol w:w="431"/>
              <w:gridCol w:w="432"/>
              <w:gridCol w:w="575"/>
              <w:gridCol w:w="431"/>
              <w:gridCol w:w="476"/>
            </w:tblGrid>
            <w:tr w:rsidR="00FC46DE" w:rsidRPr="00DE6F7B" w14:paraId="65647E60" w14:textId="77777777" w:rsidTr="00F523CF">
              <w:trPr>
                <w:trHeight w:val="99"/>
              </w:trPr>
              <w:tc>
                <w:tcPr>
                  <w:tcW w:w="5043"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59D060" w14:textId="77777777" w:rsidR="00FC46DE" w:rsidRPr="00DE6F7B" w:rsidRDefault="00FC46DE" w:rsidP="00F523CF">
                  <w:pPr>
                    <w:spacing w:after="0" w:line="240" w:lineRule="auto"/>
                    <w:rPr>
                      <w:rFonts w:ascii="Times New Roman" w:hAnsi="Times New Roman" w:cs="Times New Roman"/>
                      <w:sz w:val="24"/>
                      <w:szCs w:val="24"/>
                    </w:rPr>
                  </w:pPr>
                </w:p>
                <w:p w14:paraId="489BBBB5"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 Pārbaudījumu veids</w:t>
                  </w:r>
                </w:p>
              </w:tc>
              <w:tc>
                <w:tcPr>
                  <w:tcW w:w="3639" w:type="dxa"/>
                  <w:gridSpan w:val="8"/>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7CD783"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FC46DE" w:rsidRPr="00DE6F7B" w14:paraId="39A28CB9" w14:textId="77777777" w:rsidTr="00F523CF">
              <w:trPr>
                <w:trHeight w:val="176"/>
              </w:trPr>
              <w:tc>
                <w:tcPr>
                  <w:tcW w:w="5043" w:type="dxa"/>
                  <w:vMerge/>
                  <w:tcBorders>
                    <w:top w:val="single" w:sz="8" w:space="0" w:color="000000"/>
                    <w:left w:val="single" w:sz="8" w:space="0" w:color="000000"/>
                    <w:bottom w:val="single" w:sz="8" w:space="0" w:color="000000"/>
                    <w:right w:val="single" w:sz="8" w:space="0" w:color="000000"/>
                  </w:tcBorders>
                  <w:vAlign w:val="center"/>
                </w:tcPr>
                <w:p w14:paraId="5B511525" w14:textId="77777777" w:rsidR="00FC46DE" w:rsidRPr="00DE6F7B" w:rsidRDefault="00FC46DE" w:rsidP="00F523CF">
                  <w:pPr>
                    <w:spacing w:after="0" w:line="240" w:lineRule="auto"/>
                    <w:rPr>
                      <w:rFonts w:ascii="Times New Roman" w:hAnsi="Times New Roman" w:cs="Times New Roman"/>
                      <w:sz w:val="24"/>
                      <w:szCs w:val="24"/>
                    </w:rPr>
                  </w:pP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A51856"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A38AA9"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0B530E"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7E1BDF"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w:t>
                  </w: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002768"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5.</w:t>
                  </w:r>
                </w:p>
              </w:tc>
              <w:tc>
                <w:tcPr>
                  <w:tcW w:w="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F4A21C"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6.</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FC0A81"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7.</w:t>
                  </w:r>
                </w:p>
              </w:tc>
              <w:tc>
                <w:tcPr>
                  <w:tcW w:w="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2BB3EE"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8.</w:t>
                  </w:r>
                </w:p>
              </w:tc>
            </w:tr>
            <w:tr w:rsidR="00FC46DE" w:rsidRPr="00DE6F7B" w14:paraId="2996A582" w14:textId="77777777" w:rsidTr="00F523CF">
              <w:trPr>
                <w:trHeight w:val="164"/>
              </w:trPr>
              <w:tc>
                <w:tcPr>
                  <w:tcW w:w="50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F8A141" w14:textId="6291BB6D" w:rsidR="00FC46DE" w:rsidRPr="00DE6F7B" w:rsidRDefault="00FC46DE" w:rsidP="00B536B5">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1. </w:t>
                  </w:r>
                  <w:proofErr w:type="spellStart"/>
                  <w:r w:rsidRPr="00DE6F7B">
                    <w:rPr>
                      <w:rFonts w:ascii="Times New Roman" w:hAnsi="Times New Roman" w:cs="Times New Roman"/>
                      <w:sz w:val="24"/>
                      <w:szCs w:val="24"/>
                    </w:rPr>
                    <w:t>starppārbaudījums</w:t>
                  </w:r>
                  <w:proofErr w:type="spellEnd"/>
                  <w:r w:rsidR="00B536B5">
                    <w:rPr>
                      <w:rFonts w:ascii="Times New Roman" w:hAnsi="Times New Roman" w:cs="Times New Roman"/>
                      <w:sz w:val="24"/>
                      <w:szCs w:val="24"/>
                    </w:rPr>
                    <w:t>: laboratorijas darbs</w:t>
                  </w: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4F0FF6" w14:textId="77777777" w:rsidR="00FC46DE" w:rsidRPr="00DE6F7B" w:rsidRDefault="00FC46DE" w:rsidP="00F523CF">
                  <w:pPr>
                    <w:spacing w:after="0" w:line="240" w:lineRule="auto"/>
                    <w:rPr>
                      <w:rFonts w:ascii="Times New Roman" w:hAnsi="Times New Roman" w:cs="Times New Roman"/>
                      <w:sz w:val="24"/>
                      <w:szCs w:val="24"/>
                    </w:rPr>
                  </w:pP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23FF92" w14:textId="77777777" w:rsidR="00FC46DE" w:rsidRPr="00DE6F7B" w:rsidRDefault="00FC46DE" w:rsidP="00F523CF">
                  <w:pPr>
                    <w:spacing w:after="0" w:line="240" w:lineRule="auto"/>
                    <w:rPr>
                      <w:rFonts w:ascii="Times New Roman" w:hAnsi="Times New Roman" w:cs="Times New Roman"/>
                      <w:sz w:val="24"/>
                      <w:szCs w:val="24"/>
                    </w:rPr>
                  </w:pP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106E83"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6C75B3"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EC3343"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776602"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913E4F" w14:textId="77777777" w:rsidR="00FC46DE" w:rsidRPr="00DE6F7B" w:rsidRDefault="00FC46DE" w:rsidP="00F523CF">
                  <w:pPr>
                    <w:spacing w:after="0" w:line="240" w:lineRule="auto"/>
                    <w:rPr>
                      <w:rFonts w:ascii="Times New Roman" w:hAnsi="Times New Roman" w:cs="Times New Roman"/>
                      <w:sz w:val="24"/>
                      <w:szCs w:val="24"/>
                    </w:rPr>
                  </w:pPr>
                </w:p>
              </w:tc>
              <w:tc>
                <w:tcPr>
                  <w:tcW w:w="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101F88" w14:textId="77777777" w:rsidR="00FC46DE" w:rsidRPr="00DE6F7B" w:rsidRDefault="00FC46DE" w:rsidP="00F523CF">
                  <w:pPr>
                    <w:spacing w:after="0" w:line="240" w:lineRule="auto"/>
                    <w:rPr>
                      <w:rFonts w:ascii="Times New Roman" w:hAnsi="Times New Roman" w:cs="Times New Roman"/>
                      <w:sz w:val="24"/>
                      <w:szCs w:val="24"/>
                    </w:rPr>
                  </w:pPr>
                </w:p>
              </w:tc>
            </w:tr>
            <w:tr w:rsidR="00FC46DE" w:rsidRPr="00DE6F7B" w14:paraId="643C9ADC" w14:textId="77777777" w:rsidTr="00F523CF">
              <w:trPr>
                <w:trHeight w:val="447"/>
              </w:trPr>
              <w:tc>
                <w:tcPr>
                  <w:tcW w:w="50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56CDEB" w14:textId="468630A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2. </w:t>
                  </w:r>
                  <w:proofErr w:type="spellStart"/>
                  <w:r w:rsidRPr="00DE6F7B">
                    <w:rPr>
                      <w:rFonts w:ascii="Times New Roman" w:hAnsi="Times New Roman" w:cs="Times New Roman"/>
                      <w:sz w:val="24"/>
                      <w:szCs w:val="24"/>
                    </w:rPr>
                    <w:t>starppārbaudījums</w:t>
                  </w:r>
                  <w:proofErr w:type="spellEnd"/>
                  <w:r w:rsidR="00B536B5">
                    <w:rPr>
                      <w:rFonts w:ascii="Times New Roman" w:hAnsi="Times New Roman" w:cs="Times New Roman"/>
                      <w:sz w:val="24"/>
                      <w:szCs w:val="24"/>
                    </w:rPr>
                    <w:t>: laboratorijas darbs</w:t>
                  </w: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267EF8" w14:textId="77777777" w:rsidR="00FC46DE" w:rsidRPr="00DE6F7B" w:rsidRDefault="00FC46DE" w:rsidP="00F523CF">
                  <w:pPr>
                    <w:spacing w:after="0" w:line="240" w:lineRule="auto"/>
                    <w:rPr>
                      <w:rFonts w:ascii="Times New Roman" w:hAnsi="Times New Roman" w:cs="Times New Roman"/>
                      <w:sz w:val="24"/>
                      <w:szCs w:val="24"/>
                    </w:rPr>
                  </w:pP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E1DEB1"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28E3AC"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B3203E"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E8AD70"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525D08"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C7D059" w14:textId="77777777" w:rsidR="00FC46DE" w:rsidRPr="00DE6F7B" w:rsidRDefault="00FC46DE" w:rsidP="00F523CF">
                  <w:pPr>
                    <w:spacing w:after="0" w:line="240" w:lineRule="auto"/>
                    <w:rPr>
                      <w:rFonts w:ascii="Times New Roman" w:hAnsi="Times New Roman" w:cs="Times New Roman"/>
                      <w:sz w:val="24"/>
                      <w:szCs w:val="24"/>
                    </w:rPr>
                  </w:pPr>
                </w:p>
              </w:tc>
              <w:tc>
                <w:tcPr>
                  <w:tcW w:w="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90DB5F" w14:textId="77777777" w:rsidR="00FC46DE" w:rsidRPr="00DE6F7B" w:rsidRDefault="00FC46DE" w:rsidP="00F523CF">
                  <w:pPr>
                    <w:spacing w:after="0" w:line="240" w:lineRule="auto"/>
                    <w:rPr>
                      <w:rFonts w:ascii="Times New Roman" w:hAnsi="Times New Roman" w:cs="Times New Roman"/>
                      <w:sz w:val="24"/>
                      <w:szCs w:val="24"/>
                    </w:rPr>
                  </w:pPr>
                </w:p>
              </w:tc>
            </w:tr>
            <w:tr w:rsidR="00FC46DE" w:rsidRPr="00DE6F7B" w14:paraId="1DD2DDE5" w14:textId="77777777" w:rsidTr="00F523CF">
              <w:trPr>
                <w:trHeight w:val="20"/>
              </w:trPr>
              <w:tc>
                <w:tcPr>
                  <w:tcW w:w="50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0DD17A" w14:textId="5C4CB618"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 Eksāmens</w:t>
                  </w:r>
                  <w:r w:rsidR="00842070">
                    <w:rPr>
                      <w:rFonts w:ascii="Times New Roman" w:hAnsi="Times New Roman" w:cs="Times New Roman"/>
                      <w:sz w:val="24"/>
                      <w:szCs w:val="24"/>
                    </w:rPr>
                    <w:t xml:space="preserve"> (mutisks)</w:t>
                  </w: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29E9D9"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FCE9F8"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A8BB85"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2E8A6C"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81386A"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5DF28E"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2F0655"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12AF11"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r>
          </w:tbl>
          <w:p w14:paraId="3D974EF1" w14:textId="77777777" w:rsidR="00FC46DE" w:rsidRPr="00DE6F7B" w:rsidRDefault="00FC46DE" w:rsidP="00F523CF">
            <w:pPr>
              <w:spacing w:after="0" w:line="240" w:lineRule="auto"/>
              <w:ind w:left="72"/>
              <w:contextualSpacing/>
              <w:mirrorIndents/>
              <w:jc w:val="both"/>
              <w:rPr>
                <w:rFonts w:ascii="Times New Roman" w:hAnsi="Times New Roman" w:cs="Times New Roman"/>
                <w:b/>
                <w:i/>
                <w:sz w:val="24"/>
                <w:szCs w:val="24"/>
              </w:rPr>
            </w:pPr>
          </w:p>
          <w:p w14:paraId="70BC4897" w14:textId="77777777" w:rsidR="00FC46DE" w:rsidRPr="00DE6F7B" w:rsidRDefault="00FC46DE" w:rsidP="00F523CF">
            <w:pPr>
              <w:spacing w:after="0" w:line="240" w:lineRule="auto"/>
              <w:contextualSpacing/>
              <w:mirrorIndents/>
              <w:jc w:val="both"/>
              <w:rPr>
                <w:rFonts w:ascii="Times New Roman" w:hAnsi="Times New Roman" w:cs="Times New Roman"/>
                <w:sz w:val="24"/>
                <w:szCs w:val="24"/>
              </w:rPr>
            </w:pPr>
          </w:p>
        </w:tc>
      </w:tr>
      <w:tr w:rsidR="00FC46DE" w:rsidRPr="00DE6F7B" w14:paraId="6009CC95" w14:textId="77777777" w:rsidTr="00F523CF">
        <w:tc>
          <w:tcPr>
            <w:tcW w:w="9633" w:type="dxa"/>
            <w:gridSpan w:val="2"/>
            <w:shd w:val="clear" w:color="auto" w:fill="auto"/>
            <w:vAlign w:val="center"/>
          </w:tcPr>
          <w:p w14:paraId="7ED1AB89"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p>
          <w:p w14:paraId="4CAE9152"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FC46DE" w:rsidRPr="00DE6F7B" w14:paraId="2FF62BDF" w14:textId="77777777" w:rsidTr="00F523CF">
        <w:tc>
          <w:tcPr>
            <w:tcW w:w="9633" w:type="dxa"/>
            <w:gridSpan w:val="2"/>
            <w:shd w:val="clear" w:color="auto" w:fill="auto"/>
            <w:vAlign w:val="center"/>
          </w:tcPr>
          <w:p w14:paraId="7FE28F53" w14:textId="1C9A835D" w:rsidR="001B0BC7" w:rsidRPr="001B0BC7" w:rsidRDefault="001B0BC7" w:rsidP="001B0BC7">
            <w:pPr>
              <w:pStyle w:val="ListParagraph"/>
              <w:numPr>
                <w:ilvl w:val="0"/>
                <w:numId w:val="180"/>
              </w:numPr>
              <w:spacing w:after="0"/>
              <w:rPr>
                <w:rFonts w:ascii="Times New Roman" w:hAnsi="Times New Roman" w:cs="Times New Roman"/>
                <w:color w:val="000000" w:themeColor="text1"/>
                <w:sz w:val="24"/>
                <w:szCs w:val="24"/>
                <w:lang w:val="en-US"/>
              </w:rPr>
            </w:pPr>
            <w:proofErr w:type="gramStart"/>
            <w:r w:rsidRPr="00C608EE">
              <w:rPr>
                <w:rFonts w:ascii="Times New Roman" w:hAnsi="Times New Roman" w:cs="Times New Roman"/>
                <w:color w:val="000000" w:themeColor="text1"/>
                <w:sz w:val="24"/>
                <w:szCs w:val="24"/>
                <w:lang w:val="en-US"/>
              </w:rPr>
              <w:t>Dunlap,  R.</w:t>
            </w:r>
            <w:proofErr w:type="gramEnd"/>
            <w:r w:rsidRPr="00C608EE">
              <w:rPr>
                <w:rFonts w:ascii="Times New Roman" w:hAnsi="Times New Roman" w:cs="Times New Roman"/>
                <w:color w:val="000000" w:themeColor="text1"/>
                <w:sz w:val="24"/>
                <w:szCs w:val="24"/>
                <w:lang w:val="en-US"/>
              </w:rPr>
              <w:t xml:space="preserve"> A. Experimental Physics : Modern Methods. Oxford University Press, 1988.</w:t>
            </w:r>
          </w:p>
          <w:p w14:paraId="06D4E231" w14:textId="22E9D6CF" w:rsidR="00FC46DE" w:rsidRPr="00DE6F7B" w:rsidRDefault="00E8556A" w:rsidP="001B0BC7">
            <w:pPr>
              <w:pStyle w:val="ListParagraph"/>
              <w:numPr>
                <w:ilvl w:val="0"/>
                <w:numId w:val="180"/>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Flegler</w:t>
            </w:r>
            <w:proofErr w:type="spellEnd"/>
            <w:r w:rsidRPr="00DE6F7B">
              <w:rPr>
                <w:rFonts w:ascii="Times New Roman" w:hAnsi="Times New Roman" w:cs="Times New Roman"/>
                <w:sz w:val="24"/>
                <w:szCs w:val="24"/>
              </w:rPr>
              <w:t xml:space="preserve">, L.S. </w:t>
            </w:r>
            <w:proofErr w:type="spellStart"/>
            <w:r w:rsidRPr="00DE6F7B">
              <w:rPr>
                <w:rFonts w:ascii="Times New Roman" w:hAnsi="Times New Roman" w:cs="Times New Roman"/>
                <w:sz w:val="24"/>
                <w:szCs w:val="24"/>
              </w:rPr>
              <w:t>Scanning</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Transmission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Electron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Microscopy</w:t>
            </w:r>
            <w:proofErr w:type="spellEnd"/>
            <w:r w:rsidRPr="00DE6F7B">
              <w:rPr>
                <w:rFonts w:ascii="Times New Roman" w:hAnsi="Times New Roman" w:cs="Times New Roman"/>
                <w:sz w:val="24"/>
                <w:szCs w:val="24"/>
              </w:rPr>
              <w:t xml:space="preserve"> : An </w:t>
            </w:r>
            <w:proofErr w:type="spellStart"/>
            <w:r w:rsidRPr="00DE6F7B">
              <w:rPr>
                <w:rFonts w:ascii="Times New Roman" w:hAnsi="Times New Roman" w:cs="Times New Roman"/>
                <w:sz w:val="24"/>
                <w:szCs w:val="24"/>
              </w:rPr>
              <w:t>Introduction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Oxford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University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Press</w:t>
            </w:r>
            <w:proofErr w:type="spellEnd"/>
            <w:r w:rsidRPr="00DE6F7B">
              <w:rPr>
                <w:rFonts w:ascii="Times New Roman" w:hAnsi="Times New Roman" w:cs="Times New Roman"/>
                <w:sz w:val="24"/>
                <w:szCs w:val="24"/>
              </w:rPr>
              <w:t>, 1995.</w:t>
            </w:r>
          </w:p>
        </w:tc>
      </w:tr>
      <w:tr w:rsidR="00FC46DE" w:rsidRPr="00DE6F7B" w14:paraId="52CAA2FF" w14:textId="77777777" w:rsidTr="00F523CF">
        <w:tc>
          <w:tcPr>
            <w:tcW w:w="9633" w:type="dxa"/>
            <w:gridSpan w:val="2"/>
            <w:shd w:val="clear" w:color="auto" w:fill="auto"/>
            <w:vAlign w:val="center"/>
          </w:tcPr>
          <w:p w14:paraId="11FDDB16" w14:textId="77777777" w:rsidR="00FC46DE" w:rsidRPr="00DE6F7B" w:rsidRDefault="00FC46DE" w:rsidP="00F523C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FC46DE" w:rsidRPr="00DE6F7B" w14:paraId="0CF25723" w14:textId="77777777" w:rsidTr="00F523CF">
        <w:tc>
          <w:tcPr>
            <w:tcW w:w="9633" w:type="dxa"/>
            <w:gridSpan w:val="2"/>
            <w:shd w:val="clear" w:color="auto" w:fill="auto"/>
          </w:tcPr>
          <w:p w14:paraId="42DBFFD5" w14:textId="05E10E93" w:rsidR="00FC46DE" w:rsidRPr="00DE6F7B" w:rsidRDefault="00FC46DE" w:rsidP="00712165">
            <w:pPr>
              <w:pStyle w:val="ListParagraph"/>
              <w:numPr>
                <w:ilvl w:val="0"/>
                <w:numId w:val="546"/>
              </w:numPr>
              <w:rPr>
                <w:rFonts w:ascii="Times New Roman" w:hAnsi="Times New Roman" w:cs="Times New Roman"/>
                <w:sz w:val="24"/>
                <w:szCs w:val="24"/>
              </w:rPr>
            </w:pPr>
            <w:proofErr w:type="spellStart"/>
            <w:r w:rsidRPr="00DE6F7B">
              <w:rPr>
                <w:rFonts w:ascii="Times New Roman" w:hAnsi="Times New Roman" w:cs="Times New Roman"/>
                <w:sz w:val="24"/>
                <w:szCs w:val="24"/>
              </w:rPr>
              <w:t>Davies</w:t>
            </w:r>
            <w:proofErr w:type="spellEnd"/>
            <w:r w:rsidR="00E8556A" w:rsidRPr="00DE6F7B">
              <w:rPr>
                <w:rFonts w:ascii="Times New Roman" w:hAnsi="Times New Roman" w:cs="Times New Roman"/>
                <w:sz w:val="24"/>
                <w:szCs w:val="24"/>
              </w:rPr>
              <w:t>, P.</w:t>
            </w:r>
            <w:r w:rsidRPr="00DE6F7B">
              <w:rPr>
                <w:rFonts w:ascii="Times New Roman" w:hAnsi="Times New Roman" w:cs="Times New Roman"/>
                <w:sz w:val="24"/>
                <w:szCs w:val="24"/>
              </w:rPr>
              <w:t xml:space="preserve"> (Ed.). </w:t>
            </w:r>
            <w:proofErr w:type="spellStart"/>
            <w:r w:rsidRPr="00DE6F7B">
              <w:rPr>
                <w:rFonts w:ascii="Times New Roman" w:hAnsi="Times New Roman" w:cs="Times New Roman"/>
                <w:sz w:val="24"/>
                <w:szCs w:val="24"/>
              </w:rPr>
              <w:t>The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New</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Physics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London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Cambridge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University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Press</w:t>
            </w:r>
            <w:proofErr w:type="spellEnd"/>
            <w:r w:rsidRPr="00DE6F7B">
              <w:rPr>
                <w:rFonts w:ascii="Times New Roman" w:hAnsi="Times New Roman" w:cs="Times New Roman"/>
                <w:sz w:val="24"/>
                <w:szCs w:val="24"/>
              </w:rPr>
              <w:t>, 1993,</w:t>
            </w:r>
          </w:p>
        </w:tc>
      </w:tr>
      <w:tr w:rsidR="00FC46DE" w:rsidRPr="00DE6F7B" w14:paraId="1A2B69C6" w14:textId="77777777" w:rsidTr="00F523CF">
        <w:tc>
          <w:tcPr>
            <w:tcW w:w="9633" w:type="dxa"/>
            <w:gridSpan w:val="2"/>
            <w:shd w:val="clear" w:color="auto" w:fill="auto"/>
            <w:vAlign w:val="center"/>
          </w:tcPr>
          <w:p w14:paraId="48059B80" w14:textId="77777777" w:rsidR="00FC46DE" w:rsidRPr="00DE6F7B" w:rsidRDefault="00FC46DE" w:rsidP="00F523C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FC46DE" w:rsidRPr="00DE6F7B" w14:paraId="35EA1C49" w14:textId="77777777" w:rsidTr="00F523CF">
        <w:tc>
          <w:tcPr>
            <w:tcW w:w="9633" w:type="dxa"/>
            <w:gridSpan w:val="2"/>
            <w:shd w:val="clear" w:color="auto" w:fill="auto"/>
            <w:vAlign w:val="center"/>
          </w:tcPr>
          <w:p w14:paraId="0E859677" w14:textId="77777777" w:rsidR="00FC46DE" w:rsidRPr="00DE6F7B" w:rsidRDefault="00E8556A" w:rsidP="00712165">
            <w:pPr>
              <w:pStyle w:val="ListParagraph"/>
              <w:numPr>
                <w:ilvl w:val="0"/>
                <w:numId w:val="181"/>
              </w:numPr>
              <w:spacing w:after="0" w:line="240" w:lineRule="auto"/>
              <w:ind w:left="462" w:hanging="425"/>
              <w:mirrorIndents/>
              <w:rPr>
                <w:rFonts w:ascii="Times New Roman" w:hAnsi="Times New Roman" w:cs="Times New Roman"/>
                <w:sz w:val="24"/>
                <w:szCs w:val="24"/>
              </w:rPr>
            </w:pPr>
            <w:proofErr w:type="spellStart"/>
            <w:r w:rsidRPr="00DE6F7B">
              <w:rPr>
                <w:rFonts w:ascii="Times New Roman" w:hAnsi="Times New Roman" w:cs="Times New Roman"/>
                <w:sz w:val="24"/>
                <w:szCs w:val="24"/>
              </w:rPr>
              <w:t>Okabe</w:t>
            </w:r>
            <w:proofErr w:type="spellEnd"/>
            <w:r w:rsidRPr="00DE6F7B">
              <w:rPr>
                <w:rFonts w:ascii="Times New Roman" w:hAnsi="Times New Roman" w:cs="Times New Roman"/>
                <w:sz w:val="24"/>
                <w:szCs w:val="24"/>
              </w:rPr>
              <w:t>, S. (Editor-</w:t>
            </w:r>
            <w:proofErr w:type="spellStart"/>
            <w:r w:rsidRPr="00DE6F7B">
              <w:rPr>
                <w:rFonts w:ascii="Times New Roman" w:hAnsi="Times New Roman" w:cs="Times New Roman"/>
                <w:sz w:val="24"/>
                <w:szCs w:val="24"/>
              </w:rPr>
              <w:t>in</w:t>
            </w:r>
            <w:proofErr w:type="spellEnd"/>
            <w:r w:rsidRPr="00DE6F7B">
              <w:rPr>
                <w:rFonts w:ascii="Times New Roman" w:hAnsi="Times New Roman" w:cs="Times New Roman"/>
                <w:sz w:val="24"/>
                <w:szCs w:val="24"/>
              </w:rPr>
              <w:t>-</w:t>
            </w:r>
            <w:proofErr w:type="spellStart"/>
            <w:r w:rsidRPr="00DE6F7B">
              <w:rPr>
                <w:rFonts w:ascii="Times New Roman" w:hAnsi="Times New Roman" w:cs="Times New Roman"/>
                <w:sz w:val="24"/>
                <w:szCs w:val="24"/>
              </w:rPr>
              <w:t>Chief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Microscopy</w:t>
            </w:r>
            <w:proofErr w:type="spellEnd"/>
            <w:r w:rsidRPr="00DE6F7B">
              <w:rPr>
                <w:rFonts w:ascii="Times New Roman" w:hAnsi="Times New Roman" w:cs="Times New Roman"/>
                <w:sz w:val="24"/>
                <w:szCs w:val="24"/>
              </w:rPr>
              <w:t xml:space="preserve">. </w:t>
            </w:r>
          </w:p>
        </w:tc>
      </w:tr>
      <w:tr w:rsidR="00FC46DE" w:rsidRPr="00DE6F7B" w14:paraId="7205FF9B" w14:textId="77777777" w:rsidTr="00F523CF">
        <w:tc>
          <w:tcPr>
            <w:tcW w:w="4250" w:type="dxa"/>
            <w:shd w:val="clear" w:color="auto" w:fill="auto"/>
            <w:vAlign w:val="center"/>
          </w:tcPr>
          <w:p w14:paraId="714BFA2D"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0AC99280" w14:textId="77777777" w:rsidR="00FC46DE" w:rsidRPr="00DE6F7B" w:rsidRDefault="00FC46DE" w:rsidP="00F523CF">
            <w:pPr>
              <w:spacing w:after="0" w:line="240" w:lineRule="auto"/>
              <w:ind w:left="-108"/>
              <w:contextualSpacing/>
              <w:mirrorIndents/>
              <w:jc w:val="both"/>
              <w:rPr>
                <w:rFonts w:ascii="Times New Roman" w:hAnsi="Times New Roman" w:cs="Times New Roman"/>
                <w:i/>
                <w:sz w:val="24"/>
                <w:szCs w:val="24"/>
              </w:rPr>
            </w:pPr>
          </w:p>
        </w:tc>
      </w:tr>
      <w:tr w:rsidR="00FC46DE" w:rsidRPr="00DE6F7B" w14:paraId="0948C585" w14:textId="77777777" w:rsidTr="00F523CF">
        <w:tc>
          <w:tcPr>
            <w:tcW w:w="9633" w:type="dxa"/>
            <w:gridSpan w:val="2"/>
            <w:shd w:val="clear" w:color="auto" w:fill="auto"/>
            <w:vAlign w:val="center"/>
          </w:tcPr>
          <w:p w14:paraId="33E113CE" w14:textId="77777777" w:rsidR="00842070" w:rsidRDefault="00842070" w:rsidP="00842070">
            <w:pPr>
              <w:pStyle w:val="ListParagraph"/>
              <w:spacing w:after="0" w:line="240" w:lineRule="auto"/>
              <w:ind w:left="612"/>
              <w:mirrorIndents/>
              <w:jc w:val="both"/>
              <w:rPr>
                <w:rFonts w:ascii="Times New Roman" w:hAnsi="Times New Roman" w:cs="Times New Roman"/>
                <w:sz w:val="24"/>
                <w:szCs w:val="24"/>
              </w:rPr>
            </w:pPr>
          </w:p>
          <w:p w14:paraId="11496086" w14:textId="77777777" w:rsidR="00A2150F" w:rsidRPr="00A2150F" w:rsidRDefault="00A2150F" w:rsidP="00712165">
            <w:pPr>
              <w:pStyle w:val="ListParagraph"/>
              <w:numPr>
                <w:ilvl w:val="0"/>
                <w:numId w:val="609"/>
              </w:numPr>
              <w:spacing w:after="0" w:line="240" w:lineRule="auto"/>
              <w:textAlignment w:val="baseline"/>
              <w:rPr>
                <w:rFonts w:ascii="Times New Roman" w:eastAsia="Times New Roman" w:hAnsi="Times New Roman" w:cs="Times New Roman"/>
                <w:color w:val="000000"/>
                <w:sz w:val="24"/>
                <w:szCs w:val="24"/>
                <w:lang w:eastAsia="lv-LV"/>
              </w:rPr>
            </w:pPr>
            <w:r w:rsidRPr="00A2150F">
              <w:rPr>
                <w:rFonts w:ascii="Times New Roman" w:eastAsia="Times New Roman" w:hAnsi="Times New Roman" w:cs="Times New Roman"/>
                <w:color w:val="000000"/>
                <w:sz w:val="24"/>
                <w:szCs w:val="24"/>
                <w:lang w:eastAsia="lv-LV"/>
              </w:rPr>
              <w:t>Elektronu mikroskopijas principi, elektronu viļņu daba; </w:t>
            </w:r>
          </w:p>
          <w:p w14:paraId="4708BE56" w14:textId="77777777" w:rsidR="00A2150F" w:rsidRPr="00A2150F" w:rsidRDefault="00A2150F" w:rsidP="00A2150F">
            <w:pPr>
              <w:pStyle w:val="ListParagraph"/>
              <w:spacing w:after="0" w:line="240" w:lineRule="auto"/>
              <w:ind w:left="360"/>
              <w:rPr>
                <w:rFonts w:ascii="Times New Roman" w:eastAsia="Times New Roman" w:hAnsi="Times New Roman" w:cs="Times New Roman"/>
                <w:sz w:val="24"/>
                <w:szCs w:val="24"/>
                <w:lang w:eastAsia="lv-LV"/>
              </w:rPr>
            </w:pPr>
            <w:r w:rsidRPr="00A2150F">
              <w:rPr>
                <w:rFonts w:ascii="Times New Roman" w:eastAsia="Times New Roman" w:hAnsi="Times New Roman" w:cs="Times New Roman"/>
                <w:color w:val="000000"/>
                <w:sz w:val="24"/>
                <w:szCs w:val="24"/>
                <w:lang w:eastAsia="lv-LV"/>
              </w:rPr>
              <w:t xml:space="preserve">Elektronu viļņu dabas atklāšana, </w:t>
            </w:r>
            <w:proofErr w:type="spellStart"/>
            <w:r w:rsidRPr="00A2150F">
              <w:rPr>
                <w:rFonts w:ascii="Times New Roman" w:eastAsia="Times New Roman" w:hAnsi="Times New Roman" w:cs="Times New Roman"/>
                <w:color w:val="000000"/>
                <w:sz w:val="24"/>
                <w:szCs w:val="24"/>
                <w:lang w:eastAsia="lv-LV"/>
              </w:rPr>
              <w:t>DeBroljī</w:t>
            </w:r>
            <w:proofErr w:type="spellEnd"/>
            <w:r w:rsidRPr="00A2150F">
              <w:rPr>
                <w:rFonts w:ascii="Times New Roman" w:eastAsia="Times New Roman" w:hAnsi="Times New Roman" w:cs="Times New Roman"/>
                <w:color w:val="000000"/>
                <w:sz w:val="24"/>
                <w:szCs w:val="24"/>
                <w:lang w:eastAsia="lv-LV"/>
              </w:rPr>
              <w:t xml:space="preserve"> teorija, </w:t>
            </w:r>
            <w:proofErr w:type="spellStart"/>
            <w:r w:rsidRPr="00A2150F">
              <w:rPr>
                <w:rFonts w:ascii="Times New Roman" w:eastAsia="Times New Roman" w:hAnsi="Times New Roman" w:cs="Times New Roman"/>
                <w:color w:val="000000"/>
                <w:sz w:val="24"/>
                <w:szCs w:val="24"/>
                <w:lang w:eastAsia="lv-LV"/>
              </w:rPr>
              <w:t>Davisona</w:t>
            </w:r>
            <w:proofErr w:type="spellEnd"/>
            <w:r w:rsidRPr="00A2150F">
              <w:rPr>
                <w:rFonts w:ascii="Times New Roman" w:eastAsia="Times New Roman" w:hAnsi="Times New Roman" w:cs="Times New Roman"/>
                <w:color w:val="000000"/>
                <w:sz w:val="24"/>
                <w:szCs w:val="24"/>
                <w:lang w:eastAsia="lv-LV"/>
              </w:rPr>
              <w:t xml:space="preserve"> - </w:t>
            </w:r>
            <w:proofErr w:type="spellStart"/>
            <w:r w:rsidRPr="00A2150F">
              <w:rPr>
                <w:rFonts w:ascii="Times New Roman" w:eastAsia="Times New Roman" w:hAnsi="Times New Roman" w:cs="Times New Roman"/>
                <w:color w:val="000000"/>
                <w:sz w:val="24"/>
                <w:szCs w:val="24"/>
                <w:lang w:eastAsia="lv-LV"/>
              </w:rPr>
              <w:t>Germera</w:t>
            </w:r>
            <w:proofErr w:type="spellEnd"/>
            <w:r w:rsidRPr="00A2150F">
              <w:rPr>
                <w:rFonts w:ascii="Times New Roman" w:eastAsia="Times New Roman" w:hAnsi="Times New Roman" w:cs="Times New Roman"/>
                <w:color w:val="000000"/>
                <w:sz w:val="24"/>
                <w:szCs w:val="24"/>
                <w:lang w:eastAsia="lv-LV"/>
              </w:rPr>
              <w:t xml:space="preserve"> eksperiments, elektronu difrakcija, tā viļņa garums un enerģija.</w:t>
            </w:r>
          </w:p>
          <w:p w14:paraId="357AB1EC" w14:textId="77777777" w:rsidR="00A2150F" w:rsidRPr="00A2150F" w:rsidRDefault="00A2150F" w:rsidP="00712165">
            <w:pPr>
              <w:pStyle w:val="ListParagraph"/>
              <w:numPr>
                <w:ilvl w:val="0"/>
                <w:numId w:val="609"/>
              </w:numPr>
              <w:spacing w:after="0" w:line="240" w:lineRule="auto"/>
              <w:textAlignment w:val="baseline"/>
              <w:rPr>
                <w:rFonts w:ascii="Times New Roman" w:eastAsia="Times New Roman" w:hAnsi="Times New Roman" w:cs="Times New Roman"/>
                <w:color w:val="000000"/>
                <w:sz w:val="24"/>
                <w:szCs w:val="24"/>
                <w:lang w:eastAsia="lv-LV"/>
              </w:rPr>
            </w:pPr>
            <w:r w:rsidRPr="00A2150F">
              <w:rPr>
                <w:rFonts w:ascii="Times New Roman" w:eastAsia="Times New Roman" w:hAnsi="Times New Roman" w:cs="Times New Roman"/>
                <w:color w:val="000000"/>
                <w:sz w:val="24"/>
                <w:szCs w:val="24"/>
                <w:lang w:eastAsia="lv-LV"/>
              </w:rPr>
              <w:t>Elektronu mikroskopu uzbūve, elektronu avots, to veidi. Elektronu kūļa vadīšanas principi. Transmisijas elektronu mikroskopa darbības princips, izmantoto detektoru veidi. </w:t>
            </w:r>
          </w:p>
          <w:p w14:paraId="3F088BEB" w14:textId="77777777" w:rsidR="00A2150F" w:rsidRPr="00A2150F" w:rsidRDefault="00A2150F" w:rsidP="00712165">
            <w:pPr>
              <w:pStyle w:val="ListParagraph"/>
              <w:numPr>
                <w:ilvl w:val="0"/>
                <w:numId w:val="609"/>
              </w:numPr>
              <w:spacing w:after="0" w:line="240" w:lineRule="auto"/>
              <w:textAlignment w:val="baseline"/>
              <w:rPr>
                <w:rFonts w:ascii="Times New Roman" w:eastAsia="Times New Roman" w:hAnsi="Times New Roman" w:cs="Times New Roman"/>
                <w:color w:val="000000"/>
                <w:sz w:val="24"/>
                <w:szCs w:val="24"/>
                <w:lang w:eastAsia="lv-LV"/>
              </w:rPr>
            </w:pPr>
            <w:proofErr w:type="spellStart"/>
            <w:r w:rsidRPr="00A2150F">
              <w:rPr>
                <w:rFonts w:ascii="Times New Roman" w:eastAsia="Times New Roman" w:hAnsi="Times New Roman" w:cs="Times New Roman"/>
                <w:color w:val="000000"/>
                <w:sz w:val="24"/>
                <w:szCs w:val="24"/>
                <w:lang w:eastAsia="lv-LV"/>
              </w:rPr>
              <w:t>Skanējošie</w:t>
            </w:r>
            <w:proofErr w:type="spellEnd"/>
            <w:r w:rsidRPr="00A2150F">
              <w:rPr>
                <w:rFonts w:ascii="Times New Roman" w:eastAsia="Times New Roman" w:hAnsi="Times New Roman" w:cs="Times New Roman"/>
                <w:color w:val="000000"/>
                <w:sz w:val="24"/>
                <w:szCs w:val="24"/>
                <w:lang w:eastAsia="lv-LV"/>
              </w:rPr>
              <w:t xml:space="preserve"> elektronu mikroskopi, izmantotie detektori – atstaroto elektronu detektors,  sekundāro elektronu detektors, darbības īpatnības.</w:t>
            </w:r>
          </w:p>
          <w:p w14:paraId="45EC8066" w14:textId="77777777" w:rsidR="00A2150F" w:rsidRPr="00A2150F" w:rsidRDefault="00A2150F" w:rsidP="00712165">
            <w:pPr>
              <w:pStyle w:val="ListParagraph"/>
              <w:numPr>
                <w:ilvl w:val="0"/>
                <w:numId w:val="609"/>
              </w:numPr>
              <w:spacing w:after="0" w:line="240" w:lineRule="auto"/>
              <w:textAlignment w:val="baseline"/>
              <w:rPr>
                <w:rFonts w:ascii="Times New Roman" w:eastAsia="Times New Roman" w:hAnsi="Times New Roman" w:cs="Times New Roman"/>
                <w:color w:val="000000"/>
                <w:sz w:val="24"/>
                <w:szCs w:val="24"/>
                <w:lang w:eastAsia="lv-LV"/>
              </w:rPr>
            </w:pPr>
            <w:r w:rsidRPr="00A2150F">
              <w:rPr>
                <w:rFonts w:ascii="Times New Roman" w:eastAsia="Times New Roman" w:hAnsi="Times New Roman" w:cs="Times New Roman"/>
                <w:color w:val="000000"/>
                <w:sz w:val="24"/>
                <w:szCs w:val="24"/>
                <w:lang w:eastAsia="lv-LV"/>
              </w:rPr>
              <w:t xml:space="preserve">Laboratorijas darbi: SEM – ieslēgšana, sagatavošana darbam, </w:t>
            </w:r>
            <w:proofErr w:type="spellStart"/>
            <w:r w:rsidRPr="00A2150F">
              <w:rPr>
                <w:rFonts w:ascii="Times New Roman" w:eastAsia="Times New Roman" w:hAnsi="Times New Roman" w:cs="Times New Roman"/>
                <w:color w:val="000000"/>
                <w:sz w:val="24"/>
                <w:szCs w:val="24"/>
                <w:lang w:eastAsia="lv-LV"/>
              </w:rPr>
              <w:t>izsķirtspējas</w:t>
            </w:r>
            <w:proofErr w:type="spellEnd"/>
            <w:r w:rsidRPr="00A2150F">
              <w:rPr>
                <w:rFonts w:ascii="Times New Roman" w:eastAsia="Times New Roman" w:hAnsi="Times New Roman" w:cs="Times New Roman"/>
                <w:color w:val="000000"/>
                <w:sz w:val="24"/>
                <w:szCs w:val="24"/>
                <w:lang w:eastAsia="lv-LV"/>
              </w:rPr>
              <w:t xml:space="preserve"> tests;  Paraugu sagatavošana, nevadoši paraugi, bioloģiski paraugi; Pamatdarbi: palielināšana, darba distance, kūļa diametra regulēšana; Kūļa centrēšana; </w:t>
            </w:r>
            <w:proofErr w:type="spellStart"/>
            <w:r w:rsidRPr="00A2150F">
              <w:rPr>
                <w:rFonts w:ascii="Times New Roman" w:eastAsia="Times New Roman" w:hAnsi="Times New Roman" w:cs="Times New Roman"/>
                <w:color w:val="000000"/>
                <w:sz w:val="24"/>
                <w:szCs w:val="24"/>
                <w:lang w:eastAsia="lv-LV"/>
              </w:rPr>
              <w:t>Astigmatisma</w:t>
            </w:r>
            <w:proofErr w:type="spellEnd"/>
            <w:r w:rsidRPr="00A2150F">
              <w:rPr>
                <w:rFonts w:ascii="Times New Roman" w:eastAsia="Times New Roman" w:hAnsi="Times New Roman" w:cs="Times New Roman"/>
                <w:color w:val="000000"/>
                <w:sz w:val="24"/>
                <w:szCs w:val="24"/>
                <w:lang w:eastAsia="lv-LV"/>
              </w:rPr>
              <w:t xml:space="preserve"> novēršana</w:t>
            </w:r>
          </w:p>
          <w:p w14:paraId="1D06B494" w14:textId="77777777" w:rsidR="00A2150F" w:rsidRPr="00A2150F" w:rsidRDefault="00A2150F" w:rsidP="00712165">
            <w:pPr>
              <w:pStyle w:val="ListParagraph"/>
              <w:numPr>
                <w:ilvl w:val="0"/>
                <w:numId w:val="609"/>
              </w:numPr>
              <w:spacing w:after="0" w:line="240" w:lineRule="auto"/>
              <w:textAlignment w:val="baseline"/>
              <w:rPr>
                <w:rFonts w:ascii="Times New Roman" w:eastAsia="Times New Roman" w:hAnsi="Times New Roman" w:cs="Times New Roman"/>
                <w:color w:val="000000"/>
                <w:sz w:val="24"/>
                <w:szCs w:val="24"/>
                <w:lang w:eastAsia="lv-LV"/>
              </w:rPr>
            </w:pPr>
            <w:r w:rsidRPr="00A2150F">
              <w:rPr>
                <w:rFonts w:ascii="Times New Roman" w:eastAsia="Times New Roman" w:hAnsi="Times New Roman" w:cs="Times New Roman"/>
                <w:color w:val="000000"/>
                <w:sz w:val="24"/>
                <w:szCs w:val="24"/>
                <w:lang w:eastAsia="lv-LV"/>
              </w:rPr>
              <w:t xml:space="preserve">Materiālu mikroanalīzes pamati, cietā rentgenstarojuma rašanās principi, </w:t>
            </w:r>
            <w:proofErr w:type="spellStart"/>
            <w:r w:rsidRPr="00A2150F">
              <w:rPr>
                <w:rFonts w:ascii="Times New Roman" w:eastAsia="Times New Roman" w:hAnsi="Times New Roman" w:cs="Times New Roman"/>
                <w:color w:val="000000"/>
                <w:sz w:val="24"/>
                <w:szCs w:val="24"/>
                <w:lang w:eastAsia="lv-LV"/>
              </w:rPr>
              <w:t>rentgenspektrometrijas</w:t>
            </w:r>
            <w:proofErr w:type="spellEnd"/>
            <w:r w:rsidRPr="00A2150F">
              <w:rPr>
                <w:rFonts w:ascii="Times New Roman" w:eastAsia="Times New Roman" w:hAnsi="Times New Roman" w:cs="Times New Roman"/>
                <w:color w:val="000000"/>
                <w:sz w:val="24"/>
                <w:szCs w:val="24"/>
                <w:lang w:eastAsia="lv-LV"/>
              </w:rPr>
              <w:t xml:space="preserve"> principi. Enerģijas </w:t>
            </w:r>
            <w:proofErr w:type="spellStart"/>
            <w:r w:rsidRPr="00A2150F">
              <w:rPr>
                <w:rFonts w:ascii="Times New Roman" w:eastAsia="Times New Roman" w:hAnsi="Times New Roman" w:cs="Times New Roman"/>
                <w:color w:val="000000"/>
                <w:sz w:val="24"/>
                <w:szCs w:val="24"/>
                <w:lang w:eastAsia="lv-LV"/>
              </w:rPr>
              <w:t>dispersīvā</w:t>
            </w:r>
            <w:proofErr w:type="spellEnd"/>
            <w:r w:rsidRPr="00A2150F">
              <w:rPr>
                <w:rFonts w:ascii="Times New Roman" w:eastAsia="Times New Roman" w:hAnsi="Times New Roman" w:cs="Times New Roman"/>
                <w:color w:val="000000"/>
                <w:sz w:val="24"/>
                <w:szCs w:val="24"/>
                <w:lang w:eastAsia="lv-LV"/>
              </w:rPr>
              <w:t xml:space="preserve"> </w:t>
            </w:r>
            <w:proofErr w:type="spellStart"/>
            <w:r w:rsidRPr="00A2150F">
              <w:rPr>
                <w:rFonts w:ascii="Times New Roman" w:eastAsia="Times New Roman" w:hAnsi="Times New Roman" w:cs="Times New Roman"/>
                <w:color w:val="000000"/>
                <w:sz w:val="24"/>
                <w:szCs w:val="24"/>
                <w:lang w:eastAsia="lv-LV"/>
              </w:rPr>
              <w:t>rentgenspektrometrijas</w:t>
            </w:r>
            <w:proofErr w:type="spellEnd"/>
            <w:r w:rsidRPr="00A2150F">
              <w:rPr>
                <w:rFonts w:ascii="Times New Roman" w:eastAsia="Times New Roman" w:hAnsi="Times New Roman" w:cs="Times New Roman"/>
                <w:color w:val="000000"/>
                <w:sz w:val="24"/>
                <w:szCs w:val="24"/>
                <w:lang w:eastAsia="lv-LV"/>
              </w:rPr>
              <w:t xml:space="preserve"> pamati, EDS detektors, darbības principi. </w:t>
            </w:r>
          </w:p>
          <w:p w14:paraId="254A5E58" w14:textId="77777777" w:rsidR="00A2150F" w:rsidRPr="00A2150F" w:rsidRDefault="00A2150F" w:rsidP="00A2150F">
            <w:pPr>
              <w:pStyle w:val="ListParagraph"/>
              <w:spacing w:after="0" w:line="240" w:lineRule="auto"/>
              <w:ind w:left="360"/>
              <w:rPr>
                <w:rFonts w:ascii="Times New Roman" w:eastAsia="Times New Roman" w:hAnsi="Times New Roman" w:cs="Times New Roman"/>
                <w:sz w:val="24"/>
                <w:szCs w:val="24"/>
                <w:lang w:eastAsia="lv-LV"/>
              </w:rPr>
            </w:pPr>
            <w:r w:rsidRPr="00A2150F">
              <w:rPr>
                <w:rFonts w:ascii="Times New Roman" w:eastAsia="Times New Roman" w:hAnsi="Times New Roman" w:cs="Times New Roman"/>
                <w:color w:val="000000"/>
                <w:sz w:val="24"/>
                <w:szCs w:val="24"/>
                <w:lang w:eastAsia="lv-LV"/>
              </w:rPr>
              <w:t>Elektronu izkliedes difrakcijas pamatprincipi,  prasības paraugu sagatavošanā, datu apstrādes pamati.</w:t>
            </w:r>
          </w:p>
          <w:p w14:paraId="311221DF" w14:textId="77777777" w:rsidR="00A2150F" w:rsidRPr="00A2150F" w:rsidRDefault="00A2150F" w:rsidP="00712165">
            <w:pPr>
              <w:pStyle w:val="ListParagraph"/>
              <w:numPr>
                <w:ilvl w:val="0"/>
                <w:numId w:val="609"/>
              </w:numPr>
              <w:spacing w:after="0" w:line="240" w:lineRule="auto"/>
              <w:textAlignment w:val="baseline"/>
              <w:rPr>
                <w:rFonts w:ascii="Times New Roman" w:eastAsia="Times New Roman" w:hAnsi="Times New Roman" w:cs="Times New Roman"/>
                <w:color w:val="000000"/>
                <w:sz w:val="24"/>
                <w:szCs w:val="24"/>
                <w:lang w:eastAsia="lv-LV"/>
              </w:rPr>
            </w:pPr>
            <w:r w:rsidRPr="00A2150F">
              <w:rPr>
                <w:rFonts w:ascii="Times New Roman" w:eastAsia="Times New Roman" w:hAnsi="Times New Roman" w:cs="Times New Roman"/>
                <w:color w:val="000000"/>
                <w:sz w:val="24"/>
                <w:szCs w:val="24"/>
                <w:lang w:eastAsia="lv-LV"/>
              </w:rPr>
              <w:t>Elektronu mikroskopijas paraugu sagatavošanas pamati, bioloģisku paraugu sagatavošana.</w:t>
            </w:r>
          </w:p>
          <w:p w14:paraId="1FAA41EE" w14:textId="77777777" w:rsidR="00A2150F" w:rsidRPr="00A2150F" w:rsidRDefault="00A2150F" w:rsidP="00A2150F">
            <w:pPr>
              <w:pStyle w:val="ListParagraph"/>
              <w:spacing w:after="0" w:line="240" w:lineRule="auto"/>
              <w:ind w:left="360"/>
              <w:jc w:val="both"/>
              <w:rPr>
                <w:rFonts w:ascii="Times New Roman" w:eastAsia="Times New Roman" w:hAnsi="Times New Roman" w:cs="Times New Roman"/>
                <w:sz w:val="24"/>
                <w:szCs w:val="24"/>
                <w:lang w:eastAsia="lv-LV"/>
              </w:rPr>
            </w:pPr>
            <w:r w:rsidRPr="00A2150F">
              <w:rPr>
                <w:rFonts w:ascii="Times New Roman" w:eastAsia="Times New Roman" w:hAnsi="Times New Roman" w:cs="Times New Roman"/>
                <w:color w:val="000000"/>
                <w:sz w:val="24"/>
                <w:szCs w:val="24"/>
                <w:lang w:eastAsia="lv-LV"/>
              </w:rPr>
              <w:t xml:space="preserve">Laboratorijas darbi: ESD un EDX – darbības princips; Mikroanalīze, kalibrēšana; Mikroanalīze, datu apstrāde;  SEM – EBSD, datu apstrāde un analīze; SEM – </w:t>
            </w:r>
            <w:proofErr w:type="spellStart"/>
            <w:r w:rsidRPr="00A2150F">
              <w:rPr>
                <w:rFonts w:ascii="Times New Roman" w:eastAsia="Times New Roman" w:hAnsi="Times New Roman" w:cs="Times New Roman"/>
                <w:color w:val="000000"/>
                <w:sz w:val="24"/>
                <w:szCs w:val="24"/>
                <w:lang w:eastAsia="lv-LV"/>
              </w:rPr>
              <w:t>filamenta</w:t>
            </w:r>
            <w:proofErr w:type="spellEnd"/>
            <w:r w:rsidRPr="00A2150F">
              <w:rPr>
                <w:rFonts w:ascii="Times New Roman" w:eastAsia="Times New Roman" w:hAnsi="Times New Roman" w:cs="Times New Roman"/>
                <w:color w:val="000000"/>
                <w:sz w:val="24"/>
                <w:szCs w:val="24"/>
                <w:lang w:eastAsia="lv-LV"/>
              </w:rPr>
              <w:t xml:space="preserve"> nomaiņa, stara ieregulēšana pēc </w:t>
            </w:r>
            <w:proofErr w:type="spellStart"/>
            <w:r w:rsidRPr="00A2150F">
              <w:rPr>
                <w:rFonts w:ascii="Times New Roman" w:eastAsia="Times New Roman" w:hAnsi="Times New Roman" w:cs="Times New Roman"/>
                <w:color w:val="000000"/>
                <w:sz w:val="24"/>
                <w:szCs w:val="24"/>
                <w:lang w:eastAsia="lv-LV"/>
              </w:rPr>
              <w:t>filamenta</w:t>
            </w:r>
            <w:proofErr w:type="spellEnd"/>
            <w:r w:rsidRPr="00A2150F">
              <w:rPr>
                <w:rFonts w:ascii="Times New Roman" w:eastAsia="Times New Roman" w:hAnsi="Times New Roman" w:cs="Times New Roman"/>
                <w:color w:val="000000"/>
                <w:sz w:val="24"/>
                <w:szCs w:val="24"/>
                <w:lang w:eastAsia="lv-LV"/>
              </w:rPr>
              <w:t xml:space="preserve"> maiņas; SEM – apkope.</w:t>
            </w:r>
          </w:p>
          <w:p w14:paraId="6B2BC59B" w14:textId="2BAED95A" w:rsidR="00FC46DE" w:rsidRPr="00842070" w:rsidRDefault="00FC46DE" w:rsidP="00A2150F">
            <w:pPr>
              <w:pStyle w:val="ListParagraph"/>
              <w:spacing w:after="0" w:line="240" w:lineRule="auto"/>
              <w:ind w:left="612"/>
              <w:mirrorIndents/>
              <w:jc w:val="both"/>
              <w:rPr>
                <w:rFonts w:ascii="Times New Roman" w:hAnsi="Times New Roman" w:cs="Times New Roman"/>
                <w:sz w:val="24"/>
                <w:szCs w:val="24"/>
              </w:rPr>
            </w:pPr>
          </w:p>
        </w:tc>
      </w:tr>
    </w:tbl>
    <w:p w14:paraId="234418A1" w14:textId="77777777" w:rsidR="00FC46DE" w:rsidRPr="00DE6F7B" w:rsidRDefault="00FC46DE" w:rsidP="00FC46DE">
      <w:pPr>
        <w:rPr>
          <w:rFonts w:ascii="Times New Roman" w:hAnsi="Times New Roman" w:cs="Times New Roman"/>
          <w:sz w:val="24"/>
          <w:szCs w:val="24"/>
        </w:rPr>
      </w:pPr>
    </w:p>
    <w:p w14:paraId="067195C9" w14:textId="77777777" w:rsidR="00FC46DE" w:rsidRPr="00DE6F7B" w:rsidRDefault="00FC46DE">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4E8BE376" w14:textId="77777777" w:rsidR="00FC46DE" w:rsidRPr="00DE6F7B" w:rsidRDefault="00FC46DE" w:rsidP="00FC46D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67A1FC7B" w14:textId="77777777" w:rsidR="00FC46DE" w:rsidRPr="00DE6F7B" w:rsidRDefault="00FC46DE" w:rsidP="00FC46DE">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4C5FF9FD" w14:textId="77777777" w:rsidR="00FC46DE" w:rsidRPr="00DE6F7B" w:rsidRDefault="00FC46DE" w:rsidP="00FC46DE">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FC46DE" w:rsidRPr="00DE6F7B" w14:paraId="1593B79A" w14:textId="77777777" w:rsidTr="00F523CF">
        <w:tc>
          <w:tcPr>
            <w:tcW w:w="4250" w:type="dxa"/>
            <w:shd w:val="clear" w:color="auto" w:fill="auto"/>
            <w:vAlign w:val="center"/>
          </w:tcPr>
          <w:p w14:paraId="190629B1"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1C7A296B" w14:textId="77777777" w:rsidR="00FC46DE" w:rsidRPr="00DE6F7B" w:rsidRDefault="00FC46DE" w:rsidP="00F523CF">
            <w:pPr>
              <w:spacing w:after="0" w:line="240" w:lineRule="auto"/>
              <w:contextualSpacing/>
              <w:mirrorIndents/>
              <w:rPr>
                <w:rFonts w:ascii="Times New Roman" w:eastAsia="Times New Roman" w:hAnsi="Times New Roman" w:cs="Times New Roman"/>
                <w:b/>
                <w:bCs/>
                <w:sz w:val="24"/>
                <w:szCs w:val="24"/>
              </w:rPr>
            </w:pPr>
            <w:r w:rsidRPr="00DE6F7B">
              <w:rPr>
                <w:rFonts w:ascii="Times New Roman" w:hAnsi="Times New Roman" w:cs="Times New Roman"/>
                <w:b/>
                <w:bCs/>
                <w:sz w:val="24"/>
                <w:szCs w:val="24"/>
              </w:rPr>
              <w:t>Ievads sensoru tehnoloģijās</w:t>
            </w:r>
          </w:p>
        </w:tc>
      </w:tr>
      <w:tr w:rsidR="00FC46DE" w:rsidRPr="00DE6F7B" w14:paraId="1400F690" w14:textId="77777777" w:rsidTr="00F523CF">
        <w:tc>
          <w:tcPr>
            <w:tcW w:w="4250" w:type="dxa"/>
            <w:shd w:val="clear" w:color="auto" w:fill="auto"/>
            <w:vAlign w:val="center"/>
          </w:tcPr>
          <w:p w14:paraId="5EF75E98"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52F4CA47" w14:textId="1C4B35E7" w:rsidR="00FC46DE" w:rsidRPr="00DE6F7B" w:rsidRDefault="00453BED" w:rsidP="00F523CF">
            <w:pPr>
              <w:spacing w:after="0" w:line="240" w:lineRule="auto"/>
              <w:contextualSpacing/>
              <w:mirrorIndents/>
              <w:rPr>
                <w:rFonts w:ascii="Times New Roman" w:eastAsia="Times New Roman" w:hAnsi="Times New Roman" w:cs="Times New Roman"/>
                <w:i/>
                <w:sz w:val="24"/>
                <w:szCs w:val="24"/>
              </w:rPr>
            </w:pPr>
            <w:r>
              <w:rPr>
                <w:rFonts w:ascii="Times New Roman" w:eastAsia="Times New Roman" w:hAnsi="Times New Roman" w:cs="Times New Roman"/>
                <w:sz w:val="24"/>
                <w:szCs w:val="24"/>
                <w:lang w:eastAsia="lv-LV"/>
              </w:rPr>
              <w:t>Fizika un astronomija</w:t>
            </w:r>
          </w:p>
        </w:tc>
      </w:tr>
      <w:tr w:rsidR="00FC46DE" w:rsidRPr="00DE6F7B" w14:paraId="3B942E55" w14:textId="77777777" w:rsidTr="00F523CF">
        <w:tc>
          <w:tcPr>
            <w:tcW w:w="4250" w:type="dxa"/>
            <w:shd w:val="clear" w:color="auto" w:fill="auto"/>
            <w:vAlign w:val="center"/>
          </w:tcPr>
          <w:p w14:paraId="30867EDF"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32BDEF5A" w14:textId="77777777" w:rsidR="00FC46DE" w:rsidRPr="00DE6F7B" w:rsidRDefault="00FC46DE" w:rsidP="00F523CF">
            <w:pPr>
              <w:spacing w:after="0" w:line="240" w:lineRule="auto"/>
              <w:contextualSpacing/>
              <w:mirrorIndents/>
              <w:rPr>
                <w:rFonts w:ascii="Times New Roman" w:eastAsia="Times New Roman" w:hAnsi="Times New Roman" w:cs="Times New Roman"/>
                <w:i/>
                <w:sz w:val="24"/>
                <w:szCs w:val="24"/>
              </w:rPr>
            </w:pPr>
            <w:r w:rsidRPr="00DE6F7B">
              <w:rPr>
                <w:rFonts w:ascii="Times New Roman" w:eastAsia="Times New Roman" w:hAnsi="Times New Roman" w:cs="Times New Roman"/>
                <w:i/>
                <w:sz w:val="24"/>
                <w:szCs w:val="24"/>
              </w:rPr>
              <w:t>4</w:t>
            </w:r>
          </w:p>
        </w:tc>
      </w:tr>
      <w:tr w:rsidR="00FC46DE" w:rsidRPr="00DE6F7B" w14:paraId="3B842041" w14:textId="77777777" w:rsidTr="00F523CF">
        <w:tc>
          <w:tcPr>
            <w:tcW w:w="4250" w:type="dxa"/>
            <w:shd w:val="clear" w:color="auto" w:fill="auto"/>
            <w:vAlign w:val="center"/>
          </w:tcPr>
          <w:p w14:paraId="3EC2362A"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3BA4C771" w14:textId="77777777" w:rsidR="00FC46DE" w:rsidRPr="00DE6F7B" w:rsidRDefault="00FC46DE" w:rsidP="00F523CF">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i/>
                <w:sz w:val="24"/>
                <w:szCs w:val="24"/>
              </w:rPr>
              <w:t>64</w:t>
            </w:r>
          </w:p>
        </w:tc>
      </w:tr>
      <w:tr w:rsidR="00FC46DE" w:rsidRPr="00DE6F7B" w14:paraId="64677082" w14:textId="77777777" w:rsidTr="00F523CF">
        <w:tc>
          <w:tcPr>
            <w:tcW w:w="4250" w:type="dxa"/>
            <w:shd w:val="clear" w:color="auto" w:fill="auto"/>
            <w:vAlign w:val="center"/>
          </w:tcPr>
          <w:p w14:paraId="56D62E29"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71B5BED9"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FC46DE" w:rsidRPr="00DE6F7B" w14:paraId="13FC7CE4" w14:textId="77777777" w:rsidTr="00F523CF">
        <w:tc>
          <w:tcPr>
            <w:tcW w:w="4250" w:type="dxa"/>
            <w:shd w:val="clear" w:color="auto" w:fill="auto"/>
            <w:vAlign w:val="center"/>
          </w:tcPr>
          <w:p w14:paraId="6F5417CC"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0821CE85"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FC46DE" w:rsidRPr="00DE6F7B" w14:paraId="1848785B" w14:textId="77777777" w:rsidTr="00F523CF">
        <w:tc>
          <w:tcPr>
            <w:tcW w:w="4250" w:type="dxa"/>
            <w:shd w:val="clear" w:color="auto" w:fill="auto"/>
            <w:vAlign w:val="center"/>
          </w:tcPr>
          <w:p w14:paraId="584FEF9F"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0DA89AD4"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p>
        </w:tc>
      </w:tr>
      <w:tr w:rsidR="00FC46DE" w:rsidRPr="00DE6F7B" w14:paraId="72C9B592" w14:textId="77777777" w:rsidTr="00F523CF">
        <w:tc>
          <w:tcPr>
            <w:tcW w:w="4250" w:type="dxa"/>
            <w:shd w:val="clear" w:color="auto" w:fill="auto"/>
            <w:vAlign w:val="center"/>
          </w:tcPr>
          <w:p w14:paraId="2F3DFD85"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7833B593"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EA48E6" w:rsidRPr="00DE6F7B" w14:paraId="67B386F2" w14:textId="77777777" w:rsidTr="00F523CF">
        <w:tc>
          <w:tcPr>
            <w:tcW w:w="4250" w:type="dxa"/>
            <w:shd w:val="clear" w:color="auto" w:fill="auto"/>
            <w:vAlign w:val="center"/>
          </w:tcPr>
          <w:p w14:paraId="48F8AB8A" w14:textId="6D4CD99D" w:rsidR="00EA48E6" w:rsidRPr="00DE6F7B" w:rsidRDefault="00EA48E6" w:rsidP="00F523CF">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06D9AC4C" w14:textId="13C901ED" w:rsidR="00EA48E6" w:rsidRPr="00DE6F7B" w:rsidRDefault="00143B43" w:rsidP="00F523CF">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09.02.2021</w:t>
            </w:r>
          </w:p>
        </w:tc>
      </w:tr>
      <w:tr w:rsidR="00FC46DE" w:rsidRPr="00DE6F7B" w14:paraId="4DA47C9C" w14:textId="77777777" w:rsidTr="00F523CF">
        <w:tc>
          <w:tcPr>
            <w:tcW w:w="4250" w:type="dxa"/>
            <w:tcBorders>
              <w:bottom w:val="single" w:sz="4" w:space="0" w:color="auto"/>
            </w:tcBorders>
            <w:shd w:val="clear" w:color="auto" w:fill="auto"/>
            <w:vAlign w:val="center"/>
          </w:tcPr>
          <w:p w14:paraId="3F4794E8"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38284D4A" w14:textId="77777777" w:rsidR="00FC46DE" w:rsidRPr="00DE6F7B" w:rsidRDefault="00FC46DE" w:rsidP="00F523CF">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Dr. phys. Irēna Mihailova,  </w:t>
            </w:r>
          </w:p>
          <w:p w14:paraId="7D29F4E2"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hAnsi="Times New Roman" w:cs="Times New Roman"/>
                <w:sz w:val="24"/>
                <w:szCs w:val="24"/>
              </w:rPr>
              <w:t>Dr. phys. Marina Krasovska</w:t>
            </w:r>
          </w:p>
        </w:tc>
      </w:tr>
      <w:tr w:rsidR="00FC46DE" w:rsidRPr="00DE6F7B" w14:paraId="6219519A" w14:textId="77777777" w:rsidTr="00F523CF">
        <w:tc>
          <w:tcPr>
            <w:tcW w:w="4250" w:type="dxa"/>
            <w:tcBorders>
              <w:top w:val="single" w:sz="4" w:space="0" w:color="auto"/>
              <w:left w:val="nil"/>
              <w:bottom w:val="single" w:sz="4" w:space="0" w:color="auto"/>
              <w:right w:val="single" w:sz="4" w:space="0" w:color="auto"/>
            </w:tcBorders>
            <w:shd w:val="clear" w:color="auto" w:fill="auto"/>
            <w:vAlign w:val="center"/>
          </w:tcPr>
          <w:p w14:paraId="3A4D45EA" w14:textId="77777777" w:rsidR="00FC46DE" w:rsidRPr="00DE6F7B" w:rsidRDefault="00FC46DE"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5A2578EB"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6A9CBA97"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417FE24C" w14:textId="19AF304A" w:rsidR="00FC46DE"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FC46DE" w:rsidRPr="00DE6F7B" w14:paraId="03865909" w14:textId="77777777" w:rsidTr="00F523CF">
        <w:tc>
          <w:tcPr>
            <w:tcW w:w="4250" w:type="dxa"/>
            <w:tcBorders>
              <w:top w:val="single" w:sz="4" w:space="0" w:color="auto"/>
            </w:tcBorders>
            <w:shd w:val="clear" w:color="auto" w:fill="auto"/>
            <w:vAlign w:val="center"/>
          </w:tcPr>
          <w:p w14:paraId="005C728A"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75A2D9B1" w14:textId="77777777" w:rsidR="00FC46DE" w:rsidRPr="00DE6F7B" w:rsidRDefault="00FC46DE" w:rsidP="00F523CF">
            <w:pPr>
              <w:spacing w:after="0" w:line="240" w:lineRule="auto"/>
              <w:contextualSpacing/>
              <w:mirrorIndents/>
              <w:rPr>
                <w:rFonts w:ascii="Times New Roman" w:eastAsia="Times New Roman" w:hAnsi="Times New Roman" w:cs="Times New Roman"/>
                <w:sz w:val="24"/>
                <w:szCs w:val="24"/>
              </w:rPr>
            </w:pPr>
          </w:p>
        </w:tc>
      </w:tr>
      <w:tr w:rsidR="00FC46DE" w:rsidRPr="00DE6F7B" w14:paraId="1B99C266" w14:textId="77777777" w:rsidTr="00F523CF">
        <w:tc>
          <w:tcPr>
            <w:tcW w:w="9633" w:type="dxa"/>
            <w:gridSpan w:val="2"/>
            <w:shd w:val="clear" w:color="auto" w:fill="auto"/>
            <w:vAlign w:val="center"/>
          </w:tcPr>
          <w:p w14:paraId="6133E2EF" w14:textId="77777777" w:rsidR="008703AB" w:rsidRPr="00DE6F7B" w:rsidRDefault="008703AB" w:rsidP="008703AB">
            <w:pPr>
              <w:spacing w:after="0" w:line="240" w:lineRule="auto"/>
              <w:jc w:val="both"/>
              <w:rPr>
                <w:rFonts w:ascii="Times New Roman" w:eastAsia="Times New Roman" w:hAnsi="Times New Roman" w:cs="Times New Roman"/>
                <w:sz w:val="24"/>
                <w:szCs w:val="24"/>
                <w:lang w:eastAsia="lv-LV"/>
              </w:rPr>
            </w:pPr>
          </w:p>
          <w:p w14:paraId="1E95E170" w14:textId="034E1575" w:rsidR="008703AB" w:rsidRPr="00DE6F7B" w:rsidRDefault="00453BED" w:rsidP="008703AB">
            <w:pPr>
              <w:spacing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Studiju k</w:t>
            </w:r>
            <w:r w:rsidR="008703AB" w:rsidRPr="00DE6F7B">
              <w:rPr>
                <w:rFonts w:ascii="Times New Roman" w:eastAsia="Times New Roman" w:hAnsi="Times New Roman" w:cs="Times New Roman"/>
                <w:color w:val="000000"/>
                <w:sz w:val="24"/>
                <w:szCs w:val="24"/>
                <w:lang w:eastAsia="lv-LV"/>
              </w:rPr>
              <w:t>ursa mērķis</w:t>
            </w:r>
            <w:r w:rsidR="001949AA" w:rsidRPr="00DE6F7B">
              <w:rPr>
                <w:rFonts w:ascii="Times New Roman" w:eastAsia="Times New Roman" w:hAnsi="Times New Roman" w:cs="Times New Roman"/>
                <w:color w:val="000000"/>
                <w:sz w:val="24"/>
                <w:szCs w:val="24"/>
                <w:lang w:eastAsia="lv-LV"/>
              </w:rPr>
              <w:t xml:space="preserve"> ir</w:t>
            </w:r>
            <w:r w:rsidR="008703AB" w:rsidRPr="00DE6F7B">
              <w:rPr>
                <w:rFonts w:ascii="Times New Roman" w:eastAsia="Times New Roman" w:hAnsi="Times New Roman" w:cs="Times New Roman"/>
                <w:color w:val="000000"/>
                <w:sz w:val="24"/>
                <w:szCs w:val="24"/>
                <w:lang w:eastAsia="lv-LV"/>
              </w:rPr>
              <w:t xml:space="preserve"> attīstīt sistematizētas zināšanas un izpratni par dažāda veida sensoriem  un ierīcēm, kas dod iespēju iegūt objektīvu informāciju par apkārtējo pasauli un to, uz kādu fizikālu procesu pamata šī informācija tiek iegūta. </w:t>
            </w:r>
          </w:p>
          <w:p w14:paraId="76F64DC4" w14:textId="03ED3F98" w:rsidR="008703AB" w:rsidRPr="00DE6F7B" w:rsidRDefault="00453BED" w:rsidP="008703AB">
            <w:pPr>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Studiju k</w:t>
            </w:r>
            <w:r w:rsidR="008703AB" w:rsidRPr="00DE6F7B">
              <w:rPr>
                <w:rFonts w:ascii="Times New Roman" w:eastAsia="Times New Roman" w:hAnsi="Times New Roman" w:cs="Times New Roman"/>
                <w:color w:val="000000"/>
                <w:sz w:val="24"/>
                <w:szCs w:val="24"/>
                <w:lang w:eastAsia="lv-LV"/>
              </w:rPr>
              <w:t>ursa uzdevumi:</w:t>
            </w:r>
          </w:p>
          <w:p w14:paraId="62124E5D" w14:textId="77777777" w:rsidR="008703AB" w:rsidRPr="00DE6F7B" w:rsidRDefault="008703AB" w:rsidP="00712165">
            <w:pPr>
              <w:pStyle w:val="ListParagraph"/>
              <w:numPr>
                <w:ilvl w:val="0"/>
                <w:numId w:val="440"/>
              </w:numPr>
              <w:spacing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izzināt sensoru un viedo sistēmu tehnoloģiju apskatā biežāk lietotos jēdzienus, vienkāršo un inteliģento sensoru funkcionālās shēmas un to klasifikāciju;</w:t>
            </w:r>
          </w:p>
          <w:p w14:paraId="735530DB" w14:textId="77777777" w:rsidR="008703AB" w:rsidRPr="00DE6F7B" w:rsidRDefault="008703AB" w:rsidP="00712165">
            <w:pPr>
              <w:pStyle w:val="ListParagraph"/>
              <w:numPr>
                <w:ilvl w:val="0"/>
                <w:numId w:val="440"/>
              </w:numPr>
              <w:spacing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iepazīt un pētīt dažādus mehānisko, akustisko, elektrisko, elektromagnētisko, elektroķīmisko un optisko, vienkāršo un viedo sensoru veidus,  gūst izpratni par to darbības fizikāliem principiem;</w:t>
            </w:r>
          </w:p>
          <w:p w14:paraId="2640310E" w14:textId="7ABF1283" w:rsidR="008703AB" w:rsidRPr="00DE6F7B" w:rsidRDefault="008703AB" w:rsidP="00712165">
            <w:pPr>
              <w:pStyle w:val="ListParagraph"/>
              <w:numPr>
                <w:ilvl w:val="0"/>
                <w:numId w:val="440"/>
              </w:numPr>
              <w:spacing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analizēt pieejas viedo sensoru izstrādē, sniegt praktiskus ieteikumus to pro</w:t>
            </w:r>
            <w:r w:rsidR="00453BED">
              <w:rPr>
                <w:rFonts w:ascii="Times New Roman" w:eastAsia="Times New Roman" w:hAnsi="Times New Roman" w:cs="Times New Roman"/>
                <w:color w:val="000000"/>
                <w:sz w:val="24"/>
                <w:szCs w:val="24"/>
                <w:lang w:eastAsia="lv-LV"/>
              </w:rPr>
              <w:t>grammatūras izstrādei;</w:t>
            </w:r>
          </w:p>
          <w:p w14:paraId="07A6A45B" w14:textId="77777777" w:rsidR="008703AB" w:rsidRPr="00DE6F7B" w:rsidRDefault="008703AB" w:rsidP="00712165">
            <w:pPr>
              <w:pStyle w:val="ListParagraph"/>
              <w:numPr>
                <w:ilvl w:val="0"/>
                <w:numId w:val="440"/>
              </w:numPr>
              <w:spacing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izzināt to galveno mezglu uzbūves principus un svarīgākos tehniskos parametrus, signālu izvēles metodes;</w:t>
            </w:r>
          </w:p>
          <w:p w14:paraId="5F24D39D" w14:textId="77777777" w:rsidR="007F68A1" w:rsidRDefault="008703AB" w:rsidP="00712165">
            <w:pPr>
              <w:pStyle w:val="ListParagraph"/>
              <w:numPr>
                <w:ilvl w:val="0"/>
                <w:numId w:val="440"/>
              </w:numPr>
              <w:spacing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novērtēt viedo sensoru tālākās attīstības virzienus</w:t>
            </w:r>
            <w:r w:rsidR="007F68A1">
              <w:rPr>
                <w:rFonts w:ascii="Times New Roman" w:eastAsia="Times New Roman" w:hAnsi="Times New Roman" w:cs="Times New Roman"/>
                <w:color w:val="000000"/>
                <w:sz w:val="24"/>
                <w:szCs w:val="24"/>
                <w:lang w:eastAsia="lv-LV"/>
              </w:rPr>
              <w:t>;</w:t>
            </w:r>
          </w:p>
          <w:p w14:paraId="1EFBE85D" w14:textId="21E13CB4" w:rsidR="008703AB" w:rsidRPr="00DE6F7B" w:rsidRDefault="008703AB" w:rsidP="00712165">
            <w:pPr>
              <w:pStyle w:val="ListParagraph"/>
              <w:numPr>
                <w:ilvl w:val="0"/>
                <w:numId w:val="440"/>
              </w:numPr>
              <w:spacing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gūt praktiskas iemaņas eksperimenta plānošanā, elektroķīmiska sensora izveidē un elektroķīmisku mērījumu veikšanā;</w:t>
            </w:r>
          </w:p>
          <w:p w14:paraId="410DFF31" w14:textId="77777777" w:rsidR="008703AB" w:rsidRPr="00DE6F7B" w:rsidRDefault="008703AB" w:rsidP="00712165">
            <w:pPr>
              <w:pStyle w:val="ListParagraph"/>
              <w:numPr>
                <w:ilvl w:val="0"/>
                <w:numId w:val="440"/>
              </w:numPr>
              <w:spacing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pilnveidot analīzes prasmes, kritisko domāšanu un zinātnisko kompetenci.</w:t>
            </w:r>
          </w:p>
          <w:p w14:paraId="5103D89C" w14:textId="77777777" w:rsidR="009E29A7" w:rsidRPr="00DE6F7B" w:rsidRDefault="009E29A7" w:rsidP="00F523CF">
            <w:pPr>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FC46DE" w:rsidRPr="00DE6F7B" w14:paraId="74CF7B38" w14:textId="77777777" w:rsidTr="00F523CF">
        <w:tc>
          <w:tcPr>
            <w:tcW w:w="4250" w:type="dxa"/>
            <w:shd w:val="clear" w:color="auto" w:fill="auto"/>
            <w:vAlign w:val="center"/>
          </w:tcPr>
          <w:p w14:paraId="74C381D7"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0B591D8E" w14:textId="77777777" w:rsidR="00FC46DE" w:rsidRPr="00DE6F7B" w:rsidRDefault="00FC46DE" w:rsidP="00F523CF">
            <w:pPr>
              <w:spacing w:after="0" w:line="240" w:lineRule="auto"/>
              <w:contextualSpacing/>
              <w:mirrorIndents/>
              <w:jc w:val="both"/>
              <w:rPr>
                <w:rFonts w:ascii="Times New Roman" w:hAnsi="Times New Roman" w:cs="Times New Roman"/>
                <w:i/>
                <w:sz w:val="24"/>
                <w:szCs w:val="24"/>
              </w:rPr>
            </w:pPr>
          </w:p>
        </w:tc>
      </w:tr>
      <w:tr w:rsidR="00FC46DE" w:rsidRPr="00DE6F7B" w14:paraId="7D54B6C5" w14:textId="77777777" w:rsidTr="00F523CF">
        <w:tc>
          <w:tcPr>
            <w:tcW w:w="9633" w:type="dxa"/>
            <w:gridSpan w:val="2"/>
            <w:shd w:val="clear" w:color="auto" w:fill="auto"/>
            <w:vAlign w:val="center"/>
          </w:tcPr>
          <w:p w14:paraId="56B6FABE" w14:textId="77777777" w:rsidR="00FC46DE" w:rsidRPr="00DE6F7B" w:rsidRDefault="00FC46DE" w:rsidP="00F523CF">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Zināšanas:</w:t>
            </w:r>
          </w:p>
          <w:p w14:paraId="44BE3E57" w14:textId="77777777" w:rsidR="00FC46DE" w:rsidRPr="00DE6F7B" w:rsidRDefault="00FC46DE" w:rsidP="00712165">
            <w:pPr>
              <w:pStyle w:val="ListParagraph"/>
              <w:numPr>
                <w:ilvl w:val="0"/>
                <w:numId w:val="185"/>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Raksturo sensoru  un viedo sistēmu v</w:t>
            </w:r>
            <w:r w:rsidR="00251CEA" w:rsidRPr="00DE6F7B">
              <w:rPr>
                <w:rFonts w:ascii="Times New Roman" w:hAnsi="Times New Roman" w:cs="Times New Roman"/>
                <w:sz w:val="24"/>
                <w:szCs w:val="24"/>
              </w:rPr>
              <w:t>eidus un to pielietošanas jomas;</w:t>
            </w:r>
          </w:p>
          <w:p w14:paraId="516A57FC" w14:textId="39D73B62" w:rsidR="00FC46DE" w:rsidRPr="00DE6F7B" w:rsidRDefault="00FC46DE" w:rsidP="00712165">
            <w:pPr>
              <w:pStyle w:val="ListParagraph"/>
              <w:numPr>
                <w:ilvl w:val="0"/>
                <w:numId w:val="185"/>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Izprot sensoru  un viedo sistēmu "sensors - </w:t>
            </w:r>
            <w:proofErr w:type="spellStart"/>
            <w:r w:rsidRPr="00DE6F7B">
              <w:rPr>
                <w:rFonts w:ascii="Times New Roman" w:hAnsi="Times New Roman" w:cs="Times New Roman"/>
                <w:sz w:val="24"/>
                <w:szCs w:val="24"/>
              </w:rPr>
              <w:t>aktuator</w:t>
            </w:r>
            <w:r w:rsidR="00251CEA" w:rsidRPr="00DE6F7B">
              <w:rPr>
                <w:rFonts w:ascii="Times New Roman" w:hAnsi="Times New Roman" w:cs="Times New Roman"/>
                <w:sz w:val="24"/>
                <w:szCs w:val="24"/>
              </w:rPr>
              <w:t>s</w:t>
            </w:r>
            <w:proofErr w:type="spellEnd"/>
            <w:r w:rsidR="00251CEA" w:rsidRPr="00DE6F7B">
              <w:rPr>
                <w:rFonts w:ascii="Times New Roman" w:hAnsi="Times New Roman" w:cs="Times New Roman"/>
                <w:sz w:val="24"/>
                <w:szCs w:val="24"/>
              </w:rPr>
              <w:t>" darbības fizikālos principus;</w:t>
            </w:r>
          </w:p>
          <w:p w14:paraId="77BE4A37" w14:textId="77777777" w:rsidR="00FC46DE" w:rsidRPr="00DE6F7B" w:rsidRDefault="00FC46DE" w:rsidP="00F523CF">
            <w:pPr>
              <w:spacing w:after="0" w:line="240" w:lineRule="auto"/>
              <w:rPr>
                <w:rFonts w:ascii="Times New Roman" w:hAnsi="Times New Roman" w:cs="Times New Roman"/>
                <w:sz w:val="24"/>
                <w:szCs w:val="24"/>
              </w:rPr>
            </w:pPr>
          </w:p>
          <w:p w14:paraId="5A3220DB" w14:textId="68257F2D"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Prasmes</w:t>
            </w:r>
            <w:r w:rsidR="001949AA" w:rsidRPr="00DE6F7B">
              <w:rPr>
                <w:rFonts w:ascii="Times New Roman" w:hAnsi="Times New Roman" w:cs="Times New Roman"/>
                <w:sz w:val="24"/>
                <w:szCs w:val="24"/>
              </w:rPr>
              <w:t>:</w:t>
            </w:r>
          </w:p>
          <w:p w14:paraId="50235B95" w14:textId="77777777" w:rsidR="00FC46DE" w:rsidRPr="00DE6F7B" w:rsidRDefault="00FC46DE" w:rsidP="00712165">
            <w:pPr>
              <w:pStyle w:val="ListParagraph"/>
              <w:numPr>
                <w:ilvl w:val="0"/>
                <w:numId w:val="185"/>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lastRenderedPageBreak/>
              <w:t>Analizē un izskaidro sensoru un viedo sistēmu darbības principus, lietojot atbilstošus</w:t>
            </w:r>
            <w:r w:rsidR="00251CEA" w:rsidRPr="00DE6F7B">
              <w:rPr>
                <w:rFonts w:ascii="Times New Roman" w:hAnsi="Times New Roman" w:cs="Times New Roman"/>
                <w:sz w:val="24"/>
                <w:szCs w:val="24"/>
              </w:rPr>
              <w:t xml:space="preserve"> jēdzienus, modeļus un teorijas;</w:t>
            </w:r>
          </w:p>
          <w:p w14:paraId="777D3DCA" w14:textId="77777777" w:rsidR="00FC46DE" w:rsidRPr="00DE6F7B" w:rsidRDefault="00FC46DE" w:rsidP="00712165">
            <w:pPr>
              <w:pStyle w:val="ListParagraph"/>
              <w:numPr>
                <w:ilvl w:val="0"/>
                <w:numId w:val="185"/>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Izveido elektroķīmiska sensor</w:t>
            </w:r>
            <w:r w:rsidR="00251CEA" w:rsidRPr="00DE6F7B">
              <w:rPr>
                <w:rFonts w:ascii="Times New Roman" w:hAnsi="Times New Roman" w:cs="Times New Roman"/>
                <w:sz w:val="24"/>
                <w:szCs w:val="24"/>
              </w:rPr>
              <w:t>a prototipu un testē tā darbību;</w:t>
            </w:r>
          </w:p>
          <w:p w14:paraId="1AB86658" w14:textId="5CE53599" w:rsidR="00FC46DE" w:rsidRDefault="00FC46DE" w:rsidP="00712165">
            <w:pPr>
              <w:pStyle w:val="ListParagraph"/>
              <w:numPr>
                <w:ilvl w:val="0"/>
                <w:numId w:val="185"/>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Iegūst,  analizē un kritisk</w:t>
            </w:r>
            <w:r w:rsidR="007F68A1">
              <w:rPr>
                <w:rFonts w:ascii="Times New Roman" w:hAnsi="Times New Roman" w:cs="Times New Roman"/>
                <w:sz w:val="24"/>
                <w:szCs w:val="24"/>
              </w:rPr>
              <w:t>i</w:t>
            </w:r>
            <w:r w:rsidRPr="00DE6F7B">
              <w:rPr>
                <w:rFonts w:ascii="Times New Roman" w:hAnsi="Times New Roman" w:cs="Times New Roman"/>
                <w:sz w:val="24"/>
                <w:szCs w:val="24"/>
              </w:rPr>
              <w:t xml:space="preserve"> vērtē dažādos avotos atrodamo informāciju par dažādiem sen</w:t>
            </w:r>
            <w:r w:rsidR="00251CEA" w:rsidRPr="00DE6F7B">
              <w:rPr>
                <w:rFonts w:ascii="Times New Roman" w:hAnsi="Times New Roman" w:cs="Times New Roman"/>
                <w:sz w:val="24"/>
                <w:szCs w:val="24"/>
              </w:rPr>
              <w:t>soru veidiem un to pielietojumu;</w:t>
            </w:r>
          </w:p>
          <w:p w14:paraId="0F362008" w14:textId="77777777" w:rsidR="00453BED" w:rsidRPr="00DE6F7B" w:rsidRDefault="00453BED" w:rsidP="00453BED">
            <w:pPr>
              <w:pStyle w:val="ListParagraph"/>
              <w:spacing w:after="0" w:line="240" w:lineRule="auto"/>
              <w:rPr>
                <w:rFonts w:ascii="Times New Roman" w:hAnsi="Times New Roman" w:cs="Times New Roman"/>
                <w:sz w:val="24"/>
                <w:szCs w:val="24"/>
              </w:rPr>
            </w:pPr>
          </w:p>
          <w:p w14:paraId="2F3B1077" w14:textId="53101133" w:rsidR="00FC46DE" w:rsidRPr="00DE6F7B" w:rsidRDefault="001949AA"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Kompetence:</w:t>
            </w:r>
          </w:p>
          <w:p w14:paraId="07F37E8C" w14:textId="77777777" w:rsidR="00FC46DE" w:rsidRPr="00DE6F7B" w:rsidRDefault="00FC46DE" w:rsidP="00712165">
            <w:pPr>
              <w:pStyle w:val="ListParagraph"/>
              <w:numPr>
                <w:ilvl w:val="0"/>
                <w:numId w:val="185"/>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Spēj patstāvīgi analizēt informāciju par jaunākiem pētījumiem sensoru un viedo sistēmu izpētē</w:t>
            </w:r>
            <w:r w:rsidR="00251CEA" w:rsidRPr="00DE6F7B">
              <w:rPr>
                <w:rFonts w:ascii="Times New Roman" w:hAnsi="Times New Roman" w:cs="Times New Roman"/>
                <w:sz w:val="24"/>
                <w:szCs w:val="24"/>
              </w:rPr>
              <w:t>;</w:t>
            </w:r>
          </w:p>
          <w:p w14:paraId="234A881E" w14:textId="77777777" w:rsidR="00FC46DE" w:rsidRPr="00DE6F7B" w:rsidRDefault="00FC46DE" w:rsidP="00712165">
            <w:pPr>
              <w:pStyle w:val="ListParagraph"/>
              <w:numPr>
                <w:ilvl w:val="0"/>
                <w:numId w:val="185"/>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Novērtē viedo sistēmu pielietošanu automatizācijā un ražošanas sfērā.</w:t>
            </w:r>
          </w:p>
        </w:tc>
      </w:tr>
      <w:tr w:rsidR="00FC46DE" w:rsidRPr="00DE6F7B" w14:paraId="031966E4" w14:textId="77777777" w:rsidTr="00F523CF">
        <w:tc>
          <w:tcPr>
            <w:tcW w:w="9633" w:type="dxa"/>
            <w:gridSpan w:val="2"/>
            <w:shd w:val="clear" w:color="auto" w:fill="auto"/>
            <w:vAlign w:val="center"/>
          </w:tcPr>
          <w:p w14:paraId="35F49589"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FC46DE" w:rsidRPr="00DE6F7B" w14:paraId="57B61D18" w14:textId="77777777" w:rsidTr="00F523CF">
        <w:tc>
          <w:tcPr>
            <w:tcW w:w="9633" w:type="dxa"/>
            <w:gridSpan w:val="2"/>
            <w:shd w:val="clear" w:color="auto" w:fill="auto"/>
            <w:vAlign w:val="center"/>
          </w:tcPr>
          <w:p w14:paraId="008CDC33" w14:textId="77777777" w:rsidR="00FC46DE" w:rsidRPr="00DE6F7B" w:rsidRDefault="00FC46DE" w:rsidP="00712165">
            <w:pPr>
              <w:pStyle w:val="ListParagraph"/>
              <w:numPr>
                <w:ilvl w:val="0"/>
                <w:numId w:val="189"/>
              </w:numPr>
              <w:spacing w:after="0"/>
              <w:ind w:left="604" w:hanging="425"/>
              <w:rPr>
                <w:rFonts w:ascii="Times New Roman" w:hAnsi="Times New Roman" w:cs="Times New Roman"/>
                <w:sz w:val="24"/>
                <w:szCs w:val="24"/>
              </w:rPr>
            </w:pPr>
            <w:r w:rsidRPr="00DE6F7B">
              <w:rPr>
                <w:rFonts w:ascii="Times New Roman" w:hAnsi="Times New Roman" w:cs="Times New Roman"/>
                <w:sz w:val="24"/>
                <w:szCs w:val="24"/>
              </w:rPr>
              <w:t>Ievads: no vienkāršiem sensoriem līdz viedām  sistēmām. Sensoru materiāli un signālu apstrādes tehnoloģijas. L2</w:t>
            </w:r>
          </w:p>
          <w:p w14:paraId="36E839D1" w14:textId="77777777" w:rsidR="00FC46DE" w:rsidRPr="00DE6F7B" w:rsidRDefault="00251CEA" w:rsidP="00712165">
            <w:pPr>
              <w:pStyle w:val="ListParagraph"/>
              <w:numPr>
                <w:ilvl w:val="0"/>
                <w:numId w:val="189"/>
              </w:numPr>
              <w:spacing w:after="0"/>
              <w:ind w:left="604" w:hanging="425"/>
              <w:rPr>
                <w:rFonts w:ascii="Times New Roman" w:hAnsi="Times New Roman" w:cs="Times New Roman"/>
                <w:sz w:val="24"/>
                <w:szCs w:val="24"/>
              </w:rPr>
            </w:pPr>
            <w:r w:rsidRPr="00DE6F7B">
              <w:rPr>
                <w:rFonts w:ascii="Times New Roman" w:hAnsi="Times New Roman" w:cs="Times New Roman"/>
                <w:sz w:val="24"/>
                <w:szCs w:val="24"/>
              </w:rPr>
              <w:t xml:space="preserve">Mehānisko sensoru veidi. L4 </w:t>
            </w:r>
            <w:r w:rsidR="00FC46DE" w:rsidRPr="00DE6F7B">
              <w:rPr>
                <w:rFonts w:ascii="Times New Roman" w:hAnsi="Times New Roman" w:cs="Times New Roman"/>
                <w:sz w:val="24"/>
                <w:szCs w:val="24"/>
              </w:rPr>
              <w:t>S2 P2</w:t>
            </w:r>
          </w:p>
          <w:p w14:paraId="05FED4A0" w14:textId="77777777" w:rsidR="00FC46DE" w:rsidRPr="00DE6F7B" w:rsidRDefault="00251CEA" w:rsidP="00712165">
            <w:pPr>
              <w:pStyle w:val="ListParagraph"/>
              <w:numPr>
                <w:ilvl w:val="0"/>
                <w:numId w:val="189"/>
              </w:numPr>
              <w:spacing w:after="0"/>
              <w:ind w:left="604" w:hanging="425"/>
              <w:rPr>
                <w:rFonts w:ascii="Times New Roman" w:hAnsi="Times New Roman" w:cs="Times New Roman"/>
                <w:sz w:val="24"/>
                <w:szCs w:val="24"/>
              </w:rPr>
            </w:pPr>
            <w:r w:rsidRPr="00DE6F7B">
              <w:rPr>
                <w:rFonts w:ascii="Times New Roman" w:hAnsi="Times New Roman" w:cs="Times New Roman"/>
                <w:sz w:val="24"/>
                <w:szCs w:val="24"/>
              </w:rPr>
              <w:t>Akustiskie sensori. L2 S2</w:t>
            </w:r>
            <w:r w:rsidR="00FC46DE" w:rsidRPr="00DE6F7B">
              <w:rPr>
                <w:rFonts w:ascii="Times New Roman" w:hAnsi="Times New Roman" w:cs="Times New Roman"/>
                <w:sz w:val="24"/>
                <w:szCs w:val="24"/>
              </w:rPr>
              <w:t xml:space="preserve"> P2</w:t>
            </w:r>
          </w:p>
          <w:p w14:paraId="1C2FAC5C" w14:textId="77777777" w:rsidR="00FC46DE" w:rsidRPr="00DE6F7B" w:rsidRDefault="00FC46DE" w:rsidP="00712165">
            <w:pPr>
              <w:pStyle w:val="ListParagraph"/>
              <w:numPr>
                <w:ilvl w:val="0"/>
                <w:numId w:val="189"/>
              </w:numPr>
              <w:spacing w:after="0"/>
              <w:ind w:left="604" w:hanging="425"/>
              <w:rPr>
                <w:rFonts w:ascii="Times New Roman" w:hAnsi="Times New Roman" w:cs="Times New Roman"/>
                <w:sz w:val="24"/>
                <w:szCs w:val="24"/>
              </w:rPr>
            </w:pPr>
            <w:r w:rsidRPr="00DE6F7B">
              <w:rPr>
                <w:rFonts w:ascii="Times New Roman" w:hAnsi="Times New Roman" w:cs="Times New Roman"/>
                <w:sz w:val="24"/>
                <w:szCs w:val="24"/>
              </w:rPr>
              <w:t>Elektrisko sensoru darbības fizikālie pamati, to klasifikācija. L4 S2 P2</w:t>
            </w:r>
          </w:p>
          <w:p w14:paraId="6BF3FBAB" w14:textId="77777777" w:rsidR="00FC46DE" w:rsidRPr="00DE6F7B" w:rsidRDefault="00FC46DE" w:rsidP="00712165">
            <w:pPr>
              <w:pStyle w:val="ListParagraph"/>
              <w:numPr>
                <w:ilvl w:val="0"/>
                <w:numId w:val="189"/>
              </w:numPr>
              <w:spacing w:after="0"/>
              <w:ind w:left="604" w:hanging="425"/>
              <w:rPr>
                <w:rFonts w:ascii="Times New Roman" w:hAnsi="Times New Roman" w:cs="Times New Roman"/>
                <w:sz w:val="24"/>
                <w:szCs w:val="24"/>
              </w:rPr>
            </w:pPr>
            <w:r w:rsidRPr="00DE6F7B">
              <w:rPr>
                <w:rFonts w:ascii="Times New Roman" w:hAnsi="Times New Roman" w:cs="Times New Roman"/>
                <w:sz w:val="24"/>
                <w:szCs w:val="24"/>
              </w:rPr>
              <w:t>Elektromagnētiskie sensori. SQUID</w:t>
            </w:r>
            <w:r w:rsidR="00251CEA" w:rsidRPr="00DE6F7B">
              <w:rPr>
                <w:rFonts w:ascii="Times New Roman" w:hAnsi="Times New Roman" w:cs="Times New Roman"/>
                <w:sz w:val="24"/>
                <w:szCs w:val="24"/>
              </w:rPr>
              <w:t xml:space="preserve"> sensori. Induktīvie sensori.L4</w:t>
            </w:r>
            <w:r w:rsidRPr="00DE6F7B">
              <w:rPr>
                <w:rFonts w:ascii="Times New Roman" w:hAnsi="Times New Roman" w:cs="Times New Roman"/>
                <w:sz w:val="24"/>
                <w:szCs w:val="24"/>
              </w:rPr>
              <w:t xml:space="preserve"> S2 P2</w:t>
            </w:r>
          </w:p>
          <w:p w14:paraId="0A0ABC72" w14:textId="77777777" w:rsidR="00FC46DE" w:rsidRPr="00DE6F7B" w:rsidRDefault="00FC46DE" w:rsidP="00712165">
            <w:pPr>
              <w:pStyle w:val="ListParagraph"/>
              <w:numPr>
                <w:ilvl w:val="0"/>
                <w:numId w:val="189"/>
              </w:numPr>
              <w:spacing w:after="0"/>
              <w:ind w:left="604" w:hanging="425"/>
              <w:rPr>
                <w:rFonts w:ascii="Times New Roman" w:hAnsi="Times New Roman" w:cs="Times New Roman"/>
                <w:sz w:val="24"/>
                <w:szCs w:val="24"/>
              </w:rPr>
            </w:pPr>
            <w:r w:rsidRPr="00DE6F7B">
              <w:rPr>
                <w:rFonts w:ascii="Times New Roman" w:hAnsi="Times New Roman" w:cs="Times New Roman"/>
                <w:sz w:val="24"/>
                <w:szCs w:val="24"/>
              </w:rPr>
              <w:t>Elektroķīmisko sensoru veidi un to darbības principi. Viedie elektroķīmiskie sensori. L6 S2 P8</w:t>
            </w:r>
          </w:p>
          <w:p w14:paraId="58EC157D" w14:textId="77777777" w:rsidR="00FC46DE" w:rsidRPr="00DE6F7B" w:rsidRDefault="00FC46DE" w:rsidP="00712165">
            <w:pPr>
              <w:pStyle w:val="ListParagraph"/>
              <w:numPr>
                <w:ilvl w:val="0"/>
                <w:numId w:val="189"/>
              </w:numPr>
              <w:spacing w:after="0"/>
              <w:ind w:left="604" w:hanging="425"/>
              <w:rPr>
                <w:rFonts w:ascii="Times New Roman" w:hAnsi="Times New Roman" w:cs="Times New Roman"/>
                <w:sz w:val="24"/>
                <w:szCs w:val="24"/>
              </w:rPr>
            </w:pPr>
            <w:r w:rsidRPr="00DE6F7B">
              <w:rPr>
                <w:rFonts w:ascii="Times New Roman" w:hAnsi="Times New Roman" w:cs="Times New Roman"/>
                <w:sz w:val="24"/>
                <w:szCs w:val="24"/>
              </w:rPr>
              <w:t xml:space="preserve">Optiskie sensori. L6 S2 </w:t>
            </w:r>
          </w:p>
          <w:p w14:paraId="74013F76" w14:textId="77777777" w:rsidR="00FC46DE" w:rsidRPr="00DE6F7B" w:rsidRDefault="00FC46DE" w:rsidP="00712165">
            <w:pPr>
              <w:pStyle w:val="ListParagraph"/>
              <w:numPr>
                <w:ilvl w:val="0"/>
                <w:numId w:val="189"/>
              </w:numPr>
              <w:spacing w:after="0"/>
              <w:ind w:left="604" w:hanging="425"/>
              <w:rPr>
                <w:rFonts w:ascii="Times New Roman" w:hAnsi="Times New Roman" w:cs="Times New Roman"/>
                <w:sz w:val="24"/>
                <w:szCs w:val="24"/>
              </w:rPr>
            </w:pPr>
            <w:r w:rsidRPr="00DE6F7B">
              <w:rPr>
                <w:rFonts w:ascii="Times New Roman" w:hAnsi="Times New Roman" w:cs="Times New Roman"/>
                <w:sz w:val="24"/>
                <w:szCs w:val="24"/>
              </w:rPr>
              <w:t xml:space="preserve">Viedo sensoru dizains un programmēšana. Uz </w:t>
            </w:r>
            <w:proofErr w:type="spellStart"/>
            <w:r w:rsidRPr="00DE6F7B">
              <w:rPr>
                <w:rFonts w:ascii="Times New Roman" w:hAnsi="Times New Roman" w:cs="Times New Roman"/>
                <w:sz w:val="24"/>
                <w:szCs w:val="24"/>
              </w:rPr>
              <w:t>nanotehnoloģijām</w:t>
            </w:r>
            <w:proofErr w:type="spellEnd"/>
            <w:r w:rsidRPr="00DE6F7B">
              <w:rPr>
                <w:rFonts w:ascii="Times New Roman" w:hAnsi="Times New Roman" w:cs="Times New Roman"/>
                <w:sz w:val="24"/>
                <w:szCs w:val="24"/>
              </w:rPr>
              <w:t xml:space="preserve"> balstīti sensori: iespējas, realitāte un pielietojumi. Viedo sensoru attīstības perspektīvas. L2 S2</w:t>
            </w:r>
          </w:p>
          <w:p w14:paraId="6EEC9703" w14:textId="77777777" w:rsidR="00FC46DE" w:rsidRPr="00DE6F7B" w:rsidRDefault="00FC46DE" w:rsidP="00712165">
            <w:pPr>
              <w:pStyle w:val="ListParagraph"/>
              <w:numPr>
                <w:ilvl w:val="0"/>
                <w:numId w:val="189"/>
              </w:numPr>
              <w:spacing w:after="0" w:line="240" w:lineRule="auto"/>
              <w:ind w:left="604" w:hanging="425"/>
              <w:mirrorIndents/>
              <w:rPr>
                <w:rFonts w:ascii="Times New Roman" w:hAnsi="Times New Roman" w:cs="Times New Roman"/>
                <w:sz w:val="24"/>
                <w:szCs w:val="24"/>
              </w:rPr>
            </w:pPr>
            <w:r w:rsidRPr="00DE6F7B">
              <w:rPr>
                <w:rFonts w:ascii="Times New Roman" w:hAnsi="Times New Roman" w:cs="Times New Roman"/>
                <w:sz w:val="24"/>
                <w:szCs w:val="24"/>
              </w:rPr>
              <w:t xml:space="preserve">Multisensoru sistēmas: viedais deguns, viedā mēle, </w:t>
            </w:r>
            <w:proofErr w:type="spellStart"/>
            <w:r w:rsidRPr="00DE6F7B">
              <w:rPr>
                <w:rFonts w:ascii="Times New Roman" w:hAnsi="Times New Roman" w:cs="Times New Roman"/>
                <w:sz w:val="24"/>
                <w:szCs w:val="24"/>
              </w:rPr>
              <w:t>lab-on-chip</w:t>
            </w:r>
            <w:proofErr w:type="spellEnd"/>
            <w:r w:rsidRPr="00DE6F7B">
              <w:rPr>
                <w:rFonts w:ascii="Times New Roman" w:hAnsi="Times New Roman" w:cs="Times New Roman"/>
                <w:sz w:val="24"/>
                <w:szCs w:val="24"/>
              </w:rPr>
              <w:t>. L2</w:t>
            </w:r>
            <w:r w:rsidR="00251CEA" w:rsidRPr="00DE6F7B">
              <w:rPr>
                <w:rFonts w:ascii="Times New Roman" w:hAnsi="Times New Roman" w:cs="Times New Roman"/>
                <w:sz w:val="24"/>
                <w:szCs w:val="24"/>
              </w:rPr>
              <w:t xml:space="preserve"> S2</w:t>
            </w:r>
          </w:p>
          <w:p w14:paraId="056A45C1" w14:textId="77777777" w:rsidR="00251CEA" w:rsidRPr="00DE6F7B" w:rsidRDefault="00251CEA" w:rsidP="00251CEA">
            <w:pPr>
              <w:pStyle w:val="ListParagraph"/>
              <w:spacing w:after="0" w:line="240" w:lineRule="auto"/>
              <w:ind w:left="604"/>
              <w:mirrorIndents/>
              <w:rPr>
                <w:rFonts w:ascii="Times New Roman" w:hAnsi="Times New Roman" w:cs="Times New Roman"/>
                <w:sz w:val="24"/>
                <w:szCs w:val="24"/>
              </w:rPr>
            </w:pPr>
          </w:p>
          <w:p w14:paraId="5902B3BC" w14:textId="47FD9D2B" w:rsidR="00FC46DE" w:rsidRPr="00DE6F7B" w:rsidRDefault="00251CEA" w:rsidP="00F523CF">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w:t>
            </w:r>
            <w:r w:rsidR="00453BED">
              <w:rPr>
                <w:rFonts w:ascii="Times New Roman" w:hAnsi="Times New Roman" w:cs="Times New Roman"/>
                <w:sz w:val="24"/>
                <w:szCs w:val="24"/>
              </w:rPr>
              <w:t>,</w:t>
            </w:r>
            <w:r w:rsidRPr="00DE6F7B">
              <w:rPr>
                <w:rFonts w:ascii="Times New Roman" w:hAnsi="Times New Roman" w:cs="Times New Roman"/>
                <w:sz w:val="24"/>
                <w:szCs w:val="24"/>
              </w:rPr>
              <w:t xml:space="preserve"> S – </w:t>
            </w:r>
            <w:proofErr w:type="spellStart"/>
            <w:r w:rsidRPr="00DE6F7B">
              <w:rPr>
                <w:rFonts w:ascii="Times New Roman" w:hAnsi="Times New Roman" w:cs="Times New Roman"/>
                <w:sz w:val="24"/>
                <w:szCs w:val="24"/>
              </w:rPr>
              <w:t>seiminārs</w:t>
            </w:r>
            <w:proofErr w:type="spellEnd"/>
            <w:r w:rsidR="00453BED">
              <w:rPr>
                <w:rFonts w:ascii="Times New Roman" w:hAnsi="Times New Roman" w:cs="Times New Roman"/>
                <w:sz w:val="24"/>
                <w:szCs w:val="24"/>
              </w:rPr>
              <w:t>,</w:t>
            </w:r>
            <w:r w:rsidRPr="00DE6F7B">
              <w:rPr>
                <w:rFonts w:ascii="Times New Roman" w:hAnsi="Times New Roman" w:cs="Times New Roman"/>
                <w:sz w:val="24"/>
                <w:szCs w:val="24"/>
              </w:rPr>
              <w:t xml:space="preserve"> P – praktiskais darbs</w:t>
            </w:r>
          </w:p>
        </w:tc>
      </w:tr>
      <w:tr w:rsidR="00FC46DE" w:rsidRPr="00DE6F7B" w14:paraId="582ACF10" w14:textId="77777777" w:rsidTr="00F523CF">
        <w:tc>
          <w:tcPr>
            <w:tcW w:w="9633" w:type="dxa"/>
            <w:gridSpan w:val="2"/>
            <w:shd w:val="clear" w:color="auto" w:fill="auto"/>
            <w:vAlign w:val="center"/>
          </w:tcPr>
          <w:p w14:paraId="00870DD8" w14:textId="77777777" w:rsidR="00FC46DE" w:rsidRPr="00DE6F7B" w:rsidRDefault="00FC46DE" w:rsidP="00F523CF">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FC46DE" w:rsidRPr="00DE6F7B" w14:paraId="654F92BB" w14:textId="77777777" w:rsidTr="00F523CF">
        <w:tc>
          <w:tcPr>
            <w:tcW w:w="9633" w:type="dxa"/>
            <w:gridSpan w:val="2"/>
            <w:shd w:val="clear" w:color="auto" w:fill="auto"/>
            <w:vAlign w:val="center"/>
          </w:tcPr>
          <w:p w14:paraId="7D569079"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Studējošo patstāvīgais darbs ir paredzēts pēc katras lekcijas, lai pilnīgāk izprastu nodarbībā iepazīto tematu un sagatavotos semināru nodarbībām un </w:t>
            </w:r>
            <w:proofErr w:type="spellStart"/>
            <w:r w:rsidRPr="00DE6F7B">
              <w:rPr>
                <w:rFonts w:ascii="Times New Roman" w:hAnsi="Times New Roman" w:cs="Times New Roman"/>
                <w:sz w:val="24"/>
                <w:szCs w:val="24"/>
              </w:rPr>
              <w:t>starppārbaudījumiem</w:t>
            </w:r>
            <w:proofErr w:type="spellEnd"/>
            <w:r w:rsidRPr="00DE6F7B">
              <w:rPr>
                <w:rFonts w:ascii="Times New Roman" w:hAnsi="Times New Roman" w:cs="Times New Roman"/>
                <w:sz w:val="24"/>
                <w:szCs w:val="24"/>
              </w:rPr>
              <w:t xml:space="preserve">. </w:t>
            </w:r>
          </w:p>
          <w:p w14:paraId="7CF15A54" w14:textId="77777777" w:rsidR="00FC46DE" w:rsidRPr="00DE6F7B" w:rsidRDefault="00FC46DE" w:rsidP="00F523CF">
            <w:pPr>
              <w:spacing w:after="0"/>
              <w:rPr>
                <w:rFonts w:ascii="Times New Roman" w:hAnsi="Times New Roman" w:cs="Times New Roman"/>
                <w:sz w:val="24"/>
                <w:szCs w:val="24"/>
              </w:rPr>
            </w:pPr>
          </w:p>
          <w:p w14:paraId="522349C4"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Patstāvīgie uzdevumi: </w:t>
            </w:r>
          </w:p>
          <w:p w14:paraId="2ED1CAC8"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1. Lasīt un analizēt zinātniskus avotus un veidot pārskatu par sensoru un signālu apstrādes tehnoloģiju attīstības pirmsākumiem un mūsdienu izaicinājumiem.</w:t>
            </w:r>
          </w:p>
          <w:p w14:paraId="415D27AF"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2.  Iegūt, analizēt un apkopot informāciju par noteikta sensora veida/ viedās sistēmas uzbūvi un darbības principu:</w:t>
            </w:r>
          </w:p>
          <w:p w14:paraId="2DC833ED"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a) par </w:t>
            </w:r>
            <w:proofErr w:type="spellStart"/>
            <w:r w:rsidRPr="00DE6F7B">
              <w:rPr>
                <w:rFonts w:ascii="Times New Roman" w:hAnsi="Times New Roman" w:cs="Times New Roman"/>
                <w:sz w:val="24"/>
                <w:szCs w:val="24"/>
              </w:rPr>
              <w:t>akselerometriem</w:t>
            </w:r>
            <w:proofErr w:type="spellEnd"/>
            <w:r w:rsidRPr="00DE6F7B">
              <w:rPr>
                <w:rFonts w:ascii="Times New Roman" w:hAnsi="Times New Roman" w:cs="Times New Roman"/>
                <w:sz w:val="24"/>
                <w:szCs w:val="24"/>
              </w:rPr>
              <w:t xml:space="preserve"> un žiroskopiem, vibrācijas un </w:t>
            </w:r>
            <w:proofErr w:type="spellStart"/>
            <w:r w:rsidRPr="00DE6F7B">
              <w:rPr>
                <w:rFonts w:ascii="Times New Roman" w:hAnsi="Times New Roman" w:cs="Times New Roman"/>
                <w:sz w:val="24"/>
                <w:szCs w:val="24"/>
              </w:rPr>
              <w:t>hromatogrāfiskiem</w:t>
            </w:r>
            <w:proofErr w:type="spellEnd"/>
            <w:r w:rsidRPr="00DE6F7B">
              <w:rPr>
                <w:rFonts w:ascii="Times New Roman" w:hAnsi="Times New Roman" w:cs="Times New Roman"/>
                <w:sz w:val="24"/>
                <w:szCs w:val="24"/>
              </w:rPr>
              <w:t xml:space="preserve"> sensoriem,</w:t>
            </w:r>
          </w:p>
          <w:p w14:paraId="747CCC48"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b) par aktīvajiem akustiskajiem sensoriem,</w:t>
            </w:r>
          </w:p>
          <w:p w14:paraId="72B5E768"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c) par digitālās fotokameras un videokameras, termisko attēlu ieguves un  daktiloskopiskiem sensoriem,</w:t>
            </w:r>
          </w:p>
          <w:p w14:paraId="477B675C"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d) par </w:t>
            </w:r>
            <w:proofErr w:type="spellStart"/>
            <w:r w:rsidRPr="00DE6F7B">
              <w:rPr>
                <w:rFonts w:ascii="Times New Roman" w:hAnsi="Times New Roman" w:cs="Times New Roman"/>
                <w:sz w:val="24"/>
                <w:szCs w:val="24"/>
              </w:rPr>
              <w:t>radiosensoriem</w:t>
            </w:r>
            <w:proofErr w:type="spellEnd"/>
            <w:r w:rsidRPr="00DE6F7B">
              <w:rPr>
                <w:rFonts w:ascii="Times New Roman" w:hAnsi="Times New Roman" w:cs="Times New Roman"/>
                <w:sz w:val="24"/>
                <w:szCs w:val="24"/>
              </w:rPr>
              <w:t>, radiolokatoriem un radio-televīzijas sensoriem,</w:t>
            </w:r>
          </w:p>
          <w:p w14:paraId="64390185"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e) par </w:t>
            </w:r>
            <w:proofErr w:type="spellStart"/>
            <w:r w:rsidRPr="00DE6F7B">
              <w:rPr>
                <w:rFonts w:ascii="Times New Roman" w:hAnsi="Times New Roman" w:cs="Times New Roman"/>
                <w:sz w:val="24"/>
                <w:szCs w:val="24"/>
              </w:rPr>
              <w:t>biosensoriem</w:t>
            </w:r>
            <w:proofErr w:type="spellEnd"/>
            <w:r w:rsidRPr="00DE6F7B">
              <w:rPr>
                <w:rFonts w:ascii="Times New Roman" w:hAnsi="Times New Roman" w:cs="Times New Roman"/>
                <w:sz w:val="24"/>
                <w:szCs w:val="24"/>
              </w:rPr>
              <w:t xml:space="preserve">,  </w:t>
            </w:r>
          </w:p>
          <w:p w14:paraId="79FC47FE"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f) par viedajiem elektroķīmiskiem sensoriem,</w:t>
            </w:r>
          </w:p>
          <w:p w14:paraId="5E62E511"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g) par uz </w:t>
            </w:r>
            <w:proofErr w:type="spellStart"/>
            <w:r w:rsidRPr="00DE6F7B">
              <w:rPr>
                <w:rFonts w:ascii="Times New Roman" w:hAnsi="Times New Roman" w:cs="Times New Roman"/>
                <w:sz w:val="24"/>
                <w:szCs w:val="24"/>
              </w:rPr>
              <w:t>spektrofotometriju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atpakļ</w:t>
            </w:r>
            <w:proofErr w:type="spellEnd"/>
            <w:r w:rsidRPr="00DE6F7B">
              <w:rPr>
                <w:rFonts w:ascii="Times New Roman" w:hAnsi="Times New Roman" w:cs="Times New Roman"/>
                <w:sz w:val="24"/>
                <w:szCs w:val="24"/>
              </w:rPr>
              <w:t xml:space="preserve"> izkliedētā gaismā balstītiem sensoriem, </w:t>
            </w:r>
          </w:p>
          <w:p w14:paraId="12FA9884"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h) par VPR </w:t>
            </w:r>
            <w:proofErr w:type="spellStart"/>
            <w:r w:rsidRPr="00DE6F7B">
              <w:rPr>
                <w:rFonts w:ascii="Times New Roman" w:hAnsi="Times New Roman" w:cs="Times New Roman"/>
                <w:sz w:val="24"/>
                <w:szCs w:val="24"/>
              </w:rPr>
              <w:t>imūnsensoriem</w:t>
            </w:r>
            <w:proofErr w:type="spellEnd"/>
            <w:r w:rsidRPr="00DE6F7B">
              <w:rPr>
                <w:rFonts w:ascii="Times New Roman" w:hAnsi="Times New Roman" w:cs="Times New Roman"/>
                <w:sz w:val="24"/>
                <w:szCs w:val="24"/>
              </w:rPr>
              <w:t xml:space="preserve"> un optiskās šķiedras sensoriem,</w:t>
            </w:r>
          </w:p>
          <w:p w14:paraId="32B9C38A"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i)  par multisensoru sistēmām.</w:t>
            </w:r>
          </w:p>
          <w:p w14:paraId="1B8F58D5" w14:textId="7777777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3. Analizēt zinātniskus avotus un sagatavot prezentāciju par jaunākajiem pētījumiem  viedo sistēmu attīstībā.</w:t>
            </w:r>
          </w:p>
        </w:tc>
      </w:tr>
      <w:tr w:rsidR="00FC46DE" w:rsidRPr="00DE6F7B" w14:paraId="46F5EDD6" w14:textId="77777777" w:rsidTr="00F523CF">
        <w:tc>
          <w:tcPr>
            <w:tcW w:w="9633" w:type="dxa"/>
            <w:gridSpan w:val="2"/>
            <w:shd w:val="clear" w:color="auto" w:fill="auto"/>
            <w:vAlign w:val="center"/>
          </w:tcPr>
          <w:p w14:paraId="38BD0858" w14:textId="77777777" w:rsidR="00FC46DE" w:rsidRPr="00DE6F7B" w:rsidRDefault="00FC46DE" w:rsidP="00F523CF">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FC46DE" w:rsidRPr="00DE6F7B" w14:paraId="456BF98E" w14:textId="77777777" w:rsidTr="00F523CF">
        <w:tc>
          <w:tcPr>
            <w:tcW w:w="9633" w:type="dxa"/>
            <w:gridSpan w:val="2"/>
            <w:shd w:val="clear" w:color="auto" w:fill="auto"/>
            <w:vAlign w:val="center"/>
          </w:tcPr>
          <w:p w14:paraId="63B20AB9" w14:textId="690BC047"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lastRenderedPageBreak/>
              <w:t>Aktīva dalība lekcijās, semināros  un praktiskajos darbos.</w:t>
            </w:r>
          </w:p>
          <w:p w14:paraId="40524F32" w14:textId="32387EE1"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Sistemātiska, patstāvīga norādītās metodiskās un mācību literatūras analīze, kas atspoguļota  patstāvīgos darbos.</w:t>
            </w:r>
          </w:p>
          <w:p w14:paraId="3078172F" w14:textId="145C8CCF" w:rsidR="007046CA" w:rsidRDefault="007046CA" w:rsidP="00F523CF">
            <w:pPr>
              <w:spacing w:after="0"/>
              <w:rPr>
                <w:rFonts w:ascii="Times New Roman" w:hAnsi="Times New Roman" w:cs="Times New Roman"/>
                <w:sz w:val="24"/>
                <w:szCs w:val="24"/>
              </w:rPr>
            </w:pPr>
          </w:p>
          <w:p w14:paraId="67835283" w14:textId="4EA3DDEF" w:rsidR="00453BED" w:rsidRPr="00DE6F7B" w:rsidRDefault="00453BED" w:rsidP="00F523CF">
            <w:pPr>
              <w:spacing w:after="0"/>
              <w:rPr>
                <w:rFonts w:ascii="Times New Roman" w:hAnsi="Times New Roman" w:cs="Times New Roman"/>
                <w:sz w:val="24"/>
                <w:szCs w:val="24"/>
              </w:rPr>
            </w:pPr>
            <w:r>
              <w:rPr>
                <w:rFonts w:ascii="Times New Roman" w:hAnsi="Times New Roman" w:cs="Times New Roman"/>
                <w:sz w:val="24"/>
                <w:szCs w:val="24"/>
              </w:rPr>
              <w:t>Gala vērtējumu veido:</w:t>
            </w:r>
          </w:p>
          <w:p w14:paraId="1920F530" w14:textId="77777777" w:rsidR="007046CA" w:rsidRPr="00DE6F7B" w:rsidRDefault="007046CA" w:rsidP="007046CA">
            <w:p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206AF5BA" w14:textId="1A85E1DF" w:rsidR="007046CA" w:rsidRPr="00DE6F7B" w:rsidRDefault="00453BED" w:rsidP="007046CA">
            <w:pPr>
              <w:spacing w:after="0"/>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starppārbaudījums</w:t>
            </w:r>
            <w:proofErr w:type="spellEnd"/>
            <w:r>
              <w:rPr>
                <w:rFonts w:ascii="Times New Roman" w:hAnsi="Times New Roman" w:cs="Times New Roman"/>
                <w:sz w:val="24"/>
                <w:szCs w:val="24"/>
              </w:rPr>
              <w:t xml:space="preserve">. </w:t>
            </w:r>
            <w:r w:rsidR="007046CA" w:rsidRPr="00DE6F7B">
              <w:rPr>
                <w:rFonts w:ascii="Times New Roman" w:hAnsi="Times New Roman" w:cs="Times New Roman"/>
                <w:sz w:val="24"/>
                <w:szCs w:val="24"/>
              </w:rPr>
              <w:t>Elektroķīmiskā sensora izveide</w:t>
            </w:r>
            <w:r>
              <w:rPr>
                <w:rFonts w:ascii="Times New Roman" w:hAnsi="Times New Roman" w:cs="Times New Roman"/>
                <w:sz w:val="24"/>
                <w:szCs w:val="24"/>
              </w:rPr>
              <w:t xml:space="preserve"> </w:t>
            </w:r>
            <w:r w:rsidR="007046CA" w:rsidRPr="00DE6F7B">
              <w:rPr>
                <w:rFonts w:ascii="Times New Roman" w:hAnsi="Times New Roman" w:cs="Times New Roman"/>
                <w:sz w:val="24"/>
                <w:szCs w:val="24"/>
              </w:rPr>
              <w:t>– 20 %</w:t>
            </w:r>
          </w:p>
          <w:p w14:paraId="42619864" w14:textId="77777777" w:rsidR="007046CA" w:rsidRPr="00DE6F7B" w:rsidRDefault="007046CA" w:rsidP="007046CA">
            <w:pPr>
              <w:spacing w:after="0"/>
              <w:rPr>
                <w:rFonts w:ascii="Times New Roman" w:hAnsi="Times New Roman" w:cs="Times New Roman"/>
                <w:sz w:val="24"/>
                <w:szCs w:val="24"/>
              </w:rPr>
            </w:pPr>
            <w:r w:rsidRPr="00DE6F7B">
              <w:rPr>
                <w:rFonts w:ascii="Times New Roman" w:hAnsi="Times New Roman" w:cs="Times New Roman"/>
                <w:sz w:val="24"/>
                <w:szCs w:val="24"/>
              </w:rPr>
              <w:t xml:space="preserve">2. </w:t>
            </w:r>
            <w:proofErr w:type="spellStart"/>
            <w:r w:rsidRPr="00DE6F7B">
              <w:rPr>
                <w:rFonts w:ascii="Times New Roman" w:hAnsi="Times New Roman" w:cs="Times New Roman"/>
                <w:sz w:val="24"/>
                <w:szCs w:val="24"/>
              </w:rPr>
              <w:t>starppārbaudījums</w:t>
            </w:r>
            <w:proofErr w:type="spellEnd"/>
            <w:r w:rsidRPr="00DE6F7B">
              <w:rPr>
                <w:rFonts w:ascii="Times New Roman" w:hAnsi="Times New Roman" w:cs="Times New Roman"/>
                <w:sz w:val="24"/>
                <w:szCs w:val="24"/>
              </w:rPr>
              <w:t>. Tests par sensoru veidiem, viedo sistēmu darbības principiem - 20%</w:t>
            </w:r>
          </w:p>
          <w:p w14:paraId="3D92ABC1" w14:textId="35201A88" w:rsidR="007046CA" w:rsidRPr="00DE6F7B" w:rsidRDefault="007046CA" w:rsidP="007046CA">
            <w:pPr>
              <w:spacing w:after="0"/>
              <w:rPr>
                <w:rFonts w:ascii="Times New Roman" w:hAnsi="Times New Roman" w:cs="Times New Roman"/>
                <w:sz w:val="24"/>
                <w:szCs w:val="24"/>
              </w:rPr>
            </w:pPr>
            <w:r w:rsidRPr="00DE6F7B">
              <w:rPr>
                <w:rFonts w:ascii="Times New Roman" w:hAnsi="Times New Roman" w:cs="Times New Roman"/>
                <w:sz w:val="24"/>
                <w:szCs w:val="24"/>
              </w:rPr>
              <w:t xml:space="preserve">3. </w:t>
            </w:r>
            <w:proofErr w:type="spellStart"/>
            <w:r w:rsidRPr="00DE6F7B">
              <w:rPr>
                <w:rFonts w:ascii="Times New Roman" w:hAnsi="Times New Roman" w:cs="Times New Roman"/>
                <w:sz w:val="24"/>
                <w:szCs w:val="24"/>
              </w:rPr>
              <w:t>starppārbaudījums</w:t>
            </w:r>
            <w:proofErr w:type="spellEnd"/>
            <w:r w:rsidRPr="00DE6F7B">
              <w:rPr>
                <w:rFonts w:ascii="Times New Roman" w:hAnsi="Times New Roman" w:cs="Times New Roman"/>
                <w:sz w:val="24"/>
                <w:szCs w:val="24"/>
              </w:rPr>
              <w:t>.  Prezentācija par  jaunākajiem pētījumiem viedo sistēmu izpētē/  attīstībā - 20 %</w:t>
            </w:r>
          </w:p>
          <w:p w14:paraId="35822AA0" w14:textId="77777777" w:rsidR="007046CA" w:rsidRPr="00DE6F7B" w:rsidRDefault="007046CA" w:rsidP="00F523CF">
            <w:pPr>
              <w:spacing w:after="0"/>
              <w:rPr>
                <w:rFonts w:ascii="Times New Roman" w:hAnsi="Times New Roman" w:cs="Times New Roman"/>
                <w:sz w:val="24"/>
                <w:szCs w:val="24"/>
              </w:rPr>
            </w:pPr>
          </w:p>
          <w:p w14:paraId="70B5293B" w14:textId="77777777" w:rsidR="007046CA" w:rsidRPr="00DE6F7B" w:rsidRDefault="007046CA" w:rsidP="00F523CF">
            <w:pPr>
              <w:spacing w:after="0"/>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30B511E6" w14:textId="16581984" w:rsidR="00FC46DE" w:rsidRDefault="007046CA" w:rsidP="00F523CF">
            <w:pPr>
              <w:spacing w:after="0"/>
              <w:rPr>
                <w:rFonts w:ascii="Times New Roman" w:hAnsi="Times New Roman" w:cs="Times New Roman"/>
                <w:sz w:val="24"/>
                <w:szCs w:val="24"/>
              </w:rPr>
            </w:pPr>
            <w:r w:rsidRPr="00DE6F7B">
              <w:rPr>
                <w:rFonts w:ascii="Times New Roman" w:hAnsi="Times New Roman" w:cs="Times New Roman"/>
                <w:sz w:val="24"/>
                <w:szCs w:val="24"/>
              </w:rPr>
              <w:t>4. E</w:t>
            </w:r>
            <w:r w:rsidR="00FC46DE" w:rsidRPr="00DE6F7B">
              <w:rPr>
                <w:rFonts w:ascii="Times New Roman" w:hAnsi="Times New Roman" w:cs="Times New Roman"/>
                <w:sz w:val="24"/>
                <w:szCs w:val="24"/>
              </w:rPr>
              <w:t>ksāmens</w:t>
            </w:r>
            <w:r w:rsidR="007F68A1">
              <w:rPr>
                <w:rFonts w:ascii="Times New Roman" w:hAnsi="Times New Roman" w:cs="Times New Roman"/>
                <w:sz w:val="24"/>
                <w:szCs w:val="24"/>
              </w:rPr>
              <w:t xml:space="preserve"> - </w:t>
            </w:r>
            <w:r w:rsidR="00FC46DE" w:rsidRPr="00DE6F7B">
              <w:rPr>
                <w:rFonts w:ascii="Times New Roman" w:hAnsi="Times New Roman" w:cs="Times New Roman"/>
                <w:sz w:val="24"/>
                <w:szCs w:val="24"/>
              </w:rPr>
              <w:t xml:space="preserve"> viena  studiju kursa jautājuma izklāstu, diskusiju un argumentāciju par kādu no sensoru </w:t>
            </w:r>
            <w:r w:rsidRPr="00DE6F7B">
              <w:rPr>
                <w:rFonts w:ascii="Times New Roman" w:hAnsi="Times New Roman" w:cs="Times New Roman"/>
                <w:sz w:val="24"/>
                <w:szCs w:val="24"/>
              </w:rPr>
              <w:t>veidiem, darbības skaidrojumu</w:t>
            </w:r>
            <w:r w:rsidR="007F68A1">
              <w:rPr>
                <w:rFonts w:ascii="Times New Roman" w:hAnsi="Times New Roman" w:cs="Times New Roman"/>
                <w:sz w:val="24"/>
                <w:szCs w:val="24"/>
              </w:rPr>
              <w:t xml:space="preserve"> - </w:t>
            </w:r>
            <w:r w:rsidR="007F68A1" w:rsidRPr="00DE6F7B">
              <w:rPr>
                <w:rFonts w:ascii="Times New Roman" w:hAnsi="Times New Roman" w:cs="Times New Roman"/>
                <w:sz w:val="24"/>
                <w:szCs w:val="24"/>
              </w:rPr>
              <w:t>40%</w:t>
            </w:r>
          </w:p>
          <w:p w14:paraId="2F2AE5D9" w14:textId="77777777" w:rsidR="007F68A1" w:rsidRPr="00DE6F7B" w:rsidRDefault="007F68A1" w:rsidP="00F523CF">
            <w:pPr>
              <w:spacing w:after="0"/>
              <w:rPr>
                <w:rFonts w:ascii="Times New Roman" w:hAnsi="Times New Roman" w:cs="Times New Roman"/>
                <w:sz w:val="24"/>
                <w:szCs w:val="24"/>
              </w:rPr>
            </w:pPr>
          </w:p>
          <w:p w14:paraId="2979EC53" w14:textId="7435E70F" w:rsidR="00FC46DE" w:rsidRPr="00DE6F7B" w:rsidRDefault="00FC46DE"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Studiju kursa gala vērtējumu veido </w:t>
            </w:r>
            <w:proofErr w:type="spellStart"/>
            <w:r w:rsidRPr="00DE6F7B">
              <w:rPr>
                <w:rFonts w:ascii="Times New Roman" w:hAnsi="Times New Roman" w:cs="Times New Roman"/>
                <w:sz w:val="24"/>
                <w:szCs w:val="24"/>
              </w:rPr>
              <w:t>starppārbaudījumu</w:t>
            </w:r>
            <w:proofErr w:type="spellEnd"/>
            <w:r w:rsidRPr="00DE6F7B">
              <w:rPr>
                <w:rFonts w:ascii="Times New Roman" w:hAnsi="Times New Roman" w:cs="Times New Roman"/>
                <w:sz w:val="24"/>
                <w:szCs w:val="24"/>
              </w:rPr>
              <w:t xml:space="preserve"> (patstāvīgo darbu) un eksāmena vērtējums. Studenti patstāvīgos darbus iesniedz līdz nodarbību plānā norādītajiem datumiem.  Eksāmenu studenti kārto tikai tad, ja ir no</w:t>
            </w:r>
            <w:r w:rsidR="007F68A1">
              <w:rPr>
                <w:rFonts w:ascii="Times New Roman" w:hAnsi="Times New Roman" w:cs="Times New Roman"/>
                <w:sz w:val="24"/>
                <w:szCs w:val="24"/>
              </w:rPr>
              <w:t xml:space="preserve">kārtoti visi </w:t>
            </w:r>
            <w:proofErr w:type="spellStart"/>
            <w:r w:rsidR="007F68A1">
              <w:rPr>
                <w:rFonts w:ascii="Times New Roman" w:hAnsi="Times New Roman" w:cs="Times New Roman"/>
                <w:sz w:val="24"/>
                <w:szCs w:val="24"/>
              </w:rPr>
              <w:t>starppārbaudījumi</w:t>
            </w:r>
            <w:proofErr w:type="spellEnd"/>
            <w:r w:rsidR="007F68A1">
              <w:rPr>
                <w:rFonts w:ascii="Times New Roman" w:hAnsi="Times New Roman" w:cs="Times New Roman"/>
                <w:sz w:val="24"/>
                <w:szCs w:val="24"/>
              </w:rPr>
              <w:t>.</w:t>
            </w:r>
          </w:p>
        </w:tc>
      </w:tr>
      <w:tr w:rsidR="00FC46DE" w:rsidRPr="00DE6F7B" w14:paraId="4AD5C7E7" w14:textId="77777777" w:rsidTr="00F523CF">
        <w:tc>
          <w:tcPr>
            <w:tcW w:w="4250" w:type="dxa"/>
            <w:shd w:val="clear" w:color="auto" w:fill="auto"/>
            <w:vAlign w:val="center"/>
          </w:tcPr>
          <w:p w14:paraId="5A518869" w14:textId="77777777" w:rsidR="00FC46DE" w:rsidRPr="00DE6F7B" w:rsidRDefault="00FC46DE" w:rsidP="00F523CF">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04EB1D75" w14:textId="77777777" w:rsidR="00FC46DE" w:rsidRPr="00DE6F7B" w:rsidRDefault="00FC46DE" w:rsidP="00F523CF">
            <w:pPr>
              <w:spacing w:after="0" w:line="240" w:lineRule="auto"/>
              <w:ind w:left="72"/>
              <w:contextualSpacing/>
              <w:mirrorIndents/>
              <w:jc w:val="both"/>
              <w:rPr>
                <w:rFonts w:ascii="Times New Roman" w:hAnsi="Times New Roman" w:cs="Times New Roman"/>
                <w:sz w:val="24"/>
                <w:szCs w:val="24"/>
              </w:rPr>
            </w:pPr>
          </w:p>
        </w:tc>
      </w:tr>
      <w:tr w:rsidR="00FC46DE" w:rsidRPr="00DE6F7B" w14:paraId="195804DC" w14:textId="77777777" w:rsidTr="00F523CF">
        <w:tc>
          <w:tcPr>
            <w:tcW w:w="9633" w:type="dxa"/>
            <w:gridSpan w:val="2"/>
            <w:shd w:val="clear" w:color="auto" w:fill="auto"/>
            <w:vAlign w:val="center"/>
          </w:tcPr>
          <w:p w14:paraId="0662BDD1" w14:textId="77777777" w:rsidR="00FC46DE" w:rsidRPr="00DE6F7B" w:rsidRDefault="00FC46DE" w:rsidP="00F523CF">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1518A6B0" w14:textId="77777777" w:rsidR="00FC46DE" w:rsidRPr="00DE6F7B" w:rsidRDefault="00FC46DE" w:rsidP="00F523CF">
            <w:pPr>
              <w:spacing w:after="0" w:line="240" w:lineRule="auto"/>
              <w:ind w:left="74"/>
              <w:contextualSpacing/>
              <w:mirrorIndents/>
              <w:jc w:val="both"/>
              <w:rPr>
                <w:rFonts w:ascii="Times New Roman" w:hAnsi="Times New Roman" w:cs="Times New Roman"/>
                <w:b/>
                <w:i/>
                <w:sz w:val="24"/>
                <w:szCs w:val="24"/>
              </w:rPr>
            </w:pPr>
          </w:p>
          <w:p w14:paraId="6DBF6468" w14:textId="77777777" w:rsidR="00FC46DE" w:rsidRPr="00DE6F7B" w:rsidRDefault="00FC46DE" w:rsidP="00F523CF">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8020" w:type="dxa"/>
              <w:jc w:val="center"/>
              <w:tblLayout w:type="fixed"/>
              <w:tblCellMar>
                <w:left w:w="10" w:type="dxa"/>
                <w:right w:w="10" w:type="dxa"/>
              </w:tblCellMar>
              <w:tblLook w:val="04A0" w:firstRow="1" w:lastRow="0" w:firstColumn="1" w:lastColumn="0" w:noHBand="0" w:noVBand="1"/>
            </w:tblPr>
            <w:tblGrid>
              <w:gridCol w:w="3884"/>
              <w:gridCol w:w="570"/>
              <w:gridCol w:w="606"/>
              <w:gridCol w:w="606"/>
              <w:gridCol w:w="606"/>
              <w:gridCol w:w="606"/>
              <w:gridCol w:w="647"/>
              <w:gridCol w:w="495"/>
            </w:tblGrid>
            <w:tr w:rsidR="00FC46DE" w:rsidRPr="00DE6F7B" w14:paraId="45553A86" w14:textId="77777777" w:rsidTr="00F523CF">
              <w:trPr>
                <w:trHeight w:val="263"/>
                <w:jc w:val="center"/>
              </w:trPr>
              <w:tc>
                <w:tcPr>
                  <w:tcW w:w="388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7BEC01"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Pārbaudījumu veidi </w:t>
                  </w:r>
                </w:p>
              </w:tc>
              <w:tc>
                <w:tcPr>
                  <w:tcW w:w="4136"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19D6E0"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FC46DE" w:rsidRPr="00DE6F7B" w14:paraId="2A84E156" w14:textId="77777777" w:rsidTr="00F523CF">
              <w:trPr>
                <w:trHeight w:val="284"/>
                <w:jc w:val="center"/>
              </w:trPr>
              <w:tc>
                <w:tcPr>
                  <w:tcW w:w="3884" w:type="dxa"/>
                  <w:vMerge/>
                  <w:tcBorders>
                    <w:top w:val="single" w:sz="4" w:space="0" w:color="000000"/>
                    <w:left w:val="single" w:sz="4" w:space="0" w:color="000000"/>
                    <w:bottom w:val="single" w:sz="4" w:space="0" w:color="000000"/>
                    <w:right w:val="single" w:sz="4" w:space="0" w:color="000000"/>
                  </w:tcBorders>
                  <w:vAlign w:val="center"/>
                  <w:hideMark/>
                </w:tcPr>
                <w:p w14:paraId="71B2F6C6" w14:textId="77777777" w:rsidR="00FC46DE" w:rsidRPr="00DE6F7B" w:rsidRDefault="00FC46DE" w:rsidP="00F523CF">
                  <w:pPr>
                    <w:spacing w:after="0" w:line="240" w:lineRule="auto"/>
                    <w:rPr>
                      <w:rFonts w:ascii="Times New Roman" w:hAnsi="Times New Roman" w:cs="Times New Roman"/>
                      <w:sz w:val="24"/>
                      <w:szCs w:val="24"/>
                    </w:rPr>
                  </w:pPr>
                </w:p>
              </w:tc>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B210CC"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3B6084"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F26BE9"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22C02E"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338C2F"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5.</w:t>
                  </w:r>
                </w:p>
              </w:tc>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95E15B"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6.</w:t>
                  </w:r>
                </w:p>
              </w:tc>
              <w:tc>
                <w:tcPr>
                  <w:tcW w:w="495" w:type="dxa"/>
                  <w:tcBorders>
                    <w:top w:val="single" w:sz="4" w:space="0" w:color="000000"/>
                    <w:left w:val="single" w:sz="4" w:space="0" w:color="000000"/>
                    <w:bottom w:val="single" w:sz="4" w:space="0" w:color="000000"/>
                    <w:right w:val="single" w:sz="4" w:space="0" w:color="000000"/>
                  </w:tcBorders>
                  <w:vAlign w:val="center"/>
                  <w:hideMark/>
                </w:tcPr>
                <w:p w14:paraId="62F34AAE"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7.</w:t>
                  </w:r>
                </w:p>
              </w:tc>
            </w:tr>
            <w:tr w:rsidR="00FC46DE" w:rsidRPr="00DE6F7B" w14:paraId="0DB50A1A" w14:textId="77777777" w:rsidTr="00F523CF">
              <w:trPr>
                <w:trHeight w:val="545"/>
                <w:jc w:val="center"/>
              </w:trPr>
              <w:tc>
                <w:tcPr>
                  <w:tcW w:w="38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C557D7"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1.starppārbaudījums “Elektroķīmiskā sensora izveide”</w:t>
                  </w:r>
                </w:p>
              </w:tc>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C7A468"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FAE054"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7CD959"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AAF536"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8DF633" w14:textId="77777777" w:rsidR="00FC46DE" w:rsidRPr="00DE6F7B" w:rsidRDefault="00FC46DE" w:rsidP="00F523CF">
                  <w:pPr>
                    <w:spacing w:after="0" w:line="240" w:lineRule="auto"/>
                    <w:rPr>
                      <w:rFonts w:ascii="Times New Roman" w:hAnsi="Times New Roman" w:cs="Times New Roman"/>
                      <w:sz w:val="24"/>
                      <w:szCs w:val="24"/>
                    </w:rPr>
                  </w:pPr>
                </w:p>
              </w:tc>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2AFDB5" w14:textId="77777777" w:rsidR="00FC46DE" w:rsidRPr="00DE6F7B" w:rsidRDefault="00FC46DE" w:rsidP="00F523CF">
                  <w:pPr>
                    <w:spacing w:after="0" w:line="240" w:lineRule="auto"/>
                    <w:rPr>
                      <w:rFonts w:ascii="Times New Roman" w:hAnsi="Times New Roman" w:cs="Times New Roman"/>
                      <w:sz w:val="24"/>
                      <w:szCs w:val="24"/>
                    </w:rPr>
                  </w:pPr>
                </w:p>
              </w:tc>
              <w:tc>
                <w:tcPr>
                  <w:tcW w:w="495" w:type="dxa"/>
                  <w:tcBorders>
                    <w:top w:val="single" w:sz="4" w:space="0" w:color="000000"/>
                    <w:left w:val="single" w:sz="4" w:space="0" w:color="000000"/>
                    <w:bottom w:val="single" w:sz="4" w:space="0" w:color="000000"/>
                    <w:right w:val="single" w:sz="4" w:space="0" w:color="000000"/>
                  </w:tcBorders>
                  <w:vAlign w:val="center"/>
                  <w:hideMark/>
                </w:tcPr>
                <w:p w14:paraId="0153FA46"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r>
            <w:tr w:rsidR="00FC46DE" w:rsidRPr="00DE6F7B" w14:paraId="3C247D86" w14:textId="77777777" w:rsidTr="00F523CF">
              <w:trPr>
                <w:trHeight w:val="263"/>
                <w:jc w:val="center"/>
              </w:trPr>
              <w:tc>
                <w:tcPr>
                  <w:tcW w:w="38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514389"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2. </w:t>
                  </w:r>
                  <w:proofErr w:type="spellStart"/>
                  <w:r w:rsidRPr="00DE6F7B">
                    <w:rPr>
                      <w:rFonts w:ascii="Times New Roman" w:hAnsi="Times New Roman" w:cs="Times New Roman"/>
                      <w:sz w:val="24"/>
                      <w:szCs w:val="24"/>
                    </w:rPr>
                    <w:t>starppārbaudījums</w:t>
                  </w:r>
                  <w:proofErr w:type="spellEnd"/>
                  <w:r w:rsidRPr="00DE6F7B">
                    <w:rPr>
                      <w:rFonts w:ascii="Times New Roman" w:hAnsi="Times New Roman" w:cs="Times New Roman"/>
                      <w:sz w:val="24"/>
                      <w:szCs w:val="24"/>
                    </w:rPr>
                    <w:t>. Tests</w:t>
                  </w:r>
                </w:p>
              </w:tc>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98DE09"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8AD9DD"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D4978D"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C6D2C3" w14:textId="77777777" w:rsidR="00FC46DE" w:rsidRPr="00DE6F7B" w:rsidRDefault="00FC46DE" w:rsidP="00F523CF">
                  <w:pPr>
                    <w:spacing w:after="0" w:line="240" w:lineRule="auto"/>
                    <w:rPr>
                      <w:rFonts w:ascii="Times New Roman" w:hAnsi="Times New Roman" w:cs="Times New Roman"/>
                      <w:sz w:val="24"/>
                      <w:szCs w:val="24"/>
                    </w:rPr>
                  </w:pP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907B2C" w14:textId="77777777" w:rsidR="00FC46DE" w:rsidRPr="00DE6F7B" w:rsidRDefault="00FC46DE" w:rsidP="00F523CF">
                  <w:pPr>
                    <w:spacing w:after="0" w:line="240" w:lineRule="auto"/>
                    <w:rPr>
                      <w:rFonts w:ascii="Times New Roman" w:hAnsi="Times New Roman" w:cs="Times New Roman"/>
                      <w:sz w:val="24"/>
                      <w:szCs w:val="24"/>
                    </w:rPr>
                  </w:pPr>
                </w:p>
              </w:tc>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D23C40" w14:textId="77777777" w:rsidR="00FC46DE" w:rsidRPr="00DE6F7B" w:rsidRDefault="00FC46DE" w:rsidP="00F523CF">
                  <w:pPr>
                    <w:spacing w:after="0" w:line="240" w:lineRule="auto"/>
                    <w:rPr>
                      <w:rFonts w:ascii="Times New Roman" w:hAnsi="Times New Roman" w:cs="Times New Roman"/>
                      <w:sz w:val="24"/>
                      <w:szCs w:val="24"/>
                    </w:rPr>
                  </w:pPr>
                </w:p>
              </w:tc>
              <w:tc>
                <w:tcPr>
                  <w:tcW w:w="495" w:type="dxa"/>
                  <w:tcBorders>
                    <w:top w:val="single" w:sz="4" w:space="0" w:color="000000"/>
                    <w:left w:val="single" w:sz="4" w:space="0" w:color="000000"/>
                    <w:bottom w:val="single" w:sz="4" w:space="0" w:color="000000"/>
                    <w:right w:val="single" w:sz="4" w:space="0" w:color="000000"/>
                  </w:tcBorders>
                  <w:vAlign w:val="center"/>
                </w:tcPr>
                <w:p w14:paraId="3E5E20FE" w14:textId="77777777" w:rsidR="00FC46DE" w:rsidRPr="00DE6F7B" w:rsidRDefault="00FC46DE" w:rsidP="00F523CF">
                  <w:pPr>
                    <w:spacing w:after="0" w:line="240" w:lineRule="auto"/>
                    <w:rPr>
                      <w:rFonts w:ascii="Times New Roman" w:hAnsi="Times New Roman" w:cs="Times New Roman"/>
                      <w:sz w:val="24"/>
                      <w:szCs w:val="24"/>
                    </w:rPr>
                  </w:pPr>
                </w:p>
              </w:tc>
            </w:tr>
            <w:tr w:rsidR="00FC46DE" w:rsidRPr="00DE6F7B" w14:paraId="393F1A34" w14:textId="77777777" w:rsidTr="00F523CF">
              <w:trPr>
                <w:trHeight w:val="70"/>
                <w:jc w:val="center"/>
              </w:trPr>
              <w:tc>
                <w:tcPr>
                  <w:tcW w:w="38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F061EF" w14:textId="1AE00883" w:rsidR="00FC46DE" w:rsidRPr="00DE6F7B" w:rsidRDefault="007F68A1" w:rsidP="00F523CF">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FC46DE" w:rsidRPr="00DE6F7B">
                    <w:rPr>
                      <w:rFonts w:ascii="Times New Roman" w:hAnsi="Times New Roman" w:cs="Times New Roman"/>
                      <w:sz w:val="24"/>
                      <w:szCs w:val="24"/>
                    </w:rPr>
                    <w:t>.starppārbaudījums</w:t>
                  </w:r>
                </w:p>
                <w:p w14:paraId="46E9E903"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Prezentācija par  jaunākajiem pētījumiem viedo sistēmu izpētē/  attīstībā</w:t>
                  </w:r>
                </w:p>
              </w:tc>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9CF41B"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4D6562"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373593" w14:textId="77777777" w:rsidR="00FC46DE" w:rsidRPr="00DE6F7B" w:rsidRDefault="00FC46DE" w:rsidP="00F523CF">
                  <w:pPr>
                    <w:spacing w:after="0" w:line="240" w:lineRule="auto"/>
                    <w:rPr>
                      <w:rFonts w:ascii="Times New Roman" w:hAnsi="Times New Roman" w:cs="Times New Roman"/>
                      <w:sz w:val="24"/>
                      <w:szCs w:val="24"/>
                    </w:rPr>
                  </w:pP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0EFB21"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C4F9B5"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AC4AA1"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95" w:type="dxa"/>
                  <w:tcBorders>
                    <w:top w:val="single" w:sz="4" w:space="0" w:color="000000"/>
                    <w:left w:val="single" w:sz="4" w:space="0" w:color="000000"/>
                    <w:bottom w:val="single" w:sz="4" w:space="0" w:color="000000"/>
                    <w:right w:val="single" w:sz="4" w:space="0" w:color="000000"/>
                  </w:tcBorders>
                  <w:vAlign w:val="center"/>
                  <w:hideMark/>
                </w:tcPr>
                <w:p w14:paraId="2FB7CCF8"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r>
            <w:tr w:rsidR="00FC46DE" w:rsidRPr="00DE6F7B" w14:paraId="18B446EF" w14:textId="77777777" w:rsidTr="00F523CF">
              <w:trPr>
                <w:trHeight w:val="263"/>
                <w:jc w:val="center"/>
              </w:trPr>
              <w:tc>
                <w:tcPr>
                  <w:tcW w:w="38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DCFF64" w14:textId="1866658A" w:rsidR="00FC46DE" w:rsidRPr="007F68A1" w:rsidRDefault="006F7274" w:rsidP="007F68A1">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7F68A1" w:rsidRPr="007F68A1">
                    <w:rPr>
                      <w:rFonts w:ascii="Times New Roman" w:hAnsi="Times New Roman" w:cs="Times New Roman"/>
                      <w:sz w:val="24"/>
                      <w:szCs w:val="24"/>
                    </w:rPr>
                    <w:t>E</w:t>
                  </w:r>
                  <w:r w:rsidR="00FC46DE" w:rsidRPr="007F68A1">
                    <w:rPr>
                      <w:rFonts w:ascii="Times New Roman" w:hAnsi="Times New Roman" w:cs="Times New Roman"/>
                      <w:sz w:val="24"/>
                      <w:szCs w:val="24"/>
                    </w:rPr>
                    <w:t>ksāmens</w:t>
                  </w:r>
                </w:p>
              </w:tc>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3E6DDA"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092BD3"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E2F938"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7FC2B2" w14:textId="77777777" w:rsidR="00FC46DE" w:rsidRPr="00DE6F7B" w:rsidRDefault="00FC46DE" w:rsidP="00F523CF">
                  <w:pPr>
                    <w:spacing w:after="0" w:line="240" w:lineRule="auto"/>
                    <w:rPr>
                      <w:rFonts w:ascii="Times New Roman" w:hAnsi="Times New Roman" w:cs="Times New Roman"/>
                      <w:sz w:val="24"/>
                      <w:szCs w:val="24"/>
                    </w:rPr>
                  </w:pP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5CE920"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684EE2"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95" w:type="dxa"/>
                  <w:tcBorders>
                    <w:top w:val="single" w:sz="4" w:space="0" w:color="000000"/>
                    <w:left w:val="single" w:sz="4" w:space="0" w:color="000000"/>
                    <w:bottom w:val="single" w:sz="4" w:space="0" w:color="000000"/>
                    <w:right w:val="single" w:sz="4" w:space="0" w:color="000000"/>
                  </w:tcBorders>
                  <w:vAlign w:val="center"/>
                </w:tcPr>
                <w:p w14:paraId="1AA72146" w14:textId="77777777" w:rsidR="00FC46DE" w:rsidRPr="00DE6F7B" w:rsidRDefault="00FC46DE"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r>
          </w:tbl>
          <w:p w14:paraId="571203C2" w14:textId="77777777" w:rsidR="00FC46DE" w:rsidRPr="00DE6F7B" w:rsidRDefault="00FC46DE" w:rsidP="00F523CF">
            <w:pPr>
              <w:spacing w:after="0" w:line="240" w:lineRule="auto"/>
              <w:ind w:left="72"/>
              <w:contextualSpacing/>
              <w:mirrorIndents/>
              <w:jc w:val="both"/>
              <w:rPr>
                <w:rFonts w:ascii="Times New Roman" w:hAnsi="Times New Roman" w:cs="Times New Roman"/>
                <w:b/>
                <w:i/>
                <w:sz w:val="24"/>
                <w:szCs w:val="24"/>
              </w:rPr>
            </w:pPr>
          </w:p>
          <w:p w14:paraId="69270782" w14:textId="77777777" w:rsidR="00FC46DE" w:rsidRPr="00DE6F7B" w:rsidRDefault="00FC46DE" w:rsidP="00F523CF">
            <w:pPr>
              <w:spacing w:after="0" w:line="240" w:lineRule="auto"/>
              <w:contextualSpacing/>
              <w:mirrorIndents/>
              <w:jc w:val="both"/>
              <w:rPr>
                <w:rFonts w:ascii="Times New Roman" w:hAnsi="Times New Roman" w:cs="Times New Roman"/>
                <w:sz w:val="24"/>
                <w:szCs w:val="24"/>
              </w:rPr>
            </w:pPr>
          </w:p>
        </w:tc>
      </w:tr>
      <w:tr w:rsidR="00FC46DE" w:rsidRPr="00DE6F7B" w14:paraId="1EFC1F8A" w14:textId="77777777" w:rsidTr="00F523CF">
        <w:tc>
          <w:tcPr>
            <w:tcW w:w="9633" w:type="dxa"/>
            <w:gridSpan w:val="2"/>
            <w:shd w:val="clear" w:color="auto" w:fill="auto"/>
            <w:vAlign w:val="center"/>
          </w:tcPr>
          <w:p w14:paraId="60BF1E59"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FC46DE" w:rsidRPr="00DE6F7B" w14:paraId="44DB770B" w14:textId="77777777" w:rsidTr="00F523CF">
        <w:tc>
          <w:tcPr>
            <w:tcW w:w="9633" w:type="dxa"/>
            <w:gridSpan w:val="2"/>
            <w:shd w:val="clear" w:color="auto" w:fill="auto"/>
            <w:vAlign w:val="center"/>
          </w:tcPr>
          <w:p w14:paraId="4952B77E" w14:textId="77777777" w:rsidR="00E8556A" w:rsidRDefault="00E8556A" w:rsidP="00712165">
            <w:pPr>
              <w:pStyle w:val="ListParagraph"/>
              <w:numPr>
                <w:ilvl w:val="0"/>
                <w:numId w:val="186"/>
              </w:numPr>
              <w:spacing w:after="0"/>
              <w:ind w:left="462" w:hanging="425"/>
              <w:rPr>
                <w:rStyle w:val="Emphasis"/>
                <w:rFonts w:ascii="Times New Roman" w:hAnsi="Times New Roman" w:cs="Times New Roman"/>
                <w:sz w:val="24"/>
                <w:szCs w:val="24"/>
              </w:rPr>
            </w:pPr>
            <w:proofErr w:type="spellStart"/>
            <w:r w:rsidRPr="00DE6F7B">
              <w:rPr>
                <w:rFonts w:ascii="Times New Roman" w:hAnsi="Times New Roman" w:cs="Times New Roman"/>
                <w:sz w:val="24"/>
                <w:szCs w:val="24"/>
              </w:rPr>
              <w:t>Cornelius</w:t>
            </w:r>
            <w:proofErr w:type="spellEnd"/>
            <w:r w:rsidRPr="00DE6F7B">
              <w:rPr>
                <w:rFonts w:ascii="Times New Roman" w:hAnsi="Times New Roman" w:cs="Times New Roman"/>
                <w:sz w:val="24"/>
                <w:szCs w:val="24"/>
              </w:rPr>
              <w:t xml:space="preserve">, T. </w:t>
            </w:r>
            <w:r w:rsidRPr="00DE6F7B">
              <w:rPr>
                <w:rStyle w:val="Emphasis"/>
                <w:rFonts w:ascii="Times New Roman" w:hAnsi="Times New Roman" w:cs="Times New Roman"/>
                <w:sz w:val="24"/>
                <w:szCs w:val="24"/>
              </w:rPr>
              <w:t>MEMS</w:t>
            </w:r>
            <w:r w:rsidRPr="00DE6F7B">
              <w:rPr>
                <w:rFonts w:ascii="Times New Roman" w:hAnsi="Times New Roman" w:cs="Times New Roman"/>
                <w:sz w:val="24"/>
                <w:szCs w:val="24"/>
              </w:rPr>
              <w:t>/</w:t>
            </w:r>
            <w:r w:rsidRPr="00DE6F7B">
              <w:rPr>
                <w:rStyle w:val="Emphasis"/>
                <w:rFonts w:ascii="Times New Roman" w:hAnsi="Times New Roman" w:cs="Times New Roman"/>
                <w:sz w:val="24"/>
                <w:szCs w:val="24"/>
              </w:rPr>
              <w:t>NEMS</w:t>
            </w:r>
            <w:r w:rsidRPr="00DE6F7B">
              <w:rPr>
                <w:rFonts w:ascii="Times New Roman" w:hAnsi="Times New Roman" w:cs="Times New Roman"/>
                <w:sz w:val="24"/>
                <w:szCs w:val="24"/>
              </w:rPr>
              <w:t>: </w:t>
            </w:r>
            <w:proofErr w:type="spellStart"/>
            <w:r w:rsidRPr="00DE6F7B">
              <w:rPr>
                <w:rFonts w:ascii="Times New Roman" w:hAnsi="Times New Roman" w:cs="Times New Roman"/>
                <w:sz w:val="24"/>
                <w:szCs w:val="24"/>
              </w:rPr>
              <w:t>Vol</w:t>
            </w:r>
            <w:proofErr w:type="spellEnd"/>
            <w:r w:rsidRPr="00DE6F7B">
              <w:rPr>
                <w:rFonts w:ascii="Times New Roman" w:hAnsi="Times New Roman" w:cs="Times New Roman"/>
                <w:sz w:val="24"/>
                <w:szCs w:val="24"/>
              </w:rPr>
              <w:t xml:space="preserve">. 4. </w:t>
            </w:r>
            <w:r w:rsidRPr="00DE6F7B">
              <w:rPr>
                <w:rStyle w:val="Emphasis"/>
                <w:rFonts w:ascii="Times New Roman" w:hAnsi="Times New Roman" w:cs="Times New Roman"/>
                <w:sz w:val="24"/>
                <w:szCs w:val="24"/>
              </w:rPr>
              <w:t xml:space="preserve">Sensors </w:t>
            </w:r>
            <w:proofErr w:type="spellStart"/>
            <w:r w:rsidRPr="00DE6F7B">
              <w:rPr>
                <w:rStyle w:val="Emphasis"/>
                <w:rFonts w:ascii="Times New Roman" w:hAnsi="Times New Roman" w:cs="Times New Roman"/>
                <w:sz w:val="24"/>
                <w:szCs w:val="24"/>
              </w:rPr>
              <w:t>and</w:t>
            </w:r>
            <w:proofErr w:type="spellEnd"/>
            <w:r w:rsidRPr="00DE6F7B">
              <w:rPr>
                <w:rStyle w:val="Emphasis"/>
                <w:rFonts w:ascii="Times New Roman" w:hAnsi="Times New Roman" w:cs="Times New Roman"/>
                <w:sz w:val="24"/>
                <w:szCs w:val="24"/>
              </w:rPr>
              <w:t xml:space="preserve"> </w:t>
            </w:r>
            <w:proofErr w:type="spellStart"/>
            <w:r w:rsidRPr="00DE6F7B">
              <w:rPr>
                <w:rStyle w:val="Emphasis"/>
                <w:rFonts w:ascii="Times New Roman" w:hAnsi="Times New Roman" w:cs="Times New Roman"/>
                <w:sz w:val="24"/>
                <w:szCs w:val="24"/>
              </w:rPr>
              <w:t>actuators</w:t>
            </w:r>
            <w:proofErr w:type="spellEnd"/>
            <w:r w:rsidRPr="00DE6F7B">
              <w:rPr>
                <w:rFonts w:ascii="Times New Roman" w:hAnsi="Times New Roman" w:cs="Times New Roman"/>
                <w:sz w:val="24"/>
                <w:szCs w:val="24"/>
              </w:rPr>
              <w:t>. </w:t>
            </w:r>
            <w:proofErr w:type="spellStart"/>
            <w:r w:rsidRPr="00DE6F7B">
              <w:rPr>
                <w:rStyle w:val="Emphasis"/>
                <w:rFonts w:ascii="Times New Roman" w:hAnsi="Times New Roman" w:cs="Times New Roman"/>
                <w:sz w:val="24"/>
                <w:szCs w:val="24"/>
              </w:rPr>
              <w:t>Leondes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Springer</w:t>
            </w:r>
            <w:proofErr w:type="spellEnd"/>
            <w:r w:rsidRPr="00DE6F7B">
              <w:rPr>
                <w:rFonts w:ascii="Times New Roman" w:hAnsi="Times New Roman" w:cs="Times New Roman"/>
                <w:sz w:val="24"/>
                <w:szCs w:val="24"/>
              </w:rPr>
              <w:t>, 2006 - </w:t>
            </w:r>
            <w:proofErr w:type="spellStart"/>
            <w:r w:rsidRPr="00DE6F7B">
              <w:rPr>
                <w:rStyle w:val="Emphasis"/>
                <w:rFonts w:ascii="Times New Roman" w:hAnsi="Times New Roman" w:cs="Times New Roman"/>
                <w:sz w:val="24"/>
                <w:szCs w:val="24"/>
              </w:rPr>
              <w:t>Microelectromechanical</w:t>
            </w:r>
            <w:proofErr w:type="spellEnd"/>
            <w:r w:rsidRPr="00DE6F7B">
              <w:rPr>
                <w:rStyle w:val="Emphasis"/>
                <w:rFonts w:ascii="Times New Roman" w:hAnsi="Times New Roman" w:cs="Times New Roman"/>
                <w:sz w:val="24"/>
                <w:szCs w:val="24"/>
              </w:rPr>
              <w:t xml:space="preserve"> </w:t>
            </w:r>
            <w:proofErr w:type="spellStart"/>
            <w:r w:rsidRPr="00DE6F7B">
              <w:rPr>
                <w:rStyle w:val="Emphasis"/>
                <w:rFonts w:ascii="Times New Roman" w:hAnsi="Times New Roman" w:cs="Times New Roman"/>
                <w:sz w:val="24"/>
                <w:szCs w:val="24"/>
              </w:rPr>
              <w:t>systems</w:t>
            </w:r>
            <w:proofErr w:type="spellEnd"/>
          </w:p>
          <w:p w14:paraId="0EFA4723" w14:textId="21636371" w:rsidR="001B0BC7" w:rsidRPr="001B0BC7" w:rsidRDefault="001B0BC7" w:rsidP="001B0BC7">
            <w:pPr>
              <w:pStyle w:val="ListParagraph"/>
              <w:numPr>
                <w:ilvl w:val="0"/>
                <w:numId w:val="186"/>
              </w:numPr>
              <w:spacing w:after="0"/>
              <w:ind w:left="462" w:hanging="425"/>
              <w:rPr>
                <w:rStyle w:val="Emphasis"/>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Fraden</w:t>
            </w:r>
            <w:proofErr w:type="spellEnd"/>
            <w:r w:rsidRPr="00C608EE">
              <w:rPr>
                <w:rFonts w:ascii="Times New Roman" w:hAnsi="Times New Roman" w:cs="Times New Roman"/>
                <w:color w:val="000000" w:themeColor="text1"/>
                <w:sz w:val="24"/>
                <w:szCs w:val="24"/>
                <w:lang w:val="en-US"/>
              </w:rPr>
              <w:t xml:space="preserve">, </w:t>
            </w:r>
            <w:proofErr w:type="gramStart"/>
            <w:r w:rsidRPr="00C608EE">
              <w:rPr>
                <w:rFonts w:ascii="Times New Roman" w:hAnsi="Times New Roman" w:cs="Times New Roman"/>
                <w:color w:val="000000" w:themeColor="text1"/>
                <w:sz w:val="24"/>
                <w:szCs w:val="24"/>
                <w:lang w:val="en-US"/>
              </w:rPr>
              <w:t>J.(</w:t>
            </w:r>
            <w:proofErr w:type="gramEnd"/>
            <w:r w:rsidRPr="00C608EE">
              <w:rPr>
                <w:rFonts w:ascii="Times New Roman" w:hAnsi="Times New Roman" w:cs="Times New Roman"/>
                <w:color w:val="000000" w:themeColor="text1"/>
                <w:sz w:val="24"/>
                <w:szCs w:val="24"/>
                <w:lang w:val="en-US"/>
              </w:rPr>
              <w:t xml:space="preserve">3rd ed.) Handbook of modern sensors: physics, designs, and applications / Springer, 2004 </w:t>
            </w:r>
          </w:p>
          <w:p w14:paraId="54F333CE" w14:textId="77777777" w:rsidR="00E8556A" w:rsidRPr="00DE6F7B" w:rsidRDefault="00E8556A" w:rsidP="00712165">
            <w:pPr>
              <w:pStyle w:val="ListParagraph"/>
              <w:numPr>
                <w:ilvl w:val="0"/>
                <w:numId w:val="186"/>
              </w:numPr>
              <w:spacing w:after="0"/>
              <w:ind w:left="462" w:hanging="425"/>
              <w:rPr>
                <w:rFonts w:ascii="Times New Roman" w:hAnsi="Times New Roman" w:cs="Times New Roman"/>
                <w:sz w:val="24"/>
                <w:szCs w:val="24"/>
              </w:rPr>
            </w:pPr>
            <w:proofErr w:type="spellStart"/>
            <w:r w:rsidRPr="00DE6F7B">
              <w:rPr>
                <w:rFonts w:ascii="Times New Roman" w:hAnsi="Times New Roman" w:cs="Times New Roman"/>
                <w:sz w:val="24"/>
                <w:szCs w:val="24"/>
              </w:rPr>
              <w:t>Nyce</w:t>
            </w:r>
            <w:proofErr w:type="spellEnd"/>
            <w:r w:rsidRPr="00DE6F7B">
              <w:rPr>
                <w:rFonts w:ascii="Times New Roman" w:hAnsi="Times New Roman" w:cs="Times New Roman"/>
                <w:sz w:val="24"/>
                <w:szCs w:val="24"/>
              </w:rPr>
              <w:t xml:space="preserve">, D.S. </w:t>
            </w:r>
            <w:proofErr w:type="spellStart"/>
            <w:r w:rsidRPr="00DE6F7B">
              <w:rPr>
                <w:rFonts w:ascii="Times New Roman" w:hAnsi="Times New Roman" w:cs="Times New Roman"/>
                <w:sz w:val="24"/>
                <w:szCs w:val="24"/>
              </w:rPr>
              <w:t>Linear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position</w:t>
            </w:r>
            <w:proofErr w:type="spellEnd"/>
            <w:r w:rsidRPr="00DE6F7B">
              <w:rPr>
                <w:rFonts w:ascii="Times New Roman" w:hAnsi="Times New Roman" w:cs="Times New Roman"/>
                <w:sz w:val="24"/>
                <w:szCs w:val="24"/>
              </w:rPr>
              <w:t xml:space="preserve"> sensors: </w:t>
            </w:r>
            <w:proofErr w:type="spellStart"/>
            <w:r w:rsidRPr="00DE6F7B">
              <w:rPr>
                <w:rFonts w:ascii="Times New Roman" w:hAnsi="Times New Roman" w:cs="Times New Roman"/>
                <w:sz w:val="24"/>
                <w:szCs w:val="24"/>
              </w:rPr>
              <w:t>theory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application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Wiley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Interscience</w:t>
            </w:r>
            <w:proofErr w:type="spellEnd"/>
            <w:r w:rsidRPr="00DE6F7B">
              <w:rPr>
                <w:rFonts w:ascii="Times New Roman" w:hAnsi="Times New Roman" w:cs="Times New Roman"/>
                <w:sz w:val="24"/>
                <w:szCs w:val="24"/>
              </w:rPr>
              <w:t xml:space="preserve">, 2004. E-grāmata pieejama: </w:t>
            </w:r>
            <w:hyperlink r:id="rId44" w:history="1">
              <w:r w:rsidRPr="00DE6F7B">
                <w:rPr>
                  <w:rStyle w:val="Hyperlink"/>
                  <w:rFonts w:ascii="Times New Roman" w:hAnsi="Times New Roman" w:cs="Times New Roman"/>
                  <w:sz w:val="24"/>
                  <w:szCs w:val="24"/>
                </w:rPr>
                <w:t>http://www.kelm.ftn.uns.ac.rs/literatura/si/pdf/LinearPositionSensors.pdf</w:t>
              </w:r>
            </w:hyperlink>
          </w:p>
          <w:p w14:paraId="111745BF" w14:textId="77777777" w:rsidR="00FC46DE" w:rsidRPr="00DE6F7B" w:rsidRDefault="00E8556A" w:rsidP="00712165">
            <w:pPr>
              <w:pStyle w:val="ListParagraph"/>
              <w:numPr>
                <w:ilvl w:val="0"/>
                <w:numId w:val="186"/>
              </w:numPr>
              <w:spacing w:after="0"/>
              <w:ind w:left="462" w:hanging="425"/>
              <w:rPr>
                <w:rFonts w:ascii="Times New Roman" w:hAnsi="Times New Roman" w:cs="Times New Roman"/>
                <w:sz w:val="24"/>
                <w:szCs w:val="24"/>
              </w:rPr>
            </w:pPr>
            <w:proofErr w:type="spellStart"/>
            <w:r w:rsidRPr="00DE6F7B">
              <w:rPr>
                <w:rFonts w:ascii="Times New Roman" w:hAnsi="Times New Roman" w:cs="Times New Roman"/>
                <w:sz w:val="24"/>
                <w:szCs w:val="24"/>
              </w:rPr>
              <w:t>Zribi</w:t>
            </w:r>
            <w:proofErr w:type="spellEnd"/>
            <w:r w:rsidRPr="00DE6F7B">
              <w:rPr>
                <w:rFonts w:ascii="Times New Roman" w:hAnsi="Times New Roman" w:cs="Times New Roman"/>
                <w:sz w:val="24"/>
                <w:szCs w:val="24"/>
              </w:rPr>
              <w:t xml:space="preserve">, A.,  </w:t>
            </w:r>
            <w:proofErr w:type="spellStart"/>
            <w:r w:rsidRPr="00DE6F7B">
              <w:rPr>
                <w:rFonts w:ascii="Times New Roman" w:hAnsi="Times New Roman" w:cs="Times New Roman"/>
                <w:sz w:val="24"/>
                <w:szCs w:val="24"/>
              </w:rPr>
              <w:t>Fortin</w:t>
            </w:r>
            <w:proofErr w:type="spellEnd"/>
            <w:r w:rsidRPr="00DE6F7B">
              <w:rPr>
                <w:rFonts w:ascii="Times New Roman" w:hAnsi="Times New Roman" w:cs="Times New Roman"/>
                <w:sz w:val="24"/>
                <w:szCs w:val="24"/>
              </w:rPr>
              <w:t>, J. (</w:t>
            </w:r>
            <w:proofErr w:type="spellStart"/>
            <w:r w:rsidRPr="00DE6F7B">
              <w:rPr>
                <w:rFonts w:ascii="Times New Roman" w:hAnsi="Times New Roman" w:cs="Times New Roman"/>
                <w:sz w:val="24"/>
                <w:szCs w:val="24"/>
              </w:rPr>
              <w:t>ed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Functional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thin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films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nanostructures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senors</w:t>
            </w:r>
            <w:proofErr w:type="spellEnd"/>
            <w:r w:rsidRPr="00DE6F7B">
              <w:rPr>
                <w:rFonts w:ascii="Times New Roman" w:hAnsi="Times New Roman" w:cs="Times New Roman"/>
                <w:sz w:val="24"/>
                <w:szCs w:val="24"/>
              </w:rPr>
              <w:t xml:space="preserve"> : </w:t>
            </w:r>
            <w:proofErr w:type="spellStart"/>
            <w:r w:rsidRPr="00DE6F7B">
              <w:rPr>
                <w:rFonts w:ascii="Times New Roman" w:hAnsi="Times New Roman" w:cs="Times New Roman"/>
                <w:sz w:val="24"/>
                <w:szCs w:val="24"/>
              </w:rPr>
              <w:t>synthesis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physics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applications</w:t>
            </w:r>
            <w:proofErr w:type="spellEnd"/>
            <w:r w:rsidRPr="00DE6F7B">
              <w:rPr>
                <w:rFonts w:ascii="Times New Roman" w:hAnsi="Times New Roman" w:cs="Times New Roman"/>
                <w:sz w:val="24"/>
                <w:szCs w:val="24"/>
              </w:rPr>
              <w:t xml:space="preserve"> / </w:t>
            </w:r>
            <w:hyperlink r:id="rId45" w:history="1">
              <w:proofErr w:type="spellStart"/>
              <w:r w:rsidRPr="00DE6F7B">
                <w:rPr>
                  <w:rStyle w:val="Hyperlink"/>
                  <w:rFonts w:ascii="Times New Roman" w:hAnsi="Times New Roman" w:cs="Times New Roman"/>
                  <w:sz w:val="24"/>
                  <w:szCs w:val="24"/>
                </w:rPr>
                <w:t>Springer</w:t>
              </w:r>
              <w:proofErr w:type="spellEnd"/>
            </w:hyperlink>
            <w:r w:rsidRPr="00DE6F7B">
              <w:rPr>
                <w:rFonts w:ascii="Times New Roman" w:hAnsi="Times New Roman" w:cs="Times New Roman"/>
                <w:sz w:val="24"/>
                <w:szCs w:val="24"/>
              </w:rPr>
              <w:t xml:space="preserve"> 2008</w:t>
            </w:r>
          </w:p>
        </w:tc>
      </w:tr>
      <w:tr w:rsidR="00FC46DE" w:rsidRPr="00DE6F7B" w14:paraId="781D0266" w14:textId="77777777" w:rsidTr="00F523CF">
        <w:tc>
          <w:tcPr>
            <w:tcW w:w="9633" w:type="dxa"/>
            <w:gridSpan w:val="2"/>
            <w:shd w:val="clear" w:color="auto" w:fill="auto"/>
            <w:vAlign w:val="center"/>
          </w:tcPr>
          <w:p w14:paraId="3272C5DA" w14:textId="77777777" w:rsidR="00FC46DE" w:rsidRPr="00DE6F7B" w:rsidRDefault="00FC46DE" w:rsidP="00F523C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FC46DE" w:rsidRPr="00DE6F7B" w14:paraId="5F961F96" w14:textId="77777777" w:rsidTr="00F523CF">
        <w:tc>
          <w:tcPr>
            <w:tcW w:w="9633" w:type="dxa"/>
            <w:gridSpan w:val="2"/>
            <w:shd w:val="clear" w:color="auto" w:fill="auto"/>
            <w:vAlign w:val="center"/>
          </w:tcPr>
          <w:p w14:paraId="0BF20AD4" w14:textId="77777777" w:rsidR="00FC46DE" w:rsidRPr="00DE6F7B" w:rsidRDefault="00E8556A" w:rsidP="00712165">
            <w:pPr>
              <w:pStyle w:val="ListParagraph"/>
              <w:numPr>
                <w:ilvl w:val="0"/>
                <w:numId w:val="188"/>
              </w:numPr>
              <w:spacing w:after="0" w:line="240" w:lineRule="auto"/>
              <w:mirrorIndents/>
              <w:rPr>
                <w:rFonts w:ascii="Times New Roman" w:hAnsi="Times New Roman" w:cs="Times New Roman"/>
                <w:sz w:val="24"/>
                <w:szCs w:val="24"/>
                <w:lang w:val="fr-FR"/>
              </w:rPr>
            </w:pPr>
            <w:proofErr w:type="spellStart"/>
            <w:r w:rsidRPr="00DE6F7B">
              <w:rPr>
                <w:rFonts w:ascii="Times New Roman" w:hAnsi="Times New Roman" w:cs="Times New Roman"/>
                <w:sz w:val="24"/>
                <w:szCs w:val="24"/>
              </w:rPr>
              <w:t>Science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Direct</w:t>
            </w:r>
            <w:proofErr w:type="spellEnd"/>
            <w:r w:rsidRPr="00DE6F7B">
              <w:rPr>
                <w:rFonts w:ascii="Times New Roman" w:hAnsi="Times New Roman" w:cs="Times New Roman"/>
                <w:sz w:val="24"/>
                <w:szCs w:val="24"/>
              </w:rPr>
              <w:t xml:space="preserve">, </w:t>
            </w:r>
            <w:hyperlink r:id="rId46" w:history="1">
              <w:r w:rsidR="00FC46DE" w:rsidRPr="00DE6F7B">
                <w:rPr>
                  <w:rStyle w:val="Hyperlink"/>
                  <w:rFonts w:ascii="Times New Roman" w:hAnsi="Times New Roman" w:cs="Times New Roman"/>
                  <w:sz w:val="24"/>
                  <w:szCs w:val="24"/>
                </w:rPr>
                <w:t>https://www.sciencedirect.com/</w:t>
              </w:r>
            </w:hyperlink>
          </w:p>
        </w:tc>
      </w:tr>
      <w:tr w:rsidR="00FC46DE" w:rsidRPr="00DE6F7B" w14:paraId="38F4805F" w14:textId="77777777" w:rsidTr="00F523CF">
        <w:tc>
          <w:tcPr>
            <w:tcW w:w="9633" w:type="dxa"/>
            <w:gridSpan w:val="2"/>
            <w:shd w:val="clear" w:color="auto" w:fill="auto"/>
            <w:vAlign w:val="center"/>
          </w:tcPr>
          <w:p w14:paraId="1D469CA7" w14:textId="77777777" w:rsidR="00FC46DE" w:rsidRPr="00DE6F7B" w:rsidRDefault="00FC46DE" w:rsidP="00F523C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lastRenderedPageBreak/>
              <w:t>Periodika un citi informācijas avoti</w:t>
            </w:r>
          </w:p>
        </w:tc>
      </w:tr>
      <w:tr w:rsidR="00FC46DE" w:rsidRPr="00DE6F7B" w14:paraId="60972A83" w14:textId="77777777" w:rsidTr="00F523CF">
        <w:tc>
          <w:tcPr>
            <w:tcW w:w="9633" w:type="dxa"/>
            <w:gridSpan w:val="2"/>
            <w:shd w:val="clear" w:color="auto" w:fill="auto"/>
            <w:vAlign w:val="center"/>
          </w:tcPr>
          <w:p w14:paraId="16ED7DDA" w14:textId="77777777" w:rsidR="00E8556A" w:rsidRPr="00DE6F7B" w:rsidRDefault="00E8556A" w:rsidP="00712165">
            <w:pPr>
              <w:pStyle w:val="ListParagraph"/>
              <w:numPr>
                <w:ilvl w:val="0"/>
                <w:numId w:val="187"/>
              </w:numPr>
              <w:spacing w:after="0"/>
              <w:rPr>
                <w:rStyle w:val="Hyperlink"/>
                <w:rFonts w:ascii="Times New Roman" w:hAnsi="Times New Roman" w:cs="Times New Roman"/>
                <w:color w:val="auto"/>
                <w:sz w:val="24"/>
                <w:szCs w:val="24"/>
                <w:u w:val="none"/>
              </w:rPr>
            </w:pPr>
            <w:r w:rsidRPr="00DE6F7B">
              <w:rPr>
                <w:rStyle w:val="Hyperlink"/>
                <w:rFonts w:ascii="Times New Roman" w:hAnsi="Times New Roman" w:cs="Times New Roman"/>
                <w:color w:val="auto"/>
                <w:sz w:val="24"/>
                <w:szCs w:val="24"/>
                <w:u w:val="none"/>
              </w:rPr>
              <w:t xml:space="preserve">Sensor Solutions </w:t>
            </w:r>
            <w:proofErr w:type="spellStart"/>
            <w:r w:rsidRPr="00DE6F7B">
              <w:rPr>
                <w:rStyle w:val="Hyperlink"/>
                <w:rFonts w:ascii="Times New Roman" w:hAnsi="Times New Roman" w:cs="Times New Roman"/>
                <w:color w:val="auto"/>
                <w:sz w:val="24"/>
                <w:szCs w:val="24"/>
                <w:u w:val="none"/>
              </w:rPr>
              <w:t>Magazine</w:t>
            </w:r>
            <w:proofErr w:type="spellEnd"/>
            <w:r w:rsidRPr="00DE6F7B">
              <w:rPr>
                <w:rStyle w:val="Hyperlink"/>
                <w:rFonts w:ascii="Times New Roman" w:hAnsi="Times New Roman" w:cs="Times New Roman"/>
                <w:color w:val="auto"/>
                <w:sz w:val="24"/>
                <w:szCs w:val="24"/>
                <w:u w:val="none"/>
              </w:rPr>
              <w:t>,</w:t>
            </w:r>
            <w:r w:rsidRPr="00DE6F7B">
              <w:rPr>
                <w:rStyle w:val="Hyperlink"/>
                <w:rFonts w:ascii="Times New Roman" w:hAnsi="Times New Roman" w:cs="Times New Roman"/>
                <w:color w:val="auto"/>
                <w:sz w:val="24"/>
                <w:szCs w:val="24"/>
              </w:rPr>
              <w:t xml:space="preserve"> </w:t>
            </w:r>
            <w:hyperlink r:id="rId47" w:history="1">
              <w:r w:rsidRPr="00DE6F7B">
                <w:rPr>
                  <w:rStyle w:val="Hyperlink"/>
                  <w:rFonts w:ascii="Times New Roman" w:hAnsi="Times New Roman" w:cs="Times New Roman"/>
                  <w:sz w:val="24"/>
                  <w:szCs w:val="24"/>
                </w:rPr>
                <w:t>https://sensorsolutions.net/home</w:t>
              </w:r>
            </w:hyperlink>
          </w:p>
          <w:p w14:paraId="3001D6A8" w14:textId="77777777" w:rsidR="00E8556A" w:rsidRPr="00DE6F7B" w:rsidRDefault="00E8556A" w:rsidP="00712165">
            <w:pPr>
              <w:pStyle w:val="ListParagraph"/>
              <w:numPr>
                <w:ilvl w:val="0"/>
                <w:numId w:val="187"/>
              </w:numPr>
              <w:spacing w:after="0"/>
              <w:rPr>
                <w:rFonts w:ascii="Times New Roman" w:hAnsi="Times New Roman" w:cs="Times New Roman"/>
                <w:sz w:val="24"/>
                <w:szCs w:val="24"/>
              </w:rPr>
            </w:pPr>
            <w:r w:rsidRPr="00DE6F7B">
              <w:rPr>
                <w:rFonts w:ascii="Times New Roman" w:hAnsi="Times New Roman" w:cs="Times New Roman"/>
                <w:sz w:val="24"/>
                <w:szCs w:val="24"/>
              </w:rPr>
              <w:t xml:space="preserve">Sensor </w:t>
            </w:r>
            <w:proofErr w:type="spellStart"/>
            <w:r w:rsidRPr="00DE6F7B">
              <w:rPr>
                <w:rFonts w:ascii="Times New Roman" w:hAnsi="Times New Roman" w:cs="Times New Roman"/>
                <w:sz w:val="24"/>
                <w:szCs w:val="24"/>
              </w:rPr>
              <w:t>Technology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Magazine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Articles</w:t>
            </w:r>
            <w:proofErr w:type="spellEnd"/>
            <w:r w:rsidRPr="00DE6F7B">
              <w:rPr>
                <w:rFonts w:ascii="Times New Roman" w:hAnsi="Times New Roman" w:cs="Times New Roman"/>
                <w:sz w:val="24"/>
                <w:szCs w:val="24"/>
              </w:rPr>
              <w:t xml:space="preserve">, </w:t>
            </w:r>
            <w:hyperlink r:id="rId48" w:history="1">
              <w:r w:rsidRPr="00DE6F7B">
                <w:rPr>
                  <w:rStyle w:val="Hyperlink"/>
                  <w:rFonts w:ascii="Times New Roman" w:hAnsi="Times New Roman" w:cs="Times New Roman"/>
                  <w:sz w:val="24"/>
                  <w:szCs w:val="24"/>
                </w:rPr>
                <w:t>https://www.sensors.co.uk/media-centre/magazine-articles/</w:t>
              </w:r>
            </w:hyperlink>
          </w:p>
          <w:p w14:paraId="5194C94A" w14:textId="77777777" w:rsidR="00E8556A" w:rsidRPr="00DE6F7B" w:rsidRDefault="00E8556A" w:rsidP="00712165">
            <w:pPr>
              <w:pStyle w:val="ListParagraph"/>
              <w:numPr>
                <w:ilvl w:val="0"/>
                <w:numId w:val="187"/>
              </w:numPr>
              <w:spacing w:after="0" w:line="240" w:lineRule="auto"/>
              <w:mirrorIndents/>
              <w:rPr>
                <w:rStyle w:val="Hyperlink"/>
                <w:rFonts w:ascii="Times New Roman" w:hAnsi="Times New Roman" w:cs="Times New Roman"/>
                <w:sz w:val="24"/>
                <w:szCs w:val="24"/>
              </w:rPr>
            </w:pPr>
            <w:r w:rsidRPr="00DE6F7B">
              <w:rPr>
                <w:rFonts w:ascii="Times New Roman" w:hAnsi="Times New Roman" w:cs="Times New Roman"/>
                <w:sz w:val="24"/>
                <w:szCs w:val="24"/>
              </w:rPr>
              <w:t xml:space="preserve">Sensor </w:t>
            </w:r>
            <w:proofErr w:type="spellStart"/>
            <w:r w:rsidRPr="00DE6F7B">
              <w:rPr>
                <w:rFonts w:ascii="Times New Roman" w:hAnsi="Times New Roman" w:cs="Times New Roman"/>
                <w:sz w:val="24"/>
                <w:szCs w:val="24"/>
              </w:rPr>
              <w:t>Technology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Magazine</w:t>
            </w:r>
            <w:proofErr w:type="spellEnd"/>
            <w:r w:rsidRPr="00DE6F7B">
              <w:rPr>
                <w:rFonts w:ascii="Times New Roman" w:hAnsi="Times New Roman" w:cs="Times New Roman"/>
                <w:sz w:val="24"/>
                <w:szCs w:val="24"/>
              </w:rPr>
              <w:t>,</w:t>
            </w:r>
            <w:r w:rsidRPr="00DE6F7B">
              <w:rPr>
                <w:rStyle w:val="Hyperlink"/>
                <w:rFonts w:ascii="Times New Roman" w:hAnsi="Times New Roman" w:cs="Times New Roman"/>
                <w:sz w:val="24"/>
                <w:szCs w:val="24"/>
              </w:rPr>
              <w:t xml:space="preserve"> </w:t>
            </w:r>
            <w:hyperlink r:id="rId49" w:history="1">
              <w:r w:rsidRPr="00DE6F7B">
                <w:rPr>
                  <w:rStyle w:val="Hyperlink"/>
                  <w:rFonts w:ascii="Times New Roman" w:hAnsi="Times New Roman" w:cs="Times New Roman"/>
                  <w:sz w:val="24"/>
                  <w:szCs w:val="24"/>
                </w:rPr>
                <w:t>https://www.techbriefsmediagroup.com/magazines/sensor-technology</w:t>
              </w:r>
            </w:hyperlink>
          </w:p>
          <w:p w14:paraId="53FB090D" w14:textId="77777777" w:rsidR="00FC46DE" w:rsidRPr="00DE6F7B" w:rsidRDefault="00FC46DE" w:rsidP="00F523CF">
            <w:pPr>
              <w:pStyle w:val="ListParagraph"/>
              <w:spacing w:after="0" w:line="240" w:lineRule="auto"/>
              <w:mirrorIndents/>
              <w:rPr>
                <w:rFonts w:ascii="Times New Roman" w:hAnsi="Times New Roman" w:cs="Times New Roman"/>
                <w:color w:val="0000FF"/>
                <w:sz w:val="24"/>
                <w:szCs w:val="24"/>
                <w:u w:val="single"/>
              </w:rPr>
            </w:pPr>
          </w:p>
        </w:tc>
      </w:tr>
      <w:tr w:rsidR="00FC46DE" w:rsidRPr="00DE6F7B" w14:paraId="42CD66EF" w14:textId="77777777" w:rsidTr="00F523CF">
        <w:tc>
          <w:tcPr>
            <w:tcW w:w="4250" w:type="dxa"/>
            <w:shd w:val="clear" w:color="auto" w:fill="auto"/>
            <w:vAlign w:val="center"/>
          </w:tcPr>
          <w:p w14:paraId="2246C7EC" w14:textId="77777777" w:rsidR="00FC46DE" w:rsidRPr="00DE6F7B" w:rsidRDefault="00FC46DE"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10706488" w14:textId="77777777" w:rsidR="00FC46DE" w:rsidRPr="00DE6F7B" w:rsidRDefault="00FC46DE" w:rsidP="00F523CF">
            <w:pPr>
              <w:spacing w:after="0" w:line="240" w:lineRule="auto"/>
              <w:ind w:left="-108"/>
              <w:contextualSpacing/>
              <w:mirrorIndents/>
              <w:jc w:val="both"/>
              <w:rPr>
                <w:rFonts w:ascii="Times New Roman" w:hAnsi="Times New Roman" w:cs="Times New Roman"/>
                <w:i/>
                <w:sz w:val="24"/>
                <w:szCs w:val="24"/>
              </w:rPr>
            </w:pPr>
          </w:p>
        </w:tc>
      </w:tr>
      <w:tr w:rsidR="00FC46DE" w:rsidRPr="00DE6F7B" w14:paraId="09703D30" w14:textId="77777777" w:rsidTr="00F523CF">
        <w:tc>
          <w:tcPr>
            <w:tcW w:w="9633" w:type="dxa"/>
            <w:gridSpan w:val="2"/>
            <w:shd w:val="clear" w:color="auto" w:fill="auto"/>
            <w:vAlign w:val="center"/>
          </w:tcPr>
          <w:p w14:paraId="5CF2BB22"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Ievads. No vienkāršiem sensoriem līdz viedām  sistēmām. Sensoru materiāli un signālu   apstrādes tehnoloģijas. Fizikālo lielumu mērīšanas metodes un principi. </w:t>
            </w:r>
          </w:p>
          <w:p w14:paraId="6701FF29"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Mehānisko sensoru veidi. </w:t>
            </w:r>
            <w:proofErr w:type="spellStart"/>
            <w:r w:rsidRPr="00481D6F">
              <w:rPr>
                <w:rFonts w:ascii="Times New Roman" w:hAnsi="Times New Roman" w:cs="Times New Roman"/>
                <w:sz w:val="24"/>
                <w:szCs w:val="24"/>
              </w:rPr>
              <w:t>Mikrosistēmu</w:t>
            </w:r>
            <w:proofErr w:type="spellEnd"/>
            <w:r w:rsidRPr="00481D6F">
              <w:rPr>
                <w:rFonts w:ascii="Times New Roman" w:hAnsi="Times New Roman" w:cs="Times New Roman"/>
                <w:sz w:val="24"/>
                <w:szCs w:val="24"/>
              </w:rPr>
              <w:t xml:space="preserve"> tehnoloģijas. Deformācijas sensori. Mehāniskie  kustības sensori. Globālās navigācijas sistēmas darbības principi un GPS sensori. </w:t>
            </w:r>
          </w:p>
          <w:p w14:paraId="52A6B2BE"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Seminārs. </w:t>
            </w:r>
            <w:proofErr w:type="spellStart"/>
            <w:r w:rsidRPr="00481D6F">
              <w:rPr>
                <w:rFonts w:ascii="Times New Roman" w:hAnsi="Times New Roman" w:cs="Times New Roman"/>
                <w:sz w:val="24"/>
                <w:szCs w:val="24"/>
              </w:rPr>
              <w:t>Akselerometri</w:t>
            </w:r>
            <w:proofErr w:type="spellEnd"/>
            <w:r w:rsidRPr="00481D6F">
              <w:rPr>
                <w:rFonts w:ascii="Times New Roman" w:hAnsi="Times New Roman" w:cs="Times New Roman"/>
                <w:sz w:val="24"/>
                <w:szCs w:val="24"/>
              </w:rPr>
              <w:t xml:space="preserve"> un žiroskopi. Vibrācijas un </w:t>
            </w:r>
            <w:proofErr w:type="spellStart"/>
            <w:r w:rsidRPr="00481D6F">
              <w:rPr>
                <w:rFonts w:ascii="Times New Roman" w:hAnsi="Times New Roman" w:cs="Times New Roman"/>
                <w:sz w:val="24"/>
                <w:szCs w:val="24"/>
              </w:rPr>
              <w:t>hromatogrāfiskie</w:t>
            </w:r>
            <w:proofErr w:type="spellEnd"/>
            <w:r w:rsidRPr="00481D6F">
              <w:rPr>
                <w:rFonts w:ascii="Times New Roman" w:hAnsi="Times New Roman" w:cs="Times New Roman"/>
                <w:sz w:val="24"/>
                <w:szCs w:val="24"/>
              </w:rPr>
              <w:t xml:space="preserve"> sensori.</w:t>
            </w:r>
          </w:p>
          <w:p w14:paraId="6023FD9C"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Praktiskais darbs. Kustības sensors. Bezvadu spēka sensors. </w:t>
            </w:r>
            <w:proofErr w:type="spellStart"/>
            <w:r w:rsidRPr="00481D6F">
              <w:rPr>
                <w:rFonts w:ascii="Times New Roman" w:hAnsi="Times New Roman" w:cs="Times New Roman"/>
                <w:sz w:val="24"/>
                <w:szCs w:val="24"/>
              </w:rPr>
              <w:t>Akselerometrs</w:t>
            </w:r>
            <w:proofErr w:type="spellEnd"/>
            <w:r w:rsidRPr="00481D6F">
              <w:rPr>
                <w:rFonts w:ascii="Times New Roman" w:hAnsi="Times New Roman" w:cs="Times New Roman"/>
                <w:sz w:val="24"/>
                <w:szCs w:val="24"/>
              </w:rPr>
              <w:t>. Rotācijas sensors.</w:t>
            </w:r>
          </w:p>
          <w:p w14:paraId="5FC53AAA"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Akustisko sensoru darbības fizikālie pamati. Akustisko signālu uztvērēji. Viedie akustiskie sensori. </w:t>
            </w:r>
          </w:p>
          <w:p w14:paraId="2C68624D" w14:textId="3971D020" w:rsidR="00FC46DE" w:rsidRPr="00481D6F" w:rsidRDefault="00481D6F"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S</w:t>
            </w:r>
            <w:r w:rsidR="00FC46DE" w:rsidRPr="00481D6F">
              <w:rPr>
                <w:rFonts w:ascii="Times New Roman" w:hAnsi="Times New Roman" w:cs="Times New Roman"/>
                <w:sz w:val="24"/>
                <w:szCs w:val="24"/>
              </w:rPr>
              <w:t xml:space="preserve">eminārs. Aktīvie akustiskie sensori: tonometri, </w:t>
            </w:r>
            <w:proofErr w:type="spellStart"/>
            <w:r w:rsidR="00FC46DE" w:rsidRPr="00481D6F">
              <w:rPr>
                <w:rFonts w:ascii="Times New Roman" w:hAnsi="Times New Roman" w:cs="Times New Roman"/>
                <w:sz w:val="24"/>
                <w:szCs w:val="24"/>
              </w:rPr>
              <w:t>eholokatori</w:t>
            </w:r>
            <w:proofErr w:type="spellEnd"/>
            <w:r w:rsidR="00FC46DE" w:rsidRPr="00481D6F">
              <w:rPr>
                <w:rFonts w:ascii="Times New Roman" w:hAnsi="Times New Roman" w:cs="Times New Roman"/>
                <w:sz w:val="24"/>
                <w:szCs w:val="24"/>
              </w:rPr>
              <w:t xml:space="preserve"> un </w:t>
            </w:r>
            <w:proofErr w:type="spellStart"/>
            <w:r w:rsidR="00FC46DE" w:rsidRPr="00481D6F">
              <w:rPr>
                <w:rFonts w:ascii="Times New Roman" w:hAnsi="Times New Roman" w:cs="Times New Roman"/>
                <w:sz w:val="24"/>
                <w:szCs w:val="24"/>
              </w:rPr>
              <w:t>hidrolokatori</w:t>
            </w:r>
            <w:proofErr w:type="spellEnd"/>
            <w:r w:rsidR="00FC46DE" w:rsidRPr="00481D6F">
              <w:rPr>
                <w:rFonts w:ascii="Times New Roman" w:hAnsi="Times New Roman" w:cs="Times New Roman"/>
                <w:sz w:val="24"/>
                <w:szCs w:val="24"/>
              </w:rPr>
              <w:t xml:space="preserve">. Sensori seismiskai izpētei. </w:t>
            </w:r>
          </w:p>
          <w:p w14:paraId="3B8FF5F2"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Praktiskais darbs. Skaņas sensors.</w:t>
            </w:r>
          </w:p>
          <w:p w14:paraId="1CDB13D1"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Elektrisko sensoru darbības fizikālie pamati, to klasifikācija. </w:t>
            </w:r>
            <w:proofErr w:type="spellStart"/>
            <w:r w:rsidRPr="00481D6F">
              <w:rPr>
                <w:rFonts w:ascii="Times New Roman" w:hAnsi="Times New Roman" w:cs="Times New Roman"/>
                <w:sz w:val="24"/>
                <w:szCs w:val="24"/>
              </w:rPr>
              <w:t>Rezistīvie</w:t>
            </w:r>
            <w:proofErr w:type="spellEnd"/>
            <w:r w:rsidRPr="00481D6F">
              <w:rPr>
                <w:rFonts w:ascii="Times New Roman" w:hAnsi="Times New Roman" w:cs="Times New Roman"/>
                <w:sz w:val="24"/>
                <w:szCs w:val="24"/>
              </w:rPr>
              <w:t xml:space="preserve">, kapacitatīvie un impedances sensori. </w:t>
            </w:r>
          </w:p>
          <w:p w14:paraId="1B93F6AB"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proofErr w:type="spellStart"/>
            <w:r w:rsidRPr="00481D6F">
              <w:rPr>
                <w:rFonts w:ascii="Times New Roman" w:hAnsi="Times New Roman" w:cs="Times New Roman"/>
                <w:sz w:val="24"/>
                <w:szCs w:val="24"/>
              </w:rPr>
              <w:t>Voltamperometriskie</w:t>
            </w:r>
            <w:proofErr w:type="spellEnd"/>
            <w:r w:rsidRPr="00481D6F">
              <w:rPr>
                <w:rFonts w:ascii="Times New Roman" w:hAnsi="Times New Roman" w:cs="Times New Roman"/>
                <w:sz w:val="24"/>
                <w:szCs w:val="24"/>
              </w:rPr>
              <w:t xml:space="preserve"> sensori. Sensori uz diožu un bipolāro tranzistoru bāzes. Sensori uz lauka tranzistoru un ierīču ar negatīvu VAR bāzes. Gāzizlādes sensori. </w:t>
            </w:r>
          </w:p>
          <w:p w14:paraId="166ACB60"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Seminārs. Digitālās fotokameras un videokameras, termiskie attēli, daktiloskopiskie sensori. </w:t>
            </w:r>
          </w:p>
          <w:p w14:paraId="1A08DFC5"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Praktiskais darbs. Spiediena sensors. Temperatūras sensors. Siltuma sensors.</w:t>
            </w:r>
          </w:p>
          <w:p w14:paraId="617D3D64"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Elektromagnētiskie sensori. SQUID sensori. Induktīvie sensori, to darbības princips un pielietojums.</w:t>
            </w:r>
          </w:p>
          <w:p w14:paraId="1CA90158"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Praktiskais darbs. Magnētiskā lauka sensors.</w:t>
            </w:r>
          </w:p>
          <w:p w14:paraId="1AA5428C"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Seminārs. </w:t>
            </w:r>
            <w:proofErr w:type="spellStart"/>
            <w:r w:rsidRPr="00481D6F">
              <w:rPr>
                <w:rFonts w:ascii="Times New Roman" w:hAnsi="Times New Roman" w:cs="Times New Roman"/>
                <w:sz w:val="24"/>
                <w:szCs w:val="24"/>
              </w:rPr>
              <w:t>Radiosensori</w:t>
            </w:r>
            <w:proofErr w:type="spellEnd"/>
            <w:r w:rsidRPr="00481D6F">
              <w:rPr>
                <w:rFonts w:ascii="Times New Roman" w:hAnsi="Times New Roman" w:cs="Times New Roman"/>
                <w:sz w:val="24"/>
                <w:szCs w:val="24"/>
              </w:rPr>
              <w:t xml:space="preserve"> un radiolokatori. Radio-televīzijas sensori.</w:t>
            </w:r>
          </w:p>
          <w:p w14:paraId="50F6A377"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Elektroķīmisko sensoru darbības principi. </w:t>
            </w:r>
            <w:proofErr w:type="spellStart"/>
            <w:r w:rsidRPr="00481D6F">
              <w:rPr>
                <w:rFonts w:ascii="Times New Roman" w:hAnsi="Times New Roman" w:cs="Times New Roman"/>
                <w:sz w:val="24"/>
                <w:szCs w:val="24"/>
              </w:rPr>
              <w:t>Potenciometriskie</w:t>
            </w:r>
            <w:proofErr w:type="spellEnd"/>
            <w:r w:rsidRPr="00481D6F">
              <w:rPr>
                <w:rFonts w:ascii="Times New Roman" w:hAnsi="Times New Roman" w:cs="Times New Roman"/>
                <w:sz w:val="24"/>
                <w:szCs w:val="24"/>
              </w:rPr>
              <w:t xml:space="preserve"> sensori. </w:t>
            </w:r>
            <w:proofErr w:type="spellStart"/>
            <w:r w:rsidRPr="00481D6F">
              <w:rPr>
                <w:rFonts w:ascii="Times New Roman" w:hAnsi="Times New Roman" w:cs="Times New Roman"/>
                <w:sz w:val="24"/>
                <w:szCs w:val="24"/>
              </w:rPr>
              <w:t>Konduktometriskie</w:t>
            </w:r>
            <w:proofErr w:type="spellEnd"/>
            <w:r w:rsidRPr="00481D6F">
              <w:rPr>
                <w:rFonts w:ascii="Times New Roman" w:hAnsi="Times New Roman" w:cs="Times New Roman"/>
                <w:sz w:val="24"/>
                <w:szCs w:val="24"/>
              </w:rPr>
              <w:t xml:space="preserve"> un </w:t>
            </w:r>
            <w:proofErr w:type="spellStart"/>
            <w:r w:rsidRPr="00481D6F">
              <w:rPr>
                <w:rFonts w:ascii="Times New Roman" w:hAnsi="Times New Roman" w:cs="Times New Roman"/>
                <w:sz w:val="24"/>
                <w:szCs w:val="24"/>
              </w:rPr>
              <w:t>amperometriskie</w:t>
            </w:r>
            <w:proofErr w:type="spellEnd"/>
            <w:r w:rsidRPr="00481D6F">
              <w:rPr>
                <w:rFonts w:ascii="Times New Roman" w:hAnsi="Times New Roman" w:cs="Times New Roman"/>
                <w:sz w:val="24"/>
                <w:szCs w:val="24"/>
              </w:rPr>
              <w:t xml:space="preserve"> sensori. </w:t>
            </w:r>
            <w:proofErr w:type="spellStart"/>
            <w:r w:rsidRPr="00481D6F">
              <w:rPr>
                <w:rFonts w:ascii="Times New Roman" w:hAnsi="Times New Roman" w:cs="Times New Roman"/>
                <w:sz w:val="24"/>
                <w:szCs w:val="24"/>
              </w:rPr>
              <w:t>Voltametriskie</w:t>
            </w:r>
            <w:proofErr w:type="spellEnd"/>
            <w:r w:rsidRPr="00481D6F">
              <w:rPr>
                <w:rFonts w:ascii="Times New Roman" w:hAnsi="Times New Roman" w:cs="Times New Roman"/>
                <w:sz w:val="24"/>
                <w:szCs w:val="24"/>
              </w:rPr>
              <w:t xml:space="preserve"> un </w:t>
            </w:r>
            <w:proofErr w:type="spellStart"/>
            <w:r w:rsidRPr="00481D6F">
              <w:rPr>
                <w:rFonts w:ascii="Times New Roman" w:hAnsi="Times New Roman" w:cs="Times New Roman"/>
                <w:sz w:val="24"/>
                <w:szCs w:val="24"/>
              </w:rPr>
              <w:t>hronoamperometriskie</w:t>
            </w:r>
            <w:proofErr w:type="spellEnd"/>
            <w:r w:rsidRPr="00481D6F">
              <w:rPr>
                <w:rFonts w:ascii="Times New Roman" w:hAnsi="Times New Roman" w:cs="Times New Roman"/>
                <w:sz w:val="24"/>
                <w:szCs w:val="24"/>
              </w:rPr>
              <w:t xml:space="preserve"> sensori. </w:t>
            </w:r>
          </w:p>
          <w:p w14:paraId="20E9E553"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Seminārs. </w:t>
            </w:r>
            <w:proofErr w:type="spellStart"/>
            <w:r w:rsidRPr="00481D6F">
              <w:rPr>
                <w:rFonts w:ascii="Times New Roman" w:hAnsi="Times New Roman" w:cs="Times New Roman"/>
                <w:sz w:val="24"/>
                <w:szCs w:val="24"/>
              </w:rPr>
              <w:t>Biosensori</w:t>
            </w:r>
            <w:proofErr w:type="spellEnd"/>
            <w:r w:rsidRPr="00481D6F">
              <w:rPr>
                <w:rFonts w:ascii="Times New Roman" w:hAnsi="Times New Roman" w:cs="Times New Roman"/>
                <w:sz w:val="24"/>
                <w:szCs w:val="24"/>
              </w:rPr>
              <w:t>.  Viedie elektroķīmiskie sensori.</w:t>
            </w:r>
          </w:p>
          <w:p w14:paraId="480F5381"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Praktiskais darbs. Elektroķīmiska sensora izgatavošana smago metālu jonu vai glikozes noteikšanai ūdens šķīdumos. Elektroķīmisko mērījumu veikšana.</w:t>
            </w:r>
          </w:p>
          <w:p w14:paraId="0F03581A"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Optiskie sensori. </w:t>
            </w:r>
            <w:proofErr w:type="spellStart"/>
            <w:r w:rsidRPr="00481D6F">
              <w:rPr>
                <w:rFonts w:ascii="Times New Roman" w:hAnsi="Times New Roman" w:cs="Times New Roman"/>
                <w:sz w:val="24"/>
                <w:szCs w:val="24"/>
              </w:rPr>
              <w:t>Spektrofotometriskie</w:t>
            </w:r>
            <w:proofErr w:type="spellEnd"/>
            <w:r w:rsidRPr="00481D6F">
              <w:rPr>
                <w:rFonts w:ascii="Times New Roman" w:hAnsi="Times New Roman" w:cs="Times New Roman"/>
                <w:sz w:val="24"/>
                <w:szCs w:val="24"/>
              </w:rPr>
              <w:t xml:space="preserve"> sensori. </w:t>
            </w:r>
            <w:proofErr w:type="spellStart"/>
            <w:r w:rsidRPr="00481D6F">
              <w:rPr>
                <w:rFonts w:ascii="Times New Roman" w:hAnsi="Times New Roman" w:cs="Times New Roman"/>
                <w:sz w:val="24"/>
                <w:szCs w:val="24"/>
              </w:rPr>
              <w:t>Fotopletizmogrāfi</w:t>
            </w:r>
            <w:proofErr w:type="spellEnd"/>
            <w:r w:rsidRPr="00481D6F">
              <w:rPr>
                <w:rFonts w:ascii="Times New Roman" w:hAnsi="Times New Roman" w:cs="Times New Roman"/>
                <w:sz w:val="24"/>
                <w:szCs w:val="24"/>
              </w:rPr>
              <w:t xml:space="preserve">. </w:t>
            </w:r>
            <w:proofErr w:type="spellStart"/>
            <w:r w:rsidRPr="00481D6F">
              <w:rPr>
                <w:rFonts w:ascii="Times New Roman" w:hAnsi="Times New Roman" w:cs="Times New Roman"/>
                <w:sz w:val="24"/>
                <w:szCs w:val="24"/>
              </w:rPr>
              <w:t>Oksimetri</w:t>
            </w:r>
            <w:proofErr w:type="spellEnd"/>
            <w:r w:rsidRPr="00481D6F">
              <w:rPr>
                <w:rFonts w:ascii="Times New Roman" w:hAnsi="Times New Roman" w:cs="Times New Roman"/>
                <w:sz w:val="24"/>
                <w:szCs w:val="24"/>
              </w:rPr>
              <w:t xml:space="preserve"> un medicīniskā pulsa </w:t>
            </w:r>
            <w:proofErr w:type="spellStart"/>
            <w:r w:rsidRPr="00481D6F">
              <w:rPr>
                <w:rFonts w:ascii="Times New Roman" w:hAnsi="Times New Roman" w:cs="Times New Roman"/>
                <w:sz w:val="24"/>
                <w:szCs w:val="24"/>
              </w:rPr>
              <w:t>oksimetri</w:t>
            </w:r>
            <w:proofErr w:type="spellEnd"/>
            <w:r w:rsidRPr="00481D6F">
              <w:rPr>
                <w:rFonts w:ascii="Times New Roman" w:hAnsi="Times New Roman" w:cs="Times New Roman"/>
                <w:sz w:val="24"/>
                <w:szCs w:val="24"/>
              </w:rPr>
              <w:t xml:space="preserve">. </w:t>
            </w:r>
            <w:proofErr w:type="spellStart"/>
            <w:r w:rsidRPr="00481D6F">
              <w:rPr>
                <w:rFonts w:ascii="Times New Roman" w:hAnsi="Times New Roman" w:cs="Times New Roman"/>
                <w:sz w:val="24"/>
                <w:szCs w:val="24"/>
              </w:rPr>
              <w:t>Spektrofotometrija</w:t>
            </w:r>
            <w:proofErr w:type="spellEnd"/>
            <w:r w:rsidRPr="00481D6F">
              <w:rPr>
                <w:rFonts w:ascii="Times New Roman" w:hAnsi="Times New Roman" w:cs="Times New Roman"/>
                <w:sz w:val="24"/>
                <w:szCs w:val="24"/>
              </w:rPr>
              <w:t xml:space="preserve"> </w:t>
            </w:r>
            <w:proofErr w:type="spellStart"/>
            <w:r w:rsidRPr="00481D6F">
              <w:rPr>
                <w:rFonts w:ascii="Times New Roman" w:hAnsi="Times New Roman" w:cs="Times New Roman"/>
                <w:sz w:val="24"/>
                <w:szCs w:val="24"/>
              </w:rPr>
              <w:t>atpakļ</w:t>
            </w:r>
            <w:proofErr w:type="spellEnd"/>
            <w:r w:rsidRPr="00481D6F">
              <w:rPr>
                <w:rFonts w:ascii="Times New Roman" w:hAnsi="Times New Roman" w:cs="Times New Roman"/>
                <w:sz w:val="24"/>
                <w:szCs w:val="24"/>
              </w:rPr>
              <w:t xml:space="preserve"> izkliedētā gaismā. </w:t>
            </w:r>
          </w:p>
          <w:p w14:paraId="0E57A7ED"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Luminiscences sensoru darbības pamatprincipi. </w:t>
            </w:r>
            <w:proofErr w:type="spellStart"/>
            <w:r w:rsidRPr="00481D6F">
              <w:rPr>
                <w:rFonts w:ascii="Times New Roman" w:hAnsi="Times New Roman" w:cs="Times New Roman"/>
                <w:sz w:val="24"/>
                <w:szCs w:val="24"/>
              </w:rPr>
              <w:t>Hronofluorometri</w:t>
            </w:r>
            <w:proofErr w:type="spellEnd"/>
            <w:r w:rsidRPr="00481D6F">
              <w:rPr>
                <w:rFonts w:ascii="Times New Roman" w:hAnsi="Times New Roman" w:cs="Times New Roman"/>
                <w:sz w:val="24"/>
                <w:szCs w:val="24"/>
              </w:rPr>
              <w:t xml:space="preserve">. Sensori ar luminiscējošiem marķieriem. </w:t>
            </w:r>
            <w:proofErr w:type="spellStart"/>
            <w:r w:rsidRPr="00481D6F">
              <w:rPr>
                <w:rFonts w:ascii="Times New Roman" w:hAnsi="Times New Roman" w:cs="Times New Roman"/>
                <w:sz w:val="24"/>
                <w:szCs w:val="24"/>
              </w:rPr>
              <w:t>Bioluminiscējošie</w:t>
            </w:r>
            <w:proofErr w:type="spellEnd"/>
            <w:r w:rsidRPr="00481D6F">
              <w:rPr>
                <w:rFonts w:ascii="Times New Roman" w:hAnsi="Times New Roman" w:cs="Times New Roman"/>
                <w:sz w:val="24"/>
                <w:szCs w:val="24"/>
              </w:rPr>
              <w:t xml:space="preserve"> un </w:t>
            </w:r>
            <w:proofErr w:type="spellStart"/>
            <w:r w:rsidRPr="00481D6F">
              <w:rPr>
                <w:rFonts w:ascii="Times New Roman" w:hAnsi="Times New Roman" w:cs="Times New Roman"/>
                <w:sz w:val="24"/>
                <w:szCs w:val="24"/>
              </w:rPr>
              <w:t>scintilācijas</w:t>
            </w:r>
            <w:proofErr w:type="spellEnd"/>
            <w:r w:rsidRPr="00481D6F">
              <w:rPr>
                <w:rFonts w:ascii="Times New Roman" w:hAnsi="Times New Roman" w:cs="Times New Roman"/>
                <w:sz w:val="24"/>
                <w:szCs w:val="24"/>
              </w:rPr>
              <w:t xml:space="preserve"> sensori. Virsmas </w:t>
            </w:r>
            <w:proofErr w:type="spellStart"/>
            <w:r w:rsidRPr="00481D6F">
              <w:rPr>
                <w:rFonts w:ascii="Times New Roman" w:hAnsi="Times New Roman" w:cs="Times New Roman"/>
                <w:sz w:val="24"/>
                <w:szCs w:val="24"/>
              </w:rPr>
              <w:t>plazmonu</w:t>
            </w:r>
            <w:proofErr w:type="spellEnd"/>
            <w:r w:rsidRPr="00481D6F">
              <w:rPr>
                <w:rFonts w:ascii="Times New Roman" w:hAnsi="Times New Roman" w:cs="Times New Roman"/>
                <w:sz w:val="24"/>
                <w:szCs w:val="24"/>
              </w:rPr>
              <w:t xml:space="preserve"> rezonanses sensoru darbības principi. Industriālie VPR sensori. </w:t>
            </w:r>
          </w:p>
          <w:p w14:paraId="53D1F7B4"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Seminārs.  Uz </w:t>
            </w:r>
            <w:proofErr w:type="spellStart"/>
            <w:r w:rsidRPr="00481D6F">
              <w:rPr>
                <w:rFonts w:ascii="Times New Roman" w:hAnsi="Times New Roman" w:cs="Times New Roman"/>
                <w:sz w:val="24"/>
                <w:szCs w:val="24"/>
              </w:rPr>
              <w:t>spektrofotometriju</w:t>
            </w:r>
            <w:proofErr w:type="spellEnd"/>
            <w:r w:rsidRPr="00481D6F">
              <w:rPr>
                <w:rFonts w:ascii="Times New Roman" w:hAnsi="Times New Roman" w:cs="Times New Roman"/>
                <w:sz w:val="24"/>
                <w:szCs w:val="24"/>
              </w:rPr>
              <w:t xml:space="preserve"> </w:t>
            </w:r>
            <w:proofErr w:type="spellStart"/>
            <w:r w:rsidRPr="00481D6F">
              <w:rPr>
                <w:rFonts w:ascii="Times New Roman" w:hAnsi="Times New Roman" w:cs="Times New Roman"/>
                <w:sz w:val="24"/>
                <w:szCs w:val="24"/>
              </w:rPr>
              <w:t>atpakļ</w:t>
            </w:r>
            <w:proofErr w:type="spellEnd"/>
            <w:r w:rsidRPr="00481D6F">
              <w:rPr>
                <w:rFonts w:ascii="Times New Roman" w:hAnsi="Times New Roman" w:cs="Times New Roman"/>
                <w:sz w:val="24"/>
                <w:szCs w:val="24"/>
              </w:rPr>
              <w:t xml:space="preserve"> izkliedētā gaismā balstītiem sensori. </w:t>
            </w:r>
            <w:proofErr w:type="spellStart"/>
            <w:r w:rsidRPr="00481D6F">
              <w:rPr>
                <w:rFonts w:ascii="Times New Roman" w:hAnsi="Times New Roman" w:cs="Times New Roman"/>
                <w:sz w:val="24"/>
                <w:szCs w:val="24"/>
              </w:rPr>
              <w:t>Hemoglobinomēri</w:t>
            </w:r>
            <w:proofErr w:type="spellEnd"/>
            <w:r w:rsidRPr="00481D6F">
              <w:rPr>
                <w:rFonts w:ascii="Times New Roman" w:hAnsi="Times New Roman" w:cs="Times New Roman"/>
                <w:sz w:val="24"/>
                <w:szCs w:val="24"/>
              </w:rPr>
              <w:t xml:space="preserve"> un asins pildījuma sensori. </w:t>
            </w:r>
            <w:proofErr w:type="spellStart"/>
            <w:r w:rsidRPr="00481D6F">
              <w:rPr>
                <w:rFonts w:ascii="Times New Roman" w:hAnsi="Times New Roman" w:cs="Times New Roman"/>
                <w:sz w:val="24"/>
                <w:szCs w:val="24"/>
              </w:rPr>
              <w:t>Neinvazīvie</w:t>
            </w:r>
            <w:proofErr w:type="spellEnd"/>
            <w:r w:rsidRPr="00481D6F">
              <w:rPr>
                <w:rFonts w:ascii="Times New Roman" w:hAnsi="Times New Roman" w:cs="Times New Roman"/>
                <w:sz w:val="24"/>
                <w:szCs w:val="24"/>
              </w:rPr>
              <w:t xml:space="preserve"> </w:t>
            </w:r>
            <w:proofErr w:type="spellStart"/>
            <w:r w:rsidRPr="00481D6F">
              <w:rPr>
                <w:rFonts w:ascii="Times New Roman" w:hAnsi="Times New Roman" w:cs="Times New Roman"/>
                <w:sz w:val="24"/>
                <w:szCs w:val="24"/>
              </w:rPr>
              <w:t>glikometri</w:t>
            </w:r>
            <w:proofErr w:type="spellEnd"/>
            <w:r w:rsidRPr="00481D6F">
              <w:rPr>
                <w:rFonts w:ascii="Times New Roman" w:hAnsi="Times New Roman" w:cs="Times New Roman"/>
                <w:sz w:val="24"/>
                <w:szCs w:val="24"/>
              </w:rPr>
              <w:t xml:space="preserve">. </w:t>
            </w:r>
            <w:proofErr w:type="spellStart"/>
            <w:r w:rsidRPr="00481D6F">
              <w:rPr>
                <w:rFonts w:ascii="Times New Roman" w:hAnsi="Times New Roman" w:cs="Times New Roman"/>
                <w:sz w:val="24"/>
                <w:szCs w:val="24"/>
              </w:rPr>
              <w:t>Spektrofotometriskais</w:t>
            </w:r>
            <w:proofErr w:type="spellEnd"/>
            <w:r w:rsidRPr="00481D6F">
              <w:rPr>
                <w:rFonts w:ascii="Times New Roman" w:hAnsi="Times New Roman" w:cs="Times New Roman"/>
                <w:sz w:val="24"/>
                <w:szCs w:val="24"/>
              </w:rPr>
              <w:t xml:space="preserve"> hlorofila sensors.</w:t>
            </w:r>
          </w:p>
          <w:p w14:paraId="39188E9B" w14:textId="77777777" w:rsidR="00FC46DE" w:rsidRPr="00481D6F" w:rsidRDefault="00FC46DE" w:rsidP="00712165">
            <w:pPr>
              <w:pStyle w:val="ListParagraph"/>
              <w:numPr>
                <w:ilvl w:val="0"/>
                <w:numId w:val="642"/>
              </w:numPr>
              <w:spacing w:after="0"/>
              <w:jc w:val="both"/>
              <w:rPr>
                <w:rFonts w:ascii="Times New Roman" w:hAnsi="Times New Roman" w:cs="Times New Roman"/>
                <w:sz w:val="24"/>
                <w:szCs w:val="24"/>
              </w:rPr>
            </w:pPr>
            <w:r w:rsidRPr="00481D6F">
              <w:rPr>
                <w:rFonts w:ascii="Times New Roman" w:hAnsi="Times New Roman" w:cs="Times New Roman"/>
                <w:sz w:val="24"/>
                <w:szCs w:val="24"/>
              </w:rPr>
              <w:t xml:space="preserve">Seminārs. VPR </w:t>
            </w:r>
            <w:proofErr w:type="spellStart"/>
            <w:r w:rsidRPr="00481D6F">
              <w:rPr>
                <w:rFonts w:ascii="Times New Roman" w:hAnsi="Times New Roman" w:cs="Times New Roman"/>
                <w:sz w:val="24"/>
                <w:szCs w:val="24"/>
              </w:rPr>
              <w:t>imūnsensori</w:t>
            </w:r>
            <w:proofErr w:type="spellEnd"/>
            <w:r w:rsidRPr="00481D6F">
              <w:rPr>
                <w:rFonts w:ascii="Times New Roman" w:hAnsi="Times New Roman" w:cs="Times New Roman"/>
                <w:sz w:val="24"/>
                <w:szCs w:val="24"/>
              </w:rPr>
              <w:t xml:space="preserve"> un optiskās šķiedras sensori. Noņemamas receptoru mikroshēmas.</w:t>
            </w:r>
          </w:p>
          <w:p w14:paraId="7E239E75"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Viedo sensoru dizains un programmēšana. Noderīgu signālu izvēle. Uz </w:t>
            </w:r>
            <w:proofErr w:type="spellStart"/>
            <w:r w:rsidRPr="00481D6F">
              <w:rPr>
                <w:rFonts w:ascii="Times New Roman" w:hAnsi="Times New Roman" w:cs="Times New Roman"/>
                <w:sz w:val="24"/>
                <w:szCs w:val="24"/>
              </w:rPr>
              <w:t>nanotehnoloģijām</w:t>
            </w:r>
            <w:proofErr w:type="spellEnd"/>
            <w:r w:rsidRPr="00481D6F">
              <w:rPr>
                <w:rFonts w:ascii="Times New Roman" w:hAnsi="Times New Roman" w:cs="Times New Roman"/>
                <w:sz w:val="24"/>
                <w:szCs w:val="24"/>
              </w:rPr>
              <w:t xml:space="preserve"> balstīti sensori: iespējas, realitāte un pielietojumi. </w:t>
            </w:r>
          </w:p>
          <w:p w14:paraId="3782D9A7"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Seminārs. Viedo sensoru attīstības perspektīvas. </w:t>
            </w:r>
          </w:p>
          <w:p w14:paraId="31E4ABEB"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t xml:space="preserve">.Multisensoru sistēmas: viedais deguns, viedā mēle, </w:t>
            </w:r>
            <w:proofErr w:type="spellStart"/>
            <w:r w:rsidRPr="00481D6F">
              <w:rPr>
                <w:rFonts w:ascii="Times New Roman" w:hAnsi="Times New Roman" w:cs="Times New Roman"/>
                <w:sz w:val="24"/>
                <w:szCs w:val="24"/>
              </w:rPr>
              <w:t>lab-on-chip</w:t>
            </w:r>
            <w:proofErr w:type="spellEnd"/>
            <w:r w:rsidRPr="00481D6F">
              <w:rPr>
                <w:rFonts w:ascii="Times New Roman" w:hAnsi="Times New Roman" w:cs="Times New Roman"/>
                <w:sz w:val="24"/>
                <w:szCs w:val="24"/>
              </w:rPr>
              <w:t xml:space="preserve">. </w:t>
            </w:r>
          </w:p>
          <w:p w14:paraId="2CA41E74" w14:textId="77777777" w:rsidR="00FC46DE" w:rsidRPr="00481D6F" w:rsidRDefault="00FC46DE" w:rsidP="00712165">
            <w:pPr>
              <w:pStyle w:val="ListParagraph"/>
              <w:numPr>
                <w:ilvl w:val="0"/>
                <w:numId w:val="642"/>
              </w:numPr>
              <w:spacing w:after="0"/>
              <w:rPr>
                <w:rFonts w:ascii="Times New Roman" w:hAnsi="Times New Roman" w:cs="Times New Roman"/>
                <w:sz w:val="24"/>
                <w:szCs w:val="24"/>
              </w:rPr>
            </w:pPr>
            <w:r w:rsidRPr="00481D6F">
              <w:rPr>
                <w:rFonts w:ascii="Times New Roman" w:hAnsi="Times New Roman" w:cs="Times New Roman"/>
                <w:sz w:val="24"/>
                <w:szCs w:val="24"/>
              </w:rPr>
              <w:lastRenderedPageBreak/>
              <w:t>Seminārs. Multisensoru sistēmu attīstības perspektīvas.</w:t>
            </w:r>
          </w:p>
          <w:p w14:paraId="2F3117F1" w14:textId="77777777" w:rsidR="00FC46DE" w:rsidRPr="00DE6F7B" w:rsidRDefault="00FC46DE" w:rsidP="00F523CF">
            <w:pPr>
              <w:spacing w:after="0" w:line="240" w:lineRule="auto"/>
              <w:ind w:left="-108"/>
              <w:contextualSpacing/>
              <w:mirrorIndents/>
              <w:jc w:val="both"/>
              <w:rPr>
                <w:rFonts w:ascii="Times New Roman" w:hAnsi="Times New Roman" w:cs="Times New Roman"/>
                <w:sz w:val="24"/>
                <w:szCs w:val="24"/>
              </w:rPr>
            </w:pPr>
          </w:p>
        </w:tc>
      </w:tr>
    </w:tbl>
    <w:p w14:paraId="31E81C9A" w14:textId="77777777" w:rsidR="00FC46DE" w:rsidRPr="00DE6F7B" w:rsidRDefault="00FC46DE" w:rsidP="00FC46DE">
      <w:pPr>
        <w:rPr>
          <w:rFonts w:ascii="Times New Roman" w:hAnsi="Times New Roman" w:cs="Times New Roman"/>
          <w:sz w:val="24"/>
          <w:szCs w:val="24"/>
        </w:rPr>
      </w:pPr>
    </w:p>
    <w:p w14:paraId="309E0255" w14:textId="77777777" w:rsidR="00F523CF" w:rsidRPr="00DE6F7B" w:rsidRDefault="00F523CF">
      <w:pPr>
        <w:spacing w:after="0" w:line="240" w:lineRule="auto"/>
        <w:rPr>
          <w:rFonts w:ascii="Times New Roman" w:hAnsi="Times New Roman" w:cs="Times New Roman"/>
          <w:sz w:val="24"/>
          <w:szCs w:val="24"/>
        </w:rPr>
      </w:pPr>
    </w:p>
    <w:p w14:paraId="0B2A081A" w14:textId="77777777" w:rsidR="006F7274" w:rsidRDefault="006F7274">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14:paraId="10DFB8EA" w14:textId="2B5230E2" w:rsidR="00F523CF" w:rsidRPr="00DE6F7B" w:rsidRDefault="00F523CF" w:rsidP="007F68A1">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71C5B50F" w14:textId="77777777" w:rsidR="00F523CF" w:rsidRPr="00DE6F7B" w:rsidRDefault="00F523CF" w:rsidP="00F523CF">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48BFE84D" w14:textId="77777777" w:rsidR="00F523CF" w:rsidRPr="00DE6F7B" w:rsidRDefault="00F523CF" w:rsidP="00F523CF">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F523CF" w:rsidRPr="00DE6F7B" w14:paraId="4CBFB8BE" w14:textId="77777777" w:rsidTr="00F523CF">
        <w:tc>
          <w:tcPr>
            <w:tcW w:w="4250" w:type="dxa"/>
            <w:shd w:val="clear" w:color="auto" w:fill="auto"/>
            <w:vAlign w:val="center"/>
          </w:tcPr>
          <w:p w14:paraId="053FA286"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754AAC45" w14:textId="77777777" w:rsidR="00F523CF" w:rsidRPr="00DE6F7B" w:rsidRDefault="00F523CF" w:rsidP="00F523CF">
            <w:pPr>
              <w:spacing w:after="0" w:line="240" w:lineRule="auto"/>
              <w:contextualSpacing/>
              <w:mirrorIndents/>
              <w:rPr>
                <w:rFonts w:ascii="Times New Roman" w:eastAsia="Times New Roman" w:hAnsi="Times New Roman" w:cs="Times New Roman"/>
                <w:b/>
                <w:bCs/>
                <w:sz w:val="24"/>
                <w:szCs w:val="24"/>
              </w:rPr>
            </w:pPr>
            <w:proofErr w:type="spellStart"/>
            <w:r w:rsidRPr="00DE6F7B">
              <w:rPr>
                <w:rFonts w:ascii="Times New Roman" w:hAnsi="Times New Roman" w:cs="Times New Roman"/>
                <w:b/>
                <w:bCs/>
                <w:sz w:val="24"/>
                <w:szCs w:val="24"/>
                <w:lang w:eastAsia="lv-LV"/>
              </w:rPr>
              <w:t>Nanomateriālu</w:t>
            </w:r>
            <w:proofErr w:type="spellEnd"/>
            <w:r w:rsidRPr="00DE6F7B">
              <w:rPr>
                <w:rFonts w:ascii="Times New Roman" w:hAnsi="Times New Roman" w:cs="Times New Roman"/>
                <w:b/>
                <w:bCs/>
                <w:sz w:val="24"/>
                <w:szCs w:val="24"/>
                <w:lang w:eastAsia="lv-LV"/>
              </w:rPr>
              <w:t xml:space="preserve"> iegūšanas tehnoloģijas</w:t>
            </w:r>
          </w:p>
        </w:tc>
      </w:tr>
      <w:tr w:rsidR="00F523CF" w:rsidRPr="00DE6F7B" w14:paraId="6F98C60E" w14:textId="77777777" w:rsidTr="00F523CF">
        <w:tc>
          <w:tcPr>
            <w:tcW w:w="4250" w:type="dxa"/>
            <w:shd w:val="clear" w:color="auto" w:fill="auto"/>
            <w:vAlign w:val="center"/>
          </w:tcPr>
          <w:p w14:paraId="721F3D98"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338AD1A0" w14:textId="28540A91" w:rsidR="00F523CF" w:rsidRPr="00DE6F7B" w:rsidRDefault="006F7274" w:rsidP="00F523CF">
            <w:pPr>
              <w:spacing w:after="0" w:line="240" w:lineRule="auto"/>
              <w:contextualSpacing/>
              <w:mirrorIndents/>
              <w:rPr>
                <w:rFonts w:ascii="Times New Roman" w:eastAsia="Times New Roman" w:hAnsi="Times New Roman" w:cs="Times New Roman"/>
                <w:i/>
                <w:sz w:val="24"/>
                <w:szCs w:val="24"/>
              </w:rPr>
            </w:pPr>
            <w:r>
              <w:rPr>
                <w:rFonts w:ascii="Times New Roman" w:eastAsia="Times New Roman" w:hAnsi="Times New Roman" w:cs="Times New Roman"/>
                <w:sz w:val="24"/>
                <w:szCs w:val="24"/>
                <w:lang w:eastAsia="lv-LV"/>
              </w:rPr>
              <w:t>Fizika un astronomija</w:t>
            </w:r>
          </w:p>
        </w:tc>
      </w:tr>
      <w:tr w:rsidR="00F523CF" w:rsidRPr="00DE6F7B" w14:paraId="019E499D" w14:textId="77777777" w:rsidTr="00F523CF">
        <w:tc>
          <w:tcPr>
            <w:tcW w:w="4250" w:type="dxa"/>
            <w:shd w:val="clear" w:color="auto" w:fill="auto"/>
            <w:vAlign w:val="center"/>
          </w:tcPr>
          <w:p w14:paraId="1353423A"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7C2063B6" w14:textId="77777777" w:rsidR="00F523CF" w:rsidRPr="00DE6F7B" w:rsidRDefault="00F523CF" w:rsidP="00F523CF">
            <w:pPr>
              <w:spacing w:after="0" w:line="240" w:lineRule="auto"/>
              <w:contextualSpacing/>
              <w:mirrorIndents/>
              <w:rPr>
                <w:rFonts w:ascii="Times New Roman" w:eastAsia="Times New Roman" w:hAnsi="Times New Roman" w:cs="Times New Roman"/>
                <w:i/>
                <w:sz w:val="24"/>
                <w:szCs w:val="24"/>
              </w:rPr>
            </w:pPr>
            <w:r w:rsidRPr="00DE6F7B">
              <w:rPr>
                <w:rFonts w:ascii="Times New Roman" w:eastAsia="Times New Roman" w:hAnsi="Times New Roman" w:cs="Times New Roman"/>
                <w:i/>
                <w:sz w:val="24"/>
                <w:szCs w:val="24"/>
              </w:rPr>
              <w:t>4</w:t>
            </w:r>
          </w:p>
        </w:tc>
      </w:tr>
      <w:tr w:rsidR="00F523CF" w:rsidRPr="00DE6F7B" w14:paraId="6BEC54D8" w14:textId="77777777" w:rsidTr="00F523CF">
        <w:tc>
          <w:tcPr>
            <w:tcW w:w="4250" w:type="dxa"/>
            <w:shd w:val="clear" w:color="auto" w:fill="auto"/>
            <w:vAlign w:val="center"/>
          </w:tcPr>
          <w:p w14:paraId="307AAF54"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6DA4F232" w14:textId="77777777" w:rsidR="00F523CF" w:rsidRPr="00DE6F7B" w:rsidRDefault="00F523CF" w:rsidP="00F523CF">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i/>
                <w:sz w:val="24"/>
                <w:szCs w:val="24"/>
              </w:rPr>
              <w:t>64</w:t>
            </w:r>
          </w:p>
        </w:tc>
      </w:tr>
      <w:tr w:rsidR="00F523CF" w:rsidRPr="00DE6F7B" w14:paraId="1B139753" w14:textId="77777777" w:rsidTr="00F523CF">
        <w:tc>
          <w:tcPr>
            <w:tcW w:w="4250" w:type="dxa"/>
            <w:shd w:val="clear" w:color="auto" w:fill="auto"/>
            <w:vAlign w:val="center"/>
          </w:tcPr>
          <w:p w14:paraId="647FE19F"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18FF740B"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F523CF" w:rsidRPr="00DE6F7B" w14:paraId="20284CEC" w14:textId="77777777" w:rsidTr="00F523CF">
        <w:tc>
          <w:tcPr>
            <w:tcW w:w="4250" w:type="dxa"/>
            <w:shd w:val="clear" w:color="auto" w:fill="auto"/>
            <w:vAlign w:val="center"/>
          </w:tcPr>
          <w:p w14:paraId="59A11003"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12F01A29"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F523CF" w:rsidRPr="00DE6F7B" w14:paraId="21808E5A" w14:textId="77777777" w:rsidTr="00F523CF">
        <w:tc>
          <w:tcPr>
            <w:tcW w:w="4250" w:type="dxa"/>
            <w:shd w:val="clear" w:color="auto" w:fill="auto"/>
            <w:vAlign w:val="center"/>
          </w:tcPr>
          <w:p w14:paraId="451BABC9"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519A24BF" w14:textId="3B671EFB" w:rsidR="00F523CF" w:rsidRPr="00DE6F7B" w:rsidRDefault="00143B43" w:rsidP="00F523CF">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523CF" w:rsidRPr="00DE6F7B" w14:paraId="3C4C00C6" w14:textId="77777777" w:rsidTr="00F523CF">
        <w:tc>
          <w:tcPr>
            <w:tcW w:w="4250" w:type="dxa"/>
            <w:shd w:val="clear" w:color="auto" w:fill="auto"/>
            <w:vAlign w:val="center"/>
          </w:tcPr>
          <w:p w14:paraId="5BE1D9CD" w14:textId="77777777" w:rsidR="00F523CF" w:rsidRPr="00C229B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C229B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026D75C7" w14:textId="231FE8DD" w:rsidR="00F523CF" w:rsidRPr="00C229BB" w:rsidRDefault="00002222" w:rsidP="00F523CF">
            <w:pPr>
              <w:spacing w:after="0" w:line="240" w:lineRule="auto"/>
              <w:contextualSpacing/>
              <w:mirrorIndents/>
              <w:rPr>
                <w:rFonts w:ascii="Times New Roman" w:eastAsia="Times New Roman" w:hAnsi="Times New Roman" w:cs="Times New Roman"/>
                <w:sz w:val="24"/>
                <w:szCs w:val="24"/>
              </w:rPr>
            </w:pPr>
            <w:r w:rsidRPr="00C229BB">
              <w:rPr>
                <w:rFonts w:ascii="Times New Roman" w:eastAsia="Times New Roman" w:hAnsi="Times New Roman" w:cs="Times New Roman"/>
                <w:sz w:val="24"/>
                <w:szCs w:val="24"/>
              </w:rPr>
              <w:t>96</w:t>
            </w:r>
          </w:p>
        </w:tc>
      </w:tr>
      <w:tr w:rsidR="009A4ED0" w:rsidRPr="00DE6F7B" w14:paraId="22FD315B" w14:textId="77777777" w:rsidTr="00F523CF">
        <w:tc>
          <w:tcPr>
            <w:tcW w:w="4250" w:type="dxa"/>
            <w:shd w:val="clear" w:color="auto" w:fill="auto"/>
            <w:vAlign w:val="center"/>
          </w:tcPr>
          <w:p w14:paraId="2DAAFBC6" w14:textId="665B313F" w:rsidR="009A4ED0" w:rsidRPr="00DE6F7B" w:rsidRDefault="009A4ED0" w:rsidP="00F523CF">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1389A7F6" w14:textId="7EA92E6E" w:rsidR="009A4ED0" w:rsidRPr="00DE6F7B" w:rsidRDefault="00143B43" w:rsidP="00F523CF">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09.02.2021</w:t>
            </w:r>
          </w:p>
        </w:tc>
      </w:tr>
      <w:tr w:rsidR="00F523CF" w:rsidRPr="00DE6F7B" w14:paraId="506CC771" w14:textId="77777777" w:rsidTr="00F523CF">
        <w:tc>
          <w:tcPr>
            <w:tcW w:w="4250" w:type="dxa"/>
            <w:tcBorders>
              <w:bottom w:val="single" w:sz="4" w:space="0" w:color="auto"/>
            </w:tcBorders>
            <w:shd w:val="clear" w:color="auto" w:fill="auto"/>
            <w:vAlign w:val="center"/>
          </w:tcPr>
          <w:p w14:paraId="4AC68F96"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3E7F4E4D" w14:textId="7A26BD22" w:rsidR="00F523CF" w:rsidRPr="00DE6F7B" w:rsidRDefault="006F7274" w:rsidP="00F523CF">
            <w:pPr>
              <w:spacing w:after="0"/>
              <w:rPr>
                <w:rFonts w:ascii="Times New Roman" w:hAnsi="Times New Roman" w:cs="Times New Roman"/>
                <w:sz w:val="24"/>
                <w:szCs w:val="24"/>
              </w:rPr>
            </w:pPr>
            <w:r>
              <w:rPr>
                <w:rFonts w:ascii="Times New Roman" w:hAnsi="Times New Roman" w:cs="Times New Roman"/>
                <w:sz w:val="24"/>
                <w:szCs w:val="24"/>
              </w:rPr>
              <w:t>Dr. phys.</w:t>
            </w:r>
            <w:r w:rsidR="00F523CF" w:rsidRPr="00DE6F7B">
              <w:rPr>
                <w:rFonts w:ascii="Times New Roman" w:hAnsi="Times New Roman" w:cs="Times New Roman"/>
                <w:sz w:val="24"/>
                <w:szCs w:val="24"/>
              </w:rPr>
              <w:t xml:space="preserve"> Marina Krasovska, </w:t>
            </w:r>
          </w:p>
          <w:p w14:paraId="34EBAD86" w14:textId="4CF715F7" w:rsidR="00F523CF" w:rsidRPr="00DE6F7B" w:rsidRDefault="006F7274" w:rsidP="006F7274">
            <w:pPr>
              <w:spacing w:after="0" w:line="240" w:lineRule="auto"/>
              <w:rPr>
                <w:rFonts w:ascii="Times New Roman" w:hAnsi="Times New Roman" w:cs="Times New Roman"/>
                <w:sz w:val="24"/>
                <w:szCs w:val="24"/>
              </w:rPr>
            </w:pPr>
            <w:r>
              <w:rPr>
                <w:rFonts w:ascii="Times New Roman" w:hAnsi="Times New Roman" w:cs="Times New Roman"/>
                <w:sz w:val="24"/>
                <w:szCs w:val="24"/>
              </w:rPr>
              <w:t>Dr. phys.</w:t>
            </w:r>
            <w:r w:rsidR="00F523CF" w:rsidRPr="00DE6F7B">
              <w:rPr>
                <w:rFonts w:ascii="Times New Roman" w:hAnsi="Times New Roman" w:cs="Times New Roman"/>
                <w:sz w:val="24"/>
                <w:szCs w:val="24"/>
              </w:rPr>
              <w:t xml:space="preserve"> Edmunds Tamanis</w:t>
            </w:r>
          </w:p>
        </w:tc>
      </w:tr>
      <w:tr w:rsidR="00F523CF" w:rsidRPr="00DE6F7B" w14:paraId="0F7FB900" w14:textId="77777777" w:rsidTr="00F523CF">
        <w:tc>
          <w:tcPr>
            <w:tcW w:w="4250" w:type="dxa"/>
            <w:tcBorders>
              <w:top w:val="single" w:sz="4" w:space="0" w:color="auto"/>
              <w:left w:val="nil"/>
              <w:bottom w:val="single" w:sz="4" w:space="0" w:color="auto"/>
              <w:right w:val="single" w:sz="4" w:space="0" w:color="auto"/>
            </w:tcBorders>
            <w:shd w:val="clear" w:color="auto" w:fill="auto"/>
            <w:vAlign w:val="center"/>
          </w:tcPr>
          <w:p w14:paraId="782C2B1D"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70DC3CE7"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4C1968B2"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517EFB69" w14:textId="05D25B65" w:rsidR="00F523CF"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F523CF" w:rsidRPr="00DE6F7B" w14:paraId="1192D415" w14:textId="77777777" w:rsidTr="00F523CF">
        <w:tc>
          <w:tcPr>
            <w:tcW w:w="4250" w:type="dxa"/>
            <w:tcBorders>
              <w:top w:val="single" w:sz="4" w:space="0" w:color="auto"/>
            </w:tcBorders>
            <w:shd w:val="clear" w:color="auto" w:fill="auto"/>
            <w:vAlign w:val="center"/>
          </w:tcPr>
          <w:p w14:paraId="31E8DDE9"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4D96143A"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p>
        </w:tc>
      </w:tr>
      <w:tr w:rsidR="00F523CF" w:rsidRPr="00DE6F7B" w14:paraId="04B3C022" w14:textId="77777777" w:rsidTr="00F523CF">
        <w:tc>
          <w:tcPr>
            <w:tcW w:w="9633" w:type="dxa"/>
            <w:gridSpan w:val="2"/>
            <w:shd w:val="clear" w:color="auto" w:fill="auto"/>
            <w:vAlign w:val="center"/>
          </w:tcPr>
          <w:p w14:paraId="2AAC9146" w14:textId="4F92F659" w:rsidR="008703AB" w:rsidRPr="00DE6F7B" w:rsidRDefault="006F7274" w:rsidP="008703A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Studiju k</w:t>
            </w:r>
            <w:r w:rsidR="008703AB" w:rsidRPr="00DE6F7B">
              <w:rPr>
                <w:rFonts w:ascii="Times New Roman" w:eastAsia="Times New Roman" w:hAnsi="Times New Roman" w:cs="Times New Roman"/>
                <w:color w:val="000000"/>
                <w:sz w:val="24"/>
                <w:szCs w:val="24"/>
                <w:lang w:eastAsia="lv-LV"/>
              </w:rPr>
              <w:t xml:space="preserve">ursa mērķis ir sekmēt studentu - maģistrantu zināšanu un kompetenču attīstību pētniecisko darbu veikšanai </w:t>
            </w:r>
            <w:proofErr w:type="spellStart"/>
            <w:r w:rsidR="008703AB" w:rsidRPr="00DE6F7B">
              <w:rPr>
                <w:rFonts w:ascii="Times New Roman" w:eastAsia="Times New Roman" w:hAnsi="Times New Roman" w:cs="Times New Roman"/>
                <w:color w:val="000000"/>
                <w:sz w:val="24"/>
                <w:szCs w:val="24"/>
                <w:lang w:eastAsia="lv-LV"/>
              </w:rPr>
              <w:t>nanotehnoloģiju</w:t>
            </w:r>
            <w:proofErr w:type="spellEnd"/>
            <w:r w:rsidR="008703AB" w:rsidRPr="00DE6F7B">
              <w:rPr>
                <w:rFonts w:ascii="Times New Roman" w:eastAsia="Times New Roman" w:hAnsi="Times New Roman" w:cs="Times New Roman"/>
                <w:color w:val="000000"/>
                <w:sz w:val="24"/>
                <w:szCs w:val="24"/>
                <w:lang w:eastAsia="lv-LV"/>
              </w:rPr>
              <w:t xml:space="preserve"> jomā. </w:t>
            </w:r>
          </w:p>
          <w:p w14:paraId="394DEC24" w14:textId="77777777" w:rsidR="008703AB" w:rsidRPr="00DE6F7B" w:rsidRDefault="008703AB" w:rsidP="008703AB">
            <w:pPr>
              <w:spacing w:after="0" w:line="240" w:lineRule="auto"/>
              <w:rPr>
                <w:rFonts w:ascii="Times New Roman" w:eastAsia="Times New Roman" w:hAnsi="Times New Roman" w:cs="Times New Roman"/>
                <w:sz w:val="24"/>
                <w:szCs w:val="24"/>
                <w:lang w:eastAsia="lv-LV"/>
              </w:rPr>
            </w:pPr>
          </w:p>
          <w:p w14:paraId="7D690661" w14:textId="5C36807C" w:rsidR="008703AB" w:rsidRPr="00DE6F7B" w:rsidRDefault="006F7274" w:rsidP="008703AB">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Studiju kursa</w:t>
            </w:r>
            <w:r w:rsidR="008703AB" w:rsidRPr="00DE6F7B">
              <w:rPr>
                <w:rFonts w:ascii="Times New Roman" w:eastAsia="Times New Roman" w:hAnsi="Times New Roman" w:cs="Times New Roman"/>
                <w:color w:val="000000"/>
                <w:sz w:val="24"/>
                <w:szCs w:val="24"/>
                <w:lang w:eastAsia="lv-LV"/>
              </w:rPr>
              <w:t xml:space="preserve"> uzdevumi ir:</w:t>
            </w:r>
          </w:p>
          <w:p w14:paraId="4126A742" w14:textId="7CBA799A" w:rsidR="008703AB" w:rsidRPr="00DE6F7B" w:rsidRDefault="008703AB" w:rsidP="00712165">
            <w:pPr>
              <w:pStyle w:val="ListParagraph"/>
              <w:numPr>
                <w:ilvl w:val="0"/>
                <w:numId w:val="439"/>
              </w:numPr>
              <w:spacing w:after="0"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iepazīstināt studentus ar </w:t>
            </w:r>
            <w:proofErr w:type="spellStart"/>
            <w:r w:rsidRPr="00DE6F7B">
              <w:rPr>
                <w:rFonts w:ascii="Times New Roman" w:eastAsia="Times New Roman" w:hAnsi="Times New Roman" w:cs="Times New Roman"/>
                <w:color w:val="000000"/>
                <w:sz w:val="24"/>
                <w:szCs w:val="24"/>
                <w:lang w:eastAsia="lv-LV"/>
              </w:rPr>
              <w:t>nanomateriālu</w:t>
            </w:r>
            <w:proofErr w:type="spellEnd"/>
            <w:r w:rsidRPr="00DE6F7B">
              <w:rPr>
                <w:rFonts w:ascii="Times New Roman" w:eastAsia="Times New Roman" w:hAnsi="Times New Roman" w:cs="Times New Roman"/>
                <w:color w:val="000000"/>
                <w:sz w:val="24"/>
                <w:szCs w:val="24"/>
                <w:lang w:eastAsia="lv-LV"/>
              </w:rPr>
              <w:t xml:space="preserve"> iegūšanas tehnoloģijām (fizik</w:t>
            </w:r>
            <w:r w:rsidR="00F960CE">
              <w:rPr>
                <w:rFonts w:ascii="Times New Roman" w:eastAsia="Times New Roman" w:hAnsi="Times New Roman" w:cs="Times New Roman"/>
                <w:color w:val="000000"/>
                <w:sz w:val="24"/>
                <w:szCs w:val="24"/>
                <w:lang w:eastAsia="lv-LV"/>
              </w:rPr>
              <w:t>ā</w:t>
            </w:r>
            <w:r w:rsidRPr="00DE6F7B">
              <w:rPr>
                <w:rFonts w:ascii="Times New Roman" w:eastAsia="Times New Roman" w:hAnsi="Times New Roman" w:cs="Times New Roman"/>
                <w:color w:val="000000"/>
                <w:sz w:val="24"/>
                <w:szCs w:val="24"/>
                <w:lang w:eastAsia="lv-LV"/>
              </w:rPr>
              <w:t xml:space="preserve">lām un ķīmiskām), nanostruktūru veidiem, </w:t>
            </w:r>
            <w:proofErr w:type="spellStart"/>
            <w:r w:rsidRPr="00DE6F7B">
              <w:rPr>
                <w:rFonts w:ascii="Times New Roman" w:eastAsia="Times New Roman" w:hAnsi="Times New Roman" w:cs="Times New Roman"/>
                <w:color w:val="000000"/>
                <w:sz w:val="24"/>
                <w:szCs w:val="24"/>
                <w:lang w:eastAsia="lv-LV"/>
              </w:rPr>
              <w:t>nanomateriālu</w:t>
            </w:r>
            <w:proofErr w:type="spellEnd"/>
            <w:r w:rsidRPr="00DE6F7B">
              <w:rPr>
                <w:rFonts w:ascii="Times New Roman" w:eastAsia="Times New Roman" w:hAnsi="Times New Roman" w:cs="Times New Roman"/>
                <w:color w:val="000000"/>
                <w:sz w:val="24"/>
                <w:szCs w:val="24"/>
                <w:lang w:eastAsia="lv-LV"/>
              </w:rPr>
              <w:t xml:space="preserve"> īpašībām un to analīzes metodēm;</w:t>
            </w:r>
          </w:p>
          <w:p w14:paraId="02EB57BC" w14:textId="77777777" w:rsidR="008703AB" w:rsidRPr="00DE6F7B" w:rsidRDefault="008703AB" w:rsidP="00712165">
            <w:pPr>
              <w:pStyle w:val="ListParagraph"/>
              <w:numPr>
                <w:ilvl w:val="0"/>
                <w:numId w:val="439"/>
              </w:numPr>
              <w:spacing w:after="0"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veidot izpratni par dažādu nanostruktūru augšanas procesu, fizikālām un ķīmiskām iegūšanas metodēm, nanostruktūru veidiem un īpašībām, struktūranalīzes, mikroskopijas un </w:t>
            </w:r>
            <w:proofErr w:type="spellStart"/>
            <w:r w:rsidRPr="00DE6F7B">
              <w:rPr>
                <w:rFonts w:ascii="Times New Roman" w:eastAsia="Times New Roman" w:hAnsi="Times New Roman" w:cs="Times New Roman"/>
                <w:color w:val="000000"/>
                <w:sz w:val="24"/>
                <w:szCs w:val="24"/>
                <w:lang w:eastAsia="lv-LV"/>
              </w:rPr>
              <w:t>spektroskopijas</w:t>
            </w:r>
            <w:proofErr w:type="spellEnd"/>
            <w:r w:rsidRPr="00DE6F7B">
              <w:rPr>
                <w:rFonts w:ascii="Times New Roman" w:eastAsia="Times New Roman" w:hAnsi="Times New Roman" w:cs="Times New Roman"/>
                <w:color w:val="000000"/>
                <w:sz w:val="24"/>
                <w:szCs w:val="24"/>
                <w:lang w:eastAsia="lv-LV"/>
              </w:rPr>
              <w:t xml:space="preserve"> metožu pielietošanu </w:t>
            </w:r>
            <w:proofErr w:type="spellStart"/>
            <w:r w:rsidRPr="00DE6F7B">
              <w:rPr>
                <w:rFonts w:ascii="Times New Roman" w:eastAsia="Times New Roman" w:hAnsi="Times New Roman" w:cs="Times New Roman"/>
                <w:color w:val="000000"/>
                <w:sz w:val="24"/>
                <w:szCs w:val="24"/>
                <w:lang w:eastAsia="lv-LV"/>
              </w:rPr>
              <w:t>nanotehnoloģiju</w:t>
            </w:r>
            <w:proofErr w:type="spellEnd"/>
            <w:r w:rsidRPr="00DE6F7B">
              <w:rPr>
                <w:rFonts w:ascii="Times New Roman" w:eastAsia="Times New Roman" w:hAnsi="Times New Roman" w:cs="Times New Roman"/>
                <w:color w:val="000000"/>
                <w:sz w:val="24"/>
                <w:szCs w:val="24"/>
                <w:lang w:eastAsia="lv-LV"/>
              </w:rPr>
              <w:t xml:space="preserve"> jomā;</w:t>
            </w:r>
          </w:p>
          <w:p w14:paraId="19918916" w14:textId="77777777" w:rsidR="008703AB" w:rsidRPr="00DE6F7B" w:rsidRDefault="008703AB" w:rsidP="00712165">
            <w:pPr>
              <w:pStyle w:val="ListParagraph"/>
              <w:numPr>
                <w:ilvl w:val="0"/>
                <w:numId w:val="439"/>
              </w:num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sekmēt nepieciešamo zināšanu, prasmju un kompetenču iegūšanu praktisko darbu veikšanai DU  Inovatīvās Mikroskopijas centra (IMC) laboratorijās un patstāvīgā pētnieciskā darba organizēšanai maģistra darba izstrādes ietvaros.</w:t>
            </w:r>
          </w:p>
          <w:p w14:paraId="7F44D6E6" w14:textId="77777777" w:rsidR="009E29A7" w:rsidRPr="00DE6F7B" w:rsidRDefault="009E29A7" w:rsidP="00F523CF">
            <w:pPr>
              <w:spacing w:after="0" w:line="240" w:lineRule="auto"/>
              <w:contextualSpacing/>
              <w:mirrorIndents/>
              <w:jc w:val="both"/>
              <w:rPr>
                <w:rFonts w:ascii="Times New Roman" w:hAnsi="Times New Roman" w:cs="Times New Roman"/>
                <w:sz w:val="24"/>
                <w:szCs w:val="24"/>
              </w:rPr>
            </w:pPr>
          </w:p>
          <w:p w14:paraId="7083A091" w14:textId="3626F3AE" w:rsidR="00F523CF" w:rsidRPr="004D74F0" w:rsidRDefault="009E29A7" w:rsidP="00F523C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F523CF" w:rsidRPr="00DE6F7B" w14:paraId="2744458A" w14:textId="77777777" w:rsidTr="00F523CF">
        <w:tc>
          <w:tcPr>
            <w:tcW w:w="4250" w:type="dxa"/>
            <w:shd w:val="clear" w:color="auto" w:fill="auto"/>
            <w:vAlign w:val="center"/>
          </w:tcPr>
          <w:p w14:paraId="7EDE89BA"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3A56994F" w14:textId="77777777" w:rsidR="00F523CF" w:rsidRPr="00DE6F7B" w:rsidRDefault="00F523CF" w:rsidP="00F523CF">
            <w:pPr>
              <w:spacing w:after="0" w:line="240" w:lineRule="auto"/>
              <w:contextualSpacing/>
              <w:mirrorIndents/>
              <w:jc w:val="both"/>
              <w:rPr>
                <w:rFonts w:ascii="Times New Roman" w:hAnsi="Times New Roman" w:cs="Times New Roman"/>
                <w:i/>
                <w:sz w:val="24"/>
                <w:szCs w:val="24"/>
              </w:rPr>
            </w:pPr>
          </w:p>
        </w:tc>
      </w:tr>
      <w:tr w:rsidR="00F523CF" w:rsidRPr="00DE6F7B" w14:paraId="0B2BDC30" w14:textId="77777777" w:rsidTr="00F523CF">
        <w:tc>
          <w:tcPr>
            <w:tcW w:w="9633" w:type="dxa"/>
            <w:gridSpan w:val="2"/>
            <w:shd w:val="clear" w:color="auto" w:fill="auto"/>
            <w:vAlign w:val="center"/>
          </w:tcPr>
          <w:p w14:paraId="012C90CF" w14:textId="77777777" w:rsidR="00F523CF" w:rsidRPr="00DE6F7B" w:rsidRDefault="00F523CF" w:rsidP="00F523CF">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Zināšanas:</w:t>
            </w:r>
          </w:p>
          <w:p w14:paraId="25BC083A" w14:textId="77777777" w:rsidR="00F523CF" w:rsidRPr="00DE6F7B" w:rsidRDefault="00F523CF" w:rsidP="00712165">
            <w:pPr>
              <w:pStyle w:val="ListParagraph"/>
              <w:numPr>
                <w:ilvl w:val="0"/>
                <w:numId w:val="190"/>
              </w:numPr>
              <w:spacing w:after="0"/>
              <w:rPr>
                <w:rFonts w:ascii="Times New Roman" w:hAnsi="Times New Roman" w:cs="Times New Roman"/>
                <w:sz w:val="24"/>
                <w:szCs w:val="24"/>
              </w:rPr>
            </w:pPr>
            <w:r w:rsidRPr="00DE6F7B">
              <w:rPr>
                <w:rFonts w:ascii="Times New Roman" w:hAnsi="Times New Roman" w:cs="Times New Roman"/>
                <w:sz w:val="24"/>
                <w:szCs w:val="24"/>
              </w:rPr>
              <w:t>Raksturo nanostrukturētu materiālu īpašības, to atšķirības no makro-izmēra materiāliem un to pieli</w:t>
            </w:r>
            <w:r w:rsidR="00251CEA" w:rsidRPr="00DE6F7B">
              <w:rPr>
                <w:rFonts w:ascii="Times New Roman" w:hAnsi="Times New Roman" w:cs="Times New Roman"/>
                <w:sz w:val="24"/>
                <w:szCs w:val="24"/>
              </w:rPr>
              <w:t>etošanas iespējas dažādās jomās;</w:t>
            </w:r>
          </w:p>
          <w:p w14:paraId="3994674C" w14:textId="47CA3780" w:rsidR="00F523CF" w:rsidRPr="00DE6F7B" w:rsidRDefault="00F523CF" w:rsidP="00712165">
            <w:pPr>
              <w:pStyle w:val="ListParagraph"/>
              <w:numPr>
                <w:ilvl w:val="0"/>
                <w:numId w:val="190"/>
              </w:numPr>
              <w:spacing w:after="0"/>
              <w:rPr>
                <w:rFonts w:ascii="Times New Roman" w:hAnsi="Times New Roman" w:cs="Times New Roman"/>
                <w:sz w:val="24"/>
                <w:szCs w:val="24"/>
              </w:rPr>
            </w:pPr>
            <w:r w:rsidRPr="00DE6F7B">
              <w:rPr>
                <w:rFonts w:ascii="Times New Roman" w:hAnsi="Times New Roman" w:cs="Times New Roman"/>
                <w:sz w:val="24"/>
                <w:szCs w:val="24"/>
              </w:rPr>
              <w:t>Pārzina nanostruktūru veidus, iegūšanas fizikālās un ķīmiskās tehnoloģijas, nanostr</w:t>
            </w:r>
            <w:r w:rsidR="006F7274">
              <w:rPr>
                <w:rFonts w:ascii="Times New Roman" w:hAnsi="Times New Roman" w:cs="Times New Roman"/>
                <w:sz w:val="24"/>
                <w:szCs w:val="24"/>
              </w:rPr>
              <w:t>uktūru īpašību analīzes metodes</w:t>
            </w:r>
            <w:r w:rsidR="00251CEA" w:rsidRPr="00DE6F7B">
              <w:rPr>
                <w:rFonts w:ascii="Times New Roman" w:hAnsi="Times New Roman" w:cs="Times New Roman"/>
                <w:sz w:val="24"/>
                <w:szCs w:val="24"/>
              </w:rPr>
              <w:t>;</w:t>
            </w:r>
          </w:p>
          <w:p w14:paraId="0D4BA5DE" w14:textId="77777777" w:rsidR="00F523CF" w:rsidRPr="00DE6F7B" w:rsidRDefault="00F523CF" w:rsidP="00712165">
            <w:pPr>
              <w:pStyle w:val="ListParagraph"/>
              <w:numPr>
                <w:ilvl w:val="0"/>
                <w:numId w:val="190"/>
              </w:numPr>
              <w:spacing w:after="0"/>
              <w:rPr>
                <w:rFonts w:ascii="Times New Roman" w:hAnsi="Times New Roman" w:cs="Times New Roman"/>
                <w:sz w:val="24"/>
                <w:szCs w:val="24"/>
              </w:rPr>
            </w:pPr>
            <w:r w:rsidRPr="00DE6F7B">
              <w:rPr>
                <w:rFonts w:ascii="Times New Roman" w:hAnsi="Times New Roman" w:cs="Times New Roman"/>
                <w:sz w:val="24"/>
                <w:szCs w:val="24"/>
              </w:rPr>
              <w:t>Izprot nanostruktūru īpašību atkarību no iegūšanas veida un sintēzes parametriem.</w:t>
            </w:r>
          </w:p>
          <w:p w14:paraId="2A26E9F3" w14:textId="0F5F22F8" w:rsidR="00F523CF" w:rsidRPr="00DE6F7B" w:rsidRDefault="00F523CF" w:rsidP="00712165">
            <w:pPr>
              <w:pStyle w:val="ListParagraph"/>
              <w:numPr>
                <w:ilvl w:val="0"/>
                <w:numId w:val="190"/>
              </w:numPr>
              <w:spacing w:after="0"/>
              <w:rPr>
                <w:rFonts w:ascii="Times New Roman" w:hAnsi="Times New Roman" w:cs="Times New Roman"/>
                <w:sz w:val="24"/>
                <w:szCs w:val="24"/>
              </w:rPr>
            </w:pPr>
            <w:r w:rsidRPr="00DE6F7B">
              <w:rPr>
                <w:rFonts w:ascii="Times New Roman" w:hAnsi="Times New Roman" w:cs="Times New Roman"/>
                <w:sz w:val="24"/>
                <w:szCs w:val="24"/>
              </w:rPr>
              <w:t xml:space="preserve">Apzinās </w:t>
            </w:r>
            <w:proofErr w:type="spellStart"/>
            <w:r w:rsidRPr="00DE6F7B">
              <w:rPr>
                <w:rFonts w:ascii="Times New Roman" w:hAnsi="Times New Roman" w:cs="Times New Roman"/>
                <w:sz w:val="24"/>
                <w:szCs w:val="24"/>
              </w:rPr>
              <w:t>nanotehnoloģiju</w:t>
            </w:r>
            <w:proofErr w:type="spellEnd"/>
            <w:r w:rsidRPr="00DE6F7B">
              <w:rPr>
                <w:rFonts w:ascii="Times New Roman" w:hAnsi="Times New Roman" w:cs="Times New Roman"/>
                <w:sz w:val="24"/>
                <w:szCs w:val="24"/>
              </w:rPr>
              <w:t xml:space="preserve"> lomu zinātnē un sabiedrībā, to attīstības perspe</w:t>
            </w:r>
            <w:r w:rsidR="00251CEA" w:rsidRPr="00DE6F7B">
              <w:rPr>
                <w:rFonts w:ascii="Times New Roman" w:hAnsi="Times New Roman" w:cs="Times New Roman"/>
                <w:sz w:val="24"/>
                <w:szCs w:val="24"/>
              </w:rPr>
              <w:t>ktīvas, priekšrocības un riskus;</w:t>
            </w:r>
          </w:p>
          <w:p w14:paraId="31E9E0E0" w14:textId="77777777" w:rsidR="00251CEA" w:rsidRPr="00DE6F7B" w:rsidRDefault="00251CEA" w:rsidP="00251CEA">
            <w:pPr>
              <w:pStyle w:val="ListParagraph"/>
              <w:spacing w:after="0"/>
              <w:ind w:left="964"/>
              <w:rPr>
                <w:rFonts w:ascii="Times New Roman" w:hAnsi="Times New Roman" w:cs="Times New Roman"/>
                <w:sz w:val="24"/>
                <w:szCs w:val="24"/>
              </w:rPr>
            </w:pPr>
          </w:p>
          <w:p w14:paraId="7464C3CB" w14:textId="77777777" w:rsidR="00F523CF" w:rsidRPr="00DE6F7B" w:rsidRDefault="00F523CF" w:rsidP="00F523CF">
            <w:pPr>
              <w:rPr>
                <w:rFonts w:ascii="Times New Roman" w:hAnsi="Times New Roman" w:cs="Times New Roman"/>
                <w:sz w:val="24"/>
                <w:szCs w:val="24"/>
              </w:rPr>
            </w:pPr>
            <w:r w:rsidRPr="00DE6F7B">
              <w:rPr>
                <w:rFonts w:ascii="Times New Roman" w:hAnsi="Times New Roman" w:cs="Times New Roman"/>
                <w:sz w:val="24"/>
                <w:szCs w:val="24"/>
              </w:rPr>
              <w:t>Prasmes:</w:t>
            </w:r>
          </w:p>
          <w:p w14:paraId="58B83B74" w14:textId="10FEB503" w:rsidR="00F523CF" w:rsidRPr="00DE6F7B" w:rsidRDefault="004D74F0" w:rsidP="00712165">
            <w:pPr>
              <w:pStyle w:val="ListParagraph"/>
              <w:numPr>
                <w:ilvl w:val="0"/>
                <w:numId w:val="190"/>
              </w:numPr>
              <w:spacing w:after="0"/>
              <w:rPr>
                <w:rFonts w:ascii="Times New Roman" w:hAnsi="Times New Roman" w:cs="Times New Roman"/>
                <w:sz w:val="24"/>
                <w:szCs w:val="24"/>
              </w:rPr>
            </w:pPr>
            <w:r>
              <w:rPr>
                <w:rFonts w:ascii="Times New Roman" w:hAnsi="Times New Roman" w:cs="Times New Roman"/>
                <w:sz w:val="24"/>
                <w:szCs w:val="24"/>
              </w:rPr>
              <w:t>P</w:t>
            </w:r>
            <w:r w:rsidR="001949AA" w:rsidRPr="00DE6F7B">
              <w:rPr>
                <w:rFonts w:ascii="Times New Roman" w:hAnsi="Times New Roman" w:cs="Times New Roman"/>
                <w:sz w:val="24"/>
                <w:szCs w:val="24"/>
              </w:rPr>
              <w:t>atstāvīgi atrod</w:t>
            </w:r>
            <w:r w:rsidR="00F523CF" w:rsidRPr="00DE6F7B">
              <w:rPr>
                <w:rFonts w:ascii="Times New Roman" w:hAnsi="Times New Roman" w:cs="Times New Roman"/>
                <w:sz w:val="24"/>
                <w:szCs w:val="24"/>
              </w:rPr>
              <w:t>, apkopo un analizē informāciju un prezentēt savas zināšanas un izprat</w:t>
            </w:r>
            <w:r w:rsidR="00251CEA" w:rsidRPr="00DE6F7B">
              <w:rPr>
                <w:rFonts w:ascii="Times New Roman" w:hAnsi="Times New Roman" w:cs="Times New Roman"/>
                <w:sz w:val="24"/>
                <w:szCs w:val="24"/>
              </w:rPr>
              <w:t>ni par  studiju kursa  tematiku;</w:t>
            </w:r>
          </w:p>
          <w:p w14:paraId="2ECDC2F5" w14:textId="1672F9A0" w:rsidR="00F523CF" w:rsidRPr="00DE6F7B" w:rsidRDefault="00F523CF" w:rsidP="00712165">
            <w:pPr>
              <w:pStyle w:val="ListParagraph"/>
              <w:numPr>
                <w:ilvl w:val="0"/>
                <w:numId w:val="190"/>
              </w:numPr>
              <w:spacing w:after="0"/>
              <w:rPr>
                <w:rFonts w:ascii="Times New Roman" w:hAnsi="Times New Roman" w:cs="Times New Roman"/>
                <w:sz w:val="24"/>
                <w:szCs w:val="24"/>
              </w:rPr>
            </w:pPr>
            <w:r w:rsidRPr="00DE6F7B">
              <w:rPr>
                <w:rFonts w:ascii="Times New Roman" w:hAnsi="Times New Roman" w:cs="Times New Roman"/>
                <w:sz w:val="24"/>
                <w:szCs w:val="24"/>
              </w:rPr>
              <w:lastRenderedPageBreak/>
              <w:t xml:space="preserve">Analizē un plāno eksperimentus, kas virzīti uz  noteikta veida </w:t>
            </w:r>
            <w:proofErr w:type="spellStart"/>
            <w:r w:rsidRPr="00DE6F7B">
              <w:rPr>
                <w:rFonts w:ascii="Times New Roman" w:hAnsi="Times New Roman" w:cs="Times New Roman"/>
                <w:sz w:val="24"/>
                <w:szCs w:val="24"/>
              </w:rPr>
              <w:t>nanomateriāla</w:t>
            </w:r>
            <w:proofErr w:type="spellEnd"/>
            <w:r w:rsidR="00251CEA" w:rsidRPr="00DE6F7B">
              <w:rPr>
                <w:rFonts w:ascii="Times New Roman" w:hAnsi="Times New Roman" w:cs="Times New Roman"/>
                <w:sz w:val="24"/>
                <w:szCs w:val="24"/>
              </w:rPr>
              <w:t xml:space="preserve"> iegūšanu un īpašību noteikšanu;</w:t>
            </w:r>
          </w:p>
          <w:p w14:paraId="26BD0779" w14:textId="77777777" w:rsidR="00251CEA" w:rsidRPr="00DE6F7B" w:rsidRDefault="00251CEA" w:rsidP="00251CEA">
            <w:pPr>
              <w:pStyle w:val="ListParagraph"/>
              <w:spacing w:after="0"/>
              <w:ind w:left="964"/>
              <w:rPr>
                <w:rFonts w:ascii="Times New Roman" w:hAnsi="Times New Roman" w:cs="Times New Roman"/>
                <w:sz w:val="24"/>
                <w:szCs w:val="24"/>
              </w:rPr>
            </w:pPr>
          </w:p>
          <w:p w14:paraId="3CD477F6" w14:textId="4884AA38" w:rsidR="00F523CF" w:rsidRPr="00DE6F7B" w:rsidRDefault="001949AA" w:rsidP="00F523CF">
            <w:pPr>
              <w:rPr>
                <w:rFonts w:ascii="Times New Roman" w:hAnsi="Times New Roman" w:cs="Times New Roman"/>
                <w:sz w:val="24"/>
                <w:szCs w:val="24"/>
              </w:rPr>
            </w:pPr>
            <w:r w:rsidRPr="00DE6F7B">
              <w:rPr>
                <w:rFonts w:ascii="Times New Roman" w:hAnsi="Times New Roman" w:cs="Times New Roman"/>
                <w:sz w:val="24"/>
                <w:szCs w:val="24"/>
              </w:rPr>
              <w:t>Kompetence</w:t>
            </w:r>
            <w:r w:rsidR="00F523CF" w:rsidRPr="00DE6F7B">
              <w:rPr>
                <w:rFonts w:ascii="Times New Roman" w:hAnsi="Times New Roman" w:cs="Times New Roman"/>
                <w:sz w:val="24"/>
                <w:szCs w:val="24"/>
              </w:rPr>
              <w:t>:</w:t>
            </w:r>
          </w:p>
          <w:p w14:paraId="3E0AEB63" w14:textId="090E553F" w:rsidR="00F523CF" w:rsidRPr="00DE6F7B" w:rsidRDefault="00F523CF" w:rsidP="00712165">
            <w:pPr>
              <w:pStyle w:val="ListParagraph"/>
              <w:numPr>
                <w:ilvl w:val="0"/>
                <w:numId w:val="190"/>
              </w:numPr>
              <w:spacing w:after="0"/>
              <w:rPr>
                <w:rFonts w:ascii="Times New Roman" w:hAnsi="Times New Roman" w:cs="Times New Roman"/>
                <w:sz w:val="24"/>
                <w:szCs w:val="24"/>
              </w:rPr>
            </w:pPr>
            <w:r w:rsidRPr="00DE6F7B">
              <w:rPr>
                <w:rFonts w:ascii="Times New Roman" w:hAnsi="Times New Roman" w:cs="Times New Roman"/>
                <w:sz w:val="24"/>
                <w:szCs w:val="24"/>
              </w:rPr>
              <w:t>izvēl</w:t>
            </w:r>
            <w:r w:rsidR="001949AA" w:rsidRPr="00DE6F7B">
              <w:rPr>
                <w:rFonts w:ascii="Times New Roman" w:hAnsi="Times New Roman" w:cs="Times New Roman"/>
                <w:sz w:val="24"/>
                <w:szCs w:val="24"/>
              </w:rPr>
              <w:t>as</w:t>
            </w:r>
            <w:r w:rsidRPr="00DE6F7B">
              <w:rPr>
                <w:rFonts w:ascii="Times New Roman" w:hAnsi="Times New Roman" w:cs="Times New Roman"/>
                <w:sz w:val="24"/>
                <w:szCs w:val="24"/>
              </w:rPr>
              <w:t xml:space="preserve"> atbilstošas metodes nanostruktūru iegūšanai, kā arī analīzes metodes struktūras un ķīmiskā sastāva noteikšanai atkarībā no </w:t>
            </w:r>
            <w:proofErr w:type="spellStart"/>
            <w:r w:rsidRPr="00DE6F7B">
              <w:rPr>
                <w:rFonts w:ascii="Times New Roman" w:hAnsi="Times New Roman" w:cs="Times New Roman"/>
                <w:sz w:val="24"/>
                <w:szCs w:val="24"/>
              </w:rPr>
              <w:t>nanostruktu</w:t>
            </w:r>
            <w:r w:rsidR="00251CEA" w:rsidRPr="00DE6F7B">
              <w:rPr>
                <w:rFonts w:ascii="Times New Roman" w:hAnsi="Times New Roman" w:cs="Times New Roman"/>
                <w:sz w:val="24"/>
                <w:szCs w:val="24"/>
              </w:rPr>
              <w:t>rētā</w:t>
            </w:r>
            <w:proofErr w:type="spellEnd"/>
            <w:r w:rsidR="00251CEA" w:rsidRPr="00DE6F7B">
              <w:rPr>
                <w:rFonts w:ascii="Times New Roman" w:hAnsi="Times New Roman" w:cs="Times New Roman"/>
                <w:sz w:val="24"/>
                <w:szCs w:val="24"/>
              </w:rPr>
              <w:t xml:space="preserve"> parauga pielietojuma mērķa;</w:t>
            </w:r>
          </w:p>
          <w:p w14:paraId="43F518B2" w14:textId="75CD09DA" w:rsidR="00F523CF" w:rsidRPr="00DE6F7B" w:rsidRDefault="00F523CF" w:rsidP="00712165">
            <w:pPr>
              <w:pStyle w:val="ListParagraph"/>
              <w:numPr>
                <w:ilvl w:val="0"/>
                <w:numId w:val="190"/>
              </w:numPr>
              <w:rPr>
                <w:rFonts w:ascii="Times New Roman" w:hAnsi="Times New Roman" w:cs="Times New Roman"/>
                <w:sz w:val="24"/>
                <w:szCs w:val="24"/>
              </w:rPr>
            </w:pPr>
            <w:r w:rsidRPr="00DE6F7B">
              <w:rPr>
                <w:rFonts w:ascii="Times New Roman" w:hAnsi="Times New Roman" w:cs="Times New Roman"/>
                <w:sz w:val="24"/>
                <w:szCs w:val="24"/>
              </w:rPr>
              <w:t>pamato metožu izvēli un plānot eksperimenta gaitu saistībā</w:t>
            </w:r>
            <w:r w:rsidR="00251CEA" w:rsidRPr="00DE6F7B">
              <w:rPr>
                <w:rFonts w:ascii="Times New Roman" w:hAnsi="Times New Roman" w:cs="Times New Roman"/>
                <w:sz w:val="24"/>
                <w:szCs w:val="24"/>
              </w:rPr>
              <w:t xml:space="preserve"> ar  mērķi un plānoto rezultātu;</w:t>
            </w:r>
          </w:p>
          <w:p w14:paraId="2CC13570" w14:textId="20379F80" w:rsidR="00F523CF" w:rsidRPr="00DE6F7B" w:rsidRDefault="00F523CF" w:rsidP="00712165">
            <w:pPr>
              <w:pStyle w:val="ListParagraph"/>
              <w:numPr>
                <w:ilvl w:val="0"/>
                <w:numId w:val="190"/>
              </w:numPr>
              <w:rPr>
                <w:rFonts w:ascii="Times New Roman" w:hAnsi="Times New Roman" w:cs="Times New Roman"/>
                <w:sz w:val="24"/>
                <w:szCs w:val="24"/>
              </w:rPr>
            </w:pPr>
            <w:r w:rsidRPr="00DE6F7B">
              <w:rPr>
                <w:rFonts w:ascii="Times New Roman" w:hAnsi="Times New Roman" w:cs="Times New Roman"/>
                <w:sz w:val="24"/>
                <w:szCs w:val="24"/>
              </w:rPr>
              <w:t>pieņem atbildīgus un faktos balstītus lēmumus par savu pētniecisku prasmju pilnveidi.</w:t>
            </w:r>
          </w:p>
        </w:tc>
      </w:tr>
      <w:tr w:rsidR="00F523CF" w:rsidRPr="00DE6F7B" w14:paraId="30095396" w14:textId="77777777" w:rsidTr="00F523CF">
        <w:tc>
          <w:tcPr>
            <w:tcW w:w="9633" w:type="dxa"/>
            <w:gridSpan w:val="2"/>
            <w:shd w:val="clear" w:color="auto" w:fill="auto"/>
            <w:vAlign w:val="center"/>
          </w:tcPr>
          <w:p w14:paraId="2CAAD064"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F523CF" w:rsidRPr="00DE6F7B" w14:paraId="0C9E69EE" w14:textId="77777777" w:rsidTr="00F523CF">
        <w:tc>
          <w:tcPr>
            <w:tcW w:w="9633" w:type="dxa"/>
            <w:gridSpan w:val="2"/>
            <w:shd w:val="clear" w:color="auto" w:fill="auto"/>
            <w:vAlign w:val="center"/>
          </w:tcPr>
          <w:p w14:paraId="70D8715D"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1. Nanostruktūras, </w:t>
            </w:r>
            <w:proofErr w:type="spellStart"/>
            <w:r w:rsidRPr="00DE6F7B">
              <w:rPr>
                <w:rFonts w:ascii="Times New Roman" w:hAnsi="Times New Roman" w:cs="Times New Roman"/>
                <w:sz w:val="24"/>
                <w:szCs w:val="24"/>
              </w:rPr>
              <w:t>nanomateriāli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nanotehnoloģi</w:t>
            </w:r>
            <w:r w:rsidR="00251CEA" w:rsidRPr="00DE6F7B">
              <w:rPr>
                <w:rFonts w:ascii="Times New Roman" w:hAnsi="Times New Roman" w:cs="Times New Roman"/>
                <w:sz w:val="24"/>
                <w:szCs w:val="24"/>
              </w:rPr>
              <w:t>jas</w:t>
            </w:r>
            <w:proofErr w:type="spellEnd"/>
            <w:r w:rsidR="00251CEA" w:rsidRPr="00DE6F7B">
              <w:rPr>
                <w:rFonts w:ascii="Times New Roman" w:hAnsi="Times New Roman" w:cs="Times New Roman"/>
                <w:sz w:val="24"/>
                <w:szCs w:val="24"/>
              </w:rPr>
              <w:t xml:space="preserve"> L6 S2</w:t>
            </w:r>
          </w:p>
          <w:p w14:paraId="3A81EEC0"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2. Nanostruktūru un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iegūšanas tehnoloģijas L2 </w:t>
            </w:r>
          </w:p>
          <w:p w14:paraId="25B1203B"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3. Nanostruktūr</w:t>
            </w:r>
            <w:r w:rsidR="00251CEA" w:rsidRPr="00DE6F7B">
              <w:rPr>
                <w:rFonts w:ascii="Times New Roman" w:hAnsi="Times New Roman" w:cs="Times New Roman"/>
                <w:sz w:val="24"/>
                <w:szCs w:val="24"/>
              </w:rPr>
              <w:t>u ķīmiskās iegūšanas metodes L4</w:t>
            </w:r>
            <w:r w:rsidRPr="00DE6F7B">
              <w:rPr>
                <w:rFonts w:ascii="Times New Roman" w:hAnsi="Times New Roman" w:cs="Times New Roman"/>
                <w:sz w:val="24"/>
                <w:szCs w:val="24"/>
              </w:rPr>
              <w:t xml:space="preserve"> S4 P4 </w:t>
            </w:r>
          </w:p>
          <w:p w14:paraId="172E412A"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4. </w:t>
            </w:r>
            <w:proofErr w:type="spellStart"/>
            <w:r w:rsidRPr="00DE6F7B">
              <w:rPr>
                <w:rFonts w:ascii="Times New Roman" w:hAnsi="Times New Roman" w:cs="Times New Roman"/>
                <w:sz w:val="24"/>
                <w:szCs w:val="24"/>
              </w:rPr>
              <w:t>Nanoklāsteru</w:t>
            </w:r>
            <w:proofErr w:type="spellEnd"/>
            <w:r w:rsidRPr="00DE6F7B">
              <w:rPr>
                <w:rFonts w:ascii="Times New Roman" w:hAnsi="Times New Roman" w:cs="Times New Roman"/>
                <w:sz w:val="24"/>
                <w:szCs w:val="24"/>
              </w:rPr>
              <w:t xml:space="preserve"> iegū</w:t>
            </w:r>
            <w:r w:rsidR="00251CEA" w:rsidRPr="00DE6F7B">
              <w:rPr>
                <w:rFonts w:ascii="Times New Roman" w:hAnsi="Times New Roman" w:cs="Times New Roman"/>
                <w:sz w:val="24"/>
                <w:szCs w:val="24"/>
              </w:rPr>
              <w:t>šana un klasifikācija L8 S2 P</w:t>
            </w:r>
            <w:r w:rsidRPr="00DE6F7B">
              <w:rPr>
                <w:rFonts w:ascii="Times New Roman" w:hAnsi="Times New Roman" w:cs="Times New Roman"/>
                <w:sz w:val="24"/>
                <w:szCs w:val="24"/>
              </w:rPr>
              <w:t>4</w:t>
            </w:r>
          </w:p>
          <w:p w14:paraId="6486B7E8"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5. Nanostruktūru iegūšanas fizikālās tehnoloģijas L6 S4 P4</w:t>
            </w:r>
          </w:p>
          <w:p w14:paraId="1F4A1C58"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6.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īpašību a</w:t>
            </w:r>
            <w:r w:rsidR="00251CEA" w:rsidRPr="00DE6F7B">
              <w:rPr>
                <w:rFonts w:ascii="Times New Roman" w:hAnsi="Times New Roman" w:cs="Times New Roman"/>
                <w:sz w:val="24"/>
                <w:szCs w:val="24"/>
              </w:rPr>
              <w:t>nalīzes tehnoloģijas. L6 S4 P</w:t>
            </w:r>
            <w:r w:rsidRPr="00DE6F7B">
              <w:rPr>
                <w:rFonts w:ascii="Times New Roman" w:hAnsi="Times New Roman" w:cs="Times New Roman"/>
                <w:sz w:val="24"/>
                <w:szCs w:val="24"/>
              </w:rPr>
              <w:t>4</w:t>
            </w:r>
          </w:p>
          <w:p w14:paraId="792E265F" w14:textId="77777777" w:rsidR="00251CEA" w:rsidRPr="00DE6F7B" w:rsidRDefault="00251CEA" w:rsidP="00F523CF">
            <w:pPr>
              <w:spacing w:after="0"/>
              <w:rPr>
                <w:rFonts w:ascii="Times New Roman" w:hAnsi="Times New Roman" w:cs="Times New Roman"/>
                <w:sz w:val="24"/>
                <w:szCs w:val="24"/>
              </w:rPr>
            </w:pPr>
          </w:p>
          <w:p w14:paraId="7A82F282" w14:textId="69D6C08F" w:rsidR="00251CEA" w:rsidRPr="00DE6F7B" w:rsidRDefault="00251CEA" w:rsidP="00F523CF">
            <w:pPr>
              <w:spacing w:after="0"/>
              <w:rPr>
                <w:rFonts w:ascii="Times New Roman" w:hAnsi="Times New Roman" w:cs="Times New Roman"/>
                <w:sz w:val="24"/>
                <w:szCs w:val="24"/>
              </w:rPr>
            </w:pPr>
            <w:r w:rsidRPr="00DE6F7B">
              <w:rPr>
                <w:rFonts w:ascii="Times New Roman" w:hAnsi="Times New Roman" w:cs="Times New Roman"/>
                <w:sz w:val="24"/>
                <w:szCs w:val="24"/>
              </w:rPr>
              <w:t>L – lekcija</w:t>
            </w:r>
            <w:r w:rsidR="006F7274">
              <w:rPr>
                <w:rFonts w:ascii="Times New Roman" w:hAnsi="Times New Roman" w:cs="Times New Roman"/>
                <w:sz w:val="24"/>
                <w:szCs w:val="24"/>
              </w:rPr>
              <w:t>,</w:t>
            </w:r>
            <w:r w:rsidRPr="00DE6F7B">
              <w:rPr>
                <w:rFonts w:ascii="Times New Roman" w:hAnsi="Times New Roman" w:cs="Times New Roman"/>
                <w:sz w:val="24"/>
                <w:szCs w:val="24"/>
              </w:rPr>
              <w:t xml:space="preserve"> S – seminārs</w:t>
            </w:r>
            <w:r w:rsidR="006F7274">
              <w:rPr>
                <w:rFonts w:ascii="Times New Roman" w:hAnsi="Times New Roman" w:cs="Times New Roman"/>
                <w:sz w:val="24"/>
                <w:szCs w:val="24"/>
              </w:rPr>
              <w:t>,</w:t>
            </w:r>
            <w:r w:rsidRPr="00DE6F7B">
              <w:rPr>
                <w:rFonts w:ascii="Times New Roman" w:hAnsi="Times New Roman" w:cs="Times New Roman"/>
                <w:sz w:val="24"/>
                <w:szCs w:val="24"/>
              </w:rPr>
              <w:t xml:space="preserve"> P – praktiskais darbs</w:t>
            </w:r>
          </w:p>
        </w:tc>
      </w:tr>
      <w:tr w:rsidR="00F523CF" w:rsidRPr="00DE6F7B" w14:paraId="5AAA178D" w14:textId="77777777" w:rsidTr="00F523CF">
        <w:tc>
          <w:tcPr>
            <w:tcW w:w="9633" w:type="dxa"/>
            <w:gridSpan w:val="2"/>
            <w:shd w:val="clear" w:color="auto" w:fill="auto"/>
            <w:vAlign w:val="center"/>
          </w:tcPr>
          <w:p w14:paraId="345276F3" w14:textId="77777777" w:rsidR="00F523CF" w:rsidRPr="00DE6F7B" w:rsidRDefault="00F523CF" w:rsidP="00F523CF">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F523CF" w:rsidRPr="00DE6F7B" w14:paraId="53164DE9" w14:textId="77777777" w:rsidTr="00F523CF">
        <w:tc>
          <w:tcPr>
            <w:tcW w:w="9633" w:type="dxa"/>
            <w:gridSpan w:val="2"/>
            <w:shd w:val="clear" w:color="auto" w:fill="auto"/>
            <w:vAlign w:val="center"/>
          </w:tcPr>
          <w:p w14:paraId="4A565CCE" w14:textId="77777777" w:rsidR="00F523CF" w:rsidRPr="00DE6F7B" w:rsidRDefault="00F523CF" w:rsidP="00F523CF">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Studējošo patstāvīgais darbs ir paredzēts pēc katras lekcijas, pilnveidojot izpratni par apskatīto tematu/ fizikālo problēmu un sagatavojoties semināriem,  praktiskajiem darbiem, un </w:t>
            </w:r>
            <w:proofErr w:type="spellStart"/>
            <w:r w:rsidRPr="00DE6F7B">
              <w:rPr>
                <w:rFonts w:ascii="Times New Roman" w:hAnsi="Times New Roman" w:cs="Times New Roman"/>
                <w:sz w:val="24"/>
                <w:szCs w:val="24"/>
              </w:rPr>
              <w:t>starppārbaudījumiem</w:t>
            </w:r>
            <w:proofErr w:type="spellEnd"/>
            <w:r w:rsidRPr="00DE6F7B">
              <w:rPr>
                <w:rFonts w:ascii="Times New Roman" w:hAnsi="Times New Roman" w:cs="Times New Roman"/>
                <w:sz w:val="24"/>
                <w:szCs w:val="24"/>
              </w:rPr>
              <w:t xml:space="preserve">. Patstāvīgais darbs ietver: literatūras avotu, zinātnisku rakstu analīzi, atbilstoši studiju kursa saturam, prezentācijas sagatavošanu, gatavošanos praktiskajiem darbiem un darba rezultātu apkopošanu. </w:t>
            </w:r>
          </w:p>
          <w:p w14:paraId="6E3329D8" w14:textId="77777777" w:rsidR="00251CEA" w:rsidRPr="00DE6F7B" w:rsidRDefault="00251CEA" w:rsidP="00F523CF">
            <w:pPr>
              <w:spacing w:after="0"/>
              <w:jc w:val="both"/>
              <w:rPr>
                <w:rFonts w:ascii="Times New Roman" w:hAnsi="Times New Roman" w:cs="Times New Roman"/>
                <w:sz w:val="24"/>
                <w:szCs w:val="24"/>
              </w:rPr>
            </w:pPr>
          </w:p>
          <w:p w14:paraId="3BD92999"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Patstāvīgie uzdevumi:</w:t>
            </w:r>
          </w:p>
          <w:p w14:paraId="151D9C3D"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1. Prezentācijas sagatavošana atbilstoši semināra tematikai.</w:t>
            </w:r>
          </w:p>
          <w:p w14:paraId="2BFF98D8"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2. Sagatavošanās praktiskajam darbam. Praktiskā darba rezultātu apkopošana un izvērtēšana.</w:t>
            </w:r>
          </w:p>
          <w:p w14:paraId="0797514B"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3. Literatūras avotu studijas atbilstoši semināru tematikai un izpētes problēmām. </w:t>
            </w:r>
          </w:p>
        </w:tc>
      </w:tr>
      <w:tr w:rsidR="00F523CF" w:rsidRPr="00DE6F7B" w14:paraId="3B937133" w14:textId="77777777" w:rsidTr="00F523CF">
        <w:tc>
          <w:tcPr>
            <w:tcW w:w="9633" w:type="dxa"/>
            <w:gridSpan w:val="2"/>
            <w:shd w:val="clear" w:color="auto" w:fill="auto"/>
            <w:vAlign w:val="center"/>
          </w:tcPr>
          <w:p w14:paraId="19B7CF2B" w14:textId="77777777" w:rsidR="00F523CF" w:rsidRPr="00DE6F7B" w:rsidRDefault="00F523CF" w:rsidP="00F523CF">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F523CF" w:rsidRPr="00DE6F7B" w14:paraId="7E9BC348" w14:textId="77777777" w:rsidTr="00F523CF">
        <w:tc>
          <w:tcPr>
            <w:tcW w:w="9633" w:type="dxa"/>
            <w:gridSpan w:val="2"/>
            <w:shd w:val="clear" w:color="auto" w:fill="auto"/>
            <w:vAlign w:val="center"/>
          </w:tcPr>
          <w:p w14:paraId="4AAA4841" w14:textId="70939223" w:rsidR="009846D9" w:rsidRPr="00DE6F7B" w:rsidRDefault="009846D9" w:rsidP="009846D9">
            <w:pPr>
              <w:spacing w:after="0"/>
              <w:rPr>
                <w:rFonts w:ascii="Times New Roman" w:hAnsi="Times New Roman" w:cs="Times New Roman"/>
                <w:sz w:val="24"/>
                <w:szCs w:val="24"/>
              </w:rPr>
            </w:pPr>
            <w:r w:rsidRPr="00DE6F7B">
              <w:rPr>
                <w:rFonts w:ascii="Times New Roman" w:hAnsi="Times New Roman" w:cs="Times New Roman"/>
                <w:sz w:val="24"/>
                <w:szCs w:val="24"/>
              </w:rPr>
              <w:t>Aktīva dalība lekcijās, semināros, praktisko darbu izstrāde.</w:t>
            </w:r>
          </w:p>
          <w:p w14:paraId="5C32CFD4" w14:textId="68501197" w:rsidR="009846D9" w:rsidRDefault="009846D9" w:rsidP="009846D9">
            <w:pPr>
              <w:spacing w:after="0"/>
              <w:rPr>
                <w:rFonts w:ascii="Times New Roman" w:hAnsi="Times New Roman" w:cs="Times New Roman"/>
                <w:sz w:val="24"/>
                <w:szCs w:val="24"/>
              </w:rPr>
            </w:pPr>
            <w:r w:rsidRPr="00DE6F7B">
              <w:rPr>
                <w:rFonts w:ascii="Times New Roman" w:hAnsi="Times New Roman" w:cs="Times New Roman"/>
                <w:sz w:val="24"/>
                <w:szCs w:val="24"/>
              </w:rPr>
              <w:t>Sistemātiska, patstāvīga norādītās literatūras analīze, sagatavojoties semināriem</w:t>
            </w:r>
            <w:r w:rsidR="004D74F0">
              <w:rPr>
                <w:rFonts w:ascii="Times New Roman" w:hAnsi="Times New Roman" w:cs="Times New Roman"/>
                <w:sz w:val="24"/>
                <w:szCs w:val="24"/>
              </w:rPr>
              <w:t xml:space="preserve"> un izpildot patstāvīgos darbos.</w:t>
            </w:r>
          </w:p>
          <w:p w14:paraId="62BFBBC6" w14:textId="77777777" w:rsidR="004D74F0" w:rsidRDefault="004D74F0" w:rsidP="009846D9">
            <w:pPr>
              <w:spacing w:after="0"/>
              <w:rPr>
                <w:rFonts w:ascii="Times New Roman" w:hAnsi="Times New Roman" w:cs="Times New Roman"/>
                <w:sz w:val="24"/>
                <w:szCs w:val="24"/>
              </w:rPr>
            </w:pPr>
          </w:p>
          <w:p w14:paraId="685A488A" w14:textId="113170FA" w:rsidR="004D74F0" w:rsidRPr="00DE6F7B" w:rsidRDefault="006F7274" w:rsidP="009846D9">
            <w:pPr>
              <w:spacing w:after="0"/>
              <w:rPr>
                <w:rFonts w:ascii="Times New Roman" w:hAnsi="Times New Roman" w:cs="Times New Roman"/>
                <w:sz w:val="24"/>
                <w:szCs w:val="24"/>
              </w:rPr>
            </w:pPr>
            <w:proofErr w:type="spellStart"/>
            <w:r>
              <w:rPr>
                <w:rFonts w:ascii="Times New Roman" w:hAnsi="Times New Roman" w:cs="Times New Roman"/>
                <w:sz w:val="24"/>
                <w:szCs w:val="24"/>
              </w:rPr>
              <w:t>Starppārbaudījumi</w:t>
            </w:r>
            <w:proofErr w:type="spellEnd"/>
            <w:r>
              <w:rPr>
                <w:rFonts w:ascii="Times New Roman" w:hAnsi="Times New Roman" w:cs="Times New Roman"/>
                <w:sz w:val="24"/>
                <w:szCs w:val="24"/>
              </w:rPr>
              <w:t>:</w:t>
            </w:r>
          </w:p>
          <w:p w14:paraId="245BD90D" w14:textId="604744A4" w:rsidR="009846D9" w:rsidRPr="004D74F0" w:rsidRDefault="004D74F0" w:rsidP="00712165">
            <w:pPr>
              <w:pStyle w:val="ListParagraph"/>
              <w:numPr>
                <w:ilvl w:val="0"/>
                <w:numId w:val="620"/>
              </w:numPr>
              <w:spacing w:after="0"/>
              <w:rPr>
                <w:rFonts w:ascii="Times New Roman" w:hAnsi="Times New Roman" w:cs="Times New Roman"/>
                <w:sz w:val="24"/>
                <w:szCs w:val="24"/>
              </w:rPr>
            </w:pPr>
            <w:r w:rsidRPr="004D74F0">
              <w:rPr>
                <w:rFonts w:ascii="Times New Roman" w:hAnsi="Times New Roman" w:cs="Times New Roman"/>
                <w:sz w:val="24"/>
                <w:szCs w:val="24"/>
              </w:rPr>
              <w:t>P</w:t>
            </w:r>
            <w:r w:rsidR="009846D9" w:rsidRPr="004D74F0">
              <w:rPr>
                <w:rFonts w:ascii="Times New Roman" w:hAnsi="Times New Roman" w:cs="Times New Roman"/>
                <w:sz w:val="24"/>
                <w:szCs w:val="24"/>
              </w:rPr>
              <w:t>rezentācijas sagatavošana par 1-4 semināra tematiku (pēc izvēles) un uzstāšanās - 10%</w:t>
            </w:r>
          </w:p>
          <w:p w14:paraId="72A28F47" w14:textId="030456C9" w:rsidR="009846D9" w:rsidRPr="004D74F0" w:rsidRDefault="004D74F0" w:rsidP="00712165">
            <w:pPr>
              <w:pStyle w:val="ListParagraph"/>
              <w:numPr>
                <w:ilvl w:val="0"/>
                <w:numId w:val="620"/>
              </w:numPr>
              <w:spacing w:after="0"/>
              <w:rPr>
                <w:rFonts w:ascii="Times New Roman" w:hAnsi="Times New Roman" w:cs="Times New Roman"/>
                <w:sz w:val="24"/>
                <w:szCs w:val="24"/>
              </w:rPr>
            </w:pPr>
            <w:r w:rsidRPr="004D74F0">
              <w:rPr>
                <w:rFonts w:ascii="Times New Roman" w:hAnsi="Times New Roman" w:cs="Times New Roman"/>
                <w:sz w:val="24"/>
                <w:szCs w:val="24"/>
              </w:rPr>
              <w:t>P</w:t>
            </w:r>
            <w:r w:rsidR="009846D9" w:rsidRPr="004D74F0">
              <w:rPr>
                <w:rFonts w:ascii="Times New Roman" w:hAnsi="Times New Roman" w:cs="Times New Roman"/>
                <w:sz w:val="24"/>
                <w:szCs w:val="24"/>
              </w:rPr>
              <w:t>rezentācijas sagatavošana par 5-8 semināra tematikai (pēc izvēles) un uzstāšanās - 10%</w:t>
            </w:r>
          </w:p>
          <w:p w14:paraId="70CAD086" w14:textId="77777777" w:rsidR="004D74F0" w:rsidRDefault="004D74F0" w:rsidP="00712165">
            <w:pPr>
              <w:pStyle w:val="ListParagraph"/>
              <w:numPr>
                <w:ilvl w:val="0"/>
                <w:numId w:val="620"/>
              </w:numPr>
              <w:spacing w:after="0"/>
              <w:rPr>
                <w:rFonts w:ascii="Times New Roman" w:hAnsi="Times New Roman" w:cs="Times New Roman"/>
                <w:sz w:val="24"/>
                <w:szCs w:val="24"/>
              </w:rPr>
            </w:pPr>
            <w:r w:rsidRPr="004D74F0">
              <w:rPr>
                <w:rFonts w:ascii="Times New Roman" w:hAnsi="Times New Roman" w:cs="Times New Roman"/>
                <w:sz w:val="24"/>
                <w:szCs w:val="24"/>
              </w:rPr>
              <w:t>Z</w:t>
            </w:r>
            <w:r w:rsidR="009846D9" w:rsidRPr="004D74F0">
              <w:rPr>
                <w:rFonts w:ascii="Times New Roman" w:hAnsi="Times New Roman" w:cs="Times New Roman"/>
                <w:sz w:val="24"/>
                <w:szCs w:val="24"/>
              </w:rPr>
              <w:t>inātniskā raksta analīze par kādu inovatīvu nanostruktūru iegūšanas metodi vai</w:t>
            </w:r>
            <w:r>
              <w:rPr>
                <w:rFonts w:ascii="Times New Roman" w:hAnsi="Times New Roman" w:cs="Times New Roman"/>
                <w:sz w:val="24"/>
                <w:szCs w:val="24"/>
              </w:rPr>
              <w:t xml:space="preserve"> </w:t>
            </w:r>
            <w:r w:rsidR="009846D9" w:rsidRPr="004D74F0">
              <w:rPr>
                <w:rFonts w:ascii="Times New Roman" w:hAnsi="Times New Roman" w:cs="Times New Roman"/>
                <w:sz w:val="24"/>
                <w:szCs w:val="24"/>
              </w:rPr>
              <w:t>pielietojuma jomu (pēc izvēles) - 10%</w:t>
            </w:r>
          </w:p>
          <w:p w14:paraId="47E70C1F" w14:textId="02E643EC" w:rsidR="004D74F0" w:rsidRDefault="004D74F0" w:rsidP="00712165">
            <w:pPr>
              <w:pStyle w:val="ListParagraph"/>
              <w:numPr>
                <w:ilvl w:val="0"/>
                <w:numId w:val="620"/>
              </w:numPr>
              <w:spacing w:after="0"/>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00F52228" w:rsidRPr="004D74F0">
              <w:rPr>
                <w:rFonts w:ascii="Times New Roman" w:hAnsi="Times New Roman" w:cs="Times New Roman"/>
                <w:sz w:val="24"/>
                <w:szCs w:val="24"/>
              </w:rPr>
              <w:t>starppārbaudījums</w:t>
            </w:r>
            <w:proofErr w:type="spellEnd"/>
            <w:r w:rsidR="00F52228" w:rsidRPr="004D74F0">
              <w:rPr>
                <w:rFonts w:ascii="Times New Roman" w:hAnsi="Times New Roman" w:cs="Times New Roman"/>
                <w:sz w:val="24"/>
                <w:szCs w:val="24"/>
              </w:rPr>
              <w:t>: Praktiskā darba №</w:t>
            </w:r>
            <w:r w:rsidRPr="004D74F0">
              <w:rPr>
                <w:rFonts w:ascii="Times New Roman" w:hAnsi="Times New Roman" w:cs="Times New Roman"/>
                <w:sz w:val="24"/>
                <w:szCs w:val="24"/>
              </w:rPr>
              <w:t>1 vai №2 atskaites sagatavošana – 20%</w:t>
            </w:r>
          </w:p>
          <w:p w14:paraId="3314FD45" w14:textId="56C8752C" w:rsidR="00F52228" w:rsidRPr="004D74F0" w:rsidRDefault="004D74F0" w:rsidP="00712165">
            <w:pPr>
              <w:pStyle w:val="ListParagraph"/>
              <w:numPr>
                <w:ilvl w:val="0"/>
                <w:numId w:val="620"/>
              </w:numPr>
              <w:spacing w:after="0"/>
              <w:rPr>
                <w:rFonts w:ascii="Times New Roman" w:hAnsi="Times New Roman" w:cs="Times New Roman"/>
                <w:sz w:val="24"/>
                <w:szCs w:val="24"/>
              </w:rPr>
            </w:pPr>
            <w:r>
              <w:rPr>
                <w:rFonts w:ascii="Times New Roman" w:hAnsi="Times New Roman" w:cs="Times New Roman"/>
                <w:sz w:val="24"/>
                <w:szCs w:val="24"/>
              </w:rPr>
              <w:t xml:space="preserve">2. </w:t>
            </w:r>
            <w:proofErr w:type="spellStart"/>
            <w:r w:rsidR="00F52228" w:rsidRPr="004D74F0">
              <w:rPr>
                <w:rFonts w:ascii="Times New Roman" w:hAnsi="Times New Roman" w:cs="Times New Roman"/>
                <w:sz w:val="24"/>
                <w:szCs w:val="24"/>
              </w:rPr>
              <w:t>starppārbaudījums</w:t>
            </w:r>
            <w:proofErr w:type="spellEnd"/>
            <w:r w:rsidR="00F52228" w:rsidRPr="004D74F0">
              <w:rPr>
                <w:rFonts w:ascii="Times New Roman" w:hAnsi="Times New Roman" w:cs="Times New Roman"/>
                <w:sz w:val="24"/>
                <w:szCs w:val="24"/>
              </w:rPr>
              <w:t xml:space="preserve">: Praktiskā darba №3 vai № 4 atskaites </w:t>
            </w:r>
            <w:r w:rsidRPr="004D74F0">
              <w:rPr>
                <w:rFonts w:ascii="Times New Roman" w:hAnsi="Times New Roman" w:cs="Times New Roman"/>
                <w:sz w:val="24"/>
                <w:szCs w:val="24"/>
              </w:rPr>
              <w:t>sagatavošana – 20%</w:t>
            </w:r>
          </w:p>
          <w:p w14:paraId="7DD4481B" w14:textId="77777777" w:rsidR="00F52228" w:rsidRPr="00DE6F7B" w:rsidRDefault="00F52228" w:rsidP="00F52228">
            <w:pPr>
              <w:spacing w:after="0"/>
              <w:rPr>
                <w:rFonts w:ascii="Times New Roman" w:hAnsi="Times New Roman" w:cs="Times New Roman"/>
                <w:sz w:val="24"/>
                <w:szCs w:val="24"/>
              </w:rPr>
            </w:pPr>
          </w:p>
          <w:p w14:paraId="1B57FF56" w14:textId="77777777" w:rsidR="001724F8" w:rsidRPr="004D74F0" w:rsidRDefault="001724F8" w:rsidP="004D74F0">
            <w:pPr>
              <w:spacing w:after="0"/>
              <w:rPr>
                <w:rFonts w:ascii="Times New Roman" w:hAnsi="Times New Roman" w:cs="Times New Roman"/>
                <w:sz w:val="24"/>
                <w:szCs w:val="24"/>
              </w:rPr>
            </w:pPr>
            <w:r w:rsidRPr="004D74F0">
              <w:rPr>
                <w:rFonts w:ascii="Times New Roman" w:hAnsi="Times New Roman" w:cs="Times New Roman"/>
                <w:sz w:val="24"/>
                <w:szCs w:val="24"/>
              </w:rPr>
              <w:t>Noslēguma pārbaudījums:</w:t>
            </w:r>
          </w:p>
          <w:p w14:paraId="135336A2" w14:textId="64B4B2BF" w:rsidR="001724F8" w:rsidRPr="004D74F0" w:rsidRDefault="001724F8" w:rsidP="00712165">
            <w:pPr>
              <w:pStyle w:val="ListParagraph"/>
              <w:numPr>
                <w:ilvl w:val="0"/>
                <w:numId w:val="620"/>
              </w:numPr>
              <w:spacing w:after="0"/>
              <w:rPr>
                <w:rFonts w:ascii="Times New Roman" w:hAnsi="Times New Roman" w:cs="Times New Roman"/>
                <w:sz w:val="24"/>
                <w:szCs w:val="24"/>
              </w:rPr>
            </w:pPr>
            <w:r w:rsidRPr="004D74F0">
              <w:rPr>
                <w:rFonts w:ascii="Times New Roman" w:hAnsi="Times New Roman" w:cs="Times New Roman"/>
                <w:sz w:val="24"/>
                <w:szCs w:val="24"/>
              </w:rPr>
              <w:t>E</w:t>
            </w:r>
            <w:r w:rsidR="009846D9" w:rsidRPr="004D74F0">
              <w:rPr>
                <w:rFonts w:ascii="Times New Roman" w:hAnsi="Times New Roman" w:cs="Times New Roman"/>
                <w:sz w:val="24"/>
                <w:szCs w:val="24"/>
              </w:rPr>
              <w:t>ksāmens - mutiskas pārrunas par kādu no kursa satura</w:t>
            </w:r>
            <w:r w:rsidR="00F52228" w:rsidRPr="004D74F0">
              <w:rPr>
                <w:rFonts w:ascii="Times New Roman" w:hAnsi="Times New Roman" w:cs="Times New Roman"/>
                <w:sz w:val="24"/>
                <w:szCs w:val="24"/>
              </w:rPr>
              <w:t xml:space="preserve"> </w:t>
            </w:r>
            <w:r w:rsidR="009846D9" w:rsidRPr="004D74F0">
              <w:rPr>
                <w:rFonts w:ascii="Times New Roman" w:hAnsi="Times New Roman" w:cs="Times New Roman"/>
                <w:sz w:val="24"/>
                <w:szCs w:val="24"/>
              </w:rPr>
              <w:t xml:space="preserve">jautājumiem </w:t>
            </w:r>
            <w:r w:rsidR="006F7274">
              <w:rPr>
                <w:rFonts w:ascii="Times New Roman" w:hAnsi="Times New Roman" w:cs="Times New Roman"/>
                <w:sz w:val="24"/>
                <w:szCs w:val="24"/>
              </w:rPr>
              <w:t>– 3</w:t>
            </w:r>
            <w:r w:rsidR="004D74F0" w:rsidRPr="004D74F0">
              <w:rPr>
                <w:rFonts w:ascii="Times New Roman" w:hAnsi="Times New Roman" w:cs="Times New Roman"/>
                <w:sz w:val="24"/>
                <w:szCs w:val="24"/>
              </w:rPr>
              <w:t>0%</w:t>
            </w:r>
          </w:p>
          <w:p w14:paraId="690F9EC3" w14:textId="77777777" w:rsidR="004D74F0" w:rsidRPr="00DE6F7B" w:rsidRDefault="004D74F0" w:rsidP="00F52228">
            <w:pPr>
              <w:spacing w:after="0"/>
              <w:rPr>
                <w:rFonts w:ascii="Times New Roman" w:hAnsi="Times New Roman" w:cs="Times New Roman"/>
                <w:sz w:val="24"/>
                <w:szCs w:val="24"/>
              </w:rPr>
            </w:pPr>
          </w:p>
          <w:p w14:paraId="6E44585B" w14:textId="77777777" w:rsidR="009846D9" w:rsidRPr="00DE6F7B" w:rsidRDefault="009846D9" w:rsidP="00F52228">
            <w:pPr>
              <w:spacing w:after="0"/>
              <w:rPr>
                <w:rFonts w:ascii="Times New Roman" w:hAnsi="Times New Roman" w:cs="Times New Roman"/>
                <w:sz w:val="24"/>
                <w:szCs w:val="24"/>
              </w:rPr>
            </w:pPr>
            <w:r w:rsidRPr="00DE6F7B">
              <w:rPr>
                <w:rFonts w:ascii="Times New Roman" w:hAnsi="Times New Roman" w:cs="Times New Roman"/>
                <w:sz w:val="24"/>
                <w:szCs w:val="24"/>
              </w:rPr>
              <w:t xml:space="preserve">Studiju kursa gala vērtējumu veido patstāvīgo darbu, </w:t>
            </w:r>
            <w:proofErr w:type="spellStart"/>
            <w:r w:rsidRPr="00DE6F7B">
              <w:rPr>
                <w:rFonts w:ascii="Times New Roman" w:hAnsi="Times New Roman" w:cs="Times New Roman"/>
                <w:sz w:val="24"/>
                <w:szCs w:val="24"/>
              </w:rPr>
              <w:t>starppārbaudījumu</w:t>
            </w:r>
            <w:proofErr w:type="spellEnd"/>
            <w:r w:rsidRPr="00DE6F7B">
              <w:rPr>
                <w:rFonts w:ascii="Times New Roman" w:hAnsi="Times New Roman" w:cs="Times New Roman"/>
                <w:sz w:val="24"/>
                <w:szCs w:val="24"/>
              </w:rPr>
              <w:t xml:space="preserve"> un eksāmena vērtējums.</w:t>
            </w:r>
          </w:p>
          <w:p w14:paraId="4EFE92CB" w14:textId="77777777" w:rsidR="009846D9" w:rsidRPr="00DE6F7B" w:rsidRDefault="009846D9" w:rsidP="00F52228">
            <w:pPr>
              <w:spacing w:after="0"/>
              <w:rPr>
                <w:rFonts w:ascii="Times New Roman" w:hAnsi="Times New Roman" w:cs="Times New Roman"/>
                <w:sz w:val="24"/>
                <w:szCs w:val="24"/>
              </w:rPr>
            </w:pPr>
            <w:r w:rsidRPr="00DE6F7B">
              <w:rPr>
                <w:rFonts w:ascii="Times New Roman" w:hAnsi="Times New Roman" w:cs="Times New Roman"/>
                <w:sz w:val="24"/>
                <w:szCs w:val="24"/>
              </w:rPr>
              <w:t xml:space="preserve">Eksāmenu studenti kārto tikai tad, ja ir nokārtoti visi </w:t>
            </w: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73437992" w14:textId="49519500" w:rsidR="00F523CF" w:rsidRPr="001724F8" w:rsidRDefault="009846D9" w:rsidP="001724F8">
            <w:pPr>
              <w:spacing w:after="0"/>
              <w:rPr>
                <w:rFonts w:ascii="Times New Roman" w:hAnsi="Times New Roman" w:cs="Times New Roman"/>
                <w:sz w:val="24"/>
                <w:szCs w:val="24"/>
              </w:rPr>
            </w:pPr>
            <w:r w:rsidRPr="00DE6F7B">
              <w:rPr>
                <w:rFonts w:ascii="Times New Roman" w:hAnsi="Times New Roman" w:cs="Times New Roman"/>
                <w:sz w:val="24"/>
                <w:szCs w:val="24"/>
              </w:rPr>
              <w:t>Eksāmenu students var kārtot tikai tad, ja ir ieskaitīti patstāvīgie darbi.</w:t>
            </w:r>
          </w:p>
        </w:tc>
      </w:tr>
      <w:tr w:rsidR="00F523CF" w:rsidRPr="00DE6F7B" w14:paraId="25D74B2A" w14:textId="77777777" w:rsidTr="00F523CF">
        <w:tc>
          <w:tcPr>
            <w:tcW w:w="4250" w:type="dxa"/>
            <w:shd w:val="clear" w:color="auto" w:fill="auto"/>
            <w:vAlign w:val="center"/>
          </w:tcPr>
          <w:p w14:paraId="389F9B11" w14:textId="77777777" w:rsidR="00F523CF" w:rsidRPr="00DE6F7B" w:rsidRDefault="00F523CF" w:rsidP="00F523CF">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rezultātu vērtēšanas kritēriji</w:t>
            </w:r>
          </w:p>
        </w:tc>
        <w:tc>
          <w:tcPr>
            <w:tcW w:w="5383" w:type="dxa"/>
            <w:shd w:val="clear" w:color="auto" w:fill="auto"/>
          </w:tcPr>
          <w:p w14:paraId="5E0CA308" w14:textId="77777777" w:rsidR="00F523CF" w:rsidRPr="00DE6F7B" w:rsidRDefault="00F523CF" w:rsidP="00F523CF">
            <w:pPr>
              <w:spacing w:after="0" w:line="240" w:lineRule="auto"/>
              <w:ind w:left="72"/>
              <w:contextualSpacing/>
              <w:mirrorIndents/>
              <w:jc w:val="both"/>
              <w:rPr>
                <w:rFonts w:ascii="Times New Roman" w:hAnsi="Times New Roman" w:cs="Times New Roman"/>
                <w:sz w:val="24"/>
                <w:szCs w:val="24"/>
              </w:rPr>
            </w:pPr>
          </w:p>
        </w:tc>
      </w:tr>
      <w:tr w:rsidR="00F523CF" w:rsidRPr="00DE6F7B" w14:paraId="7ACDEFCC" w14:textId="77777777" w:rsidTr="00F523CF">
        <w:tc>
          <w:tcPr>
            <w:tcW w:w="9633" w:type="dxa"/>
            <w:gridSpan w:val="2"/>
            <w:shd w:val="clear" w:color="auto" w:fill="auto"/>
            <w:vAlign w:val="center"/>
          </w:tcPr>
          <w:p w14:paraId="4F6B5B41" w14:textId="77777777" w:rsidR="00F523CF" w:rsidRPr="00DE6F7B" w:rsidRDefault="00F523CF" w:rsidP="00F523CF">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6498B403" w14:textId="77777777" w:rsidR="00F523CF" w:rsidRPr="00DE6F7B" w:rsidRDefault="00F523CF" w:rsidP="00F523CF">
            <w:pPr>
              <w:spacing w:after="0" w:line="240" w:lineRule="auto"/>
              <w:ind w:left="74"/>
              <w:contextualSpacing/>
              <w:mirrorIndents/>
              <w:jc w:val="both"/>
              <w:rPr>
                <w:rFonts w:ascii="Times New Roman" w:hAnsi="Times New Roman" w:cs="Times New Roman"/>
                <w:b/>
                <w:i/>
                <w:sz w:val="24"/>
                <w:szCs w:val="24"/>
              </w:rPr>
            </w:pPr>
          </w:p>
          <w:p w14:paraId="513ECA67" w14:textId="77777777" w:rsidR="00F523CF" w:rsidRPr="00DE6F7B" w:rsidRDefault="00F523CF" w:rsidP="00F523CF">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953" w:type="dxa"/>
              <w:jc w:val="center"/>
              <w:tblLayout w:type="fixed"/>
              <w:tblCellMar>
                <w:left w:w="10" w:type="dxa"/>
                <w:right w:w="10" w:type="dxa"/>
              </w:tblCellMar>
              <w:tblLook w:val="04A0" w:firstRow="1" w:lastRow="0" w:firstColumn="1" w:lastColumn="0" w:noHBand="0" w:noVBand="1"/>
            </w:tblPr>
            <w:tblGrid>
              <w:gridCol w:w="3559"/>
              <w:gridCol w:w="554"/>
              <w:gridCol w:w="442"/>
              <w:gridCol w:w="554"/>
              <w:gridCol w:w="442"/>
              <w:gridCol w:w="455"/>
              <w:gridCol w:w="468"/>
              <w:gridCol w:w="495"/>
              <w:gridCol w:w="492"/>
              <w:gridCol w:w="492"/>
            </w:tblGrid>
            <w:tr w:rsidR="006A3D07" w:rsidRPr="00DE6F7B" w14:paraId="642FCF6B" w14:textId="77777777" w:rsidTr="00AE1076">
              <w:trPr>
                <w:trHeight w:val="212"/>
                <w:jc w:val="center"/>
              </w:trPr>
              <w:tc>
                <w:tcPr>
                  <w:tcW w:w="355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E7C029" w14:textId="77777777" w:rsidR="006A3D07" w:rsidRPr="00DE6F7B" w:rsidRDefault="006A3D07" w:rsidP="00F523CF">
                  <w:pPr>
                    <w:spacing w:after="0"/>
                    <w:rPr>
                      <w:rFonts w:ascii="Times New Roman" w:hAnsi="Times New Roman" w:cs="Times New Roman"/>
                      <w:sz w:val="24"/>
                      <w:szCs w:val="24"/>
                    </w:rPr>
                  </w:pPr>
                  <w:r w:rsidRPr="00DE6F7B">
                    <w:rPr>
                      <w:rFonts w:ascii="Times New Roman" w:hAnsi="Times New Roman" w:cs="Times New Roman"/>
                      <w:sz w:val="24"/>
                      <w:szCs w:val="24"/>
                    </w:rPr>
                    <w:t>Pārbaudījumu veids</w:t>
                  </w:r>
                </w:p>
              </w:tc>
              <w:tc>
                <w:tcPr>
                  <w:tcW w:w="4394"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136C54" w14:textId="6E0F4B12" w:rsidR="006A3D07" w:rsidRPr="00DE6F7B" w:rsidRDefault="006A3D07" w:rsidP="006A3D07">
                  <w:pPr>
                    <w:spacing w:after="0"/>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F523CF" w:rsidRPr="00DE6F7B" w14:paraId="78840769" w14:textId="77777777" w:rsidTr="006A3D07">
              <w:trPr>
                <w:trHeight w:val="224"/>
                <w:jc w:val="center"/>
              </w:trPr>
              <w:tc>
                <w:tcPr>
                  <w:tcW w:w="3559" w:type="dxa"/>
                  <w:vMerge/>
                  <w:tcBorders>
                    <w:top w:val="single" w:sz="4" w:space="0" w:color="000000"/>
                    <w:left w:val="single" w:sz="4" w:space="0" w:color="000000"/>
                    <w:bottom w:val="single" w:sz="4" w:space="0" w:color="000000"/>
                    <w:right w:val="single" w:sz="4" w:space="0" w:color="000000"/>
                  </w:tcBorders>
                  <w:vAlign w:val="center"/>
                  <w:hideMark/>
                </w:tcPr>
                <w:p w14:paraId="19353435" w14:textId="77777777" w:rsidR="00F523CF" w:rsidRPr="00DE6F7B" w:rsidRDefault="00F523CF" w:rsidP="00F523CF">
                  <w:pPr>
                    <w:spacing w:after="0"/>
                    <w:rPr>
                      <w:rFonts w:ascii="Times New Roman" w:hAnsi="Times New Roman" w:cs="Times New Roman"/>
                      <w:sz w:val="24"/>
                      <w:szCs w:val="24"/>
                    </w:rPr>
                  </w:pP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20A428"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1.</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465045"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2.</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825AAD"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3.</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DDA977"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4.</w:t>
                  </w: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BB1591"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5.</w:t>
                  </w:r>
                </w:p>
              </w:tc>
              <w:tc>
                <w:tcPr>
                  <w:tcW w:w="4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413745A0"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6.</w:t>
                  </w:r>
                </w:p>
              </w:tc>
              <w:tc>
                <w:tcPr>
                  <w:tcW w:w="495" w:type="dxa"/>
                  <w:tcBorders>
                    <w:top w:val="single" w:sz="4" w:space="0" w:color="000000"/>
                    <w:left w:val="single" w:sz="4" w:space="0" w:color="auto"/>
                    <w:bottom w:val="single" w:sz="4" w:space="0" w:color="000000"/>
                    <w:right w:val="single" w:sz="4" w:space="0" w:color="000000"/>
                  </w:tcBorders>
                  <w:vAlign w:val="center"/>
                </w:tcPr>
                <w:p w14:paraId="0076DED3"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7.</w:t>
                  </w:r>
                </w:p>
              </w:tc>
              <w:tc>
                <w:tcPr>
                  <w:tcW w:w="492" w:type="dxa"/>
                  <w:tcBorders>
                    <w:top w:val="single" w:sz="4" w:space="0" w:color="000000"/>
                    <w:left w:val="single" w:sz="4" w:space="0" w:color="auto"/>
                    <w:bottom w:val="single" w:sz="4" w:space="0" w:color="000000"/>
                    <w:right w:val="single" w:sz="4" w:space="0" w:color="000000"/>
                  </w:tcBorders>
                </w:tcPr>
                <w:p w14:paraId="6B4EF401" w14:textId="77777777" w:rsidR="00F523CF" w:rsidRPr="00DE6F7B" w:rsidRDefault="00F523CF" w:rsidP="00F523CF">
                  <w:pPr>
                    <w:spacing w:after="0"/>
                    <w:jc w:val="center"/>
                    <w:rPr>
                      <w:rFonts w:ascii="Times New Roman" w:hAnsi="Times New Roman" w:cs="Times New Roman"/>
                      <w:sz w:val="24"/>
                      <w:szCs w:val="24"/>
                    </w:rPr>
                  </w:pPr>
                  <w:r w:rsidRPr="00DE6F7B">
                    <w:rPr>
                      <w:rFonts w:ascii="Times New Roman" w:hAnsi="Times New Roman" w:cs="Times New Roman"/>
                      <w:sz w:val="24"/>
                      <w:szCs w:val="24"/>
                    </w:rPr>
                    <w:t>8.</w:t>
                  </w:r>
                </w:p>
              </w:tc>
              <w:tc>
                <w:tcPr>
                  <w:tcW w:w="492" w:type="dxa"/>
                  <w:tcBorders>
                    <w:top w:val="single" w:sz="4" w:space="0" w:color="000000"/>
                    <w:left w:val="single" w:sz="4" w:space="0" w:color="auto"/>
                    <w:bottom w:val="single" w:sz="4" w:space="0" w:color="000000"/>
                    <w:right w:val="single" w:sz="4" w:space="0" w:color="000000"/>
                  </w:tcBorders>
                </w:tcPr>
                <w:p w14:paraId="4EF3C2C6" w14:textId="77777777" w:rsidR="00F523CF" w:rsidRPr="00DE6F7B" w:rsidRDefault="00F523CF" w:rsidP="00F523CF">
                  <w:pPr>
                    <w:spacing w:after="0"/>
                    <w:jc w:val="center"/>
                    <w:rPr>
                      <w:rFonts w:ascii="Times New Roman" w:hAnsi="Times New Roman" w:cs="Times New Roman"/>
                      <w:sz w:val="24"/>
                      <w:szCs w:val="24"/>
                    </w:rPr>
                  </w:pPr>
                  <w:r w:rsidRPr="00DE6F7B">
                    <w:rPr>
                      <w:rFonts w:ascii="Times New Roman" w:hAnsi="Times New Roman" w:cs="Times New Roman"/>
                      <w:sz w:val="24"/>
                      <w:szCs w:val="24"/>
                    </w:rPr>
                    <w:t>9.</w:t>
                  </w:r>
                </w:p>
              </w:tc>
            </w:tr>
            <w:tr w:rsidR="00F523CF" w:rsidRPr="00DE6F7B" w14:paraId="58B1143B" w14:textId="77777777" w:rsidTr="006A3D07">
              <w:trPr>
                <w:trHeight w:val="212"/>
                <w:jc w:val="center"/>
              </w:trPr>
              <w:tc>
                <w:tcPr>
                  <w:tcW w:w="3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1D2D0B"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1.starppārbaudījums.   </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560067" w14:textId="77777777" w:rsidR="00F523CF" w:rsidRPr="00DE6F7B" w:rsidRDefault="00F523CF" w:rsidP="006A3D07">
                  <w:pPr>
                    <w:spacing w:after="0" w:line="240" w:lineRule="auto"/>
                    <w:jc w:val="center"/>
                    <w:rPr>
                      <w:rFonts w:ascii="Times New Roman" w:hAnsi="Times New Roman" w:cs="Times New Roman"/>
                      <w:sz w:val="24"/>
                      <w:szCs w:val="24"/>
                    </w:rPr>
                  </w:pP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5A1735" w14:textId="77777777" w:rsidR="00F523CF" w:rsidRPr="00DE6F7B" w:rsidRDefault="00F523CF"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39110A" w14:textId="77777777" w:rsidR="00F523CF" w:rsidRPr="00DE6F7B" w:rsidRDefault="00F523CF" w:rsidP="006A3D07">
                  <w:pPr>
                    <w:spacing w:after="0" w:line="240" w:lineRule="auto"/>
                    <w:jc w:val="center"/>
                    <w:rPr>
                      <w:rFonts w:ascii="Times New Roman" w:hAnsi="Times New Roman" w:cs="Times New Roman"/>
                      <w:sz w:val="24"/>
                      <w:szCs w:val="24"/>
                    </w:rPr>
                  </w:pP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4F7CBC" w14:textId="77777777" w:rsidR="00F523CF" w:rsidRPr="00DE6F7B" w:rsidRDefault="00F523CF" w:rsidP="006A3D07">
                  <w:pPr>
                    <w:spacing w:after="0" w:line="240" w:lineRule="auto"/>
                    <w:jc w:val="center"/>
                    <w:rPr>
                      <w:rFonts w:ascii="Times New Roman" w:hAnsi="Times New Roman" w:cs="Times New Roman"/>
                      <w:sz w:val="24"/>
                      <w:szCs w:val="24"/>
                    </w:rPr>
                  </w:pP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70F272" w14:textId="77777777" w:rsidR="00F523CF" w:rsidRPr="00DE6F7B" w:rsidRDefault="00F523CF"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5711B118" w14:textId="77777777" w:rsidR="00F523CF" w:rsidRPr="00DE6F7B" w:rsidRDefault="00F523CF"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95" w:type="dxa"/>
                  <w:tcBorders>
                    <w:top w:val="single" w:sz="4" w:space="0" w:color="000000"/>
                    <w:left w:val="single" w:sz="4" w:space="0" w:color="auto"/>
                    <w:bottom w:val="single" w:sz="4" w:space="0" w:color="000000"/>
                    <w:right w:val="single" w:sz="4" w:space="0" w:color="000000"/>
                  </w:tcBorders>
                </w:tcPr>
                <w:p w14:paraId="5CC3C09B" w14:textId="77777777" w:rsidR="00F523CF" w:rsidRPr="00DE6F7B" w:rsidRDefault="00F523CF"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92" w:type="dxa"/>
                  <w:tcBorders>
                    <w:top w:val="single" w:sz="4" w:space="0" w:color="000000"/>
                    <w:left w:val="single" w:sz="4" w:space="0" w:color="auto"/>
                    <w:bottom w:val="single" w:sz="4" w:space="0" w:color="000000"/>
                    <w:right w:val="single" w:sz="4" w:space="0" w:color="000000"/>
                  </w:tcBorders>
                </w:tcPr>
                <w:p w14:paraId="5CC0E0CF" w14:textId="77777777" w:rsidR="00F523CF" w:rsidRPr="00DE6F7B" w:rsidRDefault="00F523CF"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92" w:type="dxa"/>
                  <w:tcBorders>
                    <w:top w:val="single" w:sz="4" w:space="0" w:color="000000"/>
                    <w:left w:val="single" w:sz="4" w:space="0" w:color="auto"/>
                    <w:bottom w:val="single" w:sz="4" w:space="0" w:color="000000"/>
                    <w:right w:val="single" w:sz="4" w:space="0" w:color="000000"/>
                  </w:tcBorders>
                </w:tcPr>
                <w:p w14:paraId="6E7D519E" w14:textId="77777777" w:rsidR="00F523CF" w:rsidRPr="00DE6F7B" w:rsidRDefault="00F523CF" w:rsidP="006A3D07">
                  <w:pPr>
                    <w:spacing w:after="0" w:line="240" w:lineRule="auto"/>
                    <w:jc w:val="center"/>
                    <w:rPr>
                      <w:rFonts w:ascii="Times New Roman" w:hAnsi="Times New Roman" w:cs="Times New Roman"/>
                      <w:sz w:val="24"/>
                      <w:szCs w:val="24"/>
                    </w:rPr>
                  </w:pPr>
                </w:p>
              </w:tc>
            </w:tr>
            <w:tr w:rsidR="00F523CF" w:rsidRPr="00DE6F7B" w14:paraId="035C9895" w14:textId="77777777" w:rsidTr="006A3D07">
              <w:trPr>
                <w:trHeight w:val="212"/>
                <w:jc w:val="center"/>
              </w:trPr>
              <w:tc>
                <w:tcPr>
                  <w:tcW w:w="3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6202C3"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2.starppārbaudījums. </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10B8D2" w14:textId="77777777" w:rsidR="00F523CF" w:rsidRPr="00DE6F7B" w:rsidRDefault="00F523CF" w:rsidP="006A3D07">
                  <w:pPr>
                    <w:spacing w:after="0" w:line="240" w:lineRule="auto"/>
                    <w:jc w:val="center"/>
                    <w:rPr>
                      <w:rFonts w:ascii="Times New Roman" w:hAnsi="Times New Roman" w:cs="Times New Roman"/>
                      <w:sz w:val="24"/>
                      <w:szCs w:val="24"/>
                    </w:rPr>
                  </w:pP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8F4327" w14:textId="77777777" w:rsidR="00F523CF" w:rsidRPr="00DE6F7B" w:rsidRDefault="00F523CF"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101A8B" w14:textId="77777777" w:rsidR="00F523CF" w:rsidRPr="00DE6F7B" w:rsidRDefault="00F523CF"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D70523" w14:textId="77777777" w:rsidR="00F523CF" w:rsidRPr="00DE6F7B" w:rsidRDefault="00F523CF" w:rsidP="006A3D07">
                  <w:pPr>
                    <w:spacing w:after="0" w:line="240" w:lineRule="auto"/>
                    <w:jc w:val="center"/>
                    <w:rPr>
                      <w:rFonts w:ascii="Times New Roman" w:hAnsi="Times New Roman" w:cs="Times New Roman"/>
                      <w:sz w:val="24"/>
                      <w:szCs w:val="24"/>
                    </w:rPr>
                  </w:pP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ECE3DB" w14:textId="77777777" w:rsidR="00F523CF" w:rsidRPr="00DE6F7B" w:rsidRDefault="00F523CF"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4BEE4816" w14:textId="77777777" w:rsidR="00F523CF" w:rsidRPr="00DE6F7B" w:rsidRDefault="00F523CF" w:rsidP="006A3D07">
                  <w:pPr>
                    <w:spacing w:after="0" w:line="240" w:lineRule="auto"/>
                    <w:jc w:val="center"/>
                    <w:rPr>
                      <w:rFonts w:ascii="Times New Roman" w:hAnsi="Times New Roman" w:cs="Times New Roman"/>
                      <w:sz w:val="24"/>
                      <w:szCs w:val="24"/>
                    </w:rPr>
                  </w:pPr>
                </w:p>
              </w:tc>
              <w:tc>
                <w:tcPr>
                  <w:tcW w:w="495" w:type="dxa"/>
                  <w:tcBorders>
                    <w:top w:val="single" w:sz="4" w:space="0" w:color="000000"/>
                    <w:left w:val="single" w:sz="4" w:space="0" w:color="auto"/>
                    <w:bottom w:val="single" w:sz="4" w:space="0" w:color="000000"/>
                    <w:right w:val="single" w:sz="4" w:space="0" w:color="000000"/>
                  </w:tcBorders>
                </w:tcPr>
                <w:p w14:paraId="0F5053AE" w14:textId="77777777" w:rsidR="00F523CF" w:rsidRPr="00DE6F7B" w:rsidRDefault="00F523CF"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92" w:type="dxa"/>
                  <w:tcBorders>
                    <w:top w:val="single" w:sz="4" w:space="0" w:color="000000"/>
                    <w:left w:val="single" w:sz="4" w:space="0" w:color="auto"/>
                    <w:bottom w:val="single" w:sz="4" w:space="0" w:color="000000"/>
                    <w:right w:val="single" w:sz="4" w:space="0" w:color="000000"/>
                  </w:tcBorders>
                </w:tcPr>
                <w:p w14:paraId="17A6EBF7" w14:textId="77777777" w:rsidR="00F523CF" w:rsidRPr="00DE6F7B" w:rsidRDefault="00F523CF"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92" w:type="dxa"/>
                  <w:tcBorders>
                    <w:top w:val="single" w:sz="4" w:space="0" w:color="000000"/>
                    <w:left w:val="single" w:sz="4" w:space="0" w:color="auto"/>
                    <w:bottom w:val="single" w:sz="4" w:space="0" w:color="000000"/>
                    <w:right w:val="single" w:sz="4" w:space="0" w:color="000000"/>
                  </w:tcBorders>
                </w:tcPr>
                <w:p w14:paraId="79B72D95" w14:textId="77777777" w:rsidR="00F523CF" w:rsidRPr="00DE6F7B" w:rsidRDefault="00F523CF"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6A3D07" w:rsidRPr="00DE6F7B" w14:paraId="738B4CB5" w14:textId="77777777" w:rsidTr="00AE1076">
              <w:trPr>
                <w:trHeight w:val="212"/>
                <w:jc w:val="center"/>
              </w:trPr>
              <w:tc>
                <w:tcPr>
                  <w:tcW w:w="3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0BDE95" w14:textId="36A152DD" w:rsidR="006A3D07" w:rsidRPr="00DE6F7B" w:rsidRDefault="006A3D07" w:rsidP="006A3D07">
                  <w:pPr>
                    <w:spacing w:after="0"/>
                    <w:rPr>
                      <w:rFonts w:ascii="Times New Roman" w:hAnsi="Times New Roman" w:cs="Times New Roman"/>
                      <w:sz w:val="24"/>
                      <w:szCs w:val="24"/>
                    </w:rPr>
                  </w:pPr>
                  <w:r>
                    <w:rPr>
                      <w:rFonts w:ascii="Times New Roman" w:hAnsi="Times New Roman" w:cs="Times New Roman"/>
                      <w:sz w:val="24"/>
                      <w:szCs w:val="24"/>
                    </w:rPr>
                    <w:t>1.   Prezentācija</w:t>
                  </w:r>
                  <w:r w:rsidR="004D74F0">
                    <w:rPr>
                      <w:rFonts w:ascii="Times New Roman" w:hAnsi="Times New Roman" w:cs="Times New Roman"/>
                      <w:sz w:val="24"/>
                      <w:szCs w:val="24"/>
                    </w:rPr>
                    <w:t>s</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66F9F6" w14:textId="2B4EE116" w:rsidR="006A3D07" w:rsidRPr="00DE6F7B" w:rsidRDefault="006A3D07"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900133" w14:textId="708E42D1" w:rsidR="006A3D07" w:rsidRPr="00DE6F7B" w:rsidRDefault="006A3D07"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8AC928" w14:textId="31678F76" w:rsidR="006A3D07" w:rsidRPr="00DE6F7B" w:rsidRDefault="006A3D07"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3F63F" w14:textId="77777777" w:rsidR="006A3D07" w:rsidRPr="00DE6F7B" w:rsidRDefault="006A3D07" w:rsidP="006A3D07">
                  <w:pPr>
                    <w:spacing w:after="0" w:line="240" w:lineRule="auto"/>
                    <w:jc w:val="center"/>
                    <w:rPr>
                      <w:rFonts w:ascii="Times New Roman" w:hAnsi="Times New Roman" w:cs="Times New Roman"/>
                      <w:sz w:val="24"/>
                      <w:szCs w:val="24"/>
                    </w:rPr>
                  </w:pP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1AAC52" w14:textId="2609EF14" w:rsidR="006A3D07" w:rsidRPr="00DE6F7B" w:rsidRDefault="006A3D07"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2851B309" w14:textId="77777777" w:rsidR="006A3D07" w:rsidRPr="00DE6F7B" w:rsidRDefault="006A3D07" w:rsidP="006A3D07">
                  <w:pPr>
                    <w:spacing w:after="0" w:line="240" w:lineRule="auto"/>
                    <w:jc w:val="center"/>
                    <w:rPr>
                      <w:rFonts w:ascii="Times New Roman" w:hAnsi="Times New Roman" w:cs="Times New Roman"/>
                      <w:sz w:val="24"/>
                      <w:szCs w:val="24"/>
                    </w:rPr>
                  </w:pPr>
                </w:p>
              </w:tc>
              <w:tc>
                <w:tcPr>
                  <w:tcW w:w="495" w:type="dxa"/>
                  <w:tcBorders>
                    <w:top w:val="single" w:sz="4" w:space="0" w:color="000000"/>
                    <w:left w:val="single" w:sz="4" w:space="0" w:color="auto"/>
                    <w:bottom w:val="single" w:sz="4" w:space="0" w:color="000000"/>
                    <w:right w:val="single" w:sz="4" w:space="0" w:color="000000"/>
                  </w:tcBorders>
                </w:tcPr>
                <w:p w14:paraId="614E33AA" w14:textId="77777777" w:rsidR="006A3D07" w:rsidRPr="00DE6F7B" w:rsidRDefault="006A3D07" w:rsidP="006A3D07">
                  <w:pPr>
                    <w:spacing w:after="0" w:line="240" w:lineRule="auto"/>
                    <w:jc w:val="center"/>
                    <w:rPr>
                      <w:rFonts w:ascii="Times New Roman" w:hAnsi="Times New Roman" w:cs="Times New Roman"/>
                      <w:sz w:val="24"/>
                      <w:szCs w:val="24"/>
                    </w:rPr>
                  </w:pPr>
                </w:p>
              </w:tc>
              <w:tc>
                <w:tcPr>
                  <w:tcW w:w="492" w:type="dxa"/>
                  <w:tcBorders>
                    <w:top w:val="single" w:sz="4" w:space="0" w:color="000000"/>
                    <w:left w:val="single" w:sz="4" w:space="0" w:color="auto"/>
                    <w:bottom w:val="single" w:sz="4" w:space="0" w:color="000000"/>
                    <w:right w:val="single" w:sz="4" w:space="0" w:color="000000"/>
                  </w:tcBorders>
                </w:tcPr>
                <w:p w14:paraId="1020E0F8" w14:textId="77777777" w:rsidR="006A3D07" w:rsidRPr="00DE6F7B" w:rsidRDefault="006A3D07" w:rsidP="006A3D07">
                  <w:pPr>
                    <w:spacing w:after="0" w:line="240" w:lineRule="auto"/>
                    <w:jc w:val="center"/>
                    <w:rPr>
                      <w:rFonts w:ascii="Times New Roman" w:hAnsi="Times New Roman" w:cs="Times New Roman"/>
                      <w:sz w:val="24"/>
                      <w:szCs w:val="24"/>
                    </w:rPr>
                  </w:pPr>
                </w:p>
              </w:tc>
              <w:tc>
                <w:tcPr>
                  <w:tcW w:w="492" w:type="dxa"/>
                  <w:tcBorders>
                    <w:top w:val="single" w:sz="4" w:space="0" w:color="000000"/>
                    <w:left w:val="single" w:sz="4" w:space="0" w:color="auto"/>
                    <w:bottom w:val="single" w:sz="4" w:space="0" w:color="000000"/>
                    <w:right w:val="single" w:sz="4" w:space="0" w:color="000000"/>
                  </w:tcBorders>
                </w:tcPr>
                <w:p w14:paraId="58634643" w14:textId="5D75B405" w:rsidR="006A3D07" w:rsidRPr="00DE6F7B" w:rsidRDefault="006A3D07"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6A3D07" w:rsidRPr="00DE6F7B" w14:paraId="54B31E15" w14:textId="77777777" w:rsidTr="00AE1076">
              <w:trPr>
                <w:trHeight w:val="212"/>
                <w:jc w:val="center"/>
              </w:trPr>
              <w:tc>
                <w:tcPr>
                  <w:tcW w:w="3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F8D7BA" w14:textId="1282D5BA" w:rsidR="006A3D07" w:rsidRPr="006A3D07" w:rsidRDefault="004D74F0" w:rsidP="00712165">
                  <w:pPr>
                    <w:pStyle w:val="ListParagraph"/>
                    <w:numPr>
                      <w:ilvl w:val="0"/>
                      <w:numId w:val="182"/>
                    </w:numPr>
                    <w:spacing w:after="0"/>
                    <w:rPr>
                      <w:rFonts w:ascii="Times New Roman" w:hAnsi="Times New Roman" w:cs="Times New Roman"/>
                      <w:sz w:val="24"/>
                      <w:szCs w:val="24"/>
                    </w:rPr>
                  </w:pPr>
                  <w:r>
                    <w:rPr>
                      <w:rFonts w:ascii="Times New Roman" w:hAnsi="Times New Roman" w:cs="Times New Roman"/>
                      <w:sz w:val="24"/>
                      <w:szCs w:val="24"/>
                    </w:rPr>
                    <w:t>R</w:t>
                  </w:r>
                  <w:r w:rsidR="006A3D07" w:rsidRPr="006A3D07">
                    <w:rPr>
                      <w:rFonts w:ascii="Times New Roman" w:hAnsi="Times New Roman" w:cs="Times New Roman"/>
                      <w:sz w:val="24"/>
                      <w:szCs w:val="24"/>
                    </w:rPr>
                    <w:t>aksta analīze</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78FBE6" w14:textId="65E2C52A" w:rsidR="006A3D07" w:rsidRPr="00DE6F7B" w:rsidRDefault="006A3D07"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646DD0" w14:textId="47B2BA4B" w:rsidR="006A3D07" w:rsidRPr="00DE6F7B" w:rsidRDefault="006A3D07"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D59470" w14:textId="2EA1A783" w:rsidR="006A3D07" w:rsidRPr="00DE6F7B" w:rsidRDefault="006A3D07"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AC584A" w14:textId="77777777" w:rsidR="006A3D07" w:rsidRPr="00DE6F7B" w:rsidRDefault="006A3D07" w:rsidP="006A3D07">
                  <w:pPr>
                    <w:spacing w:after="0" w:line="240" w:lineRule="auto"/>
                    <w:jc w:val="center"/>
                    <w:rPr>
                      <w:rFonts w:ascii="Times New Roman" w:hAnsi="Times New Roman" w:cs="Times New Roman"/>
                      <w:sz w:val="24"/>
                      <w:szCs w:val="24"/>
                    </w:rPr>
                  </w:pP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C3F349" w14:textId="51D0A6CA" w:rsidR="006A3D07" w:rsidRPr="00DE6F7B" w:rsidRDefault="006A3D07"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145920A6" w14:textId="77777777" w:rsidR="006A3D07" w:rsidRPr="00DE6F7B" w:rsidRDefault="006A3D07" w:rsidP="006A3D07">
                  <w:pPr>
                    <w:spacing w:after="0" w:line="240" w:lineRule="auto"/>
                    <w:jc w:val="center"/>
                    <w:rPr>
                      <w:rFonts w:ascii="Times New Roman" w:hAnsi="Times New Roman" w:cs="Times New Roman"/>
                      <w:sz w:val="24"/>
                      <w:szCs w:val="24"/>
                    </w:rPr>
                  </w:pPr>
                </w:p>
              </w:tc>
              <w:tc>
                <w:tcPr>
                  <w:tcW w:w="495" w:type="dxa"/>
                  <w:tcBorders>
                    <w:top w:val="single" w:sz="4" w:space="0" w:color="000000"/>
                    <w:left w:val="single" w:sz="4" w:space="0" w:color="auto"/>
                    <w:bottom w:val="single" w:sz="4" w:space="0" w:color="000000"/>
                    <w:right w:val="single" w:sz="4" w:space="0" w:color="000000"/>
                  </w:tcBorders>
                </w:tcPr>
                <w:p w14:paraId="3A462DB6" w14:textId="77777777" w:rsidR="006A3D07" w:rsidRPr="00DE6F7B" w:rsidRDefault="006A3D07" w:rsidP="006A3D07">
                  <w:pPr>
                    <w:spacing w:after="0" w:line="240" w:lineRule="auto"/>
                    <w:jc w:val="center"/>
                    <w:rPr>
                      <w:rFonts w:ascii="Times New Roman" w:hAnsi="Times New Roman" w:cs="Times New Roman"/>
                      <w:sz w:val="24"/>
                      <w:szCs w:val="24"/>
                    </w:rPr>
                  </w:pPr>
                </w:p>
              </w:tc>
              <w:tc>
                <w:tcPr>
                  <w:tcW w:w="492" w:type="dxa"/>
                  <w:tcBorders>
                    <w:top w:val="single" w:sz="4" w:space="0" w:color="000000"/>
                    <w:left w:val="single" w:sz="4" w:space="0" w:color="auto"/>
                    <w:bottom w:val="single" w:sz="4" w:space="0" w:color="000000"/>
                    <w:right w:val="single" w:sz="4" w:space="0" w:color="000000"/>
                  </w:tcBorders>
                </w:tcPr>
                <w:p w14:paraId="31547BCE" w14:textId="77777777" w:rsidR="006A3D07" w:rsidRPr="00DE6F7B" w:rsidRDefault="006A3D07" w:rsidP="006A3D07">
                  <w:pPr>
                    <w:spacing w:after="0" w:line="240" w:lineRule="auto"/>
                    <w:jc w:val="center"/>
                    <w:rPr>
                      <w:rFonts w:ascii="Times New Roman" w:hAnsi="Times New Roman" w:cs="Times New Roman"/>
                      <w:sz w:val="24"/>
                      <w:szCs w:val="24"/>
                    </w:rPr>
                  </w:pPr>
                </w:p>
              </w:tc>
              <w:tc>
                <w:tcPr>
                  <w:tcW w:w="492" w:type="dxa"/>
                  <w:tcBorders>
                    <w:top w:val="single" w:sz="4" w:space="0" w:color="000000"/>
                    <w:left w:val="single" w:sz="4" w:space="0" w:color="auto"/>
                    <w:bottom w:val="single" w:sz="4" w:space="0" w:color="000000"/>
                    <w:right w:val="single" w:sz="4" w:space="0" w:color="000000"/>
                  </w:tcBorders>
                </w:tcPr>
                <w:p w14:paraId="111E5BC4" w14:textId="19807985" w:rsidR="006A3D07" w:rsidRPr="00DE6F7B" w:rsidRDefault="006A3D07" w:rsidP="006A3D07">
                  <w:pPr>
                    <w:spacing w:after="0" w:line="240" w:lineRule="auto"/>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6A3D07" w:rsidRPr="00DE6F7B" w14:paraId="4AF6A4F8" w14:textId="77777777" w:rsidTr="006A3D07">
              <w:trPr>
                <w:trHeight w:val="212"/>
                <w:jc w:val="center"/>
              </w:trPr>
              <w:tc>
                <w:tcPr>
                  <w:tcW w:w="3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562B87" w14:textId="39DCCF7A" w:rsidR="006A3D07" w:rsidRPr="009E20F0" w:rsidRDefault="009E20F0" w:rsidP="00712165">
                  <w:pPr>
                    <w:pStyle w:val="ListParagraph"/>
                    <w:numPr>
                      <w:ilvl w:val="0"/>
                      <w:numId w:val="182"/>
                    </w:numPr>
                    <w:spacing w:after="0"/>
                    <w:rPr>
                      <w:rFonts w:ascii="Times New Roman" w:hAnsi="Times New Roman" w:cs="Times New Roman"/>
                      <w:sz w:val="24"/>
                      <w:szCs w:val="24"/>
                    </w:rPr>
                  </w:pPr>
                  <w:r>
                    <w:rPr>
                      <w:rFonts w:ascii="Times New Roman" w:hAnsi="Times New Roman" w:cs="Times New Roman"/>
                      <w:sz w:val="24"/>
                      <w:szCs w:val="24"/>
                    </w:rPr>
                    <w:t>E</w:t>
                  </w:r>
                  <w:r w:rsidR="006A3D07" w:rsidRPr="009E20F0">
                    <w:rPr>
                      <w:rFonts w:ascii="Times New Roman" w:hAnsi="Times New Roman" w:cs="Times New Roman"/>
                      <w:sz w:val="24"/>
                      <w:szCs w:val="24"/>
                    </w:rPr>
                    <w:t>ksāmens</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D091A5" w14:textId="77777777" w:rsidR="006A3D07" w:rsidRPr="00DE6F7B" w:rsidRDefault="006A3D07" w:rsidP="006A3D07">
                  <w:pPr>
                    <w:spacing w:after="0"/>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7011DF" w14:textId="77777777" w:rsidR="006A3D07" w:rsidRPr="00DE6F7B" w:rsidRDefault="006A3D07" w:rsidP="006A3D07">
                  <w:pPr>
                    <w:spacing w:after="0"/>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6A9B49" w14:textId="77777777" w:rsidR="006A3D07" w:rsidRPr="00DE6F7B" w:rsidRDefault="006A3D07" w:rsidP="006A3D07">
                  <w:pPr>
                    <w:spacing w:after="0"/>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D4225A" w14:textId="77777777" w:rsidR="006A3D07" w:rsidRPr="00DE6F7B" w:rsidRDefault="006A3D07" w:rsidP="006A3D07">
                  <w:pPr>
                    <w:spacing w:after="0"/>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36A092" w14:textId="77777777" w:rsidR="006A3D07" w:rsidRPr="00DE6F7B" w:rsidRDefault="006A3D07" w:rsidP="006A3D07">
                  <w:pPr>
                    <w:spacing w:after="0"/>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FBB04FD" w14:textId="77777777" w:rsidR="006A3D07" w:rsidRPr="00DE6F7B" w:rsidRDefault="006A3D07" w:rsidP="006A3D07">
                  <w:pPr>
                    <w:spacing w:after="0"/>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95" w:type="dxa"/>
                  <w:tcBorders>
                    <w:top w:val="single" w:sz="4" w:space="0" w:color="000000"/>
                    <w:left w:val="single" w:sz="4" w:space="0" w:color="auto"/>
                    <w:bottom w:val="single" w:sz="4" w:space="0" w:color="000000"/>
                    <w:right w:val="single" w:sz="4" w:space="0" w:color="000000"/>
                  </w:tcBorders>
                  <w:vAlign w:val="center"/>
                </w:tcPr>
                <w:p w14:paraId="04BB32CF" w14:textId="77777777" w:rsidR="006A3D07" w:rsidRPr="00DE6F7B" w:rsidRDefault="006A3D07" w:rsidP="006A3D07">
                  <w:pPr>
                    <w:spacing w:after="0"/>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92" w:type="dxa"/>
                  <w:tcBorders>
                    <w:top w:val="single" w:sz="4" w:space="0" w:color="000000"/>
                    <w:left w:val="single" w:sz="4" w:space="0" w:color="auto"/>
                    <w:bottom w:val="single" w:sz="4" w:space="0" w:color="000000"/>
                    <w:right w:val="single" w:sz="4" w:space="0" w:color="000000"/>
                  </w:tcBorders>
                </w:tcPr>
                <w:p w14:paraId="1C98DAF6" w14:textId="77777777" w:rsidR="006A3D07" w:rsidRPr="00DE6F7B" w:rsidRDefault="006A3D07" w:rsidP="006A3D07">
                  <w:pPr>
                    <w:spacing w:after="0"/>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492" w:type="dxa"/>
                  <w:tcBorders>
                    <w:top w:val="single" w:sz="4" w:space="0" w:color="000000"/>
                    <w:left w:val="single" w:sz="4" w:space="0" w:color="auto"/>
                    <w:bottom w:val="single" w:sz="4" w:space="0" w:color="000000"/>
                    <w:right w:val="single" w:sz="4" w:space="0" w:color="000000"/>
                  </w:tcBorders>
                </w:tcPr>
                <w:p w14:paraId="2F14C5D7" w14:textId="77777777" w:rsidR="006A3D07" w:rsidRPr="00DE6F7B" w:rsidRDefault="006A3D07" w:rsidP="006A3D07">
                  <w:pPr>
                    <w:spacing w:after="0"/>
                    <w:jc w:val="center"/>
                    <w:rPr>
                      <w:rFonts w:ascii="Times New Roman" w:hAnsi="Times New Roman" w:cs="Times New Roman"/>
                      <w:sz w:val="24"/>
                      <w:szCs w:val="24"/>
                    </w:rPr>
                  </w:pPr>
                  <w:r w:rsidRPr="00DE6F7B">
                    <w:rPr>
                      <w:rFonts w:ascii="Times New Roman" w:hAnsi="Times New Roman" w:cs="Times New Roman"/>
                      <w:sz w:val="24"/>
                      <w:szCs w:val="24"/>
                    </w:rPr>
                    <w:t>+</w:t>
                  </w:r>
                </w:p>
              </w:tc>
            </w:tr>
          </w:tbl>
          <w:p w14:paraId="73238C17" w14:textId="77777777" w:rsidR="00F523CF" w:rsidRPr="00DE6F7B" w:rsidRDefault="00F523CF" w:rsidP="00F523CF">
            <w:pPr>
              <w:spacing w:after="0" w:line="240" w:lineRule="auto"/>
              <w:contextualSpacing/>
              <w:mirrorIndents/>
              <w:jc w:val="both"/>
              <w:rPr>
                <w:rFonts w:ascii="Times New Roman" w:hAnsi="Times New Roman" w:cs="Times New Roman"/>
                <w:sz w:val="24"/>
                <w:szCs w:val="24"/>
              </w:rPr>
            </w:pPr>
          </w:p>
          <w:p w14:paraId="35C251EE" w14:textId="77777777" w:rsidR="00F523CF" w:rsidRPr="00DE6F7B" w:rsidRDefault="00F523CF" w:rsidP="00F523CF">
            <w:pPr>
              <w:spacing w:after="0" w:line="240" w:lineRule="auto"/>
              <w:contextualSpacing/>
              <w:mirrorIndents/>
              <w:jc w:val="both"/>
              <w:rPr>
                <w:rFonts w:ascii="Times New Roman" w:hAnsi="Times New Roman" w:cs="Times New Roman"/>
                <w:sz w:val="24"/>
                <w:szCs w:val="24"/>
              </w:rPr>
            </w:pPr>
          </w:p>
        </w:tc>
      </w:tr>
      <w:tr w:rsidR="00F523CF" w:rsidRPr="00DE6F7B" w14:paraId="5D3D95CA" w14:textId="77777777" w:rsidTr="00F523CF">
        <w:tc>
          <w:tcPr>
            <w:tcW w:w="9633" w:type="dxa"/>
            <w:gridSpan w:val="2"/>
            <w:shd w:val="clear" w:color="auto" w:fill="auto"/>
            <w:vAlign w:val="center"/>
          </w:tcPr>
          <w:p w14:paraId="49756B3B"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p>
          <w:p w14:paraId="389F95AB"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F523CF" w:rsidRPr="00DE6F7B" w14:paraId="32D50A34" w14:textId="77777777" w:rsidTr="00F523CF">
        <w:tc>
          <w:tcPr>
            <w:tcW w:w="9633" w:type="dxa"/>
            <w:gridSpan w:val="2"/>
            <w:shd w:val="clear" w:color="auto" w:fill="auto"/>
            <w:vAlign w:val="center"/>
          </w:tcPr>
          <w:p w14:paraId="1EA849F7" w14:textId="77777777" w:rsidR="00225BE7" w:rsidRPr="00DE6F7B" w:rsidRDefault="00225BE7" w:rsidP="00712165">
            <w:pPr>
              <w:pStyle w:val="ListParagraph"/>
              <w:numPr>
                <w:ilvl w:val="0"/>
                <w:numId w:val="196"/>
              </w:numPr>
              <w:spacing w:after="0"/>
              <w:ind w:left="604" w:hanging="425"/>
              <w:rPr>
                <w:rFonts w:ascii="Times New Roman" w:hAnsi="Times New Roman" w:cs="Times New Roman"/>
                <w:sz w:val="24"/>
                <w:szCs w:val="24"/>
                <w:lang w:val="en-GB"/>
              </w:rPr>
            </w:pPr>
            <w:r w:rsidRPr="00DE6F7B">
              <w:rPr>
                <w:rFonts w:ascii="Times New Roman" w:hAnsi="Times New Roman" w:cs="Times New Roman"/>
                <w:sz w:val="24"/>
                <w:szCs w:val="24"/>
                <w:lang w:val="en-GB"/>
              </w:rPr>
              <w:t>Kelsall, R.W., Hamley, I., Geoghegan, M. C. Nanoscale science and technology, England; Hoboken, NJ: John Wiley, c 2005. xv, 456 p.</w:t>
            </w:r>
          </w:p>
          <w:p w14:paraId="392A4B91" w14:textId="77777777" w:rsidR="00225BE7" w:rsidRPr="00DE6F7B" w:rsidRDefault="00225BE7" w:rsidP="00712165">
            <w:pPr>
              <w:pStyle w:val="ListParagraph"/>
              <w:numPr>
                <w:ilvl w:val="0"/>
                <w:numId w:val="196"/>
              </w:numPr>
              <w:spacing w:after="0"/>
              <w:ind w:left="604" w:hanging="425"/>
              <w:rPr>
                <w:rFonts w:ascii="Times New Roman" w:hAnsi="Times New Roman" w:cs="Times New Roman"/>
                <w:sz w:val="24"/>
                <w:szCs w:val="24"/>
                <w:lang w:val="en-GB"/>
              </w:rPr>
            </w:pPr>
            <w:r w:rsidRPr="00DE6F7B">
              <w:rPr>
                <w:rFonts w:ascii="Times New Roman" w:hAnsi="Times New Roman" w:cs="Times New Roman"/>
                <w:sz w:val="24"/>
                <w:szCs w:val="24"/>
                <w:lang w:val="en-GB"/>
              </w:rPr>
              <w:t>Koch, C.C. (ed.) Nanostructured materials: processing, properties, and applications. 2nd ed. Norwich, NY William Andrew Pub.2007</w:t>
            </w:r>
          </w:p>
          <w:p w14:paraId="26A1D46A" w14:textId="77777777" w:rsidR="00225BE7" w:rsidRPr="00DE6F7B" w:rsidRDefault="00225BE7" w:rsidP="00712165">
            <w:pPr>
              <w:pStyle w:val="ListParagraph"/>
              <w:numPr>
                <w:ilvl w:val="0"/>
                <w:numId w:val="196"/>
              </w:numPr>
              <w:spacing w:after="0"/>
              <w:ind w:left="604" w:hanging="425"/>
              <w:rPr>
                <w:rFonts w:ascii="Times New Roman" w:hAnsi="Times New Roman" w:cs="Times New Roman"/>
                <w:sz w:val="24"/>
                <w:szCs w:val="24"/>
                <w:lang w:val="en-GB"/>
              </w:rPr>
            </w:pPr>
            <w:proofErr w:type="spellStart"/>
            <w:r w:rsidRPr="00DE6F7B">
              <w:rPr>
                <w:rFonts w:ascii="Times New Roman" w:hAnsi="Times New Roman" w:cs="Times New Roman"/>
                <w:sz w:val="24"/>
                <w:szCs w:val="24"/>
                <w:lang w:val="en-GB"/>
              </w:rPr>
              <w:t>Vollath</w:t>
            </w:r>
            <w:proofErr w:type="spellEnd"/>
            <w:r w:rsidRPr="00DE6F7B">
              <w:rPr>
                <w:rFonts w:ascii="Times New Roman" w:hAnsi="Times New Roman" w:cs="Times New Roman"/>
                <w:sz w:val="24"/>
                <w:szCs w:val="24"/>
                <w:lang w:val="en-GB"/>
              </w:rPr>
              <w:t xml:space="preserve">, D. Nanomaterials. </w:t>
            </w:r>
            <w:r w:rsidRPr="00DE6F7B">
              <w:rPr>
                <w:rFonts w:ascii="Times New Roman" w:hAnsi="Times New Roman" w:cs="Times New Roman"/>
                <w:sz w:val="24"/>
                <w:szCs w:val="24"/>
                <w:lang w:val="de-DE"/>
              </w:rPr>
              <w:t xml:space="preserve">Weinheim, Germany: Wiley-VCH Verlag GmbH &amp; Co. </w:t>
            </w:r>
            <w:proofErr w:type="spellStart"/>
            <w:r w:rsidRPr="00DE6F7B">
              <w:rPr>
                <w:rFonts w:ascii="Times New Roman" w:hAnsi="Times New Roman" w:cs="Times New Roman"/>
                <w:sz w:val="24"/>
                <w:szCs w:val="24"/>
                <w:lang w:val="en-GB"/>
              </w:rPr>
              <w:t>KGaA</w:t>
            </w:r>
            <w:proofErr w:type="spellEnd"/>
            <w:r w:rsidRPr="00DE6F7B">
              <w:rPr>
                <w:rFonts w:ascii="Times New Roman" w:hAnsi="Times New Roman" w:cs="Times New Roman"/>
                <w:sz w:val="24"/>
                <w:szCs w:val="24"/>
                <w:lang w:val="en-GB"/>
              </w:rPr>
              <w:t>, [2013]. x, 375 pages.</w:t>
            </w:r>
          </w:p>
          <w:p w14:paraId="295EBF13" w14:textId="77777777" w:rsidR="00F523CF" w:rsidRPr="00DE6F7B" w:rsidRDefault="00225BE7" w:rsidP="00712165">
            <w:pPr>
              <w:pStyle w:val="ListParagraph"/>
              <w:numPr>
                <w:ilvl w:val="0"/>
                <w:numId w:val="196"/>
              </w:numPr>
              <w:spacing w:after="0"/>
              <w:ind w:left="604" w:hanging="425"/>
              <w:rPr>
                <w:rFonts w:ascii="Times New Roman" w:hAnsi="Times New Roman" w:cs="Times New Roman"/>
                <w:sz w:val="24"/>
                <w:szCs w:val="24"/>
                <w:lang w:val="en-GB"/>
              </w:rPr>
            </w:pPr>
            <w:r w:rsidRPr="00DE6F7B">
              <w:rPr>
                <w:rFonts w:ascii="Times New Roman" w:hAnsi="Times New Roman" w:cs="Times New Roman"/>
                <w:sz w:val="24"/>
                <w:szCs w:val="24"/>
                <w:lang w:val="en-GB"/>
              </w:rPr>
              <w:t>William, A. Nanostructured materials. Pub., 2007. xxiv, 760 p.</w:t>
            </w:r>
          </w:p>
        </w:tc>
      </w:tr>
      <w:tr w:rsidR="00F523CF" w:rsidRPr="00DE6F7B" w14:paraId="289631E5" w14:textId="77777777" w:rsidTr="00F523CF">
        <w:tc>
          <w:tcPr>
            <w:tcW w:w="9633" w:type="dxa"/>
            <w:gridSpan w:val="2"/>
            <w:shd w:val="clear" w:color="auto" w:fill="auto"/>
            <w:vAlign w:val="center"/>
          </w:tcPr>
          <w:p w14:paraId="31F53F9D" w14:textId="77777777" w:rsidR="00F523CF" w:rsidRPr="00DE6F7B" w:rsidRDefault="00F523CF" w:rsidP="00F523CF">
            <w:pPr>
              <w:spacing w:after="0" w:line="240" w:lineRule="auto"/>
              <w:contextualSpacing/>
              <w:mirrorIndents/>
              <w:rPr>
                <w:rFonts w:ascii="Times New Roman" w:hAnsi="Times New Roman" w:cs="Times New Roman"/>
                <w:b/>
                <w:bCs/>
                <w:i/>
                <w:sz w:val="24"/>
                <w:szCs w:val="24"/>
                <w:lang w:val="en-GB"/>
              </w:rPr>
            </w:pPr>
            <w:proofErr w:type="spellStart"/>
            <w:r w:rsidRPr="00DE6F7B">
              <w:rPr>
                <w:rFonts w:ascii="Times New Roman" w:hAnsi="Times New Roman" w:cs="Times New Roman"/>
                <w:b/>
                <w:bCs/>
                <w:i/>
                <w:sz w:val="24"/>
                <w:szCs w:val="24"/>
                <w:lang w:val="en-GB"/>
              </w:rPr>
              <w:t>Papildu</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informācijas</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avoti</w:t>
            </w:r>
            <w:proofErr w:type="spellEnd"/>
          </w:p>
        </w:tc>
      </w:tr>
      <w:tr w:rsidR="00F523CF" w:rsidRPr="00DE6F7B" w14:paraId="4139D166" w14:textId="77777777" w:rsidTr="00F523CF">
        <w:tc>
          <w:tcPr>
            <w:tcW w:w="9633" w:type="dxa"/>
            <w:gridSpan w:val="2"/>
            <w:shd w:val="clear" w:color="auto" w:fill="auto"/>
            <w:vAlign w:val="center"/>
          </w:tcPr>
          <w:p w14:paraId="2504D916" w14:textId="77777777" w:rsidR="00225BE7" w:rsidRPr="00DE6F7B" w:rsidRDefault="00225BE7" w:rsidP="00712165">
            <w:pPr>
              <w:pStyle w:val="ListParagraph"/>
              <w:numPr>
                <w:ilvl w:val="0"/>
                <w:numId w:val="194"/>
              </w:numPr>
              <w:ind w:left="604" w:hanging="425"/>
              <w:rPr>
                <w:rFonts w:ascii="Times New Roman" w:hAnsi="Times New Roman" w:cs="Times New Roman"/>
                <w:sz w:val="24"/>
                <w:szCs w:val="24"/>
              </w:rPr>
            </w:pPr>
            <w:proofErr w:type="spellStart"/>
            <w:r w:rsidRPr="00DE6F7B">
              <w:rPr>
                <w:rFonts w:ascii="Times New Roman" w:hAnsi="Times New Roman" w:cs="Times New Roman"/>
                <w:sz w:val="24"/>
                <w:szCs w:val="24"/>
              </w:rPr>
              <w:t>Birkholz</w:t>
            </w:r>
            <w:proofErr w:type="spellEnd"/>
            <w:r w:rsidRPr="00DE6F7B">
              <w:rPr>
                <w:rFonts w:ascii="Times New Roman" w:hAnsi="Times New Roman" w:cs="Times New Roman"/>
                <w:sz w:val="24"/>
                <w:szCs w:val="24"/>
              </w:rPr>
              <w:t xml:space="preserve">,  M. </w:t>
            </w:r>
            <w:proofErr w:type="spellStart"/>
            <w:r w:rsidRPr="00DE6F7B">
              <w:rPr>
                <w:rFonts w:ascii="Times New Roman" w:hAnsi="Times New Roman" w:cs="Times New Roman"/>
                <w:sz w:val="24"/>
                <w:szCs w:val="24"/>
              </w:rPr>
              <w:t>Film</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Analysis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by</w:t>
            </w:r>
            <w:proofErr w:type="spellEnd"/>
            <w:r w:rsidRPr="00DE6F7B">
              <w:rPr>
                <w:rFonts w:ascii="Times New Roman" w:hAnsi="Times New Roman" w:cs="Times New Roman"/>
                <w:sz w:val="24"/>
                <w:szCs w:val="24"/>
              </w:rPr>
              <w:t xml:space="preserve"> X-</w:t>
            </w:r>
            <w:proofErr w:type="spellStart"/>
            <w:r w:rsidRPr="00DE6F7B">
              <w:rPr>
                <w:rFonts w:ascii="Times New Roman" w:hAnsi="Times New Roman" w:cs="Times New Roman"/>
                <w:sz w:val="24"/>
                <w:szCs w:val="24"/>
              </w:rPr>
              <w:t>Ray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Scattering.Wiley</w:t>
            </w:r>
            <w:proofErr w:type="spellEnd"/>
            <w:r w:rsidRPr="00DE6F7B">
              <w:rPr>
                <w:rFonts w:ascii="Times New Roman" w:hAnsi="Times New Roman" w:cs="Times New Roman"/>
                <w:sz w:val="24"/>
                <w:szCs w:val="24"/>
              </w:rPr>
              <w:t xml:space="preserve"> VCH,2005</w:t>
            </w:r>
          </w:p>
          <w:p w14:paraId="4608F1FD" w14:textId="77777777" w:rsidR="00225BE7" w:rsidRPr="00DE6F7B" w:rsidRDefault="00225BE7" w:rsidP="00712165">
            <w:pPr>
              <w:pStyle w:val="ListParagraph"/>
              <w:numPr>
                <w:ilvl w:val="0"/>
                <w:numId w:val="194"/>
              </w:numPr>
              <w:ind w:left="604" w:hanging="425"/>
              <w:rPr>
                <w:rFonts w:ascii="Times New Roman" w:hAnsi="Times New Roman" w:cs="Times New Roman"/>
                <w:sz w:val="24"/>
                <w:szCs w:val="24"/>
              </w:rPr>
            </w:pPr>
            <w:r w:rsidRPr="00DE6F7B">
              <w:rPr>
                <w:rFonts w:ascii="Times New Roman" w:hAnsi="Times New Roman" w:cs="Times New Roman"/>
                <w:sz w:val="24"/>
                <w:szCs w:val="24"/>
              </w:rPr>
              <w:t xml:space="preserve">Krasovska, M. Dažādu morfoloģiju ZnO nanostruktūru iegūšana un to pielietošana elektroķīmiskā sensora izstrādē. Promocijas darbs. Daugavpils : Daugavpils Universitātes Akadēmiskais apgāds "Saule", 2018. 91 </w:t>
            </w:r>
            <w:proofErr w:type="spellStart"/>
            <w:r w:rsidRPr="00DE6F7B">
              <w:rPr>
                <w:rFonts w:ascii="Times New Roman" w:hAnsi="Times New Roman" w:cs="Times New Roman"/>
                <w:sz w:val="24"/>
                <w:szCs w:val="24"/>
              </w:rPr>
              <w:t>lpp</w:t>
            </w:r>
            <w:proofErr w:type="spellEnd"/>
          </w:p>
          <w:p w14:paraId="60385E4F" w14:textId="77777777" w:rsidR="00225BE7" w:rsidRPr="00DE6F7B" w:rsidRDefault="00225BE7" w:rsidP="00712165">
            <w:pPr>
              <w:pStyle w:val="ListParagraph"/>
              <w:numPr>
                <w:ilvl w:val="0"/>
                <w:numId w:val="194"/>
              </w:numPr>
              <w:ind w:left="604" w:hanging="425"/>
              <w:rPr>
                <w:rFonts w:ascii="Times New Roman" w:hAnsi="Times New Roman" w:cs="Times New Roman"/>
                <w:sz w:val="24"/>
                <w:szCs w:val="24"/>
              </w:rPr>
            </w:pPr>
            <w:r w:rsidRPr="00DE6F7B">
              <w:rPr>
                <w:rFonts w:ascii="Times New Roman" w:hAnsi="Times New Roman" w:cs="Times New Roman"/>
                <w:sz w:val="24"/>
                <w:szCs w:val="24"/>
              </w:rPr>
              <w:t>Mihailova, I. Telpā orientētu cinka oksīda nanostruktūru sintēze. Promocijas darbs. Daugavpils : Daugavpils Universitātes Akadēmiskais apgāds "Saule", 2017. 107 lpp.</w:t>
            </w:r>
          </w:p>
          <w:p w14:paraId="6D86F003" w14:textId="77777777" w:rsidR="00225BE7" w:rsidRPr="00DE6F7B" w:rsidRDefault="00225BE7" w:rsidP="00712165">
            <w:pPr>
              <w:pStyle w:val="ListParagraph"/>
              <w:numPr>
                <w:ilvl w:val="0"/>
                <w:numId w:val="194"/>
              </w:numPr>
              <w:ind w:left="604" w:hanging="425"/>
              <w:rPr>
                <w:rFonts w:ascii="Times New Roman" w:hAnsi="Times New Roman" w:cs="Times New Roman"/>
                <w:sz w:val="24"/>
                <w:szCs w:val="24"/>
              </w:rPr>
            </w:pPr>
            <w:proofErr w:type="spellStart"/>
            <w:r w:rsidRPr="00DE6F7B">
              <w:rPr>
                <w:rFonts w:ascii="Times New Roman" w:hAnsi="Times New Roman" w:cs="Times New Roman"/>
                <w:sz w:val="24"/>
                <w:szCs w:val="24"/>
              </w:rPr>
              <w:t>Ogurcovs</w:t>
            </w:r>
            <w:proofErr w:type="spellEnd"/>
            <w:r w:rsidRPr="00DE6F7B">
              <w:rPr>
                <w:rFonts w:ascii="Times New Roman" w:hAnsi="Times New Roman" w:cs="Times New Roman"/>
                <w:sz w:val="24"/>
                <w:szCs w:val="24"/>
              </w:rPr>
              <w:t xml:space="preserve">, A. Promocijas darbs.  </w:t>
            </w:r>
            <w:proofErr w:type="spellStart"/>
            <w:r w:rsidRPr="00DE6F7B">
              <w:rPr>
                <w:rFonts w:ascii="Times New Roman" w:hAnsi="Times New Roman" w:cs="Times New Roman"/>
                <w:sz w:val="24"/>
                <w:szCs w:val="24"/>
              </w:rPr>
              <w:t>Study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r w:rsidRPr="00DE6F7B">
              <w:rPr>
                <w:rFonts w:ascii="Times New Roman" w:hAnsi="Times New Roman" w:cs="Times New Roman"/>
                <w:sz w:val="24"/>
                <w:szCs w:val="24"/>
                <w:lang w:val="en-GB"/>
              </w:rPr>
              <w:t>ZnO, CuO, CuInSe2 Compounds and Their Composites for Sensing Applications</w:t>
            </w:r>
            <w:r w:rsidRPr="00DE6F7B">
              <w:rPr>
                <w:rFonts w:ascii="Times New Roman" w:hAnsi="Times New Roman" w:cs="Times New Roman"/>
                <w:sz w:val="24"/>
                <w:szCs w:val="24"/>
              </w:rPr>
              <w:t xml:space="preserve">. Daugavpils, Latvia : Daugavpils Universitātes Akadēmiskais apgāds "Saule", 2017. 94 </w:t>
            </w:r>
            <w:proofErr w:type="spellStart"/>
            <w:r w:rsidRPr="00DE6F7B">
              <w:rPr>
                <w:rFonts w:ascii="Times New Roman" w:hAnsi="Times New Roman" w:cs="Times New Roman"/>
                <w:sz w:val="24"/>
                <w:szCs w:val="24"/>
              </w:rPr>
              <w:t>lpp</w:t>
            </w:r>
            <w:proofErr w:type="spellEnd"/>
          </w:p>
          <w:p w14:paraId="7C28B878" w14:textId="0A5EF863" w:rsidR="00F523CF" w:rsidRPr="00DE6F7B" w:rsidRDefault="00225BE7" w:rsidP="00C229BB">
            <w:pPr>
              <w:pStyle w:val="ListParagraph"/>
              <w:numPr>
                <w:ilvl w:val="0"/>
                <w:numId w:val="194"/>
              </w:numPr>
              <w:ind w:left="604" w:hanging="425"/>
              <w:rPr>
                <w:rFonts w:ascii="Times New Roman" w:hAnsi="Times New Roman" w:cs="Times New Roman"/>
                <w:sz w:val="24"/>
                <w:szCs w:val="24"/>
              </w:rPr>
            </w:pPr>
            <w:proofErr w:type="spellStart"/>
            <w:r w:rsidRPr="00DE6F7B">
              <w:rPr>
                <w:rFonts w:ascii="Times New Roman" w:hAnsi="Times New Roman" w:cs="Times New Roman"/>
                <w:sz w:val="24"/>
                <w:szCs w:val="24"/>
              </w:rPr>
              <w:t>Oura</w:t>
            </w:r>
            <w:proofErr w:type="spellEnd"/>
            <w:r w:rsidRPr="00DE6F7B">
              <w:rPr>
                <w:rFonts w:ascii="Times New Roman" w:hAnsi="Times New Roman" w:cs="Times New Roman"/>
                <w:sz w:val="24"/>
                <w:szCs w:val="24"/>
              </w:rPr>
              <w:t xml:space="preserve">, K., </w:t>
            </w:r>
            <w:proofErr w:type="spellStart"/>
            <w:r w:rsidRPr="00DE6F7B">
              <w:rPr>
                <w:rFonts w:ascii="Times New Roman" w:hAnsi="Times New Roman" w:cs="Times New Roman"/>
                <w:sz w:val="24"/>
                <w:szCs w:val="24"/>
              </w:rPr>
              <w:t>Lifshits</w:t>
            </w:r>
            <w:proofErr w:type="spellEnd"/>
            <w:r w:rsidRPr="00DE6F7B">
              <w:rPr>
                <w:rFonts w:ascii="Times New Roman" w:hAnsi="Times New Roman" w:cs="Times New Roman"/>
                <w:sz w:val="24"/>
                <w:szCs w:val="24"/>
              </w:rPr>
              <w:t xml:space="preserve">, V.G. </w:t>
            </w:r>
            <w:proofErr w:type="spellStart"/>
            <w:r w:rsidRPr="00DE6F7B">
              <w:rPr>
                <w:rFonts w:ascii="Times New Roman" w:hAnsi="Times New Roman" w:cs="Times New Roman"/>
                <w:sz w:val="24"/>
                <w:szCs w:val="24"/>
              </w:rPr>
              <w:t>Surface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science</w:t>
            </w:r>
            <w:proofErr w:type="spellEnd"/>
            <w:r w:rsidRPr="00DE6F7B">
              <w:rPr>
                <w:rFonts w:ascii="Times New Roman" w:hAnsi="Times New Roman" w:cs="Times New Roman"/>
                <w:sz w:val="24"/>
                <w:szCs w:val="24"/>
              </w:rPr>
              <w:t xml:space="preserve">. An </w:t>
            </w:r>
            <w:proofErr w:type="spellStart"/>
            <w:r w:rsidRPr="00DE6F7B">
              <w:rPr>
                <w:rFonts w:ascii="Times New Roman" w:hAnsi="Times New Roman" w:cs="Times New Roman"/>
                <w:sz w:val="24"/>
                <w:szCs w:val="24"/>
              </w:rPr>
              <w:t>introduction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Springer</w:t>
            </w:r>
            <w:proofErr w:type="spellEnd"/>
            <w:r w:rsidRPr="00DE6F7B">
              <w:rPr>
                <w:rFonts w:ascii="Times New Roman" w:hAnsi="Times New Roman" w:cs="Times New Roman"/>
                <w:sz w:val="24"/>
                <w:szCs w:val="24"/>
              </w:rPr>
              <w:t>, 2003</w:t>
            </w:r>
          </w:p>
        </w:tc>
      </w:tr>
      <w:tr w:rsidR="00F523CF" w:rsidRPr="00DE6F7B" w14:paraId="7603176A" w14:textId="77777777" w:rsidTr="00F523CF">
        <w:tc>
          <w:tcPr>
            <w:tcW w:w="9633" w:type="dxa"/>
            <w:gridSpan w:val="2"/>
            <w:shd w:val="clear" w:color="auto" w:fill="auto"/>
            <w:vAlign w:val="center"/>
          </w:tcPr>
          <w:p w14:paraId="62230EFE" w14:textId="77777777" w:rsidR="00F523CF" w:rsidRPr="00DE6F7B" w:rsidRDefault="00F523CF" w:rsidP="00F523C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F523CF" w:rsidRPr="00DE6F7B" w14:paraId="5D6932C2" w14:textId="77777777" w:rsidTr="00F523CF">
        <w:tc>
          <w:tcPr>
            <w:tcW w:w="9633" w:type="dxa"/>
            <w:gridSpan w:val="2"/>
            <w:shd w:val="clear" w:color="auto" w:fill="auto"/>
            <w:vAlign w:val="center"/>
          </w:tcPr>
          <w:p w14:paraId="6FA621FC" w14:textId="77777777" w:rsidR="00225BE7" w:rsidRPr="00DE6F7B" w:rsidRDefault="00225BE7" w:rsidP="00712165">
            <w:pPr>
              <w:pStyle w:val="ListParagraph"/>
              <w:numPr>
                <w:ilvl w:val="0"/>
                <w:numId w:val="195"/>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Beilstein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journal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nanotechnology</w:t>
            </w:r>
            <w:proofErr w:type="spellEnd"/>
            <w:r w:rsidRPr="00DE6F7B">
              <w:rPr>
                <w:rFonts w:ascii="Times New Roman" w:hAnsi="Times New Roman" w:cs="Times New Roman"/>
                <w:sz w:val="24"/>
                <w:szCs w:val="24"/>
              </w:rPr>
              <w:t xml:space="preserve">, </w:t>
            </w:r>
            <w:hyperlink r:id="rId50" w:history="1">
              <w:r w:rsidRPr="00DE6F7B">
                <w:rPr>
                  <w:rStyle w:val="Hyperlink"/>
                  <w:rFonts w:ascii="Times New Roman" w:hAnsi="Times New Roman" w:cs="Times New Roman"/>
                  <w:sz w:val="24"/>
                  <w:szCs w:val="24"/>
                </w:rPr>
                <w:t>https://www.beilstein-journals.org/bjnano/home</w:t>
              </w:r>
            </w:hyperlink>
          </w:p>
          <w:p w14:paraId="5372B0B7" w14:textId="77777777" w:rsidR="00225BE7" w:rsidRPr="00DE6F7B" w:rsidRDefault="00225BE7" w:rsidP="00712165">
            <w:pPr>
              <w:pStyle w:val="ListParagraph"/>
              <w:numPr>
                <w:ilvl w:val="0"/>
                <w:numId w:val="195"/>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CrystEngComm</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Royal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society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chemistry</w:t>
            </w:r>
            <w:proofErr w:type="spellEnd"/>
            <w:r w:rsidRPr="00DE6F7B">
              <w:rPr>
                <w:rFonts w:ascii="Times New Roman" w:hAnsi="Times New Roman" w:cs="Times New Roman"/>
                <w:sz w:val="24"/>
                <w:szCs w:val="24"/>
              </w:rPr>
              <w:t xml:space="preserve">, </w:t>
            </w:r>
            <w:hyperlink r:id="rId51" w:history="1">
              <w:r w:rsidRPr="00DE6F7B">
                <w:rPr>
                  <w:rStyle w:val="Hyperlink"/>
                  <w:rFonts w:ascii="Times New Roman" w:hAnsi="Times New Roman" w:cs="Times New Roman"/>
                  <w:sz w:val="24"/>
                  <w:szCs w:val="24"/>
                </w:rPr>
                <w:t>https://www.rsc.org/journals-books-databases/about-journals/crystengcomm/</w:t>
              </w:r>
            </w:hyperlink>
          </w:p>
          <w:p w14:paraId="71F2332B" w14:textId="77777777" w:rsidR="00225BE7" w:rsidRPr="00DE6F7B" w:rsidRDefault="00225BE7" w:rsidP="00712165">
            <w:pPr>
              <w:pStyle w:val="ListParagraph"/>
              <w:numPr>
                <w:ilvl w:val="0"/>
                <w:numId w:val="195"/>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Nanoscale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Horizons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Royal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society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chemistry</w:t>
            </w:r>
            <w:proofErr w:type="spellEnd"/>
            <w:r w:rsidRPr="00DE6F7B">
              <w:rPr>
                <w:rFonts w:ascii="Times New Roman" w:hAnsi="Times New Roman" w:cs="Times New Roman"/>
                <w:sz w:val="24"/>
                <w:szCs w:val="24"/>
              </w:rPr>
              <w:t xml:space="preserve">, </w:t>
            </w:r>
            <w:hyperlink r:id="rId52" w:history="1">
              <w:r w:rsidRPr="00DE6F7B">
                <w:rPr>
                  <w:rStyle w:val="Hyperlink"/>
                  <w:rFonts w:ascii="Times New Roman" w:hAnsi="Times New Roman" w:cs="Times New Roman"/>
                  <w:sz w:val="24"/>
                  <w:szCs w:val="24"/>
                </w:rPr>
                <w:t>https://www.rsc.org/journals-books-databases/about-journals/nanoscale-horizons/</w:t>
              </w:r>
            </w:hyperlink>
          </w:p>
          <w:p w14:paraId="28BC5DDA" w14:textId="528494F0" w:rsidR="00F523CF" w:rsidRPr="00DE6F7B" w:rsidRDefault="00225BE7" w:rsidP="001B0BC7">
            <w:pPr>
              <w:pStyle w:val="ListParagraph"/>
              <w:numPr>
                <w:ilvl w:val="0"/>
                <w:numId w:val="195"/>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lastRenderedPageBreak/>
              <w:t>Nanotoday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Elsevier</w:t>
            </w:r>
            <w:proofErr w:type="spellEnd"/>
            <w:r w:rsidRPr="00DE6F7B">
              <w:rPr>
                <w:rFonts w:ascii="Times New Roman" w:hAnsi="Times New Roman" w:cs="Times New Roman"/>
                <w:sz w:val="24"/>
                <w:szCs w:val="24"/>
              </w:rPr>
              <w:t xml:space="preserve">, </w:t>
            </w:r>
            <w:hyperlink r:id="rId53" w:history="1">
              <w:r w:rsidRPr="00DE6F7B">
                <w:rPr>
                  <w:rStyle w:val="Hyperlink"/>
                  <w:rFonts w:ascii="Times New Roman" w:hAnsi="Times New Roman" w:cs="Times New Roman"/>
                  <w:sz w:val="24"/>
                  <w:szCs w:val="24"/>
                </w:rPr>
                <w:t>http://www.journals.elsevier.com/nano-today/</w:t>
              </w:r>
            </w:hyperlink>
          </w:p>
        </w:tc>
      </w:tr>
      <w:tr w:rsidR="00F523CF" w:rsidRPr="00DE6F7B" w14:paraId="7B1BBFF7" w14:textId="77777777" w:rsidTr="00F523CF">
        <w:tc>
          <w:tcPr>
            <w:tcW w:w="4250" w:type="dxa"/>
            <w:shd w:val="clear" w:color="auto" w:fill="auto"/>
            <w:vAlign w:val="center"/>
          </w:tcPr>
          <w:p w14:paraId="27CD3005"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lastRenderedPageBreak/>
              <w:t>Kursa saturs</w:t>
            </w:r>
          </w:p>
        </w:tc>
        <w:tc>
          <w:tcPr>
            <w:tcW w:w="5383" w:type="dxa"/>
            <w:shd w:val="clear" w:color="auto" w:fill="auto"/>
            <w:vAlign w:val="center"/>
          </w:tcPr>
          <w:p w14:paraId="05B7E6BE" w14:textId="77777777" w:rsidR="00F523CF" w:rsidRPr="00DE6F7B" w:rsidRDefault="00F523CF" w:rsidP="00F523CF">
            <w:pPr>
              <w:spacing w:after="0" w:line="240" w:lineRule="auto"/>
              <w:ind w:left="-108"/>
              <w:contextualSpacing/>
              <w:mirrorIndents/>
              <w:jc w:val="both"/>
              <w:rPr>
                <w:rFonts w:ascii="Times New Roman" w:hAnsi="Times New Roman" w:cs="Times New Roman"/>
                <w:i/>
                <w:sz w:val="24"/>
                <w:szCs w:val="24"/>
              </w:rPr>
            </w:pPr>
          </w:p>
        </w:tc>
      </w:tr>
      <w:tr w:rsidR="00F523CF" w:rsidRPr="00DE6F7B" w14:paraId="0EDEAD78" w14:textId="77777777" w:rsidTr="00F523CF">
        <w:tc>
          <w:tcPr>
            <w:tcW w:w="9633" w:type="dxa"/>
            <w:gridSpan w:val="2"/>
            <w:shd w:val="clear" w:color="auto" w:fill="auto"/>
            <w:vAlign w:val="center"/>
          </w:tcPr>
          <w:p w14:paraId="72A068BA" w14:textId="77777777" w:rsidR="00F523CF" w:rsidRPr="00DE6F7B" w:rsidRDefault="00F523CF" w:rsidP="00F523CF">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Lekciju tēmas (32h):</w:t>
            </w:r>
          </w:p>
        </w:tc>
      </w:tr>
    </w:tbl>
    <w:p w14:paraId="0FB19EDA"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Ievads. Nanostruktūras, </w:t>
      </w:r>
      <w:proofErr w:type="spellStart"/>
      <w:r w:rsidRPr="00DE6F7B">
        <w:rPr>
          <w:rFonts w:ascii="Times New Roman" w:hAnsi="Times New Roman" w:cs="Times New Roman"/>
          <w:sz w:val="24"/>
          <w:szCs w:val="24"/>
        </w:rPr>
        <w:t>nanomateriāli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nanotehnoloģijas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Nanoobjektu</w:t>
      </w:r>
      <w:proofErr w:type="spellEnd"/>
      <w:r w:rsidRPr="00DE6F7B">
        <w:rPr>
          <w:rFonts w:ascii="Times New Roman" w:hAnsi="Times New Roman" w:cs="Times New Roman"/>
          <w:sz w:val="24"/>
          <w:szCs w:val="24"/>
        </w:rPr>
        <w:t xml:space="preserve"> un nanostruktūru klasifikācija. </w:t>
      </w:r>
      <w:proofErr w:type="spellStart"/>
      <w:r w:rsidRPr="00DE6F7B">
        <w:rPr>
          <w:rFonts w:ascii="Times New Roman" w:hAnsi="Times New Roman" w:cs="Times New Roman"/>
          <w:sz w:val="24"/>
          <w:szCs w:val="24"/>
        </w:rPr>
        <w:t>Nanostrukturēto</w:t>
      </w:r>
      <w:proofErr w:type="spellEnd"/>
      <w:r w:rsidRPr="00DE6F7B">
        <w:rPr>
          <w:rFonts w:ascii="Times New Roman" w:hAnsi="Times New Roman" w:cs="Times New Roman"/>
          <w:sz w:val="24"/>
          <w:szCs w:val="24"/>
        </w:rPr>
        <w:t xml:space="preserve"> materiālu pielietošanas jomas un attīstības perspektīvas.</w:t>
      </w:r>
    </w:p>
    <w:p w14:paraId="2C27C4E6"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proofErr w:type="spellStart"/>
      <w:r w:rsidRPr="00DE6F7B">
        <w:rPr>
          <w:rFonts w:ascii="Times New Roman" w:hAnsi="Times New Roman" w:cs="Times New Roman"/>
          <w:sz w:val="24"/>
          <w:szCs w:val="24"/>
        </w:rPr>
        <w:t>Submikrokristālisku</w:t>
      </w:r>
      <w:proofErr w:type="spellEnd"/>
      <w:r w:rsidRPr="00DE6F7B">
        <w:rPr>
          <w:rFonts w:ascii="Times New Roman" w:hAnsi="Times New Roman" w:cs="Times New Roman"/>
          <w:sz w:val="24"/>
          <w:szCs w:val="24"/>
        </w:rPr>
        <w:t xml:space="preserve"> materiālu struktūras īpatnības. </w:t>
      </w:r>
      <w:proofErr w:type="spellStart"/>
      <w:r w:rsidRPr="00DE6F7B">
        <w:rPr>
          <w:rFonts w:ascii="Times New Roman" w:hAnsi="Times New Roman" w:cs="Times New Roman"/>
          <w:sz w:val="24"/>
          <w:szCs w:val="24"/>
        </w:rPr>
        <w:t>Nanomēroga</w:t>
      </w:r>
      <w:proofErr w:type="spellEnd"/>
      <w:r w:rsidRPr="00DE6F7B">
        <w:rPr>
          <w:rFonts w:ascii="Times New Roman" w:hAnsi="Times New Roman" w:cs="Times New Roman"/>
          <w:sz w:val="24"/>
          <w:szCs w:val="24"/>
        </w:rPr>
        <w:t xml:space="preserve"> izsauktās materiālu fizikālo īpašību izmaiņas. </w:t>
      </w:r>
      <w:proofErr w:type="spellStart"/>
      <w:r w:rsidRPr="00DE6F7B">
        <w:rPr>
          <w:rFonts w:ascii="Times New Roman" w:hAnsi="Times New Roman" w:cs="Times New Roman"/>
          <w:sz w:val="24"/>
          <w:szCs w:val="24"/>
        </w:rPr>
        <w:t>Nanokristālu</w:t>
      </w:r>
      <w:proofErr w:type="spellEnd"/>
      <w:r w:rsidRPr="00DE6F7B">
        <w:rPr>
          <w:rFonts w:ascii="Times New Roman" w:hAnsi="Times New Roman" w:cs="Times New Roman"/>
          <w:sz w:val="24"/>
          <w:szCs w:val="24"/>
        </w:rPr>
        <w:t xml:space="preserve"> mehāniskās, optiskās, elektriskās, magnētiskās īpašības.</w:t>
      </w:r>
    </w:p>
    <w:p w14:paraId="0CB96BC6"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Nanostruktūru un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iegūšanas tehnoloģijas. Tehnoloģiju klasifikācija, priekšrocības un trūkumi. Ķīmiskās un fizikālās iegūšanas metodes. </w:t>
      </w:r>
      <w:proofErr w:type="spellStart"/>
      <w:r w:rsidRPr="00DE6F7B">
        <w:rPr>
          <w:rFonts w:ascii="Times New Roman" w:hAnsi="Times New Roman" w:cs="Times New Roman"/>
          <w:sz w:val="24"/>
          <w:szCs w:val="24"/>
        </w:rPr>
        <w:t>Hibrīdmetodes</w:t>
      </w:r>
      <w:proofErr w:type="spellEnd"/>
      <w:r w:rsidRPr="00DE6F7B">
        <w:rPr>
          <w:rFonts w:ascii="Times New Roman" w:hAnsi="Times New Roman" w:cs="Times New Roman"/>
          <w:sz w:val="24"/>
          <w:szCs w:val="24"/>
        </w:rPr>
        <w:t>.  Metodes ar „top-</w:t>
      </w:r>
      <w:proofErr w:type="spellStart"/>
      <w:r w:rsidRPr="00DE6F7B">
        <w:rPr>
          <w:rFonts w:ascii="Times New Roman" w:hAnsi="Times New Roman" w:cs="Times New Roman"/>
          <w:sz w:val="24"/>
          <w:szCs w:val="24"/>
        </w:rPr>
        <w:t>down</w:t>
      </w:r>
      <w:proofErr w:type="spellEnd"/>
      <w:r w:rsidRPr="00DE6F7B">
        <w:rPr>
          <w:rFonts w:ascii="Times New Roman" w:hAnsi="Times New Roman" w:cs="Times New Roman"/>
          <w:sz w:val="24"/>
          <w:szCs w:val="24"/>
        </w:rPr>
        <w:t>” un „</w:t>
      </w:r>
      <w:proofErr w:type="spellStart"/>
      <w:r w:rsidRPr="00DE6F7B">
        <w:rPr>
          <w:rFonts w:ascii="Times New Roman" w:hAnsi="Times New Roman" w:cs="Times New Roman"/>
          <w:sz w:val="24"/>
          <w:szCs w:val="24"/>
        </w:rPr>
        <w:t>bottom-up</w:t>
      </w:r>
      <w:proofErr w:type="spellEnd"/>
      <w:r w:rsidRPr="00DE6F7B">
        <w:rPr>
          <w:rFonts w:ascii="Times New Roman" w:hAnsi="Times New Roman" w:cs="Times New Roman"/>
          <w:sz w:val="24"/>
          <w:szCs w:val="24"/>
        </w:rPr>
        <w:t xml:space="preserve">”  pieeju.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mehāniskās iegūšanas metodes. Jēdziens </w:t>
      </w:r>
      <w:proofErr w:type="spellStart"/>
      <w:r w:rsidRPr="00DE6F7B">
        <w:rPr>
          <w:rFonts w:ascii="Times New Roman" w:hAnsi="Times New Roman" w:cs="Times New Roman"/>
          <w:sz w:val="24"/>
          <w:szCs w:val="24"/>
        </w:rPr>
        <w:t>parnanostruktūru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pašorganizēšanos</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pašmontāžu</w:t>
      </w:r>
      <w:proofErr w:type="spellEnd"/>
      <w:r w:rsidRPr="00DE6F7B">
        <w:rPr>
          <w:rFonts w:ascii="Times New Roman" w:hAnsi="Times New Roman" w:cs="Times New Roman"/>
          <w:sz w:val="24"/>
          <w:szCs w:val="24"/>
        </w:rPr>
        <w:t>.</w:t>
      </w:r>
    </w:p>
    <w:p w14:paraId="40683198"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Nanostruktūru ķīmiskās iegūšanas metodes. Klasiskās neorganiskās sintēzes paņēmieni. </w:t>
      </w:r>
      <w:proofErr w:type="spellStart"/>
      <w:r w:rsidRPr="00DE6F7B">
        <w:rPr>
          <w:rFonts w:ascii="Times New Roman" w:hAnsi="Times New Roman" w:cs="Times New Roman"/>
          <w:sz w:val="24"/>
          <w:szCs w:val="24"/>
        </w:rPr>
        <w:t>Nanodaļiņu</w:t>
      </w:r>
      <w:proofErr w:type="spellEnd"/>
      <w:r w:rsidRPr="00DE6F7B">
        <w:rPr>
          <w:rFonts w:ascii="Times New Roman" w:hAnsi="Times New Roman" w:cs="Times New Roman"/>
          <w:sz w:val="24"/>
          <w:szCs w:val="24"/>
        </w:rPr>
        <w:t xml:space="preserve"> veidošanās un augšana. Homogēnā un heterogenā </w:t>
      </w:r>
      <w:proofErr w:type="spellStart"/>
      <w:r w:rsidRPr="00DE6F7B">
        <w:rPr>
          <w:rFonts w:ascii="Times New Roman" w:hAnsi="Times New Roman" w:cs="Times New Roman"/>
          <w:sz w:val="24"/>
          <w:szCs w:val="24"/>
        </w:rPr>
        <w:t>nukleācija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Nanodaļiņu</w:t>
      </w:r>
      <w:proofErr w:type="spellEnd"/>
      <w:r w:rsidRPr="00DE6F7B">
        <w:rPr>
          <w:rFonts w:ascii="Times New Roman" w:hAnsi="Times New Roman" w:cs="Times New Roman"/>
          <w:sz w:val="24"/>
          <w:szCs w:val="24"/>
        </w:rPr>
        <w:t xml:space="preserve"> uzbriešana, aglomerācija un stabilizācija. Jēdziens par kristālu augšanas ātrumu.</w:t>
      </w:r>
    </w:p>
    <w:p w14:paraId="78436391"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Nanostruktūru </w:t>
      </w:r>
      <w:proofErr w:type="spellStart"/>
      <w:r w:rsidRPr="00DE6F7B">
        <w:rPr>
          <w:rFonts w:ascii="Times New Roman" w:hAnsi="Times New Roman" w:cs="Times New Roman"/>
          <w:sz w:val="24"/>
          <w:szCs w:val="24"/>
        </w:rPr>
        <w:t>hidrotermālā</w:t>
      </w:r>
      <w:proofErr w:type="spellEnd"/>
      <w:r w:rsidRPr="00DE6F7B">
        <w:rPr>
          <w:rFonts w:ascii="Times New Roman" w:hAnsi="Times New Roman" w:cs="Times New Roman"/>
          <w:sz w:val="24"/>
          <w:szCs w:val="24"/>
        </w:rPr>
        <w:t xml:space="preserve"> sintēze. Nanostruktūru morfoloģijas. </w:t>
      </w:r>
      <w:proofErr w:type="spellStart"/>
      <w:r w:rsidRPr="00DE6F7B">
        <w:rPr>
          <w:rFonts w:ascii="Times New Roman" w:hAnsi="Times New Roman" w:cs="Times New Roman"/>
          <w:sz w:val="24"/>
          <w:szCs w:val="24"/>
        </w:rPr>
        <w:t>Hidrotermālās</w:t>
      </w:r>
      <w:proofErr w:type="spellEnd"/>
      <w:r w:rsidRPr="00DE6F7B">
        <w:rPr>
          <w:rFonts w:ascii="Times New Roman" w:hAnsi="Times New Roman" w:cs="Times New Roman"/>
          <w:sz w:val="24"/>
          <w:szCs w:val="24"/>
        </w:rPr>
        <w:t xml:space="preserve"> sintēzes apstākļu un iedīgļa slāņa ietekme uz nanostruktūru veidošanās procesu un parametriem. </w:t>
      </w:r>
    </w:p>
    <w:p w14:paraId="4C4F993A"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Nanostruktūru iegūšana ar lāzeru. Lāzera inducētā </w:t>
      </w:r>
      <w:proofErr w:type="spellStart"/>
      <w:r w:rsidRPr="00DE6F7B">
        <w:rPr>
          <w:rFonts w:ascii="Times New Roman" w:hAnsi="Times New Roman" w:cs="Times New Roman"/>
          <w:sz w:val="24"/>
          <w:szCs w:val="24"/>
        </w:rPr>
        <w:t>hidrotermālā</w:t>
      </w:r>
      <w:proofErr w:type="spellEnd"/>
      <w:r w:rsidRPr="00DE6F7B">
        <w:rPr>
          <w:rFonts w:ascii="Times New Roman" w:hAnsi="Times New Roman" w:cs="Times New Roman"/>
          <w:sz w:val="24"/>
          <w:szCs w:val="24"/>
        </w:rPr>
        <w:t xml:space="preserve"> sintēze. Virsmas selektīvā pārklāšana. Lāzera ablācija šķīdumā, gaisā un vakuumā. Lāzera </w:t>
      </w:r>
      <w:proofErr w:type="spellStart"/>
      <w:r w:rsidRPr="00DE6F7B">
        <w:rPr>
          <w:rFonts w:ascii="Times New Roman" w:hAnsi="Times New Roman" w:cs="Times New Roman"/>
          <w:sz w:val="24"/>
          <w:szCs w:val="24"/>
        </w:rPr>
        <w:t>pirolīze</w:t>
      </w:r>
      <w:proofErr w:type="spellEnd"/>
      <w:r w:rsidRPr="00DE6F7B">
        <w:rPr>
          <w:rFonts w:ascii="Times New Roman" w:hAnsi="Times New Roman" w:cs="Times New Roman"/>
          <w:sz w:val="24"/>
          <w:szCs w:val="24"/>
        </w:rPr>
        <w:t>.</w:t>
      </w:r>
    </w:p>
    <w:p w14:paraId="24B6211C"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proofErr w:type="spellStart"/>
      <w:r w:rsidRPr="00DE6F7B">
        <w:rPr>
          <w:rFonts w:ascii="Times New Roman" w:hAnsi="Times New Roman" w:cs="Times New Roman"/>
          <w:sz w:val="24"/>
          <w:szCs w:val="24"/>
        </w:rPr>
        <w:t>Nanoklāsteru</w:t>
      </w:r>
      <w:proofErr w:type="spellEnd"/>
      <w:r w:rsidRPr="00DE6F7B">
        <w:rPr>
          <w:rFonts w:ascii="Times New Roman" w:hAnsi="Times New Roman" w:cs="Times New Roman"/>
          <w:sz w:val="24"/>
          <w:szCs w:val="24"/>
        </w:rPr>
        <w:t xml:space="preserve"> iegūšana un klasifikācija. </w:t>
      </w:r>
      <w:proofErr w:type="spellStart"/>
      <w:r w:rsidRPr="00DE6F7B">
        <w:rPr>
          <w:rFonts w:ascii="Times New Roman" w:hAnsi="Times New Roman" w:cs="Times New Roman"/>
          <w:sz w:val="24"/>
          <w:szCs w:val="24"/>
        </w:rPr>
        <w:t>Klāsteru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nanosistēmas</w:t>
      </w:r>
      <w:proofErr w:type="spellEnd"/>
      <w:r w:rsidRPr="00DE6F7B">
        <w:rPr>
          <w:rFonts w:ascii="Times New Roman" w:hAnsi="Times New Roman" w:cs="Times New Roman"/>
          <w:sz w:val="24"/>
          <w:szCs w:val="24"/>
        </w:rPr>
        <w:t xml:space="preserve">. Matricas </w:t>
      </w:r>
      <w:proofErr w:type="spellStart"/>
      <w:r w:rsidRPr="00DE6F7B">
        <w:rPr>
          <w:rFonts w:ascii="Times New Roman" w:hAnsi="Times New Roman" w:cs="Times New Roman"/>
          <w:sz w:val="24"/>
          <w:szCs w:val="24"/>
        </w:rPr>
        <w:t>klāsteri</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supramolekulārās</w:t>
      </w:r>
      <w:proofErr w:type="spellEnd"/>
      <w:r w:rsidRPr="00DE6F7B">
        <w:rPr>
          <w:rFonts w:ascii="Times New Roman" w:hAnsi="Times New Roman" w:cs="Times New Roman"/>
          <w:sz w:val="24"/>
          <w:szCs w:val="24"/>
        </w:rPr>
        <w:t xml:space="preserve"> nanostruktūras. </w:t>
      </w:r>
      <w:proofErr w:type="spellStart"/>
      <w:r w:rsidRPr="00DE6F7B">
        <w:rPr>
          <w:rFonts w:ascii="Times New Roman" w:hAnsi="Times New Roman" w:cs="Times New Roman"/>
          <w:sz w:val="24"/>
          <w:szCs w:val="24"/>
        </w:rPr>
        <w:t>Klāsteru</w:t>
      </w:r>
      <w:proofErr w:type="spellEnd"/>
      <w:r w:rsidRPr="00DE6F7B">
        <w:rPr>
          <w:rFonts w:ascii="Times New Roman" w:hAnsi="Times New Roman" w:cs="Times New Roman"/>
          <w:sz w:val="24"/>
          <w:szCs w:val="24"/>
        </w:rPr>
        <w:t xml:space="preserve"> modeļi. </w:t>
      </w:r>
      <w:proofErr w:type="spellStart"/>
      <w:r w:rsidRPr="00DE6F7B">
        <w:rPr>
          <w:rFonts w:ascii="Times New Roman" w:hAnsi="Times New Roman" w:cs="Times New Roman"/>
          <w:sz w:val="24"/>
          <w:szCs w:val="24"/>
        </w:rPr>
        <w:t>Klāsteru</w:t>
      </w:r>
      <w:proofErr w:type="spellEnd"/>
      <w:r w:rsidRPr="00DE6F7B">
        <w:rPr>
          <w:rFonts w:ascii="Times New Roman" w:hAnsi="Times New Roman" w:cs="Times New Roman"/>
          <w:sz w:val="24"/>
          <w:szCs w:val="24"/>
        </w:rPr>
        <w:t xml:space="preserve"> reakcijas. </w:t>
      </w:r>
      <w:proofErr w:type="spellStart"/>
      <w:r w:rsidRPr="00DE6F7B">
        <w:rPr>
          <w:rFonts w:ascii="Times New Roman" w:hAnsi="Times New Roman" w:cs="Times New Roman"/>
          <w:sz w:val="24"/>
          <w:szCs w:val="24"/>
        </w:rPr>
        <w:t>Klāsteru</w:t>
      </w:r>
      <w:proofErr w:type="spellEnd"/>
      <w:r w:rsidRPr="00DE6F7B">
        <w:rPr>
          <w:rFonts w:ascii="Times New Roman" w:hAnsi="Times New Roman" w:cs="Times New Roman"/>
          <w:sz w:val="24"/>
          <w:szCs w:val="24"/>
        </w:rPr>
        <w:t xml:space="preserve"> fizikālās īpašības.</w:t>
      </w:r>
    </w:p>
    <w:p w14:paraId="7A20FD3E"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sintēze mikro- un </w:t>
      </w:r>
      <w:proofErr w:type="spellStart"/>
      <w:r w:rsidRPr="00DE6F7B">
        <w:rPr>
          <w:rFonts w:ascii="Times New Roman" w:hAnsi="Times New Roman" w:cs="Times New Roman"/>
          <w:sz w:val="24"/>
          <w:szCs w:val="24"/>
        </w:rPr>
        <w:t>nanoreaktorā</w:t>
      </w:r>
      <w:proofErr w:type="spellEnd"/>
      <w:r w:rsidRPr="00DE6F7B">
        <w:rPr>
          <w:rFonts w:ascii="Times New Roman" w:hAnsi="Times New Roman" w:cs="Times New Roman"/>
          <w:sz w:val="24"/>
          <w:szCs w:val="24"/>
        </w:rPr>
        <w:t xml:space="preserve">. Koloidālie </w:t>
      </w:r>
      <w:proofErr w:type="spellStart"/>
      <w:r w:rsidRPr="00DE6F7B">
        <w:rPr>
          <w:rFonts w:ascii="Times New Roman" w:hAnsi="Times New Roman" w:cs="Times New Roman"/>
          <w:sz w:val="24"/>
          <w:szCs w:val="24"/>
        </w:rPr>
        <w:t>nanoreaktori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Micēlas</w:t>
      </w:r>
      <w:proofErr w:type="spellEnd"/>
      <w:r w:rsidRPr="00DE6F7B">
        <w:rPr>
          <w:rFonts w:ascii="Times New Roman" w:hAnsi="Times New Roman" w:cs="Times New Roman"/>
          <w:sz w:val="24"/>
          <w:szCs w:val="24"/>
        </w:rPr>
        <w:t xml:space="preserve">. Inverso </w:t>
      </w:r>
      <w:proofErr w:type="spellStart"/>
      <w:r w:rsidRPr="00DE6F7B">
        <w:rPr>
          <w:rFonts w:ascii="Times New Roman" w:hAnsi="Times New Roman" w:cs="Times New Roman"/>
          <w:sz w:val="24"/>
          <w:szCs w:val="24"/>
        </w:rPr>
        <w:t>micēlu</w:t>
      </w:r>
      <w:proofErr w:type="spellEnd"/>
      <w:r w:rsidRPr="00DE6F7B">
        <w:rPr>
          <w:rFonts w:ascii="Times New Roman" w:hAnsi="Times New Roman" w:cs="Times New Roman"/>
          <w:sz w:val="24"/>
          <w:szCs w:val="24"/>
        </w:rPr>
        <w:t xml:space="preserve"> metode. Nanostruktūru sintēze </w:t>
      </w:r>
      <w:proofErr w:type="spellStart"/>
      <w:r w:rsidRPr="00DE6F7B">
        <w:rPr>
          <w:rFonts w:ascii="Times New Roman" w:hAnsi="Times New Roman" w:cs="Times New Roman"/>
          <w:sz w:val="24"/>
          <w:szCs w:val="24"/>
        </w:rPr>
        <w:t>mikroemulsijās</w:t>
      </w:r>
      <w:proofErr w:type="spellEnd"/>
      <w:r w:rsidRPr="00DE6F7B">
        <w:rPr>
          <w:rFonts w:ascii="Times New Roman" w:hAnsi="Times New Roman" w:cs="Times New Roman"/>
          <w:sz w:val="24"/>
          <w:szCs w:val="24"/>
        </w:rPr>
        <w:t xml:space="preserve">. Poraino materiālu izmantošana kā mikro- un </w:t>
      </w:r>
      <w:proofErr w:type="spellStart"/>
      <w:r w:rsidRPr="00DE6F7B">
        <w:rPr>
          <w:rFonts w:ascii="Times New Roman" w:hAnsi="Times New Roman" w:cs="Times New Roman"/>
          <w:sz w:val="24"/>
          <w:szCs w:val="24"/>
        </w:rPr>
        <w:t>nanoreaktorus</w:t>
      </w:r>
      <w:proofErr w:type="spellEnd"/>
      <w:r w:rsidRPr="00DE6F7B">
        <w:rPr>
          <w:rFonts w:ascii="Times New Roman" w:hAnsi="Times New Roman" w:cs="Times New Roman"/>
          <w:sz w:val="24"/>
          <w:szCs w:val="24"/>
        </w:rPr>
        <w:t>.</w:t>
      </w:r>
    </w:p>
    <w:p w14:paraId="5EA03E10"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iegūšana ar sola-gēla metodi. Oksīdu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iegūšana izmantojot metāla-polimēra gēlu. </w:t>
      </w:r>
      <w:proofErr w:type="spellStart"/>
      <w:r w:rsidRPr="00DE6F7B">
        <w:rPr>
          <w:rFonts w:ascii="Times New Roman" w:hAnsi="Times New Roman" w:cs="Times New Roman"/>
          <w:sz w:val="24"/>
          <w:szCs w:val="24"/>
        </w:rPr>
        <w:t>Neoksīdu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nanodaļiņu</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sintēze.</w:t>
      </w:r>
    </w:p>
    <w:p w14:paraId="4479E678"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iegūšanas elektroķīmiskās metodes.</w:t>
      </w:r>
    </w:p>
    <w:p w14:paraId="138B70B3"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Nanostruktūru iegūšanas fizikālās tehnoloģijas. Fizikālās uzputināšanas metodes (PVD). Termiskā uzputināšana. Magnetrona uzputināšana. Iztvaicēšanas metode ar konsolidāciju.</w:t>
      </w:r>
    </w:p>
    <w:p w14:paraId="676F341A"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Plāno kārtiņu iegūšana. Plāno kārtiņu augšanas kinētika. </w:t>
      </w:r>
      <w:proofErr w:type="spellStart"/>
      <w:r w:rsidRPr="00DE6F7B">
        <w:rPr>
          <w:rFonts w:ascii="Times New Roman" w:hAnsi="Times New Roman" w:cs="Times New Roman"/>
          <w:sz w:val="24"/>
          <w:szCs w:val="24"/>
        </w:rPr>
        <w:t>Homoepitaksija</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heteroepitaksija</w:t>
      </w:r>
      <w:proofErr w:type="spellEnd"/>
      <w:r w:rsidRPr="00DE6F7B">
        <w:rPr>
          <w:rFonts w:ascii="Times New Roman" w:hAnsi="Times New Roman" w:cs="Times New Roman"/>
          <w:sz w:val="24"/>
          <w:szCs w:val="24"/>
        </w:rPr>
        <w:t>. Plāno kārtiņu fizikālās īpašības.</w:t>
      </w:r>
    </w:p>
    <w:p w14:paraId="302EC8AD"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proofErr w:type="spellStart"/>
      <w:r w:rsidRPr="00DE6F7B">
        <w:rPr>
          <w:rFonts w:ascii="Times New Roman" w:hAnsi="Times New Roman" w:cs="Times New Roman"/>
          <w:sz w:val="24"/>
          <w:szCs w:val="24"/>
        </w:rPr>
        <w:t>Nanomanipulācija</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nanolitogrāfija</w:t>
      </w:r>
      <w:proofErr w:type="spellEnd"/>
      <w:r w:rsidRPr="00DE6F7B">
        <w:rPr>
          <w:rFonts w:ascii="Times New Roman" w:hAnsi="Times New Roman" w:cs="Times New Roman"/>
          <w:sz w:val="24"/>
          <w:szCs w:val="24"/>
        </w:rPr>
        <w:t xml:space="preserve">. Elektronu stara inducētā nanostruktūru augšana. </w:t>
      </w:r>
      <w:proofErr w:type="spellStart"/>
      <w:r w:rsidRPr="00DE6F7B">
        <w:rPr>
          <w:rFonts w:ascii="Times New Roman" w:hAnsi="Times New Roman" w:cs="Times New Roman"/>
          <w:sz w:val="24"/>
          <w:szCs w:val="24"/>
        </w:rPr>
        <w:t>Nanomanipulācija</w:t>
      </w:r>
      <w:proofErr w:type="spellEnd"/>
      <w:r w:rsidRPr="00DE6F7B">
        <w:rPr>
          <w:rFonts w:ascii="Times New Roman" w:hAnsi="Times New Roman" w:cs="Times New Roman"/>
          <w:sz w:val="24"/>
          <w:szCs w:val="24"/>
        </w:rPr>
        <w:t xml:space="preserve"> ar zondes mikroskopu palīdzību.</w:t>
      </w:r>
    </w:p>
    <w:p w14:paraId="0DD558A9"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īpašību analīzes tehnoloģijas I. Struktūranalīzes metodes. </w:t>
      </w:r>
      <w:proofErr w:type="spellStart"/>
      <w:r w:rsidRPr="00DE6F7B">
        <w:rPr>
          <w:rFonts w:ascii="Times New Roman" w:hAnsi="Times New Roman" w:cs="Times New Roman"/>
          <w:sz w:val="24"/>
          <w:szCs w:val="24"/>
        </w:rPr>
        <w:t>Rentgenstruktūranalīze</w:t>
      </w:r>
      <w:proofErr w:type="spellEnd"/>
      <w:r w:rsidRPr="00DE6F7B">
        <w:rPr>
          <w:rFonts w:ascii="Times New Roman" w:hAnsi="Times New Roman" w:cs="Times New Roman"/>
          <w:sz w:val="24"/>
          <w:szCs w:val="24"/>
        </w:rPr>
        <w:t>. EBSD. EDS.</w:t>
      </w:r>
    </w:p>
    <w:p w14:paraId="4CB70DA1"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īpašību analīzes tehnoloģijas II. </w:t>
      </w:r>
      <w:proofErr w:type="spellStart"/>
      <w:r w:rsidRPr="00DE6F7B">
        <w:rPr>
          <w:rFonts w:ascii="Times New Roman" w:hAnsi="Times New Roman" w:cs="Times New Roman"/>
          <w:sz w:val="24"/>
          <w:szCs w:val="24"/>
        </w:rPr>
        <w:t>Spektroskopiskās</w:t>
      </w:r>
      <w:proofErr w:type="spellEnd"/>
      <w:r w:rsidRPr="00DE6F7B">
        <w:rPr>
          <w:rFonts w:ascii="Times New Roman" w:hAnsi="Times New Roman" w:cs="Times New Roman"/>
          <w:sz w:val="24"/>
          <w:szCs w:val="24"/>
        </w:rPr>
        <w:t xml:space="preserve"> metodes.  Optiskā spektrometrija. Luminiscence. Ramana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Rentgenstarojuma absorbcijas </w:t>
      </w:r>
      <w:proofErr w:type="spellStart"/>
      <w:r w:rsidRPr="00DE6F7B">
        <w:rPr>
          <w:rFonts w:ascii="Times New Roman" w:hAnsi="Times New Roman" w:cs="Times New Roman"/>
          <w:sz w:val="24"/>
          <w:szCs w:val="24"/>
        </w:rPr>
        <w:t>spektroskopijas</w:t>
      </w:r>
      <w:proofErr w:type="spellEnd"/>
      <w:r w:rsidRPr="00DE6F7B">
        <w:rPr>
          <w:rFonts w:ascii="Times New Roman" w:hAnsi="Times New Roman" w:cs="Times New Roman"/>
          <w:sz w:val="24"/>
          <w:szCs w:val="24"/>
        </w:rPr>
        <w:t xml:space="preserve"> metodes (XAS).  EXAFS, XANES</w:t>
      </w:r>
    </w:p>
    <w:p w14:paraId="2592C935" w14:textId="77777777" w:rsidR="00F523CF" w:rsidRPr="00DE6F7B" w:rsidRDefault="00F523CF" w:rsidP="00712165">
      <w:pPr>
        <w:pStyle w:val="ListParagraph"/>
        <w:numPr>
          <w:ilvl w:val="0"/>
          <w:numId w:val="191"/>
        </w:numPr>
        <w:spacing w:after="0"/>
        <w:ind w:left="426" w:right="-1090" w:hanging="426"/>
        <w:rPr>
          <w:rFonts w:ascii="Times New Roman" w:hAnsi="Times New Roman" w:cs="Times New Roman"/>
          <w:sz w:val="24"/>
          <w:szCs w:val="24"/>
        </w:rPr>
      </w:pP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īpašību analīzes tehnoloģijas III. Mikroskopija. Elektronu mikroskopija. </w:t>
      </w:r>
      <w:proofErr w:type="spellStart"/>
      <w:r w:rsidRPr="00DE6F7B">
        <w:rPr>
          <w:rFonts w:ascii="Times New Roman" w:hAnsi="Times New Roman" w:cs="Times New Roman"/>
          <w:sz w:val="24"/>
          <w:szCs w:val="24"/>
        </w:rPr>
        <w:t>Zondu</w:t>
      </w:r>
      <w:proofErr w:type="spellEnd"/>
      <w:r w:rsidRPr="00DE6F7B">
        <w:rPr>
          <w:rFonts w:ascii="Times New Roman" w:hAnsi="Times New Roman" w:cs="Times New Roman"/>
          <w:sz w:val="24"/>
          <w:szCs w:val="24"/>
        </w:rPr>
        <w:t xml:space="preserve"> mikroskopija (</w:t>
      </w:r>
      <w:proofErr w:type="spellStart"/>
      <w:r w:rsidRPr="00DE6F7B">
        <w:rPr>
          <w:rFonts w:ascii="Times New Roman" w:hAnsi="Times New Roman" w:cs="Times New Roman"/>
          <w:sz w:val="24"/>
          <w:szCs w:val="24"/>
        </w:rPr>
        <w:t>atomspēka</w:t>
      </w:r>
      <w:proofErr w:type="spellEnd"/>
      <w:r w:rsidRPr="00DE6F7B">
        <w:rPr>
          <w:rFonts w:ascii="Times New Roman" w:hAnsi="Times New Roman" w:cs="Times New Roman"/>
          <w:sz w:val="24"/>
          <w:szCs w:val="24"/>
        </w:rPr>
        <w:t xml:space="preserve"> mikroskopija, </w:t>
      </w:r>
      <w:proofErr w:type="spellStart"/>
      <w:r w:rsidRPr="00DE6F7B">
        <w:rPr>
          <w:rFonts w:ascii="Times New Roman" w:hAnsi="Times New Roman" w:cs="Times New Roman"/>
          <w:sz w:val="24"/>
          <w:szCs w:val="24"/>
        </w:rPr>
        <w:t>tuneļmikroskopija</w:t>
      </w:r>
      <w:proofErr w:type="spellEnd"/>
      <w:r w:rsidRPr="00DE6F7B">
        <w:rPr>
          <w:rFonts w:ascii="Times New Roman" w:hAnsi="Times New Roman" w:cs="Times New Roman"/>
          <w:sz w:val="24"/>
          <w:szCs w:val="24"/>
        </w:rPr>
        <w:t>, tuvā optiskā lauka mikroskopija).</w:t>
      </w:r>
    </w:p>
    <w:p w14:paraId="0B3DC96E" w14:textId="77777777" w:rsidR="00F523CF" w:rsidRPr="00DE6F7B" w:rsidRDefault="00F523CF" w:rsidP="00F523CF">
      <w:pPr>
        <w:spacing w:after="0"/>
        <w:ind w:right="-1090"/>
        <w:rPr>
          <w:rFonts w:ascii="Times New Roman" w:hAnsi="Times New Roman" w:cs="Times New Roman"/>
          <w:sz w:val="24"/>
          <w:szCs w:val="24"/>
        </w:rPr>
      </w:pPr>
    </w:p>
    <w:p w14:paraId="5C6525E6" w14:textId="77777777" w:rsidR="00F523CF" w:rsidRPr="00DE6F7B" w:rsidRDefault="00F523CF" w:rsidP="00F523CF">
      <w:pPr>
        <w:spacing w:after="0"/>
        <w:ind w:right="-1090"/>
        <w:rPr>
          <w:rFonts w:ascii="Times New Roman" w:hAnsi="Times New Roman" w:cs="Times New Roman"/>
          <w:sz w:val="24"/>
          <w:szCs w:val="24"/>
        </w:rPr>
      </w:pPr>
      <w:r w:rsidRPr="00DE6F7B">
        <w:rPr>
          <w:rFonts w:ascii="Times New Roman" w:hAnsi="Times New Roman" w:cs="Times New Roman"/>
          <w:sz w:val="24"/>
          <w:szCs w:val="24"/>
        </w:rPr>
        <w:t xml:space="preserve">Semināru tēmas (16h): </w:t>
      </w:r>
    </w:p>
    <w:p w14:paraId="2F6BD773" w14:textId="77777777" w:rsidR="00F523CF" w:rsidRPr="00DE6F7B" w:rsidRDefault="00F523CF" w:rsidP="00712165">
      <w:pPr>
        <w:pStyle w:val="ListParagraph"/>
        <w:numPr>
          <w:ilvl w:val="0"/>
          <w:numId w:val="192"/>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Literatūras avotos gūtās informācijas analīze un kritisks </w:t>
      </w:r>
      <w:proofErr w:type="spellStart"/>
      <w:r w:rsidRPr="00DE6F7B">
        <w:rPr>
          <w:rFonts w:ascii="Times New Roman" w:hAnsi="Times New Roman" w:cs="Times New Roman"/>
          <w:sz w:val="24"/>
          <w:szCs w:val="24"/>
        </w:rPr>
        <w:t>izvērtējums</w:t>
      </w:r>
      <w:proofErr w:type="spellEnd"/>
      <w:r w:rsidRPr="00DE6F7B">
        <w:rPr>
          <w:rFonts w:ascii="Times New Roman" w:hAnsi="Times New Roman" w:cs="Times New Roman"/>
          <w:sz w:val="24"/>
          <w:szCs w:val="24"/>
        </w:rPr>
        <w:t xml:space="preserve"> par nanostruktūru iegūšanas </w:t>
      </w:r>
      <w:proofErr w:type="spellStart"/>
      <w:r w:rsidRPr="00DE6F7B">
        <w:rPr>
          <w:rFonts w:ascii="Times New Roman" w:hAnsi="Times New Roman" w:cs="Times New Roman"/>
          <w:sz w:val="24"/>
          <w:szCs w:val="24"/>
        </w:rPr>
        <w:t>biomimētisko</w:t>
      </w:r>
      <w:proofErr w:type="spellEnd"/>
      <w:r w:rsidRPr="00DE6F7B">
        <w:rPr>
          <w:rFonts w:ascii="Times New Roman" w:hAnsi="Times New Roman" w:cs="Times New Roman"/>
          <w:sz w:val="24"/>
          <w:szCs w:val="24"/>
        </w:rPr>
        <w:t xml:space="preserve"> pieeju. Nanostruktūras dabā. Bioloģiskās sintēzes metodes.</w:t>
      </w:r>
    </w:p>
    <w:p w14:paraId="57352A06" w14:textId="77777777" w:rsidR="00F523CF" w:rsidRPr="00DE6F7B" w:rsidRDefault="00F523CF" w:rsidP="00712165">
      <w:pPr>
        <w:pStyle w:val="ListParagraph"/>
        <w:numPr>
          <w:ilvl w:val="0"/>
          <w:numId w:val="192"/>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lastRenderedPageBreak/>
        <w:t xml:space="preserve">Literatūras avotos gūtās informācijas analīze un kritisks </w:t>
      </w:r>
      <w:proofErr w:type="spellStart"/>
      <w:r w:rsidRPr="00DE6F7B">
        <w:rPr>
          <w:rFonts w:ascii="Times New Roman" w:hAnsi="Times New Roman" w:cs="Times New Roman"/>
          <w:sz w:val="24"/>
          <w:szCs w:val="24"/>
        </w:rPr>
        <w:t>izvērtējums</w:t>
      </w:r>
      <w:proofErr w:type="spellEnd"/>
      <w:r w:rsidRPr="00DE6F7B">
        <w:rPr>
          <w:rFonts w:ascii="Times New Roman" w:hAnsi="Times New Roman" w:cs="Times New Roman"/>
          <w:sz w:val="24"/>
          <w:szCs w:val="24"/>
        </w:rPr>
        <w:t xml:space="preserve">  par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iegūšanas “Mīkstās ķīmijas” tehnoloģijām. </w:t>
      </w:r>
      <w:proofErr w:type="spellStart"/>
      <w:r w:rsidRPr="00DE6F7B">
        <w:rPr>
          <w:rFonts w:ascii="Times New Roman" w:hAnsi="Times New Roman" w:cs="Times New Roman"/>
          <w:sz w:val="24"/>
          <w:szCs w:val="24"/>
        </w:rPr>
        <w:t>Fotoķīmiskā</w:t>
      </w:r>
      <w:proofErr w:type="spellEnd"/>
      <w:r w:rsidRPr="00DE6F7B">
        <w:rPr>
          <w:rFonts w:ascii="Times New Roman" w:hAnsi="Times New Roman" w:cs="Times New Roman"/>
          <w:sz w:val="24"/>
          <w:szCs w:val="24"/>
        </w:rPr>
        <w:t xml:space="preserve"> sintēze. .</w:t>
      </w:r>
      <w:proofErr w:type="spellStart"/>
      <w:r w:rsidRPr="00DE6F7B">
        <w:rPr>
          <w:rFonts w:ascii="Times New Roman" w:hAnsi="Times New Roman" w:cs="Times New Roman"/>
          <w:sz w:val="24"/>
          <w:szCs w:val="24"/>
        </w:rPr>
        <w:t>Nanomateriālu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krioķīmiskā</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sintēze.Nanomateriālu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sonoķīmiskā</w:t>
      </w:r>
      <w:proofErr w:type="spellEnd"/>
      <w:r w:rsidRPr="00DE6F7B">
        <w:rPr>
          <w:rFonts w:ascii="Times New Roman" w:hAnsi="Times New Roman" w:cs="Times New Roman"/>
          <w:sz w:val="24"/>
          <w:szCs w:val="24"/>
        </w:rPr>
        <w:t xml:space="preserve"> un mikroviļņu  sintēze. </w:t>
      </w:r>
    </w:p>
    <w:p w14:paraId="2D99FA74" w14:textId="77777777" w:rsidR="00F523CF" w:rsidRPr="00DE6F7B" w:rsidRDefault="00F523CF" w:rsidP="00712165">
      <w:pPr>
        <w:pStyle w:val="ListParagraph"/>
        <w:numPr>
          <w:ilvl w:val="0"/>
          <w:numId w:val="192"/>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Literatūras avotos gūtās informācijas analīze un kritisks </w:t>
      </w:r>
      <w:proofErr w:type="spellStart"/>
      <w:r w:rsidRPr="00DE6F7B">
        <w:rPr>
          <w:rFonts w:ascii="Times New Roman" w:hAnsi="Times New Roman" w:cs="Times New Roman"/>
          <w:sz w:val="24"/>
          <w:szCs w:val="24"/>
        </w:rPr>
        <w:t>izvērtējums</w:t>
      </w:r>
      <w:proofErr w:type="spellEnd"/>
      <w:r w:rsidRPr="00DE6F7B">
        <w:rPr>
          <w:rFonts w:ascii="Times New Roman" w:hAnsi="Times New Roman" w:cs="Times New Roman"/>
          <w:sz w:val="24"/>
          <w:szCs w:val="24"/>
        </w:rPr>
        <w:t xml:space="preserve"> par ķīmiskās uzputināšanas  un izsmidzināšanas tehnikām.  Ķīmiskā uzputināšana no tvaika CVD. </w:t>
      </w:r>
      <w:proofErr w:type="spellStart"/>
      <w:r w:rsidRPr="00DE6F7B">
        <w:rPr>
          <w:rFonts w:ascii="Times New Roman" w:hAnsi="Times New Roman" w:cs="Times New Roman"/>
          <w:sz w:val="24"/>
          <w:szCs w:val="24"/>
        </w:rPr>
        <w:t>Plazmoķīmiskā</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nogulsnēšanās.Spray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dry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freeze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dry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plasma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spray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hot</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spray</w:t>
      </w:r>
      <w:proofErr w:type="spellEnd"/>
      <w:r w:rsidRPr="00DE6F7B">
        <w:rPr>
          <w:rFonts w:ascii="Times New Roman" w:hAnsi="Times New Roman" w:cs="Times New Roman"/>
          <w:sz w:val="24"/>
          <w:szCs w:val="24"/>
        </w:rPr>
        <w:t>.</w:t>
      </w:r>
    </w:p>
    <w:p w14:paraId="0729F88E" w14:textId="77777777" w:rsidR="00F523CF" w:rsidRPr="00DE6F7B" w:rsidRDefault="00F523CF" w:rsidP="00712165">
      <w:pPr>
        <w:pStyle w:val="ListParagraph"/>
        <w:numPr>
          <w:ilvl w:val="0"/>
          <w:numId w:val="192"/>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Literatūras avotos gūtās informācijas analīze un kritisks </w:t>
      </w:r>
      <w:proofErr w:type="spellStart"/>
      <w:r w:rsidRPr="00DE6F7B">
        <w:rPr>
          <w:rFonts w:ascii="Times New Roman" w:hAnsi="Times New Roman" w:cs="Times New Roman"/>
          <w:sz w:val="24"/>
          <w:szCs w:val="24"/>
        </w:rPr>
        <w:t>izvērtējums</w:t>
      </w:r>
      <w:proofErr w:type="spellEnd"/>
      <w:r w:rsidRPr="00DE6F7B">
        <w:rPr>
          <w:rFonts w:ascii="Times New Roman" w:hAnsi="Times New Roman" w:cs="Times New Roman"/>
          <w:sz w:val="24"/>
          <w:szCs w:val="24"/>
        </w:rPr>
        <w:t xml:space="preserve"> par </w:t>
      </w:r>
      <w:proofErr w:type="spellStart"/>
      <w:r w:rsidRPr="00DE6F7B">
        <w:rPr>
          <w:rFonts w:ascii="Times New Roman" w:hAnsi="Times New Roman" w:cs="Times New Roman"/>
          <w:sz w:val="24"/>
          <w:szCs w:val="24"/>
        </w:rPr>
        <w:t>nanofāzes</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nanokompozītu</w:t>
      </w:r>
      <w:proofErr w:type="spellEnd"/>
      <w:r w:rsidRPr="00DE6F7B">
        <w:rPr>
          <w:rFonts w:ascii="Times New Roman" w:hAnsi="Times New Roman" w:cs="Times New Roman"/>
          <w:sz w:val="24"/>
          <w:szCs w:val="24"/>
        </w:rPr>
        <w:t xml:space="preserve"> materiālu iegūšanu. </w:t>
      </w:r>
      <w:proofErr w:type="spellStart"/>
      <w:r w:rsidRPr="00DE6F7B">
        <w:rPr>
          <w:rFonts w:ascii="Times New Roman" w:hAnsi="Times New Roman" w:cs="Times New Roman"/>
          <w:sz w:val="24"/>
          <w:szCs w:val="24"/>
        </w:rPr>
        <w:t>Nanokompozītu</w:t>
      </w:r>
      <w:proofErr w:type="spellEnd"/>
      <w:r w:rsidRPr="00DE6F7B">
        <w:rPr>
          <w:rFonts w:ascii="Times New Roman" w:hAnsi="Times New Roman" w:cs="Times New Roman"/>
          <w:sz w:val="24"/>
          <w:szCs w:val="24"/>
        </w:rPr>
        <w:t xml:space="preserve"> veidi. Molekulāro slāņu metode (</w:t>
      </w:r>
      <w:proofErr w:type="spellStart"/>
      <w:r w:rsidRPr="00DE6F7B">
        <w:rPr>
          <w:rFonts w:ascii="Times New Roman" w:hAnsi="Times New Roman" w:cs="Times New Roman"/>
          <w:sz w:val="24"/>
          <w:szCs w:val="24"/>
        </w:rPr>
        <w:t>molecular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layering</w:t>
      </w:r>
      <w:proofErr w:type="spellEnd"/>
      <w:r w:rsidRPr="00DE6F7B">
        <w:rPr>
          <w:rFonts w:ascii="Times New Roman" w:hAnsi="Times New Roman" w:cs="Times New Roman"/>
          <w:sz w:val="24"/>
          <w:szCs w:val="24"/>
        </w:rPr>
        <w:t xml:space="preserve">). Citas </w:t>
      </w:r>
      <w:proofErr w:type="spellStart"/>
      <w:r w:rsidRPr="00DE6F7B">
        <w:rPr>
          <w:rFonts w:ascii="Times New Roman" w:hAnsi="Times New Roman" w:cs="Times New Roman"/>
          <w:sz w:val="24"/>
          <w:szCs w:val="24"/>
        </w:rPr>
        <w:t>nanofāzes</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nanokompozītu</w:t>
      </w:r>
      <w:proofErr w:type="spellEnd"/>
      <w:r w:rsidRPr="00DE6F7B">
        <w:rPr>
          <w:rFonts w:ascii="Times New Roman" w:hAnsi="Times New Roman" w:cs="Times New Roman"/>
          <w:sz w:val="24"/>
          <w:szCs w:val="24"/>
        </w:rPr>
        <w:t xml:space="preserve"> iegūšanas metodes</w:t>
      </w:r>
    </w:p>
    <w:p w14:paraId="70310CD7" w14:textId="77777777" w:rsidR="00F523CF" w:rsidRPr="00DE6F7B" w:rsidRDefault="00F523CF" w:rsidP="00712165">
      <w:pPr>
        <w:pStyle w:val="ListParagraph"/>
        <w:numPr>
          <w:ilvl w:val="0"/>
          <w:numId w:val="192"/>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Jonu stara tehnoloģijas. Jonu implantācija. Molekulārā stara </w:t>
      </w:r>
      <w:proofErr w:type="spellStart"/>
      <w:r w:rsidRPr="00DE6F7B">
        <w:rPr>
          <w:rFonts w:ascii="Times New Roman" w:hAnsi="Times New Roman" w:cs="Times New Roman"/>
          <w:sz w:val="24"/>
          <w:szCs w:val="24"/>
        </w:rPr>
        <w:t>epitaksija</w:t>
      </w:r>
      <w:proofErr w:type="spellEnd"/>
      <w:r w:rsidRPr="00DE6F7B">
        <w:rPr>
          <w:rFonts w:ascii="Times New Roman" w:hAnsi="Times New Roman" w:cs="Times New Roman"/>
          <w:sz w:val="24"/>
          <w:szCs w:val="24"/>
        </w:rPr>
        <w:t xml:space="preserve"> (MBE).</w:t>
      </w:r>
    </w:p>
    <w:p w14:paraId="24C68938" w14:textId="77777777" w:rsidR="00F523CF" w:rsidRPr="00DE6F7B" w:rsidRDefault="00F523CF" w:rsidP="00712165">
      <w:pPr>
        <w:pStyle w:val="ListParagraph"/>
        <w:numPr>
          <w:ilvl w:val="0"/>
          <w:numId w:val="192"/>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Literatūras avotos gūtās informācijas analīze un kritisks </w:t>
      </w:r>
      <w:proofErr w:type="spellStart"/>
      <w:r w:rsidRPr="00DE6F7B">
        <w:rPr>
          <w:rFonts w:ascii="Times New Roman" w:hAnsi="Times New Roman" w:cs="Times New Roman"/>
          <w:sz w:val="24"/>
          <w:szCs w:val="24"/>
        </w:rPr>
        <w:t>izvērtējums</w:t>
      </w:r>
      <w:proofErr w:type="spellEnd"/>
      <w:r w:rsidRPr="00DE6F7B">
        <w:rPr>
          <w:rFonts w:ascii="Times New Roman" w:hAnsi="Times New Roman" w:cs="Times New Roman"/>
          <w:sz w:val="24"/>
          <w:szCs w:val="24"/>
        </w:rPr>
        <w:t xml:space="preserve">  par nanostruktūru modelēšanu un masveida ražošanu. Litogrāfija. “Mīkstā litogrāfija’’. </w:t>
      </w:r>
      <w:proofErr w:type="spellStart"/>
      <w:r w:rsidRPr="00DE6F7B">
        <w:rPr>
          <w:rFonts w:ascii="Times New Roman" w:hAnsi="Times New Roman" w:cs="Times New Roman"/>
          <w:sz w:val="24"/>
          <w:szCs w:val="24"/>
        </w:rPr>
        <w:t>Nanodruka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Inženiermodelēšana</w:t>
      </w:r>
      <w:proofErr w:type="spellEnd"/>
      <w:r w:rsidRPr="00DE6F7B">
        <w:rPr>
          <w:rFonts w:ascii="Times New Roman" w:hAnsi="Times New Roman" w:cs="Times New Roman"/>
          <w:sz w:val="24"/>
          <w:szCs w:val="24"/>
        </w:rPr>
        <w:t>. Vizuālā un skaitliskā modelēšana.</w:t>
      </w:r>
    </w:p>
    <w:p w14:paraId="6F8AFF95" w14:textId="77777777" w:rsidR="00F523CF" w:rsidRPr="00DE6F7B" w:rsidRDefault="00F523CF" w:rsidP="00712165">
      <w:pPr>
        <w:pStyle w:val="ListParagraph"/>
        <w:numPr>
          <w:ilvl w:val="0"/>
          <w:numId w:val="192"/>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Literatūras avotos gūtās informācijas analīze un kritisks </w:t>
      </w:r>
      <w:proofErr w:type="spellStart"/>
      <w:r w:rsidRPr="00DE6F7B">
        <w:rPr>
          <w:rFonts w:ascii="Times New Roman" w:hAnsi="Times New Roman" w:cs="Times New Roman"/>
          <w:sz w:val="24"/>
          <w:szCs w:val="24"/>
        </w:rPr>
        <w:t>izvērtējums</w:t>
      </w:r>
      <w:proofErr w:type="spellEnd"/>
      <w:r w:rsidRPr="00DE6F7B">
        <w:rPr>
          <w:rFonts w:ascii="Times New Roman" w:hAnsi="Times New Roman" w:cs="Times New Roman"/>
          <w:sz w:val="24"/>
          <w:szCs w:val="24"/>
        </w:rPr>
        <w:t xml:space="preserve"> par </w:t>
      </w:r>
      <w:proofErr w:type="spellStart"/>
      <w:r w:rsidRPr="00DE6F7B">
        <w:rPr>
          <w:rFonts w:ascii="Times New Roman" w:hAnsi="Times New Roman" w:cs="Times New Roman"/>
          <w:sz w:val="24"/>
          <w:szCs w:val="24"/>
        </w:rPr>
        <w:t>nanošķiedru</w:t>
      </w:r>
      <w:proofErr w:type="spellEnd"/>
      <w:r w:rsidRPr="00DE6F7B">
        <w:rPr>
          <w:rFonts w:ascii="Times New Roman" w:hAnsi="Times New Roman" w:cs="Times New Roman"/>
          <w:sz w:val="24"/>
          <w:szCs w:val="24"/>
        </w:rPr>
        <w:t xml:space="preserve"> un porainu </w:t>
      </w:r>
      <w:proofErr w:type="spellStart"/>
      <w:r w:rsidRPr="00DE6F7B">
        <w:rPr>
          <w:rFonts w:ascii="Times New Roman" w:hAnsi="Times New Roman" w:cs="Times New Roman"/>
          <w:sz w:val="24"/>
          <w:szCs w:val="24"/>
        </w:rPr>
        <w:t>nanodaļiņu</w:t>
      </w:r>
      <w:proofErr w:type="spellEnd"/>
      <w:r w:rsidRPr="00DE6F7B">
        <w:rPr>
          <w:rFonts w:ascii="Times New Roman" w:hAnsi="Times New Roman" w:cs="Times New Roman"/>
          <w:sz w:val="24"/>
          <w:szCs w:val="24"/>
        </w:rPr>
        <w:t xml:space="preserve"> iegūšanas tehnoloģijām.</w:t>
      </w:r>
    </w:p>
    <w:p w14:paraId="427BF9F4" w14:textId="77777777" w:rsidR="00F523CF" w:rsidRDefault="00F523CF" w:rsidP="00712165">
      <w:pPr>
        <w:pStyle w:val="ListParagraph"/>
        <w:numPr>
          <w:ilvl w:val="0"/>
          <w:numId w:val="192"/>
        </w:numPr>
        <w:spacing w:after="0"/>
        <w:ind w:left="426" w:right="-1090" w:hanging="426"/>
        <w:rPr>
          <w:rFonts w:ascii="Times New Roman" w:hAnsi="Times New Roman" w:cs="Times New Roman"/>
          <w:sz w:val="24"/>
          <w:szCs w:val="24"/>
        </w:rPr>
      </w:pPr>
      <w:proofErr w:type="spellStart"/>
      <w:r w:rsidRPr="00DE6F7B">
        <w:rPr>
          <w:rFonts w:ascii="Times New Roman" w:hAnsi="Times New Roman" w:cs="Times New Roman"/>
          <w:sz w:val="24"/>
          <w:szCs w:val="24"/>
        </w:rPr>
        <w:t>Nanotehnoloģijas</w:t>
      </w:r>
      <w:proofErr w:type="spellEnd"/>
      <w:r w:rsidRPr="00DE6F7B">
        <w:rPr>
          <w:rFonts w:ascii="Times New Roman" w:hAnsi="Times New Roman" w:cs="Times New Roman"/>
          <w:sz w:val="24"/>
          <w:szCs w:val="24"/>
        </w:rPr>
        <w:t xml:space="preserve"> un sabiedrība. </w:t>
      </w:r>
      <w:proofErr w:type="spellStart"/>
      <w:r w:rsidRPr="00DE6F7B">
        <w:rPr>
          <w:rFonts w:ascii="Times New Roman" w:hAnsi="Times New Roman" w:cs="Times New Roman"/>
          <w:sz w:val="24"/>
          <w:szCs w:val="24"/>
        </w:rPr>
        <w:t>Nanotehnoloģiju</w:t>
      </w:r>
      <w:proofErr w:type="spellEnd"/>
      <w:r w:rsidRPr="00DE6F7B">
        <w:rPr>
          <w:rFonts w:ascii="Times New Roman" w:hAnsi="Times New Roman" w:cs="Times New Roman"/>
          <w:sz w:val="24"/>
          <w:szCs w:val="24"/>
        </w:rPr>
        <w:t xml:space="preserve"> attīstības perspektīvas. </w:t>
      </w:r>
      <w:proofErr w:type="spellStart"/>
      <w:r w:rsidRPr="00DE6F7B">
        <w:rPr>
          <w:rFonts w:ascii="Times New Roman" w:hAnsi="Times New Roman" w:cs="Times New Roman"/>
          <w:sz w:val="24"/>
          <w:szCs w:val="24"/>
        </w:rPr>
        <w:t>Nanodrošība</w:t>
      </w:r>
      <w:proofErr w:type="spellEnd"/>
      <w:r w:rsidRPr="00DE6F7B">
        <w:rPr>
          <w:rFonts w:ascii="Times New Roman" w:hAnsi="Times New Roman" w:cs="Times New Roman"/>
          <w:sz w:val="24"/>
          <w:szCs w:val="24"/>
        </w:rPr>
        <w:t>.</w:t>
      </w:r>
    </w:p>
    <w:p w14:paraId="00235595" w14:textId="77777777" w:rsidR="007976BF" w:rsidRPr="00DE6F7B" w:rsidRDefault="007976BF" w:rsidP="007976BF">
      <w:pPr>
        <w:pStyle w:val="ListParagraph"/>
        <w:spacing w:after="0"/>
        <w:ind w:left="426" w:right="-1090"/>
        <w:rPr>
          <w:rFonts w:ascii="Times New Roman" w:hAnsi="Times New Roman" w:cs="Times New Roman"/>
          <w:sz w:val="24"/>
          <w:szCs w:val="24"/>
        </w:rPr>
      </w:pPr>
    </w:p>
    <w:p w14:paraId="2930E52D" w14:textId="77777777" w:rsidR="00F523CF" w:rsidRPr="00DE6F7B" w:rsidRDefault="00F523CF" w:rsidP="00F523CF">
      <w:pPr>
        <w:spacing w:after="0"/>
        <w:ind w:right="-1090"/>
        <w:rPr>
          <w:rFonts w:ascii="Times New Roman" w:hAnsi="Times New Roman" w:cs="Times New Roman"/>
          <w:sz w:val="24"/>
          <w:szCs w:val="24"/>
        </w:rPr>
      </w:pPr>
      <w:r w:rsidRPr="00DE6F7B">
        <w:rPr>
          <w:rFonts w:ascii="Times New Roman" w:hAnsi="Times New Roman" w:cs="Times New Roman"/>
          <w:sz w:val="24"/>
          <w:szCs w:val="24"/>
        </w:rPr>
        <w:t>Praktisko darbu tēmas (16h):</w:t>
      </w:r>
    </w:p>
    <w:p w14:paraId="53D4B987" w14:textId="77777777" w:rsidR="00F523CF" w:rsidRPr="00DE6F7B" w:rsidRDefault="00F523CF" w:rsidP="00712165">
      <w:pPr>
        <w:pStyle w:val="ListParagraph"/>
        <w:numPr>
          <w:ilvl w:val="0"/>
          <w:numId w:val="193"/>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ZnO un CuO nanostruktūru </w:t>
      </w:r>
      <w:proofErr w:type="spellStart"/>
      <w:r w:rsidRPr="00DE6F7B">
        <w:rPr>
          <w:rFonts w:ascii="Times New Roman" w:hAnsi="Times New Roman" w:cs="Times New Roman"/>
          <w:sz w:val="24"/>
          <w:szCs w:val="24"/>
        </w:rPr>
        <w:t>hidrotermālā</w:t>
      </w:r>
      <w:proofErr w:type="spellEnd"/>
      <w:r w:rsidRPr="00DE6F7B">
        <w:rPr>
          <w:rFonts w:ascii="Times New Roman" w:hAnsi="Times New Roman" w:cs="Times New Roman"/>
          <w:sz w:val="24"/>
          <w:szCs w:val="24"/>
        </w:rPr>
        <w:t xml:space="preserve"> sintēze. Aprīkojums. Darba drošība. Eksperimenta plāna sastādīšana un sintēzes parametru izvēle. Pamatnes sagatavošana. Darba </w:t>
      </w:r>
      <w:proofErr w:type="spellStart"/>
      <w:r w:rsidRPr="00DE6F7B">
        <w:rPr>
          <w:rFonts w:ascii="Times New Roman" w:hAnsi="Times New Roman" w:cs="Times New Roman"/>
          <w:sz w:val="24"/>
          <w:szCs w:val="24"/>
        </w:rPr>
        <w:t>šķīdumas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agatavošana</w:t>
      </w:r>
      <w:proofErr w:type="spellEnd"/>
      <w:r w:rsidRPr="00DE6F7B">
        <w:rPr>
          <w:rFonts w:ascii="Times New Roman" w:hAnsi="Times New Roman" w:cs="Times New Roman"/>
          <w:sz w:val="24"/>
          <w:szCs w:val="24"/>
        </w:rPr>
        <w:t xml:space="preserve"> un sintēzes parametru izvēle atkarībā no iegūstamās morfoloģijas. Sintēzes process. Gatavu paraugu pēcapstrāde un sagatavošana uzglabāšanai.</w:t>
      </w:r>
    </w:p>
    <w:p w14:paraId="22DE4324" w14:textId="77777777" w:rsidR="00F523CF" w:rsidRPr="00DE6F7B" w:rsidRDefault="00F523CF" w:rsidP="00712165">
      <w:pPr>
        <w:pStyle w:val="ListParagraph"/>
        <w:numPr>
          <w:ilvl w:val="0"/>
          <w:numId w:val="193"/>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NiO Elektroķīmiskā iegūšanas metode. Darba drošība. Nanostruktūru iegūšana ar elektroķīmiskas stacijas </w:t>
      </w:r>
      <w:proofErr w:type="spellStart"/>
      <w:r w:rsidRPr="00DE6F7B">
        <w:rPr>
          <w:rFonts w:ascii="Times New Roman" w:hAnsi="Times New Roman" w:cs="Times New Roman"/>
          <w:sz w:val="24"/>
          <w:szCs w:val="24"/>
        </w:rPr>
        <w:t>Zanher</w:t>
      </w:r>
      <w:proofErr w:type="spellEnd"/>
      <w:r w:rsidRPr="00DE6F7B">
        <w:rPr>
          <w:rFonts w:ascii="Times New Roman" w:hAnsi="Times New Roman" w:cs="Times New Roman"/>
          <w:sz w:val="24"/>
          <w:szCs w:val="24"/>
        </w:rPr>
        <w:t xml:space="preserve"> palīdzību.  Šķīduma koncentrācijas un  elektrisku parametru izvēle.</w:t>
      </w:r>
    </w:p>
    <w:p w14:paraId="43C2806A" w14:textId="77777777" w:rsidR="00F523CF" w:rsidRPr="00DE6F7B" w:rsidRDefault="00F523CF" w:rsidP="00712165">
      <w:pPr>
        <w:pStyle w:val="ListParagraph"/>
        <w:numPr>
          <w:ilvl w:val="0"/>
          <w:numId w:val="193"/>
        </w:numPr>
        <w:spacing w:after="0"/>
        <w:ind w:left="426" w:right="-1090" w:hanging="426"/>
        <w:rPr>
          <w:rFonts w:ascii="Times New Roman" w:hAnsi="Times New Roman" w:cs="Times New Roman"/>
          <w:sz w:val="24"/>
          <w:szCs w:val="24"/>
        </w:rPr>
      </w:pPr>
      <w:r w:rsidRPr="00DE6F7B">
        <w:rPr>
          <w:rFonts w:ascii="Times New Roman" w:hAnsi="Times New Roman" w:cs="Times New Roman"/>
          <w:sz w:val="24"/>
          <w:szCs w:val="24"/>
        </w:rPr>
        <w:t xml:space="preserve">Uzputināšana. Uzputināšana ar </w:t>
      </w:r>
      <w:proofErr w:type="spellStart"/>
      <w:r w:rsidRPr="00DE6F7B">
        <w:rPr>
          <w:rFonts w:ascii="Times New Roman" w:hAnsi="Times New Roman" w:cs="Times New Roman"/>
          <w:sz w:val="24"/>
          <w:szCs w:val="24"/>
        </w:rPr>
        <w:t>Quorum</w:t>
      </w:r>
      <w:proofErr w:type="spellEnd"/>
      <w:r w:rsidRPr="00DE6F7B">
        <w:rPr>
          <w:rFonts w:ascii="Times New Roman" w:hAnsi="Times New Roman" w:cs="Times New Roman"/>
          <w:sz w:val="24"/>
          <w:szCs w:val="24"/>
        </w:rPr>
        <w:t xml:space="preserve"> iekārtu. Metāliskās plānās kārtiņas magnetrona un termiskā uzputināšana. Oglekļa plānās kārtiņas iegūšana. Magnetronā uzputināšana ar </w:t>
      </w:r>
      <w:proofErr w:type="spellStart"/>
      <w:r w:rsidRPr="00DE6F7B">
        <w:rPr>
          <w:rFonts w:ascii="Times New Roman" w:hAnsi="Times New Roman" w:cs="Times New Roman"/>
          <w:sz w:val="24"/>
          <w:szCs w:val="24"/>
        </w:rPr>
        <w:t>K.Lesker</w:t>
      </w:r>
      <w:proofErr w:type="spellEnd"/>
      <w:r w:rsidRPr="00DE6F7B">
        <w:rPr>
          <w:rFonts w:ascii="Times New Roman" w:hAnsi="Times New Roman" w:cs="Times New Roman"/>
          <w:sz w:val="24"/>
          <w:szCs w:val="24"/>
        </w:rPr>
        <w:t xml:space="preserve"> iekārtu.</w:t>
      </w:r>
    </w:p>
    <w:p w14:paraId="17C52F2A" w14:textId="77777777" w:rsidR="00F523CF" w:rsidRPr="00DE6F7B" w:rsidRDefault="00F523CF" w:rsidP="00712165">
      <w:pPr>
        <w:pStyle w:val="ListParagraph"/>
        <w:numPr>
          <w:ilvl w:val="0"/>
          <w:numId w:val="193"/>
        </w:numPr>
        <w:spacing w:after="0"/>
        <w:ind w:left="426" w:right="-1090" w:hanging="426"/>
        <w:rPr>
          <w:rFonts w:ascii="Times New Roman" w:hAnsi="Times New Roman" w:cs="Times New Roman"/>
          <w:sz w:val="24"/>
          <w:szCs w:val="24"/>
        </w:rPr>
      </w:pPr>
      <w:proofErr w:type="spellStart"/>
      <w:r w:rsidRPr="00DE6F7B">
        <w:rPr>
          <w:rFonts w:ascii="Times New Roman" w:hAnsi="Times New Roman" w:cs="Times New Roman"/>
          <w:sz w:val="24"/>
          <w:szCs w:val="24"/>
        </w:rPr>
        <w:t>Nanostrukturētā</w:t>
      </w:r>
      <w:proofErr w:type="spellEnd"/>
      <w:r w:rsidRPr="00DE6F7B">
        <w:rPr>
          <w:rFonts w:ascii="Times New Roman" w:hAnsi="Times New Roman" w:cs="Times New Roman"/>
          <w:sz w:val="24"/>
          <w:szCs w:val="24"/>
        </w:rPr>
        <w:t xml:space="preserve"> parauga analīze. Pulverveidīgu un </w:t>
      </w:r>
      <w:proofErr w:type="spellStart"/>
      <w:r w:rsidRPr="00DE6F7B">
        <w:rPr>
          <w:rFonts w:ascii="Times New Roman" w:hAnsi="Times New Roman" w:cs="Times New Roman"/>
          <w:sz w:val="24"/>
          <w:szCs w:val="24"/>
        </w:rPr>
        <w:t>epitaksiālu</w:t>
      </w:r>
      <w:proofErr w:type="spellEnd"/>
      <w:r w:rsidRPr="00DE6F7B">
        <w:rPr>
          <w:rFonts w:ascii="Times New Roman" w:hAnsi="Times New Roman" w:cs="Times New Roman"/>
          <w:sz w:val="24"/>
          <w:szCs w:val="24"/>
        </w:rPr>
        <w:t xml:space="preserve"> paraugu sagatavošana mērījumiem. Nanostruktūru morfoloģijas un izmēru noteikšana ar </w:t>
      </w:r>
      <w:proofErr w:type="spellStart"/>
      <w:r w:rsidRPr="00DE6F7B">
        <w:rPr>
          <w:rFonts w:ascii="Times New Roman" w:hAnsi="Times New Roman" w:cs="Times New Roman"/>
          <w:sz w:val="24"/>
          <w:szCs w:val="24"/>
        </w:rPr>
        <w:t>SEM.Skenēšanas</w:t>
      </w:r>
      <w:proofErr w:type="spellEnd"/>
      <w:r w:rsidRPr="00DE6F7B">
        <w:rPr>
          <w:rFonts w:ascii="Times New Roman" w:hAnsi="Times New Roman" w:cs="Times New Roman"/>
          <w:sz w:val="24"/>
          <w:szCs w:val="24"/>
        </w:rPr>
        <w:t xml:space="preserve"> režīmu un parametru izvēle.  Ķīmiskā sastāva noteikšana ar EDS metodi.</w:t>
      </w:r>
    </w:p>
    <w:p w14:paraId="02AF0AC5" w14:textId="77777777" w:rsidR="00F523CF" w:rsidRPr="00DE6F7B" w:rsidRDefault="00F523CF" w:rsidP="00F523CF">
      <w:pPr>
        <w:ind w:left="426" w:hanging="426"/>
        <w:rPr>
          <w:rFonts w:ascii="Times New Roman" w:hAnsi="Times New Roman" w:cs="Times New Roman"/>
          <w:sz w:val="24"/>
          <w:szCs w:val="24"/>
        </w:rPr>
      </w:pPr>
    </w:p>
    <w:p w14:paraId="103CD700" w14:textId="77777777" w:rsidR="00F523CF" w:rsidRPr="00DE6F7B" w:rsidRDefault="00F523CF" w:rsidP="00F523CF">
      <w:pPr>
        <w:ind w:left="426" w:hanging="426"/>
        <w:rPr>
          <w:rFonts w:ascii="Times New Roman" w:hAnsi="Times New Roman" w:cs="Times New Roman"/>
          <w:sz w:val="24"/>
          <w:szCs w:val="24"/>
        </w:rPr>
      </w:pPr>
    </w:p>
    <w:p w14:paraId="0910CDA8" w14:textId="77777777" w:rsidR="00F523CF" w:rsidRPr="00DE6F7B" w:rsidRDefault="00F523CF" w:rsidP="00F523CF">
      <w:pPr>
        <w:ind w:left="426" w:hanging="426"/>
        <w:rPr>
          <w:rFonts w:ascii="Times New Roman" w:hAnsi="Times New Roman" w:cs="Times New Roman"/>
          <w:sz w:val="24"/>
          <w:szCs w:val="24"/>
        </w:rPr>
      </w:pPr>
    </w:p>
    <w:p w14:paraId="64AE686A" w14:textId="77777777" w:rsidR="00F523CF" w:rsidRPr="00DE6F7B" w:rsidRDefault="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11E8A82A" w14:textId="77777777" w:rsidR="00F523CF" w:rsidRPr="00DE6F7B" w:rsidRDefault="00F523CF" w:rsidP="00F523CF">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25881E30" w14:textId="77777777" w:rsidR="00F523CF" w:rsidRPr="00DE6F7B" w:rsidRDefault="00F523CF" w:rsidP="00F523CF">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71FAE37D" w14:textId="77777777" w:rsidR="00F523CF" w:rsidRPr="00DE6F7B" w:rsidRDefault="00F523CF" w:rsidP="00F523CF">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F523CF" w:rsidRPr="00DE6F7B" w14:paraId="6F44846B" w14:textId="77777777" w:rsidTr="00F523CF">
        <w:tc>
          <w:tcPr>
            <w:tcW w:w="4250" w:type="dxa"/>
            <w:shd w:val="clear" w:color="auto" w:fill="auto"/>
            <w:vAlign w:val="center"/>
          </w:tcPr>
          <w:p w14:paraId="40F61A43"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3C5A4CE3" w14:textId="77777777" w:rsidR="00F523CF" w:rsidRPr="00DE6F7B" w:rsidRDefault="00F523CF" w:rsidP="00F523CF">
            <w:pPr>
              <w:spacing w:after="0" w:line="240" w:lineRule="auto"/>
              <w:contextualSpacing/>
              <w:mirrorIndents/>
              <w:rPr>
                <w:rFonts w:ascii="Times New Roman" w:eastAsia="Times New Roman" w:hAnsi="Times New Roman" w:cs="Times New Roman"/>
                <w:b/>
                <w:bCs/>
                <w:sz w:val="24"/>
                <w:szCs w:val="24"/>
              </w:rPr>
            </w:pPr>
            <w:r w:rsidRPr="00DE6F7B">
              <w:rPr>
                <w:rFonts w:ascii="Times New Roman" w:hAnsi="Times New Roman" w:cs="Times New Roman"/>
                <w:b/>
                <w:bCs/>
                <w:sz w:val="24"/>
                <w:szCs w:val="24"/>
              </w:rPr>
              <w:t xml:space="preserve">Nelineārā optika un optiskie materiāli  </w:t>
            </w:r>
          </w:p>
        </w:tc>
      </w:tr>
      <w:tr w:rsidR="006F7274" w:rsidRPr="00DE6F7B" w14:paraId="359BBA5E" w14:textId="77777777" w:rsidTr="00F523CF">
        <w:tc>
          <w:tcPr>
            <w:tcW w:w="4250" w:type="dxa"/>
            <w:shd w:val="clear" w:color="auto" w:fill="auto"/>
            <w:vAlign w:val="center"/>
          </w:tcPr>
          <w:p w14:paraId="3298E28D" w14:textId="77777777" w:rsidR="006F7274" w:rsidRPr="00DE6F7B" w:rsidRDefault="006F7274" w:rsidP="006F727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2E38016F" w14:textId="32D7D092" w:rsidR="006F7274" w:rsidRPr="006F7274" w:rsidRDefault="006F7274" w:rsidP="006F7274">
            <w:pPr>
              <w:spacing w:after="0" w:line="240" w:lineRule="auto"/>
              <w:contextualSpacing/>
              <w:mirrorIndents/>
              <w:rPr>
                <w:rFonts w:ascii="Times New Roman" w:eastAsia="Times New Roman" w:hAnsi="Times New Roman" w:cs="Times New Roman"/>
                <w:sz w:val="24"/>
                <w:szCs w:val="24"/>
              </w:rPr>
            </w:pPr>
            <w:r w:rsidRPr="006F7274">
              <w:rPr>
                <w:rFonts w:ascii="Times New Roman" w:eastAsia="Times New Roman" w:hAnsi="Times New Roman" w:cs="Times New Roman"/>
                <w:sz w:val="24"/>
                <w:szCs w:val="24"/>
              </w:rPr>
              <w:t>Fizika un astronomija</w:t>
            </w:r>
          </w:p>
        </w:tc>
      </w:tr>
      <w:tr w:rsidR="006F7274" w:rsidRPr="00DE6F7B" w14:paraId="38FEDDDE" w14:textId="77777777" w:rsidTr="00F523CF">
        <w:tc>
          <w:tcPr>
            <w:tcW w:w="4250" w:type="dxa"/>
            <w:shd w:val="clear" w:color="auto" w:fill="auto"/>
            <w:vAlign w:val="center"/>
          </w:tcPr>
          <w:p w14:paraId="1EF6BB55" w14:textId="77777777" w:rsidR="006F7274" w:rsidRPr="00DE6F7B" w:rsidRDefault="006F7274" w:rsidP="006F727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7A7D6E56" w14:textId="77777777" w:rsidR="006F7274" w:rsidRPr="00535E97" w:rsidRDefault="006F7274" w:rsidP="006F7274">
            <w:pPr>
              <w:spacing w:after="0" w:line="240" w:lineRule="auto"/>
              <w:contextualSpacing/>
              <w:mirrorIndents/>
              <w:rPr>
                <w:rFonts w:ascii="Times New Roman" w:eastAsia="Times New Roman" w:hAnsi="Times New Roman" w:cs="Times New Roman"/>
                <w:sz w:val="24"/>
                <w:szCs w:val="24"/>
              </w:rPr>
            </w:pPr>
            <w:r w:rsidRPr="00535E97">
              <w:rPr>
                <w:rFonts w:ascii="Times New Roman" w:eastAsia="Times New Roman" w:hAnsi="Times New Roman" w:cs="Times New Roman"/>
                <w:sz w:val="24"/>
                <w:szCs w:val="24"/>
              </w:rPr>
              <w:t>4</w:t>
            </w:r>
          </w:p>
        </w:tc>
      </w:tr>
      <w:tr w:rsidR="006F7274" w:rsidRPr="00DE6F7B" w14:paraId="3D21DA92" w14:textId="77777777" w:rsidTr="00F523CF">
        <w:tc>
          <w:tcPr>
            <w:tcW w:w="4250" w:type="dxa"/>
            <w:shd w:val="clear" w:color="auto" w:fill="auto"/>
            <w:vAlign w:val="center"/>
          </w:tcPr>
          <w:p w14:paraId="2492549C" w14:textId="77777777" w:rsidR="006F7274" w:rsidRPr="00DE6F7B" w:rsidRDefault="006F7274" w:rsidP="006F727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1CC498AD" w14:textId="77777777" w:rsidR="006F7274" w:rsidRPr="00535E97" w:rsidRDefault="006F7274" w:rsidP="006F7274">
            <w:pPr>
              <w:spacing w:after="0" w:line="240" w:lineRule="auto"/>
              <w:contextualSpacing/>
              <w:mirrorIndents/>
              <w:jc w:val="both"/>
              <w:rPr>
                <w:rFonts w:ascii="Times New Roman" w:hAnsi="Times New Roman" w:cs="Times New Roman"/>
                <w:sz w:val="24"/>
                <w:szCs w:val="24"/>
              </w:rPr>
            </w:pPr>
            <w:r w:rsidRPr="00535E97">
              <w:rPr>
                <w:rFonts w:ascii="Times New Roman" w:hAnsi="Times New Roman" w:cs="Times New Roman"/>
                <w:sz w:val="24"/>
                <w:szCs w:val="24"/>
              </w:rPr>
              <w:t>64</w:t>
            </w:r>
          </w:p>
        </w:tc>
      </w:tr>
      <w:tr w:rsidR="006F7274" w:rsidRPr="00DE6F7B" w14:paraId="0C31B34F" w14:textId="77777777" w:rsidTr="00F523CF">
        <w:tc>
          <w:tcPr>
            <w:tcW w:w="4250" w:type="dxa"/>
            <w:shd w:val="clear" w:color="auto" w:fill="auto"/>
            <w:vAlign w:val="center"/>
          </w:tcPr>
          <w:p w14:paraId="56CAF5F1" w14:textId="77777777" w:rsidR="006F7274" w:rsidRPr="00DE6F7B" w:rsidRDefault="006F7274" w:rsidP="006F727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434A15C3" w14:textId="77777777" w:rsidR="006F7274" w:rsidRPr="00DE6F7B" w:rsidRDefault="006F7274" w:rsidP="006F727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6F7274" w:rsidRPr="00DE6F7B" w14:paraId="17721CFD" w14:textId="77777777" w:rsidTr="00F523CF">
        <w:tc>
          <w:tcPr>
            <w:tcW w:w="4250" w:type="dxa"/>
            <w:shd w:val="clear" w:color="auto" w:fill="auto"/>
            <w:vAlign w:val="center"/>
          </w:tcPr>
          <w:p w14:paraId="69B88C87" w14:textId="77777777" w:rsidR="006F7274" w:rsidRPr="00DE6F7B" w:rsidRDefault="006F7274" w:rsidP="006F727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67F40509" w14:textId="77777777" w:rsidR="006F7274" w:rsidRPr="00DE6F7B" w:rsidRDefault="006F7274" w:rsidP="006F727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6F7274" w:rsidRPr="00DE6F7B" w14:paraId="58A93377" w14:textId="77777777" w:rsidTr="00F523CF">
        <w:tc>
          <w:tcPr>
            <w:tcW w:w="4250" w:type="dxa"/>
            <w:shd w:val="clear" w:color="auto" w:fill="auto"/>
            <w:vAlign w:val="center"/>
          </w:tcPr>
          <w:p w14:paraId="0FCECCE9" w14:textId="77777777" w:rsidR="006F7274" w:rsidRPr="00DE6F7B" w:rsidRDefault="006F7274" w:rsidP="006F727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0B97C690" w14:textId="4D7D9C93" w:rsidR="006F7274" w:rsidRPr="00DE6F7B" w:rsidRDefault="009D005C" w:rsidP="006F727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6F7274" w:rsidRPr="00DE6F7B" w14:paraId="2AC16269" w14:textId="77777777" w:rsidTr="00F523CF">
        <w:tc>
          <w:tcPr>
            <w:tcW w:w="4250" w:type="dxa"/>
            <w:shd w:val="clear" w:color="auto" w:fill="auto"/>
            <w:vAlign w:val="center"/>
          </w:tcPr>
          <w:p w14:paraId="6E283C10" w14:textId="77777777" w:rsidR="006F7274" w:rsidRPr="00DE6F7B" w:rsidRDefault="006F7274" w:rsidP="006F727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189517DE" w14:textId="6512A292" w:rsidR="006F7274" w:rsidRPr="00DE6F7B" w:rsidRDefault="009D005C" w:rsidP="006F727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r>
      <w:tr w:rsidR="006F7274" w:rsidRPr="00DE6F7B" w14:paraId="3F0C5638" w14:textId="77777777" w:rsidTr="00F523CF">
        <w:tc>
          <w:tcPr>
            <w:tcW w:w="4250" w:type="dxa"/>
            <w:shd w:val="clear" w:color="auto" w:fill="auto"/>
            <w:vAlign w:val="center"/>
          </w:tcPr>
          <w:p w14:paraId="1B304A62" w14:textId="5754690A" w:rsidR="006F7274" w:rsidRPr="00DE6F7B" w:rsidRDefault="006F7274" w:rsidP="006F7274">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26A26513" w14:textId="07F85D0D" w:rsidR="006F7274" w:rsidRPr="00DE6F7B" w:rsidRDefault="00143B43" w:rsidP="006F7274">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13.02.2021</w:t>
            </w:r>
          </w:p>
        </w:tc>
      </w:tr>
      <w:tr w:rsidR="006F7274" w:rsidRPr="00DE6F7B" w14:paraId="5914C497" w14:textId="77777777" w:rsidTr="00F523CF">
        <w:tc>
          <w:tcPr>
            <w:tcW w:w="4250" w:type="dxa"/>
            <w:tcBorders>
              <w:bottom w:val="single" w:sz="4" w:space="0" w:color="auto"/>
            </w:tcBorders>
            <w:shd w:val="clear" w:color="auto" w:fill="auto"/>
            <w:vAlign w:val="center"/>
          </w:tcPr>
          <w:p w14:paraId="57E929EA" w14:textId="77777777" w:rsidR="006F7274" w:rsidRPr="00DE6F7B" w:rsidRDefault="006F7274" w:rsidP="006F727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26F9D2B2" w14:textId="2AA17A09"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Dr. phy</w:t>
            </w:r>
            <w:r>
              <w:rPr>
                <w:rFonts w:ascii="Times New Roman" w:hAnsi="Times New Roman" w:cs="Times New Roman"/>
                <w:sz w:val="24"/>
                <w:szCs w:val="24"/>
              </w:rPr>
              <w:t xml:space="preserve">s. E. Tamanis,  Dr. phys. V. </w:t>
            </w:r>
            <w:proofErr w:type="spellStart"/>
            <w:r>
              <w:rPr>
                <w:rFonts w:ascii="Times New Roman" w:hAnsi="Times New Roman" w:cs="Times New Roman"/>
                <w:sz w:val="24"/>
                <w:szCs w:val="24"/>
              </w:rPr>
              <w:t>Paškevičs</w:t>
            </w:r>
            <w:proofErr w:type="spellEnd"/>
            <w:r>
              <w:rPr>
                <w:rFonts w:ascii="Times New Roman" w:hAnsi="Times New Roman" w:cs="Times New Roman"/>
                <w:sz w:val="24"/>
                <w:szCs w:val="24"/>
              </w:rPr>
              <w:t>, Dr.  phys</w:t>
            </w:r>
            <w:r w:rsidRPr="00DE6F7B">
              <w:rPr>
                <w:rFonts w:ascii="Times New Roman" w:hAnsi="Times New Roman" w:cs="Times New Roman"/>
                <w:sz w:val="24"/>
                <w:szCs w:val="24"/>
              </w:rPr>
              <w:t xml:space="preserve">. A. </w:t>
            </w:r>
            <w:proofErr w:type="spellStart"/>
            <w:r w:rsidRPr="00DE6F7B">
              <w:rPr>
                <w:rFonts w:ascii="Times New Roman" w:hAnsi="Times New Roman" w:cs="Times New Roman"/>
                <w:sz w:val="24"/>
                <w:szCs w:val="24"/>
              </w:rPr>
              <w:t>Salītis</w:t>
            </w:r>
            <w:proofErr w:type="spellEnd"/>
          </w:p>
        </w:tc>
      </w:tr>
      <w:tr w:rsidR="006F7274" w:rsidRPr="00DE6F7B" w14:paraId="306745E2" w14:textId="77777777" w:rsidTr="00F523CF">
        <w:tc>
          <w:tcPr>
            <w:tcW w:w="4250" w:type="dxa"/>
            <w:tcBorders>
              <w:top w:val="single" w:sz="4" w:space="0" w:color="auto"/>
              <w:left w:val="nil"/>
              <w:bottom w:val="single" w:sz="4" w:space="0" w:color="auto"/>
              <w:right w:val="single" w:sz="4" w:space="0" w:color="auto"/>
            </w:tcBorders>
            <w:shd w:val="clear" w:color="auto" w:fill="auto"/>
            <w:vAlign w:val="center"/>
          </w:tcPr>
          <w:p w14:paraId="0CC6AB1A" w14:textId="77777777" w:rsidR="006F7274" w:rsidRPr="00DE6F7B" w:rsidRDefault="006F7274" w:rsidP="006F7274">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7208E64A" w14:textId="77777777" w:rsidR="006F7274" w:rsidRPr="00DE6F7B" w:rsidRDefault="006F7274" w:rsidP="006F727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5A77925A" w14:textId="77777777" w:rsidR="006F7274" w:rsidRPr="00DE6F7B" w:rsidRDefault="006F7274" w:rsidP="006F727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3C9EBA8B" w14:textId="38366F12" w:rsidR="006F7274" w:rsidRPr="00DE6F7B" w:rsidRDefault="006F7274" w:rsidP="006F727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6F7274" w:rsidRPr="00DE6F7B" w14:paraId="7565DC48" w14:textId="77777777" w:rsidTr="00F523CF">
        <w:tc>
          <w:tcPr>
            <w:tcW w:w="4250" w:type="dxa"/>
            <w:tcBorders>
              <w:top w:val="single" w:sz="4" w:space="0" w:color="auto"/>
            </w:tcBorders>
            <w:shd w:val="clear" w:color="auto" w:fill="auto"/>
            <w:vAlign w:val="center"/>
          </w:tcPr>
          <w:p w14:paraId="04F0AB59" w14:textId="77777777" w:rsidR="006F7274" w:rsidRPr="00DE6F7B" w:rsidRDefault="006F7274" w:rsidP="006F727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1FEA2A4F" w14:textId="77777777" w:rsidR="006F7274" w:rsidRPr="00DE6F7B" w:rsidRDefault="006F7274" w:rsidP="006F7274">
            <w:pPr>
              <w:spacing w:after="0" w:line="240" w:lineRule="auto"/>
              <w:contextualSpacing/>
              <w:mirrorIndents/>
              <w:rPr>
                <w:rFonts w:ascii="Times New Roman" w:eastAsia="Times New Roman" w:hAnsi="Times New Roman" w:cs="Times New Roman"/>
                <w:sz w:val="24"/>
                <w:szCs w:val="24"/>
              </w:rPr>
            </w:pPr>
          </w:p>
        </w:tc>
      </w:tr>
      <w:tr w:rsidR="006F7274" w:rsidRPr="00DE6F7B" w14:paraId="035C4D7A" w14:textId="77777777" w:rsidTr="00F523CF">
        <w:tc>
          <w:tcPr>
            <w:tcW w:w="9633" w:type="dxa"/>
            <w:gridSpan w:val="2"/>
            <w:shd w:val="clear" w:color="auto" w:fill="auto"/>
            <w:vAlign w:val="center"/>
          </w:tcPr>
          <w:p w14:paraId="7E3503C5" w14:textId="76004540" w:rsidR="006F7274" w:rsidRPr="00DE6F7B" w:rsidRDefault="006F7274" w:rsidP="006F7274">
            <w:pPr>
              <w:jc w:val="both"/>
              <w:rPr>
                <w:rFonts w:ascii="Times New Roman" w:hAnsi="Times New Roman" w:cs="Times New Roman"/>
                <w:sz w:val="24"/>
                <w:szCs w:val="24"/>
              </w:rPr>
            </w:pPr>
            <w:r>
              <w:rPr>
                <w:rFonts w:ascii="Times New Roman" w:hAnsi="Times New Roman" w:cs="Times New Roman"/>
                <w:sz w:val="24"/>
                <w:szCs w:val="24"/>
              </w:rPr>
              <w:t>Studiju k</w:t>
            </w:r>
            <w:r w:rsidRPr="00DE6F7B">
              <w:rPr>
                <w:rFonts w:ascii="Times New Roman" w:hAnsi="Times New Roman" w:cs="Times New Roman"/>
                <w:sz w:val="24"/>
                <w:szCs w:val="24"/>
              </w:rPr>
              <w:t>ursa mērķis ir veicināt studējošo sistemātisku zināšanu apguvi par optiskajiem materiāliem  un nelineārajiem optiskajiem efektiem - harmoniku ģenerāciju, parametrisko ģenerāciju, daudzu viļņu mijiedarbību, dinamisko hologrāfiju, optisko orientāciju, optisko frekvenču sintezatora, otrās optiskās harmonikas ģenerācijas efekta izmantošanu kvantu elektronikā un sakaru tehnikā.</w:t>
            </w:r>
          </w:p>
          <w:p w14:paraId="52DE9BF2" w14:textId="7A01E6EF" w:rsidR="006F7274" w:rsidRPr="00DE6F7B" w:rsidRDefault="006F7274" w:rsidP="006F7274">
            <w:pPr>
              <w:jc w:val="both"/>
              <w:rPr>
                <w:rFonts w:ascii="Times New Roman" w:hAnsi="Times New Roman" w:cs="Times New Roman"/>
                <w:sz w:val="24"/>
                <w:szCs w:val="24"/>
              </w:rPr>
            </w:pPr>
            <w:r>
              <w:rPr>
                <w:rFonts w:ascii="Times New Roman" w:hAnsi="Times New Roman" w:cs="Times New Roman"/>
                <w:sz w:val="24"/>
                <w:szCs w:val="24"/>
              </w:rPr>
              <w:t>Studiju k</w:t>
            </w:r>
            <w:r w:rsidRPr="00DE6F7B">
              <w:rPr>
                <w:rFonts w:ascii="Times New Roman" w:hAnsi="Times New Roman" w:cs="Times New Roman"/>
                <w:sz w:val="24"/>
                <w:szCs w:val="24"/>
              </w:rPr>
              <w:t>ursa uzdevumi:</w:t>
            </w:r>
          </w:p>
          <w:p w14:paraId="411164A9" w14:textId="77777777" w:rsidR="006F7274" w:rsidRPr="00DE6F7B" w:rsidRDefault="006F7274" w:rsidP="00712165">
            <w:pPr>
              <w:pStyle w:val="ListParagraph"/>
              <w:numPr>
                <w:ilvl w:val="0"/>
                <w:numId w:val="437"/>
              </w:numPr>
              <w:jc w:val="both"/>
              <w:rPr>
                <w:rFonts w:ascii="Times New Roman" w:hAnsi="Times New Roman" w:cs="Times New Roman"/>
                <w:sz w:val="24"/>
                <w:szCs w:val="24"/>
              </w:rPr>
            </w:pPr>
            <w:r w:rsidRPr="00DE6F7B">
              <w:rPr>
                <w:rFonts w:ascii="Times New Roman" w:hAnsi="Times New Roman" w:cs="Times New Roman"/>
                <w:sz w:val="24"/>
                <w:szCs w:val="24"/>
              </w:rPr>
              <w:t>veidot izpratni par nelineāriem optiskiem (NLO) materiāliem (organiskiem un neorganiskiem), to  veidiem, struktūru, to pētījuma metodēm;</w:t>
            </w:r>
          </w:p>
          <w:p w14:paraId="534F87C0" w14:textId="77777777" w:rsidR="006F7274" w:rsidRPr="00DE6F7B" w:rsidRDefault="006F7274" w:rsidP="00712165">
            <w:pPr>
              <w:pStyle w:val="ListParagraph"/>
              <w:numPr>
                <w:ilvl w:val="0"/>
                <w:numId w:val="437"/>
              </w:numPr>
              <w:jc w:val="both"/>
              <w:rPr>
                <w:rFonts w:ascii="Times New Roman" w:hAnsi="Times New Roman" w:cs="Times New Roman"/>
                <w:sz w:val="24"/>
                <w:szCs w:val="24"/>
              </w:rPr>
            </w:pPr>
            <w:r w:rsidRPr="00DE6F7B">
              <w:rPr>
                <w:rFonts w:ascii="Times New Roman" w:hAnsi="Times New Roman" w:cs="Times New Roman"/>
                <w:sz w:val="24"/>
                <w:szCs w:val="24"/>
              </w:rPr>
              <w:t>analizēt nelineāros optiskos(NLO) materiālos (organiskos un neorganiskos) notiekošos efektus un pielietojuma iespējas mūsdienu tehnoloģijās.</w:t>
            </w:r>
          </w:p>
          <w:p w14:paraId="2D17C138" w14:textId="77777777" w:rsidR="006F7274" w:rsidRPr="00DE6F7B" w:rsidRDefault="006F7274" w:rsidP="006F7274">
            <w:pPr>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6F7274" w:rsidRPr="00DE6F7B" w14:paraId="0E67666A" w14:textId="77777777" w:rsidTr="00F523CF">
        <w:tc>
          <w:tcPr>
            <w:tcW w:w="4250" w:type="dxa"/>
            <w:shd w:val="clear" w:color="auto" w:fill="auto"/>
            <w:vAlign w:val="center"/>
          </w:tcPr>
          <w:p w14:paraId="0714E36B" w14:textId="77777777" w:rsidR="006F7274" w:rsidRPr="00DE6F7B" w:rsidRDefault="006F7274" w:rsidP="006F727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476525C9" w14:textId="77777777" w:rsidR="006F7274" w:rsidRPr="00DE6F7B" w:rsidRDefault="006F7274" w:rsidP="006F7274">
            <w:pPr>
              <w:spacing w:after="0" w:line="240" w:lineRule="auto"/>
              <w:contextualSpacing/>
              <w:mirrorIndents/>
              <w:jc w:val="both"/>
              <w:rPr>
                <w:rFonts w:ascii="Times New Roman" w:hAnsi="Times New Roman" w:cs="Times New Roman"/>
                <w:i/>
                <w:sz w:val="24"/>
                <w:szCs w:val="24"/>
              </w:rPr>
            </w:pPr>
          </w:p>
        </w:tc>
      </w:tr>
      <w:tr w:rsidR="006F7274" w:rsidRPr="00DE6F7B" w14:paraId="7B655C4C" w14:textId="77777777" w:rsidTr="00F523CF">
        <w:tc>
          <w:tcPr>
            <w:tcW w:w="9633" w:type="dxa"/>
            <w:gridSpan w:val="2"/>
            <w:shd w:val="clear" w:color="auto" w:fill="auto"/>
            <w:vAlign w:val="center"/>
          </w:tcPr>
          <w:p w14:paraId="2FD0B48B" w14:textId="77777777" w:rsidR="006F7274" w:rsidRPr="00DE6F7B" w:rsidRDefault="006F7274" w:rsidP="006F7274">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Zināšanas:</w:t>
            </w:r>
          </w:p>
          <w:p w14:paraId="74AB0FA3" w14:textId="61BEDBEE" w:rsidR="006F7274" w:rsidRPr="00DE6F7B" w:rsidRDefault="006F7274" w:rsidP="00712165">
            <w:pPr>
              <w:pStyle w:val="ListParagraph"/>
              <w:numPr>
                <w:ilvl w:val="0"/>
                <w:numId w:val="197"/>
              </w:numPr>
              <w:spacing w:after="0"/>
              <w:rPr>
                <w:rFonts w:ascii="Times New Roman" w:hAnsi="Times New Roman" w:cs="Times New Roman"/>
                <w:sz w:val="24"/>
                <w:szCs w:val="24"/>
              </w:rPr>
            </w:pPr>
            <w:r w:rsidRPr="00DE6F7B">
              <w:rPr>
                <w:rFonts w:ascii="Times New Roman" w:hAnsi="Times New Roman" w:cs="Times New Roman"/>
                <w:sz w:val="24"/>
                <w:szCs w:val="24"/>
              </w:rPr>
              <w:t>izprot nelineāri optisko efektu būtību, prot skaidrot parādības jēgu;</w:t>
            </w:r>
          </w:p>
          <w:p w14:paraId="6183C391" w14:textId="08C7C077" w:rsidR="006F7274" w:rsidRPr="00DE6F7B" w:rsidRDefault="006F7274" w:rsidP="00712165">
            <w:pPr>
              <w:pStyle w:val="ListParagraph"/>
              <w:numPr>
                <w:ilvl w:val="0"/>
                <w:numId w:val="197"/>
              </w:numPr>
              <w:spacing w:after="0"/>
              <w:rPr>
                <w:rFonts w:ascii="Times New Roman" w:hAnsi="Times New Roman" w:cs="Times New Roman"/>
                <w:sz w:val="24"/>
                <w:szCs w:val="24"/>
              </w:rPr>
            </w:pPr>
            <w:r w:rsidRPr="00DE6F7B">
              <w:rPr>
                <w:rFonts w:ascii="Times New Roman" w:hAnsi="Times New Roman" w:cs="Times New Roman"/>
                <w:sz w:val="24"/>
                <w:szCs w:val="24"/>
              </w:rPr>
              <w:t xml:space="preserve">Raksturo  mūsdienu moderno materiālu veidus, īpašības  un pielietojuma iespējas optiskajās tehnoloģijās; </w:t>
            </w:r>
          </w:p>
          <w:p w14:paraId="16F28C7C"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Prasmes:</w:t>
            </w:r>
          </w:p>
          <w:p w14:paraId="72043FB8" w14:textId="77777777" w:rsidR="006F7274" w:rsidRPr="00DE6F7B" w:rsidRDefault="006F7274" w:rsidP="00712165">
            <w:pPr>
              <w:pStyle w:val="ListParagraph"/>
              <w:numPr>
                <w:ilvl w:val="0"/>
                <w:numId w:val="197"/>
              </w:numPr>
              <w:spacing w:after="0"/>
              <w:rPr>
                <w:rFonts w:ascii="Times New Roman" w:hAnsi="Times New Roman" w:cs="Times New Roman"/>
                <w:sz w:val="24"/>
                <w:szCs w:val="24"/>
              </w:rPr>
            </w:pPr>
            <w:r w:rsidRPr="00DE6F7B">
              <w:rPr>
                <w:rFonts w:ascii="Times New Roman" w:hAnsi="Times New Roman" w:cs="Times New Roman"/>
                <w:sz w:val="24"/>
                <w:szCs w:val="24"/>
              </w:rPr>
              <w:t>skaidro nelineāros efektus izmantojot fizikālās teorijas;</w:t>
            </w:r>
          </w:p>
          <w:p w14:paraId="280D6B68" w14:textId="77777777" w:rsidR="006F7274" w:rsidRDefault="006F7274" w:rsidP="00712165">
            <w:pPr>
              <w:pStyle w:val="ListParagraph"/>
              <w:numPr>
                <w:ilvl w:val="0"/>
                <w:numId w:val="197"/>
              </w:numPr>
              <w:spacing w:after="0"/>
              <w:rPr>
                <w:rFonts w:ascii="Times New Roman" w:hAnsi="Times New Roman" w:cs="Times New Roman"/>
                <w:sz w:val="24"/>
                <w:szCs w:val="24"/>
              </w:rPr>
            </w:pPr>
            <w:r w:rsidRPr="00DE6F7B">
              <w:rPr>
                <w:rFonts w:ascii="Times New Roman" w:hAnsi="Times New Roman" w:cs="Times New Roman"/>
                <w:sz w:val="24"/>
                <w:szCs w:val="24"/>
              </w:rPr>
              <w:t xml:space="preserve">izvērtē zinātnisko literatūru par nelineārās optikas un </w:t>
            </w:r>
            <w:proofErr w:type="spellStart"/>
            <w:r w:rsidRPr="00DE6F7B">
              <w:rPr>
                <w:rFonts w:ascii="Times New Roman" w:hAnsi="Times New Roman" w:cs="Times New Roman"/>
                <w:sz w:val="24"/>
                <w:szCs w:val="24"/>
              </w:rPr>
              <w:t>materiālfizikas</w:t>
            </w:r>
            <w:proofErr w:type="spellEnd"/>
            <w:r w:rsidRPr="00DE6F7B">
              <w:rPr>
                <w:rFonts w:ascii="Times New Roman" w:hAnsi="Times New Roman" w:cs="Times New Roman"/>
                <w:sz w:val="24"/>
                <w:szCs w:val="24"/>
              </w:rPr>
              <w:t xml:space="preserve"> satura jautājumiem;</w:t>
            </w:r>
          </w:p>
          <w:p w14:paraId="36055968" w14:textId="77777777" w:rsidR="006F7274" w:rsidRPr="00DE6F7B" w:rsidRDefault="006F7274" w:rsidP="006F7274">
            <w:pPr>
              <w:pStyle w:val="ListParagraph"/>
              <w:spacing w:after="0"/>
              <w:rPr>
                <w:rFonts w:ascii="Times New Roman" w:hAnsi="Times New Roman" w:cs="Times New Roman"/>
                <w:sz w:val="24"/>
                <w:szCs w:val="24"/>
              </w:rPr>
            </w:pPr>
          </w:p>
          <w:p w14:paraId="25DE4E79" w14:textId="78CC8291" w:rsidR="006F7274" w:rsidRPr="00DE6F7B" w:rsidRDefault="009D005C" w:rsidP="006F7274">
            <w:pPr>
              <w:spacing w:after="0"/>
              <w:rPr>
                <w:rFonts w:ascii="Times New Roman" w:hAnsi="Times New Roman" w:cs="Times New Roman"/>
                <w:sz w:val="24"/>
                <w:szCs w:val="24"/>
              </w:rPr>
            </w:pPr>
            <w:r>
              <w:rPr>
                <w:rFonts w:ascii="Times New Roman" w:hAnsi="Times New Roman" w:cs="Times New Roman"/>
                <w:sz w:val="24"/>
                <w:szCs w:val="24"/>
              </w:rPr>
              <w:t>Kompetence</w:t>
            </w:r>
            <w:r w:rsidR="006F7274" w:rsidRPr="00DE6F7B">
              <w:rPr>
                <w:rFonts w:ascii="Times New Roman" w:hAnsi="Times New Roman" w:cs="Times New Roman"/>
                <w:sz w:val="24"/>
                <w:szCs w:val="24"/>
              </w:rPr>
              <w:t>:</w:t>
            </w:r>
          </w:p>
          <w:p w14:paraId="5C753BB1" w14:textId="71CC4E91" w:rsidR="006F7274" w:rsidRPr="00DE6F7B" w:rsidRDefault="006F7274" w:rsidP="00712165">
            <w:pPr>
              <w:pStyle w:val="ListParagraph"/>
              <w:numPr>
                <w:ilvl w:val="0"/>
                <w:numId w:val="197"/>
              </w:numPr>
              <w:spacing w:after="0"/>
              <w:rPr>
                <w:rFonts w:ascii="Times New Roman" w:hAnsi="Times New Roman" w:cs="Times New Roman"/>
                <w:sz w:val="24"/>
                <w:szCs w:val="24"/>
              </w:rPr>
            </w:pPr>
            <w:r w:rsidRPr="00DE6F7B">
              <w:rPr>
                <w:rFonts w:ascii="Times New Roman" w:hAnsi="Times New Roman" w:cs="Times New Roman"/>
                <w:sz w:val="24"/>
                <w:szCs w:val="24"/>
              </w:rPr>
              <w:t>patstāvīgi apgūst jaunākās moderno optisko materiālu izpētes metodes un lieto</w:t>
            </w:r>
            <w:r>
              <w:rPr>
                <w:rFonts w:ascii="Times New Roman" w:hAnsi="Times New Roman" w:cs="Times New Roman"/>
                <w:sz w:val="24"/>
                <w:szCs w:val="24"/>
              </w:rPr>
              <w:t xml:space="preserve"> tās pētnieciskajā darbā;</w:t>
            </w:r>
          </w:p>
          <w:p w14:paraId="187FD6EF" w14:textId="03E5F1A8" w:rsidR="006F7274" w:rsidRPr="00DE6F7B" w:rsidRDefault="006F7274" w:rsidP="00712165">
            <w:pPr>
              <w:pStyle w:val="ListParagraph"/>
              <w:numPr>
                <w:ilvl w:val="0"/>
                <w:numId w:val="197"/>
              </w:numPr>
              <w:spacing w:after="0"/>
              <w:rPr>
                <w:rFonts w:ascii="Times New Roman" w:hAnsi="Times New Roman" w:cs="Times New Roman"/>
                <w:sz w:val="24"/>
                <w:szCs w:val="24"/>
              </w:rPr>
            </w:pPr>
            <w:r w:rsidRPr="00DE6F7B">
              <w:rPr>
                <w:rFonts w:ascii="Times New Roman" w:hAnsi="Times New Roman" w:cs="Times New Roman"/>
                <w:sz w:val="24"/>
                <w:szCs w:val="24"/>
              </w:rPr>
              <w:t>pieņem atbildīgus un faktos balstītus lēmumus par savu pētniecisku prasmju pilnveidi.</w:t>
            </w:r>
          </w:p>
        </w:tc>
      </w:tr>
      <w:tr w:rsidR="006F7274" w:rsidRPr="00DE6F7B" w14:paraId="6C2CFC77" w14:textId="77777777" w:rsidTr="00F523CF">
        <w:tc>
          <w:tcPr>
            <w:tcW w:w="9633" w:type="dxa"/>
            <w:gridSpan w:val="2"/>
            <w:shd w:val="clear" w:color="auto" w:fill="auto"/>
            <w:vAlign w:val="center"/>
          </w:tcPr>
          <w:p w14:paraId="7A92C8C4" w14:textId="77777777" w:rsidR="006F7274" w:rsidRPr="00DE6F7B" w:rsidRDefault="006F7274" w:rsidP="006F727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6F7274" w:rsidRPr="00DE6F7B" w14:paraId="025BD7F0" w14:textId="77777777" w:rsidTr="00F523CF">
        <w:tc>
          <w:tcPr>
            <w:tcW w:w="9633" w:type="dxa"/>
            <w:gridSpan w:val="2"/>
            <w:shd w:val="clear" w:color="auto" w:fill="auto"/>
            <w:vAlign w:val="center"/>
          </w:tcPr>
          <w:p w14:paraId="14DE456A" w14:textId="77777777" w:rsidR="006F7274" w:rsidRPr="00DE6F7B" w:rsidRDefault="006F7274" w:rsidP="00712165">
            <w:pPr>
              <w:pStyle w:val="ListParagraph"/>
              <w:numPr>
                <w:ilvl w:val="0"/>
                <w:numId w:val="198"/>
              </w:numPr>
              <w:spacing w:after="0"/>
              <w:rPr>
                <w:rFonts w:ascii="Times New Roman" w:hAnsi="Times New Roman" w:cs="Times New Roman"/>
                <w:sz w:val="24"/>
                <w:szCs w:val="24"/>
              </w:rPr>
            </w:pPr>
            <w:r w:rsidRPr="00DE6F7B">
              <w:rPr>
                <w:rFonts w:ascii="Times New Roman" w:hAnsi="Times New Roman" w:cs="Times New Roman"/>
                <w:sz w:val="24"/>
                <w:szCs w:val="24"/>
              </w:rPr>
              <w:t>Vielas nelineārās polarizācijas fenomenoloģiskais termodinamiskais (TD) apraksts L4</w:t>
            </w:r>
          </w:p>
          <w:p w14:paraId="2E19A171" w14:textId="77777777" w:rsidR="006F7274" w:rsidRPr="00DE6F7B" w:rsidRDefault="006F7274" w:rsidP="00712165">
            <w:pPr>
              <w:pStyle w:val="ListParagraph"/>
              <w:numPr>
                <w:ilvl w:val="0"/>
                <w:numId w:val="198"/>
              </w:numPr>
              <w:spacing w:after="0"/>
              <w:rPr>
                <w:rFonts w:ascii="Times New Roman" w:hAnsi="Times New Roman" w:cs="Times New Roman"/>
                <w:sz w:val="24"/>
                <w:szCs w:val="24"/>
              </w:rPr>
            </w:pPr>
            <w:r w:rsidRPr="00DE6F7B">
              <w:rPr>
                <w:rFonts w:ascii="Times New Roman" w:hAnsi="Times New Roman" w:cs="Times New Roman"/>
                <w:sz w:val="24"/>
                <w:szCs w:val="24"/>
              </w:rPr>
              <w:t xml:space="preserve">Nelineārā elektrodinamika un Maksvela vienādojumi – galveno NLO efektu vienādojumi. Kvantu mehāniskais vielas </w:t>
            </w:r>
            <w:proofErr w:type="spellStart"/>
            <w:r w:rsidRPr="00DE6F7B">
              <w:rPr>
                <w:rFonts w:ascii="Times New Roman" w:hAnsi="Times New Roman" w:cs="Times New Roman"/>
                <w:sz w:val="24"/>
                <w:szCs w:val="24"/>
              </w:rPr>
              <w:t>nelinearitātes</w:t>
            </w:r>
            <w:proofErr w:type="spellEnd"/>
            <w:r w:rsidRPr="00DE6F7B">
              <w:rPr>
                <w:rFonts w:ascii="Times New Roman" w:hAnsi="Times New Roman" w:cs="Times New Roman"/>
                <w:sz w:val="24"/>
                <w:szCs w:val="24"/>
              </w:rPr>
              <w:t xml:space="preserve"> apraksts L4 S2</w:t>
            </w:r>
          </w:p>
          <w:p w14:paraId="28532CCA" w14:textId="77777777" w:rsidR="006F7274" w:rsidRPr="00DE6F7B" w:rsidRDefault="006F7274" w:rsidP="00712165">
            <w:pPr>
              <w:pStyle w:val="ListParagraph"/>
              <w:numPr>
                <w:ilvl w:val="0"/>
                <w:numId w:val="198"/>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Nelinearitātes</w:t>
            </w:r>
            <w:proofErr w:type="spellEnd"/>
            <w:r w:rsidRPr="00DE6F7B">
              <w:rPr>
                <w:rFonts w:ascii="Times New Roman" w:hAnsi="Times New Roman" w:cs="Times New Roman"/>
                <w:sz w:val="24"/>
                <w:szCs w:val="24"/>
              </w:rPr>
              <w:t xml:space="preserve"> izmantošana lāzeros un optisko sakaru ierīču elementos.  L4 S4</w:t>
            </w:r>
          </w:p>
          <w:p w14:paraId="19EA18D4" w14:textId="77777777" w:rsidR="006F7274" w:rsidRPr="00DE6F7B" w:rsidRDefault="006F7274" w:rsidP="00712165">
            <w:pPr>
              <w:pStyle w:val="ListParagraph"/>
              <w:numPr>
                <w:ilvl w:val="0"/>
                <w:numId w:val="198"/>
              </w:numPr>
              <w:spacing w:after="0"/>
              <w:rPr>
                <w:rFonts w:ascii="Times New Roman" w:hAnsi="Times New Roman" w:cs="Times New Roman"/>
                <w:sz w:val="24"/>
                <w:szCs w:val="24"/>
              </w:rPr>
            </w:pPr>
            <w:r w:rsidRPr="00DE6F7B">
              <w:rPr>
                <w:rFonts w:ascii="Times New Roman" w:hAnsi="Times New Roman" w:cs="Times New Roman"/>
                <w:sz w:val="24"/>
                <w:szCs w:val="24"/>
              </w:rPr>
              <w:t xml:space="preserve">Optiskā </w:t>
            </w:r>
            <w:proofErr w:type="spellStart"/>
            <w:r w:rsidRPr="00DE6F7B">
              <w:rPr>
                <w:rFonts w:ascii="Times New Roman" w:hAnsi="Times New Roman" w:cs="Times New Roman"/>
                <w:sz w:val="24"/>
                <w:szCs w:val="24"/>
              </w:rPr>
              <w:t>bistabilitāte</w:t>
            </w:r>
            <w:proofErr w:type="spellEnd"/>
            <w:r w:rsidRPr="00DE6F7B">
              <w:rPr>
                <w:rFonts w:ascii="Times New Roman" w:hAnsi="Times New Roman" w:cs="Times New Roman"/>
                <w:sz w:val="24"/>
                <w:szCs w:val="24"/>
              </w:rPr>
              <w:t xml:space="preserve">. Gaismas </w:t>
            </w:r>
            <w:proofErr w:type="spellStart"/>
            <w:r w:rsidRPr="00DE6F7B">
              <w:rPr>
                <w:rFonts w:ascii="Times New Roman" w:hAnsi="Times New Roman" w:cs="Times New Roman"/>
                <w:sz w:val="24"/>
                <w:szCs w:val="24"/>
              </w:rPr>
              <w:t>pašmijiedarbība</w:t>
            </w:r>
            <w:proofErr w:type="spellEnd"/>
            <w:r w:rsidRPr="00DE6F7B">
              <w:rPr>
                <w:rFonts w:ascii="Times New Roman" w:hAnsi="Times New Roman" w:cs="Times New Roman"/>
                <w:sz w:val="24"/>
                <w:szCs w:val="24"/>
              </w:rPr>
              <w:t xml:space="preserve"> vielā. </w:t>
            </w:r>
            <w:proofErr w:type="spellStart"/>
            <w:r w:rsidRPr="00DE6F7B">
              <w:rPr>
                <w:rFonts w:ascii="Times New Roman" w:hAnsi="Times New Roman" w:cs="Times New Roman"/>
                <w:sz w:val="24"/>
                <w:szCs w:val="24"/>
              </w:rPr>
              <w:t>Pašfokusēšanās</w:t>
            </w:r>
            <w:proofErr w:type="spellEnd"/>
            <w:r w:rsidRPr="00DE6F7B">
              <w:rPr>
                <w:rFonts w:ascii="Times New Roman" w:hAnsi="Times New Roman" w:cs="Times New Roman"/>
                <w:sz w:val="24"/>
                <w:szCs w:val="24"/>
              </w:rPr>
              <w:t xml:space="preserve"> L4 S4</w:t>
            </w:r>
          </w:p>
          <w:p w14:paraId="44C72F84" w14:textId="192477F2" w:rsidR="006F7274" w:rsidRPr="00DE6F7B" w:rsidRDefault="006F7274" w:rsidP="00712165">
            <w:pPr>
              <w:pStyle w:val="ListParagraph"/>
              <w:numPr>
                <w:ilvl w:val="0"/>
                <w:numId w:val="198"/>
              </w:numPr>
              <w:spacing w:after="0"/>
              <w:rPr>
                <w:rFonts w:ascii="Times New Roman" w:hAnsi="Times New Roman" w:cs="Times New Roman"/>
                <w:sz w:val="24"/>
                <w:szCs w:val="24"/>
              </w:rPr>
            </w:pPr>
            <w:r w:rsidRPr="00DE6F7B">
              <w:rPr>
                <w:rFonts w:ascii="Times New Roman" w:hAnsi="Times New Roman" w:cs="Times New Roman"/>
                <w:sz w:val="24"/>
                <w:szCs w:val="24"/>
              </w:rPr>
              <w:t>Nelineārie optiskie materiāli.  Kvadrātiskie un kubiskie nelineārie optiskie materiāli (NLO), to klasifikācija, struktūra.</w:t>
            </w:r>
            <w:r w:rsidR="009D005C">
              <w:rPr>
                <w:rFonts w:ascii="Times New Roman" w:hAnsi="Times New Roman" w:cs="Times New Roman"/>
                <w:sz w:val="24"/>
                <w:szCs w:val="24"/>
              </w:rPr>
              <w:t xml:space="preserve"> </w:t>
            </w:r>
            <w:r w:rsidRPr="00DE6F7B">
              <w:rPr>
                <w:rFonts w:ascii="Times New Roman" w:hAnsi="Times New Roman" w:cs="Times New Roman"/>
                <w:sz w:val="24"/>
                <w:szCs w:val="24"/>
              </w:rPr>
              <w:t>Organiskie un neorganiskie NLO materiāli, šķidrie, gāzes un tvaiku NLO.  L6 S6</w:t>
            </w:r>
          </w:p>
          <w:p w14:paraId="2876C521" w14:textId="77777777" w:rsidR="006F7274" w:rsidRPr="00DE6F7B" w:rsidRDefault="006F7274" w:rsidP="00712165">
            <w:pPr>
              <w:pStyle w:val="ListParagraph"/>
              <w:numPr>
                <w:ilvl w:val="0"/>
                <w:numId w:val="198"/>
              </w:numPr>
              <w:spacing w:after="0"/>
              <w:rPr>
                <w:rFonts w:ascii="Times New Roman" w:hAnsi="Times New Roman" w:cs="Times New Roman"/>
                <w:sz w:val="24"/>
                <w:szCs w:val="24"/>
              </w:rPr>
            </w:pPr>
            <w:r w:rsidRPr="00DE6F7B">
              <w:rPr>
                <w:rFonts w:ascii="Times New Roman" w:hAnsi="Times New Roman" w:cs="Times New Roman"/>
                <w:sz w:val="24"/>
                <w:szCs w:val="24"/>
              </w:rPr>
              <w:t>Otrās un augstāku kārtu nelineārie efekti. Nelineāro optisko materiālu teorija un to modelēšana. Optisko materiālu pielietojumi mūsdienu tehnoloģijās. L6 S6</w:t>
            </w:r>
          </w:p>
          <w:p w14:paraId="6F754539" w14:textId="77777777" w:rsidR="006F7274" w:rsidRPr="00DE6F7B" w:rsidRDefault="006F7274" w:rsidP="00712165">
            <w:pPr>
              <w:pStyle w:val="ListParagraph"/>
              <w:numPr>
                <w:ilvl w:val="0"/>
                <w:numId w:val="198"/>
              </w:numPr>
              <w:spacing w:after="0"/>
              <w:rPr>
                <w:rFonts w:ascii="Times New Roman" w:hAnsi="Times New Roman" w:cs="Times New Roman"/>
                <w:sz w:val="24"/>
                <w:szCs w:val="24"/>
              </w:rPr>
            </w:pPr>
            <w:r w:rsidRPr="00DE6F7B">
              <w:rPr>
                <w:rFonts w:ascii="Times New Roman" w:hAnsi="Times New Roman" w:cs="Times New Roman"/>
                <w:sz w:val="24"/>
                <w:szCs w:val="24"/>
              </w:rPr>
              <w:t>Nelineārie optiskie procesi organiskajās molekulās L4 S6</w:t>
            </w:r>
          </w:p>
          <w:p w14:paraId="00ED8B6E" w14:textId="77777777" w:rsidR="006F7274" w:rsidRPr="00DE6F7B" w:rsidRDefault="006F7274" w:rsidP="00712165">
            <w:pPr>
              <w:pStyle w:val="ListParagraph"/>
              <w:numPr>
                <w:ilvl w:val="0"/>
                <w:numId w:val="198"/>
              </w:numPr>
              <w:spacing w:after="0"/>
              <w:rPr>
                <w:rFonts w:ascii="Times New Roman" w:hAnsi="Times New Roman" w:cs="Times New Roman"/>
                <w:sz w:val="24"/>
                <w:szCs w:val="24"/>
              </w:rPr>
            </w:pPr>
            <w:r w:rsidRPr="00DE6F7B">
              <w:rPr>
                <w:rFonts w:ascii="Times New Roman" w:hAnsi="Times New Roman" w:cs="Times New Roman"/>
                <w:sz w:val="24"/>
                <w:szCs w:val="24"/>
              </w:rPr>
              <w:t>Caurspīdīgu vielu optiskie parametri un to noteikšanas metodes S4</w:t>
            </w:r>
          </w:p>
          <w:p w14:paraId="340AA7D8" w14:textId="77777777" w:rsidR="006F7274" w:rsidRPr="00DE6F7B" w:rsidRDefault="006F7274" w:rsidP="006F7274">
            <w:pPr>
              <w:pStyle w:val="ListParagraph"/>
              <w:spacing w:after="0"/>
              <w:rPr>
                <w:rFonts w:ascii="Times New Roman" w:hAnsi="Times New Roman" w:cs="Times New Roman"/>
                <w:sz w:val="24"/>
                <w:szCs w:val="24"/>
              </w:rPr>
            </w:pPr>
          </w:p>
          <w:p w14:paraId="17D5DBBE"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L – lekcija S - seminārs</w:t>
            </w:r>
          </w:p>
        </w:tc>
      </w:tr>
      <w:tr w:rsidR="006F7274" w:rsidRPr="00DE6F7B" w14:paraId="472A3DE2" w14:textId="77777777" w:rsidTr="00F523CF">
        <w:tc>
          <w:tcPr>
            <w:tcW w:w="9633" w:type="dxa"/>
            <w:gridSpan w:val="2"/>
            <w:shd w:val="clear" w:color="auto" w:fill="auto"/>
            <w:vAlign w:val="center"/>
          </w:tcPr>
          <w:p w14:paraId="1877CE18" w14:textId="77777777" w:rsidR="006F7274" w:rsidRPr="00DE6F7B" w:rsidRDefault="006F7274" w:rsidP="006F7274">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6F7274" w:rsidRPr="00DE6F7B" w14:paraId="549B358D" w14:textId="77777777" w:rsidTr="00F523CF">
        <w:tc>
          <w:tcPr>
            <w:tcW w:w="9633" w:type="dxa"/>
            <w:gridSpan w:val="2"/>
            <w:shd w:val="clear" w:color="auto" w:fill="auto"/>
            <w:vAlign w:val="center"/>
          </w:tcPr>
          <w:p w14:paraId="18E8C907" w14:textId="5DFEA83C" w:rsidR="006F7274" w:rsidRDefault="006F7274" w:rsidP="006F7274">
            <w:pPr>
              <w:spacing w:after="0"/>
              <w:jc w:val="both"/>
              <w:rPr>
                <w:rFonts w:ascii="Times New Roman" w:hAnsi="Times New Roman" w:cs="Times New Roman"/>
                <w:sz w:val="24"/>
                <w:szCs w:val="24"/>
              </w:rPr>
            </w:pPr>
            <w:r w:rsidRPr="00DE6F7B">
              <w:rPr>
                <w:rFonts w:ascii="Times New Roman" w:hAnsi="Times New Roman" w:cs="Times New Roman"/>
                <w:sz w:val="24"/>
                <w:szCs w:val="24"/>
              </w:rPr>
              <w:t>Studējošo patstāvīgais darbs ir paredzēts pēc katras lekcijas, pilnveidojot izpratni par apskatīto fizikālo problēmu loku un sagatavojoties semināriem, praktiskajiem darbiem, un starp-pārbaudījumiem. Patstāvīgais darbs ietver: literatūras avotu, zinātnisku rakstu analīzi, atbilstoši studiju kursa saturam, gatavojoties semināriem un prezentācijas sagatavošanu.</w:t>
            </w:r>
          </w:p>
          <w:p w14:paraId="1C98F2B0" w14:textId="77777777" w:rsidR="006F7274" w:rsidRDefault="006F7274" w:rsidP="006F7274">
            <w:pPr>
              <w:spacing w:after="0"/>
              <w:rPr>
                <w:rFonts w:ascii="Times New Roman" w:hAnsi="Times New Roman" w:cs="Times New Roman"/>
                <w:sz w:val="24"/>
                <w:szCs w:val="24"/>
              </w:rPr>
            </w:pPr>
          </w:p>
          <w:p w14:paraId="7C8A9F10" w14:textId="580395DC"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 xml:space="preserve">Patstāvīgie uzdevumi: </w:t>
            </w:r>
          </w:p>
          <w:p w14:paraId="6D0525DE" w14:textId="1A3F0135" w:rsidR="006F7274" w:rsidRPr="00DE6F7B" w:rsidRDefault="006F7274" w:rsidP="006F7274">
            <w:pPr>
              <w:pStyle w:val="ListParagraph"/>
              <w:spacing w:after="0"/>
              <w:rPr>
                <w:rFonts w:ascii="Times New Roman" w:hAnsi="Times New Roman" w:cs="Times New Roman"/>
                <w:sz w:val="24"/>
                <w:szCs w:val="24"/>
              </w:rPr>
            </w:pPr>
            <w:r w:rsidRPr="00DE6F7B">
              <w:rPr>
                <w:rFonts w:ascii="Times New Roman" w:hAnsi="Times New Roman" w:cs="Times New Roman"/>
                <w:sz w:val="24"/>
                <w:szCs w:val="24"/>
              </w:rPr>
              <w:t>1.  Regulāri lasīt un analizēt zinātniskus avotus un veidot pārskat</w:t>
            </w:r>
            <w:r>
              <w:rPr>
                <w:rFonts w:ascii="Times New Roman" w:hAnsi="Times New Roman" w:cs="Times New Roman"/>
                <w:sz w:val="24"/>
                <w:szCs w:val="24"/>
              </w:rPr>
              <w:t>us par plānotām semināru  tēmām;</w:t>
            </w:r>
          </w:p>
          <w:p w14:paraId="798A95A1" w14:textId="77777777" w:rsidR="006F7274" w:rsidRPr="00DE6F7B" w:rsidRDefault="006F7274" w:rsidP="006F7274">
            <w:pPr>
              <w:pStyle w:val="ListParagraph"/>
              <w:spacing w:after="0"/>
              <w:rPr>
                <w:rFonts w:ascii="Times New Roman" w:hAnsi="Times New Roman" w:cs="Times New Roman"/>
                <w:sz w:val="24"/>
                <w:szCs w:val="24"/>
              </w:rPr>
            </w:pPr>
            <w:r w:rsidRPr="00DE6F7B">
              <w:rPr>
                <w:rFonts w:ascii="Times New Roman" w:hAnsi="Times New Roman" w:cs="Times New Roman"/>
                <w:sz w:val="24"/>
                <w:szCs w:val="24"/>
              </w:rPr>
              <w:t xml:space="preserve">2. Sagatavot prezentāciju par noteiktu tēmu (pēc izvēles, studējot  atbilstošu zinātnisko literatūru. </w:t>
            </w:r>
          </w:p>
        </w:tc>
      </w:tr>
      <w:tr w:rsidR="006F7274" w:rsidRPr="00DE6F7B" w14:paraId="12BDAB6F" w14:textId="77777777" w:rsidTr="00F523CF">
        <w:tc>
          <w:tcPr>
            <w:tcW w:w="9633" w:type="dxa"/>
            <w:gridSpan w:val="2"/>
            <w:shd w:val="clear" w:color="auto" w:fill="auto"/>
            <w:vAlign w:val="center"/>
          </w:tcPr>
          <w:p w14:paraId="616249FF" w14:textId="77777777" w:rsidR="006F7274" w:rsidRPr="00DE6F7B" w:rsidRDefault="006F7274" w:rsidP="006F7274">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6F7274" w:rsidRPr="00DE6F7B" w14:paraId="288AD0AB" w14:textId="77777777" w:rsidTr="00F523CF">
        <w:tc>
          <w:tcPr>
            <w:tcW w:w="9633" w:type="dxa"/>
            <w:gridSpan w:val="2"/>
            <w:shd w:val="clear" w:color="auto" w:fill="auto"/>
            <w:vAlign w:val="center"/>
          </w:tcPr>
          <w:p w14:paraId="0BADBCD1" w14:textId="4F1BC07B" w:rsidR="006F7274" w:rsidRPr="00DE6F7B" w:rsidRDefault="006F7274" w:rsidP="006F7274">
            <w:p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46753E4C" w14:textId="66030D3D" w:rsidR="006F7274" w:rsidRPr="00535E97" w:rsidRDefault="006F7274" w:rsidP="006F7274">
            <w:pPr>
              <w:spacing w:after="0"/>
              <w:ind w:left="604" w:hanging="283"/>
              <w:rPr>
                <w:rFonts w:ascii="Times New Roman" w:hAnsi="Times New Roman" w:cs="Times New Roman"/>
                <w:sz w:val="24"/>
                <w:szCs w:val="24"/>
              </w:rPr>
            </w:pPr>
            <w:r w:rsidRPr="00DE6F7B">
              <w:rPr>
                <w:rFonts w:ascii="Times New Roman" w:hAnsi="Times New Roman" w:cs="Times New Roman"/>
                <w:sz w:val="24"/>
                <w:szCs w:val="24"/>
              </w:rPr>
              <w:t xml:space="preserve">1. </w:t>
            </w:r>
            <w:proofErr w:type="spellStart"/>
            <w:r w:rsidRPr="00DE6F7B">
              <w:rPr>
                <w:rFonts w:ascii="Times New Roman" w:hAnsi="Times New Roman" w:cs="Times New Roman"/>
                <w:sz w:val="24"/>
                <w:szCs w:val="24"/>
              </w:rPr>
              <w:t>starppārbaudījums</w:t>
            </w:r>
            <w:proofErr w:type="spellEnd"/>
            <w:r>
              <w:rPr>
                <w:rFonts w:ascii="Times New Roman" w:hAnsi="Times New Roman" w:cs="Times New Roman"/>
                <w:sz w:val="24"/>
                <w:szCs w:val="24"/>
              </w:rPr>
              <w:t>:</w:t>
            </w:r>
            <w:r w:rsidRPr="00DE6F7B">
              <w:rPr>
                <w:rFonts w:ascii="Times New Roman" w:hAnsi="Times New Roman" w:cs="Times New Roman"/>
                <w:sz w:val="24"/>
                <w:szCs w:val="24"/>
              </w:rPr>
              <w:t xml:space="preserve"> prezent</w:t>
            </w:r>
            <w:r w:rsidR="009D005C">
              <w:rPr>
                <w:rFonts w:ascii="Times New Roman" w:hAnsi="Times New Roman" w:cs="Times New Roman"/>
                <w:sz w:val="24"/>
                <w:szCs w:val="24"/>
              </w:rPr>
              <w:t>ā</w:t>
            </w:r>
            <w:r w:rsidRPr="00DE6F7B">
              <w:rPr>
                <w:rFonts w:ascii="Times New Roman" w:hAnsi="Times New Roman" w:cs="Times New Roman"/>
                <w:sz w:val="24"/>
                <w:szCs w:val="24"/>
              </w:rPr>
              <w:t>cijas sagatav</w:t>
            </w:r>
            <w:r>
              <w:rPr>
                <w:rFonts w:ascii="Times New Roman" w:hAnsi="Times New Roman" w:cs="Times New Roman"/>
                <w:sz w:val="24"/>
                <w:szCs w:val="24"/>
              </w:rPr>
              <w:t xml:space="preserve">ošana un prezentēšana seminārā </w:t>
            </w:r>
            <w:r w:rsidRPr="00535E97">
              <w:rPr>
                <w:rFonts w:ascii="Times New Roman" w:hAnsi="Times New Roman" w:cs="Times New Roman"/>
                <w:color w:val="000000" w:themeColor="text1"/>
                <w:sz w:val="24"/>
                <w:szCs w:val="24"/>
              </w:rPr>
              <w:t>– 30%</w:t>
            </w:r>
          </w:p>
          <w:p w14:paraId="1AE3CF71" w14:textId="1E1FBC79" w:rsidR="006F7274" w:rsidRPr="00535E97" w:rsidRDefault="006F7274" w:rsidP="006F7274">
            <w:pPr>
              <w:spacing w:after="0"/>
              <w:ind w:left="604" w:hanging="283"/>
              <w:rPr>
                <w:rFonts w:ascii="Times New Roman" w:hAnsi="Times New Roman" w:cs="Times New Roman"/>
                <w:sz w:val="24"/>
                <w:szCs w:val="24"/>
              </w:rPr>
            </w:pPr>
            <w:r w:rsidRPr="00DE6F7B">
              <w:rPr>
                <w:rFonts w:ascii="Times New Roman" w:hAnsi="Times New Roman" w:cs="Times New Roman"/>
                <w:sz w:val="24"/>
                <w:szCs w:val="24"/>
              </w:rPr>
              <w:t xml:space="preserve">2. </w:t>
            </w:r>
            <w:proofErr w:type="spellStart"/>
            <w:r w:rsidRPr="00DE6F7B">
              <w:rPr>
                <w:rFonts w:ascii="Times New Roman" w:hAnsi="Times New Roman" w:cs="Times New Roman"/>
                <w:sz w:val="24"/>
                <w:szCs w:val="24"/>
              </w:rPr>
              <w:t>starppārbaudījums</w:t>
            </w:r>
            <w:proofErr w:type="spellEnd"/>
            <w:r>
              <w:rPr>
                <w:rFonts w:ascii="Times New Roman" w:hAnsi="Times New Roman" w:cs="Times New Roman"/>
                <w:sz w:val="24"/>
                <w:szCs w:val="24"/>
              </w:rPr>
              <w:t>:</w:t>
            </w:r>
            <w:r w:rsidRPr="00DE6F7B">
              <w:rPr>
                <w:rFonts w:ascii="Times New Roman" w:hAnsi="Times New Roman" w:cs="Times New Roman"/>
                <w:sz w:val="24"/>
                <w:szCs w:val="24"/>
              </w:rPr>
              <w:t xml:space="preserve"> prezent</w:t>
            </w:r>
            <w:r w:rsidR="009D005C">
              <w:rPr>
                <w:rFonts w:ascii="Times New Roman" w:hAnsi="Times New Roman" w:cs="Times New Roman"/>
                <w:sz w:val="24"/>
                <w:szCs w:val="24"/>
              </w:rPr>
              <w:t>ā</w:t>
            </w:r>
            <w:r w:rsidRPr="00DE6F7B">
              <w:rPr>
                <w:rFonts w:ascii="Times New Roman" w:hAnsi="Times New Roman" w:cs="Times New Roman"/>
                <w:sz w:val="24"/>
                <w:szCs w:val="24"/>
              </w:rPr>
              <w:t>cijas sagatavošana par jaunākajiem pētījumiem kādas problēmas izpētē un prezentēšana seminārā</w:t>
            </w:r>
            <w:r>
              <w:rPr>
                <w:rFonts w:ascii="Times New Roman" w:hAnsi="Times New Roman" w:cs="Times New Roman"/>
                <w:sz w:val="24"/>
                <w:szCs w:val="24"/>
              </w:rPr>
              <w:t xml:space="preserve"> </w:t>
            </w:r>
            <w:r w:rsidRPr="00535E97">
              <w:rPr>
                <w:rFonts w:ascii="Times New Roman" w:hAnsi="Times New Roman" w:cs="Times New Roman"/>
                <w:color w:val="000000" w:themeColor="text1"/>
                <w:sz w:val="24"/>
                <w:szCs w:val="24"/>
              </w:rPr>
              <w:t>– 30%</w:t>
            </w:r>
          </w:p>
          <w:p w14:paraId="452EB2F1" w14:textId="77777777" w:rsidR="006F7274" w:rsidRPr="00DE6F7B" w:rsidRDefault="006F7274" w:rsidP="006F7274">
            <w:pPr>
              <w:spacing w:after="0"/>
              <w:ind w:left="604" w:hanging="283"/>
              <w:rPr>
                <w:rFonts w:ascii="Times New Roman" w:hAnsi="Times New Roman" w:cs="Times New Roman"/>
                <w:sz w:val="24"/>
                <w:szCs w:val="24"/>
              </w:rPr>
            </w:pPr>
          </w:p>
          <w:p w14:paraId="55F124AA" w14:textId="75BD3712"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Noslēguma pārbaudījuma veids:</w:t>
            </w:r>
          </w:p>
          <w:p w14:paraId="028E4266" w14:textId="4B21947A"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 xml:space="preserve">3. Eksāmens </w:t>
            </w:r>
            <w:r w:rsidRPr="007578B6">
              <w:rPr>
                <w:rFonts w:ascii="Times New Roman" w:hAnsi="Times New Roman" w:cs="Times New Roman"/>
                <w:color w:val="000000" w:themeColor="text1"/>
                <w:sz w:val="24"/>
                <w:szCs w:val="24"/>
              </w:rPr>
              <w:t>– 40%:</w:t>
            </w:r>
          </w:p>
          <w:p w14:paraId="2695EC6B" w14:textId="77777777" w:rsidR="006F7274" w:rsidRPr="00DE6F7B" w:rsidRDefault="006F7274" w:rsidP="006F7274">
            <w:pPr>
              <w:spacing w:after="0"/>
              <w:ind w:firstLine="321"/>
              <w:rPr>
                <w:rFonts w:ascii="Times New Roman" w:hAnsi="Times New Roman" w:cs="Times New Roman"/>
                <w:sz w:val="24"/>
                <w:szCs w:val="24"/>
              </w:rPr>
            </w:pPr>
            <w:r w:rsidRPr="00DE6F7B">
              <w:rPr>
                <w:rFonts w:ascii="Times New Roman" w:hAnsi="Times New Roman" w:cs="Times New Roman"/>
                <w:sz w:val="24"/>
                <w:szCs w:val="24"/>
              </w:rPr>
              <w:t xml:space="preserve">1) vienu kursa jautājuma prezentāciju,  </w:t>
            </w:r>
          </w:p>
          <w:p w14:paraId="609B828A" w14:textId="2F97FB24" w:rsidR="006F7274" w:rsidRDefault="006F7274" w:rsidP="006F7274">
            <w:pPr>
              <w:spacing w:after="0"/>
              <w:ind w:firstLine="321"/>
              <w:rPr>
                <w:rFonts w:ascii="Times New Roman" w:hAnsi="Times New Roman" w:cs="Times New Roman"/>
                <w:sz w:val="24"/>
                <w:szCs w:val="24"/>
              </w:rPr>
            </w:pPr>
            <w:r w:rsidRPr="00DE6F7B">
              <w:rPr>
                <w:rFonts w:ascii="Times New Roman" w:hAnsi="Times New Roman" w:cs="Times New Roman"/>
                <w:sz w:val="24"/>
                <w:szCs w:val="24"/>
              </w:rPr>
              <w:t>2) diskusiju un argumentāciju par kā</w:t>
            </w:r>
            <w:r>
              <w:rPr>
                <w:rFonts w:ascii="Times New Roman" w:hAnsi="Times New Roman" w:cs="Times New Roman"/>
                <w:sz w:val="24"/>
                <w:szCs w:val="24"/>
              </w:rPr>
              <w:t>du no kursa satura jautājumiem.</w:t>
            </w:r>
          </w:p>
          <w:p w14:paraId="6249EF4C" w14:textId="77777777" w:rsidR="006F7274" w:rsidRPr="00DE6F7B" w:rsidRDefault="006F7274" w:rsidP="006F7274">
            <w:pPr>
              <w:spacing w:after="0"/>
              <w:ind w:firstLine="321"/>
              <w:rPr>
                <w:rFonts w:ascii="Times New Roman" w:hAnsi="Times New Roman" w:cs="Times New Roman"/>
                <w:sz w:val="24"/>
                <w:szCs w:val="24"/>
              </w:rPr>
            </w:pPr>
          </w:p>
          <w:p w14:paraId="48EBC56B" w14:textId="41AFC471"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Studiju kursa vērtējums veidojas, summējot semināru darbu rezultātus visa  studiju kursa apguves laikā un noslēguma pārbaudījuma rezultātu.</w:t>
            </w:r>
          </w:p>
          <w:p w14:paraId="0F100D61" w14:textId="77777777" w:rsidR="006F7274" w:rsidRPr="00DE6F7B" w:rsidRDefault="006F7274" w:rsidP="006F7274">
            <w:pPr>
              <w:spacing w:after="0"/>
              <w:rPr>
                <w:rFonts w:ascii="Times New Roman" w:hAnsi="Times New Roman" w:cs="Times New Roman"/>
                <w:sz w:val="24"/>
                <w:szCs w:val="24"/>
              </w:rPr>
            </w:pPr>
          </w:p>
          <w:p w14:paraId="14AF6A39" w14:textId="745E186C"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 xml:space="preserve">Eksāmenu studenti kārto tikai tad, ja ir nokārtoti visi </w:t>
            </w: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tc>
      </w:tr>
      <w:tr w:rsidR="006F7274" w:rsidRPr="00DE6F7B" w14:paraId="7759A133" w14:textId="77777777" w:rsidTr="00F523CF">
        <w:tc>
          <w:tcPr>
            <w:tcW w:w="4250" w:type="dxa"/>
            <w:shd w:val="clear" w:color="auto" w:fill="auto"/>
            <w:vAlign w:val="center"/>
          </w:tcPr>
          <w:p w14:paraId="7074004B" w14:textId="77777777" w:rsidR="006F7274" w:rsidRPr="00DE6F7B" w:rsidRDefault="006F7274" w:rsidP="006F7274">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2D3C24B9" w14:textId="77777777" w:rsidR="006F7274" w:rsidRPr="00DE6F7B" w:rsidRDefault="006F7274" w:rsidP="006F7274">
            <w:pPr>
              <w:spacing w:after="0" w:line="240" w:lineRule="auto"/>
              <w:ind w:left="72"/>
              <w:contextualSpacing/>
              <w:mirrorIndents/>
              <w:jc w:val="both"/>
              <w:rPr>
                <w:rFonts w:ascii="Times New Roman" w:hAnsi="Times New Roman" w:cs="Times New Roman"/>
                <w:sz w:val="24"/>
                <w:szCs w:val="24"/>
              </w:rPr>
            </w:pPr>
          </w:p>
        </w:tc>
      </w:tr>
      <w:tr w:rsidR="006F7274" w:rsidRPr="00DE6F7B" w14:paraId="4C7850D4" w14:textId="77777777" w:rsidTr="00F523CF">
        <w:tc>
          <w:tcPr>
            <w:tcW w:w="9633" w:type="dxa"/>
            <w:gridSpan w:val="2"/>
            <w:shd w:val="clear" w:color="auto" w:fill="auto"/>
            <w:vAlign w:val="center"/>
          </w:tcPr>
          <w:p w14:paraId="448A131E" w14:textId="77777777" w:rsidR="006F7274" w:rsidRPr="00DE6F7B" w:rsidRDefault="006F7274" w:rsidP="006F7274">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000C4DD4" w14:textId="77777777" w:rsidR="006F7274" w:rsidRPr="00DE6F7B" w:rsidRDefault="006F7274" w:rsidP="006F7274">
            <w:pPr>
              <w:spacing w:after="0" w:line="240" w:lineRule="auto"/>
              <w:ind w:left="74"/>
              <w:contextualSpacing/>
              <w:mirrorIndents/>
              <w:jc w:val="both"/>
              <w:rPr>
                <w:rFonts w:ascii="Times New Roman" w:hAnsi="Times New Roman" w:cs="Times New Roman"/>
                <w:b/>
                <w:i/>
                <w:sz w:val="24"/>
                <w:szCs w:val="24"/>
              </w:rPr>
            </w:pPr>
          </w:p>
          <w:p w14:paraId="73126F04" w14:textId="77777777" w:rsidR="006F7274" w:rsidRPr="00DE6F7B" w:rsidRDefault="006F7274" w:rsidP="006F7274">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rezultātu vērtēšana</w:t>
            </w:r>
          </w:p>
          <w:tbl>
            <w:tblPr>
              <w:tblW w:w="6613" w:type="dxa"/>
              <w:jc w:val="center"/>
              <w:tblLayout w:type="fixed"/>
              <w:tblCellMar>
                <w:left w:w="10" w:type="dxa"/>
                <w:right w:w="10" w:type="dxa"/>
              </w:tblCellMar>
              <w:tblLook w:val="04A0" w:firstRow="1" w:lastRow="0" w:firstColumn="1" w:lastColumn="0" w:noHBand="0" w:noVBand="1"/>
            </w:tblPr>
            <w:tblGrid>
              <w:gridCol w:w="3559"/>
              <w:gridCol w:w="554"/>
              <w:gridCol w:w="442"/>
              <w:gridCol w:w="554"/>
              <w:gridCol w:w="442"/>
              <w:gridCol w:w="455"/>
              <w:gridCol w:w="607"/>
            </w:tblGrid>
            <w:tr w:rsidR="006F7274" w:rsidRPr="00DE6F7B" w14:paraId="064594B5" w14:textId="77777777" w:rsidTr="00F523CF">
              <w:trPr>
                <w:trHeight w:val="212"/>
                <w:jc w:val="center"/>
              </w:trPr>
              <w:tc>
                <w:tcPr>
                  <w:tcW w:w="355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39E4B7"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Pārbaudījumu veids</w:t>
                  </w:r>
                </w:p>
              </w:tc>
              <w:tc>
                <w:tcPr>
                  <w:tcW w:w="305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081620"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6F7274" w:rsidRPr="00DE6F7B" w14:paraId="0DEE6DDB" w14:textId="77777777" w:rsidTr="00F523CF">
              <w:trPr>
                <w:trHeight w:val="224"/>
                <w:jc w:val="center"/>
              </w:trPr>
              <w:tc>
                <w:tcPr>
                  <w:tcW w:w="3559" w:type="dxa"/>
                  <w:vMerge/>
                  <w:tcBorders>
                    <w:top w:val="single" w:sz="4" w:space="0" w:color="000000"/>
                    <w:left w:val="single" w:sz="4" w:space="0" w:color="000000"/>
                    <w:bottom w:val="single" w:sz="4" w:space="0" w:color="000000"/>
                    <w:right w:val="single" w:sz="4" w:space="0" w:color="000000"/>
                  </w:tcBorders>
                  <w:vAlign w:val="center"/>
                  <w:hideMark/>
                </w:tcPr>
                <w:p w14:paraId="36669761" w14:textId="77777777" w:rsidR="006F7274" w:rsidRPr="00DE6F7B" w:rsidRDefault="006F7274" w:rsidP="006F7274">
                  <w:pPr>
                    <w:spacing w:after="0"/>
                    <w:rPr>
                      <w:rFonts w:ascii="Times New Roman" w:hAnsi="Times New Roman" w:cs="Times New Roman"/>
                      <w:sz w:val="24"/>
                      <w:szCs w:val="24"/>
                    </w:rPr>
                  </w:pP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CA43D9"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1.</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99ACFB"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2.</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8DE828"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3.</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10319A"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4.</w:t>
                  </w: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4BD083"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5.</w:t>
                  </w:r>
                </w:p>
              </w:tc>
              <w:tc>
                <w:tcPr>
                  <w:tcW w:w="6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8B1D43"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6.</w:t>
                  </w:r>
                </w:p>
              </w:tc>
            </w:tr>
            <w:tr w:rsidR="006F7274" w:rsidRPr="00DE6F7B" w14:paraId="3F5E529C" w14:textId="77777777" w:rsidTr="00F523CF">
              <w:trPr>
                <w:trHeight w:val="212"/>
                <w:jc w:val="center"/>
              </w:trPr>
              <w:tc>
                <w:tcPr>
                  <w:tcW w:w="3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F92E39"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 xml:space="preserve">1.starppārbaudījums.   </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6EF503" w14:textId="77777777" w:rsidR="006F7274" w:rsidRPr="00DE6F7B" w:rsidRDefault="006F7274" w:rsidP="006F727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BA1F53" w14:textId="77777777" w:rsidR="006F7274" w:rsidRPr="00DE6F7B" w:rsidRDefault="006F7274" w:rsidP="006F727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508593" w14:textId="77777777" w:rsidR="006F7274" w:rsidRPr="00DE6F7B" w:rsidRDefault="006F7274" w:rsidP="006F727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212AC0" w14:textId="77777777" w:rsidR="006F7274" w:rsidRPr="00DE6F7B" w:rsidRDefault="006F7274" w:rsidP="006F727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71D320" w14:textId="77777777" w:rsidR="006F7274" w:rsidRPr="00DE6F7B" w:rsidRDefault="006F7274" w:rsidP="006F7274">
                  <w:pPr>
                    <w:spacing w:after="0" w:line="240" w:lineRule="auto"/>
                    <w:rPr>
                      <w:rFonts w:ascii="Times New Roman" w:hAnsi="Times New Roman" w:cs="Times New Roman"/>
                      <w:sz w:val="24"/>
                      <w:szCs w:val="24"/>
                    </w:rPr>
                  </w:pPr>
                </w:p>
              </w:tc>
              <w:tc>
                <w:tcPr>
                  <w:tcW w:w="6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BD687D" w14:textId="77777777" w:rsidR="006F7274" w:rsidRPr="00DE6F7B" w:rsidRDefault="006F7274" w:rsidP="006F7274">
                  <w:pPr>
                    <w:spacing w:after="0" w:line="240" w:lineRule="auto"/>
                    <w:rPr>
                      <w:rFonts w:ascii="Times New Roman" w:hAnsi="Times New Roman" w:cs="Times New Roman"/>
                      <w:sz w:val="24"/>
                      <w:szCs w:val="24"/>
                    </w:rPr>
                  </w:pPr>
                </w:p>
              </w:tc>
            </w:tr>
            <w:tr w:rsidR="006F7274" w:rsidRPr="00DE6F7B" w14:paraId="0EC9F263" w14:textId="77777777" w:rsidTr="00F523CF">
              <w:trPr>
                <w:trHeight w:val="212"/>
                <w:jc w:val="center"/>
              </w:trPr>
              <w:tc>
                <w:tcPr>
                  <w:tcW w:w="3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94044A"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 xml:space="preserve">2.starppārbaudījums. </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7547A6" w14:textId="77777777" w:rsidR="006F7274" w:rsidRPr="00DE6F7B" w:rsidRDefault="006F7274" w:rsidP="006F7274">
                  <w:pPr>
                    <w:spacing w:after="0" w:line="240" w:lineRule="auto"/>
                    <w:rPr>
                      <w:rFonts w:ascii="Times New Roman" w:hAnsi="Times New Roman" w:cs="Times New Roman"/>
                      <w:sz w:val="24"/>
                      <w:szCs w:val="24"/>
                    </w:rPr>
                  </w:pP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4A910E" w14:textId="77777777" w:rsidR="006F7274" w:rsidRPr="00DE6F7B" w:rsidRDefault="006F7274" w:rsidP="006F727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ABB98C" w14:textId="77777777" w:rsidR="006F7274" w:rsidRPr="00DE6F7B" w:rsidRDefault="006F7274" w:rsidP="006F727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FA2C8A" w14:textId="77777777" w:rsidR="006F7274" w:rsidRPr="00DE6F7B" w:rsidRDefault="006F7274" w:rsidP="006F727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8B8D90" w14:textId="77777777" w:rsidR="006F7274" w:rsidRPr="00DE6F7B" w:rsidRDefault="006F7274" w:rsidP="006F727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6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C2A893" w14:textId="77777777" w:rsidR="006F7274" w:rsidRPr="00DE6F7B" w:rsidRDefault="006F7274" w:rsidP="006F7274">
                  <w:pPr>
                    <w:spacing w:after="0" w:line="240" w:lineRule="auto"/>
                    <w:rPr>
                      <w:rFonts w:ascii="Times New Roman" w:hAnsi="Times New Roman" w:cs="Times New Roman"/>
                      <w:sz w:val="24"/>
                      <w:szCs w:val="24"/>
                    </w:rPr>
                  </w:pPr>
                </w:p>
              </w:tc>
            </w:tr>
            <w:tr w:rsidR="006F7274" w:rsidRPr="00DE6F7B" w14:paraId="150C8ABC" w14:textId="77777777" w:rsidTr="00F523CF">
              <w:trPr>
                <w:trHeight w:val="212"/>
                <w:jc w:val="center"/>
              </w:trPr>
              <w:tc>
                <w:tcPr>
                  <w:tcW w:w="3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64716A" w14:textId="7E1E1D86" w:rsidR="006F7274" w:rsidRPr="00DE6F7B" w:rsidRDefault="006F7274" w:rsidP="006F7274">
                  <w:pPr>
                    <w:spacing w:after="0"/>
                    <w:rPr>
                      <w:rFonts w:ascii="Times New Roman" w:hAnsi="Times New Roman" w:cs="Times New Roman"/>
                      <w:sz w:val="24"/>
                      <w:szCs w:val="24"/>
                    </w:rPr>
                  </w:pPr>
                  <w:r>
                    <w:rPr>
                      <w:rFonts w:ascii="Times New Roman" w:hAnsi="Times New Roman" w:cs="Times New Roman"/>
                      <w:sz w:val="24"/>
                      <w:szCs w:val="24"/>
                    </w:rPr>
                    <w:t>3. E</w:t>
                  </w:r>
                  <w:r w:rsidRPr="00DE6F7B">
                    <w:rPr>
                      <w:rFonts w:ascii="Times New Roman" w:hAnsi="Times New Roman" w:cs="Times New Roman"/>
                      <w:sz w:val="24"/>
                      <w:szCs w:val="24"/>
                    </w:rPr>
                    <w:t>ksāmens</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5FEB37"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CF72A0"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6D2F34"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B8B7E2"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731258"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6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93B17B" w14:textId="77777777" w:rsidR="006F7274" w:rsidRPr="00DE6F7B" w:rsidRDefault="006F7274" w:rsidP="006F7274">
                  <w:pPr>
                    <w:spacing w:after="0"/>
                    <w:rPr>
                      <w:rFonts w:ascii="Times New Roman" w:hAnsi="Times New Roman" w:cs="Times New Roman"/>
                      <w:sz w:val="24"/>
                      <w:szCs w:val="24"/>
                    </w:rPr>
                  </w:pPr>
                  <w:r w:rsidRPr="00DE6F7B">
                    <w:rPr>
                      <w:rFonts w:ascii="Times New Roman" w:hAnsi="Times New Roman" w:cs="Times New Roman"/>
                      <w:sz w:val="24"/>
                      <w:szCs w:val="24"/>
                    </w:rPr>
                    <w:t>+</w:t>
                  </w:r>
                </w:p>
              </w:tc>
            </w:tr>
          </w:tbl>
          <w:p w14:paraId="1D3319FA" w14:textId="77777777" w:rsidR="006F7274" w:rsidRPr="00DE6F7B" w:rsidRDefault="006F7274" w:rsidP="006F7274">
            <w:pPr>
              <w:spacing w:after="0" w:line="240" w:lineRule="auto"/>
              <w:contextualSpacing/>
              <w:mirrorIndents/>
              <w:jc w:val="both"/>
              <w:rPr>
                <w:rFonts w:ascii="Times New Roman" w:hAnsi="Times New Roman" w:cs="Times New Roman"/>
                <w:sz w:val="24"/>
                <w:szCs w:val="24"/>
              </w:rPr>
            </w:pPr>
          </w:p>
        </w:tc>
      </w:tr>
      <w:tr w:rsidR="006F7274" w:rsidRPr="00DE6F7B" w14:paraId="055F2789" w14:textId="77777777" w:rsidTr="00F523CF">
        <w:tc>
          <w:tcPr>
            <w:tcW w:w="9633" w:type="dxa"/>
            <w:gridSpan w:val="2"/>
            <w:shd w:val="clear" w:color="auto" w:fill="auto"/>
            <w:vAlign w:val="center"/>
          </w:tcPr>
          <w:p w14:paraId="3EC1BA05" w14:textId="77777777" w:rsidR="006F7274" w:rsidRPr="00DE6F7B" w:rsidRDefault="006F7274" w:rsidP="006F7274">
            <w:pPr>
              <w:spacing w:after="0" w:line="240" w:lineRule="auto"/>
              <w:contextualSpacing/>
              <w:mirrorIndents/>
              <w:rPr>
                <w:rFonts w:ascii="Times New Roman" w:hAnsi="Times New Roman" w:cs="Times New Roman"/>
                <w:b/>
                <w:i/>
                <w:sz w:val="24"/>
                <w:szCs w:val="24"/>
              </w:rPr>
            </w:pPr>
          </w:p>
          <w:p w14:paraId="290A25F6" w14:textId="77777777" w:rsidR="006F7274" w:rsidRPr="00DE6F7B" w:rsidRDefault="006F7274" w:rsidP="006F7274">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6F7274" w:rsidRPr="00DE6F7B" w14:paraId="299C68D1" w14:textId="77777777" w:rsidTr="00F523CF">
        <w:tc>
          <w:tcPr>
            <w:tcW w:w="9633" w:type="dxa"/>
            <w:gridSpan w:val="2"/>
            <w:shd w:val="clear" w:color="auto" w:fill="auto"/>
            <w:vAlign w:val="center"/>
          </w:tcPr>
          <w:p w14:paraId="2E7C6C17" w14:textId="77777777" w:rsidR="006F7274" w:rsidRPr="00DE6F7B" w:rsidRDefault="006F7274" w:rsidP="00712165">
            <w:pPr>
              <w:pStyle w:val="ListParagraph"/>
              <w:numPr>
                <w:ilvl w:val="0"/>
                <w:numId w:val="199"/>
              </w:numPr>
              <w:ind w:left="462" w:hanging="283"/>
              <w:rPr>
                <w:rFonts w:ascii="Times New Roman" w:hAnsi="Times New Roman" w:cs="Times New Roman"/>
                <w:sz w:val="24"/>
                <w:szCs w:val="24"/>
              </w:rPr>
            </w:pPr>
            <w:proofErr w:type="spellStart"/>
            <w:r w:rsidRPr="00DE6F7B">
              <w:rPr>
                <w:rFonts w:ascii="Times New Roman" w:hAnsi="Times New Roman" w:cs="Times New Roman"/>
                <w:sz w:val="24"/>
                <w:szCs w:val="24"/>
              </w:rPr>
              <w:t>Bloembergen</w:t>
            </w:r>
            <w:proofErr w:type="spellEnd"/>
            <w:r w:rsidRPr="00DE6F7B">
              <w:rPr>
                <w:rFonts w:ascii="Times New Roman" w:hAnsi="Times New Roman" w:cs="Times New Roman"/>
                <w:sz w:val="24"/>
                <w:szCs w:val="24"/>
              </w:rPr>
              <w:t xml:space="preserve">, N. </w:t>
            </w:r>
            <w:proofErr w:type="spellStart"/>
            <w:r w:rsidRPr="00DE6F7B">
              <w:rPr>
                <w:rFonts w:ascii="Times New Roman" w:hAnsi="Times New Roman" w:cs="Times New Roman"/>
                <w:sz w:val="24"/>
                <w:szCs w:val="24"/>
              </w:rPr>
              <w:t>Nonlinear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optics</w:t>
            </w:r>
            <w:proofErr w:type="spellEnd"/>
            <w:r w:rsidRPr="00DE6F7B">
              <w:rPr>
                <w:rFonts w:ascii="Times New Roman" w:hAnsi="Times New Roman" w:cs="Times New Roman"/>
                <w:sz w:val="24"/>
                <w:szCs w:val="24"/>
              </w:rPr>
              <w:t xml:space="preserve">, W.A. Benjamin, </w:t>
            </w:r>
            <w:proofErr w:type="spellStart"/>
            <w:r w:rsidRPr="00DE6F7B">
              <w:rPr>
                <w:rFonts w:ascii="Times New Roman" w:hAnsi="Times New Roman" w:cs="Times New Roman"/>
                <w:sz w:val="24"/>
                <w:szCs w:val="24"/>
              </w:rPr>
              <w:t>Inc</w:t>
            </w:r>
            <w:proofErr w:type="spellEnd"/>
            <w:r w:rsidRPr="00DE6F7B">
              <w:rPr>
                <w:rFonts w:ascii="Times New Roman" w:hAnsi="Times New Roman" w:cs="Times New Roman"/>
                <w:sz w:val="24"/>
                <w:szCs w:val="24"/>
              </w:rPr>
              <w:t xml:space="preserve"> N.Y., </w:t>
            </w:r>
            <w:proofErr w:type="spellStart"/>
            <w:r w:rsidRPr="00DE6F7B">
              <w:rPr>
                <w:rFonts w:ascii="Times New Roman" w:hAnsi="Times New Roman" w:cs="Times New Roman"/>
                <w:sz w:val="24"/>
                <w:szCs w:val="24"/>
              </w:rPr>
              <w:t>Amsterdam</w:t>
            </w:r>
            <w:proofErr w:type="spellEnd"/>
            <w:r w:rsidRPr="00DE6F7B">
              <w:rPr>
                <w:rFonts w:ascii="Times New Roman" w:hAnsi="Times New Roman" w:cs="Times New Roman"/>
                <w:sz w:val="24"/>
                <w:szCs w:val="24"/>
              </w:rPr>
              <w:t>, 1965, p.424.</w:t>
            </w:r>
          </w:p>
          <w:p w14:paraId="764B8678" w14:textId="77777777" w:rsidR="006F7274" w:rsidRPr="00DE6F7B" w:rsidRDefault="006F7274" w:rsidP="00712165">
            <w:pPr>
              <w:pStyle w:val="ListParagraph"/>
              <w:numPr>
                <w:ilvl w:val="0"/>
                <w:numId w:val="199"/>
              </w:numPr>
              <w:ind w:left="462" w:hanging="283"/>
              <w:rPr>
                <w:rFonts w:ascii="Times New Roman" w:hAnsi="Times New Roman" w:cs="Times New Roman"/>
                <w:sz w:val="24"/>
                <w:szCs w:val="24"/>
              </w:rPr>
            </w:pPr>
            <w:proofErr w:type="spellStart"/>
            <w:r w:rsidRPr="00DE6F7B">
              <w:rPr>
                <w:rFonts w:ascii="Times New Roman" w:hAnsi="Times New Roman" w:cs="Times New Roman"/>
                <w:sz w:val="24"/>
                <w:szCs w:val="24"/>
              </w:rPr>
              <w:t>Butcher</w:t>
            </w:r>
            <w:proofErr w:type="spellEnd"/>
            <w:r w:rsidRPr="00DE6F7B">
              <w:rPr>
                <w:rFonts w:ascii="Times New Roman" w:hAnsi="Times New Roman" w:cs="Times New Roman"/>
                <w:sz w:val="24"/>
                <w:szCs w:val="24"/>
              </w:rPr>
              <w:t xml:space="preserve">, P.N., </w:t>
            </w:r>
            <w:proofErr w:type="spellStart"/>
            <w:r w:rsidRPr="00DE6F7B">
              <w:rPr>
                <w:rFonts w:ascii="Times New Roman" w:hAnsi="Times New Roman" w:cs="Times New Roman"/>
                <w:sz w:val="24"/>
                <w:szCs w:val="24"/>
              </w:rPr>
              <w:t>Cotter</w:t>
            </w:r>
            <w:proofErr w:type="spellEnd"/>
            <w:r w:rsidRPr="00DE6F7B">
              <w:rPr>
                <w:rFonts w:ascii="Times New Roman" w:hAnsi="Times New Roman" w:cs="Times New Roman"/>
                <w:sz w:val="24"/>
                <w:szCs w:val="24"/>
              </w:rPr>
              <w:t xml:space="preserve">, D. </w:t>
            </w:r>
            <w:proofErr w:type="spellStart"/>
            <w:r w:rsidRPr="00DE6F7B">
              <w:rPr>
                <w:rFonts w:ascii="Times New Roman" w:hAnsi="Times New Roman" w:cs="Times New Roman"/>
                <w:sz w:val="24"/>
                <w:szCs w:val="24"/>
              </w:rPr>
              <w:t>The</w:t>
            </w:r>
            <w:proofErr w:type="spellEnd"/>
            <w:r w:rsidRPr="00DE6F7B">
              <w:rPr>
                <w:rFonts w:ascii="Times New Roman" w:hAnsi="Times New Roman" w:cs="Times New Roman"/>
                <w:sz w:val="24"/>
                <w:szCs w:val="24"/>
              </w:rPr>
              <w:t xml:space="preserve"> elements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Nonlinear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Optics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Cambridge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University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Press</w:t>
            </w:r>
            <w:proofErr w:type="spellEnd"/>
            <w:r w:rsidRPr="00DE6F7B">
              <w:rPr>
                <w:rFonts w:ascii="Times New Roman" w:hAnsi="Times New Roman" w:cs="Times New Roman"/>
                <w:sz w:val="24"/>
                <w:szCs w:val="24"/>
              </w:rPr>
              <w:t>, 1990, 344 lpp.</w:t>
            </w:r>
          </w:p>
          <w:p w14:paraId="29A9E2B9" w14:textId="77777777" w:rsidR="006F7274" w:rsidRPr="00DE6F7B" w:rsidRDefault="006F7274" w:rsidP="00712165">
            <w:pPr>
              <w:pStyle w:val="ListParagraph"/>
              <w:numPr>
                <w:ilvl w:val="0"/>
                <w:numId w:val="199"/>
              </w:numPr>
              <w:ind w:left="462" w:hanging="283"/>
              <w:rPr>
                <w:rFonts w:ascii="Times New Roman" w:hAnsi="Times New Roman" w:cs="Times New Roman"/>
                <w:sz w:val="24"/>
                <w:szCs w:val="24"/>
              </w:rPr>
            </w:pPr>
            <w:proofErr w:type="spellStart"/>
            <w:r w:rsidRPr="00DE6F7B">
              <w:rPr>
                <w:rFonts w:ascii="Times New Roman" w:hAnsi="Times New Roman" w:cs="Times New Roman"/>
                <w:sz w:val="24"/>
                <w:szCs w:val="24"/>
              </w:rPr>
              <w:t>Karna</w:t>
            </w:r>
            <w:proofErr w:type="spellEnd"/>
            <w:r w:rsidRPr="00DE6F7B">
              <w:rPr>
                <w:rFonts w:ascii="Times New Roman" w:hAnsi="Times New Roman" w:cs="Times New Roman"/>
                <w:sz w:val="24"/>
                <w:szCs w:val="24"/>
              </w:rPr>
              <w:t xml:space="preserve">, S.P., </w:t>
            </w:r>
            <w:proofErr w:type="spellStart"/>
            <w:r w:rsidRPr="00DE6F7B">
              <w:rPr>
                <w:rFonts w:ascii="Times New Roman" w:hAnsi="Times New Roman" w:cs="Times New Roman"/>
                <w:sz w:val="24"/>
                <w:szCs w:val="24"/>
              </w:rPr>
              <w:t>Yeates</w:t>
            </w:r>
            <w:proofErr w:type="spellEnd"/>
            <w:r w:rsidRPr="00DE6F7B">
              <w:rPr>
                <w:rFonts w:ascii="Times New Roman" w:hAnsi="Times New Roman" w:cs="Times New Roman"/>
                <w:sz w:val="24"/>
                <w:szCs w:val="24"/>
              </w:rPr>
              <w:t>, A.T. (</w:t>
            </w:r>
            <w:proofErr w:type="spellStart"/>
            <w:r w:rsidRPr="00DE6F7B">
              <w:rPr>
                <w:rFonts w:ascii="Times New Roman" w:hAnsi="Times New Roman" w:cs="Times New Roman"/>
                <w:sz w:val="24"/>
                <w:szCs w:val="24"/>
              </w:rPr>
              <w:t>ed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Nonlinear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Optical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Materials:Theory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Modeling</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Amarican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chemical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society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Washington</w:t>
            </w:r>
            <w:proofErr w:type="spellEnd"/>
            <w:r w:rsidRPr="00DE6F7B">
              <w:rPr>
                <w:rFonts w:ascii="Times New Roman" w:hAnsi="Times New Roman" w:cs="Times New Roman"/>
                <w:sz w:val="24"/>
                <w:szCs w:val="24"/>
              </w:rPr>
              <w:t xml:space="preserve"> DC, 1996, 249p</w:t>
            </w:r>
          </w:p>
          <w:p w14:paraId="756B9FC8" w14:textId="77777777" w:rsidR="006F7274" w:rsidRPr="00DE6F7B" w:rsidRDefault="006F7274" w:rsidP="00712165">
            <w:pPr>
              <w:pStyle w:val="ListParagraph"/>
              <w:numPr>
                <w:ilvl w:val="0"/>
                <w:numId w:val="199"/>
              </w:numPr>
              <w:ind w:left="462" w:hanging="283"/>
              <w:rPr>
                <w:rFonts w:ascii="Times New Roman" w:hAnsi="Times New Roman" w:cs="Times New Roman"/>
                <w:sz w:val="24"/>
                <w:szCs w:val="24"/>
              </w:rPr>
            </w:pPr>
            <w:proofErr w:type="spellStart"/>
            <w:r w:rsidRPr="00DE6F7B">
              <w:rPr>
                <w:rFonts w:ascii="Times New Roman" w:hAnsi="Times New Roman" w:cs="Times New Roman"/>
                <w:sz w:val="24"/>
                <w:szCs w:val="24"/>
              </w:rPr>
              <w:t>Schaefer</w:t>
            </w:r>
            <w:proofErr w:type="spellEnd"/>
            <w:r w:rsidRPr="00DE6F7B">
              <w:rPr>
                <w:rFonts w:ascii="Times New Roman" w:hAnsi="Times New Roman" w:cs="Times New Roman"/>
                <w:sz w:val="24"/>
                <w:szCs w:val="24"/>
              </w:rPr>
              <w:t xml:space="preserve">, B. </w:t>
            </w:r>
            <w:proofErr w:type="spellStart"/>
            <w:r w:rsidRPr="00DE6F7B">
              <w:rPr>
                <w:rFonts w:ascii="Times New Roman" w:hAnsi="Times New Roman" w:cs="Times New Roman"/>
                <w:sz w:val="24"/>
                <w:szCs w:val="24"/>
              </w:rPr>
              <w:t>Lerbuch</w:t>
            </w:r>
            <w:proofErr w:type="spellEnd"/>
            <w:r w:rsidRPr="00DE6F7B">
              <w:rPr>
                <w:rFonts w:ascii="Times New Roman" w:hAnsi="Times New Roman" w:cs="Times New Roman"/>
                <w:sz w:val="24"/>
                <w:szCs w:val="24"/>
              </w:rPr>
              <w:t xml:space="preserve"> der </w:t>
            </w:r>
            <w:proofErr w:type="spellStart"/>
            <w:r w:rsidRPr="00DE6F7B">
              <w:rPr>
                <w:rFonts w:ascii="Times New Roman" w:hAnsi="Times New Roman" w:cs="Times New Roman"/>
                <w:sz w:val="24"/>
                <w:szCs w:val="24"/>
              </w:rPr>
              <w:t>Experimentalphysik</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Optik</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Walter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de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Gryter</w:t>
            </w:r>
            <w:proofErr w:type="spellEnd"/>
            <w:r w:rsidRPr="00DE6F7B">
              <w:rPr>
                <w:rFonts w:ascii="Times New Roman" w:hAnsi="Times New Roman" w:cs="Times New Roman"/>
                <w:sz w:val="24"/>
                <w:szCs w:val="24"/>
              </w:rPr>
              <w:t xml:space="preserve">, Berlin – </w:t>
            </w:r>
            <w:proofErr w:type="spellStart"/>
            <w:r w:rsidRPr="00DE6F7B">
              <w:rPr>
                <w:rFonts w:ascii="Times New Roman" w:hAnsi="Times New Roman" w:cs="Times New Roman"/>
                <w:sz w:val="24"/>
                <w:szCs w:val="24"/>
              </w:rPr>
              <w:t>New</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York</w:t>
            </w:r>
            <w:proofErr w:type="spellEnd"/>
            <w:r w:rsidRPr="00DE6F7B">
              <w:rPr>
                <w:rFonts w:ascii="Times New Roman" w:hAnsi="Times New Roman" w:cs="Times New Roman"/>
                <w:sz w:val="24"/>
                <w:szCs w:val="24"/>
              </w:rPr>
              <w:t>, 1997 , 630 p.</w:t>
            </w:r>
          </w:p>
          <w:p w14:paraId="1F6610BA" w14:textId="786B9D9E" w:rsidR="006F7274" w:rsidRPr="00DE6F7B" w:rsidRDefault="006F7274" w:rsidP="00C229BB">
            <w:pPr>
              <w:pStyle w:val="ListParagraph"/>
              <w:numPr>
                <w:ilvl w:val="0"/>
                <w:numId w:val="199"/>
              </w:numPr>
              <w:ind w:left="462" w:hanging="283"/>
              <w:rPr>
                <w:rFonts w:ascii="Times New Roman" w:hAnsi="Times New Roman" w:cs="Times New Roman"/>
                <w:sz w:val="24"/>
                <w:szCs w:val="24"/>
              </w:rPr>
            </w:pPr>
            <w:proofErr w:type="spellStart"/>
            <w:r w:rsidRPr="00DE6F7B">
              <w:rPr>
                <w:rFonts w:ascii="Times New Roman" w:hAnsi="Times New Roman" w:cs="Times New Roman"/>
                <w:sz w:val="24"/>
                <w:szCs w:val="24"/>
              </w:rPr>
              <w:t>Šens</w:t>
            </w:r>
            <w:proofErr w:type="spellEnd"/>
            <w:r w:rsidRPr="00DE6F7B">
              <w:rPr>
                <w:rFonts w:ascii="Times New Roman" w:hAnsi="Times New Roman" w:cs="Times New Roman"/>
                <w:sz w:val="24"/>
                <w:szCs w:val="24"/>
              </w:rPr>
              <w:t xml:space="preserve">, Y.R. Nelineārās optikas principi. Maskava </w:t>
            </w:r>
            <w:proofErr w:type="spellStart"/>
            <w:r w:rsidRPr="00DE6F7B">
              <w:rPr>
                <w:rFonts w:ascii="Times New Roman" w:hAnsi="Times New Roman" w:cs="Times New Roman"/>
                <w:sz w:val="24"/>
                <w:szCs w:val="24"/>
              </w:rPr>
              <w:t>Nauka</w:t>
            </w:r>
            <w:proofErr w:type="spellEnd"/>
            <w:r w:rsidRPr="00DE6F7B">
              <w:rPr>
                <w:rFonts w:ascii="Times New Roman" w:hAnsi="Times New Roman" w:cs="Times New Roman"/>
                <w:sz w:val="24"/>
                <w:szCs w:val="24"/>
              </w:rPr>
              <w:t xml:space="preserve">, Galvenā </w:t>
            </w:r>
            <w:proofErr w:type="spellStart"/>
            <w:r w:rsidRPr="00DE6F7B">
              <w:rPr>
                <w:rFonts w:ascii="Times New Roman" w:hAnsi="Times New Roman" w:cs="Times New Roman"/>
                <w:sz w:val="24"/>
                <w:szCs w:val="24"/>
              </w:rPr>
              <w:t>fiz</w:t>
            </w:r>
            <w:proofErr w:type="spellEnd"/>
            <w:r w:rsidRPr="00DE6F7B">
              <w:rPr>
                <w:rFonts w:ascii="Times New Roman" w:hAnsi="Times New Roman" w:cs="Times New Roman"/>
                <w:sz w:val="24"/>
                <w:szCs w:val="24"/>
              </w:rPr>
              <w:t xml:space="preserve">.-mat. Literatūras </w:t>
            </w:r>
            <w:proofErr w:type="spellStart"/>
            <w:r w:rsidRPr="00DE6F7B">
              <w:rPr>
                <w:rFonts w:ascii="Times New Roman" w:hAnsi="Times New Roman" w:cs="Times New Roman"/>
                <w:sz w:val="24"/>
                <w:szCs w:val="24"/>
              </w:rPr>
              <w:t>red</w:t>
            </w:r>
            <w:proofErr w:type="spellEnd"/>
            <w:r w:rsidRPr="00DE6F7B">
              <w:rPr>
                <w:rFonts w:ascii="Times New Roman" w:hAnsi="Times New Roman" w:cs="Times New Roman"/>
                <w:sz w:val="24"/>
                <w:szCs w:val="24"/>
              </w:rPr>
              <w:t>., 1989, 560 lpp.</w:t>
            </w:r>
          </w:p>
        </w:tc>
      </w:tr>
      <w:tr w:rsidR="006F7274" w:rsidRPr="00DE6F7B" w14:paraId="43E006E0" w14:textId="77777777" w:rsidTr="00F523CF">
        <w:tc>
          <w:tcPr>
            <w:tcW w:w="9633" w:type="dxa"/>
            <w:gridSpan w:val="2"/>
            <w:shd w:val="clear" w:color="auto" w:fill="auto"/>
            <w:vAlign w:val="center"/>
          </w:tcPr>
          <w:p w14:paraId="706DEB12" w14:textId="77777777" w:rsidR="006F7274" w:rsidRPr="00DE6F7B" w:rsidRDefault="006F7274" w:rsidP="006F7274">
            <w:pPr>
              <w:spacing w:after="0" w:line="240" w:lineRule="auto"/>
              <w:contextualSpacing/>
              <w:mirrorIndents/>
              <w:rPr>
                <w:rFonts w:ascii="Times New Roman" w:hAnsi="Times New Roman" w:cs="Times New Roman"/>
                <w:b/>
                <w:bCs/>
                <w:i/>
                <w:sz w:val="24"/>
                <w:szCs w:val="24"/>
                <w:lang w:val="en-GB"/>
              </w:rPr>
            </w:pPr>
            <w:proofErr w:type="spellStart"/>
            <w:r w:rsidRPr="00DE6F7B">
              <w:rPr>
                <w:rFonts w:ascii="Times New Roman" w:hAnsi="Times New Roman" w:cs="Times New Roman"/>
                <w:b/>
                <w:bCs/>
                <w:i/>
                <w:sz w:val="24"/>
                <w:szCs w:val="24"/>
                <w:lang w:val="en-GB"/>
              </w:rPr>
              <w:t>Papildu</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informācijas</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avoti</w:t>
            </w:r>
            <w:proofErr w:type="spellEnd"/>
          </w:p>
        </w:tc>
      </w:tr>
      <w:tr w:rsidR="006F7274" w:rsidRPr="00DE6F7B" w14:paraId="5013D273" w14:textId="77777777" w:rsidTr="00F523CF">
        <w:tc>
          <w:tcPr>
            <w:tcW w:w="9633" w:type="dxa"/>
            <w:gridSpan w:val="2"/>
            <w:shd w:val="clear" w:color="auto" w:fill="auto"/>
            <w:vAlign w:val="center"/>
          </w:tcPr>
          <w:p w14:paraId="0474AA9A" w14:textId="77777777" w:rsidR="006F7274" w:rsidRPr="00DE6F7B" w:rsidRDefault="006F7274" w:rsidP="00712165">
            <w:pPr>
              <w:pStyle w:val="ListParagraph"/>
              <w:numPr>
                <w:ilvl w:val="0"/>
                <w:numId w:val="200"/>
              </w:numPr>
              <w:ind w:left="462" w:hanging="283"/>
              <w:rPr>
                <w:rFonts w:ascii="Times New Roman" w:hAnsi="Times New Roman" w:cs="Times New Roman"/>
                <w:sz w:val="24"/>
                <w:szCs w:val="24"/>
              </w:rPr>
            </w:pPr>
            <w:proofErr w:type="spellStart"/>
            <w:r w:rsidRPr="00DE6F7B">
              <w:rPr>
                <w:rFonts w:ascii="Times New Roman" w:hAnsi="Times New Roman" w:cs="Times New Roman"/>
                <w:sz w:val="24"/>
                <w:szCs w:val="24"/>
              </w:rPr>
              <w:t>Advances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Lasers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Applications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Proc</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the</w:t>
            </w:r>
            <w:proofErr w:type="spellEnd"/>
            <w:r w:rsidRPr="00DE6F7B">
              <w:rPr>
                <w:rFonts w:ascii="Times New Roman" w:hAnsi="Times New Roman" w:cs="Times New Roman"/>
                <w:sz w:val="24"/>
                <w:szCs w:val="24"/>
              </w:rPr>
              <w:t xml:space="preserve"> 52   Scottish </w:t>
            </w:r>
            <w:proofErr w:type="spellStart"/>
            <w:r w:rsidRPr="00DE6F7B">
              <w:rPr>
                <w:rFonts w:ascii="Times New Roman" w:hAnsi="Times New Roman" w:cs="Times New Roman"/>
                <w:sz w:val="24"/>
                <w:szCs w:val="24"/>
              </w:rPr>
              <w:t>Universities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Summer</w:t>
            </w:r>
            <w:proofErr w:type="spellEnd"/>
            <w:r w:rsidRPr="00DE6F7B">
              <w:rPr>
                <w:rFonts w:ascii="Times New Roman" w:hAnsi="Times New Roman" w:cs="Times New Roman"/>
                <w:sz w:val="24"/>
                <w:szCs w:val="24"/>
              </w:rPr>
              <w:t xml:space="preserve"> School </w:t>
            </w:r>
            <w:proofErr w:type="spellStart"/>
            <w:r w:rsidRPr="00DE6F7B">
              <w:rPr>
                <w:rFonts w:ascii="Times New Roman" w:hAnsi="Times New Roman" w:cs="Times New Roman"/>
                <w:sz w:val="24"/>
                <w:szCs w:val="24"/>
              </w:rPr>
              <w:t>in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Physics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September</w:t>
            </w:r>
            <w:proofErr w:type="spellEnd"/>
            <w:r w:rsidRPr="00DE6F7B">
              <w:rPr>
                <w:rFonts w:ascii="Times New Roman" w:hAnsi="Times New Roman" w:cs="Times New Roman"/>
                <w:sz w:val="24"/>
                <w:szCs w:val="24"/>
              </w:rPr>
              <w:t xml:space="preserve">, 1998, </w:t>
            </w:r>
            <w:proofErr w:type="spellStart"/>
            <w:r w:rsidRPr="00DE6F7B">
              <w:rPr>
                <w:rFonts w:ascii="Times New Roman" w:hAnsi="Times New Roman" w:cs="Times New Roman"/>
                <w:sz w:val="24"/>
                <w:szCs w:val="24"/>
              </w:rPr>
              <w:t>IoP</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Publishing</w:t>
            </w:r>
            <w:proofErr w:type="spellEnd"/>
            <w:r w:rsidRPr="00DE6F7B">
              <w:rPr>
                <w:rFonts w:ascii="Times New Roman" w:hAnsi="Times New Roman" w:cs="Times New Roman"/>
                <w:sz w:val="24"/>
                <w:szCs w:val="24"/>
              </w:rPr>
              <w:t>, 346 lpp.</w:t>
            </w:r>
          </w:p>
          <w:p w14:paraId="0AC186A7" w14:textId="77777777" w:rsidR="006F7274" w:rsidRPr="00DE6F7B" w:rsidRDefault="006F7274" w:rsidP="00712165">
            <w:pPr>
              <w:pStyle w:val="ListParagraph"/>
              <w:numPr>
                <w:ilvl w:val="0"/>
                <w:numId w:val="200"/>
              </w:numPr>
              <w:ind w:left="462" w:hanging="283"/>
              <w:rPr>
                <w:rFonts w:ascii="Times New Roman" w:hAnsi="Times New Roman" w:cs="Times New Roman"/>
                <w:sz w:val="24"/>
                <w:szCs w:val="24"/>
              </w:rPr>
            </w:pPr>
            <w:proofErr w:type="spellStart"/>
            <w:r w:rsidRPr="00DE6F7B">
              <w:rPr>
                <w:rFonts w:ascii="Times New Roman" w:hAnsi="Times New Roman" w:cs="Times New Roman"/>
                <w:sz w:val="24"/>
                <w:szCs w:val="24"/>
              </w:rPr>
              <w:t>Kelihs</w:t>
            </w:r>
            <w:proofErr w:type="spellEnd"/>
            <w:r w:rsidRPr="00DE6F7B">
              <w:rPr>
                <w:rFonts w:ascii="Times New Roman" w:hAnsi="Times New Roman" w:cs="Times New Roman"/>
                <w:sz w:val="24"/>
                <w:szCs w:val="24"/>
              </w:rPr>
              <w:t xml:space="preserve">, S. Molekulārā nelineārā optika. Maskava </w:t>
            </w:r>
            <w:proofErr w:type="spellStart"/>
            <w:r w:rsidRPr="00DE6F7B">
              <w:rPr>
                <w:rFonts w:ascii="Times New Roman" w:hAnsi="Times New Roman" w:cs="Times New Roman"/>
                <w:sz w:val="24"/>
                <w:szCs w:val="24"/>
              </w:rPr>
              <w:t>Nauka</w:t>
            </w:r>
            <w:proofErr w:type="spellEnd"/>
            <w:r w:rsidRPr="00DE6F7B">
              <w:rPr>
                <w:rFonts w:ascii="Times New Roman" w:hAnsi="Times New Roman" w:cs="Times New Roman"/>
                <w:sz w:val="24"/>
                <w:szCs w:val="24"/>
              </w:rPr>
              <w:t xml:space="preserve">, Galvenā </w:t>
            </w:r>
            <w:proofErr w:type="spellStart"/>
            <w:r w:rsidRPr="00DE6F7B">
              <w:rPr>
                <w:rFonts w:ascii="Times New Roman" w:hAnsi="Times New Roman" w:cs="Times New Roman"/>
                <w:sz w:val="24"/>
                <w:szCs w:val="24"/>
              </w:rPr>
              <w:t>fiz</w:t>
            </w:r>
            <w:proofErr w:type="spellEnd"/>
            <w:r w:rsidRPr="00DE6F7B">
              <w:rPr>
                <w:rFonts w:ascii="Times New Roman" w:hAnsi="Times New Roman" w:cs="Times New Roman"/>
                <w:sz w:val="24"/>
                <w:szCs w:val="24"/>
              </w:rPr>
              <w:t xml:space="preserve">.-mat. </w:t>
            </w:r>
            <w:proofErr w:type="spellStart"/>
            <w:r w:rsidRPr="00DE6F7B">
              <w:rPr>
                <w:rFonts w:ascii="Times New Roman" w:hAnsi="Times New Roman" w:cs="Times New Roman"/>
                <w:sz w:val="24"/>
                <w:szCs w:val="24"/>
              </w:rPr>
              <w:t>lit.red</w:t>
            </w:r>
            <w:proofErr w:type="spellEnd"/>
            <w:r w:rsidRPr="00DE6F7B">
              <w:rPr>
                <w:rFonts w:ascii="Times New Roman" w:hAnsi="Times New Roman" w:cs="Times New Roman"/>
                <w:sz w:val="24"/>
                <w:szCs w:val="24"/>
              </w:rPr>
              <w:t>., 671 lpp.</w:t>
            </w:r>
          </w:p>
          <w:p w14:paraId="3D576AB1" w14:textId="77777777" w:rsidR="006F7274" w:rsidRPr="00DE6F7B" w:rsidRDefault="006F7274" w:rsidP="00712165">
            <w:pPr>
              <w:pStyle w:val="ListParagraph"/>
              <w:numPr>
                <w:ilvl w:val="0"/>
                <w:numId w:val="200"/>
              </w:numPr>
              <w:ind w:left="462" w:hanging="283"/>
              <w:rPr>
                <w:rFonts w:ascii="Times New Roman" w:hAnsi="Times New Roman" w:cs="Times New Roman"/>
                <w:sz w:val="24"/>
                <w:szCs w:val="24"/>
              </w:rPr>
            </w:pPr>
            <w:proofErr w:type="spellStart"/>
            <w:r w:rsidRPr="00DE6F7B">
              <w:rPr>
                <w:rFonts w:ascii="Times New Roman" w:hAnsi="Times New Roman" w:cs="Times New Roman"/>
                <w:sz w:val="24"/>
                <w:szCs w:val="24"/>
              </w:rPr>
              <w:t>Kliško</w:t>
            </w:r>
            <w:proofErr w:type="spellEnd"/>
            <w:r w:rsidRPr="00DE6F7B">
              <w:rPr>
                <w:rFonts w:ascii="Times New Roman" w:hAnsi="Times New Roman" w:cs="Times New Roman"/>
                <w:sz w:val="24"/>
                <w:szCs w:val="24"/>
              </w:rPr>
              <w:t xml:space="preserve">, D.N. Fotoni un nelineārā optika. Maskava </w:t>
            </w:r>
            <w:proofErr w:type="spellStart"/>
            <w:r w:rsidRPr="00DE6F7B">
              <w:rPr>
                <w:rFonts w:ascii="Times New Roman" w:hAnsi="Times New Roman" w:cs="Times New Roman"/>
                <w:sz w:val="24"/>
                <w:szCs w:val="24"/>
              </w:rPr>
              <w:t>Nauka</w:t>
            </w:r>
            <w:proofErr w:type="spellEnd"/>
            <w:r w:rsidRPr="00DE6F7B">
              <w:rPr>
                <w:rFonts w:ascii="Times New Roman" w:hAnsi="Times New Roman" w:cs="Times New Roman"/>
                <w:sz w:val="24"/>
                <w:szCs w:val="24"/>
              </w:rPr>
              <w:t xml:space="preserve">. Galvenā </w:t>
            </w:r>
            <w:proofErr w:type="spellStart"/>
            <w:r w:rsidRPr="00DE6F7B">
              <w:rPr>
                <w:rFonts w:ascii="Times New Roman" w:hAnsi="Times New Roman" w:cs="Times New Roman"/>
                <w:sz w:val="24"/>
                <w:szCs w:val="24"/>
              </w:rPr>
              <w:t>fiz</w:t>
            </w:r>
            <w:proofErr w:type="spellEnd"/>
            <w:r w:rsidRPr="00DE6F7B">
              <w:rPr>
                <w:rFonts w:ascii="Times New Roman" w:hAnsi="Times New Roman" w:cs="Times New Roman"/>
                <w:sz w:val="24"/>
                <w:szCs w:val="24"/>
              </w:rPr>
              <w:t xml:space="preserve">.-mat. Literatūras </w:t>
            </w:r>
            <w:proofErr w:type="spellStart"/>
            <w:r w:rsidRPr="00DE6F7B">
              <w:rPr>
                <w:rFonts w:ascii="Times New Roman" w:hAnsi="Times New Roman" w:cs="Times New Roman"/>
                <w:sz w:val="24"/>
                <w:szCs w:val="24"/>
              </w:rPr>
              <w:t>red</w:t>
            </w:r>
            <w:proofErr w:type="spellEnd"/>
            <w:r w:rsidRPr="00DE6F7B">
              <w:rPr>
                <w:rFonts w:ascii="Times New Roman" w:hAnsi="Times New Roman" w:cs="Times New Roman"/>
                <w:sz w:val="24"/>
                <w:szCs w:val="24"/>
              </w:rPr>
              <w:t>., 1980, 256 lpp.</w:t>
            </w:r>
          </w:p>
          <w:p w14:paraId="5DA4E0B7" w14:textId="77777777" w:rsidR="006F7274" w:rsidRPr="00DE6F7B" w:rsidRDefault="006F7274" w:rsidP="00712165">
            <w:pPr>
              <w:pStyle w:val="ListParagraph"/>
              <w:numPr>
                <w:ilvl w:val="0"/>
                <w:numId w:val="200"/>
              </w:numPr>
              <w:ind w:left="462" w:hanging="283"/>
              <w:rPr>
                <w:rFonts w:ascii="Times New Roman" w:hAnsi="Times New Roman" w:cs="Times New Roman"/>
                <w:sz w:val="24"/>
                <w:szCs w:val="24"/>
              </w:rPr>
            </w:pPr>
            <w:proofErr w:type="spellStart"/>
            <w:r w:rsidRPr="00DE6F7B">
              <w:rPr>
                <w:rFonts w:ascii="Times New Roman" w:hAnsi="Times New Roman" w:cs="Times New Roman"/>
                <w:sz w:val="24"/>
                <w:szCs w:val="24"/>
              </w:rPr>
              <w:t>Rogers</w:t>
            </w:r>
            <w:proofErr w:type="spellEnd"/>
            <w:r w:rsidRPr="00DE6F7B">
              <w:rPr>
                <w:rFonts w:ascii="Times New Roman" w:hAnsi="Times New Roman" w:cs="Times New Roman"/>
                <w:sz w:val="24"/>
                <w:szCs w:val="24"/>
              </w:rPr>
              <w:t xml:space="preserve">, A. Essentials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Optoelectronics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Chapman</w:t>
            </w:r>
            <w:proofErr w:type="spellEnd"/>
            <w:r w:rsidRPr="00DE6F7B">
              <w:rPr>
                <w:rFonts w:ascii="Times New Roman" w:hAnsi="Times New Roman" w:cs="Times New Roman"/>
                <w:sz w:val="24"/>
                <w:szCs w:val="24"/>
              </w:rPr>
              <w:t xml:space="preserve"> &amp;  </w:t>
            </w:r>
            <w:proofErr w:type="spellStart"/>
            <w:r w:rsidRPr="00DE6F7B">
              <w:rPr>
                <w:rFonts w:ascii="Times New Roman" w:hAnsi="Times New Roman" w:cs="Times New Roman"/>
                <w:sz w:val="24"/>
                <w:szCs w:val="24"/>
              </w:rPr>
              <w:t>Hall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London</w:t>
            </w:r>
            <w:proofErr w:type="spellEnd"/>
            <w:r w:rsidRPr="00DE6F7B">
              <w:rPr>
                <w:rFonts w:ascii="Times New Roman" w:hAnsi="Times New Roman" w:cs="Times New Roman"/>
                <w:sz w:val="24"/>
                <w:szCs w:val="24"/>
              </w:rPr>
              <w:t>, 468 p.</w:t>
            </w:r>
          </w:p>
          <w:p w14:paraId="194DB336" w14:textId="77777777" w:rsidR="006F7274" w:rsidRPr="00DE6F7B" w:rsidRDefault="006F7274" w:rsidP="00712165">
            <w:pPr>
              <w:pStyle w:val="ListParagraph"/>
              <w:numPr>
                <w:ilvl w:val="0"/>
                <w:numId w:val="200"/>
              </w:numPr>
              <w:ind w:left="462" w:hanging="283"/>
              <w:rPr>
                <w:rFonts w:ascii="Times New Roman" w:hAnsi="Times New Roman" w:cs="Times New Roman"/>
                <w:sz w:val="24"/>
                <w:szCs w:val="24"/>
              </w:rPr>
            </w:pPr>
            <w:r w:rsidRPr="00DE6F7B">
              <w:rPr>
                <w:rFonts w:ascii="Times New Roman" w:hAnsi="Times New Roman" w:cs="Times New Roman"/>
                <w:sz w:val="24"/>
                <w:szCs w:val="24"/>
              </w:rPr>
              <w:t xml:space="preserve"> Švarcs, K. Optiskā ieraksta fizika dielektriķos un pusvadītājos. Rīga, Zinātne, 1986, 232 lpp.</w:t>
            </w:r>
          </w:p>
          <w:p w14:paraId="54E0D337" w14:textId="77777777" w:rsidR="006F7274" w:rsidRPr="00DE6F7B" w:rsidRDefault="006F7274" w:rsidP="00712165">
            <w:pPr>
              <w:pStyle w:val="ListParagraph"/>
              <w:numPr>
                <w:ilvl w:val="0"/>
                <w:numId w:val="200"/>
              </w:numPr>
              <w:ind w:left="462" w:hanging="283"/>
              <w:rPr>
                <w:rFonts w:ascii="Times New Roman" w:hAnsi="Times New Roman" w:cs="Times New Roman"/>
                <w:sz w:val="24"/>
                <w:szCs w:val="24"/>
              </w:rPr>
            </w:pPr>
            <w:proofErr w:type="spellStart"/>
            <w:r w:rsidRPr="00DE6F7B">
              <w:rPr>
                <w:rFonts w:ascii="Times New Roman" w:hAnsi="Times New Roman" w:cs="Times New Roman"/>
                <w:sz w:val="24"/>
                <w:szCs w:val="24"/>
              </w:rPr>
              <w:t>Zeldovičs</w:t>
            </w:r>
            <w:proofErr w:type="spellEnd"/>
            <w:r w:rsidRPr="00DE6F7B">
              <w:rPr>
                <w:rFonts w:ascii="Times New Roman" w:hAnsi="Times New Roman" w:cs="Times New Roman"/>
                <w:sz w:val="24"/>
                <w:szCs w:val="24"/>
              </w:rPr>
              <w:t xml:space="preserve">, B.J., </w:t>
            </w:r>
            <w:proofErr w:type="spellStart"/>
            <w:r w:rsidRPr="00DE6F7B">
              <w:rPr>
                <w:rFonts w:ascii="Times New Roman" w:hAnsi="Times New Roman" w:cs="Times New Roman"/>
                <w:sz w:val="24"/>
                <w:szCs w:val="24"/>
              </w:rPr>
              <w:t>Pilipeckis</w:t>
            </w:r>
            <w:proofErr w:type="spellEnd"/>
            <w:r w:rsidRPr="00DE6F7B">
              <w:rPr>
                <w:rFonts w:ascii="Times New Roman" w:hAnsi="Times New Roman" w:cs="Times New Roman"/>
                <w:sz w:val="24"/>
                <w:szCs w:val="24"/>
              </w:rPr>
              <w:t xml:space="preserve">, N.F, </w:t>
            </w:r>
            <w:proofErr w:type="spellStart"/>
            <w:r w:rsidRPr="00DE6F7B">
              <w:rPr>
                <w:rFonts w:ascii="Times New Roman" w:hAnsi="Times New Roman" w:cs="Times New Roman"/>
                <w:sz w:val="24"/>
                <w:szCs w:val="24"/>
              </w:rPr>
              <w:t>Škunovs</w:t>
            </w:r>
            <w:proofErr w:type="spellEnd"/>
            <w:r w:rsidRPr="00DE6F7B">
              <w:rPr>
                <w:rFonts w:ascii="Times New Roman" w:hAnsi="Times New Roman" w:cs="Times New Roman"/>
                <w:sz w:val="24"/>
                <w:szCs w:val="24"/>
              </w:rPr>
              <w:t xml:space="preserve">, V.V. Viļņu frontes apgriešana. Maskava, </w:t>
            </w:r>
            <w:proofErr w:type="spellStart"/>
            <w:r w:rsidRPr="00DE6F7B">
              <w:rPr>
                <w:rFonts w:ascii="Times New Roman" w:hAnsi="Times New Roman" w:cs="Times New Roman"/>
                <w:sz w:val="24"/>
                <w:szCs w:val="24"/>
              </w:rPr>
              <w:t>Nauka</w:t>
            </w:r>
            <w:proofErr w:type="spellEnd"/>
            <w:r w:rsidRPr="00DE6F7B">
              <w:rPr>
                <w:rFonts w:ascii="Times New Roman" w:hAnsi="Times New Roman" w:cs="Times New Roman"/>
                <w:sz w:val="24"/>
                <w:szCs w:val="24"/>
              </w:rPr>
              <w:t xml:space="preserve">, Galvenā </w:t>
            </w:r>
            <w:proofErr w:type="spellStart"/>
            <w:r w:rsidRPr="00DE6F7B">
              <w:rPr>
                <w:rFonts w:ascii="Times New Roman" w:hAnsi="Times New Roman" w:cs="Times New Roman"/>
                <w:sz w:val="24"/>
                <w:szCs w:val="24"/>
              </w:rPr>
              <w:t>fiz</w:t>
            </w:r>
            <w:proofErr w:type="spellEnd"/>
            <w:r w:rsidRPr="00DE6F7B">
              <w:rPr>
                <w:rFonts w:ascii="Times New Roman" w:hAnsi="Times New Roman" w:cs="Times New Roman"/>
                <w:sz w:val="24"/>
                <w:szCs w:val="24"/>
              </w:rPr>
              <w:t xml:space="preserve">.-mat literatūras </w:t>
            </w:r>
            <w:proofErr w:type="spellStart"/>
            <w:r w:rsidRPr="00DE6F7B">
              <w:rPr>
                <w:rFonts w:ascii="Times New Roman" w:hAnsi="Times New Roman" w:cs="Times New Roman"/>
                <w:sz w:val="24"/>
                <w:szCs w:val="24"/>
              </w:rPr>
              <w:t>red</w:t>
            </w:r>
            <w:proofErr w:type="spellEnd"/>
            <w:r w:rsidRPr="00DE6F7B">
              <w:rPr>
                <w:rFonts w:ascii="Times New Roman" w:hAnsi="Times New Roman" w:cs="Times New Roman"/>
                <w:sz w:val="24"/>
                <w:szCs w:val="24"/>
              </w:rPr>
              <w:t>., 1985, 240 lpp.</w:t>
            </w:r>
          </w:p>
        </w:tc>
      </w:tr>
      <w:tr w:rsidR="006F7274" w:rsidRPr="00DE6F7B" w14:paraId="1DF4C91D" w14:textId="77777777" w:rsidTr="00F523CF">
        <w:tc>
          <w:tcPr>
            <w:tcW w:w="9633" w:type="dxa"/>
            <w:gridSpan w:val="2"/>
            <w:shd w:val="clear" w:color="auto" w:fill="auto"/>
            <w:vAlign w:val="center"/>
          </w:tcPr>
          <w:p w14:paraId="237D6E14" w14:textId="77777777" w:rsidR="006F7274" w:rsidRPr="00DE6F7B" w:rsidRDefault="006F7274" w:rsidP="006F7274">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6F7274" w:rsidRPr="00DE6F7B" w14:paraId="607C9C7C" w14:textId="77777777" w:rsidTr="00F523CF">
        <w:tc>
          <w:tcPr>
            <w:tcW w:w="9633" w:type="dxa"/>
            <w:gridSpan w:val="2"/>
            <w:shd w:val="clear" w:color="auto" w:fill="auto"/>
            <w:vAlign w:val="center"/>
          </w:tcPr>
          <w:p w14:paraId="52D41AD3" w14:textId="77777777" w:rsidR="006F7274" w:rsidRPr="00DE6F7B" w:rsidRDefault="006F7274" w:rsidP="00712165">
            <w:pPr>
              <w:pStyle w:val="ListParagraph"/>
              <w:numPr>
                <w:ilvl w:val="0"/>
                <w:numId w:val="547"/>
              </w:numPr>
              <w:rPr>
                <w:rFonts w:ascii="Times New Roman" w:hAnsi="Times New Roman" w:cs="Times New Roman"/>
                <w:sz w:val="24"/>
                <w:szCs w:val="24"/>
              </w:rPr>
            </w:pPr>
            <w:r w:rsidRPr="00DE6F7B">
              <w:rPr>
                <w:rFonts w:ascii="Times New Roman" w:hAnsi="Times New Roman" w:cs="Times New Roman"/>
                <w:sz w:val="24"/>
                <w:szCs w:val="24"/>
              </w:rPr>
              <w:t>Žurnāls  “</w:t>
            </w:r>
            <w:proofErr w:type="spellStart"/>
            <w:r w:rsidRPr="00DE6F7B">
              <w:rPr>
                <w:rFonts w:ascii="Times New Roman" w:hAnsi="Times New Roman" w:cs="Times New Roman"/>
                <w:sz w:val="24"/>
                <w:szCs w:val="24"/>
              </w:rPr>
              <w:t>Europhoponics</w:t>
            </w:r>
            <w:proofErr w:type="spellEnd"/>
            <w:r w:rsidRPr="00DE6F7B">
              <w:rPr>
                <w:rFonts w:ascii="Times New Roman" w:hAnsi="Times New Roman" w:cs="Times New Roman"/>
                <w:sz w:val="24"/>
                <w:szCs w:val="24"/>
              </w:rPr>
              <w:t>”, www.europhoponics.com</w:t>
            </w:r>
          </w:p>
          <w:p w14:paraId="2E1600D2" w14:textId="77777777" w:rsidR="006F7274" w:rsidRPr="00DE6F7B" w:rsidRDefault="006F7274" w:rsidP="00712165">
            <w:pPr>
              <w:pStyle w:val="ListParagraph"/>
              <w:numPr>
                <w:ilvl w:val="0"/>
                <w:numId w:val="547"/>
              </w:numPr>
              <w:rPr>
                <w:rFonts w:ascii="Times New Roman" w:hAnsi="Times New Roman" w:cs="Times New Roman"/>
                <w:sz w:val="24"/>
                <w:szCs w:val="24"/>
              </w:rPr>
            </w:pPr>
            <w:r w:rsidRPr="00DE6F7B">
              <w:rPr>
                <w:rFonts w:ascii="Times New Roman" w:hAnsi="Times New Roman" w:cs="Times New Roman"/>
                <w:sz w:val="24"/>
                <w:szCs w:val="24"/>
              </w:rPr>
              <w:t>Žurnāls  “</w:t>
            </w:r>
            <w:proofErr w:type="spellStart"/>
            <w:r w:rsidRPr="00DE6F7B">
              <w:rPr>
                <w:rFonts w:ascii="Times New Roman" w:hAnsi="Times New Roman" w:cs="Times New Roman"/>
                <w:sz w:val="24"/>
                <w:szCs w:val="24"/>
              </w:rPr>
              <w:t>Materialstoday</w:t>
            </w:r>
            <w:proofErr w:type="spellEnd"/>
            <w:r w:rsidRPr="00DE6F7B">
              <w:rPr>
                <w:rFonts w:ascii="Times New Roman" w:hAnsi="Times New Roman" w:cs="Times New Roman"/>
                <w:sz w:val="24"/>
                <w:szCs w:val="24"/>
              </w:rPr>
              <w:t>”, www.materialstoday.com</w:t>
            </w:r>
          </w:p>
          <w:p w14:paraId="1D2A4EE9" w14:textId="77777777" w:rsidR="006F7274" w:rsidRPr="00DE6F7B" w:rsidRDefault="006F7274" w:rsidP="00712165">
            <w:pPr>
              <w:pStyle w:val="ListParagraph"/>
              <w:numPr>
                <w:ilvl w:val="0"/>
                <w:numId w:val="547"/>
              </w:numPr>
              <w:spacing w:after="0"/>
              <w:rPr>
                <w:rFonts w:ascii="Times New Roman" w:hAnsi="Times New Roman" w:cs="Times New Roman"/>
                <w:sz w:val="24"/>
                <w:szCs w:val="24"/>
              </w:rPr>
            </w:pPr>
            <w:r w:rsidRPr="00DE6F7B">
              <w:rPr>
                <w:rFonts w:ascii="Times New Roman" w:hAnsi="Times New Roman" w:cs="Times New Roman"/>
                <w:sz w:val="24"/>
                <w:szCs w:val="24"/>
              </w:rPr>
              <w:t>Žurnāls “</w:t>
            </w:r>
            <w:proofErr w:type="spellStart"/>
            <w:r w:rsidRPr="00DE6F7B">
              <w:rPr>
                <w:rFonts w:ascii="Times New Roman" w:hAnsi="Times New Roman" w:cs="Times New Roman"/>
                <w:sz w:val="24"/>
                <w:szCs w:val="24"/>
              </w:rPr>
              <w:t>Laser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Focus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World</w:t>
            </w:r>
            <w:proofErr w:type="spellEnd"/>
            <w:r w:rsidRPr="00DE6F7B">
              <w:rPr>
                <w:rFonts w:ascii="Times New Roman" w:hAnsi="Times New Roman" w:cs="Times New Roman"/>
                <w:sz w:val="24"/>
                <w:szCs w:val="24"/>
              </w:rPr>
              <w:t>”, www.laserfocusworld.com</w:t>
            </w:r>
          </w:p>
          <w:p w14:paraId="7B21F338" w14:textId="77777777" w:rsidR="006F7274" w:rsidRPr="00DE6F7B" w:rsidRDefault="006F7274" w:rsidP="00712165">
            <w:pPr>
              <w:pStyle w:val="ListParagraph"/>
              <w:numPr>
                <w:ilvl w:val="0"/>
                <w:numId w:val="547"/>
              </w:numPr>
              <w:spacing w:after="0"/>
              <w:rPr>
                <w:rFonts w:ascii="Times New Roman" w:hAnsi="Times New Roman" w:cs="Times New Roman"/>
                <w:sz w:val="24"/>
                <w:szCs w:val="24"/>
              </w:rPr>
            </w:pPr>
            <w:r w:rsidRPr="00DE6F7B">
              <w:rPr>
                <w:rFonts w:ascii="Times New Roman" w:hAnsi="Times New Roman" w:cs="Times New Roman"/>
                <w:sz w:val="24"/>
                <w:szCs w:val="24"/>
              </w:rPr>
              <w:t>Žurnāls “</w:t>
            </w:r>
            <w:proofErr w:type="spellStart"/>
            <w:r w:rsidRPr="00DE6F7B">
              <w:rPr>
                <w:rFonts w:ascii="Times New Roman" w:hAnsi="Times New Roman" w:cs="Times New Roman"/>
                <w:sz w:val="24"/>
                <w:szCs w:val="24"/>
              </w:rPr>
              <w:t>Photonics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spectra</w:t>
            </w:r>
            <w:proofErr w:type="spellEnd"/>
            <w:r w:rsidRPr="00DE6F7B">
              <w:rPr>
                <w:rFonts w:ascii="Times New Roman" w:hAnsi="Times New Roman" w:cs="Times New Roman"/>
                <w:sz w:val="24"/>
                <w:szCs w:val="24"/>
              </w:rPr>
              <w:t>”,  www.Photonics.com</w:t>
            </w:r>
          </w:p>
        </w:tc>
      </w:tr>
      <w:tr w:rsidR="006F7274" w:rsidRPr="00DE6F7B" w14:paraId="58A7D05C" w14:textId="77777777" w:rsidTr="00F523CF">
        <w:tc>
          <w:tcPr>
            <w:tcW w:w="4250" w:type="dxa"/>
            <w:shd w:val="clear" w:color="auto" w:fill="auto"/>
            <w:vAlign w:val="center"/>
          </w:tcPr>
          <w:p w14:paraId="278C25AD" w14:textId="77777777" w:rsidR="006F7274" w:rsidRPr="00DE6F7B" w:rsidRDefault="006F7274" w:rsidP="006F7274">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468E3584" w14:textId="77777777" w:rsidR="006F7274" w:rsidRPr="00DE6F7B" w:rsidRDefault="006F7274" w:rsidP="006F7274">
            <w:pPr>
              <w:spacing w:after="0" w:line="240" w:lineRule="auto"/>
              <w:ind w:left="-108"/>
              <w:contextualSpacing/>
              <w:mirrorIndents/>
              <w:jc w:val="both"/>
              <w:rPr>
                <w:rFonts w:ascii="Times New Roman" w:hAnsi="Times New Roman" w:cs="Times New Roman"/>
                <w:i/>
                <w:sz w:val="24"/>
                <w:szCs w:val="24"/>
              </w:rPr>
            </w:pPr>
          </w:p>
        </w:tc>
      </w:tr>
      <w:tr w:rsidR="006F7274" w:rsidRPr="00DE6F7B" w14:paraId="18E0BC29" w14:textId="77777777" w:rsidTr="00F523CF">
        <w:tc>
          <w:tcPr>
            <w:tcW w:w="9633" w:type="dxa"/>
            <w:gridSpan w:val="2"/>
            <w:shd w:val="clear" w:color="auto" w:fill="auto"/>
            <w:vAlign w:val="center"/>
          </w:tcPr>
          <w:p w14:paraId="38F1373C" w14:textId="77777777" w:rsidR="006F7274" w:rsidRPr="00DE6F7B" w:rsidRDefault="006F7274" w:rsidP="006F7274">
            <w:pPr>
              <w:spacing w:after="0" w:line="240" w:lineRule="auto"/>
              <w:ind w:left="-108"/>
              <w:contextualSpacing/>
              <w:mirrorIndents/>
              <w:jc w:val="both"/>
              <w:rPr>
                <w:rFonts w:ascii="Times New Roman" w:hAnsi="Times New Roman" w:cs="Times New Roman"/>
                <w:sz w:val="24"/>
                <w:szCs w:val="24"/>
              </w:rPr>
            </w:pPr>
          </w:p>
        </w:tc>
      </w:tr>
    </w:tbl>
    <w:p w14:paraId="009F2FB0" w14:textId="77777777" w:rsidR="00F523CF" w:rsidRPr="00DE6F7B" w:rsidRDefault="00F523CF" w:rsidP="00712165">
      <w:pPr>
        <w:pStyle w:val="ListParagraph"/>
        <w:numPr>
          <w:ilvl w:val="0"/>
          <w:numId w:val="201"/>
        </w:numPr>
        <w:ind w:left="567" w:right="-1090" w:hanging="283"/>
        <w:jc w:val="both"/>
        <w:rPr>
          <w:rFonts w:ascii="Times New Roman" w:hAnsi="Times New Roman" w:cs="Times New Roman"/>
          <w:sz w:val="24"/>
          <w:szCs w:val="24"/>
        </w:rPr>
      </w:pPr>
      <w:r w:rsidRPr="00DE6F7B">
        <w:rPr>
          <w:rFonts w:ascii="Times New Roman" w:hAnsi="Times New Roman" w:cs="Times New Roman"/>
          <w:sz w:val="24"/>
          <w:szCs w:val="24"/>
        </w:rPr>
        <w:t xml:space="preserve">Ievads. Vielas nelineārās polarizācijas fenomenoloģiskais TD apraksts. Vienkāršots NLO polarizācijas </w:t>
      </w:r>
      <w:proofErr w:type="spellStart"/>
      <w:r w:rsidRPr="00DE6F7B">
        <w:rPr>
          <w:rFonts w:ascii="Times New Roman" w:hAnsi="Times New Roman" w:cs="Times New Roman"/>
          <w:sz w:val="24"/>
          <w:szCs w:val="24"/>
        </w:rPr>
        <w:t>anharmoniskā</w:t>
      </w:r>
      <w:proofErr w:type="spellEnd"/>
      <w:r w:rsidRPr="00DE6F7B">
        <w:rPr>
          <w:rFonts w:ascii="Times New Roman" w:hAnsi="Times New Roman" w:cs="Times New Roman"/>
          <w:sz w:val="24"/>
          <w:szCs w:val="24"/>
        </w:rPr>
        <w:t xml:space="preserve"> oscilatora modelis. Nelineārā elektrodinamika un Maksvela vienādojumi – galveno NLO efektu vienādojumi. Interferences īpatnības NLO un fāžu sinhronisms. </w:t>
      </w:r>
    </w:p>
    <w:p w14:paraId="75F52EA7" w14:textId="77777777" w:rsidR="00F523CF" w:rsidRPr="00DE6F7B" w:rsidRDefault="00F523CF" w:rsidP="00712165">
      <w:pPr>
        <w:pStyle w:val="ListParagraph"/>
        <w:numPr>
          <w:ilvl w:val="0"/>
          <w:numId w:val="201"/>
        </w:numPr>
        <w:ind w:right="-1090"/>
        <w:jc w:val="both"/>
        <w:rPr>
          <w:rFonts w:ascii="Times New Roman" w:hAnsi="Times New Roman" w:cs="Times New Roman"/>
          <w:sz w:val="24"/>
          <w:szCs w:val="24"/>
        </w:rPr>
      </w:pPr>
      <w:r w:rsidRPr="00DE6F7B">
        <w:rPr>
          <w:rFonts w:ascii="Times New Roman" w:hAnsi="Times New Roman" w:cs="Times New Roman"/>
          <w:sz w:val="24"/>
          <w:szCs w:val="24"/>
        </w:rPr>
        <w:t xml:space="preserve">Nelineārā elektrodinamika un Maksvela vienādojumi – galveno NLO efektu vienādojumi. Kvantu mehāniskais vielas </w:t>
      </w:r>
      <w:proofErr w:type="spellStart"/>
      <w:r w:rsidRPr="00DE6F7B">
        <w:rPr>
          <w:rFonts w:ascii="Times New Roman" w:hAnsi="Times New Roman" w:cs="Times New Roman"/>
          <w:sz w:val="24"/>
          <w:szCs w:val="24"/>
        </w:rPr>
        <w:t>nelinearitātes</w:t>
      </w:r>
      <w:proofErr w:type="spellEnd"/>
      <w:r w:rsidRPr="00DE6F7B">
        <w:rPr>
          <w:rFonts w:ascii="Times New Roman" w:hAnsi="Times New Roman" w:cs="Times New Roman"/>
          <w:sz w:val="24"/>
          <w:szCs w:val="24"/>
        </w:rPr>
        <w:t xml:space="preserve"> apraksts. Impulsa un enerģijas saglabāšanās likumi NLO. Einšteina-Podoļska-</w:t>
      </w:r>
      <w:proofErr w:type="spellStart"/>
      <w:r w:rsidRPr="00DE6F7B">
        <w:rPr>
          <w:rFonts w:ascii="Times New Roman" w:hAnsi="Times New Roman" w:cs="Times New Roman"/>
          <w:sz w:val="24"/>
          <w:szCs w:val="24"/>
        </w:rPr>
        <w:t>Rozena</w:t>
      </w:r>
      <w:proofErr w:type="spellEnd"/>
      <w:r w:rsidRPr="00DE6F7B">
        <w:rPr>
          <w:rFonts w:ascii="Times New Roman" w:hAnsi="Times New Roman" w:cs="Times New Roman"/>
          <w:sz w:val="24"/>
          <w:szCs w:val="24"/>
        </w:rPr>
        <w:t xml:space="preserve"> avots un kvantu </w:t>
      </w:r>
      <w:proofErr w:type="spellStart"/>
      <w:r w:rsidRPr="00DE6F7B">
        <w:rPr>
          <w:rFonts w:ascii="Times New Roman" w:hAnsi="Times New Roman" w:cs="Times New Roman"/>
          <w:sz w:val="24"/>
          <w:szCs w:val="24"/>
        </w:rPr>
        <w:t>teleportācijas</w:t>
      </w:r>
      <w:proofErr w:type="spellEnd"/>
      <w:r w:rsidRPr="00DE6F7B">
        <w:rPr>
          <w:rFonts w:ascii="Times New Roman" w:hAnsi="Times New Roman" w:cs="Times New Roman"/>
          <w:sz w:val="24"/>
          <w:szCs w:val="24"/>
        </w:rPr>
        <w:t xml:space="preserve"> eksperimenti, kvantu datora NLO variants. Kvantu </w:t>
      </w:r>
      <w:proofErr w:type="spellStart"/>
      <w:r w:rsidRPr="00DE6F7B">
        <w:rPr>
          <w:rFonts w:ascii="Times New Roman" w:hAnsi="Times New Roman" w:cs="Times New Roman"/>
          <w:sz w:val="24"/>
          <w:szCs w:val="24"/>
        </w:rPr>
        <w:t>teleportācija</w:t>
      </w:r>
      <w:proofErr w:type="spellEnd"/>
      <w:r w:rsidRPr="00DE6F7B">
        <w:rPr>
          <w:rFonts w:ascii="Times New Roman" w:hAnsi="Times New Roman" w:cs="Times New Roman"/>
          <w:sz w:val="24"/>
          <w:szCs w:val="24"/>
        </w:rPr>
        <w:t>, Kvantu datori.</w:t>
      </w:r>
    </w:p>
    <w:p w14:paraId="5A0BB3F4" w14:textId="77777777" w:rsidR="00F523CF" w:rsidRPr="00DE6F7B" w:rsidRDefault="00F523CF" w:rsidP="00712165">
      <w:pPr>
        <w:pStyle w:val="ListParagraph"/>
        <w:numPr>
          <w:ilvl w:val="0"/>
          <w:numId w:val="201"/>
        </w:numPr>
        <w:ind w:right="-1090"/>
        <w:jc w:val="both"/>
        <w:rPr>
          <w:rFonts w:ascii="Times New Roman" w:hAnsi="Times New Roman" w:cs="Times New Roman"/>
          <w:sz w:val="24"/>
          <w:szCs w:val="24"/>
        </w:rPr>
      </w:pPr>
      <w:r w:rsidRPr="00DE6F7B">
        <w:rPr>
          <w:rFonts w:ascii="Times New Roman" w:hAnsi="Times New Roman" w:cs="Times New Roman"/>
          <w:sz w:val="24"/>
          <w:szCs w:val="24"/>
        </w:rPr>
        <w:t xml:space="preserve">Kristāliskā režģa simetrijas saistība ar nelineārās uzņēmības </w:t>
      </w:r>
      <w:proofErr w:type="spellStart"/>
      <w:r w:rsidRPr="00DE6F7B">
        <w:rPr>
          <w:rFonts w:ascii="Times New Roman" w:hAnsi="Times New Roman" w:cs="Times New Roman"/>
          <w:sz w:val="24"/>
          <w:szCs w:val="24"/>
        </w:rPr>
        <w:t>tenzoru</w:t>
      </w:r>
      <w:proofErr w:type="spellEnd"/>
      <w:r w:rsidRPr="00DE6F7B">
        <w:rPr>
          <w:rFonts w:ascii="Times New Roman" w:hAnsi="Times New Roman" w:cs="Times New Roman"/>
          <w:sz w:val="24"/>
          <w:szCs w:val="24"/>
        </w:rPr>
        <w:t xml:space="preserve"> komponentēm. </w:t>
      </w:r>
      <w:proofErr w:type="spellStart"/>
      <w:r w:rsidRPr="00DE6F7B">
        <w:rPr>
          <w:rFonts w:ascii="Times New Roman" w:hAnsi="Times New Roman" w:cs="Times New Roman"/>
          <w:sz w:val="24"/>
          <w:szCs w:val="24"/>
        </w:rPr>
        <w:t>Daudzviļņu</w:t>
      </w:r>
      <w:proofErr w:type="spellEnd"/>
      <w:r w:rsidRPr="00DE6F7B">
        <w:rPr>
          <w:rFonts w:ascii="Times New Roman" w:hAnsi="Times New Roman" w:cs="Times New Roman"/>
          <w:sz w:val="24"/>
          <w:szCs w:val="24"/>
        </w:rPr>
        <w:t xml:space="preserve"> mijiedarbības optikā, NLO signālu sintēzes </w:t>
      </w:r>
      <w:proofErr w:type="spellStart"/>
      <w:r w:rsidRPr="00DE6F7B">
        <w:rPr>
          <w:rFonts w:ascii="Times New Roman" w:hAnsi="Times New Roman" w:cs="Times New Roman"/>
          <w:sz w:val="24"/>
          <w:szCs w:val="24"/>
        </w:rPr>
        <w:t>telplaiciskie</w:t>
      </w:r>
      <w:proofErr w:type="spellEnd"/>
      <w:r w:rsidRPr="00DE6F7B">
        <w:rPr>
          <w:rFonts w:ascii="Times New Roman" w:hAnsi="Times New Roman" w:cs="Times New Roman"/>
          <w:sz w:val="24"/>
          <w:szCs w:val="24"/>
        </w:rPr>
        <w:t xml:space="preserve"> aspekti, dinamiskā </w:t>
      </w:r>
      <w:r w:rsidRPr="00DE6F7B">
        <w:rPr>
          <w:rFonts w:ascii="Times New Roman" w:hAnsi="Times New Roman" w:cs="Times New Roman"/>
          <w:sz w:val="24"/>
          <w:szCs w:val="24"/>
        </w:rPr>
        <w:lastRenderedPageBreak/>
        <w:t xml:space="preserve">hologrāfija un hologrāfiskā ieraksta vides.  Optiskā molekulu orientācija. Fotonu aizliegtās zonas materiāli. </w:t>
      </w:r>
    </w:p>
    <w:p w14:paraId="0E03839E" w14:textId="77777777" w:rsidR="00F523CF" w:rsidRPr="00DE6F7B" w:rsidRDefault="00F523CF" w:rsidP="00712165">
      <w:pPr>
        <w:pStyle w:val="ListParagraph"/>
        <w:numPr>
          <w:ilvl w:val="0"/>
          <w:numId w:val="201"/>
        </w:numPr>
        <w:ind w:right="-1090"/>
        <w:jc w:val="both"/>
        <w:rPr>
          <w:rFonts w:ascii="Times New Roman" w:hAnsi="Times New Roman" w:cs="Times New Roman"/>
          <w:sz w:val="24"/>
          <w:szCs w:val="24"/>
        </w:rPr>
      </w:pPr>
      <w:proofErr w:type="spellStart"/>
      <w:r w:rsidRPr="00DE6F7B">
        <w:rPr>
          <w:rFonts w:ascii="Times New Roman" w:hAnsi="Times New Roman" w:cs="Times New Roman"/>
          <w:sz w:val="24"/>
          <w:szCs w:val="24"/>
        </w:rPr>
        <w:t>Nelinearitātes</w:t>
      </w:r>
      <w:proofErr w:type="spellEnd"/>
      <w:r w:rsidRPr="00DE6F7B">
        <w:rPr>
          <w:rFonts w:ascii="Times New Roman" w:hAnsi="Times New Roman" w:cs="Times New Roman"/>
          <w:sz w:val="24"/>
          <w:szCs w:val="24"/>
        </w:rPr>
        <w:t xml:space="preserve"> izmantošana lāzeros un optisko sakaru ierīču elementos, NLO īpatnības </w:t>
      </w:r>
      <w:proofErr w:type="spellStart"/>
      <w:r w:rsidRPr="00DE6F7B">
        <w:rPr>
          <w:rFonts w:ascii="Times New Roman" w:hAnsi="Times New Roman" w:cs="Times New Roman"/>
          <w:sz w:val="24"/>
          <w:szCs w:val="24"/>
        </w:rPr>
        <w:t>superīso</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lāzerimpulsu</w:t>
      </w:r>
      <w:proofErr w:type="spellEnd"/>
      <w:r w:rsidRPr="00DE6F7B">
        <w:rPr>
          <w:rFonts w:ascii="Times New Roman" w:hAnsi="Times New Roman" w:cs="Times New Roman"/>
          <w:sz w:val="24"/>
          <w:szCs w:val="24"/>
        </w:rPr>
        <w:t xml:space="preserve"> gadījumā.  NLO </w:t>
      </w:r>
      <w:proofErr w:type="spellStart"/>
      <w:r w:rsidRPr="00DE6F7B">
        <w:rPr>
          <w:rFonts w:ascii="Times New Roman" w:hAnsi="Times New Roman" w:cs="Times New Roman"/>
          <w:sz w:val="24"/>
          <w:szCs w:val="24"/>
        </w:rPr>
        <w:t>spektroskopijas</w:t>
      </w:r>
      <w:proofErr w:type="spellEnd"/>
      <w:r w:rsidRPr="00DE6F7B">
        <w:rPr>
          <w:rFonts w:ascii="Times New Roman" w:hAnsi="Times New Roman" w:cs="Times New Roman"/>
          <w:sz w:val="24"/>
          <w:szCs w:val="24"/>
        </w:rPr>
        <w:t xml:space="preserve"> principi. Otrā, trešā, ceturtā </w:t>
      </w:r>
      <w:proofErr w:type="spellStart"/>
      <w:r w:rsidRPr="00DE6F7B">
        <w:rPr>
          <w:rFonts w:ascii="Times New Roman" w:hAnsi="Times New Roman" w:cs="Times New Roman"/>
          <w:sz w:val="24"/>
          <w:szCs w:val="24"/>
        </w:rPr>
        <w:t>utt.optiskās</w:t>
      </w:r>
      <w:proofErr w:type="spellEnd"/>
      <w:r w:rsidRPr="00DE6F7B">
        <w:rPr>
          <w:rFonts w:ascii="Times New Roman" w:hAnsi="Times New Roman" w:cs="Times New Roman"/>
          <w:sz w:val="24"/>
          <w:szCs w:val="24"/>
        </w:rPr>
        <w:t xml:space="preserve"> harmonikas un to pielietojumi. Optiskā </w:t>
      </w:r>
      <w:proofErr w:type="spellStart"/>
      <w:r w:rsidRPr="00DE6F7B">
        <w:rPr>
          <w:rFonts w:ascii="Times New Roman" w:hAnsi="Times New Roman" w:cs="Times New Roman"/>
          <w:sz w:val="24"/>
          <w:szCs w:val="24"/>
        </w:rPr>
        <w:t>bistabilitāte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Femtosekunžu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lāzersistēma</w:t>
      </w:r>
      <w:proofErr w:type="spellEnd"/>
      <w:r w:rsidRPr="00DE6F7B">
        <w:rPr>
          <w:rFonts w:ascii="Times New Roman" w:hAnsi="Times New Roman" w:cs="Times New Roman"/>
          <w:sz w:val="24"/>
          <w:szCs w:val="24"/>
        </w:rPr>
        <w:t xml:space="preserve">.  Lāzera stara iedarbības uz materiālu pētīšanas metodes. </w:t>
      </w:r>
    </w:p>
    <w:p w14:paraId="37DCEE0F" w14:textId="77777777" w:rsidR="00F523CF" w:rsidRPr="00DE6F7B" w:rsidRDefault="00F523CF" w:rsidP="00712165">
      <w:pPr>
        <w:pStyle w:val="ListParagraph"/>
        <w:numPr>
          <w:ilvl w:val="0"/>
          <w:numId w:val="201"/>
        </w:numPr>
        <w:ind w:right="-1090"/>
        <w:jc w:val="both"/>
        <w:rPr>
          <w:rFonts w:ascii="Times New Roman" w:hAnsi="Times New Roman" w:cs="Times New Roman"/>
          <w:sz w:val="24"/>
          <w:szCs w:val="24"/>
        </w:rPr>
      </w:pPr>
      <w:r w:rsidRPr="00DE6F7B">
        <w:rPr>
          <w:rFonts w:ascii="Times New Roman" w:hAnsi="Times New Roman" w:cs="Times New Roman"/>
          <w:sz w:val="24"/>
          <w:szCs w:val="24"/>
        </w:rPr>
        <w:t xml:space="preserve">Gaismas </w:t>
      </w:r>
      <w:proofErr w:type="spellStart"/>
      <w:r w:rsidRPr="00DE6F7B">
        <w:rPr>
          <w:rFonts w:ascii="Times New Roman" w:hAnsi="Times New Roman" w:cs="Times New Roman"/>
          <w:sz w:val="24"/>
          <w:szCs w:val="24"/>
        </w:rPr>
        <w:t>pašmijiedarbība</w:t>
      </w:r>
      <w:proofErr w:type="spellEnd"/>
      <w:r w:rsidRPr="00DE6F7B">
        <w:rPr>
          <w:rFonts w:ascii="Times New Roman" w:hAnsi="Times New Roman" w:cs="Times New Roman"/>
          <w:sz w:val="24"/>
          <w:szCs w:val="24"/>
        </w:rPr>
        <w:t xml:space="preserve"> vielā. </w:t>
      </w:r>
      <w:proofErr w:type="spellStart"/>
      <w:r w:rsidRPr="00DE6F7B">
        <w:rPr>
          <w:rFonts w:ascii="Times New Roman" w:hAnsi="Times New Roman" w:cs="Times New Roman"/>
          <w:sz w:val="24"/>
          <w:szCs w:val="24"/>
        </w:rPr>
        <w:t>Pašfokusēšanās</w:t>
      </w:r>
      <w:proofErr w:type="spellEnd"/>
      <w:r w:rsidRPr="00DE6F7B">
        <w:rPr>
          <w:rFonts w:ascii="Times New Roman" w:hAnsi="Times New Roman" w:cs="Times New Roman"/>
          <w:sz w:val="24"/>
          <w:szCs w:val="24"/>
        </w:rPr>
        <w:t xml:space="preserve">. Optisko </w:t>
      </w:r>
      <w:proofErr w:type="spellStart"/>
      <w:r w:rsidRPr="00DE6F7B">
        <w:rPr>
          <w:rFonts w:ascii="Times New Roman" w:hAnsi="Times New Roman" w:cs="Times New Roman"/>
          <w:sz w:val="24"/>
          <w:szCs w:val="24"/>
        </w:rPr>
        <w:t>solitonu</w:t>
      </w:r>
      <w:proofErr w:type="spellEnd"/>
      <w:r w:rsidRPr="00DE6F7B">
        <w:rPr>
          <w:rFonts w:ascii="Times New Roman" w:hAnsi="Times New Roman" w:cs="Times New Roman"/>
          <w:sz w:val="24"/>
          <w:szCs w:val="24"/>
        </w:rPr>
        <w:t xml:space="preserve"> rašanās nosacījumi. </w:t>
      </w:r>
    </w:p>
    <w:p w14:paraId="31A58EFD" w14:textId="77777777" w:rsidR="00F523CF" w:rsidRPr="00DE6F7B" w:rsidRDefault="00F523CF" w:rsidP="00712165">
      <w:pPr>
        <w:pStyle w:val="ListParagraph"/>
        <w:numPr>
          <w:ilvl w:val="0"/>
          <w:numId w:val="201"/>
        </w:numPr>
        <w:ind w:right="-1090"/>
        <w:jc w:val="both"/>
        <w:rPr>
          <w:rFonts w:ascii="Times New Roman" w:hAnsi="Times New Roman" w:cs="Times New Roman"/>
          <w:sz w:val="24"/>
          <w:szCs w:val="24"/>
        </w:rPr>
      </w:pPr>
      <w:r w:rsidRPr="00DE6F7B">
        <w:rPr>
          <w:rFonts w:ascii="Times New Roman" w:hAnsi="Times New Roman" w:cs="Times New Roman"/>
          <w:sz w:val="24"/>
          <w:szCs w:val="24"/>
        </w:rPr>
        <w:t xml:space="preserve">Nelineārie optiskie materiāli. </w:t>
      </w:r>
      <w:proofErr w:type="spellStart"/>
      <w:r w:rsidRPr="00DE6F7B">
        <w:rPr>
          <w:rFonts w:ascii="Times New Roman" w:hAnsi="Times New Roman" w:cs="Times New Roman"/>
          <w:sz w:val="24"/>
          <w:szCs w:val="24"/>
        </w:rPr>
        <w:t>Elektrooptiskie</w:t>
      </w:r>
      <w:proofErr w:type="spellEnd"/>
      <w:r w:rsidRPr="00DE6F7B">
        <w:rPr>
          <w:rFonts w:ascii="Times New Roman" w:hAnsi="Times New Roman" w:cs="Times New Roman"/>
          <w:sz w:val="24"/>
          <w:szCs w:val="24"/>
        </w:rPr>
        <w:t xml:space="preserve"> un magnetooptiskie efekti. Nelineārais magnētoptiskais efekts. Otrās kārtas dielektriskās uzņēmības aprēķināšana. Augstāku kārtu dielektriskās uzņēmības noteikšana.</w:t>
      </w:r>
    </w:p>
    <w:p w14:paraId="376B5C13" w14:textId="77777777" w:rsidR="00F523CF" w:rsidRPr="00DE6F7B" w:rsidRDefault="00F523CF" w:rsidP="00712165">
      <w:pPr>
        <w:pStyle w:val="ListParagraph"/>
        <w:numPr>
          <w:ilvl w:val="0"/>
          <w:numId w:val="201"/>
        </w:numPr>
        <w:ind w:right="-1090"/>
        <w:jc w:val="both"/>
        <w:rPr>
          <w:rFonts w:ascii="Times New Roman" w:hAnsi="Times New Roman" w:cs="Times New Roman"/>
          <w:sz w:val="24"/>
          <w:szCs w:val="24"/>
        </w:rPr>
      </w:pPr>
      <w:r w:rsidRPr="00DE6F7B">
        <w:rPr>
          <w:rFonts w:ascii="Times New Roman" w:hAnsi="Times New Roman" w:cs="Times New Roman"/>
          <w:sz w:val="24"/>
          <w:szCs w:val="24"/>
        </w:rPr>
        <w:t xml:space="preserve">Saistīto polimēru nelineārās īpašības. </w:t>
      </w:r>
      <w:proofErr w:type="spellStart"/>
      <w:r w:rsidRPr="00DE6F7B">
        <w:rPr>
          <w:rFonts w:ascii="Times New Roman" w:hAnsi="Times New Roman" w:cs="Times New Roman"/>
          <w:sz w:val="24"/>
          <w:szCs w:val="24"/>
        </w:rPr>
        <w:t>Kvaziperiodisko</w:t>
      </w:r>
      <w:proofErr w:type="spellEnd"/>
      <w:r w:rsidRPr="00DE6F7B">
        <w:rPr>
          <w:rFonts w:ascii="Times New Roman" w:hAnsi="Times New Roman" w:cs="Times New Roman"/>
          <w:sz w:val="24"/>
          <w:szCs w:val="24"/>
        </w:rPr>
        <w:t xml:space="preserve"> polimēru nelineārās optiskās īpašības. Saistīto polimēru trešās kārtas nelineārie efekti.</w:t>
      </w:r>
    </w:p>
    <w:p w14:paraId="2CB8086A" w14:textId="77777777" w:rsidR="00F523CF" w:rsidRPr="00DE6F7B" w:rsidRDefault="00F523CF" w:rsidP="00712165">
      <w:pPr>
        <w:pStyle w:val="ListParagraph"/>
        <w:numPr>
          <w:ilvl w:val="0"/>
          <w:numId w:val="201"/>
        </w:numPr>
        <w:ind w:right="-1090"/>
        <w:jc w:val="both"/>
        <w:rPr>
          <w:rFonts w:ascii="Times New Roman" w:hAnsi="Times New Roman" w:cs="Times New Roman"/>
          <w:sz w:val="24"/>
          <w:szCs w:val="24"/>
        </w:rPr>
      </w:pPr>
      <w:r w:rsidRPr="00DE6F7B">
        <w:rPr>
          <w:rFonts w:ascii="Times New Roman" w:hAnsi="Times New Roman" w:cs="Times New Roman"/>
          <w:sz w:val="24"/>
          <w:szCs w:val="24"/>
        </w:rPr>
        <w:t xml:space="preserve">Nelineārie optiskie procesi organiskajās molekulās. Molekulu lineāro un nelineāro raksturīgo īpašību noteikšana ar </w:t>
      </w:r>
      <w:proofErr w:type="spellStart"/>
      <w:r w:rsidRPr="00DE6F7B">
        <w:rPr>
          <w:rFonts w:ascii="Times New Roman" w:hAnsi="Times New Roman" w:cs="Times New Roman"/>
          <w:sz w:val="24"/>
          <w:szCs w:val="24"/>
        </w:rPr>
        <w:t>Hartri</w:t>
      </w:r>
      <w:proofErr w:type="spellEnd"/>
      <w:r w:rsidRPr="00DE6F7B">
        <w:rPr>
          <w:rFonts w:ascii="Times New Roman" w:hAnsi="Times New Roman" w:cs="Times New Roman"/>
          <w:sz w:val="24"/>
          <w:szCs w:val="24"/>
        </w:rPr>
        <w:t xml:space="preserve"> – </w:t>
      </w:r>
      <w:proofErr w:type="spellStart"/>
      <w:r w:rsidRPr="00DE6F7B">
        <w:rPr>
          <w:rFonts w:ascii="Times New Roman" w:hAnsi="Times New Roman" w:cs="Times New Roman"/>
          <w:sz w:val="24"/>
          <w:szCs w:val="24"/>
        </w:rPr>
        <w:t>Foka</w:t>
      </w:r>
      <w:proofErr w:type="spellEnd"/>
      <w:r w:rsidRPr="00DE6F7B">
        <w:rPr>
          <w:rFonts w:ascii="Times New Roman" w:hAnsi="Times New Roman" w:cs="Times New Roman"/>
          <w:sz w:val="24"/>
          <w:szCs w:val="24"/>
        </w:rPr>
        <w:t xml:space="preserve"> metodi. Nelineārie optiskie materiāli komunikāciju sistēmās. Nelineāro optisko materiālu iegūšanas paņēmieni. Optisko šķiedru raksturlielumu noteikšanas metodes. Otrās kārtas harmonikas aprēķināšana dažādiem </w:t>
      </w:r>
      <w:proofErr w:type="spellStart"/>
      <w:r w:rsidRPr="00DE6F7B">
        <w:rPr>
          <w:rFonts w:ascii="Times New Roman" w:hAnsi="Times New Roman" w:cs="Times New Roman"/>
          <w:sz w:val="24"/>
          <w:szCs w:val="24"/>
        </w:rPr>
        <w:t>lāzerstarojumiem</w:t>
      </w:r>
      <w:proofErr w:type="spellEnd"/>
      <w:r w:rsidRPr="00DE6F7B">
        <w:rPr>
          <w:rFonts w:ascii="Times New Roman" w:hAnsi="Times New Roman" w:cs="Times New Roman"/>
          <w:sz w:val="24"/>
          <w:szCs w:val="24"/>
        </w:rPr>
        <w:t xml:space="preserve">. Augstāko  kārtu harmoniku noteikšanas metodes. Gaismas izplatīšanās organiskajās molekulās. Gaismas mijiedarbības uz polimēriem pētīšana. Gaismas </w:t>
      </w:r>
      <w:proofErr w:type="spellStart"/>
      <w:r w:rsidRPr="00DE6F7B">
        <w:rPr>
          <w:rFonts w:ascii="Times New Roman" w:hAnsi="Times New Roman" w:cs="Times New Roman"/>
          <w:sz w:val="24"/>
          <w:szCs w:val="24"/>
        </w:rPr>
        <w:t>pašfokusēšanās</w:t>
      </w:r>
      <w:proofErr w:type="spellEnd"/>
      <w:r w:rsidRPr="00DE6F7B">
        <w:rPr>
          <w:rFonts w:ascii="Times New Roman" w:hAnsi="Times New Roman" w:cs="Times New Roman"/>
          <w:sz w:val="24"/>
          <w:szCs w:val="24"/>
        </w:rPr>
        <w:t xml:space="preserve"> pētīšana. </w:t>
      </w:r>
      <w:proofErr w:type="spellStart"/>
      <w:r w:rsidRPr="00DE6F7B">
        <w:rPr>
          <w:rFonts w:ascii="Times New Roman" w:hAnsi="Times New Roman" w:cs="Times New Roman"/>
          <w:sz w:val="24"/>
          <w:szCs w:val="24"/>
        </w:rPr>
        <w:t>Elektrooptiskā</w:t>
      </w:r>
      <w:proofErr w:type="spellEnd"/>
      <w:r w:rsidRPr="00DE6F7B">
        <w:rPr>
          <w:rFonts w:ascii="Times New Roman" w:hAnsi="Times New Roman" w:cs="Times New Roman"/>
          <w:sz w:val="24"/>
          <w:szCs w:val="24"/>
        </w:rPr>
        <w:t xml:space="preserve"> un magnetooptiskā efekta pētīšana. </w:t>
      </w:r>
      <w:proofErr w:type="spellStart"/>
      <w:r w:rsidRPr="00DE6F7B">
        <w:rPr>
          <w:rFonts w:ascii="Times New Roman" w:hAnsi="Times New Roman" w:cs="Times New Roman"/>
          <w:sz w:val="24"/>
          <w:szCs w:val="24"/>
        </w:rPr>
        <w:t>Daudzfotonu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fotoefekta</w:t>
      </w:r>
      <w:proofErr w:type="spellEnd"/>
      <w:r w:rsidRPr="00DE6F7B">
        <w:rPr>
          <w:rFonts w:ascii="Times New Roman" w:hAnsi="Times New Roman" w:cs="Times New Roman"/>
          <w:sz w:val="24"/>
          <w:szCs w:val="24"/>
        </w:rPr>
        <w:t xml:space="preserve"> pētīšana.</w:t>
      </w:r>
    </w:p>
    <w:p w14:paraId="2B27973C" w14:textId="77777777" w:rsidR="00F523CF" w:rsidRPr="00DE6F7B" w:rsidRDefault="00F523CF" w:rsidP="00712165">
      <w:pPr>
        <w:pStyle w:val="ListParagraph"/>
        <w:numPr>
          <w:ilvl w:val="0"/>
          <w:numId w:val="201"/>
        </w:numPr>
        <w:ind w:right="-1090"/>
        <w:jc w:val="both"/>
        <w:rPr>
          <w:rFonts w:ascii="Times New Roman" w:hAnsi="Times New Roman" w:cs="Times New Roman"/>
          <w:sz w:val="24"/>
          <w:szCs w:val="24"/>
        </w:rPr>
      </w:pPr>
      <w:r w:rsidRPr="00DE6F7B">
        <w:rPr>
          <w:rFonts w:ascii="Times New Roman" w:hAnsi="Times New Roman" w:cs="Times New Roman"/>
          <w:sz w:val="24"/>
          <w:szCs w:val="24"/>
        </w:rPr>
        <w:t xml:space="preserve">Caurspīdīgu vielu optiskie parametri un to noteikšanas metodes: sakarību starp ārējo elektriskā lauka  intensitāti un optiskā materiāla polarizāciju pētīšana; elektriskā lauka indukcijas un polarizācijas noteikšanas metodes dažādos optiskos materiālos; gaismas laušanas koeficienta pie dažādiem gaismas </w:t>
      </w:r>
      <w:proofErr w:type="spellStart"/>
      <w:r w:rsidRPr="00DE6F7B">
        <w:rPr>
          <w:rFonts w:ascii="Times New Roman" w:hAnsi="Times New Roman" w:cs="Times New Roman"/>
          <w:sz w:val="24"/>
          <w:szCs w:val="24"/>
        </w:rPr>
        <w:t>vilņa</w:t>
      </w:r>
      <w:proofErr w:type="spellEnd"/>
      <w:r w:rsidRPr="00DE6F7B">
        <w:rPr>
          <w:rFonts w:ascii="Times New Roman" w:hAnsi="Times New Roman" w:cs="Times New Roman"/>
          <w:sz w:val="24"/>
          <w:szCs w:val="24"/>
        </w:rPr>
        <w:t xml:space="preserve"> garumiem noteikšana; dažādu materiālu pilnīgas iekšējās atstarošanās leņķa noteikšana.</w:t>
      </w:r>
    </w:p>
    <w:p w14:paraId="28E1B2A3" w14:textId="77777777" w:rsidR="00F523CF" w:rsidRPr="00DE6F7B" w:rsidRDefault="00F523CF" w:rsidP="00F523CF">
      <w:pPr>
        <w:pStyle w:val="ListParagraph"/>
        <w:spacing w:after="0"/>
        <w:ind w:left="426" w:right="-1090"/>
        <w:rPr>
          <w:rFonts w:ascii="Times New Roman" w:hAnsi="Times New Roman" w:cs="Times New Roman"/>
          <w:sz w:val="24"/>
          <w:szCs w:val="24"/>
        </w:rPr>
      </w:pPr>
    </w:p>
    <w:p w14:paraId="758EE8E2" w14:textId="77777777" w:rsidR="00F523CF" w:rsidRPr="00DE6F7B" w:rsidRDefault="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068925DC" w14:textId="77777777" w:rsidR="00F523CF" w:rsidRPr="00DE6F7B" w:rsidRDefault="00F523CF" w:rsidP="00F523CF">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567E10DC" w14:textId="77777777" w:rsidR="00F523CF" w:rsidRPr="00DE6F7B" w:rsidRDefault="00F523CF" w:rsidP="00F523CF">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3D599AA5" w14:textId="77777777" w:rsidR="00F523CF" w:rsidRPr="00DE6F7B" w:rsidRDefault="00F523CF" w:rsidP="00F523CF">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F523CF" w:rsidRPr="00DE6F7B" w14:paraId="4DB4F925" w14:textId="77777777" w:rsidTr="00F523CF">
        <w:tc>
          <w:tcPr>
            <w:tcW w:w="4250" w:type="dxa"/>
            <w:shd w:val="clear" w:color="auto" w:fill="auto"/>
            <w:vAlign w:val="center"/>
          </w:tcPr>
          <w:p w14:paraId="318E73CD"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40FD3A5E" w14:textId="77777777" w:rsidR="00F523CF" w:rsidRPr="00DE6F7B" w:rsidRDefault="00F523CF" w:rsidP="00F523CF">
            <w:pPr>
              <w:spacing w:after="0" w:line="240" w:lineRule="auto"/>
              <w:contextualSpacing/>
              <w:mirrorIndents/>
              <w:rPr>
                <w:rFonts w:ascii="Times New Roman" w:eastAsia="Times New Roman" w:hAnsi="Times New Roman" w:cs="Times New Roman"/>
                <w:b/>
                <w:bCs/>
                <w:sz w:val="24"/>
                <w:szCs w:val="24"/>
              </w:rPr>
            </w:pPr>
            <w:r w:rsidRPr="00DE6F7B">
              <w:rPr>
                <w:rFonts w:ascii="Times New Roman" w:hAnsi="Times New Roman" w:cs="Times New Roman"/>
                <w:b/>
                <w:bCs/>
                <w:sz w:val="24"/>
                <w:szCs w:val="24"/>
                <w:lang w:eastAsia="lv-LV"/>
              </w:rPr>
              <w:t>Praktiskās hologrāfiskās sistēmas</w:t>
            </w:r>
          </w:p>
        </w:tc>
      </w:tr>
      <w:tr w:rsidR="00F523CF" w:rsidRPr="00DE6F7B" w14:paraId="3E9DF59E" w14:textId="77777777" w:rsidTr="00F523CF">
        <w:tc>
          <w:tcPr>
            <w:tcW w:w="4250" w:type="dxa"/>
            <w:shd w:val="clear" w:color="auto" w:fill="auto"/>
            <w:vAlign w:val="center"/>
          </w:tcPr>
          <w:p w14:paraId="32C6E7D8"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13B9166C" w14:textId="58AE3649" w:rsidR="00F523CF" w:rsidRPr="00BC18E1" w:rsidRDefault="00F523CF" w:rsidP="00F523CF">
            <w:pPr>
              <w:spacing w:after="0" w:line="240" w:lineRule="auto"/>
              <w:contextualSpacing/>
              <w:mirrorIndents/>
              <w:rPr>
                <w:rFonts w:ascii="Times New Roman" w:eastAsia="Times New Roman" w:hAnsi="Times New Roman" w:cs="Times New Roman"/>
                <w:sz w:val="24"/>
                <w:szCs w:val="24"/>
              </w:rPr>
            </w:pPr>
            <w:r w:rsidRPr="00BC18E1">
              <w:rPr>
                <w:rFonts w:ascii="Times New Roman" w:eastAsia="Times New Roman" w:hAnsi="Times New Roman" w:cs="Times New Roman"/>
                <w:sz w:val="24"/>
                <w:szCs w:val="24"/>
              </w:rPr>
              <w:t>Fizika</w:t>
            </w:r>
            <w:r w:rsidR="006F7274">
              <w:rPr>
                <w:rFonts w:ascii="Times New Roman" w:eastAsia="Times New Roman" w:hAnsi="Times New Roman" w:cs="Times New Roman"/>
                <w:sz w:val="24"/>
                <w:szCs w:val="24"/>
              </w:rPr>
              <w:t xml:space="preserve"> un astronomija</w:t>
            </w:r>
          </w:p>
        </w:tc>
      </w:tr>
      <w:tr w:rsidR="00F523CF" w:rsidRPr="00DE6F7B" w14:paraId="6843AF27" w14:textId="77777777" w:rsidTr="00F523CF">
        <w:tc>
          <w:tcPr>
            <w:tcW w:w="4250" w:type="dxa"/>
            <w:shd w:val="clear" w:color="auto" w:fill="auto"/>
            <w:vAlign w:val="center"/>
          </w:tcPr>
          <w:p w14:paraId="7FACB54E"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1FB47044" w14:textId="77777777" w:rsidR="00F523CF" w:rsidRPr="00BC18E1" w:rsidRDefault="00F523CF" w:rsidP="00F523CF">
            <w:pPr>
              <w:spacing w:after="0" w:line="240" w:lineRule="auto"/>
              <w:contextualSpacing/>
              <w:mirrorIndents/>
              <w:rPr>
                <w:rFonts w:ascii="Times New Roman" w:eastAsia="Times New Roman" w:hAnsi="Times New Roman" w:cs="Times New Roman"/>
                <w:sz w:val="24"/>
                <w:szCs w:val="24"/>
              </w:rPr>
            </w:pPr>
            <w:r w:rsidRPr="00BC18E1">
              <w:rPr>
                <w:rFonts w:ascii="Times New Roman" w:eastAsia="Times New Roman" w:hAnsi="Times New Roman" w:cs="Times New Roman"/>
                <w:sz w:val="24"/>
                <w:szCs w:val="24"/>
              </w:rPr>
              <w:t>2</w:t>
            </w:r>
          </w:p>
        </w:tc>
      </w:tr>
      <w:tr w:rsidR="00F523CF" w:rsidRPr="00DE6F7B" w14:paraId="187DD97F" w14:textId="77777777" w:rsidTr="00F523CF">
        <w:tc>
          <w:tcPr>
            <w:tcW w:w="4250" w:type="dxa"/>
            <w:shd w:val="clear" w:color="auto" w:fill="auto"/>
            <w:vAlign w:val="center"/>
          </w:tcPr>
          <w:p w14:paraId="07A34BD4"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1EA0C3A2" w14:textId="77777777" w:rsidR="00F523CF" w:rsidRPr="00BC18E1" w:rsidRDefault="00F523CF" w:rsidP="00F523CF">
            <w:pPr>
              <w:spacing w:after="0" w:line="240" w:lineRule="auto"/>
              <w:contextualSpacing/>
              <w:mirrorIndents/>
              <w:jc w:val="both"/>
              <w:rPr>
                <w:rFonts w:ascii="Times New Roman" w:hAnsi="Times New Roman" w:cs="Times New Roman"/>
                <w:sz w:val="24"/>
                <w:szCs w:val="24"/>
              </w:rPr>
            </w:pPr>
            <w:r w:rsidRPr="00BC18E1">
              <w:rPr>
                <w:rFonts w:ascii="Times New Roman" w:hAnsi="Times New Roman" w:cs="Times New Roman"/>
                <w:sz w:val="24"/>
                <w:szCs w:val="24"/>
              </w:rPr>
              <w:t>32</w:t>
            </w:r>
          </w:p>
        </w:tc>
      </w:tr>
      <w:tr w:rsidR="00F523CF" w:rsidRPr="00DE6F7B" w14:paraId="7BE61857" w14:textId="77777777" w:rsidTr="00F523CF">
        <w:tc>
          <w:tcPr>
            <w:tcW w:w="4250" w:type="dxa"/>
            <w:shd w:val="clear" w:color="auto" w:fill="auto"/>
            <w:vAlign w:val="center"/>
          </w:tcPr>
          <w:p w14:paraId="2F0DA718"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39D001E9"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8</w:t>
            </w:r>
          </w:p>
        </w:tc>
      </w:tr>
      <w:tr w:rsidR="00F523CF" w:rsidRPr="00DE6F7B" w14:paraId="62AA8A48" w14:textId="77777777" w:rsidTr="00F523CF">
        <w:tc>
          <w:tcPr>
            <w:tcW w:w="4250" w:type="dxa"/>
            <w:shd w:val="clear" w:color="auto" w:fill="auto"/>
            <w:vAlign w:val="center"/>
          </w:tcPr>
          <w:p w14:paraId="4540B37F"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5E32EC92"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F523CF" w:rsidRPr="00DE6F7B" w14:paraId="4E097A83" w14:textId="77777777" w:rsidTr="00F523CF">
        <w:tc>
          <w:tcPr>
            <w:tcW w:w="4250" w:type="dxa"/>
            <w:shd w:val="clear" w:color="auto" w:fill="auto"/>
            <w:vAlign w:val="center"/>
          </w:tcPr>
          <w:p w14:paraId="4387E5EA"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4F8C2237"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8</w:t>
            </w:r>
          </w:p>
        </w:tc>
      </w:tr>
      <w:tr w:rsidR="00F523CF" w:rsidRPr="00DE6F7B" w14:paraId="63F2DC39" w14:textId="77777777" w:rsidTr="00F523CF">
        <w:tc>
          <w:tcPr>
            <w:tcW w:w="4250" w:type="dxa"/>
            <w:shd w:val="clear" w:color="auto" w:fill="auto"/>
            <w:vAlign w:val="center"/>
          </w:tcPr>
          <w:p w14:paraId="5CADC7F5"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11DCF014"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9A4ED0" w:rsidRPr="00DE6F7B" w14:paraId="53573E3C" w14:textId="77777777" w:rsidTr="00F523CF">
        <w:tc>
          <w:tcPr>
            <w:tcW w:w="4250" w:type="dxa"/>
            <w:shd w:val="clear" w:color="auto" w:fill="auto"/>
            <w:vAlign w:val="center"/>
          </w:tcPr>
          <w:p w14:paraId="58C81FC4" w14:textId="54FB6FEB" w:rsidR="009A4ED0" w:rsidRPr="00DE6F7B" w:rsidRDefault="009A4ED0" w:rsidP="00F523CF">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10777F31" w14:textId="44D78A5F" w:rsidR="009A4ED0" w:rsidRPr="00DE6F7B" w:rsidRDefault="00143B43" w:rsidP="00F523CF">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20.04.2021</w:t>
            </w:r>
          </w:p>
        </w:tc>
      </w:tr>
      <w:tr w:rsidR="00F523CF" w:rsidRPr="00DE6F7B" w14:paraId="36BAD7D2" w14:textId="77777777" w:rsidTr="00F523CF">
        <w:tc>
          <w:tcPr>
            <w:tcW w:w="4250" w:type="dxa"/>
            <w:tcBorders>
              <w:bottom w:val="single" w:sz="4" w:space="0" w:color="auto"/>
            </w:tcBorders>
            <w:shd w:val="clear" w:color="auto" w:fill="auto"/>
            <w:vAlign w:val="center"/>
          </w:tcPr>
          <w:p w14:paraId="76F74FF2"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08C2DD92" w14:textId="73110957" w:rsidR="00F523CF" w:rsidRPr="00DE6F7B" w:rsidRDefault="006F7274" w:rsidP="006F7274">
            <w:pPr>
              <w:rPr>
                <w:rFonts w:ascii="Times New Roman" w:hAnsi="Times New Roman" w:cs="Times New Roman"/>
                <w:sz w:val="24"/>
                <w:szCs w:val="24"/>
              </w:rPr>
            </w:pPr>
            <w:r>
              <w:rPr>
                <w:rFonts w:ascii="Times New Roman" w:hAnsi="Times New Roman" w:cs="Times New Roman"/>
                <w:sz w:val="24"/>
                <w:szCs w:val="24"/>
              </w:rPr>
              <w:t>Dr.phys.</w:t>
            </w:r>
            <w:r w:rsidR="003B5087">
              <w:rPr>
                <w:rFonts w:ascii="Times New Roman" w:hAnsi="Times New Roman" w:cs="Times New Roman"/>
                <w:sz w:val="24"/>
                <w:szCs w:val="24"/>
              </w:rPr>
              <w:t xml:space="preserve"> </w:t>
            </w:r>
            <w:r w:rsidR="00F523CF" w:rsidRPr="00DE6F7B">
              <w:rPr>
                <w:rFonts w:ascii="Times New Roman" w:hAnsi="Times New Roman" w:cs="Times New Roman"/>
                <w:sz w:val="24"/>
                <w:szCs w:val="24"/>
              </w:rPr>
              <w:t xml:space="preserve">Andrejs </w:t>
            </w:r>
            <w:proofErr w:type="spellStart"/>
            <w:r w:rsidR="00F523CF" w:rsidRPr="00DE6F7B">
              <w:rPr>
                <w:rFonts w:ascii="Times New Roman" w:hAnsi="Times New Roman" w:cs="Times New Roman"/>
                <w:sz w:val="24"/>
                <w:szCs w:val="24"/>
              </w:rPr>
              <w:t>Bulanovs</w:t>
            </w:r>
            <w:proofErr w:type="spellEnd"/>
          </w:p>
        </w:tc>
      </w:tr>
      <w:tr w:rsidR="00F523CF" w:rsidRPr="00DE6F7B" w14:paraId="2E06DFC5" w14:textId="77777777" w:rsidTr="00F523CF">
        <w:tc>
          <w:tcPr>
            <w:tcW w:w="4250" w:type="dxa"/>
            <w:tcBorders>
              <w:top w:val="single" w:sz="4" w:space="0" w:color="auto"/>
              <w:left w:val="nil"/>
              <w:bottom w:val="single" w:sz="4" w:space="0" w:color="auto"/>
              <w:right w:val="single" w:sz="4" w:space="0" w:color="auto"/>
            </w:tcBorders>
            <w:shd w:val="clear" w:color="auto" w:fill="auto"/>
            <w:vAlign w:val="center"/>
          </w:tcPr>
          <w:p w14:paraId="38F66C74"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625EBC3A"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6767ED9C"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60AB7DD3" w14:textId="19137322" w:rsidR="00F523CF"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F523CF" w:rsidRPr="00DE6F7B" w14:paraId="1378DE67" w14:textId="77777777" w:rsidTr="00F523CF">
        <w:tc>
          <w:tcPr>
            <w:tcW w:w="4250" w:type="dxa"/>
            <w:tcBorders>
              <w:top w:val="single" w:sz="4" w:space="0" w:color="auto"/>
            </w:tcBorders>
            <w:shd w:val="clear" w:color="auto" w:fill="auto"/>
            <w:vAlign w:val="center"/>
          </w:tcPr>
          <w:p w14:paraId="58C3536B"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58641B51"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p>
        </w:tc>
      </w:tr>
      <w:tr w:rsidR="00F523CF" w:rsidRPr="00DE6F7B" w14:paraId="23108409" w14:textId="77777777" w:rsidTr="00F523CF">
        <w:tc>
          <w:tcPr>
            <w:tcW w:w="9633" w:type="dxa"/>
            <w:gridSpan w:val="2"/>
            <w:shd w:val="clear" w:color="auto" w:fill="auto"/>
            <w:vAlign w:val="center"/>
          </w:tcPr>
          <w:p w14:paraId="1EF8BF15" w14:textId="54B46DF1" w:rsidR="008055AD" w:rsidRPr="00DE6F7B" w:rsidRDefault="006F7274" w:rsidP="008055AD">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Studiju k</w:t>
            </w:r>
            <w:r w:rsidR="008055AD" w:rsidRPr="00DE6F7B">
              <w:rPr>
                <w:rFonts w:ascii="Times New Roman" w:eastAsia="Times New Roman" w:hAnsi="Times New Roman" w:cs="Times New Roman"/>
                <w:color w:val="000000"/>
                <w:sz w:val="24"/>
                <w:szCs w:val="24"/>
                <w:lang w:eastAsia="lv-LV"/>
              </w:rPr>
              <w:t>ursa mērķis ir sekmēt studējošo zināšanu un kompetenču attīstību par hologrāfiskā ieraksta tehnoloģijām. </w:t>
            </w:r>
          </w:p>
          <w:p w14:paraId="47C73BCE" w14:textId="77777777" w:rsidR="008055AD" w:rsidRPr="00DE6F7B" w:rsidRDefault="008055AD" w:rsidP="008055AD">
            <w:pPr>
              <w:spacing w:after="0" w:line="240" w:lineRule="auto"/>
              <w:jc w:val="both"/>
              <w:rPr>
                <w:rFonts w:ascii="Times New Roman" w:eastAsia="Times New Roman" w:hAnsi="Times New Roman" w:cs="Times New Roman"/>
                <w:sz w:val="24"/>
                <w:szCs w:val="24"/>
                <w:lang w:eastAsia="lv-LV"/>
              </w:rPr>
            </w:pPr>
          </w:p>
          <w:p w14:paraId="414E29FF" w14:textId="76CE09E2" w:rsidR="008055AD" w:rsidRPr="00DE6F7B" w:rsidRDefault="006F7274" w:rsidP="008055AD">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Studiju k</w:t>
            </w:r>
            <w:r w:rsidR="008055AD" w:rsidRPr="00DE6F7B">
              <w:rPr>
                <w:rFonts w:ascii="Times New Roman" w:eastAsia="Times New Roman" w:hAnsi="Times New Roman" w:cs="Times New Roman"/>
                <w:color w:val="000000"/>
                <w:sz w:val="24"/>
                <w:szCs w:val="24"/>
                <w:lang w:eastAsia="lv-LV"/>
              </w:rPr>
              <w:t>ursa uzdevumi ir:</w:t>
            </w:r>
          </w:p>
          <w:p w14:paraId="6EAE0582" w14:textId="77777777" w:rsidR="008055AD" w:rsidRPr="00DE6F7B" w:rsidRDefault="008055AD" w:rsidP="00712165">
            <w:pPr>
              <w:pStyle w:val="ListParagraph"/>
              <w:numPr>
                <w:ilvl w:val="0"/>
                <w:numId w:val="438"/>
              </w:numPr>
              <w:spacing w:after="0"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apgūt optiskās hologrāfijas teorētiskos pamatus;</w:t>
            </w:r>
          </w:p>
          <w:p w14:paraId="25163F52" w14:textId="77777777" w:rsidR="008055AD" w:rsidRPr="00DE6F7B" w:rsidRDefault="008055AD" w:rsidP="00712165">
            <w:pPr>
              <w:pStyle w:val="ListParagraph"/>
              <w:numPr>
                <w:ilvl w:val="0"/>
                <w:numId w:val="438"/>
              </w:numPr>
              <w:spacing w:after="0"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izzināt gaismas jūtīgos materiālus hologrāfiskam ierakstam;</w:t>
            </w:r>
          </w:p>
          <w:p w14:paraId="6187E043" w14:textId="77777777" w:rsidR="008055AD" w:rsidRPr="00DE6F7B" w:rsidRDefault="008055AD" w:rsidP="00712165">
            <w:pPr>
              <w:pStyle w:val="ListParagraph"/>
              <w:numPr>
                <w:ilvl w:val="0"/>
                <w:numId w:val="438"/>
              </w:numPr>
              <w:spacing w:after="0"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iepazīt  hologrammu pamatveidus (analogās un digitālās) un to optiskā ieraksta metodes;</w:t>
            </w:r>
          </w:p>
          <w:p w14:paraId="34B36260" w14:textId="77777777" w:rsidR="008055AD" w:rsidRPr="00DE6F7B" w:rsidRDefault="008055AD" w:rsidP="00712165">
            <w:pPr>
              <w:pStyle w:val="ListParagraph"/>
              <w:numPr>
                <w:ilvl w:val="0"/>
                <w:numId w:val="438"/>
              </w:numPr>
              <w:spacing w:after="0"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iepazīt optiskās litogrāfijas tehnoloģiju un tās izmantošanu </w:t>
            </w:r>
            <w:proofErr w:type="spellStart"/>
            <w:r w:rsidRPr="00DE6F7B">
              <w:rPr>
                <w:rFonts w:ascii="Times New Roman" w:eastAsia="Times New Roman" w:hAnsi="Times New Roman" w:cs="Times New Roman"/>
                <w:color w:val="000000"/>
                <w:sz w:val="24"/>
                <w:szCs w:val="24"/>
                <w:lang w:eastAsia="lv-LV"/>
              </w:rPr>
              <w:t>aizsarghologrammu</w:t>
            </w:r>
            <w:proofErr w:type="spellEnd"/>
            <w:r w:rsidRPr="00DE6F7B">
              <w:rPr>
                <w:rFonts w:ascii="Times New Roman" w:eastAsia="Times New Roman" w:hAnsi="Times New Roman" w:cs="Times New Roman"/>
                <w:color w:val="000000"/>
                <w:sz w:val="24"/>
                <w:szCs w:val="24"/>
                <w:lang w:eastAsia="lv-LV"/>
              </w:rPr>
              <w:t xml:space="preserve"> un difrakcijas elementu izgatavošanai;</w:t>
            </w:r>
          </w:p>
          <w:p w14:paraId="60D1D643" w14:textId="77777777" w:rsidR="008055AD" w:rsidRPr="00DE6F7B" w:rsidRDefault="008055AD" w:rsidP="00712165">
            <w:pPr>
              <w:pStyle w:val="ListParagraph"/>
              <w:numPr>
                <w:ilvl w:val="0"/>
                <w:numId w:val="438"/>
              </w:num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nostiprināt zināšanas, veicot praktiskos un  laboratorijas darbus ar atbilstošām iekārtām.</w:t>
            </w:r>
          </w:p>
          <w:p w14:paraId="6D15BCED" w14:textId="77777777" w:rsidR="00C23AFC" w:rsidRPr="00DE6F7B" w:rsidRDefault="00C23AFC" w:rsidP="00F523CF">
            <w:pPr>
              <w:spacing w:after="0" w:line="240" w:lineRule="auto"/>
              <w:contextualSpacing/>
              <w:mirrorIndents/>
              <w:jc w:val="both"/>
              <w:rPr>
                <w:rFonts w:ascii="Times New Roman" w:hAnsi="Times New Roman" w:cs="Times New Roman"/>
                <w:sz w:val="24"/>
                <w:szCs w:val="24"/>
              </w:rPr>
            </w:pPr>
          </w:p>
          <w:p w14:paraId="75FDC236" w14:textId="77777777" w:rsidR="00C23AFC" w:rsidRPr="00DE6F7B" w:rsidRDefault="00C23AFC" w:rsidP="00F523C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F523CF" w:rsidRPr="00DE6F7B" w14:paraId="3C93D8BF" w14:textId="77777777" w:rsidTr="00F523CF">
        <w:tc>
          <w:tcPr>
            <w:tcW w:w="9633" w:type="dxa"/>
            <w:gridSpan w:val="2"/>
            <w:shd w:val="clear" w:color="auto" w:fill="auto"/>
            <w:vAlign w:val="center"/>
          </w:tcPr>
          <w:p w14:paraId="4BA60ED5" w14:textId="77777777" w:rsidR="00F523CF" w:rsidRPr="00DE6F7B" w:rsidRDefault="00F523CF" w:rsidP="00F523CF">
            <w:pPr>
              <w:spacing w:after="0" w:line="240" w:lineRule="auto"/>
              <w:contextualSpacing/>
              <w:mirrorIndents/>
              <w:jc w:val="both"/>
              <w:rPr>
                <w:rFonts w:ascii="Times New Roman" w:hAnsi="Times New Roman" w:cs="Times New Roman"/>
                <w:i/>
                <w:sz w:val="24"/>
                <w:szCs w:val="24"/>
              </w:rPr>
            </w:pPr>
            <w:r w:rsidRPr="00DE6F7B">
              <w:rPr>
                <w:rFonts w:ascii="Times New Roman" w:eastAsia="Times New Roman" w:hAnsi="Times New Roman" w:cs="Times New Roman"/>
                <w:b/>
                <w:i/>
                <w:sz w:val="24"/>
                <w:szCs w:val="24"/>
              </w:rPr>
              <w:t>Studiju rezultāti</w:t>
            </w:r>
          </w:p>
        </w:tc>
      </w:tr>
      <w:tr w:rsidR="00F523CF" w:rsidRPr="00DE6F7B" w14:paraId="3A56527F" w14:textId="77777777" w:rsidTr="00F523CF">
        <w:tc>
          <w:tcPr>
            <w:tcW w:w="9633" w:type="dxa"/>
            <w:gridSpan w:val="2"/>
            <w:shd w:val="clear" w:color="auto" w:fill="auto"/>
            <w:vAlign w:val="center"/>
          </w:tcPr>
          <w:p w14:paraId="0EEEE949" w14:textId="77777777" w:rsidR="00F523CF" w:rsidRPr="00DE6F7B" w:rsidRDefault="00F523CF" w:rsidP="00F523C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7E785D72" w14:textId="62999160" w:rsidR="00F523CF" w:rsidRDefault="00BF18E7" w:rsidP="00712165">
            <w:pPr>
              <w:pStyle w:val="ListParagraph"/>
              <w:numPr>
                <w:ilvl w:val="0"/>
                <w:numId w:val="20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Skaidro</w:t>
            </w:r>
            <w:r w:rsidR="00F523CF" w:rsidRPr="00DE6F7B">
              <w:rPr>
                <w:rFonts w:ascii="Times New Roman" w:hAnsi="Times New Roman" w:cs="Times New Roman"/>
                <w:sz w:val="24"/>
                <w:szCs w:val="24"/>
              </w:rPr>
              <w:t xml:space="preserve"> hologrāfiskā ieraksta veidu</w:t>
            </w:r>
            <w:r w:rsidR="00BE7C04" w:rsidRPr="00DE6F7B">
              <w:rPr>
                <w:rFonts w:ascii="Times New Roman" w:hAnsi="Times New Roman" w:cs="Times New Roman"/>
                <w:sz w:val="24"/>
                <w:szCs w:val="24"/>
              </w:rPr>
              <w:t>s un tehnoloģiju pamatprincipus;</w:t>
            </w:r>
          </w:p>
          <w:p w14:paraId="27DC08FE" w14:textId="77777777" w:rsidR="006F7274" w:rsidRPr="00DE6F7B" w:rsidRDefault="006F7274" w:rsidP="006F7274">
            <w:pPr>
              <w:pStyle w:val="ListParagraph"/>
              <w:spacing w:after="0" w:line="240" w:lineRule="auto"/>
              <w:jc w:val="both"/>
              <w:rPr>
                <w:rFonts w:ascii="Times New Roman" w:hAnsi="Times New Roman" w:cs="Times New Roman"/>
                <w:sz w:val="24"/>
                <w:szCs w:val="24"/>
              </w:rPr>
            </w:pPr>
          </w:p>
          <w:p w14:paraId="6AA5ED00" w14:textId="4C38532F" w:rsidR="00F523CF" w:rsidRPr="00DE6F7B" w:rsidRDefault="00F523CF" w:rsidP="00F523CF">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Prasmes</w:t>
            </w:r>
            <w:r w:rsidR="006F7274">
              <w:rPr>
                <w:rFonts w:ascii="Times New Roman" w:hAnsi="Times New Roman" w:cs="Times New Roman"/>
                <w:sz w:val="24"/>
                <w:szCs w:val="24"/>
              </w:rPr>
              <w:t>:</w:t>
            </w:r>
          </w:p>
          <w:p w14:paraId="7A820C50" w14:textId="3132E71E" w:rsidR="00F523CF" w:rsidRPr="00DE6F7B" w:rsidRDefault="00EC795B" w:rsidP="00712165">
            <w:pPr>
              <w:pStyle w:val="ListParagraph"/>
              <w:numPr>
                <w:ilvl w:val="0"/>
                <w:numId w:val="203"/>
              </w:num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Pielieto</w:t>
            </w:r>
            <w:r w:rsidR="00F523CF" w:rsidRPr="00DE6F7B">
              <w:rPr>
                <w:rFonts w:ascii="Times New Roman" w:hAnsi="Times New Roman" w:cs="Times New Roman"/>
                <w:sz w:val="24"/>
                <w:szCs w:val="24"/>
              </w:rPr>
              <w:t xml:space="preserve"> gaismas jūtīgo hologrāfisko mater</w:t>
            </w:r>
            <w:r w:rsidR="00BE7C04" w:rsidRPr="00DE6F7B">
              <w:rPr>
                <w:rFonts w:ascii="Times New Roman" w:hAnsi="Times New Roman" w:cs="Times New Roman"/>
                <w:sz w:val="24"/>
                <w:szCs w:val="24"/>
              </w:rPr>
              <w:t>iālu apstrādes ķīmiskās metodes;</w:t>
            </w:r>
          </w:p>
          <w:p w14:paraId="6A1F47CE" w14:textId="77777777" w:rsidR="00F523CF" w:rsidRDefault="00F523CF" w:rsidP="00712165">
            <w:pPr>
              <w:pStyle w:val="ListParagraph"/>
              <w:numPr>
                <w:ilvl w:val="0"/>
                <w:numId w:val="203"/>
              </w:num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 xml:space="preserve">Ar datora palīdzību veic hologrammas aprēķinu un sagatavo </w:t>
            </w:r>
            <w:r w:rsidR="00BE7C04" w:rsidRPr="00DE6F7B">
              <w:rPr>
                <w:rFonts w:ascii="Times New Roman" w:hAnsi="Times New Roman" w:cs="Times New Roman"/>
                <w:sz w:val="24"/>
                <w:szCs w:val="24"/>
              </w:rPr>
              <w:t>datus litogrāfiskajam ierakstam;</w:t>
            </w:r>
          </w:p>
          <w:p w14:paraId="3F51C6B9" w14:textId="77777777" w:rsidR="006F7274" w:rsidRPr="00DE6F7B" w:rsidRDefault="006F7274" w:rsidP="006F7274">
            <w:pPr>
              <w:pStyle w:val="ListParagraph"/>
              <w:spacing w:after="0" w:line="240" w:lineRule="auto"/>
              <w:jc w:val="both"/>
              <w:rPr>
                <w:rFonts w:ascii="Times New Roman" w:hAnsi="Times New Roman" w:cs="Times New Roman"/>
                <w:sz w:val="24"/>
                <w:szCs w:val="24"/>
              </w:rPr>
            </w:pPr>
          </w:p>
          <w:p w14:paraId="4D1295A8" w14:textId="622BFA90" w:rsidR="00F523CF" w:rsidRPr="00DE6F7B" w:rsidRDefault="00F523CF" w:rsidP="00F523CF">
            <w:p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Kom</w:t>
            </w:r>
            <w:r w:rsidR="006F7274">
              <w:rPr>
                <w:rFonts w:ascii="Times New Roman" w:hAnsi="Times New Roman" w:cs="Times New Roman"/>
                <w:sz w:val="24"/>
                <w:szCs w:val="24"/>
              </w:rPr>
              <w:t>petence:</w:t>
            </w:r>
          </w:p>
          <w:p w14:paraId="5D04367B" w14:textId="6E9B64B7" w:rsidR="00F523CF" w:rsidRPr="00DE6F7B" w:rsidRDefault="00EC795B" w:rsidP="00712165">
            <w:pPr>
              <w:pStyle w:val="ListParagraph"/>
              <w:numPr>
                <w:ilvl w:val="0"/>
                <w:numId w:val="203"/>
              </w:num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Veic</w:t>
            </w:r>
            <w:r w:rsidR="00F523CF" w:rsidRPr="00DE6F7B">
              <w:rPr>
                <w:rFonts w:ascii="Times New Roman" w:hAnsi="Times New Roman" w:cs="Times New Roman"/>
                <w:sz w:val="24"/>
                <w:szCs w:val="24"/>
              </w:rPr>
              <w:t xml:space="preserve"> vienkāršu lāzera optisko sistēmu konstruēšanu, to iestatīšanu un piemēr</w:t>
            </w:r>
            <w:r w:rsidR="00BE7C04" w:rsidRPr="00DE6F7B">
              <w:rPr>
                <w:rFonts w:ascii="Times New Roman" w:hAnsi="Times New Roman" w:cs="Times New Roman"/>
                <w:sz w:val="24"/>
                <w:szCs w:val="24"/>
              </w:rPr>
              <w:t>ošanu hologrāfiskajam ierakstam;</w:t>
            </w:r>
          </w:p>
          <w:p w14:paraId="05AAEE78" w14:textId="77777777" w:rsidR="00F523CF" w:rsidRPr="00DE6F7B" w:rsidRDefault="00F523CF" w:rsidP="00712165">
            <w:pPr>
              <w:pStyle w:val="ListParagraph"/>
              <w:numPr>
                <w:ilvl w:val="0"/>
                <w:numId w:val="203"/>
              </w:num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Praktiski izmanto optiskās litogrāfijas iekārtu aizsardzības hologrammu un difrakcijas opti</w:t>
            </w:r>
            <w:r w:rsidR="00BE7C04" w:rsidRPr="00DE6F7B">
              <w:rPr>
                <w:rFonts w:ascii="Times New Roman" w:hAnsi="Times New Roman" w:cs="Times New Roman"/>
                <w:sz w:val="24"/>
                <w:szCs w:val="24"/>
              </w:rPr>
              <w:t>sko elementu ierakstam;</w:t>
            </w:r>
          </w:p>
          <w:p w14:paraId="098B26A6" w14:textId="77777777" w:rsidR="00F523CF" w:rsidRPr="00DE6F7B" w:rsidRDefault="00F523CF" w:rsidP="00712165">
            <w:pPr>
              <w:pStyle w:val="ListParagraph"/>
              <w:numPr>
                <w:ilvl w:val="0"/>
                <w:numId w:val="203"/>
              </w:numPr>
              <w:spacing w:after="0" w:line="240" w:lineRule="auto"/>
              <w:jc w:val="both"/>
              <w:rPr>
                <w:rFonts w:ascii="Times New Roman" w:hAnsi="Times New Roman" w:cs="Times New Roman"/>
                <w:sz w:val="24"/>
                <w:szCs w:val="24"/>
              </w:rPr>
            </w:pPr>
            <w:r w:rsidRPr="00DE6F7B">
              <w:rPr>
                <w:rFonts w:ascii="Times New Roman" w:hAnsi="Times New Roman" w:cs="Times New Roman"/>
                <w:sz w:val="24"/>
                <w:szCs w:val="24"/>
              </w:rPr>
              <w:t>Analizē un izvērtē zinātnisko literatūru par pētījumiem atbilstoši studiju kursa saturam.</w:t>
            </w:r>
          </w:p>
        </w:tc>
      </w:tr>
      <w:tr w:rsidR="00F523CF" w:rsidRPr="00DE6F7B" w14:paraId="65F39935" w14:textId="77777777" w:rsidTr="00F523CF">
        <w:tc>
          <w:tcPr>
            <w:tcW w:w="9633" w:type="dxa"/>
            <w:gridSpan w:val="2"/>
            <w:shd w:val="clear" w:color="auto" w:fill="auto"/>
            <w:vAlign w:val="center"/>
          </w:tcPr>
          <w:p w14:paraId="1CA7A1B7"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F523CF" w:rsidRPr="00DE6F7B" w14:paraId="72CBE258" w14:textId="77777777" w:rsidTr="00F523CF">
        <w:tc>
          <w:tcPr>
            <w:tcW w:w="9633" w:type="dxa"/>
            <w:gridSpan w:val="2"/>
            <w:shd w:val="clear" w:color="auto" w:fill="auto"/>
            <w:vAlign w:val="center"/>
          </w:tcPr>
          <w:p w14:paraId="4D497B24" w14:textId="77777777" w:rsidR="00F523CF" w:rsidRPr="00DE6F7B" w:rsidRDefault="00F523CF" w:rsidP="00712165">
            <w:pPr>
              <w:pStyle w:val="ListParagraph"/>
              <w:numPr>
                <w:ilvl w:val="0"/>
                <w:numId w:val="204"/>
              </w:numPr>
              <w:spacing w:after="0"/>
              <w:jc w:val="both"/>
              <w:rPr>
                <w:rFonts w:ascii="Times New Roman" w:hAnsi="Times New Roman" w:cs="Times New Roman"/>
                <w:sz w:val="24"/>
                <w:szCs w:val="24"/>
              </w:rPr>
            </w:pPr>
            <w:r w:rsidRPr="00DE6F7B">
              <w:rPr>
                <w:rFonts w:ascii="Times New Roman" w:hAnsi="Times New Roman" w:cs="Times New Roman"/>
                <w:sz w:val="24"/>
                <w:szCs w:val="24"/>
              </w:rPr>
              <w:lastRenderedPageBreak/>
              <w:t xml:space="preserve">Hologrāfiskā ieraksta  teorētiskie pamati. Ieraksta princips un optiskās shēmas hologrammu pamatveidu izgatavošanai. L2 S2 </w:t>
            </w:r>
          </w:p>
          <w:p w14:paraId="1705FBB5" w14:textId="77777777" w:rsidR="00F523CF" w:rsidRPr="00DE6F7B" w:rsidRDefault="00F523CF" w:rsidP="00712165">
            <w:pPr>
              <w:pStyle w:val="ListParagraph"/>
              <w:numPr>
                <w:ilvl w:val="0"/>
                <w:numId w:val="204"/>
              </w:numPr>
              <w:spacing w:after="0"/>
              <w:jc w:val="both"/>
              <w:rPr>
                <w:rFonts w:ascii="Times New Roman" w:hAnsi="Times New Roman" w:cs="Times New Roman"/>
                <w:sz w:val="24"/>
                <w:szCs w:val="24"/>
              </w:rPr>
            </w:pPr>
            <w:r w:rsidRPr="00DE6F7B">
              <w:rPr>
                <w:rFonts w:ascii="Times New Roman" w:hAnsi="Times New Roman" w:cs="Times New Roman"/>
                <w:sz w:val="24"/>
                <w:szCs w:val="24"/>
              </w:rPr>
              <w:t>Ciparu un analogā hologrāfija. Hologrāfiskās stereogrammas. L2 S4 Ld4</w:t>
            </w:r>
          </w:p>
          <w:p w14:paraId="5B960A3F" w14:textId="77777777" w:rsidR="00F523CF" w:rsidRPr="00DE6F7B" w:rsidRDefault="00F523CF" w:rsidP="00712165">
            <w:pPr>
              <w:pStyle w:val="ListParagraph"/>
              <w:numPr>
                <w:ilvl w:val="0"/>
                <w:numId w:val="204"/>
              </w:numPr>
              <w:spacing w:after="0"/>
              <w:jc w:val="both"/>
              <w:rPr>
                <w:rFonts w:ascii="Times New Roman" w:hAnsi="Times New Roman" w:cs="Times New Roman"/>
                <w:sz w:val="24"/>
                <w:szCs w:val="24"/>
              </w:rPr>
            </w:pPr>
            <w:r w:rsidRPr="00DE6F7B">
              <w:rPr>
                <w:rFonts w:ascii="Times New Roman" w:hAnsi="Times New Roman" w:cs="Times New Roman"/>
                <w:sz w:val="24"/>
                <w:szCs w:val="24"/>
              </w:rPr>
              <w:t>Optiskās litogrāfijas metodes aizsardzības hologrammu un difrakcijas e</w:t>
            </w:r>
            <w:r w:rsidR="00BE7C04" w:rsidRPr="00DE6F7B">
              <w:rPr>
                <w:rFonts w:ascii="Times New Roman" w:hAnsi="Times New Roman" w:cs="Times New Roman"/>
                <w:sz w:val="24"/>
                <w:szCs w:val="24"/>
              </w:rPr>
              <w:t>lementu izgatavošanai. L2 S4 Ld</w:t>
            </w:r>
            <w:r w:rsidRPr="00DE6F7B">
              <w:rPr>
                <w:rFonts w:ascii="Times New Roman" w:hAnsi="Times New Roman" w:cs="Times New Roman"/>
                <w:sz w:val="24"/>
                <w:szCs w:val="24"/>
              </w:rPr>
              <w:t>4</w:t>
            </w:r>
          </w:p>
          <w:p w14:paraId="2613F545" w14:textId="77777777" w:rsidR="00F523CF" w:rsidRPr="00DE6F7B" w:rsidRDefault="00F523CF" w:rsidP="00712165">
            <w:pPr>
              <w:pStyle w:val="ListParagraph"/>
              <w:numPr>
                <w:ilvl w:val="0"/>
                <w:numId w:val="204"/>
              </w:numPr>
              <w:spacing w:after="0"/>
              <w:jc w:val="both"/>
              <w:rPr>
                <w:rFonts w:ascii="Times New Roman" w:hAnsi="Times New Roman" w:cs="Times New Roman"/>
                <w:sz w:val="24"/>
                <w:szCs w:val="24"/>
              </w:rPr>
            </w:pPr>
            <w:r w:rsidRPr="00DE6F7B">
              <w:rPr>
                <w:rFonts w:ascii="Times New Roman" w:hAnsi="Times New Roman" w:cs="Times New Roman"/>
                <w:sz w:val="24"/>
                <w:szCs w:val="24"/>
              </w:rPr>
              <w:t>Ciparu hologrammu aprēķi</w:t>
            </w:r>
            <w:r w:rsidR="00BE7C04" w:rsidRPr="00DE6F7B">
              <w:rPr>
                <w:rFonts w:ascii="Times New Roman" w:hAnsi="Times New Roman" w:cs="Times New Roman"/>
                <w:sz w:val="24"/>
                <w:szCs w:val="24"/>
              </w:rPr>
              <w:t>na teorētiskie pamati. L2 S6 Ld</w:t>
            </w:r>
            <w:r w:rsidRPr="00DE6F7B">
              <w:rPr>
                <w:rFonts w:ascii="Times New Roman" w:hAnsi="Times New Roman" w:cs="Times New Roman"/>
                <w:sz w:val="24"/>
                <w:szCs w:val="24"/>
              </w:rPr>
              <w:t>4</w:t>
            </w:r>
          </w:p>
          <w:p w14:paraId="66B51E7F" w14:textId="77777777" w:rsidR="00BE7C04" w:rsidRPr="00DE6F7B" w:rsidRDefault="00BE7C04" w:rsidP="00BE7C04">
            <w:pPr>
              <w:spacing w:after="0"/>
              <w:ind w:left="360"/>
              <w:jc w:val="both"/>
              <w:rPr>
                <w:rFonts w:ascii="Times New Roman" w:hAnsi="Times New Roman" w:cs="Times New Roman"/>
                <w:sz w:val="24"/>
                <w:szCs w:val="24"/>
              </w:rPr>
            </w:pPr>
          </w:p>
          <w:p w14:paraId="4D5FE473" w14:textId="50060F43" w:rsidR="00BE7C04" w:rsidRPr="00DE6F7B" w:rsidRDefault="00BE7C04" w:rsidP="00BE7C04">
            <w:pPr>
              <w:spacing w:after="0"/>
              <w:ind w:left="360"/>
              <w:jc w:val="both"/>
              <w:rPr>
                <w:rFonts w:ascii="Times New Roman" w:hAnsi="Times New Roman" w:cs="Times New Roman"/>
                <w:sz w:val="24"/>
                <w:szCs w:val="24"/>
              </w:rPr>
            </w:pPr>
            <w:r w:rsidRPr="00DE6F7B">
              <w:rPr>
                <w:rFonts w:ascii="Times New Roman" w:hAnsi="Times New Roman" w:cs="Times New Roman"/>
                <w:sz w:val="24"/>
                <w:szCs w:val="24"/>
              </w:rPr>
              <w:t>L – lekcija</w:t>
            </w:r>
            <w:r w:rsidR="006F7274">
              <w:rPr>
                <w:rFonts w:ascii="Times New Roman" w:hAnsi="Times New Roman" w:cs="Times New Roman"/>
                <w:sz w:val="24"/>
                <w:szCs w:val="24"/>
              </w:rPr>
              <w:t>,</w:t>
            </w:r>
            <w:r w:rsidRPr="00DE6F7B">
              <w:rPr>
                <w:rFonts w:ascii="Times New Roman" w:hAnsi="Times New Roman" w:cs="Times New Roman"/>
                <w:sz w:val="24"/>
                <w:szCs w:val="24"/>
              </w:rPr>
              <w:t xml:space="preserve"> S – seminārs</w:t>
            </w:r>
            <w:r w:rsidR="006F7274">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F523CF" w:rsidRPr="00DE6F7B" w14:paraId="1D9C809D" w14:textId="77777777" w:rsidTr="00F523CF">
        <w:tc>
          <w:tcPr>
            <w:tcW w:w="9633" w:type="dxa"/>
            <w:gridSpan w:val="2"/>
            <w:shd w:val="clear" w:color="auto" w:fill="auto"/>
            <w:vAlign w:val="center"/>
          </w:tcPr>
          <w:p w14:paraId="12B7509E" w14:textId="77777777" w:rsidR="00F523CF" w:rsidRPr="00DE6F7B" w:rsidRDefault="00F523CF" w:rsidP="00F523CF">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F523CF" w:rsidRPr="00DE6F7B" w14:paraId="3A674110" w14:textId="77777777" w:rsidTr="00F523CF">
        <w:tc>
          <w:tcPr>
            <w:tcW w:w="9633" w:type="dxa"/>
            <w:gridSpan w:val="2"/>
            <w:shd w:val="clear" w:color="auto" w:fill="auto"/>
            <w:vAlign w:val="center"/>
          </w:tcPr>
          <w:p w14:paraId="17FEB7E4" w14:textId="425C9E39" w:rsidR="00F523CF" w:rsidRPr="00DE6F7B" w:rsidRDefault="00F523CF" w:rsidP="00F523CF">
            <w:pPr>
              <w:spacing w:after="0"/>
              <w:jc w:val="both"/>
              <w:rPr>
                <w:rFonts w:ascii="Times New Roman" w:hAnsi="Times New Roman" w:cs="Times New Roman"/>
                <w:sz w:val="24"/>
                <w:szCs w:val="24"/>
              </w:rPr>
            </w:pPr>
            <w:r w:rsidRPr="00DE6F7B">
              <w:rPr>
                <w:rFonts w:ascii="Times New Roman" w:hAnsi="Times New Roman" w:cs="Times New Roman"/>
                <w:sz w:val="24"/>
                <w:szCs w:val="24"/>
              </w:rPr>
              <w:t>Studējošo patstāvīgais darbs ir paredzēts p</w:t>
            </w:r>
            <w:r w:rsidR="00BC18E1">
              <w:rPr>
                <w:rFonts w:ascii="Times New Roman" w:hAnsi="Times New Roman" w:cs="Times New Roman"/>
                <w:sz w:val="24"/>
                <w:szCs w:val="24"/>
              </w:rPr>
              <w:t xml:space="preserve">ēc katras nodarbības, lai pilnveidotu izpratni par </w:t>
            </w:r>
            <w:r w:rsidRPr="00DE6F7B">
              <w:rPr>
                <w:rFonts w:ascii="Times New Roman" w:hAnsi="Times New Roman" w:cs="Times New Roman"/>
                <w:sz w:val="24"/>
                <w:szCs w:val="24"/>
              </w:rPr>
              <w:t>nodarbībā iepazīto tematu.  Patstāvīgais darbs tiek organizēts individuāli un grupās, patstāvīgi sagatavojoties semināriem un laboratorijas darbiem.</w:t>
            </w:r>
          </w:p>
          <w:p w14:paraId="60AE39E8" w14:textId="77777777" w:rsidR="001949AA" w:rsidRPr="00DE6F7B" w:rsidRDefault="001949AA" w:rsidP="00F523CF">
            <w:pPr>
              <w:spacing w:after="0"/>
              <w:jc w:val="both"/>
              <w:rPr>
                <w:rFonts w:ascii="Times New Roman" w:hAnsi="Times New Roman" w:cs="Times New Roman"/>
                <w:sz w:val="24"/>
                <w:szCs w:val="24"/>
              </w:rPr>
            </w:pPr>
          </w:p>
          <w:p w14:paraId="6C837DFB" w14:textId="77777777" w:rsidR="00BC18E1" w:rsidRDefault="00F523CF" w:rsidP="00BC18E1">
            <w:pPr>
              <w:spacing w:after="0"/>
              <w:jc w:val="both"/>
              <w:rPr>
                <w:rFonts w:ascii="Times New Roman" w:hAnsi="Times New Roman" w:cs="Times New Roman"/>
                <w:sz w:val="24"/>
                <w:szCs w:val="24"/>
              </w:rPr>
            </w:pPr>
            <w:r w:rsidRPr="00DE6F7B">
              <w:rPr>
                <w:rFonts w:ascii="Times New Roman" w:hAnsi="Times New Roman" w:cs="Times New Roman"/>
                <w:sz w:val="24"/>
                <w:szCs w:val="24"/>
              </w:rPr>
              <w:t>P</w:t>
            </w:r>
            <w:r w:rsidR="00BC18E1">
              <w:rPr>
                <w:rFonts w:ascii="Times New Roman" w:hAnsi="Times New Roman" w:cs="Times New Roman"/>
                <w:sz w:val="24"/>
                <w:szCs w:val="24"/>
              </w:rPr>
              <w:t>atstāvīgie uzdevumi:</w:t>
            </w:r>
          </w:p>
          <w:p w14:paraId="416E5FC3" w14:textId="77777777" w:rsidR="00F523CF" w:rsidRPr="00BC18E1" w:rsidRDefault="00F523CF" w:rsidP="00712165">
            <w:pPr>
              <w:pStyle w:val="ListParagraph"/>
              <w:numPr>
                <w:ilvl w:val="0"/>
                <w:numId w:val="621"/>
              </w:numPr>
              <w:spacing w:after="0"/>
              <w:jc w:val="both"/>
              <w:rPr>
                <w:rFonts w:ascii="Times New Roman" w:hAnsi="Times New Roman" w:cs="Times New Roman"/>
                <w:sz w:val="24"/>
                <w:szCs w:val="24"/>
              </w:rPr>
            </w:pPr>
            <w:r w:rsidRPr="00BC18E1">
              <w:rPr>
                <w:rFonts w:ascii="Times New Roman" w:hAnsi="Times New Roman" w:cs="Times New Roman"/>
                <w:sz w:val="24"/>
                <w:szCs w:val="24"/>
              </w:rPr>
              <w:t>literatūras avotu studijas atbilstoši semināru u</w:t>
            </w:r>
            <w:r w:rsidR="00BC18E1" w:rsidRPr="00BC18E1">
              <w:rPr>
                <w:rFonts w:ascii="Times New Roman" w:hAnsi="Times New Roman" w:cs="Times New Roman"/>
                <w:sz w:val="24"/>
                <w:szCs w:val="24"/>
              </w:rPr>
              <w:t>n laboratorijas darbu tematikai;</w:t>
            </w:r>
          </w:p>
          <w:p w14:paraId="5FA43A8E" w14:textId="6DFC6695" w:rsidR="00BC18E1" w:rsidRPr="00BC18E1" w:rsidRDefault="00BC18E1" w:rsidP="00712165">
            <w:pPr>
              <w:pStyle w:val="ListParagraph"/>
              <w:numPr>
                <w:ilvl w:val="0"/>
                <w:numId w:val="621"/>
              </w:numPr>
              <w:spacing w:after="0"/>
              <w:jc w:val="both"/>
              <w:rPr>
                <w:rFonts w:ascii="Times New Roman" w:hAnsi="Times New Roman" w:cs="Times New Roman"/>
                <w:sz w:val="24"/>
                <w:szCs w:val="24"/>
              </w:rPr>
            </w:pPr>
            <w:r>
              <w:rPr>
                <w:rFonts w:ascii="Times New Roman" w:hAnsi="Times New Roman" w:cs="Times New Roman"/>
                <w:sz w:val="24"/>
                <w:szCs w:val="24"/>
              </w:rPr>
              <w:t>L</w:t>
            </w:r>
            <w:r w:rsidRPr="00BC18E1">
              <w:rPr>
                <w:rFonts w:ascii="Times New Roman" w:hAnsi="Times New Roman" w:cs="Times New Roman"/>
                <w:sz w:val="24"/>
                <w:szCs w:val="24"/>
              </w:rPr>
              <w:t>aboratorijas darba</w:t>
            </w:r>
            <w:r>
              <w:rPr>
                <w:rFonts w:ascii="Times New Roman" w:hAnsi="Times New Roman" w:cs="Times New Roman"/>
                <w:sz w:val="24"/>
                <w:szCs w:val="24"/>
              </w:rPr>
              <w:t xml:space="preserve"> sagatavošana</w:t>
            </w:r>
            <w:r w:rsidRPr="00BC18E1">
              <w:rPr>
                <w:rFonts w:ascii="Times New Roman" w:hAnsi="Times New Roman" w:cs="Times New Roman"/>
                <w:sz w:val="24"/>
                <w:szCs w:val="24"/>
              </w:rPr>
              <w:t>.</w:t>
            </w:r>
          </w:p>
        </w:tc>
      </w:tr>
      <w:tr w:rsidR="00F523CF" w:rsidRPr="00DE6F7B" w14:paraId="4735AE8E" w14:textId="77777777" w:rsidTr="00F523CF">
        <w:tc>
          <w:tcPr>
            <w:tcW w:w="9633" w:type="dxa"/>
            <w:gridSpan w:val="2"/>
            <w:shd w:val="clear" w:color="auto" w:fill="auto"/>
            <w:vAlign w:val="center"/>
          </w:tcPr>
          <w:p w14:paraId="2637D6BC" w14:textId="77777777" w:rsidR="00F523CF" w:rsidRPr="00DE6F7B" w:rsidRDefault="00F523CF" w:rsidP="00F523CF">
            <w:pPr>
              <w:spacing w:after="0" w:line="240" w:lineRule="auto"/>
              <w:ind w:right="-108"/>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F523CF" w:rsidRPr="00DE6F7B" w14:paraId="2592C362" w14:textId="77777777" w:rsidTr="00F523CF">
        <w:tc>
          <w:tcPr>
            <w:tcW w:w="9633" w:type="dxa"/>
            <w:gridSpan w:val="2"/>
            <w:shd w:val="clear" w:color="auto" w:fill="auto"/>
            <w:vAlign w:val="center"/>
          </w:tcPr>
          <w:p w14:paraId="61B4EF64" w14:textId="77777777" w:rsidR="006F7274" w:rsidRDefault="006F7274" w:rsidP="00EC795B">
            <w:pPr>
              <w:spacing w:after="0"/>
              <w:jc w:val="both"/>
              <w:rPr>
                <w:rFonts w:ascii="Times New Roman" w:hAnsi="Times New Roman" w:cs="Times New Roman"/>
                <w:sz w:val="24"/>
                <w:szCs w:val="24"/>
              </w:rPr>
            </w:pPr>
            <w:r>
              <w:rPr>
                <w:rFonts w:ascii="Times New Roman" w:hAnsi="Times New Roman" w:cs="Times New Roman"/>
                <w:sz w:val="24"/>
                <w:szCs w:val="24"/>
              </w:rPr>
              <w:t>Gala vērtējumu veido:</w:t>
            </w:r>
          </w:p>
          <w:p w14:paraId="7CF62144" w14:textId="7550BCA5" w:rsidR="00BC18E1" w:rsidRDefault="00BC18E1" w:rsidP="00EC795B">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Starppārbaudījums</w:t>
            </w:r>
            <w:proofErr w:type="spellEnd"/>
            <w:r>
              <w:rPr>
                <w:rFonts w:ascii="Times New Roman" w:hAnsi="Times New Roman" w:cs="Times New Roman"/>
                <w:sz w:val="24"/>
                <w:szCs w:val="24"/>
              </w:rPr>
              <w:t>:</w:t>
            </w:r>
          </w:p>
          <w:p w14:paraId="31FB9D9C" w14:textId="0CA6AA5C" w:rsidR="00EC795B" w:rsidRDefault="00EC795B" w:rsidP="00712165">
            <w:pPr>
              <w:pStyle w:val="ListParagraph"/>
              <w:numPr>
                <w:ilvl w:val="0"/>
                <w:numId w:val="622"/>
              </w:numPr>
              <w:spacing w:after="0"/>
              <w:jc w:val="both"/>
              <w:rPr>
                <w:rFonts w:ascii="Times New Roman" w:hAnsi="Times New Roman" w:cs="Times New Roman"/>
                <w:sz w:val="24"/>
                <w:szCs w:val="24"/>
              </w:rPr>
            </w:pPr>
            <w:r w:rsidRPr="00BC18E1">
              <w:rPr>
                <w:rFonts w:ascii="Times New Roman" w:hAnsi="Times New Roman" w:cs="Times New Roman"/>
                <w:sz w:val="24"/>
                <w:szCs w:val="24"/>
              </w:rPr>
              <w:t>Laboratorijas darbu</w:t>
            </w:r>
            <w:r w:rsidR="006F7274">
              <w:rPr>
                <w:rFonts w:ascii="Times New Roman" w:hAnsi="Times New Roman" w:cs="Times New Roman"/>
                <w:sz w:val="24"/>
                <w:szCs w:val="24"/>
              </w:rPr>
              <w:t xml:space="preserve"> izstrāde un aizstāvēšana - 40%</w:t>
            </w:r>
          </w:p>
          <w:p w14:paraId="70E255E6" w14:textId="77777777" w:rsidR="006F7274" w:rsidRPr="00BC18E1" w:rsidRDefault="006F7274" w:rsidP="006F7274">
            <w:pPr>
              <w:pStyle w:val="ListParagraph"/>
              <w:spacing w:after="0"/>
              <w:jc w:val="both"/>
              <w:rPr>
                <w:rFonts w:ascii="Times New Roman" w:hAnsi="Times New Roman" w:cs="Times New Roman"/>
                <w:sz w:val="24"/>
                <w:szCs w:val="24"/>
              </w:rPr>
            </w:pPr>
          </w:p>
          <w:p w14:paraId="2F0831CD" w14:textId="759BE4FE" w:rsidR="00BC18E1" w:rsidRPr="00BC18E1" w:rsidRDefault="00BC18E1" w:rsidP="00BC18E1">
            <w:pPr>
              <w:spacing w:after="0"/>
              <w:jc w:val="both"/>
              <w:rPr>
                <w:rFonts w:ascii="Times New Roman" w:hAnsi="Times New Roman" w:cs="Times New Roman"/>
                <w:sz w:val="24"/>
                <w:szCs w:val="24"/>
              </w:rPr>
            </w:pPr>
            <w:r>
              <w:rPr>
                <w:rFonts w:ascii="Times New Roman" w:hAnsi="Times New Roman" w:cs="Times New Roman"/>
                <w:sz w:val="24"/>
                <w:szCs w:val="24"/>
              </w:rPr>
              <w:t>N</w:t>
            </w:r>
            <w:r w:rsidRPr="00BC18E1">
              <w:rPr>
                <w:rFonts w:ascii="Times New Roman" w:hAnsi="Times New Roman" w:cs="Times New Roman"/>
                <w:sz w:val="24"/>
                <w:szCs w:val="24"/>
              </w:rPr>
              <w:t>oslēguma pārbaudījums:</w:t>
            </w:r>
          </w:p>
          <w:p w14:paraId="7B2C17F8" w14:textId="4BF5C80B" w:rsidR="00EC795B" w:rsidRPr="00BC18E1" w:rsidRDefault="00EC795B" w:rsidP="00712165">
            <w:pPr>
              <w:pStyle w:val="ListParagraph"/>
              <w:numPr>
                <w:ilvl w:val="0"/>
                <w:numId w:val="622"/>
              </w:numPr>
              <w:spacing w:after="0"/>
              <w:jc w:val="both"/>
              <w:rPr>
                <w:rFonts w:ascii="Times New Roman" w:hAnsi="Times New Roman" w:cs="Times New Roman"/>
                <w:sz w:val="24"/>
                <w:szCs w:val="24"/>
              </w:rPr>
            </w:pPr>
            <w:r w:rsidRPr="00BC18E1">
              <w:rPr>
                <w:rFonts w:ascii="Times New Roman" w:hAnsi="Times New Roman" w:cs="Times New Roman"/>
                <w:sz w:val="24"/>
                <w:szCs w:val="24"/>
              </w:rPr>
              <w:t>Eksāmens - 60%</w:t>
            </w:r>
          </w:p>
          <w:p w14:paraId="65A06D51" w14:textId="77777777" w:rsidR="00EC795B" w:rsidRPr="00DE6F7B" w:rsidRDefault="00EC795B" w:rsidP="00EC795B">
            <w:pPr>
              <w:spacing w:after="0"/>
              <w:jc w:val="both"/>
              <w:rPr>
                <w:rFonts w:ascii="Times New Roman" w:hAnsi="Times New Roman" w:cs="Times New Roman"/>
                <w:sz w:val="24"/>
                <w:szCs w:val="24"/>
              </w:rPr>
            </w:pPr>
            <w:r w:rsidRPr="00DE6F7B">
              <w:rPr>
                <w:rFonts w:ascii="Times New Roman" w:hAnsi="Times New Roman" w:cs="Times New Roman"/>
                <w:sz w:val="24"/>
                <w:szCs w:val="24"/>
              </w:rPr>
              <w:t>Eksāmens ietver prezentāciju par kādu no kursa satura jautājumiem, prasmi izklāstīt, argumentēt</w:t>
            </w:r>
          </w:p>
          <w:p w14:paraId="568EAFBD" w14:textId="77777777" w:rsidR="00EC795B" w:rsidRDefault="00EC795B" w:rsidP="00EC795B">
            <w:pPr>
              <w:spacing w:after="0"/>
              <w:jc w:val="both"/>
              <w:rPr>
                <w:rFonts w:ascii="Times New Roman" w:hAnsi="Times New Roman" w:cs="Times New Roman"/>
                <w:sz w:val="24"/>
                <w:szCs w:val="24"/>
              </w:rPr>
            </w:pPr>
            <w:r w:rsidRPr="00DE6F7B">
              <w:rPr>
                <w:rFonts w:ascii="Times New Roman" w:hAnsi="Times New Roman" w:cs="Times New Roman"/>
                <w:sz w:val="24"/>
                <w:szCs w:val="24"/>
              </w:rPr>
              <w:t>viedokli.</w:t>
            </w:r>
          </w:p>
          <w:p w14:paraId="19A98662" w14:textId="77777777" w:rsidR="00BC18E1" w:rsidRPr="00DE6F7B" w:rsidRDefault="00BC18E1" w:rsidP="00EC795B">
            <w:pPr>
              <w:spacing w:after="0"/>
              <w:jc w:val="both"/>
              <w:rPr>
                <w:rFonts w:ascii="Times New Roman" w:hAnsi="Times New Roman" w:cs="Times New Roman"/>
                <w:sz w:val="24"/>
                <w:szCs w:val="24"/>
              </w:rPr>
            </w:pPr>
          </w:p>
          <w:p w14:paraId="3AF8D468" w14:textId="77777777" w:rsidR="00EC795B" w:rsidRPr="00DE6F7B" w:rsidRDefault="00EC795B" w:rsidP="00EC795B">
            <w:pPr>
              <w:spacing w:after="0"/>
              <w:jc w:val="both"/>
              <w:rPr>
                <w:rFonts w:ascii="Times New Roman" w:hAnsi="Times New Roman" w:cs="Times New Roman"/>
                <w:sz w:val="24"/>
                <w:szCs w:val="24"/>
              </w:rPr>
            </w:pPr>
            <w:r w:rsidRPr="00DE6F7B">
              <w:rPr>
                <w:rFonts w:ascii="Times New Roman" w:hAnsi="Times New Roman" w:cs="Times New Roman"/>
                <w:sz w:val="24"/>
                <w:szCs w:val="24"/>
              </w:rPr>
              <w:t>Studiju kursa gala vērtējumu veido laboratorijas darbu un eksāmena vērtējums. Studenti studē</w:t>
            </w:r>
          </w:p>
          <w:p w14:paraId="76F95F16" w14:textId="77777777" w:rsidR="00EC795B" w:rsidRPr="00DE6F7B" w:rsidRDefault="00EC795B" w:rsidP="00EC795B">
            <w:pPr>
              <w:spacing w:after="0"/>
              <w:jc w:val="both"/>
              <w:rPr>
                <w:rFonts w:ascii="Times New Roman" w:hAnsi="Times New Roman" w:cs="Times New Roman"/>
                <w:sz w:val="24"/>
                <w:szCs w:val="24"/>
              </w:rPr>
            </w:pPr>
            <w:r w:rsidRPr="00DE6F7B">
              <w:rPr>
                <w:rFonts w:ascii="Times New Roman" w:hAnsi="Times New Roman" w:cs="Times New Roman"/>
                <w:sz w:val="24"/>
                <w:szCs w:val="24"/>
              </w:rPr>
              <w:t>zinātnisko literatūru, gatavojas semināriem un laboratorijas darbiem. Eksāmenu studenti kārto</w:t>
            </w:r>
          </w:p>
          <w:p w14:paraId="7431623D" w14:textId="78ACD663" w:rsidR="00F523CF" w:rsidRPr="00DE6F7B" w:rsidRDefault="00EC795B" w:rsidP="00BC18E1">
            <w:pPr>
              <w:spacing w:after="0"/>
              <w:jc w:val="both"/>
              <w:rPr>
                <w:rFonts w:ascii="Times New Roman" w:hAnsi="Times New Roman" w:cs="Times New Roman"/>
                <w:sz w:val="24"/>
                <w:szCs w:val="24"/>
              </w:rPr>
            </w:pPr>
            <w:r w:rsidRPr="00DE6F7B">
              <w:rPr>
                <w:rFonts w:ascii="Times New Roman" w:hAnsi="Times New Roman" w:cs="Times New Roman"/>
                <w:sz w:val="24"/>
                <w:szCs w:val="24"/>
              </w:rPr>
              <w:t>tikai tad, ja ir izstrādāti un aizstāvēti visi laboratorijas darbi.</w:t>
            </w:r>
          </w:p>
        </w:tc>
      </w:tr>
      <w:tr w:rsidR="00F523CF" w:rsidRPr="00DE6F7B" w14:paraId="616D234F" w14:textId="77777777" w:rsidTr="00F523CF">
        <w:tc>
          <w:tcPr>
            <w:tcW w:w="9633" w:type="dxa"/>
            <w:gridSpan w:val="2"/>
            <w:shd w:val="clear" w:color="auto" w:fill="auto"/>
            <w:vAlign w:val="center"/>
          </w:tcPr>
          <w:p w14:paraId="0A5E5EF2" w14:textId="77777777" w:rsidR="00F523CF" w:rsidRPr="00DE6F7B" w:rsidRDefault="00F523CF" w:rsidP="00F523CF">
            <w:pPr>
              <w:spacing w:after="0" w:line="240" w:lineRule="auto"/>
              <w:ind w:left="72"/>
              <w:contextualSpacing/>
              <w:mirrorIndents/>
              <w:jc w:val="both"/>
              <w:rPr>
                <w:rFonts w:ascii="Times New Roman" w:hAnsi="Times New Roman" w:cs="Times New Roman"/>
                <w:sz w:val="24"/>
                <w:szCs w:val="24"/>
              </w:rPr>
            </w:pPr>
            <w:r w:rsidRPr="00DE6F7B">
              <w:rPr>
                <w:rFonts w:ascii="Times New Roman" w:hAnsi="Times New Roman" w:cs="Times New Roman"/>
                <w:b/>
                <w:i/>
                <w:sz w:val="24"/>
                <w:szCs w:val="24"/>
              </w:rPr>
              <w:t>Studiju rezultātu vērtēšanas kritēriji</w:t>
            </w:r>
          </w:p>
        </w:tc>
      </w:tr>
      <w:tr w:rsidR="00F523CF" w:rsidRPr="00DE6F7B" w14:paraId="18F0CBED" w14:textId="77777777" w:rsidTr="00F523CF">
        <w:tc>
          <w:tcPr>
            <w:tcW w:w="9633" w:type="dxa"/>
            <w:gridSpan w:val="2"/>
            <w:shd w:val="clear" w:color="auto" w:fill="auto"/>
            <w:vAlign w:val="center"/>
          </w:tcPr>
          <w:p w14:paraId="645431E0" w14:textId="77777777" w:rsidR="00C60068" w:rsidRPr="00DE6F7B" w:rsidRDefault="00C60068" w:rsidP="00C60068">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667C4031" w14:textId="77777777" w:rsidR="001E575D" w:rsidRPr="00DE6F7B" w:rsidRDefault="001E575D" w:rsidP="00F523CF">
            <w:pPr>
              <w:spacing w:after="0" w:line="240" w:lineRule="auto"/>
              <w:ind w:left="74"/>
              <w:contextualSpacing/>
              <w:mirrorIndents/>
              <w:jc w:val="both"/>
              <w:rPr>
                <w:rFonts w:ascii="Times New Roman" w:hAnsi="Times New Roman" w:cs="Times New Roman"/>
                <w:b/>
                <w:i/>
                <w:sz w:val="24"/>
                <w:szCs w:val="24"/>
              </w:rPr>
            </w:pPr>
          </w:p>
          <w:p w14:paraId="47B77337" w14:textId="77777777" w:rsidR="00F523CF" w:rsidRPr="00DE6F7B" w:rsidRDefault="00F523CF" w:rsidP="00F523CF">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520" w:type="dxa"/>
              <w:jc w:val="center"/>
              <w:tblLayout w:type="fixed"/>
              <w:tblCellMar>
                <w:left w:w="10" w:type="dxa"/>
                <w:right w:w="10" w:type="dxa"/>
              </w:tblCellMar>
              <w:tblLook w:val="04A0" w:firstRow="1" w:lastRow="0" w:firstColumn="1" w:lastColumn="0" w:noHBand="0" w:noVBand="1"/>
            </w:tblPr>
            <w:tblGrid>
              <w:gridCol w:w="4130"/>
              <w:gridCol w:w="643"/>
              <w:gridCol w:w="514"/>
              <w:gridCol w:w="643"/>
              <w:gridCol w:w="530"/>
              <w:gridCol w:w="530"/>
              <w:gridCol w:w="530"/>
            </w:tblGrid>
            <w:tr w:rsidR="00F523CF" w:rsidRPr="00DE6F7B" w14:paraId="2CF92810" w14:textId="77777777" w:rsidTr="00F523CF">
              <w:trPr>
                <w:trHeight w:val="215"/>
                <w:jc w:val="center"/>
              </w:trPr>
              <w:tc>
                <w:tcPr>
                  <w:tcW w:w="413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CBCF88"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39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E58A59"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F523CF" w:rsidRPr="00DE6F7B" w14:paraId="45EE5A9F" w14:textId="77777777" w:rsidTr="00F523CF">
              <w:trPr>
                <w:trHeight w:val="227"/>
                <w:jc w:val="center"/>
              </w:trPr>
              <w:tc>
                <w:tcPr>
                  <w:tcW w:w="4130" w:type="dxa"/>
                  <w:vMerge/>
                  <w:tcBorders>
                    <w:top w:val="single" w:sz="4" w:space="0" w:color="000000"/>
                    <w:left w:val="single" w:sz="4" w:space="0" w:color="000000"/>
                    <w:bottom w:val="single" w:sz="4" w:space="0" w:color="000000"/>
                    <w:right w:val="single" w:sz="4" w:space="0" w:color="000000"/>
                  </w:tcBorders>
                  <w:vAlign w:val="center"/>
                  <w:hideMark/>
                </w:tcPr>
                <w:p w14:paraId="6D82BC56" w14:textId="77777777" w:rsidR="00F523CF" w:rsidRPr="00DE6F7B" w:rsidRDefault="00F523CF" w:rsidP="00F523CF">
                  <w:pPr>
                    <w:spacing w:after="0"/>
                    <w:rPr>
                      <w:rFonts w:ascii="Times New Roman" w:hAnsi="Times New Roman" w:cs="Times New Roman"/>
                      <w:sz w:val="24"/>
                      <w:szCs w:val="24"/>
                    </w:rPr>
                  </w:pP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8016DE"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1.</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FA2495"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2.</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5A2B1E"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3.</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34E036"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4.</w:t>
                  </w:r>
                </w:p>
              </w:tc>
              <w:tc>
                <w:tcPr>
                  <w:tcW w:w="530" w:type="dxa"/>
                  <w:tcBorders>
                    <w:top w:val="single" w:sz="4" w:space="0" w:color="000000"/>
                    <w:left w:val="single" w:sz="4" w:space="0" w:color="000000"/>
                    <w:bottom w:val="single" w:sz="4" w:space="0" w:color="000000"/>
                    <w:right w:val="single" w:sz="4" w:space="0" w:color="000000"/>
                  </w:tcBorders>
                </w:tcPr>
                <w:p w14:paraId="338A47F1" w14:textId="77777777" w:rsidR="00F523CF" w:rsidRPr="00DE6F7B" w:rsidRDefault="00F523CF" w:rsidP="00F523CF">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 5.</w:t>
                  </w:r>
                </w:p>
              </w:tc>
              <w:tc>
                <w:tcPr>
                  <w:tcW w:w="530" w:type="dxa"/>
                  <w:tcBorders>
                    <w:top w:val="single" w:sz="4" w:space="0" w:color="000000"/>
                    <w:left w:val="single" w:sz="4" w:space="0" w:color="000000"/>
                    <w:bottom w:val="single" w:sz="4" w:space="0" w:color="000000"/>
                    <w:right w:val="single" w:sz="4" w:space="0" w:color="000000"/>
                  </w:tcBorders>
                </w:tcPr>
                <w:p w14:paraId="5AF6B799" w14:textId="77777777" w:rsidR="00F523CF" w:rsidRPr="00DE6F7B" w:rsidRDefault="00F523CF" w:rsidP="00F523CF">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 6. </w:t>
                  </w:r>
                </w:p>
              </w:tc>
            </w:tr>
            <w:tr w:rsidR="00F523CF" w:rsidRPr="00DE6F7B" w14:paraId="1A088EE2" w14:textId="77777777" w:rsidTr="00F523CF">
              <w:trPr>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5C0A5A" w14:textId="751EBBC9" w:rsidR="00F523CF" w:rsidRPr="006F7274" w:rsidRDefault="000D41C6" w:rsidP="00712165">
                  <w:pPr>
                    <w:pStyle w:val="ListParagraph"/>
                    <w:numPr>
                      <w:ilvl w:val="0"/>
                      <w:numId w:val="636"/>
                    </w:numPr>
                    <w:spacing w:after="0"/>
                    <w:rPr>
                      <w:rFonts w:ascii="Times New Roman" w:hAnsi="Times New Roman" w:cs="Times New Roman"/>
                      <w:sz w:val="24"/>
                      <w:szCs w:val="24"/>
                    </w:rPr>
                  </w:pPr>
                  <w:proofErr w:type="spellStart"/>
                  <w:r w:rsidRPr="006F7274">
                    <w:rPr>
                      <w:rFonts w:ascii="Times New Roman" w:hAnsi="Times New Roman" w:cs="Times New Roman"/>
                      <w:sz w:val="24"/>
                      <w:szCs w:val="24"/>
                    </w:rPr>
                    <w:t>Starppārbaudījums</w:t>
                  </w:r>
                  <w:proofErr w:type="spellEnd"/>
                  <w:r w:rsidRPr="006F7274">
                    <w:rPr>
                      <w:rFonts w:ascii="Times New Roman" w:hAnsi="Times New Roman" w:cs="Times New Roman"/>
                      <w:sz w:val="24"/>
                      <w:szCs w:val="24"/>
                    </w:rPr>
                    <w:t xml:space="preserve">: </w:t>
                  </w:r>
                  <w:r w:rsidR="00F523CF" w:rsidRPr="006F7274">
                    <w:rPr>
                      <w:rFonts w:ascii="Times New Roman" w:hAnsi="Times New Roman" w:cs="Times New Roman"/>
                      <w:sz w:val="24"/>
                      <w:szCs w:val="24"/>
                    </w:rPr>
                    <w:t>Laboratorijas darb</w:t>
                  </w:r>
                  <w:r w:rsidRPr="006F7274">
                    <w:rPr>
                      <w:rFonts w:ascii="Times New Roman" w:hAnsi="Times New Roman" w:cs="Times New Roman"/>
                      <w:sz w:val="24"/>
                      <w:szCs w:val="24"/>
                    </w:rPr>
                    <w:t>s</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061934"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01B922"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280DA3" w14:textId="77777777" w:rsidR="00F523CF" w:rsidRPr="00DE6F7B" w:rsidRDefault="00F523CF" w:rsidP="00F523CF">
                  <w:pPr>
                    <w:spacing w:after="0"/>
                    <w:rPr>
                      <w:rFonts w:ascii="Times New Roman" w:hAnsi="Times New Roman" w:cs="Times New Roman"/>
                      <w:sz w:val="24"/>
                      <w:szCs w:val="24"/>
                    </w:rPr>
                  </w:pP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A02092"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30" w:type="dxa"/>
                  <w:tcBorders>
                    <w:top w:val="single" w:sz="4" w:space="0" w:color="000000"/>
                    <w:left w:val="single" w:sz="4" w:space="0" w:color="000000"/>
                    <w:bottom w:val="single" w:sz="4" w:space="0" w:color="000000"/>
                    <w:right w:val="single" w:sz="4" w:space="0" w:color="000000"/>
                  </w:tcBorders>
                </w:tcPr>
                <w:p w14:paraId="60535248"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w:t>
                  </w:r>
                </w:p>
              </w:tc>
              <w:tc>
                <w:tcPr>
                  <w:tcW w:w="530" w:type="dxa"/>
                  <w:tcBorders>
                    <w:top w:val="single" w:sz="4" w:space="0" w:color="000000"/>
                    <w:left w:val="single" w:sz="4" w:space="0" w:color="000000"/>
                    <w:bottom w:val="single" w:sz="4" w:space="0" w:color="000000"/>
                    <w:right w:val="single" w:sz="4" w:space="0" w:color="000000"/>
                  </w:tcBorders>
                </w:tcPr>
                <w:p w14:paraId="4CB36A79"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w:t>
                  </w:r>
                </w:p>
              </w:tc>
            </w:tr>
            <w:tr w:rsidR="00F523CF" w:rsidRPr="00DE6F7B" w14:paraId="76BE5F46" w14:textId="77777777" w:rsidTr="00F523CF">
              <w:trPr>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5E2F4B" w14:textId="77777777" w:rsidR="00F523CF" w:rsidRPr="006F7274" w:rsidRDefault="001E575D" w:rsidP="00712165">
                  <w:pPr>
                    <w:pStyle w:val="ListParagraph"/>
                    <w:numPr>
                      <w:ilvl w:val="0"/>
                      <w:numId w:val="636"/>
                    </w:numPr>
                    <w:spacing w:after="0"/>
                    <w:rPr>
                      <w:rFonts w:ascii="Times New Roman" w:hAnsi="Times New Roman" w:cs="Times New Roman"/>
                      <w:sz w:val="24"/>
                      <w:szCs w:val="24"/>
                    </w:rPr>
                  </w:pPr>
                  <w:r w:rsidRPr="006F7274">
                    <w:rPr>
                      <w:rFonts w:ascii="Times New Roman" w:hAnsi="Times New Roman" w:cs="Times New Roman"/>
                      <w:sz w:val="24"/>
                      <w:szCs w:val="24"/>
                    </w:rPr>
                    <w:t>E</w:t>
                  </w:r>
                  <w:r w:rsidR="00F523CF" w:rsidRPr="006F7274">
                    <w:rPr>
                      <w:rFonts w:ascii="Times New Roman" w:hAnsi="Times New Roman" w:cs="Times New Roman"/>
                      <w:sz w:val="24"/>
                      <w:szCs w:val="24"/>
                    </w:rPr>
                    <w:t>ksāmens</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493D1F"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BA7ED1"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9FE65F"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55D187"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30" w:type="dxa"/>
                  <w:tcBorders>
                    <w:top w:val="single" w:sz="4" w:space="0" w:color="000000"/>
                    <w:left w:val="single" w:sz="4" w:space="0" w:color="000000"/>
                    <w:bottom w:val="single" w:sz="4" w:space="0" w:color="000000"/>
                    <w:right w:val="single" w:sz="4" w:space="0" w:color="000000"/>
                  </w:tcBorders>
                </w:tcPr>
                <w:p w14:paraId="26543489"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w:t>
                  </w:r>
                </w:p>
              </w:tc>
              <w:tc>
                <w:tcPr>
                  <w:tcW w:w="530" w:type="dxa"/>
                  <w:tcBorders>
                    <w:top w:val="single" w:sz="4" w:space="0" w:color="000000"/>
                    <w:left w:val="single" w:sz="4" w:space="0" w:color="000000"/>
                    <w:bottom w:val="single" w:sz="4" w:space="0" w:color="000000"/>
                    <w:right w:val="single" w:sz="4" w:space="0" w:color="000000"/>
                  </w:tcBorders>
                </w:tcPr>
                <w:p w14:paraId="0770356E"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w:t>
                  </w:r>
                </w:p>
              </w:tc>
            </w:tr>
          </w:tbl>
          <w:p w14:paraId="005A07FB" w14:textId="77777777" w:rsidR="00F523CF" w:rsidRPr="00DE6F7B" w:rsidRDefault="00F523CF" w:rsidP="00F523CF">
            <w:pPr>
              <w:spacing w:after="0" w:line="240" w:lineRule="auto"/>
              <w:contextualSpacing/>
              <w:mirrorIndents/>
              <w:jc w:val="both"/>
              <w:rPr>
                <w:rFonts w:ascii="Times New Roman" w:hAnsi="Times New Roman" w:cs="Times New Roman"/>
                <w:sz w:val="24"/>
                <w:szCs w:val="24"/>
              </w:rPr>
            </w:pPr>
          </w:p>
        </w:tc>
      </w:tr>
      <w:tr w:rsidR="00F523CF" w:rsidRPr="00DE6F7B" w14:paraId="4455F28A" w14:textId="77777777" w:rsidTr="00F523CF">
        <w:tc>
          <w:tcPr>
            <w:tcW w:w="9633" w:type="dxa"/>
            <w:gridSpan w:val="2"/>
            <w:shd w:val="clear" w:color="auto" w:fill="auto"/>
            <w:vAlign w:val="center"/>
          </w:tcPr>
          <w:p w14:paraId="68CC0F39"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p>
          <w:p w14:paraId="7770FAE4"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F523CF" w:rsidRPr="00DE6F7B" w14:paraId="67ABFA42" w14:textId="77777777" w:rsidTr="00F523CF">
        <w:tc>
          <w:tcPr>
            <w:tcW w:w="9633" w:type="dxa"/>
            <w:gridSpan w:val="2"/>
            <w:shd w:val="clear" w:color="auto" w:fill="auto"/>
            <w:vAlign w:val="center"/>
          </w:tcPr>
          <w:p w14:paraId="30467FC3" w14:textId="77777777" w:rsidR="00225BE7" w:rsidRPr="00DE6F7B" w:rsidRDefault="00225BE7" w:rsidP="00712165">
            <w:pPr>
              <w:pStyle w:val="ListParagraph"/>
              <w:numPr>
                <w:ilvl w:val="0"/>
                <w:numId w:val="202"/>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Hariharan</w:t>
            </w:r>
            <w:proofErr w:type="spellEnd"/>
            <w:r w:rsidRPr="00DE6F7B">
              <w:rPr>
                <w:rFonts w:ascii="Times New Roman" w:hAnsi="Times New Roman" w:cs="Times New Roman"/>
                <w:sz w:val="24"/>
                <w:szCs w:val="24"/>
              </w:rPr>
              <w:t xml:space="preserve">, P. </w:t>
            </w:r>
            <w:proofErr w:type="spellStart"/>
            <w:r w:rsidRPr="00DE6F7B">
              <w:rPr>
                <w:rFonts w:ascii="Times New Roman" w:hAnsi="Times New Roman" w:cs="Times New Roman"/>
                <w:sz w:val="24"/>
                <w:szCs w:val="24"/>
              </w:rPr>
              <w:t>Basics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Holography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Cambrige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University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Press</w:t>
            </w:r>
            <w:proofErr w:type="spellEnd"/>
            <w:r w:rsidRPr="00DE6F7B">
              <w:rPr>
                <w:rFonts w:ascii="Times New Roman" w:hAnsi="Times New Roman" w:cs="Times New Roman"/>
                <w:sz w:val="24"/>
                <w:szCs w:val="24"/>
              </w:rPr>
              <w:t>, ISBN 0521002001, 2002</w:t>
            </w:r>
          </w:p>
          <w:p w14:paraId="1BA01756" w14:textId="77777777" w:rsidR="00F523CF" w:rsidRPr="00DE6F7B" w:rsidRDefault="00225BE7" w:rsidP="00712165">
            <w:pPr>
              <w:pStyle w:val="ListParagraph"/>
              <w:numPr>
                <w:ilvl w:val="0"/>
                <w:numId w:val="202"/>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Saxsby</w:t>
            </w:r>
            <w:proofErr w:type="spellEnd"/>
            <w:r w:rsidRPr="00DE6F7B">
              <w:rPr>
                <w:rFonts w:ascii="Times New Roman" w:hAnsi="Times New Roman" w:cs="Times New Roman"/>
                <w:sz w:val="24"/>
                <w:szCs w:val="24"/>
              </w:rPr>
              <w:t xml:space="preserve">, G., Zaharova, S.  </w:t>
            </w:r>
            <w:proofErr w:type="spellStart"/>
            <w:r w:rsidRPr="00DE6F7B">
              <w:rPr>
                <w:rFonts w:ascii="Times New Roman" w:hAnsi="Times New Roman" w:cs="Times New Roman"/>
                <w:sz w:val="24"/>
                <w:szCs w:val="24"/>
              </w:rPr>
              <w:t>Practical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Holography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fourth</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edition</w:t>
            </w:r>
            <w:proofErr w:type="spellEnd"/>
            <w:r w:rsidRPr="00DE6F7B">
              <w:rPr>
                <w:rFonts w:ascii="Times New Roman" w:hAnsi="Times New Roman" w:cs="Times New Roman"/>
                <w:sz w:val="24"/>
                <w:szCs w:val="24"/>
              </w:rPr>
              <w:t xml:space="preserve">) CRC  </w:t>
            </w:r>
            <w:proofErr w:type="spellStart"/>
            <w:r w:rsidRPr="00DE6F7B">
              <w:rPr>
                <w:rFonts w:ascii="Times New Roman" w:hAnsi="Times New Roman" w:cs="Times New Roman"/>
                <w:sz w:val="24"/>
                <w:szCs w:val="24"/>
              </w:rPr>
              <w:t>Press</w:t>
            </w:r>
            <w:proofErr w:type="spellEnd"/>
            <w:r w:rsidRPr="00DE6F7B">
              <w:rPr>
                <w:rFonts w:ascii="Times New Roman" w:hAnsi="Times New Roman" w:cs="Times New Roman"/>
                <w:sz w:val="24"/>
                <w:szCs w:val="24"/>
              </w:rPr>
              <w:t>. ISBN 9781482251579,  2015</w:t>
            </w:r>
          </w:p>
        </w:tc>
      </w:tr>
      <w:tr w:rsidR="00F523CF" w:rsidRPr="00DE6F7B" w14:paraId="38ED55E1" w14:textId="77777777" w:rsidTr="00F523CF">
        <w:tc>
          <w:tcPr>
            <w:tcW w:w="9633" w:type="dxa"/>
            <w:gridSpan w:val="2"/>
            <w:shd w:val="clear" w:color="auto" w:fill="auto"/>
            <w:vAlign w:val="center"/>
          </w:tcPr>
          <w:p w14:paraId="4BACA2C6" w14:textId="77777777" w:rsidR="00F523CF" w:rsidRPr="00DE6F7B" w:rsidRDefault="00F523CF" w:rsidP="00F523CF">
            <w:pPr>
              <w:spacing w:after="0" w:line="240" w:lineRule="auto"/>
              <w:contextualSpacing/>
              <w:mirrorIndents/>
              <w:rPr>
                <w:rFonts w:ascii="Times New Roman" w:hAnsi="Times New Roman" w:cs="Times New Roman"/>
                <w:b/>
                <w:bCs/>
                <w:i/>
                <w:sz w:val="24"/>
                <w:szCs w:val="24"/>
                <w:lang w:val="en-GB"/>
              </w:rPr>
            </w:pPr>
            <w:proofErr w:type="spellStart"/>
            <w:r w:rsidRPr="00DE6F7B">
              <w:rPr>
                <w:rFonts w:ascii="Times New Roman" w:hAnsi="Times New Roman" w:cs="Times New Roman"/>
                <w:b/>
                <w:bCs/>
                <w:i/>
                <w:sz w:val="24"/>
                <w:szCs w:val="24"/>
                <w:lang w:val="en-GB"/>
              </w:rPr>
              <w:t>Papildu</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informācijas</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avoti</w:t>
            </w:r>
            <w:proofErr w:type="spellEnd"/>
          </w:p>
        </w:tc>
      </w:tr>
      <w:tr w:rsidR="00F523CF" w:rsidRPr="00DE6F7B" w14:paraId="5DA7A7AE" w14:textId="77777777" w:rsidTr="00F523CF">
        <w:tc>
          <w:tcPr>
            <w:tcW w:w="9633" w:type="dxa"/>
            <w:gridSpan w:val="2"/>
            <w:shd w:val="clear" w:color="auto" w:fill="auto"/>
          </w:tcPr>
          <w:p w14:paraId="04046B50" w14:textId="77777777" w:rsidR="00225BE7" w:rsidRPr="00DE6F7B" w:rsidRDefault="00225BE7" w:rsidP="00712165">
            <w:pPr>
              <w:pStyle w:val="ListParagraph"/>
              <w:numPr>
                <w:ilvl w:val="0"/>
                <w:numId w:val="205"/>
              </w:numPr>
              <w:rPr>
                <w:rFonts w:ascii="Times New Roman" w:hAnsi="Times New Roman" w:cs="Times New Roman"/>
                <w:sz w:val="24"/>
                <w:szCs w:val="24"/>
              </w:rPr>
            </w:pPr>
            <w:r w:rsidRPr="00DE6F7B">
              <w:rPr>
                <w:rFonts w:ascii="Times New Roman" w:hAnsi="Times New Roman" w:cs="Times New Roman"/>
                <w:sz w:val="24"/>
                <w:szCs w:val="24"/>
              </w:rPr>
              <w:lastRenderedPageBreak/>
              <w:t xml:space="preserve"> </w:t>
            </w:r>
            <w:proofErr w:type="spellStart"/>
            <w:r w:rsidRPr="00DE6F7B">
              <w:rPr>
                <w:rFonts w:ascii="Times New Roman" w:hAnsi="Times New Roman" w:cs="Times New Roman"/>
                <w:sz w:val="24"/>
                <w:szCs w:val="24"/>
              </w:rPr>
              <w:t>Holograms-Recording</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materials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applications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IntechOpen</w:t>
            </w:r>
            <w:proofErr w:type="spellEnd"/>
            <w:r w:rsidRPr="00DE6F7B">
              <w:rPr>
                <w:rFonts w:ascii="Times New Roman" w:hAnsi="Times New Roman" w:cs="Times New Roman"/>
                <w:sz w:val="24"/>
                <w:szCs w:val="24"/>
              </w:rPr>
              <w:t xml:space="preserve">, ISBN 978-953-307-981-3, 2011 </w:t>
            </w:r>
          </w:p>
          <w:p w14:paraId="389595FC" w14:textId="77777777" w:rsidR="00F523CF" w:rsidRPr="00DE6F7B" w:rsidRDefault="00225BE7" w:rsidP="00712165">
            <w:pPr>
              <w:pStyle w:val="ListParagraph"/>
              <w:numPr>
                <w:ilvl w:val="0"/>
                <w:numId w:val="205"/>
              </w:numPr>
              <w:rPr>
                <w:rFonts w:ascii="Times New Roman" w:hAnsi="Times New Roman" w:cs="Times New Roman"/>
                <w:sz w:val="24"/>
                <w:szCs w:val="24"/>
              </w:rPr>
            </w:pPr>
            <w:proofErr w:type="spellStart"/>
            <w:r w:rsidRPr="00DE6F7B">
              <w:rPr>
                <w:rFonts w:ascii="Times New Roman" w:hAnsi="Times New Roman" w:cs="Times New Roman"/>
                <w:sz w:val="24"/>
                <w:szCs w:val="24"/>
              </w:rPr>
              <w:t>Holography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IntechOpen</w:t>
            </w:r>
            <w:proofErr w:type="spellEnd"/>
            <w:r w:rsidRPr="00DE6F7B">
              <w:rPr>
                <w:rFonts w:ascii="Times New Roman" w:hAnsi="Times New Roman" w:cs="Times New Roman"/>
                <w:sz w:val="24"/>
                <w:szCs w:val="24"/>
              </w:rPr>
              <w:t>, ISBN 978-953-51-1117-7, 2013</w:t>
            </w:r>
          </w:p>
        </w:tc>
      </w:tr>
      <w:tr w:rsidR="00F523CF" w:rsidRPr="00DE6F7B" w14:paraId="2B9DCABC" w14:textId="77777777" w:rsidTr="00F523CF">
        <w:tc>
          <w:tcPr>
            <w:tcW w:w="9633" w:type="dxa"/>
            <w:gridSpan w:val="2"/>
            <w:shd w:val="clear" w:color="auto" w:fill="auto"/>
            <w:vAlign w:val="center"/>
          </w:tcPr>
          <w:p w14:paraId="03D8B4D4" w14:textId="77777777" w:rsidR="00F523CF" w:rsidRPr="00DE6F7B" w:rsidRDefault="00F523CF" w:rsidP="00F523C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F523CF" w:rsidRPr="00DE6F7B" w14:paraId="1AB8BA02" w14:textId="77777777" w:rsidTr="00F523CF">
        <w:tc>
          <w:tcPr>
            <w:tcW w:w="9633" w:type="dxa"/>
            <w:gridSpan w:val="2"/>
            <w:shd w:val="clear" w:color="auto" w:fill="auto"/>
            <w:vAlign w:val="center"/>
          </w:tcPr>
          <w:p w14:paraId="5F775E18" w14:textId="77777777" w:rsidR="00225BE7" w:rsidRPr="00DE6F7B" w:rsidRDefault="00225BE7" w:rsidP="00712165">
            <w:pPr>
              <w:pStyle w:val="ListParagraph"/>
              <w:numPr>
                <w:ilvl w:val="0"/>
                <w:numId w:val="206"/>
              </w:numPr>
              <w:rPr>
                <w:rFonts w:ascii="Times New Roman" w:hAnsi="Times New Roman" w:cs="Times New Roman"/>
                <w:sz w:val="24"/>
                <w:szCs w:val="24"/>
              </w:rPr>
            </w:pPr>
            <w:proofErr w:type="spellStart"/>
            <w:r w:rsidRPr="00DE6F7B">
              <w:rPr>
                <w:rFonts w:ascii="Times New Roman" w:hAnsi="Times New Roman" w:cs="Times New Roman"/>
                <w:sz w:val="24"/>
                <w:szCs w:val="24"/>
              </w:rPr>
              <w:t>Bulanovs</w:t>
            </w:r>
            <w:proofErr w:type="spellEnd"/>
            <w:r w:rsidRPr="00DE6F7B">
              <w:rPr>
                <w:rFonts w:ascii="Times New Roman" w:hAnsi="Times New Roman" w:cs="Times New Roman"/>
                <w:sz w:val="24"/>
                <w:szCs w:val="24"/>
              </w:rPr>
              <w:t xml:space="preserve">, A.,  </w:t>
            </w:r>
            <w:proofErr w:type="spellStart"/>
            <w:r w:rsidRPr="00DE6F7B">
              <w:rPr>
                <w:rFonts w:ascii="Times New Roman" w:hAnsi="Times New Roman" w:cs="Times New Roman"/>
                <w:sz w:val="24"/>
                <w:szCs w:val="24"/>
              </w:rPr>
              <w:t>Gerbreders</w:t>
            </w:r>
            <w:proofErr w:type="spellEnd"/>
            <w:r w:rsidRPr="00DE6F7B">
              <w:rPr>
                <w:rFonts w:ascii="Times New Roman" w:hAnsi="Times New Roman" w:cs="Times New Roman"/>
                <w:sz w:val="24"/>
                <w:szCs w:val="24"/>
              </w:rPr>
              <w:t xml:space="preserve">, S. </w:t>
            </w:r>
            <w:proofErr w:type="spellStart"/>
            <w:r w:rsidRPr="00DE6F7B">
              <w:rPr>
                <w:rFonts w:ascii="Times New Roman" w:hAnsi="Times New Roman" w:cs="Times New Roman"/>
                <w:sz w:val="24"/>
                <w:szCs w:val="24"/>
              </w:rPr>
              <w:t>Advanced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concept</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creation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security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holograms</w:t>
            </w:r>
            <w:proofErr w:type="spellEnd"/>
            <w:r w:rsidRPr="00DE6F7B">
              <w:rPr>
                <w:rFonts w:ascii="Times New Roman" w:hAnsi="Times New Roman" w:cs="Times New Roman"/>
                <w:sz w:val="24"/>
                <w:szCs w:val="24"/>
              </w:rPr>
              <w:t xml:space="preserve">, LJPT 50(6), 2013, DOI: 10.2478/lpts-2013-0041 </w:t>
            </w:r>
          </w:p>
          <w:p w14:paraId="0161A9B8" w14:textId="77777777" w:rsidR="00F523CF" w:rsidRPr="00DE6F7B" w:rsidRDefault="00225BE7" w:rsidP="00712165">
            <w:pPr>
              <w:pStyle w:val="ListParagraph"/>
              <w:numPr>
                <w:ilvl w:val="0"/>
                <w:numId w:val="206"/>
              </w:numPr>
              <w:rPr>
                <w:rFonts w:ascii="Times New Roman" w:hAnsi="Times New Roman" w:cs="Times New Roman"/>
                <w:sz w:val="24"/>
                <w:szCs w:val="24"/>
              </w:rPr>
            </w:pPr>
            <w:proofErr w:type="spellStart"/>
            <w:r w:rsidRPr="00DE6F7B">
              <w:rPr>
                <w:rFonts w:ascii="Times New Roman" w:hAnsi="Times New Roman" w:cs="Times New Roman"/>
                <w:sz w:val="24"/>
                <w:szCs w:val="24"/>
              </w:rPr>
              <w:t>Bulanovs</w:t>
            </w:r>
            <w:proofErr w:type="spellEnd"/>
            <w:r w:rsidRPr="00DE6F7B">
              <w:rPr>
                <w:rFonts w:ascii="Times New Roman" w:hAnsi="Times New Roman" w:cs="Times New Roman"/>
                <w:sz w:val="24"/>
                <w:szCs w:val="24"/>
              </w:rPr>
              <w:t xml:space="preserve">, A., </w:t>
            </w:r>
            <w:proofErr w:type="spellStart"/>
            <w:r w:rsidRPr="00DE6F7B">
              <w:rPr>
                <w:rFonts w:ascii="Times New Roman" w:hAnsi="Times New Roman" w:cs="Times New Roman"/>
                <w:sz w:val="24"/>
                <w:szCs w:val="24"/>
              </w:rPr>
              <w:t>Bakanas</w:t>
            </w:r>
            <w:proofErr w:type="spellEnd"/>
            <w:r w:rsidRPr="00DE6F7B">
              <w:rPr>
                <w:rFonts w:ascii="Times New Roman" w:hAnsi="Times New Roman" w:cs="Times New Roman"/>
                <w:sz w:val="24"/>
                <w:szCs w:val="24"/>
              </w:rPr>
              <w:t xml:space="preserve">, R. </w:t>
            </w:r>
            <w:proofErr w:type="spellStart"/>
            <w:r w:rsidRPr="00DE6F7B">
              <w:rPr>
                <w:rFonts w:ascii="Times New Roman" w:hAnsi="Times New Roman" w:cs="Times New Roman"/>
                <w:sz w:val="24"/>
                <w:szCs w:val="24"/>
              </w:rPr>
              <w:t>Use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Computer-</w:t>
            </w:r>
            <w:proofErr w:type="spellStart"/>
            <w:r w:rsidRPr="00DE6F7B">
              <w:rPr>
                <w:rFonts w:ascii="Times New Roman" w:hAnsi="Times New Roman" w:cs="Times New Roman"/>
                <w:sz w:val="24"/>
                <w:szCs w:val="24"/>
              </w:rPr>
              <w:t>Generated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Holograms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Security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Hologram</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Applications</w:t>
            </w:r>
            <w:proofErr w:type="spellEnd"/>
            <w:r w:rsidRPr="00DE6F7B">
              <w:rPr>
                <w:rFonts w:ascii="Times New Roman" w:hAnsi="Times New Roman" w:cs="Times New Roman"/>
                <w:sz w:val="24"/>
                <w:szCs w:val="24"/>
              </w:rPr>
              <w:t>, LJPT 53(5) 2016,  DOI: 10.1515/lpts-2016-0036</w:t>
            </w:r>
          </w:p>
        </w:tc>
      </w:tr>
      <w:tr w:rsidR="00F523CF" w:rsidRPr="00DE6F7B" w14:paraId="0165B855" w14:textId="77777777" w:rsidTr="00F523CF">
        <w:tc>
          <w:tcPr>
            <w:tcW w:w="9633" w:type="dxa"/>
            <w:gridSpan w:val="2"/>
            <w:shd w:val="clear" w:color="auto" w:fill="auto"/>
            <w:vAlign w:val="center"/>
          </w:tcPr>
          <w:p w14:paraId="3BC4A11D" w14:textId="77777777" w:rsidR="00F523CF" w:rsidRPr="00DE6F7B" w:rsidRDefault="00F523CF" w:rsidP="00F523CF">
            <w:pPr>
              <w:spacing w:after="0" w:line="240" w:lineRule="auto"/>
              <w:ind w:left="-108"/>
              <w:contextualSpacing/>
              <w:mirrorIndents/>
              <w:jc w:val="both"/>
              <w:rPr>
                <w:rFonts w:ascii="Times New Roman" w:hAnsi="Times New Roman" w:cs="Times New Roman"/>
                <w:i/>
                <w:sz w:val="24"/>
                <w:szCs w:val="24"/>
              </w:rPr>
            </w:pPr>
            <w:r w:rsidRPr="00DE6F7B">
              <w:rPr>
                <w:rFonts w:ascii="Times New Roman" w:eastAsia="Times New Roman" w:hAnsi="Times New Roman" w:cs="Times New Roman"/>
                <w:b/>
                <w:bCs/>
                <w:i/>
                <w:iCs/>
                <w:sz w:val="24"/>
                <w:szCs w:val="24"/>
              </w:rPr>
              <w:t>Kursa saturs</w:t>
            </w:r>
          </w:p>
        </w:tc>
      </w:tr>
      <w:tr w:rsidR="00F523CF" w:rsidRPr="00DE6F7B" w14:paraId="250F1054" w14:textId="77777777" w:rsidTr="00F523CF">
        <w:tc>
          <w:tcPr>
            <w:tcW w:w="9633" w:type="dxa"/>
            <w:gridSpan w:val="2"/>
            <w:shd w:val="clear" w:color="auto" w:fill="auto"/>
            <w:vAlign w:val="center"/>
          </w:tcPr>
          <w:p w14:paraId="10E16746" w14:textId="235B725E" w:rsidR="00F25EFF" w:rsidRDefault="00F25EFF" w:rsidP="006569A4">
            <w:pPr>
              <w:jc w:val="both"/>
              <w:rPr>
                <w:rFonts w:ascii="Times New Roman" w:hAnsi="Times New Roman" w:cs="Times New Roman"/>
                <w:sz w:val="24"/>
                <w:szCs w:val="24"/>
              </w:rPr>
            </w:pPr>
          </w:p>
          <w:p w14:paraId="51A8B040" w14:textId="77777777" w:rsidR="00F25EFF" w:rsidRDefault="00F25EFF" w:rsidP="00712165">
            <w:pPr>
              <w:pStyle w:val="ListParagraph"/>
              <w:numPr>
                <w:ilvl w:val="0"/>
                <w:numId w:val="651"/>
              </w:num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Hologrāfiskā ieraksta  teorētiskie pamati. Ieraksta princips un optiskās shēmas hologrammu pamatveidu izgatavošanai. L2 S2 </w:t>
            </w:r>
          </w:p>
          <w:p w14:paraId="46A60C5E" w14:textId="3999BADE" w:rsidR="00F25EFF" w:rsidRDefault="00F25EFF" w:rsidP="00F25EFF">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1.1. </w:t>
            </w:r>
            <w:r w:rsidRPr="00DE6F7B">
              <w:rPr>
                <w:rFonts w:ascii="Times New Roman" w:hAnsi="Times New Roman" w:cs="Times New Roman"/>
                <w:sz w:val="24"/>
                <w:szCs w:val="24"/>
              </w:rPr>
              <w:t>Ievads. Hologrāfijas pamati.  Galvenie hologrammu veidi.</w:t>
            </w:r>
          </w:p>
          <w:p w14:paraId="38E2FF34" w14:textId="018330C0" w:rsidR="00F25EFF" w:rsidRPr="00DE6F7B" w:rsidRDefault="00F25EFF" w:rsidP="00F25EFF">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1.2. </w:t>
            </w:r>
            <w:r w:rsidRPr="00DE6F7B">
              <w:rPr>
                <w:rFonts w:ascii="Times New Roman" w:hAnsi="Times New Roman" w:cs="Times New Roman"/>
                <w:sz w:val="24"/>
                <w:szCs w:val="24"/>
              </w:rPr>
              <w:t>Literatūras avotos gūtās informācijas  par lāzeriem un optomehāniskiem elementiem, ko izmanto hologrāfijā, analīze. Lāzera pārraides hologrammas.</w:t>
            </w:r>
          </w:p>
          <w:p w14:paraId="472EB47B" w14:textId="77777777" w:rsidR="00F25EFF" w:rsidRPr="00F25EFF" w:rsidRDefault="00F25EFF" w:rsidP="00F25EFF">
            <w:pPr>
              <w:spacing w:after="0"/>
              <w:jc w:val="both"/>
              <w:rPr>
                <w:rFonts w:ascii="Times New Roman" w:hAnsi="Times New Roman" w:cs="Times New Roman"/>
                <w:sz w:val="24"/>
                <w:szCs w:val="24"/>
              </w:rPr>
            </w:pPr>
          </w:p>
          <w:p w14:paraId="4F7E5699" w14:textId="77777777" w:rsidR="00F25EFF" w:rsidRDefault="00F25EFF" w:rsidP="00712165">
            <w:pPr>
              <w:pStyle w:val="ListParagraph"/>
              <w:numPr>
                <w:ilvl w:val="0"/>
                <w:numId w:val="651"/>
              </w:numPr>
              <w:spacing w:after="0"/>
              <w:jc w:val="both"/>
              <w:rPr>
                <w:rFonts w:ascii="Times New Roman" w:hAnsi="Times New Roman" w:cs="Times New Roman"/>
                <w:sz w:val="24"/>
                <w:szCs w:val="24"/>
              </w:rPr>
            </w:pPr>
            <w:r w:rsidRPr="00DE6F7B">
              <w:rPr>
                <w:rFonts w:ascii="Times New Roman" w:hAnsi="Times New Roman" w:cs="Times New Roman"/>
                <w:sz w:val="24"/>
                <w:szCs w:val="24"/>
              </w:rPr>
              <w:t>Ciparu un analogā hologrāfija. Hologrāfiskās stereogrammas. L2 S4 Ld4</w:t>
            </w:r>
          </w:p>
          <w:p w14:paraId="261D481C" w14:textId="59A2B189" w:rsidR="00F25EFF" w:rsidRDefault="00F25EFF" w:rsidP="00F25EFF">
            <w:pPr>
              <w:pStyle w:val="ListParagraph"/>
              <w:jc w:val="both"/>
              <w:rPr>
                <w:rFonts w:ascii="Times New Roman" w:hAnsi="Times New Roman" w:cs="Times New Roman"/>
                <w:sz w:val="24"/>
                <w:szCs w:val="24"/>
              </w:rPr>
            </w:pPr>
            <w:r>
              <w:rPr>
                <w:rFonts w:ascii="Times New Roman" w:hAnsi="Times New Roman" w:cs="Times New Roman"/>
                <w:sz w:val="24"/>
                <w:szCs w:val="24"/>
              </w:rPr>
              <w:t>2.1.</w:t>
            </w:r>
            <w:r w:rsidRPr="00DE6F7B">
              <w:rPr>
                <w:rFonts w:ascii="Times New Roman" w:hAnsi="Times New Roman" w:cs="Times New Roman"/>
                <w:sz w:val="24"/>
                <w:szCs w:val="24"/>
              </w:rPr>
              <w:t>Analogā un ciparu hologrāfija.</w:t>
            </w:r>
            <w:r>
              <w:rPr>
                <w:rFonts w:ascii="Times New Roman" w:hAnsi="Times New Roman" w:cs="Times New Roman"/>
                <w:sz w:val="24"/>
                <w:szCs w:val="24"/>
              </w:rPr>
              <w:t>\</w:t>
            </w:r>
          </w:p>
          <w:p w14:paraId="063F3927" w14:textId="355BF3D7" w:rsidR="00F25EFF" w:rsidRPr="00DE6F7B" w:rsidRDefault="00F25EFF" w:rsidP="00F25EFF">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2.2. </w:t>
            </w:r>
            <w:r w:rsidRPr="00DE6F7B">
              <w:rPr>
                <w:rFonts w:ascii="Times New Roman" w:hAnsi="Times New Roman" w:cs="Times New Roman"/>
                <w:sz w:val="24"/>
                <w:szCs w:val="24"/>
              </w:rPr>
              <w:t xml:space="preserve">Literatūras avotos gūtās informācijas  par baltas gaismas atstarošanas hologrammu ieguvi un par </w:t>
            </w:r>
            <w:proofErr w:type="spellStart"/>
            <w:r w:rsidRPr="00DE6F7B">
              <w:rPr>
                <w:rFonts w:ascii="Times New Roman" w:hAnsi="Times New Roman" w:cs="Times New Roman"/>
                <w:sz w:val="24"/>
                <w:szCs w:val="24"/>
              </w:rPr>
              <w:t>Denisjuka</w:t>
            </w:r>
            <w:proofErr w:type="spellEnd"/>
            <w:r w:rsidRPr="00DE6F7B">
              <w:rPr>
                <w:rFonts w:ascii="Times New Roman" w:hAnsi="Times New Roman" w:cs="Times New Roman"/>
                <w:sz w:val="24"/>
                <w:szCs w:val="24"/>
              </w:rPr>
              <w:t xml:space="preserve"> metodi analīze.</w:t>
            </w:r>
          </w:p>
          <w:p w14:paraId="42805147" w14:textId="23A63C53" w:rsidR="00F25EFF" w:rsidRDefault="00F25EFF" w:rsidP="00F25EFF">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2.3. </w:t>
            </w:r>
            <w:r w:rsidRPr="00DE6F7B">
              <w:rPr>
                <w:rFonts w:ascii="Times New Roman" w:hAnsi="Times New Roman" w:cs="Times New Roman"/>
                <w:sz w:val="24"/>
                <w:szCs w:val="24"/>
              </w:rPr>
              <w:t>Literatūras avotos gūtās informācijas  par varavīksnes hologrammām analīze. Hologrāfisko stereogrammu tehnoloģija.</w:t>
            </w:r>
          </w:p>
          <w:p w14:paraId="016951C1" w14:textId="77777777" w:rsidR="00F25EFF" w:rsidRPr="00DE6F7B" w:rsidRDefault="00F25EFF" w:rsidP="00F25EFF">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2.4. </w:t>
            </w:r>
            <w:r w:rsidRPr="00DE6F7B">
              <w:rPr>
                <w:rFonts w:ascii="Times New Roman" w:hAnsi="Times New Roman" w:cs="Times New Roman"/>
                <w:sz w:val="24"/>
                <w:szCs w:val="24"/>
              </w:rPr>
              <w:t>Digitālās hologrāfijas pamati. Optiskie difrakcijas elementi un to pielietojums.</w:t>
            </w:r>
          </w:p>
          <w:p w14:paraId="6B35417F" w14:textId="77777777" w:rsidR="00F25EFF" w:rsidRPr="00F25EFF" w:rsidRDefault="00F25EFF" w:rsidP="00F25EFF">
            <w:pPr>
              <w:spacing w:after="0"/>
              <w:jc w:val="both"/>
              <w:rPr>
                <w:rFonts w:ascii="Times New Roman" w:hAnsi="Times New Roman" w:cs="Times New Roman"/>
                <w:sz w:val="24"/>
                <w:szCs w:val="24"/>
              </w:rPr>
            </w:pPr>
          </w:p>
          <w:p w14:paraId="3CCD1322" w14:textId="77777777" w:rsidR="00F25EFF" w:rsidRDefault="00F25EFF" w:rsidP="00712165">
            <w:pPr>
              <w:pStyle w:val="ListParagraph"/>
              <w:numPr>
                <w:ilvl w:val="0"/>
                <w:numId w:val="651"/>
              </w:numPr>
              <w:spacing w:after="0"/>
              <w:jc w:val="both"/>
              <w:rPr>
                <w:rFonts w:ascii="Times New Roman" w:hAnsi="Times New Roman" w:cs="Times New Roman"/>
                <w:sz w:val="24"/>
                <w:szCs w:val="24"/>
              </w:rPr>
            </w:pPr>
            <w:r w:rsidRPr="00DE6F7B">
              <w:rPr>
                <w:rFonts w:ascii="Times New Roman" w:hAnsi="Times New Roman" w:cs="Times New Roman"/>
                <w:sz w:val="24"/>
                <w:szCs w:val="24"/>
              </w:rPr>
              <w:t>Optiskās litogrāfijas metodes aizsardzības hologrammu un difrakcijas elementu izgatavošanai. L2 S4 Ld4</w:t>
            </w:r>
          </w:p>
          <w:p w14:paraId="7A288D28" w14:textId="77777777" w:rsidR="00F25EFF" w:rsidRPr="00DE6F7B" w:rsidRDefault="00F25EFF" w:rsidP="00F25EFF">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3.1. </w:t>
            </w:r>
            <w:r w:rsidRPr="00DE6F7B">
              <w:rPr>
                <w:rFonts w:ascii="Times New Roman" w:hAnsi="Times New Roman" w:cs="Times New Roman"/>
                <w:sz w:val="24"/>
                <w:szCs w:val="24"/>
              </w:rPr>
              <w:t>Hologrāfiskās stereogrammas. Aizsardzības hologrammas.</w:t>
            </w:r>
          </w:p>
          <w:p w14:paraId="3B64FEFD" w14:textId="39805ADF" w:rsidR="00F25EFF" w:rsidRDefault="00F25EFF" w:rsidP="00F25EFF">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3.2. </w:t>
            </w:r>
            <w:r w:rsidRPr="00DE6F7B">
              <w:rPr>
                <w:rFonts w:ascii="Times New Roman" w:hAnsi="Times New Roman" w:cs="Times New Roman"/>
                <w:sz w:val="24"/>
                <w:szCs w:val="24"/>
              </w:rPr>
              <w:t>Literatūras avotos gūtās informācijas  par  optisko litogrāfiju analīze.  Aizsardzības hologrammas ierakstīšanas tehnoloģija.</w:t>
            </w:r>
          </w:p>
          <w:p w14:paraId="2C970AA6" w14:textId="0C2AEB51" w:rsidR="00F25EFF" w:rsidRDefault="00F25EFF" w:rsidP="00F25EFF">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3.4. </w:t>
            </w:r>
            <w:r w:rsidRPr="00052E0C">
              <w:rPr>
                <w:rFonts w:ascii="Times New Roman" w:hAnsi="Times New Roman" w:cs="Times New Roman"/>
                <w:sz w:val="24"/>
                <w:szCs w:val="24"/>
              </w:rPr>
              <w:t>Lāzera starojuma optiskās filtrēšanas metodes un to pielietošana hologrāfijā.</w:t>
            </w:r>
          </w:p>
          <w:p w14:paraId="0E6B9E6D" w14:textId="77777777" w:rsidR="00F25EFF" w:rsidRPr="00DE6F7B" w:rsidRDefault="00F25EFF" w:rsidP="00F25EFF">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3.5. </w:t>
            </w:r>
            <w:r w:rsidRPr="00DE6F7B">
              <w:rPr>
                <w:rFonts w:ascii="Times New Roman" w:hAnsi="Times New Roman" w:cs="Times New Roman"/>
                <w:sz w:val="24"/>
                <w:szCs w:val="24"/>
              </w:rPr>
              <w:t>Digitālo hologrammu ierakstīšanas iekārtas konstrukcija un darba pamati.</w:t>
            </w:r>
          </w:p>
          <w:p w14:paraId="78FA327C" w14:textId="26147711" w:rsidR="00F25EFF" w:rsidRPr="00F25EFF" w:rsidRDefault="00F25EFF" w:rsidP="00F25EFF">
            <w:pPr>
              <w:spacing w:after="0"/>
              <w:jc w:val="both"/>
              <w:rPr>
                <w:rFonts w:ascii="Times New Roman" w:hAnsi="Times New Roman" w:cs="Times New Roman"/>
                <w:sz w:val="24"/>
                <w:szCs w:val="24"/>
              </w:rPr>
            </w:pPr>
          </w:p>
          <w:p w14:paraId="2263DA3E" w14:textId="77777777" w:rsidR="00F25EFF" w:rsidRDefault="00F25EFF" w:rsidP="00712165">
            <w:pPr>
              <w:pStyle w:val="ListParagraph"/>
              <w:numPr>
                <w:ilvl w:val="0"/>
                <w:numId w:val="651"/>
              </w:numPr>
              <w:spacing w:after="0"/>
              <w:jc w:val="both"/>
              <w:rPr>
                <w:rFonts w:ascii="Times New Roman" w:hAnsi="Times New Roman" w:cs="Times New Roman"/>
                <w:sz w:val="24"/>
                <w:szCs w:val="24"/>
              </w:rPr>
            </w:pPr>
            <w:r w:rsidRPr="00DE6F7B">
              <w:rPr>
                <w:rFonts w:ascii="Times New Roman" w:hAnsi="Times New Roman" w:cs="Times New Roman"/>
                <w:sz w:val="24"/>
                <w:szCs w:val="24"/>
              </w:rPr>
              <w:t>Ciparu hologrammu aprēķina teorētiskie pamati. L2 S6 Ld4</w:t>
            </w:r>
          </w:p>
          <w:p w14:paraId="73135AD0" w14:textId="5318CFEB" w:rsidR="00F25EFF" w:rsidRDefault="00F25EFF" w:rsidP="00F25EFF">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4.1. </w:t>
            </w:r>
            <w:r w:rsidRPr="00DE6F7B">
              <w:rPr>
                <w:rFonts w:ascii="Times New Roman" w:hAnsi="Times New Roman" w:cs="Times New Roman"/>
                <w:sz w:val="24"/>
                <w:szCs w:val="24"/>
              </w:rPr>
              <w:t>Ciparu hologrammas un difrakcijas optiskie elementi</w:t>
            </w:r>
          </w:p>
          <w:p w14:paraId="4312553C" w14:textId="653FB6A9" w:rsidR="00F25EFF" w:rsidRDefault="00F25EFF" w:rsidP="00F25EFF">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4.2. </w:t>
            </w:r>
            <w:r w:rsidRPr="00052E0C">
              <w:rPr>
                <w:rFonts w:ascii="Times New Roman" w:hAnsi="Times New Roman" w:cs="Times New Roman"/>
                <w:sz w:val="24"/>
                <w:szCs w:val="24"/>
              </w:rPr>
              <w:t xml:space="preserve">Materiāli hologrāfiskai ierakstīšanai.  Pārklājošās plāksnes ar </w:t>
            </w:r>
            <w:proofErr w:type="spellStart"/>
            <w:r w:rsidRPr="00052E0C">
              <w:rPr>
                <w:rFonts w:ascii="Times New Roman" w:hAnsi="Times New Roman" w:cs="Times New Roman"/>
                <w:sz w:val="24"/>
                <w:szCs w:val="24"/>
              </w:rPr>
              <w:t>fotorezista</w:t>
            </w:r>
            <w:proofErr w:type="spellEnd"/>
            <w:r w:rsidRPr="00052E0C">
              <w:rPr>
                <w:rFonts w:ascii="Times New Roman" w:hAnsi="Times New Roman" w:cs="Times New Roman"/>
                <w:sz w:val="24"/>
                <w:szCs w:val="24"/>
              </w:rPr>
              <w:t xml:space="preserve"> ‘</w:t>
            </w:r>
            <w:proofErr w:type="spellStart"/>
            <w:r w:rsidRPr="00052E0C">
              <w:rPr>
                <w:rFonts w:ascii="Times New Roman" w:hAnsi="Times New Roman" w:cs="Times New Roman"/>
                <w:sz w:val="24"/>
                <w:szCs w:val="24"/>
              </w:rPr>
              <w:t>Spin</w:t>
            </w:r>
            <w:proofErr w:type="spellEnd"/>
            <w:r w:rsidRPr="00052E0C">
              <w:rPr>
                <w:rFonts w:ascii="Times New Roman" w:hAnsi="Times New Roman" w:cs="Times New Roman"/>
                <w:sz w:val="24"/>
                <w:szCs w:val="24"/>
              </w:rPr>
              <w:t xml:space="preserve"> </w:t>
            </w:r>
            <w:proofErr w:type="spellStart"/>
            <w:r w:rsidRPr="00052E0C">
              <w:rPr>
                <w:rFonts w:ascii="Times New Roman" w:hAnsi="Times New Roman" w:cs="Times New Roman"/>
                <w:sz w:val="24"/>
                <w:szCs w:val="24"/>
              </w:rPr>
              <w:t>coating</w:t>
            </w:r>
            <w:proofErr w:type="spellEnd"/>
            <w:r w:rsidRPr="00052E0C">
              <w:rPr>
                <w:rFonts w:ascii="Times New Roman" w:hAnsi="Times New Roman" w:cs="Times New Roman"/>
                <w:sz w:val="24"/>
                <w:szCs w:val="24"/>
              </w:rPr>
              <w:t>’ metodēm hologrāfiskai ierakstīšanai.</w:t>
            </w:r>
          </w:p>
          <w:p w14:paraId="315CABC0" w14:textId="584F4BE8" w:rsidR="00F25EFF" w:rsidRDefault="00F25EFF" w:rsidP="00F25EFF">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4.3. </w:t>
            </w:r>
            <w:r w:rsidRPr="00052E0C">
              <w:rPr>
                <w:rFonts w:ascii="Times New Roman" w:hAnsi="Times New Roman" w:cs="Times New Roman"/>
                <w:sz w:val="24"/>
                <w:szCs w:val="24"/>
              </w:rPr>
              <w:t>Optiskie komponenti hologrāfijai. Optisko shēmu veidošana hologrammas ierakstam.</w:t>
            </w:r>
          </w:p>
          <w:p w14:paraId="4B35AD21" w14:textId="72A365BE" w:rsidR="00F25EFF" w:rsidRDefault="00F25EFF" w:rsidP="00F25EFF">
            <w:pPr>
              <w:pStyle w:val="ListParagraph"/>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4.4. </w:t>
            </w:r>
            <w:r w:rsidRPr="00052E0C">
              <w:rPr>
                <w:rFonts w:ascii="Times New Roman" w:hAnsi="Times New Roman" w:cs="Times New Roman"/>
                <w:sz w:val="24"/>
                <w:szCs w:val="24"/>
              </w:rPr>
              <w:t xml:space="preserve">Hologrāfiskā dizaina pamati. </w:t>
            </w:r>
            <w:r w:rsidRPr="00052E0C">
              <w:rPr>
                <w:rFonts w:ascii="Times New Roman" w:hAnsi="Times New Roman" w:cs="Times New Roman"/>
                <w:color w:val="000000" w:themeColor="text1"/>
                <w:sz w:val="24"/>
                <w:szCs w:val="24"/>
              </w:rPr>
              <w:t xml:space="preserve">Hologrammu ierakstīšana uz </w:t>
            </w:r>
            <w:proofErr w:type="spellStart"/>
            <w:r w:rsidRPr="00052E0C">
              <w:rPr>
                <w:rFonts w:ascii="Times New Roman" w:hAnsi="Times New Roman" w:cs="Times New Roman"/>
                <w:color w:val="000000" w:themeColor="text1"/>
                <w:sz w:val="24"/>
                <w:szCs w:val="24"/>
              </w:rPr>
              <w:t>fotorezista</w:t>
            </w:r>
            <w:proofErr w:type="spellEnd"/>
            <w:r w:rsidRPr="00052E0C">
              <w:rPr>
                <w:rFonts w:ascii="Times New Roman" w:hAnsi="Times New Roman" w:cs="Times New Roman"/>
                <w:color w:val="000000" w:themeColor="text1"/>
                <w:sz w:val="24"/>
                <w:szCs w:val="24"/>
              </w:rPr>
              <w:t xml:space="preserve"> un reljefa-fāžu hologrammas veidošana.</w:t>
            </w:r>
          </w:p>
          <w:p w14:paraId="1247165A" w14:textId="6340FDB3" w:rsidR="00F25EFF" w:rsidRPr="00DE6F7B" w:rsidRDefault="00F25EFF" w:rsidP="00F25EFF">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4.5. </w:t>
            </w:r>
            <w:r w:rsidRPr="00DE6F7B">
              <w:rPr>
                <w:rFonts w:ascii="Times New Roman" w:hAnsi="Times New Roman" w:cs="Times New Roman"/>
                <w:sz w:val="24"/>
                <w:szCs w:val="24"/>
              </w:rPr>
              <w:t xml:space="preserve">Digitālo hologrammu struktūru izveidošana un ierakstīšana uz </w:t>
            </w:r>
            <w:proofErr w:type="spellStart"/>
            <w:r w:rsidRPr="00DE6F7B">
              <w:rPr>
                <w:rFonts w:ascii="Times New Roman" w:hAnsi="Times New Roman" w:cs="Times New Roman"/>
                <w:sz w:val="24"/>
                <w:szCs w:val="24"/>
              </w:rPr>
              <w:t>fotorezista</w:t>
            </w:r>
            <w:proofErr w:type="spellEnd"/>
            <w:r w:rsidRPr="00DE6F7B">
              <w:rPr>
                <w:rFonts w:ascii="Times New Roman" w:hAnsi="Times New Roman" w:cs="Times New Roman"/>
                <w:sz w:val="24"/>
                <w:szCs w:val="24"/>
              </w:rPr>
              <w:t>.</w:t>
            </w:r>
          </w:p>
          <w:p w14:paraId="58047FA8" w14:textId="4F51986A" w:rsidR="00F25EFF" w:rsidRDefault="00F25EFF" w:rsidP="00F25EFF">
            <w:pPr>
              <w:pStyle w:val="ListParagraph"/>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4.6. </w:t>
            </w:r>
            <w:r w:rsidRPr="00DE6F7B">
              <w:rPr>
                <w:rFonts w:ascii="Times New Roman" w:hAnsi="Times New Roman" w:cs="Times New Roman"/>
                <w:sz w:val="24"/>
                <w:szCs w:val="24"/>
              </w:rPr>
              <w:t>Galvanizācijas pamati un tās pielietošana  reljefa-fāžu hologrammas kopēšanā.</w:t>
            </w:r>
          </w:p>
          <w:p w14:paraId="49322DAD" w14:textId="77777777" w:rsidR="00F523CF" w:rsidRPr="00DE6F7B" w:rsidRDefault="00F523CF" w:rsidP="00F25EFF">
            <w:pPr>
              <w:pStyle w:val="ListParagraph"/>
              <w:jc w:val="both"/>
              <w:rPr>
                <w:rFonts w:ascii="Times New Roman" w:hAnsi="Times New Roman" w:cs="Times New Roman"/>
                <w:sz w:val="24"/>
                <w:szCs w:val="24"/>
              </w:rPr>
            </w:pPr>
          </w:p>
        </w:tc>
      </w:tr>
    </w:tbl>
    <w:p w14:paraId="4DF22F1F" w14:textId="77777777" w:rsidR="00F523CF" w:rsidRPr="00DE6F7B" w:rsidRDefault="00F523CF" w:rsidP="00F523CF">
      <w:pPr>
        <w:spacing w:after="0"/>
        <w:ind w:right="-806"/>
        <w:jc w:val="both"/>
        <w:rPr>
          <w:rFonts w:ascii="Times New Roman" w:hAnsi="Times New Roman" w:cs="Times New Roman"/>
          <w:sz w:val="24"/>
          <w:szCs w:val="24"/>
        </w:rPr>
      </w:pPr>
    </w:p>
    <w:p w14:paraId="1A2E2079" w14:textId="51031831" w:rsidR="00F523CF" w:rsidRPr="00DE6F7B" w:rsidRDefault="00F523CF" w:rsidP="009645C1">
      <w:pPr>
        <w:spacing w:after="0" w:line="240" w:lineRule="auto"/>
        <w:jc w:val="center"/>
        <w:rPr>
          <w:rFonts w:ascii="Times New Roman" w:hAnsi="Times New Roman" w:cs="Times New Roman"/>
          <w:b/>
          <w:sz w:val="24"/>
          <w:szCs w:val="24"/>
        </w:rPr>
      </w:pPr>
      <w:r w:rsidRPr="00DE6F7B">
        <w:rPr>
          <w:rFonts w:ascii="Times New Roman" w:hAnsi="Times New Roman" w:cs="Times New Roman"/>
          <w:sz w:val="24"/>
          <w:szCs w:val="24"/>
        </w:rPr>
        <w:br w:type="page"/>
      </w:r>
      <w:r w:rsidRPr="00DE6F7B">
        <w:rPr>
          <w:rFonts w:ascii="Times New Roman" w:hAnsi="Times New Roman" w:cs="Times New Roman"/>
          <w:b/>
          <w:sz w:val="24"/>
          <w:szCs w:val="24"/>
        </w:rPr>
        <w:lastRenderedPageBreak/>
        <w:t>LATVIJAS UNIVERSITĀTES</w:t>
      </w:r>
    </w:p>
    <w:p w14:paraId="76A086BD" w14:textId="77777777" w:rsidR="00F523CF" w:rsidRPr="00DE6F7B" w:rsidRDefault="00F523CF" w:rsidP="00F523CF">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075DF720" w14:textId="77777777" w:rsidR="00F523CF" w:rsidRPr="00DE6F7B" w:rsidRDefault="00F523CF" w:rsidP="00F523CF">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000" w:firstRow="0" w:lastRow="0" w:firstColumn="0" w:lastColumn="0" w:noHBand="0" w:noVBand="0"/>
      </w:tblPr>
      <w:tblGrid>
        <w:gridCol w:w="4250"/>
        <w:gridCol w:w="5383"/>
      </w:tblGrid>
      <w:tr w:rsidR="00F523CF" w:rsidRPr="00DE6F7B" w14:paraId="3F5C9773" w14:textId="77777777" w:rsidTr="00F523CF">
        <w:tc>
          <w:tcPr>
            <w:tcW w:w="4250" w:type="dxa"/>
            <w:vAlign w:val="center"/>
          </w:tcPr>
          <w:p w14:paraId="3ADE40D8" w14:textId="77777777" w:rsidR="00F523CF" w:rsidRPr="00DE6F7B" w:rsidRDefault="00F523CF" w:rsidP="00F523CF">
            <w:pPr>
              <w:spacing w:after="0" w:line="240" w:lineRule="auto"/>
              <w:contextualSpacing/>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tcPr>
          <w:p w14:paraId="7B6A7D79" w14:textId="77777777" w:rsidR="00F523CF" w:rsidRPr="00DE6F7B" w:rsidRDefault="00F523CF" w:rsidP="00F523CF">
            <w:pPr>
              <w:spacing w:after="0" w:line="240" w:lineRule="auto"/>
              <w:contextualSpacing/>
              <w:rPr>
                <w:rFonts w:ascii="Times New Roman" w:eastAsia="Times New Roman" w:hAnsi="Times New Roman" w:cs="Times New Roman"/>
                <w:b/>
                <w:bCs/>
                <w:sz w:val="24"/>
                <w:szCs w:val="24"/>
              </w:rPr>
            </w:pPr>
            <w:r w:rsidRPr="00DE6F7B">
              <w:rPr>
                <w:rFonts w:ascii="Times New Roman" w:hAnsi="Times New Roman" w:cs="Times New Roman"/>
                <w:b/>
                <w:bCs/>
                <w:sz w:val="24"/>
                <w:szCs w:val="24"/>
                <w:lang w:eastAsia="lv-LV"/>
              </w:rPr>
              <w:t>Rūpnieciskās robotikas pamati</w:t>
            </w:r>
          </w:p>
        </w:tc>
      </w:tr>
      <w:tr w:rsidR="00F523CF" w:rsidRPr="00DE6F7B" w14:paraId="09A8C68D" w14:textId="77777777" w:rsidTr="00F523CF">
        <w:tc>
          <w:tcPr>
            <w:tcW w:w="4250" w:type="dxa"/>
            <w:vAlign w:val="center"/>
          </w:tcPr>
          <w:p w14:paraId="5E2AE06E" w14:textId="77777777" w:rsidR="00F523CF" w:rsidRPr="00DE6F7B" w:rsidRDefault="00F523CF" w:rsidP="00F523CF">
            <w:pPr>
              <w:spacing w:after="0" w:line="240" w:lineRule="auto"/>
              <w:contextualSpacing/>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tcPr>
          <w:p w14:paraId="2DF0CB02" w14:textId="1E382DE9" w:rsidR="00F523CF" w:rsidRPr="00DE6F7B" w:rsidRDefault="006F7274" w:rsidP="00F523CF">
            <w:pPr>
              <w:spacing w:after="0" w:line="240" w:lineRule="auto"/>
              <w:contextualSpacing/>
              <w:rPr>
                <w:rFonts w:ascii="Times New Roman" w:eastAsia="Times New Roman" w:hAnsi="Times New Roman" w:cs="Times New Roman"/>
                <w:sz w:val="24"/>
                <w:szCs w:val="24"/>
              </w:rPr>
            </w:pPr>
            <w:r w:rsidRPr="00BC18E1">
              <w:rPr>
                <w:rFonts w:ascii="Times New Roman" w:eastAsia="Times New Roman" w:hAnsi="Times New Roman" w:cs="Times New Roman"/>
                <w:sz w:val="24"/>
                <w:szCs w:val="24"/>
              </w:rPr>
              <w:t>Fizika</w:t>
            </w:r>
            <w:r>
              <w:rPr>
                <w:rFonts w:ascii="Times New Roman" w:eastAsia="Times New Roman" w:hAnsi="Times New Roman" w:cs="Times New Roman"/>
                <w:sz w:val="24"/>
                <w:szCs w:val="24"/>
              </w:rPr>
              <w:t xml:space="preserve"> un astronomija</w:t>
            </w:r>
          </w:p>
        </w:tc>
      </w:tr>
      <w:tr w:rsidR="00F523CF" w:rsidRPr="00DE6F7B" w14:paraId="1C9D8377" w14:textId="77777777" w:rsidTr="00F523CF">
        <w:tc>
          <w:tcPr>
            <w:tcW w:w="4250" w:type="dxa"/>
            <w:vAlign w:val="center"/>
          </w:tcPr>
          <w:p w14:paraId="5218C650" w14:textId="77777777" w:rsidR="00F523CF" w:rsidRPr="00DE6F7B" w:rsidRDefault="00F523CF" w:rsidP="00F523CF">
            <w:pPr>
              <w:spacing w:after="0" w:line="240" w:lineRule="auto"/>
              <w:contextualSpacing/>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tcPr>
          <w:p w14:paraId="1B7CC4FB" w14:textId="77777777" w:rsidR="00F523CF" w:rsidRPr="00DE6F7B" w:rsidRDefault="00F523CF" w:rsidP="00F523CF">
            <w:pPr>
              <w:spacing w:after="0" w:line="240" w:lineRule="auto"/>
              <w:contextualSpacing/>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F523CF" w:rsidRPr="00DE6F7B" w14:paraId="036AD7A9" w14:textId="77777777" w:rsidTr="00F523CF">
        <w:tc>
          <w:tcPr>
            <w:tcW w:w="4250" w:type="dxa"/>
            <w:vAlign w:val="center"/>
          </w:tcPr>
          <w:p w14:paraId="61C91B22" w14:textId="77777777" w:rsidR="00F523CF" w:rsidRPr="00DE6F7B" w:rsidRDefault="00F523CF" w:rsidP="00F523CF">
            <w:pPr>
              <w:spacing w:after="0" w:line="240" w:lineRule="auto"/>
              <w:contextualSpacing/>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tcPr>
          <w:p w14:paraId="7B22DC50" w14:textId="77777777" w:rsidR="00F523CF" w:rsidRPr="00DE6F7B" w:rsidRDefault="00F523CF" w:rsidP="00F523CF">
            <w:pPr>
              <w:spacing w:after="0" w:line="240" w:lineRule="auto"/>
              <w:contextualSpacing/>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F523CF" w:rsidRPr="00DE6F7B" w14:paraId="597F4A47" w14:textId="77777777" w:rsidTr="00F523CF">
        <w:tc>
          <w:tcPr>
            <w:tcW w:w="4250" w:type="dxa"/>
            <w:vAlign w:val="center"/>
          </w:tcPr>
          <w:p w14:paraId="34E025C4" w14:textId="77777777" w:rsidR="00F523CF" w:rsidRPr="00DE6F7B" w:rsidRDefault="00F523CF" w:rsidP="00F523CF">
            <w:pPr>
              <w:spacing w:after="0" w:line="240" w:lineRule="auto"/>
              <w:contextualSpacing/>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tcPr>
          <w:p w14:paraId="1615B2F6" w14:textId="77777777" w:rsidR="00F523CF" w:rsidRPr="00DE6F7B" w:rsidRDefault="00F523CF" w:rsidP="00F523CF">
            <w:pPr>
              <w:spacing w:after="0" w:line="240" w:lineRule="auto"/>
              <w:contextualSpacing/>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F523CF" w:rsidRPr="00DE6F7B" w14:paraId="4312AB97" w14:textId="77777777" w:rsidTr="00F523CF">
        <w:tc>
          <w:tcPr>
            <w:tcW w:w="4250" w:type="dxa"/>
            <w:vAlign w:val="center"/>
          </w:tcPr>
          <w:p w14:paraId="03516781" w14:textId="77777777" w:rsidR="00F523CF" w:rsidRPr="00DE6F7B" w:rsidRDefault="00F523CF" w:rsidP="00F523CF">
            <w:pPr>
              <w:spacing w:after="0" w:line="240" w:lineRule="auto"/>
              <w:contextualSpacing/>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tcPr>
          <w:p w14:paraId="64FC6DF1" w14:textId="77777777" w:rsidR="00F523CF" w:rsidRPr="00DE6F7B" w:rsidRDefault="00F523CF" w:rsidP="00F523CF">
            <w:pPr>
              <w:spacing w:after="0" w:line="240" w:lineRule="auto"/>
              <w:contextualSpacing/>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F523CF" w:rsidRPr="00DE6F7B" w14:paraId="446AE397" w14:textId="77777777" w:rsidTr="00F523CF">
        <w:tc>
          <w:tcPr>
            <w:tcW w:w="4250" w:type="dxa"/>
            <w:vAlign w:val="center"/>
          </w:tcPr>
          <w:p w14:paraId="3E4DA60F" w14:textId="77777777" w:rsidR="00F523CF" w:rsidRPr="00DE6F7B" w:rsidRDefault="00F523CF" w:rsidP="00F523CF">
            <w:pPr>
              <w:spacing w:after="0" w:line="240" w:lineRule="auto"/>
              <w:contextualSpacing/>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tcPr>
          <w:p w14:paraId="43E85DFF" w14:textId="1CE0C839" w:rsidR="00F523CF" w:rsidRPr="00DE6F7B" w:rsidRDefault="00143B43" w:rsidP="00F523CF">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523CF" w:rsidRPr="00DE6F7B" w14:paraId="5AF7165B" w14:textId="77777777" w:rsidTr="00F523CF">
        <w:tc>
          <w:tcPr>
            <w:tcW w:w="4250" w:type="dxa"/>
            <w:vAlign w:val="center"/>
          </w:tcPr>
          <w:p w14:paraId="53A9FD88" w14:textId="77777777" w:rsidR="00F523CF" w:rsidRPr="00DE6F7B" w:rsidRDefault="00F523CF" w:rsidP="00F523CF">
            <w:pPr>
              <w:spacing w:after="0" w:line="240" w:lineRule="auto"/>
              <w:contextualSpacing/>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tcPr>
          <w:p w14:paraId="3B7036E7" w14:textId="77777777" w:rsidR="00F523CF" w:rsidRPr="00DE6F7B" w:rsidRDefault="00F523CF" w:rsidP="00F523CF">
            <w:pPr>
              <w:spacing w:after="0" w:line="240" w:lineRule="auto"/>
              <w:contextualSpacing/>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9A4ED0" w:rsidRPr="00DE6F7B" w14:paraId="2C171E14" w14:textId="77777777" w:rsidTr="00F523CF">
        <w:tc>
          <w:tcPr>
            <w:tcW w:w="4250" w:type="dxa"/>
            <w:vAlign w:val="center"/>
          </w:tcPr>
          <w:p w14:paraId="5652D942" w14:textId="0DE9C2DB" w:rsidR="009A4ED0" w:rsidRPr="00DE6F7B" w:rsidRDefault="009A4ED0" w:rsidP="00F523CF">
            <w:pPr>
              <w:spacing w:after="0" w:line="240" w:lineRule="auto"/>
              <w:contextualSpacing/>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tcPr>
          <w:p w14:paraId="43659BCF" w14:textId="3385E6E1" w:rsidR="009A4ED0" w:rsidRPr="00DE6F7B" w:rsidRDefault="00143B43" w:rsidP="00F523CF">
            <w:pPr>
              <w:spacing w:after="0" w:line="240" w:lineRule="auto"/>
              <w:contextualSpacing/>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19.02.2021</w:t>
            </w:r>
          </w:p>
        </w:tc>
      </w:tr>
      <w:tr w:rsidR="00F523CF" w:rsidRPr="00DE6F7B" w14:paraId="4748BA03" w14:textId="77777777" w:rsidTr="00F523CF">
        <w:tc>
          <w:tcPr>
            <w:tcW w:w="4250" w:type="dxa"/>
            <w:tcBorders>
              <w:bottom w:val="single" w:sz="4" w:space="0" w:color="auto"/>
            </w:tcBorders>
            <w:vAlign w:val="center"/>
          </w:tcPr>
          <w:p w14:paraId="5421841D" w14:textId="77777777" w:rsidR="00F523CF" w:rsidRPr="00DE6F7B" w:rsidRDefault="00F523CF" w:rsidP="00F523CF">
            <w:pPr>
              <w:spacing w:after="0" w:line="240" w:lineRule="auto"/>
              <w:contextualSpacing/>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tcPr>
          <w:p w14:paraId="24D62B52" w14:textId="77777777" w:rsidR="00F523CF" w:rsidRPr="00DE6F7B" w:rsidRDefault="00F523CF" w:rsidP="00F523CF">
            <w:pPr>
              <w:spacing w:after="0" w:line="240" w:lineRule="auto"/>
              <w:contextualSpacing/>
              <w:rPr>
                <w:rFonts w:ascii="Times New Roman" w:eastAsia="Times New Roman" w:hAnsi="Times New Roman" w:cs="Times New Roman"/>
                <w:sz w:val="24"/>
                <w:szCs w:val="24"/>
              </w:rPr>
            </w:pPr>
            <w:r w:rsidRPr="00DE6F7B">
              <w:rPr>
                <w:rFonts w:ascii="Times New Roman" w:hAnsi="Times New Roman" w:cs="Times New Roman"/>
                <w:sz w:val="24"/>
                <w:szCs w:val="24"/>
              </w:rPr>
              <w:t xml:space="preserve">Dr. Paed. Pāvels </w:t>
            </w:r>
            <w:proofErr w:type="spellStart"/>
            <w:r w:rsidRPr="00DE6F7B">
              <w:rPr>
                <w:rFonts w:ascii="Times New Roman" w:hAnsi="Times New Roman" w:cs="Times New Roman"/>
                <w:sz w:val="24"/>
                <w:szCs w:val="24"/>
              </w:rPr>
              <w:t>Drozdovs</w:t>
            </w:r>
            <w:proofErr w:type="spellEnd"/>
            <w:r w:rsidRPr="00DE6F7B">
              <w:rPr>
                <w:rFonts w:ascii="Times New Roman" w:hAnsi="Times New Roman" w:cs="Times New Roman"/>
                <w:sz w:val="24"/>
                <w:szCs w:val="24"/>
              </w:rPr>
              <w:t xml:space="preserve">, Dr. phys. Pāvels </w:t>
            </w:r>
            <w:proofErr w:type="spellStart"/>
            <w:r w:rsidRPr="00DE6F7B">
              <w:rPr>
                <w:rFonts w:ascii="Times New Roman" w:hAnsi="Times New Roman" w:cs="Times New Roman"/>
                <w:sz w:val="24"/>
                <w:szCs w:val="24"/>
              </w:rPr>
              <w:t>Narica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Mg.sc.ing</w:t>
            </w:r>
            <w:proofErr w:type="spellEnd"/>
            <w:r w:rsidRPr="00DE6F7B">
              <w:rPr>
                <w:rFonts w:ascii="Times New Roman" w:hAnsi="Times New Roman" w:cs="Times New Roman"/>
                <w:sz w:val="24"/>
                <w:szCs w:val="24"/>
              </w:rPr>
              <w:t xml:space="preserve">. Sergejs </w:t>
            </w:r>
            <w:proofErr w:type="spellStart"/>
            <w:r w:rsidRPr="00DE6F7B">
              <w:rPr>
                <w:rFonts w:ascii="Times New Roman" w:hAnsi="Times New Roman" w:cs="Times New Roman"/>
                <w:sz w:val="24"/>
                <w:szCs w:val="24"/>
              </w:rPr>
              <w:t>Ločs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Mg.sc.ing</w:t>
            </w:r>
            <w:proofErr w:type="spellEnd"/>
            <w:r w:rsidRPr="00DE6F7B">
              <w:rPr>
                <w:rFonts w:ascii="Times New Roman" w:hAnsi="Times New Roman" w:cs="Times New Roman"/>
                <w:sz w:val="24"/>
                <w:szCs w:val="24"/>
              </w:rPr>
              <w:t xml:space="preserve">. Guntis </w:t>
            </w:r>
            <w:proofErr w:type="spellStart"/>
            <w:r w:rsidRPr="00DE6F7B">
              <w:rPr>
                <w:rFonts w:ascii="Times New Roman" w:hAnsi="Times New Roman" w:cs="Times New Roman"/>
                <w:sz w:val="24"/>
                <w:szCs w:val="24"/>
              </w:rPr>
              <w:t>Spriņģis</w:t>
            </w:r>
            <w:proofErr w:type="spellEnd"/>
          </w:p>
        </w:tc>
      </w:tr>
      <w:tr w:rsidR="00F523CF" w:rsidRPr="00DE6F7B" w14:paraId="0E11C96E" w14:textId="77777777" w:rsidTr="00F523CF">
        <w:tc>
          <w:tcPr>
            <w:tcW w:w="4250" w:type="dxa"/>
            <w:tcBorders>
              <w:top w:val="single" w:sz="4" w:space="0" w:color="auto"/>
              <w:left w:val="nil"/>
              <w:bottom w:val="single" w:sz="4" w:space="0" w:color="auto"/>
              <w:right w:val="single" w:sz="4" w:space="0" w:color="auto"/>
            </w:tcBorders>
            <w:vAlign w:val="center"/>
          </w:tcPr>
          <w:p w14:paraId="4C14DB08" w14:textId="77777777" w:rsidR="00F523CF" w:rsidRPr="00DE6F7B" w:rsidRDefault="00F523CF" w:rsidP="00F523CF">
            <w:pPr>
              <w:spacing w:after="0" w:line="240" w:lineRule="auto"/>
              <w:contextualSpacing/>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tcPr>
          <w:p w14:paraId="1A34A3B0"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70786396"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5723A8DB" w14:textId="55916ABA" w:rsidR="00F523CF" w:rsidRPr="00DE6F7B" w:rsidRDefault="00DE6F7B" w:rsidP="00DE6F7B">
            <w:pPr>
              <w:spacing w:after="0" w:line="240" w:lineRule="auto"/>
              <w:contextualSpacing/>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F523CF" w:rsidRPr="00DE6F7B" w14:paraId="5F638834" w14:textId="77777777" w:rsidTr="00F523CF">
        <w:tc>
          <w:tcPr>
            <w:tcW w:w="4250" w:type="dxa"/>
            <w:tcBorders>
              <w:top w:val="single" w:sz="4" w:space="0" w:color="auto"/>
            </w:tcBorders>
            <w:vAlign w:val="center"/>
          </w:tcPr>
          <w:p w14:paraId="5B693BB4" w14:textId="77777777" w:rsidR="00F523CF" w:rsidRPr="00DE6F7B" w:rsidRDefault="00F523CF" w:rsidP="00F523CF">
            <w:pPr>
              <w:spacing w:after="0" w:line="240" w:lineRule="auto"/>
              <w:contextualSpacing/>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tcPr>
          <w:p w14:paraId="6F2451D0" w14:textId="77777777" w:rsidR="00F523CF" w:rsidRPr="00DE6F7B" w:rsidRDefault="00F523CF" w:rsidP="00F523CF">
            <w:pPr>
              <w:spacing w:after="0" w:line="240" w:lineRule="auto"/>
              <w:contextualSpacing/>
              <w:rPr>
                <w:rFonts w:ascii="Times New Roman" w:eastAsia="Times New Roman" w:hAnsi="Times New Roman" w:cs="Times New Roman"/>
                <w:sz w:val="24"/>
                <w:szCs w:val="24"/>
              </w:rPr>
            </w:pPr>
          </w:p>
        </w:tc>
      </w:tr>
      <w:tr w:rsidR="00F523CF" w:rsidRPr="00DE6F7B" w14:paraId="34C8B237" w14:textId="77777777" w:rsidTr="00F523CF">
        <w:tc>
          <w:tcPr>
            <w:tcW w:w="9633" w:type="dxa"/>
            <w:gridSpan w:val="2"/>
            <w:vAlign w:val="center"/>
          </w:tcPr>
          <w:p w14:paraId="1FAFEE67" w14:textId="217C5541" w:rsidR="00DC7F96" w:rsidRPr="00DE6F7B" w:rsidRDefault="006F7274" w:rsidP="00DC7F96">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Studiju k</w:t>
            </w:r>
            <w:r w:rsidR="00DC7F96" w:rsidRPr="00DE6F7B">
              <w:rPr>
                <w:rFonts w:ascii="Times New Roman" w:eastAsia="Times New Roman" w:hAnsi="Times New Roman" w:cs="Times New Roman"/>
                <w:color w:val="000000"/>
                <w:sz w:val="24"/>
                <w:szCs w:val="24"/>
                <w:lang w:eastAsia="lv-LV"/>
              </w:rPr>
              <w:t>ursa mērķis</w:t>
            </w:r>
            <w:r w:rsidR="00944DC8" w:rsidRPr="00DE6F7B">
              <w:rPr>
                <w:rFonts w:ascii="Times New Roman" w:eastAsia="Times New Roman" w:hAnsi="Times New Roman" w:cs="Times New Roman"/>
                <w:color w:val="000000"/>
                <w:sz w:val="24"/>
                <w:szCs w:val="24"/>
                <w:lang w:eastAsia="lv-LV"/>
              </w:rPr>
              <w:t xml:space="preserve"> ir</w:t>
            </w:r>
            <w:r w:rsidR="00DC7F96" w:rsidRPr="00DE6F7B">
              <w:rPr>
                <w:rFonts w:ascii="Times New Roman" w:eastAsia="Times New Roman" w:hAnsi="Times New Roman" w:cs="Times New Roman"/>
                <w:color w:val="000000"/>
                <w:sz w:val="24"/>
                <w:szCs w:val="24"/>
                <w:lang w:eastAsia="lv-LV"/>
              </w:rPr>
              <w:t xml:space="preserve"> sekmēt  studējošo zināšanu un kompetenču attīstību par rūpniecībā izmantojamo robotu konstrukcijām, pielietojumu, programmēšanas metodēm un </w:t>
            </w:r>
            <w:proofErr w:type="spellStart"/>
            <w:r w:rsidR="00DC7F96" w:rsidRPr="00DE6F7B">
              <w:rPr>
                <w:rFonts w:ascii="Times New Roman" w:eastAsia="Times New Roman" w:hAnsi="Times New Roman" w:cs="Times New Roman"/>
                <w:color w:val="000000"/>
                <w:sz w:val="24"/>
                <w:szCs w:val="24"/>
                <w:lang w:eastAsia="lv-LV"/>
              </w:rPr>
              <w:t>kiberfizikālajām</w:t>
            </w:r>
            <w:proofErr w:type="spellEnd"/>
            <w:r w:rsidR="00DC7F96" w:rsidRPr="00DE6F7B">
              <w:rPr>
                <w:rFonts w:ascii="Times New Roman" w:eastAsia="Times New Roman" w:hAnsi="Times New Roman" w:cs="Times New Roman"/>
                <w:color w:val="000000"/>
                <w:sz w:val="24"/>
                <w:szCs w:val="24"/>
                <w:lang w:eastAsia="lv-LV"/>
              </w:rPr>
              <w:t xml:space="preserve"> sistēmām. </w:t>
            </w:r>
          </w:p>
          <w:p w14:paraId="3B599692" w14:textId="7E49328B" w:rsidR="00DC7F96" w:rsidRPr="00DE6F7B" w:rsidRDefault="00DC7F96" w:rsidP="00DC7F96">
            <w:pPr>
              <w:spacing w:after="0"/>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sz w:val="24"/>
                <w:szCs w:val="24"/>
                <w:lang w:eastAsia="lv-LV"/>
              </w:rPr>
              <w:br/>
            </w:r>
            <w:r w:rsidR="006F7274">
              <w:rPr>
                <w:rFonts w:ascii="Times New Roman" w:eastAsia="Times New Roman" w:hAnsi="Times New Roman" w:cs="Times New Roman"/>
                <w:color w:val="000000"/>
                <w:sz w:val="24"/>
                <w:szCs w:val="24"/>
                <w:lang w:eastAsia="lv-LV"/>
              </w:rPr>
              <w:t>Studiju kursa</w:t>
            </w:r>
            <w:r w:rsidRPr="00DE6F7B">
              <w:rPr>
                <w:rFonts w:ascii="Times New Roman" w:eastAsia="Times New Roman" w:hAnsi="Times New Roman" w:cs="Times New Roman"/>
                <w:color w:val="000000"/>
                <w:sz w:val="24"/>
                <w:szCs w:val="24"/>
                <w:lang w:eastAsia="lv-LV"/>
              </w:rPr>
              <w:t xml:space="preserve"> uzdevumi</w:t>
            </w:r>
            <w:r w:rsidR="006F7274">
              <w:rPr>
                <w:rFonts w:ascii="Times New Roman" w:eastAsia="Times New Roman" w:hAnsi="Times New Roman" w:cs="Times New Roman"/>
                <w:color w:val="000000"/>
                <w:sz w:val="24"/>
                <w:szCs w:val="24"/>
                <w:lang w:eastAsia="lv-LV"/>
              </w:rPr>
              <w:t xml:space="preserve"> ir</w:t>
            </w:r>
            <w:r w:rsidRPr="00DE6F7B">
              <w:rPr>
                <w:rFonts w:ascii="Times New Roman" w:eastAsia="Times New Roman" w:hAnsi="Times New Roman" w:cs="Times New Roman"/>
                <w:color w:val="000000"/>
                <w:sz w:val="24"/>
                <w:szCs w:val="24"/>
                <w:lang w:eastAsia="lv-LV"/>
              </w:rPr>
              <w:t>:</w:t>
            </w:r>
          </w:p>
          <w:p w14:paraId="76F23EDF" w14:textId="77777777" w:rsidR="00DC7F96" w:rsidRPr="00DE6F7B" w:rsidRDefault="00DC7F96" w:rsidP="00712165">
            <w:pPr>
              <w:pStyle w:val="ListParagraph"/>
              <w:numPr>
                <w:ilvl w:val="0"/>
                <w:numId w:val="441"/>
              </w:numPr>
              <w:spacing w:after="0"/>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apgūt zināšanas un prasmes, lai izveidotu apstrādes procesu simulāciju robotam </w:t>
            </w:r>
            <w:proofErr w:type="spellStart"/>
            <w:r w:rsidRPr="00DE6F7B">
              <w:rPr>
                <w:rFonts w:ascii="Times New Roman" w:eastAsia="Times New Roman" w:hAnsi="Times New Roman" w:cs="Times New Roman"/>
                <w:i/>
                <w:iCs/>
                <w:color w:val="000000"/>
                <w:sz w:val="24"/>
                <w:szCs w:val="24"/>
                <w:lang w:eastAsia="lv-LV"/>
              </w:rPr>
              <w:t>Robotmaster</w:t>
            </w:r>
            <w:proofErr w:type="spellEnd"/>
            <w:r w:rsidRPr="00DE6F7B">
              <w:rPr>
                <w:rFonts w:ascii="Times New Roman" w:eastAsia="Times New Roman" w:hAnsi="Times New Roman" w:cs="Times New Roman"/>
                <w:color w:val="000000"/>
                <w:sz w:val="24"/>
                <w:szCs w:val="24"/>
                <w:lang w:eastAsia="lv-LV"/>
              </w:rPr>
              <w:t xml:space="preserve"> un </w:t>
            </w:r>
            <w:proofErr w:type="spellStart"/>
            <w:r w:rsidRPr="00DE6F7B">
              <w:rPr>
                <w:rFonts w:ascii="Times New Roman" w:eastAsia="Times New Roman" w:hAnsi="Times New Roman" w:cs="Times New Roman"/>
                <w:i/>
                <w:iCs/>
                <w:color w:val="000000"/>
                <w:sz w:val="24"/>
                <w:szCs w:val="24"/>
                <w:lang w:eastAsia="lv-LV"/>
              </w:rPr>
              <w:t>RobotStudio</w:t>
            </w:r>
            <w:proofErr w:type="spellEnd"/>
            <w:r w:rsidRPr="00DE6F7B">
              <w:rPr>
                <w:rFonts w:ascii="Times New Roman" w:eastAsia="Times New Roman" w:hAnsi="Times New Roman" w:cs="Times New Roman"/>
                <w:color w:val="000000"/>
                <w:sz w:val="24"/>
                <w:szCs w:val="24"/>
                <w:lang w:eastAsia="lv-LV"/>
              </w:rPr>
              <w:t xml:space="preserve"> programmatūrā;</w:t>
            </w:r>
          </w:p>
          <w:p w14:paraId="4662D710" w14:textId="77777777" w:rsidR="00DC7F96" w:rsidRPr="00DE6F7B" w:rsidRDefault="00DC7F96" w:rsidP="00712165">
            <w:pPr>
              <w:pStyle w:val="ListParagraph"/>
              <w:numPr>
                <w:ilvl w:val="0"/>
                <w:numId w:val="441"/>
              </w:numPr>
              <w:spacing w:after="0"/>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analizēt </w:t>
            </w:r>
            <w:proofErr w:type="spellStart"/>
            <w:r w:rsidRPr="00DE6F7B">
              <w:rPr>
                <w:rFonts w:ascii="Times New Roman" w:eastAsia="Times New Roman" w:hAnsi="Times New Roman" w:cs="Times New Roman"/>
                <w:color w:val="000000"/>
                <w:sz w:val="24"/>
                <w:szCs w:val="24"/>
                <w:lang w:eastAsia="lv-LV"/>
              </w:rPr>
              <w:t>kiberfizikālo</w:t>
            </w:r>
            <w:proofErr w:type="spellEnd"/>
            <w:r w:rsidRPr="00DE6F7B">
              <w:rPr>
                <w:rFonts w:ascii="Times New Roman" w:eastAsia="Times New Roman" w:hAnsi="Times New Roman" w:cs="Times New Roman"/>
                <w:color w:val="000000"/>
                <w:sz w:val="24"/>
                <w:szCs w:val="24"/>
                <w:lang w:eastAsia="lv-LV"/>
              </w:rPr>
              <w:t xml:space="preserve"> sistēmu darbības principus un apgūt prasmi organizēt sistēmas aizsardzības pasākumus ekspluatācijas laikā;</w:t>
            </w:r>
          </w:p>
          <w:p w14:paraId="58E169F0" w14:textId="77777777" w:rsidR="00DC7F96" w:rsidRPr="00DE6F7B" w:rsidRDefault="00DC7F96" w:rsidP="00712165">
            <w:pPr>
              <w:pStyle w:val="ListParagraph"/>
              <w:numPr>
                <w:ilvl w:val="0"/>
                <w:numId w:val="441"/>
              </w:numPr>
              <w:spacing w:after="0"/>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vingrināties veikt KUKA robota aktivizēšanu un kalibrēšanu, izveidot un izmainīt programmējamās kustības, izmantojot KUKA robota vadības pogas;</w:t>
            </w:r>
          </w:p>
          <w:p w14:paraId="5AA9EFF5" w14:textId="77777777" w:rsidR="00DC7F96" w:rsidRPr="00DE6F7B" w:rsidRDefault="00DC7F96" w:rsidP="00712165">
            <w:pPr>
              <w:pStyle w:val="ListParagraph"/>
              <w:numPr>
                <w:ilvl w:val="0"/>
                <w:numId w:val="441"/>
              </w:numPr>
              <w:spacing w:after="0"/>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sastādīt detaļas apstrādes programmu un pārbaudīt šīs programmas darboties spēju, izmantojot </w:t>
            </w:r>
            <w:proofErr w:type="spellStart"/>
            <w:r w:rsidRPr="00DE6F7B">
              <w:rPr>
                <w:rFonts w:ascii="Times New Roman" w:eastAsia="Times New Roman" w:hAnsi="Times New Roman" w:cs="Times New Roman"/>
                <w:i/>
                <w:iCs/>
                <w:color w:val="000000"/>
                <w:sz w:val="24"/>
                <w:szCs w:val="24"/>
                <w:lang w:eastAsia="lv-LV"/>
              </w:rPr>
              <w:t>OrangeEdit</w:t>
            </w:r>
            <w:proofErr w:type="spellEnd"/>
            <w:r w:rsidRPr="00DE6F7B">
              <w:rPr>
                <w:rFonts w:ascii="Times New Roman" w:eastAsia="Times New Roman" w:hAnsi="Times New Roman" w:cs="Times New Roman"/>
                <w:color w:val="000000"/>
                <w:sz w:val="24"/>
                <w:szCs w:val="24"/>
                <w:lang w:eastAsia="lv-LV"/>
              </w:rPr>
              <w:t>;</w:t>
            </w:r>
          </w:p>
          <w:p w14:paraId="446766B1" w14:textId="77777777" w:rsidR="00C23AFC" w:rsidRPr="00DE6F7B" w:rsidRDefault="00DC7F96" w:rsidP="00712165">
            <w:pPr>
              <w:pStyle w:val="ListParagraph"/>
              <w:numPr>
                <w:ilvl w:val="0"/>
                <w:numId w:val="441"/>
              </w:numPr>
              <w:spacing w:after="0"/>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apgūt nepieciešamās kompetences darbam </w:t>
            </w:r>
            <w:proofErr w:type="spellStart"/>
            <w:r w:rsidRPr="00DE6F7B">
              <w:rPr>
                <w:rFonts w:ascii="Times New Roman" w:eastAsia="Times New Roman" w:hAnsi="Times New Roman" w:cs="Times New Roman"/>
                <w:i/>
                <w:iCs/>
                <w:color w:val="000000"/>
                <w:sz w:val="24"/>
                <w:szCs w:val="24"/>
                <w:lang w:eastAsia="lv-LV"/>
              </w:rPr>
              <w:t>Mastercam</w:t>
            </w:r>
            <w:proofErr w:type="spellEnd"/>
            <w:r w:rsidRPr="00DE6F7B">
              <w:rPr>
                <w:rFonts w:ascii="Times New Roman" w:eastAsia="Times New Roman" w:hAnsi="Times New Roman" w:cs="Times New Roman"/>
                <w:color w:val="000000"/>
                <w:sz w:val="24"/>
                <w:szCs w:val="24"/>
                <w:lang w:eastAsia="lv-LV"/>
              </w:rPr>
              <w:t xml:space="preserve"> lietojumprogrammatūrā.   </w:t>
            </w:r>
          </w:p>
          <w:p w14:paraId="4DDB623A" w14:textId="77777777" w:rsidR="00DC7F96" w:rsidRPr="00DE6F7B" w:rsidRDefault="00DC7F96" w:rsidP="00DC7F96">
            <w:pPr>
              <w:spacing w:after="0"/>
              <w:jc w:val="both"/>
              <w:rPr>
                <w:rFonts w:ascii="Times New Roman" w:hAnsi="Times New Roman" w:cs="Times New Roman"/>
                <w:sz w:val="24"/>
                <w:szCs w:val="24"/>
              </w:rPr>
            </w:pPr>
          </w:p>
          <w:p w14:paraId="5A8ED686" w14:textId="592502E5" w:rsidR="00F523CF" w:rsidRPr="006F7274" w:rsidRDefault="00C23AFC" w:rsidP="006F7274">
            <w:pPr>
              <w:spacing w:after="0"/>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F523CF" w:rsidRPr="00DE6F7B" w14:paraId="0D27519D" w14:textId="77777777" w:rsidTr="00F523CF">
        <w:tc>
          <w:tcPr>
            <w:tcW w:w="4250" w:type="dxa"/>
            <w:vAlign w:val="center"/>
          </w:tcPr>
          <w:p w14:paraId="1269B22A" w14:textId="77777777" w:rsidR="00F523CF" w:rsidRPr="00DE6F7B" w:rsidRDefault="00F523CF" w:rsidP="00F523CF">
            <w:pPr>
              <w:spacing w:after="0" w:line="240" w:lineRule="auto"/>
              <w:contextualSpacing/>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vAlign w:val="center"/>
          </w:tcPr>
          <w:p w14:paraId="7BE4A1FD" w14:textId="77777777" w:rsidR="00F523CF" w:rsidRPr="00DE6F7B" w:rsidRDefault="00F523CF" w:rsidP="00F523CF">
            <w:pPr>
              <w:spacing w:after="0" w:line="240" w:lineRule="auto"/>
              <w:contextualSpacing/>
              <w:jc w:val="both"/>
              <w:rPr>
                <w:rFonts w:ascii="Times New Roman" w:hAnsi="Times New Roman" w:cs="Times New Roman"/>
                <w:i/>
                <w:sz w:val="24"/>
                <w:szCs w:val="24"/>
              </w:rPr>
            </w:pPr>
          </w:p>
        </w:tc>
      </w:tr>
      <w:tr w:rsidR="00F523CF" w:rsidRPr="00DE6F7B" w14:paraId="63F851BB" w14:textId="77777777" w:rsidTr="00F523CF">
        <w:tc>
          <w:tcPr>
            <w:tcW w:w="9633" w:type="dxa"/>
            <w:gridSpan w:val="2"/>
            <w:vAlign w:val="center"/>
          </w:tcPr>
          <w:p w14:paraId="38729A53"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Zināšanas:</w:t>
            </w:r>
          </w:p>
          <w:p w14:paraId="1F973506" w14:textId="56D58749" w:rsidR="00F523CF" w:rsidRPr="00DE6F7B" w:rsidRDefault="00944DC8" w:rsidP="00712165">
            <w:pPr>
              <w:pStyle w:val="ListParagraph"/>
              <w:numPr>
                <w:ilvl w:val="0"/>
                <w:numId w:val="207"/>
              </w:numPr>
              <w:spacing w:after="0"/>
              <w:rPr>
                <w:rFonts w:ascii="Times New Roman" w:hAnsi="Times New Roman" w:cs="Times New Roman"/>
                <w:sz w:val="24"/>
                <w:szCs w:val="24"/>
              </w:rPr>
            </w:pPr>
            <w:r w:rsidRPr="00DE6F7B">
              <w:rPr>
                <w:rFonts w:ascii="Times New Roman" w:hAnsi="Times New Roman" w:cs="Times New Roman"/>
                <w:sz w:val="24"/>
                <w:szCs w:val="24"/>
              </w:rPr>
              <w:t>Identificē</w:t>
            </w:r>
            <w:r w:rsidR="00F523CF" w:rsidRPr="00DE6F7B">
              <w:rPr>
                <w:rFonts w:ascii="Times New Roman" w:hAnsi="Times New Roman" w:cs="Times New Roman"/>
                <w:sz w:val="24"/>
                <w:szCs w:val="24"/>
              </w:rPr>
              <w:t xml:space="preserve"> dažādu robotu, robotizēto sistēmu un </w:t>
            </w:r>
            <w:proofErr w:type="spellStart"/>
            <w:r w:rsidR="00F523CF" w:rsidRPr="00DE6F7B">
              <w:rPr>
                <w:rFonts w:ascii="Times New Roman" w:hAnsi="Times New Roman" w:cs="Times New Roman"/>
                <w:sz w:val="24"/>
                <w:szCs w:val="24"/>
              </w:rPr>
              <w:t>kiberfizikālo</w:t>
            </w:r>
            <w:proofErr w:type="spellEnd"/>
            <w:r w:rsidR="00F523CF" w:rsidRPr="00DE6F7B">
              <w:rPr>
                <w:rFonts w:ascii="Times New Roman" w:hAnsi="Times New Roman" w:cs="Times New Roman"/>
                <w:sz w:val="24"/>
                <w:szCs w:val="24"/>
              </w:rPr>
              <w:t xml:space="preserve"> sistē</w:t>
            </w:r>
            <w:r w:rsidR="00BE7C04" w:rsidRPr="00DE6F7B">
              <w:rPr>
                <w:rFonts w:ascii="Times New Roman" w:hAnsi="Times New Roman" w:cs="Times New Roman"/>
                <w:sz w:val="24"/>
                <w:szCs w:val="24"/>
              </w:rPr>
              <w:t>mu veidus un pielietojuma jomas;</w:t>
            </w:r>
          </w:p>
          <w:p w14:paraId="06D9FCFA" w14:textId="77777777" w:rsidR="00F523CF" w:rsidRPr="00DE6F7B" w:rsidRDefault="00F523CF" w:rsidP="00712165">
            <w:pPr>
              <w:pStyle w:val="ListParagraph"/>
              <w:numPr>
                <w:ilvl w:val="0"/>
                <w:numId w:val="207"/>
              </w:numPr>
              <w:spacing w:after="0"/>
              <w:rPr>
                <w:rFonts w:ascii="Times New Roman" w:hAnsi="Times New Roman" w:cs="Times New Roman"/>
                <w:sz w:val="24"/>
                <w:szCs w:val="24"/>
              </w:rPr>
            </w:pPr>
            <w:r w:rsidRPr="00DE6F7B">
              <w:rPr>
                <w:rFonts w:ascii="Times New Roman" w:hAnsi="Times New Roman" w:cs="Times New Roman"/>
                <w:sz w:val="24"/>
                <w:szCs w:val="24"/>
              </w:rPr>
              <w:t>Izprot robotu, to izpildmehānismu un papildaprīkojuma uzbūvi un darbības principu.</w:t>
            </w:r>
          </w:p>
          <w:p w14:paraId="73CAB578" w14:textId="28F9F393" w:rsidR="00F523CF" w:rsidRPr="00DE6F7B" w:rsidRDefault="00944DC8" w:rsidP="00712165">
            <w:pPr>
              <w:pStyle w:val="ListParagraph"/>
              <w:numPr>
                <w:ilvl w:val="0"/>
                <w:numId w:val="207"/>
              </w:numPr>
              <w:spacing w:after="0"/>
              <w:rPr>
                <w:rFonts w:ascii="Times New Roman" w:hAnsi="Times New Roman" w:cs="Times New Roman"/>
                <w:sz w:val="24"/>
                <w:szCs w:val="24"/>
              </w:rPr>
            </w:pPr>
            <w:r w:rsidRPr="00DE6F7B">
              <w:rPr>
                <w:rFonts w:ascii="Times New Roman" w:hAnsi="Times New Roman" w:cs="Times New Roman"/>
                <w:sz w:val="24"/>
                <w:szCs w:val="24"/>
              </w:rPr>
              <w:t>Izprot</w:t>
            </w:r>
            <w:r w:rsidR="00F523CF" w:rsidRPr="00DE6F7B">
              <w:rPr>
                <w:rFonts w:ascii="Times New Roman" w:hAnsi="Times New Roman" w:cs="Times New Roman"/>
                <w:sz w:val="24"/>
                <w:szCs w:val="24"/>
              </w:rPr>
              <w:t xml:space="preserve">  </w:t>
            </w:r>
            <w:proofErr w:type="spellStart"/>
            <w:r w:rsidR="00F523CF" w:rsidRPr="00DE6F7B">
              <w:rPr>
                <w:rFonts w:ascii="Times New Roman" w:hAnsi="Times New Roman" w:cs="Times New Roman"/>
                <w:sz w:val="24"/>
                <w:szCs w:val="24"/>
              </w:rPr>
              <w:t>RobotStudio</w:t>
            </w:r>
            <w:proofErr w:type="spellEnd"/>
            <w:r w:rsidR="00F523CF" w:rsidRPr="00DE6F7B">
              <w:rPr>
                <w:rFonts w:ascii="Times New Roman" w:hAnsi="Times New Roman" w:cs="Times New Roman"/>
                <w:sz w:val="24"/>
                <w:szCs w:val="24"/>
              </w:rPr>
              <w:t xml:space="preserve">, </w:t>
            </w:r>
            <w:proofErr w:type="spellStart"/>
            <w:r w:rsidR="00F523CF" w:rsidRPr="00DE6F7B">
              <w:rPr>
                <w:rFonts w:ascii="Times New Roman" w:hAnsi="Times New Roman" w:cs="Times New Roman"/>
                <w:sz w:val="24"/>
                <w:szCs w:val="24"/>
              </w:rPr>
              <w:t>Mastercam</w:t>
            </w:r>
            <w:proofErr w:type="spellEnd"/>
            <w:r w:rsidR="00F523CF" w:rsidRPr="00DE6F7B">
              <w:rPr>
                <w:rFonts w:ascii="Times New Roman" w:hAnsi="Times New Roman" w:cs="Times New Roman"/>
                <w:sz w:val="24"/>
                <w:szCs w:val="24"/>
              </w:rPr>
              <w:t xml:space="preserve"> un </w:t>
            </w:r>
            <w:proofErr w:type="spellStart"/>
            <w:r w:rsidR="00F523CF" w:rsidRPr="00DE6F7B">
              <w:rPr>
                <w:rFonts w:ascii="Times New Roman" w:hAnsi="Times New Roman" w:cs="Times New Roman"/>
                <w:sz w:val="24"/>
                <w:szCs w:val="24"/>
              </w:rPr>
              <w:t>Robotmaster</w:t>
            </w:r>
            <w:proofErr w:type="spellEnd"/>
            <w:r w:rsidR="00F523CF" w:rsidRPr="00DE6F7B">
              <w:rPr>
                <w:rFonts w:ascii="Times New Roman" w:hAnsi="Times New Roman" w:cs="Times New Roman"/>
                <w:sz w:val="24"/>
                <w:szCs w:val="24"/>
              </w:rPr>
              <w:t xml:space="preserve"> lietojumprogrammatūru u</w:t>
            </w:r>
            <w:r w:rsidR="00BE7C04" w:rsidRPr="00DE6F7B">
              <w:rPr>
                <w:rFonts w:ascii="Times New Roman" w:hAnsi="Times New Roman" w:cs="Times New Roman"/>
                <w:sz w:val="24"/>
                <w:szCs w:val="24"/>
              </w:rPr>
              <w:t>n programmēšanas pamatus;</w:t>
            </w:r>
          </w:p>
          <w:p w14:paraId="42A0B4B4" w14:textId="3D5241C2" w:rsidR="00F523CF" w:rsidRPr="00DE6F7B" w:rsidRDefault="00944DC8" w:rsidP="00712165">
            <w:pPr>
              <w:pStyle w:val="ListParagraph"/>
              <w:numPr>
                <w:ilvl w:val="0"/>
                <w:numId w:val="207"/>
              </w:numPr>
              <w:spacing w:after="0"/>
              <w:rPr>
                <w:rFonts w:ascii="Times New Roman" w:hAnsi="Times New Roman" w:cs="Times New Roman"/>
                <w:sz w:val="24"/>
                <w:szCs w:val="24"/>
              </w:rPr>
            </w:pPr>
            <w:r w:rsidRPr="00DE6F7B">
              <w:rPr>
                <w:rFonts w:ascii="Times New Roman" w:hAnsi="Times New Roman" w:cs="Times New Roman"/>
                <w:sz w:val="24"/>
                <w:szCs w:val="24"/>
              </w:rPr>
              <w:t>Skaidro</w:t>
            </w:r>
            <w:r w:rsidR="00F523CF" w:rsidRPr="00DE6F7B">
              <w:rPr>
                <w:rFonts w:ascii="Times New Roman" w:hAnsi="Times New Roman" w:cs="Times New Roman"/>
                <w:sz w:val="24"/>
                <w:szCs w:val="24"/>
              </w:rPr>
              <w:t xml:space="preserve"> apkopes un drošības tehnikas prasības darbojoties ar roboti</w:t>
            </w:r>
            <w:r w:rsidR="00BE7C04" w:rsidRPr="00DE6F7B">
              <w:rPr>
                <w:rFonts w:ascii="Times New Roman" w:hAnsi="Times New Roman" w:cs="Times New Roman"/>
                <w:sz w:val="24"/>
                <w:szCs w:val="24"/>
              </w:rPr>
              <w:t xml:space="preserve">em un </w:t>
            </w:r>
            <w:proofErr w:type="spellStart"/>
            <w:r w:rsidR="00BE7C04" w:rsidRPr="00DE6F7B">
              <w:rPr>
                <w:rFonts w:ascii="Times New Roman" w:hAnsi="Times New Roman" w:cs="Times New Roman"/>
                <w:sz w:val="24"/>
                <w:szCs w:val="24"/>
              </w:rPr>
              <w:t>kiberfizikālajām</w:t>
            </w:r>
            <w:proofErr w:type="spellEnd"/>
            <w:r w:rsidR="00BE7C04" w:rsidRPr="00DE6F7B">
              <w:rPr>
                <w:rFonts w:ascii="Times New Roman" w:hAnsi="Times New Roman" w:cs="Times New Roman"/>
                <w:sz w:val="24"/>
                <w:szCs w:val="24"/>
              </w:rPr>
              <w:t xml:space="preserve"> sistēmām;</w:t>
            </w:r>
          </w:p>
          <w:p w14:paraId="2A413DD3" w14:textId="77777777" w:rsidR="00F523CF" w:rsidRPr="00DE6F7B" w:rsidRDefault="00F523CF" w:rsidP="00F523CF">
            <w:pPr>
              <w:spacing w:after="0"/>
              <w:rPr>
                <w:rFonts w:ascii="Times New Roman" w:hAnsi="Times New Roman" w:cs="Times New Roman"/>
                <w:sz w:val="24"/>
                <w:szCs w:val="24"/>
              </w:rPr>
            </w:pPr>
          </w:p>
          <w:p w14:paraId="23ED98BA"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Prasmes:</w:t>
            </w:r>
          </w:p>
          <w:p w14:paraId="6D08DF93" w14:textId="77777777" w:rsidR="00F523CF" w:rsidRPr="00DE6F7B" w:rsidRDefault="00F523CF" w:rsidP="00712165">
            <w:pPr>
              <w:pStyle w:val="ListParagraph"/>
              <w:numPr>
                <w:ilvl w:val="0"/>
                <w:numId w:val="20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lastRenderedPageBreak/>
              <w:t>Iegūst informāciju un analizē dažādu robotu tehniskos raksturlielumus, v</w:t>
            </w:r>
            <w:r w:rsidR="00BE7C04" w:rsidRPr="00DE6F7B">
              <w:rPr>
                <w:rFonts w:ascii="Times New Roman" w:hAnsi="Times New Roman" w:cs="Times New Roman"/>
                <w:sz w:val="24"/>
                <w:szCs w:val="24"/>
              </w:rPr>
              <w:t>adības un informācijas sistēmas;</w:t>
            </w:r>
          </w:p>
          <w:p w14:paraId="0875F99A" w14:textId="77777777" w:rsidR="00F523CF" w:rsidRPr="00DE6F7B" w:rsidRDefault="00F523CF" w:rsidP="00712165">
            <w:pPr>
              <w:pStyle w:val="ListParagraph"/>
              <w:numPr>
                <w:ilvl w:val="0"/>
                <w:numId w:val="20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Lieto KRL (Kuka Robot </w:t>
            </w:r>
            <w:proofErr w:type="spellStart"/>
            <w:r w:rsidRPr="00DE6F7B">
              <w:rPr>
                <w:rFonts w:ascii="Times New Roman" w:hAnsi="Times New Roman" w:cs="Times New Roman"/>
                <w:sz w:val="24"/>
                <w:szCs w:val="24"/>
              </w:rPr>
              <w:t>Language</w:t>
            </w:r>
            <w:proofErr w:type="spellEnd"/>
            <w:r w:rsidRPr="00DE6F7B">
              <w:rPr>
                <w:rFonts w:ascii="Times New Roman" w:hAnsi="Times New Roman" w:cs="Times New Roman"/>
                <w:sz w:val="24"/>
                <w:szCs w:val="24"/>
              </w:rPr>
              <w:t>) programmēšanas valodu KUKA</w:t>
            </w:r>
            <w:r w:rsidR="00BE7C04" w:rsidRPr="00DE6F7B">
              <w:rPr>
                <w:rFonts w:ascii="Times New Roman" w:hAnsi="Times New Roman" w:cs="Times New Roman"/>
                <w:sz w:val="24"/>
                <w:szCs w:val="24"/>
              </w:rPr>
              <w:t xml:space="preserve"> robota darbības programmēšanai;</w:t>
            </w:r>
          </w:p>
          <w:p w14:paraId="30F52B57" w14:textId="77777777" w:rsidR="00F523CF" w:rsidRPr="00DE6F7B" w:rsidRDefault="00F523CF" w:rsidP="00712165">
            <w:pPr>
              <w:pStyle w:val="ListParagraph"/>
              <w:numPr>
                <w:ilvl w:val="0"/>
                <w:numId w:val="20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Novērtē  </w:t>
            </w:r>
            <w:proofErr w:type="spellStart"/>
            <w:r w:rsidRPr="00DE6F7B">
              <w:rPr>
                <w:rFonts w:ascii="Times New Roman" w:hAnsi="Times New Roman" w:cs="Times New Roman"/>
                <w:sz w:val="24"/>
                <w:szCs w:val="24"/>
              </w:rPr>
              <w:t>kiberfizikālo</w:t>
            </w:r>
            <w:proofErr w:type="spellEnd"/>
            <w:r w:rsidRPr="00DE6F7B">
              <w:rPr>
                <w:rFonts w:ascii="Times New Roman" w:hAnsi="Times New Roman" w:cs="Times New Roman"/>
                <w:sz w:val="24"/>
                <w:szCs w:val="24"/>
              </w:rPr>
              <w:t xml:space="preserve"> sistēmu pielietošanu automatizācijā un ražošanas uzņēmumos. </w:t>
            </w:r>
          </w:p>
          <w:p w14:paraId="488C6A64" w14:textId="77777777" w:rsidR="00F523CF" w:rsidRPr="00DE6F7B" w:rsidRDefault="00F523CF" w:rsidP="00712165">
            <w:pPr>
              <w:pStyle w:val="ListParagraph"/>
              <w:numPr>
                <w:ilvl w:val="0"/>
                <w:numId w:val="20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Izskaidro autonomu rūpniecisku robotu apvienošanu datorizētās sistēmās un robotu mijiedarbību savā </w:t>
            </w:r>
            <w:r w:rsidR="00BE7C04" w:rsidRPr="00DE6F7B">
              <w:rPr>
                <w:rFonts w:ascii="Times New Roman" w:hAnsi="Times New Roman" w:cs="Times New Roman"/>
                <w:sz w:val="24"/>
                <w:szCs w:val="24"/>
              </w:rPr>
              <w:t>starpā;</w:t>
            </w:r>
          </w:p>
          <w:p w14:paraId="4DDA6A99" w14:textId="77777777" w:rsidR="00F523CF" w:rsidRPr="00DE6F7B" w:rsidRDefault="00F523CF" w:rsidP="00F523CF">
            <w:pPr>
              <w:pStyle w:val="ListParagraph"/>
              <w:spacing w:after="0" w:line="240" w:lineRule="auto"/>
              <w:rPr>
                <w:rFonts w:ascii="Times New Roman" w:hAnsi="Times New Roman" w:cs="Times New Roman"/>
                <w:sz w:val="24"/>
                <w:szCs w:val="24"/>
              </w:rPr>
            </w:pPr>
          </w:p>
          <w:p w14:paraId="4F385B7A" w14:textId="0A89D5A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Kompetence:</w:t>
            </w:r>
          </w:p>
          <w:p w14:paraId="401A46BD" w14:textId="18085D8E" w:rsidR="00F523CF" w:rsidRPr="00DE6F7B" w:rsidRDefault="00672EF5" w:rsidP="00712165">
            <w:pPr>
              <w:pStyle w:val="ListParagraph"/>
              <w:numPr>
                <w:ilvl w:val="0"/>
                <w:numId w:val="20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P</w:t>
            </w:r>
            <w:r w:rsidR="00F523CF" w:rsidRPr="00DE6F7B">
              <w:rPr>
                <w:rFonts w:ascii="Times New Roman" w:hAnsi="Times New Roman" w:cs="Times New Roman"/>
                <w:sz w:val="24"/>
                <w:szCs w:val="24"/>
              </w:rPr>
              <w:t>rogrammē KUKA r</w:t>
            </w:r>
            <w:r w:rsidR="00BE7C04" w:rsidRPr="00DE6F7B">
              <w:rPr>
                <w:rFonts w:ascii="Times New Roman" w:hAnsi="Times New Roman" w:cs="Times New Roman"/>
                <w:sz w:val="24"/>
                <w:szCs w:val="24"/>
              </w:rPr>
              <w:t>obota kustības, pielietojot KRL;</w:t>
            </w:r>
          </w:p>
          <w:p w14:paraId="4B189E52" w14:textId="1799B8D9" w:rsidR="00F523CF" w:rsidRPr="00DE6F7B" w:rsidRDefault="00672EF5" w:rsidP="00712165">
            <w:pPr>
              <w:pStyle w:val="ListParagraph"/>
              <w:numPr>
                <w:ilvl w:val="0"/>
                <w:numId w:val="20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I</w:t>
            </w:r>
            <w:r w:rsidR="00F523CF" w:rsidRPr="00DE6F7B">
              <w:rPr>
                <w:rFonts w:ascii="Times New Roman" w:hAnsi="Times New Roman" w:cs="Times New Roman"/>
                <w:sz w:val="24"/>
                <w:szCs w:val="24"/>
              </w:rPr>
              <w:t xml:space="preserve">zveido </w:t>
            </w:r>
            <w:r w:rsidR="00BE7C04" w:rsidRPr="00DE6F7B">
              <w:rPr>
                <w:rFonts w:ascii="Times New Roman" w:hAnsi="Times New Roman" w:cs="Times New Roman"/>
                <w:sz w:val="24"/>
                <w:szCs w:val="24"/>
              </w:rPr>
              <w:t>apstrādes programmas KRL valodā;</w:t>
            </w:r>
          </w:p>
          <w:p w14:paraId="0A7E8B94" w14:textId="1848C3BB" w:rsidR="00F523CF" w:rsidRPr="00DE6F7B" w:rsidRDefault="00672EF5" w:rsidP="00712165">
            <w:pPr>
              <w:pStyle w:val="ListParagraph"/>
              <w:numPr>
                <w:ilvl w:val="0"/>
                <w:numId w:val="20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Programmē </w:t>
            </w:r>
            <w:r w:rsidR="00BE7C04" w:rsidRPr="00DE6F7B">
              <w:rPr>
                <w:rFonts w:ascii="Times New Roman" w:hAnsi="Times New Roman" w:cs="Times New Roman"/>
                <w:sz w:val="24"/>
                <w:szCs w:val="24"/>
              </w:rPr>
              <w:t>ieejas/izejas, pielietojot KRL;</w:t>
            </w:r>
          </w:p>
          <w:p w14:paraId="33BD73CC" w14:textId="41DB7E78" w:rsidR="00F523CF" w:rsidRPr="00DE6F7B" w:rsidRDefault="00672EF5" w:rsidP="00712165">
            <w:pPr>
              <w:pStyle w:val="ListParagraph"/>
              <w:numPr>
                <w:ilvl w:val="0"/>
                <w:numId w:val="20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Veido </w:t>
            </w:r>
            <w:r w:rsidR="00BE7C04" w:rsidRPr="00DE6F7B">
              <w:rPr>
                <w:rFonts w:ascii="Times New Roman" w:hAnsi="Times New Roman" w:cs="Times New Roman"/>
                <w:sz w:val="24"/>
                <w:szCs w:val="24"/>
              </w:rPr>
              <w:t>apstrādes procesa simulāciju;</w:t>
            </w:r>
          </w:p>
          <w:p w14:paraId="379ED904" w14:textId="21EF036E" w:rsidR="00F523CF" w:rsidRPr="006F7274" w:rsidRDefault="00672EF5" w:rsidP="00712165">
            <w:pPr>
              <w:pStyle w:val="ListParagraph"/>
              <w:numPr>
                <w:ilvl w:val="0"/>
                <w:numId w:val="20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Pamato</w:t>
            </w:r>
            <w:r w:rsidR="00F523CF" w:rsidRPr="00DE6F7B">
              <w:rPr>
                <w:rFonts w:ascii="Times New Roman" w:hAnsi="Times New Roman" w:cs="Times New Roman"/>
                <w:sz w:val="24"/>
                <w:szCs w:val="24"/>
              </w:rPr>
              <w:t xml:space="preserve"> </w:t>
            </w:r>
            <w:proofErr w:type="spellStart"/>
            <w:r w:rsidR="00F523CF" w:rsidRPr="00DE6F7B">
              <w:rPr>
                <w:rFonts w:ascii="Times New Roman" w:hAnsi="Times New Roman" w:cs="Times New Roman"/>
                <w:sz w:val="24"/>
                <w:szCs w:val="24"/>
              </w:rPr>
              <w:t>kiberfizikālo</w:t>
            </w:r>
            <w:proofErr w:type="spellEnd"/>
            <w:r w:rsidR="00F523CF" w:rsidRPr="00DE6F7B">
              <w:rPr>
                <w:rFonts w:ascii="Times New Roman" w:hAnsi="Times New Roman" w:cs="Times New Roman"/>
                <w:sz w:val="24"/>
                <w:szCs w:val="24"/>
              </w:rPr>
              <w:t xml:space="preserve"> sistēmu lietderīgumu, to ieviešanas nepieciešamību automatizācijā un ražošanā.</w:t>
            </w:r>
          </w:p>
        </w:tc>
      </w:tr>
      <w:tr w:rsidR="00F523CF" w:rsidRPr="00DE6F7B" w14:paraId="4EC1CCFC" w14:textId="77777777" w:rsidTr="00F523CF">
        <w:tc>
          <w:tcPr>
            <w:tcW w:w="9633" w:type="dxa"/>
            <w:gridSpan w:val="2"/>
            <w:vAlign w:val="center"/>
          </w:tcPr>
          <w:p w14:paraId="4864669F" w14:textId="77777777" w:rsidR="00F523CF" w:rsidRPr="00DE6F7B" w:rsidRDefault="00F523CF" w:rsidP="00F523CF">
            <w:pPr>
              <w:spacing w:after="0" w:line="240" w:lineRule="auto"/>
              <w:contextualSpacing/>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F523CF" w:rsidRPr="00DE6F7B" w14:paraId="7175ADB0" w14:textId="77777777" w:rsidTr="00F523CF">
        <w:tc>
          <w:tcPr>
            <w:tcW w:w="9633" w:type="dxa"/>
            <w:gridSpan w:val="2"/>
            <w:vAlign w:val="center"/>
          </w:tcPr>
          <w:p w14:paraId="7BE1B69C" w14:textId="77777777" w:rsidR="00F523CF" w:rsidRPr="00DE6F7B" w:rsidRDefault="00F523CF" w:rsidP="00712165">
            <w:pPr>
              <w:numPr>
                <w:ilvl w:val="3"/>
                <w:numId w:val="207"/>
              </w:numPr>
              <w:spacing w:after="0"/>
              <w:ind w:left="426" w:hanging="426"/>
              <w:rPr>
                <w:rFonts w:ascii="Times New Roman" w:hAnsi="Times New Roman" w:cs="Times New Roman"/>
                <w:sz w:val="24"/>
                <w:szCs w:val="24"/>
              </w:rPr>
            </w:pPr>
            <w:r w:rsidRPr="00DE6F7B">
              <w:rPr>
                <w:rFonts w:ascii="Times New Roman" w:hAnsi="Times New Roman" w:cs="Times New Roman"/>
                <w:sz w:val="24"/>
                <w:szCs w:val="24"/>
              </w:rPr>
              <w:t>Ievads robotikā. Robotu un robotizēto sistēmu galvenie pamatjēd</w:t>
            </w:r>
            <w:r w:rsidR="00BE7C04" w:rsidRPr="00DE6F7B">
              <w:rPr>
                <w:rFonts w:ascii="Times New Roman" w:hAnsi="Times New Roman" w:cs="Times New Roman"/>
                <w:sz w:val="24"/>
                <w:szCs w:val="24"/>
              </w:rPr>
              <w:t>zieni. Robotu klasifikācija. L2</w:t>
            </w:r>
            <w:r w:rsidRPr="00DE6F7B">
              <w:rPr>
                <w:rFonts w:ascii="Times New Roman" w:hAnsi="Times New Roman" w:cs="Times New Roman"/>
                <w:sz w:val="24"/>
                <w:szCs w:val="24"/>
              </w:rPr>
              <w:t xml:space="preserve"> S2</w:t>
            </w:r>
          </w:p>
          <w:p w14:paraId="1D27816D" w14:textId="77777777" w:rsidR="00F523CF" w:rsidRPr="00DE6F7B" w:rsidRDefault="00F523CF" w:rsidP="00712165">
            <w:pPr>
              <w:numPr>
                <w:ilvl w:val="3"/>
                <w:numId w:val="207"/>
              </w:numPr>
              <w:spacing w:after="0"/>
              <w:ind w:left="426" w:hanging="426"/>
              <w:rPr>
                <w:rFonts w:ascii="Times New Roman" w:hAnsi="Times New Roman" w:cs="Times New Roman"/>
                <w:sz w:val="24"/>
                <w:szCs w:val="24"/>
              </w:rPr>
            </w:pPr>
            <w:r w:rsidRPr="00DE6F7B">
              <w:rPr>
                <w:rFonts w:ascii="Times New Roman" w:hAnsi="Times New Roman" w:cs="Times New Roman"/>
                <w:sz w:val="24"/>
                <w:szCs w:val="24"/>
              </w:rPr>
              <w:t>Rūpniecisko robotu un robotizēto sistēmu struktūra. Robotu konstruēšanas</w:t>
            </w:r>
            <w:r w:rsidR="00BE7C04" w:rsidRPr="00DE6F7B">
              <w:rPr>
                <w:rFonts w:ascii="Times New Roman" w:hAnsi="Times New Roman" w:cs="Times New Roman"/>
                <w:sz w:val="24"/>
                <w:szCs w:val="24"/>
              </w:rPr>
              <w:t xml:space="preserve"> un izveides pamatnostādnes. L2 S2</w:t>
            </w:r>
          </w:p>
          <w:p w14:paraId="0F9CE4BA" w14:textId="77777777" w:rsidR="00F523CF" w:rsidRPr="00DE6F7B" w:rsidRDefault="00F523CF" w:rsidP="00712165">
            <w:pPr>
              <w:numPr>
                <w:ilvl w:val="3"/>
                <w:numId w:val="207"/>
              </w:numPr>
              <w:spacing w:after="0"/>
              <w:ind w:left="426" w:hanging="426"/>
              <w:rPr>
                <w:rFonts w:ascii="Times New Roman" w:hAnsi="Times New Roman" w:cs="Times New Roman"/>
                <w:sz w:val="24"/>
                <w:szCs w:val="24"/>
              </w:rPr>
            </w:pPr>
            <w:r w:rsidRPr="00DE6F7B">
              <w:rPr>
                <w:rFonts w:ascii="Times New Roman" w:hAnsi="Times New Roman" w:cs="Times New Roman"/>
                <w:sz w:val="24"/>
                <w:szCs w:val="24"/>
              </w:rPr>
              <w:t>Rūpniecisko robotu galvenie tehniskie raksturlielumi un kinemātiskās shēmas. L2</w:t>
            </w:r>
          </w:p>
          <w:p w14:paraId="10FF7AE8" w14:textId="77777777" w:rsidR="00F523CF" w:rsidRPr="00DE6F7B" w:rsidRDefault="00F523CF" w:rsidP="00712165">
            <w:pPr>
              <w:numPr>
                <w:ilvl w:val="3"/>
                <w:numId w:val="207"/>
              </w:numPr>
              <w:spacing w:after="0"/>
              <w:ind w:left="426" w:hanging="426"/>
              <w:rPr>
                <w:rFonts w:ascii="Times New Roman" w:hAnsi="Times New Roman" w:cs="Times New Roman"/>
                <w:sz w:val="24"/>
                <w:szCs w:val="24"/>
              </w:rPr>
            </w:pPr>
            <w:r w:rsidRPr="00DE6F7B">
              <w:rPr>
                <w:rFonts w:ascii="Times New Roman" w:hAnsi="Times New Roman" w:cs="Times New Roman"/>
                <w:sz w:val="24"/>
                <w:szCs w:val="24"/>
              </w:rPr>
              <w:t>Robotu aprīkojums, tā pielietojums dažādu uzdevumu izpildei. Rūpniecisko robotu pielietošanas sfēras. L2</w:t>
            </w:r>
            <w:r w:rsidR="00BE7C04" w:rsidRPr="00DE6F7B">
              <w:rPr>
                <w:rFonts w:ascii="Times New Roman" w:hAnsi="Times New Roman" w:cs="Times New Roman"/>
                <w:sz w:val="24"/>
                <w:szCs w:val="24"/>
              </w:rPr>
              <w:t xml:space="preserve"> S2</w:t>
            </w:r>
          </w:p>
          <w:p w14:paraId="341AC6C3" w14:textId="77777777" w:rsidR="00F523CF" w:rsidRPr="00DE6F7B" w:rsidRDefault="00F523CF" w:rsidP="00712165">
            <w:pPr>
              <w:numPr>
                <w:ilvl w:val="3"/>
                <w:numId w:val="207"/>
              </w:numPr>
              <w:spacing w:after="0"/>
              <w:ind w:left="426" w:hanging="426"/>
              <w:rPr>
                <w:rFonts w:ascii="Times New Roman" w:hAnsi="Times New Roman" w:cs="Times New Roman"/>
                <w:sz w:val="24"/>
                <w:szCs w:val="24"/>
              </w:rPr>
            </w:pPr>
            <w:r w:rsidRPr="00DE6F7B">
              <w:rPr>
                <w:rFonts w:ascii="Times New Roman" w:hAnsi="Times New Roman" w:cs="Times New Roman"/>
                <w:sz w:val="24"/>
                <w:szCs w:val="24"/>
              </w:rPr>
              <w:t>Robotu piedziņas veidi. Robotu vadības u</w:t>
            </w:r>
            <w:r w:rsidR="00BE7C04" w:rsidRPr="00DE6F7B">
              <w:rPr>
                <w:rFonts w:ascii="Times New Roman" w:hAnsi="Times New Roman" w:cs="Times New Roman"/>
                <w:sz w:val="24"/>
                <w:szCs w:val="24"/>
              </w:rPr>
              <w:t>n informācijas sistēmas. L2 S2</w:t>
            </w:r>
          </w:p>
          <w:p w14:paraId="0247EE53" w14:textId="77777777" w:rsidR="00F523CF" w:rsidRPr="00DE6F7B" w:rsidRDefault="00F523CF" w:rsidP="00712165">
            <w:pPr>
              <w:numPr>
                <w:ilvl w:val="3"/>
                <w:numId w:val="207"/>
              </w:numPr>
              <w:spacing w:after="0"/>
              <w:ind w:left="426" w:hanging="426"/>
              <w:rPr>
                <w:rFonts w:ascii="Times New Roman" w:hAnsi="Times New Roman" w:cs="Times New Roman"/>
                <w:sz w:val="24"/>
                <w:szCs w:val="24"/>
              </w:rPr>
            </w:pPr>
            <w:r w:rsidRPr="00DE6F7B">
              <w:rPr>
                <w:rFonts w:ascii="Times New Roman" w:hAnsi="Times New Roman" w:cs="Times New Roman"/>
                <w:sz w:val="24"/>
                <w:szCs w:val="24"/>
              </w:rPr>
              <w:t>Dažāda programmnodrošinājuma specifika apstrādes programmu izveidošanā materiālu apstrā</w:t>
            </w:r>
            <w:r w:rsidR="00BE7C04" w:rsidRPr="00DE6F7B">
              <w:rPr>
                <w:rFonts w:ascii="Times New Roman" w:hAnsi="Times New Roman" w:cs="Times New Roman"/>
                <w:sz w:val="24"/>
                <w:szCs w:val="24"/>
              </w:rPr>
              <w:t>dei ar robota palīdzību. L2 S4</w:t>
            </w:r>
          </w:p>
          <w:p w14:paraId="1C8EA492" w14:textId="77777777" w:rsidR="00F523CF" w:rsidRPr="00DE6F7B" w:rsidRDefault="00BE7C04" w:rsidP="00712165">
            <w:pPr>
              <w:numPr>
                <w:ilvl w:val="3"/>
                <w:numId w:val="207"/>
              </w:numPr>
              <w:spacing w:after="0"/>
              <w:ind w:left="426" w:hanging="426"/>
              <w:rPr>
                <w:rFonts w:ascii="Times New Roman" w:hAnsi="Times New Roman" w:cs="Times New Roman"/>
                <w:sz w:val="24"/>
                <w:szCs w:val="24"/>
              </w:rPr>
            </w:pPr>
            <w:r w:rsidRPr="00DE6F7B">
              <w:rPr>
                <w:rFonts w:ascii="Times New Roman" w:hAnsi="Times New Roman" w:cs="Times New Roman"/>
                <w:sz w:val="24"/>
                <w:szCs w:val="24"/>
              </w:rPr>
              <w:t>KUKA robots. L2 P6</w:t>
            </w:r>
          </w:p>
          <w:p w14:paraId="274C3448" w14:textId="77777777" w:rsidR="00F523CF" w:rsidRPr="00DE6F7B" w:rsidRDefault="00F523CF" w:rsidP="00712165">
            <w:pPr>
              <w:numPr>
                <w:ilvl w:val="3"/>
                <w:numId w:val="207"/>
              </w:numPr>
              <w:spacing w:after="0"/>
              <w:ind w:left="426" w:hanging="426"/>
              <w:rPr>
                <w:rFonts w:ascii="Times New Roman" w:hAnsi="Times New Roman" w:cs="Times New Roman"/>
                <w:sz w:val="24"/>
                <w:szCs w:val="24"/>
              </w:rPr>
            </w:pPr>
            <w:r w:rsidRPr="00DE6F7B">
              <w:rPr>
                <w:rFonts w:ascii="Times New Roman" w:hAnsi="Times New Roman" w:cs="Times New Roman"/>
                <w:sz w:val="24"/>
                <w:szCs w:val="24"/>
              </w:rPr>
              <w:t>Tiešsaistes (</w:t>
            </w:r>
            <w:proofErr w:type="spellStart"/>
            <w:r w:rsidRPr="00DE6F7B">
              <w:rPr>
                <w:rFonts w:ascii="Times New Roman" w:hAnsi="Times New Roman" w:cs="Times New Roman"/>
                <w:sz w:val="24"/>
                <w:szCs w:val="24"/>
              </w:rPr>
              <w:t>On-line</w:t>
            </w:r>
            <w:proofErr w:type="spellEnd"/>
            <w:r w:rsidRPr="00DE6F7B">
              <w:rPr>
                <w:rFonts w:ascii="Times New Roman" w:hAnsi="Times New Roman" w:cs="Times New Roman"/>
                <w:sz w:val="24"/>
                <w:szCs w:val="24"/>
              </w:rPr>
              <w:t>) programmēšana. L2</w:t>
            </w:r>
            <w:r w:rsidR="00BE7C04" w:rsidRPr="00DE6F7B">
              <w:rPr>
                <w:rFonts w:ascii="Times New Roman" w:hAnsi="Times New Roman" w:cs="Times New Roman"/>
                <w:sz w:val="24"/>
                <w:szCs w:val="24"/>
              </w:rPr>
              <w:t xml:space="preserve"> P6</w:t>
            </w:r>
          </w:p>
          <w:p w14:paraId="317E8453" w14:textId="77777777" w:rsidR="00F523CF" w:rsidRPr="00DE6F7B" w:rsidRDefault="00F523CF" w:rsidP="00712165">
            <w:pPr>
              <w:numPr>
                <w:ilvl w:val="3"/>
                <w:numId w:val="207"/>
              </w:numPr>
              <w:spacing w:after="0"/>
              <w:ind w:left="426" w:hanging="426"/>
              <w:rPr>
                <w:rFonts w:ascii="Times New Roman" w:hAnsi="Times New Roman" w:cs="Times New Roman"/>
                <w:sz w:val="24"/>
                <w:szCs w:val="24"/>
              </w:rPr>
            </w:pPr>
            <w:r w:rsidRPr="00DE6F7B">
              <w:rPr>
                <w:rFonts w:ascii="Times New Roman" w:hAnsi="Times New Roman" w:cs="Times New Roman"/>
                <w:sz w:val="24"/>
                <w:szCs w:val="24"/>
              </w:rPr>
              <w:t>Autonomā (</w:t>
            </w:r>
            <w:proofErr w:type="spellStart"/>
            <w:r w:rsidRPr="00DE6F7B">
              <w:rPr>
                <w:rFonts w:ascii="Times New Roman" w:hAnsi="Times New Roman" w:cs="Times New Roman"/>
                <w:sz w:val="24"/>
                <w:szCs w:val="24"/>
              </w:rPr>
              <w:t>Off-line</w:t>
            </w:r>
            <w:proofErr w:type="spellEnd"/>
            <w:r w:rsidRPr="00DE6F7B">
              <w:rPr>
                <w:rFonts w:ascii="Times New Roman" w:hAnsi="Times New Roman" w:cs="Times New Roman"/>
                <w:sz w:val="24"/>
                <w:szCs w:val="24"/>
              </w:rPr>
              <w:t>) programmēšana. L2</w:t>
            </w:r>
          </w:p>
          <w:p w14:paraId="5DA739A5" w14:textId="77777777" w:rsidR="00F523CF" w:rsidRPr="00DE6F7B" w:rsidRDefault="00F523CF" w:rsidP="00712165">
            <w:pPr>
              <w:numPr>
                <w:ilvl w:val="3"/>
                <w:numId w:val="207"/>
              </w:numPr>
              <w:spacing w:after="0"/>
              <w:ind w:left="426" w:hanging="426"/>
              <w:rPr>
                <w:rFonts w:ascii="Times New Roman" w:hAnsi="Times New Roman" w:cs="Times New Roman"/>
                <w:sz w:val="24"/>
                <w:szCs w:val="24"/>
              </w:rPr>
            </w:pPr>
            <w:r w:rsidRPr="00DE6F7B">
              <w:rPr>
                <w:rFonts w:ascii="Times New Roman" w:hAnsi="Times New Roman" w:cs="Times New Roman"/>
                <w:sz w:val="24"/>
                <w:szCs w:val="24"/>
              </w:rPr>
              <w:t xml:space="preserve">Ievads </w:t>
            </w:r>
            <w:proofErr w:type="spellStart"/>
            <w:r w:rsidRPr="00DE6F7B">
              <w:rPr>
                <w:rFonts w:ascii="Times New Roman" w:hAnsi="Times New Roman" w:cs="Times New Roman"/>
                <w:sz w:val="24"/>
                <w:szCs w:val="24"/>
              </w:rPr>
              <w:t>Robotmaster</w:t>
            </w:r>
            <w:proofErr w:type="spellEnd"/>
            <w:r w:rsidRPr="00DE6F7B">
              <w:rPr>
                <w:rFonts w:ascii="Times New Roman" w:hAnsi="Times New Roman" w:cs="Times New Roman"/>
                <w:sz w:val="24"/>
                <w:szCs w:val="24"/>
              </w:rPr>
              <w:t xml:space="preserve"> lietojumprogrammatūrā. L2</w:t>
            </w:r>
          </w:p>
          <w:p w14:paraId="735B5272" w14:textId="77777777" w:rsidR="00F523CF" w:rsidRPr="00DE6F7B" w:rsidRDefault="00F523CF" w:rsidP="00712165">
            <w:pPr>
              <w:numPr>
                <w:ilvl w:val="3"/>
                <w:numId w:val="207"/>
              </w:numPr>
              <w:spacing w:after="0"/>
              <w:ind w:left="426" w:hanging="426"/>
              <w:rPr>
                <w:rFonts w:ascii="Times New Roman" w:hAnsi="Times New Roman" w:cs="Times New Roman"/>
                <w:sz w:val="24"/>
                <w:szCs w:val="24"/>
              </w:rPr>
            </w:pPr>
            <w:r w:rsidRPr="00DE6F7B">
              <w:rPr>
                <w:rFonts w:ascii="Times New Roman" w:hAnsi="Times New Roman" w:cs="Times New Roman"/>
                <w:sz w:val="24"/>
                <w:szCs w:val="24"/>
              </w:rPr>
              <w:t>Robotu tehniskā apkope un drošības tehnikas prasības. L2</w:t>
            </w:r>
          </w:p>
          <w:p w14:paraId="43E204D9" w14:textId="77777777" w:rsidR="00F74FFC" w:rsidRDefault="00F523CF" w:rsidP="00712165">
            <w:pPr>
              <w:numPr>
                <w:ilvl w:val="3"/>
                <w:numId w:val="207"/>
              </w:numPr>
              <w:spacing w:after="0"/>
              <w:ind w:left="426" w:hanging="426"/>
              <w:rPr>
                <w:rFonts w:ascii="Times New Roman" w:hAnsi="Times New Roman" w:cs="Times New Roman"/>
                <w:sz w:val="24"/>
                <w:szCs w:val="24"/>
              </w:rPr>
            </w:pPr>
            <w:proofErr w:type="spellStart"/>
            <w:r w:rsidRPr="00DE6F7B">
              <w:rPr>
                <w:rFonts w:ascii="Times New Roman" w:hAnsi="Times New Roman" w:cs="Times New Roman"/>
                <w:sz w:val="24"/>
                <w:szCs w:val="24"/>
              </w:rPr>
              <w:t>Kib</w:t>
            </w:r>
            <w:r w:rsidR="00BE7C04" w:rsidRPr="00DE6F7B">
              <w:rPr>
                <w:rFonts w:ascii="Times New Roman" w:hAnsi="Times New Roman" w:cs="Times New Roman"/>
                <w:sz w:val="24"/>
                <w:szCs w:val="24"/>
              </w:rPr>
              <w:t>erfizikālās</w:t>
            </w:r>
            <w:proofErr w:type="spellEnd"/>
            <w:r w:rsidR="00BE7C04" w:rsidRPr="00DE6F7B">
              <w:rPr>
                <w:rFonts w:ascii="Times New Roman" w:hAnsi="Times New Roman" w:cs="Times New Roman"/>
                <w:sz w:val="24"/>
                <w:szCs w:val="24"/>
              </w:rPr>
              <w:t xml:space="preserve"> sistēmas ( KFS). L2 S4</w:t>
            </w:r>
          </w:p>
          <w:p w14:paraId="13EFB5E1" w14:textId="50E0D19F" w:rsidR="00F523CF" w:rsidRPr="00F74FFC" w:rsidRDefault="00F523CF" w:rsidP="00712165">
            <w:pPr>
              <w:numPr>
                <w:ilvl w:val="3"/>
                <w:numId w:val="207"/>
              </w:numPr>
              <w:spacing w:after="0"/>
              <w:ind w:left="426" w:hanging="426"/>
              <w:rPr>
                <w:rFonts w:ascii="Times New Roman" w:hAnsi="Times New Roman" w:cs="Times New Roman"/>
                <w:sz w:val="24"/>
                <w:szCs w:val="24"/>
              </w:rPr>
            </w:pPr>
            <w:r w:rsidRPr="00F74FFC">
              <w:rPr>
                <w:rFonts w:ascii="Times New Roman" w:hAnsi="Times New Roman" w:cs="Times New Roman"/>
                <w:sz w:val="24"/>
                <w:szCs w:val="24"/>
              </w:rPr>
              <w:t>KFS aut</w:t>
            </w:r>
            <w:r w:rsidR="00BE7C04" w:rsidRPr="00F74FFC">
              <w:rPr>
                <w:rFonts w:ascii="Times New Roman" w:hAnsi="Times New Roman" w:cs="Times New Roman"/>
                <w:sz w:val="24"/>
                <w:szCs w:val="24"/>
              </w:rPr>
              <w:t>omatizācijā un ražošanā. L4 P2</w:t>
            </w:r>
          </w:p>
          <w:p w14:paraId="6E213188" w14:textId="77777777" w:rsidR="00F523CF" w:rsidRPr="00DE6F7B" w:rsidRDefault="00F523CF" w:rsidP="00712165">
            <w:pPr>
              <w:numPr>
                <w:ilvl w:val="0"/>
                <w:numId w:val="207"/>
              </w:numPr>
              <w:spacing w:after="0"/>
              <w:ind w:left="426" w:hanging="426"/>
              <w:rPr>
                <w:rFonts w:ascii="Times New Roman" w:hAnsi="Times New Roman" w:cs="Times New Roman"/>
                <w:sz w:val="24"/>
                <w:szCs w:val="24"/>
              </w:rPr>
            </w:pPr>
            <w:r w:rsidRPr="00DE6F7B">
              <w:rPr>
                <w:rFonts w:ascii="Times New Roman" w:hAnsi="Times New Roman" w:cs="Times New Roman"/>
                <w:sz w:val="24"/>
                <w:szCs w:val="24"/>
              </w:rPr>
              <w:t>Autonomu rūpniecisku robotu apvie</w:t>
            </w:r>
            <w:r w:rsidR="00BE7C04" w:rsidRPr="00DE6F7B">
              <w:rPr>
                <w:rFonts w:ascii="Times New Roman" w:hAnsi="Times New Roman" w:cs="Times New Roman"/>
                <w:sz w:val="24"/>
                <w:szCs w:val="24"/>
              </w:rPr>
              <w:t>nošana datorizētās sistēmās. L2 P2</w:t>
            </w:r>
          </w:p>
          <w:p w14:paraId="0A762279" w14:textId="77777777" w:rsidR="00F523CF" w:rsidRPr="00DE6F7B" w:rsidRDefault="00F523CF" w:rsidP="00712165">
            <w:pPr>
              <w:numPr>
                <w:ilvl w:val="0"/>
                <w:numId w:val="207"/>
              </w:numPr>
              <w:spacing w:after="0"/>
              <w:ind w:left="426" w:hanging="426"/>
              <w:rPr>
                <w:rFonts w:ascii="Times New Roman" w:hAnsi="Times New Roman" w:cs="Times New Roman"/>
                <w:sz w:val="24"/>
                <w:szCs w:val="24"/>
              </w:rPr>
            </w:pPr>
            <w:proofErr w:type="spellStart"/>
            <w:r w:rsidRPr="00DE6F7B">
              <w:rPr>
                <w:rFonts w:ascii="Times New Roman" w:hAnsi="Times New Roman" w:cs="Times New Roman"/>
                <w:sz w:val="24"/>
                <w:szCs w:val="24"/>
              </w:rPr>
              <w:t>Kiberfizikālu</w:t>
            </w:r>
            <w:proofErr w:type="spellEnd"/>
            <w:r w:rsidRPr="00DE6F7B">
              <w:rPr>
                <w:rFonts w:ascii="Times New Roman" w:hAnsi="Times New Roman" w:cs="Times New Roman"/>
                <w:sz w:val="24"/>
                <w:szCs w:val="24"/>
              </w:rPr>
              <w:t xml:space="preserve"> sistēmu drošība un privātums. L2</w:t>
            </w:r>
          </w:p>
          <w:p w14:paraId="71153D5E" w14:textId="77777777" w:rsidR="00F523CF" w:rsidRPr="00DE6F7B" w:rsidRDefault="00F523CF" w:rsidP="00F523CF">
            <w:pPr>
              <w:spacing w:after="0"/>
              <w:rPr>
                <w:rFonts w:ascii="Times New Roman" w:hAnsi="Times New Roman" w:cs="Times New Roman"/>
                <w:sz w:val="24"/>
                <w:szCs w:val="24"/>
              </w:rPr>
            </w:pPr>
          </w:p>
          <w:p w14:paraId="56E02EF1" w14:textId="253812D2" w:rsidR="00BE7C04" w:rsidRPr="00DE6F7B" w:rsidRDefault="00BE7C04" w:rsidP="00F523CF">
            <w:pPr>
              <w:spacing w:after="0"/>
              <w:rPr>
                <w:rFonts w:ascii="Times New Roman" w:hAnsi="Times New Roman" w:cs="Times New Roman"/>
                <w:sz w:val="24"/>
                <w:szCs w:val="24"/>
              </w:rPr>
            </w:pPr>
            <w:r w:rsidRPr="00DE6F7B">
              <w:rPr>
                <w:rFonts w:ascii="Times New Roman" w:hAnsi="Times New Roman" w:cs="Times New Roman"/>
                <w:sz w:val="24"/>
                <w:szCs w:val="24"/>
              </w:rPr>
              <w:t>L – lekcija</w:t>
            </w:r>
            <w:r w:rsidR="006F7274">
              <w:rPr>
                <w:rFonts w:ascii="Times New Roman" w:hAnsi="Times New Roman" w:cs="Times New Roman"/>
                <w:sz w:val="24"/>
                <w:szCs w:val="24"/>
              </w:rPr>
              <w:t>,</w:t>
            </w:r>
            <w:r w:rsidRPr="00DE6F7B">
              <w:rPr>
                <w:rFonts w:ascii="Times New Roman" w:hAnsi="Times New Roman" w:cs="Times New Roman"/>
                <w:sz w:val="24"/>
                <w:szCs w:val="24"/>
              </w:rPr>
              <w:t xml:space="preserve"> S – seminārs</w:t>
            </w:r>
            <w:r w:rsidR="006F7274">
              <w:rPr>
                <w:rFonts w:ascii="Times New Roman" w:hAnsi="Times New Roman" w:cs="Times New Roman"/>
                <w:sz w:val="24"/>
                <w:szCs w:val="24"/>
              </w:rPr>
              <w:t>,</w:t>
            </w:r>
            <w:r w:rsidRPr="00DE6F7B">
              <w:rPr>
                <w:rFonts w:ascii="Times New Roman" w:hAnsi="Times New Roman" w:cs="Times New Roman"/>
                <w:sz w:val="24"/>
                <w:szCs w:val="24"/>
              </w:rPr>
              <w:t xml:space="preserve"> P – praktiskie darbi</w:t>
            </w:r>
          </w:p>
        </w:tc>
      </w:tr>
      <w:tr w:rsidR="00F523CF" w:rsidRPr="00DE6F7B" w14:paraId="56F22C1A" w14:textId="77777777" w:rsidTr="00F523CF">
        <w:tc>
          <w:tcPr>
            <w:tcW w:w="9633" w:type="dxa"/>
            <w:gridSpan w:val="2"/>
            <w:vAlign w:val="center"/>
          </w:tcPr>
          <w:p w14:paraId="4A95267B" w14:textId="77777777" w:rsidR="00F523CF" w:rsidRPr="00DE6F7B" w:rsidRDefault="00F523CF" w:rsidP="00F523CF">
            <w:pPr>
              <w:spacing w:after="0" w:line="240" w:lineRule="auto"/>
              <w:contextualSpacing/>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F523CF" w:rsidRPr="00DE6F7B" w14:paraId="4542C7BF" w14:textId="77777777" w:rsidTr="00F523CF">
        <w:tc>
          <w:tcPr>
            <w:tcW w:w="9633" w:type="dxa"/>
            <w:gridSpan w:val="2"/>
            <w:vAlign w:val="center"/>
          </w:tcPr>
          <w:p w14:paraId="2392BF1C"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Studējošo patstāvīgais darbs ir paredzēts pēc katras lekcijas, lai pilnīgāk izprastu nodarbībā apskatīto tematu un lai sagatavotos semināriem,  praktiskajiem darbiem un </w:t>
            </w:r>
            <w:proofErr w:type="spellStart"/>
            <w:r w:rsidRPr="00DE6F7B">
              <w:rPr>
                <w:rFonts w:ascii="Times New Roman" w:hAnsi="Times New Roman" w:cs="Times New Roman"/>
                <w:sz w:val="24"/>
                <w:szCs w:val="24"/>
              </w:rPr>
              <w:t>starppārbaudījumiem</w:t>
            </w:r>
            <w:proofErr w:type="spellEnd"/>
            <w:r w:rsidRPr="00DE6F7B">
              <w:rPr>
                <w:rFonts w:ascii="Times New Roman" w:hAnsi="Times New Roman" w:cs="Times New Roman"/>
                <w:sz w:val="24"/>
                <w:szCs w:val="24"/>
              </w:rPr>
              <w:t xml:space="preserve">. </w:t>
            </w:r>
          </w:p>
          <w:p w14:paraId="4FBA4A98"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Patstāvīgais darbs ietver: literatūras avotu, zinātnisku rakstu analīzi, atbilstoši studiju kursa saturam, prezentācijas sagatavošanu.</w:t>
            </w:r>
          </w:p>
          <w:p w14:paraId="38CC969D" w14:textId="77777777" w:rsidR="00F523CF" w:rsidRPr="00DE6F7B" w:rsidRDefault="00F523CF" w:rsidP="00F523CF">
            <w:pPr>
              <w:spacing w:after="0"/>
              <w:rPr>
                <w:rFonts w:ascii="Times New Roman" w:hAnsi="Times New Roman" w:cs="Times New Roman"/>
                <w:sz w:val="24"/>
                <w:szCs w:val="24"/>
              </w:rPr>
            </w:pPr>
          </w:p>
          <w:p w14:paraId="1BBAE65F"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Patstāvīgie uzdevumi:</w:t>
            </w:r>
          </w:p>
          <w:p w14:paraId="6C247C1D"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1. Atlasīt un izanalizēt zinātniskus avotus un izveidot pārskatu par robotu, kas tiek pielietots kādā rūpniecības vai ražošanas sfērā, tā pielietošanas iespējām, tehniskiem raksturlielumiem un priekšrocībām. </w:t>
            </w:r>
          </w:p>
          <w:p w14:paraId="4EBA47D1"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lastRenderedPageBreak/>
              <w:t>2. Iegūt  un apkopot  tehnisko informāciju par robotu klasifikāciju.</w:t>
            </w:r>
          </w:p>
          <w:p w14:paraId="5B61EA53"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3. Analizēt ABB un KUKA robotu pielietošanas iespējas rūpniecības un ražošanas sfērās.</w:t>
            </w:r>
          </w:p>
          <w:p w14:paraId="56676458"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4. Analizēt informāciju par robotu tehniskās novērošanas sistēmām.</w:t>
            </w:r>
          </w:p>
          <w:p w14:paraId="578156EA"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5. Iegūt un analizēt jaunāko informāciju par </w:t>
            </w:r>
            <w:proofErr w:type="spellStart"/>
            <w:r w:rsidRPr="00DE6F7B">
              <w:rPr>
                <w:rFonts w:ascii="Times New Roman" w:hAnsi="Times New Roman" w:cs="Times New Roman"/>
                <w:sz w:val="24"/>
                <w:szCs w:val="24"/>
              </w:rPr>
              <w:t>kiberfizikālo</w:t>
            </w:r>
            <w:proofErr w:type="spellEnd"/>
            <w:r w:rsidRPr="00DE6F7B">
              <w:rPr>
                <w:rFonts w:ascii="Times New Roman" w:hAnsi="Times New Roman" w:cs="Times New Roman"/>
                <w:sz w:val="24"/>
                <w:szCs w:val="24"/>
              </w:rPr>
              <w:t xml:space="preserve"> sistēmu( KFS) pielietojumu ražošanas procesu plānošanai, produktu izstrādei un kontrolei.</w:t>
            </w:r>
          </w:p>
          <w:p w14:paraId="17F02BC6"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6. Iepazīt robotu tehniskās apkopes un drošības tehnikas prasības.</w:t>
            </w:r>
          </w:p>
          <w:p w14:paraId="73CBF975"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7. Apkopot informāciju par </w:t>
            </w:r>
            <w:proofErr w:type="spellStart"/>
            <w:r w:rsidRPr="00DE6F7B">
              <w:rPr>
                <w:rFonts w:ascii="Times New Roman" w:hAnsi="Times New Roman" w:cs="Times New Roman"/>
                <w:sz w:val="24"/>
                <w:szCs w:val="24"/>
              </w:rPr>
              <w:t>Mastercam</w:t>
            </w:r>
            <w:proofErr w:type="spellEnd"/>
            <w:r w:rsidRPr="00DE6F7B">
              <w:rPr>
                <w:rFonts w:ascii="Times New Roman" w:hAnsi="Times New Roman" w:cs="Times New Roman"/>
                <w:sz w:val="24"/>
                <w:szCs w:val="24"/>
              </w:rPr>
              <w:t xml:space="preserve"> lietojumprogrammatūras izmantošanas iespējām, izveidojot detaļas apstrādes programmu KUKA robotam.</w:t>
            </w:r>
          </w:p>
          <w:p w14:paraId="732DF5FC" w14:textId="77777777" w:rsidR="00F523CF" w:rsidRPr="00DE6F7B" w:rsidRDefault="00F523CF" w:rsidP="00F523CF">
            <w:pPr>
              <w:spacing w:after="0"/>
              <w:rPr>
                <w:rFonts w:ascii="Times New Roman" w:hAnsi="Times New Roman" w:cs="Times New Roman"/>
                <w:sz w:val="24"/>
                <w:szCs w:val="24"/>
              </w:rPr>
            </w:pPr>
          </w:p>
        </w:tc>
      </w:tr>
      <w:tr w:rsidR="00F523CF" w:rsidRPr="00DE6F7B" w14:paraId="48C6331F" w14:textId="77777777" w:rsidTr="00F523CF">
        <w:tc>
          <w:tcPr>
            <w:tcW w:w="9633" w:type="dxa"/>
            <w:gridSpan w:val="2"/>
            <w:vAlign w:val="center"/>
          </w:tcPr>
          <w:p w14:paraId="2DF5C653" w14:textId="77777777" w:rsidR="00F523CF" w:rsidRPr="00DE6F7B" w:rsidRDefault="00F523CF" w:rsidP="00F523CF">
            <w:pPr>
              <w:spacing w:after="0" w:line="240" w:lineRule="auto"/>
              <w:ind w:right="-108"/>
              <w:contextualSpacing/>
              <w:jc w:val="both"/>
              <w:rPr>
                <w:rFonts w:ascii="Times New Roman" w:hAnsi="Times New Roman" w:cs="Times New Roman"/>
                <w:b/>
                <w:i/>
                <w:sz w:val="24"/>
                <w:szCs w:val="24"/>
              </w:rPr>
            </w:pPr>
            <w:r w:rsidRPr="00DE6F7B">
              <w:rPr>
                <w:rFonts w:ascii="Times New Roman" w:hAnsi="Times New Roman" w:cs="Times New Roman"/>
                <w:b/>
                <w:i/>
                <w:sz w:val="24"/>
                <w:szCs w:val="24"/>
              </w:rPr>
              <w:lastRenderedPageBreak/>
              <w:t>Prasības kredītpunktu iegūšanai</w:t>
            </w:r>
          </w:p>
        </w:tc>
      </w:tr>
      <w:tr w:rsidR="00F523CF" w:rsidRPr="00DE6F7B" w14:paraId="78F4BFD3" w14:textId="77777777" w:rsidTr="00F523CF">
        <w:tc>
          <w:tcPr>
            <w:tcW w:w="9633" w:type="dxa"/>
            <w:gridSpan w:val="2"/>
            <w:vAlign w:val="center"/>
          </w:tcPr>
          <w:p w14:paraId="76A40559" w14:textId="08DF23F3"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Aktīva dalība lekcijās un semināros. </w:t>
            </w:r>
          </w:p>
          <w:p w14:paraId="0D6E266A" w14:textId="545D2773"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Sistemātiska, patstāvīga norādītās literatūras analīze, kas atspoguļota patstāvīgos darbos, ko iesniedz vai prezentē  semināru nodarbībās. </w:t>
            </w:r>
          </w:p>
          <w:p w14:paraId="55C46661" w14:textId="5BD6A3F7" w:rsidR="00F523CF" w:rsidRPr="00DE6F7B" w:rsidRDefault="00F523CF" w:rsidP="00F523CF">
            <w:p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Starppārbaudījumu</w:t>
            </w:r>
            <w:proofErr w:type="spellEnd"/>
            <w:r w:rsidRPr="00DE6F7B">
              <w:rPr>
                <w:rFonts w:ascii="Times New Roman" w:hAnsi="Times New Roman" w:cs="Times New Roman"/>
                <w:sz w:val="24"/>
                <w:szCs w:val="24"/>
              </w:rPr>
              <w:t xml:space="preserve"> (patstāvīgo un praktisko darbu) nokārtošana. Patstāvīgos darbus iesniedz vai prezentē  semināru nodarbībās. </w:t>
            </w:r>
          </w:p>
          <w:p w14:paraId="6A988814" w14:textId="17DECFBC" w:rsidR="00F523CF" w:rsidRDefault="00F523CF" w:rsidP="00F523CF">
            <w:pPr>
              <w:spacing w:after="0"/>
              <w:rPr>
                <w:rFonts w:ascii="Times New Roman" w:hAnsi="Times New Roman" w:cs="Times New Roman"/>
                <w:sz w:val="24"/>
                <w:szCs w:val="24"/>
              </w:rPr>
            </w:pPr>
          </w:p>
          <w:p w14:paraId="59D42B0C" w14:textId="6E7B6BFE" w:rsidR="006F7274" w:rsidRPr="00DE6F7B" w:rsidRDefault="006F7274" w:rsidP="00F523CF">
            <w:pPr>
              <w:spacing w:after="0"/>
              <w:rPr>
                <w:rFonts w:ascii="Times New Roman" w:hAnsi="Times New Roman" w:cs="Times New Roman"/>
                <w:sz w:val="24"/>
                <w:szCs w:val="24"/>
              </w:rPr>
            </w:pPr>
            <w:r>
              <w:rPr>
                <w:rFonts w:ascii="Times New Roman" w:hAnsi="Times New Roman" w:cs="Times New Roman"/>
                <w:sz w:val="24"/>
                <w:szCs w:val="24"/>
              </w:rPr>
              <w:t>Gala vērtējumu veido:</w:t>
            </w:r>
          </w:p>
          <w:p w14:paraId="78A9563B" w14:textId="77777777" w:rsidR="00F523CF" w:rsidRPr="00DE6F7B" w:rsidRDefault="00F523CF" w:rsidP="00F523CF">
            <w:p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135E1603" w14:textId="42FD6C8D"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1. </w:t>
            </w:r>
            <w:proofErr w:type="spellStart"/>
            <w:r w:rsidRPr="00DE6F7B">
              <w:rPr>
                <w:rFonts w:ascii="Times New Roman" w:hAnsi="Times New Roman" w:cs="Times New Roman"/>
                <w:sz w:val="24"/>
                <w:szCs w:val="24"/>
              </w:rPr>
              <w:t>starppārbaudījums</w:t>
            </w:r>
            <w:proofErr w:type="spellEnd"/>
            <w:r w:rsidRPr="00DE6F7B">
              <w:rPr>
                <w:rFonts w:ascii="Times New Roman" w:hAnsi="Times New Roman" w:cs="Times New Roman"/>
                <w:sz w:val="24"/>
                <w:szCs w:val="24"/>
              </w:rPr>
              <w:t xml:space="preserve">. Detaļas plakanas virsmas apstrādes trajektorijas izveidošana </w:t>
            </w:r>
            <w:proofErr w:type="spellStart"/>
            <w:r w:rsidRPr="00DE6F7B">
              <w:rPr>
                <w:rFonts w:ascii="Times New Roman" w:hAnsi="Times New Roman" w:cs="Times New Roman"/>
                <w:i/>
                <w:iCs/>
                <w:sz w:val="24"/>
                <w:szCs w:val="24"/>
              </w:rPr>
              <w:t>Mastercam</w:t>
            </w:r>
            <w:proofErr w:type="spellEnd"/>
            <w:r w:rsidRPr="00DE6F7B">
              <w:rPr>
                <w:rFonts w:ascii="Times New Roman" w:hAnsi="Times New Roman" w:cs="Times New Roman"/>
                <w:i/>
                <w:iCs/>
                <w:sz w:val="24"/>
                <w:szCs w:val="24"/>
              </w:rPr>
              <w:t xml:space="preserve"> </w:t>
            </w:r>
            <w:r w:rsidR="006F7274">
              <w:rPr>
                <w:rFonts w:ascii="Times New Roman" w:hAnsi="Times New Roman" w:cs="Times New Roman"/>
                <w:sz w:val="24"/>
                <w:szCs w:val="24"/>
              </w:rPr>
              <w:t>lietojumprogrammatūrā – 30%</w:t>
            </w:r>
          </w:p>
          <w:p w14:paraId="5F8B94FA" w14:textId="166FEC43" w:rsidR="006F7274"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2. </w:t>
            </w:r>
            <w:proofErr w:type="spellStart"/>
            <w:r w:rsidRPr="00DE6F7B">
              <w:rPr>
                <w:rFonts w:ascii="Times New Roman" w:hAnsi="Times New Roman" w:cs="Times New Roman"/>
                <w:sz w:val="24"/>
                <w:szCs w:val="24"/>
              </w:rPr>
              <w:t>starppārbaudījums</w:t>
            </w:r>
            <w:proofErr w:type="spellEnd"/>
            <w:r w:rsidRPr="00DE6F7B">
              <w:rPr>
                <w:rFonts w:ascii="Times New Roman" w:hAnsi="Times New Roman" w:cs="Times New Roman"/>
                <w:sz w:val="24"/>
                <w:szCs w:val="24"/>
              </w:rPr>
              <w:t xml:space="preserve">. Pēc izvēles sameklēt, izanalizēt, apkopot un </w:t>
            </w:r>
            <w:proofErr w:type="spellStart"/>
            <w:r w:rsidRPr="00DE6F7B">
              <w:rPr>
                <w:rFonts w:ascii="Times New Roman" w:hAnsi="Times New Roman" w:cs="Times New Roman"/>
                <w:sz w:val="24"/>
                <w:szCs w:val="24"/>
              </w:rPr>
              <w:t>seminārnodarbībā</w:t>
            </w:r>
            <w:proofErr w:type="spellEnd"/>
            <w:r w:rsidRPr="00DE6F7B">
              <w:rPr>
                <w:rFonts w:ascii="Times New Roman" w:hAnsi="Times New Roman" w:cs="Times New Roman"/>
                <w:sz w:val="24"/>
                <w:szCs w:val="24"/>
              </w:rPr>
              <w:t xml:space="preserve"> prezentēt informāciju par divām kursa satura tēmām, argumentēt savu viedokli u</w:t>
            </w:r>
            <w:r w:rsidR="006F7274">
              <w:rPr>
                <w:rFonts w:ascii="Times New Roman" w:hAnsi="Times New Roman" w:cs="Times New Roman"/>
                <w:sz w:val="24"/>
                <w:szCs w:val="24"/>
              </w:rPr>
              <w:t>n atbildēt uz jautājumiem - 30%</w:t>
            </w:r>
          </w:p>
          <w:p w14:paraId="5EC79457" w14:textId="77777777" w:rsidR="006F7274" w:rsidRPr="00DE6F7B" w:rsidRDefault="006F7274" w:rsidP="00F523CF">
            <w:pPr>
              <w:spacing w:after="0"/>
              <w:rPr>
                <w:rFonts w:ascii="Times New Roman" w:hAnsi="Times New Roman" w:cs="Times New Roman"/>
                <w:sz w:val="24"/>
                <w:szCs w:val="24"/>
              </w:rPr>
            </w:pPr>
          </w:p>
          <w:p w14:paraId="7BA9F24E"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41C190CC" w14:textId="48A517A7" w:rsidR="00F523CF" w:rsidRDefault="006F7274" w:rsidP="00F523CF">
            <w:pPr>
              <w:spacing w:after="0"/>
              <w:rPr>
                <w:rFonts w:ascii="Times New Roman" w:hAnsi="Times New Roman" w:cs="Times New Roman"/>
                <w:sz w:val="24"/>
                <w:szCs w:val="24"/>
              </w:rPr>
            </w:pPr>
            <w:r>
              <w:rPr>
                <w:rFonts w:ascii="Times New Roman" w:hAnsi="Times New Roman" w:cs="Times New Roman"/>
                <w:sz w:val="24"/>
                <w:szCs w:val="24"/>
              </w:rPr>
              <w:t xml:space="preserve">3. Eksāmens </w:t>
            </w:r>
            <w:r w:rsidR="00F523CF" w:rsidRPr="00DE6F7B">
              <w:rPr>
                <w:rFonts w:ascii="Times New Roman" w:hAnsi="Times New Roman" w:cs="Times New Roman"/>
                <w:sz w:val="24"/>
                <w:szCs w:val="24"/>
              </w:rPr>
              <w:t xml:space="preserve"> </w:t>
            </w:r>
            <w:r>
              <w:rPr>
                <w:rFonts w:ascii="Times New Roman" w:hAnsi="Times New Roman" w:cs="Times New Roman"/>
                <w:sz w:val="24"/>
                <w:szCs w:val="24"/>
              </w:rPr>
              <w:t>(mutisks) - 40%</w:t>
            </w:r>
          </w:p>
          <w:p w14:paraId="62AA69BC" w14:textId="77777777" w:rsidR="006F7274" w:rsidRPr="00DE6F7B" w:rsidRDefault="006F7274" w:rsidP="00F523CF">
            <w:pPr>
              <w:spacing w:after="0"/>
              <w:rPr>
                <w:rFonts w:ascii="Times New Roman" w:hAnsi="Times New Roman" w:cs="Times New Roman"/>
                <w:sz w:val="24"/>
                <w:szCs w:val="24"/>
              </w:rPr>
            </w:pPr>
          </w:p>
          <w:p w14:paraId="6525DF4F" w14:textId="2E512DD6" w:rsidR="00F523CF" w:rsidRPr="006F7274"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Gala vērtējums par studiju kursa apguvi veidojas, summējot </w:t>
            </w:r>
            <w:proofErr w:type="spellStart"/>
            <w:r w:rsidRPr="00DE6F7B">
              <w:rPr>
                <w:rFonts w:ascii="Times New Roman" w:hAnsi="Times New Roman" w:cs="Times New Roman"/>
                <w:sz w:val="24"/>
                <w:szCs w:val="24"/>
              </w:rPr>
              <w:t>starppārbaudījumu</w:t>
            </w:r>
            <w:proofErr w:type="spellEnd"/>
            <w:r w:rsidRPr="00DE6F7B">
              <w:rPr>
                <w:rFonts w:ascii="Times New Roman" w:hAnsi="Times New Roman" w:cs="Times New Roman"/>
                <w:sz w:val="24"/>
                <w:szCs w:val="24"/>
              </w:rPr>
              <w:t xml:space="preserve"> rezultātus  un noslēguma pārbaudījuma rezultātus. Noslēguma pārbaudījumu studenti drīkst kārtot, ja ir pozitīvi vērt</w:t>
            </w:r>
            <w:r w:rsidR="006F7274">
              <w:rPr>
                <w:rFonts w:ascii="Times New Roman" w:hAnsi="Times New Roman" w:cs="Times New Roman"/>
                <w:sz w:val="24"/>
                <w:szCs w:val="24"/>
              </w:rPr>
              <w:t xml:space="preserve">ējumi visos </w:t>
            </w:r>
            <w:proofErr w:type="spellStart"/>
            <w:r w:rsidR="006F7274">
              <w:rPr>
                <w:rFonts w:ascii="Times New Roman" w:hAnsi="Times New Roman" w:cs="Times New Roman"/>
                <w:sz w:val="24"/>
                <w:szCs w:val="24"/>
              </w:rPr>
              <w:t>starppārbaudījumos</w:t>
            </w:r>
            <w:proofErr w:type="spellEnd"/>
            <w:r w:rsidR="006F7274">
              <w:rPr>
                <w:rFonts w:ascii="Times New Roman" w:hAnsi="Times New Roman" w:cs="Times New Roman"/>
                <w:sz w:val="24"/>
                <w:szCs w:val="24"/>
              </w:rPr>
              <w:t>.</w:t>
            </w:r>
          </w:p>
        </w:tc>
      </w:tr>
      <w:tr w:rsidR="00F523CF" w:rsidRPr="00DE6F7B" w14:paraId="6EDFAE4A" w14:textId="77777777" w:rsidTr="00F523CF">
        <w:tc>
          <w:tcPr>
            <w:tcW w:w="4250" w:type="dxa"/>
            <w:vAlign w:val="center"/>
          </w:tcPr>
          <w:p w14:paraId="606FF198" w14:textId="77777777" w:rsidR="00F523CF" w:rsidRPr="00DE6F7B" w:rsidRDefault="00F523CF" w:rsidP="00F523CF">
            <w:pPr>
              <w:spacing w:after="0" w:line="240" w:lineRule="auto"/>
              <w:contextualSpacing/>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tcPr>
          <w:p w14:paraId="41943C72" w14:textId="77777777" w:rsidR="00F523CF" w:rsidRPr="00DE6F7B" w:rsidRDefault="00F523CF" w:rsidP="00F523CF">
            <w:pPr>
              <w:spacing w:after="0" w:line="240" w:lineRule="auto"/>
              <w:ind w:left="72"/>
              <w:contextualSpacing/>
              <w:jc w:val="both"/>
              <w:rPr>
                <w:rFonts w:ascii="Times New Roman" w:hAnsi="Times New Roman" w:cs="Times New Roman"/>
                <w:sz w:val="24"/>
                <w:szCs w:val="24"/>
              </w:rPr>
            </w:pPr>
          </w:p>
        </w:tc>
      </w:tr>
      <w:tr w:rsidR="00F523CF" w:rsidRPr="00DE6F7B" w14:paraId="3C3BFF5F" w14:textId="77777777" w:rsidTr="00F523CF">
        <w:tc>
          <w:tcPr>
            <w:tcW w:w="9633" w:type="dxa"/>
            <w:gridSpan w:val="2"/>
            <w:vAlign w:val="center"/>
          </w:tcPr>
          <w:p w14:paraId="162E34A9" w14:textId="77777777" w:rsidR="00F523CF" w:rsidRPr="00DE6F7B" w:rsidRDefault="00F523CF" w:rsidP="00F523CF">
            <w:pPr>
              <w:spacing w:after="0" w:line="240" w:lineRule="auto"/>
              <w:ind w:left="74"/>
              <w:contextualSpacing/>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05A700E7" w14:textId="77777777" w:rsidR="00F523CF" w:rsidRPr="00DE6F7B" w:rsidRDefault="00F523CF" w:rsidP="00F523CF">
            <w:pPr>
              <w:spacing w:after="0" w:line="240" w:lineRule="auto"/>
              <w:ind w:left="74"/>
              <w:contextualSpacing/>
              <w:jc w:val="both"/>
              <w:rPr>
                <w:rFonts w:ascii="Times New Roman" w:hAnsi="Times New Roman" w:cs="Times New Roman"/>
                <w:b/>
                <w:i/>
                <w:sz w:val="24"/>
                <w:szCs w:val="24"/>
              </w:rPr>
            </w:pPr>
          </w:p>
          <w:p w14:paraId="72DA58A9" w14:textId="77777777" w:rsidR="00F523CF" w:rsidRPr="00DE6F7B" w:rsidRDefault="00F523CF" w:rsidP="00F523CF">
            <w:pPr>
              <w:spacing w:after="0" w:line="240" w:lineRule="auto"/>
              <w:ind w:left="72"/>
              <w:contextualSpacing/>
              <w:jc w:val="both"/>
              <w:rPr>
                <w:rFonts w:ascii="Times New Roman" w:hAnsi="Times New Roman" w:cs="Times New Roman"/>
                <w:b/>
                <w:i/>
                <w:color w:val="FF0000"/>
                <w:sz w:val="24"/>
                <w:szCs w:val="24"/>
              </w:rPr>
            </w:pPr>
            <w:r w:rsidRPr="00DE6F7B">
              <w:rPr>
                <w:rFonts w:ascii="Times New Roman" w:hAnsi="Times New Roman" w:cs="Times New Roman"/>
                <w:b/>
                <w:i/>
                <w:sz w:val="24"/>
                <w:szCs w:val="24"/>
              </w:rPr>
              <w:t>Studiju rezultātu vērtēšana</w:t>
            </w:r>
          </w:p>
          <w:tbl>
            <w:tblPr>
              <w:tblW w:w="9021" w:type="dxa"/>
              <w:jc w:val="center"/>
              <w:tblLayout w:type="fixed"/>
              <w:tblCellMar>
                <w:left w:w="10" w:type="dxa"/>
                <w:right w:w="10" w:type="dxa"/>
              </w:tblCellMar>
              <w:tblLook w:val="0000" w:firstRow="0" w:lastRow="0" w:firstColumn="0" w:lastColumn="0" w:noHBand="0" w:noVBand="0"/>
            </w:tblPr>
            <w:tblGrid>
              <w:gridCol w:w="3220"/>
              <w:gridCol w:w="434"/>
              <w:gridCol w:w="461"/>
              <w:gridCol w:w="461"/>
              <w:gridCol w:w="461"/>
              <w:gridCol w:w="461"/>
              <w:gridCol w:w="492"/>
              <w:gridCol w:w="429"/>
              <w:gridCol w:w="437"/>
              <w:gridCol w:w="433"/>
              <w:gridCol w:w="433"/>
              <w:gridCol w:w="433"/>
              <w:gridCol w:w="433"/>
              <w:gridCol w:w="433"/>
            </w:tblGrid>
            <w:tr w:rsidR="00F523CF" w:rsidRPr="00DE6F7B" w14:paraId="3633FE1D" w14:textId="77777777" w:rsidTr="00F523CF">
              <w:trPr>
                <w:trHeight w:val="258"/>
                <w:jc w:val="center"/>
              </w:trPr>
              <w:tc>
                <w:tcPr>
                  <w:tcW w:w="32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8834D2"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Pārbaudījumu veidi </w:t>
                  </w:r>
                </w:p>
              </w:tc>
              <w:tc>
                <w:tcPr>
                  <w:tcW w:w="5801"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5F25A5"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F523CF" w:rsidRPr="00DE6F7B" w14:paraId="354F7BAD" w14:textId="77777777" w:rsidTr="00F523CF">
              <w:trPr>
                <w:trHeight w:val="278"/>
                <w:jc w:val="center"/>
              </w:trPr>
              <w:tc>
                <w:tcPr>
                  <w:tcW w:w="3220" w:type="dxa"/>
                  <w:vMerge/>
                  <w:tcBorders>
                    <w:top w:val="single" w:sz="4" w:space="0" w:color="000000"/>
                    <w:left w:val="single" w:sz="4" w:space="0" w:color="000000"/>
                    <w:bottom w:val="single" w:sz="4" w:space="0" w:color="000000"/>
                    <w:right w:val="single" w:sz="4" w:space="0" w:color="000000"/>
                  </w:tcBorders>
                  <w:vAlign w:val="center"/>
                </w:tcPr>
                <w:p w14:paraId="03A869D8" w14:textId="77777777" w:rsidR="00F523CF" w:rsidRPr="00DE6F7B" w:rsidRDefault="00F523CF" w:rsidP="00F523CF">
                  <w:pPr>
                    <w:spacing w:after="0" w:line="240" w:lineRule="auto"/>
                    <w:rPr>
                      <w:rFonts w:ascii="Times New Roman" w:hAnsi="Times New Roman" w:cs="Times New Roman"/>
                      <w:sz w:val="24"/>
                      <w:szCs w:val="24"/>
                    </w:rPr>
                  </w:pPr>
                </w:p>
              </w:tc>
              <w:tc>
                <w:tcPr>
                  <w:tcW w:w="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F125A2"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3DB176"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CDCE37"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3.</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F5C"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4.</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C19BEC"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5.</w:t>
                  </w:r>
                </w:p>
              </w:tc>
              <w:tc>
                <w:tcPr>
                  <w:tcW w:w="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877BDC"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6.</w:t>
                  </w:r>
                </w:p>
              </w:tc>
              <w:tc>
                <w:tcPr>
                  <w:tcW w:w="429" w:type="dxa"/>
                  <w:tcBorders>
                    <w:top w:val="single" w:sz="4" w:space="0" w:color="000000"/>
                    <w:left w:val="single" w:sz="4" w:space="0" w:color="000000"/>
                    <w:bottom w:val="single" w:sz="4" w:space="0" w:color="000000"/>
                    <w:right w:val="single" w:sz="4" w:space="0" w:color="000000"/>
                  </w:tcBorders>
                  <w:vAlign w:val="center"/>
                </w:tcPr>
                <w:p w14:paraId="58A77991"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7.</w:t>
                  </w:r>
                </w:p>
              </w:tc>
              <w:tc>
                <w:tcPr>
                  <w:tcW w:w="437" w:type="dxa"/>
                  <w:tcBorders>
                    <w:top w:val="single" w:sz="4" w:space="0" w:color="000000"/>
                    <w:left w:val="single" w:sz="4" w:space="0" w:color="000000"/>
                    <w:bottom w:val="single" w:sz="4" w:space="0" w:color="000000"/>
                    <w:right w:val="single" w:sz="4" w:space="0" w:color="000000"/>
                  </w:tcBorders>
                </w:tcPr>
                <w:p w14:paraId="2BEF96EE"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14:paraId="217DE77A"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9.</w:t>
                  </w:r>
                </w:p>
              </w:tc>
              <w:tc>
                <w:tcPr>
                  <w:tcW w:w="433" w:type="dxa"/>
                  <w:tcBorders>
                    <w:top w:val="single" w:sz="4" w:space="0" w:color="000000"/>
                    <w:left w:val="single" w:sz="4" w:space="0" w:color="000000"/>
                    <w:bottom w:val="single" w:sz="4" w:space="0" w:color="000000"/>
                    <w:right w:val="single" w:sz="4" w:space="0" w:color="000000"/>
                  </w:tcBorders>
                </w:tcPr>
                <w:p w14:paraId="762603F1"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10.</w:t>
                  </w:r>
                </w:p>
              </w:tc>
              <w:tc>
                <w:tcPr>
                  <w:tcW w:w="433" w:type="dxa"/>
                  <w:tcBorders>
                    <w:top w:val="single" w:sz="4" w:space="0" w:color="000000"/>
                    <w:left w:val="single" w:sz="4" w:space="0" w:color="000000"/>
                    <w:bottom w:val="single" w:sz="4" w:space="0" w:color="000000"/>
                    <w:right w:val="single" w:sz="4" w:space="0" w:color="000000"/>
                  </w:tcBorders>
                </w:tcPr>
                <w:p w14:paraId="2B721F7A"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11.</w:t>
                  </w:r>
                </w:p>
              </w:tc>
              <w:tc>
                <w:tcPr>
                  <w:tcW w:w="433" w:type="dxa"/>
                  <w:tcBorders>
                    <w:top w:val="single" w:sz="4" w:space="0" w:color="000000"/>
                    <w:left w:val="single" w:sz="4" w:space="0" w:color="000000"/>
                    <w:bottom w:val="single" w:sz="4" w:space="0" w:color="000000"/>
                    <w:right w:val="single" w:sz="4" w:space="0" w:color="000000"/>
                  </w:tcBorders>
                </w:tcPr>
                <w:p w14:paraId="542E4696"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12.</w:t>
                  </w:r>
                </w:p>
              </w:tc>
              <w:tc>
                <w:tcPr>
                  <w:tcW w:w="433" w:type="dxa"/>
                  <w:tcBorders>
                    <w:top w:val="single" w:sz="4" w:space="0" w:color="000000"/>
                    <w:left w:val="single" w:sz="4" w:space="0" w:color="000000"/>
                    <w:bottom w:val="single" w:sz="4" w:space="0" w:color="000000"/>
                    <w:right w:val="single" w:sz="4" w:space="0" w:color="000000"/>
                  </w:tcBorders>
                </w:tcPr>
                <w:p w14:paraId="0E56DC56"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13.</w:t>
                  </w:r>
                </w:p>
              </w:tc>
            </w:tr>
            <w:tr w:rsidR="00F523CF" w:rsidRPr="00DE6F7B" w14:paraId="6747F91E" w14:textId="77777777" w:rsidTr="00F523CF">
              <w:trPr>
                <w:trHeight w:val="534"/>
                <w:jc w:val="center"/>
              </w:trPr>
              <w:tc>
                <w:tcPr>
                  <w:tcW w:w="3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486AAC"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1.starppārbaudījums “Detaļas plakanas virsmas apstrādes trajektorijas izveidošana”</w:t>
                  </w:r>
                </w:p>
              </w:tc>
              <w:tc>
                <w:tcPr>
                  <w:tcW w:w="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3125A0" w14:textId="77777777" w:rsidR="00F523CF" w:rsidRPr="00DE6F7B" w:rsidRDefault="00F523CF" w:rsidP="00F523CF">
                  <w:pPr>
                    <w:spacing w:after="0" w:line="240" w:lineRule="auto"/>
                    <w:rPr>
                      <w:rFonts w:ascii="Times New Roman" w:hAnsi="Times New Roman" w:cs="Times New Roman"/>
                      <w:sz w:val="24"/>
                      <w:szCs w:val="24"/>
                    </w:rPr>
                  </w:pP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7D1623" w14:textId="77777777" w:rsidR="00F523CF" w:rsidRPr="00DE6F7B" w:rsidRDefault="00F523CF" w:rsidP="00F523CF">
                  <w:pPr>
                    <w:spacing w:after="0" w:line="240" w:lineRule="auto"/>
                    <w:rPr>
                      <w:rFonts w:ascii="Times New Roman" w:hAnsi="Times New Roman" w:cs="Times New Roman"/>
                      <w:sz w:val="24"/>
                      <w:szCs w:val="24"/>
                    </w:rPr>
                  </w:pP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C6FA3C"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7A8825" w14:textId="77777777" w:rsidR="00F523CF" w:rsidRPr="00DE6F7B" w:rsidRDefault="00F523CF" w:rsidP="00F523CF">
                  <w:pPr>
                    <w:spacing w:after="0" w:line="240" w:lineRule="auto"/>
                    <w:rPr>
                      <w:rFonts w:ascii="Times New Roman" w:hAnsi="Times New Roman" w:cs="Times New Roman"/>
                      <w:sz w:val="24"/>
                      <w:szCs w:val="24"/>
                    </w:rPr>
                  </w:pP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C5BDB2" w14:textId="77777777" w:rsidR="00F523CF" w:rsidRPr="00DE6F7B" w:rsidRDefault="00F523CF" w:rsidP="00F523CF">
                  <w:pPr>
                    <w:spacing w:after="0" w:line="240" w:lineRule="auto"/>
                    <w:rPr>
                      <w:rFonts w:ascii="Times New Roman" w:hAnsi="Times New Roman" w:cs="Times New Roman"/>
                      <w:sz w:val="24"/>
                      <w:szCs w:val="24"/>
                    </w:rPr>
                  </w:pPr>
                </w:p>
              </w:tc>
              <w:tc>
                <w:tcPr>
                  <w:tcW w:w="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0B2FBB"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29" w:type="dxa"/>
                  <w:tcBorders>
                    <w:top w:val="single" w:sz="4" w:space="0" w:color="000000"/>
                    <w:left w:val="single" w:sz="4" w:space="0" w:color="000000"/>
                    <w:bottom w:val="single" w:sz="4" w:space="0" w:color="000000"/>
                    <w:right w:val="single" w:sz="4" w:space="0" w:color="000000"/>
                  </w:tcBorders>
                  <w:vAlign w:val="center"/>
                </w:tcPr>
                <w:p w14:paraId="5332D925" w14:textId="77777777" w:rsidR="00F523CF" w:rsidRPr="00DE6F7B" w:rsidRDefault="00F523CF" w:rsidP="00F523CF">
                  <w:pPr>
                    <w:spacing w:after="0" w:line="240" w:lineRule="auto"/>
                    <w:rPr>
                      <w:rFonts w:ascii="Times New Roman" w:hAnsi="Times New Roman" w:cs="Times New Roman"/>
                      <w:sz w:val="24"/>
                      <w:szCs w:val="24"/>
                    </w:rPr>
                  </w:pPr>
                </w:p>
              </w:tc>
              <w:tc>
                <w:tcPr>
                  <w:tcW w:w="437" w:type="dxa"/>
                  <w:tcBorders>
                    <w:top w:val="single" w:sz="4" w:space="0" w:color="000000"/>
                    <w:left w:val="single" w:sz="4" w:space="0" w:color="000000"/>
                    <w:bottom w:val="single" w:sz="4" w:space="0" w:color="000000"/>
                    <w:right w:val="single" w:sz="4" w:space="0" w:color="000000"/>
                  </w:tcBorders>
                </w:tcPr>
                <w:p w14:paraId="60C153D4" w14:textId="77777777" w:rsidR="00F523CF" w:rsidRPr="00DE6F7B" w:rsidRDefault="00F523CF" w:rsidP="00F523CF">
                  <w:pPr>
                    <w:spacing w:after="0" w:line="240" w:lineRule="auto"/>
                    <w:rPr>
                      <w:rFonts w:ascii="Times New Roman" w:hAnsi="Times New Roman" w:cs="Times New Roman"/>
                      <w:sz w:val="24"/>
                      <w:szCs w:val="24"/>
                    </w:rPr>
                  </w:pPr>
                </w:p>
              </w:tc>
              <w:tc>
                <w:tcPr>
                  <w:tcW w:w="433" w:type="dxa"/>
                  <w:tcBorders>
                    <w:top w:val="single" w:sz="4" w:space="0" w:color="000000"/>
                    <w:left w:val="single" w:sz="4" w:space="0" w:color="000000"/>
                    <w:bottom w:val="single" w:sz="4" w:space="0" w:color="000000"/>
                    <w:right w:val="single" w:sz="4" w:space="0" w:color="000000"/>
                  </w:tcBorders>
                </w:tcPr>
                <w:p w14:paraId="73B9E1BA" w14:textId="77777777" w:rsidR="00F523CF" w:rsidRPr="00DE6F7B" w:rsidRDefault="00F523CF" w:rsidP="00F523CF">
                  <w:pPr>
                    <w:spacing w:after="0" w:line="240" w:lineRule="auto"/>
                    <w:rPr>
                      <w:rFonts w:ascii="Times New Roman" w:hAnsi="Times New Roman" w:cs="Times New Roman"/>
                      <w:sz w:val="24"/>
                      <w:szCs w:val="24"/>
                    </w:rPr>
                  </w:pPr>
                </w:p>
                <w:p w14:paraId="3D15841F"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0"/>
                    <w:left w:val="single" w:sz="4" w:space="0" w:color="000000"/>
                    <w:bottom w:val="single" w:sz="4" w:space="0" w:color="000000"/>
                    <w:right w:val="single" w:sz="4" w:space="0" w:color="000000"/>
                  </w:tcBorders>
                </w:tcPr>
                <w:p w14:paraId="7D7A744C" w14:textId="77777777" w:rsidR="00F523CF" w:rsidRPr="00DE6F7B" w:rsidRDefault="00F523CF" w:rsidP="00F523CF">
                  <w:pPr>
                    <w:spacing w:after="0" w:line="240" w:lineRule="auto"/>
                    <w:rPr>
                      <w:rFonts w:ascii="Times New Roman" w:hAnsi="Times New Roman" w:cs="Times New Roman"/>
                      <w:sz w:val="24"/>
                      <w:szCs w:val="24"/>
                    </w:rPr>
                  </w:pPr>
                </w:p>
                <w:p w14:paraId="5DCC7C0C"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0"/>
                    <w:left w:val="single" w:sz="4" w:space="0" w:color="000000"/>
                    <w:bottom w:val="single" w:sz="4" w:space="0" w:color="000000"/>
                    <w:right w:val="single" w:sz="4" w:space="0" w:color="000000"/>
                  </w:tcBorders>
                </w:tcPr>
                <w:p w14:paraId="08BFBCB1" w14:textId="77777777" w:rsidR="00F523CF" w:rsidRPr="00DE6F7B" w:rsidRDefault="00F523CF" w:rsidP="00F523CF">
                  <w:pPr>
                    <w:spacing w:after="0" w:line="240" w:lineRule="auto"/>
                    <w:rPr>
                      <w:rFonts w:ascii="Times New Roman" w:hAnsi="Times New Roman" w:cs="Times New Roman"/>
                      <w:sz w:val="24"/>
                      <w:szCs w:val="24"/>
                    </w:rPr>
                  </w:pPr>
                </w:p>
                <w:p w14:paraId="3EB68E18"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0"/>
                    <w:left w:val="single" w:sz="4" w:space="0" w:color="000000"/>
                    <w:bottom w:val="single" w:sz="4" w:space="0" w:color="000000"/>
                    <w:right w:val="single" w:sz="4" w:space="0" w:color="000000"/>
                  </w:tcBorders>
                </w:tcPr>
                <w:p w14:paraId="7C76069B" w14:textId="77777777" w:rsidR="00F523CF" w:rsidRPr="00DE6F7B" w:rsidRDefault="00F523CF" w:rsidP="00F523CF">
                  <w:pPr>
                    <w:spacing w:after="0" w:line="240" w:lineRule="auto"/>
                    <w:rPr>
                      <w:rFonts w:ascii="Times New Roman" w:hAnsi="Times New Roman" w:cs="Times New Roman"/>
                      <w:sz w:val="24"/>
                      <w:szCs w:val="24"/>
                    </w:rPr>
                  </w:pPr>
                </w:p>
                <w:p w14:paraId="56E86AFC"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0"/>
                    <w:left w:val="single" w:sz="4" w:space="0" w:color="000000"/>
                    <w:bottom w:val="single" w:sz="4" w:space="0" w:color="000000"/>
                    <w:right w:val="single" w:sz="4" w:space="0" w:color="000000"/>
                  </w:tcBorders>
                </w:tcPr>
                <w:p w14:paraId="2D5D16FF" w14:textId="77777777" w:rsidR="00F523CF" w:rsidRPr="00DE6F7B" w:rsidRDefault="00F523CF" w:rsidP="00F523CF">
                  <w:pPr>
                    <w:spacing w:after="0" w:line="240" w:lineRule="auto"/>
                    <w:rPr>
                      <w:rFonts w:ascii="Times New Roman" w:hAnsi="Times New Roman" w:cs="Times New Roman"/>
                      <w:sz w:val="24"/>
                      <w:szCs w:val="24"/>
                    </w:rPr>
                  </w:pPr>
                </w:p>
              </w:tc>
            </w:tr>
            <w:tr w:rsidR="00F523CF" w:rsidRPr="00DE6F7B" w14:paraId="5D259503" w14:textId="77777777" w:rsidTr="00F523CF">
              <w:trPr>
                <w:trHeight w:val="68"/>
                <w:jc w:val="center"/>
              </w:trPr>
              <w:tc>
                <w:tcPr>
                  <w:tcW w:w="3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2CF4D9"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2.starppārbaudījums</w:t>
                  </w:r>
                </w:p>
                <w:p w14:paraId="0ABA19D4"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Prezentācija par  kursa satur jautājumu</w:t>
                  </w:r>
                </w:p>
              </w:tc>
              <w:tc>
                <w:tcPr>
                  <w:tcW w:w="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7D8A32"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2B7224"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C6779E" w14:textId="77777777" w:rsidR="00F523CF" w:rsidRPr="00DE6F7B" w:rsidRDefault="00F523CF" w:rsidP="00F523CF">
                  <w:pPr>
                    <w:spacing w:after="0" w:line="240" w:lineRule="auto"/>
                    <w:rPr>
                      <w:rFonts w:ascii="Times New Roman" w:hAnsi="Times New Roman" w:cs="Times New Roman"/>
                      <w:sz w:val="24"/>
                      <w:szCs w:val="24"/>
                    </w:rPr>
                  </w:pP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E7A625" w14:textId="77777777" w:rsidR="00F523CF" w:rsidRPr="00DE6F7B" w:rsidRDefault="00F523CF" w:rsidP="00F523CF">
                  <w:pPr>
                    <w:spacing w:after="0" w:line="240" w:lineRule="auto"/>
                    <w:rPr>
                      <w:rFonts w:ascii="Times New Roman" w:hAnsi="Times New Roman" w:cs="Times New Roman"/>
                      <w:sz w:val="24"/>
                      <w:szCs w:val="24"/>
                    </w:rPr>
                  </w:pP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DD8054"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90FAC5"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29" w:type="dxa"/>
                  <w:tcBorders>
                    <w:top w:val="single" w:sz="4" w:space="0" w:color="000000"/>
                    <w:left w:val="single" w:sz="4" w:space="0" w:color="000000"/>
                    <w:bottom w:val="single" w:sz="4" w:space="0" w:color="000000"/>
                    <w:right w:val="single" w:sz="4" w:space="0" w:color="000000"/>
                  </w:tcBorders>
                  <w:vAlign w:val="center"/>
                </w:tcPr>
                <w:p w14:paraId="1DF132C2"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7" w:type="dxa"/>
                  <w:tcBorders>
                    <w:top w:val="single" w:sz="4" w:space="0" w:color="000000"/>
                    <w:left w:val="single" w:sz="4" w:space="0" w:color="000000"/>
                    <w:bottom w:val="single" w:sz="4" w:space="0" w:color="000000"/>
                    <w:right w:val="single" w:sz="4" w:space="0" w:color="000000"/>
                  </w:tcBorders>
                </w:tcPr>
                <w:p w14:paraId="4934F220" w14:textId="77777777" w:rsidR="00F523CF" w:rsidRPr="00DE6F7B" w:rsidRDefault="00F523CF" w:rsidP="00F523CF">
                  <w:pPr>
                    <w:spacing w:after="0" w:line="240" w:lineRule="auto"/>
                    <w:rPr>
                      <w:rFonts w:ascii="Times New Roman" w:hAnsi="Times New Roman" w:cs="Times New Roman"/>
                      <w:sz w:val="24"/>
                      <w:szCs w:val="24"/>
                    </w:rPr>
                  </w:pPr>
                </w:p>
                <w:p w14:paraId="0F399191"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0"/>
                    <w:left w:val="single" w:sz="4" w:space="0" w:color="000000"/>
                    <w:bottom w:val="single" w:sz="4" w:space="0" w:color="000000"/>
                    <w:right w:val="single" w:sz="4" w:space="0" w:color="000000"/>
                  </w:tcBorders>
                </w:tcPr>
                <w:p w14:paraId="2E921648" w14:textId="77777777" w:rsidR="00F523CF" w:rsidRPr="00DE6F7B" w:rsidRDefault="00F523CF" w:rsidP="00F523CF">
                  <w:pPr>
                    <w:spacing w:after="0" w:line="240" w:lineRule="auto"/>
                    <w:rPr>
                      <w:rFonts w:ascii="Times New Roman" w:hAnsi="Times New Roman" w:cs="Times New Roman"/>
                      <w:sz w:val="24"/>
                      <w:szCs w:val="24"/>
                    </w:rPr>
                  </w:pPr>
                </w:p>
              </w:tc>
              <w:tc>
                <w:tcPr>
                  <w:tcW w:w="433" w:type="dxa"/>
                  <w:tcBorders>
                    <w:top w:val="single" w:sz="4" w:space="0" w:color="000000"/>
                    <w:left w:val="single" w:sz="4" w:space="0" w:color="000000"/>
                    <w:bottom w:val="single" w:sz="4" w:space="0" w:color="000000"/>
                    <w:right w:val="single" w:sz="4" w:space="0" w:color="000000"/>
                  </w:tcBorders>
                </w:tcPr>
                <w:p w14:paraId="356DA13F" w14:textId="77777777" w:rsidR="00F523CF" w:rsidRPr="00DE6F7B" w:rsidRDefault="00F523CF" w:rsidP="00F523CF">
                  <w:pPr>
                    <w:spacing w:after="0" w:line="240" w:lineRule="auto"/>
                    <w:rPr>
                      <w:rFonts w:ascii="Times New Roman" w:hAnsi="Times New Roman" w:cs="Times New Roman"/>
                      <w:sz w:val="24"/>
                      <w:szCs w:val="24"/>
                    </w:rPr>
                  </w:pPr>
                </w:p>
              </w:tc>
              <w:tc>
                <w:tcPr>
                  <w:tcW w:w="433" w:type="dxa"/>
                  <w:tcBorders>
                    <w:top w:val="single" w:sz="4" w:space="0" w:color="000000"/>
                    <w:left w:val="single" w:sz="4" w:space="0" w:color="000000"/>
                    <w:bottom w:val="single" w:sz="4" w:space="0" w:color="000000"/>
                    <w:right w:val="single" w:sz="4" w:space="0" w:color="000000"/>
                  </w:tcBorders>
                </w:tcPr>
                <w:p w14:paraId="49CFC69A" w14:textId="77777777" w:rsidR="00F523CF" w:rsidRPr="00DE6F7B" w:rsidRDefault="00F523CF" w:rsidP="00F523CF">
                  <w:pPr>
                    <w:spacing w:after="0" w:line="240" w:lineRule="auto"/>
                    <w:rPr>
                      <w:rFonts w:ascii="Times New Roman" w:hAnsi="Times New Roman" w:cs="Times New Roman"/>
                      <w:sz w:val="24"/>
                      <w:szCs w:val="24"/>
                    </w:rPr>
                  </w:pPr>
                </w:p>
              </w:tc>
              <w:tc>
                <w:tcPr>
                  <w:tcW w:w="433" w:type="dxa"/>
                  <w:tcBorders>
                    <w:top w:val="single" w:sz="4" w:space="0" w:color="000000"/>
                    <w:left w:val="single" w:sz="4" w:space="0" w:color="000000"/>
                    <w:bottom w:val="single" w:sz="4" w:space="0" w:color="000000"/>
                    <w:right w:val="single" w:sz="4" w:space="0" w:color="000000"/>
                  </w:tcBorders>
                </w:tcPr>
                <w:p w14:paraId="4302DE2F" w14:textId="77777777" w:rsidR="00F523CF" w:rsidRPr="00DE6F7B" w:rsidRDefault="00F523CF" w:rsidP="00F523CF">
                  <w:pPr>
                    <w:spacing w:after="0" w:line="240" w:lineRule="auto"/>
                    <w:rPr>
                      <w:rFonts w:ascii="Times New Roman" w:hAnsi="Times New Roman" w:cs="Times New Roman"/>
                      <w:sz w:val="24"/>
                      <w:szCs w:val="24"/>
                    </w:rPr>
                  </w:pPr>
                </w:p>
              </w:tc>
              <w:tc>
                <w:tcPr>
                  <w:tcW w:w="433" w:type="dxa"/>
                  <w:tcBorders>
                    <w:top w:val="single" w:sz="4" w:space="0" w:color="000000"/>
                    <w:left w:val="single" w:sz="4" w:space="0" w:color="000000"/>
                    <w:bottom w:val="single" w:sz="4" w:space="0" w:color="000000"/>
                    <w:right w:val="single" w:sz="4" w:space="0" w:color="000000"/>
                  </w:tcBorders>
                </w:tcPr>
                <w:p w14:paraId="60127B8D" w14:textId="77777777" w:rsidR="00F523CF" w:rsidRPr="00DE6F7B" w:rsidRDefault="00F523CF" w:rsidP="00F523CF">
                  <w:pPr>
                    <w:spacing w:after="0" w:line="240" w:lineRule="auto"/>
                    <w:rPr>
                      <w:rFonts w:ascii="Times New Roman" w:hAnsi="Times New Roman" w:cs="Times New Roman"/>
                      <w:sz w:val="24"/>
                      <w:szCs w:val="24"/>
                    </w:rPr>
                  </w:pPr>
                </w:p>
                <w:p w14:paraId="401ABF31"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r>
            <w:tr w:rsidR="00F523CF" w:rsidRPr="00DE6F7B" w14:paraId="799B4CA3" w14:textId="77777777" w:rsidTr="00F523CF">
              <w:trPr>
                <w:trHeight w:val="258"/>
                <w:jc w:val="center"/>
              </w:trPr>
              <w:tc>
                <w:tcPr>
                  <w:tcW w:w="3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D2889B" w14:textId="1C328500" w:rsidR="00F523CF" w:rsidRPr="00DE6F7B" w:rsidRDefault="00F74FFC" w:rsidP="00F523CF">
                  <w:pPr>
                    <w:spacing w:after="0" w:line="240" w:lineRule="auto"/>
                    <w:rPr>
                      <w:rFonts w:ascii="Times New Roman" w:hAnsi="Times New Roman" w:cs="Times New Roman"/>
                      <w:sz w:val="24"/>
                      <w:szCs w:val="24"/>
                    </w:rPr>
                  </w:pPr>
                  <w:r>
                    <w:rPr>
                      <w:rFonts w:ascii="Times New Roman" w:hAnsi="Times New Roman" w:cs="Times New Roman"/>
                      <w:sz w:val="24"/>
                      <w:szCs w:val="24"/>
                    </w:rPr>
                    <w:t>3. E</w:t>
                  </w:r>
                  <w:r w:rsidR="00F523CF" w:rsidRPr="00DE6F7B">
                    <w:rPr>
                      <w:rFonts w:ascii="Times New Roman" w:hAnsi="Times New Roman" w:cs="Times New Roman"/>
                      <w:sz w:val="24"/>
                      <w:szCs w:val="24"/>
                    </w:rPr>
                    <w:t>ksāmens</w:t>
                  </w:r>
                </w:p>
              </w:tc>
              <w:tc>
                <w:tcPr>
                  <w:tcW w:w="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CF6717"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B2D3D1"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74D982"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C92F3C"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25F6ED"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7EABAE"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29" w:type="dxa"/>
                  <w:tcBorders>
                    <w:top w:val="single" w:sz="4" w:space="0" w:color="000000"/>
                    <w:left w:val="single" w:sz="4" w:space="0" w:color="000000"/>
                    <w:bottom w:val="single" w:sz="4" w:space="0" w:color="000000"/>
                    <w:right w:val="single" w:sz="4" w:space="0" w:color="000000"/>
                  </w:tcBorders>
                  <w:vAlign w:val="center"/>
                </w:tcPr>
                <w:p w14:paraId="418CF3EC"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7" w:type="dxa"/>
                  <w:tcBorders>
                    <w:top w:val="single" w:sz="4" w:space="0" w:color="000000"/>
                    <w:left w:val="single" w:sz="4" w:space="0" w:color="000000"/>
                    <w:bottom w:val="single" w:sz="4" w:space="0" w:color="000000"/>
                    <w:right w:val="single" w:sz="4" w:space="0" w:color="000000"/>
                  </w:tcBorders>
                </w:tcPr>
                <w:p w14:paraId="57768A09"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0"/>
                    <w:left w:val="single" w:sz="4" w:space="0" w:color="000000"/>
                    <w:bottom w:val="single" w:sz="4" w:space="0" w:color="000000"/>
                    <w:right w:val="single" w:sz="4" w:space="0" w:color="000000"/>
                  </w:tcBorders>
                </w:tcPr>
                <w:p w14:paraId="799A6B49"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 +</w:t>
                  </w:r>
                </w:p>
              </w:tc>
              <w:tc>
                <w:tcPr>
                  <w:tcW w:w="433" w:type="dxa"/>
                  <w:tcBorders>
                    <w:top w:val="single" w:sz="4" w:space="0" w:color="000000"/>
                    <w:left w:val="single" w:sz="4" w:space="0" w:color="000000"/>
                    <w:bottom w:val="single" w:sz="4" w:space="0" w:color="000000"/>
                    <w:right w:val="single" w:sz="4" w:space="0" w:color="000000"/>
                  </w:tcBorders>
                </w:tcPr>
                <w:p w14:paraId="3412BE90"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0"/>
                    <w:left w:val="single" w:sz="4" w:space="0" w:color="000000"/>
                    <w:bottom w:val="single" w:sz="4" w:space="0" w:color="000000"/>
                    <w:right w:val="single" w:sz="4" w:space="0" w:color="000000"/>
                  </w:tcBorders>
                </w:tcPr>
                <w:p w14:paraId="4E257BA5"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0"/>
                    <w:left w:val="single" w:sz="4" w:space="0" w:color="000000"/>
                    <w:bottom w:val="single" w:sz="4" w:space="0" w:color="000000"/>
                    <w:right w:val="single" w:sz="4" w:space="0" w:color="000000"/>
                  </w:tcBorders>
                </w:tcPr>
                <w:p w14:paraId="0F0540E9"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c>
                <w:tcPr>
                  <w:tcW w:w="433" w:type="dxa"/>
                  <w:tcBorders>
                    <w:top w:val="single" w:sz="4" w:space="0" w:color="000000"/>
                    <w:left w:val="single" w:sz="4" w:space="0" w:color="000000"/>
                    <w:bottom w:val="single" w:sz="4" w:space="0" w:color="000000"/>
                    <w:right w:val="single" w:sz="4" w:space="0" w:color="000000"/>
                  </w:tcBorders>
                </w:tcPr>
                <w:p w14:paraId="5797E78F" w14:textId="77777777" w:rsidR="00F523CF" w:rsidRPr="00DE6F7B" w:rsidRDefault="00F523CF" w:rsidP="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w:t>
                  </w:r>
                </w:p>
              </w:tc>
            </w:tr>
          </w:tbl>
          <w:p w14:paraId="55D7F470" w14:textId="77777777" w:rsidR="00F523CF" w:rsidRPr="00DE6F7B" w:rsidRDefault="00F523CF" w:rsidP="00F523CF">
            <w:pPr>
              <w:spacing w:after="0" w:line="240" w:lineRule="auto"/>
              <w:ind w:left="72"/>
              <w:contextualSpacing/>
              <w:jc w:val="both"/>
              <w:rPr>
                <w:rFonts w:ascii="Times New Roman" w:hAnsi="Times New Roman" w:cs="Times New Roman"/>
                <w:b/>
                <w:i/>
                <w:sz w:val="24"/>
                <w:szCs w:val="24"/>
              </w:rPr>
            </w:pPr>
          </w:p>
          <w:p w14:paraId="58C943D4" w14:textId="77777777" w:rsidR="00F523CF" w:rsidRPr="00DE6F7B" w:rsidRDefault="00F523CF" w:rsidP="00F523CF">
            <w:pPr>
              <w:spacing w:after="0" w:line="240" w:lineRule="auto"/>
              <w:contextualSpacing/>
              <w:jc w:val="both"/>
              <w:rPr>
                <w:rFonts w:ascii="Times New Roman" w:hAnsi="Times New Roman" w:cs="Times New Roman"/>
                <w:sz w:val="24"/>
                <w:szCs w:val="24"/>
              </w:rPr>
            </w:pPr>
          </w:p>
        </w:tc>
      </w:tr>
      <w:tr w:rsidR="00F523CF" w:rsidRPr="00DE6F7B" w14:paraId="4FBECCF0" w14:textId="77777777" w:rsidTr="00F523CF">
        <w:tc>
          <w:tcPr>
            <w:tcW w:w="9633" w:type="dxa"/>
            <w:gridSpan w:val="2"/>
            <w:vAlign w:val="center"/>
          </w:tcPr>
          <w:p w14:paraId="64C0B3CE" w14:textId="77777777" w:rsidR="00F523CF" w:rsidRPr="00DE6F7B" w:rsidRDefault="00F523CF" w:rsidP="00F523CF">
            <w:pPr>
              <w:spacing w:after="0" w:line="240" w:lineRule="auto"/>
              <w:contextualSpacing/>
              <w:rPr>
                <w:rFonts w:ascii="Times New Roman" w:hAnsi="Times New Roman" w:cs="Times New Roman"/>
                <w:b/>
                <w:i/>
                <w:sz w:val="24"/>
                <w:szCs w:val="24"/>
              </w:rPr>
            </w:pPr>
            <w:r w:rsidRPr="00DE6F7B">
              <w:rPr>
                <w:rFonts w:ascii="Times New Roman" w:hAnsi="Times New Roman" w:cs="Times New Roman"/>
                <w:b/>
                <w:i/>
                <w:sz w:val="24"/>
                <w:szCs w:val="24"/>
              </w:rPr>
              <w:lastRenderedPageBreak/>
              <w:t>Obligāti izmantojamie informācijas avoti</w:t>
            </w:r>
          </w:p>
        </w:tc>
      </w:tr>
      <w:tr w:rsidR="00F523CF" w:rsidRPr="00DE6F7B" w14:paraId="751B2A83" w14:textId="77777777" w:rsidTr="00F523CF">
        <w:tc>
          <w:tcPr>
            <w:tcW w:w="9633" w:type="dxa"/>
            <w:gridSpan w:val="2"/>
            <w:vAlign w:val="center"/>
          </w:tcPr>
          <w:p w14:paraId="55F67FE8" w14:textId="77777777" w:rsidR="00F37DF1" w:rsidRPr="00F37DF1" w:rsidRDefault="00F37DF1" w:rsidP="00712165">
            <w:pPr>
              <w:pStyle w:val="ListParagraph"/>
              <w:numPr>
                <w:ilvl w:val="0"/>
                <w:numId w:val="208"/>
              </w:numPr>
              <w:spacing w:after="0"/>
              <w:jc w:val="both"/>
              <w:rPr>
                <w:rFonts w:ascii="Times New Roman" w:hAnsi="Times New Roman" w:cs="Times New Roman"/>
                <w:sz w:val="24"/>
                <w:szCs w:val="24"/>
                <w:lang w:val="en-GB"/>
              </w:rPr>
            </w:pPr>
            <w:r w:rsidRPr="007578B6">
              <w:rPr>
                <w:rFonts w:ascii="Times New Roman" w:hAnsi="Times New Roman" w:cs="Times New Roman"/>
                <w:sz w:val="24"/>
                <w:szCs w:val="24"/>
                <w:lang w:val="en-US"/>
              </w:rPr>
              <w:t xml:space="preserve">ACATECH – Deutsche Akademie der </w:t>
            </w:r>
            <w:proofErr w:type="spellStart"/>
            <w:r w:rsidRPr="007578B6">
              <w:rPr>
                <w:rFonts w:ascii="Times New Roman" w:hAnsi="Times New Roman" w:cs="Times New Roman"/>
                <w:sz w:val="24"/>
                <w:szCs w:val="24"/>
                <w:lang w:val="en-US"/>
              </w:rPr>
              <w:t>Technikwissenschafte</w:t>
            </w:r>
            <w:proofErr w:type="spellEnd"/>
            <w:r w:rsidRPr="00F37DF1">
              <w:rPr>
                <w:rFonts w:ascii="Times New Roman" w:hAnsi="Times New Roman" w:cs="Times New Roman"/>
                <w:sz w:val="24"/>
                <w:szCs w:val="24"/>
                <w:lang w:val="en-GB"/>
              </w:rPr>
              <w:t xml:space="preserve">n: </w:t>
            </w:r>
            <w:proofErr w:type="spellStart"/>
            <w:r w:rsidRPr="00F37DF1">
              <w:rPr>
                <w:rFonts w:ascii="Times New Roman" w:hAnsi="Times New Roman" w:cs="Times New Roman"/>
                <w:sz w:val="24"/>
                <w:szCs w:val="24"/>
                <w:lang w:val="en-GB"/>
              </w:rPr>
              <w:t>Autonome</w:t>
            </w:r>
            <w:proofErr w:type="spellEnd"/>
            <w:r w:rsidRPr="00F37DF1">
              <w:rPr>
                <w:rFonts w:ascii="Times New Roman" w:hAnsi="Times New Roman" w:cs="Times New Roman"/>
                <w:sz w:val="24"/>
                <w:szCs w:val="24"/>
                <w:lang w:val="en-GB"/>
              </w:rPr>
              <w:t xml:space="preserve"> </w:t>
            </w:r>
            <w:proofErr w:type="spellStart"/>
            <w:r w:rsidRPr="00F37DF1">
              <w:rPr>
                <w:rFonts w:ascii="Times New Roman" w:hAnsi="Times New Roman" w:cs="Times New Roman"/>
                <w:sz w:val="24"/>
                <w:szCs w:val="24"/>
                <w:lang w:val="en-GB"/>
              </w:rPr>
              <w:t>Systeme</w:t>
            </w:r>
            <w:proofErr w:type="spellEnd"/>
            <w:r w:rsidRPr="00F37DF1">
              <w:rPr>
                <w:rFonts w:ascii="Times New Roman" w:hAnsi="Times New Roman" w:cs="Times New Roman"/>
                <w:sz w:val="24"/>
                <w:szCs w:val="24"/>
                <w:lang w:val="en-GB"/>
              </w:rPr>
              <w:t xml:space="preserve"> – </w:t>
            </w:r>
            <w:proofErr w:type="spellStart"/>
            <w:r w:rsidRPr="00F37DF1">
              <w:rPr>
                <w:rFonts w:ascii="Times New Roman" w:hAnsi="Times New Roman" w:cs="Times New Roman"/>
                <w:sz w:val="24"/>
                <w:szCs w:val="24"/>
                <w:lang w:val="en-GB"/>
              </w:rPr>
              <w:t>Chancen</w:t>
            </w:r>
            <w:proofErr w:type="spellEnd"/>
            <w:r w:rsidRPr="00F37DF1">
              <w:rPr>
                <w:rFonts w:ascii="Times New Roman" w:hAnsi="Times New Roman" w:cs="Times New Roman"/>
                <w:sz w:val="24"/>
                <w:szCs w:val="24"/>
                <w:lang w:val="en-GB"/>
              </w:rPr>
              <w:t xml:space="preserve"> und </w:t>
            </w:r>
            <w:proofErr w:type="spellStart"/>
            <w:r w:rsidRPr="00F37DF1">
              <w:rPr>
                <w:rFonts w:ascii="Times New Roman" w:hAnsi="Times New Roman" w:cs="Times New Roman"/>
                <w:sz w:val="24"/>
                <w:szCs w:val="24"/>
                <w:lang w:val="en-GB"/>
              </w:rPr>
              <w:t>Risiken</w:t>
            </w:r>
            <w:proofErr w:type="spellEnd"/>
            <w:r w:rsidRPr="00F37DF1">
              <w:rPr>
                <w:rFonts w:ascii="Times New Roman" w:hAnsi="Times New Roman" w:cs="Times New Roman"/>
                <w:sz w:val="24"/>
                <w:szCs w:val="24"/>
                <w:lang w:val="en-GB"/>
              </w:rPr>
              <w:t xml:space="preserve"> für </w:t>
            </w:r>
            <w:proofErr w:type="spellStart"/>
            <w:r w:rsidRPr="00F37DF1">
              <w:rPr>
                <w:rFonts w:ascii="Times New Roman" w:hAnsi="Times New Roman" w:cs="Times New Roman"/>
                <w:sz w:val="24"/>
                <w:szCs w:val="24"/>
                <w:lang w:val="en-GB"/>
              </w:rPr>
              <w:t>Wirtschaft</w:t>
            </w:r>
            <w:proofErr w:type="spellEnd"/>
            <w:r w:rsidRPr="00F37DF1">
              <w:rPr>
                <w:rFonts w:ascii="Times New Roman" w:hAnsi="Times New Roman" w:cs="Times New Roman"/>
                <w:sz w:val="24"/>
                <w:szCs w:val="24"/>
                <w:lang w:val="en-GB"/>
              </w:rPr>
              <w:t xml:space="preserve">, </w:t>
            </w:r>
            <w:proofErr w:type="spellStart"/>
            <w:r w:rsidRPr="00F37DF1">
              <w:rPr>
                <w:rFonts w:ascii="Times New Roman" w:hAnsi="Times New Roman" w:cs="Times New Roman"/>
                <w:sz w:val="24"/>
                <w:szCs w:val="24"/>
                <w:lang w:val="en-GB"/>
              </w:rPr>
              <w:t>Wissenschaft</w:t>
            </w:r>
            <w:proofErr w:type="spellEnd"/>
            <w:r w:rsidRPr="00F37DF1">
              <w:rPr>
                <w:rFonts w:ascii="Times New Roman" w:hAnsi="Times New Roman" w:cs="Times New Roman"/>
                <w:sz w:val="24"/>
                <w:szCs w:val="24"/>
                <w:lang w:val="en-GB"/>
              </w:rPr>
              <w:t xml:space="preserve"> und Gesellschaft. </w:t>
            </w:r>
            <w:proofErr w:type="spellStart"/>
            <w:r w:rsidRPr="00F37DF1">
              <w:rPr>
                <w:rFonts w:ascii="Times New Roman" w:hAnsi="Times New Roman" w:cs="Times New Roman"/>
                <w:sz w:val="24"/>
                <w:szCs w:val="24"/>
                <w:lang w:val="en-GB"/>
              </w:rPr>
              <w:t>Zwischenbericht</w:t>
            </w:r>
            <w:proofErr w:type="spellEnd"/>
            <w:r w:rsidRPr="00F37DF1">
              <w:rPr>
                <w:rFonts w:ascii="Times New Roman" w:hAnsi="Times New Roman" w:cs="Times New Roman"/>
                <w:sz w:val="24"/>
                <w:szCs w:val="24"/>
                <w:lang w:val="en-GB"/>
              </w:rPr>
              <w:t>, Berlin (2016).</w:t>
            </w:r>
          </w:p>
          <w:p w14:paraId="6C95D8F2" w14:textId="14DCCDB6" w:rsidR="00F37DF1" w:rsidRPr="00F37DF1" w:rsidRDefault="00F37DF1" w:rsidP="00712165">
            <w:pPr>
              <w:pStyle w:val="ListParagraph"/>
              <w:numPr>
                <w:ilvl w:val="0"/>
                <w:numId w:val="208"/>
              </w:numPr>
              <w:spacing w:after="0"/>
              <w:jc w:val="both"/>
              <w:rPr>
                <w:rFonts w:ascii="Times New Roman" w:hAnsi="Times New Roman" w:cs="Times New Roman"/>
                <w:sz w:val="24"/>
                <w:szCs w:val="24"/>
                <w:lang w:val="en-GB"/>
              </w:rPr>
            </w:pPr>
            <w:proofErr w:type="spellStart"/>
            <w:r w:rsidRPr="00F37DF1">
              <w:rPr>
                <w:rFonts w:ascii="Times New Roman" w:hAnsi="Times New Roman" w:cs="Times New Roman"/>
                <w:sz w:val="24"/>
                <w:szCs w:val="24"/>
                <w:lang w:val="en-GB"/>
              </w:rPr>
              <w:t>Druml</w:t>
            </w:r>
            <w:proofErr w:type="spellEnd"/>
            <w:r>
              <w:rPr>
                <w:rFonts w:ascii="Times New Roman" w:hAnsi="Times New Roman" w:cs="Times New Roman"/>
                <w:sz w:val="24"/>
                <w:szCs w:val="24"/>
                <w:lang w:val="en-GB"/>
              </w:rPr>
              <w:t>,</w:t>
            </w:r>
            <w:r w:rsidRPr="00F37DF1">
              <w:rPr>
                <w:rFonts w:ascii="Times New Roman" w:hAnsi="Times New Roman" w:cs="Times New Roman"/>
                <w:sz w:val="24"/>
                <w:szCs w:val="24"/>
                <w:lang w:val="en-GB"/>
              </w:rPr>
              <w:t xml:space="preserve"> N., Genser</w:t>
            </w:r>
            <w:r>
              <w:rPr>
                <w:rFonts w:ascii="Times New Roman" w:hAnsi="Times New Roman" w:cs="Times New Roman"/>
                <w:sz w:val="24"/>
                <w:szCs w:val="24"/>
                <w:lang w:val="en-GB"/>
              </w:rPr>
              <w:t xml:space="preserve">, </w:t>
            </w:r>
            <w:r w:rsidRPr="00F37DF1">
              <w:rPr>
                <w:rFonts w:ascii="Times New Roman" w:hAnsi="Times New Roman" w:cs="Times New Roman"/>
                <w:sz w:val="24"/>
                <w:szCs w:val="24"/>
                <w:lang w:val="en-GB"/>
              </w:rPr>
              <w:t xml:space="preserve">A., Krieg A., </w:t>
            </w:r>
            <w:proofErr w:type="spellStart"/>
            <w:r w:rsidRPr="00F37DF1">
              <w:rPr>
                <w:rFonts w:ascii="Times New Roman" w:hAnsi="Times New Roman" w:cs="Times New Roman"/>
                <w:sz w:val="24"/>
                <w:szCs w:val="24"/>
                <w:lang w:val="en-GB"/>
              </w:rPr>
              <w:t>Menghin</w:t>
            </w:r>
            <w:proofErr w:type="spellEnd"/>
            <w:r w:rsidRPr="00F37DF1">
              <w:rPr>
                <w:rFonts w:ascii="Times New Roman" w:hAnsi="Times New Roman" w:cs="Times New Roman"/>
                <w:sz w:val="24"/>
                <w:szCs w:val="24"/>
                <w:lang w:val="en-GB"/>
              </w:rPr>
              <w:t xml:space="preserve"> M., Hoeller Andr., Solutions for Cyber-Physical Systems Ubiquity, ISBN13:9781522528456, 2017.</w:t>
            </w:r>
          </w:p>
          <w:p w14:paraId="3312D8FD" w14:textId="538AA451" w:rsidR="00F523CF" w:rsidRPr="00F9765F" w:rsidRDefault="00F37DF1" w:rsidP="00C229BB">
            <w:pPr>
              <w:pStyle w:val="ListParagraph"/>
              <w:numPr>
                <w:ilvl w:val="0"/>
                <w:numId w:val="208"/>
              </w:numPr>
              <w:spacing w:after="0"/>
              <w:jc w:val="both"/>
              <w:rPr>
                <w:rFonts w:ascii="Times New Roman" w:hAnsi="Times New Roman" w:cs="Times New Roman"/>
                <w:sz w:val="24"/>
                <w:szCs w:val="24"/>
                <w:lang w:val="en-GB"/>
              </w:rPr>
            </w:pPr>
            <w:r w:rsidRPr="00F37DF1">
              <w:rPr>
                <w:rFonts w:ascii="Times New Roman" w:hAnsi="Times New Roman" w:cs="Times New Roman"/>
                <w:sz w:val="24"/>
                <w:szCs w:val="24"/>
                <w:lang w:val="en-GB"/>
              </w:rPr>
              <w:t>Lambert</w:t>
            </w:r>
            <w:r>
              <w:rPr>
                <w:rFonts w:ascii="Times New Roman" w:hAnsi="Times New Roman" w:cs="Times New Roman"/>
                <w:sz w:val="24"/>
                <w:szCs w:val="24"/>
                <w:lang w:val="en-GB"/>
              </w:rPr>
              <w:t>,</w:t>
            </w:r>
            <w:r w:rsidRPr="00F37DF1">
              <w:rPr>
                <w:rFonts w:ascii="Times New Roman" w:hAnsi="Times New Roman" w:cs="Times New Roman"/>
                <w:sz w:val="24"/>
                <w:szCs w:val="24"/>
                <w:lang w:val="en-GB"/>
              </w:rPr>
              <w:t xml:space="preserve"> M. </w:t>
            </w:r>
            <w:proofErr w:type="spellStart"/>
            <w:r w:rsidRPr="00F37DF1">
              <w:rPr>
                <w:rFonts w:ascii="Times New Roman" w:hAnsi="Times New Roman" w:cs="Times New Roman"/>
                <w:sz w:val="24"/>
                <w:szCs w:val="24"/>
                <w:lang w:val="en-GB"/>
              </w:rPr>
              <w:t>Surhone</w:t>
            </w:r>
            <w:proofErr w:type="spellEnd"/>
            <w:r w:rsidRPr="00F37DF1">
              <w:rPr>
                <w:rFonts w:ascii="Times New Roman" w:hAnsi="Times New Roman" w:cs="Times New Roman"/>
                <w:sz w:val="24"/>
                <w:szCs w:val="24"/>
                <w:lang w:val="en-GB"/>
              </w:rPr>
              <w:t xml:space="preserve">, Mariam T. </w:t>
            </w:r>
            <w:proofErr w:type="spellStart"/>
            <w:r w:rsidRPr="00F37DF1">
              <w:rPr>
                <w:rFonts w:ascii="Times New Roman" w:hAnsi="Times New Roman" w:cs="Times New Roman"/>
                <w:sz w:val="24"/>
                <w:szCs w:val="24"/>
                <w:lang w:val="en-GB"/>
              </w:rPr>
              <w:t>Tennoe</w:t>
            </w:r>
            <w:proofErr w:type="spellEnd"/>
            <w:r w:rsidRPr="00F37DF1">
              <w:rPr>
                <w:rFonts w:ascii="Times New Roman" w:hAnsi="Times New Roman" w:cs="Times New Roman"/>
                <w:sz w:val="24"/>
                <w:szCs w:val="24"/>
                <w:lang w:val="en-GB"/>
              </w:rPr>
              <w:t xml:space="preserve">, Susan F. </w:t>
            </w:r>
            <w:proofErr w:type="spellStart"/>
            <w:r w:rsidRPr="00F37DF1">
              <w:rPr>
                <w:rFonts w:ascii="Times New Roman" w:hAnsi="Times New Roman" w:cs="Times New Roman"/>
                <w:sz w:val="24"/>
                <w:szCs w:val="24"/>
                <w:lang w:val="en-GB"/>
              </w:rPr>
              <w:t>Henssonow</w:t>
            </w:r>
            <w:proofErr w:type="spellEnd"/>
            <w:r w:rsidRPr="00F37DF1">
              <w:rPr>
                <w:rFonts w:ascii="Times New Roman" w:hAnsi="Times New Roman" w:cs="Times New Roman"/>
                <w:sz w:val="24"/>
                <w:szCs w:val="24"/>
                <w:lang w:val="en-GB"/>
              </w:rPr>
              <w:t>, Cyber-Physical System, ISBN: 978-6-1345-2434-6, 2011.</w:t>
            </w:r>
          </w:p>
        </w:tc>
      </w:tr>
      <w:tr w:rsidR="00F523CF" w:rsidRPr="00DE6F7B" w14:paraId="245013C6" w14:textId="77777777" w:rsidTr="00F523CF">
        <w:tc>
          <w:tcPr>
            <w:tcW w:w="9633" w:type="dxa"/>
            <w:gridSpan w:val="2"/>
            <w:vAlign w:val="center"/>
          </w:tcPr>
          <w:p w14:paraId="2E3AE42B" w14:textId="77777777" w:rsidR="00F523CF" w:rsidRPr="00DE6F7B" w:rsidRDefault="00F523CF" w:rsidP="00F523CF">
            <w:pPr>
              <w:spacing w:after="0" w:line="240" w:lineRule="auto"/>
              <w:contextualSpacing/>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F523CF" w:rsidRPr="00DE6F7B" w14:paraId="71AACC14" w14:textId="77777777" w:rsidTr="00F523CF">
        <w:tc>
          <w:tcPr>
            <w:tcW w:w="9633" w:type="dxa"/>
            <w:gridSpan w:val="2"/>
            <w:vAlign w:val="center"/>
          </w:tcPr>
          <w:p w14:paraId="74EB3CC9" w14:textId="77777777" w:rsidR="00F37DF1" w:rsidRPr="00F37DF1" w:rsidRDefault="00F37DF1" w:rsidP="00712165">
            <w:pPr>
              <w:pStyle w:val="ListParagraph"/>
              <w:numPr>
                <w:ilvl w:val="0"/>
                <w:numId w:val="209"/>
              </w:numPr>
              <w:spacing w:after="0"/>
              <w:jc w:val="both"/>
              <w:rPr>
                <w:rFonts w:ascii="Times New Roman" w:hAnsi="Times New Roman" w:cs="Times New Roman"/>
                <w:sz w:val="24"/>
                <w:szCs w:val="24"/>
                <w:lang w:val="en-GB"/>
              </w:rPr>
            </w:pPr>
            <w:r w:rsidRPr="00F37DF1">
              <w:rPr>
                <w:rFonts w:ascii="Times New Roman" w:hAnsi="Times New Roman" w:cs="Times New Roman"/>
                <w:sz w:val="24"/>
                <w:szCs w:val="24"/>
                <w:lang w:val="en-GB"/>
              </w:rPr>
              <w:t>Broy M., Cyber-Physical Systems, Springer-Verlag Berlin Heidelberg 2010.</w:t>
            </w:r>
          </w:p>
          <w:p w14:paraId="7F87EC1E" w14:textId="77777777" w:rsidR="00F37DF1" w:rsidRPr="00F37DF1" w:rsidRDefault="00F37DF1" w:rsidP="00712165">
            <w:pPr>
              <w:pStyle w:val="ListParagraph"/>
              <w:numPr>
                <w:ilvl w:val="0"/>
                <w:numId w:val="209"/>
              </w:numPr>
              <w:spacing w:after="0"/>
              <w:jc w:val="both"/>
              <w:rPr>
                <w:rFonts w:ascii="Times New Roman" w:hAnsi="Times New Roman" w:cs="Times New Roman"/>
                <w:sz w:val="24"/>
                <w:szCs w:val="24"/>
                <w:lang w:val="en-GB"/>
              </w:rPr>
            </w:pPr>
            <w:proofErr w:type="spellStart"/>
            <w:r w:rsidRPr="00F37DF1">
              <w:rPr>
                <w:rFonts w:ascii="Times New Roman" w:hAnsi="Times New Roman" w:cs="Times New Roman"/>
                <w:sz w:val="24"/>
                <w:szCs w:val="24"/>
                <w:lang w:val="en-GB"/>
              </w:rPr>
              <w:t>Gasparetto</w:t>
            </w:r>
            <w:proofErr w:type="spellEnd"/>
            <w:r w:rsidRPr="00F37DF1">
              <w:rPr>
                <w:rFonts w:ascii="Times New Roman" w:hAnsi="Times New Roman" w:cs="Times New Roman"/>
                <w:sz w:val="24"/>
                <w:szCs w:val="24"/>
                <w:lang w:val="en-GB"/>
              </w:rPr>
              <w:t>, L. Scalera. A Brief History of Industrial Robotics in the 20th Century. Advances in Historical Studies, 2019, 8, 24-35. DOI: 10.4236/</w:t>
            </w:r>
            <w:proofErr w:type="spellStart"/>
            <w:r w:rsidRPr="00F37DF1">
              <w:rPr>
                <w:rFonts w:ascii="Times New Roman" w:hAnsi="Times New Roman" w:cs="Times New Roman"/>
                <w:sz w:val="24"/>
                <w:szCs w:val="24"/>
                <w:lang w:val="en-GB"/>
              </w:rPr>
              <w:t>ahs</w:t>
            </w:r>
            <w:proofErr w:type="spellEnd"/>
            <w:r w:rsidRPr="00F37DF1">
              <w:rPr>
                <w:rFonts w:ascii="Times New Roman" w:hAnsi="Times New Roman" w:cs="Times New Roman"/>
                <w:sz w:val="24"/>
                <w:szCs w:val="24"/>
                <w:lang w:val="en-GB"/>
              </w:rPr>
              <w:t>.2019.81002 Feb. 15, 2019.</w:t>
            </w:r>
          </w:p>
          <w:p w14:paraId="1C7A39E8" w14:textId="77777777" w:rsidR="00F37DF1" w:rsidRPr="00F37DF1" w:rsidRDefault="00F37DF1" w:rsidP="00712165">
            <w:pPr>
              <w:pStyle w:val="ListParagraph"/>
              <w:numPr>
                <w:ilvl w:val="0"/>
                <w:numId w:val="209"/>
              </w:numPr>
              <w:spacing w:after="0"/>
              <w:jc w:val="both"/>
              <w:rPr>
                <w:rFonts w:ascii="Times New Roman" w:hAnsi="Times New Roman" w:cs="Times New Roman"/>
                <w:sz w:val="24"/>
                <w:szCs w:val="24"/>
                <w:lang w:val="en-GB"/>
              </w:rPr>
            </w:pPr>
            <w:r w:rsidRPr="00F37DF1">
              <w:rPr>
                <w:rFonts w:ascii="Times New Roman" w:hAnsi="Times New Roman" w:cs="Times New Roman"/>
                <w:sz w:val="24"/>
                <w:szCs w:val="24"/>
                <w:lang w:val="en-GB"/>
              </w:rPr>
              <w:t xml:space="preserve">N. Muro, N., Lewis. F. L., Abdallah, C. T. Robot Manipulator Control. Theory and Practice- Second Edition. Marcel Dekker inc. 2004; 5. Adaptive Control of Robot Manipulators, An-Chyan Huang and Ming-Chih Chien. ISBN: 978981-4307-41-3, 226. </w:t>
            </w:r>
            <w:proofErr w:type="spellStart"/>
            <w:r w:rsidRPr="00F37DF1">
              <w:rPr>
                <w:rFonts w:ascii="Times New Roman" w:hAnsi="Times New Roman" w:cs="Times New Roman"/>
                <w:sz w:val="24"/>
                <w:szCs w:val="24"/>
                <w:lang w:val="en-GB"/>
              </w:rPr>
              <w:t>lpp</w:t>
            </w:r>
            <w:proofErr w:type="spellEnd"/>
            <w:r w:rsidRPr="00F37DF1">
              <w:rPr>
                <w:rFonts w:ascii="Times New Roman" w:hAnsi="Times New Roman" w:cs="Times New Roman"/>
                <w:sz w:val="24"/>
                <w:szCs w:val="24"/>
                <w:lang w:val="en-GB"/>
              </w:rPr>
              <w:t>, 2010.</w:t>
            </w:r>
          </w:p>
          <w:p w14:paraId="180C2844" w14:textId="77777777" w:rsidR="00F37DF1" w:rsidRPr="00F37DF1" w:rsidRDefault="00F37DF1" w:rsidP="00712165">
            <w:pPr>
              <w:pStyle w:val="ListParagraph"/>
              <w:numPr>
                <w:ilvl w:val="0"/>
                <w:numId w:val="209"/>
              </w:numPr>
              <w:spacing w:after="0"/>
              <w:jc w:val="both"/>
              <w:rPr>
                <w:rFonts w:ascii="Times New Roman" w:hAnsi="Times New Roman" w:cs="Times New Roman"/>
                <w:sz w:val="24"/>
                <w:szCs w:val="24"/>
                <w:lang w:val="en-GB"/>
              </w:rPr>
            </w:pPr>
            <w:r w:rsidRPr="00F37DF1">
              <w:rPr>
                <w:rFonts w:ascii="Times New Roman" w:hAnsi="Times New Roman" w:cs="Times New Roman"/>
                <w:sz w:val="24"/>
                <w:szCs w:val="24"/>
                <w:lang w:val="en-GB"/>
              </w:rPr>
              <w:t>Richard L. Shell, Ernest L. Hall. Handbook of Industrial Automation. 2000 Marced Dekker Inc. http://www.fuzzytech.com/.</w:t>
            </w:r>
          </w:p>
          <w:p w14:paraId="257167E9" w14:textId="77777777" w:rsidR="00F37DF1" w:rsidRPr="00F37DF1" w:rsidRDefault="00F37DF1" w:rsidP="00712165">
            <w:pPr>
              <w:pStyle w:val="ListParagraph"/>
              <w:numPr>
                <w:ilvl w:val="0"/>
                <w:numId w:val="209"/>
              </w:numPr>
              <w:spacing w:after="0"/>
              <w:jc w:val="both"/>
              <w:rPr>
                <w:rFonts w:ascii="Times New Roman" w:hAnsi="Times New Roman" w:cs="Times New Roman"/>
                <w:sz w:val="24"/>
                <w:szCs w:val="24"/>
                <w:lang w:val="en-GB"/>
              </w:rPr>
            </w:pPr>
            <w:r w:rsidRPr="00F37DF1">
              <w:rPr>
                <w:rFonts w:ascii="Times New Roman" w:hAnsi="Times New Roman" w:cs="Times New Roman"/>
                <w:sz w:val="24"/>
                <w:szCs w:val="24"/>
                <w:lang w:val="en-GB"/>
              </w:rPr>
              <w:t>Robot History. https://ifr.org/robot-history.</w:t>
            </w:r>
          </w:p>
          <w:p w14:paraId="30DEE2AD" w14:textId="4004BE01" w:rsidR="00F523CF" w:rsidRPr="00C229BB" w:rsidRDefault="00F37DF1" w:rsidP="00C229BB">
            <w:pPr>
              <w:pStyle w:val="ListParagraph"/>
              <w:numPr>
                <w:ilvl w:val="0"/>
                <w:numId w:val="209"/>
              </w:numPr>
              <w:spacing w:after="0"/>
              <w:jc w:val="both"/>
              <w:rPr>
                <w:rFonts w:ascii="Times New Roman" w:hAnsi="Times New Roman" w:cs="Times New Roman"/>
                <w:sz w:val="24"/>
                <w:szCs w:val="24"/>
                <w:lang w:val="en-GB"/>
              </w:rPr>
            </w:pPr>
            <w:r w:rsidRPr="00F37DF1">
              <w:rPr>
                <w:rFonts w:ascii="Times New Roman" w:hAnsi="Times New Roman" w:cs="Times New Roman"/>
                <w:sz w:val="24"/>
                <w:szCs w:val="24"/>
                <w:lang w:val="en-GB"/>
              </w:rPr>
              <w:t xml:space="preserve">Robotics and Automation Part 1:6 common types of industrial robots and their functions within the manufacturing field. </w:t>
            </w:r>
            <w:proofErr w:type="spellStart"/>
            <w:r w:rsidRPr="00F37DF1">
              <w:rPr>
                <w:rFonts w:ascii="Times New Roman" w:hAnsi="Times New Roman" w:cs="Times New Roman"/>
                <w:sz w:val="24"/>
                <w:szCs w:val="24"/>
                <w:lang w:val="en-GB"/>
              </w:rPr>
              <w:t>Skatīt</w:t>
            </w:r>
            <w:proofErr w:type="spellEnd"/>
            <w:r w:rsidRPr="00F37DF1">
              <w:rPr>
                <w:rFonts w:ascii="Times New Roman" w:hAnsi="Times New Roman" w:cs="Times New Roman"/>
                <w:sz w:val="24"/>
                <w:szCs w:val="24"/>
                <w:lang w:val="en-GB"/>
              </w:rPr>
              <w:t>:  http://marii.my/robotics-and-automation-part-1-5-common-types-of-industrial-robots-and-their-functions-within-the-manufacturing-field/</w:t>
            </w:r>
          </w:p>
        </w:tc>
      </w:tr>
      <w:tr w:rsidR="00F523CF" w:rsidRPr="00DE6F7B" w14:paraId="5A8D2734" w14:textId="77777777" w:rsidTr="00F523CF">
        <w:tc>
          <w:tcPr>
            <w:tcW w:w="9633" w:type="dxa"/>
            <w:gridSpan w:val="2"/>
            <w:vAlign w:val="center"/>
          </w:tcPr>
          <w:p w14:paraId="4064152D" w14:textId="77777777" w:rsidR="00F523CF" w:rsidRPr="00DE6F7B" w:rsidRDefault="00F523CF" w:rsidP="00F523CF">
            <w:pPr>
              <w:spacing w:after="0" w:line="240" w:lineRule="auto"/>
              <w:contextualSpacing/>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F523CF" w:rsidRPr="00DE6F7B" w14:paraId="6ABB9DCD" w14:textId="77777777" w:rsidTr="00F523CF">
        <w:tc>
          <w:tcPr>
            <w:tcW w:w="9633" w:type="dxa"/>
            <w:gridSpan w:val="2"/>
            <w:vAlign w:val="center"/>
          </w:tcPr>
          <w:p w14:paraId="7425D725" w14:textId="77777777" w:rsidR="00F523CF" w:rsidRPr="00DE6F7B" w:rsidRDefault="00F523CF" w:rsidP="00F523CF">
            <w:pPr>
              <w:spacing w:after="0"/>
              <w:rPr>
                <w:rFonts w:ascii="Times New Roman" w:hAnsi="Times New Roman" w:cs="Times New Roman"/>
                <w:sz w:val="24"/>
                <w:szCs w:val="24"/>
              </w:rPr>
            </w:pPr>
          </w:p>
        </w:tc>
      </w:tr>
      <w:tr w:rsidR="00F523CF" w:rsidRPr="00DE6F7B" w14:paraId="0520D6CA" w14:textId="77777777" w:rsidTr="00F523CF">
        <w:tc>
          <w:tcPr>
            <w:tcW w:w="4250" w:type="dxa"/>
            <w:vAlign w:val="center"/>
          </w:tcPr>
          <w:p w14:paraId="3AA1A8F3" w14:textId="77777777" w:rsidR="00F523CF" w:rsidRPr="00DE6F7B" w:rsidRDefault="00F523CF" w:rsidP="00F523CF">
            <w:pPr>
              <w:spacing w:after="0" w:line="240" w:lineRule="auto"/>
              <w:contextualSpacing/>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vAlign w:val="center"/>
          </w:tcPr>
          <w:p w14:paraId="66DB4632" w14:textId="77777777" w:rsidR="00F523CF" w:rsidRPr="00DE6F7B" w:rsidRDefault="00F523CF" w:rsidP="00F523CF">
            <w:pPr>
              <w:spacing w:after="0" w:line="240" w:lineRule="auto"/>
              <w:ind w:left="-108"/>
              <w:contextualSpacing/>
              <w:jc w:val="both"/>
              <w:rPr>
                <w:rFonts w:ascii="Times New Roman" w:hAnsi="Times New Roman" w:cs="Times New Roman"/>
                <w:i/>
                <w:sz w:val="24"/>
                <w:szCs w:val="24"/>
              </w:rPr>
            </w:pPr>
          </w:p>
        </w:tc>
      </w:tr>
    </w:tbl>
    <w:p w14:paraId="57DCC911" w14:textId="77777777" w:rsidR="00F523CF" w:rsidRPr="00DE6F7B" w:rsidRDefault="00F523CF" w:rsidP="00712165">
      <w:pPr>
        <w:pStyle w:val="ListParagraph"/>
        <w:numPr>
          <w:ilvl w:val="0"/>
          <w:numId w:val="381"/>
        </w:numPr>
        <w:spacing w:after="0"/>
        <w:ind w:left="360" w:right="-805"/>
        <w:rPr>
          <w:rFonts w:ascii="Times New Roman" w:hAnsi="Times New Roman" w:cs="Times New Roman"/>
          <w:sz w:val="24"/>
          <w:szCs w:val="24"/>
        </w:rPr>
      </w:pPr>
      <w:r w:rsidRPr="00DE6F7B">
        <w:rPr>
          <w:rFonts w:ascii="Times New Roman" w:hAnsi="Times New Roman" w:cs="Times New Roman"/>
          <w:sz w:val="24"/>
          <w:szCs w:val="24"/>
        </w:rPr>
        <w:t xml:space="preserve">Ievads robotikā. Ieskats rūpnieciskās robotikas attīstības vēsturē. Roboti darba procesu automatizācijā. Robotu un robotizēto sistēmu galvenie pamatjēdzieni - robots, rūpnieciskais robots, manipulators, manipulācijas objekts, </w:t>
      </w:r>
      <w:proofErr w:type="spellStart"/>
      <w:r w:rsidRPr="00DE6F7B">
        <w:rPr>
          <w:rFonts w:ascii="Times New Roman" w:hAnsi="Times New Roman" w:cs="Times New Roman"/>
          <w:sz w:val="24"/>
          <w:szCs w:val="24"/>
        </w:rPr>
        <w:t>autooperators</w:t>
      </w:r>
      <w:proofErr w:type="spellEnd"/>
      <w:r w:rsidRPr="00DE6F7B">
        <w:rPr>
          <w:rFonts w:ascii="Times New Roman" w:hAnsi="Times New Roman" w:cs="Times New Roman"/>
          <w:sz w:val="24"/>
          <w:szCs w:val="24"/>
        </w:rPr>
        <w:t>, utt. Robotu klasifikācija pēc:</w:t>
      </w:r>
    </w:p>
    <w:p w14:paraId="4C1A682B"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veicamo operāciju rakstura;  specializācijas;  kustības, ņemot vērā koordinātu sistēmu; piedziņas veida; programmas apstrādes iespējām; pēc ātruma un diskrēto pārvietojumu programmēšanas iespējām.</w:t>
      </w:r>
    </w:p>
    <w:p w14:paraId="2C1B0F0A"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Seminārs. Robotu pamatveidi un tehniskie raksturlielumi.</w:t>
      </w:r>
    </w:p>
    <w:p w14:paraId="251CCF2C" w14:textId="77777777" w:rsidR="00C23AFC" w:rsidRPr="00DE6F7B" w:rsidRDefault="00C23AFC" w:rsidP="00C23AFC">
      <w:pPr>
        <w:spacing w:after="0"/>
        <w:ind w:right="-805"/>
        <w:rPr>
          <w:rFonts w:ascii="Times New Roman" w:hAnsi="Times New Roman" w:cs="Times New Roman"/>
          <w:sz w:val="24"/>
          <w:szCs w:val="24"/>
        </w:rPr>
      </w:pPr>
    </w:p>
    <w:p w14:paraId="5D448AF9" w14:textId="77777777" w:rsidR="00F523CF" w:rsidRPr="00DE6F7B" w:rsidRDefault="00F523CF" w:rsidP="00712165">
      <w:pPr>
        <w:pStyle w:val="ListParagraph"/>
        <w:numPr>
          <w:ilvl w:val="0"/>
          <w:numId w:val="381"/>
        </w:numPr>
        <w:spacing w:after="0"/>
        <w:ind w:left="360" w:right="-805"/>
        <w:rPr>
          <w:rFonts w:ascii="Times New Roman" w:hAnsi="Times New Roman" w:cs="Times New Roman"/>
          <w:sz w:val="24"/>
          <w:szCs w:val="24"/>
        </w:rPr>
      </w:pPr>
      <w:r w:rsidRPr="00DE6F7B">
        <w:rPr>
          <w:rFonts w:ascii="Times New Roman" w:hAnsi="Times New Roman" w:cs="Times New Roman"/>
          <w:sz w:val="24"/>
          <w:szCs w:val="24"/>
        </w:rPr>
        <w:t xml:space="preserve">Rūpniecisko robotu un robotizēto sistēmu struktūra. Vadības sistēma. Informācijas sistēma. Mehāniskā sistēma. Robotu konstruēšanas un izveides pamatnostādnes. Rūpniecisko robotu konstruēšanas </w:t>
      </w:r>
      <w:proofErr w:type="spellStart"/>
      <w:r w:rsidRPr="00DE6F7B">
        <w:rPr>
          <w:rFonts w:ascii="Times New Roman" w:hAnsi="Times New Roman" w:cs="Times New Roman"/>
          <w:sz w:val="24"/>
          <w:szCs w:val="24"/>
        </w:rPr>
        <w:t>moduļpieeja</w:t>
      </w:r>
      <w:proofErr w:type="spellEnd"/>
      <w:r w:rsidRPr="00DE6F7B">
        <w:rPr>
          <w:rFonts w:ascii="Times New Roman" w:hAnsi="Times New Roman" w:cs="Times New Roman"/>
          <w:sz w:val="24"/>
          <w:szCs w:val="24"/>
        </w:rPr>
        <w:t>.</w:t>
      </w:r>
    </w:p>
    <w:p w14:paraId="299450F1"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Seminārs. Adaptīvie roboti.</w:t>
      </w:r>
    </w:p>
    <w:p w14:paraId="39F20944" w14:textId="77777777" w:rsidR="00C23AFC" w:rsidRPr="00DE6F7B" w:rsidRDefault="00C23AFC" w:rsidP="00C23AFC">
      <w:pPr>
        <w:spacing w:after="0"/>
        <w:ind w:right="-805"/>
        <w:rPr>
          <w:rFonts w:ascii="Times New Roman" w:hAnsi="Times New Roman" w:cs="Times New Roman"/>
          <w:sz w:val="24"/>
          <w:szCs w:val="24"/>
        </w:rPr>
      </w:pPr>
    </w:p>
    <w:p w14:paraId="155A35C5" w14:textId="77777777" w:rsidR="00F523CF" w:rsidRPr="00DE6F7B" w:rsidRDefault="00F523CF" w:rsidP="00712165">
      <w:pPr>
        <w:pStyle w:val="ListParagraph"/>
        <w:numPr>
          <w:ilvl w:val="0"/>
          <w:numId w:val="381"/>
        </w:numPr>
        <w:spacing w:after="0"/>
        <w:ind w:left="360" w:right="-805"/>
        <w:rPr>
          <w:rFonts w:ascii="Times New Roman" w:hAnsi="Times New Roman" w:cs="Times New Roman"/>
          <w:sz w:val="24"/>
          <w:szCs w:val="24"/>
        </w:rPr>
      </w:pPr>
      <w:r w:rsidRPr="00DE6F7B">
        <w:rPr>
          <w:rFonts w:ascii="Times New Roman" w:hAnsi="Times New Roman" w:cs="Times New Roman"/>
          <w:sz w:val="24"/>
          <w:szCs w:val="24"/>
        </w:rPr>
        <w:t>Rūpniecisko robotu galvenie tehniskie raksturlielumi (iespējamo kustību skaits, ātrdarbība, kalpošanas laiks, pozicionēšanas precizitāte, utt.)  un kinemātiskās shēmas.</w:t>
      </w:r>
    </w:p>
    <w:p w14:paraId="40CD85A8" w14:textId="77777777" w:rsidR="00C23AFC" w:rsidRPr="00DE6F7B" w:rsidRDefault="00C23AFC" w:rsidP="00C23AFC">
      <w:pPr>
        <w:spacing w:after="0"/>
        <w:ind w:right="-805"/>
        <w:rPr>
          <w:rFonts w:ascii="Times New Roman" w:hAnsi="Times New Roman" w:cs="Times New Roman"/>
          <w:sz w:val="24"/>
          <w:szCs w:val="24"/>
        </w:rPr>
      </w:pPr>
    </w:p>
    <w:p w14:paraId="278D55A0" w14:textId="77777777" w:rsidR="00F523CF" w:rsidRPr="00DE6F7B" w:rsidRDefault="00F523CF" w:rsidP="00712165">
      <w:pPr>
        <w:pStyle w:val="ListParagraph"/>
        <w:numPr>
          <w:ilvl w:val="0"/>
          <w:numId w:val="381"/>
        </w:numPr>
        <w:spacing w:after="0"/>
        <w:ind w:left="360" w:right="-805"/>
        <w:rPr>
          <w:rFonts w:ascii="Times New Roman" w:hAnsi="Times New Roman" w:cs="Times New Roman"/>
          <w:sz w:val="24"/>
          <w:szCs w:val="24"/>
        </w:rPr>
      </w:pPr>
      <w:r w:rsidRPr="00DE6F7B">
        <w:rPr>
          <w:rFonts w:ascii="Times New Roman" w:hAnsi="Times New Roman" w:cs="Times New Roman"/>
          <w:sz w:val="24"/>
          <w:szCs w:val="24"/>
        </w:rPr>
        <w:t>Robotu aprīkojums, tā pielietojums dažādu uzdevumu izpildei. Satvērēju klasifikācija. Robotu aprīkojums ar griezējinstrumentiem un metināšanas papildaprīkojumu. Rūpniecisko robotu pielietošanas sfēras.</w:t>
      </w:r>
    </w:p>
    <w:p w14:paraId="741A9B8F"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Seminārs. ABB robots, pielietojums, iespējas.</w:t>
      </w:r>
    </w:p>
    <w:p w14:paraId="3BCEC53F" w14:textId="77777777" w:rsidR="00C23AFC" w:rsidRPr="00DE6F7B" w:rsidRDefault="00C23AFC" w:rsidP="00C23AFC">
      <w:pPr>
        <w:spacing w:after="0"/>
        <w:ind w:right="-805"/>
        <w:rPr>
          <w:rFonts w:ascii="Times New Roman" w:hAnsi="Times New Roman" w:cs="Times New Roman"/>
          <w:sz w:val="24"/>
          <w:szCs w:val="24"/>
        </w:rPr>
      </w:pPr>
    </w:p>
    <w:p w14:paraId="0671C4F4" w14:textId="77777777" w:rsidR="00F523CF" w:rsidRPr="00DE6F7B" w:rsidRDefault="00F523CF" w:rsidP="00712165">
      <w:pPr>
        <w:pStyle w:val="ListParagraph"/>
        <w:numPr>
          <w:ilvl w:val="0"/>
          <w:numId w:val="381"/>
        </w:numPr>
        <w:spacing w:after="0"/>
        <w:ind w:left="360" w:right="-805"/>
        <w:rPr>
          <w:rFonts w:ascii="Times New Roman" w:hAnsi="Times New Roman" w:cs="Times New Roman"/>
          <w:sz w:val="24"/>
          <w:szCs w:val="24"/>
        </w:rPr>
      </w:pPr>
      <w:r w:rsidRPr="00DE6F7B">
        <w:rPr>
          <w:rFonts w:ascii="Times New Roman" w:hAnsi="Times New Roman" w:cs="Times New Roman"/>
          <w:sz w:val="24"/>
          <w:szCs w:val="24"/>
        </w:rPr>
        <w:lastRenderedPageBreak/>
        <w:t>Robotu piedziņas veidi (</w:t>
      </w:r>
      <w:proofErr w:type="spellStart"/>
      <w:r w:rsidRPr="00DE6F7B">
        <w:rPr>
          <w:rFonts w:ascii="Times New Roman" w:hAnsi="Times New Roman" w:cs="Times New Roman"/>
          <w:sz w:val="24"/>
          <w:szCs w:val="24"/>
        </w:rPr>
        <w:t>pneimopiedziņa</w:t>
      </w:r>
      <w:proofErr w:type="spellEnd"/>
      <w:r w:rsidRPr="00DE6F7B">
        <w:rPr>
          <w:rFonts w:ascii="Times New Roman" w:hAnsi="Times New Roman" w:cs="Times New Roman"/>
          <w:sz w:val="24"/>
          <w:szCs w:val="24"/>
        </w:rPr>
        <w:t xml:space="preserve">, hidropiedziņa, </w:t>
      </w:r>
      <w:proofErr w:type="spellStart"/>
      <w:r w:rsidRPr="00DE6F7B">
        <w:rPr>
          <w:rFonts w:ascii="Times New Roman" w:hAnsi="Times New Roman" w:cs="Times New Roman"/>
          <w:sz w:val="24"/>
          <w:szCs w:val="24"/>
        </w:rPr>
        <w:t>elektropiedziņa</w:t>
      </w:r>
      <w:proofErr w:type="spellEnd"/>
      <w:r w:rsidRPr="00DE6F7B">
        <w:rPr>
          <w:rFonts w:ascii="Times New Roman" w:hAnsi="Times New Roman" w:cs="Times New Roman"/>
          <w:sz w:val="24"/>
          <w:szCs w:val="24"/>
        </w:rPr>
        <w:t xml:space="preserve">, kombinētā piedziņa). Robotu vadības un informācijas sistēmas. Iekšējās informācijas devēji. </w:t>
      </w:r>
    </w:p>
    <w:p w14:paraId="559D678E"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Seminārs. Tehniskās novērošanas sistēmas.</w:t>
      </w:r>
    </w:p>
    <w:p w14:paraId="129AA528" w14:textId="77777777" w:rsidR="00C23AFC" w:rsidRPr="00DE6F7B" w:rsidRDefault="00C23AFC" w:rsidP="00C23AFC">
      <w:pPr>
        <w:spacing w:after="0"/>
        <w:ind w:right="-805"/>
        <w:rPr>
          <w:rFonts w:ascii="Times New Roman" w:hAnsi="Times New Roman" w:cs="Times New Roman"/>
          <w:sz w:val="24"/>
          <w:szCs w:val="24"/>
        </w:rPr>
      </w:pPr>
    </w:p>
    <w:p w14:paraId="51BE9897" w14:textId="77777777" w:rsidR="00F523CF" w:rsidRPr="00DE6F7B" w:rsidRDefault="00F523CF" w:rsidP="00712165">
      <w:pPr>
        <w:pStyle w:val="ListParagraph"/>
        <w:numPr>
          <w:ilvl w:val="0"/>
          <w:numId w:val="381"/>
        </w:numPr>
        <w:spacing w:after="0"/>
        <w:ind w:left="360" w:right="-805"/>
        <w:rPr>
          <w:rFonts w:ascii="Times New Roman" w:hAnsi="Times New Roman" w:cs="Times New Roman"/>
          <w:sz w:val="24"/>
          <w:szCs w:val="24"/>
        </w:rPr>
      </w:pPr>
      <w:r w:rsidRPr="00DE6F7B">
        <w:rPr>
          <w:rFonts w:ascii="Times New Roman" w:hAnsi="Times New Roman" w:cs="Times New Roman"/>
          <w:sz w:val="24"/>
          <w:szCs w:val="24"/>
        </w:rPr>
        <w:t xml:space="preserve">Dažāda programmnodrošinājuma specifika apstrādes programmu izveidošanā materiālu apstrādei ar robota palīdzību. Nepieciešamās lietojumprogrammatūras izvēles kritēriji. </w:t>
      </w:r>
    </w:p>
    <w:p w14:paraId="17F0C761"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 xml:space="preserve">Seminārs. Robota programmēšana, izmantojot </w:t>
      </w:r>
      <w:proofErr w:type="spellStart"/>
      <w:r w:rsidRPr="00DE6F7B">
        <w:rPr>
          <w:rFonts w:ascii="Times New Roman" w:hAnsi="Times New Roman" w:cs="Times New Roman"/>
          <w:sz w:val="24"/>
          <w:szCs w:val="24"/>
        </w:rPr>
        <w:t>RobotStudio</w:t>
      </w:r>
      <w:proofErr w:type="spellEnd"/>
      <w:r w:rsidRPr="00DE6F7B">
        <w:rPr>
          <w:rFonts w:ascii="Times New Roman" w:hAnsi="Times New Roman" w:cs="Times New Roman"/>
          <w:sz w:val="24"/>
          <w:szCs w:val="24"/>
        </w:rPr>
        <w:t xml:space="preserve"> lietojumprogrammatūru.</w:t>
      </w:r>
    </w:p>
    <w:p w14:paraId="0B1D84A5" w14:textId="77777777" w:rsidR="00C23AFC" w:rsidRPr="00DE6F7B" w:rsidRDefault="00C23AFC" w:rsidP="00C23AFC">
      <w:pPr>
        <w:spacing w:after="0"/>
        <w:ind w:right="-805"/>
        <w:rPr>
          <w:rFonts w:ascii="Times New Roman" w:hAnsi="Times New Roman" w:cs="Times New Roman"/>
          <w:sz w:val="24"/>
          <w:szCs w:val="24"/>
        </w:rPr>
      </w:pPr>
    </w:p>
    <w:p w14:paraId="06766E75" w14:textId="77777777" w:rsidR="00F523CF" w:rsidRPr="00DE6F7B" w:rsidRDefault="00F523CF" w:rsidP="00712165">
      <w:pPr>
        <w:pStyle w:val="ListParagraph"/>
        <w:numPr>
          <w:ilvl w:val="0"/>
          <w:numId w:val="381"/>
        </w:numPr>
        <w:spacing w:after="0"/>
        <w:ind w:left="360" w:right="-805"/>
        <w:rPr>
          <w:rFonts w:ascii="Times New Roman" w:hAnsi="Times New Roman" w:cs="Times New Roman"/>
          <w:sz w:val="24"/>
          <w:szCs w:val="24"/>
        </w:rPr>
      </w:pPr>
      <w:r w:rsidRPr="00DE6F7B">
        <w:rPr>
          <w:rFonts w:ascii="Times New Roman" w:hAnsi="Times New Roman" w:cs="Times New Roman"/>
          <w:sz w:val="24"/>
          <w:szCs w:val="24"/>
        </w:rPr>
        <w:t>KUKA robots, tā galvenās sastāvdaļas. KR C4 kontrolieris.</w:t>
      </w:r>
    </w:p>
    <w:p w14:paraId="0878410B"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 xml:space="preserve">Praktiskais darbs. KUKA robota struktūra un funkcijas. KUKA robota mehānisko daļu apskats. KR C4 kontroliera darbība. KUKA </w:t>
      </w:r>
      <w:proofErr w:type="spellStart"/>
      <w:r w:rsidRPr="00DE6F7B">
        <w:rPr>
          <w:rFonts w:ascii="Times New Roman" w:hAnsi="Times New Roman" w:cs="Times New Roman"/>
          <w:sz w:val="24"/>
          <w:szCs w:val="24"/>
        </w:rPr>
        <w:t>Smartpad</w:t>
      </w:r>
      <w:proofErr w:type="spellEnd"/>
      <w:r w:rsidRPr="00DE6F7B">
        <w:rPr>
          <w:rFonts w:ascii="Times New Roman" w:hAnsi="Times New Roman" w:cs="Times New Roman"/>
          <w:sz w:val="24"/>
          <w:szCs w:val="24"/>
        </w:rPr>
        <w:t>.  Robota vadība. Robota aktivizēšana, kalibrēšana.</w:t>
      </w:r>
    </w:p>
    <w:p w14:paraId="086401DD"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Praktiskais darbs. Programmējamo kustību izveidošana un izmainīšana, izmantojot KUKA robota vadības komandas.</w:t>
      </w:r>
    </w:p>
    <w:p w14:paraId="7FA83DF8" w14:textId="77777777" w:rsidR="00C23AFC" w:rsidRPr="00DE6F7B" w:rsidRDefault="00C23AFC" w:rsidP="00C23AFC">
      <w:pPr>
        <w:spacing w:after="0"/>
        <w:ind w:right="-805"/>
        <w:rPr>
          <w:rFonts w:ascii="Times New Roman" w:hAnsi="Times New Roman" w:cs="Times New Roman"/>
          <w:sz w:val="24"/>
          <w:szCs w:val="24"/>
        </w:rPr>
      </w:pPr>
    </w:p>
    <w:p w14:paraId="745E4641" w14:textId="77777777" w:rsidR="00F523CF" w:rsidRPr="00DE6F7B" w:rsidRDefault="00F523CF" w:rsidP="00712165">
      <w:pPr>
        <w:pStyle w:val="ListParagraph"/>
        <w:numPr>
          <w:ilvl w:val="0"/>
          <w:numId w:val="381"/>
        </w:numPr>
        <w:spacing w:after="0"/>
        <w:ind w:left="360" w:right="-805"/>
        <w:rPr>
          <w:rFonts w:ascii="Times New Roman" w:hAnsi="Times New Roman" w:cs="Times New Roman"/>
          <w:sz w:val="24"/>
          <w:szCs w:val="24"/>
        </w:rPr>
      </w:pPr>
      <w:r w:rsidRPr="00DE6F7B">
        <w:rPr>
          <w:rFonts w:ascii="Times New Roman" w:hAnsi="Times New Roman" w:cs="Times New Roman"/>
          <w:sz w:val="24"/>
          <w:szCs w:val="24"/>
        </w:rPr>
        <w:t>Tiešsaistes (</w:t>
      </w:r>
      <w:proofErr w:type="spellStart"/>
      <w:r w:rsidRPr="00DE6F7B">
        <w:rPr>
          <w:rFonts w:ascii="Times New Roman" w:hAnsi="Times New Roman" w:cs="Times New Roman"/>
          <w:sz w:val="24"/>
          <w:szCs w:val="24"/>
        </w:rPr>
        <w:t>On-line</w:t>
      </w:r>
      <w:proofErr w:type="spellEnd"/>
      <w:r w:rsidRPr="00DE6F7B">
        <w:rPr>
          <w:rFonts w:ascii="Times New Roman" w:hAnsi="Times New Roman" w:cs="Times New Roman"/>
          <w:sz w:val="24"/>
          <w:szCs w:val="24"/>
        </w:rPr>
        <w:t>) programmēšana. KUKA sistēmas programmnodrošinājums. KRL programmēšanas valoda.</w:t>
      </w:r>
    </w:p>
    <w:p w14:paraId="5FBA32DB"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Praktiskais darbs. Vadības programmas izmantošana funkciju kontrolei.</w:t>
      </w:r>
    </w:p>
    <w:p w14:paraId="053DF685"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Praktiskais darbs. Mainīgie un dati.</w:t>
      </w:r>
    </w:p>
    <w:p w14:paraId="35270291"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Praktiskais darbs. Nosacītās pārejas, pārslēdzēja, ciklu, gaidīšanas funkcijas,  laika un signāla gaidīšanas funkciju programmēšana.</w:t>
      </w:r>
    </w:p>
    <w:p w14:paraId="349A3BA2"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 xml:space="preserve">Praktiskais darbs. Programmas darboties spējas pārbaude, izmantojot </w:t>
      </w:r>
      <w:proofErr w:type="spellStart"/>
      <w:r w:rsidRPr="00DE6F7B">
        <w:rPr>
          <w:rFonts w:ascii="Times New Roman" w:hAnsi="Times New Roman" w:cs="Times New Roman"/>
          <w:sz w:val="24"/>
          <w:szCs w:val="24"/>
        </w:rPr>
        <w:t>OrangeEdit</w:t>
      </w:r>
      <w:proofErr w:type="spellEnd"/>
      <w:r w:rsidRPr="00DE6F7B">
        <w:rPr>
          <w:rFonts w:ascii="Times New Roman" w:hAnsi="Times New Roman" w:cs="Times New Roman"/>
          <w:sz w:val="24"/>
          <w:szCs w:val="24"/>
        </w:rPr>
        <w:t>.</w:t>
      </w:r>
    </w:p>
    <w:p w14:paraId="1BEE9038" w14:textId="77777777" w:rsidR="00C23AFC" w:rsidRPr="00DE6F7B" w:rsidRDefault="00C23AFC" w:rsidP="00C23AFC">
      <w:pPr>
        <w:spacing w:after="0"/>
        <w:ind w:right="-805"/>
        <w:rPr>
          <w:rFonts w:ascii="Times New Roman" w:hAnsi="Times New Roman" w:cs="Times New Roman"/>
          <w:sz w:val="24"/>
          <w:szCs w:val="24"/>
        </w:rPr>
      </w:pPr>
    </w:p>
    <w:p w14:paraId="2A1F6A12" w14:textId="77777777" w:rsidR="00F523CF" w:rsidRPr="00DE6F7B" w:rsidRDefault="00F523CF" w:rsidP="00712165">
      <w:pPr>
        <w:pStyle w:val="ListParagraph"/>
        <w:numPr>
          <w:ilvl w:val="0"/>
          <w:numId w:val="381"/>
        </w:numPr>
        <w:spacing w:after="0"/>
        <w:ind w:left="360" w:right="-805"/>
        <w:rPr>
          <w:rFonts w:ascii="Times New Roman" w:hAnsi="Times New Roman" w:cs="Times New Roman"/>
          <w:sz w:val="24"/>
          <w:szCs w:val="24"/>
        </w:rPr>
      </w:pPr>
      <w:r w:rsidRPr="00DE6F7B">
        <w:rPr>
          <w:rFonts w:ascii="Times New Roman" w:hAnsi="Times New Roman" w:cs="Times New Roman"/>
          <w:sz w:val="24"/>
          <w:szCs w:val="24"/>
        </w:rPr>
        <w:t>Autonomā (</w:t>
      </w:r>
      <w:proofErr w:type="spellStart"/>
      <w:r w:rsidRPr="00DE6F7B">
        <w:rPr>
          <w:rFonts w:ascii="Times New Roman" w:hAnsi="Times New Roman" w:cs="Times New Roman"/>
          <w:sz w:val="24"/>
          <w:szCs w:val="24"/>
        </w:rPr>
        <w:t>Off-line</w:t>
      </w:r>
      <w:proofErr w:type="spellEnd"/>
      <w:r w:rsidRPr="00DE6F7B">
        <w:rPr>
          <w:rFonts w:ascii="Times New Roman" w:hAnsi="Times New Roman" w:cs="Times New Roman"/>
          <w:sz w:val="24"/>
          <w:szCs w:val="24"/>
        </w:rPr>
        <w:t xml:space="preserve">) programmēšana. Darbs </w:t>
      </w:r>
      <w:proofErr w:type="spellStart"/>
      <w:r w:rsidRPr="00DE6F7B">
        <w:rPr>
          <w:rFonts w:ascii="Times New Roman" w:hAnsi="Times New Roman" w:cs="Times New Roman"/>
          <w:sz w:val="24"/>
          <w:szCs w:val="24"/>
        </w:rPr>
        <w:t>Mastercam</w:t>
      </w:r>
      <w:proofErr w:type="spellEnd"/>
      <w:r w:rsidRPr="00DE6F7B">
        <w:rPr>
          <w:rFonts w:ascii="Times New Roman" w:hAnsi="Times New Roman" w:cs="Times New Roman"/>
          <w:sz w:val="24"/>
          <w:szCs w:val="24"/>
        </w:rPr>
        <w:t xml:space="preserve"> lietojumprogrammatūrā. Modeļa un apstrādes trajektorijas izveide. L2</w:t>
      </w:r>
    </w:p>
    <w:p w14:paraId="1234F116" w14:textId="77777777" w:rsidR="00C23AFC" w:rsidRPr="00DE6F7B" w:rsidRDefault="00C23AFC" w:rsidP="00C23AFC">
      <w:pPr>
        <w:spacing w:after="0"/>
        <w:ind w:right="-805"/>
        <w:rPr>
          <w:rFonts w:ascii="Times New Roman" w:hAnsi="Times New Roman" w:cs="Times New Roman"/>
          <w:sz w:val="24"/>
          <w:szCs w:val="24"/>
        </w:rPr>
      </w:pPr>
    </w:p>
    <w:p w14:paraId="1411837B" w14:textId="77777777" w:rsidR="00F523CF" w:rsidRPr="00DE6F7B" w:rsidRDefault="00F523CF" w:rsidP="00712165">
      <w:pPr>
        <w:pStyle w:val="ListParagraph"/>
        <w:numPr>
          <w:ilvl w:val="0"/>
          <w:numId w:val="381"/>
        </w:numPr>
        <w:spacing w:after="0"/>
        <w:ind w:left="360" w:right="-805"/>
        <w:rPr>
          <w:rFonts w:ascii="Times New Roman" w:hAnsi="Times New Roman" w:cs="Times New Roman"/>
          <w:sz w:val="24"/>
          <w:szCs w:val="24"/>
        </w:rPr>
      </w:pPr>
      <w:r w:rsidRPr="00DE6F7B">
        <w:rPr>
          <w:rFonts w:ascii="Times New Roman" w:hAnsi="Times New Roman" w:cs="Times New Roman"/>
          <w:sz w:val="24"/>
          <w:szCs w:val="24"/>
        </w:rPr>
        <w:t xml:space="preserve">Ievads </w:t>
      </w:r>
      <w:proofErr w:type="spellStart"/>
      <w:r w:rsidRPr="00DE6F7B">
        <w:rPr>
          <w:rFonts w:ascii="Times New Roman" w:hAnsi="Times New Roman" w:cs="Times New Roman"/>
          <w:sz w:val="24"/>
          <w:szCs w:val="24"/>
        </w:rPr>
        <w:t>Robotmaster</w:t>
      </w:r>
      <w:proofErr w:type="spellEnd"/>
      <w:r w:rsidRPr="00DE6F7B">
        <w:rPr>
          <w:rFonts w:ascii="Times New Roman" w:hAnsi="Times New Roman" w:cs="Times New Roman"/>
          <w:sz w:val="24"/>
          <w:szCs w:val="24"/>
        </w:rPr>
        <w:t xml:space="preserve"> lietojumprogrammatūrā, iestatījumi un simulācijas iespējas.</w:t>
      </w:r>
    </w:p>
    <w:p w14:paraId="7EEDB8C8" w14:textId="77777777" w:rsidR="00C23AFC" w:rsidRPr="00DE6F7B" w:rsidRDefault="00C23AFC" w:rsidP="00C23AFC">
      <w:pPr>
        <w:spacing w:after="0"/>
        <w:ind w:right="-805"/>
        <w:rPr>
          <w:rFonts w:ascii="Times New Roman" w:hAnsi="Times New Roman" w:cs="Times New Roman"/>
          <w:sz w:val="24"/>
          <w:szCs w:val="24"/>
        </w:rPr>
      </w:pPr>
    </w:p>
    <w:p w14:paraId="00D6CC38" w14:textId="77777777" w:rsidR="00F523CF" w:rsidRPr="00DE6F7B" w:rsidRDefault="00F523CF" w:rsidP="00712165">
      <w:pPr>
        <w:pStyle w:val="ListParagraph"/>
        <w:numPr>
          <w:ilvl w:val="0"/>
          <w:numId w:val="381"/>
        </w:numPr>
        <w:spacing w:after="0"/>
        <w:ind w:left="360" w:right="-805"/>
        <w:rPr>
          <w:rFonts w:ascii="Times New Roman" w:hAnsi="Times New Roman" w:cs="Times New Roman"/>
          <w:sz w:val="24"/>
          <w:szCs w:val="24"/>
        </w:rPr>
      </w:pPr>
      <w:r w:rsidRPr="00DE6F7B">
        <w:rPr>
          <w:rFonts w:ascii="Times New Roman" w:hAnsi="Times New Roman" w:cs="Times New Roman"/>
          <w:sz w:val="24"/>
          <w:szCs w:val="24"/>
        </w:rPr>
        <w:t>Robotu tehniskā apkope un drošības tehnikas prasības.</w:t>
      </w:r>
    </w:p>
    <w:p w14:paraId="4B6521B0" w14:textId="77777777" w:rsidR="00C23AFC" w:rsidRPr="00DE6F7B" w:rsidRDefault="00C23AFC" w:rsidP="00C23AFC">
      <w:pPr>
        <w:pStyle w:val="ListParagraph"/>
        <w:ind w:left="360"/>
        <w:rPr>
          <w:rFonts w:ascii="Times New Roman" w:hAnsi="Times New Roman" w:cs="Times New Roman"/>
          <w:sz w:val="24"/>
          <w:szCs w:val="24"/>
        </w:rPr>
      </w:pPr>
    </w:p>
    <w:p w14:paraId="01CA3043" w14:textId="77777777" w:rsidR="00C23AFC" w:rsidRPr="00DE6F7B" w:rsidRDefault="00C23AFC" w:rsidP="00C23AFC">
      <w:pPr>
        <w:pStyle w:val="ListParagraph"/>
        <w:spacing w:after="0"/>
        <w:ind w:left="360" w:right="-805"/>
        <w:rPr>
          <w:rFonts w:ascii="Times New Roman" w:hAnsi="Times New Roman" w:cs="Times New Roman"/>
          <w:sz w:val="24"/>
          <w:szCs w:val="24"/>
        </w:rPr>
      </w:pPr>
    </w:p>
    <w:p w14:paraId="44AA38AE" w14:textId="77777777" w:rsidR="00F523CF" w:rsidRPr="00DE6F7B" w:rsidRDefault="00F523CF" w:rsidP="00712165">
      <w:pPr>
        <w:pStyle w:val="ListParagraph"/>
        <w:numPr>
          <w:ilvl w:val="0"/>
          <w:numId w:val="381"/>
        </w:numPr>
        <w:spacing w:after="0"/>
        <w:ind w:left="360" w:right="-805"/>
        <w:rPr>
          <w:rFonts w:ascii="Times New Roman" w:hAnsi="Times New Roman" w:cs="Times New Roman"/>
          <w:sz w:val="24"/>
          <w:szCs w:val="24"/>
        </w:rPr>
      </w:pPr>
      <w:proofErr w:type="spellStart"/>
      <w:r w:rsidRPr="00DE6F7B">
        <w:rPr>
          <w:rFonts w:ascii="Times New Roman" w:hAnsi="Times New Roman" w:cs="Times New Roman"/>
          <w:sz w:val="24"/>
          <w:szCs w:val="24"/>
        </w:rPr>
        <w:t>Kiberfizikālās</w:t>
      </w:r>
      <w:proofErr w:type="spellEnd"/>
      <w:r w:rsidRPr="00DE6F7B">
        <w:rPr>
          <w:rFonts w:ascii="Times New Roman" w:hAnsi="Times New Roman" w:cs="Times New Roman"/>
          <w:sz w:val="24"/>
          <w:szCs w:val="24"/>
        </w:rPr>
        <w:t xml:space="preserve"> sistēmas ( KFS) – ražošanas procesa pamats saskaņā ar </w:t>
      </w:r>
      <w:proofErr w:type="spellStart"/>
      <w:r w:rsidRPr="00DE6F7B">
        <w:rPr>
          <w:rFonts w:ascii="Times New Roman" w:hAnsi="Times New Roman" w:cs="Times New Roman"/>
          <w:sz w:val="24"/>
          <w:szCs w:val="24"/>
        </w:rPr>
        <w:t>Industrie</w:t>
      </w:r>
      <w:proofErr w:type="spellEnd"/>
      <w:r w:rsidRPr="00DE6F7B">
        <w:rPr>
          <w:rFonts w:ascii="Times New Roman" w:hAnsi="Times New Roman" w:cs="Times New Roman"/>
          <w:sz w:val="24"/>
          <w:szCs w:val="24"/>
        </w:rPr>
        <w:t xml:space="preserve"> 4.0 koncepciju un </w:t>
      </w:r>
      <w:proofErr w:type="spellStart"/>
      <w:r w:rsidRPr="00DE6F7B">
        <w:rPr>
          <w:rFonts w:ascii="Times New Roman" w:hAnsi="Times New Roman" w:cs="Times New Roman"/>
          <w:sz w:val="24"/>
          <w:szCs w:val="24"/>
        </w:rPr>
        <w:t>kiberfizikālu</w:t>
      </w:r>
      <w:proofErr w:type="spellEnd"/>
      <w:r w:rsidRPr="00DE6F7B">
        <w:rPr>
          <w:rFonts w:ascii="Times New Roman" w:hAnsi="Times New Roman" w:cs="Times New Roman"/>
          <w:sz w:val="24"/>
          <w:szCs w:val="24"/>
        </w:rPr>
        <w:t xml:space="preserve"> sistēmu rašanās tehniskie priekšnoteikumi.</w:t>
      </w:r>
    </w:p>
    <w:p w14:paraId="514D49D9"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Seminārs. KFS ražošanas procesu plānošanai, produktu izstrādei un kontrolei.</w:t>
      </w:r>
    </w:p>
    <w:p w14:paraId="1D16E420" w14:textId="77777777" w:rsidR="00C23AFC" w:rsidRPr="00DE6F7B" w:rsidRDefault="00C23AFC" w:rsidP="00C23AFC">
      <w:pPr>
        <w:spacing w:after="0"/>
        <w:ind w:right="-805"/>
        <w:rPr>
          <w:rFonts w:ascii="Times New Roman" w:hAnsi="Times New Roman" w:cs="Times New Roman"/>
          <w:sz w:val="24"/>
          <w:szCs w:val="24"/>
        </w:rPr>
      </w:pPr>
    </w:p>
    <w:p w14:paraId="123A4E62" w14:textId="77777777" w:rsidR="00F523CF" w:rsidRPr="00DE6F7B" w:rsidRDefault="00F523CF" w:rsidP="00712165">
      <w:pPr>
        <w:pStyle w:val="ListParagraph"/>
        <w:numPr>
          <w:ilvl w:val="0"/>
          <w:numId w:val="381"/>
        </w:numPr>
        <w:spacing w:after="0"/>
        <w:ind w:left="360" w:right="-805"/>
        <w:rPr>
          <w:rFonts w:ascii="Times New Roman" w:hAnsi="Times New Roman" w:cs="Times New Roman"/>
          <w:sz w:val="24"/>
          <w:szCs w:val="24"/>
        </w:rPr>
      </w:pPr>
      <w:r w:rsidRPr="00DE6F7B">
        <w:rPr>
          <w:rFonts w:ascii="Times New Roman" w:hAnsi="Times New Roman" w:cs="Times New Roman"/>
          <w:sz w:val="24"/>
          <w:szCs w:val="24"/>
        </w:rPr>
        <w:t xml:space="preserve">KFS automatizācijā un ražošanā, savienojums ar </w:t>
      </w:r>
      <w:proofErr w:type="spellStart"/>
      <w:r w:rsidRPr="00DE6F7B">
        <w:rPr>
          <w:rFonts w:ascii="Times New Roman" w:hAnsi="Times New Roman" w:cs="Times New Roman"/>
          <w:sz w:val="24"/>
          <w:szCs w:val="24"/>
        </w:rPr>
        <w:t>mehatroniskajām</w:t>
      </w:r>
      <w:proofErr w:type="spellEnd"/>
      <w:r w:rsidRPr="00DE6F7B">
        <w:rPr>
          <w:rFonts w:ascii="Times New Roman" w:hAnsi="Times New Roman" w:cs="Times New Roman"/>
          <w:sz w:val="24"/>
          <w:szCs w:val="24"/>
        </w:rPr>
        <w:t xml:space="preserve"> sistēmām, sensori, izpildmehānismi, viedās sistēmas un to tīklošana,  sakaru un  komunikāciju sistēmas.</w:t>
      </w:r>
    </w:p>
    <w:p w14:paraId="61DDC643"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Praktiskais darbs. Sensori un devēji informācijas iegūšanai par robotizētās sistēmas aktuālo stāvokli.</w:t>
      </w:r>
    </w:p>
    <w:p w14:paraId="140BEF2E" w14:textId="77777777" w:rsidR="00C23AFC" w:rsidRPr="00DE6F7B" w:rsidRDefault="00C23AFC" w:rsidP="00C23AFC">
      <w:pPr>
        <w:spacing w:after="0"/>
        <w:ind w:right="-805"/>
        <w:rPr>
          <w:rFonts w:ascii="Times New Roman" w:hAnsi="Times New Roman" w:cs="Times New Roman"/>
          <w:sz w:val="24"/>
          <w:szCs w:val="24"/>
        </w:rPr>
      </w:pPr>
    </w:p>
    <w:p w14:paraId="28E36E56" w14:textId="77777777" w:rsidR="00F523CF" w:rsidRPr="00DE6F7B" w:rsidRDefault="00C23AFC" w:rsidP="00712165">
      <w:pPr>
        <w:pStyle w:val="ListParagraph"/>
        <w:numPr>
          <w:ilvl w:val="0"/>
          <w:numId w:val="381"/>
        </w:numPr>
        <w:spacing w:after="0"/>
        <w:ind w:left="360" w:right="-805"/>
        <w:rPr>
          <w:rFonts w:ascii="Times New Roman" w:hAnsi="Times New Roman" w:cs="Times New Roman"/>
          <w:sz w:val="24"/>
          <w:szCs w:val="24"/>
        </w:rPr>
      </w:pPr>
      <w:r w:rsidRPr="00DE6F7B">
        <w:rPr>
          <w:rFonts w:ascii="Times New Roman" w:hAnsi="Times New Roman" w:cs="Times New Roman"/>
          <w:sz w:val="24"/>
          <w:szCs w:val="24"/>
        </w:rPr>
        <w:t>A</w:t>
      </w:r>
      <w:r w:rsidR="00F523CF" w:rsidRPr="00DE6F7B">
        <w:rPr>
          <w:rFonts w:ascii="Times New Roman" w:hAnsi="Times New Roman" w:cs="Times New Roman"/>
          <w:sz w:val="24"/>
          <w:szCs w:val="24"/>
        </w:rPr>
        <w:t>utonomu rūpniecisku robotu apvienošana datorizētās sistēmās, robotu mijiedarbība savā starpā un automātiska darbības pielāgošana.</w:t>
      </w:r>
    </w:p>
    <w:p w14:paraId="380C9CAE" w14:textId="77777777" w:rsidR="00F523CF" w:rsidRPr="00DE6F7B" w:rsidRDefault="00F523CF" w:rsidP="00C23AFC">
      <w:pPr>
        <w:pStyle w:val="ListParagraph"/>
        <w:spacing w:after="0"/>
        <w:ind w:left="360" w:right="-805"/>
        <w:rPr>
          <w:rFonts w:ascii="Times New Roman" w:hAnsi="Times New Roman" w:cs="Times New Roman"/>
          <w:sz w:val="24"/>
          <w:szCs w:val="24"/>
        </w:rPr>
      </w:pPr>
      <w:r w:rsidRPr="00DE6F7B">
        <w:rPr>
          <w:rFonts w:ascii="Times New Roman" w:hAnsi="Times New Roman" w:cs="Times New Roman"/>
          <w:sz w:val="24"/>
          <w:szCs w:val="24"/>
        </w:rPr>
        <w:t>Praktiskais darbs. Robotizētas sistēmas izpildmehānismi un piedziņa.</w:t>
      </w:r>
    </w:p>
    <w:p w14:paraId="56E384F8" w14:textId="77777777" w:rsidR="00C23AFC" w:rsidRPr="00DE6F7B" w:rsidRDefault="00C23AFC" w:rsidP="00C23AFC">
      <w:pPr>
        <w:spacing w:after="0"/>
        <w:ind w:right="-805"/>
        <w:rPr>
          <w:rFonts w:ascii="Times New Roman" w:hAnsi="Times New Roman" w:cs="Times New Roman"/>
          <w:sz w:val="24"/>
          <w:szCs w:val="24"/>
        </w:rPr>
      </w:pPr>
    </w:p>
    <w:p w14:paraId="16827663" w14:textId="55BA6280" w:rsidR="00F523CF" w:rsidRPr="00C229BB" w:rsidRDefault="00F523CF" w:rsidP="009678A5">
      <w:pPr>
        <w:pStyle w:val="ListParagraph"/>
        <w:numPr>
          <w:ilvl w:val="0"/>
          <w:numId w:val="381"/>
        </w:numPr>
        <w:spacing w:after="0" w:line="240" w:lineRule="auto"/>
        <w:ind w:left="360" w:right="-805"/>
        <w:rPr>
          <w:rFonts w:ascii="Times New Roman" w:hAnsi="Times New Roman" w:cs="Times New Roman"/>
          <w:sz w:val="24"/>
          <w:szCs w:val="24"/>
        </w:rPr>
      </w:pPr>
      <w:proofErr w:type="spellStart"/>
      <w:r w:rsidRPr="00C229BB">
        <w:rPr>
          <w:rFonts w:ascii="Times New Roman" w:hAnsi="Times New Roman" w:cs="Times New Roman"/>
          <w:sz w:val="24"/>
          <w:szCs w:val="24"/>
        </w:rPr>
        <w:t>Kiberfizikālu</w:t>
      </w:r>
      <w:proofErr w:type="spellEnd"/>
      <w:r w:rsidRPr="00C229BB">
        <w:rPr>
          <w:rFonts w:ascii="Times New Roman" w:hAnsi="Times New Roman" w:cs="Times New Roman"/>
          <w:sz w:val="24"/>
          <w:szCs w:val="24"/>
        </w:rPr>
        <w:t xml:space="preserve"> sistēmu drošība un privātums, projektēšanas un aizsardzības pasākumi ekspluatācijas laikā.</w:t>
      </w:r>
      <w:r w:rsidRPr="00C229BB">
        <w:rPr>
          <w:rFonts w:ascii="Times New Roman" w:hAnsi="Times New Roman" w:cs="Times New Roman"/>
          <w:sz w:val="24"/>
          <w:szCs w:val="24"/>
        </w:rPr>
        <w:br w:type="page"/>
      </w:r>
    </w:p>
    <w:p w14:paraId="26046A97" w14:textId="77777777" w:rsidR="00F523CF" w:rsidRPr="00DE6F7B" w:rsidRDefault="00F523CF" w:rsidP="00F523CF">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1279E64B" w14:textId="77777777" w:rsidR="00F523CF" w:rsidRPr="00DE6F7B" w:rsidRDefault="00F523CF" w:rsidP="00F523CF">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69849101" w14:textId="77777777" w:rsidR="00F523CF" w:rsidRPr="00DE6F7B" w:rsidRDefault="00F523CF" w:rsidP="00F523CF">
      <w:pPr>
        <w:spacing w:after="0" w:line="240" w:lineRule="auto"/>
        <w:jc w:val="center"/>
        <w:rPr>
          <w:rFonts w:ascii="Times New Roman" w:eastAsia="Times New Roman" w:hAnsi="Times New Roman" w:cs="Times New Roman"/>
          <w:sz w:val="24"/>
          <w:szCs w:val="24"/>
          <w:lang w:eastAsia="lv-LV"/>
        </w:rPr>
      </w:pPr>
    </w:p>
    <w:tbl>
      <w:tblPr>
        <w:tblW w:w="9741" w:type="dxa"/>
        <w:tblInd w:w="-108" w:type="dxa"/>
        <w:tblBorders>
          <w:insideH w:val="single" w:sz="4" w:space="0" w:color="auto"/>
          <w:insideV w:val="single" w:sz="4" w:space="0" w:color="auto"/>
        </w:tblBorders>
        <w:tblLayout w:type="fixed"/>
        <w:tblLook w:val="04A0" w:firstRow="1" w:lastRow="0" w:firstColumn="1" w:lastColumn="0" w:noHBand="0" w:noVBand="1"/>
      </w:tblPr>
      <w:tblGrid>
        <w:gridCol w:w="108"/>
        <w:gridCol w:w="4250"/>
        <w:gridCol w:w="5275"/>
        <w:gridCol w:w="108"/>
      </w:tblGrid>
      <w:tr w:rsidR="00F523CF" w:rsidRPr="00DE6F7B" w14:paraId="2BFBAEB1" w14:textId="77777777" w:rsidTr="00BE7C04">
        <w:trPr>
          <w:gridBefore w:val="1"/>
          <w:wBefore w:w="108" w:type="dxa"/>
        </w:trPr>
        <w:tc>
          <w:tcPr>
            <w:tcW w:w="4250" w:type="dxa"/>
            <w:shd w:val="clear" w:color="auto" w:fill="auto"/>
            <w:vAlign w:val="center"/>
          </w:tcPr>
          <w:p w14:paraId="1DBBB153"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gridSpan w:val="2"/>
            <w:shd w:val="clear" w:color="auto" w:fill="auto"/>
          </w:tcPr>
          <w:p w14:paraId="448E8E73"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proofErr w:type="spellStart"/>
            <w:r w:rsidRPr="00DE6F7B">
              <w:rPr>
                <w:rFonts w:ascii="Times New Roman" w:hAnsi="Times New Roman" w:cs="Times New Roman"/>
                <w:b/>
                <w:bCs/>
                <w:iCs/>
                <w:sz w:val="24"/>
                <w:szCs w:val="24"/>
              </w:rPr>
              <w:t>Spektroskopiskās</w:t>
            </w:r>
            <w:proofErr w:type="spellEnd"/>
            <w:r w:rsidRPr="00DE6F7B">
              <w:rPr>
                <w:rFonts w:ascii="Times New Roman" w:hAnsi="Times New Roman" w:cs="Times New Roman"/>
                <w:b/>
                <w:bCs/>
                <w:iCs/>
                <w:sz w:val="24"/>
                <w:szCs w:val="24"/>
              </w:rPr>
              <w:t xml:space="preserve"> metodes</w:t>
            </w:r>
          </w:p>
        </w:tc>
      </w:tr>
      <w:tr w:rsidR="00F523CF" w:rsidRPr="00DE6F7B" w14:paraId="329DDE27" w14:textId="77777777" w:rsidTr="00BE7C04">
        <w:trPr>
          <w:gridBefore w:val="1"/>
          <w:wBefore w:w="108" w:type="dxa"/>
        </w:trPr>
        <w:tc>
          <w:tcPr>
            <w:tcW w:w="4250" w:type="dxa"/>
            <w:shd w:val="clear" w:color="auto" w:fill="auto"/>
            <w:vAlign w:val="center"/>
          </w:tcPr>
          <w:p w14:paraId="716978C4"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gridSpan w:val="2"/>
            <w:shd w:val="clear" w:color="auto" w:fill="auto"/>
          </w:tcPr>
          <w:p w14:paraId="764AE771" w14:textId="29EDF0B9" w:rsidR="00F523CF" w:rsidRPr="00DE6F7B" w:rsidRDefault="006F7274" w:rsidP="00F523CF">
            <w:pPr>
              <w:spacing w:after="0" w:line="240" w:lineRule="auto"/>
              <w:contextualSpacing/>
              <w:mirrorIndents/>
              <w:rPr>
                <w:rFonts w:ascii="Times New Roman" w:eastAsia="Times New Roman" w:hAnsi="Times New Roman" w:cs="Times New Roman"/>
                <w:sz w:val="24"/>
                <w:szCs w:val="24"/>
              </w:rPr>
            </w:pPr>
            <w:r w:rsidRPr="00BC18E1">
              <w:rPr>
                <w:rFonts w:ascii="Times New Roman" w:eastAsia="Times New Roman" w:hAnsi="Times New Roman" w:cs="Times New Roman"/>
                <w:sz w:val="24"/>
                <w:szCs w:val="24"/>
              </w:rPr>
              <w:t>Fizika</w:t>
            </w:r>
            <w:r>
              <w:rPr>
                <w:rFonts w:ascii="Times New Roman" w:eastAsia="Times New Roman" w:hAnsi="Times New Roman" w:cs="Times New Roman"/>
                <w:sz w:val="24"/>
                <w:szCs w:val="24"/>
              </w:rPr>
              <w:t xml:space="preserve"> un astronomija</w:t>
            </w:r>
          </w:p>
        </w:tc>
      </w:tr>
      <w:tr w:rsidR="00F523CF" w:rsidRPr="00DE6F7B" w14:paraId="5D8D13EF" w14:textId="77777777" w:rsidTr="00BE7C04">
        <w:trPr>
          <w:gridBefore w:val="1"/>
          <w:wBefore w:w="108" w:type="dxa"/>
        </w:trPr>
        <w:tc>
          <w:tcPr>
            <w:tcW w:w="4250" w:type="dxa"/>
            <w:shd w:val="clear" w:color="auto" w:fill="auto"/>
            <w:vAlign w:val="center"/>
          </w:tcPr>
          <w:p w14:paraId="52A173E5"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gridSpan w:val="2"/>
            <w:shd w:val="clear" w:color="auto" w:fill="auto"/>
          </w:tcPr>
          <w:p w14:paraId="16E80178"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F523CF" w:rsidRPr="00DE6F7B" w14:paraId="007F6D3F" w14:textId="77777777" w:rsidTr="00BE7C04">
        <w:trPr>
          <w:gridBefore w:val="1"/>
          <w:wBefore w:w="108" w:type="dxa"/>
        </w:trPr>
        <w:tc>
          <w:tcPr>
            <w:tcW w:w="4250" w:type="dxa"/>
            <w:shd w:val="clear" w:color="auto" w:fill="auto"/>
            <w:vAlign w:val="center"/>
          </w:tcPr>
          <w:p w14:paraId="0842B2A3"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gridSpan w:val="2"/>
            <w:shd w:val="clear" w:color="auto" w:fill="auto"/>
          </w:tcPr>
          <w:p w14:paraId="01CBBF88" w14:textId="77777777" w:rsidR="00F523CF" w:rsidRPr="00DE6F7B" w:rsidRDefault="00F523CF" w:rsidP="00F523C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F523CF" w:rsidRPr="00DE6F7B" w14:paraId="04B6E504" w14:textId="77777777" w:rsidTr="00BE7C04">
        <w:trPr>
          <w:gridBefore w:val="1"/>
          <w:wBefore w:w="108" w:type="dxa"/>
        </w:trPr>
        <w:tc>
          <w:tcPr>
            <w:tcW w:w="4250" w:type="dxa"/>
            <w:shd w:val="clear" w:color="auto" w:fill="auto"/>
            <w:vAlign w:val="center"/>
          </w:tcPr>
          <w:p w14:paraId="338EBD24"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gridSpan w:val="2"/>
            <w:shd w:val="clear" w:color="auto" w:fill="auto"/>
          </w:tcPr>
          <w:p w14:paraId="05FAE1D9"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F523CF" w:rsidRPr="00DE6F7B" w14:paraId="342C9A14" w14:textId="77777777" w:rsidTr="00BE7C04">
        <w:trPr>
          <w:gridBefore w:val="1"/>
          <w:wBefore w:w="108" w:type="dxa"/>
        </w:trPr>
        <w:tc>
          <w:tcPr>
            <w:tcW w:w="4250" w:type="dxa"/>
            <w:shd w:val="clear" w:color="auto" w:fill="auto"/>
            <w:vAlign w:val="center"/>
          </w:tcPr>
          <w:p w14:paraId="777C757F"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gridSpan w:val="2"/>
            <w:shd w:val="clear" w:color="auto" w:fill="auto"/>
          </w:tcPr>
          <w:p w14:paraId="7CB483AE"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F523CF" w:rsidRPr="00DE6F7B" w14:paraId="4CD77D5C" w14:textId="77777777" w:rsidTr="00BE7C04">
        <w:trPr>
          <w:gridBefore w:val="1"/>
          <w:wBefore w:w="108" w:type="dxa"/>
        </w:trPr>
        <w:tc>
          <w:tcPr>
            <w:tcW w:w="4250" w:type="dxa"/>
            <w:shd w:val="clear" w:color="auto" w:fill="auto"/>
            <w:vAlign w:val="center"/>
          </w:tcPr>
          <w:p w14:paraId="2E1FD273"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gridSpan w:val="2"/>
            <w:shd w:val="clear" w:color="auto" w:fill="auto"/>
          </w:tcPr>
          <w:p w14:paraId="15D94FCF" w14:textId="0A9E35E2" w:rsidR="00F523CF" w:rsidRPr="00DE6F7B" w:rsidRDefault="007933A8" w:rsidP="00F523CF">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523CF" w:rsidRPr="00DE6F7B" w14:paraId="08726DD7" w14:textId="77777777" w:rsidTr="00BE7C04">
        <w:trPr>
          <w:gridBefore w:val="1"/>
          <w:wBefore w:w="108" w:type="dxa"/>
        </w:trPr>
        <w:tc>
          <w:tcPr>
            <w:tcW w:w="4250" w:type="dxa"/>
            <w:shd w:val="clear" w:color="auto" w:fill="auto"/>
            <w:vAlign w:val="center"/>
          </w:tcPr>
          <w:p w14:paraId="01F0FF01"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gridSpan w:val="2"/>
            <w:shd w:val="clear" w:color="auto" w:fill="auto"/>
          </w:tcPr>
          <w:p w14:paraId="15736EE8"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9A4ED0" w:rsidRPr="00DE6F7B" w14:paraId="4A728610" w14:textId="77777777" w:rsidTr="00BE7C04">
        <w:trPr>
          <w:gridBefore w:val="1"/>
          <w:wBefore w:w="108" w:type="dxa"/>
        </w:trPr>
        <w:tc>
          <w:tcPr>
            <w:tcW w:w="4250" w:type="dxa"/>
            <w:tcBorders>
              <w:bottom w:val="single" w:sz="4" w:space="0" w:color="auto"/>
            </w:tcBorders>
            <w:shd w:val="clear" w:color="auto" w:fill="auto"/>
            <w:vAlign w:val="center"/>
          </w:tcPr>
          <w:p w14:paraId="2533B945" w14:textId="268DFD63" w:rsidR="009A4ED0" w:rsidRPr="00DE6F7B" w:rsidRDefault="009A4ED0" w:rsidP="00F523CF">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gridSpan w:val="2"/>
            <w:tcBorders>
              <w:bottom w:val="single" w:sz="4" w:space="0" w:color="auto"/>
            </w:tcBorders>
            <w:shd w:val="clear" w:color="auto" w:fill="auto"/>
          </w:tcPr>
          <w:p w14:paraId="4C574157" w14:textId="64180B2C" w:rsidR="009A4ED0" w:rsidRPr="00DE6F7B" w:rsidRDefault="00143B43" w:rsidP="00F523CF">
            <w:pPr>
              <w:spacing w:after="0" w:line="240" w:lineRule="auto"/>
              <w:contextualSpacing/>
              <w:mirrorIndents/>
              <w:rPr>
                <w:rFonts w:ascii="Times New Roman" w:hAnsi="Times New Roman" w:cs="Times New Roman"/>
                <w:sz w:val="24"/>
                <w:szCs w:val="24"/>
              </w:rPr>
            </w:pPr>
            <w:r w:rsidRPr="00143B43">
              <w:rPr>
                <w:rFonts w:ascii="Times New Roman" w:hAnsi="Times New Roman" w:cs="Times New Roman"/>
                <w:sz w:val="24"/>
                <w:szCs w:val="24"/>
              </w:rPr>
              <w:t>20.04.2021</w:t>
            </w:r>
          </w:p>
        </w:tc>
      </w:tr>
      <w:tr w:rsidR="00F523CF" w:rsidRPr="00DE6F7B" w14:paraId="36CC3D07" w14:textId="77777777" w:rsidTr="00BE7C04">
        <w:trPr>
          <w:gridBefore w:val="1"/>
          <w:wBefore w:w="108" w:type="dxa"/>
        </w:trPr>
        <w:tc>
          <w:tcPr>
            <w:tcW w:w="4250" w:type="dxa"/>
            <w:tcBorders>
              <w:bottom w:val="single" w:sz="4" w:space="0" w:color="auto"/>
            </w:tcBorders>
            <w:shd w:val="clear" w:color="auto" w:fill="auto"/>
            <w:vAlign w:val="center"/>
          </w:tcPr>
          <w:p w14:paraId="28EC7406"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gridSpan w:val="2"/>
            <w:tcBorders>
              <w:bottom w:val="single" w:sz="4" w:space="0" w:color="auto"/>
            </w:tcBorders>
            <w:shd w:val="clear" w:color="auto" w:fill="auto"/>
          </w:tcPr>
          <w:p w14:paraId="122BD663" w14:textId="2BE68D52" w:rsidR="00F523CF" w:rsidRPr="00DE6F7B" w:rsidRDefault="00F523CF" w:rsidP="00F74FFC">
            <w:pPr>
              <w:spacing w:after="0" w:line="240" w:lineRule="auto"/>
              <w:contextualSpacing/>
              <w:mirrorIndents/>
              <w:rPr>
                <w:rFonts w:ascii="Times New Roman" w:eastAsia="Times New Roman" w:hAnsi="Times New Roman" w:cs="Times New Roman"/>
                <w:sz w:val="24"/>
                <w:szCs w:val="24"/>
              </w:rPr>
            </w:pPr>
            <w:proofErr w:type="spellStart"/>
            <w:r w:rsidRPr="00DE6F7B">
              <w:rPr>
                <w:rFonts w:ascii="Times New Roman" w:hAnsi="Times New Roman" w:cs="Times New Roman"/>
                <w:sz w:val="24"/>
                <w:szCs w:val="24"/>
              </w:rPr>
              <w:t>Mg.phys</w:t>
            </w:r>
            <w:proofErr w:type="spellEnd"/>
            <w:r w:rsidRPr="00DE6F7B">
              <w:rPr>
                <w:rFonts w:ascii="Times New Roman" w:hAnsi="Times New Roman" w:cs="Times New Roman"/>
                <w:sz w:val="24"/>
                <w:szCs w:val="24"/>
              </w:rPr>
              <w:t xml:space="preserve">. Inga </w:t>
            </w:r>
            <w:proofErr w:type="spellStart"/>
            <w:r w:rsidR="00F74FFC">
              <w:rPr>
                <w:rFonts w:ascii="Times New Roman" w:hAnsi="Times New Roman" w:cs="Times New Roman"/>
                <w:sz w:val="24"/>
                <w:szCs w:val="24"/>
              </w:rPr>
              <w:t>Pudža</w:t>
            </w:r>
            <w:proofErr w:type="spellEnd"/>
          </w:p>
        </w:tc>
      </w:tr>
      <w:tr w:rsidR="00F523CF" w:rsidRPr="00DE6F7B" w14:paraId="63AE5C9F" w14:textId="77777777" w:rsidTr="00BE7C04">
        <w:trPr>
          <w:gridBefore w:val="1"/>
          <w:wBefore w:w="108" w:type="dxa"/>
        </w:trPr>
        <w:tc>
          <w:tcPr>
            <w:tcW w:w="4250" w:type="dxa"/>
            <w:tcBorders>
              <w:top w:val="single" w:sz="4" w:space="0" w:color="auto"/>
              <w:left w:val="nil"/>
              <w:bottom w:val="single" w:sz="4" w:space="0" w:color="auto"/>
              <w:right w:val="single" w:sz="4" w:space="0" w:color="auto"/>
            </w:tcBorders>
            <w:shd w:val="clear" w:color="auto" w:fill="auto"/>
            <w:vAlign w:val="center"/>
          </w:tcPr>
          <w:p w14:paraId="544DFDB3"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gridSpan w:val="2"/>
            <w:tcBorders>
              <w:top w:val="single" w:sz="4" w:space="0" w:color="auto"/>
              <w:left w:val="single" w:sz="4" w:space="0" w:color="auto"/>
              <w:bottom w:val="single" w:sz="4" w:space="0" w:color="auto"/>
              <w:right w:val="nil"/>
            </w:tcBorders>
            <w:shd w:val="clear" w:color="auto" w:fill="auto"/>
          </w:tcPr>
          <w:p w14:paraId="46B83783"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2436838B"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4F0A92CB" w14:textId="5A613500" w:rsidR="00F523CF"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F523CF" w:rsidRPr="00DE6F7B" w14:paraId="55427CCF" w14:textId="77777777" w:rsidTr="00BE7C04">
        <w:trPr>
          <w:gridBefore w:val="1"/>
          <w:wBefore w:w="108" w:type="dxa"/>
        </w:trPr>
        <w:tc>
          <w:tcPr>
            <w:tcW w:w="4250" w:type="dxa"/>
            <w:tcBorders>
              <w:top w:val="single" w:sz="4" w:space="0" w:color="auto"/>
            </w:tcBorders>
            <w:shd w:val="clear" w:color="auto" w:fill="auto"/>
            <w:vAlign w:val="center"/>
          </w:tcPr>
          <w:p w14:paraId="332428AA"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gridSpan w:val="2"/>
            <w:tcBorders>
              <w:top w:val="single" w:sz="4" w:space="0" w:color="auto"/>
            </w:tcBorders>
            <w:shd w:val="clear" w:color="auto" w:fill="auto"/>
          </w:tcPr>
          <w:p w14:paraId="0D38C0A0"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p>
        </w:tc>
      </w:tr>
      <w:tr w:rsidR="00F523CF" w:rsidRPr="00DE6F7B" w14:paraId="22130140" w14:textId="77777777" w:rsidTr="00BE7C04">
        <w:trPr>
          <w:gridBefore w:val="1"/>
          <w:wBefore w:w="108" w:type="dxa"/>
        </w:trPr>
        <w:tc>
          <w:tcPr>
            <w:tcW w:w="9633" w:type="dxa"/>
            <w:gridSpan w:val="3"/>
            <w:shd w:val="clear" w:color="auto" w:fill="auto"/>
            <w:vAlign w:val="center"/>
          </w:tcPr>
          <w:p w14:paraId="118B48C6" w14:textId="29F37D85" w:rsidR="00347C0E" w:rsidRPr="00DE6F7B" w:rsidRDefault="006F7274" w:rsidP="00347C0E">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347C0E" w:rsidRPr="00DE6F7B">
              <w:rPr>
                <w:rFonts w:ascii="Times New Roman" w:hAnsi="Times New Roman" w:cs="Times New Roman"/>
                <w:sz w:val="24"/>
                <w:szCs w:val="24"/>
              </w:rPr>
              <w:t xml:space="preserve">ursa mērķis ir sekmēt studējošo  zināšanu un kompetenču attīstību par </w:t>
            </w:r>
            <w:proofErr w:type="spellStart"/>
            <w:r w:rsidR="00347C0E" w:rsidRPr="00DE6F7B">
              <w:rPr>
                <w:rFonts w:ascii="Times New Roman" w:hAnsi="Times New Roman" w:cs="Times New Roman"/>
                <w:sz w:val="24"/>
                <w:szCs w:val="24"/>
              </w:rPr>
              <w:t>spektroskopijas</w:t>
            </w:r>
            <w:proofErr w:type="spellEnd"/>
            <w:r w:rsidR="00347C0E" w:rsidRPr="00DE6F7B">
              <w:rPr>
                <w:rFonts w:ascii="Times New Roman" w:hAnsi="Times New Roman" w:cs="Times New Roman"/>
                <w:sz w:val="24"/>
                <w:szCs w:val="24"/>
              </w:rPr>
              <w:t xml:space="preserve"> metodēm un to pielietojumu atomu, molekulu un cietvielu uzbūves un fizikālo īpašību pētīšanai </w:t>
            </w:r>
            <w:proofErr w:type="spellStart"/>
            <w:r w:rsidR="00347C0E" w:rsidRPr="00DE6F7B">
              <w:rPr>
                <w:rFonts w:ascii="Times New Roman" w:hAnsi="Times New Roman" w:cs="Times New Roman"/>
                <w:sz w:val="24"/>
                <w:szCs w:val="24"/>
              </w:rPr>
              <w:t>materiālzinātnē</w:t>
            </w:r>
            <w:proofErr w:type="spellEnd"/>
            <w:r w:rsidR="00347C0E" w:rsidRPr="00DE6F7B">
              <w:rPr>
                <w:rFonts w:ascii="Times New Roman" w:hAnsi="Times New Roman" w:cs="Times New Roman"/>
                <w:sz w:val="24"/>
                <w:szCs w:val="24"/>
              </w:rPr>
              <w:t xml:space="preserve"> un jaunākajiem pētījumiem šajā jomā. </w:t>
            </w:r>
          </w:p>
          <w:p w14:paraId="27738755" w14:textId="77777777" w:rsidR="00347C0E" w:rsidRPr="00DE6F7B" w:rsidRDefault="00347C0E" w:rsidP="00347C0E">
            <w:pPr>
              <w:spacing w:after="0" w:line="240" w:lineRule="auto"/>
              <w:contextualSpacing/>
              <w:mirrorIndents/>
              <w:jc w:val="both"/>
              <w:rPr>
                <w:rFonts w:ascii="Times New Roman" w:hAnsi="Times New Roman" w:cs="Times New Roman"/>
                <w:sz w:val="24"/>
                <w:szCs w:val="24"/>
              </w:rPr>
            </w:pPr>
          </w:p>
          <w:p w14:paraId="161B9296" w14:textId="1628DF66" w:rsidR="00347C0E" w:rsidRPr="00DE6F7B" w:rsidRDefault="006F7274" w:rsidP="00347C0E">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347C0E" w:rsidRPr="00DE6F7B">
              <w:rPr>
                <w:rFonts w:ascii="Times New Roman" w:hAnsi="Times New Roman" w:cs="Times New Roman"/>
                <w:sz w:val="24"/>
                <w:szCs w:val="24"/>
              </w:rPr>
              <w:t>ursa uzdevumi ir:</w:t>
            </w:r>
          </w:p>
          <w:p w14:paraId="3AD33BA4" w14:textId="7CBB18D9" w:rsidR="00347C0E" w:rsidRPr="00DE6F7B" w:rsidRDefault="008676A4" w:rsidP="00712165">
            <w:pPr>
              <w:pStyle w:val="ListParagraph"/>
              <w:numPr>
                <w:ilvl w:val="0"/>
                <w:numId w:val="436"/>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gūt</w:t>
            </w:r>
            <w:r w:rsidR="00347C0E" w:rsidRPr="00DE6F7B">
              <w:rPr>
                <w:rFonts w:ascii="Times New Roman" w:hAnsi="Times New Roman" w:cs="Times New Roman"/>
                <w:sz w:val="24"/>
                <w:szCs w:val="24"/>
              </w:rPr>
              <w:t xml:space="preserve"> izpratni par dažāda viļņa garuma elektromagnētiskā starojuma mijiedarbību ar vielu;</w:t>
            </w:r>
          </w:p>
          <w:p w14:paraId="529B46AF" w14:textId="77777777" w:rsidR="00086225" w:rsidRPr="00086225" w:rsidRDefault="00347C0E" w:rsidP="00712165">
            <w:pPr>
              <w:pStyle w:val="ListParagraph"/>
              <w:numPr>
                <w:ilvl w:val="0"/>
                <w:numId w:val="436"/>
              </w:numPr>
              <w:spacing w:after="0" w:line="240" w:lineRule="auto"/>
              <w:mirrorIndents/>
              <w:jc w:val="both"/>
              <w:rPr>
                <w:rFonts w:ascii="Times New Roman" w:hAnsi="Times New Roman" w:cs="Times New Roman"/>
                <w:color w:val="373A3C"/>
                <w:sz w:val="24"/>
                <w:szCs w:val="24"/>
                <w:shd w:val="clear" w:color="auto" w:fill="FFFFFF"/>
              </w:rPr>
            </w:pPr>
            <w:r w:rsidRPr="00DE6F7B">
              <w:rPr>
                <w:rFonts w:ascii="Times New Roman" w:hAnsi="Times New Roman" w:cs="Times New Roman"/>
                <w:sz w:val="24"/>
                <w:szCs w:val="24"/>
              </w:rPr>
              <w:t xml:space="preserve">aplūkot svarīgākās eksperimentālās </w:t>
            </w:r>
            <w:proofErr w:type="spellStart"/>
            <w:r w:rsidRPr="00DE6F7B">
              <w:rPr>
                <w:rFonts w:ascii="Times New Roman" w:hAnsi="Times New Roman" w:cs="Times New Roman"/>
                <w:sz w:val="24"/>
                <w:szCs w:val="24"/>
              </w:rPr>
              <w:t>spektroskopiskās</w:t>
            </w:r>
            <w:proofErr w:type="spellEnd"/>
            <w:r w:rsidRPr="00DE6F7B">
              <w:rPr>
                <w:rFonts w:ascii="Times New Roman" w:hAnsi="Times New Roman" w:cs="Times New Roman"/>
                <w:sz w:val="24"/>
                <w:szCs w:val="24"/>
              </w:rPr>
              <w:t xml:space="preserve"> metodes materiālu optisko, strukturālo, elektronisko un dinamisko īpašību </w:t>
            </w:r>
            <w:r w:rsidR="00086225">
              <w:rPr>
                <w:rFonts w:ascii="Times New Roman" w:hAnsi="Times New Roman" w:cs="Times New Roman"/>
                <w:sz w:val="24"/>
                <w:szCs w:val="24"/>
              </w:rPr>
              <w:t>pētījumiem;</w:t>
            </w:r>
          </w:p>
          <w:p w14:paraId="54A3D06D" w14:textId="257347EE" w:rsidR="00C23AFC" w:rsidRPr="00DE6F7B" w:rsidRDefault="00347C0E" w:rsidP="00712165">
            <w:pPr>
              <w:pStyle w:val="ListParagraph"/>
              <w:numPr>
                <w:ilvl w:val="0"/>
                <w:numId w:val="436"/>
              </w:numPr>
              <w:spacing w:after="0" w:line="240" w:lineRule="auto"/>
              <w:mirrorIndents/>
              <w:jc w:val="both"/>
              <w:rPr>
                <w:rFonts w:ascii="Times New Roman" w:hAnsi="Times New Roman" w:cs="Times New Roman"/>
                <w:color w:val="373A3C"/>
                <w:sz w:val="24"/>
                <w:szCs w:val="24"/>
                <w:shd w:val="clear" w:color="auto" w:fill="FFFFFF"/>
              </w:rPr>
            </w:pPr>
            <w:r w:rsidRPr="00DE6F7B">
              <w:rPr>
                <w:rFonts w:ascii="Times New Roman" w:hAnsi="Times New Roman" w:cs="Times New Roman"/>
                <w:sz w:val="24"/>
                <w:szCs w:val="24"/>
              </w:rPr>
              <w:t>iepazīt to fizikālo būtību un realizācijas principus.</w:t>
            </w:r>
            <w:r w:rsidRPr="00DE6F7B">
              <w:rPr>
                <w:rFonts w:ascii="Times New Roman" w:hAnsi="Times New Roman" w:cs="Times New Roman"/>
                <w:color w:val="373A3C"/>
                <w:sz w:val="24"/>
                <w:szCs w:val="24"/>
                <w:shd w:val="clear" w:color="auto" w:fill="FFFFFF"/>
              </w:rPr>
              <w:t xml:space="preserve"> </w:t>
            </w:r>
          </w:p>
          <w:p w14:paraId="2B7FDB3D" w14:textId="77777777" w:rsidR="00347C0E" w:rsidRPr="00DE6F7B" w:rsidRDefault="00347C0E" w:rsidP="00347C0E">
            <w:pPr>
              <w:spacing w:after="0" w:line="240" w:lineRule="auto"/>
              <w:contextualSpacing/>
              <w:mirrorIndents/>
              <w:jc w:val="both"/>
              <w:rPr>
                <w:rFonts w:ascii="Times New Roman" w:hAnsi="Times New Roman" w:cs="Times New Roman"/>
                <w:color w:val="373A3C"/>
                <w:sz w:val="24"/>
                <w:szCs w:val="24"/>
                <w:shd w:val="clear" w:color="auto" w:fill="FFFFFF"/>
              </w:rPr>
            </w:pPr>
          </w:p>
          <w:p w14:paraId="630A6D61" w14:textId="77777777" w:rsidR="00C23AFC" w:rsidRPr="00DE6F7B" w:rsidRDefault="00C23AFC" w:rsidP="00F523C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F523CF" w:rsidRPr="00DE6F7B" w14:paraId="6D8965FB" w14:textId="77777777" w:rsidTr="00BE7C04">
        <w:trPr>
          <w:gridBefore w:val="1"/>
          <w:wBefore w:w="108" w:type="dxa"/>
        </w:trPr>
        <w:tc>
          <w:tcPr>
            <w:tcW w:w="4250" w:type="dxa"/>
            <w:shd w:val="clear" w:color="auto" w:fill="auto"/>
            <w:vAlign w:val="center"/>
          </w:tcPr>
          <w:p w14:paraId="4E23B403"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gridSpan w:val="2"/>
            <w:shd w:val="clear" w:color="auto" w:fill="auto"/>
            <w:vAlign w:val="center"/>
          </w:tcPr>
          <w:p w14:paraId="4ABDC708" w14:textId="77777777" w:rsidR="00F523CF" w:rsidRPr="00DE6F7B" w:rsidRDefault="00F523CF" w:rsidP="00F523CF">
            <w:pPr>
              <w:spacing w:after="0" w:line="240" w:lineRule="auto"/>
              <w:contextualSpacing/>
              <w:mirrorIndents/>
              <w:jc w:val="both"/>
              <w:rPr>
                <w:rFonts w:ascii="Times New Roman" w:hAnsi="Times New Roman" w:cs="Times New Roman"/>
                <w:i/>
                <w:sz w:val="24"/>
                <w:szCs w:val="24"/>
              </w:rPr>
            </w:pPr>
          </w:p>
        </w:tc>
      </w:tr>
      <w:tr w:rsidR="00F523CF" w:rsidRPr="00DE6F7B" w14:paraId="4B0BA8F5" w14:textId="77777777" w:rsidTr="00BE7C04">
        <w:trPr>
          <w:gridBefore w:val="1"/>
          <w:wBefore w:w="108" w:type="dxa"/>
        </w:trPr>
        <w:tc>
          <w:tcPr>
            <w:tcW w:w="9633" w:type="dxa"/>
            <w:gridSpan w:val="3"/>
            <w:shd w:val="clear" w:color="auto" w:fill="auto"/>
            <w:vAlign w:val="center"/>
          </w:tcPr>
          <w:p w14:paraId="4B1A337C" w14:textId="77777777" w:rsidR="00F523CF" w:rsidRPr="00DE6F7B" w:rsidRDefault="00F523CF" w:rsidP="00BE7C04">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Zināšanas:</w:t>
            </w:r>
          </w:p>
          <w:p w14:paraId="47360C11" w14:textId="5F56C859" w:rsidR="00F523CF" w:rsidRPr="00DE6F7B" w:rsidRDefault="00BC1F22" w:rsidP="00712165">
            <w:pPr>
              <w:pStyle w:val="ListParagraph"/>
              <w:numPr>
                <w:ilvl w:val="0"/>
                <w:numId w:val="36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I</w:t>
            </w:r>
            <w:r w:rsidR="00F523CF" w:rsidRPr="00DE6F7B">
              <w:rPr>
                <w:rFonts w:ascii="Times New Roman" w:hAnsi="Times New Roman" w:cs="Times New Roman"/>
                <w:sz w:val="24"/>
                <w:szCs w:val="24"/>
              </w:rPr>
              <w:t xml:space="preserve">zprot </w:t>
            </w:r>
            <w:proofErr w:type="spellStart"/>
            <w:r w:rsidR="00F523CF" w:rsidRPr="00DE6F7B">
              <w:rPr>
                <w:rFonts w:ascii="Times New Roman" w:hAnsi="Times New Roman" w:cs="Times New Roman"/>
                <w:sz w:val="24"/>
                <w:szCs w:val="24"/>
              </w:rPr>
              <w:t>spektroskopijas</w:t>
            </w:r>
            <w:proofErr w:type="spellEnd"/>
            <w:r w:rsidR="00F523CF" w:rsidRPr="00DE6F7B">
              <w:rPr>
                <w:rFonts w:ascii="Times New Roman" w:hAnsi="Times New Roman" w:cs="Times New Roman"/>
                <w:sz w:val="24"/>
                <w:szCs w:val="24"/>
              </w:rPr>
              <w:t xml:space="preserve"> metožu veidus un  pielietošanas iespē</w:t>
            </w:r>
            <w:r w:rsidR="00BE7C04" w:rsidRPr="00DE6F7B">
              <w:rPr>
                <w:rFonts w:ascii="Times New Roman" w:hAnsi="Times New Roman" w:cs="Times New Roman"/>
                <w:sz w:val="24"/>
                <w:szCs w:val="24"/>
              </w:rPr>
              <w:t>jas  materiālu īpašību pētīšanā;</w:t>
            </w:r>
          </w:p>
          <w:p w14:paraId="7F79B0DA" w14:textId="77777777" w:rsidR="00F523CF" w:rsidRPr="00DE6F7B" w:rsidRDefault="00F523CF" w:rsidP="00712165">
            <w:pPr>
              <w:pStyle w:val="ListParagraph"/>
              <w:numPr>
                <w:ilvl w:val="0"/>
                <w:numId w:val="36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Raksturo </w:t>
            </w:r>
            <w:proofErr w:type="spellStart"/>
            <w:r w:rsidRPr="00DE6F7B">
              <w:rPr>
                <w:rFonts w:ascii="Times New Roman" w:hAnsi="Times New Roman" w:cs="Times New Roman"/>
                <w:sz w:val="24"/>
                <w:szCs w:val="24"/>
              </w:rPr>
              <w:t>spektroskopijas</w:t>
            </w:r>
            <w:proofErr w:type="spellEnd"/>
            <w:r w:rsidRPr="00DE6F7B">
              <w:rPr>
                <w:rFonts w:ascii="Times New Roman" w:hAnsi="Times New Roman" w:cs="Times New Roman"/>
                <w:sz w:val="24"/>
                <w:szCs w:val="24"/>
              </w:rPr>
              <w:t xml:space="preserve"> metožu fizikālos principus un teorētiskos modeļus</w:t>
            </w:r>
            <w:r w:rsidR="00BE7C04" w:rsidRPr="00DE6F7B">
              <w:rPr>
                <w:rFonts w:ascii="Times New Roman" w:hAnsi="Times New Roman" w:cs="Times New Roman"/>
                <w:sz w:val="24"/>
                <w:szCs w:val="24"/>
              </w:rPr>
              <w:t>;</w:t>
            </w:r>
          </w:p>
          <w:p w14:paraId="7A82A2BD" w14:textId="77777777" w:rsidR="00F523CF" w:rsidRPr="00DE6F7B" w:rsidRDefault="00F523CF" w:rsidP="00712165">
            <w:pPr>
              <w:pStyle w:val="ListParagraph"/>
              <w:numPr>
                <w:ilvl w:val="0"/>
                <w:numId w:val="36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Izprot </w:t>
            </w:r>
            <w:proofErr w:type="spellStart"/>
            <w:r w:rsidRPr="00DE6F7B">
              <w:rPr>
                <w:rFonts w:ascii="Times New Roman" w:hAnsi="Times New Roman" w:cs="Times New Roman"/>
                <w:sz w:val="24"/>
                <w:szCs w:val="24"/>
              </w:rPr>
              <w:t>spekt</w:t>
            </w:r>
            <w:r w:rsidR="00BE7C04" w:rsidRPr="00DE6F7B">
              <w:rPr>
                <w:rFonts w:ascii="Times New Roman" w:hAnsi="Times New Roman" w:cs="Times New Roman"/>
                <w:sz w:val="24"/>
                <w:szCs w:val="24"/>
              </w:rPr>
              <w:t>roskopijas</w:t>
            </w:r>
            <w:proofErr w:type="spellEnd"/>
            <w:r w:rsidR="00BE7C04" w:rsidRPr="00DE6F7B">
              <w:rPr>
                <w:rFonts w:ascii="Times New Roman" w:hAnsi="Times New Roman" w:cs="Times New Roman"/>
                <w:sz w:val="24"/>
                <w:szCs w:val="24"/>
              </w:rPr>
              <w:t xml:space="preserve"> tehnisko realizāciju;</w:t>
            </w:r>
          </w:p>
          <w:p w14:paraId="00AA1D22" w14:textId="77777777" w:rsidR="00BE7C04" w:rsidRPr="00DE6F7B" w:rsidRDefault="00BE7C04" w:rsidP="00BE7C04">
            <w:pPr>
              <w:spacing w:after="0" w:line="240" w:lineRule="auto"/>
              <w:rPr>
                <w:rFonts w:ascii="Times New Roman" w:hAnsi="Times New Roman" w:cs="Times New Roman"/>
                <w:sz w:val="24"/>
                <w:szCs w:val="24"/>
              </w:rPr>
            </w:pPr>
          </w:p>
          <w:p w14:paraId="192C4731" w14:textId="77777777" w:rsidR="00F523CF" w:rsidRPr="00DE6F7B" w:rsidRDefault="00F523CF" w:rsidP="00BE7C0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Prasmes:</w:t>
            </w:r>
          </w:p>
          <w:p w14:paraId="52B3F23A" w14:textId="77777777" w:rsidR="00F523CF" w:rsidRPr="00DE6F7B" w:rsidRDefault="00F523CF" w:rsidP="00712165">
            <w:pPr>
              <w:pStyle w:val="ListParagraph"/>
              <w:numPr>
                <w:ilvl w:val="0"/>
                <w:numId w:val="36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 xml:space="preserve">Iegūst un analizē informāciju par dažādu </w:t>
            </w:r>
            <w:proofErr w:type="spellStart"/>
            <w:r w:rsidRPr="00DE6F7B">
              <w:rPr>
                <w:rFonts w:ascii="Times New Roman" w:hAnsi="Times New Roman" w:cs="Times New Roman"/>
                <w:sz w:val="24"/>
                <w:szCs w:val="24"/>
              </w:rPr>
              <w:t>spektroskopisko</w:t>
            </w:r>
            <w:proofErr w:type="spellEnd"/>
            <w:r w:rsidRPr="00DE6F7B">
              <w:rPr>
                <w:rFonts w:ascii="Times New Roman" w:hAnsi="Times New Roman" w:cs="Times New Roman"/>
                <w:sz w:val="24"/>
                <w:szCs w:val="24"/>
              </w:rPr>
              <w:t xml:space="preserve"> metožu pielietoša</w:t>
            </w:r>
            <w:r w:rsidR="00BE7C04" w:rsidRPr="00DE6F7B">
              <w:rPr>
                <w:rFonts w:ascii="Times New Roman" w:hAnsi="Times New Roman" w:cs="Times New Roman"/>
                <w:sz w:val="24"/>
                <w:szCs w:val="24"/>
              </w:rPr>
              <w:t>nas iespējām materiālu pētīšanā;</w:t>
            </w:r>
          </w:p>
          <w:p w14:paraId="5C606EBA" w14:textId="77777777" w:rsidR="00F523CF" w:rsidRPr="00DE6F7B" w:rsidRDefault="00F523CF" w:rsidP="00712165">
            <w:pPr>
              <w:pStyle w:val="ListParagraph"/>
              <w:numPr>
                <w:ilvl w:val="0"/>
                <w:numId w:val="36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Analizē</w:t>
            </w:r>
            <w:r w:rsidR="00BE7C04" w:rsidRPr="00DE6F7B">
              <w:rPr>
                <w:rFonts w:ascii="Times New Roman" w:hAnsi="Times New Roman" w:cs="Times New Roman"/>
                <w:sz w:val="24"/>
                <w:szCs w:val="24"/>
              </w:rPr>
              <w:t xml:space="preserve"> </w:t>
            </w:r>
            <w:proofErr w:type="spellStart"/>
            <w:r w:rsidR="00BE7C04" w:rsidRPr="00DE6F7B">
              <w:rPr>
                <w:rFonts w:ascii="Times New Roman" w:hAnsi="Times New Roman" w:cs="Times New Roman"/>
                <w:sz w:val="24"/>
                <w:szCs w:val="24"/>
              </w:rPr>
              <w:t>spektroskopisko</w:t>
            </w:r>
            <w:proofErr w:type="spellEnd"/>
            <w:r w:rsidR="00BE7C04" w:rsidRPr="00DE6F7B">
              <w:rPr>
                <w:rFonts w:ascii="Times New Roman" w:hAnsi="Times New Roman" w:cs="Times New Roman"/>
                <w:sz w:val="24"/>
                <w:szCs w:val="24"/>
              </w:rPr>
              <w:t xml:space="preserve"> mērījumu datus;</w:t>
            </w:r>
          </w:p>
          <w:p w14:paraId="7A84BB05" w14:textId="77777777" w:rsidR="00BE7C04" w:rsidRPr="00DE6F7B" w:rsidRDefault="00BE7C04" w:rsidP="00BE7C04">
            <w:pPr>
              <w:spacing w:after="0" w:line="240" w:lineRule="auto"/>
              <w:rPr>
                <w:rFonts w:ascii="Times New Roman" w:hAnsi="Times New Roman" w:cs="Times New Roman"/>
                <w:sz w:val="24"/>
                <w:szCs w:val="24"/>
              </w:rPr>
            </w:pPr>
          </w:p>
          <w:p w14:paraId="5107ACC5" w14:textId="1333AAA1" w:rsidR="00F523CF" w:rsidRPr="00DE6F7B" w:rsidRDefault="006F7274" w:rsidP="00BE7C04">
            <w:pPr>
              <w:spacing w:after="0" w:line="240" w:lineRule="auto"/>
              <w:rPr>
                <w:rFonts w:ascii="Times New Roman" w:hAnsi="Times New Roman" w:cs="Times New Roman"/>
                <w:sz w:val="24"/>
                <w:szCs w:val="24"/>
              </w:rPr>
            </w:pPr>
            <w:r>
              <w:rPr>
                <w:rFonts w:ascii="Times New Roman" w:hAnsi="Times New Roman" w:cs="Times New Roman"/>
                <w:sz w:val="24"/>
                <w:szCs w:val="24"/>
              </w:rPr>
              <w:t>Kompetence</w:t>
            </w:r>
            <w:r w:rsidR="00F523CF" w:rsidRPr="00DE6F7B">
              <w:rPr>
                <w:rFonts w:ascii="Times New Roman" w:hAnsi="Times New Roman" w:cs="Times New Roman"/>
                <w:sz w:val="24"/>
                <w:szCs w:val="24"/>
              </w:rPr>
              <w:t>:</w:t>
            </w:r>
          </w:p>
          <w:p w14:paraId="2E7BE872" w14:textId="25DBD7D0" w:rsidR="00F523CF" w:rsidRPr="00DE6F7B" w:rsidRDefault="00672EF5" w:rsidP="00712165">
            <w:pPr>
              <w:pStyle w:val="ListParagraph"/>
              <w:numPr>
                <w:ilvl w:val="0"/>
                <w:numId w:val="367"/>
              </w:numPr>
              <w:spacing w:after="0" w:line="240" w:lineRule="auto"/>
              <w:rPr>
                <w:rFonts w:ascii="Times New Roman" w:hAnsi="Times New Roman" w:cs="Times New Roman"/>
                <w:sz w:val="24"/>
                <w:szCs w:val="24"/>
              </w:rPr>
            </w:pPr>
            <w:r w:rsidRPr="00DE6F7B">
              <w:rPr>
                <w:rFonts w:ascii="Times New Roman" w:hAnsi="Times New Roman" w:cs="Times New Roman"/>
                <w:sz w:val="24"/>
                <w:szCs w:val="24"/>
              </w:rPr>
              <w:t>Izvēlas</w:t>
            </w:r>
            <w:r w:rsidR="00F523CF" w:rsidRPr="00DE6F7B">
              <w:rPr>
                <w:rFonts w:ascii="Times New Roman" w:hAnsi="Times New Roman" w:cs="Times New Roman"/>
                <w:sz w:val="24"/>
                <w:szCs w:val="24"/>
              </w:rPr>
              <w:t xml:space="preserve">  </w:t>
            </w:r>
            <w:proofErr w:type="spellStart"/>
            <w:r w:rsidR="00F523CF" w:rsidRPr="00DE6F7B">
              <w:rPr>
                <w:rFonts w:ascii="Times New Roman" w:hAnsi="Times New Roman" w:cs="Times New Roman"/>
                <w:sz w:val="24"/>
                <w:szCs w:val="24"/>
              </w:rPr>
              <w:t>spektroskopijas</w:t>
            </w:r>
            <w:proofErr w:type="spellEnd"/>
            <w:r w:rsidR="00F523CF" w:rsidRPr="00DE6F7B">
              <w:rPr>
                <w:rFonts w:ascii="Times New Roman" w:hAnsi="Times New Roman" w:cs="Times New Roman"/>
                <w:sz w:val="24"/>
                <w:szCs w:val="24"/>
              </w:rPr>
              <w:t xml:space="preserve"> metodi atbilstoši mērķim  un izvērtēt tās</w:t>
            </w:r>
            <w:r w:rsidR="00BE7C04" w:rsidRPr="00DE6F7B">
              <w:rPr>
                <w:rFonts w:ascii="Times New Roman" w:hAnsi="Times New Roman" w:cs="Times New Roman"/>
                <w:sz w:val="24"/>
                <w:szCs w:val="24"/>
              </w:rPr>
              <w:t xml:space="preserve"> priekšrocības un ierobežojumus;</w:t>
            </w:r>
          </w:p>
          <w:p w14:paraId="769847E9" w14:textId="27A53C6B" w:rsidR="00F523CF" w:rsidRPr="00F74FFC" w:rsidRDefault="00672EF5" w:rsidP="00712165">
            <w:pPr>
              <w:pStyle w:val="ListParagraph"/>
              <w:numPr>
                <w:ilvl w:val="0"/>
                <w:numId w:val="36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A</w:t>
            </w:r>
            <w:r w:rsidR="00F523CF" w:rsidRPr="00DE6F7B">
              <w:rPr>
                <w:rFonts w:ascii="Times New Roman" w:hAnsi="Times New Roman" w:cs="Times New Roman"/>
                <w:sz w:val="24"/>
                <w:szCs w:val="24"/>
              </w:rPr>
              <w:t>nalizē un interpretē spektrālanalīzē iegūtos datus.</w:t>
            </w:r>
          </w:p>
        </w:tc>
      </w:tr>
      <w:tr w:rsidR="00F523CF" w:rsidRPr="00DE6F7B" w14:paraId="39E243EE" w14:textId="77777777" w:rsidTr="00BE7C04">
        <w:trPr>
          <w:gridBefore w:val="1"/>
          <w:wBefore w:w="108" w:type="dxa"/>
        </w:trPr>
        <w:tc>
          <w:tcPr>
            <w:tcW w:w="9633" w:type="dxa"/>
            <w:gridSpan w:val="3"/>
            <w:shd w:val="clear" w:color="auto" w:fill="auto"/>
            <w:vAlign w:val="center"/>
          </w:tcPr>
          <w:p w14:paraId="195DADD3"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F523CF" w:rsidRPr="00DE6F7B" w14:paraId="017F990C" w14:textId="77777777" w:rsidTr="00BE7C04">
        <w:trPr>
          <w:gridAfter w:val="1"/>
          <w:wAfter w:w="108" w:type="dxa"/>
        </w:trPr>
        <w:tc>
          <w:tcPr>
            <w:tcW w:w="9633" w:type="dxa"/>
            <w:gridSpan w:val="3"/>
            <w:shd w:val="clear" w:color="auto" w:fill="auto"/>
            <w:vAlign w:val="center"/>
          </w:tcPr>
          <w:p w14:paraId="3854D7DB" w14:textId="77777777" w:rsidR="00F523CF" w:rsidRPr="00DE6F7B" w:rsidRDefault="00F523CF" w:rsidP="00712165">
            <w:pPr>
              <w:pStyle w:val="ListParagraph"/>
              <w:numPr>
                <w:ilvl w:val="0"/>
                <w:numId w:val="368"/>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Spektrālaparāti</w:t>
            </w:r>
            <w:proofErr w:type="spellEnd"/>
            <w:r w:rsidRPr="00DE6F7B">
              <w:rPr>
                <w:rFonts w:ascii="Times New Roman" w:hAnsi="Times New Roman" w:cs="Times New Roman"/>
                <w:sz w:val="24"/>
                <w:szCs w:val="24"/>
              </w:rPr>
              <w:t xml:space="preserve"> un spektrālie mērījumi L2 S2</w:t>
            </w:r>
          </w:p>
          <w:p w14:paraId="29E9B098" w14:textId="77777777" w:rsidR="00F523CF" w:rsidRPr="00DE6F7B" w:rsidRDefault="00F523CF" w:rsidP="00712165">
            <w:pPr>
              <w:pStyle w:val="ListParagraph"/>
              <w:numPr>
                <w:ilvl w:val="0"/>
                <w:numId w:val="368"/>
              </w:numPr>
              <w:spacing w:after="0"/>
              <w:rPr>
                <w:rFonts w:ascii="Times New Roman" w:hAnsi="Times New Roman" w:cs="Times New Roman"/>
                <w:sz w:val="24"/>
                <w:szCs w:val="24"/>
              </w:rPr>
            </w:pPr>
            <w:r w:rsidRPr="00DE6F7B">
              <w:rPr>
                <w:rFonts w:ascii="Times New Roman" w:hAnsi="Times New Roman" w:cs="Times New Roman"/>
                <w:sz w:val="24"/>
                <w:szCs w:val="24"/>
              </w:rPr>
              <w:t>Lumini</w:t>
            </w:r>
            <w:r w:rsidR="00BE7C04" w:rsidRPr="00DE6F7B">
              <w:rPr>
                <w:rFonts w:ascii="Times New Roman" w:hAnsi="Times New Roman" w:cs="Times New Roman"/>
                <w:sz w:val="24"/>
                <w:szCs w:val="24"/>
              </w:rPr>
              <w:t>scences teorija un veidi L2 S2</w:t>
            </w:r>
          </w:p>
          <w:p w14:paraId="05288E5D" w14:textId="77777777" w:rsidR="00F523CF" w:rsidRPr="00DE6F7B" w:rsidRDefault="00F523CF" w:rsidP="00712165">
            <w:pPr>
              <w:pStyle w:val="ListParagraph"/>
              <w:numPr>
                <w:ilvl w:val="0"/>
                <w:numId w:val="368"/>
              </w:numPr>
              <w:spacing w:after="0"/>
              <w:rPr>
                <w:rFonts w:ascii="Times New Roman" w:hAnsi="Times New Roman" w:cs="Times New Roman"/>
                <w:sz w:val="24"/>
                <w:szCs w:val="24"/>
              </w:rPr>
            </w:pPr>
            <w:r w:rsidRPr="00DE6F7B">
              <w:rPr>
                <w:rFonts w:ascii="Times New Roman" w:hAnsi="Times New Roman" w:cs="Times New Roman"/>
                <w:sz w:val="24"/>
                <w:szCs w:val="24"/>
              </w:rPr>
              <w:lastRenderedPageBreak/>
              <w:t xml:space="preserve">Infrasarkanā </w:t>
            </w: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L2 S2</w:t>
            </w:r>
          </w:p>
          <w:p w14:paraId="7FEA42C6" w14:textId="77777777" w:rsidR="00F523CF" w:rsidRPr="00DE6F7B" w:rsidRDefault="00BE7C04" w:rsidP="00712165">
            <w:pPr>
              <w:pStyle w:val="ListParagraph"/>
              <w:numPr>
                <w:ilvl w:val="0"/>
                <w:numId w:val="368"/>
              </w:numPr>
              <w:spacing w:after="0"/>
              <w:rPr>
                <w:rFonts w:ascii="Times New Roman" w:hAnsi="Times New Roman" w:cs="Times New Roman"/>
                <w:sz w:val="24"/>
                <w:szCs w:val="24"/>
              </w:rPr>
            </w:pPr>
            <w:r w:rsidRPr="00DE6F7B">
              <w:rPr>
                <w:rFonts w:ascii="Times New Roman" w:hAnsi="Times New Roman" w:cs="Times New Roman"/>
                <w:sz w:val="24"/>
                <w:szCs w:val="24"/>
              </w:rPr>
              <w:t xml:space="preserve">Ramana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L2 S2</w:t>
            </w:r>
          </w:p>
          <w:p w14:paraId="5910A096" w14:textId="77777777" w:rsidR="00F523CF" w:rsidRPr="00DE6F7B" w:rsidRDefault="00F523CF" w:rsidP="00712165">
            <w:pPr>
              <w:pStyle w:val="ListParagraph"/>
              <w:numPr>
                <w:ilvl w:val="0"/>
                <w:numId w:val="368"/>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Rentgenabsorbcijas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L2 S2</w:t>
            </w:r>
          </w:p>
          <w:p w14:paraId="6DED81AA" w14:textId="77777777" w:rsidR="00F523CF" w:rsidRPr="00DE6F7B" w:rsidRDefault="00F523CF" w:rsidP="00712165">
            <w:pPr>
              <w:pStyle w:val="ListParagraph"/>
              <w:numPr>
                <w:ilvl w:val="0"/>
                <w:numId w:val="368"/>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Fotoelektronu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(XPS, UPS) </w:t>
            </w:r>
            <w:r w:rsidR="00BE7C04" w:rsidRPr="00DE6F7B">
              <w:rPr>
                <w:rFonts w:ascii="Times New Roman" w:hAnsi="Times New Roman" w:cs="Times New Roman"/>
                <w:sz w:val="24"/>
                <w:szCs w:val="24"/>
              </w:rPr>
              <w:t>L2 S2</w:t>
            </w:r>
          </w:p>
          <w:p w14:paraId="4B945B88" w14:textId="77777777" w:rsidR="00F523CF" w:rsidRPr="00DE6F7B" w:rsidRDefault="00F523CF" w:rsidP="00712165">
            <w:pPr>
              <w:pStyle w:val="ListParagraph"/>
              <w:numPr>
                <w:ilvl w:val="0"/>
                <w:numId w:val="368"/>
              </w:numPr>
              <w:spacing w:after="0"/>
              <w:rPr>
                <w:rFonts w:ascii="Times New Roman" w:hAnsi="Times New Roman" w:cs="Times New Roman"/>
                <w:sz w:val="24"/>
                <w:szCs w:val="24"/>
              </w:rPr>
            </w:pPr>
            <w:r w:rsidRPr="00DE6F7B">
              <w:rPr>
                <w:rFonts w:ascii="Times New Roman" w:hAnsi="Times New Roman" w:cs="Times New Roman"/>
                <w:sz w:val="24"/>
                <w:szCs w:val="24"/>
              </w:rPr>
              <w:t xml:space="preserve">Magnētisko rezonanšu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(EPR, KMR) </w:t>
            </w:r>
            <w:r w:rsidR="00BE7C04" w:rsidRPr="00DE6F7B">
              <w:rPr>
                <w:rFonts w:ascii="Times New Roman" w:hAnsi="Times New Roman" w:cs="Times New Roman"/>
                <w:sz w:val="24"/>
                <w:szCs w:val="24"/>
              </w:rPr>
              <w:t>L2 S2</w:t>
            </w:r>
          </w:p>
          <w:p w14:paraId="15884527" w14:textId="77777777" w:rsidR="00F523CF" w:rsidRPr="00DE6F7B" w:rsidRDefault="00F523CF" w:rsidP="00712165">
            <w:pPr>
              <w:pStyle w:val="ListParagraph"/>
              <w:numPr>
                <w:ilvl w:val="0"/>
                <w:numId w:val="36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Citas </w:t>
            </w:r>
            <w:proofErr w:type="spellStart"/>
            <w:r w:rsidRPr="00DE6F7B">
              <w:rPr>
                <w:rFonts w:ascii="Times New Roman" w:hAnsi="Times New Roman" w:cs="Times New Roman"/>
                <w:sz w:val="24"/>
                <w:szCs w:val="24"/>
              </w:rPr>
              <w:t>spektroskopiskās</w:t>
            </w:r>
            <w:proofErr w:type="spellEnd"/>
            <w:r w:rsidRPr="00DE6F7B">
              <w:rPr>
                <w:rFonts w:ascii="Times New Roman" w:hAnsi="Times New Roman" w:cs="Times New Roman"/>
                <w:sz w:val="24"/>
                <w:szCs w:val="24"/>
              </w:rPr>
              <w:t xml:space="preserve"> metodes (Rentgenstaru fluorescence, </w:t>
            </w:r>
            <w:proofErr w:type="spellStart"/>
            <w:r w:rsidRPr="00DE6F7B">
              <w:rPr>
                <w:rFonts w:ascii="Times New Roman" w:hAnsi="Times New Roman" w:cs="Times New Roman"/>
                <w:sz w:val="24"/>
                <w:szCs w:val="24"/>
              </w:rPr>
              <w:t>Masspektrometrija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Hromotogrāfija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Mesbau</w:t>
            </w:r>
            <w:r w:rsidR="00BE7C04" w:rsidRPr="00DE6F7B">
              <w:rPr>
                <w:rFonts w:ascii="Times New Roman" w:hAnsi="Times New Roman" w:cs="Times New Roman"/>
                <w:sz w:val="24"/>
                <w:szCs w:val="24"/>
              </w:rPr>
              <w:t>era</w:t>
            </w:r>
            <w:proofErr w:type="spellEnd"/>
            <w:r w:rsidR="00BE7C04" w:rsidRPr="00DE6F7B">
              <w:rPr>
                <w:rFonts w:ascii="Times New Roman" w:hAnsi="Times New Roman" w:cs="Times New Roman"/>
                <w:sz w:val="24"/>
                <w:szCs w:val="24"/>
              </w:rPr>
              <w:t xml:space="preserve"> </w:t>
            </w:r>
            <w:proofErr w:type="spellStart"/>
            <w:r w:rsidR="00BE7C04" w:rsidRPr="00DE6F7B">
              <w:rPr>
                <w:rFonts w:ascii="Times New Roman" w:hAnsi="Times New Roman" w:cs="Times New Roman"/>
                <w:sz w:val="24"/>
                <w:szCs w:val="24"/>
              </w:rPr>
              <w:t>spektroskopija</w:t>
            </w:r>
            <w:proofErr w:type="spellEnd"/>
            <w:r w:rsidR="00BE7C04" w:rsidRPr="00DE6F7B">
              <w:rPr>
                <w:rFonts w:ascii="Times New Roman" w:hAnsi="Times New Roman" w:cs="Times New Roman"/>
                <w:sz w:val="24"/>
                <w:szCs w:val="24"/>
              </w:rPr>
              <w:t xml:space="preserve"> </w:t>
            </w:r>
            <w:proofErr w:type="spellStart"/>
            <w:r w:rsidR="00BE7C04" w:rsidRPr="00DE6F7B">
              <w:rPr>
                <w:rFonts w:ascii="Times New Roman" w:hAnsi="Times New Roman" w:cs="Times New Roman"/>
                <w:sz w:val="24"/>
                <w:szCs w:val="24"/>
              </w:rPr>
              <w:t>u.c</w:t>
            </w:r>
            <w:proofErr w:type="spellEnd"/>
            <w:r w:rsidR="00BE7C04" w:rsidRPr="00DE6F7B">
              <w:rPr>
                <w:rFonts w:ascii="Times New Roman" w:hAnsi="Times New Roman" w:cs="Times New Roman"/>
                <w:sz w:val="24"/>
                <w:szCs w:val="24"/>
              </w:rPr>
              <w:t>)  L2 S2</w:t>
            </w:r>
            <w:r w:rsidRPr="00DE6F7B">
              <w:rPr>
                <w:rFonts w:ascii="Times New Roman" w:hAnsi="Times New Roman" w:cs="Times New Roman"/>
                <w:sz w:val="24"/>
                <w:szCs w:val="24"/>
              </w:rPr>
              <w:t>.</w:t>
            </w:r>
          </w:p>
          <w:p w14:paraId="27D1AD5B" w14:textId="77777777" w:rsidR="00F523CF" w:rsidRPr="00DE6F7B" w:rsidRDefault="00F523CF" w:rsidP="00F523CF">
            <w:pPr>
              <w:spacing w:after="0" w:line="240" w:lineRule="auto"/>
              <w:mirrorIndents/>
              <w:rPr>
                <w:rFonts w:ascii="Times New Roman" w:hAnsi="Times New Roman" w:cs="Times New Roman"/>
                <w:sz w:val="24"/>
                <w:szCs w:val="24"/>
              </w:rPr>
            </w:pPr>
          </w:p>
          <w:p w14:paraId="31F43AC6" w14:textId="402591EB" w:rsidR="00BE7C04" w:rsidRPr="00DE6F7B" w:rsidRDefault="00BE7C04" w:rsidP="00672EF5">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 – lekcija</w:t>
            </w:r>
            <w:r w:rsidR="006F7274">
              <w:rPr>
                <w:rFonts w:ascii="Times New Roman" w:hAnsi="Times New Roman" w:cs="Times New Roman"/>
                <w:sz w:val="24"/>
                <w:szCs w:val="24"/>
              </w:rPr>
              <w:t>,</w:t>
            </w:r>
            <w:r w:rsidRPr="00DE6F7B">
              <w:rPr>
                <w:rFonts w:ascii="Times New Roman" w:hAnsi="Times New Roman" w:cs="Times New Roman"/>
                <w:sz w:val="24"/>
                <w:szCs w:val="24"/>
              </w:rPr>
              <w:t xml:space="preserve"> S - seminārs</w:t>
            </w:r>
          </w:p>
        </w:tc>
      </w:tr>
      <w:tr w:rsidR="00F523CF" w:rsidRPr="00DE6F7B" w14:paraId="1DB72FB2" w14:textId="77777777" w:rsidTr="00BE7C04">
        <w:trPr>
          <w:gridBefore w:val="1"/>
          <w:wBefore w:w="108" w:type="dxa"/>
        </w:trPr>
        <w:tc>
          <w:tcPr>
            <w:tcW w:w="9633" w:type="dxa"/>
            <w:gridSpan w:val="3"/>
            <w:shd w:val="clear" w:color="auto" w:fill="auto"/>
            <w:vAlign w:val="center"/>
          </w:tcPr>
          <w:p w14:paraId="171F100B" w14:textId="77777777" w:rsidR="00F523CF" w:rsidRPr="00DE6F7B" w:rsidRDefault="00F523CF" w:rsidP="00F523CF">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F523CF" w:rsidRPr="00DE6F7B" w14:paraId="553BABF6" w14:textId="77777777" w:rsidTr="00BE7C04">
        <w:trPr>
          <w:gridBefore w:val="1"/>
          <w:wBefore w:w="108" w:type="dxa"/>
        </w:trPr>
        <w:tc>
          <w:tcPr>
            <w:tcW w:w="9633" w:type="dxa"/>
            <w:gridSpan w:val="3"/>
            <w:shd w:val="clear" w:color="auto" w:fill="auto"/>
            <w:vAlign w:val="center"/>
          </w:tcPr>
          <w:p w14:paraId="17AD7966" w14:textId="77777777" w:rsidR="00B56DEF" w:rsidRPr="00DE6F7B" w:rsidRDefault="00F523CF" w:rsidP="00B56DEF">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Studējošo patstāvīgais darbs ir paredzēts pēc katras lekcijas  un ir saistīts ar nodarbībā iepazīto </w:t>
            </w:r>
            <w:proofErr w:type="spellStart"/>
            <w:r w:rsidRPr="00DE6F7B">
              <w:rPr>
                <w:rFonts w:ascii="Times New Roman" w:hAnsi="Times New Roman" w:cs="Times New Roman"/>
                <w:sz w:val="24"/>
                <w:szCs w:val="24"/>
              </w:rPr>
              <w:t>spektroskopisko</w:t>
            </w:r>
            <w:proofErr w:type="spellEnd"/>
            <w:r w:rsidRPr="00DE6F7B">
              <w:rPr>
                <w:rFonts w:ascii="Times New Roman" w:hAnsi="Times New Roman" w:cs="Times New Roman"/>
                <w:sz w:val="24"/>
                <w:szCs w:val="24"/>
              </w:rPr>
              <w:t xml:space="preserve"> metodi. Studējot lekciju materiālus, studējošie pilda testu.  Patstāvīgais darbs tiek organizēts individuāli sagatavojoties sem</w:t>
            </w:r>
            <w:r w:rsidR="00B56DEF" w:rsidRPr="00DE6F7B">
              <w:rPr>
                <w:rFonts w:ascii="Times New Roman" w:hAnsi="Times New Roman" w:cs="Times New Roman"/>
                <w:sz w:val="24"/>
                <w:szCs w:val="24"/>
              </w:rPr>
              <w:t xml:space="preserve">ināriem un </w:t>
            </w:r>
            <w:proofErr w:type="spellStart"/>
            <w:r w:rsidR="00B56DEF" w:rsidRPr="00DE6F7B">
              <w:rPr>
                <w:rFonts w:ascii="Times New Roman" w:hAnsi="Times New Roman" w:cs="Times New Roman"/>
                <w:sz w:val="24"/>
                <w:szCs w:val="24"/>
              </w:rPr>
              <w:t>starppārbaudījumiem</w:t>
            </w:r>
            <w:proofErr w:type="spellEnd"/>
            <w:r w:rsidR="00B56DEF" w:rsidRPr="00DE6F7B">
              <w:rPr>
                <w:rFonts w:ascii="Times New Roman" w:hAnsi="Times New Roman" w:cs="Times New Roman"/>
                <w:sz w:val="24"/>
                <w:szCs w:val="24"/>
              </w:rPr>
              <w:t>.</w:t>
            </w:r>
          </w:p>
          <w:p w14:paraId="751702F3" w14:textId="77777777" w:rsidR="00B56DEF" w:rsidRPr="00DE6F7B" w:rsidRDefault="00B56DEF" w:rsidP="00B56DEF">
            <w:pPr>
              <w:spacing w:after="0"/>
              <w:jc w:val="both"/>
              <w:rPr>
                <w:rFonts w:ascii="Times New Roman" w:hAnsi="Times New Roman" w:cs="Times New Roman"/>
                <w:sz w:val="24"/>
                <w:szCs w:val="24"/>
              </w:rPr>
            </w:pPr>
          </w:p>
          <w:p w14:paraId="0ED91203" w14:textId="77777777" w:rsidR="00F523CF" w:rsidRPr="00DE6F7B" w:rsidRDefault="00F523CF" w:rsidP="00B56DEF">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Patstāvīgie uzdevumi: </w:t>
            </w:r>
          </w:p>
          <w:p w14:paraId="3894C459" w14:textId="708E368C" w:rsidR="00F523CF" w:rsidRPr="00DE6F7B" w:rsidRDefault="00F523CF" w:rsidP="00B56DEF">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1. Lasīt un analizēt zinātniskus avotus un izveidot pārskatu vai prezentāciju par  </w:t>
            </w:r>
            <w:proofErr w:type="spellStart"/>
            <w:r w:rsidRPr="00DE6F7B">
              <w:rPr>
                <w:rFonts w:ascii="Times New Roman" w:hAnsi="Times New Roman" w:cs="Times New Roman"/>
                <w:sz w:val="24"/>
                <w:szCs w:val="24"/>
              </w:rPr>
              <w:t>spektroskopisko</w:t>
            </w:r>
            <w:proofErr w:type="spellEnd"/>
            <w:r w:rsidRPr="00DE6F7B">
              <w:rPr>
                <w:rFonts w:ascii="Times New Roman" w:hAnsi="Times New Roman" w:cs="Times New Roman"/>
                <w:sz w:val="24"/>
                <w:szCs w:val="24"/>
              </w:rPr>
              <w:t xml:space="preserve"> metožu pielietojumu izvēlētajā pētījumu jomā.</w:t>
            </w:r>
          </w:p>
          <w:p w14:paraId="52BA6EDB" w14:textId="5D332406" w:rsidR="00F523CF" w:rsidRPr="00DE6F7B" w:rsidRDefault="006F7274" w:rsidP="006F7274">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 xml:space="preserve"> 2. Testu izpilde.</w:t>
            </w:r>
          </w:p>
        </w:tc>
      </w:tr>
      <w:tr w:rsidR="00F523CF" w:rsidRPr="00DE6F7B" w14:paraId="6DB0E68A" w14:textId="77777777" w:rsidTr="00BE7C04">
        <w:trPr>
          <w:gridBefore w:val="1"/>
          <w:wBefore w:w="108" w:type="dxa"/>
        </w:trPr>
        <w:tc>
          <w:tcPr>
            <w:tcW w:w="9633" w:type="dxa"/>
            <w:gridSpan w:val="3"/>
            <w:shd w:val="clear" w:color="auto" w:fill="auto"/>
            <w:vAlign w:val="center"/>
          </w:tcPr>
          <w:p w14:paraId="6D40E57D" w14:textId="77777777" w:rsidR="00F523CF" w:rsidRPr="00DE6F7B" w:rsidRDefault="00F523CF" w:rsidP="00F523CF">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F523CF" w:rsidRPr="00DE6F7B" w14:paraId="5A3D793F" w14:textId="77777777" w:rsidTr="00BE7C04">
        <w:trPr>
          <w:gridBefore w:val="1"/>
          <w:wBefore w:w="108" w:type="dxa"/>
        </w:trPr>
        <w:tc>
          <w:tcPr>
            <w:tcW w:w="9633" w:type="dxa"/>
            <w:gridSpan w:val="3"/>
            <w:shd w:val="clear" w:color="auto" w:fill="auto"/>
            <w:vAlign w:val="center"/>
          </w:tcPr>
          <w:p w14:paraId="0DF9DAFE" w14:textId="1BD31888" w:rsidR="006F7274" w:rsidRDefault="006F7274" w:rsidP="00D862DE">
            <w:pPr>
              <w:spacing w:after="0"/>
              <w:rPr>
                <w:rFonts w:ascii="Times New Roman" w:hAnsi="Times New Roman" w:cs="Times New Roman"/>
                <w:sz w:val="24"/>
                <w:szCs w:val="24"/>
              </w:rPr>
            </w:pPr>
            <w:r>
              <w:rPr>
                <w:rFonts w:ascii="Times New Roman" w:hAnsi="Times New Roman" w:cs="Times New Roman"/>
                <w:sz w:val="24"/>
                <w:szCs w:val="24"/>
              </w:rPr>
              <w:t>Gala vērtējumu veido:</w:t>
            </w:r>
          </w:p>
          <w:p w14:paraId="0FB464C8" w14:textId="77777777" w:rsidR="00D862DE" w:rsidRPr="00DE6F7B" w:rsidRDefault="00D862DE" w:rsidP="00D862DE">
            <w:p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168B096D" w14:textId="77777777" w:rsidR="00D862DE" w:rsidRPr="00DE6F7B" w:rsidRDefault="00D862DE" w:rsidP="00D862DE">
            <w:pPr>
              <w:spacing w:after="0"/>
              <w:rPr>
                <w:rFonts w:ascii="Times New Roman" w:hAnsi="Times New Roman" w:cs="Times New Roman"/>
                <w:sz w:val="24"/>
                <w:szCs w:val="24"/>
              </w:rPr>
            </w:pPr>
            <w:r w:rsidRPr="00DE6F7B">
              <w:rPr>
                <w:rFonts w:ascii="Times New Roman" w:hAnsi="Times New Roman" w:cs="Times New Roman"/>
                <w:sz w:val="24"/>
                <w:szCs w:val="24"/>
              </w:rPr>
              <w:t xml:space="preserve">1. </w:t>
            </w:r>
            <w:proofErr w:type="spellStart"/>
            <w:r w:rsidRPr="00DE6F7B">
              <w:rPr>
                <w:rFonts w:ascii="Times New Roman" w:hAnsi="Times New Roman" w:cs="Times New Roman"/>
                <w:sz w:val="24"/>
                <w:szCs w:val="24"/>
              </w:rPr>
              <w:t>starppārbaudījums</w:t>
            </w:r>
            <w:proofErr w:type="spellEnd"/>
            <w:r w:rsidRPr="00DE6F7B">
              <w:rPr>
                <w:rFonts w:ascii="Times New Roman" w:hAnsi="Times New Roman" w:cs="Times New Roman"/>
                <w:sz w:val="24"/>
                <w:szCs w:val="24"/>
              </w:rPr>
              <w:t>.  Testu izpilde - 40 %</w:t>
            </w:r>
          </w:p>
          <w:p w14:paraId="0C60D56D" w14:textId="79E87D07" w:rsidR="006F7274" w:rsidRDefault="00D862DE" w:rsidP="00D862DE">
            <w:pPr>
              <w:spacing w:after="0"/>
              <w:rPr>
                <w:rFonts w:ascii="Times New Roman" w:hAnsi="Times New Roman" w:cs="Times New Roman"/>
                <w:sz w:val="24"/>
                <w:szCs w:val="24"/>
              </w:rPr>
            </w:pPr>
            <w:r w:rsidRPr="00DE6F7B">
              <w:rPr>
                <w:rFonts w:ascii="Times New Roman" w:hAnsi="Times New Roman" w:cs="Times New Roman"/>
                <w:sz w:val="24"/>
                <w:szCs w:val="24"/>
              </w:rPr>
              <w:t xml:space="preserve">2. </w:t>
            </w:r>
            <w:proofErr w:type="spellStart"/>
            <w:r w:rsidRPr="00DE6F7B">
              <w:rPr>
                <w:rFonts w:ascii="Times New Roman" w:hAnsi="Times New Roman" w:cs="Times New Roman"/>
                <w:sz w:val="24"/>
                <w:szCs w:val="24"/>
              </w:rPr>
              <w:t>starppārbaudījums</w:t>
            </w:r>
            <w:proofErr w:type="spellEnd"/>
            <w:r w:rsidRPr="00DE6F7B">
              <w:rPr>
                <w:rFonts w:ascii="Times New Roman" w:hAnsi="Times New Roman" w:cs="Times New Roman"/>
                <w:sz w:val="24"/>
                <w:szCs w:val="24"/>
              </w:rPr>
              <w:t>. Prezentācijas sagatavošana, prezentēšana - 20 %</w:t>
            </w:r>
          </w:p>
          <w:p w14:paraId="67116BDA" w14:textId="77777777" w:rsidR="006F7274" w:rsidRPr="00DE6F7B" w:rsidRDefault="006F7274" w:rsidP="00D862DE">
            <w:pPr>
              <w:spacing w:after="0"/>
              <w:rPr>
                <w:rFonts w:ascii="Times New Roman" w:hAnsi="Times New Roman" w:cs="Times New Roman"/>
                <w:sz w:val="24"/>
                <w:szCs w:val="24"/>
              </w:rPr>
            </w:pPr>
          </w:p>
          <w:p w14:paraId="6C9B706B" w14:textId="77777777" w:rsidR="00D862DE"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Noslēguma pārbaudījums</w:t>
            </w:r>
            <w:r w:rsidR="00D862DE" w:rsidRPr="00DE6F7B">
              <w:rPr>
                <w:rFonts w:ascii="Times New Roman" w:hAnsi="Times New Roman" w:cs="Times New Roman"/>
                <w:sz w:val="24"/>
                <w:szCs w:val="24"/>
              </w:rPr>
              <w:t>:</w:t>
            </w:r>
          </w:p>
          <w:p w14:paraId="664DD5E4" w14:textId="21434C1F" w:rsidR="00F523CF" w:rsidRPr="00DE6F7B" w:rsidRDefault="00D862DE" w:rsidP="00712165">
            <w:pPr>
              <w:pStyle w:val="ListParagraph"/>
              <w:numPr>
                <w:ilvl w:val="0"/>
                <w:numId w:val="436"/>
              </w:numPr>
              <w:spacing w:after="0"/>
              <w:rPr>
                <w:rFonts w:ascii="Times New Roman" w:hAnsi="Times New Roman" w:cs="Times New Roman"/>
                <w:sz w:val="24"/>
                <w:szCs w:val="24"/>
              </w:rPr>
            </w:pPr>
            <w:r w:rsidRPr="00DE6F7B">
              <w:rPr>
                <w:rFonts w:ascii="Times New Roman" w:hAnsi="Times New Roman" w:cs="Times New Roman"/>
                <w:sz w:val="24"/>
                <w:szCs w:val="24"/>
              </w:rPr>
              <w:t>E</w:t>
            </w:r>
            <w:r w:rsidR="00F523CF" w:rsidRPr="00DE6F7B">
              <w:rPr>
                <w:rFonts w:ascii="Times New Roman" w:hAnsi="Times New Roman" w:cs="Times New Roman"/>
                <w:sz w:val="24"/>
                <w:szCs w:val="24"/>
              </w:rPr>
              <w:t xml:space="preserve">ksāmens - 40% </w:t>
            </w:r>
          </w:p>
          <w:p w14:paraId="28A45050" w14:textId="77777777" w:rsidR="00D862DE" w:rsidRPr="00DE6F7B" w:rsidRDefault="00D862DE" w:rsidP="00D862DE">
            <w:pPr>
              <w:pStyle w:val="ListParagraph"/>
              <w:spacing w:after="0"/>
              <w:ind w:left="360"/>
              <w:rPr>
                <w:rFonts w:ascii="Times New Roman" w:hAnsi="Times New Roman" w:cs="Times New Roman"/>
                <w:sz w:val="24"/>
                <w:szCs w:val="24"/>
              </w:rPr>
            </w:pPr>
          </w:p>
          <w:p w14:paraId="53138B48"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Eksāmens  ietver: </w:t>
            </w:r>
          </w:p>
          <w:p w14:paraId="2FD321DF"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1) vienas </w:t>
            </w:r>
            <w:proofErr w:type="spellStart"/>
            <w:r w:rsidRPr="00DE6F7B">
              <w:rPr>
                <w:rFonts w:ascii="Times New Roman" w:hAnsi="Times New Roman" w:cs="Times New Roman"/>
                <w:sz w:val="24"/>
                <w:szCs w:val="24"/>
              </w:rPr>
              <w:t>spektroskopiskās</w:t>
            </w:r>
            <w:proofErr w:type="spellEnd"/>
            <w:r w:rsidRPr="00DE6F7B">
              <w:rPr>
                <w:rFonts w:ascii="Times New Roman" w:hAnsi="Times New Roman" w:cs="Times New Roman"/>
                <w:sz w:val="24"/>
                <w:szCs w:val="24"/>
              </w:rPr>
              <w:t xml:space="preserve"> metodes izklāstu.</w:t>
            </w:r>
          </w:p>
          <w:p w14:paraId="51C7443F"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2) rakstisku testu par kursa saturu.</w:t>
            </w:r>
          </w:p>
          <w:p w14:paraId="20AAF9CA" w14:textId="6A55E435" w:rsidR="00F523CF" w:rsidRPr="00DE6F7B" w:rsidRDefault="00F523CF" w:rsidP="00CA7250">
            <w:pPr>
              <w:spacing w:after="0"/>
              <w:rPr>
                <w:rFonts w:ascii="Times New Roman" w:hAnsi="Times New Roman" w:cs="Times New Roman"/>
                <w:sz w:val="24"/>
                <w:szCs w:val="24"/>
              </w:rPr>
            </w:pPr>
            <w:r w:rsidRPr="00DE6F7B">
              <w:rPr>
                <w:rFonts w:ascii="Times New Roman" w:hAnsi="Times New Roman" w:cs="Times New Roman"/>
                <w:sz w:val="24"/>
                <w:szCs w:val="24"/>
              </w:rPr>
              <w:t xml:space="preserve">Gala vērtējums par studiju kursa apguvi veidojas, summējot </w:t>
            </w:r>
            <w:proofErr w:type="spellStart"/>
            <w:r w:rsidRPr="00DE6F7B">
              <w:rPr>
                <w:rFonts w:ascii="Times New Roman" w:hAnsi="Times New Roman" w:cs="Times New Roman"/>
                <w:sz w:val="24"/>
                <w:szCs w:val="24"/>
              </w:rPr>
              <w:t>starppārbaudījumu</w:t>
            </w:r>
            <w:proofErr w:type="spellEnd"/>
            <w:r w:rsidRPr="00DE6F7B">
              <w:rPr>
                <w:rFonts w:ascii="Times New Roman" w:hAnsi="Times New Roman" w:cs="Times New Roman"/>
                <w:sz w:val="24"/>
                <w:szCs w:val="24"/>
              </w:rPr>
              <w:t xml:space="preserve"> rezultātus visa  studiju kursa apguves laikā. Noslēguma pārbaudījumu studenti drīkst kārtot, ja ir pozitīvi vērtējumi v</w:t>
            </w:r>
            <w:r w:rsidR="00D862DE" w:rsidRPr="00DE6F7B">
              <w:rPr>
                <w:rFonts w:ascii="Times New Roman" w:hAnsi="Times New Roman" w:cs="Times New Roman"/>
                <w:sz w:val="24"/>
                <w:szCs w:val="24"/>
              </w:rPr>
              <w:t xml:space="preserve">isos </w:t>
            </w:r>
            <w:proofErr w:type="spellStart"/>
            <w:r w:rsidR="00D862DE" w:rsidRPr="00DE6F7B">
              <w:rPr>
                <w:rFonts w:ascii="Times New Roman" w:hAnsi="Times New Roman" w:cs="Times New Roman"/>
                <w:sz w:val="24"/>
                <w:szCs w:val="24"/>
              </w:rPr>
              <w:t>starppārbaudījumos</w:t>
            </w:r>
            <w:proofErr w:type="spellEnd"/>
          </w:p>
        </w:tc>
      </w:tr>
      <w:tr w:rsidR="00F523CF" w:rsidRPr="00DE6F7B" w14:paraId="68D7DFB7" w14:textId="77777777" w:rsidTr="00BE7C04">
        <w:trPr>
          <w:gridBefore w:val="1"/>
          <w:wBefore w:w="108" w:type="dxa"/>
        </w:trPr>
        <w:tc>
          <w:tcPr>
            <w:tcW w:w="4250" w:type="dxa"/>
            <w:shd w:val="clear" w:color="auto" w:fill="auto"/>
            <w:vAlign w:val="center"/>
          </w:tcPr>
          <w:p w14:paraId="03614EF1" w14:textId="77777777" w:rsidR="00F523CF" w:rsidRPr="00DE6F7B" w:rsidRDefault="00F523CF" w:rsidP="00F523CF">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gridSpan w:val="2"/>
            <w:shd w:val="clear" w:color="auto" w:fill="auto"/>
          </w:tcPr>
          <w:p w14:paraId="471E19FD" w14:textId="77777777" w:rsidR="00F523CF" w:rsidRPr="00DE6F7B" w:rsidRDefault="00F523CF" w:rsidP="00F523CF">
            <w:pPr>
              <w:spacing w:after="0" w:line="240" w:lineRule="auto"/>
              <w:ind w:left="72"/>
              <w:contextualSpacing/>
              <w:mirrorIndents/>
              <w:jc w:val="both"/>
              <w:rPr>
                <w:rFonts w:ascii="Times New Roman" w:hAnsi="Times New Roman" w:cs="Times New Roman"/>
                <w:sz w:val="24"/>
                <w:szCs w:val="24"/>
              </w:rPr>
            </w:pPr>
          </w:p>
        </w:tc>
      </w:tr>
      <w:tr w:rsidR="00F523CF" w:rsidRPr="00DE6F7B" w14:paraId="1D6B1F3B" w14:textId="77777777" w:rsidTr="00BE7C04">
        <w:trPr>
          <w:gridBefore w:val="1"/>
          <w:wBefore w:w="108" w:type="dxa"/>
        </w:trPr>
        <w:tc>
          <w:tcPr>
            <w:tcW w:w="9633" w:type="dxa"/>
            <w:gridSpan w:val="3"/>
            <w:shd w:val="clear" w:color="auto" w:fill="auto"/>
            <w:vAlign w:val="center"/>
          </w:tcPr>
          <w:p w14:paraId="3CAE6365" w14:textId="77777777" w:rsidR="00F523CF" w:rsidRPr="00DE6F7B" w:rsidRDefault="00F523CF" w:rsidP="00F523CF">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0927F376" w14:textId="77777777" w:rsidR="00F523CF" w:rsidRPr="00DE6F7B" w:rsidRDefault="00F523CF" w:rsidP="00F523CF">
            <w:pPr>
              <w:spacing w:after="0" w:line="240" w:lineRule="auto"/>
              <w:ind w:left="74"/>
              <w:contextualSpacing/>
              <w:mirrorIndents/>
              <w:jc w:val="both"/>
              <w:rPr>
                <w:rFonts w:ascii="Times New Roman" w:hAnsi="Times New Roman" w:cs="Times New Roman"/>
                <w:b/>
                <w:i/>
                <w:sz w:val="24"/>
                <w:szCs w:val="24"/>
              </w:rPr>
            </w:pPr>
          </w:p>
          <w:p w14:paraId="5CB39A35" w14:textId="77777777" w:rsidR="00F523CF" w:rsidRPr="00DE6F7B" w:rsidRDefault="00F523CF" w:rsidP="00F523CF">
            <w:pPr>
              <w:spacing w:after="0" w:line="240" w:lineRule="auto"/>
              <w:ind w:left="74"/>
              <w:contextualSpacing/>
              <w:mirrorIndents/>
              <w:jc w:val="both"/>
              <w:rPr>
                <w:rFonts w:ascii="Times New Roman" w:hAnsi="Times New Roman" w:cs="Times New Roman"/>
                <w:b/>
                <w:i/>
                <w:sz w:val="24"/>
                <w:szCs w:val="24"/>
              </w:rPr>
            </w:pPr>
          </w:p>
          <w:p w14:paraId="712FC0C3" w14:textId="77777777" w:rsidR="00F523CF" w:rsidRPr="00DE6F7B" w:rsidRDefault="00F523CF" w:rsidP="00F523CF">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8087" w:type="dxa"/>
              <w:jc w:val="center"/>
              <w:tblLayout w:type="fixed"/>
              <w:tblCellMar>
                <w:left w:w="10" w:type="dxa"/>
                <w:right w:w="10" w:type="dxa"/>
              </w:tblCellMar>
              <w:tblLook w:val="04A0" w:firstRow="1" w:lastRow="0" w:firstColumn="1" w:lastColumn="0" w:noHBand="0" w:noVBand="1"/>
            </w:tblPr>
            <w:tblGrid>
              <w:gridCol w:w="4130"/>
              <w:gridCol w:w="643"/>
              <w:gridCol w:w="514"/>
              <w:gridCol w:w="643"/>
              <w:gridCol w:w="514"/>
              <w:gridCol w:w="528"/>
              <w:gridCol w:w="544"/>
              <w:gridCol w:w="571"/>
            </w:tblGrid>
            <w:tr w:rsidR="00F523CF" w:rsidRPr="00DE6F7B" w14:paraId="743CE6DF" w14:textId="77777777" w:rsidTr="00F523CF">
              <w:trPr>
                <w:trHeight w:val="215"/>
                <w:jc w:val="center"/>
              </w:trPr>
              <w:tc>
                <w:tcPr>
                  <w:tcW w:w="413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02ED0E"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95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4D0170"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F523CF" w:rsidRPr="00DE6F7B" w14:paraId="12E2FD7B" w14:textId="77777777" w:rsidTr="00F523CF">
              <w:trPr>
                <w:trHeight w:val="227"/>
                <w:jc w:val="center"/>
              </w:trPr>
              <w:tc>
                <w:tcPr>
                  <w:tcW w:w="4130" w:type="dxa"/>
                  <w:vMerge/>
                  <w:tcBorders>
                    <w:top w:val="single" w:sz="4" w:space="0" w:color="000000"/>
                    <w:left w:val="single" w:sz="4" w:space="0" w:color="000000"/>
                    <w:bottom w:val="single" w:sz="4" w:space="0" w:color="000000"/>
                    <w:right w:val="single" w:sz="4" w:space="0" w:color="000000"/>
                  </w:tcBorders>
                  <w:vAlign w:val="center"/>
                  <w:hideMark/>
                </w:tcPr>
                <w:p w14:paraId="5F71FA43" w14:textId="77777777" w:rsidR="00F523CF" w:rsidRPr="00DE6F7B" w:rsidRDefault="00F523CF" w:rsidP="00F523CF">
                  <w:pPr>
                    <w:spacing w:after="0"/>
                    <w:rPr>
                      <w:rFonts w:ascii="Times New Roman" w:hAnsi="Times New Roman" w:cs="Times New Roman"/>
                      <w:sz w:val="24"/>
                      <w:szCs w:val="24"/>
                    </w:rPr>
                  </w:pP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9AC2EB"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1.</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347E65"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2.</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E1DE67"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3.</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1DFD0C"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4.</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8170DA"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5.</w:t>
                  </w:r>
                </w:p>
              </w:tc>
              <w:tc>
                <w:tcPr>
                  <w:tcW w:w="54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57D33D93"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6.</w:t>
                  </w:r>
                </w:p>
              </w:tc>
              <w:tc>
                <w:tcPr>
                  <w:tcW w:w="568" w:type="dxa"/>
                  <w:tcBorders>
                    <w:top w:val="single" w:sz="4" w:space="0" w:color="000000"/>
                    <w:left w:val="single" w:sz="4" w:space="0" w:color="auto"/>
                    <w:bottom w:val="single" w:sz="4" w:space="0" w:color="000000"/>
                    <w:right w:val="single" w:sz="4" w:space="0" w:color="000000"/>
                  </w:tcBorders>
                  <w:vAlign w:val="center"/>
                </w:tcPr>
                <w:p w14:paraId="5DEE1D32"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   7.</w:t>
                  </w:r>
                </w:p>
              </w:tc>
            </w:tr>
            <w:tr w:rsidR="00F523CF" w:rsidRPr="00DE6F7B" w14:paraId="7B8D4EE4" w14:textId="77777777" w:rsidTr="00F523CF">
              <w:trPr>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2303E5"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1.starppārbaudījums.   Testi.</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59221D"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7E75AB"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7517BB"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1C4F61"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1E0C0A" w14:textId="77777777" w:rsidR="00F523CF" w:rsidRPr="00DE6F7B" w:rsidRDefault="00F523CF" w:rsidP="00F523CF">
                  <w:pPr>
                    <w:spacing w:after="0"/>
                    <w:rPr>
                      <w:rFonts w:ascii="Times New Roman" w:hAnsi="Times New Roman" w:cs="Times New Roman"/>
                      <w:sz w:val="24"/>
                      <w:szCs w:val="24"/>
                    </w:rPr>
                  </w:pPr>
                </w:p>
              </w:tc>
              <w:tc>
                <w:tcPr>
                  <w:tcW w:w="54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7EC0A043" w14:textId="77777777" w:rsidR="00F523CF" w:rsidRPr="00DE6F7B" w:rsidRDefault="00F523CF" w:rsidP="00F523CF">
                  <w:pPr>
                    <w:spacing w:after="0"/>
                    <w:rPr>
                      <w:rFonts w:ascii="Times New Roman" w:hAnsi="Times New Roman" w:cs="Times New Roman"/>
                      <w:sz w:val="24"/>
                      <w:szCs w:val="24"/>
                    </w:rPr>
                  </w:pPr>
                </w:p>
              </w:tc>
              <w:tc>
                <w:tcPr>
                  <w:tcW w:w="568" w:type="dxa"/>
                  <w:tcBorders>
                    <w:top w:val="single" w:sz="4" w:space="0" w:color="000000"/>
                    <w:left w:val="single" w:sz="4" w:space="0" w:color="auto"/>
                    <w:bottom w:val="single" w:sz="4" w:space="0" w:color="000000"/>
                    <w:right w:val="single" w:sz="4" w:space="0" w:color="000000"/>
                  </w:tcBorders>
                  <w:vAlign w:val="center"/>
                </w:tcPr>
                <w:p w14:paraId="3ED1393A" w14:textId="77777777" w:rsidR="00F523CF" w:rsidRPr="00DE6F7B" w:rsidRDefault="00F523CF" w:rsidP="00F523CF">
                  <w:pPr>
                    <w:spacing w:after="0"/>
                    <w:rPr>
                      <w:rFonts w:ascii="Times New Roman" w:hAnsi="Times New Roman" w:cs="Times New Roman"/>
                      <w:sz w:val="24"/>
                      <w:szCs w:val="24"/>
                    </w:rPr>
                  </w:pPr>
                </w:p>
              </w:tc>
            </w:tr>
            <w:tr w:rsidR="00F523CF" w:rsidRPr="00DE6F7B" w14:paraId="769A00CF" w14:textId="77777777" w:rsidTr="00F523CF">
              <w:trPr>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188573"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2.starppārbaudījums.  Prezentācija</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C47A1A"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8CEB85"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343060"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30A24D"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CF2C22"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4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2DCC4C1"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68" w:type="dxa"/>
                  <w:tcBorders>
                    <w:top w:val="single" w:sz="4" w:space="0" w:color="000000"/>
                    <w:left w:val="single" w:sz="4" w:space="0" w:color="auto"/>
                    <w:bottom w:val="single" w:sz="4" w:space="0" w:color="000000"/>
                    <w:right w:val="single" w:sz="4" w:space="0" w:color="000000"/>
                  </w:tcBorders>
                  <w:vAlign w:val="center"/>
                </w:tcPr>
                <w:p w14:paraId="7A7506FD" w14:textId="77777777" w:rsidR="00F523CF" w:rsidRPr="00DE6F7B" w:rsidRDefault="00F523CF" w:rsidP="00F523CF">
                  <w:pPr>
                    <w:spacing w:after="0"/>
                    <w:rPr>
                      <w:rFonts w:ascii="Times New Roman" w:hAnsi="Times New Roman" w:cs="Times New Roman"/>
                      <w:sz w:val="24"/>
                      <w:szCs w:val="24"/>
                    </w:rPr>
                  </w:pPr>
                </w:p>
              </w:tc>
            </w:tr>
            <w:tr w:rsidR="00F523CF" w:rsidRPr="00DE6F7B" w14:paraId="64B697FB" w14:textId="77777777" w:rsidTr="00F523CF">
              <w:trPr>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1DEA6E" w14:textId="46D6C2B6" w:rsidR="00F523CF" w:rsidRPr="00DE6F7B" w:rsidRDefault="00F523CF" w:rsidP="00D64E93">
                  <w:pPr>
                    <w:spacing w:after="0"/>
                    <w:rPr>
                      <w:rFonts w:ascii="Times New Roman" w:hAnsi="Times New Roman" w:cs="Times New Roman"/>
                      <w:sz w:val="24"/>
                      <w:szCs w:val="24"/>
                    </w:rPr>
                  </w:pPr>
                  <w:r w:rsidRPr="00DE6F7B">
                    <w:rPr>
                      <w:rFonts w:ascii="Times New Roman" w:hAnsi="Times New Roman" w:cs="Times New Roman"/>
                      <w:sz w:val="24"/>
                      <w:szCs w:val="24"/>
                    </w:rPr>
                    <w:t>3.</w:t>
                  </w:r>
                  <w:r w:rsidR="00D64E93">
                    <w:rPr>
                      <w:rFonts w:ascii="Times New Roman" w:hAnsi="Times New Roman" w:cs="Times New Roman"/>
                      <w:sz w:val="24"/>
                      <w:szCs w:val="24"/>
                    </w:rPr>
                    <w:t xml:space="preserve"> E</w:t>
                  </w:r>
                  <w:r w:rsidRPr="00DE6F7B">
                    <w:rPr>
                      <w:rFonts w:ascii="Times New Roman" w:hAnsi="Times New Roman" w:cs="Times New Roman"/>
                      <w:sz w:val="24"/>
                      <w:szCs w:val="24"/>
                    </w:rPr>
                    <w:t>ksāmens</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B740B9"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3ACCFA"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D66F82"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809C27"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F35A6A"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4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6DE04A9B"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68" w:type="dxa"/>
                  <w:tcBorders>
                    <w:top w:val="single" w:sz="4" w:space="0" w:color="000000"/>
                    <w:left w:val="single" w:sz="4" w:space="0" w:color="auto"/>
                    <w:bottom w:val="single" w:sz="4" w:space="0" w:color="000000"/>
                    <w:right w:val="single" w:sz="4" w:space="0" w:color="000000"/>
                  </w:tcBorders>
                  <w:vAlign w:val="center"/>
                </w:tcPr>
                <w:p w14:paraId="509AFBB1"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r>
          </w:tbl>
          <w:p w14:paraId="4BF15A7D" w14:textId="77777777" w:rsidR="00F523CF" w:rsidRPr="00DE6F7B" w:rsidRDefault="00F523CF" w:rsidP="00F523CF">
            <w:pPr>
              <w:spacing w:after="0" w:line="240" w:lineRule="auto"/>
              <w:contextualSpacing/>
              <w:mirrorIndents/>
              <w:jc w:val="both"/>
              <w:rPr>
                <w:rFonts w:ascii="Times New Roman" w:hAnsi="Times New Roman" w:cs="Times New Roman"/>
                <w:sz w:val="24"/>
                <w:szCs w:val="24"/>
              </w:rPr>
            </w:pPr>
          </w:p>
          <w:p w14:paraId="0529533E" w14:textId="77777777" w:rsidR="00F523CF" w:rsidRPr="00DE6F7B" w:rsidRDefault="00F523CF" w:rsidP="00F523CF">
            <w:pPr>
              <w:spacing w:after="0" w:line="240" w:lineRule="auto"/>
              <w:contextualSpacing/>
              <w:mirrorIndents/>
              <w:jc w:val="both"/>
              <w:rPr>
                <w:rFonts w:ascii="Times New Roman" w:hAnsi="Times New Roman" w:cs="Times New Roman"/>
                <w:sz w:val="24"/>
                <w:szCs w:val="24"/>
              </w:rPr>
            </w:pPr>
          </w:p>
        </w:tc>
      </w:tr>
      <w:tr w:rsidR="00F523CF" w:rsidRPr="00DE6F7B" w14:paraId="1F38D4FD" w14:textId="77777777" w:rsidTr="00BE7C04">
        <w:trPr>
          <w:gridBefore w:val="1"/>
          <w:wBefore w:w="108" w:type="dxa"/>
        </w:trPr>
        <w:tc>
          <w:tcPr>
            <w:tcW w:w="9633" w:type="dxa"/>
            <w:gridSpan w:val="3"/>
            <w:shd w:val="clear" w:color="auto" w:fill="auto"/>
            <w:vAlign w:val="center"/>
          </w:tcPr>
          <w:p w14:paraId="3199ECA2"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p>
          <w:p w14:paraId="7917C04A"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F523CF" w:rsidRPr="00DE6F7B" w14:paraId="6554C25C" w14:textId="77777777" w:rsidTr="00BE7C04">
        <w:trPr>
          <w:gridBefore w:val="1"/>
          <w:wBefore w:w="108" w:type="dxa"/>
        </w:trPr>
        <w:tc>
          <w:tcPr>
            <w:tcW w:w="9633" w:type="dxa"/>
            <w:gridSpan w:val="3"/>
            <w:shd w:val="clear" w:color="auto" w:fill="auto"/>
            <w:vAlign w:val="center"/>
          </w:tcPr>
          <w:p w14:paraId="624FBC5C" w14:textId="77777777" w:rsidR="00913EC9" w:rsidRPr="00DE6F7B" w:rsidRDefault="00913EC9" w:rsidP="00712165">
            <w:pPr>
              <w:pStyle w:val="ListParagraph"/>
              <w:numPr>
                <w:ilvl w:val="0"/>
                <w:numId w:val="210"/>
              </w:numPr>
              <w:rPr>
                <w:rFonts w:ascii="Times New Roman" w:hAnsi="Times New Roman" w:cs="Times New Roman"/>
                <w:sz w:val="24"/>
                <w:szCs w:val="24"/>
                <w:lang w:val="en-GB"/>
              </w:rPr>
            </w:pPr>
            <w:proofErr w:type="spellStart"/>
            <w:r w:rsidRPr="00DE6F7B">
              <w:rPr>
                <w:rFonts w:ascii="Times New Roman" w:hAnsi="Times New Roman" w:cs="Times New Roman"/>
                <w:sz w:val="24"/>
                <w:szCs w:val="24"/>
                <w:lang w:val="en-GB"/>
              </w:rPr>
              <w:t>Demtröder</w:t>
            </w:r>
            <w:proofErr w:type="spellEnd"/>
            <w:r w:rsidRPr="00DE6F7B">
              <w:rPr>
                <w:rFonts w:ascii="Times New Roman" w:hAnsi="Times New Roman" w:cs="Times New Roman"/>
                <w:sz w:val="24"/>
                <w:szCs w:val="24"/>
                <w:lang w:val="en-GB"/>
              </w:rPr>
              <w:t>, W.  Laser spectroscopy: basic concepts and instrumentation, Springer, 2003.</w:t>
            </w:r>
          </w:p>
          <w:p w14:paraId="27F9F615" w14:textId="77777777" w:rsidR="00913EC9" w:rsidRPr="00DE6F7B" w:rsidRDefault="00913EC9" w:rsidP="00712165">
            <w:pPr>
              <w:pStyle w:val="ListParagraph"/>
              <w:numPr>
                <w:ilvl w:val="0"/>
                <w:numId w:val="210"/>
              </w:numPr>
              <w:rPr>
                <w:rFonts w:ascii="Times New Roman" w:hAnsi="Times New Roman" w:cs="Times New Roman"/>
                <w:sz w:val="24"/>
                <w:szCs w:val="24"/>
                <w:lang w:val="en-GB"/>
              </w:rPr>
            </w:pPr>
            <w:proofErr w:type="spellStart"/>
            <w:r w:rsidRPr="00DE6F7B">
              <w:rPr>
                <w:rFonts w:ascii="Times New Roman" w:hAnsi="Times New Roman" w:cs="Times New Roman"/>
                <w:sz w:val="24"/>
                <w:szCs w:val="24"/>
                <w:lang w:val="en-GB"/>
              </w:rPr>
              <w:t>Demtröder</w:t>
            </w:r>
            <w:proofErr w:type="spellEnd"/>
            <w:r w:rsidRPr="00DE6F7B">
              <w:rPr>
                <w:rFonts w:ascii="Times New Roman" w:hAnsi="Times New Roman" w:cs="Times New Roman"/>
                <w:sz w:val="24"/>
                <w:szCs w:val="24"/>
                <w:lang w:val="en-GB"/>
              </w:rPr>
              <w:t xml:space="preserve">, W. Atoms, Molecules and Photons. Springer-Verlag, Berlin, Heidelberg, 2006.  </w:t>
            </w:r>
          </w:p>
          <w:p w14:paraId="3B62433E" w14:textId="77777777" w:rsidR="00913EC9" w:rsidRPr="00DE6F7B" w:rsidRDefault="00913EC9" w:rsidP="00712165">
            <w:pPr>
              <w:pStyle w:val="ListParagraph"/>
              <w:numPr>
                <w:ilvl w:val="0"/>
                <w:numId w:val="210"/>
              </w:numPr>
              <w:rPr>
                <w:rFonts w:ascii="Times New Roman" w:hAnsi="Times New Roman" w:cs="Times New Roman"/>
                <w:sz w:val="24"/>
                <w:szCs w:val="24"/>
                <w:lang w:val="en-GB"/>
              </w:rPr>
            </w:pPr>
            <w:r w:rsidRPr="00DE6F7B">
              <w:rPr>
                <w:rFonts w:ascii="Times New Roman" w:hAnsi="Times New Roman" w:cs="Times New Roman"/>
                <w:sz w:val="24"/>
                <w:szCs w:val="24"/>
                <w:lang w:val="en-GB"/>
              </w:rPr>
              <w:t xml:space="preserve">Sparkman, O. David. Gas chromatography and mass spectrometry: a practical guide / O. David Sparkman, Zelda E. Penton, Fulton G. Kitson. - 2nd edition. - Boston: Elsevier, 2011. - xix, 611 </w:t>
            </w:r>
            <w:proofErr w:type="spellStart"/>
            <w:r w:rsidRPr="00DE6F7B">
              <w:rPr>
                <w:rFonts w:ascii="Times New Roman" w:hAnsi="Times New Roman" w:cs="Times New Roman"/>
                <w:sz w:val="24"/>
                <w:szCs w:val="24"/>
                <w:lang w:val="en-GB"/>
              </w:rPr>
              <w:t>lpp</w:t>
            </w:r>
            <w:proofErr w:type="spellEnd"/>
            <w:r w:rsidRPr="00DE6F7B">
              <w:rPr>
                <w:rFonts w:ascii="Times New Roman" w:hAnsi="Times New Roman" w:cs="Times New Roman"/>
                <w:sz w:val="24"/>
                <w:szCs w:val="24"/>
                <w:lang w:val="en-GB"/>
              </w:rPr>
              <w:t xml:space="preserve">.: il.; </w:t>
            </w:r>
            <w:smartTag w:uri="urn:schemas-microsoft-com:office:smarttags" w:element="metricconverter">
              <w:smartTagPr>
                <w:attr w:name="ProductID" w:val="23 cm"/>
              </w:smartTagPr>
              <w:r w:rsidRPr="00DE6F7B">
                <w:rPr>
                  <w:rFonts w:ascii="Times New Roman" w:hAnsi="Times New Roman" w:cs="Times New Roman"/>
                  <w:sz w:val="24"/>
                  <w:szCs w:val="24"/>
                  <w:lang w:val="en-GB"/>
                </w:rPr>
                <w:t>23 cm</w:t>
              </w:r>
            </w:smartTag>
            <w:r w:rsidRPr="00DE6F7B">
              <w:rPr>
                <w:rFonts w:ascii="Times New Roman" w:hAnsi="Times New Roman" w:cs="Times New Roman"/>
                <w:sz w:val="24"/>
                <w:szCs w:val="24"/>
                <w:lang w:val="en-GB"/>
              </w:rPr>
              <w:t>. - ISBN 9780123736284</w:t>
            </w:r>
          </w:p>
          <w:p w14:paraId="43BA8388" w14:textId="77777777" w:rsidR="00F523CF" w:rsidRPr="00DE6F7B" w:rsidRDefault="00913EC9" w:rsidP="00712165">
            <w:pPr>
              <w:pStyle w:val="ListParagraph"/>
              <w:numPr>
                <w:ilvl w:val="0"/>
                <w:numId w:val="210"/>
              </w:numPr>
              <w:rPr>
                <w:rFonts w:ascii="Times New Roman" w:hAnsi="Times New Roman" w:cs="Times New Roman"/>
                <w:sz w:val="24"/>
                <w:szCs w:val="24"/>
                <w:lang w:val="en-GB"/>
              </w:rPr>
            </w:pPr>
            <w:r w:rsidRPr="00DE6F7B">
              <w:rPr>
                <w:rFonts w:ascii="Times New Roman" w:hAnsi="Times New Roman" w:cs="Times New Roman"/>
                <w:sz w:val="24"/>
                <w:szCs w:val="24"/>
                <w:lang w:val="en-GB"/>
              </w:rPr>
              <w:t>Svanberg, S. Atomic and Molecular Spectroscopy, Springer, 2006.</w:t>
            </w:r>
          </w:p>
        </w:tc>
      </w:tr>
      <w:tr w:rsidR="00F523CF" w:rsidRPr="00DE6F7B" w14:paraId="4A577285" w14:textId="77777777" w:rsidTr="00BE7C04">
        <w:trPr>
          <w:gridBefore w:val="1"/>
          <w:wBefore w:w="108" w:type="dxa"/>
        </w:trPr>
        <w:tc>
          <w:tcPr>
            <w:tcW w:w="9633" w:type="dxa"/>
            <w:gridSpan w:val="3"/>
            <w:shd w:val="clear" w:color="auto" w:fill="auto"/>
            <w:vAlign w:val="center"/>
          </w:tcPr>
          <w:p w14:paraId="7FB127F9" w14:textId="77777777" w:rsidR="00F523CF" w:rsidRPr="00DE6F7B" w:rsidRDefault="00F523CF" w:rsidP="00F523CF">
            <w:pPr>
              <w:spacing w:after="0" w:line="240" w:lineRule="auto"/>
              <w:contextualSpacing/>
              <w:mirrorIndents/>
              <w:rPr>
                <w:rFonts w:ascii="Times New Roman" w:hAnsi="Times New Roman" w:cs="Times New Roman"/>
                <w:b/>
                <w:bCs/>
                <w:i/>
                <w:sz w:val="24"/>
                <w:szCs w:val="24"/>
                <w:lang w:val="en-GB"/>
              </w:rPr>
            </w:pPr>
            <w:proofErr w:type="spellStart"/>
            <w:r w:rsidRPr="00DE6F7B">
              <w:rPr>
                <w:rFonts w:ascii="Times New Roman" w:hAnsi="Times New Roman" w:cs="Times New Roman"/>
                <w:b/>
                <w:bCs/>
                <w:i/>
                <w:sz w:val="24"/>
                <w:szCs w:val="24"/>
                <w:lang w:val="en-GB"/>
              </w:rPr>
              <w:t>Papildu</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informācijas</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avoti</w:t>
            </w:r>
            <w:proofErr w:type="spellEnd"/>
          </w:p>
        </w:tc>
      </w:tr>
      <w:tr w:rsidR="00F523CF" w:rsidRPr="00DE6F7B" w14:paraId="00C6EFDC" w14:textId="77777777" w:rsidTr="00BE7C04">
        <w:trPr>
          <w:gridBefore w:val="1"/>
          <w:wBefore w:w="108" w:type="dxa"/>
        </w:trPr>
        <w:tc>
          <w:tcPr>
            <w:tcW w:w="9633" w:type="dxa"/>
            <w:gridSpan w:val="3"/>
            <w:shd w:val="clear" w:color="auto" w:fill="auto"/>
            <w:vAlign w:val="center"/>
          </w:tcPr>
          <w:p w14:paraId="17D123EC" w14:textId="77777777" w:rsidR="00913EC9" w:rsidRPr="00DE6F7B" w:rsidRDefault="00913EC9" w:rsidP="00712165">
            <w:pPr>
              <w:pStyle w:val="ListParagraph"/>
              <w:numPr>
                <w:ilvl w:val="0"/>
                <w:numId w:val="211"/>
              </w:numPr>
              <w:rPr>
                <w:rFonts w:ascii="Times New Roman" w:hAnsi="Times New Roman" w:cs="Times New Roman"/>
                <w:sz w:val="24"/>
                <w:szCs w:val="24"/>
              </w:rPr>
            </w:pPr>
            <w:proofErr w:type="spellStart"/>
            <w:r w:rsidRPr="00DE6F7B">
              <w:rPr>
                <w:rFonts w:ascii="Times New Roman" w:hAnsi="Times New Roman" w:cs="Times New Roman"/>
                <w:sz w:val="24"/>
                <w:szCs w:val="24"/>
              </w:rPr>
              <w:t>Eiduss</w:t>
            </w:r>
            <w:proofErr w:type="spellEnd"/>
            <w:r w:rsidRPr="00DE6F7B">
              <w:rPr>
                <w:rFonts w:ascii="Times New Roman" w:hAnsi="Times New Roman" w:cs="Times New Roman"/>
                <w:sz w:val="24"/>
                <w:szCs w:val="24"/>
              </w:rPr>
              <w:t>, J., Zirnītis, U. Atomfizika, Rīga „Zvaigzne” 1978, 328lpp.</w:t>
            </w:r>
          </w:p>
          <w:p w14:paraId="4D5BD2C6" w14:textId="77777777" w:rsidR="00913EC9" w:rsidRPr="00DE6F7B" w:rsidRDefault="00913EC9" w:rsidP="00712165">
            <w:pPr>
              <w:pStyle w:val="ListParagraph"/>
              <w:numPr>
                <w:ilvl w:val="0"/>
                <w:numId w:val="211"/>
              </w:numPr>
              <w:rPr>
                <w:rFonts w:ascii="Times New Roman" w:hAnsi="Times New Roman" w:cs="Times New Roman"/>
                <w:sz w:val="24"/>
                <w:szCs w:val="24"/>
              </w:rPr>
            </w:pPr>
            <w:r w:rsidRPr="00DE6F7B">
              <w:rPr>
                <w:rFonts w:ascii="Times New Roman" w:hAnsi="Times New Roman" w:cs="Times New Roman"/>
                <w:sz w:val="24"/>
                <w:szCs w:val="24"/>
                <w:lang w:val="en-GB"/>
              </w:rPr>
              <w:t>Halliday, D., Resnick, R., Walker, J. Fundamentals of Physics, 6th edition, New York, etc., John Wiley &amp; Sons, Inc.”, 2001, 1139 pages.</w:t>
            </w:r>
          </w:p>
          <w:p w14:paraId="56B1DF0E" w14:textId="77777777" w:rsidR="00F523CF" w:rsidRPr="00DE6F7B" w:rsidRDefault="00913EC9" w:rsidP="00712165">
            <w:pPr>
              <w:pStyle w:val="ListParagraph"/>
              <w:numPr>
                <w:ilvl w:val="0"/>
                <w:numId w:val="211"/>
              </w:numPr>
              <w:rPr>
                <w:rFonts w:ascii="Times New Roman" w:hAnsi="Times New Roman" w:cs="Times New Roman"/>
                <w:sz w:val="24"/>
                <w:szCs w:val="24"/>
              </w:rPr>
            </w:pPr>
            <w:r w:rsidRPr="00DE6F7B">
              <w:rPr>
                <w:rFonts w:ascii="Times New Roman" w:hAnsi="Times New Roman" w:cs="Times New Roman"/>
                <w:sz w:val="24"/>
                <w:szCs w:val="24"/>
                <w:lang w:val="en-GB"/>
              </w:rPr>
              <w:t>Smith, F.G., King, T.A. Wilkins D. Optics and Photonics: An Introduction. John Wiley and Sons. 2007, 499 p.</w:t>
            </w:r>
          </w:p>
        </w:tc>
      </w:tr>
      <w:tr w:rsidR="00F523CF" w:rsidRPr="00DE6F7B" w14:paraId="0E271BD1" w14:textId="77777777" w:rsidTr="00BE7C04">
        <w:trPr>
          <w:gridBefore w:val="1"/>
          <w:wBefore w:w="108" w:type="dxa"/>
        </w:trPr>
        <w:tc>
          <w:tcPr>
            <w:tcW w:w="9633" w:type="dxa"/>
            <w:gridSpan w:val="3"/>
            <w:shd w:val="clear" w:color="auto" w:fill="auto"/>
            <w:vAlign w:val="center"/>
          </w:tcPr>
          <w:p w14:paraId="6AEC813E" w14:textId="77777777" w:rsidR="00F523CF" w:rsidRPr="00DE6F7B" w:rsidRDefault="00F523CF" w:rsidP="00F523C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F523CF" w:rsidRPr="00DE6F7B" w14:paraId="118A0F1C" w14:textId="77777777" w:rsidTr="00BE7C04">
        <w:trPr>
          <w:gridBefore w:val="1"/>
          <w:wBefore w:w="108" w:type="dxa"/>
        </w:trPr>
        <w:tc>
          <w:tcPr>
            <w:tcW w:w="9633" w:type="dxa"/>
            <w:gridSpan w:val="3"/>
            <w:shd w:val="clear" w:color="auto" w:fill="auto"/>
            <w:vAlign w:val="center"/>
          </w:tcPr>
          <w:p w14:paraId="0D62DC59" w14:textId="77777777" w:rsidR="00913EC9" w:rsidRPr="00DE6F7B" w:rsidRDefault="00913EC9" w:rsidP="00712165">
            <w:pPr>
              <w:pStyle w:val="ListParagraph"/>
              <w:numPr>
                <w:ilvl w:val="0"/>
                <w:numId w:val="212"/>
              </w:numPr>
              <w:rPr>
                <w:rFonts w:ascii="Times New Roman" w:hAnsi="Times New Roman" w:cs="Times New Roman"/>
                <w:sz w:val="24"/>
                <w:szCs w:val="24"/>
              </w:rPr>
            </w:pPr>
            <w:proofErr w:type="spellStart"/>
            <w:r w:rsidRPr="00DE6F7B">
              <w:rPr>
                <w:rStyle w:val="Hyperlink"/>
                <w:rFonts w:ascii="Times New Roman" w:hAnsi="Times New Roman" w:cs="Times New Roman"/>
                <w:color w:val="auto"/>
                <w:sz w:val="24"/>
                <w:szCs w:val="24"/>
                <w:u w:val="none"/>
              </w:rPr>
              <w:t>Physical</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Mesurement</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Laboratory</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Atomic</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Spectroscopy</w:t>
            </w:r>
            <w:proofErr w:type="spellEnd"/>
            <w:r w:rsidRPr="00DE6F7B">
              <w:rPr>
                <w:rStyle w:val="Hyperlink"/>
                <w:rFonts w:ascii="Times New Roman" w:hAnsi="Times New Roman" w:cs="Times New Roman"/>
                <w:color w:val="auto"/>
                <w:sz w:val="24"/>
                <w:szCs w:val="24"/>
                <w:u w:val="none"/>
              </w:rPr>
              <w:t xml:space="preserve"> - A </w:t>
            </w:r>
            <w:proofErr w:type="spellStart"/>
            <w:r w:rsidRPr="00DE6F7B">
              <w:rPr>
                <w:rStyle w:val="Hyperlink"/>
                <w:rFonts w:ascii="Times New Roman" w:hAnsi="Times New Roman" w:cs="Times New Roman"/>
                <w:color w:val="auto"/>
                <w:sz w:val="24"/>
                <w:szCs w:val="24"/>
                <w:u w:val="none"/>
              </w:rPr>
              <w:t>Compendium</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of</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Basic</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Ideas</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Notation</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Data</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and</w:t>
            </w:r>
            <w:proofErr w:type="spellEnd"/>
            <w:r w:rsidRPr="00DE6F7B">
              <w:rPr>
                <w:rStyle w:val="Hyperlink"/>
                <w:rFonts w:ascii="Times New Roman" w:hAnsi="Times New Roman" w:cs="Times New Roman"/>
                <w:color w:val="auto"/>
                <w:sz w:val="24"/>
                <w:szCs w:val="24"/>
                <w:u w:val="none"/>
              </w:rPr>
              <w:t xml:space="preserve"> Formulas, </w:t>
            </w:r>
            <w:hyperlink r:id="rId54" w:history="1">
              <w:r w:rsidRPr="00DE6F7B">
                <w:rPr>
                  <w:rStyle w:val="Hyperlink"/>
                  <w:rFonts w:ascii="Times New Roman" w:hAnsi="Times New Roman" w:cs="Times New Roman"/>
                  <w:sz w:val="24"/>
                  <w:szCs w:val="24"/>
                </w:rPr>
                <w:t>http://www.nist.gov/pml/pubs/atspec/index.cfm</w:t>
              </w:r>
            </w:hyperlink>
          </w:p>
          <w:p w14:paraId="24ABF762" w14:textId="77777777" w:rsidR="00913EC9" w:rsidRPr="00DE6F7B" w:rsidRDefault="00913EC9" w:rsidP="00712165">
            <w:pPr>
              <w:pStyle w:val="ListParagraph"/>
              <w:numPr>
                <w:ilvl w:val="0"/>
                <w:numId w:val="212"/>
              </w:numPr>
              <w:rPr>
                <w:rFonts w:ascii="Times New Roman" w:hAnsi="Times New Roman" w:cs="Times New Roman"/>
                <w:sz w:val="24"/>
                <w:szCs w:val="24"/>
              </w:rPr>
            </w:pPr>
            <w:proofErr w:type="spellStart"/>
            <w:r w:rsidRPr="00DE6F7B">
              <w:rPr>
                <w:rStyle w:val="Hyperlink"/>
                <w:rFonts w:ascii="Times New Roman" w:hAnsi="Times New Roman" w:cs="Times New Roman"/>
                <w:color w:val="auto"/>
                <w:sz w:val="24"/>
                <w:szCs w:val="24"/>
                <w:u w:val="none"/>
              </w:rPr>
              <w:t>Physical</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Mesurement</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Laboratory</w:t>
            </w:r>
            <w:proofErr w:type="spellEnd"/>
            <w:r w:rsidRPr="00DE6F7B">
              <w:rPr>
                <w:rStyle w:val="Hyperlink"/>
                <w:rFonts w:ascii="Times New Roman" w:hAnsi="Times New Roman" w:cs="Times New Roman"/>
                <w:color w:val="auto"/>
                <w:sz w:val="24"/>
                <w:szCs w:val="24"/>
                <w:u w:val="none"/>
              </w:rPr>
              <w:t>:</w:t>
            </w:r>
            <w:r w:rsidRPr="00DE6F7B">
              <w:rPr>
                <w:rStyle w:val="Hyperlink"/>
                <w:rFonts w:ascii="Times New Roman" w:hAnsi="Times New Roman" w:cs="Times New Roman"/>
                <w:sz w:val="24"/>
                <w:szCs w:val="24"/>
              </w:rPr>
              <w:t xml:space="preserve"> </w:t>
            </w:r>
            <w:r w:rsidRPr="00DE6F7B">
              <w:rPr>
                <w:rStyle w:val="Hyperlink"/>
                <w:rFonts w:ascii="Times New Roman" w:hAnsi="Times New Roman" w:cs="Times New Roman"/>
                <w:color w:val="auto"/>
                <w:sz w:val="24"/>
                <w:szCs w:val="24"/>
                <w:u w:val="none"/>
              </w:rPr>
              <w:t>X-</w:t>
            </w:r>
            <w:proofErr w:type="spellStart"/>
            <w:r w:rsidRPr="00DE6F7B">
              <w:rPr>
                <w:rStyle w:val="Hyperlink"/>
                <w:rFonts w:ascii="Times New Roman" w:hAnsi="Times New Roman" w:cs="Times New Roman"/>
                <w:color w:val="auto"/>
                <w:sz w:val="24"/>
                <w:szCs w:val="24"/>
                <w:u w:val="none"/>
              </w:rPr>
              <w:t>Ray</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Form</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Factor</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Attenuation</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and</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Scattering</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Tables</w:t>
            </w:r>
            <w:proofErr w:type="spellEnd"/>
            <w:r w:rsidRPr="00DE6F7B">
              <w:rPr>
                <w:rStyle w:val="Hyperlink"/>
                <w:rFonts w:ascii="Times New Roman" w:hAnsi="Times New Roman" w:cs="Times New Roman"/>
                <w:color w:val="auto"/>
                <w:sz w:val="24"/>
                <w:szCs w:val="24"/>
                <w:u w:val="none"/>
              </w:rPr>
              <w:t xml:space="preserve">, </w:t>
            </w:r>
            <w:r w:rsidRPr="00DE6F7B">
              <w:rPr>
                <w:rStyle w:val="Hyperlink"/>
                <w:rFonts w:ascii="Times New Roman" w:hAnsi="Times New Roman" w:cs="Times New Roman"/>
                <w:sz w:val="24"/>
                <w:szCs w:val="24"/>
              </w:rPr>
              <w:t xml:space="preserve"> </w:t>
            </w:r>
            <w:hyperlink r:id="rId55" w:history="1">
              <w:r w:rsidRPr="00DE6F7B">
                <w:rPr>
                  <w:rStyle w:val="Hyperlink"/>
                  <w:rFonts w:ascii="Times New Roman" w:hAnsi="Times New Roman" w:cs="Times New Roman"/>
                  <w:sz w:val="24"/>
                  <w:szCs w:val="24"/>
                </w:rPr>
                <w:t>https://www.nist.gov/pml/x-ray-form-factor-attenuation-and-scattering-tables</w:t>
              </w:r>
            </w:hyperlink>
            <w:r w:rsidRPr="00DE6F7B">
              <w:rPr>
                <w:rFonts w:ascii="Times New Roman" w:hAnsi="Times New Roman" w:cs="Times New Roman"/>
                <w:sz w:val="24"/>
                <w:szCs w:val="24"/>
              </w:rPr>
              <w:t xml:space="preserve"> </w:t>
            </w:r>
          </w:p>
          <w:p w14:paraId="743E3527" w14:textId="77777777" w:rsidR="00F523CF" w:rsidRPr="00DE6F7B" w:rsidRDefault="00913EC9" w:rsidP="00712165">
            <w:pPr>
              <w:pStyle w:val="ListParagraph"/>
              <w:numPr>
                <w:ilvl w:val="0"/>
                <w:numId w:val="212"/>
              </w:numPr>
              <w:rPr>
                <w:rFonts w:ascii="Times New Roman" w:hAnsi="Times New Roman" w:cs="Times New Roman"/>
                <w:sz w:val="24"/>
                <w:szCs w:val="24"/>
              </w:rPr>
            </w:pPr>
            <w:proofErr w:type="spellStart"/>
            <w:r w:rsidRPr="00DE6F7B">
              <w:rPr>
                <w:rStyle w:val="Hyperlink"/>
                <w:rFonts w:ascii="Times New Roman" w:hAnsi="Times New Roman" w:cs="Times New Roman"/>
                <w:color w:val="auto"/>
                <w:sz w:val="24"/>
                <w:szCs w:val="24"/>
                <w:u w:val="none"/>
              </w:rPr>
              <w:t>Wiley</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Analytical</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Science</w:t>
            </w:r>
            <w:proofErr w:type="spellEnd"/>
            <w:r w:rsidRPr="00DE6F7B">
              <w:rPr>
                <w:rStyle w:val="Hyperlink"/>
                <w:rFonts w:ascii="Times New Roman" w:hAnsi="Times New Roman" w:cs="Times New Roman"/>
                <w:color w:val="auto"/>
                <w:sz w:val="24"/>
                <w:szCs w:val="24"/>
                <w:u w:val="none"/>
              </w:rPr>
              <w:t>:</w:t>
            </w:r>
            <w:r w:rsidRPr="00DE6F7B">
              <w:rPr>
                <w:rFonts w:ascii="Times New Roman" w:hAnsi="Times New Roman" w:cs="Times New Roman"/>
              </w:rPr>
              <w:t xml:space="preserve"> </w:t>
            </w:r>
            <w:proofErr w:type="spellStart"/>
            <w:r w:rsidRPr="00DE6F7B">
              <w:rPr>
                <w:rStyle w:val="Hyperlink"/>
                <w:rFonts w:ascii="Times New Roman" w:hAnsi="Times New Roman" w:cs="Times New Roman"/>
                <w:color w:val="auto"/>
                <w:sz w:val="24"/>
                <w:szCs w:val="24"/>
                <w:u w:val="none"/>
              </w:rPr>
              <w:t>Latest</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Spectroscopy</w:t>
            </w:r>
            <w:proofErr w:type="spellEnd"/>
            <w:r w:rsidRPr="00DE6F7B">
              <w:rPr>
                <w:rStyle w:val="Hyperlink"/>
                <w:rFonts w:ascii="Times New Roman" w:hAnsi="Times New Roman" w:cs="Times New Roman"/>
                <w:color w:val="auto"/>
                <w:sz w:val="24"/>
                <w:szCs w:val="24"/>
                <w:u w:val="none"/>
              </w:rPr>
              <w:t xml:space="preserve"> </w:t>
            </w:r>
            <w:proofErr w:type="spellStart"/>
            <w:r w:rsidRPr="00DE6F7B">
              <w:rPr>
                <w:rStyle w:val="Hyperlink"/>
                <w:rFonts w:ascii="Times New Roman" w:hAnsi="Times New Roman" w:cs="Times New Roman"/>
                <w:color w:val="auto"/>
                <w:sz w:val="24"/>
                <w:szCs w:val="24"/>
                <w:u w:val="none"/>
              </w:rPr>
              <w:t>Articles</w:t>
            </w:r>
            <w:proofErr w:type="spellEnd"/>
            <w:r w:rsidRPr="00DE6F7B">
              <w:rPr>
                <w:rStyle w:val="Hyperlink"/>
                <w:rFonts w:ascii="Times New Roman" w:hAnsi="Times New Roman" w:cs="Times New Roman"/>
                <w:color w:val="auto"/>
                <w:sz w:val="24"/>
                <w:szCs w:val="24"/>
                <w:u w:val="none"/>
              </w:rPr>
              <w:t xml:space="preserve">,  </w:t>
            </w:r>
            <w:hyperlink r:id="rId56" w:history="1">
              <w:r w:rsidRPr="00DE6F7B">
                <w:rPr>
                  <w:rStyle w:val="Hyperlink"/>
                  <w:rFonts w:ascii="Times New Roman" w:hAnsi="Times New Roman" w:cs="Times New Roman"/>
                  <w:sz w:val="24"/>
                  <w:szCs w:val="24"/>
                </w:rPr>
                <w:t>http://www.spectroscopynow.com</w:t>
              </w:r>
            </w:hyperlink>
            <w:r w:rsidRPr="00DE6F7B">
              <w:rPr>
                <w:rFonts w:ascii="Times New Roman" w:hAnsi="Times New Roman" w:cs="Times New Roman"/>
                <w:sz w:val="24"/>
                <w:szCs w:val="24"/>
              </w:rPr>
              <w:t xml:space="preserve"> </w:t>
            </w:r>
          </w:p>
        </w:tc>
      </w:tr>
      <w:tr w:rsidR="00F523CF" w:rsidRPr="00DE6F7B" w14:paraId="07B4DA9D" w14:textId="77777777" w:rsidTr="00BE7C04">
        <w:trPr>
          <w:gridBefore w:val="1"/>
          <w:wBefore w:w="108" w:type="dxa"/>
        </w:trPr>
        <w:tc>
          <w:tcPr>
            <w:tcW w:w="4250" w:type="dxa"/>
            <w:shd w:val="clear" w:color="auto" w:fill="auto"/>
            <w:vAlign w:val="center"/>
          </w:tcPr>
          <w:p w14:paraId="7872550C"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gridSpan w:val="2"/>
            <w:shd w:val="clear" w:color="auto" w:fill="auto"/>
            <w:vAlign w:val="center"/>
          </w:tcPr>
          <w:p w14:paraId="5535B02F" w14:textId="77777777" w:rsidR="00F523CF" w:rsidRPr="00DE6F7B" w:rsidRDefault="00F523CF" w:rsidP="00F523CF">
            <w:pPr>
              <w:spacing w:after="0" w:line="240" w:lineRule="auto"/>
              <w:ind w:left="-108"/>
              <w:contextualSpacing/>
              <w:mirrorIndents/>
              <w:jc w:val="both"/>
              <w:rPr>
                <w:rFonts w:ascii="Times New Roman" w:hAnsi="Times New Roman" w:cs="Times New Roman"/>
                <w:i/>
                <w:sz w:val="24"/>
                <w:szCs w:val="24"/>
              </w:rPr>
            </w:pPr>
          </w:p>
        </w:tc>
      </w:tr>
      <w:tr w:rsidR="00F523CF" w:rsidRPr="00DE6F7B" w14:paraId="0D7DEA4B" w14:textId="77777777" w:rsidTr="00BE7C04">
        <w:trPr>
          <w:gridBefore w:val="1"/>
          <w:wBefore w:w="108" w:type="dxa"/>
        </w:trPr>
        <w:tc>
          <w:tcPr>
            <w:tcW w:w="9633" w:type="dxa"/>
            <w:gridSpan w:val="3"/>
            <w:shd w:val="clear" w:color="auto" w:fill="auto"/>
            <w:vAlign w:val="center"/>
          </w:tcPr>
          <w:p w14:paraId="40335CDA" w14:textId="77777777" w:rsidR="00F523CF" w:rsidRPr="00DE6F7B" w:rsidRDefault="00F523CF" w:rsidP="00F523CF">
            <w:pPr>
              <w:spacing w:after="0" w:line="240" w:lineRule="auto"/>
              <w:ind w:left="-108"/>
              <w:contextualSpacing/>
              <w:mirrorIndents/>
              <w:jc w:val="both"/>
              <w:rPr>
                <w:rFonts w:ascii="Times New Roman" w:hAnsi="Times New Roman" w:cs="Times New Roman"/>
                <w:sz w:val="24"/>
                <w:szCs w:val="24"/>
              </w:rPr>
            </w:pPr>
          </w:p>
        </w:tc>
      </w:tr>
    </w:tbl>
    <w:p w14:paraId="15508531" w14:textId="39FAB881" w:rsidR="00A257DC" w:rsidRPr="00A257DC" w:rsidRDefault="00A257DC" w:rsidP="00712165">
      <w:pPr>
        <w:pStyle w:val="ListParagraph"/>
        <w:numPr>
          <w:ilvl w:val="0"/>
          <w:numId w:val="654"/>
        </w:numPr>
        <w:spacing w:after="0"/>
        <w:jc w:val="both"/>
        <w:rPr>
          <w:rFonts w:ascii="Times New Roman" w:hAnsi="Times New Roman" w:cs="Times New Roman"/>
          <w:sz w:val="24"/>
          <w:szCs w:val="24"/>
        </w:rPr>
      </w:pPr>
      <w:proofErr w:type="spellStart"/>
      <w:r w:rsidRPr="00DE6F7B">
        <w:rPr>
          <w:rFonts w:ascii="Times New Roman" w:hAnsi="Times New Roman" w:cs="Times New Roman"/>
          <w:sz w:val="24"/>
          <w:szCs w:val="24"/>
        </w:rPr>
        <w:t>Spektrālaparāti</w:t>
      </w:r>
      <w:proofErr w:type="spellEnd"/>
      <w:r w:rsidRPr="00DE6F7B">
        <w:rPr>
          <w:rFonts w:ascii="Times New Roman" w:hAnsi="Times New Roman" w:cs="Times New Roman"/>
          <w:sz w:val="24"/>
          <w:szCs w:val="24"/>
        </w:rPr>
        <w:t xml:space="preserve"> un spektrālie mērījumi L2 S2</w:t>
      </w:r>
    </w:p>
    <w:p w14:paraId="145E13BE" w14:textId="77777777" w:rsidR="00A257DC" w:rsidRPr="00A257DC" w:rsidRDefault="00A257DC" w:rsidP="00A257DC">
      <w:pPr>
        <w:jc w:val="both"/>
        <w:rPr>
          <w:rFonts w:ascii="Times New Roman" w:hAnsi="Times New Roman" w:cs="Times New Roman"/>
          <w:sz w:val="24"/>
          <w:szCs w:val="24"/>
        </w:rPr>
      </w:pPr>
      <w:r w:rsidRPr="00A257DC">
        <w:rPr>
          <w:rFonts w:ascii="Times New Roman" w:hAnsi="Times New Roman" w:cs="Times New Roman"/>
          <w:sz w:val="24"/>
          <w:szCs w:val="24"/>
        </w:rPr>
        <w:t xml:space="preserve">Elektromagnētiskais spektrs. Spektru veidi. Starojuma avoti (nepārtraukta spektra lampas, gāzizlādes lampas, lāzeri). </w:t>
      </w:r>
      <w:proofErr w:type="spellStart"/>
      <w:r w:rsidRPr="00A257DC">
        <w:rPr>
          <w:rFonts w:ascii="Times New Roman" w:hAnsi="Times New Roman" w:cs="Times New Roman"/>
          <w:sz w:val="24"/>
          <w:szCs w:val="24"/>
        </w:rPr>
        <w:t>Spektrālaparātu</w:t>
      </w:r>
      <w:proofErr w:type="spellEnd"/>
      <w:r w:rsidRPr="00A257DC">
        <w:rPr>
          <w:rFonts w:ascii="Times New Roman" w:hAnsi="Times New Roman" w:cs="Times New Roman"/>
          <w:sz w:val="24"/>
          <w:szCs w:val="24"/>
        </w:rPr>
        <w:t xml:space="preserve"> iedalījums. </w:t>
      </w:r>
      <w:proofErr w:type="spellStart"/>
      <w:r w:rsidRPr="00A257DC">
        <w:rPr>
          <w:rFonts w:ascii="Times New Roman" w:hAnsi="Times New Roman" w:cs="Times New Roman"/>
          <w:sz w:val="24"/>
          <w:szCs w:val="24"/>
        </w:rPr>
        <w:t>Spektrāllīniju</w:t>
      </w:r>
      <w:proofErr w:type="spellEnd"/>
      <w:r w:rsidRPr="00A257DC">
        <w:rPr>
          <w:rFonts w:ascii="Times New Roman" w:hAnsi="Times New Roman" w:cs="Times New Roman"/>
          <w:sz w:val="24"/>
          <w:szCs w:val="24"/>
        </w:rPr>
        <w:t xml:space="preserve"> īpašības, to paplašināšanās, izšķirtspēja, Releja kritērijs. Detektori (fotoplates, </w:t>
      </w:r>
      <w:proofErr w:type="spellStart"/>
      <w:r w:rsidRPr="00A257DC">
        <w:rPr>
          <w:rFonts w:ascii="Times New Roman" w:hAnsi="Times New Roman" w:cs="Times New Roman"/>
          <w:sz w:val="24"/>
          <w:szCs w:val="24"/>
        </w:rPr>
        <w:t>electronu</w:t>
      </w:r>
      <w:proofErr w:type="spellEnd"/>
      <w:r w:rsidRPr="00A257DC">
        <w:rPr>
          <w:rFonts w:ascii="Times New Roman" w:hAnsi="Times New Roman" w:cs="Times New Roman"/>
          <w:sz w:val="24"/>
          <w:szCs w:val="24"/>
        </w:rPr>
        <w:t xml:space="preserve"> daudzkāršotāji, </w:t>
      </w:r>
      <w:proofErr w:type="spellStart"/>
      <w:r w:rsidRPr="00A257DC">
        <w:rPr>
          <w:rFonts w:ascii="Times New Roman" w:hAnsi="Times New Roman" w:cs="Times New Roman"/>
          <w:sz w:val="24"/>
          <w:szCs w:val="24"/>
        </w:rPr>
        <w:t>fotodiode</w:t>
      </w:r>
      <w:proofErr w:type="spellEnd"/>
      <w:r w:rsidRPr="00A257DC">
        <w:rPr>
          <w:rFonts w:ascii="Times New Roman" w:hAnsi="Times New Roman" w:cs="Times New Roman"/>
          <w:sz w:val="24"/>
          <w:szCs w:val="24"/>
        </w:rPr>
        <w:t xml:space="preserve">, CCD kamera, </w:t>
      </w:r>
      <w:proofErr w:type="spellStart"/>
      <w:r w:rsidRPr="00A257DC">
        <w:rPr>
          <w:rFonts w:ascii="Times New Roman" w:hAnsi="Times New Roman" w:cs="Times New Roman"/>
          <w:sz w:val="24"/>
          <w:szCs w:val="24"/>
        </w:rPr>
        <w:t>scintilātori</w:t>
      </w:r>
      <w:proofErr w:type="spellEnd"/>
      <w:r w:rsidRPr="00A257DC">
        <w:rPr>
          <w:rFonts w:ascii="Times New Roman" w:hAnsi="Times New Roman" w:cs="Times New Roman"/>
          <w:sz w:val="24"/>
          <w:szCs w:val="24"/>
        </w:rPr>
        <w:t>, jonizācijas kameras).</w:t>
      </w:r>
    </w:p>
    <w:p w14:paraId="69E514DB" w14:textId="12EF5B56" w:rsidR="00A257DC" w:rsidRPr="00A257DC" w:rsidRDefault="00A257DC" w:rsidP="00A257DC">
      <w:pPr>
        <w:jc w:val="both"/>
        <w:rPr>
          <w:rFonts w:ascii="Times New Roman" w:hAnsi="Times New Roman" w:cs="Times New Roman"/>
          <w:sz w:val="24"/>
          <w:szCs w:val="24"/>
        </w:rPr>
      </w:pPr>
      <w:r w:rsidRPr="00A257DC">
        <w:rPr>
          <w:rFonts w:ascii="Times New Roman" w:hAnsi="Times New Roman" w:cs="Times New Roman"/>
          <w:sz w:val="24"/>
          <w:szCs w:val="24"/>
        </w:rPr>
        <w:t xml:space="preserve">Seminārs: </w:t>
      </w:r>
      <w:proofErr w:type="spellStart"/>
      <w:r w:rsidRPr="00A257DC">
        <w:rPr>
          <w:rFonts w:ascii="Times New Roman" w:hAnsi="Times New Roman" w:cs="Times New Roman"/>
          <w:sz w:val="24"/>
          <w:szCs w:val="24"/>
        </w:rPr>
        <w:t>Spektrālaparāti</w:t>
      </w:r>
      <w:proofErr w:type="spellEnd"/>
      <w:r w:rsidRPr="00A257DC">
        <w:rPr>
          <w:rFonts w:ascii="Times New Roman" w:hAnsi="Times New Roman" w:cs="Times New Roman"/>
          <w:sz w:val="24"/>
          <w:szCs w:val="24"/>
        </w:rPr>
        <w:t xml:space="preserve"> un spektrālie mērījumi.</w:t>
      </w:r>
    </w:p>
    <w:p w14:paraId="6E7E5C7B" w14:textId="77777777" w:rsidR="00A257DC" w:rsidRPr="00A257DC" w:rsidRDefault="00A257DC" w:rsidP="00A257DC">
      <w:pPr>
        <w:spacing w:after="0"/>
        <w:jc w:val="both"/>
        <w:rPr>
          <w:rFonts w:ascii="Times New Roman" w:hAnsi="Times New Roman" w:cs="Times New Roman"/>
          <w:sz w:val="24"/>
          <w:szCs w:val="24"/>
        </w:rPr>
      </w:pPr>
    </w:p>
    <w:p w14:paraId="160063E0" w14:textId="2FEA35D6" w:rsidR="00A257DC" w:rsidRPr="00A257DC" w:rsidRDefault="00A257DC" w:rsidP="00712165">
      <w:pPr>
        <w:pStyle w:val="ListParagraph"/>
        <w:numPr>
          <w:ilvl w:val="0"/>
          <w:numId w:val="654"/>
        </w:numPr>
        <w:spacing w:after="0"/>
        <w:jc w:val="both"/>
        <w:rPr>
          <w:rFonts w:ascii="Times New Roman" w:hAnsi="Times New Roman" w:cs="Times New Roman"/>
          <w:sz w:val="24"/>
          <w:szCs w:val="24"/>
        </w:rPr>
      </w:pPr>
      <w:r w:rsidRPr="00DE6F7B">
        <w:rPr>
          <w:rFonts w:ascii="Times New Roman" w:hAnsi="Times New Roman" w:cs="Times New Roman"/>
          <w:sz w:val="24"/>
          <w:szCs w:val="24"/>
        </w:rPr>
        <w:t>Luminiscences teorija un veidi L2 S2</w:t>
      </w:r>
    </w:p>
    <w:p w14:paraId="13CDA835" w14:textId="77777777" w:rsidR="00A257DC" w:rsidRPr="00A257DC" w:rsidRDefault="00A257DC" w:rsidP="00A257DC">
      <w:pPr>
        <w:jc w:val="both"/>
        <w:rPr>
          <w:rFonts w:ascii="Times New Roman" w:hAnsi="Times New Roman" w:cs="Times New Roman"/>
          <w:sz w:val="24"/>
          <w:szCs w:val="24"/>
        </w:rPr>
      </w:pPr>
      <w:proofErr w:type="spellStart"/>
      <w:r w:rsidRPr="00A257DC">
        <w:rPr>
          <w:rFonts w:ascii="Times New Roman" w:hAnsi="Times New Roman" w:cs="Times New Roman"/>
          <w:sz w:val="24"/>
          <w:szCs w:val="24"/>
        </w:rPr>
        <w:t>Fotoluminiscence</w:t>
      </w:r>
      <w:proofErr w:type="spellEnd"/>
      <w:r w:rsidRPr="00A257DC">
        <w:rPr>
          <w:rFonts w:ascii="Times New Roman" w:hAnsi="Times New Roman" w:cs="Times New Roman"/>
          <w:sz w:val="24"/>
          <w:szCs w:val="24"/>
        </w:rPr>
        <w:t xml:space="preserve">. </w:t>
      </w:r>
      <w:proofErr w:type="spellStart"/>
      <w:r w:rsidRPr="00A257DC">
        <w:rPr>
          <w:rFonts w:ascii="Times New Roman" w:hAnsi="Times New Roman" w:cs="Times New Roman"/>
          <w:sz w:val="24"/>
          <w:szCs w:val="24"/>
        </w:rPr>
        <w:t>Fotostimulēta</w:t>
      </w:r>
      <w:proofErr w:type="spellEnd"/>
      <w:r w:rsidRPr="00A257DC">
        <w:rPr>
          <w:rFonts w:ascii="Times New Roman" w:hAnsi="Times New Roman" w:cs="Times New Roman"/>
          <w:sz w:val="24"/>
          <w:szCs w:val="24"/>
        </w:rPr>
        <w:t xml:space="preserve"> </w:t>
      </w:r>
      <w:proofErr w:type="spellStart"/>
      <w:r w:rsidRPr="00A257DC">
        <w:rPr>
          <w:rFonts w:ascii="Times New Roman" w:hAnsi="Times New Roman" w:cs="Times New Roman"/>
          <w:sz w:val="24"/>
          <w:szCs w:val="24"/>
        </w:rPr>
        <w:t>luminescence</w:t>
      </w:r>
      <w:proofErr w:type="spellEnd"/>
      <w:r w:rsidRPr="00A257DC">
        <w:rPr>
          <w:rFonts w:ascii="Times New Roman" w:hAnsi="Times New Roman" w:cs="Times New Roman"/>
          <w:sz w:val="24"/>
          <w:szCs w:val="24"/>
        </w:rPr>
        <w:t xml:space="preserve">. </w:t>
      </w:r>
      <w:proofErr w:type="spellStart"/>
      <w:r w:rsidRPr="00A257DC">
        <w:rPr>
          <w:rFonts w:ascii="Times New Roman" w:hAnsi="Times New Roman" w:cs="Times New Roman"/>
          <w:sz w:val="24"/>
          <w:szCs w:val="24"/>
        </w:rPr>
        <w:t>Termostimulētā</w:t>
      </w:r>
      <w:proofErr w:type="spellEnd"/>
      <w:r w:rsidRPr="00A257DC">
        <w:rPr>
          <w:rFonts w:ascii="Times New Roman" w:hAnsi="Times New Roman" w:cs="Times New Roman"/>
          <w:sz w:val="24"/>
          <w:szCs w:val="24"/>
        </w:rPr>
        <w:t xml:space="preserve"> luminiscence. Augšup-pārveidotā luminiscence. Luminiscences pielietojumi.</w:t>
      </w:r>
    </w:p>
    <w:p w14:paraId="3CAC6949" w14:textId="72627CDC" w:rsidR="00A257DC" w:rsidRPr="00A257DC" w:rsidRDefault="00A257DC" w:rsidP="00A257DC">
      <w:pPr>
        <w:jc w:val="both"/>
        <w:rPr>
          <w:rFonts w:ascii="Times New Roman" w:hAnsi="Times New Roman" w:cs="Times New Roman"/>
          <w:sz w:val="24"/>
          <w:szCs w:val="24"/>
        </w:rPr>
      </w:pPr>
      <w:r w:rsidRPr="00A257DC">
        <w:rPr>
          <w:rFonts w:ascii="Times New Roman" w:hAnsi="Times New Roman" w:cs="Times New Roman"/>
          <w:sz w:val="24"/>
          <w:szCs w:val="24"/>
        </w:rPr>
        <w:t>Seminārs: Luminiscences teorija un veidi.</w:t>
      </w:r>
    </w:p>
    <w:p w14:paraId="5035EE08" w14:textId="77777777" w:rsidR="00A257DC" w:rsidRPr="00A257DC" w:rsidRDefault="00A257DC" w:rsidP="00A257DC">
      <w:pPr>
        <w:spacing w:after="0"/>
        <w:jc w:val="both"/>
        <w:rPr>
          <w:rFonts w:ascii="Times New Roman" w:hAnsi="Times New Roman" w:cs="Times New Roman"/>
          <w:sz w:val="24"/>
          <w:szCs w:val="24"/>
        </w:rPr>
      </w:pPr>
    </w:p>
    <w:p w14:paraId="280432A3" w14:textId="04704C8E" w:rsidR="00A257DC" w:rsidRPr="00A257DC" w:rsidRDefault="00A257DC" w:rsidP="00712165">
      <w:pPr>
        <w:pStyle w:val="ListParagraph"/>
        <w:numPr>
          <w:ilvl w:val="0"/>
          <w:numId w:val="654"/>
        </w:num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Infrasarkanā </w:t>
      </w: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L2 S2</w:t>
      </w:r>
    </w:p>
    <w:p w14:paraId="53521561" w14:textId="4AC1EE7C" w:rsidR="00A257DC" w:rsidRPr="00A257DC" w:rsidRDefault="00A257DC" w:rsidP="00A257DC">
      <w:pPr>
        <w:spacing w:after="0"/>
        <w:jc w:val="both"/>
        <w:rPr>
          <w:rFonts w:ascii="Times New Roman" w:hAnsi="Times New Roman" w:cs="Times New Roman"/>
          <w:sz w:val="24"/>
          <w:szCs w:val="24"/>
        </w:rPr>
      </w:pPr>
      <w:r w:rsidRPr="000A6880">
        <w:rPr>
          <w:rFonts w:ascii="Times New Roman" w:hAnsi="Times New Roman" w:cs="Times New Roman"/>
          <w:sz w:val="24"/>
          <w:szCs w:val="24"/>
        </w:rPr>
        <w:t xml:space="preserve">IS absorbcijas mehānismi. </w:t>
      </w:r>
      <w:proofErr w:type="spellStart"/>
      <w:r w:rsidRPr="000A6880">
        <w:rPr>
          <w:rFonts w:ascii="Times New Roman" w:hAnsi="Times New Roman" w:cs="Times New Roman"/>
          <w:sz w:val="24"/>
          <w:szCs w:val="24"/>
        </w:rPr>
        <w:t>Furjē</w:t>
      </w:r>
      <w:proofErr w:type="spellEnd"/>
      <w:r w:rsidRPr="000A6880">
        <w:rPr>
          <w:rFonts w:ascii="Times New Roman" w:hAnsi="Times New Roman" w:cs="Times New Roman"/>
          <w:sz w:val="24"/>
          <w:szCs w:val="24"/>
        </w:rPr>
        <w:t xml:space="preserve"> </w:t>
      </w:r>
      <w:proofErr w:type="spellStart"/>
      <w:r w:rsidRPr="000A6880">
        <w:rPr>
          <w:rFonts w:ascii="Times New Roman" w:hAnsi="Times New Roman" w:cs="Times New Roman"/>
          <w:sz w:val="24"/>
          <w:szCs w:val="24"/>
        </w:rPr>
        <w:t>spektroskopija</w:t>
      </w:r>
      <w:proofErr w:type="spellEnd"/>
      <w:r w:rsidRPr="000A6880">
        <w:rPr>
          <w:rFonts w:ascii="Times New Roman" w:hAnsi="Times New Roman" w:cs="Times New Roman"/>
          <w:sz w:val="24"/>
          <w:szCs w:val="24"/>
        </w:rPr>
        <w:t>, tās pielietojumi.</w:t>
      </w:r>
    </w:p>
    <w:p w14:paraId="47D79F00" w14:textId="77777777" w:rsidR="00A257DC" w:rsidRPr="00A257DC" w:rsidRDefault="00A257DC" w:rsidP="00A257DC">
      <w:pPr>
        <w:jc w:val="both"/>
        <w:rPr>
          <w:rFonts w:ascii="Times New Roman" w:hAnsi="Times New Roman" w:cs="Times New Roman"/>
          <w:sz w:val="24"/>
          <w:szCs w:val="24"/>
        </w:rPr>
      </w:pPr>
      <w:r w:rsidRPr="00A257DC">
        <w:rPr>
          <w:rFonts w:ascii="Times New Roman" w:hAnsi="Times New Roman" w:cs="Times New Roman"/>
          <w:sz w:val="24"/>
          <w:szCs w:val="24"/>
        </w:rPr>
        <w:t xml:space="preserve">Seminārs: Infrasarkanā </w:t>
      </w:r>
      <w:proofErr w:type="spellStart"/>
      <w:r w:rsidRPr="00A257DC">
        <w:rPr>
          <w:rFonts w:ascii="Times New Roman" w:hAnsi="Times New Roman" w:cs="Times New Roman"/>
          <w:sz w:val="24"/>
          <w:szCs w:val="24"/>
        </w:rPr>
        <w:t>Furjē</w:t>
      </w:r>
      <w:proofErr w:type="spellEnd"/>
      <w:r w:rsidRPr="00A257DC">
        <w:rPr>
          <w:rFonts w:ascii="Times New Roman" w:hAnsi="Times New Roman" w:cs="Times New Roman"/>
          <w:sz w:val="24"/>
          <w:szCs w:val="24"/>
        </w:rPr>
        <w:t xml:space="preserve"> </w:t>
      </w:r>
      <w:proofErr w:type="spellStart"/>
      <w:r w:rsidRPr="00A257DC">
        <w:rPr>
          <w:rFonts w:ascii="Times New Roman" w:hAnsi="Times New Roman" w:cs="Times New Roman"/>
          <w:sz w:val="24"/>
          <w:szCs w:val="24"/>
        </w:rPr>
        <w:t>spektroskopija</w:t>
      </w:r>
      <w:proofErr w:type="spellEnd"/>
      <w:r w:rsidRPr="00A257DC">
        <w:rPr>
          <w:rFonts w:ascii="Times New Roman" w:hAnsi="Times New Roman" w:cs="Times New Roman"/>
          <w:sz w:val="24"/>
          <w:szCs w:val="24"/>
        </w:rPr>
        <w:t>.</w:t>
      </w:r>
    </w:p>
    <w:p w14:paraId="7E8694F9" w14:textId="7CD9BA93" w:rsidR="00A257DC" w:rsidRPr="00A257DC" w:rsidRDefault="00A257DC" w:rsidP="00A257DC">
      <w:pPr>
        <w:spacing w:after="0"/>
        <w:jc w:val="both"/>
        <w:rPr>
          <w:rFonts w:ascii="Times New Roman" w:hAnsi="Times New Roman" w:cs="Times New Roman"/>
          <w:sz w:val="24"/>
          <w:szCs w:val="24"/>
        </w:rPr>
      </w:pPr>
    </w:p>
    <w:p w14:paraId="5C062815" w14:textId="77777777" w:rsidR="00A257DC" w:rsidRDefault="00A257DC" w:rsidP="00712165">
      <w:pPr>
        <w:pStyle w:val="ListParagraph"/>
        <w:numPr>
          <w:ilvl w:val="0"/>
          <w:numId w:val="654"/>
        </w:num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Ramana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L2 S2</w:t>
      </w:r>
    </w:p>
    <w:p w14:paraId="7F06DE9B" w14:textId="6264257C" w:rsidR="00A257DC" w:rsidRDefault="00A257DC" w:rsidP="00A257DC">
      <w:pPr>
        <w:spacing w:after="0"/>
        <w:jc w:val="both"/>
        <w:rPr>
          <w:rFonts w:ascii="Times New Roman" w:hAnsi="Times New Roman" w:cs="Times New Roman"/>
          <w:sz w:val="24"/>
          <w:szCs w:val="24"/>
        </w:rPr>
      </w:pPr>
      <w:r w:rsidRPr="000A6880">
        <w:rPr>
          <w:rFonts w:ascii="Times New Roman" w:hAnsi="Times New Roman" w:cs="Times New Roman"/>
          <w:sz w:val="24"/>
          <w:szCs w:val="24"/>
        </w:rPr>
        <w:lastRenderedPageBreak/>
        <w:t xml:space="preserve">Gaismas </w:t>
      </w:r>
      <w:proofErr w:type="spellStart"/>
      <w:r w:rsidRPr="000A6880">
        <w:rPr>
          <w:rFonts w:ascii="Times New Roman" w:hAnsi="Times New Roman" w:cs="Times New Roman"/>
          <w:sz w:val="24"/>
          <w:szCs w:val="24"/>
        </w:rPr>
        <w:t>kombinatīvās</w:t>
      </w:r>
      <w:proofErr w:type="spellEnd"/>
      <w:r w:rsidRPr="000A6880">
        <w:rPr>
          <w:rFonts w:ascii="Times New Roman" w:hAnsi="Times New Roman" w:cs="Times New Roman"/>
          <w:sz w:val="24"/>
          <w:szCs w:val="24"/>
        </w:rPr>
        <w:t xml:space="preserve"> izkliedes būtība.</w:t>
      </w:r>
    </w:p>
    <w:p w14:paraId="6335A24D" w14:textId="77777777" w:rsidR="00A257DC" w:rsidRDefault="00A257DC" w:rsidP="00A257DC">
      <w:pPr>
        <w:spacing w:after="0"/>
        <w:jc w:val="both"/>
        <w:rPr>
          <w:rFonts w:ascii="Times New Roman" w:hAnsi="Times New Roman" w:cs="Times New Roman"/>
          <w:sz w:val="24"/>
          <w:szCs w:val="24"/>
        </w:rPr>
      </w:pPr>
    </w:p>
    <w:p w14:paraId="5407F284" w14:textId="77777777" w:rsidR="00A257DC" w:rsidRPr="00A257DC" w:rsidRDefault="00A257DC" w:rsidP="00A257DC">
      <w:pPr>
        <w:jc w:val="both"/>
        <w:rPr>
          <w:rFonts w:ascii="Times New Roman" w:hAnsi="Times New Roman" w:cs="Times New Roman"/>
          <w:sz w:val="24"/>
          <w:szCs w:val="24"/>
        </w:rPr>
      </w:pPr>
      <w:r w:rsidRPr="00A257DC">
        <w:rPr>
          <w:rFonts w:ascii="Times New Roman" w:hAnsi="Times New Roman" w:cs="Times New Roman"/>
          <w:sz w:val="24"/>
          <w:szCs w:val="24"/>
        </w:rPr>
        <w:t xml:space="preserve">Seminārs: Ramana </w:t>
      </w:r>
      <w:proofErr w:type="spellStart"/>
      <w:r w:rsidRPr="00A257DC">
        <w:rPr>
          <w:rFonts w:ascii="Times New Roman" w:hAnsi="Times New Roman" w:cs="Times New Roman"/>
          <w:sz w:val="24"/>
          <w:szCs w:val="24"/>
        </w:rPr>
        <w:t>spektroskopija</w:t>
      </w:r>
      <w:proofErr w:type="spellEnd"/>
      <w:r w:rsidRPr="00A257DC">
        <w:rPr>
          <w:rFonts w:ascii="Times New Roman" w:hAnsi="Times New Roman" w:cs="Times New Roman"/>
          <w:sz w:val="24"/>
          <w:szCs w:val="24"/>
        </w:rPr>
        <w:t>.</w:t>
      </w:r>
    </w:p>
    <w:p w14:paraId="733C8C1C" w14:textId="77777777" w:rsidR="00A257DC" w:rsidRDefault="00A257DC" w:rsidP="00712165">
      <w:pPr>
        <w:pStyle w:val="ListParagraph"/>
        <w:numPr>
          <w:ilvl w:val="0"/>
          <w:numId w:val="654"/>
        </w:numPr>
        <w:spacing w:after="0"/>
        <w:jc w:val="both"/>
        <w:rPr>
          <w:rFonts w:ascii="Times New Roman" w:hAnsi="Times New Roman" w:cs="Times New Roman"/>
          <w:sz w:val="24"/>
          <w:szCs w:val="24"/>
        </w:rPr>
      </w:pPr>
      <w:proofErr w:type="spellStart"/>
      <w:r w:rsidRPr="00DE6F7B">
        <w:rPr>
          <w:rFonts w:ascii="Times New Roman" w:hAnsi="Times New Roman" w:cs="Times New Roman"/>
          <w:sz w:val="24"/>
          <w:szCs w:val="24"/>
        </w:rPr>
        <w:t>Rentgenabsorbcijas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L2 S2</w:t>
      </w:r>
    </w:p>
    <w:p w14:paraId="06790F1C" w14:textId="590D3D7A" w:rsidR="00A257DC" w:rsidRDefault="00A257DC" w:rsidP="00A257DC">
      <w:pPr>
        <w:spacing w:after="0"/>
        <w:jc w:val="both"/>
        <w:rPr>
          <w:rFonts w:ascii="Times New Roman" w:hAnsi="Times New Roman" w:cs="Times New Roman"/>
          <w:sz w:val="24"/>
          <w:szCs w:val="24"/>
        </w:rPr>
      </w:pPr>
      <w:proofErr w:type="spellStart"/>
      <w:r w:rsidRPr="000A6880">
        <w:rPr>
          <w:rFonts w:ascii="Times New Roman" w:hAnsi="Times New Roman" w:cs="Times New Roman"/>
          <w:sz w:val="24"/>
          <w:szCs w:val="24"/>
        </w:rPr>
        <w:t>Rentgenlampas</w:t>
      </w:r>
      <w:proofErr w:type="spellEnd"/>
      <w:r w:rsidRPr="000A6880">
        <w:rPr>
          <w:rFonts w:ascii="Times New Roman" w:hAnsi="Times New Roman" w:cs="Times New Roman"/>
          <w:sz w:val="24"/>
          <w:szCs w:val="24"/>
        </w:rPr>
        <w:t xml:space="preserve">. </w:t>
      </w:r>
      <w:proofErr w:type="spellStart"/>
      <w:r w:rsidRPr="000A6880">
        <w:rPr>
          <w:rFonts w:ascii="Times New Roman" w:hAnsi="Times New Roman" w:cs="Times New Roman"/>
          <w:sz w:val="24"/>
          <w:szCs w:val="24"/>
        </w:rPr>
        <w:t>Sinhrotroni</w:t>
      </w:r>
      <w:proofErr w:type="spellEnd"/>
      <w:r w:rsidRPr="000A6880">
        <w:rPr>
          <w:rFonts w:ascii="Times New Roman" w:hAnsi="Times New Roman" w:cs="Times New Roman"/>
          <w:sz w:val="24"/>
          <w:szCs w:val="24"/>
        </w:rPr>
        <w:t xml:space="preserve">. </w:t>
      </w:r>
      <w:proofErr w:type="spellStart"/>
      <w:r w:rsidRPr="000A6880">
        <w:rPr>
          <w:rFonts w:ascii="Times New Roman" w:hAnsi="Times New Roman" w:cs="Times New Roman"/>
          <w:sz w:val="24"/>
          <w:szCs w:val="24"/>
        </w:rPr>
        <w:t>Rentgenabsorbcijas</w:t>
      </w:r>
      <w:proofErr w:type="spellEnd"/>
      <w:r w:rsidRPr="000A6880">
        <w:rPr>
          <w:rFonts w:ascii="Times New Roman" w:hAnsi="Times New Roman" w:cs="Times New Roman"/>
          <w:sz w:val="24"/>
          <w:szCs w:val="24"/>
        </w:rPr>
        <w:t xml:space="preserve"> spektrs (EXAFS, XANES)</w:t>
      </w:r>
    </w:p>
    <w:p w14:paraId="1BA03F17" w14:textId="77777777" w:rsidR="00A257DC" w:rsidRDefault="00A257DC" w:rsidP="00A257DC">
      <w:pPr>
        <w:spacing w:after="0"/>
        <w:jc w:val="both"/>
        <w:rPr>
          <w:rFonts w:ascii="Times New Roman" w:hAnsi="Times New Roman" w:cs="Times New Roman"/>
          <w:sz w:val="24"/>
          <w:szCs w:val="24"/>
        </w:rPr>
      </w:pPr>
    </w:p>
    <w:p w14:paraId="5BC720FF" w14:textId="77777777" w:rsidR="00A257DC" w:rsidRPr="00A257DC" w:rsidRDefault="00A257DC" w:rsidP="00A257DC">
      <w:pPr>
        <w:jc w:val="both"/>
        <w:rPr>
          <w:rFonts w:ascii="Times New Roman" w:hAnsi="Times New Roman" w:cs="Times New Roman"/>
          <w:sz w:val="24"/>
          <w:szCs w:val="24"/>
        </w:rPr>
      </w:pPr>
      <w:r w:rsidRPr="00A257DC">
        <w:rPr>
          <w:rFonts w:ascii="Times New Roman" w:hAnsi="Times New Roman" w:cs="Times New Roman"/>
          <w:sz w:val="24"/>
          <w:szCs w:val="24"/>
        </w:rPr>
        <w:t xml:space="preserve">Seminārs: </w:t>
      </w:r>
      <w:proofErr w:type="spellStart"/>
      <w:r w:rsidRPr="00A257DC">
        <w:rPr>
          <w:rFonts w:ascii="Times New Roman" w:hAnsi="Times New Roman" w:cs="Times New Roman"/>
          <w:sz w:val="24"/>
          <w:szCs w:val="24"/>
        </w:rPr>
        <w:t>Rentgenabsorbcijas</w:t>
      </w:r>
      <w:proofErr w:type="spellEnd"/>
      <w:r w:rsidRPr="00A257DC">
        <w:rPr>
          <w:rFonts w:ascii="Times New Roman" w:hAnsi="Times New Roman" w:cs="Times New Roman"/>
          <w:sz w:val="24"/>
          <w:szCs w:val="24"/>
        </w:rPr>
        <w:t xml:space="preserve"> </w:t>
      </w:r>
      <w:proofErr w:type="spellStart"/>
      <w:r w:rsidRPr="00A257DC">
        <w:rPr>
          <w:rFonts w:ascii="Times New Roman" w:hAnsi="Times New Roman" w:cs="Times New Roman"/>
          <w:sz w:val="24"/>
          <w:szCs w:val="24"/>
        </w:rPr>
        <w:t>spektroskopija</w:t>
      </w:r>
      <w:proofErr w:type="spellEnd"/>
      <w:r w:rsidRPr="00A257DC">
        <w:rPr>
          <w:rFonts w:ascii="Times New Roman" w:hAnsi="Times New Roman" w:cs="Times New Roman"/>
          <w:sz w:val="24"/>
          <w:szCs w:val="24"/>
        </w:rPr>
        <w:t>.</w:t>
      </w:r>
    </w:p>
    <w:p w14:paraId="0DCB06E8" w14:textId="0BD79C34" w:rsidR="00A257DC" w:rsidRDefault="00A257DC" w:rsidP="00712165">
      <w:pPr>
        <w:pStyle w:val="ListParagraph"/>
        <w:numPr>
          <w:ilvl w:val="0"/>
          <w:numId w:val="654"/>
        </w:numPr>
        <w:spacing w:after="0"/>
        <w:jc w:val="both"/>
        <w:rPr>
          <w:rFonts w:ascii="Times New Roman" w:hAnsi="Times New Roman" w:cs="Times New Roman"/>
          <w:sz w:val="24"/>
          <w:szCs w:val="24"/>
        </w:rPr>
      </w:pPr>
      <w:proofErr w:type="spellStart"/>
      <w:r w:rsidRPr="00DE6F7B">
        <w:rPr>
          <w:rFonts w:ascii="Times New Roman" w:hAnsi="Times New Roman" w:cs="Times New Roman"/>
          <w:sz w:val="24"/>
          <w:szCs w:val="24"/>
        </w:rPr>
        <w:t>Fotoelektronu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(XPS, UPS) L2 S2</w:t>
      </w:r>
    </w:p>
    <w:p w14:paraId="69901B14" w14:textId="73A06BEA" w:rsidR="00A257DC" w:rsidRDefault="00A257DC" w:rsidP="00A257DC">
      <w:pPr>
        <w:spacing w:after="0"/>
        <w:jc w:val="both"/>
        <w:rPr>
          <w:rFonts w:ascii="Times New Roman" w:hAnsi="Times New Roman" w:cs="Times New Roman"/>
          <w:sz w:val="24"/>
          <w:szCs w:val="24"/>
        </w:rPr>
      </w:pPr>
      <w:r w:rsidRPr="000A6880">
        <w:rPr>
          <w:rFonts w:ascii="Times New Roman" w:hAnsi="Times New Roman" w:cs="Times New Roman"/>
          <w:sz w:val="24"/>
          <w:szCs w:val="24"/>
        </w:rPr>
        <w:t xml:space="preserve">XPS (rentgenstaru </w:t>
      </w:r>
      <w:proofErr w:type="spellStart"/>
      <w:r w:rsidRPr="000A6880">
        <w:rPr>
          <w:rFonts w:ascii="Times New Roman" w:hAnsi="Times New Roman" w:cs="Times New Roman"/>
          <w:sz w:val="24"/>
          <w:szCs w:val="24"/>
        </w:rPr>
        <w:t>fototlektronu</w:t>
      </w:r>
      <w:proofErr w:type="spellEnd"/>
      <w:r w:rsidRPr="000A6880">
        <w:rPr>
          <w:rFonts w:ascii="Times New Roman" w:hAnsi="Times New Roman" w:cs="Times New Roman"/>
          <w:sz w:val="24"/>
          <w:szCs w:val="24"/>
        </w:rPr>
        <w:t xml:space="preserve"> </w:t>
      </w:r>
      <w:proofErr w:type="spellStart"/>
      <w:r w:rsidRPr="000A6880">
        <w:rPr>
          <w:rFonts w:ascii="Times New Roman" w:hAnsi="Times New Roman" w:cs="Times New Roman"/>
          <w:sz w:val="24"/>
          <w:szCs w:val="24"/>
        </w:rPr>
        <w:t>spektroskopija</w:t>
      </w:r>
      <w:proofErr w:type="spellEnd"/>
      <w:r w:rsidRPr="000A6880">
        <w:rPr>
          <w:rFonts w:ascii="Times New Roman" w:hAnsi="Times New Roman" w:cs="Times New Roman"/>
          <w:sz w:val="24"/>
          <w:szCs w:val="24"/>
        </w:rPr>
        <w:t xml:space="preserve">). UPS (ultravioletā </w:t>
      </w:r>
      <w:proofErr w:type="spellStart"/>
      <w:r w:rsidRPr="000A6880">
        <w:rPr>
          <w:rFonts w:ascii="Times New Roman" w:hAnsi="Times New Roman" w:cs="Times New Roman"/>
          <w:sz w:val="24"/>
          <w:szCs w:val="24"/>
        </w:rPr>
        <w:t>fotoelektronu</w:t>
      </w:r>
      <w:proofErr w:type="spellEnd"/>
      <w:r w:rsidRPr="000A6880">
        <w:rPr>
          <w:rFonts w:ascii="Times New Roman" w:hAnsi="Times New Roman" w:cs="Times New Roman"/>
          <w:sz w:val="24"/>
          <w:szCs w:val="24"/>
        </w:rPr>
        <w:t xml:space="preserve"> </w:t>
      </w:r>
      <w:proofErr w:type="spellStart"/>
      <w:r w:rsidRPr="000A6880">
        <w:rPr>
          <w:rFonts w:ascii="Times New Roman" w:hAnsi="Times New Roman" w:cs="Times New Roman"/>
          <w:sz w:val="24"/>
          <w:szCs w:val="24"/>
        </w:rPr>
        <w:t>spektroskopija</w:t>
      </w:r>
      <w:proofErr w:type="spellEnd"/>
      <w:r w:rsidRPr="000A6880">
        <w:rPr>
          <w:rFonts w:ascii="Times New Roman" w:hAnsi="Times New Roman" w:cs="Times New Roman"/>
          <w:sz w:val="24"/>
          <w:szCs w:val="24"/>
        </w:rPr>
        <w:t>).</w:t>
      </w:r>
    </w:p>
    <w:p w14:paraId="6DA10409" w14:textId="77777777" w:rsidR="00A257DC" w:rsidRDefault="00A257DC" w:rsidP="00A257DC">
      <w:pPr>
        <w:spacing w:after="0"/>
        <w:jc w:val="both"/>
        <w:rPr>
          <w:rFonts w:ascii="Times New Roman" w:hAnsi="Times New Roman" w:cs="Times New Roman"/>
          <w:sz w:val="24"/>
          <w:szCs w:val="24"/>
        </w:rPr>
      </w:pPr>
    </w:p>
    <w:p w14:paraId="61F23B9F" w14:textId="77777777" w:rsidR="00A257DC" w:rsidRPr="00A257DC" w:rsidRDefault="00A257DC" w:rsidP="00A257DC">
      <w:pPr>
        <w:jc w:val="both"/>
        <w:rPr>
          <w:rFonts w:ascii="Times New Roman" w:hAnsi="Times New Roman" w:cs="Times New Roman"/>
          <w:sz w:val="24"/>
          <w:szCs w:val="24"/>
        </w:rPr>
      </w:pPr>
      <w:r w:rsidRPr="00A257DC">
        <w:rPr>
          <w:rFonts w:ascii="Times New Roman" w:hAnsi="Times New Roman" w:cs="Times New Roman"/>
          <w:sz w:val="24"/>
          <w:szCs w:val="24"/>
        </w:rPr>
        <w:t xml:space="preserve">Seminārs: </w:t>
      </w:r>
      <w:proofErr w:type="spellStart"/>
      <w:r w:rsidRPr="00A257DC">
        <w:rPr>
          <w:rFonts w:ascii="Times New Roman" w:hAnsi="Times New Roman" w:cs="Times New Roman"/>
          <w:sz w:val="24"/>
          <w:szCs w:val="24"/>
        </w:rPr>
        <w:t>Fotoelektronu</w:t>
      </w:r>
      <w:proofErr w:type="spellEnd"/>
      <w:r w:rsidRPr="00A257DC">
        <w:rPr>
          <w:rFonts w:ascii="Times New Roman" w:hAnsi="Times New Roman" w:cs="Times New Roman"/>
          <w:sz w:val="24"/>
          <w:szCs w:val="24"/>
        </w:rPr>
        <w:t xml:space="preserve"> </w:t>
      </w:r>
      <w:proofErr w:type="spellStart"/>
      <w:r w:rsidRPr="00A257DC">
        <w:rPr>
          <w:rFonts w:ascii="Times New Roman" w:hAnsi="Times New Roman" w:cs="Times New Roman"/>
          <w:sz w:val="24"/>
          <w:szCs w:val="24"/>
        </w:rPr>
        <w:t>spektroskopija</w:t>
      </w:r>
      <w:proofErr w:type="spellEnd"/>
      <w:r w:rsidRPr="00A257DC">
        <w:rPr>
          <w:rFonts w:ascii="Times New Roman" w:hAnsi="Times New Roman" w:cs="Times New Roman"/>
          <w:sz w:val="24"/>
          <w:szCs w:val="24"/>
        </w:rPr>
        <w:t>.</w:t>
      </w:r>
    </w:p>
    <w:p w14:paraId="1FF42751" w14:textId="77777777" w:rsidR="00A257DC" w:rsidRDefault="00A257DC" w:rsidP="00712165">
      <w:pPr>
        <w:pStyle w:val="ListParagraph"/>
        <w:numPr>
          <w:ilvl w:val="0"/>
          <w:numId w:val="654"/>
        </w:num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Magnētisko rezonanšu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(EPR, KMR) L2 S2</w:t>
      </w:r>
    </w:p>
    <w:p w14:paraId="586E2221" w14:textId="77777777" w:rsidR="00A257DC" w:rsidRDefault="00A257DC" w:rsidP="00A257DC">
      <w:pPr>
        <w:jc w:val="both"/>
        <w:rPr>
          <w:rFonts w:ascii="Times New Roman" w:hAnsi="Times New Roman" w:cs="Times New Roman"/>
          <w:sz w:val="24"/>
          <w:szCs w:val="24"/>
        </w:rPr>
      </w:pPr>
      <w:r w:rsidRPr="00A257DC">
        <w:rPr>
          <w:rFonts w:ascii="Times New Roman" w:hAnsi="Times New Roman" w:cs="Times New Roman"/>
          <w:sz w:val="24"/>
          <w:szCs w:val="24"/>
        </w:rPr>
        <w:t>EPR (elektronu paramagnētiskā rezonanse).</w:t>
      </w:r>
    </w:p>
    <w:p w14:paraId="05CDE898" w14:textId="407CD68F" w:rsidR="00A257DC" w:rsidRPr="00A257DC" w:rsidRDefault="00A257DC" w:rsidP="00A257DC">
      <w:pPr>
        <w:jc w:val="both"/>
        <w:rPr>
          <w:rFonts w:ascii="Times New Roman" w:hAnsi="Times New Roman" w:cs="Times New Roman"/>
          <w:sz w:val="24"/>
          <w:szCs w:val="24"/>
        </w:rPr>
      </w:pPr>
      <w:r w:rsidRPr="00A257DC">
        <w:rPr>
          <w:rFonts w:ascii="Times New Roman" w:hAnsi="Times New Roman" w:cs="Times New Roman"/>
          <w:sz w:val="24"/>
          <w:szCs w:val="24"/>
        </w:rPr>
        <w:t xml:space="preserve">Seminārs: Magnētisko rezonanšu </w:t>
      </w:r>
      <w:proofErr w:type="spellStart"/>
      <w:r w:rsidRPr="00A257DC">
        <w:rPr>
          <w:rFonts w:ascii="Times New Roman" w:hAnsi="Times New Roman" w:cs="Times New Roman"/>
          <w:sz w:val="24"/>
          <w:szCs w:val="24"/>
        </w:rPr>
        <w:t>spektroskopija</w:t>
      </w:r>
      <w:proofErr w:type="spellEnd"/>
      <w:r w:rsidRPr="00A257DC">
        <w:rPr>
          <w:rFonts w:ascii="Times New Roman" w:hAnsi="Times New Roman" w:cs="Times New Roman"/>
          <w:sz w:val="24"/>
          <w:szCs w:val="24"/>
        </w:rPr>
        <w:t>.</w:t>
      </w:r>
    </w:p>
    <w:p w14:paraId="74950D96" w14:textId="1CD133E9" w:rsidR="00A257DC" w:rsidRDefault="00A257DC" w:rsidP="00712165">
      <w:pPr>
        <w:pStyle w:val="ListParagraph"/>
        <w:numPr>
          <w:ilvl w:val="0"/>
          <w:numId w:val="65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Citas </w:t>
      </w:r>
      <w:proofErr w:type="spellStart"/>
      <w:r w:rsidRPr="00DE6F7B">
        <w:rPr>
          <w:rFonts w:ascii="Times New Roman" w:hAnsi="Times New Roman" w:cs="Times New Roman"/>
          <w:sz w:val="24"/>
          <w:szCs w:val="24"/>
        </w:rPr>
        <w:t>spektroskopiskās</w:t>
      </w:r>
      <w:proofErr w:type="spellEnd"/>
      <w:r w:rsidRPr="00DE6F7B">
        <w:rPr>
          <w:rFonts w:ascii="Times New Roman" w:hAnsi="Times New Roman" w:cs="Times New Roman"/>
          <w:sz w:val="24"/>
          <w:szCs w:val="24"/>
        </w:rPr>
        <w:t xml:space="preserve"> meto</w:t>
      </w:r>
      <w:r>
        <w:rPr>
          <w:rFonts w:ascii="Times New Roman" w:hAnsi="Times New Roman" w:cs="Times New Roman"/>
          <w:sz w:val="24"/>
          <w:szCs w:val="24"/>
        </w:rPr>
        <w:t xml:space="preserve">des (Rentgenstaru fluorescence, </w:t>
      </w:r>
      <w:proofErr w:type="spellStart"/>
      <w:r w:rsidRPr="00DE6F7B">
        <w:rPr>
          <w:rFonts w:ascii="Times New Roman" w:hAnsi="Times New Roman" w:cs="Times New Roman"/>
          <w:sz w:val="24"/>
          <w:szCs w:val="24"/>
        </w:rPr>
        <w:t>Masspektrometrija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Hromotogrāfija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Mesbauera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u.c</w:t>
      </w:r>
      <w:proofErr w:type="spellEnd"/>
      <w:r w:rsidRPr="00DE6F7B">
        <w:rPr>
          <w:rFonts w:ascii="Times New Roman" w:hAnsi="Times New Roman" w:cs="Times New Roman"/>
          <w:sz w:val="24"/>
          <w:szCs w:val="24"/>
        </w:rPr>
        <w:t>)  L2 S2.</w:t>
      </w:r>
    </w:p>
    <w:p w14:paraId="5524AD54" w14:textId="77777777" w:rsidR="00A257DC" w:rsidRPr="00DE6F7B" w:rsidRDefault="00A257DC" w:rsidP="00A257DC">
      <w:pPr>
        <w:pStyle w:val="ListParagraph"/>
        <w:spacing w:after="0" w:line="240" w:lineRule="auto"/>
        <w:mirrorIndents/>
        <w:jc w:val="both"/>
        <w:rPr>
          <w:rFonts w:ascii="Times New Roman" w:hAnsi="Times New Roman" w:cs="Times New Roman"/>
          <w:sz w:val="24"/>
          <w:szCs w:val="24"/>
        </w:rPr>
      </w:pPr>
    </w:p>
    <w:p w14:paraId="7D548946" w14:textId="5A74FD86" w:rsidR="00F523CF" w:rsidRPr="00DE6F7B" w:rsidRDefault="00A257DC" w:rsidP="00A257DC">
      <w:pPr>
        <w:jc w:val="both"/>
        <w:rPr>
          <w:rFonts w:ascii="Times New Roman" w:hAnsi="Times New Roman" w:cs="Times New Roman"/>
          <w:sz w:val="24"/>
          <w:szCs w:val="24"/>
        </w:rPr>
      </w:pPr>
      <w:r w:rsidRPr="00A257DC">
        <w:rPr>
          <w:rFonts w:ascii="Times New Roman" w:hAnsi="Times New Roman" w:cs="Times New Roman"/>
          <w:sz w:val="24"/>
          <w:szCs w:val="24"/>
        </w:rPr>
        <w:t>Seminārs: Studentu sagatavoto prezentāciju par aktuālu, ar kursu saistītu tēmu prezentēšana.</w:t>
      </w:r>
    </w:p>
    <w:p w14:paraId="2F234854" w14:textId="77777777" w:rsidR="00F523CF" w:rsidRPr="00DE6F7B" w:rsidRDefault="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779A88C4" w14:textId="77777777" w:rsidR="00F523CF" w:rsidRPr="00DE6F7B" w:rsidRDefault="00F523CF" w:rsidP="00F523CF">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7E7DC7A0" w14:textId="77777777" w:rsidR="00F523CF" w:rsidRPr="00DE6F7B" w:rsidRDefault="00F523CF" w:rsidP="00F523CF">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3A605237" w14:textId="77777777" w:rsidR="00F523CF" w:rsidRPr="00DE6F7B" w:rsidRDefault="00F523CF" w:rsidP="00F523CF">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F523CF" w:rsidRPr="00DE6F7B" w14:paraId="6A008301" w14:textId="77777777" w:rsidTr="00F523CF">
        <w:tc>
          <w:tcPr>
            <w:tcW w:w="4250" w:type="dxa"/>
            <w:shd w:val="clear" w:color="auto" w:fill="auto"/>
            <w:vAlign w:val="center"/>
          </w:tcPr>
          <w:p w14:paraId="1C3EE305"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339804E5" w14:textId="77777777" w:rsidR="00F523CF" w:rsidRPr="00DE6F7B" w:rsidRDefault="00F523CF" w:rsidP="00F523CF">
            <w:pPr>
              <w:spacing w:after="0" w:line="240" w:lineRule="auto"/>
              <w:contextualSpacing/>
              <w:mirrorIndents/>
              <w:rPr>
                <w:rFonts w:ascii="Times New Roman" w:eastAsia="Times New Roman" w:hAnsi="Times New Roman" w:cs="Times New Roman"/>
                <w:b/>
                <w:bCs/>
                <w:sz w:val="24"/>
                <w:szCs w:val="24"/>
              </w:rPr>
            </w:pPr>
            <w:r w:rsidRPr="00DE6F7B">
              <w:rPr>
                <w:rFonts w:ascii="Times New Roman" w:hAnsi="Times New Roman" w:cs="Times New Roman"/>
                <w:b/>
                <w:bCs/>
                <w:sz w:val="24"/>
                <w:szCs w:val="24"/>
                <w:lang w:eastAsia="lv-LV"/>
              </w:rPr>
              <w:t>Tehnolo</w:t>
            </w:r>
            <w:r w:rsidRPr="00DE6F7B">
              <w:rPr>
                <w:rFonts w:ascii="Times New Roman" w:hAnsi="Times New Roman" w:cs="Times New Roman"/>
                <w:b/>
                <w:bCs/>
                <w:sz w:val="24"/>
                <w:szCs w:val="24"/>
              </w:rPr>
              <w:t>ģ</w:t>
            </w:r>
            <w:r w:rsidRPr="00DE6F7B">
              <w:rPr>
                <w:rFonts w:ascii="Times New Roman" w:hAnsi="Times New Roman" w:cs="Times New Roman"/>
                <w:b/>
                <w:bCs/>
                <w:sz w:val="24"/>
                <w:szCs w:val="24"/>
                <w:lang w:eastAsia="lv-LV"/>
              </w:rPr>
              <w:t>isko procesu model</w:t>
            </w:r>
            <w:r w:rsidRPr="00DE6F7B">
              <w:rPr>
                <w:rFonts w:ascii="Times New Roman" w:hAnsi="Times New Roman" w:cs="Times New Roman"/>
                <w:b/>
                <w:bCs/>
                <w:sz w:val="24"/>
                <w:szCs w:val="24"/>
              </w:rPr>
              <w:t>ēš</w:t>
            </w:r>
            <w:r w:rsidRPr="00DE6F7B">
              <w:rPr>
                <w:rFonts w:ascii="Times New Roman" w:hAnsi="Times New Roman" w:cs="Times New Roman"/>
                <w:b/>
                <w:bCs/>
                <w:sz w:val="24"/>
                <w:szCs w:val="24"/>
                <w:lang w:eastAsia="lv-LV"/>
              </w:rPr>
              <w:t>ana</w:t>
            </w:r>
          </w:p>
        </w:tc>
      </w:tr>
      <w:tr w:rsidR="00F523CF" w:rsidRPr="00DE6F7B" w14:paraId="06896AED" w14:textId="77777777" w:rsidTr="00F523CF">
        <w:tc>
          <w:tcPr>
            <w:tcW w:w="4250" w:type="dxa"/>
            <w:shd w:val="clear" w:color="auto" w:fill="auto"/>
            <w:vAlign w:val="center"/>
          </w:tcPr>
          <w:p w14:paraId="30AEB7F2"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39D39F0C" w14:textId="5EAD4924" w:rsidR="00F523CF" w:rsidRPr="00DE6F7B" w:rsidRDefault="006F7274" w:rsidP="00F523CF">
            <w:pPr>
              <w:spacing w:after="0" w:line="240" w:lineRule="auto"/>
              <w:contextualSpacing/>
              <w:mirrorIndents/>
              <w:rPr>
                <w:rFonts w:ascii="Times New Roman" w:eastAsia="Times New Roman" w:hAnsi="Times New Roman" w:cs="Times New Roman"/>
                <w:i/>
                <w:sz w:val="24"/>
                <w:szCs w:val="24"/>
              </w:rPr>
            </w:pPr>
            <w:r w:rsidRPr="00BC18E1">
              <w:rPr>
                <w:rFonts w:ascii="Times New Roman" w:eastAsia="Times New Roman" w:hAnsi="Times New Roman" w:cs="Times New Roman"/>
                <w:sz w:val="24"/>
                <w:szCs w:val="24"/>
              </w:rPr>
              <w:t>Fizika</w:t>
            </w:r>
            <w:r>
              <w:rPr>
                <w:rFonts w:ascii="Times New Roman" w:eastAsia="Times New Roman" w:hAnsi="Times New Roman" w:cs="Times New Roman"/>
                <w:sz w:val="24"/>
                <w:szCs w:val="24"/>
              </w:rPr>
              <w:t xml:space="preserve"> un astronomija</w:t>
            </w:r>
          </w:p>
        </w:tc>
      </w:tr>
      <w:tr w:rsidR="00F523CF" w:rsidRPr="00DE6F7B" w14:paraId="4F1401C7" w14:textId="77777777" w:rsidTr="00F523CF">
        <w:tc>
          <w:tcPr>
            <w:tcW w:w="4250" w:type="dxa"/>
            <w:shd w:val="clear" w:color="auto" w:fill="auto"/>
            <w:vAlign w:val="center"/>
          </w:tcPr>
          <w:p w14:paraId="602A0FD2"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48ADD011" w14:textId="77777777" w:rsidR="00F523CF" w:rsidRPr="00136DD8" w:rsidRDefault="00F523CF" w:rsidP="00F523CF">
            <w:pPr>
              <w:spacing w:after="0" w:line="240" w:lineRule="auto"/>
              <w:contextualSpacing/>
              <w:mirrorIndents/>
              <w:rPr>
                <w:rFonts w:ascii="Times New Roman" w:eastAsia="Times New Roman" w:hAnsi="Times New Roman" w:cs="Times New Roman"/>
                <w:sz w:val="24"/>
                <w:szCs w:val="24"/>
              </w:rPr>
            </w:pPr>
            <w:r w:rsidRPr="00136DD8">
              <w:rPr>
                <w:rFonts w:ascii="Times New Roman" w:eastAsia="Times New Roman" w:hAnsi="Times New Roman" w:cs="Times New Roman"/>
                <w:sz w:val="24"/>
                <w:szCs w:val="24"/>
              </w:rPr>
              <w:t>2</w:t>
            </w:r>
          </w:p>
        </w:tc>
      </w:tr>
      <w:tr w:rsidR="00F523CF" w:rsidRPr="00DE6F7B" w14:paraId="74DD5982" w14:textId="77777777" w:rsidTr="00F523CF">
        <w:tc>
          <w:tcPr>
            <w:tcW w:w="4250" w:type="dxa"/>
            <w:shd w:val="clear" w:color="auto" w:fill="auto"/>
            <w:vAlign w:val="center"/>
          </w:tcPr>
          <w:p w14:paraId="4D9514D2"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6B4C9AD9" w14:textId="77777777" w:rsidR="00F523CF" w:rsidRPr="00136DD8" w:rsidRDefault="00F523CF" w:rsidP="00F523CF">
            <w:pPr>
              <w:spacing w:after="0" w:line="240" w:lineRule="auto"/>
              <w:contextualSpacing/>
              <w:mirrorIndents/>
              <w:jc w:val="both"/>
              <w:rPr>
                <w:rFonts w:ascii="Times New Roman" w:hAnsi="Times New Roman" w:cs="Times New Roman"/>
                <w:sz w:val="24"/>
                <w:szCs w:val="24"/>
              </w:rPr>
            </w:pPr>
            <w:r w:rsidRPr="00136DD8">
              <w:rPr>
                <w:rFonts w:ascii="Times New Roman" w:hAnsi="Times New Roman" w:cs="Times New Roman"/>
                <w:sz w:val="24"/>
                <w:szCs w:val="24"/>
              </w:rPr>
              <w:t>32</w:t>
            </w:r>
          </w:p>
        </w:tc>
      </w:tr>
      <w:tr w:rsidR="00F523CF" w:rsidRPr="00DE6F7B" w14:paraId="06C070A7" w14:textId="77777777" w:rsidTr="00F523CF">
        <w:tc>
          <w:tcPr>
            <w:tcW w:w="4250" w:type="dxa"/>
            <w:shd w:val="clear" w:color="auto" w:fill="auto"/>
            <w:vAlign w:val="center"/>
          </w:tcPr>
          <w:p w14:paraId="6ABFD8F8"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5CF38EF7" w14:textId="2687AD5E" w:rsidR="00F523CF" w:rsidRPr="00136DD8" w:rsidRDefault="00136DD8" w:rsidP="00F523CF">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523CF" w:rsidRPr="00DE6F7B" w14:paraId="6AEF558B" w14:textId="77777777" w:rsidTr="00F523CF">
        <w:tc>
          <w:tcPr>
            <w:tcW w:w="4250" w:type="dxa"/>
            <w:shd w:val="clear" w:color="auto" w:fill="auto"/>
            <w:vAlign w:val="center"/>
          </w:tcPr>
          <w:p w14:paraId="1FAE5EC2"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7F75F2C4"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F523CF" w:rsidRPr="00DE6F7B" w14:paraId="437EF551" w14:textId="77777777" w:rsidTr="00F523CF">
        <w:tc>
          <w:tcPr>
            <w:tcW w:w="4250" w:type="dxa"/>
            <w:shd w:val="clear" w:color="auto" w:fill="auto"/>
            <w:vAlign w:val="center"/>
          </w:tcPr>
          <w:p w14:paraId="7AB19793"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0A10D9C4"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p>
        </w:tc>
      </w:tr>
      <w:tr w:rsidR="00F523CF" w:rsidRPr="00DE6F7B" w14:paraId="4152B6FA" w14:textId="77777777" w:rsidTr="00F523CF">
        <w:tc>
          <w:tcPr>
            <w:tcW w:w="4250" w:type="dxa"/>
            <w:shd w:val="clear" w:color="auto" w:fill="auto"/>
            <w:vAlign w:val="center"/>
          </w:tcPr>
          <w:p w14:paraId="7895F858"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2C653298"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9A4ED0" w:rsidRPr="00DE6F7B" w14:paraId="1BB23EB5" w14:textId="77777777" w:rsidTr="00F523CF">
        <w:tc>
          <w:tcPr>
            <w:tcW w:w="4250" w:type="dxa"/>
            <w:shd w:val="clear" w:color="auto" w:fill="auto"/>
            <w:vAlign w:val="center"/>
          </w:tcPr>
          <w:p w14:paraId="61DC2271" w14:textId="201C61C6" w:rsidR="009A4ED0" w:rsidRPr="00DE6F7B" w:rsidRDefault="009A4ED0" w:rsidP="00F523CF">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552230AD" w14:textId="73E33595" w:rsidR="009A4ED0" w:rsidRPr="00DE6F7B" w:rsidRDefault="00143B43" w:rsidP="00F523CF">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20.04.2021</w:t>
            </w:r>
          </w:p>
        </w:tc>
      </w:tr>
      <w:tr w:rsidR="00F523CF" w:rsidRPr="00DE6F7B" w14:paraId="68E7F48D" w14:textId="77777777" w:rsidTr="00F523CF">
        <w:tc>
          <w:tcPr>
            <w:tcW w:w="4250" w:type="dxa"/>
            <w:tcBorders>
              <w:bottom w:val="single" w:sz="4" w:space="0" w:color="auto"/>
            </w:tcBorders>
            <w:shd w:val="clear" w:color="auto" w:fill="auto"/>
            <w:vAlign w:val="center"/>
          </w:tcPr>
          <w:p w14:paraId="1D4272C8"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193A33F5"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r w:rsidRPr="00DE6F7B">
              <w:rPr>
                <w:rFonts w:ascii="Times New Roman" w:hAnsi="Times New Roman" w:cs="Times New Roman"/>
                <w:sz w:val="24"/>
                <w:szCs w:val="24"/>
              </w:rPr>
              <w:t xml:space="preserve">Mg. Sc. Comp. A. </w:t>
            </w:r>
            <w:proofErr w:type="spellStart"/>
            <w:r w:rsidRPr="00DE6F7B">
              <w:rPr>
                <w:rFonts w:ascii="Times New Roman" w:hAnsi="Times New Roman" w:cs="Times New Roman"/>
                <w:sz w:val="24"/>
                <w:szCs w:val="24"/>
              </w:rPr>
              <w:t>Vagalis</w:t>
            </w:r>
            <w:proofErr w:type="spellEnd"/>
          </w:p>
        </w:tc>
      </w:tr>
      <w:tr w:rsidR="00F523CF" w:rsidRPr="00DE6F7B" w14:paraId="6AF6E350" w14:textId="77777777" w:rsidTr="00F523CF">
        <w:tc>
          <w:tcPr>
            <w:tcW w:w="4250" w:type="dxa"/>
            <w:tcBorders>
              <w:top w:val="single" w:sz="4" w:space="0" w:color="auto"/>
              <w:left w:val="nil"/>
              <w:bottom w:val="single" w:sz="4" w:space="0" w:color="auto"/>
              <w:right w:val="single" w:sz="4" w:space="0" w:color="auto"/>
            </w:tcBorders>
            <w:shd w:val="clear" w:color="auto" w:fill="auto"/>
            <w:vAlign w:val="center"/>
          </w:tcPr>
          <w:p w14:paraId="259DA80E" w14:textId="77777777" w:rsidR="00F523CF" w:rsidRPr="00DE6F7B" w:rsidRDefault="00F523CF" w:rsidP="00F523CF">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5E3B221B"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1D984F3C"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2C44EAF7" w14:textId="77247A13" w:rsidR="00F523CF"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F523CF" w:rsidRPr="00DE6F7B" w14:paraId="0DE75398" w14:textId="77777777" w:rsidTr="00F523CF">
        <w:tc>
          <w:tcPr>
            <w:tcW w:w="4250" w:type="dxa"/>
            <w:tcBorders>
              <w:top w:val="single" w:sz="4" w:space="0" w:color="auto"/>
            </w:tcBorders>
            <w:shd w:val="clear" w:color="auto" w:fill="auto"/>
            <w:vAlign w:val="center"/>
          </w:tcPr>
          <w:p w14:paraId="1C7B6F3F"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46678F0A" w14:textId="77777777" w:rsidR="00F523CF" w:rsidRPr="00DE6F7B" w:rsidRDefault="00F523CF" w:rsidP="00F523CF">
            <w:pPr>
              <w:spacing w:after="0" w:line="240" w:lineRule="auto"/>
              <w:contextualSpacing/>
              <w:mirrorIndents/>
              <w:rPr>
                <w:rFonts w:ascii="Times New Roman" w:eastAsia="Times New Roman" w:hAnsi="Times New Roman" w:cs="Times New Roman"/>
                <w:sz w:val="24"/>
                <w:szCs w:val="24"/>
              </w:rPr>
            </w:pPr>
          </w:p>
        </w:tc>
      </w:tr>
      <w:tr w:rsidR="00F523CF" w:rsidRPr="00DE6F7B" w14:paraId="10FE8B0D" w14:textId="77777777" w:rsidTr="00F523CF">
        <w:tc>
          <w:tcPr>
            <w:tcW w:w="9633" w:type="dxa"/>
            <w:gridSpan w:val="2"/>
            <w:shd w:val="clear" w:color="auto" w:fill="auto"/>
            <w:vAlign w:val="center"/>
          </w:tcPr>
          <w:p w14:paraId="3C7D053A" w14:textId="53B6928C" w:rsidR="00DC7F96" w:rsidRPr="00DE6F7B" w:rsidRDefault="006F7274" w:rsidP="00DC7F96">
            <w:pPr>
              <w:spacing w:after="0"/>
              <w:jc w:val="both"/>
              <w:rPr>
                <w:rFonts w:ascii="Times New Roman" w:hAnsi="Times New Roman" w:cs="Times New Roman"/>
                <w:sz w:val="24"/>
                <w:szCs w:val="24"/>
              </w:rPr>
            </w:pPr>
            <w:r>
              <w:rPr>
                <w:rFonts w:ascii="Times New Roman" w:hAnsi="Times New Roman" w:cs="Times New Roman"/>
                <w:sz w:val="24"/>
                <w:szCs w:val="24"/>
              </w:rPr>
              <w:t>Studiju k</w:t>
            </w:r>
            <w:r w:rsidR="00735962" w:rsidRPr="00DE6F7B">
              <w:rPr>
                <w:rFonts w:ascii="Times New Roman" w:hAnsi="Times New Roman" w:cs="Times New Roman"/>
                <w:sz w:val="24"/>
                <w:szCs w:val="24"/>
              </w:rPr>
              <w:t>ursa mērķis ir</w:t>
            </w:r>
            <w:r w:rsidR="00DC7F96" w:rsidRPr="00DE6F7B">
              <w:rPr>
                <w:rFonts w:ascii="Times New Roman" w:hAnsi="Times New Roman" w:cs="Times New Roman"/>
                <w:sz w:val="24"/>
                <w:szCs w:val="24"/>
              </w:rPr>
              <w:t xml:space="preserve"> sekmēt studentu - maģistrantu zināšanu un kompetenču attīstību mūsdienu tehnoloģisko procesu vadīšanā  un  modelēšanā, lietojot CNC  programmatūru.</w:t>
            </w:r>
          </w:p>
          <w:p w14:paraId="233E588A" w14:textId="77777777" w:rsidR="00DC7F96" w:rsidRPr="00DE6F7B" w:rsidRDefault="00DC7F96" w:rsidP="00DC7F96">
            <w:pPr>
              <w:spacing w:after="0"/>
              <w:jc w:val="both"/>
              <w:rPr>
                <w:rFonts w:ascii="Times New Roman" w:hAnsi="Times New Roman" w:cs="Times New Roman"/>
                <w:sz w:val="24"/>
                <w:szCs w:val="24"/>
              </w:rPr>
            </w:pPr>
          </w:p>
          <w:p w14:paraId="29D77123" w14:textId="46EF2928" w:rsidR="00DC7F96" w:rsidRPr="00DE6F7B" w:rsidRDefault="006F7274" w:rsidP="00DC7F96">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DC7F96" w:rsidRPr="00DE6F7B">
              <w:rPr>
                <w:rFonts w:ascii="Times New Roman" w:hAnsi="Times New Roman" w:cs="Times New Roman"/>
                <w:sz w:val="24"/>
                <w:szCs w:val="24"/>
              </w:rPr>
              <w:t>ursa uzdevumi:</w:t>
            </w:r>
          </w:p>
          <w:p w14:paraId="491C1EBC" w14:textId="77777777" w:rsidR="00DC7F96" w:rsidRPr="00DE6F7B" w:rsidRDefault="00DC7F96" w:rsidP="00712165">
            <w:pPr>
              <w:pStyle w:val="ListParagraph"/>
              <w:numPr>
                <w:ilvl w:val="0"/>
                <w:numId w:val="44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 ražošanas procesa organizācijas aspektus;</w:t>
            </w:r>
          </w:p>
          <w:p w14:paraId="56D3F606" w14:textId="77777777" w:rsidR="00C23AFC" w:rsidRPr="00DE6F7B" w:rsidRDefault="00DC7F96" w:rsidP="00712165">
            <w:pPr>
              <w:pStyle w:val="ListParagraph"/>
              <w:numPr>
                <w:ilvl w:val="0"/>
                <w:numId w:val="44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apgūt pamatiemaņas darbā ar tehnoloģisko procesu automatizētās izveides un modelēšanas programmatūru.</w:t>
            </w:r>
          </w:p>
          <w:p w14:paraId="1C923B51" w14:textId="77777777" w:rsidR="00DC7F96" w:rsidRPr="00DE6F7B" w:rsidRDefault="00DC7F96" w:rsidP="00DC7F96">
            <w:pPr>
              <w:spacing w:after="0" w:line="240" w:lineRule="auto"/>
              <w:contextualSpacing/>
              <w:mirrorIndents/>
              <w:jc w:val="both"/>
              <w:rPr>
                <w:rFonts w:ascii="Times New Roman" w:hAnsi="Times New Roman" w:cs="Times New Roman"/>
                <w:sz w:val="24"/>
                <w:szCs w:val="24"/>
              </w:rPr>
            </w:pPr>
          </w:p>
          <w:p w14:paraId="30FA64EC" w14:textId="77777777" w:rsidR="00C23AFC" w:rsidRPr="00DE6F7B" w:rsidRDefault="00C23AFC" w:rsidP="00F523CF">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F523CF" w:rsidRPr="00DE6F7B" w14:paraId="187BC50F" w14:textId="77777777" w:rsidTr="00F523CF">
        <w:tc>
          <w:tcPr>
            <w:tcW w:w="9633" w:type="dxa"/>
            <w:gridSpan w:val="2"/>
            <w:shd w:val="clear" w:color="auto" w:fill="auto"/>
            <w:vAlign w:val="center"/>
          </w:tcPr>
          <w:p w14:paraId="102938FC" w14:textId="77777777" w:rsidR="00F523CF" w:rsidRPr="00DE6F7B" w:rsidRDefault="00F523CF" w:rsidP="00F523CF">
            <w:pPr>
              <w:spacing w:after="0" w:line="240" w:lineRule="auto"/>
              <w:contextualSpacing/>
              <w:mirrorIndents/>
              <w:jc w:val="both"/>
              <w:rPr>
                <w:rFonts w:ascii="Times New Roman" w:hAnsi="Times New Roman" w:cs="Times New Roman"/>
                <w:i/>
                <w:sz w:val="24"/>
                <w:szCs w:val="24"/>
              </w:rPr>
            </w:pPr>
            <w:r w:rsidRPr="00DE6F7B">
              <w:rPr>
                <w:rFonts w:ascii="Times New Roman" w:eastAsia="Times New Roman" w:hAnsi="Times New Roman" w:cs="Times New Roman"/>
                <w:b/>
                <w:i/>
                <w:sz w:val="24"/>
                <w:szCs w:val="24"/>
              </w:rPr>
              <w:t>Studiju rezultāti</w:t>
            </w:r>
          </w:p>
        </w:tc>
      </w:tr>
      <w:tr w:rsidR="00F523CF" w:rsidRPr="00DE6F7B" w14:paraId="4B717FD9" w14:textId="77777777" w:rsidTr="00F523CF">
        <w:tc>
          <w:tcPr>
            <w:tcW w:w="9633" w:type="dxa"/>
            <w:gridSpan w:val="2"/>
            <w:shd w:val="clear" w:color="auto" w:fill="auto"/>
            <w:vAlign w:val="center"/>
          </w:tcPr>
          <w:p w14:paraId="5F439C0D" w14:textId="77777777" w:rsidR="00F523CF" w:rsidRPr="00DE6F7B" w:rsidRDefault="00F523CF" w:rsidP="00F523CF">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Zināšanas:</w:t>
            </w:r>
          </w:p>
          <w:p w14:paraId="3FC68320" w14:textId="408DB711" w:rsidR="00F523CF" w:rsidRPr="00DE6F7B" w:rsidRDefault="00C93164" w:rsidP="00712165">
            <w:pPr>
              <w:pStyle w:val="ListParagraph"/>
              <w:numPr>
                <w:ilvl w:val="0"/>
                <w:numId w:val="213"/>
              </w:numPr>
              <w:spacing w:after="0"/>
              <w:rPr>
                <w:rFonts w:ascii="Times New Roman" w:hAnsi="Times New Roman" w:cs="Times New Roman"/>
                <w:sz w:val="24"/>
                <w:szCs w:val="24"/>
              </w:rPr>
            </w:pPr>
            <w:r>
              <w:rPr>
                <w:rFonts w:ascii="Times New Roman" w:hAnsi="Times New Roman" w:cs="Times New Roman"/>
                <w:sz w:val="24"/>
                <w:szCs w:val="24"/>
              </w:rPr>
              <w:t>Raksturo</w:t>
            </w:r>
            <w:r w:rsidR="00F523CF" w:rsidRPr="00DE6F7B">
              <w:rPr>
                <w:rFonts w:ascii="Times New Roman" w:hAnsi="Times New Roman" w:cs="Times New Roman"/>
                <w:sz w:val="24"/>
                <w:szCs w:val="24"/>
              </w:rPr>
              <w:t xml:space="preserve"> programmatūru ar kuras palīdzību var izstrādāt un modelēt ražošanas tehnoloģiskos procesus;</w:t>
            </w:r>
          </w:p>
          <w:p w14:paraId="3DA14BC0"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Prasmes:</w:t>
            </w:r>
          </w:p>
          <w:p w14:paraId="6FE3D884" w14:textId="5BA923FB" w:rsidR="00F523CF" w:rsidRPr="00DE6F7B" w:rsidRDefault="00BC1F22" w:rsidP="00712165">
            <w:pPr>
              <w:pStyle w:val="ListParagraph"/>
              <w:numPr>
                <w:ilvl w:val="0"/>
                <w:numId w:val="213"/>
              </w:numPr>
              <w:spacing w:after="0"/>
              <w:rPr>
                <w:rFonts w:ascii="Times New Roman" w:hAnsi="Times New Roman" w:cs="Times New Roman"/>
                <w:sz w:val="24"/>
                <w:szCs w:val="24"/>
              </w:rPr>
            </w:pPr>
            <w:r w:rsidRPr="00DE6F7B">
              <w:rPr>
                <w:rFonts w:ascii="Times New Roman" w:hAnsi="Times New Roman" w:cs="Times New Roman"/>
                <w:sz w:val="24"/>
                <w:szCs w:val="24"/>
              </w:rPr>
              <w:t>S</w:t>
            </w:r>
            <w:r w:rsidR="00F523CF" w:rsidRPr="00DE6F7B">
              <w:rPr>
                <w:rFonts w:ascii="Times New Roman" w:hAnsi="Times New Roman" w:cs="Times New Roman"/>
                <w:sz w:val="24"/>
                <w:szCs w:val="24"/>
              </w:rPr>
              <w:t>agatavo CAM programmatūru;</w:t>
            </w:r>
          </w:p>
          <w:p w14:paraId="12F64301" w14:textId="43B16D66" w:rsidR="00F523CF" w:rsidRPr="00DE6F7B" w:rsidRDefault="00BC1F22" w:rsidP="00712165">
            <w:pPr>
              <w:pStyle w:val="ListParagraph"/>
              <w:numPr>
                <w:ilvl w:val="0"/>
                <w:numId w:val="213"/>
              </w:numPr>
              <w:spacing w:after="0"/>
              <w:rPr>
                <w:rFonts w:ascii="Times New Roman" w:hAnsi="Times New Roman" w:cs="Times New Roman"/>
                <w:sz w:val="24"/>
                <w:szCs w:val="24"/>
              </w:rPr>
            </w:pPr>
            <w:r w:rsidRPr="00DE6F7B">
              <w:rPr>
                <w:rFonts w:ascii="Times New Roman" w:hAnsi="Times New Roman" w:cs="Times New Roman"/>
                <w:sz w:val="24"/>
                <w:szCs w:val="24"/>
              </w:rPr>
              <w:t>I</w:t>
            </w:r>
            <w:r w:rsidR="00F523CF" w:rsidRPr="00DE6F7B">
              <w:rPr>
                <w:rFonts w:ascii="Times New Roman" w:hAnsi="Times New Roman" w:cs="Times New Roman"/>
                <w:sz w:val="24"/>
                <w:szCs w:val="24"/>
              </w:rPr>
              <w:t>zveido, modelē</w:t>
            </w:r>
            <w:r w:rsidRPr="00DE6F7B">
              <w:rPr>
                <w:rFonts w:ascii="Times New Roman" w:hAnsi="Times New Roman" w:cs="Times New Roman"/>
                <w:sz w:val="24"/>
                <w:szCs w:val="24"/>
              </w:rPr>
              <w:t xml:space="preserve"> un pārbauda</w:t>
            </w:r>
            <w:r w:rsidR="00F523CF" w:rsidRPr="00DE6F7B">
              <w:rPr>
                <w:rFonts w:ascii="Times New Roman" w:hAnsi="Times New Roman" w:cs="Times New Roman"/>
                <w:sz w:val="24"/>
                <w:szCs w:val="24"/>
              </w:rPr>
              <w:t xml:space="preserve"> ražošanas tehnoloģiskos procesus;</w:t>
            </w:r>
          </w:p>
          <w:p w14:paraId="0C754B5E"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Kompetence:</w:t>
            </w:r>
          </w:p>
          <w:p w14:paraId="0AD90C00" w14:textId="0E3AF845" w:rsidR="00F523CF" w:rsidRPr="00DE6F7B" w:rsidRDefault="00C93164" w:rsidP="00712165">
            <w:pPr>
              <w:pStyle w:val="ListParagraph"/>
              <w:numPr>
                <w:ilvl w:val="0"/>
                <w:numId w:val="213"/>
              </w:num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F523CF" w:rsidRPr="00DE6F7B">
              <w:rPr>
                <w:rFonts w:ascii="Times New Roman" w:hAnsi="Times New Roman" w:cs="Times New Roman"/>
                <w:sz w:val="24"/>
                <w:szCs w:val="24"/>
              </w:rPr>
              <w:t>zvēlas piemērotākos rīkus un risinājumus tehnoloģisko procesu modelēšanai, kā arī prasmīgi pielieto tos praksē;</w:t>
            </w:r>
          </w:p>
          <w:p w14:paraId="075B0F95" w14:textId="1ACE66C4" w:rsidR="00F523CF" w:rsidRPr="006F7274" w:rsidRDefault="00C93164" w:rsidP="00712165">
            <w:pPr>
              <w:pStyle w:val="ListParagraph"/>
              <w:numPr>
                <w:ilvl w:val="0"/>
                <w:numId w:val="213"/>
              </w:numPr>
              <w:spacing w:after="0" w:line="240" w:lineRule="auto"/>
              <w:rPr>
                <w:rFonts w:ascii="Times New Roman" w:hAnsi="Times New Roman" w:cs="Times New Roman"/>
                <w:sz w:val="24"/>
                <w:szCs w:val="24"/>
              </w:rPr>
            </w:pPr>
            <w:r>
              <w:rPr>
                <w:rFonts w:ascii="Times New Roman" w:hAnsi="Times New Roman" w:cs="Times New Roman"/>
                <w:sz w:val="24"/>
                <w:szCs w:val="24"/>
              </w:rPr>
              <w:t>P</w:t>
            </w:r>
            <w:r w:rsidR="00735962" w:rsidRPr="00DE6F7B">
              <w:rPr>
                <w:rFonts w:ascii="Times New Roman" w:hAnsi="Times New Roman" w:cs="Times New Roman"/>
                <w:sz w:val="24"/>
                <w:szCs w:val="24"/>
              </w:rPr>
              <w:t>ieņem</w:t>
            </w:r>
            <w:r w:rsidR="00F523CF" w:rsidRPr="00DE6F7B">
              <w:rPr>
                <w:rFonts w:ascii="Times New Roman" w:hAnsi="Times New Roman" w:cs="Times New Roman"/>
                <w:sz w:val="24"/>
                <w:szCs w:val="24"/>
              </w:rPr>
              <w:t xml:space="preserve"> atbildīgus un faktos balstītus lēm</w:t>
            </w:r>
            <w:r w:rsidR="006F7274">
              <w:rPr>
                <w:rFonts w:ascii="Times New Roman" w:hAnsi="Times New Roman" w:cs="Times New Roman"/>
                <w:sz w:val="24"/>
                <w:szCs w:val="24"/>
              </w:rPr>
              <w:t>umus par savu prasmju pilnveidi.</w:t>
            </w:r>
          </w:p>
        </w:tc>
      </w:tr>
      <w:tr w:rsidR="00F523CF" w:rsidRPr="00DE6F7B" w14:paraId="015833EC" w14:textId="77777777" w:rsidTr="00F523CF">
        <w:tc>
          <w:tcPr>
            <w:tcW w:w="9633" w:type="dxa"/>
            <w:gridSpan w:val="2"/>
            <w:shd w:val="clear" w:color="auto" w:fill="auto"/>
            <w:vAlign w:val="center"/>
          </w:tcPr>
          <w:p w14:paraId="5C4294ED"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F523CF" w:rsidRPr="00DE6F7B" w14:paraId="4A6B2F38" w14:textId="77777777" w:rsidTr="00F523CF">
        <w:tc>
          <w:tcPr>
            <w:tcW w:w="9633" w:type="dxa"/>
            <w:gridSpan w:val="2"/>
            <w:shd w:val="clear" w:color="auto" w:fill="auto"/>
            <w:vAlign w:val="center"/>
          </w:tcPr>
          <w:p w14:paraId="2FCCA6D3" w14:textId="76D8697E" w:rsidR="00F523CF" w:rsidRPr="00DE6F7B" w:rsidRDefault="00F523CF" w:rsidP="00712165">
            <w:pPr>
              <w:pStyle w:val="ListParagraph"/>
              <w:numPr>
                <w:ilvl w:val="0"/>
                <w:numId w:val="214"/>
              </w:numPr>
              <w:spacing w:after="0"/>
              <w:ind w:left="567" w:right="-806" w:hanging="425"/>
              <w:jc w:val="both"/>
              <w:rPr>
                <w:rFonts w:ascii="Times New Roman" w:hAnsi="Times New Roman" w:cs="Times New Roman"/>
                <w:sz w:val="24"/>
                <w:szCs w:val="24"/>
              </w:rPr>
            </w:pPr>
            <w:r w:rsidRPr="00DE6F7B">
              <w:rPr>
                <w:rFonts w:ascii="Times New Roman" w:hAnsi="Times New Roman" w:cs="Times New Roman"/>
                <w:sz w:val="24"/>
                <w:szCs w:val="24"/>
              </w:rPr>
              <w:t>Ražošanas tehnoloģisko procesu modelēšanas rīki un programmatūra</w:t>
            </w:r>
            <w:r w:rsidR="00136DD8">
              <w:rPr>
                <w:rFonts w:ascii="Times New Roman" w:hAnsi="Times New Roman" w:cs="Times New Roman"/>
                <w:sz w:val="24"/>
                <w:szCs w:val="24"/>
              </w:rPr>
              <w:t>.</w:t>
            </w:r>
            <w:r w:rsidRPr="00DE6F7B">
              <w:rPr>
                <w:rFonts w:ascii="Times New Roman" w:hAnsi="Times New Roman" w:cs="Times New Roman"/>
                <w:sz w:val="24"/>
                <w:szCs w:val="24"/>
              </w:rPr>
              <w:t xml:space="preserve"> S2</w:t>
            </w:r>
          </w:p>
          <w:p w14:paraId="5928A812" w14:textId="67540FAA" w:rsidR="00F523CF" w:rsidRPr="00DE6F7B" w:rsidRDefault="00F523CF" w:rsidP="00712165">
            <w:pPr>
              <w:pStyle w:val="ListParagraph"/>
              <w:numPr>
                <w:ilvl w:val="0"/>
                <w:numId w:val="214"/>
              </w:numPr>
              <w:spacing w:after="0"/>
              <w:ind w:left="567" w:hanging="425"/>
              <w:jc w:val="both"/>
              <w:rPr>
                <w:rFonts w:ascii="Times New Roman" w:hAnsi="Times New Roman" w:cs="Times New Roman"/>
                <w:sz w:val="24"/>
                <w:szCs w:val="24"/>
              </w:rPr>
            </w:pPr>
            <w:r w:rsidRPr="00DE6F7B">
              <w:rPr>
                <w:rFonts w:ascii="Times New Roman" w:hAnsi="Times New Roman" w:cs="Times New Roman"/>
                <w:sz w:val="24"/>
                <w:szCs w:val="24"/>
              </w:rPr>
              <w:t>Frēzēšanas program</w:t>
            </w:r>
            <w:r w:rsidR="00136DD8">
              <w:rPr>
                <w:rFonts w:ascii="Times New Roman" w:hAnsi="Times New Roman" w:cs="Times New Roman"/>
                <w:sz w:val="24"/>
                <w:szCs w:val="24"/>
              </w:rPr>
              <w:t>mas un procesu programmēšana. P4</w:t>
            </w:r>
          </w:p>
          <w:p w14:paraId="07C4A175" w14:textId="77777777" w:rsidR="00F523CF" w:rsidRPr="00DE6F7B" w:rsidRDefault="00F523CF" w:rsidP="00712165">
            <w:pPr>
              <w:pStyle w:val="ListParagraph"/>
              <w:numPr>
                <w:ilvl w:val="0"/>
                <w:numId w:val="214"/>
              </w:numPr>
              <w:spacing w:after="0"/>
              <w:ind w:left="567" w:right="-806" w:hanging="425"/>
              <w:jc w:val="both"/>
              <w:rPr>
                <w:rFonts w:ascii="Times New Roman" w:hAnsi="Times New Roman" w:cs="Times New Roman"/>
                <w:sz w:val="24"/>
                <w:szCs w:val="24"/>
              </w:rPr>
            </w:pPr>
            <w:r w:rsidRPr="00DE6F7B">
              <w:rPr>
                <w:rFonts w:ascii="Times New Roman" w:hAnsi="Times New Roman" w:cs="Times New Roman"/>
                <w:sz w:val="24"/>
                <w:szCs w:val="24"/>
              </w:rPr>
              <w:t>3D CAM sistēmu izmantošana tehnoloģisko procesu izveidei un modelēšanai. P8</w:t>
            </w:r>
          </w:p>
          <w:p w14:paraId="1D72B84F" w14:textId="1EE9E791" w:rsidR="00F523CF" w:rsidRPr="00DE6F7B" w:rsidRDefault="00F523CF" w:rsidP="00712165">
            <w:pPr>
              <w:pStyle w:val="ListParagraph"/>
              <w:numPr>
                <w:ilvl w:val="0"/>
                <w:numId w:val="214"/>
              </w:numPr>
              <w:spacing w:after="0"/>
              <w:ind w:left="567" w:right="-806" w:hanging="425"/>
              <w:jc w:val="both"/>
              <w:rPr>
                <w:rFonts w:ascii="Times New Roman" w:hAnsi="Times New Roman" w:cs="Times New Roman"/>
                <w:sz w:val="24"/>
                <w:szCs w:val="24"/>
              </w:rPr>
            </w:pPr>
            <w:r w:rsidRPr="00DE6F7B">
              <w:rPr>
                <w:rFonts w:ascii="Times New Roman" w:hAnsi="Times New Roman" w:cs="Times New Roman"/>
                <w:sz w:val="24"/>
                <w:szCs w:val="24"/>
              </w:rPr>
              <w:t>Tīrapstrādes procesa izveide</w:t>
            </w:r>
            <w:r w:rsidR="00136DD8">
              <w:rPr>
                <w:rFonts w:ascii="Times New Roman" w:hAnsi="Times New Roman" w:cs="Times New Roman"/>
                <w:sz w:val="24"/>
                <w:szCs w:val="24"/>
              </w:rPr>
              <w:t>.</w:t>
            </w:r>
            <w:r w:rsidRPr="00DE6F7B">
              <w:rPr>
                <w:rFonts w:ascii="Times New Roman" w:hAnsi="Times New Roman" w:cs="Times New Roman"/>
                <w:sz w:val="24"/>
                <w:szCs w:val="24"/>
              </w:rPr>
              <w:t xml:space="preserve"> P6</w:t>
            </w:r>
          </w:p>
          <w:p w14:paraId="55156805" w14:textId="77777777" w:rsidR="00F523CF" w:rsidRPr="00DE6F7B" w:rsidRDefault="00F523CF" w:rsidP="00712165">
            <w:pPr>
              <w:pStyle w:val="ListParagraph"/>
              <w:numPr>
                <w:ilvl w:val="0"/>
                <w:numId w:val="214"/>
              </w:numPr>
              <w:spacing w:after="0"/>
              <w:ind w:left="567" w:right="-806" w:hanging="425"/>
              <w:jc w:val="both"/>
              <w:rPr>
                <w:rFonts w:ascii="Times New Roman" w:hAnsi="Times New Roman" w:cs="Times New Roman"/>
                <w:sz w:val="24"/>
                <w:szCs w:val="24"/>
              </w:rPr>
            </w:pPr>
            <w:r w:rsidRPr="00DE6F7B">
              <w:rPr>
                <w:rFonts w:ascii="Times New Roman" w:hAnsi="Times New Roman" w:cs="Times New Roman"/>
                <w:sz w:val="24"/>
                <w:szCs w:val="24"/>
              </w:rPr>
              <w:t>Detaļas izveides tehnoloģiskā procesa modelēšana, pārbaude, optimizēšana. P6</w:t>
            </w:r>
          </w:p>
          <w:p w14:paraId="31445FEF" w14:textId="0E65745B" w:rsidR="00F523CF" w:rsidRPr="00DE6F7B" w:rsidRDefault="00F523CF" w:rsidP="00712165">
            <w:pPr>
              <w:pStyle w:val="ListParagraph"/>
              <w:numPr>
                <w:ilvl w:val="0"/>
                <w:numId w:val="214"/>
              </w:numPr>
              <w:spacing w:after="0"/>
              <w:ind w:left="567" w:right="169" w:hanging="425"/>
              <w:jc w:val="both"/>
              <w:rPr>
                <w:rFonts w:ascii="Times New Roman" w:hAnsi="Times New Roman" w:cs="Times New Roman"/>
                <w:sz w:val="24"/>
                <w:szCs w:val="24"/>
              </w:rPr>
            </w:pPr>
            <w:r w:rsidRPr="00DE6F7B">
              <w:rPr>
                <w:rFonts w:ascii="Times New Roman" w:hAnsi="Times New Roman" w:cs="Times New Roman"/>
                <w:sz w:val="24"/>
                <w:szCs w:val="24"/>
              </w:rPr>
              <w:t>Izveidotās apstrādes programmas skaņošana, pielāgošana un pārbaude konkrētam darbgaldam</w:t>
            </w:r>
            <w:r w:rsidR="00136DD8">
              <w:rPr>
                <w:rFonts w:ascii="Times New Roman" w:hAnsi="Times New Roman" w:cs="Times New Roman"/>
                <w:sz w:val="24"/>
                <w:szCs w:val="24"/>
              </w:rPr>
              <w:t>.</w:t>
            </w:r>
            <w:r w:rsidRPr="00DE6F7B">
              <w:rPr>
                <w:rFonts w:ascii="Times New Roman" w:hAnsi="Times New Roman" w:cs="Times New Roman"/>
                <w:sz w:val="24"/>
                <w:szCs w:val="24"/>
              </w:rPr>
              <w:t xml:space="preserve"> P6</w:t>
            </w:r>
          </w:p>
          <w:p w14:paraId="27211EAE" w14:textId="77777777" w:rsidR="00BE7C04" w:rsidRPr="00DE6F7B" w:rsidRDefault="00BE7C04" w:rsidP="00BE7C04">
            <w:pPr>
              <w:pStyle w:val="ListParagraph"/>
              <w:spacing w:after="0"/>
              <w:ind w:left="567" w:right="169"/>
              <w:jc w:val="both"/>
              <w:rPr>
                <w:rFonts w:ascii="Times New Roman" w:hAnsi="Times New Roman" w:cs="Times New Roman"/>
                <w:sz w:val="24"/>
                <w:szCs w:val="24"/>
              </w:rPr>
            </w:pPr>
          </w:p>
          <w:p w14:paraId="3CA2BE4C" w14:textId="7E134418" w:rsidR="00BE7C04" w:rsidRPr="00DE6F7B" w:rsidRDefault="00BE7C04" w:rsidP="00BE7C04">
            <w:pPr>
              <w:spacing w:after="0"/>
              <w:ind w:right="169"/>
              <w:jc w:val="both"/>
              <w:rPr>
                <w:rFonts w:ascii="Times New Roman" w:hAnsi="Times New Roman" w:cs="Times New Roman"/>
                <w:sz w:val="24"/>
                <w:szCs w:val="24"/>
              </w:rPr>
            </w:pPr>
            <w:r w:rsidRPr="00DE6F7B">
              <w:rPr>
                <w:rFonts w:ascii="Times New Roman" w:hAnsi="Times New Roman" w:cs="Times New Roman"/>
                <w:sz w:val="24"/>
                <w:szCs w:val="24"/>
              </w:rPr>
              <w:t>S – seminārs</w:t>
            </w:r>
            <w:r w:rsidR="006F7274">
              <w:rPr>
                <w:rFonts w:ascii="Times New Roman" w:hAnsi="Times New Roman" w:cs="Times New Roman"/>
                <w:sz w:val="24"/>
                <w:szCs w:val="24"/>
              </w:rPr>
              <w:t>,</w:t>
            </w:r>
            <w:r w:rsidRPr="00DE6F7B">
              <w:rPr>
                <w:rFonts w:ascii="Times New Roman" w:hAnsi="Times New Roman" w:cs="Times New Roman"/>
                <w:sz w:val="24"/>
                <w:szCs w:val="24"/>
              </w:rPr>
              <w:t xml:space="preserve"> P – praktiskais darbs</w:t>
            </w:r>
          </w:p>
        </w:tc>
      </w:tr>
      <w:tr w:rsidR="00F523CF" w:rsidRPr="00DE6F7B" w14:paraId="3861BAB0" w14:textId="77777777" w:rsidTr="00F523CF">
        <w:tc>
          <w:tcPr>
            <w:tcW w:w="9633" w:type="dxa"/>
            <w:gridSpan w:val="2"/>
            <w:shd w:val="clear" w:color="auto" w:fill="auto"/>
            <w:vAlign w:val="center"/>
          </w:tcPr>
          <w:p w14:paraId="0CFF475F" w14:textId="77777777" w:rsidR="00F523CF" w:rsidRPr="00DE6F7B" w:rsidRDefault="00F523CF" w:rsidP="00F523CF">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F523CF" w:rsidRPr="00DE6F7B" w14:paraId="12E64E45" w14:textId="77777777" w:rsidTr="00F523CF">
        <w:tc>
          <w:tcPr>
            <w:tcW w:w="9633" w:type="dxa"/>
            <w:gridSpan w:val="2"/>
            <w:shd w:val="clear" w:color="auto" w:fill="auto"/>
            <w:vAlign w:val="center"/>
          </w:tcPr>
          <w:p w14:paraId="1843CE1A"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 xml:space="preserve">Studējošo patstāvīgais darbs ir paredzēts pēc katras nodarbības, pilnveidojot izpratni par apskatīto  CAM programmatūras daļu un tehnoloģisko procesu. </w:t>
            </w:r>
          </w:p>
          <w:p w14:paraId="7C467EF4" w14:textId="77777777" w:rsidR="00F523CF" w:rsidRPr="00DE6F7B" w:rsidRDefault="00F523CF" w:rsidP="00F523CF">
            <w:pPr>
              <w:spacing w:after="0"/>
              <w:rPr>
                <w:rFonts w:ascii="Times New Roman" w:hAnsi="Times New Roman" w:cs="Times New Roman"/>
                <w:sz w:val="24"/>
                <w:szCs w:val="24"/>
              </w:rPr>
            </w:pPr>
          </w:p>
          <w:p w14:paraId="378149BB"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Patstāvīgie uzdevumi:</w:t>
            </w:r>
          </w:p>
          <w:p w14:paraId="75F664C5" w14:textId="77777777" w:rsidR="00F523CF" w:rsidRPr="00DE6F7B" w:rsidRDefault="00F523CF" w:rsidP="00712165">
            <w:pPr>
              <w:pStyle w:val="ListParagraph"/>
              <w:numPr>
                <w:ilvl w:val="0"/>
                <w:numId w:val="215"/>
              </w:numPr>
              <w:spacing w:after="0"/>
              <w:rPr>
                <w:rFonts w:ascii="Times New Roman" w:hAnsi="Times New Roman" w:cs="Times New Roman"/>
                <w:sz w:val="24"/>
                <w:szCs w:val="24"/>
              </w:rPr>
            </w:pPr>
            <w:r w:rsidRPr="00DE6F7B">
              <w:rPr>
                <w:rFonts w:ascii="Times New Roman" w:hAnsi="Times New Roman" w:cs="Times New Roman"/>
                <w:sz w:val="24"/>
                <w:szCs w:val="24"/>
              </w:rPr>
              <w:t xml:space="preserve">Patstāvīgi izvēlēties  detaļu ar rasējumiem un izveidot šīs detaļas izgatavošanas programmu izmantojot frēzēšanu (urbšana, </w:t>
            </w:r>
            <w:proofErr w:type="spellStart"/>
            <w:r w:rsidRPr="00DE6F7B">
              <w:rPr>
                <w:rFonts w:ascii="Times New Roman" w:hAnsi="Times New Roman" w:cs="Times New Roman"/>
                <w:sz w:val="24"/>
                <w:szCs w:val="24"/>
              </w:rPr>
              <w:t>vītņurbšana</w:t>
            </w:r>
            <w:proofErr w:type="spellEnd"/>
            <w:r w:rsidRPr="00DE6F7B">
              <w:rPr>
                <w:rFonts w:ascii="Times New Roman" w:hAnsi="Times New Roman" w:cs="Times New Roman"/>
                <w:sz w:val="24"/>
                <w:szCs w:val="24"/>
              </w:rPr>
              <w:t>, lineāras un apļveida kustības) (Pd8)</w:t>
            </w:r>
          </w:p>
          <w:p w14:paraId="0884D19B" w14:textId="77777777" w:rsidR="00F523CF" w:rsidRPr="00DE6F7B" w:rsidRDefault="00F523CF" w:rsidP="00712165">
            <w:pPr>
              <w:pStyle w:val="ListParagraph"/>
              <w:numPr>
                <w:ilvl w:val="0"/>
                <w:numId w:val="215"/>
              </w:numPr>
              <w:spacing w:after="0"/>
              <w:rPr>
                <w:rFonts w:ascii="Times New Roman" w:hAnsi="Times New Roman" w:cs="Times New Roman"/>
                <w:sz w:val="24"/>
                <w:szCs w:val="24"/>
              </w:rPr>
            </w:pPr>
            <w:r w:rsidRPr="00DE6F7B">
              <w:rPr>
                <w:rFonts w:ascii="Times New Roman" w:hAnsi="Times New Roman" w:cs="Times New Roman"/>
                <w:sz w:val="24"/>
                <w:szCs w:val="24"/>
              </w:rPr>
              <w:t>Patstāvīgi izvēlēties  detaļu ar rasējumiem un izveidot šīs detaļas izgatavošanas programmu izmantojot frēzēšanu (iebūvētie frēzēšanas cikli, absolūtās, relatīvās un polārās koordinātes) (Pd8)</w:t>
            </w:r>
          </w:p>
          <w:p w14:paraId="6A69DA7B" w14:textId="77777777" w:rsidR="00F523CF" w:rsidRPr="00DE6F7B" w:rsidRDefault="00F523CF" w:rsidP="00712165">
            <w:pPr>
              <w:pStyle w:val="ListParagraph"/>
              <w:numPr>
                <w:ilvl w:val="0"/>
                <w:numId w:val="215"/>
              </w:numPr>
              <w:spacing w:after="0"/>
              <w:rPr>
                <w:rFonts w:ascii="Times New Roman" w:hAnsi="Times New Roman" w:cs="Times New Roman"/>
                <w:sz w:val="24"/>
                <w:szCs w:val="24"/>
              </w:rPr>
            </w:pPr>
            <w:r w:rsidRPr="00DE6F7B">
              <w:rPr>
                <w:rFonts w:ascii="Times New Roman" w:hAnsi="Times New Roman" w:cs="Times New Roman"/>
                <w:sz w:val="24"/>
                <w:szCs w:val="24"/>
              </w:rPr>
              <w:t>Detaļas 3D modeļa izveide izmantojot 3D CAD programmatūru (Pd6)</w:t>
            </w:r>
          </w:p>
          <w:p w14:paraId="79EFA335" w14:textId="77777777" w:rsidR="00F523CF" w:rsidRPr="00DE6F7B" w:rsidRDefault="00F523CF" w:rsidP="00712165">
            <w:pPr>
              <w:pStyle w:val="ListParagraph"/>
              <w:numPr>
                <w:ilvl w:val="0"/>
                <w:numId w:val="215"/>
              </w:numPr>
              <w:spacing w:after="0"/>
              <w:rPr>
                <w:rFonts w:ascii="Times New Roman" w:hAnsi="Times New Roman" w:cs="Times New Roman"/>
                <w:sz w:val="24"/>
                <w:szCs w:val="24"/>
              </w:rPr>
            </w:pPr>
            <w:r w:rsidRPr="00DE6F7B">
              <w:rPr>
                <w:rFonts w:ascii="Times New Roman" w:hAnsi="Times New Roman" w:cs="Times New Roman"/>
                <w:sz w:val="24"/>
                <w:szCs w:val="24"/>
              </w:rPr>
              <w:t>Izveidotās detaļas imports CAM sistēmā. Izgatavošanas tehnoloģiskā procesa izveide, pārbaude un modelēšana (Pd16)</w:t>
            </w:r>
          </w:p>
          <w:p w14:paraId="4FA548CA" w14:textId="0D9AE182" w:rsidR="00F523CF" w:rsidRPr="006F7274" w:rsidRDefault="00F523CF" w:rsidP="00712165">
            <w:pPr>
              <w:pStyle w:val="ListParagraph"/>
              <w:numPr>
                <w:ilvl w:val="0"/>
                <w:numId w:val="215"/>
              </w:numPr>
              <w:spacing w:after="0"/>
              <w:rPr>
                <w:rFonts w:ascii="Times New Roman" w:hAnsi="Times New Roman" w:cs="Times New Roman"/>
                <w:sz w:val="24"/>
                <w:szCs w:val="24"/>
              </w:rPr>
            </w:pPr>
            <w:r w:rsidRPr="00DE6F7B">
              <w:rPr>
                <w:rFonts w:ascii="Times New Roman" w:hAnsi="Times New Roman" w:cs="Times New Roman"/>
                <w:sz w:val="24"/>
                <w:szCs w:val="24"/>
              </w:rPr>
              <w:t>Detaļas 3D modeļa izveide, izgatavošanas tehnoloģiskā procesa izveide, pārbaude un modelēšana veicot virpošanas apstrādi. (Pd10)</w:t>
            </w:r>
          </w:p>
        </w:tc>
      </w:tr>
      <w:tr w:rsidR="00F523CF" w:rsidRPr="00DE6F7B" w14:paraId="6D996F59" w14:textId="77777777" w:rsidTr="00F523CF">
        <w:tc>
          <w:tcPr>
            <w:tcW w:w="9633" w:type="dxa"/>
            <w:gridSpan w:val="2"/>
            <w:shd w:val="clear" w:color="auto" w:fill="auto"/>
            <w:vAlign w:val="center"/>
          </w:tcPr>
          <w:p w14:paraId="28555B39" w14:textId="77777777" w:rsidR="00F523CF" w:rsidRPr="00DE6F7B" w:rsidRDefault="00F523CF" w:rsidP="00F523CF">
            <w:pPr>
              <w:spacing w:after="0" w:line="240" w:lineRule="auto"/>
              <w:ind w:right="-108"/>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F523CF" w:rsidRPr="00DE6F7B" w14:paraId="7E6C984D" w14:textId="77777777" w:rsidTr="00F523CF">
        <w:tc>
          <w:tcPr>
            <w:tcW w:w="9633" w:type="dxa"/>
            <w:gridSpan w:val="2"/>
            <w:shd w:val="clear" w:color="auto" w:fill="auto"/>
            <w:vAlign w:val="center"/>
          </w:tcPr>
          <w:p w14:paraId="6D371C41" w14:textId="58447084" w:rsidR="006F7274" w:rsidRDefault="006F7274" w:rsidP="00F523CF">
            <w:pPr>
              <w:spacing w:after="0"/>
              <w:jc w:val="both"/>
              <w:rPr>
                <w:rFonts w:ascii="Times New Roman" w:hAnsi="Times New Roman" w:cs="Times New Roman"/>
                <w:sz w:val="24"/>
                <w:szCs w:val="24"/>
              </w:rPr>
            </w:pPr>
            <w:r>
              <w:rPr>
                <w:rFonts w:ascii="Times New Roman" w:hAnsi="Times New Roman" w:cs="Times New Roman"/>
                <w:sz w:val="24"/>
                <w:szCs w:val="24"/>
              </w:rPr>
              <w:t>Gala vērtējumu veido:</w:t>
            </w:r>
          </w:p>
          <w:p w14:paraId="6075ED72" w14:textId="7B1EF201" w:rsidR="00D862DE" w:rsidRPr="00DE6F7B" w:rsidRDefault="00D862DE" w:rsidP="00F523CF">
            <w:pPr>
              <w:spacing w:after="0"/>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32519AC6" w14:textId="51FF2DF7" w:rsidR="00F523CF" w:rsidRPr="00DE6F7B" w:rsidRDefault="00D862DE" w:rsidP="00712165">
            <w:pPr>
              <w:pStyle w:val="ListParagraph"/>
              <w:numPr>
                <w:ilvl w:val="0"/>
                <w:numId w:val="577"/>
              </w:numPr>
              <w:spacing w:after="0"/>
              <w:jc w:val="both"/>
              <w:rPr>
                <w:rFonts w:ascii="Times New Roman" w:hAnsi="Times New Roman" w:cs="Times New Roman"/>
                <w:sz w:val="24"/>
                <w:szCs w:val="24"/>
              </w:rPr>
            </w:pPr>
            <w:r w:rsidRPr="00DE6F7B">
              <w:rPr>
                <w:rFonts w:ascii="Times New Roman" w:hAnsi="Times New Roman" w:cs="Times New Roman"/>
                <w:sz w:val="24"/>
                <w:szCs w:val="24"/>
              </w:rPr>
              <w:t>P</w:t>
            </w:r>
            <w:r w:rsidR="00F523CF" w:rsidRPr="00DE6F7B">
              <w:rPr>
                <w:rFonts w:ascii="Times New Roman" w:hAnsi="Times New Roman" w:cs="Times New Roman"/>
                <w:sz w:val="24"/>
                <w:szCs w:val="24"/>
              </w:rPr>
              <w:t>raktisko darbu un uzdevumu izpilde kursa apguves procesā - 40%</w:t>
            </w:r>
          </w:p>
          <w:p w14:paraId="702A11B8" w14:textId="56BA82BC" w:rsidR="00F523CF" w:rsidRDefault="00F523CF" w:rsidP="00712165">
            <w:pPr>
              <w:pStyle w:val="ListParagraph"/>
              <w:numPr>
                <w:ilvl w:val="0"/>
                <w:numId w:val="577"/>
              </w:numPr>
              <w:spacing w:after="0"/>
              <w:jc w:val="both"/>
              <w:rPr>
                <w:rFonts w:ascii="Times New Roman" w:hAnsi="Times New Roman" w:cs="Times New Roman"/>
                <w:sz w:val="24"/>
                <w:szCs w:val="24"/>
              </w:rPr>
            </w:pPr>
            <w:r w:rsidRPr="00DE6F7B">
              <w:rPr>
                <w:rFonts w:ascii="Times New Roman" w:hAnsi="Times New Roman" w:cs="Times New Roman"/>
                <w:sz w:val="24"/>
                <w:szCs w:val="24"/>
              </w:rPr>
              <w:t>Patstāvīga frēzēšanas uzdevumu izveide, programmas izveide izmantojot G u</w:t>
            </w:r>
            <w:r w:rsidR="006F7274">
              <w:rPr>
                <w:rFonts w:ascii="Times New Roman" w:hAnsi="Times New Roman" w:cs="Times New Roman"/>
                <w:sz w:val="24"/>
                <w:szCs w:val="24"/>
              </w:rPr>
              <w:t>n M-kodus un prezentēšana - 20%</w:t>
            </w:r>
          </w:p>
          <w:p w14:paraId="4C364010" w14:textId="77777777" w:rsidR="006F7274" w:rsidRPr="00DE6F7B" w:rsidRDefault="006F7274" w:rsidP="006F7274">
            <w:pPr>
              <w:pStyle w:val="ListParagraph"/>
              <w:spacing w:after="0"/>
              <w:jc w:val="both"/>
              <w:rPr>
                <w:rFonts w:ascii="Times New Roman" w:hAnsi="Times New Roman" w:cs="Times New Roman"/>
                <w:sz w:val="24"/>
                <w:szCs w:val="24"/>
              </w:rPr>
            </w:pPr>
          </w:p>
          <w:p w14:paraId="0B00A616" w14:textId="77777777" w:rsidR="00D862DE" w:rsidRPr="00DE6F7B" w:rsidRDefault="00F523CF" w:rsidP="00F523CF">
            <w:pPr>
              <w:spacing w:after="0"/>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r w:rsidR="00D862DE" w:rsidRPr="00DE6F7B">
              <w:rPr>
                <w:rFonts w:ascii="Times New Roman" w:hAnsi="Times New Roman" w:cs="Times New Roman"/>
                <w:sz w:val="24"/>
                <w:szCs w:val="24"/>
              </w:rPr>
              <w:t>:</w:t>
            </w:r>
          </w:p>
          <w:p w14:paraId="18F6AF44" w14:textId="60CA768D" w:rsidR="00F523CF" w:rsidRPr="00DE6F7B" w:rsidRDefault="00D862DE" w:rsidP="00712165">
            <w:pPr>
              <w:pStyle w:val="ListParagraph"/>
              <w:numPr>
                <w:ilvl w:val="0"/>
                <w:numId w:val="577"/>
              </w:numPr>
              <w:spacing w:after="0"/>
              <w:jc w:val="both"/>
              <w:rPr>
                <w:rFonts w:ascii="Times New Roman" w:hAnsi="Times New Roman" w:cs="Times New Roman"/>
                <w:sz w:val="24"/>
                <w:szCs w:val="24"/>
              </w:rPr>
            </w:pPr>
            <w:r w:rsidRPr="00DE6F7B">
              <w:rPr>
                <w:rFonts w:ascii="Times New Roman" w:hAnsi="Times New Roman" w:cs="Times New Roman"/>
                <w:sz w:val="24"/>
                <w:szCs w:val="24"/>
              </w:rPr>
              <w:t>E</w:t>
            </w:r>
            <w:r w:rsidR="00F523CF" w:rsidRPr="00DE6F7B">
              <w:rPr>
                <w:rFonts w:ascii="Times New Roman" w:hAnsi="Times New Roman" w:cs="Times New Roman"/>
                <w:sz w:val="24"/>
                <w:szCs w:val="24"/>
              </w:rPr>
              <w:t>ksāmens, kas ietver detaļas izgatavošanas tehnoloģiskā procesa izveide un modelēšana - 40 %.</w:t>
            </w:r>
          </w:p>
          <w:p w14:paraId="5232E75F" w14:textId="77777777" w:rsidR="00D862DE" w:rsidRPr="00530C81" w:rsidRDefault="00D862DE" w:rsidP="00530C81">
            <w:pPr>
              <w:spacing w:after="0"/>
              <w:ind w:left="360"/>
              <w:jc w:val="both"/>
              <w:rPr>
                <w:rFonts w:ascii="Times New Roman" w:hAnsi="Times New Roman" w:cs="Times New Roman"/>
                <w:sz w:val="24"/>
                <w:szCs w:val="24"/>
              </w:rPr>
            </w:pPr>
          </w:p>
          <w:p w14:paraId="22B46AA9" w14:textId="6A21A4D9" w:rsidR="00F523CF" w:rsidRPr="00DE6F7B" w:rsidRDefault="00F523CF" w:rsidP="00735962">
            <w:pPr>
              <w:spacing w:after="0"/>
              <w:jc w:val="both"/>
              <w:rPr>
                <w:rFonts w:ascii="Times New Roman" w:hAnsi="Times New Roman" w:cs="Times New Roman"/>
                <w:sz w:val="24"/>
                <w:szCs w:val="24"/>
              </w:rPr>
            </w:pPr>
            <w:r w:rsidRPr="00DE6F7B">
              <w:rPr>
                <w:rFonts w:ascii="Times New Roman" w:hAnsi="Times New Roman" w:cs="Times New Roman"/>
                <w:sz w:val="24"/>
                <w:szCs w:val="24"/>
              </w:rPr>
              <w:t>Studiju kursa gala vērtējumu veido patstāvīgo darbu un eksāmena vērtējums.  Eksāmenu studenti kārto tikai tad, ja ir nokārtoti visi patstāvīgi</w:t>
            </w:r>
            <w:r w:rsidR="00735962" w:rsidRPr="00DE6F7B">
              <w:rPr>
                <w:rFonts w:ascii="Times New Roman" w:hAnsi="Times New Roman" w:cs="Times New Roman"/>
                <w:sz w:val="24"/>
                <w:szCs w:val="24"/>
              </w:rPr>
              <w:t>e darbi.</w:t>
            </w:r>
          </w:p>
        </w:tc>
      </w:tr>
      <w:tr w:rsidR="00F523CF" w:rsidRPr="00DE6F7B" w14:paraId="7022DC70" w14:textId="77777777" w:rsidTr="00F523CF">
        <w:tc>
          <w:tcPr>
            <w:tcW w:w="9633" w:type="dxa"/>
            <w:gridSpan w:val="2"/>
            <w:shd w:val="clear" w:color="auto" w:fill="auto"/>
            <w:vAlign w:val="center"/>
          </w:tcPr>
          <w:p w14:paraId="271BCA0B" w14:textId="77777777" w:rsidR="00F523CF" w:rsidRPr="00DE6F7B" w:rsidRDefault="00F523CF" w:rsidP="00F523CF">
            <w:pPr>
              <w:spacing w:after="0" w:line="240" w:lineRule="auto"/>
              <w:ind w:left="72"/>
              <w:contextualSpacing/>
              <w:mirrorIndents/>
              <w:jc w:val="both"/>
              <w:rPr>
                <w:rFonts w:ascii="Times New Roman" w:hAnsi="Times New Roman" w:cs="Times New Roman"/>
                <w:sz w:val="24"/>
                <w:szCs w:val="24"/>
              </w:rPr>
            </w:pPr>
            <w:r w:rsidRPr="00DE6F7B">
              <w:rPr>
                <w:rFonts w:ascii="Times New Roman" w:hAnsi="Times New Roman" w:cs="Times New Roman"/>
                <w:b/>
                <w:i/>
                <w:sz w:val="24"/>
                <w:szCs w:val="24"/>
              </w:rPr>
              <w:t>Studiju rezultātu vērtēšanas kritēriji</w:t>
            </w:r>
          </w:p>
        </w:tc>
      </w:tr>
      <w:tr w:rsidR="00F523CF" w:rsidRPr="00DE6F7B" w14:paraId="74BE56B6" w14:textId="77777777" w:rsidTr="00F523CF">
        <w:tc>
          <w:tcPr>
            <w:tcW w:w="9633" w:type="dxa"/>
            <w:gridSpan w:val="2"/>
            <w:shd w:val="clear" w:color="auto" w:fill="auto"/>
            <w:vAlign w:val="center"/>
          </w:tcPr>
          <w:p w14:paraId="046FA9BB" w14:textId="77777777" w:rsidR="00F523CF" w:rsidRPr="00DE6F7B" w:rsidRDefault="00F523CF" w:rsidP="00F523CF">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4ACF13EB" w14:textId="77777777" w:rsidR="00F523CF" w:rsidRPr="00DE6F7B" w:rsidRDefault="00F523CF" w:rsidP="00F523CF">
            <w:pPr>
              <w:spacing w:after="0" w:line="240" w:lineRule="auto"/>
              <w:ind w:left="74"/>
              <w:contextualSpacing/>
              <w:mirrorIndents/>
              <w:jc w:val="both"/>
              <w:rPr>
                <w:rFonts w:ascii="Times New Roman" w:hAnsi="Times New Roman" w:cs="Times New Roman"/>
                <w:b/>
                <w:i/>
                <w:sz w:val="24"/>
                <w:szCs w:val="24"/>
              </w:rPr>
            </w:pPr>
          </w:p>
          <w:p w14:paraId="053C05ED" w14:textId="77777777" w:rsidR="00F523CF" w:rsidRPr="00DE6F7B" w:rsidRDefault="00F523CF" w:rsidP="00F523CF">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6990" w:type="dxa"/>
              <w:jc w:val="center"/>
              <w:tblLayout w:type="fixed"/>
              <w:tblCellMar>
                <w:left w:w="10" w:type="dxa"/>
                <w:right w:w="10" w:type="dxa"/>
              </w:tblCellMar>
              <w:tblLook w:val="04A0" w:firstRow="1" w:lastRow="0" w:firstColumn="1" w:lastColumn="0" w:noHBand="0" w:noVBand="1"/>
            </w:tblPr>
            <w:tblGrid>
              <w:gridCol w:w="4130"/>
              <w:gridCol w:w="643"/>
              <w:gridCol w:w="514"/>
              <w:gridCol w:w="643"/>
              <w:gridCol w:w="530"/>
              <w:gridCol w:w="530"/>
            </w:tblGrid>
            <w:tr w:rsidR="00F523CF" w:rsidRPr="00DE6F7B" w14:paraId="425299C3" w14:textId="77777777" w:rsidTr="00F523CF">
              <w:trPr>
                <w:trHeight w:val="215"/>
                <w:jc w:val="center"/>
              </w:trPr>
              <w:tc>
                <w:tcPr>
                  <w:tcW w:w="413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BC099F"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286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C9FF43"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F523CF" w:rsidRPr="00DE6F7B" w14:paraId="788922C1" w14:textId="77777777" w:rsidTr="00F523CF">
              <w:trPr>
                <w:trHeight w:val="227"/>
                <w:jc w:val="center"/>
              </w:trPr>
              <w:tc>
                <w:tcPr>
                  <w:tcW w:w="4130" w:type="dxa"/>
                  <w:vMerge/>
                  <w:tcBorders>
                    <w:top w:val="single" w:sz="4" w:space="0" w:color="000000"/>
                    <w:left w:val="single" w:sz="4" w:space="0" w:color="000000"/>
                    <w:bottom w:val="single" w:sz="4" w:space="0" w:color="000000"/>
                    <w:right w:val="single" w:sz="4" w:space="0" w:color="000000"/>
                  </w:tcBorders>
                  <w:vAlign w:val="center"/>
                  <w:hideMark/>
                </w:tcPr>
                <w:p w14:paraId="75E1A14F" w14:textId="77777777" w:rsidR="00F523CF" w:rsidRPr="00DE6F7B" w:rsidRDefault="00F523CF" w:rsidP="00F523CF">
                  <w:pPr>
                    <w:spacing w:after="0"/>
                    <w:rPr>
                      <w:rFonts w:ascii="Times New Roman" w:hAnsi="Times New Roman" w:cs="Times New Roman"/>
                      <w:sz w:val="24"/>
                      <w:szCs w:val="24"/>
                    </w:rPr>
                  </w:pP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F63AE0"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1.</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3D81DC"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2.</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ABB0B6"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3.</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A6FD25"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4.</w:t>
                  </w:r>
                </w:p>
              </w:tc>
              <w:tc>
                <w:tcPr>
                  <w:tcW w:w="530" w:type="dxa"/>
                  <w:tcBorders>
                    <w:top w:val="single" w:sz="4" w:space="0" w:color="000000"/>
                    <w:left w:val="single" w:sz="4" w:space="0" w:color="000000"/>
                    <w:bottom w:val="single" w:sz="4" w:space="0" w:color="000000"/>
                    <w:right w:val="single" w:sz="4" w:space="0" w:color="000000"/>
                  </w:tcBorders>
                </w:tcPr>
                <w:p w14:paraId="444A7C23" w14:textId="77777777" w:rsidR="00F523CF" w:rsidRPr="00DE6F7B" w:rsidRDefault="00F523CF" w:rsidP="00F523CF">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 5.</w:t>
                  </w:r>
                </w:p>
              </w:tc>
            </w:tr>
            <w:tr w:rsidR="00F523CF" w:rsidRPr="00DE6F7B" w14:paraId="153635A2" w14:textId="77777777" w:rsidTr="00F523CF">
              <w:trPr>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7305D" w14:textId="5A101A4C" w:rsidR="00F523CF" w:rsidRPr="00DE6F7B" w:rsidRDefault="00F523CF" w:rsidP="005C22A1">
                  <w:pPr>
                    <w:spacing w:after="0"/>
                    <w:rPr>
                      <w:rFonts w:ascii="Times New Roman" w:hAnsi="Times New Roman" w:cs="Times New Roman"/>
                      <w:sz w:val="24"/>
                      <w:szCs w:val="24"/>
                    </w:rPr>
                  </w:pPr>
                  <w:r w:rsidRPr="00DE6F7B">
                    <w:rPr>
                      <w:rFonts w:ascii="Times New Roman" w:hAnsi="Times New Roman" w:cs="Times New Roman"/>
                      <w:sz w:val="24"/>
                      <w:szCs w:val="24"/>
                    </w:rPr>
                    <w:t>1.</w:t>
                  </w:r>
                  <w:r w:rsidR="005C22A1">
                    <w:rPr>
                      <w:rFonts w:ascii="Times New Roman" w:hAnsi="Times New Roman" w:cs="Times New Roman"/>
                      <w:sz w:val="24"/>
                      <w:szCs w:val="24"/>
                    </w:rPr>
                    <w:t>Praktisko uzdevumu izpilde</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D72923"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521D3F"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38EBB5"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B72EDB" w14:textId="36CDB3A5" w:rsidR="00F523CF" w:rsidRPr="00DE6F7B" w:rsidRDefault="005C22A1" w:rsidP="00F523CF">
                  <w:pPr>
                    <w:spacing w:after="0"/>
                    <w:rPr>
                      <w:rFonts w:ascii="Times New Roman" w:hAnsi="Times New Roman" w:cs="Times New Roman"/>
                      <w:sz w:val="24"/>
                      <w:szCs w:val="24"/>
                    </w:rPr>
                  </w:pPr>
                  <w:r>
                    <w:rPr>
                      <w:rFonts w:ascii="Times New Roman" w:hAnsi="Times New Roman" w:cs="Times New Roman"/>
                      <w:sz w:val="24"/>
                      <w:szCs w:val="24"/>
                    </w:rPr>
                    <w:t>+</w:t>
                  </w:r>
                </w:p>
              </w:tc>
              <w:tc>
                <w:tcPr>
                  <w:tcW w:w="530" w:type="dxa"/>
                  <w:tcBorders>
                    <w:top w:val="single" w:sz="4" w:space="0" w:color="000000"/>
                    <w:left w:val="single" w:sz="4" w:space="0" w:color="000000"/>
                    <w:bottom w:val="single" w:sz="4" w:space="0" w:color="000000"/>
                    <w:right w:val="single" w:sz="4" w:space="0" w:color="000000"/>
                  </w:tcBorders>
                </w:tcPr>
                <w:p w14:paraId="2264EF1F" w14:textId="77777777" w:rsidR="00F523CF" w:rsidRPr="00DE6F7B" w:rsidRDefault="00F523CF" w:rsidP="00F523CF">
                  <w:pPr>
                    <w:spacing w:after="0"/>
                    <w:rPr>
                      <w:rFonts w:ascii="Times New Roman" w:hAnsi="Times New Roman" w:cs="Times New Roman"/>
                      <w:sz w:val="24"/>
                      <w:szCs w:val="24"/>
                    </w:rPr>
                  </w:pPr>
                  <w:r w:rsidRPr="00DE6F7B">
                    <w:rPr>
                      <w:rFonts w:ascii="Times New Roman" w:hAnsi="Times New Roman" w:cs="Times New Roman"/>
                      <w:sz w:val="24"/>
                      <w:szCs w:val="24"/>
                    </w:rPr>
                    <w:t>+</w:t>
                  </w:r>
                </w:p>
              </w:tc>
            </w:tr>
            <w:tr w:rsidR="005C22A1" w:rsidRPr="00DE6F7B" w14:paraId="21F9A836" w14:textId="77777777" w:rsidTr="00F523CF">
              <w:trPr>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D55850" w14:textId="19227101" w:rsidR="005C22A1" w:rsidRPr="00DE6F7B" w:rsidRDefault="005C22A1" w:rsidP="005C22A1">
                  <w:pPr>
                    <w:spacing w:after="0"/>
                    <w:rPr>
                      <w:rFonts w:ascii="Times New Roman" w:hAnsi="Times New Roman" w:cs="Times New Roman"/>
                      <w:sz w:val="24"/>
                      <w:szCs w:val="24"/>
                    </w:rPr>
                  </w:pPr>
                  <w:r w:rsidRPr="00DE6F7B">
                    <w:rPr>
                      <w:rFonts w:ascii="Times New Roman" w:hAnsi="Times New Roman" w:cs="Times New Roman"/>
                      <w:sz w:val="24"/>
                      <w:szCs w:val="24"/>
                    </w:rPr>
                    <w:t>1.</w:t>
                  </w:r>
                  <w:r>
                    <w:rPr>
                      <w:rFonts w:ascii="Times New Roman" w:hAnsi="Times New Roman" w:cs="Times New Roman"/>
                      <w:sz w:val="24"/>
                      <w:szCs w:val="24"/>
                    </w:rPr>
                    <w:t xml:space="preserve"> Patstāvīgais darbs: F</w:t>
                  </w:r>
                  <w:r w:rsidRPr="00DE6F7B">
                    <w:rPr>
                      <w:rFonts w:ascii="Times New Roman" w:hAnsi="Times New Roman" w:cs="Times New Roman"/>
                      <w:sz w:val="24"/>
                      <w:szCs w:val="24"/>
                    </w:rPr>
                    <w:t>rēzēšanas uzdevuma izveide un prezentēšana</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A9C6BD" w14:textId="7369FF8C" w:rsidR="005C22A1" w:rsidRPr="00DE6F7B" w:rsidRDefault="005C22A1" w:rsidP="005C22A1">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39F3AF" w14:textId="447D9824" w:rsidR="005C22A1" w:rsidRPr="00DE6F7B" w:rsidRDefault="005C22A1" w:rsidP="005C22A1">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467529" w14:textId="214287B4" w:rsidR="005C22A1" w:rsidRPr="00DE6F7B" w:rsidRDefault="005C22A1" w:rsidP="005C22A1">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099802" w14:textId="77777777" w:rsidR="005C22A1" w:rsidRPr="00DE6F7B" w:rsidRDefault="005C22A1" w:rsidP="005C22A1">
                  <w:pPr>
                    <w:spacing w:after="0"/>
                    <w:rPr>
                      <w:rFonts w:ascii="Times New Roman" w:hAnsi="Times New Roman" w:cs="Times New Roman"/>
                      <w:sz w:val="24"/>
                      <w:szCs w:val="24"/>
                    </w:rPr>
                  </w:pPr>
                </w:p>
              </w:tc>
              <w:tc>
                <w:tcPr>
                  <w:tcW w:w="530" w:type="dxa"/>
                  <w:tcBorders>
                    <w:top w:val="single" w:sz="4" w:space="0" w:color="000000"/>
                    <w:left w:val="single" w:sz="4" w:space="0" w:color="000000"/>
                    <w:bottom w:val="single" w:sz="4" w:space="0" w:color="000000"/>
                    <w:right w:val="single" w:sz="4" w:space="0" w:color="000000"/>
                  </w:tcBorders>
                </w:tcPr>
                <w:p w14:paraId="2E197712" w14:textId="105CCA14" w:rsidR="005C22A1" w:rsidRPr="00DE6F7B" w:rsidRDefault="005C22A1" w:rsidP="005C22A1">
                  <w:pPr>
                    <w:spacing w:after="0"/>
                    <w:rPr>
                      <w:rFonts w:ascii="Times New Roman" w:hAnsi="Times New Roman" w:cs="Times New Roman"/>
                      <w:sz w:val="24"/>
                      <w:szCs w:val="24"/>
                    </w:rPr>
                  </w:pPr>
                  <w:r w:rsidRPr="00DE6F7B">
                    <w:rPr>
                      <w:rFonts w:ascii="Times New Roman" w:hAnsi="Times New Roman" w:cs="Times New Roman"/>
                      <w:sz w:val="24"/>
                      <w:szCs w:val="24"/>
                    </w:rPr>
                    <w:t>+</w:t>
                  </w:r>
                </w:p>
              </w:tc>
            </w:tr>
            <w:tr w:rsidR="005C22A1" w:rsidRPr="00DE6F7B" w14:paraId="267640C3" w14:textId="77777777" w:rsidTr="00F523CF">
              <w:trPr>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B43242" w14:textId="549D5576" w:rsidR="005C22A1" w:rsidRPr="00DE6F7B" w:rsidRDefault="005C22A1" w:rsidP="005C22A1">
                  <w:pPr>
                    <w:spacing w:after="0"/>
                    <w:rPr>
                      <w:rFonts w:ascii="Times New Roman" w:hAnsi="Times New Roman" w:cs="Times New Roman"/>
                      <w:sz w:val="24"/>
                      <w:szCs w:val="24"/>
                    </w:rPr>
                  </w:pPr>
                  <w:r>
                    <w:rPr>
                      <w:rFonts w:ascii="Times New Roman" w:hAnsi="Times New Roman" w:cs="Times New Roman"/>
                      <w:sz w:val="24"/>
                      <w:szCs w:val="24"/>
                    </w:rPr>
                    <w:t>2. E</w:t>
                  </w:r>
                  <w:r w:rsidRPr="00DE6F7B">
                    <w:rPr>
                      <w:rFonts w:ascii="Times New Roman" w:hAnsi="Times New Roman" w:cs="Times New Roman"/>
                      <w:sz w:val="24"/>
                      <w:szCs w:val="24"/>
                    </w:rPr>
                    <w:t>ksāmens</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F906D6" w14:textId="77777777" w:rsidR="005C22A1" w:rsidRPr="00DE6F7B" w:rsidRDefault="005C22A1" w:rsidP="005C22A1">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88190F" w14:textId="77777777" w:rsidR="005C22A1" w:rsidRPr="00DE6F7B" w:rsidRDefault="005C22A1" w:rsidP="005C22A1">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361BB5" w14:textId="77777777" w:rsidR="005C22A1" w:rsidRPr="00DE6F7B" w:rsidRDefault="005C22A1" w:rsidP="005C22A1">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D1BEA0" w14:textId="77777777" w:rsidR="005C22A1" w:rsidRPr="00DE6F7B" w:rsidRDefault="005C22A1" w:rsidP="005C22A1">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30" w:type="dxa"/>
                  <w:tcBorders>
                    <w:top w:val="single" w:sz="4" w:space="0" w:color="000000"/>
                    <w:left w:val="single" w:sz="4" w:space="0" w:color="000000"/>
                    <w:bottom w:val="single" w:sz="4" w:space="0" w:color="000000"/>
                    <w:right w:val="single" w:sz="4" w:space="0" w:color="000000"/>
                  </w:tcBorders>
                </w:tcPr>
                <w:p w14:paraId="0D8AF218" w14:textId="77777777" w:rsidR="005C22A1" w:rsidRPr="00DE6F7B" w:rsidRDefault="005C22A1" w:rsidP="005C22A1">
                  <w:pPr>
                    <w:spacing w:after="0"/>
                    <w:rPr>
                      <w:rFonts w:ascii="Times New Roman" w:hAnsi="Times New Roman" w:cs="Times New Roman"/>
                      <w:sz w:val="24"/>
                      <w:szCs w:val="24"/>
                    </w:rPr>
                  </w:pPr>
                  <w:r w:rsidRPr="00DE6F7B">
                    <w:rPr>
                      <w:rFonts w:ascii="Times New Roman" w:hAnsi="Times New Roman" w:cs="Times New Roman"/>
                      <w:sz w:val="24"/>
                      <w:szCs w:val="24"/>
                    </w:rPr>
                    <w:t xml:space="preserve">  +</w:t>
                  </w:r>
                </w:p>
              </w:tc>
            </w:tr>
          </w:tbl>
          <w:p w14:paraId="219F3B9A" w14:textId="77777777" w:rsidR="00F523CF" w:rsidRPr="00DE6F7B" w:rsidRDefault="00F523CF" w:rsidP="00F523CF">
            <w:pPr>
              <w:spacing w:after="0" w:line="240" w:lineRule="auto"/>
              <w:contextualSpacing/>
              <w:mirrorIndents/>
              <w:jc w:val="both"/>
              <w:rPr>
                <w:rFonts w:ascii="Times New Roman" w:hAnsi="Times New Roman" w:cs="Times New Roman"/>
                <w:sz w:val="24"/>
                <w:szCs w:val="24"/>
              </w:rPr>
            </w:pPr>
          </w:p>
        </w:tc>
      </w:tr>
      <w:tr w:rsidR="00F523CF" w:rsidRPr="00DE6F7B" w14:paraId="30EA92F9" w14:textId="77777777" w:rsidTr="00F523CF">
        <w:tc>
          <w:tcPr>
            <w:tcW w:w="9633" w:type="dxa"/>
            <w:gridSpan w:val="2"/>
            <w:shd w:val="clear" w:color="auto" w:fill="auto"/>
            <w:vAlign w:val="center"/>
          </w:tcPr>
          <w:p w14:paraId="4511872B"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p>
          <w:p w14:paraId="4C7B4A9F" w14:textId="77777777" w:rsidR="00F523CF" w:rsidRPr="00DE6F7B" w:rsidRDefault="00F523CF" w:rsidP="00F523CF">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F523CF" w:rsidRPr="00DE6F7B" w14:paraId="56A0A13C" w14:textId="77777777" w:rsidTr="00F523CF">
        <w:tc>
          <w:tcPr>
            <w:tcW w:w="9633" w:type="dxa"/>
            <w:gridSpan w:val="2"/>
            <w:shd w:val="clear" w:color="auto" w:fill="auto"/>
            <w:vAlign w:val="center"/>
          </w:tcPr>
          <w:p w14:paraId="321532CC" w14:textId="77777777" w:rsidR="00CA54DE" w:rsidRPr="00DE6F7B" w:rsidRDefault="00CA54DE" w:rsidP="00712165">
            <w:pPr>
              <w:pStyle w:val="ListParagraph"/>
              <w:numPr>
                <w:ilvl w:val="0"/>
                <w:numId w:val="560"/>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lastRenderedPageBreak/>
              <w:t>Manton</w:t>
            </w:r>
            <w:proofErr w:type="spellEnd"/>
            <w:r w:rsidRPr="00DE6F7B">
              <w:rPr>
                <w:rFonts w:ascii="Times New Roman" w:hAnsi="Times New Roman" w:cs="Times New Roman"/>
                <w:sz w:val="24"/>
                <w:szCs w:val="24"/>
              </w:rPr>
              <w:t xml:space="preserve">, M., </w:t>
            </w:r>
            <w:proofErr w:type="spellStart"/>
            <w:r w:rsidRPr="00DE6F7B">
              <w:rPr>
                <w:rFonts w:ascii="Times New Roman" w:hAnsi="Times New Roman" w:cs="Times New Roman"/>
                <w:sz w:val="24"/>
                <w:szCs w:val="24"/>
              </w:rPr>
              <w:t>Weidinger</w:t>
            </w:r>
            <w:proofErr w:type="spellEnd"/>
            <w:r w:rsidRPr="00DE6F7B">
              <w:rPr>
                <w:rFonts w:ascii="Times New Roman" w:hAnsi="Times New Roman" w:cs="Times New Roman"/>
                <w:sz w:val="24"/>
                <w:szCs w:val="24"/>
              </w:rPr>
              <w:t xml:space="preserve">, D. </w:t>
            </w:r>
            <w:proofErr w:type="spellStart"/>
            <w:r w:rsidRPr="00DE6F7B">
              <w:rPr>
                <w:rFonts w:ascii="Times New Roman" w:hAnsi="Times New Roman" w:cs="Times New Roman"/>
                <w:sz w:val="24"/>
                <w:szCs w:val="24"/>
              </w:rPr>
              <w:t>Mastercam</w:t>
            </w:r>
            <w:proofErr w:type="spellEnd"/>
            <w:r w:rsidRPr="00DE6F7B">
              <w:rPr>
                <w:rFonts w:ascii="Times New Roman" w:hAnsi="Times New Roman" w:cs="Times New Roman"/>
                <w:sz w:val="24"/>
                <w:szCs w:val="24"/>
              </w:rPr>
              <w:t xml:space="preserve"> X9 </w:t>
            </w:r>
            <w:proofErr w:type="spellStart"/>
            <w:r w:rsidRPr="00DE6F7B">
              <w:rPr>
                <w:rFonts w:ascii="Times New Roman" w:hAnsi="Times New Roman" w:cs="Times New Roman"/>
                <w:sz w:val="24"/>
                <w:szCs w:val="24"/>
              </w:rPr>
              <w:t>Training</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Guide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Mill</w:t>
            </w:r>
            <w:proofErr w:type="spellEnd"/>
            <w:r w:rsidRPr="00DE6F7B">
              <w:rPr>
                <w:rFonts w:ascii="Times New Roman" w:hAnsi="Times New Roman" w:cs="Times New Roman"/>
                <w:sz w:val="24"/>
                <w:szCs w:val="24"/>
              </w:rPr>
              <w:t xml:space="preserve"> 3D. 2015. </w:t>
            </w:r>
            <w:proofErr w:type="spellStart"/>
            <w:r w:rsidRPr="00DE6F7B">
              <w:rPr>
                <w:rFonts w:ascii="Times New Roman" w:hAnsi="Times New Roman" w:cs="Times New Roman"/>
                <w:sz w:val="24"/>
                <w:szCs w:val="24"/>
              </w:rPr>
              <w:t>CamInstructor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Inc</w:t>
            </w:r>
            <w:proofErr w:type="spellEnd"/>
            <w:r w:rsidRPr="00DE6F7B">
              <w:rPr>
                <w:rFonts w:ascii="Times New Roman" w:hAnsi="Times New Roman" w:cs="Times New Roman"/>
                <w:sz w:val="24"/>
                <w:szCs w:val="24"/>
              </w:rPr>
              <w:t>., 350p. ISBN-13: 978-1927359730</w:t>
            </w:r>
          </w:p>
          <w:p w14:paraId="724A9BDD" w14:textId="77777777" w:rsidR="00CA54DE" w:rsidRPr="00DE6F7B" w:rsidRDefault="00CA54DE" w:rsidP="00712165">
            <w:pPr>
              <w:pStyle w:val="ListParagraph"/>
              <w:numPr>
                <w:ilvl w:val="0"/>
                <w:numId w:val="560"/>
              </w:numPr>
              <w:spacing w:after="0"/>
              <w:rPr>
                <w:rFonts w:ascii="Times New Roman" w:hAnsi="Times New Roman" w:cs="Times New Roman"/>
                <w:sz w:val="24"/>
                <w:szCs w:val="24"/>
              </w:rPr>
            </w:pPr>
            <w:r w:rsidRPr="00DE6F7B">
              <w:rPr>
                <w:rFonts w:ascii="Times New Roman" w:hAnsi="Times New Roman" w:cs="Times New Roman"/>
                <w:sz w:val="24"/>
                <w:szCs w:val="24"/>
              </w:rPr>
              <w:t xml:space="preserve">SINUMERIK 840D </w:t>
            </w:r>
            <w:proofErr w:type="spellStart"/>
            <w:r w:rsidRPr="00DE6F7B">
              <w:rPr>
                <w:rFonts w:ascii="Times New Roman" w:hAnsi="Times New Roman" w:cs="Times New Roman"/>
                <w:sz w:val="24"/>
                <w:szCs w:val="24"/>
              </w:rPr>
              <w:t>sl</w:t>
            </w:r>
            <w:proofErr w:type="spellEnd"/>
            <w:r w:rsidRPr="00DE6F7B">
              <w:rPr>
                <w:rFonts w:ascii="Times New Roman" w:hAnsi="Times New Roman" w:cs="Times New Roman"/>
                <w:sz w:val="24"/>
                <w:szCs w:val="24"/>
              </w:rPr>
              <w:t xml:space="preserve">/840Di </w:t>
            </w:r>
            <w:proofErr w:type="spellStart"/>
            <w:r w:rsidRPr="00DE6F7B">
              <w:rPr>
                <w:rFonts w:ascii="Times New Roman" w:hAnsi="Times New Roman" w:cs="Times New Roman"/>
                <w:sz w:val="24"/>
                <w:szCs w:val="24"/>
              </w:rPr>
              <w:t>sl</w:t>
            </w:r>
            <w:proofErr w:type="spellEnd"/>
            <w:r w:rsidRPr="00DE6F7B">
              <w:rPr>
                <w:rFonts w:ascii="Times New Roman" w:hAnsi="Times New Roman" w:cs="Times New Roman"/>
                <w:sz w:val="24"/>
                <w:szCs w:val="24"/>
              </w:rPr>
              <w:t xml:space="preserve">/840D/840Di/810D </w:t>
            </w:r>
            <w:proofErr w:type="spellStart"/>
            <w:r w:rsidRPr="00DE6F7B">
              <w:rPr>
                <w:rFonts w:ascii="Times New Roman" w:hAnsi="Times New Roman" w:cs="Times New Roman"/>
                <w:sz w:val="24"/>
                <w:szCs w:val="24"/>
              </w:rPr>
              <w:t>Fundamentals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Programming</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Manual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Copyright</w:t>
            </w:r>
            <w:proofErr w:type="spellEnd"/>
            <w:r w:rsidRPr="00DE6F7B">
              <w:rPr>
                <w:rFonts w:ascii="Times New Roman" w:hAnsi="Times New Roman" w:cs="Times New Roman"/>
                <w:sz w:val="24"/>
                <w:szCs w:val="24"/>
              </w:rPr>
              <w:t xml:space="preserve"> © Siemens AG 2006. 560p.</w:t>
            </w:r>
          </w:p>
          <w:p w14:paraId="334A72BC" w14:textId="77777777" w:rsidR="00CA54DE" w:rsidRPr="00DE6F7B" w:rsidRDefault="00CA54DE" w:rsidP="00712165">
            <w:pPr>
              <w:pStyle w:val="ListParagraph"/>
              <w:numPr>
                <w:ilvl w:val="0"/>
                <w:numId w:val="560"/>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Smid</w:t>
            </w:r>
            <w:proofErr w:type="spellEnd"/>
            <w:r w:rsidRPr="00DE6F7B">
              <w:rPr>
                <w:rFonts w:ascii="Times New Roman" w:hAnsi="Times New Roman" w:cs="Times New Roman"/>
                <w:sz w:val="24"/>
                <w:szCs w:val="24"/>
              </w:rPr>
              <w:t xml:space="preserve">, P. CNC </w:t>
            </w:r>
            <w:proofErr w:type="spellStart"/>
            <w:r w:rsidRPr="00DE6F7B">
              <w:rPr>
                <w:rFonts w:ascii="Times New Roman" w:hAnsi="Times New Roman" w:cs="Times New Roman"/>
                <w:sz w:val="24"/>
                <w:szCs w:val="24"/>
              </w:rPr>
              <w:t>Programming</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Handbook</w:t>
            </w:r>
            <w:proofErr w:type="spellEnd"/>
            <w:r w:rsidRPr="00DE6F7B">
              <w:rPr>
                <w:rFonts w:ascii="Times New Roman" w:hAnsi="Times New Roman" w:cs="Times New Roman"/>
                <w:sz w:val="24"/>
                <w:szCs w:val="24"/>
              </w:rPr>
              <w:t xml:space="preserve">, 3rd </w:t>
            </w:r>
            <w:proofErr w:type="spellStart"/>
            <w:r w:rsidRPr="00DE6F7B">
              <w:rPr>
                <w:rFonts w:ascii="Times New Roman" w:hAnsi="Times New Roman" w:cs="Times New Roman"/>
                <w:sz w:val="24"/>
                <w:szCs w:val="24"/>
              </w:rPr>
              <w:t>edition</w:t>
            </w:r>
            <w:proofErr w:type="spellEnd"/>
            <w:r w:rsidRPr="00DE6F7B">
              <w:rPr>
                <w:rFonts w:ascii="Times New Roman" w:hAnsi="Times New Roman" w:cs="Times New Roman"/>
                <w:sz w:val="24"/>
                <w:szCs w:val="24"/>
              </w:rPr>
              <w:t xml:space="preserve">. 2007. </w:t>
            </w:r>
            <w:proofErr w:type="spellStart"/>
            <w:r w:rsidRPr="00DE6F7B">
              <w:rPr>
                <w:rFonts w:ascii="Times New Roman" w:hAnsi="Times New Roman" w:cs="Times New Roman"/>
                <w:sz w:val="24"/>
                <w:szCs w:val="24"/>
              </w:rPr>
              <w:t>Industrial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Press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Inc</w:t>
            </w:r>
            <w:proofErr w:type="spellEnd"/>
            <w:r w:rsidRPr="00DE6F7B">
              <w:rPr>
                <w:rFonts w:ascii="Times New Roman" w:hAnsi="Times New Roman" w:cs="Times New Roman"/>
                <w:sz w:val="24"/>
                <w:szCs w:val="24"/>
              </w:rPr>
              <w:t>.; 600p. ISBN-13: 978-0831133474</w:t>
            </w:r>
          </w:p>
          <w:p w14:paraId="4A205D1B" w14:textId="77777777" w:rsidR="00F523CF" w:rsidRPr="00DE6F7B" w:rsidRDefault="00CA54DE" w:rsidP="00712165">
            <w:pPr>
              <w:pStyle w:val="ListParagraph"/>
              <w:numPr>
                <w:ilvl w:val="0"/>
                <w:numId w:val="560"/>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Smid</w:t>
            </w:r>
            <w:proofErr w:type="spellEnd"/>
            <w:r w:rsidRPr="00DE6F7B">
              <w:rPr>
                <w:rFonts w:ascii="Times New Roman" w:hAnsi="Times New Roman" w:cs="Times New Roman"/>
                <w:sz w:val="24"/>
                <w:szCs w:val="24"/>
              </w:rPr>
              <w:t xml:space="preserve">, P.CNC </w:t>
            </w:r>
            <w:proofErr w:type="spellStart"/>
            <w:r w:rsidRPr="00DE6F7B">
              <w:rPr>
                <w:rFonts w:ascii="Times New Roman" w:hAnsi="Times New Roman" w:cs="Times New Roman"/>
                <w:sz w:val="24"/>
                <w:szCs w:val="24"/>
              </w:rPr>
              <w:t>Programming</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Techniques</w:t>
            </w:r>
            <w:proofErr w:type="spellEnd"/>
            <w:r w:rsidRPr="00DE6F7B">
              <w:rPr>
                <w:rFonts w:ascii="Times New Roman" w:hAnsi="Times New Roman" w:cs="Times New Roman"/>
                <w:sz w:val="24"/>
                <w:szCs w:val="24"/>
              </w:rPr>
              <w:t xml:space="preserve">. 1st </w:t>
            </w:r>
            <w:proofErr w:type="spellStart"/>
            <w:r w:rsidRPr="00DE6F7B">
              <w:rPr>
                <w:rFonts w:ascii="Times New Roman" w:hAnsi="Times New Roman" w:cs="Times New Roman"/>
                <w:sz w:val="24"/>
                <w:szCs w:val="24"/>
              </w:rPr>
              <w:t>edition</w:t>
            </w:r>
            <w:proofErr w:type="spellEnd"/>
            <w:r w:rsidRPr="00DE6F7B">
              <w:rPr>
                <w:rFonts w:ascii="Times New Roman" w:hAnsi="Times New Roman" w:cs="Times New Roman"/>
                <w:sz w:val="24"/>
                <w:szCs w:val="24"/>
              </w:rPr>
              <w:t xml:space="preserve">. 2005. </w:t>
            </w:r>
            <w:proofErr w:type="spellStart"/>
            <w:r w:rsidRPr="00DE6F7B">
              <w:rPr>
                <w:rFonts w:ascii="Times New Roman" w:hAnsi="Times New Roman" w:cs="Times New Roman"/>
                <w:sz w:val="24"/>
                <w:szCs w:val="24"/>
              </w:rPr>
              <w:t>Industrial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Press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Inc</w:t>
            </w:r>
            <w:proofErr w:type="spellEnd"/>
            <w:r w:rsidRPr="00DE6F7B">
              <w:rPr>
                <w:rFonts w:ascii="Times New Roman" w:hAnsi="Times New Roman" w:cs="Times New Roman"/>
                <w:sz w:val="24"/>
                <w:szCs w:val="24"/>
              </w:rPr>
              <w:t>.; 360p. ISBN-13: 978-0831131852</w:t>
            </w:r>
          </w:p>
        </w:tc>
      </w:tr>
      <w:tr w:rsidR="00F523CF" w:rsidRPr="00DE6F7B" w14:paraId="6B8C30C7" w14:textId="77777777" w:rsidTr="00F523CF">
        <w:tc>
          <w:tcPr>
            <w:tcW w:w="9633" w:type="dxa"/>
            <w:gridSpan w:val="2"/>
            <w:shd w:val="clear" w:color="auto" w:fill="auto"/>
            <w:vAlign w:val="center"/>
          </w:tcPr>
          <w:p w14:paraId="6B565F20" w14:textId="77777777" w:rsidR="00F523CF" w:rsidRPr="00DE6F7B" w:rsidRDefault="00F523CF" w:rsidP="00F523CF">
            <w:pPr>
              <w:spacing w:after="0" w:line="240" w:lineRule="auto"/>
              <w:contextualSpacing/>
              <w:mirrorIndents/>
              <w:rPr>
                <w:rFonts w:ascii="Times New Roman" w:hAnsi="Times New Roman" w:cs="Times New Roman"/>
                <w:b/>
                <w:bCs/>
                <w:i/>
                <w:sz w:val="24"/>
                <w:szCs w:val="24"/>
                <w:lang w:val="en-GB"/>
              </w:rPr>
            </w:pPr>
            <w:proofErr w:type="spellStart"/>
            <w:r w:rsidRPr="00DE6F7B">
              <w:rPr>
                <w:rFonts w:ascii="Times New Roman" w:hAnsi="Times New Roman" w:cs="Times New Roman"/>
                <w:b/>
                <w:bCs/>
                <w:i/>
                <w:sz w:val="24"/>
                <w:szCs w:val="24"/>
                <w:lang w:val="en-GB"/>
              </w:rPr>
              <w:t>Papildu</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informācijas</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avoti</w:t>
            </w:r>
            <w:proofErr w:type="spellEnd"/>
          </w:p>
        </w:tc>
      </w:tr>
      <w:tr w:rsidR="00F523CF" w:rsidRPr="00DE6F7B" w14:paraId="1516D6FE" w14:textId="77777777" w:rsidTr="00F523CF">
        <w:tc>
          <w:tcPr>
            <w:tcW w:w="9633" w:type="dxa"/>
            <w:gridSpan w:val="2"/>
            <w:shd w:val="clear" w:color="auto" w:fill="auto"/>
            <w:vAlign w:val="center"/>
          </w:tcPr>
          <w:p w14:paraId="4C7340D6" w14:textId="77777777" w:rsidR="00C646B9" w:rsidRPr="00C646B9" w:rsidRDefault="00C646B9" w:rsidP="00712165">
            <w:pPr>
              <w:pStyle w:val="ListParagraph"/>
              <w:numPr>
                <w:ilvl w:val="0"/>
                <w:numId w:val="607"/>
              </w:numPr>
              <w:rPr>
                <w:rFonts w:ascii="Times New Roman" w:hAnsi="Times New Roman" w:cs="Times New Roman"/>
                <w:sz w:val="24"/>
                <w:szCs w:val="24"/>
              </w:rPr>
            </w:pPr>
            <w:proofErr w:type="spellStart"/>
            <w:r w:rsidRPr="00C646B9">
              <w:rPr>
                <w:rFonts w:ascii="Times New Roman" w:hAnsi="Times New Roman" w:cs="Times New Roman"/>
                <w:sz w:val="24"/>
                <w:szCs w:val="24"/>
              </w:rPr>
              <w:t>Baskutis</w:t>
            </w:r>
            <w:proofErr w:type="spellEnd"/>
            <w:r w:rsidRPr="00C646B9">
              <w:rPr>
                <w:rFonts w:ascii="Times New Roman" w:hAnsi="Times New Roman" w:cs="Times New Roman"/>
                <w:sz w:val="24"/>
                <w:szCs w:val="24"/>
              </w:rPr>
              <w:t xml:space="preserve">, S., </w:t>
            </w:r>
            <w:proofErr w:type="spellStart"/>
            <w:r w:rsidRPr="00C646B9">
              <w:rPr>
                <w:rFonts w:ascii="Times New Roman" w:hAnsi="Times New Roman" w:cs="Times New Roman"/>
                <w:sz w:val="24"/>
                <w:szCs w:val="24"/>
              </w:rPr>
              <w:t>Dubinskas</w:t>
            </w:r>
            <w:proofErr w:type="spellEnd"/>
            <w:r w:rsidRPr="00C646B9">
              <w:rPr>
                <w:rFonts w:ascii="Times New Roman" w:hAnsi="Times New Roman" w:cs="Times New Roman"/>
                <w:sz w:val="24"/>
                <w:szCs w:val="24"/>
              </w:rPr>
              <w:t>, E. u.c. Industrijas 4.0 izaicinājums. Metālapstrādes nozares darbinieku sagatavošana darbam ar viedām tehnoloģijām. 2019. Zemgales reģiona kompetenču attīstības centrs, ISBN 978-9934-19-978-3 https://www.masoc.lv/data/4change/Gramata_4change_LV.pdf</w:t>
            </w:r>
          </w:p>
          <w:p w14:paraId="7C3840B2" w14:textId="7C8B3565" w:rsidR="00F523CF" w:rsidRPr="00C646B9" w:rsidRDefault="00C646B9" w:rsidP="00712165">
            <w:pPr>
              <w:pStyle w:val="ListParagraph"/>
              <w:numPr>
                <w:ilvl w:val="0"/>
                <w:numId w:val="607"/>
              </w:numPr>
              <w:rPr>
                <w:rFonts w:ascii="Times New Roman" w:hAnsi="Times New Roman" w:cs="Times New Roman"/>
                <w:sz w:val="24"/>
                <w:szCs w:val="24"/>
              </w:rPr>
            </w:pPr>
            <w:proofErr w:type="spellStart"/>
            <w:r w:rsidRPr="00C646B9">
              <w:rPr>
                <w:rFonts w:ascii="Times New Roman" w:hAnsi="Times New Roman" w:cs="Times New Roman"/>
                <w:sz w:val="24"/>
                <w:szCs w:val="24"/>
              </w:rPr>
              <w:t>Vagalis</w:t>
            </w:r>
            <w:proofErr w:type="spellEnd"/>
            <w:r w:rsidRPr="00C646B9">
              <w:rPr>
                <w:rFonts w:ascii="Times New Roman" w:hAnsi="Times New Roman" w:cs="Times New Roman"/>
                <w:sz w:val="24"/>
                <w:szCs w:val="24"/>
              </w:rPr>
              <w:t xml:space="preserve">, A., Radionovs, A., </w:t>
            </w:r>
            <w:proofErr w:type="spellStart"/>
            <w:r w:rsidRPr="00C646B9">
              <w:rPr>
                <w:rFonts w:ascii="Times New Roman" w:hAnsi="Times New Roman" w:cs="Times New Roman"/>
                <w:sz w:val="24"/>
                <w:szCs w:val="24"/>
              </w:rPr>
              <w:t>Skačkovas</w:t>
            </w:r>
            <w:proofErr w:type="spellEnd"/>
            <w:r w:rsidRPr="00C646B9">
              <w:rPr>
                <w:rFonts w:ascii="Times New Roman" w:hAnsi="Times New Roman" w:cs="Times New Roman"/>
                <w:sz w:val="24"/>
                <w:szCs w:val="24"/>
              </w:rPr>
              <w:t xml:space="preserve">, V. Ievads CNC darbgaldos. 2017. Daugavpils, </w:t>
            </w:r>
            <w:proofErr w:type="spellStart"/>
            <w:r w:rsidRPr="00C646B9">
              <w:rPr>
                <w:rFonts w:ascii="Times New Roman" w:hAnsi="Times New Roman" w:cs="Times New Roman"/>
                <w:sz w:val="24"/>
                <w:szCs w:val="24"/>
              </w:rPr>
              <w:t>Šiauliai</w:t>
            </w:r>
            <w:proofErr w:type="spellEnd"/>
            <w:r w:rsidRPr="00C646B9">
              <w:rPr>
                <w:rFonts w:ascii="Times New Roman" w:hAnsi="Times New Roman" w:cs="Times New Roman"/>
                <w:sz w:val="24"/>
                <w:szCs w:val="24"/>
              </w:rPr>
              <w:t xml:space="preserve">. </w:t>
            </w:r>
            <w:hyperlink r:id="rId57" w:history="1">
              <w:r w:rsidRPr="00C646B9">
                <w:rPr>
                  <w:rStyle w:val="Hyperlink"/>
                  <w:rFonts w:ascii="Times New Roman" w:hAnsi="Times New Roman" w:cs="Times New Roman"/>
                  <w:sz w:val="24"/>
                  <w:szCs w:val="24"/>
                </w:rPr>
                <w:t>https://estudijas.du.lv/course/view.php?id=4234</w:t>
              </w:r>
            </w:hyperlink>
          </w:p>
        </w:tc>
      </w:tr>
      <w:tr w:rsidR="00F523CF" w:rsidRPr="00DE6F7B" w14:paraId="190884FA" w14:textId="77777777" w:rsidTr="00F523CF">
        <w:tc>
          <w:tcPr>
            <w:tcW w:w="9633" w:type="dxa"/>
            <w:gridSpan w:val="2"/>
            <w:shd w:val="clear" w:color="auto" w:fill="auto"/>
            <w:vAlign w:val="center"/>
          </w:tcPr>
          <w:p w14:paraId="28427829" w14:textId="77777777" w:rsidR="00F523CF" w:rsidRPr="00DE6F7B" w:rsidRDefault="00F523CF" w:rsidP="00F523CF">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F523CF" w:rsidRPr="00DE6F7B" w14:paraId="5FEFAA65" w14:textId="77777777" w:rsidTr="00F523CF">
        <w:tc>
          <w:tcPr>
            <w:tcW w:w="9633" w:type="dxa"/>
            <w:gridSpan w:val="2"/>
            <w:shd w:val="clear" w:color="auto" w:fill="auto"/>
            <w:vAlign w:val="center"/>
          </w:tcPr>
          <w:p w14:paraId="76E23A9E" w14:textId="77777777" w:rsidR="00F523CF" w:rsidRPr="00DE6F7B" w:rsidRDefault="00F523CF" w:rsidP="00F523CF">
            <w:pPr>
              <w:rPr>
                <w:rFonts w:ascii="Times New Roman" w:hAnsi="Times New Roman" w:cs="Times New Roman"/>
                <w:sz w:val="24"/>
                <w:szCs w:val="24"/>
              </w:rPr>
            </w:pPr>
          </w:p>
        </w:tc>
      </w:tr>
      <w:tr w:rsidR="00F523CF" w:rsidRPr="00DE6F7B" w14:paraId="37959FBB" w14:textId="77777777" w:rsidTr="00F523CF">
        <w:tc>
          <w:tcPr>
            <w:tcW w:w="9633" w:type="dxa"/>
            <w:gridSpan w:val="2"/>
            <w:shd w:val="clear" w:color="auto" w:fill="auto"/>
            <w:vAlign w:val="center"/>
          </w:tcPr>
          <w:p w14:paraId="0868CD38" w14:textId="77777777" w:rsidR="00F523CF" w:rsidRPr="00DE6F7B" w:rsidRDefault="00F523CF" w:rsidP="00F523CF">
            <w:pPr>
              <w:spacing w:after="0" w:line="240" w:lineRule="auto"/>
              <w:ind w:left="-108"/>
              <w:contextualSpacing/>
              <w:mirrorIndents/>
              <w:jc w:val="both"/>
              <w:rPr>
                <w:rFonts w:ascii="Times New Roman" w:hAnsi="Times New Roman" w:cs="Times New Roman"/>
                <w:i/>
                <w:sz w:val="24"/>
                <w:szCs w:val="24"/>
              </w:rPr>
            </w:pPr>
            <w:r w:rsidRPr="00DE6F7B">
              <w:rPr>
                <w:rFonts w:ascii="Times New Roman" w:eastAsia="Times New Roman" w:hAnsi="Times New Roman" w:cs="Times New Roman"/>
                <w:b/>
                <w:bCs/>
                <w:i/>
                <w:iCs/>
                <w:sz w:val="24"/>
                <w:szCs w:val="24"/>
              </w:rPr>
              <w:t>Kursa saturs</w:t>
            </w:r>
          </w:p>
        </w:tc>
      </w:tr>
      <w:tr w:rsidR="00F523CF" w:rsidRPr="00DE6F7B" w14:paraId="57D6EA13" w14:textId="77777777" w:rsidTr="00F523CF">
        <w:tc>
          <w:tcPr>
            <w:tcW w:w="9633" w:type="dxa"/>
            <w:gridSpan w:val="2"/>
            <w:shd w:val="clear" w:color="auto" w:fill="auto"/>
            <w:vAlign w:val="center"/>
          </w:tcPr>
          <w:p w14:paraId="38A0750B" w14:textId="77777777" w:rsidR="00A26A79" w:rsidRDefault="00A26A79" w:rsidP="00A26A79">
            <w:pPr>
              <w:pStyle w:val="ListParagraph"/>
              <w:spacing w:after="0"/>
              <w:ind w:left="604"/>
              <w:jc w:val="both"/>
              <w:rPr>
                <w:rFonts w:ascii="Times New Roman" w:hAnsi="Times New Roman" w:cs="Times New Roman"/>
                <w:sz w:val="24"/>
                <w:szCs w:val="24"/>
              </w:rPr>
            </w:pPr>
          </w:p>
          <w:p w14:paraId="3D8BD97F" w14:textId="77777777" w:rsidR="00F80BFB" w:rsidRPr="00DE6F7B" w:rsidRDefault="00F80BFB" w:rsidP="00712165">
            <w:pPr>
              <w:pStyle w:val="ListParagraph"/>
              <w:numPr>
                <w:ilvl w:val="0"/>
                <w:numId w:val="655"/>
              </w:numPr>
              <w:spacing w:after="0"/>
              <w:ind w:right="-806"/>
              <w:jc w:val="both"/>
              <w:rPr>
                <w:rFonts w:ascii="Times New Roman" w:hAnsi="Times New Roman" w:cs="Times New Roman"/>
                <w:sz w:val="24"/>
                <w:szCs w:val="24"/>
              </w:rPr>
            </w:pPr>
            <w:r w:rsidRPr="00DE6F7B">
              <w:rPr>
                <w:rFonts w:ascii="Times New Roman" w:hAnsi="Times New Roman" w:cs="Times New Roman"/>
                <w:sz w:val="24"/>
                <w:szCs w:val="24"/>
              </w:rPr>
              <w:t>Ražošanas tehnoloģisko procesu modelēšanas rīki un programmatūra</w:t>
            </w:r>
            <w:r>
              <w:rPr>
                <w:rFonts w:ascii="Times New Roman" w:hAnsi="Times New Roman" w:cs="Times New Roman"/>
                <w:sz w:val="24"/>
                <w:szCs w:val="24"/>
              </w:rPr>
              <w:t>.</w:t>
            </w:r>
            <w:r w:rsidRPr="00DE6F7B">
              <w:rPr>
                <w:rFonts w:ascii="Times New Roman" w:hAnsi="Times New Roman" w:cs="Times New Roman"/>
                <w:sz w:val="24"/>
                <w:szCs w:val="24"/>
              </w:rPr>
              <w:t xml:space="preserve"> S2</w:t>
            </w:r>
          </w:p>
          <w:p w14:paraId="3923B447" w14:textId="77777777" w:rsidR="00F80BFB" w:rsidRDefault="00F80BFB" w:rsidP="00712165">
            <w:pPr>
              <w:pStyle w:val="ListParagraph"/>
              <w:numPr>
                <w:ilvl w:val="0"/>
                <w:numId w:val="655"/>
              </w:numPr>
              <w:spacing w:after="0"/>
              <w:jc w:val="both"/>
              <w:rPr>
                <w:rFonts w:ascii="Times New Roman" w:hAnsi="Times New Roman" w:cs="Times New Roman"/>
                <w:sz w:val="24"/>
                <w:szCs w:val="24"/>
              </w:rPr>
            </w:pPr>
            <w:r w:rsidRPr="00DE6F7B">
              <w:rPr>
                <w:rFonts w:ascii="Times New Roman" w:hAnsi="Times New Roman" w:cs="Times New Roman"/>
                <w:sz w:val="24"/>
                <w:szCs w:val="24"/>
              </w:rPr>
              <w:t>Frēzēšanas program</w:t>
            </w:r>
            <w:r>
              <w:rPr>
                <w:rFonts w:ascii="Times New Roman" w:hAnsi="Times New Roman" w:cs="Times New Roman"/>
                <w:sz w:val="24"/>
                <w:szCs w:val="24"/>
              </w:rPr>
              <w:t>mas un procesu programmēšana. P4</w:t>
            </w:r>
          </w:p>
          <w:p w14:paraId="059B2783" w14:textId="7138D9B8" w:rsidR="00F80BFB" w:rsidRPr="00F80BFB" w:rsidRDefault="00F80BFB" w:rsidP="00F80BFB">
            <w:pPr>
              <w:spacing w:after="0"/>
              <w:ind w:left="1440"/>
              <w:jc w:val="both"/>
              <w:rPr>
                <w:rFonts w:ascii="Times New Roman" w:hAnsi="Times New Roman" w:cs="Times New Roman"/>
                <w:sz w:val="24"/>
                <w:szCs w:val="24"/>
              </w:rPr>
            </w:pPr>
            <w:r>
              <w:rPr>
                <w:rFonts w:ascii="Times New Roman" w:hAnsi="Times New Roman" w:cs="Times New Roman"/>
                <w:sz w:val="24"/>
                <w:szCs w:val="24"/>
              </w:rPr>
              <w:t xml:space="preserve">2.1. </w:t>
            </w:r>
            <w:r w:rsidRPr="00F80BFB">
              <w:rPr>
                <w:rFonts w:ascii="Times New Roman" w:hAnsi="Times New Roman" w:cs="Times New Roman"/>
                <w:sz w:val="24"/>
                <w:szCs w:val="24"/>
              </w:rPr>
              <w:t>Frēzēšanas apstrādes procesa izveide izmantojot G un M kodus. Frēzēšanas programmas struktūra.</w:t>
            </w:r>
          </w:p>
          <w:p w14:paraId="2C4785C3" w14:textId="2D055AC9" w:rsidR="00F80BFB" w:rsidRPr="00F80BFB" w:rsidRDefault="00F80BFB" w:rsidP="00F80BFB">
            <w:pPr>
              <w:spacing w:after="0"/>
              <w:ind w:left="1440"/>
              <w:jc w:val="both"/>
              <w:rPr>
                <w:rFonts w:ascii="Times New Roman" w:hAnsi="Times New Roman" w:cs="Times New Roman"/>
                <w:sz w:val="24"/>
                <w:szCs w:val="24"/>
              </w:rPr>
            </w:pPr>
            <w:r>
              <w:rPr>
                <w:rFonts w:ascii="Times New Roman" w:hAnsi="Times New Roman" w:cs="Times New Roman"/>
                <w:sz w:val="24"/>
                <w:szCs w:val="24"/>
              </w:rPr>
              <w:t xml:space="preserve">2.2. </w:t>
            </w:r>
            <w:r w:rsidRPr="00F80BFB">
              <w:rPr>
                <w:rFonts w:ascii="Times New Roman" w:hAnsi="Times New Roman" w:cs="Times New Roman"/>
                <w:sz w:val="24"/>
                <w:szCs w:val="24"/>
              </w:rPr>
              <w:t>Vienkāršu darbību (lineāra kustība un urbšana) programmēšana.</w:t>
            </w:r>
          </w:p>
          <w:p w14:paraId="4EE35405" w14:textId="41789D12" w:rsidR="00F80BFB" w:rsidRPr="00F80BFB" w:rsidRDefault="00F80BFB" w:rsidP="00F80BFB">
            <w:pPr>
              <w:spacing w:after="0"/>
              <w:ind w:left="1440"/>
              <w:jc w:val="both"/>
              <w:rPr>
                <w:rFonts w:ascii="Times New Roman" w:hAnsi="Times New Roman" w:cs="Times New Roman"/>
                <w:sz w:val="24"/>
                <w:szCs w:val="24"/>
              </w:rPr>
            </w:pPr>
            <w:r>
              <w:rPr>
                <w:rFonts w:ascii="Times New Roman" w:hAnsi="Times New Roman" w:cs="Times New Roman"/>
                <w:sz w:val="24"/>
                <w:szCs w:val="24"/>
              </w:rPr>
              <w:t xml:space="preserve">2.3. </w:t>
            </w:r>
            <w:r w:rsidRPr="00F80BFB">
              <w:rPr>
                <w:rFonts w:ascii="Times New Roman" w:hAnsi="Times New Roman" w:cs="Times New Roman"/>
                <w:sz w:val="24"/>
                <w:szCs w:val="24"/>
              </w:rPr>
              <w:t>Apļveida kustību izmantošana frēzēšanas procesā.</w:t>
            </w:r>
          </w:p>
          <w:p w14:paraId="021B16EA" w14:textId="4B2EA364" w:rsidR="00F80BFB" w:rsidRPr="00F80BFB" w:rsidRDefault="00F80BFB" w:rsidP="00F80BFB">
            <w:pPr>
              <w:spacing w:after="0"/>
              <w:ind w:left="1440"/>
              <w:jc w:val="both"/>
              <w:rPr>
                <w:rFonts w:ascii="Times New Roman" w:hAnsi="Times New Roman" w:cs="Times New Roman"/>
                <w:sz w:val="24"/>
                <w:szCs w:val="24"/>
              </w:rPr>
            </w:pPr>
            <w:r>
              <w:rPr>
                <w:rFonts w:ascii="Times New Roman" w:hAnsi="Times New Roman" w:cs="Times New Roman"/>
                <w:sz w:val="24"/>
                <w:szCs w:val="24"/>
              </w:rPr>
              <w:t xml:space="preserve">2.4. </w:t>
            </w:r>
            <w:r w:rsidRPr="00F80BFB">
              <w:rPr>
                <w:rFonts w:ascii="Times New Roman" w:hAnsi="Times New Roman" w:cs="Times New Roman"/>
                <w:sz w:val="24"/>
                <w:szCs w:val="24"/>
              </w:rPr>
              <w:t>Polārās un relatīvās koordinātes frēzēšanas procesā.</w:t>
            </w:r>
          </w:p>
          <w:p w14:paraId="70D71059" w14:textId="77777777" w:rsidR="00F80BFB" w:rsidRPr="00DE6F7B" w:rsidRDefault="00F80BFB" w:rsidP="00F80BFB">
            <w:pPr>
              <w:pStyle w:val="ListParagraph"/>
              <w:spacing w:after="0"/>
              <w:jc w:val="both"/>
              <w:rPr>
                <w:rFonts w:ascii="Times New Roman" w:hAnsi="Times New Roman" w:cs="Times New Roman"/>
                <w:sz w:val="24"/>
                <w:szCs w:val="24"/>
              </w:rPr>
            </w:pPr>
          </w:p>
          <w:p w14:paraId="29C7EB26" w14:textId="77777777" w:rsidR="00F80BFB" w:rsidRDefault="00F80BFB" w:rsidP="00712165">
            <w:pPr>
              <w:pStyle w:val="ListParagraph"/>
              <w:numPr>
                <w:ilvl w:val="0"/>
                <w:numId w:val="655"/>
              </w:numPr>
              <w:spacing w:after="0"/>
              <w:ind w:right="-806"/>
              <w:jc w:val="both"/>
              <w:rPr>
                <w:rFonts w:ascii="Times New Roman" w:hAnsi="Times New Roman" w:cs="Times New Roman"/>
                <w:sz w:val="24"/>
                <w:szCs w:val="24"/>
              </w:rPr>
            </w:pPr>
            <w:r w:rsidRPr="00DE6F7B">
              <w:rPr>
                <w:rFonts w:ascii="Times New Roman" w:hAnsi="Times New Roman" w:cs="Times New Roman"/>
                <w:sz w:val="24"/>
                <w:szCs w:val="24"/>
              </w:rPr>
              <w:t>3D CAM sistēmu izmantošana tehnoloģisko procesu izveidei un modelēšanai. P8</w:t>
            </w:r>
          </w:p>
          <w:p w14:paraId="5D9BBFE8" w14:textId="14320C4B" w:rsidR="00F80BFB" w:rsidRPr="00F80BFB" w:rsidRDefault="00F80BFB" w:rsidP="00F80BFB">
            <w:pPr>
              <w:spacing w:after="0"/>
              <w:ind w:left="1440"/>
              <w:jc w:val="both"/>
              <w:rPr>
                <w:rFonts w:ascii="Times New Roman" w:hAnsi="Times New Roman" w:cs="Times New Roman"/>
                <w:sz w:val="24"/>
                <w:szCs w:val="24"/>
              </w:rPr>
            </w:pPr>
            <w:r>
              <w:rPr>
                <w:rFonts w:ascii="Times New Roman" w:hAnsi="Times New Roman" w:cs="Times New Roman"/>
                <w:sz w:val="24"/>
                <w:szCs w:val="24"/>
              </w:rPr>
              <w:t xml:space="preserve">3.1. </w:t>
            </w:r>
            <w:r w:rsidRPr="00F80BFB">
              <w:rPr>
                <w:rFonts w:ascii="Times New Roman" w:hAnsi="Times New Roman" w:cs="Times New Roman"/>
                <w:sz w:val="24"/>
                <w:szCs w:val="24"/>
              </w:rPr>
              <w:t>Virtuālā 3D modeļa izveide un sagatavošana tehnoloģiskā procesa izveid</w:t>
            </w:r>
            <w:r>
              <w:rPr>
                <w:rFonts w:ascii="Times New Roman" w:hAnsi="Times New Roman" w:cs="Times New Roman"/>
                <w:sz w:val="24"/>
                <w:szCs w:val="24"/>
              </w:rPr>
              <w:t xml:space="preserve">ei un </w:t>
            </w:r>
            <w:r w:rsidRPr="00F80BFB">
              <w:rPr>
                <w:rFonts w:ascii="Times New Roman" w:hAnsi="Times New Roman" w:cs="Times New Roman"/>
                <w:sz w:val="24"/>
                <w:szCs w:val="24"/>
              </w:rPr>
              <w:t>modelēšanai</w:t>
            </w:r>
          </w:p>
          <w:p w14:paraId="3B1E1919" w14:textId="45E6A13F" w:rsidR="00F80BFB" w:rsidRPr="00F80BFB" w:rsidRDefault="00F80BFB" w:rsidP="00F80BFB">
            <w:pPr>
              <w:spacing w:after="0"/>
              <w:ind w:left="1440"/>
              <w:jc w:val="both"/>
              <w:rPr>
                <w:rFonts w:ascii="Times New Roman" w:hAnsi="Times New Roman" w:cs="Times New Roman"/>
                <w:sz w:val="24"/>
                <w:szCs w:val="24"/>
              </w:rPr>
            </w:pPr>
            <w:r>
              <w:rPr>
                <w:rFonts w:ascii="Times New Roman" w:hAnsi="Times New Roman" w:cs="Times New Roman"/>
                <w:sz w:val="24"/>
                <w:szCs w:val="24"/>
              </w:rPr>
              <w:t xml:space="preserve">3.2. </w:t>
            </w:r>
            <w:proofErr w:type="spellStart"/>
            <w:r w:rsidRPr="00F80BFB">
              <w:rPr>
                <w:rFonts w:ascii="Times New Roman" w:hAnsi="Times New Roman" w:cs="Times New Roman"/>
                <w:sz w:val="24"/>
                <w:szCs w:val="24"/>
              </w:rPr>
              <w:t>Mašīngrupas</w:t>
            </w:r>
            <w:proofErr w:type="spellEnd"/>
            <w:r w:rsidRPr="00F80BFB">
              <w:rPr>
                <w:rFonts w:ascii="Times New Roman" w:hAnsi="Times New Roman" w:cs="Times New Roman"/>
                <w:sz w:val="24"/>
                <w:szCs w:val="24"/>
              </w:rPr>
              <w:t xml:space="preserve"> izvēle un detaļas 3D modeļa </w:t>
            </w:r>
            <w:proofErr w:type="spellStart"/>
            <w:r w:rsidRPr="00F80BFB">
              <w:rPr>
                <w:rFonts w:ascii="Times New Roman" w:hAnsi="Times New Roman" w:cs="Times New Roman"/>
                <w:sz w:val="24"/>
                <w:szCs w:val="24"/>
              </w:rPr>
              <w:t>ielāde</w:t>
            </w:r>
            <w:proofErr w:type="spellEnd"/>
            <w:r w:rsidRPr="00F80BFB">
              <w:rPr>
                <w:rFonts w:ascii="Times New Roman" w:hAnsi="Times New Roman" w:cs="Times New Roman"/>
                <w:sz w:val="24"/>
                <w:szCs w:val="24"/>
              </w:rPr>
              <w:t xml:space="preserve"> tajā.</w:t>
            </w:r>
          </w:p>
          <w:p w14:paraId="0CB5AA8E" w14:textId="059F6E39" w:rsidR="00F80BFB" w:rsidRPr="00F80BFB" w:rsidRDefault="00F80BFB" w:rsidP="00F80BFB">
            <w:pPr>
              <w:spacing w:after="0"/>
              <w:ind w:left="1440"/>
              <w:jc w:val="both"/>
              <w:rPr>
                <w:rFonts w:ascii="Times New Roman" w:hAnsi="Times New Roman" w:cs="Times New Roman"/>
                <w:sz w:val="24"/>
                <w:szCs w:val="24"/>
              </w:rPr>
            </w:pPr>
            <w:r>
              <w:rPr>
                <w:rFonts w:ascii="Times New Roman" w:hAnsi="Times New Roman" w:cs="Times New Roman"/>
                <w:sz w:val="24"/>
                <w:szCs w:val="24"/>
              </w:rPr>
              <w:t xml:space="preserve">3.3. </w:t>
            </w:r>
            <w:r w:rsidRPr="00F80BFB">
              <w:rPr>
                <w:rFonts w:ascii="Times New Roman" w:hAnsi="Times New Roman" w:cs="Times New Roman"/>
                <w:sz w:val="24"/>
                <w:szCs w:val="24"/>
              </w:rPr>
              <w:t>Sagataves parametru definēšana un virtuālo instrumentu izveide.</w:t>
            </w:r>
          </w:p>
          <w:p w14:paraId="305CAE3A" w14:textId="48ECE60C" w:rsidR="00F80BFB" w:rsidRPr="00F80BFB" w:rsidRDefault="00F80BFB" w:rsidP="00F80BFB">
            <w:pPr>
              <w:spacing w:after="0"/>
              <w:ind w:left="1440"/>
              <w:jc w:val="both"/>
              <w:rPr>
                <w:rFonts w:ascii="Times New Roman" w:hAnsi="Times New Roman" w:cs="Times New Roman"/>
                <w:sz w:val="24"/>
                <w:szCs w:val="24"/>
              </w:rPr>
            </w:pPr>
            <w:r>
              <w:rPr>
                <w:rFonts w:ascii="Times New Roman" w:hAnsi="Times New Roman" w:cs="Times New Roman"/>
                <w:sz w:val="24"/>
                <w:szCs w:val="24"/>
              </w:rPr>
              <w:t xml:space="preserve">3.4. </w:t>
            </w:r>
            <w:r w:rsidRPr="00F80BFB">
              <w:rPr>
                <w:rFonts w:ascii="Times New Roman" w:hAnsi="Times New Roman" w:cs="Times New Roman"/>
                <w:sz w:val="24"/>
                <w:szCs w:val="24"/>
              </w:rPr>
              <w:t>Vienkāršu apstrādes darbību trajektoriju izveide.</w:t>
            </w:r>
          </w:p>
          <w:p w14:paraId="6E94BA17" w14:textId="601B2034" w:rsidR="00F80BFB" w:rsidRPr="00F80BFB" w:rsidRDefault="00F80BFB" w:rsidP="00F80BFB">
            <w:pPr>
              <w:spacing w:after="0"/>
              <w:ind w:left="1440"/>
              <w:jc w:val="both"/>
              <w:rPr>
                <w:rFonts w:ascii="Times New Roman" w:hAnsi="Times New Roman" w:cs="Times New Roman"/>
                <w:sz w:val="24"/>
                <w:szCs w:val="24"/>
              </w:rPr>
            </w:pPr>
            <w:r>
              <w:rPr>
                <w:rFonts w:ascii="Times New Roman" w:hAnsi="Times New Roman" w:cs="Times New Roman"/>
                <w:sz w:val="24"/>
                <w:szCs w:val="24"/>
              </w:rPr>
              <w:t xml:space="preserve">3.5. </w:t>
            </w:r>
            <w:r w:rsidRPr="00F80BFB">
              <w:rPr>
                <w:rFonts w:ascii="Times New Roman" w:hAnsi="Times New Roman" w:cs="Times New Roman"/>
                <w:sz w:val="24"/>
                <w:szCs w:val="24"/>
              </w:rPr>
              <w:t xml:space="preserve">Urbšanas, </w:t>
            </w:r>
            <w:proofErr w:type="spellStart"/>
            <w:r w:rsidRPr="00F80BFB">
              <w:rPr>
                <w:rFonts w:ascii="Times New Roman" w:hAnsi="Times New Roman" w:cs="Times New Roman"/>
                <w:sz w:val="24"/>
                <w:szCs w:val="24"/>
              </w:rPr>
              <w:t>vītņgriešanas</w:t>
            </w:r>
            <w:proofErr w:type="spellEnd"/>
            <w:r w:rsidRPr="00F80BFB">
              <w:rPr>
                <w:rFonts w:ascii="Times New Roman" w:hAnsi="Times New Roman" w:cs="Times New Roman"/>
                <w:sz w:val="24"/>
                <w:szCs w:val="24"/>
              </w:rPr>
              <w:t xml:space="preserve"> un frēzēšanas trajektoriju izveide.</w:t>
            </w:r>
          </w:p>
          <w:p w14:paraId="6E44B9E0" w14:textId="77777777" w:rsidR="00F80BFB" w:rsidRPr="00DE6F7B" w:rsidRDefault="00F80BFB" w:rsidP="00F80BFB">
            <w:pPr>
              <w:pStyle w:val="ListParagraph"/>
              <w:spacing w:after="0"/>
              <w:ind w:right="-806"/>
              <w:jc w:val="both"/>
              <w:rPr>
                <w:rFonts w:ascii="Times New Roman" w:hAnsi="Times New Roman" w:cs="Times New Roman"/>
                <w:sz w:val="24"/>
                <w:szCs w:val="24"/>
              </w:rPr>
            </w:pPr>
          </w:p>
          <w:p w14:paraId="1C2944FB" w14:textId="24C9599C" w:rsidR="00F80BFB" w:rsidRPr="00F80BFB" w:rsidRDefault="00F80BFB" w:rsidP="00712165">
            <w:pPr>
              <w:pStyle w:val="ListParagraph"/>
              <w:numPr>
                <w:ilvl w:val="0"/>
                <w:numId w:val="655"/>
              </w:numPr>
              <w:spacing w:after="0"/>
              <w:ind w:right="-806"/>
              <w:jc w:val="both"/>
              <w:rPr>
                <w:rFonts w:ascii="Times New Roman" w:hAnsi="Times New Roman" w:cs="Times New Roman"/>
                <w:sz w:val="24"/>
                <w:szCs w:val="24"/>
              </w:rPr>
            </w:pPr>
            <w:r w:rsidRPr="00DE6F7B">
              <w:rPr>
                <w:rFonts w:ascii="Times New Roman" w:hAnsi="Times New Roman" w:cs="Times New Roman"/>
                <w:sz w:val="24"/>
                <w:szCs w:val="24"/>
              </w:rPr>
              <w:t>Tīrapstrādes procesa izveide</w:t>
            </w:r>
            <w:r>
              <w:rPr>
                <w:rFonts w:ascii="Times New Roman" w:hAnsi="Times New Roman" w:cs="Times New Roman"/>
                <w:sz w:val="24"/>
                <w:szCs w:val="24"/>
              </w:rPr>
              <w:t>.</w:t>
            </w:r>
            <w:r w:rsidRPr="00DE6F7B">
              <w:rPr>
                <w:rFonts w:ascii="Times New Roman" w:hAnsi="Times New Roman" w:cs="Times New Roman"/>
                <w:sz w:val="24"/>
                <w:szCs w:val="24"/>
              </w:rPr>
              <w:t xml:space="preserve"> P6</w:t>
            </w:r>
          </w:p>
          <w:p w14:paraId="6C25D72E" w14:textId="77777777" w:rsidR="00F80BFB" w:rsidRDefault="00F80BFB" w:rsidP="00712165">
            <w:pPr>
              <w:pStyle w:val="ListParagraph"/>
              <w:numPr>
                <w:ilvl w:val="0"/>
                <w:numId w:val="655"/>
              </w:numPr>
              <w:spacing w:after="0"/>
              <w:ind w:right="-806"/>
              <w:jc w:val="both"/>
              <w:rPr>
                <w:rFonts w:ascii="Times New Roman" w:hAnsi="Times New Roman" w:cs="Times New Roman"/>
                <w:sz w:val="24"/>
                <w:szCs w:val="24"/>
              </w:rPr>
            </w:pPr>
            <w:r w:rsidRPr="00DE6F7B">
              <w:rPr>
                <w:rFonts w:ascii="Times New Roman" w:hAnsi="Times New Roman" w:cs="Times New Roman"/>
                <w:sz w:val="24"/>
                <w:szCs w:val="24"/>
              </w:rPr>
              <w:t>Detaļas izveides tehnoloģiskā procesa modelēšana, pārbaude, optimizēšana. P6</w:t>
            </w:r>
          </w:p>
          <w:p w14:paraId="46FCA3D4" w14:textId="15A96697" w:rsidR="00F80BFB" w:rsidRPr="00F80BFB" w:rsidRDefault="00F80BFB" w:rsidP="00F80BFB">
            <w:pPr>
              <w:spacing w:after="0"/>
              <w:ind w:left="1440"/>
              <w:jc w:val="both"/>
              <w:rPr>
                <w:rFonts w:ascii="Times New Roman" w:hAnsi="Times New Roman" w:cs="Times New Roman"/>
                <w:sz w:val="24"/>
                <w:szCs w:val="24"/>
              </w:rPr>
            </w:pPr>
            <w:r>
              <w:rPr>
                <w:rFonts w:ascii="Times New Roman" w:hAnsi="Times New Roman" w:cs="Times New Roman"/>
                <w:sz w:val="24"/>
                <w:szCs w:val="24"/>
              </w:rPr>
              <w:t xml:space="preserve">5.1. </w:t>
            </w:r>
            <w:r w:rsidRPr="00F80BFB">
              <w:rPr>
                <w:rFonts w:ascii="Times New Roman" w:hAnsi="Times New Roman" w:cs="Times New Roman"/>
                <w:sz w:val="24"/>
                <w:szCs w:val="24"/>
              </w:rPr>
              <w:t>Detaļas izveides tehnoloģiskā procesa apstrādes programmas izveide un eksports.</w:t>
            </w:r>
          </w:p>
          <w:p w14:paraId="44CEA780" w14:textId="77777777" w:rsidR="00F80BFB" w:rsidRPr="00DE6F7B" w:rsidRDefault="00F80BFB" w:rsidP="00F80BFB">
            <w:pPr>
              <w:pStyle w:val="ListParagraph"/>
              <w:spacing w:after="0"/>
              <w:ind w:right="-806"/>
              <w:jc w:val="both"/>
              <w:rPr>
                <w:rFonts w:ascii="Times New Roman" w:hAnsi="Times New Roman" w:cs="Times New Roman"/>
                <w:sz w:val="24"/>
                <w:szCs w:val="24"/>
              </w:rPr>
            </w:pPr>
          </w:p>
          <w:p w14:paraId="3F0BB6CB" w14:textId="487FFDCF" w:rsidR="00F523CF" w:rsidRPr="00F80BFB" w:rsidRDefault="00F80BFB" w:rsidP="00712165">
            <w:pPr>
              <w:pStyle w:val="ListParagraph"/>
              <w:numPr>
                <w:ilvl w:val="0"/>
                <w:numId w:val="655"/>
              </w:numPr>
              <w:spacing w:after="0"/>
              <w:ind w:right="169"/>
              <w:jc w:val="both"/>
              <w:rPr>
                <w:rFonts w:ascii="Times New Roman" w:hAnsi="Times New Roman" w:cs="Times New Roman"/>
                <w:sz w:val="24"/>
                <w:szCs w:val="24"/>
              </w:rPr>
            </w:pPr>
            <w:r w:rsidRPr="00DE6F7B">
              <w:rPr>
                <w:rFonts w:ascii="Times New Roman" w:hAnsi="Times New Roman" w:cs="Times New Roman"/>
                <w:sz w:val="24"/>
                <w:szCs w:val="24"/>
              </w:rPr>
              <w:t>Izveidotās apstrādes programmas skaņošana, pielāgošana un pārbaude konkrētam darbgaldam</w:t>
            </w:r>
            <w:r>
              <w:rPr>
                <w:rFonts w:ascii="Times New Roman" w:hAnsi="Times New Roman" w:cs="Times New Roman"/>
                <w:sz w:val="24"/>
                <w:szCs w:val="24"/>
              </w:rPr>
              <w:t>.</w:t>
            </w:r>
            <w:r w:rsidRPr="00DE6F7B">
              <w:rPr>
                <w:rFonts w:ascii="Times New Roman" w:hAnsi="Times New Roman" w:cs="Times New Roman"/>
                <w:sz w:val="24"/>
                <w:szCs w:val="24"/>
              </w:rPr>
              <w:t xml:space="preserve"> P6</w:t>
            </w:r>
          </w:p>
          <w:p w14:paraId="3F70721F" w14:textId="77777777" w:rsidR="00F523CF" w:rsidRPr="00DE6F7B" w:rsidRDefault="00F523CF" w:rsidP="00F523CF">
            <w:pPr>
              <w:spacing w:after="0" w:line="240" w:lineRule="auto"/>
              <w:contextualSpacing/>
              <w:mirrorIndents/>
              <w:jc w:val="both"/>
              <w:rPr>
                <w:rFonts w:ascii="Times New Roman" w:hAnsi="Times New Roman" w:cs="Times New Roman"/>
                <w:sz w:val="24"/>
                <w:szCs w:val="24"/>
              </w:rPr>
            </w:pPr>
          </w:p>
        </w:tc>
      </w:tr>
    </w:tbl>
    <w:p w14:paraId="6ADEBA6F" w14:textId="77777777" w:rsidR="00F523CF" w:rsidRPr="00DE6F7B" w:rsidRDefault="00F523CF" w:rsidP="00F523CF">
      <w:pPr>
        <w:spacing w:after="0"/>
        <w:ind w:right="-806"/>
        <w:jc w:val="both"/>
        <w:rPr>
          <w:rFonts w:ascii="Times New Roman" w:hAnsi="Times New Roman" w:cs="Times New Roman"/>
          <w:sz w:val="24"/>
          <w:szCs w:val="24"/>
        </w:rPr>
      </w:pPr>
    </w:p>
    <w:p w14:paraId="7DA324DD" w14:textId="77777777" w:rsidR="00F523CF" w:rsidRPr="00DE6F7B" w:rsidRDefault="00F523CF">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76CA2BE4"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4502C28A"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15EDF397" w14:textId="77777777" w:rsidR="001C52E4" w:rsidRPr="00DE6F7B" w:rsidRDefault="001C52E4" w:rsidP="001C52E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C52E4" w:rsidRPr="00DE6F7B" w14:paraId="085CA689" w14:textId="77777777" w:rsidTr="009B27F5">
        <w:tc>
          <w:tcPr>
            <w:tcW w:w="4250" w:type="dxa"/>
            <w:shd w:val="clear" w:color="auto" w:fill="auto"/>
            <w:vAlign w:val="center"/>
          </w:tcPr>
          <w:p w14:paraId="64A697F5"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6620835E"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hAnsi="Times New Roman" w:cs="Times New Roman"/>
                <w:b/>
                <w:bCs/>
                <w:iCs/>
                <w:sz w:val="24"/>
                <w:szCs w:val="24"/>
              </w:rPr>
              <w:t>Vakuuma iegūšanas tehnoloģijas</w:t>
            </w:r>
          </w:p>
        </w:tc>
      </w:tr>
      <w:tr w:rsidR="001C52E4" w:rsidRPr="00DE6F7B" w14:paraId="54786BE8" w14:textId="77777777" w:rsidTr="009B27F5">
        <w:tc>
          <w:tcPr>
            <w:tcW w:w="4250" w:type="dxa"/>
            <w:shd w:val="clear" w:color="auto" w:fill="auto"/>
            <w:vAlign w:val="center"/>
          </w:tcPr>
          <w:p w14:paraId="656D9322"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37B2767D" w14:textId="282646EC" w:rsidR="001C52E4" w:rsidRPr="00DE6F7B" w:rsidRDefault="00E540DC" w:rsidP="009B27F5">
            <w:pPr>
              <w:spacing w:after="0" w:line="240" w:lineRule="auto"/>
              <w:contextualSpacing/>
              <w:mirrorIndents/>
              <w:rPr>
                <w:rFonts w:ascii="Times New Roman" w:eastAsia="Times New Roman" w:hAnsi="Times New Roman" w:cs="Times New Roman"/>
                <w:i/>
                <w:sz w:val="24"/>
                <w:szCs w:val="24"/>
              </w:rPr>
            </w:pPr>
            <w:r w:rsidRPr="00BC18E1">
              <w:rPr>
                <w:rFonts w:ascii="Times New Roman" w:eastAsia="Times New Roman" w:hAnsi="Times New Roman" w:cs="Times New Roman"/>
                <w:sz w:val="24"/>
                <w:szCs w:val="24"/>
              </w:rPr>
              <w:t>Fizika</w:t>
            </w:r>
            <w:r>
              <w:rPr>
                <w:rFonts w:ascii="Times New Roman" w:eastAsia="Times New Roman" w:hAnsi="Times New Roman" w:cs="Times New Roman"/>
                <w:sz w:val="24"/>
                <w:szCs w:val="24"/>
              </w:rPr>
              <w:t xml:space="preserve"> un astronomija</w:t>
            </w:r>
          </w:p>
        </w:tc>
      </w:tr>
      <w:tr w:rsidR="001C52E4" w:rsidRPr="00DE6F7B" w14:paraId="0B88BA5D" w14:textId="77777777" w:rsidTr="009B27F5">
        <w:tc>
          <w:tcPr>
            <w:tcW w:w="4250" w:type="dxa"/>
            <w:shd w:val="clear" w:color="auto" w:fill="auto"/>
            <w:vAlign w:val="center"/>
          </w:tcPr>
          <w:p w14:paraId="0B76B3CA"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63DC0A6C" w14:textId="77777777" w:rsidR="001C52E4" w:rsidRPr="001543D6" w:rsidRDefault="001C52E4" w:rsidP="009B27F5">
            <w:pPr>
              <w:spacing w:after="0" w:line="240" w:lineRule="auto"/>
              <w:contextualSpacing/>
              <w:mirrorIndents/>
              <w:rPr>
                <w:rFonts w:ascii="Times New Roman" w:eastAsia="Times New Roman" w:hAnsi="Times New Roman" w:cs="Times New Roman"/>
                <w:sz w:val="24"/>
                <w:szCs w:val="24"/>
              </w:rPr>
            </w:pPr>
            <w:r w:rsidRPr="001543D6">
              <w:rPr>
                <w:rFonts w:ascii="Times New Roman" w:eastAsia="Times New Roman" w:hAnsi="Times New Roman" w:cs="Times New Roman"/>
                <w:sz w:val="24"/>
                <w:szCs w:val="24"/>
              </w:rPr>
              <w:t>2</w:t>
            </w:r>
          </w:p>
        </w:tc>
      </w:tr>
      <w:tr w:rsidR="001C52E4" w:rsidRPr="00DE6F7B" w14:paraId="5AF85456" w14:textId="77777777" w:rsidTr="009B27F5">
        <w:tc>
          <w:tcPr>
            <w:tcW w:w="4250" w:type="dxa"/>
            <w:shd w:val="clear" w:color="auto" w:fill="auto"/>
            <w:vAlign w:val="center"/>
          </w:tcPr>
          <w:p w14:paraId="17622F32"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2CB9477D" w14:textId="77777777" w:rsidR="001C52E4" w:rsidRPr="001543D6" w:rsidRDefault="001C52E4" w:rsidP="009B27F5">
            <w:pPr>
              <w:spacing w:after="0" w:line="240" w:lineRule="auto"/>
              <w:contextualSpacing/>
              <w:mirrorIndents/>
              <w:jc w:val="both"/>
              <w:rPr>
                <w:rFonts w:ascii="Times New Roman" w:hAnsi="Times New Roman" w:cs="Times New Roman"/>
                <w:sz w:val="24"/>
                <w:szCs w:val="24"/>
              </w:rPr>
            </w:pPr>
            <w:r w:rsidRPr="001543D6">
              <w:rPr>
                <w:rFonts w:ascii="Times New Roman" w:hAnsi="Times New Roman" w:cs="Times New Roman"/>
                <w:sz w:val="24"/>
                <w:szCs w:val="24"/>
              </w:rPr>
              <w:t>32</w:t>
            </w:r>
          </w:p>
        </w:tc>
      </w:tr>
      <w:tr w:rsidR="001C52E4" w:rsidRPr="00DE6F7B" w14:paraId="70934C9C" w14:textId="77777777" w:rsidTr="009B27F5">
        <w:tc>
          <w:tcPr>
            <w:tcW w:w="4250" w:type="dxa"/>
            <w:shd w:val="clear" w:color="auto" w:fill="auto"/>
            <w:vAlign w:val="center"/>
          </w:tcPr>
          <w:p w14:paraId="03C83D7D"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33EB9A82"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1C52E4" w:rsidRPr="00DE6F7B" w14:paraId="6BA515EF" w14:textId="77777777" w:rsidTr="009B27F5">
        <w:tc>
          <w:tcPr>
            <w:tcW w:w="4250" w:type="dxa"/>
            <w:shd w:val="clear" w:color="auto" w:fill="auto"/>
            <w:vAlign w:val="center"/>
          </w:tcPr>
          <w:p w14:paraId="5DEEDF47"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2FF88222" w14:textId="710F44DB" w:rsidR="001C52E4" w:rsidRPr="00DE6F7B" w:rsidRDefault="001543D6" w:rsidP="009B27F5">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1C52E4" w:rsidRPr="00DE6F7B" w14:paraId="5FCA3434" w14:textId="77777777" w:rsidTr="009B27F5">
        <w:tc>
          <w:tcPr>
            <w:tcW w:w="4250" w:type="dxa"/>
            <w:shd w:val="clear" w:color="auto" w:fill="auto"/>
            <w:vAlign w:val="center"/>
          </w:tcPr>
          <w:p w14:paraId="37476BE2"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4A0292E5"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1C52E4" w:rsidRPr="00DE6F7B" w14:paraId="1FDF12AE" w14:textId="77777777" w:rsidTr="009B27F5">
        <w:tc>
          <w:tcPr>
            <w:tcW w:w="4250" w:type="dxa"/>
            <w:shd w:val="clear" w:color="auto" w:fill="auto"/>
            <w:vAlign w:val="center"/>
          </w:tcPr>
          <w:p w14:paraId="6B41A700"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50B08B5B"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9A4ED0" w:rsidRPr="00DE6F7B" w14:paraId="360C19DA" w14:textId="77777777" w:rsidTr="009B27F5">
        <w:tc>
          <w:tcPr>
            <w:tcW w:w="4250" w:type="dxa"/>
            <w:shd w:val="clear" w:color="auto" w:fill="auto"/>
            <w:vAlign w:val="center"/>
          </w:tcPr>
          <w:p w14:paraId="640DC8F1" w14:textId="094890E6" w:rsidR="009A4ED0" w:rsidRPr="00DE6F7B" w:rsidRDefault="009A4ED0" w:rsidP="009B27F5">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7FE2ACCC" w14:textId="5753EE31" w:rsidR="009A4ED0" w:rsidRPr="00DE6F7B" w:rsidRDefault="00143B43" w:rsidP="009B27F5">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17.03.2021</w:t>
            </w:r>
          </w:p>
        </w:tc>
      </w:tr>
      <w:tr w:rsidR="001C52E4" w:rsidRPr="00DE6F7B" w14:paraId="7B8514BB" w14:textId="77777777" w:rsidTr="009B27F5">
        <w:tc>
          <w:tcPr>
            <w:tcW w:w="4250" w:type="dxa"/>
            <w:tcBorders>
              <w:bottom w:val="single" w:sz="4" w:space="0" w:color="auto"/>
            </w:tcBorders>
            <w:shd w:val="clear" w:color="auto" w:fill="auto"/>
            <w:vAlign w:val="center"/>
          </w:tcPr>
          <w:p w14:paraId="4BDC50E9"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5E18E138" w14:textId="0CBB960B" w:rsidR="001C52E4" w:rsidRPr="00DE6F7B" w:rsidRDefault="00E540DC" w:rsidP="00E540DC">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Dr. phys.</w:t>
            </w:r>
            <w:r w:rsidR="001C52E4" w:rsidRPr="00DE6F7B">
              <w:rPr>
                <w:rFonts w:ascii="Times New Roman" w:hAnsi="Times New Roman" w:cs="Times New Roman"/>
                <w:sz w:val="24"/>
                <w:szCs w:val="24"/>
              </w:rPr>
              <w:t xml:space="preserve"> Edmunds Tamanis</w:t>
            </w:r>
          </w:p>
        </w:tc>
      </w:tr>
      <w:tr w:rsidR="001C52E4" w:rsidRPr="00DE6F7B" w14:paraId="44699088" w14:textId="77777777" w:rsidTr="009B27F5">
        <w:tc>
          <w:tcPr>
            <w:tcW w:w="4250" w:type="dxa"/>
            <w:tcBorders>
              <w:top w:val="single" w:sz="4" w:space="0" w:color="auto"/>
              <w:left w:val="nil"/>
              <w:bottom w:val="single" w:sz="4" w:space="0" w:color="auto"/>
              <w:right w:val="single" w:sz="4" w:space="0" w:color="auto"/>
            </w:tcBorders>
            <w:shd w:val="clear" w:color="auto" w:fill="auto"/>
            <w:vAlign w:val="center"/>
          </w:tcPr>
          <w:p w14:paraId="3B793FA6"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47B35418"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45ADEBD8"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358B8491" w14:textId="3C3D901D" w:rsidR="001C52E4"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1C52E4" w:rsidRPr="00DE6F7B" w14:paraId="34958BE0" w14:textId="77777777" w:rsidTr="009B27F5">
        <w:tc>
          <w:tcPr>
            <w:tcW w:w="4250" w:type="dxa"/>
            <w:tcBorders>
              <w:top w:val="single" w:sz="4" w:space="0" w:color="auto"/>
            </w:tcBorders>
            <w:shd w:val="clear" w:color="auto" w:fill="auto"/>
            <w:vAlign w:val="center"/>
          </w:tcPr>
          <w:p w14:paraId="20DA93CA"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7C6472D0"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p>
        </w:tc>
      </w:tr>
      <w:tr w:rsidR="001C52E4" w:rsidRPr="00DE6F7B" w14:paraId="2D884C6D" w14:textId="77777777" w:rsidTr="009B27F5">
        <w:tc>
          <w:tcPr>
            <w:tcW w:w="9633" w:type="dxa"/>
            <w:gridSpan w:val="2"/>
            <w:shd w:val="clear" w:color="auto" w:fill="auto"/>
            <w:vAlign w:val="center"/>
          </w:tcPr>
          <w:p w14:paraId="1593578F" w14:textId="77D291AE" w:rsidR="006C51E9" w:rsidRPr="00DE6F7B" w:rsidRDefault="00E540DC" w:rsidP="006C51E9">
            <w:pPr>
              <w:spacing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Studiju k</w:t>
            </w:r>
            <w:r w:rsidR="006C51E9" w:rsidRPr="00DE6F7B">
              <w:rPr>
                <w:rFonts w:ascii="Times New Roman" w:eastAsia="Times New Roman" w:hAnsi="Times New Roman" w:cs="Times New Roman"/>
                <w:color w:val="000000"/>
                <w:sz w:val="24"/>
                <w:szCs w:val="24"/>
                <w:lang w:eastAsia="lv-LV"/>
              </w:rPr>
              <w:t xml:space="preserve">ursa mērķis </w:t>
            </w:r>
            <w:r w:rsidR="00530C81">
              <w:rPr>
                <w:rFonts w:ascii="Times New Roman" w:eastAsia="Times New Roman" w:hAnsi="Times New Roman" w:cs="Times New Roman"/>
                <w:color w:val="000000"/>
                <w:sz w:val="24"/>
                <w:szCs w:val="24"/>
                <w:lang w:eastAsia="lv-LV"/>
              </w:rPr>
              <w:t>ir</w:t>
            </w:r>
            <w:r w:rsidR="006C51E9" w:rsidRPr="00DE6F7B">
              <w:rPr>
                <w:rFonts w:ascii="Times New Roman" w:eastAsia="Times New Roman" w:hAnsi="Times New Roman" w:cs="Times New Roman"/>
                <w:color w:val="000000"/>
                <w:sz w:val="24"/>
                <w:szCs w:val="24"/>
                <w:lang w:eastAsia="lv-LV"/>
              </w:rPr>
              <w:t xml:space="preserve"> izprast </w:t>
            </w:r>
            <w:proofErr w:type="spellStart"/>
            <w:r w:rsidR="006C51E9" w:rsidRPr="00DE6F7B">
              <w:rPr>
                <w:rFonts w:ascii="Times New Roman" w:eastAsia="Times New Roman" w:hAnsi="Times New Roman" w:cs="Times New Roman"/>
                <w:color w:val="000000"/>
                <w:sz w:val="24"/>
                <w:szCs w:val="24"/>
                <w:lang w:eastAsia="lv-LV"/>
              </w:rPr>
              <w:t>vakuumiekārtu</w:t>
            </w:r>
            <w:proofErr w:type="spellEnd"/>
            <w:r w:rsidR="006C51E9" w:rsidRPr="00DE6F7B">
              <w:rPr>
                <w:rFonts w:ascii="Times New Roman" w:eastAsia="Times New Roman" w:hAnsi="Times New Roman" w:cs="Times New Roman"/>
                <w:color w:val="000000"/>
                <w:sz w:val="24"/>
                <w:szCs w:val="24"/>
                <w:lang w:eastAsia="lv-LV"/>
              </w:rPr>
              <w:t xml:space="preserve"> uzbūves un darbības principus un apgūt  prasmes darbā ar </w:t>
            </w:r>
            <w:proofErr w:type="spellStart"/>
            <w:r w:rsidR="006C51E9" w:rsidRPr="00DE6F7B">
              <w:rPr>
                <w:rFonts w:ascii="Times New Roman" w:eastAsia="Times New Roman" w:hAnsi="Times New Roman" w:cs="Times New Roman"/>
                <w:color w:val="000000"/>
                <w:sz w:val="24"/>
                <w:szCs w:val="24"/>
                <w:lang w:eastAsia="lv-LV"/>
              </w:rPr>
              <w:t>vakuumiekārtām</w:t>
            </w:r>
            <w:proofErr w:type="spellEnd"/>
            <w:r w:rsidR="006C51E9" w:rsidRPr="00DE6F7B">
              <w:rPr>
                <w:rFonts w:ascii="Times New Roman" w:eastAsia="Times New Roman" w:hAnsi="Times New Roman" w:cs="Times New Roman"/>
                <w:color w:val="000000"/>
                <w:sz w:val="24"/>
                <w:szCs w:val="24"/>
                <w:lang w:eastAsia="lv-LV"/>
              </w:rPr>
              <w:t>. </w:t>
            </w:r>
          </w:p>
          <w:p w14:paraId="5092B335" w14:textId="79D626AC" w:rsidR="006C51E9" w:rsidRPr="00DE6F7B" w:rsidRDefault="00E540DC" w:rsidP="006C51E9">
            <w:pPr>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Studiju k</w:t>
            </w:r>
            <w:r w:rsidR="006C51E9" w:rsidRPr="00DE6F7B">
              <w:rPr>
                <w:rFonts w:ascii="Times New Roman" w:eastAsia="Times New Roman" w:hAnsi="Times New Roman" w:cs="Times New Roman"/>
                <w:color w:val="000000"/>
                <w:sz w:val="24"/>
                <w:szCs w:val="24"/>
                <w:lang w:eastAsia="lv-LV"/>
              </w:rPr>
              <w:t>ursa uzdevumi:</w:t>
            </w:r>
          </w:p>
          <w:p w14:paraId="26F1E32E" w14:textId="77777777" w:rsidR="006C51E9" w:rsidRPr="00DE6F7B" w:rsidRDefault="006C51E9" w:rsidP="00712165">
            <w:pPr>
              <w:pStyle w:val="ListParagraph"/>
              <w:numPr>
                <w:ilvl w:val="0"/>
                <w:numId w:val="444"/>
              </w:numPr>
              <w:spacing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gūt izpratni par vakuuma iegūšanas principiem,</w:t>
            </w:r>
          </w:p>
          <w:p w14:paraId="28A516E8" w14:textId="77777777" w:rsidR="006C51E9" w:rsidRPr="00DE6F7B" w:rsidRDefault="006C51E9" w:rsidP="00712165">
            <w:pPr>
              <w:pStyle w:val="ListParagraph"/>
              <w:numPr>
                <w:ilvl w:val="0"/>
                <w:numId w:val="444"/>
              </w:numPr>
              <w:spacing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analizēt populārākās  vakuuma iegūšanas metodes un iekārtu uzbūves un darbības principus, vakuuma mērīšanas metodes un iekārtas;</w:t>
            </w:r>
          </w:p>
          <w:p w14:paraId="606C88CA" w14:textId="77777777" w:rsidR="00C23AFC" w:rsidRPr="00DE6F7B" w:rsidRDefault="006C51E9" w:rsidP="00712165">
            <w:pPr>
              <w:pStyle w:val="ListParagraph"/>
              <w:numPr>
                <w:ilvl w:val="0"/>
                <w:numId w:val="444"/>
              </w:numPr>
              <w:spacing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iegūt praktiskās iemaņas darbā ar </w:t>
            </w:r>
            <w:proofErr w:type="spellStart"/>
            <w:r w:rsidRPr="00DE6F7B">
              <w:rPr>
                <w:rFonts w:ascii="Times New Roman" w:eastAsia="Times New Roman" w:hAnsi="Times New Roman" w:cs="Times New Roman"/>
                <w:color w:val="000000"/>
                <w:sz w:val="24"/>
                <w:szCs w:val="24"/>
                <w:lang w:eastAsia="lv-LV"/>
              </w:rPr>
              <w:t>vakuumiekārtām</w:t>
            </w:r>
            <w:proofErr w:type="spellEnd"/>
            <w:r w:rsidRPr="00DE6F7B">
              <w:rPr>
                <w:rFonts w:ascii="Times New Roman" w:eastAsia="Times New Roman" w:hAnsi="Times New Roman" w:cs="Times New Roman"/>
                <w:color w:val="000000"/>
                <w:sz w:val="24"/>
                <w:szCs w:val="24"/>
                <w:lang w:eastAsia="lv-LV"/>
              </w:rPr>
              <w:t>.</w:t>
            </w:r>
          </w:p>
          <w:p w14:paraId="3EC8844D" w14:textId="77777777" w:rsidR="00C23AFC" w:rsidRPr="00DE6F7B" w:rsidRDefault="00C23AFC" w:rsidP="009B27F5">
            <w:pPr>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1C52E4" w:rsidRPr="00DE6F7B" w14:paraId="6991D3D7" w14:textId="77777777" w:rsidTr="009B27F5">
        <w:tc>
          <w:tcPr>
            <w:tcW w:w="4250" w:type="dxa"/>
            <w:shd w:val="clear" w:color="auto" w:fill="auto"/>
            <w:vAlign w:val="center"/>
          </w:tcPr>
          <w:p w14:paraId="60E8ABE4"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59172FCE"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p>
        </w:tc>
      </w:tr>
      <w:tr w:rsidR="001C52E4" w:rsidRPr="00DE6F7B" w14:paraId="585A0877" w14:textId="77777777" w:rsidTr="009B27F5">
        <w:tc>
          <w:tcPr>
            <w:tcW w:w="9633" w:type="dxa"/>
            <w:gridSpan w:val="2"/>
            <w:shd w:val="clear" w:color="auto" w:fill="auto"/>
            <w:vAlign w:val="center"/>
          </w:tcPr>
          <w:p w14:paraId="1A78CF6D" w14:textId="77777777" w:rsidR="001C52E4" w:rsidRPr="00DE6F7B" w:rsidRDefault="001C52E4" w:rsidP="009B27F5">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Zināšanas:</w:t>
            </w:r>
          </w:p>
          <w:p w14:paraId="27BA46CA" w14:textId="43712C55" w:rsidR="001C52E4" w:rsidRPr="00DE6F7B" w:rsidRDefault="000A2401" w:rsidP="00712165">
            <w:pPr>
              <w:pStyle w:val="ListParagraph"/>
              <w:numPr>
                <w:ilvl w:val="0"/>
                <w:numId w:val="216"/>
              </w:numPr>
              <w:spacing w:after="0"/>
              <w:rPr>
                <w:rFonts w:ascii="Times New Roman" w:hAnsi="Times New Roman" w:cs="Times New Roman"/>
                <w:sz w:val="24"/>
                <w:szCs w:val="24"/>
              </w:rPr>
            </w:pPr>
            <w:r w:rsidRPr="00DE6F7B">
              <w:rPr>
                <w:rFonts w:ascii="Times New Roman" w:hAnsi="Times New Roman" w:cs="Times New Roman"/>
                <w:sz w:val="24"/>
                <w:szCs w:val="24"/>
              </w:rPr>
              <w:t>I</w:t>
            </w:r>
            <w:r w:rsidR="001C52E4" w:rsidRPr="00DE6F7B">
              <w:rPr>
                <w:rFonts w:ascii="Times New Roman" w:hAnsi="Times New Roman" w:cs="Times New Roman"/>
                <w:sz w:val="24"/>
                <w:szCs w:val="24"/>
              </w:rPr>
              <w:t>zprot vakuuma iegūšanas  fizikālos principus un  tehniskos paņēmienus;</w:t>
            </w:r>
          </w:p>
          <w:p w14:paraId="303A8415" w14:textId="476D7A4A" w:rsidR="001C52E4" w:rsidRDefault="000A2401" w:rsidP="00712165">
            <w:pPr>
              <w:pStyle w:val="ListParagraph"/>
              <w:numPr>
                <w:ilvl w:val="0"/>
                <w:numId w:val="216"/>
              </w:numPr>
              <w:spacing w:after="0"/>
              <w:rPr>
                <w:rFonts w:ascii="Times New Roman" w:hAnsi="Times New Roman" w:cs="Times New Roman"/>
                <w:sz w:val="24"/>
                <w:szCs w:val="24"/>
              </w:rPr>
            </w:pPr>
            <w:r w:rsidRPr="00DE6F7B">
              <w:rPr>
                <w:rFonts w:ascii="Times New Roman" w:hAnsi="Times New Roman" w:cs="Times New Roman"/>
                <w:sz w:val="24"/>
                <w:szCs w:val="24"/>
              </w:rPr>
              <w:t>Izprot</w:t>
            </w:r>
            <w:r w:rsidR="001C52E4" w:rsidRPr="00DE6F7B">
              <w:rPr>
                <w:rFonts w:ascii="Times New Roman" w:hAnsi="Times New Roman" w:cs="Times New Roman"/>
                <w:sz w:val="24"/>
                <w:szCs w:val="24"/>
              </w:rPr>
              <w:t xml:space="preserve"> </w:t>
            </w:r>
            <w:proofErr w:type="spellStart"/>
            <w:r w:rsidR="001C52E4" w:rsidRPr="00DE6F7B">
              <w:rPr>
                <w:rFonts w:ascii="Times New Roman" w:hAnsi="Times New Roman" w:cs="Times New Roman"/>
                <w:sz w:val="24"/>
                <w:szCs w:val="24"/>
              </w:rPr>
              <w:t>vakuumiekārtu</w:t>
            </w:r>
            <w:proofErr w:type="spellEnd"/>
            <w:r w:rsidR="001C52E4" w:rsidRPr="00DE6F7B">
              <w:rPr>
                <w:rFonts w:ascii="Times New Roman" w:hAnsi="Times New Roman" w:cs="Times New Roman"/>
                <w:sz w:val="24"/>
                <w:szCs w:val="24"/>
              </w:rPr>
              <w:t xml:space="preserve"> un manometru uzbūvi; </w:t>
            </w:r>
          </w:p>
          <w:p w14:paraId="27967DE9" w14:textId="77777777" w:rsidR="00E540DC" w:rsidRPr="00DE6F7B" w:rsidRDefault="00E540DC" w:rsidP="00E540DC">
            <w:pPr>
              <w:pStyle w:val="ListParagraph"/>
              <w:spacing w:after="0"/>
              <w:rPr>
                <w:rFonts w:ascii="Times New Roman" w:hAnsi="Times New Roman" w:cs="Times New Roman"/>
                <w:sz w:val="24"/>
                <w:szCs w:val="24"/>
              </w:rPr>
            </w:pPr>
          </w:p>
          <w:p w14:paraId="4FE9E528"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Prasmes:</w:t>
            </w:r>
          </w:p>
          <w:p w14:paraId="5B090CF7" w14:textId="2AF2ABCC" w:rsidR="001C52E4" w:rsidRPr="00DE6F7B" w:rsidRDefault="001C52E4" w:rsidP="00712165">
            <w:pPr>
              <w:pStyle w:val="ListParagraph"/>
              <w:numPr>
                <w:ilvl w:val="0"/>
                <w:numId w:val="216"/>
              </w:numPr>
              <w:spacing w:after="0"/>
              <w:rPr>
                <w:rFonts w:ascii="Times New Roman" w:hAnsi="Times New Roman" w:cs="Times New Roman"/>
                <w:sz w:val="24"/>
                <w:szCs w:val="24"/>
              </w:rPr>
            </w:pPr>
            <w:r w:rsidRPr="00DE6F7B">
              <w:rPr>
                <w:rFonts w:ascii="Times New Roman" w:hAnsi="Times New Roman" w:cs="Times New Roman"/>
                <w:sz w:val="24"/>
                <w:szCs w:val="24"/>
              </w:rPr>
              <w:t>patstāvīgi strādā ar DU pieejamo vakuuma iegūšanas aprīkojumu;</w:t>
            </w:r>
          </w:p>
          <w:p w14:paraId="05434CFB" w14:textId="5A7E81B7" w:rsidR="001C52E4" w:rsidRDefault="001C52E4" w:rsidP="00712165">
            <w:pPr>
              <w:pStyle w:val="ListParagraph"/>
              <w:numPr>
                <w:ilvl w:val="0"/>
                <w:numId w:val="216"/>
              </w:numPr>
              <w:spacing w:after="0"/>
              <w:rPr>
                <w:rFonts w:ascii="Times New Roman" w:hAnsi="Times New Roman" w:cs="Times New Roman"/>
                <w:sz w:val="24"/>
                <w:szCs w:val="24"/>
              </w:rPr>
            </w:pPr>
            <w:r w:rsidRPr="00DE6F7B">
              <w:rPr>
                <w:rFonts w:ascii="Times New Roman" w:hAnsi="Times New Roman" w:cs="Times New Roman"/>
                <w:sz w:val="24"/>
                <w:szCs w:val="24"/>
              </w:rPr>
              <w:t xml:space="preserve">veic elementāru </w:t>
            </w:r>
            <w:proofErr w:type="spellStart"/>
            <w:r w:rsidRPr="00DE6F7B">
              <w:rPr>
                <w:rFonts w:ascii="Times New Roman" w:hAnsi="Times New Roman" w:cs="Times New Roman"/>
                <w:sz w:val="24"/>
                <w:szCs w:val="24"/>
              </w:rPr>
              <w:t>vakuumiekārtas</w:t>
            </w:r>
            <w:proofErr w:type="spellEnd"/>
            <w:r w:rsidRPr="00DE6F7B">
              <w:rPr>
                <w:rFonts w:ascii="Times New Roman" w:hAnsi="Times New Roman" w:cs="Times New Roman"/>
                <w:sz w:val="24"/>
                <w:szCs w:val="24"/>
              </w:rPr>
              <w:t xml:space="preserve"> apkopi;</w:t>
            </w:r>
          </w:p>
          <w:p w14:paraId="53691D00" w14:textId="77777777" w:rsidR="00E540DC" w:rsidRPr="00DE6F7B" w:rsidRDefault="00E540DC" w:rsidP="00E540DC">
            <w:pPr>
              <w:pStyle w:val="ListParagraph"/>
              <w:spacing w:after="0"/>
              <w:rPr>
                <w:rFonts w:ascii="Times New Roman" w:hAnsi="Times New Roman" w:cs="Times New Roman"/>
                <w:sz w:val="24"/>
                <w:szCs w:val="24"/>
              </w:rPr>
            </w:pPr>
          </w:p>
          <w:p w14:paraId="01ECE638" w14:textId="1A63126B" w:rsidR="001C52E4" w:rsidRPr="00DE6F7B" w:rsidRDefault="00E540DC" w:rsidP="009B27F5">
            <w:pPr>
              <w:spacing w:after="0"/>
              <w:rPr>
                <w:rFonts w:ascii="Times New Roman" w:hAnsi="Times New Roman" w:cs="Times New Roman"/>
                <w:sz w:val="24"/>
                <w:szCs w:val="24"/>
              </w:rPr>
            </w:pPr>
            <w:r>
              <w:rPr>
                <w:rFonts w:ascii="Times New Roman" w:hAnsi="Times New Roman" w:cs="Times New Roman"/>
                <w:sz w:val="24"/>
                <w:szCs w:val="24"/>
              </w:rPr>
              <w:t>Kompetence:</w:t>
            </w:r>
          </w:p>
          <w:p w14:paraId="7848AC2F" w14:textId="401CDDD2" w:rsidR="001C52E4" w:rsidRPr="00DE6F7B" w:rsidRDefault="001C52E4" w:rsidP="00712165">
            <w:pPr>
              <w:pStyle w:val="ListParagraph"/>
              <w:numPr>
                <w:ilvl w:val="0"/>
                <w:numId w:val="216"/>
              </w:numPr>
              <w:spacing w:after="0"/>
              <w:rPr>
                <w:rFonts w:ascii="Times New Roman" w:hAnsi="Times New Roman" w:cs="Times New Roman"/>
                <w:sz w:val="24"/>
                <w:szCs w:val="24"/>
              </w:rPr>
            </w:pPr>
            <w:r w:rsidRPr="00DE6F7B">
              <w:rPr>
                <w:rFonts w:ascii="Times New Roman" w:hAnsi="Times New Roman" w:cs="Times New Roman"/>
                <w:sz w:val="24"/>
                <w:szCs w:val="24"/>
              </w:rPr>
              <w:t>patstāvīgi izvērtē un izvēlēties darbam atbilstošās vakuuma iegūšanas metodes;</w:t>
            </w:r>
          </w:p>
          <w:p w14:paraId="17028FF9" w14:textId="2692B6CC" w:rsidR="001C52E4" w:rsidRPr="00DE6F7B" w:rsidRDefault="001C52E4" w:rsidP="00712165">
            <w:pPr>
              <w:pStyle w:val="ListParagraph"/>
              <w:numPr>
                <w:ilvl w:val="0"/>
                <w:numId w:val="216"/>
              </w:numPr>
              <w:spacing w:after="0"/>
              <w:rPr>
                <w:rFonts w:ascii="Times New Roman" w:hAnsi="Times New Roman" w:cs="Times New Roman"/>
                <w:sz w:val="24"/>
                <w:szCs w:val="24"/>
              </w:rPr>
            </w:pPr>
            <w:r w:rsidRPr="00DE6F7B">
              <w:rPr>
                <w:rFonts w:ascii="Times New Roman" w:hAnsi="Times New Roman" w:cs="Times New Roman"/>
                <w:sz w:val="24"/>
                <w:szCs w:val="24"/>
              </w:rPr>
              <w:t>patstāvīgi apgū</w:t>
            </w:r>
            <w:r w:rsidR="0044269D" w:rsidRPr="00DE6F7B">
              <w:rPr>
                <w:rFonts w:ascii="Times New Roman" w:hAnsi="Times New Roman" w:cs="Times New Roman"/>
                <w:sz w:val="24"/>
                <w:szCs w:val="24"/>
              </w:rPr>
              <w:t>s</w:t>
            </w:r>
            <w:r w:rsidRPr="00DE6F7B">
              <w:rPr>
                <w:rFonts w:ascii="Times New Roman" w:hAnsi="Times New Roman" w:cs="Times New Roman"/>
                <w:sz w:val="24"/>
                <w:szCs w:val="24"/>
              </w:rPr>
              <w:t>t jaunākās vakuuma iegūšanas metodes un lietot tās pētnieciskajā vai rūpnieciskajā darbā.</w:t>
            </w:r>
          </w:p>
        </w:tc>
      </w:tr>
      <w:tr w:rsidR="001C52E4" w:rsidRPr="00DE6F7B" w14:paraId="5373ABF1" w14:textId="77777777" w:rsidTr="009B27F5">
        <w:tc>
          <w:tcPr>
            <w:tcW w:w="9633" w:type="dxa"/>
            <w:gridSpan w:val="2"/>
            <w:shd w:val="clear" w:color="auto" w:fill="auto"/>
            <w:vAlign w:val="center"/>
          </w:tcPr>
          <w:p w14:paraId="1103A23D"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1C52E4" w:rsidRPr="00DE6F7B" w14:paraId="27B8DC73" w14:textId="77777777" w:rsidTr="009B27F5">
        <w:tc>
          <w:tcPr>
            <w:tcW w:w="9633" w:type="dxa"/>
            <w:gridSpan w:val="2"/>
            <w:shd w:val="clear" w:color="auto" w:fill="auto"/>
            <w:vAlign w:val="center"/>
          </w:tcPr>
          <w:p w14:paraId="179815B8" w14:textId="77777777" w:rsidR="001C52E4" w:rsidRPr="00DE6F7B" w:rsidRDefault="001C52E4" w:rsidP="00712165">
            <w:pPr>
              <w:pStyle w:val="ListParagraph"/>
              <w:numPr>
                <w:ilvl w:val="0"/>
                <w:numId w:val="217"/>
              </w:numPr>
              <w:spacing w:after="0"/>
              <w:ind w:left="462" w:hanging="425"/>
              <w:rPr>
                <w:rFonts w:ascii="Times New Roman" w:hAnsi="Times New Roman" w:cs="Times New Roman"/>
                <w:sz w:val="24"/>
                <w:szCs w:val="24"/>
              </w:rPr>
            </w:pPr>
            <w:r w:rsidRPr="00DE6F7B">
              <w:rPr>
                <w:rFonts w:ascii="Times New Roman" w:hAnsi="Times New Roman" w:cs="Times New Roman"/>
                <w:sz w:val="24"/>
                <w:szCs w:val="24"/>
              </w:rPr>
              <w:t xml:space="preserve">Vakuuma iegūšanas vēsture. Vakuuma iegūšanas teorētiskie principi, </w:t>
            </w:r>
            <w:proofErr w:type="spellStart"/>
            <w:r w:rsidRPr="00DE6F7B">
              <w:rPr>
                <w:rFonts w:ascii="Times New Roman" w:hAnsi="Times New Roman" w:cs="Times New Roman"/>
                <w:sz w:val="24"/>
                <w:szCs w:val="24"/>
              </w:rPr>
              <w:t>vakuumsistēmu</w:t>
            </w:r>
            <w:proofErr w:type="spellEnd"/>
            <w:r w:rsidRPr="00DE6F7B">
              <w:rPr>
                <w:rFonts w:ascii="Times New Roman" w:hAnsi="Times New Roman" w:cs="Times New Roman"/>
                <w:sz w:val="24"/>
                <w:szCs w:val="24"/>
              </w:rPr>
              <w:t xml:space="preserve"> parametru aprēķins. L4</w:t>
            </w:r>
          </w:p>
          <w:p w14:paraId="4085ED2A" w14:textId="77777777" w:rsidR="001C52E4" w:rsidRPr="00DE6F7B" w:rsidRDefault="001C52E4" w:rsidP="00712165">
            <w:pPr>
              <w:pStyle w:val="ListParagraph"/>
              <w:numPr>
                <w:ilvl w:val="0"/>
                <w:numId w:val="217"/>
              </w:numPr>
              <w:spacing w:after="0"/>
              <w:ind w:left="462" w:hanging="425"/>
              <w:rPr>
                <w:rFonts w:ascii="Times New Roman" w:hAnsi="Times New Roman" w:cs="Times New Roman"/>
                <w:sz w:val="24"/>
                <w:szCs w:val="24"/>
              </w:rPr>
            </w:pPr>
            <w:r w:rsidRPr="00DE6F7B">
              <w:rPr>
                <w:rFonts w:ascii="Times New Roman" w:hAnsi="Times New Roman" w:cs="Times New Roman"/>
                <w:sz w:val="24"/>
                <w:szCs w:val="24"/>
              </w:rPr>
              <w:t xml:space="preserve">Vakuumsūkņu veidi: </w:t>
            </w:r>
            <w:proofErr w:type="spellStart"/>
            <w:r w:rsidRPr="00DE6F7B">
              <w:rPr>
                <w:rFonts w:ascii="Times New Roman" w:hAnsi="Times New Roman" w:cs="Times New Roman"/>
                <w:sz w:val="24"/>
                <w:szCs w:val="24"/>
              </w:rPr>
              <w:t>priekšvakuuma</w:t>
            </w:r>
            <w:proofErr w:type="spellEnd"/>
            <w:r w:rsidRPr="00DE6F7B">
              <w:rPr>
                <w:rFonts w:ascii="Times New Roman" w:hAnsi="Times New Roman" w:cs="Times New Roman"/>
                <w:sz w:val="24"/>
                <w:szCs w:val="24"/>
              </w:rPr>
              <w:t xml:space="preserve"> mehāniskie sūkņi, </w:t>
            </w:r>
            <w:proofErr w:type="spellStart"/>
            <w:r w:rsidRPr="00DE6F7B">
              <w:rPr>
                <w:rFonts w:ascii="Times New Roman" w:hAnsi="Times New Roman" w:cs="Times New Roman"/>
                <w:sz w:val="24"/>
                <w:szCs w:val="24"/>
              </w:rPr>
              <w:t>difūzijsūkņi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Priekšvakuums</w:t>
            </w:r>
            <w:proofErr w:type="spellEnd"/>
            <w:r w:rsidRPr="00DE6F7B">
              <w:rPr>
                <w:rFonts w:ascii="Times New Roman" w:hAnsi="Times New Roman" w:cs="Times New Roman"/>
                <w:sz w:val="24"/>
                <w:szCs w:val="24"/>
              </w:rPr>
              <w:t>. V</w:t>
            </w:r>
            <w:r w:rsidR="00CA35C0" w:rsidRPr="00DE6F7B">
              <w:rPr>
                <w:rFonts w:ascii="Times New Roman" w:hAnsi="Times New Roman" w:cs="Times New Roman"/>
                <w:sz w:val="24"/>
                <w:szCs w:val="24"/>
              </w:rPr>
              <w:t xml:space="preserve">idēja vakuuma </w:t>
            </w:r>
            <w:proofErr w:type="spellStart"/>
            <w:r w:rsidR="00CA35C0" w:rsidRPr="00DE6F7B">
              <w:rPr>
                <w:rFonts w:ascii="Times New Roman" w:hAnsi="Times New Roman" w:cs="Times New Roman"/>
                <w:sz w:val="24"/>
                <w:szCs w:val="24"/>
              </w:rPr>
              <w:t>vakuumsistēma</w:t>
            </w:r>
            <w:proofErr w:type="spellEnd"/>
            <w:r w:rsidR="00CA35C0" w:rsidRPr="00DE6F7B">
              <w:rPr>
                <w:rFonts w:ascii="Times New Roman" w:hAnsi="Times New Roman" w:cs="Times New Roman"/>
                <w:sz w:val="24"/>
                <w:szCs w:val="24"/>
              </w:rPr>
              <w:t>. L2</w:t>
            </w:r>
            <w:r w:rsidRPr="00DE6F7B">
              <w:rPr>
                <w:rFonts w:ascii="Times New Roman" w:hAnsi="Times New Roman" w:cs="Times New Roman"/>
                <w:sz w:val="24"/>
                <w:szCs w:val="24"/>
              </w:rPr>
              <w:t xml:space="preserve"> L</w:t>
            </w:r>
            <w:r w:rsidR="00CA35C0" w:rsidRPr="00DE6F7B">
              <w:rPr>
                <w:rFonts w:ascii="Times New Roman" w:hAnsi="Times New Roman" w:cs="Times New Roman"/>
                <w:sz w:val="24"/>
                <w:szCs w:val="24"/>
              </w:rPr>
              <w:t>d</w:t>
            </w:r>
            <w:r w:rsidRPr="00DE6F7B">
              <w:rPr>
                <w:rFonts w:ascii="Times New Roman" w:hAnsi="Times New Roman" w:cs="Times New Roman"/>
                <w:sz w:val="24"/>
                <w:szCs w:val="24"/>
              </w:rPr>
              <w:t>6</w:t>
            </w:r>
          </w:p>
          <w:p w14:paraId="6CE83C5F" w14:textId="77777777" w:rsidR="001C52E4" w:rsidRPr="00DE6F7B" w:rsidRDefault="001C52E4" w:rsidP="00712165">
            <w:pPr>
              <w:pStyle w:val="ListParagraph"/>
              <w:numPr>
                <w:ilvl w:val="0"/>
                <w:numId w:val="217"/>
              </w:numPr>
              <w:spacing w:after="0"/>
              <w:ind w:left="462" w:hanging="425"/>
              <w:rPr>
                <w:rFonts w:ascii="Times New Roman" w:hAnsi="Times New Roman" w:cs="Times New Roman"/>
                <w:sz w:val="24"/>
                <w:szCs w:val="24"/>
              </w:rPr>
            </w:pPr>
            <w:r w:rsidRPr="00DE6F7B">
              <w:rPr>
                <w:rFonts w:ascii="Times New Roman" w:hAnsi="Times New Roman" w:cs="Times New Roman"/>
                <w:sz w:val="24"/>
                <w:szCs w:val="24"/>
              </w:rPr>
              <w:lastRenderedPageBreak/>
              <w:t xml:space="preserve">Vakuumsūkņu veidi: </w:t>
            </w:r>
            <w:proofErr w:type="spellStart"/>
            <w:r w:rsidRPr="00DE6F7B">
              <w:rPr>
                <w:rFonts w:ascii="Times New Roman" w:hAnsi="Times New Roman" w:cs="Times New Roman"/>
                <w:sz w:val="24"/>
                <w:szCs w:val="24"/>
              </w:rPr>
              <w:t>turbomolekulārie</w:t>
            </w:r>
            <w:proofErr w:type="spellEnd"/>
            <w:r w:rsidRPr="00DE6F7B">
              <w:rPr>
                <w:rFonts w:ascii="Times New Roman" w:hAnsi="Times New Roman" w:cs="Times New Roman"/>
                <w:sz w:val="24"/>
                <w:szCs w:val="24"/>
              </w:rPr>
              <w:t xml:space="preserve"> sūkņi, </w:t>
            </w:r>
            <w:proofErr w:type="spellStart"/>
            <w:r w:rsidRPr="00DE6F7B">
              <w:rPr>
                <w:rFonts w:ascii="Times New Roman" w:hAnsi="Times New Roman" w:cs="Times New Roman"/>
                <w:sz w:val="24"/>
                <w:szCs w:val="24"/>
              </w:rPr>
              <w:t>kriogēnie</w:t>
            </w:r>
            <w:proofErr w:type="spellEnd"/>
            <w:r w:rsidRPr="00DE6F7B">
              <w:rPr>
                <w:rFonts w:ascii="Times New Roman" w:hAnsi="Times New Roman" w:cs="Times New Roman"/>
                <w:sz w:val="24"/>
                <w:szCs w:val="24"/>
              </w:rPr>
              <w:t xml:space="preserve"> sūkņi, jonizācijas sūkņi, magnetroni. A</w:t>
            </w:r>
            <w:r w:rsidR="00CA35C0" w:rsidRPr="00DE6F7B">
              <w:rPr>
                <w:rFonts w:ascii="Times New Roman" w:hAnsi="Times New Roman" w:cs="Times New Roman"/>
                <w:sz w:val="24"/>
                <w:szCs w:val="24"/>
              </w:rPr>
              <w:t xml:space="preserve">ugsta vakuuma </w:t>
            </w:r>
            <w:proofErr w:type="spellStart"/>
            <w:r w:rsidR="00CA35C0" w:rsidRPr="00DE6F7B">
              <w:rPr>
                <w:rFonts w:ascii="Times New Roman" w:hAnsi="Times New Roman" w:cs="Times New Roman"/>
                <w:sz w:val="24"/>
                <w:szCs w:val="24"/>
              </w:rPr>
              <w:t>vakuumsistēma</w:t>
            </w:r>
            <w:proofErr w:type="spellEnd"/>
            <w:r w:rsidR="00CA35C0" w:rsidRPr="00DE6F7B">
              <w:rPr>
                <w:rFonts w:ascii="Times New Roman" w:hAnsi="Times New Roman" w:cs="Times New Roman"/>
                <w:sz w:val="24"/>
                <w:szCs w:val="24"/>
              </w:rPr>
              <w:t>. L2</w:t>
            </w:r>
            <w:r w:rsidRPr="00DE6F7B">
              <w:rPr>
                <w:rFonts w:ascii="Times New Roman" w:hAnsi="Times New Roman" w:cs="Times New Roman"/>
                <w:sz w:val="24"/>
                <w:szCs w:val="24"/>
              </w:rPr>
              <w:t xml:space="preserve"> L</w:t>
            </w:r>
            <w:r w:rsidR="00CA35C0" w:rsidRPr="00DE6F7B">
              <w:rPr>
                <w:rFonts w:ascii="Times New Roman" w:hAnsi="Times New Roman" w:cs="Times New Roman"/>
                <w:sz w:val="24"/>
                <w:szCs w:val="24"/>
              </w:rPr>
              <w:t>d</w:t>
            </w:r>
            <w:r w:rsidRPr="00DE6F7B">
              <w:rPr>
                <w:rFonts w:ascii="Times New Roman" w:hAnsi="Times New Roman" w:cs="Times New Roman"/>
                <w:sz w:val="24"/>
                <w:szCs w:val="24"/>
              </w:rPr>
              <w:t>2</w:t>
            </w:r>
          </w:p>
          <w:p w14:paraId="2460F9BB" w14:textId="77777777" w:rsidR="001C52E4" w:rsidRPr="00DE6F7B" w:rsidRDefault="001C52E4" w:rsidP="00712165">
            <w:pPr>
              <w:pStyle w:val="ListParagraph"/>
              <w:numPr>
                <w:ilvl w:val="0"/>
                <w:numId w:val="217"/>
              </w:numPr>
              <w:spacing w:after="0"/>
              <w:ind w:left="462" w:hanging="425"/>
              <w:rPr>
                <w:rFonts w:ascii="Times New Roman" w:hAnsi="Times New Roman" w:cs="Times New Roman"/>
                <w:sz w:val="24"/>
                <w:szCs w:val="24"/>
              </w:rPr>
            </w:pPr>
            <w:proofErr w:type="spellStart"/>
            <w:r w:rsidRPr="00DE6F7B">
              <w:rPr>
                <w:rFonts w:ascii="Times New Roman" w:hAnsi="Times New Roman" w:cs="Times New Roman"/>
                <w:sz w:val="24"/>
                <w:szCs w:val="24"/>
              </w:rPr>
              <w:t>Bezeļļas</w:t>
            </w:r>
            <w:proofErr w:type="spellEnd"/>
            <w:r w:rsidRPr="00DE6F7B">
              <w:rPr>
                <w:rFonts w:ascii="Times New Roman" w:hAnsi="Times New Roman" w:cs="Times New Roman"/>
                <w:sz w:val="24"/>
                <w:szCs w:val="24"/>
              </w:rPr>
              <w:t xml:space="preserve"> vakuuma iegūšana. SEM un XRD </w:t>
            </w:r>
            <w:proofErr w:type="spellStart"/>
            <w:r w:rsidRPr="00DE6F7B">
              <w:rPr>
                <w:rFonts w:ascii="Times New Roman" w:hAnsi="Times New Roman" w:cs="Times New Roman"/>
                <w:sz w:val="24"/>
                <w:szCs w:val="24"/>
              </w:rPr>
              <w:t>vakuumsistēma</w:t>
            </w:r>
            <w:proofErr w:type="spellEnd"/>
            <w:r w:rsidRPr="00DE6F7B">
              <w:rPr>
                <w:rFonts w:ascii="Times New Roman" w:hAnsi="Times New Roman" w:cs="Times New Roman"/>
                <w:sz w:val="24"/>
                <w:szCs w:val="24"/>
              </w:rPr>
              <w:t>; L2 L</w:t>
            </w:r>
            <w:r w:rsidR="00CA35C0" w:rsidRPr="00DE6F7B">
              <w:rPr>
                <w:rFonts w:ascii="Times New Roman" w:hAnsi="Times New Roman" w:cs="Times New Roman"/>
                <w:sz w:val="24"/>
                <w:szCs w:val="24"/>
              </w:rPr>
              <w:t>d</w:t>
            </w:r>
            <w:r w:rsidRPr="00DE6F7B">
              <w:rPr>
                <w:rFonts w:ascii="Times New Roman" w:hAnsi="Times New Roman" w:cs="Times New Roman"/>
                <w:sz w:val="24"/>
                <w:szCs w:val="24"/>
              </w:rPr>
              <w:t>2</w:t>
            </w:r>
          </w:p>
          <w:p w14:paraId="37594018" w14:textId="77777777" w:rsidR="001C52E4" w:rsidRPr="00DE6F7B" w:rsidRDefault="001C52E4" w:rsidP="00712165">
            <w:pPr>
              <w:pStyle w:val="ListParagraph"/>
              <w:numPr>
                <w:ilvl w:val="0"/>
                <w:numId w:val="217"/>
              </w:numPr>
              <w:spacing w:after="0"/>
              <w:ind w:left="462" w:hanging="425"/>
              <w:rPr>
                <w:rFonts w:ascii="Times New Roman" w:hAnsi="Times New Roman" w:cs="Times New Roman"/>
                <w:sz w:val="24"/>
                <w:szCs w:val="24"/>
              </w:rPr>
            </w:pPr>
            <w:r w:rsidRPr="00DE6F7B">
              <w:rPr>
                <w:rFonts w:ascii="Times New Roman" w:hAnsi="Times New Roman" w:cs="Times New Roman"/>
                <w:sz w:val="24"/>
                <w:szCs w:val="24"/>
              </w:rPr>
              <w:t xml:space="preserve">Vakuuma mērīšanas teorija, </w:t>
            </w:r>
            <w:proofErr w:type="spellStart"/>
            <w:r w:rsidRPr="00DE6F7B">
              <w:rPr>
                <w:rFonts w:ascii="Times New Roman" w:hAnsi="Times New Roman" w:cs="Times New Roman"/>
                <w:sz w:val="24"/>
                <w:szCs w:val="24"/>
              </w:rPr>
              <w:t>vakuumetri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Vakuumsistēmas</w:t>
            </w:r>
            <w:proofErr w:type="spellEnd"/>
            <w:r w:rsidRPr="00DE6F7B">
              <w:rPr>
                <w:rFonts w:ascii="Times New Roman" w:hAnsi="Times New Roman" w:cs="Times New Roman"/>
                <w:sz w:val="24"/>
                <w:szCs w:val="24"/>
              </w:rPr>
              <w:t xml:space="preserve"> izmantošana – pārklājuma iegūšana. Manometri, darbības p</w:t>
            </w:r>
            <w:r w:rsidR="00CA35C0" w:rsidRPr="00DE6F7B">
              <w:rPr>
                <w:rFonts w:ascii="Times New Roman" w:hAnsi="Times New Roman" w:cs="Times New Roman"/>
                <w:sz w:val="24"/>
                <w:szCs w:val="24"/>
              </w:rPr>
              <w:t>rincipi, izmantošana. L2 Ld</w:t>
            </w:r>
            <w:r w:rsidRPr="00DE6F7B">
              <w:rPr>
                <w:rFonts w:ascii="Times New Roman" w:hAnsi="Times New Roman" w:cs="Times New Roman"/>
                <w:sz w:val="24"/>
                <w:szCs w:val="24"/>
              </w:rPr>
              <w:t>4</w:t>
            </w:r>
          </w:p>
          <w:p w14:paraId="75FCA54B" w14:textId="77777777" w:rsidR="001C52E4" w:rsidRPr="00DE6F7B" w:rsidRDefault="001C52E4" w:rsidP="00712165">
            <w:pPr>
              <w:pStyle w:val="ListParagraph"/>
              <w:numPr>
                <w:ilvl w:val="0"/>
                <w:numId w:val="217"/>
              </w:numPr>
              <w:spacing w:after="0"/>
              <w:ind w:left="462" w:hanging="425"/>
              <w:rPr>
                <w:rFonts w:ascii="Times New Roman" w:hAnsi="Times New Roman" w:cs="Times New Roman"/>
                <w:sz w:val="24"/>
                <w:szCs w:val="24"/>
              </w:rPr>
            </w:pPr>
            <w:proofErr w:type="spellStart"/>
            <w:r w:rsidRPr="00DE6F7B">
              <w:rPr>
                <w:rFonts w:ascii="Times New Roman" w:hAnsi="Times New Roman" w:cs="Times New Roman"/>
                <w:sz w:val="24"/>
                <w:szCs w:val="24"/>
              </w:rPr>
              <w:t>Ultraaugsts</w:t>
            </w:r>
            <w:proofErr w:type="spellEnd"/>
            <w:r w:rsidRPr="00DE6F7B">
              <w:rPr>
                <w:rFonts w:ascii="Times New Roman" w:hAnsi="Times New Roman" w:cs="Times New Roman"/>
                <w:sz w:val="24"/>
                <w:szCs w:val="24"/>
              </w:rPr>
              <w:t xml:space="preserve"> vakuums – iegūšanas un mērīšanas </w:t>
            </w:r>
            <w:proofErr w:type="spellStart"/>
            <w:r w:rsidRPr="00DE6F7B">
              <w:rPr>
                <w:rFonts w:ascii="Times New Roman" w:hAnsi="Times New Roman" w:cs="Times New Roman"/>
                <w:sz w:val="24"/>
                <w:szCs w:val="24"/>
              </w:rPr>
              <w:t>principi.Vakuumsistēmu</w:t>
            </w:r>
            <w:proofErr w:type="spellEnd"/>
            <w:r w:rsidRPr="00DE6F7B">
              <w:rPr>
                <w:rFonts w:ascii="Times New Roman" w:hAnsi="Times New Roman" w:cs="Times New Roman"/>
                <w:sz w:val="24"/>
                <w:szCs w:val="24"/>
              </w:rPr>
              <w:t xml:space="preserve"> apkopes principi, sūces meklēšana. </w:t>
            </w:r>
            <w:proofErr w:type="spellStart"/>
            <w:r w:rsidRPr="00DE6F7B">
              <w:rPr>
                <w:rFonts w:ascii="Times New Roman" w:hAnsi="Times New Roman" w:cs="Times New Roman"/>
                <w:sz w:val="24"/>
                <w:szCs w:val="24"/>
              </w:rPr>
              <w:t>Vak</w:t>
            </w:r>
            <w:r w:rsidR="00CA35C0" w:rsidRPr="00DE6F7B">
              <w:rPr>
                <w:rFonts w:ascii="Times New Roman" w:hAnsi="Times New Roman" w:cs="Times New Roman"/>
                <w:sz w:val="24"/>
                <w:szCs w:val="24"/>
              </w:rPr>
              <w:t>uumsistēmas</w:t>
            </w:r>
            <w:proofErr w:type="spellEnd"/>
            <w:r w:rsidR="00CA35C0" w:rsidRPr="00DE6F7B">
              <w:rPr>
                <w:rFonts w:ascii="Times New Roman" w:hAnsi="Times New Roman" w:cs="Times New Roman"/>
                <w:sz w:val="24"/>
                <w:szCs w:val="24"/>
              </w:rPr>
              <w:t xml:space="preserve"> un sūkņu apkope. L4</w:t>
            </w:r>
            <w:r w:rsidRPr="00DE6F7B">
              <w:rPr>
                <w:rFonts w:ascii="Times New Roman" w:hAnsi="Times New Roman" w:cs="Times New Roman"/>
                <w:sz w:val="24"/>
                <w:szCs w:val="24"/>
              </w:rPr>
              <w:t xml:space="preserve"> L</w:t>
            </w:r>
            <w:r w:rsidR="00CA35C0" w:rsidRPr="00DE6F7B">
              <w:rPr>
                <w:rFonts w:ascii="Times New Roman" w:hAnsi="Times New Roman" w:cs="Times New Roman"/>
                <w:sz w:val="24"/>
                <w:szCs w:val="24"/>
              </w:rPr>
              <w:t>d</w:t>
            </w:r>
            <w:r w:rsidRPr="00DE6F7B">
              <w:rPr>
                <w:rFonts w:ascii="Times New Roman" w:hAnsi="Times New Roman" w:cs="Times New Roman"/>
                <w:sz w:val="24"/>
                <w:szCs w:val="24"/>
              </w:rPr>
              <w:t>2</w:t>
            </w:r>
          </w:p>
          <w:p w14:paraId="785E2082" w14:textId="77777777" w:rsidR="001C52E4" w:rsidRPr="00DE6F7B" w:rsidRDefault="001C52E4" w:rsidP="009B27F5">
            <w:pPr>
              <w:spacing w:after="0"/>
              <w:rPr>
                <w:rFonts w:ascii="Times New Roman" w:hAnsi="Times New Roman" w:cs="Times New Roman"/>
                <w:sz w:val="24"/>
                <w:szCs w:val="24"/>
              </w:rPr>
            </w:pPr>
          </w:p>
          <w:p w14:paraId="4E121B94" w14:textId="65C656C1" w:rsidR="00CA35C0" w:rsidRPr="00DE6F7B" w:rsidRDefault="00CA35C0" w:rsidP="009B27F5">
            <w:pPr>
              <w:spacing w:after="0"/>
              <w:rPr>
                <w:rFonts w:ascii="Times New Roman" w:hAnsi="Times New Roman" w:cs="Times New Roman"/>
                <w:sz w:val="24"/>
                <w:szCs w:val="24"/>
              </w:rPr>
            </w:pPr>
            <w:r w:rsidRPr="00DE6F7B">
              <w:rPr>
                <w:rFonts w:ascii="Times New Roman" w:hAnsi="Times New Roman" w:cs="Times New Roman"/>
                <w:sz w:val="24"/>
                <w:szCs w:val="24"/>
              </w:rPr>
              <w:t>L – lekcija</w:t>
            </w:r>
            <w:r w:rsidR="00E540DC">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1C52E4" w:rsidRPr="00DE6F7B" w14:paraId="3A7EBF0C" w14:textId="77777777" w:rsidTr="009B27F5">
        <w:tc>
          <w:tcPr>
            <w:tcW w:w="9633" w:type="dxa"/>
            <w:gridSpan w:val="2"/>
            <w:shd w:val="clear" w:color="auto" w:fill="auto"/>
            <w:vAlign w:val="center"/>
          </w:tcPr>
          <w:p w14:paraId="79EDFFE4" w14:textId="77777777" w:rsidR="001C52E4" w:rsidRPr="00DE6F7B" w:rsidRDefault="001C52E4" w:rsidP="009B27F5">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1C52E4" w:rsidRPr="00DE6F7B" w14:paraId="2C3B247E" w14:textId="77777777" w:rsidTr="009B27F5">
        <w:tc>
          <w:tcPr>
            <w:tcW w:w="9633" w:type="dxa"/>
            <w:gridSpan w:val="2"/>
            <w:shd w:val="clear" w:color="auto" w:fill="auto"/>
            <w:vAlign w:val="center"/>
          </w:tcPr>
          <w:p w14:paraId="2B73F485" w14:textId="77777777" w:rsidR="001C52E4" w:rsidRDefault="001C52E4" w:rsidP="009B27F5">
            <w:pPr>
              <w:spacing w:after="0"/>
              <w:jc w:val="both"/>
              <w:rPr>
                <w:rFonts w:ascii="Times New Roman" w:hAnsi="Times New Roman" w:cs="Times New Roman"/>
                <w:sz w:val="24"/>
                <w:szCs w:val="24"/>
              </w:rPr>
            </w:pPr>
            <w:r w:rsidRPr="00DE6F7B">
              <w:rPr>
                <w:rFonts w:ascii="Times New Roman" w:hAnsi="Times New Roman" w:cs="Times New Roman"/>
                <w:sz w:val="24"/>
                <w:szCs w:val="24"/>
              </w:rPr>
              <w:t xml:space="preserve">Studējošo patstāvīgais darbs ir paredzēts pēc katras lekcijas  un ir saistīts ar nodarbībā iepazīto tematu tās dziļākai izpratnei.  Patstāvīgais darbs tiek organizēts individuāli un grupās, patstāvīgi sagatavojoties laboratorijas darbiem. </w:t>
            </w:r>
          </w:p>
          <w:p w14:paraId="04FB19AF" w14:textId="77777777" w:rsidR="00E540DC" w:rsidRPr="00DE6F7B" w:rsidRDefault="00E540DC" w:rsidP="009B27F5">
            <w:pPr>
              <w:spacing w:after="0"/>
              <w:jc w:val="both"/>
              <w:rPr>
                <w:rFonts w:ascii="Times New Roman" w:hAnsi="Times New Roman" w:cs="Times New Roman"/>
                <w:sz w:val="24"/>
                <w:szCs w:val="24"/>
              </w:rPr>
            </w:pPr>
          </w:p>
          <w:p w14:paraId="1A785EE5"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 xml:space="preserve">Patstāvīgie uzdevumi: </w:t>
            </w:r>
          </w:p>
          <w:p w14:paraId="16DD4319" w14:textId="77777777" w:rsidR="001C52E4" w:rsidRPr="00DE6F7B" w:rsidRDefault="001C52E4" w:rsidP="009B27F5">
            <w:pPr>
              <w:pStyle w:val="ListParagraph"/>
              <w:spacing w:after="0"/>
              <w:rPr>
                <w:rFonts w:ascii="Times New Roman" w:hAnsi="Times New Roman" w:cs="Times New Roman"/>
                <w:sz w:val="24"/>
                <w:szCs w:val="24"/>
              </w:rPr>
            </w:pPr>
            <w:r w:rsidRPr="00DE6F7B">
              <w:rPr>
                <w:rFonts w:ascii="Times New Roman" w:hAnsi="Times New Roman" w:cs="Times New Roman"/>
                <w:sz w:val="24"/>
                <w:szCs w:val="24"/>
              </w:rPr>
              <w:t>1. Patstāvīga iepazīšanās ar teoriju, kas atbilst konkrētam laboratorijas darbam;</w:t>
            </w:r>
          </w:p>
          <w:p w14:paraId="4163C9A2" w14:textId="77777777" w:rsidR="001C52E4" w:rsidRPr="00DE6F7B" w:rsidRDefault="001C52E4" w:rsidP="009B27F5">
            <w:pPr>
              <w:pStyle w:val="ListParagraph"/>
              <w:spacing w:after="0"/>
              <w:rPr>
                <w:rFonts w:ascii="Times New Roman" w:hAnsi="Times New Roman" w:cs="Times New Roman"/>
                <w:sz w:val="24"/>
                <w:szCs w:val="24"/>
              </w:rPr>
            </w:pPr>
            <w:r w:rsidRPr="00DE6F7B">
              <w:rPr>
                <w:rFonts w:ascii="Times New Roman" w:hAnsi="Times New Roman" w:cs="Times New Roman"/>
                <w:sz w:val="24"/>
                <w:szCs w:val="24"/>
              </w:rPr>
              <w:t>2. Tēmai atbilstošas zinātniskās literatūras studēšana.</w:t>
            </w:r>
          </w:p>
        </w:tc>
      </w:tr>
      <w:tr w:rsidR="001C52E4" w:rsidRPr="00DE6F7B" w14:paraId="6AC13398" w14:textId="77777777" w:rsidTr="009B27F5">
        <w:tc>
          <w:tcPr>
            <w:tcW w:w="9633" w:type="dxa"/>
            <w:gridSpan w:val="2"/>
            <w:shd w:val="clear" w:color="auto" w:fill="auto"/>
            <w:vAlign w:val="center"/>
          </w:tcPr>
          <w:p w14:paraId="73F3CB0A" w14:textId="77777777" w:rsidR="001C52E4" w:rsidRPr="00DE6F7B" w:rsidRDefault="001C52E4" w:rsidP="009B27F5">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1C52E4" w:rsidRPr="00DE6F7B" w14:paraId="6F16AC85" w14:textId="77777777" w:rsidTr="009B27F5">
        <w:tc>
          <w:tcPr>
            <w:tcW w:w="9633" w:type="dxa"/>
            <w:gridSpan w:val="2"/>
            <w:shd w:val="clear" w:color="auto" w:fill="auto"/>
            <w:vAlign w:val="center"/>
          </w:tcPr>
          <w:p w14:paraId="301513CF" w14:textId="3CC81A03" w:rsidR="00E540DC" w:rsidRDefault="00E540DC" w:rsidP="00A52E6B">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Gala vērtējumu veido:</w:t>
            </w:r>
          </w:p>
          <w:p w14:paraId="4F237DCB" w14:textId="77777777" w:rsidR="00A52E6B" w:rsidRDefault="00A52E6B" w:rsidP="00A52E6B">
            <w:pPr>
              <w:spacing w:after="0" w:line="240" w:lineRule="auto"/>
              <w:jc w:val="both"/>
              <w:rPr>
                <w:rFonts w:ascii="Times New Roman" w:eastAsia="Times New Roman" w:hAnsi="Times New Roman" w:cs="Times New Roman"/>
                <w:color w:val="000000"/>
                <w:sz w:val="24"/>
                <w:szCs w:val="24"/>
                <w:lang w:eastAsia="lv-LV"/>
              </w:rPr>
            </w:pPr>
            <w:proofErr w:type="spellStart"/>
            <w:r>
              <w:rPr>
                <w:rFonts w:ascii="Times New Roman" w:eastAsia="Times New Roman" w:hAnsi="Times New Roman" w:cs="Times New Roman"/>
                <w:color w:val="000000"/>
                <w:sz w:val="24"/>
                <w:szCs w:val="24"/>
                <w:lang w:eastAsia="lv-LV"/>
              </w:rPr>
              <w:t>Starpparbaudījumi</w:t>
            </w:r>
            <w:proofErr w:type="spellEnd"/>
            <w:r>
              <w:rPr>
                <w:rFonts w:ascii="Times New Roman" w:eastAsia="Times New Roman" w:hAnsi="Times New Roman" w:cs="Times New Roman"/>
                <w:color w:val="000000"/>
                <w:sz w:val="24"/>
                <w:szCs w:val="24"/>
                <w:lang w:eastAsia="lv-LV"/>
              </w:rPr>
              <w:t>:</w:t>
            </w:r>
          </w:p>
          <w:p w14:paraId="0C34F2B0" w14:textId="21C99C9B" w:rsidR="00A52E6B" w:rsidRPr="00A52E6B" w:rsidRDefault="00A52E6B" w:rsidP="00712165">
            <w:pPr>
              <w:pStyle w:val="ListParagraph"/>
              <w:numPr>
                <w:ilvl w:val="0"/>
                <w:numId w:val="610"/>
              </w:numPr>
              <w:spacing w:after="0" w:line="240" w:lineRule="auto"/>
              <w:rPr>
                <w:rFonts w:ascii="Times New Roman" w:eastAsia="Times New Roman" w:hAnsi="Times New Roman" w:cs="Times New Roman"/>
                <w:sz w:val="24"/>
                <w:szCs w:val="24"/>
                <w:lang w:eastAsia="lv-LV"/>
              </w:rPr>
            </w:pPr>
            <w:r w:rsidRPr="00A52E6B">
              <w:rPr>
                <w:rFonts w:ascii="Times New Roman" w:eastAsia="Times New Roman" w:hAnsi="Times New Roman" w:cs="Times New Roman"/>
                <w:color w:val="000000"/>
                <w:sz w:val="24"/>
                <w:szCs w:val="24"/>
                <w:lang w:eastAsia="lv-LV"/>
              </w:rPr>
              <w:t>Regulārs nodarbību apmeklējums un aktīvs darbs tajās, iesaistoties diskusijās  - 10%</w:t>
            </w:r>
          </w:p>
          <w:p w14:paraId="2B9B4A26" w14:textId="77777777" w:rsidR="00AC31B1" w:rsidRPr="00AC31B1" w:rsidRDefault="00AC31B1" w:rsidP="00712165">
            <w:pPr>
              <w:pStyle w:val="ListParagraph"/>
              <w:numPr>
                <w:ilvl w:val="0"/>
                <w:numId w:val="610"/>
              </w:numPr>
              <w:spacing w:after="0" w:line="240" w:lineRule="auto"/>
              <w:rPr>
                <w:rFonts w:ascii="Times New Roman" w:eastAsia="Times New Roman" w:hAnsi="Times New Roman" w:cs="Times New Roman"/>
                <w:color w:val="000000"/>
                <w:sz w:val="24"/>
                <w:szCs w:val="24"/>
                <w:lang w:eastAsia="lv-LV"/>
              </w:rPr>
            </w:pPr>
            <w:r w:rsidRPr="00AC31B1">
              <w:rPr>
                <w:rFonts w:ascii="Times New Roman" w:eastAsia="Times New Roman" w:hAnsi="Times New Roman" w:cs="Times New Roman"/>
                <w:color w:val="000000"/>
                <w:sz w:val="24"/>
                <w:szCs w:val="24"/>
                <w:lang w:eastAsia="lv-LV"/>
              </w:rPr>
              <w:t>2. Laboratorijas darbs Nr.1 - 10%</w:t>
            </w:r>
          </w:p>
          <w:p w14:paraId="7F786001" w14:textId="77777777" w:rsidR="00AC31B1" w:rsidRPr="00AC31B1" w:rsidRDefault="00AC31B1" w:rsidP="00712165">
            <w:pPr>
              <w:pStyle w:val="ListParagraph"/>
              <w:numPr>
                <w:ilvl w:val="0"/>
                <w:numId w:val="610"/>
              </w:numPr>
              <w:spacing w:after="0" w:line="240" w:lineRule="auto"/>
              <w:rPr>
                <w:rFonts w:ascii="Times New Roman" w:eastAsia="Times New Roman" w:hAnsi="Times New Roman" w:cs="Times New Roman"/>
                <w:color w:val="000000"/>
                <w:sz w:val="24"/>
                <w:szCs w:val="24"/>
                <w:lang w:eastAsia="lv-LV"/>
              </w:rPr>
            </w:pPr>
            <w:r w:rsidRPr="00AC31B1">
              <w:rPr>
                <w:rFonts w:ascii="Times New Roman" w:eastAsia="Times New Roman" w:hAnsi="Times New Roman" w:cs="Times New Roman"/>
                <w:color w:val="000000"/>
                <w:sz w:val="24"/>
                <w:szCs w:val="24"/>
                <w:lang w:eastAsia="lv-LV"/>
              </w:rPr>
              <w:t>3. Laboratorijas darbs Nr.2 - 10%</w:t>
            </w:r>
          </w:p>
          <w:p w14:paraId="4807FC26" w14:textId="77777777" w:rsidR="00AC31B1" w:rsidRPr="00AC31B1" w:rsidRDefault="00AC31B1" w:rsidP="00712165">
            <w:pPr>
              <w:pStyle w:val="ListParagraph"/>
              <w:numPr>
                <w:ilvl w:val="0"/>
                <w:numId w:val="610"/>
              </w:numPr>
              <w:spacing w:after="0" w:line="240" w:lineRule="auto"/>
              <w:rPr>
                <w:rFonts w:ascii="Times New Roman" w:eastAsia="Times New Roman" w:hAnsi="Times New Roman" w:cs="Times New Roman"/>
                <w:color w:val="000000"/>
                <w:sz w:val="24"/>
                <w:szCs w:val="24"/>
                <w:lang w:eastAsia="lv-LV"/>
              </w:rPr>
            </w:pPr>
            <w:r w:rsidRPr="00AC31B1">
              <w:rPr>
                <w:rFonts w:ascii="Times New Roman" w:eastAsia="Times New Roman" w:hAnsi="Times New Roman" w:cs="Times New Roman"/>
                <w:color w:val="000000"/>
                <w:sz w:val="24"/>
                <w:szCs w:val="24"/>
                <w:lang w:eastAsia="lv-LV"/>
              </w:rPr>
              <w:t>4. Laboratorijas darbs Nr.3 - 10%</w:t>
            </w:r>
          </w:p>
          <w:p w14:paraId="75612C52" w14:textId="77777777" w:rsidR="00AC31B1" w:rsidRPr="00AC31B1" w:rsidRDefault="00AC31B1" w:rsidP="00712165">
            <w:pPr>
              <w:pStyle w:val="ListParagraph"/>
              <w:numPr>
                <w:ilvl w:val="0"/>
                <w:numId w:val="610"/>
              </w:numPr>
              <w:spacing w:after="0" w:line="240" w:lineRule="auto"/>
              <w:rPr>
                <w:rFonts w:ascii="Times New Roman" w:eastAsia="Times New Roman" w:hAnsi="Times New Roman" w:cs="Times New Roman"/>
                <w:color w:val="000000"/>
                <w:sz w:val="24"/>
                <w:szCs w:val="24"/>
                <w:lang w:eastAsia="lv-LV"/>
              </w:rPr>
            </w:pPr>
            <w:r w:rsidRPr="00AC31B1">
              <w:rPr>
                <w:rFonts w:ascii="Times New Roman" w:eastAsia="Times New Roman" w:hAnsi="Times New Roman" w:cs="Times New Roman"/>
                <w:color w:val="000000"/>
                <w:sz w:val="24"/>
                <w:szCs w:val="24"/>
                <w:lang w:eastAsia="lv-LV"/>
              </w:rPr>
              <w:t>5. Laboratorijas darbs Nr.4 - 10%</w:t>
            </w:r>
          </w:p>
          <w:p w14:paraId="2BEE42EC" w14:textId="77777777" w:rsidR="00AC31B1" w:rsidRPr="00AC31B1" w:rsidRDefault="00AC31B1" w:rsidP="00712165">
            <w:pPr>
              <w:pStyle w:val="ListParagraph"/>
              <w:numPr>
                <w:ilvl w:val="0"/>
                <w:numId w:val="610"/>
              </w:numPr>
              <w:spacing w:after="0" w:line="240" w:lineRule="auto"/>
              <w:rPr>
                <w:rFonts w:ascii="Times New Roman" w:eastAsia="Times New Roman" w:hAnsi="Times New Roman" w:cs="Times New Roman"/>
                <w:color w:val="000000"/>
                <w:sz w:val="24"/>
                <w:szCs w:val="24"/>
                <w:lang w:eastAsia="lv-LV"/>
              </w:rPr>
            </w:pPr>
            <w:r w:rsidRPr="00AC31B1">
              <w:rPr>
                <w:rFonts w:ascii="Times New Roman" w:eastAsia="Times New Roman" w:hAnsi="Times New Roman" w:cs="Times New Roman"/>
                <w:color w:val="000000"/>
                <w:sz w:val="24"/>
                <w:szCs w:val="24"/>
                <w:lang w:eastAsia="lv-LV"/>
              </w:rPr>
              <w:t>6. Laboratorijas darbs Nr.5 - 10%</w:t>
            </w:r>
          </w:p>
          <w:p w14:paraId="6E8A1865" w14:textId="77777777" w:rsidR="00AC31B1" w:rsidRPr="00AC31B1" w:rsidRDefault="00AC31B1" w:rsidP="00712165">
            <w:pPr>
              <w:pStyle w:val="ListParagraph"/>
              <w:numPr>
                <w:ilvl w:val="0"/>
                <w:numId w:val="610"/>
              </w:numPr>
              <w:spacing w:after="0" w:line="240" w:lineRule="auto"/>
              <w:rPr>
                <w:rFonts w:ascii="Times New Roman" w:eastAsia="Times New Roman" w:hAnsi="Times New Roman" w:cs="Times New Roman"/>
                <w:color w:val="000000"/>
                <w:sz w:val="24"/>
                <w:szCs w:val="24"/>
                <w:lang w:eastAsia="lv-LV"/>
              </w:rPr>
            </w:pPr>
            <w:r w:rsidRPr="00AC31B1">
              <w:rPr>
                <w:rFonts w:ascii="Times New Roman" w:eastAsia="Times New Roman" w:hAnsi="Times New Roman" w:cs="Times New Roman"/>
                <w:color w:val="000000"/>
                <w:sz w:val="24"/>
                <w:szCs w:val="24"/>
                <w:lang w:eastAsia="lv-LV"/>
              </w:rPr>
              <w:t>7. Laboratorijas darbs Nr.6 - 10%</w:t>
            </w:r>
          </w:p>
          <w:p w14:paraId="4E899FC7" w14:textId="42D6D187" w:rsidR="00E540DC" w:rsidRDefault="00AC31B1" w:rsidP="00712165">
            <w:pPr>
              <w:pStyle w:val="ListParagraph"/>
              <w:numPr>
                <w:ilvl w:val="0"/>
                <w:numId w:val="610"/>
              </w:numPr>
              <w:spacing w:after="0" w:line="240" w:lineRule="auto"/>
              <w:rPr>
                <w:rFonts w:ascii="Times New Roman" w:eastAsia="Times New Roman" w:hAnsi="Times New Roman" w:cs="Times New Roman"/>
                <w:color w:val="000000"/>
                <w:sz w:val="24"/>
                <w:szCs w:val="24"/>
                <w:lang w:eastAsia="lv-LV"/>
              </w:rPr>
            </w:pPr>
            <w:r w:rsidRPr="00AC31B1">
              <w:rPr>
                <w:rFonts w:ascii="Times New Roman" w:eastAsia="Times New Roman" w:hAnsi="Times New Roman" w:cs="Times New Roman"/>
                <w:color w:val="000000"/>
                <w:sz w:val="24"/>
                <w:szCs w:val="24"/>
                <w:lang w:eastAsia="lv-LV"/>
              </w:rPr>
              <w:t>8. Laboratorijas darbs Nr.7 - 10%</w:t>
            </w:r>
          </w:p>
          <w:p w14:paraId="4631052E" w14:textId="77777777" w:rsidR="00AC31B1" w:rsidRPr="00A52E6B" w:rsidRDefault="00AC31B1" w:rsidP="00AC31B1">
            <w:pPr>
              <w:pStyle w:val="ListParagraph"/>
              <w:spacing w:after="0" w:line="240" w:lineRule="auto"/>
              <w:rPr>
                <w:rFonts w:ascii="Times New Roman" w:eastAsia="Times New Roman" w:hAnsi="Times New Roman" w:cs="Times New Roman"/>
                <w:color w:val="000000"/>
                <w:sz w:val="24"/>
                <w:szCs w:val="24"/>
                <w:lang w:eastAsia="lv-LV"/>
              </w:rPr>
            </w:pPr>
          </w:p>
          <w:p w14:paraId="57D99FC7" w14:textId="1F24ECB9" w:rsidR="00A52E6B" w:rsidRDefault="00A52E6B" w:rsidP="00A52E6B">
            <w:pPr>
              <w:spacing w:after="0" w:line="240" w:lineRule="auto"/>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Noslēguma pārbaudījums:</w:t>
            </w:r>
          </w:p>
          <w:p w14:paraId="46C668D4" w14:textId="365FC7F2" w:rsidR="00A52E6B" w:rsidRPr="00A52E6B" w:rsidRDefault="00530C81" w:rsidP="00712165">
            <w:pPr>
              <w:pStyle w:val="ListParagraph"/>
              <w:numPr>
                <w:ilvl w:val="0"/>
                <w:numId w:val="610"/>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E</w:t>
            </w:r>
            <w:r w:rsidR="00A52E6B" w:rsidRPr="00A52E6B">
              <w:rPr>
                <w:rFonts w:ascii="Times New Roman" w:eastAsia="Times New Roman" w:hAnsi="Times New Roman" w:cs="Times New Roman"/>
                <w:color w:val="000000"/>
                <w:sz w:val="24"/>
                <w:szCs w:val="24"/>
                <w:lang w:eastAsia="lv-LV"/>
              </w:rPr>
              <w:t>ksāmens</w:t>
            </w:r>
            <w:r>
              <w:rPr>
                <w:rFonts w:ascii="Times New Roman" w:eastAsia="Times New Roman" w:hAnsi="Times New Roman" w:cs="Times New Roman"/>
                <w:color w:val="000000"/>
                <w:sz w:val="24"/>
                <w:szCs w:val="24"/>
                <w:lang w:eastAsia="lv-LV"/>
              </w:rPr>
              <w:t xml:space="preserve"> (mutisks) -</w:t>
            </w:r>
            <w:r w:rsidR="00E540DC">
              <w:rPr>
                <w:rFonts w:ascii="Times New Roman" w:eastAsia="Times New Roman" w:hAnsi="Times New Roman" w:cs="Times New Roman"/>
                <w:color w:val="000000"/>
                <w:sz w:val="24"/>
                <w:szCs w:val="24"/>
                <w:lang w:eastAsia="lv-LV"/>
              </w:rPr>
              <w:t xml:space="preserve"> 20%</w:t>
            </w:r>
          </w:p>
          <w:p w14:paraId="669A4142" w14:textId="77777777" w:rsidR="00A52E6B" w:rsidRDefault="00A52E6B" w:rsidP="00A52E6B">
            <w:pPr>
              <w:spacing w:after="0" w:line="240" w:lineRule="auto"/>
              <w:rPr>
                <w:rFonts w:ascii="Times New Roman" w:eastAsia="Times New Roman" w:hAnsi="Times New Roman" w:cs="Times New Roman"/>
                <w:color w:val="000000"/>
                <w:sz w:val="24"/>
                <w:szCs w:val="24"/>
                <w:lang w:eastAsia="lv-LV"/>
              </w:rPr>
            </w:pPr>
          </w:p>
          <w:p w14:paraId="732BB6F4" w14:textId="1B38FEFA" w:rsidR="001C52E4" w:rsidRPr="00A52E6B" w:rsidRDefault="00A52E6B" w:rsidP="00A52E6B">
            <w:pPr>
              <w:spacing w:after="0" w:line="240" w:lineRule="auto"/>
              <w:rPr>
                <w:rFonts w:ascii="Times New Roman" w:eastAsia="Times New Roman" w:hAnsi="Times New Roman" w:cs="Times New Roman"/>
                <w:sz w:val="24"/>
                <w:szCs w:val="24"/>
                <w:lang w:eastAsia="lv-LV"/>
              </w:rPr>
            </w:pPr>
            <w:r w:rsidRPr="00A52E6B">
              <w:rPr>
                <w:rFonts w:ascii="Times New Roman" w:eastAsia="Times New Roman" w:hAnsi="Times New Roman" w:cs="Times New Roman"/>
                <w:color w:val="000000"/>
                <w:sz w:val="24"/>
                <w:szCs w:val="24"/>
                <w:lang w:eastAsia="lv-LV"/>
              </w:rPr>
              <w:t>Studiju kursa vērtējums veidojas, summējot laboratorijas darbu rezultātus un patstāvīgo darbu izpildi kursa apguves laikā.</w:t>
            </w:r>
          </w:p>
        </w:tc>
      </w:tr>
      <w:tr w:rsidR="001C52E4" w:rsidRPr="00DE6F7B" w14:paraId="10048F68" w14:textId="77777777" w:rsidTr="009B27F5">
        <w:tc>
          <w:tcPr>
            <w:tcW w:w="4250" w:type="dxa"/>
            <w:shd w:val="clear" w:color="auto" w:fill="auto"/>
            <w:vAlign w:val="center"/>
          </w:tcPr>
          <w:p w14:paraId="53E54A26" w14:textId="77777777" w:rsidR="001C52E4" w:rsidRPr="00DE6F7B" w:rsidRDefault="001C52E4" w:rsidP="009B27F5">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1E5A79EF" w14:textId="77777777" w:rsidR="001C52E4" w:rsidRPr="00DE6F7B" w:rsidRDefault="001C52E4" w:rsidP="009B27F5">
            <w:pPr>
              <w:spacing w:after="0" w:line="240" w:lineRule="auto"/>
              <w:ind w:left="72"/>
              <w:contextualSpacing/>
              <w:mirrorIndents/>
              <w:jc w:val="both"/>
              <w:rPr>
                <w:rFonts w:ascii="Times New Roman" w:hAnsi="Times New Roman" w:cs="Times New Roman"/>
                <w:sz w:val="24"/>
                <w:szCs w:val="24"/>
              </w:rPr>
            </w:pPr>
          </w:p>
        </w:tc>
      </w:tr>
      <w:tr w:rsidR="001C52E4" w:rsidRPr="00DE6F7B" w14:paraId="49EBE662" w14:textId="77777777" w:rsidTr="009B27F5">
        <w:tc>
          <w:tcPr>
            <w:tcW w:w="9633" w:type="dxa"/>
            <w:gridSpan w:val="2"/>
            <w:shd w:val="clear" w:color="auto" w:fill="auto"/>
            <w:vAlign w:val="center"/>
          </w:tcPr>
          <w:p w14:paraId="19FE4A7F" w14:textId="77777777" w:rsidR="001C52E4" w:rsidRPr="00DE6F7B" w:rsidRDefault="001C52E4" w:rsidP="009B27F5">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4B7CA913" w14:textId="77777777" w:rsidR="001C52E4" w:rsidRPr="00DE6F7B" w:rsidRDefault="001C52E4" w:rsidP="009B27F5">
            <w:pPr>
              <w:spacing w:after="0" w:line="240" w:lineRule="auto"/>
              <w:ind w:left="74"/>
              <w:contextualSpacing/>
              <w:mirrorIndents/>
              <w:jc w:val="both"/>
              <w:rPr>
                <w:rFonts w:ascii="Times New Roman" w:hAnsi="Times New Roman" w:cs="Times New Roman"/>
                <w:b/>
                <w:i/>
                <w:sz w:val="24"/>
                <w:szCs w:val="24"/>
              </w:rPr>
            </w:pPr>
          </w:p>
          <w:p w14:paraId="086F2DED" w14:textId="77777777" w:rsidR="001C52E4" w:rsidRPr="00DE6F7B" w:rsidRDefault="001C52E4" w:rsidP="009B27F5">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594" w:type="dxa"/>
              <w:jc w:val="center"/>
              <w:tblLayout w:type="fixed"/>
              <w:tblCellMar>
                <w:left w:w="10" w:type="dxa"/>
                <w:right w:w="10" w:type="dxa"/>
              </w:tblCellMar>
              <w:tblLook w:val="04A0" w:firstRow="1" w:lastRow="0" w:firstColumn="1" w:lastColumn="0" w:noHBand="0" w:noVBand="1"/>
            </w:tblPr>
            <w:tblGrid>
              <w:gridCol w:w="4130"/>
              <w:gridCol w:w="643"/>
              <w:gridCol w:w="514"/>
              <w:gridCol w:w="643"/>
              <w:gridCol w:w="514"/>
              <w:gridCol w:w="528"/>
              <w:gridCol w:w="622"/>
            </w:tblGrid>
            <w:tr w:rsidR="001C52E4" w:rsidRPr="00DE6F7B" w14:paraId="14BBDE55" w14:textId="77777777" w:rsidTr="009B27F5">
              <w:trPr>
                <w:trHeight w:val="215"/>
                <w:jc w:val="center"/>
              </w:trPr>
              <w:tc>
                <w:tcPr>
                  <w:tcW w:w="413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417F6B"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46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C1E6B0"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1C52E4" w:rsidRPr="00DE6F7B" w14:paraId="1B1C81BA" w14:textId="77777777" w:rsidTr="009B27F5">
              <w:trPr>
                <w:trHeight w:val="227"/>
                <w:jc w:val="center"/>
              </w:trPr>
              <w:tc>
                <w:tcPr>
                  <w:tcW w:w="4130" w:type="dxa"/>
                  <w:vMerge/>
                  <w:tcBorders>
                    <w:top w:val="single" w:sz="4" w:space="0" w:color="000000"/>
                    <w:left w:val="single" w:sz="4" w:space="0" w:color="000000"/>
                    <w:bottom w:val="single" w:sz="4" w:space="0" w:color="000000"/>
                    <w:right w:val="single" w:sz="4" w:space="0" w:color="000000"/>
                  </w:tcBorders>
                  <w:vAlign w:val="center"/>
                  <w:hideMark/>
                </w:tcPr>
                <w:p w14:paraId="064D280B" w14:textId="77777777" w:rsidR="001C52E4" w:rsidRPr="00DE6F7B" w:rsidRDefault="001C52E4" w:rsidP="009B27F5">
                  <w:pPr>
                    <w:spacing w:after="0"/>
                    <w:rPr>
                      <w:rFonts w:ascii="Times New Roman" w:hAnsi="Times New Roman" w:cs="Times New Roman"/>
                      <w:sz w:val="24"/>
                      <w:szCs w:val="24"/>
                    </w:rPr>
                  </w:pP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05D435"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1.</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AAE785"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2.</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80B33A"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3.</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68B712"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4.</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44292B"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5.</w:t>
                  </w:r>
                </w:p>
              </w:tc>
              <w:tc>
                <w:tcPr>
                  <w:tcW w:w="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EC4B97"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6.</w:t>
                  </w:r>
                </w:p>
              </w:tc>
            </w:tr>
            <w:tr w:rsidR="001C52E4" w:rsidRPr="00DE6F7B" w14:paraId="3D993264" w14:textId="77777777" w:rsidTr="009B27F5">
              <w:trPr>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A973F2" w14:textId="14E6B182" w:rsidR="001C52E4" w:rsidRPr="00DE6F7B" w:rsidRDefault="00B50D43" w:rsidP="00712165">
                  <w:pPr>
                    <w:pStyle w:val="ListParagraph"/>
                    <w:numPr>
                      <w:ilvl w:val="0"/>
                      <w:numId w:val="637"/>
                    </w:numPr>
                    <w:spacing w:after="0"/>
                    <w:rPr>
                      <w:rFonts w:ascii="Times New Roman" w:hAnsi="Times New Roman" w:cs="Times New Roman"/>
                      <w:sz w:val="24"/>
                      <w:szCs w:val="24"/>
                    </w:rPr>
                  </w:pPr>
                  <w:r>
                    <w:rPr>
                      <w:rFonts w:ascii="Times New Roman" w:hAnsi="Times New Roman" w:cs="Times New Roman"/>
                      <w:sz w:val="24"/>
                      <w:szCs w:val="24"/>
                    </w:rPr>
                    <w:t>Darbs nodarbībās</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D1C74F"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D7E49D"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6A1661" w14:textId="5BC40C58" w:rsidR="001C52E4" w:rsidRPr="00DE6F7B" w:rsidRDefault="00B50D43" w:rsidP="009B27F5">
                  <w:pPr>
                    <w:spacing w:after="0"/>
                    <w:rPr>
                      <w:rFonts w:ascii="Times New Roman" w:hAnsi="Times New Roman" w:cs="Times New Roman"/>
                      <w:sz w:val="24"/>
                      <w:szCs w:val="24"/>
                    </w:rPr>
                  </w:pPr>
                  <w:r>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E95BAF" w14:textId="762D0285" w:rsidR="001C52E4" w:rsidRPr="00DE6F7B" w:rsidRDefault="00B50D43" w:rsidP="009B27F5">
                  <w:pPr>
                    <w:spacing w:after="0"/>
                    <w:rPr>
                      <w:rFonts w:ascii="Times New Roman" w:hAnsi="Times New Roman" w:cs="Times New Roman"/>
                      <w:sz w:val="24"/>
                      <w:szCs w:val="24"/>
                    </w:rPr>
                  </w:pPr>
                  <w:r>
                    <w:rPr>
                      <w:rFonts w:ascii="Times New Roman" w:hAnsi="Times New Roman" w:cs="Times New Roman"/>
                      <w:sz w:val="24"/>
                      <w:szCs w:val="24"/>
                    </w:rPr>
                    <w:t>+</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6F173F" w14:textId="1183A80F" w:rsidR="001C52E4" w:rsidRPr="00DE6F7B" w:rsidRDefault="00B50D43" w:rsidP="009B27F5">
                  <w:pPr>
                    <w:spacing w:after="0"/>
                    <w:rPr>
                      <w:rFonts w:ascii="Times New Roman" w:hAnsi="Times New Roman" w:cs="Times New Roman"/>
                      <w:sz w:val="24"/>
                      <w:szCs w:val="24"/>
                    </w:rPr>
                  </w:pPr>
                  <w:r>
                    <w:rPr>
                      <w:rFonts w:ascii="Times New Roman" w:hAnsi="Times New Roman" w:cs="Times New Roman"/>
                      <w:sz w:val="24"/>
                      <w:szCs w:val="24"/>
                    </w:rPr>
                    <w:t>+</w:t>
                  </w:r>
                </w:p>
              </w:tc>
              <w:tc>
                <w:tcPr>
                  <w:tcW w:w="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DBC173"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w:t>
                  </w:r>
                </w:p>
              </w:tc>
            </w:tr>
            <w:tr w:rsidR="005C22A1" w:rsidRPr="00DE6F7B" w14:paraId="75A55A4E" w14:textId="77777777" w:rsidTr="009B27F5">
              <w:trPr>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6EBA7C" w14:textId="2ED5088F" w:rsidR="005C22A1" w:rsidRDefault="005C22A1" w:rsidP="00712165">
                  <w:pPr>
                    <w:pStyle w:val="ListParagraph"/>
                    <w:numPr>
                      <w:ilvl w:val="0"/>
                      <w:numId w:val="637"/>
                    </w:numPr>
                    <w:spacing w:after="0"/>
                    <w:rPr>
                      <w:rFonts w:ascii="Times New Roman" w:hAnsi="Times New Roman" w:cs="Times New Roman"/>
                      <w:sz w:val="24"/>
                      <w:szCs w:val="24"/>
                    </w:rPr>
                  </w:pPr>
                  <w:r>
                    <w:rPr>
                      <w:rFonts w:ascii="Times New Roman" w:hAnsi="Times New Roman" w:cs="Times New Roman"/>
                      <w:sz w:val="24"/>
                      <w:szCs w:val="24"/>
                    </w:rPr>
                    <w:t xml:space="preserve">1. </w:t>
                  </w:r>
                  <w:r w:rsidRPr="00DE6F7B">
                    <w:rPr>
                      <w:rFonts w:ascii="Times New Roman" w:hAnsi="Times New Roman" w:cs="Times New Roman"/>
                      <w:sz w:val="24"/>
                      <w:szCs w:val="24"/>
                    </w:rPr>
                    <w:t>- 4. Laboratorijas darbs</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F506A9" w14:textId="71347E19" w:rsidR="005C22A1" w:rsidRPr="00DE6F7B" w:rsidRDefault="00B50D43" w:rsidP="009B27F5">
                  <w:pPr>
                    <w:spacing w:after="0"/>
                    <w:rPr>
                      <w:rFonts w:ascii="Times New Roman" w:hAnsi="Times New Roman" w:cs="Times New Roman"/>
                      <w:sz w:val="24"/>
                      <w:szCs w:val="24"/>
                    </w:rPr>
                  </w:pPr>
                  <w:r>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0D2C2D" w14:textId="05D675EE" w:rsidR="005C22A1" w:rsidRPr="00DE6F7B" w:rsidRDefault="00B50D43" w:rsidP="009B27F5">
                  <w:pPr>
                    <w:spacing w:after="0"/>
                    <w:rPr>
                      <w:rFonts w:ascii="Times New Roman" w:hAnsi="Times New Roman" w:cs="Times New Roman"/>
                      <w:sz w:val="24"/>
                      <w:szCs w:val="24"/>
                    </w:rPr>
                  </w:pPr>
                  <w:r>
                    <w:rPr>
                      <w:rFonts w:ascii="Times New Roman" w:hAnsi="Times New Roman" w:cs="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64AFAF" w14:textId="77777777" w:rsidR="005C22A1" w:rsidRPr="00DE6F7B" w:rsidRDefault="005C22A1" w:rsidP="009B27F5">
                  <w:pPr>
                    <w:spacing w:after="0"/>
                    <w:rPr>
                      <w:rFonts w:ascii="Times New Roman" w:hAnsi="Times New Roman" w:cs="Times New Roman"/>
                      <w:sz w:val="24"/>
                      <w:szCs w:val="24"/>
                    </w:rPr>
                  </w:pP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B4B7A5" w14:textId="77777777" w:rsidR="005C22A1" w:rsidRPr="00DE6F7B" w:rsidRDefault="005C22A1" w:rsidP="009B27F5">
                  <w:pPr>
                    <w:spacing w:after="0"/>
                    <w:rPr>
                      <w:rFonts w:ascii="Times New Roman" w:hAnsi="Times New Roman" w:cs="Times New Roman"/>
                      <w:sz w:val="24"/>
                      <w:szCs w:val="24"/>
                    </w:rPr>
                  </w:pP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F62470" w14:textId="77777777" w:rsidR="005C22A1" w:rsidRPr="00DE6F7B" w:rsidRDefault="005C22A1" w:rsidP="009B27F5">
                  <w:pPr>
                    <w:spacing w:after="0"/>
                    <w:rPr>
                      <w:rFonts w:ascii="Times New Roman" w:hAnsi="Times New Roman" w:cs="Times New Roman"/>
                      <w:sz w:val="24"/>
                      <w:szCs w:val="24"/>
                    </w:rPr>
                  </w:pPr>
                </w:p>
              </w:tc>
              <w:tc>
                <w:tcPr>
                  <w:tcW w:w="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E09AF4" w14:textId="0F76CDDB" w:rsidR="005C22A1" w:rsidRPr="00DE6F7B" w:rsidRDefault="00B50D43" w:rsidP="009B27F5">
                  <w:pPr>
                    <w:spacing w:after="0"/>
                    <w:rPr>
                      <w:rFonts w:ascii="Times New Roman" w:hAnsi="Times New Roman" w:cs="Times New Roman"/>
                      <w:sz w:val="24"/>
                      <w:szCs w:val="24"/>
                    </w:rPr>
                  </w:pPr>
                  <w:r>
                    <w:rPr>
                      <w:rFonts w:ascii="Times New Roman" w:hAnsi="Times New Roman" w:cs="Times New Roman"/>
                      <w:sz w:val="24"/>
                      <w:szCs w:val="24"/>
                    </w:rPr>
                    <w:t>+</w:t>
                  </w:r>
                </w:p>
              </w:tc>
            </w:tr>
            <w:tr w:rsidR="001C52E4" w:rsidRPr="00DE6F7B" w14:paraId="4E36A270" w14:textId="77777777" w:rsidTr="009B27F5">
              <w:trPr>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2F0976" w14:textId="77777777" w:rsidR="001C52E4" w:rsidRPr="00E540DC" w:rsidRDefault="001C52E4" w:rsidP="00712165">
                  <w:pPr>
                    <w:pStyle w:val="ListParagraph"/>
                    <w:numPr>
                      <w:ilvl w:val="0"/>
                      <w:numId w:val="637"/>
                    </w:numPr>
                    <w:spacing w:after="0"/>
                    <w:rPr>
                      <w:rFonts w:ascii="Times New Roman" w:hAnsi="Times New Roman" w:cs="Times New Roman"/>
                      <w:sz w:val="24"/>
                      <w:szCs w:val="24"/>
                    </w:rPr>
                  </w:pPr>
                  <w:r w:rsidRPr="00E540DC">
                    <w:rPr>
                      <w:rFonts w:ascii="Times New Roman" w:hAnsi="Times New Roman" w:cs="Times New Roman"/>
                      <w:sz w:val="24"/>
                      <w:szCs w:val="24"/>
                    </w:rPr>
                    <w:t>5. - 6. Laboratorijas darbs</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8AB341" w14:textId="77777777" w:rsidR="001C52E4" w:rsidRPr="00DE6F7B" w:rsidRDefault="001C52E4" w:rsidP="009B27F5">
                  <w:pPr>
                    <w:spacing w:after="0"/>
                    <w:rPr>
                      <w:rFonts w:ascii="Times New Roman" w:hAnsi="Times New Roman" w:cs="Times New Roman"/>
                      <w:sz w:val="24"/>
                      <w:szCs w:val="24"/>
                    </w:rPr>
                  </w:pP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0BB814"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A1AD95"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8D1090" w14:textId="77777777" w:rsidR="001C52E4" w:rsidRPr="00DE6F7B" w:rsidRDefault="001C52E4" w:rsidP="009B27F5">
                  <w:pPr>
                    <w:spacing w:after="0"/>
                    <w:rPr>
                      <w:rFonts w:ascii="Times New Roman" w:hAnsi="Times New Roman" w:cs="Times New Roman"/>
                      <w:sz w:val="24"/>
                      <w:szCs w:val="24"/>
                    </w:rPr>
                  </w:pP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C11949"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F3EF77"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w:t>
                  </w:r>
                </w:p>
              </w:tc>
            </w:tr>
            <w:tr w:rsidR="001C52E4" w:rsidRPr="00DE6F7B" w14:paraId="1F1A6A48" w14:textId="77777777" w:rsidTr="009B27F5">
              <w:trPr>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28658" w14:textId="77777777" w:rsidR="001C52E4" w:rsidRPr="00E540DC" w:rsidRDefault="001C52E4" w:rsidP="00712165">
                  <w:pPr>
                    <w:pStyle w:val="ListParagraph"/>
                    <w:numPr>
                      <w:ilvl w:val="0"/>
                      <w:numId w:val="637"/>
                    </w:numPr>
                    <w:spacing w:after="0"/>
                    <w:rPr>
                      <w:rFonts w:ascii="Times New Roman" w:hAnsi="Times New Roman" w:cs="Times New Roman"/>
                      <w:sz w:val="24"/>
                      <w:szCs w:val="24"/>
                    </w:rPr>
                  </w:pPr>
                  <w:r w:rsidRPr="00E540DC">
                    <w:rPr>
                      <w:rFonts w:ascii="Times New Roman" w:hAnsi="Times New Roman" w:cs="Times New Roman"/>
                      <w:sz w:val="24"/>
                      <w:szCs w:val="24"/>
                    </w:rPr>
                    <w:t>7. Laboratorijas darbs</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E8A7C5"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792D8D"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D52CCD"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247F40"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329EBB"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w:t>
                  </w:r>
                </w:p>
              </w:tc>
              <w:tc>
                <w:tcPr>
                  <w:tcW w:w="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0035BD"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w:t>
                  </w:r>
                </w:p>
              </w:tc>
            </w:tr>
            <w:tr w:rsidR="00807258" w:rsidRPr="00DE6F7B" w14:paraId="3C50DC64" w14:textId="77777777" w:rsidTr="009B27F5">
              <w:trPr>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DEACA2" w14:textId="24AFBC39" w:rsidR="00807258" w:rsidRPr="00E540DC" w:rsidRDefault="00807258" w:rsidP="00712165">
                  <w:pPr>
                    <w:pStyle w:val="ListParagraph"/>
                    <w:numPr>
                      <w:ilvl w:val="0"/>
                      <w:numId w:val="637"/>
                    </w:numPr>
                    <w:spacing w:after="0"/>
                    <w:rPr>
                      <w:rFonts w:ascii="Times New Roman" w:hAnsi="Times New Roman" w:cs="Times New Roman"/>
                      <w:sz w:val="24"/>
                      <w:szCs w:val="24"/>
                    </w:rPr>
                  </w:pPr>
                  <w:r w:rsidRPr="00E540DC">
                    <w:rPr>
                      <w:rFonts w:ascii="Times New Roman" w:hAnsi="Times New Roman" w:cs="Times New Roman"/>
                      <w:sz w:val="24"/>
                      <w:szCs w:val="24"/>
                    </w:rPr>
                    <w:t>Eksāmens</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91A2E9" w14:textId="5C8BE138" w:rsidR="00807258" w:rsidRPr="00DE6F7B" w:rsidRDefault="00807258" w:rsidP="009B27F5">
                  <w:pPr>
                    <w:spacing w:after="0"/>
                    <w:rPr>
                      <w:rFonts w:ascii="Times New Roman" w:hAnsi="Times New Roman" w:cs="Times New Roman"/>
                      <w:sz w:val="24"/>
                      <w:szCs w:val="24"/>
                    </w:rPr>
                  </w:pPr>
                  <w:r>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23993D" w14:textId="0EE8C2ED" w:rsidR="00807258" w:rsidRPr="00DE6F7B" w:rsidRDefault="00807258" w:rsidP="009B27F5">
                  <w:pPr>
                    <w:spacing w:after="0"/>
                    <w:rPr>
                      <w:rFonts w:ascii="Times New Roman" w:hAnsi="Times New Roman" w:cs="Times New Roman"/>
                      <w:sz w:val="24"/>
                      <w:szCs w:val="24"/>
                    </w:rPr>
                  </w:pPr>
                  <w:r>
                    <w:rPr>
                      <w:rFonts w:ascii="Times New Roman" w:hAnsi="Times New Roman" w:cs="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BA95C5" w14:textId="77E2FC4A" w:rsidR="00807258" w:rsidRPr="00DE6F7B" w:rsidRDefault="00807258" w:rsidP="009B27F5">
                  <w:pPr>
                    <w:spacing w:after="0"/>
                    <w:rPr>
                      <w:rFonts w:ascii="Times New Roman" w:hAnsi="Times New Roman" w:cs="Times New Roman"/>
                      <w:sz w:val="24"/>
                      <w:szCs w:val="24"/>
                    </w:rPr>
                  </w:pPr>
                  <w:r>
                    <w:rPr>
                      <w:rFonts w:ascii="Times New Roman" w:hAnsi="Times New Roman" w:cs="Times New Roman"/>
                      <w:sz w:val="24"/>
                      <w:szCs w:val="24"/>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1093E3" w14:textId="45E02AD6" w:rsidR="00807258" w:rsidRPr="00DE6F7B" w:rsidRDefault="00807258" w:rsidP="009B27F5">
                  <w:pPr>
                    <w:spacing w:after="0"/>
                    <w:rPr>
                      <w:rFonts w:ascii="Times New Roman" w:hAnsi="Times New Roman" w:cs="Times New Roman"/>
                      <w:sz w:val="24"/>
                      <w:szCs w:val="24"/>
                    </w:rPr>
                  </w:pPr>
                  <w:r>
                    <w:rPr>
                      <w:rFonts w:ascii="Times New Roman" w:hAnsi="Times New Roman" w:cs="Times New Roman"/>
                      <w:sz w:val="24"/>
                      <w:szCs w:val="24"/>
                    </w:rPr>
                    <w:t>+</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0645E6" w14:textId="17630DF6" w:rsidR="00807258" w:rsidRPr="00DE6F7B" w:rsidRDefault="00807258" w:rsidP="009B27F5">
                  <w:pPr>
                    <w:spacing w:after="0"/>
                    <w:rPr>
                      <w:rFonts w:ascii="Times New Roman" w:hAnsi="Times New Roman" w:cs="Times New Roman"/>
                      <w:sz w:val="24"/>
                      <w:szCs w:val="24"/>
                    </w:rPr>
                  </w:pPr>
                  <w:r>
                    <w:rPr>
                      <w:rFonts w:ascii="Times New Roman" w:hAnsi="Times New Roman" w:cs="Times New Roman"/>
                      <w:sz w:val="24"/>
                      <w:szCs w:val="24"/>
                    </w:rPr>
                    <w:t>+</w:t>
                  </w:r>
                </w:p>
              </w:tc>
              <w:tc>
                <w:tcPr>
                  <w:tcW w:w="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B491F9" w14:textId="201EE5F5" w:rsidR="00807258" w:rsidRPr="00DE6F7B" w:rsidRDefault="00807258" w:rsidP="009B27F5">
                  <w:pPr>
                    <w:spacing w:after="0"/>
                    <w:rPr>
                      <w:rFonts w:ascii="Times New Roman" w:hAnsi="Times New Roman" w:cs="Times New Roman"/>
                      <w:sz w:val="24"/>
                      <w:szCs w:val="24"/>
                    </w:rPr>
                  </w:pPr>
                  <w:r>
                    <w:rPr>
                      <w:rFonts w:ascii="Times New Roman" w:hAnsi="Times New Roman" w:cs="Times New Roman"/>
                      <w:sz w:val="24"/>
                      <w:szCs w:val="24"/>
                    </w:rPr>
                    <w:t>+</w:t>
                  </w:r>
                </w:p>
              </w:tc>
            </w:tr>
          </w:tbl>
          <w:p w14:paraId="536BFEBB"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p>
          <w:p w14:paraId="71183D13"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p>
        </w:tc>
      </w:tr>
      <w:tr w:rsidR="001C52E4" w:rsidRPr="00DE6F7B" w14:paraId="53A9DCFE" w14:textId="77777777" w:rsidTr="009B27F5">
        <w:tc>
          <w:tcPr>
            <w:tcW w:w="9633" w:type="dxa"/>
            <w:gridSpan w:val="2"/>
            <w:shd w:val="clear" w:color="auto" w:fill="auto"/>
            <w:vAlign w:val="center"/>
          </w:tcPr>
          <w:p w14:paraId="79F20767"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p>
          <w:p w14:paraId="5512F766"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1C52E4" w:rsidRPr="00DE6F7B" w14:paraId="2604B6A4" w14:textId="77777777" w:rsidTr="009B27F5">
        <w:tc>
          <w:tcPr>
            <w:tcW w:w="9633" w:type="dxa"/>
            <w:gridSpan w:val="2"/>
            <w:shd w:val="clear" w:color="auto" w:fill="auto"/>
            <w:vAlign w:val="center"/>
          </w:tcPr>
          <w:p w14:paraId="368FED6B" w14:textId="77777777" w:rsidR="001C52E4" w:rsidRPr="00DE6F7B" w:rsidRDefault="001C52E4" w:rsidP="00712165">
            <w:pPr>
              <w:pStyle w:val="ListParagraph"/>
              <w:numPr>
                <w:ilvl w:val="0"/>
                <w:numId w:val="551"/>
              </w:numPr>
              <w:jc w:val="both"/>
              <w:rPr>
                <w:rFonts w:ascii="Times New Roman" w:hAnsi="Times New Roman" w:cs="Times New Roman"/>
                <w:sz w:val="24"/>
                <w:szCs w:val="24"/>
                <w:lang w:val="en-GB"/>
              </w:rPr>
            </w:pPr>
            <w:r w:rsidRPr="00DE6F7B">
              <w:rPr>
                <w:rFonts w:ascii="Times New Roman" w:hAnsi="Times New Roman" w:cs="Times New Roman"/>
                <w:sz w:val="24"/>
                <w:szCs w:val="24"/>
              </w:rPr>
              <w:t xml:space="preserve"> </w:t>
            </w:r>
            <w:r w:rsidRPr="00DE6F7B">
              <w:rPr>
                <w:rFonts w:ascii="Times New Roman" w:hAnsi="Times New Roman" w:cs="Times New Roman"/>
                <w:sz w:val="24"/>
                <w:szCs w:val="24"/>
                <w:lang w:val="en-GB"/>
              </w:rPr>
              <w:t>Roth</w:t>
            </w:r>
            <w:r w:rsidR="00CA54DE" w:rsidRPr="00DE6F7B">
              <w:rPr>
                <w:rFonts w:ascii="Times New Roman" w:hAnsi="Times New Roman" w:cs="Times New Roman"/>
                <w:sz w:val="24"/>
                <w:szCs w:val="24"/>
                <w:lang w:val="en-GB"/>
              </w:rPr>
              <w:t>,</w:t>
            </w:r>
            <w:r w:rsidRPr="00DE6F7B">
              <w:rPr>
                <w:rFonts w:ascii="Times New Roman" w:hAnsi="Times New Roman" w:cs="Times New Roman"/>
                <w:sz w:val="24"/>
                <w:szCs w:val="24"/>
                <w:lang w:val="en-GB"/>
              </w:rPr>
              <w:t xml:space="preserve"> A. Vacuum Technology.  North-Holland Publishing Company. 1976</w:t>
            </w:r>
          </w:p>
          <w:p w14:paraId="4A93DFFD" w14:textId="6A619D2B" w:rsidR="001C52E4" w:rsidRPr="00DE6F7B" w:rsidRDefault="001C52E4" w:rsidP="00712165">
            <w:pPr>
              <w:pStyle w:val="ListParagraph"/>
              <w:numPr>
                <w:ilvl w:val="0"/>
                <w:numId w:val="551"/>
              </w:numPr>
              <w:jc w:val="both"/>
              <w:rPr>
                <w:rFonts w:ascii="Times New Roman" w:hAnsi="Times New Roman" w:cs="Times New Roman"/>
                <w:sz w:val="24"/>
                <w:szCs w:val="24"/>
                <w:lang w:val="de-DE"/>
              </w:rPr>
            </w:pPr>
            <w:r w:rsidRPr="00DE6F7B">
              <w:rPr>
                <w:rFonts w:ascii="Times New Roman" w:hAnsi="Times New Roman" w:cs="Times New Roman"/>
                <w:sz w:val="24"/>
                <w:szCs w:val="24"/>
              </w:rPr>
              <w:t xml:space="preserve"> </w:t>
            </w:r>
            <w:r w:rsidRPr="00DE6F7B">
              <w:rPr>
                <w:rFonts w:ascii="Times New Roman" w:hAnsi="Times New Roman" w:cs="Times New Roman"/>
                <w:sz w:val="24"/>
                <w:szCs w:val="24"/>
                <w:lang w:val="de-DE"/>
              </w:rPr>
              <w:t>Wutz, M., Adam, H., W. Walcher, W. Theorie und Praxis de</w:t>
            </w:r>
            <w:r w:rsidR="00CA54DE" w:rsidRPr="00DE6F7B">
              <w:rPr>
                <w:rFonts w:ascii="Times New Roman" w:hAnsi="Times New Roman" w:cs="Times New Roman"/>
                <w:sz w:val="24"/>
                <w:szCs w:val="24"/>
                <w:lang w:val="de-DE"/>
              </w:rPr>
              <w:t xml:space="preserve">r Vakuumtechnik. </w:t>
            </w:r>
            <w:proofErr w:type="spellStart"/>
            <w:r w:rsidR="00CA54DE" w:rsidRPr="00DE6F7B">
              <w:rPr>
                <w:rFonts w:ascii="Times New Roman" w:hAnsi="Times New Roman" w:cs="Times New Roman"/>
                <w:sz w:val="24"/>
                <w:szCs w:val="24"/>
                <w:lang w:val="de-DE"/>
              </w:rPr>
              <w:t>Friedr</w:t>
            </w:r>
            <w:proofErr w:type="spellEnd"/>
            <w:r w:rsidR="00CA54DE" w:rsidRPr="00DE6F7B">
              <w:rPr>
                <w:rFonts w:ascii="Times New Roman" w:hAnsi="Times New Roman" w:cs="Times New Roman"/>
                <w:sz w:val="24"/>
                <w:szCs w:val="24"/>
                <w:lang w:val="de-DE"/>
              </w:rPr>
              <w:t>. Vieweg</w:t>
            </w:r>
            <w:r w:rsidRPr="00DE6F7B">
              <w:rPr>
                <w:rFonts w:ascii="Times New Roman" w:hAnsi="Times New Roman" w:cs="Times New Roman"/>
                <w:sz w:val="24"/>
                <w:szCs w:val="24"/>
                <w:lang w:val="de-DE"/>
              </w:rPr>
              <w:t>&amp; Sohn Verlagsgesellschaft mbH, Braunschweig, 198</w:t>
            </w:r>
            <w:r w:rsidR="00C229BB">
              <w:rPr>
                <w:rFonts w:ascii="Times New Roman" w:hAnsi="Times New Roman" w:cs="Times New Roman"/>
                <w:sz w:val="24"/>
                <w:szCs w:val="24"/>
                <w:lang w:val="de-DE"/>
              </w:rPr>
              <w:t>3</w:t>
            </w:r>
          </w:p>
        </w:tc>
      </w:tr>
      <w:tr w:rsidR="001C52E4" w:rsidRPr="00DE6F7B" w14:paraId="226D6B22" w14:textId="77777777" w:rsidTr="009B27F5">
        <w:tc>
          <w:tcPr>
            <w:tcW w:w="9633" w:type="dxa"/>
            <w:gridSpan w:val="2"/>
            <w:shd w:val="clear" w:color="auto" w:fill="auto"/>
            <w:vAlign w:val="center"/>
          </w:tcPr>
          <w:p w14:paraId="1DDF813B" w14:textId="77777777" w:rsidR="001C52E4" w:rsidRPr="00DE6F7B" w:rsidRDefault="001C52E4" w:rsidP="009B27F5">
            <w:pPr>
              <w:spacing w:after="0" w:line="240" w:lineRule="auto"/>
              <w:contextualSpacing/>
              <w:mirrorIndents/>
              <w:rPr>
                <w:rFonts w:ascii="Times New Roman" w:hAnsi="Times New Roman" w:cs="Times New Roman"/>
                <w:b/>
                <w:bCs/>
                <w:i/>
                <w:sz w:val="24"/>
                <w:szCs w:val="24"/>
                <w:lang w:val="en-GB"/>
              </w:rPr>
            </w:pPr>
            <w:proofErr w:type="spellStart"/>
            <w:r w:rsidRPr="00DE6F7B">
              <w:rPr>
                <w:rFonts w:ascii="Times New Roman" w:hAnsi="Times New Roman" w:cs="Times New Roman"/>
                <w:b/>
                <w:bCs/>
                <w:i/>
                <w:sz w:val="24"/>
                <w:szCs w:val="24"/>
                <w:lang w:val="en-GB"/>
              </w:rPr>
              <w:t>Papildu</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informācijas</w:t>
            </w:r>
            <w:proofErr w:type="spellEnd"/>
            <w:r w:rsidRPr="00DE6F7B">
              <w:rPr>
                <w:rFonts w:ascii="Times New Roman" w:hAnsi="Times New Roman" w:cs="Times New Roman"/>
                <w:b/>
                <w:bCs/>
                <w:i/>
                <w:sz w:val="24"/>
                <w:szCs w:val="24"/>
                <w:lang w:val="en-GB"/>
              </w:rPr>
              <w:t xml:space="preserve"> </w:t>
            </w:r>
            <w:proofErr w:type="spellStart"/>
            <w:r w:rsidRPr="00DE6F7B">
              <w:rPr>
                <w:rFonts w:ascii="Times New Roman" w:hAnsi="Times New Roman" w:cs="Times New Roman"/>
                <w:b/>
                <w:bCs/>
                <w:i/>
                <w:sz w:val="24"/>
                <w:szCs w:val="24"/>
                <w:lang w:val="en-GB"/>
              </w:rPr>
              <w:t>avoti</w:t>
            </w:r>
            <w:proofErr w:type="spellEnd"/>
          </w:p>
        </w:tc>
      </w:tr>
      <w:tr w:rsidR="001C52E4" w:rsidRPr="00DE6F7B" w14:paraId="3D1CF11D" w14:textId="77777777" w:rsidTr="009B27F5">
        <w:tc>
          <w:tcPr>
            <w:tcW w:w="9633" w:type="dxa"/>
            <w:gridSpan w:val="2"/>
            <w:shd w:val="clear" w:color="auto" w:fill="auto"/>
            <w:vAlign w:val="center"/>
          </w:tcPr>
          <w:p w14:paraId="5AB3C1C1" w14:textId="77777777" w:rsidR="001C52E4" w:rsidRPr="00DE6F7B" w:rsidRDefault="001C52E4" w:rsidP="00712165">
            <w:pPr>
              <w:pStyle w:val="ListParagraph"/>
              <w:numPr>
                <w:ilvl w:val="0"/>
                <w:numId w:val="552"/>
              </w:numPr>
              <w:rPr>
                <w:rFonts w:ascii="Times New Roman" w:hAnsi="Times New Roman" w:cs="Times New Roman"/>
                <w:sz w:val="24"/>
                <w:szCs w:val="24"/>
                <w:lang w:val="en-GB"/>
              </w:rPr>
            </w:pPr>
            <w:r w:rsidRPr="00DE6F7B">
              <w:rPr>
                <w:rFonts w:ascii="Times New Roman" w:hAnsi="Times New Roman" w:cs="Times New Roman"/>
                <w:sz w:val="24"/>
                <w:szCs w:val="24"/>
                <w:lang w:val="en-GB"/>
              </w:rPr>
              <w:t>Weston, G.F. Ultrahigh vacuum practice. Butterworth &amp; Co. 1985</w:t>
            </w:r>
          </w:p>
        </w:tc>
      </w:tr>
      <w:tr w:rsidR="001C52E4" w:rsidRPr="00DE6F7B" w14:paraId="27190FCA" w14:textId="77777777" w:rsidTr="009B27F5">
        <w:tc>
          <w:tcPr>
            <w:tcW w:w="9633" w:type="dxa"/>
            <w:gridSpan w:val="2"/>
            <w:shd w:val="clear" w:color="auto" w:fill="auto"/>
            <w:vAlign w:val="center"/>
          </w:tcPr>
          <w:p w14:paraId="1A5AC3DF"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1C52E4" w:rsidRPr="00DE6F7B" w14:paraId="511CA636" w14:textId="77777777" w:rsidTr="009B27F5">
        <w:tc>
          <w:tcPr>
            <w:tcW w:w="9633" w:type="dxa"/>
            <w:gridSpan w:val="2"/>
            <w:shd w:val="clear" w:color="auto" w:fill="auto"/>
            <w:vAlign w:val="center"/>
          </w:tcPr>
          <w:p w14:paraId="077F80B1" w14:textId="77777777" w:rsidR="00CA54DE" w:rsidRPr="00DE6F7B" w:rsidRDefault="00CA54DE" w:rsidP="00712165">
            <w:pPr>
              <w:pStyle w:val="ListParagraph"/>
              <w:numPr>
                <w:ilvl w:val="0"/>
                <w:numId w:val="553"/>
              </w:numPr>
              <w:rPr>
                <w:rFonts w:ascii="Times New Roman" w:hAnsi="Times New Roman" w:cs="Times New Roman"/>
                <w:sz w:val="24"/>
                <w:szCs w:val="24"/>
              </w:rPr>
            </w:pPr>
            <w:proofErr w:type="spellStart"/>
            <w:r w:rsidRPr="00DE6F7B">
              <w:rPr>
                <w:rFonts w:ascii="Times New Roman" w:hAnsi="Times New Roman" w:cs="Times New Roman"/>
                <w:sz w:val="24"/>
                <w:szCs w:val="24"/>
              </w:rPr>
              <w:t>Aydil</w:t>
            </w:r>
            <w:proofErr w:type="spellEnd"/>
            <w:r w:rsidRPr="00DE6F7B">
              <w:rPr>
                <w:rFonts w:ascii="Times New Roman" w:hAnsi="Times New Roman" w:cs="Times New Roman"/>
                <w:sz w:val="24"/>
                <w:szCs w:val="24"/>
              </w:rPr>
              <w:t>, E. (</w:t>
            </w:r>
            <w:proofErr w:type="spellStart"/>
            <w:r w:rsidRPr="00DE6F7B">
              <w:rPr>
                <w:rFonts w:ascii="Times New Roman" w:hAnsi="Times New Roman" w:cs="Times New Roman"/>
                <w:sz w:val="24"/>
                <w:szCs w:val="24"/>
              </w:rPr>
              <w:t>ed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Journal</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Vacuum</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Science</w:t>
            </w:r>
            <w:proofErr w:type="spellEnd"/>
            <w:r w:rsidRPr="00DE6F7B">
              <w:rPr>
                <w:rFonts w:ascii="Times New Roman" w:hAnsi="Times New Roman" w:cs="Times New Roman"/>
                <w:sz w:val="24"/>
                <w:szCs w:val="24"/>
              </w:rPr>
              <w:t xml:space="preserve"> &amp; </w:t>
            </w:r>
            <w:proofErr w:type="spellStart"/>
            <w:r w:rsidRPr="00DE6F7B">
              <w:rPr>
                <w:rFonts w:ascii="Times New Roman" w:hAnsi="Times New Roman" w:cs="Times New Roman"/>
                <w:sz w:val="24"/>
                <w:szCs w:val="24"/>
              </w:rPr>
              <w:t>Technology</w:t>
            </w:r>
            <w:proofErr w:type="spellEnd"/>
            <w:r w:rsidRPr="00DE6F7B">
              <w:rPr>
                <w:rFonts w:ascii="Times New Roman" w:hAnsi="Times New Roman" w:cs="Times New Roman"/>
                <w:sz w:val="24"/>
                <w:szCs w:val="24"/>
              </w:rPr>
              <w:t>.</w:t>
            </w:r>
          </w:p>
          <w:p w14:paraId="4178C4A4" w14:textId="77777777" w:rsidR="001C52E4" w:rsidRPr="00DE6F7B" w:rsidRDefault="00CA54DE" w:rsidP="00712165">
            <w:pPr>
              <w:pStyle w:val="ListParagraph"/>
              <w:numPr>
                <w:ilvl w:val="0"/>
                <w:numId w:val="553"/>
              </w:numPr>
              <w:rPr>
                <w:rFonts w:ascii="Times New Roman" w:hAnsi="Times New Roman" w:cs="Times New Roman"/>
                <w:sz w:val="24"/>
                <w:szCs w:val="24"/>
              </w:rPr>
            </w:pPr>
            <w:proofErr w:type="spellStart"/>
            <w:r w:rsidRPr="00DE6F7B">
              <w:rPr>
                <w:rFonts w:ascii="Times New Roman" w:hAnsi="Times New Roman" w:cs="Times New Roman"/>
                <w:sz w:val="24"/>
                <w:szCs w:val="24"/>
              </w:rPr>
              <w:t>Hultman</w:t>
            </w:r>
            <w:proofErr w:type="spellEnd"/>
            <w:r w:rsidRPr="00DE6F7B">
              <w:rPr>
                <w:rFonts w:ascii="Times New Roman" w:hAnsi="Times New Roman" w:cs="Times New Roman"/>
                <w:sz w:val="24"/>
                <w:szCs w:val="24"/>
              </w:rPr>
              <w:t>, L.G. (</w:t>
            </w:r>
            <w:proofErr w:type="spellStart"/>
            <w:r w:rsidRPr="00DE6F7B">
              <w:rPr>
                <w:rFonts w:ascii="Times New Roman" w:hAnsi="Times New Roman" w:cs="Times New Roman"/>
                <w:sz w:val="24"/>
                <w:szCs w:val="24"/>
              </w:rPr>
              <w:t>ed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Vacuum</w:t>
            </w:r>
            <w:proofErr w:type="spellEnd"/>
            <w:r w:rsidRPr="00DE6F7B">
              <w:rPr>
                <w:rFonts w:ascii="Times New Roman" w:hAnsi="Times New Roman" w:cs="Times New Roman"/>
                <w:sz w:val="24"/>
                <w:szCs w:val="24"/>
              </w:rPr>
              <w:t>;</w:t>
            </w:r>
          </w:p>
        </w:tc>
      </w:tr>
      <w:tr w:rsidR="001C52E4" w:rsidRPr="00DE6F7B" w14:paraId="2C1D07AB" w14:textId="77777777" w:rsidTr="009B27F5">
        <w:tc>
          <w:tcPr>
            <w:tcW w:w="4250" w:type="dxa"/>
            <w:shd w:val="clear" w:color="auto" w:fill="auto"/>
            <w:vAlign w:val="center"/>
          </w:tcPr>
          <w:p w14:paraId="53214F44"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3FEAC1E3" w14:textId="77777777" w:rsidR="001C52E4" w:rsidRPr="00DE6F7B" w:rsidRDefault="001C52E4" w:rsidP="009B27F5">
            <w:pPr>
              <w:spacing w:after="0" w:line="240" w:lineRule="auto"/>
              <w:ind w:left="-108"/>
              <w:contextualSpacing/>
              <w:mirrorIndents/>
              <w:jc w:val="both"/>
              <w:rPr>
                <w:rFonts w:ascii="Times New Roman" w:hAnsi="Times New Roman" w:cs="Times New Roman"/>
                <w:i/>
                <w:sz w:val="24"/>
                <w:szCs w:val="24"/>
              </w:rPr>
            </w:pPr>
          </w:p>
        </w:tc>
      </w:tr>
      <w:tr w:rsidR="001C52E4" w:rsidRPr="00DE6F7B" w14:paraId="76B2B313" w14:textId="77777777" w:rsidTr="009B27F5">
        <w:tc>
          <w:tcPr>
            <w:tcW w:w="9633" w:type="dxa"/>
            <w:gridSpan w:val="2"/>
            <w:shd w:val="clear" w:color="auto" w:fill="auto"/>
            <w:vAlign w:val="center"/>
          </w:tcPr>
          <w:p w14:paraId="2900B467" w14:textId="7258F0CD" w:rsidR="00807258" w:rsidRPr="00807258" w:rsidRDefault="00807258" w:rsidP="00807258">
            <w:pPr>
              <w:spacing w:after="0" w:line="240" w:lineRule="auto"/>
              <w:ind w:left="-108"/>
              <w:contextualSpacing/>
              <w:mirrorIndents/>
              <w:jc w:val="both"/>
              <w:rPr>
                <w:rFonts w:ascii="Times New Roman" w:hAnsi="Times New Roman" w:cs="Times New Roman"/>
                <w:sz w:val="24"/>
                <w:szCs w:val="24"/>
              </w:rPr>
            </w:pPr>
            <w:r w:rsidRPr="00807258">
              <w:rPr>
                <w:rFonts w:ascii="Times New Roman" w:hAnsi="Times New Roman" w:cs="Times New Roman"/>
                <w:sz w:val="24"/>
                <w:szCs w:val="24"/>
              </w:rPr>
              <w:t xml:space="preserve">1. Vakuuma iegūšanas vēsture: </w:t>
            </w:r>
            <w:proofErr w:type="spellStart"/>
            <w:r w:rsidRPr="00807258">
              <w:rPr>
                <w:rFonts w:ascii="Times New Roman" w:hAnsi="Times New Roman" w:cs="Times New Roman"/>
                <w:sz w:val="24"/>
                <w:szCs w:val="24"/>
              </w:rPr>
              <w:t>Herona</w:t>
            </w:r>
            <w:proofErr w:type="spellEnd"/>
            <w:r w:rsidRPr="00807258">
              <w:rPr>
                <w:rFonts w:ascii="Times New Roman" w:hAnsi="Times New Roman" w:cs="Times New Roman"/>
                <w:sz w:val="24"/>
                <w:szCs w:val="24"/>
              </w:rPr>
              <w:t xml:space="preserve"> šļirce, </w:t>
            </w:r>
            <w:proofErr w:type="spellStart"/>
            <w:r w:rsidRPr="00807258">
              <w:rPr>
                <w:rFonts w:ascii="Times New Roman" w:hAnsi="Times New Roman" w:cs="Times New Roman"/>
                <w:sz w:val="24"/>
                <w:szCs w:val="24"/>
              </w:rPr>
              <w:t>Ketezbija</w:t>
            </w:r>
            <w:proofErr w:type="spellEnd"/>
            <w:r w:rsidRPr="00807258">
              <w:rPr>
                <w:rFonts w:ascii="Times New Roman" w:hAnsi="Times New Roman" w:cs="Times New Roman"/>
                <w:sz w:val="24"/>
                <w:szCs w:val="24"/>
              </w:rPr>
              <w:t xml:space="preserve"> ūdens sūknis; Leidenes </w:t>
            </w:r>
            <w:proofErr w:type="spellStart"/>
            <w:r w:rsidRPr="00807258">
              <w:rPr>
                <w:rFonts w:ascii="Times New Roman" w:hAnsi="Times New Roman" w:cs="Times New Roman"/>
                <w:sz w:val="24"/>
                <w:szCs w:val="24"/>
              </w:rPr>
              <w:t>Reneri</w:t>
            </w:r>
            <w:proofErr w:type="spellEnd"/>
            <w:r w:rsidRPr="00807258">
              <w:rPr>
                <w:rFonts w:ascii="Times New Roman" w:hAnsi="Times New Roman" w:cs="Times New Roman"/>
                <w:sz w:val="24"/>
                <w:szCs w:val="24"/>
              </w:rPr>
              <w:t xml:space="preserve">, </w:t>
            </w:r>
            <w:proofErr w:type="spellStart"/>
            <w:r w:rsidRPr="00807258">
              <w:rPr>
                <w:rFonts w:ascii="Times New Roman" w:hAnsi="Times New Roman" w:cs="Times New Roman"/>
                <w:sz w:val="24"/>
                <w:szCs w:val="24"/>
              </w:rPr>
              <w:t>Gasparo</w:t>
            </w:r>
            <w:proofErr w:type="spellEnd"/>
            <w:r w:rsidRPr="00807258">
              <w:rPr>
                <w:rFonts w:ascii="Times New Roman" w:hAnsi="Times New Roman" w:cs="Times New Roman"/>
                <w:sz w:val="24"/>
                <w:szCs w:val="24"/>
              </w:rPr>
              <w:t xml:space="preserve"> Berti, </w:t>
            </w:r>
            <w:proofErr w:type="spellStart"/>
            <w:r w:rsidRPr="00807258">
              <w:rPr>
                <w:rFonts w:ascii="Times New Roman" w:hAnsi="Times New Roman" w:cs="Times New Roman"/>
                <w:sz w:val="24"/>
                <w:szCs w:val="24"/>
              </w:rPr>
              <w:t>Vinčenco</w:t>
            </w:r>
            <w:proofErr w:type="spellEnd"/>
            <w:r w:rsidRPr="00807258">
              <w:rPr>
                <w:rFonts w:ascii="Times New Roman" w:hAnsi="Times New Roman" w:cs="Times New Roman"/>
                <w:sz w:val="24"/>
                <w:szCs w:val="24"/>
              </w:rPr>
              <w:t xml:space="preserve"> Viviani, </w:t>
            </w:r>
            <w:proofErr w:type="spellStart"/>
            <w:r w:rsidRPr="00807258">
              <w:rPr>
                <w:rFonts w:ascii="Times New Roman" w:hAnsi="Times New Roman" w:cs="Times New Roman"/>
                <w:sz w:val="24"/>
                <w:szCs w:val="24"/>
              </w:rPr>
              <w:t>Evandželisto</w:t>
            </w:r>
            <w:proofErr w:type="spellEnd"/>
            <w:r w:rsidRPr="00807258">
              <w:rPr>
                <w:rFonts w:ascii="Times New Roman" w:hAnsi="Times New Roman" w:cs="Times New Roman"/>
                <w:sz w:val="24"/>
                <w:szCs w:val="24"/>
              </w:rPr>
              <w:t xml:space="preserve"> </w:t>
            </w:r>
            <w:proofErr w:type="spellStart"/>
            <w:r w:rsidRPr="00807258">
              <w:rPr>
                <w:rFonts w:ascii="Times New Roman" w:hAnsi="Times New Roman" w:cs="Times New Roman"/>
                <w:sz w:val="24"/>
                <w:szCs w:val="24"/>
              </w:rPr>
              <w:t>Toričelliun</w:t>
            </w:r>
            <w:proofErr w:type="spellEnd"/>
            <w:r w:rsidRPr="00807258">
              <w:rPr>
                <w:rFonts w:ascii="Times New Roman" w:hAnsi="Times New Roman" w:cs="Times New Roman"/>
                <w:sz w:val="24"/>
                <w:szCs w:val="24"/>
              </w:rPr>
              <w:t xml:space="preserve"> Otto fon </w:t>
            </w:r>
            <w:proofErr w:type="spellStart"/>
            <w:r w:rsidRPr="00807258">
              <w:rPr>
                <w:rFonts w:ascii="Times New Roman" w:hAnsi="Times New Roman" w:cs="Times New Roman"/>
                <w:sz w:val="24"/>
                <w:szCs w:val="24"/>
              </w:rPr>
              <w:t>Gerikes</w:t>
            </w:r>
            <w:proofErr w:type="spellEnd"/>
            <w:r w:rsidRPr="00807258">
              <w:rPr>
                <w:rFonts w:ascii="Times New Roman" w:hAnsi="Times New Roman" w:cs="Times New Roman"/>
                <w:sz w:val="24"/>
                <w:szCs w:val="24"/>
              </w:rPr>
              <w:t xml:space="preserve">  l</w:t>
            </w:r>
            <w:r>
              <w:rPr>
                <w:rFonts w:ascii="Times New Roman" w:hAnsi="Times New Roman" w:cs="Times New Roman"/>
                <w:sz w:val="24"/>
                <w:szCs w:val="24"/>
              </w:rPr>
              <w:t xml:space="preserve">oma vakuuma jēdziena attīstībā. </w:t>
            </w:r>
            <w:r w:rsidRPr="00807258">
              <w:rPr>
                <w:rFonts w:ascii="Times New Roman" w:hAnsi="Times New Roman" w:cs="Times New Roman"/>
                <w:sz w:val="24"/>
                <w:szCs w:val="24"/>
              </w:rPr>
              <w:t xml:space="preserve">Vakuuma iegūšanas teorētiskie principi: vakuuma jēdziens, vakuuma pakāpju definēšana, izmantotās molekulāri-kinētiskās teorijas hipotēzes. Atsūknēšanas procesa teorija, </w:t>
            </w:r>
            <w:proofErr w:type="spellStart"/>
            <w:r w:rsidRPr="00807258">
              <w:rPr>
                <w:rFonts w:ascii="Times New Roman" w:hAnsi="Times New Roman" w:cs="Times New Roman"/>
                <w:sz w:val="24"/>
                <w:szCs w:val="24"/>
              </w:rPr>
              <w:t>vakuumsistēmu</w:t>
            </w:r>
            <w:proofErr w:type="spellEnd"/>
            <w:r w:rsidRPr="00807258">
              <w:rPr>
                <w:rFonts w:ascii="Times New Roman" w:hAnsi="Times New Roman" w:cs="Times New Roman"/>
                <w:sz w:val="24"/>
                <w:szCs w:val="24"/>
              </w:rPr>
              <w:t xml:space="preserve"> aprēķins.</w:t>
            </w:r>
          </w:p>
          <w:p w14:paraId="1B159A3A" w14:textId="45129B1D" w:rsidR="00807258" w:rsidRPr="00807258" w:rsidRDefault="00807258" w:rsidP="00807258">
            <w:pPr>
              <w:spacing w:after="0" w:line="240" w:lineRule="auto"/>
              <w:ind w:left="-108"/>
              <w:contextualSpacing/>
              <w:mirrorIndents/>
              <w:jc w:val="both"/>
              <w:rPr>
                <w:rFonts w:ascii="Times New Roman" w:hAnsi="Times New Roman" w:cs="Times New Roman"/>
                <w:sz w:val="24"/>
                <w:szCs w:val="24"/>
              </w:rPr>
            </w:pPr>
            <w:r>
              <w:rPr>
                <w:rFonts w:ascii="Times New Roman" w:hAnsi="Times New Roman" w:cs="Times New Roman"/>
                <w:sz w:val="24"/>
                <w:szCs w:val="24"/>
              </w:rPr>
              <w:t>2</w:t>
            </w:r>
            <w:r w:rsidRPr="00807258">
              <w:rPr>
                <w:rFonts w:ascii="Times New Roman" w:hAnsi="Times New Roman" w:cs="Times New Roman"/>
                <w:sz w:val="24"/>
                <w:szCs w:val="24"/>
              </w:rPr>
              <w:t xml:space="preserve">. Vakuumsūkņu veidi: vakuumsūkņu iedalījums pēc gāzes pārvietojuma veida. Tilpuma sūkņi: </w:t>
            </w:r>
            <w:proofErr w:type="spellStart"/>
            <w:r w:rsidRPr="00807258">
              <w:rPr>
                <w:rFonts w:ascii="Times New Roman" w:hAnsi="Times New Roman" w:cs="Times New Roman"/>
                <w:sz w:val="24"/>
                <w:szCs w:val="24"/>
              </w:rPr>
              <w:t>priekšvakuuma</w:t>
            </w:r>
            <w:proofErr w:type="spellEnd"/>
            <w:r w:rsidRPr="00807258">
              <w:rPr>
                <w:rFonts w:ascii="Times New Roman" w:hAnsi="Times New Roman" w:cs="Times New Roman"/>
                <w:sz w:val="24"/>
                <w:szCs w:val="24"/>
              </w:rPr>
              <w:t xml:space="preserve"> mehāniskie sūkņi, </w:t>
            </w:r>
            <w:proofErr w:type="spellStart"/>
            <w:r w:rsidRPr="00807258">
              <w:rPr>
                <w:rFonts w:ascii="Times New Roman" w:hAnsi="Times New Roman" w:cs="Times New Roman"/>
                <w:sz w:val="24"/>
                <w:szCs w:val="24"/>
              </w:rPr>
              <w:t>difūzijsūkņi</w:t>
            </w:r>
            <w:proofErr w:type="spellEnd"/>
            <w:r w:rsidRPr="00807258">
              <w:rPr>
                <w:rFonts w:ascii="Times New Roman" w:hAnsi="Times New Roman" w:cs="Times New Roman"/>
                <w:sz w:val="24"/>
                <w:szCs w:val="24"/>
              </w:rPr>
              <w:t>.</w:t>
            </w:r>
          </w:p>
          <w:p w14:paraId="26CA6F80" w14:textId="77777777" w:rsidR="00807258" w:rsidRPr="00807258" w:rsidRDefault="00807258" w:rsidP="00807258">
            <w:pPr>
              <w:spacing w:after="0" w:line="240" w:lineRule="auto"/>
              <w:ind w:left="720"/>
              <w:contextualSpacing/>
              <w:mirrorIndents/>
              <w:jc w:val="both"/>
              <w:rPr>
                <w:rFonts w:ascii="Times New Roman" w:hAnsi="Times New Roman" w:cs="Times New Roman"/>
                <w:sz w:val="24"/>
                <w:szCs w:val="24"/>
              </w:rPr>
            </w:pPr>
            <w:r w:rsidRPr="00807258">
              <w:rPr>
                <w:rFonts w:ascii="Times New Roman" w:hAnsi="Times New Roman" w:cs="Times New Roman"/>
                <w:sz w:val="24"/>
                <w:szCs w:val="24"/>
              </w:rPr>
              <w:t xml:space="preserve">1. Laboratorijas darbs: </w:t>
            </w:r>
            <w:proofErr w:type="spellStart"/>
            <w:r w:rsidRPr="00807258">
              <w:rPr>
                <w:rFonts w:ascii="Times New Roman" w:hAnsi="Times New Roman" w:cs="Times New Roman"/>
                <w:sz w:val="24"/>
                <w:szCs w:val="24"/>
              </w:rPr>
              <w:t>Priekšvakuums</w:t>
            </w:r>
            <w:proofErr w:type="spellEnd"/>
            <w:r w:rsidRPr="00807258">
              <w:rPr>
                <w:rFonts w:ascii="Times New Roman" w:hAnsi="Times New Roman" w:cs="Times New Roman"/>
                <w:sz w:val="24"/>
                <w:szCs w:val="24"/>
              </w:rPr>
              <w:t>.</w:t>
            </w:r>
          </w:p>
          <w:p w14:paraId="3F243F77" w14:textId="77777777" w:rsidR="00807258" w:rsidRPr="00807258" w:rsidRDefault="00807258" w:rsidP="00807258">
            <w:pPr>
              <w:spacing w:after="0" w:line="240" w:lineRule="auto"/>
              <w:ind w:left="720"/>
              <w:contextualSpacing/>
              <w:mirrorIndents/>
              <w:jc w:val="both"/>
              <w:rPr>
                <w:rFonts w:ascii="Times New Roman" w:hAnsi="Times New Roman" w:cs="Times New Roman"/>
                <w:sz w:val="24"/>
                <w:szCs w:val="24"/>
              </w:rPr>
            </w:pPr>
            <w:r w:rsidRPr="00807258">
              <w:rPr>
                <w:rFonts w:ascii="Times New Roman" w:hAnsi="Times New Roman" w:cs="Times New Roman"/>
                <w:sz w:val="24"/>
                <w:szCs w:val="24"/>
              </w:rPr>
              <w:t xml:space="preserve">2. Laboratorijas darbs: Vidēja vakuuma </w:t>
            </w:r>
            <w:proofErr w:type="spellStart"/>
            <w:r w:rsidRPr="00807258">
              <w:rPr>
                <w:rFonts w:ascii="Times New Roman" w:hAnsi="Times New Roman" w:cs="Times New Roman"/>
                <w:sz w:val="24"/>
                <w:szCs w:val="24"/>
              </w:rPr>
              <w:t>vakuumsistēma</w:t>
            </w:r>
            <w:proofErr w:type="spellEnd"/>
            <w:r w:rsidRPr="00807258">
              <w:rPr>
                <w:rFonts w:ascii="Times New Roman" w:hAnsi="Times New Roman" w:cs="Times New Roman"/>
                <w:sz w:val="24"/>
                <w:szCs w:val="24"/>
              </w:rPr>
              <w:t>.</w:t>
            </w:r>
          </w:p>
          <w:p w14:paraId="6CA39A62" w14:textId="1D072295" w:rsidR="00807258" w:rsidRPr="00807258" w:rsidRDefault="00807258" w:rsidP="00807258">
            <w:pPr>
              <w:spacing w:after="0" w:line="240" w:lineRule="auto"/>
              <w:ind w:left="-108"/>
              <w:contextualSpacing/>
              <w:mirrorIndents/>
              <w:jc w:val="both"/>
              <w:rPr>
                <w:rFonts w:ascii="Times New Roman" w:hAnsi="Times New Roman" w:cs="Times New Roman"/>
                <w:sz w:val="24"/>
                <w:szCs w:val="24"/>
              </w:rPr>
            </w:pPr>
            <w:r>
              <w:rPr>
                <w:rFonts w:ascii="Times New Roman" w:hAnsi="Times New Roman" w:cs="Times New Roman"/>
                <w:sz w:val="24"/>
                <w:szCs w:val="24"/>
              </w:rPr>
              <w:t>3</w:t>
            </w:r>
            <w:r w:rsidRPr="00807258">
              <w:rPr>
                <w:rFonts w:ascii="Times New Roman" w:hAnsi="Times New Roman" w:cs="Times New Roman"/>
                <w:sz w:val="24"/>
                <w:szCs w:val="24"/>
              </w:rPr>
              <w:t xml:space="preserve">. Vakuumsūkņu veidi: molekulārie sūkņi, </w:t>
            </w:r>
            <w:proofErr w:type="spellStart"/>
            <w:r w:rsidRPr="00807258">
              <w:rPr>
                <w:rFonts w:ascii="Times New Roman" w:hAnsi="Times New Roman" w:cs="Times New Roman"/>
                <w:sz w:val="24"/>
                <w:szCs w:val="24"/>
              </w:rPr>
              <w:t>turbomolekulārie</w:t>
            </w:r>
            <w:proofErr w:type="spellEnd"/>
            <w:r w:rsidRPr="00807258">
              <w:rPr>
                <w:rFonts w:ascii="Times New Roman" w:hAnsi="Times New Roman" w:cs="Times New Roman"/>
                <w:sz w:val="24"/>
                <w:szCs w:val="24"/>
              </w:rPr>
              <w:t xml:space="preserve"> sūkņi. </w:t>
            </w:r>
            <w:proofErr w:type="spellStart"/>
            <w:r w:rsidRPr="00807258">
              <w:rPr>
                <w:rFonts w:ascii="Times New Roman" w:hAnsi="Times New Roman" w:cs="Times New Roman"/>
                <w:sz w:val="24"/>
                <w:szCs w:val="24"/>
              </w:rPr>
              <w:t>Sorbcijas</w:t>
            </w:r>
            <w:proofErr w:type="spellEnd"/>
            <w:r w:rsidRPr="00807258">
              <w:rPr>
                <w:rFonts w:ascii="Times New Roman" w:hAnsi="Times New Roman" w:cs="Times New Roman"/>
                <w:sz w:val="24"/>
                <w:szCs w:val="24"/>
              </w:rPr>
              <w:t xml:space="preserve"> sūkņi: </w:t>
            </w:r>
            <w:proofErr w:type="spellStart"/>
            <w:r w:rsidRPr="00807258">
              <w:rPr>
                <w:rFonts w:ascii="Times New Roman" w:hAnsi="Times New Roman" w:cs="Times New Roman"/>
                <w:sz w:val="24"/>
                <w:szCs w:val="24"/>
              </w:rPr>
              <w:t>kriogēnie</w:t>
            </w:r>
            <w:proofErr w:type="spellEnd"/>
            <w:r w:rsidRPr="00807258">
              <w:rPr>
                <w:rFonts w:ascii="Times New Roman" w:hAnsi="Times New Roman" w:cs="Times New Roman"/>
                <w:sz w:val="24"/>
                <w:szCs w:val="24"/>
              </w:rPr>
              <w:t xml:space="preserve"> sūkņi, jonizācijas sūkņi, magnetroni.</w:t>
            </w:r>
          </w:p>
          <w:p w14:paraId="5B669FDB" w14:textId="77777777" w:rsidR="00807258" w:rsidRPr="00807258" w:rsidRDefault="00807258" w:rsidP="00807258">
            <w:pPr>
              <w:spacing w:after="0" w:line="240" w:lineRule="auto"/>
              <w:ind w:left="720"/>
              <w:contextualSpacing/>
              <w:mirrorIndents/>
              <w:jc w:val="both"/>
              <w:rPr>
                <w:rFonts w:ascii="Times New Roman" w:hAnsi="Times New Roman" w:cs="Times New Roman"/>
                <w:sz w:val="24"/>
                <w:szCs w:val="24"/>
              </w:rPr>
            </w:pPr>
            <w:r w:rsidRPr="00807258">
              <w:rPr>
                <w:rFonts w:ascii="Times New Roman" w:hAnsi="Times New Roman" w:cs="Times New Roman"/>
                <w:sz w:val="24"/>
                <w:szCs w:val="24"/>
              </w:rPr>
              <w:t xml:space="preserve">3.  Laboratorijas darbs: Augsta vakuuma </w:t>
            </w:r>
            <w:proofErr w:type="spellStart"/>
            <w:r w:rsidRPr="00807258">
              <w:rPr>
                <w:rFonts w:ascii="Times New Roman" w:hAnsi="Times New Roman" w:cs="Times New Roman"/>
                <w:sz w:val="24"/>
                <w:szCs w:val="24"/>
              </w:rPr>
              <w:t>vakuumsistēmas</w:t>
            </w:r>
            <w:proofErr w:type="spellEnd"/>
            <w:r w:rsidRPr="00807258">
              <w:rPr>
                <w:rFonts w:ascii="Times New Roman" w:hAnsi="Times New Roman" w:cs="Times New Roman"/>
                <w:sz w:val="24"/>
                <w:szCs w:val="24"/>
              </w:rPr>
              <w:t xml:space="preserve"> izpēte.</w:t>
            </w:r>
          </w:p>
          <w:p w14:paraId="0B0F70F3" w14:textId="3B4555AF" w:rsidR="00807258" w:rsidRPr="00807258" w:rsidRDefault="00807258" w:rsidP="00807258">
            <w:pPr>
              <w:spacing w:after="0" w:line="240" w:lineRule="auto"/>
              <w:ind w:left="-108"/>
              <w:contextualSpacing/>
              <w:mirrorIndents/>
              <w:jc w:val="both"/>
              <w:rPr>
                <w:rFonts w:ascii="Times New Roman" w:hAnsi="Times New Roman" w:cs="Times New Roman"/>
                <w:sz w:val="24"/>
                <w:szCs w:val="24"/>
              </w:rPr>
            </w:pPr>
            <w:r>
              <w:rPr>
                <w:rFonts w:ascii="Times New Roman" w:hAnsi="Times New Roman" w:cs="Times New Roman"/>
                <w:sz w:val="24"/>
                <w:szCs w:val="24"/>
              </w:rPr>
              <w:t>4</w:t>
            </w:r>
            <w:r w:rsidRPr="00807258">
              <w:rPr>
                <w:rFonts w:ascii="Times New Roman" w:hAnsi="Times New Roman" w:cs="Times New Roman"/>
                <w:sz w:val="24"/>
                <w:szCs w:val="24"/>
              </w:rPr>
              <w:t xml:space="preserve">. </w:t>
            </w:r>
            <w:proofErr w:type="spellStart"/>
            <w:r w:rsidRPr="00807258">
              <w:rPr>
                <w:rFonts w:ascii="Times New Roman" w:hAnsi="Times New Roman" w:cs="Times New Roman"/>
                <w:sz w:val="24"/>
                <w:szCs w:val="24"/>
              </w:rPr>
              <w:t>Bezeļļas</w:t>
            </w:r>
            <w:proofErr w:type="spellEnd"/>
            <w:r w:rsidRPr="00807258">
              <w:rPr>
                <w:rFonts w:ascii="Times New Roman" w:hAnsi="Times New Roman" w:cs="Times New Roman"/>
                <w:sz w:val="24"/>
                <w:szCs w:val="24"/>
              </w:rPr>
              <w:t xml:space="preserve"> vakuuma iegūšana: eļļas piesārņojuma veidošanās negatīvās sekas uz procesiem, piesārņojuma mazināšanas paņēmieni, sūkņu izvēle.</w:t>
            </w:r>
          </w:p>
          <w:p w14:paraId="6A6CCC54" w14:textId="77777777" w:rsidR="00807258" w:rsidRPr="00807258" w:rsidRDefault="00807258" w:rsidP="00807258">
            <w:pPr>
              <w:spacing w:after="0" w:line="240" w:lineRule="auto"/>
              <w:ind w:left="720"/>
              <w:contextualSpacing/>
              <w:mirrorIndents/>
              <w:jc w:val="both"/>
              <w:rPr>
                <w:rFonts w:ascii="Times New Roman" w:hAnsi="Times New Roman" w:cs="Times New Roman"/>
                <w:sz w:val="24"/>
                <w:szCs w:val="24"/>
              </w:rPr>
            </w:pPr>
            <w:r w:rsidRPr="00807258">
              <w:rPr>
                <w:rFonts w:ascii="Times New Roman" w:hAnsi="Times New Roman" w:cs="Times New Roman"/>
                <w:sz w:val="24"/>
                <w:szCs w:val="24"/>
              </w:rPr>
              <w:t xml:space="preserve">4. Laboratorijas darbs: SEM un XRD </w:t>
            </w:r>
            <w:proofErr w:type="spellStart"/>
            <w:r w:rsidRPr="00807258">
              <w:rPr>
                <w:rFonts w:ascii="Times New Roman" w:hAnsi="Times New Roman" w:cs="Times New Roman"/>
                <w:sz w:val="24"/>
                <w:szCs w:val="24"/>
              </w:rPr>
              <w:t>vakuumsistēma</w:t>
            </w:r>
            <w:proofErr w:type="spellEnd"/>
            <w:r w:rsidRPr="00807258">
              <w:rPr>
                <w:rFonts w:ascii="Times New Roman" w:hAnsi="Times New Roman" w:cs="Times New Roman"/>
                <w:sz w:val="24"/>
                <w:szCs w:val="24"/>
              </w:rPr>
              <w:t xml:space="preserve">. </w:t>
            </w:r>
          </w:p>
          <w:p w14:paraId="6AE7993D" w14:textId="041676A9" w:rsidR="00807258" w:rsidRPr="00807258" w:rsidRDefault="00807258" w:rsidP="00807258">
            <w:pPr>
              <w:spacing w:after="0" w:line="240" w:lineRule="auto"/>
              <w:ind w:left="-108"/>
              <w:contextualSpacing/>
              <w:mirrorIndents/>
              <w:jc w:val="both"/>
              <w:rPr>
                <w:rFonts w:ascii="Times New Roman" w:hAnsi="Times New Roman" w:cs="Times New Roman"/>
                <w:sz w:val="24"/>
                <w:szCs w:val="24"/>
              </w:rPr>
            </w:pPr>
            <w:r>
              <w:rPr>
                <w:rFonts w:ascii="Times New Roman" w:hAnsi="Times New Roman" w:cs="Times New Roman"/>
                <w:sz w:val="24"/>
                <w:szCs w:val="24"/>
              </w:rPr>
              <w:t>5</w:t>
            </w:r>
            <w:r w:rsidRPr="00807258">
              <w:rPr>
                <w:rFonts w:ascii="Times New Roman" w:hAnsi="Times New Roman" w:cs="Times New Roman"/>
                <w:sz w:val="24"/>
                <w:szCs w:val="24"/>
              </w:rPr>
              <w:t xml:space="preserve">. Vakuuma mērīšanas teorija. </w:t>
            </w:r>
            <w:proofErr w:type="spellStart"/>
            <w:r w:rsidRPr="00807258">
              <w:rPr>
                <w:rFonts w:ascii="Times New Roman" w:hAnsi="Times New Roman" w:cs="Times New Roman"/>
                <w:sz w:val="24"/>
                <w:szCs w:val="24"/>
              </w:rPr>
              <w:t>Vakuumetri</w:t>
            </w:r>
            <w:proofErr w:type="spellEnd"/>
            <w:r w:rsidRPr="00807258">
              <w:rPr>
                <w:rFonts w:ascii="Times New Roman" w:hAnsi="Times New Roman" w:cs="Times New Roman"/>
                <w:sz w:val="24"/>
                <w:szCs w:val="24"/>
              </w:rPr>
              <w:t xml:space="preserve">, to iedalījums pēc darbības principa. Spiediena manometri, viskozitātes manometri, impulsa </w:t>
            </w:r>
            <w:proofErr w:type="spellStart"/>
            <w:r w:rsidRPr="00807258">
              <w:rPr>
                <w:rFonts w:ascii="Times New Roman" w:hAnsi="Times New Roman" w:cs="Times New Roman"/>
                <w:sz w:val="24"/>
                <w:szCs w:val="24"/>
              </w:rPr>
              <w:t>pārneses</w:t>
            </w:r>
            <w:proofErr w:type="spellEnd"/>
            <w:r w:rsidRPr="00807258">
              <w:rPr>
                <w:rFonts w:ascii="Times New Roman" w:hAnsi="Times New Roman" w:cs="Times New Roman"/>
                <w:sz w:val="24"/>
                <w:szCs w:val="24"/>
              </w:rPr>
              <w:t xml:space="preserve"> manometri, </w:t>
            </w:r>
            <w:proofErr w:type="spellStart"/>
            <w:r w:rsidRPr="00807258">
              <w:rPr>
                <w:rFonts w:ascii="Times New Roman" w:hAnsi="Times New Roman" w:cs="Times New Roman"/>
                <w:sz w:val="24"/>
                <w:szCs w:val="24"/>
              </w:rPr>
              <w:t>siltumvadītspējas</w:t>
            </w:r>
            <w:proofErr w:type="spellEnd"/>
            <w:r w:rsidRPr="00807258">
              <w:rPr>
                <w:rFonts w:ascii="Times New Roman" w:hAnsi="Times New Roman" w:cs="Times New Roman"/>
                <w:sz w:val="24"/>
                <w:szCs w:val="24"/>
              </w:rPr>
              <w:t xml:space="preserve"> manometri, jonizācijas manometri, to darbības principi. </w:t>
            </w:r>
          </w:p>
          <w:p w14:paraId="51EEBA7C" w14:textId="77777777" w:rsidR="00807258" w:rsidRPr="00807258" w:rsidRDefault="00807258" w:rsidP="00807258">
            <w:pPr>
              <w:spacing w:after="0" w:line="240" w:lineRule="auto"/>
              <w:ind w:left="720"/>
              <w:contextualSpacing/>
              <w:mirrorIndents/>
              <w:jc w:val="both"/>
              <w:rPr>
                <w:rFonts w:ascii="Times New Roman" w:hAnsi="Times New Roman" w:cs="Times New Roman"/>
                <w:sz w:val="24"/>
                <w:szCs w:val="24"/>
              </w:rPr>
            </w:pPr>
            <w:r w:rsidRPr="00807258">
              <w:rPr>
                <w:rFonts w:ascii="Times New Roman" w:hAnsi="Times New Roman" w:cs="Times New Roman"/>
                <w:sz w:val="24"/>
                <w:szCs w:val="24"/>
              </w:rPr>
              <w:t xml:space="preserve">5. Laboratorijas darbs: </w:t>
            </w:r>
            <w:proofErr w:type="spellStart"/>
            <w:r w:rsidRPr="00807258">
              <w:rPr>
                <w:rFonts w:ascii="Times New Roman" w:hAnsi="Times New Roman" w:cs="Times New Roman"/>
                <w:sz w:val="24"/>
                <w:szCs w:val="24"/>
              </w:rPr>
              <w:t>Vakuumsistēmas</w:t>
            </w:r>
            <w:proofErr w:type="spellEnd"/>
            <w:r w:rsidRPr="00807258">
              <w:rPr>
                <w:rFonts w:ascii="Times New Roman" w:hAnsi="Times New Roman" w:cs="Times New Roman"/>
                <w:sz w:val="24"/>
                <w:szCs w:val="24"/>
              </w:rPr>
              <w:t xml:space="preserve"> izmantošana – pārklājuma iegūšana.</w:t>
            </w:r>
          </w:p>
          <w:p w14:paraId="4E7514AB" w14:textId="77777777" w:rsidR="00807258" w:rsidRPr="00807258" w:rsidRDefault="00807258" w:rsidP="00807258">
            <w:pPr>
              <w:spacing w:after="0" w:line="240" w:lineRule="auto"/>
              <w:ind w:left="720"/>
              <w:contextualSpacing/>
              <w:mirrorIndents/>
              <w:jc w:val="both"/>
              <w:rPr>
                <w:rFonts w:ascii="Times New Roman" w:hAnsi="Times New Roman" w:cs="Times New Roman"/>
                <w:sz w:val="24"/>
                <w:szCs w:val="24"/>
              </w:rPr>
            </w:pPr>
            <w:r w:rsidRPr="00807258">
              <w:rPr>
                <w:rFonts w:ascii="Times New Roman" w:hAnsi="Times New Roman" w:cs="Times New Roman"/>
                <w:sz w:val="24"/>
                <w:szCs w:val="24"/>
              </w:rPr>
              <w:t>6. Laboratorijas darbs: Manometri, darbības principi, izmantošana.</w:t>
            </w:r>
          </w:p>
          <w:p w14:paraId="2254093E" w14:textId="0A861D5F" w:rsidR="00807258" w:rsidRPr="00807258" w:rsidRDefault="00807258" w:rsidP="00807258">
            <w:pPr>
              <w:spacing w:after="0" w:line="240" w:lineRule="auto"/>
              <w:ind w:left="-108"/>
              <w:contextualSpacing/>
              <w:mirrorIndents/>
              <w:jc w:val="both"/>
              <w:rPr>
                <w:rFonts w:ascii="Times New Roman" w:hAnsi="Times New Roman" w:cs="Times New Roman"/>
                <w:sz w:val="24"/>
                <w:szCs w:val="24"/>
              </w:rPr>
            </w:pPr>
            <w:r>
              <w:rPr>
                <w:rFonts w:ascii="Times New Roman" w:hAnsi="Times New Roman" w:cs="Times New Roman"/>
                <w:sz w:val="24"/>
                <w:szCs w:val="24"/>
              </w:rPr>
              <w:t>6</w:t>
            </w:r>
            <w:r w:rsidRPr="00807258">
              <w:rPr>
                <w:rFonts w:ascii="Times New Roman" w:hAnsi="Times New Roman" w:cs="Times New Roman"/>
                <w:sz w:val="24"/>
                <w:szCs w:val="24"/>
              </w:rPr>
              <w:t xml:space="preserve">. </w:t>
            </w:r>
            <w:proofErr w:type="spellStart"/>
            <w:r w:rsidRPr="00807258">
              <w:rPr>
                <w:rFonts w:ascii="Times New Roman" w:hAnsi="Times New Roman" w:cs="Times New Roman"/>
                <w:sz w:val="24"/>
                <w:szCs w:val="24"/>
              </w:rPr>
              <w:t>Ultraaugsts</w:t>
            </w:r>
            <w:proofErr w:type="spellEnd"/>
            <w:r w:rsidRPr="00807258">
              <w:rPr>
                <w:rFonts w:ascii="Times New Roman" w:hAnsi="Times New Roman" w:cs="Times New Roman"/>
                <w:sz w:val="24"/>
                <w:szCs w:val="24"/>
              </w:rPr>
              <w:t xml:space="preserve"> vakuums: </w:t>
            </w:r>
            <w:proofErr w:type="spellStart"/>
            <w:r w:rsidRPr="00807258">
              <w:rPr>
                <w:rFonts w:ascii="Times New Roman" w:hAnsi="Times New Roman" w:cs="Times New Roman"/>
                <w:sz w:val="24"/>
                <w:szCs w:val="24"/>
              </w:rPr>
              <w:t>ultraaugsta</w:t>
            </w:r>
            <w:proofErr w:type="spellEnd"/>
            <w:r w:rsidRPr="00807258">
              <w:rPr>
                <w:rFonts w:ascii="Times New Roman" w:hAnsi="Times New Roman" w:cs="Times New Roman"/>
                <w:sz w:val="24"/>
                <w:szCs w:val="24"/>
              </w:rPr>
              <w:t xml:space="preserve"> vakuuma jēdziens, tā ie</w:t>
            </w:r>
            <w:r>
              <w:rPr>
                <w:rFonts w:ascii="Times New Roman" w:hAnsi="Times New Roman" w:cs="Times New Roman"/>
                <w:sz w:val="24"/>
                <w:szCs w:val="24"/>
              </w:rPr>
              <w:t xml:space="preserve">gūšanas un mērīšanas paņēmieni. </w:t>
            </w:r>
            <w:proofErr w:type="spellStart"/>
            <w:r w:rsidRPr="00807258">
              <w:rPr>
                <w:rFonts w:ascii="Times New Roman" w:hAnsi="Times New Roman" w:cs="Times New Roman"/>
                <w:sz w:val="24"/>
                <w:szCs w:val="24"/>
              </w:rPr>
              <w:t>Vakuumsistēmu</w:t>
            </w:r>
            <w:proofErr w:type="spellEnd"/>
            <w:r w:rsidRPr="00807258">
              <w:rPr>
                <w:rFonts w:ascii="Times New Roman" w:hAnsi="Times New Roman" w:cs="Times New Roman"/>
                <w:sz w:val="24"/>
                <w:szCs w:val="24"/>
              </w:rPr>
              <w:t xml:space="preserve"> apkope: blīvējums, tā izvēle, gaisa kabatu novēršana, kameras tīrība, uzkarsēšanas nepieciešamība. </w:t>
            </w:r>
            <w:proofErr w:type="spellStart"/>
            <w:r w:rsidRPr="00807258">
              <w:rPr>
                <w:rFonts w:ascii="Times New Roman" w:hAnsi="Times New Roman" w:cs="Times New Roman"/>
                <w:sz w:val="24"/>
                <w:szCs w:val="24"/>
              </w:rPr>
              <w:t>Vakuumsistēmu</w:t>
            </w:r>
            <w:proofErr w:type="spellEnd"/>
            <w:r w:rsidRPr="00807258">
              <w:rPr>
                <w:rFonts w:ascii="Times New Roman" w:hAnsi="Times New Roman" w:cs="Times New Roman"/>
                <w:sz w:val="24"/>
                <w:szCs w:val="24"/>
              </w:rPr>
              <w:t xml:space="preserve"> datorizēta vadība.</w:t>
            </w:r>
          </w:p>
          <w:p w14:paraId="70BBFBAB" w14:textId="0CF34DA4" w:rsidR="001C52E4" w:rsidRPr="00DE6F7B" w:rsidRDefault="00807258" w:rsidP="00807258">
            <w:pPr>
              <w:spacing w:after="0" w:line="240" w:lineRule="auto"/>
              <w:ind w:left="720"/>
              <w:contextualSpacing/>
              <w:mirrorIndents/>
              <w:jc w:val="both"/>
              <w:rPr>
                <w:rFonts w:ascii="Times New Roman" w:hAnsi="Times New Roman" w:cs="Times New Roman"/>
                <w:sz w:val="24"/>
                <w:szCs w:val="24"/>
              </w:rPr>
            </w:pPr>
            <w:r w:rsidRPr="00807258">
              <w:rPr>
                <w:rFonts w:ascii="Times New Roman" w:hAnsi="Times New Roman" w:cs="Times New Roman"/>
                <w:sz w:val="24"/>
                <w:szCs w:val="24"/>
              </w:rPr>
              <w:t xml:space="preserve">7. Laboratorijas darbs: </w:t>
            </w:r>
            <w:proofErr w:type="spellStart"/>
            <w:r w:rsidRPr="00807258">
              <w:rPr>
                <w:rFonts w:ascii="Times New Roman" w:hAnsi="Times New Roman" w:cs="Times New Roman"/>
                <w:sz w:val="24"/>
                <w:szCs w:val="24"/>
              </w:rPr>
              <w:t>Vakuumsistēmas</w:t>
            </w:r>
            <w:proofErr w:type="spellEnd"/>
            <w:r w:rsidRPr="00807258">
              <w:rPr>
                <w:rFonts w:ascii="Times New Roman" w:hAnsi="Times New Roman" w:cs="Times New Roman"/>
                <w:sz w:val="24"/>
                <w:szCs w:val="24"/>
              </w:rPr>
              <w:t xml:space="preserve"> un sūkņu apkope</w:t>
            </w:r>
          </w:p>
        </w:tc>
      </w:tr>
    </w:tbl>
    <w:p w14:paraId="5B671F0F" w14:textId="77777777" w:rsidR="001C52E4" w:rsidRPr="00DE6F7B" w:rsidRDefault="001C52E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1E1F66DB"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35B9A252"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2D94F78F" w14:textId="77777777" w:rsidR="001C52E4" w:rsidRPr="00DE6F7B" w:rsidRDefault="001C52E4" w:rsidP="001C52E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C52E4" w:rsidRPr="00DE6F7B" w14:paraId="2CC99752" w14:textId="77777777" w:rsidTr="009B27F5">
        <w:tc>
          <w:tcPr>
            <w:tcW w:w="4250" w:type="dxa"/>
            <w:shd w:val="clear" w:color="auto" w:fill="auto"/>
            <w:vAlign w:val="center"/>
          </w:tcPr>
          <w:p w14:paraId="46EA05A3"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1AE70C25" w14:textId="76F79B64" w:rsidR="001C52E4" w:rsidRPr="00DE6F7B" w:rsidRDefault="001C52E4" w:rsidP="009B27F5">
            <w:pPr>
              <w:spacing w:after="0" w:line="240" w:lineRule="auto"/>
              <w:contextualSpacing/>
              <w:mirrorIndents/>
              <w:rPr>
                <w:rFonts w:ascii="Times New Roman" w:eastAsia="Times New Roman" w:hAnsi="Times New Roman" w:cs="Times New Roman"/>
                <w:b/>
                <w:bCs/>
                <w:sz w:val="24"/>
                <w:szCs w:val="24"/>
              </w:rPr>
            </w:pPr>
            <w:proofErr w:type="spellStart"/>
            <w:r w:rsidRPr="00DE6F7B">
              <w:rPr>
                <w:rFonts w:ascii="Times New Roman" w:hAnsi="Times New Roman" w:cs="Times New Roman"/>
                <w:b/>
                <w:bCs/>
                <w:color w:val="000000" w:themeColor="text1"/>
                <w:sz w:val="24"/>
                <w:szCs w:val="24"/>
              </w:rPr>
              <w:t>Lāzertehnoloģiju</w:t>
            </w:r>
            <w:proofErr w:type="spellEnd"/>
            <w:r w:rsidRPr="00DE6F7B">
              <w:rPr>
                <w:rFonts w:ascii="Times New Roman" w:hAnsi="Times New Roman" w:cs="Times New Roman"/>
                <w:b/>
                <w:bCs/>
                <w:color w:val="000000" w:themeColor="text1"/>
                <w:sz w:val="24"/>
                <w:szCs w:val="24"/>
              </w:rPr>
              <w:t xml:space="preserve"> industriālā izmatošana</w:t>
            </w:r>
          </w:p>
        </w:tc>
      </w:tr>
      <w:tr w:rsidR="001C52E4" w:rsidRPr="00DE6F7B" w14:paraId="4C86D075" w14:textId="77777777" w:rsidTr="009B27F5">
        <w:tc>
          <w:tcPr>
            <w:tcW w:w="4250" w:type="dxa"/>
            <w:shd w:val="clear" w:color="auto" w:fill="auto"/>
            <w:vAlign w:val="center"/>
          </w:tcPr>
          <w:p w14:paraId="4CBF0140"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569FD3A2" w14:textId="19E196BC" w:rsidR="001C52E4" w:rsidRPr="00DE6F7B" w:rsidRDefault="00E540DC" w:rsidP="009B27F5">
            <w:pPr>
              <w:spacing w:after="0" w:line="240" w:lineRule="auto"/>
              <w:contextualSpacing/>
              <w:mirrorIndents/>
              <w:rPr>
                <w:rFonts w:ascii="Times New Roman" w:eastAsia="Times New Roman" w:hAnsi="Times New Roman" w:cs="Times New Roman"/>
                <w:i/>
                <w:sz w:val="24"/>
                <w:szCs w:val="24"/>
              </w:rPr>
            </w:pPr>
            <w:r w:rsidRPr="00BC18E1">
              <w:rPr>
                <w:rFonts w:ascii="Times New Roman" w:eastAsia="Times New Roman" w:hAnsi="Times New Roman" w:cs="Times New Roman"/>
                <w:sz w:val="24"/>
                <w:szCs w:val="24"/>
              </w:rPr>
              <w:t>Fizika</w:t>
            </w:r>
            <w:r>
              <w:rPr>
                <w:rFonts w:ascii="Times New Roman" w:eastAsia="Times New Roman" w:hAnsi="Times New Roman" w:cs="Times New Roman"/>
                <w:sz w:val="24"/>
                <w:szCs w:val="24"/>
              </w:rPr>
              <w:t xml:space="preserve"> un astronomija</w:t>
            </w:r>
          </w:p>
        </w:tc>
      </w:tr>
      <w:tr w:rsidR="001C52E4" w:rsidRPr="00DE6F7B" w14:paraId="3945CB02" w14:textId="77777777" w:rsidTr="009B27F5">
        <w:tc>
          <w:tcPr>
            <w:tcW w:w="4250" w:type="dxa"/>
            <w:shd w:val="clear" w:color="auto" w:fill="auto"/>
            <w:vAlign w:val="center"/>
          </w:tcPr>
          <w:p w14:paraId="42DDBB1E"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4F6037B4" w14:textId="77777777" w:rsidR="001C52E4" w:rsidRPr="00DE6F7B" w:rsidRDefault="001C52E4" w:rsidP="009B27F5">
            <w:pPr>
              <w:spacing w:after="0" w:line="240" w:lineRule="auto"/>
              <w:contextualSpacing/>
              <w:mirrorIndents/>
              <w:rPr>
                <w:rFonts w:ascii="Times New Roman" w:eastAsia="Times New Roman" w:hAnsi="Times New Roman" w:cs="Times New Roman"/>
                <w:i/>
                <w:sz w:val="24"/>
                <w:szCs w:val="24"/>
              </w:rPr>
            </w:pPr>
            <w:r w:rsidRPr="00DE6F7B">
              <w:rPr>
                <w:rFonts w:ascii="Times New Roman" w:eastAsia="Times New Roman" w:hAnsi="Times New Roman" w:cs="Times New Roman"/>
                <w:i/>
                <w:sz w:val="24"/>
                <w:szCs w:val="24"/>
              </w:rPr>
              <w:t>4</w:t>
            </w:r>
          </w:p>
        </w:tc>
      </w:tr>
      <w:tr w:rsidR="001C52E4" w:rsidRPr="00DE6F7B" w14:paraId="2E77E209" w14:textId="77777777" w:rsidTr="009B27F5">
        <w:tc>
          <w:tcPr>
            <w:tcW w:w="4250" w:type="dxa"/>
            <w:shd w:val="clear" w:color="auto" w:fill="auto"/>
            <w:vAlign w:val="center"/>
          </w:tcPr>
          <w:p w14:paraId="4589E4AB"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56163EE6"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i/>
                <w:sz w:val="24"/>
                <w:szCs w:val="24"/>
              </w:rPr>
              <w:t>64</w:t>
            </w:r>
          </w:p>
        </w:tc>
      </w:tr>
      <w:tr w:rsidR="001C52E4" w:rsidRPr="00DE6F7B" w14:paraId="775ED55D" w14:textId="77777777" w:rsidTr="009B27F5">
        <w:tc>
          <w:tcPr>
            <w:tcW w:w="4250" w:type="dxa"/>
            <w:shd w:val="clear" w:color="auto" w:fill="auto"/>
            <w:vAlign w:val="center"/>
          </w:tcPr>
          <w:p w14:paraId="48273D00"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245BF8A7"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1C52E4" w:rsidRPr="00DE6F7B" w14:paraId="3D8796EA" w14:textId="77777777" w:rsidTr="009B27F5">
        <w:tc>
          <w:tcPr>
            <w:tcW w:w="4250" w:type="dxa"/>
            <w:shd w:val="clear" w:color="auto" w:fill="auto"/>
            <w:vAlign w:val="center"/>
          </w:tcPr>
          <w:p w14:paraId="0C2C418E"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18DBA64D"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1C52E4" w:rsidRPr="00DE6F7B" w14:paraId="3B29BBDF" w14:textId="77777777" w:rsidTr="009B27F5">
        <w:tc>
          <w:tcPr>
            <w:tcW w:w="4250" w:type="dxa"/>
            <w:shd w:val="clear" w:color="auto" w:fill="auto"/>
            <w:vAlign w:val="center"/>
          </w:tcPr>
          <w:p w14:paraId="15B558AA"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69173A70"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1C52E4" w:rsidRPr="00DE6F7B" w14:paraId="7582EE1B" w14:textId="77777777" w:rsidTr="009B27F5">
        <w:tc>
          <w:tcPr>
            <w:tcW w:w="4250" w:type="dxa"/>
            <w:shd w:val="clear" w:color="auto" w:fill="auto"/>
            <w:vAlign w:val="center"/>
          </w:tcPr>
          <w:p w14:paraId="4B19240A"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1E887F28"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9A4ED0" w:rsidRPr="00DE6F7B" w14:paraId="411348C0" w14:textId="77777777" w:rsidTr="009B27F5">
        <w:tc>
          <w:tcPr>
            <w:tcW w:w="4250" w:type="dxa"/>
            <w:shd w:val="clear" w:color="auto" w:fill="auto"/>
            <w:vAlign w:val="center"/>
          </w:tcPr>
          <w:p w14:paraId="0BFC0D0B" w14:textId="1BDAD049" w:rsidR="009A4ED0" w:rsidRPr="00DE6F7B" w:rsidRDefault="009A4ED0" w:rsidP="009B27F5">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5F8D0C07" w14:textId="034C727C" w:rsidR="009A4ED0" w:rsidRPr="00DE6F7B" w:rsidRDefault="00143B43" w:rsidP="009B27F5">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20.04.2021</w:t>
            </w:r>
          </w:p>
        </w:tc>
      </w:tr>
      <w:tr w:rsidR="001C52E4" w:rsidRPr="00DE6F7B" w14:paraId="1FD841D6" w14:textId="77777777" w:rsidTr="009B27F5">
        <w:tc>
          <w:tcPr>
            <w:tcW w:w="4250" w:type="dxa"/>
            <w:tcBorders>
              <w:bottom w:val="single" w:sz="4" w:space="0" w:color="auto"/>
            </w:tcBorders>
            <w:shd w:val="clear" w:color="auto" w:fill="auto"/>
            <w:vAlign w:val="center"/>
          </w:tcPr>
          <w:p w14:paraId="3AF57413"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7572D6E3" w14:textId="1061AEAA" w:rsidR="001C52E4" w:rsidRPr="00DE6F7B" w:rsidRDefault="00E540DC" w:rsidP="009B27F5">
            <w:pPr>
              <w:spacing w:after="0" w:line="240" w:lineRule="auto"/>
              <w:contextualSpacing/>
              <w:mirrorIndents/>
              <w:rPr>
                <w:rFonts w:ascii="Times New Roman" w:hAnsi="Times New Roman" w:cs="Times New Roman"/>
                <w:sz w:val="24"/>
                <w:szCs w:val="24"/>
              </w:rPr>
            </w:pPr>
            <w:r>
              <w:rPr>
                <w:rFonts w:ascii="Times New Roman" w:hAnsi="Times New Roman" w:cs="Times New Roman"/>
                <w:sz w:val="24"/>
                <w:szCs w:val="24"/>
              </w:rPr>
              <w:t>Dr.phys.</w:t>
            </w:r>
            <w:r w:rsidR="001C52E4" w:rsidRPr="00DE6F7B">
              <w:rPr>
                <w:rFonts w:ascii="Times New Roman" w:hAnsi="Times New Roman" w:cs="Times New Roman"/>
                <w:sz w:val="24"/>
                <w:szCs w:val="24"/>
              </w:rPr>
              <w:t xml:space="preserve"> Edmunds Tamanis, </w:t>
            </w:r>
          </w:p>
          <w:p w14:paraId="51AAC870" w14:textId="6FFA78C2" w:rsidR="001C52E4" w:rsidRPr="00DE6F7B" w:rsidRDefault="00E540DC" w:rsidP="009B27F5">
            <w:pPr>
              <w:spacing w:after="0" w:line="240" w:lineRule="auto"/>
              <w:contextualSpacing/>
              <w:mirrorIndents/>
              <w:rPr>
                <w:rFonts w:ascii="Times New Roman" w:eastAsia="Times New Roman" w:hAnsi="Times New Roman" w:cs="Times New Roman"/>
                <w:sz w:val="24"/>
                <w:szCs w:val="24"/>
              </w:rPr>
            </w:pPr>
            <w:r>
              <w:rPr>
                <w:rFonts w:ascii="Times New Roman" w:hAnsi="Times New Roman" w:cs="Times New Roman"/>
                <w:sz w:val="24"/>
                <w:szCs w:val="24"/>
              </w:rPr>
              <w:t>Dr.phys.</w:t>
            </w:r>
            <w:r w:rsidR="001C52E4" w:rsidRPr="00DE6F7B">
              <w:rPr>
                <w:rFonts w:ascii="Times New Roman" w:hAnsi="Times New Roman" w:cs="Times New Roman"/>
                <w:sz w:val="24"/>
                <w:szCs w:val="24"/>
              </w:rPr>
              <w:t xml:space="preserve"> Pāvels </w:t>
            </w:r>
            <w:proofErr w:type="spellStart"/>
            <w:r w:rsidR="001C52E4" w:rsidRPr="00DE6F7B">
              <w:rPr>
                <w:rFonts w:ascii="Times New Roman" w:hAnsi="Times New Roman" w:cs="Times New Roman"/>
                <w:sz w:val="24"/>
                <w:szCs w:val="24"/>
              </w:rPr>
              <w:t>Narica</w:t>
            </w:r>
            <w:proofErr w:type="spellEnd"/>
            <w:r w:rsidR="001C52E4" w:rsidRPr="00DE6F7B">
              <w:rPr>
                <w:rFonts w:ascii="Times New Roman" w:hAnsi="Times New Roman" w:cs="Times New Roman"/>
                <w:sz w:val="24"/>
                <w:szCs w:val="24"/>
              </w:rPr>
              <w:t xml:space="preserve">  </w:t>
            </w:r>
          </w:p>
        </w:tc>
      </w:tr>
      <w:tr w:rsidR="001C52E4" w:rsidRPr="00DE6F7B" w14:paraId="3250D0B8" w14:textId="77777777" w:rsidTr="009B27F5">
        <w:tc>
          <w:tcPr>
            <w:tcW w:w="4250" w:type="dxa"/>
            <w:tcBorders>
              <w:top w:val="single" w:sz="4" w:space="0" w:color="auto"/>
              <w:left w:val="nil"/>
              <w:bottom w:val="single" w:sz="4" w:space="0" w:color="auto"/>
              <w:right w:val="single" w:sz="4" w:space="0" w:color="auto"/>
            </w:tcBorders>
            <w:shd w:val="clear" w:color="auto" w:fill="auto"/>
            <w:vAlign w:val="center"/>
          </w:tcPr>
          <w:p w14:paraId="46627DB7"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20CE8FCA"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2F6EF766"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4B7DC08D" w14:textId="4F15D4AD" w:rsidR="001C52E4"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1C52E4" w:rsidRPr="00DE6F7B" w14:paraId="0B3BED84" w14:textId="77777777" w:rsidTr="009B27F5">
        <w:tc>
          <w:tcPr>
            <w:tcW w:w="4250" w:type="dxa"/>
            <w:tcBorders>
              <w:top w:val="single" w:sz="4" w:space="0" w:color="auto"/>
            </w:tcBorders>
            <w:shd w:val="clear" w:color="auto" w:fill="auto"/>
            <w:vAlign w:val="center"/>
          </w:tcPr>
          <w:p w14:paraId="6163E11C"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4FBFC6D6"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p>
        </w:tc>
      </w:tr>
      <w:tr w:rsidR="001C52E4" w:rsidRPr="00DE6F7B" w14:paraId="368A7396" w14:textId="77777777" w:rsidTr="009B27F5">
        <w:tc>
          <w:tcPr>
            <w:tcW w:w="9633" w:type="dxa"/>
            <w:gridSpan w:val="2"/>
            <w:shd w:val="clear" w:color="auto" w:fill="auto"/>
            <w:vAlign w:val="center"/>
          </w:tcPr>
          <w:p w14:paraId="2BCA6AC8" w14:textId="0C59C3B9" w:rsidR="0028266F" w:rsidRPr="00DE6F7B" w:rsidRDefault="00E540DC" w:rsidP="0028266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Studiju k</w:t>
            </w:r>
            <w:r w:rsidR="00DD2A45">
              <w:rPr>
                <w:rFonts w:ascii="Times New Roman" w:eastAsia="Times New Roman" w:hAnsi="Times New Roman" w:cs="Times New Roman"/>
                <w:color w:val="000000"/>
                <w:sz w:val="24"/>
                <w:szCs w:val="24"/>
                <w:lang w:eastAsia="lv-LV"/>
              </w:rPr>
              <w:t>ursa mērķis ir</w:t>
            </w:r>
            <w:r w:rsidR="0028266F" w:rsidRPr="00DE6F7B">
              <w:rPr>
                <w:rFonts w:ascii="Times New Roman" w:eastAsia="Times New Roman" w:hAnsi="Times New Roman" w:cs="Times New Roman"/>
                <w:color w:val="000000"/>
                <w:sz w:val="24"/>
                <w:szCs w:val="24"/>
                <w:lang w:eastAsia="lv-LV"/>
              </w:rPr>
              <w:t xml:space="preserve"> sekmēt studentu teorētisku un praktisku sagatavošanu  drošam darbam ar </w:t>
            </w:r>
            <w:proofErr w:type="spellStart"/>
            <w:r w:rsidR="0028266F" w:rsidRPr="00DE6F7B">
              <w:rPr>
                <w:rFonts w:ascii="Times New Roman" w:eastAsia="Times New Roman" w:hAnsi="Times New Roman" w:cs="Times New Roman"/>
                <w:color w:val="000000"/>
                <w:sz w:val="24"/>
                <w:szCs w:val="24"/>
                <w:lang w:eastAsia="lv-LV"/>
              </w:rPr>
              <w:t>lāzeriekārtām</w:t>
            </w:r>
            <w:proofErr w:type="spellEnd"/>
            <w:r w:rsidR="0028266F" w:rsidRPr="00DE6F7B">
              <w:rPr>
                <w:rFonts w:ascii="Times New Roman" w:eastAsia="Times New Roman" w:hAnsi="Times New Roman" w:cs="Times New Roman"/>
                <w:color w:val="000000"/>
                <w:sz w:val="24"/>
                <w:szCs w:val="24"/>
                <w:lang w:eastAsia="lv-LV"/>
              </w:rPr>
              <w:t xml:space="preserve"> industrijā un pētnieciskās institūcijās. </w:t>
            </w:r>
          </w:p>
          <w:p w14:paraId="0F6F3973" w14:textId="77777777" w:rsidR="0028266F" w:rsidRPr="00DE6F7B" w:rsidRDefault="0028266F" w:rsidP="0028266F">
            <w:pPr>
              <w:spacing w:after="0" w:line="240" w:lineRule="auto"/>
              <w:rPr>
                <w:rFonts w:ascii="Times New Roman" w:eastAsia="Times New Roman" w:hAnsi="Times New Roman" w:cs="Times New Roman"/>
                <w:sz w:val="24"/>
                <w:szCs w:val="24"/>
                <w:lang w:eastAsia="lv-LV"/>
              </w:rPr>
            </w:pPr>
          </w:p>
          <w:p w14:paraId="38FBAC7F" w14:textId="09ACE8EB" w:rsidR="0028266F" w:rsidRPr="00DE6F7B" w:rsidRDefault="00E540DC" w:rsidP="0028266F">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Studiju k</w:t>
            </w:r>
            <w:r w:rsidR="0028266F" w:rsidRPr="00DE6F7B">
              <w:rPr>
                <w:rFonts w:ascii="Times New Roman" w:eastAsia="Times New Roman" w:hAnsi="Times New Roman" w:cs="Times New Roman"/>
                <w:color w:val="000000"/>
                <w:sz w:val="24"/>
                <w:szCs w:val="24"/>
                <w:lang w:eastAsia="lv-LV"/>
              </w:rPr>
              <w:t xml:space="preserve">ursa uzdevumi: </w:t>
            </w:r>
          </w:p>
          <w:p w14:paraId="2A155510" w14:textId="42D41C2A" w:rsidR="0028266F" w:rsidRPr="00DE6F7B" w:rsidRDefault="00014ECA" w:rsidP="00712165">
            <w:pPr>
              <w:pStyle w:val="ListParagraph"/>
              <w:numPr>
                <w:ilvl w:val="0"/>
                <w:numId w:val="443"/>
              </w:num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d</w:t>
            </w:r>
            <w:r w:rsidR="00DD2A45">
              <w:rPr>
                <w:rFonts w:ascii="Times New Roman" w:eastAsia="Times New Roman" w:hAnsi="Times New Roman" w:cs="Times New Roman"/>
                <w:color w:val="000000"/>
                <w:sz w:val="24"/>
                <w:szCs w:val="24"/>
                <w:lang w:eastAsia="lv-LV"/>
              </w:rPr>
              <w:t>ot iespēju</w:t>
            </w:r>
            <w:r w:rsidR="0028266F" w:rsidRPr="00DE6F7B">
              <w:rPr>
                <w:rFonts w:ascii="Times New Roman" w:eastAsia="Times New Roman" w:hAnsi="Times New Roman" w:cs="Times New Roman"/>
                <w:color w:val="000000"/>
                <w:sz w:val="24"/>
                <w:szCs w:val="24"/>
                <w:lang w:eastAsia="lv-LV"/>
              </w:rPr>
              <w:t xml:space="preserve"> apgūt </w:t>
            </w:r>
            <w:proofErr w:type="spellStart"/>
            <w:r w:rsidR="0028266F" w:rsidRPr="00DE6F7B">
              <w:rPr>
                <w:rFonts w:ascii="Times New Roman" w:eastAsia="Times New Roman" w:hAnsi="Times New Roman" w:cs="Times New Roman"/>
                <w:color w:val="000000"/>
                <w:sz w:val="24"/>
                <w:szCs w:val="24"/>
                <w:lang w:eastAsia="lv-LV"/>
              </w:rPr>
              <w:t>lāzertehnoloģiju</w:t>
            </w:r>
            <w:proofErr w:type="spellEnd"/>
            <w:r w:rsidR="0028266F" w:rsidRPr="00DE6F7B">
              <w:rPr>
                <w:rFonts w:ascii="Times New Roman" w:eastAsia="Times New Roman" w:hAnsi="Times New Roman" w:cs="Times New Roman"/>
                <w:color w:val="000000"/>
                <w:sz w:val="24"/>
                <w:szCs w:val="24"/>
                <w:lang w:eastAsia="lv-LV"/>
              </w:rPr>
              <w:t xml:space="preserve"> industriālās izmantošanas specifiku, </w:t>
            </w:r>
            <w:proofErr w:type="spellStart"/>
            <w:r w:rsidR="0028266F" w:rsidRPr="00DE6F7B">
              <w:rPr>
                <w:rFonts w:ascii="Times New Roman" w:eastAsia="Times New Roman" w:hAnsi="Times New Roman" w:cs="Times New Roman"/>
                <w:color w:val="000000"/>
                <w:sz w:val="24"/>
                <w:szCs w:val="24"/>
                <w:lang w:eastAsia="lv-LV"/>
              </w:rPr>
              <w:t>lāzersistēmu</w:t>
            </w:r>
            <w:proofErr w:type="spellEnd"/>
            <w:r w:rsidR="0028266F" w:rsidRPr="00DE6F7B">
              <w:rPr>
                <w:rFonts w:ascii="Times New Roman" w:eastAsia="Times New Roman" w:hAnsi="Times New Roman" w:cs="Times New Roman"/>
                <w:color w:val="000000"/>
                <w:sz w:val="24"/>
                <w:szCs w:val="24"/>
                <w:lang w:eastAsia="lv-LV"/>
              </w:rPr>
              <w:t xml:space="preserve"> konstruktīvās īpašības;</w:t>
            </w:r>
          </w:p>
          <w:p w14:paraId="0F6D00E3" w14:textId="77777777" w:rsidR="0028266F" w:rsidRPr="00DE6F7B" w:rsidRDefault="0028266F" w:rsidP="00712165">
            <w:pPr>
              <w:pStyle w:val="ListParagraph"/>
              <w:numPr>
                <w:ilvl w:val="0"/>
                <w:numId w:val="443"/>
              </w:numPr>
              <w:spacing w:after="0" w:line="240" w:lineRule="auto"/>
              <w:jc w:val="both"/>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 xml:space="preserve">analizēt materiālu </w:t>
            </w:r>
            <w:proofErr w:type="spellStart"/>
            <w:r w:rsidRPr="00DE6F7B">
              <w:rPr>
                <w:rFonts w:ascii="Times New Roman" w:eastAsia="Times New Roman" w:hAnsi="Times New Roman" w:cs="Times New Roman"/>
                <w:color w:val="000000"/>
                <w:sz w:val="24"/>
                <w:szCs w:val="24"/>
                <w:lang w:eastAsia="lv-LV"/>
              </w:rPr>
              <w:t>lāzerapstrādes</w:t>
            </w:r>
            <w:proofErr w:type="spellEnd"/>
            <w:r w:rsidRPr="00DE6F7B">
              <w:rPr>
                <w:rFonts w:ascii="Times New Roman" w:eastAsia="Times New Roman" w:hAnsi="Times New Roman" w:cs="Times New Roman"/>
                <w:color w:val="000000"/>
                <w:sz w:val="24"/>
                <w:szCs w:val="24"/>
                <w:lang w:eastAsia="lv-LV"/>
              </w:rPr>
              <w:t xml:space="preserve"> metožu daudzveidību,  lāzera stara izmantošanu diagnostiskām un metroloģiskām vajadzībām;</w:t>
            </w:r>
          </w:p>
          <w:p w14:paraId="63C7AF2C" w14:textId="77777777" w:rsidR="0028266F" w:rsidRPr="00DE6F7B" w:rsidRDefault="0028266F" w:rsidP="00712165">
            <w:pPr>
              <w:pStyle w:val="ListParagraph"/>
              <w:numPr>
                <w:ilvl w:val="0"/>
                <w:numId w:val="443"/>
              </w:num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veicināt praktisko iemaņu apguvi  darbā ar iekārtām un sistēmām, kurās tiek izmantots lāzera stars kā darba instruments.</w:t>
            </w:r>
          </w:p>
          <w:p w14:paraId="7E98195A" w14:textId="77777777" w:rsidR="001C52E4" w:rsidRPr="00DE6F7B" w:rsidRDefault="001C52E4" w:rsidP="009B27F5">
            <w:pPr>
              <w:spacing w:after="0"/>
              <w:jc w:val="both"/>
              <w:rPr>
                <w:rFonts w:ascii="Times New Roman" w:hAnsi="Times New Roman" w:cs="Times New Roman"/>
                <w:i/>
                <w:sz w:val="24"/>
                <w:szCs w:val="24"/>
              </w:rPr>
            </w:pPr>
          </w:p>
          <w:p w14:paraId="2C1180E4" w14:textId="77777777" w:rsidR="00C23AFC" w:rsidRPr="00DE6F7B" w:rsidRDefault="00C23AFC" w:rsidP="009B27F5">
            <w:pPr>
              <w:spacing w:after="0"/>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1C52E4" w:rsidRPr="00DE6F7B" w14:paraId="0867A711" w14:textId="77777777" w:rsidTr="009B27F5">
        <w:tc>
          <w:tcPr>
            <w:tcW w:w="9633" w:type="dxa"/>
            <w:gridSpan w:val="2"/>
            <w:shd w:val="clear" w:color="auto" w:fill="auto"/>
            <w:vAlign w:val="center"/>
          </w:tcPr>
          <w:p w14:paraId="78810347"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r w:rsidRPr="00DE6F7B">
              <w:rPr>
                <w:rFonts w:ascii="Times New Roman" w:eastAsia="Times New Roman" w:hAnsi="Times New Roman" w:cs="Times New Roman"/>
                <w:b/>
                <w:i/>
                <w:sz w:val="24"/>
                <w:szCs w:val="24"/>
              </w:rPr>
              <w:t>Studiju rezultāti</w:t>
            </w:r>
          </w:p>
        </w:tc>
      </w:tr>
      <w:tr w:rsidR="001C52E4" w:rsidRPr="00DE6F7B" w14:paraId="2A078D7E" w14:textId="77777777" w:rsidTr="009B27F5">
        <w:tc>
          <w:tcPr>
            <w:tcW w:w="9633" w:type="dxa"/>
            <w:gridSpan w:val="2"/>
            <w:shd w:val="clear" w:color="auto" w:fill="auto"/>
            <w:vAlign w:val="center"/>
          </w:tcPr>
          <w:p w14:paraId="6E6E7B0A" w14:textId="49702330" w:rsidR="001C52E4" w:rsidRPr="00DE6F7B" w:rsidRDefault="00E540DC" w:rsidP="00122EBD">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Zināšanas:</w:t>
            </w:r>
          </w:p>
          <w:p w14:paraId="1F732E8A" w14:textId="0D5E2B5E" w:rsidR="001C52E4" w:rsidRPr="00DE6F7B" w:rsidRDefault="000A2401" w:rsidP="00712165">
            <w:pPr>
              <w:pStyle w:val="ListParagraph"/>
              <w:numPr>
                <w:ilvl w:val="0"/>
                <w:numId w:val="369"/>
              </w:numPr>
              <w:spacing w:after="0"/>
              <w:ind w:left="360"/>
              <w:rPr>
                <w:rFonts w:ascii="Times New Roman" w:hAnsi="Times New Roman" w:cs="Times New Roman"/>
                <w:sz w:val="24"/>
                <w:szCs w:val="24"/>
              </w:rPr>
            </w:pPr>
            <w:r w:rsidRPr="00DE6F7B">
              <w:rPr>
                <w:rFonts w:ascii="Times New Roman" w:hAnsi="Times New Roman" w:cs="Times New Roman"/>
                <w:sz w:val="24"/>
                <w:szCs w:val="24"/>
              </w:rPr>
              <w:t>Izprot</w:t>
            </w:r>
            <w:r w:rsidR="001C52E4" w:rsidRPr="00DE6F7B">
              <w:rPr>
                <w:rFonts w:ascii="Times New Roman" w:hAnsi="Times New Roman" w:cs="Times New Roman"/>
                <w:sz w:val="24"/>
                <w:szCs w:val="24"/>
              </w:rPr>
              <w:t xml:space="preserve"> normatīvos dokumentus</w:t>
            </w:r>
            <w:r w:rsidR="00122EBD" w:rsidRPr="00DE6F7B">
              <w:rPr>
                <w:rFonts w:ascii="Times New Roman" w:hAnsi="Times New Roman" w:cs="Times New Roman"/>
                <w:sz w:val="24"/>
                <w:szCs w:val="24"/>
              </w:rPr>
              <w:t xml:space="preserve"> lāzeru lietojuma drošības jomā;</w:t>
            </w:r>
          </w:p>
          <w:p w14:paraId="20CD1A02" w14:textId="1CF9879A" w:rsidR="001C52E4" w:rsidRPr="00DE6F7B" w:rsidRDefault="00014ECA" w:rsidP="00712165">
            <w:pPr>
              <w:pStyle w:val="ListParagraph"/>
              <w:numPr>
                <w:ilvl w:val="0"/>
                <w:numId w:val="369"/>
              </w:numPr>
              <w:spacing w:after="0"/>
              <w:ind w:left="360"/>
              <w:rPr>
                <w:rFonts w:ascii="Times New Roman" w:hAnsi="Times New Roman" w:cs="Times New Roman"/>
                <w:sz w:val="24"/>
                <w:szCs w:val="24"/>
              </w:rPr>
            </w:pPr>
            <w:r>
              <w:rPr>
                <w:rFonts w:ascii="Times New Roman" w:hAnsi="Times New Roman" w:cs="Times New Roman"/>
                <w:sz w:val="24"/>
                <w:szCs w:val="24"/>
              </w:rPr>
              <w:t>A</w:t>
            </w:r>
            <w:r w:rsidR="000A2401" w:rsidRPr="00DE6F7B">
              <w:rPr>
                <w:rFonts w:ascii="Times New Roman" w:hAnsi="Times New Roman" w:cs="Times New Roman"/>
                <w:sz w:val="24"/>
                <w:szCs w:val="24"/>
              </w:rPr>
              <w:t>pzinās</w:t>
            </w:r>
            <w:r w:rsidR="001C52E4" w:rsidRPr="00DE6F7B">
              <w:rPr>
                <w:rFonts w:ascii="Times New Roman" w:hAnsi="Times New Roman" w:cs="Times New Roman"/>
                <w:sz w:val="24"/>
                <w:szCs w:val="24"/>
              </w:rPr>
              <w:t xml:space="preserve"> riska faktorus strādājot ar lāzeru sistēmām un </w:t>
            </w:r>
            <w:r w:rsidR="000A2401" w:rsidRPr="00DE6F7B">
              <w:rPr>
                <w:rFonts w:ascii="Times New Roman" w:hAnsi="Times New Roman" w:cs="Times New Roman"/>
                <w:sz w:val="24"/>
                <w:szCs w:val="24"/>
              </w:rPr>
              <w:t xml:space="preserve">izprot </w:t>
            </w:r>
            <w:r w:rsidR="001C52E4" w:rsidRPr="00DE6F7B">
              <w:rPr>
                <w:rFonts w:ascii="Times New Roman" w:hAnsi="Times New Roman" w:cs="Times New Roman"/>
                <w:sz w:val="24"/>
                <w:szCs w:val="24"/>
              </w:rPr>
              <w:t>aizsardzī</w:t>
            </w:r>
            <w:r w:rsidR="00122EBD" w:rsidRPr="00DE6F7B">
              <w:rPr>
                <w:rFonts w:ascii="Times New Roman" w:hAnsi="Times New Roman" w:cs="Times New Roman"/>
                <w:sz w:val="24"/>
                <w:szCs w:val="24"/>
              </w:rPr>
              <w:t>bas līdzekļu izvēles principus;</w:t>
            </w:r>
          </w:p>
          <w:p w14:paraId="776B8934" w14:textId="77777777" w:rsidR="001C52E4" w:rsidRPr="00DE6F7B" w:rsidRDefault="001C52E4" w:rsidP="00712165">
            <w:pPr>
              <w:pStyle w:val="ListParagraph"/>
              <w:numPr>
                <w:ilvl w:val="0"/>
                <w:numId w:val="369"/>
              </w:numPr>
              <w:spacing w:after="0"/>
              <w:ind w:left="360"/>
              <w:rPr>
                <w:rFonts w:ascii="Times New Roman" w:hAnsi="Times New Roman" w:cs="Times New Roman"/>
                <w:sz w:val="24"/>
                <w:szCs w:val="24"/>
              </w:rPr>
            </w:pPr>
            <w:r w:rsidRPr="00DE6F7B">
              <w:rPr>
                <w:rFonts w:ascii="Times New Roman" w:hAnsi="Times New Roman" w:cs="Times New Roman"/>
                <w:sz w:val="24"/>
                <w:szCs w:val="24"/>
              </w:rPr>
              <w:t>Izprot lāzera stara īpašības, lāzera starojuma kval</w:t>
            </w:r>
            <w:r w:rsidR="00122EBD" w:rsidRPr="00DE6F7B">
              <w:rPr>
                <w:rFonts w:ascii="Times New Roman" w:hAnsi="Times New Roman" w:cs="Times New Roman"/>
                <w:sz w:val="24"/>
                <w:szCs w:val="24"/>
              </w:rPr>
              <w:t>itātes diagnosticēšanas metodes;</w:t>
            </w:r>
          </w:p>
          <w:p w14:paraId="737B7EDB" w14:textId="2AC3036D" w:rsidR="001C52E4" w:rsidRPr="00DE6F7B" w:rsidRDefault="000A2401" w:rsidP="00712165">
            <w:pPr>
              <w:pStyle w:val="ListParagraph"/>
              <w:numPr>
                <w:ilvl w:val="0"/>
                <w:numId w:val="369"/>
              </w:numPr>
              <w:spacing w:after="0"/>
              <w:ind w:left="360"/>
              <w:rPr>
                <w:rFonts w:ascii="Times New Roman" w:hAnsi="Times New Roman" w:cs="Times New Roman"/>
                <w:sz w:val="24"/>
                <w:szCs w:val="24"/>
              </w:rPr>
            </w:pPr>
            <w:r w:rsidRPr="00DE6F7B">
              <w:rPr>
                <w:rFonts w:ascii="Times New Roman" w:hAnsi="Times New Roman" w:cs="Times New Roman"/>
                <w:sz w:val="24"/>
                <w:szCs w:val="24"/>
              </w:rPr>
              <w:t>Izprot</w:t>
            </w:r>
            <w:r w:rsidR="00122EBD" w:rsidRPr="00DE6F7B">
              <w:rPr>
                <w:rFonts w:ascii="Times New Roman" w:hAnsi="Times New Roman" w:cs="Times New Roman"/>
                <w:sz w:val="24"/>
                <w:szCs w:val="24"/>
              </w:rPr>
              <w:t xml:space="preserve"> </w:t>
            </w:r>
            <w:proofErr w:type="spellStart"/>
            <w:r w:rsidR="00122EBD" w:rsidRPr="00DE6F7B">
              <w:rPr>
                <w:rFonts w:ascii="Times New Roman" w:hAnsi="Times New Roman" w:cs="Times New Roman"/>
                <w:sz w:val="24"/>
                <w:szCs w:val="24"/>
              </w:rPr>
              <w:t>lāzersistēmu</w:t>
            </w:r>
            <w:proofErr w:type="spellEnd"/>
            <w:r w:rsidR="00122EBD" w:rsidRPr="00DE6F7B">
              <w:rPr>
                <w:rFonts w:ascii="Times New Roman" w:hAnsi="Times New Roman" w:cs="Times New Roman"/>
                <w:sz w:val="24"/>
                <w:szCs w:val="24"/>
              </w:rPr>
              <w:t xml:space="preserve"> konstrukciju;</w:t>
            </w:r>
          </w:p>
          <w:p w14:paraId="21E224D0" w14:textId="77777777" w:rsidR="001C52E4" w:rsidRPr="00DE6F7B" w:rsidRDefault="001C52E4" w:rsidP="00122EBD">
            <w:pPr>
              <w:spacing w:after="0"/>
              <w:rPr>
                <w:rFonts w:ascii="Times New Roman" w:hAnsi="Times New Roman" w:cs="Times New Roman"/>
                <w:sz w:val="24"/>
                <w:szCs w:val="24"/>
              </w:rPr>
            </w:pPr>
          </w:p>
          <w:p w14:paraId="7BAB0731" w14:textId="77777777" w:rsidR="001C52E4" w:rsidRPr="00DE6F7B" w:rsidRDefault="001C52E4" w:rsidP="00122EBD">
            <w:pPr>
              <w:spacing w:after="0"/>
              <w:rPr>
                <w:rFonts w:ascii="Times New Roman" w:hAnsi="Times New Roman" w:cs="Times New Roman"/>
                <w:sz w:val="24"/>
                <w:szCs w:val="24"/>
              </w:rPr>
            </w:pPr>
            <w:r w:rsidRPr="00DE6F7B">
              <w:rPr>
                <w:rFonts w:ascii="Times New Roman" w:hAnsi="Times New Roman" w:cs="Times New Roman"/>
                <w:sz w:val="24"/>
                <w:szCs w:val="24"/>
              </w:rPr>
              <w:t>Prasmes:</w:t>
            </w:r>
          </w:p>
          <w:p w14:paraId="6B3FD584" w14:textId="3DADA88A" w:rsidR="001C52E4" w:rsidRPr="00DE6F7B" w:rsidRDefault="00014ECA" w:rsidP="00712165">
            <w:pPr>
              <w:pStyle w:val="ListParagraph"/>
              <w:numPr>
                <w:ilvl w:val="0"/>
                <w:numId w:val="369"/>
              </w:numPr>
              <w:spacing w:after="0"/>
              <w:ind w:left="360"/>
              <w:rPr>
                <w:rFonts w:ascii="Times New Roman" w:hAnsi="Times New Roman" w:cs="Times New Roman"/>
                <w:sz w:val="24"/>
                <w:szCs w:val="24"/>
              </w:rPr>
            </w:pPr>
            <w:r>
              <w:rPr>
                <w:rFonts w:ascii="Times New Roman" w:hAnsi="Times New Roman" w:cs="Times New Roman"/>
                <w:sz w:val="24"/>
                <w:szCs w:val="24"/>
              </w:rPr>
              <w:t>I</w:t>
            </w:r>
            <w:r w:rsidR="0044269D" w:rsidRPr="00DE6F7B">
              <w:rPr>
                <w:rFonts w:ascii="Times New Roman" w:hAnsi="Times New Roman" w:cs="Times New Roman"/>
                <w:sz w:val="24"/>
                <w:szCs w:val="24"/>
              </w:rPr>
              <w:t>zvēlas</w:t>
            </w:r>
            <w:r w:rsidR="001C52E4" w:rsidRPr="00DE6F7B">
              <w:rPr>
                <w:rFonts w:ascii="Times New Roman" w:hAnsi="Times New Roman" w:cs="Times New Roman"/>
                <w:sz w:val="24"/>
                <w:szCs w:val="24"/>
              </w:rPr>
              <w:t xml:space="preserve">  aizsardzības līdzekļus strādājot ar </w:t>
            </w:r>
            <w:proofErr w:type="spellStart"/>
            <w:r w:rsidR="001C52E4" w:rsidRPr="00DE6F7B">
              <w:rPr>
                <w:rFonts w:ascii="Times New Roman" w:hAnsi="Times New Roman" w:cs="Times New Roman"/>
                <w:sz w:val="24"/>
                <w:szCs w:val="24"/>
              </w:rPr>
              <w:t>lāzeriekārt</w:t>
            </w:r>
            <w:r w:rsidR="00122EBD" w:rsidRPr="00DE6F7B">
              <w:rPr>
                <w:rFonts w:ascii="Times New Roman" w:hAnsi="Times New Roman" w:cs="Times New Roman"/>
                <w:sz w:val="24"/>
                <w:szCs w:val="24"/>
              </w:rPr>
              <w:t>ām</w:t>
            </w:r>
            <w:proofErr w:type="spellEnd"/>
            <w:r w:rsidR="00122EBD" w:rsidRPr="00DE6F7B">
              <w:rPr>
                <w:rFonts w:ascii="Times New Roman" w:hAnsi="Times New Roman" w:cs="Times New Roman"/>
                <w:sz w:val="24"/>
                <w:szCs w:val="24"/>
              </w:rPr>
              <w:t>;</w:t>
            </w:r>
          </w:p>
          <w:p w14:paraId="0AEF0664" w14:textId="241F2900" w:rsidR="001C52E4" w:rsidRPr="00DE6F7B" w:rsidRDefault="00014ECA" w:rsidP="00712165">
            <w:pPr>
              <w:pStyle w:val="ListParagraph"/>
              <w:numPr>
                <w:ilvl w:val="0"/>
                <w:numId w:val="369"/>
              </w:numPr>
              <w:spacing w:after="0"/>
              <w:ind w:left="360"/>
              <w:rPr>
                <w:rFonts w:ascii="Times New Roman" w:hAnsi="Times New Roman" w:cs="Times New Roman"/>
                <w:sz w:val="24"/>
                <w:szCs w:val="24"/>
              </w:rPr>
            </w:pPr>
            <w:r>
              <w:rPr>
                <w:rFonts w:ascii="Times New Roman" w:hAnsi="Times New Roman" w:cs="Times New Roman"/>
                <w:sz w:val="24"/>
                <w:szCs w:val="24"/>
              </w:rPr>
              <w:t>V</w:t>
            </w:r>
            <w:r w:rsidR="000A2401" w:rsidRPr="00DE6F7B">
              <w:rPr>
                <w:rFonts w:ascii="Times New Roman" w:hAnsi="Times New Roman" w:cs="Times New Roman"/>
                <w:sz w:val="24"/>
                <w:szCs w:val="24"/>
              </w:rPr>
              <w:t>eic</w:t>
            </w:r>
            <w:r w:rsidR="001C52E4" w:rsidRPr="00DE6F7B">
              <w:rPr>
                <w:rFonts w:ascii="Times New Roman" w:hAnsi="Times New Roman" w:cs="Times New Roman"/>
                <w:sz w:val="24"/>
                <w:szCs w:val="24"/>
              </w:rPr>
              <w:t xml:space="preserve"> </w:t>
            </w:r>
            <w:proofErr w:type="spellStart"/>
            <w:r w:rsidR="001C52E4" w:rsidRPr="00DE6F7B">
              <w:rPr>
                <w:rFonts w:ascii="Times New Roman" w:hAnsi="Times New Roman" w:cs="Times New Roman"/>
                <w:sz w:val="24"/>
                <w:szCs w:val="24"/>
              </w:rPr>
              <w:t>lāzerstarojuma</w:t>
            </w:r>
            <w:proofErr w:type="spellEnd"/>
            <w:r w:rsidR="001C52E4" w:rsidRPr="00DE6F7B">
              <w:rPr>
                <w:rFonts w:ascii="Times New Roman" w:hAnsi="Times New Roman" w:cs="Times New Roman"/>
                <w:sz w:val="24"/>
                <w:szCs w:val="24"/>
              </w:rPr>
              <w:t xml:space="preserve"> diagnostiku un  praktiski izmanto </w:t>
            </w:r>
            <w:proofErr w:type="spellStart"/>
            <w:r w:rsidR="001C52E4" w:rsidRPr="00DE6F7B">
              <w:rPr>
                <w:rFonts w:ascii="Times New Roman" w:hAnsi="Times New Roman" w:cs="Times New Roman"/>
                <w:sz w:val="24"/>
                <w:szCs w:val="24"/>
              </w:rPr>
              <w:t>lāzersist</w:t>
            </w:r>
            <w:r w:rsidR="00122EBD" w:rsidRPr="00DE6F7B">
              <w:rPr>
                <w:rFonts w:ascii="Times New Roman" w:hAnsi="Times New Roman" w:cs="Times New Roman"/>
                <w:sz w:val="24"/>
                <w:szCs w:val="24"/>
              </w:rPr>
              <w:t>ēmas</w:t>
            </w:r>
            <w:proofErr w:type="spellEnd"/>
            <w:r w:rsidR="00122EBD" w:rsidRPr="00DE6F7B">
              <w:rPr>
                <w:rFonts w:ascii="Times New Roman" w:hAnsi="Times New Roman" w:cs="Times New Roman"/>
                <w:sz w:val="24"/>
                <w:szCs w:val="24"/>
              </w:rPr>
              <w:t xml:space="preserve"> dažādu materiālu apstrādei;</w:t>
            </w:r>
          </w:p>
          <w:p w14:paraId="0ED4F14A" w14:textId="41C5C74C" w:rsidR="001C52E4" w:rsidRPr="00DE6F7B" w:rsidRDefault="00014ECA" w:rsidP="00712165">
            <w:pPr>
              <w:pStyle w:val="ListParagraph"/>
              <w:numPr>
                <w:ilvl w:val="0"/>
                <w:numId w:val="369"/>
              </w:numPr>
              <w:spacing w:after="0"/>
              <w:ind w:left="360"/>
              <w:rPr>
                <w:rFonts w:ascii="Times New Roman" w:hAnsi="Times New Roman" w:cs="Times New Roman"/>
                <w:sz w:val="24"/>
                <w:szCs w:val="24"/>
              </w:rPr>
            </w:pPr>
            <w:r>
              <w:rPr>
                <w:rFonts w:ascii="Times New Roman" w:hAnsi="Times New Roman" w:cs="Times New Roman"/>
                <w:sz w:val="24"/>
                <w:szCs w:val="24"/>
              </w:rPr>
              <w:t>A</w:t>
            </w:r>
            <w:r w:rsidR="001C52E4" w:rsidRPr="00DE6F7B">
              <w:rPr>
                <w:rFonts w:ascii="Times New Roman" w:hAnsi="Times New Roman" w:cs="Times New Roman"/>
                <w:sz w:val="24"/>
                <w:szCs w:val="24"/>
              </w:rPr>
              <w:t xml:space="preserve">nalizē </w:t>
            </w:r>
            <w:proofErr w:type="spellStart"/>
            <w:r w:rsidR="001C52E4" w:rsidRPr="00DE6F7B">
              <w:rPr>
                <w:rFonts w:ascii="Times New Roman" w:hAnsi="Times New Roman" w:cs="Times New Roman"/>
                <w:sz w:val="24"/>
                <w:szCs w:val="24"/>
              </w:rPr>
              <w:t>lā</w:t>
            </w:r>
            <w:r w:rsidR="00122EBD" w:rsidRPr="00DE6F7B">
              <w:rPr>
                <w:rFonts w:ascii="Times New Roman" w:hAnsi="Times New Roman" w:cs="Times New Roman"/>
                <w:sz w:val="24"/>
                <w:szCs w:val="24"/>
              </w:rPr>
              <w:t>zerapstrādes</w:t>
            </w:r>
            <w:proofErr w:type="spellEnd"/>
            <w:r w:rsidR="00122EBD" w:rsidRPr="00DE6F7B">
              <w:rPr>
                <w:rFonts w:ascii="Times New Roman" w:hAnsi="Times New Roman" w:cs="Times New Roman"/>
                <w:sz w:val="24"/>
                <w:szCs w:val="24"/>
              </w:rPr>
              <w:t xml:space="preserve"> procesa rezultātus;</w:t>
            </w:r>
          </w:p>
          <w:p w14:paraId="1A3957E3" w14:textId="77777777" w:rsidR="001C52E4" w:rsidRPr="00DE6F7B" w:rsidRDefault="001C52E4" w:rsidP="00122EBD">
            <w:pPr>
              <w:spacing w:after="0"/>
              <w:rPr>
                <w:rFonts w:ascii="Times New Roman" w:hAnsi="Times New Roman" w:cs="Times New Roman"/>
                <w:sz w:val="24"/>
                <w:szCs w:val="24"/>
              </w:rPr>
            </w:pPr>
          </w:p>
          <w:p w14:paraId="24ED5531" w14:textId="10712E40" w:rsidR="001C52E4" w:rsidRPr="00DE6F7B" w:rsidRDefault="0044269D" w:rsidP="00122EBD">
            <w:pPr>
              <w:spacing w:after="0"/>
              <w:rPr>
                <w:rFonts w:ascii="Times New Roman" w:hAnsi="Times New Roman" w:cs="Times New Roman"/>
                <w:sz w:val="24"/>
                <w:szCs w:val="24"/>
              </w:rPr>
            </w:pPr>
            <w:r w:rsidRPr="00DE6F7B">
              <w:rPr>
                <w:rFonts w:ascii="Times New Roman" w:hAnsi="Times New Roman" w:cs="Times New Roman"/>
                <w:sz w:val="24"/>
                <w:szCs w:val="24"/>
              </w:rPr>
              <w:t>Kompetence</w:t>
            </w:r>
            <w:r w:rsidR="001C52E4" w:rsidRPr="00DE6F7B">
              <w:rPr>
                <w:rFonts w:ascii="Times New Roman" w:hAnsi="Times New Roman" w:cs="Times New Roman"/>
                <w:sz w:val="24"/>
                <w:szCs w:val="24"/>
              </w:rPr>
              <w:t>:</w:t>
            </w:r>
          </w:p>
          <w:p w14:paraId="3FE9F558" w14:textId="2DFD6C24" w:rsidR="001C52E4" w:rsidRPr="00DE6F7B" w:rsidRDefault="00014ECA" w:rsidP="00712165">
            <w:pPr>
              <w:pStyle w:val="ListParagraph"/>
              <w:numPr>
                <w:ilvl w:val="0"/>
                <w:numId w:val="369"/>
              </w:numPr>
              <w:spacing w:after="0"/>
              <w:ind w:left="360"/>
              <w:rPr>
                <w:rFonts w:ascii="Times New Roman" w:hAnsi="Times New Roman" w:cs="Times New Roman"/>
                <w:sz w:val="24"/>
                <w:szCs w:val="24"/>
              </w:rPr>
            </w:pPr>
            <w:r>
              <w:rPr>
                <w:rFonts w:ascii="Times New Roman" w:hAnsi="Times New Roman" w:cs="Times New Roman"/>
                <w:sz w:val="24"/>
                <w:szCs w:val="24"/>
              </w:rPr>
              <w:lastRenderedPageBreak/>
              <w:t>N</w:t>
            </w:r>
            <w:r w:rsidR="001C52E4" w:rsidRPr="00DE6F7B">
              <w:rPr>
                <w:rFonts w:ascii="Times New Roman" w:hAnsi="Times New Roman" w:cs="Times New Roman"/>
                <w:sz w:val="24"/>
                <w:szCs w:val="24"/>
              </w:rPr>
              <w:t>ovērtē riska fakt</w:t>
            </w:r>
            <w:r w:rsidR="00122EBD" w:rsidRPr="00DE6F7B">
              <w:rPr>
                <w:rFonts w:ascii="Times New Roman" w:hAnsi="Times New Roman" w:cs="Times New Roman"/>
                <w:sz w:val="24"/>
                <w:szCs w:val="24"/>
              </w:rPr>
              <w:t xml:space="preserve">orus strādājot ar </w:t>
            </w:r>
            <w:proofErr w:type="spellStart"/>
            <w:r w:rsidR="00122EBD" w:rsidRPr="00DE6F7B">
              <w:rPr>
                <w:rFonts w:ascii="Times New Roman" w:hAnsi="Times New Roman" w:cs="Times New Roman"/>
                <w:sz w:val="24"/>
                <w:szCs w:val="24"/>
              </w:rPr>
              <w:t>lāzersistēmām</w:t>
            </w:r>
            <w:proofErr w:type="spellEnd"/>
            <w:r w:rsidR="00122EBD" w:rsidRPr="00DE6F7B">
              <w:rPr>
                <w:rFonts w:ascii="Times New Roman" w:hAnsi="Times New Roman" w:cs="Times New Roman"/>
                <w:sz w:val="24"/>
                <w:szCs w:val="24"/>
              </w:rPr>
              <w:t>;</w:t>
            </w:r>
          </w:p>
          <w:p w14:paraId="0D7601D2" w14:textId="1D0F5F77" w:rsidR="001C52E4" w:rsidRPr="00DE6F7B" w:rsidRDefault="00014ECA" w:rsidP="00712165">
            <w:pPr>
              <w:pStyle w:val="ListParagraph"/>
              <w:numPr>
                <w:ilvl w:val="0"/>
                <w:numId w:val="369"/>
              </w:numPr>
              <w:spacing w:after="0"/>
              <w:ind w:left="360"/>
              <w:rPr>
                <w:rFonts w:ascii="Times New Roman" w:hAnsi="Times New Roman" w:cs="Times New Roman"/>
                <w:sz w:val="24"/>
                <w:szCs w:val="24"/>
              </w:rPr>
            </w:pPr>
            <w:r>
              <w:rPr>
                <w:rFonts w:ascii="Times New Roman" w:hAnsi="Times New Roman" w:cs="Times New Roman"/>
                <w:sz w:val="24"/>
                <w:szCs w:val="24"/>
              </w:rPr>
              <w:t>Iz</w:t>
            </w:r>
            <w:r w:rsidR="001C52E4" w:rsidRPr="00DE6F7B">
              <w:rPr>
                <w:rFonts w:ascii="Times New Roman" w:hAnsi="Times New Roman" w:cs="Times New Roman"/>
                <w:sz w:val="24"/>
                <w:szCs w:val="24"/>
              </w:rPr>
              <w:t>vēl</w:t>
            </w:r>
            <w:r w:rsidR="0044269D" w:rsidRPr="00DE6F7B">
              <w:rPr>
                <w:rFonts w:ascii="Times New Roman" w:hAnsi="Times New Roman" w:cs="Times New Roman"/>
                <w:sz w:val="24"/>
                <w:szCs w:val="24"/>
              </w:rPr>
              <w:t>as</w:t>
            </w:r>
            <w:r w:rsidR="001C52E4" w:rsidRPr="00DE6F7B">
              <w:rPr>
                <w:rFonts w:ascii="Times New Roman" w:hAnsi="Times New Roman" w:cs="Times New Roman"/>
                <w:sz w:val="24"/>
                <w:szCs w:val="24"/>
              </w:rPr>
              <w:t xml:space="preserve"> atbilstošas parametru vē</w:t>
            </w:r>
            <w:r w:rsidR="00122EBD" w:rsidRPr="00DE6F7B">
              <w:rPr>
                <w:rFonts w:ascii="Times New Roman" w:hAnsi="Times New Roman" w:cs="Times New Roman"/>
                <w:sz w:val="24"/>
                <w:szCs w:val="24"/>
              </w:rPr>
              <w:t xml:space="preserve">rtības </w:t>
            </w:r>
            <w:proofErr w:type="spellStart"/>
            <w:r w:rsidR="00122EBD" w:rsidRPr="00DE6F7B">
              <w:rPr>
                <w:rFonts w:ascii="Times New Roman" w:hAnsi="Times New Roman" w:cs="Times New Roman"/>
                <w:sz w:val="24"/>
                <w:szCs w:val="24"/>
              </w:rPr>
              <w:t>lāzerapstrādes</w:t>
            </w:r>
            <w:proofErr w:type="spellEnd"/>
            <w:r w:rsidR="00122EBD" w:rsidRPr="00DE6F7B">
              <w:rPr>
                <w:rFonts w:ascii="Times New Roman" w:hAnsi="Times New Roman" w:cs="Times New Roman"/>
                <w:sz w:val="24"/>
                <w:szCs w:val="24"/>
              </w:rPr>
              <w:t xml:space="preserve"> procesiem;</w:t>
            </w:r>
          </w:p>
          <w:p w14:paraId="03308865" w14:textId="0C0249A2" w:rsidR="001C52E4" w:rsidRPr="00DE6F7B" w:rsidRDefault="00014ECA" w:rsidP="00712165">
            <w:pPr>
              <w:pStyle w:val="ListParagraph"/>
              <w:numPr>
                <w:ilvl w:val="0"/>
                <w:numId w:val="369"/>
              </w:numPr>
              <w:spacing w:after="0"/>
              <w:ind w:left="360"/>
              <w:rPr>
                <w:rFonts w:ascii="Times New Roman" w:hAnsi="Times New Roman" w:cs="Times New Roman"/>
                <w:sz w:val="24"/>
                <w:szCs w:val="24"/>
              </w:rPr>
            </w:pPr>
            <w:r>
              <w:rPr>
                <w:rFonts w:ascii="Times New Roman" w:hAnsi="Times New Roman" w:cs="Times New Roman"/>
                <w:sz w:val="24"/>
                <w:szCs w:val="24"/>
              </w:rPr>
              <w:t>P</w:t>
            </w:r>
            <w:r w:rsidR="001C52E4" w:rsidRPr="00DE6F7B">
              <w:rPr>
                <w:rFonts w:ascii="Times New Roman" w:hAnsi="Times New Roman" w:cs="Times New Roman"/>
                <w:sz w:val="24"/>
                <w:szCs w:val="24"/>
              </w:rPr>
              <w:t xml:space="preserve">lāno un </w:t>
            </w:r>
            <w:r w:rsidR="0044269D" w:rsidRPr="00DE6F7B">
              <w:rPr>
                <w:rFonts w:ascii="Times New Roman" w:hAnsi="Times New Roman" w:cs="Times New Roman"/>
                <w:sz w:val="24"/>
                <w:szCs w:val="24"/>
              </w:rPr>
              <w:t>analizē</w:t>
            </w:r>
            <w:r w:rsidR="00122EBD" w:rsidRPr="00DE6F7B">
              <w:rPr>
                <w:rFonts w:ascii="Times New Roman" w:hAnsi="Times New Roman" w:cs="Times New Roman"/>
                <w:sz w:val="24"/>
                <w:szCs w:val="24"/>
              </w:rPr>
              <w:t xml:space="preserve"> </w:t>
            </w:r>
            <w:proofErr w:type="spellStart"/>
            <w:r w:rsidR="00122EBD" w:rsidRPr="00DE6F7B">
              <w:rPr>
                <w:rFonts w:ascii="Times New Roman" w:hAnsi="Times New Roman" w:cs="Times New Roman"/>
                <w:sz w:val="24"/>
                <w:szCs w:val="24"/>
              </w:rPr>
              <w:t>lāzerapstrādes</w:t>
            </w:r>
            <w:proofErr w:type="spellEnd"/>
            <w:r w:rsidR="00122EBD" w:rsidRPr="00DE6F7B">
              <w:rPr>
                <w:rFonts w:ascii="Times New Roman" w:hAnsi="Times New Roman" w:cs="Times New Roman"/>
                <w:sz w:val="24"/>
                <w:szCs w:val="24"/>
              </w:rPr>
              <w:t xml:space="preserve"> procesu;</w:t>
            </w:r>
          </w:p>
          <w:p w14:paraId="62C49150" w14:textId="1F1B5679" w:rsidR="001C52E4" w:rsidRPr="00DE6F7B" w:rsidRDefault="00014ECA" w:rsidP="00712165">
            <w:pPr>
              <w:pStyle w:val="ListParagraph"/>
              <w:numPr>
                <w:ilvl w:val="0"/>
                <w:numId w:val="369"/>
              </w:numPr>
              <w:spacing w:after="0"/>
              <w:ind w:left="360"/>
              <w:rPr>
                <w:rFonts w:ascii="Times New Roman" w:hAnsi="Times New Roman" w:cs="Times New Roman"/>
                <w:sz w:val="24"/>
                <w:szCs w:val="24"/>
              </w:rPr>
            </w:pPr>
            <w:r>
              <w:rPr>
                <w:rFonts w:ascii="Times New Roman" w:hAnsi="Times New Roman" w:cs="Times New Roman"/>
                <w:sz w:val="24"/>
                <w:szCs w:val="24"/>
              </w:rPr>
              <w:t>P</w:t>
            </w:r>
            <w:r w:rsidR="0044269D" w:rsidRPr="00DE6F7B">
              <w:rPr>
                <w:rFonts w:ascii="Times New Roman" w:hAnsi="Times New Roman" w:cs="Times New Roman"/>
                <w:sz w:val="24"/>
                <w:szCs w:val="24"/>
              </w:rPr>
              <w:t>ieņe</w:t>
            </w:r>
            <w:r w:rsidR="00B50D43">
              <w:rPr>
                <w:rFonts w:ascii="Times New Roman" w:hAnsi="Times New Roman" w:cs="Times New Roman"/>
                <w:sz w:val="24"/>
                <w:szCs w:val="24"/>
              </w:rPr>
              <w:t>m</w:t>
            </w:r>
            <w:r w:rsidR="001C52E4" w:rsidRPr="00DE6F7B">
              <w:rPr>
                <w:rFonts w:ascii="Times New Roman" w:hAnsi="Times New Roman" w:cs="Times New Roman"/>
                <w:sz w:val="24"/>
                <w:szCs w:val="24"/>
              </w:rPr>
              <w:t xml:space="preserve"> atbildīgus un uz faktiem balstītus lēmumus par savas profesionālās kompetences pilnveidi.</w:t>
            </w:r>
          </w:p>
        </w:tc>
      </w:tr>
      <w:tr w:rsidR="001C52E4" w:rsidRPr="00DE6F7B" w14:paraId="71AA9A3F" w14:textId="77777777" w:rsidTr="009B27F5">
        <w:tc>
          <w:tcPr>
            <w:tcW w:w="9633" w:type="dxa"/>
            <w:gridSpan w:val="2"/>
            <w:shd w:val="clear" w:color="auto" w:fill="auto"/>
            <w:vAlign w:val="center"/>
          </w:tcPr>
          <w:p w14:paraId="7ECBF608"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1C52E4" w:rsidRPr="00DE6F7B" w14:paraId="07E92F16" w14:textId="77777777" w:rsidTr="009B27F5">
        <w:tc>
          <w:tcPr>
            <w:tcW w:w="9633" w:type="dxa"/>
            <w:gridSpan w:val="2"/>
            <w:shd w:val="clear" w:color="auto" w:fill="auto"/>
            <w:vAlign w:val="center"/>
          </w:tcPr>
          <w:p w14:paraId="38EC6124" w14:textId="0F31D3BE" w:rsidR="001C52E4" w:rsidRPr="00DE6F7B" w:rsidRDefault="001C52E4" w:rsidP="00712165">
            <w:pPr>
              <w:pStyle w:val="ListParagraph"/>
              <w:numPr>
                <w:ilvl w:val="0"/>
                <w:numId w:val="218"/>
              </w:numPr>
              <w:spacing w:after="0"/>
              <w:ind w:left="462" w:hanging="425"/>
              <w:rPr>
                <w:rFonts w:ascii="Times New Roman" w:hAnsi="Times New Roman" w:cs="Times New Roman"/>
                <w:sz w:val="24"/>
                <w:szCs w:val="24"/>
              </w:rPr>
            </w:pPr>
            <w:r w:rsidRPr="00DE6F7B">
              <w:rPr>
                <w:rFonts w:ascii="Times New Roman" w:hAnsi="Times New Roman" w:cs="Times New Roman"/>
                <w:sz w:val="24"/>
                <w:szCs w:val="24"/>
              </w:rPr>
              <w:t xml:space="preserve">Darba drošība strādājot ar </w:t>
            </w:r>
            <w:proofErr w:type="spellStart"/>
            <w:r w:rsidRPr="00DE6F7B">
              <w:rPr>
                <w:rFonts w:ascii="Times New Roman" w:hAnsi="Times New Roman" w:cs="Times New Roman"/>
                <w:sz w:val="24"/>
                <w:szCs w:val="24"/>
              </w:rPr>
              <w:t>lāzersistēmām</w:t>
            </w:r>
            <w:proofErr w:type="spellEnd"/>
            <w:r w:rsidRPr="00DE6F7B">
              <w:rPr>
                <w:rFonts w:ascii="Times New Roman" w:hAnsi="Times New Roman" w:cs="Times New Roman"/>
                <w:sz w:val="24"/>
                <w:szCs w:val="24"/>
              </w:rPr>
              <w:t xml:space="preserve">. Drošības līdzekļu izvēles pamatojums un aprēķināšana. Riska faktoru samazināšana </w:t>
            </w:r>
            <w:proofErr w:type="spellStart"/>
            <w:r w:rsidRPr="00DE6F7B">
              <w:rPr>
                <w:rFonts w:ascii="Times New Roman" w:hAnsi="Times New Roman" w:cs="Times New Roman"/>
                <w:sz w:val="24"/>
                <w:szCs w:val="24"/>
              </w:rPr>
              <w:t>lāzersistēmas</w:t>
            </w:r>
            <w:proofErr w:type="spellEnd"/>
            <w:r w:rsidRPr="00DE6F7B">
              <w:rPr>
                <w:rFonts w:ascii="Times New Roman" w:hAnsi="Times New Roman" w:cs="Times New Roman"/>
                <w:sz w:val="24"/>
                <w:szCs w:val="24"/>
              </w:rPr>
              <w:t xml:space="preserve"> darba zonā, aspirācijas sistēmu izv</w:t>
            </w:r>
            <w:r w:rsidR="00122EBD" w:rsidRPr="00DE6F7B">
              <w:rPr>
                <w:rFonts w:ascii="Times New Roman" w:hAnsi="Times New Roman" w:cs="Times New Roman"/>
                <w:sz w:val="24"/>
                <w:szCs w:val="24"/>
              </w:rPr>
              <w:t>ēles nosacījumi un principi. L3</w:t>
            </w:r>
            <w:r w:rsidRPr="00DE6F7B">
              <w:rPr>
                <w:rFonts w:ascii="Times New Roman" w:hAnsi="Times New Roman" w:cs="Times New Roman"/>
                <w:sz w:val="24"/>
                <w:szCs w:val="24"/>
              </w:rPr>
              <w:t xml:space="preserve"> S4</w:t>
            </w:r>
          </w:p>
          <w:p w14:paraId="5F577E77" w14:textId="77777777" w:rsidR="001C52E4" w:rsidRPr="00DE6F7B" w:rsidRDefault="001C52E4" w:rsidP="00712165">
            <w:pPr>
              <w:pStyle w:val="ListParagraph"/>
              <w:numPr>
                <w:ilvl w:val="0"/>
                <w:numId w:val="218"/>
              </w:numPr>
              <w:spacing w:after="0"/>
              <w:ind w:left="462" w:hanging="425"/>
              <w:rPr>
                <w:rFonts w:ascii="Times New Roman" w:hAnsi="Times New Roman" w:cs="Times New Roman"/>
                <w:sz w:val="24"/>
                <w:szCs w:val="24"/>
              </w:rPr>
            </w:pPr>
            <w:r w:rsidRPr="00DE6F7B">
              <w:rPr>
                <w:rFonts w:ascii="Times New Roman" w:hAnsi="Times New Roman" w:cs="Times New Roman"/>
                <w:sz w:val="24"/>
                <w:szCs w:val="24"/>
              </w:rPr>
              <w:t xml:space="preserve">Lāzera stara īpašības, parametri. Lāzera starojuma </w:t>
            </w:r>
            <w:r w:rsidR="00122EBD" w:rsidRPr="00DE6F7B">
              <w:rPr>
                <w:rFonts w:ascii="Times New Roman" w:hAnsi="Times New Roman" w:cs="Times New Roman"/>
                <w:sz w:val="24"/>
                <w:szCs w:val="24"/>
              </w:rPr>
              <w:t>diagnostika. L3 S2 Ld2</w:t>
            </w:r>
          </w:p>
          <w:p w14:paraId="3A9B73A6" w14:textId="77777777" w:rsidR="001C52E4" w:rsidRPr="00DE6F7B" w:rsidRDefault="001C52E4" w:rsidP="00712165">
            <w:pPr>
              <w:pStyle w:val="ListParagraph"/>
              <w:numPr>
                <w:ilvl w:val="0"/>
                <w:numId w:val="218"/>
              </w:numPr>
              <w:spacing w:after="0"/>
              <w:ind w:left="462" w:hanging="425"/>
              <w:rPr>
                <w:rFonts w:ascii="Times New Roman" w:hAnsi="Times New Roman" w:cs="Times New Roman"/>
                <w:sz w:val="24"/>
                <w:szCs w:val="24"/>
              </w:rPr>
            </w:pPr>
            <w:r w:rsidRPr="00DE6F7B">
              <w:rPr>
                <w:rFonts w:ascii="Times New Roman" w:hAnsi="Times New Roman" w:cs="Times New Roman"/>
                <w:sz w:val="24"/>
                <w:szCs w:val="24"/>
              </w:rPr>
              <w:t xml:space="preserve">Lāzera stara mijiedarbība ar metāliem un nemetāliem - atstarošana, absorbcija, pārvade un </w:t>
            </w:r>
            <w:proofErr w:type="spellStart"/>
            <w:r w:rsidRPr="00DE6F7B">
              <w:rPr>
                <w:rFonts w:ascii="Times New Roman" w:hAnsi="Times New Roman" w:cs="Times New Roman"/>
                <w:sz w:val="24"/>
                <w:szCs w:val="24"/>
              </w:rPr>
              <w:t>siltumprocesi</w:t>
            </w:r>
            <w:proofErr w:type="spellEnd"/>
            <w:r w:rsidRPr="00DE6F7B">
              <w:rPr>
                <w:rFonts w:ascii="Times New Roman" w:hAnsi="Times New Roman" w:cs="Times New Roman"/>
                <w:sz w:val="24"/>
                <w:szCs w:val="24"/>
              </w:rPr>
              <w:t xml:space="preserve"> – karsēšana, k</w:t>
            </w:r>
            <w:r w:rsidR="00122EBD" w:rsidRPr="00DE6F7B">
              <w:rPr>
                <w:rFonts w:ascii="Times New Roman" w:hAnsi="Times New Roman" w:cs="Times New Roman"/>
                <w:sz w:val="24"/>
                <w:szCs w:val="24"/>
              </w:rPr>
              <w:t>ausēšana, ablācija. L8 S2 Ld4</w:t>
            </w:r>
          </w:p>
          <w:p w14:paraId="78B067AA" w14:textId="77777777" w:rsidR="001C52E4" w:rsidRPr="00DE6F7B" w:rsidRDefault="001C52E4" w:rsidP="00712165">
            <w:pPr>
              <w:pStyle w:val="ListParagraph"/>
              <w:numPr>
                <w:ilvl w:val="0"/>
                <w:numId w:val="218"/>
              </w:numPr>
              <w:spacing w:after="0"/>
              <w:ind w:left="462" w:hanging="425"/>
              <w:rPr>
                <w:rFonts w:ascii="Times New Roman" w:hAnsi="Times New Roman" w:cs="Times New Roman"/>
                <w:sz w:val="24"/>
                <w:szCs w:val="24"/>
              </w:rPr>
            </w:pPr>
            <w:r w:rsidRPr="00DE6F7B">
              <w:rPr>
                <w:rFonts w:ascii="Times New Roman" w:hAnsi="Times New Roman" w:cs="Times New Roman"/>
                <w:sz w:val="24"/>
                <w:szCs w:val="24"/>
              </w:rPr>
              <w:t xml:space="preserve">Optimālie apstākļi dažādiem </w:t>
            </w:r>
            <w:proofErr w:type="spellStart"/>
            <w:r w:rsidRPr="00DE6F7B">
              <w:rPr>
                <w:rFonts w:ascii="Times New Roman" w:hAnsi="Times New Roman" w:cs="Times New Roman"/>
                <w:sz w:val="24"/>
                <w:szCs w:val="24"/>
              </w:rPr>
              <w:t>lāzerapstrādes</w:t>
            </w:r>
            <w:proofErr w:type="spellEnd"/>
            <w:r w:rsidRPr="00DE6F7B">
              <w:rPr>
                <w:rFonts w:ascii="Times New Roman" w:hAnsi="Times New Roman" w:cs="Times New Roman"/>
                <w:sz w:val="24"/>
                <w:szCs w:val="24"/>
              </w:rPr>
              <w:t xml:space="preserve"> procesiem (metināšana, griešana, gravēšana, </w:t>
            </w:r>
            <w:proofErr w:type="spellStart"/>
            <w:r w:rsidRPr="00DE6F7B">
              <w:rPr>
                <w:rFonts w:ascii="Times New Roman" w:hAnsi="Times New Roman" w:cs="Times New Roman"/>
                <w:sz w:val="24"/>
                <w:szCs w:val="24"/>
              </w:rPr>
              <w:t>mikrotehnoloģijas</w:t>
            </w:r>
            <w:proofErr w:type="spellEnd"/>
            <w:r w:rsidRPr="00DE6F7B">
              <w:rPr>
                <w:rFonts w:ascii="Times New Roman" w:hAnsi="Times New Roman" w:cs="Times New Roman"/>
                <w:sz w:val="24"/>
                <w:szCs w:val="24"/>
              </w:rPr>
              <w:t xml:space="preserve"> un citi). </w:t>
            </w:r>
            <w:r w:rsidRPr="00DE6F7B">
              <w:rPr>
                <w:rFonts w:ascii="Times New Roman" w:hAnsi="Times New Roman" w:cs="Times New Roman"/>
                <w:sz w:val="24"/>
                <w:szCs w:val="24"/>
              </w:rPr>
              <w:softHyphen/>
            </w:r>
            <w:r w:rsidRPr="00DE6F7B">
              <w:rPr>
                <w:rFonts w:ascii="Times New Roman" w:hAnsi="Times New Roman" w:cs="Times New Roman"/>
                <w:sz w:val="24"/>
                <w:szCs w:val="24"/>
              </w:rPr>
              <w:softHyphen/>
            </w:r>
            <w:r w:rsidRPr="00DE6F7B">
              <w:rPr>
                <w:rFonts w:ascii="Times New Roman" w:hAnsi="Times New Roman" w:cs="Times New Roman"/>
                <w:sz w:val="24"/>
                <w:szCs w:val="24"/>
              </w:rPr>
              <w:softHyphen/>
              <w:t>Lāzeru sistēmas parametru vērtību ietekme uz apstrādes procesa rezultātiem. L8 S2 Ld4</w:t>
            </w:r>
          </w:p>
          <w:p w14:paraId="2285E616" w14:textId="77777777" w:rsidR="001C52E4" w:rsidRPr="00DE6F7B" w:rsidRDefault="001C52E4" w:rsidP="00712165">
            <w:pPr>
              <w:pStyle w:val="ListParagraph"/>
              <w:numPr>
                <w:ilvl w:val="0"/>
                <w:numId w:val="218"/>
              </w:numPr>
              <w:spacing w:after="0"/>
              <w:ind w:left="462" w:hanging="425"/>
              <w:rPr>
                <w:rFonts w:ascii="Times New Roman" w:hAnsi="Times New Roman" w:cs="Times New Roman"/>
                <w:sz w:val="24"/>
                <w:szCs w:val="24"/>
              </w:rPr>
            </w:pPr>
            <w:r w:rsidRPr="00DE6F7B">
              <w:rPr>
                <w:rFonts w:ascii="Times New Roman" w:hAnsi="Times New Roman" w:cs="Times New Roman"/>
                <w:sz w:val="24"/>
                <w:szCs w:val="24"/>
              </w:rPr>
              <w:t>Lāzeru sistēmu pamatkomponentu funkcijas un darbības fizikālie pamati: optiskie gaismas slēdži (</w:t>
            </w:r>
            <w:proofErr w:type="spellStart"/>
            <w:r w:rsidRPr="00DE6F7B">
              <w:rPr>
                <w:rFonts w:ascii="Times New Roman" w:hAnsi="Times New Roman" w:cs="Times New Roman"/>
                <w:sz w:val="24"/>
                <w:szCs w:val="24"/>
              </w:rPr>
              <w:t>elektrooptiskie</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akustooptiskie</w:t>
            </w:r>
            <w:proofErr w:type="spellEnd"/>
            <w:r w:rsidRPr="00DE6F7B">
              <w:rPr>
                <w:rFonts w:ascii="Times New Roman" w:hAnsi="Times New Roman" w:cs="Times New Roman"/>
                <w:sz w:val="24"/>
                <w:szCs w:val="24"/>
              </w:rPr>
              <w:t>), nelineārās optikas elementi. L4 S2</w:t>
            </w:r>
          </w:p>
          <w:p w14:paraId="05D8A141" w14:textId="77777777" w:rsidR="001C52E4" w:rsidRPr="00DE6F7B" w:rsidRDefault="001C52E4" w:rsidP="00712165">
            <w:pPr>
              <w:pStyle w:val="ListParagraph"/>
              <w:numPr>
                <w:ilvl w:val="0"/>
                <w:numId w:val="218"/>
              </w:numPr>
              <w:spacing w:after="0"/>
              <w:ind w:left="462" w:hanging="425"/>
              <w:rPr>
                <w:rFonts w:ascii="Times New Roman" w:hAnsi="Times New Roman" w:cs="Times New Roman"/>
                <w:sz w:val="24"/>
                <w:szCs w:val="24"/>
              </w:rPr>
            </w:pPr>
            <w:r w:rsidRPr="00DE6F7B">
              <w:rPr>
                <w:rFonts w:ascii="Times New Roman" w:hAnsi="Times New Roman" w:cs="Times New Roman"/>
                <w:sz w:val="24"/>
                <w:szCs w:val="24"/>
              </w:rPr>
              <w:t xml:space="preserve">Funkcionālie mezgli </w:t>
            </w:r>
            <w:proofErr w:type="spellStart"/>
            <w:r w:rsidRPr="00DE6F7B">
              <w:rPr>
                <w:rFonts w:ascii="Times New Roman" w:hAnsi="Times New Roman" w:cs="Times New Roman"/>
                <w:sz w:val="24"/>
                <w:szCs w:val="24"/>
              </w:rPr>
              <w:t>lāzerapstrādes</w:t>
            </w:r>
            <w:proofErr w:type="spellEnd"/>
            <w:r w:rsidRPr="00DE6F7B">
              <w:rPr>
                <w:rFonts w:ascii="Times New Roman" w:hAnsi="Times New Roman" w:cs="Times New Roman"/>
                <w:sz w:val="24"/>
                <w:szCs w:val="24"/>
              </w:rPr>
              <w:t xml:space="preserve"> procesa nodrošināšanai (</w:t>
            </w:r>
            <w:proofErr w:type="spellStart"/>
            <w:r w:rsidRPr="00DE6F7B">
              <w:rPr>
                <w:rFonts w:ascii="Times New Roman" w:hAnsi="Times New Roman" w:cs="Times New Roman"/>
                <w:sz w:val="24"/>
                <w:szCs w:val="24"/>
              </w:rPr>
              <w:t>lāzerskeneri</w:t>
            </w:r>
            <w:proofErr w:type="spellEnd"/>
            <w:r w:rsidRPr="00DE6F7B">
              <w:rPr>
                <w:rFonts w:ascii="Times New Roman" w:hAnsi="Times New Roman" w:cs="Times New Roman"/>
                <w:sz w:val="24"/>
                <w:szCs w:val="24"/>
              </w:rPr>
              <w:t>, ko</w:t>
            </w:r>
            <w:r w:rsidR="00122EBD" w:rsidRPr="00DE6F7B">
              <w:rPr>
                <w:rFonts w:ascii="Times New Roman" w:hAnsi="Times New Roman" w:cs="Times New Roman"/>
                <w:sz w:val="24"/>
                <w:szCs w:val="24"/>
              </w:rPr>
              <w:t>ordinātu sistēmas). L4 S2 Ld2</w:t>
            </w:r>
          </w:p>
          <w:p w14:paraId="6A726B3A" w14:textId="387FF2D0" w:rsidR="00122EBD" w:rsidRDefault="001C52E4" w:rsidP="00712165">
            <w:pPr>
              <w:pStyle w:val="ListParagraph"/>
              <w:numPr>
                <w:ilvl w:val="0"/>
                <w:numId w:val="218"/>
              </w:numPr>
              <w:spacing w:after="0"/>
              <w:ind w:left="462" w:hanging="425"/>
              <w:rPr>
                <w:rFonts w:ascii="Times New Roman" w:hAnsi="Times New Roman" w:cs="Times New Roman"/>
                <w:sz w:val="24"/>
                <w:szCs w:val="24"/>
              </w:rPr>
            </w:pPr>
            <w:r w:rsidRPr="00960516">
              <w:rPr>
                <w:rFonts w:ascii="Times New Roman" w:hAnsi="Times New Roman" w:cs="Times New Roman"/>
                <w:sz w:val="24"/>
                <w:szCs w:val="24"/>
              </w:rPr>
              <w:t>Lāzeru izmantošana metroloģijā. Diagnostiskās un mērīšanas iekārtas, kuru darbības pamatā ir lāzera stara izmantošana. L2 S2 Ld</w:t>
            </w:r>
            <w:r w:rsidR="00960516">
              <w:rPr>
                <w:rFonts w:ascii="Times New Roman" w:hAnsi="Times New Roman" w:cs="Times New Roman"/>
                <w:sz w:val="24"/>
                <w:szCs w:val="24"/>
              </w:rPr>
              <w:t>4</w:t>
            </w:r>
          </w:p>
          <w:p w14:paraId="040E3C4C" w14:textId="77777777" w:rsidR="00960516" w:rsidRDefault="00960516" w:rsidP="00960516">
            <w:pPr>
              <w:spacing w:after="0"/>
              <w:ind w:left="37"/>
              <w:rPr>
                <w:rFonts w:ascii="Times New Roman" w:hAnsi="Times New Roman" w:cs="Times New Roman"/>
                <w:sz w:val="24"/>
                <w:szCs w:val="24"/>
              </w:rPr>
            </w:pPr>
          </w:p>
          <w:p w14:paraId="42887479" w14:textId="6FB34CCF" w:rsidR="00122EBD" w:rsidRPr="00960516" w:rsidRDefault="00122EBD" w:rsidP="00960516">
            <w:pPr>
              <w:spacing w:after="0"/>
              <w:ind w:left="37"/>
              <w:rPr>
                <w:rFonts w:ascii="Times New Roman" w:hAnsi="Times New Roman" w:cs="Times New Roman"/>
                <w:sz w:val="24"/>
                <w:szCs w:val="24"/>
              </w:rPr>
            </w:pPr>
            <w:r w:rsidRPr="00960516">
              <w:rPr>
                <w:rFonts w:ascii="Times New Roman" w:hAnsi="Times New Roman" w:cs="Times New Roman"/>
                <w:sz w:val="24"/>
                <w:szCs w:val="24"/>
              </w:rPr>
              <w:t>L – lekcija</w:t>
            </w:r>
            <w:r w:rsidR="00E540DC" w:rsidRPr="00960516">
              <w:rPr>
                <w:rFonts w:ascii="Times New Roman" w:hAnsi="Times New Roman" w:cs="Times New Roman"/>
                <w:sz w:val="24"/>
                <w:szCs w:val="24"/>
              </w:rPr>
              <w:t>,</w:t>
            </w:r>
            <w:r w:rsidRPr="00960516">
              <w:rPr>
                <w:rFonts w:ascii="Times New Roman" w:hAnsi="Times New Roman" w:cs="Times New Roman"/>
                <w:sz w:val="24"/>
                <w:szCs w:val="24"/>
              </w:rPr>
              <w:t xml:space="preserve"> S – seminārs</w:t>
            </w:r>
            <w:r w:rsidR="00E540DC" w:rsidRPr="00960516">
              <w:rPr>
                <w:rFonts w:ascii="Times New Roman" w:hAnsi="Times New Roman" w:cs="Times New Roman"/>
                <w:sz w:val="24"/>
                <w:szCs w:val="24"/>
              </w:rPr>
              <w:t>,</w:t>
            </w:r>
            <w:r w:rsidRPr="00960516">
              <w:rPr>
                <w:rFonts w:ascii="Times New Roman" w:hAnsi="Times New Roman" w:cs="Times New Roman"/>
                <w:sz w:val="24"/>
                <w:szCs w:val="24"/>
              </w:rPr>
              <w:t xml:space="preserve"> </w:t>
            </w:r>
            <w:proofErr w:type="spellStart"/>
            <w:r w:rsidRPr="00960516">
              <w:rPr>
                <w:rFonts w:ascii="Times New Roman" w:hAnsi="Times New Roman" w:cs="Times New Roman"/>
                <w:sz w:val="24"/>
                <w:szCs w:val="24"/>
              </w:rPr>
              <w:t>L</w:t>
            </w:r>
            <w:r w:rsidR="00E540DC" w:rsidRPr="00960516">
              <w:rPr>
                <w:rFonts w:ascii="Times New Roman" w:hAnsi="Times New Roman" w:cs="Times New Roman"/>
                <w:sz w:val="24"/>
                <w:szCs w:val="24"/>
              </w:rPr>
              <w:t>d</w:t>
            </w:r>
            <w:proofErr w:type="spellEnd"/>
            <w:r w:rsidRPr="00960516">
              <w:rPr>
                <w:rFonts w:ascii="Times New Roman" w:hAnsi="Times New Roman" w:cs="Times New Roman"/>
                <w:sz w:val="24"/>
                <w:szCs w:val="24"/>
              </w:rPr>
              <w:t xml:space="preserve"> – laboratorijas darbs</w:t>
            </w:r>
          </w:p>
        </w:tc>
      </w:tr>
      <w:tr w:rsidR="001C52E4" w:rsidRPr="00DE6F7B" w14:paraId="3DA881BE" w14:textId="77777777" w:rsidTr="009B27F5">
        <w:tc>
          <w:tcPr>
            <w:tcW w:w="9633" w:type="dxa"/>
            <w:gridSpan w:val="2"/>
            <w:shd w:val="clear" w:color="auto" w:fill="auto"/>
            <w:vAlign w:val="center"/>
          </w:tcPr>
          <w:p w14:paraId="17C00C67" w14:textId="77777777" w:rsidR="001C52E4" w:rsidRPr="00DE6F7B" w:rsidRDefault="001C52E4" w:rsidP="009B27F5">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1C52E4" w:rsidRPr="00DE6F7B" w14:paraId="3C302EE7" w14:textId="77777777" w:rsidTr="009B27F5">
        <w:tc>
          <w:tcPr>
            <w:tcW w:w="9633" w:type="dxa"/>
            <w:gridSpan w:val="2"/>
            <w:shd w:val="clear" w:color="auto" w:fill="auto"/>
            <w:vAlign w:val="center"/>
          </w:tcPr>
          <w:p w14:paraId="048623F4"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 xml:space="preserve">Studējošo patstāvīgais darbs ir paredzēts pēc katras lekcijas  un ir saistīts ar nodarbībā iepazīto tematu.  Patstāvīgais darbs tiek organizēts individuāli un grupās, patstāvīgi sagatavojoties semināriem un laboratorijas darbiem, </w:t>
            </w:r>
            <w:proofErr w:type="spellStart"/>
            <w:r w:rsidRPr="00DE6F7B">
              <w:rPr>
                <w:rFonts w:ascii="Times New Roman" w:hAnsi="Times New Roman" w:cs="Times New Roman"/>
                <w:sz w:val="24"/>
                <w:szCs w:val="24"/>
              </w:rPr>
              <w:t>starppārbaudījumiem</w:t>
            </w:r>
            <w:proofErr w:type="spellEnd"/>
            <w:r w:rsidRPr="00DE6F7B">
              <w:rPr>
                <w:rFonts w:ascii="Times New Roman" w:hAnsi="Times New Roman" w:cs="Times New Roman"/>
                <w:sz w:val="24"/>
                <w:szCs w:val="24"/>
              </w:rPr>
              <w:t xml:space="preserve">. </w:t>
            </w:r>
          </w:p>
          <w:p w14:paraId="5142594A" w14:textId="77777777" w:rsidR="00014ECA" w:rsidRPr="00DE6F7B" w:rsidRDefault="00014ECA" w:rsidP="009B27F5">
            <w:pPr>
              <w:spacing w:after="0"/>
              <w:rPr>
                <w:rFonts w:ascii="Times New Roman" w:hAnsi="Times New Roman" w:cs="Times New Roman"/>
                <w:sz w:val="24"/>
                <w:szCs w:val="24"/>
              </w:rPr>
            </w:pPr>
          </w:p>
          <w:p w14:paraId="7DAD85C6" w14:textId="77777777" w:rsidR="001C52E4" w:rsidRPr="00DE6F7B" w:rsidRDefault="001C52E4" w:rsidP="009B27F5">
            <w:pPr>
              <w:spacing w:after="0"/>
              <w:rPr>
                <w:rFonts w:ascii="Times New Roman" w:hAnsi="Times New Roman" w:cs="Times New Roman"/>
                <w:sz w:val="24"/>
                <w:szCs w:val="24"/>
              </w:rPr>
            </w:pPr>
            <w:r w:rsidRPr="00DE6F7B">
              <w:rPr>
                <w:rFonts w:ascii="Times New Roman" w:hAnsi="Times New Roman" w:cs="Times New Roman"/>
                <w:sz w:val="24"/>
                <w:szCs w:val="24"/>
              </w:rPr>
              <w:t xml:space="preserve">Patstāvīgā darba uzdevumi: </w:t>
            </w:r>
          </w:p>
          <w:p w14:paraId="04F202AE" w14:textId="77777777" w:rsidR="001C52E4" w:rsidRPr="00DE6F7B" w:rsidRDefault="001C52E4" w:rsidP="009B27F5">
            <w:pPr>
              <w:spacing w:after="0"/>
              <w:ind w:left="462" w:hanging="283"/>
              <w:rPr>
                <w:rFonts w:ascii="Times New Roman" w:hAnsi="Times New Roman" w:cs="Times New Roman"/>
                <w:sz w:val="24"/>
                <w:szCs w:val="24"/>
              </w:rPr>
            </w:pPr>
            <w:r w:rsidRPr="00DE6F7B">
              <w:rPr>
                <w:rFonts w:ascii="Times New Roman" w:hAnsi="Times New Roman" w:cs="Times New Roman"/>
                <w:sz w:val="24"/>
                <w:szCs w:val="24"/>
              </w:rPr>
              <w:t xml:space="preserve">1. Studējot normatīvos dokumentus un zinātnisko literatūru, apkopot darba aizsardzības prasības strādājot ar lāzeriem. </w:t>
            </w:r>
          </w:p>
          <w:p w14:paraId="535D8987" w14:textId="77777777" w:rsidR="001C52E4" w:rsidRPr="00DE6F7B" w:rsidRDefault="001C52E4" w:rsidP="009B27F5">
            <w:pPr>
              <w:spacing w:after="0"/>
              <w:ind w:left="462" w:hanging="283"/>
              <w:rPr>
                <w:rFonts w:ascii="Times New Roman" w:hAnsi="Times New Roman" w:cs="Times New Roman"/>
                <w:sz w:val="24"/>
                <w:szCs w:val="24"/>
              </w:rPr>
            </w:pPr>
            <w:r w:rsidRPr="00DE6F7B">
              <w:rPr>
                <w:rFonts w:ascii="Times New Roman" w:hAnsi="Times New Roman" w:cs="Times New Roman"/>
                <w:sz w:val="24"/>
                <w:szCs w:val="24"/>
              </w:rPr>
              <w:t>2. Studējot literatūru apkopot lāzera stara parametru mērīšanas metodes;</w:t>
            </w:r>
          </w:p>
          <w:p w14:paraId="4671E259" w14:textId="77777777" w:rsidR="001C52E4" w:rsidRPr="00DE6F7B" w:rsidRDefault="001C52E4" w:rsidP="009B27F5">
            <w:pPr>
              <w:spacing w:after="0"/>
              <w:ind w:left="462" w:hanging="283"/>
              <w:rPr>
                <w:rFonts w:ascii="Times New Roman" w:hAnsi="Times New Roman" w:cs="Times New Roman"/>
                <w:sz w:val="24"/>
                <w:szCs w:val="24"/>
              </w:rPr>
            </w:pPr>
            <w:r w:rsidRPr="00DE6F7B">
              <w:rPr>
                <w:rFonts w:ascii="Times New Roman" w:hAnsi="Times New Roman" w:cs="Times New Roman"/>
                <w:sz w:val="24"/>
                <w:szCs w:val="24"/>
              </w:rPr>
              <w:t>3. Studējot literatūru, izveidot pārskatu vai prezentāciju par lāzera stara mijiedarbība ar metāliem un nemetāliem</w:t>
            </w:r>
          </w:p>
          <w:p w14:paraId="1A05562A" w14:textId="77777777" w:rsidR="001C52E4" w:rsidRPr="00DE6F7B" w:rsidRDefault="001C52E4" w:rsidP="009B27F5">
            <w:pPr>
              <w:spacing w:after="0"/>
              <w:ind w:left="462" w:hanging="283"/>
              <w:rPr>
                <w:rFonts w:ascii="Times New Roman" w:hAnsi="Times New Roman" w:cs="Times New Roman"/>
                <w:sz w:val="24"/>
                <w:szCs w:val="24"/>
              </w:rPr>
            </w:pPr>
            <w:r w:rsidRPr="00DE6F7B">
              <w:rPr>
                <w:rFonts w:ascii="Times New Roman" w:hAnsi="Times New Roman" w:cs="Times New Roman"/>
                <w:sz w:val="24"/>
                <w:szCs w:val="24"/>
              </w:rPr>
              <w:t xml:space="preserve">4. Studējot literatūru  izveidot pārskatu par kādu </w:t>
            </w:r>
            <w:proofErr w:type="spellStart"/>
            <w:r w:rsidRPr="00DE6F7B">
              <w:rPr>
                <w:rFonts w:ascii="Times New Roman" w:hAnsi="Times New Roman" w:cs="Times New Roman"/>
                <w:sz w:val="24"/>
                <w:szCs w:val="24"/>
              </w:rPr>
              <w:t>lāzerapstrādes</w:t>
            </w:r>
            <w:proofErr w:type="spellEnd"/>
            <w:r w:rsidRPr="00DE6F7B">
              <w:rPr>
                <w:rFonts w:ascii="Times New Roman" w:hAnsi="Times New Roman" w:cs="Times New Roman"/>
                <w:sz w:val="24"/>
                <w:szCs w:val="24"/>
              </w:rPr>
              <w:t xml:space="preserve"> procesu.</w:t>
            </w:r>
          </w:p>
          <w:p w14:paraId="4A9473ED" w14:textId="4A2AD932" w:rsidR="001C52E4" w:rsidRPr="00DE6F7B" w:rsidRDefault="001C52E4" w:rsidP="00E540DC">
            <w:pPr>
              <w:spacing w:after="0" w:line="240" w:lineRule="auto"/>
              <w:ind w:left="462" w:hanging="283"/>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5. Sagatavot pārskatu par kādas </w:t>
            </w:r>
            <w:proofErr w:type="spellStart"/>
            <w:r w:rsidRPr="00DE6F7B">
              <w:rPr>
                <w:rFonts w:ascii="Times New Roman" w:hAnsi="Times New Roman" w:cs="Times New Roman"/>
                <w:sz w:val="24"/>
                <w:szCs w:val="24"/>
              </w:rPr>
              <w:t>lāzersistēmas</w:t>
            </w:r>
            <w:proofErr w:type="spellEnd"/>
            <w:r w:rsidRPr="00DE6F7B">
              <w:rPr>
                <w:rFonts w:ascii="Times New Roman" w:hAnsi="Times New Roman" w:cs="Times New Roman"/>
                <w:sz w:val="24"/>
                <w:szCs w:val="24"/>
              </w:rPr>
              <w:t xml:space="preserve"> ko</w:t>
            </w:r>
            <w:r w:rsidR="00E540DC">
              <w:rPr>
                <w:rFonts w:ascii="Times New Roman" w:hAnsi="Times New Roman" w:cs="Times New Roman"/>
                <w:sz w:val="24"/>
                <w:szCs w:val="24"/>
              </w:rPr>
              <w:t>nstrukcijas komponentu darbību.</w:t>
            </w:r>
          </w:p>
        </w:tc>
      </w:tr>
      <w:tr w:rsidR="001C52E4" w:rsidRPr="00DE6F7B" w14:paraId="2C8BC0C5" w14:textId="77777777" w:rsidTr="009B27F5">
        <w:tc>
          <w:tcPr>
            <w:tcW w:w="9633" w:type="dxa"/>
            <w:gridSpan w:val="2"/>
            <w:shd w:val="clear" w:color="auto" w:fill="auto"/>
            <w:vAlign w:val="center"/>
          </w:tcPr>
          <w:p w14:paraId="1F842BA9" w14:textId="77777777" w:rsidR="001C52E4" w:rsidRPr="00DE6F7B" w:rsidRDefault="001C52E4" w:rsidP="009B27F5">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1C52E4" w:rsidRPr="00DE6F7B" w14:paraId="772FE278" w14:textId="77777777" w:rsidTr="009B27F5">
        <w:tc>
          <w:tcPr>
            <w:tcW w:w="9633" w:type="dxa"/>
            <w:gridSpan w:val="2"/>
            <w:shd w:val="clear" w:color="auto" w:fill="auto"/>
            <w:vAlign w:val="center"/>
          </w:tcPr>
          <w:p w14:paraId="68DB3338" w14:textId="36270C2A" w:rsidR="00E540DC" w:rsidRDefault="00E540DC" w:rsidP="009E2FFE">
            <w:pPr>
              <w:spacing w:after="0"/>
              <w:rPr>
                <w:rFonts w:ascii="Times New Roman" w:hAnsi="Times New Roman" w:cs="Times New Roman"/>
                <w:sz w:val="24"/>
                <w:szCs w:val="24"/>
              </w:rPr>
            </w:pPr>
            <w:r>
              <w:rPr>
                <w:rFonts w:ascii="Times New Roman" w:hAnsi="Times New Roman" w:cs="Times New Roman"/>
                <w:sz w:val="24"/>
                <w:szCs w:val="24"/>
              </w:rPr>
              <w:t>Gala vērtējumu veido:</w:t>
            </w:r>
          </w:p>
          <w:p w14:paraId="1A1A71B2" w14:textId="77777777" w:rsidR="009E2FFE" w:rsidRPr="00DE6F7B" w:rsidRDefault="009E2FFE" w:rsidP="009E2FFE">
            <w:p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5B9E035E" w14:textId="263C1F83" w:rsidR="008D485D" w:rsidRDefault="001C52E4" w:rsidP="00712165">
            <w:pPr>
              <w:pStyle w:val="ListParagraph"/>
              <w:numPr>
                <w:ilvl w:val="0"/>
                <w:numId w:val="578"/>
              </w:numPr>
              <w:spacing w:after="0"/>
              <w:rPr>
                <w:rFonts w:ascii="Times New Roman" w:hAnsi="Times New Roman" w:cs="Times New Roman"/>
                <w:sz w:val="24"/>
                <w:szCs w:val="24"/>
              </w:rPr>
            </w:pPr>
            <w:r w:rsidRPr="00DE6F7B">
              <w:rPr>
                <w:rFonts w:ascii="Times New Roman" w:hAnsi="Times New Roman" w:cs="Times New Roman"/>
                <w:sz w:val="24"/>
                <w:szCs w:val="24"/>
              </w:rPr>
              <w:t xml:space="preserve">Sistemātiska, patstāvīga norādītās literatūras analīze sagatavojoties semināriem un praktiskajiem darbiem </w:t>
            </w:r>
            <w:r w:rsidR="008D485D">
              <w:rPr>
                <w:rFonts w:ascii="Times New Roman" w:hAnsi="Times New Roman" w:cs="Times New Roman"/>
                <w:sz w:val="24"/>
                <w:szCs w:val="24"/>
              </w:rPr>
              <w:t>– 10%</w:t>
            </w:r>
          </w:p>
          <w:p w14:paraId="2A0EEAB7" w14:textId="109072F1" w:rsidR="001C52E4" w:rsidRPr="00DE6F7B" w:rsidRDefault="008D485D" w:rsidP="00712165">
            <w:pPr>
              <w:pStyle w:val="ListParagraph"/>
              <w:numPr>
                <w:ilvl w:val="0"/>
                <w:numId w:val="578"/>
              </w:numPr>
              <w:spacing w:after="0"/>
              <w:rPr>
                <w:rFonts w:ascii="Times New Roman" w:hAnsi="Times New Roman" w:cs="Times New Roman"/>
                <w:sz w:val="24"/>
                <w:szCs w:val="24"/>
              </w:rPr>
            </w:pPr>
            <w:r>
              <w:rPr>
                <w:rFonts w:ascii="Times New Roman" w:hAnsi="Times New Roman" w:cs="Times New Roman"/>
                <w:sz w:val="24"/>
                <w:szCs w:val="24"/>
              </w:rPr>
              <w:t>Pētnieciskā  projekta izstrāde un aizstāvēšana -  25</w:t>
            </w:r>
            <w:r w:rsidR="001C52E4" w:rsidRPr="00DE6F7B">
              <w:rPr>
                <w:rFonts w:ascii="Times New Roman" w:hAnsi="Times New Roman" w:cs="Times New Roman"/>
                <w:sz w:val="24"/>
                <w:szCs w:val="24"/>
              </w:rPr>
              <w:t xml:space="preserve">%. </w:t>
            </w:r>
          </w:p>
          <w:p w14:paraId="194F29C0" w14:textId="5C09EC72" w:rsidR="001C52E4" w:rsidRDefault="001C52E4" w:rsidP="00712165">
            <w:pPr>
              <w:pStyle w:val="ListParagraph"/>
              <w:numPr>
                <w:ilvl w:val="0"/>
                <w:numId w:val="578"/>
              </w:numPr>
              <w:spacing w:after="0"/>
              <w:rPr>
                <w:rFonts w:ascii="Times New Roman" w:hAnsi="Times New Roman" w:cs="Times New Roman"/>
                <w:sz w:val="24"/>
                <w:szCs w:val="24"/>
              </w:rPr>
            </w:pPr>
            <w:r w:rsidRPr="00DE6F7B">
              <w:rPr>
                <w:rFonts w:ascii="Times New Roman" w:hAnsi="Times New Roman" w:cs="Times New Roman"/>
                <w:sz w:val="24"/>
                <w:szCs w:val="24"/>
              </w:rPr>
              <w:t xml:space="preserve">Laboratorijas darbu izstrāde un aizstāvēšana - </w:t>
            </w:r>
            <w:r w:rsidR="008D485D">
              <w:rPr>
                <w:rFonts w:ascii="Times New Roman" w:hAnsi="Times New Roman" w:cs="Times New Roman"/>
                <w:sz w:val="24"/>
                <w:szCs w:val="24"/>
              </w:rPr>
              <w:t>3</w:t>
            </w:r>
            <w:r w:rsidRPr="00DE6F7B">
              <w:rPr>
                <w:rFonts w:ascii="Times New Roman" w:hAnsi="Times New Roman" w:cs="Times New Roman"/>
                <w:sz w:val="24"/>
                <w:szCs w:val="24"/>
              </w:rPr>
              <w:t>0%</w:t>
            </w:r>
          </w:p>
          <w:p w14:paraId="78526B45" w14:textId="77777777" w:rsidR="000A1663" w:rsidRPr="00DE6F7B" w:rsidRDefault="000A1663" w:rsidP="000A1663">
            <w:pPr>
              <w:pStyle w:val="ListParagraph"/>
              <w:spacing w:after="0"/>
              <w:rPr>
                <w:rFonts w:ascii="Times New Roman" w:hAnsi="Times New Roman" w:cs="Times New Roman"/>
                <w:sz w:val="24"/>
                <w:szCs w:val="24"/>
              </w:rPr>
            </w:pPr>
          </w:p>
          <w:p w14:paraId="702BD3C0" w14:textId="77777777" w:rsidR="009E2FFE" w:rsidRPr="00DE6F7B" w:rsidRDefault="001C52E4" w:rsidP="009E2FFE">
            <w:pPr>
              <w:spacing w:after="0"/>
              <w:rPr>
                <w:rFonts w:ascii="Times New Roman" w:hAnsi="Times New Roman" w:cs="Times New Roman"/>
                <w:sz w:val="24"/>
                <w:szCs w:val="24"/>
              </w:rPr>
            </w:pPr>
            <w:r w:rsidRPr="00DE6F7B">
              <w:rPr>
                <w:rFonts w:ascii="Times New Roman" w:hAnsi="Times New Roman" w:cs="Times New Roman"/>
                <w:sz w:val="24"/>
                <w:szCs w:val="24"/>
              </w:rPr>
              <w:t>Noslēguma pārbaudījums</w:t>
            </w:r>
            <w:r w:rsidR="009E2FFE" w:rsidRPr="00DE6F7B">
              <w:rPr>
                <w:rFonts w:ascii="Times New Roman" w:hAnsi="Times New Roman" w:cs="Times New Roman"/>
                <w:sz w:val="24"/>
                <w:szCs w:val="24"/>
              </w:rPr>
              <w:t>:</w:t>
            </w:r>
          </w:p>
          <w:p w14:paraId="0D01783B" w14:textId="4627E906" w:rsidR="001C52E4" w:rsidRPr="00DE6F7B" w:rsidRDefault="009E2FFE" w:rsidP="00712165">
            <w:pPr>
              <w:pStyle w:val="ListParagraph"/>
              <w:numPr>
                <w:ilvl w:val="0"/>
                <w:numId w:val="578"/>
              </w:numPr>
              <w:spacing w:after="0"/>
              <w:rPr>
                <w:rFonts w:ascii="Times New Roman" w:hAnsi="Times New Roman" w:cs="Times New Roman"/>
                <w:sz w:val="24"/>
                <w:szCs w:val="24"/>
              </w:rPr>
            </w:pPr>
            <w:r w:rsidRPr="00DE6F7B">
              <w:rPr>
                <w:rFonts w:ascii="Times New Roman" w:hAnsi="Times New Roman" w:cs="Times New Roman"/>
                <w:sz w:val="24"/>
                <w:szCs w:val="24"/>
              </w:rPr>
              <w:t>E</w:t>
            </w:r>
            <w:r w:rsidR="00014ECA">
              <w:rPr>
                <w:rFonts w:ascii="Times New Roman" w:hAnsi="Times New Roman" w:cs="Times New Roman"/>
                <w:sz w:val="24"/>
                <w:szCs w:val="24"/>
              </w:rPr>
              <w:t xml:space="preserve">ksāmens (mutisks) - </w:t>
            </w:r>
            <w:r w:rsidR="001C52E4" w:rsidRPr="00DE6F7B">
              <w:rPr>
                <w:rFonts w:ascii="Times New Roman" w:hAnsi="Times New Roman" w:cs="Times New Roman"/>
                <w:sz w:val="24"/>
                <w:szCs w:val="24"/>
              </w:rPr>
              <w:t xml:space="preserve"> pārrunas par kādu</w:t>
            </w:r>
            <w:r w:rsidR="008D485D">
              <w:rPr>
                <w:rFonts w:ascii="Times New Roman" w:hAnsi="Times New Roman" w:cs="Times New Roman"/>
                <w:sz w:val="24"/>
                <w:szCs w:val="24"/>
              </w:rPr>
              <w:t xml:space="preserve"> no kursa satura jautājumiem - 35</w:t>
            </w:r>
            <w:r w:rsidR="001C52E4" w:rsidRPr="00DE6F7B">
              <w:rPr>
                <w:rFonts w:ascii="Times New Roman" w:hAnsi="Times New Roman" w:cs="Times New Roman"/>
                <w:sz w:val="24"/>
                <w:szCs w:val="24"/>
              </w:rPr>
              <w:t xml:space="preserve"> %</w:t>
            </w:r>
          </w:p>
          <w:p w14:paraId="0C6E1BDF" w14:textId="51CAEE6F" w:rsidR="001C52E4" w:rsidRPr="00DE6F7B" w:rsidRDefault="001C52E4" w:rsidP="0044269D">
            <w:pPr>
              <w:spacing w:after="0"/>
              <w:rPr>
                <w:rFonts w:ascii="Times New Roman" w:hAnsi="Times New Roman" w:cs="Times New Roman"/>
                <w:sz w:val="24"/>
                <w:szCs w:val="24"/>
              </w:rPr>
            </w:pPr>
            <w:r w:rsidRPr="00DE6F7B">
              <w:rPr>
                <w:rFonts w:ascii="Times New Roman" w:hAnsi="Times New Roman" w:cs="Times New Roman"/>
                <w:sz w:val="24"/>
                <w:szCs w:val="24"/>
              </w:rPr>
              <w:lastRenderedPageBreak/>
              <w:t>Studiju kursa gala vērtējumu veido patstāvīgo darbu, laboratorijas darbu un eksāmena vērtējums.  Eksāmenu studenti kārto tikai tad, ja ir izstrā</w:t>
            </w:r>
            <w:r w:rsidR="0044269D" w:rsidRPr="00DE6F7B">
              <w:rPr>
                <w:rFonts w:ascii="Times New Roman" w:hAnsi="Times New Roman" w:cs="Times New Roman"/>
                <w:sz w:val="24"/>
                <w:szCs w:val="24"/>
              </w:rPr>
              <w:t>dāti visi  laboratorijas darbi.</w:t>
            </w:r>
          </w:p>
        </w:tc>
      </w:tr>
      <w:tr w:rsidR="001C52E4" w:rsidRPr="00DE6F7B" w14:paraId="50DE591B" w14:textId="77777777" w:rsidTr="009B27F5">
        <w:tc>
          <w:tcPr>
            <w:tcW w:w="4250" w:type="dxa"/>
            <w:shd w:val="clear" w:color="auto" w:fill="auto"/>
            <w:vAlign w:val="center"/>
          </w:tcPr>
          <w:p w14:paraId="03101919" w14:textId="77777777" w:rsidR="001C52E4" w:rsidRPr="00DE6F7B" w:rsidRDefault="001C52E4" w:rsidP="009B27F5">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rezultātu vērtēšanas kritēriji</w:t>
            </w:r>
          </w:p>
        </w:tc>
        <w:tc>
          <w:tcPr>
            <w:tcW w:w="5383" w:type="dxa"/>
            <w:shd w:val="clear" w:color="auto" w:fill="auto"/>
          </w:tcPr>
          <w:p w14:paraId="1B9F7F2B" w14:textId="77777777" w:rsidR="001C52E4" w:rsidRPr="00DE6F7B" w:rsidRDefault="001C52E4" w:rsidP="009B27F5">
            <w:pPr>
              <w:spacing w:after="0" w:line="240" w:lineRule="auto"/>
              <w:ind w:left="72"/>
              <w:contextualSpacing/>
              <w:mirrorIndents/>
              <w:jc w:val="both"/>
              <w:rPr>
                <w:rFonts w:ascii="Times New Roman" w:hAnsi="Times New Roman" w:cs="Times New Roman"/>
                <w:sz w:val="24"/>
                <w:szCs w:val="24"/>
              </w:rPr>
            </w:pPr>
          </w:p>
        </w:tc>
      </w:tr>
      <w:tr w:rsidR="001C52E4" w:rsidRPr="00DE6F7B" w14:paraId="031EFAFC" w14:textId="77777777" w:rsidTr="009B27F5">
        <w:tc>
          <w:tcPr>
            <w:tcW w:w="9633" w:type="dxa"/>
            <w:gridSpan w:val="2"/>
            <w:shd w:val="clear" w:color="auto" w:fill="auto"/>
            <w:vAlign w:val="center"/>
          </w:tcPr>
          <w:p w14:paraId="16EC1D48" w14:textId="77777777" w:rsidR="001C52E4" w:rsidRDefault="001C52E4" w:rsidP="009B27F5">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25C90E0C" w14:textId="77777777" w:rsidR="00FB6DD9" w:rsidRPr="00DE6F7B" w:rsidRDefault="00FB6DD9" w:rsidP="009B27F5">
            <w:pPr>
              <w:spacing w:after="0" w:line="240" w:lineRule="auto"/>
              <w:ind w:left="74"/>
              <w:contextualSpacing/>
              <w:mirrorIndents/>
              <w:jc w:val="both"/>
              <w:rPr>
                <w:rFonts w:ascii="Times New Roman" w:eastAsia="Times New Roman" w:hAnsi="Times New Roman" w:cs="Times New Roman"/>
                <w:sz w:val="24"/>
                <w:szCs w:val="24"/>
                <w:lang w:eastAsia="lv-LV"/>
              </w:rPr>
            </w:pP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567"/>
              <w:gridCol w:w="567"/>
              <w:gridCol w:w="567"/>
              <w:gridCol w:w="567"/>
              <w:gridCol w:w="742"/>
            </w:tblGrid>
            <w:tr w:rsidR="000A2401" w:rsidRPr="00DE6F7B" w14:paraId="7FC34997" w14:textId="77777777" w:rsidTr="000A2401">
              <w:trPr>
                <w:jc w:val="center"/>
              </w:trPr>
              <w:tc>
                <w:tcPr>
                  <w:tcW w:w="2722" w:type="dxa"/>
                  <w:vMerge w:val="restart"/>
                  <w:shd w:val="clear" w:color="auto" w:fill="auto"/>
                </w:tcPr>
                <w:p w14:paraId="7B2C086D" w14:textId="77777777" w:rsidR="000A2401" w:rsidRPr="00DE6F7B" w:rsidRDefault="000A2401" w:rsidP="000A2401">
                  <w:pPr>
                    <w:spacing w:after="0" w:line="240" w:lineRule="auto"/>
                    <w:contextualSpacing/>
                    <w:mirrorIndents/>
                    <w:jc w:val="center"/>
                    <w:rPr>
                      <w:rFonts w:ascii="Times New Roman" w:hAnsi="Times New Roman" w:cs="Times New Roman"/>
                    </w:rPr>
                  </w:pPr>
                  <w:r w:rsidRPr="00DE6F7B">
                    <w:rPr>
                      <w:rFonts w:ascii="Times New Roman" w:hAnsi="Times New Roman" w:cs="Times New Roman"/>
                    </w:rPr>
                    <w:t>Pārbaudījumu veidi</w:t>
                  </w:r>
                </w:p>
              </w:tc>
              <w:tc>
                <w:tcPr>
                  <w:tcW w:w="6379" w:type="dxa"/>
                  <w:gridSpan w:val="11"/>
                  <w:shd w:val="clear" w:color="auto" w:fill="auto"/>
                </w:tcPr>
                <w:p w14:paraId="634C436B" w14:textId="77777777" w:rsidR="000A2401" w:rsidRPr="00DE6F7B" w:rsidRDefault="000A2401" w:rsidP="000A2401">
                  <w:pPr>
                    <w:spacing w:after="0" w:line="240" w:lineRule="auto"/>
                    <w:contextualSpacing/>
                    <w:mirrorIndents/>
                    <w:jc w:val="center"/>
                    <w:rPr>
                      <w:rFonts w:ascii="Times New Roman" w:hAnsi="Times New Roman" w:cs="Times New Roman"/>
                    </w:rPr>
                  </w:pPr>
                  <w:r w:rsidRPr="00DE6F7B">
                    <w:rPr>
                      <w:rFonts w:ascii="Times New Roman" w:hAnsi="Times New Roman" w:cs="Times New Roman"/>
                    </w:rPr>
                    <w:t>Studiju rezultāti</w:t>
                  </w:r>
                </w:p>
              </w:tc>
            </w:tr>
            <w:tr w:rsidR="000A2401" w:rsidRPr="00DE6F7B" w14:paraId="4C9073D7" w14:textId="77777777" w:rsidTr="000A2401">
              <w:trPr>
                <w:jc w:val="center"/>
              </w:trPr>
              <w:tc>
                <w:tcPr>
                  <w:tcW w:w="2722" w:type="dxa"/>
                  <w:vMerge/>
                  <w:shd w:val="clear" w:color="auto" w:fill="auto"/>
                </w:tcPr>
                <w:p w14:paraId="01EB3160" w14:textId="77777777" w:rsidR="000A2401" w:rsidRPr="00DE6F7B" w:rsidRDefault="000A2401" w:rsidP="000A2401">
                  <w:pPr>
                    <w:spacing w:after="0" w:line="240" w:lineRule="auto"/>
                    <w:contextualSpacing/>
                    <w:mirrorIndents/>
                    <w:rPr>
                      <w:rFonts w:ascii="Times New Roman" w:hAnsi="Times New Roman" w:cs="Times New Roman"/>
                    </w:rPr>
                  </w:pPr>
                </w:p>
              </w:tc>
              <w:tc>
                <w:tcPr>
                  <w:tcW w:w="534" w:type="dxa"/>
                  <w:shd w:val="clear" w:color="auto" w:fill="auto"/>
                </w:tcPr>
                <w:p w14:paraId="36D1EBBE" w14:textId="77777777" w:rsidR="000A2401" w:rsidRPr="00DE6F7B" w:rsidRDefault="000A2401" w:rsidP="000A2401">
                  <w:pPr>
                    <w:spacing w:after="0" w:line="240" w:lineRule="auto"/>
                    <w:contextualSpacing/>
                    <w:mirrorIndents/>
                    <w:jc w:val="center"/>
                    <w:rPr>
                      <w:rFonts w:ascii="Times New Roman" w:hAnsi="Times New Roman" w:cs="Times New Roman"/>
                    </w:rPr>
                  </w:pPr>
                  <w:r w:rsidRPr="00DE6F7B">
                    <w:rPr>
                      <w:rFonts w:ascii="Times New Roman" w:hAnsi="Times New Roman" w:cs="Times New Roman"/>
                    </w:rPr>
                    <w:t>1.</w:t>
                  </w:r>
                </w:p>
              </w:tc>
              <w:tc>
                <w:tcPr>
                  <w:tcW w:w="567" w:type="dxa"/>
                  <w:shd w:val="clear" w:color="auto" w:fill="auto"/>
                </w:tcPr>
                <w:p w14:paraId="2E4DB6E3" w14:textId="77777777" w:rsidR="000A2401" w:rsidRPr="00DE6F7B" w:rsidRDefault="000A2401" w:rsidP="000A2401">
                  <w:pPr>
                    <w:spacing w:after="0" w:line="240" w:lineRule="auto"/>
                    <w:contextualSpacing/>
                    <w:mirrorIndents/>
                    <w:jc w:val="center"/>
                    <w:rPr>
                      <w:rFonts w:ascii="Times New Roman" w:hAnsi="Times New Roman" w:cs="Times New Roman"/>
                    </w:rPr>
                  </w:pPr>
                  <w:r w:rsidRPr="00DE6F7B">
                    <w:rPr>
                      <w:rFonts w:ascii="Times New Roman" w:hAnsi="Times New Roman" w:cs="Times New Roman"/>
                    </w:rPr>
                    <w:t>2.</w:t>
                  </w:r>
                </w:p>
              </w:tc>
              <w:tc>
                <w:tcPr>
                  <w:tcW w:w="567" w:type="dxa"/>
                  <w:shd w:val="clear" w:color="auto" w:fill="auto"/>
                </w:tcPr>
                <w:p w14:paraId="766DEB4B" w14:textId="77777777" w:rsidR="000A2401" w:rsidRPr="00DE6F7B" w:rsidRDefault="000A2401" w:rsidP="000A2401">
                  <w:pPr>
                    <w:spacing w:after="0" w:line="240" w:lineRule="auto"/>
                    <w:contextualSpacing/>
                    <w:mirrorIndents/>
                    <w:jc w:val="center"/>
                    <w:rPr>
                      <w:rFonts w:ascii="Times New Roman" w:hAnsi="Times New Roman" w:cs="Times New Roman"/>
                    </w:rPr>
                  </w:pPr>
                  <w:r w:rsidRPr="00DE6F7B">
                    <w:rPr>
                      <w:rFonts w:ascii="Times New Roman" w:hAnsi="Times New Roman" w:cs="Times New Roman"/>
                    </w:rPr>
                    <w:t>3.</w:t>
                  </w:r>
                </w:p>
              </w:tc>
              <w:tc>
                <w:tcPr>
                  <w:tcW w:w="567" w:type="dxa"/>
                  <w:shd w:val="clear" w:color="auto" w:fill="auto"/>
                </w:tcPr>
                <w:p w14:paraId="71E88B5D" w14:textId="77777777" w:rsidR="000A2401" w:rsidRPr="00DE6F7B" w:rsidRDefault="000A2401" w:rsidP="000A2401">
                  <w:pPr>
                    <w:spacing w:after="0" w:line="240" w:lineRule="auto"/>
                    <w:contextualSpacing/>
                    <w:mirrorIndents/>
                    <w:jc w:val="center"/>
                    <w:rPr>
                      <w:rFonts w:ascii="Times New Roman" w:hAnsi="Times New Roman" w:cs="Times New Roman"/>
                    </w:rPr>
                  </w:pPr>
                  <w:r w:rsidRPr="00DE6F7B">
                    <w:rPr>
                      <w:rFonts w:ascii="Times New Roman" w:hAnsi="Times New Roman" w:cs="Times New Roman"/>
                    </w:rPr>
                    <w:t>4.</w:t>
                  </w:r>
                </w:p>
              </w:tc>
              <w:tc>
                <w:tcPr>
                  <w:tcW w:w="567" w:type="dxa"/>
                  <w:shd w:val="clear" w:color="auto" w:fill="auto"/>
                </w:tcPr>
                <w:p w14:paraId="01375704" w14:textId="77777777" w:rsidR="000A2401" w:rsidRPr="00DE6F7B" w:rsidRDefault="000A2401" w:rsidP="000A2401">
                  <w:pPr>
                    <w:spacing w:after="0" w:line="240" w:lineRule="auto"/>
                    <w:contextualSpacing/>
                    <w:mirrorIndents/>
                    <w:jc w:val="center"/>
                    <w:rPr>
                      <w:rFonts w:ascii="Times New Roman" w:hAnsi="Times New Roman" w:cs="Times New Roman"/>
                    </w:rPr>
                  </w:pPr>
                  <w:r w:rsidRPr="00DE6F7B">
                    <w:rPr>
                      <w:rFonts w:ascii="Times New Roman" w:hAnsi="Times New Roman" w:cs="Times New Roman"/>
                    </w:rPr>
                    <w:t>5.</w:t>
                  </w:r>
                </w:p>
              </w:tc>
              <w:tc>
                <w:tcPr>
                  <w:tcW w:w="567" w:type="dxa"/>
                  <w:shd w:val="clear" w:color="auto" w:fill="auto"/>
                </w:tcPr>
                <w:p w14:paraId="4311DB0B" w14:textId="77777777" w:rsidR="000A2401" w:rsidRPr="00DE6F7B" w:rsidRDefault="000A2401" w:rsidP="000A2401">
                  <w:pPr>
                    <w:spacing w:after="0" w:line="240" w:lineRule="auto"/>
                    <w:contextualSpacing/>
                    <w:mirrorIndents/>
                    <w:jc w:val="center"/>
                    <w:rPr>
                      <w:rFonts w:ascii="Times New Roman" w:hAnsi="Times New Roman" w:cs="Times New Roman"/>
                    </w:rPr>
                  </w:pPr>
                  <w:r w:rsidRPr="00DE6F7B">
                    <w:rPr>
                      <w:rFonts w:ascii="Times New Roman" w:hAnsi="Times New Roman" w:cs="Times New Roman"/>
                    </w:rPr>
                    <w:t>6.</w:t>
                  </w:r>
                </w:p>
              </w:tc>
              <w:tc>
                <w:tcPr>
                  <w:tcW w:w="567" w:type="dxa"/>
                </w:tcPr>
                <w:p w14:paraId="1F0CFD61" w14:textId="77777777" w:rsidR="000A2401" w:rsidRPr="00DE6F7B" w:rsidRDefault="000A2401" w:rsidP="000A2401">
                  <w:pPr>
                    <w:spacing w:after="0" w:line="240" w:lineRule="auto"/>
                    <w:contextualSpacing/>
                    <w:mirrorIndents/>
                    <w:jc w:val="center"/>
                    <w:rPr>
                      <w:rFonts w:ascii="Times New Roman" w:hAnsi="Times New Roman" w:cs="Times New Roman"/>
                    </w:rPr>
                  </w:pPr>
                  <w:r w:rsidRPr="00DE6F7B">
                    <w:rPr>
                      <w:rFonts w:ascii="Times New Roman" w:hAnsi="Times New Roman" w:cs="Times New Roman"/>
                    </w:rPr>
                    <w:t>7.</w:t>
                  </w:r>
                </w:p>
              </w:tc>
              <w:tc>
                <w:tcPr>
                  <w:tcW w:w="567" w:type="dxa"/>
                </w:tcPr>
                <w:p w14:paraId="50614303" w14:textId="77777777" w:rsidR="000A2401" w:rsidRPr="00DE6F7B" w:rsidRDefault="000A2401" w:rsidP="000A2401">
                  <w:pPr>
                    <w:spacing w:after="0" w:line="240" w:lineRule="auto"/>
                    <w:contextualSpacing/>
                    <w:mirrorIndents/>
                    <w:jc w:val="center"/>
                    <w:rPr>
                      <w:rFonts w:ascii="Times New Roman" w:hAnsi="Times New Roman" w:cs="Times New Roman"/>
                    </w:rPr>
                  </w:pPr>
                  <w:r w:rsidRPr="00DE6F7B">
                    <w:rPr>
                      <w:rFonts w:ascii="Times New Roman" w:hAnsi="Times New Roman" w:cs="Times New Roman"/>
                    </w:rPr>
                    <w:t>8.</w:t>
                  </w:r>
                </w:p>
              </w:tc>
              <w:tc>
                <w:tcPr>
                  <w:tcW w:w="567" w:type="dxa"/>
                </w:tcPr>
                <w:p w14:paraId="3E549C96" w14:textId="77777777" w:rsidR="000A2401" w:rsidRPr="00DE6F7B" w:rsidRDefault="000A2401" w:rsidP="000A2401">
                  <w:pPr>
                    <w:spacing w:after="0" w:line="240" w:lineRule="auto"/>
                    <w:contextualSpacing/>
                    <w:mirrorIndents/>
                    <w:jc w:val="center"/>
                    <w:rPr>
                      <w:rFonts w:ascii="Times New Roman" w:hAnsi="Times New Roman" w:cs="Times New Roman"/>
                    </w:rPr>
                  </w:pPr>
                  <w:r w:rsidRPr="00DE6F7B">
                    <w:rPr>
                      <w:rFonts w:ascii="Times New Roman" w:hAnsi="Times New Roman" w:cs="Times New Roman"/>
                    </w:rPr>
                    <w:t>9.</w:t>
                  </w:r>
                </w:p>
              </w:tc>
              <w:tc>
                <w:tcPr>
                  <w:tcW w:w="567" w:type="dxa"/>
                </w:tcPr>
                <w:p w14:paraId="4F07FFCE" w14:textId="77777777" w:rsidR="000A2401" w:rsidRPr="00DE6F7B" w:rsidRDefault="000A2401" w:rsidP="000A2401">
                  <w:pPr>
                    <w:spacing w:after="0" w:line="240" w:lineRule="auto"/>
                    <w:contextualSpacing/>
                    <w:mirrorIndents/>
                    <w:jc w:val="center"/>
                    <w:rPr>
                      <w:rFonts w:ascii="Times New Roman" w:hAnsi="Times New Roman" w:cs="Times New Roman"/>
                    </w:rPr>
                  </w:pPr>
                  <w:r w:rsidRPr="00DE6F7B">
                    <w:rPr>
                      <w:rFonts w:ascii="Times New Roman" w:hAnsi="Times New Roman" w:cs="Times New Roman"/>
                    </w:rPr>
                    <w:t>10.</w:t>
                  </w:r>
                </w:p>
              </w:tc>
              <w:tc>
                <w:tcPr>
                  <w:tcW w:w="742" w:type="dxa"/>
                </w:tcPr>
                <w:p w14:paraId="00ED6F76" w14:textId="77777777" w:rsidR="000A2401" w:rsidRPr="00DE6F7B" w:rsidRDefault="000A2401" w:rsidP="000A2401">
                  <w:pPr>
                    <w:spacing w:after="0" w:line="240" w:lineRule="auto"/>
                    <w:contextualSpacing/>
                    <w:mirrorIndents/>
                    <w:jc w:val="center"/>
                    <w:rPr>
                      <w:rFonts w:ascii="Times New Roman" w:hAnsi="Times New Roman" w:cs="Times New Roman"/>
                    </w:rPr>
                  </w:pPr>
                  <w:r w:rsidRPr="00DE6F7B">
                    <w:rPr>
                      <w:rFonts w:ascii="Times New Roman" w:hAnsi="Times New Roman" w:cs="Times New Roman"/>
                    </w:rPr>
                    <w:t>11.</w:t>
                  </w:r>
                </w:p>
              </w:tc>
            </w:tr>
            <w:tr w:rsidR="00B50D43" w:rsidRPr="00DE6F7B" w14:paraId="455D6DF2" w14:textId="77777777" w:rsidTr="000A2401">
              <w:trPr>
                <w:jc w:val="center"/>
              </w:trPr>
              <w:tc>
                <w:tcPr>
                  <w:tcW w:w="2722" w:type="dxa"/>
                  <w:shd w:val="clear" w:color="auto" w:fill="auto"/>
                </w:tcPr>
                <w:p w14:paraId="6FD6B80E" w14:textId="7E069BE0" w:rsidR="00B50D43" w:rsidRDefault="00B50D43" w:rsidP="000A1663">
                  <w:pPr>
                    <w:spacing w:after="0" w:line="240" w:lineRule="auto"/>
                    <w:mirrorIndents/>
                    <w:rPr>
                      <w:rFonts w:ascii="Times New Roman" w:hAnsi="Times New Roman" w:cs="Times New Roman"/>
                    </w:rPr>
                  </w:pPr>
                  <w:r>
                    <w:rPr>
                      <w:rFonts w:ascii="Times New Roman" w:hAnsi="Times New Roman" w:cs="Times New Roman"/>
                    </w:rPr>
                    <w:t>1. Sagatavošanās sem</w:t>
                  </w:r>
                  <w:r w:rsidR="00A73788">
                    <w:rPr>
                      <w:rFonts w:ascii="Times New Roman" w:hAnsi="Times New Roman" w:cs="Times New Roman"/>
                    </w:rPr>
                    <w:t>ināriem un praktiskajiem darbiem</w:t>
                  </w:r>
                </w:p>
              </w:tc>
              <w:tc>
                <w:tcPr>
                  <w:tcW w:w="534" w:type="dxa"/>
                  <w:shd w:val="clear" w:color="auto" w:fill="auto"/>
                </w:tcPr>
                <w:p w14:paraId="1B5FE634" w14:textId="2C4FA5BF" w:rsidR="00B50D43" w:rsidRPr="00DE6F7B" w:rsidRDefault="00B50D43" w:rsidP="000A2401">
                  <w:pPr>
                    <w:spacing w:after="0" w:line="240" w:lineRule="auto"/>
                    <w:contextualSpacing/>
                    <w:mirrorIndents/>
                    <w:jc w:val="center"/>
                    <w:rPr>
                      <w:rFonts w:ascii="Times New Roman" w:hAnsi="Times New Roman" w:cs="Times New Roman"/>
                      <w:highlight w:val="yellow"/>
                    </w:rPr>
                  </w:pPr>
                  <w:r w:rsidRPr="00B50D43">
                    <w:rPr>
                      <w:rFonts w:ascii="Times New Roman" w:hAnsi="Times New Roman" w:cs="Times New Roman"/>
                    </w:rPr>
                    <w:t>x</w:t>
                  </w:r>
                </w:p>
              </w:tc>
              <w:tc>
                <w:tcPr>
                  <w:tcW w:w="567" w:type="dxa"/>
                  <w:shd w:val="clear" w:color="auto" w:fill="auto"/>
                </w:tcPr>
                <w:p w14:paraId="490F08C5" w14:textId="06965925" w:rsidR="00B50D43"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shd w:val="clear" w:color="auto" w:fill="auto"/>
                </w:tcPr>
                <w:p w14:paraId="60D04A07" w14:textId="50E6A23A" w:rsidR="00B50D43"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shd w:val="clear" w:color="auto" w:fill="auto"/>
                </w:tcPr>
                <w:p w14:paraId="31B4CDEE" w14:textId="3AEA7758" w:rsidR="00B50D43"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shd w:val="clear" w:color="auto" w:fill="auto"/>
                </w:tcPr>
                <w:p w14:paraId="004CDFB5" w14:textId="4FF13080" w:rsidR="00B50D43"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shd w:val="clear" w:color="auto" w:fill="auto"/>
                </w:tcPr>
                <w:p w14:paraId="202ED7BB" w14:textId="72DE8DEA" w:rsidR="00B50D43"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tcPr>
                <w:p w14:paraId="4016E485" w14:textId="5EF74E08" w:rsidR="00B50D43"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tcPr>
                <w:p w14:paraId="4949A466" w14:textId="507964D8" w:rsidR="00B50D43"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tcPr>
                <w:p w14:paraId="2934ADFB" w14:textId="5C1E8770" w:rsidR="00B50D43"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tcPr>
                <w:p w14:paraId="65033040" w14:textId="1A3EACC8" w:rsidR="00B50D43"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742" w:type="dxa"/>
                </w:tcPr>
                <w:p w14:paraId="465EFEB0" w14:textId="71772701" w:rsidR="00B50D43"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r>
            <w:tr w:rsidR="000A2401" w:rsidRPr="00DE6F7B" w14:paraId="1440EC07" w14:textId="77777777" w:rsidTr="000A2401">
              <w:trPr>
                <w:jc w:val="center"/>
              </w:trPr>
              <w:tc>
                <w:tcPr>
                  <w:tcW w:w="2722" w:type="dxa"/>
                  <w:shd w:val="clear" w:color="auto" w:fill="auto"/>
                </w:tcPr>
                <w:p w14:paraId="5CB8EF02" w14:textId="1A80BBEA" w:rsidR="000A2401" w:rsidRPr="000A1663" w:rsidRDefault="00B50D43" w:rsidP="000A1663">
                  <w:pPr>
                    <w:spacing w:after="0" w:line="240" w:lineRule="auto"/>
                    <w:mirrorIndents/>
                    <w:rPr>
                      <w:rFonts w:ascii="Times New Roman" w:hAnsi="Times New Roman" w:cs="Times New Roman"/>
                    </w:rPr>
                  </w:pPr>
                  <w:r>
                    <w:rPr>
                      <w:rFonts w:ascii="Times New Roman" w:hAnsi="Times New Roman" w:cs="Times New Roman"/>
                    </w:rPr>
                    <w:t>2</w:t>
                  </w:r>
                  <w:r w:rsidR="000A1663">
                    <w:rPr>
                      <w:rFonts w:ascii="Times New Roman" w:hAnsi="Times New Roman" w:cs="Times New Roman"/>
                    </w:rPr>
                    <w:t xml:space="preserve">. </w:t>
                  </w:r>
                  <w:r w:rsidR="000A2401" w:rsidRPr="000A1663">
                    <w:rPr>
                      <w:rFonts w:ascii="Times New Roman" w:hAnsi="Times New Roman" w:cs="Times New Roman"/>
                    </w:rPr>
                    <w:t>Laboratorijas darbu aizstāvēšana</w:t>
                  </w:r>
                </w:p>
              </w:tc>
              <w:tc>
                <w:tcPr>
                  <w:tcW w:w="534" w:type="dxa"/>
                  <w:shd w:val="clear" w:color="auto" w:fill="auto"/>
                </w:tcPr>
                <w:p w14:paraId="3DB61776" w14:textId="77777777" w:rsidR="000A2401" w:rsidRPr="00DE6F7B" w:rsidRDefault="000A2401" w:rsidP="000A2401">
                  <w:pPr>
                    <w:spacing w:after="0" w:line="240" w:lineRule="auto"/>
                    <w:contextualSpacing/>
                    <w:mirrorIndents/>
                    <w:jc w:val="center"/>
                    <w:rPr>
                      <w:rFonts w:ascii="Times New Roman" w:hAnsi="Times New Roman" w:cs="Times New Roman"/>
                      <w:highlight w:val="yellow"/>
                    </w:rPr>
                  </w:pPr>
                </w:p>
              </w:tc>
              <w:tc>
                <w:tcPr>
                  <w:tcW w:w="567" w:type="dxa"/>
                  <w:shd w:val="clear" w:color="auto" w:fill="auto"/>
                </w:tcPr>
                <w:p w14:paraId="0DAEEDC0" w14:textId="77777777" w:rsidR="000A2401" w:rsidRPr="00DE6F7B" w:rsidRDefault="000A2401" w:rsidP="000A2401">
                  <w:pPr>
                    <w:spacing w:after="0" w:line="240" w:lineRule="auto"/>
                    <w:contextualSpacing/>
                    <w:mirrorIndents/>
                    <w:jc w:val="center"/>
                    <w:rPr>
                      <w:rFonts w:ascii="Times New Roman" w:hAnsi="Times New Roman" w:cs="Times New Roman"/>
                    </w:rPr>
                  </w:pPr>
                </w:p>
              </w:tc>
              <w:tc>
                <w:tcPr>
                  <w:tcW w:w="567" w:type="dxa"/>
                  <w:shd w:val="clear" w:color="auto" w:fill="auto"/>
                </w:tcPr>
                <w:p w14:paraId="0AE3971A" w14:textId="77777777" w:rsidR="000A2401" w:rsidRPr="00DE6F7B" w:rsidRDefault="000A2401" w:rsidP="000A2401">
                  <w:pPr>
                    <w:spacing w:after="0" w:line="240" w:lineRule="auto"/>
                    <w:contextualSpacing/>
                    <w:mirrorIndents/>
                    <w:jc w:val="center"/>
                    <w:rPr>
                      <w:rFonts w:ascii="Times New Roman" w:hAnsi="Times New Roman" w:cs="Times New Roman"/>
                    </w:rPr>
                  </w:pPr>
                </w:p>
              </w:tc>
              <w:tc>
                <w:tcPr>
                  <w:tcW w:w="567" w:type="dxa"/>
                  <w:shd w:val="clear" w:color="auto" w:fill="auto"/>
                </w:tcPr>
                <w:p w14:paraId="58286456" w14:textId="76CD59F2"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shd w:val="clear" w:color="auto" w:fill="auto"/>
                </w:tcPr>
                <w:p w14:paraId="209E114F" w14:textId="161E58B7"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shd w:val="clear" w:color="auto" w:fill="auto"/>
                </w:tcPr>
                <w:p w14:paraId="6B0AC3E9" w14:textId="5C9F675A"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tcPr>
                <w:p w14:paraId="170AB509" w14:textId="2052B7CB"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tcPr>
                <w:p w14:paraId="10CFE99F" w14:textId="47C5D880" w:rsidR="000A2401" w:rsidRPr="00DE6F7B" w:rsidRDefault="000A2401" w:rsidP="000A2401">
                  <w:pPr>
                    <w:spacing w:after="0" w:line="240" w:lineRule="auto"/>
                    <w:contextualSpacing/>
                    <w:mirrorIndents/>
                    <w:jc w:val="center"/>
                    <w:rPr>
                      <w:rFonts w:ascii="Times New Roman" w:hAnsi="Times New Roman" w:cs="Times New Roman"/>
                    </w:rPr>
                  </w:pPr>
                </w:p>
              </w:tc>
              <w:tc>
                <w:tcPr>
                  <w:tcW w:w="567" w:type="dxa"/>
                </w:tcPr>
                <w:p w14:paraId="134239F4" w14:textId="77777777" w:rsidR="000A2401" w:rsidRPr="00DE6F7B" w:rsidRDefault="000A2401" w:rsidP="000A2401">
                  <w:pPr>
                    <w:spacing w:after="0" w:line="240" w:lineRule="auto"/>
                    <w:contextualSpacing/>
                    <w:mirrorIndents/>
                    <w:jc w:val="center"/>
                    <w:rPr>
                      <w:rFonts w:ascii="Times New Roman" w:hAnsi="Times New Roman" w:cs="Times New Roman"/>
                    </w:rPr>
                  </w:pPr>
                </w:p>
              </w:tc>
              <w:tc>
                <w:tcPr>
                  <w:tcW w:w="567" w:type="dxa"/>
                </w:tcPr>
                <w:p w14:paraId="6EB5FA2A" w14:textId="77777777" w:rsidR="000A2401" w:rsidRPr="00DE6F7B" w:rsidRDefault="000A2401" w:rsidP="000A2401">
                  <w:pPr>
                    <w:spacing w:after="0" w:line="240" w:lineRule="auto"/>
                    <w:contextualSpacing/>
                    <w:mirrorIndents/>
                    <w:jc w:val="center"/>
                    <w:rPr>
                      <w:rFonts w:ascii="Times New Roman" w:hAnsi="Times New Roman" w:cs="Times New Roman"/>
                    </w:rPr>
                  </w:pPr>
                </w:p>
              </w:tc>
              <w:tc>
                <w:tcPr>
                  <w:tcW w:w="742" w:type="dxa"/>
                </w:tcPr>
                <w:p w14:paraId="564B03C2" w14:textId="6E1FE53C"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r>
            <w:tr w:rsidR="000A2401" w:rsidRPr="00DE6F7B" w14:paraId="492D5DE9" w14:textId="77777777" w:rsidTr="000A2401">
              <w:trPr>
                <w:jc w:val="center"/>
              </w:trPr>
              <w:tc>
                <w:tcPr>
                  <w:tcW w:w="2722" w:type="dxa"/>
                  <w:shd w:val="clear" w:color="auto" w:fill="auto"/>
                </w:tcPr>
                <w:p w14:paraId="19AB895C" w14:textId="728AD882" w:rsidR="000A2401" w:rsidRPr="000A1663" w:rsidRDefault="00B50D43" w:rsidP="000A1663">
                  <w:pPr>
                    <w:spacing w:after="0" w:line="240" w:lineRule="auto"/>
                    <w:mirrorIndents/>
                    <w:rPr>
                      <w:rFonts w:ascii="Times New Roman" w:hAnsi="Times New Roman" w:cs="Times New Roman"/>
                    </w:rPr>
                  </w:pPr>
                  <w:r>
                    <w:rPr>
                      <w:rFonts w:ascii="Times New Roman" w:hAnsi="Times New Roman" w:cs="Times New Roman"/>
                    </w:rPr>
                    <w:t>3</w:t>
                  </w:r>
                  <w:r w:rsidR="000A1663">
                    <w:rPr>
                      <w:rFonts w:ascii="Times New Roman" w:hAnsi="Times New Roman" w:cs="Times New Roman"/>
                    </w:rPr>
                    <w:t xml:space="preserve">. </w:t>
                  </w:r>
                  <w:r w:rsidR="000A2401" w:rsidRPr="000A1663">
                    <w:rPr>
                      <w:rFonts w:ascii="Times New Roman" w:hAnsi="Times New Roman" w:cs="Times New Roman"/>
                    </w:rPr>
                    <w:t>Pētnieciskais projekta aizstāvēšana</w:t>
                  </w:r>
                </w:p>
              </w:tc>
              <w:tc>
                <w:tcPr>
                  <w:tcW w:w="534" w:type="dxa"/>
                  <w:shd w:val="clear" w:color="auto" w:fill="auto"/>
                </w:tcPr>
                <w:p w14:paraId="64C14677" w14:textId="77777777" w:rsidR="000A2401" w:rsidRPr="00DE6F7B" w:rsidRDefault="000A2401" w:rsidP="000A2401">
                  <w:pPr>
                    <w:spacing w:after="0" w:line="240" w:lineRule="auto"/>
                    <w:contextualSpacing/>
                    <w:mirrorIndents/>
                    <w:jc w:val="center"/>
                    <w:rPr>
                      <w:rFonts w:ascii="Times New Roman" w:hAnsi="Times New Roman" w:cs="Times New Roman"/>
                    </w:rPr>
                  </w:pPr>
                </w:p>
              </w:tc>
              <w:tc>
                <w:tcPr>
                  <w:tcW w:w="567" w:type="dxa"/>
                  <w:shd w:val="clear" w:color="auto" w:fill="auto"/>
                </w:tcPr>
                <w:p w14:paraId="65B93E56" w14:textId="77777777" w:rsidR="000A2401" w:rsidRPr="00DE6F7B" w:rsidRDefault="000A2401" w:rsidP="000A2401">
                  <w:pPr>
                    <w:spacing w:after="0" w:line="240" w:lineRule="auto"/>
                    <w:contextualSpacing/>
                    <w:mirrorIndents/>
                    <w:jc w:val="center"/>
                    <w:rPr>
                      <w:rFonts w:ascii="Times New Roman" w:hAnsi="Times New Roman" w:cs="Times New Roman"/>
                    </w:rPr>
                  </w:pPr>
                </w:p>
              </w:tc>
              <w:tc>
                <w:tcPr>
                  <w:tcW w:w="567" w:type="dxa"/>
                  <w:shd w:val="clear" w:color="auto" w:fill="auto"/>
                </w:tcPr>
                <w:p w14:paraId="0E9953CB" w14:textId="77777777" w:rsidR="000A2401" w:rsidRPr="00DE6F7B" w:rsidRDefault="000A2401" w:rsidP="000A2401">
                  <w:pPr>
                    <w:spacing w:after="0" w:line="240" w:lineRule="auto"/>
                    <w:contextualSpacing/>
                    <w:mirrorIndents/>
                    <w:jc w:val="center"/>
                    <w:rPr>
                      <w:rFonts w:ascii="Times New Roman" w:hAnsi="Times New Roman" w:cs="Times New Roman"/>
                    </w:rPr>
                  </w:pPr>
                </w:p>
              </w:tc>
              <w:tc>
                <w:tcPr>
                  <w:tcW w:w="567" w:type="dxa"/>
                  <w:shd w:val="clear" w:color="auto" w:fill="auto"/>
                </w:tcPr>
                <w:p w14:paraId="2B305176" w14:textId="77777777" w:rsidR="000A2401" w:rsidRPr="00DE6F7B" w:rsidRDefault="000A2401" w:rsidP="000A2401">
                  <w:pPr>
                    <w:spacing w:after="0" w:line="240" w:lineRule="auto"/>
                    <w:contextualSpacing/>
                    <w:mirrorIndents/>
                    <w:jc w:val="center"/>
                    <w:rPr>
                      <w:rFonts w:ascii="Times New Roman" w:hAnsi="Times New Roman" w:cs="Times New Roman"/>
                    </w:rPr>
                  </w:pPr>
                </w:p>
              </w:tc>
              <w:tc>
                <w:tcPr>
                  <w:tcW w:w="567" w:type="dxa"/>
                  <w:shd w:val="clear" w:color="auto" w:fill="auto"/>
                </w:tcPr>
                <w:p w14:paraId="77B1F6FA" w14:textId="77777777" w:rsidR="000A2401" w:rsidRPr="00DE6F7B" w:rsidRDefault="000A2401" w:rsidP="000A2401">
                  <w:pPr>
                    <w:spacing w:after="0" w:line="240" w:lineRule="auto"/>
                    <w:contextualSpacing/>
                    <w:mirrorIndents/>
                    <w:jc w:val="center"/>
                    <w:rPr>
                      <w:rFonts w:ascii="Times New Roman" w:hAnsi="Times New Roman" w:cs="Times New Roman"/>
                    </w:rPr>
                  </w:pPr>
                </w:p>
              </w:tc>
              <w:tc>
                <w:tcPr>
                  <w:tcW w:w="567" w:type="dxa"/>
                  <w:shd w:val="clear" w:color="auto" w:fill="auto"/>
                </w:tcPr>
                <w:p w14:paraId="015CD03B" w14:textId="5E714B54"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tcPr>
                <w:p w14:paraId="60AD2134" w14:textId="7F55ADA9"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tcPr>
                <w:p w14:paraId="6CDFA374" w14:textId="74F86B91"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tcPr>
                <w:p w14:paraId="5A8E7D18" w14:textId="302E4D2D"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tcPr>
                <w:p w14:paraId="2761E78C" w14:textId="4D0A51BC"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742" w:type="dxa"/>
                </w:tcPr>
                <w:p w14:paraId="71FCB9ED" w14:textId="1950DC90"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r>
            <w:tr w:rsidR="000A2401" w:rsidRPr="00DE6F7B" w14:paraId="11F887FB" w14:textId="77777777" w:rsidTr="000A2401">
              <w:trPr>
                <w:jc w:val="center"/>
              </w:trPr>
              <w:tc>
                <w:tcPr>
                  <w:tcW w:w="2722" w:type="dxa"/>
                  <w:shd w:val="clear" w:color="auto" w:fill="auto"/>
                </w:tcPr>
                <w:p w14:paraId="6C78925A" w14:textId="4A737559" w:rsidR="000A2401" w:rsidRPr="000A1663" w:rsidRDefault="00B50D43" w:rsidP="000A1663">
                  <w:pPr>
                    <w:spacing w:after="0" w:line="240" w:lineRule="auto"/>
                    <w:mirrorIndents/>
                    <w:rPr>
                      <w:rFonts w:ascii="Times New Roman" w:hAnsi="Times New Roman" w:cs="Times New Roman"/>
                    </w:rPr>
                  </w:pPr>
                  <w:r>
                    <w:rPr>
                      <w:rFonts w:ascii="Times New Roman" w:hAnsi="Times New Roman" w:cs="Times New Roman"/>
                    </w:rPr>
                    <w:t>4</w:t>
                  </w:r>
                  <w:r w:rsidR="000A1663">
                    <w:rPr>
                      <w:rFonts w:ascii="Times New Roman" w:hAnsi="Times New Roman" w:cs="Times New Roman"/>
                    </w:rPr>
                    <w:t xml:space="preserve">. </w:t>
                  </w:r>
                  <w:r w:rsidR="000A2401" w:rsidRPr="000A1663">
                    <w:rPr>
                      <w:rFonts w:ascii="Times New Roman" w:hAnsi="Times New Roman" w:cs="Times New Roman"/>
                    </w:rPr>
                    <w:t>Eksāmens</w:t>
                  </w:r>
                </w:p>
              </w:tc>
              <w:tc>
                <w:tcPr>
                  <w:tcW w:w="534" w:type="dxa"/>
                  <w:shd w:val="clear" w:color="auto" w:fill="auto"/>
                </w:tcPr>
                <w:p w14:paraId="6893774F" w14:textId="45B54B2C"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shd w:val="clear" w:color="auto" w:fill="auto"/>
                </w:tcPr>
                <w:p w14:paraId="7C551233" w14:textId="5E79CC26"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shd w:val="clear" w:color="auto" w:fill="auto"/>
                </w:tcPr>
                <w:p w14:paraId="66A81C12" w14:textId="0014675B"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shd w:val="clear" w:color="auto" w:fill="auto"/>
                </w:tcPr>
                <w:p w14:paraId="5A49CDF5" w14:textId="57526D3F"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shd w:val="clear" w:color="auto" w:fill="auto"/>
                </w:tcPr>
                <w:p w14:paraId="5C6F0DAA" w14:textId="6FBC16BD" w:rsidR="000A2401" w:rsidRPr="00DE6F7B" w:rsidRDefault="000A2401" w:rsidP="000A2401">
                  <w:pPr>
                    <w:spacing w:after="0" w:line="240" w:lineRule="auto"/>
                    <w:contextualSpacing/>
                    <w:mirrorIndents/>
                    <w:jc w:val="center"/>
                    <w:rPr>
                      <w:rFonts w:ascii="Times New Roman" w:hAnsi="Times New Roman" w:cs="Times New Roman"/>
                    </w:rPr>
                  </w:pPr>
                </w:p>
              </w:tc>
              <w:tc>
                <w:tcPr>
                  <w:tcW w:w="567" w:type="dxa"/>
                  <w:shd w:val="clear" w:color="auto" w:fill="auto"/>
                </w:tcPr>
                <w:p w14:paraId="2B6C0E8C" w14:textId="77777777" w:rsidR="000A2401" w:rsidRPr="00DE6F7B" w:rsidRDefault="000A2401" w:rsidP="000A2401">
                  <w:pPr>
                    <w:spacing w:after="0" w:line="240" w:lineRule="auto"/>
                    <w:contextualSpacing/>
                    <w:mirrorIndents/>
                    <w:jc w:val="center"/>
                    <w:rPr>
                      <w:rFonts w:ascii="Times New Roman" w:hAnsi="Times New Roman" w:cs="Times New Roman"/>
                    </w:rPr>
                  </w:pPr>
                </w:p>
              </w:tc>
              <w:tc>
                <w:tcPr>
                  <w:tcW w:w="567" w:type="dxa"/>
                </w:tcPr>
                <w:p w14:paraId="6B76D7E4" w14:textId="77777777" w:rsidR="000A2401" w:rsidRPr="00DE6F7B" w:rsidRDefault="000A2401" w:rsidP="000A2401">
                  <w:pPr>
                    <w:spacing w:after="0" w:line="240" w:lineRule="auto"/>
                    <w:contextualSpacing/>
                    <w:mirrorIndents/>
                    <w:jc w:val="center"/>
                    <w:rPr>
                      <w:rFonts w:ascii="Times New Roman" w:hAnsi="Times New Roman" w:cs="Times New Roman"/>
                    </w:rPr>
                  </w:pPr>
                </w:p>
              </w:tc>
              <w:tc>
                <w:tcPr>
                  <w:tcW w:w="567" w:type="dxa"/>
                </w:tcPr>
                <w:p w14:paraId="49452729" w14:textId="021B8DEE"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c>
                <w:tcPr>
                  <w:tcW w:w="567" w:type="dxa"/>
                </w:tcPr>
                <w:p w14:paraId="7CFC27EF" w14:textId="19BB7D51" w:rsidR="000A2401" w:rsidRPr="00DE6F7B" w:rsidRDefault="000A2401" w:rsidP="000A2401">
                  <w:pPr>
                    <w:spacing w:after="0" w:line="240" w:lineRule="auto"/>
                    <w:contextualSpacing/>
                    <w:mirrorIndents/>
                    <w:jc w:val="center"/>
                    <w:rPr>
                      <w:rFonts w:ascii="Times New Roman" w:hAnsi="Times New Roman" w:cs="Times New Roman"/>
                    </w:rPr>
                  </w:pPr>
                </w:p>
              </w:tc>
              <w:tc>
                <w:tcPr>
                  <w:tcW w:w="567" w:type="dxa"/>
                </w:tcPr>
                <w:p w14:paraId="7094E612" w14:textId="77777777" w:rsidR="000A2401" w:rsidRPr="00DE6F7B" w:rsidRDefault="000A2401" w:rsidP="000A2401">
                  <w:pPr>
                    <w:spacing w:after="0" w:line="240" w:lineRule="auto"/>
                    <w:contextualSpacing/>
                    <w:mirrorIndents/>
                    <w:jc w:val="center"/>
                    <w:rPr>
                      <w:rFonts w:ascii="Times New Roman" w:hAnsi="Times New Roman" w:cs="Times New Roman"/>
                    </w:rPr>
                  </w:pPr>
                </w:p>
              </w:tc>
              <w:tc>
                <w:tcPr>
                  <w:tcW w:w="742" w:type="dxa"/>
                </w:tcPr>
                <w:p w14:paraId="1B4B3042" w14:textId="5AB5CD96" w:rsidR="000A2401" w:rsidRPr="00DE6F7B" w:rsidRDefault="00B50D43" w:rsidP="000A2401">
                  <w:pPr>
                    <w:spacing w:after="0" w:line="240" w:lineRule="auto"/>
                    <w:contextualSpacing/>
                    <w:mirrorIndents/>
                    <w:jc w:val="center"/>
                    <w:rPr>
                      <w:rFonts w:ascii="Times New Roman" w:hAnsi="Times New Roman" w:cs="Times New Roman"/>
                    </w:rPr>
                  </w:pPr>
                  <w:r>
                    <w:rPr>
                      <w:rFonts w:ascii="Times New Roman" w:hAnsi="Times New Roman" w:cs="Times New Roman"/>
                    </w:rPr>
                    <w:t>x</w:t>
                  </w:r>
                </w:p>
              </w:tc>
            </w:tr>
          </w:tbl>
          <w:p w14:paraId="7D0D5265" w14:textId="77777777" w:rsidR="000A2401" w:rsidRPr="00DE6F7B" w:rsidRDefault="000A2401" w:rsidP="009B27F5">
            <w:pPr>
              <w:spacing w:after="0" w:line="240" w:lineRule="auto"/>
              <w:ind w:left="74"/>
              <w:contextualSpacing/>
              <w:mirrorIndents/>
              <w:jc w:val="both"/>
              <w:rPr>
                <w:rFonts w:ascii="Times New Roman" w:eastAsia="Times New Roman" w:hAnsi="Times New Roman" w:cs="Times New Roman"/>
                <w:sz w:val="24"/>
                <w:szCs w:val="24"/>
                <w:lang w:eastAsia="lv-LV"/>
              </w:rPr>
            </w:pPr>
          </w:p>
        </w:tc>
      </w:tr>
      <w:tr w:rsidR="001C52E4" w:rsidRPr="00DE6F7B" w14:paraId="65EB2B16" w14:textId="77777777" w:rsidTr="009B27F5">
        <w:tc>
          <w:tcPr>
            <w:tcW w:w="9633" w:type="dxa"/>
            <w:gridSpan w:val="2"/>
            <w:shd w:val="clear" w:color="auto" w:fill="auto"/>
            <w:vAlign w:val="center"/>
          </w:tcPr>
          <w:p w14:paraId="568F46A0"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p>
          <w:p w14:paraId="519540FE"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1C52E4" w:rsidRPr="00DE6F7B" w14:paraId="4B855CC9" w14:textId="77777777" w:rsidTr="009B27F5">
        <w:tc>
          <w:tcPr>
            <w:tcW w:w="9633" w:type="dxa"/>
            <w:gridSpan w:val="2"/>
            <w:shd w:val="clear" w:color="auto" w:fill="auto"/>
            <w:vAlign w:val="center"/>
          </w:tcPr>
          <w:p w14:paraId="65AD03C4" w14:textId="77777777" w:rsidR="00672215" w:rsidRDefault="00672215" w:rsidP="00712165">
            <w:pPr>
              <w:pStyle w:val="NormalWeb"/>
              <w:numPr>
                <w:ilvl w:val="0"/>
                <w:numId w:val="219"/>
              </w:numPr>
              <w:spacing w:after="0" w:line="240" w:lineRule="auto"/>
              <w:textAlignment w:val="baseline"/>
              <w:rPr>
                <w:color w:val="000000"/>
                <w:lang w:eastAsia="lv-LV"/>
              </w:rPr>
            </w:pPr>
            <w:proofErr w:type="spellStart"/>
            <w:r>
              <w:rPr>
                <w:color w:val="000000"/>
              </w:rPr>
              <w:t>Bauer</w:t>
            </w:r>
            <w:proofErr w:type="spellEnd"/>
            <w:r>
              <w:rPr>
                <w:color w:val="000000"/>
              </w:rPr>
              <w:t xml:space="preserve"> H., </w:t>
            </w:r>
            <w:proofErr w:type="spellStart"/>
            <w:r>
              <w:rPr>
                <w:color w:val="000000"/>
              </w:rPr>
              <w:t>Lasertechnik</w:t>
            </w:r>
            <w:proofErr w:type="spellEnd"/>
            <w:r>
              <w:rPr>
                <w:color w:val="000000"/>
              </w:rPr>
              <w:t xml:space="preserve">, </w:t>
            </w:r>
            <w:proofErr w:type="spellStart"/>
            <w:r>
              <w:rPr>
                <w:color w:val="000000"/>
              </w:rPr>
              <w:t>Grundlagen</w:t>
            </w:r>
            <w:proofErr w:type="spellEnd"/>
            <w:r>
              <w:rPr>
                <w:color w:val="000000"/>
              </w:rPr>
              <w:t xml:space="preserve"> </w:t>
            </w:r>
            <w:proofErr w:type="spellStart"/>
            <w:r>
              <w:rPr>
                <w:color w:val="000000"/>
              </w:rPr>
              <w:t>und</w:t>
            </w:r>
            <w:proofErr w:type="spellEnd"/>
            <w:r>
              <w:rPr>
                <w:color w:val="000000"/>
              </w:rPr>
              <w:t xml:space="preserve"> </w:t>
            </w:r>
            <w:proofErr w:type="spellStart"/>
            <w:r>
              <w:rPr>
                <w:color w:val="000000"/>
              </w:rPr>
              <w:t>Anwendungen</w:t>
            </w:r>
            <w:proofErr w:type="spellEnd"/>
            <w:r>
              <w:rPr>
                <w:color w:val="000000"/>
              </w:rPr>
              <w:t xml:space="preserve">; </w:t>
            </w:r>
            <w:proofErr w:type="spellStart"/>
            <w:r>
              <w:rPr>
                <w:color w:val="000000"/>
              </w:rPr>
              <w:t>Würzburg</w:t>
            </w:r>
            <w:proofErr w:type="spellEnd"/>
            <w:r>
              <w:rPr>
                <w:color w:val="000000"/>
              </w:rPr>
              <w:t xml:space="preserve">, </w:t>
            </w:r>
            <w:proofErr w:type="spellStart"/>
            <w:r>
              <w:rPr>
                <w:color w:val="000000"/>
              </w:rPr>
              <w:t>Kamprath-Reihe</w:t>
            </w:r>
            <w:proofErr w:type="spellEnd"/>
            <w:r>
              <w:rPr>
                <w:color w:val="000000"/>
              </w:rPr>
              <w:t xml:space="preserve"> </w:t>
            </w:r>
            <w:proofErr w:type="spellStart"/>
            <w:r>
              <w:rPr>
                <w:color w:val="000000"/>
              </w:rPr>
              <w:t>Vogel</w:t>
            </w:r>
            <w:proofErr w:type="spellEnd"/>
            <w:r>
              <w:rPr>
                <w:color w:val="000000"/>
              </w:rPr>
              <w:t>, 1991</w:t>
            </w:r>
          </w:p>
          <w:p w14:paraId="397650F1" w14:textId="77777777" w:rsidR="00672215" w:rsidRDefault="00672215" w:rsidP="00712165">
            <w:pPr>
              <w:pStyle w:val="NormalWeb"/>
              <w:numPr>
                <w:ilvl w:val="0"/>
                <w:numId w:val="219"/>
              </w:numPr>
              <w:spacing w:after="0" w:line="240" w:lineRule="auto"/>
              <w:textAlignment w:val="baseline"/>
              <w:rPr>
                <w:color w:val="000000"/>
              </w:rPr>
            </w:pPr>
            <w:proofErr w:type="spellStart"/>
            <w:r>
              <w:rPr>
                <w:color w:val="000000"/>
              </w:rPr>
              <w:t>Bliedtner</w:t>
            </w:r>
            <w:proofErr w:type="spellEnd"/>
            <w:r>
              <w:rPr>
                <w:color w:val="000000"/>
              </w:rPr>
              <w:t xml:space="preserve">, </w:t>
            </w:r>
            <w:proofErr w:type="spellStart"/>
            <w:r>
              <w:rPr>
                <w:color w:val="000000"/>
              </w:rPr>
              <w:t>Je</w:t>
            </w:r>
            <w:proofErr w:type="spellEnd"/>
            <w:r>
              <w:rPr>
                <w:color w:val="000000"/>
              </w:rPr>
              <w:t xml:space="preserve">., Muller, H., </w:t>
            </w:r>
            <w:proofErr w:type="spellStart"/>
            <w:r>
              <w:rPr>
                <w:color w:val="000000"/>
              </w:rPr>
              <w:t>Barz</w:t>
            </w:r>
            <w:proofErr w:type="spellEnd"/>
            <w:r>
              <w:rPr>
                <w:color w:val="000000"/>
              </w:rPr>
              <w:t xml:space="preserve">, A., </w:t>
            </w:r>
            <w:proofErr w:type="spellStart"/>
            <w:r>
              <w:rPr>
                <w:color w:val="000000"/>
              </w:rPr>
              <w:t>Lasermaterialbearbeitung</w:t>
            </w:r>
            <w:proofErr w:type="spellEnd"/>
            <w:r>
              <w:rPr>
                <w:color w:val="000000"/>
              </w:rPr>
              <w:t xml:space="preserve">, </w:t>
            </w:r>
            <w:proofErr w:type="spellStart"/>
            <w:r>
              <w:rPr>
                <w:color w:val="000000"/>
              </w:rPr>
              <w:t>Leipzig</w:t>
            </w:r>
            <w:proofErr w:type="spellEnd"/>
            <w:r>
              <w:rPr>
                <w:color w:val="000000"/>
              </w:rPr>
              <w:t xml:space="preserve">, </w:t>
            </w:r>
            <w:proofErr w:type="spellStart"/>
            <w:r>
              <w:rPr>
                <w:color w:val="000000"/>
              </w:rPr>
              <w:t>Fachbuchverlag</w:t>
            </w:r>
            <w:proofErr w:type="spellEnd"/>
            <w:r>
              <w:rPr>
                <w:color w:val="000000"/>
              </w:rPr>
              <w:t>, 2013</w:t>
            </w:r>
          </w:p>
          <w:p w14:paraId="0B0C061F" w14:textId="77777777" w:rsidR="00672215" w:rsidRPr="00672215" w:rsidRDefault="00672215" w:rsidP="00712165">
            <w:pPr>
              <w:pStyle w:val="NormalWeb"/>
              <w:numPr>
                <w:ilvl w:val="0"/>
                <w:numId w:val="219"/>
              </w:numPr>
              <w:spacing w:line="240" w:lineRule="auto"/>
              <w:textAlignment w:val="baseline"/>
              <w:rPr>
                <w:color w:val="000000"/>
              </w:rPr>
            </w:pPr>
            <w:proofErr w:type="spellStart"/>
            <w:r>
              <w:rPr>
                <w:color w:val="000000"/>
              </w:rPr>
              <w:t>Eichhorn</w:t>
            </w:r>
            <w:proofErr w:type="spellEnd"/>
            <w:r>
              <w:rPr>
                <w:color w:val="000000"/>
              </w:rPr>
              <w:t xml:space="preserve">, M. </w:t>
            </w:r>
            <w:proofErr w:type="spellStart"/>
            <w:r>
              <w:rPr>
                <w:color w:val="000000"/>
              </w:rPr>
              <w:t>Laser</w:t>
            </w:r>
            <w:proofErr w:type="spellEnd"/>
            <w:r>
              <w:rPr>
                <w:color w:val="000000"/>
              </w:rPr>
              <w:t xml:space="preserve"> </w:t>
            </w:r>
            <w:proofErr w:type="spellStart"/>
            <w:r>
              <w:rPr>
                <w:color w:val="000000"/>
              </w:rPr>
              <w:t>physics</w:t>
            </w:r>
            <w:proofErr w:type="spellEnd"/>
            <w:r>
              <w:rPr>
                <w:color w:val="000000"/>
              </w:rPr>
              <w:t xml:space="preserve">: </w:t>
            </w:r>
            <w:proofErr w:type="spellStart"/>
            <w:r>
              <w:rPr>
                <w:color w:val="000000"/>
              </w:rPr>
              <w:t>from</w:t>
            </w:r>
            <w:proofErr w:type="spellEnd"/>
            <w:r>
              <w:rPr>
                <w:color w:val="000000"/>
              </w:rPr>
              <w:t xml:space="preserve"> </w:t>
            </w:r>
            <w:proofErr w:type="spellStart"/>
            <w:r>
              <w:rPr>
                <w:color w:val="000000"/>
              </w:rPr>
              <w:t>principles</w:t>
            </w:r>
            <w:proofErr w:type="spellEnd"/>
            <w:r>
              <w:rPr>
                <w:color w:val="000000"/>
              </w:rPr>
              <w:t xml:space="preserve"> to </w:t>
            </w:r>
            <w:proofErr w:type="spellStart"/>
            <w:r>
              <w:rPr>
                <w:color w:val="000000"/>
              </w:rPr>
              <w:t>practical</w:t>
            </w:r>
            <w:proofErr w:type="spellEnd"/>
            <w:r>
              <w:rPr>
                <w:color w:val="000000"/>
              </w:rPr>
              <w:t xml:space="preserve"> </w:t>
            </w:r>
            <w:proofErr w:type="spellStart"/>
            <w:r>
              <w:rPr>
                <w:color w:val="000000"/>
              </w:rPr>
              <w:t>work</w:t>
            </w:r>
            <w:proofErr w:type="spellEnd"/>
            <w:r>
              <w:rPr>
                <w:color w:val="000000"/>
              </w:rPr>
              <w:t xml:space="preserve"> </w:t>
            </w:r>
            <w:proofErr w:type="spellStart"/>
            <w:r>
              <w:rPr>
                <w:color w:val="000000"/>
              </w:rPr>
              <w:t>in</w:t>
            </w:r>
            <w:proofErr w:type="spellEnd"/>
            <w:r>
              <w:rPr>
                <w:color w:val="000000"/>
              </w:rPr>
              <w:t xml:space="preserve"> </w:t>
            </w:r>
            <w:proofErr w:type="spellStart"/>
            <w:r>
              <w:rPr>
                <w:color w:val="000000"/>
              </w:rPr>
              <w:t>the</w:t>
            </w:r>
            <w:proofErr w:type="spellEnd"/>
            <w:r>
              <w:rPr>
                <w:color w:val="000000"/>
              </w:rPr>
              <w:t xml:space="preserve"> </w:t>
            </w:r>
            <w:proofErr w:type="spellStart"/>
            <w:r>
              <w:rPr>
                <w:color w:val="000000"/>
              </w:rPr>
              <w:t>lab</w:t>
            </w:r>
            <w:proofErr w:type="spellEnd"/>
            <w:r>
              <w:rPr>
                <w:color w:val="000000"/>
              </w:rPr>
              <w:t xml:space="preserve">: </w:t>
            </w:r>
            <w:proofErr w:type="spellStart"/>
            <w:r>
              <w:rPr>
                <w:color w:val="000000"/>
              </w:rPr>
              <w:t>Eichhorn</w:t>
            </w:r>
            <w:proofErr w:type="spellEnd"/>
            <w:r>
              <w:rPr>
                <w:color w:val="000000"/>
              </w:rPr>
              <w:t xml:space="preserve"> </w:t>
            </w:r>
            <w:proofErr w:type="spellStart"/>
            <w:r>
              <w:rPr>
                <w:color w:val="000000"/>
              </w:rPr>
              <w:t>Marc</w:t>
            </w:r>
            <w:proofErr w:type="spellEnd"/>
            <w:r>
              <w:rPr>
                <w:color w:val="000000"/>
              </w:rPr>
              <w:t xml:space="preserve">, 1st </w:t>
            </w:r>
            <w:proofErr w:type="spellStart"/>
            <w:r>
              <w:rPr>
                <w:color w:val="000000"/>
              </w:rPr>
              <w:t>edition</w:t>
            </w:r>
            <w:proofErr w:type="spellEnd"/>
            <w:r>
              <w:rPr>
                <w:color w:val="000000"/>
              </w:rPr>
              <w:t xml:space="preserve">. - </w:t>
            </w:r>
            <w:proofErr w:type="spellStart"/>
            <w:r>
              <w:rPr>
                <w:color w:val="000000"/>
              </w:rPr>
              <w:t>New</w:t>
            </w:r>
            <w:proofErr w:type="spellEnd"/>
            <w:r>
              <w:rPr>
                <w:color w:val="000000"/>
              </w:rPr>
              <w:t xml:space="preserve"> </w:t>
            </w:r>
            <w:proofErr w:type="spellStart"/>
            <w:r>
              <w:rPr>
                <w:color w:val="000000"/>
              </w:rPr>
              <w:t>York</w:t>
            </w:r>
            <w:proofErr w:type="spellEnd"/>
            <w:r>
              <w:rPr>
                <w:color w:val="000000"/>
              </w:rPr>
              <w:t xml:space="preserve">: </w:t>
            </w:r>
            <w:proofErr w:type="spellStart"/>
            <w:r>
              <w:rPr>
                <w:color w:val="000000"/>
              </w:rPr>
              <w:t>Springer</w:t>
            </w:r>
            <w:proofErr w:type="spellEnd"/>
            <w:r>
              <w:rPr>
                <w:color w:val="000000"/>
              </w:rPr>
              <w:t xml:space="preserve"> - 171 p. ISBN 9783319051277, 2014</w:t>
            </w:r>
          </w:p>
          <w:p w14:paraId="6F207715" w14:textId="67537B32" w:rsidR="001C52E4" w:rsidRPr="00672215" w:rsidRDefault="00672215" w:rsidP="00712165">
            <w:pPr>
              <w:pStyle w:val="NormalWeb"/>
              <w:numPr>
                <w:ilvl w:val="0"/>
                <w:numId w:val="219"/>
              </w:numPr>
              <w:spacing w:line="240" w:lineRule="auto"/>
              <w:textAlignment w:val="baseline"/>
              <w:rPr>
                <w:color w:val="000000"/>
              </w:rPr>
            </w:pPr>
            <w:proofErr w:type="spellStart"/>
            <w:r>
              <w:rPr>
                <w:color w:val="000000"/>
              </w:rPr>
              <w:t>Jakubczak</w:t>
            </w:r>
            <w:proofErr w:type="spellEnd"/>
            <w:r>
              <w:rPr>
                <w:color w:val="000000"/>
              </w:rPr>
              <w:t xml:space="preserve"> ,</w:t>
            </w:r>
            <w:proofErr w:type="spellStart"/>
            <w:r>
              <w:rPr>
                <w:color w:val="000000"/>
              </w:rPr>
              <w:t>Krz</w:t>
            </w:r>
            <w:proofErr w:type="spellEnd"/>
            <w:r>
              <w:rPr>
                <w:color w:val="000000"/>
              </w:rPr>
              <w:t xml:space="preserve">.; </w:t>
            </w:r>
            <w:proofErr w:type="spellStart"/>
            <w:r>
              <w:rPr>
                <w:color w:val="000000"/>
              </w:rPr>
              <w:t>Laser</w:t>
            </w:r>
            <w:proofErr w:type="spellEnd"/>
            <w:r>
              <w:rPr>
                <w:color w:val="000000"/>
              </w:rPr>
              <w:t xml:space="preserve"> </w:t>
            </w:r>
            <w:proofErr w:type="spellStart"/>
            <w:r>
              <w:rPr>
                <w:color w:val="000000"/>
              </w:rPr>
              <w:t>Systems</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Applications</w:t>
            </w:r>
            <w:proofErr w:type="spellEnd"/>
            <w:r>
              <w:rPr>
                <w:color w:val="000000"/>
              </w:rPr>
              <w:t xml:space="preserve">; 10.5772/903; ISBN :978-953-307-429-0; </w:t>
            </w:r>
            <w:proofErr w:type="spellStart"/>
            <w:r>
              <w:rPr>
                <w:color w:val="000000"/>
              </w:rPr>
              <w:t>eBook</w:t>
            </w:r>
            <w:proofErr w:type="spellEnd"/>
            <w:r>
              <w:rPr>
                <w:color w:val="000000"/>
              </w:rPr>
              <w:t xml:space="preserve"> (PDF) ISBN: 978-953-51-4914; </w:t>
            </w:r>
            <w:hyperlink r:id="rId58" w:history="1">
              <w:r>
                <w:rPr>
                  <w:rStyle w:val="Hyperlink"/>
                </w:rPr>
                <w:t>https://www.intechopen.com/books/laser-systems-for-applications</w:t>
              </w:r>
            </w:hyperlink>
            <w:r>
              <w:rPr>
                <w:color w:val="000000"/>
              </w:rPr>
              <w:t>: 2011.</w:t>
            </w:r>
          </w:p>
        </w:tc>
      </w:tr>
      <w:tr w:rsidR="001C52E4" w:rsidRPr="00DE6F7B" w14:paraId="3F1E5EE3" w14:textId="77777777" w:rsidTr="009B27F5">
        <w:tc>
          <w:tcPr>
            <w:tcW w:w="9633" w:type="dxa"/>
            <w:gridSpan w:val="2"/>
            <w:shd w:val="clear" w:color="auto" w:fill="auto"/>
            <w:vAlign w:val="center"/>
          </w:tcPr>
          <w:p w14:paraId="5645641C"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1C52E4" w:rsidRPr="00DE6F7B" w14:paraId="6209202F" w14:textId="77777777" w:rsidTr="009B27F5">
        <w:tc>
          <w:tcPr>
            <w:tcW w:w="9633" w:type="dxa"/>
            <w:gridSpan w:val="2"/>
            <w:shd w:val="clear" w:color="auto" w:fill="auto"/>
            <w:vAlign w:val="center"/>
          </w:tcPr>
          <w:p w14:paraId="4A166853" w14:textId="77777777" w:rsidR="00672215" w:rsidRPr="00672215" w:rsidRDefault="00672215" w:rsidP="00712165">
            <w:pPr>
              <w:pStyle w:val="NormalWeb"/>
              <w:numPr>
                <w:ilvl w:val="0"/>
                <w:numId w:val="561"/>
              </w:numPr>
              <w:spacing w:after="0" w:line="240" w:lineRule="auto"/>
              <w:textAlignment w:val="baseline"/>
              <w:rPr>
                <w:color w:val="000000"/>
                <w:lang w:eastAsia="lv-LV"/>
              </w:rPr>
            </w:pPr>
            <w:proofErr w:type="spellStart"/>
            <w:r w:rsidRPr="00672215">
              <w:rPr>
                <w:color w:val="000000"/>
              </w:rPr>
              <w:t>Chryssolouris</w:t>
            </w:r>
            <w:proofErr w:type="spellEnd"/>
            <w:r w:rsidRPr="00672215">
              <w:rPr>
                <w:color w:val="000000"/>
              </w:rPr>
              <w:t xml:space="preserve"> G.; </w:t>
            </w:r>
            <w:proofErr w:type="spellStart"/>
            <w:r w:rsidRPr="00672215">
              <w:rPr>
                <w:color w:val="000000"/>
              </w:rPr>
              <w:t>Laser</w:t>
            </w:r>
            <w:proofErr w:type="spellEnd"/>
            <w:r w:rsidRPr="00672215">
              <w:rPr>
                <w:color w:val="000000"/>
              </w:rPr>
              <w:t xml:space="preserve"> </w:t>
            </w:r>
            <w:proofErr w:type="spellStart"/>
            <w:r w:rsidRPr="00672215">
              <w:rPr>
                <w:color w:val="000000"/>
              </w:rPr>
              <w:t>Machining</w:t>
            </w:r>
            <w:proofErr w:type="spellEnd"/>
            <w:r w:rsidRPr="00672215">
              <w:rPr>
                <w:color w:val="000000"/>
              </w:rPr>
              <w:t xml:space="preserve">: </w:t>
            </w:r>
            <w:proofErr w:type="spellStart"/>
            <w:r w:rsidRPr="00672215">
              <w:rPr>
                <w:color w:val="000000"/>
              </w:rPr>
              <w:t>Theory</w:t>
            </w:r>
            <w:proofErr w:type="spellEnd"/>
            <w:r w:rsidRPr="00672215">
              <w:rPr>
                <w:color w:val="000000"/>
              </w:rPr>
              <w:t xml:space="preserve"> </w:t>
            </w:r>
            <w:proofErr w:type="spellStart"/>
            <w:r w:rsidRPr="00672215">
              <w:rPr>
                <w:color w:val="000000"/>
              </w:rPr>
              <w:t>and</w:t>
            </w:r>
            <w:proofErr w:type="spellEnd"/>
            <w:r w:rsidRPr="00672215">
              <w:rPr>
                <w:color w:val="000000"/>
              </w:rPr>
              <w:t xml:space="preserve"> </w:t>
            </w:r>
            <w:proofErr w:type="spellStart"/>
            <w:r w:rsidRPr="00672215">
              <w:rPr>
                <w:color w:val="000000"/>
              </w:rPr>
              <w:t>Practice</w:t>
            </w:r>
            <w:proofErr w:type="spellEnd"/>
            <w:r w:rsidRPr="00672215">
              <w:rPr>
                <w:color w:val="000000"/>
              </w:rPr>
              <w:t xml:space="preserve">; </w:t>
            </w:r>
            <w:proofErr w:type="spellStart"/>
            <w:r w:rsidRPr="00672215">
              <w:rPr>
                <w:color w:val="000000"/>
              </w:rPr>
              <w:t>Springer</w:t>
            </w:r>
            <w:proofErr w:type="spellEnd"/>
            <w:r w:rsidRPr="00672215">
              <w:rPr>
                <w:color w:val="000000"/>
              </w:rPr>
              <w:t xml:space="preserve"> </w:t>
            </w:r>
            <w:proofErr w:type="spellStart"/>
            <w:r w:rsidRPr="00672215">
              <w:rPr>
                <w:color w:val="000000"/>
              </w:rPr>
              <w:t>Science</w:t>
            </w:r>
            <w:proofErr w:type="spellEnd"/>
            <w:r w:rsidRPr="00672215">
              <w:rPr>
                <w:color w:val="000000"/>
              </w:rPr>
              <w:t xml:space="preserve"> &amp; </w:t>
            </w:r>
            <w:proofErr w:type="spellStart"/>
            <w:r w:rsidRPr="00672215">
              <w:rPr>
                <w:color w:val="000000"/>
              </w:rPr>
              <w:t>Business</w:t>
            </w:r>
            <w:proofErr w:type="spellEnd"/>
            <w:r w:rsidRPr="00672215">
              <w:rPr>
                <w:color w:val="000000"/>
              </w:rPr>
              <w:t xml:space="preserve"> </w:t>
            </w:r>
            <w:proofErr w:type="spellStart"/>
            <w:r w:rsidRPr="00672215">
              <w:rPr>
                <w:color w:val="000000"/>
              </w:rPr>
              <w:t>Media</w:t>
            </w:r>
            <w:proofErr w:type="spellEnd"/>
            <w:r w:rsidRPr="00672215">
              <w:rPr>
                <w:color w:val="000000"/>
              </w:rPr>
              <w:t>; ISBN 9781475740844; 2013</w:t>
            </w:r>
          </w:p>
          <w:p w14:paraId="58AD2253" w14:textId="77777777" w:rsidR="00672215" w:rsidRPr="00672215" w:rsidRDefault="00672215" w:rsidP="00712165">
            <w:pPr>
              <w:pStyle w:val="NormalWeb"/>
              <w:numPr>
                <w:ilvl w:val="0"/>
                <w:numId w:val="561"/>
              </w:numPr>
              <w:spacing w:after="0" w:line="240" w:lineRule="auto"/>
              <w:textAlignment w:val="baseline"/>
              <w:rPr>
                <w:color w:val="000000"/>
              </w:rPr>
            </w:pPr>
            <w:proofErr w:type="spellStart"/>
            <w:r w:rsidRPr="00672215">
              <w:rPr>
                <w:color w:val="000000"/>
              </w:rPr>
              <w:t>Csele</w:t>
            </w:r>
            <w:proofErr w:type="spellEnd"/>
            <w:r w:rsidRPr="00672215">
              <w:rPr>
                <w:color w:val="000000"/>
              </w:rPr>
              <w:t xml:space="preserve"> M., </w:t>
            </w:r>
            <w:proofErr w:type="spellStart"/>
            <w:r w:rsidRPr="00672215">
              <w:rPr>
                <w:color w:val="000000"/>
              </w:rPr>
              <w:t>Fundamental</w:t>
            </w:r>
            <w:proofErr w:type="spellEnd"/>
            <w:r w:rsidRPr="00672215">
              <w:rPr>
                <w:color w:val="000000"/>
              </w:rPr>
              <w:t xml:space="preserve"> </w:t>
            </w:r>
            <w:proofErr w:type="spellStart"/>
            <w:r w:rsidRPr="00672215">
              <w:rPr>
                <w:color w:val="000000"/>
              </w:rPr>
              <w:t>of</w:t>
            </w:r>
            <w:proofErr w:type="spellEnd"/>
            <w:r w:rsidRPr="00672215">
              <w:rPr>
                <w:color w:val="000000"/>
              </w:rPr>
              <w:t xml:space="preserve"> </w:t>
            </w:r>
            <w:proofErr w:type="spellStart"/>
            <w:r w:rsidRPr="00672215">
              <w:rPr>
                <w:color w:val="000000"/>
              </w:rPr>
              <w:t>Light</w:t>
            </w:r>
            <w:proofErr w:type="spellEnd"/>
            <w:r w:rsidRPr="00672215">
              <w:rPr>
                <w:color w:val="000000"/>
              </w:rPr>
              <w:t xml:space="preserve"> </w:t>
            </w:r>
            <w:proofErr w:type="spellStart"/>
            <w:r w:rsidRPr="00672215">
              <w:rPr>
                <w:color w:val="000000"/>
              </w:rPr>
              <w:t>Sources</w:t>
            </w:r>
            <w:proofErr w:type="spellEnd"/>
            <w:r w:rsidRPr="00672215">
              <w:rPr>
                <w:color w:val="000000"/>
              </w:rPr>
              <w:t xml:space="preserve"> </w:t>
            </w:r>
            <w:proofErr w:type="spellStart"/>
            <w:r w:rsidRPr="00672215">
              <w:rPr>
                <w:color w:val="000000"/>
              </w:rPr>
              <w:t>and</w:t>
            </w:r>
            <w:proofErr w:type="spellEnd"/>
            <w:r w:rsidRPr="00672215">
              <w:rPr>
                <w:color w:val="000000"/>
              </w:rPr>
              <w:t xml:space="preserve"> </w:t>
            </w:r>
            <w:proofErr w:type="spellStart"/>
            <w:r w:rsidRPr="00672215">
              <w:rPr>
                <w:color w:val="000000"/>
              </w:rPr>
              <w:t>Lasers</w:t>
            </w:r>
            <w:proofErr w:type="spellEnd"/>
            <w:r w:rsidRPr="00672215">
              <w:rPr>
                <w:color w:val="000000"/>
              </w:rPr>
              <w:t xml:space="preserve">; </w:t>
            </w:r>
            <w:hyperlink r:id="rId59" w:history="1">
              <w:r w:rsidRPr="00672215">
                <w:rPr>
                  <w:rStyle w:val="Hyperlink"/>
                </w:rPr>
                <w:t>https://www.wiley.com/en-us/Fundamentals+of+Light+Sources+and+Lasers-p-9780471476603</w:t>
              </w:r>
            </w:hyperlink>
            <w:r w:rsidRPr="00672215">
              <w:rPr>
                <w:color w:val="000000"/>
              </w:rPr>
              <w:t xml:space="preserve"> ; 2004</w:t>
            </w:r>
          </w:p>
          <w:p w14:paraId="050AB2C2" w14:textId="77777777" w:rsidR="00672215" w:rsidRPr="00672215" w:rsidRDefault="00672215" w:rsidP="00712165">
            <w:pPr>
              <w:pStyle w:val="ListParagraph"/>
              <w:numPr>
                <w:ilvl w:val="0"/>
                <w:numId w:val="561"/>
              </w:numPr>
              <w:spacing w:after="0"/>
              <w:rPr>
                <w:rFonts w:ascii="Times New Roman" w:hAnsi="Times New Roman" w:cs="Times New Roman"/>
                <w:sz w:val="24"/>
                <w:szCs w:val="24"/>
              </w:rPr>
            </w:pPr>
            <w:r w:rsidRPr="00672215">
              <w:rPr>
                <w:rFonts w:ascii="Times New Roman" w:hAnsi="Times New Roman" w:cs="Times New Roman"/>
                <w:color w:val="000000"/>
                <w:sz w:val="24"/>
                <w:szCs w:val="24"/>
              </w:rPr>
              <w:t xml:space="preserve">Darba aizsardzības prasības strādājot ar optisko starojumu. </w:t>
            </w:r>
            <w:hyperlink r:id="rId60" w:history="1">
              <w:r w:rsidRPr="00672215">
                <w:rPr>
                  <w:rStyle w:val="Hyperlink"/>
                  <w:rFonts w:ascii="Times New Roman" w:hAnsi="Times New Roman" w:cs="Times New Roman"/>
                  <w:color w:val="000000"/>
                  <w:sz w:val="24"/>
                  <w:szCs w:val="24"/>
                </w:rPr>
                <w:t>http://stradavesels.lv/Uploads/2016/08/11/157_2013_Brosura_Optiskais_starojums.pdf</w:t>
              </w:r>
            </w:hyperlink>
          </w:p>
          <w:p w14:paraId="06785F79" w14:textId="77777777" w:rsidR="00672215" w:rsidRPr="00672215" w:rsidRDefault="00672215" w:rsidP="00712165">
            <w:pPr>
              <w:pStyle w:val="NormalWeb"/>
              <w:numPr>
                <w:ilvl w:val="0"/>
                <w:numId w:val="561"/>
              </w:numPr>
              <w:spacing w:after="0" w:line="240" w:lineRule="auto"/>
              <w:textAlignment w:val="baseline"/>
              <w:rPr>
                <w:color w:val="000000"/>
              </w:rPr>
            </w:pPr>
            <w:proofErr w:type="spellStart"/>
            <w:r w:rsidRPr="00672215">
              <w:rPr>
                <w:color w:val="000000"/>
              </w:rPr>
              <w:t>Naumann</w:t>
            </w:r>
            <w:proofErr w:type="spellEnd"/>
            <w:r w:rsidRPr="00672215">
              <w:rPr>
                <w:color w:val="000000"/>
              </w:rPr>
              <w:t xml:space="preserve"> H., </w:t>
            </w:r>
            <w:proofErr w:type="spellStart"/>
            <w:r w:rsidRPr="00672215">
              <w:rPr>
                <w:color w:val="000000"/>
              </w:rPr>
              <w:t>Schröder</w:t>
            </w:r>
            <w:proofErr w:type="spellEnd"/>
            <w:r w:rsidRPr="00672215">
              <w:rPr>
                <w:color w:val="000000"/>
              </w:rPr>
              <w:t xml:space="preserve"> G., </w:t>
            </w:r>
            <w:proofErr w:type="spellStart"/>
            <w:r w:rsidRPr="00672215">
              <w:rPr>
                <w:color w:val="000000"/>
              </w:rPr>
              <w:t>Bauelemente</w:t>
            </w:r>
            <w:proofErr w:type="spellEnd"/>
            <w:r w:rsidRPr="00672215">
              <w:rPr>
                <w:color w:val="000000"/>
              </w:rPr>
              <w:t xml:space="preserve"> der </w:t>
            </w:r>
            <w:proofErr w:type="spellStart"/>
            <w:r w:rsidRPr="00672215">
              <w:rPr>
                <w:color w:val="000000"/>
              </w:rPr>
              <w:t>Optik</w:t>
            </w:r>
            <w:proofErr w:type="spellEnd"/>
            <w:r w:rsidRPr="00672215">
              <w:rPr>
                <w:color w:val="000000"/>
              </w:rPr>
              <w:t xml:space="preserve">: </w:t>
            </w:r>
            <w:proofErr w:type="spellStart"/>
            <w:r w:rsidRPr="00672215">
              <w:rPr>
                <w:color w:val="000000"/>
              </w:rPr>
              <w:t>Taschenbuch</w:t>
            </w:r>
            <w:proofErr w:type="spellEnd"/>
            <w:r w:rsidRPr="00672215">
              <w:rPr>
                <w:color w:val="000000"/>
              </w:rPr>
              <w:t xml:space="preserve"> der </w:t>
            </w:r>
            <w:proofErr w:type="spellStart"/>
            <w:r w:rsidRPr="00672215">
              <w:rPr>
                <w:color w:val="000000"/>
              </w:rPr>
              <w:t>technischen</w:t>
            </w:r>
            <w:proofErr w:type="spellEnd"/>
            <w:r w:rsidRPr="00672215">
              <w:rPr>
                <w:color w:val="000000"/>
              </w:rPr>
              <w:t xml:space="preserve"> </w:t>
            </w:r>
            <w:proofErr w:type="spellStart"/>
            <w:r w:rsidRPr="00672215">
              <w:rPr>
                <w:color w:val="000000"/>
              </w:rPr>
              <w:t>Optik</w:t>
            </w:r>
            <w:proofErr w:type="spellEnd"/>
            <w:r w:rsidRPr="00672215">
              <w:rPr>
                <w:color w:val="000000"/>
              </w:rPr>
              <w:t xml:space="preserve">, </w:t>
            </w:r>
            <w:proofErr w:type="spellStart"/>
            <w:r w:rsidRPr="00672215">
              <w:rPr>
                <w:color w:val="000000"/>
              </w:rPr>
              <w:t>Fachbuchverlag</w:t>
            </w:r>
            <w:proofErr w:type="spellEnd"/>
            <w:r w:rsidRPr="00672215">
              <w:rPr>
                <w:color w:val="000000"/>
              </w:rPr>
              <w:t xml:space="preserve"> </w:t>
            </w:r>
            <w:proofErr w:type="spellStart"/>
            <w:r w:rsidRPr="00672215">
              <w:rPr>
                <w:color w:val="000000"/>
              </w:rPr>
              <w:t>Leipzig</w:t>
            </w:r>
            <w:proofErr w:type="spellEnd"/>
            <w:r w:rsidRPr="00672215">
              <w:rPr>
                <w:color w:val="000000"/>
              </w:rPr>
              <w:t>, ISBN: 3446170367; 1992</w:t>
            </w:r>
          </w:p>
          <w:p w14:paraId="52F351C3" w14:textId="77777777" w:rsidR="00672215" w:rsidRPr="00672215" w:rsidRDefault="00672215" w:rsidP="00712165">
            <w:pPr>
              <w:pStyle w:val="NormalWeb"/>
              <w:numPr>
                <w:ilvl w:val="0"/>
                <w:numId w:val="561"/>
              </w:numPr>
              <w:spacing w:after="0" w:line="240" w:lineRule="auto"/>
              <w:textAlignment w:val="baseline"/>
              <w:rPr>
                <w:color w:val="000000"/>
              </w:rPr>
            </w:pPr>
            <w:proofErr w:type="spellStart"/>
            <w:r w:rsidRPr="00672215">
              <w:rPr>
                <w:color w:val="000000"/>
              </w:rPr>
              <w:t>Pedrotti</w:t>
            </w:r>
            <w:proofErr w:type="spellEnd"/>
            <w:r w:rsidRPr="00672215">
              <w:rPr>
                <w:color w:val="000000"/>
              </w:rPr>
              <w:t xml:space="preserve"> F., </w:t>
            </w:r>
            <w:proofErr w:type="spellStart"/>
            <w:r w:rsidRPr="00672215">
              <w:rPr>
                <w:color w:val="000000"/>
              </w:rPr>
              <w:t>Pedrotti</w:t>
            </w:r>
            <w:proofErr w:type="spellEnd"/>
            <w:r w:rsidRPr="00672215">
              <w:rPr>
                <w:color w:val="000000"/>
              </w:rPr>
              <w:t xml:space="preserve"> L., </w:t>
            </w:r>
            <w:proofErr w:type="spellStart"/>
            <w:r w:rsidRPr="00672215">
              <w:rPr>
                <w:color w:val="000000"/>
              </w:rPr>
              <w:t>Bausch</w:t>
            </w:r>
            <w:proofErr w:type="spellEnd"/>
            <w:r w:rsidRPr="00672215">
              <w:rPr>
                <w:color w:val="000000"/>
              </w:rPr>
              <w:t xml:space="preserve"> W, </w:t>
            </w:r>
            <w:proofErr w:type="spellStart"/>
            <w:r w:rsidRPr="00672215">
              <w:rPr>
                <w:color w:val="000000"/>
              </w:rPr>
              <w:t>Schmidt</w:t>
            </w:r>
            <w:proofErr w:type="spellEnd"/>
            <w:r w:rsidRPr="00672215">
              <w:rPr>
                <w:color w:val="000000"/>
              </w:rPr>
              <w:t xml:space="preserve"> H., </w:t>
            </w:r>
            <w:proofErr w:type="spellStart"/>
            <w:r w:rsidRPr="00672215">
              <w:rPr>
                <w:color w:val="000000"/>
              </w:rPr>
              <w:t>Optik</w:t>
            </w:r>
            <w:proofErr w:type="spellEnd"/>
            <w:r w:rsidRPr="00672215">
              <w:rPr>
                <w:color w:val="000000"/>
              </w:rPr>
              <w:t xml:space="preserve"> </w:t>
            </w:r>
            <w:proofErr w:type="spellStart"/>
            <w:r w:rsidRPr="00672215">
              <w:rPr>
                <w:color w:val="000000"/>
              </w:rPr>
              <w:t>für</w:t>
            </w:r>
            <w:proofErr w:type="spellEnd"/>
            <w:r w:rsidRPr="00672215">
              <w:rPr>
                <w:color w:val="000000"/>
              </w:rPr>
              <w:t xml:space="preserve"> </w:t>
            </w:r>
            <w:proofErr w:type="spellStart"/>
            <w:r w:rsidRPr="00672215">
              <w:rPr>
                <w:color w:val="000000"/>
              </w:rPr>
              <w:t>Ingenieure</w:t>
            </w:r>
            <w:proofErr w:type="spellEnd"/>
            <w:r w:rsidRPr="00672215">
              <w:rPr>
                <w:color w:val="000000"/>
              </w:rPr>
              <w:t xml:space="preserve">: </w:t>
            </w:r>
            <w:proofErr w:type="spellStart"/>
            <w:r w:rsidRPr="00672215">
              <w:rPr>
                <w:color w:val="000000"/>
              </w:rPr>
              <w:t>Grundlagen</w:t>
            </w:r>
            <w:proofErr w:type="spellEnd"/>
            <w:r w:rsidRPr="00672215">
              <w:rPr>
                <w:color w:val="000000"/>
              </w:rPr>
              <w:t xml:space="preserve">; </w:t>
            </w:r>
            <w:proofErr w:type="spellStart"/>
            <w:r w:rsidRPr="00672215">
              <w:rPr>
                <w:color w:val="000000"/>
              </w:rPr>
              <w:t>Springer</w:t>
            </w:r>
            <w:proofErr w:type="spellEnd"/>
            <w:r w:rsidRPr="00672215">
              <w:rPr>
                <w:color w:val="000000"/>
              </w:rPr>
              <w:t xml:space="preserve"> </w:t>
            </w:r>
            <w:proofErr w:type="spellStart"/>
            <w:r w:rsidRPr="00672215">
              <w:rPr>
                <w:color w:val="000000"/>
              </w:rPr>
              <w:t>Verlag</w:t>
            </w:r>
            <w:proofErr w:type="spellEnd"/>
            <w:r w:rsidRPr="00672215">
              <w:rPr>
                <w:color w:val="000000"/>
              </w:rPr>
              <w:t xml:space="preserve">, 4. </w:t>
            </w:r>
            <w:proofErr w:type="spellStart"/>
            <w:r w:rsidRPr="00672215">
              <w:rPr>
                <w:color w:val="000000"/>
              </w:rPr>
              <w:t>bearb</w:t>
            </w:r>
            <w:proofErr w:type="spellEnd"/>
            <w:r w:rsidRPr="00672215">
              <w:rPr>
                <w:color w:val="000000"/>
              </w:rPr>
              <w:t>., 2008</w:t>
            </w:r>
          </w:p>
          <w:p w14:paraId="4735479D" w14:textId="5B949781" w:rsidR="001C52E4" w:rsidRPr="00DE6F7B" w:rsidRDefault="00672215" w:rsidP="00712165">
            <w:pPr>
              <w:pStyle w:val="ListParagraph"/>
              <w:numPr>
                <w:ilvl w:val="0"/>
                <w:numId w:val="561"/>
              </w:numPr>
              <w:spacing w:after="0"/>
              <w:rPr>
                <w:rFonts w:ascii="Times New Roman" w:hAnsi="Times New Roman" w:cs="Times New Roman"/>
                <w:sz w:val="24"/>
                <w:szCs w:val="24"/>
                <w:lang w:val="en-GB"/>
              </w:rPr>
            </w:pPr>
            <w:proofErr w:type="spellStart"/>
            <w:r w:rsidRPr="00672215">
              <w:rPr>
                <w:rFonts w:ascii="Times New Roman" w:hAnsi="Times New Roman" w:cs="Times New Roman"/>
                <w:color w:val="000000"/>
                <w:sz w:val="24"/>
                <w:szCs w:val="24"/>
              </w:rPr>
              <w:t>William</w:t>
            </w:r>
            <w:proofErr w:type="spellEnd"/>
            <w:r w:rsidRPr="00672215">
              <w:rPr>
                <w:rFonts w:ascii="Times New Roman" w:hAnsi="Times New Roman" w:cs="Times New Roman"/>
                <w:color w:val="000000"/>
                <w:sz w:val="24"/>
                <w:szCs w:val="24"/>
              </w:rPr>
              <w:t xml:space="preserve"> T. </w:t>
            </w:r>
            <w:proofErr w:type="spellStart"/>
            <w:r w:rsidRPr="00672215">
              <w:rPr>
                <w:rFonts w:ascii="Times New Roman" w:hAnsi="Times New Roman" w:cs="Times New Roman"/>
                <w:color w:val="000000"/>
                <w:sz w:val="24"/>
                <w:szCs w:val="24"/>
              </w:rPr>
              <w:t>Silfvast</w:t>
            </w:r>
            <w:proofErr w:type="spellEnd"/>
            <w:r w:rsidRPr="00672215">
              <w:rPr>
                <w:rFonts w:ascii="Times New Roman" w:hAnsi="Times New Roman" w:cs="Times New Roman"/>
                <w:color w:val="000000"/>
                <w:sz w:val="24"/>
                <w:szCs w:val="24"/>
              </w:rPr>
              <w:t xml:space="preserve">, </w:t>
            </w:r>
            <w:proofErr w:type="spellStart"/>
            <w:r w:rsidRPr="00672215">
              <w:rPr>
                <w:rFonts w:ascii="Times New Roman" w:hAnsi="Times New Roman" w:cs="Times New Roman"/>
                <w:color w:val="000000"/>
                <w:sz w:val="24"/>
                <w:szCs w:val="24"/>
              </w:rPr>
              <w:t>Laser</w:t>
            </w:r>
            <w:proofErr w:type="spellEnd"/>
            <w:r w:rsidRPr="00672215">
              <w:rPr>
                <w:rFonts w:ascii="Times New Roman" w:hAnsi="Times New Roman" w:cs="Times New Roman"/>
                <w:color w:val="000000"/>
                <w:sz w:val="24"/>
                <w:szCs w:val="24"/>
              </w:rPr>
              <w:t xml:space="preserve"> </w:t>
            </w:r>
            <w:proofErr w:type="spellStart"/>
            <w:r w:rsidRPr="00672215">
              <w:rPr>
                <w:rFonts w:ascii="Times New Roman" w:hAnsi="Times New Roman" w:cs="Times New Roman"/>
                <w:color w:val="000000"/>
                <w:sz w:val="24"/>
                <w:szCs w:val="24"/>
              </w:rPr>
              <w:t>Fundamentals</w:t>
            </w:r>
            <w:proofErr w:type="spellEnd"/>
            <w:r w:rsidRPr="00672215">
              <w:rPr>
                <w:rFonts w:ascii="Times New Roman" w:hAnsi="Times New Roman" w:cs="Times New Roman"/>
                <w:color w:val="000000"/>
                <w:sz w:val="24"/>
                <w:szCs w:val="24"/>
              </w:rPr>
              <w:t xml:space="preserve">, </w:t>
            </w:r>
            <w:proofErr w:type="spellStart"/>
            <w:r w:rsidRPr="00672215">
              <w:rPr>
                <w:rFonts w:ascii="Times New Roman" w:hAnsi="Times New Roman" w:cs="Times New Roman"/>
                <w:color w:val="000000"/>
                <w:sz w:val="24"/>
                <w:szCs w:val="24"/>
              </w:rPr>
              <w:t>Second</w:t>
            </w:r>
            <w:proofErr w:type="spellEnd"/>
            <w:r w:rsidRPr="00672215">
              <w:rPr>
                <w:rFonts w:ascii="Times New Roman" w:hAnsi="Times New Roman" w:cs="Times New Roman"/>
                <w:color w:val="000000"/>
                <w:sz w:val="24"/>
                <w:szCs w:val="24"/>
              </w:rPr>
              <w:t xml:space="preserve"> </w:t>
            </w:r>
            <w:proofErr w:type="spellStart"/>
            <w:r w:rsidRPr="00672215">
              <w:rPr>
                <w:rFonts w:ascii="Times New Roman" w:hAnsi="Times New Roman" w:cs="Times New Roman"/>
                <w:color w:val="000000"/>
                <w:sz w:val="24"/>
                <w:szCs w:val="24"/>
              </w:rPr>
              <w:t>Edition</w:t>
            </w:r>
            <w:proofErr w:type="spellEnd"/>
            <w:r w:rsidRPr="00672215">
              <w:rPr>
                <w:rFonts w:ascii="Times New Roman" w:hAnsi="Times New Roman" w:cs="Times New Roman"/>
                <w:color w:val="000000"/>
                <w:sz w:val="24"/>
                <w:szCs w:val="24"/>
              </w:rPr>
              <w:t>; ISBN-10: 0521541050, ISBN-13: 978-0521541053; 2008</w:t>
            </w:r>
          </w:p>
        </w:tc>
      </w:tr>
      <w:tr w:rsidR="001C52E4" w:rsidRPr="00DE6F7B" w14:paraId="7DA3D8CD" w14:textId="77777777" w:rsidTr="009B27F5">
        <w:tc>
          <w:tcPr>
            <w:tcW w:w="9633" w:type="dxa"/>
            <w:gridSpan w:val="2"/>
            <w:shd w:val="clear" w:color="auto" w:fill="auto"/>
            <w:vAlign w:val="center"/>
          </w:tcPr>
          <w:p w14:paraId="1324963A"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1C52E4" w:rsidRPr="00DE6F7B" w14:paraId="5B1B33C8" w14:textId="77777777" w:rsidTr="009B27F5">
        <w:tc>
          <w:tcPr>
            <w:tcW w:w="9633" w:type="dxa"/>
            <w:gridSpan w:val="2"/>
            <w:shd w:val="clear" w:color="auto" w:fill="auto"/>
            <w:vAlign w:val="center"/>
          </w:tcPr>
          <w:p w14:paraId="11C13759" w14:textId="77777777" w:rsidR="009A13B5" w:rsidRPr="00DE6F7B" w:rsidRDefault="009A13B5" w:rsidP="00712165">
            <w:pPr>
              <w:pStyle w:val="ListParagraph"/>
              <w:numPr>
                <w:ilvl w:val="0"/>
                <w:numId w:val="562"/>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Ministry</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Education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Science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website</w:t>
            </w:r>
            <w:proofErr w:type="spellEnd"/>
            <w:r w:rsidRPr="00DE6F7B">
              <w:rPr>
                <w:rFonts w:ascii="Times New Roman" w:hAnsi="Times New Roman" w:cs="Times New Roman"/>
                <w:sz w:val="24"/>
                <w:szCs w:val="24"/>
              </w:rPr>
              <w:t>: www.izm.gov.lv</w:t>
            </w:r>
          </w:p>
          <w:p w14:paraId="3C750303" w14:textId="77777777" w:rsidR="009A13B5" w:rsidRPr="00DE6F7B" w:rsidRDefault="009A13B5" w:rsidP="00712165">
            <w:pPr>
              <w:pStyle w:val="ListParagraph"/>
              <w:numPr>
                <w:ilvl w:val="0"/>
                <w:numId w:val="562"/>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Laseroptik</w:t>
            </w:r>
            <w:proofErr w:type="spellEnd"/>
            <w:r w:rsidRPr="00DE6F7B">
              <w:rPr>
                <w:rFonts w:ascii="Times New Roman" w:hAnsi="Times New Roman" w:cs="Times New Roman"/>
                <w:sz w:val="24"/>
                <w:szCs w:val="24"/>
              </w:rPr>
              <w:t xml:space="preserve"> Online </w:t>
            </w:r>
            <w:proofErr w:type="spellStart"/>
            <w:r w:rsidRPr="00DE6F7B">
              <w:rPr>
                <w:rFonts w:ascii="Times New Roman" w:hAnsi="Times New Roman" w:cs="Times New Roman"/>
                <w:sz w:val="24"/>
                <w:szCs w:val="24"/>
              </w:rPr>
              <w:t>Portal</w:t>
            </w:r>
            <w:proofErr w:type="spellEnd"/>
            <w:r w:rsidRPr="00DE6F7B">
              <w:rPr>
                <w:rFonts w:ascii="Times New Roman" w:hAnsi="Times New Roman" w:cs="Times New Roman"/>
                <w:sz w:val="24"/>
                <w:szCs w:val="24"/>
              </w:rPr>
              <w:t>, www.laseroptik.de/loop</w:t>
            </w:r>
          </w:p>
          <w:p w14:paraId="70014DF9" w14:textId="77777777" w:rsidR="009A13B5" w:rsidRPr="00DE6F7B" w:rsidRDefault="009A13B5" w:rsidP="00712165">
            <w:pPr>
              <w:pStyle w:val="ListParagraph"/>
              <w:numPr>
                <w:ilvl w:val="0"/>
                <w:numId w:val="562"/>
              </w:numPr>
              <w:spacing w:after="0"/>
              <w:rPr>
                <w:rFonts w:ascii="Times New Roman" w:hAnsi="Times New Roman" w:cs="Times New Roman"/>
                <w:sz w:val="24"/>
                <w:szCs w:val="24"/>
              </w:rPr>
            </w:pPr>
            <w:proofErr w:type="spellStart"/>
            <w:r w:rsidRPr="00DE6F7B">
              <w:rPr>
                <w:rFonts w:ascii="Times New Roman" w:hAnsi="Times New Roman" w:cs="Times New Roman"/>
                <w:sz w:val="24"/>
                <w:szCs w:val="24"/>
              </w:rPr>
              <w:t>The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world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3D </w:t>
            </w:r>
            <w:proofErr w:type="spellStart"/>
            <w:r w:rsidRPr="00DE6F7B">
              <w:rPr>
                <w:rFonts w:ascii="Times New Roman" w:hAnsi="Times New Roman" w:cs="Times New Roman"/>
                <w:sz w:val="24"/>
                <w:szCs w:val="24"/>
              </w:rPr>
              <w:t>laser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processing</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at</w:t>
            </w:r>
            <w:proofErr w:type="spellEnd"/>
            <w:r w:rsidRPr="00DE6F7B">
              <w:rPr>
                <w:rFonts w:ascii="Times New Roman" w:hAnsi="Times New Roman" w:cs="Times New Roman"/>
                <w:sz w:val="24"/>
                <w:szCs w:val="24"/>
              </w:rPr>
              <w:t xml:space="preserve"> TRUMPF, www.trumpf.com/s/do-anything</w:t>
            </w:r>
          </w:p>
          <w:p w14:paraId="7D193906" w14:textId="77777777" w:rsidR="009A13B5" w:rsidRPr="00DE6F7B" w:rsidRDefault="009A13B5" w:rsidP="00712165">
            <w:pPr>
              <w:pStyle w:val="ListParagraph"/>
              <w:numPr>
                <w:ilvl w:val="0"/>
                <w:numId w:val="562"/>
              </w:numPr>
              <w:spacing w:after="0"/>
              <w:rPr>
                <w:rFonts w:ascii="Times New Roman" w:hAnsi="Times New Roman" w:cs="Times New Roman"/>
                <w:b/>
                <w:bCs/>
                <w:i/>
                <w:sz w:val="24"/>
                <w:szCs w:val="24"/>
              </w:rPr>
            </w:pPr>
            <w:proofErr w:type="spellStart"/>
            <w:r w:rsidRPr="00DE6F7B">
              <w:rPr>
                <w:rFonts w:ascii="Times New Roman" w:hAnsi="Times New Roman" w:cs="Times New Roman"/>
                <w:sz w:val="24"/>
                <w:szCs w:val="24"/>
              </w:rPr>
              <w:t>The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publication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for</w:t>
            </w:r>
            <w:proofErr w:type="spellEnd"/>
            <w:r w:rsidRPr="00DE6F7B">
              <w:rPr>
                <w:rFonts w:ascii="Times New Roman" w:hAnsi="Times New Roman" w:cs="Times New Roman"/>
                <w:sz w:val="24"/>
                <w:szCs w:val="24"/>
              </w:rPr>
              <w:t xml:space="preserve"> integrators </w:t>
            </w:r>
            <w:proofErr w:type="spellStart"/>
            <w:r w:rsidRPr="00DE6F7B">
              <w:rPr>
                <w:rFonts w:ascii="Times New Roman" w:hAnsi="Times New Roman" w:cs="Times New Roman"/>
                <w:sz w:val="24"/>
                <w:szCs w:val="24"/>
              </w:rPr>
              <w:t>and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users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of</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laser</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systems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from</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the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team</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behind</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Electro</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Optics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magazine</w:t>
            </w:r>
            <w:proofErr w:type="spellEnd"/>
            <w:r w:rsidRPr="00DE6F7B">
              <w:rPr>
                <w:rFonts w:ascii="Times New Roman" w:hAnsi="Times New Roman" w:cs="Times New Roman"/>
                <w:sz w:val="24"/>
                <w:szCs w:val="24"/>
              </w:rPr>
              <w:t xml:space="preserve">, </w:t>
            </w:r>
            <w:hyperlink r:id="rId61" w:history="1">
              <w:r w:rsidRPr="00DE6F7B">
                <w:rPr>
                  <w:rStyle w:val="Hyperlink"/>
                  <w:rFonts w:ascii="Times New Roman" w:hAnsi="Times New Roman" w:cs="Times New Roman"/>
                  <w:sz w:val="24"/>
                  <w:szCs w:val="24"/>
                </w:rPr>
                <w:t>www.lasersystemseurope.com</w:t>
              </w:r>
            </w:hyperlink>
          </w:p>
          <w:p w14:paraId="4BAD86DA" w14:textId="77777777" w:rsidR="001C52E4" w:rsidRPr="00DE6F7B" w:rsidRDefault="009A13B5" w:rsidP="00712165">
            <w:pPr>
              <w:pStyle w:val="ListParagraph"/>
              <w:numPr>
                <w:ilvl w:val="0"/>
                <w:numId w:val="562"/>
              </w:numPr>
              <w:spacing w:after="0"/>
              <w:rPr>
                <w:rFonts w:ascii="Times New Roman" w:hAnsi="Times New Roman" w:cs="Times New Roman"/>
                <w:b/>
                <w:bCs/>
                <w:i/>
                <w:sz w:val="24"/>
                <w:szCs w:val="24"/>
              </w:rPr>
            </w:pPr>
            <w:proofErr w:type="spellStart"/>
            <w:r w:rsidRPr="00DE6F7B">
              <w:rPr>
                <w:rFonts w:ascii="Times New Roman" w:hAnsi="Times New Roman" w:cs="Times New Roman"/>
                <w:sz w:val="24"/>
                <w:szCs w:val="24"/>
              </w:rPr>
              <w:t>Photonik</w:t>
            </w:r>
            <w:proofErr w:type="spellEnd"/>
            <w:r w:rsidRPr="00DE6F7B">
              <w:rPr>
                <w:rFonts w:ascii="Times New Roman" w:hAnsi="Times New Roman" w:cs="Times New Roman"/>
                <w:sz w:val="24"/>
                <w:szCs w:val="24"/>
              </w:rPr>
              <w:t>, www.photonik.de</w:t>
            </w:r>
          </w:p>
        </w:tc>
      </w:tr>
      <w:tr w:rsidR="001C52E4" w:rsidRPr="00DE6F7B" w14:paraId="025466DA" w14:textId="77777777" w:rsidTr="009B27F5">
        <w:tc>
          <w:tcPr>
            <w:tcW w:w="9633" w:type="dxa"/>
            <w:gridSpan w:val="2"/>
            <w:shd w:val="clear" w:color="auto" w:fill="auto"/>
            <w:vAlign w:val="center"/>
          </w:tcPr>
          <w:p w14:paraId="3D9E70A6" w14:textId="77777777" w:rsidR="001C52E4" w:rsidRPr="00DE6F7B" w:rsidRDefault="001C52E4" w:rsidP="009B27F5">
            <w:pPr>
              <w:spacing w:after="0" w:line="240" w:lineRule="auto"/>
              <w:ind w:left="-108"/>
              <w:contextualSpacing/>
              <w:mirrorIndents/>
              <w:jc w:val="both"/>
              <w:rPr>
                <w:rFonts w:ascii="Times New Roman" w:hAnsi="Times New Roman" w:cs="Times New Roman"/>
                <w:i/>
                <w:sz w:val="24"/>
                <w:szCs w:val="24"/>
              </w:rPr>
            </w:pPr>
            <w:r w:rsidRPr="00DE6F7B">
              <w:rPr>
                <w:rFonts w:ascii="Times New Roman" w:eastAsia="Times New Roman" w:hAnsi="Times New Roman" w:cs="Times New Roman"/>
                <w:b/>
                <w:bCs/>
                <w:i/>
                <w:iCs/>
                <w:sz w:val="24"/>
                <w:szCs w:val="24"/>
              </w:rPr>
              <w:lastRenderedPageBreak/>
              <w:t>Kursa saturs</w:t>
            </w:r>
          </w:p>
        </w:tc>
      </w:tr>
      <w:tr w:rsidR="001C52E4" w:rsidRPr="00DE6F7B" w14:paraId="1D5C489D" w14:textId="77777777" w:rsidTr="009B27F5">
        <w:tc>
          <w:tcPr>
            <w:tcW w:w="9633" w:type="dxa"/>
            <w:gridSpan w:val="2"/>
            <w:shd w:val="clear" w:color="auto" w:fill="auto"/>
            <w:vAlign w:val="center"/>
          </w:tcPr>
          <w:p w14:paraId="600904D1" w14:textId="3A74A14D" w:rsidR="0025016E" w:rsidRDefault="0025016E" w:rsidP="00960516">
            <w:pPr>
              <w:spacing w:after="0" w:line="240" w:lineRule="auto"/>
              <w:jc w:val="both"/>
              <w:rPr>
                <w:rFonts w:ascii="Times New Roman" w:hAnsi="Times New Roman" w:cs="Times New Roman"/>
                <w:sz w:val="24"/>
                <w:szCs w:val="24"/>
              </w:rPr>
            </w:pPr>
          </w:p>
          <w:p w14:paraId="2DF6DACB" w14:textId="3D3121C2" w:rsidR="00FD3EA2" w:rsidRDefault="0025016E" w:rsidP="00712165">
            <w:pPr>
              <w:pStyle w:val="ListParagraph"/>
              <w:numPr>
                <w:ilvl w:val="0"/>
                <w:numId w:val="653"/>
              </w:numPr>
              <w:spacing w:after="0"/>
              <w:jc w:val="both"/>
              <w:rPr>
                <w:rFonts w:ascii="Times New Roman" w:hAnsi="Times New Roman" w:cs="Times New Roman"/>
                <w:sz w:val="24"/>
                <w:szCs w:val="24"/>
              </w:rPr>
            </w:pPr>
            <w:r w:rsidRPr="00DE6F7B">
              <w:rPr>
                <w:rFonts w:ascii="Times New Roman" w:hAnsi="Times New Roman" w:cs="Times New Roman"/>
                <w:sz w:val="24"/>
                <w:szCs w:val="24"/>
              </w:rPr>
              <w:t>Darba droš</w:t>
            </w:r>
            <w:r w:rsidR="00FD3EA2">
              <w:rPr>
                <w:rFonts w:ascii="Times New Roman" w:hAnsi="Times New Roman" w:cs="Times New Roman"/>
                <w:sz w:val="24"/>
                <w:szCs w:val="24"/>
              </w:rPr>
              <w:t xml:space="preserve">ība strādājot ar </w:t>
            </w:r>
            <w:proofErr w:type="spellStart"/>
            <w:r w:rsidR="00FD3EA2">
              <w:rPr>
                <w:rFonts w:ascii="Times New Roman" w:hAnsi="Times New Roman" w:cs="Times New Roman"/>
                <w:sz w:val="24"/>
                <w:szCs w:val="24"/>
              </w:rPr>
              <w:t>lāzersistēmām</w:t>
            </w:r>
            <w:proofErr w:type="spellEnd"/>
            <w:r w:rsidR="00FD3EA2">
              <w:rPr>
                <w:rFonts w:ascii="Times New Roman" w:hAnsi="Times New Roman" w:cs="Times New Roman"/>
                <w:sz w:val="24"/>
                <w:szCs w:val="24"/>
              </w:rPr>
              <w:t>.</w:t>
            </w:r>
            <w:r w:rsidR="00BC78CD" w:rsidRPr="00DE6F7B">
              <w:rPr>
                <w:rFonts w:ascii="Times New Roman" w:hAnsi="Times New Roman" w:cs="Times New Roman"/>
                <w:sz w:val="24"/>
                <w:szCs w:val="24"/>
              </w:rPr>
              <w:t xml:space="preserve"> L3 S4</w:t>
            </w:r>
          </w:p>
          <w:p w14:paraId="57282D6A" w14:textId="77777777" w:rsidR="00FD3EA2" w:rsidRDefault="0025016E" w:rsidP="00BC78CD">
            <w:pPr>
              <w:pStyle w:val="ListParagraph"/>
              <w:spacing w:after="0"/>
              <w:ind w:left="397"/>
              <w:jc w:val="both"/>
              <w:rPr>
                <w:rFonts w:ascii="Times New Roman" w:hAnsi="Times New Roman" w:cs="Times New Roman"/>
                <w:sz w:val="24"/>
                <w:szCs w:val="24"/>
              </w:rPr>
            </w:pPr>
            <w:r w:rsidRPr="00DE6F7B">
              <w:rPr>
                <w:rFonts w:ascii="Times New Roman" w:hAnsi="Times New Roman" w:cs="Times New Roman"/>
                <w:sz w:val="24"/>
                <w:szCs w:val="24"/>
              </w:rPr>
              <w:t>Drošības līdzekļu izvē</w:t>
            </w:r>
            <w:r w:rsidR="00FD3EA2">
              <w:rPr>
                <w:rFonts w:ascii="Times New Roman" w:hAnsi="Times New Roman" w:cs="Times New Roman"/>
                <w:sz w:val="24"/>
                <w:szCs w:val="24"/>
              </w:rPr>
              <w:t>les pamatojums un aprēķināšana.</w:t>
            </w:r>
          </w:p>
          <w:p w14:paraId="510AE92A" w14:textId="77777777" w:rsidR="00BC78CD" w:rsidRDefault="0025016E" w:rsidP="00BC78CD">
            <w:pPr>
              <w:pStyle w:val="ListParagraph"/>
              <w:spacing w:after="0"/>
              <w:ind w:left="397"/>
              <w:jc w:val="both"/>
              <w:rPr>
                <w:rFonts w:ascii="Times New Roman" w:hAnsi="Times New Roman" w:cs="Times New Roman"/>
                <w:sz w:val="24"/>
                <w:szCs w:val="24"/>
              </w:rPr>
            </w:pPr>
            <w:r w:rsidRPr="00DE6F7B">
              <w:rPr>
                <w:rFonts w:ascii="Times New Roman" w:hAnsi="Times New Roman" w:cs="Times New Roman"/>
                <w:sz w:val="24"/>
                <w:szCs w:val="24"/>
              </w:rPr>
              <w:t xml:space="preserve">Riska faktoru samazināšana </w:t>
            </w:r>
            <w:proofErr w:type="spellStart"/>
            <w:r w:rsidRPr="00DE6F7B">
              <w:rPr>
                <w:rFonts w:ascii="Times New Roman" w:hAnsi="Times New Roman" w:cs="Times New Roman"/>
                <w:sz w:val="24"/>
                <w:szCs w:val="24"/>
              </w:rPr>
              <w:t>lāzersistēmas</w:t>
            </w:r>
            <w:proofErr w:type="spellEnd"/>
            <w:r w:rsidRPr="00DE6F7B">
              <w:rPr>
                <w:rFonts w:ascii="Times New Roman" w:hAnsi="Times New Roman" w:cs="Times New Roman"/>
                <w:sz w:val="24"/>
                <w:szCs w:val="24"/>
              </w:rPr>
              <w:t xml:space="preserve"> darba zonā, aspirācijas sistēmu izvēles nosacījumi un princi</w:t>
            </w:r>
            <w:r w:rsidR="00FD3EA2">
              <w:rPr>
                <w:rFonts w:ascii="Times New Roman" w:hAnsi="Times New Roman" w:cs="Times New Roman"/>
                <w:sz w:val="24"/>
                <w:szCs w:val="24"/>
              </w:rPr>
              <w:t>pi.</w:t>
            </w:r>
          </w:p>
          <w:p w14:paraId="69996759" w14:textId="77777777" w:rsidR="00BC78CD" w:rsidRDefault="00BC78CD" w:rsidP="00BC78CD">
            <w:pPr>
              <w:pStyle w:val="ListParagraph"/>
              <w:spacing w:after="0"/>
              <w:ind w:left="397"/>
              <w:jc w:val="both"/>
              <w:rPr>
                <w:rFonts w:ascii="Times New Roman" w:hAnsi="Times New Roman" w:cs="Times New Roman"/>
                <w:sz w:val="24"/>
                <w:szCs w:val="24"/>
              </w:rPr>
            </w:pPr>
            <w:r w:rsidRPr="00BC78CD">
              <w:rPr>
                <w:rFonts w:ascii="Times New Roman" w:hAnsi="Times New Roman" w:cs="Times New Roman"/>
                <w:sz w:val="24"/>
                <w:szCs w:val="24"/>
              </w:rPr>
              <w:t>Dažādu lāzera tipu drošības sistēmas projektēšana. Aizsargbriļļu no lāzera starojuma izvēle.</w:t>
            </w:r>
          </w:p>
          <w:p w14:paraId="6D9291FC" w14:textId="3D1E9DCB" w:rsidR="00BC78CD" w:rsidRPr="00BC78CD" w:rsidRDefault="00BC78CD" w:rsidP="00BC78CD">
            <w:pPr>
              <w:pStyle w:val="ListParagraph"/>
              <w:spacing w:after="0"/>
              <w:ind w:left="397"/>
              <w:jc w:val="both"/>
              <w:rPr>
                <w:rFonts w:ascii="Times New Roman" w:hAnsi="Times New Roman" w:cs="Times New Roman"/>
                <w:sz w:val="24"/>
                <w:szCs w:val="24"/>
              </w:rPr>
            </w:pPr>
            <w:r w:rsidRPr="00BC78CD">
              <w:rPr>
                <w:rFonts w:ascii="Times New Roman" w:hAnsi="Times New Roman" w:cs="Times New Roman"/>
                <w:sz w:val="24"/>
                <w:szCs w:val="24"/>
              </w:rPr>
              <w:t>Lāzera stara parametru vērtību ietekme uz  apstrādes rezultātiem.</w:t>
            </w:r>
          </w:p>
          <w:p w14:paraId="36965203" w14:textId="77777777" w:rsidR="00BC78CD" w:rsidRPr="00202FA3" w:rsidRDefault="00BC78CD" w:rsidP="00BC78CD">
            <w:pPr>
              <w:spacing w:after="0"/>
              <w:jc w:val="both"/>
              <w:rPr>
                <w:rFonts w:ascii="Times New Roman" w:hAnsi="Times New Roman" w:cs="Times New Roman"/>
                <w:sz w:val="24"/>
                <w:szCs w:val="24"/>
              </w:rPr>
            </w:pPr>
          </w:p>
          <w:p w14:paraId="3EFDF513" w14:textId="108378FC" w:rsidR="00FD3EA2" w:rsidRDefault="0025016E" w:rsidP="00712165">
            <w:pPr>
              <w:pStyle w:val="ListParagraph"/>
              <w:numPr>
                <w:ilvl w:val="0"/>
                <w:numId w:val="653"/>
              </w:numPr>
              <w:spacing w:after="0"/>
              <w:ind w:left="462" w:hanging="425"/>
              <w:jc w:val="both"/>
              <w:rPr>
                <w:rFonts w:ascii="Times New Roman" w:hAnsi="Times New Roman" w:cs="Times New Roman"/>
                <w:sz w:val="24"/>
                <w:szCs w:val="24"/>
              </w:rPr>
            </w:pPr>
            <w:r w:rsidRPr="00DE6F7B">
              <w:rPr>
                <w:rFonts w:ascii="Times New Roman" w:hAnsi="Times New Roman" w:cs="Times New Roman"/>
                <w:sz w:val="24"/>
                <w:szCs w:val="24"/>
              </w:rPr>
              <w:t>Lā</w:t>
            </w:r>
            <w:r w:rsidR="00FD3EA2">
              <w:rPr>
                <w:rFonts w:ascii="Times New Roman" w:hAnsi="Times New Roman" w:cs="Times New Roman"/>
                <w:sz w:val="24"/>
                <w:szCs w:val="24"/>
              </w:rPr>
              <w:t>zera stara īpašības, parametri.</w:t>
            </w:r>
            <w:r w:rsidR="00BC78CD">
              <w:rPr>
                <w:rFonts w:ascii="Times New Roman" w:hAnsi="Times New Roman" w:cs="Times New Roman"/>
                <w:sz w:val="24"/>
                <w:szCs w:val="24"/>
              </w:rPr>
              <w:t xml:space="preserve"> </w:t>
            </w:r>
            <w:r w:rsidR="00BC78CD" w:rsidRPr="00DE6F7B">
              <w:rPr>
                <w:rFonts w:ascii="Times New Roman" w:hAnsi="Times New Roman" w:cs="Times New Roman"/>
                <w:sz w:val="24"/>
                <w:szCs w:val="24"/>
              </w:rPr>
              <w:t>L3 S2 Ld2</w:t>
            </w:r>
          </w:p>
          <w:p w14:paraId="20E05899" w14:textId="77777777" w:rsidR="00BC78CD" w:rsidRDefault="0025016E" w:rsidP="00BC78CD">
            <w:pPr>
              <w:pStyle w:val="ListParagraph"/>
              <w:spacing w:after="0"/>
              <w:ind w:left="462"/>
              <w:jc w:val="both"/>
              <w:rPr>
                <w:rFonts w:ascii="Times New Roman" w:hAnsi="Times New Roman" w:cs="Times New Roman"/>
                <w:sz w:val="24"/>
                <w:szCs w:val="24"/>
              </w:rPr>
            </w:pPr>
            <w:r w:rsidRPr="00DE6F7B">
              <w:rPr>
                <w:rFonts w:ascii="Times New Roman" w:hAnsi="Times New Roman" w:cs="Times New Roman"/>
                <w:sz w:val="24"/>
                <w:szCs w:val="24"/>
              </w:rPr>
              <w:t xml:space="preserve">Lāzera starojuma diagnostika. </w:t>
            </w:r>
          </w:p>
          <w:p w14:paraId="76891276" w14:textId="77777777" w:rsidR="00BC78CD" w:rsidRDefault="00BC78CD" w:rsidP="00BC78CD">
            <w:pPr>
              <w:pStyle w:val="ListParagraph"/>
              <w:spacing w:after="0"/>
              <w:ind w:left="462"/>
              <w:jc w:val="both"/>
              <w:rPr>
                <w:rFonts w:ascii="Times New Roman" w:hAnsi="Times New Roman" w:cs="Times New Roman"/>
                <w:sz w:val="24"/>
                <w:szCs w:val="24"/>
              </w:rPr>
            </w:pPr>
            <w:proofErr w:type="spellStart"/>
            <w:r w:rsidRPr="00BC78CD">
              <w:rPr>
                <w:rFonts w:ascii="Times New Roman" w:hAnsi="Times New Roman" w:cs="Times New Roman"/>
                <w:sz w:val="24"/>
                <w:szCs w:val="24"/>
              </w:rPr>
              <w:t>Lāzersistēmas</w:t>
            </w:r>
            <w:proofErr w:type="spellEnd"/>
            <w:r w:rsidRPr="00BC78CD">
              <w:rPr>
                <w:rFonts w:ascii="Times New Roman" w:hAnsi="Times New Roman" w:cs="Times New Roman"/>
                <w:sz w:val="24"/>
                <w:szCs w:val="24"/>
              </w:rPr>
              <w:t xml:space="preserve"> parametru nepieciešamība dažādiem </w:t>
            </w:r>
            <w:proofErr w:type="spellStart"/>
            <w:r w:rsidRPr="00BC78CD">
              <w:rPr>
                <w:rFonts w:ascii="Times New Roman" w:hAnsi="Times New Roman" w:cs="Times New Roman"/>
                <w:sz w:val="24"/>
                <w:szCs w:val="24"/>
              </w:rPr>
              <w:t>lāzerapstrādes</w:t>
            </w:r>
            <w:proofErr w:type="spellEnd"/>
            <w:r w:rsidRPr="00BC78CD">
              <w:rPr>
                <w:rFonts w:ascii="Times New Roman" w:hAnsi="Times New Roman" w:cs="Times New Roman"/>
                <w:sz w:val="24"/>
                <w:szCs w:val="24"/>
              </w:rPr>
              <w:t xml:space="preserve"> procesiem.</w:t>
            </w:r>
          </w:p>
          <w:p w14:paraId="423F2D0F" w14:textId="039634F4" w:rsidR="00BC78CD" w:rsidRPr="00BC78CD" w:rsidRDefault="00BC78CD" w:rsidP="00BC78CD">
            <w:pPr>
              <w:pStyle w:val="ListParagraph"/>
              <w:spacing w:after="0"/>
              <w:ind w:left="462"/>
              <w:jc w:val="both"/>
              <w:rPr>
                <w:rFonts w:ascii="Times New Roman" w:hAnsi="Times New Roman" w:cs="Times New Roman"/>
                <w:sz w:val="24"/>
                <w:szCs w:val="24"/>
              </w:rPr>
            </w:pPr>
            <w:r w:rsidRPr="00BC78CD">
              <w:rPr>
                <w:rFonts w:ascii="Times New Roman" w:hAnsi="Times New Roman" w:cs="Times New Roman"/>
                <w:sz w:val="24"/>
                <w:szCs w:val="24"/>
              </w:rPr>
              <w:t>Lāzera stara fizikālo īpašību izpēte.</w:t>
            </w:r>
          </w:p>
          <w:p w14:paraId="1E96EB68" w14:textId="77777777" w:rsidR="00202FA3" w:rsidRPr="00202FA3" w:rsidRDefault="00202FA3" w:rsidP="00BC78CD">
            <w:pPr>
              <w:spacing w:after="0"/>
              <w:jc w:val="both"/>
              <w:rPr>
                <w:rFonts w:ascii="Times New Roman" w:hAnsi="Times New Roman" w:cs="Times New Roman"/>
                <w:sz w:val="24"/>
                <w:szCs w:val="24"/>
              </w:rPr>
            </w:pPr>
          </w:p>
          <w:p w14:paraId="32B44485" w14:textId="77777777" w:rsidR="00BC78CD" w:rsidRDefault="0025016E" w:rsidP="00712165">
            <w:pPr>
              <w:pStyle w:val="ListParagraph"/>
              <w:numPr>
                <w:ilvl w:val="0"/>
                <w:numId w:val="653"/>
              </w:numPr>
              <w:spacing w:after="0"/>
              <w:ind w:left="360" w:right="-114" w:hanging="425"/>
              <w:jc w:val="both"/>
              <w:rPr>
                <w:rFonts w:ascii="Times New Roman" w:hAnsi="Times New Roman" w:cs="Times New Roman"/>
                <w:sz w:val="24"/>
                <w:szCs w:val="24"/>
              </w:rPr>
            </w:pPr>
            <w:r w:rsidRPr="00BC78CD">
              <w:rPr>
                <w:rFonts w:ascii="Times New Roman" w:hAnsi="Times New Roman" w:cs="Times New Roman"/>
                <w:sz w:val="24"/>
                <w:szCs w:val="24"/>
              </w:rPr>
              <w:t xml:space="preserve">Lāzera stara mijiedarbība ar metāliem un nemetāliem - atstarošana, absorbcija, pārvade un </w:t>
            </w:r>
            <w:proofErr w:type="spellStart"/>
            <w:r w:rsidRPr="00BC78CD">
              <w:rPr>
                <w:rFonts w:ascii="Times New Roman" w:hAnsi="Times New Roman" w:cs="Times New Roman"/>
                <w:sz w:val="24"/>
                <w:szCs w:val="24"/>
              </w:rPr>
              <w:t>siltumprocesi</w:t>
            </w:r>
            <w:proofErr w:type="spellEnd"/>
            <w:r w:rsidRPr="00BC78CD">
              <w:rPr>
                <w:rFonts w:ascii="Times New Roman" w:hAnsi="Times New Roman" w:cs="Times New Roman"/>
                <w:sz w:val="24"/>
                <w:szCs w:val="24"/>
              </w:rPr>
              <w:t xml:space="preserve"> – karsēšana, kausēšana, ablācija. L8 S2 Ld4</w:t>
            </w:r>
          </w:p>
          <w:p w14:paraId="47676E99" w14:textId="324AB319" w:rsidR="00BC78CD" w:rsidRPr="00BC78CD" w:rsidRDefault="00BC78CD" w:rsidP="00BC78CD">
            <w:pPr>
              <w:pStyle w:val="ListParagraph"/>
              <w:spacing w:after="0"/>
              <w:ind w:left="360" w:right="-114"/>
              <w:jc w:val="both"/>
              <w:rPr>
                <w:rFonts w:ascii="Times New Roman" w:hAnsi="Times New Roman" w:cs="Times New Roman"/>
                <w:sz w:val="24"/>
                <w:szCs w:val="24"/>
              </w:rPr>
            </w:pPr>
            <w:r w:rsidRPr="00BC78CD">
              <w:rPr>
                <w:rFonts w:ascii="Times New Roman" w:hAnsi="Times New Roman" w:cs="Times New Roman"/>
                <w:sz w:val="24"/>
                <w:szCs w:val="24"/>
              </w:rPr>
              <w:t>Literatūras avotos gūtās informāci</w:t>
            </w:r>
            <w:r>
              <w:rPr>
                <w:rFonts w:ascii="Times New Roman" w:hAnsi="Times New Roman" w:cs="Times New Roman"/>
                <w:sz w:val="24"/>
                <w:szCs w:val="24"/>
              </w:rPr>
              <w:t>j</w:t>
            </w:r>
            <w:r w:rsidRPr="00BC78CD">
              <w:rPr>
                <w:rFonts w:ascii="Times New Roman" w:hAnsi="Times New Roman" w:cs="Times New Roman"/>
                <w:sz w:val="24"/>
                <w:szCs w:val="24"/>
              </w:rPr>
              <w:t xml:space="preserve">as par </w:t>
            </w:r>
            <w:proofErr w:type="spellStart"/>
            <w:r w:rsidRPr="00BC78CD">
              <w:rPr>
                <w:rFonts w:ascii="Times New Roman" w:hAnsi="Times New Roman" w:cs="Times New Roman"/>
                <w:sz w:val="24"/>
                <w:szCs w:val="24"/>
              </w:rPr>
              <w:t>lāzerapstrādes</w:t>
            </w:r>
            <w:proofErr w:type="spellEnd"/>
            <w:r w:rsidRPr="00BC78CD">
              <w:rPr>
                <w:rFonts w:ascii="Times New Roman" w:hAnsi="Times New Roman" w:cs="Times New Roman"/>
                <w:sz w:val="24"/>
                <w:szCs w:val="24"/>
              </w:rPr>
              <w:t xml:space="preserve"> procesiem analīze un kritisks </w:t>
            </w:r>
            <w:proofErr w:type="spellStart"/>
            <w:r w:rsidRPr="00BC78CD">
              <w:rPr>
                <w:rFonts w:ascii="Times New Roman" w:hAnsi="Times New Roman" w:cs="Times New Roman"/>
                <w:sz w:val="24"/>
                <w:szCs w:val="24"/>
              </w:rPr>
              <w:t>izvērtējums</w:t>
            </w:r>
            <w:proofErr w:type="spellEnd"/>
            <w:r w:rsidRPr="00BC78CD">
              <w:rPr>
                <w:rFonts w:ascii="Times New Roman" w:hAnsi="Times New Roman" w:cs="Times New Roman"/>
                <w:sz w:val="24"/>
                <w:szCs w:val="24"/>
              </w:rPr>
              <w:t>.</w:t>
            </w:r>
          </w:p>
          <w:p w14:paraId="116DFEEB" w14:textId="77777777" w:rsidR="00BC78CD" w:rsidRPr="00BC78CD" w:rsidRDefault="00BC78CD" w:rsidP="00BC78CD">
            <w:pPr>
              <w:spacing w:after="0"/>
              <w:ind w:left="360" w:right="-114"/>
              <w:jc w:val="both"/>
              <w:rPr>
                <w:rFonts w:ascii="Times New Roman" w:hAnsi="Times New Roman" w:cs="Times New Roman"/>
                <w:sz w:val="24"/>
                <w:szCs w:val="24"/>
              </w:rPr>
            </w:pPr>
            <w:r w:rsidRPr="00BC78CD">
              <w:rPr>
                <w:rFonts w:ascii="Times New Roman" w:hAnsi="Times New Roman" w:cs="Times New Roman"/>
                <w:sz w:val="24"/>
                <w:szCs w:val="24"/>
              </w:rPr>
              <w:t>Drošības sistēmas sensoru darbība.</w:t>
            </w:r>
          </w:p>
          <w:p w14:paraId="0539B1FE" w14:textId="016701A6" w:rsidR="00BC78CD" w:rsidRPr="00BC78CD" w:rsidRDefault="00BC78CD" w:rsidP="00BC78CD">
            <w:pPr>
              <w:spacing w:after="0"/>
              <w:ind w:left="360" w:right="-114"/>
              <w:jc w:val="both"/>
              <w:rPr>
                <w:rFonts w:ascii="Times New Roman" w:hAnsi="Times New Roman" w:cs="Times New Roman"/>
                <w:sz w:val="24"/>
                <w:szCs w:val="24"/>
              </w:rPr>
            </w:pPr>
            <w:r w:rsidRPr="00BC78CD">
              <w:rPr>
                <w:rFonts w:ascii="Times New Roman" w:hAnsi="Times New Roman" w:cs="Times New Roman"/>
                <w:sz w:val="24"/>
                <w:szCs w:val="24"/>
              </w:rPr>
              <w:t>Lāzera stara jaudas mērīšana.</w:t>
            </w:r>
          </w:p>
          <w:p w14:paraId="3BDCC821" w14:textId="77777777" w:rsidR="00202FA3" w:rsidRPr="00202FA3" w:rsidRDefault="00202FA3" w:rsidP="00BC78CD">
            <w:pPr>
              <w:spacing w:after="0"/>
              <w:jc w:val="both"/>
              <w:rPr>
                <w:rFonts w:ascii="Times New Roman" w:hAnsi="Times New Roman" w:cs="Times New Roman"/>
                <w:sz w:val="24"/>
                <w:szCs w:val="24"/>
              </w:rPr>
            </w:pPr>
          </w:p>
          <w:p w14:paraId="2E2E1F54" w14:textId="2A8AD533" w:rsidR="00FD3EA2" w:rsidRDefault="0025016E" w:rsidP="00712165">
            <w:pPr>
              <w:pStyle w:val="ListParagraph"/>
              <w:numPr>
                <w:ilvl w:val="0"/>
                <w:numId w:val="653"/>
              </w:numPr>
              <w:spacing w:after="0"/>
              <w:ind w:left="462" w:hanging="425"/>
              <w:jc w:val="both"/>
              <w:rPr>
                <w:rFonts w:ascii="Times New Roman" w:hAnsi="Times New Roman" w:cs="Times New Roman"/>
                <w:sz w:val="24"/>
                <w:szCs w:val="24"/>
              </w:rPr>
            </w:pPr>
            <w:r w:rsidRPr="00DE6F7B">
              <w:rPr>
                <w:rFonts w:ascii="Times New Roman" w:hAnsi="Times New Roman" w:cs="Times New Roman"/>
                <w:sz w:val="24"/>
                <w:szCs w:val="24"/>
              </w:rPr>
              <w:t xml:space="preserve">Optimālie apstākļi dažādiem </w:t>
            </w:r>
            <w:proofErr w:type="spellStart"/>
            <w:r w:rsidRPr="00DE6F7B">
              <w:rPr>
                <w:rFonts w:ascii="Times New Roman" w:hAnsi="Times New Roman" w:cs="Times New Roman"/>
                <w:sz w:val="24"/>
                <w:szCs w:val="24"/>
              </w:rPr>
              <w:t>lāzerapstrādes</w:t>
            </w:r>
            <w:proofErr w:type="spellEnd"/>
            <w:r w:rsidRPr="00DE6F7B">
              <w:rPr>
                <w:rFonts w:ascii="Times New Roman" w:hAnsi="Times New Roman" w:cs="Times New Roman"/>
                <w:sz w:val="24"/>
                <w:szCs w:val="24"/>
              </w:rPr>
              <w:t xml:space="preserve"> procesiem (metināšana, griešana, gravēšana,</w:t>
            </w:r>
            <w:r w:rsidR="00FD3EA2">
              <w:rPr>
                <w:rFonts w:ascii="Times New Roman" w:hAnsi="Times New Roman" w:cs="Times New Roman"/>
                <w:sz w:val="24"/>
                <w:szCs w:val="24"/>
              </w:rPr>
              <w:t xml:space="preserve"> </w:t>
            </w:r>
            <w:proofErr w:type="spellStart"/>
            <w:r w:rsidR="00FD3EA2">
              <w:rPr>
                <w:rFonts w:ascii="Times New Roman" w:hAnsi="Times New Roman" w:cs="Times New Roman"/>
                <w:sz w:val="24"/>
                <w:szCs w:val="24"/>
              </w:rPr>
              <w:t>mikrotehnoloģijas</w:t>
            </w:r>
            <w:proofErr w:type="spellEnd"/>
            <w:r w:rsidR="00FD3EA2">
              <w:rPr>
                <w:rFonts w:ascii="Times New Roman" w:hAnsi="Times New Roman" w:cs="Times New Roman"/>
                <w:sz w:val="24"/>
                <w:szCs w:val="24"/>
              </w:rPr>
              <w:t xml:space="preserve"> un citi). </w:t>
            </w:r>
            <w:r w:rsidR="00FD3EA2">
              <w:rPr>
                <w:rFonts w:ascii="Times New Roman" w:hAnsi="Times New Roman" w:cs="Times New Roman"/>
                <w:sz w:val="24"/>
                <w:szCs w:val="24"/>
              </w:rPr>
              <w:softHyphen/>
            </w:r>
            <w:r w:rsidR="00FD3EA2">
              <w:rPr>
                <w:rFonts w:ascii="Times New Roman" w:hAnsi="Times New Roman" w:cs="Times New Roman"/>
                <w:sz w:val="24"/>
                <w:szCs w:val="24"/>
              </w:rPr>
              <w:softHyphen/>
            </w:r>
            <w:r w:rsidR="00BC78CD" w:rsidRPr="00DE6F7B">
              <w:rPr>
                <w:rFonts w:ascii="Times New Roman" w:hAnsi="Times New Roman" w:cs="Times New Roman"/>
                <w:sz w:val="24"/>
                <w:szCs w:val="24"/>
              </w:rPr>
              <w:t xml:space="preserve"> L8 S2 Ld4</w:t>
            </w:r>
          </w:p>
          <w:p w14:paraId="1D2ED852" w14:textId="77777777" w:rsidR="00BC78CD" w:rsidRDefault="0025016E" w:rsidP="00BC78CD">
            <w:pPr>
              <w:pStyle w:val="ListParagraph"/>
              <w:spacing w:after="0"/>
              <w:ind w:left="462"/>
              <w:jc w:val="both"/>
              <w:rPr>
                <w:rFonts w:ascii="Times New Roman" w:hAnsi="Times New Roman" w:cs="Times New Roman"/>
                <w:sz w:val="24"/>
                <w:szCs w:val="24"/>
              </w:rPr>
            </w:pPr>
            <w:r w:rsidRPr="00DE6F7B">
              <w:rPr>
                <w:rFonts w:ascii="Times New Roman" w:hAnsi="Times New Roman" w:cs="Times New Roman"/>
                <w:sz w:val="24"/>
                <w:szCs w:val="24"/>
              </w:rPr>
              <w:t>Lāzeru sistēmas parametru vērtību ietekme uz</w:t>
            </w:r>
            <w:r w:rsidR="00BC78CD">
              <w:rPr>
                <w:rFonts w:ascii="Times New Roman" w:hAnsi="Times New Roman" w:cs="Times New Roman"/>
                <w:sz w:val="24"/>
                <w:szCs w:val="24"/>
              </w:rPr>
              <w:t xml:space="preserve"> apstrādes procesa rezultātiem.</w:t>
            </w:r>
          </w:p>
          <w:p w14:paraId="78608095" w14:textId="77777777" w:rsidR="00BC78CD" w:rsidRDefault="00BC78CD" w:rsidP="00BC78CD">
            <w:pPr>
              <w:pStyle w:val="ListParagraph"/>
              <w:spacing w:after="0"/>
              <w:ind w:left="462"/>
              <w:jc w:val="both"/>
              <w:rPr>
                <w:rFonts w:ascii="Times New Roman" w:hAnsi="Times New Roman" w:cs="Times New Roman"/>
                <w:sz w:val="24"/>
                <w:szCs w:val="24"/>
              </w:rPr>
            </w:pPr>
            <w:proofErr w:type="spellStart"/>
            <w:r w:rsidRPr="00BC78CD">
              <w:rPr>
                <w:rFonts w:ascii="Times New Roman" w:hAnsi="Times New Roman" w:cs="Times New Roman"/>
                <w:sz w:val="24"/>
                <w:szCs w:val="24"/>
              </w:rPr>
              <w:t>Lāzersistēmu</w:t>
            </w:r>
            <w:proofErr w:type="spellEnd"/>
            <w:r w:rsidRPr="00BC78CD">
              <w:rPr>
                <w:rFonts w:ascii="Times New Roman" w:hAnsi="Times New Roman" w:cs="Times New Roman"/>
                <w:sz w:val="24"/>
                <w:szCs w:val="24"/>
              </w:rPr>
              <w:t xml:space="preserve"> pamatkomponentu diagnostikas iespējas.</w:t>
            </w:r>
          </w:p>
          <w:p w14:paraId="4311A3F4" w14:textId="77777777" w:rsidR="00BC78CD" w:rsidRDefault="00BC78CD" w:rsidP="00BC78CD">
            <w:pPr>
              <w:pStyle w:val="ListParagraph"/>
              <w:spacing w:after="0"/>
              <w:ind w:left="462"/>
              <w:jc w:val="both"/>
              <w:rPr>
                <w:rFonts w:ascii="Times New Roman" w:hAnsi="Times New Roman" w:cs="Times New Roman"/>
                <w:sz w:val="24"/>
                <w:szCs w:val="24"/>
              </w:rPr>
            </w:pPr>
            <w:proofErr w:type="spellStart"/>
            <w:r w:rsidRPr="00BC78CD">
              <w:rPr>
                <w:rFonts w:ascii="Times New Roman" w:hAnsi="Times New Roman" w:cs="Times New Roman"/>
                <w:sz w:val="24"/>
                <w:szCs w:val="24"/>
              </w:rPr>
              <w:t>Lāzersistēmas</w:t>
            </w:r>
            <w:proofErr w:type="spellEnd"/>
            <w:r w:rsidRPr="00BC78CD">
              <w:rPr>
                <w:rFonts w:ascii="Times New Roman" w:hAnsi="Times New Roman" w:cs="Times New Roman"/>
                <w:sz w:val="24"/>
                <w:szCs w:val="24"/>
              </w:rPr>
              <w:t xml:space="preserve"> programmēšana, lāzera stara trajektorija un parametri.</w:t>
            </w:r>
          </w:p>
          <w:p w14:paraId="7EA83299" w14:textId="16CBAED2" w:rsidR="00BC78CD" w:rsidRPr="00BC78CD" w:rsidRDefault="00BC78CD" w:rsidP="00BC78CD">
            <w:pPr>
              <w:pStyle w:val="ListParagraph"/>
              <w:spacing w:after="0"/>
              <w:ind w:left="462"/>
              <w:jc w:val="both"/>
              <w:rPr>
                <w:rFonts w:ascii="Times New Roman" w:hAnsi="Times New Roman" w:cs="Times New Roman"/>
                <w:sz w:val="24"/>
                <w:szCs w:val="24"/>
              </w:rPr>
            </w:pPr>
            <w:proofErr w:type="spellStart"/>
            <w:r w:rsidRPr="00BC78CD">
              <w:rPr>
                <w:rFonts w:ascii="Times New Roman" w:hAnsi="Times New Roman" w:cs="Times New Roman"/>
                <w:sz w:val="24"/>
                <w:szCs w:val="24"/>
              </w:rPr>
              <w:t>Lāzergriešana</w:t>
            </w:r>
            <w:proofErr w:type="spellEnd"/>
            <w:r w:rsidRPr="00BC78CD">
              <w:rPr>
                <w:rFonts w:ascii="Times New Roman" w:hAnsi="Times New Roman" w:cs="Times New Roman"/>
                <w:sz w:val="24"/>
                <w:szCs w:val="24"/>
              </w:rPr>
              <w:t>, sistēmas parametru vērtību ietekmes analīze.</w:t>
            </w:r>
          </w:p>
          <w:p w14:paraId="395EE0BD" w14:textId="77777777" w:rsidR="00202FA3" w:rsidRPr="00202FA3" w:rsidRDefault="00202FA3" w:rsidP="00BC78CD">
            <w:pPr>
              <w:spacing w:after="0"/>
              <w:jc w:val="both"/>
              <w:rPr>
                <w:rFonts w:ascii="Times New Roman" w:hAnsi="Times New Roman" w:cs="Times New Roman"/>
                <w:sz w:val="24"/>
                <w:szCs w:val="24"/>
              </w:rPr>
            </w:pPr>
          </w:p>
          <w:p w14:paraId="15CA625C" w14:textId="77777777" w:rsidR="00BC78CD" w:rsidRDefault="0025016E" w:rsidP="00712165">
            <w:pPr>
              <w:pStyle w:val="ListParagraph"/>
              <w:numPr>
                <w:ilvl w:val="0"/>
                <w:numId w:val="653"/>
              </w:numPr>
              <w:spacing w:after="0"/>
              <w:ind w:left="360" w:right="-114" w:hanging="425"/>
              <w:jc w:val="both"/>
              <w:rPr>
                <w:rFonts w:ascii="Times New Roman" w:hAnsi="Times New Roman" w:cs="Times New Roman"/>
                <w:sz w:val="24"/>
                <w:szCs w:val="24"/>
              </w:rPr>
            </w:pPr>
            <w:r w:rsidRPr="00BC78CD">
              <w:rPr>
                <w:rFonts w:ascii="Times New Roman" w:hAnsi="Times New Roman" w:cs="Times New Roman"/>
                <w:sz w:val="24"/>
                <w:szCs w:val="24"/>
              </w:rPr>
              <w:t>Lāzeru sistēmu pamatkomponentu funkcijas un darbības fizikālie pamati: optiskie gaismas slēdži (</w:t>
            </w:r>
            <w:proofErr w:type="spellStart"/>
            <w:r w:rsidRPr="00BC78CD">
              <w:rPr>
                <w:rFonts w:ascii="Times New Roman" w:hAnsi="Times New Roman" w:cs="Times New Roman"/>
                <w:sz w:val="24"/>
                <w:szCs w:val="24"/>
              </w:rPr>
              <w:t>elektrooptiskie</w:t>
            </w:r>
            <w:proofErr w:type="spellEnd"/>
            <w:r w:rsidRPr="00BC78CD">
              <w:rPr>
                <w:rFonts w:ascii="Times New Roman" w:hAnsi="Times New Roman" w:cs="Times New Roman"/>
                <w:sz w:val="24"/>
                <w:szCs w:val="24"/>
              </w:rPr>
              <w:t xml:space="preserve"> un </w:t>
            </w:r>
            <w:proofErr w:type="spellStart"/>
            <w:r w:rsidRPr="00BC78CD">
              <w:rPr>
                <w:rFonts w:ascii="Times New Roman" w:hAnsi="Times New Roman" w:cs="Times New Roman"/>
                <w:sz w:val="24"/>
                <w:szCs w:val="24"/>
              </w:rPr>
              <w:t>akustooptiskie</w:t>
            </w:r>
            <w:proofErr w:type="spellEnd"/>
            <w:r w:rsidRPr="00BC78CD">
              <w:rPr>
                <w:rFonts w:ascii="Times New Roman" w:hAnsi="Times New Roman" w:cs="Times New Roman"/>
                <w:sz w:val="24"/>
                <w:szCs w:val="24"/>
              </w:rPr>
              <w:t>), nelineārās optikas elementi. L4 S2</w:t>
            </w:r>
          </w:p>
          <w:p w14:paraId="6BDAD793" w14:textId="102C2A62" w:rsidR="00BC78CD" w:rsidRPr="00BC78CD" w:rsidRDefault="00BC78CD" w:rsidP="00BC78CD">
            <w:pPr>
              <w:pStyle w:val="ListParagraph"/>
              <w:spacing w:after="0"/>
              <w:ind w:left="360" w:right="-114"/>
              <w:jc w:val="both"/>
              <w:rPr>
                <w:rFonts w:ascii="Times New Roman" w:hAnsi="Times New Roman" w:cs="Times New Roman"/>
                <w:sz w:val="24"/>
                <w:szCs w:val="24"/>
              </w:rPr>
            </w:pPr>
            <w:proofErr w:type="spellStart"/>
            <w:r w:rsidRPr="00BC78CD">
              <w:rPr>
                <w:rFonts w:ascii="Times New Roman" w:hAnsi="Times New Roman" w:cs="Times New Roman"/>
                <w:sz w:val="24"/>
                <w:szCs w:val="24"/>
              </w:rPr>
              <w:t>Lazersistēmu</w:t>
            </w:r>
            <w:proofErr w:type="spellEnd"/>
            <w:r w:rsidRPr="00BC78CD">
              <w:rPr>
                <w:rFonts w:ascii="Times New Roman" w:hAnsi="Times New Roman" w:cs="Times New Roman"/>
                <w:sz w:val="24"/>
                <w:szCs w:val="24"/>
              </w:rPr>
              <w:t xml:space="preserve"> komponentu tehniskā apkope.</w:t>
            </w:r>
          </w:p>
          <w:p w14:paraId="2A892527" w14:textId="77777777" w:rsidR="00202FA3" w:rsidRPr="00202FA3" w:rsidRDefault="00202FA3" w:rsidP="00BC78CD">
            <w:pPr>
              <w:spacing w:after="0"/>
              <w:jc w:val="both"/>
              <w:rPr>
                <w:rFonts w:ascii="Times New Roman" w:hAnsi="Times New Roman" w:cs="Times New Roman"/>
                <w:sz w:val="24"/>
                <w:szCs w:val="24"/>
              </w:rPr>
            </w:pPr>
          </w:p>
          <w:p w14:paraId="0ADBBE97" w14:textId="77777777" w:rsidR="00BC78CD" w:rsidRDefault="0025016E" w:rsidP="00712165">
            <w:pPr>
              <w:pStyle w:val="ListParagraph"/>
              <w:numPr>
                <w:ilvl w:val="0"/>
                <w:numId w:val="653"/>
              </w:numPr>
              <w:spacing w:after="0"/>
              <w:ind w:left="360" w:right="-114" w:hanging="425"/>
              <w:jc w:val="both"/>
              <w:rPr>
                <w:rFonts w:ascii="Times New Roman" w:hAnsi="Times New Roman" w:cs="Times New Roman"/>
                <w:sz w:val="24"/>
                <w:szCs w:val="24"/>
              </w:rPr>
            </w:pPr>
            <w:r w:rsidRPr="00BC78CD">
              <w:rPr>
                <w:rFonts w:ascii="Times New Roman" w:hAnsi="Times New Roman" w:cs="Times New Roman"/>
                <w:sz w:val="24"/>
                <w:szCs w:val="24"/>
              </w:rPr>
              <w:t xml:space="preserve">Funkcionālie mezgli </w:t>
            </w:r>
            <w:proofErr w:type="spellStart"/>
            <w:r w:rsidRPr="00BC78CD">
              <w:rPr>
                <w:rFonts w:ascii="Times New Roman" w:hAnsi="Times New Roman" w:cs="Times New Roman"/>
                <w:sz w:val="24"/>
                <w:szCs w:val="24"/>
              </w:rPr>
              <w:t>lāzerapstrādes</w:t>
            </w:r>
            <w:proofErr w:type="spellEnd"/>
            <w:r w:rsidRPr="00BC78CD">
              <w:rPr>
                <w:rFonts w:ascii="Times New Roman" w:hAnsi="Times New Roman" w:cs="Times New Roman"/>
                <w:sz w:val="24"/>
                <w:szCs w:val="24"/>
              </w:rPr>
              <w:t xml:space="preserve"> procesa nodrošināšanai (</w:t>
            </w:r>
            <w:proofErr w:type="spellStart"/>
            <w:r w:rsidRPr="00BC78CD">
              <w:rPr>
                <w:rFonts w:ascii="Times New Roman" w:hAnsi="Times New Roman" w:cs="Times New Roman"/>
                <w:sz w:val="24"/>
                <w:szCs w:val="24"/>
              </w:rPr>
              <w:t>lāzerskeneri</w:t>
            </w:r>
            <w:proofErr w:type="spellEnd"/>
            <w:r w:rsidRPr="00BC78CD">
              <w:rPr>
                <w:rFonts w:ascii="Times New Roman" w:hAnsi="Times New Roman" w:cs="Times New Roman"/>
                <w:sz w:val="24"/>
                <w:szCs w:val="24"/>
              </w:rPr>
              <w:t>, koordinātu sistēmas). L4 S2 Ld2</w:t>
            </w:r>
          </w:p>
          <w:p w14:paraId="4EB83132" w14:textId="2B2B66C5" w:rsidR="00BC78CD" w:rsidRPr="00BC78CD" w:rsidRDefault="00BC78CD" w:rsidP="00BC78CD">
            <w:pPr>
              <w:pStyle w:val="ListParagraph"/>
              <w:spacing w:after="0"/>
              <w:ind w:left="360" w:right="-114"/>
              <w:jc w:val="both"/>
              <w:rPr>
                <w:rFonts w:ascii="Times New Roman" w:hAnsi="Times New Roman" w:cs="Times New Roman"/>
                <w:sz w:val="24"/>
                <w:szCs w:val="24"/>
              </w:rPr>
            </w:pPr>
            <w:r w:rsidRPr="00BC78CD">
              <w:rPr>
                <w:rFonts w:ascii="Times New Roman" w:hAnsi="Times New Roman" w:cs="Times New Roman"/>
                <w:sz w:val="24"/>
                <w:szCs w:val="24"/>
              </w:rPr>
              <w:t>Informācijas par distances un leņķu mērīšanas iekārtām analīze.</w:t>
            </w:r>
          </w:p>
          <w:p w14:paraId="36237103" w14:textId="27504E53" w:rsidR="00BC78CD" w:rsidRPr="00BC78CD" w:rsidRDefault="00BC78CD" w:rsidP="00BC78CD">
            <w:pPr>
              <w:spacing w:after="0"/>
              <w:ind w:left="360" w:right="-114"/>
              <w:jc w:val="both"/>
              <w:rPr>
                <w:rFonts w:ascii="Times New Roman" w:hAnsi="Times New Roman" w:cs="Times New Roman"/>
                <w:sz w:val="24"/>
                <w:szCs w:val="24"/>
              </w:rPr>
            </w:pPr>
            <w:proofErr w:type="spellStart"/>
            <w:r w:rsidRPr="00BC78CD">
              <w:rPr>
                <w:rFonts w:ascii="Times New Roman" w:hAnsi="Times New Roman" w:cs="Times New Roman"/>
                <w:sz w:val="24"/>
                <w:szCs w:val="24"/>
              </w:rPr>
              <w:t>Lāzermetināšana</w:t>
            </w:r>
            <w:proofErr w:type="spellEnd"/>
            <w:r w:rsidRPr="00BC78CD">
              <w:rPr>
                <w:rFonts w:ascii="Times New Roman" w:hAnsi="Times New Roman" w:cs="Times New Roman"/>
                <w:sz w:val="24"/>
                <w:szCs w:val="24"/>
              </w:rPr>
              <w:t>, sistēmas parametru vērtību ietekmes analīze.</w:t>
            </w:r>
          </w:p>
          <w:p w14:paraId="3619D71E" w14:textId="77777777" w:rsidR="00202FA3" w:rsidRPr="00202FA3" w:rsidRDefault="00202FA3" w:rsidP="00BC78CD">
            <w:pPr>
              <w:spacing w:after="0"/>
              <w:jc w:val="both"/>
              <w:rPr>
                <w:rFonts w:ascii="Times New Roman" w:hAnsi="Times New Roman" w:cs="Times New Roman"/>
                <w:sz w:val="24"/>
                <w:szCs w:val="24"/>
              </w:rPr>
            </w:pPr>
          </w:p>
          <w:p w14:paraId="2D860723" w14:textId="3854A0D6" w:rsidR="00FD3EA2" w:rsidRDefault="0025016E" w:rsidP="00712165">
            <w:pPr>
              <w:pStyle w:val="ListParagraph"/>
              <w:numPr>
                <w:ilvl w:val="0"/>
                <w:numId w:val="653"/>
              </w:numPr>
              <w:spacing w:after="0"/>
              <w:ind w:left="462" w:hanging="425"/>
              <w:jc w:val="both"/>
              <w:rPr>
                <w:rFonts w:ascii="Times New Roman" w:hAnsi="Times New Roman" w:cs="Times New Roman"/>
                <w:sz w:val="24"/>
                <w:szCs w:val="24"/>
              </w:rPr>
            </w:pPr>
            <w:r w:rsidRPr="00960516">
              <w:rPr>
                <w:rFonts w:ascii="Times New Roman" w:hAnsi="Times New Roman" w:cs="Times New Roman"/>
                <w:sz w:val="24"/>
                <w:szCs w:val="24"/>
              </w:rPr>
              <w:t>Lāzeru izmantošana metroloģijā.</w:t>
            </w:r>
            <w:r w:rsidR="00BC78CD">
              <w:rPr>
                <w:rFonts w:ascii="Times New Roman" w:hAnsi="Times New Roman" w:cs="Times New Roman"/>
                <w:sz w:val="24"/>
                <w:szCs w:val="24"/>
              </w:rPr>
              <w:t xml:space="preserve"> </w:t>
            </w:r>
            <w:r w:rsidR="00BC78CD" w:rsidRPr="00960516">
              <w:rPr>
                <w:rFonts w:ascii="Times New Roman" w:hAnsi="Times New Roman" w:cs="Times New Roman"/>
                <w:sz w:val="24"/>
                <w:szCs w:val="24"/>
              </w:rPr>
              <w:t>L2 S2 Ld</w:t>
            </w:r>
            <w:r w:rsidR="00BC78CD">
              <w:rPr>
                <w:rFonts w:ascii="Times New Roman" w:hAnsi="Times New Roman" w:cs="Times New Roman"/>
                <w:sz w:val="24"/>
                <w:szCs w:val="24"/>
              </w:rPr>
              <w:t>4</w:t>
            </w:r>
          </w:p>
          <w:p w14:paraId="202368EC" w14:textId="77777777" w:rsidR="00BC78CD" w:rsidRDefault="0025016E" w:rsidP="00BC78CD">
            <w:pPr>
              <w:pStyle w:val="ListParagraph"/>
              <w:spacing w:after="0"/>
              <w:ind w:left="462"/>
              <w:jc w:val="both"/>
              <w:rPr>
                <w:rFonts w:ascii="Times New Roman" w:hAnsi="Times New Roman" w:cs="Times New Roman"/>
                <w:sz w:val="24"/>
                <w:szCs w:val="24"/>
              </w:rPr>
            </w:pPr>
            <w:r w:rsidRPr="00960516">
              <w:rPr>
                <w:rFonts w:ascii="Times New Roman" w:hAnsi="Times New Roman" w:cs="Times New Roman"/>
                <w:sz w:val="24"/>
                <w:szCs w:val="24"/>
              </w:rPr>
              <w:t xml:space="preserve">Diagnostiskās un mērīšanas iekārtas, kuru darbības pamatā ir lāzera stara izmantošana. </w:t>
            </w:r>
            <w:proofErr w:type="spellStart"/>
            <w:r w:rsidR="00BC78CD" w:rsidRPr="00BC78CD">
              <w:rPr>
                <w:rFonts w:ascii="Times New Roman" w:hAnsi="Times New Roman" w:cs="Times New Roman"/>
                <w:sz w:val="24"/>
                <w:szCs w:val="24"/>
              </w:rPr>
              <w:t>Lāzerskenēšanas</w:t>
            </w:r>
            <w:proofErr w:type="spellEnd"/>
            <w:r w:rsidR="00BC78CD" w:rsidRPr="00BC78CD">
              <w:rPr>
                <w:rFonts w:ascii="Times New Roman" w:hAnsi="Times New Roman" w:cs="Times New Roman"/>
                <w:sz w:val="24"/>
                <w:szCs w:val="24"/>
              </w:rPr>
              <w:t xml:space="preserve"> sistēmas un to izmantošanas iespējas  reversa inženierijā.</w:t>
            </w:r>
          </w:p>
          <w:p w14:paraId="16118430" w14:textId="77777777" w:rsidR="00BC78CD" w:rsidRDefault="00960516" w:rsidP="00BC78CD">
            <w:pPr>
              <w:pStyle w:val="ListParagraph"/>
              <w:spacing w:after="0"/>
              <w:ind w:left="462"/>
              <w:jc w:val="both"/>
              <w:rPr>
                <w:rFonts w:ascii="Times New Roman" w:hAnsi="Times New Roman" w:cs="Times New Roman"/>
                <w:sz w:val="24"/>
                <w:szCs w:val="24"/>
              </w:rPr>
            </w:pPr>
            <w:proofErr w:type="spellStart"/>
            <w:r w:rsidRPr="00BC78CD">
              <w:rPr>
                <w:rFonts w:ascii="Times New Roman" w:hAnsi="Times New Roman" w:cs="Times New Roman"/>
                <w:sz w:val="24"/>
                <w:szCs w:val="24"/>
              </w:rPr>
              <w:t>Lāzeruzkausēšana</w:t>
            </w:r>
            <w:proofErr w:type="spellEnd"/>
            <w:r w:rsidRPr="00BC78CD">
              <w:rPr>
                <w:rFonts w:ascii="Times New Roman" w:hAnsi="Times New Roman" w:cs="Times New Roman"/>
                <w:sz w:val="24"/>
                <w:szCs w:val="24"/>
              </w:rPr>
              <w:t>, sistēmas parametru vērtību ietekmes analīze.</w:t>
            </w:r>
          </w:p>
          <w:p w14:paraId="383C2AB5" w14:textId="3908F29D" w:rsidR="00960516" w:rsidRPr="00BC78CD" w:rsidRDefault="00960516" w:rsidP="00BC78CD">
            <w:pPr>
              <w:pStyle w:val="ListParagraph"/>
              <w:spacing w:after="0"/>
              <w:ind w:left="462"/>
              <w:jc w:val="both"/>
              <w:rPr>
                <w:rFonts w:ascii="Times New Roman" w:hAnsi="Times New Roman" w:cs="Times New Roman"/>
                <w:sz w:val="24"/>
                <w:szCs w:val="24"/>
              </w:rPr>
            </w:pPr>
            <w:proofErr w:type="spellStart"/>
            <w:r w:rsidRPr="00BC78CD">
              <w:rPr>
                <w:rFonts w:ascii="Times New Roman" w:hAnsi="Times New Roman" w:cs="Times New Roman"/>
                <w:sz w:val="24"/>
                <w:szCs w:val="24"/>
              </w:rPr>
              <w:t>Lāzerinstrumenta</w:t>
            </w:r>
            <w:proofErr w:type="spellEnd"/>
            <w:r w:rsidRPr="00BC78CD">
              <w:rPr>
                <w:rFonts w:ascii="Times New Roman" w:hAnsi="Times New Roman" w:cs="Times New Roman"/>
                <w:sz w:val="24"/>
                <w:szCs w:val="24"/>
              </w:rPr>
              <w:t xml:space="preserve"> distances mērīšanas kļūdas analīze.</w:t>
            </w:r>
          </w:p>
          <w:p w14:paraId="58973744" w14:textId="77777777" w:rsidR="001C52E4" w:rsidRPr="00DE6F7B" w:rsidRDefault="001C52E4" w:rsidP="009B27F5">
            <w:pPr>
              <w:spacing w:after="0" w:line="360" w:lineRule="auto"/>
              <w:ind w:left="-142" w:right="-114"/>
              <w:rPr>
                <w:rFonts w:ascii="Times New Roman" w:hAnsi="Times New Roman" w:cs="Times New Roman"/>
                <w:sz w:val="24"/>
                <w:szCs w:val="24"/>
              </w:rPr>
            </w:pPr>
          </w:p>
          <w:p w14:paraId="3C302084" w14:textId="77777777" w:rsidR="001C52E4" w:rsidRPr="00DE6F7B" w:rsidRDefault="001C52E4" w:rsidP="009B27F5">
            <w:pPr>
              <w:spacing w:after="0" w:line="240" w:lineRule="auto"/>
              <w:ind w:right="-948"/>
              <w:mirrorIndents/>
              <w:jc w:val="both"/>
              <w:rPr>
                <w:rFonts w:ascii="Times New Roman" w:hAnsi="Times New Roman" w:cs="Times New Roman"/>
                <w:sz w:val="24"/>
                <w:szCs w:val="24"/>
              </w:rPr>
            </w:pPr>
          </w:p>
        </w:tc>
      </w:tr>
      <w:tr w:rsidR="00BC78CD" w:rsidRPr="00DE6F7B" w14:paraId="62E41C93" w14:textId="77777777" w:rsidTr="009B27F5">
        <w:tc>
          <w:tcPr>
            <w:tcW w:w="9633" w:type="dxa"/>
            <w:gridSpan w:val="2"/>
            <w:shd w:val="clear" w:color="auto" w:fill="auto"/>
            <w:vAlign w:val="center"/>
          </w:tcPr>
          <w:p w14:paraId="38CE717A" w14:textId="77777777" w:rsidR="00BC78CD" w:rsidRDefault="00BC78CD" w:rsidP="00960516">
            <w:pPr>
              <w:spacing w:after="0" w:line="240" w:lineRule="auto"/>
              <w:jc w:val="both"/>
              <w:rPr>
                <w:rFonts w:ascii="Times New Roman" w:hAnsi="Times New Roman" w:cs="Times New Roman"/>
                <w:sz w:val="24"/>
                <w:szCs w:val="24"/>
              </w:rPr>
            </w:pPr>
          </w:p>
        </w:tc>
      </w:tr>
    </w:tbl>
    <w:p w14:paraId="4053B850" w14:textId="4ED97F19" w:rsidR="001C52E4" w:rsidRPr="00DE6F7B" w:rsidRDefault="001C52E4">
      <w:pPr>
        <w:spacing w:after="0" w:line="240" w:lineRule="auto"/>
        <w:rPr>
          <w:rFonts w:ascii="Times New Roman" w:hAnsi="Times New Roman" w:cs="Times New Roman"/>
          <w:sz w:val="24"/>
          <w:szCs w:val="24"/>
        </w:rPr>
      </w:pPr>
    </w:p>
    <w:p w14:paraId="66D29F04"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392B4102"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4B69BA6D" w14:textId="77777777" w:rsidR="001C52E4" w:rsidRPr="00DE6F7B" w:rsidRDefault="001C52E4" w:rsidP="001C52E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C52E4" w:rsidRPr="00DE6F7B" w14:paraId="5A2C1CB2" w14:textId="77777777" w:rsidTr="00196A42">
        <w:tc>
          <w:tcPr>
            <w:tcW w:w="4250" w:type="dxa"/>
            <w:shd w:val="clear" w:color="auto" w:fill="auto"/>
            <w:vAlign w:val="center"/>
          </w:tcPr>
          <w:p w14:paraId="3221B320"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51E1B00F" w14:textId="77777777" w:rsidR="001C52E4" w:rsidRPr="00DE6F7B" w:rsidRDefault="001C52E4" w:rsidP="009B27F5">
            <w:pPr>
              <w:spacing w:after="0" w:line="240" w:lineRule="auto"/>
              <w:contextualSpacing/>
              <w:mirrorIndents/>
              <w:rPr>
                <w:rFonts w:ascii="Times New Roman" w:eastAsia="Times New Roman" w:hAnsi="Times New Roman" w:cs="Times New Roman"/>
                <w:b/>
                <w:i/>
                <w:color w:val="000000" w:themeColor="text1"/>
                <w:sz w:val="24"/>
                <w:szCs w:val="24"/>
              </w:rPr>
            </w:pPr>
            <w:r w:rsidRPr="00DE6F7B">
              <w:rPr>
                <w:rFonts w:ascii="Times New Roman" w:eastAsia="Times New Roman" w:hAnsi="Times New Roman" w:cs="Times New Roman"/>
                <w:b/>
                <w:i/>
                <w:color w:val="000000" w:themeColor="text1"/>
                <w:sz w:val="24"/>
                <w:szCs w:val="24"/>
              </w:rPr>
              <w:t>Aktualitātes fizikā un astronomijā II</w:t>
            </w:r>
          </w:p>
        </w:tc>
      </w:tr>
      <w:tr w:rsidR="001C52E4" w:rsidRPr="00DE6F7B" w14:paraId="767E5E8F" w14:textId="77777777" w:rsidTr="00196A42">
        <w:tc>
          <w:tcPr>
            <w:tcW w:w="4250" w:type="dxa"/>
            <w:shd w:val="clear" w:color="auto" w:fill="auto"/>
            <w:vAlign w:val="center"/>
          </w:tcPr>
          <w:p w14:paraId="6955AC0F" w14:textId="77777777" w:rsidR="001C52E4" w:rsidRPr="00DE6F7B" w:rsidRDefault="001C52E4" w:rsidP="009B27F5">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16B69BA9" w14:textId="17551E1C" w:rsidR="001C52E4" w:rsidRPr="00DE6F7B" w:rsidRDefault="000A1663" w:rsidP="009B27F5">
            <w:pPr>
              <w:spacing w:after="0" w:line="240" w:lineRule="auto"/>
              <w:contextualSpacing/>
              <w:mirrorIndents/>
              <w:rPr>
                <w:rFonts w:ascii="Times New Roman" w:eastAsia="Times New Roman" w:hAnsi="Times New Roman" w:cs="Times New Roman"/>
                <w:color w:val="000000" w:themeColor="text1"/>
                <w:sz w:val="24"/>
                <w:szCs w:val="24"/>
              </w:rPr>
            </w:pPr>
            <w:r w:rsidRPr="00BC18E1">
              <w:rPr>
                <w:rFonts w:ascii="Times New Roman" w:eastAsia="Times New Roman" w:hAnsi="Times New Roman" w:cs="Times New Roman"/>
                <w:sz w:val="24"/>
                <w:szCs w:val="24"/>
              </w:rPr>
              <w:t>Fizika</w:t>
            </w:r>
            <w:r>
              <w:rPr>
                <w:rFonts w:ascii="Times New Roman" w:eastAsia="Times New Roman" w:hAnsi="Times New Roman" w:cs="Times New Roman"/>
                <w:sz w:val="24"/>
                <w:szCs w:val="24"/>
              </w:rPr>
              <w:t xml:space="preserve"> un astronomija</w:t>
            </w:r>
          </w:p>
        </w:tc>
      </w:tr>
      <w:tr w:rsidR="001C52E4" w:rsidRPr="00DE6F7B" w14:paraId="07725BAF" w14:textId="77777777" w:rsidTr="00196A42">
        <w:tc>
          <w:tcPr>
            <w:tcW w:w="4250" w:type="dxa"/>
            <w:shd w:val="clear" w:color="auto" w:fill="auto"/>
            <w:vAlign w:val="center"/>
          </w:tcPr>
          <w:p w14:paraId="22D38D58"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28E22A02" w14:textId="77777777" w:rsidR="001C52E4" w:rsidRPr="00DE6F7B" w:rsidRDefault="001C52E4" w:rsidP="009B27F5">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2</w:t>
            </w:r>
          </w:p>
        </w:tc>
      </w:tr>
      <w:tr w:rsidR="001C52E4" w:rsidRPr="00DE6F7B" w14:paraId="2157AB8F" w14:textId="77777777" w:rsidTr="00196A42">
        <w:tc>
          <w:tcPr>
            <w:tcW w:w="4250" w:type="dxa"/>
            <w:shd w:val="clear" w:color="auto" w:fill="auto"/>
            <w:vAlign w:val="center"/>
          </w:tcPr>
          <w:p w14:paraId="4933EA97"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67BB8E86" w14:textId="77777777" w:rsidR="001C52E4" w:rsidRPr="00DE6F7B" w:rsidRDefault="001C52E4" w:rsidP="009B27F5">
            <w:pPr>
              <w:spacing w:after="0" w:line="240" w:lineRule="auto"/>
              <w:contextualSpacing/>
              <w:mirrorIndents/>
              <w:jc w:val="both"/>
              <w:rPr>
                <w:rFonts w:ascii="Times New Roman" w:hAnsi="Times New Roman" w:cs="Times New Roman"/>
                <w:color w:val="000000" w:themeColor="text1"/>
                <w:sz w:val="24"/>
                <w:szCs w:val="24"/>
              </w:rPr>
            </w:pPr>
            <w:r w:rsidRPr="00DE6F7B">
              <w:rPr>
                <w:rFonts w:ascii="Times New Roman" w:hAnsi="Times New Roman" w:cs="Times New Roman"/>
                <w:color w:val="000000" w:themeColor="text1"/>
                <w:sz w:val="24"/>
                <w:szCs w:val="24"/>
              </w:rPr>
              <w:t>32</w:t>
            </w:r>
          </w:p>
        </w:tc>
      </w:tr>
      <w:tr w:rsidR="001C52E4" w:rsidRPr="00DE6F7B" w14:paraId="0858F3D8" w14:textId="77777777" w:rsidTr="00196A42">
        <w:tc>
          <w:tcPr>
            <w:tcW w:w="4250" w:type="dxa"/>
            <w:shd w:val="clear" w:color="auto" w:fill="auto"/>
            <w:vAlign w:val="center"/>
          </w:tcPr>
          <w:p w14:paraId="3B5D509C"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05EA4B57" w14:textId="5F08741F" w:rsidR="001C52E4" w:rsidRPr="00DE6F7B" w:rsidRDefault="00AC05AA" w:rsidP="009B27F5">
            <w:pPr>
              <w:spacing w:after="0" w:line="240" w:lineRule="auto"/>
              <w:contextualSpacing/>
              <w:mirrorIndents/>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w:t>
            </w:r>
          </w:p>
        </w:tc>
      </w:tr>
      <w:tr w:rsidR="001C52E4" w:rsidRPr="00DE6F7B" w14:paraId="5B5F19B4" w14:textId="77777777" w:rsidTr="00196A42">
        <w:tc>
          <w:tcPr>
            <w:tcW w:w="4250" w:type="dxa"/>
            <w:shd w:val="clear" w:color="auto" w:fill="auto"/>
            <w:vAlign w:val="center"/>
          </w:tcPr>
          <w:p w14:paraId="578F5187"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30377A64" w14:textId="5D358D0C" w:rsidR="001C52E4" w:rsidRPr="00DE6F7B" w:rsidRDefault="00AC05AA" w:rsidP="009B27F5">
            <w:pPr>
              <w:spacing w:after="0" w:line="240" w:lineRule="auto"/>
              <w:contextualSpacing/>
              <w:mirrorIndents/>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w:t>
            </w:r>
          </w:p>
        </w:tc>
      </w:tr>
      <w:tr w:rsidR="001C52E4" w:rsidRPr="00DE6F7B" w14:paraId="1953254F" w14:textId="77777777" w:rsidTr="00196A42">
        <w:tc>
          <w:tcPr>
            <w:tcW w:w="4250" w:type="dxa"/>
            <w:shd w:val="clear" w:color="auto" w:fill="auto"/>
            <w:vAlign w:val="center"/>
          </w:tcPr>
          <w:p w14:paraId="6A6A0440"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003200BE" w14:textId="77777777" w:rsidR="001C52E4" w:rsidRPr="00DE6F7B" w:rsidRDefault="001C52E4" w:rsidP="009B27F5">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0</w:t>
            </w:r>
          </w:p>
        </w:tc>
      </w:tr>
      <w:tr w:rsidR="001C52E4" w:rsidRPr="00DE6F7B" w14:paraId="429A35DB" w14:textId="77777777" w:rsidTr="00196A42">
        <w:tc>
          <w:tcPr>
            <w:tcW w:w="4250" w:type="dxa"/>
            <w:shd w:val="clear" w:color="auto" w:fill="auto"/>
            <w:vAlign w:val="center"/>
          </w:tcPr>
          <w:p w14:paraId="25CB0897"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7915563C" w14:textId="77777777" w:rsidR="001C52E4" w:rsidRPr="00DE6F7B" w:rsidRDefault="001C52E4" w:rsidP="009B27F5">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48</w:t>
            </w:r>
          </w:p>
        </w:tc>
      </w:tr>
      <w:tr w:rsidR="009A4ED0" w:rsidRPr="00DE6F7B" w14:paraId="1F71F0F2" w14:textId="77777777" w:rsidTr="00196A42">
        <w:tc>
          <w:tcPr>
            <w:tcW w:w="4250" w:type="dxa"/>
            <w:shd w:val="clear" w:color="auto" w:fill="auto"/>
            <w:vAlign w:val="center"/>
          </w:tcPr>
          <w:p w14:paraId="616A7112" w14:textId="713547E8" w:rsidR="009A4ED0" w:rsidRPr="00DE6F7B" w:rsidRDefault="009A4ED0" w:rsidP="009B27F5">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4B8098C7" w14:textId="3300D7AA" w:rsidR="009A4ED0" w:rsidRPr="00DE6F7B" w:rsidRDefault="00143B43" w:rsidP="009B27F5">
            <w:pPr>
              <w:spacing w:after="0" w:line="240" w:lineRule="auto"/>
              <w:contextualSpacing/>
              <w:mirrorIndents/>
              <w:rPr>
                <w:rFonts w:ascii="Times New Roman" w:eastAsia="Times New Roman" w:hAnsi="Times New Roman" w:cs="Times New Roman"/>
                <w:color w:val="000000" w:themeColor="text1"/>
                <w:sz w:val="24"/>
                <w:szCs w:val="24"/>
              </w:rPr>
            </w:pPr>
            <w:r w:rsidRPr="00143B43">
              <w:rPr>
                <w:rFonts w:ascii="Times New Roman" w:eastAsia="Times New Roman" w:hAnsi="Times New Roman" w:cs="Times New Roman"/>
                <w:color w:val="000000" w:themeColor="text1"/>
                <w:sz w:val="24"/>
                <w:szCs w:val="24"/>
              </w:rPr>
              <w:t>18.03.2021</w:t>
            </w:r>
          </w:p>
        </w:tc>
      </w:tr>
      <w:tr w:rsidR="001C52E4" w:rsidRPr="00DE6F7B" w14:paraId="722A9EB7" w14:textId="77777777" w:rsidTr="00196A42">
        <w:tc>
          <w:tcPr>
            <w:tcW w:w="4250" w:type="dxa"/>
            <w:tcBorders>
              <w:bottom w:val="single" w:sz="4" w:space="0" w:color="auto"/>
            </w:tcBorders>
            <w:shd w:val="clear" w:color="auto" w:fill="auto"/>
            <w:vAlign w:val="center"/>
          </w:tcPr>
          <w:p w14:paraId="3110E85A"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70AE9DB5" w14:textId="6BA77E3E" w:rsidR="001C52E4" w:rsidRPr="00DE6F7B" w:rsidRDefault="000A2401" w:rsidP="009B27F5">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Dr.phys.</w:t>
            </w:r>
            <w:r w:rsidR="000A1663">
              <w:rPr>
                <w:rFonts w:ascii="Times New Roman" w:eastAsia="Times New Roman" w:hAnsi="Times New Roman" w:cs="Times New Roman"/>
                <w:color w:val="000000" w:themeColor="text1"/>
                <w:sz w:val="24"/>
                <w:szCs w:val="24"/>
              </w:rPr>
              <w:t xml:space="preserve"> </w:t>
            </w:r>
            <w:r w:rsidR="001C52E4" w:rsidRPr="00DE6F7B">
              <w:rPr>
                <w:rFonts w:ascii="Times New Roman" w:eastAsia="Times New Roman" w:hAnsi="Times New Roman" w:cs="Times New Roman"/>
                <w:color w:val="000000" w:themeColor="text1"/>
                <w:sz w:val="24"/>
                <w:szCs w:val="24"/>
              </w:rPr>
              <w:t>Tija Sīle</w:t>
            </w:r>
          </w:p>
          <w:p w14:paraId="75E520DC" w14:textId="33AEA456" w:rsidR="001C52E4" w:rsidRPr="00DE6F7B" w:rsidRDefault="001C52E4" w:rsidP="000A1663">
            <w:pPr>
              <w:spacing w:after="0" w:line="240" w:lineRule="auto"/>
              <w:contextualSpacing/>
              <w:mirrorIndents/>
              <w:rPr>
                <w:rFonts w:ascii="Times New Roman" w:eastAsia="Times New Roman" w:hAnsi="Times New Roman" w:cs="Times New Roman"/>
                <w:color w:val="000000" w:themeColor="text1"/>
                <w:sz w:val="24"/>
                <w:szCs w:val="24"/>
              </w:rPr>
            </w:pPr>
            <w:r w:rsidRPr="00DE6F7B">
              <w:rPr>
                <w:rFonts w:ascii="Times New Roman" w:eastAsia="Times New Roman" w:hAnsi="Times New Roman" w:cs="Times New Roman"/>
                <w:color w:val="000000" w:themeColor="text1"/>
                <w:sz w:val="24"/>
                <w:szCs w:val="24"/>
              </w:rPr>
              <w:t>Dr.phys</w:t>
            </w:r>
            <w:r w:rsidR="000A1663">
              <w:rPr>
                <w:rFonts w:ascii="Times New Roman" w:eastAsia="Times New Roman" w:hAnsi="Times New Roman" w:cs="Times New Roman"/>
                <w:color w:val="000000" w:themeColor="text1"/>
                <w:sz w:val="24"/>
                <w:szCs w:val="24"/>
              </w:rPr>
              <w:t xml:space="preserve">. </w:t>
            </w:r>
            <w:r w:rsidRPr="00DE6F7B">
              <w:rPr>
                <w:rFonts w:ascii="Times New Roman" w:eastAsia="Times New Roman" w:hAnsi="Times New Roman" w:cs="Times New Roman"/>
                <w:color w:val="000000" w:themeColor="text1"/>
                <w:sz w:val="24"/>
                <w:szCs w:val="24"/>
              </w:rPr>
              <w:t xml:space="preserve">Guntars </w:t>
            </w:r>
            <w:proofErr w:type="spellStart"/>
            <w:r w:rsidRPr="00DE6F7B">
              <w:rPr>
                <w:rFonts w:ascii="Times New Roman" w:eastAsia="Times New Roman" w:hAnsi="Times New Roman" w:cs="Times New Roman"/>
                <w:color w:val="000000" w:themeColor="text1"/>
                <w:sz w:val="24"/>
                <w:szCs w:val="24"/>
              </w:rPr>
              <w:t>Kitenbergs</w:t>
            </w:r>
            <w:proofErr w:type="spellEnd"/>
          </w:p>
        </w:tc>
      </w:tr>
      <w:tr w:rsidR="001C52E4" w:rsidRPr="00DE6F7B" w14:paraId="4AC00FD4" w14:textId="77777777" w:rsidTr="00196A42">
        <w:tc>
          <w:tcPr>
            <w:tcW w:w="4250" w:type="dxa"/>
            <w:tcBorders>
              <w:top w:val="single" w:sz="4" w:space="0" w:color="auto"/>
              <w:left w:val="nil"/>
              <w:bottom w:val="single" w:sz="4" w:space="0" w:color="auto"/>
              <w:right w:val="single" w:sz="4" w:space="0" w:color="auto"/>
            </w:tcBorders>
            <w:shd w:val="clear" w:color="auto" w:fill="auto"/>
            <w:vAlign w:val="center"/>
          </w:tcPr>
          <w:p w14:paraId="6817C9FD"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73ACE452" w14:textId="138CDBC6" w:rsidR="001C52E4" w:rsidRPr="00DE6F7B" w:rsidRDefault="0044269D"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hAnsi="Times New Roman" w:cs="Times New Roman"/>
                <w:sz w:val="24"/>
                <w:szCs w:val="24"/>
              </w:rPr>
              <w:t>Fizi5132</w:t>
            </w:r>
            <w:r w:rsidR="00DE6F7B" w:rsidRPr="00DE6F7B">
              <w:rPr>
                <w:rFonts w:ascii="Times New Roman" w:hAnsi="Times New Roman" w:cs="Times New Roman"/>
                <w:sz w:val="24"/>
                <w:szCs w:val="24"/>
              </w:rPr>
              <w:t>,</w:t>
            </w:r>
            <w:r w:rsidRPr="00DE6F7B">
              <w:rPr>
                <w:rFonts w:ascii="Times New Roman" w:hAnsi="Times New Roman" w:cs="Times New Roman"/>
                <w:sz w:val="24"/>
                <w:szCs w:val="24"/>
              </w:rPr>
              <w:t xml:space="preserve"> Aktualitātes fizikā un astronomijā I</w:t>
            </w:r>
          </w:p>
        </w:tc>
      </w:tr>
      <w:tr w:rsidR="001C52E4" w:rsidRPr="00DE6F7B" w14:paraId="70EBDF04" w14:textId="77777777" w:rsidTr="00196A42">
        <w:tc>
          <w:tcPr>
            <w:tcW w:w="4250" w:type="dxa"/>
            <w:tcBorders>
              <w:top w:val="single" w:sz="4" w:space="0" w:color="auto"/>
            </w:tcBorders>
            <w:shd w:val="clear" w:color="auto" w:fill="auto"/>
            <w:vAlign w:val="center"/>
          </w:tcPr>
          <w:p w14:paraId="452C238A"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495C31B6"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p>
        </w:tc>
      </w:tr>
      <w:tr w:rsidR="001C52E4" w:rsidRPr="00DE6F7B" w14:paraId="7CB95CBF" w14:textId="77777777" w:rsidTr="00196A42">
        <w:tc>
          <w:tcPr>
            <w:tcW w:w="9633" w:type="dxa"/>
            <w:gridSpan w:val="2"/>
            <w:shd w:val="clear" w:color="auto" w:fill="auto"/>
            <w:vAlign w:val="center"/>
          </w:tcPr>
          <w:p w14:paraId="07D03F95" w14:textId="77777777" w:rsidR="00AC05AA" w:rsidRPr="00AC05AA" w:rsidRDefault="00AC05AA" w:rsidP="00AC05AA">
            <w:pPr>
              <w:spacing w:after="0" w:line="240" w:lineRule="auto"/>
              <w:contextualSpacing/>
              <w:mirrorIndents/>
              <w:jc w:val="both"/>
              <w:rPr>
                <w:rFonts w:ascii="Times New Roman" w:hAnsi="Times New Roman" w:cs="Times New Roman"/>
                <w:sz w:val="24"/>
                <w:szCs w:val="24"/>
              </w:rPr>
            </w:pPr>
            <w:r w:rsidRPr="00AC05AA">
              <w:rPr>
                <w:rFonts w:ascii="Times New Roman" w:hAnsi="Times New Roman" w:cs="Times New Roman"/>
                <w:sz w:val="24"/>
                <w:szCs w:val="24"/>
              </w:rPr>
              <w:t xml:space="preserve">Studiju kursa mērķis ir stimulēt studentu zināšanas un izpratni par jaunākajiem zinātniskajiem pētījumiem, vienlaikus </w:t>
            </w:r>
            <w:proofErr w:type="spellStart"/>
            <w:r w:rsidRPr="00AC05AA">
              <w:rPr>
                <w:rFonts w:ascii="Times New Roman" w:hAnsi="Times New Roman" w:cs="Times New Roman"/>
                <w:sz w:val="24"/>
                <w:szCs w:val="24"/>
              </w:rPr>
              <w:t>attīstītot</w:t>
            </w:r>
            <w:proofErr w:type="spellEnd"/>
            <w:r w:rsidRPr="00AC05AA">
              <w:rPr>
                <w:rFonts w:ascii="Times New Roman" w:hAnsi="Times New Roman" w:cs="Times New Roman"/>
                <w:sz w:val="24"/>
                <w:szCs w:val="24"/>
              </w:rPr>
              <w:t xml:space="preserve"> studentu vispārīgās prasmes ("</w:t>
            </w:r>
            <w:proofErr w:type="spellStart"/>
            <w:r w:rsidRPr="00AC05AA">
              <w:rPr>
                <w:rFonts w:ascii="Times New Roman" w:hAnsi="Times New Roman" w:cs="Times New Roman"/>
                <w:sz w:val="24"/>
                <w:szCs w:val="24"/>
              </w:rPr>
              <w:t>soft</w:t>
            </w:r>
            <w:proofErr w:type="spellEnd"/>
            <w:r w:rsidRPr="00AC05AA">
              <w:rPr>
                <w:rFonts w:ascii="Times New Roman" w:hAnsi="Times New Roman" w:cs="Times New Roman"/>
                <w:sz w:val="24"/>
                <w:szCs w:val="24"/>
              </w:rPr>
              <w:t xml:space="preserve"> </w:t>
            </w:r>
            <w:proofErr w:type="spellStart"/>
            <w:r w:rsidRPr="00AC05AA">
              <w:rPr>
                <w:rFonts w:ascii="Times New Roman" w:hAnsi="Times New Roman" w:cs="Times New Roman"/>
                <w:sz w:val="24"/>
                <w:szCs w:val="24"/>
              </w:rPr>
              <w:t>skills</w:t>
            </w:r>
            <w:proofErr w:type="spellEnd"/>
            <w:r w:rsidRPr="00AC05AA">
              <w:rPr>
                <w:rFonts w:ascii="Times New Roman" w:hAnsi="Times New Roman" w:cs="Times New Roman"/>
                <w:sz w:val="24"/>
                <w:szCs w:val="24"/>
              </w:rPr>
              <w:t>"), jo īpaši zinātnes komunikācijas prasmes.</w:t>
            </w:r>
          </w:p>
          <w:p w14:paraId="5B23E429" w14:textId="77777777" w:rsidR="00AC05AA" w:rsidRDefault="00AC05AA" w:rsidP="00AC05AA">
            <w:pPr>
              <w:spacing w:after="0" w:line="240" w:lineRule="auto"/>
              <w:contextualSpacing/>
              <w:mirrorIndents/>
              <w:jc w:val="both"/>
              <w:rPr>
                <w:rFonts w:ascii="Times New Roman" w:hAnsi="Times New Roman" w:cs="Times New Roman"/>
                <w:sz w:val="24"/>
                <w:szCs w:val="24"/>
              </w:rPr>
            </w:pPr>
            <w:r w:rsidRPr="00AC05AA">
              <w:rPr>
                <w:rFonts w:ascii="Times New Roman" w:hAnsi="Times New Roman" w:cs="Times New Roman"/>
                <w:sz w:val="24"/>
                <w:szCs w:val="24"/>
              </w:rPr>
              <w:t>Šis ir izvēles kurss, kas seko Fizi5132 Aktualitātes fizikā un astronomijā I, un domāts studentiem, kas vēlas turpināt arī tālāk attīstīt vispārīgās prasmes un apmeklēt seminārus.</w:t>
            </w:r>
          </w:p>
          <w:p w14:paraId="2B0E2808" w14:textId="77777777" w:rsidR="00AC05AA" w:rsidRPr="00AC05AA" w:rsidRDefault="00AC05AA" w:rsidP="00AC05AA">
            <w:pPr>
              <w:spacing w:after="0" w:line="240" w:lineRule="auto"/>
              <w:contextualSpacing/>
              <w:mirrorIndents/>
              <w:jc w:val="both"/>
              <w:rPr>
                <w:rFonts w:ascii="Times New Roman" w:hAnsi="Times New Roman" w:cs="Times New Roman"/>
                <w:sz w:val="24"/>
                <w:szCs w:val="24"/>
              </w:rPr>
            </w:pPr>
          </w:p>
          <w:p w14:paraId="0AF4D91B" w14:textId="77777777" w:rsidR="00AC05AA" w:rsidRPr="00AC05AA" w:rsidRDefault="00AC05AA" w:rsidP="00AC05AA">
            <w:pPr>
              <w:spacing w:after="0" w:line="240" w:lineRule="auto"/>
              <w:contextualSpacing/>
              <w:mirrorIndents/>
              <w:jc w:val="both"/>
              <w:rPr>
                <w:rFonts w:ascii="Times New Roman" w:hAnsi="Times New Roman" w:cs="Times New Roman"/>
                <w:sz w:val="24"/>
                <w:szCs w:val="24"/>
              </w:rPr>
            </w:pPr>
            <w:r w:rsidRPr="00AC05AA">
              <w:rPr>
                <w:rFonts w:ascii="Times New Roman" w:hAnsi="Times New Roman" w:cs="Times New Roman"/>
                <w:sz w:val="24"/>
                <w:szCs w:val="24"/>
              </w:rPr>
              <w:t>Studiju kursa uzdevumi ir:</w:t>
            </w:r>
          </w:p>
          <w:p w14:paraId="6E399CF9" w14:textId="77777777" w:rsidR="00AC05AA" w:rsidRPr="00AC05AA" w:rsidRDefault="00AC05AA" w:rsidP="00AC05AA">
            <w:pPr>
              <w:spacing w:after="0" w:line="240" w:lineRule="auto"/>
              <w:contextualSpacing/>
              <w:mirrorIndents/>
              <w:jc w:val="both"/>
              <w:rPr>
                <w:rFonts w:ascii="Times New Roman" w:hAnsi="Times New Roman" w:cs="Times New Roman"/>
                <w:sz w:val="24"/>
                <w:szCs w:val="24"/>
              </w:rPr>
            </w:pPr>
            <w:r w:rsidRPr="00AC05AA">
              <w:rPr>
                <w:rFonts w:ascii="Times New Roman" w:hAnsi="Times New Roman" w:cs="Times New Roman"/>
                <w:sz w:val="24"/>
                <w:szCs w:val="24"/>
              </w:rPr>
              <w:t>1. apgūt dažādus zinātniskas informācijas izpētes un komunikācijas veidus;</w:t>
            </w:r>
          </w:p>
          <w:p w14:paraId="3347F731" w14:textId="77777777" w:rsidR="00AC05AA" w:rsidRPr="00AC05AA" w:rsidRDefault="00AC05AA" w:rsidP="00AC05AA">
            <w:pPr>
              <w:spacing w:after="0" w:line="240" w:lineRule="auto"/>
              <w:contextualSpacing/>
              <w:mirrorIndents/>
              <w:jc w:val="both"/>
              <w:rPr>
                <w:rFonts w:ascii="Times New Roman" w:hAnsi="Times New Roman" w:cs="Times New Roman"/>
                <w:sz w:val="24"/>
                <w:szCs w:val="24"/>
              </w:rPr>
            </w:pPr>
            <w:r w:rsidRPr="00AC05AA">
              <w:rPr>
                <w:rFonts w:ascii="Times New Roman" w:hAnsi="Times New Roman" w:cs="Times New Roman"/>
                <w:sz w:val="24"/>
                <w:szCs w:val="24"/>
              </w:rPr>
              <w:t>2. iepazīt modernu fizikas mācību metožu principus;</w:t>
            </w:r>
          </w:p>
          <w:p w14:paraId="6AE2DAA8" w14:textId="77777777" w:rsidR="00AC05AA" w:rsidRDefault="00AC05AA" w:rsidP="00AC05AA">
            <w:pPr>
              <w:spacing w:after="0" w:line="240" w:lineRule="auto"/>
              <w:contextualSpacing/>
              <w:mirrorIndents/>
              <w:jc w:val="both"/>
              <w:rPr>
                <w:rFonts w:ascii="Times New Roman" w:hAnsi="Times New Roman" w:cs="Times New Roman"/>
                <w:sz w:val="24"/>
                <w:szCs w:val="24"/>
              </w:rPr>
            </w:pPr>
            <w:r w:rsidRPr="00AC05AA">
              <w:rPr>
                <w:rFonts w:ascii="Times New Roman" w:hAnsi="Times New Roman" w:cs="Times New Roman"/>
                <w:sz w:val="24"/>
                <w:szCs w:val="24"/>
              </w:rPr>
              <w:t>3. uzzināt par pētījumu aktualitātēm studentu interesējošā fizikas vai astronomijas tematikā, apmeklējot seminārus.</w:t>
            </w:r>
          </w:p>
          <w:p w14:paraId="592289E1" w14:textId="77777777" w:rsidR="00AC05AA" w:rsidRPr="00AC05AA" w:rsidRDefault="00AC05AA" w:rsidP="00AC05AA">
            <w:pPr>
              <w:spacing w:after="0" w:line="240" w:lineRule="auto"/>
              <w:contextualSpacing/>
              <w:mirrorIndents/>
              <w:jc w:val="both"/>
              <w:rPr>
                <w:rFonts w:ascii="Times New Roman" w:hAnsi="Times New Roman" w:cs="Times New Roman"/>
                <w:sz w:val="24"/>
                <w:szCs w:val="24"/>
              </w:rPr>
            </w:pPr>
          </w:p>
          <w:p w14:paraId="787D5F2E" w14:textId="1BEB404A" w:rsidR="00C23AFC" w:rsidRPr="00DE6F7B" w:rsidRDefault="00AC05AA" w:rsidP="00AC05AA">
            <w:pPr>
              <w:spacing w:after="0" w:line="240" w:lineRule="auto"/>
              <w:mirrorIndents/>
              <w:jc w:val="both"/>
              <w:rPr>
                <w:rFonts w:ascii="Times New Roman" w:hAnsi="Times New Roman" w:cs="Times New Roman"/>
                <w:sz w:val="24"/>
                <w:szCs w:val="24"/>
              </w:rPr>
            </w:pPr>
            <w:r w:rsidRPr="00AC05AA">
              <w:rPr>
                <w:rFonts w:ascii="Times New Roman" w:hAnsi="Times New Roman" w:cs="Times New Roman"/>
                <w:sz w:val="24"/>
                <w:szCs w:val="24"/>
              </w:rPr>
              <w:t>Studiju kurss tiek docēts latviešu un angļu valodās.</w:t>
            </w:r>
          </w:p>
        </w:tc>
      </w:tr>
      <w:tr w:rsidR="001C52E4" w:rsidRPr="00DE6F7B" w14:paraId="2DFE18B0" w14:textId="77777777" w:rsidTr="00196A42">
        <w:tc>
          <w:tcPr>
            <w:tcW w:w="4250" w:type="dxa"/>
            <w:shd w:val="clear" w:color="auto" w:fill="auto"/>
            <w:vAlign w:val="center"/>
          </w:tcPr>
          <w:p w14:paraId="6E280119"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0FBF03B6"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p>
        </w:tc>
      </w:tr>
      <w:tr w:rsidR="001C52E4" w:rsidRPr="00DE6F7B" w14:paraId="2C154C2A" w14:textId="77777777" w:rsidTr="00196A42">
        <w:tc>
          <w:tcPr>
            <w:tcW w:w="9633" w:type="dxa"/>
            <w:gridSpan w:val="2"/>
            <w:shd w:val="clear" w:color="auto" w:fill="auto"/>
            <w:vAlign w:val="center"/>
          </w:tcPr>
          <w:p w14:paraId="3A7269B4" w14:textId="77777777" w:rsidR="00FF677F" w:rsidRPr="00EA6DFB" w:rsidRDefault="00FF677F" w:rsidP="00FF677F">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Zināšanas</w:t>
            </w:r>
            <w:r>
              <w:rPr>
                <w:rFonts w:ascii="Times New Roman" w:hAnsi="Times New Roman" w:cs="Times New Roman"/>
                <w:sz w:val="24"/>
                <w:szCs w:val="24"/>
              </w:rPr>
              <w:t>:</w:t>
            </w:r>
          </w:p>
          <w:p w14:paraId="524DF53B" w14:textId="2E540177" w:rsidR="00FF677F" w:rsidRPr="00EA6DFB" w:rsidRDefault="00FF677F" w:rsidP="00FF677F">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1. pārzina atsevišķus aktuālos tematus dažādās fizikas un astronomijas jomās, to pielieto</w:t>
            </w:r>
            <w:r w:rsidR="009645C1">
              <w:rPr>
                <w:rFonts w:ascii="Times New Roman" w:hAnsi="Times New Roman" w:cs="Times New Roman"/>
                <w:sz w:val="24"/>
                <w:szCs w:val="24"/>
              </w:rPr>
              <w:t>jumus starpdisciplinārās jomās</w:t>
            </w:r>
            <w:r w:rsidRPr="00EA6DFB">
              <w:rPr>
                <w:rFonts w:ascii="Times New Roman" w:hAnsi="Times New Roman" w:cs="Times New Roman"/>
                <w:sz w:val="24"/>
                <w:szCs w:val="24"/>
              </w:rPr>
              <w:t xml:space="preserve"> un kvalitat</w:t>
            </w:r>
            <w:r w:rsidR="009645C1">
              <w:rPr>
                <w:rFonts w:ascii="Times New Roman" w:hAnsi="Times New Roman" w:cs="Times New Roman"/>
                <w:sz w:val="24"/>
                <w:szCs w:val="24"/>
              </w:rPr>
              <w:t>īvi izprot šo tematu attīstību</w:t>
            </w:r>
            <w:r>
              <w:rPr>
                <w:rFonts w:ascii="Times New Roman" w:hAnsi="Times New Roman" w:cs="Times New Roman"/>
                <w:sz w:val="24"/>
                <w:szCs w:val="24"/>
              </w:rPr>
              <w:t>;</w:t>
            </w:r>
          </w:p>
          <w:p w14:paraId="13C5C648" w14:textId="23B3FF03" w:rsidR="00FF677F" w:rsidRPr="00EA6DFB" w:rsidRDefault="00FF677F" w:rsidP="00FF677F">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2. pārvalda ar atsevišķu fizikas un astronomijas jomu aktualitātēm saistīto terminol</w:t>
            </w:r>
            <w:r w:rsidR="009645C1">
              <w:rPr>
                <w:rFonts w:ascii="Times New Roman" w:hAnsi="Times New Roman" w:cs="Times New Roman"/>
                <w:sz w:val="24"/>
                <w:szCs w:val="24"/>
              </w:rPr>
              <w:t>oģiju angļu un latviešu valodā</w:t>
            </w:r>
            <w:r>
              <w:rPr>
                <w:rFonts w:ascii="Times New Roman" w:hAnsi="Times New Roman" w:cs="Times New Roman"/>
                <w:sz w:val="24"/>
                <w:szCs w:val="24"/>
              </w:rPr>
              <w:t>;</w:t>
            </w:r>
          </w:p>
          <w:p w14:paraId="25547693" w14:textId="77777777" w:rsidR="00FF677F" w:rsidRPr="00EA6DFB" w:rsidRDefault="00FF677F" w:rsidP="00FF677F">
            <w:pPr>
              <w:spacing w:after="0" w:line="240" w:lineRule="auto"/>
              <w:mirrorIndents/>
              <w:jc w:val="both"/>
              <w:rPr>
                <w:rFonts w:ascii="Times New Roman" w:hAnsi="Times New Roman" w:cs="Times New Roman"/>
                <w:sz w:val="24"/>
                <w:szCs w:val="24"/>
              </w:rPr>
            </w:pPr>
          </w:p>
          <w:p w14:paraId="3455A4A5" w14:textId="77777777" w:rsidR="00FF677F" w:rsidRPr="00EA6DFB" w:rsidRDefault="00FF677F" w:rsidP="00FF677F">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Prasmes</w:t>
            </w:r>
            <w:r>
              <w:rPr>
                <w:rFonts w:ascii="Times New Roman" w:hAnsi="Times New Roman" w:cs="Times New Roman"/>
                <w:sz w:val="24"/>
                <w:szCs w:val="24"/>
              </w:rPr>
              <w:t>:</w:t>
            </w:r>
          </w:p>
          <w:p w14:paraId="549A0D1B" w14:textId="2FA78E92" w:rsidR="00FF677F" w:rsidRPr="00EA6DFB" w:rsidRDefault="00FF677F" w:rsidP="00FF677F">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 xml:space="preserve">3. </w:t>
            </w:r>
            <w:r>
              <w:rPr>
                <w:rFonts w:ascii="Times New Roman" w:hAnsi="Times New Roman" w:cs="Times New Roman"/>
                <w:sz w:val="24"/>
                <w:szCs w:val="24"/>
              </w:rPr>
              <w:t>atrod</w:t>
            </w:r>
            <w:r w:rsidRPr="00EA6DFB">
              <w:rPr>
                <w:rFonts w:ascii="Times New Roman" w:hAnsi="Times New Roman" w:cs="Times New Roman"/>
                <w:sz w:val="24"/>
                <w:szCs w:val="24"/>
              </w:rPr>
              <w:t>, las</w:t>
            </w:r>
            <w:r>
              <w:rPr>
                <w:rFonts w:ascii="Times New Roman" w:hAnsi="Times New Roman" w:cs="Times New Roman"/>
                <w:sz w:val="24"/>
                <w:szCs w:val="24"/>
              </w:rPr>
              <w:t>a</w:t>
            </w:r>
            <w:r w:rsidRPr="00EA6DFB">
              <w:rPr>
                <w:rFonts w:ascii="Times New Roman" w:hAnsi="Times New Roman" w:cs="Times New Roman"/>
                <w:sz w:val="24"/>
                <w:szCs w:val="24"/>
              </w:rPr>
              <w:t>, analizē</w:t>
            </w:r>
            <w:r>
              <w:rPr>
                <w:rFonts w:ascii="Times New Roman" w:hAnsi="Times New Roman" w:cs="Times New Roman"/>
                <w:sz w:val="24"/>
                <w:szCs w:val="24"/>
              </w:rPr>
              <w:t xml:space="preserve"> un izmanto</w:t>
            </w:r>
            <w:r w:rsidRPr="00EA6DFB">
              <w:rPr>
                <w:rFonts w:ascii="Times New Roman" w:hAnsi="Times New Roman" w:cs="Times New Roman"/>
                <w:sz w:val="24"/>
                <w:szCs w:val="24"/>
              </w:rPr>
              <w:t xml:space="preserve"> zinātnisko literatūru</w:t>
            </w:r>
            <w:r>
              <w:rPr>
                <w:rFonts w:ascii="Times New Roman" w:hAnsi="Times New Roman" w:cs="Times New Roman"/>
                <w:sz w:val="24"/>
                <w:szCs w:val="24"/>
              </w:rPr>
              <w:t>;</w:t>
            </w:r>
          </w:p>
          <w:p w14:paraId="34F5A35E" w14:textId="04658591" w:rsidR="00FF677F" w:rsidRPr="00EA6DFB" w:rsidRDefault="00FF677F" w:rsidP="00FF677F">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 xml:space="preserve">4. </w:t>
            </w:r>
            <w:r>
              <w:rPr>
                <w:rFonts w:ascii="Times New Roman" w:hAnsi="Times New Roman" w:cs="Times New Roman"/>
                <w:sz w:val="24"/>
                <w:szCs w:val="24"/>
              </w:rPr>
              <w:t>prezentē</w:t>
            </w:r>
            <w:r w:rsidRPr="00EA6DFB">
              <w:rPr>
                <w:rFonts w:ascii="Times New Roman" w:hAnsi="Times New Roman" w:cs="Times New Roman"/>
                <w:sz w:val="24"/>
                <w:szCs w:val="24"/>
              </w:rPr>
              <w:t xml:space="preserve"> zinātniskus rezultātus </w:t>
            </w:r>
            <w:r>
              <w:rPr>
                <w:rFonts w:ascii="Times New Roman" w:hAnsi="Times New Roman" w:cs="Times New Roman"/>
                <w:sz w:val="24"/>
                <w:szCs w:val="24"/>
              </w:rPr>
              <w:t>un diskutē</w:t>
            </w:r>
            <w:r w:rsidRPr="00EA6DFB">
              <w:rPr>
                <w:rFonts w:ascii="Times New Roman" w:hAnsi="Times New Roman" w:cs="Times New Roman"/>
                <w:sz w:val="24"/>
                <w:szCs w:val="24"/>
              </w:rPr>
              <w:t xml:space="preserve"> par</w:t>
            </w:r>
            <w:r w:rsidR="009645C1">
              <w:rPr>
                <w:rFonts w:ascii="Times New Roman" w:hAnsi="Times New Roman" w:cs="Times New Roman"/>
                <w:sz w:val="24"/>
                <w:szCs w:val="24"/>
              </w:rPr>
              <w:t xml:space="preserve"> tiem angļu un latviešu valodā;</w:t>
            </w:r>
          </w:p>
          <w:p w14:paraId="4E892FD4" w14:textId="584F5D8E" w:rsidR="00FF677F" w:rsidRPr="00EA6DFB" w:rsidRDefault="00FF677F" w:rsidP="00FF677F">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 xml:space="preserve">5. </w:t>
            </w:r>
            <w:r>
              <w:rPr>
                <w:rFonts w:ascii="Times New Roman" w:hAnsi="Times New Roman" w:cs="Times New Roman"/>
                <w:sz w:val="24"/>
                <w:szCs w:val="24"/>
              </w:rPr>
              <w:t>plāno</w:t>
            </w:r>
            <w:r w:rsidRPr="00EA6DFB">
              <w:rPr>
                <w:rFonts w:ascii="Times New Roman" w:hAnsi="Times New Roman" w:cs="Times New Roman"/>
                <w:sz w:val="24"/>
                <w:szCs w:val="24"/>
              </w:rPr>
              <w:t xml:space="preserve"> laiku, vei</w:t>
            </w:r>
            <w:r>
              <w:rPr>
                <w:rFonts w:ascii="Times New Roman" w:hAnsi="Times New Roman" w:cs="Times New Roman"/>
                <w:sz w:val="24"/>
                <w:szCs w:val="24"/>
              </w:rPr>
              <w:t>c</w:t>
            </w:r>
            <w:r w:rsidRPr="00EA6DFB">
              <w:rPr>
                <w:rFonts w:ascii="Times New Roman" w:hAnsi="Times New Roman" w:cs="Times New Roman"/>
                <w:sz w:val="24"/>
                <w:szCs w:val="24"/>
              </w:rPr>
              <w:t xml:space="preserve"> individuālu darbu un konstruktīvi sadarbo</w:t>
            </w:r>
            <w:r>
              <w:rPr>
                <w:rFonts w:ascii="Times New Roman" w:hAnsi="Times New Roman" w:cs="Times New Roman"/>
                <w:sz w:val="24"/>
                <w:szCs w:val="24"/>
              </w:rPr>
              <w:t xml:space="preserve">jas </w:t>
            </w:r>
            <w:r w:rsidRPr="00EA6DFB">
              <w:rPr>
                <w:rFonts w:ascii="Times New Roman" w:hAnsi="Times New Roman" w:cs="Times New Roman"/>
                <w:sz w:val="24"/>
                <w:szCs w:val="24"/>
              </w:rPr>
              <w:t>ar kolēģiem ar dažādu akadēmisko pieredzi, lai sasniegtu da</w:t>
            </w:r>
            <w:r w:rsidR="009645C1">
              <w:rPr>
                <w:rFonts w:ascii="Times New Roman" w:hAnsi="Times New Roman" w:cs="Times New Roman"/>
                <w:sz w:val="24"/>
                <w:szCs w:val="24"/>
              </w:rPr>
              <w:t>udzveidīgus studiju rezultātus</w:t>
            </w:r>
            <w:r>
              <w:rPr>
                <w:rFonts w:ascii="Times New Roman" w:hAnsi="Times New Roman" w:cs="Times New Roman"/>
                <w:sz w:val="24"/>
                <w:szCs w:val="24"/>
              </w:rPr>
              <w:t>;</w:t>
            </w:r>
          </w:p>
          <w:p w14:paraId="7FFCBA51" w14:textId="71FDEDDD" w:rsidR="00FF677F" w:rsidRPr="00EA6DFB" w:rsidRDefault="00FF677F" w:rsidP="00FF677F">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6. sagatavo nodarbības fragmentu vai prezentāciju, izmantojot moder</w:t>
            </w:r>
            <w:r w:rsidR="009645C1">
              <w:rPr>
                <w:rFonts w:ascii="Times New Roman" w:hAnsi="Times New Roman" w:cs="Times New Roman"/>
                <w:sz w:val="24"/>
                <w:szCs w:val="24"/>
              </w:rPr>
              <w:t>nās fizikas didaktikas metodes</w:t>
            </w:r>
            <w:r>
              <w:rPr>
                <w:rFonts w:ascii="Times New Roman" w:hAnsi="Times New Roman" w:cs="Times New Roman"/>
                <w:sz w:val="24"/>
                <w:szCs w:val="24"/>
              </w:rPr>
              <w:t>;</w:t>
            </w:r>
          </w:p>
          <w:p w14:paraId="1D84C19E" w14:textId="77777777" w:rsidR="00FF677F" w:rsidRPr="00EA6DFB" w:rsidRDefault="00FF677F" w:rsidP="00FF677F">
            <w:pPr>
              <w:spacing w:after="0" w:line="240" w:lineRule="auto"/>
              <w:mirrorIndents/>
              <w:jc w:val="both"/>
              <w:rPr>
                <w:rFonts w:ascii="Times New Roman" w:hAnsi="Times New Roman" w:cs="Times New Roman"/>
                <w:sz w:val="24"/>
                <w:szCs w:val="24"/>
              </w:rPr>
            </w:pPr>
          </w:p>
          <w:p w14:paraId="09049E8C" w14:textId="77777777" w:rsidR="00FF677F" w:rsidRPr="00EA6DFB" w:rsidRDefault="00FF677F" w:rsidP="00FF677F">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Kompetence</w:t>
            </w:r>
            <w:r>
              <w:rPr>
                <w:rFonts w:ascii="Times New Roman" w:hAnsi="Times New Roman" w:cs="Times New Roman"/>
                <w:sz w:val="24"/>
                <w:szCs w:val="24"/>
              </w:rPr>
              <w:t>:</w:t>
            </w:r>
          </w:p>
          <w:p w14:paraId="114313AA" w14:textId="3D4C0049" w:rsidR="00FF677F" w:rsidRPr="00EA6DFB" w:rsidRDefault="00FF677F" w:rsidP="00FF677F">
            <w:pPr>
              <w:spacing w:after="0" w:line="240" w:lineRule="auto"/>
              <w:mirrorIndents/>
              <w:jc w:val="both"/>
              <w:rPr>
                <w:rFonts w:ascii="Times New Roman" w:hAnsi="Times New Roman" w:cs="Times New Roman"/>
                <w:sz w:val="24"/>
                <w:szCs w:val="24"/>
              </w:rPr>
            </w:pPr>
            <w:r w:rsidRPr="00EA6DFB">
              <w:rPr>
                <w:rFonts w:ascii="Times New Roman" w:hAnsi="Times New Roman" w:cs="Times New Roman"/>
                <w:sz w:val="24"/>
                <w:szCs w:val="24"/>
              </w:rPr>
              <w:t>7. strukturēti izskaidro zinātniskajā literatūrā</w:t>
            </w:r>
            <w:r w:rsidR="009645C1">
              <w:rPr>
                <w:rFonts w:ascii="Times New Roman" w:hAnsi="Times New Roman" w:cs="Times New Roman"/>
                <w:sz w:val="24"/>
                <w:szCs w:val="24"/>
              </w:rPr>
              <w:t xml:space="preserve"> atrodamās idejas un konceptus</w:t>
            </w:r>
            <w:r>
              <w:rPr>
                <w:rFonts w:ascii="Times New Roman" w:hAnsi="Times New Roman" w:cs="Times New Roman"/>
                <w:sz w:val="24"/>
                <w:szCs w:val="24"/>
              </w:rPr>
              <w:t>;</w:t>
            </w:r>
          </w:p>
          <w:p w14:paraId="354ED384" w14:textId="5913032D" w:rsidR="001C52E4" w:rsidRPr="00910945" w:rsidRDefault="00FF677F" w:rsidP="009645C1">
            <w:pPr>
              <w:spacing w:after="0" w:line="240" w:lineRule="auto"/>
              <w:mirrorIndents/>
              <w:jc w:val="both"/>
              <w:rPr>
                <w:rFonts w:ascii="Times New Roman" w:hAnsi="Times New Roman" w:cs="Times New Roman"/>
                <w:sz w:val="24"/>
                <w:szCs w:val="24"/>
              </w:rPr>
            </w:pPr>
            <w:r w:rsidRPr="00910945">
              <w:rPr>
                <w:rFonts w:ascii="Times New Roman" w:hAnsi="Times New Roman" w:cs="Times New Roman"/>
                <w:sz w:val="24"/>
                <w:szCs w:val="24"/>
              </w:rPr>
              <w:t>8. izvēlas un izmanto piemērotu prezentācijas formu zinātniskas informācijas nodošanai, atkarībā no publik</w:t>
            </w:r>
            <w:r w:rsidR="009645C1">
              <w:rPr>
                <w:rFonts w:ascii="Times New Roman" w:hAnsi="Times New Roman" w:cs="Times New Roman"/>
                <w:sz w:val="24"/>
                <w:szCs w:val="24"/>
              </w:rPr>
              <w:t>as, satura un citiem faktoriem</w:t>
            </w:r>
            <w:r w:rsidRPr="00910945">
              <w:rPr>
                <w:rFonts w:ascii="Times New Roman" w:hAnsi="Times New Roman" w:cs="Times New Roman"/>
                <w:sz w:val="24"/>
                <w:szCs w:val="24"/>
              </w:rPr>
              <w:t>.</w:t>
            </w:r>
          </w:p>
        </w:tc>
      </w:tr>
      <w:tr w:rsidR="001C52E4" w:rsidRPr="00DE6F7B" w14:paraId="521E3057" w14:textId="77777777" w:rsidTr="00196A42">
        <w:tc>
          <w:tcPr>
            <w:tcW w:w="9633" w:type="dxa"/>
            <w:gridSpan w:val="2"/>
            <w:shd w:val="clear" w:color="auto" w:fill="auto"/>
            <w:vAlign w:val="center"/>
          </w:tcPr>
          <w:p w14:paraId="4817BF99"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1C52E4" w:rsidRPr="00DE6F7B" w14:paraId="4D4BE644" w14:textId="77777777" w:rsidTr="00196A42">
        <w:tc>
          <w:tcPr>
            <w:tcW w:w="9633" w:type="dxa"/>
            <w:gridSpan w:val="2"/>
            <w:shd w:val="clear" w:color="auto" w:fill="auto"/>
            <w:vAlign w:val="center"/>
          </w:tcPr>
          <w:p w14:paraId="65D5B7B4" w14:textId="5A2F8F92" w:rsidR="00AC05AA" w:rsidRPr="00AC05AA" w:rsidRDefault="00AC05AA" w:rsidP="00712165">
            <w:pPr>
              <w:pStyle w:val="ListParagraph"/>
              <w:numPr>
                <w:ilvl w:val="0"/>
                <w:numId w:val="220"/>
              </w:numPr>
              <w:spacing w:after="0" w:line="240" w:lineRule="auto"/>
              <w:mirrorIndents/>
              <w:rPr>
                <w:rFonts w:ascii="Times New Roman" w:hAnsi="Times New Roman" w:cs="Times New Roman"/>
                <w:sz w:val="24"/>
                <w:szCs w:val="24"/>
              </w:rPr>
            </w:pPr>
            <w:r w:rsidRPr="00AC05AA">
              <w:rPr>
                <w:rFonts w:ascii="Times New Roman" w:hAnsi="Times New Roman" w:cs="Times New Roman"/>
                <w:sz w:val="24"/>
                <w:szCs w:val="24"/>
              </w:rPr>
              <w:lastRenderedPageBreak/>
              <w:t xml:space="preserve">Ievads. Kursa struktūra, mērķis </w:t>
            </w:r>
            <w:r>
              <w:rPr>
                <w:rFonts w:ascii="Times New Roman" w:hAnsi="Times New Roman" w:cs="Times New Roman"/>
                <w:sz w:val="24"/>
                <w:szCs w:val="24"/>
              </w:rPr>
              <w:t>un motivācija. Darbs grupā. L2</w:t>
            </w:r>
          </w:p>
          <w:p w14:paraId="52F571BF" w14:textId="3F90F186" w:rsidR="00AC05AA" w:rsidRPr="00AC05AA" w:rsidRDefault="00AC05AA" w:rsidP="00712165">
            <w:pPr>
              <w:pStyle w:val="ListParagraph"/>
              <w:numPr>
                <w:ilvl w:val="0"/>
                <w:numId w:val="220"/>
              </w:numPr>
              <w:spacing w:after="0" w:line="240" w:lineRule="auto"/>
              <w:mirrorIndents/>
              <w:rPr>
                <w:rFonts w:ascii="Times New Roman" w:hAnsi="Times New Roman" w:cs="Times New Roman"/>
                <w:sz w:val="24"/>
                <w:szCs w:val="24"/>
              </w:rPr>
            </w:pPr>
            <w:r w:rsidRPr="00AC05AA">
              <w:rPr>
                <w:rFonts w:ascii="Times New Roman" w:hAnsi="Times New Roman" w:cs="Times New Roman"/>
                <w:sz w:val="24"/>
                <w:szCs w:val="24"/>
              </w:rPr>
              <w:t>Vispārīgo prasmju ("</w:t>
            </w:r>
            <w:proofErr w:type="spellStart"/>
            <w:r w:rsidRPr="00AC05AA">
              <w:rPr>
                <w:rFonts w:ascii="Times New Roman" w:hAnsi="Times New Roman" w:cs="Times New Roman"/>
                <w:sz w:val="24"/>
                <w:szCs w:val="24"/>
              </w:rPr>
              <w:t>soft-skills</w:t>
            </w:r>
            <w:proofErr w:type="spellEnd"/>
            <w:r w:rsidRPr="00AC05AA">
              <w:rPr>
                <w:rFonts w:ascii="Times New Roman" w:hAnsi="Times New Roman" w:cs="Times New Roman"/>
                <w:sz w:val="24"/>
                <w:szCs w:val="24"/>
              </w:rPr>
              <w:t xml:space="preserve">") loma </w:t>
            </w:r>
            <w:r>
              <w:rPr>
                <w:rFonts w:ascii="Times New Roman" w:hAnsi="Times New Roman" w:cs="Times New Roman"/>
                <w:sz w:val="24"/>
                <w:szCs w:val="24"/>
              </w:rPr>
              <w:t>un nozīme pētnieka karjerā. L2</w:t>
            </w:r>
          </w:p>
          <w:p w14:paraId="2D1981CE" w14:textId="4881F4F1" w:rsidR="00AC05AA" w:rsidRPr="00AC05AA" w:rsidRDefault="00AC05AA" w:rsidP="00712165">
            <w:pPr>
              <w:pStyle w:val="ListParagraph"/>
              <w:numPr>
                <w:ilvl w:val="0"/>
                <w:numId w:val="220"/>
              </w:numPr>
              <w:spacing w:after="0" w:line="240" w:lineRule="auto"/>
              <w:mirrorIndents/>
              <w:rPr>
                <w:rFonts w:ascii="Times New Roman" w:hAnsi="Times New Roman" w:cs="Times New Roman"/>
                <w:sz w:val="24"/>
                <w:szCs w:val="24"/>
              </w:rPr>
            </w:pPr>
            <w:r w:rsidRPr="00AC05AA">
              <w:rPr>
                <w:rFonts w:ascii="Times New Roman" w:hAnsi="Times New Roman" w:cs="Times New Roman"/>
                <w:sz w:val="24"/>
                <w:szCs w:val="24"/>
              </w:rPr>
              <w:t>Popu</w:t>
            </w:r>
            <w:r>
              <w:rPr>
                <w:rFonts w:ascii="Times New Roman" w:hAnsi="Times New Roman" w:cs="Times New Roman"/>
                <w:sz w:val="24"/>
                <w:szCs w:val="24"/>
              </w:rPr>
              <w:t>lārzinātniskas aktivitātes. L2</w:t>
            </w:r>
          </w:p>
          <w:p w14:paraId="4695985F" w14:textId="1558D5A5" w:rsidR="00AC05AA" w:rsidRPr="00AC05AA" w:rsidRDefault="00AC05AA" w:rsidP="00712165">
            <w:pPr>
              <w:pStyle w:val="ListParagraph"/>
              <w:numPr>
                <w:ilvl w:val="0"/>
                <w:numId w:val="220"/>
              </w:numPr>
              <w:spacing w:after="0" w:line="240" w:lineRule="auto"/>
              <w:mirrorIndents/>
              <w:rPr>
                <w:rFonts w:ascii="Times New Roman" w:hAnsi="Times New Roman" w:cs="Times New Roman"/>
                <w:sz w:val="24"/>
                <w:szCs w:val="24"/>
              </w:rPr>
            </w:pPr>
            <w:r w:rsidRPr="00AC05AA">
              <w:rPr>
                <w:rFonts w:ascii="Times New Roman" w:hAnsi="Times New Roman" w:cs="Times New Roman"/>
                <w:sz w:val="24"/>
                <w:szCs w:val="24"/>
              </w:rPr>
              <w:t>Kā mācīties un mācīt? Aktu</w:t>
            </w:r>
            <w:r>
              <w:rPr>
                <w:rFonts w:ascii="Times New Roman" w:hAnsi="Times New Roman" w:cs="Times New Roman"/>
                <w:sz w:val="24"/>
                <w:szCs w:val="24"/>
              </w:rPr>
              <w:t>alitātes fizikas didaktikā. L2</w:t>
            </w:r>
          </w:p>
          <w:p w14:paraId="74035ADC" w14:textId="29AB34CC" w:rsidR="00AC05AA" w:rsidRPr="00AC05AA" w:rsidRDefault="00AC05AA" w:rsidP="00712165">
            <w:pPr>
              <w:pStyle w:val="ListParagraph"/>
              <w:numPr>
                <w:ilvl w:val="0"/>
                <w:numId w:val="220"/>
              </w:numPr>
              <w:spacing w:after="0" w:line="240" w:lineRule="auto"/>
              <w:mirrorIndents/>
              <w:rPr>
                <w:rFonts w:ascii="Times New Roman" w:hAnsi="Times New Roman" w:cs="Times New Roman"/>
                <w:sz w:val="24"/>
                <w:szCs w:val="24"/>
              </w:rPr>
            </w:pPr>
            <w:r w:rsidRPr="00AC05AA">
              <w:rPr>
                <w:rFonts w:ascii="Times New Roman" w:hAnsi="Times New Roman" w:cs="Times New Roman"/>
                <w:sz w:val="24"/>
                <w:szCs w:val="24"/>
              </w:rPr>
              <w:t>Tēzes un to sa</w:t>
            </w:r>
            <w:r>
              <w:rPr>
                <w:rFonts w:ascii="Times New Roman" w:hAnsi="Times New Roman" w:cs="Times New Roman"/>
                <w:sz w:val="24"/>
                <w:szCs w:val="24"/>
              </w:rPr>
              <w:t>gatavošana. L4</w:t>
            </w:r>
          </w:p>
          <w:p w14:paraId="3FC1AEC5" w14:textId="533EBF3E" w:rsidR="00AC05AA" w:rsidRPr="00AC05AA" w:rsidRDefault="00AC05AA" w:rsidP="00712165">
            <w:pPr>
              <w:pStyle w:val="ListParagraph"/>
              <w:numPr>
                <w:ilvl w:val="0"/>
                <w:numId w:val="220"/>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Literatūras pārskats. L2</w:t>
            </w:r>
          </w:p>
          <w:p w14:paraId="045A975C" w14:textId="6EC729CC" w:rsidR="00AC05AA" w:rsidRPr="00AC05AA" w:rsidRDefault="00AC05AA" w:rsidP="00712165">
            <w:pPr>
              <w:pStyle w:val="ListParagraph"/>
              <w:numPr>
                <w:ilvl w:val="0"/>
                <w:numId w:val="220"/>
              </w:numPr>
              <w:spacing w:after="0" w:line="240" w:lineRule="auto"/>
              <w:mirrorIndents/>
              <w:rPr>
                <w:rFonts w:ascii="Times New Roman" w:hAnsi="Times New Roman" w:cs="Times New Roman"/>
                <w:sz w:val="24"/>
                <w:szCs w:val="24"/>
              </w:rPr>
            </w:pPr>
            <w:r w:rsidRPr="00AC05AA">
              <w:rPr>
                <w:rFonts w:ascii="Times New Roman" w:hAnsi="Times New Roman" w:cs="Times New Roman"/>
                <w:sz w:val="24"/>
                <w:szCs w:val="24"/>
              </w:rPr>
              <w:t>Prezen</w:t>
            </w:r>
            <w:r>
              <w:rPr>
                <w:rFonts w:ascii="Times New Roman" w:hAnsi="Times New Roman" w:cs="Times New Roman"/>
                <w:sz w:val="24"/>
                <w:szCs w:val="24"/>
              </w:rPr>
              <w:t>tācijas un to sagatavošana. L4</w:t>
            </w:r>
          </w:p>
          <w:p w14:paraId="226D4518" w14:textId="0E9F9321" w:rsidR="00AC05AA" w:rsidRPr="00AC05AA" w:rsidRDefault="00AC05AA" w:rsidP="00712165">
            <w:pPr>
              <w:pStyle w:val="ListParagraph"/>
              <w:numPr>
                <w:ilvl w:val="0"/>
                <w:numId w:val="220"/>
              </w:numPr>
              <w:spacing w:after="0" w:line="240" w:lineRule="auto"/>
              <w:mirrorIndents/>
              <w:rPr>
                <w:rFonts w:ascii="Times New Roman" w:hAnsi="Times New Roman" w:cs="Times New Roman"/>
                <w:sz w:val="24"/>
                <w:szCs w:val="24"/>
              </w:rPr>
            </w:pPr>
            <w:r w:rsidRPr="00AC05AA">
              <w:rPr>
                <w:rFonts w:ascii="Times New Roman" w:hAnsi="Times New Roman" w:cs="Times New Roman"/>
                <w:sz w:val="24"/>
                <w:szCs w:val="24"/>
              </w:rPr>
              <w:t>Fizikas un astronomijas aktualitātes. S</w:t>
            </w:r>
            <w:r>
              <w:rPr>
                <w:rFonts w:ascii="Times New Roman" w:hAnsi="Times New Roman" w:cs="Times New Roman"/>
                <w:sz w:val="24"/>
                <w:szCs w:val="24"/>
              </w:rPr>
              <w:t>14</w:t>
            </w:r>
          </w:p>
          <w:p w14:paraId="0B238BE8" w14:textId="77777777" w:rsidR="00AC05AA" w:rsidRDefault="00AC05AA" w:rsidP="00AC05AA">
            <w:pPr>
              <w:spacing w:after="0" w:line="240" w:lineRule="auto"/>
              <w:contextualSpacing/>
              <w:mirrorIndents/>
              <w:rPr>
                <w:rFonts w:ascii="Times New Roman" w:hAnsi="Times New Roman" w:cs="Times New Roman"/>
                <w:sz w:val="24"/>
                <w:szCs w:val="24"/>
              </w:rPr>
            </w:pPr>
          </w:p>
          <w:p w14:paraId="115A3910" w14:textId="550064B0" w:rsidR="001C52E4" w:rsidRPr="00DE6F7B" w:rsidRDefault="00AC05AA" w:rsidP="00AC05AA">
            <w:pPr>
              <w:spacing w:after="0" w:line="240" w:lineRule="auto"/>
              <w:contextualSpacing/>
              <w:mirrorIndents/>
              <w:rPr>
                <w:rFonts w:ascii="Times New Roman" w:hAnsi="Times New Roman" w:cs="Times New Roman"/>
                <w:sz w:val="24"/>
                <w:szCs w:val="24"/>
              </w:rPr>
            </w:pPr>
            <w:r w:rsidRPr="00AC05AA">
              <w:rPr>
                <w:rFonts w:ascii="Times New Roman" w:hAnsi="Times New Roman" w:cs="Times New Roman"/>
                <w:sz w:val="24"/>
                <w:szCs w:val="24"/>
              </w:rPr>
              <w:t>L – lekcija, S - seminārs</w:t>
            </w:r>
          </w:p>
        </w:tc>
      </w:tr>
      <w:tr w:rsidR="001C52E4" w:rsidRPr="00DE6F7B" w14:paraId="30E083FD" w14:textId="77777777" w:rsidTr="00196A42">
        <w:tc>
          <w:tcPr>
            <w:tcW w:w="9633" w:type="dxa"/>
            <w:gridSpan w:val="2"/>
            <w:shd w:val="clear" w:color="auto" w:fill="auto"/>
            <w:vAlign w:val="center"/>
          </w:tcPr>
          <w:p w14:paraId="73CD952B" w14:textId="77777777" w:rsidR="001C52E4" w:rsidRPr="00DE6F7B" w:rsidRDefault="001C52E4" w:rsidP="009B27F5">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1C52E4" w:rsidRPr="00DE6F7B" w14:paraId="6287950F" w14:textId="77777777" w:rsidTr="00196A42">
        <w:tc>
          <w:tcPr>
            <w:tcW w:w="9633" w:type="dxa"/>
            <w:gridSpan w:val="2"/>
            <w:shd w:val="clear" w:color="auto" w:fill="auto"/>
            <w:vAlign w:val="center"/>
          </w:tcPr>
          <w:p w14:paraId="30345402" w14:textId="22670B95" w:rsidR="001C52E4" w:rsidRPr="00DE6F7B" w:rsidRDefault="00AC05AA" w:rsidP="009B27F5">
            <w:pPr>
              <w:spacing w:after="0" w:line="240" w:lineRule="auto"/>
              <w:contextualSpacing/>
              <w:mirrorIndents/>
              <w:jc w:val="both"/>
              <w:rPr>
                <w:rFonts w:ascii="Times New Roman" w:hAnsi="Times New Roman" w:cs="Times New Roman"/>
                <w:sz w:val="24"/>
                <w:szCs w:val="24"/>
                <w:lang w:eastAsia="lv-LV"/>
              </w:rPr>
            </w:pPr>
            <w:r w:rsidRPr="00AC05AA">
              <w:rPr>
                <w:rFonts w:ascii="Times New Roman" w:hAnsi="Times New Roman" w:cs="Times New Roman"/>
                <w:sz w:val="24"/>
                <w:szCs w:val="24"/>
                <w:lang w:eastAsia="lv-LV"/>
              </w:rPr>
              <w:t xml:space="preserve">Kursa ietvaros studentiem patstāvīgi būs jāizstrādā </w:t>
            </w:r>
            <w:proofErr w:type="spellStart"/>
            <w:r w:rsidRPr="00AC05AA">
              <w:rPr>
                <w:rFonts w:ascii="Times New Roman" w:hAnsi="Times New Roman" w:cs="Times New Roman"/>
                <w:sz w:val="24"/>
                <w:szCs w:val="24"/>
                <w:lang w:eastAsia="lv-LV"/>
              </w:rPr>
              <w:t>starppārbaudījumiem</w:t>
            </w:r>
            <w:proofErr w:type="spellEnd"/>
            <w:r w:rsidRPr="00AC05AA">
              <w:rPr>
                <w:rFonts w:ascii="Times New Roman" w:hAnsi="Times New Roman" w:cs="Times New Roman"/>
                <w:sz w:val="24"/>
                <w:szCs w:val="24"/>
                <w:lang w:eastAsia="lv-LV"/>
              </w:rPr>
              <w:t xml:space="preserve"> nepieciešamie nodevumi (skatīt Studiju rezultātu vērtēšanas kritēriju sadaļu). Kursa ievadā tiks izrunāti principi </w:t>
            </w:r>
            <w:proofErr w:type="spellStart"/>
            <w:r w:rsidRPr="00AC05AA">
              <w:rPr>
                <w:rFonts w:ascii="Times New Roman" w:hAnsi="Times New Roman" w:cs="Times New Roman"/>
                <w:sz w:val="24"/>
                <w:szCs w:val="24"/>
                <w:lang w:eastAsia="lv-LV"/>
              </w:rPr>
              <w:t>starppārbaudījumu</w:t>
            </w:r>
            <w:proofErr w:type="spellEnd"/>
            <w:r w:rsidRPr="00AC05AA">
              <w:rPr>
                <w:rFonts w:ascii="Times New Roman" w:hAnsi="Times New Roman" w:cs="Times New Roman"/>
                <w:sz w:val="24"/>
                <w:szCs w:val="24"/>
                <w:lang w:eastAsia="lv-LV"/>
              </w:rPr>
              <w:t xml:space="preserve"> nodevumu sagatavošanai. Par neskaidrībām studenti varēs vaicāt neklātienes un klātienes konsultācijās.</w:t>
            </w:r>
          </w:p>
        </w:tc>
      </w:tr>
      <w:tr w:rsidR="001C52E4" w:rsidRPr="00DE6F7B" w14:paraId="5184CF1A" w14:textId="77777777" w:rsidTr="00196A42">
        <w:tc>
          <w:tcPr>
            <w:tcW w:w="9633" w:type="dxa"/>
            <w:gridSpan w:val="2"/>
            <w:shd w:val="clear" w:color="auto" w:fill="auto"/>
            <w:vAlign w:val="center"/>
          </w:tcPr>
          <w:p w14:paraId="066E5378" w14:textId="77777777" w:rsidR="001C52E4" w:rsidRPr="00DE6F7B" w:rsidRDefault="001C52E4" w:rsidP="009B27F5">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1C52E4" w:rsidRPr="00DE6F7B" w14:paraId="0E2FFD86" w14:textId="77777777" w:rsidTr="00196A42">
        <w:tc>
          <w:tcPr>
            <w:tcW w:w="9633" w:type="dxa"/>
            <w:gridSpan w:val="2"/>
            <w:shd w:val="clear" w:color="auto" w:fill="auto"/>
            <w:vAlign w:val="center"/>
          </w:tcPr>
          <w:p w14:paraId="278EC7E7" w14:textId="77777777" w:rsidR="00AC05AA" w:rsidRPr="00AC05AA" w:rsidRDefault="00AC05AA" w:rsidP="00AC05AA">
            <w:pPr>
              <w:spacing w:after="0" w:line="240" w:lineRule="auto"/>
              <w:contextualSpacing/>
              <w:mirrorIndents/>
              <w:jc w:val="both"/>
              <w:rPr>
                <w:rFonts w:ascii="Times New Roman" w:hAnsi="Times New Roman" w:cs="Times New Roman"/>
                <w:sz w:val="24"/>
                <w:szCs w:val="24"/>
              </w:rPr>
            </w:pPr>
            <w:proofErr w:type="spellStart"/>
            <w:r w:rsidRPr="00AC05AA">
              <w:rPr>
                <w:rFonts w:ascii="Times New Roman" w:hAnsi="Times New Roman" w:cs="Times New Roman"/>
                <w:sz w:val="24"/>
                <w:szCs w:val="24"/>
              </w:rPr>
              <w:t>Starppārbaudījumi</w:t>
            </w:r>
            <w:proofErr w:type="spellEnd"/>
            <w:r w:rsidRPr="00AC05AA">
              <w:rPr>
                <w:rFonts w:ascii="Times New Roman" w:hAnsi="Times New Roman" w:cs="Times New Roman"/>
                <w:sz w:val="24"/>
                <w:szCs w:val="24"/>
              </w:rPr>
              <w:t>:</w:t>
            </w:r>
          </w:p>
          <w:p w14:paraId="2B97A6F6" w14:textId="77777777" w:rsidR="00AC05AA" w:rsidRPr="00AC05AA" w:rsidRDefault="00AC05AA" w:rsidP="00AC05AA">
            <w:pPr>
              <w:spacing w:after="0" w:line="240" w:lineRule="auto"/>
              <w:contextualSpacing/>
              <w:mirrorIndents/>
              <w:jc w:val="both"/>
              <w:rPr>
                <w:rFonts w:ascii="Times New Roman" w:hAnsi="Times New Roman" w:cs="Times New Roman"/>
                <w:sz w:val="24"/>
                <w:szCs w:val="24"/>
              </w:rPr>
            </w:pPr>
            <w:r w:rsidRPr="00AC05AA">
              <w:rPr>
                <w:rFonts w:ascii="Times New Roman" w:hAnsi="Times New Roman" w:cs="Times New Roman"/>
                <w:sz w:val="24"/>
                <w:szCs w:val="24"/>
              </w:rPr>
              <w:t>1. Populārzinātnisks darbs – 20 %</w:t>
            </w:r>
          </w:p>
          <w:p w14:paraId="73ECEE20" w14:textId="77777777" w:rsidR="00AC05AA" w:rsidRPr="00AC05AA" w:rsidRDefault="00AC05AA" w:rsidP="00AC05AA">
            <w:pPr>
              <w:spacing w:after="0" w:line="240" w:lineRule="auto"/>
              <w:contextualSpacing/>
              <w:mirrorIndents/>
              <w:jc w:val="both"/>
              <w:rPr>
                <w:rFonts w:ascii="Times New Roman" w:hAnsi="Times New Roman" w:cs="Times New Roman"/>
                <w:sz w:val="24"/>
                <w:szCs w:val="24"/>
              </w:rPr>
            </w:pPr>
            <w:r w:rsidRPr="00AC05AA">
              <w:rPr>
                <w:rFonts w:ascii="Times New Roman" w:hAnsi="Times New Roman" w:cs="Times New Roman"/>
                <w:sz w:val="24"/>
                <w:szCs w:val="24"/>
              </w:rPr>
              <w:t>2. Pedagoģiskais darbs – 20 %</w:t>
            </w:r>
          </w:p>
          <w:p w14:paraId="63783BC2" w14:textId="77777777" w:rsidR="00AC05AA" w:rsidRPr="00AC05AA" w:rsidRDefault="00AC05AA" w:rsidP="00AC05AA">
            <w:pPr>
              <w:spacing w:after="0" w:line="240" w:lineRule="auto"/>
              <w:contextualSpacing/>
              <w:mirrorIndents/>
              <w:jc w:val="both"/>
              <w:rPr>
                <w:rFonts w:ascii="Times New Roman" w:hAnsi="Times New Roman" w:cs="Times New Roman"/>
                <w:sz w:val="24"/>
                <w:szCs w:val="24"/>
              </w:rPr>
            </w:pPr>
            <w:r w:rsidRPr="00AC05AA">
              <w:rPr>
                <w:rFonts w:ascii="Times New Roman" w:hAnsi="Times New Roman" w:cs="Times New Roman"/>
                <w:sz w:val="24"/>
                <w:szCs w:val="24"/>
              </w:rPr>
              <w:t>3. Tēzes – 20 %</w:t>
            </w:r>
          </w:p>
          <w:p w14:paraId="16995E51" w14:textId="77777777" w:rsidR="00AC05AA" w:rsidRPr="00AC05AA" w:rsidRDefault="00AC05AA" w:rsidP="00AC05AA">
            <w:pPr>
              <w:spacing w:after="0" w:line="240" w:lineRule="auto"/>
              <w:contextualSpacing/>
              <w:mirrorIndents/>
              <w:jc w:val="both"/>
              <w:rPr>
                <w:rFonts w:ascii="Times New Roman" w:hAnsi="Times New Roman" w:cs="Times New Roman"/>
                <w:sz w:val="24"/>
                <w:szCs w:val="24"/>
              </w:rPr>
            </w:pPr>
            <w:r w:rsidRPr="00AC05AA">
              <w:rPr>
                <w:rFonts w:ascii="Times New Roman" w:hAnsi="Times New Roman" w:cs="Times New Roman"/>
                <w:sz w:val="24"/>
                <w:szCs w:val="24"/>
              </w:rPr>
              <w:t>4. Referāts (</w:t>
            </w:r>
            <w:proofErr w:type="spellStart"/>
            <w:r w:rsidRPr="00AC05AA">
              <w:rPr>
                <w:rFonts w:ascii="Times New Roman" w:hAnsi="Times New Roman" w:cs="Times New Roman"/>
                <w:sz w:val="24"/>
                <w:szCs w:val="24"/>
              </w:rPr>
              <w:t>Wikipedia</w:t>
            </w:r>
            <w:proofErr w:type="spellEnd"/>
            <w:r w:rsidRPr="00AC05AA">
              <w:rPr>
                <w:rFonts w:ascii="Times New Roman" w:hAnsi="Times New Roman" w:cs="Times New Roman"/>
                <w:sz w:val="24"/>
                <w:szCs w:val="24"/>
              </w:rPr>
              <w:t xml:space="preserve"> šķirklis) – 20 %</w:t>
            </w:r>
          </w:p>
          <w:p w14:paraId="14C3FEED" w14:textId="77777777" w:rsidR="00AC05AA" w:rsidRPr="00AC05AA" w:rsidRDefault="00AC05AA" w:rsidP="00AC05AA">
            <w:pPr>
              <w:spacing w:after="0" w:line="240" w:lineRule="auto"/>
              <w:contextualSpacing/>
              <w:mirrorIndents/>
              <w:jc w:val="both"/>
              <w:rPr>
                <w:rFonts w:ascii="Times New Roman" w:hAnsi="Times New Roman" w:cs="Times New Roman"/>
                <w:sz w:val="24"/>
                <w:szCs w:val="24"/>
              </w:rPr>
            </w:pPr>
          </w:p>
          <w:p w14:paraId="3E179819" w14:textId="77777777" w:rsidR="00AC05AA" w:rsidRPr="00AC05AA" w:rsidRDefault="00AC05AA" w:rsidP="00AC05AA">
            <w:pPr>
              <w:spacing w:after="0" w:line="240" w:lineRule="auto"/>
              <w:contextualSpacing/>
              <w:mirrorIndents/>
              <w:jc w:val="both"/>
              <w:rPr>
                <w:rFonts w:ascii="Times New Roman" w:hAnsi="Times New Roman" w:cs="Times New Roman"/>
                <w:sz w:val="24"/>
                <w:szCs w:val="24"/>
              </w:rPr>
            </w:pPr>
            <w:r w:rsidRPr="00AC05AA">
              <w:rPr>
                <w:rFonts w:ascii="Times New Roman" w:hAnsi="Times New Roman" w:cs="Times New Roman"/>
                <w:sz w:val="24"/>
                <w:szCs w:val="24"/>
              </w:rPr>
              <w:t>Noslēguma pārbaudījums:</w:t>
            </w:r>
          </w:p>
          <w:p w14:paraId="561F69F0" w14:textId="2A32D44B" w:rsidR="001C52E4" w:rsidRPr="00DE6F7B" w:rsidRDefault="00AC05AA" w:rsidP="00AC05AA">
            <w:pPr>
              <w:spacing w:after="0" w:line="240" w:lineRule="auto"/>
              <w:contextualSpacing/>
              <w:mirrorIndents/>
              <w:jc w:val="both"/>
              <w:rPr>
                <w:rFonts w:ascii="Times New Roman" w:hAnsi="Times New Roman" w:cs="Times New Roman"/>
                <w:sz w:val="24"/>
                <w:szCs w:val="24"/>
              </w:rPr>
            </w:pPr>
            <w:r w:rsidRPr="00AC05AA">
              <w:rPr>
                <w:rFonts w:ascii="Times New Roman" w:hAnsi="Times New Roman" w:cs="Times New Roman"/>
                <w:sz w:val="24"/>
                <w:szCs w:val="24"/>
              </w:rPr>
              <w:t xml:space="preserve">5. Eksāmens (prezentācija) – 20% Noslēguma pārbaudījumu studenti drīkst kārtot tikai tad, ja kārtoti visi </w:t>
            </w:r>
            <w:proofErr w:type="spellStart"/>
            <w:r w:rsidRPr="00AC05AA">
              <w:rPr>
                <w:rFonts w:ascii="Times New Roman" w:hAnsi="Times New Roman" w:cs="Times New Roman"/>
                <w:sz w:val="24"/>
                <w:szCs w:val="24"/>
              </w:rPr>
              <w:t>starppārbaudījumi</w:t>
            </w:r>
            <w:proofErr w:type="spellEnd"/>
            <w:r w:rsidRPr="00AC05AA">
              <w:rPr>
                <w:rFonts w:ascii="Times New Roman" w:hAnsi="Times New Roman" w:cs="Times New Roman"/>
                <w:sz w:val="24"/>
                <w:szCs w:val="24"/>
              </w:rPr>
              <w:t>.</w:t>
            </w:r>
          </w:p>
        </w:tc>
      </w:tr>
      <w:tr w:rsidR="001C52E4" w:rsidRPr="00DE6F7B" w14:paraId="7AE6D603" w14:textId="77777777" w:rsidTr="00196A42">
        <w:tc>
          <w:tcPr>
            <w:tcW w:w="4250" w:type="dxa"/>
            <w:shd w:val="clear" w:color="auto" w:fill="auto"/>
            <w:vAlign w:val="center"/>
          </w:tcPr>
          <w:p w14:paraId="621DAF48" w14:textId="77777777" w:rsidR="001C52E4" w:rsidRPr="00DE6F7B" w:rsidRDefault="001C52E4" w:rsidP="009B27F5">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27DA4070" w14:textId="77777777" w:rsidR="001C52E4" w:rsidRPr="00DE6F7B" w:rsidRDefault="001C52E4" w:rsidP="009B27F5">
            <w:pPr>
              <w:spacing w:after="0" w:line="240" w:lineRule="auto"/>
              <w:ind w:left="72"/>
              <w:contextualSpacing/>
              <w:mirrorIndents/>
              <w:jc w:val="both"/>
              <w:rPr>
                <w:rFonts w:ascii="Times New Roman" w:hAnsi="Times New Roman" w:cs="Times New Roman"/>
                <w:color w:val="FF0000"/>
                <w:sz w:val="24"/>
                <w:szCs w:val="24"/>
              </w:rPr>
            </w:pPr>
          </w:p>
        </w:tc>
      </w:tr>
      <w:tr w:rsidR="001C52E4" w:rsidRPr="00DE6F7B" w14:paraId="0D8C6235" w14:textId="77777777" w:rsidTr="00196A42">
        <w:tc>
          <w:tcPr>
            <w:tcW w:w="9633" w:type="dxa"/>
            <w:gridSpan w:val="2"/>
            <w:shd w:val="clear" w:color="auto" w:fill="auto"/>
            <w:vAlign w:val="center"/>
          </w:tcPr>
          <w:p w14:paraId="04AD1C51" w14:textId="77777777" w:rsidR="001C52E4" w:rsidRPr="00DE6F7B" w:rsidRDefault="001C52E4" w:rsidP="009B27F5">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00240035" w14:textId="77777777" w:rsidR="001C52E4" w:rsidRPr="00DE6F7B" w:rsidRDefault="001C52E4" w:rsidP="009B27F5">
            <w:pPr>
              <w:spacing w:after="0" w:line="240" w:lineRule="auto"/>
              <w:ind w:left="72"/>
              <w:contextualSpacing/>
              <w:mirrorIndents/>
              <w:jc w:val="both"/>
              <w:rPr>
                <w:rFonts w:ascii="Times New Roman" w:hAnsi="Times New Roman" w:cs="Times New Roman"/>
                <w:i/>
                <w:sz w:val="24"/>
                <w:szCs w:val="24"/>
              </w:rPr>
            </w:pPr>
          </w:p>
          <w:p w14:paraId="0028AE40" w14:textId="77777777" w:rsidR="001C52E4" w:rsidRPr="00DE6F7B" w:rsidRDefault="001C52E4" w:rsidP="009B27F5">
            <w:pPr>
              <w:spacing w:after="0" w:line="240" w:lineRule="auto"/>
              <w:contextualSpacing/>
              <w:mirrorIndents/>
              <w:jc w:val="both"/>
              <w:rPr>
                <w:rFonts w:ascii="Times New Roman" w:hAnsi="Times New Roman" w:cs="Times New Roman"/>
                <w:b/>
                <w:i/>
                <w:sz w:val="24"/>
                <w:szCs w:val="24"/>
              </w:rPr>
            </w:pPr>
          </w:p>
          <w:p w14:paraId="33B17B2F" w14:textId="77777777" w:rsidR="001C52E4" w:rsidRPr="00DE6F7B" w:rsidRDefault="001C52E4" w:rsidP="009B27F5">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600"/>
              <w:gridCol w:w="600"/>
            </w:tblGrid>
            <w:tr w:rsidR="001C52E4" w:rsidRPr="00DE6F7B" w14:paraId="052C0B9C" w14:textId="77777777" w:rsidTr="009B27F5">
              <w:trPr>
                <w:jc w:val="center"/>
              </w:trPr>
              <w:tc>
                <w:tcPr>
                  <w:tcW w:w="2722" w:type="dxa"/>
                  <w:vMerge w:val="restart"/>
                  <w:shd w:val="clear" w:color="auto" w:fill="auto"/>
                </w:tcPr>
                <w:p w14:paraId="3ACF8930"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4569" w:type="dxa"/>
                  <w:gridSpan w:val="8"/>
                  <w:shd w:val="clear" w:color="auto" w:fill="auto"/>
                </w:tcPr>
                <w:p w14:paraId="46CEC36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1C52E4" w:rsidRPr="00DE6F7B" w14:paraId="39253C33" w14:textId="77777777" w:rsidTr="009B27F5">
              <w:trPr>
                <w:jc w:val="center"/>
              </w:trPr>
              <w:tc>
                <w:tcPr>
                  <w:tcW w:w="2722" w:type="dxa"/>
                  <w:vMerge/>
                  <w:shd w:val="clear" w:color="auto" w:fill="auto"/>
                </w:tcPr>
                <w:p w14:paraId="05C61F71" w14:textId="77777777" w:rsidR="001C52E4" w:rsidRPr="00DE6F7B" w:rsidRDefault="001C52E4" w:rsidP="009B27F5">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1CB0D54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46F279C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5F36AC98"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4F88333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372273D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3FC2E04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600" w:type="dxa"/>
                </w:tcPr>
                <w:p w14:paraId="322340E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600" w:type="dxa"/>
                </w:tcPr>
                <w:p w14:paraId="0D7E162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r>
            <w:tr w:rsidR="001C52E4" w:rsidRPr="00DE6F7B" w14:paraId="0F38E427" w14:textId="77777777" w:rsidTr="009B27F5">
              <w:trPr>
                <w:jc w:val="center"/>
              </w:trPr>
              <w:tc>
                <w:tcPr>
                  <w:tcW w:w="2722" w:type="dxa"/>
                  <w:shd w:val="clear" w:color="auto" w:fill="auto"/>
                </w:tcPr>
                <w:p w14:paraId="64833C6E" w14:textId="586396A6" w:rsidR="001C52E4" w:rsidRPr="00DE6F7B" w:rsidRDefault="00AC05AA" w:rsidP="00712165">
                  <w:pPr>
                    <w:pStyle w:val="ListParagraph"/>
                    <w:numPr>
                      <w:ilvl w:val="0"/>
                      <w:numId w:val="221"/>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Populārzinātniskais darbs</w:t>
                  </w:r>
                </w:p>
              </w:tc>
              <w:tc>
                <w:tcPr>
                  <w:tcW w:w="534" w:type="dxa"/>
                  <w:shd w:val="clear" w:color="auto" w:fill="auto"/>
                </w:tcPr>
                <w:p w14:paraId="19B221E1" w14:textId="338638A0" w:rsidR="001C52E4" w:rsidRPr="00DE6F7B" w:rsidRDefault="00196A42" w:rsidP="009B27F5">
                  <w:pPr>
                    <w:spacing w:after="0" w:line="240" w:lineRule="auto"/>
                    <w:contextualSpacing/>
                    <w:mirrorIndents/>
                    <w:jc w:val="center"/>
                    <w:rPr>
                      <w:rFonts w:ascii="Times New Roman" w:hAnsi="Times New Roman" w:cs="Times New Roman"/>
                      <w:sz w:val="24"/>
                      <w:szCs w:val="24"/>
                      <w:highlight w:val="yellow"/>
                    </w:rPr>
                  </w:pPr>
                  <w:r w:rsidRPr="00196A42">
                    <w:rPr>
                      <w:rFonts w:ascii="Times New Roman" w:hAnsi="Times New Roman" w:cs="Times New Roman"/>
                      <w:sz w:val="24"/>
                      <w:szCs w:val="24"/>
                    </w:rPr>
                    <w:t>x</w:t>
                  </w:r>
                </w:p>
              </w:tc>
              <w:tc>
                <w:tcPr>
                  <w:tcW w:w="567" w:type="dxa"/>
                  <w:shd w:val="clear" w:color="auto" w:fill="auto"/>
                </w:tcPr>
                <w:p w14:paraId="61CA6703" w14:textId="3F3711BD"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2CDED9B9" w14:textId="59497EB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C535CCE" w14:textId="5F72FC64"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51C396F" w14:textId="3EB061AB"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46D40EB2" w14:textId="775EA403"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600" w:type="dxa"/>
                </w:tcPr>
                <w:p w14:paraId="5044A56B" w14:textId="2DA39382"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600" w:type="dxa"/>
                </w:tcPr>
                <w:p w14:paraId="748AE324" w14:textId="0F9FA714"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r>
            <w:tr w:rsidR="001C52E4" w:rsidRPr="00DE6F7B" w14:paraId="6ADD7E03" w14:textId="77777777" w:rsidTr="009B27F5">
              <w:trPr>
                <w:jc w:val="center"/>
              </w:trPr>
              <w:tc>
                <w:tcPr>
                  <w:tcW w:w="2722" w:type="dxa"/>
                  <w:shd w:val="clear" w:color="auto" w:fill="auto"/>
                </w:tcPr>
                <w:p w14:paraId="14955A40" w14:textId="5D96F443" w:rsidR="001C52E4" w:rsidRPr="00DE6F7B" w:rsidRDefault="00AC05AA" w:rsidP="00712165">
                  <w:pPr>
                    <w:pStyle w:val="ListParagraph"/>
                    <w:numPr>
                      <w:ilvl w:val="0"/>
                      <w:numId w:val="221"/>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Pedagoģiskais darbs</w:t>
                  </w:r>
                  <w:r w:rsidR="001C52E4" w:rsidRPr="00DE6F7B">
                    <w:rPr>
                      <w:rFonts w:ascii="Times New Roman" w:hAnsi="Times New Roman" w:cs="Times New Roman"/>
                      <w:sz w:val="24"/>
                      <w:szCs w:val="24"/>
                    </w:rPr>
                    <w:tab/>
                  </w:r>
                </w:p>
              </w:tc>
              <w:tc>
                <w:tcPr>
                  <w:tcW w:w="534" w:type="dxa"/>
                  <w:shd w:val="clear" w:color="auto" w:fill="auto"/>
                </w:tcPr>
                <w:p w14:paraId="40B417ED" w14:textId="7AD96874"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5806AE4C" w14:textId="0E568A60"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359733A" w14:textId="7C9229B2"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9A634D6" w14:textId="2B5BD1F3"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845DB7F" w14:textId="01892135"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1B02643E" w14:textId="04CB937F"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600" w:type="dxa"/>
                </w:tcPr>
                <w:p w14:paraId="45CC4E7A" w14:textId="51CCF7FA"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600" w:type="dxa"/>
                </w:tcPr>
                <w:p w14:paraId="49EB81C0" w14:textId="738F0C04"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r>
            <w:tr w:rsidR="001C52E4" w:rsidRPr="00DE6F7B" w14:paraId="299A54F6" w14:textId="77777777" w:rsidTr="009B27F5">
              <w:trPr>
                <w:jc w:val="center"/>
              </w:trPr>
              <w:tc>
                <w:tcPr>
                  <w:tcW w:w="2722" w:type="dxa"/>
                  <w:shd w:val="clear" w:color="auto" w:fill="auto"/>
                </w:tcPr>
                <w:p w14:paraId="4E381C12" w14:textId="6B275751" w:rsidR="001C52E4" w:rsidRPr="00DE6F7B" w:rsidRDefault="00AC05AA" w:rsidP="00712165">
                  <w:pPr>
                    <w:pStyle w:val="ListParagraph"/>
                    <w:numPr>
                      <w:ilvl w:val="0"/>
                      <w:numId w:val="221"/>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Tēzes</w:t>
                  </w:r>
                </w:p>
              </w:tc>
              <w:tc>
                <w:tcPr>
                  <w:tcW w:w="534" w:type="dxa"/>
                  <w:shd w:val="clear" w:color="auto" w:fill="auto"/>
                </w:tcPr>
                <w:p w14:paraId="5999B66E" w14:textId="10E62D2F"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78F87645" w14:textId="69600BF7"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6EDE2CE0" w14:textId="24B803E4"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5C6C784C" w14:textId="10E9E63F"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84FDD3E" w14:textId="427A02DE"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3AE76100"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600" w:type="dxa"/>
                </w:tcPr>
                <w:p w14:paraId="59810FCB" w14:textId="5DCCCB99"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600" w:type="dxa"/>
                </w:tcPr>
                <w:p w14:paraId="4747D3EF" w14:textId="14AB9B54"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r>
            <w:tr w:rsidR="001C52E4" w:rsidRPr="00DE6F7B" w14:paraId="283673FC" w14:textId="77777777" w:rsidTr="009B27F5">
              <w:trPr>
                <w:jc w:val="center"/>
              </w:trPr>
              <w:tc>
                <w:tcPr>
                  <w:tcW w:w="2722" w:type="dxa"/>
                  <w:shd w:val="clear" w:color="auto" w:fill="auto"/>
                </w:tcPr>
                <w:p w14:paraId="20BA32BE" w14:textId="37CDFF70" w:rsidR="001C52E4" w:rsidRPr="00DE6F7B" w:rsidRDefault="00AC05AA" w:rsidP="00712165">
                  <w:pPr>
                    <w:pStyle w:val="ListParagraph"/>
                    <w:numPr>
                      <w:ilvl w:val="0"/>
                      <w:numId w:val="221"/>
                    </w:numPr>
                    <w:spacing w:after="0" w:line="240" w:lineRule="auto"/>
                    <w:mirrorIndents/>
                    <w:rPr>
                      <w:rFonts w:ascii="Times New Roman" w:hAnsi="Times New Roman" w:cs="Times New Roman"/>
                      <w:sz w:val="24"/>
                      <w:szCs w:val="24"/>
                    </w:rPr>
                  </w:pPr>
                  <w:r w:rsidRPr="00AC05AA">
                    <w:rPr>
                      <w:rFonts w:ascii="Times New Roman" w:hAnsi="Times New Roman" w:cs="Times New Roman"/>
                      <w:sz w:val="24"/>
                      <w:szCs w:val="24"/>
                    </w:rPr>
                    <w:t>Referāts (</w:t>
                  </w:r>
                  <w:proofErr w:type="spellStart"/>
                  <w:r w:rsidRPr="00AC05AA">
                    <w:rPr>
                      <w:rFonts w:ascii="Times New Roman" w:hAnsi="Times New Roman" w:cs="Times New Roman"/>
                      <w:sz w:val="24"/>
                      <w:szCs w:val="24"/>
                    </w:rPr>
                    <w:t>Wikipedia</w:t>
                  </w:r>
                  <w:proofErr w:type="spellEnd"/>
                  <w:r w:rsidRPr="00AC05AA">
                    <w:rPr>
                      <w:rFonts w:ascii="Times New Roman" w:hAnsi="Times New Roman" w:cs="Times New Roman"/>
                      <w:sz w:val="24"/>
                      <w:szCs w:val="24"/>
                    </w:rPr>
                    <w:t xml:space="preserve"> šķirklis)</w:t>
                  </w:r>
                  <w:r w:rsidR="001C52E4" w:rsidRPr="00DE6F7B">
                    <w:rPr>
                      <w:rFonts w:ascii="Times New Roman" w:hAnsi="Times New Roman" w:cs="Times New Roman"/>
                      <w:sz w:val="24"/>
                      <w:szCs w:val="24"/>
                    </w:rPr>
                    <w:tab/>
                  </w:r>
                </w:p>
              </w:tc>
              <w:tc>
                <w:tcPr>
                  <w:tcW w:w="534" w:type="dxa"/>
                  <w:shd w:val="clear" w:color="auto" w:fill="auto"/>
                </w:tcPr>
                <w:p w14:paraId="2239608B" w14:textId="1672AAD4"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0E396CD8" w14:textId="48103B2A"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4C1164B9" w14:textId="31BAA448"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5251E745" w14:textId="2117381D"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B2228A5" w14:textId="603D38D1"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587E0EF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600" w:type="dxa"/>
                </w:tcPr>
                <w:p w14:paraId="77110F71" w14:textId="27B9A1E3"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600" w:type="dxa"/>
                </w:tcPr>
                <w:p w14:paraId="648A499A" w14:textId="178453E4"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r>
            <w:tr w:rsidR="001C52E4" w:rsidRPr="00DE6F7B" w14:paraId="537ABA86" w14:textId="77777777" w:rsidTr="009B27F5">
              <w:trPr>
                <w:jc w:val="center"/>
              </w:trPr>
              <w:tc>
                <w:tcPr>
                  <w:tcW w:w="2722" w:type="dxa"/>
                  <w:shd w:val="clear" w:color="auto" w:fill="auto"/>
                </w:tcPr>
                <w:p w14:paraId="4C0C589F" w14:textId="67701E70" w:rsidR="001C52E4" w:rsidRPr="00DE6F7B" w:rsidRDefault="00AC05AA" w:rsidP="00712165">
                  <w:pPr>
                    <w:pStyle w:val="ListParagraph"/>
                    <w:numPr>
                      <w:ilvl w:val="0"/>
                      <w:numId w:val="221"/>
                    </w:numPr>
                    <w:spacing w:after="0" w:line="240" w:lineRule="auto"/>
                    <w:mirrorIndents/>
                    <w:rPr>
                      <w:rFonts w:ascii="Times New Roman" w:hAnsi="Times New Roman" w:cs="Times New Roman"/>
                      <w:sz w:val="24"/>
                      <w:szCs w:val="24"/>
                    </w:rPr>
                  </w:pPr>
                  <w:r w:rsidRPr="00AC05AA">
                    <w:rPr>
                      <w:rFonts w:ascii="Times New Roman" w:hAnsi="Times New Roman" w:cs="Times New Roman"/>
                      <w:sz w:val="24"/>
                      <w:szCs w:val="24"/>
                    </w:rPr>
                    <w:t>Eksāmens (prezentācija)</w:t>
                  </w:r>
                </w:p>
              </w:tc>
              <w:tc>
                <w:tcPr>
                  <w:tcW w:w="534" w:type="dxa"/>
                  <w:shd w:val="clear" w:color="auto" w:fill="auto"/>
                </w:tcPr>
                <w:p w14:paraId="10B0AFF2" w14:textId="4A92FDD0"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655A84C5" w14:textId="041FDFF2"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5CA459B3" w14:textId="55DEF00C"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28120397" w14:textId="64ABF1D8"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56209058" w14:textId="3369E47B"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567" w:type="dxa"/>
                  <w:shd w:val="clear" w:color="auto" w:fill="auto"/>
                </w:tcPr>
                <w:p w14:paraId="3A4E6DA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600" w:type="dxa"/>
                </w:tcPr>
                <w:p w14:paraId="6DD1E999" w14:textId="006F0393"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c>
                <w:tcPr>
                  <w:tcW w:w="600" w:type="dxa"/>
                </w:tcPr>
                <w:p w14:paraId="28FB806E" w14:textId="3DE8DD6B" w:rsidR="001C52E4" w:rsidRPr="00DE6F7B" w:rsidRDefault="00196A42" w:rsidP="009B27F5">
                  <w:pPr>
                    <w:spacing w:after="0" w:line="24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x</w:t>
                  </w:r>
                </w:p>
              </w:tc>
            </w:tr>
          </w:tbl>
          <w:p w14:paraId="7CBFA1CF" w14:textId="77777777" w:rsidR="001C52E4" w:rsidRDefault="001C52E4" w:rsidP="009B27F5">
            <w:pPr>
              <w:spacing w:after="0" w:line="240" w:lineRule="auto"/>
              <w:contextualSpacing/>
              <w:mirrorIndents/>
              <w:jc w:val="both"/>
              <w:rPr>
                <w:rFonts w:ascii="Times New Roman" w:hAnsi="Times New Roman" w:cs="Times New Roman"/>
                <w:color w:val="FF0000"/>
                <w:sz w:val="24"/>
                <w:szCs w:val="24"/>
              </w:rPr>
            </w:pPr>
          </w:p>
          <w:p w14:paraId="24DDBFE7" w14:textId="77777777" w:rsidR="00196A42" w:rsidRPr="00DE6F7B" w:rsidRDefault="00196A42" w:rsidP="009B27F5">
            <w:pPr>
              <w:spacing w:after="0" w:line="240" w:lineRule="auto"/>
              <w:contextualSpacing/>
              <w:mirrorIndents/>
              <w:jc w:val="both"/>
              <w:rPr>
                <w:rFonts w:ascii="Times New Roman" w:hAnsi="Times New Roman" w:cs="Times New Roman"/>
                <w:color w:val="FF0000"/>
                <w:sz w:val="24"/>
                <w:szCs w:val="24"/>
              </w:rPr>
            </w:pPr>
          </w:p>
          <w:p w14:paraId="5EAF7E47"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tc>
      </w:tr>
      <w:tr w:rsidR="001C52E4" w:rsidRPr="00DE6F7B" w14:paraId="46E6F07E" w14:textId="77777777" w:rsidTr="00196A42">
        <w:tc>
          <w:tcPr>
            <w:tcW w:w="9633" w:type="dxa"/>
            <w:gridSpan w:val="2"/>
            <w:shd w:val="clear" w:color="auto" w:fill="auto"/>
            <w:vAlign w:val="center"/>
          </w:tcPr>
          <w:p w14:paraId="5DA03AC2"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p>
          <w:p w14:paraId="66FB0475"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1C52E4" w:rsidRPr="00DE6F7B" w14:paraId="59B58215" w14:textId="77777777" w:rsidTr="00196A42">
        <w:tc>
          <w:tcPr>
            <w:tcW w:w="9633" w:type="dxa"/>
            <w:gridSpan w:val="2"/>
            <w:shd w:val="clear" w:color="auto" w:fill="auto"/>
            <w:vAlign w:val="center"/>
          </w:tcPr>
          <w:p w14:paraId="433F0645" w14:textId="77777777" w:rsidR="00395B83" w:rsidRPr="00395B83" w:rsidRDefault="00395B83" w:rsidP="00712165">
            <w:pPr>
              <w:pStyle w:val="ListParagraph"/>
              <w:numPr>
                <w:ilvl w:val="0"/>
                <w:numId w:val="222"/>
              </w:numPr>
              <w:spacing w:after="0" w:line="240" w:lineRule="auto"/>
              <w:mirrorIndents/>
              <w:rPr>
                <w:rFonts w:ascii="Times New Roman" w:hAnsi="Times New Roman" w:cs="Times New Roman"/>
                <w:sz w:val="24"/>
                <w:szCs w:val="24"/>
                <w:lang w:eastAsia="lv-LV"/>
              </w:rPr>
            </w:pPr>
            <w:proofErr w:type="spellStart"/>
            <w:r w:rsidRPr="00395B83">
              <w:rPr>
                <w:rFonts w:ascii="Times New Roman" w:hAnsi="Times New Roman" w:cs="Times New Roman"/>
                <w:sz w:val="24"/>
                <w:szCs w:val="24"/>
                <w:lang w:eastAsia="lv-LV"/>
              </w:rPr>
              <w:lastRenderedPageBreak/>
              <w:t>Doumont</w:t>
            </w:r>
            <w:proofErr w:type="spellEnd"/>
            <w:r w:rsidRPr="00395B83">
              <w:rPr>
                <w:rFonts w:ascii="Times New Roman" w:hAnsi="Times New Roman" w:cs="Times New Roman"/>
                <w:sz w:val="24"/>
                <w:szCs w:val="24"/>
                <w:lang w:eastAsia="lv-LV"/>
              </w:rPr>
              <w:t xml:space="preserve">, J., </w:t>
            </w:r>
            <w:proofErr w:type="spellStart"/>
            <w:r w:rsidRPr="00395B83">
              <w:rPr>
                <w:rFonts w:ascii="Times New Roman" w:hAnsi="Times New Roman" w:cs="Times New Roman"/>
                <w:sz w:val="24"/>
                <w:szCs w:val="24"/>
                <w:lang w:eastAsia="lv-LV"/>
              </w:rPr>
              <w:t>ed</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English</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Communication</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for</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Scientists</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Cambridge</w:t>
            </w:r>
            <w:proofErr w:type="spellEnd"/>
            <w:r w:rsidRPr="00395B83">
              <w:rPr>
                <w:rFonts w:ascii="Times New Roman" w:hAnsi="Times New Roman" w:cs="Times New Roman"/>
                <w:sz w:val="24"/>
                <w:szCs w:val="24"/>
                <w:lang w:eastAsia="lv-LV"/>
              </w:rPr>
              <w:t xml:space="preserve">, MA: NPG </w:t>
            </w:r>
            <w:proofErr w:type="spellStart"/>
            <w:r w:rsidRPr="00395B83">
              <w:rPr>
                <w:rFonts w:ascii="Times New Roman" w:hAnsi="Times New Roman" w:cs="Times New Roman"/>
                <w:sz w:val="24"/>
                <w:szCs w:val="24"/>
                <w:lang w:eastAsia="lv-LV"/>
              </w:rPr>
              <w:t>Education</w:t>
            </w:r>
            <w:proofErr w:type="spellEnd"/>
            <w:r w:rsidRPr="00395B83">
              <w:rPr>
                <w:rFonts w:ascii="Times New Roman" w:hAnsi="Times New Roman" w:cs="Times New Roman"/>
                <w:sz w:val="24"/>
                <w:szCs w:val="24"/>
                <w:lang w:eastAsia="lv-LV"/>
              </w:rPr>
              <w:t>, 2010 (https://www.nature.com/scitable/ebooks/english-communication-for-scientists-14053993)</w:t>
            </w:r>
          </w:p>
          <w:p w14:paraId="63E05264" w14:textId="77777777" w:rsidR="00395B83" w:rsidRPr="00395B83" w:rsidRDefault="00395B83" w:rsidP="00712165">
            <w:pPr>
              <w:pStyle w:val="ListParagraph"/>
              <w:numPr>
                <w:ilvl w:val="0"/>
                <w:numId w:val="222"/>
              </w:numPr>
              <w:spacing w:after="0" w:line="240" w:lineRule="auto"/>
              <w:mirrorIndents/>
              <w:rPr>
                <w:rFonts w:ascii="Times New Roman" w:hAnsi="Times New Roman" w:cs="Times New Roman"/>
                <w:sz w:val="24"/>
                <w:szCs w:val="24"/>
                <w:lang w:eastAsia="lv-LV"/>
              </w:rPr>
            </w:pPr>
            <w:proofErr w:type="spellStart"/>
            <w:r w:rsidRPr="00395B83">
              <w:rPr>
                <w:rFonts w:ascii="Times New Roman" w:hAnsi="Times New Roman" w:cs="Times New Roman"/>
                <w:sz w:val="24"/>
                <w:szCs w:val="24"/>
                <w:lang w:eastAsia="lv-LV"/>
              </w:rPr>
              <w:t>Gabrys</w:t>
            </w:r>
            <w:proofErr w:type="spellEnd"/>
            <w:r w:rsidRPr="00395B83">
              <w:rPr>
                <w:rFonts w:ascii="Times New Roman" w:hAnsi="Times New Roman" w:cs="Times New Roman"/>
                <w:sz w:val="24"/>
                <w:szCs w:val="24"/>
                <w:lang w:eastAsia="lv-LV"/>
              </w:rPr>
              <w:t xml:space="preserve">, B. J., </w:t>
            </w:r>
            <w:proofErr w:type="spellStart"/>
            <w:r w:rsidRPr="00395B83">
              <w:rPr>
                <w:rFonts w:ascii="Times New Roman" w:hAnsi="Times New Roman" w:cs="Times New Roman"/>
                <w:sz w:val="24"/>
                <w:szCs w:val="24"/>
                <w:lang w:eastAsia="lv-LV"/>
              </w:rPr>
              <w:t>Langdale</w:t>
            </w:r>
            <w:proofErr w:type="spellEnd"/>
            <w:r w:rsidRPr="00395B83">
              <w:rPr>
                <w:rFonts w:ascii="Times New Roman" w:hAnsi="Times New Roman" w:cs="Times New Roman"/>
                <w:sz w:val="24"/>
                <w:szCs w:val="24"/>
                <w:lang w:eastAsia="lv-LV"/>
              </w:rPr>
              <w:t xml:space="preserve">, J.A. </w:t>
            </w:r>
            <w:proofErr w:type="spellStart"/>
            <w:r w:rsidRPr="00395B83">
              <w:rPr>
                <w:rFonts w:ascii="Times New Roman" w:hAnsi="Times New Roman" w:cs="Times New Roman"/>
                <w:sz w:val="24"/>
                <w:szCs w:val="24"/>
                <w:lang w:eastAsia="lv-LV"/>
              </w:rPr>
              <w:t>How</w:t>
            </w:r>
            <w:proofErr w:type="spellEnd"/>
            <w:r w:rsidRPr="00395B83">
              <w:rPr>
                <w:rFonts w:ascii="Times New Roman" w:hAnsi="Times New Roman" w:cs="Times New Roman"/>
                <w:sz w:val="24"/>
                <w:szCs w:val="24"/>
                <w:lang w:eastAsia="lv-LV"/>
              </w:rPr>
              <w:t xml:space="preserve"> to </w:t>
            </w:r>
            <w:proofErr w:type="spellStart"/>
            <w:r w:rsidRPr="00395B83">
              <w:rPr>
                <w:rFonts w:ascii="Times New Roman" w:hAnsi="Times New Roman" w:cs="Times New Roman"/>
                <w:sz w:val="24"/>
                <w:szCs w:val="24"/>
                <w:lang w:eastAsia="lv-LV"/>
              </w:rPr>
              <w:t>succeed</w:t>
            </w:r>
            <w:proofErr w:type="spellEnd"/>
            <w:r w:rsidRPr="00395B83">
              <w:rPr>
                <w:rFonts w:ascii="Times New Roman" w:hAnsi="Times New Roman" w:cs="Times New Roman"/>
                <w:sz w:val="24"/>
                <w:szCs w:val="24"/>
                <w:lang w:eastAsia="lv-LV"/>
              </w:rPr>
              <w:t xml:space="preserve"> as a </w:t>
            </w:r>
            <w:proofErr w:type="spellStart"/>
            <w:r w:rsidRPr="00395B83">
              <w:rPr>
                <w:rFonts w:ascii="Times New Roman" w:hAnsi="Times New Roman" w:cs="Times New Roman"/>
                <w:sz w:val="24"/>
                <w:szCs w:val="24"/>
                <w:lang w:eastAsia="lv-LV"/>
              </w:rPr>
              <w:t>scientist</w:t>
            </w:r>
            <w:proofErr w:type="spellEnd"/>
            <w:r w:rsidRPr="00395B83">
              <w:rPr>
                <w:rFonts w:ascii="Times New Roman" w:hAnsi="Times New Roman" w:cs="Times New Roman"/>
                <w:sz w:val="24"/>
                <w:szCs w:val="24"/>
                <w:lang w:eastAsia="lv-LV"/>
              </w:rPr>
              <w:t xml:space="preserve"> : </w:t>
            </w:r>
            <w:proofErr w:type="spellStart"/>
            <w:r w:rsidRPr="00395B83">
              <w:rPr>
                <w:rFonts w:ascii="Times New Roman" w:hAnsi="Times New Roman" w:cs="Times New Roman"/>
                <w:sz w:val="24"/>
                <w:szCs w:val="24"/>
                <w:lang w:eastAsia="lv-LV"/>
              </w:rPr>
              <w:t>from</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postdoc</w:t>
            </w:r>
            <w:proofErr w:type="spellEnd"/>
            <w:r w:rsidRPr="00395B83">
              <w:rPr>
                <w:rFonts w:ascii="Times New Roman" w:hAnsi="Times New Roman" w:cs="Times New Roman"/>
                <w:sz w:val="24"/>
                <w:szCs w:val="24"/>
                <w:lang w:eastAsia="lv-LV"/>
              </w:rPr>
              <w:t xml:space="preserve"> to </w:t>
            </w:r>
            <w:proofErr w:type="spellStart"/>
            <w:r w:rsidRPr="00395B83">
              <w:rPr>
                <w:rFonts w:ascii="Times New Roman" w:hAnsi="Times New Roman" w:cs="Times New Roman"/>
                <w:sz w:val="24"/>
                <w:szCs w:val="24"/>
                <w:lang w:eastAsia="lv-LV"/>
              </w:rPr>
              <w:t>professor</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Cambridge</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University</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Press</w:t>
            </w:r>
            <w:proofErr w:type="spellEnd"/>
            <w:r w:rsidRPr="00395B83">
              <w:rPr>
                <w:rFonts w:ascii="Times New Roman" w:hAnsi="Times New Roman" w:cs="Times New Roman"/>
                <w:sz w:val="24"/>
                <w:szCs w:val="24"/>
                <w:lang w:eastAsia="lv-LV"/>
              </w:rPr>
              <w:t>, 2012 (e-</w:t>
            </w:r>
            <w:proofErr w:type="spellStart"/>
            <w:r w:rsidRPr="00395B83">
              <w:rPr>
                <w:rFonts w:ascii="Times New Roman" w:hAnsi="Times New Roman" w:cs="Times New Roman"/>
                <w:sz w:val="24"/>
                <w:szCs w:val="24"/>
                <w:lang w:eastAsia="lv-LV"/>
              </w:rPr>
              <w:t>book</w:t>
            </w:r>
            <w:proofErr w:type="spellEnd"/>
            <w:r w:rsidRPr="00395B83">
              <w:rPr>
                <w:rFonts w:ascii="Times New Roman" w:hAnsi="Times New Roman" w:cs="Times New Roman"/>
                <w:sz w:val="24"/>
                <w:szCs w:val="24"/>
                <w:lang w:eastAsia="lv-LV"/>
              </w:rPr>
              <w:t>)</w:t>
            </w:r>
          </w:p>
          <w:p w14:paraId="66F82BCF" w14:textId="2FC5B18D" w:rsidR="001C52E4" w:rsidRPr="00DE6F7B" w:rsidRDefault="00395B83" w:rsidP="00712165">
            <w:pPr>
              <w:pStyle w:val="ListParagraph"/>
              <w:numPr>
                <w:ilvl w:val="0"/>
                <w:numId w:val="222"/>
              </w:numPr>
              <w:spacing w:after="0" w:line="240" w:lineRule="auto"/>
              <w:mirrorIndents/>
              <w:rPr>
                <w:rFonts w:ascii="Times New Roman" w:hAnsi="Times New Roman" w:cs="Times New Roman"/>
                <w:sz w:val="24"/>
                <w:szCs w:val="24"/>
                <w:lang w:eastAsia="lv-LV"/>
              </w:rPr>
            </w:pPr>
            <w:proofErr w:type="spellStart"/>
            <w:r w:rsidRPr="00395B83">
              <w:rPr>
                <w:rFonts w:ascii="Times New Roman" w:hAnsi="Times New Roman" w:cs="Times New Roman"/>
                <w:sz w:val="24"/>
                <w:szCs w:val="24"/>
                <w:lang w:eastAsia="lv-LV"/>
              </w:rPr>
              <w:t>Knight</w:t>
            </w:r>
            <w:proofErr w:type="spellEnd"/>
            <w:r w:rsidRPr="00395B83">
              <w:rPr>
                <w:rFonts w:ascii="Times New Roman" w:hAnsi="Times New Roman" w:cs="Times New Roman"/>
                <w:sz w:val="24"/>
                <w:szCs w:val="24"/>
                <w:lang w:eastAsia="lv-LV"/>
              </w:rPr>
              <w:t xml:space="preserve">, R., </w:t>
            </w:r>
            <w:proofErr w:type="spellStart"/>
            <w:r w:rsidRPr="00395B83">
              <w:rPr>
                <w:rFonts w:ascii="Times New Roman" w:hAnsi="Times New Roman" w:cs="Times New Roman"/>
                <w:sz w:val="24"/>
                <w:szCs w:val="24"/>
                <w:lang w:eastAsia="lv-LV"/>
              </w:rPr>
              <w:t>Randall</w:t>
            </w:r>
            <w:proofErr w:type="spellEnd"/>
            <w:r w:rsidRPr="00395B83">
              <w:rPr>
                <w:rFonts w:ascii="Times New Roman" w:hAnsi="Times New Roman" w:cs="Times New Roman"/>
                <w:sz w:val="24"/>
                <w:szCs w:val="24"/>
                <w:lang w:eastAsia="lv-LV"/>
              </w:rPr>
              <w:t xml:space="preserve"> D. “</w:t>
            </w:r>
            <w:proofErr w:type="spellStart"/>
            <w:r w:rsidRPr="00395B83">
              <w:rPr>
                <w:rFonts w:ascii="Times New Roman" w:hAnsi="Times New Roman" w:cs="Times New Roman"/>
                <w:sz w:val="24"/>
                <w:szCs w:val="24"/>
                <w:lang w:eastAsia="lv-LV"/>
              </w:rPr>
              <w:t>Five</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easy</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lessons</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strategies</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for</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successful</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physics</w:t>
            </w:r>
            <w:proofErr w:type="spellEnd"/>
            <w:r w:rsidRPr="00395B83">
              <w:rPr>
                <w:rFonts w:ascii="Times New Roman" w:hAnsi="Times New Roman" w:cs="Times New Roman"/>
                <w:sz w:val="24"/>
                <w:szCs w:val="24"/>
                <w:lang w:eastAsia="lv-LV"/>
              </w:rPr>
              <w:t xml:space="preserve"> </w:t>
            </w:r>
            <w:proofErr w:type="spellStart"/>
            <w:r w:rsidRPr="00395B83">
              <w:rPr>
                <w:rFonts w:ascii="Times New Roman" w:hAnsi="Times New Roman" w:cs="Times New Roman"/>
                <w:sz w:val="24"/>
                <w:szCs w:val="24"/>
                <w:lang w:eastAsia="lv-LV"/>
              </w:rPr>
              <w:t>teaching</w:t>
            </w:r>
            <w:proofErr w:type="spellEnd"/>
            <w:r w:rsidRPr="00395B83">
              <w:rPr>
                <w:rFonts w:ascii="Times New Roman" w:hAnsi="Times New Roman" w:cs="Times New Roman"/>
                <w:sz w:val="24"/>
                <w:szCs w:val="24"/>
                <w:lang w:eastAsia="lv-LV"/>
              </w:rPr>
              <w:t>”, ISBN 0805387021</w:t>
            </w:r>
          </w:p>
        </w:tc>
      </w:tr>
      <w:tr w:rsidR="001C52E4" w:rsidRPr="00DE6F7B" w14:paraId="41B23AD2" w14:textId="77777777" w:rsidTr="00196A42">
        <w:tc>
          <w:tcPr>
            <w:tcW w:w="9633" w:type="dxa"/>
            <w:gridSpan w:val="2"/>
            <w:shd w:val="clear" w:color="auto" w:fill="auto"/>
            <w:vAlign w:val="center"/>
          </w:tcPr>
          <w:p w14:paraId="234C5053"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1C52E4" w:rsidRPr="00DE6F7B" w14:paraId="182CABE4" w14:textId="77777777" w:rsidTr="00196A42">
        <w:tc>
          <w:tcPr>
            <w:tcW w:w="9633" w:type="dxa"/>
            <w:gridSpan w:val="2"/>
            <w:shd w:val="clear" w:color="auto" w:fill="auto"/>
            <w:vAlign w:val="center"/>
          </w:tcPr>
          <w:p w14:paraId="17688418" w14:textId="77777777" w:rsidR="00395B83" w:rsidRPr="00395B83" w:rsidRDefault="00395B83" w:rsidP="00712165">
            <w:pPr>
              <w:pStyle w:val="ListParagraph"/>
              <w:numPr>
                <w:ilvl w:val="0"/>
                <w:numId w:val="223"/>
              </w:numPr>
              <w:spacing w:after="0" w:line="240" w:lineRule="auto"/>
              <w:mirrorIndents/>
              <w:rPr>
                <w:rFonts w:ascii="Times New Roman" w:hAnsi="Times New Roman" w:cs="Times New Roman"/>
                <w:bCs/>
                <w:sz w:val="24"/>
                <w:szCs w:val="24"/>
              </w:rPr>
            </w:pPr>
            <w:proofErr w:type="spellStart"/>
            <w:r w:rsidRPr="00395B83">
              <w:rPr>
                <w:rFonts w:ascii="Times New Roman" w:hAnsi="Times New Roman" w:cs="Times New Roman"/>
                <w:bCs/>
                <w:sz w:val="24"/>
                <w:szCs w:val="24"/>
              </w:rPr>
              <w:t>Bobroff</w:t>
            </w:r>
            <w:proofErr w:type="spellEnd"/>
            <w:r w:rsidRPr="00395B83">
              <w:rPr>
                <w:rFonts w:ascii="Times New Roman" w:hAnsi="Times New Roman" w:cs="Times New Roman"/>
                <w:bCs/>
                <w:sz w:val="24"/>
                <w:szCs w:val="24"/>
              </w:rPr>
              <w:t>, J. “</w:t>
            </w:r>
            <w:proofErr w:type="spellStart"/>
            <w:r w:rsidRPr="00395B83">
              <w:rPr>
                <w:rFonts w:ascii="Times New Roman" w:hAnsi="Times New Roman" w:cs="Times New Roman"/>
                <w:bCs/>
                <w:sz w:val="24"/>
                <w:szCs w:val="24"/>
              </w:rPr>
              <w:t>Reimagining</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physics</w:t>
            </w:r>
            <w:proofErr w:type="spellEnd"/>
            <w:r w:rsidRPr="00395B83">
              <w:rPr>
                <w:rFonts w:ascii="Times New Roman" w:hAnsi="Times New Roman" w:cs="Times New Roman"/>
                <w:bCs/>
                <w:sz w:val="24"/>
                <w:szCs w:val="24"/>
              </w:rPr>
              <w:t xml:space="preserve">” Nature </w:t>
            </w:r>
            <w:proofErr w:type="spellStart"/>
            <w:r w:rsidRPr="00395B83">
              <w:rPr>
                <w:rFonts w:ascii="Times New Roman" w:hAnsi="Times New Roman" w:cs="Times New Roman"/>
                <w:bCs/>
                <w:sz w:val="24"/>
                <w:szCs w:val="24"/>
              </w:rPr>
              <w:t>Nanotechnology</w:t>
            </w:r>
            <w:proofErr w:type="spellEnd"/>
            <w:r w:rsidRPr="00395B83">
              <w:rPr>
                <w:rFonts w:ascii="Times New Roman" w:hAnsi="Times New Roman" w:cs="Times New Roman"/>
                <w:bCs/>
                <w:sz w:val="24"/>
                <w:szCs w:val="24"/>
              </w:rPr>
              <w:t xml:space="preserve"> 12, 496 (2017)</w:t>
            </w:r>
          </w:p>
          <w:p w14:paraId="1FA05ACC" w14:textId="77777777" w:rsidR="00395B83" w:rsidRPr="00395B83" w:rsidRDefault="00395B83" w:rsidP="00712165">
            <w:pPr>
              <w:pStyle w:val="ListParagraph"/>
              <w:numPr>
                <w:ilvl w:val="0"/>
                <w:numId w:val="223"/>
              </w:numPr>
              <w:spacing w:after="0" w:line="240" w:lineRule="auto"/>
              <w:mirrorIndents/>
              <w:rPr>
                <w:rFonts w:ascii="Times New Roman" w:hAnsi="Times New Roman" w:cs="Times New Roman"/>
                <w:bCs/>
                <w:sz w:val="24"/>
                <w:szCs w:val="24"/>
              </w:rPr>
            </w:pPr>
            <w:proofErr w:type="spellStart"/>
            <w:r w:rsidRPr="00395B83">
              <w:rPr>
                <w:rFonts w:ascii="Times New Roman" w:hAnsi="Times New Roman" w:cs="Times New Roman"/>
                <w:bCs/>
                <w:sz w:val="24"/>
                <w:szCs w:val="24"/>
              </w:rPr>
              <w:t>Bobroff</w:t>
            </w:r>
            <w:proofErr w:type="spellEnd"/>
            <w:r w:rsidRPr="00395B83">
              <w:rPr>
                <w:rFonts w:ascii="Times New Roman" w:hAnsi="Times New Roman" w:cs="Times New Roman"/>
                <w:bCs/>
                <w:sz w:val="24"/>
                <w:szCs w:val="24"/>
              </w:rPr>
              <w:t>, J., “</w:t>
            </w:r>
            <w:proofErr w:type="spellStart"/>
            <w:r w:rsidRPr="00395B83">
              <w:rPr>
                <w:rFonts w:ascii="Times New Roman" w:hAnsi="Times New Roman" w:cs="Times New Roman"/>
                <w:bCs/>
                <w:sz w:val="24"/>
                <w:szCs w:val="24"/>
              </w:rPr>
              <w:t>Popularize</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Science</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Why</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How</w:t>
            </w:r>
            <w:proofErr w:type="spellEnd"/>
            <w:r w:rsidRPr="00395B83">
              <w:rPr>
                <w:rFonts w:ascii="Times New Roman" w:hAnsi="Times New Roman" w:cs="Times New Roman"/>
                <w:bCs/>
                <w:sz w:val="24"/>
                <w:szCs w:val="24"/>
              </w:rPr>
              <w:t>?“, Rīgā, 26.10.2018.  https://www.facebook.com/zinatkongress/videos/201936060706749/</w:t>
            </w:r>
          </w:p>
          <w:p w14:paraId="65C801EC" w14:textId="77777777" w:rsidR="00395B83" w:rsidRPr="00395B83" w:rsidRDefault="00395B83" w:rsidP="00712165">
            <w:pPr>
              <w:pStyle w:val="ListParagraph"/>
              <w:numPr>
                <w:ilvl w:val="0"/>
                <w:numId w:val="223"/>
              </w:numPr>
              <w:spacing w:after="0" w:line="240" w:lineRule="auto"/>
              <w:mirrorIndents/>
              <w:rPr>
                <w:rFonts w:ascii="Times New Roman" w:hAnsi="Times New Roman" w:cs="Times New Roman"/>
                <w:bCs/>
                <w:sz w:val="24"/>
                <w:szCs w:val="24"/>
              </w:rPr>
            </w:pPr>
            <w:proofErr w:type="spellStart"/>
            <w:r w:rsidRPr="00395B83">
              <w:rPr>
                <w:rFonts w:ascii="Times New Roman" w:hAnsi="Times New Roman" w:cs="Times New Roman"/>
                <w:bCs/>
                <w:sz w:val="24"/>
                <w:szCs w:val="24"/>
              </w:rPr>
              <w:t>Mazur</w:t>
            </w:r>
            <w:proofErr w:type="spellEnd"/>
            <w:r w:rsidRPr="00395B83">
              <w:rPr>
                <w:rFonts w:ascii="Times New Roman" w:hAnsi="Times New Roman" w:cs="Times New Roman"/>
                <w:bCs/>
                <w:sz w:val="24"/>
                <w:szCs w:val="24"/>
              </w:rPr>
              <w:t>, E. "</w:t>
            </w:r>
            <w:proofErr w:type="spellStart"/>
            <w:r w:rsidRPr="00395B83">
              <w:rPr>
                <w:rFonts w:ascii="Times New Roman" w:hAnsi="Times New Roman" w:cs="Times New Roman"/>
                <w:bCs/>
                <w:sz w:val="24"/>
                <w:szCs w:val="24"/>
              </w:rPr>
              <w:t>Peer</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instruction</w:t>
            </w:r>
            <w:proofErr w:type="spellEnd"/>
            <w:r w:rsidRPr="00395B83">
              <w:rPr>
                <w:rFonts w:ascii="Times New Roman" w:hAnsi="Times New Roman" w:cs="Times New Roman"/>
                <w:bCs/>
                <w:sz w:val="24"/>
                <w:szCs w:val="24"/>
              </w:rPr>
              <w:t xml:space="preserve"> : a </w:t>
            </w:r>
            <w:proofErr w:type="spellStart"/>
            <w:r w:rsidRPr="00395B83">
              <w:rPr>
                <w:rFonts w:ascii="Times New Roman" w:hAnsi="Times New Roman" w:cs="Times New Roman"/>
                <w:bCs/>
                <w:sz w:val="24"/>
                <w:szCs w:val="24"/>
              </w:rPr>
              <w:t>user's</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manual</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Prentice</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Hall</w:t>
            </w:r>
            <w:proofErr w:type="spellEnd"/>
            <w:r w:rsidRPr="00395B83">
              <w:rPr>
                <w:rFonts w:ascii="Times New Roman" w:hAnsi="Times New Roman" w:cs="Times New Roman"/>
                <w:bCs/>
                <w:sz w:val="24"/>
                <w:szCs w:val="24"/>
              </w:rPr>
              <w:t>, 1997</w:t>
            </w:r>
          </w:p>
          <w:p w14:paraId="2F0CC14F" w14:textId="77777777" w:rsidR="00C229BB" w:rsidRPr="00C229BB" w:rsidRDefault="00395B83" w:rsidP="00C229BB">
            <w:pPr>
              <w:pStyle w:val="ListParagraph"/>
              <w:numPr>
                <w:ilvl w:val="0"/>
                <w:numId w:val="223"/>
              </w:numPr>
              <w:spacing w:after="0" w:line="240" w:lineRule="auto"/>
              <w:mirrorIndents/>
              <w:rPr>
                <w:rFonts w:ascii="Times New Roman" w:hAnsi="Times New Roman" w:cs="Times New Roman"/>
                <w:b/>
                <w:bCs/>
                <w:i/>
                <w:sz w:val="24"/>
                <w:szCs w:val="24"/>
              </w:rPr>
            </w:pPr>
            <w:proofErr w:type="spellStart"/>
            <w:r w:rsidRPr="00395B83">
              <w:rPr>
                <w:rFonts w:ascii="Times New Roman" w:hAnsi="Times New Roman" w:cs="Times New Roman"/>
                <w:bCs/>
                <w:sz w:val="24"/>
                <w:szCs w:val="24"/>
              </w:rPr>
              <w:t>Pain</w:t>
            </w:r>
            <w:proofErr w:type="spellEnd"/>
            <w:r w:rsidRPr="00395B83">
              <w:rPr>
                <w:rFonts w:ascii="Times New Roman" w:hAnsi="Times New Roman" w:cs="Times New Roman"/>
                <w:bCs/>
                <w:sz w:val="24"/>
                <w:szCs w:val="24"/>
              </w:rPr>
              <w:t>, E. “</w:t>
            </w:r>
            <w:proofErr w:type="spellStart"/>
            <w:r w:rsidRPr="00395B83">
              <w:rPr>
                <w:rFonts w:ascii="Times New Roman" w:hAnsi="Times New Roman" w:cs="Times New Roman"/>
                <w:bCs/>
                <w:sz w:val="24"/>
                <w:szCs w:val="24"/>
              </w:rPr>
              <w:t>How</w:t>
            </w:r>
            <w:proofErr w:type="spellEnd"/>
            <w:r w:rsidRPr="00395B83">
              <w:rPr>
                <w:rFonts w:ascii="Times New Roman" w:hAnsi="Times New Roman" w:cs="Times New Roman"/>
                <w:bCs/>
                <w:sz w:val="24"/>
                <w:szCs w:val="24"/>
              </w:rPr>
              <w:t xml:space="preserve"> to (</w:t>
            </w:r>
            <w:proofErr w:type="spellStart"/>
            <w:r w:rsidRPr="00395B83">
              <w:rPr>
                <w:rFonts w:ascii="Times New Roman" w:hAnsi="Times New Roman" w:cs="Times New Roman"/>
                <w:bCs/>
                <w:sz w:val="24"/>
                <w:szCs w:val="24"/>
              </w:rPr>
              <w:t>seriously</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read</w:t>
            </w:r>
            <w:proofErr w:type="spellEnd"/>
            <w:r w:rsidRPr="00395B83">
              <w:rPr>
                <w:rFonts w:ascii="Times New Roman" w:hAnsi="Times New Roman" w:cs="Times New Roman"/>
                <w:bCs/>
                <w:sz w:val="24"/>
                <w:szCs w:val="24"/>
              </w:rPr>
              <w:t xml:space="preserve"> a </w:t>
            </w:r>
            <w:proofErr w:type="spellStart"/>
            <w:r w:rsidRPr="00395B83">
              <w:rPr>
                <w:rFonts w:ascii="Times New Roman" w:hAnsi="Times New Roman" w:cs="Times New Roman"/>
                <w:bCs/>
                <w:sz w:val="24"/>
                <w:szCs w:val="24"/>
              </w:rPr>
              <w:t>scientific</w:t>
            </w:r>
            <w:proofErr w:type="spellEnd"/>
            <w:r w:rsidRPr="00395B83">
              <w:rPr>
                <w:rFonts w:ascii="Times New Roman" w:hAnsi="Times New Roman" w:cs="Times New Roman"/>
                <w:bCs/>
                <w:sz w:val="24"/>
                <w:szCs w:val="24"/>
              </w:rPr>
              <w:t xml:space="preserve"> paper”, </w:t>
            </w:r>
            <w:proofErr w:type="spellStart"/>
            <w:r w:rsidRPr="00395B83">
              <w:rPr>
                <w:rFonts w:ascii="Times New Roman" w:hAnsi="Times New Roman" w:cs="Times New Roman"/>
                <w:bCs/>
                <w:sz w:val="24"/>
                <w:szCs w:val="24"/>
              </w:rPr>
              <w:t>Science</w:t>
            </w:r>
            <w:proofErr w:type="spellEnd"/>
            <w:r w:rsidRPr="00395B83">
              <w:rPr>
                <w:rFonts w:ascii="Times New Roman" w:hAnsi="Times New Roman" w:cs="Times New Roman"/>
                <w:bCs/>
                <w:sz w:val="24"/>
                <w:szCs w:val="24"/>
              </w:rPr>
              <w:t xml:space="preserve">  https://www.sciencemag.org/careers/2016/03/how-seriously-read-scientific-paper</w:t>
            </w:r>
          </w:p>
          <w:p w14:paraId="1A505DD6" w14:textId="0A45B3BB" w:rsidR="001C52E4" w:rsidRPr="00DE6F7B" w:rsidRDefault="00395B83" w:rsidP="00C229BB">
            <w:pPr>
              <w:pStyle w:val="ListParagraph"/>
              <w:numPr>
                <w:ilvl w:val="0"/>
                <w:numId w:val="223"/>
              </w:numPr>
              <w:spacing w:after="0" w:line="240" w:lineRule="auto"/>
              <w:mirrorIndents/>
              <w:rPr>
                <w:rFonts w:ascii="Times New Roman" w:hAnsi="Times New Roman" w:cs="Times New Roman"/>
                <w:b/>
                <w:bCs/>
                <w:i/>
                <w:sz w:val="24"/>
                <w:szCs w:val="24"/>
              </w:rPr>
            </w:pPr>
            <w:proofErr w:type="spellStart"/>
            <w:r w:rsidRPr="00395B83">
              <w:rPr>
                <w:rFonts w:ascii="Times New Roman" w:hAnsi="Times New Roman" w:cs="Times New Roman"/>
                <w:bCs/>
                <w:sz w:val="24"/>
                <w:szCs w:val="24"/>
              </w:rPr>
              <w:t>Taylor</w:t>
            </w:r>
            <w:proofErr w:type="spellEnd"/>
            <w:r w:rsidRPr="00395B83">
              <w:rPr>
                <w:rFonts w:ascii="Times New Roman" w:hAnsi="Times New Roman" w:cs="Times New Roman"/>
                <w:bCs/>
                <w:sz w:val="24"/>
                <w:szCs w:val="24"/>
              </w:rPr>
              <w:t>, L., A.  “</w:t>
            </w:r>
            <w:proofErr w:type="spellStart"/>
            <w:r w:rsidRPr="00395B83">
              <w:rPr>
                <w:rFonts w:ascii="Times New Roman" w:hAnsi="Times New Roman" w:cs="Times New Roman"/>
                <w:bCs/>
                <w:sz w:val="24"/>
                <w:szCs w:val="24"/>
              </w:rPr>
              <w:t>Twenty</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things</w:t>
            </w:r>
            <w:proofErr w:type="spellEnd"/>
            <w:r w:rsidRPr="00395B83">
              <w:rPr>
                <w:rFonts w:ascii="Times New Roman" w:hAnsi="Times New Roman" w:cs="Times New Roman"/>
                <w:bCs/>
                <w:sz w:val="24"/>
                <w:szCs w:val="24"/>
              </w:rPr>
              <w:t xml:space="preserve"> I </w:t>
            </w:r>
            <w:proofErr w:type="spellStart"/>
            <w:r w:rsidRPr="00395B83">
              <w:rPr>
                <w:rFonts w:ascii="Times New Roman" w:hAnsi="Times New Roman" w:cs="Times New Roman"/>
                <w:bCs/>
                <w:sz w:val="24"/>
                <w:szCs w:val="24"/>
              </w:rPr>
              <w:t>wish</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I’d</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known</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when</w:t>
            </w:r>
            <w:proofErr w:type="spellEnd"/>
            <w:r w:rsidRPr="00395B83">
              <w:rPr>
                <w:rFonts w:ascii="Times New Roman" w:hAnsi="Times New Roman" w:cs="Times New Roman"/>
                <w:bCs/>
                <w:sz w:val="24"/>
                <w:szCs w:val="24"/>
              </w:rPr>
              <w:t xml:space="preserve"> I </w:t>
            </w:r>
            <w:proofErr w:type="spellStart"/>
            <w:r w:rsidRPr="00395B83">
              <w:rPr>
                <w:rFonts w:ascii="Times New Roman" w:hAnsi="Times New Roman" w:cs="Times New Roman"/>
                <w:bCs/>
                <w:sz w:val="24"/>
                <w:szCs w:val="24"/>
              </w:rPr>
              <w:t>started</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my</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PhD</w:t>
            </w:r>
            <w:proofErr w:type="spellEnd"/>
            <w:r w:rsidRPr="00395B83">
              <w:rPr>
                <w:rFonts w:ascii="Times New Roman" w:hAnsi="Times New Roman" w:cs="Times New Roman"/>
                <w:bCs/>
                <w:sz w:val="24"/>
                <w:szCs w:val="24"/>
              </w:rPr>
              <w:t xml:space="preserve">”, Nature   </w:t>
            </w:r>
            <w:proofErr w:type="spellStart"/>
            <w:r w:rsidRPr="00395B83">
              <w:rPr>
                <w:rFonts w:ascii="Times New Roman" w:hAnsi="Times New Roman" w:cs="Times New Roman"/>
                <w:bCs/>
                <w:sz w:val="24"/>
                <w:szCs w:val="24"/>
              </w:rPr>
              <w:t>Carrer</w:t>
            </w:r>
            <w:proofErr w:type="spellEnd"/>
            <w:r w:rsidRPr="00395B83">
              <w:rPr>
                <w:rFonts w:ascii="Times New Roman" w:hAnsi="Times New Roman" w:cs="Times New Roman"/>
                <w:bCs/>
                <w:sz w:val="24"/>
                <w:szCs w:val="24"/>
              </w:rPr>
              <w:t xml:space="preserve"> </w:t>
            </w:r>
            <w:proofErr w:type="spellStart"/>
            <w:r w:rsidRPr="00395B83">
              <w:rPr>
                <w:rFonts w:ascii="Times New Roman" w:hAnsi="Times New Roman" w:cs="Times New Roman"/>
                <w:bCs/>
                <w:sz w:val="24"/>
                <w:szCs w:val="24"/>
              </w:rPr>
              <w:t>Column</w:t>
            </w:r>
            <w:proofErr w:type="spellEnd"/>
            <w:r w:rsidRPr="00395B83">
              <w:rPr>
                <w:rFonts w:ascii="Times New Roman" w:hAnsi="Times New Roman" w:cs="Times New Roman"/>
                <w:bCs/>
                <w:sz w:val="24"/>
                <w:szCs w:val="24"/>
              </w:rPr>
              <w:t xml:space="preserve"> https://www.nature.com/articles/d41586-018-07332-x</w:t>
            </w:r>
          </w:p>
        </w:tc>
      </w:tr>
      <w:tr w:rsidR="001C52E4" w:rsidRPr="00DE6F7B" w14:paraId="7E835B8B" w14:textId="77777777" w:rsidTr="00196A42">
        <w:tc>
          <w:tcPr>
            <w:tcW w:w="9633" w:type="dxa"/>
            <w:gridSpan w:val="2"/>
            <w:shd w:val="clear" w:color="auto" w:fill="auto"/>
            <w:vAlign w:val="center"/>
          </w:tcPr>
          <w:p w14:paraId="04CB18CE"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1C52E4" w:rsidRPr="00DE6F7B" w14:paraId="233AED96" w14:textId="77777777" w:rsidTr="00196A42">
        <w:tc>
          <w:tcPr>
            <w:tcW w:w="9633" w:type="dxa"/>
            <w:gridSpan w:val="2"/>
            <w:shd w:val="clear" w:color="auto" w:fill="auto"/>
            <w:vAlign w:val="center"/>
          </w:tcPr>
          <w:p w14:paraId="105BD2FE" w14:textId="77777777" w:rsidR="00C446EC" w:rsidRPr="00DE6F7B" w:rsidRDefault="00C446EC" w:rsidP="00712165">
            <w:pPr>
              <w:pStyle w:val="ListParagraph"/>
              <w:numPr>
                <w:ilvl w:val="0"/>
                <w:numId w:val="224"/>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lang w:val="en-GB"/>
              </w:rPr>
              <w:t>arXiv</w:t>
            </w:r>
            <w:proofErr w:type="spellEnd"/>
            <w:r w:rsidRPr="00DE6F7B">
              <w:rPr>
                <w:rFonts w:ascii="Times New Roman" w:hAnsi="Times New Roman" w:cs="Times New Roman"/>
                <w:bCs/>
                <w:sz w:val="24"/>
                <w:szCs w:val="24"/>
                <w:lang w:val="en-GB"/>
              </w:rPr>
              <w:t>: free distribution service, open-access archive</w:t>
            </w:r>
            <w:r w:rsidRPr="00DE6F7B">
              <w:rPr>
                <w:rFonts w:ascii="Times New Roman" w:hAnsi="Times New Roman" w:cs="Times New Roman"/>
                <w:bCs/>
                <w:sz w:val="24"/>
                <w:szCs w:val="24"/>
              </w:rPr>
              <w:t>, arXiv.org</w:t>
            </w:r>
          </w:p>
          <w:p w14:paraId="2DBA188A" w14:textId="77777777" w:rsidR="00C446EC" w:rsidRPr="00DE6F7B" w:rsidRDefault="00C446EC" w:rsidP="00712165">
            <w:pPr>
              <w:pStyle w:val="ListParagraph"/>
              <w:numPr>
                <w:ilvl w:val="0"/>
                <w:numId w:val="224"/>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Google </w:t>
            </w:r>
            <w:proofErr w:type="spellStart"/>
            <w:r w:rsidRPr="00DE6F7B">
              <w:rPr>
                <w:rFonts w:ascii="Times New Roman" w:hAnsi="Times New Roman" w:cs="Times New Roman"/>
                <w:bCs/>
                <w:sz w:val="24"/>
                <w:szCs w:val="24"/>
              </w:rPr>
              <w:t>Scholar</w:t>
            </w:r>
            <w:proofErr w:type="spellEnd"/>
            <w:r w:rsidRPr="00DE6F7B">
              <w:rPr>
                <w:rFonts w:ascii="Times New Roman" w:hAnsi="Times New Roman" w:cs="Times New Roman"/>
                <w:bCs/>
                <w:sz w:val="24"/>
                <w:szCs w:val="24"/>
              </w:rPr>
              <w:t xml:space="preserve"> - https://scholar.google.com/</w:t>
            </w:r>
          </w:p>
          <w:p w14:paraId="574C3DCC" w14:textId="77777777" w:rsidR="00C446EC" w:rsidRPr="00DE6F7B" w:rsidRDefault="00C446EC" w:rsidP="00712165">
            <w:pPr>
              <w:pStyle w:val="ListParagraph"/>
              <w:numPr>
                <w:ilvl w:val="0"/>
                <w:numId w:val="224"/>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Physical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Review</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journals</w:t>
            </w:r>
            <w:proofErr w:type="spellEnd"/>
            <w:r w:rsidRPr="00DE6F7B">
              <w:rPr>
                <w:rFonts w:ascii="Times New Roman" w:hAnsi="Times New Roman" w:cs="Times New Roman"/>
                <w:bCs/>
                <w:sz w:val="24"/>
                <w:szCs w:val="24"/>
              </w:rPr>
              <w:t xml:space="preserve"> - https://journals.aps.org/</w:t>
            </w:r>
          </w:p>
          <w:p w14:paraId="22EBA8E2" w14:textId="77777777" w:rsidR="00C446EC" w:rsidRPr="00DE6F7B" w:rsidRDefault="00C446EC" w:rsidP="00712165">
            <w:pPr>
              <w:pStyle w:val="ListParagraph"/>
              <w:numPr>
                <w:ilvl w:val="0"/>
                <w:numId w:val="224"/>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SCOPUS - https://www.scopus.com/</w:t>
            </w:r>
          </w:p>
          <w:p w14:paraId="45BA9D8C" w14:textId="77777777" w:rsidR="001C52E4" w:rsidRPr="00DE6F7B" w:rsidRDefault="00C446EC" w:rsidP="00712165">
            <w:pPr>
              <w:pStyle w:val="ListParagraph"/>
              <w:numPr>
                <w:ilvl w:val="0"/>
                <w:numId w:val="224"/>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Web</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 https://www.webofknowledge.com/</w:t>
            </w:r>
          </w:p>
        </w:tc>
      </w:tr>
      <w:tr w:rsidR="001C52E4" w:rsidRPr="00DE6F7B" w14:paraId="5D42D315" w14:textId="77777777" w:rsidTr="00196A42">
        <w:tc>
          <w:tcPr>
            <w:tcW w:w="4250" w:type="dxa"/>
            <w:shd w:val="clear" w:color="auto" w:fill="auto"/>
            <w:vAlign w:val="center"/>
          </w:tcPr>
          <w:p w14:paraId="26B95249"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2E96763D" w14:textId="77777777" w:rsidR="001C52E4" w:rsidRPr="00DE6F7B" w:rsidRDefault="001C52E4" w:rsidP="009B27F5">
            <w:pPr>
              <w:spacing w:after="0" w:line="240" w:lineRule="auto"/>
              <w:ind w:left="-108"/>
              <w:contextualSpacing/>
              <w:mirrorIndents/>
              <w:jc w:val="both"/>
              <w:rPr>
                <w:rFonts w:ascii="Times New Roman" w:hAnsi="Times New Roman" w:cs="Times New Roman"/>
                <w:i/>
                <w:color w:val="FF0000"/>
                <w:sz w:val="24"/>
                <w:szCs w:val="24"/>
              </w:rPr>
            </w:pPr>
          </w:p>
        </w:tc>
      </w:tr>
    </w:tbl>
    <w:p w14:paraId="51963363" w14:textId="77777777" w:rsidR="00196A42" w:rsidRPr="00196A42"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1. Ievads. Kursa struktūra, mērķis un motivācija. Darbs grupā.</w:t>
      </w:r>
    </w:p>
    <w:p w14:paraId="0A3E35AF" w14:textId="77777777" w:rsidR="00196A42" w:rsidRPr="00196A42"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 xml:space="preserve">Ievads par kursu un tā struktūru. Diskusija par kursa mērķi un motivāciju. Vispārīgo prasmju lietojumu piemēri. Rīki efektīvai darba organizācijai grupā. </w:t>
      </w:r>
      <w:proofErr w:type="spellStart"/>
      <w:r w:rsidRPr="00196A42">
        <w:rPr>
          <w:rFonts w:ascii="Times New Roman" w:hAnsi="Times New Roman" w:cs="Times New Roman"/>
          <w:sz w:val="24"/>
          <w:szCs w:val="24"/>
        </w:rPr>
        <w:t>Tuckman</w:t>
      </w:r>
      <w:proofErr w:type="spellEnd"/>
      <w:r w:rsidRPr="00196A42">
        <w:rPr>
          <w:rFonts w:ascii="Times New Roman" w:hAnsi="Times New Roman" w:cs="Times New Roman"/>
          <w:sz w:val="24"/>
          <w:szCs w:val="24"/>
        </w:rPr>
        <w:t xml:space="preserve"> modelis.</w:t>
      </w:r>
    </w:p>
    <w:p w14:paraId="0F9E3073" w14:textId="77777777" w:rsidR="00196A42" w:rsidRPr="00196A42" w:rsidRDefault="00196A42" w:rsidP="00196A42">
      <w:pPr>
        <w:spacing w:after="0" w:line="240" w:lineRule="auto"/>
        <w:jc w:val="both"/>
        <w:rPr>
          <w:rFonts w:ascii="Times New Roman" w:hAnsi="Times New Roman" w:cs="Times New Roman"/>
          <w:sz w:val="24"/>
          <w:szCs w:val="24"/>
        </w:rPr>
      </w:pPr>
    </w:p>
    <w:p w14:paraId="42B57642" w14:textId="77777777" w:rsidR="00196A42" w:rsidRPr="00196A42"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2. Vispārīgo prasmju ("</w:t>
      </w:r>
      <w:proofErr w:type="spellStart"/>
      <w:r w:rsidRPr="00196A42">
        <w:rPr>
          <w:rFonts w:ascii="Times New Roman" w:hAnsi="Times New Roman" w:cs="Times New Roman"/>
          <w:sz w:val="24"/>
          <w:szCs w:val="24"/>
        </w:rPr>
        <w:t>soft-skills</w:t>
      </w:r>
      <w:proofErr w:type="spellEnd"/>
      <w:r w:rsidRPr="00196A42">
        <w:rPr>
          <w:rFonts w:ascii="Times New Roman" w:hAnsi="Times New Roman" w:cs="Times New Roman"/>
          <w:sz w:val="24"/>
          <w:szCs w:val="24"/>
        </w:rPr>
        <w:t>") loma un nozīme pētnieka karjerā.</w:t>
      </w:r>
    </w:p>
    <w:p w14:paraId="46868A95" w14:textId="77777777" w:rsidR="00196A42" w:rsidRPr="00196A42"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Dažādi piemēri par vispārīgo prasmju vajadzību veiksmīgai pētniecības karjerai.</w:t>
      </w:r>
    </w:p>
    <w:p w14:paraId="327F5058" w14:textId="77777777" w:rsidR="00196A42" w:rsidRPr="00196A42" w:rsidRDefault="00196A42" w:rsidP="00196A42">
      <w:pPr>
        <w:spacing w:after="0" w:line="240" w:lineRule="auto"/>
        <w:jc w:val="both"/>
        <w:rPr>
          <w:rFonts w:ascii="Times New Roman" w:hAnsi="Times New Roman" w:cs="Times New Roman"/>
          <w:sz w:val="24"/>
          <w:szCs w:val="24"/>
        </w:rPr>
      </w:pPr>
    </w:p>
    <w:p w14:paraId="593A0E1E" w14:textId="77777777" w:rsidR="00196A42" w:rsidRPr="00196A42"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3. Populārzinātniskas aktivitātes.</w:t>
      </w:r>
    </w:p>
    <w:p w14:paraId="233C800C" w14:textId="77777777" w:rsidR="00196A42" w:rsidRPr="00196A42"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Sabiedrības informēšanas un populārzinātniskās aktivitātes (</w:t>
      </w:r>
      <w:proofErr w:type="spellStart"/>
      <w:r w:rsidRPr="00196A42">
        <w:rPr>
          <w:rFonts w:ascii="Times New Roman" w:hAnsi="Times New Roman" w:cs="Times New Roman"/>
          <w:sz w:val="24"/>
          <w:szCs w:val="24"/>
        </w:rPr>
        <w:t>outreach</w:t>
      </w:r>
      <w:proofErr w:type="spellEnd"/>
      <w:r w:rsidRPr="00196A42">
        <w:rPr>
          <w:rFonts w:ascii="Times New Roman" w:hAnsi="Times New Roman" w:cs="Times New Roman"/>
          <w:sz w:val="24"/>
          <w:szCs w:val="24"/>
        </w:rPr>
        <w:t xml:space="preserve">), nozīme, piemēri. Aktivitātes sekmības novērtēšana. Praktisks </w:t>
      </w:r>
      <w:proofErr w:type="spellStart"/>
      <w:r w:rsidRPr="00196A42">
        <w:rPr>
          <w:rFonts w:ascii="Times New Roman" w:hAnsi="Times New Roman" w:cs="Times New Roman"/>
          <w:sz w:val="24"/>
          <w:szCs w:val="24"/>
        </w:rPr>
        <w:t>treniņuzdevums</w:t>
      </w:r>
      <w:proofErr w:type="spellEnd"/>
      <w:r w:rsidRPr="00196A42">
        <w:rPr>
          <w:rFonts w:ascii="Times New Roman" w:hAnsi="Times New Roman" w:cs="Times New Roman"/>
          <w:sz w:val="24"/>
          <w:szCs w:val="24"/>
        </w:rPr>
        <w:t>.</w:t>
      </w:r>
    </w:p>
    <w:p w14:paraId="63091C75" w14:textId="77777777" w:rsidR="00196A42" w:rsidRPr="00196A42" w:rsidRDefault="00196A42" w:rsidP="00196A42">
      <w:pPr>
        <w:spacing w:after="0" w:line="240" w:lineRule="auto"/>
        <w:jc w:val="both"/>
        <w:rPr>
          <w:rFonts w:ascii="Times New Roman" w:hAnsi="Times New Roman" w:cs="Times New Roman"/>
          <w:sz w:val="24"/>
          <w:szCs w:val="24"/>
        </w:rPr>
      </w:pPr>
    </w:p>
    <w:p w14:paraId="6F959502" w14:textId="77777777" w:rsidR="00196A42" w:rsidRPr="00196A42"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4. Kā mācīties un mācīt. Aktualitātes fizikas didaktikā.</w:t>
      </w:r>
    </w:p>
    <w:p w14:paraId="58826C21" w14:textId="77777777" w:rsidR="00196A42" w:rsidRPr="00196A42"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Ievads modernās mācību metodēs fizikas un tehnoloģiju nozarēs. Būtiskākie nodarbību plānošanas elementi. Fizikas didaktikas pētniecība. Rezultāti.</w:t>
      </w:r>
    </w:p>
    <w:p w14:paraId="1E7B1850" w14:textId="77777777" w:rsidR="00196A42" w:rsidRPr="00196A42" w:rsidRDefault="00196A42" w:rsidP="00196A42">
      <w:pPr>
        <w:spacing w:after="0" w:line="240" w:lineRule="auto"/>
        <w:jc w:val="both"/>
        <w:rPr>
          <w:rFonts w:ascii="Times New Roman" w:hAnsi="Times New Roman" w:cs="Times New Roman"/>
          <w:sz w:val="24"/>
          <w:szCs w:val="24"/>
        </w:rPr>
      </w:pPr>
    </w:p>
    <w:p w14:paraId="7360853C" w14:textId="77777777" w:rsidR="00196A42" w:rsidRPr="00196A42"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5. Tēzes un to sagatavošana.</w:t>
      </w:r>
    </w:p>
    <w:p w14:paraId="58E43646" w14:textId="77777777" w:rsidR="00196A42" w:rsidRPr="00196A42"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Tēžu nozīme, izveides pamatprincipi. Praktiskie uzdevumi ar tēžu piemēriem un tēžu sagatavošanu.</w:t>
      </w:r>
    </w:p>
    <w:p w14:paraId="4602EF6D" w14:textId="77777777" w:rsidR="00196A42" w:rsidRPr="00196A42" w:rsidRDefault="00196A42" w:rsidP="00196A42">
      <w:pPr>
        <w:spacing w:after="0" w:line="240" w:lineRule="auto"/>
        <w:jc w:val="both"/>
        <w:rPr>
          <w:rFonts w:ascii="Times New Roman" w:hAnsi="Times New Roman" w:cs="Times New Roman"/>
          <w:sz w:val="24"/>
          <w:szCs w:val="24"/>
        </w:rPr>
      </w:pPr>
    </w:p>
    <w:p w14:paraId="79A7F3D3" w14:textId="77777777" w:rsidR="00196A42" w:rsidRPr="00196A42"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6. Literatūras pārskats.</w:t>
      </w:r>
    </w:p>
    <w:p w14:paraId="3B41CD94" w14:textId="77777777" w:rsidR="00196A42" w:rsidRPr="00196A42"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Ievads par zinātniskās literatūras veidiem, tās meklēšanu, piekļuvi. Zinātniskās literatūras datubāzes (</w:t>
      </w:r>
      <w:proofErr w:type="spellStart"/>
      <w:r w:rsidRPr="00196A42">
        <w:rPr>
          <w:rFonts w:ascii="Times New Roman" w:hAnsi="Times New Roman" w:cs="Times New Roman"/>
          <w:sz w:val="24"/>
          <w:szCs w:val="24"/>
        </w:rPr>
        <w:t>Web</w:t>
      </w:r>
      <w:proofErr w:type="spellEnd"/>
      <w:r w:rsidRPr="00196A42">
        <w:rPr>
          <w:rFonts w:ascii="Times New Roman" w:hAnsi="Times New Roman" w:cs="Times New Roman"/>
          <w:sz w:val="24"/>
          <w:szCs w:val="24"/>
        </w:rPr>
        <w:t xml:space="preserve"> </w:t>
      </w:r>
      <w:proofErr w:type="spellStart"/>
      <w:r w:rsidRPr="00196A42">
        <w:rPr>
          <w:rFonts w:ascii="Times New Roman" w:hAnsi="Times New Roman" w:cs="Times New Roman"/>
          <w:sz w:val="24"/>
          <w:szCs w:val="24"/>
        </w:rPr>
        <w:t>of</w:t>
      </w:r>
      <w:proofErr w:type="spellEnd"/>
      <w:r w:rsidRPr="00196A42">
        <w:rPr>
          <w:rFonts w:ascii="Times New Roman" w:hAnsi="Times New Roman" w:cs="Times New Roman"/>
          <w:sz w:val="24"/>
          <w:szCs w:val="24"/>
        </w:rPr>
        <w:t xml:space="preserve"> </w:t>
      </w:r>
      <w:proofErr w:type="spellStart"/>
      <w:r w:rsidRPr="00196A42">
        <w:rPr>
          <w:rFonts w:ascii="Times New Roman" w:hAnsi="Times New Roman" w:cs="Times New Roman"/>
          <w:sz w:val="24"/>
          <w:szCs w:val="24"/>
        </w:rPr>
        <w:t>Science</w:t>
      </w:r>
      <w:proofErr w:type="spellEnd"/>
      <w:r w:rsidRPr="00196A42">
        <w:rPr>
          <w:rFonts w:ascii="Times New Roman" w:hAnsi="Times New Roman" w:cs="Times New Roman"/>
          <w:sz w:val="24"/>
          <w:szCs w:val="24"/>
        </w:rPr>
        <w:t xml:space="preserve">, SCOPUS, Google </w:t>
      </w:r>
      <w:proofErr w:type="spellStart"/>
      <w:r w:rsidRPr="00196A42">
        <w:rPr>
          <w:rFonts w:ascii="Times New Roman" w:hAnsi="Times New Roman" w:cs="Times New Roman"/>
          <w:sz w:val="24"/>
          <w:szCs w:val="24"/>
        </w:rPr>
        <w:t>Scholar</w:t>
      </w:r>
      <w:proofErr w:type="spellEnd"/>
      <w:r w:rsidRPr="00196A42">
        <w:rPr>
          <w:rFonts w:ascii="Times New Roman" w:hAnsi="Times New Roman" w:cs="Times New Roman"/>
          <w:sz w:val="24"/>
          <w:szCs w:val="24"/>
        </w:rPr>
        <w:t xml:space="preserve">). Zinātnisko rakstu tipiska struktūra un efektīvi lasīšanas paņēmieni, analīze un izmantošana savā darbā (atsauču glabāšana, sistematizēšana – </w:t>
      </w:r>
      <w:proofErr w:type="spellStart"/>
      <w:r w:rsidRPr="00196A42">
        <w:rPr>
          <w:rFonts w:ascii="Times New Roman" w:hAnsi="Times New Roman" w:cs="Times New Roman"/>
          <w:sz w:val="24"/>
          <w:szCs w:val="24"/>
        </w:rPr>
        <w:t>Mendeley</w:t>
      </w:r>
      <w:proofErr w:type="spellEnd"/>
      <w:r w:rsidRPr="00196A42">
        <w:rPr>
          <w:rFonts w:ascii="Times New Roman" w:hAnsi="Times New Roman" w:cs="Times New Roman"/>
          <w:sz w:val="24"/>
          <w:szCs w:val="24"/>
        </w:rPr>
        <w:t>). Zinātnes metrikas veidi (IF, SNIP, h-</w:t>
      </w:r>
      <w:proofErr w:type="spellStart"/>
      <w:r w:rsidRPr="00196A42">
        <w:rPr>
          <w:rFonts w:ascii="Times New Roman" w:hAnsi="Times New Roman" w:cs="Times New Roman"/>
          <w:sz w:val="24"/>
          <w:szCs w:val="24"/>
        </w:rPr>
        <w:t>index</w:t>
      </w:r>
      <w:proofErr w:type="spellEnd"/>
      <w:r w:rsidRPr="00196A42">
        <w:rPr>
          <w:rFonts w:ascii="Times New Roman" w:hAnsi="Times New Roman" w:cs="Times New Roman"/>
          <w:sz w:val="24"/>
          <w:szCs w:val="24"/>
        </w:rPr>
        <w:t>), lietošanu, nozīmi zinātnes vidē. Autortiesību jautājums zinātniskajā literatūrā. Atvērtās piekļuves un atvērtās zinātnes koncepti, piemēri un iespējas. Praktiskais uzdevums ar literatūras pārskata piemēriem.</w:t>
      </w:r>
    </w:p>
    <w:p w14:paraId="66787E34" w14:textId="77777777" w:rsidR="00196A42" w:rsidRPr="00196A42" w:rsidRDefault="00196A42" w:rsidP="00196A42">
      <w:pPr>
        <w:spacing w:after="0" w:line="240" w:lineRule="auto"/>
        <w:jc w:val="both"/>
        <w:rPr>
          <w:rFonts w:ascii="Times New Roman" w:hAnsi="Times New Roman" w:cs="Times New Roman"/>
          <w:sz w:val="24"/>
          <w:szCs w:val="24"/>
        </w:rPr>
      </w:pPr>
    </w:p>
    <w:p w14:paraId="378E901F" w14:textId="77777777" w:rsidR="00196A42" w:rsidRPr="00196A42"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7. Prezentācijas un to sagatavošana.</w:t>
      </w:r>
    </w:p>
    <w:p w14:paraId="733BB912" w14:textId="77777777" w:rsidR="00196A42" w:rsidRPr="00196A42"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 xml:space="preserve">Zinātniskās informācijas prezentēšanas formas un veidi, to piemērotība situācijai, laika plānošana. Izveides pamatprincipi. Praktiski uzdevumi ar slaidu piemēriem, slaida izveidi un īsu prezentāciju (Elevator </w:t>
      </w:r>
      <w:proofErr w:type="spellStart"/>
      <w:r w:rsidRPr="00196A42">
        <w:rPr>
          <w:rFonts w:ascii="Times New Roman" w:hAnsi="Times New Roman" w:cs="Times New Roman"/>
          <w:sz w:val="24"/>
          <w:szCs w:val="24"/>
        </w:rPr>
        <w:t>pitch</w:t>
      </w:r>
      <w:proofErr w:type="spellEnd"/>
      <w:r w:rsidRPr="00196A42">
        <w:rPr>
          <w:rFonts w:ascii="Times New Roman" w:hAnsi="Times New Roman" w:cs="Times New Roman"/>
          <w:sz w:val="24"/>
          <w:szCs w:val="24"/>
        </w:rPr>
        <w:t>)</w:t>
      </w:r>
    </w:p>
    <w:p w14:paraId="5537D023" w14:textId="77777777" w:rsidR="00196A42" w:rsidRPr="00196A42" w:rsidRDefault="00196A42" w:rsidP="00196A42">
      <w:pPr>
        <w:spacing w:after="0" w:line="240" w:lineRule="auto"/>
        <w:jc w:val="both"/>
        <w:rPr>
          <w:rFonts w:ascii="Times New Roman" w:hAnsi="Times New Roman" w:cs="Times New Roman"/>
          <w:sz w:val="24"/>
          <w:szCs w:val="24"/>
        </w:rPr>
      </w:pPr>
    </w:p>
    <w:p w14:paraId="19FA7B9D" w14:textId="77777777" w:rsidR="00692BFC"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8. Fizik</w:t>
      </w:r>
      <w:r w:rsidR="00692BFC">
        <w:rPr>
          <w:rFonts w:ascii="Times New Roman" w:hAnsi="Times New Roman" w:cs="Times New Roman"/>
          <w:sz w:val="24"/>
          <w:szCs w:val="24"/>
        </w:rPr>
        <w:t>as un astronomijas aktualitātes</w:t>
      </w:r>
    </w:p>
    <w:p w14:paraId="19454F75" w14:textId="3964EEAF" w:rsidR="001C52E4" w:rsidRPr="00DE6F7B" w:rsidRDefault="00196A42" w:rsidP="00196A42">
      <w:pPr>
        <w:spacing w:after="0" w:line="240" w:lineRule="auto"/>
        <w:jc w:val="both"/>
        <w:rPr>
          <w:rFonts w:ascii="Times New Roman" w:hAnsi="Times New Roman" w:cs="Times New Roman"/>
          <w:sz w:val="24"/>
          <w:szCs w:val="24"/>
        </w:rPr>
      </w:pPr>
      <w:r w:rsidRPr="00196A42">
        <w:rPr>
          <w:rFonts w:ascii="Times New Roman" w:hAnsi="Times New Roman" w:cs="Times New Roman"/>
          <w:sz w:val="24"/>
          <w:szCs w:val="24"/>
        </w:rPr>
        <w:t>Studentu izvēlēti sev interesējoši semināri fizikas, astronomijas un saistītās nozarēs.</w:t>
      </w:r>
      <w:r w:rsidR="001C52E4" w:rsidRPr="00DE6F7B">
        <w:rPr>
          <w:rFonts w:ascii="Times New Roman" w:hAnsi="Times New Roman" w:cs="Times New Roman"/>
          <w:sz w:val="24"/>
          <w:szCs w:val="24"/>
        </w:rPr>
        <w:br w:type="page"/>
      </w:r>
    </w:p>
    <w:p w14:paraId="1305F50D"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6696BA61"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3F790018" w14:textId="77777777" w:rsidR="001C52E4" w:rsidRPr="00DE6F7B" w:rsidRDefault="001C52E4" w:rsidP="001C52E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C52E4" w:rsidRPr="00DE6F7B" w14:paraId="674FB2CC" w14:textId="77777777" w:rsidTr="009B27F5">
        <w:tc>
          <w:tcPr>
            <w:tcW w:w="4250" w:type="dxa"/>
            <w:shd w:val="clear" w:color="auto" w:fill="auto"/>
            <w:vAlign w:val="center"/>
          </w:tcPr>
          <w:p w14:paraId="20055EEE"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09178B82" w14:textId="77777777" w:rsidR="001C52E4" w:rsidRPr="00DE6F7B" w:rsidRDefault="001C52E4" w:rsidP="009B27F5">
            <w:pPr>
              <w:spacing w:after="0" w:line="240" w:lineRule="auto"/>
              <w:contextualSpacing/>
              <w:mirrorIndents/>
              <w:rPr>
                <w:rFonts w:ascii="Times New Roman" w:eastAsia="Times New Roman" w:hAnsi="Times New Roman" w:cs="Times New Roman"/>
                <w:b/>
                <w:i/>
                <w:color w:val="0D0D0D" w:themeColor="text1" w:themeTint="F2"/>
                <w:sz w:val="24"/>
                <w:szCs w:val="24"/>
              </w:rPr>
            </w:pPr>
            <w:r w:rsidRPr="00DE6F7B">
              <w:rPr>
                <w:rFonts w:ascii="Times New Roman" w:eastAsia="Times New Roman" w:hAnsi="Times New Roman" w:cs="Times New Roman"/>
                <w:b/>
                <w:i/>
                <w:color w:val="0D0D0D" w:themeColor="text1" w:themeTint="F2"/>
                <w:sz w:val="24"/>
                <w:szCs w:val="24"/>
              </w:rPr>
              <w:t>Pētnieciski laboratorijas darbi II</w:t>
            </w:r>
          </w:p>
        </w:tc>
      </w:tr>
      <w:tr w:rsidR="001C52E4" w:rsidRPr="00DE6F7B" w14:paraId="16118DFB" w14:textId="77777777" w:rsidTr="009B27F5">
        <w:tc>
          <w:tcPr>
            <w:tcW w:w="4250" w:type="dxa"/>
            <w:shd w:val="clear" w:color="auto" w:fill="auto"/>
            <w:vAlign w:val="center"/>
          </w:tcPr>
          <w:p w14:paraId="778B1B44" w14:textId="77777777" w:rsidR="001C52E4" w:rsidRPr="00DE6F7B" w:rsidRDefault="001C52E4" w:rsidP="009B27F5">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2EA1F3C5" w14:textId="5D460B2D" w:rsidR="001C52E4" w:rsidRPr="00DE6F7B" w:rsidRDefault="000A1663" w:rsidP="009B27F5">
            <w:pPr>
              <w:spacing w:after="0" w:line="240" w:lineRule="auto"/>
              <w:contextualSpacing/>
              <w:mirrorIndents/>
              <w:rPr>
                <w:rFonts w:ascii="Times New Roman" w:eastAsia="Times New Roman" w:hAnsi="Times New Roman" w:cs="Times New Roman"/>
                <w:color w:val="0D0D0D" w:themeColor="text1" w:themeTint="F2"/>
                <w:sz w:val="24"/>
                <w:szCs w:val="24"/>
              </w:rPr>
            </w:pPr>
            <w:r w:rsidRPr="00BC18E1">
              <w:rPr>
                <w:rFonts w:ascii="Times New Roman" w:eastAsia="Times New Roman" w:hAnsi="Times New Roman" w:cs="Times New Roman"/>
                <w:sz w:val="24"/>
                <w:szCs w:val="24"/>
              </w:rPr>
              <w:t>Fizika</w:t>
            </w:r>
            <w:r>
              <w:rPr>
                <w:rFonts w:ascii="Times New Roman" w:eastAsia="Times New Roman" w:hAnsi="Times New Roman" w:cs="Times New Roman"/>
                <w:sz w:val="24"/>
                <w:szCs w:val="24"/>
              </w:rPr>
              <w:t xml:space="preserve"> un astronomija</w:t>
            </w:r>
          </w:p>
        </w:tc>
      </w:tr>
      <w:tr w:rsidR="001C52E4" w:rsidRPr="00DE6F7B" w14:paraId="1EE8E9D5" w14:textId="77777777" w:rsidTr="009B27F5">
        <w:tc>
          <w:tcPr>
            <w:tcW w:w="4250" w:type="dxa"/>
            <w:shd w:val="clear" w:color="auto" w:fill="auto"/>
            <w:vAlign w:val="center"/>
          </w:tcPr>
          <w:p w14:paraId="0EDEBF77"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1263EF88" w14:textId="77777777" w:rsidR="001C52E4" w:rsidRPr="00DE6F7B" w:rsidRDefault="001C52E4" w:rsidP="009B27F5">
            <w:pPr>
              <w:spacing w:after="0" w:line="240" w:lineRule="auto"/>
              <w:contextualSpacing/>
              <w:mirrorIndents/>
              <w:rPr>
                <w:rFonts w:ascii="Times New Roman" w:eastAsia="Times New Roman" w:hAnsi="Times New Roman" w:cs="Times New Roman"/>
                <w:color w:val="0D0D0D" w:themeColor="text1" w:themeTint="F2"/>
                <w:sz w:val="24"/>
                <w:szCs w:val="24"/>
              </w:rPr>
            </w:pPr>
            <w:r w:rsidRPr="00DE6F7B">
              <w:rPr>
                <w:rFonts w:ascii="Times New Roman" w:eastAsia="Times New Roman" w:hAnsi="Times New Roman" w:cs="Times New Roman"/>
                <w:color w:val="0D0D0D" w:themeColor="text1" w:themeTint="F2"/>
                <w:sz w:val="24"/>
                <w:szCs w:val="24"/>
              </w:rPr>
              <w:t>4</w:t>
            </w:r>
          </w:p>
        </w:tc>
      </w:tr>
      <w:tr w:rsidR="001C52E4" w:rsidRPr="00DE6F7B" w14:paraId="72E87849" w14:textId="77777777" w:rsidTr="009B27F5">
        <w:tc>
          <w:tcPr>
            <w:tcW w:w="4250" w:type="dxa"/>
            <w:shd w:val="clear" w:color="auto" w:fill="auto"/>
            <w:vAlign w:val="center"/>
          </w:tcPr>
          <w:p w14:paraId="685F5769"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2CA9387A" w14:textId="77777777" w:rsidR="001C52E4" w:rsidRPr="00DE6F7B" w:rsidRDefault="001C52E4" w:rsidP="009B27F5">
            <w:pPr>
              <w:spacing w:after="0" w:line="240" w:lineRule="auto"/>
              <w:contextualSpacing/>
              <w:mirrorIndents/>
              <w:rPr>
                <w:rFonts w:ascii="Times New Roman" w:eastAsia="Times New Roman" w:hAnsi="Times New Roman" w:cs="Times New Roman"/>
                <w:color w:val="0D0D0D" w:themeColor="text1" w:themeTint="F2"/>
                <w:sz w:val="24"/>
                <w:szCs w:val="24"/>
              </w:rPr>
            </w:pPr>
            <w:r w:rsidRPr="00DE6F7B">
              <w:rPr>
                <w:rFonts w:ascii="Times New Roman" w:eastAsia="Times New Roman" w:hAnsi="Times New Roman" w:cs="Times New Roman"/>
                <w:color w:val="0D0D0D" w:themeColor="text1" w:themeTint="F2"/>
                <w:sz w:val="24"/>
                <w:szCs w:val="24"/>
              </w:rPr>
              <w:t>50</w:t>
            </w:r>
          </w:p>
        </w:tc>
      </w:tr>
      <w:tr w:rsidR="001C52E4" w:rsidRPr="00DE6F7B" w14:paraId="7D81B133" w14:textId="77777777" w:rsidTr="009B27F5">
        <w:tc>
          <w:tcPr>
            <w:tcW w:w="4250" w:type="dxa"/>
            <w:shd w:val="clear" w:color="auto" w:fill="auto"/>
            <w:vAlign w:val="center"/>
          </w:tcPr>
          <w:p w14:paraId="5B5B6BCC"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5D4364DF" w14:textId="77777777" w:rsidR="001C52E4" w:rsidRPr="00DE6F7B" w:rsidRDefault="001C52E4" w:rsidP="009B27F5">
            <w:pPr>
              <w:spacing w:after="0" w:line="240" w:lineRule="auto"/>
              <w:contextualSpacing/>
              <w:mirrorIndents/>
              <w:rPr>
                <w:rFonts w:ascii="Times New Roman" w:eastAsia="Times New Roman" w:hAnsi="Times New Roman" w:cs="Times New Roman"/>
                <w:color w:val="0D0D0D" w:themeColor="text1" w:themeTint="F2"/>
                <w:sz w:val="24"/>
                <w:szCs w:val="24"/>
              </w:rPr>
            </w:pPr>
            <w:r w:rsidRPr="00DE6F7B">
              <w:rPr>
                <w:rFonts w:ascii="Times New Roman" w:eastAsia="Times New Roman" w:hAnsi="Times New Roman" w:cs="Times New Roman"/>
                <w:color w:val="0D0D0D" w:themeColor="text1" w:themeTint="F2"/>
                <w:sz w:val="24"/>
                <w:szCs w:val="24"/>
              </w:rPr>
              <w:t>2</w:t>
            </w:r>
          </w:p>
        </w:tc>
      </w:tr>
      <w:tr w:rsidR="001C52E4" w:rsidRPr="00DE6F7B" w14:paraId="6CB239B3" w14:textId="77777777" w:rsidTr="009B27F5">
        <w:tc>
          <w:tcPr>
            <w:tcW w:w="4250" w:type="dxa"/>
            <w:shd w:val="clear" w:color="auto" w:fill="auto"/>
            <w:vAlign w:val="center"/>
          </w:tcPr>
          <w:p w14:paraId="7377EAD5"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5A78F094" w14:textId="77777777" w:rsidR="001C52E4" w:rsidRPr="00DE6F7B" w:rsidRDefault="001C52E4" w:rsidP="009B27F5">
            <w:pPr>
              <w:spacing w:after="0" w:line="240" w:lineRule="auto"/>
              <w:contextualSpacing/>
              <w:mirrorIndents/>
              <w:rPr>
                <w:rFonts w:ascii="Times New Roman" w:eastAsia="Times New Roman" w:hAnsi="Times New Roman" w:cs="Times New Roman"/>
                <w:color w:val="0D0D0D" w:themeColor="text1" w:themeTint="F2"/>
                <w:sz w:val="24"/>
                <w:szCs w:val="24"/>
              </w:rPr>
            </w:pPr>
            <w:r w:rsidRPr="00DE6F7B">
              <w:rPr>
                <w:rFonts w:ascii="Times New Roman" w:eastAsia="Times New Roman" w:hAnsi="Times New Roman" w:cs="Times New Roman"/>
                <w:color w:val="0D0D0D" w:themeColor="text1" w:themeTint="F2"/>
                <w:sz w:val="24"/>
                <w:szCs w:val="24"/>
              </w:rPr>
              <w:t>0</w:t>
            </w:r>
          </w:p>
        </w:tc>
      </w:tr>
      <w:tr w:rsidR="001C52E4" w:rsidRPr="00DE6F7B" w14:paraId="2638EF0C" w14:textId="77777777" w:rsidTr="009B27F5">
        <w:tc>
          <w:tcPr>
            <w:tcW w:w="4250" w:type="dxa"/>
            <w:shd w:val="clear" w:color="auto" w:fill="auto"/>
            <w:vAlign w:val="center"/>
          </w:tcPr>
          <w:p w14:paraId="0C5C835D"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542839A9" w14:textId="77777777" w:rsidR="001C52E4" w:rsidRPr="00DE6F7B" w:rsidRDefault="001C52E4" w:rsidP="009B27F5">
            <w:pPr>
              <w:spacing w:after="0" w:line="240" w:lineRule="auto"/>
              <w:contextualSpacing/>
              <w:mirrorIndents/>
              <w:rPr>
                <w:rFonts w:ascii="Times New Roman" w:eastAsia="Times New Roman" w:hAnsi="Times New Roman" w:cs="Times New Roman"/>
                <w:color w:val="0D0D0D" w:themeColor="text1" w:themeTint="F2"/>
                <w:sz w:val="24"/>
                <w:szCs w:val="24"/>
              </w:rPr>
            </w:pPr>
            <w:r w:rsidRPr="00DE6F7B">
              <w:rPr>
                <w:rFonts w:ascii="Times New Roman" w:eastAsia="Times New Roman" w:hAnsi="Times New Roman" w:cs="Times New Roman"/>
                <w:color w:val="0D0D0D" w:themeColor="text1" w:themeTint="F2"/>
                <w:sz w:val="24"/>
                <w:szCs w:val="24"/>
              </w:rPr>
              <w:t>48</w:t>
            </w:r>
          </w:p>
        </w:tc>
      </w:tr>
      <w:tr w:rsidR="001C52E4" w:rsidRPr="00DE6F7B" w14:paraId="01761973" w14:textId="77777777" w:rsidTr="009B27F5">
        <w:tc>
          <w:tcPr>
            <w:tcW w:w="4250" w:type="dxa"/>
            <w:shd w:val="clear" w:color="auto" w:fill="auto"/>
            <w:vAlign w:val="center"/>
          </w:tcPr>
          <w:p w14:paraId="7137735A"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77513549" w14:textId="77777777" w:rsidR="001C52E4" w:rsidRPr="00DE6F7B" w:rsidRDefault="001C52E4" w:rsidP="009B27F5">
            <w:pPr>
              <w:spacing w:after="0" w:line="240" w:lineRule="auto"/>
              <w:contextualSpacing/>
              <w:mirrorIndents/>
              <w:rPr>
                <w:rFonts w:ascii="Times New Roman" w:eastAsia="Times New Roman" w:hAnsi="Times New Roman" w:cs="Times New Roman"/>
                <w:color w:val="0D0D0D" w:themeColor="text1" w:themeTint="F2"/>
                <w:sz w:val="24"/>
                <w:szCs w:val="24"/>
              </w:rPr>
            </w:pPr>
            <w:r w:rsidRPr="00DE6F7B">
              <w:rPr>
                <w:rFonts w:ascii="Times New Roman" w:eastAsia="Times New Roman" w:hAnsi="Times New Roman" w:cs="Times New Roman"/>
                <w:color w:val="0D0D0D" w:themeColor="text1" w:themeTint="F2"/>
                <w:sz w:val="24"/>
                <w:szCs w:val="24"/>
              </w:rPr>
              <w:t>110</w:t>
            </w:r>
          </w:p>
        </w:tc>
      </w:tr>
      <w:tr w:rsidR="009A4ED0" w:rsidRPr="00DE6F7B" w14:paraId="1BD449FB" w14:textId="77777777" w:rsidTr="009B27F5">
        <w:tc>
          <w:tcPr>
            <w:tcW w:w="4250" w:type="dxa"/>
            <w:shd w:val="clear" w:color="auto" w:fill="auto"/>
            <w:vAlign w:val="center"/>
          </w:tcPr>
          <w:p w14:paraId="51C9188E" w14:textId="3A26E40C" w:rsidR="009A4ED0" w:rsidRPr="00DE6F7B" w:rsidRDefault="009A4ED0" w:rsidP="009B27F5">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2ABFD17C" w14:textId="0486D047" w:rsidR="009A4ED0" w:rsidRPr="00DE6F7B" w:rsidRDefault="00143B43" w:rsidP="009B27F5">
            <w:pPr>
              <w:spacing w:after="0" w:line="240" w:lineRule="auto"/>
              <w:contextualSpacing/>
              <w:mirrorIndents/>
              <w:rPr>
                <w:rFonts w:ascii="Times New Roman" w:eastAsia="Times New Roman" w:hAnsi="Times New Roman" w:cs="Times New Roman"/>
                <w:color w:val="0D0D0D" w:themeColor="text1" w:themeTint="F2"/>
                <w:sz w:val="24"/>
                <w:szCs w:val="24"/>
              </w:rPr>
            </w:pPr>
            <w:r w:rsidRPr="00143B43">
              <w:rPr>
                <w:rFonts w:ascii="Times New Roman" w:eastAsia="Times New Roman" w:hAnsi="Times New Roman" w:cs="Times New Roman"/>
                <w:color w:val="0D0D0D" w:themeColor="text1" w:themeTint="F2"/>
                <w:sz w:val="24"/>
                <w:szCs w:val="24"/>
              </w:rPr>
              <w:t>20.04.2021</w:t>
            </w:r>
          </w:p>
        </w:tc>
      </w:tr>
      <w:tr w:rsidR="001C52E4" w:rsidRPr="00DE6F7B" w14:paraId="1D80AFE9" w14:textId="77777777" w:rsidTr="009B27F5">
        <w:tc>
          <w:tcPr>
            <w:tcW w:w="4250" w:type="dxa"/>
            <w:tcBorders>
              <w:bottom w:val="single" w:sz="4" w:space="0" w:color="auto"/>
            </w:tcBorders>
            <w:shd w:val="clear" w:color="auto" w:fill="auto"/>
            <w:vAlign w:val="center"/>
          </w:tcPr>
          <w:p w14:paraId="2ABB01DB"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6343076C" w14:textId="5ED18B2B" w:rsidR="001C52E4" w:rsidRPr="00DE6F7B" w:rsidRDefault="000A1663" w:rsidP="000A1663">
            <w:pPr>
              <w:spacing w:after="0" w:line="240" w:lineRule="auto"/>
              <w:contextualSpacing/>
              <w:mirrorIndents/>
              <w:rPr>
                <w:rFonts w:ascii="Times New Roman" w:eastAsia="Times New Roman" w:hAnsi="Times New Roman" w:cs="Times New Roman"/>
                <w:color w:val="0D0D0D" w:themeColor="text1" w:themeTint="F2"/>
                <w:sz w:val="24"/>
                <w:szCs w:val="24"/>
              </w:rPr>
            </w:pPr>
            <w:r>
              <w:rPr>
                <w:rFonts w:ascii="Times New Roman" w:eastAsia="Times New Roman" w:hAnsi="Times New Roman" w:cs="Times New Roman"/>
                <w:color w:val="0D0D0D" w:themeColor="text1" w:themeTint="F2"/>
                <w:sz w:val="24"/>
                <w:szCs w:val="24"/>
              </w:rPr>
              <w:t>Dr.phys.</w:t>
            </w:r>
            <w:r w:rsidR="001C52E4" w:rsidRPr="00DE6F7B">
              <w:rPr>
                <w:rFonts w:ascii="Times New Roman" w:eastAsia="Times New Roman" w:hAnsi="Times New Roman" w:cs="Times New Roman"/>
                <w:color w:val="0D0D0D" w:themeColor="text1" w:themeTint="F2"/>
                <w:sz w:val="24"/>
                <w:szCs w:val="24"/>
              </w:rPr>
              <w:t xml:space="preserve"> Guntars </w:t>
            </w:r>
            <w:proofErr w:type="spellStart"/>
            <w:r w:rsidR="001C52E4" w:rsidRPr="00DE6F7B">
              <w:rPr>
                <w:rFonts w:ascii="Times New Roman" w:eastAsia="Times New Roman" w:hAnsi="Times New Roman" w:cs="Times New Roman"/>
                <w:color w:val="0D0D0D" w:themeColor="text1" w:themeTint="F2"/>
                <w:sz w:val="24"/>
                <w:szCs w:val="24"/>
              </w:rPr>
              <w:t>Kitenbergs</w:t>
            </w:r>
            <w:proofErr w:type="spellEnd"/>
          </w:p>
        </w:tc>
      </w:tr>
      <w:tr w:rsidR="001C52E4" w:rsidRPr="00DE6F7B" w14:paraId="0D699053" w14:textId="77777777" w:rsidTr="009B27F5">
        <w:tc>
          <w:tcPr>
            <w:tcW w:w="4250" w:type="dxa"/>
            <w:tcBorders>
              <w:top w:val="single" w:sz="4" w:space="0" w:color="auto"/>
              <w:left w:val="nil"/>
              <w:bottom w:val="single" w:sz="4" w:space="0" w:color="auto"/>
              <w:right w:val="single" w:sz="4" w:space="0" w:color="auto"/>
            </w:tcBorders>
            <w:shd w:val="clear" w:color="auto" w:fill="auto"/>
            <w:vAlign w:val="center"/>
          </w:tcPr>
          <w:p w14:paraId="6CE94E91"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4D77F11C" w14:textId="1DD7F620" w:rsidR="001C52E4" w:rsidRPr="00DE6F7B" w:rsidRDefault="0044269D"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hAnsi="Times New Roman" w:cs="Times New Roman"/>
                <w:sz w:val="24"/>
                <w:szCs w:val="24"/>
              </w:rPr>
              <w:t>Fizi5134</w:t>
            </w:r>
            <w:r w:rsidR="00DE6F7B" w:rsidRPr="00DE6F7B">
              <w:rPr>
                <w:rFonts w:ascii="Times New Roman" w:hAnsi="Times New Roman" w:cs="Times New Roman"/>
                <w:sz w:val="24"/>
                <w:szCs w:val="24"/>
              </w:rPr>
              <w:t>,</w:t>
            </w:r>
            <w:r w:rsidRPr="00DE6F7B">
              <w:rPr>
                <w:rFonts w:ascii="Times New Roman" w:hAnsi="Times New Roman" w:cs="Times New Roman"/>
                <w:sz w:val="24"/>
                <w:szCs w:val="24"/>
              </w:rPr>
              <w:t xml:space="preserve"> Pētnieciski laboratorijas darbi I</w:t>
            </w:r>
          </w:p>
        </w:tc>
      </w:tr>
      <w:tr w:rsidR="001C52E4" w:rsidRPr="00DE6F7B" w14:paraId="5BAC3923" w14:textId="77777777" w:rsidTr="009B27F5">
        <w:tc>
          <w:tcPr>
            <w:tcW w:w="4250" w:type="dxa"/>
            <w:tcBorders>
              <w:top w:val="single" w:sz="4" w:space="0" w:color="auto"/>
            </w:tcBorders>
            <w:shd w:val="clear" w:color="auto" w:fill="auto"/>
            <w:vAlign w:val="center"/>
          </w:tcPr>
          <w:p w14:paraId="25D268C4"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1409EBEA"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p>
        </w:tc>
      </w:tr>
      <w:tr w:rsidR="001C52E4" w:rsidRPr="00DE6F7B" w14:paraId="5D278F91" w14:textId="77777777" w:rsidTr="009B27F5">
        <w:tc>
          <w:tcPr>
            <w:tcW w:w="9633" w:type="dxa"/>
            <w:gridSpan w:val="2"/>
            <w:shd w:val="clear" w:color="auto" w:fill="auto"/>
            <w:vAlign w:val="center"/>
          </w:tcPr>
          <w:p w14:paraId="7918D857" w14:textId="26B3C58C" w:rsidR="009C6855" w:rsidRPr="00DE6F7B" w:rsidRDefault="000A1663" w:rsidP="009C685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9C6855" w:rsidRPr="00DE6F7B">
              <w:rPr>
                <w:rFonts w:ascii="Times New Roman" w:hAnsi="Times New Roman" w:cs="Times New Roman"/>
                <w:sz w:val="24"/>
                <w:szCs w:val="24"/>
              </w:rPr>
              <w:t>ursa mērķis ir veicināt daudzveidīgu pētnieciskā darba pieredzi, veicot nelielus, zinātnisko darbu raksturojošus darbus, kas sniedz zināšanas un priekšstatus par daudzveidīgo fizikas pētniecību laboratorijās un inovatīvajos uzņēmumos, turpinot kursā Fizi5134 Pētnieciski laboratorijas darbi I iesākto.</w:t>
            </w:r>
          </w:p>
          <w:p w14:paraId="49307FA2" w14:textId="77777777" w:rsidR="009C6855" w:rsidRPr="00DE6F7B" w:rsidRDefault="009C6855" w:rsidP="009C6855">
            <w:pPr>
              <w:spacing w:after="0" w:line="240" w:lineRule="auto"/>
              <w:contextualSpacing/>
              <w:mirrorIndents/>
              <w:jc w:val="both"/>
              <w:rPr>
                <w:rFonts w:ascii="Times New Roman" w:hAnsi="Times New Roman" w:cs="Times New Roman"/>
                <w:sz w:val="24"/>
                <w:szCs w:val="24"/>
              </w:rPr>
            </w:pPr>
          </w:p>
          <w:p w14:paraId="649D57C5" w14:textId="4EB38CD0" w:rsidR="009C6855" w:rsidRPr="00DE6F7B" w:rsidRDefault="000A1663" w:rsidP="009C685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9C6855" w:rsidRPr="00DE6F7B">
              <w:rPr>
                <w:rFonts w:ascii="Times New Roman" w:hAnsi="Times New Roman" w:cs="Times New Roman"/>
                <w:sz w:val="24"/>
                <w:szCs w:val="24"/>
              </w:rPr>
              <w:t>ursa uzdevumi ir:</w:t>
            </w:r>
          </w:p>
          <w:p w14:paraId="033D0C51" w14:textId="77777777" w:rsidR="009C6855" w:rsidRPr="00DE6F7B" w:rsidRDefault="009C6855" w:rsidP="00712165">
            <w:pPr>
              <w:pStyle w:val="ListParagraph"/>
              <w:numPr>
                <w:ilvl w:val="0"/>
                <w:numId w:val="32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Izvēlēties un izstrādāt pētniecības institūciju un inovatīvu uzņēmumu piedāvātos laboratorijas darbus viņu darbībai atbilstošās tematikās;</w:t>
            </w:r>
          </w:p>
          <w:p w14:paraId="580E3A8B" w14:textId="77777777" w:rsidR="009C6855" w:rsidRPr="00DE6F7B" w:rsidRDefault="009C6855" w:rsidP="00712165">
            <w:pPr>
              <w:pStyle w:val="ListParagraph"/>
              <w:numPr>
                <w:ilvl w:val="0"/>
                <w:numId w:val="32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 un izmantot dažādas pētniecības metodes, iegūt rezultātus, tos apstrādāt un interpretēt;</w:t>
            </w:r>
          </w:p>
          <w:p w14:paraId="34E8CC67" w14:textId="77777777" w:rsidR="009C6855" w:rsidRPr="00DE6F7B" w:rsidRDefault="009C6855" w:rsidP="00712165">
            <w:pPr>
              <w:pStyle w:val="ListParagraph"/>
              <w:numPr>
                <w:ilvl w:val="0"/>
                <w:numId w:val="32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Par katru laboratorijas darbu sagatavot īsu protokolu, kas jāaizstāv pie zinātnieka, kas atbildīgs par konkrēto laboratorijas darbu;</w:t>
            </w:r>
          </w:p>
          <w:p w14:paraId="61F65718" w14:textId="77777777" w:rsidR="001C52E4" w:rsidRPr="00DE6F7B" w:rsidRDefault="009C6855" w:rsidP="00712165">
            <w:pPr>
              <w:pStyle w:val="ListParagraph"/>
              <w:numPr>
                <w:ilvl w:val="0"/>
                <w:numId w:val="32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Sagatavot īsu padziļinātu prezentāciju par viena no izstrādāto laboratorijas laboratoriju tematikām.</w:t>
            </w:r>
          </w:p>
          <w:p w14:paraId="42781F17" w14:textId="77777777" w:rsidR="00C23AFC" w:rsidRPr="00DE6F7B" w:rsidRDefault="00C23AFC" w:rsidP="00C23AFC">
            <w:pPr>
              <w:pStyle w:val="ListParagraph"/>
              <w:spacing w:after="0" w:line="240" w:lineRule="auto"/>
              <w:ind w:left="360"/>
              <w:mirrorIndents/>
              <w:jc w:val="both"/>
              <w:rPr>
                <w:rFonts w:ascii="Times New Roman" w:hAnsi="Times New Roman" w:cs="Times New Roman"/>
                <w:sz w:val="24"/>
                <w:szCs w:val="24"/>
              </w:rPr>
            </w:pPr>
          </w:p>
          <w:p w14:paraId="154D9A5D" w14:textId="77777777" w:rsidR="00C23AFC" w:rsidRPr="00DE6F7B" w:rsidRDefault="00C23AFC" w:rsidP="00C23AFC">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1C52E4" w:rsidRPr="00DE6F7B" w14:paraId="4420AE80" w14:textId="77777777" w:rsidTr="009B27F5">
        <w:tc>
          <w:tcPr>
            <w:tcW w:w="4250" w:type="dxa"/>
            <w:shd w:val="clear" w:color="auto" w:fill="auto"/>
            <w:vAlign w:val="center"/>
          </w:tcPr>
          <w:p w14:paraId="51BB86D7"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2230C5CB"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p>
        </w:tc>
      </w:tr>
      <w:tr w:rsidR="001C52E4" w:rsidRPr="00DE6F7B" w14:paraId="11225379" w14:textId="77777777" w:rsidTr="009B27F5">
        <w:tc>
          <w:tcPr>
            <w:tcW w:w="9633" w:type="dxa"/>
            <w:gridSpan w:val="2"/>
            <w:shd w:val="clear" w:color="auto" w:fill="auto"/>
            <w:vAlign w:val="center"/>
          </w:tcPr>
          <w:p w14:paraId="34D32F5B" w14:textId="77777777" w:rsidR="001C52E4" w:rsidRPr="00DE6F7B" w:rsidRDefault="001C52E4" w:rsidP="00122EBD">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24CC7B25" w14:textId="4C1A3E22" w:rsidR="001C52E4" w:rsidRPr="00DE6F7B" w:rsidRDefault="00E7738B" w:rsidP="00712165">
            <w:pPr>
              <w:pStyle w:val="ListParagraph"/>
              <w:numPr>
                <w:ilvl w:val="0"/>
                <w:numId w:val="370"/>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s</w:t>
            </w:r>
            <w:r w:rsidR="00737137" w:rsidRPr="00DE6F7B">
              <w:rPr>
                <w:rFonts w:ascii="Times New Roman" w:hAnsi="Times New Roman" w:cs="Times New Roman"/>
                <w:sz w:val="24"/>
                <w:szCs w:val="24"/>
              </w:rPr>
              <w:t>kaidro</w:t>
            </w:r>
            <w:r w:rsidR="001C52E4" w:rsidRPr="00DE6F7B">
              <w:rPr>
                <w:rFonts w:ascii="Times New Roman" w:hAnsi="Times New Roman" w:cs="Times New Roman"/>
                <w:sz w:val="24"/>
                <w:szCs w:val="24"/>
              </w:rPr>
              <w:t xml:space="preserve"> atsevišķus tematus dažādās fi</w:t>
            </w:r>
            <w:r>
              <w:rPr>
                <w:rFonts w:ascii="Times New Roman" w:hAnsi="Times New Roman" w:cs="Times New Roman"/>
                <w:sz w:val="24"/>
                <w:szCs w:val="24"/>
              </w:rPr>
              <w:t>zikas un astronomijas jomās</w:t>
            </w:r>
            <w:r w:rsidR="001C52E4" w:rsidRPr="00DE6F7B">
              <w:rPr>
                <w:rFonts w:ascii="Times New Roman" w:hAnsi="Times New Roman" w:cs="Times New Roman"/>
                <w:sz w:val="24"/>
                <w:szCs w:val="24"/>
              </w:rPr>
              <w:t>, to pielieto</w:t>
            </w:r>
            <w:r>
              <w:rPr>
                <w:rFonts w:ascii="Times New Roman" w:hAnsi="Times New Roman" w:cs="Times New Roman"/>
                <w:sz w:val="24"/>
                <w:szCs w:val="24"/>
              </w:rPr>
              <w:t>jumus starpdisciplinārās jomās</w:t>
            </w:r>
            <w:r w:rsidR="001C52E4" w:rsidRPr="00DE6F7B">
              <w:rPr>
                <w:rFonts w:ascii="Times New Roman" w:hAnsi="Times New Roman" w:cs="Times New Roman"/>
                <w:sz w:val="24"/>
                <w:szCs w:val="24"/>
              </w:rPr>
              <w:t xml:space="preserve"> un kvalitat</w:t>
            </w:r>
            <w:r>
              <w:rPr>
                <w:rFonts w:ascii="Times New Roman" w:hAnsi="Times New Roman" w:cs="Times New Roman"/>
                <w:sz w:val="24"/>
                <w:szCs w:val="24"/>
              </w:rPr>
              <w:t>īvi izprot šo tematu attīstību</w:t>
            </w:r>
            <w:r w:rsidR="00F70BF8" w:rsidRPr="00DE6F7B">
              <w:rPr>
                <w:rFonts w:ascii="Times New Roman" w:hAnsi="Times New Roman" w:cs="Times New Roman"/>
                <w:sz w:val="24"/>
                <w:szCs w:val="24"/>
              </w:rPr>
              <w:t>;</w:t>
            </w:r>
          </w:p>
          <w:p w14:paraId="539D000D" w14:textId="77777777" w:rsidR="001C52E4" w:rsidRPr="00DE6F7B" w:rsidRDefault="001C52E4" w:rsidP="00122EBD">
            <w:pPr>
              <w:spacing w:after="0" w:line="240" w:lineRule="auto"/>
              <w:ind w:left="-360" w:firstLine="60"/>
              <w:contextualSpacing/>
              <w:mirrorIndents/>
              <w:jc w:val="both"/>
              <w:rPr>
                <w:rFonts w:ascii="Times New Roman" w:hAnsi="Times New Roman" w:cs="Times New Roman"/>
                <w:sz w:val="24"/>
                <w:szCs w:val="24"/>
              </w:rPr>
            </w:pPr>
          </w:p>
          <w:p w14:paraId="4917C2BF" w14:textId="77777777" w:rsidR="001C52E4" w:rsidRPr="00DE6F7B" w:rsidRDefault="001C52E4" w:rsidP="00122EBD">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0DB43AF7" w14:textId="53ADD5BD" w:rsidR="00737137" w:rsidRPr="00DE6F7B" w:rsidRDefault="00737137" w:rsidP="00712165">
            <w:pPr>
              <w:pStyle w:val="ListParagraph"/>
              <w:numPr>
                <w:ilvl w:val="0"/>
                <w:numId w:val="370"/>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veic</w:t>
            </w:r>
            <w:r w:rsidR="001C52E4" w:rsidRPr="00DE6F7B">
              <w:rPr>
                <w:rFonts w:ascii="Times New Roman" w:hAnsi="Times New Roman" w:cs="Times New Roman"/>
                <w:sz w:val="24"/>
                <w:szCs w:val="24"/>
              </w:rPr>
              <w:t xml:space="preserve"> atsevišķus pētī</w:t>
            </w:r>
            <w:r w:rsidR="000A1663">
              <w:rPr>
                <w:rFonts w:ascii="Times New Roman" w:hAnsi="Times New Roman" w:cs="Times New Roman"/>
                <w:sz w:val="24"/>
                <w:szCs w:val="24"/>
              </w:rPr>
              <w:t>juma soļus individuāli un grupā;</w:t>
            </w:r>
          </w:p>
          <w:p w14:paraId="2F96F2ED" w14:textId="14C45B4C" w:rsidR="001C52E4" w:rsidRPr="00DE6F7B" w:rsidRDefault="003E5C0C" w:rsidP="00712165">
            <w:pPr>
              <w:pStyle w:val="ListParagraph"/>
              <w:numPr>
                <w:ilvl w:val="0"/>
                <w:numId w:val="370"/>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lasa</w:t>
            </w:r>
            <w:r w:rsidR="001C52E4" w:rsidRPr="00DE6F7B">
              <w:rPr>
                <w:rFonts w:ascii="Times New Roman" w:hAnsi="Times New Roman" w:cs="Times New Roman"/>
                <w:sz w:val="24"/>
                <w:szCs w:val="24"/>
              </w:rPr>
              <w:t xml:space="preserve"> </w:t>
            </w:r>
            <w:r w:rsidR="00737137" w:rsidRPr="00DE6F7B">
              <w:rPr>
                <w:rFonts w:ascii="Times New Roman" w:hAnsi="Times New Roman" w:cs="Times New Roman"/>
                <w:sz w:val="24"/>
                <w:szCs w:val="24"/>
              </w:rPr>
              <w:t xml:space="preserve">ar fiziku un astronomiju saistītu </w:t>
            </w:r>
            <w:r w:rsidR="001C52E4" w:rsidRPr="00DE6F7B">
              <w:rPr>
                <w:rFonts w:ascii="Times New Roman" w:hAnsi="Times New Roman" w:cs="Times New Roman"/>
                <w:sz w:val="24"/>
                <w:szCs w:val="24"/>
              </w:rPr>
              <w:t xml:space="preserve">zinātnisko literatūru, </w:t>
            </w:r>
            <w:r>
              <w:rPr>
                <w:rFonts w:ascii="Times New Roman" w:hAnsi="Times New Roman" w:cs="Times New Roman"/>
                <w:sz w:val="24"/>
                <w:szCs w:val="24"/>
              </w:rPr>
              <w:t xml:space="preserve">to pārspriež </w:t>
            </w:r>
            <w:r w:rsidR="001C52E4" w:rsidRPr="00DE6F7B">
              <w:rPr>
                <w:rFonts w:ascii="Times New Roman" w:hAnsi="Times New Roman" w:cs="Times New Roman"/>
                <w:sz w:val="24"/>
                <w:szCs w:val="24"/>
              </w:rPr>
              <w:t>savstarpēj</w:t>
            </w:r>
            <w:r>
              <w:rPr>
                <w:rFonts w:ascii="Times New Roman" w:hAnsi="Times New Roman" w:cs="Times New Roman"/>
                <w:sz w:val="24"/>
                <w:szCs w:val="24"/>
              </w:rPr>
              <w:t>ā komunikācijā</w:t>
            </w:r>
            <w:r w:rsidR="00E7738B">
              <w:rPr>
                <w:rFonts w:ascii="Times New Roman" w:hAnsi="Times New Roman" w:cs="Times New Roman"/>
                <w:sz w:val="24"/>
                <w:szCs w:val="24"/>
              </w:rPr>
              <w:t xml:space="preserve"> ar kolēģiem;</w:t>
            </w:r>
          </w:p>
          <w:p w14:paraId="4CF24A42" w14:textId="0132B8A2" w:rsidR="001C52E4" w:rsidRPr="00DE6F7B" w:rsidRDefault="001C52E4" w:rsidP="00712165">
            <w:pPr>
              <w:pStyle w:val="ListParagraph"/>
              <w:numPr>
                <w:ilvl w:val="0"/>
                <w:numId w:val="370"/>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analītiski pieiet sarežģītu parādību izpētei un izmanto dažādas IT iemaņas datu ieguvē, apstrā</w:t>
            </w:r>
            <w:r w:rsidR="00E7738B">
              <w:rPr>
                <w:rFonts w:ascii="Times New Roman" w:hAnsi="Times New Roman" w:cs="Times New Roman"/>
                <w:sz w:val="24"/>
                <w:szCs w:val="24"/>
              </w:rPr>
              <w:t>dē un interpretācijā</w:t>
            </w:r>
            <w:r w:rsidR="00F70BF8" w:rsidRPr="00DE6F7B">
              <w:rPr>
                <w:rFonts w:ascii="Times New Roman" w:hAnsi="Times New Roman" w:cs="Times New Roman"/>
                <w:sz w:val="24"/>
                <w:szCs w:val="24"/>
              </w:rPr>
              <w:t>;</w:t>
            </w:r>
          </w:p>
          <w:p w14:paraId="0617AFDB" w14:textId="589367E2" w:rsidR="001C52E4" w:rsidRPr="00DE6F7B" w:rsidRDefault="001C52E4" w:rsidP="00712165">
            <w:pPr>
              <w:pStyle w:val="ListParagraph"/>
              <w:numPr>
                <w:ilvl w:val="0"/>
                <w:numId w:val="370"/>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ievēro darba drošību un pētnie</w:t>
            </w:r>
            <w:r w:rsidR="00E7738B">
              <w:rPr>
                <w:rFonts w:ascii="Times New Roman" w:hAnsi="Times New Roman" w:cs="Times New Roman"/>
                <w:sz w:val="24"/>
                <w:szCs w:val="24"/>
              </w:rPr>
              <w:t>ciskā darba ētikas principus</w:t>
            </w:r>
            <w:r w:rsidR="00F70BF8" w:rsidRPr="00DE6F7B">
              <w:rPr>
                <w:rFonts w:ascii="Times New Roman" w:hAnsi="Times New Roman" w:cs="Times New Roman"/>
                <w:sz w:val="24"/>
                <w:szCs w:val="24"/>
              </w:rPr>
              <w:t>;</w:t>
            </w:r>
          </w:p>
          <w:p w14:paraId="55C20AEC" w14:textId="77777777" w:rsidR="001C52E4" w:rsidRPr="00DE6F7B" w:rsidRDefault="001C52E4" w:rsidP="00122EBD">
            <w:pPr>
              <w:spacing w:after="0" w:line="240" w:lineRule="auto"/>
              <w:ind w:left="-360" w:firstLine="60"/>
              <w:contextualSpacing/>
              <w:mirrorIndents/>
              <w:jc w:val="both"/>
              <w:rPr>
                <w:rFonts w:ascii="Times New Roman" w:hAnsi="Times New Roman" w:cs="Times New Roman"/>
                <w:sz w:val="24"/>
                <w:szCs w:val="24"/>
              </w:rPr>
            </w:pPr>
          </w:p>
          <w:p w14:paraId="1029D994" w14:textId="77777777" w:rsidR="00122EBD" w:rsidRPr="00DE6F7B" w:rsidRDefault="001C52E4" w:rsidP="00122EBD">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308CAE13" w14:textId="5DFEE853" w:rsidR="00122EBD" w:rsidRPr="00DE6F7B" w:rsidRDefault="001C52E4" w:rsidP="00712165">
            <w:pPr>
              <w:pStyle w:val="ListParagraph"/>
              <w:numPr>
                <w:ilvl w:val="0"/>
                <w:numId w:val="370"/>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risin</w:t>
            </w:r>
            <w:r w:rsidR="00832A49">
              <w:rPr>
                <w:rFonts w:ascii="Times New Roman" w:hAnsi="Times New Roman" w:cs="Times New Roman"/>
                <w:sz w:val="24"/>
                <w:szCs w:val="24"/>
              </w:rPr>
              <w:t>a</w:t>
            </w:r>
            <w:r w:rsidRPr="00DE6F7B">
              <w:rPr>
                <w:rFonts w:ascii="Times New Roman" w:hAnsi="Times New Roman" w:cs="Times New Roman"/>
                <w:sz w:val="24"/>
                <w:szCs w:val="24"/>
              </w:rPr>
              <w:t xml:space="preserve"> fizikālas problēmas, izma</w:t>
            </w:r>
            <w:r w:rsidR="00E7738B">
              <w:rPr>
                <w:rFonts w:ascii="Times New Roman" w:hAnsi="Times New Roman" w:cs="Times New Roman"/>
                <w:sz w:val="24"/>
                <w:szCs w:val="24"/>
              </w:rPr>
              <w:t>ntojot nepieciešamos tuvinājumus</w:t>
            </w:r>
            <w:r w:rsidR="00F70BF8" w:rsidRPr="00DE6F7B">
              <w:rPr>
                <w:rFonts w:ascii="Times New Roman" w:hAnsi="Times New Roman" w:cs="Times New Roman"/>
                <w:sz w:val="24"/>
                <w:szCs w:val="24"/>
              </w:rPr>
              <w:t>;</w:t>
            </w:r>
          </w:p>
          <w:p w14:paraId="1FFEE84B" w14:textId="7BB513AD" w:rsidR="001C52E4" w:rsidRPr="00DE6F7B" w:rsidRDefault="00A97904" w:rsidP="00712165">
            <w:pPr>
              <w:pStyle w:val="ListParagraph"/>
              <w:numPr>
                <w:ilvl w:val="0"/>
                <w:numId w:val="370"/>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veic</w:t>
            </w:r>
            <w:r w:rsidR="001C52E4" w:rsidRPr="00DE6F7B">
              <w:rPr>
                <w:rFonts w:ascii="Times New Roman" w:hAnsi="Times New Roman" w:cs="Times New Roman"/>
                <w:sz w:val="24"/>
                <w:szCs w:val="24"/>
              </w:rPr>
              <w:t xml:space="preserve"> eksperimentus, izvēloties piemērotu datu analīzes metodiku, kļūdu novērtējum</w:t>
            </w:r>
            <w:r w:rsidR="00E7738B">
              <w:rPr>
                <w:rFonts w:ascii="Times New Roman" w:hAnsi="Times New Roman" w:cs="Times New Roman"/>
                <w:sz w:val="24"/>
                <w:szCs w:val="24"/>
              </w:rPr>
              <w:t>u un salīdzinājumu ar modeļiem</w:t>
            </w:r>
            <w:r w:rsidR="00832A49">
              <w:rPr>
                <w:rFonts w:ascii="Times New Roman" w:hAnsi="Times New Roman" w:cs="Times New Roman"/>
                <w:sz w:val="24"/>
                <w:szCs w:val="24"/>
              </w:rPr>
              <w:t>.</w:t>
            </w:r>
          </w:p>
        </w:tc>
      </w:tr>
      <w:tr w:rsidR="001C52E4" w:rsidRPr="00DE6F7B" w14:paraId="44CC5618" w14:textId="77777777" w:rsidTr="009B27F5">
        <w:tc>
          <w:tcPr>
            <w:tcW w:w="9633" w:type="dxa"/>
            <w:gridSpan w:val="2"/>
            <w:shd w:val="clear" w:color="auto" w:fill="auto"/>
            <w:vAlign w:val="center"/>
          </w:tcPr>
          <w:p w14:paraId="6CE914B5"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1C52E4" w:rsidRPr="00DE6F7B" w14:paraId="656D7384" w14:textId="77777777" w:rsidTr="009B27F5">
        <w:tc>
          <w:tcPr>
            <w:tcW w:w="9633" w:type="dxa"/>
            <w:gridSpan w:val="2"/>
            <w:shd w:val="clear" w:color="auto" w:fill="auto"/>
            <w:vAlign w:val="center"/>
          </w:tcPr>
          <w:p w14:paraId="6E0FB7C0" w14:textId="77777777" w:rsidR="001C52E4" w:rsidRPr="00DE6F7B" w:rsidRDefault="001C52E4" w:rsidP="00712165">
            <w:pPr>
              <w:pStyle w:val="ListParagraph"/>
              <w:numPr>
                <w:ilvl w:val="0"/>
                <w:numId w:val="22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lastRenderedPageBreak/>
              <w:t>Ievads. Laboratorijas darbu piedāvājums un izvēle. Kursa prasības. Drošības noteikumi L2</w:t>
            </w:r>
          </w:p>
          <w:p w14:paraId="6C092334" w14:textId="77777777" w:rsidR="001C52E4" w:rsidRPr="00DE6F7B" w:rsidRDefault="001C52E4" w:rsidP="00712165">
            <w:pPr>
              <w:pStyle w:val="ListParagraph"/>
              <w:numPr>
                <w:ilvl w:val="0"/>
                <w:numId w:val="225"/>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Laboratorijas darbi Ld48</w:t>
            </w:r>
          </w:p>
          <w:p w14:paraId="359875CE" w14:textId="77777777" w:rsidR="001C52E4" w:rsidRPr="00DE6F7B" w:rsidRDefault="001C52E4" w:rsidP="009B27F5">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 </w:t>
            </w:r>
          </w:p>
          <w:p w14:paraId="34EC39AD" w14:textId="00E03FEB" w:rsidR="001C52E4" w:rsidRPr="00DE6F7B" w:rsidRDefault="000A1663" w:rsidP="009B27F5">
            <w:pPr>
              <w:spacing w:after="0" w:line="240" w:lineRule="auto"/>
              <w:contextualSpacing/>
              <w:mirrorIndents/>
              <w:rPr>
                <w:rFonts w:ascii="Times New Roman" w:hAnsi="Times New Roman" w:cs="Times New Roman"/>
                <w:sz w:val="24"/>
                <w:szCs w:val="24"/>
              </w:rPr>
            </w:pPr>
            <w:r>
              <w:rPr>
                <w:rFonts w:ascii="Times New Roman" w:hAnsi="Times New Roman" w:cs="Times New Roman"/>
                <w:sz w:val="24"/>
                <w:szCs w:val="24"/>
              </w:rPr>
              <w:t xml:space="preserve">L – lekcija, </w:t>
            </w:r>
            <w:r w:rsidR="001C52E4" w:rsidRPr="00DE6F7B">
              <w:rPr>
                <w:rFonts w:ascii="Times New Roman" w:hAnsi="Times New Roman" w:cs="Times New Roman"/>
                <w:sz w:val="24"/>
                <w:szCs w:val="24"/>
              </w:rPr>
              <w:t xml:space="preserve"> </w:t>
            </w:r>
            <w:proofErr w:type="spellStart"/>
            <w:r w:rsidR="001C52E4" w:rsidRPr="00DE6F7B">
              <w:rPr>
                <w:rFonts w:ascii="Times New Roman" w:hAnsi="Times New Roman" w:cs="Times New Roman"/>
                <w:sz w:val="24"/>
                <w:szCs w:val="24"/>
              </w:rPr>
              <w:t>Ld</w:t>
            </w:r>
            <w:proofErr w:type="spellEnd"/>
            <w:r w:rsidR="001C52E4" w:rsidRPr="00DE6F7B">
              <w:rPr>
                <w:rFonts w:ascii="Times New Roman" w:hAnsi="Times New Roman" w:cs="Times New Roman"/>
                <w:sz w:val="24"/>
                <w:szCs w:val="24"/>
              </w:rPr>
              <w:t xml:space="preserve"> - laboratorijas darbs</w:t>
            </w:r>
          </w:p>
        </w:tc>
      </w:tr>
      <w:tr w:rsidR="001C52E4" w:rsidRPr="00DE6F7B" w14:paraId="117083FB" w14:textId="77777777" w:rsidTr="009B27F5">
        <w:tc>
          <w:tcPr>
            <w:tcW w:w="9633" w:type="dxa"/>
            <w:gridSpan w:val="2"/>
            <w:shd w:val="clear" w:color="auto" w:fill="auto"/>
            <w:vAlign w:val="center"/>
          </w:tcPr>
          <w:p w14:paraId="32F58EB5" w14:textId="77777777" w:rsidR="001C52E4" w:rsidRPr="00DE6F7B" w:rsidRDefault="001C52E4" w:rsidP="009B27F5">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1C52E4" w:rsidRPr="00DE6F7B" w14:paraId="76FE6629" w14:textId="77777777" w:rsidTr="009B27F5">
        <w:tc>
          <w:tcPr>
            <w:tcW w:w="9633" w:type="dxa"/>
            <w:gridSpan w:val="2"/>
            <w:shd w:val="clear" w:color="auto" w:fill="auto"/>
            <w:vAlign w:val="center"/>
          </w:tcPr>
          <w:p w14:paraId="2483FFF0"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Kursa ietvaros studentiem patstāvīgi, pāros vai nelielās grupās būs jāturpina klātienē veikto laboratorijas darbu apstrāde, analīze un apkopošana īsā laboratorijas darba protokolā. Kursa ievadā tiks izrunāti principi laboratorijas darbu veikšanai. Par neskaidrībām studenti varēs vaicāt neklātienes un klātienes konsultācijās par kursu atbildīgajam pasniedzējam un katra laboratorijas darba atbildīgajiem zinātniekiem.</w:t>
            </w:r>
          </w:p>
        </w:tc>
      </w:tr>
      <w:tr w:rsidR="001C52E4" w:rsidRPr="00DE6F7B" w14:paraId="229D4BAD" w14:textId="77777777" w:rsidTr="009B27F5">
        <w:tc>
          <w:tcPr>
            <w:tcW w:w="9633" w:type="dxa"/>
            <w:gridSpan w:val="2"/>
            <w:shd w:val="clear" w:color="auto" w:fill="auto"/>
            <w:vAlign w:val="center"/>
          </w:tcPr>
          <w:p w14:paraId="18A23A25" w14:textId="77777777" w:rsidR="001C52E4" w:rsidRPr="00DE6F7B" w:rsidRDefault="001C52E4" w:rsidP="009B27F5">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1C52E4" w:rsidRPr="00DE6F7B" w14:paraId="465B9CE3" w14:textId="77777777" w:rsidTr="009B27F5">
        <w:tc>
          <w:tcPr>
            <w:tcW w:w="9633" w:type="dxa"/>
            <w:gridSpan w:val="2"/>
            <w:shd w:val="clear" w:color="auto" w:fill="auto"/>
            <w:vAlign w:val="center"/>
          </w:tcPr>
          <w:p w14:paraId="3600D02C" w14:textId="56403AE5" w:rsidR="000A1663" w:rsidRDefault="000A1663" w:rsidP="009B27F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076CE219"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772AA009" w14:textId="77777777" w:rsidR="001C52E4" w:rsidRPr="00DE6F7B" w:rsidRDefault="001C52E4" w:rsidP="00712165">
            <w:pPr>
              <w:pStyle w:val="ListParagraph"/>
              <w:numPr>
                <w:ilvl w:val="0"/>
                <w:numId w:val="22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Laboratorijas darbu izstrāde, protokolu sagatavošana un mutiska ieskaite (kopskaits atkarīgs no izvēlētajiem darbiem) – 90 %</w:t>
            </w:r>
          </w:p>
          <w:p w14:paraId="394A79FF" w14:textId="77777777" w:rsidR="001C52E4" w:rsidRPr="00DE6F7B" w:rsidRDefault="001C52E4" w:rsidP="009B27F5">
            <w:pPr>
              <w:spacing w:after="0" w:line="240" w:lineRule="auto"/>
              <w:ind w:left="74"/>
              <w:contextualSpacing/>
              <w:mirrorIndents/>
              <w:jc w:val="both"/>
              <w:rPr>
                <w:rFonts w:ascii="Times New Roman" w:hAnsi="Times New Roman" w:cs="Times New Roman"/>
                <w:sz w:val="24"/>
                <w:szCs w:val="24"/>
              </w:rPr>
            </w:pPr>
          </w:p>
          <w:p w14:paraId="793707DF"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4F35E6DA" w14:textId="77777777" w:rsidR="001C52E4" w:rsidRPr="00DE6F7B" w:rsidRDefault="001C52E4" w:rsidP="00712165">
            <w:pPr>
              <w:pStyle w:val="ListParagraph"/>
              <w:numPr>
                <w:ilvl w:val="0"/>
                <w:numId w:val="22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Eksāmens (mutiska prezentācija par izvēlētu laboratorijas darbu) – 10 %</w:t>
            </w:r>
          </w:p>
          <w:p w14:paraId="61E62850" w14:textId="77777777" w:rsidR="001C52E4" w:rsidRPr="00DE6F7B" w:rsidRDefault="001C52E4" w:rsidP="009B27F5">
            <w:pPr>
              <w:spacing w:after="0" w:line="240" w:lineRule="auto"/>
              <w:ind w:left="74"/>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 </w:t>
            </w:r>
          </w:p>
          <w:p w14:paraId="55A56D36"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 xml:space="preserve">Noslēguma pārbaudījumu studenti drīkst kārtot tikai tad, ja kārtoti visi </w:t>
            </w: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tc>
      </w:tr>
      <w:tr w:rsidR="001C52E4" w:rsidRPr="00DE6F7B" w14:paraId="7FE669C3" w14:textId="77777777" w:rsidTr="009B27F5">
        <w:tc>
          <w:tcPr>
            <w:tcW w:w="4250" w:type="dxa"/>
            <w:shd w:val="clear" w:color="auto" w:fill="auto"/>
            <w:vAlign w:val="center"/>
          </w:tcPr>
          <w:p w14:paraId="439E9C5D" w14:textId="77777777" w:rsidR="001C52E4" w:rsidRPr="00DE6F7B" w:rsidRDefault="001C52E4" w:rsidP="009B27F5">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36E164D7" w14:textId="77777777" w:rsidR="001C52E4" w:rsidRPr="00DE6F7B" w:rsidRDefault="001C52E4" w:rsidP="009B27F5">
            <w:pPr>
              <w:spacing w:after="0" w:line="240" w:lineRule="auto"/>
              <w:ind w:left="72"/>
              <w:contextualSpacing/>
              <w:mirrorIndents/>
              <w:jc w:val="both"/>
              <w:rPr>
                <w:rFonts w:ascii="Times New Roman" w:hAnsi="Times New Roman" w:cs="Times New Roman"/>
                <w:color w:val="FF0000"/>
                <w:sz w:val="24"/>
                <w:szCs w:val="24"/>
              </w:rPr>
            </w:pPr>
          </w:p>
        </w:tc>
      </w:tr>
      <w:tr w:rsidR="001C52E4" w:rsidRPr="00DE6F7B" w14:paraId="5843247E" w14:textId="77777777" w:rsidTr="009B27F5">
        <w:tc>
          <w:tcPr>
            <w:tcW w:w="9633" w:type="dxa"/>
            <w:gridSpan w:val="2"/>
            <w:shd w:val="clear" w:color="auto" w:fill="auto"/>
            <w:vAlign w:val="center"/>
          </w:tcPr>
          <w:p w14:paraId="45745FFE" w14:textId="77777777" w:rsidR="001C52E4" w:rsidRPr="00DE6F7B" w:rsidRDefault="001C52E4" w:rsidP="009B27F5">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1C935A62" w14:textId="77777777" w:rsidR="001C52E4" w:rsidRPr="00DE6F7B" w:rsidRDefault="001C52E4" w:rsidP="009B27F5">
            <w:pPr>
              <w:spacing w:after="0" w:line="240" w:lineRule="auto"/>
              <w:ind w:left="72"/>
              <w:contextualSpacing/>
              <w:mirrorIndents/>
              <w:jc w:val="both"/>
              <w:rPr>
                <w:rFonts w:ascii="Times New Roman" w:hAnsi="Times New Roman" w:cs="Times New Roman"/>
                <w:i/>
                <w:sz w:val="24"/>
                <w:szCs w:val="24"/>
              </w:rPr>
            </w:pPr>
          </w:p>
          <w:p w14:paraId="5BFF2389" w14:textId="77777777" w:rsidR="001C52E4" w:rsidRPr="00DE6F7B" w:rsidRDefault="001C52E4" w:rsidP="009B27F5">
            <w:pPr>
              <w:spacing w:after="0" w:line="240" w:lineRule="auto"/>
              <w:ind w:left="74"/>
              <w:contextualSpacing/>
              <w:mirrorIndents/>
              <w:jc w:val="both"/>
              <w:rPr>
                <w:rFonts w:ascii="Times New Roman" w:hAnsi="Times New Roman" w:cs="Times New Roman"/>
                <w:b/>
                <w:i/>
                <w:sz w:val="24"/>
                <w:szCs w:val="24"/>
              </w:rPr>
            </w:pPr>
          </w:p>
          <w:p w14:paraId="660338FA" w14:textId="77777777" w:rsidR="001C52E4" w:rsidRPr="00DE6F7B" w:rsidRDefault="001C52E4" w:rsidP="009B27F5">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567"/>
            </w:tblGrid>
            <w:tr w:rsidR="00737137" w:rsidRPr="00DE6F7B" w14:paraId="68D1EE3D" w14:textId="2DB620BF" w:rsidTr="00A0777A">
              <w:trPr>
                <w:jc w:val="center"/>
              </w:trPr>
              <w:tc>
                <w:tcPr>
                  <w:tcW w:w="2722" w:type="dxa"/>
                  <w:vMerge w:val="restart"/>
                  <w:shd w:val="clear" w:color="auto" w:fill="auto"/>
                </w:tcPr>
                <w:p w14:paraId="24ADB27A"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936" w:type="dxa"/>
                  <w:gridSpan w:val="7"/>
                  <w:shd w:val="clear" w:color="auto" w:fill="auto"/>
                </w:tcPr>
                <w:p w14:paraId="3F131089" w14:textId="522C6EBE"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737137" w:rsidRPr="00DE6F7B" w14:paraId="41946EF5" w14:textId="596E26BE" w:rsidTr="00737137">
              <w:trPr>
                <w:jc w:val="center"/>
              </w:trPr>
              <w:tc>
                <w:tcPr>
                  <w:tcW w:w="2722" w:type="dxa"/>
                  <w:vMerge/>
                  <w:shd w:val="clear" w:color="auto" w:fill="auto"/>
                </w:tcPr>
                <w:p w14:paraId="58AD9976" w14:textId="77777777" w:rsidR="00737137" w:rsidRPr="00DE6F7B" w:rsidRDefault="00737137" w:rsidP="009B27F5">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16E53503"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722F7234"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213D24FC"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41C0A732"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16DB063A"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6B8AA979"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567" w:type="dxa"/>
                </w:tcPr>
                <w:p w14:paraId="71D13218" w14:textId="50E8EF44"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r>
            <w:tr w:rsidR="00737137" w:rsidRPr="00DE6F7B" w14:paraId="4CF9A990" w14:textId="017BB237" w:rsidTr="00737137">
              <w:trPr>
                <w:jc w:val="center"/>
              </w:trPr>
              <w:tc>
                <w:tcPr>
                  <w:tcW w:w="2722" w:type="dxa"/>
                  <w:shd w:val="clear" w:color="auto" w:fill="auto"/>
                </w:tcPr>
                <w:p w14:paraId="76718B56" w14:textId="2CFEEDAE" w:rsidR="00737137" w:rsidRPr="00DE6F7B" w:rsidRDefault="00737137" w:rsidP="00712165">
                  <w:pPr>
                    <w:pStyle w:val="ListParagraph"/>
                    <w:numPr>
                      <w:ilvl w:val="0"/>
                      <w:numId w:val="227"/>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Starppārbau</w:t>
                  </w:r>
                  <w:r w:rsidR="00110BD0">
                    <w:rPr>
                      <w:rFonts w:ascii="Times New Roman" w:hAnsi="Times New Roman" w:cs="Times New Roman"/>
                      <w:sz w:val="24"/>
                      <w:szCs w:val="24"/>
                    </w:rPr>
                    <w:t>dījums</w:t>
                  </w:r>
                  <w:proofErr w:type="spellEnd"/>
                </w:p>
              </w:tc>
              <w:tc>
                <w:tcPr>
                  <w:tcW w:w="534" w:type="dxa"/>
                  <w:shd w:val="clear" w:color="auto" w:fill="auto"/>
                </w:tcPr>
                <w:p w14:paraId="7CFB5661"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w:t>
                  </w:r>
                </w:p>
              </w:tc>
              <w:tc>
                <w:tcPr>
                  <w:tcW w:w="567" w:type="dxa"/>
                  <w:shd w:val="clear" w:color="auto" w:fill="auto"/>
                </w:tcPr>
                <w:p w14:paraId="512DB60E"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1AE29CD"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71867AD5"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F2323A8"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21BBBA0"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tcPr>
                <w:p w14:paraId="0170A640" w14:textId="132FE736"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737137" w:rsidRPr="00DE6F7B" w14:paraId="081A53AC" w14:textId="59A6968E" w:rsidTr="00737137">
              <w:trPr>
                <w:jc w:val="center"/>
              </w:trPr>
              <w:tc>
                <w:tcPr>
                  <w:tcW w:w="2722" w:type="dxa"/>
                  <w:shd w:val="clear" w:color="auto" w:fill="auto"/>
                </w:tcPr>
                <w:p w14:paraId="20EADB3F" w14:textId="77777777" w:rsidR="00737137" w:rsidRPr="00DE6F7B" w:rsidRDefault="00737137" w:rsidP="00712165">
                  <w:pPr>
                    <w:pStyle w:val="ListParagraph"/>
                    <w:numPr>
                      <w:ilvl w:val="0"/>
                      <w:numId w:val="22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Eksāmens (prezentācija)</w:t>
                  </w:r>
                </w:p>
              </w:tc>
              <w:tc>
                <w:tcPr>
                  <w:tcW w:w="534" w:type="dxa"/>
                  <w:shd w:val="clear" w:color="auto" w:fill="auto"/>
                </w:tcPr>
                <w:p w14:paraId="6CE9C2DF"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5EE5CDAF"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3110A956"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73D1E42"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2EBEB7E6"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65A1B7F0"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tcPr>
                <w:p w14:paraId="66EA987D" w14:textId="2FC5BE7C"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bl>
          <w:p w14:paraId="7508AD05"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p w14:paraId="68E29A37"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tc>
      </w:tr>
      <w:tr w:rsidR="001C52E4" w:rsidRPr="00DE6F7B" w14:paraId="755E04E2" w14:textId="77777777" w:rsidTr="009B27F5">
        <w:tc>
          <w:tcPr>
            <w:tcW w:w="9633" w:type="dxa"/>
            <w:gridSpan w:val="2"/>
            <w:shd w:val="clear" w:color="auto" w:fill="auto"/>
            <w:vAlign w:val="center"/>
          </w:tcPr>
          <w:p w14:paraId="22DBE0EC"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p>
          <w:p w14:paraId="68508DD5"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1C52E4" w:rsidRPr="00DE6F7B" w14:paraId="5D51B49C" w14:textId="77777777" w:rsidTr="009B27F5">
        <w:tc>
          <w:tcPr>
            <w:tcW w:w="9633" w:type="dxa"/>
            <w:gridSpan w:val="2"/>
            <w:shd w:val="clear" w:color="auto" w:fill="auto"/>
            <w:vAlign w:val="center"/>
          </w:tcPr>
          <w:p w14:paraId="32EE5082" w14:textId="77777777" w:rsidR="00C446EC" w:rsidRPr="00DE6F7B" w:rsidRDefault="00C446EC" w:rsidP="00712165">
            <w:pPr>
              <w:pStyle w:val="ListParagraph"/>
              <w:numPr>
                <w:ilvl w:val="0"/>
                <w:numId w:val="228"/>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Alfredo</w:t>
            </w:r>
            <w:proofErr w:type="spellEnd"/>
            <w:r w:rsidRPr="00DE6F7B">
              <w:rPr>
                <w:rFonts w:ascii="Times New Roman" w:hAnsi="Times New Roman" w:cs="Times New Roman"/>
                <w:sz w:val="24"/>
                <w:szCs w:val="24"/>
                <w:lang w:eastAsia="lv-LV"/>
              </w:rPr>
              <w:t xml:space="preserve">, K., </w:t>
            </w:r>
            <w:proofErr w:type="spellStart"/>
            <w:r w:rsidRPr="00DE6F7B">
              <w:rPr>
                <w:rFonts w:ascii="Times New Roman" w:hAnsi="Times New Roman" w:cs="Times New Roman"/>
                <w:sz w:val="24"/>
                <w:szCs w:val="24"/>
                <w:lang w:eastAsia="lv-LV"/>
              </w:rPr>
              <w:t>Hart</w:t>
            </w:r>
            <w:proofErr w:type="spellEnd"/>
            <w:r w:rsidRPr="00DE6F7B">
              <w:rPr>
                <w:rFonts w:ascii="Times New Roman" w:hAnsi="Times New Roman" w:cs="Times New Roman"/>
                <w:sz w:val="24"/>
                <w:szCs w:val="24"/>
                <w:lang w:eastAsia="lv-LV"/>
              </w:rPr>
              <w:t xml:space="preserve">, H.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Responsible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Conduct</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Research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Who</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Responsible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What</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Engineering </w:t>
            </w:r>
            <w:proofErr w:type="spellStart"/>
            <w:r w:rsidRPr="00DE6F7B">
              <w:rPr>
                <w:rFonts w:ascii="Times New Roman" w:hAnsi="Times New Roman" w:cs="Times New Roman"/>
                <w:sz w:val="24"/>
                <w:szCs w:val="24"/>
                <w:lang w:eastAsia="lv-LV"/>
              </w:rPr>
              <w:t>Ethics</w:t>
            </w:r>
            <w:proofErr w:type="spellEnd"/>
            <w:r w:rsidRPr="00DE6F7B">
              <w:rPr>
                <w:rFonts w:ascii="Times New Roman" w:hAnsi="Times New Roman" w:cs="Times New Roman"/>
                <w:sz w:val="24"/>
                <w:szCs w:val="24"/>
                <w:lang w:eastAsia="lv-LV"/>
              </w:rPr>
              <w:t>, 17 (3), 447 (2011) - doi.org/10.1007/s11948-010-9217-3</w:t>
            </w:r>
          </w:p>
          <w:p w14:paraId="7B934F2F" w14:textId="77777777" w:rsidR="001C52E4" w:rsidRPr="00DE6F7B" w:rsidRDefault="00C446EC" w:rsidP="00712165">
            <w:pPr>
              <w:pStyle w:val="ListParagraph"/>
              <w:numPr>
                <w:ilvl w:val="0"/>
                <w:numId w:val="228"/>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Reviews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Modern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https://journals.aps.org/rmp/</w:t>
            </w:r>
          </w:p>
        </w:tc>
      </w:tr>
      <w:tr w:rsidR="001C52E4" w:rsidRPr="00DE6F7B" w14:paraId="3D00C177" w14:textId="77777777" w:rsidTr="009B27F5">
        <w:tc>
          <w:tcPr>
            <w:tcW w:w="9633" w:type="dxa"/>
            <w:gridSpan w:val="2"/>
            <w:shd w:val="clear" w:color="auto" w:fill="auto"/>
            <w:vAlign w:val="center"/>
          </w:tcPr>
          <w:p w14:paraId="228AAC4D"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1C52E4" w:rsidRPr="00DE6F7B" w14:paraId="36C1388B" w14:textId="77777777" w:rsidTr="009B27F5">
        <w:tc>
          <w:tcPr>
            <w:tcW w:w="9633" w:type="dxa"/>
            <w:gridSpan w:val="2"/>
            <w:shd w:val="clear" w:color="auto" w:fill="auto"/>
            <w:vAlign w:val="center"/>
          </w:tcPr>
          <w:p w14:paraId="610AD49C" w14:textId="77777777" w:rsidR="00C446EC" w:rsidRPr="00DE6F7B" w:rsidRDefault="00C446EC" w:rsidP="00712165">
            <w:pPr>
              <w:pStyle w:val="ListParagraph"/>
              <w:numPr>
                <w:ilvl w:val="0"/>
                <w:numId w:val="22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Reports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on</w:t>
            </w:r>
            <w:proofErr w:type="spellEnd"/>
            <w:r w:rsidRPr="00DE6F7B">
              <w:rPr>
                <w:rFonts w:ascii="Times New Roman" w:hAnsi="Times New Roman" w:cs="Times New Roman"/>
                <w:bCs/>
                <w:sz w:val="24"/>
                <w:szCs w:val="24"/>
              </w:rPr>
              <w:t xml:space="preserve"> Progress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 http://iopscience.iop.org/journal/0034-4885</w:t>
            </w:r>
          </w:p>
          <w:p w14:paraId="778B5177" w14:textId="77777777" w:rsidR="001C52E4" w:rsidRPr="00DE6F7B" w:rsidRDefault="00C446EC" w:rsidP="00712165">
            <w:pPr>
              <w:pStyle w:val="ListParagraph"/>
              <w:numPr>
                <w:ilvl w:val="0"/>
                <w:numId w:val="229"/>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Whitbeck</w:t>
            </w:r>
            <w:proofErr w:type="spellEnd"/>
            <w:r w:rsidRPr="00DE6F7B">
              <w:rPr>
                <w:rFonts w:ascii="Times New Roman" w:hAnsi="Times New Roman" w:cs="Times New Roman"/>
                <w:bCs/>
                <w:sz w:val="24"/>
                <w:szCs w:val="24"/>
              </w:rPr>
              <w:t xml:space="preserve">, C. </w:t>
            </w:r>
            <w:proofErr w:type="spellStart"/>
            <w:r w:rsidRPr="00DE6F7B">
              <w:rPr>
                <w:rFonts w:ascii="Times New Roman" w:hAnsi="Times New Roman" w:cs="Times New Roman"/>
                <w:bCs/>
                <w:sz w:val="24"/>
                <w:szCs w:val="24"/>
              </w:rPr>
              <w:t>Trust</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Future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Research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Today</w:t>
            </w:r>
            <w:proofErr w:type="spellEnd"/>
            <w:r w:rsidRPr="00DE6F7B">
              <w:rPr>
                <w:rFonts w:ascii="Times New Roman" w:hAnsi="Times New Roman" w:cs="Times New Roman"/>
                <w:bCs/>
                <w:sz w:val="24"/>
                <w:szCs w:val="24"/>
              </w:rPr>
              <w:t>, 57 (11), 48 (2017) - https://physicstoday.scitation.org/doi/10.1063/1.1839377</w:t>
            </w:r>
          </w:p>
        </w:tc>
      </w:tr>
      <w:tr w:rsidR="001C52E4" w:rsidRPr="00DE6F7B" w14:paraId="6122EF54" w14:textId="77777777" w:rsidTr="009B27F5">
        <w:tc>
          <w:tcPr>
            <w:tcW w:w="9633" w:type="dxa"/>
            <w:gridSpan w:val="2"/>
            <w:shd w:val="clear" w:color="auto" w:fill="auto"/>
            <w:vAlign w:val="center"/>
          </w:tcPr>
          <w:p w14:paraId="2DA2FF25"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1C52E4" w:rsidRPr="00DE6F7B" w14:paraId="0368517D" w14:textId="77777777" w:rsidTr="009B27F5">
        <w:tc>
          <w:tcPr>
            <w:tcW w:w="9633" w:type="dxa"/>
            <w:gridSpan w:val="2"/>
            <w:shd w:val="clear" w:color="auto" w:fill="auto"/>
            <w:vAlign w:val="center"/>
          </w:tcPr>
          <w:p w14:paraId="14444EE6" w14:textId="77777777" w:rsidR="00C446EC" w:rsidRPr="00DE6F7B" w:rsidRDefault="00C446EC" w:rsidP="00712165">
            <w:pPr>
              <w:pStyle w:val="ListParagraph"/>
              <w:numPr>
                <w:ilvl w:val="0"/>
                <w:numId w:val="230"/>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lang w:val="en-GB"/>
              </w:rPr>
              <w:t>arXiv</w:t>
            </w:r>
            <w:proofErr w:type="spellEnd"/>
            <w:r w:rsidRPr="00DE6F7B">
              <w:rPr>
                <w:rFonts w:ascii="Times New Roman" w:hAnsi="Times New Roman" w:cs="Times New Roman"/>
                <w:bCs/>
                <w:sz w:val="24"/>
                <w:szCs w:val="24"/>
                <w:lang w:val="en-GB"/>
              </w:rPr>
              <w:t>: free distribution service, open-access archive,</w:t>
            </w:r>
            <w:r w:rsidRPr="00DE6F7B">
              <w:rPr>
                <w:rFonts w:ascii="Times New Roman" w:hAnsi="Times New Roman" w:cs="Times New Roman"/>
                <w:bCs/>
                <w:sz w:val="24"/>
                <w:szCs w:val="24"/>
              </w:rPr>
              <w:t xml:space="preserve"> arXiv.org</w:t>
            </w:r>
          </w:p>
          <w:p w14:paraId="1B9377D1" w14:textId="77777777" w:rsidR="001C52E4" w:rsidRPr="00DE6F7B" w:rsidRDefault="00C446EC" w:rsidP="00712165">
            <w:pPr>
              <w:pStyle w:val="ListParagraph"/>
              <w:numPr>
                <w:ilvl w:val="0"/>
                <w:numId w:val="230"/>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Physical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Review</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journals</w:t>
            </w:r>
            <w:proofErr w:type="spellEnd"/>
            <w:r w:rsidRPr="00DE6F7B">
              <w:rPr>
                <w:rFonts w:ascii="Times New Roman" w:hAnsi="Times New Roman" w:cs="Times New Roman"/>
                <w:bCs/>
                <w:sz w:val="24"/>
                <w:szCs w:val="24"/>
              </w:rPr>
              <w:t>, https://journals.aps.org/</w:t>
            </w:r>
          </w:p>
        </w:tc>
      </w:tr>
      <w:tr w:rsidR="001C52E4" w:rsidRPr="00DE6F7B" w14:paraId="326363D8" w14:textId="77777777" w:rsidTr="009B27F5">
        <w:tc>
          <w:tcPr>
            <w:tcW w:w="4250" w:type="dxa"/>
            <w:shd w:val="clear" w:color="auto" w:fill="auto"/>
            <w:vAlign w:val="center"/>
          </w:tcPr>
          <w:p w14:paraId="540AE39A"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40CA77D1" w14:textId="77777777" w:rsidR="001C52E4" w:rsidRPr="00DE6F7B" w:rsidRDefault="001C52E4" w:rsidP="009B27F5">
            <w:pPr>
              <w:spacing w:after="0" w:line="240" w:lineRule="auto"/>
              <w:ind w:left="-108"/>
              <w:contextualSpacing/>
              <w:mirrorIndents/>
              <w:jc w:val="both"/>
              <w:rPr>
                <w:rFonts w:ascii="Times New Roman" w:hAnsi="Times New Roman" w:cs="Times New Roman"/>
                <w:i/>
                <w:color w:val="FF0000"/>
                <w:sz w:val="24"/>
                <w:szCs w:val="24"/>
              </w:rPr>
            </w:pPr>
          </w:p>
        </w:tc>
      </w:tr>
      <w:tr w:rsidR="001C52E4" w:rsidRPr="00DE6F7B" w14:paraId="2715FB87" w14:textId="77777777" w:rsidTr="009B27F5">
        <w:tc>
          <w:tcPr>
            <w:tcW w:w="9633" w:type="dxa"/>
            <w:gridSpan w:val="2"/>
            <w:shd w:val="clear" w:color="auto" w:fill="auto"/>
            <w:vAlign w:val="center"/>
          </w:tcPr>
          <w:p w14:paraId="29FA23EC" w14:textId="77777777" w:rsidR="009F4A1B" w:rsidRPr="00DE6F7B" w:rsidRDefault="009F4A1B" w:rsidP="00712165">
            <w:pPr>
              <w:pStyle w:val="ListParagraph"/>
              <w:numPr>
                <w:ilvl w:val="0"/>
                <w:numId w:val="399"/>
              </w:numPr>
              <w:spacing w:after="0" w:line="240" w:lineRule="auto"/>
              <w:jc w:val="center"/>
              <w:rPr>
                <w:rFonts w:ascii="Times New Roman" w:eastAsia="Times New Roman" w:hAnsi="Times New Roman" w:cs="Times New Roman"/>
                <w:b/>
                <w:bCs/>
                <w:color w:val="000000"/>
                <w:sz w:val="24"/>
                <w:szCs w:val="24"/>
                <w:lang w:eastAsia="lv-LV"/>
              </w:rPr>
            </w:pPr>
            <w:r w:rsidRPr="00DE6F7B">
              <w:rPr>
                <w:rFonts w:ascii="Times New Roman" w:eastAsia="Times New Roman" w:hAnsi="Times New Roman" w:cs="Times New Roman"/>
                <w:b/>
                <w:bCs/>
                <w:color w:val="000000"/>
                <w:sz w:val="24"/>
                <w:szCs w:val="24"/>
                <w:lang w:eastAsia="lv-LV"/>
              </w:rPr>
              <w:lastRenderedPageBreak/>
              <w:t>Ievads.</w:t>
            </w:r>
          </w:p>
          <w:p w14:paraId="7C40CF06" w14:textId="77777777" w:rsidR="009F4A1B" w:rsidRPr="00DE6F7B" w:rsidRDefault="009F4A1B" w:rsidP="009F4A1B">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Laboratorijas darbu piedāvājums un izvēle. Kursa prasības. Drošības noteikumi. </w:t>
            </w:r>
          </w:p>
          <w:p w14:paraId="5D532585" w14:textId="77777777" w:rsidR="009F4A1B" w:rsidRPr="00DE6F7B" w:rsidRDefault="009F4A1B" w:rsidP="009F4A1B">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Ievads par kursu, piedāvātajiem darbiem, kursa organizāciju un pārbaudījumiem. Ar darbiem saistītie drošības noteikumi.</w:t>
            </w:r>
          </w:p>
          <w:p w14:paraId="59D34165" w14:textId="77777777" w:rsidR="009F4A1B" w:rsidRPr="00DE6F7B" w:rsidRDefault="009F4A1B" w:rsidP="009F4A1B">
            <w:pPr>
              <w:spacing w:after="0" w:line="240" w:lineRule="auto"/>
              <w:rPr>
                <w:rFonts w:ascii="Times New Roman" w:eastAsia="Times New Roman" w:hAnsi="Times New Roman" w:cs="Times New Roman"/>
                <w:sz w:val="24"/>
                <w:szCs w:val="24"/>
                <w:lang w:eastAsia="lv-LV"/>
              </w:rPr>
            </w:pPr>
          </w:p>
          <w:p w14:paraId="1880B6FB" w14:textId="77777777" w:rsidR="009F4A1B" w:rsidRPr="00DE6F7B" w:rsidRDefault="009F4A1B" w:rsidP="009F4A1B">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2. Laboratorijas darbi.</w:t>
            </w:r>
          </w:p>
          <w:p w14:paraId="1CF87541" w14:textId="77777777" w:rsidR="009F4A1B" w:rsidRPr="00DE6F7B" w:rsidRDefault="009F4A1B" w:rsidP="009F4A1B">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Studenti izvēlas laboratorijas darbus no piedāvātā saraksta. Katram darbam ir e-studiju vidē pieejams darba apraksts, norādīts atbildīgais zinātnieks, darba izstrādei, klātienes konsultācijām un ieskaitei paredzētais laiks un cita būtiska informācija. Par darbu izstrādi studenti vienojas ar atbildīgo zinātnieku, ņemot vērā laboratoriju iespējas un noslodzi. Pirms izstrādes studenti sagatavojas darbam, izmantojot darba aprakstu un tajā norādītos literatūru. Darbu izstrāde notiek pāros vai lielākās grupās, ja to pieprasa darba specifika. Par katru darbu studenti sagatavo laboratorijas darba protokolu, kura izveidei atvēlēts ievērojams studenta patstāvīgā darba laiks. Gatavu laboratorijas darba protokolu studenti ieskaita pie atbildīgā zinātnieka.</w:t>
            </w:r>
          </w:p>
          <w:p w14:paraId="02B70FB1" w14:textId="77777777" w:rsidR="009F4A1B" w:rsidRPr="00DE6F7B" w:rsidRDefault="009F4A1B" w:rsidP="009F4A1B">
            <w:pPr>
              <w:spacing w:after="0" w:line="240" w:lineRule="auto"/>
              <w:rPr>
                <w:rFonts w:ascii="Times New Roman" w:eastAsia="Times New Roman" w:hAnsi="Times New Roman" w:cs="Times New Roman"/>
                <w:sz w:val="24"/>
                <w:szCs w:val="24"/>
                <w:lang w:eastAsia="lv-LV"/>
              </w:rPr>
            </w:pPr>
          </w:p>
          <w:p w14:paraId="43E19AF2" w14:textId="58E0145A" w:rsidR="009F4A1B" w:rsidRPr="00DE6F7B" w:rsidRDefault="009F4A1B" w:rsidP="009F4A1B">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 xml:space="preserve">3. </w:t>
            </w:r>
            <w:r w:rsidR="00737137" w:rsidRPr="00DE6F7B">
              <w:rPr>
                <w:rFonts w:ascii="Times New Roman" w:eastAsia="Times New Roman" w:hAnsi="Times New Roman" w:cs="Times New Roman"/>
                <w:b/>
                <w:bCs/>
                <w:color w:val="000000"/>
                <w:sz w:val="24"/>
                <w:szCs w:val="24"/>
                <w:lang w:eastAsia="lv-LV"/>
              </w:rPr>
              <w:t>Noslēguma pārbaudījums. I</w:t>
            </w:r>
            <w:r w:rsidRPr="00DE6F7B">
              <w:rPr>
                <w:rFonts w:ascii="Times New Roman" w:eastAsia="Times New Roman" w:hAnsi="Times New Roman" w:cs="Times New Roman"/>
                <w:b/>
                <w:bCs/>
                <w:color w:val="000000"/>
                <w:sz w:val="24"/>
                <w:szCs w:val="24"/>
                <w:lang w:eastAsia="lv-LV"/>
              </w:rPr>
              <w:t>zvēlēt</w:t>
            </w:r>
            <w:r w:rsidR="00737137" w:rsidRPr="00DE6F7B">
              <w:rPr>
                <w:rFonts w:ascii="Times New Roman" w:eastAsia="Times New Roman" w:hAnsi="Times New Roman" w:cs="Times New Roman"/>
                <w:b/>
                <w:bCs/>
                <w:color w:val="000000"/>
                <w:sz w:val="24"/>
                <w:szCs w:val="24"/>
                <w:lang w:eastAsia="lv-LV"/>
              </w:rPr>
              <w:t>o</w:t>
            </w:r>
            <w:r w:rsidRPr="00DE6F7B">
              <w:rPr>
                <w:rFonts w:ascii="Times New Roman" w:eastAsia="Times New Roman" w:hAnsi="Times New Roman" w:cs="Times New Roman"/>
                <w:b/>
                <w:bCs/>
                <w:color w:val="000000"/>
                <w:sz w:val="24"/>
                <w:szCs w:val="24"/>
                <w:lang w:eastAsia="lv-LV"/>
              </w:rPr>
              <w:t xml:space="preserve"> laboratorijas darb</w:t>
            </w:r>
            <w:r w:rsidR="00737137" w:rsidRPr="00DE6F7B">
              <w:rPr>
                <w:rFonts w:ascii="Times New Roman" w:eastAsia="Times New Roman" w:hAnsi="Times New Roman" w:cs="Times New Roman"/>
                <w:b/>
                <w:bCs/>
                <w:color w:val="000000"/>
                <w:sz w:val="24"/>
                <w:szCs w:val="24"/>
                <w:lang w:eastAsia="lv-LV"/>
              </w:rPr>
              <w:t>u prezentācija</w:t>
            </w:r>
          </w:p>
          <w:p w14:paraId="4101FEBF" w14:textId="77777777" w:rsidR="009F4A1B" w:rsidRPr="00DE6F7B" w:rsidRDefault="009F4A1B" w:rsidP="009F4A1B">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Katrs students izvēlas vienu no izstrādātajiem laboratorijas darbiem un sagatavo īsu prezentāciju par darba būtību, izmantotajām metodēm, rezultātiem, turpmākiem pētniecības izaicinājumiem.</w:t>
            </w:r>
          </w:p>
          <w:p w14:paraId="0496C526" w14:textId="77777777" w:rsidR="001C52E4" w:rsidRPr="00DE6F7B" w:rsidRDefault="001C52E4" w:rsidP="009B27F5">
            <w:pPr>
              <w:spacing w:after="0" w:line="240" w:lineRule="auto"/>
              <w:mirrorIndents/>
              <w:jc w:val="both"/>
              <w:rPr>
                <w:rFonts w:ascii="Times New Roman" w:hAnsi="Times New Roman" w:cs="Times New Roman"/>
                <w:sz w:val="24"/>
                <w:szCs w:val="24"/>
              </w:rPr>
            </w:pPr>
          </w:p>
        </w:tc>
      </w:tr>
    </w:tbl>
    <w:p w14:paraId="115F30C7" w14:textId="77777777" w:rsidR="001C52E4" w:rsidRPr="00DE6F7B" w:rsidRDefault="001C52E4" w:rsidP="001C52E4">
      <w:pPr>
        <w:spacing w:after="0" w:line="360" w:lineRule="auto"/>
        <w:ind w:left="-142"/>
        <w:rPr>
          <w:rFonts w:ascii="Times New Roman" w:hAnsi="Times New Roman" w:cs="Times New Roman"/>
          <w:sz w:val="24"/>
          <w:szCs w:val="24"/>
        </w:rPr>
      </w:pPr>
    </w:p>
    <w:p w14:paraId="0BDF07C1" w14:textId="77777777" w:rsidR="001C52E4" w:rsidRPr="00DE6F7B" w:rsidRDefault="001C52E4" w:rsidP="001C52E4">
      <w:pPr>
        <w:rPr>
          <w:rFonts w:ascii="Times New Roman" w:hAnsi="Times New Roman" w:cs="Times New Roman"/>
          <w:sz w:val="24"/>
          <w:szCs w:val="24"/>
        </w:rPr>
      </w:pPr>
    </w:p>
    <w:p w14:paraId="06393934" w14:textId="77777777" w:rsidR="001C52E4" w:rsidRPr="00DE6F7B" w:rsidRDefault="001C52E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5C543B4F"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2674211D"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50272017" w14:textId="77777777" w:rsidR="001C52E4" w:rsidRPr="00DE6F7B" w:rsidRDefault="001C52E4" w:rsidP="001C52E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C52E4" w:rsidRPr="00DE6F7B" w14:paraId="6F443F1C" w14:textId="77777777" w:rsidTr="000A1663">
        <w:tc>
          <w:tcPr>
            <w:tcW w:w="4250" w:type="dxa"/>
            <w:shd w:val="clear" w:color="auto" w:fill="auto"/>
            <w:vAlign w:val="center"/>
          </w:tcPr>
          <w:p w14:paraId="0806E1EF"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0B163D8F" w14:textId="45B2844C" w:rsidR="001C52E4" w:rsidRPr="00DE6F7B" w:rsidRDefault="001C52E4" w:rsidP="00143B43">
            <w:pPr>
              <w:spacing w:after="0" w:line="240" w:lineRule="auto"/>
              <w:contextualSpacing/>
              <w:mirrorIndents/>
              <w:rPr>
                <w:rFonts w:ascii="Times New Roman" w:eastAsia="Times New Roman" w:hAnsi="Times New Roman" w:cs="Times New Roman"/>
                <w:b/>
                <w:i/>
                <w:color w:val="FF0000"/>
                <w:sz w:val="24"/>
                <w:szCs w:val="24"/>
              </w:rPr>
            </w:pPr>
            <w:r w:rsidRPr="00DE6F7B">
              <w:rPr>
                <w:rFonts w:ascii="Times New Roman" w:eastAsia="Times New Roman" w:hAnsi="Times New Roman" w:cs="Times New Roman"/>
                <w:b/>
                <w:i/>
                <w:sz w:val="24"/>
                <w:szCs w:val="24"/>
              </w:rPr>
              <w:t>Inovācijas fizikā un tehnoloģij</w:t>
            </w:r>
            <w:r w:rsidR="00143B43">
              <w:rPr>
                <w:rFonts w:ascii="Times New Roman" w:eastAsia="Times New Roman" w:hAnsi="Times New Roman" w:cs="Times New Roman"/>
                <w:b/>
                <w:i/>
                <w:sz w:val="24"/>
                <w:szCs w:val="24"/>
              </w:rPr>
              <w:t>ā</w:t>
            </w:r>
            <w:r w:rsidRPr="00DE6F7B">
              <w:rPr>
                <w:rFonts w:ascii="Times New Roman" w:eastAsia="Times New Roman" w:hAnsi="Times New Roman" w:cs="Times New Roman"/>
                <w:b/>
                <w:i/>
                <w:sz w:val="24"/>
                <w:szCs w:val="24"/>
              </w:rPr>
              <w:t>s</w:t>
            </w:r>
          </w:p>
        </w:tc>
      </w:tr>
      <w:tr w:rsidR="001C52E4" w:rsidRPr="00DE6F7B" w14:paraId="5E7E68FB" w14:textId="77777777" w:rsidTr="000A1663">
        <w:tc>
          <w:tcPr>
            <w:tcW w:w="4250" w:type="dxa"/>
            <w:shd w:val="clear" w:color="auto" w:fill="auto"/>
            <w:vAlign w:val="center"/>
          </w:tcPr>
          <w:p w14:paraId="2835FCCD" w14:textId="77777777" w:rsidR="001C52E4" w:rsidRPr="00DE6F7B" w:rsidRDefault="001C52E4" w:rsidP="009B27F5">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3A30000B" w14:textId="64EEEC48" w:rsidR="001C52E4" w:rsidRPr="00DE6F7B" w:rsidRDefault="000A1663" w:rsidP="009B27F5">
            <w:pPr>
              <w:spacing w:after="0" w:line="240" w:lineRule="auto"/>
              <w:contextualSpacing/>
              <w:mirrorIndents/>
              <w:rPr>
                <w:rFonts w:ascii="Times New Roman" w:eastAsia="Times New Roman" w:hAnsi="Times New Roman" w:cs="Times New Roman"/>
                <w:sz w:val="24"/>
                <w:szCs w:val="24"/>
              </w:rPr>
            </w:pPr>
            <w:r w:rsidRPr="00BC18E1">
              <w:rPr>
                <w:rFonts w:ascii="Times New Roman" w:eastAsia="Times New Roman" w:hAnsi="Times New Roman" w:cs="Times New Roman"/>
                <w:sz w:val="24"/>
                <w:szCs w:val="24"/>
              </w:rPr>
              <w:t>Fizika</w:t>
            </w:r>
            <w:r>
              <w:rPr>
                <w:rFonts w:ascii="Times New Roman" w:eastAsia="Times New Roman" w:hAnsi="Times New Roman" w:cs="Times New Roman"/>
                <w:sz w:val="24"/>
                <w:szCs w:val="24"/>
              </w:rPr>
              <w:t xml:space="preserve"> un astronomija</w:t>
            </w:r>
          </w:p>
        </w:tc>
      </w:tr>
      <w:tr w:rsidR="001C52E4" w:rsidRPr="00DE6F7B" w14:paraId="7C8634C6" w14:textId="77777777" w:rsidTr="000A1663">
        <w:tc>
          <w:tcPr>
            <w:tcW w:w="4250" w:type="dxa"/>
            <w:shd w:val="clear" w:color="auto" w:fill="auto"/>
            <w:vAlign w:val="center"/>
          </w:tcPr>
          <w:p w14:paraId="3B292EDE"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35F7BFCF"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1C52E4" w:rsidRPr="00DE6F7B" w14:paraId="46E1C1C7" w14:textId="77777777" w:rsidTr="000A1663">
        <w:tc>
          <w:tcPr>
            <w:tcW w:w="4250" w:type="dxa"/>
            <w:shd w:val="clear" w:color="auto" w:fill="auto"/>
            <w:vAlign w:val="center"/>
          </w:tcPr>
          <w:p w14:paraId="43A38232"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72C69226"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68</w:t>
            </w:r>
          </w:p>
        </w:tc>
      </w:tr>
      <w:tr w:rsidR="001C52E4" w:rsidRPr="00DE6F7B" w14:paraId="1F119741" w14:textId="77777777" w:rsidTr="000A1663">
        <w:tc>
          <w:tcPr>
            <w:tcW w:w="4250" w:type="dxa"/>
            <w:shd w:val="clear" w:color="auto" w:fill="auto"/>
            <w:vAlign w:val="center"/>
          </w:tcPr>
          <w:p w14:paraId="5DD3C070"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1F8A7E07"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22</w:t>
            </w:r>
          </w:p>
        </w:tc>
      </w:tr>
      <w:tr w:rsidR="001C52E4" w:rsidRPr="00DE6F7B" w14:paraId="4AE7D056" w14:textId="77777777" w:rsidTr="000A1663">
        <w:tc>
          <w:tcPr>
            <w:tcW w:w="4250" w:type="dxa"/>
            <w:shd w:val="clear" w:color="auto" w:fill="auto"/>
            <w:vAlign w:val="center"/>
          </w:tcPr>
          <w:p w14:paraId="00E461BF"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54869AA7"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46</w:t>
            </w:r>
          </w:p>
        </w:tc>
      </w:tr>
      <w:tr w:rsidR="001C52E4" w:rsidRPr="00DE6F7B" w14:paraId="0AC01B89" w14:textId="77777777" w:rsidTr="000A1663">
        <w:tc>
          <w:tcPr>
            <w:tcW w:w="4250" w:type="dxa"/>
            <w:shd w:val="clear" w:color="auto" w:fill="auto"/>
            <w:vAlign w:val="center"/>
          </w:tcPr>
          <w:p w14:paraId="3A30461D"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68FE9C53"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1C52E4" w:rsidRPr="00DE6F7B" w14:paraId="20CE6F26" w14:textId="77777777" w:rsidTr="000A1663">
        <w:tc>
          <w:tcPr>
            <w:tcW w:w="4250" w:type="dxa"/>
            <w:shd w:val="clear" w:color="auto" w:fill="auto"/>
            <w:vAlign w:val="center"/>
          </w:tcPr>
          <w:p w14:paraId="06ED0228"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4D787286"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92</w:t>
            </w:r>
          </w:p>
        </w:tc>
      </w:tr>
      <w:tr w:rsidR="009A4ED0" w:rsidRPr="00DE6F7B" w14:paraId="288148B0" w14:textId="77777777" w:rsidTr="000A1663">
        <w:tc>
          <w:tcPr>
            <w:tcW w:w="4250" w:type="dxa"/>
            <w:shd w:val="clear" w:color="auto" w:fill="auto"/>
            <w:vAlign w:val="center"/>
          </w:tcPr>
          <w:p w14:paraId="4F6296D5" w14:textId="02CE4190" w:rsidR="009A4ED0" w:rsidRPr="00DE6F7B" w:rsidRDefault="009A4ED0" w:rsidP="009B27F5">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14414F06" w14:textId="297AC28B" w:rsidR="009A4ED0" w:rsidRPr="00DE6F7B" w:rsidRDefault="00143B43" w:rsidP="009B27F5">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18.03.2021</w:t>
            </w:r>
          </w:p>
        </w:tc>
      </w:tr>
      <w:tr w:rsidR="001C52E4" w:rsidRPr="00DE6F7B" w14:paraId="45027B6F" w14:textId="77777777" w:rsidTr="000A1663">
        <w:tc>
          <w:tcPr>
            <w:tcW w:w="4250" w:type="dxa"/>
            <w:tcBorders>
              <w:bottom w:val="single" w:sz="4" w:space="0" w:color="auto"/>
            </w:tcBorders>
            <w:shd w:val="clear" w:color="auto" w:fill="auto"/>
            <w:vAlign w:val="center"/>
          </w:tcPr>
          <w:p w14:paraId="2A8AD0EF"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2A7E2948" w14:textId="237CC3EC" w:rsidR="001C52E4" w:rsidRPr="00DE6F7B" w:rsidRDefault="000A1663" w:rsidP="000A1663">
            <w:pPr>
              <w:spacing w:after="0" w:line="240" w:lineRule="auto"/>
              <w:contextualSpacing/>
              <w:mirrorIndents/>
              <w:rPr>
                <w:rFonts w:ascii="Times New Roman" w:eastAsia="Times New Roman" w:hAnsi="Times New Roman" w:cs="Times New Roman"/>
                <w:color w:val="FF0000"/>
                <w:sz w:val="24"/>
                <w:szCs w:val="24"/>
              </w:rPr>
            </w:pPr>
            <w:proofErr w:type="spellStart"/>
            <w:r>
              <w:rPr>
                <w:rFonts w:ascii="Times New Roman" w:hAnsi="Times New Roman" w:cs="Times New Roman"/>
                <w:sz w:val="24"/>
                <w:szCs w:val="24"/>
              </w:rPr>
              <w:t>Dr.Phys.</w:t>
            </w:r>
            <w:proofErr w:type="spellEnd"/>
            <w:r>
              <w:rPr>
                <w:rFonts w:ascii="Times New Roman" w:hAnsi="Times New Roman" w:cs="Times New Roman"/>
                <w:sz w:val="24"/>
                <w:szCs w:val="24"/>
              </w:rPr>
              <w:t xml:space="preserve"> </w:t>
            </w:r>
            <w:r w:rsidR="001C52E4" w:rsidRPr="00DE6F7B">
              <w:rPr>
                <w:rFonts w:ascii="Times New Roman" w:hAnsi="Times New Roman" w:cs="Times New Roman"/>
                <w:sz w:val="24"/>
                <w:szCs w:val="24"/>
              </w:rPr>
              <w:t xml:space="preserve">Toms </w:t>
            </w:r>
            <w:proofErr w:type="spellStart"/>
            <w:r w:rsidR="001C52E4" w:rsidRPr="00DE6F7B">
              <w:rPr>
                <w:rFonts w:ascii="Times New Roman" w:hAnsi="Times New Roman" w:cs="Times New Roman"/>
                <w:sz w:val="24"/>
                <w:szCs w:val="24"/>
              </w:rPr>
              <w:t>Beinerts</w:t>
            </w:r>
            <w:proofErr w:type="spellEnd"/>
          </w:p>
        </w:tc>
      </w:tr>
      <w:tr w:rsidR="001C52E4" w:rsidRPr="00DE6F7B" w14:paraId="33796BE2" w14:textId="77777777" w:rsidTr="000A1663">
        <w:tc>
          <w:tcPr>
            <w:tcW w:w="4250" w:type="dxa"/>
            <w:tcBorders>
              <w:top w:val="single" w:sz="4" w:space="0" w:color="auto"/>
              <w:left w:val="nil"/>
              <w:bottom w:val="single" w:sz="4" w:space="0" w:color="auto"/>
              <w:right w:val="single" w:sz="4" w:space="0" w:color="auto"/>
            </w:tcBorders>
            <w:shd w:val="clear" w:color="auto" w:fill="auto"/>
            <w:vAlign w:val="center"/>
          </w:tcPr>
          <w:p w14:paraId="0B4627B8"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754E1F44"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51126884"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1D6E81E2" w14:textId="4A407C39" w:rsidR="001C52E4"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1C52E4" w:rsidRPr="00DE6F7B" w14:paraId="5330BD31" w14:textId="77777777" w:rsidTr="000A1663">
        <w:tc>
          <w:tcPr>
            <w:tcW w:w="4250" w:type="dxa"/>
            <w:tcBorders>
              <w:top w:val="single" w:sz="4" w:space="0" w:color="auto"/>
            </w:tcBorders>
            <w:shd w:val="clear" w:color="auto" w:fill="auto"/>
            <w:vAlign w:val="center"/>
          </w:tcPr>
          <w:p w14:paraId="542C7A18"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4954BF03"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p>
        </w:tc>
      </w:tr>
      <w:tr w:rsidR="001C52E4" w:rsidRPr="00DE6F7B" w14:paraId="7B18C33E" w14:textId="77777777" w:rsidTr="000A1663">
        <w:tc>
          <w:tcPr>
            <w:tcW w:w="9633" w:type="dxa"/>
            <w:gridSpan w:val="2"/>
            <w:shd w:val="clear" w:color="auto" w:fill="auto"/>
            <w:vAlign w:val="center"/>
          </w:tcPr>
          <w:p w14:paraId="0FD6D83F" w14:textId="7707684A" w:rsidR="009C6855" w:rsidRPr="00DE6F7B" w:rsidRDefault="000A1663" w:rsidP="009C685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9C6855" w:rsidRPr="00DE6F7B">
              <w:rPr>
                <w:rFonts w:ascii="Times New Roman" w:hAnsi="Times New Roman" w:cs="Times New Roman"/>
                <w:sz w:val="24"/>
                <w:szCs w:val="24"/>
              </w:rPr>
              <w:t xml:space="preserve">ursa mērķis ir studentiem gūt ieskatu un prasmes inovāciju procesā, īpaši zinātnisku atklājumu metodiskai tālākai attīstībai praktiskai pielietošanai un </w:t>
            </w:r>
            <w:proofErr w:type="spellStart"/>
            <w:r w:rsidR="009C6855" w:rsidRPr="00DE6F7B">
              <w:rPr>
                <w:rFonts w:ascii="Times New Roman" w:hAnsi="Times New Roman" w:cs="Times New Roman"/>
                <w:sz w:val="24"/>
                <w:szCs w:val="24"/>
              </w:rPr>
              <w:t>komercializācijai</w:t>
            </w:r>
            <w:proofErr w:type="spellEnd"/>
            <w:r w:rsidR="009C6855" w:rsidRPr="00DE6F7B">
              <w:rPr>
                <w:rFonts w:ascii="Times New Roman" w:hAnsi="Times New Roman" w:cs="Times New Roman"/>
                <w:sz w:val="24"/>
                <w:szCs w:val="24"/>
              </w:rPr>
              <w:t>.</w:t>
            </w:r>
          </w:p>
          <w:p w14:paraId="40329B64" w14:textId="77777777" w:rsidR="009C6855" w:rsidRPr="00DE6F7B" w:rsidRDefault="009C6855" w:rsidP="009C6855">
            <w:pPr>
              <w:spacing w:after="0" w:line="240" w:lineRule="auto"/>
              <w:contextualSpacing/>
              <w:mirrorIndents/>
              <w:jc w:val="both"/>
              <w:rPr>
                <w:rFonts w:ascii="Times New Roman" w:hAnsi="Times New Roman" w:cs="Times New Roman"/>
                <w:sz w:val="24"/>
                <w:szCs w:val="24"/>
              </w:rPr>
            </w:pPr>
          </w:p>
          <w:p w14:paraId="70800F23" w14:textId="37E88043" w:rsidR="009C6855" w:rsidRPr="00DE6F7B" w:rsidRDefault="000A1663" w:rsidP="009C685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kursa uzdevumi ir:</w:t>
            </w:r>
          </w:p>
          <w:p w14:paraId="7BD19A50" w14:textId="77777777" w:rsidR="009C6855" w:rsidRPr="00DE6F7B" w:rsidRDefault="009C6855" w:rsidP="00712165">
            <w:pPr>
              <w:pStyle w:val="ListParagraph"/>
              <w:numPr>
                <w:ilvl w:val="0"/>
                <w:numId w:val="32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Iepazīsties ar zinātnes inovāciju sistēmām un aktuālāko tehnoloģiju </w:t>
            </w:r>
            <w:proofErr w:type="spellStart"/>
            <w:r w:rsidRPr="00DE6F7B">
              <w:rPr>
                <w:rFonts w:ascii="Times New Roman" w:hAnsi="Times New Roman" w:cs="Times New Roman"/>
                <w:sz w:val="24"/>
                <w:szCs w:val="24"/>
              </w:rPr>
              <w:t>jaunuzņēmumu</w:t>
            </w:r>
            <w:proofErr w:type="spellEnd"/>
            <w:r w:rsidRPr="00DE6F7B">
              <w:rPr>
                <w:rFonts w:ascii="Times New Roman" w:hAnsi="Times New Roman" w:cs="Times New Roman"/>
                <w:sz w:val="24"/>
                <w:szCs w:val="24"/>
              </w:rPr>
              <w:t xml:space="preserve"> veidošanas metodikas pamatiem;</w:t>
            </w:r>
          </w:p>
          <w:p w14:paraId="3319DEC8" w14:textId="77777777" w:rsidR="009C6855" w:rsidRPr="00DE6F7B" w:rsidRDefault="009C6855" w:rsidP="00712165">
            <w:pPr>
              <w:pStyle w:val="ListParagraph"/>
              <w:numPr>
                <w:ilvl w:val="0"/>
                <w:numId w:val="32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Apgūt vairākas ideju ģenerēšanas, formulēšanas un ieviešanas un realizēšanas metodes un stratēģijas;</w:t>
            </w:r>
          </w:p>
          <w:p w14:paraId="028471E8" w14:textId="77777777" w:rsidR="009C6855" w:rsidRPr="00DE6F7B" w:rsidRDefault="009C6855" w:rsidP="00712165">
            <w:pPr>
              <w:pStyle w:val="ListParagraph"/>
              <w:numPr>
                <w:ilvl w:val="0"/>
                <w:numId w:val="32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Gūt ieskatu uzņēmējdarbībā un finansēs, t.sk. finansējuma piesaistei zinātnei un komercdarbībai. Projektu plānošanā un vadībā;</w:t>
            </w:r>
          </w:p>
          <w:p w14:paraId="2E127D31" w14:textId="77777777" w:rsidR="00746F55" w:rsidRPr="00DE6F7B" w:rsidRDefault="009C6855" w:rsidP="00712165">
            <w:pPr>
              <w:pStyle w:val="ListParagraph"/>
              <w:numPr>
                <w:ilvl w:val="0"/>
                <w:numId w:val="32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Formulē savu biznesa ideja vai pētniecības projektu un izstrādāt tā </w:t>
            </w:r>
            <w:proofErr w:type="spellStart"/>
            <w:r w:rsidRPr="00DE6F7B">
              <w:rPr>
                <w:rFonts w:ascii="Times New Roman" w:hAnsi="Times New Roman" w:cs="Times New Roman"/>
                <w:sz w:val="24"/>
                <w:szCs w:val="24"/>
              </w:rPr>
              <w:t>komercia</w:t>
            </w:r>
            <w:r w:rsidR="00746F55" w:rsidRPr="00DE6F7B">
              <w:rPr>
                <w:rFonts w:ascii="Times New Roman" w:hAnsi="Times New Roman" w:cs="Times New Roman"/>
                <w:sz w:val="24"/>
                <w:szCs w:val="24"/>
              </w:rPr>
              <w:t>lizācijas</w:t>
            </w:r>
            <w:proofErr w:type="spellEnd"/>
            <w:r w:rsidR="00746F55" w:rsidRPr="00DE6F7B">
              <w:rPr>
                <w:rFonts w:ascii="Times New Roman" w:hAnsi="Times New Roman" w:cs="Times New Roman"/>
                <w:sz w:val="24"/>
                <w:szCs w:val="24"/>
              </w:rPr>
              <w:t xml:space="preserve"> stratēģiju;</w:t>
            </w:r>
          </w:p>
          <w:p w14:paraId="16598537" w14:textId="77777777" w:rsidR="001C52E4" w:rsidRPr="00DE6F7B" w:rsidRDefault="00746F55" w:rsidP="00712165">
            <w:pPr>
              <w:pStyle w:val="ListParagraph"/>
              <w:numPr>
                <w:ilvl w:val="0"/>
                <w:numId w:val="32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Sagatavot projektu plānošanas un vadības procesa katram posmam atbilstošu</w:t>
            </w:r>
            <w:r w:rsidR="009C6855" w:rsidRPr="00DE6F7B">
              <w:rPr>
                <w:rFonts w:ascii="Times New Roman" w:hAnsi="Times New Roman" w:cs="Times New Roman"/>
                <w:sz w:val="24"/>
                <w:szCs w:val="24"/>
              </w:rPr>
              <w:t xml:space="preserve"> dokumentācij</w:t>
            </w:r>
            <w:r w:rsidRPr="00DE6F7B">
              <w:rPr>
                <w:rFonts w:ascii="Times New Roman" w:hAnsi="Times New Roman" w:cs="Times New Roman"/>
                <w:sz w:val="24"/>
                <w:szCs w:val="24"/>
              </w:rPr>
              <w:t>u</w:t>
            </w:r>
            <w:r w:rsidR="009C6855" w:rsidRPr="00DE6F7B">
              <w:rPr>
                <w:rFonts w:ascii="Times New Roman" w:hAnsi="Times New Roman" w:cs="Times New Roman"/>
                <w:sz w:val="24"/>
                <w:szCs w:val="24"/>
              </w:rPr>
              <w:t>: idejas/inovācijas apraksts, biznesa modelis, pārdošanas un mārketinga stratēģija, finanšu modelis u.c.</w:t>
            </w:r>
          </w:p>
          <w:p w14:paraId="0358533F" w14:textId="77777777" w:rsidR="00C23AFC" w:rsidRPr="00DE6F7B" w:rsidRDefault="00C23AFC" w:rsidP="00C23AFC">
            <w:pPr>
              <w:pStyle w:val="ListParagraph"/>
              <w:spacing w:after="0" w:line="240" w:lineRule="auto"/>
              <w:ind w:left="360"/>
              <w:mirrorIndents/>
              <w:jc w:val="both"/>
              <w:rPr>
                <w:rFonts w:ascii="Times New Roman" w:hAnsi="Times New Roman" w:cs="Times New Roman"/>
                <w:sz w:val="24"/>
                <w:szCs w:val="24"/>
              </w:rPr>
            </w:pPr>
          </w:p>
          <w:p w14:paraId="6E7E3734" w14:textId="77777777" w:rsidR="00C23AFC" w:rsidRPr="00DE6F7B" w:rsidRDefault="00C23AFC" w:rsidP="00C23AFC">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1C52E4" w:rsidRPr="00DE6F7B" w14:paraId="6F293C20" w14:textId="77777777" w:rsidTr="000A1663">
        <w:tc>
          <w:tcPr>
            <w:tcW w:w="4250" w:type="dxa"/>
            <w:shd w:val="clear" w:color="auto" w:fill="auto"/>
            <w:vAlign w:val="center"/>
          </w:tcPr>
          <w:p w14:paraId="00071D62"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2BFEF5D2"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p>
        </w:tc>
      </w:tr>
      <w:tr w:rsidR="001C52E4" w:rsidRPr="00DE6F7B" w14:paraId="3CFD171B" w14:textId="77777777" w:rsidTr="000A1663">
        <w:tc>
          <w:tcPr>
            <w:tcW w:w="9633" w:type="dxa"/>
            <w:gridSpan w:val="2"/>
            <w:shd w:val="clear" w:color="auto" w:fill="auto"/>
            <w:vAlign w:val="center"/>
          </w:tcPr>
          <w:p w14:paraId="1BF48001" w14:textId="43D0D3CD" w:rsidR="001C52E4" w:rsidRPr="00DE6F7B" w:rsidRDefault="001C52E4" w:rsidP="00F70BF8">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0961A449" w14:textId="534D6333" w:rsidR="00737137" w:rsidRPr="00DE6F7B" w:rsidRDefault="00737137" w:rsidP="00712165">
            <w:pPr>
              <w:pStyle w:val="ListParagraph"/>
              <w:numPr>
                <w:ilvl w:val="0"/>
                <w:numId w:val="37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skaidro</w:t>
            </w:r>
            <w:r w:rsidR="001C52E4" w:rsidRPr="00DE6F7B">
              <w:rPr>
                <w:rFonts w:ascii="Times New Roman" w:hAnsi="Times New Roman" w:cs="Times New Roman"/>
                <w:sz w:val="24"/>
                <w:szCs w:val="24"/>
              </w:rPr>
              <w:t xml:space="preserve"> galvenos inovatīvas vadības jēdzienus, principus un organizācijas i</w:t>
            </w:r>
            <w:r w:rsidR="009645C1">
              <w:rPr>
                <w:rFonts w:ascii="Times New Roman" w:hAnsi="Times New Roman" w:cs="Times New Roman"/>
                <w:sz w:val="24"/>
                <w:szCs w:val="24"/>
              </w:rPr>
              <w:t>novatīvas vadīšanas mehānismu</w:t>
            </w:r>
            <w:r w:rsidRPr="00DE6F7B">
              <w:rPr>
                <w:rFonts w:ascii="Times New Roman" w:hAnsi="Times New Roman" w:cs="Times New Roman"/>
                <w:sz w:val="24"/>
                <w:szCs w:val="24"/>
              </w:rPr>
              <w:t>;</w:t>
            </w:r>
          </w:p>
          <w:p w14:paraId="0DDF5AE4" w14:textId="110D1FC9" w:rsidR="001C52E4" w:rsidRPr="00DE6F7B" w:rsidRDefault="00737137" w:rsidP="00712165">
            <w:pPr>
              <w:pStyle w:val="ListParagraph"/>
              <w:numPr>
                <w:ilvl w:val="0"/>
                <w:numId w:val="37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1C52E4" w:rsidRPr="00DE6F7B">
              <w:rPr>
                <w:rFonts w:ascii="Times New Roman" w:hAnsi="Times New Roman" w:cs="Times New Roman"/>
                <w:sz w:val="24"/>
                <w:szCs w:val="24"/>
              </w:rPr>
              <w:t xml:space="preserve"> galvenās ievirzes sociālās uzvedības, personība</w:t>
            </w:r>
            <w:r w:rsidRPr="00DE6F7B">
              <w:rPr>
                <w:rFonts w:ascii="Times New Roman" w:hAnsi="Times New Roman" w:cs="Times New Roman"/>
                <w:sz w:val="24"/>
                <w:szCs w:val="24"/>
              </w:rPr>
              <w:t>s mācīšanas</w:t>
            </w:r>
            <w:r w:rsidR="001C52E4" w:rsidRPr="00DE6F7B">
              <w:rPr>
                <w:rFonts w:ascii="Times New Roman" w:hAnsi="Times New Roman" w:cs="Times New Roman"/>
                <w:sz w:val="24"/>
                <w:szCs w:val="24"/>
              </w:rPr>
              <w:t>, dzīves stil</w:t>
            </w:r>
            <w:r w:rsidRPr="00DE6F7B">
              <w:rPr>
                <w:rFonts w:ascii="Times New Roman" w:hAnsi="Times New Roman" w:cs="Times New Roman"/>
                <w:sz w:val="24"/>
                <w:szCs w:val="24"/>
              </w:rPr>
              <w:t>a</w:t>
            </w:r>
            <w:r w:rsidR="001C52E4" w:rsidRPr="00DE6F7B">
              <w:rPr>
                <w:rFonts w:ascii="Times New Roman" w:hAnsi="Times New Roman" w:cs="Times New Roman"/>
                <w:sz w:val="24"/>
                <w:szCs w:val="24"/>
              </w:rPr>
              <w:t xml:space="preserve"> un inovatīvas uzvedības teorijās, kas veicina radošas vides izveidošanos organizācijā</w:t>
            </w:r>
            <w:r w:rsidR="00F70BF8" w:rsidRPr="00DE6F7B">
              <w:rPr>
                <w:rFonts w:ascii="Times New Roman" w:hAnsi="Times New Roman" w:cs="Times New Roman"/>
                <w:sz w:val="24"/>
                <w:szCs w:val="24"/>
              </w:rPr>
              <w:t>;</w:t>
            </w:r>
          </w:p>
          <w:p w14:paraId="4CAE9CF7" w14:textId="12391E29" w:rsidR="001C52E4" w:rsidRPr="00DE6F7B" w:rsidRDefault="00737137" w:rsidP="00712165">
            <w:pPr>
              <w:pStyle w:val="ListParagraph"/>
              <w:numPr>
                <w:ilvl w:val="0"/>
                <w:numId w:val="37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1C52E4" w:rsidRPr="00DE6F7B">
              <w:rPr>
                <w:rFonts w:ascii="Times New Roman" w:hAnsi="Times New Roman" w:cs="Times New Roman"/>
                <w:sz w:val="24"/>
                <w:szCs w:val="24"/>
              </w:rPr>
              <w:t xml:space="preserve"> biznesa modeļa </w:t>
            </w:r>
            <w:r w:rsidRPr="00DE6F7B">
              <w:rPr>
                <w:rFonts w:ascii="Times New Roman" w:hAnsi="Times New Roman" w:cs="Times New Roman"/>
                <w:sz w:val="24"/>
                <w:szCs w:val="24"/>
              </w:rPr>
              <w:t xml:space="preserve">veidošanas metodiku, </w:t>
            </w:r>
            <w:r w:rsidR="001C52E4" w:rsidRPr="00DE6F7B">
              <w:rPr>
                <w:rFonts w:ascii="Times New Roman" w:hAnsi="Times New Roman" w:cs="Times New Roman"/>
                <w:sz w:val="24"/>
                <w:szCs w:val="24"/>
              </w:rPr>
              <w:t>procesu, izvērtēšanu</w:t>
            </w:r>
            <w:r w:rsidRPr="00DE6F7B">
              <w:rPr>
                <w:rFonts w:ascii="Times New Roman" w:hAnsi="Times New Roman" w:cs="Times New Roman"/>
                <w:sz w:val="24"/>
                <w:szCs w:val="24"/>
              </w:rPr>
              <w:t>,</w:t>
            </w:r>
            <w:r w:rsidR="001C52E4" w:rsidRPr="00DE6F7B">
              <w:rPr>
                <w:rFonts w:ascii="Times New Roman" w:hAnsi="Times New Roman" w:cs="Times New Roman"/>
                <w:sz w:val="24"/>
                <w:szCs w:val="24"/>
              </w:rPr>
              <w:t xml:space="preserve"> atbilstoša finanšu modeļa sastādīšanu un ga</w:t>
            </w:r>
            <w:r w:rsidR="000A1663">
              <w:rPr>
                <w:rFonts w:ascii="Times New Roman" w:hAnsi="Times New Roman" w:cs="Times New Roman"/>
                <w:sz w:val="24"/>
                <w:szCs w:val="24"/>
              </w:rPr>
              <w:t>l</w:t>
            </w:r>
            <w:r w:rsidR="009645C1">
              <w:rPr>
                <w:rFonts w:ascii="Times New Roman" w:hAnsi="Times New Roman" w:cs="Times New Roman"/>
                <w:sz w:val="24"/>
                <w:szCs w:val="24"/>
              </w:rPr>
              <w:t>venos elementus tā realizācijā</w:t>
            </w:r>
            <w:r w:rsidR="00F70BF8" w:rsidRPr="00DE6F7B">
              <w:rPr>
                <w:rFonts w:ascii="Times New Roman" w:hAnsi="Times New Roman" w:cs="Times New Roman"/>
                <w:sz w:val="24"/>
                <w:szCs w:val="24"/>
              </w:rPr>
              <w:t>;</w:t>
            </w:r>
          </w:p>
          <w:p w14:paraId="61C89C26" w14:textId="77777777" w:rsidR="001C52E4" w:rsidRPr="00DE6F7B" w:rsidRDefault="001C52E4" w:rsidP="00F70BF8">
            <w:pPr>
              <w:spacing w:after="0" w:line="240" w:lineRule="auto"/>
              <w:contextualSpacing/>
              <w:mirrorIndents/>
              <w:jc w:val="both"/>
              <w:rPr>
                <w:rFonts w:ascii="Times New Roman" w:hAnsi="Times New Roman" w:cs="Times New Roman"/>
                <w:sz w:val="24"/>
                <w:szCs w:val="24"/>
              </w:rPr>
            </w:pPr>
          </w:p>
          <w:p w14:paraId="681B57A3" w14:textId="77777777" w:rsidR="001C52E4" w:rsidRPr="00DE6F7B" w:rsidRDefault="001C52E4" w:rsidP="00F70BF8">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7BFDEF63" w14:textId="37F46668" w:rsidR="001C52E4" w:rsidRPr="00DE6F7B" w:rsidRDefault="00737137" w:rsidP="00712165">
            <w:pPr>
              <w:pStyle w:val="ListParagraph"/>
              <w:numPr>
                <w:ilvl w:val="0"/>
                <w:numId w:val="37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vizualizē</w:t>
            </w:r>
            <w:r w:rsidR="001C52E4" w:rsidRPr="00DE6F7B">
              <w:rPr>
                <w:rFonts w:ascii="Times New Roman" w:hAnsi="Times New Roman" w:cs="Times New Roman"/>
                <w:sz w:val="24"/>
                <w:szCs w:val="24"/>
              </w:rPr>
              <w:t xml:space="preserve"> ar zinātni saistītu projektu realizāciju, sākot ar individuālu zinātniski pētniecisku projektiem, beidzot ar zinātnē balstītu </w:t>
            </w:r>
            <w:proofErr w:type="spellStart"/>
            <w:r w:rsidR="001C52E4" w:rsidRPr="00DE6F7B">
              <w:rPr>
                <w:rFonts w:ascii="Times New Roman" w:hAnsi="Times New Roman" w:cs="Times New Roman"/>
                <w:sz w:val="24"/>
                <w:szCs w:val="24"/>
              </w:rPr>
              <w:t>jaun</w:t>
            </w:r>
            <w:proofErr w:type="spellEnd"/>
            <w:r w:rsidR="001C52E4" w:rsidRPr="00DE6F7B">
              <w:rPr>
                <w:rFonts w:ascii="Times New Roman" w:hAnsi="Times New Roman" w:cs="Times New Roman"/>
                <w:sz w:val="24"/>
                <w:szCs w:val="24"/>
              </w:rPr>
              <w:t xml:space="preserve">-uzņēmumu veidošanu un tehnoloģiju </w:t>
            </w:r>
            <w:proofErr w:type="spellStart"/>
            <w:r w:rsidR="001C52E4" w:rsidRPr="00DE6F7B">
              <w:rPr>
                <w:rFonts w:ascii="Times New Roman" w:hAnsi="Times New Roman" w:cs="Times New Roman"/>
                <w:sz w:val="24"/>
                <w:szCs w:val="24"/>
              </w:rPr>
              <w:t>komercializāciju</w:t>
            </w:r>
            <w:proofErr w:type="spellEnd"/>
            <w:r w:rsidR="001C52E4" w:rsidRPr="00DE6F7B">
              <w:rPr>
                <w:rFonts w:ascii="Times New Roman" w:hAnsi="Times New Roman" w:cs="Times New Roman"/>
                <w:sz w:val="24"/>
                <w:szCs w:val="24"/>
              </w:rPr>
              <w:t>, ietverot idejas/problēmas formulēšanu, realizācijas pl</w:t>
            </w:r>
            <w:r w:rsidR="009645C1">
              <w:rPr>
                <w:rFonts w:ascii="Times New Roman" w:hAnsi="Times New Roman" w:cs="Times New Roman"/>
                <w:sz w:val="24"/>
                <w:szCs w:val="24"/>
              </w:rPr>
              <w:t>āna sastādīšanu un realizēšanu</w:t>
            </w:r>
            <w:r w:rsidR="00F70BF8" w:rsidRPr="00DE6F7B">
              <w:rPr>
                <w:rFonts w:ascii="Times New Roman" w:hAnsi="Times New Roman" w:cs="Times New Roman"/>
                <w:sz w:val="24"/>
                <w:szCs w:val="24"/>
              </w:rPr>
              <w:t>;</w:t>
            </w:r>
          </w:p>
          <w:p w14:paraId="57D5ADBD" w14:textId="017E239E" w:rsidR="001C52E4" w:rsidRPr="00DE6F7B" w:rsidRDefault="00737137" w:rsidP="00712165">
            <w:pPr>
              <w:pStyle w:val="ListParagraph"/>
              <w:numPr>
                <w:ilvl w:val="0"/>
                <w:numId w:val="37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izmanto</w:t>
            </w:r>
            <w:r w:rsidR="001C52E4" w:rsidRPr="00DE6F7B">
              <w:rPr>
                <w:rFonts w:ascii="Times New Roman" w:hAnsi="Times New Roman" w:cs="Times New Roman"/>
                <w:sz w:val="24"/>
                <w:szCs w:val="24"/>
              </w:rPr>
              <w:t xml:space="preserve"> </w:t>
            </w:r>
            <w:proofErr w:type="spellStart"/>
            <w:r w:rsidR="001C52E4" w:rsidRPr="00DE6F7B">
              <w:rPr>
                <w:rFonts w:ascii="Times New Roman" w:hAnsi="Times New Roman" w:cs="Times New Roman"/>
                <w:sz w:val="24"/>
                <w:szCs w:val="24"/>
              </w:rPr>
              <w:t>kreativitātes</w:t>
            </w:r>
            <w:proofErr w:type="spellEnd"/>
            <w:r w:rsidR="001C52E4" w:rsidRPr="00DE6F7B">
              <w:rPr>
                <w:rFonts w:ascii="Times New Roman" w:hAnsi="Times New Roman" w:cs="Times New Roman"/>
                <w:sz w:val="24"/>
                <w:szCs w:val="24"/>
              </w:rPr>
              <w:t xml:space="preserve"> tehnikas risinājuma meklēšanā individuāli un komandā, padziļinot savas zināšanas, prasm</w:t>
            </w:r>
            <w:r w:rsidR="009645C1">
              <w:rPr>
                <w:rFonts w:ascii="Times New Roman" w:hAnsi="Times New Roman" w:cs="Times New Roman"/>
                <w:sz w:val="24"/>
                <w:szCs w:val="24"/>
              </w:rPr>
              <w:t>es un spējas šajā prakses jomā</w:t>
            </w:r>
            <w:r w:rsidR="00F70BF8" w:rsidRPr="00DE6F7B">
              <w:rPr>
                <w:rFonts w:ascii="Times New Roman" w:hAnsi="Times New Roman" w:cs="Times New Roman"/>
                <w:sz w:val="24"/>
                <w:szCs w:val="24"/>
              </w:rPr>
              <w:t>;</w:t>
            </w:r>
          </w:p>
          <w:p w14:paraId="5F5759F7" w14:textId="77777777" w:rsidR="001C52E4" w:rsidRPr="00DE6F7B" w:rsidRDefault="001C52E4" w:rsidP="00F70BF8">
            <w:pPr>
              <w:spacing w:after="0" w:line="240" w:lineRule="auto"/>
              <w:contextualSpacing/>
              <w:mirrorIndents/>
              <w:jc w:val="both"/>
              <w:rPr>
                <w:rFonts w:ascii="Times New Roman" w:hAnsi="Times New Roman" w:cs="Times New Roman"/>
                <w:sz w:val="24"/>
                <w:szCs w:val="24"/>
              </w:rPr>
            </w:pPr>
          </w:p>
          <w:p w14:paraId="35233DCF" w14:textId="77777777" w:rsidR="001C52E4" w:rsidRPr="00DE6F7B" w:rsidRDefault="001C52E4" w:rsidP="00F70BF8">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24070950" w14:textId="5465BCC1" w:rsidR="001C52E4" w:rsidRPr="00DE6F7B" w:rsidRDefault="001C52E4" w:rsidP="009645C1">
            <w:pPr>
              <w:pStyle w:val="ListParagraph"/>
              <w:numPr>
                <w:ilvl w:val="0"/>
                <w:numId w:val="37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identificē kāda pētījuma vai zināšanu, vai idejas biznesa potenciālu un izstr</w:t>
            </w:r>
            <w:r w:rsidR="009645C1">
              <w:rPr>
                <w:rFonts w:ascii="Times New Roman" w:hAnsi="Times New Roman" w:cs="Times New Roman"/>
                <w:sz w:val="24"/>
                <w:szCs w:val="24"/>
              </w:rPr>
              <w:t>ādā rīcības plānu tā iegūšanai</w:t>
            </w:r>
            <w:r w:rsidRPr="00DE6F7B">
              <w:rPr>
                <w:rFonts w:ascii="Times New Roman" w:hAnsi="Times New Roman" w:cs="Times New Roman"/>
                <w:sz w:val="24"/>
                <w:szCs w:val="24"/>
              </w:rPr>
              <w:t>.</w:t>
            </w:r>
          </w:p>
        </w:tc>
      </w:tr>
      <w:tr w:rsidR="001C52E4" w:rsidRPr="00DE6F7B" w14:paraId="58E7873E" w14:textId="77777777" w:rsidTr="000A1663">
        <w:tc>
          <w:tcPr>
            <w:tcW w:w="9633" w:type="dxa"/>
            <w:gridSpan w:val="2"/>
            <w:shd w:val="clear" w:color="auto" w:fill="auto"/>
            <w:vAlign w:val="center"/>
          </w:tcPr>
          <w:p w14:paraId="546C46DE"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1C52E4" w:rsidRPr="00DE6F7B" w14:paraId="2BAD7DC6" w14:textId="77777777" w:rsidTr="000A1663">
        <w:tc>
          <w:tcPr>
            <w:tcW w:w="9633" w:type="dxa"/>
            <w:gridSpan w:val="2"/>
            <w:shd w:val="clear" w:color="auto" w:fill="auto"/>
            <w:vAlign w:val="center"/>
          </w:tcPr>
          <w:p w14:paraId="453C3223" w14:textId="77777777" w:rsidR="001C52E4" w:rsidRPr="00DE6F7B" w:rsidRDefault="001C52E4" w:rsidP="00712165">
            <w:pPr>
              <w:pStyle w:val="ListParagraph"/>
              <w:numPr>
                <w:ilvl w:val="0"/>
                <w:numId w:val="2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Zinātnieku un studentu loma zinātnes </w:t>
            </w:r>
            <w:proofErr w:type="spellStart"/>
            <w:r w:rsidRPr="00DE6F7B">
              <w:rPr>
                <w:rFonts w:ascii="Times New Roman" w:hAnsi="Times New Roman" w:cs="Times New Roman"/>
                <w:sz w:val="24"/>
                <w:szCs w:val="24"/>
              </w:rPr>
              <w:t>komercializācijā</w:t>
            </w:r>
            <w:proofErr w:type="spellEnd"/>
            <w:r w:rsidRPr="00DE6F7B">
              <w:rPr>
                <w:rFonts w:ascii="Times New Roman" w:hAnsi="Times New Roman" w:cs="Times New Roman"/>
                <w:sz w:val="24"/>
                <w:szCs w:val="24"/>
              </w:rPr>
              <w:t xml:space="preserve">, inovāciju menedžmentā un sabiedrībā kopumā. Analoģijas starp zinātnisko darbību un </w:t>
            </w:r>
            <w:proofErr w:type="spellStart"/>
            <w:r w:rsidRPr="00DE6F7B">
              <w:rPr>
                <w:rFonts w:ascii="Times New Roman" w:hAnsi="Times New Roman" w:cs="Times New Roman"/>
                <w:sz w:val="24"/>
                <w:szCs w:val="24"/>
              </w:rPr>
              <w:t>jaunuzņēmumu</w:t>
            </w:r>
            <w:proofErr w:type="spellEnd"/>
            <w:r w:rsidRPr="00DE6F7B">
              <w:rPr>
                <w:rFonts w:ascii="Times New Roman" w:hAnsi="Times New Roman" w:cs="Times New Roman"/>
                <w:sz w:val="24"/>
                <w:szCs w:val="24"/>
              </w:rPr>
              <w:t xml:space="preserve"> veidošanas procesu. L2 S2</w:t>
            </w:r>
          </w:p>
          <w:p w14:paraId="315C2FAC" w14:textId="77777777" w:rsidR="001C52E4" w:rsidRPr="00DE6F7B" w:rsidRDefault="001C52E4" w:rsidP="00712165">
            <w:pPr>
              <w:pStyle w:val="ListParagraph"/>
              <w:numPr>
                <w:ilvl w:val="0"/>
                <w:numId w:val="2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Inovatīvais process. Tehnoloģiju un produktu izstrādes process, TRL. Inovatīvais process vadības procesā: zināšanu menedžments. L4 S2 P2</w:t>
            </w:r>
          </w:p>
          <w:p w14:paraId="389DB3D9" w14:textId="77777777" w:rsidR="001C52E4" w:rsidRPr="00DE6F7B" w:rsidRDefault="001C52E4" w:rsidP="00712165">
            <w:pPr>
              <w:pStyle w:val="ListParagraph"/>
              <w:numPr>
                <w:ilvl w:val="0"/>
                <w:numId w:val="2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Radošās domāšanas metodes ideju ģenerēšanai un fokusētiem uzdevumiem. Dizaina domāšanas pieeja produktu izstrādē L3 S4 P3</w:t>
            </w:r>
          </w:p>
          <w:p w14:paraId="150967EC" w14:textId="77777777" w:rsidR="001C52E4" w:rsidRPr="00DE6F7B" w:rsidRDefault="001C52E4" w:rsidP="00712165">
            <w:pPr>
              <w:pStyle w:val="ListParagraph"/>
              <w:numPr>
                <w:ilvl w:val="0"/>
                <w:numId w:val="2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Ideju novērtēšanas tehnikas. Kvalitatīvās un kvantitatīvās ideju novērtēšanas tehnikas. L2 S2</w:t>
            </w:r>
          </w:p>
          <w:p w14:paraId="24E48547" w14:textId="77777777" w:rsidR="001C52E4" w:rsidRPr="00DE6F7B" w:rsidRDefault="001C52E4" w:rsidP="00712165">
            <w:pPr>
              <w:pStyle w:val="ListParagraph"/>
              <w:numPr>
                <w:ilvl w:val="0"/>
                <w:numId w:val="2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Ideju </w:t>
            </w:r>
            <w:proofErr w:type="spellStart"/>
            <w:r w:rsidRPr="00DE6F7B">
              <w:rPr>
                <w:rFonts w:ascii="Times New Roman" w:hAnsi="Times New Roman" w:cs="Times New Roman"/>
                <w:sz w:val="24"/>
                <w:szCs w:val="24"/>
              </w:rPr>
              <w:t>konceptualizēšana</w:t>
            </w:r>
            <w:proofErr w:type="spellEnd"/>
            <w:r w:rsidRPr="00DE6F7B">
              <w:rPr>
                <w:rFonts w:ascii="Times New Roman" w:hAnsi="Times New Roman" w:cs="Times New Roman"/>
                <w:sz w:val="24"/>
                <w:szCs w:val="24"/>
              </w:rPr>
              <w:t xml:space="preserve">. Ideju </w:t>
            </w:r>
            <w:proofErr w:type="spellStart"/>
            <w:r w:rsidRPr="00DE6F7B">
              <w:rPr>
                <w:rFonts w:ascii="Times New Roman" w:hAnsi="Times New Roman" w:cs="Times New Roman"/>
                <w:sz w:val="24"/>
                <w:szCs w:val="24"/>
              </w:rPr>
              <w:t>konceptualizēšana</w:t>
            </w:r>
            <w:proofErr w:type="spellEnd"/>
            <w:r w:rsidRPr="00DE6F7B">
              <w:rPr>
                <w:rFonts w:ascii="Times New Roman" w:hAnsi="Times New Roman" w:cs="Times New Roman"/>
                <w:sz w:val="24"/>
                <w:szCs w:val="24"/>
              </w:rPr>
              <w:t xml:space="preserve"> ar biznesa kanvas palīdzību un darbības karti. Koncepti biznesa modeļa attīstībai. </w:t>
            </w:r>
            <w:proofErr w:type="spellStart"/>
            <w:r w:rsidRPr="00DE6F7B">
              <w:rPr>
                <w:rFonts w:ascii="Times New Roman" w:hAnsi="Times New Roman" w:cs="Times New Roman"/>
                <w:i/>
                <w:sz w:val="24"/>
                <w:szCs w:val="24"/>
              </w:rPr>
              <w:t>Lean</w:t>
            </w:r>
            <w:proofErr w:type="spellEnd"/>
            <w:r w:rsidRPr="00DE6F7B">
              <w:rPr>
                <w:rFonts w:ascii="Times New Roman" w:hAnsi="Times New Roman" w:cs="Times New Roman"/>
                <w:i/>
                <w:sz w:val="24"/>
                <w:szCs w:val="24"/>
              </w:rPr>
              <w:t xml:space="preserve"> </w:t>
            </w:r>
            <w:proofErr w:type="spellStart"/>
            <w:r w:rsidRPr="00DE6F7B">
              <w:rPr>
                <w:rFonts w:ascii="Times New Roman" w:hAnsi="Times New Roman" w:cs="Times New Roman"/>
                <w:i/>
                <w:sz w:val="24"/>
                <w:szCs w:val="24"/>
              </w:rPr>
              <w:t>startup</w:t>
            </w:r>
            <w:proofErr w:type="spellEnd"/>
            <w:r w:rsidRPr="00DE6F7B">
              <w:rPr>
                <w:rFonts w:ascii="Times New Roman" w:hAnsi="Times New Roman" w:cs="Times New Roman"/>
                <w:sz w:val="24"/>
                <w:szCs w:val="24"/>
              </w:rPr>
              <w:t xml:space="preserve"> pieeja jauna produkta izstrādē. L3 S3 P4</w:t>
            </w:r>
          </w:p>
          <w:p w14:paraId="6DD9C5A3" w14:textId="77777777" w:rsidR="001C52E4" w:rsidRPr="00DE6F7B" w:rsidRDefault="001C52E4" w:rsidP="00712165">
            <w:pPr>
              <w:pStyle w:val="ListParagraph"/>
              <w:numPr>
                <w:ilvl w:val="0"/>
                <w:numId w:val="2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Pārdošana un mārketings. Mārketinga stratēģijas izstrāde jaunam produktam. L2 S2 P2</w:t>
            </w:r>
          </w:p>
          <w:p w14:paraId="567FFE0B" w14:textId="77777777" w:rsidR="001C52E4" w:rsidRPr="00DE6F7B" w:rsidRDefault="001C52E4" w:rsidP="00712165">
            <w:pPr>
              <w:pStyle w:val="ListParagraph"/>
              <w:numPr>
                <w:ilvl w:val="0"/>
                <w:numId w:val="2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Finanšu plānošana, Projekta finanšu rādītāju aprēķini. L2 P2 S2</w:t>
            </w:r>
          </w:p>
          <w:p w14:paraId="0741C158" w14:textId="77777777" w:rsidR="001C52E4" w:rsidRPr="00DE6F7B" w:rsidRDefault="001C52E4" w:rsidP="00712165">
            <w:pPr>
              <w:pStyle w:val="ListParagraph"/>
              <w:numPr>
                <w:ilvl w:val="0"/>
                <w:numId w:val="2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Finanšu piesaiste, Publiskie finanšu projekti, Investīcijas, Investīciju piesaiste, </w:t>
            </w:r>
            <w:proofErr w:type="spellStart"/>
            <w:r w:rsidRPr="00DE6F7B">
              <w:rPr>
                <w:rFonts w:ascii="Times New Roman" w:hAnsi="Times New Roman" w:cs="Times New Roman"/>
                <w:i/>
                <w:sz w:val="24"/>
                <w:szCs w:val="24"/>
              </w:rPr>
              <w:t>Investment</w:t>
            </w:r>
            <w:proofErr w:type="spellEnd"/>
            <w:r w:rsidRPr="00DE6F7B">
              <w:rPr>
                <w:rFonts w:ascii="Times New Roman" w:hAnsi="Times New Roman" w:cs="Times New Roman"/>
                <w:i/>
                <w:sz w:val="24"/>
                <w:szCs w:val="24"/>
              </w:rPr>
              <w:t xml:space="preserve"> </w:t>
            </w:r>
            <w:proofErr w:type="spellStart"/>
            <w:r w:rsidRPr="00DE6F7B">
              <w:rPr>
                <w:rFonts w:ascii="Times New Roman" w:hAnsi="Times New Roman" w:cs="Times New Roman"/>
                <w:i/>
                <w:sz w:val="24"/>
                <w:szCs w:val="24"/>
              </w:rPr>
              <w:t>readiness</w:t>
            </w:r>
            <w:proofErr w:type="spellEnd"/>
            <w:r w:rsidRPr="00DE6F7B">
              <w:rPr>
                <w:rFonts w:ascii="Times New Roman" w:hAnsi="Times New Roman" w:cs="Times New Roman"/>
                <w:i/>
                <w:sz w:val="24"/>
                <w:szCs w:val="24"/>
              </w:rPr>
              <w:t xml:space="preserve"> </w:t>
            </w:r>
            <w:proofErr w:type="spellStart"/>
            <w:r w:rsidRPr="00DE6F7B">
              <w:rPr>
                <w:rFonts w:ascii="Times New Roman" w:hAnsi="Times New Roman" w:cs="Times New Roman"/>
                <w:i/>
                <w:sz w:val="24"/>
                <w:szCs w:val="24"/>
              </w:rPr>
              <w:t>level</w:t>
            </w:r>
            <w:proofErr w:type="spellEnd"/>
            <w:r w:rsidRPr="00DE6F7B">
              <w:rPr>
                <w:rFonts w:ascii="Times New Roman" w:hAnsi="Times New Roman" w:cs="Times New Roman"/>
                <w:sz w:val="24"/>
                <w:szCs w:val="24"/>
              </w:rPr>
              <w:t xml:space="preserve">, Finanšu riski zinātnes projektos. L2 P2 S2 </w:t>
            </w:r>
          </w:p>
          <w:p w14:paraId="00A2FC2E" w14:textId="3440976C" w:rsidR="001C52E4" w:rsidRPr="00DE6F7B" w:rsidRDefault="001C52E4" w:rsidP="00712165">
            <w:pPr>
              <w:pStyle w:val="ListParagraph"/>
              <w:numPr>
                <w:ilvl w:val="0"/>
                <w:numId w:val="23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Grupas/indivīda projekta izst</w:t>
            </w:r>
            <w:r w:rsidR="00891F6E">
              <w:rPr>
                <w:rFonts w:ascii="Times New Roman" w:hAnsi="Times New Roman" w:cs="Times New Roman"/>
                <w:sz w:val="24"/>
                <w:szCs w:val="24"/>
              </w:rPr>
              <w:t>rāde un prezentācija. L2 P2 S10</w:t>
            </w:r>
          </w:p>
          <w:p w14:paraId="07B10E76" w14:textId="77777777" w:rsidR="001C52E4" w:rsidRPr="00DE6F7B" w:rsidRDefault="001C52E4" w:rsidP="009B27F5">
            <w:pPr>
              <w:spacing w:after="0" w:line="240" w:lineRule="auto"/>
              <w:contextualSpacing/>
              <w:mirrorIndents/>
              <w:rPr>
                <w:rFonts w:ascii="Times New Roman" w:hAnsi="Times New Roman" w:cs="Times New Roman"/>
                <w:sz w:val="24"/>
                <w:szCs w:val="24"/>
              </w:rPr>
            </w:pPr>
          </w:p>
          <w:p w14:paraId="2E847C9E" w14:textId="67DA182D" w:rsidR="001C52E4" w:rsidRPr="00DE6F7B" w:rsidRDefault="00891F6E" w:rsidP="00891F6E">
            <w:pPr>
              <w:spacing w:after="0" w:line="240" w:lineRule="auto"/>
              <w:contextualSpacing/>
              <w:mirrorIndents/>
              <w:rPr>
                <w:rFonts w:ascii="Times New Roman" w:hAnsi="Times New Roman" w:cs="Times New Roman"/>
                <w:sz w:val="24"/>
                <w:szCs w:val="24"/>
              </w:rPr>
            </w:pPr>
            <w:r>
              <w:rPr>
                <w:rFonts w:ascii="Times New Roman" w:hAnsi="Times New Roman" w:cs="Times New Roman"/>
                <w:sz w:val="24"/>
                <w:szCs w:val="24"/>
              </w:rPr>
              <w:t xml:space="preserve">L </w:t>
            </w:r>
            <w:r w:rsidR="000A1663">
              <w:rPr>
                <w:rFonts w:ascii="Times New Roman" w:hAnsi="Times New Roman" w:cs="Times New Roman"/>
                <w:sz w:val="24"/>
                <w:szCs w:val="24"/>
              </w:rPr>
              <w:t>–</w:t>
            </w:r>
            <w:r>
              <w:rPr>
                <w:rFonts w:ascii="Times New Roman" w:hAnsi="Times New Roman" w:cs="Times New Roman"/>
                <w:sz w:val="24"/>
                <w:szCs w:val="24"/>
              </w:rPr>
              <w:t xml:space="preserve"> lekcija</w:t>
            </w:r>
            <w:r w:rsidR="000A1663">
              <w:rPr>
                <w:rFonts w:ascii="Times New Roman" w:hAnsi="Times New Roman" w:cs="Times New Roman"/>
                <w:sz w:val="24"/>
                <w:szCs w:val="24"/>
              </w:rPr>
              <w:t>,</w:t>
            </w:r>
            <w:r w:rsidR="001C52E4" w:rsidRPr="00DE6F7B">
              <w:rPr>
                <w:rFonts w:ascii="Times New Roman" w:hAnsi="Times New Roman" w:cs="Times New Roman"/>
                <w:sz w:val="24"/>
                <w:szCs w:val="24"/>
              </w:rPr>
              <w:t xml:space="preserve"> S </w:t>
            </w:r>
            <w:r w:rsidR="000A1663">
              <w:rPr>
                <w:rFonts w:ascii="Times New Roman" w:hAnsi="Times New Roman" w:cs="Times New Roman"/>
                <w:sz w:val="24"/>
                <w:szCs w:val="24"/>
              </w:rPr>
              <w:t>–</w:t>
            </w:r>
            <w:r w:rsidR="001C52E4" w:rsidRPr="00DE6F7B">
              <w:rPr>
                <w:rFonts w:ascii="Times New Roman" w:hAnsi="Times New Roman" w:cs="Times New Roman"/>
                <w:sz w:val="24"/>
                <w:szCs w:val="24"/>
              </w:rPr>
              <w:t xml:space="preserve"> seminārs</w:t>
            </w:r>
            <w:r w:rsidR="000A1663">
              <w:rPr>
                <w:rFonts w:ascii="Times New Roman" w:hAnsi="Times New Roman" w:cs="Times New Roman"/>
                <w:sz w:val="24"/>
                <w:szCs w:val="24"/>
              </w:rPr>
              <w:t>,</w:t>
            </w:r>
            <w:r w:rsidR="001C52E4" w:rsidRPr="00DE6F7B">
              <w:rPr>
                <w:rFonts w:ascii="Times New Roman" w:hAnsi="Times New Roman" w:cs="Times New Roman"/>
                <w:sz w:val="24"/>
                <w:szCs w:val="24"/>
              </w:rPr>
              <w:t xml:space="preserve"> P - praktiskais darbs</w:t>
            </w:r>
          </w:p>
        </w:tc>
      </w:tr>
      <w:tr w:rsidR="001C52E4" w:rsidRPr="00DE6F7B" w14:paraId="6886AF17" w14:textId="77777777" w:rsidTr="000A1663">
        <w:tc>
          <w:tcPr>
            <w:tcW w:w="9633" w:type="dxa"/>
            <w:gridSpan w:val="2"/>
            <w:shd w:val="clear" w:color="auto" w:fill="auto"/>
            <w:vAlign w:val="center"/>
          </w:tcPr>
          <w:p w14:paraId="39BED1E2" w14:textId="77777777" w:rsidR="001C52E4" w:rsidRPr="00DE6F7B" w:rsidRDefault="001C52E4" w:rsidP="009B27F5">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1C52E4" w:rsidRPr="00DE6F7B" w14:paraId="484AB790" w14:textId="77777777" w:rsidTr="000A1663">
        <w:tc>
          <w:tcPr>
            <w:tcW w:w="9633" w:type="dxa"/>
            <w:gridSpan w:val="2"/>
            <w:shd w:val="clear" w:color="auto" w:fill="auto"/>
            <w:vAlign w:val="center"/>
          </w:tcPr>
          <w:p w14:paraId="11F801BD" w14:textId="77777777" w:rsidR="001C52E4" w:rsidRPr="00DE6F7B" w:rsidRDefault="001C52E4" w:rsidP="00712165">
            <w:pPr>
              <w:pStyle w:val="ListParagraph"/>
              <w:numPr>
                <w:ilvl w:val="0"/>
                <w:numId w:val="23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Vērtības ķēdes konkrētam studenta pētniecības virzienam formulēšana.</w:t>
            </w:r>
          </w:p>
          <w:p w14:paraId="72677737" w14:textId="77777777" w:rsidR="001C52E4" w:rsidRPr="00DE6F7B" w:rsidRDefault="001C52E4" w:rsidP="00712165">
            <w:pPr>
              <w:pStyle w:val="ListParagraph"/>
              <w:numPr>
                <w:ilvl w:val="0"/>
                <w:numId w:val="23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Klasiskas </w:t>
            </w:r>
            <w:proofErr w:type="spellStart"/>
            <w:r w:rsidRPr="00DE6F7B">
              <w:rPr>
                <w:rFonts w:ascii="Times New Roman" w:hAnsi="Times New Roman" w:cs="Times New Roman"/>
                <w:i/>
                <w:sz w:val="24"/>
                <w:szCs w:val="24"/>
                <w:lang w:eastAsia="lv-LV"/>
              </w:rPr>
              <w:t>push</w:t>
            </w:r>
            <w:proofErr w:type="spellEnd"/>
            <w:r w:rsidRPr="00DE6F7B">
              <w:rPr>
                <w:rFonts w:ascii="Times New Roman" w:hAnsi="Times New Roman" w:cs="Times New Roman"/>
                <w:sz w:val="24"/>
                <w:szCs w:val="24"/>
                <w:lang w:eastAsia="lv-LV"/>
              </w:rPr>
              <w:t xml:space="preserve"> inovāciju pieejas procesa formulēšana dotās vai izvēlētās zinātniskās tematikas projektam.</w:t>
            </w:r>
          </w:p>
          <w:p w14:paraId="065564BB" w14:textId="77777777" w:rsidR="001C52E4" w:rsidRPr="00DE6F7B" w:rsidRDefault="001C52E4" w:rsidP="00712165">
            <w:pPr>
              <w:pStyle w:val="ListParagraph"/>
              <w:numPr>
                <w:ilvl w:val="0"/>
                <w:numId w:val="23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Dotās vai identificētās problēmas iespējamā risinājuma meklēšana izmantojot individuālās un grupu radošās domāšanas metodes.</w:t>
            </w:r>
          </w:p>
          <w:p w14:paraId="15061534" w14:textId="77777777" w:rsidR="001C52E4" w:rsidRPr="00DE6F7B" w:rsidRDefault="001C52E4" w:rsidP="00712165">
            <w:pPr>
              <w:pStyle w:val="ListParagraph"/>
              <w:numPr>
                <w:ilvl w:val="0"/>
                <w:numId w:val="23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Radīto ideju izvērtēšana, izmantojot piedāvātās metodes; optimālā risinājuma izvēlēšanās.</w:t>
            </w:r>
          </w:p>
          <w:p w14:paraId="2568395E" w14:textId="77777777" w:rsidR="001C52E4" w:rsidRPr="00DE6F7B" w:rsidRDefault="001C52E4" w:rsidP="00712165">
            <w:pPr>
              <w:pStyle w:val="ListParagraph"/>
              <w:numPr>
                <w:ilvl w:val="0"/>
                <w:numId w:val="23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Biznesa kanvas, biznesa modeļa u.c. modeļu izveidošana projekta darbam.</w:t>
            </w:r>
          </w:p>
          <w:p w14:paraId="2A6D9DF2" w14:textId="77777777" w:rsidR="001C52E4" w:rsidRPr="00DE6F7B" w:rsidRDefault="001C52E4" w:rsidP="00712165">
            <w:pPr>
              <w:pStyle w:val="ListParagraph"/>
              <w:numPr>
                <w:ilvl w:val="0"/>
                <w:numId w:val="23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Pārdošanas treniņu “spēles”, īsās mārketinga stratēģijas izstrādes projekta darbam.</w:t>
            </w:r>
          </w:p>
          <w:p w14:paraId="4A511BBD" w14:textId="77777777" w:rsidR="001C52E4" w:rsidRPr="00DE6F7B" w:rsidRDefault="001C52E4" w:rsidP="00712165">
            <w:pPr>
              <w:pStyle w:val="ListParagraph"/>
              <w:numPr>
                <w:ilvl w:val="0"/>
                <w:numId w:val="23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Finanšu plāna sastādīšana.</w:t>
            </w:r>
          </w:p>
          <w:p w14:paraId="24A1FECC" w14:textId="77777777" w:rsidR="001C52E4" w:rsidRPr="00DE6F7B" w:rsidRDefault="001C52E4" w:rsidP="00712165">
            <w:pPr>
              <w:pStyle w:val="ListParagraph"/>
              <w:numPr>
                <w:ilvl w:val="0"/>
                <w:numId w:val="23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piemērotāko finanšu instrumentu identificēšana un finanšu plāna sastādīšana projekta darbam.</w:t>
            </w:r>
          </w:p>
          <w:p w14:paraId="75B8A97B" w14:textId="77777777" w:rsidR="001C52E4" w:rsidRPr="00DE6F7B" w:rsidRDefault="001C52E4" w:rsidP="00712165">
            <w:pPr>
              <w:pStyle w:val="ListParagraph"/>
              <w:numPr>
                <w:ilvl w:val="0"/>
                <w:numId w:val="23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Grupas/indivīda projekta izstrāde un prezentācija.</w:t>
            </w:r>
          </w:p>
        </w:tc>
      </w:tr>
      <w:tr w:rsidR="001C52E4" w:rsidRPr="00DE6F7B" w14:paraId="086B064F" w14:textId="77777777" w:rsidTr="000A1663">
        <w:tc>
          <w:tcPr>
            <w:tcW w:w="9633" w:type="dxa"/>
            <w:gridSpan w:val="2"/>
            <w:shd w:val="clear" w:color="auto" w:fill="auto"/>
            <w:vAlign w:val="center"/>
          </w:tcPr>
          <w:p w14:paraId="7570EE18" w14:textId="77777777" w:rsidR="001C52E4" w:rsidRPr="00DE6F7B" w:rsidRDefault="001C52E4" w:rsidP="009B27F5">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1C52E4" w:rsidRPr="00DE6F7B" w14:paraId="20A7EEBE" w14:textId="77777777" w:rsidTr="000A1663">
        <w:tc>
          <w:tcPr>
            <w:tcW w:w="9633" w:type="dxa"/>
            <w:gridSpan w:val="2"/>
            <w:shd w:val="clear" w:color="auto" w:fill="auto"/>
            <w:vAlign w:val="center"/>
          </w:tcPr>
          <w:p w14:paraId="34DE629F" w14:textId="259082EE" w:rsidR="000A1663" w:rsidRDefault="000A1663" w:rsidP="009B27F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0CDDB448" w14:textId="59D0E4B8" w:rsidR="001C52E4" w:rsidRPr="00DE6F7B" w:rsidRDefault="00FA42BF" w:rsidP="009B27F5">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 xml:space="preserve">, </w:t>
            </w:r>
            <w:r w:rsidR="001C52E4" w:rsidRPr="00DE6F7B">
              <w:rPr>
                <w:rFonts w:ascii="Times New Roman" w:hAnsi="Times New Roman" w:cs="Times New Roman"/>
                <w:sz w:val="24"/>
                <w:szCs w:val="24"/>
              </w:rPr>
              <w:t>darba prezentācij</w:t>
            </w:r>
            <w:r w:rsidRPr="00DE6F7B">
              <w:rPr>
                <w:rFonts w:ascii="Times New Roman" w:hAnsi="Times New Roman" w:cs="Times New Roman"/>
                <w:sz w:val="24"/>
                <w:szCs w:val="24"/>
              </w:rPr>
              <w:t>as</w:t>
            </w:r>
            <w:r w:rsidR="001C52E4" w:rsidRPr="00DE6F7B">
              <w:rPr>
                <w:rFonts w:ascii="Times New Roman" w:hAnsi="Times New Roman" w:cs="Times New Roman"/>
                <w:sz w:val="24"/>
                <w:szCs w:val="24"/>
              </w:rPr>
              <w:t>:</w:t>
            </w:r>
          </w:p>
          <w:p w14:paraId="3059EEBF" w14:textId="50836DF1" w:rsidR="001C52E4" w:rsidRPr="00DE6F7B" w:rsidRDefault="001C52E4" w:rsidP="00712165">
            <w:pPr>
              <w:pStyle w:val="ListParagraph"/>
              <w:numPr>
                <w:ilvl w:val="0"/>
                <w:numId w:val="2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Ideju ģenerēšana </w:t>
            </w:r>
            <w:r w:rsidR="004C2813">
              <w:rPr>
                <w:rFonts w:ascii="Times New Roman" w:hAnsi="Times New Roman" w:cs="Times New Roman"/>
                <w:sz w:val="24"/>
                <w:szCs w:val="24"/>
              </w:rPr>
              <w:t>- 15%</w:t>
            </w:r>
          </w:p>
          <w:p w14:paraId="0528DEE5" w14:textId="368E09B1" w:rsidR="001C52E4" w:rsidRPr="00DE6F7B" w:rsidRDefault="004C2813" w:rsidP="00712165">
            <w:pPr>
              <w:pStyle w:val="ListParagraph"/>
              <w:numPr>
                <w:ilvl w:val="0"/>
                <w:numId w:val="23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Biznesa modelis - 15%</w:t>
            </w:r>
          </w:p>
          <w:p w14:paraId="0BFBB1F0" w14:textId="4E2FC69B" w:rsidR="001C52E4" w:rsidRPr="00DE6F7B" w:rsidRDefault="004C2813" w:rsidP="00712165">
            <w:pPr>
              <w:pStyle w:val="ListParagraph"/>
              <w:numPr>
                <w:ilvl w:val="0"/>
                <w:numId w:val="23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Ieviešanas plāns - </w:t>
            </w:r>
            <w:r w:rsidR="001C52E4" w:rsidRPr="00DE6F7B">
              <w:rPr>
                <w:rFonts w:ascii="Times New Roman" w:hAnsi="Times New Roman" w:cs="Times New Roman"/>
                <w:sz w:val="24"/>
                <w:szCs w:val="24"/>
              </w:rPr>
              <w:t>10%</w:t>
            </w:r>
          </w:p>
          <w:p w14:paraId="51E6073F" w14:textId="6AF0EEB4" w:rsidR="001C52E4" w:rsidRPr="00DE6F7B" w:rsidRDefault="001C52E4" w:rsidP="00712165">
            <w:pPr>
              <w:pStyle w:val="ListParagraph"/>
              <w:numPr>
                <w:ilvl w:val="0"/>
                <w:numId w:val="2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Finanšu modelis </w:t>
            </w:r>
            <w:r w:rsidR="004C2813">
              <w:rPr>
                <w:rFonts w:ascii="Times New Roman" w:hAnsi="Times New Roman" w:cs="Times New Roman"/>
                <w:sz w:val="24"/>
                <w:szCs w:val="24"/>
              </w:rPr>
              <w:t xml:space="preserve">- </w:t>
            </w:r>
            <w:r w:rsidRPr="00DE6F7B">
              <w:rPr>
                <w:rFonts w:ascii="Times New Roman" w:hAnsi="Times New Roman" w:cs="Times New Roman"/>
                <w:sz w:val="24"/>
                <w:szCs w:val="24"/>
              </w:rPr>
              <w:t>10%</w:t>
            </w:r>
          </w:p>
          <w:p w14:paraId="00B0EB89" w14:textId="77777777" w:rsidR="001C52E4" w:rsidRPr="00DE6F7B" w:rsidRDefault="001C52E4" w:rsidP="009B27F5">
            <w:pPr>
              <w:spacing w:after="0" w:line="240" w:lineRule="auto"/>
              <w:ind w:left="74"/>
              <w:contextualSpacing/>
              <w:mirrorIndents/>
              <w:jc w:val="both"/>
              <w:rPr>
                <w:rFonts w:ascii="Times New Roman" w:hAnsi="Times New Roman" w:cs="Times New Roman"/>
                <w:sz w:val="24"/>
                <w:szCs w:val="24"/>
              </w:rPr>
            </w:pPr>
          </w:p>
          <w:p w14:paraId="1E488C9C" w14:textId="77777777" w:rsidR="001C52E4" w:rsidRPr="00DE6F7B" w:rsidRDefault="001C52E4" w:rsidP="009B27F5">
            <w:pPr>
              <w:spacing w:after="0" w:line="240" w:lineRule="auto"/>
              <w:ind w:left="74"/>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60470C18" w14:textId="14A2E056" w:rsidR="001C52E4" w:rsidRPr="00DE6F7B" w:rsidRDefault="001C52E4" w:rsidP="00712165">
            <w:pPr>
              <w:pStyle w:val="ListParagraph"/>
              <w:numPr>
                <w:ilvl w:val="0"/>
                <w:numId w:val="23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Eks</w:t>
            </w:r>
            <w:r w:rsidR="000A1663">
              <w:rPr>
                <w:rFonts w:ascii="Times New Roman" w:hAnsi="Times New Roman" w:cs="Times New Roman"/>
                <w:sz w:val="24"/>
                <w:szCs w:val="24"/>
              </w:rPr>
              <w:t>āmens: Studiju darbs/projekts  - 50%</w:t>
            </w:r>
          </w:p>
        </w:tc>
      </w:tr>
      <w:tr w:rsidR="001C52E4" w:rsidRPr="00DE6F7B" w14:paraId="065CC06E" w14:textId="77777777" w:rsidTr="000A1663">
        <w:tc>
          <w:tcPr>
            <w:tcW w:w="4250" w:type="dxa"/>
            <w:shd w:val="clear" w:color="auto" w:fill="auto"/>
            <w:vAlign w:val="center"/>
          </w:tcPr>
          <w:p w14:paraId="657EAE1C" w14:textId="77777777" w:rsidR="001C52E4" w:rsidRPr="00DE6F7B" w:rsidRDefault="001C52E4" w:rsidP="009B27F5">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47EA6620" w14:textId="77777777" w:rsidR="001C52E4" w:rsidRPr="00DE6F7B" w:rsidRDefault="001C52E4" w:rsidP="009B27F5">
            <w:pPr>
              <w:spacing w:after="0" w:line="240" w:lineRule="auto"/>
              <w:ind w:left="72"/>
              <w:contextualSpacing/>
              <w:mirrorIndents/>
              <w:jc w:val="both"/>
              <w:rPr>
                <w:rFonts w:ascii="Times New Roman" w:hAnsi="Times New Roman" w:cs="Times New Roman"/>
                <w:color w:val="FF0000"/>
                <w:sz w:val="24"/>
                <w:szCs w:val="24"/>
              </w:rPr>
            </w:pPr>
          </w:p>
        </w:tc>
      </w:tr>
      <w:tr w:rsidR="001C52E4" w:rsidRPr="00DE6F7B" w14:paraId="0EC88FA8" w14:textId="77777777" w:rsidTr="000A1663">
        <w:tc>
          <w:tcPr>
            <w:tcW w:w="9633" w:type="dxa"/>
            <w:gridSpan w:val="2"/>
            <w:shd w:val="clear" w:color="auto" w:fill="auto"/>
            <w:vAlign w:val="center"/>
          </w:tcPr>
          <w:p w14:paraId="2F4EF788" w14:textId="77777777" w:rsidR="001C52E4" w:rsidRPr="00DE6F7B" w:rsidRDefault="001C52E4" w:rsidP="009B27F5">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w:t>
            </w:r>
            <w:r w:rsidRPr="00DE6F7B">
              <w:rPr>
                <w:rFonts w:ascii="Times New Roman" w:eastAsia="Times New Roman" w:hAnsi="Times New Roman" w:cs="Times New Roman"/>
                <w:sz w:val="24"/>
                <w:szCs w:val="24"/>
                <w:lang w:eastAsia="lv-LV"/>
              </w:rPr>
              <w:lastRenderedPageBreak/>
              <w:t>vadoties pēc šādiem kritērijiem: iegūto zināšanu apjoms un kvalitāte; iegūtās prasmes; iegūtā kompetence atbilstīgi plānotajiem studiju rezultātiem.</w:t>
            </w:r>
          </w:p>
          <w:p w14:paraId="037ADF65" w14:textId="77777777" w:rsidR="001C52E4" w:rsidRPr="00DE6F7B" w:rsidRDefault="001C52E4" w:rsidP="009B27F5">
            <w:pPr>
              <w:spacing w:after="0" w:line="240" w:lineRule="auto"/>
              <w:ind w:left="72"/>
              <w:contextualSpacing/>
              <w:mirrorIndents/>
              <w:jc w:val="both"/>
              <w:rPr>
                <w:rFonts w:ascii="Times New Roman" w:hAnsi="Times New Roman" w:cs="Times New Roman"/>
                <w:i/>
                <w:sz w:val="24"/>
                <w:szCs w:val="24"/>
              </w:rPr>
            </w:pPr>
          </w:p>
          <w:p w14:paraId="1BD8E801" w14:textId="77777777" w:rsidR="001C52E4" w:rsidRPr="00DE6F7B" w:rsidRDefault="001C52E4" w:rsidP="009B27F5">
            <w:pPr>
              <w:spacing w:after="0" w:line="240" w:lineRule="auto"/>
              <w:ind w:left="74"/>
              <w:contextualSpacing/>
              <w:mirrorIndents/>
              <w:jc w:val="both"/>
              <w:rPr>
                <w:rFonts w:ascii="Times New Roman" w:hAnsi="Times New Roman" w:cs="Times New Roman"/>
                <w:b/>
                <w:i/>
                <w:sz w:val="24"/>
                <w:szCs w:val="24"/>
              </w:rPr>
            </w:pPr>
          </w:p>
          <w:p w14:paraId="6B493EAF" w14:textId="77777777" w:rsidR="001C52E4" w:rsidRPr="00DE6F7B" w:rsidRDefault="001C52E4" w:rsidP="009B27F5">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6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4"/>
              <w:gridCol w:w="534"/>
              <w:gridCol w:w="567"/>
              <w:gridCol w:w="567"/>
              <w:gridCol w:w="567"/>
              <w:gridCol w:w="567"/>
              <w:gridCol w:w="534"/>
              <w:gridCol w:w="33"/>
            </w:tblGrid>
            <w:tr w:rsidR="00737137" w:rsidRPr="00DE6F7B" w14:paraId="7F075ACE" w14:textId="77777777" w:rsidTr="00A0777A">
              <w:trPr>
                <w:gridAfter w:val="1"/>
                <w:wAfter w:w="33" w:type="dxa"/>
                <w:jc w:val="center"/>
              </w:trPr>
              <w:tc>
                <w:tcPr>
                  <w:tcW w:w="3214" w:type="dxa"/>
                  <w:vMerge w:val="restart"/>
                  <w:shd w:val="clear" w:color="auto" w:fill="auto"/>
                </w:tcPr>
                <w:p w14:paraId="73F6B4FC" w14:textId="77777777"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336" w:type="dxa"/>
                  <w:gridSpan w:val="6"/>
                </w:tcPr>
                <w:p w14:paraId="5A8A19A9" w14:textId="213B60E3" w:rsidR="00737137" w:rsidRPr="00DE6F7B" w:rsidRDefault="00737137"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737137" w:rsidRPr="00DE6F7B" w14:paraId="6989FA4E" w14:textId="77777777" w:rsidTr="00737137">
              <w:trPr>
                <w:jc w:val="center"/>
              </w:trPr>
              <w:tc>
                <w:tcPr>
                  <w:tcW w:w="3214" w:type="dxa"/>
                  <w:vMerge/>
                  <w:shd w:val="clear" w:color="auto" w:fill="auto"/>
                </w:tcPr>
                <w:p w14:paraId="58339F0C" w14:textId="77777777" w:rsidR="00737137" w:rsidRPr="00DE6F7B" w:rsidRDefault="00737137" w:rsidP="00737137">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4F698645"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tcPr>
                <w:p w14:paraId="18593CB5" w14:textId="31A9DE0D"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1E50E906" w14:textId="5CB85843"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21084A7F" w14:textId="271EDD61"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561EB045" w14:textId="661FA050"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gridSpan w:val="2"/>
                  <w:shd w:val="clear" w:color="auto" w:fill="auto"/>
                </w:tcPr>
                <w:p w14:paraId="725D2181" w14:textId="1E81D23E" w:rsidR="00737137" w:rsidRPr="00DE6F7B" w:rsidRDefault="00C6279C"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r w:rsidR="00737137" w:rsidRPr="00DE6F7B">
                    <w:rPr>
                      <w:rFonts w:ascii="Times New Roman" w:hAnsi="Times New Roman" w:cs="Times New Roman"/>
                      <w:sz w:val="24"/>
                      <w:szCs w:val="24"/>
                    </w:rPr>
                    <w:t>.</w:t>
                  </w:r>
                </w:p>
              </w:tc>
            </w:tr>
            <w:tr w:rsidR="00737137" w:rsidRPr="00DE6F7B" w14:paraId="5302C873" w14:textId="77777777" w:rsidTr="00737137">
              <w:trPr>
                <w:jc w:val="center"/>
              </w:trPr>
              <w:tc>
                <w:tcPr>
                  <w:tcW w:w="3214" w:type="dxa"/>
                  <w:shd w:val="clear" w:color="auto" w:fill="auto"/>
                </w:tcPr>
                <w:p w14:paraId="6D546191" w14:textId="77777777" w:rsidR="00737137" w:rsidRPr="00DE6F7B" w:rsidRDefault="00737137" w:rsidP="00712165">
                  <w:pPr>
                    <w:pStyle w:val="ListParagraph"/>
                    <w:numPr>
                      <w:ilvl w:val="0"/>
                      <w:numId w:val="60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Ideju ģenerēšana</w:t>
                  </w:r>
                </w:p>
              </w:tc>
              <w:tc>
                <w:tcPr>
                  <w:tcW w:w="534" w:type="dxa"/>
                  <w:shd w:val="clear" w:color="auto" w:fill="auto"/>
                </w:tcPr>
                <w:p w14:paraId="592FF2B5" w14:textId="77777777" w:rsidR="00737137" w:rsidRPr="00DE6F7B" w:rsidRDefault="00737137" w:rsidP="00737137">
                  <w:pPr>
                    <w:spacing w:after="0" w:line="240" w:lineRule="auto"/>
                    <w:contextualSpacing/>
                    <w:mirrorIndents/>
                    <w:rPr>
                      <w:rFonts w:ascii="Times New Roman" w:hAnsi="Times New Roman" w:cs="Times New Roman"/>
                      <w:sz w:val="24"/>
                      <w:szCs w:val="24"/>
                      <w:highlight w:val="yellow"/>
                    </w:rPr>
                  </w:pPr>
                  <w:r w:rsidRPr="00DE6F7B">
                    <w:rPr>
                      <w:rFonts w:ascii="Times New Roman" w:hAnsi="Times New Roman" w:cs="Times New Roman"/>
                      <w:sz w:val="24"/>
                      <w:szCs w:val="24"/>
                    </w:rPr>
                    <w:t>+</w:t>
                  </w:r>
                </w:p>
              </w:tc>
              <w:tc>
                <w:tcPr>
                  <w:tcW w:w="567" w:type="dxa"/>
                </w:tcPr>
                <w:p w14:paraId="2574E985" w14:textId="51EA0828"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F7EED7C" w14:textId="327AA0BB"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3697ED1"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13310C9"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gridSpan w:val="2"/>
                  <w:shd w:val="clear" w:color="auto" w:fill="auto"/>
                </w:tcPr>
                <w:p w14:paraId="7F17C855" w14:textId="0215B984"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737137" w:rsidRPr="00DE6F7B" w14:paraId="1DA30ED5" w14:textId="77777777" w:rsidTr="00737137">
              <w:trPr>
                <w:jc w:val="center"/>
              </w:trPr>
              <w:tc>
                <w:tcPr>
                  <w:tcW w:w="3214" w:type="dxa"/>
                  <w:shd w:val="clear" w:color="auto" w:fill="auto"/>
                </w:tcPr>
                <w:p w14:paraId="2CD0B65A" w14:textId="77777777" w:rsidR="00737137" w:rsidRPr="00DE6F7B" w:rsidRDefault="00737137" w:rsidP="00712165">
                  <w:pPr>
                    <w:pStyle w:val="ListParagraph"/>
                    <w:numPr>
                      <w:ilvl w:val="0"/>
                      <w:numId w:val="60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Biznesa modelis</w:t>
                  </w:r>
                </w:p>
              </w:tc>
              <w:tc>
                <w:tcPr>
                  <w:tcW w:w="534" w:type="dxa"/>
                  <w:shd w:val="clear" w:color="auto" w:fill="auto"/>
                </w:tcPr>
                <w:p w14:paraId="5DF0549D"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c>
                <w:tcPr>
                  <w:tcW w:w="567" w:type="dxa"/>
                </w:tcPr>
                <w:p w14:paraId="628FB3CE"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7EAF488" w14:textId="112F6704"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3BB3FC05"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2D813E7"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c>
                <w:tcPr>
                  <w:tcW w:w="567" w:type="dxa"/>
                  <w:gridSpan w:val="2"/>
                  <w:shd w:val="clear" w:color="auto" w:fill="auto"/>
                </w:tcPr>
                <w:p w14:paraId="36802E5B"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737137" w:rsidRPr="00DE6F7B" w14:paraId="66186E6E" w14:textId="77777777" w:rsidTr="00737137">
              <w:trPr>
                <w:jc w:val="center"/>
              </w:trPr>
              <w:tc>
                <w:tcPr>
                  <w:tcW w:w="3214" w:type="dxa"/>
                  <w:shd w:val="clear" w:color="auto" w:fill="auto"/>
                </w:tcPr>
                <w:p w14:paraId="137CBADA" w14:textId="77777777" w:rsidR="00737137" w:rsidRPr="00DE6F7B" w:rsidRDefault="00737137" w:rsidP="00712165">
                  <w:pPr>
                    <w:pStyle w:val="ListParagraph"/>
                    <w:numPr>
                      <w:ilvl w:val="0"/>
                      <w:numId w:val="60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Ieviešanas plāns</w:t>
                  </w:r>
                </w:p>
              </w:tc>
              <w:tc>
                <w:tcPr>
                  <w:tcW w:w="534" w:type="dxa"/>
                  <w:shd w:val="clear" w:color="auto" w:fill="auto"/>
                </w:tcPr>
                <w:p w14:paraId="3318FCE3"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c>
                <w:tcPr>
                  <w:tcW w:w="567" w:type="dxa"/>
                </w:tcPr>
                <w:p w14:paraId="02E7ECC2"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0AA5313" w14:textId="3DF1DE3F"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0141EC1A"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590B6002"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c>
                <w:tcPr>
                  <w:tcW w:w="567" w:type="dxa"/>
                  <w:gridSpan w:val="2"/>
                  <w:shd w:val="clear" w:color="auto" w:fill="auto"/>
                </w:tcPr>
                <w:p w14:paraId="246F2045"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r w:rsidR="00737137" w:rsidRPr="00DE6F7B" w14:paraId="32AA1528" w14:textId="77777777" w:rsidTr="00737137">
              <w:trPr>
                <w:jc w:val="center"/>
              </w:trPr>
              <w:tc>
                <w:tcPr>
                  <w:tcW w:w="3214" w:type="dxa"/>
                  <w:shd w:val="clear" w:color="auto" w:fill="auto"/>
                </w:tcPr>
                <w:p w14:paraId="52516340" w14:textId="77777777" w:rsidR="00737137" w:rsidRPr="00DE6F7B" w:rsidRDefault="00737137" w:rsidP="00712165">
                  <w:pPr>
                    <w:pStyle w:val="ListParagraph"/>
                    <w:numPr>
                      <w:ilvl w:val="0"/>
                      <w:numId w:val="60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Finanšu modelis</w:t>
                  </w:r>
                </w:p>
              </w:tc>
              <w:tc>
                <w:tcPr>
                  <w:tcW w:w="534" w:type="dxa"/>
                  <w:shd w:val="clear" w:color="auto" w:fill="auto"/>
                </w:tcPr>
                <w:p w14:paraId="175980AB"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c>
                <w:tcPr>
                  <w:tcW w:w="567" w:type="dxa"/>
                </w:tcPr>
                <w:p w14:paraId="42DBF4B6"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FA9E19B" w14:textId="16728819"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1340EE13"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3CF9FE8F"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c>
                <w:tcPr>
                  <w:tcW w:w="567" w:type="dxa"/>
                  <w:gridSpan w:val="2"/>
                  <w:shd w:val="clear" w:color="auto" w:fill="auto"/>
                </w:tcPr>
                <w:p w14:paraId="5DA77B81"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r>
            <w:tr w:rsidR="00737137" w:rsidRPr="00DE6F7B" w14:paraId="5602081D" w14:textId="77777777" w:rsidTr="00737137">
              <w:trPr>
                <w:jc w:val="center"/>
              </w:trPr>
              <w:tc>
                <w:tcPr>
                  <w:tcW w:w="3214" w:type="dxa"/>
                  <w:shd w:val="clear" w:color="auto" w:fill="auto"/>
                </w:tcPr>
                <w:p w14:paraId="41FA5F25" w14:textId="4E4E6628" w:rsidR="00737137" w:rsidRPr="00DE6F7B" w:rsidRDefault="00E307C9" w:rsidP="00712165">
                  <w:pPr>
                    <w:pStyle w:val="ListParagraph"/>
                    <w:numPr>
                      <w:ilvl w:val="0"/>
                      <w:numId w:val="600"/>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E</w:t>
                  </w:r>
                  <w:r w:rsidR="00737137" w:rsidRPr="00DE6F7B">
                    <w:rPr>
                      <w:rFonts w:ascii="Times New Roman" w:hAnsi="Times New Roman" w:cs="Times New Roman"/>
                      <w:sz w:val="24"/>
                      <w:szCs w:val="24"/>
                    </w:rPr>
                    <w:t>ksāmens – Studiju darbs / projekts</w:t>
                  </w:r>
                </w:p>
              </w:tc>
              <w:tc>
                <w:tcPr>
                  <w:tcW w:w="534" w:type="dxa"/>
                  <w:shd w:val="clear" w:color="auto" w:fill="auto"/>
                </w:tcPr>
                <w:p w14:paraId="3D20F073"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c>
                <w:tcPr>
                  <w:tcW w:w="567" w:type="dxa"/>
                </w:tcPr>
                <w:p w14:paraId="59F08E4A"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3B535BC" w14:textId="0B47BB7E"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49DB2B7D"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shd w:val="clear" w:color="auto" w:fill="auto"/>
                </w:tcPr>
                <w:p w14:paraId="78202B1B"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c>
                <w:tcPr>
                  <w:tcW w:w="567" w:type="dxa"/>
                  <w:gridSpan w:val="2"/>
                  <w:shd w:val="clear" w:color="auto" w:fill="auto"/>
                </w:tcPr>
                <w:p w14:paraId="05229CB4" w14:textId="77777777" w:rsidR="00737137" w:rsidRPr="00DE6F7B" w:rsidRDefault="00737137" w:rsidP="00737137">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w:t>
                  </w:r>
                </w:p>
              </w:tc>
            </w:tr>
          </w:tbl>
          <w:p w14:paraId="26FE13EF"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p w14:paraId="7C4F71AA"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tc>
      </w:tr>
      <w:tr w:rsidR="001C52E4" w:rsidRPr="00DE6F7B" w14:paraId="7B24CFD0" w14:textId="77777777" w:rsidTr="000A1663">
        <w:tc>
          <w:tcPr>
            <w:tcW w:w="9633" w:type="dxa"/>
            <w:gridSpan w:val="2"/>
            <w:shd w:val="clear" w:color="auto" w:fill="auto"/>
            <w:vAlign w:val="center"/>
          </w:tcPr>
          <w:p w14:paraId="3F3BCE1D"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p>
          <w:p w14:paraId="745EFD35"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1C52E4" w:rsidRPr="00DE6F7B" w14:paraId="42CAFEEA" w14:textId="77777777" w:rsidTr="000A1663">
        <w:tc>
          <w:tcPr>
            <w:tcW w:w="9633" w:type="dxa"/>
            <w:gridSpan w:val="2"/>
            <w:shd w:val="clear" w:color="auto" w:fill="auto"/>
            <w:vAlign w:val="center"/>
          </w:tcPr>
          <w:p w14:paraId="4E455E9D" w14:textId="77777777" w:rsidR="0014577E" w:rsidRPr="00DE6F7B" w:rsidRDefault="0014577E" w:rsidP="00712165">
            <w:pPr>
              <w:pStyle w:val="ListParagraph"/>
              <w:numPr>
                <w:ilvl w:val="0"/>
                <w:numId w:val="237"/>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Kelle</w:t>
            </w:r>
            <w:r w:rsidR="00E5698F" w:rsidRPr="00DE6F7B">
              <w:rPr>
                <w:rFonts w:ascii="Times New Roman" w:hAnsi="Times New Roman" w:cs="Times New Roman"/>
                <w:sz w:val="24"/>
                <w:szCs w:val="24"/>
                <w:lang w:eastAsia="lv-LV"/>
              </w:rPr>
              <w:t>y</w:t>
            </w:r>
            <w:proofErr w:type="spellEnd"/>
            <w:r w:rsidRPr="00DE6F7B">
              <w:rPr>
                <w:rFonts w:ascii="Times New Roman" w:hAnsi="Times New Roman" w:cs="Times New Roman"/>
                <w:sz w:val="24"/>
                <w:szCs w:val="24"/>
                <w:lang w:eastAsia="lv-LV"/>
              </w:rPr>
              <w:t xml:space="preserve">, T.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Ten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Faces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Innovation</w:t>
            </w:r>
            <w:proofErr w:type="spellEnd"/>
            <w:r w:rsidRPr="00DE6F7B">
              <w:rPr>
                <w:rFonts w:ascii="Times New Roman" w:hAnsi="Times New Roman" w:cs="Times New Roman"/>
                <w:sz w:val="24"/>
                <w:szCs w:val="24"/>
                <w:lang w:eastAsia="lv-LV"/>
              </w:rPr>
              <w:t>. 2006</w:t>
            </w:r>
          </w:p>
          <w:p w14:paraId="564B9735" w14:textId="77777777" w:rsidR="0014577E" w:rsidRPr="00DE6F7B" w:rsidRDefault="0014577E" w:rsidP="00712165">
            <w:pPr>
              <w:pStyle w:val="ListParagraph"/>
              <w:numPr>
                <w:ilvl w:val="0"/>
                <w:numId w:val="237"/>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Osterwalder</w:t>
            </w:r>
            <w:proofErr w:type="spellEnd"/>
            <w:r w:rsidRPr="00DE6F7B">
              <w:rPr>
                <w:rFonts w:ascii="Times New Roman" w:hAnsi="Times New Roman" w:cs="Times New Roman"/>
                <w:sz w:val="24"/>
                <w:szCs w:val="24"/>
                <w:lang w:eastAsia="lv-LV"/>
              </w:rPr>
              <w:t xml:space="preserve">, A. </w:t>
            </w:r>
            <w:proofErr w:type="spellStart"/>
            <w:r w:rsidRPr="00DE6F7B">
              <w:rPr>
                <w:rFonts w:ascii="Times New Roman" w:hAnsi="Times New Roman" w:cs="Times New Roman"/>
                <w:sz w:val="24"/>
                <w:szCs w:val="24"/>
                <w:lang w:eastAsia="lv-LV"/>
              </w:rPr>
              <w:t>Business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Model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Generation</w:t>
            </w:r>
            <w:proofErr w:type="spellEnd"/>
            <w:r w:rsidRPr="00DE6F7B">
              <w:rPr>
                <w:rFonts w:ascii="Times New Roman" w:hAnsi="Times New Roman" w:cs="Times New Roman"/>
                <w:sz w:val="24"/>
                <w:szCs w:val="24"/>
                <w:lang w:eastAsia="lv-LV"/>
              </w:rPr>
              <w:t xml:space="preserve">: A </w:t>
            </w:r>
            <w:proofErr w:type="spellStart"/>
            <w:r w:rsidRPr="00DE6F7B">
              <w:rPr>
                <w:rFonts w:ascii="Times New Roman" w:hAnsi="Times New Roman" w:cs="Times New Roman"/>
                <w:sz w:val="24"/>
                <w:szCs w:val="24"/>
                <w:lang w:eastAsia="lv-LV"/>
              </w:rPr>
              <w:t>Handbook</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Visionaries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Game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Changers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Challenger</w:t>
            </w:r>
            <w:proofErr w:type="spellEnd"/>
            <w:r w:rsidRPr="00DE6F7B">
              <w:rPr>
                <w:rFonts w:ascii="Times New Roman" w:hAnsi="Times New Roman" w:cs="Times New Roman"/>
                <w:sz w:val="24"/>
                <w:szCs w:val="24"/>
                <w:lang w:eastAsia="lv-LV"/>
              </w:rPr>
              <w:t>. 2010</w:t>
            </w:r>
          </w:p>
          <w:p w14:paraId="2CF4B4DB" w14:textId="77777777" w:rsidR="001C52E4" w:rsidRPr="00DE6F7B" w:rsidRDefault="0014577E" w:rsidP="00712165">
            <w:pPr>
              <w:pStyle w:val="ListParagraph"/>
              <w:numPr>
                <w:ilvl w:val="0"/>
                <w:numId w:val="237"/>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Ries, E.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Lean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Startup</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How</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Today's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Entrepreneurs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Use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Continuous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Innovation</w:t>
            </w:r>
            <w:proofErr w:type="spellEnd"/>
            <w:r w:rsidRPr="00DE6F7B">
              <w:rPr>
                <w:rFonts w:ascii="Times New Roman" w:hAnsi="Times New Roman" w:cs="Times New Roman"/>
                <w:sz w:val="24"/>
                <w:szCs w:val="24"/>
                <w:lang w:eastAsia="lv-LV"/>
              </w:rPr>
              <w:t xml:space="preserve"> to </w:t>
            </w:r>
            <w:proofErr w:type="spellStart"/>
            <w:r w:rsidRPr="00DE6F7B">
              <w:rPr>
                <w:rFonts w:ascii="Times New Roman" w:hAnsi="Times New Roman" w:cs="Times New Roman"/>
                <w:sz w:val="24"/>
                <w:szCs w:val="24"/>
                <w:lang w:eastAsia="lv-LV"/>
              </w:rPr>
              <w:t>Create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Radically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Successful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Businesses</w:t>
            </w:r>
            <w:proofErr w:type="spellEnd"/>
            <w:r w:rsidRPr="00DE6F7B">
              <w:rPr>
                <w:rFonts w:ascii="Times New Roman" w:hAnsi="Times New Roman" w:cs="Times New Roman"/>
                <w:sz w:val="24"/>
                <w:szCs w:val="24"/>
                <w:lang w:eastAsia="lv-LV"/>
              </w:rPr>
              <w:t>. 2011</w:t>
            </w:r>
          </w:p>
        </w:tc>
      </w:tr>
      <w:tr w:rsidR="001C52E4" w:rsidRPr="00DE6F7B" w14:paraId="6838F203" w14:textId="77777777" w:rsidTr="000A1663">
        <w:tc>
          <w:tcPr>
            <w:tcW w:w="9633" w:type="dxa"/>
            <w:gridSpan w:val="2"/>
            <w:shd w:val="clear" w:color="auto" w:fill="auto"/>
            <w:vAlign w:val="center"/>
          </w:tcPr>
          <w:p w14:paraId="00A22A2F"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1C52E4" w:rsidRPr="00DE6F7B" w14:paraId="7F847F3F" w14:textId="77777777" w:rsidTr="000A1663">
        <w:tc>
          <w:tcPr>
            <w:tcW w:w="9633" w:type="dxa"/>
            <w:gridSpan w:val="2"/>
            <w:shd w:val="clear" w:color="auto" w:fill="auto"/>
            <w:vAlign w:val="center"/>
          </w:tcPr>
          <w:p w14:paraId="6BA94BFC" w14:textId="77777777" w:rsidR="00E5698F" w:rsidRPr="00DE6F7B" w:rsidRDefault="00E5698F" w:rsidP="00712165">
            <w:pPr>
              <w:pStyle w:val="ListParagraph"/>
              <w:numPr>
                <w:ilvl w:val="0"/>
                <w:numId w:val="236"/>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Boden</w:t>
            </w:r>
            <w:proofErr w:type="spellEnd"/>
            <w:r w:rsidRPr="00DE6F7B">
              <w:rPr>
                <w:rFonts w:ascii="Times New Roman" w:hAnsi="Times New Roman" w:cs="Times New Roman"/>
                <w:bCs/>
                <w:sz w:val="24"/>
                <w:szCs w:val="24"/>
              </w:rPr>
              <w:t xml:space="preserve">, M. A. </w:t>
            </w:r>
            <w:proofErr w:type="spellStart"/>
            <w:r w:rsidRPr="00DE6F7B">
              <w:rPr>
                <w:rFonts w:ascii="Times New Roman" w:hAnsi="Times New Roman" w:cs="Times New Roman"/>
                <w:bCs/>
                <w:sz w:val="24"/>
                <w:szCs w:val="24"/>
              </w:rPr>
              <w:t>The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Creative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Mind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Myths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Mechanisms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Routledge</w:t>
            </w:r>
            <w:proofErr w:type="spellEnd"/>
            <w:r w:rsidRPr="00DE6F7B">
              <w:rPr>
                <w:rFonts w:ascii="Times New Roman" w:hAnsi="Times New Roman" w:cs="Times New Roman"/>
                <w:bCs/>
                <w:sz w:val="24"/>
                <w:szCs w:val="24"/>
              </w:rPr>
              <w:t xml:space="preserve"> 2004.</w:t>
            </w:r>
          </w:p>
          <w:p w14:paraId="58D4E141" w14:textId="77777777" w:rsidR="00E5698F" w:rsidRPr="00DE6F7B" w:rsidRDefault="00E5698F" w:rsidP="00712165">
            <w:pPr>
              <w:pStyle w:val="ListParagraph"/>
              <w:numPr>
                <w:ilvl w:val="0"/>
                <w:numId w:val="23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Chan</w:t>
            </w:r>
            <w:proofErr w:type="spellEnd"/>
            <w:r w:rsidRPr="00DE6F7B">
              <w:rPr>
                <w:rFonts w:ascii="Times New Roman" w:hAnsi="Times New Roman" w:cs="Times New Roman"/>
                <w:bCs/>
                <w:sz w:val="24"/>
                <w:szCs w:val="24"/>
              </w:rPr>
              <w:t xml:space="preserve"> Kim, W. </w:t>
            </w:r>
            <w:proofErr w:type="spellStart"/>
            <w:r w:rsidRPr="00DE6F7B">
              <w:rPr>
                <w:rFonts w:ascii="Times New Roman" w:hAnsi="Times New Roman" w:cs="Times New Roman"/>
                <w:bCs/>
                <w:sz w:val="24"/>
                <w:szCs w:val="24"/>
              </w:rPr>
              <w:t>Blue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Ocean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Strategy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How</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Create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Uncontested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Market</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Space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Make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Competition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Irrelevan</w:t>
            </w:r>
            <w:proofErr w:type="spellEnd"/>
            <w:r w:rsidRPr="00DE6F7B">
              <w:rPr>
                <w:rFonts w:ascii="Times New Roman" w:hAnsi="Times New Roman" w:cs="Times New Roman"/>
                <w:bCs/>
                <w:sz w:val="24"/>
                <w:szCs w:val="24"/>
              </w:rPr>
              <w:t>. 2006</w:t>
            </w:r>
          </w:p>
          <w:p w14:paraId="79D26B3A" w14:textId="77777777" w:rsidR="00E5698F" w:rsidRPr="00DE6F7B" w:rsidRDefault="00E5698F" w:rsidP="00712165">
            <w:pPr>
              <w:pStyle w:val="ListParagraph"/>
              <w:numPr>
                <w:ilvl w:val="0"/>
                <w:numId w:val="23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Harvard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Business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Review</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Harvard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Business</w:t>
            </w:r>
            <w:proofErr w:type="spellEnd"/>
            <w:r w:rsidRPr="00DE6F7B">
              <w:rPr>
                <w:rFonts w:ascii="Times New Roman" w:hAnsi="Times New Roman" w:cs="Times New Roman"/>
                <w:bCs/>
                <w:sz w:val="24"/>
                <w:szCs w:val="24"/>
              </w:rPr>
              <w:t xml:space="preserve"> Essentials: </w:t>
            </w:r>
            <w:proofErr w:type="spellStart"/>
            <w:r w:rsidRPr="00DE6F7B">
              <w:rPr>
                <w:rFonts w:ascii="Times New Roman" w:hAnsi="Times New Roman" w:cs="Times New Roman"/>
                <w:bCs/>
                <w:sz w:val="24"/>
                <w:szCs w:val="24"/>
              </w:rPr>
              <w:t>Managing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creativity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innovation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practical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strategies</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encourage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creativity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Harvard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Business</w:t>
            </w:r>
            <w:proofErr w:type="spellEnd"/>
            <w:r w:rsidRPr="00DE6F7B">
              <w:rPr>
                <w:rFonts w:ascii="Times New Roman" w:hAnsi="Times New Roman" w:cs="Times New Roman"/>
                <w:bCs/>
                <w:sz w:val="24"/>
                <w:szCs w:val="24"/>
              </w:rPr>
              <w:t xml:space="preserve"> School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Boston. 2003</w:t>
            </w:r>
          </w:p>
          <w:p w14:paraId="18689080" w14:textId="77777777" w:rsidR="00E5698F" w:rsidRPr="00DE6F7B" w:rsidRDefault="00E5698F" w:rsidP="00712165">
            <w:pPr>
              <w:pStyle w:val="ListParagraph"/>
              <w:numPr>
                <w:ilvl w:val="0"/>
                <w:numId w:val="236"/>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Kelley</w:t>
            </w:r>
            <w:proofErr w:type="spellEnd"/>
            <w:r w:rsidRPr="00DE6F7B">
              <w:rPr>
                <w:rFonts w:ascii="Times New Roman" w:hAnsi="Times New Roman" w:cs="Times New Roman"/>
                <w:bCs/>
                <w:sz w:val="24"/>
                <w:szCs w:val="24"/>
              </w:rPr>
              <w:t xml:space="preserve">, T. </w:t>
            </w:r>
            <w:proofErr w:type="spellStart"/>
            <w:r w:rsidRPr="00DE6F7B">
              <w:rPr>
                <w:rFonts w:ascii="Times New Roman" w:hAnsi="Times New Roman" w:cs="Times New Roman"/>
                <w:bCs/>
                <w:sz w:val="24"/>
                <w:szCs w:val="24"/>
              </w:rPr>
              <w:t>The</w:t>
            </w:r>
            <w:proofErr w:type="spellEnd"/>
            <w:r w:rsidRPr="00DE6F7B">
              <w:rPr>
                <w:rFonts w:ascii="Times New Roman" w:hAnsi="Times New Roman" w:cs="Times New Roman"/>
                <w:bCs/>
                <w:sz w:val="24"/>
                <w:szCs w:val="24"/>
              </w:rPr>
              <w:t xml:space="preserve"> Art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Innovation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Lessons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Creativity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from</w:t>
            </w:r>
            <w:proofErr w:type="spellEnd"/>
            <w:r w:rsidRPr="00DE6F7B">
              <w:rPr>
                <w:rFonts w:ascii="Times New Roman" w:hAnsi="Times New Roman" w:cs="Times New Roman"/>
                <w:bCs/>
                <w:sz w:val="24"/>
                <w:szCs w:val="24"/>
              </w:rPr>
              <w:t xml:space="preserve"> IDEO, </w:t>
            </w:r>
            <w:proofErr w:type="spellStart"/>
            <w:r w:rsidRPr="00DE6F7B">
              <w:rPr>
                <w:rFonts w:ascii="Times New Roman" w:hAnsi="Times New Roman" w:cs="Times New Roman"/>
                <w:bCs/>
                <w:sz w:val="24"/>
                <w:szCs w:val="24"/>
              </w:rPr>
              <w:t>America's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Leading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Design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Firm</w:t>
            </w:r>
            <w:proofErr w:type="spellEnd"/>
            <w:r w:rsidRPr="00DE6F7B">
              <w:rPr>
                <w:rFonts w:ascii="Times New Roman" w:hAnsi="Times New Roman" w:cs="Times New Roman"/>
                <w:bCs/>
                <w:sz w:val="24"/>
                <w:szCs w:val="24"/>
              </w:rPr>
              <w:t>. 2016</w:t>
            </w:r>
          </w:p>
          <w:p w14:paraId="7E7C3EDC" w14:textId="77777777" w:rsidR="001C52E4" w:rsidRPr="00DE6F7B" w:rsidRDefault="00E5698F" w:rsidP="00712165">
            <w:pPr>
              <w:pStyle w:val="ListParagraph"/>
              <w:numPr>
                <w:ilvl w:val="0"/>
                <w:numId w:val="236"/>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Levitt</w:t>
            </w:r>
            <w:proofErr w:type="spellEnd"/>
            <w:r w:rsidRPr="00DE6F7B">
              <w:rPr>
                <w:rFonts w:ascii="Times New Roman" w:hAnsi="Times New Roman" w:cs="Times New Roman"/>
                <w:bCs/>
                <w:sz w:val="24"/>
                <w:szCs w:val="24"/>
              </w:rPr>
              <w:t xml:space="preserve">, T. </w:t>
            </w:r>
            <w:proofErr w:type="spellStart"/>
            <w:r w:rsidRPr="00DE6F7B">
              <w:rPr>
                <w:rFonts w:ascii="Times New Roman" w:hAnsi="Times New Roman" w:cs="Times New Roman"/>
                <w:bCs/>
                <w:sz w:val="24"/>
                <w:szCs w:val="24"/>
              </w:rPr>
              <w:t>Creativity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not</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Enough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Harvard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Business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Review</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Harvard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Business</w:t>
            </w:r>
            <w:proofErr w:type="spellEnd"/>
            <w:r w:rsidRPr="00DE6F7B">
              <w:rPr>
                <w:rFonts w:ascii="Times New Roman" w:hAnsi="Times New Roman" w:cs="Times New Roman"/>
                <w:bCs/>
                <w:sz w:val="24"/>
                <w:szCs w:val="24"/>
              </w:rPr>
              <w:t xml:space="preserve"> School </w:t>
            </w:r>
            <w:proofErr w:type="spellStart"/>
            <w:r w:rsidRPr="00DE6F7B">
              <w:rPr>
                <w:rFonts w:ascii="Times New Roman" w:hAnsi="Times New Roman" w:cs="Times New Roman"/>
                <w:bCs/>
                <w:sz w:val="24"/>
                <w:szCs w:val="24"/>
              </w:rPr>
              <w:t>Publishing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Corporation</w:t>
            </w:r>
            <w:proofErr w:type="spellEnd"/>
            <w:r w:rsidRPr="00DE6F7B">
              <w:rPr>
                <w:rFonts w:ascii="Times New Roman" w:hAnsi="Times New Roman" w:cs="Times New Roman"/>
                <w:bCs/>
                <w:sz w:val="24"/>
                <w:szCs w:val="24"/>
              </w:rPr>
              <w:t>, Boston. 2002</w:t>
            </w:r>
          </w:p>
        </w:tc>
      </w:tr>
      <w:tr w:rsidR="001C52E4" w:rsidRPr="00DE6F7B" w14:paraId="75FF282C" w14:textId="77777777" w:rsidTr="000A1663">
        <w:tc>
          <w:tcPr>
            <w:tcW w:w="9633" w:type="dxa"/>
            <w:gridSpan w:val="2"/>
            <w:shd w:val="clear" w:color="auto" w:fill="auto"/>
            <w:vAlign w:val="center"/>
          </w:tcPr>
          <w:p w14:paraId="19128182"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1C52E4" w:rsidRPr="00DE6F7B" w14:paraId="3689CFCE" w14:textId="77777777" w:rsidTr="000A1663">
        <w:tc>
          <w:tcPr>
            <w:tcW w:w="9633" w:type="dxa"/>
            <w:gridSpan w:val="2"/>
            <w:shd w:val="clear" w:color="auto" w:fill="auto"/>
            <w:vAlign w:val="center"/>
          </w:tcPr>
          <w:p w14:paraId="58B518EB"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p>
        </w:tc>
      </w:tr>
      <w:tr w:rsidR="001C52E4" w:rsidRPr="00DE6F7B" w14:paraId="0DCDEB80" w14:textId="77777777" w:rsidTr="000A1663">
        <w:tc>
          <w:tcPr>
            <w:tcW w:w="4250" w:type="dxa"/>
            <w:shd w:val="clear" w:color="auto" w:fill="auto"/>
            <w:vAlign w:val="center"/>
          </w:tcPr>
          <w:p w14:paraId="5FF5E2E8"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770ECCA6" w14:textId="77777777" w:rsidR="001C52E4" w:rsidRPr="00DE6F7B" w:rsidRDefault="001C52E4" w:rsidP="009B27F5">
            <w:pPr>
              <w:spacing w:after="0" w:line="240" w:lineRule="auto"/>
              <w:ind w:left="-108"/>
              <w:contextualSpacing/>
              <w:mirrorIndents/>
              <w:jc w:val="both"/>
              <w:rPr>
                <w:rFonts w:ascii="Times New Roman" w:hAnsi="Times New Roman" w:cs="Times New Roman"/>
                <w:i/>
                <w:color w:val="FF0000"/>
                <w:sz w:val="24"/>
                <w:szCs w:val="24"/>
              </w:rPr>
            </w:pPr>
          </w:p>
        </w:tc>
      </w:tr>
      <w:tr w:rsidR="001C52E4" w:rsidRPr="00DE6F7B" w14:paraId="257755C4" w14:textId="77777777" w:rsidTr="000A1663">
        <w:tc>
          <w:tcPr>
            <w:tcW w:w="9633" w:type="dxa"/>
            <w:gridSpan w:val="2"/>
            <w:shd w:val="clear" w:color="auto" w:fill="auto"/>
            <w:vAlign w:val="center"/>
          </w:tcPr>
          <w:p w14:paraId="2FD05642" w14:textId="77777777" w:rsidR="001C52E4" w:rsidRPr="00DE6F7B" w:rsidRDefault="001C52E4" w:rsidP="00712165">
            <w:pPr>
              <w:pStyle w:val="ListParagraph"/>
              <w:numPr>
                <w:ilvl w:val="0"/>
                <w:numId w:val="23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Zinātnieku un studentu loma zinātnes </w:t>
            </w:r>
            <w:proofErr w:type="spellStart"/>
            <w:r w:rsidRPr="00DE6F7B">
              <w:rPr>
                <w:rFonts w:ascii="Times New Roman" w:hAnsi="Times New Roman" w:cs="Times New Roman"/>
                <w:sz w:val="24"/>
                <w:szCs w:val="24"/>
              </w:rPr>
              <w:t>komercializācijā</w:t>
            </w:r>
            <w:proofErr w:type="spellEnd"/>
            <w:r w:rsidRPr="00DE6F7B">
              <w:rPr>
                <w:rFonts w:ascii="Times New Roman" w:hAnsi="Times New Roman" w:cs="Times New Roman"/>
                <w:sz w:val="24"/>
                <w:szCs w:val="24"/>
              </w:rPr>
              <w:t xml:space="preserve">, inovāciju menedžmentā un sabiedrībā kopumā. Pasaules dažādās prakses tehnoloģiju </w:t>
            </w:r>
            <w:proofErr w:type="spellStart"/>
            <w:r w:rsidRPr="00DE6F7B">
              <w:rPr>
                <w:rFonts w:ascii="Times New Roman" w:hAnsi="Times New Roman" w:cs="Times New Roman"/>
                <w:sz w:val="24"/>
                <w:szCs w:val="24"/>
              </w:rPr>
              <w:t>pārnesē</w:t>
            </w:r>
            <w:proofErr w:type="spellEnd"/>
            <w:r w:rsidRPr="00DE6F7B">
              <w:rPr>
                <w:rFonts w:ascii="Times New Roman" w:hAnsi="Times New Roman" w:cs="Times New Roman"/>
                <w:sz w:val="24"/>
                <w:szCs w:val="24"/>
              </w:rPr>
              <w:t xml:space="preserve"> un inovācijās. Analoģijas starp zinātnisko darbību un </w:t>
            </w:r>
            <w:proofErr w:type="spellStart"/>
            <w:r w:rsidRPr="00DE6F7B">
              <w:rPr>
                <w:rFonts w:ascii="Times New Roman" w:hAnsi="Times New Roman" w:cs="Times New Roman"/>
                <w:sz w:val="24"/>
                <w:szCs w:val="24"/>
              </w:rPr>
              <w:t>jaunuzņēmumu</w:t>
            </w:r>
            <w:proofErr w:type="spellEnd"/>
            <w:r w:rsidRPr="00DE6F7B">
              <w:rPr>
                <w:rFonts w:ascii="Times New Roman" w:hAnsi="Times New Roman" w:cs="Times New Roman"/>
                <w:sz w:val="24"/>
                <w:szCs w:val="24"/>
              </w:rPr>
              <w:t xml:space="preserve"> veidošanas procesu. Patstāvīgais darbs: vērtības ķēdes konkrētam studenta pētniecības virzienam formulēšana.</w:t>
            </w:r>
          </w:p>
          <w:p w14:paraId="6689E3C3" w14:textId="77777777" w:rsidR="001C52E4" w:rsidRPr="00DE6F7B" w:rsidRDefault="001C52E4" w:rsidP="00712165">
            <w:pPr>
              <w:pStyle w:val="ListParagraph"/>
              <w:numPr>
                <w:ilvl w:val="0"/>
                <w:numId w:val="23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Inovatīvais process. Tehnoloģiju un produktu izstrādes process. Tehnoloģijas gatavības stadijas (TRL). Inovatīvais process vadības procesā: zināšanu menedžments. Pastāvīgais un grupu darbs: klasiskas “</w:t>
            </w:r>
            <w:proofErr w:type="spellStart"/>
            <w:r w:rsidRPr="00DE6F7B">
              <w:rPr>
                <w:rFonts w:ascii="Times New Roman" w:hAnsi="Times New Roman" w:cs="Times New Roman"/>
                <w:sz w:val="24"/>
                <w:szCs w:val="24"/>
              </w:rPr>
              <w:t>push</w:t>
            </w:r>
            <w:proofErr w:type="spellEnd"/>
            <w:r w:rsidRPr="00DE6F7B">
              <w:rPr>
                <w:rFonts w:ascii="Times New Roman" w:hAnsi="Times New Roman" w:cs="Times New Roman"/>
                <w:sz w:val="24"/>
                <w:szCs w:val="24"/>
              </w:rPr>
              <w:t>” inovāciju pieejas procesa formulēšana dotās vai izvēlētās zinātniskās tematikas projektam.</w:t>
            </w:r>
          </w:p>
          <w:p w14:paraId="52F39C1C" w14:textId="77777777" w:rsidR="001C52E4" w:rsidRPr="00DE6F7B" w:rsidRDefault="001C52E4" w:rsidP="00712165">
            <w:pPr>
              <w:pStyle w:val="ListParagraph"/>
              <w:numPr>
                <w:ilvl w:val="0"/>
                <w:numId w:val="23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Radoša problēmu risināšana organizācijā. Radošās domāšanas metodes ideju ģenerēšanai un fokusētiem uzdevumiem. Dizaina domāšanas pieeja produktu izstrādē. Radošums organizācijā. Indivīda un komandas loma inovācijas procesā. Pastāvīgais un grupu darbs: Dotās vai identificētās problēmas iespējamā risinājuma meklēšana izmantojot individuālās un grupu radošās domāšanas metodes.</w:t>
            </w:r>
          </w:p>
          <w:p w14:paraId="66B8CA11" w14:textId="77777777" w:rsidR="001C52E4" w:rsidRPr="00DE6F7B" w:rsidRDefault="001C52E4" w:rsidP="00712165">
            <w:pPr>
              <w:pStyle w:val="ListParagraph"/>
              <w:numPr>
                <w:ilvl w:val="0"/>
                <w:numId w:val="23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Ideju novērtēšanas tehnikas. Kvalitatīvās un kvantitatīvās ideju novērtēšanas tehnikas. Pastāvīgais un grupu darbs: Radīto ideju izvērtēšana, izmantojot piedāvātās metodes; optimālā risinājuma izvēlēšanās.</w:t>
            </w:r>
          </w:p>
          <w:p w14:paraId="5A2CDD98" w14:textId="77777777" w:rsidR="001C52E4" w:rsidRPr="00DE6F7B" w:rsidRDefault="001C52E4" w:rsidP="00712165">
            <w:pPr>
              <w:pStyle w:val="ListParagraph"/>
              <w:numPr>
                <w:ilvl w:val="0"/>
                <w:numId w:val="23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Ideju </w:t>
            </w:r>
            <w:proofErr w:type="spellStart"/>
            <w:r w:rsidRPr="00DE6F7B">
              <w:rPr>
                <w:rFonts w:ascii="Times New Roman" w:hAnsi="Times New Roman" w:cs="Times New Roman"/>
                <w:sz w:val="24"/>
                <w:szCs w:val="24"/>
              </w:rPr>
              <w:t>konceptualizēšana</w:t>
            </w:r>
            <w:proofErr w:type="spellEnd"/>
            <w:r w:rsidRPr="00DE6F7B">
              <w:rPr>
                <w:rFonts w:ascii="Times New Roman" w:hAnsi="Times New Roman" w:cs="Times New Roman"/>
                <w:sz w:val="24"/>
                <w:szCs w:val="24"/>
              </w:rPr>
              <w:t xml:space="preserve">. Ideju </w:t>
            </w:r>
            <w:proofErr w:type="spellStart"/>
            <w:r w:rsidRPr="00DE6F7B">
              <w:rPr>
                <w:rFonts w:ascii="Times New Roman" w:hAnsi="Times New Roman" w:cs="Times New Roman"/>
                <w:sz w:val="24"/>
                <w:szCs w:val="24"/>
              </w:rPr>
              <w:t>konceptualizēšana</w:t>
            </w:r>
            <w:proofErr w:type="spellEnd"/>
            <w:r w:rsidRPr="00DE6F7B">
              <w:rPr>
                <w:rFonts w:ascii="Times New Roman" w:hAnsi="Times New Roman" w:cs="Times New Roman"/>
                <w:sz w:val="24"/>
                <w:szCs w:val="24"/>
              </w:rPr>
              <w:t xml:space="preserve"> ar biznesa kanvas palīdzību un darbības karti. Koncepti biznesa modeļa attīstībai. “</w:t>
            </w:r>
            <w:proofErr w:type="spellStart"/>
            <w:r w:rsidRPr="00DE6F7B">
              <w:rPr>
                <w:rFonts w:ascii="Times New Roman" w:hAnsi="Times New Roman" w:cs="Times New Roman"/>
                <w:sz w:val="24"/>
                <w:szCs w:val="24"/>
              </w:rPr>
              <w:t>Lean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startup</w:t>
            </w:r>
            <w:proofErr w:type="spellEnd"/>
            <w:r w:rsidRPr="00DE6F7B">
              <w:rPr>
                <w:rFonts w:ascii="Times New Roman" w:hAnsi="Times New Roman" w:cs="Times New Roman"/>
                <w:sz w:val="24"/>
                <w:szCs w:val="24"/>
              </w:rPr>
              <w:t>” pieeja jauna produkta izstrādē Pastāvīgais un grupu darbs: biznesa kanvas, biznesa modeļa u.c. modeļu izveidošana projekta darbam.</w:t>
            </w:r>
          </w:p>
          <w:p w14:paraId="063DEDE2" w14:textId="77777777" w:rsidR="001C52E4" w:rsidRPr="00DE6F7B" w:rsidRDefault="001C52E4" w:rsidP="00712165">
            <w:pPr>
              <w:pStyle w:val="ListParagraph"/>
              <w:numPr>
                <w:ilvl w:val="0"/>
                <w:numId w:val="23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Pārdošana un mārketings. Kas ir pārdošana? Pārdošanas tehnikas. Mārketinga stratēģijas izstrāde jaunam produktam. Pastāvīgais un grupu darbs: pārdošanas treniņu “</w:t>
            </w:r>
            <w:proofErr w:type="spellStart"/>
            <w:r w:rsidRPr="00DE6F7B">
              <w:rPr>
                <w:rFonts w:ascii="Times New Roman" w:hAnsi="Times New Roman" w:cs="Times New Roman"/>
                <w:sz w:val="24"/>
                <w:szCs w:val="24"/>
              </w:rPr>
              <w:t>spēleš</w:t>
            </w:r>
            <w:proofErr w:type="spellEnd"/>
            <w:r w:rsidRPr="00DE6F7B">
              <w:rPr>
                <w:rFonts w:ascii="Times New Roman" w:hAnsi="Times New Roman" w:cs="Times New Roman"/>
                <w:sz w:val="24"/>
                <w:szCs w:val="24"/>
              </w:rPr>
              <w:t>”, īsās mārketinga stratēģijas izstrādes projekta darbam.</w:t>
            </w:r>
          </w:p>
          <w:p w14:paraId="10DBAC87" w14:textId="77777777" w:rsidR="001C52E4" w:rsidRPr="00DE6F7B" w:rsidRDefault="001C52E4" w:rsidP="00712165">
            <w:pPr>
              <w:pStyle w:val="ListParagraph"/>
              <w:numPr>
                <w:ilvl w:val="0"/>
                <w:numId w:val="23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Finanšu plānošana. Projektu un uzņēmumu galvenie finanšu rādītāji. Projekta finanšu rādītāju aprēķini. Budžeta un naudas plūsmu sastādīšana. Finanšu plāna sastādīšana.</w:t>
            </w:r>
          </w:p>
          <w:p w14:paraId="56767E13" w14:textId="77777777" w:rsidR="001C52E4" w:rsidRPr="00DE6F7B" w:rsidRDefault="001C52E4" w:rsidP="00712165">
            <w:pPr>
              <w:pStyle w:val="ListParagraph"/>
              <w:numPr>
                <w:ilvl w:val="0"/>
                <w:numId w:val="23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Finanšu piesaiste, Publiskie finanšu projekti, Investīcijas, Investīciju piesaiste, </w:t>
            </w:r>
            <w:proofErr w:type="spellStart"/>
            <w:r w:rsidRPr="00DE6F7B">
              <w:rPr>
                <w:rFonts w:ascii="Times New Roman" w:hAnsi="Times New Roman" w:cs="Times New Roman"/>
                <w:sz w:val="24"/>
                <w:szCs w:val="24"/>
              </w:rPr>
              <w:t>Investment</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readiness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level</w:t>
            </w:r>
            <w:proofErr w:type="spellEnd"/>
            <w:r w:rsidRPr="00DE6F7B">
              <w:rPr>
                <w:rFonts w:ascii="Times New Roman" w:hAnsi="Times New Roman" w:cs="Times New Roman"/>
                <w:sz w:val="24"/>
                <w:szCs w:val="24"/>
              </w:rPr>
              <w:t>, Finanšu riski zinātnes projektos. Prakse finanšu piesaiste inovāciju projektiem Latvijā. Pastāvīgais un grupu darbs: piemērotāko finanšu instrumentu identificēšana un finanšu plāna sastādīšana projekta darbam.</w:t>
            </w:r>
          </w:p>
          <w:p w14:paraId="1ACF803D" w14:textId="77777777" w:rsidR="001C52E4" w:rsidRPr="00DE6F7B" w:rsidRDefault="001C52E4" w:rsidP="00712165">
            <w:pPr>
              <w:pStyle w:val="ListParagraph"/>
              <w:numPr>
                <w:ilvl w:val="0"/>
                <w:numId w:val="23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Grupas/indivīda projekta izstrāde un prezentācija.</w:t>
            </w:r>
          </w:p>
        </w:tc>
      </w:tr>
    </w:tbl>
    <w:p w14:paraId="6E21FD1E" w14:textId="77777777" w:rsidR="001C52E4" w:rsidRPr="00DE6F7B" w:rsidRDefault="001C52E4" w:rsidP="001C52E4">
      <w:pPr>
        <w:spacing w:after="0" w:line="360" w:lineRule="auto"/>
        <w:ind w:left="-142"/>
        <w:rPr>
          <w:rFonts w:ascii="Times New Roman" w:hAnsi="Times New Roman" w:cs="Times New Roman"/>
          <w:sz w:val="24"/>
          <w:szCs w:val="24"/>
        </w:rPr>
      </w:pPr>
    </w:p>
    <w:p w14:paraId="28F85B97" w14:textId="77777777" w:rsidR="001C52E4" w:rsidRPr="00DE6F7B" w:rsidRDefault="001C52E4" w:rsidP="001C52E4">
      <w:pPr>
        <w:rPr>
          <w:rFonts w:ascii="Times New Roman" w:hAnsi="Times New Roman" w:cs="Times New Roman"/>
          <w:sz w:val="24"/>
          <w:szCs w:val="24"/>
        </w:rPr>
      </w:pPr>
    </w:p>
    <w:p w14:paraId="5ADE74B7" w14:textId="77777777" w:rsidR="001C52E4" w:rsidRPr="00DE6F7B" w:rsidRDefault="001C52E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2330678D"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13014240"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3257434E" w14:textId="77777777" w:rsidR="001C52E4" w:rsidRPr="00DE6F7B" w:rsidRDefault="001C52E4" w:rsidP="001C52E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C52E4" w:rsidRPr="00DE6F7B" w14:paraId="1E36EF62" w14:textId="77777777" w:rsidTr="009B27F5">
        <w:tc>
          <w:tcPr>
            <w:tcW w:w="4250" w:type="dxa"/>
            <w:shd w:val="clear" w:color="auto" w:fill="auto"/>
            <w:vAlign w:val="center"/>
          </w:tcPr>
          <w:p w14:paraId="58BDC7B3"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03A2F8FF" w14:textId="77777777" w:rsidR="001C52E4" w:rsidRPr="00DE6F7B" w:rsidRDefault="001C52E4" w:rsidP="009B27F5">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Fizika interešu izglītībā</w:t>
            </w:r>
          </w:p>
        </w:tc>
      </w:tr>
      <w:tr w:rsidR="001C52E4" w:rsidRPr="00DE6F7B" w14:paraId="48479B7A" w14:textId="77777777" w:rsidTr="009B27F5">
        <w:tc>
          <w:tcPr>
            <w:tcW w:w="4250" w:type="dxa"/>
            <w:shd w:val="clear" w:color="auto" w:fill="auto"/>
            <w:vAlign w:val="center"/>
          </w:tcPr>
          <w:p w14:paraId="3C8A448A" w14:textId="77777777" w:rsidR="001C52E4" w:rsidRPr="00DE6F7B" w:rsidRDefault="001C52E4" w:rsidP="009B27F5">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1F7435FB" w14:textId="5591C4A4" w:rsidR="001C52E4" w:rsidRPr="00DE6F7B" w:rsidRDefault="000A1663" w:rsidP="009B27F5">
            <w:pPr>
              <w:spacing w:after="0" w:line="240" w:lineRule="auto"/>
              <w:contextualSpacing/>
              <w:mirrorIndents/>
              <w:rPr>
                <w:rFonts w:ascii="Times New Roman" w:eastAsia="Times New Roman" w:hAnsi="Times New Roman" w:cs="Times New Roman"/>
                <w:sz w:val="24"/>
                <w:szCs w:val="24"/>
              </w:rPr>
            </w:pPr>
            <w:r w:rsidRPr="00BC18E1">
              <w:rPr>
                <w:rFonts w:ascii="Times New Roman" w:eastAsia="Times New Roman" w:hAnsi="Times New Roman" w:cs="Times New Roman"/>
                <w:sz w:val="24"/>
                <w:szCs w:val="24"/>
              </w:rPr>
              <w:t>Fizika</w:t>
            </w:r>
            <w:r>
              <w:rPr>
                <w:rFonts w:ascii="Times New Roman" w:eastAsia="Times New Roman" w:hAnsi="Times New Roman" w:cs="Times New Roman"/>
                <w:sz w:val="24"/>
                <w:szCs w:val="24"/>
              </w:rPr>
              <w:t xml:space="preserve"> un astronomija</w:t>
            </w:r>
          </w:p>
        </w:tc>
      </w:tr>
      <w:tr w:rsidR="001C52E4" w:rsidRPr="00DE6F7B" w14:paraId="3594E5FC" w14:textId="77777777" w:rsidTr="009B27F5">
        <w:tc>
          <w:tcPr>
            <w:tcW w:w="4250" w:type="dxa"/>
            <w:shd w:val="clear" w:color="auto" w:fill="auto"/>
            <w:vAlign w:val="center"/>
          </w:tcPr>
          <w:p w14:paraId="344B6E03"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4CC82734"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1C52E4" w:rsidRPr="00DE6F7B" w14:paraId="73096E79" w14:textId="77777777" w:rsidTr="009B27F5">
        <w:tc>
          <w:tcPr>
            <w:tcW w:w="4250" w:type="dxa"/>
            <w:shd w:val="clear" w:color="auto" w:fill="auto"/>
            <w:vAlign w:val="center"/>
          </w:tcPr>
          <w:p w14:paraId="2C47C432"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583E8F39"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1C52E4" w:rsidRPr="00DE6F7B" w14:paraId="0B5D2F62" w14:textId="77777777" w:rsidTr="009B27F5">
        <w:tc>
          <w:tcPr>
            <w:tcW w:w="4250" w:type="dxa"/>
            <w:shd w:val="clear" w:color="auto" w:fill="auto"/>
            <w:vAlign w:val="center"/>
          </w:tcPr>
          <w:p w14:paraId="4BDFFFF5"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6B6B3856"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6</w:t>
            </w:r>
          </w:p>
        </w:tc>
      </w:tr>
      <w:tr w:rsidR="001C52E4" w:rsidRPr="00DE6F7B" w14:paraId="05F4D7F7" w14:textId="77777777" w:rsidTr="009B27F5">
        <w:tc>
          <w:tcPr>
            <w:tcW w:w="4250" w:type="dxa"/>
            <w:shd w:val="clear" w:color="auto" w:fill="auto"/>
            <w:vAlign w:val="center"/>
          </w:tcPr>
          <w:p w14:paraId="10EF8B0F"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50B68ABA"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26</w:t>
            </w:r>
          </w:p>
        </w:tc>
      </w:tr>
      <w:tr w:rsidR="001C52E4" w:rsidRPr="00DE6F7B" w14:paraId="6B342352" w14:textId="77777777" w:rsidTr="009B27F5">
        <w:tc>
          <w:tcPr>
            <w:tcW w:w="4250" w:type="dxa"/>
            <w:shd w:val="clear" w:color="auto" w:fill="auto"/>
            <w:vAlign w:val="center"/>
          </w:tcPr>
          <w:p w14:paraId="1D0DE2C5"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38C15058"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1C52E4" w:rsidRPr="00DE6F7B" w14:paraId="3ED71E44" w14:textId="77777777" w:rsidTr="009B27F5">
        <w:tc>
          <w:tcPr>
            <w:tcW w:w="4250" w:type="dxa"/>
            <w:shd w:val="clear" w:color="auto" w:fill="auto"/>
            <w:vAlign w:val="center"/>
          </w:tcPr>
          <w:p w14:paraId="4A3BFB72"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7A2A2B96"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9A4ED0" w:rsidRPr="00DE6F7B" w14:paraId="252938E7" w14:textId="77777777" w:rsidTr="009B27F5">
        <w:tc>
          <w:tcPr>
            <w:tcW w:w="4250" w:type="dxa"/>
            <w:shd w:val="clear" w:color="auto" w:fill="auto"/>
            <w:vAlign w:val="center"/>
          </w:tcPr>
          <w:p w14:paraId="016EFC4E" w14:textId="3978BC04" w:rsidR="009A4ED0" w:rsidRPr="00DE6F7B" w:rsidRDefault="009A4ED0" w:rsidP="009B27F5">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19D1EACB" w14:textId="6ED3B1D5" w:rsidR="009A4ED0" w:rsidRPr="00DE6F7B" w:rsidRDefault="00143B43" w:rsidP="009B27F5">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20.04.2021</w:t>
            </w:r>
          </w:p>
        </w:tc>
      </w:tr>
      <w:tr w:rsidR="001C52E4" w:rsidRPr="00DE6F7B" w14:paraId="6B58E871" w14:textId="77777777" w:rsidTr="009B27F5">
        <w:tc>
          <w:tcPr>
            <w:tcW w:w="4250" w:type="dxa"/>
            <w:tcBorders>
              <w:bottom w:val="single" w:sz="4" w:space="0" w:color="auto"/>
            </w:tcBorders>
            <w:shd w:val="clear" w:color="auto" w:fill="auto"/>
            <w:vAlign w:val="center"/>
          </w:tcPr>
          <w:p w14:paraId="5DB0EB72"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67455EF6" w14:textId="75F9DCBC" w:rsidR="001C52E4" w:rsidRPr="00DE6F7B" w:rsidRDefault="000A1663" w:rsidP="000A1663">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rPr>
              <w:t>Dr.phys.</w:t>
            </w:r>
            <w:r w:rsidR="001C52E4" w:rsidRPr="00DE6F7B">
              <w:rPr>
                <w:rFonts w:ascii="Times New Roman" w:eastAsia="Times New Roman" w:hAnsi="Times New Roman" w:cs="Times New Roman"/>
                <w:sz w:val="24"/>
                <w:szCs w:val="24"/>
              </w:rPr>
              <w:t xml:space="preserve"> Inese </w:t>
            </w:r>
            <w:proofErr w:type="spellStart"/>
            <w:r w:rsidR="001C52E4" w:rsidRPr="00DE6F7B">
              <w:rPr>
                <w:rFonts w:ascii="Times New Roman" w:eastAsia="Times New Roman" w:hAnsi="Times New Roman" w:cs="Times New Roman"/>
                <w:sz w:val="24"/>
                <w:szCs w:val="24"/>
              </w:rPr>
              <w:t>Dudareva</w:t>
            </w:r>
            <w:proofErr w:type="spellEnd"/>
          </w:p>
        </w:tc>
      </w:tr>
      <w:tr w:rsidR="001C52E4" w:rsidRPr="00DE6F7B" w14:paraId="1920F40E" w14:textId="77777777" w:rsidTr="009B27F5">
        <w:tc>
          <w:tcPr>
            <w:tcW w:w="4250" w:type="dxa"/>
            <w:tcBorders>
              <w:top w:val="single" w:sz="4" w:space="0" w:color="auto"/>
              <w:left w:val="nil"/>
              <w:bottom w:val="single" w:sz="4" w:space="0" w:color="auto"/>
              <w:right w:val="single" w:sz="4" w:space="0" w:color="auto"/>
            </w:tcBorders>
            <w:shd w:val="clear" w:color="auto" w:fill="auto"/>
            <w:vAlign w:val="center"/>
          </w:tcPr>
          <w:p w14:paraId="4CDA3887"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427CD2F0"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49B51508"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6AB76816" w14:textId="42F4B790" w:rsidR="001C52E4"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1C52E4" w:rsidRPr="00DE6F7B" w14:paraId="21ED4998" w14:textId="77777777" w:rsidTr="009B27F5">
        <w:tc>
          <w:tcPr>
            <w:tcW w:w="4250" w:type="dxa"/>
            <w:tcBorders>
              <w:top w:val="single" w:sz="4" w:space="0" w:color="auto"/>
            </w:tcBorders>
            <w:shd w:val="clear" w:color="auto" w:fill="auto"/>
            <w:vAlign w:val="center"/>
          </w:tcPr>
          <w:p w14:paraId="203F6B52"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3C04DF0A"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p>
        </w:tc>
      </w:tr>
      <w:tr w:rsidR="001C52E4" w:rsidRPr="00DE6F7B" w14:paraId="735324A7" w14:textId="77777777" w:rsidTr="009B27F5">
        <w:tc>
          <w:tcPr>
            <w:tcW w:w="9633" w:type="dxa"/>
            <w:gridSpan w:val="2"/>
            <w:shd w:val="clear" w:color="auto" w:fill="auto"/>
            <w:vAlign w:val="center"/>
          </w:tcPr>
          <w:p w14:paraId="272D0039" w14:textId="10E9D335" w:rsidR="00961725" w:rsidRPr="00DE6F7B" w:rsidRDefault="000A1663" w:rsidP="0096172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961725" w:rsidRPr="00DE6F7B">
              <w:rPr>
                <w:rFonts w:ascii="Times New Roman" w:hAnsi="Times New Roman" w:cs="Times New Roman"/>
                <w:sz w:val="24"/>
                <w:szCs w:val="24"/>
              </w:rPr>
              <w:t>ursa mērķis ir attīstīt studentu prasmes uzstāties skolēnu auditorijas priekšā, izstrādāt materiālus populārzinātniskām, zinātniskām un praktiskām nodarbībām fizikā, kā arī vadīt šādas nodarbības skolēniem.</w:t>
            </w:r>
          </w:p>
          <w:p w14:paraId="046E406F" w14:textId="77777777" w:rsidR="00961725" w:rsidRPr="00DE6F7B" w:rsidRDefault="00961725" w:rsidP="00961725">
            <w:pPr>
              <w:spacing w:after="0" w:line="240" w:lineRule="auto"/>
              <w:contextualSpacing/>
              <w:mirrorIndents/>
              <w:jc w:val="both"/>
              <w:rPr>
                <w:rFonts w:ascii="Times New Roman" w:hAnsi="Times New Roman" w:cs="Times New Roman"/>
                <w:sz w:val="24"/>
                <w:szCs w:val="24"/>
              </w:rPr>
            </w:pPr>
          </w:p>
          <w:p w14:paraId="14AA9EDF" w14:textId="5B7BDEA8" w:rsidR="00961725" w:rsidRPr="00DE6F7B" w:rsidRDefault="000A1663" w:rsidP="0096172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961725" w:rsidRPr="00DE6F7B">
              <w:rPr>
                <w:rFonts w:ascii="Times New Roman" w:hAnsi="Times New Roman" w:cs="Times New Roman"/>
                <w:sz w:val="24"/>
                <w:szCs w:val="24"/>
              </w:rPr>
              <w:t>ursa uzdevumi:</w:t>
            </w:r>
          </w:p>
          <w:p w14:paraId="709D7B7E" w14:textId="77777777" w:rsidR="00961725" w:rsidRPr="00DE6F7B" w:rsidRDefault="00961725" w:rsidP="00712165">
            <w:pPr>
              <w:pStyle w:val="ListParagraph"/>
              <w:numPr>
                <w:ilvl w:val="0"/>
                <w:numId w:val="40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attīstīt prasmes uzstāties skolēnu auditorijas priekšā;</w:t>
            </w:r>
          </w:p>
          <w:p w14:paraId="64979099" w14:textId="77777777" w:rsidR="00961725" w:rsidRPr="00DE6F7B" w:rsidRDefault="00961725" w:rsidP="00712165">
            <w:pPr>
              <w:pStyle w:val="ListParagraph"/>
              <w:numPr>
                <w:ilvl w:val="0"/>
                <w:numId w:val="40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iepazīties ar populārzinātnisku nodarbību materiālu saturiskās, metodiskās un tehniskās izstrādes pamatprincipiem;</w:t>
            </w:r>
          </w:p>
          <w:p w14:paraId="2593394A" w14:textId="326B1709" w:rsidR="00961725" w:rsidRPr="00DE6F7B" w:rsidRDefault="00961725" w:rsidP="00712165">
            <w:pPr>
              <w:pStyle w:val="ListParagraph"/>
              <w:numPr>
                <w:ilvl w:val="0"/>
                <w:numId w:val="400"/>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pilnveidot prasmes veidot nodarbības materiālus (prezentācijas, demonstrējumu un praktisko darbu aprakstus fizikā, teorijas jautājumu izklāstu)</w:t>
            </w:r>
            <w:r w:rsidR="004C2813">
              <w:rPr>
                <w:rFonts w:ascii="Times New Roman" w:hAnsi="Times New Roman" w:cs="Times New Roman"/>
                <w:sz w:val="24"/>
                <w:szCs w:val="24"/>
              </w:rPr>
              <w:t xml:space="preserve"> un populārzinātniski paskaidrot fiziku pielāgojoties skolēnu vecumam un zināšanu līmenim</w:t>
            </w:r>
            <w:r w:rsidRPr="00DE6F7B">
              <w:rPr>
                <w:rFonts w:ascii="Times New Roman" w:hAnsi="Times New Roman" w:cs="Times New Roman"/>
                <w:sz w:val="24"/>
                <w:szCs w:val="24"/>
              </w:rPr>
              <w:t>;</w:t>
            </w:r>
          </w:p>
          <w:p w14:paraId="1C09A174" w14:textId="2D9427AD" w:rsidR="00C23AFC" w:rsidRPr="000E416C" w:rsidRDefault="00961725" w:rsidP="00712165">
            <w:pPr>
              <w:pStyle w:val="ListParagraph"/>
              <w:numPr>
                <w:ilvl w:val="0"/>
                <w:numId w:val="400"/>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pilnveidot prasmes sagatavot</w:t>
            </w:r>
            <w:r w:rsidR="000E416C">
              <w:rPr>
                <w:rFonts w:ascii="Times New Roman" w:hAnsi="Times New Roman" w:cs="Times New Roman"/>
                <w:sz w:val="24"/>
                <w:szCs w:val="24"/>
              </w:rPr>
              <w:t xml:space="preserve"> un rādīt demonstrējumus fizikā;</w:t>
            </w:r>
          </w:p>
          <w:p w14:paraId="74F7D4A6" w14:textId="6AF9C60A" w:rsidR="000E416C" w:rsidRPr="000E416C" w:rsidRDefault="000E416C" w:rsidP="00712165">
            <w:pPr>
              <w:pStyle w:val="ListParagraph"/>
              <w:numPr>
                <w:ilvl w:val="0"/>
                <w:numId w:val="400"/>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pilnveidot prasmes sagatavot</w:t>
            </w:r>
            <w:r>
              <w:rPr>
                <w:rFonts w:ascii="Times New Roman" w:hAnsi="Times New Roman" w:cs="Times New Roman"/>
                <w:sz w:val="24"/>
                <w:szCs w:val="24"/>
              </w:rPr>
              <w:t xml:space="preserve"> fizikas olimpiāžu uzdevumus.</w:t>
            </w:r>
          </w:p>
          <w:p w14:paraId="3883A340" w14:textId="77777777" w:rsidR="00961725" w:rsidRPr="00DE6F7B" w:rsidRDefault="00961725" w:rsidP="00961725">
            <w:pPr>
              <w:spacing w:after="0" w:line="240" w:lineRule="auto"/>
              <w:mirrorIndents/>
              <w:jc w:val="both"/>
              <w:rPr>
                <w:rFonts w:ascii="Times New Roman" w:hAnsi="Times New Roman" w:cs="Times New Roman"/>
                <w:i/>
                <w:sz w:val="24"/>
                <w:szCs w:val="24"/>
              </w:rPr>
            </w:pPr>
          </w:p>
          <w:p w14:paraId="2D1AAC5D" w14:textId="77777777" w:rsidR="00C23AFC" w:rsidRPr="00DE6F7B" w:rsidRDefault="00C23AFC" w:rsidP="00C23AFC">
            <w:p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1C52E4" w:rsidRPr="00DE6F7B" w14:paraId="5CEE7E3F" w14:textId="77777777" w:rsidTr="009B27F5">
        <w:tc>
          <w:tcPr>
            <w:tcW w:w="4250" w:type="dxa"/>
            <w:shd w:val="clear" w:color="auto" w:fill="auto"/>
            <w:vAlign w:val="center"/>
          </w:tcPr>
          <w:p w14:paraId="57B215B3"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65F757C1"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p>
        </w:tc>
      </w:tr>
      <w:tr w:rsidR="001C52E4" w:rsidRPr="00DE6F7B" w14:paraId="44673A5F" w14:textId="77777777" w:rsidTr="009B27F5">
        <w:tc>
          <w:tcPr>
            <w:tcW w:w="9633" w:type="dxa"/>
            <w:gridSpan w:val="2"/>
            <w:shd w:val="clear" w:color="auto" w:fill="auto"/>
            <w:vAlign w:val="center"/>
          </w:tcPr>
          <w:p w14:paraId="446E2FBF" w14:textId="6ED5AAE7" w:rsidR="00961725" w:rsidRPr="00DE6F7B" w:rsidRDefault="00961725" w:rsidP="00961725">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r w:rsidR="000A1663">
              <w:rPr>
                <w:rFonts w:ascii="Times New Roman" w:hAnsi="Times New Roman" w:cs="Times New Roman"/>
                <w:sz w:val="24"/>
                <w:szCs w:val="24"/>
              </w:rPr>
              <w:t>:</w:t>
            </w:r>
          </w:p>
          <w:p w14:paraId="001C932F" w14:textId="4AF3DA6F" w:rsidR="00961725" w:rsidRPr="00DE6F7B" w:rsidRDefault="00961725" w:rsidP="00712165">
            <w:pPr>
              <w:pStyle w:val="ListParagraph"/>
              <w:numPr>
                <w:ilvl w:val="0"/>
                <w:numId w:val="40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atpazī</w:t>
            </w:r>
            <w:r w:rsidR="00544627" w:rsidRPr="00DE6F7B">
              <w:rPr>
                <w:rFonts w:ascii="Times New Roman" w:hAnsi="Times New Roman" w:cs="Times New Roman"/>
                <w:sz w:val="24"/>
                <w:szCs w:val="24"/>
              </w:rPr>
              <w:t>s</w:t>
            </w:r>
            <w:r w:rsidRPr="00DE6F7B">
              <w:rPr>
                <w:rFonts w:ascii="Times New Roman" w:hAnsi="Times New Roman" w:cs="Times New Roman"/>
                <w:sz w:val="24"/>
                <w:szCs w:val="24"/>
              </w:rPr>
              <w:t>t un formulē fizikas populārzinātnisko nodarbību, demonstrējumu un praktisko darbu veidošanas un realizēšanas pama</w:t>
            </w:r>
            <w:r w:rsidR="009645C1">
              <w:rPr>
                <w:rFonts w:ascii="Times New Roman" w:hAnsi="Times New Roman" w:cs="Times New Roman"/>
                <w:sz w:val="24"/>
                <w:szCs w:val="24"/>
              </w:rPr>
              <w:t>tnosacījumus</w:t>
            </w:r>
            <w:r w:rsidR="000A1663">
              <w:rPr>
                <w:rFonts w:ascii="Times New Roman" w:hAnsi="Times New Roman" w:cs="Times New Roman"/>
                <w:sz w:val="24"/>
                <w:szCs w:val="24"/>
              </w:rPr>
              <w:t>;</w:t>
            </w:r>
          </w:p>
          <w:p w14:paraId="63471750" w14:textId="77777777" w:rsidR="00961725" w:rsidRPr="00DE6F7B" w:rsidRDefault="00961725" w:rsidP="00961725">
            <w:pPr>
              <w:spacing w:after="0" w:line="240" w:lineRule="auto"/>
              <w:mirrorIndents/>
              <w:jc w:val="both"/>
              <w:rPr>
                <w:rFonts w:ascii="Times New Roman" w:hAnsi="Times New Roman" w:cs="Times New Roman"/>
                <w:sz w:val="24"/>
                <w:szCs w:val="24"/>
              </w:rPr>
            </w:pPr>
          </w:p>
          <w:p w14:paraId="39563C78" w14:textId="13742C5D" w:rsidR="00961725" w:rsidRPr="00DE6F7B" w:rsidRDefault="00961725" w:rsidP="00961725">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r w:rsidR="000A1663">
              <w:rPr>
                <w:rFonts w:ascii="Times New Roman" w:hAnsi="Times New Roman" w:cs="Times New Roman"/>
                <w:sz w:val="24"/>
                <w:szCs w:val="24"/>
              </w:rPr>
              <w:t>:</w:t>
            </w:r>
          </w:p>
          <w:p w14:paraId="3C5A98BE" w14:textId="21393603" w:rsidR="00961725" w:rsidRPr="00DE6F7B" w:rsidRDefault="00544627" w:rsidP="00712165">
            <w:pPr>
              <w:pStyle w:val="ListParagraph"/>
              <w:numPr>
                <w:ilvl w:val="0"/>
                <w:numId w:val="40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veido</w:t>
            </w:r>
            <w:r w:rsidR="00961725" w:rsidRPr="00DE6F7B">
              <w:rPr>
                <w:rFonts w:ascii="Times New Roman" w:hAnsi="Times New Roman" w:cs="Times New Roman"/>
                <w:sz w:val="24"/>
                <w:szCs w:val="24"/>
              </w:rPr>
              <w:t xml:space="preserve"> populārzinātnisku, zinātniskus un praktisku nodarbību materiālus skolēniem pa</w:t>
            </w:r>
            <w:r w:rsidR="009645C1">
              <w:rPr>
                <w:rFonts w:ascii="Times New Roman" w:hAnsi="Times New Roman" w:cs="Times New Roman"/>
                <w:sz w:val="24"/>
                <w:szCs w:val="24"/>
              </w:rPr>
              <w:t>r dažādiem fizikas jautājumiem</w:t>
            </w:r>
            <w:r w:rsidR="000A1663">
              <w:rPr>
                <w:rFonts w:ascii="Times New Roman" w:hAnsi="Times New Roman" w:cs="Times New Roman"/>
                <w:sz w:val="24"/>
                <w:szCs w:val="24"/>
              </w:rPr>
              <w:t>;</w:t>
            </w:r>
          </w:p>
          <w:p w14:paraId="7AA27FFF" w14:textId="405E242F" w:rsidR="00961725" w:rsidRPr="00DE6F7B" w:rsidRDefault="00961725" w:rsidP="00712165">
            <w:pPr>
              <w:pStyle w:val="ListParagraph"/>
              <w:numPr>
                <w:ilvl w:val="0"/>
                <w:numId w:val="40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anal</w:t>
            </w:r>
            <w:r w:rsidR="00544627" w:rsidRPr="00DE6F7B">
              <w:rPr>
                <w:rFonts w:ascii="Times New Roman" w:hAnsi="Times New Roman" w:cs="Times New Roman"/>
                <w:sz w:val="24"/>
                <w:szCs w:val="24"/>
              </w:rPr>
              <w:t>izē</w:t>
            </w:r>
            <w:r w:rsidRPr="00DE6F7B">
              <w:rPr>
                <w:rFonts w:ascii="Times New Roman" w:hAnsi="Times New Roman" w:cs="Times New Roman"/>
                <w:sz w:val="24"/>
                <w:szCs w:val="24"/>
              </w:rPr>
              <w:t xml:space="preserve"> un rad</w:t>
            </w:r>
            <w:r w:rsidR="00544627" w:rsidRPr="00DE6F7B">
              <w:rPr>
                <w:rFonts w:ascii="Times New Roman" w:hAnsi="Times New Roman" w:cs="Times New Roman"/>
                <w:sz w:val="24"/>
                <w:szCs w:val="24"/>
              </w:rPr>
              <w:t>a</w:t>
            </w:r>
            <w:r w:rsidRPr="00DE6F7B">
              <w:rPr>
                <w:rFonts w:ascii="Times New Roman" w:hAnsi="Times New Roman" w:cs="Times New Roman"/>
                <w:sz w:val="24"/>
                <w:szCs w:val="24"/>
              </w:rPr>
              <w:t xml:space="preserve"> fiz</w:t>
            </w:r>
            <w:r w:rsidR="000A1663">
              <w:rPr>
                <w:rFonts w:ascii="Times New Roman" w:hAnsi="Times New Roman" w:cs="Times New Roman"/>
                <w:sz w:val="24"/>
                <w:szCs w:val="24"/>
              </w:rPr>
              <w:t>i</w:t>
            </w:r>
            <w:r w:rsidR="009645C1">
              <w:rPr>
                <w:rFonts w:ascii="Times New Roman" w:hAnsi="Times New Roman" w:cs="Times New Roman"/>
                <w:sz w:val="24"/>
                <w:szCs w:val="24"/>
              </w:rPr>
              <w:t>kas olimpiādes uzdevumu idejas</w:t>
            </w:r>
            <w:r w:rsidR="000A1663">
              <w:rPr>
                <w:rFonts w:ascii="Times New Roman" w:hAnsi="Times New Roman" w:cs="Times New Roman"/>
                <w:sz w:val="24"/>
                <w:szCs w:val="24"/>
              </w:rPr>
              <w:t>;</w:t>
            </w:r>
          </w:p>
          <w:p w14:paraId="15F9C353" w14:textId="77777777" w:rsidR="00961725" w:rsidRPr="00DE6F7B" w:rsidRDefault="00961725" w:rsidP="00961725">
            <w:pPr>
              <w:spacing w:after="0" w:line="240" w:lineRule="auto"/>
              <w:mirrorIndents/>
              <w:jc w:val="both"/>
              <w:rPr>
                <w:rFonts w:ascii="Times New Roman" w:hAnsi="Times New Roman" w:cs="Times New Roman"/>
                <w:sz w:val="24"/>
                <w:szCs w:val="24"/>
              </w:rPr>
            </w:pPr>
          </w:p>
          <w:p w14:paraId="29C70C63" w14:textId="54EC9532" w:rsidR="00961725" w:rsidRPr="00DE6F7B" w:rsidRDefault="000E416C" w:rsidP="00961725">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Kompetence:</w:t>
            </w:r>
          </w:p>
          <w:p w14:paraId="54330582" w14:textId="2F195A5A" w:rsidR="001C52E4" w:rsidRPr="00DE6F7B" w:rsidRDefault="00961725" w:rsidP="009645C1">
            <w:pPr>
              <w:pStyle w:val="ListParagraph"/>
              <w:numPr>
                <w:ilvl w:val="0"/>
                <w:numId w:val="401"/>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sekmīgi </w:t>
            </w:r>
            <w:r w:rsidR="00544627" w:rsidRPr="00DE6F7B">
              <w:rPr>
                <w:rFonts w:ascii="Times New Roman" w:hAnsi="Times New Roman" w:cs="Times New Roman"/>
                <w:sz w:val="24"/>
                <w:szCs w:val="24"/>
              </w:rPr>
              <w:t>vada</w:t>
            </w:r>
            <w:r w:rsidRPr="00DE6F7B">
              <w:rPr>
                <w:rFonts w:ascii="Times New Roman" w:hAnsi="Times New Roman" w:cs="Times New Roman"/>
                <w:sz w:val="24"/>
                <w:szCs w:val="24"/>
              </w:rPr>
              <w:t xml:space="preserve"> populārzinātniskas, praktiskas un teorētiskas nodarbības skolēniem par fiz</w:t>
            </w:r>
            <w:r w:rsidR="009645C1">
              <w:rPr>
                <w:rFonts w:ascii="Times New Roman" w:hAnsi="Times New Roman" w:cs="Times New Roman"/>
                <w:sz w:val="24"/>
                <w:szCs w:val="24"/>
              </w:rPr>
              <w:t>ikas jautājumiem dažādās tēmās.</w:t>
            </w:r>
          </w:p>
        </w:tc>
      </w:tr>
      <w:tr w:rsidR="001C52E4" w:rsidRPr="00DE6F7B" w14:paraId="2A251598" w14:textId="77777777" w:rsidTr="009B27F5">
        <w:tc>
          <w:tcPr>
            <w:tcW w:w="9633" w:type="dxa"/>
            <w:gridSpan w:val="2"/>
            <w:shd w:val="clear" w:color="auto" w:fill="auto"/>
            <w:vAlign w:val="center"/>
          </w:tcPr>
          <w:p w14:paraId="473728CD"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1C52E4" w:rsidRPr="00DE6F7B" w14:paraId="07F99986" w14:textId="77777777" w:rsidTr="009B27F5">
        <w:tc>
          <w:tcPr>
            <w:tcW w:w="9633" w:type="dxa"/>
            <w:gridSpan w:val="2"/>
            <w:shd w:val="clear" w:color="auto" w:fill="auto"/>
            <w:vAlign w:val="center"/>
          </w:tcPr>
          <w:p w14:paraId="6BBA28E1" w14:textId="77777777" w:rsidR="00961725" w:rsidRPr="00DE6F7B" w:rsidRDefault="00961725" w:rsidP="00712165">
            <w:pPr>
              <w:pStyle w:val="ListParagraph"/>
              <w:numPr>
                <w:ilvl w:val="0"/>
                <w:numId w:val="23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lastRenderedPageBreak/>
              <w:t>Interešu izglītība. Jauno fiziķu skolas organizācija. Nodarbību materiālu veidošanas pamatprincipi. L2</w:t>
            </w:r>
          </w:p>
          <w:p w14:paraId="5FBF3693" w14:textId="77777777" w:rsidR="00961725" w:rsidRPr="00DE6F7B" w:rsidRDefault="00961725" w:rsidP="00712165">
            <w:pPr>
              <w:pStyle w:val="ListParagraph"/>
              <w:numPr>
                <w:ilvl w:val="0"/>
                <w:numId w:val="23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Nodarbību organizēšanas un vadīšanas pamatprincipi. L2</w:t>
            </w:r>
          </w:p>
          <w:p w14:paraId="459D828A" w14:textId="70901A49" w:rsidR="00961725" w:rsidRPr="00DE6F7B" w:rsidRDefault="00961725" w:rsidP="00712165">
            <w:pPr>
              <w:pStyle w:val="ListParagraph"/>
              <w:numPr>
                <w:ilvl w:val="0"/>
                <w:numId w:val="23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Nodarbību plānošana dažādos fizikas tematos. P2 S2</w:t>
            </w:r>
          </w:p>
          <w:p w14:paraId="46A5B981" w14:textId="4620BA19" w:rsidR="00961725" w:rsidRPr="00DE6F7B" w:rsidRDefault="00961725" w:rsidP="00712165">
            <w:pPr>
              <w:pStyle w:val="ListParagraph"/>
              <w:numPr>
                <w:ilvl w:val="0"/>
                <w:numId w:val="23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Nodarbību vadītāja prasmes. L2 P2</w:t>
            </w:r>
          </w:p>
          <w:p w14:paraId="5ECA6DBE" w14:textId="77777777" w:rsidR="00961725" w:rsidRPr="00DE6F7B" w:rsidRDefault="00961725" w:rsidP="00712165">
            <w:pPr>
              <w:pStyle w:val="ListParagraph"/>
              <w:numPr>
                <w:ilvl w:val="0"/>
                <w:numId w:val="23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Nodarbību modelēšana dažādos fizikas tematos. S6</w:t>
            </w:r>
          </w:p>
          <w:p w14:paraId="16E0F0BC" w14:textId="5D1D3FAD" w:rsidR="00961725" w:rsidRPr="00DE6F7B" w:rsidRDefault="00961725" w:rsidP="00712165">
            <w:pPr>
              <w:pStyle w:val="ListParagraph"/>
              <w:numPr>
                <w:ilvl w:val="0"/>
                <w:numId w:val="23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Demonstrējumu un praktisko da</w:t>
            </w:r>
            <w:r w:rsidR="000A1663">
              <w:rPr>
                <w:rFonts w:ascii="Times New Roman" w:hAnsi="Times New Roman" w:cs="Times New Roman"/>
                <w:sz w:val="24"/>
                <w:szCs w:val="24"/>
              </w:rPr>
              <w:t>rbu veidošana un realizēšana P4</w:t>
            </w:r>
            <w:r w:rsidRPr="00DE6F7B">
              <w:rPr>
                <w:rFonts w:ascii="Times New Roman" w:hAnsi="Times New Roman" w:cs="Times New Roman"/>
                <w:sz w:val="24"/>
                <w:szCs w:val="24"/>
              </w:rPr>
              <w:t xml:space="preserve"> S4</w:t>
            </w:r>
          </w:p>
          <w:p w14:paraId="4E80268D" w14:textId="77777777" w:rsidR="00961725" w:rsidRPr="00DE6F7B" w:rsidRDefault="00961725" w:rsidP="00712165">
            <w:pPr>
              <w:pStyle w:val="ListParagraph"/>
              <w:numPr>
                <w:ilvl w:val="0"/>
                <w:numId w:val="23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Testu veidošana un materiālu organizēšana e-vidē. P2</w:t>
            </w:r>
          </w:p>
          <w:p w14:paraId="2553C94A" w14:textId="5E7C87BC" w:rsidR="00F70BF8" w:rsidRPr="00DE6F7B" w:rsidRDefault="00961725" w:rsidP="00712165">
            <w:pPr>
              <w:pStyle w:val="ListParagraph"/>
              <w:numPr>
                <w:ilvl w:val="0"/>
                <w:numId w:val="23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Fizikas olimpiādes uzdevumu veidošana un labošana. P</w:t>
            </w:r>
            <w:r w:rsidR="00EB4B29">
              <w:rPr>
                <w:rFonts w:ascii="Times New Roman" w:hAnsi="Times New Roman" w:cs="Times New Roman"/>
                <w:sz w:val="24"/>
                <w:szCs w:val="24"/>
              </w:rPr>
              <w:t>4</w:t>
            </w:r>
          </w:p>
          <w:p w14:paraId="1A5DDC19" w14:textId="77777777" w:rsidR="00961725" w:rsidRPr="00DE6F7B" w:rsidRDefault="00961725" w:rsidP="00961725">
            <w:pPr>
              <w:pStyle w:val="ListParagraph"/>
              <w:spacing w:after="0" w:line="240" w:lineRule="auto"/>
              <w:ind w:left="360"/>
              <w:mirrorIndents/>
              <w:rPr>
                <w:rFonts w:ascii="Times New Roman" w:hAnsi="Times New Roman" w:cs="Times New Roman"/>
                <w:sz w:val="24"/>
                <w:szCs w:val="24"/>
              </w:rPr>
            </w:pPr>
          </w:p>
          <w:p w14:paraId="1DD1781C" w14:textId="27BAA872" w:rsidR="00F70BF8" w:rsidRPr="00DE6F7B" w:rsidRDefault="00F70BF8" w:rsidP="00F70BF8">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 – lekcija</w:t>
            </w:r>
            <w:r w:rsidR="000A1663">
              <w:rPr>
                <w:rFonts w:ascii="Times New Roman" w:hAnsi="Times New Roman" w:cs="Times New Roman"/>
                <w:sz w:val="24"/>
                <w:szCs w:val="24"/>
              </w:rPr>
              <w:t>,</w:t>
            </w:r>
            <w:r w:rsidRPr="00DE6F7B">
              <w:rPr>
                <w:rFonts w:ascii="Times New Roman" w:hAnsi="Times New Roman" w:cs="Times New Roman"/>
                <w:sz w:val="24"/>
                <w:szCs w:val="24"/>
              </w:rPr>
              <w:t xml:space="preserve"> P – praktiskais darbs</w:t>
            </w:r>
            <w:r w:rsidR="000A1663">
              <w:rPr>
                <w:rFonts w:ascii="Times New Roman" w:hAnsi="Times New Roman" w:cs="Times New Roman"/>
                <w:sz w:val="24"/>
                <w:szCs w:val="24"/>
              </w:rPr>
              <w:t>,</w:t>
            </w:r>
            <w:r w:rsidRPr="00DE6F7B">
              <w:rPr>
                <w:rFonts w:ascii="Times New Roman" w:hAnsi="Times New Roman" w:cs="Times New Roman"/>
                <w:sz w:val="24"/>
                <w:szCs w:val="24"/>
              </w:rPr>
              <w:t xml:space="preserve"> S - seminārs</w:t>
            </w:r>
          </w:p>
        </w:tc>
      </w:tr>
      <w:tr w:rsidR="001C52E4" w:rsidRPr="00DE6F7B" w14:paraId="05A7A18A" w14:textId="77777777" w:rsidTr="009B27F5">
        <w:tc>
          <w:tcPr>
            <w:tcW w:w="9633" w:type="dxa"/>
            <w:gridSpan w:val="2"/>
            <w:shd w:val="clear" w:color="auto" w:fill="auto"/>
            <w:vAlign w:val="center"/>
          </w:tcPr>
          <w:p w14:paraId="0D836ADF" w14:textId="77777777" w:rsidR="001C52E4" w:rsidRPr="00DE6F7B" w:rsidRDefault="001C52E4" w:rsidP="009B27F5">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1C52E4" w:rsidRPr="00DE6F7B" w14:paraId="69925FA8" w14:textId="77777777" w:rsidTr="009B27F5">
        <w:trPr>
          <w:trHeight w:val="459"/>
        </w:trPr>
        <w:tc>
          <w:tcPr>
            <w:tcW w:w="9633" w:type="dxa"/>
            <w:gridSpan w:val="2"/>
            <w:shd w:val="clear" w:color="auto" w:fill="auto"/>
            <w:vAlign w:val="center"/>
          </w:tcPr>
          <w:p w14:paraId="0AECEB46" w14:textId="77777777" w:rsidR="00961725" w:rsidRPr="00DE6F7B" w:rsidRDefault="00961725" w:rsidP="00961725">
            <w:pPr>
              <w:spacing w:after="0" w:line="240" w:lineRule="auto"/>
              <w:contextualSpacing/>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Studējošo patstāvīgais darbs tiek organizēts individuāli.</w:t>
            </w:r>
          </w:p>
          <w:p w14:paraId="3E0AA27D" w14:textId="77777777" w:rsidR="00961725" w:rsidRPr="00DE6F7B" w:rsidRDefault="00961725" w:rsidP="00961725">
            <w:pPr>
              <w:spacing w:after="0" w:line="240" w:lineRule="auto"/>
              <w:contextualSpacing/>
              <w:mirrorIndents/>
              <w:rPr>
                <w:rFonts w:ascii="Times New Roman" w:hAnsi="Times New Roman" w:cs="Times New Roman"/>
                <w:sz w:val="24"/>
                <w:szCs w:val="24"/>
                <w:lang w:eastAsia="lv-LV"/>
              </w:rPr>
            </w:pPr>
          </w:p>
          <w:p w14:paraId="390868E2" w14:textId="61C5385C" w:rsidR="00961725" w:rsidRPr="00DE6F7B" w:rsidRDefault="004B76DA" w:rsidP="00961725">
            <w:pPr>
              <w:spacing w:after="0" w:line="240" w:lineRule="auto"/>
              <w:contextualSpacing/>
              <w:mirrorIndents/>
              <w:rPr>
                <w:rFonts w:ascii="Times New Roman" w:hAnsi="Times New Roman" w:cs="Times New Roman"/>
                <w:sz w:val="24"/>
                <w:szCs w:val="24"/>
                <w:lang w:eastAsia="lv-LV"/>
              </w:rPr>
            </w:pPr>
            <w:r>
              <w:rPr>
                <w:rFonts w:ascii="Times New Roman" w:hAnsi="Times New Roman" w:cs="Times New Roman"/>
                <w:sz w:val="24"/>
                <w:szCs w:val="24"/>
                <w:lang w:eastAsia="lv-LV"/>
              </w:rPr>
              <w:t>Patstāvīgie uzdevumi:</w:t>
            </w:r>
          </w:p>
          <w:p w14:paraId="12AC66EB" w14:textId="77777777" w:rsidR="00961725" w:rsidRPr="00DE6F7B" w:rsidRDefault="00961725" w:rsidP="00712165">
            <w:pPr>
              <w:pStyle w:val="ListParagraph"/>
              <w:numPr>
                <w:ilvl w:val="0"/>
                <w:numId w:val="40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studēt ar studiju kursa tēmām saistīto literatūru;</w:t>
            </w:r>
          </w:p>
          <w:p w14:paraId="7AF4FD6A" w14:textId="77777777" w:rsidR="00961725" w:rsidRPr="00DE6F7B" w:rsidRDefault="00961725" w:rsidP="00712165">
            <w:pPr>
              <w:pStyle w:val="ListParagraph"/>
              <w:numPr>
                <w:ilvl w:val="0"/>
                <w:numId w:val="40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izveidot populārzinātniskas nodarbības materiālu (teorētiskai vai praktiskai nodarbībai) skolēniem par izvēlētu fizikas satura tematu;</w:t>
            </w:r>
          </w:p>
          <w:p w14:paraId="23AAC69E" w14:textId="77777777" w:rsidR="001C52E4" w:rsidRPr="00DE6F7B" w:rsidRDefault="00961725" w:rsidP="00712165">
            <w:pPr>
              <w:pStyle w:val="ListParagraph"/>
              <w:numPr>
                <w:ilvl w:val="0"/>
                <w:numId w:val="402"/>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izveidot vai pilnveidot fizikas olimpiādes uzdevuma ideju.</w:t>
            </w:r>
          </w:p>
        </w:tc>
      </w:tr>
      <w:tr w:rsidR="001C52E4" w:rsidRPr="00DE6F7B" w14:paraId="74AC8241" w14:textId="77777777" w:rsidTr="009B27F5">
        <w:tc>
          <w:tcPr>
            <w:tcW w:w="9633" w:type="dxa"/>
            <w:gridSpan w:val="2"/>
            <w:shd w:val="clear" w:color="auto" w:fill="auto"/>
            <w:vAlign w:val="center"/>
          </w:tcPr>
          <w:p w14:paraId="2F6C9C14" w14:textId="77777777" w:rsidR="001C52E4" w:rsidRPr="00DE6F7B" w:rsidRDefault="001C52E4" w:rsidP="009B27F5">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1C52E4" w:rsidRPr="00DE6F7B" w14:paraId="4C722616" w14:textId="77777777" w:rsidTr="009B27F5">
        <w:tc>
          <w:tcPr>
            <w:tcW w:w="9633" w:type="dxa"/>
            <w:gridSpan w:val="2"/>
            <w:shd w:val="clear" w:color="auto" w:fill="auto"/>
            <w:vAlign w:val="center"/>
          </w:tcPr>
          <w:p w14:paraId="190DF366"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Kredītpunktu iegūšanai ir praktiski jāizveido nodarbības materiāli par izvēlētu fizikas satura tematu, kā arī praktiski jānovada/jākonsultē nodarbības skolēniem jauno fiziķu skolā vai jāpiedalās fizikas olimpiādes uzdevumu veidošanā un labošanā.</w:t>
            </w:r>
          </w:p>
          <w:p w14:paraId="473F463A" w14:textId="6C0EEAB1" w:rsidR="001C52E4" w:rsidRDefault="001C52E4" w:rsidP="009B27F5">
            <w:pPr>
              <w:spacing w:after="0" w:line="240" w:lineRule="auto"/>
              <w:contextualSpacing/>
              <w:mirrorIndents/>
              <w:jc w:val="both"/>
              <w:rPr>
                <w:rFonts w:ascii="Times New Roman" w:hAnsi="Times New Roman" w:cs="Times New Roman"/>
                <w:sz w:val="24"/>
                <w:szCs w:val="24"/>
              </w:rPr>
            </w:pPr>
          </w:p>
          <w:p w14:paraId="134E6896" w14:textId="7E7291A7" w:rsidR="007C4404" w:rsidRPr="00DE6F7B" w:rsidRDefault="007C4404" w:rsidP="009B27F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780EFBAA" w14:textId="77777777" w:rsidR="00544627" w:rsidRPr="00DE6F7B" w:rsidRDefault="00544627" w:rsidP="00544627">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Strappārbaudījumi</w:t>
            </w:r>
            <w:proofErr w:type="spellEnd"/>
            <w:r w:rsidRPr="00DE6F7B">
              <w:rPr>
                <w:rFonts w:ascii="Times New Roman" w:hAnsi="Times New Roman" w:cs="Times New Roman"/>
                <w:sz w:val="24"/>
                <w:szCs w:val="24"/>
              </w:rPr>
              <w:t>:</w:t>
            </w:r>
          </w:p>
          <w:p w14:paraId="07BADEB9" w14:textId="3B518974" w:rsidR="001C52E4" w:rsidRPr="00DE6F7B" w:rsidRDefault="00544627" w:rsidP="00712165">
            <w:pPr>
              <w:pStyle w:val="ListParagraph"/>
              <w:numPr>
                <w:ilvl w:val="0"/>
                <w:numId w:val="56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teorētisko nodarbību materiāla izveide</w:t>
            </w:r>
            <w:r w:rsidR="000A1663">
              <w:rPr>
                <w:rFonts w:ascii="Times New Roman" w:hAnsi="Times New Roman" w:cs="Times New Roman"/>
                <w:sz w:val="24"/>
                <w:szCs w:val="24"/>
              </w:rPr>
              <w:t>– 30 %</w:t>
            </w:r>
          </w:p>
          <w:p w14:paraId="26FF148F" w14:textId="4212FC42" w:rsidR="001C52E4" w:rsidRPr="00DE6F7B" w:rsidRDefault="001C52E4" w:rsidP="00712165">
            <w:pPr>
              <w:pStyle w:val="ListParagraph"/>
              <w:numPr>
                <w:ilvl w:val="0"/>
                <w:numId w:val="56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praktisko nodarbību materiāla </w:t>
            </w:r>
            <w:r w:rsidR="00544627" w:rsidRPr="00DE6F7B">
              <w:rPr>
                <w:rFonts w:ascii="Times New Roman" w:hAnsi="Times New Roman" w:cs="Times New Roman"/>
                <w:sz w:val="24"/>
                <w:szCs w:val="24"/>
              </w:rPr>
              <w:t>izveide</w:t>
            </w:r>
            <w:r w:rsidRPr="00DE6F7B">
              <w:rPr>
                <w:rFonts w:ascii="Times New Roman" w:hAnsi="Times New Roman" w:cs="Times New Roman"/>
                <w:sz w:val="24"/>
                <w:szCs w:val="24"/>
              </w:rPr>
              <w:t xml:space="preserve"> – 30 %</w:t>
            </w:r>
          </w:p>
          <w:p w14:paraId="22C47204" w14:textId="632D3823" w:rsidR="001C52E4" w:rsidRPr="00DE6F7B" w:rsidRDefault="001C52E4" w:rsidP="00712165">
            <w:pPr>
              <w:pStyle w:val="ListParagraph"/>
              <w:numPr>
                <w:ilvl w:val="0"/>
                <w:numId w:val="56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nodarbību vadīšana skolēniem vai fizikas </w:t>
            </w:r>
            <w:r w:rsidR="00544627" w:rsidRPr="00DE6F7B">
              <w:rPr>
                <w:rFonts w:ascii="Times New Roman" w:hAnsi="Times New Roman" w:cs="Times New Roman"/>
                <w:sz w:val="24"/>
                <w:szCs w:val="24"/>
              </w:rPr>
              <w:t>olimpiādes darbu vērtēšana – 30%</w:t>
            </w:r>
          </w:p>
          <w:p w14:paraId="58CF7F8A" w14:textId="77777777" w:rsidR="00544627" w:rsidRPr="00DE6F7B" w:rsidRDefault="00544627" w:rsidP="00544627">
            <w:pPr>
              <w:pStyle w:val="ListParagraph"/>
              <w:spacing w:after="0" w:line="240" w:lineRule="auto"/>
              <w:ind w:left="360"/>
              <w:mirrorIndents/>
              <w:jc w:val="both"/>
              <w:rPr>
                <w:rFonts w:ascii="Times New Roman" w:hAnsi="Times New Roman" w:cs="Times New Roman"/>
                <w:sz w:val="24"/>
                <w:szCs w:val="24"/>
              </w:rPr>
            </w:pPr>
          </w:p>
          <w:p w14:paraId="5D6F8362" w14:textId="77777777" w:rsidR="00544627" w:rsidRPr="00DE6F7B" w:rsidRDefault="00544627" w:rsidP="00544627">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6556C28A" w14:textId="4EFE5106" w:rsidR="001C52E4" w:rsidRPr="00DE6F7B" w:rsidRDefault="000E416C" w:rsidP="00712165">
            <w:pPr>
              <w:pStyle w:val="ListParagraph"/>
              <w:numPr>
                <w:ilvl w:val="0"/>
                <w:numId w:val="565"/>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w:t>
            </w:r>
            <w:r w:rsidR="001C52E4" w:rsidRPr="00DE6F7B">
              <w:rPr>
                <w:rFonts w:ascii="Times New Roman" w:hAnsi="Times New Roman" w:cs="Times New Roman"/>
                <w:sz w:val="24"/>
                <w:szCs w:val="24"/>
              </w:rPr>
              <w:t>ksāmens</w:t>
            </w:r>
            <w:r>
              <w:rPr>
                <w:rFonts w:ascii="Times New Roman" w:hAnsi="Times New Roman" w:cs="Times New Roman"/>
                <w:sz w:val="24"/>
                <w:szCs w:val="24"/>
              </w:rPr>
              <w:t xml:space="preserve"> (mutisks) - </w:t>
            </w:r>
            <w:r w:rsidR="001C52E4" w:rsidRPr="00DE6F7B">
              <w:rPr>
                <w:rFonts w:ascii="Times New Roman" w:hAnsi="Times New Roman" w:cs="Times New Roman"/>
                <w:sz w:val="24"/>
                <w:szCs w:val="24"/>
              </w:rPr>
              <w:t>10 %</w:t>
            </w:r>
          </w:p>
        </w:tc>
      </w:tr>
      <w:tr w:rsidR="001C52E4" w:rsidRPr="00DE6F7B" w14:paraId="67DBCF32" w14:textId="77777777" w:rsidTr="009B27F5">
        <w:tc>
          <w:tcPr>
            <w:tcW w:w="4250" w:type="dxa"/>
            <w:shd w:val="clear" w:color="auto" w:fill="auto"/>
            <w:vAlign w:val="center"/>
          </w:tcPr>
          <w:p w14:paraId="522C00CB" w14:textId="77777777" w:rsidR="001C52E4" w:rsidRPr="00DE6F7B" w:rsidRDefault="001C52E4" w:rsidP="009B27F5">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7D274DAD" w14:textId="77777777" w:rsidR="001C52E4" w:rsidRPr="00DE6F7B" w:rsidRDefault="001C52E4" w:rsidP="009B27F5">
            <w:pPr>
              <w:spacing w:after="0" w:line="240" w:lineRule="auto"/>
              <w:ind w:left="72"/>
              <w:contextualSpacing/>
              <w:mirrorIndents/>
              <w:jc w:val="both"/>
              <w:rPr>
                <w:rFonts w:ascii="Times New Roman" w:hAnsi="Times New Roman" w:cs="Times New Roman"/>
                <w:color w:val="FF0000"/>
                <w:sz w:val="24"/>
                <w:szCs w:val="24"/>
              </w:rPr>
            </w:pPr>
          </w:p>
        </w:tc>
      </w:tr>
      <w:tr w:rsidR="001C52E4" w:rsidRPr="00DE6F7B" w14:paraId="1790F15B" w14:textId="77777777" w:rsidTr="009B27F5">
        <w:tc>
          <w:tcPr>
            <w:tcW w:w="9633" w:type="dxa"/>
            <w:gridSpan w:val="2"/>
            <w:shd w:val="clear" w:color="auto" w:fill="auto"/>
            <w:vAlign w:val="center"/>
          </w:tcPr>
          <w:p w14:paraId="76A899FC" w14:textId="77777777" w:rsidR="001C52E4" w:rsidRPr="00DE6F7B" w:rsidRDefault="001C52E4" w:rsidP="009B27F5">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3D285D2C" w14:textId="77777777" w:rsidR="001C52E4" w:rsidRPr="00DE6F7B" w:rsidRDefault="001C52E4" w:rsidP="009B27F5">
            <w:pPr>
              <w:spacing w:after="0" w:line="240" w:lineRule="auto"/>
              <w:ind w:left="72"/>
              <w:contextualSpacing/>
              <w:mirrorIndents/>
              <w:jc w:val="both"/>
              <w:rPr>
                <w:rFonts w:ascii="Times New Roman" w:hAnsi="Times New Roman" w:cs="Times New Roman"/>
                <w:i/>
                <w:sz w:val="24"/>
                <w:szCs w:val="24"/>
              </w:rPr>
            </w:pPr>
          </w:p>
          <w:p w14:paraId="508B27F1" w14:textId="77777777" w:rsidR="001C52E4" w:rsidRPr="00DE6F7B" w:rsidRDefault="001C52E4" w:rsidP="009B27F5">
            <w:pPr>
              <w:spacing w:after="0" w:line="240" w:lineRule="auto"/>
              <w:ind w:left="74"/>
              <w:contextualSpacing/>
              <w:mirrorIndents/>
              <w:jc w:val="both"/>
              <w:rPr>
                <w:rFonts w:ascii="Times New Roman" w:hAnsi="Times New Roman" w:cs="Times New Roman"/>
                <w:b/>
                <w:i/>
                <w:sz w:val="24"/>
                <w:szCs w:val="24"/>
              </w:rPr>
            </w:pPr>
          </w:p>
          <w:p w14:paraId="058822EB" w14:textId="77777777" w:rsidR="001C52E4" w:rsidRPr="00DE6F7B" w:rsidRDefault="001C52E4" w:rsidP="009B27F5">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p w14:paraId="52B04718"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603"/>
              <w:gridCol w:w="443"/>
              <w:gridCol w:w="443"/>
              <w:gridCol w:w="443"/>
              <w:gridCol w:w="443"/>
            </w:tblGrid>
            <w:tr w:rsidR="00961725" w:rsidRPr="00DE6F7B" w14:paraId="773481EB" w14:textId="77777777" w:rsidTr="00961725">
              <w:trPr>
                <w:jc w:val="center"/>
              </w:trPr>
              <w:tc>
                <w:tcPr>
                  <w:tcW w:w="260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A446A0"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Pārbaudījumu veidi</w:t>
                  </w:r>
                </w:p>
              </w:tc>
              <w:tc>
                <w:tcPr>
                  <w:tcW w:w="177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3638F8"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Studiju rezultāti</w:t>
                  </w:r>
                </w:p>
              </w:tc>
            </w:tr>
            <w:tr w:rsidR="00961725" w:rsidRPr="00DE6F7B" w14:paraId="6B55FE05" w14:textId="77777777" w:rsidTr="00961725">
              <w:trPr>
                <w:jc w:val="center"/>
              </w:trPr>
              <w:tc>
                <w:tcPr>
                  <w:tcW w:w="2603" w:type="dxa"/>
                  <w:vMerge/>
                  <w:tcBorders>
                    <w:top w:val="single" w:sz="4" w:space="0" w:color="000000"/>
                    <w:left w:val="single" w:sz="4" w:space="0" w:color="000000"/>
                    <w:bottom w:val="single" w:sz="4" w:space="0" w:color="000000"/>
                    <w:right w:val="single" w:sz="4" w:space="0" w:color="000000"/>
                  </w:tcBorders>
                  <w:vAlign w:val="center"/>
                  <w:hideMark/>
                </w:tcPr>
                <w:p w14:paraId="34691014"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9AA4E9"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1.</w:t>
                  </w: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B549B8"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2.</w:t>
                  </w: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DA1831"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3.</w:t>
                  </w: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DF15D9"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4.</w:t>
                  </w:r>
                </w:p>
              </w:tc>
            </w:tr>
            <w:tr w:rsidR="00961725" w:rsidRPr="00DE6F7B" w14:paraId="57883CA5" w14:textId="77777777" w:rsidTr="00961725">
              <w:trPr>
                <w:jc w:val="center"/>
              </w:trPr>
              <w:tc>
                <w:tcPr>
                  <w:tcW w:w="2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FEFE00" w14:textId="19505307" w:rsidR="00961725" w:rsidRPr="00DE6F7B" w:rsidRDefault="00961725" w:rsidP="009E04EC">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1. </w:t>
                  </w:r>
                  <w:r w:rsidR="009E04EC">
                    <w:rPr>
                      <w:rFonts w:ascii="Times New Roman" w:eastAsia="Times New Roman" w:hAnsi="Times New Roman" w:cs="Times New Roman"/>
                      <w:color w:val="000000"/>
                      <w:sz w:val="24"/>
                      <w:szCs w:val="24"/>
                      <w:lang w:eastAsia="lv-LV"/>
                    </w:rPr>
                    <w:t xml:space="preserve">1. </w:t>
                  </w:r>
                  <w:proofErr w:type="spellStart"/>
                  <w:r w:rsidRPr="00DE6F7B">
                    <w:rPr>
                      <w:rFonts w:ascii="Times New Roman" w:eastAsia="Times New Roman" w:hAnsi="Times New Roman" w:cs="Times New Roman"/>
                      <w:color w:val="000000"/>
                      <w:sz w:val="24"/>
                      <w:szCs w:val="24"/>
                      <w:lang w:eastAsia="lv-LV"/>
                    </w:rPr>
                    <w:t>starppārbaudījums</w:t>
                  </w:r>
                  <w:proofErr w:type="spellEnd"/>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632D54"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CEB580"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15BC01"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DA374D"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r>
            <w:tr w:rsidR="00961725" w:rsidRPr="00DE6F7B" w14:paraId="4A470420" w14:textId="77777777" w:rsidTr="00961725">
              <w:trPr>
                <w:jc w:val="center"/>
              </w:trPr>
              <w:tc>
                <w:tcPr>
                  <w:tcW w:w="2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8B5E36" w14:textId="398E03DE" w:rsidR="00961725" w:rsidRPr="00DE6F7B" w:rsidRDefault="00961725" w:rsidP="009E04EC">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2. </w:t>
                  </w:r>
                  <w:r w:rsidR="009E04EC">
                    <w:rPr>
                      <w:rFonts w:ascii="Times New Roman" w:eastAsia="Times New Roman" w:hAnsi="Times New Roman" w:cs="Times New Roman"/>
                      <w:color w:val="000000"/>
                      <w:sz w:val="24"/>
                      <w:szCs w:val="24"/>
                      <w:lang w:eastAsia="lv-LV"/>
                    </w:rPr>
                    <w:t xml:space="preserve">2. </w:t>
                  </w:r>
                  <w:proofErr w:type="spellStart"/>
                  <w:r w:rsidRPr="00DE6F7B">
                    <w:rPr>
                      <w:rFonts w:ascii="Times New Roman" w:eastAsia="Times New Roman" w:hAnsi="Times New Roman" w:cs="Times New Roman"/>
                      <w:color w:val="000000"/>
                      <w:sz w:val="24"/>
                      <w:szCs w:val="24"/>
                      <w:lang w:eastAsia="lv-LV"/>
                    </w:rPr>
                    <w:t>starppārbaudījums</w:t>
                  </w:r>
                  <w:proofErr w:type="spellEnd"/>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A9F00C" w14:textId="07636323" w:rsidR="00961725" w:rsidRPr="00DE6F7B" w:rsidRDefault="000E416C" w:rsidP="00961725">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x</w:t>
                  </w: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6AB934"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4FC63F"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754E3B"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tc>
            </w:tr>
            <w:tr w:rsidR="000E416C" w:rsidRPr="00DE6F7B" w14:paraId="5B3C7DB5" w14:textId="77777777" w:rsidTr="00961725">
              <w:trPr>
                <w:jc w:val="center"/>
              </w:trPr>
              <w:tc>
                <w:tcPr>
                  <w:tcW w:w="2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96877B" w14:textId="3047FD75" w:rsidR="000E416C" w:rsidRPr="00DE6F7B" w:rsidRDefault="000E416C" w:rsidP="009E04EC">
                  <w:pPr>
                    <w:spacing w:after="0" w:line="240" w:lineRule="auto"/>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3</w:t>
                  </w:r>
                  <w:r w:rsidRPr="00DE6F7B">
                    <w:rPr>
                      <w:rFonts w:ascii="Times New Roman" w:eastAsia="Times New Roman" w:hAnsi="Times New Roman" w:cs="Times New Roman"/>
                      <w:color w:val="000000"/>
                      <w:sz w:val="24"/>
                      <w:szCs w:val="24"/>
                      <w:lang w:eastAsia="lv-LV"/>
                    </w:rPr>
                    <w:t xml:space="preserve">. </w:t>
                  </w:r>
                  <w:r w:rsidR="00503A49">
                    <w:rPr>
                      <w:rFonts w:ascii="Times New Roman" w:eastAsia="Times New Roman" w:hAnsi="Times New Roman" w:cs="Times New Roman"/>
                      <w:color w:val="000000"/>
                      <w:sz w:val="24"/>
                      <w:szCs w:val="24"/>
                      <w:lang w:eastAsia="lv-LV"/>
                    </w:rPr>
                    <w:t xml:space="preserve">3. </w:t>
                  </w:r>
                  <w:proofErr w:type="spellStart"/>
                  <w:r w:rsidRPr="00DE6F7B">
                    <w:rPr>
                      <w:rFonts w:ascii="Times New Roman" w:eastAsia="Times New Roman" w:hAnsi="Times New Roman" w:cs="Times New Roman"/>
                      <w:color w:val="000000"/>
                      <w:sz w:val="24"/>
                      <w:szCs w:val="24"/>
                      <w:lang w:eastAsia="lv-LV"/>
                    </w:rPr>
                    <w:t>starppārbaudījums</w:t>
                  </w:r>
                  <w:proofErr w:type="spellEnd"/>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D86D9A" w14:textId="0ADEDC62" w:rsidR="000E416C" w:rsidRPr="00DE6F7B" w:rsidRDefault="000E416C" w:rsidP="000E416C">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x</w:t>
                  </w: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F1606D" w14:textId="22B94497" w:rsidR="000E416C" w:rsidRPr="00DE6F7B" w:rsidRDefault="000E416C" w:rsidP="000E416C">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x</w:t>
                  </w: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0CE0E9" w14:textId="77777777" w:rsidR="000E416C" w:rsidRPr="00DE6F7B" w:rsidRDefault="000E416C" w:rsidP="000E416C">
                  <w:pPr>
                    <w:spacing w:after="0" w:line="240" w:lineRule="auto"/>
                    <w:jc w:val="center"/>
                    <w:rPr>
                      <w:rFonts w:ascii="Times New Roman" w:eastAsia="Times New Roman" w:hAnsi="Times New Roman" w:cs="Times New Roman"/>
                      <w:color w:val="000000"/>
                      <w:sz w:val="24"/>
                      <w:szCs w:val="24"/>
                      <w:lang w:eastAsia="lv-LV"/>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1CFDAD" w14:textId="3889160B" w:rsidR="000E416C" w:rsidRPr="00DE6F7B" w:rsidRDefault="000E416C" w:rsidP="000E416C">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x</w:t>
                  </w:r>
                </w:p>
              </w:tc>
            </w:tr>
            <w:tr w:rsidR="000E416C" w:rsidRPr="00DE6F7B" w14:paraId="00A21799" w14:textId="77777777" w:rsidTr="00961725">
              <w:trPr>
                <w:jc w:val="center"/>
              </w:trPr>
              <w:tc>
                <w:tcPr>
                  <w:tcW w:w="2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761F89" w14:textId="28002DE7" w:rsidR="000E416C" w:rsidRPr="00DE6F7B" w:rsidRDefault="007C4404" w:rsidP="009E04EC">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 xml:space="preserve">4. </w:t>
                  </w:r>
                  <w:r w:rsidR="000E416C" w:rsidRPr="00DE6F7B">
                    <w:rPr>
                      <w:rFonts w:ascii="Times New Roman" w:eastAsia="Times New Roman" w:hAnsi="Times New Roman" w:cs="Times New Roman"/>
                      <w:color w:val="000000"/>
                      <w:sz w:val="24"/>
                      <w:szCs w:val="24"/>
                      <w:lang w:eastAsia="lv-LV"/>
                    </w:rPr>
                    <w:t>Eksāmens</w:t>
                  </w: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A4916D" w14:textId="77777777" w:rsidR="000E416C" w:rsidRPr="00DE6F7B" w:rsidRDefault="000E416C" w:rsidP="000E416C">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6BE775" w14:textId="77777777" w:rsidR="000E416C" w:rsidRPr="00DE6F7B" w:rsidRDefault="000E416C" w:rsidP="000E416C">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9B1359" w14:textId="77777777" w:rsidR="000E416C" w:rsidRPr="00DE6F7B" w:rsidRDefault="000E416C" w:rsidP="000E416C">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x</w:t>
                  </w: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421EBE" w14:textId="77777777" w:rsidR="000E416C" w:rsidRPr="00DE6F7B" w:rsidRDefault="000E416C" w:rsidP="000E416C">
                  <w:pPr>
                    <w:spacing w:after="0" w:line="240" w:lineRule="auto"/>
                    <w:rPr>
                      <w:rFonts w:ascii="Times New Roman" w:eastAsia="Times New Roman" w:hAnsi="Times New Roman" w:cs="Times New Roman"/>
                      <w:sz w:val="24"/>
                      <w:szCs w:val="24"/>
                      <w:lang w:eastAsia="lv-LV"/>
                    </w:rPr>
                  </w:pPr>
                </w:p>
              </w:tc>
            </w:tr>
          </w:tbl>
          <w:p w14:paraId="65700160"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p w14:paraId="14F1B3F1"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tc>
      </w:tr>
      <w:tr w:rsidR="001C52E4" w:rsidRPr="00DE6F7B" w14:paraId="314DD046" w14:textId="77777777" w:rsidTr="009B27F5">
        <w:tc>
          <w:tcPr>
            <w:tcW w:w="9633" w:type="dxa"/>
            <w:gridSpan w:val="2"/>
            <w:shd w:val="clear" w:color="auto" w:fill="auto"/>
            <w:vAlign w:val="center"/>
          </w:tcPr>
          <w:p w14:paraId="2E87EA81"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p>
          <w:p w14:paraId="2F3C246A"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1C52E4" w:rsidRPr="00DE6F7B" w14:paraId="147EF0A5" w14:textId="77777777" w:rsidTr="009B27F5">
        <w:tc>
          <w:tcPr>
            <w:tcW w:w="9633" w:type="dxa"/>
            <w:gridSpan w:val="2"/>
            <w:shd w:val="clear" w:color="auto" w:fill="auto"/>
            <w:vAlign w:val="center"/>
          </w:tcPr>
          <w:p w14:paraId="113BD823" w14:textId="77777777" w:rsidR="00E5698F" w:rsidRPr="00DE6F7B" w:rsidRDefault="00E5698F" w:rsidP="00712165">
            <w:pPr>
              <w:pStyle w:val="ListParagraph"/>
              <w:numPr>
                <w:ilvl w:val="0"/>
                <w:numId w:val="239"/>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Cunningham</w:t>
            </w:r>
            <w:proofErr w:type="spellEnd"/>
            <w:r w:rsidRPr="00DE6F7B">
              <w:rPr>
                <w:rFonts w:ascii="Times New Roman" w:hAnsi="Times New Roman" w:cs="Times New Roman"/>
                <w:sz w:val="24"/>
                <w:szCs w:val="24"/>
                <w:lang w:eastAsia="lv-LV"/>
              </w:rPr>
              <w:t xml:space="preserve">, J., B., </w:t>
            </w:r>
            <w:proofErr w:type="spellStart"/>
            <w:r w:rsidRPr="00DE6F7B">
              <w:rPr>
                <w:rFonts w:ascii="Times New Roman" w:hAnsi="Times New Roman" w:cs="Times New Roman"/>
                <w:sz w:val="24"/>
                <w:szCs w:val="24"/>
                <w:lang w:eastAsia="lv-LV"/>
              </w:rPr>
              <w:t>Herr</w:t>
            </w:r>
            <w:proofErr w:type="spellEnd"/>
            <w:r w:rsidRPr="00DE6F7B">
              <w:rPr>
                <w:rFonts w:ascii="Times New Roman" w:hAnsi="Times New Roman" w:cs="Times New Roman"/>
                <w:sz w:val="24"/>
                <w:szCs w:val="24"/>
                <w:lang w:eastAsia="lv-LV"/>
              </w:rPr>
              <w:t xml:space="preserve">, N. </w:t>
            </w:r>
            <w:proofErr w:type="spellStart"/>
            <w:r w:rsidRPr="00DE6F7B">
              <w:rPr>
                <w:rFonts w:ascii="Times New Roman" w:hAnsi="Times New Roman" w:cs="Times New Roman"/>
                <w:sz w:val="24"/>
                <w:szCs w:val="24"/>
                <w:lang w:eastAsia="lv-LV"/>
              </w:rPr>
              <w:t>Hands-On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Activities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with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Real-Life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Applications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Easy</w:t>
            </w:r>
            <w:proofErr w:type="spellEnd"/>
            <w:r w:rsidRPr="00DE6F7B">
              <w:rPr>
                <w:rFonts w:ascii="Times New Roman" w:hAnsi="Times New Roman" w:cs="Times New Roman"/>
                <w:sz w:val="24"/>
                <w:szCs w:val="24"/>
                <w:lang w:eastAsia="lv-LV"/>
              </w:rPr>
              <w:t>-to-</w:t>
            </w:r>
            <w:proofErr w:type="spellStart"/>
            <w:r w:rsidRPr="00DE6F7B">
              <w:rPr>
                <w:rFonts w:ascii="Times New Roman" w:hAnsi="Times New Roman" w:cs="Times New Roman"/>
                <w:sz w:val="24"/>
                <w:szCs w:val="24"/>
                <w:lang w:eastAsia="lv-LV"/>
              </w:rPr>
              <w:t>Use</w:t>
            </w:r>
            <w:proofErr w:type="spellEnd"/>
            <w:r w:rsidRPr="00DE6F7B">
              <w:rPr>
                <w:rFonts w:ascii="Times New Roman" w:hAnsi="Times New Roman" w:cs="Times New Roman"/>
                <w:sz w:val="24"/>
                <w:szCs w:val="24"/>
                <w:lang w:eastAsia="lv-LV"/>
              </w:rPr>
              <w:t xml:space="preserve"> Labs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Demonstrations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grades</w:t>
            </w:r>
            <w:proofErr w:type="spellEnd"/>
            <w:r w:rsidRPr="00DE6F7B">
              <w:rPr>
                <w:rFonts w:ascii="Times New Roman" w:hAnsi="Times New Roman" w:cs="Times New Roman"/>
                <w:sz w:val="24"/>
                <w:szCs w:val="24"/>
                <w:lang w:eastAsia="lv-LV"/>
              </w:rPr>
              <w:t xml:space="preserve"> 8 - 12</w:t>
            </w:r>
          </w:p>
          <w:p w14:paraId="3FDF6DDD" w14:textId="77777777" w:rsidR="00E5698F" w:rsidRPr="00DE6F7B" w:rsidRDefault="00E5698F" w:rsidP="00712165">
            <w:pPr>
              <w:pStyle w:val="ListParagraph"/>
              <w:numPr>
                <w:ilvl w:val="0"/>
                <w:numId w:val="239"/>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Giancoli</w:t>
            </w:r>
            <w:proofErr w:type="spellEnd"/>
            <w:r w:rsidRPr="00DE6F7B">
              <w:rPr>
                <w:rFonts w:ascii="Times New Roman" w:hAnsi="Times New Roman" w:cs="Times New Roman"/>
                <w:sz w:val="24"/>
                <w:szCs w:val="24"/>
                <w:lang w:eastAsia="lv-LV"/>
              </w:rPr>
              <w:t xml:space="preserve">, D.C.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Scientists</w:t>
            </w:r>
            <w:proofErr w:type="spellEnd"/>
            <w:r w:rsidRPr="00DE6F7B">
              <w:rPr>
                <w:rFonts w:ascii="Times New Roman" w:hAnsi="Times New Roman" w:cs="Times New Roman"/>
                <w:sz w:val="24"/>
                <w:szCs w:val="24"/>
                <w:lang w:eastAsia="lv-LV"/>
              </w:rPr>
              <w:t xml:space="preserve"> &amp; </w:t>
            </w:r>
            <w:proofErr w:type="spellStart"/>
            <w:r w:rsidRPr="00DE6F7B">
              <w:rPr>
                <w:rFonts w:ascii="Times New Roman" w:hAnsi="Times New Roman" w:cs="Times New Roman"/>
                <w:sz w:val="24"/>
                <w:szCs w:val="24"/>
                <w:lang w:eastAsia="lv-LV"/>
              </w:rPr>
              <w:t>Engineers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with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Modern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Pearson</w:t>
            </w:r>
            <w:proofErr w:type="spellEnd"/>
            <w:r w:rsidRPr="00DE6F7B">
              <w:rPr>
                <w:rFonts w:ascii="Times New Roman" w:hAnsi="Times New Roman" w:cs="Times New Roman"/>
                <w:sz w:val="24"/>
                <w:szCs w:val="24"/>
                <w:lang w:eastAsia="lv-LV"/>
              </w:rPr>
              <w:t xml:space="preserve">, 2014. </w:t>
            </w:r>
          </w:p>
          <w:p w14:paraId="79868522" w14:textId="77777777" w:rsidR="00E5698F" w:rsidRPr="00DE6F7B" w:rsidRDefault="00E5698F" w:rsidP="00712165">
            <w:pPr>
              <w:pStyle w:val="ListParagraph"/>
              <w:numPr>
                <w:ilvl w:val="0"/>
                <w:numId w:val="239"/>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Knight</w:t>
            </w:r>
            <w:proofErr w:type="spellEnd"/>
            <w:r w:rsidRPr="00DE6F7B">
              <w:rPr>
                <w:rFonts w:ascii="Times New Roman" w:hAnsi="Times New Roman" w:cs="Times New Roman"/>
                <w:sz w:val="24"/>
                <w:szCs w:val="24"/>
                <w:lang w:eastAsia="lv-LV"/>
              </w:rPr>
              <w:t xml:space="preserve">, R.D. </w:t>
            </w:r>
            <w:proofErr w:type="spellStart"/>
            <w:r w:rsidRPr="00DE6F7B">
              <w:rPr>
                <w:rFonts w:ascii="Times New Roman" w:hAnsi="Times New Roman" w:cs="Times New Roman"/>
                <w:sz w:val="24"/>
                <w:szCs w:val="24"/>
                <w:lang w:eastAsia="lv-LV"/>
              </w:rPr>
              <w:t>Five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Easy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Lessons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Strategies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Successful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Teaching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Addison</w:t>
            </w:r>
            <w:proofErr w:type="spellEnd"/>
            <w:r w:rsidRPr="00DE6F7B">
              <w:rPr>
                <w:rFonts w:ascii="Times New Roman" w:hAnsi="Times New Roman" w:cs="Times New Roman"/>
                <w:sz w:val="24"/>
                <w:szCs w:val="24"/>
                <w:lang w:eastAsia="lv-LV"/>
              </w:rPr>
              <w:t xml:space="preserve"> - </w:t>
            </w:r>
            <w:proofErr w:type="spellStart"/>
            <w:r w:rsidRPr="00DE6F7B">
              <w:rPr>
                <w:rFonts w:ascii="Times New Roman" w:hAnsi="Times New Roman" w:cs="Times New Roman"/>
                <w:sz w:val="24"/>
                <w:szCs w:val="24"/>
                <w:lang w:eastAsia="lv-LV"/>
              </w:rPr>
              <w:t>Wesley</w:t>
            </w:r>
            <w:proofErr w:type="spellEnd"/>
            <w:r w:rsidRPr="00DE6F7B">
              <w:rPr>
                <w:rFonts w:ascii="Times New Roman" w:hAnsi="Times New Roman" w:cs="Times New Roman"/>
                <w:sz w:val="24"/>
                <w:szCs w:val="24"/>
                <w:lang w:eastAsia="lv-LV"/>
              </w:rPr>
              <w:t>, 2004</w:t>
            </w:r>
          </w:p>
          <w:p w14:paraId="38AE5EFD" w14:textId="77777777" w:rsidR="001C52E4" w:rsidRPr="00DE6F7B" w:rsidRDefault="00E5698F" w:rsidP="00712165">
            <w:pPr>
              <w:pStyle w:val="ListParagraph"/>
              <w:numPr>
                <w:ilvl w:val="0"/>
                <w:numId w:val="239"/>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Sprott</w:t>
            </w:r>
            <w:proofErr w:type="spellEnd"/>
            <w:r w:rsidRPr="00DE6F7B">
              <w:rPr>
                <w:rFonts w:ascii="Times New Roman" w:hAnsi="Times New Roman" w:cs="Times New Roman"/>
                <w:sz w:val="24"/>
                <w:szCs w:val="24"/>
                <w:lang w:eastAsia="lv-LV"/>
              </w:rPr>
              <w:t xml:space="preserve">, J.C.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Demonstrations</w:t>
            </w:r>
            <w:proofErr w:type="spellEnd"/>
            <w:r w:rsidRPr="00DE6F7B">
              <w:rPr>
                <w:rFonts w:ascii="Times New Roman" w:hAnsi="Times New Roman" w:cs="Times New Roman"/>
                <w:sz w:val="24"/>
                <w:szCs w:val="24"/>
                <w:lang w:eastAsia="lv-LV"/>
              </w:rPr>
              <w:t xml:space="preserve">: A </w:t>
            </w:r>
            <w:proofErr w:type="spellStart"/>
            <w:r w:rsidRPr="00DE6F7B">
              <w:rPr>
                <w:rFonts w:ascii="Times New Roman" w:hAnsi="Times New Roman" w:cs="Times New Roman"/>
                <w:sz w:val="24"/>
                <w:szCs w:val="24"/>
                <w:lang w:eastAsia="lv-LV"/>
              </w:rPr>
              <w:t>Sourcebook</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Teachers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Wisconsin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2006</w:t>
            </w:r>
          </w:p>
        </w:tc>
      </w:tr>
      <w:tr w:rsidR="001C52E4" w:rsidRPr="00DE6F7B" w14:paraId="679AE290" w14:textId="77777777" w:rsidTr="009B27F5">
        <w:tc>
          <w:tcPr>
            <w:tcW w:w="9633" w:type="dxa"/>
            <w:gridSpan w:val="2"/>
            <w:shd w:val="clear" w:color="auto" w:fill="auto"/>
            <w:vAlign w:val="center"/>
          </w:tcPr>
          <w:p w14:paraId="64E2B086"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1C52E4" w:rsidRPr="00DE6F7B" w14:paraId="7658EA34" w14:textId="77777777" w:rsidTr="009B27F5">
        <w:tc>
          <w:tcPr>
            <w:tcW w:w="9633" w:type="dxa"/>
            <w:gridSpan w:val="2"/>
            <w:shd w:val="clear" w:color="auto" w:fill="auto"/>
            <w:vAlign w:val="center"/>
          </w:tcPr>
          <w:p w14:paraId="3BF29F01" w14:textId="77777777" w:rsidR="00E5698F" w:rsidRPr="00DE6F7B" w:rsidRDefault="00E5698F" w:rsidP="00712165">
            <w:pPr>
              <w:pStyle w:val="ListParagraph"/>
              <w:numPr>
                <w:ilvl w:val="0"/>
                <w:numId w:val="554"/>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Fļorovs</w:t>
            </w:r>
            <w:proofErr w:type="spellEnd"/>
            <w:r w:rsidRPr="00DE6F7B">
              <w:rPr>
                <w:rFonts w:ascii="Times New Roman" w:hAnsi="Times New Roman" w:cs="Times New Roman"/>
                <w:bCs/>
                <w:sz w:val="24"/>
                <w:szCs w:val="24"/>
              </w:rPr>
              <w:t xml:space="preserve">, V.,  </w:t>
            </w:r>
            <w:proofErr w:type="spellStart"/>
            <w:r w:rsidRPr="00DE6F7B">
              <w:rPr>
                <w:rFonts w:ascii="Times New Roman" w:hAnsi="Times New Roman" w:cs="Times New Roman"/>
                <w:bCs/>
                <w:sz w:val="24"/>
                <w:szCs w:val="24"/>
              </w:rPr>
              <w:t>Cēbers</w:t>
            </w:r>
            <w:proofErr w:type="spellEnd"/>
            <w:r w:rsidRPr="00DE6F7B">
              <w:rPr>
                <w:rFonts w:ascii="Times New Roman" w:hAnsi="Times New Roman" w:cs="Times New Roman"/>
                <w:bCs/>
                <w:sz w:val="24"/>
                <w:szCs w:val="24"/>
              </w:rPr>
              <w:t>, A., Šmits, L. Latvijas atklātā fizikas olimpiāde 1976 – 1994. Mācību grāmata, Rīga, 1995</w:t>
            </w:r>
          </w:p>
          <w:p w14:paraId="65CACA65" w14:textId="77777777" w:rsidR="00E5698F" w:rsidRPr="00DE6F7B" w:rsidRDefault="00E5698F" w:rsidP="00712165">
            <w:pPr>
              <w:pStyle w:val="ListParagraph"/>
              <w:numPr>
                <w:ilvl w:val="0"/>
                <w:numId w:val="554"/>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Viennot</w:t>
            </w:r>
            <w:proofErr w:type="spellEnd"/>
            <w:r w:rsidRPr="00DE6F7B">
              <w:rPr>
                <w:rFonts w:ascii="Times New Roman" w:hAnsi="Times New Roman" w:cs="Times New Roman"/>
                <w:bCs/>
                <w:sz w:val="24"/>
                <w:szCs w:val="24"/>
              </w:rPr>
              <w:t xml:space="preserve">., L. </w:t>
            </w:r>
            <w:proofErr w:type="spellStart"/>
            <w:r w:rsidRPr="00DE6F7B">
              <w:rPr>
                <w:rFonts w:ascii="Times New Roman" w:hAnsi="Times New Roman" w:cs="Times New Roman"/>
                <w:bCs/>
                <w:sz w:val="24"/>
                <w:szCs w:val="24"/>
              </w:rPr>
              <w:t>Thinking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pleasure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of</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reasoning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understanding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Springer</w:t>
            </w:r>
            <w:proofErr w:type="spellEnd"/>
            <w:r w:rsidRPr="00DE6F7B">
              <w:rPr>
                <w:rFonts w:ascii="Times New Roman" w:hAnsi="Times New Roman" w:cs="Times New Roman"/>
                <w:bCs/>
                <w:sz w:val="24"/>
                <w:szCs w:val="24"/>
              </w:rPr>
              <w:t>, 2014.</w:t>
            </w:r>
          </w:p>
          <w:p w14:paraId="2FC36726" w14:textId="77777777" w:rsidR="001C52E4" w:rsidRPr="00DE6F7B" w:rsidRDefault="00E5698F" w:rsidP="00712165">
            <w:pPr>
              <w:pStyle w:val="ListParagraph"/>
              <w:numPr>
                <w:ilvl w:val="0"/>
                <w:numId w:val="554"/>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Горшковский</w:t>
            </w:r>
            <w:proofErr w:type="spellEnd"/>
            <w:r w:rsidRPr="00DE6F7B">
              <w:rPr>
                <w:rFonts w:ascii="Times New Roman" w:hAnsi="Times New Roman" w:cs="Times New Roman"/>
                <w:bCs/>
                <w:sz w:val="24"/>
                <w:szCs w:val="24"/>
              </w:rPr>
              <w:t xml:space="preserve">, В. </w:t>
            </w:r>
            <w:proofErr w:type="spellStart"/>
            <w:r w:rsidRPr="00DE6F7B">
              <w:rPr>
                <w:rFonts w:ascii="Times New Roman" w:hAnsi="Times New Roman" w:cs="Times New Roman"/>
                <w:bCs/>
                <w:sz w:val="24"/>
                <w:szCs w:val="24"/>
              </w:rPr>
              <w:t>Польские</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физические</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олимпиады</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Мир</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Москва</w:t>
            </w:r>
            <w:proofErr w:type="spellEnd"/>
            <w:r w:rsidRPr="00DE6F7B">
              <w:rPr>
                <w:rFonts w:ascii="Times New Roman" w:hAnsi="Times New Roman" w:cs="Times New Roman"/>
                <w:bCs/>
                <w:sz w:val="24"/>
                <w:szCs w:val="24"/>
              </w:rPr>
              <w:t>, 1982</w:t>
            </w:r>
          </w:p>
        </w:tc>
      </w:tr>
      <w:tr w:rsidR="001C52E4" w:rsidRPr="00DE6F7B" w14:paraId="2C385B93" w14:textId="77777777" w:rsidTr="009B27F5">
        <w:tc>
          <w:tcPr>
            <w:tcW w:w="9633" w:type="dxa"/>
            <w:gridSpan w:val="2"/>
            <w:shd w:val="clear" w:color="auto" w:fill="auto"/>
            <w:vAlign w:val="center"/>
          </w:tcPr>
          <w:p w14:paraId="4C1DBF15"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1C52E4" w:rsidRPr="00DE6F7B" w14:paraId="2A482D89" w14:textId="77777777" w:rsidTr="009B27F5">
        <w:tc>
          <w:tcPr>
            <w:tcW w:w="9633" w:type="dxa"/>
            <w:gridSpan w:val="2"/>
            <w:shd w:val="clear" w:color="auto" w:fill="auto"/>
            <w:vAlign w:val="center"/>
          </w:tcPr>
          <w:p w14:paraId="091DF32B" w14:textId="77777777" w:rsidR="00961725" w:rsidRPr="00DE6F7B" w:rsidRDefault="00F1788F" w:rsidP="00712165">
            <w:pPr>
              <w:pStyle w:val="ListParagraph"/>
              <w:numPr>
                <w:ilvl w:val="0"/>
                <w:numId w:val="240"/>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Jauno Fiziķu skola , </w:t>
            </w:r>
            <w:r w:rsidR="00961725" w:rsidRPr="00DE6F7B">
              <w:rPr>
                <w:rFonts w:ascii="Times New Roman" w:hAnsi="Times New Roman" w:cs="Times New Roman"/>
                <w:bCs/>
                <w:sz w:val="24"/>
                <w:szCs w:val="24"/>
              </w:rPr>
              <w:t>http://jf</w:t>
            </w:r>
            <w:r w:rsidRPr="00DE6F7B">
              <w:rPr>
                <w:rFonts w:ascii="Times New Roman" w:hAnsi="Times New Roman" w:cs="Times New Roman"/>
                <w:bCs/>
                <w:sz w:val="24"/>
                <w:szCs w:val="24"/>
              </w:rPr>
              <w:t>s.lu.lv/</w:t>
            </w:r>
          </w:p>
          <w:p w14:paraId="5D066726" w14:textId="77777777" w:rsidR="00961725" w:rsidRPr="00DE6F7B" w:rsidRDefault="00F1788F" w:rsidP="00712165">
            <w:pPr>
              <w:pStyle w:val="ListParagraph"/>
              <w:numPr>
                <w:ilvl w:val="0"/>
                <w:numId w:val="240"/>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Latvijas fizikas olimpiāžu materiāli, </w:t>
            </w:r>
            <w:r w:rsidR="00961725" w:rsidRPr="00DE6F7B">
              <w:rPr>
                <w:rFonts w:ascii="Times New Roman" w:hAnsi="Times New Roman" w:cs="Times New Roman"/>
                <w:bCs/>
                <w:sz w:val="24"/>
                <w:szCs w:val="24"/>
              </w:rPr>
              <w:t>https://edu.lu.lv/c</w:t>
            </w:r>
            <w:r w:rsidRPr="00DE6F7B">
              <w:rPr>
                <w:rFonts w:ascii="Times New Roman" w:hAnsi="Times New Roman" w:cs="Times New Roman"/>
                <w:bCs/>
                <w:sz w:val="24"/>
                <w:szCs w:val="24"/>
              </w:rPr>
              <w:t>ourse/index.php?categoryid=21</w:t>
            </w:r>
          </w:p>
          <w:p w14:paraId="59B0154A" w14:textId="77777777" w:rsidR="00961725" w:rsidRPr="00DE6F7B" w:rsidRDefault="00F1788F" w:rsidP="00712165">
            <w:pPr>
              <w:pStyle w:val="ListParagraph"/>
              <w:numPr>
                <w:ilvl w:val="0"/>
                <w:numId w:val="240"/>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Čehijas fizikas olimpiāžu materiāli, http://fyzikalniolympiada.cz/</w:t>
            </w:r>
          </w:p>
          <w:p w14:paraId="532D94B8" w14:textId="77777777" w:rsidR="00961725" w:rsidRPr="00DE6F7B" w:rsidRDefault="00F1788F" w:rsidP="00712165">
            <w:pPr>
              <w:pStyle w:val="ListParagraph"/>
              <w:numPr>
                <w:ilvl w:val="0"/>
                <w:numId w:val="240"/>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Krievijas interneta olimpiādes, </w:t>
            </w:r>
            <w:r w:rsidR="00961725" w:rsidRPr="00DE6F7B">
              <w:rPr>
                <w:rFonts w:ascii="Times New Roman" w:hAnsi="Times New Roman" w:cs="Times New Roman"/>
                <w:bCs/>
                <w:sz w:val="24"/>
                <w:szCs w:val="24"/>
              </w:rPr>
              <w:t>htt</w:t>
            </w:r>
            <w:r w:rsidRPr="00DE6F7B">
              <w:rPr>
                <w:rFonts w:ascii="Times New Roman" w:hAnsi="Times New Roman" w:cs="Times New Roman"/>
                <w:bCs/>
                <w:sz w:val="24"/>
                <w:szCs w:val="24"/>
              </w:rPr>
              <w:t>p://distolymp2.spbu.ru/olymp/</w:t>
            </w:r>
          </w:p>
          <w:p w14:paraId="16AF32B5" w14:textId="77777777" w:rsidR="00961725" w:rsidRPr="00DE6F7B" w:rsidRDefault="00F1788F" w:rsidP="00712165">
            <w:pPr>
              <w:pStyle w:val="ListParagraph"/>
              <w:numPr>
                <w:ilvl w:val="0"/>
                <w:numId w:val="240"/>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Prāgas Kārļa Universitātes Fizikas un matemātikas fakultātes vietne interneta fizikas olimpiādei, </w:t>
            </w:r>
            <w:r w:rsidR="00961725" w:rsidRPr="00DE6F7B">
              <w:rPr>
                <w:rFonts w:ascii="Times New Roman" w:hAnsi="Times New Roman" w:cs="Times New Roman"/>
                <w:bCs/>
                <w:sz w:val="24"/>
                <w:szCs w:val="24"/>
              </w:rPr>
              <w:t>http</w:t>
            </w:r>
            <w:r w:rsidRPr="00DE6F7B">
              <w:rPr>
                <w:rFonts w:ascii="Times New Roman" w:hAnsi="Times New Roman" w:cs="Times New Roman"/>
                <w:bCs/>
                <w:sz w:val="24"/>
                <w:szCs w:val="24"/>
              </w:rPr>
              <w:t>://fykos.org/</w:t>
            </w:r>
          </w:p>
          <w:p w14:paraId="5A3917C1" w14:textId="77777777" w:rsidR="00961725" w:rsidRPr="00DE6F7B" w:rsidRDefault="00F1788F" w:rsidP="00712165">
            <w:pPr>
              <w:pStyle w:val="ListParagraph"/>
              <w:numPr>
                <w:ilvl w:val="0"/>
                <w:numId w:val="240"/>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Lielbritānijas fizikas olimpiādes, https://www.bpho.org.uk/</w:t>
            </w:r>
          </w:p>
          <w:p w14:paraId="5B512453" w14:textId="77777777" w:rsidR="00961725" w:rsidRPr="00DE6F7B" w:rsidRDefault="00F1788F" w:rsidP="00712165">
            <w:pPr>
              <w:pStyle w:val="ListParagraph"/>
              <w:numPr>
                <w:ilvl w:val="0"/>
                <w:numId w:val="240"/>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Honkongas fizikas olimpiādes, h</w:t>
            </w:r>
            <w:r w:rsidR="00961725" w:rsidRPr="00DE6F7B">
              <w:rPr>
                <w:rFonts w:ascii="Times New Roman" w:hAnsi="Times New Roman" w:cs="Times New Roman"/>
                <w:bCs/>
                <w:sz w:val="24"/>
                <w:szCs w:val="24"/>
              </w:rPr>
              <w:t>ttps://www.hkage.org.</w:t>
            </w:r>
            <w:r w:rsidRPr="00DE6F7B">
              <w:rPr>
                <w:rFonts w:ascii="Times New Roman" w:hAnsi="Times New Roman" w:cs="Times New Roman"/>
                <w:bCs/>
                <w:sz w:val="24"/>
                <w:szCs w:val="24"/>
              </w:rPr>
              <w:t>hk/en/competitions/detail/774</w:t>
            </w:r>
          </w:p>
          <w:p w14:paraId="52EB5C7E" w14:textId="77777777" w:rsidR="001C52E4" w:rsidRPr="00DE6F7B" w:rsidRDefault="00F1788F" w:rsidP="00712165">
            <w:pPr>
              <w:pStyle w:val="ListParagraph"/>
              <w:numPr>
                <w:ilvl w:val="0"/>
                <w:numId w:val="240"/>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Šveices fizikas olimpiādes, </w:t>
            </w:r>
            <w:r w:rsidR="00961725" w:rsidRPr="00DE6F7B">
              <w:rPr>
                <w:rFonts w:ascii="Times New Roman" w:hAnsi="Times New Roman" w:cs="Times New Roman"/>
                <w:bCs/>
                <w:sz w:val="24"/>
                <w:szCs w:val="24"/>
              </w:rPr>
              <w:t>ht</w:t>
            </w:r>
            <w:r w:rsidRPr="00DE6F7B">
              <w:rPr>
                <w:rFonts w:ascii="Times New Roman" w:hAnsi="Times New Roman" w:cs="Times New Roman"/>
                <w:bCs/>
                <w:sz w:val="24"/>
                <w:szCs w:val="24"/>
              </w:rPr>
              <w:t>tps://physics.olympiad.ch/en/</w:t>
            </w:r>
          </w:p>
        </w:tc>
      </w:tr>
      <w:tr w:rsidR="001C52E4" w:rsidRPr="00DE6F7B" w14:paraId="0F7C69B0" w14:textId="77777777" w:rsidTr="009B27F5">
        <w:tc>
          <w:tcPr>
            <w:tcW w:w="4250" w:type="dxa"/>
            <w:shd w:val="clear" w:color="auto" w:fill="auto"/>
            <w:vAlign w:val="center"/>
          </w:tcPr>
          <w:p w14:paraId="2E07997E"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74983D81" w14:textId="77777777" w:rsidR="001C52E4" w:rsidRPr="00DE6F7B" w:rsidRDefault="001C52E4" w:rsidP="009B27F5">
            <w:pPr>
              <w:spacing w:after="0" w:line="240" w:lineRule="auto"/>
              <w:ind w:left="-108"/>
              <w:contextualSpacing/>
              <w:mirrorIndents/>
              <w:jc w:val="both"/>
              <w:rPr>
                <w:rFonts w:ascii="Times New Roman" w:hAnsi="Times New Roman" w:cs="Times New Roman"/>
                <w:i/>
                <w:color w:val="FF0000"/>
                <w:sz w:val="24"/>
                <w:szCs w:val="24"/>
              </w:rPr>
            </w:pPr>
          </w:p>
        </w:tc>
      </w:tr>
      <w:tr w:rsidR="001C52E4" w:rsidRPr="00DE6F7B" w14:paraId="45CAFE5C" w14:textId="77777777" w:rsidTr="009B27F5">
        <w:tc>
          <w:tcPr>
            <w:tcW w:w="9633" w:type="dxa"/>
            <w:gridSpan w:val="2"/>
            <w:shd w:val="clear" w:color="auto" w:fill="auto"/>
            <w:vAlign w:val="center"/>
          </w:tcPr>
          <w:p w14:paraId="32EF471A" w14:textId="77777777" w:rsidR="00961725" w:rsidRPr="00DE6F7B" w:rsidRDefault="00961725" w:rsidP="00961725">
            <w:pPr>
              <w:spacing w:after="0" w:line="240" w:lineRule="auto"/>
              <w:ind w:left="-108"/>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1. Interešu izglītība.  Jauno fiziķu skolas organizācija. Nodarbību materiālu veidošanas pamatprincipi.</w:t>
            </w:r>
            <w:r w:rsidRPr="00DE6F7B">
              <w:rPr>
                <w:rFonts w:ascii="Times New Roman" w:eastAsia="Times New Roman" w:hAnsi="Times New Roman" w:cs="Times New Roman"/>
                <w:color w:val="000000"/>
                <w:sz w:val="24"/>
                <w:szCs w:val="24"/>
                <w:lang w:eastAsia="lv-LV"/>
              </w:rPr>
              <w:t xml:space="preserve"> (L2)</w:t>
            </w:r>
          </w:p>
          <w:p w14:paraId="208772D6"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p w14:paraId="074D2CAD" w14:textId="77777777" w:rsidR="00961725" w:rsidRPr="00DE6F7B" w:rsidRDefault="00961725" w:rsidP="00961725">
            <w:pPr>
              <w:spacing w:after="0" w:line="240" w:lineRule="auto"/>
              <w:ind w:left="-108"/>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Interešu izglītība. Jauno fiziķu skolas organizācija (mērķis, nodarbību struktūra, resursi, materiāli e-vidē, realizācija). Nodarbību materiālu veidošanas pamatprincipi (Kādas jāveido populārzinātniskās lekcijas? Kādas ir praktiskās daļas nodarbības? Kādas ir teorētiskās nodarbības? Kā tas saistās ar vidusskolas fizikas priekšmeta saturu?)</w:t>
            </w:r>
          </w:p>
          <w:p w14:paraId="36B78D6A"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p w14:paraId="3AB8E790" w14:textId="77777777" w:rsidR="00961725" w:rsidRPr="00DE6F7B" w:rsidRDefault="00961725" w:rsidP="00961725">
            <w:pPr>
              <w:spacing w:after="0" w:line="240" w:lineRule="auto"/>
              <w:ind w:left="-108"/>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2. Nodarbību organizēšanas un vadīšanas pamatprincipi</w:t>
            </w:r>
            <w:r w:rsidRPr="00DE6F7B">
              <w:rPr>
                <w:rFonts w:ascii="Times New Roman" w:eastAsia="Times New Roman" w:hAnsi="Times New Roman" w:cs="Times New Roman"/>
                <w:color w:val="000000"/>
                <w:sz w:val="24"/>
                <w:szCs w:val="24"/>
                <w:lang w:eastAsia="lv-LV"/>
              </w:rPr>
              <w:t>.(L2)</w:t>
            </w:r>
          </w:p>
          <w:p w14:paraId="629840CC"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p w14:paraId="05FAC8E0" w14:textId="77777777" w:rsidR="00961725" w:rsidRPr="00DE6F7B" w:rsidRDefault="00961725" w:rsidP="00961725">
            <w:pPr>
              <w:spacing w:after="0" w:line="240" w:lineRule="auto"/>
              <w:ind w:left="-108"/>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Mācīšanās filozofija - Kā cilvēki vispār mācās? Kāpēc mainās paradigmas un kā tas attiecas uz katru no mums?</w:t>
            </w:r>
          </w:p>
          <w:p w14:paraId="00F8E909" w14:textId="77777777" w:rsidR="00961725" w:rsidRPr="00DE6F7B" w:rsidRDefault="00961725" w:rsidP="00961725">
            <w:pPr>
              <w:spacing w:after="0" w:line="240" w:lineRule="auto"/>
              <w:ind w:left="-108"/>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Kā skolēns/students mācās – uztvere, domāšana (izziņas darbības raksturs), stili, vecumposmi, to atšķirības, mācīšanās „mehānisms”... utt. Kā izpratne par to mainās laikam ejot?</w:t>
            </w:r>
            <w:r w:rsidRPr="00DE6F7B">
              <w:rPr>
                <w:rFonts w:ascii="Times New Roman" w:eastAsia="Times New Roman" w:hAnsi="Times New Roman" w:cs="Times New Roman"/>
                <w:color w:val="000000"/>
                <w:sz w:val="24"/>
                <w:szCs w:val="24"/>
                <w:lang w:eastAsia="lv-LV"/>
              </w:rPr>
              <w:br/>
              <w:t>Kā skolotājs/nodarbību vadītājs strādā – kā saturs nonāk pie skolēna? Ko ar ko mācās? (Zināšanu raksturs.) Kad izvēlēties (lekciju, patstāvīgo darbu ...) un kad nē? (Kad izvēlēties stāstīt un kad skolēnam/studentam vairāk darīt pašam) Induktīvais un deduktīvais ceļš. Atgriezeniskās saites sniegšana.</w:t>
            </w:r>
          </w:p>
          <w:p w14:paraId="68109F76"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p w14:paraId="60C25D9D"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3. Nodarbību plānošana dažādos fizikas tematos.</w:t>
            </w:r>
            <w:r w:rsidRPr="00DE6F7B">
              <w:rPr>
                <w:rFonts w:ascii="Times New Roman" w:eastAsia="Times New Roman" w:hAnsi="Times New Roman" w:cs="Times New Roman"/>
                <w:color w:val="000000"/>
                <w:sz w:val="24"/>
                <w:szCs w:val="24"/>
                <w:lang w:eastAsia="lv-LV"/>
              </w:rPr>
              <w:t xml:space="preserve"> (P2, S2)</w:t>
            </w:r>
            <w:r w:rsidRPr="00DE6F7B">
              <w:rPr>
                <w:rFonts w:ascii="Times New Roman" w:eastAsia="Times New Roman" w:hAnsi="Times New Roman" w:cs="Times New Roman"/>
                <w:color w:val="000000"/>
                <w:sz w:val="24"/>
                <w:szCs w:val="24"/>
                <w:lang w:eastAsia="lv-LV"/>
              </w:rPr>
              <w:br/>
            </w:r>
            <w:r w:rsidRPr="00DE6F7B">
              <w:rPr>
                <w:rFonts w:ascii="Times New Roman" w:eastAsia="Times New Roman" w:hAnsi="Times New Roman" w:cs="Times New Roman"/>
                <w:color w:val="000000"/>
                <w:sz w:val="24"/>
                <w:szCs w:val="24"/>
                <w:lang w:eastAsia="lv-LV"/>
              </w:rPr>
              <w:br/>
            </w:r>
          </w:p>
          <w:p w14:paraId="1B8E3CFC" w14:textId="77777777" w:rsidR="00961725" w:rsidRPr="00DE6F7B" w:rsidRDefault="00961725" w:rsidP="00961725">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Nodarbības sasniedzamais rezultāts un struktūra (Ierosināšana, apjēgšana, refleksija). Prāta vētras metodes realizēšanas pamatprincipi (kā ģenerēt idejas). Prezentācijas veidošanas principi (kāda ir </w:t>
            </w:r>
            <w:r w:rsidRPr="00DE6F7B">
              <w:rPr>
                <w:rFonts w:ascii="Times New Roman" w:eastAsia="Times New Roman" w:hAnsi="Times New Roman" w:cs="Times New Roman"/>
                <w:color w:val="000000"/>
                <w:sz w:val="24"/>
                <w:szCs w:val="24"/>
                <w:lang w:eastAsia="lv-LV"/>
              </w:rPr>
              <w:lastRenderedPageBreak/>
              <w:t>laba prezentācija?). Praktiska nodarbību plānošana – populārzinātniskā lekcija dažādos fizikas tematos (nelielās grupās).</w:t>
            </w:r>
          </w:p>
          <w:p w14:paraId="3AC64712"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p w14:paraId="63A147DE"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bCs/>
                <w:color w:val="000000"/>
                <w:sz w:val="24"/>
                <w:szCs w:val="24"/>
                <w:lang w:eastAsia="lv-LV"/>
              </w:rPr>
              <w:t>4. Nodarbību vadītāja prasmes.</w:t>
            </w:r>
            <w:r w:rsidRPr="00DE6F7B">
              <w:rPr>
                <w:rFonts w:ascii="Times New Roman" w:eastAsia="Times New Roman" w:hAnsi="Times New Roman" w:cs="Times New Roman"/>
                <w:color w:val="000000"/>
                <w:sz w:val="24"/>
                <w:szCs w:val="24"/>
                <w:lang w:eastAsia="lv-LV"/>
              </w:rPr>
              <w:t xml:space="preserve"> (L2, P2)</w:t>
            </w:r>
          </w:p>
          <w:p w14:paraId="3D4EF0AE"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p w14:paraId="187425AB" w14:textId="77777777" w:rsidR="00961725" w:rsidRPr="00DE6F7B" w:rsidRDefault="00961725" w:rsidP="00961725">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Kāda ir laba un kāda slikta nodarbība? Kā saprast, kas izdevās, kas nē un ko darīt nākošajā reizē?</w:t>
            </w:r>
            <w:r w:rsidRPr="00DE6F7B">
              <w:rPr>
                <w:rFonts w:ascii="Times New Roman" w:eastAsia="Times New Roman" w:hAnsi="Times New Roman" w:cs="Times New Roman"/>
                <w:color w:val="000000"/>
                <w:sz w:val="24"/>
                <w:szCs w:val="24"/>
                <w:lang w:eastAsia="lv-LV"/>
              </w:rPr>
              <w:br/>
              <w:t>Kādi rīki var palīdzēt to padarīt nodarbību atbilstošu laikam – modeļi, uzskates materiāli, IT iespējas utt.? Kādas jābūt labam uzskates materiālam un kādam tam nevajadzētu būt? Kāpēc izmantojam modeļus un kā to jēgpilni darīt? Kādam jābūt uzdevumam, kuru saņem skolēns/students? Kāds ir labs, kāds slikts mācību uzdevums un kā sliktu pārveidot par labu?</w:t>
            </w:r>
            <w:r w:rsidRPr="00DE6F7B">
              <w:rPr>
                <w:rFonts w:ascii="Times New Roman" w:eastAsia="Times New Roman" w:hAnsi="Times New Roman" w:cs="Times New Roman"/>
                <w:color w:val="000000"/>
                <w:sz w:val="24"/>
                <w:szCs w:val="24"/>
                <w:lang w:eastAsia="lv-LV"/>
              </w:rPr>
              <w:br/>
            </w:r>
            <w:r w:rsidRPr="00DE6F7B">
              <w:rPr>
                <w:rFonts w:ascii="Times New Roman" w:eastAsia="Times New Roman" w:hAnsi="Times New Roman" w:cs="Times New Roman"/>
                <w:color w:val="000000"/>
                <w:sz w:val="24"/>
                <w:szCs w:val="24"/>
                <w:lang w:eastAsia="lv-LV"/>
              </w:rPr>
              <w:br/>
              <w:t>Kā vadīt nodarbību? Stāstījums (lekcija...) Saruna (jautājumi un atbildes, dialogs; kā uzdot un kā sagaidīt atbildi, ko uzdot...) Diskusija, debates u.c. kad/vai izvēlēties. Darbs grupās (mērķis, jēga, uzdevuma raksturs). Grupu darba/ Patstāvīgā darba prezentācija. Seminārs/darbnīca, kas balstās studentu/skolēnu patstāvīgajā darbā. Projekts.</w:t>
            </w:r>
          </w:p>
          <w:p w14:paraId="3AD5DE86"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br/>
            </w:r>
            <w:r w:rsidRPr="00DE6F7B">
              <w:rPr>
                <w:rFonts w:ascii="Times New Roman" w:eastAsia="Times New Roman" w:hAnsi="Times New Roman" w:cs="Times New Roman"/>
                <w:b/>
                <w:bCs/>
                <w:color w:val="000000"/>
                <w:sz w:val="24"/>
                <w:szCs w:val="24"/>
                <w:lang w:eastAsia="lv-LV"/>
              </w:rPr>
              <w:t>5. Nodarbību modelēšana dažādos fizikas tematos.</w:t>
            </w:r>
            <w:r w:rsidRPr="00DE6F7B">
              <w:rPr>
                <w:rFonts w:ascii="Times New Roman" w:eastAsia="Times New Roman" w:hAnsi="Times New Roman" w:cs="Times New Roman"/>
                <w:color w:val="000000"/>
                <w:sz w:val="24"/>
                <w:szCs w:val="24"/>
                <w:lang w:eastAsia="lv-LV"/>
              </w:rPr>
              <w:t xml:space="preserve"> (S6)</w:t>
            </w:r>
          </w:p>
          <w:p w14:paraId="39C68682"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p w14:paraId="1022FC2D" w14:textId="77777777" w:rsidR="00961725" w:rsidRPr="00DE6F7B" w:rsidRDefault="00961725" w:rsidP="00961725">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Sagatavoto nodarbību - </w:t>
            </w:r>
            <w:proofErr w:type="spellStart"/>
            <w:r w:rsidRPr="00DE6F7B">
              <w:rPr>
                <w:rFonts w:ascii="Times New Roman" w:eastAsia="Times New Roman" w:hAnsi="Times New Roman" w:cs="Times New Roman"/>
                <w:color w:val="000000"/>
                <w:sz w:val="24"/>
                <w:szCs w:val="24"/>
                <w:lang w:eastAsia="lv-LV"/>
              </w:rPr>
              <w:t>minilekciju</w:t>
            </w:r>
            <w:proofErr w:type="spellEnd"/>
            <w:r w:rsidRPr="00DE6F7B">
              <w:rPr>
                <w:rFonts w:ascii="Times New Roman" w:eastAsia="Times New Roman" w:hAnsi="Times New Roman" w:cs="Times New Roman"/>
                <w:color w:val="000000"/>
                <w:sz w:val="24"/>
                <w:szCs w:val="24"/>
                <w:lang w:eastAsia="lv-LV"/>
              </w:rPr>
              <w:t xml:space="preserve"> modelēšana. Nodarbību analīze, atgriezeniskās saites sniegšana un nodarbību materiālu pilnveide.</w:t>
            </w:r>
          </w:p>
          <w:p w14:paraId="293100BF"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br/>
            </w:r>
            <w:r w:rsidRPr="00DE6F7B">
              <w:rPr>
                <w:rFonts w:ascii="Times New Roman" w:eastAsia="Times New Roman" w:hAnsi="Times New Roman" w:cs="Times New Roman"/>
                <w:b/>
                <w:bCs/>
                <w:color w:val="000000"/>
                <w:sz w:val="24"/>
                <w:szCs w:val="24"/>
                <w:lang w:eastAsia="lv-LV"/>
              </w:rPr>
              <w:t>6. Demonstrējumu un praktisko darbu veidošana un realizēšana.</w:t>
            </w:r>
            <w:r w:rsidRPr="00DE6F7B">
              <w:rPr>
                <w:rFonts w:ascii="Times New Roman" w:eastAsia="Times New Roman" w:hAnsi="Times New Roman" w:cs="Times New Roman"/>
                <w:color w:val="000000"/>
                <w:sz w:val="24"/>
                <w:szCs w:val="24"/>
                <w:lang w:eastAsia="lv-LV"/>
              </w:rPr>
              <w:t xml:space="preserve"> (P4, S4)</w:t>
            </w:r>
          </w:p>
          <w:p w14:paraId="57F67448"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p w14:paraId="24D7C048" w14:textId="77777777" w:rsidR="00961725" w:rsidRPr="00DE6F7B" w:rsidRDefault="00961725" w:rsidP="00961725">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Kā dabaszinātņu mācīšanā varam izmantot eksperimentu? LD, PLD, Demonstrējumu?</w:t>
            </w:r>
            <w:r w:rsidRPr="00DE6F7B">
              <w:rPr>
                <w:rFonts w:ascii="Times New Roman" w:eastAsia="Times New Roman" w:hAnsi="Times New Roman" w:cs="Times New Roman"/>
                <w:color w:val="000000"/>
                <w:sz w:val="24"/>
                <w:szCs w:val="24"/>
                <w:lang w:eastAsia="lv-LV"/>
              </w:rPr>
              <w:br/>
              <w:t>Demonstrējumu sagatavošanas un demonstrēšanas pamatprincipi (demonstrējuma mērķis, uzskatāmība, IT priekšrocības un trūkumi demonstrējumos). Praktisko darbu sagatavošanas pamatprincipi (praktiskā darba mērķis, praktiskie darbi, kas realizējami ar vienkāršiem resursiem).</w:t>
            </w:r>
            <w:r w:rsidRPr="00DE6F7B">
              <w:rPr>
                <w:rFonts w:ascii="Times New Roman" w:eastAsia="Times New Roman" w:hAnsi="Times New Roman" w:cs="Times New Roman"/>
                <w:color w:val="000000"/>
                <w:sz w:val="24"/>
                <w:szCs w:val="24"/>
                <w:lang w:eastAsia="lv-LV"/>
              </w:rPr>
              <w:br/>
              <w:t>Praktisko darbu un demonstrējumu sagatavošana noteiktās tēmās. Sagatavoto demonstrējumu un praktisko darbu modelēšana. Darbu analīze, atgriezeniskās saites sniegšana un materiālu pilnveide.</w:t>
            </w:r>
          </w:p>
          <w:p w14:paraId="03F840A2"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br/>
            </w:r>
            <w:r w:rsidRPr="00DE6F7B">
              <w:rPr>
                <w:rFonts w:ascii="Times New Roman" w:eastAsia="Times New Roman" w:hAnsi="Times New Roman" w:cs="Times New Roman"/>
                <w:b/>
                <w:bCs/>
                <w:color w:val="000000"/>
                <w:sz w:val="24"/>
                <w:szCs w:val="24"/>
                <w:lang w:eastAsia="lv-LV"/>
              </w:rPr>
              <w:t>7. Testu veidošana un materiālu organizēšana e-vidē.</w:t>
            </w:r>
            <w:r w:rsidRPr="00DE6F7B">
              <w:rPr>
                <w:rFonts w:ascii="Times New Roman" w:eastAsia="Times New Roman" w:hAnsi="Times New Roman" w:cs="Times New Roman"/>
                <w:color w:val="000000"/>
                <w:sz w:val="24"/>
                <w:szCs w:val="24"/>
                <w:lang w:eastAsia="lv-LV"/>
              </w:rPr>
              <w:t xml:space="preserve"> (P2)</w:t>
            </w:r>
          </w:p>
          <w:p w14:paraId="65D43C59"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p w14:paraId="1A1C16B3" w14:textId="77777777" w:rsidR="00961725" w:rsidRPr="00DE6F7B" w:rsidRDefault="00961725" w:rsidP="00961725">
            <w:pPr>
              <w:spacing w:after="0" w:line="240" w:lineRule="auto"/>
              <w:jc w:val="both"/>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color w:val="000000"/>
                <w:sz w:val="24"/>
                <w:szCs w:val="24"/>
                <w:lang w:eastAsia="lv-LV"/>
              </w:rPr>
              <w:t>Moodle</w:t>
            </w:r>
            <w:proofErr w:type="spellEnd"/>
            <w:r w:rsidRPr="00DE6F7B">
              <w:rPr>
                <w:rFonts w:ascii="Times New Roman" w:eastAsia="Times New Roman" w:hAnsi="Times New Roman" w:cs="Times New Roman"/>
                <w:color w:val="000000"/>
                <w:sz w:val="24"/>
                <w:szCs w:val="24"/>
                <w:lang w:eastAsia="lv-LV"/>
              </w:rPr>
              <w:t xml:space="preserve"> vides iespējas testu veidošanā. Fizikas novadu olimpiāde </w:t>
            </w:r>
            <w:proofErr w:type="spellStart"/>
            <w:r w:rsidRPr="00DE6F7B">
              <w:rPr>
                <w:rFonts w:ascii="Times New Roman" w:eastAsia="Times New Roman" w:hAnsi="Times New Roman" w:cs="Times New Roman"/>
                <w:color w:val="000000"/>
                <w:sz w:val="24"/>
                <w:szCs w:val="24"/>
                <w:lang w:eastAsia="lv-LV"/>
              </w:rPr>
              <w:t>Moodle</w:t>
            </w:r>
            <w:proofErr w:type="spellEnd"/>
            <w:r w:rsidRPr="00DE6F7B">
              <w:rPr>
                <w:rFonts w:ascii="Times New Roman" w:eastAsia="Times New Roman" w:hAnsi="Times New Roman" w:cs="Times New Roman"/>
                <w:color w:val="000000"/>
                <w:sz w:val="24"/>
                <w:szCs w:val="24"/>
                <w:lang w:eastAsia="lv-LV"/>
              </w:rPr>
              <w:t xml:space="preserve"> vidē. Jauno fiziķu skolas materiāli </w:t>
            </w:r>
            <w:proofErr w:type="spellStart"/>
            <w:r w:rsidRPr="00DE6F7B">
              <w:rPr>
                <w:rFonts w:ascii="Times New Roman" w:eastAsia="Times New Roman" w:hAnsi="Times New Roman" w:cs="Times New Roman"/>
                <w:color w:val="000000"/>
                <w:sz w:val="24"/>
                <w:szCs w:val="24"/>
                <w:lang w:eastAsia="lv-LV"/>
              </w:rPr>
              <w:t>Moodle</w:t>
            </w:r>
            <w:proofErr w:type="spellEnd"/>
            <w:r w:rsidRPr="00DE6F7B">
              <w:rPr>
                <w:rFonts w:ascii="Times New Roman" w:eastAsia="Times New Roman" w:hAnsi="Times New Roman" w:cs="Times New Roman"/>
                <w:color w:val="000000"/>
                <w:sz w:val="24"/>
                <w:szCs w:val="24"/>
                <w:lang w:eastAsia="lv-LV"/>
              </w:rPr>
              <w:t xml:space="preserve"> vidē.</w:t>
            </w:r>
          </w:p>
          <w:p w14:paraId="429F87E0" w14:textId="77777777" w:rsidR="00961725" w:rsidRPr="00DE6F7B" w:rsidRDefault="00961725" w:rsidP="00961725">
            <w:pPr>
              <w:spacing w:after="0" w:line="240" w:lineRule="auto"/>
              <w:jc w:val="center"/>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br/>
            </w:r>
            <w:r w:rsidRPr="00DE6F7B">
              <w:rPr>
                <w:rFonts w:ascii="Times New Roman" w:eastAsia="Times New Roman" w:hAnsi="Times New Roman" w:cs="Times New Roman"/>
                <w:b/>
                <w:bCs/>
                <w:color w:val="000000"/>
                <w:sz w:val="24"/>
                <w:szCs w:val="24"/>
                <w:lang w:eastAsia="lv-LV"/>
              </w:rPr>
              <w:t>8. Fizikas olimpiādes uzdevumu veidošana un labošana</w:t>
            </w:r>
            <w:r w:rsidRPr="00DE6F7B">
              <w:rPr>
                <w:rFonts w:ascii="Times New Roman" w:eastAsia="Times New Roman" w:hAnsi="Times New Roman" w:cs="Times New Roman"/>
                <w:color w:val="000000"/>
                <w:sz w:val="24"/>
                <w:szCs w:val="24"/>
                <w:lang w:eastAsia="lv-LV"/>
              </w:rPr>
              <w:t>. (P4)</w:t>
            </w:r>
          </w:p>
          <w:p w14:paraId="7D2C74B6" w14:textId="77777777" w:rsidR="00961725" w:rsidRPr="00DE6F7B" w:rsidRDefault="00961725" w:rsidP="00961725">
            <w:pPr>
              <w:spacing w:after="0" w:line="240" w:lineRule="auto"/>
              <w:rPr>
                <w:rFonts w:ascii="Times New Roman" w:eastAsia="Times New Roman" w:hAnsi="Times New Roman" w:cs="Times New Roman"/>
                <w:sz w:val="24"/>
                <w:szCs w:val="24"/>
                <w:lang w:eastAsia="lv-LV"/>
              </w:rPr>
            </w:pPr>
          </w:p>
          <w:p w14:paraId="2D86703E" w14:textId="77777777" w:rsidR="00961725" w:rsidRPr="00DE6F7B" w:rsidRDefault="00961725" w:rsidP="00961725">
            <w:pPr>
              <w:spacing w:after="0" w:line="240" w:lineRule="auto"/>
              <w:ind w:left="-108"/>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Fizikas olimpiādes uzdevumu veidošanas pamatprincipi dažāda līmeņa fizikas olimpiādēs (novadu posms, Valsts posms, atklātā fizikas olimpiāde).</w:t>
            </w:r>
          </w:p>
          <w:p w14:paraId="198CB366"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tc>
      </w:tr>
    </w:tbl>
    <w:p w14:paraId="178CF301" w14:textId="77777777" w:rsidR="001C52E4" w:rsidRPr="00DE6F7B" w:rsidRDefault="001C52E4" w:rsidP="001C52E4">
      <w:pPr>
        <w:rPr>
          <w:rFonts w:ascii="Times New Roman" w:hAnsi="Times New Roman" w:cs="Times New Roman"/>
          <w:sz w:val="24"/>
          <w:szCs w:val="24"/>
        </w:rPr>
      </w:pPr>
    </w:p>
    <w:p w14:paraId="15533034" w14:textId="77777777" w:rsidR="001C52E4" w:rsidRPr="00DE6F7B" w:rsidRDefault="001C52E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336CEF44"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7523DC44"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7BC6115D" w14:textId="77777777" w:rsidR="001C52E4" w:rsidRPr="00DE6F7B" w:rsidRDefault="001C52E4" w:rsidP="001C52E4">
      <w:pPr>
        <w:spacing w:after="0" w:line="240" w:lineRule="auto"/>
        <w:jc w:val="center"/>
        <w:rPr>
          <w:rFonts w:ascii="Times New Roman" w:eastAsia="Times New Roman" w:hAnsi="Times New Roman" w:cs="Times New Roman"/>
          <w:sz w:val="24"/>
          <w:szCs w:val="24"/>
          <w:lang w:eastAsia="lv-LV"/>
        </w:rPr>
      </w:pPr>
    </w:p>
    <w:tbl>
      <w:tblPr>
        <w:tblW w:w="9741" w:type="dxa"/>
        <w:tblInd w:w="-108" w:type="dxa"/>
        <w:tblBorders>
          <w:insideH w:val="single" w:sz="4" w:space="0" w:color="auto"/>
          <w:insideV w:val="single" w:sz="4" w:space="0" w:color="auto"/>
        </w:tblBorders>
        <w:tblLayout w:type="fixed"/>
        <w:tblLook w:val="04A0" w:firstRow="1" w:lastRow="0" w:firstColumn="1" w:lastColumn="0" w:noHBand="0" w:noVBand="1"/>
      </w:tblPr>
      <w:tblGrid>
        <w:gridCol w:w="108"/>
        <w:gridCol w:w="4250"/>
        <w:gridCol w:w="5275"/>
        <w:gridCol w:w="108"/>
      </w:tblGrid>
      <w:tr w:rsidR="001C52E4" w:rsidRPr="00DE6F7B" w14:paraId="2D3A16BE" w14:textId="77777777" w:rsidTr="00F70BF8">
        <w:trPr>
          <w:gridBefore w:val="1"/>
          <w:wBefore w:w="108" w:type="dxa"/>
        </w:trPr>
        <w:tc>
          <w:tcPr>
            <w:tcW w:w="4250" w:type="dxa"/>
            <w:shd w:val="clear" w:color="auto" w:fill="auto"/>
            <w:vAlign w:val="center"/>
          </w:tcPr>
          <w:p w14:paraId="789515F1"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gridSpan w:val="2"/>
            <w:shd w:val="clear" w:color="auto" w:fill="auto"/>
          </w:tcPr>
          <w:p w14:paraId="0A77B3D1" w14:textId="7AA5CF10" w:rsidR="001C52E4" w:rsidRPr="00DE6F7B" w:rsidRDefault="0081119B" w:rsidP="009B27F5">
            <w:pPr>
              <w:spacing w:after="0" w:line="240" w:lineRule="auto"/>
              <w:contextualSpacing/>
              <w:mirrorIndents/>
              <w:rPr>
                <w:rFonts w:ascii="Times New Roman" w:eastAsia="Times New Roman" w:hAnsi="Times New Roman" w:cs="Times New Roman"/>
                <w:b/>
                <w:i/>
                <w:sz w:val="24"/>
                <w:szCs w:val="24"/>
              </w:rPr>
            </w:pPr>
            <w:r w:rsidRPr="0081119B">
              <w:rPr>
                <w:rFonts w:ascii="Times New Roman" w:eastAsia="Times New Roman" w:hAnsi="Times New Roman" w:cs="Times New Roman"/>
                <w:b/>
                <w:bCs/>
                <w:i/>
                <w:iCs/>
                <w:color w:val="FF0000"/>
                <w:sz w:val="24"/>
                <w:szCs w:val="24"/>
              </w:rPr>
              <w:t>Mikroskopijas metodes</w:t>
            </w:r>
          </w:p>
        </w:tc>
      </w:tr>
      <w:tr w:rsidR="001C52E4" w:rsidRPr="00DE6F7B" w14:paraId="66082D97" w14:textId="77777777" w:rsidTr="00F70BF8">
        <w:trPr>
          <w:gridBefore w:val="1"/>
          <w:wBefore w:w="108" w:type="dxa"/>
        </w:trPr>
        <w:tc>
          <w:tcPr>
            <w:tcW w:w="4250" w:type="dxa"/>
            <w:shd w:val="clear" w:color="auto" w:fill="auto"/>
            <w:vAlign w:val="center"/>
          </w:tcPr>
          <w:p w14:paraId="28874B3F" w14:textId="77777777" w:rsidR="001C52E4" w:rsidRPr="00DE6F7B" w:rsidRDefault="001C52E4" w:rsidP="009B27F5">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gridSpan w:val="2"/>
            <w:shd w:val="clear" w:color="auto" w:fill="auto"/>
          </w:tcPr>
          <w:p w14:paraId="695E69A7"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Ķīmija</w:t>
            </w:r>
          </w:p>
        </w:tc>
      </w:tr>
      <w:tr w:rsidR="001C52E4" w:rsidRPr="00DE6F7B" w14:paraId="42432E77" w14:textId="77777777" w:rsidTr="00F70BF8">
        <w:trPr>
          <w:gridBefore w:val="1"/>
          <w:wBefore w:w="108" w:type="dxa"/>
        </w:trPr>
        <w:tc>
          <w:tcPr>
            <w:tcW w:w="4250" w:type="dxa"/>
            <w:shd w:val="clear" w:color="auto" w:fill="auto"/>
            <w:vAlign w:val="center"/>
          </w:tcPr>
          <w:p w14:paraId="227A3252"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gridSpan w:val="2"/>
            <w:shd w:val="clear" w:color="auto" w:fill="auto"/>
          </w:tcPr>
          <w:p w14:paraId="44E9392C"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1C52E4" w:rsidRPr="00DE6F7B" w14:paraId="4C22CA67" w14:textId="77777777" w:rsidTr="00F70BF8">
        <w:trPr>
          <w:gridBefore w:val="1"/>
          <w:wBefore w:w="108" w:type="dxa"/>
        </w:trPr>
        <w:tc>
          <w:tcPr>
            <w:tcW w:w="4250" w:type="dxa"/>
            <w:shd w:val="clear" w:color="auto" w:fill="auto"/>
            <w:vAlign w:val="center"/>
          </w:tcPr>
          <w:p w14:paraId="265A7123"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gridSpan w:val="2"/>
            <w:shd w:val="clear" w:color="auto" w:fill="auto"/>
          </w:tcPr>
          <w:p w14:paraId="76B30063"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1C52E4" w:rsidRPr="00DE6F7B" w14:paraId="6A5DA689" w14:textId="77777777" w:rsidTr="00F70BF8">
        <w:trPr>
          <w:gridBefore w:val="1"/>
          <w:wBefore w:w="108" w:type="dxa"/>
        </w:trPr>
        <w:tc>
          <w:tcPr>
            <w:tcW w:w="4250" w:type="dxa"/>
            <w:shd w:val="clear" w:color="auto" w:fill="auto"/>
            <w:vAlign w:val="center"/>
          </w:tcPr>
          <w:p w14:paraId="6DBBB5BF"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gridSpan w:val="2"/>
            <w:shd w:val="clear" w:color="auto" w:fill="auto"/>
          </w:tcPr>
          <w:p w14:paraId="5538428B"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8</w:t>
            </w:r>
          </w:p>
        </w:tc>
      </w:tr>
      <w:tr w:rsidR="001C52E4" w:rsidRPr="00DE6F7B" w14:paraId="0D3F306B" w14:textId="77777777" w:rsidTr="00F70BF8">
        <w:trPr>
          <w:gridBefore w:val="1"/>
          <w:wBefore w:w="108" w:type="dxa"/>
        </w:trPr>
        <w:tc>
          <w:tcPr>
            <w:tcW w:w="4250" w:type="dxa"/>
            <w:shd w:val="clear" w:color="auto" w:fill="auto"/>
            <w:vAlign w:val="center"/>
          </w:tcPr>
          <w:p w14:paraId="25CAC005"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gridSpan w:val="2"/>
            <w:shd w:val="clear" w:color="auto" w:fill="auto"/>
          </w:tcPr>
          <w:p w14:paraId="6E354905"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1C52E4" w:rsidRPr="00DE6F7B" w14:paraId="1A7A54F1" w14:textId="77777777" w:rsidTr="00F70BF8">
        <w:trPr>
          <w:gridBefore w:val="1"/>
          <w:wBefore w:w="108" w:type="dxa"/>
        </w:trPr>
        <w:tc>
          <w:tcPr>
            <w:tcW w:w="4250" w:type="dxa"/>
            <w:shd w:val="clear" w:color="auto" w:fill="auto"/>
            <w:vAlign w:val="center"/>
          </w:tcPr>
          <w:p w14:paraId="4C31260D"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gridSpan w:val="2"/>
            <w:shd w:val="clear" w:color="auto" w:fill="auto"/>
          </w:tcPr>
          <w:p w14:paraId="148DAEDF"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20</w:t>
            </w:r>
          </w:p>
        </w:tc>
      </w:tr>
      <w:tr w:rsidR="001C52E4" w:rsidRPr="00DE6F7B" w14:paraId="7F636B41" w14:textId="77777777" w:rsidTr="00F70BF8">
        <w:trPr>
          <w:gridBefore w:val="1"/>
          <w:wBefore w:w="108" w:type="dxa"/>
        </w:trPr>
        <w:tc>
          <w:tcPr>
            <w:tcW w:w="4250" w:type="dxa"/>
            <w:shd w:val="clear" w:color="auto" w:fill="auto"/>
            <w:vAlign w:val="center"/>
          </w:tcPr>
          <w:p w14:paraId="6219504E"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gridSpan w:val="2"/>
            <w:shd w:val="clear" w:color="auto" w:fill="auto"/>
          </w:tcPr>
          <w:p w14:paraId="002AA75E"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9A4ED0" w:rsidRPr="00DE6F7B" w14:paraId="7F09EDBA" w14:textId="77777777" w:rsidTr="00F70BF8">
        <w:trPr>
          <w:gridBefore w:val="1"/>
          <w:wBefore w:w="108" w:type="dxa"/>
        </w:trPr>
        <w:tc>
          <w:tcPr>
            <w:tcW w:w="4250" w:type="dxa"/>
            <w:tcBorders>
              <w:bottom w:val="single" w:sz="4" w:space="0" w:color="auto"/>
            </w:tcBorders>
            <w:shd w:val="clear" w:color="auto" w:fill="auto"/>
            <w:vAlign w:val="center"/>
          </w:tcPr>
          <w:p w14:paraId="07B3BCE6" w14:textId="3AF1FF11" w:rsidR="009A4ED0" w:rsidRPr="00DE6F7B" w:rsidRDefault="009A4ED0" w:rsidP="009B27F5">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gridSpan w:val="2"/>
            <w:tcBorders>
              <w:bottom w:val="single" w:sz="4" w:space="0" w:color="auto"/>
            </w:tcBorders>
            <w:shd w:val="clear" w:color="auto" w:fill="auto"/>
          </w:tcPr>
          <w:p w14:paraId="15628160" w14:textId="0A8E136E" w:rsidR="009A4ED0" w:rsidRPr="00DE6F7B" w:rsidRDefault="00143B43" w:rsidP="009B27F5">
            <w:pPr>
              <w:spacing w:after="0" w:line="240" w:lineRule="auto"/>
              <w:contextualSpacing/>
              <w:mirrorIndents/>
              <w:rPr>
                <w:rFonts w:ascii="Times New Roman" w:eastAsia="Times New Roman" w:hAnsi="Times New Roman" w:cs="Times New Roman"/>
                <w:sz w:val="24"/>
                <w:szCs w:val="24"/>
                <w:lang w:eastAsia="lv-LV"/>
              </w:rPr>
            </w:pPr>
            <w:r w:rsidRPr="00143B43">
              <w:rPr>
                <w:rFonts w:ascii="Times New Roman" w:eastAsia="Times New Roman" w:hAnsi="Times New Roman" w:cs="Times New Roman"/>
                <w:sz w:val="24"/>
                <w:szCs w:val="24"/>
                <w:lang w:eastAsia="lv-LV"/>
              </w:rPr>
              <w:t>10.10.2016</w:t>
            </w:r>
          </w:p>
        </w:tc>
      </w:tr>
      <w:tr w:rsidR="001C52E4" w:rsidRPr="00DE6F7B" w14:paraId="0C03206C" w14:textId="77777777" w:rsidTr="00F70BF8">
        <w:trPr>
          <w:gridBefore w:val="1"/>
          <w:wBefore w:w="108" w:type="dxa"/>
        </w:trPr>
        <w:tc>
          <w:tcPr>
            <w:tcW w:w="4250" w:type="dxa"/>
            <w:tcBorders>
              <w:bottom w:val="single" w:sz="4" w:space="0" w:color="auto"/>
            </w:tcBorders>
            <w:shd w:val="clear" w:color="auto" w:fill="auto"/>
            <w:vAlign w:val="center"/>
          </w:tcPr>
          <w:p w14:paraId="24169FF7"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gridSpan w:val="2"/>
            <w:tcBorders>
              <w:bottom w:val="single" w:sz="4" w:space="0" w:color="auto"/>
            </w:tcBorders>
            <w:shd w:val="clear" w:color="auto" w:fill="auto"/>
          </w:tcPr>
          <w:p w14:paraId="130398A1" w14:textId="07D65F81" w:rsidR="001C52E4" w:rsidRPr="00DE6F7B" w:rsidRDefault="007C4404" w:rsidP="007C440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Dr.chem.</w:t>
            </w:r>
            <w:r w:rsidR="001C52E4" w:rsidRPr="00DE6F7B">
              <w:rPr>
                <w:rFonts w:ascii="Times New Roman" w:eastAsia="Times New Roman" w:hAnsi="Times New Roman" w:cs="Times New Roman"/>
                <w:sz w:val="24"/>
                <w:szCs w:val="24"/>
                <w:lang w:eastAsia="lv-LV"/>
              </w:rPr>
              <w:t xml:space="preserve"> Donāts </w:t>
            </w:r>
            <w:proofErr w:type="spellStart"/>
            <w:r w:rsidR="001C52E4" w:rsidRPr="00DE6F7B">
              <w:rPr>
                <w:rFonts w:ascii="Times New Roman" w:eastAsia="Times New Roman" w:hAnsi="Times New Roman" w:cs="Times New Roman"/>
                <w:sz w:val="24"/>
                <w:szCs w:val="24"/>
                <w:lang w:eastAsia="lv-LV"/>
              </w:rPr>
              <w:t>Erts</w:t>
            </w:r>
            <w:proofErr w:type="spellEnd"/>
          </w:p>
        </w:tc>
      </w:tr>
      <w:tr w:rsidR="001C52E4" w:rsidRPr="00DE6F7B" w14:paraId="688BF6ED" w14:textId="77777777" w:rsidTr="00F70BF8">
        <w:trPr>
          <w:gridBefore w:val="1"/>
          <w:wBefore w:w="108" w:type="dxa"/>
        </w:trPr>
        <w:tc>
          <w:tcPr>
            <w:tcW w:w="4250" w:type="dxa"/>
            <w:tcBorders>
              <w:top w:val="single" w:sz="4" w:space="0" w:color="auto"/>
              <w:left w:val="nil"/>
              <w:bottom w:val="single" w:sz="4" w:space="0" w:color="auto"/>
              <w:right w:val="single" w:sz="4" w:space="0" w:color="auto"/>
            </w:tcBorders>
            <w:shd w:val="clear" w:color="auto" w:fill="auto"/>
            <w:vAlign w:val="center"/>
          </w:tcPr>
          <w:p w14:paraId="6EFF9118"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gridSpan w:val="2"/>
            <w:tcBorders>
              <w:top w:val="single" w:sz="4" w:space="0" w:color="auto"/>
              <w:left w:val="single" w:sz="4" w:space="0" w:color="auto"/>
              <w:bottom w:val="single" w:sz="4" w:space="0" w:color="auto"/>
              <w:right w:val="nil"/>
            </w:tcBorders>
            <w:shd w:val="clear" w:color="auto" w:fill="auto"/>
          </w:tcPr>
          <w:p w14:paraId="56C02A84"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252BE2E5"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5D6E38F5" w14:textId="1FAC35F9" w:rsidR="001C52E4"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1C52E4" w:rsidRPr="00DE6F7B" w14:paraId="24E46DF1" w14:textId="77777777" w:rsidTr="00F70BF8">
        <w:trPr>
          <w:gridBefore w:val="1"/>
          <w:wBefore w:w="108" w:type="dxa"/>
        </w:trPr>
        <w:tc>
          <w:tcPr>
            <w:tcW w:w="4250" w:type="dxa"/>
            <w:tcBorders>
              <w:top w:val="single" w:sz="4" w:space="0" w:color="auto"/>
            </w:tcBorders>
            <w:shd w:val="clear" w:color="auto" w:fill="auto"/>
            <w:vAlign w:val="center"/>
          </w:tcPr>
          <w:p w14:paraId="5C8CDFD3"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gridSpan w:val="2"/>
            <w:tcBorders>
              <w:top w:val="single" w:sz="4" w:space="0" w:color="auto"/>
            </w:tcBorders>
            <w:shd w:val="clear" w:color="auto" w:fill="auto"/>
          </w:tcPr>
          <w:p w14:paraId="237399EA"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p>
        </w:tc>
      </w:tr>
      <w:tr w:rsidR="001C52E4" w:rsidRPr="00DE6F7B" w14:paraId="6854BA37" w14:textId="77777777" w:rsidTr="00F70BF8">
        <w:trPr>
          <w:gridBefore w:val="1"/>
          <w:wBefore w:w="108" w:type="dxa"/>
        </w:trPr>
        <w:tc>
          <w:tcPr>
            <w:tcW w:w="9633" w:type="dxa"/>
            <w:gridSpan w:val="3"/>
            <w:shd w:val="clear" w:color="auto" w:fill="auto"/>
            <w:vAlign w:val="center"/>
          </w:tcPr>
          <w:p w14:paraId="6A5A7869" w14:textId="77777777" w:rsidR="0064280B" w:rsidRPr="00DE6F7B" w:rsidRDefault="0064280B" w:rsidP="0064280B">
            <w:pPr>
              <w:spacing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color w:val="000000"/>
                <w:sz w:val="24"/>
                <w:szCs w:val="24"/>
                <w:lang w:eastAsia="lv-LV"/>
              </w:rPr>
              <w:t xml:space="preserve">Studiju kursa mērķis ir sniegt studentiem izpratni un praktisko pieredzi darbā ar skenējošo un transmisijas elektronu mikroskopiju, enerģijas </w:t>
            </w:r>
            <w:proofErr w:type="spellStart"/>
            <w:r w:rsidRPr="00DE6F7B">
              <w:rPr>
                <w:rFonts w:ascii="Times New Roman" w:eastAsia="Times New Roman" w:hAnsi="Times New Roman" w:cs="Times New Roman"/>
                <w:color w:val="000000"/>
                <w:sz w:val="24"/>
                <w:szCs w:val="24"/>
                <w:lang w:eastAsia="lv-LV"/>
              </w:rPr>
              <w:t>dispersīvo</w:t>
            </w:r>
            <w:proofErr w:type="spellEnd"/>
            <w:r w:rsidRPr="00DE6F7B">
              <w:rPr>
                <w:rFonts w:ascii="Times New Roman" w:eastAsia="Times New Roman" w:hAnsi="Times New Roman" w:cs="Times New Roman"/>
                <w:color w:val="000000"/>
                <w:sz w:val="24"/>
                <w:szCs w:val="24"/>
                <w:lang w:eastAsia="lv-LV"/>
              </w:rPr>
              <w:t xml:space="preserve"> rentgenstaru </w:t>
            </w:r>
            <w:proofErr w:type="spellStart"/>
            <w:r w:rsidRPr="00DE6F7B">
              <w:rPr>
                <w:rFonts w:ascii="Times New Roman" w:eastAsia="Times New Roman" w:hAnsi="Times New Roman" w:cs="Times New Roman"/>
                <w:color w:val="000000"/>
                <w:sz w:val="24"/>
                <w:szCs w:val="24"/>
                <w:lang w:eastAsia="lv-LV"/>
              </w:rPr>
              <w:t>spektroskopiju</w:t>
            </w:r>
            <w:proofErr w:type="spellEnd"/>
            <w:r w:rsidRPr="00DE6F7B">
              <w:rPr>
                <w:rFonts w:ascii="Times New Roman" w:eastAsia="Times New Roman" w:hAnsi="Times New Roman" w:cs="Times New Roman"/>
                <w:color w:val="000000"/>
                <w:sz w:val="24"/>
                <w:szCs w:val="24"/>
                <w:lang w:eastAsia="lv-LV"/>
              </w:rPr>
              <w:t xml:space="preserve"> un skenējošo </w:t>
            </w:r>
            <w:proofErr w:type="spellStart"/>
            <w:r w:rsidRPr="00DE6F7B">
              <w:rPr>
                <w:rFonts w:ascii="Times New Roman" w:eastAsia="Times New Roman" w:hAnsi="Times New Roman" w:cs="Times New Roman"/>
                <w:color w:val="000000"/>
                <w:sz w:val="24"/>
                <w:szCs w:val="24"/>
                <w:lang w:eastAsia="lv-LV"/>
              </w:rPr>
              <w:t>atomspēku</w:t>
            </w:r>
            <w:proofErr w:type="spellEnd"/>
            <w:r w:rsidRPr="00DE6F7B">
              <w:rPr>
                <w:rFonts w:ascii="Times New Roman" w:eastAsia="Times New Roman" w:hAnsi="Times New Roman" w:cs="Times New Roman"/>
                <w:color w:val="000000"/>
                <w:sz w:val="24"/>
                <w:szCs w:val="24"/>
                <w:lang w:eastAsia="lv-LV"/>
              </w:rPr>
              <w:t xml:space="preserve"> mikroskopiju.</w:t>
            </w:r>
          </w:p>
          <w:p w14:paraId="2BCA4763" w14:textId="7EC90F15" w:rsidR="0064280B" w:rsidRPr="00DE6F7B" w:rsidRDefault="007C4404" w:rsidP="0064280B">
            <w:pPr>
              <w:spacing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Studiju kursa u</w:t>
            </w:r>
            <w:r w:rsidR="0064280B" w:rsidRPr="00DE6F7B">
              <w:rPr>
                <w:rFonts w:ascii="Times New Roman" w:eastAsia="Times New Roman" w:hAnsi="Times New Roman" w:cs="Times New Roman"/>
                <w:color w:val="000000"/>
                <w:sz w:val="24"/>
                <w:szCs w:val="24"/>
                <w:lang w:eastAsia="lv-LV"/>
              </w:rPr>
              <w:t>zdevumi: </w:t>
            </w:r>
          </w:p>
          <w:p w14:paraId="0A216261" w14:textId="025481F2" w:rsidR="0064280B" w:rsidRPr="00DE6F7B" w:rsidRDefault="0064280B" w:rsidP="00712165">
            <w:pPr>
              <w:numPr>
                <w:ilvl w:val="0"/>
                <w:numId w:val="490"/>
              </w:numPr>
              <w:spacing w:after="0"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Apgūt zināšanas par iekārtu uzbūvi, darbības principiem un pielietojumiem</w:t>
            </w:r>
            <w:r w:rsidR="007C4404">
              <w:rPr>
                <w:rFonts w:ascii="Times New Roman" w:eastAsia="Times New Roman" w:hAnsi="Times New Roman" w:cs="Times New Roman"/>
                <w:color w:val="000000"/>
                <w:sz w:val="24"/>
                <w:szCs w:val="24"/>
                <w:lang w:eastAsia="lv-LV"/>
              </w:rPr>
              <w:t>;</w:t>
            </w:r>
          </w:p>
          <w:p w14:paraId="3DC7ECAB" w14:textId="77777777" w:rsidR="0064280B" w:rsidRPr="00DE6F7B" w:rsidRDefault="0064280B" w:rsidP="00712165">
            <w:pPr>
              <w:numPr>
                <w:ilvl w:val="0"/>
                <w:numId w:val="490"/>
              </w:numPr>
              <w:spacing w:line="240" w:lineRule="auto"/>
              <w:jc w:val="both"/>
              <w:textAlignment w:val="baseline"/>
              <w:rPr>
                <w:rFonts w:ascii="Times New Roman" w:eastAsia="Times New Roman" w:hAnsi="Times New Roman" w:cs="Times New Roman"/>
                <w:color w:val="000000"/>
                <w:sz w:val="24"/>
                <w:szCs w:val="24"/>
                <w:lang w:eastAsia="lv-LV"/>
              </w:rPr>
            </w:pPr>
            <w:r w:rsidRPr="00DE6F7B">
              <w:rPr>
                <w:rFonts w:ascii="Times New Roman" w:eastAsia="Times New Roman" w:hAnsi="Times New Roman" w:cs="Times New Roman"/>
                <w:color w:val="000000"/>
                <w:sz w:val="24"/>
                <w:szCs w:val="24"/>
                <w:lang w:eastAsia="lv-LV"/>
              </w:rPr>
              <w:t>Praktiskajos darbos iemācīsies strādāt ar iekārtām līmenī, kas dotu tiesības tās lietot patstāvīgi</w:t>
            </w:r>
            <w:r w:rsidRPr="00DE6F7B">
              <w:rPr>
                <w:rFonts w:ascii="Times New Roman" w:eastAsia="Times New Roman" w:hAnsi="Times New Roman" w:cs="Times New Roman"/>
                <w:color w:val="000000"/>
                <w:lang w:eastAsia="lv-LV"/>
              </w:rPr>
              <w:t>.  </w:t>
            </w:r>
          </w:p>
          <w:p w14:paraId="7E003095" w14:textId="77777777" w:rsidR="00C23AFC" w:rsidRPr="00DE6F7B" w:rsidRDefault="00C23AFC" w:rsidP="009B27F5">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1C52E4" w:rsidRPr="00DE6F7B" w14:paraId="2A082DE3" w14:textId="77777777" w:rsidTr="00F70BF8">
        <w:trPr>
          <w:gridBefore w:val="1"/>
          <w:wBefore w:w="108" w:type="dxa"/>
        </w:trPr>
        <w:tc>
          <w:tcPr>
            <w:tcW w:w="4250" w:type="dxa"/>
            <w:shd w:val="clear" w:color="auto" w:fill="auto"/>
            <w:vAlign w:val="center"/>
          </w:tcPr>
          <w:p w14:paraId="1578B403"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gridSpan w:val="2"/>
            <w:shd w:val="clear" w:color="auto" w:fill="auto"/>
            <w:vAlign w:val="center"/>
          </w:tcPr>
          <w:p w14:paraId="529E9D5F"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p>
        </w:tc>
      </w:tr>
      <w:tr w:rsidR="001C52E4" w:rsidRPr="00DE6F7B" w14:paraId="6E47CFD8" w14:textId="77777777" w:rsidTr="00F70BF8">
        <w:trPr>
          <w:gridAfter w:val="1"/>
          <w:wAfter w:w="108" w:type="dxa"/>
        </w:trPr>
        <w:tc>
          <w:tcPr>
            <w:tcW w:w="9633" w:type="dxa"/>
            <w:gridSpan w:val="3"/>
            <w:shd w:val="clear" w:color="auto" w:fill="auto"/>
            <w:vAlign w:val="center"/>
          </w:tcPr>
          <w:p w14:paraId="16D53848" w14:textId="77777777" w:rsidR="001C52E4" w:rsidRPr="00DE6F7B" w:rsidRDefault="001C52E4" w:rsidP="00F70BF8">
            <w:pPr>
              <w:spacing w:after="0" w:line="240" w:lineRule="auto"/>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Zināšanas: </w:t>
            </w:r>
          </w:p>
          <w:p w14:paraId="0CDCDB54" w14:textId="793AD1F0" w:rsidR="001C52E4" w:rsidRPr="00DE6F7B" w:rsidRDefault="00C6279C" w:rsidP="00712165">
            <w:pPr>
              <w:pStyle w:val="ListParagraph"/>
              <w:numPr>
                <w:ilvl w:val="0"/>
                <w:numId w:val="372"/>
              </w:numPr>
              <w:spacing w:after="0" w:line="240" w:lineRule="auto"/>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Izprot </w:t>
            </w:r>
            <w:r w:rsidR="001C52E4" w:rsidRPr="00DE6F7B">
              <w:rPr>
                <w:rFonts w:ascii="Times New Roman" w:eastAsia="Times New Roman" w:hAnsi="Times New Roman" w:cs="Times New Roman"/>
                <w:sz w:val="24"/>
                <w:szCs w:val="24"/>
                <w:lang w:eastAsia="lv-LV"/>
              </w:rPr>
              <w:t>skenējošās un transmisijas elektronu mikroskopijas darbības prin</w:t>
            </w:r>
            <w:r w:rsidR="00F70BF8" w:rsidRPr="00DE6F7B">
              <w:rPr>
                <w:rFonts w:ascii="Times New Roman" w:eastAsia="Times New Roman" w:hAnsi="Times New Roman" w:cs="Times New Roman"/>
                <w:sz w:val="24"/>
                <w:szCs w:val="24"/>
                <w:lang w:eastAsia="lv-LV"/>
              </w:rPr>
              <w:t>cipus, uzbūvi un pielietojumus;</w:t>
            </w:r>
          </w:p>
          <w:p w14:paraId="0FD6EFB3" w14:textId="57AE3C59" w:rsidR="001C52E4" w:rsidRPr="00DE6F7B" w:rsidRDefault="00C6279C" w:rsidP="00712165">
            <w:pPr>
              <w:pStyle w:val="ListParagraph"/>
              <w:numPr>
                <w:ilvl w:val="0"/>
                <w:numId w:val="372"/>
              </w:numPr>
              <w:spacing w:after="0" w:line="240" w:lineRule="auto"/>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Skaidro</w:t>
            </w:r>
            <w:r w:rsidR="001C52E4" w:rsidRPr="00DE6F7B">
              <w:rPr>
                <w:rFonts w:ascii="Times New Roman" w:eastAsia="Times New Roman" w:hAnsi="Times New Roman" w:cs="Times New Roman"/>
                <w:sz w:val="24"/>
                <w:szCs w:val="24"/>
                <w:lang w:eastAsia="lv-LV"/>
              </w:rPr>
              <w:t xml:space="preserve"> enerģijas </w:t>
            </w:r>
            <w:proofErr w:type="spellStart"/>
            <w:r w:rsidR="001C52E4" w:rsidRPr="00DE6F7B">
              <w:rPr>
                <w:rFonts w:ascii="Times New Roman" w:eastAsia="Times New Roman" w:hAnsi="Times New Roman" w:cs="Times New Roman"/>
                <w:sz w:val="24"/>
                <w:szCs w:val="24"/>
                <w:lang w:eastAsia="lv-LV"/>
              </w:rPr>
              <w:t>dispersīvās</w:t>
            </w:r>
            <w:proofErr w:type="spellEnd"/>
            <w:r w:rsidR="001C52E4" w:rsidRPr="00DE6F7B">
              <w:rPr>
                <w:rFonts w:ascii="Times New Roman" w:eastAsia="Times New Roman" w:hAnsi="Times New Roman" w:cs="Times New Roman"/>
                <w:sz w:val="24"/>
                <w:szCs w:val="24"/>
                <w:lang w:eastAsia="lv-LV"/>
              </w:rPr>
              <w:t xml:space="preserve"> rentgenstaru </w:t>
            </w:r>
            <w:proofErr w:type="spellStart"/>
            <w:r w:rsidR="001C52E4" w:rsidRPr="00DE6F7B">
              <w:rPr>
                <w:rFonts w:ascii="Times New Roman" w:eastAsia="Times New Roman" w:hAnsi="Times New Roman" w:cs="Times New Roman"/>
                <w:sz w:val="24"/>
                <w:szCs w:val="24"/>
                <w:lang w:eastAsia="lv-LV"/>
              </w:rPr>
              <w:t>spektroskopijas</w:t>
            </w:r>
            <w:proofErr w:type="spellEnd"/>
            <w:r w:rsidR="001C52E4" w:rsidRPr="00DE6F7B">
              <w:rPr>
                <w:rFonts w:ascii="Times New Roman" w:eastAsia="Times New Roman" w:hAnsi="Times New Roman" w:cs="Times New Roman"/>
                <w:sz w:val="24"/>
                <w:szCs w:val="24"/>
                <w:lang w:eastAsia="lv-LV"/>
              </w:rPr>
              <w:t xml:space="preserve"> darb</w:t>
            </w:r>
            <w:r w:rsidR="00F70BF8" w:rsidRPr="00DE6F7B">
              <w:rPr>
                <w:rFonts w:ascii="Times New Roman" w:eastAsia="Times New Roman" w:hAnsi="Times New Roman" w:cs="Times New Roman"/>
                <w:sz w:val="24"/>
                <w:szCs w:val="24"/>
                <w:lang w:eastAsia="lv-LV"/>
              </w:rPr>
              <w:t>ības principus un pielietojumus;</w:t>
            </w:r>
          </w:p>
          <w:p w14:paraId="43B652C2" w14:textId="4BAC234D" w:rsidR="001C52E4" w:rsidRPr="00DE6F7B" w:rsidRDefault="00C6279C" w:rsidP="00712165">
            <w:pPr>
              <w:pStyle w:val="ListParagraph"/>
              <w:numPr>
                <w:ilvl w:val="0"/>
                <w:numId w:val="372"/>
              </w:numPr>
              <w:spacing w:after="0" w:line="240" w:lineRule="auto"/>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Skaidro</w:t>
            </w:r>
            <w:r w:rsidR="001C52E4" w:rsidRPr="00DE6F7B">
              <w:rPr>
                <w:rFonts w:ascii="Times New Roman" w:eastAsia="Times New Roman" w:hAnsi="Times New Roman" w:cs="Times New Roman"/>
                <w:sz w:val="24"/>
                <w:szCs w:val="24"/>
                <w:lang w:eastAsia="lv-LV"/>
              </w:rPr>
              <w:t xml:space="preserve"> skenējošās </w:t>
            </w:r>
            <w:proofErr w:type="spellStart"/>
            <w:r w:rsidR="001C52E4" w:rsidRPr="00DE6F7B">
              <w:rPr>
                <w:rFonts w:ascii="Times New Roman" w:eastAsia="Times New Roman" w:hAnsi="Times New Roman" w:cs="Times New Roman"/>
                <w:sz w:val="24"/>
                <w:szCs w:val="24"/>
                <w:lang w:eastAsia="lv-LV"/>
              </w:rPr>
              <w:t>tuneļ</w:t>
            </w:r>
            <w:proofErr w:type="spellEnd"/>
            <w:r w:rsidR="001C52E4" w:rsidRPr="00DE6F7B">
              <w:rPr>
                <w:rFonts w:ascii="Times New Roman" w:eastAsia="Times New Roman" w:hAnsi="Times New Roman" w:cs="Times New Roman"/>
                <w:sz w:val="24"/>
                <w:szCs w:val="24"/>
                <w:lang w:eastAsia="lv-LV"/>
              </w:rPr>
              <w:t xml:space="preserve"> un </w:t>
            </w:r>
            <w:proofErr w:type="spellStart"/>
            <w:r w:rsidR="001C52E4" w:rsidRPr="00DE6F7B">
              <w:rPr>
                <w:rFonts w:ascii="Times New Roman" w:eastAsia="Times New Roman" w:hAnsi="Times New Roman" w:cs="Times New Roman"/>
                <w:sz w:val="24"/>
                <w:szCs w:val="24"/>
                <w:lang w:eastAsia="lv-LV"/>
              </w:rPr>
              <w:t>atomspēku</w:t>
            </w:r>
            <w:proofErr w:type="spellEnd"/>
            <w:r w:rsidR="001C52E4" w:rsidRPr="00DE6F7B">
              <w:rPr>
                <w:rFonts w:ascii="Times New Roman" w:eastAsia="Times New Roman" w:hAnsi="Times New Roman" w:cs="Times New Roman"/>
                <w:sz w:val="24"/>
                <w:szCs w:val="24"/>
                <w:lang w:eastAsia="lv-LV"/>
              </w:rPr>
              <w:t xml:space="preserve"> mikroskopijas darbības principus, uzbūvi un pielietojumus</w:t>
            </w:r>
            <w:r w:rsidR="00F70BF8" w:rsidRPr="00DE6F7B">
              <w:rPr>
                <w:rFonts w:ascii="Times New Roman" w:eastAsia="Times New Roman" w:hAnsi="Times New Roman" w:cs="Times New Roman"/>
                <w:sz w:val="24"/>
                <w:szCs w:val="24"/>
                <w:lang w:eastAsia="lv-LV"/>
              </w:rPr>
              <w:t>;</w:t>
            </w:r>
            <w:r w:rsidR="001C52E4" w:rsidRPr="00DE6F7B">
              <w:rPr>
                <w:rFonts w:ascii="Times New Roman" w:eastAsia="Times New Roman" w:hAnsi="Times New Roman" w:cs="Times New Roman"/>
                <w:sz w:val="24"/>
                <w:szCs w:val="24"/>
                <w:lang w:eastAsia="lv-LV"/>
              </w:rPr>
              <w:t xml:space="preserve"> </w:t>
            </w:r>
          </w:p>
          <w:p w14:paraId="4491C72D" w14:textId="77777777" w:rsidR="00F70BF8" w:rsidRPr="00DE6F7B" w:rsidRDefault="00F70BF8" w:rsidP="00F70BF8">
            <w:pPr>
              <w:pStyle w:val="ListParagraph"/>
              <w:spacing w:after="0" w:line="240" w:lineRule="auto"/>
              <w:ind w:left="360"/>
              <w:mirrorIndents/>
              <w:jc w:val="both"/>
              <w:rPr>
                <w:rFonts w:ascii="Times New Roman" w:eastAsia="Times New Roman" w:hAnsi="Times New Roman" w:cs="Times New Roman"/>
                <w:sz w:val="24"/>
                <w:szCs w:val="24"/>
                <w:lang w:eastAsia="lv-LV"/>
              </w:rPr>
            </w:pPr>
          </w:p>
          <w:p w14:paraId="2792D600" w14:textId="77777777" w:rsidR="001C52E4" w:rsidRPr="00DE6F7B" w:rsidRDefault="001C52E4" w:rsidP="00F70BF8">
            <w:pPr>
              <w:spacing w:after="0" w:line="240" w:lineRule="auto"/>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Prasmes:</w:t>
            </w:r>
          </w:p>
          <w:p w14:paraId="472890DF" w14:textId="1C1A84F7" w:rsidR="001C52E4" w:rsidRPr="00DE6F7B" w:rsidRDefault="00C6279C" w:rsidP="00712165">
            <w:pPr>
              <w:pStyle w:val="ListParagraph"/>
              <w:numPr>
                <w:ilvl w:val="0"/>
                <w:numId w:val="372"/>
              </w:numPr>
              <w:spacing w:after="0" w:line="240" w:lineRule="auto"/>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S</w:t>
            </w:r>
            <w:r w:rsidR="001C52E4" w:rsidRPr="00DE6F7B">
              <w:rPr>
                <w:rFonts w:ascii="Times New Roman" w:eastAsia="Times New Roman" w:hAnsi="Times New Roman" w:cs="Times New Roman"/>
                <w:sz w:val="24"/>
                <w:szCs w:val="24"/>
                <w:lang w:eastAsia="lv-LV"/>
              </w:rPr>
              <w:t xml:space="preserve">trādā ar informācijas </w:t>
            </w:r>
            <w:r w:rsidR="00F70BF8" w:rsidRPr="00DE6F7B">
              <w:rPr>
                <w:rFonts w:ascii="Times New Roman" w:eastAsia="Times New Roman" w:hAnsi="Times New Roman" w:cs="Times New Roman"/>
                <w:sz w:val="24"/>
                <w:szCs w:val="24"/>
                <w:lang w:eastAsia="lv-LV"/>
              </w:rPr>
              <w:t>plūsmu par mikroskopija metodēm;</w:t>
            </w:r>
          </w:p>
          <w:p w14:paraId="7A4A90CD" w14:textId="2311F787" w:rsidR="001C52E4" w:rsidRPr="00DE6F7B" w:rsidRDefault="001C52E4" w:rsidP="00712165">
            <w:pPr>
              <w:pStyle w:val="ListParagraph"/>
              <w:numPr>
                <w:ilvl w:val="0"/>
                <w:numId w:val="372"/>
              </w:numPr>
              <w:spacing w:after="0" w:line="240" w:lineRule="auto"/>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Prezentē iegūtos rezultātus, diskutēt par iekārtu darbības principiem, uzbūv</w:t>
            </w:r>
            <w:r w:rsidR="00F70BF8" w:rsidRPr="00DE6F7B">
              <w:rPr>
                <w:rFonts w:ascii="Times New Roman" w:eastAsia="Times New Roman" w:hAnsi="Times New Roman" w:cs="Times New Roman"/>
                <w:sz w:val="24"/>
                <w:szCs w:val="24"/>
                <w:lang w:eastAsia="lv-LV"/>
              </w:rPr>
              <w:t>i un praktiskiem pielietojumiem;</w:t>
            </w:r>
          </w:p>
          <w:p w14:paraId="19A207DA" w14:textId="37F3AD51" w:rsidR="001C52E4" w:rsidRPr="00DE6F7B" w:rsidRDefault="00C6279C" w:rsidP="00712165">
            <w:pPr>
              <w:pStyle w:val="ListParagraph"/>
              <w:numPr>
                <w:ilvl w:val="0"/>
                <w:numId w:val="372"/>
              </w:numPr>
              <w:spacing w:after="0" w:line="240" w:lineRule="auto"/>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Darbojas</w:t>
            </w:r>
            <w:r w:rsidR="001C52E4" w:rsidRPr="00DE6F7B">
              <w:rPr>
                <w:rFonts w:ascii="Times New Roman" w:eastAsia="Times New Roman" w:hAnsi="Times New Roman" w:cs="Times New Roman"/>
                <w:sz w:val="24"/>
                <w:szCs w:val="24"/>
                <w:lang w:eastAsia="lv-LV"/>
              </w:rPr>
              <w:t xml:space="preserve"> </w:t>
            </w:r>
            <w:r w:rsidR="00F70BF8" w:rsidRPr="00DE6F7B">
              <w:rPr>
                <w:rFonts w:ascii="Times New Roman" w:eastAsia="Times New Roman" w:hAnsi="Times New Roman" w:cs="Times New Roman"/>
                <w:sz w:val="24"/>
                <w:szCs w:val="24"/>
                <w:lang w:eastAsia="lv-LV"/>
              </w:rPr>
              <w:t>ar iekārtām to lietotāja līmenī;</w:t>
            </w:r>
          </w:p>
          <w:p w14:paraId="781407F0" w14:textId="77777777" w:rsidR="001C52E4" w:rsidRPr="00DE6F7B" w:rsidRDefault="001C52E4" w:rsidP="009B27F5">
            <w:pPr>
              <w:spacing w:after="0" w:line="240" w:lineRule="auto"/>
              <w:contextualSpacing/>
              <w:mirrorIndents/>
              <w:jc w:val="both"/>
              <w:rPr>
                <w:rFonts w:ascii="Times New Roman" w:eastAsia="Times New Roman" w:hAnsi="Times New Roman" w:cs="Times New Roman"/>
                <w:sz w:val="24"/>
                <w:szCs w:val="24"/>
                <w:lang w:eastAsia="lv-LV"/>
              </w:rPr>
            </w:pPr>
          </w:p>
          <w:p w14:paraId="338188E9" w14:textId="77777777" w:rsidR="001C52E4" w:rsidRPr="00DE6F7B" w:rsidRDefault="001C52E4" w:rsidP="00F70BF8">
            <w:pPr>
              <w:spacing w:after="0" w:line="240" w:lineRule="auto"/>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Kompetence:</w:t>
            </w:r>
          </w:p>
          <w:p w14:paraId="0B6E1CE7" w14:textId="182D126B" w:rsidR="001C52E4" w:rsidRPr="00DE6F7B" w:rsidRDefault="006E5CC7" w:rsidP="00712165">
            <w:pPr>
              <w:pStyle w:val="ListParagraph"/>
              <w:numPr>
                <w:ilvl w:val="0"/>
                <w:numId w:val="372"/>
              </w:numPr>
              <w:spacing w:after="0" w:line="240" w:lineRule="auto"/>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Pielieto </w:t>
            </w:r>
            <w:r w:rsidR="001C52E4" w:rsidRPr="00DE6F7B">
              <w:rPr>
                <w:rFonts w:ascii="Times New Roman" w:eastAsia="Times New Roman" w:hAnsi="Times New Roman" w:cs="Times New Roman"/>
                <w:sz w:val="24"/>
                <w:szCs w:val="24"/>
                <w:lang w:eastAsia="lv-LV"/>
              </w:rPr>
              <w:t xml:space="preserve">iekārtu </w:t>
            </w:r>
            <w:r w:rsidR="00F70BF8" w:rsidRPr="00DE6F7B">
              <w:rPr>
                <w:rFonts w:ascii="Times New Roman" w:eastAsia="Times New Roman" w:hAnsi="Times New Roman" w:cs="Times New Roman"/>
                <w:sz w:val="24"/>
                <w:szCs w:val="24"/>
                <w:lang w:eastAsia="lv-LV"/>
              </w:rPr>
              <w:t>praktiskiem mērījumiem;</w:t>
            </w:r>
          </w:p>
          <w:p w14:paraId="1A577D9F" w14:textId="48D66829" w:rsidR="001C52E4" w:rsidRPr="00DE6F7B" w:rsidRDefault="006E5CC7" w:rsidP="00712165">
            <w:pPr>
              <w:pStyle w:val="ListParagraph"/>
              <w:numPr>
                <w:ilvl w:val="0"/>
                <w:numId w:val="372"/>
              </w:numPr>
              <w:spacing w:after="0" w:line="240" w:lineRule="auto"/>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Izskaidro</w:t>
            </w:r>
            <w:r w:rsidR="001C52E4" w:rsidRPr="00DE6F7B">
              <w:rPr>
                <w:rFonts w:ascii="Times New Roman" w:eastAsia="Times New Roman" w:hAnsi="Times New Roman" w:cs="Times New Roman"/>
                <w:sz w:val="24"/>
                <w:szCs w:val="24"/>
                <w:lang w:eastAsia="lv-LV"/>
              </w:rPr>
              <w:t xml:space="preserve"> iegūto</w:t>
            </w:r>
            <w:r w:rsidRPr="00DE6F7B">
              <w:rPr>
                <w:rFonts w:ascii="Times New Roman" w:eastAsia="Times New Roman" w:hAnsi="Times New Roman" w:cs="Times New Roman"/>
                <w:sz w:val="24"/>
                <w:szCs w:val="24"/>
                <w:lang w:eastAsia="lv-LV"/>
              </w:rPr>
              <w:t>s</w:t>
            </w:r>
            <w:r w:rsidR="001C52E4" w:rsidRPr="00DE6F7B">
              <w:rPr>
                <w:rFonts w:ascii="Times New Roman" w:eastAsia="Times New Roman" w:hAnsi="Times New Roman" w:cs="Times New Roman"/>
                <w:sz w:val="24"/>
                <w:szCs w:val="24"/>
                <w:lang w:eastAsia="lv-LV"/>
              </w:rPr>
              <w:t xml:space="preserve"> rezultātu</w:t>
            </w:r>
            <w:r w:rsidR="00F70BF8" w:rsidRPr="00DE6F7B">
              <w:rPr>
                <w:rFonts w:ascii="Times New Roman" w:eastAsia="Times New Roman" w:hAnsi="Times New Roman" w:cs="Times New Roman"/>
                <w:sz w:val="24"/>
                <w:szCs w:val="24"/>
                <w:lang w:eastAsia="lv-LV"/>
              </w:rPr>
              <w:t>;</w:t>
            </w:r>
          </w:p>
          <w:p w14:paraId="297AFCFA" w14:textId="265CA9DC" w:rsidR="001C52E4" w:rsidRPr="0010340A" w:rsidRDefault="006E5CC7" w:rsidP="0010340A">
            <w:pPr>
              <w:spacing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sniedz</w:t>
            </w:r>
            <w:r w:rsidR="001C52E4" w:rsidRPr="00DE6F7B">
              <w:rPr>
                <w:rFonts w:ascii="Times New Roman" w:eastAsia="Times New Roman" w:hAnsi="Times New Roman" w:cs="Times New Roman"/>
                <w:sz w:val="24"/>
                <w:szCs w:val="24"/>
                <w:lang w:eastAsia="lv-LV"/>
              </w:rPr>
              <w:t xml:space="preserve"> konsultāciju un </w:t>
            </w:r>
            <w:r w:rsidRPr="00DE6F7B">
              <w:rPr>
                <w:rFonts w:ascii="Times New Roman" w:eastAsia="Times New Roman" w:hAnsi="Times New Roman" w:cs="Times New Roman"/>
                <w:sz w:val="24"/>
                <w:szCs w:val="24"/>
                <w:lang w:eastAsia="lv-LV"/>
              </w:rPr>
              <w:t>izskaidro</w:t>
            </w:r>
            <w:r w:rsidR="001C52E4" w:rsidRPr="00DE6F7B">
              <w:rPr>
                <w:rFonts w:ascii="Times New Roman" w:eastAsia="Times New Roman" w:hAnsi="Times New Roman" w:cs="Times New Roman"/>
                <w:sz w:val="24"/>
                <w:szCs w:val="24"/>
                <w:lang w:eastAsia="lv-LV"/>
              </w:rPr>
              <w:t xml:space="preserve"> interesentiem</w:t>
            </w:r>
            <w:r w:rsidR="0010340A">
              <w:rPr>
                <w:rFonts w:ascii="Times New Roman" w:eastAsia="Times New Roman" w:hAnsi="Times New Roman" w:cs="Times New Roman"/>
                <w:sz w:val="24"/>
                <w:szCs w:val="24"/>
                <w:lang w:eastAsia="lv-LV"/>
              </w:rPr>
              <w:t xml:space="preserve"> </w:t>
            </w:r>
            <w:r w:rsidR="0010340A" w:rsidRPr="00DE6F7B">
              <w:rPr>
                <w:rFonts w:ascii="Times New Roman" w:eastAsia="Times New Roman" w:hAnsi="Times New Roman" w:cs="Times New Roman"/>
                <w:color w:val="000000"/>
                <w:sz w:val="24"/>
                <w:szCs w:val="24"/>
                <w:lang w:eastAsia="lv-LV"/>
              </w:rPr>
              <w:t xml:space="preserve">skenējošo un transmisijas elektronu mikroskopiju, enerģijas </w:t>
            </w:r>
            <w:proofErr w:type="spellStart"/>
            <w:r w:rsidR="0010340A" w:rsidRPr="00DE6F7B">
              <w:rPr>
                <w:rFonts w:ascii="Times New Roman" w:eastAsia="Times New Roman" w:hAnsi="Times New Roman" w:cs="Times New Roman"/>
                <w:color w:val="000000"/>
                <w:sz w:val="24"/>
                <w:szCs w:val="24"/>
                <w:lang w:eastAsia="lv-LV"/>
              </w:rPr>
              <w:t>dispersīvo</w:t>
            </w:r>
            <w:proofErr w:type="spellEnd"/>
            <w:r w:rsidR="0010340A" w:rsidRPr="00DE6F7B">
              <w:rPr>
                <w:rFonts w:ascii="Times New Roman" w:eastAsia="Times New Roman" w:hAnsi="Times New Roman" w:cs="Times New Roman"/>
                <w:color w:val="000000"/>
                <w:sz w:val="24"/>
                <w:szCs w:val="24"/>
                <w:lang w:eastAsia="lv-LV"/>
              </w:rPr>
              <w:t xml:space="preserve"> rentgenstaru </w:t>
            </w:r>
            <w:proofErr w:type="spellStart"/>
            <w:r w:rsidR="0010340A" w:rsidRPr="00DE6F7B">
              <w:rPr>
                <w:rFonts w:ascii="Times New Roman" w:eastAsia="Times New Roman" w:hAnsi="Times New Roman" w:cs="Times New Roman"/>
                <w:color w:val="000000"/>
                <w:sz w:val="24"/>
                <w:szCs w:val="24"/>
                <w:lang w:eastAsia="lv-LV"/>
              </w:rPr>
              <w:t>spektroskopiju</w:t>
            </w:r>
            <w:proofErr w:type="spellEnd"/>
            <w:r w:rsidR="0010340A" w:rsidRPr="00DE6F7B">
              <w:rPr>
                <w:rFonts w:ascii="Times New Roman" w:eastAsia="Times New Roman" w:hAnsi="Times New Roman" w:cs="Times New Roman"/>
                <w:color w:val="000000"/>
                <w:sz w:val="24"/>
                <w:szCs w:val="24"/>
                <w:lang w:eastAsia="lv-LV"/>
              </w:rPr>
              <w:t xml:space="preserve"> un skenējošo </w:t>
            </w:r>
            <w:proofErr w:type="spellStart"/>
            <w:r w:rsidR="0010340A" w:rsidRPr="00DE6F7B">
              <w:rPr>
                <w:rFonts w:ascii="Times New Roman" w:eastAsia="Times New Roman" w:hAnsi="Times New Roman" w:cs="Times New Roman"/>
                <w:color w:val="000000"/>
                <w:sz w:val="24"/>
                <w:szCs w:val="24"/>
                <w:lang w:eastAsia="lv-LV"/>
              </w:rPr>
              <w:t>atomspēku</w:t>
            </w:r>
            <w:proofErr w:type="spellEnd"/>
            <w:r w:rsidR="0010340A" w:rsidRPr="00DE6F7B">
              <w:rPr>
                <w:rFonts w:ascii="Times New Roman" w:eastAsia="Times New Roman" w:hAnsi="Times New Roman" w:cs="Times New Roman"/>
                <w:color w:val="000000"/>
                <w:sz w:val="24"/>
                <w:szCs w:val="24"/>
                <w:lang w:eastAsia="lv-LV"/>
              </w:rPr>
              <w:t xml:space="preserve"> mikroskopiju.</w:t>
            </w:r>
          </w:p>
        </w:tc>
      </w:tr>
      <w:tr w:rsidR="001C52E4" w:rsidRPr="00DE6F7B" w14:paraId="4037D756" w14:textId="77777777" w:rsidTr="00F70BF8">
        <w:trPr>
          <w:gridBefore w:val="1"/>
          <w:wBefore w:w="108" w:type="dxa"/>
        </w:trPr>
        <w:tc>
          <w:tcPr>
            <w:tcW w:w="9633" w:type="dxa"/>
            <w:gridSpan w:val="3"/>
            <w:shd w:val="clear" w:color="auto" w:fill="auto"/>
            <w:vAlign w:val="center"/>
          </w:tcPr>
          <w:p w14:paraId="53FD872E"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1C52E4" w:rsidRPr="00DE6F7B" w14:paraId="117D8AA5" w14:textId="77777777" w:rsidTr="00F70BF8">
        <w:trPr>
          <w:gridBefore w:val="1"/>
          <w:wBefore w:w="108" w:type="dxa"/>
        </w:trPr>
        <w:tc>
          <w:tcPr>
            <w:tcW w:w="9633" w:type="dxa"/>
            <w:gridSpan w:val="3"/>
            <w:shd w:val="clear" w:color="auto" w:fill="auto"/>
            <w:vAlign w:val="center"/>
          </w:tcPr>
          <w:p w14:paraId="394CE019" w14:textId="77777777" w:rsidR="001C52E4" w:rsidRPr="00DE6F7B" w:rsidRDefault="001C52E4" w:rsidP="00712165">
            <w:pPr>
              <w:pStyle w:val="ListParagraph"/>
              <w:numPr>
                <w:ilvl w:val="0"/>
                <w:numId w:val="24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Skenējošā un transmisijas elektronu mikroskopija </w:t>
            </w:r>
            <w:r w:rsidR="0064280B" w:rsidRPr="00DE6F7B">
              <w:rPr>
                <w:rFonts w:ascii="Times New Roman" w:hAnsi="Times New Roman" w:cs="Times New Roman"/>
                <w:sz w:val="24"/>
                <w:szCs w:val="24"/>
              </w:rPr>
              <w:t>L3 Ld6 S2</w:t>
            </w:r>
          </w:p>
          <w:p w14:paraId="553E0176" w14:textId="77777777" w:rsidR="001C52E4" w:rsidRPr="00DE6F7B" w:rsidRDefault="001C52E4" w:rsidP="00712165">
            <w:pPr>
              <w:pStyle w:val="ListParagraph"/>
              <w:numPr>
                <w:ilvl w:val="1"/>
                <w:numId w:val="24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Skenējošā elektronu mikroskopijas darbības prin</w:t>
            </w:r>
            <w:r w:rsidR="0064280B" w:rsidRPr="00DE6F7B">
              <w:rPr>
                <w:rFonts w:ascii="Times New Roman" w:hAnsi="Times New Roman" w:cs="Times New Roman"/>
                <w:sz w:val="24"/>
                <w:szCs w:val="24"/>
              </w:rPr>
              <w:t>cips, uzbūve un pielietojumi</w:t>
            </w:r>
          </w:p>
          <w:p w14:paraId="46CAF8AA" w14:textId="77777777" w:rsidR="001C52E4" w:rsidRPr="00DE6F7B" w:rsidRDefault="001C52E4" w:rsidP="00712165">
            <w:pPr>
              <w:pStyle w:val="ListParagraph"/>
              <w:numPr>
                <w:ilvl w:val="1"/>
                <w:numId w:val="24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Tran</w:t>
            </w:r>
            <w:r w:rsidR="0064280B" w:rsidRPr="00DE6F7B">
              <w:rPr>
                <w:rFonts w:ascii="Times New Roman" w:hAnsi="Times New Roman" w:cs="Times New Roman"/>
                <w:sz w:val="24"/>
                <w:szCs w:val="24"/>
              </w:rPr>
              <w:t>smisijas elektronu mikroskopija</w:t>
            </w:r>
          </w:p>
          <w:p w14:paraId="73B261B4" w14:textId="77777777" w:rsidR="001C52E4" w:rsidRPr="00DE6F7B" w:rsidRDefault="001C52E4" w:rsidP="00712165">
            <w:pPr>
              <w:pStyle w:val="ListParagraph"/>
              <w:numPr>
                <w:ilvl w:val="0"/>
                <w:numId w:val="24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Enerģijas </w:t>
            </w:r>
            <w:proofErr w:type="spellStart"/>
            <w:r w:rsidRPr="00DE6F7B">
              <w:rPr>
                <w:rFonts w:ascii="Times New Roman" w:hAnsi="Times New Roman" w:cs="Times New Roman"/>
                <w:sz w:val="24"/>
                <w:szCs w:val="24"/>
              </w:rPr>
              <w:t>dispersīvā</w:t>
            </w:r>
            <w:proofErr w:type="spellEnd"/>
            <w:r w:rsidRPr="00DE6F7B">
              <w:rPr>
                <w:rFonts w:ascii="Times New Roman" w:hAnsi="Times New Roman" w:cs="Times New Roman"/>
                <w:sz w:val="24"/>
                <w:szCs w:val="24"/>
              </w:rPr>
              <w:t xml:space="preserve"> rentg</w:t>
            </w:r>
            <w:r w:rsidR="00F70BF8" w:rsidRPr="00DE6F7B">
              <w:rPr>
                <w:rFonts w:ascii="Times New Roman" w:hAnsi="Times New Roman" w:cs="Times New Roman"/>
                <w:sz w:val="24"/>
                <w:szCs w:val="24"/>
              </w:rPr>
              <w:t xml:space="preserve">enstaru </w:t>
            </w:r>
            <w:proofErr w:type="spellStart"/>
            <w:r w:rsidR="00F70BF8" w:rsidRPr="00DE6F7B">
              <w:rPr>
                <w:rFonts w:ascii="Times New Roman" w:hAnsi="Times New Roman" w:cs="Times New Roman"/>
                <w:sz w:val="24"/>
                <w:szCs w:val="24"/>
              </w:rPr>
              <w:t>spektroskopija</w:t>
            </w:r>
            <w:proofErr w:type="spellEnd"/>
            <w:r w:rsidR="00F70BF8" w:rsidRPr="00DE6F7B">
              <w:rPr>
                <w:rFonts w:ascii="Times New Roman" w:hAnsi="Times New Roman" w:cs="Times New Roman"/>
                <w:sz w:val="24"/>
                <w:szCs w:val="24"/>
              </w:rPr>
              <w:t xml:space="preserve"> (EDS) L1</w:t>
            </w:r>
            <w:r w:rsidRPr="00DE6F7B">
              <w:rPr>
                <w:rFonts w:ascii="Times New Roman" w:hAnsi="Times New Roman" w:cs="Times New Roman"/>
                <w:sz w:val="24"/>
                <w:szCs w:val="24"/>
              </w:rPr>
              <w:t xml:space="preserve"> L</w:t>
            </w:r>
            <w:r w:rsidR="00F70BF8" w:rsidRPr="00DE6F7B">
              <w:rPr>
                <w:rFonts w:ascii="Times New Roman" w:hAnsi="Times New Roman" w:cs="Times New Roman"/>
                <w:sz w:val="24"/>
                <w:szCs w:val="24"/>
              </w:rPr>
              <w:t>d6</w:t>
            </w:r>
            <w:r w:rsidRPr="00DE6F7B">
              <w:rPr>
                <w:rFonts w:ascii="Times New Roman" w:hAnsi="Times New Roman" w:cs="Times New Roman"/>
                <w:sz w:val="24"/>
                <w:szCs w:val="24"/>
              </w:rPr>
              <w:t xml:space="preserve"> S1 </w:t>
            </w:r>
          </w:p>
          <w:p w14:paraId="1D5B2F54" w14:textId="35FADF74" w:rsidR="001C52E4" w:rsidRPr="00DE6F7B" w:rsidRDefault="001C52E4" w:rsidP="00712165">
            <w:pPr>
              <w:pStyle w:val="ListParagraph"/>
              <w:numPr>
                <w:ilvl w:val="0"/>
                <w:numId w:val="24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Skenēj</w:t>
            </w:r>
            <w:r w:rsidR="00F70BF8" w:rsidRPr="00DE6F7B">
              <w:rPr>
                <w:rFonts w:ascii="Times New Roman" w:hAnsi="Times New Roman" w:cs="Times New Roman"/>
                <w:sz w:val="24"/>
                <w:szCs w:val="24"/>
              </w:rPr>
              <w:t>ošā zondes mikroskopija</w:t>
            </w:r>
            <w:r w:rsidR="007C4404">
              <w:rPr>
                <w:rFonts w:ascii="Times New Roman" w:hAnsi="Times New Roman" w:cs="Times New Roman"/>
                <w:sz w:val="24"/>
                <w:szCs w:val="24"/>
              </w:rPr>
              <w:t>.</w:t>
            </w:r>
            <w:r w:rsidR="00F70BF8" w:rsidRPr="00DE6F7B">
              <w:rPr>
                <w:rFonts w:ascii="Times New Roman" w:hAnsi="Times New Roman" w:cs="Times New Roman"/>
                <w:sz w:val="24"/>
                <w:szCs w:val="24"/>
              </w:rPr>
              <w:t xml:space="preserve"> L4 Ld8</w:t>
            </w:r>
            <w:r w:rsidRPr="00DE6F7B">
              <w:rPr>
                <w:rFonts w:ascii="Times New Roman" w:hAnsi="Times New Roman" w:cs="Times New Roman"/>
                <w:sz w:val="24"/>
                <w:szCs w:val="24"/>
              </w:rPr>
              <w:t xml:space="preserve"> S1 </w:t>
            </w:r>
          </w:p>
          <w:p w14:paraId="4E336396" w14:textId="77777777" w:rsidR="001C52E4" w:rsidRPr="00DE6F7B" w:rsidRDefault="001C52E4" w:rsidP="00712165">
            <w:pPr>
              <w:pStyle w:val="ListParagraph"/>
              <w:numPr>
                <w:ilvl w:val="1"/>
                <w:numId w:val="24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Skenējošā </w:t>
            </w:r>
            <w:proofErr w:type="spellStart"/>
            <w:r w:rsidRPr="00DE6F7B">
              <w:rPr>
                <w:rFonts w:ascii="Times New Roman" w:hAnsi="Times New Roman" w:cs="Times New Roman"/>
                <w:sz w:val="24"/>
                <w:szCs w:val="24"/>
              </w:rPr>
              <w:t>tuneļmikroskopija</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w:t>
            </w:r>
          </w:p>
          <w:p w14:paraId="24804291" w14:textId="77777777" w:rsidR="001C52E4" w:rsidRPr="00DE6F7B" w:rsidRDefault="001C52E4" w:rsidP="00712165">
            <w:pPr>
              <w:pStyle w:val="ListParagraph"/>
              <w:numPr>
                <w:ilvl w:val="1"/>
                <w:numId w:val="24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Skenējošā </w:t>
            </w:r>
            <w:proofErr w:type="spellStart"/>
            <w:r w:rsidRPr="00DE6F7B">
              <w:rPr>
                <w:rFonts w:ascii="Times New Roman" w:hAnsi="Times New Roman" w:cs="Times New Roman"/>
                <w:sz w:val="24"/>
                <w:szCs w:val="24"/>
              </w:rPr>
              <w:t>atomspēku</w:t>
            </w:r>
            <w:proofErr w:type="spellEnd"/>
            <w:r w:rsidRPr="00DE6F7B">
              <w:rPr>
                <w:rFonts w:ascii="Times New Roman" w:hAnsi="Times New Roman" w:cs="Times New Roman"/>
                <w:sz w:val="24"/>
                <w:szCs w:val="24"/>
              </w:rPr>
              <w:t xml:space="preserve"> mikroskopija un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w:t>
            </w:r>
          </w:p>
          <w:p w14:paraId="67867CAE" w14:textId="77777777" w:rsidR="001C52E4" w:rsidRPr="00DE6F7B" w:rsidRDefault="001C52E4" w:rsidP="00712165">
            <w:pPr>
              <w:pStyle w:val="ListParagraph"/>
              <w:numPr>
                <w:ilvl w:val="1"/>
                <w:numId w:val="24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Skenējošā tuvā lauka optiskā mikroskopija</w:t>
            </w:r>
          </w:p>
          <w:p w14:paraId="2D6A0E68" w14:textId="77777777" w:rsidR="001C52E4" w:rsidRPr="00DE6F7B" w:rsidRDefault="001C52E4" w:rsidP="00712165">
            <w:pPr>
              <w:pStyle w:val="ListParagraph"/>
              <w:numPr>
                <w:ilvl w:val="1"/>
                <w:numId w:val="24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Skenējošā </w:t>
            </w:r>
            <w:proofErr w:type="spellStart"/>
            <w:r w:rsidRPr="00DE6F7B">
              <w:rPr>
                <w:rFonts w:ascii="Times New Roman" w:hAnsi="Times New Roman" w:cs="Times New Roman"/>
                <w:sz w:val="24"/>
                <w:szCs w:val="24"/>
              </w:rPr>
              <w:t>elektroķīmiskiskā</w:t>
            </w:r>
            <w:proofErr w:type="spellEnd"/>
            <w:r w:rsidRPr="00DE6F7B">
              <w:rPr>
                <w:rFonts w:ascii="Times New Roman" w:hAnsi="Times New Roman" w:cs="Times New Roman"/>
                <w:sz w:val="24"/>
                <w:szCs w:val="24"/>
              </w:rPr>
              <w:t xml:space="preserve"> mikroskopija</w:t>
            </w:r>
          </w:p>
          <w:p w14:paraId="58B77489" w14:textId="77777777" w:rsidR="001C52E4" w:rsidRPr="00DE6F7B" w:rsidRDefault="001C52E4" w:rsidP="009B27F5">
            <w:pPr>
              <w:spacing w:after="0" w:line="240" w:lineRule="auto"/>
              <w:contextualSpacing/>
              <w:mirrorIndents/>
              <w:rPr>
                <w:rFonts w:ascii="Times New Roman" w:hAnsi="Times New Roman" w:cs="Times New Roman"/>
                <w:sz w:val="24"/>
                <w:szCs w:val="24"/>
              </w:rPr>
            </w:pPr>
          </w:p>
          <w:p w14:paraId="10FE93EC" w14:textId="7F09CC98" w:rsidR="001C52E4" w:rsidRPr="00DE6F7B" w:rsidRDefault="001C52E4" w:rsidP="009B27F5">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 S - seminārs, P - praktiskais darbs</w:t>
            </w:r>
            <w:r w:rsidR="007C4404">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1C52E4" w:rsidRPr="00DE6F7B" w14:paraId="690B8E60" w14:textId="77777777" w:rsidTr="00F70BF8">
        <w:trPr>
          <w:gridBefore w:val="1"/>
          <w:wBefore w:w="108" w:type="dxa"/>
        </w:trPr>
        <w:tc>
          <w:tcPr>
            <w:tcW w:w="9633" w:type="dxa"/>
            <w:gridSpan w:val="3"/>
            <w:shd w:val="clear" w:color="auto" w:fill="auto"/>
            <w:vAlign w:val="center"/>
          </w:tcPr>
          <w:p w14:paraId="183CA17A" w14:textId="77777777" w:rsidR="001C52E4" w:rsidRPr="00DE6F7B" w:rsidRDefault="001C52E4" w:rsidP="009B27F5">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1C52E4" w:rsidRPr="00DE6F7B" w14:paraId="7370218E" w14:textId="77777777" w:rsidTr="00F70BF8">
        <w:trPr>
          <w:gridBefore w:val="1"/>
          <w:wBefore w:w="108" w:type="dxa"/>
        </w:trPr>
        <w:tc>
          <w:tcPr>
            <w:tcW w:w="9633" w:type="dxa"/>
            <w:gridSpan w:val="3"/>
            <w:shd w:val="clear" w:color="auto" w:fill="auto"/>
            <w:vAlign w:val="center"/>
          </w:tcPr>
          <w:p w14:paraId="7B61D688" w14:textId="77777777" w:rsidR="001C52E4" w:rsidRPr="00DE6F7B" w:rsidRDefault="001C52E4" w:rsidP="009B27F5">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Studentu patstāvīgais darbs tiek organizēts individuāli un/vai grupās sekojošu uzdevumu veikšanai: laboratorijas darbu rezultātu apstrādei un analīzei, prezentāciju par laboratorijas darbiem sagatavošanai, gatavošanās semināriem, </w:t>
            </w:r>
            <w:proofErr w:type="spellStart"/>
            <w:r w:rsidRPr="00DE6F7B">
              <w:rPr>
                <w:rFonts w:ascii="Times New Roman" w:eastAsia="Times New Roman" w:hAnsi="Times New Roman" w:cs="Times New Roman"/>
                <w:sz w:val="24"/>
                <w:szCs w:val="24"/>
                <w:lang w:eastAsia="lv-LV"/>
              </w:rPr>
              <w:t>starppārbaudījumiem</w:t>
            </w:r>
            <w:proofErr w:type="spellEnd"/>
            <w:r w:rsidRPr="00DE6F7B">
              <w:rPr>
                <w:rFonts w:ascii="Times New Roman" w:eastAsia="Times New Roman" w:hAnsi="Times New Roman" w:cs="Times New Roman"/>
                <w:sz w:val="24"/>
                <w:szCs w:val="24"/>
                <w:lang w:eastAsia="lv-LV"/>
              </w:rPr>
              <w:t xml:space="preserve"> un eksāmenam.</w:t>
            </w:r>
          </w:p>
        </w:tc>
      </w:tr>
      <w:tr w:rsidR="001C52E4" w:rsidRPr="00DE6F7B" w14:paraId="14C12B77" w14:textId="77777777" w:rsidTr="00F70BF8">
        <w:trPr>
          <w:gridBefore w:val="1"/>
          <w:wBefore w:w="108" w:type="dxa"/>
        </w:trPr>
        <w:tc>
          <w:tcPr>
            <w:tcW w:w="9633" w:type="dxa"/>
            <w:gridSpan w:val="3"/>
            <w:shd w:val="clear" w:color="auto" w:fill="auto"/>
            <w:vAlign w:val="center"/>
          </w:tcPr>
          <w:p w14:paraId="2FC4320F" w14:textId="77777777" w:rsidR="001C52E4" w:rsidRPr="00DE6F7B" w:rsidRDefault="001C52E4" w:rsidP="009B27F5">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1C52E4" w:rsidRPr="00DE6F7B" w14:paraId="0F5A2D51" w14:textId="77777777" w:rsidTr="00F70BF8">
        <w:trPr>
          <w:gridBefore w:val="1"/>
          <w:wBefore w:w="108" w:type="dxa"/>
        </w:trPr>
        <w:tc>
          <w:tcPr>
            <w:tcW w:w="9633" w:type="dxa"/>
            <w:gridSpan w:val="3"/>
            <w:shd w:val="clear" w:color="auto" w:fill="auto"/>
            <w:vAlign w:val="center"/>
          </w:tcPr>
          <w:p w14:paraId="7FAC55C3" w14:textId="77777777" w:rsidR="007C4404" w:rsidRDefault="001C52E4" w:rsidP="009B27F5">
            <w:pPr>
              <w:spacing w:after="0" w:line="240" w:lineRule="auto"/>
              <w:mirrorIndents/>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Semināru un laboratorijas </w:t>
            </w:r>
            <w:r w:rsidR="007C4404">
              <w:rPr>
                <w:rFonts w:ascii="Times New Roman" w:eastAsia="Times New Roman" w:hAnsi="Times New Roman" w:cs="Times New Roman"/>
                <w:sz w:val="24"/>
                <w:szCs w:val="24"/>
                <w:lang w:eastAsia="lv-LV"/>
              </w:rPr>
              <w:t xml:space="preserve">darbu apmeklējums ir obligāts. </w:t>
            </w:r>
          </w:p>
          <w:p w14:paraId="20F3B4DE" w14:textId="77777777" w:rsidR="007C4404" w:rsidRDefault="007C4404" w:rsidP="009B27F5">
            <w:pPr>
              <w:spacing w:after="0" w:line="240" w:lineRule="auto"/>
              <w:mirrorIndents/>
              <w:rPr>
                <w:rFonts w:ascii="Times New Roman" w:eastAsia="Times New Roman" w:hAnsi="Times New Roman" w:cs="Times New Roman"/>
                <w:sz w:val="24"/>
                <w:szCs w:val="24"/>
                <w:lang w:eastAsia="lv-LV"/>
              </w:rPr>
            </w:pPr>
          </w:p>
          <w:p w14:paraId="7AFE7ABE" w14:textId="5C25505E" w:rsidR="001C52E4" w:rsidRPr="00DE6F7B" w:rsidRDefault="007C4404" w:rsidP="009B27F5">
            <w:pPr>
              <w:spacing w:after="0" w:line="240" w:lineRule="auto"/>
              <w:mirrorIndents/>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Gala vērtējumu veido:</w:t>
            </w:r>
            <w:r w:rsidR="001C52E4" w:rsidRPr="00DE6F7B">
              <w:rPr>
                <w:rFonts w:ascii="Times New Roman" w:eastAsia="Times New Roman" w:hAnsi="Times New Roman" w:cs="Times New Roman"/>
                <w:sz w:val="24"/>
                <w:szCs w:val="24"/>
                <w:lang w:eastAsia="lv-LV"/>
              </w:rPr>
              <w:br/>
            </w:r>
            <w:proofErr w:type="spellStart"/>
            <w:r w:rsidR="001C52E4" w:rsidRPr="00DE6F7B">
              <w:rPr>
                <w:rFonts w:ascii="Times New Roman" w:eastAsia="Times New Roman" w:hAnsi="Times New Roman" w:cs="Times New Roman"/>
                <w:sz w:val="24"/>
                <w:szCs w:val="24"/>
                <w:lang w:eastAsia="lv-LV"/>
              </w:rPr>
              <w:t>Starppārbaudījumi</w:t>
            </w:r>
            <w:proofErr w:type="spellEnd"/>
            <w:r>
              <w:rPr>
                <w:rFonts w:ascii="Times New Roman" w:eastAsia="Times New Roman" w:hAnsi="Times New Roman" w:cs="Times New Roman"/>
                <w:sz w:val="24"/>
                <w:szCs w:val="24"/>
                <w:lang w:eastAsia="lv-LV"/>
              </w:rPr>
              <w:t>:</w:t>
            </w:r>
          </w:p>
          <w:p w14:paraId="0FB7BB92" w14:textId="77777777" w:rsidR="001C52E4" w:rsidRPr="00DE6F7B" w:rsidRDefault="001C52E4" w:rsidP="00712165">
            <w:pPr>
              <w:pStyle w:val="ListParagraph"/>
              <w:numPr>
                <w:ilvl w:val="0"/>
                <w:numId w:val="244"/>
              </w:numPr>
              <w:spacing w:after="0" w:line="240" w:lineRule="auto"/>
              <w:mirrorIndents/>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Starppārbaudījums</w:t>
            </w:r>
            <w:proofErr w:type="spellEnd"/>
            <w:r w:rsidRPr="00DE6F7B">
              <w:rPr>
                <w:rFonts w:ascii="Times New Roman" w:eastAsia="Times New Roman" w:hAnsi="Times New Roman" w:cs="Times New Roman"/>
                <w:sz w:val="24"/>
                <w:szCs w:val="24"/>
                <w:lang w:eastAsia="lv-LV"/>
              </w:rPr>
              <w:t xml:space="preserve">/LD1 – 10% </w:t>
            </w:r>
          </w:p>
          <w:p w14:paraId="16A37CED" w14:textId="0BB88BC1" w:rsidR="001C52E4" w:rsidRPr="00DE6F7B" w:rsidRDefault="001C52E4" w:rsidP="00712165">
            <w:pPr>
              <w:pStyle w:val="ListParagraph"/>
              <w:numPr>
                <w:ilvl w:val="0"/>
                <w:numId w:val="244"/>
              </w:numPr>
              <w:spacing w:after="0" w:line="240" w:lineRule="auto"/>
              <w:mirrorIndents/>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Starppārbaud</w:t>
            </w:r>
            <w:r w:rsidR="00534065">
              <w:rPr>
                <w:rFonts w:ascii="Times New Roman" w:eastAsia="Times New Roman" w:hAnsi="Times New Roman" w:cs="Times New Roman"/>
                <w:sz w:val="24"/>
                <w:szCs w:val="24"/>
                <w:lang w:eastAsia="lv-LV"/>
              </w:rPr>
              <w:t>ījums</w:t>
            </w:r>
            <w:proofErr w:type="spellEnd"/>
            <w:r w:rsidR="00534065">
              <w:rPr>
                <w:rFonts w:ascii="Times New Roman" w:eastAsia="Times New Roman" w:hAnsi="Times New Roman" w:cs="Times New Roman"/>
                <w:sz w:val="24"/>
                <w:szCs w:val="24"/>
                <w:lang w:eastAsia="lv-LV"/>
              </w:rPr>
              <w:t>/LD2</w:t>
            </w:r>
            <w:r w:rsidRPr="00DE6F7B">
              <w:rPr>
                <w:rFonts w:ascii="Times New Roman" w:eastAsia="Times New Roman" w:hAnsi="Times New Roman" w:cs="Times New Roman"/>
                <w:sz w:val="24"/>
                <w:szCs w:val="24"/>
                <w:lang w:eastAsia="lv-LV"/>
              </w:rPr>
              <w:t xml:space="preserve"> – 10% </w:t>
            </w:r>
          </w:p>
          <w:p w14:paraId="18FC3C02" w14:textId="517D777E" w:rsidR="001C52E4" w:rsidRPr="00DE6F7B" w:rsidRDefault="00534065" w:rsidP="00712165">
            <w:pPr>
              <w:pStyle w:val="ListParagraph"/>
              <w:numPr>
                <w:ilvl w:val="0"/>
                <w:numId w:val="244"/>
              </w:numPr>
              <w:spacing w:after="0" w:line="240" w:lineRule="auto"/>
              <w:mirrorIndents/>
              <w:rPr>
                <w:rFonts w:ascii="Times New Roman" w:eastAsia="Times New Roman" w:hAnsi="Times New Roman" w:cs="Times New Roman"/>
                <w:sz w:val="24"/>
                <w:szCs w:val="24"/>
                <w:lang w:eastAsia="lv-LV"/>
              </w:rPr>
            </w:pPr>
            <w:proofErr w:type="spellStart"/>
            <w:r>
              <w:rPr>
                <w:rFonts w:ascii="Times New Roman" w:eastAsia="Times New Roman" w:hAnsi="Times New Roman" w:cs="Times New Roman"/>
                <w:sz w:val="24"/>
                <w:szCs w:val="24"/>
                <w:lang w:eastAsia="lv-LV"/>
              </w:rPr>
              <w:t>Starppārbaudījums</w:t>
            </w:r>
            <w:proofErr w:type="spellEnd"/>
            <w:r>
              <w:rPr>
                <w:rFonts w:ascii="Times New Roman" w:eastAsia="Times New Roman" w:hAnsi="Times New Roman" w:cs="Times New Roman"/>
                <w:sz w:val="24"/>
                <w:szCs w:val="24"/>
                <w:lang w:eastAsia="lv-LV"/>
              </w:rPr>
              <w:t>/LD3</w:t>
            </w:r>
            <w:r w:rsidR="001C52E4" w:rsidRPr="00DE6F7B">
              <w:rPr>
                <w:rFonts w:ascii="Times New Roman" w:eastAsia="Times New Roman" w:hAnsi="Times New Roman" w:cs="Times New Roman"/>
                <w:sz w:val="24"/>
                <w:szCs w:val="24"/>
                <w:lang w:eastAsia="lv-LV"/>
              </w:rPr>
              <w:t xml:space="preserve"> – 10% </w:t>
            </w:r>
          </w:p>
          <w:p w14:paraId="1F96DD23" w14:textId="77777777" w:rsidR="001C52E4" w:rsidRPr="00DE6F7B" w:rsidRDefault="001C52E4" w:rsidP="00712165">
            <w:pPr>
              <w:pStyle w:val="ListParagraph"/>
              <w:numPr>
                <w:ilvl w:val="0"/>
                <w:numId w:val="244"/>
              </w:numPr>
              <w:spacing w:after="0" w:line="240" w:lineRule="auto"/>
              <w:mirrorIndents/>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Praktiskais darbs un tā aizstāvēšana PD1 – 15% </w:t>
            </w:r>
          </w:p>
          <w:p w14:paraId="79AE5B55" w14:textId="77777777" w:rsidR="001C52E4" w:rsidRPr="00DE6F7B" w:rsidRDefault="001C52E4" w:rsidP="00712165">
            <w:pPr>
              <w:pStyle w:val="ListParagraph"/>
              <w:numPr>
                <w:ilvl w:val="0"/>
                <w:numId w:val="244"/>
              </w:numPr>
              <w:spacing w:after="0" w:line="240" w:lineRule="auto"/>
              <w:mirrorIndents/>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Praktiskais darbs un tā aizstāvēšana PD2 – 15% </w:t>
            </w:r>
          </w:p>
          <w:p w14:paraId="30F2C0FE" w14:textId="77777777" w:rsidR="001C52E4" w:rsidRPr="00DE6F7B" w:rsidRDefault="001C52E4" w:rsidP="00712165">
            <w:pPr>
              <w:pStyle w:val="ListParagraph"/>
              <w:numPr>
                <w:ilvl w:val="0"/>
                <w:numId w:val="244"/>
              </w:numPr>
              <w:spacing w:after="0" w:line="240" w:lineRule="auto"/>
              <w:mirrorIndents/>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Praktiskais darbs un tā aizstāvēšana PD3 – 15 %</w:t>
            </w:r>
          </w:p>
          <w:p w14:paraId="6BE2A683" w14:textId="77777777" w:rsidR="001C52E4" w:rsidRPr="00DE6F7B" w:rsidRDefault="001C52E4" w:rsidP="009B27F5">
            <w:pPr>
              <w:pStyle w:val="ListParagraph"/>
              <w:spacing w:after="0" w:line="240" w:lineRule="auto"/>
              <w:ind w:left="360"/>
              <w:mirrorIndents/>
              <w:rPr>
                <w:rFonts w:ascii="Times New Roman" w:eastAsia="Times New Roman" w:hAnsi="Times New Roman" w:cs="Times New Roman"/>
                <w:sz w:val="24"/>
                <w:szCs w:val="24"/>
                <w:lang w:eastAsia="lv-LV"/>
              </w:rPr>
            </w:pPr>
          </w:p>
          <w:p w14:paraId="711AF269" w14:textId="77777777" w:rsidR="001C52E4" w:rsidRPr="00DE6F7B" w:rsidRDefault="001C52E4" w:rsidP="009B27F5">
            <w:pPr>
              <w:spacing w:after="0" w:line="240" w:lineRule="auto"/>
              <w:mirrorIndents/>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Noslēguma pārbaudījums: </w:t>
            </w:r>
          </w:p>
          <w:p w14:paraId="7A1EEC3F" w14:textId="22E2CBAA" w:rsidR="001C52E4" w:rsidRPr="007C4404" w:rsidRDefault="007C4404" w:rsidP="00712165">
            <w:pPr>
              <w:pStyle w:val="ListParagraph"/>
              <w:numPr>
                <w:ilvl w:val="0"/>
                <w:numId w:val="243"/>
              </w:numPr>
              <w:spacing w:after="0" w:line="240" w:lineRule="auto"/>
              <w:mirrorIndents/>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w:t>
            </w:r>
            <w:r w:rsidR="001C52E4" w:rsidRPr="00DE6F7B">
              <w:rPr>
                <w:rFonts w:ascii="Times New Roman" w:eastAsia="Times New Roman" w:hAnsi="Times New Roman" w:cs="Times New Roman"/>
                <w:sz w:val="24"/>
                <w:szCs w:val="24"/>
                <w:lang w:eastAsia="lv-LV"/>
              </w:rPr>
              <w:t xml:space="preserve">ksāmens </w:t>
            </w:r>
            <w:r>
              <w:rPr>
                <w:rFonts w:ascii="Times New Roman" w:eastAsia="Times New Roman" w:hAnsi="Times New Roman" w:cs="Times New Roman"/>
                <w:sz w:val="24"/>
                <w:szCs w:val="24"/>
                <w:lang w:eastAsia="lv-LV"/>
              </w:rPr>
              <w:t xml:space="preserve">(rakstisks) </w:t>
            </w:r>
            <w:r w:rsidR="001C52E4" w:rsidRPr="00DE6F7B">
              <w:rPr>
                <w:rFonts w:ascii="Times New Roman" w:eastAsia="Times New Roman" w:hAnsi="Times New Roman" w:cs="Times New Roman"/>
                <w:sz w:val="24"/>
                <w:szCs w:val="24"/>
                <w:lang w:eastAsia="lv-LV"/>
              </w:rPr>
              <w:t xml:space="preserve">– 25% </w:t>
            </w:r>
            <w:r w:rsidR="001C52E4" w:rsidRPr="00DE6F7B">
              <w:rPr>
                <w:rFonts w:ascii="Times New Roman" w:eastAsia="Times New Roman" w:hAnsi="Times New Roman" w:cs="Times New Roman"/>
                <w:sz w:val="24"/>
                <w:szCs w:val="24"/>
                <w:lang w:eastAsia="lv-LV"/>
              </w:rPr>
              <w:br/>
            </w:r>
          </w:p>
        </w:tc>
      </w:tr>
      <w:tr w:rsidR="001C52E4" w:rsidRPr="00DE6F7B" w14:paraId="3A90D971" w14:textId="77777777" w:rsidTr="00F70BF8">
        <w:trPr>
          <w:gridBefore w:val="1"/>
          <w:wBefore w:w="108" w:type="dxa"/>
        </w:trPr>
        <w:tc>
          <w:tcPr>
            <w:tcW w:w="4250" w:type="dxa"/>
            <w:shd w:val="clear" w:color="auto" w:fill="auto"/>
            <w:vAlign w:val="center"/>
          </w:tcPr>
          <w:p w14:paraId="11893CCB" w14:textId="77777777" w:rsidR="001C52E4" w:rsidRPr="00DE6F7B" w:rsidRDefault="001C52E4" w:rsidP="009B27F5">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gridSpan w:val="2"/>
            <w:shd w:val="clear" w:color="auto" w:fill="auto"/>
          </w:tcPr>
          <w:p w14:paraId="58EDEC58" w14:textId="77777777" w:rsidR="001C52E4" w:rsidRPr="00DE6F7B" w:rsidRDefault="001C52E4" w:rsidP="009B27F5">
            <w:pPr>
              <w:spacing w:after="0" w:line="240" w:lineRule="auto"/>
              <w:ind w:left="72"/>
              <w:contextualSpacing/>
              <w:mirrorIndents/>
              <w:jc w:val="both"/>
              <w:rPr>
                <w:rFonts w:ascii="Times New Roman" w:hAnsi="Times New Roman" w:cs="Times New Roman"/>
                <w:color w:val="FF0000"/>
                <w:sz w:val="24"/>
                <w:szCs w:val="24"/>
              </w:rPr>
            </w:pPr>
          </w:p>
        </w:tc>
      </w:tr>
      <w:tr w:rsidR="001C52E4" w:rsidRPr="00DE6F7B" w14:paraId="06E7726B" w14:textId="77777777" w:rsidTr="00F70BF8">
        <w:trPr>
          <w:gridBefore w:val="1"/>
          <w:wBefore w:w="108" w:type="dxa"/>
        </w:trPr>
        <w:tc>
          <w:tcPr>
            <w:tcW w:w="9633" w:type="dxa"/>
            <w:gridSpan w:val="3"/>
            <w:shd w:val="clear" w:color="auto" w:fill="auto"/>
            <w:vAlign w:val="center"/>
          </w:tcPr>
          <w:p w14:paraId="61F285FC" w14:textId="77777777" w:rsidR="001C52E4" w:rsidRPr="00DE6F7B" w:rsidRDefault="001C52E4" w:rsidP="009B27F5">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300B0EC2" w14:textId="77777777" w:rsidR="001C52E4" w:rsidRPr="00DE6F7B" w:rsidRDefault="001C52E4" w:rsidP="009B27F5">
            <w:pPr>
              <w:spacing w:after="0" w:line="240" w:lineRule="auto"/>
              <w:ind w:left="72"/>
              <w:contextualSpacing/>
              <w:mirrorIndents/>
              <w:jc w:val="both"/>
              <w:rPr>
                <w:rFonts w:ascii="Times New Roman" w:hAnsi="Times New Roman" w:cs="Times New Roman"/>
                <w:i/>
                <w:sz w:val="24"/>
                <w:szCs w:val="24"/>
              </w:rPr>
            </w:pPr>
          </w:p>
          <w:p w14:paraId="3341E5C5" w14:textId="77777777" w:rsidR="001C52E4" w:rsidRPr="00DE6F7B" w:rsidRDefault="001C52E4" w:rsidP="009B27F5">
            <w:pPr>
              <w:spacing w:after="0" w:line="240" w:lineRule="auto"/>
              <w:ind w:left="74"/>
              <w:contextualSpacing/>
              <w:mirrorIndents/>
              <w:jc w:val="both"/>
              <w:rPr>
                <w:rFonts w:ascii="Times New Roman" w:hAnsi="Times New Roman" w:cs="Times New Roman"/>
                <w:b/>
                <w:i/>
                <w:sz w:val="24"/>
                <w:szCs w:val="24"/>
              </w:rPr>
            </w:pPr>
          </w:p>
          <w:p w14:paraId="02188060" w14:textId="77777777" w:rsidR="001C52E4" w:rsidRPr="00DE6F7B" w:rsidRDefault="001C52E4" w:rsidP="009B27F5">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tblGrid>
            <w:tr w:rsidR="001C52E4" w:rsidRPr="00DE6F7B" w14:paraId="3566593D" w14:textId="77777777" w:rsidTr="009B27F5">
              <w:trPr>
                <w:jc w:val="center"/>
              </w:trPr>
              <w:tc>
                <w:tcPr>
                  <w:tcW w:w="2722" w:type="dxa"/>
                  <w:vMerge w:val="restart"/>
                  <w:shd w:val="clear" w:color="auto" w:fill="auto"/>
                </w:tcPr>
                <w:p w14:paraId="0101932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4827" w:type="dxa"/>
                  <w:gridSpan w:val="9"/>
                  <w:shd w:val="clear" w:color="auto" w:fill="auto"/>
                </w:tcPr>
                <w:p w14:paraId="347631EE"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1C52E4" w:rsidRPr="00DE6F7B" w14:paraId="626FAC6E" w14:textId="77777777" w:rsidTr="009B27F5">
              <w:trPr>
                <w:jc w:val="center"/>
              </w:trPr>
              <w:tc>
                <w:tcPr>
                  <w:tcW w:w="2722" w:type="dxa"/>
                  <w:vMerge/>
                  <w:shd w:val="clear" w:color="auto" w:fill="auto"/>
                </w:tcPr>
                <w:p w14:paraId="327A416E" w14:textId="77777777" w:rsidR="001C52E4" w:rsidRPr="00DE6F7B" w:rsidRDefault="001C52E4" w:rsidP="009B27F5">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172CE70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30A8287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3E2497F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1CE7F1C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0932EE2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01E6407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7944760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86" w:type="dxa"/>
                </w:tcPr>
                <w:p w14:paraId="52704E4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c>
                <w:tcPr>
                  <w:tcW w:w="486" w:type="dxa"/>
                </w:tcPr>
                <w:p w14:paraId="39789818"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9.</w:t>
                  </w:r>
                </w:p>
              </w:tc>
            </w:tr>
            <w:tr w:rsidR="001C52E4" w:rsidRPr="00DE6F7B" w14:paraId="38F5F754" w14:textId="77777777" w:rsidTr="009B27F5">
              <w:trPr>
                <w:jc w:val="center"/>
              </w:trPr>
              <w:tc>
                <w:tcPr>
                  <w:tcW w:w="2722" w:type="dxa"/>
                  <w:shd w:val="clear" w:color="auto" w:fill="auto"/>
                </w:tcPr>
                <w:p w14:paraId="7136DE63" w14:textId="77777777" w:rsidR="001C52E4" w:rsidRPr="00DE6F7B" w:rsidRDefault="001C52E4" w:rsidP="00712165">
                  <w:pPr>
                    <w:pStyle w:val="ListParagraph"/>
                    <w:numPr>
                      <w:ilvl w:val="0"/>
                      <w:numId w:val="270"/>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Starppārbaudījums</w:t>
                  </w:r>
                  <w:proofErr w:type="spellEnd"/>
                  <w:r w:rsidRPr="00DE6F7B">
                    <w:rPr>
                      <w:rFonts w:ascii="Times New Roman" w:hAnsi="Times New Roman" w:cs="Times New Roman"/>
                      <w:sz w:val="24"/>
                      <w:szCs w:val="24"/>
                    </w:rPr>
                    <w:t xml:space="preserve"> Ld1</w:t>
                  </w:r>
                </w:p>
              </w:tc>
              <w:tc>
                <w:tcPr>
                  <w:tcW w:w="534" w:type="dxa"/>
                  <w:shd w:val="clear" w:color="auto" w:fill="auto"/>
                </w:tcPr>
                <w:p w14:paraId="60FE616B"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19EC1D9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238DE6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AB93BD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F39447B"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304DDF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1CC3A71E"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486" w:type="dxa"/>
                </w:tcPr>
                <w:p w14:paraId="18EEFCD9"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2366C73B"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1C52E4" w:rsidRPr="00DE6F7B" w14:paraId="739E64AE" w14:textId="77777777" w:rsidTr="009B27F5">
              <w:trPr>
                <w:jc w:val="center"/>
              </w:trPr>
              <w:tc>
                <w:tcPr>
                  <w:tcW w:w="2722" w:type="dxa"/>
                  <w:shd w:val="clear" w:color="auto" w:fill="auto"/>
                </w:tcPr>
                <w:p w14:paraId="4F1E23A3" w14:textId="77777777" w:rsidR="001C52E4" w:rsidRPr="00DE6F7B" w:rsidRDefault="001C52E4" w:rsidP="00712165">
                  <w:pPr>
                    <w:pStyle w:val="ListParagraph"/>
                    <w:numPr>
                      <w:ilvl w:val="0"/>
                      <w:numId w:val="270"/>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Starppārbaudījums</w:t>
                  </w:r>
                  <w:proofErr w:type="spellEnd"/>
                  <w:r w:rsidRPr="00DE6F7B">
                    <w:rPr>
                      <w:rFonts w:ascii="Times New Roman" w:hAnsi="Times New Roman" w:cs="Times New Roman"/>
                      <w:sz w:val="24"/>
                      <w:szCs w:val="24"/>
                    </w:rPr>
                    <w:t xml:space="preserve"> Ld2</w:t>
                  </w:r>
                </w:p>
              </w:tc>
              <w:tc>
                <w:tcPr>
                  <w:tcW w:w="534" w:type="dxa"/>
                  <w:shd w:val="clear" w:color="auto" w:fill="auto"/>
                </w:tcPr>
                <w:p w14:paraId="524A010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C172B9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FEFE77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190AA0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5D8E0C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C334E1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37488DF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486" w:type="dxa"/>
                </w:tcPr>
                <w:p w14:paraId="757C32D8"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38B7860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1C52E4" w:rsidRPr="00DE6F7B" w14:paraId="03F0127A" w14:textId="77777777" w:rsidTr="009B27F5">
              <w:trPr>
                <w:jc w:val="center"/>
              </w:trPr>
              <w:tc>
                <w:tcPr>
                  <w:tcW w:w="2722" w:type="dxa"/>
                  <w:shd w:val="clear" w:color="auto" w:fill="auto"/>
                </w:tcPr>
                <w:p w14:paraId="1E895DC0" w14:textId="77777777" w:rsidR="001C52E4" w:rsidRPr="00DE6F7B" w:rsidRDefault="001C52E4" w:rsidP="00712165">
                  <w:pPr>
                    <w:pStyle w:val="ListParagraph"/>
                    <w:numPr>
                      <w:ilvl w:val="0"/>
                      <w:numId w:val="270"/>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Starppārbaudījums</w:t>
                  </w:r>
                  <w:proofErr w:type="spellEnd"/>
                  <w:r w:rsidRPr="00DE6F7B">
                    <w:rPr>
                      <w:rFonts w:ascii="Times New Roman" w:hAnsi="Times New Roman" w:cs="Times New Roman"/>
                      <w:sz w:val="24"/>
                      <w:szCs w:val="24"/>
                    </w:rPr>
                    <w:t xml:space="preserve"> Ld3</w:t>
                  </w:r>
                </w:p>
              </w:tc>
              <w:tc>
                <w:tcPr>
                  <w:tcW w:w="534" w:type="dxa"/>
                  <w:shd w:val="clear" w:color="auto" w:fill="auto"/>
                </w:tcPr>
                <w:p w14:paraId="16DE5004"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9B064F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F1D7A4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8E97C0B"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04881F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8ADF37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1462BC5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486" w:type="dxa"/>
                </w:tcPr>
                <w:p w14:paraId="2ADFCC04"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66A285B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1C52E4" w:rsidRPr="00DE6F7B" w14:paraId="6A8A52F5" w14:textId="77777777" w:rsidTr="009B27F5">
              <w:trPr>
                <w:jc w:val="center"/>
              </w:trPr>
              <w:tc>
                <w:tcPr>
                  <w:tcW w:w="2722" w:type="dxa"/>
                  <w:shd w:val="clear" w:color="auto" w:fill="auto"/>
                </w:tcPr>
                <w:p w14:paraId="2C017BC2" w14:textId="7DBEC70D" w:rsidR="001C52E4" w:rsidRPr="00DE6F7B" w:rsidRDefault="00534065" w:rsidP="00712165">
                  <w:pPr>
                    <w:pStyle w:val="ListParagraph"/>
                    <w:numPr>
                      <w:ilvl w:val="0"/>
                      <w:numId w:val="270"/>
                    </w:numPr>
                    <w:spacing w:after="0" w:line="240" w:lineRule="auto"/>
                    <w:mirrorIndents/>
                    <w:rPr>
                      <w:rFonts w:ascii="Times New Roman" w:hAnsi="Times New Roman" w:cs="Times New Roman"/>
                      <w:sz w:val="24"/>
                      <w:szCs w:val="24"/>
                    </w:rPr>
                  </w:pPr>
                  <w:proofErr w:type="spellStart"/>
                  <w:r>
                    <w:rPr>
                      <w:rFonts w:ascii="Times New Roman" w:hAnsi="Times New Roman" w:cs="Times New Roman"/>
                      <w:sz w:val="24"/>
                      <w:szCs w:val="24"/>
                    </w:rPr>
                    <w:t>Starppārbaudījums</w:t>
                  </w:r>
                  <w:proofErr w:type="spellEnd"/>
                  <w:r>
                    <w:rPr>
                      <w:rFonts w:ascii="Times New Roman" w:hAnsi="Times New Roman" w:cs="Times New Roman"/>
                      <w:sz w:val="24"/>
                      <w:szCs w:val="24"/>
                    </w:rPr>
                    <w:t xml:space="preserve"> P</w:t>
                  </w:r>
                  <w:r w:rsidR="009215A9">
                    <w:rPr>
                      <w:rFonts w:ascii="Times New Roman" w:hAnsi="Times New Roman" w:cs="Times New Roman"/>
                      <w:sz w:val="24"/>
                      <w:szCs w:val="24"/>
                    </w:rPr>
                    <w:t>d1</w:t>
                  </w:r>
                </w:p>
              </w:tc>
              <w:tc>
                <w:tcPr>
                  <w:tcW w:w="534" w:type="dxa"/>
                  <w:shd w:val="clear" w:color="auto" w:fill="auto"/>
                </w:tcPr>
                <w:p w14:paraId="4FF5861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926C8B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FEE3D69"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1B6E2C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0279D7B"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AD1246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246EE13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4CC27AE8"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486" w:type="dxa"/>
                </w:tcPr>
                <w:p w14:paraId="5BF1E92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r>
            <w:tr w:rsidR="001C52E4" w:rsidRPr="00DE6F7B" w14:paraId="3FC6B3E1" w14:textId="77777777" w:rsidTr="009B27F5">
              <w:trPr>
                <w:jc w:val="center"/>
              </w:trPr>
              <w:tc>
                <w:tcPr>
                  <w:tcW w:w="2722" w:type="dxa"/>
                  <w:shd w:val="clear" w:color="auto" w:fill="auto"/>
                </w:tcPr>
                <w:p w14:paraId="579D8062" w14:textId="3505D5D9" w:rsidR="001C52E4" w:rsidRPr="00DE6F7B" w:rsidRDefault="00534065" w:rsidP="00712165">
                  <w:pPr>
                    <w:pStyle w:val="ListParagraph"/>
                    <w:numPr>
                      <w:ilvl w:val="0"/>
                      <w:numId w:val="270"/>
                    </w:numPr>
                    <w:spacing w:after="0" w:line="240" w:lineRule="auto"/>
                    <w:mirrorIndents/>
                    <w:rPr>
                      <w:rFonts w:ascii="Times New Roman" w:hAnsi="Times New Roman" w:cs="Times New Roman"/>
                      <w:sz w:val="24"/>
                      <w:szCs w:val="24"/>
                    </w:rPr>
                  </w:pPr>
                  <w:proofErr w:type="spellStart"/>
                  <w:r>
                    <w:rPr>
                      <w:rFonts w:ascii="Times New Roman" w:hAnsi="Times New Roman" w:cs="Times New Roman"/>
                      <w:sz w:val="24"/>
                      <w:szCs w:val="24"/>
                    </w:rPr>
                    <w:lastRenderedPageBreak/>
                    <w:t>Starppārbaudījums</w:t>
                  </w:r>
                  <w:proofErr w:type="spellEnd"/>
                  <w:r>
                    <w:rPr>
                      <w:rFonts w:ascii="Times New Roman" w:hAnsi="Times New Roman" w:cs="Times New Roman"/>
                      <w:sz w:val="24"/>
                      <w:szCs w:val="24"/>
                    </w:rPr>
                    <w:t xml:space="preserve"> P</w:t>
                  </w:r>
                  <w:r w:rsidR="009215A9">
                    <w:rPr>
                      <w:rFonts w:ascii="Times New Roman" w:hAnsi="Times New Roman" w:cs="Times New Roman"/>
                      <w:sz w:val="24"/>
                      <w:szCs w:val="24"/>
                    </w:rPr>
                    <w:t>d2</w:t>
                  </w:r>
                </w:p>
              </w:tc>
              <w:tc>
                <w:tcPr>
                  <w:tcW w:w="534" w:type="dxa"/>
                  <w:shd w:val="clear" w:color="auto" w:fill="auto"/>
                </w:tcPr>
                <w:p w14:paraId="50530159"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B6793B1"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6F99B76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71DDCE8"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FB09F19"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5D474C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02919379"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25D348D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486" w:type="dxa"/>
                </w:tcPr>
                <w:p w14:paraId="359F6A88"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r>
            <w:tr w:rsidR="001C52E4" w:rsidRPr="00DE6F7B" w14:paraId="3F96C994" w14:textId="77777777" w:rsidTr="009B27F5">
              <w:trPr>
                <w:jc w:val="center"/>
              </w:trPr>
              <w:tc>
                <w:tcPr>
                  <w:tcW w:w="2722" w:type="dxa"/>
                  <w:shd w:val="clear" w:color="auto" w:fill="auto"/>
                </w:tcPr>
                <w:p w14:paraId="44EF9BB9" w14:textId="0EFB3739" w:rsidR="001C52E4" w:rsidRPr="00DE6F7B" w:rsidRDefault="00534065" w:rsidP="00712165">
                  <w:pPr>
                    <w:pStyle w:val="ListParagraph"/>
                    <w:numPr>
                      <w:ilvl w:val="0"/>
                      <w:numId w:val="270"/>
                    </w:numPr>
                    <w:spacing w:after="0" w:line="240" w:lineRule="auto"/>
                    <w:mirrorIndents/>
                    <w:rPr>
                      <w:rFonts w:ascii="Times New Roman" w:hAnsi="Times New Roman" w:cs="Times New Roman"/>
                      <w:sz w:val="24"/>
                      <w:szCs w:val="24"/>
                    </w:rPr>
                  </w:pPr>
                  <w:proofErr w:type="spellStart"/>
                  <w:r>
                    <w:rPr>
                      <w:rFonts w:ascii="Times New Roman" w:hAnsi="Times New Roman" w:cs="Times New Roman"/>
                      <w:sz w:val="24"/>
                      <w:szCs w:val="24"/>
                    </w:rPr>
                    <w:t>Starppārbaudījums</w:t>
                  </w:r>
                  <w:proofErr w:type="spellEnd"/>
                  <w:r>
                    <w:rPr>
                      <w:rFonts w:ascii="Times New Roman" w:hAnsi="Times New Roman" w:cs="Times New Roman"/>
                      <w:sz w:val="24"/>
                      <w:szCs w:val="24"/>
                    </w:rPr>
                    <w:t xml:space="preserve"> P</w:t>
                  </w:r>
                  <w:r w:rsidR="009215A9">
                    <w:rPr>
                      <w:rFonts w:ascii="Times New Roman" w:hAnsi="Times New Roman" w:cs="Times New Roman"/>
                      <w:sz w:val="24"/>
                      <w:szCs w:val="24"/>
                    </w:rPr>
                    <w:t>d3</w:t>
                  </w:r>
                </w:p>
              </w:tc>
              <w:tc>
                <w:tcPr>
                  <w:tcW w:w="534" w:type="dxa"/>
                  <w:shd w:val="clear" w:color="auto" w:fill="auto"/>
                </w:tcPr>
                <w:p w14:paraId="3735F20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B91FC7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A8FFF0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136C10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C97E01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97CB52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403FBC51"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68284D29"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486" w:type="dxa"/>
                </w:tcPr>
                <w:p w14:paraId="6D2500A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r>
            <w:tr w:rsidR="001C52E4" w:rsidRPr="00DE6F7B" w14:paraId="5E3745D7" w14:textId="77777777" w:rsidTr="009B27F5">
              <w:trPr>
                <w:jc w:val="center"/>
              </w:trPr>
              <w:tc>
                <w:tcPr>
                  <w:tcW w:w="2722" w:type="dxa"/>
                  <w:shd w:val="clear" w:color="auto" w:fill="auto"/>
                </w:tcPr>
                <w:p w14:paraId="16C0148D" w14:textId="77777777" w:rsidR="001C52E4" w:rsidRPr="00DE6F7B" w:rsidRDefault="001C52E4" w:rsidP="00712165">
                  <w:pPr>
                    <w:pStyle w:val="ListParagraph"/>
                    <w:numPr>
                      <w:ilvl w:val="0"/>
                      <w:numId w:val="270"/>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Eksāmens</w:t>
                  </w:r>
                </w:p>
              </w:tc>
              <w:tc>
                <w:tcPr>
                  <w:tcW w:w="534" w:type="dxa"/>
                  <w:shd w:val="clear" w:color="auto" w:fill="auto"/>
                </w:tcPr>
                <w:p w14:paraId="61E11A4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3B9B9F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720C81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FAA235B"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D1B289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5F0C3C0"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3092A4F9"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04CFA0A1"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2C51EE7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bl>
          <w:p w14:paraId="097F42CB"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p w14:paraId="7232189F"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tc>
      </w:tr>
      <w:tr w:rsidR="001C52E4" w:rsidRPr="00DE6F7B" w14:paraId="4686EE36" w14:textId="77777777" w:rsidTr="00F70BF8">
        <w:trPr>
          <w:gridBefore w:val="1"/>
          <w:wBefore w:w="108" w:type="dxa"/>
        </w:trPr>
        <w:tc>
          <w:tcPr>
            <w:tcW w:w="9633" w:type="dxa"/>
            <w:gridSpan w:val="3"/>
            <w:shd w:val="clear" w:color="auto" w:fill="auto"/>
            <w:vAlign w:val="center"/>
          </w:tcPr>
          <w:p w14:paraId="781D20A6"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p>
          <w:p w14:paraId="107A7FD6"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1C52E4" w:rsidRPr="00DE6F7B" w14:paraId="67414238" w14:textId="77777777" w:rsidTr="00F70BF8">
        <w:trPr>
          <w:gridBefore w:val="1"/>
          <w:wBefore w:w="108" w:type="dxa"/>
        </w:trPr>
        <w:tc>
          <w:tcPr>
            <w:tcW w:w="9633" w:type="dxa"/>
            <w:gridSpan w:val="3"/>
            <w:shd w:val="clear" w:color="auto" w:fill="auto"/>
            <w:vAlign w:val="center"/>
          </w:tcPr>
          <w:p w14:paraId="416D73AB" w14:textId="77777777" w:rsidR="00571B4F" w:rsidRPr="00DE6F7B" w:rsidRDefault="00571B4F" w:rsidP="00712165">
            <w:pPr>
              <w:pStyle w:val="ListParagraph"/>
              <w:numPr>
                <w:ilvl w:val="0"/>
                <w:numId w:val="245"/>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Bell, D.C. </w:t>
            </w:r>
            <w:proofErr w:type="spellStart"/>
            <w:r w:rsidRPr="00DE6F7B">
              <w:rPr>
                <w:rFonts w:ascii="Times New Roman" w:hAnsi="Times New Roman" w:cs="Times New Roman"/>
                <w:sz w:val="24"/>
                <w:szCs w:val="24"/>
                <w:lang w:eastAsia="lv-LV"/>
              </w:rPr>
              <w:t>Energy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Dispersive</w:t>
            </w:r>
            <w:proofErr w:type="spellEnd"/>
            <w:r w:rsidRPr="00DE6F7B">
              <w:rPr>
                <w:rFonts w:ascii="Times New Roman" w:hAnsi="Times New Roman" w:cs="Times New Roman"/>
                <w:sz w:val="24"/>
                <w:szCs w:val="24"/>
                <w:lang w:eastAsia="lv-LV"/>
              </w:rPr>
              <w:t xml:space="preserve"> X-</w:t>
            </w:r>
            <w:proofErr w:type="spellStart"/>
            <w:r w:rsidRPr="00DE6F7B">
              <w:rPr>
                <w:rFonts w:ascii="Times New Roman" w:hAnsi="Times New Roman" w:cs="Times New Roman"/>
                <w:sz w:val="24"/>
                <w:szCs w:val="24"/>
                <w:lang w:eastAsia="lv-LV"/>
              </w:rPr>
              <w:t>ray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Analysis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Electron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Microscope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Routledge</w:t>
            </w:r>
            <w:proofErr w:type="spellEnd"/>
            <w:r w:rsidRPr="00DE6F7B">
              <w:rPr>
                <w:rFonts w:ascii="Times New Roman" w:hAnsi="Times New Roman" w:cs="Times New Roman"/>
                <w:sz w:val="24"/>
                <w:szCs w:val="24"/>
                <w:lang w:eastAsia="lv-LV"/>
              </w:rPr>
              <w:t xml:space="preserve">; 1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xml:space="preserve">, 2003 </w:t>
            </w:r>
          </w:p>
          <w:p w14:paraId="1EFB5019" w14:textId="77777777" w:rsidR="00571B4F" w:rsidRPr="00DE6F7B" w:rsidRDefault="00571B4F" w:rsidP="00712165">
            <w:pPr>
              <w:pStyle w:val="ListParagraph"/>
              <w:numPr>
                <w:ilvl w:val="0"/>
                <w:numId w:val="245"/>
              </w:numPr>
              <w:spacing w:after="0" w:line="240" w:lineRule="auto"/>
              <w:mirrorIndents/>
              <w:jc w:val="both"/>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Goldstein</w:t>
            </w:r>
            <w:proofErr w:type="spellEnd"/>
            <w:r w:rsidRPr="00DE6F7B">
              <w:rPr>
                <w:rFonts w:ascii="Times New Roman" w:hAnsi="Times New Roman" w:cs="Times New Roman"/>
                <w:sz w:val="24"/>
                <w:szCs w:val="24"/>
                <w:lang w:eastAsia="lv-LV"/>
              </w:rPr>
              <w:t xml:space="preserve">, J., </w:t>
            </w:r>
            <w:proofErr w:type="spellStart"/>
            <w:r w:rsidRPr="00DE6F7B">
              <w:rPr>
                <w:rFonts w:ascii="Times New Roman" w:hAnsi="Times New Roman" w:cs="Times New Roman"/>
                <w:sz w:val="24"/>
                <w:szCs w:val="24"/>
                <w:lang w:eastAsia="lv-LV"/>
              </w:rPr>
              <w:t>Newbury</w:t>
            </w:r>
            <w:proofErr w:type="spellEnd"/>
            <w:r w:rsidRPr="00DE6F7B">
              <w:rPr>
                <w:rFonts w:ascii="Times New Roman" w:hAnsi="Times New Roman" w:cs="Times New Roman"/>
                <w:sz w:val="24"/>
                <w:szCs w:val="24"/>
                <w:lang w:eastAsia="lv-LV"/>
              </w:rPr>
              <w:t xml:space="preserve">, D E., </w:t>
            </w:r>
            <w:proofErr w:type="spellStart"/>
            <w:r w:rsidRPr="00DE6F7B">
              <w:rPr>
                <w:rFonts w:ascii="Times New Roman" w:hAnsi="Times New Roman" w:cs="Times New Roman"/>
                <w:sz w:val="24"/>
                <w:szCs w:val="24"/>
                <w:lang w:eastAsia="lv-LV"/>
              </w:rPr>
              <w:t>Joy</w:t>
            </w:r>
            <w:proofErr w:type="spellEnd"/>
            <w:r w:rsidRPr="00DE6F7B">
              <w:rPr>
                <w:rFonts w:ascii="Times New Roman" w:hAnsi="Times New Roman" w:cs="Times New Roman"/>
                <w:sz w:val="24"/>
                <w:szCs w:val="24"/>
                <w:lang w:eastAsia="lv-LV"/>
              </w:rPr>
              <w:t xml:space="preserve">, D C., </w:t>
            </w:r>
            <w:proofErr w:type="spellStart"/>
            <w:r w:rsidRPr="00DE6F7B">
              <w:rPr>
                <w:rFonts w:ascii="Times New Roman" w:hAnsi="Times New Roman" w:cs="Times New Roman"/>
                <w:sz w:val="24"/>
                <w:szCs w:val="24"/>
                <w:lang w:eastAsia="lv-LV"/>
              </w:rPr>
              <w:t>Lyman</w:t>
            </w:r>
            <w:proofErr w:type="spellEnd"/>
            <w:r w:rsidRPr="00DE6F7B">
              <w:rPr>
                <w:rFonts w:ascii="Times New Roman" w:hAnsi="Times New Roman" w:cs="Times New Roman"/>
                <w:sz w:val="24"/>
                <w:szCs w:val="24"/>
                <w:lang w:eastAsia="lv-LV"/>
              </w:rPr>
              <w:t xml:space="preserve">, C.E., </w:t>
            </w:r>
            <w:proofErr w:type="spellStart"/>
            <w:r w:rsidRPr="00DE6F7B">
              <w:rPr>
                <w:rFonts w:ascii="Times New Roman" w:hAnsi="Times New Roman" w:cs="Times New Roman"/>
                <w:sz w:val="24"/>
                <w:szCs w:val="24"/>
                <w:lang w:eastAsia="lv-LV"/>
              </w:rPr>
              <w:t>Echlin</w:t>
            </w:r>
            <w:proofErr w:type="spellEnd"/>
            <w:r w:rsidRPr="00DE6F7B">
              <w:rPr>
                <w:rFonts w:ascii="Times New Roman" w:hAnsi="Times New Roman" w:cs="Times New Roman"/>
                <w:sz w:val="24"/>
                <w:szCs w:val="24"/>
                <w:lang w:eastAsia="lv-LV"/>
              </w:rPr>
              <w:t xml:space="preserve">, P., </w:t>
            </w:r>
            <w:proofErr w:type="spellStart"/>
            <w:r w:rsidRPr="00DE6F7B">
              <w:rPr>
                <w:rFonts w:ascii="Times New Roman" w:hAnsi="Times New Roman" w:cs="Times New Roman"/>
                <w:sz w:val="24"/>
                <w:szCs w:val="24"/>
                <w:lang w:eastAsia="lv-LV"/>
              </w:rPr>
              <w:t>LIfshin</w:t>
            </w:r>
            <w:proofErr w:type="spellEnd"/>
            <w:r w:rsidRPr="00DE6F7B">
              <w:rPr>
                <w:rFonts w:ascii="Times New Roman" w:hAnsi="Times New Roman" w:cs="Times New Roman"/>
                <w:sz w:val="24"/>
                <w:szCs w:val="24"/>
                <w:lang w:eastAsia="lv-LV"/>
              </w:rPr>
              <w:t xml:space="preserve">, E., </w:t>
            </w:r>
            <w:proofErr w:type="spellStart"/>
            <w:r w:rsidRPr="00DE6F7B">
              <w:rPr>
                <w:rFonts w:ascii="Times New Roman" w:hAnsi="Times New Roman" w:cs="Times New Roman"/>
                <w:sz w:val="24"/>
                <w:szCs w:val="24"/>
                <w:lang w:eastAsia="lv-LV"/>
              </w:rPr>
              <w:t>Sawyer</w:t>
            </w:r>
            <w:proofErr w:type="spellEnd"/>
            <w:r w:rsidRPr="00DE6F7B">
              <w:rPr>
                <w:rFonts w:ascii="Times New Roman" w:hAnsi="Times New Roman" w:cs="Times New Roman"/>
                <w:sz w:val="24"/>
                <w:szCs w:val="24"/>
                <w:lang w:eastAsia="lv-LV"/>
              </w:rPr>
              <w:t xml:space="preserve">, L., </w:t>
            </w:r>
            <w:proofErr w:type="spellStart"/>
            <w:r w:rsidRPr="00DE6F7B">
              <w:rPr>
                <w:rFonts w:ascii="Times New Roman" w:hAnsi="Times New Roman" w:cs="Times New Roman"/>
                <w:sz w:val="24"/>
                <w:szCs w:val="24"/>
                <w:lang w:eastAsia="lv-LV"/>
              </w:rPr>
              <w:t>Michael</w:t>
            </w:r>
            <w:proofErr w:type="spellEnd"/>
            <w:r w:rsidRPr="00DE6F7B">
              <w:rPr>
                <w:rFonts w:ascii="Times New Roman" w:hAnsi="Times New Roman" w:cs="Times New Roman"/>
                <w:sz w:val="24"/>
                <w:szCs w:val="24"/>
                <w:lang w:eastAsia="lv-LV"/>
              </w:rPr>
              <w:t xml:space="preserve">, J.R. </w:t>
            </w:r>
            <w:proofErr w:type="spellStart"/>
            <w:r w:rsidRPr="00DE6F7B">
              <w:rPr>
                <w:rFonts w:ascii="Times New Roman" w:hAnsi="Times New Roman" w:cs="Times New Roman"/>
                <w:sz w:val="24"/>
                <w:szCs w:val="24"/>
                <w:lang w:eastAsia="lv-LV"/>
              </w:rPr>
              <w:t>Scanning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Electron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Microscopy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X-</w:t>
            </w:r>
            <w:proofErr w:type="spellStart"/>
            <w:r w:rsidRPr="00DE6F7B">
              <w:rPr>
                <w:rFonts w:ascii="Times New Roman" w:hAnsi="Times New Roman" w:cs="Times New Roman"/>
                <w:sz w:val="24"/>
                <w:szCs w:val="24"/>
                <w:lang w:eastAsia="lv-LV"/>
              </w:rPr>
              <w:t>ray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Microanalysis</w:t>
            </w:r>
            <w:proofErr w:type="spellEnd"/>
            <w:r w:rsidRPr="00DE6F7B">
              <w:rPr>
                <w:rFonts w:ascii="Times New Roman" w:hAnsi="Times New Roman" w:cs="Times New Roman"/>
                <w:sz w:val="24"/>
                <w:szCs w:val="24"/>
                <w:lang w:eastAsia="lv-LV"/>
              </w:rPr>
              <w:t xml:space="preserve">, 3rd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2003, 586p. </w:t>
            </w:r>
          </w:p>
          <w:p w14:paraId="2A3C94EB" w14:textId="77777777" w:rsidR="00571B4F" w:rsidRPr="00DE6F7B" w:rsidRDefault="00571B4F" w:rsidP="00712165">
            <w:pPr>
              <w:pStyle w:val="ListParagraph"/>
              <w:numPr>
                <w:ilvl w:val="0"/>
                <w:numId w:val="245"/>
              </w:numPr>
              <w:spacing w:after="0" w:line="240" w:lineRule="auto"/>
              <w:mirrorIndents/>
              <w:jc w:val="both"/>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Lecture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materials</w:t>
            </w:r>
            <w:proofErr w:type="spellEnd"/>
            <w:r w:rsidRPr="00DE6F7B">
              <w:rPr>
                <w:rFonts w:ascii="Times New Roman" w:hAnsi="Times New Roman" w:cs="Times New Roman"/>
                <w:sz w:val="24"/>
                <w:szCs w:val="24"/>
                <w:lang w:eastAsia="lv-LV"/>
              </w:rPr>
              <w:t xml:space="preserve"> (e-</w:t>
            </w:r>
            <w:proofErr w:type="spellStart"/>
            <w:r w:rsidRPr="00DE6F7B">
              <w:rPr>
                <w:rFonts w:ascii="Times New Roman" w:hAnsi="Times New Roman" w:cs="Times New Roman"/>
                <w:sz w:val="24"/>
                <w:szCs w:val="24"/>
                <w:lang w:eastAsia="lv-LV"/>
              </w:rPr>
              <w:t>course</w:t>
            </w:r>
            <w:proofErr w:type="spellEnd"/>
            <w:r w:rsidRPr="00DE6F7B">
              <w:rPr>
                <w:rFonts w:ascii="Times New Roman" w:hAnsi="Times New Roman" w:cs="Times New Roman"/>
                <w:sz w:val="24"/>
                <w:szCs w:val="24"/>
                <w:lang w:eastAsia="lv-LV"/>
              </w:rPr>
              <w:t xml:space="preserve">, 2015) </w:t>
            </w:r>
          </w:p>
          <w:p w14:paraId="7129B9EF" w14:textId="77777777" w:rsidR="00571B4F" w:rsidRPr="00DE6F7B" w:rsidRDefault="00571B4F" w:rsidP="00712165">
            <w:pPr>
              <w:pStyle w:val="ListParagraph"/>
              <w:numPr>
                <w:ilvl w:val="0"/>
                <w:numId w:val="245"/>
              </w:numPr>
              <w:spacing w:after="0" w:line="240" w:lineRule="auto"/>
              <w:mirrorIndents/>
              <w:jc w:val="both"/>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Wiesendanger</w:t>
            </w:r>
            <w:proofErr w:type="spellEnd"/>
            <w:r w:rsidRPr="00DE6F7B">
              <w:rPr>
                <w:rFonts w:ascii="Times New Roman" w:hAnsi="Times New Roman" w:cs="Times New Roman"/>
                <w:sz w:val="24"/>
                <w:szCs w:val="24"/>
                <w:lang w:eastAsia="lv-LV"/>
              </w:rPr>
              <w:t>, R.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Scanning</w:t>
            </w:r>
            <w:proofErr w:type="spellEnd"/>
            <w:r w:rsidRPr="00DE6F7B">
              <w:rPr>
                <w:rFonts w:ascii="Times New Roman" w:hAnsi="Times New Roman" w:cs="Times New Roman"/>
                <w:sz w:val="24"/>
                <w:szCs w:val="24"/>
                <w:lang w:eastAsia="lv-LV"/>
              </w:rPr>
              <w:t xml:space="preserve"> Probe </w:t>
            </w:r>
            <w:proofErr w:type="spellStart"/>
            <w:r w:rsidRPr="00DE6F7B">
              <w:rPr>
                <w:rFonts w:ascii="Times New Roman" w:hAnsi="Times New Roman" w:cs="Times New Roman"/>
                <w:sz w:val="24"/>
                <w:szCs w:val="24"/>
                <w:lang w:eastAsia="lv-LV"/>
              </w:rPr>
              <w:t>Microscopy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Spectroscopy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xml:space="preserve"> (1994).</w:t>
            </w:r>
          </w:p>
          <w:p w14:paraId="68CEF95D" w14:textId="77777777" w:rsidR="001C52E4" w:rsidRPr="00DE6F7B" w:rsidRDefault="00571B4F" w:rsidP="00712165">
            <w:pPr>
              <w:pStyle w:val="ListParagraph"/>
              <w:numPr>
                <w:ilvl w:val="0"/>
                <w:numId w:val="245"/>
              </w:numPr>
              <w:spacing w:after="0" w:line="240" w:lineRule="auto"/>
              <w:mirrorIndents/>
              <w:jc w:val="both"/>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Williams</w:t>
            </w:r>
            <w:proofErr w:type="spellEnd"/>
            <w:r w:rsidRPr="00DE6F7B">
              <w:rPr>
                <w:rFonts w:ascii="Times New Roman" w:hAnsi="Times New Roman" w:cs="Times New Roman"/>
                <w:sz w:val="24"/>
                <w:szCs w:val="24"/>
                <w:lang w:eastAsia="lv-LV"/>
              </w:rPr>
              <w:t xml:space="preserve">, D.B., </w:t>
            </w:r>
            <w:proofErr w:type="spellStart"/>
            <w:r w:rsidRPr="00DE6F7B">
              <w:rPr>
                <w:rFonts w:ascii="Times New Roman" w:hAnsi="Times New Roman" w:cs="Times New Roman"/>
                <w:sz w:val="24"/>
                <w:szCs w:val="24"/>
                <w:lang w:eastAsia="lv-LV"/>
              </w:rPr>
              <w:t>Carter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C.B.Transmission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Electron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Microscopy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Springer</w:t>
            </w:r>
            <w:proofErr w:type="spellEnd"/>
            <w:r w:rsidRPr="00DE6F7B">
              <w:rPr>
                <w:rFonts w:ascii="Times New Roman" w:hAnsi="Times New Roman" w:cs="Times New Roman"/>
                <w:sz w:val="24"/>
                <w:szCs w:val="24"/>
                <w:lang w:eastAsia="lv-LV"/>
              </w:rPr>
              <w:t xml:space="preserve">, 2nd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2009</w:t>
            </w:r>
          </w:p>
        </w:tc>
      </w:tr>
      <w:tr w:rsidR="001C52E4" w:rsidRPr="00DE6F7B" w14:paraId="19DEB341" w14:textId="77777777" w:rsidTr="00F70BF8">
        <w:trPr>
          <w:gridBefore w:val="1"/>
          <w:wBefore w:w="108" w:type="dxa"/>
        </w:trPr>
        <w:tc>
          <w:tcPr>
            <w:tcW w:w="9633" w:type="dxa"/>
            <w:gridSpan w:val="3"/>
            <w:shd w:val="clear" w:color="auto" w:fill="auto"/>
            <w:vAlign w:val="center"/>
          </w:tcPr>
          <w:p w14:paraId="4D964B97"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1C52E4" w:rsidRPr="00DE6F7B" w14:paraId="22ACFAA4" w14:textId="77777777" w:rsidTr="00F70BF8">
        <w:trPr>
          <w:gridBefore w:val="1"/>
          <w:wBefore w:w="108" w:type="dxa"/>
        </w:trPr>
        <w:tc>
          <w:tcPr>
            <w:tcW w:w="9633" w:type="dxa"/>
            <w:gridSpan w:val="3"/>
            <w:shd w:val="clear" w:color="auto" w:fill="auto"/>
            <w:vAlign w:val="center"/>
          </w:tcPr>
          <w:p w14:paraId="0F8F7E76" w14:textId="77777777" w:rsidR="00571B4F" w:rsidRPr="00DE6F7B" w:rsidRDefault="00571B4F" w:rsidP="00712165">
            <w:pPr>
              <w:pStyle w:val="ListParagraph"/>
              <w:numPr>
                <w:ilvl w:val="0"/>
                <w:numId w:val="246"/>
              </w:numPr>
              <w:spacing w:after="0" w:line="240" w:lineRule="auto"/>
              <w:mirrorIndents/>
              <w:rPr>
                <w:rFonts w:ascii="Times New Roman" w:hAnsi="Times New Roman" w:cs="Times New Roman"/>
                <w:bCs/>
                <w:sz w:val="24"/>
                <w:szCs w:val="24"/>
              </w:rPr>
            </w:pPr>
            <w:proofErr w:type="spellStart"/>
            <w:r w:rsidRPr="00DE6F7B">
              <w:rPr>
                <w:rFonts w:ascii="Times New Roman" w:eastAsia="Times New Roman" w:hAnsi="Times New Roman" w:cs="Times New Roman"/>
                <w:sz w:val="24"/>
                <w:szCs w:val="24"/>
                <w:lang w:eastAsia="lv-LV"/>
              </w:rPr>
              <w:t>Sheppard</w:t>
            </w:r>
            <w:proofErr w:type="spellEnd"/>
            <w:r w:rsidRPr="00DE6F7B">
              <w:rPr>
                <w:rFonts w:ascii="Times New Roman" w:eastAsia="Times New Roman" w:hAnsi="Times New Roman" w:cs="Times New Roman"/>
                <w:sz w:val="24"/>
                <w:szCs w:val="24"/>
                <w:lang w:eastAsia="lv-LV"/>
              </w:rPr>
              <w:t xml:space="preserve">, C.J.R., </w:t>
            </w:r>
            <w:proofErr w:type="spellStart"/>
            <w:r w:rsidRPr="00DE6F7B">
              <w:rPr>
                <w:rFonts w:ascii="Times New Roman" w:eastAsia="Times New Roman" w:hAnsi="Times New Roman" w:cs="Times New Roman"/>
                <w:sz w:val="24"/>
                <w:szCs w:val="24"/>
                <w:lang w:eastAsia="lv-LV"/>
              </w:rPr>
              <w:t>Shotton</w:t>
            </w:r>
            <w:proofErr w:type="spellEnd"/>
            <w:r w:rsidRPr="00DE6F7B">
              <w:rPr>
                <w:rFonts w:ascii="Times New Roman" w:eastAsia="Times New Roman" w:hAnsi="Times New Roman" w:cs="Times New Roman"/>
                <w:sz w:val="24"/>
                <w:szCs w:val="24"/>
                <w:lang w:eastAsia="lv-LV"/>
              </w:rPr>
              <w:t xml:space="preserve">, D.M. </w:t>
            </w:r>
            <w:proofErr w:type="spellStart"/>
            <w:r w:rsidRPr="00DE6F7B">
              <w:rPr>
                <w:rFonts w:ascii="Times New Roman" w:eastAsia="Times New Roman" w:hAnsi="Times New Roman" w:cs="Times New Roman"/>
                <w:sz w:val="24"/>
                <w:szCs w:val="24"/>
                <w:lang w:eastAsia="lv-LV"/>
              </w:rPr>
              <w:t>Microscopy</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and</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Analysis</w:t>
            </w:r>
            <w:proofErr w:type="spellEnd"/>
            <w:r w:rsidRPr="00DE6F7B">
              <w:rPr>
                <w:rFonts w:ascii="Times New Roman" w:eastAsia="Times New Roman" w:hAnsi="Times New Roman" w:cs="Times New Roman"/>
                <w:sz w:val="24"/>
                <w:szCs w:val="24"/>
                <w:lang w:eastAsia="lv-LV"/>
              </w:rPr>
              <w:t xml:space="preserve"> Probe </w:t>
            </w:r>
            <w:proofErr w:type="spellStart"/>
            <w:r w:rsidRPr="00DE6F7B">
              <w:rPr>
                <w:rFonts w:ascii="Times New Roman" w:eastAsia="Times New Roman" w:hAnsi="Times New Roman" w:cs="Times New Roman"/>
                <w:sz w:val="24"/>
                <w:szCs w:val="24"/>
                <w:lang w:eastAsia="lv-LV"/>
              </w:rPr>
              <w:t>Microscopes</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Applications</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in</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Science</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and</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Technology</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Published</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by</w:t>
            </w:r>
            <w:proofErr w:type="spellEnd"/>
            <w:r w:rsidRPr="00DE6F7B">
              <w:rPr>
                <w:rFonts w:ascii="Times New Roman" w:eastAsia="Times New Roman" w:hAnsi="Times New Roman" w:cs="Times New Roman"/>
                <w:sz w:val="24"/>
                <w:szCs w:val="24"/>
                <w:lang w:eastAsia="lv-LV"/>
              </w:rPr>
              <w:t xml:space="preserve">: CRC </w:t>
            </w:r>
            <w:proofErr w:type="spellStart"/>
            <w:r w:rsidRPr="00DE6F7B">
              <w:rPr>
                <w:rFonts w:ascii="Times New Roman" w:eastAsia="Times New Roman" w:hAnsi="Times New Roman" w:cs="Times New Roman"/>
                <w:sz w:val="24"/>
                <w:szCs w:val="24"/>
                <w:lang w:eastAsia="lv-LV"/>
              </w:rPr>
              <w:t>Press</w:t>
            </w:r>
            <w:proofErr w:type="spellEnd"/>
            <w:r w:rsidRPr="00DE6F7B">
              <w:rPr>
                <w:rFonts w:ascii="Times New Roman" w:eastAsia="Times New Roman" w:hAnsi="Times New Roman" w:cs="Times New Roman"/>
                <w:sz w:val="24"/>
                <w:szCs w:val="24"/>
                <w:lang w:eastAsia="lv-LV"/>
              </w:rPr>
              <w:t xml:space="preserve">. 2002. </w:t>
            </w:r>
          </w:p>
          <w:p w14:paraId="0EF3310A" w14:textId="77777777" w:rsidR="001C52E4" w:rsidRPr="00DE6F7B" w:rsidRDefault="00571B4F" w:rsidP="00712165">
            <w:pPr>
              <w:pStyle w:val="ListParagraph"/>
              <w:numPr>
                <w:ilvl w:val="0"/>
                <w:numId w:val="246"/>
              </w:numPr>
              <w:spacing w:after="0" w:line="240" w:lineRule="auto"/>
              <w:mirrorIndents/>
              <w:rPr>
                <w:rFonts w:ascii="Times New Roman" w:hAnsi="Times New Roman" w:cs="Times New Roman"/>
                <w:bCs/>
                <w:sz w:val="24"/>
                <w:szCs w:val="24"/>
              </w:rPr>
            </w:pPr>
            <w:proofErr w:type="spellStart"/>
            <w:r w:rsidRPr="00DE6F7B">
              <w:rPr>
                <w:rFonts w:ascii="Times New Roman" w:eastAsia="Times New Roman" w:hAnsi="Times New Roman" w:cs="Times New Roman"/>
                <w:sz w:val="24"/>
                <w:szCs w:val="24"/>
                <w:lang w:eastAsia="lv-LV"/>
              </w:rPr>
              <w:t>Wiesendanger</w:t>
            </w:r>
            <w:proofErr w:type="spellEnd"/>
            <w:r w:rsidRPr="00DE6F7B">
              <w:rPr>
                <w:rFonts w:ascii="Times New Roman" w:eastAsia="Times New Roman" w:hAnsi="Times New Roman" w:cs="Times New Roman"/>
                <w:sz w:val="24"/>
                <w:szCs w:val="24"/>
                <w:lang w:eastAsia="lv-LV"/>
              </w:rPr>
              <w:t>, R. (</w:t>
            </w:r>
            <w:proofErr w:type="spellStart"/>
            <w:r w:rsidRPr="00DE6F7B">
              <w:rPr>
                <w:rFonts w:ascii="Times New Roman" w:eastAsia="Times New Roman" w:hAnsi="Times New Roman" w:cs="Times New Roman"/>
                <w:sz w:val="24"/>
                <w:szCs w:val="24"/>
                <w:lang w:eastAsia="lv-LV"/>
              </w:rPr>
              <w:t>ed</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Scanning</w:t>
            </w:r>
            <w:proofErr w:type="spellEnd"/>
            <w:r w:rsidRPr="00DE6F7B">
              <w:rPr>
                <w:rFonts w:ascii="Times New Roman" w:eastAsia="Times New Roman" w:hAnsi="Times New Roman" w:cs="Times New Roman"/>
                <w:sz w:val="24"/>
                <w:szCs w:val="24"/>
                <w:lang w:eastAsia="lv-LV"/>
              </w:rPr>
              <w:t xml:space="preserve"> Probe </w:t>
            </w:r>
            <w:proofErr w:type="spellStart"/>
            <w:r w:rsidRPr="00DE6F7B">
              <w:rPr>
                <w:rFonts w:ascii="Times New Roman" w:eastAsia="Times New Roman" w:hAnsi="Times New Roman" w:cs="Times New Roman"/>
                <w:sz w:val="24"/>
                <w:szCs w:val="24"/>
                <w:lang w:eastAsia="lv-LV"/>
              </w:rPr>
              <w:t>Microscopy</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Analytical</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Methods</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Springer</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Series</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Nanoscience</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and</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Technology</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Springer</w:t>
            </w:r>
            <w:proofErr w:type="spellEnd"/>
            <w:r w:rsidRPr="00DE6F7B">
              <w:rPr>
                <w:rFonts w:ascii="Times New Roman" w:eastAsia="Times New Roman" w:hAnsi="Times New Roman" w:cs="Times New Roman"/>
                <w:sz w:val="24"/>
                <w:szCs w:val="24"/>
                <w:lang w:eastAsia="lv-LV"/>
              </w:rPr>
              <w:t>. 1998</w:t>
            </w:r>
          </w:p>
        </w:tc>
      </w:tr>
      <w:tr w:rsidR="001C52E4" w:rsidRPr="00DE6F7B" w14:paraId="778E1CD6" w14:textId="77777777" w:rsidTr="00F70BF8">
        <w:trPr>
          <w:gridBefore w:val="1"/>
          <w:wBefore w:w="108" w:type="dxa"/>
        </w:trPr>
        <w:tc>
          <w:tcPr>
            <w:tcW w:w="9633" w:type="dxa"/>
            <w:gridSpan w:val="3"/>
            <w:shd w:val="clear" w:color="auto" w:fill="auto"/>
            <w:vAlign w:val="center"/>
          </w:tcPr>
          <w:p w14:paraId="61182D48" w14:textId="77777777" w:rsidR="001C52E4" w:rsidRPr="00DE6F7B" w:rsidRDefault="001C52E4" w:rsidP="009B27F5">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1C52E4" w:rsidRPr="00DE6F7B" w14:paraId="52B66998" w14:textId="77777777" w:rsidTr="00F70BF8">
        <w:trPr>
          <w:gridBefore w:val="1"/>
          <w:wBefore w:w="108" w:type="dxa"/>
        </w:trPr>
        <w:tc>
          <w:tcPr>
            <w:tcW w:w="9633" w:type="dxa"/>
            <w:gridSpan w:val="3"/>
            <w:shd w:val="clear" w:color="auto" w:fill="auto"/>
            <w:vAlign w:val="center"/>
          </w:tcPr>
          <w:p w14:paraId="21F53D59" w14:textId="77777777" w:rsidR="00571B4F" w:rsidRPr="00DE6F7B" w:rsidRDefault="00571B4F" w:rsidP="00712165">
            <w:pPr>
              <w:pStyle w:val="ListParagraph"/>
              <w:numPr>
                <w:ilvl w:val="0"/>
                <w:numId w:val="247"/>
              </w:numPr>
              <w:spacing w:after="0" w:line="240" w:lineRule="auto"/>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Science</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Direct</w:t>
            </w:r>
            <w:proofErr w:type="spellEnd"/>
            <w:r w:rsidRPr="00DE6F7B">
              <w:rPr>
                <w:rFonts w:ascii="Times New Roman" w:eastAsia="Times New Roman" w:hAnsi="Times New Roman" w:cs="Times New Roman"/>
                <w:sz w:val="24"/>
                <w:szCs w:val="24"/>
                <w:lang w:eastAsia="lv-LV"/>
              </w:rPr>
              <w:t>,</w:t>
            </w:r>
            <w:r w:rsidRPr="00DE6F7B">
              <w:rPr>
                <w:rFonts w:ascii="Times New Roman" w:hAnsi="Times New Roman" w:cs="Times New Roman"/>
              </w:rPr>
              <w:t xml:space="preserve"> </w:t>
            </w:r>
            <w:hyperlink r:id="rId62" w:history="1">
              <w:r w:rsidRPr="00DE6F7B">
                <w:rPr>
                  <w:rStyle w:val="Hyperlink"/>
                  <w:rFonts w:ascii="Times New Roman" w:eastAsia="Times New Roman" w:hAnsi="Times New Roman" w:cs="Times New Roman"/>
                  <w:sz w:val="24"/>
                  <w:szCs w:val="24"/>
                  <w:lang w:eastAsia="lv-LV"/>
                </w:rPr>
                <w:t>https://www.sciencedirect.com</w:t>
              </w:r>
            </w:hyperlink>
          </w:p>
          <w:p w14:paraId="583F3FB2" w14:textId="77777777" w:rsidR="00571B4F" w:rsidRPr="00DE6F7B" w:rsidRDefault="00571B4F" w:rsidP="00712165">
            <w:pPr>
              <w:pStyle w:val="ListParagraph"/>
              <w:numPr>
                <w:ilvl w:val="0"/>
                <w:numId w:val="247"/>
              </w:numPr>
              <w:spacing w:after="0" w:line="240" w:lineRule="auto"/>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Springer</w:t>
            </w:r>
            <w:proofErr w:type="spellEnd"/>
            <w:r w:rsidRPr="00DE6F7B">
              <w:rPr>
                <w:rFonts w:ascii="Times New Roman" w:eastAsia="Times New Roman" w:hAnsi="Times New Roman" w:cs="Times New Roman"/>
                <w:sz w:val="24"/>
                <w:szCs w:val="24"/>
                <w:lang w:eastAsia="lv-LV"/>
              </w:rPr>
              <w:t>, https://www.springer.com/</w:t>
            </w:r>
          </w:p>
          <w:p w14:paraId="0D7B6AA1" w14:textId="77777777" w:rsidR="001C52E4" w:rsidRPr="00DE6F7B" w:rsidRDefault="00571B4F" w:rsidP="00712165">
            <w:pPr>
              <w:pStyle w:val="ListParagraph"/>
              <w:numPr>
                <w:ilvl w:val="0"/>
                <w:numId w:val="247"/>
              </w:numPr>
              <w:spacing w:after="0" w:line="240" w:lineRule="auto"/>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Wiley</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Analytical</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Science</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Latest</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Spectroscopy</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Articles</w:t>
            </w:r>
            <w:proofErr w:type="spellEnd"/>
            <w:r w:rsidRPr="00DE6F7B">
              <w:rPr>
                <w:rFonts w:ascii="Times New Roman" w:eastAsia="Times New Roman" w:hAnsi="Times New Roman" w:cs="Times New Roman"/>
                <w:sz w:val="24"/>
                <w:szCs w:val="24"/>
                <w:lang w:eastAsia="lv-LV"/>
              </w:rPr>
              <w:t>,  www.spectroscopynow.com</w:t>
            </w:r>
          </w:p>
        </w:tc>
      </w:tr>
      <w:tr w:rsidR="001C52E4" w:rsidRPr="00DE6F7B" w14:paraId="3594F68D" w14:textId="77777777" w:rsidTr="00F70BF8">
        <w:trPr>
          <w:gridBefore w:val="1"/>
          <w:wBefore w:w="108" w:type="dxa"/>
        </w:trPr>
        <w:tc>
          <w:tcPr>
            <w:tcW w:w="4250" w:type="dxa"/>
            <w:shd w:val="clear" w:color="auto" w:fill="auto"/>
            <w:vAlign w:val="center"/>
          </w:tcPr>
          <w:p w14:paraId="3AFDD485"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gridSpan w:val="2"/>
            <w:shd w:val="clear" w:color="auto" w:fill="auto"/>
            <w:vAlign w:val="center"/>
          </w:tcPr>
          <w:p w14:paraId="36CEC629" w14:textId="77777777" w:rsidR="001C52E4" w:rsidRPr="00DE6F7B" w:rsidRDefault="001C52E4" w:rsidP="009B27F5">
            <w:pPr>
              <w:spacing w:after="0" w:line="240" w:lineRule="auto"/>
              <w:ind w:left="-108"/>
              <w:contextualSpacing/>
              <w:mirrorIndents/>
              <w:jc w:val="both"/>
              <w:rPr>
                <w:rFonts w:ascii="Times New Roman" w:hAnsi="Times New Roman" w:cs="Times New Roman"/>
                <w:i/>
                <w:color w:val="FF0000"/>
                <w:sz w:val="24"/>
                <w:szCs w:val="24"/>
              </w:rPr>
            </w:pPr>
          </w:p>
        </w:tc>
      </w:tr>
      <w:tr w:rsidR="001C52E4" w:rsidRPr="00DE6F7B" w14:paraId="5157DE2C" w14:textId="77777777" w:rsidTr="00F70BF8">
        <w:trPr>
          <w:gridBefore w:val="1"/>
          <w:wBefore w:w="108" w:type="dxa"/>
        </w:trPr>
        <w:tc>
          <w:tcPr>
            <w:tcW w:w="9633" w:type="dxa"/>
            <w:gridSpan w:val="3"/>
            <w:shd w:val="clear" w:color="auto" w:fill="auto"/>
            <w:vAlign w:val="center"/>
          </w:tcPr>
          <w:p w14:paraId="2EC34907" w14:textId="77777777" w:rsidR="001C52E4" w:rsidRPr="00DE6F7B" w:rsidRDefault="001C52E4" w:rsidP="009B27F5">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b/>
                <w:sz w:val="24"/>
                <w:szCs w:val="24"/>
                <w:lang w:eastAsia="lv-LV"/>
              </w:rPr>
              <w:t xml:space="preserve">1.temats. Skenējošā elektronu mikroskopija SEM. </w:t>
            </w:r>
            <w:r w:rsidRPr="00DE6F7B">
              <w:rPr>
                <w:rFonts w:ascii="Times New Roman" w:eastAsia="Times New Roman" w:hAnsi="Times New Roman" w:cs="Times New Roman"/>
                <w:sz w:val="24"/>
                <w:szCs w:val="24"/>
                <w:lang w:eastAsia="lv-LV"/>
              </w:rPr>
              <w:br/>
              <w:t xml:space="preserve">(lekcijas – 2 stundas, laboratorijas darbi – 6 stundas, seminārs – 2 stundas) </w:t>
            </w:r>
          </w:p>
          <w:p w14:paraId="14D5682A" w14:textId="77777777" w:rsidR="001C52E4" w:rsidRPr="00DE6F7B" w:rsidRDefault="001C52E4" w:rsidP="009B27F5">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br/>
              <w:t>Elektronu mikroskopija un elektronu mikroskopa darbības principi. Elektronu mikroskopa palielinājuma un izšķirtspējas regulācija. Elektronu mikroskopos izmantojamie detektori, to izšķirtspējas regulācija. Elektronu mikroskopa attēli un to aberācijas. Programmnodrošinājums elektronu mikroskopijai un tā izmantošana attēlu rediģēšanai un mērījumu iegūšanai. Paraugu sagatavošana SEM pētījumiem. Elektronu mikroskops savietojams ar fokusētā jonu kūļa iekārtu, darbības princips, uzbūve un pielietojumi.</w:t>
            </w:r>
          </w:p>
          <w:p w14:paraId="5A09C5D5" w14:textId="77777777" w:rsidR="001C52E4" w:rsidRPr="00DE6F7B" w:rsidRDefault="001C52E4" w:rsidP="009B27F5">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br/>
              <w:t>Laboratorijas darbs un tā aizstāvēšana seminārā</w:t>
            </w:r>
          </w:p>
          <w:p w14:paraId="43F76D85" w14:textId="62FD40C7" w:rsidR="001C52E4" w:rsidRPr="00DE6F7B" w:rsidRDefault="001C52E4" w:rsidP="009B27F5">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1.2.Transmisijas elektronu mikroskopijas darbības principi, uzbūve, pielietojumi. Skenējošā transmisijas elektronu mikroskopij</w:t>
            </w:r>
            <w:r w:rsidR="00996301">
              <w:rPr>
                <w:rFonts w:ascii="Times New Roman" w:eastAsia="Times New Roman" w:hAnsi="Times New Roman" w:cs="Times New Roman"/>
                <w:sz w:val="24"/>
                <w:szCs w:val="24"/>
                <w:lang w:eastAsia="lv-LV"/>
              </w:rPr>
              <w:t>a</w:t>
            </w:r>
            <w:r w:rsidRPr="00DE6F7B">
              <w:rPr>
                <w:rFonts w:ascii="Times New Roman" w:eastAsia="Times New Roman" w:hAnsi="Times New Roman" w:cs="Times New Roman"/>
                <w:sz w:val="24"/>
                <w:szCs w:val="24"/>
                <w:lang w:eastAsia="lv-LV"/>
              </w:rPr>
              <w:t xml:space="preserve">. Elektronu enerģijas zudumu </w:t>
            </w:r>
            <w:proofErr w:type="spellStart"/>
            <w:r w:rsidRPr="00DE6F7B">
              <w:rPr>
                <w:rFonts w:ascii="Times New Roman" w:eastAsia="Times New Roman" w:hAnsi="Times New Roman" w:cs="Times New Roman"/>
                <w:sz w:val="24"/>
                <w:szCs w:val="24"/>
                <w:lang w:eastAsia="lv-LV"/>
              </w:rPr>
              <w:t>spektroskopija</w:t>
            </w:r>
            <w:proofErr w:type="spellEnd"/>
            <w:r w:rsidRPr="00DE6F7B">
              <w:rPr>
                <w:rFonts w:ascii="Times New Roman" w:eastAsia="Times New Roman" w:hAnsi="Times New Roman" w:cs="Times New Roman"/>
                <w:sz w:val="24"/>
                <w:szCs w:val="24"/>
                <w:lang w:eastAsia="lv-LV"/>
              </w:rPr>
              <w:t xml:space="preserve"> (EELS). Paraugu sagatavošana TEM pētījumiem. Lekcija 1 stunda</w:t>
            </w:r>
          </w:p>
          <w:p w14:paraId="06316BCD" w14:textId="77777777" w:rsidR="001C52E4" w:rsidRPr="00DE6F7B" w:rsidRDefault="001C52E4" w:rsidP="009B27F5">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br/>
            </w:r>
            <w:r w:rsidRPr="00DE6F7B">
              <w:rPr>
                <w:rFonts w:ascii="Times New Roman" w:eastAsia="Times New Roman" w:hAnsi="Times New Roman" w:cs="Times New Roman"/>
                <w:b/>
                <w:sz w:val="24"/>
                <w:szCs w:val="24"/>
                <w:lang w:eastAsia="lv-LV"/>
              </w:rPr>
              <w:t xml:space="preserve">2.temats. Enerģijas </w:t>
            </w:r>
            <w:proofErr w:type="spellStart"/>
            <w:r w:rsidRPr="00DE6F7B">
              <w:rPr>
                <w:rFonts w:ascii="Times New Roman" w:eastAsia="Times New Roman" w:hAnsi="Times New Roman" w:cs="Times New Roman"/>
                <w:b/>
                <w:sz w:val="24"/>
                <w:szCs w:val="24"/>
                <w:lang w:eastAsia="lv-LV"/>
              </w:rPr>
              <w:t>dispersīvā</w:t>
            </w:r>
            <w:proofErr w:type="spellEnd"/>
            <w:r w:rsidRPr="00DE6F7B">
              <w:rPr>
                <w:rFonts w:ascii="Times New Roman" w:eastAsia="Times New Roman" w:hAnsi="Times New Roman" w:cs="Times New Roman"/>
                <w:b/>
                <w:sz w:val="24"/>
                <w:szCs w:val="24"/>
                <w:lang w:eastAsia="lv-LV"/>
              </w:rPr>
              <w:t xml:space="preserve"> rentgenstaru </w:t>
            </w:r>
            <w:proofErr w:type="spellStart"/>
            <w:r w:rsidRPr="00DE6F7B">
              <w:rPr>
                <w:rFonts w:ascii="Times New Roman" w:eastAsia="Times New Roman" w:hAnsi="Times New Roman" w:cs="Times New Roman"/>
                <w:b/>
                <w:sz w:val="24"/>
                <w:szCs w:val="24"/>
                <w:lang w:eastAsia="lv-LV"/>
              </w:rPr>
              <w:t>spektroskopija</w:t>
            </w:r>
            <w:proofErr w:type="spellEnd"/>
            <w:r w:rsidRPr="00DE6F7B">
              <w:rPr>
                <w:rFonts w:ascii="Times New Roman" w:eastAsia="Times New Roman" w:hAnsi="Times New Roman" w:cs="Times New Roman"/>
                <w:b/>
                <w:sz w:val="24"/>
                <w:szCs w:val="24"/>
                <w:lang w:eastAsia="lv-LV"/>
              </w:rPr>
              <w:t xml:space="preserve"> (EDS) </w:t>
            </w:r>
            <w:r w:rsidRPr="00DE6F7B">
              <w:rPr>
                <w:rFonts w:ascii="Times New Roman" w:eastAsia="Times New Roman" w:hAnsi="Times New Roman" w:cs="Times New Roman"/>
                <w:b/>
                <w:sz w:val="24"/>
                <w:szCs w:val="24"/>
                <w:lang w:eastAsia="lv-LV"/>
              </w:rPr>
              <w:br/>
            </w:r>
            <w:r w:rsidRPr="00DE6F7B">
              <w:rPr>
                <w:rFonts w:ascii="Times New Roman" w:eastAsia="Times New Roman" w:hAnsi="Times New Roman" w:cs="Times New Roman"/>
                <w:sz w:val="24"/>
                <w:szCs w:val="24"/>
                <w:lang w:eastAsia="lv-LV"/>
              </w:rPr>
              <w:t xml:space="preserve">(lekcijas – 1 stunda, laboratorijas darbi – 6 stundas, seminārs – 1 stunda) </w:t>
            </w:r>
          </w:p>
          <w:p w14:paraId="31013AD7" w14:textId="77777777" w:rsidR="001C52E4" w:rsidRPr="00DE6F7B" w:rsidRDefault="001C52E4" w:rsidP="009B27F5">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br/>
              <w:t xml:space="preserve">EDS darbības principi, EDS regulācija, EDS programmu nodrošinājums, rezultātu iegūšana, apstrāde un interpretācija. </w:t>
            </w:r>
            <w:r w:rsidRPr="00DE6F7B">
              <w:rPr>
                <w:rFonts w:ascii="Times New Roman" w:eastAsia="Times New Roman" w:hAnsi="Times New Roman" w:cs="Times New Roman"/>
                <w:sz w:val="24"/>
                <w:szCs w:val="24"/>
                <w:lang w:eastAsia="lv-LV"/>
              </w:rPr>
              <w:br/>
              <w:t xml:space="preserve">Laboratorijas darbs un tā aizstāvēšana seminārā </w:t>
            </w:r>
            <w:r w:rsidRPr="00DE6F7B">
              <w:rPr>
                <w:rFonts w:ascii="Times New Roman" w:eastAsia="Times New Roman" w:hAnsi="Times New Roman" w:cs="Times New Roman"/>
                <w:sz w:val="24"/>
                <w:szCs w:val="24"/>
                <w:lang w:eastAsia="lv-LV"/>
              </w:rPr>
              <w:br/>
            </w:r>
            <w:r w:rsidRPr="00DE6F7B">
              <w:rPr>
                <w:rFonts w:ascii="Times New Roman" w:eastAsia="Times New Roman" w:hAnsi="Times New Roman" w:cs="Times New Roman"/>
                <w:sz w:val="24"/>
                <w:szCs w:val="24"/>
                <w:lang w:eastAsia="lv-LV"/>
              </w:rPr>
              <w:br/>
            </w:r>
            <w:r w:rsidRPr="00DE6F7B">
              <w:rPr>
                <w:rFonts w:ascii="Times New Roman" w:eastAsia="Times New Roman" w:hAnsi="Times New Roman" w:cs="Times New Roman"/>
                <w:b/>
                <w:sz w:val="24"/>
                <w:szCs w:val="24"/>
                <w:lang w:eastAsia="lv-LV"/>
              </w:rPr>
              <w:lastRenderedPageBreak/>
              <w:t>3.temats. Skenējošās zondes mikroskopijas metodes.</w:t>
            </w:r>
            <w:r w:rsidRPr="00DE6F7B">
              <w:rPr>
                <w:rFonts w:ascii="Times New Roman" w:eastAsia="Times New Roman" w:hAnsi="Times New Roman" w:cs="Times New Roman"/>
                <w:sz w:val="24"/>
                <w:szCs w:val="24"/>
                <w:lang w:eastAsia="lv-LV"/>
              </w:rPr>
              <w:t xml:space="preserve"> </w:t>
            </w:r>
            <w:r w:rsidRPr="00DE6F7B">
              <w:rPr>
                <w:rFonts w:ascii="Times New Roman" w:eastAsia="Times New Roman" w:hAnsi="Times New Roman" w:cs="Times New Roman"/>
                <w:sz w:val="24"/>
                <w:szCs w:val="24"/>
                <w:lang w:eastAsia="lv-LV"/>
              </w:rPr>
              <w:br/>
              <w:t xml:space="preserve">(lekcijas – 4 stundas, laboratorijas darbi – 8 stundas, seminārs – 1 stunda) </w:t>
            </w:r>
          </w:p>
          <w:p w14:paraId="173B19C2" w14:textId="77777777" w:rsidR="001C52E4" w:rsidRPr="00DE6F7B" w:rsidRDefault="001C52E4" w:rsidP="009B27F5">
            <w:pPr>
              <w:spacing w:after="0" w:line="240" w:lineRule="auto"/>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br/>
              <w:t xml:space="preserve">Skenējošā </w:t>
            </w:r>
            <w:proofErr w:type="spellStart"/>
            <w:r w:rsidRPr="00DE6F7B">
              <w:rPr>
                <w:rFonts w:ascii="Times New Roman" w:eastAsia="Times New Roman" w:hAnsi="Times New Roman" w:cs="Times New Roman"/>
                <w:sz w:val="24"/>
                <w:szCs w:val="24"/>
                <w:lang w:eastAsia="lv-LV"/>
              </w:rPr>
              <w:t>tuneļmikroskopa</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atomspēku</w:t>
            </w:r>
            <w:proofErr w:type="spellEnd"/>
            <w:r w:rsidRPr="00DE6F7B">
              <w:rPr>
                <w:rFonts w:ascii="Times New Roman" w:eastAsia="Times New Roman" w:hAnsi="Times New Roman" w:cs="Times New Roman"/>
                <w:sz w:val="24"/>
                <w:szCs w:val="24"/>
                <w:lang w:eastAsia="lv-LV"/>
              </w:rPr>
              <w:t xml:space="preserve"> mikroskopa, skenējošā tuvā lauka optiskā mikroskopa un skenējošā elektroķīmiskā mikroskopa darbības principi, uzbūve. Mikroskopu izmantošana virsmu topogrāfijas raksturošanai, elektronu struktūras, </w:t>
            </w:r>
            <w:proofErr w:type="spellStart"/>
            <w:r w:rsidRPr="00DE6F7B">
              <w:rPr>
                <w:rFonts w:ascii="Times New Roman" w:eastAsia="Times New Roman" w:hAnsi="Times New Roman" w:cs="Times New Roman"/>
                <w:sz w:val="24"/>
                <w:szCs w:val="24"/>
                <w:lang w:eastAsia="lv-LV"/>
              </w:rPr>
              <w:t>elektrovadāmības</w:t>
            </w:r>
            <w:proofErr w:type="spellEnd"/>
            <w:r w:rsidRPr="00DE6F7B">
              <w:rPr>
                <w:rFonts w:ascii="Times New Roman" w:eastAsia="Times New Roman" w:hAnsi="Times New Roman" w:cs="Times New Roman"/>
                <w:sz w:val="24"/>
                <w:szCs w:val="24"/>
                <w:lang w:eastAsia="lv-LV"/>
              </w:rPr>
              <w:t xml:space="preserve">, spēku mijiedarbības noteikšanai, optisko un citu īpašību noteikšanai </w:t>
            </w:r>
            <w:proofErr w:type="spellStart"/>
            <w:r w:rsidRPr="00DE6F7B">
              <w:rPr>
                <w:rFonts w:ascii="Times New Roman" w:eastAsia="Times New Roman" w:hAnsi="Times New Roman" w:cs="Times New Roman"/>
                <w:sz w:val="24"/>
                <w:szCs w:val="24"/>
                <w:lang w:eastAsia="lv-LV"/>
              </w:rPr>
              <w:t>Atomspēku</w:t>
            </w:r>
            <w:proofErr w:type="spellEnd"/>
            <w:r w:rsidRPr="00DE6F7B">
              <w:rPr>
                <w:rFonts w:ascii="Times New Roman" w:eastAsia="Times New Roman" w:hAnsi="Times New Roman" w:cs="Times New Roman"/>
                <w:sz w:val="24"/>
                <w:szCs w:val="24"/>
                <w:lang w:eastAsia="lv-LV"/>
              </w:rPr>
              <w:t xml:space="preserve"> mikroskopa sagatavošana darbam, adatu nomaiņa, to raksturojošo parametru iegūšana. Topogrāfijas, spēka mijiedarbības un citu mērījumi. Programmu nodrošinājums </w:t>
            </w:r>
            <w:proofErr w:type="spellStart"/>
            <w:r w:rsidRPr="00DE6F7B">
              <w:rPr>
                <w:rFonts w:ascii="Times New Roman" w:eastAsia="Times New Roman" w:hAnsi="Times New Roman" w:cs="Times New Roman"/>
                <w:sz w:val="24"/>
                <w:szCs w:val="24"/>
                <w:lang w:eastAsia="lv-LV"/>
              </w:rPr>
              <w:t>atomspēku</w:t>
            </w:r>
            <w:proofErr w:type="spellEnd"/>
            <w:r w:rsidRPr="00DE6F7B">
              <w:rPr>
                <w:rFonts w:ascii="Times New Roman" w:eastAsia="Times New Roman" w:hAnsi="Times New Roman" w:cs="Times New Roman"/>
                <w:sz w:val="24"/>
                <w:szCs w:val="24"/>
                <w:lang w:eastAsia="lv-LV"/>
              </w:rPr>
              <w:t xml:space="preserve"> mikroskopijai, tā izmantošana rezultātu iegūšanai un apstrādei. Iegūto rezultātu interpretācija. Laboratorijas darbs un tā aizstāvēšana seminārā.</w:t>
            </w:r>
          </w:p>
        </w:tc>
      </w:tr>
    </w:tbl>
    <w:p w14:paraId="32F32EC1" w14:textId="77777777" w:rsidR="001C52E4" w:rsidRPr="00DE6F7B" w:rsidRDefault="001C52E4" w:rsidP="001C52E4">
      <w:pPr>
        <w:spacing w:after="0" w:line="360" w:lineRule="auto"/>
        <w:ind w:left="-142"/>
        <w:rPr>
          <w:rFonts w:ascii="Times New Roman" w:hAnsi="Times New Roman" w:cs="Times New Roman"/>
          <w:sz w:val="24"/>
          <w:szCs w:val="24"/>
        </w:rPr>
      </w:pPr>
    </w:p>
    <w:p w14:paraId="365563C0" w14:textId="77777777" w:rsidR="001C52E4" w:rsidRPr="00DE6F7B" w:rsidRDefault="001C52E4" w:rsidP="001C52E4">
      <w:pPr>
        <w:rPr>
          <w:rFonts w:ascii="Times New Roman" w:hAnsi="Times New Roman" w:cs="Times New Roman"/>
          <w:sz w:val="24"/>
          <w:szCs w:val="24"/>
        </w:rPr>
      </w:pPr>
    </w:p>
    <w:p w14:paraId="04E09B17" w14:textId="77777777" w:rsidR="001C52E4" w:rsidRPr="00DE6F7B" w:rsidRDefault="001C52E4" w:rsidP="001C52E4">
      <w:pPr>
        <w:rPr>
          <w:rFonts w:ascii="Times New Roman" w:hAnsi="Times New Roman" w:cs="Times New Roman"/>
          <w:sz w:val="24"/>
          <w:szCs w:val="24"/>
        </w:rPr>
      </w:pPr>
    </w:p>
    <w:p w14:paraId="37AA68C5" w14:textId="77777777" w:rsidR="001C52E4" w:rsidRPr="00DE6F7B" w:rsidRDefault="001C52E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1F8215E0"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5C8DF0B7"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4C587B1D" w14:textId="77777777" w:rsidR="001C52E4" w:rsidRPr="00DE6F7B" w:rsidRDefault="001C52E4" w:rsidP="001C52E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C52E4" w:rsidRPr="00DE6F7B" w14:paraId="2101A842" w14:textId="77777777" w:rsidTr="001C52E4">
        <w:tc>
          <w:tcPr>
            <w:tcW w:w="4250" w:type="dxa"/>
            <w:shd w:val="clear" w:color="auto" w:fill="auto"/>
            <w:vAlign w:val="center"/>
          </w:tcPr>
          <w:p w14:paraId="7977F12E"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096C7643" w14:textId="0A577CA6" w:rsidR="001C52E4" w:rsidRPr="0081119B" w:rsidRDefault="0081119B" w:rsidP="009B27F5">
            <w:pPr>
              <w:spacing w:after="0" w:line="240" w:lineRule="auto"/>
              <w:contextualSpacing/>
              <w:mirrorIndents/>
              <w:rPr>
                <w:rFonts w:ascii="Times New Roman" w:eastAsia="Times New Roman" w:hAnsi="Times New Roman" w:cs="Times New Roman"/>
                <w:b/>
                <w:i/>
                <w:color w:val="FF0000"/>
                <w:sz w:val="24"/>
                <w:szCs w:val="24"/>
              </w:rPr>
            </w:pPr>
            <w:r w:rsidRPr="0081119B">
              <w:rPr>
                <w:rFonts w:ascii="Times New Roman" w:eastAsia="Times New Roman" w:hAnsi="Times New Roman" w:cs="Times New Roman"/>
                <w:b/>
                <w:i/>
                <w:color w:val="FF0000"/>
                <w:sz w:val="24"/>
                <w:szCs w:val="24"/>
              </w:rPr>
              <w:t>Modernas metodes v</w:t>
            </w:r>
            <w:r w:rsidR="001C52E4" w:rsidRPr="0081119B">
              <w:rPr>
                <w:rFonts w:ascii="Times New Roman" w:eastAsia="Times New Roman" w:hAnsi="Times New Roman" w:cs="Times New Roman"/>
                <w:b/>
                <w:i/>
                <w:color w:val="FF0000"/>
                <w:sz w:val="24"/>
                <w:szCs w:val="24"/>
              </w:rPr>
              <w:t xml:space="preserve">irsmas un </w:t>
            </w:r>
            <w:proofErr w:type="spellStart"/>
            <w:r w:rsidR="001C52E4" w:rsidRPr="0081119B">
              <w:rPr>
                <w:rFonts w:ascii="Times New Roman" w:eastAsia="Times New Roman" w:hAnsi="Times New Roman" w:cs="Times New Roman"/>
                <w:b/>
                <w:i/>
                <w:color w:val="FF0000"/>
                <w:sz w:val="24"/>
                <w:szCs w:val="24"/>
              </w:rPr>
              <w:t>kol</w:t>
            </w:r>
            <w:r w:rsidR="001B6D65" w:rsidRPr="0081119B">
              <w:rPr>
                <w:rFonts w:ascii="Times New Roman" w:eastAsia="Times New Roman" w:hAnsi="Times New Roman" w:cs="Times New Roman"/>
                <w:b/>
                <w:i/>
                <w:color w:val="FF0000"/>
                <w:sz w:val="24"/>
                <w:szCs w:val="24"/>
              </w:rPr>
              <w:t>o</w:t>
            </w:r>
            <w:r w:rsidR="001C52E4" w:rsidRPr="0081119B">
              <w:rPr>
                <w:rFonts w:ascii="Times New Roman" w:eastAsia="Times New Roman" w:hAnsi="Times New Roman" w:cs="Times New Roman"/>
                <w:b/>
                <w:i/>
                <w:color w:val="FF0000"/>
                <w:sz w:val="24"/>
                <w:szCs w:val="24"/>
              </w:rPr>
              <w:t>īdķīmija</w:t>
            </w:r>
            <w:proofErr w:type="spellEnd"/>
          </w:p>
        </w:tc>
      </w:tr>
      <w:tr w:rsidR="001C52E4" w:rsidRPr="00DE6F7B" w14:paraId="19AF9058" w14:textId="77777777" w:rsidTr="001C52E4">
        <w:tc>
          <w:tcPr>
            <w:tcW w:w="4250" w:type="dxa"/>
            <w:shd w:val="clear" w:color="auto" w:fill="auto"/>
            <w:vAlign w:val="center"/>
          </w:tcPr>
          <w:p w14:paraId="57A09D21" w14:textId="77777777" w:rsidR="001C52E4" w:rsidRPr="00DE6F7B" w:rsidRDefault="001C52E4" w:rsidP="009B27F5">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47B8DAD2"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Ķīmija</w:t>
            </w:r>
          </w:p>
        </w:tc>
      </w:tr>
      <w:tr w:rsidR="001C52E4" w:rsidRPr="00DE6F7B" w14:paraId="18AD2FA7" w14:textId="77777777" w:rsidTr="001C52E4">
        <w:tc>
          <w:tcPr>
            <w:tcW w:w="4250" w:type="dxa"/>
            <w:shd w:val="clear" w:color="auto" w:fill="auto"/>
            <w:vAlign w:val="center"/>
          </w:tcPr>
          <w:p w14:paraId="1BD195CA"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526C1D4F"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1C52E4" w:rsidRPr="00DE6F7B" w14:paraId="57E7D087" w14:textId="77777777" w:rsidTr="001C52E4">
        <w:tc>
          <w:tcPr>
            <w:tcW w:w="4250" w:type="dxa"/>
            <w:shd w:val="clear" w:color="auto" w:fill="auto"/>
            <w:vAlign w:val="center"/>
          </w:tcPr>
          <w:p w14:paraId="4709C5E0"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5CF902A8"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1C52E4" w:rsidRPr="00DE6F7B" w14:paraId="397CB27C" w14:textId="77777777" w:rsidTr="001C52E4">
        <w:tc>
          <w:tcPr>
            <w:tcW w:w="4250" w:type="dxa"/>
            <w:shd w:val="clear" w:color="auto" w:fill="auto"/>
            <w:vAlign w:val="center"/>
          </w:tcPr>
          <w:p w14:paraId="7337C1A7"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3D0D121D"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12</w:t>
            </w:r>
          </w:p>
        </w:tc>
      </w:tr>
      <w:tr w:rsidR="001C52E4" w:rsidRPr="00DE6F7B" w14:paraId="788E8EC8" w14:textId="77777777" w:rsidTr="001C52E4">
        <w:tc>
          <w:tcPr>
            <w:tcW w:w="4250" w:type="dxa"/>
            <w:shd w:val="clear" w:color="auto" w:fill="auto"/>
            <w:vAlign w:val="center"/>
          </w:tcPr>
          <w:p w14:paraId="7FD8119D"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1F28BAAF"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12</w:t>
            </w:r>
          </w:p>
        </w:tc>
      </w:tr>
      <w:tr w:rsidR="001C52E4" w:rsidRPr="00DE6F7B" w14:paraId="0C88A970" w14:textId="77777777" w:rsidTr="001C52E4">
        <w:tc>
          <w:tcPr>
            <w:tcW w:w="4250" w:type="dxa"/>
            <w:shd w:val="clear" w:color="auto" w:fill="auto"/>
            <w:vAlign w:val="center"/>
          </w:tcPr>
          <w:p w14:paraId="10088C3D"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32F8C41F"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40</w:t>
            </w:r>
          </w:p>
        </w:tc>
      </w:tr>
      <w:tr w:rsidR="001C52E4" w:rsidRPr="00DE6F7B" w14:paraId="0DBEA0F4" w14:textId="77777777" w:rsidTr="001C52E4">
        <w:tc>
          <w:tcPr>
            <w:tcW w:w="4250" w:type="dxa"/>
            <w:shd w:val="clear" w:color="auto" w:fill="auto"/>
            <w:vAlign w:val="center"/>
          </w:tcPr>
          <w:p w14:paraId="71D8EECC"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2A4E0265"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9A4ED0" w:rsidRPr="00DE6F7B" w14:paraId="23632B79" w14:textId="77777777" w:rsidTr="001C52E4">
        <w:tc>
          <w:tcPr>
            <w:tcW w:w="4250" w:type="dxa"/>
            <w:shd w:val="clear" w:color="auto" w:fill="auto"/>
            <w:vAlign w:val="center"/>
          </w:tcPr>
          <w:p w14:paraId="5DC4828A" w14:textId="2E878DC3" w:rsidR="009A4ED0" w:rsidRPr="00DE6F7B" w:rsidRDefault="009A4ED0" w:rsidP="009B27F5">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56D0CD5C" w14:textId="4D028F7A" w:rsidR="009A4ED0" w:rsidRPr="00DE6F7B" w:rsidRDefault="00143B43" w:rsidP="009B27F5">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25.01.2019</w:t>
            </w:r>
          </w:p>
        </w:tc>
      </w:tr>
      <w:tr w:rsidR="001C52E4" w:rsidRPr="00DE6F7B" w14:paraId="35BED1DC" w14:textId="77777777" w:rsidTr="001C52E4">
        <w:tc>
          <w:tcPr>
            <w:tcW w:w="4250" w:type="dxa"/>
            <w:tcBorders>
              <w:bottom w:val="single" w:sz="4" w:space="0" w:color="auto"/>
            </w:tcBorders>
            <w:shd w:val="clear" w:color="auto" w:fill="auto"/>
            <w:vAlign w:val="center"/>
          </w:tcPr>
          <w:p w14:paraId="65317652"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35952525" w14:textId="096A7E0B" w:rsidR="001C52E4" w:rsidRPr="00DE6F7B" w:rsidRDefault="007C4404" w:rsidP="007C4404">
            <w:pPr>
              <w:rPr>
                <w:rFonts w:ascii="Times New Roman" w:eastAsia="Times New Roman" w:hAnsi="Times New Roman" w:cs="Times New Roman"/>
                <w:sz w:val="24"/>
                <w:szCs w:val="24"/>
              </w:rPr>
            </w:pPr>
            <w:r>
              <w:rPr>
                <w:rFonts w:ascii="Times New Roman" w:eastAsia="Times New Roman" w:hAnsi="Times New Roman" w:cs="Times New Roman"/>
                <w:sz w:val="24"/>
                <w:szCs w:val="24"/>
              </w:rPr>
              <w:t>Dr.chem.</w:t>
            </w:r>
            <w:r w:rsidR="001C52E4" w:rsidRPr="00DE6F7B">
              <w:rPr>
                <w:rFonts w:ascii="Times New Roman" w:eastAsia="Times New Roman" w:hAnsi="Times New Roman" w:cs="Times New Roman"/>
                <w:sz w:val="24"/>
                <w:szCs w:val="24"/>
              </w:rPr>
              <w:t xml:space="preserve"> Guntars Vaivars</w:t>
            </w:r>
          </w:p>
        </w:tc>
      </w:tr>
      <w:tr w:rsidR="001C52E4" w:rsidRPr="00DE6F7B" w14:paraId="35112F32" w14:textId="77777777" w:rsidTr="001C52E4">
        <w:tc>
          <w:tcPr>
            <w:tcW w:w="4250" w:type="dxa"/>
            <w:tcBorders>
              <w:top w:val="single" w:sz="4" w:space="0" w:color="auto"/>
              <w:left w:val="nil"/>
              <w:bottom w:val="single" w:sz="4" w:space="0" w:color="auto"/>
              <w:right w:val="single" w:sz="4" w:space="0" w:color="auto"/>
            </w:tcBorders>
            <w:shd w:val="clear" w:color="auto" w:fill="auto"/>
            <w:vAlign w:val="center"/>
          </w:tcPr>
          <w:p w14:paraId="7485C175"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76BC8421"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3925DC00"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4A5B8BDB" w14:textId="7C75C922" w:rsidR="001C52E4"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1C52E4" w:rsidRPr="00DE6F7B" w14:paraId="55C8CCA5" w14:textId="77777777" w:rsidTr="001C52E4">
        <w:tc>
          <w:tcPr>
            <w:tcW w:w="4250" w:type="dxa"/>
            <w:tcBorders>
              <w:top w:val="single" w:sz="4" w:space="0" w:color="auto"/>
            </w:tcBorders>
            <w:shd w:val="clear" w:color="auto" w:fill="auto"/>
            <w:vAlign w:val="center"/>
          </w:tcPr>
          <w:p w14:paraId="6F4C5472"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5E509DF6"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p>
        </w:tc>
      </w:tr>
      <w:tr w:rsidR="001C52E4" w:rsidRPr="00DE6F7B" w14:paraId="08302699" w14:textId="77777777" w:rsidTr="001C52E4">
        <w:tc>
          <w:tcPr>
            <w:tcW w:w="9633" w:type="dxa"/>
            <w:gridSpan w:val="2"/>
            <w:shd w:val="clear" w:color="auto" w:fill="auto"/>
            <w:vAlign w:val="center"/>
          </w:tcPr>
          <w:p w14:paraId="646D664B" w14:textId="38BC01B7" w:rsidR="001C52E4" w:rsidRPr="00DE6F7B" w:rsidRDefault="007C4404" w:rsidP="009B27F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1C52E4" w:rsidRPr="00DE6F7B">
              <w:rPr>
                <w:rFonts w:ascii="Times New Roman" w:hAnsi="Times New Roman" w:cs="Times New Roman"/>
                <w:sz w:val="24"/>
                <w:szCs w:val="24"/>
              </w:rPr>
              <w:t xml:space="preserve">ursa mērķis ir </w:t>
            </w:r>
            <w:r w:rsidR="006E5CC7" w:rsidRPr="00DE6F7B">
              <w:rPr>
                <w:rFonts w:ascii="Times New Roman" w:hAnsi="Times New Roman" w:cs="Times New Roman"/>
                <w:sz w:val="24"/>
                <w:szCs w:val="24"/>
              </w:rPr>
              <w:t>nodrošināt iespēju</w:t>
            </w:r>
            <w:r w:rsidR="001C52E4" w:rsidRPr="00DE6F7B">
              <w:rPr>
                <w:rFonts w:ascii="Times New Roman" w:hAnsi="Times New Roman" w:cs="Times New Roman"/>
                <w:sz w:val="24"/>
                <w:szCs w:val="24"/>
              </w:rPr>
              <w:t xml:space="preserve"> studentiem </w:t>
            </w:r>
            <w:r w:rsidR="006E5CC7" w:rsidRPr="00DE6F7B">
              <w:rPr>
                <w:rFonts w:ascii="Times New Roman" w:hAnsi="Times New Roman" w:cs="Times New Roman"/>
                <w:sz w:val="24"/>
                <w:szCs w:val="24"/>
              </w:rPr>
              <w:t xml:space="preserve">iegūt </w:t>
            </w:r>
            <w:r w:rsidR="001C52E4" w:rsidRPr="00DE6F7B">
              <w:rPr>
                <w:rFonts w:ascii="Times New Roman" w:hAnsi="Times New Roman" w:cs="Times New Roman"/>
                <w:sz w:val="24"/>
                <w:szCs w:val="24"/>
              </w:rPr>
              <w:t>teorētiskās zināšanas un praktiskās iemaņas virsmas un koloīdu ķīmijā. Lekcijās tiek izklāstīta teorija par koloīdu sistēmu iegūšanu un fizikāli ķīmiskajām īpašībām, kā arī par virsmas procesiem. Laboratorijas darbos studenti apgūst eksperimentālās metodes koloīdu un virsmas sistēmu iegūšanai un pētīšanā, kā arī padziļina teorētiskās zināšanas.</w:t>
            </w:r>
          </w:p>
          <w:p w14:paraId="53FA3438"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p>
          <w:p w14:paraId="28D93B12" w14:textId="64A5B658" w:rsidR="00A60AC0" w:rsidRPr="00DE6F7B" w:rsidRDefault="007C4404" w:rsidP="009B27F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1C52E4" w:rsidRPr="00DE6F7B">
              <w:rPr>
                <w:rFonts w:ascii="Times New Roman" w:hAnsi="Times New Roman" w:cs="Times New Roman"/>
                <w:sz w:val="24"/>
                <w:szCs w:val="24"/>
              </w:rPr>
              <w:t xml:space="preserve">ursa uzdevumi </w:t>
            </w:r>
            <w:r w:rsidR="00A60AC0" w:rsidRPr="00DE6F7B">
              <w:rPr>
                <w:rFonts w:ascii="Times New Roman" w:hAnsi="Times New Roman" w:cs="Times New Roman"/>
                <w:sz w:val="24"/>
                <w:szCs w:val="24"/>
              </w:rPr>
              <w:t>ir:</w:t>
            </w:r>
          </w:p>
          <w:p w14:paraId="76B06EDD" w14:textId="7EBD7CC8" w:rsidR="00A60AC0" w:rsidRPr="00DE6F7B" w:rsidRDefault="000063BE" w:rsidP="00712165">
            <w:pPr>
              <w:pStyle w:val="ListParagraph"/>
              <w:numPr>
                <w:ilvl w:val="0"/>
                <w:numId w:val="566"/>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apgūt</w:t>
            </w:r>
            <w:r w:rsidR="001C52E4" w:rsidRPr="00DE6F7B">
              <w:rPr>
                <w:rFonts w:ascii="Times New Roman" w:hAnsi="Times New Roman" w:cs="Times New Roman"/>
                <w:sz w:val="24"/>
                <w:szCs w:val="24"/>
              </w:rPr>
              <w:t xml:space="preserve"> </w:t>
            </w:r>
            <w:proofErr w:type="spellStart"/>
            <w:r w:rsidR="001C52E4" w:rsidRPr="00DE6F7B">
              <w:rPr>
                <w:rFonts w:ascii="Times New Roman" w:hAnsi="Times New Roman" w:cs="Times New Roman"/>
                <w:sz w:val="24"/>
                <w:szCs w:val="24"/>
              </w:rPr>
              <w:t>pamatzināšanas</w:t>
            </w:r>
            <w:proofErr w:type="spellEnd"/>
            <w:r w:rsidR="001C52E4" w:rsidRPr="00DE6F7B">
              <w:rPr>
                <w:rFonts w:ascii="Times New Roman" w:hAnsi="Times New Roman" w:cs="Times New Roman"/>
                <w:sz w:val="24"/>
                <w:szCs w:val="24"/>
              </w:rPr>
              <w:t>, prasmes un</w:t>
            </w:r>
            <w:r w:rsidR="00770BED" w:rsidRPr="00DE6F7B">
              <w:rPr>
                <w:rFonts w:ascii="Times New Roman" w:hAnsi="Times New Roman" w:cs="Times New Roman"/>
                <w:sz w:val="24"/>
                <w:szCs w:val="24"/>
              </w:rPr>
              <w:t xml:space="preserve"> </w:t>
            </w:r>
            <w:r w:rsidR="001C52E4" w:rsidRPr="00DE6F7B">
              <w:rPr>
                <w:rFonts w:ascii="Times New Roman" w:hAnsi="Times New Roman" w:cs="Times New Roman"/>
                <w:sz w:val="24"/>
                <w:szCs w:val="24"/>
              </w:rPr>
              <w:t>kompetences, kas veido priekšstatus par</w:t>
            </w:r>
            <w:r w:rsidR="00A60AC0" w:rsidRPr="00DE6F7B">
              <w:rPr>
                <w:rFonts w:ascii="Times New Roman" w:hAnsi="Times New Roman" w:cs="Times New Roman"/>
                <w:sz w:val="24"/>
                <w:szCs w:val="24"/>
              </w:rPr>
              <w:t xml:space="preserve"> </w:t>
            </w:r>
            <w:r w:rsidR="001C52E4" w:rsidRPr="00DE6F7B">
              <w:rPr>
                <w:rFonts w:ascii="Times New Roman" w:hAnsi="Times New Roman" w:cs="Times New Roman"/>
                <w:sz w:val="24"/>
                <w:szCs w:val="24"/>
              </w:rPr>
              <w:t>ķīmiskajiem un fizikālajiem procesiem uz virsmas</w:t>
            </w:r>
            <w:r w:rsidR="00770BED" w:rsidRPr="00DE6F7B">
              <w:rPr>
                <w:rFonts w:ascii="Times New Roman" w:hAnsi="Times New Roman" w:cs="Times New Roman"/>
                <w:sz w:val="24"/>
                <w:szCs w:val="24"/>
              </w:rPr>
              <w:t>;</w:t>
            </w:r>
          </w:p>
          <w:p w14:paraId="1A626DFE" w14:textId="208ECC55" w:rsidR="001C52E4" w:rsidRPr="00DE6F7B" w:rsidRDefault="000063BE" w:rsidP="00712165">
            <w:pPr>
              <w:pStyle w:val="ListParagraph"/>
              <w:numPr>
                <w:ilvl w:val="0"/>
                <w:numId w:val="566"/>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apgūt</w:t>
            </w:r>
            <w:r w:rsidR="00A60AC0" w:rsidRPr="00DE6F7B">
              <w:rPr>
                <w:rFonts w:ascii="Times New Roman" w:hAnsi="Times New Roman" w:cs="Times New Roman"/>
                <w:sz w:val="24"/>
                <w:szCs w:val="24"/>
              </w:rPr>
              <w:t xml:space="preserve"> </w:t>
            </w:r>
            <w:proofErr w:type="spellStart"/>
            <w:r w:rsidR="00A60AC0" w:rsidRPr="00DE6F7B">
              <w:rPr>
                <w:rFonts w:ascii="Times New Roman" w:hAnsi="Times New Roman" w:cs="Times New Roman"/>
                <w:sz w:val="24"/>
                <w:szCs w:val="24"/>
              </w:rPr>
              <w:t>pamatzināšanas</w:t>
            </w:r>
            <w:proofErr w:type="spellEnd"/>
            <w:r w:rsidR="00A60AC0" w:rsidRPr="00DE6F7B">
              <w:rPr>
                <w:rFonts w:ascii="Times New Roman" w:hAnsi="Times New Roman" w:cs="Times New Roman"/>
                <w:sz w:val="24"/>
                <w:szCs w:val="24"/>
              </w:rPr>
              <w:t xml:space="preserve">, prasmes un kompetences, kas veido priekšstatus par </w:t>
            </w:r>
            <w:r w:rsidR="00770BED" w:rsidRPr="00DE6F7B">
              <w:rPr>
                <w:rFonts w:ascii="Times New Roman" w:hAnsi="Times New Roman" w:cs="Times New Roman"/>
                <w:sz w:val="24"/>
                <w:szCs w:val="24"/>
              </w:rPr>
              <w:t xml:space="preserve">ķīmiskajiem un fizikālajiem procesiem </w:t>
            </w:r>
            <w:r w:rsidR="001C52E4" w:rsidRPr="00DE6F7B">
              <w:rPr>
                <w:rFonts w:ascii="Times New Roman" w:hAnsi="Times New Roman" w:cs="Times New Roman"/>
                <w:sz w:val="24"/>
                <w:szCs w:val="24"/>
              </w:rPr>
              <w:t>koloīdajās sistēmās.</w:t>
            </w:r>
          </w:p>
          <w:p w14:paraId="4D226032"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p>
          <w:p w14:paraId="3AD13D79"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r w:rsidRPr="00DE6F7B">
              <w:rPr>
                <w:rFonts w:ascii="Times New Roman" w:hAnsi="Times New Roman" w:cs="Times New Roman"/>
                <w:sz w:val="24"/>
                <w:szCs w:val="24"/>
              </w:rPr>
              <w:t>Studiju kurss tiek docēts latviešu un angļu valodā</w:t>
            </w:r>
          </w:p>
        </w:tc>
      </w:tr>
      <w:tr w:rsidR="001C52E4" w:rsidRPr="00DE6F7B" w14:paraId="4F28D873" w14:textId="77777777" w:rsidTr="001C52E4">
        <w:tc>
          <w:tcPr>
            <w:tcW w:w="4250" w:type="dxa"/>
            <w:shd w:val="clear" w:color="auto" w:fill="auto"/>
            <w:vAlign w:val="center"/>
          </w:tcPr>
          <w:p w14:paraId="3A4574AE"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1599FA6D"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p>
        </w:tc>
      </w:tr>
      <w:tr w:rsidR="001C52E4" w:rsidRPr="00DE6F7B" w14:paraId="06BC36EA" w14:textId="77777777" w:rsidTr="001C52E4">
        <w:tc>
          <w:tcPr>
            <w:tcW w:w="9633" w:type="dxa"/>
            <w:gridSpan w:val="2"/>
            <w:shd w:val="clear" w:color="auto" w:fill="auto"/>
            <w:vAlign w:val="center"/>
          </w:tcPr>
          <w:p w14:paraId="6D049E19" w14:textId="77777777" w:rsidR="001C52E4" w:rsidRPr="00DE6F7B" w:rsidRDefault="001C52E4" w:rsidP="00F70BF8">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65321B9E" w14:textId="38E7B968" w:rsidR="001C52E4" w:rsidRPr="00DE6F7B" w:rsidRDefault="00257ABA" w:rsidP="00712165">
            <w:pPr>
              <w:pStyle w:val="ListParagraph"/>
              <w:numPr>
                <w:ilvl w:val="0"/>
                <w:numId w:val="373"/>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Skaidro</w:t>
            </w:r>
            <w:r w:rsidR="001C52E4" w:rsidRPr="00DE6F7B">
              <w:rPr>
                <w:rFonts w:ascii="Times New Roman" w:hAnsi="Times New Roman" w:cs="Times New Roman"/>
                <w:sz w:val="24"/>
                <w:szCs w:val="24"/>
              </w:rPr>
              <w:t xml:space="preserve"> koloīdo sis</w:t>
            </w:r>
            <w:r w:rsidRPr="00DE6F7B">
              <w:rPr>
                <w:rFonts w:ascii="Times New Roman" w:hAnsi="Times New Roman" w:cs="Times New Roman"/>
                <w:sz w:val="24"/>
                <w:szCs w:val="24"/>
              </w:rPr>
              <w:t>tēmu ķīmijas vispārīgās teorijas</w:t>
            </w:r>
            <w:r w:rsidR="001C52E4" w:rsidRPr="00DE6F7B">
              <w:rPr>
                <w:rFonts w:ascii="Times New Roman" w:hAnsi="Times New Roman" w:cs="Times New Roman"/>
                <w:sz w:val="24"/>
                <w:szCs w:val="24"/>
              </w:rPr>
              <w:t>, likumsakarīb</w:t>
            </w:r>
            <w:r w:rsidRPr="00DE6F7B">
              <w:rPr>
                <w:rFonts w:ascii="Times New Roman" w:hAnsi="Times New Roman" w:cs="Times New Roman"/>
                <w:sz w:val="24"/>
                <w:szCs w:val="24"/>
              </w:rPr>
              <w:t>as</w:t>
            </w:r>
            <w:r w:rsidR="001C52E4" w:rsidRPr="00DE6F7B">
              <w:rPr>
                <w:rFonts w:ascii="Times New Roman" w:hAnsi="Times New Roman" w:cs="Times New Roman"/>
                <w:sz w:val="24"/>
                <w:szCs w:val="24"/>
              </w:rPr>
              <w:t xml:space="preserve"> un tehnoloģij</w:t>
            </w:r>
            <w:r w:rsidRPr="00DE6F7B">
              <w:rPr>
                <w:rFonts w:ascii="Times New Roman" w:hAnsi="Times New Roman" w:cs="Times New Roman"/>
                <w:sz w:val="24"/>
                <w:szCs w:val="24"/>
              </w:rPr>
              <w:t>as</w:t>
            </w:r>
            <w:r w:rsidR="001C52E4" w:rsidRPr="00DE6F7B">
              <w:rPr>
                <w:rFonts w:ascii="Times New Roman" w:hAnsi="Times New Roman" w:cs="Times New Roman"/>
                <w:sz w:val="24"/>
                <w:szCs w:val="24"/>
              </w:rPr>
              <w:t>;</w:t>
            </w:r>
          </w:p>
          <w:p w14:paraId="4E5A6406" w14:textId="7494C8F7" w:rsidR="001C52E4" w:rsidRPr="00DE6F7B" w:rsidRDefault="00257ABA" w:rsidP="00712165">
            <w:pPr>
              <w:pStyle w:val="ListParagraph"/>
              <w:numPr>
                <w:ilvl w:val="0"/>
                <w:numId w:val="373"/>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Raksturo</w:t>
            </w:r>
            <w:r w:rsidR="001C52E4" w:rsidRPr="00DE6F7B">
              <w:rPr>
                <w:rFonts w:ascii="Times New Roman" w:hAnsi="Times New Roman" w:cs="Times New Roman"/>
                <w:sz w:val="24"/>
                <w:szCs w:val="24"/>
              </w:rPr>
              <w:t xml:space="preserve"> virsmas parādīb</w:t>
            </w:r>
            <w:r w:rsidRPr="00DE6F7B">
              <w:rPr>
                <w:rFonts w:ascii="Times New Roman" w:hAnsi="Times New Roman" w:cs="Times New Roman"/>
                <w:sz w:val="24"/>
                <w:szCs w:val="24"/>
              </w:rPr>
              <w:t>as</w:t>
            </w:r>
            <w:r w:rsidR="001C52E4" w:rsidRPr="00DE6F7B">
              <w:rPr>
                <w:rFonts w:ascii="Times New Roman" w:hAnsi="Times New Roman" w:cs="Times New Roman"/>
                <w:sz w:val="24"/>
                <w:szCs w:val="24"/>
              </w:rPr>
              <w:t xml:space="preserve"> un to saistību ar koloīdo sistēmu īpašībām;</w:t>
            </w:r>
          </w:p>
          <w:p w14:paraId="7CBC1C08" w14:textId="33F8BA08" w:rsidR="001C52E4" w:rsidRPr="00DE6F7B" w:rsidRDefault="00257ABA" w:rsidP="00712165">
            <w:pPr>
              <w:pStyle w:val="ListParagraph"/>
              <w:numPr>
                <w:ilvl w:val="0"/>
                <w:numId w:val="373"/>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Izprot </w:t>
            </w:r>
            <w:proofErr w:type="spellStart"/>
            <w:r w:rsidR="001C52E4" w:rsidRPr="00DE6F7B">
              <w:rPr>
                <w:rFonts w:ascii="Times New Roman" w:hAnsi="Times New Roman" w:cs="Times New Roman"/>
                <w:sz w:val="24"/>
                <w:szCs w:val="24"/>
              </w:rPr>
              <w:t>micellu</w:t>
            </w:r>
            <w:proofErr w:type="spellEnd"/>
            <w:r w:rsidR="001C52E4" w:rsidRPr="00DE6F7B">
              <w:rPr>
                <w:rFonts w:ascii="Times New Roman" w:hAnsi="Times New Roman" w:cs="Times New Roman"/>
                <w:sz w:val="24"/>
                <w:szCs w:val="24"/>
              </w:rPr>
              <w:t xml:space="preserve"> un citu koloīdo sistēmu izmantošanu farmācijā;</w:t>
            </w:r>
          </w:p>
          <w:p w14:paraId="578C67A6" w14:textId="77777777" w:rsidR="001C52E4" w:rsidRPr="00DE6F7B" w:rsidRDefault="001C52E4" w:rsidP="00F70BF8">
            <w:pPr>
              <w:spacing w:after="0" w:line="240" w:lineRule="auto"/>
              <w:mirrorIndents/>
              <w:jc w:val="both"/>
              <w:rPr>
                <w:rFonts w:ascii="Times New Roman" w:hAnsi="Times New Roman" w:cs="Times New Roman"/>
                <w:sz w:val="24"/>
                <w:szCs w:val="24"/>
              </w:rPr>
            </w:pPr>
          </w:p>
          <w:p w14:paraId="4071382D" w14:textId="77777777" w:rsidR="001C52E4" w:rsidRPr="00DE6F7B" w:rsidRDefault="001C52E4" w:rsidP="00F70BF8">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5284ED43" w14:textId="4DD3BF3A" w:rsidR="001C52E4" w:rsidRPr="00DE6F7B" w:rsidRDefault="00257ABA" w:rsidP="00712165">
            <w:pPr>
              <w:pStyle w:val="ListParagraph"/>
              <w:numPr>
                <w:ilvl w:val="0"/>
                <w:numId w:val="373"/>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Izvēlas</w:t>
            </w:r>
            <w:r w:rsidR="001C52E4" w:rsidRPr="00DE6F7B">
              <w:rPr>
                <w:rFonts w:ascii="Times New Roman" w:hAnsi="Times New Roman" w:cs="Times New Roman"/>
                <w:sz w:val="24"/>
                <w:szCs w:val="24"/>
              </w:rPr>
              <w:t xml:space="preserve"> un pielieto atbilstošas mērījumu metodikas koloīdo sistēmu raksturlielumu noteikšanai;</w:t>
            </w:r>
          </w:p>
          <w:p w14:paraId="508F1827" w14:textId="78747B74" w:rsidR="001C52E4" w:rsidRPr="00DE6F7B" w:rsidRDefault="002B3E38" w:rsidP="00712165">
            <w:pPr>
              <w:pStyle w:val="ListParagraph"/>
              <w:numPr>
                <w:ilvl w:val="0"/>
                <w:numId w:val="373"/>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I</w:t>
            </w:r>
            <w:r w:rsidR="00A60AC0" w:rsidRPr="00DE6F7B">
              <w:rPr>
                <w:rFonts w:ascii="Times New Roman" w:hAnsi="Times New Roman" w:cs="Times New Roman"/>
                <w:sz w:val="24"/>
                <w:szCs w:val="24"/>
              </w:rPr>
              <w:t>zmanto</w:t>
            </w:r>
            <w:r w:rsidR="001C52E4" w:rsidRPr="00DE6F7B">
              <w:rPr>
                <w:rFonts w:ascii="Times New Roman" w:hAnsi="Times New Roman" w:cs="Times New Roman"/>
                <w:sz w:val="24"/>
                <w:szCs w:val="24"/>
              </w:rPr>
              <w:t xml:space="preserve"> Excel </w:t>
            </w:r>
            <w:proofErr w:type="spellStart"/>
            <w:r w:rsidR="001C52E4" w:rsidRPr="00DE6F7B">
              <w:rPr>
                <w:rFonts w:ascii="Times New Roman" w:hAnsi="Times New Roman" w:cs="Times New Roman"/>
                <w:sz w:val="24"/>
                <w:szCs w:val="24"/>
              </w:rPr>
              <w:t>Solver</w:t>
            </w:r>
            <w:proofErr w:type="spellEnd"/>
            <w:r w:rsidR="001C52E4" w:rsidRPr="00DE6F7B">
              <w:rPr>
                <w:rFonts w:ascii="Times New Roman" w:hAnsi="Times New Roman" w:cs="Times New Roman"/>
                <w:sz w:val="24"/>
                <w:szCs w:val="24"/>
              </w:rPr>
              <w:t xml:space="preserve"> adsorbcijas izotermu aprēķināšanai;</w:t>
            </w:r>
          </w:p>
          <w:p w14:paraId="1C9E70D4" w14:textId="4EAB5206" w:rsidR="001C52E4" w:rsidRPr="00DE6F7B" w:rsidRDefault="002B3E38" w:rsidP="00712165">
            <w:pPr>
              <w:pStyle w:val="ListParagraph"/>
              <w:numPr>
                <w:ilvl w:val="0"/>
                <w:numId w:val="373"/>
              </w:numPr>
              <w:spacing w:after="0" w:line="240" w:lineRule="auto"/>
              <w:ind w:left="360"/>
              <w:mirrorIndents/>
              <w:jc w:val="both"/>
              <w:rPr>
                <w:rFonts w:ascii="Times New Roman" w:hAnsi="Times New Roman" w:cs="Times New Roman"/>
                <w:sz w:val="24"/>
                <w:szCs w:val="24"/>
              </w:rPr>
            </w:pPr>
            <w:r>
              <w:rPr>
                <w:rFonts w:ascii="Times New Roman" w:hAnsi="Times New Roman" w:cs="Times New Roman"/>
                <w:sz w:val="24"/>
                <w:szCs w:val="24"/>
              </w:rPr>
              <w:t>I</w:t>
            </w:r>
            <w:r w:rsidR="00A60AC0" w:rsidRPr="00DE6F7B">
              <w:rPr>
                <w:rFonts w:ascii="Times New Roman" w:hAnsi="Times New Roman" w:cs="Times New Roman"/>
                <w:sz w:val="24"/>
                <w:szCs w:val="24"/>
              </w:rPr>
              <w:t>zmanto</w:t>
            </w:r>
            <w:r w:rsidR="001C52E4" w:rsidRPr="00DE6F7B">
              <w:rPr>
                <w:rFonts w:ascii="Times New Roman" w:hAnsi="Times New Roman" w:cs="Times New Roman"/>
                <w:sz w:val="24"/>
                <w:szCs w:val="24"/>
              </w:rPr>
              <w:t xml:space="preserve"> </w:t>
            </w:r>
            <w:proofErr w:type="spellStart"/>
            <w:r w:rsidR="001C52E4" w:rsidRPr="00DE6F7B">
              <w:rPr>
                <w:rFonts w:ascii="Times New Roman" w:hAnsi="Times New Roman" w:cs="Times New Roman"/>
                <w:sz w:val="24"/>
                <w:szCs w:val="24"/>
              </w:rPr>
              <w:t>micellu</w:t>
            </w:r>
            <w:proofErr w:type="spellEnd"/>
            <w:r w:rsidR="001C52E4" w:rsidRPr="00DE6F7B">
              <w:rPr>
                <w:rFonts w:ascii="Times New Roman" w:hAnsi="Times New Roman" w:cs="Times New Roman"/>
                <w:sz w:val="24"/>
                <w:szCs w:val="24"/>
              </w:rPr>
              <w:t xml:space="preserve"> ģeometrisko parametru mērījumus </w:t>
            </w:r>
            <w:proofErr w:type="spellStart"/>
            <w:r w:rsidR="001C52E4" w:rsidRPr="00DE6F7B">
              <w:rPr>
                <w:rFonts w:ascii="Times New Roman" w:hAnsi="Times New Roman" w:cs="Times New Roman"/>
                <w:sz w:val="24"/>
                <w:szCs w:val="24"/>
              </w:rPr>
              <w:t>m</w:t>
            </w:r>
            <w:r w:rsidR="007C4404">
              <w:rPr>
                <w:rFonts w:ascii="Times New Roman" w:hAnsi="Times New Roman" w:cs="Times New Roman"/>
                <w:sz w:val="24"/>
                <w:szCs w:val="24"/>
              </w:rPr>
              <w:t>icellu</w:t>
            </w:r>
            <w:proofErr w:type="spellEnd"/>
            <w:r w:rsidR="007C4404">
              <w:rPr>
                <w:rFonts w:ascii="Times New Roman" w:hAnsi="Times New Roman" w:cs="Times New Roman"/>
                <w:sz w:val="24"/>
                <w:szCs w:val="24"/>
              </w:rPr>
              <w:t xml:space="preserve"> struktūras raksturošanai;</w:t>
            </w:r>
          </w:p>
          <w:p w14:paraId="055B34A2" w14:textId="77777777" w:rsidR="001C52E4" w:rsidRPr="00DE6F7B" w:rsidRDefault="001C52E4" w:rsidP="00F70BF8">
            <w:pPr>
              <w:spacing w:after="0" w:line="240" w:lineRule="auto"/>
              <w:mirrorIndents/>
              <w:jc w:val="both"/>
              <w:rPr>
                <w:rFonts w:ascii="Times New Roman" w:hAnsi="Times New Roman" w:cs="Times New Roman"/>
                <w:sz w:val="24"/>
                <w:szCs w:val="24"/>
              </w:rPr>
            </w:pPr>
          </w:p>
          <w:p w14:paraId="16FEE67F" w14:textId="77777777" w:rsidR="001C52E4" w:rsidRPr="00DE6F7B" w:rsidRDefault="001C52E4" w:rsidP="00F70BF8">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4BDD6017" w14:textId="5B3E2B13" w:rsidR="001C52E4" w:rsidRPr="00DE6F7B" w:rsidRDefault="001C52E4" w:rsidP="00712165">
            <w:pPr>
              <w:pStyle w:val="ListParagraph"/>
              <w:numPr>
                <w:ilvl w:val="0"/>
                <w:numId w:val="373"/>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Pārzin</w:t>
            </w:r>
            <w:r w:rsidR="00A60AC0" w:rsidRPr="00DE6F7B">
              <w:rPr>
                <w:rFonts w:ascii="Times New Roman" w:hAnsi="Times New Roman" w:cs="Times New Roman"/>
                <w:sz w:val="24"/>
                <w:szCs w:val="24"/>
              </w:rPr>
              <w:t>a</w:t>
            </w:r>
            <w:r w:rsidRPr="00DE6F7B">
              <w:rPr>
                <w:rFonts w:ascii="Times New Roman" w:hAnsi="Times New Roman" w:cs="Times New Roman"/>
                <w:sz w:val="24"/>
                <w:szCs w:val="24"/>
              </w:rPr>
              <w:t xml:space="preserve"> moderno koloīdu pētniecības metožu izmantošanu Latvijas zinātniskajās institūcijās un risināt problēmas saistībā ar koloīdu sistēmu praktisko izmantošanu farmācijā un citās saimniecības nozarēs.</w:t>
            </w:r>
          </w:p>
        </w:tc>
      </w:tr>
      <w:tr w:rsidR="001C52E4" w:rsidRPr="00DE6F7B" w14:paraId="18D75080" w14:textId="77777777" w:rsidTr="001C52E4">
        <w:tc>
          <w:tcPr>
            <w:tcW w:w="9633" w:type="dxa"/>
            <w:gridSpan w:val="2"/>
            <w:shd w:val="clear" w:color="auto" w:fill="auto"/>
            <w:vAlign w:val="center"/>
          </w:tcPr>
          <w:p w14:paraId="7D935957"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1C52E4" w:rsidRPr="00DE6F7B" w14:paraId="372C713F" w14:textId="77777777" w:rsidTr="001C52E4">
        <w:tc>
          <w:tcPr>
            <w:tcW w:w="9633" w:type="dxa"/>
            <w:gridSpan w:val="2"/>
            <w:shd w:val="clear" w:color="auto" w:fill="auto"/>
            <w:vAlign w:val="center"/>
          </w:tcPr>
          <w:p w14:paraId="1737F593" w14:textId="77777777" w:rsidR="001C52E4" w:rsidRPr="00DE6F7B" w:rsidRDefault="001C52E4" w:rsidP="00712165">
            <w:pPr>
              <w:pStyle w:val="ListParagraph"/>
              <w:numPr>
                <w:ilvl w:val="0"/>
                <w:numId w:val="248"/>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lastRenderedPageBreak/>
              <w:t>Koloīdķīmijas</w:t>
            </w:r>
            <w:proofErr w:type="spellEnd"/>
            <w:r w:rsidRPr="00DE6F7B">
              <w:rPr>
                <w:rFonts w:ascii="Times New Roman" w:hAnsi="Times New Roman" w:cs="Times New Roman"/>
                <w:sz w:val="24"/>
                <w:szCs w:val="24"/>
              </w:rPr>
              <w:t xml:space="preserve"> priekšmets un nozīme. </w:t>
            </w:r>
            <w:proofErr w:type="spellStart"/>
            <w:r w:rsidRPr="00DE6F7B">
              <w:rPr>
                <w:rFonts w:ascii="Times New Roman" w:hAnsi="Times New Roman" w:cs="Times New Roman"/>
                <w:sz w:val="24"/>
                <w:szCs w:val="24"/>
              </w:rPr>
              <w:t>Disperso</w:t>
            </w:r>
            <w:proofErr w:type="spellEnd"/>
            <w:r w:rsidRPr="00DE6F7B">
              <w:rPr>
                <w:rFonts w:ascii="Times New Roman" w:hAnsi="Times New Roman" w:cs="Times New Roman"/>
                <w:sz w:val="24"/>
                <w:szCs w:val="24"/>
              </w:rPr>
              <w:t xml:space="preserve"> sistēmu īpatnības un klasifikācija. L2</w:t>
            </w:r>
          </w:p>
          <w:p w14:paraId="58D4CF49" w14:textId="77777777" w:rsidR="001C52E4" w:rsidRPr="00DE6F7B" w:rsidRDefault="001C52E4" w:rsidP="00712165">
            <w:pPr>
              <w:pStyle w:val="ListParagraph"/>
              <w:numPr>
                <w:ilvl w:val="0"/>
                <w:numId w:val="248"/>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Disperso</w:t>
            </w:r>
            <w:proofErr w:type="spellEnd"/>
            <w:r w:rsidRPr="00DE6F7B">
              <w:rPr>
                <w:rFonts w:ascii="Times New Roman" w:hAnsi="Times New Roman" w:cs="Times New Roman"/>
                <w:sz w:val="24"/>
                <w:szCs w:val="24"/>
              </w:rPr>
              <w:t xml:space="preserve"> sistēmu molekulāri kinētiskās īpašības. Ld4</w:t>
            </w:r>
          </w:p>
          <w:p w14:paraId="7720F6E9" w14:textId="77777777" w:rsidR="001C52E4" w:rsidRPr="00DE6F7B" w:rsidRDefault="001C52E4" w:rsidP="00712165">
            <w:pPr>
              <w:pStyle w:val="ListParagraph"/>
              <w:numPr>
                <w:ilvl w:val="0"/>
                <w:numId w:val="248"/>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Disperso</w:t>
            </w:r>
            <w:proofErr w:type="spellEnd"/>
            <w:r w:rsidRPr="00DE6F7B">
              <w:rPr>
                <w:rFonts w:ascii="Times New Roman" w:hAnsi="Times New Roman" w:cs="Times New Roman"/>
                <w:sz w:val="24"/>
                <w:szCs w:val="24"/>
              </w:rPr>
              <w:t xml:space="preserve"> sistēmu optiskās un elektriskās īpašības. L4 Ld8</w:t>
            </w:r>
          </w:p>
          <w:p w14:paraId="46AD4F37" w14:textId="77777777" w:rsidR="001C52E4" w:rsidRPr="00DE6F7B" w:rsidRDefault="001C52E4" w:rsidP="00712165">
            <w:pPr>
              <w:pStyle w:val="ListParagraph"/>
              <w:numPr>
                <w:ilvl w:val="0"/>
                <w:numId w:val="24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Virsmas parādības. L4 Ld8 S4</w:t>
            </w:r>
          </w:p>
          <w:p w14:paraId="01C4D384" w14:textId="77777777" w:rsidR="001C52E4" w:rsidRPr="00DE6F7B" w:rsidRDefault="001C52E4" w:rsidP="00712165">
            <w:pPr>
              <w:pStyle w:val="ListParagraph"/>
              <w:numPr>
                <w:ilvl w:val="0"/>
                <w:numId w:val="248"/>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Disperso</w:t>
            </w:r>
            <w:proofErr w:type="spellEnd"/>
            <w:r w:rsidRPr="00DE6F7B">
              <w:rPr>
                <w:rFonts w:ascii="Times New Roman" w:hAnsi="Times New Roman" w:cs="Times New Roman"/>
                <w:sz w:val="24"/>
                <w:szCs w:val="24"/>
              </w:rPr>
              <w:t xml:space="preserve"> sistēmu iegūšana un stabilitāte. Ld8</w:t>
            </w:r>
          </w:p>
          <w:p w14:paraId="76F31CF5" w14:textId="77777777" w:rsidR="001C52E4" w:rsidRPr="00DE6F7B" w:rsidRDefault="001C52E4" w:rsidP="00712165">
            <w:pPr>
              <w:pStyle w:val="ListParagraph"/>
              <w:numPr>
                <w:ilvl w:val="0"/>
                <w:numId w:val="248"/>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Modernas koloīdo sistēmu pētīšanas metodes. L2 Ld12 S8</w:t>
            </w:r>
          </w:p>
          <w:p w14:paraId="67AAD113" w14:textId="77777777" w:rsidR="001C52E4" w:rsidRPr="00DE6F7B" w:rsidRDefault="001C52E4" w:rsidP="009B27F5">
            <w:pPr>
              <w:spacing w:after="0" w:line="240" w:lineRule="auto"/>
              <w:contextualSpacing/>
              <w:mirrorIndents/>
              <w:rPr>
                <w:rFonts w:ascii="Times New Roman" w:hAnsi="Times New Roman" w:cs="Times New Roman"/>
                <w:sz w:val="24"/>
                <w:szCs w:val="24"/>
              </w:rPr>
            </w:pPr>
          </w:p>
          <w:p w14:paraId="1F23B03A" w14:textId="77777777" w:rsidR="001C52E4" w:rsidRPr="00DE6F7B" w:rsidRDefault="001C52E4" w:rsidP="009B27F5">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L - lekcija, S - seminārs,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1C52E4" w:rsidRPr="00DE6F7B" w14:paraId="2DDAB6EC" w14:textId="77777777" w:rsidTr="001C52E4">
        <w:tc>
          <w:tcPr>
            <w:tcW w:w="9633" w:type="dxa"/>
            <w:gridSpan w:val="2"/>
            <w:shd w:val="clear" w:color="auto" w:fill="auto"/>
            <w:vAlign w:val="center"/>
          </w:tcPr>
          <w:p w14:paraId="3F013F00" w14:textId="77777777" w:rsidR="001C52E4" w:rsidRPr="00DE6F7B" w:rsidRDefault="001C52E4" w:rsidP="009B27F5">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1C52E4" w:rsidRPr="00DE6F7B" w14:paraId="63ABDF51" w14:textId="77777777" w:rsidTr="001C52E4">
        <w:tc>
          <w:tcPr>
            <w:tcW w:w="9633" w:type="dxa"/>
            <w:gridSpan w:val="2"/>
            <w:shd w:val="clear" w:color="auto" w:fill="auto"/>
            <w:vAlign w:val="center"/>
          </w:tcPr>
          <w:p w14:paraId="6849716D" w14:textId="55955FE0" w:rsidR="004E2634" w:rsidRDefault="001C52E4" w:rsidP="009B27F5">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Studējošo patstāvīgais darbs tiek organizēts individuāli un/vai mazākās darba grupās, </w:t>
            </w:r>
            <w:r w:rsidR="004E2634">
              <w:rPr>
                <w:rFonts w:ascii="Times New Roman" w:hAnsi="Times New Roman" w:cs="Times New Roman"/>
                <w:sz w:val="24"/>
                <w:szCs w:val="24"/>
                <w:lang w:eastAsia="lv-LV"/>
              </w:rPr>
              <w:t>uzdodot šādus uzdevumus:</w:t>
            </w:r>
          </w:p>
          <w:p w14:paraId="078FC804" w14:textId="77777777" w:rsidR="004E2634" w:rsidRPr="004E2634" w:rsidRDefault="001C52E4" w:rsidP="00712165">
            <w:pPr>
              <w:pStyle w:val="ListParagraph"/>
              <w:numPr>
                <w:ilvl w:val="0"/>
                <w:numId w:val="650"/>
              </w:numPr>
              <w:spacing w:after="0" w:line="240" w:lineRule="auto"/>
              <w:mirrorIndents/>
              <w:jc w:val="both"/>
              <w:rPr>
                <w:rFonts w:ascii="Times New Roman" w:hAnsi="Times New Roman" w:cs="Times New Roman"/>
                <w:sz w:val="24"/>
                <w:szCs w:val="24"/>
                <w:lang w:eastAsia="lv-LV"/>
              </w:rPr>
            </w:pPr>
            <w:r w:rsidRPr="004E2634">
              <w:rPr>
                <w:rFonts w:ascii="Times New Roman" w:hAnsi="Times New Roman" w:cs="Times New Roman"/>
                <w:sz w:val="24"/>
                <w:szCs w:val="24"/>
                <w:lang w:eastAsia="lv-LV"/>
              </w:rPr>
              <w:t xml:space="preserve">patstāvīgi gatavoties semināru nodarbībām un </w:t>
            </w:r>
            <w:proofErr w:type="spellStart"/>
            <w:r w:rsidRPr="004E2634">
              <w:rPr>
                <w:rFonts w:ascii="Times New Roman" w:hAnsi="Times New Roman" w:cs="Times New Roman"/>
                <w:sz w:val="24"/>
                <w:szCs w:val="24"/>
                <w:lang w:eastAsia="lv-LV"/>
              </w:rPr>
              <w:t>starppārbaudījumiem</w:t>
            </w:r>
            <w:proofErr w:type="spellEnd"/>
            <w:r w:rsidRPr="004E2634">
              <w:rPr>
                <w:rFonts w:ascii="Times New Roman" w:hAnsi="Times New Roman" w:cs="Times New Roman"/>
                <w:sz w:val="24"/>
                <w:szCs w:val="24"/>
                <w:lang w:eastAsia="lv-LV"/>
              </w:rPr>
              <w:t>;</w:t>
            </w:r>
          </w:p>
          <w:p w14:paraId="7C29909F" w14:textId="77777777" w:rsidR="004E2634" w:rsidRPr="004E2634" w:rsidRDefault="001C52E4" w:rsidP="00712165">
            <w:pPr>
              <w:pStyle w:val="ListParagraph"/>
              <w:numPr>
                <w:ilvl w:val="0"/>
                <w:numId w:val="650"/>
              </w:numPr>
              <w:spacing w:after="0" w:line="240" w:lineRule="auto"/>
              <w:mirrorIndents/>
              <w:jc w:val="both"/>
              <w:rPr>
                <w:rFonts w:ascii="Times New Roman" w:hAnsi="Times New Roman" w:cs="Times New Roman"/>
                <w:sz w:val="24"/>
                <w:szCs w:val="24"/>
                <w:lang w:eastAsia="lv-LV"/>
              </w:rPr>
            </w:pPr>
            <w:r w:rsidRPr="004E2634">
              <w:rPr>
                <w:rFonts w:ascii="Times New Roman" w:hAnsi="Times New Roman" w:cs="Times New Roman"/>
                <w:sz w:val="24"/>
                <w:szCs w:val="24"/>
                <w:lang w:eastAsia="lv-LV"/>
              </w:rPr>
              <w:t>studēt ar kursa tēmām saistīto literatūru un veikt tās analīzi;</w:t>
            </w:r>
          </w:p>
          <w:p w14:paraId="58307214" w14:textId="77777777" w:rsidR="004E2634" w:rsidRPr="004E2634" w:rsidRDefault="004E2634" w:rsidP="00712165">
            <w:pPr>
              <w:pStyle w:val="ListParagraph"/>
              <w:numPr>
                <w:ilvl w:val="0"/>
                <w:numId w:val="650"/>
              </w:numPr>
              <w:spacing w:after="0" w:line="240" w:lineRule="auto"/>
              <w:mirrorIndents/>
              <w:jc w:val="both"/>
              <w:rPr>
                <w:rFonts w:ascii="Times New Roman" w:hAnsi="Times New Roman" w:cs="Times New Roman"/>
                <w:sz w:val="24"/>
                <w:szCs w:val="24"/>
                <w:lang w:eastAsia="lv-LV"/>
              </w:rPr>
            </w:pPr>
            <w:r w:rsidRPr="004E2634">
              <w:rPr>
                <w:rFonts w:ascii="Times New Roman" w:hAnsi="Times New Roman" w:cs="Times New Roman"/>
                <w:sz w:val="24"/>
                <w:szCs w:val="24"/>
                <w:lang w:eastAsia="lv-LV"/>
              </w:rPr>
              <w:t>risināt uzdevumus;</w:t>
            </w:r>
          </w:p>
          <w:p w14:paraId="3AA83FFF" w14:textId="09DF579A" w:rsidR="001C52E4" w:rsidRPr="004E2634" w:rsidRDefault="001C52E4" w:rsidP="00712165">
            <w:pPr>
              <w:pStyle w:val="ListParagraph"/>
              <w:numPr>
                <w:ilvl w:val="0"/>
                <w:numId w:val="650"/>
              </w:numPr>
              <w:spacing w:after="0" w:line="240" w:lineRule="auto"/>
              <w:mirrorIndents/>
              <w:jc w:val="both"/>
              <w:rPr>
                <w:rFonts w:ascii="Times New Roman" w:hAnsi="Times New Roman" w:cs="Times New Roman"/>
                <w:sz w:val="24"/>
                <w:szCs w:val="24"/>
                <w:lang w:eastAsia="lv-LV"/>
              </w:rPr>
            </w:pPr>
            <w:r w:rsidRPr="004E2634">
              <w:rPr>
                <w:rFonts w:ascii="Times New Roman" w:hAnsi="Times New Roman" w:cs="Times New Roman"/>
                <w:sz w:val="24"/>
                <w:szCs w:val="24"/>
                <w:lang w:eastAsia="lv-LV"/>
              </w:rPr>
              <w:t>sagatavot laboratorijas darbu protokolus.</w:t>
            </w:r>
          </w:p>
        </w:tc>
      </w:tr>
      <w:tr w:rsidR="001C52E4" w:rsidRPr="00DE6F7B" w14:paraId="34A08513" w14:textId="77777777" w:rsidTr="001C52E4">
        <w:tc>
          <w:tcPr>
            <w:tcW w:w="9633" w:type="dxa"/>
            <w:gridSpan w:val="2"/>
            <w:shd w:val="clear" w:color="auto" w:fill="auto"/>
            <w:vAlign w:val="center"/>
          </w:tcPr>
          <w:p w14:paraId="53A323C8" w14:textId="77777777" w:rsidR="001C52E4" w:rsidRPr="00DE6F7B" w:rsidRDefault="001C52E4" w:rsidP="009B27F5">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1C52E4" w:rsidRPr="00DE6F7B" w14:paraId="751F7FE9" w14:textId="77777777" w:rsidTr="001C52E4">
        <w:tc>
          <w:tcPr>
            <w:tcW w:w="9633" w:type="dxa"/>
            <w:gridSpan w:val="2"/>
            <w:shd w:val="clear" w:color="auto" w:fill="auto"/>
            <w:vAlign w:val="center"/>
          </w:tcPr>
          <w:p w14:paraId="53E9DD0A" w14:textId="043A0FD4" w:rsidR="001C52E4" w:rsidRPr="00DE6F7B" w:rsidRDefault="001C52E4"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Laboratorijas darbu un l</w:t>
            </w:r>
            <w:r w:rsidR="007C4404">
              <w:rPr>
                <w:rFonts w:ascii="Times New Roman" w:hAnsi="Times New Roman" w:cs="Times New Roman"/>
                <w:sz w:val="24"/>
                <w:szCs w:val="24"/>
              </w:rPr>
              <w:t>ekciju apmeklējums ir obligāts.</w:t>
            </w:r>
          </w:p>
          <w:p w14:paraId="427DE4D3" w14:textId="77777777" w:rsidR="007C4404" w:rsidRDefault="007C4404" w:rsidP="009B27F5">
            <w:pPr>
              <w:spacing w:after="0" w:line="240" w:lineRule="auto"/>
              <w:contextualSpacing/>
              <w:mirrorIndents/>
              <w:jc w:val="both"/>
              <w:rPr>
                <w:rFonts w:ascii="Times New Roman" w:hAnsi="Times New Roman" w:cs="Times New Roman"/>
                <w:sz w:val="24"/>
                <w:szCs w:val="24"/>
              </w:rPr>
            </w:pPr>
          </w:p>
          <w:p w14:paraId="72C03DF4" w14:textId="3315318F" w:rsidR="007C4404" w:rsidRDefault="007C4404" w:rsidP="009B27F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7EB51818"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046A5C9D" w14:textId="58F72939" w:rsidR="001C52E4" w:rsidRPr="00DE6F7B" w:rsidRDefault="00890C7F" w:rsidP="00712165">
            <w:pPr>
              <w:pStyle w:val="ListParagraph"/>
              <w:numPr>
                <w:ilvl w:val="0"/>
                <w:numId w:val="249"/>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Laboratorijas darbi - </w:t>
            </w:r>
            <w:r w:rsidR="007C4404">
              <w:rPr>
                <w:rFonts w:ascii="Times New Roman" w:hAnsi="Times New Roman" w:cs="Times New Roman"/>
                <w:sz w:val="24"/>
                <w:szCs w:val="24"/>
              </w:rPr>
              <w:t>45%</w:t>
            </w:r>
          </w:p>
          <w:p w14:paraId="7A0BB8FB" w14:textId="5B10DC71" w:rsidR="001C52E4" w:rsidRDefault="002C7117" w:rsidP="00712165">
            <w:pPr>
              <w:pStyle w:val="ListParagraph"/>
              <w:numPr>
                <w:ilvl w:val="0"/>
                <w:numId w:val="249"/>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Kontroldarbs Nr.1- 1</w:t>
            </w:r>
            <w:r w:rsidR="007C4404">
              <w:rPr>
                <w:rFonts w:ascii="Times New Roman" w:hAnsi="Times New Roman" w:cs="Times New Roman"/>
                <w:sz w:val="24"/>
                <w:szCs w:val="24"/>
              </w:rPr>
              <w:t>0%</w:t>
            </w:r>
          </w:p>
          <w:p w14:paraId="30E5CC45" w14:textId="664AA588" w:rsidR="002C7117" w:rsidRDefault="002C7117" w:rsidP="00712165">
            <w:pPr>
              <w:pStyle w:val="ListParagraph"/>
              <w:numPr>
                <w:ilvl w:val="0"/>
                <w:numId w:val="249"/>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Kontroldarbs Nr.2 – 10%</w:t>
            </w:r>
          </w:p>
          <w:p w14:paraId="58BD4CB0" w14:textId="77777777" w:rsidR="002C7117" w:rsidRPr="002C7117" w:rsidRDefault="002C7117" w:rsidP="002C7117">
            <w:pPr>
              <w:pStyle w:val="ListParagraph"/>
              <w:spacing w:after="0" w:line="240" w:lineRule="auto"/>
              <w:ind w:left="360"/>
              <w:mirrorIndents/>
              <w:jc w:val="both"/>
              <w:rPr>
                <w:rFonts w:ascii="Times New Roman" w:hAnsi="Times New Roman" w:cs="Times New Roman"/>
                <w:sz w:val="24"/>
                <w:szCs w:val="24"/>
              </w:rPr>
            </w:pPr>
          </w:p>
          <w:p w14:paraId="2EC479E2"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pārbaudījums:</w:t>
            </w:r>
          </w:p>
          <w:p w14:paraId="4284A0F4" w14:textId="56334472" w:rsidR="001C52E4" w:rsidRPr="00DE6F7B" w:rsidRDefault="00890C7F" w:rsidP="00712165">
            <w:pPr>
              <w:pStyle w:val="ListParagraph"/>
              <w:numPr>
                <w:ilvl w:val="0"/>
                <w:numId w:val="249"/>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w:t>
            </w:r>
            <w:r w:rsidR="001C52E4" w:rsidRPr="00DE6F7B">
              <w:rPr>
                <w:rFonts w:ascii="Times New Roman" w:hAnsi="Times New Roman" w:cs="Times New Roman"/>
                <w:sz w:val="24"/>
                <w:szCs w:val="24"/>
              </w:rPr>
              <w:t xml:space="preserve">ksāmens </w:t>
            </w:r>
            <w:r>
              <w:rPr>
                <w:rFonts w:ascii="Times New Roman" w:hAnsi="Times New Roman" w:cs="Times New Roman"/>
                <w:sz w:val="24"/>
                <w:szCs w:val="24"/>
              </w:rPr>
              <w:t>(rakstisks) - 35%</w:t>
            </w:r>
          </w:p>
        </w:tc>
      </w:tr>
      <w:tr w:rsidR="001C52E4" w:rsidRPr="00DE6F7B" w14:paraId="5A56BB48" w14:textId="77777777" w:rsidTr="001C52E4">
        <w:tc>
          <w:tcPr>
            <w:tcW w:w="4250" w:type="dxa"/>
            <w:shd w:val="clear" w:color="auto" w:fill="auto"/>
            <w:vAlign w:val="center"/>
          </w:tcPr>
          <w:p w14:paraId="547B1497" w14:textId="77777777" w:rsidR="001C52E4" w:rsidRPr="00DE6F7B" w:rsidRDefault="001C52E4" w:rsidP="009B27F5">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10D1C3F1" w14:textId="77777777" w:rsidR="001C52E4" w:rsidRPr="00DE6F7B" w:rsidRDefault="001C52E4" w:rsidP="009B27F5">
            <w:pPr>
              <w:spacing w:after="0" w:line="240" w:lineRule="auto"/>
              <w:ind w:left="72"/>
              <w:contextualSpacing/>
              <w:mirrorIndents/>
              <w:jc w:val="both"/>
              <w:rPr>
                <w:rFonts w:ascii="Times New Roman" w:hAnsi="Times New Roman" w:cs="Times New Roman"/>
                <w:color w:val="FF0000"/>
                <w:sz w:val="24"/>
                <w:szCs w:val="24"/>
              </w:rPr>
            </w:pPr>
          </w:p>
        </w:tc>
      </w:tr>
      <w:tr w:rsidR="001C52E4" w:rsidRPr="00DE6F7B" w14:paraId="2508BAA6" w14:textId="77777777" w:rsidTr="001C52E4">
        <w:tc>
          <w:tcPr>
            <w:tcW w:w="9633" w:type="dxa"/>
            <w:gridSpan w:val="2"/>
            <w:shd w:val="clear" w:color="auto" w:fill="auto"/>
            <w:vAlign w:val="center"/>
          </w:tcPr>
          <w:p w14:paraId="4C5BA4FA" w14:textId="77777777" w:rsidR="001C52E4" w:rsidRPr="00DE6F7B" w:rsidRDefault="001C52E4" w:rsidP="009B27F5">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6E857FD8" w14:textId="77777777" w:rsidR="001C52E4" w:rsidRPr="00DE6F7B" w:rsidRDefault="001C52E4" w:rsidP="009B27F5">
            <w:pPr>
              <w:spacing w:after="0" w:line="240" w:lineRule="auto"/>
              <w:ind w:left="74"/>
              <w:contextualSpacing/>
              <w:mirrorIndents/>
              <w:jc w:val="both"/>
              <w:rPr>
                <w:rFonts w:ascii="Times New Roman" w:hAnsi="Times New Roman" w:cs="Times New Roman"/>
                <w:b/>
                <w:i/>
                <w:sz w:val="24"/>
                <w:szCs w:val="24"/>
              </w:rPr>
            </w:pPr>
          </w:p>
          <w:p w14:paraId="12868353" w14:textId="77777777" w:rsidR="001C52E4" w:rsidRPr="00DE6F7B" w:rsidRDefault="001C52E4" w:rsidP="009B27F5">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6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tblGrid>
            <w:tr w:rsidR="001C52E4" w:rsidRPr="00DE6F7B" w14:paraId="6FB5724F" w14:textId="77777777" w:rsidTr="009B27F5">
              <w:trPr>
                <w:jc w:val="center"/>
              </w:trPr>
              <w:tc>
                <w:tcPr>
                  <w:tcW w:w="2722" w:type="dxa"/>
                  <w:vMerge w:val="restart"/>
                  <w:shd w:val="clear" w:color="auto" w:fill="auto"/>
                </w:tcPr>
                <w:p w14:paraId="4D68B26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3855" w:type="dxa"/>
                  <w:gridSpan w:val="7"/>
                  <w:shd w:val="clear" w:color="auto" w:fill="auto"/>
                </w:tcPr>
                <w:p w14:paraId="4490526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1C52E4" w:rsidRPr="00DE6F7B" w14:paraId="02B05850" w14:textId="77777777" w:rsidTr="009B27F5">
              <w:trPr>
                <w:jc w:val="center"/>
              </w:trPr>
              <w:tc>
                <w:tcPr>
                  <w:tcW w:w="2722" w:type="dxa"/>
                  <w:vMerge/>
                  <w:shd w:val="clear" w:color="auto" w:fill="auto"/>
                </w:tcPr>
                <w:p w14:paraId="1EEF3271" w14:textId="77777777" w:rsidR="001C52E4" w:rsidRPr="00DE6F7B" w:rsidRDefault="001C52E4" w:rsidP="009B27F5">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596EE8B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0EE1F81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0DF754C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647B7E7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70AFECA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2816B6C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0A6FEBA9"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r>
            <w:tr w:rsidR="001C52E4" w:rsidRPr="00DE6F7B" w14:paraId="690C57EE" w14:textId="77777777" w:rsidTr="009B27F5">
              <w:trPr>
                <w:jc w:val="center"/>
              </w:trPr>
              <w:tc>
                <w:tcPr>
                  <w:tcW w:w="2722" w:type="dxa"/>
                  <w:shd w:val="clear" w:color="auto" w:fill="auto"/>
                </w:tcPr>
                <w:p w14:paraId="4238A517" w14:textId="31DA8DBE" w:rsidR="001C52E4" w:rsidRPr="007C4404" w:rsidRDefault="00890C7F" w:rsidP="00712165">
                  <w:pPr>
                    <w:pStyle w:val="ListParagraph"/>
                    <w:numPr>
                      <w:ilvl w:val="0"/>
                      <w:numId w:val="638"/>
                    </w:numPr>
                    <w:spacing w:after="0" w:line="240" w:lineRule="auto"/>
                    <w:mirrorIndents/>
                    <w:rPr>
                      <w:rFonts w:ascii="Times New Roman" w:hAnsi="Times New Roman" w:cs="Times New Roman"/>
                      <w:sz w:val="24"/>
                      <w:szCs w:val="24"/>
                    </w:rPr>
                  </w:pPr>
                  <w:r w:rsidRPr="007C4404">
                    <w:rPr>
                      <w:rFonts w:ascii="Times New Roman" w:hAnsi="Times New Roman" w:cs="Times New Roman"/>
                      <w:sz w:val="24"/>
                      <w:szCs w:val="24"/>
                    </w:rPr>
                    <w:t>Laboratorijas darbs</w:t>
                  </w:r>
                </w:p>
              </w:tc>
              <w:tc>
                <w:tcPr>
                  <w:tcW w:w="534" w:type="dxa"/>
                  <w:shd w:val="clear" w:color="auto" w:fill="auto"/>
                </w:tcPr>
                <w:p w14:paraId="12224DC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490DD34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26E6544"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02FB6D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1857D51"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9255CE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7969C08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1C52E4" w:rsidRPr="00DE6F7B" w14:paraId="11C26DB9" w14:textId="77777777" w:rsidTr="009B27F5">
              <w:trPr>
                <w:jc w:val="center"/>
              </w:trPr>
              <w:tc>
                <w:tcPr>
                  <w:tcW w:w="2722" w:type="dxa"/>
                  <w:shd w:val="clear" w:color="auto" w:fill="auto"/>
                </w:tcPr>
                <w:p w14:paraId="63C895FF" w14:textId="6E5A4F29" w:rsidR="001C52E4" w:rsidRPr="007C4404" w:rsidRDefault="002C7117" w:rsidP="00712165">
                  <w:pPr>
                    <w:pStyle w:val="ListParagraph"/>
                    <w:numPr>
                      <w:ilvl w:val="0"/>
                      <w:numId w:val="638"/>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Kontroldarbs Nr. 1</w:t>
                  </w:r>
                </w:p>
              </w:tc>
              <w:tc>
                <w:tcPr>
                  <w:tcW w:w="534" w:type="dxa"/>
                  <w:shd w:val="clear" w:color="auto" w:fill="auto"/>
                </w:tcPr>
                <w:p w14:paraId="212F43E9"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D4D072E"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F1938C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5A394DE"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F92BE38"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B9865A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486" w:type="dxa"/>
                </w:tcPr>
                <w:p w14:paraId="5081771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1C52E4" w:rsidRPr="00DE6F7B" w14:paraId="0C2F369C" w14:textId="77777777" w:rsidTr="009B27F5">
              <w:trPr>
                <w:jc w:val="center"/>
              </w:trPr>
              <w:tc>
                <w:tcPr>
                  <w:tcW w:w="2722" w:type="dxa"/>
                  <w:shd w:val="clear" w:color="auto" w:fill="auto"/>
                </w:tcPr>
                <w:p w14:paraId="6AF806CE" w14:textId="42E1DFFA" w:rsidR="001C52E4" w:rsidRPr="007C4404" w:rsidRDefault="002C7117" w:rsidP="00712165">
                  <w:pPr>
                    <w:pStyle w:val="ListParagraph"/>
                    <w:numPr>
                      <w:ilvl w:val="0"/>
                      <w:numId w:val="638"/>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Kontroldarbs Nr. 2</w:t>
                  </w:r>
                </w:p>
              </w:tc>
              <w:tc>
                <w:tcPr>
                  <w:tcW w:w="534" w:type="dxa"/>
                  <w:shd w:val="clear" w:color="auto" w:fill="auto"/>
                </w:tcPr>
                <w:p w14:paraId="4829FA4E"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D746AB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62EA2EE"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62D6400"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661F7D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76CE00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486" w:type="dxa"/>
                </w:tcPr>
                <w:p w14:paraId="36DB0A84"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1C52E4" w:rsidRPr="00DE6F7B" w14:paraId="05E80389" w14:textId="77777777" w:rsidTr="009B27F5">
              <w:trPr>
                <w:jc w:val="center"/>
              </w:trPr>
              <w:tc>
                <w:tcPr>
                  <w:tcW w:w="2722" w:type="dxa"/>
                  <w:shd w:val="clear" w:color="auto" w:fill="auto"/>
                </w:tcPr>
                <w:p w14:paraId="0A4EAB2F" w14:textId="6CA5D48F" w:rsidR="001C52E4" w:rsidRPr="007C4404" w:rsidRDefault="001C52E4" w:rsidP="00712165">
                  <w:pPr>
                    <w:pStyle w:val="ListParagraph"/>
                    <w:numPr>
                      <w:ilvl w:val="0"/>
                      <w:numId w:val="638"/>
                    </w:numPr>
                    <w:spacing w:after="0" w:line="240" w:lineRule="auto"/>
                    <w:mirrorIndents/>
                    <w:rPr>
                      <w:rFonts w:ascii="Times New Roman" w:hAnsi="Times New Roman" w:cs="Times New Roman"/>
                      <w:sz w:val="24"/>
                      <w:szCs w:val="24"/>
                    </w:rPr>
                  </w:pPr>
                  <w:r w:rsidRPr="007C4404">
                    <w:rPr>
                      <w:rFonts w:ascii="Times New Roman" w:hAnsi="Times New Roman" w:cs="Times New Roman"/>
                      <w:sz w:val="24"/>
                      <w:szCs w:val="24"/>
                    </w:rPr>
                    <w:t>Eksāmens</w:t>
                  </w:r>
                </w:p>
              </w:tc>
              <w:tc>
                <w:tcPr>
                  <w:tcW w:w="534" w:type="dxa"/>
                  <w:shd w:val="clear" w:color="auto" w:fill="auto"/>
                </w:tcPr>
                <w:p w14:paraId="0709D98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FEA02E1"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6F7D437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392CC68"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1B87C0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D7B3F5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3C39867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bl>
          <w:p w14:paraId="0DB99EAB"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tc>
      </w:tr>
      <w:tr w:rsidR="001C52E4" w:rsidRPr="00DE6F7B" w14:paraId="339FC66E" w14:textId="77777777" w:rsidTr="001C52E4">
        <w:tc>
          <w:tcPr>
            <w:tcW w:w="9633" w:type="dxa"/>
            <w:gridSpan w:val="2"/>
            <w:shd w:val="clear" w:color="auto" w:fill="auto"/>
            <w:vAlign w:val="center"/>
          </w:tcPr>
          <w:p w14:paraId="5AED3271"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p>
          <w:p w14:paraId="58B50579"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1C52E4" w:rsidRPr="00DE6F7B" w14:paraId="7D4912E1" w14:textId="77777777" w:rsidTr="001C52E4">
        <w:tc>
          <w:tcPr>
            <w:tcW w:w="9633" w:type="dxa"/>
            <w:gridSpan w:val="2"/>
            <w:shd w:val="clear" w:color="auto" w:fill="auto"/>
            <w:vAlign w:val="center"/>
          </w:tcPr>
          <w:p w14:paraId="138C2AC7" w14:textId="77777777" w:rsidR="00660E69" w:rsidRPr="00DE6F7B" w:rsidRDefault="00660E69" w:rsidP="00712165">
            <w:pPr>
              <w:pStyle w:val="ListParagraph"/>
              <w:numPr>
                <w:ilvl w:val="0"/>
                <w:numId w:val="555"/>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Cosgrove</w:t>
            </w:r>
            <w:proofErr w:type="spellEnd"/>
            <w:r w:rsidRPr="00DE6F7B">
              <w:rPr>
                <w:rFonts w:ascii="Times New Roman" w:hAnsi="Times New Roman" w:cs="Times New Roman"/>
                <w:sz w:val="24"/>
                <w:szCs w:val="24"/>
                <w:lang w:eastAsia="lv-LV"/>
              </w:rPr>
              <w:t xml:space="preserve">, T. </w:t>
            </w:r>
            <w:proofErr w:type="spellStart"/>
            <w:r w:rsidRPr="00DE6F7B">
              <w:rPr>
                <w:rFonts w:ascii="Times New Roman" w:hAnsi="Times New Roman" w:cs="Times New Roman"/>
                <w:sz w:val="24"/>
                <w:szCs w:val="24"/>
                <w:lang w:eastAsia="lv-LV"/>
              </w:rPr>
              <w:t>Colloid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principles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methods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applications</w:t>
            </w:r>
            <w:proofErr w:type="spellEnd"/>
            <w:r w:rsidRPr="00DE6F7B">
              <w:rPr>
                <w:rFonts w:ascii="Times New Roman" w:hAnsi="Times New Roman" w:cs="Times New Roman"/>
                <w:sz w:val="24"/>
                <w:szCs w:val="24"/>
                <w:lang w:eastAsia="lv-LV"/>
              </w:rPr>
              <w:t xml:space="preserve">, 2nd </w:t>
            </w:r>
            <w:proofErr w:type="spellStart"/>
            <w:r w:rsidRPr="00DE6F7B">
              <w:rPr>
                <w:rFonts w:ascii="Times New Roman" w:hAnsi="Times New Roman" w:cs="Times New Roman"/>
                <w:sz w:val="24"/>
                <w:szCs w:val="24"/>
                <w:lang w:eastAsia="lv-LV"/>
              </w:rPr>
              <w:t>Edn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Wiley</w:t>
            </w:r>
            <w:proofErr w:type="spellEnd"/>
            <w:r w:rsidRPr="00DE6F7B">
              <w:rPr>
                <w:rFonts w:ascii="Times New Roman" w:hAnsi="Times New Roman" w:cs="Times New Roman"/>
                <w:sz w:val="24"/>
                <w:szCs w:val="24"/>
                <w:lang w:eastAsia="lv-LV"/>
              </w:rPr>
              <w:t>, 2010, 375 p. (LUB pieejama e-grāmata).</w:t>
            </w:r>
          </w:p>
          <w:p w14:paraId="0351CC58" w14:textId="77777777" w:rsidR="00660E69" w:rsidRPr="00DE6F7B" w:rsidRDefault="00660E69" w:rsidP="00712165">
            <w:pPr>
              <w:pStyle w:val="ListParagraph"/>
              <w:numPr>
                <w:ilvl w:val="0"/>
                <w:numId w:val="555"/>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Pashley</w:t>
            </w:r>
            <w:proofErr w:type="spellEnd"/>
            <w:r w:rsidRPr="00DE6F7B">
              <w:rPr>
                <w:rFonts w:ascii="Times New Roman" w:hAnsi="Times New Roman" w:cs="Times New Roman"/>
                <w:sz w:val="24"/>
                <w:szCs w:val="24"/>
                <w:lang w:eastAsia="lv-LV"/>
              </w:rPr>
              <w:t xml:space="preserve">, R. </w:t>
            </w:r>
            <w:proofErr w:type="spellStart"/>
            <w:r w:rsidRPr="00DE6F7B">
              <w:rPr>
                <w:rFonts w:ascii="Times New Roman" w:hAnsi="Times New Roman" w:cs="Times New Roman"/>
                <w:sz w:val="24"/>
                <w:szCs w:val="24"/>
                <w:lang w:eastAsia="lv-LV"/>
              </w:rPr>
              <w:t>Applied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colloid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surface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chemistry</w:t>
            </w:r>
            <w:proofErr w:type="spellEnd"/>
            <w:r w:rsidRPr="00DE6F7B">
              <w:rPr>
                <w:rFonts w:ascii="Times New Roman" w:hAnsi="Times New Roman" w:cs="Times New Roman"/>
                <w:sz w:val="24"/>
                <w:szCs w:val="24"/>
                <w:lang w:eastAsia="lv-LV"/>
              </w:rPr>
              <w:t xml:space="preserve">. England, </w:t>
            </w:r>
            <w:proofErr w:type="spellStart"/>
            <w:r w:rsidRPr="00DE6F7B">
              <w:rPr>
                <w:rFonts w:ascii="Times New Roman" w:hAnsi="Times New Roman" w:cs="Times New Roman"/>
                <w:sz w:val="24"/>
                <w:szCs w:val="24"/>
                <w:lang w:eastAsia="lv-LV"/>
              </w:rPr>
              <w:t>Wiley</w:t>
            </w:r>
            <w:proofErr w:type="spellEnd"/>
            <w:r w:rsidRPr="00DE6F7B">
              <w:rPr>
                <w:rFonts w:ascii="Times New Roman" w:hAnsi="Times New Roman" w:cs="Times New Roman"/>
                <w:sz w:val="24"/>
                <w:szCs w:val="24"/>
                <w:lang w:eastAsia="lv-LV"/>
              </w:rPr>
              <w:t>, 2004., 188 lpp. (LUB 4 eks.)</w:t>
            </w:r>
          </w:p>
          <w:p w14:paraId="7418FA59" w14:textId="77777777" w:rsidR="001C52E4" w:rsidRPr="00DE6F7B" w:rsidRDefault="00660E69" w:rsidP="00712165">
            <w:pPr>
              <w:pStyle w:val="ListParagraph"/>
              <w:numPr>
                <w:ilvl w:val="0"/>
                <w:numId w:val="555"/>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Ross, S., Morrison, I.D. </w:t>
            </w:r>
            <w:proofErr w:type="spellStart"/>
            <w:r w:rsidRPr="00DE6F7B">
              <w:rPr>
                <w:rFonts w:ascii="Times New Roman" w:hAnsi="Times New Roman" w:cs="Times New Roman"/>
                <w:sz w:val="24"/>
                <w:szCs w:val="24"/>
                <w:lang w:eastAsia="lv-LV"/>
              </w:rPr>
              <w:t>Colloidal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systems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interfaces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New</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York</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Wiley</w:t>
            </w:r>
            <w:proofErr w:type="spellEnd"/>
            <w:r w:rsidRPr="00DE6F7B">
              <w:rPr>
                <w:rFonts w:ascii="Times New Roman" w:hAnsi="Times New Roman" w:cs="Times New Roman"/>
                <w:sz w:val="24"/>
                <w:szCs w:val="24"/>
                <w:lang w:eastAsia="lv-LV"/>
              </w:rPr>
              <w:t>, 1988. (LUB 1 eks.)</w:t>
            </w:r>
          </w:p>
        </w:tc>
      </w:tr>
      <w:tr w:rsidR="001C52E4" w:rsidRPr="00DE6F7B" w14:paraId="28615348" w14:textId="77777777" w:rsidTr="001C52E4">
        <w:tc>
          <w:tcPr>
            <w:tcW w:w="9633" w:type="dxa"/>
            <w:gridSpan w:val="2"/>
            <w:shd w:val="clear" w:color="auto" w:fill="auto"/>
            <w:vAlign w:val="center"/>
          </w:tcPr>
          <w:p w14:paraId="77663DE4"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1C52E4" w:rsidRPr="00DE6F7B" w14:paraId="140E4889" w14:textId="77777777" w:rsidTr="001C52E4">
        <w:tc>
          <w:tcPr>
            <w:tcW w:w="9633" w:type="dxa"/>
            <w:gridSpan w:val="2"/>
            <w:shd w:val="clear" w:color="auto" w:fill="auto"/>
            <w:vAlign w:val="center"/>
          </w:tcPr>
          <w:p w14:paraId="38C4C9F2" w14:textId="77777777" w:rsidR="00660E69" w:rsidRPr="00DE6F7B" w:rsidRDefault="00660E69" w:rsidP="00712165">
            <w:pPr>
              <w:pStyle w:val="ListParagraph"/>
              <w:numPr>
                <w:ilvl w:val="0"/>
                <w:numId w:val="250"/>
              </w:numPr>
              <w:spacing w:after="0" w:line="240" w:lineRule="auto"/>
              <w:rPr>
                <w:rFonts w:ascii="Times New Roman" w:eastAsia="Times New Roman" w:hAnsi="Times New Roman" w:cs="Times New Roman"/>
                <w:color w:val="373A3C"/>
                <w:sz w:val="24"/>
                <w:szCs w:val="24"/>
              </w:rPr>
            </w:pPr>
            <w:proofErr w:type="spellStart"/>
            <w:r w:rsidRPr="00DE6F7B">
              <w:rPr>
                <w:rFonts w:ascii="Times New Roman" w:eastAsia="Times New Roman" w:hAnsi="Times New Roman" w:cs="Times New Roman"/>
                <w:color w:val="373A3C"/>
                <w:sz w:val="24"/>
                <w:szCs w:val="24"/>
              </w:rPr>
              <w:lastRenderedPageBreak/>
              <w:t>Atkins</w:t>
            </w:r>
            <w:proofErr w:type="spellEnd"/>
            <w:r w:rsidRPr="00DE6F7B">
              <w:rPr>
                <w:rFonts w:ascii="Times New Roman" w:eastAsia="Times New Roman" w:hAnsi="Times New Roman" w:cs="Times New Roman"/>
                <w:color w:val="373A3C"/>
                <w:sz w:val="24"/>
                <w:szCs w:val="24"/>
              </w:rPr>
              <w:t xml:space="preserve">, P., </w:t>
            </w:r>
            <w:proofErr w:type="spellStart"/>
            <w:r w:rsidRPr="00DE6F7B">
              <w:rPr>
                <w:rFonts w:ascii="Times New Roman" w:eastAsia="Times New Roman" w:hAnsi="Times New Roman" w:cs="Times New Roman"/>
                <w:color w:val="373A3C"/>
                <w:sz w:val="24"/>
                <w:szCs w:val="24"/>
              </w:rPr>
              <w:t>de</w:t>
            </w:r>
            <w:proofErr w:type="spellEnd"/>
            <w:r w:rsidRPr="00DE6F7B">
              <w:rPr>
                <w:rFonts w:ascii="Times New Roman" w:eastAsia="Times New Roman" w:hAnsi="Times New Roman" w:cs="Times New Roman"/>
                <w:color w:val="373A3C"/>
                <w:sz w:val="24"/>
                <w:szCs w:val="24"/>
              </w:rPr>
              <w:t xml:space="preserve"> Paula, J. </w:t>
            </w:r>
            <w:proofErr w:type="spellStart"/>
            <w:r w:rsidRPr="00DE6F7B">
              <w:rPr>
                <w:rFonts w:ascii="Times New Roman" w:eastAsia="Times New Roman" w:hAnsi="Times New Roman" w:cs="Times New Roman"/>
                <w:color w:val="373A3C"/>
                <w:sz w:val="24"/>
                <w:szCs w:val="24"/>
              </w:rPr>
              <w:t>Atkins</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Physical</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Chemistry</w:t>
            </w:r>
            <w:proofErr w:type="spellEnd"/>
            <w:r w:rsidRPr="00DE6F7B">
              <w:rPr>
                <w:rFonts w:ascii="Times New Roman" w:eastAsia="Times New Roman" w:hAnsi="Times New Roman" w:cs="Times New Roman"/>
                <w:color w:val="373A3C"/>
                <w:sz w:val="24"/>
                <w:szCs w:val="24"/>
              </w:rPr>
              <w:t xml:space="preserve">. 8th Ed., </w:t>
            </w:r>
            <w:proofErr w:type="spellStart"/>
            <w:r w:rsidRPr="00DE6F7B">
              <w:rPr>
                <w:rFonts w:ascii="Times New Roman" w:eastAsia="Times New Roman" w:hAnsi="Times New Roman" w:cs="Times New Roman"/>
                <w:color w:val="373A3C"/>
                <w:sz w:val="24"/>
                <w:szCs w:val="24"/>
              </w:rPr>
              <w:t>Oxford</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University-Press</w:t>
            </w:r>
            <w:proofErr w:type="spellEnd"/>
            <w:r w:rsidRPr="00DE6F7B">
              <w:rPr>
                <w:rFonts w:ascii="Times New Roman" w:eastAsia="Times New Roman" w:hAnsi="Times New Roman" w:cs="Times New Roman"/>
                <w:color w:val="373A3C"/>
                <w:sz w:val="24"/>
                <w:szCs w:val="24"/>
              </w:rPr>
              <w:t xml:space="preserve">, 2006, 1064 lpp. (LUB 27 eks. + 30 </w:t>
            </w:r>
            <w:proofErr w:type="spellStart"/>
            <w:r w:rsidRPr="00DE6F7B">
              <w:rPr>
                <w:rFonts w:ascii="Times New Roman" w:eastAsia="Times New Roman" w:hAnsi="Times New Roman" w:cs="Times New Roman"/>
                <w:color w:val="373A3C"/>
                <w:sz w:val="24"/>
                <w:szCs w:val="24"/>
              </w:rPr>
              <w:t>ekJs</w:t>
            </w:r>
            <w:proofErr w:type="spellEnd"/>
            <w:r w:rsidRPr="00DE6F7B">
              <w:rPr>
                <w:rFonts w:ascii="Times New Roman" w:eastAsia="Times New Roman" w:hAnsi="Times New Roman" w:cs="Times New Roman"/>
                <w:color w:val="373A3C"/>
                <w:sz w:val="24"/>
                <w:szCs w:val="24"/>
              </w:rPr>
              <w:t xml:space="preserve">. 7th </w:t>
            </w:r>
            <w:proofErr w:type="spellStart"/>
            <w:r w:rsidRPr="00DE6F7B">
              <w:rPr>
                <w:rFonts w:ascii="Times New Roman" w:eastAsia="Times New Roman" w:hAnsi="Times New Roman" w:cs="Times New Roman"/>
                <w:color w:val="373A3C"/>
                <w:sz w:val="24"/>
                <w:szCs w:val="24"/>
              </w:rPr>
              <w:t>Edn</w:t>
            </w:r>
            <w:proofErr w:type="spellEnd"/>
            <w:r w:rsidRPr="00DE6F7B">
              <w:rPr>
                <w:rFonts w:ascii="Times New Roman" w:eastAsia="Times New Roman" w:hAnsi="Times New Roman" w:cs="Times New Roman"/>
                <w:color w:val="373A3C"/>
                <w:sz w:val="24"/>
                <w:szCs w:val="24"/>
              </w:rPr>
              <w:t>.).</w:t>
            </w:r>
          </w:p>
          <w:p w14:paraId="70842C1E" w14:textId="77777777" w:rsidR="00660E69" w:rsidRPr="00DE6F7B" w:rsidRDefault="00660E69" w:rsidP="00712165">
            <w:pPr>
              <w:pStyle w:val="ListParagraph"/>
              <w:numPr>
                <w:ilvl w:val="0"/>
                <w:numId w:val="250"/>
              </w:numPr>
              <w:spacing w:after="0" w:line="240" w:lineRule="auto"/>
              <w:rPr>
                <w:rFonts w:ascii="Times New Roman" w:eastAsia="Times New Roman" w:hAnsi="Times New Roman" w:cs="Times New Roman"/>
                <w:color w:val="373A3C"/>
                <w:sz w:val="24"/>
                <w:szCs w:val="24"/>
              </w:rPr>
            </w:pPr>
            <w:proofErr w:type="spellStart"/>
            <w:r w:rsidRPr="00DE6F7B">
              <w:rPr>
                <w:rFonts w:ascii="Times New Roman" w:eastAsia="Times New Roman" w:hAnsi="Times New Roman" w:cs="Times New Roman"/>
                <w:color w:val="373A3C"/>
                <w:sz w:val="24"/>
                <w:szCs w:val="24"/>
              </w:rPr>
              <w:t>Birdi</w:t>
            </w:r>
            <w:proofErr w:type="spellEnd"/>
            <w:r w:rsidRPr="00DE6F7B">
              <w:rPr>
                <w:rFonts w:ascii="Times New Roman" w:eastAsia="Times New Roman" w:hAnsi="Times New Roman" w:cs="Times New Roman"/>
                <w:color w:val="373A3C"/>
                <w:sz w:val="24"/>
                <w:szCs w:val="24"/>
              </w:rPr>
              <w:t xml:space="preserve">, K.S., </w:t>
            </w:r>
            <w:proofErr w:type="spellStart"/>
            <w:r w:rsidRPr="00DE6F7B">
              <w:rPr>
                <w:rFonts w:ascii="Times New Roman" w:eastAsia="Times New Roman" w:hAnsi="Times New Roman" w:cs="Times New Roman"/>
                <w:color w:val="373A3C"/>
                <w:sz w:val="24"/>
                <w:szCs w:val="24"/>
              </w:rPr>
              <w:t>Surface</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and</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colloid</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chemistry</w:t>
            </w:r>
            <w:proofErr w:type="spellEnd"/>
            <w:r w:rsidRPr="00DE6F7B">
              <w:rPr>
                <w:rFonts w:ascii="Times New Roman" w:eastAsia="Times New Roman" w:hAnsi="Times New Roman" w:cs="Times New Roman"/>
                <w:color w:val="373A3C"/>
                <w:sz w:val="24"/>
                <w:szCs w:val="24"/>
              </w:rPr>
              <w:t xml:space="preserve"> : </w:t>
            </w:r>
            <w:proofErr w:type="spellStart"/>
            <w:r w:rsidRPr="00DE6F7B">
              <w:rPr>
                <w:rFonts w:ascii="Times New Roman" w:eastAsia="Times New Roman" w:hAnsi="Times New Roman" w:cs="Times New Roman"/>
                <w:color w:val="373A3C"/>
                <w:sz w:val="24"/>
                <w:szCs w:val="24"/>
              </w:rPr>
              <w:t>principles</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and</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applications</w:t>
            </w:r>
            <w:proofErr w:type="spellEnd"/>
            <w:r w:rsidRPr="00DE6F7B">
              <w:rPr>
                <w:rFonts w:ascii="Times New Roman" w:eastAsia="Times New Roman" w:hAnsi="Times New Roman" w:cs="Times New Roman"/>
                <w:color w:val="373A3C"/>
                <w:sz w:val="24"/>
                <w:szCs w:val="24"/>
              </w:rPr>
              <w:t xml:space="preserve">. CRC </w:t>
            </w:r>
            <w:proofErr w:type="spellStart"/>
            <w:r w:rsidRPr="00DE6F7B">
              <w:rPr>
                <w:rFonts w:ascii="Times New Roman" w:eastAsia="Times New Roman" w:hAnsi="Times New Roman" w:cs="Times New Roman"/>
                <w:color w:val="373A3C"/>
                <w:sz w:val="24"/>
                <w:szCs w:val="24"/>
              </w:rPr>
              <w:t>Press</w:t>
            </w:r>
            <w:proofErr w:type="spellEnd"/>
            <w:r w:rsidRPr="00DE6F7B">
              <w:rPr>
                <w:rFonts w:ascii="Times New Roman" w:eastAsia="Times New Roman" w:hAnsi="Times New Roman" w:cs="Times New Roman"/>
                <w:color w:val="373A3C"/>
                <w:sz w:val="24"/>
                <w:szCs w:val="24"/>
              </w:rPr>
              <w:t>, 2010, 244 p.</w:t>
            </w:r>
          </w:p>
          <w:p w14:paraId="199D679F" w14:textId="77777777" w:rsidR="00660E69" w:rsidRPr="00DE6F7B" w:rsidRDefault="00660E69" w:rsidP="00712165">
            <w:pPr>
              <w:pStyle w:val="ListParagraph"/>
              <w:numPr>
                <w:ilvl w:val="0"/>
                <w:numId w:val="250"/>
              </w:numPr>
              <w:spacing w:after="0" w:line="240" w:lineRule="auto"/>
              <w:rPr>
                <w:rFonts w:ascii="Times New Roman" w:eastAsia="Times New Roman" w:hAnsi="Times New Roman" w:cs="Times New Roman"/>
                <w:color w:val="373A3C"/>
                <w:sz w:val="24"/>
                <w:szCs w:val="24"/>
              </w:rPr>
            </w:pPr>
            <w:proofErr w:type="spellStart"/>
            <w:r w:rsidRPr="00DE6F7B">
              <w:rPr>
                <w:rFonts w:ascii="Times New Roman" w:eastAsia="Times New Roman" w:hAnsi="Times New Roman" w:cs="Times New Roman"/>
                <w:color w:val="373A3C"/>
                <w:sz w:val="24"/>
                <w:szCs w:val="24"/>
              </w:rPr>
              <w:t>Engel</w:t>
            </w:r>
            <w:proofErr w:type="spellEnd"/>
            <w:r w:rsidRPr="00DE6F7B">
              <w:rPr>
                <w:rFonts w:ascii="Times New Roman" w:eastAsia="Times New Roman" w:hAnsi="Times New Roman" w:cs="Times New Roman"/>
                <w:color w:val="373A3C"/>
                <w:sz w:val="24"/>
                <w:szCs w:val="24"/>
              </w:rPr>
              <w:t xml:space="preserve">, T., Reid, P. </w:t>
            </w:r>
            <w:proofErr w:type="spellStart"/>
            <w:r w:rsidRPr="00DE6F7B">
              <w:rPr>
                <w:rFonts w:ascii="Times New Roman" w:eastAsia="Times New Roman" w:hAnsi="Times New Roman" w:cs="Times New Roman"/>
                <w:color w:val="373A3C"/>
                <w:sz w:val="24"/>
                <w:szCs w:val="24"/>
              </w:rPr>
              <w:t>Physical</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Chemistry</w:t>
            </w:r>
            <w:proofErr w:type="spellEnd"/>
            <w:r w:rsidRPr="00DE6F7B">
              <w:rPr>
                <w:rFonts w:ascii="Times New Roman" w:eastAsia="Times New Roman" w:hAnsi="Times New Roman" w:cs="Times New Roman"/>
                <w:color w:val="373A3C"/>
                <w:sz w:val="24"/>
                <w:szCs w:val="24"/>
              </w:rPr>
              <w:t xml:space="preserve">, 3rd </w:t>
            </w:r>
            <w:proofErr w:type="spellStart"/>
            <w:r w:rsidRPr="00DE6F7B">
              <w:rPr>
                <w:rFonts w:ascii="Times New Roman" w:eastAsia="Times New Roman" w:hAnsi="Times New Roman" w:cs="Times New Roman"/>
                <w:color w:val="373A3C"/>
                <w:sz w:val="24"/>
                <w:szCs w:val="24"/>
              </w:rPr>
              <w:t>Edn</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Pearson</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Education</w:t>
            </w:r>
            <w:proofErr w:type="spellEnd"/>
            <w:r w:rsidRPr="00DE6F7B">
              <w:rPr>
                <w:rFonts w:ascii="Times New Roman" w:eastAsia="Times New Roman" w:hAnsi="Times New Roman" w:cs="Times New Roman"/>
                <w:color w:val="373A3C"/>
                <w:sz w:val="24"/>
                <w:szCs w:val="24"/>
              </w:rPr>
              <w:t>, 2014, 1040 p.</w:t>
            </w:r>
          </w:p>
          <w:p w14:paraId="469D07D1" w14:textId="77777777" w:rsidR="00660E69" w:rsidRPr="00DE6F7B" w:rsidRDefault="00660E69" w:rsidP="00712165">
            <w:pPr>
              <w:pStyle w:val="ListParagraph"/>
              <w:numPr>
                <w:ilvl w:val="0"/>
                <w:numId w:val="250"/>
              </w:numPr>
              <w:spacing w:after="0" w:line="240" w:lineRule="auto"/>
              <w:rPr>
                <w:rFonts w:ascii="Times New Roman" w:eastAsia="Times New Roman" w:hAnsi="Times New Roman" w:cs="Times New Roman"/>
                <w:color w:val="373A3C"/>
                <w:sz w:val="24"/>
                <w:szCs w:val="24"/>
              </w:rPr>
            </w:pPr>
            <w:proofErr w:type="spellStart"/>
            <w:r w:rsidRPr="00DE6F7B">
              <w:rPr>
                <w:rFonts w:ascii="Times New Roman" w:eastAsia="Times New Roman" w:hAnsi="Times New Roman" w:cs="Times New Roman"/>
                <w:color w:val="373A3C"/>
                <w:sz w:val="24"/>
                <w:szCs w:val="24"/>
              </w:rPr>
              <w:t>Garland</w:t>
            </w:r>
            <w:proofErr w:type="spellEnd"/>
            <w:r w:rsidRPr="00DE6F7B">
              <w:rPr>
                <w:rFonts w:ascii="Times New Roman" w:eastAsia="Times New Roman" w:hAnsi="Times New Roman" w:cs="Times New Roman"/>
                <w:color w:val="373A3C"/>
                <w:sz w:val="24"/>
                <w:szCs w:val="24"/>
              </w:rPr>
              <w:t xml:space="preserve">, C.W., </w:t>
            </w:r>
            <w:proofErr w:type="spellStart"/>
            <w:r w:rsidRPr="00DE6F7B">
              <w:rPr>
                <w:rFonts w:ascii="Times New Roman" w:eastAsia="Times New Roman" w:hAnsi="Times New Roman" w:cs="Times New Roman"/>
                <w:color w:val="373A3C"/>
                <w:sz w:val="24"/>
                <w:szCs w:val="24"/>
              </w:rPr>
              <w:t>Nibler</w:t>
            </w:r>
            <w:proofErr w:type="spellEnd"/>
            <w:r w:rsidRPr="00DE6F7B">
              <w:rPr>
                <w:rFonts w:ascii="Times New Roman" w:eastAsia="Times New Roman" w:hAnsi="Times New Roman" w:cs="Times New Roman"/>
                <w:color w:val="373A3C"/>
                <w:sz w:val="24"/>
                <w:szCs w:val="24"/>
              </w:rPr>
              <w:t xml:space="preserve">, J.W., </w:t>
            </w:r>
            <w:proofErr w:type="spellStart"/>
            <w:r w:rsidRPr="00DE6F7B">
              <w:rPr>
                <w:rFonts w:ascii="Times New Roman" w:eastAsia="Times New Roman" w:hAnsi="Times New Roman" w:cs="Times New Roman"/>
                <w:color w:val="373A3C"/>
                <w:sz w:val="24"/>
                <w:szCs w:val="24"/>
              </w:rPr>
              <w:t>Shoemaker</w:t>
            </w:r>
            <w:proofErr w:type="spellEnd"/>
            <w:r w:rsidRPr="00DE6F7B">
              <w:rPr>
                <w:rFonts w:ascii="Times New Roman" w:eastAsia="Times New Roman" w:hAnsi="Times New Roman" w:cs="Times New Roman"/>
                <w:color w:val="373A3C"/>
                <w:sz w:val="24"/>
                <w:szCs w:val="24"/>
              </w:rPr>
              <w:t xml:space="preserve">, D.P. </w:t>
            </w:r>
            <w:proofErr w:type="spellStart"/>
            <w:r w:rsidRPr="00DE6F7B">
              <w:rPr>
                <w:rFonts w:ascii="Times New Roman" w:eastAsia="Times New Roman" w:hAnsi="Times New Roman" w:cs="Times New Roman"/>
                <w:color w:val="373A3C"/>
                <w:sz w:val="24"/>
                <w:szCs w:val="24"/>
              </w:rPr>
              <w:t>Experiments</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in</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Physical</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Chemistry</w:t>
            </w:r>
            <w:proofErr w:type="spellEnd"/>
            <w:r w:rsidRPr="00DE6F7B">
              <w:rPr>
                <w:rFonts w:ascii="Times New Roman" w:eastAsia="Times New Roman" w:hAnsi="Times New Roman" w:cs="Times New Roman"/>
                <w:color w:val="373A3C"/>
                <w:sz w:val="24"/>
                <w:szCs w:val="24"/>
              </w:rPr>
              <w:t xml:space="preserve">, 7th </w:t>
            </w:r>
            <w:proofErr w:type="spellStart"/>
            <w:r w:rsidRPr="00DE6F7B">
              <w:rPr>
                <w:rFonts w:ascii="Times New Roman" w:eastAsia="Times New Roman" w:hAnsi="Times New Roman" w:cs="Times New Roman"/>
                <w:color w:val="373A3C"/>
                <w:sz w:val="24"/>
                <w:szCs w:val="24"/>
              </w:rPr>
              <w:t>Edn</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McGraw</w:t>
            </w:r>
            <w:proofErr w:type="spellEnd"/>
            <w:r w:rsidRPr="00DE6F7B">
              <w:rPr>
                <w:rFonts w:ascii="Times New Roman" w:eastAsia="Times New Roman" w:hAnsi="Times New Roman" w:cs="Times New Roman"/>
                <w:color w:val="373A3C"/>
                <w:sz w:val="24"/>
                <w:szCs w:val="24"/>
              </w:rPr>
              <w:t>-Hill, 790 p.</w:t>
            </w:r>
          </w:p>
          <w:p w14:paraId="1141BA97" w14:textId="77777777" w:rsidR="00660E69" w:rsidRPr="00DE6F7B" w:rsidRDefault="00660E69" w:rsidP="00712165">
            <w:pPr>
              <w:pStyle w:val="ListParagraph"/>
              <w:numPr>
                <w:ilvl w:val="0"/>
                <w:numId w:val="250"/>
              </w:numPr>
              <w:spacing w:after="0" w:line="240" w:lineRule="auto"/>
              <w:rPr>
                <w:rFonts w:ascii="Times New Roman" w:eastAsia="Times New Roman" w:hAnsi="Times New Roman" w:cs="Times New Roman"/>
                <w:color w:val="373A3C"/>
                <w:sz w:val="24"/>
                <w:szCs w:val="24"/>
              </w:rPr>
            </w:pPr>
            <w:proofErr w:type="spellStart"/>
            <w:r w:rsidRPr="00DE6F7B">
              <w:rPr>
                <w:rFonts w:ascii="Times New Roman" w:eastAsia="Times New Roman" w:hAnsi="Times New Roman" w:cs="Times New Roman"/>
                <w:color w:val="373A3C"/>
                <w:sz w:val="24"/>
                <w:szCs w:val="24"/>
              </w:rPr>
              <w:t>Halpern</w:t>
            </w:r>
            <w:proofErr w:type="spellEnd"/>
            <w:r w:rsidRPr="00DE6F7B">
              <w:rPr>
                <w:rFonts w:ascii="Times New Roman" w:eastAsia="Times New Roman" w:hAnsi="Times New Roman" w:cs="Times New Roman"/>
                <w:color w:val="373A3C"/>
                <w:sz w:val="24"/>
                <w:szCs w:val="24"/>
              </w:rPr>
              <w:t xml:space="preserve">, A.M., </w:t>
            </w:r>
            <w:proofErr w:type="spellStart"/>
            <w:r w:rsidRPr="00DE6F7B">
              <w:rPr>
                <w:rFonts w:ascii="Times New Roman" w:eastAsia="Times New Roman" w:hAnsi="Times New Roman" w:cs="Times New Roman"/>
                <w:color w:val="373A3C"/>
                <w:sz w:val="24"/>
                <w:szCs w:val="24"/>
              </w:rPr>
              <w:t>McBane</w:t>
            </w:r>
            <w:proofErr w:type="spellEnd"/>
            <w:r w:rsidRPr="00DE6F7B">
              <w:rPr>
                <w:rFonts w:ascii="Times New Roman" w:eastAsia="Times New Roman" w:hAnsi="Times New Roman" w:cs="Times New Roman"/>
                <w:color w:val="373A3C"/>
                <w:sz w:val="24"/>
                <w:szCs w:val="24"/>
              </w:rPr>
              <w:t xml:space="preserve">, G.C. </w:t>
            </w:r>
            <w:proofErr w:type="spellStart"/>
            <w:r w:rsidRPr="00DE6F7B">
              <w:rPr>
                <w:rFonts w:ascii="Times New Roman" w:eastAsia="Times New Roman" w:hAnsi="Times New Roman" w:cs="Times New Roman"/>
                <w:color w:val="373A3C"/>
                <w:sz w:val="24"/>
                <w:szCs w:val="24"/>
              </w:rPr>
              <w:t>Experimental</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physical</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chemistry</w:t>
            </w:r>
            <w:proofErr w:type="spellEnd"/>
            <w:r w:rsidRPr="00DE6F7B">
              <w:rPr>
                <w:rFonts w:ascii="Times New Roman" w:eastAsia="Times New Roman" w:hAnsi="Times New Roman" w:cs="Times New Roman"/>
                <w:color w:val="373A3C"/>
                <w:sz w:val="24"/>
                <w:szCs w:val="24"/>
              </w:rPr>
              <w:t xml:space="preserve">: a </w:t>
            </w:r>
            <w:proofErr w:type="spellStart"/>
            <w:r w:rsidRPr="00DE6F7B">
              <w:rPr>
                <w:rFonts w:ascii="Times New Roman" w:eastAsia="Times New Roman" w:hAnsi="Times New Roman" w:cs="Times New Roman"/>
                <w:color w:val="373A3C"/>
                <w:sz w:val="24"/>
                <w:szCs w:val="24"/>
              </w:rPr>
              <w:t>laboratory</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textbook</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New</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York</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Freeman</w:t>
            </w:r>
            <w:proofErr w:type="spellEnd"/>
            <w:r w:rsidRPr="00DE6F7B">
              <w:rPr>
                <w:rFonts w:ascii="Times New Roman" w:eastAsia="Times New Roman" w:hAnsi="Times New Roman" w:cs="Times New Roman"/>
                <w:color w:val="373A3C"/>
                <w:sz w:val="24"/>
                <w:szCs w:val="24"/>
              </w:rPr>
              <w:t xml:space="preserve">, 2006, 3rd </w:t>
            </w:r>
            <w:proofErr w:type="spellStart"/>
            <w:r w:rsidRPr="00DE6F7B">
              <w:rPr>
                <w:rFonts w:ascii="Times New Roman" w:eastAsia="Times New Roman" w:hAnsi="Times New Roman" w:cs="Times New Roman"/>
                <w:color w:val="373A3C"/>
                <w:sz w:val="24"/>
                <w:szCs w:val="24"/>
              </w:rPr>
              <w:t>ed</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Part</w:t>
            </w:r>
            <w:proofErr w:type="spellEnd"/>
            <w:r w:rsidRPr="00DE6F7B">
              <w:rPr>
                <w:rFonts w:ascii="Times New Roman" w:eastAsia="Times New Roman" w:hAnsi="Times New Roman" w:cs="Times New Roman"/>
                <w:color w:val="373A3C"/>
                <w:sz w:val="24"/>
                <w:szCs w:val="24"/>
              </w:rPr>
              <w:t xml:space="preserve"> 5. (LUB 1 </w:t>
            </w:r>
            <w:proofErr w:type="spellStart"/>
            <w:r w:rsidRPr="00DE6F7B">
              <w:rPr>
                <w:rFonts w:ascii="Times New Roman" w:eastAsia="Times New Roman" w:hAnsi="Times New Roman" w:cs="Times New Roman"/>
                <w:color w:val="373A3C"/>
                <w:sz w:val="24"/>
                <w:szCs w:val="24"/>
              </w:rPr>
              <w:t>eks</w:t>
            </w:r>
            <w:proofErr w:type="spellEnd"/>
            <w:r w:rsidRPr="00DE6F7B">
              <w:rPr>
                <w:rFonts w:ascii="Times New Roman" w:eastAsia="Times New Roman" w:hAnsi="Times New Roman" w:cs="Times New Roman"/>
                <w:color w:val="373A3C"/>
                <w:sz w:val="24"/>
                <w:szCs w:val="24"/>
              </w:rPr>
              <w:t>)</w:t>
            </w:r>
          </w:p>
          <w:p w14:paraId="219FE848" w14:textId="77777777" w:rsidR="00660E69" w:rsidRPr="00DE6F7B" w:rsidRDefault="00660E69" w:rsidP="00712165">
            <w:pPr>
              <w:pStyle w:val="ListParagraph"/>
              <w:numPr>
                <w:ilvl w:val="0"/>
                <w:numId w:val="250"/>
              </w:numPr>
              <w:spacing w:after="0" w:line="240" w:lineRule="auto"/>
              <w:rPr>
                <w:rFonts w:ascii="Times New Roman" w:eastAsia="Times New Roman" w:hAnsi="Times New Roman" w:cs="Times New Roman"/>
                <w:color w:val="373A3C"/>
                <w:sz w:val="24"/>
                <w:szCs w:val="24"/>
              </w:rPr>
            </w:pPr>
            <w:proofErr w:type="spellStart"/>
            <w:r w:rsidRPr="00DE6F7B">
              <w:rPr>
                <w:rFonts w:ascii="Times New Roman" w:eastAsia="Times New Roman" w:hAnsi="Times New Roman" w:cs="Times New Roman"/>
                <w:color w:val="373A3C"/>
                <w:sz w:val="24"/>
                <w:szCs w:val="24"/>
              </w:rPr>
              <w:t>Schwenz</w:t>
            </w:r>
            <w:proofErr w:type="spellEnd"/>
            <w:r w:rsidRPr="00DE6F7B">
              <w:rPr>
                <w:rFonts w:ascii="Times New Roman" w:eastAsia="Times New Roman" w:hAnsi="Times New Roman" w:cs="Times New Roman"/>
                <w:color w:val="373A3C"/>
                <w:sz w:val="24"/>
                <w:szCs w:val="24"/>
              </w:rPr>
              <w:t xml:space="preserve">, R.W., </w:t>
            </w:r>
            <w:proofErr w:type="spellStart"/>
            <w:r w:rsidRPr="00DE6F7B">
              <w:rPr>
                <w:rFonts w:ascii="Times New Roman" w:eastAsia="Times New Roman" w:hAnsi="Times New Roman" w:cs="Times New Roman"/>
                <w:color w:val="373A3C"/>
                <w:sz w:val="24"/>
                <w:szCs w:val="24"/>
              </w:rPr>
              <w:t>Moore</w:t>
            </w:r>
            <w:proofErr w:type="spellEnd"/>
            <w:r w:rsidRPr="00DE6F7B">
              <w:rPr>
                <w:rFonts w:ascii="Times New Roman" w:eastAsia="Times New Roman" w:hAnsi="Times New Roman" w:cs="Times New Roman"/>
                <w:color w:val="373A3C"/>
                <w:sz w:val="24"/>
                <w:szCs w:val="24"/>
              </w:rPr>
              <w:t xml:space="preserve">, R.J. </w:t>
            </w:r>
            <w:proofErr w:type="spellStart"/>
            <w:r w:rsidRPr="00DE6F7B">
              <w:rPr>
                <w:rFonts w:ascii="Times New Roman" w:eastAsia="Times New Roman" w:hAnsi="Times New Roman" w:cs="Times New Roman"/>
                <w:color w:val="373A3C"/>
                <w:sz w:val="24"/>
                <w:szCs w:val="24"/>
              </w:rPr>
              <w:t>Physical</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Chemistry</w:t>
            </w:r>
            <w:proofErr w:type="spellEnd"/>
            <w:r w:rsidRPr="00DE6F7B">
              <w:rPr>
                <w:rFonts w:ascii="Times New Roman" w:eastAsia="Times New Roman" w:hAnsi="Times New Roman" w:cs="Times New Roman"/>
                <w:color w:val="373A3C"/>
                <w:sz w:val="24"/>
                <w:szCs w:val="24"/>
              </w:rPr>
              <w:t>.-</w:t>
            </w:r>
            <w:proofErr w:type="spellStart"/>
            <w:r w:rsidRPr="00DE6F7B">
              <w:rPr>
                <w:rFonts w:ascii="Times New Roman" w:eastAsia="Times New Roman" w:hAnsi="Times New Roman" w:cs="Times New Roman"/>
                <w:color w:val="373A3C"/>
                <w:sz w:val="24"/>
                <w:szCs w:val="24"/>
              </w:rPr>
              <w:t>Washington</w:t>
            </w:r>
            <w:proofErr w:type="spellEnd"/>
            <w:r w:rsidRPr="00DE6F7B">
              <w:rPr>
                <w:rFonts w:ascii="Times New Roman" w:eastAsia="Times New Roman" w:hAnsi="Times New Roman" w:cs="Times New Roman"/>
                <w:color w:val="373A3C"/>
                <w:sz w:val="24"/>
                <w:szCs w:val="24"/>
              </w:rPr>
              <w:t>: American Chemical Soc., 1993. (LUB 11 eks.)</w:t>
            </w:r>
          </w:p>
          <w:p w14:paraId="0E9ED931" w14:textId="77777777" w:rsidR="00660E69" w:rsidRPr="00DE6F7B" w:rsidRDefault="00660E69" w:rsidP="00712165">
            <w:pPr>
              <w:pStyle w:val="ListParagraph"/>
              <w:numPr>
                <w:ilvl w:val="0"/>
                <w:numId w:val="250"/>
              </w:numPr>
              <w:spacing w:after="0" w:line="240" w:lineRule="auto"/>
              <w:rPr>
                <w:rFonts w:ascii="Times New Roman" w:eastAsia="Times New Roman" w:hAnsi="Times New Roman" w:cs="Times New Roman"/>
                <w:color w:val="373A3C"/>
                <w:sz w:val="24"/>
                <w:szCs w:val="24"/>
              </w:rPr>
            </w:pPr>
            <w:proofErr w:type="spellStart"/>
            <w:r w:rsidRPr="00DE6F7B">
              <w:rPr>
                <w:rFonts w:ascii="Times New Roman" w:eastAsia="Times New Roman" w:hAnsi="Times New Roman" w:cs="Times New Roman"/>
                <w:color w:val="373A3C"/>
                <w:sz w:val="24"/>
                <w:szCs w:val="24"/>
              </w:rPr>
              <w:t>Singh</w:t>
            </w:r>
            <w:proofErr w:type="spellEnd"/>
            <w:r w:rsidRPr="00DE6F7B">
              <w:rPr>
                <w:rFonts w:ascii="Times New Roman" w:eastAsia="Times New Roman" w:hAnsi="Times New Roman" w:cs="Times New Roman"/>
                <w:color w:val="373A3C"/>
                <w:sz w:val="24"/>
                <w:szCs w:val="24"/>
              </w:rPr>
              <w:t xml:space="preserve">, J.K., </w:t>
            </w:r>
            <w:proofErr w:type="spellStart"/>
            <w:r w:rsidRPr="00DE6F7B">
              <w:rPr>
                <w:rFonts w:ascii="Times New Roman" w:eastAsia="Times New Roman" w:hAnsi="Times New Roman" w:cs="Times New Roman"/>
                <w:color w:val="373A3C"/>
                <w:sz w:val="24"/>
                <w:szCs w:val="24"/>
              </w:rPr>
              <w:t>Verma</w:t>
            </w:r>
            <w:proofErr w:type="spellEnd"/>
            <w:r w:rsidRPr="00DE6F7B">
              <w:rPr>
                <w:rFonts w:ascii="Times New Roman" w:eastAsia="Times New Roman" w:hAnsi="Times New Roman" w:cs="Times New Roman"/>
                <w:color w:val="373A3C"/>
                <w:sz w:val="24"/>
                <w:szCs w:val="24"/>
              </w:rPr>
              <w:t xml:space="preserve">, N. </w:t>
            </w:r>
            <w:proofErr w:type="spellStart"/>
            <w:r w:rsidRPr="00DE6F7B">
              <w:rPr>
                <w:rFonts w:ascii="Times New Roman" w:eastAsia="Times New Roman" w:hAnsi="Times New Roman" w:cs="Times New Roman"/>
                <w:color w:val="373A3C"/>
                <w:sz w:val="24"/>
                <w:szCs w:val="24"/>
              </w:rPr>
              <w:t>Aqueous</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Phase</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Adsorption</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Theory</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Simulations</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and</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Experiments</w:t>
            </w:r>
            <w:proofErr w:type="spellEnd"/>
            <w:r w:rsidRPr="00DE6F7B">
              <w:rPr>
                <w:rFonts w:ascii="Times New Roman" w:eastAsia="Times New Roman" w:hAnsi="Times New Roman" w:cs="Times New Roman"/>
                <w:color w:val="373A3C"/>
                <w:sz w:val="24"/>
                <w:szCs w:val="24"/>
              </w:rPr>
              <w:t xml:space="preserve">. 1st </w:t>
            </w:r>
            <w:proofErr w:type="spellStart"/>
            <w:r w:rsidRPr="00DE6F7B">
              <w:rPr>
                <w:rFonts w:ascii="Times New Roman" w:eastAsia="Times New Roman" w:hAnsi="Times New Roman" w:cs="Times New Roman"/>
                <w:color w:val="373A3C"/>
                <w:sz w:val="24"/>
                <w:szCs w:val="24"/>
              </w:rPr>
              <w:t>ed</w:t>
            </w:r>
            <w:proofErr w:type="spellEnd"/>
            <w:r w:rsidRPr="00DE6F7B">
              <w:rPr>
                <w:rFonts w:ascii="Times New Roman" w:eastAsia="Times New Roman" w:hAnsi="Times New Roman" w:cs="Times New Roman"/>
                <w:color w:val="373A3C"/>
                <w:sz w:val="24"/>
                <w:szCs w:val="24"/>
              </w:rPr>
              <w:t xml:space="preserve">. 2018. CRC </w:t>
            </w:r>
            <w:proofErr w:type="spellStart"/>
            <w:r w:rsidRPr="00DE6F7B">
              <w:rPr>
                <w:rFonts w:ascii="Times New Roman" w:eastAsia="Times New Roman" w:hAnsi="Times New Roman" w:cs="Times New Roman"/>
                <w:color w:val="373A3C"/>
                <w:sz w:val="24"/>
                <w:szCs w:val="24"/>
              </w:rPr>
              <w:t>Press</w:t>
            </w:r>
            <w:proofErr w:type="spellEnd"/>
            <w:r w:rsidRPr="00DE6F7B">
              <w:rPr>
                <w:rFonts w:ascii="Times New Roman" w:eastAsia="Times New Roman" w:hAnsi="Times New Roman" w:cs="Times New Roman"/>
                <w:color w:val="373A3C"/>
                <w:sz w:val="24"/>
                <w:szCs w:val="24"/>
              </w:rPr>
              <w:t>. ISBN 9781138575219.</w:t>
            </w:r>
          </w:p>
          <w:p w14:paraId="7EFEE7C4" w14:textId="77777777" w:rsidR="001C52E4" w:rsidRPr="00DE6F7B" w:rsidRDefault="00660E69" w:rsidP="00712165">
            <w:pPr>
              <w:pStyle w:val="ListParagraph"/>
              <w:numPr>
                <w:ilvl w:val="0"/>
                <w:numId w:val="250"/>
              </w:numPr>
              <w:spacing w:after="0" w:line="240" w:lineRule="auto"/>
              <w:mirrorIndents/>
              <w:rPr>
                <w:rFonts w:ascii="Times New Roman" w:hAnsi="Times New Roman" w:cs="Times New Roman"/>
                <w:bCs/>
                <w:sz w:val="24"/>
                <w:szCs w:val="24"/>
              </w:rPr>
            </w:pPr>
            <w:proofErr w:type="spellStart"/>
            <w:r w:rsidRPr="00DE6F7B">
              <w:rPr>
                <w:rFonts w:ascii="Times New Roman" w:eastAsia="Times New Roman" w:hAnsi="Times New Roman" w:cs="Times New Roman"/>
                <w:color w:val="373A3C"/>
                <w:sz w:val="24"/>
                <w:szCs w:val="24"/>
              </w:rPr>
              <w:t>West</w:t>
            </w:r>
            <w:proofErr w:type="spellEnd"/>
            <w:r w:rsidRPr="00DE6F7B">
              <w:rPr>
                <w:rFonts w:ascii="Times New Roman" w:eastAsia="Times New Roman" w:hAnsi="Times New Roman" w:cs="Times New Roman"/>
                <w:color w:val="373A3C"/>
                <w:sz w:val="24"/>
                <w:szCs w:val="24"/>
              </w:rPr>
              <w:t xml:space="preserve">, A. </w:t>
            </w:r>
            <w:proofErr w:type="spellStart"/>
            <w:r w:rsidRPr="00DE6F7B">
              <w:rPr>
                <w:rFonts w:ascii="Times New Roman" w:eastAsia="Times New Roman" w:hAnsi="Times New Roman" w:cs="Times New Roman"/>
                <w:color w:val="373A3C"/>
                <w:sz w:val="24"/>
                <w:szCs w:val="24"/>
              </w:rPr>
              <w:t>Basic</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solid</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state</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chemistry</w:t>
            </w:r>
            <w:proofErr w:type="spellEnd"/>
            <w:r w:rsidRPr="00DE6F7B">
              <w:rPr>
                <w:rFonts w:ascii="Times New Roman" w:eastAsia="Times New Roman" w:hAnsi="Times New Roman" w:cs="Times New Roman"/>
                <w:color w:val="373A3C"/>
                <w:sz w:val="24"/>
                <w:szCs w:val="24"/>
              </w:rPr>
              <w:t xml:space="preserve">. 2nd </w:t>
            </w:r>
            <w:proofErr w:type="spellStart"/>
            <w:r w:rsidRPr="00DE6F7B">
              <w:rPr>
                <w:rFonts w:ascii="Times New Roman" w:eastAsia="Times New Roman" w:hAnsi="Times New Roman" w:cs="Times New Roman"/>
                <w:color w:val="373A3C"/>
                <w:sz w:val="24"/>
                <w:szCs w:val="24"/>
              </w:rPr>
              <w:t>ed</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Wiley</w:t>
            </w:r>
            <w:proofErr w:type="spellEnd"/>
            <w:r w:rsidRPr="00DE6F7B">
              <w:rPr>
                <w:rFonts w:ascii="Times New Roman" w:eastAsia="Times New Roman" w:hAnsi="Times New Roman" w:cs="Times New Roman"/>
                <w:color w:val="373A3C"/>
                <w:sz w:val="24"/>
                <w:szCs w:val="24"/>
              </w:rPr>
              <w:t xml:space="preserve"> &amp; </w:t>
            </w:r>
            <w:proofErr w:type="spellStart"/>
            <w:r w:rsidRPr="00DE6F7B">
              <w:rPr>
                <w:rFonts w:ascii="Times New Roman" w:eastAsia="Times New Roman" w:hAnsi="Times New Roman" w:cs="Times New Roman"/>
                <w:color w:val="373A3C"/>
                <w:sz w:val="24"/>
                <w:szCs w:val="24"/>
              </w:rPr>
              <w:t>Sons</w:t>
            </w:r>
            <w:proofErr w:type="spellEnd"/>
            <w:r w:rsidRPr="00DE6F7B">
              <w:rPr>
                <w:rFonts w:ascii="Times New Roman" w:eastAsia="Times New Roman" w:hAnsi="Times New Roman" w:cs="Times New Roman"/>
                <w:color w:val="373A3C"/>
                <w:sz w:val="24"/>
                <w:szCs w:val="24"/>
              </w:rPr>
              <w:t>, 2008. p.261-292. (LUB 1 eks.)</w:t>
            </w:r>
          </w:p>
        </w:tc>
      </w:tr>
      <w:tr w:rsidR="001C52E4" w:rsidRPr="00DE6F7B" w14:paraId="68B92901" w14:textId="77777777" w:rsidTr="001C52E4">
        <w:tc>
          <w:tcPr>
            <w:tcW w:w="9633" w:type="dxa"/>
            <w:gridSpan w:val="2"/>
            <w:shd w:val="clear" w:color="auto" w:fill="auto"/>
            <w:vAlign w:val="center"/>
          </w:tcPr>
          <w:p w14:paraId="03016CD7" w14:textId="77777777" w:rsidR="001C52E4" w:rsidRPr="00DE6F7B" w:rsidRDefault="001C52E4" w:rsidP="009B27F5">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1C52E4" w:rsidRPr="00DE6F7B" w14:paraId="0FEB8ACA" w14:textId="77777777" w:rsidTr="001C52E4">
        <w:tc>
          <w:tcPr>
            <w:tcW w:w="9633" w:type="dxa"/>
            <w:gridSpan w:val="2"/>
            <w:shd w:val="clear" w:color="auto" w:fill="auto"/>
            <w:vAlign w:val="center"/>
          </w:tcPr>
          <w:p w14:paraId="2266EE59" w14:textId="77777777" w:rsidR="00660E69" w:rsidRPr="00DE6F7B" w:rsidRDefault="00660E69" w:rsidP="00712165">
            <w:pPr>
              <w:pStyle w:val="ListParagraph"/>
              <w:numPr>
                <w:ilvl w:val="0"/>
                <w:numId w:val="251"/>
              </w:numPr>
              <w:spacing w:after="0" w:line="240" w:lineRule="auto"/>
              <w:rPr>
                <w:rFonts w:ascii="Times New Roman" w:eastAsia="Times New Roman" w:hAnsi="Times New Roman" w:cs="Times New Roman"/>
                <w:color w:val="373A3C"/>
                <w:sz w:val="24"/>
                <w:szCs w:val="24"/>
              </w:rPr>
            </w:pPr>
            <w:proofErr w:type="spellStart"/>
            <w:r w:rsidRPr="00DE6F7B">
              <w:rPr>
                <w:rFonts w:ascii="Times New Roman" w:eastAsia="Times New Roman" w:hAnsi="Times New Roman" w:cs="Times New Roman"/>
                <w:color w:val="373A3C"/>
                <w:sz w:val="24"/>
                <w:szCs w:val="24"/>
              </w:rPr>
              <w:t>Journal</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of</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Colloid</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and</w:t>
            </w:r>
            <w:proofErr w:type="spellEnd"/>
            <w:r w:rsidRPr="00DE6F7B">
              <w:rPr>
                <w:rFonts w:ascii="Times New Roman" w:eastAsia="Times New Roman" w:hAnsi="Times New Roman" w:cs="Times New Roman"/>
                <w:color w:val="373A3C"/>
                <w:sz w:val="24"/>
                <w:szCs w:val="24"/>
              </w:rPr>
              <w:t xml:space="preserve"> Interface </w:t>
            </w:r>
            <w:proofErr w:type="spellStart"/>
            <w:r w:rsidRPr="00DE6F7B">
              <w:rPr>
                <w:rFonts w:ascii="Times New Roman" w:eastAsia="Times New Roman" w:hAnsi="Times New Roman" w:cs="Times New Roman"/>
                <w:color w:val="373A3C"/>
                <w:sz w:val="24"/>
                <w:szCs w:val="24"/>
              </w:rPr>
              <w:t>Science</w:t>
            </w:r>
            <w:proofErr w:type="spellEnd"/>
          </w:p>
          <w:p w14:paraId="66A2D5A8" w14:textId="77777777" w:rsidR="001C52E4" w:rsidRPr="00DE6F7B" w:rsidRDefault="00660E69" w:rsidP="00712165">
            <w:pPr>
              <w:pStyle w:val="ListParagraph"/>
              <w:numPr>
                <w:ilvl w:val="0"/>
                <w:numId w:val="251"/>
              </w:numPr>
              <w:spacing w:after="0" w:line="240" w:lineRule="auto"/>
              <w:mirrorIndents/>
              <w:rPr>
                <w:rFonts w:ascii="Times New Roman" w:hAnsi="Times New Roman" w:cs="Times New Roman"/>
                <w:b/>
                <w:bCs/>
                <w:i/>
                <w:sz w:val="24"/>
                <w:szCs w:val="24"/>
              </w:rPr>
            </w:pPr>
            <w:proofErr w:type="spellStart"/>
            <w:r w:rsidRPr="00DE6F7B">
              <w:rPr>
                <w:rFonts w:ascii="Times New Roman" w:eastAsia="Times New Roman" w:hAnsi="Times New Roman" w:cs="Times New Roman"/>
                <w:color w:val="373A3C"/>
                <w:sz w:val="24"/>
                <w:szCs w:val="24"/>
              </w:rPr>
              <w:t>The</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Journal</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of</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Physical</w:t>
            </w:r>
            <w:proofErr w:type="spellEnd"/>
            <w:r w:rsidRPr="00DE6F7B">
              <w:rPr>
                <w:rFonts w:ascii="Times New Roman" w:eastAsia="Times New Roman" w:hAnsi="Times New Roman" w:cs="Times New Roman"/>
                <w:color w:val="373A3C"/>
                <w:sz w:val="24"/>
                <w:szCs w:val="24"/>
              </w:rPr>
              <w:t xml:space="preserve"> </w:t>
            </w:r>
            <w:proofErr w:type="spellStart"/>
            <w:r w:rsidRPr="00DE6F7B">
              <w:rPr>
                <w:rFonts w:ascii="Times New Roman" w:eastAsia="Times New Roman" w:hAnsi="Times New Roman" w:cs="Times New Roman"/>
                <w:color w:val="373A3C"/>
                <w:sz w:val="24"/>
                <w:szCs w:val="24"/>
              </w:rPr>
              <w:t>Chemistry</w:t>
            </w:r>
            <w:proofErr w:type="spellEnd"/>
          </w:p>
        </w:tc>
      </w:tr>
      <w:tr w:rsidR="001C52E4" w:rsidRPr="00DE6F7B" w14:paraId="20A37972" w14:textId="77777777" w:rsidTr="001C52E4">
        <w:tc>
          <w:tcPr>
            <w:tcW w:w="4250" w:type="dxa"/>
            <w:shd w:val="clear" w:color="auto" w:fill="auto"/>
            <w:vAlign w:val="center"/>
          </w:tcPr>
          <w:p w14:paraId="5A382B6B"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37E67F03" w14:textId="77777777" w:rsidR="001C52E4" w:rsidRPr="00DE6F7B" w:rsidRDefault="001C52E4" w:rsidP="009B27F5">
            <w:pPr>
              <w:spacing w:after="0" w:line="240" w:lineRule="auto"/>
              <w:ind w:left="-108"/>
              <w:contextualSpacing/>
              <w:mirrorIndents/>
              <w:jc w:val="both"/>
              <w:rPr>
                <w:rFonts w:ascii="Times New Roman" w:hAnsi="Times New Roman" w:cs="Times New Roman"/>
                <w:i/>
                <w:color w:val="FF0000"/>
                <w:sz w:val="24"/>
                <w:szCs w:val="24"/>
              </w:rPr>
            </w:pPr>
          </w:p>
        </w:tc>
      </w:tr>
      <w:tr w:rsidR="001C52E4" w:rsidRPr="00DE6F7B" w14:paraId="0D287FD8" w14:textId="77777777" w:rsidTr="001C52E4">
        <w:tc>
          <w:tcPr>
            <w:tcW w:w="9633" w:type="dxa"/>
            <w:gridSpan w:val="2"/>
            <w:shd w:val="clear" w:color="auto" w:fill="auto"/>
            <w:vAlign w:val="center"/>
          </w:tcPr>
          <w:p w14:paraId="3A76DEB6" w14:textId="77777777" w:rsidR="001C52E4" w:rsidRPr="00DE6F7B" w:rsidRDefault="001C52E4" w:rsidP="00712165">
            <w:pPr>
              <w:pStyle w:val="ListParagraph"/>
              <w:numPr>
                <w:ilvl w:val="0"/>
                <w:numId w:val="252"/>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tēma.</w:t>
            </w:r>
          </w:p>
          <w:p w14:paraId="7D4AACDA" w14:textId="77777777" w:rsidR="001C52E4" w:rsidRPr="00DE6F7B" w:rsidRDefault="001C52E4" w:rsidP="009B27F5">
            <w:pPr>
              <w:spacing w:after="0" w:line="240" w:lineRule="auto"/>
              <w:ind w:left="-108"/>
              <w:mirrorIndents/>
              <w:jc w:val="both"/>
              <w:rPr>
                <w:rFonts w:ascii="Times New Roman" w:hAnsi="Times New Roman" w:cs="Times New Roman"/>
                <w:b/>
                <w:sz w:val="24"/>
                <w:szCs w:val="24"/>
              </w:rPr>
            </w:pPr>
            <w:proofErr w:type="spellStart"/>
            <w:r w:rsidRPr="00DE6F7B">
              <w:rPr>
                <w:rFonts w:ascii="Times New Roman" w:hAnsi="Times New Roman" w:cs="Times New Roman"/>
                <w:b/>
                <w:sz w:val="24"/>
                <w:szCs w:val="24"/>
              </w:rPr>
              <w:t>Koloīdķīmijas</w:t>
            </w:r>
            <w:proofErr w:type="spellEnd"/>
            <w:r w:rsidRPr="00DE6F7B">
              <w:rPr>
                <w:rFonts w:ascii="Times New Roman" w:hAnsi="Times New Roman" w:cs="Times New Roman"/>
                <w:b/>
                <w:sz w:val="24"/>
                <w:szCs w:val="24"/>
              </w:rPr>
              <w:t xml:space="preserve"> priekšmets un nozīme. Koloīdo sistēmu izmantošana. </w:t>
            </w:r>
          </w:p>
          <w:p w14:paraId="34D62500"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Lekcija – 2 stundas </w:t>
            </w:r>
          </w:p>
          <w:p w14:paraId="165649F1"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075F6D55"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 lekcija. </w:t>
            </w:r>
            <w:proofErr w:type="spellStart"/>
            <w:r w:rsidRPr="00DE6F7B">
              <w:rPr>
                <w:rFonts w:ascii="Times New Roman" w:hAnsi="Times New Roman" w:cs="Times New Roman"/>
                <w:sz w:val="24"/>
                <w:szCs w:val="24"/>
              </w:rPr>
              <w:t>Koloīdķīmija</w:t>
            </w:r>
            <w:proofErr w:type="spellEnd"/>
            <w:r w:rsidRPr="00DE6F7B">
              <w:rPr>
                <w:rFonts w:ascii="Times New Roman" w:hAnsi="Times New Roman" w:cs="Times New Roman"/>
                <w:sz w:val="24"/>
                <w:szCs w:val="24"/>
              </w:rPr>
              <w:t xml:space="preserve"> kā fizikālas ķīmijas </w:t>
            </w:r>
            <w:proofErr w:type="spellStart"/>
            <w:r w:rsidRPr="00DE6F7B">
              <w:rPr>
                <w:rFonts w:ascii="Times New Roman" w:hAnsi="Times New Roman" w:cs="Times New Roman"/>
                <w:sz w:val="24"/>
                <w:szCs w:val="24"/>
              </w:rPr>
              <w:t>apakšnozare</w:t>
            </w:r>
            <w:proofErr w:type="spellEnd"/>
            <w:r w:rsidRPr="00DE6F7B">
              <w:rPr>
                <w:rFonts w:ascii="Times New Roman" w:hAnsi="Times New Roman" w:cs="Times New Roman"/>
                <w:sz w:val="24"/>
                <w:szCs w:val="24"/>
              </w:rPr>
              <w:t xml:space="preserve"> un kā mācību priekšmets. </w:t>
            </w:r>
            <w:proofErr w:type="spellStart"/>
            <w:r w:rsidRPr="00DE6F7B">
              <w:rPr>
                <w:rFonts w:ascii="Times New Roman" w:hAnsi="Times New Roman" w:cs="Times New Roman"/>
                <w:sz w:val="24"/>
                <w:szCs w:val="24"/>
              </w:rPr>
              <w:t>Disperso</w:t>
            </w:r>
            <w:proofErr w:type="spellEnd"/>
            <w:r w:rsidRPr="00DE6F7B">
              <w:rPr>
                <w:rFonts w:ascii="Times New Roman" w:hAnsi="Times New Roman" w:cs="Times New Roman"/>
                <w:sz w:val="24"/>
                <w:szCs w:val="24"/>
              </w:rPr>
              <w:t xml:space="preserve"> sistēmu klasifikācija pēc fāzi un vidi veidojošām fāzēm, pēc </w:t>
            </w:r>
            <w:proofErr w:type="spellStart"/>
            <w:r w:rsidRPr="00DE6F7B">
              <w:rPr>
                <w:rFonts w:ascii="Times New Roman" w:hAnsi="Times New Roman" w:cs="Times New Roman"/>
                <w:sz w:val="24"/>
                <w:szCs w:val="24"/>
              </w:rPr>
              <w:t>dispersitātes</w:t>
            </w:r>
            <w:proofErr w:type="spellEnd"/>
            <w:r w:rsidRPr="00DE6F7B">
              <w:rPr>
                <w:rFonts w:ascii="Times New Roman" w:hAnsi="Times New Roman" w:cs="Times New Roman"/>
                <w:sz w:val="24"/>
                <w:szCs w:val="24"/>
              </w:rPr>
              <w:t>. Virsmas enerģijas nozīme. Koloīdo sistēmu izmantošanu modernu materiālu iegūšanā.</w:t>
            </w:r>
          </w:p>
          <w:p w14:paraId="72F213FE"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Daļiņu </w:t>
            </w:r>
            <w:proofErr w:type="spellStart"/>
            <w:r w:rsidRPr="00DE6F7B">
              <w:rPr>
                <w:rFonts w:ascii="Times New Roman" w:hAnsi="Times New Roman" w:cs="Times New Roman"/>
                <w:sz w:val="24"/>
                <w:szCs w:val="24"/>
              </w:rPr>
              <w:t>siltumkustība</w:t>
            </w:r>
            <w:proofErr w:type="spellEnd"/>
            <w:r w:rsidRPr="00DE6F7B">
              <w:rPr>
                <w:rFonts w:ascii="Times New Roman" w:hAnsi="Times New Roman" w:cs="Times New Roman"/>
                <w:sz w:val="24"/>
                <w:szCs w:val="24"/>
              </w:rPr>
              <w:t xml:space="preserve"> (osmoze un difūzija) un Brauna kustība. Daļiņu formas ietekme. Einšteina-</w:t>
            </w:r>
            <w:proofErr w:type="spellStart"/>
            <w:r w:rsidRPr="00DE6F7B">
              <w:rPr>
                <w:rFonts w:ascii="Times New Roman" w:hAnsi="Times New Roman" w:cs="Times New Roman"/>
                <w:sz w:val="24"/>
                <w:szCs w:val="24"/>
              </w:rPr>
              <w:t>Smoluhovska</w:t>
            </w:r>
            <w:proofErr w:type="spellEnd"/>
            <w:r w:rsidRPr="00DE6F7B">
              <w:rPr>
                <w:rFonts w:ascii="Times New Roman" w:hAnsi="Times New Roman" w:cs="Times New Roman"/>
                <w:sz w:val="24"/>
                <w:szCs w:val="24"/>
              </w:rPr>
              <w:t xml:space="preserve"> Brauna kustības teorija. Daļiņas pārbīdes projekcijas vidējais kvadrātiskais lielums un difūzijas koeficients. </w:t>
            </w:r>
            <w:proofErr w:type="spellStart"/>
            <w:r w:rsidRPr="00DE6F7B">
              <w:rPr>
                <w:rFonts w:ascii="Times New Roman" w:hAnsi="Times New Roman" w:cs="Times New Roman"/>
                <w:sz w:val="24"/>
                <w:szCs w:val="24"/>
              </w:rPr>
              <w:t>Stoksa</w:t>
            </w:r>
            <w:proofErr w:type="spellEnd"/>
            <w:r w:rsidRPr="00DE6F7B">
              <w:rPr>
                <w:rFonts w:ascii="Times New Roman" w:hAnsi="Times New Roman" w:cs="Times New Roman"/>
                <w:sz w:val="24"/>
                <w:szCs w:val="24"/>
              </w:rPr>
              <w:t xml:space="preserve">-Einšteina vienādojums. </w:t>
            </w:r>
            <w:proofErr w:type="spellStart"/>
            <w:r w:rsidRPr="00DE6F7B">
              <w:rPr>
                <w:rFonts w:ascii="Times New Roman" w:hAnsi="Times New Roman" w:cs="Times New Roman"/>
                <w:sz w:val="24"/>
                <w:szCs w:val="24"/>
              </w:rPr>
              <w:t>Perrēna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Svedberga</w:t>
            </w:r>
            <w:proofErr w:type="spellEnd"/>
            <w:r w:rsidRPr="00DE6F7B">
              <w:rPr>
                <w:rFonts w:ascii="Times New Roman" w:hAnsi="Times New Roman" w:cs="Times New Roman"/>
                <w:sz w:val="24"/>
                <w:szCs w:val="24"/>
              </w:rPr>
              <w:t xml:space="preserve"> un Sodija eksperimenti. </w:t>
            </w:r>
            <w:proofErr w:type="spellStart"/>
            <w:r w:rsidRPr="00DE6F7B">
              <w:rPr>
                <w:rFonts w:ascii="Times New Roman" w:hAnsi="Times New Roman" w:cs="Times New Roman"/>
                <w:sz w:val="24"/>
                <w:szCs w:val="24"/>
              </w:rPr>
              <w:t>Avogadro</w:t>
            </w:r>
            <w:proofErr w:type="spellEnd"/>
            <w:r w:rsidRPr="00DE6F7B">
              <w:rPr>
                <w:rFonts w:ascii="Times New Roman" w:hAnsi="Times New Roman" w:cs="Times New Roman"/>
                <w:sz w:val="24"/>
                <w:szCs w:val="24"/>
              </w:rPr>
              <w:t xml:space="preserve"> skaitļa noteikšana. </w:t>
            </w:r>
            <w:proofErr w:type="spellStart"/>
            <w:r w:rsidRPr="00DE6F7B">
              <w:rPr>
                <w:rFonts w:ascii="Times New Roman" w:hAnsi="Times New Roman" w:cs="Times New Roman"/>
                <w:sz w:val="24"/>
                <w:szCs w:val="24"/>
              </w:rPr>
              <w:t>Sedimentācija</w:t>
            </w:r>
            <w:proofErr w:type="spellEnd"/>
            <w:r w:rsidRPr="00DE6F7B">
              <w:rPr>
                <w:rFonts w:ascii="Times New Roman" w:hAnsi="Times New Roman" w:cs="Times New Roman"/>
                <w:sz w:val="24"/>
                <w:szCs w:val="24"/>
              </w:rPr>
              <w:t xml:space="preserve">, tās ātrumu noteicošie faktori. </w:t>
            </w:r>
            <w:proofErr w:type="spellStart"/>
            <w:r w:rsidRPr="00DE6F7B">
              <w:rPr>
                <w:rFonts w:ascii="Times New Roman" w:hAnsi="Times New Roman" w:cs="Times New Roman"/>
                <w:sz w:val="24"/>
                <w:szCs w:val="24"/>
              </w:rPr>
              <w:t>Stoksa</w:t>
            </w:r>
            <w:proofErr w:type="spellEnd"/>
            <w:r w:rsidRPr="00DE6F7B">
              <w:rPr>
                <w:rFonts w:ascii="Times New Roman" w:hAnsi="Times New Roman" w:cs="Times New Roman"/>
                <w:sz w:val="24"/>
                <w:szCs w:val="24"/>
              </w:rPr>
              <w:t xml:space="preserve"> vienādojums. Vides viskozitāte. </w:t>
            </w:r>
            <w:proofErr w:type="spellStart"/>
            <w:r w:rsidRPr="00DE6F7B">
              <w:rPr>
                <w:rFonts w:ascii="Times New Roman" w:hAnsi="Times New Roman" w:cs="Times New Roman"/>
                <w:sz w:val="24"/>
                <w:szCs w:val="24"/>
              </w:rPr>
              <w:t>Sedimentācijas</w:t>
            </w:r>
            <w:proofErr w:type="spellEnd"/>
            <w:r w:rsidRPr="00DE6F7B">
              <w:rPr>
                <w:rFonts w:ascii="Times New Roman" w:hAnsi="Times New Roman" w:cs="Times New Roman"/>
                <w:sz w:val="24"/>
                <w:szCs w:val="24"/>
              </w:rPr>
              <w:t xml:space="preserve"> analīze. Koloīdu sistēmu osmotiskais spiediens. Einšteina vienādojums un tā izvedums. </w:t>
            </w:r>
            <w:proofErr w:type="spellStart"/>
            <w:r w:rsidRPr="00DE6F7B">
              <w:rPr>
                <w:rFonts w:ascii="Times New Roman" w:hAnsi="Times New Roman" w:cs="Times New Roman"/>
                <w:sz w:val="24"/>
                <w:szCs w:val="24"/>
              </w:rPr>
              <w:t>Molmasas</w:t>
            </w:r>
            <w:proofErr w:type="spellEnd"/>
            <w:r w:rsidRPr="00DE6F7B">
              <w:rPr>
                <w:rFonts w:ascii="Times New Roman" w:hAnsi="Times New Roman" w:cs="Times New Roman"/>
                <w:sz w:val="24"/>
                <w:szCs w:val="24"/>
              </w:rPr>
              <w:t xml:space="preserve"> noteikšana. </w:t>
            </w:r>
            <w:proofErr w:type="spellStart"/>
            <w:r w:rsidRPr="00DE6F7B">
              <w:rPr>
                <w:rFonts w:ascii="Times New Roman" w:hAnsi="Times New Roman" w:cs="Times New Roman"/>
                <w:sz w:val="24"/>
                <w:szCs w:val="24"/>
              </w:rPr>
              <w:t>Ultracentrifūgu</w:t>
            </w:r>
            <w:proofErr w:type="spellEnd"/>
            <w:r w:rsidRPr="00DE6F7B">
              <w:rPr>
                <w:rFonts w:ascii="Times New Roman" w:hAnsi="Times New Roman" w:cs="Times New Roman"/>
                <w:sz w:val="24"/>
                <w:szCs w:val="24"/>
              </w:rPr>
              <w:t xml:space="preserve"> lietošana dispersijas analīzē. </w:t>
            </w:r>
          </w:p>
          <w:p w14:paraId="4BF5E75E"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33B9D0CC" w14:textId="77777777" w:rsidR="001C52E4" w:rsidRPr="00DE6F7B" w:rsidRDefault="001C52E4" w:rsidP="00712165">
            <w:pPr>
              <w:pStyle w:val="ListParagraph"/>
              <w:numPr>
                <w:ilvl w:val="0"/>
                <w:numId w:val="252"/>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tēma.</w:t>
            </w:r>
          </w:p>
          <w:p w14:paraId="7A8BFF2B" w14:textId="77777777" w:rsidR="001C52E4" w:rsidRPr="00DE6F7B" w:rsidRDefault="001C52E4" w:rsidP="009B27F5">
            <w:pPr>
              <w:spacing w:after="0" w:line="240" w:lineRule="auto"/>
              <w:ind w:left="-108"/>
              <w:mirrorIndents/>
              <w:jc w:val="both"/>
              <w:rPr>
                <w:rFonts w:ascii="Times New Roman" w:hAnsi="Times New Roman" w:cs="Times New Roman"/>
                <w:b/>
                <w:sz w:val="24"/>
                <w:szCs w:val="24"/>
              </w:rPr>
            </w:pPr>
            <w:proofErr w:type="spellStart"/>
            <w:r w:rsidRPr="00DE6F7B">
              <w:rPr>
                <w:rFonts w:ascii="Times New Roman" w:hAnsi="Times New Roman" w:cs="Times New Roman"/>
                <w:b/>
                <w:sz w:val="24"/>
                <w:szCs w:val="24"/>
              </w:rPr>
              <w:t>Disperso</w:t>
            </w:r>
            <w:proofErr w:type="spellEnd"/>
            <w:r w:rsidRPr="00DE6F7B">
              <w:rPr>
                <w:rFonts w:ascii="Times New Roman" w:hAnsi="Times New Roman" w:cs="Times New Roman"/>
                <w:b/>
                <w:sz w:val="24"/>
                <w:szCs w:val="24"/>
              </w:rPr>
              <w:t xml:space="preserve"> sistēmu molekulāri kinētiskās īpašības. </w:t>
            </w:r>
          </w:p>
          <w:p w14:paraId="67C90563"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Laboratorijas darbs – 4 stundas.  </w:t>
            </w:r>
          </w:p>
          <w:p w14:paraId="25E08F0B"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32DC57F0"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 laboratorijas darbs. </w:t>
            </w:r>
            <w:proofErr w:type="spellStart"/>
            <w:r w:rsidRPr="00DE6F7B">
              <w:rPr>
                <w:rFonts w:ascii="Times New Roman" w:hAnsi="Times New Roman" w:cs="Times New Roman"/>
                <w:sz w:val="24"/>
                <w:szCs w:val="24"/>
              </w:rPr>
              <w:t>Sedimentācijas</w:t>
            </w:r>
            <w:proofErr w:type="spellEnd"/>
            <w:r w:rsidRPr="00DE6F7B">
              <w:rPr>
                <w:rFonts w:ascii="Times New Roman" w:hAnsi="Times New Roman" w:cs="Times New Roman"/>
                <w:sz w:val="24"/>
                <w:szCs w:val="24"/>
              </w:rPr>
              <w:t xml:space="preserve"> analīze. </w:t>
            </w:r>
          </w:p>
          <w:p w14:paraId="4A265BD7"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3C9E3626" w14:textId="77777777" w:rsidR="001C52E4" w:rsidRPr="00DE6F7B" w:rsidRDefault="001C52E4" w:rsidP="00712165">
            <w:pPr>
              <w:pStyle w:val="ListParagraph"/>
              <w:numPr>
                <w:ilvl w:val="0"/>
                <w:numId w:val="252"/>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tēma.</w:t>
            </w:r>
          </w:p>
          <w:p w14:paraId="1C9030FD" w14:textId="77777777" w:rsidR="001C52E4" w:rsidRPr="00DE6F7B" w:rsidRDefault="001C52E4" w:rsidP="009B27F5">
            <w:pPr>
              <w:spacing w:after="0" w:line="240" w:lineRule="auto"/>
              <w:ind w:left="-108"/>
              <w:mirrorIndents/>
              <w:jc w:val="both"/>
              <w:rPr>
                <w:rFonts w:ascii="Times New Roman" w:hAnsi="Times New Roman" w:cs="Times New Roman"/>
                <w:b/>
                <w:sz w:val="24"/>
                <w:szCs w:val="24"/>
              </w:rPr>
            </w:pPr>
            <w:proofErr w:type="spellStart"/>
            <w:r w:rsidRPr="00DE6F7B">
              <w:rPr>
                <w:rFonts w:ascii="Times New Roman" w:hAnsi="Times New Roman" w:cs="Times New Roman"/>
                <w:b/>
                <w:sz w:val="24"/>
                <w:szCs w:val="24"/>
              </w:rPr>
              <w:t>Disperso</w:t>
            </w:r>
            <w:proofErr w:type="spellEnd"/>
            <w:r w:rsidRPr="00DE6F7B">
              <w:rPr>
                <w:rFonts w:ascii="Times New Roman" w:hAnsi="Times New Roman" w:cs="Times New Roman"/>
                <w:b/>
                <w:sz w:val="24"/>
                <w:szCs w:val="24"/>
              </w:rPr>
              <w:t xml:space="preserve"> sistēmu optiskās un elektriskās īpašības. </w:t>
            </w:r>
          </w:p>
          <w:p w14:paraId="62B423F0"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Lekcija – 4 stundas, laboratorijas darbs – 8 stundas. </w:t>
            </w:r>
          </w:p>
          <w:p w14:paraId="33D399B6"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57BCA7B1"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2. lekcija. </w:t>
            </w:r>
            <w:proofErr w:type="spellStart"/>
            <w:r w:rsidRPr="00DE6F7B">
              <w:rPr>
                <w:rFonts w:ascii="Times New Roman" w:hAnsi="Times New Roman" w:cs="Times New Roman"/>
                <w:sz w:val="24"/>
                <w:szCs w:val="24"/>
              </w:rPr>
              <w:t>Disperso</w:t>
            </w:r>
            <w:proofErr w:type="spellEnd"/>
            <w:r w:rsidRPr="00DE6F7B">
              <w:rPr>
                <w:rFonts w:ascii="Times New Roman" w:hAnsi="Times New Roman" w:cs="Times New Roman"/>
                <w:sz w:val="24"/>
                <w:szCs w:val="24"/>
              </w:rPr>
              <w:t xml:space="preserve"> sistēmu optiskās īpašības. Gaismas izkliede un absorbcija, tās atkarība no daļiņu izmēriem un gaismas viļņa garuma. Izkliede gaisā (atmosfērā). </w:t>
            </w:r>
            <w:proofErr w:type="spellStart"/>
            <w:r w:rsidRPr="00DE6F7B">
              <w:rPr>
                <w:rFonts w:ascii="Times New Roman" w:hAnsi="Times New Roman" w:cs="Times New Roman"/>
                <w:sz w:val="24"/>
                <w:szCs w:val="24"/>
              </w:rPr>
              <w:t>Turbidimetrijas</w:t>
            </w:r>
            <w:proofErr w:type="spellEnd"/>
            <w:r w:rsidRPr="00DE6F7B">
              <w:rPr>
                <w:rFonts w:ascii="Times New Roman" w:hAnsi="Times New Roman" w:cs="Times New Roman"/>
                <w:sz w:val="24"/>
                <w:szCs w:val="24"/>
              </w:rPr>
              <w:t xml:space="preserve"> pamati. </w:t>
            </w:r>
          </w:p>
          <w:p w14:paraId="7B7A2390"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3. lekcija. </w:t>
            </w:r>
            <w:proofErr w:type="spellStart"/>
            <w:r w:rsidRPr="00DE6F7B">
              <w:rPr>
                <w:rFonts w:ascii="Times New Roman" w:hAnsi="Times New Roman" w:cs="Times New Roman"/>
                <w:sz w:val="24"/>
                <w:szCs w:val="24"/>
              </w:rPr>
              <w:t>Disperso</w:t>
            </w:r>
            <w:proofErr w:type="spellEnd"/>
            <w:r w:rsidRPr="00DE6F7B">
              <w:rPr>
                <w:rFonts w:ascii="Times New Roman" w:hAnsi="Times New Roman" w:cs="Times New Roman"/>
                <w:sz w:val="24"/>
                <w:szCs w:val="24"/>
              </w:rPr>
              <w:t xml:space="preserve"> sistēmu elektriskās īpašības. Elektriskā </w:t>
            </w:r>
            <w:proofErr w:type="spellStart"/>
            <w:r w:rsidRPr="00DE6F7B">
              <w:rPr>
                <w:rFonts w:ascii="Times New Roman" w:hAnsi="Times New Roman" w:cs="Times New Roman"/>
                <w:sz w:val="24"/>
                <w:szCs w:val="24"/>
              </w:rPr>
              <w:t>dubultslāņa</w:t>
            </w:r>
            <w:proofErr w:type="spellEnd"/>
            <w:r w:rsidRPr="00DE6F7B">
              <w:rPr>
                <w:rFonts w:ascii="Times New Roman" w:hAnsi="Times New Roman" w:cs="Times New Roman"/>
                <w:sz w:val="24"/>
                <w:szCs w:val="24"/>
              </w:rPr>
              <w:t xml:space="preserve"> veidošanās uz fāžu robežvirsmām. Potenciāla sadalījums. </w:t>
            </w:r>
            <w:proofErr w:type="spellStart"/>
            <w:r w:rsidRPr="00DE6F7B">
              <w:rPr>
                <w:rFonts w:ascii="Times New Roman" w:hAnsi="Times New Roman" w:cs="Times New Roman"/>
                <w:sz w:val="24"/>
                <w:szCs w:val="24"/>
              </w:rPr>
              <w:t>Disperso</w:t>
            </w:r>
            <w:proofErr w:type="spellEnd"/>
            <w:r w:rsidRPr="00DE6F7B">
              <w:rPr>
                <w:rFonts w:ascii="Times New Roman" w:hAnsi="Times New Roman" w:cs="Times New Roman"/>
                <w:sz w:val="24"/>
                <w:szCs w:val="24"/>
              </w:rPr>
              <w:t xml:space="preserve"> sistēmu </w:t>
            </w:r>
            <w:proofErr w:type="spellStart"/>
            <w:r w:rsidRPr="00DE6F7B">
              <w:rPr>
                <w:rFonts w:ascii="Times New Roman" w:hAnsi="Times New Roman" w:cs="Times New Roman"/>
                <w:sz w:val="24"/>
                <w:szCs w:val="24"/>
              </w:rPr>
              <w:t>elektrokinētiskās</w:t>
            </w:r>
            <w:proofErr w:type="spellEnd"/>
            <w:r w:rsidRPr="00DE6F7B">
              <w:rPr>
                <w:rFonts w:ascii="Times New Roman" w:hAnsi="Times New Roman" w:cs="Times New Roman"/>
                <w:sz w:val="24"/>
                <w:szCs w:val="24"/>
              </w:rPr>
              <w:t xml:space="preserve"> īpašības. Elektroforēze, </w:t>
            </w:r>
            <w:proofErr w:type="spellStart"/>
            <w:r w:rsidRPr="00DE6F7B">
              <w:rPr>
                <w:rFonts w:ascii="Times New Roman" w:hAnsi="Times New Roman" w:cs="Times New Roman"/>
                <w:sz w:val="24"/>
                <w:szCs w:val="24"/>
              </w:rPr>
              <w:t>elektroosmoze</w:t>
            </w:r>
            <w:proofErr w:type="spellEnd"/>
            <w:r w:rsidRPr="00DE6F7B">
              <w:rPr>
                <w:rFonts w:ascii="Times New Roman" w:hAnsi="Times New Roman" w:cs="Times New Roman"/>
                <w:sz w:val="24"/>
                <w:szCs w:val="24"/>
              </w:rPr>
              <w:t xml:space="preserve">, plūsmas potenciāls. Elektroforēzes pētīšanas metodes. Elektroforēzes ātruma noteikšana. Zonālā elektroforēze. </w:t>
            </w:r>
            <w:proofErr w:type="spellStart"/>
            <w:r w:rsidRPr="00DE6F7B">
              <w:rPr>
                <w:rFonts w:ascii="Times New Roman" w:hAnsi="Times New Roman" w:cs="Times New Roman"/>
                <w:sz w:val="24"/>
                <w:szCs w:val="24"/>
              </w:rPr>
              <w:t>Helmholca-Smoluhovska</w:t>
            </w:r>
            <w:proofErr w:type="spellEnd"/>
            <w:r w:rsidRPr="00DE6F7B">
              <w:rPr>
                <w:rFonts w:ascii="Times New Roman" w:hAnsi="Times New Roman" w:cs="Times New Roman"/>
                <w:sz w:val="24"/>
                <w:szCs w:val="24"/>
              </w:rPr>
              <w:t xml:space="preserve"> vienādojums. Dzeta potenciāla noteikšanai izmantojamās metodes un iekārtas. Dzeta potenciāla mērījumu praktiskā nozīme.</w:t>
            </w:r>
          </w:p>
          <w:p w14:paraId="17B34B98"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5467B87F"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 xml:space="preserve">2. laboratorijas darbs. </w:t>
            </w:r>
            <w:proofErr w:type="spellStart"/>
            <w:r w:rsidRPr="00DE6F7B">
              <w:rPr>
                <w:rFonts w:ascii="Times New Roman" w:hAnsi="Times New Roman" w:cs="Times New Roman"/>
                <w:sz w:val="24"/>
                <w:szCs w:val="24"/>
              </w:rPr>
              <w:t>Elektroosmoze</w:t>
            </w:r>
            <w:proofErr w:type="spellEnd"/>
            <w:r w:rsidRPr="00DE6F7B">
              <w:rPr>
                <w:rFonts w:ascii="Times New Roman" w:hAnsi="Times New Roman" w:cs="Times New Roman"/>
                <w:sz w:val="24"/>
                <w:szCs w:val="24"/>
              </w:rPr>
              <w:t xml:space="preserve"> – 4 stundas. </w:t>
            </w:r>
          </w:p>
          <w:p w14:paraId="2A1DB568"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3. laboratorijas darbs. Elektroforēze – 4 stundas. </w:t>
            </w:r>
          </w:p>
          <w:p w14:paraId="50C52561"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3637E8D5" w14:textId="77777777" w:rsidR="001C52E4" w:rsidRPr="00DE6F7B" w:rsidRDefault="001C52E4" w:rsidP="00712165">
            <w:pPr>
              <w:pStyle w:val="ListParagraph"/>
              <w:numPr>
                <w:ilvl w:val="0"/>
                <w:numId w:val="252"/>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tēma.</w:t>
            </w:r>
          </w:p>
          <w:p w14:paraId="19EC111E" w14:textId="77777777" w:rsidR="001C52E4" w:rsidRPr="00DE6F7B" w:rsidRDefault="001C52E4" w:rsidP="009B27F5">
            <w:pPr>
              <w:spacing w:after="0" w:line="240" w:lineRule="auto"/>
              <w:ind w:left="-108"/>
              <w:mirrorIndents/>
              <w:jc w:val="both"/>
              <w:rPr>
                <w:rFonts w:ascii="Times New Roman" w:hAnsi="Times New Roman" w:cs="Times New Roman"/>
                <w:b/>
                <w:sz w:val="24"/>
                <w:szCs w:val="24"/>
              </w:rPr>
            </w:pPr>
            <w:r w:rsidRPr="00DE6F7B">
              <w:rPr>
                <w:rFonts w:ascii="Times New Roman" w:hAnsi="Times New Roman" w:cs="Times New Roman"/>
                <w:b/>
                <w:sz w:val="24"/>
                <w:szCs w:val="24"/>
              </w:rPr>
              <w:t xml:space="preserve">Virsmas parādības. </w:t>
            </w:r>
          </w:p>
          <w:p w14:paraId="1059684B"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Lekcija – 4 stundas, laboratorijas darbs – 8 stundas, seminārs – 4 stundas. </w:t>
            </w:r>
          </w:p>
          <w:p w14:paraId="5102C828"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72C5883C"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4. lekcija. Īpatnējā virsma un tās saistība ar daļiņu izmēriem. Virsmas spraigums un tā mērīšanas metodes. Adsorbcija. Virsmas aktīvās vielas. </w:t>
            </w:r>
            <w:proofErr w:type="spellStart"/>
            <w:r w:rsidRPr="00DE6F7B">
              <w:rPr>
                <w:rFonts w:ascii="Times New Roman" w:hAnsi="Times New Roman" w:cs="Times New Roman"/>
                <w:sz w:val="24"/>
                <w:szCs w:val="24"/>
              </w:rPr>
              <w:t>Diklo-Traubes</w:t>
            </w:r>
            <w:proofErr w:type="spellEnd"/>
            <w:r w:rsidRPr="00DE6F7B">
              <w:rPr>
                <w:rFonts w:ascii="Times New Roman" w:hAnsi="Times New Roman" w:cs="Times New Roman"/>
                <w:sz w:val="24"/>
                <w:szCs w:val="24"/>
              </w:rPr>
              <w:t xml:space="preserve"> likumība. Virsmas aktīvās vielas </w:t>
            </w:r>
            <w:proofErr w:type="spellStart"/>
            <w:r w:rsidRPr="00DE6F7B">
              <w:rPr>
                <w:rFonts w:ascii="Times New Roman" w:hAnsi="Times New Roman" w:cs="Times New Roman"/>
                <w:sz w:val="24"/>
                <w:szCs w:val="24"/>
              </w:rPr>
              <w:t>micellas</w:t>
            </w:r>
            <w:proofErr w:type="spellEnd"/>
            <w:r w:rsidRPr="00DE6F7B">
              <w:rPr>
                <w:rFonts w:ascii="Times New Roman" w:hAnsi="Times New Roman" w:cs="Times New Roman"/>
                <w:sz w:val="24"/>
                <w:szCs w:val="24"/>
              </w:rPr>
              <w:t xml:space="preserve">. Kritiskā koncentrācija. Dažādu parametru ietekme uz </w:t>
            </w:r>
            <w:proofErr w:type="spellStart"/>
            <w:r w:rsidRPr="00DE6F7B">
              <w:rPr>
                <w:rFonts w:ascii="Times New Roman" w:hAnsi="Times New Roman" w:cs="Times New Roman"/>
                <w:sz w:val="24"/>
                <w:szCs w:val="24"/>
              </w:rPr>
              <w:t>micellu</w:t>
            </w:r>
            <w:proofErr w:type="spellEnd"/>
            <w:r w:rsidRPr="00DE6F7B">
              <w:rPr>
                <w:rFonts w:ascii="Times New Roman" w:hAnsi="Times New Roman" w:cs="Times New Roman"/>
                <w:sz w:val="24"/>
                <w:szCs w:val="24"/>
              </w:rPr>
              <w:t xml:space="preserve"> veidošanos. Mazgāšanas līdzekļi. Adsorbcija. Gibsa adsorbcijas vienādojums. Virsmas aktivitāte. </w:t>
            </w:r>
          </w:p>
          <w:p w14:paraId="1F08609B"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5.lekcija. </w:t>
            </w:r>
            <w:proofErr w:type="spellStart"/>
            <w:r w:rsidRPr="00DE6F7B">
              <w:rPr>
                <w:rFonts w:ascii="Times New Roman" w:hAnsi="Times New Roman" w:cs="Times New Roman"/>
                <w:sz w:val="24"/>
                <w:szCs w:val="24"/>
              </w:rPr>
              <w:t>Lengmīra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Freindliha</w:t>
            </w:r>
            <w:proofErr w:type="spellEnd"/>
            <w:r w:rsidRPr="00DE6F7B">
              <w:rPr>
                <w:rFonts w:ascii="Times New Roman" w:hAnsi="Times New Roman" w:cs="Times New Roman"/>
                <w:sz w:val="24"/>
                <w:szCs w:val="24"/>
              </w:rPr>
              <w:t xml:space="preserve">, BET adsorbcijas izotermas. Kapilārā kondensācija. Koloīdo šķīdumu novecošana. Ostvalda nobriešana. </w:t>
            </w:r>
          </w:p>
          <w:p w14:paraId="1F6EE90F"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1.seminārs. Adsorbcijas izotermu aprēķināšana (Excel </w:t>
            </w:r>
            <w:proofErr w:type="spellStart"/>
            <w:r w:rsidRPr="00DE6F7B">
              <w:rPr>
                <w:rFonts w:ascii="Times New Roman" w:hAnsi="Times New Roman" w:cs="Times New Roman"/>
                <w:sz w:val="24"/>
                <w:szCs w:val="24"/>
              </w:rPr>
              <w:t>Solver</w:t>
            </w:r>
            <w:proofErr w:type="spellEnd"/>
            <w:r w:rsidRPr="00DE6F7B">
              <w:rPr>
                <w:rFonts w:ascii="Times New Roman" w:hAnsi="Times New Roman" w:cs="Times New Roman"/>
                <w:sz w:val="24"/>
                <w:szCs w:val="24"/>
              </w:rPr>
              <w:t xml:space="preserve">). </w:t>
            </w:r>
          </w:p>
          <w:p w14:paraId="7CEFBA9D"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13D714E5"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4. laboratorijas darbs. Adsorbcija uz ogles – 4 stundas. </w:t>
            </w:r>
          </w:p>
          <w:p w14:paraId="3D495269"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5. laboratorijas darbs. Virsmas spraiguma izoterma – 4 stundas. </w:t>
            </w:r>
          </w:p>
          <w:p w14:paraId="40EB48FB"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1D5B9FED" w14:textId="77777777" w:rsidR="001C52E4" w:rsidRPr="00DE6F7B" w:rsidRDefault="001C52E4" w:rsidP="00712165">
            <w:pPr>
              <w:pStyle w:val="ListParagraph"/>
              <w:numPr>
                <w:ilvl w:val="0"/>
                <w:numId w:val="252"/>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tēma.</w:t>
            </w:r>
          </w:p>
          <w:p w14:paraId="5F12F94C" w14:textId="77777777" w:rsidR="001C52E4" w:rsidRPr="00DE6F7B" w:rsidRDefault="001C52E4" w:rsidP="009B27F5">
            <w:pPr>
              <w:spacing w:after="0" w:line="240" w:lineRule="auto"/>
              <w:ind w:left="-108"/>
              <w:mirrorIndents/>
              <w:jc w:val="both"/>
              <w:rPr>
                <w:rFonts w:ascii="Times New Roman" w:hAnsi="Times New Roman" w:cs="Times New Roman"/>
                <w:b/>
                <w:sz w:val="24"/>
                <w:szCs w:val="24"/>
              </w:rPr>
            </w:pPr>
            <w:proofErr w:type="spellStart"/>
            <w:r w:rsidRPr="00DE6F7B">
              <w:rPr>
                <w:rFonts w:ascii="Times New Roman" w:hAnsi="Times New Roman" w:cs="Times New Roman"/>
                <w:b/>
                <w:sz w:val="24"/>
                <w:szCs w:val="24"/>
              </w:rPr>
              <w:t>Disperso</w:t>
            </w:r>
            <w:proofErr w:type="spellEnd"/>
            <w:r w:rsidRPr="00DE6F7B">
              <w:rPr>
                <w:rFonts w:ascii="Times New Roman" w:hAnsi="Times New Roman" w:cs="Times New Roman"/>
                <w:b/>
                <w:sz w:val="24"/>
                <w:szCs w:val="24"/>
              </w:rPr>
              <w:t xml:space="preserve"> sistēmu iegūšana un stabilitāte. </w:t>
            </w:r>
          </w:p>
          <w:p w14:paraId="75F2CD45"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Laboratorijas darbs – 8 stundas. </w:t>
            </w:r>
          </w:p>
          <w:p w14:paraId="7EB9C926"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Disperso</w:t>
            </w:r>
            <w:proofErr w:type="spellEnd"/>
            <w:r w:rsidRPr="00DE6F7B">
              <w:rPr>
                <w:rFonts w:ascii="Times New Roman" w:hAnsi="Times New Roman" w:cs="Times New Roman"/>
                <w:sz w:val="24"/>
                <w:szCs w:val="24"/>
              </w:rPr>
              <w:t xml:space="preserve"> sistēmu iegūšanas paņēmieni. Kondensācijas un </w:t>
            </w:r>
            <w:proofErr w:type="spellStart"/>
            <w:r w:rsidRPr="00DE6F7B">
              <w:rPr>
                <w:rFonts w:ascii="Times New Roman" w:hAnsi="Times New Roman" w:cs="Times New Roman"/>
                <w:sz w:val="24"/>
                <w:szCs w:val="24"/>
              </w:rPr>
              <w:t>disperģēšanas</w:t>
            </w:r>
            <w:proofErr w:type="spellEnd"/>
            <w:r w:rsidRPr="00DE6F7B">
              <w:rPr>
                <w:rFonts w:ascii="Times New Roman" w:hAnsi="Times New Roman" w:cs="Times New Roman"/>
                <w:sz w:val="24"/>
                <w:szCs w:val="24"/>
              </w:rPr>
              <w:t xml:space="preserve"> metodes. </w:t>
            </w:r>
            <w:proofErr w:type="spellStart"/>
            <w:r w:rsidRPr="00DE6F7B">
              <w:rPr>
                <w:rFonts w:ascii="Times New Roman" w:hAnsi="Times New Roman" w:cs="Times New Roman"/>
                <w:sz w:val="24"/>
                <w:szCs w:val="24"/>
              </w:rPr>
              <w:t>Rebindera</w:t>
            </w:r>
            <w:proofErr w:type="spellEnd"/>
            <w:r w:rsidRPr="00DE6F7B">
              <w:rPr>
                <w:rFonts w:ascii="Times New Roman" w:hAnsi="Times New Roman" w:cs="Times New Roman"/>
                <w:sz w:val="24"/>
                <w:szCs w:val="24"/>
              </w:rPr>
              <w:t xml:space="preserve"> efekts. Kinētiskā un </w:t>
            </w:r>
            <w:proofErr w:type="spellStart"/>
            <w:r w:rsidRPr="00DE6F7B">
              <w:rPr>
                <w:rFonts w:ascii="Times New Roman" w:hAnsi="Times New Roman" w:cs="Times New Roman"/>
                <w:sz w:val="24"/>
                <w:szCs w:val="24"/>
              </w:rPr>
              <w:t>agregatīvā</w:t>
            </w:r>
            <w:proofErr w:type="spellEnd"/>
            <w:r w:rsidRPr="00DE6F7B">
              <w:rPr>
                <w:rFonts w:ascii="Times New Roman" w:hAnsi="Times New Roman" w:cs="Times New Roman"/>
                <w:sz w:val="24"/>
                <w:szCs w:val="24"/>
              </w:rPr>
              <w:t xml:space="preserve"> stabilitāte. Stabilitāte kā vēlama un nevēlama īpašība, regulēšanas iespējas. Koagulācija. Koagulācijas teorijas. Šulces-</w:t>
            </w:r>
            <w:proofErr w:type="spellStart"/>
            <w:r w:rsidRPr="00DE6F7B">
              <w:rPr>
                <w:rFonts w:ascii="Times New Roman" w:hAnsi="Times New Roman" w:cs="Times New Roman"/>
                <w:sz w:val="24"/>
                <w:szCs w:val="24"/>
              </w:rPr>
              <w:t>Hārdija</w:t>
            </w:r>
            <w:proofErr w:type="spellEnd"/>
            <w:r w:rsidRPr="00DE6F7B">
              <w:rPr>
                <w:rFonts w:ascii="Times New Roman" w:hAnsi="Times New Roman" w:cs="Times New Roman"/>
                <w:sz w:val="24"/>
                <w:szCs w:val="24"/>
              </w:rPr>
              <w:t xml:space="preserve"> likums. </w:t>
            </w:r>
          </w:p>
          <w:p w14:paraId="3866A506"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54D5B883"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6. laboratorijas darbs. </w:t>
            </w:r>
            <w:proofErr w:type="spellStart"/>
            <w:r w:rsidRPr="00DE6F7B">
              <w:rPr>
                <w:rFonts w:ascii="Times New Roman" w:hAnsi="Times New Roman" w:cs="Times New Roman"/>
                <w:sz w:val="24"/>
                <w:szCs w:val="24"/>
              </w:rPr>
              <w:t>Disperso</w:t>
            </w:r>
            <w:proofErr w:type="spellEnd"/>
            <w:r w:rsidRPr="00DE6F7B">
              <w:rPr>
                <w:rFonts w:ascii="Times New Roman" w:hAnsi="Times New Roman" w:cs="Times New Roman"/>
                <w:sz w:val="24"/>
                <w:szCs w:val="24"/>
              </w:rPr>
              <w:t xml:space="preserve"> sistēmu iegūšana un stabilitāte. </w:t>
            </w:r>
          </w:p>
          <w:p w14:paraId="2614518F"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7. laboratorijas darbs. Koagulācijas kinētika. </w:t>
            </w:r>
          </w:p>
          <w:p w14:paraId="748997DD"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5D93ECF9" w14:textId="77777777" w:rsidR="001C52E4" w:rsidRPr="00DE6F7B" w:rsidRDefault="001C52E4" w:rsidP="00712165">
            <w:pPr>
              <w:pStyle w:val="ListParagraph"/>
              <w:numPr>
                <w:ilvl w:val="0"/>
                <w:numId w:val="252"/>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tēma.</w:t>
            </w:r>
          </w:p>
          <w:p w14:paraId="0EF6F7AF" w14:textId="77777777" w:rsidR="001C52E4" w:rsidRPr="00DE6F7B" w:rsidRDefault="001C52E4" w:rsidP="009B27F5">
            <w:pPr>
              <w:spacing w:after="0" w:line="240" w:lineRule="auto"/>
              <w:ind w:left="-108"/>
              <w:mirrorIndents/>
              <w:jc w:val="both"/>
              <w:rPr>
                <w:rFonts w:ascii="Times New Roman" w:hAnsi="Times New Roman" w:cs="Times New Roman"/>
                <w:b/>
                <w:sz w:val="24"/>
                <w:szCs w:val="24"/>
              </w:rPr>
            </w:pPr>
            <w:r w:rsidRPr="00DE6F7B">
              <w:rPr>
                <w:rFonts w:ascii="Times New Roman" w:hAnsi="Times New Roman" w:cs="Times New Roman"/>
                <w:b/>
                <w:sz w:val="24"/>
                <w:szCs w:val="24"/>
              </w:rPr>
              <w:t xml:space="preserve">Modernas koloīdo sistēmu pētīšanas metodes. </w:t>
            </w:r>
          </w:p>
          <w:p w14:paraId="3388A547"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Lekcija – 2 stundas, seminārs – 8 stundas,  laboratorijas darbi – 12 stundas. </w:t>
            </w:r>
          </w:p>
          <w:p w14:paraId="1C39712F"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62B7CA20"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6. lekcija. Modernas koloīdo sistēmu pētīšanas metodes. Virsmas </w:t>
            </w:r>
            <w:proofErr w:type="spellStart"/>
            <w:r w:rsidRPr="00DE6F7B">
              <w:rPr>
                <w:rFonts w:ascii="Times New Roman" w:hAnsi="Times New Roman" w:cs="Times New Roman"/>
                <w:sz w:val="24"/>
                <w:szCs w:val="24"/>
              </w:rPr>
              <w:t>plazmonu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spektroskopija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Izotermālās</w:t>
            </w:r>
            <w:proofErr w:type="spellEnd"/>
            <w:r w:rsidRPr="00DE6F7B">
              <w:rPr>
                <w:rFonts w:ascii="Times New Roman" w:hAnsi="Times New Roman" w:cs="Times New Roman"/>
                <w:sz w:val="24"/>
                <w:szCs w:val="24"/>
              </w:rPr>
              <w:t xml:space="preserve"> titrēšanas </w:t>
            </w:r>
            <w:proofErr w:type="spellStart"/>
            <w:r w:rsidRPr="00DE6F7B">
              <w:rPr>
                <w:rFonts w:ascii="Times New Roman" w:hAnsi="Times New Roman" w:cs="Times New Roman"/>
                <w:sz w:val="24"/>
                <w:szCs w:val="24"/>
              </w:rPr>
              <w:t>kalorimetrija</w:t>
            </w:r>
            <w:proofErr w:type="spellEnd"/>
            <w:r w:rsidRPr="00DE6F7B">
              <w:rPr>
                <w:rFonts w:ascii="Times New Roman" w:hAnsi="Times New Roman" w:cs="Times New Roman"/>
                <w:sz w:val="24"/>
                <w:szCs w:val="24"/>
              </w:rPr>
              <w:t xml:space="preserve">. </w:t>
            </w:r>
          </w:p>
          <w:p w14:paraId="3FD2145A"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2. Seminārs.  </w:t>
            </w:r>
            <w:proofErr w:type="spellStart"/>
            <w:r w:rsidRPr="00DE6F7B">
              <w:rPr>
                <w:rFonts w:ascii="Times New Roman" w:hAnsi="Times New Roman" w:cs="Times New Roman"/>
                <w:sz w:val="24"/>
                <w:szCs w:val="24"/>
              </w:rPr>
              <w:t>Micellu</w:t>
            </w:r>
            <w:proofErr w:type="spellEnd"/>
            <w:r w:rsidRPr="00DE6F7B">
              <w:rPr>
                <w:rFonts w:ascii="Times New Roman" w:hAnsi="Times New Roman" w:cs="Times New Roman"/>
                <w:sz w:val="24"/>
                <w:szCs w:val="24"/>
              </w:rPr>
              <w:t xml:space="preserve"> daļiņu izmēra sadalījuma analīze.</w:t>
            </w:r>
          </w:p>
          <w:p w14:paraId="79639BA8" w14:textId="77777777" w:rsidR="001C52E4" w:rsidRPr="00DE6F7B" w:rsidRDefault="001C52E4" w:rsidP="001C52E4">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3.seminārs. </w:t>
            </w:r>
            <w:proofErr w:type="spellStart"/>
            <w:r w:rsidRPr="00DE6F7B">
              <w:rPr>
                <w:rFonts w:ascii="Times New Roman" w:hAnsi="Times New Roman" w:cs="Times New Roman"/>
                <w:sz w:val="24"/>
                <w:szCs w:val="24"/>
              </w:rPr>
              <w:t>Lengmīra</w:t>
            </w:r>
            <w:proofErr w:type="spellEnd"/>
            <w:r w:rsidRPr="00DE6F7B">
              <w:rPr>
                <w:rFonts w:ascii="Times New Roman" w:hAnsi="Times New Roman" w:cs="Times New Roman"/>
                <w:sz w:val="24"/>
                <w:szCs w:val="24"/>
              </w:rPr>
              <w:t xml:space="preserve"> metodes datu apstrāde un analīze.</w:t>
            </w:r>
          </w:p>
          <w:p w14:paraId="7D576980"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8. laboratorijas darbs. Farmācijā izmantojamu </w:t>
            </w:r>
            <w:proofErr w:type="spellStart"/>
            <w:r w:rsidRPr="00DE6F7B">
              <w:rPr>
                <w:rFonts w:ascii="Times New Roman" w:hAnsi="Times New Roman" w:cs="Times New Roman"/>
                <w:sz w:val="24"/>
                <w:szCs w:val="24"/>
              </w:rPr>
              <w:t>micellu</w:t>
            </w:r>
            <w:proofErr w:type="spellEnd"/>
            <w:r w:rsidRPr="00DE6F7B">
              <w:rPr>
                <w:rFonts w:ascii="Times New Roman" w:hAnsi="Times New Roman" w:cs="Times New Roman"/>
                <w:sz w:val="24"/>
                <w:szCs w:val="24"/>
              </w:rPr>
              <w:t xml:space="preserve"> iegūšana.</w:t>
            </w:r>
          </w:p>
          <w:p w14:paraId="1D773BE1"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9. laboratorijas darbs. </w:t>
            </w:r>
            <w:proofErr w:type="spellStart"/>
            <w:r w:rsidRPr="00DE6F7B">
              <w:rPr>
                <w:rFonts w:ascii="Times New Roman" w:hAnsi="Times New Roman" w:cs="Times New Roman"/>
                <w:sz w:val="24"/>
                <w:szCs w:val="24"/>
              </w:rPr>
              <w:t>Micellu</w:t>
            </w:r>
            <w:proofErr w:type="spellEnd"/>
            <w:r w:rsidRPr="00DE6F7B">
              <w:rPr>
                <w:rFonts w:ascii="Times New Roman" w:hAnsi="Times New Roman" w:cs="Times New Roman"/>
                <w:sz w:val="24"/>
                <w:szCs w:val="24"/>
              </w:rPr>
              <w:t xml:space="preserve"> daļiņu izmēra sadalījuma noteikšana.</w:t>
            </w:r>
          </w:p>
          <w:p w14:paraId="0240DB44"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10. laboratorijas darbs. </w:t>
            </w:r>
            <w:proofErr w:type="spellStart"/>
            <w:r w:rsidRPr="00DE6F7B">
              <w:rPr>
                <w:rFonts w:ascii="Times New Roman" w:hAnsi="Times New Roman" w:cs="Times New Roman"/>
                <w:sz w:val="24"/>
                <w:szCs w:val="24"/>
              </w:rPr>
              <w:t>Lengmīra</w:t>
            </w:r>
            <w:proofErr w:type="spellEnd"/>
            <w:r w:rsidRPr="00DE6F7B">
              <w:rPr>
                <w:rFonts w:ascii="Times New Roman" w:hAnsi="Times New Roman" w:cs="Times New Roman"/>
                <w:sz w:val="24"/>
                <w:szCs w:val="24"/>
              </w:rPr>
              <w:t xml:space="preserve"> metode </w:t>
            </w:r>
            <w:proofErr w:type="spellStart"/>
            <w:r w:rsidRPr="00DE6F7B">
              <w:rPr>
                <w:rFonts w:ascii="Times New Roman" w:hAnsi="Times New Roman" w:cs="Times New Roman"/>
                <w:sz w:val="24"/>
                <w:szCs w:val="24"/>
              </w:rPr>
              <w:t>micellu</w:t>
            </w:r>
            <w:proofErr w:type="spellEnd"/>
            <w:r w:rsidRPr="00DE6F7B">
              <w:rPr>
                <w:rFonts w:ascii="Times New Roman" w:hAnsi="Times New Roman" w:cs="Times New Roman"/>
                <w:sz w:val="24"/>
                <w:szCs w:val="24"/>
              </w:rPr>
              <w:t xml:space="preserve"> diametra noteikšanai.</w:t>
            </w:r>
          </w:p>
        </w:tc>
      </w:tr>
    </w:tbl>
    <w:p w14:paraId="65BD4787" w14:textId="77777777" w:rsidR="00C23AFC" w:rsidRPr="00DE6F7B" w:rsidRDefault="00C23AFC" w:rsidP="001C52E4">
      <w:pPr>
        <w:spacing w:after="0" w:line="240" w:lineRule="auto"/>
        <w:jc w:val="center"/>
        <w:rPr>
          <w:rFonts w:ascii="Times New Roman" w:hAnsi="Times New Roman" w:cs="Times New Roman"/>
          <w:sz w:val="24"/>
          <w:szCs w:val="24"/>
        </w:rPr>
      </w:pPr>
    </w:p>
    <w:p w14:paraId="296DF082" w14:textId="77777777" w:rsidR="00C23AFC" w:rsidRPr="00DE6F7B" w:rsidRDefault="00C23AFC">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79B07A0C"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024721DD"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7DEAC65E" w14:textId="77777777" w:rsidR="001C52E4" w:rsidRPr="00DE6F7B" w:rsidRDefault="001C52E4" w:rsidP="001C52E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C52E4" w:rsidRPr="00DE6F7B" w14:paraId="5E16DEDD" w14:textId="77777777" w:rsidTr="007C4404">
        <w:tc>
          <w:tcPr>
            <w:tcW w:w="4250" w:type="dxa"/>
            <w:shd w:val="clear" w:color="auto" w:fill="auto"/>
            <w:vAlign w:val="center"/>
          </w:tcPr>
          <w:p w14:paraId="32C8EF00"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61859E4D" w14:textId="77777777" w:rsidR="001C52E4" w:rsidRPr="00DE6F7B" w:rsidRDefault="001C52E4" w:rsidP="009B27F5">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Kvantu datori</w:t>
            </w:r>
          </w:p>
        </w:tc>
      </w:tr>
      <w:tr w:rsidR="001C52E4" w:rsidRPr="00DE6F7B" w14:paraId="2F7DB5A4" w14:textId="77777777" w:rsidTr="007C4404">
        <w:tc>
          <w:tcPr>
            <w:tcW w:w="4250" w:type="dxa"/>
            <w:shd w:val="clear" w:color="auto" w:fill="auto"/>
            <w:vAlign w:val="center"/>
          </w:tcPr>
          <w:p w14:paraId="2E70BDE5" w14:textId="77777777" w:rsidR="001C52E4" w:rsidRPr="00DE6F7B" w:rsidRDefault="001C52E4" w:rsidP="009B27F5">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3631CC77"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Datorzinātne</w:t>
            </w:r>
          </w:p>
        </w:tc>
      </w:tr>
      <w:tr w:rsidR="001C52E4" w:rsidRPr="00DE6F7B" w14:paraId="5B45D0D4" w14:textId="77777777" w:rsidTr="007C4404">
        <w:tc>
          <w:tcPr>
            <w:tcW w:w="4250" w:type="dxa"/>
            <w:shd w:val="clear" w:color="auto" w:fill="auto"/>
            <w:vAlign w:val="center"/>
          </w:tcPr>
          <w:p w14:paraId="364ABADC"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6BEF6D6D"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1C52E4" w:rsidRPr="00DE6F7B" w14:paraId="771B2663" w14:textId="77777777" w:rsidTr="007C4404">
        <w:tc>
          <w:tcPr>
            <w:tcW w:w="4250" w:type="dxa"/>
            <w:shd w:val="clear" w:color="auto" w:fill="auto"/>
            <w:vAlign w:val="center"/>
          </w:tcPr>
          <w:p w14:paraId="206933F4"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7EFAD06F"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32</w:t>
            </w:r>
          </w:p>
        </w:tc>
      </w:tr>
      <w:tr w:rsidR="001C52E4" w:rsidRPr="00DE6F7B" w14:paraId="3A723927" w14:textId="77777777" w:rsidTr="007C4404">
        <w:tc>
          <w:tcPr>
            <w:tcW w:w="4250" w:type="dxa"/>
            <w:shd w:val="clear" w:color="auto" w:fill="auto"/>
            <w:vAlign w:val="center"/>
          </w:tcPr>
          <w:p w14:paraId="679C8BBD"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7BA9C186"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32</w:t>
            </w:r>
          </w:p>
        </w:tc>
      </w:tr>
      <w:tr w:rsidR="001C52E4" w:rsidRPr="00DE6F7B" w14:paraId="269128AF" w14:textId="77777777" w:rsidTr="007C4404">
        <w:tc>
          <w:tcPr>
            <w:tcW w:w="4250" w:type="dxa"/>
            <w:shd w:val="clear" w:color="auto" w:fill="auto"/>
            <w:vAlign w:val="center"/>
          </w:tcPr>
          <w:p w14:paraId="4B07503A"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729DB0B6"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1C52E4" w:rsidRPr="00DE6F7B" w14:paraId="3D0EC030" w14:textId="77777777" w:rsidTr="007C4404">
        <w:tc>
          <w:tcPr>
            <w:tcW w:w="4250" w:type="dxa"/>
            <w:shd w:val="clear" w:color="auto" w:fill="auto"/>
            <w:vAlign w:val="center"/>
          </w:tcPr>
          <w:p w14:paraId="29D29113"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0E145508"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1C52E4" w:rsidRPr="00DE6F7B" w14:paraId="44639D20" w14:textId="77777777" w:rsidTr="007C4404">
        <w:tc>
          <w:tcPr>
            <w:tcW w:w="4250" w:type="dxa"/>
            <w:shd w:val="clear" w:color="auto" w:fill="auto"/>
            <w:vAlign w:val="center"/>
          </w:tcPr>
          <w:p w14:paraId="79EFD8AF"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0158BD52"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48</w:t>
            </w:r>
          </w:p>
        </w:tc>
      </w:tr>
      <w:tr w:rsidR="009A4ED0" w:rsidRPr="00DE6F7B" w14:paraId="53BAB125" w14:textId="77777777" w:rsidTr="007C4404">
        <w:tc>
          <w:tcPr>
            <w:tcW w:w="4250" w:type="dxa"/>
            <w:shd w:val="clear" w:color="auto" w:fill="auto"/>
            <w:vAlign w:val="center"/>
          </w:tcPr>
          <w:p w14:paraId="18081E4E" w14:textId="3C2AC397" w:rsidR="009A4ED0" w:rsidRPr="00DE6F7B" w:rsidRDefault="009A4ED0" w:rsidP="009B27F5">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0A7F610C" w14:textId="566C652C" w:rsidR="009A4ED0" w:rsidRPr="00DE6F7B" w:rsidRDefault="00143B43" w:rsidP="009B27F5">
            <w:pPr>
              <w:spacing w:after="0" w:line="240" w:lineRule="auto"/>
              <w:contextualSpacing/>
              <w:mirrorIndents/>
              <w:rPr>
                <w:rFonts w:ascii="Times New Roman" w:eastAsia="Times New Roman" w:hAnsi="Times New Roman" w:cs="Times New Roman"/>
                <w:sz w:val="24"/>
                <w:szCs w:val="24"/>
              </w:rPr>
            </w:pPr>
            <w:r w:rsidRPr="00143B43">
              <w:rPr>
                <w:rFonts w:ascii="Times New Roman" w:eastAsia="Times New Roman" w:hAnsi="Times New Roman" w:cs="Times New Roman"/>
                <w:sz w:val="24"/>
                <w:szCs w:val="24"/>
              </w:rPr>
              <w:t>01.03.2018</w:t>
            </w:r>
            <w:r w:rsidR="00A808D7">
              <w:rPr>
                <w:rFonts w:ascii="Times New Roman" w:eastAsia="Times New Roman" w:hAnsi="Times New Roman" w:cs="Times New Roman"/>
                <w:sz w:val="24"/>
                <w:szCs w:val="24"/>
              </w:rPr>
              <w:t>.</w:t>
            </w:r>
          </w:p>
        </w:tc>
      </w:tr>
      <w:tr w:rsidR="001C52E4" w:rsidRPr="00DE6F7B" w14:paraId="2F6A2E68" w14:textId="77777777" w:rsidTr="007C4404">
        <w:tc>
          <w:tcPr>
            <w:tcW w:w="4250" w:type="dxa"/>
            <w:tcBorders>
              <w:bottom w:val="single" w:sz="4" w:space="0" w:color="auto"/>
            </w:tcBorders>
            <w:shd w:val="clear" w:color="auto" w:fill="auto"/>
            <w:vAlign w:val="center"/>
          </w:tcPr>
          <w:p w14:paraId="3C8FA028"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6CFFE111"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 xml:space="preserve">Dr.habil.math., Rūsiņš Mārtiņš </w:t>
            </w:r>
            <w:proofErr w:type="spellStart"/>
            <w:r w:rsidRPr="00DE6F7B">
              <w:rPr>
                <w:rFonts w:ascii="Times New Roman" w:eastAsia="Times New Roman" w:hAnsi="Times New Roman" w:cs="Times New Roman"/>
                <w:sz w:val="24"/>
                <w:szCs w:val="24"/>
              </w:rPr>
              <w:t>Freivalds</w:t>
            </w:r>
            <w:proofErr w:type="spellEnd"/>
          </w:p>
        </w:tc>
      </w:tr>
      <w:tr w:rsidR="001C52E4" w:rsidRPr="00DE6F7B" w14:paraId="3F5DB141" w14:textId="77777777" w:rsidTr="007C4404">
        <w:tc>
          <w:tcPr>
            <w:tcW w:w="4250" w:type="dxa"/>
            <w:tcBorders>
              <w:top w:val="single" w:sz="4" w:space="0" w:color="auto"/>
              <w:left w:val="nil"/>
              <w:bottom w:val="single" w:sz="4" w:space="0" w:color="auto"/>
              <w:right w:val="single" w:sz="4" w:space="0" w:color="auto"/>
            </w:tcBorders>
            <w:shd w:val="clear" w:color="auto" w:fill="auto"/>
            <w:vAlign w:val="center"/>
          </w:tcPr>
          <w:p w14:paraId="17830E8C"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1E7D1364" w14:textId="3161D90E" w:rsidR="001C52E4" w:rsidRPr="00DE6F7B" w:rsidRDefault="00A808D7" w:rsidP="00621EB2">
            <w:pPr>
              <w:spacing w:after="0" w:line="240" w:lineRule="auto"/>
              <w:contextualSpacing/>
              <w:mirrorIndents/>
              <w:rPr>
                <w:rFonts w:ascii="Times New Roman" w:eastAsia="Times New Roman" w:hAnsi="Times New Roman" w:cs="Times New Roman"/>
                <w:sz w:val="24"/>
                <w:szCs w:val="24"/>
              </w:rPr>
            </w:pPr>
            <w:r w:rsidRPr="00A808D7">
              <w:rPr>
                <w:rFonts w:ascii="Times New Roman" w:eastAsia="Times New Roman" w:hAnsi="Times New Roman" w:cs="Times New Roman"/>
                <w:sz w:val="24"/>
                <w:szCs w:val="24"/>
              </w:rPr>
              <w:t>Kursa apguvei nepieciešamās priekšzināšanas atbilst studiju programmas uzņemšanas nosacījumiem un vispārējām zināšanām, prasmēm un kompetencēm, kas apgūtas iepriekšējā izglītības līmenī</w:t>
            </w:r>
            <w:r>
              <w:rPr>
                <w:rFonts w:ascii="Times New Roman" w:eastAsia="Times New Roman" w:hAnsi="Times New Roman" w:cs="Times New Roman"/>
                <w:sz w:val="24"/>
                <w:szCs w:val="24"/>
              </w:rPr>
              <w:t>.</w:t>
            </w:r>
          </w:p>
        </w:tc>
      </w:tr>
      <w:tr w:rsidR="001C52E4" w:rsidRPr="00DE6F7B" w14:paraId="30D6B534" w14:textId="77777777" w:rsidTr="007C4404">
        <w:tc>
          <w:tcPr>
            <w:tcW w:w="4250" w:type="dxa"/>
            <w:tcBorders>
              <w:top w:val="single" w:sz="4" w:space="0" w:color="auto"/>
            </w:tcBorders>
            <w:shd w:val="clear" w:color="auto" w:fill="auto"/>
            <w:vAlign w:val="center"/>
          </w:tcPr>
          <w:p w14:paraId="0865E0DC"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47700E05"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p>
        </w:tc>
      </w:tr>
      <w:tr w:rsidR="001C52E4" w:rsidRPr="00DE6F7B" w14:paraId="3D876A1F" w14:textId="77777777" w:rsidTr="007C4404">
        <w:tc>
          <w:tcPr>
            <w:tcW w:w="9633" w:type="dxa"/>
            <w:gridSpan w:val="2"/>
            <w:shd w:val="clear" w:color="auto" w:fill="auto"/>
            <w:vAlign w:val="center"/>
          </w:tcPr>
          <w:p w14:paraId="37F24822" w14:textId="2850998F" w:rsidR="00E74C8A" w:rsidRPr="00DE6F7B" w:rsidRDefault="007C4404" w:rsidP="00E74C8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E74C8A" w:rsidRPr="00DE6F7B">
              <w:rPr>
                <w:rFonts w:ascii="Times New Roman" w:hAnsi="Times New Roman" w:cs="Times New Roman"/>
                <w:sz w:val="24"/>
                <w:szCs w:val="24"/>
              </w:rPr>
              <w:t>ursa mērķis ir iepazīstināt studentus ar kvantu skaitļošanas pamatiem.</w:t>
            </w:r>
          </w:p>
          <w:p w14:paraId="64C61BB0" w14:textId="77777777" w:rsidR="00E74C8A" w:rsidRPr="00DE6F7B" w:rsidRDefault="00E74C8A" w:rsidP="00E74C8A">
            <w:pPr>
              <w:spacing w:after="0" w:line="240" w:lineRule="auto"/>
              <w:contextualSpacing/>
              <w:mirrorIndents/>
              <w:jc w:val="both"/>
              <w:rPr>
                <w:rFonts w:ascii="Times New Roman" w:hAnsi="Times New Roman" w:cs="Times New Roman"/>
                <w:sz w:val="24"/>
                <w:szCs w:val="24"/>
              </w:rPr>
            </w:pPr>
          </w:p>
          <w:p w14:paraId="1F2118E3" w14:textId="723B6EBC" w:rsidR="00E74C8A" w:rsidRPr="00DE6F7B" w:rsidRDefault="007C4404" w:rsidP="00E74C8A">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E74C8A" w:rsidRPr="00DE6F7B">
              <w:rPr>
                <w:rFonts w:ascii="Times New Roman" w:hAnsi="Times New Roman" w:cs="Times New Roman"/>
                <w:sz w:val="24"/>
                <w:szCs w:val="24"/>
              </w:rPr>
              <w:t>ursa uzdevumi ir:</w:t>
            </w:r>
          </w:p>
          <w:p w14:paraId="53C49029" w14:textId="77777777" w:rsidR="00E74C8A" w:rsidRPr="00DE6F7B" w:rsidRDefault="00E74C8A" w:rsidP="00712165">
            <w:pPr>
              <w:pStyle w:val="ListParagraph"/>
              <w:numPr>
                <w:ilvl w:val="0"/>
                <w:numId w:val="39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iemācīt kvantu skaitļošanas formālismu: </w:t>
            </w:r>
            <w:proofErr w:type="spellStart"/>
            <w:r w:rsidRPr="00DE6F7B">
              <w:rPr>
                <w:rFonts w:ascii="Times New Roman" w:hAnsi="Times New Roman" w:cs="Times New Roman"/>
                <w:sz w:val="24"/>
                <w:szCs w:val="24"/>
              </w:rPr>
              <w:t>kubitus</w:t>
            </w:r>
            <w:proofErr w:type="spellEnd"/>
            <w:r w:rsidRPr="00DE6F7B">
              <w:rPr>
                <w:rFonts w:ascii="Times New Roman" w:hAnsi="Times New Roman" w:cs="Times New Roman"/>
                <w:sz w:val="24"/>
                <w:szCs w:val="24"/>
              </w:rPr>
              <w:t xml:space="preserve"> un operācijas un tām;</w:t>
            </w:r>
          </w:p>
          <w:p w14:paraId="36DB4A9D" w14:textId="77777777" w:rsidR="00C23AFC" w:rsidRPr="00DE6F7B" w:rsidRDefault="00E74C8A" w:rsidP="00712165">
            <w:pPr>
              <w:pStyle w:val="ListParagraph"/>
              <w:numPr>
                <w:ilvl w:val="0"/>
                <w:numId w:val="394"/>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aprakstīt populārākus kvantu algoritmus: </w:t>
            </w:r>
            <w:proofErr w:type="spellStart"/>
            <w:r w:rsidRPr="00DE6F7B">
              <w:rPr>
                <w:rFonts w:ascii="Times New Roman" w:hAnsi="Times New Roman" w:cs="Times New Roman"/>
                <w:sz w:val="24"/>
                <w:szCs w:val="24"/>
              </w:rPr>
              <w:t>Šora</w:t>
            </w:r>
            <w:proofErr w:type="spellEnd"/>
            <w:r w:rsidRPr="00DE6F7B">
              <w:rPr>
                <w:rFonts w:ascii="Times New Roman" w:hAnsi="Times New Roman" w:cs="Times New Roman"/>
                <w:sz w:val="24"/>
                <w:szCs w:val="24"/>
              </w:rPr>
              <w:t xml:space="preserve"> algoritmu diskrētajam logaritmam un skaitļu sadalīšanai reizinātajos, un </w:t>
            </w:r>
            <w:proofErr w:type="spellStart"/>
            <w:r w:rsidRPr="00DE6F7B">
              <w:rPr>
                <w:rFonts w:ascii="Times New Roman" w:hAnsi="Times New Roman" w:cs="Times New Roman"/>
                <w:sz w:val="24"/>
                <w:szCs w:val="24"/>
              </w:rPr>
              <w:t>Grovera</w:t>
            </w:r>
            <w:proofErr w:type="spellEnd"/>
            <w:r w:rsidRPr="00DE6F7B">
              <w:rPr>
                <w:rFonts w:ascii="Times New Roman" w:hAnsi="Times New Roman" w:cs="Times New Roman"/>
                <w:sz w:val="24"/>
                <w:szCs w:val="24"/>
              </w:rPr>
              <w:t xml:space="preserve"> algoritmu kvantu meklēšanai.</w:t>
            </w:r>
          </w:p>
          <w:p w14:paraId="15CA3B16" w14:textId="77777777" w:rsidR="00E74C8A" w:rsidRPr="00DE6F7B" w:rsidRDefault="00E74C8A" w:rsidP="00E74C8A">
            <w:pPr>
              <w:spacing w:after="0" w:line="240" w:lineRule="auto"/>
              <w:contextualSpacing/>
              <w:mirrorIndents/>
              <w:jc w:val="both"/>
              <w:rPr>
                <w:rFonts w:ascii="Times New Roman" w:hAnsi="Times New Roman" w:cs="Times New Roman"/>
                <w:sz w:val="24"/>
                <w:szCs w:val="24"/>
              </w:rPr>
            </w:pPr>
          </w:p>
          <w:p w14:paraId="0A496A80" w14:textId="77777777" w:rsidR="00C23AFC" w:rsidRPr="00DE6F7B" w:rsidRDefault="00C23AFC"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Kurss tiek īstenots latviešu un angļu valodās.</w:t>
            </w:r>
          </w:p>
        </w:tc>
      </w:tr>
      <w:tr w:rsidR="001C52E4" w:rsidRPr="00DE6F7B" w14:paraId="7D6D301B" w14:textId="77777777" w:rsidTr="007C4404">
        <w:tc>
          <w:tcPr>
            <w:tcW w:w="4250" w:type="dxa"/>
            <w:shd w:val="clear" w:color="auto" w:fill="auto"/>
            <w:vAlign w:val="center"/>
          </w:tcPr>
          <w:p w14:paraId="0EFEF4E4"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66058932"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p>
        </w:tc>
      </w:tr>
      <w:tr w:rsidR="001C52E4" w:rsidRPr="00DE6F7B" w14:paraId="1CD893F4" w14:textId="77777777" w:rsidTr="007C4404">
        <w:tc>
          <w:tcPr>
            <w:tcW w:w="9633" w:type="dxa"/>
            <w:gridSpan w:val="2"/>
            <w:shd w:val="clear" w:color="auto" w:fill="auto"/>
            <w:vAlign w:val="center"/>
          </w:tcPr>
          <w:p w14:paraId="60DB800E" w14:textId="4555AF53" w:rsidR="00E74C8A" w:rsidRPr="00DE6F7B" w:rsidRDefault="00E74C8A" w:rsidP="00E74C8A">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r w:rsidR="00A60AC0" w:rsidRPr="00DE6F7B">
              <w:rPr>
                <w:rFonts w:ascii="Times New Roman" w:hAnsi="Times New Roman" w:cs="Times New Roman"/>
                <w:sz w:val="24"/>
                <w:szCs w:val="24"/>
              </w:rPr>
              <w:t>:</w:t>
            </w:r>
          </w:p>
          <w:p w14:paraId="5FCC89DA" w14:textId="225EED9A" w:rsidR="00E74C8A" w:rsidRPr="00DE6F7B" w:rsidRDefault="00621EB2" w:rsidP="00712165">
            <w:pPr>
              <w:pStyle w:val="ListParagraph"/>
              <w:numPr>
                <w:ilvl w:val="0"/>
                <w:numId w:val="39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E74C8A" w:rsidRPr="00DE6F7B">
              <w:rPr>
                <w:rFonts w:ascii="Times New Roman" w:hAnsi="Times New Roman" w:cs="Times New Roman"/>
                <w:sz w:val="24"/>
                <w:szCs w:val="24"/>
              </w:rPr>
              <w:t xml:space="preserve"> kvantu skaitļošana</w:t>
            </w:r>
            <w:r w:rsidR="00A60AC0" w:rsidRPr="00DE6F7B">
              <w:rPr>
                <w:rFonts w:ascii="Times New Roman" w:hAnsi="Times New Roman" w:cs="Times New Roman"/>
                <w:sz w:val="24"/>
                <w:szCs w:val="24"/>
              </w:rPr>
              <w:t>s formālismu un pamatelement</w:t>
            </w:r>
            <w:r w:rsidRPr="00DE6F7B">
              <w:rPr>
                <w:rFonts w:ascii="Times New Roman" w:hAnsi="Times New Roman" w:cs="Times New Roman"/>
                <w:sz w:val="24"/>
                <w:szCs w:val="24"/>
              </w:rPr>
              <w:t>us</w:t>
            </w:r>
            <w:r w:rsidR="00A60AC0" w:rsidRPr="00DE6F7B">
              <w:rPr>
                <w:rFonts w:ascii="Times New Roman" w:hAnsi="Times New Roman" w:cs="Times New Roman"/>
                <w:sz w:val="24"/>
                <w:szCs w:val="24"/>
              </w:rPr>
              <w:t>;</w:t>
            </w:r>
          </w:p>
          <w:p w14:paraId="44D15832" w14:textId="2956803F" w:rsidR="00E74C8A" w:rsidRPr="00DE6F7B" w:rsidRDefault="00621EB2" w:rsidP="00712165">
            <w:pPr>
              <w:pStyle w:val="ListParagraph"/>
              <w:numPr>
                <w:ilvl w:val="0"/>
                <w:numId w:val="39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E74C8A" w:rsidRPr="00DE6F7B">
              <w:rPr>
                <w:rFonts w:ascii="Times New Roman" w:hAnsi="Times New Roman" w:cs="Times New Roman"/>
                <w:sz w:val="24"/>
                <w:szCs w:val="24"/>
              </w:rPr>
              <w:t xml:space="preserve"> galven</w:t>
            </w:r>
            <w:r w:rsidRPr="00DE6F7B">
              <w:rPr>
                <w:rFonts w:ascii="Times New Roman" w:hAnsi="Times New Roman" w:cs="Times New Roman"/>
                <w:sz w:val="24"/>
                <w:szCs w:val="24"/>
              </w:rPr>
              <w:t>os algoritmus</w:t>
            </w:r>
            <w:r w:rsidR="00A60AC0" w:rsidRPr="00DE6F7B">
              <w:rPr>
                <w:rFonts w:ascii="Times New Roman" w:hAnsi="Times New Roman" w:cs="Times New Roman"/>
                <w:sz w:val="24"/>
                <w:szCs w:val="24"/>
              </w:rPr>
              <w:t xml:space="preserve"> kvantu skaitļošanā;</w:t>
            </w:r>
          </w:p>
          <w:p w14:paraId="2E315480" w14:textId="77777777" w:rsidR="00E74C8A" w:rsidRPr="00DE6F7B" w:rsidRDefault="00E74C8A" w:rsidP="00E74C8A">
            <w:pPr>
              <w:spacing w:after="0" w:line="240" w:lineRule="auto"/>
              <w:mirrorIndents/>
              <w:jc w:val="both"/>
              <w:rPr>
                <w:rFonts w:ascii="Times New Roman" w:hAnsi="Times New Roman" w:cs="Times New Roman"/>
                <w:sz w:val="24"/>
                <w:szCs w:val="24"/>
              </w:rPr>
            </w:pPr>
          </w:p>
          <w:p w14:paraId="35838047" w14:textId="3E33C417" w:rsidR="00E74C8A" w:rsidRPr="00DE6F7B" w:rsidRDefault="00E74C8A" w:rsidP="00E74C8A">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r w:rsidR="00A60AC0" w:rsidRPr="00DE6F7B">
              <w:rPr>
                <w:rFonts w:ascii="Times New Roman" w:hAnsi="Times New Roman" w:cs="Times New Roman"/>
                <w:sz w:val="24"/>
                <w:szCs w:val="24"/>
              </w:rPr>
              <w:t>:</w:t>
            </w:r>
          </w:p>
          <w:p w14:paraId="10DCEC1A" w14:textId="44F009B0" w:rsidR="00E74C8A" w:rsidRPr="00DE6F7B" w:rsidRDefault="00E74C8A" w:rsidP="00712165">
            <w:pPr>
              <w:pStyle w:val="ListParagraph"/>
              <w:numPr>
                <w:ilvl w:val="0"/>
                <w:numId w:val="39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analizē kvantu algoritmu darbīb</w:t>
            </w:r>
            <w:r w:rsidR="00A60AC0" w:rsidRPr="00DE6F7B">
              <w:rPr>
                <w:rFonts w:ascii="Times New Roman" w:hAnsi="Times New Roman" w:cs="Times New Roman"/>
                <w:sz w:val="24"/>
                <w:szCs w:val="24"/>
              </w:rPr>
              <w:t>u;</w:t>
            </w:r>
          </w:p>
          <w:p w14:paraId="065A5FCA" w14:textId="06E17713" w:rsidR="00E74C8A" w:rsidRPr="00DE6F7B" w:rsidRDefault="00A60AC0" w:rsidP="00712165">
            <w:pPr>
              <w:pStyle w:val="ListParagraph"/>
              <w:numPr>
                <w:ilvl w:val="0"/>
                <w:numId w:val="395"/>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veido</w:t>
            </w:r>
            <w:r w:rsidR="00E74C8A" w:rsidRPr="00DE6F7B">
              <w:rPr>
                <w:rFonts w:ascii="Times New Roman" w:hAnsi="Times New Roman" w:cs="Times New Roman"/>
                <w:sz w:val="24"/>
                <w:szCs w:val="24"/>
              </w:rPr>
              <w:t xml:space="preserve"> kvantu algoritmus, kas ir balstīti uz meklēšanu</w:t>
            </w:r>
            <w:r w:rsidRPr="00DE6F7B">
              <w:rPr>
                <w:rFonts w:ascii="Times New Roman" w:hAnsi="Times New Roman" w:cs="Times New Roman"/>
                <w:sz w:val="24"/>
                <w:szCs w:val="24"/>
              </w:rPr>
              <w:t xml:space="preserve"> un kvantu </w:t>
            </w: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transformāciju;</w:t>
            </w:r>
          </w:p>
          <w:p w14:paraId="541980A7" w14:textId="77777777" w:rsidR="00E74C8A" w:rsidRPr="00DE6F7B" w:rsidRDefault="00E74C8A" w:rsidP="00E74C8A">
            <w:pPr>
              <w:spacing w:after="0" w:line="240" w:lineRule="auto"/>
              <w:mirrorIndents/>
              <w:jc w:val="both"/>
              <w:rPr>
                <w:rFonts w:ascii="Times New Roman" w:hAnsi="Times New Roman" w:cs="Times New Roman"/>
                <w:sz w:val="24"/>
                <w:szCs w:val="24"/>
              </w:rPr>
            </w:pPr>
          </w:p>
          <w:p w14:paraId="71697050" w14:textId="6D1416A8" w:rsidR="00E74C8A" w:rsidRPr="00DE6F7B" w:rsidRDefault="00E74C8A" w:rsidP="00E74C8A">
            <w:pPr>
              <w:pStyle w:val="ListParagraph"/>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r w:rsidR="00A60AC0" w:rsidRPr="00DE6F7B">
              <w:rPr>
                <w:rFonts w:ascii="Times New Roman" w:hAnsi="Times New Roman" w:cs="Times New Roman"/>
                <w:sz w:val="24"/>
                <w:szCs w:val="24"/>
              </w:rPr>
              <w:t>:</w:t>
            </w:r>
          </w:p>
          <w:p w14:paraId="7506B19C" w14:textId="49EDEDF8" w:rsidR="001C52E4" w:rsidRPr="00DE6F7B" w:rsidRDefault="00621EB2" w:rsidP="00712165">
            <w:pPr>
              <w:pStyle w:val="ListParagraph"/>
              <w:numPr>
                <w:ilvl w:val="0"/>
                <w:numId w:val="395"/>
              </w:numPr>
              <w:spacing w:after="0" w:line="240" w:lineRule="auto"/>
              <w:ind w:left="360"/>
              <w:mirrorIndents/>
              <w:jc w:val="both"/>
              <w:rPr>
                <w:rFonts w:ascii="Times New Roman" w:hAnsi="Times New Roman" w:cs="Times New Roman"/>
                <w:i/>
                <w:sz w:val="24"/>
                <w:szCs w:val="24"/>
              </w:rPr>
            </w:pPr>
            <w:r w:rsidRPr="00DE6F7B">
              <w:rPr>
                <w:rFonts w:ascii="Times New Roman" w:hAnsi="Times New Roman" w:cs="Times New Roman"/>
                <w:sz w:val="24"/>
                <w:szCs w:val="24"/>
              </w:rPr>
              <w:t>kritiski analizē un izvērtē</w:t>
            </w:r>
            <w:r w:rsidR="00E74C8A" w:rsidRPr="00DE6F7B">
              <w:rPr>
                <w:rFonts w:ascii="Times New Roman" w:hAnsi="Times New Roman" w:cs="Times New Roman"/>
                <w:sz w:val="24"/>
                <w:szCs w:val="24"/>
              </w:rPr>
              <w:t xml:space="preserve"> problēmu klāst</w:t>
            </w:r>
            <w:r w:rsidRPr="00DE6F7B">
              <w:rPr>
                <w:rFonts w:ascii="Times New Roman" w:hAnsi="Times New Roman" w:cs="Times New Roman"/>
                <w:sz w:val="24"/>
                <w:szCs w:val="24"/>
              </w:rPr>
              <w:t>u</w:t>
            </w:r>
            <w:r w:rsidR="00E74C8A" w:rsidRPr="00DE6F7B">
              <w:rPr>
                <w:rFonts w:ascii="Times New Roman" w:hAnsi="Times New Roman" w:cs="Times New Roman"/>
                <w:sz w:val="24"/>
                <w:szCs w:val="24"/>
              </w:rPr>
              <w:t>, ko var efektīvi risināt ar kvantu datoriem.</w:t>
            </w:r>
          </w:p>
        </w:tc>
      </w:tr>
      <w:tr w:rsidR="001C52E4" w:rsidRPr="00DE6F7B" w14:paraId="034B3374" w14:textId="77777777" w:rsidTr="007C4404">
        <w:tc>
          <w:tcPr>
            <w:tcW w:w="9633" w:type="dxa"/>
            <w:gridSpan w:val="2"/>
            <w:shd w:val="clear" w:color="auto" w:fill="auto"/>
            <w:vAlign w:val="center"/>
          </w:tcPr>
          <w:p w14:paraId="3BB0A8DE"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Studiju kursa kalendārais plāns</w:t>
            </w:r>
          </w:p>
        </w:tc>
      </w:tr>
      <w:tr w:rsidR="001C52E4" w:rsidRPr="00DE6F7B" w14:paraId="69400C53" w14:textId="77777777" w:rsidTr="007C4404">
        <w:tc>
          <w:tcPr>
            <w:tcW w:w="9633" w:type="dxa"/>
            <w:gridSpan w:val="2"/>
            <w:shd w:val="clear" w:color="auto" w:fill="auto"/>
            <w:vAlign w:val="center"/>
          </w:tcPr>
          <w:p w14:paraId="7701A4B5" w14:textId="77777777" w:rsidR="00E74C8A" w:rsidRPr="00DE6F7B" w:rsidRDefault="00E74C8A" w:rsidP="00712165">
            <w:pPr>
              <w:pStyle w:val="ListParagraph"/>
              <w:numPr>
                <w:ilvl w:val="0"/>
                <w:numId w:val="39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Kvantu biti</w:t>
            </w:r>
            <w:r w:rsidR="00E74EDC"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5189D1C" w14:textId="77777777" w:rsidR="00E74C8A" w:rsidRPr="00DE6F7B" w:rsidRDefault="00E74C8A" w:rsidP="00712165">
            <w:pPr>
              <w:pStyle w:val="ListParagraph"/>
              <w:numPr>
                <w:ilvl w:val="0"/>
                <w:numId w:val="39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Operācijas uz kvantu bitiem</w:t>
            </w:r>
            <w:r w:rsidR="00E74EDC"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6C4FEE32" w14:textId="77777777" w:rsidR="00E74C8A" w:rsidRPr="00DE6F7B" w:rsidRDefault="00E74C8A" w:rsidP="00712165">
            <w:pPr>
              <w:pStyle w:val="ListParagraph"/>
              <w:numPr>
                <w:ilvl w:val="0"/>
                <w:numId w:val="39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Kvantu shēmas</w:t>
            </w:r>
            <w:r w:rsidR="00E74EDC"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5171E8C0" w14:textId="77777777" w:rsidR="00E74C8A" w:rsidRPr="00DE6F7B" w:rsidRDefault="00E74C8A" w:rsidP="00712165">
            <w:pPr>
              <w:pStyle w:val="ListParagraph"/>
              <w:numPr>
                <w:ilvl w:val="0"/>
                <w:numId w:val="39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Ievads kvantu kriptogrāfijā</w:t>
            </w:r>
            <w:r w:rsidR="00E74EDC"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9FAFFDE" w14:textId="77777777" w:rsidR="00E74C8A" w:rsidRPr="00DE6F7B" w:rsidRDefault="00E74C8A" w:rsidP="00712165">
            <w:pPr>
              <w:pStyle w:val="ListParagraph"/>
              <w:numPr>
                <w:ilvl w:val="0"/>
                <w:numId w:val="396"/>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Sapītums</w:t>
            </w:r>
            <w:proofErr w:type="spellEnd"/>
            <w:r w:rsidR="00E74EDC"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4D36B3A0" w14:textId="77777777" w:rsidR="00E74C8A" w:rsidRPr="00DE6F7B" w:rsidRDefault="00E74C8A" w:rsidP="00712165">
            <w:pPr>
              <w:pStyle w:val="ListParagraph"/>
              <w:numPr>
                <w:ilvl w:val="0"/>
                <w:numId w:val="39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Kvantu </w:t>
            </w:r>
            <w:proofErr w:type="spellStart"/>
            <w:r w:rsidRPr="00DE6F7B">
              <w:rPr>
                <w:rFonts w:ascii="Times New Roman" w:hAnsi="Times New Roman" w:cs="Times New Roman"/>
                <w:sz w:val="24"/>
                <w:szCs w:val="24"/>
              </w:rPr>
              <w:t>nelokālitāte</w:t>
            </w:r>
            <w:proofErr w:type="spellEnd"/>
            <w:r w:rsidR="00E74EDC"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4695E202" w14:textId="77777777" w:rsidR="00E74C8A" w:rsidRPr="00DE6F7B" w:rsidRDefault="00E74C8A" w:rsidP="00712165">
            <w:pPr>
              <w:pStyle w:val="ListParagraph"/>
              <w:numPr>
                <w:ilvl w:val="0"/>
                <w:numId w:val="39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Kvantu algoritmu formālisms</w:t>
            </w:r>
            <w:r w:rsidR="00E74EDC"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7F0C3B3E" w14:textId="77777777" w:rsidR="00E74C8A" w:rsidRPr="00DE6F7B" w:rsidRDefault="00E74C8A" w:rsidP="00712165">
            <w:pPr>
              <w:pStyle w:val="ListParagraph"/>
              <w:numPr>
                <w:ilvl w:val="0"/>
                <w:numId w:val="39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Vienkāršie kvantu algoritmi</w:t>
            </w:r>
            <w:r w:rsidR="00E74EDC"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1349B588" w14:textId="77777777" w:rsidR="00E74C8A" w:rsidRPr="00DE6F7B" w:rsidRDefault="00E74C8A" w:rsidP="00712165">
            <w:pPr>
              <w:pStyle w:val="ListParagraph"/>
              <w:numPr>
                <w:ilvl w:val="0"/>
                <w:numId w:val="39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Kvantu meklēšana</w:t>
            </w:r>
            <w:r w:rsidR="00E74EDC" w:rsidRPr="00DE6F7B">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0DC5ED90" w14:textId="77777777" w:rsidR="00E74C8A" w:rsidRPr="00DE6F7B" w:rsidRDefault="00E74C8A" w:rsidP="00712165">
            <w:pPr>
              <w:pStyle w:val="ListParagraph"/>
              <w:numPr>
                <w:ilvl w:val="0"/>
                <w:numId w:val="39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Kvantu amplitūdu </w:t>
            </w:r>
            <w:proofErr w:type="spellStart"/>
            <w:r w:rsidRPr="00DE6F7B">
              <w:rPr>
                <w:rFonts w:ascii="Times New Roman" w:hAnsi="Times New Roman" w:cs="Times New Roman"/>
                <w:sz w:val="24"/>
                <w:szCs w:val="24"/>
              </w:rPr>
              <w:t>amplifikācija</w:t>
            </w:r>
            <w:proofErr w:type="spellEnd"/>
            <w:r w:rsidR="00E74EDC"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7D3767E7" w14:textId="77777777" w:rsidR="00E74C8A" w:rsidRPr="00DE6F7B" w:rsidRDefault="00E74C8A" w:rsidP="00712165">
            <w:pPr>
              <w:pStyle w:val="ListParagraph"/>
              <w:numPr>
                <w:ilvl w:val="0"/>
                <w:numId w:val="39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lastRenderedPageBreak/>
              <w:t xml:space="preserve">Kvantu </w:t>
            </w:r>
            <w:proofErr w:type="spellStart"/>
            <w:r w:rsidRPr="00DE6F7B">
              <w:rPr>
                <w:rFonts w:ascii="Times New Roman" w:hAnsi="Times New Roman" w:cs="Times New Roman"/>
                <w:sz w:val="24"/>
                <w:szCs w:val="24"/>
              </w:rPr>
              <w:t>Furjē</w:t>
            </w:r>
            <w:proofErr w:type="spellEnd"/>
            <w:r w:rsidRPr="00DE6F7B">
              <w:rPr>
                <w:rFonts w:ascii="Times New Roman" w:hAnsi="Times New Roman" w:cs="Times New Roman"/>
                <w:sz w:val="24"/>
                <w:szCs w:val="24"/>
              </w:rPr>
              <w:t xml:space="preserve"> transformācija</w:t>
            </w:r>
            <w:r w:rsidR="00E74EDC" w:rsidRPr="00DE6F7B">
              <w:rPr>
                <w:rFonts w:ascii="Times New Roman" w:hAnsi="Times New Roman" w:cs="Times New Roman"/>
                <w:sz w:val="24"/>
                <w:szCs w:val="24"/>
              </w:rPr>
              <w:t>.</w:t>
            </w:r>
            <w:r w:rsidRPr="00DE6F7B">
              <w:rPr>
                <w:rFonts w:ascii="Times New Roman" w:hAnsi="Times New Roman" w:cs="Times New Roman"/>
                <w:sz w:val="24"/>
                <w:szCs w:val="24"/>
              </w:rPr>
              <w:t xml:space="preserve"> L2</w:t>
            </w:r>
          </w:p>
          <w:p w14:paraId="519A0AC5" w14:textId="77777777" w:rsidR="00E74C8A" w:rsidRPr="00DE6F7B" w:rsidRDefault="00E74C8A" w:rsidP="00712165">
            <w:pPr>
              <w:pStyle w:val="ListParagraph"/>
              <w:numPr>
                <w:ilvl w:val="0"/>
                <w:numId w:val="396"/>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Šora</w:t>
            </w:r>
            <w:proofErr w:type="spellEnd"/>
            <w:r w:rsidRPr="00DE6F7B">
              <w:rPr>
                <w:rFonts w:ascii="Times New Roman" w:hAnsi="Times New Roman" w:cs="Times New Roman"/>
                <w:sz w:val="24"/>
                <w:szCs w:val="24"/>
              </w:rPr>
              <w:t xml:space="preserve"> algoritms</w:t>
            </w:r>
            <w:r w:rsidR="00E74EDC" w:rsidRPr="00DE6F7B">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1D9BF92A" w14:textId="77777777" w:rsidR="00E74C8A" w:rsidRPr="00DE6F7B" w:rsidRDefault="00E74C8A" w:rsidP="00712165">
            <w:pPr>
              <w:pStyle w:val="ListParagraph"/>
              <w:numPr>
                <w:ilvl w:val="0"/>
                <w:numId w:val="39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Blīvuma matricas</w:t>
            </w:r>
            <w:r w:rsidR="00E74EDC" w:rsidRPr="00DE6F7B">
              <w:rPr>
                <w:rFonts w:ascii="Times New Roman" w:hAnsi="Times New Roman" w:cs="Times New Roman"/>
                <w:sz w:val="24"/>
                <w:szCs w:val="24"/>
              </w:rPr>
              <w:t>.</w:t>
            </w:r>
            <w:r w:rsidRPr="00DE6F7B">
              <w:rPr>
                <w:rFonts w:ascii="Times New Roman" w:hAnsi="Times New Roman" w:cs="Times New Roman"/>
                <w:sz w:val="24"/>
                <w:szCs w:val="24"/>
              </w:rPr>
              <w:t xml:space="preserve"> L4</w:t>
            </w:r>
          </w:p>
          <w:p w14:paraId="03B292AF" w14:textId="77777777" w:rsidR="00E74C8A" w:rsidRPr="00DE6F7B" w:rsidRDefault="00E74C8A" w:rsidP="00E74C8A">
            <w:pPr>
              <w:spacing w:after="0" w:line="240" w:lineRule="auto"/>
              <w:contextualSpacing/>
              <w:mirrorIndents/>
              <w:rPr>
                <w:rFonts w:ascii="Times New Roman" w:hAnsi="Times New Roman" w:cs="Times New Roman"/>
                <w:sz w:val="24"/>
                <w:szCs w:val="24"/>
              </w:rPr>
            </w:pPr>
          </w:p>
          <w:p w14:paraId="74B1EF8E" w14:textId="0629A899" w:rsidR="001C52E4" w:rsidRPr="00DE6F7B" w:rsidRDefault="00E74C8A" w:rsidP="007C4404">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L – </w:t>
            </w:r>
            <w:r w:rsidR="007C4404">
              <w:rPr>
                <w:rFonts w:ascii="Times New Roman" w:hAnsi="Times New Roman" w:cs="Times New Roman"/>
                <w:sz w:val="24"/>
                <w:szCs w:val="24"/>
              </w:rPr>
              <w:t>lekcija</w:t>
            </w:r>
          </w:p>
        </w:tc>
      </w:tr>
      <w:tr w:rsidR="001C52E4" w:rsidRPr="00DE6F7B" w14:paraId="1896A252" w14:textId="77777777" w:rsidTr="007C4404">
        <w:tc>
          <w:tcPr>
            <w:tcW w:w="9633" w:type="dxa"/>
            <w:gridSpan w:val="2"/>
            <w:shd w:val="clear" w:color="auto" w:fill="auto"/>
            <w:vAlign w:val="center"/>
          </w:tcPr>
          <w:p w14:paraId="5925C22A" w14:textId="77777777" w:rsidR="001C52E4" w:rsidRPr="00DE6F7B" w:rsidRDefault="001C52E4" w:rsidP="009B27F5">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lastRenderedPageBreak/>
              <w:t>Studējošo patstāvīgo darbu organizācijas un uzdevumu raksturojums</w:t>
            </w:r>
          </w:p>
        </w:tc>
      </w:tr>
      <w:tr w:rsidR="001C52E4" w:rsidRPr="00DE6F7B" w14:paraId="0E07B5CE" w14:textId="77777777" w:rsidTr="007C4404">
        <w:tc>
          <w:tcPr>
            <w:tcW w:w="9633" w:type="dxa"/>
            <w:gridSpan w:val="2"/>
            <w:shd w:val="clear" w:color="auto" w:fill="auto"/>
            <w:vAlign w:val="center"/>
          </w:tcPr>
          <w:p w14:paraId="65DDEE31" w14:textId="77777777" w:rsidR="001C52E4" w:rsidRPr="00DE6F7B" w:rsidRDefault="00E74C8A" w:rsidP="009B27F5">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Lekcijās tiek pasniegtas teorētiskais materiāls, kas tiek ilustrēts ar piemēriem. Mājas darbos studentiem ir jāatrisina uzdevumi, kas ir līdzīgi lekcijās aplūkotajiem piemēriem. Daži uzdevumi būs ar papildus sarežģītību, kuru atrisināšanai būs vajadzīga dziļākā pasniegta materiāla izpratne.</w:t>
            </w:r>
          </w:p>
        </w:tc>
      </w:tr>
      <w:tr w:rsidR="001C52E4" w:rsidRPr="00DE6F7B" w14:paraId="31F36DFA" w14:textId="77777777" w:rsidTr="007C4404">
        <w:tc>
          <w:tcPr>
            <w:tcW w:w="9633" w:type="dxa"/>
            <w:gridSpan w:val="2"/>
            <w:shd w:val="clear" w:color="auto" w:fill="auto"/>
            <w:vAlign w:val="center"/>
          </w:tcPr>
          <w:p w14:paraId="58D657CE" w14:textId="77777777" w:rsidR="001C52E4" w:rsidRPr="00DE6F7B" w:rsidRDefault="001C52E4" w:rsidP="009B27F5">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1C52E4" w:rsidRPr="00DE6F7B" w14:paraId="5DDF3A3C" w14:textId="77777777" w:rsidTr="007C4404">
        <w:tc>
          <w:tcPr>
            <w:tcW w:w="9633" w:type="dxa"/>
            <w:gridSpan w:val="2"/>
            <w:shd w:val="clear" w:color="auto" w:fill="auto"/>
            <w:vAlign w:val="center"/>
          </w:tcPr>
          <w:p w14:paraId="31F3C6FE" w14:textId="70FCD68A" w:rsidR="007C4404" w:rsidRDefault="007C4404" w:rsidP="00091864">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263F72AF" w14:textId="3EB88312" w:rsidR="00A60AC0" w:rsidRPr="00DE6F7B" w:rsidRDefault="00621EB2" w:rsidP="00091864">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68C6B9E2" w14:textId="0735B1D4" w:rsidR="00A60AC0" w:rsidRDefault="00091864" w:rsidP="00712165">
            <w:pPr>
              <w:pStyle w:val="ListParagraph"/>
              <w:numPr>
                <w:ilvl w:val="0"/>
                <w:numId w:val="567"/>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Pārbaudes darbs  - 2</w:t>
            </w:r>
            <w:r w:rsidR="00621EB2" w:rsidRPr="00DE6F7B">
              <w:rPr>
                <w:rFonts w:ascii="Times New Roman" w:hAnsi="Times New Roman" w:cs="Times New Roman"/>
                <w:sz w:val="24"/>
                <w:szCs w:val="24"/>
              </w:rPr>
              <w:t>0%</w:t>
            </w:r>
          </w:p>
          <w:p w14:paraId="39D50A86" w14:textId="0107ECDB" w:rsidR="00091864" w:rsidRDefault="00091864" w:rsidP="00712165">
            <w:pPr>
              <w:pStyle w:val="ListParagraph"/>
              <w:numPr>
                <w:ilvl w:val="0"/>
                <w:numId w:val="567"/>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Mājas darbu pārbaude - 2</w:t>
            </w:r>
            <w:r w:rsidR="007C4404">
              <w:rPr>
                <w:rFonts w:ascii="Times New Roman" w:hAnsi="Times New Roman" w:cs="Times New Roman"/>
                <w:sz w:val="24"/>
                <w:szCs w:val="24"/>
              </w:rPr>
              <w:t>0%</w:t>
            </w:r>
          </w:p>
          <w:p w14:paraId="20A33D46" w14:textId="281636C5" w:rsidR="00091864" w:rsidRPr="00DE6F7B" w:rsidRDefault="00091864" w:rsidP="00712165">
            <w:pPr>
              <w:pStyle w:val="ListParagraph"/>
              <w:numPr>
                <w:ilvl w:val="0"/>
                <w:numId w:val="567"/>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Mājas darbu pārbaude - 2</w:t>
            </w:r>
            <w:r w:rsidRPr="00DE6F7B">
              <w:rPr>
                <w:rFonts w:ascii="Times New Roman" w:hAnsi="Times New Roman" w:cs="Times New Roman"/>
                <w:sz w:val="24"/>
                <w:szCs w:val="24"/>
              </w:rPr>
              <w:t>0%</w:t>
            </w:r>
          </w:p>
          <w:p w14:paraId="0DE6A129" w14:textId="5CE2DD3D" w:rsidR="00A60AC0" w:rsidRPr="00DE6F7B" w:rsidRDefault="00A60AC0" w:rsidP="00A60AC0">
            <w:pPr>
              <w:spacing w:after="0" w:line="240" w:lineRule="auto"/>
              <w:mirrorIndents/>
              <w:jc w:val="both"/>
              <w:rPr>
                <w:rFonts w:ascii="Times New Roman" w:hAnsi="Times New Roman" w:cs="Times New Roman"/>
                <w:sz w:val="24"/>
                <w:szCs w:val="24"/>
              </w:rPr>
            </w:pPr>
          </w:p>
          <w:p w14:paraId="064E62F4" w14:textId="574C72BD" w:rsidR="00A60AC0" w:rsidRPr="00DE6F7B" w:rsidRDefault="00091864" w:rsidP="00A60AC0">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Noslēguma pārbaudījums:</w:t>
            </w:r>
          </w:p>
          <w:p w14:paraId="19DBF520" w14:textId="773FF9A8" w:rsidR="00A60AC0" w:rsidRPr="00DE6F7B" w:rsidRDefault="00091864" w:rsidP="00712165">
            <w:pPr>
              <w:pStyle w:val="ListParagraph"/>
              <w:numPr>
                <w:ilvl w:val="0"/>
                <w:numId w:val="568"/>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Eksāmens (kombinēts) - 40%</w:t>
            </w:r>
          </w:p>
          <w:p w14:paraId="784027BA" w14:textId="77777777" w:rsidR="00091864" w:rsidRPr="00DE6F7B" w:rsidRDefault="00091864" w:rsidP="0009186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Eksāmenā paredzēti gan teorētiski jautājumi, gan uzdevumi.</w:t>
            </w:r>
          </w:p>
          <w:p w14:paraId="6A140D2C" w14:textId="77777777" w:rsidR="00A60AC0" w:rsidRPr="00DE6F7B" w:rsidRDefault="00A60AC0" w:rsidP="009B27F5">
            <w:pPr>
              <w:spacing w:after="0" w:line="240" w:lineRule="auto"/>
              <w:ind w:left="74"/>
              <w:contextualSpacing/>
              <w:mirrorIndents/>
              <w:jc w:val="both"/>
              <w:rPr>
                <w:rFonts w:ascii="Times New Roman" w:hAnsi="Times New Roman" w:cs="Times New Roman"/>
                <w:sz w:val="24"/>
                <w:szCs w:val="24"/>
              </w:rPr>
            </w:pPr>
          </w:p>
          <w:p w14:paraId="0285FD27" w14:textId="5A77FA2D" w:rsidR="001C52E4" w:rsidRPr="00DE6F7B" w:rsidRDefault="001C52E4" w:rsidP="009B27F5">
            <w:pPr>
              <w:spacing w:after="0" w:line="240" w:lineRule="auto"/>
              <w:ind w:left="74"/>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Katrā no 2 pārbaudes darbiem ir</w:t>
            </w:r>
            <w:r w:rsidR="00091864">
              <w:rPr>
                <w:rFonts w:ascii="Times New Roman" w:hAnsi="Times New Roman" w:cs="Times New Roman"/>
                <w:sz w:val="24"/>
                <w:szCs w:val="24"/>
              </w:rPr>
              <w:t xml:space="preserve"> jāiegūst vismaz atzīme 4. </w:t>
            </w:r>
            <w:r w:rsidRPr="00DE6F7B">
              <w:rPr>
                <w:rFonts w:ascii="Times New Roman" w:hAnsi="Times New Roman" w:cs="Times New Roman"/>
                <w:sz w:val="24"/>
                <w:szCs w:val="24"/>
              </w:rPr>
              <w:t>Regulāri, katru nedēļu, jāizpilda uzdotie mājas darbi. Izpilde tiek pārbaudīta divreiz – katra pārbaudes darba laikā.</w:t>
            </w:r>
          </w:p>
          <w:p w14:paraId="694D8474" w14:textId="77777777" w:rsidR="001C52E4" w:rsidRPr="00DE6F7B" w:rsidRDefault="001C52E4" w:rsidP="009B27F5">
            <w:pPr>
              <w:spacing w:after="0" w:line="240" w:lineRule="auto"/>
              <w:ind w:left="74"/>
              <w:contextualSpacing/>
              <w:mirrorIndents/>
              <w:jc w:val="both"/>
              <w:rPr>
                <w:rFonts w:ascii="Times New Roman" w:hAnsi="Times New Roman" w:cs="Times New Roman"/>
                <w:sz w:val="24"/>
                <w:szCs w:val="24"/>
              </w:rPr>
            </w:pPr>
          </w:p>
          <w:p w14:paraId="09AD7146" w14:textId="5B2600F3" w:rsidR="001C52E4" w:rsidRPr="00DE6F7B" w:rsidRDefault="001C52E4" w:rsidP="00091864">
            <w:pPr>
              <w:spacing w:after="0" w:line="240" w:lineRule="auto"/>
              <w:ind w:left="74"/>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Gala atzīme tiek aprēķināta pēc formulas (M1+M2+P1+2*P2)/5, kur P1, P2 – pārbaudes darbu atzīmes; M1, M2 – mājas darbu izpildes vērtējumi pārbaudes darbu laikā. Jāiegūst vismaz gala atzīme 4.</w:t>
            </w:r>
            <w:r w:rsidR="00091864">
              <w:rPr>
                <w:rFonts w:ascii="Times New Roman" w:hAnsi="Times New Roman" w:cs="Times New Roman"/>
                <w:sz w:val="24"/>
                <w:szCs w:val="24"/>
              </w:rPr>
              <w:t xml:space="preserve"> </w:t>
            </w:r>
            <w:r w:rsidRPr="00DE6F7B">
              <w:rPr>
                <w:rFonts w:ascii="Times New Roman" w:hAnsi="Times New Roman" w:cs="Times New Roman"/>
                <w:sz w:val="24"/>
                <w:szCs w:val="24"/>
              </w:rPr>
              <w:t>Atzīmes 10 iegūšanai paredzēti indivi</w:t>
            </w:r>
            <w:r w:rsidR="00091864">
              <w:rPr>
                <w:rFonts w:ascii="Times New Roman" w:hAnsi="Times New Roman" w:cs="Times New Roman"/>
                <w:sz w:val="24"/>
                <w:szCs w:val="24"/>
              </w:rPr>
              <w:t>duāli uzdevumi.</w:t>
            </w:r>
          </w:p>
        </w:tc>
      </w:tr>
      <w:tr w:rsidR="001C52E4" w:rsidRPr="00DE6F7B" w14:paraId="58835732" w14:textId="77777777" w:rsidTr="007C4404">
        <w:tc>
          <w:tcPr>
            <w:tcW w:w="4250" w:type="dxa"/>
            <w:shd w:val="clear" w:color="auto" w:fill="auto"/>
            <w:vAlign w:val="center"/>
          </w:tcPr>
          <w:p w14:paraId="57C9E54A" w14:textId="77777777" w:rsidR="001C52E4" w:rsidRPr="00DE6F7B" w:rsidRDefault="001C52E4" w:rsidP="009B27F5">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776E2B62" w14:textId="77777777" w:rsidR="001C52E4" w:rsidRPr="00DE6F7B" w:rsidRDefault="001C52E4" w:rsidP="009B27F5">
            <w:pPr>
              <w:spacing w:after="0" w:line="240" w:lineRule="auto"/>
              <w:ind w:left="72"/>
              <w:contextualSpacing/>
              <w:mirrorIndents/>
              <w:jc w:val="both"/>
              <w:rPr>
                <w:rFonts w:ascii="Times New Roman" w:hAnsi="Times New Roman" w:cs="Times New Roman"/>
                <w:color w:val="FF0000"/>
                <w:sz w:val="24"/>
                <w:szCs w:val="24"/>
              </w:rPr>
            </w:pPr>
          </w:p>
        </w:tc>
      </w:tr>
      <w:tr w:rsidR="001C52E4" w:rsidRPr="00DE6F7B" w14:paraId="223FAB2F" w14:textId="77777777" w:rsidTr="007C4404">
        <w:tc>
          <w:tcPr>
            <w:tcW w:w="9633" w:type="dxa"/>
            <w:gridSpan w:val="2"/>
            <w:shd w:val="clear" w:color="auto" w:fill="auto"/>
            <w:vAlign w:val="center"/>
          </w:tcPr>
          <w:p w14:paraId="41B4F819" w14:textId="77777777" w:rsidR="001C52E4" w:rsidRPr="00DE6F7B" w:rsidRDefault="001C52E4" w:rsidP="009B27F5">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569EB63D" w14:textId="77777777" w:rsidR="001C52E4" w:rsidRPr="00DE6F7B" w:rsidRDefault="001C52E4" w:rsidP="009B27F5">
            <w:pPr>
              <w:spacing w:after="0" w:line="240" w:lineRule="auto"/>
              <w:ind w:left="72"/>
              <w:contextualSpacing/>
              <w:mirrorIndents/>
              <w:jc w:val="both"/>
              <w:rPr>
                <w:rFonts w:ascii="Times New Roman" w:hAnsi="Times New Roman" w:cs="Times New Roman"/>
                <w:i/>
                <w:sz w:val="24"/>
                <w:szCs w:val="24"/>
              </w:rPr>
            </w:pPr>
          </w:p>
          <w:p w14:paraId="21C2363A" w14:textId="77777777" w:rsidR="00E74C8A" w:rsidRPr="00DE6F7B" w:rsidRDefault="00E74C8A" w:rsidP="009B27F5">
            <w:pPr>
              <w:spacing w:after="0" w:line="240" w:lineRule="auto"/>
              <w:ind w:left="72"/>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Gan mājas darbu, gan eksāmena pārbaudē tiks vērtēta iedoto uzdevumu risinājuma pareizība.</w:t>
            </w:r>
          </w:p>
          <w:p w14:paraId="32A71069" w14:textId="77777777" w:rsidR="001C52E4" w:rsidRPr="00DE6F7B" w:rsidRDefault="001C52E4" w:rsidP="009B27F5">
            <w:pPr>
              <w:spacing w:after="0" w:line="240" w:lineRule="auto"/>
              <w:ind w:left="74"/>
              <w:contextualSpacing/>
              <w:mirrorIndents/>
              <w:jc w:val="both"/>
              <w:rPr>
                <w:rFonts w:ascii="Times New Roman" w:hAnsi="Times New Roman" w:cs="Times New Roman"/>
                <w:b/>
                <w:i/>
                <w:sz w:val="24"/>
                <w:szCs w:val="24"/>
              </w:rPr>
            </w:pPr>
          </w:p>
          <w:p w14:paraId="4E2D4E9B" w14:textId="77777777" w:rsidR="001C52E4" w:rsidRPr="00DE6F7B" w:rsidRDefault="001C52E4" w:rsidP="009B27F5">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5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528"/>
              <w:gridCol w:w="561"/>
              <w:gridCol w:w="561"/>
              <w:gridCol w:w="561"/>
              <w:gridCol w:w="507"/>
            </w:tblGrid>
            <w:tr w:rsidR="00E74C8A" w:rsidRPr="00DE6F7B" w14:paraId="2E6F5A43" w14:textId="77777777" w:rsidTr="00E74EDC">
              <w:trPr>
                <w:trHeight w:val="270"/>
                <w:jc w:val="center"/>
              </w:trPr>
              <w:tc>
                <w:tcPr>
                  <w:tcW w:w="2693" w:type="dxa"/>
                  <w:vMerge w:val="restart"/>
                  <w:shd w:val="clear" w:color="auto" w:fill="auto"/>
                </w:tcPr>
                <w:p w14:paraId="3B2D6E92" w14:textId="77777777" w:rsidR="00E74C8A" w:rsidRPr="00DE6F7B" w:rsidRDefault="00E74C8A"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2718" w:type="dxa"/>
                  <w:gridSpan w:val="5"/>
                  <w:shd w:val="clear" w:color="auto" w:fill="auto"/>
                </w:tcPr>
                <w:p w14:paraId="58F79DD8" w14:textId="77777777" w:rsidR="00E74C8A" w:rsidRPr="00DE6F7B" w:rsidRDefault="00E74C8A"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E74C8A" w:rsidRPr="00DE6F7B" w14:paraId="61812559" w14:textId="77777777" w:rsidTr="00E74EDC">
              <w:trPr>
                <w:trHeight w:val="286"/>
                <w:jc w:val="center"/>
              </w:trPr>
              <w:tc>
                <w:tcPr>
                  <w:tcW w:w="2693" w:type="dxa"/>
                  <w:vMerge/>
                  <w:shd w:val="clear" w:color="auto" w:fill="auto"/>
                </w:tcPr>
                <w:p w14:paraId="00E67A4F" w14:textId="77777777" w:rsidR="00E74C8A" w:rsidRPr="00DE6F7B" w:rsidRDefault="00E74C8A" w:rsidP="009B27F5">
                  <w:pPr>
                    <w:spacing w:after="0" w:line="240" w:lineRule="auto"/>
                    <w:contextualSpacing/>
                    <w:mirrorIndents/>
                    <w:rPr>
                      <w:rFonts w:ascii="Times New Roman" w:hAnsi="Times New Roman" w:cs="Times New Roman"/>
                      <w:sz w:val="24"/>
                      <w:szCs w:val="24"/>
                    </w:rPr>
                  </w:pPr>
                </w:p>
              </w:tc>
              <w:tc>
                <w:tcPr>
                  <w:tcW w:w="528" w:type="dxa"/>
                  <w:shd w:val="clear" w:color="auto" w:fill="auto"/>
                </w:tcPr>
                <w:p w14:paraId="24EEE47E" w14:textId="77777777" w:rsidR="00E74C8A" w:rsidRPr="00DE6F7B" w:rsidRDefault="00E74C8A"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1" w:type="dxa"/>
                  <w:shd w:val="clear" w:color="auto" w:fill="auto"/>
                </w:tcPr>
                <w:p w14:paraId="7BC08DAA" w14:textId="77777777" w:rsidR="00E74C8A" w:rsidRPr="00DE6F7B" w:rsidRDefault="00E74C8A"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1" w:type="dxa"/>
                  <w:shd w:val="clear" w:color="auto" w:fill="auto"/>
                </w:tcPr>
                <w:p w14:paraId="25079A93" w14:textId="77777777" w:rsidR="00E74C8A" w:rsidRPr="00DE6F7B" w:rsidRDefault="00E74C8A"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1" w:type="dxa"/>
                  <w:shd w:val="clear" w:color="auto" w:fill="auto"/>
                </w:tcPr>
                <w:p w14:paraId="2FC1B32C" w14:textId="77777777" w:rsidR="00E74C8A" w:rsidRPr="00DE6F7B" w:rsidRDefault="00E74C8A"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07" w:type="dxa"/>
                  <w:shd w:val="clear" w:color="auto" w:fill="auto"/>
                </w:tcPr>
                <w:p w14:paraId="35037A8C" w14:textId="77777777" w:rsidR="00E74C8A" w:rsidRPr="00DE6F7B" w:rsidRDefault="00E74C8A"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r>
            <w:tr w:rsidR="00E74C8A" w:rsidRPr="00DE6F7B" w14:paraId="71DF6E79" w14:textId="77777777" w:rsidTr="00E74EDC">
              <w:trPr>
                <w:trHeight w:val="270"/>
                <w:jc w:val="center"/>
              </w:trPr>
              <w:tc>
                <w:tcPr>
                  <w:tcW w:w="2693" w:type="dxa"/>
                  <w:shd w:val="clear" w:color="auto" w:fill="auto"/>
                  <w:vAlign w:val="center"/>
                </w:tcPr>
                <w:p w14:paraId="3282B507" w14:textId="77777777" w:rsidR="00E74C8A" w:rsidRPr="00DE6F7B" w:rsidRDefault="00E74C8A" w:rsidP="00E74C8A">
                  <w:pPr>
                    <w:pStyle w:val="TableContents"/>
                    <w:rPr>
                      <w:rFonts w:ascii="Times New Roman" w:hAnsi="Times New Roman" w:cs="Times New Roman"/>
                    </w:rPr>
                  </w:pPr>
                  <w:r w:rsidRPr="00DE6F7B">
                    <w:rPr>
                      <w:rFonts w:ascii="Times New Roman" w:hAnsi="Times New Roman" w:cs="Times New Roman"/>
                    </w:rPr>
                    <w:t>1. Mājas darbi</w:t>
                  </w:r>
                </w:p>
              </w:tc>
              <w:tc>
                <w:tcPr>
                  <w:tcW w:w="528" w:type="dxa"/>
                  <w:shd w:val="clear" w:color="auto" w:fill="auto"/>
                  <w:vAlign w:val="center"/>
                </w:tcPr>
                <w:p w14:paraId="5B67A462" w14:textId="0FE50D1A" w:rsidR="00E74C8A"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c>
                <w:tcPr>
                  <w:tcW w:w="561" w:type="dxa"/>
                  <w:shd w:val="clear" w:color="auto" w:fill="auto"/>
                  <w:vAlign w:val="center"/>
                </w:tcPr>
                <w:p w14:paraId="321A3173" w14:textId="613453F1" w:rsidR="00E74C8A"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c>
                <w:tcPr>
                  <w:tcW w:w="561" w:type="dxa"/>
                  <w:shd w:val="clear" w:color="auto" w:fill="auto"/>
                  <w:vAlign w:val="center"/>
                </w:tcPr>
                <w:p w14:paraId="31E7C732" w14:textId="2F8538EA" w:rsidR="00E74C8A"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c>
                <w:tcPr>
                  <w:tcW w:w="561" w:type="dxa"/>
                  <w:shd w:val="clear" w:color="auto" w:fill="auto"/>
                  <w:vAlign w:val="center"/>
                </w:tcPr>
                <w:p w14:paraId="23D18868" w14:textId="24E54638" w:rsidR="00E74C8A"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c>
                <w:tcPr>
                  <w:tcW w:w="507" w:type="dxa"/>
                  <w:shd w:val="clear" w:color="auto" w:fill="auto"/>
                  <w:vAlign w:val="center"/>
                </w:tcPr>
                <w:p w14:paraId="386ABCF2" w14:textId="6B723C43" w:rsidR="00E74C8A"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r>
            <w:tr w:rsidR="00621EB2" w:rsidRPr="00DE6F7B" w14:paraId="1556AEB2" w14:textId="77777777" w:rsidTr="00E74EDC">
              <w:trPr>
                <w:trHeight w:val="270"/>
                <w:jc w:val="center"/>
              </w:trPr>
              <w:tc>
                <w:tcPr>
                  <w:tcW w:w="2693" w:type="dxa"/>
                  <w:shd w:val="clear" w:color="auto" w:fill="auto"/>
                  <w:vAlign w:val="center"/>
                </w:tcPr>
                <w:p w14:paraId="013A1CBC" w14:textId="60A316EF" w:rsidR="00621EB2" w:rsidRPr="00DE6F7B" w:rsidRDefault="00621EB2" w:rsidP="00E74C8A">
                  <w:pPr>
                    <w:pStyle w:val="TableContents"/>
                    <w:rPr>
                      <w:rFonts w:ascii="Times New Roman" w:hAnsi="Times New Roman" w:cs="Times New Roman"/>
                    </w:rPr>
                  </w:pPr>
                  <w:r w:rsidRPr="00DE6F7B">
                    <w:rPr>
                      <w:rFonts w:ascii="Times New Roman" w:hAnsi="Times New Roman" w:cs="Times New Roman"/>
                    </w:rPr>
                    <w:t>2. Pārbaudes darbs</w:t>
                  </w:r>
                </w:p>
              </w:tc>
              <w:tc>
                <w:tcPr>
                  <w:tcW w:w="528" w:type="dxa"/>
                  <w:shd w:val="clear" w:color="auto" w:fill="auto"/>
                  <w:vAlign w:val="center"/>
                </w:tcPr>
                <w:p w14:paraId="2D6D0076" w14:textId="2C5254C1" w:rsidR="00621EB2"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c>
                <w:tcPr>
                  <w:tcW w:w="561" w:type="dxa"/>
                  <w:shd w:val="clear" w:color="auto" w:fill="auto"/>
                  <w:vAlign w:val="center"/>
                </w:tcPr>
                <w:p w14:paraId="49B77021" w14:textId="7FA105BE" w:rsidR="00621EB2"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c>
                <w:tcPr>
                  <w:tcW w:w="561" w:type="dxa"/>
                  <w:shd w:val="clear" w:color="auto" w:fill="auto"/>
                  <w:vAlign w:val="center"/>
                </w:tcPr>
                <w:p w14:paraId="1D558F59" w14:textId="55E9A663" w:rsidR="00621EB2"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c>
                <w:tcPr>
                  <w:tcW w:w="561" w:type="dxa"/>
                  <w:shd w:val="clear" w:color="auto" w:fill="auto"/>
                  <w:vAlign w:val="center"/>
                </w:tcPr>
                <w:p w14:paraId="766913F5" w14:textId="2529F6B1" w:rsidR="00621EB2"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c>
                <w:tcPr>
                  <w:tcW w:w="507" w:type="dxa"/>
                  <w:shd w:val="clear" w:color="auto" w:fill="auto"/>
                  <w:vAlign w:val="center"/>
                </w:tcPr>
                <w:p w14:paraId="382F9AE9" w14:textId="474B0C76" w:rsidR="00621EB2"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r>
            <w:tr w:rsidR="00E74C8A" w:rsidRPr="00DE6F7B" w14:paraId="2DA83A4D" w14:textId="77777777" w:rsidTr="00E74EDC">
              <w:trPr>
                <w:trHeight w:val="278"/>
                <w:jc w:val="center"/>
              </w:trPr>
              <w:tc>
                <w:tcPr>
                  <w:tcW w:w="2693" w:type="dxa"/>
                  <w:shd w:val="clear" w:color="auto" w:fill="auto"/>
                  <w:vAlign w:val="center"/>
                </w:tcPr>
                <w:p w14:paraId="239DFAA4" w14:textId="6762C788" w:rsidR="00E74C8A" w:rsidRPr="00DE6F7B" w:rsidRDefault="00621EB2" w:rsidP="00E74C8A">
                  <w:pPr>
                    <w:pStyle w:val="TableContents"/>
                    <w:rPr>
                      <w:rFonts w:ascii="Times New Roman" w:hAnsi="Times New Roman" w:cs="Times New Roman"/>
                    </w:rPr>
                  </w:pPr>
                  <w:r w:rsidRPr="00DE6F7B">
                    <w:rPr>
                      <w:rFonts w:ascii="Times New Roman" w:hAnsi="Times New Roman" w:cs="Times New Roman"/>
                    </w:rPr>
                    <w:t>3</w:t>
                  </w:r>
                  <w:r w:rsidR="00E74C8A" w:rsidRPr="00DE6F7B">
                    <w:rPr>
                      <w:rFonts w:ascii="Times New Roman" w:hAnsi="Times New Roman" w:cs="Times New Roman"/>
                    </w:rPr>
                    <w:t>. Eksāmens</w:t>
                  </w:r>
                </w:p>
              </w:tc>
              <w:tc>
                <w:tcPr>
                  <w:tcW w:w="528" w:type="dxa"/>
                  <w:shd w:val="clear" w:color="auto" w:fill="auto"/>
                  <w:vAlign w:val="center"/>
                </w:tcPr>
                <w:p w14:paraId="7EA52198" w14:textId="483A9324" w:rsidR="00E74C8A"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c>
                <w:tcPr>
                  <w:tcW w:w="561" w:type="dxa"/>
                  <w:shd w:val="clear" w:color="auto" w:fill="auto"/>
                  <w:vAlign w:val="center"/>
                </w:tcPr>
                <w:p w14:paraId="2006B104" w14:textId="0A2BA88B" w:rsidR="00E74C8A"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c>
                <w:tcPr>
                  <w:tcW w:w="561" w:type="dxa"/>
                  <w:shd w:val="clear" w:color="auto" w:fill="auto"/>
                  <w:vAlign w:val="center"/>
                </w:tcPr>
                <w:p w14:paraId="3BC1B667" w14:textId="47ED9584" w:rsidR="00E74C8A"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c>
                <w:tcPr>
                  <w:tcW w:w="561" w:type="dxa"/>
                  <w:shd w:val="clear" w:color="auto" w:fill="auto"/>
                  <w:vAlign w:val="center"/>
                </w:tcPr>
                <w:p w14:paraId="117F5FFE" w14:textId="008DCB90" w:rsidR="00E74C8A"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c>
                <w:tcPr>
                  <w:tcW w:w="507" w:type="dxa"/>
                  <w:shd w:val="clear" w:color="auto" w:fill="auto"/>
                  <w:vAlign w:val="center"/>
                </w:tcPr>
                <w:p w14:paraId="5E924D31" w14:textId="5AC70849" w:rsidR="00E74C8A" w:rsidRPr="00DE6F7B" w:rsidRDefault="00621EB2" w:rsidP="00E74C8A">
                  <w:pPr>
                    <w:pStyle w:val="TableContents"/>
                    <w:rPr>
                      <w:rFonts w:ascii="Times New Roman" w:hAnsi="Times New Roman" w:cs="Times New Roman"/>
                    </w:rPr>
                  </w:pPr>
                  <w:r w:rsidRPr="00DE6F7B">
                    <w:rPr>
                      <w:rFonts w:ascii="Times New Roman" w:hAnsi="Times New Roman" w:cs="Times New Roman"/>
                    </w:rPr>
                    <w:t>x</w:t>
                  </w:r>
                </w:p>
              </w:tc>
            </w:tr>
          </w:tbl>
          <w:p w14:paraId="62318EC9"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tc>
      </w:tr>
      <w:tr w:rsidR="001C52E4" w:rsidRPr="00DE6F7B" w14:paraId="1709529F" w14:textId="77777777" w:rsidTr="007C4404">
        <w:tc>
          <w:tcPr>
            <w:tcW w:w="9633" w:type="dxa"/>
            <w:gridSpan w:val="2"/>
            <w:shd w:val="clear" w:color="auto" w:fill="auto"/>
            <w:vAlign w:val="center"/>
          </w:tcPr>
          <w:p w14:paraId="5C507E47"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1C52E4" w:rsidRPr="00DE6F7B" w14:paraId="4C02F5C1" w14:textId="77777777" w:rsidTr="007C4404">
        <w:tc>
          <w:tcPr>
            <w:tcW w:w="9633" w:type="dxa"/>
            <w:gridSpan w:val="2"/>
            <w:shd w:val="clear" w:color="auto" w:fill="auto"/>
            <w:vAlign w:val="center"/>
          </w:tcPr>
          <w:p w14:paraId="5BB355A8" w14:textId="77777777" w:rsidR="00660E69" w:rsidRPr="00DE6F7B" w:rsidRDefault="00660E69" w:rsidP="00712165">
            <w:pPr>
              <w:pStyle w:val="ListParagraph"/>
              <w:numPr>
                <w:ilvl w:val="0"/>
                <w:numId w:val="253"/>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Kitaev</w:t>
            </w:r>
            <w:proofErr w:type="spellEnd"/>
            <w:r w:rsidRPr="00DE6F7B">
              <w:rPr>
                <w:rFonts w:ascii="Times New Roman" w:hAnsi="Times New Roman" w:cs="Times New Roman"/>
                <w:sz w:val="24"/>
                <w:szCs w:val="24"/>
                <w:lang w:eastAsia="lv-LV"/>
              </w:rPr>
              <w:t xml:space="preserve">, A.Y., </w:t>
            </w:r>
            <w:proofErr w:type="spellStart"/>
            <w:r w:rsidRPr="00DE6F7B">
              <w:rPr>
                <w:rFonts w:ascii="Times New Roman" w:hAnsi="Times New Roman" w:cs="Times New Roman"/>
                <w:sz w:val="24"/>
                <w:szCs w:val="24"/>
                <w:lang w:eastAsia="lv-LV"/>
              </w:rPr>
              <w:t>Shen</w:t>
            </w:r>
            <w:proofErr w:type="spellEnd"/>
            <w:r w:rsidRPr="00DE6F7B">
              <w:rPr>
                <w:rFonts w:ascii="Times New Roman" w:hAnsi="Times New Roman" w:cs="Times New Roman"/>
                <w:sz w:val="24"/>
                <w:szCs w:val="24"/>
                <w:lang w:eastAsia="lv-LV"/>
              </w:rPr>
              <w:t xml:space="preserve">, A.H., </w:t>
            </w:r>
            <w:proofErr w:type="spellStart"/>
            <w:r w:rsidRPr="00DE6F7B">
              <w:rPr>
                <w:rFonts w:ascii="Times New Roman" w:hAnsi="Times New Roman" w:cs="Times New Roman"/>
                <w:sz w:val="24"/>
                <w:szCs w:val="24"/>
                <w:lang w:eastAsia="lv-LV"/>
              </w:rPr>
              <w:t>Vyalyi</w:t>
            </w:r>
            <w:proofErr w:type="spellEnd"/>
            <w:r w:rsidRPr="00DE6F7B">
              <w:rPr>
                <w:rFonts w:ascii="Times New Roman" w:hAnsi="Times New Roman" w:cs="Times New Roman"/>
                <w:sz w:val="24"/>
                <w:szCs w:val="24"/>
                <w:lang w:eastAsia="lv-LV"/>
              </w:rPr>
              <w:t xml:space="preserve">, M.N. </w:t>
            </w:r>
            <w:proofErr w:type="spellStart"/>
            <w:r w:rsidRPr="00DE6F7B">
              <w:rPr>
                <w:rFonts w:ascii="Times New Roman" w:hAnsi="Times New Roman" w:cs="Times New Roman"/>
                <w:sz w:val="24"/>
                <w:szCs w:val="24"/>
                <w:lang w:eastAsia="lv-LV"/>
              </w:rPr>
              <w:t>Classical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Quantum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Computation</w:t>
            </w:r>
            <w:proofErr w:type="spellEnd"/>
            <w:r w:rsidRPr="00DE6F7B">
              <w:rPr>
                <w:rFonts w:ascii="Times New Roman" w:hAnsi="Times New Roman" w:cs="Times New Roman"/>
                <w:sz w:val="24"/>
                <w:szCs w:val="24"/>
                <w:lang w:eastAsia="lv-LV"/>
              </w:rPr>
              <w:t xml:space="preserve">. American </w:t>
            </w:r>
            <w:proofErr w:type="spellStart"/>
            <w:r w:rsidRPr="00DE6F7B">
              <w:rPr>
                <w:rFonts w:ascii="Times New Roman" w:hAnsi="Times New Roman" w:cs="Times New Roman"/>
                <w:sz w:val="24"/>
                <w:szCs w:val="24"/>
                <w:lang w:eastAsia="lv-LV"/>
              </w:rPr>
              <w:t>Mathematical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Society</w:t>
            </w:r>
            <w:proofErr w:type="spellEnd"/>
            <w:r w:rsidRPr="00DE6F7B">
              <w:rPr>
                <w:rFonts w:ascii="Times New Roman" w:hAnsi="Times New Roman" w:cs="Times New Roman"/>
                <w:sz w:val="24"/>
                <w:szCs w:val="24"/>
                <w:lang w:eastAsia="lv-LV"/>
              </w:rPr>
              <w:t>, 2002</w:t>
            </w:r>
          </w:p>
          <w:p w14:paraId="09E9FB35" w14:textId="77777777" w:rsidR="00660E69" w:rsidRPr="00DE6F7B" w:rsidRDefault="00660E69" w:rsidP="00712165">
            <w:pPr>
              <w:pStyle w:val="ListParagraph"/>
              <w:numPr>
                <w:ilvl w:val="0"/>
                <w:numId w:val="253"/>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Nielsen</w:t>
            </w:r>
            <w:proofErr w:type="spellEnd"/>
            <w:r w:rsidRPr="00DE6F7B">
              <w:rPr>
                <w:rFonts w:ascii="Times New Roman" w:hAnsi="Times New Roman" w:cs="Times New Roman"/>
                <w:sz w:val="24"/>
                <w:szCs w:val="24"/>
                <w:lang w:eastAsia="lv-LV"/>
              </w:rPr>
              <w:t xml:space="preserve">, M.A., </w:t>
            </w:r>
            <w:proofErr w:type="spellStart"/>
            <w:r w:rsidRPr="00DE6F7B">
              <w:rPr>
                <w:rFonts w:ascii="Times New Roman" w:hAnsi="Times New Roman" w:cs="Times New Roman"/>
                <w:sz w:val="24"/>
                <w:szCs w:val="24"/>
                <w:lang w:eastAsia="lv-LV"/>
              </w:rPr>
              <w:t>Chuang</w:t>
            </w:r>
            <w:proofErr w:type="spellEnd"/>
            <w:r w:rsidRPr="00DE6F7B">
              <w:rPr>
                <w:rFonts w:ascii="Times New Roman" w:hAnsi="Times New Roman" w:cs="Times New Roman"/>
                <w:sz w:val="24"/>
                <w:szCs w:val="24"/>
                <w:lang w:eastAsia="lv-LV"/>
              </w:rPr>
              <w:t xml:space="preserve">, I.L. </w:t>
            </w:r>
            <w:proofErr w:type="spellStart"/>
            <w:r w:rsidRPr="00DE6F7B">
              <w:rPr>
                <w:rFonts w:ascii="Times New Roman" w:hAnsi="Times New Roman" w:cs="Times New Roman"/>
                <w:sz w:val="24"/>
                <w:szCs w:val="24"/>
                <w:lang w:eastAsia="lv-LV"/>
              </w:rPr>
              <w:t>Quantum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Computation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Quantum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Information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2000</w:t>
            </w:r>
          </w:p>
          <w:p w14:paraId="7056C651" w14:textId="77777777" w:rsidR="001C52E4" w:rsidRPr="00DE6F7B" w:rsidRDefault="00660E69" w:rsidP="00712165">
            <w:pPr>
              <w:pStyle w:val="ListParagraph"/>
              <w:numPr>
                <w:ilvl w:val="0"/>
                <w:numId w:val="253"/>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Parthasarthy</w:t>
            </w:r>
            <w:proofErr w:type="spellEnd"/>
            <w:r w:rsidRPr="00DE6F7B">
              <w:rPr>
                <w:rFonts w:ascii="Times New Roman" w:hAnsi="Times New Roman" w:cs="Times New Roman"/>
                <w:sz w:val="24"/>
                <w:szCs w:val="24"/>
                <w:lang w:eastAsia="lv-LV"/>
              </w:rPr>
              <w:t xml:space="preserve">, K. R. </w:t>
            </w:r>
            <w:proofErr w:type="spellStart"/>
            <w:r w:rsidRPr="00DE6F7B">
              <w:rPr>
                <w:rFonts w:ascii="Times New Roman" w:hAnsi="Times New Roman" w:cs="Times New Roman"/>
                <w:sz w:val="24"/>
                <w:szCs w:val="24"/>
                <w:lang w:eastAsia="lv-LV"/>
              </w:rPr>
              <w:t>Lectures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Quantum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Computation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Quantum</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Error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Correcting</w:t>
            </w:r>
            <w:proofErr w:type="spellEnd"/>
            <w:r w:rsidRPr="00DE6F7B">
              <w:rPr>
                <w:rFonts w:ascii="Times New Roman" w:hAnsi="Times New Roman" w:cs="Times New Roman"/>
                <w:sz w:val="24"/>
                <w:szCs w:val="24"/>
                <w:lang w:eastAsia="lv-LV"/>
              </w:rPr>
              <w:t xml:space="preserve"> Codes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Information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Theory</w:t>
            </w:r>
            <w:proofErr w:type="spellEnd"/>
            <w:r w:rsidRPr="00DE6F7B">
              <w:rPr>
                <w:rFonts w:ascii="Times New Roman" w:hAnsi="Times New Roman" w:cs="Times New Roman"/>
                <w:sz w:val="24"/>
                <w:szCs w:val="24"/>
                <w:lang w:eastAsia="lv-LV"/>
              </w:rPr>
              <w:t xml:space="preserve">. American </w:t>
            </w:r>
            <w:proofErr w:type="spellStart"/>
            <w:r w:rsidRPr="00DE6F7B">
              <w:rPr>
                <w:rFonts w:ascii="Times New Roman" w:hAnsi="Times New Roman" w:cs="Times New Roman"/>
                <w:sz w:val="24"/>
                <w:szCs w:val="24"/>
                <w:lang w:eastAsia="lv-LV"/>
              </w:rPr>
              <w:t>Mathematical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Society</w:t>
            </w:r>
            <w:proofErr w:type="spellEnd"/>
            <w:r w:rsidRPr="00DE6F7B">
              <w:rPr>
                <w:rFonts w:ascii="Times New Roman" w:hAnsi="Times New Roman" w:cs="Times New Roman"/>
                <w:sz w:val="24"/>
                <w:szCs w:val="24"/>
                <w:lang w:eastAsia="lv-LV"/>
              </w:rPr>
              <w:t>, 2005</w:t>
            </w:r>
          </w:p>
        </w:tc>
      </w:tr>
      <w:tr w:rsidR="001C52E4" w:rsidRPr="00DE6F7B" w14:paraId="561141D4" w14:textId="77777777" w:rsidTr="007C4404">
        <w:tc>
          <w:tcPr>
            <w:tcW w:w="9633" w:type="dxa"/>
            <w:gridSpan w:val="2"/>
            <w:shd w:val="clear" w:color="auto" w:fill="auto"/>
            <w:vAlign w:val="center"/>
          </w:tcPr>
          <w:p w14:paraId="289ACF59"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1C52E4" w:rsidRPr="00DE6F7B" w14:paraId="79569A6A" w14:textId="77777777" w:rsidTr="007C4404">
        <w:tc>
          <w:tcPr>
            <w:tcW w:w="9633" w:type="dxa"/>
            <w:gridSpan w:val="2"/>
            <w:shd w:val="clear" w:color="auto" w:fill="auto"/>
            <w:vAlign w:val="center"/>
          </w:tcPr>
          <w:p w14:paraId="6F173A34" w14:textId="77777777" w:rsidR="00660E69" w:rsidRPr="00DE6F7B" w:rsidRDefault="00660E69" w:rsidP="00712165">
            <w:pPr>
              <w:pStyle w:val="ListParagraph"/>
              <w:numPr>
                <w:ilvl w:val="0"/>
                <w:numId w:val="254"/>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Bracewell</w:t>
            </w:r>
            <w:proofErr w:type="spellEnd"/>
            <w:r w:rsidRPr="00DE6F7B">
              <w:rPr>
                <w:rFonts w:ascii="Times New Roman" w:hAnsi="Times New Roman" w:cs="Times New Roman"/>
                <w:bCs/>
                <w:sz w:val="24"/>
                <w:szCs w:val="24"/>
              </w:rPr>
              <w:t xml:space="preserve">, R.N. </w:t>
            </w:r>
            <w:proofErr w:type="spellStart"/>
            <w:r w:rsidRPr="00DE6F7B">
              <w:rPr>
                <w:rFonts w:ascii="Times New Roman" w:hAnsi="Times New Roman" w:cs="Times New Roman"/>
                <w:bCs/>
                <w:sz w:val="24"/>
                <w:szCs w:val="24"/>
              </w:rPr>
              <w:t>The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Fourier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Transform</w:t>
            </w:r>
            <w:proofErr w:type="spellEnd"/>
            <w:r w:rsidRPr="00DE6F7B">
              <w:rPr>
                <w:rFonts w:ascii="Times New Roman" w:hAnsi="Times New Roman" w:cs="Times New Roman"/>
                <w:bCs/>
                <w:sz w:val="24"/>
                <w:szCs w:val="24"/>
              </w:rPr>
              <w:t xml:space="preserve"> &amp; </w:t>
            </w:r>
            <w:proofErr w:type="spellStart"/>
            <w:r w:rsidRPr="00DE6F7B">
              <w:rPr>
                <w:rFonts w:ascii="Times New Roman" w:hAnsi="Times New Roman" w:cs="Times New Roman"/>
                <w:bCs/>
                <w:sz w:val="24"/>
                <w:szCs w:val="24"/>
              </w:rPr>
              <w:t>Its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Applications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McGraw</w:t>
            </w:r>
            <w:proofErr w:type="spellEnd"/>
            <w:r w:rsidRPr="00DE6F7B">
              <w:rPr>
                <w:rFonts w:ascii="Times New Roman" w:hAnsi="Times New Roman" w:cs="Times New Roman"/>
                <w:bCs/>
                <w:sz w:val="24"/>
                <w:szCs w:val="24"/>
              </w:rPr>
              <w:t>-Hill, 1999</w:t>
            </w:r>
          </w:p>
          <w:p w14:paraId="6920D513" w14:textId="77777777" w:rsidR="00660E69" w:rsidRPr="00DE6F7B" w:rsidRDefault="00660E69" w:rsidP="00712165">
            <w:pPr>
              <w:pStyle w:val="ListParagraph"/>
              <w:numPr>
                <w:ilvl w:val="0"/>
                <w:numId w:val="254"/>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lastRenderedPageBreak/>
              <w:t>Burda</w:t>
            </w:r>
            <w:proofErr w:type="spellEnd"/>
            <w:r w:rsidRPr="00DE6F7B">
              <w:rPr>
                <w:rFonts w:ascii="Times New Roman" w:hAnsi="Times New Roman" w:cs="Times New Roman"/>
                <w:bCs/>
                <w:sz w:val="24"/>
                <w:szCs w:val="24"/>
              </w:rPr>
              <w:t xml:space="preserve">, I. </w:t>
            </w:r>
            <w:proofErr w:type="spellStart"/>
            <w:r w:rsidRPr="00DE6F7B">
              <w:rPr>
                <w:rFonts w:ascii="Times New Roman" w:hAnsi="Times New Roman" w:cs="Times New Roman"/>
                <w:bCs/>
                <w:sz w:val="24"/>
                <w:szCs w:val="24"/>
              </w:rPr>
              <w:t>Introduction</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Quantum</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Computation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Publishers</w:t>
            </w:r>
            <w:proofErr w:type="spellEnd"/>
            <w:r w:rsidRPr="00DE6F7B">
              <w:rPr>
                <w:rFonts w:ascii="Times New Roman" w:hAnsi="Times New Roman" w:cs="Times New Roman"/>
                <w:bCs/>
                <w:sz w:val="24"/>
                <w:szCs w:val="24"/>
              </w:rPr>
              <w:t>, 2005</w:t>
            </w:r>
          </w:p>
          <w:p w14:paraId="2B9B213B" w14:textId="77777777" w:rsidR="001C52E4" w:rsidRPr="00DE6F7B" w:rsidRDefault="00660E69" w:rsidP="00712165">
            <w:pPr>
              <w:pStyle w:val="ListParagraph"/>
              <w:numPr>
                <w:ilvl w:val="0"/>
                <w:numId w:val="254"/>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James, J. F. A </w:t>
            </w:r>
            <w:proofErr w:type="spellStart"/>
            <w:r w:rsidRPr="00DE6F7B">
              <w:rPr>
                <w:rFonts w:ascii="Times New Roman" w:hAnsi="Times New Roman" w:cs="Times New Roman"/>
                <w:bCs/>
                <w:sz w:val="24"/>
                <w:szCs w:val="24"/>
              </w:rPr>
              <w:t>Student's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Guide</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Fourier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Transforms</w:t>
            </w:r>
            <w:proofErr w:type="spellEnd"/>
            <w:r w:rsidRPr="00DE6F7B">
              <w:rPr>
                <w:rFonts w:ascii="Times New Roman" w:hAnsi="Times New Roman" w:cs="Times New Roman"/>
                <w:bCs/>
                <w:sz w:val="24"/>
                <w:szCs w:val="24"/>
              </w:rPr>
              <w:t xml:space="preserve">. 2nd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Cambridge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Press</w:t>
            </w:r>
            <w:proofErr w:type="spellEnd"/>
            <w:r w:rsidRPr="00DE6F7B">
              <w:rPr>
                <w:rFonts w:ascii="Times New Roman" w:hAnsi="Times New Roman" w:cs="Times New Roman"/>
                <w:bCs/>
                <w:sz w:val="24"/>
                <w:szCs w:val="24"/>
              </w:rPr>
              <w:t>, 2002</w:t>
            </w:r>
          </w:p>
        </w:tc>
      </w:tr>
      <w:tr w:rsidR="001C52E4" w:rsidRPr="00DE6F7B" w14:paraId="56E372E2" w14:textId="77777777" w:rsidTr="007C4404">
        <w:tc>
          <w:tcPr>
            <w:tcW w:w="9633" w:type="dxa"/>
            <w:gridSpan w:val="2"/>
            <w:shd w:val="clear" w:color="auto" w:fill="auto"/>
            <w:vAlign w:val="center"/>
          </w:tcPr>
          <w:p w14:paraId="0A6EC760" w14:textId="77777777" w:rsidR="001C52E4" w:rsidRPr="00DE6F7B" w:rsidRDefault="001C52E4" w:rsidP="009B27F5">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lastRenderedPageBreak/>
              <w:t>Periodika un citi informācijas avoti</w:t>
            </w:r>
          </w:p>
        </w:tc>
      </w:tr>
      <w:tr w:rsidR="001C52E4" w:rsidRPr="00DE6F7B" w14:paraId="1DBE38F5" w14:textId="77777777" w:rsidTr="007C4404">
        <w:tc>
          <w:tcPr>
            <w:tcW w:w="9633" w:type="dxa"/>
            <w:gridSpan w:val="2"/>
            <w:shd w:val="clear" w:color="auto" w:fill="auto"/>
            <w:vAlign w:val="center"/>
          </w:tcPr>
          <w:p w14:paraId="6EBB2D1A" w14:textId="77777777" w:rsidR="001C52E4" w:rsidRPr="00DE6F7B" w:rsidRDefault="00660E69" w:rsidP="00712165">
            <w:pPr>
              <w:pStyle w:val="ListParagraph"/>
              <w:numPr>
                <w:ilvl w:val="0"/>
                <w:numId w:val="255"/>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Prof. </w:t>
            </w:r>
            <w:proofErr w:type="spellStart"/>
            <w:r w:rsidRPr="00DE6F7B">
              <w:rPr>
                <w:rFonts w:ascii="Times New Roman" w:hAnsi="Times New Roman" w:cs="Times New Roman"/>
                <w:bCs/>
                <w:sz w:val="24"/>
                <w:szCs w:val="24"/>
              </w:rPr>
              <w:t>Umesh</w:t>
            </w:r>
            <w:proofErr w:type="spellEnd"/>
            <w:r w:rsidRPr="00DE6F7B">
              <w:rPr>
                <w:rFonts w:ascii="Times New Roman" w:hAnsi="Times New Roman" w:cs="Times New Roman"/>
                <w:bCs/>
                <w:sz w:val="24"/>
                <w:szCs w:val="24"/>
              </w:rPr>
              <w:t xml:space="preserve"> V. </w:t>
            </w:r>
            <w:proofErr w:type="spellStart"/>
            <w:r w:rsidRPr="00DE6F7B">
              <w:rPr>
                <w:rFonts w:ascii="Times New Roman" w:hAnsi="Times New Roman" w:cs="Times New Roman"/>
                <w:bCs/>
                <w:sz w:val="24"/>
                <w:szCs w:val="24"/>
              </w:rPr>
              <w:t>Vazirani</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Selected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Courses</w:t>
            </w:r>
            <w:proofErr w:type="spellEnd"/>
            <w:r w:rsidRPr="00DE6F7B">
              <w:rPr>
                <w:rFonts w:ascii="Times New Roman" w:hAnsi="Times New Roman" w:cs="Times New Roman"/>
                <w:bCs/>
                <w:sz w:val="24"/>
                <w:szCs w:val="24"/>
              </w:rPr>
              <w:t xml:space="preserve">, </w:t>
            </w:r>
            <w:r w:rsidR="001C52E4" w:rsidRPr="00DE6F7B">
              <w:rPr>
                <w:rFonts w:ascii="Times New Roman" w:hAnsi="Times New Roman" w:cs="Times New Roman"/>
                <w:bCs/>
                <w:sz w:val="24"/>
                <w:szCs w:val="24"/>
              </w:rPr>
              <w:t>http://www.cs.berkeley.edu/~vazirani/#courses</w:t>
            </w:r>
          </w:p>
        </w:tc>
      </w:tr>
      <w:tr w:rsidR="001C52E4" w:rsidRPr="00DE6F7B" w14:paraId="6A46BF52" w14:textId="77777777" w:rsidTr="007C4404">
        <w:tc>
          <w:tcPr>
            <w:tcW w:w="4250" w:type="dxa"/>
            <w:shd w:val="clear" w:color="auto" w:fill="auto"/>
            <w:vAlign w:val="center"/>
          </w:tcPr>
          <w:p w14:paraId="259BC1E2"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6369BB63" w14:textId="77777777" w:rsidR="001C52E4" w:rsidRPr="00DE6F7B" w:rsidRDefault="001C52E4" w:rsidP="009B27F5">
            <w:pPr>
              <w:spacing w:after="0" w:line="240" w:lineRule="auto"/>
              <w:ind w:left="-108"/>
              <w:contextualSpacing/>
              <w:mirrorIndents/>
              <w:jc w:val="both"/>
              <w:rPr>
                <w:rFonts w:ascii="Times New Roman" w:hAnsi="Times New Roman" w:cs="Times New Roman"/>
                <w:i/>
                <w:color w:val="FF0000"/>
                <w:sz w:val="24"/>
                <w:szCs w:val="24"/>
              </w:rPr>
            </w:pPr>
          </w:p>
        </w:tc>
      </w:tr>
      <w:tr w:rsidR="001C52E4" w:rsidRPr="00DE6F7B" w14:paraId="6C9A88A9" w14:textId="77777777" w:rsidTr="007C4404">
        <w:tc>
          <w:tcPr>
            <w:tcW w:w="9633" w:type="dxa"/>
            <w:gridSpan w:val="2"/>
            <w:shd w:val="clear" w:color="auto" w:fill="auto"/>
            <w:vAlign w:val="center"/>
          </w:tcPr>
          <w:p w14:paraId="7FFEF6C4"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Kvantu biti</w:t>
            </w:r>
          </w:p>
          <w:p w14:paraId="734DC32C"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Determinētais, varbūtiskais un kvantu skaitļošanas režīmi.  Determinētais, varbūtiskais un kvantu bits.</w:t>
            </w:r>
          </w:p>
          <w:p w14:paraId="09456680"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
          <w:p w14:paraId="4679E530"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2. Operācijas uz kvantu bitiem</w:t>
            </w:r>
          </w:p>
          <w:p w14:paraId="4D5A2E1D"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Unitāras transformācijas, sekvenciālā operāciju kompozīcija, mērījums.</w:t>
            </w:r>
          </w:p>
          <w:p w14:paraId="17A7F9E9"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
          <w:p w14:paraId="222B1E49"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3. Kvantu shēmas</w:t>
            </w:r>
          </w:p>
          <w:p w14:paraId="6B35AAA9"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roofErr w:type="spellStart"/>
            <w:r w:rsidRPr="00C81C1E">
              <w:rPr>
                <w:rFonts w:ascii="Times New Roman" w:hAnsi="Times New Roman" w:cs="Times New Roman"/>
                <w:sz w:val="24"/>
                <w:szCs w:val="24"/>
              </w:rPr>
              <w:t>Kuditi</w:t>
            </w:r>
            <w:proofErr w:type="spellEnd"/>
            <w:r w:rsidRPr="00C81C1E">
              <w:rPr>
                <w:rFonts w:ascii="Times New Roman" w:hAnsi="Times New Roman" w:cs="Times New Roman"/>
                <w:sz w:val="24"/>
                <w:szCs w:val="24"/>
              </w:rPr>
              <w:t xml:space="preserve">, operācijas uz vairākiem </w:t>
            </w:r>
            <w:proofErr w:type="spellStart"/>
            <w:r w:rsidRPr="00C81C1E">
              <w:rPr>
                <w:rFonts w:ascii="Times New Roman" w:hAnsi="Times New Roman" w:cs="Times New Roman"/>
                <w:sz w:val="24"/>
                <w:szCs w:val="24"/>
              </w:rPr>
              <w:t>kubitiem</w:t>
            </w:r>
            <w:proofErr w:type="spellEnd"/>
            <w:r w:rsidRPr="00C81C1E">
              <w:rPr>
                <w:rFonts w:ascii="Times New Roman" w:hAnsi="Times New Roman" w:cs="Times New Roman"/>
                <w:sz w:val="24"/>
                <w:szCs w:val="24"/>
              </w:rPr>
              <w:t xml:space="preserve">, paralēla operāciju kompozīcija, parciālais </w:t>
            </w:r>
            <w:proofErr w:type="spellStart"/>
            <w:r w:rsidRPr="00C81C1E">
              <w:rPr>
                <w:rFonts w:ascii="Times New Roman" w:hAnsi="Times New Roman" w:cs="Times New Roman"/>
                <w:sz w:val="24"/>
                <w:szCs w:val="24"/>
              </w:rPr>
              <w:t>mērijums</w:t>
            </w:r>
            <w:proofErr w:type="spellEnd"/>
            <w:r w:rsidRPr="00C81C1E">
              <w:rPr>
                <w:rFonts w:ascii="Times New Roman" w:hAnsi="Times New Roman" w:cs="Times New Roman"/>
                <w:sz w:val="24"/>
                <w:szCs w:val="24"/>
              </w:rPr>
              <w:t>.</w:t>
            </w:r>
          </w:p>
          <w:p w14:paraId="04E114ED"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
          <w:p w14:paraId="49EC8191"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4. Ievads kvantu kriptogrāfijā</w:t>
            </w:r>
          </w:p>
          <w:p w14:paraId="11337DBB"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BB84 kvantu kriptogrāfijas protokols un tā analīze.</w:t>
            </w:r>
          </w:p>
          <w:p w14:paraId="7F6B318B"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
          <w:p w14:paraId="4E588DB1"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 xml:space="preserve">5. </w:t>
            </w:r>
            <w:proofErr w:type="spellStart"/>
            <w:r w:rsidRPr="00C81C1E">
              <w:rPr>
                <w:rFonts w:ascii="Times New Roman" w:hAnsi="Times New Roman" w:cs="Times New Roman"/>
                <w:sz w:val="24"/>
                <w:szCs w:val="24"/>
              </w:rPr>
              <w:t>Sapītums</w:t>
            </w:r>
            <w:proofErr w:type="spellEnd"/>
          </w:p>
          <w:p w14:paraId="3640A43B"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roofErr w:type="spellStart"/>
            <w:r w:rsidRPr="00C81C1E">
              <w:rPr>
                <w:rFonts w:ascii="Times New Roman" w:hAnsi="Times New Roman" w:cs="Times New Roman"/>
                <w:sz w:val="24"/>
                <w:szCs w:val="24"/>
              </w:rPr>
              <w:t>Sapītums</w:t>
            </w:r>
            <w:proofErr w:type="spellEnd"/>
            <w:r w:rsidRPr="00C81C1E">
              <w:rPr>
                <w:rFonts w:ascii="Times New Roman" w:hAnsi="Times New Roman" w:cs="Times New Roman"/>
                <w:sz w:val="24"/>
                <w:szCs w:val="24"/>
              </w:rPr>
              <w:t xml:space="preserve">, tā fiziska nozīme, EPR pāris.  Kvantu </w:t>
            </w:r>
            <w:proofErr w:type="spellStart"/>
            <w:r w:rsidRPr="00C81C1E">
              <w:rPr>
                <w:rFonts w:ascii="Times New Roman" w:hAnsi="Times New Roman" w:cs="Times New Roman"/>
                <w:sz w:val="24"/>
                <w:szCs w:val="24"/>
              </w:rPr>
              <w:t>teleportācija</w:t>
            </w:r>
            <w:proofErr w:type="spellEnd"/>
            <w:r w:rsidRPr="00C81C1E">
              <w:rPr>
                <w:rFonts w:ascii="Times New Roman" w:hAnsi="Times New Roman" w:cs="Times New Roman"/>
                <w:sz w:val="24"/>
                <w:szCs w:val="24"/>
              </w:rPr>
              <w:t>.</w:t>
            </w:r>
          </w:p>
          <w:p w14:paraId="68E9389C"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
          <w:p w14:paraId="562D95F5"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 xml:space="preserve">6. Kvantu </w:t>
            </w:r>
            <w:proofErr w:type="spellStart"/>
            <w:r w:rsidRPr="00C81C1E">
              <w:rPr>
                <w:rFonts w:ascii="Times New Roman" w:hAnsi="Times New Roman" w:cs="Times New Roman"/>
                <w:sz w:val="24"/>
                <w:szCs w:val="24"/>
              </w:rPr>
              <w:t>nelokālitāte</w:t>
            </w:r>
            <w:proofErr w:type="spellEnd"/>
          </w:p>
          <w:p w14:paraId="2DDEB750"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CHSH spēle un tās fizikālas sekas.</w:t>
            </w:r>
          </w:p>
          <w:p w14:paraId="542B53B3"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
          <w:p w14:paraId="1D36D97D"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7. Kvantu algoritmu formālisms</w:t>
            </w:r>
          </w:p>
          <w:p w14:paraId="5C42539F"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Kā kvantu algoritmi izskaitļo funkcijas, kvantu ieejas orākuli.  Varbūtiskā algoritma translēšana par kvantu algoritmu.</w:t>
            </w:r>
          </w:p>
          <w:p w14:paraId="778ED1FA"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
          <w:p w14:paraId="3D1A4E25"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8. Vienkāršie kvantu algoritmi</w:t>
            </w:r>
          </w:p>
          <w:p w14:paraId="3534B1B1"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 xml:space="preserve">Algoritmi, kas izmanto mazo </w:t>
            </w:r>
            <w:proofErr w:type="spellStart"/>
            <w:r w:rsidRPr="00C81C1E">
              <w:rPr>
                <w:rFonts w:ascii="Times New Roman" w:hAnsi="Times New Roman" w:cs="Times New Roman"/>
                <w:sz w:val="24"/>
                <w:szCs w:val="24"/>
              </w:rPr>
              <w:t>kubitu</w:t>
            </w:r>
            <w:proofErr w:type="spellEnd"/>
            <w:r w:rsidRPr="00C81C1E">
              <w:rPr>
                <w:rFonts w:ascii="Times New Roman" w:hAnsi="Times New Roman" w:cs="Times New Roman"/>
                <w:sz w:val="24"/>
                <w:szCs w:val="24"/>
              </w:rPr>
              <w:t xml:space="preserve"> skaitu.  Kvantu meklēšana 4 elementiem.</w:t>
            </w:r>
          </w:p>
          <w:p w14:paraId="41919B62"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
          <w:p w14:paraId="0A02CE67"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9. Kvantu meklēšana</w:t>
            </w:r>
          </w:p>
          <w:p w14:paraId="28B50A0E"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roofErr w:type="spellStart"/>
            <w:r w:rsidRPr="00C81C1E">
              <w:rPr>
                <w:rFonts w:ascii="Times New Roman" w:hAnsi="Times New Roman" w:cs="Times New Roman"/>
                <w:sz w:val="24"/>
                <w:szCs w:val="24"/>
              </w:rPr>
              <w:t>Grovera</w:t>
            </w:r>
            <w:proofErr w:type="spellEnd"/>
            <w:r w:rsidRPr="00C81C1E">
              <w:rPr>
                <w:rFonts w:ascii="Times New Roman" w:hAnsi="Times New Roman" w:cs="Times New Roman"/>
                <w:sz w:val="24"/>
                <w:szCs w:val="24"/>
              </w:rPr>
              <w:t xml:space="preserve"> algoritms un tā analīze. </w:t>
            </w:r>
            <w:proofErr w:type="spellStart"/>
            <w:r w:rsidRPr="00C81C1E">
              <w:rPr>
                <w:rFonts w:ascii="Times New Roman" w:hAnsi="Times New Roman" w:cs="Times New Roman"/>
                <w:sz w:val="24"/>
                <w:szCs w:val="24"/>
              </w:rPr>
              <w:t>Grovera</w:t>
            </w:r>
            <w:proofErr w:type="spellEnd"/>
            <w:r w:rsidRPr="00C81C1E">
              <w:rPr>
                <w:rFonts w:ascii="Times New Roman" w:hAnsi="Times New Roman" w:cs="Times New Roman"/>
                <w:sz w:val="24"/>
                <w:szCs w:val="24"/>
              </w:rPr>
              <w:t xml:space="preserve"> algoritma netriviālie pielietojumi, minimuma meklēšana.</w:t>
            </w:r>
          </w:p>
          <w:p w14:paraId="444F7D3F"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
          <w:p w14:paraId="3884C2A3"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 xml:space="preserve">10. Kvantu amplitūdu </w:t>
            </w:r>
            <w:proofErr w:type="spellStart"/>
            <w:r w:rsidRPr="00C81C1E">
              <w:rPr>
                <w:rFonts w:ascii="Times New Roman" w:hAnsi="Times New Roman" w:cs="Times New Roman"/>
                <w:sz w:val="24"/>
                <w:szCs w:val="24"/>
              </w:rPr>
              <w:t>amplifikācija</w:t>
            </w:r>
            <w:proofErr w:type="spellEnd"/>
          </w:p>
          <w:p w14:paraId="582BBE81"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 xml:space="preserve">Kvantu amplitūdu </w:t>
            </w:r>
            <w:proofErr w:type="spellStart"/>
            <w:r w:rsidRPr="00C81C1E">
              <w:rPr>
                <w:rFonts w:ascii="Times New Roman" w:hAnsi="Times New Roman" w:cs="Times New Roman"/>
                <w:sz w:val="24"/>
                <w:szCs w:val="24"/>
              </w:rPr>
              <w:t>amplifikācija</w:t>
            </w:r>
            <w:proofErr w:type="spellEnd"/>
            <w:r w:rsidRPr="00C81C1E">
              <w:rPr>
                <w:rFonts w:ascii="Times New Roman" w:hAnsi="Times New Roman" w:cs="Times New Roman"/>
                <w:sz w:val="24"/>
                <w:szCs w:val="24"/>
              </w:rPr>
              <w:t xml:space="preserve"> kā </w:t>
            </w:r>
            <w:proofErr w:type="spellStart"/>
            <w:r w:rsidRPr="00C81C1E">
              <w:rPr>
                <w:rFonts w:ascii="Times New Roman" w:hAnsi="Times New Roman" w:cs="Times New Roman"/>
                <w:sz w:val="24"/>
                <w:szCs w:val="24"/>
              </w:rPr>
              <w:t>Grovera</w:t>
            </w:r>
            <w:proofErr w:type="spellEnd"/>
            <w:r w:rsidRPr="00C81C1E">
              <w:rPr>
                <w:rFonts w:ascii="Times New Roman" w:hAnsi="Times New Roman" w:cs="Times New Roman"/>
                <w:sz w:val="24"/>
                <w:szCs w:val="24"/>
              </w:rPr>
              <w:t xml:space="preserve"> algoritma vispārinājums.  Tās pielietojumi, elementu dažādības problēma.</w:t>
            </w:r>
          </w:p>
          <w:p w14:paraId="21384C28"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
          <w:p w14:paraId="07CE6696"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 xml:space="preserve">11. Kvantu </w:t>
            </w:r>
            <w:proofErr w:type="spellStart"/>
            <w:r w:rsidRPr="00C81C1E">
              <w:rPr>
                <w:rFonts w:ascii="Times New Roman" w:hAnsi="Times New Roman" w:cs="Times New Roman"/>
                <w:sz w:val="24"/>
                <w:szCs w:val="24"/>
              </w:rPr>
              <w:t>Furjē</w:t>
            </w:r>
            <w:proofErr w:type="spellEnd"/>
            <w:r w:rsidRPr="00C81C1E">
              <w:rPr>
                <w:rFonts w:ascii="Times New Roman" w:hAnsi="Times New Roman" w:cs="Times New Roman"/>
                <w:sz w:val="24"/>
                <w:szCs w:val="24"/>
              </w:rPr>
              <w:t xml:space="preserve"> transformācija</w:t>
            </w:r>
          </w:p>
          <w:p w14:paraId="144249FC"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 xml:space="preserve">Kvantu </w:t>
            </w:r>
            <w:proofErr w:type="spellStart"/>
            <w:r w:rsidRPr="00C81C1E">
              <w:rPr>
                <w:rFonts w:ascii="Times New Roman" w:hAnsi="Times New Roman" w:cs="Times New Roman"/>
                <w:sz w:val="24"/>
                <w:szCs w:val="24"/>
              </w:rPr>
              <w:t>Furjē</w:t>
            </w:r>
            <w:proofErr w:type="spellEnd"/>
            <w:r w:rsidRPr="00C81C1E">
              <w:rPr>
                <w:rFonts w:ascii="Times New Roman" w:hAnsi="Times New Roman" w:cs="Times New Roman"/>
                <w:sz w:val="24"/>
                <w:szCs w:val="24"/>
              </w:rPr>
              <w:t xml:space="preserve"> transformācijas definīcija.  Tās efektīva implementācija ar kvantu datoru.</w:t>
            </w:r>
          </w:p>
          <w:p w14:paraId="4E1CF295"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
          <w:p w14:paraId="47931425"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 xml:space="preserve">12. </w:t>
            </w:r>
            <w:proofErr w:type="spellStart"/>
            <w:r w:rsidRPr="00C81C1E">
              <w:rPr>
                <w:rFonts w:ascii="Times New Roman" w:hAnsi="Times New Roman" w:cs="Times New Roman"/>
                <w:sz w:val="24"/>
                <w:szCs w:val="24"/>
              </w:rPr>
              <w:t>Šora</w:t>
            </w:r>
            <w:proofErr w:type="spellEnd"/>
            <w:r w:rsidRPr="00C81C1E">
              <w:rPr>
                <w:rFonts w:ascii="Times New Roman" w:hAnsi="Times New Roman" w:cs="Times New Roman"/>
                <w:sz w:val="24"/>
                <w:szCs w:val="24"/>
              </w:rPr>
              <w:t xml:space="preserve"> algoritms</w:t>
            </w:r>
          </w:p>
          <w:p w14:paraId="7078BD5C"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roofErr w:type="spellStart"/>
            <w:r w:rsidRPr="00C81C1E">
              <w:rPr>
                <w:rFonts w:ascii="Times New Roman" w:hAnsi="Times New Roman" w:cs="Times New Roman"/>
                <w:sz w:val="24"/>
                <w:szCs w:val="24"/>
              </w:rPr>
              <w:t>Šora</w:t>
            </w:r>
            <w:proofErr w:type="spellEnd"/>
            <w:r w:rsidRPr="00C81C1E">
              <w:rPr>
                <w:rFonts w:ascii="Times New Roman" w:hAnsi="Times New Roman" w:cs="Times New Roman"/>
                <w:sz w:val="24"/>
                <w:szCs w:val="24"/>
              </w:rPr>
              <w:t xml:space="preserve"> algoritms perioda atrašanai: speciāls gadījums un vispārīgs gadījums.  Tā pielietojumi: diskrētā algoritma atrašana, skaitļu sadalīšana reizinātājos.</w:t>
            </w:r>
          </w:p>
          <w:p w14:paraId="63055E2B"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p>
          <w:p w14:paraId="5FFA7940" w14:textId="77777777" w:rsidR="00C81C1E" w:rsidRPr="00C81C1E"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13. Blīvuma matricas</w:t>
            </w:r>
          </w:p>
          <w:p w14:paraId="5D6AFDE1" w14:textId="270A8017" w:rsidR="001C52E4" w:rsidRPr="00DE6F7B" w:rsidRDefault="00C81C1E" w:rsidP="00C81C1E">
            <w:pPr>
              <w:spacing w:after="0" w:line="240" w:lineRule="auto"/>
              <w:ind w:left="-108"/>
              <w:contextualSpacing/>
              <w:mirrorIndents/>
              <w:jc w:val="both"/>
              <w:rPr>
                <w:rFonts w:ascii="Times New Roman" w:hAnsi="Times New Roman" w:cs="Times New Roman"/>
                <w:sz w:val="24"/>
                <w:szCs w:val="24"/>
              </w:rPr>
            </w:pPr>
            <w:r w:rsidRPr="00C81C1E">
              <w:rPr>
                <w:rFonts w:ascii="Times New Roman" w:hAnsi="Times New Roman" w:cs="Times New Roman"/>
                <w:sz w:val="24"/>
                <w:szCs w:val="24"/>
              </w:rPr>
              <w:t>Kvantu stāvokļu ansambli, blīvuma matricas.  Operācijas uz blīvuma matricām: unitāras transformācija un mērījumi.</w:t>
            </w:r>
          </w:p>
        </w:tc>
      </w:tr>
    </w:tbl>
    <w:p w14:paraId="7F79B91F" w14:textId="77777777" w:rsidR="001C52E4" w:rsidRPr="00DE6F7B" w:rsidRDefault="001C52E4" w:rsidP="001C52E4">
      <w:pPr>
        <w:spacing w:after="0" w:line="360" w:lineRule="auto"/>
        <w:ind w:left="-142"/>
        <w:rPr>
          <w:rFonts w:ascii="Times New Roman" w:hAnsi="Times New Roman" w:cs="Times New Roman"/>
          <w:sz w:val="24"/>
          <w:szCs w:val="24"/>
        </w:rPr>
      </w:pPr>
    </w:p>
    <w:p w14:paraId="28F1CAA0" w14:textId="6C59A26B" w:rsidR="001C52E4" w:rsidRPr="00DE6F7B" w:rsidRDefault="001C52E4">
      <w:pPr>
        <w:spacing w:after="0" w:line="240" w:lineRule="auto"/>
        <w:rPr>
          <w:rFonts w:ascii="Times New Roman" w:hAnsi="Times New Roman" w:cs="Times New Roman"/>
          <w:sz w:val="24"/>
          <w:szCs w:val="24"/>
        </w:rPr>
      </w:pPr>
    </w:p>
    <w:p w14:paraId="5EF72C99"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LATVIJAS UNIVERSITĀTES</w:t>
      </w:r>
    </w:p>
    <w:p w14:paraId="4B76C691"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26AC927A" w14:textId="77777777" w:rsidR="001C52E4" w:rsidRPr="00DE6F7B" w:rsidRDefault="001C52E4" w:rsidP="001C52E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C52E4" w:rsidRPr="00DE6F7B" w14:paraId="5ECDA35E" w14:textId="77777777" w:rsidTr="007C4404">
        <w:tc>
          <w:tcPr>
            <w:tcW w:w="4250" w:type="dxa"/>
            <w:shd w:val="clear" w:color="auto" w:fill="auto"/>
            <w:vAlign w:val="center"/>
          </w:tcPr>
          <w:p w14:paraId="457C1814"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44B4953A" w14:textId="77777777" w:rsidR="001C52E4" w:rsidRPr="00DE6F7B" w:rsidRDefault="001C52E4" w:rsidP="009B27F5">
            <w:pPr>
              <w:spacing w:after="0" w:line="240" w:lineRule="auto"/>
              <w:contextualSpacing/>
              <w:mirrorIndents/>
              <w:rPr>
                <w:rFonts w:ascii="Times New Roman" w:eastAsia="Times New Roman" w:hAnsi="Times New Roman" w:cs="Times New Roman"/>
                <w:b/>
                <w:i/>
                <w:sz w:val="24"/>
                <w:szCs w:val="24"/>
              </w:rPr>
            </w:pPr>
            <w:proofErr w:type="spellStart"/>
            <w:r w:rsidRPr="00DE6F7B">
              <w:rPr>
                <w:rFonts w:ascii="Times New Roman" w:eastAsia="Times New Roman" w:hAnsi="Times New Roman" w:cs="Times New Roman"/>
                <w:b/>
                <w:i/>
                <w:sz w:val="24"/>
                <w:szCs w:val="24"/>
              </w:rPr>
              <w:t>Spektrometriskās</w:t>
            </w:r>
            <w:proofErr w:type="spellEnd"/>
            <w:r w:rsidRPr="00DE6F7B">
              <w:rPr>
                <w:rFonts w:ascii="Times New Roman" w:eastAsia="Times New Roman" w:hAnsi="Times New Roman" w:cs="Times New Roman"/>
                <w:b/>
                <w:i/>
                <w:sz w:val="24"/>
                <w:szCs w:val="24"/>
              </w:rPr>
              <w:t xml:space="preserve"> analīzes metodes</w:t>
            </w:r>
          </w:p>
        </w:tc>
      </w:tr>
      <w:tr w:rsidR="001C52E4" w:rsidRPr="00DE6F7B" w14:paraId="038EE80A" w14:textId="77777777" w:rsidTr="007C4404">
        <w:tc>
          <w:tcPr>
            <w:tcW w:w="4250" w:type="dxa"/>
            <w:shd w:val="clear" w:color="auto" w:fill="auto"/>
            <w:vAlign w:val="center"/>
          </w:tcPr>
          <w:p w14:paraId="12012A10" w14:textId="77777777" w:rsidR="001C52E4" w:rsidRPr="00DE6F7B" w:rsidRDefault="001C52E4" w:rsidP="009B27F5">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51B76447"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Ķīmija</w:t>
            </w:r>
          </w:p>
        </w:tc>
      </w:tr>
      <w:tr w:rsidR="001C52E4" w:rsidRPr="00DE6F7B" w14:paraId="3FC5F94A" w14:textId="77777777" w:rsidTr="007C4404">
        <w:tc>
          <w:tcPr>
            <w:tcW w:w="4250" w:type="dxa"/>
            <w:shd w:val="clear" w:color="auto" w:fill="auto"/>
            <w:vAlign w:val="center"/>
          </w:tcPr>
          <w:p w14:paraId="71612D5C"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381604E1"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1C52E4" w:rsidRPr="00DE6F7B" w14:paraId="357F963D" w14:textId="77777777" w:rsidTr="007C4404">
        <w:tc>
          <w:tcPr>
            <w:tcW w:w="4250" w:type="dxa"/>
            <w:shd w:val="clear" w:color="auto" w:fill="auto"/>
            <w:vAlign w:val="center"/>
          </w:tcPr>
          <w:p w14:paraId="28F965A6"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02BD5C03"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1C52E4" w:rsidRPr="00DE6F7B" w14:paraId="4ABD32BD" w14:textId="77777777" w:rsidTr="007C4404">
        <w:tc>
          <w:tcPr>
            <w:tcW w:w="4250" w:type="dxa"/>
            <w:shd w:val="clear" w:color="auto" w:fill="auto"/>
            <w:vAlign w:val="center"/>
          </w:tcPr>
          <w:p w14:paraId="7AB37002"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50DD095E"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28</w:t>
            </w:r>
          </w:p>
        </w:tc>
      </w:tr>
      <w:tr w:rsidR="001C52E4" w:rsidRPr="00DE6F7B" w14:paraId="42DA8675" w14:textId="77777777" w:rsidTr="007C4404">
        <w:tc>
          <w:tcPr>
            <w:tcW w:w="4250" w:type="dxa"/>
            <w:shd w:val="clear" w:color="auto" w:fill="auto"/>
            <w:vAlign w:val="center"/>
          </w:tcPr>
          <w:p w14:paraId="57506376"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420487CC"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20</w:t>
            </w:r>
          </w:p>
        </w:tc>
      </w:tr>
      <w:tr w:rsidR="001C52E4" w:rsidRPr="00DE6F7B" w14:paraId="6A5D4051" w14:textId="77777777" w:rsidTr="007C4404">
        <w:tc>
          <w:tcPr>
            <w:tcW w:w="4250" w:type="dxa"/>
            <w:shd w:val="clear" w:color="auto" w:fill="auto"/>
            <w:vAlign w:val="center"/>
          </w:tcPr>
          <w:p w14:paraId="54651F2E"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4669F809"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1C52E4" w:rsidRPr="00DE6F7B" w14:paraId="29D475F3" w14:textId="77777777" w:rsidTr="007C4404">
        <w:tc>
          <w:tcPr>
            <w:tcW w:w="4250" w:type="dxa"/>
            <w:shd w:val="clear" w:color="auto" w:fill="auto"/>
            <w:vAlign w:val="center"/>
          </w:tcPr>
          <w:p w14:paraId="16795578"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47D0A19A"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9A4ED0" w:rsidRPr="00DE6F7B" w14:paraId="3506410D" w14:textId="77777777" w:rsidTr="007C4404">
        <w:tc>
          <w:tcPr>
            <w:tcW w:w="4250" w:type="dxa"/>
            <w:shd w:val="clear" w:color="auto" w:fill="auto"/>
            <w:vAlign w:val="center"/>
          </w:tcPr>
          <w:p w14:paraId="297F55D9" w14:textId="4BFA54F5" w:rsidR="009A4ED0" w:rsidRPr="00DE6F7B" w:rsidRDefault="009A4ED0" w:rsidP="009B27F5">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150D29B8" w14:textId="18CA1CB7" w:rsidR="009A4ED0" w:rsidRPr="00DE6F7B" w:rsidRDefault="00A808D7" w:rsidP="009B27F5">
            <w:pPr>
              <w:spacing w:after="0" w:line="240" w:lineRule="auto"/>
              <w:contextualSpacing/>
              <w:mirrorIndents/>
              <w:rPr>
                <w:rFonts w:ascii="Times New Roman" w:eastAsia="Times New Roman" w:hAnsi="Times New Roman" w:cs="Times New Roman"/>
                <w:sz w:val="24"/>
                <w:szCs w:val="24"/>
              </w:rPr>
            </w:pPr>
            <w:r w:rsidRPr="00A808D7">
              <w:rPr>
                <w:rFonts w:ascii="Times New Roman" w:eastAsia="Times New Roman" w:hAnsi="Times New Roman" w:cs="Times New Roman"/>
                <w:sz w:val="24"/>
                <w:szCs w:val="24"/>
              </w:rPr>
              <w:t>29.03.2019</w:t>
            </w:r>
          </w:p>
        </w:tc>
      </w:tr>
      <w:tr w:rsidR="001C52E4" w:rsidRPr="00DE6F7B" w14:paraId="21D59CE4" w14:textId="77777777" w:rsidTr="007C4404">
        <w:tc>
          <w:tcPr>
            <w:tcW w:w="4250" w:type="dxa"/>
            <w:tcBorders>
              <w:bottom w:val="single" w:sz="4" w:space="0" w:color="auto"/>
            </w:tcBorders>
            <w:shd w:val="clear" w:color="auto" w:fill="auto"/>
            <w:vAlign w:val="center"/>
          </w:tcPr>
          <w:p w14:paraId="56BDBF6C"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48656B66" w14:textId="5F70B2B8"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Dr.chem. Andris Actiņš</w:t>
            </w:r>
          </w:p>
          <w:p w14:paraId="75D607BC" w14:textId="01852419"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Dr.chem. Vadims Bartkevičs</w:t>
            </w:r>
          </w:p>
          <w:p w14:paraId="2EF3B5C7" w14:textId="0C1884DB"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Dr.chem.</w:t>
            </w:r>
            <w:r w:rsidR="007C4404">
              <w:rPr>
                <w:rFonts w:ascii="Times New Roman" w:eastAsia="Times New Roman" w:hAnsi="Times New Roman" w:cs="Times New Roman"/>
                <w:sz w:val="24"/>
                <w:szCs w:val="24"/>
              </w:rPr>
              <w:t xml:space="preserve"> </w:t>
            </w:r>
            <w:r w:rsidRPr="00DE6F7B">
              <w:rPr>
                <w:rFonts w:ascii="Times New Roman" w:eastAsia="Times New Roman" w:hAnsi="Times New Roman" w:cs="Times New Roman"/>
                <w:sz w:val="24"/>
                <w:szCs w:val="24"/>
              </w:rPr>
              <w:t xml:space="preserve">Anda </w:t>
            </w:r>
            <w:proofErr w:type="spellStart"/>
            <w:r w:rsidRPr="00DE6F7B">
              <w:rPr>
                <w:rFonts w:ascii="Times New Roman" w:eastAsia="Times New Roman" w:hAnsi="Times New Roman" w:cs="Times New Roman"/>
                <w:sz w:val="24"/>
                <w:szCs w:val="24"/>
              </w:rPr>
              <w:t>Prikšāne</w:t>
            </w:r>
            <w:proofErr w:type="spellEnd"/>
          </w:p>
          <w:p w14:paraId="56915E25" w14:textId="5208F46E" w:rsidR="001C52E4" w:rsidRPr="00DE6F7B" w:rsidRDefault="001C52E4" w:rsidP="007C4404">
            <w:pPr>
              <w:spacing w:after="0" w:line="240" w:lineRule="auto"/>
              <w:contextualSpacing/>
              <w:mirrorIndents/>
              <w:rPr>
                <w:rFonts w:ascii="Times New Roman" w:eastAsia="Times New Roman" w:hAnsi="Times New Roman" w:cs="Times New Roman"/>
                <w:sz w:val="24"/>
                <w:szCs w:val="24"/>
              </w:rPr>
            </w:pPr>
            <w:proofErr w:type="spellStart"/>
            <w:r w:rsidRPr="00DE6F7B">
              <w:rPr>
                <w:rFonts w:ascii="Times New Roman" w:eastAsia="Times New Roman" w:hAnsi="Times New Roman" w:cs="Times New Roman"/>
                <w:sz w:val="24"/>
                <w:szCs w:val="24"/>
              </w:rPr>
              <w:t>Mg.chem</w:t>
            </w:r>
            <w:proofErr w:type="spellEnd"/>
            <w:r w:rsidRPr="00DE6F7B">
              <w:rPr>
                <w:rFonts w:ascii="Times New Roman" w:eastAsia="Times New Roman" w:hAnsi="Times New Roman" w:cs="Times New Roman"/>
                <w:sz w:val="24"/>
                <w:szCs w:val="24"/>
              </w:rPr>
              <w:t>. Zenta Balcerbule</w:t>
            </w:r>
          </w:p>
        </w:tc>
      </w:tr>
      <w:tr w:rsidR="001C52E4" w:rsidRPr="00DE6F7B" w14:paraId="078ED3A9" w14:textId="77777777" w:rsidTr="007C4404">
        <w:tc>
          <w:tcPr>
            <w:tcW w:w="4250" w:type="dxa"/>
            <w:tcBorders>
              <w:top w:val="single" w:sz="4" w:space="0" w:color="auto"/>
              <w:left w:val="nil"/>
              <w:bottom w:val="single" w:sz="4" w:space="0" w:color="auto"/>
              <w:right w:val="single" w:sz="4" w:space="0" w:color="auto"/>
            </w:tcBorders>
            <w:shd w:val="clear" w:color="auto" w:fill="auto"/>
            <w:vAlign w:val="center"/>
          </w:tcPr>
          <w:p w14:paraId="1AF09C70"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43DFD106"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7C629976"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1BAE44B7" w14:textId="6DA62C3D" w:rsidR="001C52E4"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1C52E4" w:rsidRPr="00DE6F7B" w14:paraId="334C8693" w14:textId="77777777" w:rsidTr="007C4404">
        <w:tc>
          <w:tcPr>
            <w:tcW w:w="4250" w:type="dxa"/>
            <w:tcBorders>
              <w:top w:val="single" w:sz="4" w:space="0" w:color="auto"/>
            </w:tcBorders>
            <w:shd w:val="clear" w:color="auto" w:fill="auto"/>
            <w:vAlign w:val="center"/>
          </w:tcPr>
          <w:p w14:paraId="0D5AB032"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6B2631AC"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p>
        </w:tc>
      </w:tr>
      <w:tr w:rsidR="001C52E4" w:rsidRPr="00DE6F7B" w14:paraId="2430E56B" w14:textId="77777777" w:rsidTr="007C4404">
        <w:tc>
          <w:tcPr>
            <w:tcW w:w="9633" w:type="dxa"/>
            <w:gridSpan w:val="2"/>
            <w:shd w:val="clear" w:color="auto" w:fill="auto"/>
            <w:vAlign w:val="center"/>
          </w:tcPr>
          <w:p w14:paraId="19D38F3E" w14:textId="58319DE3" w:rsidR="00E361E1" w:rsidRPr="00DE6F7B" w:rsidRDefault="007C4404" w:rsidP="00E361E1">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E361E1" w:rsidRPr="00DE6F7B">
              <w:rPr>
                <w:rFonts w:ascii="Times New Roman" w:hAnsi="Times New Roman" w:cs="Times New Roman"/>
                <w:sz w:val="24"/>
                <w:szCs w:val="24"/>
              </w:rPr>
              <w:t xml:space="preserve">ursa mērķis ir radīt priekšstatu un attīstīt studentu izpratni par mūsdienu </w:t>
            </w:r>
            <w:proofErr w:type="spellStart"/>
            <w:r w:rsidR="00E361E1" w:rsidRPr="00DE6F7B">
              <w:rPr>
                <w:rFonts w:ascii="Times New Roman" w:hAnsi="Times New Roman" w:cs="Times New Roman"/>
                <w:sz w:val="24"/>
                <w:szCs w:val="24"/>
              </w:rPr>
              <w:t>spektometriskajām</w:t>
            </w:r>
            <w:proofErr w:type="spellEnd"/>
            <w:r w:rsidR="00E361E1" w:rsidRPr="00DE6F7B">
              <w:rPr>
                <w:rFonts w:ascii="Times New Roman" w:hAnsi="Times New Roman" w:cs="Times New Roman"/>
                <w:sz w:val="24"/>
                <w:szCs w:val="24"/>
              </w:rPr>
              <w:t xml:space="preserve"> analīzes metodēm</w:t>
            </w:r>
          </w:p>
          <w:p w14:paraId="642B0F32" w14:textId="77777777" w:rsidR="00E361E1" w:rsidRPr="00DE6F7B" w:rsidRDefault="00E361E1" w:rsidP="00E361E1">
            <w:pPr>
              <w:spacing w:after="0" w:line="240" w:lineRule="auto"/>
              <w:contextualSpacing/>
              <w:mirrorIndents/>
              <w:jc w:val="both"/>
              <w:rPr>
                <w:rFonts w:ascii="Times New Roman" w:hAnsi="Times New Roman" w:cs="Times New Roman"/>
                <w:sz w:val="24"/>
                <w:szCs w:val="24"/>
              </w:rPr>
            </w:pPr>
          </w:p>
          <w:p w14:paraId="62F2CA8D" w14:textId="5D78004D" w:rsidR="00E361E1" w:rsidRPr="00DE6F7B" w:rsidRDefault="007C4404" w:rsidP="00E361E1">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E361E1" w:rsidRPr="00DE6F7B">
              <w:rPr>
                <w:rFonts w:ascii="Times New Roman" w:hAnsi="Times New Roman" w:cs="Times New Roman"/>
                <w:sz w:val="24"/>
                <w:szCs w:val="24"/>
              </w:rPr>
              <w:t>ursa uzdevumi ir:</w:t>
            </w:r>
          </w:p>
          <w:p w14:paraId="175177D0" w14:textId="77777777" w:rsidR="00E361E1" w:rsidRPr="00DE6F7B" w:rsidRDefault="00E361E1" w:rsidP="00712165">
            <w:pPr>
              <w:pStyle w:val="ListParagraph"/>
              <w:numPr>
                <w:ilvl w:val="0"/>
                <w:numId w:val="32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iepazīties ar atšķirībām starp dažādām </w:t>
            </w:r>
            <w:proofErr w:type="spellStart"/>
            <w:r w:rsidRPr="00DE6F7B">
              <w:rPr>
                <w:rFonts w:ascii="Times New Roman" w:hAnsi="Times New Roman" w:cs="Times New Roman"/>
                <w:sz w:val="24"/>
                <w:szCs w:val="24"/>
              </w:rPr>
              <w:t>spektometriskajām</w:t>
            </w:r>
            <w:proofErr w:type="spellEnd"/>
            <w:r w:rsidRPr="00DE6F7B">
              <w:rPr>
                <w:rFonts w:ascii="Times New Roman" w:hAnsi="Times New Roman" w:cs="Times New Roman"/>
                <w:sz w:val="24"/>
                <w:szCs w:val="24"/>
              </w:rPr>
              <w:t xml:space="preserve"> analīzes metodēm;</w:t>
            </w:r>
          </w:p>
          <w:p w14:paraId="2B6E3251" w14:textId="77777777" w:rsidR="00E361E1" w:rsidRPr="00DE6F7B" w:rsidRDefault="00E361E1" w:rsidP="00712165">
            <w:pPr>
              <w:pStyle w:val="ListParagraph"/>
              <w:numPr>
                <w:ilvl w:val="0"/>
                <w:numId w:val="32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iegūt ieskatu par atbilstošas metodes izvēli konkrēta objekta raksturošanai;</w:t>
            </w:r>
          </w:p>
          <w:p w14:paraId="3D8D1967" w14:textId="77777777" w:rsidR="00E361E1" w:rsidRPr="00DE6F7B" w:rsidRDefault="00E361E1" w:rsidP="00712165">
            <w:pPr>
              <w:pStyle w:val="ListParagraph"/>
              <w:numPr>
                <w:ilvl w:val="0"/>
                <w:numId w:val="32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iemācīties risināt </w:t>
            </w:r>
            <w:proofErr w:type="spellStart"/>
            <w:r w:rsidRPr="00DE6F7B">
              <w:rPr>
                <w:rFonts w:ascii="Times New Roman" w:hAnsi="Times New Roman" w:cs="Times New Roman"/>
                <w:sz w:val="24"/>
                <w:szCs w:val="24"/>
              </w:rPr>
              <w:t>problēmsituācijas</w:t>
            </w:r>
            <w:proofErr w:type="spellEnd"/>
            <w:r w:rsidRPr="00DE6F7B">
              <w:rPr>
                <w:rFonts w:ascii="Times New Roman" w:hAnsi="Times New Roman" w:cs="Times New Roman"/>
                <w:sz w:val="24"/>
                <w:szCs w:val="24"/>
              </w:rPr>
              <w:t xml:space="preserve"> saistībā ar </w:t>
            </w:r>
            <w:proofErr w:type="spellStart"/>
            <w:r w:rsidRPr="00DE6F7B">
              <w:rPr>
                <w:rFonts w:ascii="Times New Roman" w:hAnsi="Times New Roman" w:cs="Times New Roman"/>
                <w:sz w:val="24"/>
                <w:szCs w:val="24"/>
              </w:rPr>
              <w:t>spektrometisko</w:t>
            </w:r>
            <w:proofErr w:type="spellEnd"/>
            <w:r w:rsidRPr="00DE6F7B">
              <w:rPr>
                <w:rFonts w:ascii="Times New Roman" w:hAnsi="Times New Roman" w:cs="Times New Roman"/>
                <w:sz w:val="24"/>
                <w:szCs w:val="24"/>
              </w:rPr>
              <w:t xml:space="preserve"> mērījumu veikšanu;</w:t>
            </w:r>
          </w:p>
          <w:p w14:paraId="6914654C" w14:textId="77777777" w:rsidR="00E361E1" w:rsidRPr="00DE6F7B" w:rsidRDefault="00E361E1" w:rsidP="00712165">
            <w:pPr>
              <w:pStyle w:val="ListParagraph"/>
              <w:numPr>
                <w:ilvl w:val="0"/>
                <w:numId w:val="326"/>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analizēt apgūto metožu piemērotību pētījumu vajadzībām;</w:t>
            </w:r>
          </w:p>
          <w:p w14:paraId="4E7F0F7E" w14:textId="77777777" w:rsidR="001C52E4" w:rsidRPr="00DE6F7B" w:rsidRDefault="00E361E1" w:rsidP="00712165">
            <w:pPr>
              <w:pStyle w:val="ListParagraph"/>
              <w:numPr>
                <w:ilvl w:val="0"/>
                <w:numId w:val="326"/>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 xml:space="preserve">iegūt pieredzi praktiski īstenot </w:t>
            </w:r>
            <w:proofErr w:type="spellStart"/>
            <w:r w:rsidRPr="00DE6F7B">
              <w:rPr>
                <w:rFonts w:ascii="Times New Roman" w:hAnsi="Times New Roman" w:cs="Times New Roman"/>
                <w:sz w:val="24"/>
                <w:szCs w:val="24"/>
              </w:rPr>
              <w:t>spektrometriskās</w:t>
            </w:r>
            <w:proofErr w:type="spellEnd"/>
            <w:r w:rsidRPr="00DE6F7B">
              <w:rPr>
                <w:rFonts w:ascii="Times New Roman" w:hAnsi="Times New Roman" w:cs="Times New Roman"/>
                <w:sz w:val="24"/>
                <w:szCs w:val="24"/>
              </w:rPr>
              <w:t xml:space="preserve"> metodes eksperimentāla rakstura uzdevumu atrisināšanai.</w:t>
            </w:r>
          </w:p>
          <w:p w14:paraId="7B822A6A" w14:textId="77777777" w:rsidR="00C23AFC" w:rsidRPr="00DE6F7B" w:rsidRDefault="00C23AFC" w:rsidP="00C23AFC">
            <w:pPr>
              <w:spacing w:after="0" w:line="240" w:lineRule="auto"/>
              <w:mirrorIndents/>
              <w:jc w:val="both"/>
              <w:rPr>
                <w:rFonts w:ascii="Times New Roman" w:hAnsi="Times New Roman" w:cs="Times New Roman"/>
                <w:i/>
                <w:sz w:val="24"/>
                <w:szCs w:val="24"/>
              </w:rPr>
            </w:pPr>
          </w:p>
          <w:p w14:paraId="4BA215F3" w14:textId="77777777" w:rsidR="00C23AFC" w:rsidRPr="00DE6F7B" w:rsidRDefault="00C23AFC" w:rsidP="00C23AFC">
            <w:p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1C52E4" w:rsidRPr="00DE6F7B" w14:paraId="0B0C6601" w14:textId="77777777" w:rsidTr="007C4404">
        <w:tc>
          <w:tcPr>
            <w:tcW w:w="4250" w:type="dxa"/>
            <w:shd w:val="clear" w:color="auto" w:fill="auto"/>
            <w:vAlign w:val="center"/>
          </w:tcPr>
          <w:p w14:paraId="02DE010F"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19DB3EFE"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p>
        </w:tc>
      </w:tr>
      <w:tr w:rsidR="001C52E4" w:rsidRPr="00DE6F7B" w14:paraId="3784937C" w14:textId="77777777" w:rsidTr="007C4404">
        <w:tc>
          <w:tcPr>
            <w:tcW w:w="9633" w:type="dxa"/>
            <w:gridSpan w:val="2"/>
            <w:shd w:val="clear" w:color="auto" w:fill="auto"/>
            <w:vAlign w:val="center"/>
          </w:tcPr>
          <w:p w14:paraId="0A1BC54E" w14:textId="77777777" w:rsidR="001C52E4" w:rsidRPr="00DE6F7B" w:rsidRDefault="001C52E4" w:rsidP="009B27F5">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666CFCAD" w14:textId="360E0EED" w:rsidR="001C52E4" w:rsidRPr="00DE6F7B" w:rsidRDefault="00A0777A" w:rsidP="00712165">
            <w:pPr>
              <w:pStyle w:val="ListParagraph"/>
              <w:numPr>
                <w:ilvl w:val="0"/>
                <w:numId w:val="25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skaidro</w:t>
            </w:r>
            <w:r w:rsidR="001C52E4" w:rsidRPr="00DE6F7B">
              <w:rPr>
                <w:rFonts w:ascii="Times New Roman" w:hAnsi="Times New Roman" w:cs="Times New Roman"/>
                <w:sz w:val="24"/>
                <w:szCs w:val="24"/>
              </w:rPr>
              <w:t xml:space="preserve"> mūsdienu </w:t>
            </w:r>
            <w:proofErr w:type="spellStart"/>
            <w:r w:rsidR="001C52E4" w:rsidRPr="00DE6F7B">
              <w:rPr>
                <w:rFonts w:ascii="Times New Roman" w:hAnsi="Times New Roman" w:cs="Times New Roman"/>
                <w:sz w:val="24"/>
                <w:szCs w:val="24"/>
              </w:rPr>
              <w:t>spektrometrisko</w:t>
            </w:r>
            <w:proofErr w:type="spellEnd"/>
            <w:r w:rsidR="001C52E4" w:rsidRPr="00DE6F7B">
              <w:rPr>
                <w:rFonts w:ascii="Times New Roman" w:hAnsi="Times New Roman" w:cs="Times New Roman"/>
                <w:sz w:val="24"/>
                <w:szCs w:val="24"/>
              </w:rPr>
              <w:t xml:space="preserve"> metožu teorētisk</w:t>
            </w:r>
            <w:r w:rsidRPr="00DE6F7B">
              <w:rPr>
                <w:rFonts w:ascii="Times New Roman" w:hAnsi="Times New Roman" w:cs="Times New Roman"/>
                <w:sz w:val="24"/>
                <w:szCs w:val="24"/>
              </w:rPr>
              <w:t>os principus</w:t>
            </w:r>
            <w:r w:rsidR="001C52E4" w:rsidRPr="00DE6F7B">
              <w:rPr>
                <w:rFonts w:ascii="Times New Roman" w:hAnsi="Times New Roman" w:cs="Times New Roman"/>
                <w:sz w:val="24"/>
                <w:szCs w:val="24"/>
              </w:rPr>
              <w:t xml:space="preserve"> un pielietošanas iespēj</w:t>
            </w:r>
            <w:r w:rsidR="00F978C2" w:rsidRPr="00DE6F7B">
              <w:rPr>
                <w:rFonts w:ascii="Times New Roman" w:hAnsi="Times New Roman" w:cs="Times New Roman"/>
                <w:sz w:val="24"/>
                <w:szCs w:val="24"/>
              </w:rPr>
              <w:t>as</w:t>
            </w:r>
            <w:r w:rsidR="001C52E4" w:rsidRPr="00DE6F7B">
              <w:rPr>
                <w:rFonts w:ascii="Times New Roman" w:hAnsi="Times New Roman" w:cs="Times New Roman"/>
                <w:sz w:val="24"/>
                <w:szCs w:val="24"/>
              </w:rPr>
              <w:t>;</w:t>
            </w:r>
          </w:p>
          <w:p w14:paraId="7E2673A7" w14:textId="0FAF54AF" w:rsidR="001C52E4" w:rsidRPr="00DE6F7B" w:rsidRDefault="00BD3793" w:rsidP="00712165">
            <w:pPr>
              <w:pStyle w:val="ListParagraph"/>
              <w:numPr>
                <w:ilvl w:val="0"/>
                <w:numId w:val="25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raksturo</w:t>
            </w:r>
            <w:r w:rsidR="001C52E4" w:rsidRPr="00DE6F7B">
              <w:rPr>
                <w:rFonts w:ascii="Times New Roman" w:hAnsi="Times New Roman" w:cs="Times New Roman"/>
                <w:sz w:val="24"/>
                <w:szCs w:val="24"/>
              </w:rPr>
              <w:t xml:space="preserve"> </w:t>
            </w:r>
            <w:proofErr w:type="spellStart"/>
            <w:r w:rsidR="001C52E4" w:rsidRPr="00DE6F7B">
              <w:rPr>
                <w:rFonts w:ascii="Times New Roman" w:hAnsi="Times New Roman" w:cs="Times New Roman"/>
                <w:sz w:val="24"/>
                <w:szCs w:val="24"/>
              </w:rPr>
              <w:t>spektrometrisko</w:t>
            </w:r>
            <w:proofErr w:type="spellEnd"/>
            <w:r w:rsidR="001C52E4" w:rsidRPr="00DE6F7B">
              <w:rPr>
                <w:rFonts w:ascii="Times New Roman" w:hAnsi="Times New Roman" w:cs="Times New Roman"/>
                <w:sz w:val="24"/>
                <w:szCs w:val="24"/>
              </w:rPr>
              <w:t xml:space="preserve"> metožu attīstības tendenc</w:t>
            </w:r>
            <w:r w:rsidRPr="00DE6F7B">
              <w:rPr>
                <w:rFonts w:ascii="Times New Roman" w:hAnsi="Times New Roman" w:cs="Times New Roman"/>
                <w:sz w:val="24"/>
                <w:szCs w:val="24"/>
              </w:rPr>
              <w:t>es</w:t>
            </w:r>
            <w:r w:rsidR="007C4404">
              <w:rPr>
                <w:rFonts w:ascii="Times New Roman" w:hAnsi="Times New Roman" w:cs="Times New Roman"/>
                <w:sz w:val="24"/>
                <w:szCs w:val="24"/>
              </w:rPr>
              <w:t>;</w:t>
            </w:r>
          </w:p>
          <w:p w14:paraId="242FC2B5" w14:textId="77777777" w:rsidR="001C52E4" w:rsidRPr="00DE6F7B" w:rsidRDefault="001C52E4" w:rsidP="009B27F5">
            <w:pPr>
              <w:spacing w:after="0" w:line="240" w:lineRule="auto"/>
              <w:mirrorIndents/>
              <w:jc w:val="both"/>
              <w:rPr>
                <w:rFonts w:ascii="Times New Roman" w:hAnsi="Times New Roman" w:cs="Times New Roman"/>
                <w:sz w:val="24"/>
                <w:szCs w:val="24"/>
              </w:rPr>
            </w:pPr>
          </w:p>
          <w:p w14:paraId="574D691A" w14:textId="77777777" w:rsidR="001C52E4" w:rsidRPr="00DE6F7B" w:rsidRDefault="001C52E4" w:rsidP="009B27F5">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4FC5F1FF" w14:textId="07C6C3A5" w:rsidR="001C52E4" w:rsidRPr="00DE6F7B" w:rsidRDefault="001C52E4" w:rsidP="00712165">
            <w:pPr>
              <w:pStyle w:val="ListParagraph"/>
              <w:numPr>
                <w:ilvl w:val="0"/>
                <w:numId w:val="25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izvēl</w:t>
            </w:r>
            <w:r w:rsidR="00BC3CD3" w:rsidRPr="00DE6F7B">
              <w:rPr>
                <w:rFonts w:ascii="Times New Roman" w:hAnsi="Times New Roman" w:cs="Times New Roman"/>
                <w:sz w:val="24"/>
                <w:szCs w:val="24"/>
              </w:rPr>
              <w:t>as</w:t>
            </w:r>
            <w:r w:rsidRPr="00DE6F7B">
              <w:rPr>
                <w:rFonts w:ascii="Times New Roman" w:hAnsi="Times New Roman" w:cs="Times New Roman"/>
                <w:sz w:val="24"/>
                <w:szCs w:val="24"/>
              </w:rPr>
              <w:t xml:space="preserve"> piemērotas </w:t>
            </w:r>
            <w:proofErr w:type="spellStart"/>
            <w:r w:rsidRPr="00DE6F7B">
              <w:rPr>
                <w:rFonts w:ascii="Times New Roman" w:hAnsi="Times New Roman" w:cs="Times New Roman"/>
                <w:sz w:val="24"/>
                <w:szCs w:val="24"/>
              </w:rPr>
              <w:t>spektrometriskās</w:t>
            </w:r>
            <w:proofErr w:type="spellEnd"/>
            <w:r w:rsidRPr="00DE6F7B">
              <w:rPr>
                <w:rFonts w:ascii="Times New Roman" w:hAnsi="Times New Roman" w:cs="Times New Roman"/>
                <w:sz w:val="24"/>
                <w:szCs w:val="24"/>
              </w:rPr>
              <w:t xml:space="preserve"> analīzes metodes dažādu laboratorijas jautājumu risināšanai; </w:t>
            </w:r>
          </w:p>
          <w:p w14:paraId="77E19E86" w14:textId="2456A4CA" w:rsidR="001C52E4" w:rsidRPr="00DE6F7B" w:rsidRDefault="001C52E4" w:rsidP="00712165">
            <w:pPr>
              <w:pStyle w:val="ListParagraph"/>
              <w:numPr>
                <w:ilvl w:val="0"/>
                <w:numId w:val="25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pielieto, optimizē un validē </w:t>
            </w:r>
            <w:proofErr w:type="spellStart"/>
            <w:r w:rsidRPr="00DE6F7B">
              <w:rPr>
                <w:rFonts w:ascii="Times New Roman" w:hAnsi="Times New Roman" w:cs="Times New Roman"/>
                <w:sz w:val="24"/>
                <w:szCs w:val="24"/>
              </w:rPr>
              <w:t>spektrometriskās</w:t>
            </w:r>
            <w:proofErr w:type="spellEnd"/>
            <w:r w:rsidRPr="00DE6F7B">
              <w:rPr>
                <w:rFonts w:ascii="Times New Roman" w:hAnsi="Times New Roman" w:cs="Times New Roman"/>
                <w:sz w:val="24"/>
                <w:szCs w:val="24"/>
              </w:rPr>
              <w:t xml:space="preserve"> metodes apkārtējas vides objektu, pārtikas produktu un farmācijas paraugu analīzēm; </w:t>
            </w:r>
          </w:p>
          <w:p w14:paraId="258B612F" w14:textId="5E73CEFA" w:rsidR="001C52E4" w:rsidRPr="00DE6F7B" w:rsidRDefault="001C52E4" w:rsidP="00712165">
            <w:pPr>
              <w:pStyle w:val="ListParagraph"/>
              <w:numPr>
                <w:ilvl w:val="0"/>
                <w:numId w:val="25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salīdzin</w:t>
            </w:r>
            <w:r w:rsidR="00BC3CD3" w:rsidRPr="00DE6F7B">
              <w:rPr>
                <w:rFonts w:ascii="Times New Roman" w:hAnsi="Times New Roman" w:cs="Times New Roman"/>
                <w:sz w:val="24"/>
                <w:szCs w:val="24"/>
              </w:rPr>
              <w:t>a</w:t>
            </w:r>
            <w:r w:rsidRPr="00DE6F7B">
              <w:rPr>
                <w:rFonts w:ascii="Times New Roman" w:hAnsi="Times New Roman" w:cs="Times New Roman"/>
                <w:sz w:val="24"/>
                <w:szCs w:val="24"/>
              </w:rPr>
              <w:t xml:space="preserve"> dažādu </w:t>
            </w:r>
            <w:proofErr w:type="spellStart"/>
            <w:r w:rsidRPr="00DE6F7B">
              <w:rPr>
                <w:rFonts w:ascii="Times New Roman" w:hAnsi="Times New Roman" w:cs="Times New Roman"/>
                <w:sz w:val="24"/>
                <w:szCs w:val="24"/>
              </w:rPr>
              <w:t>spektrometrisko</w:t>
            </w:r>
            <w:proofErr w:type="spellEnd"/>
            <w:r w:rsidRPr="00DE6F7B">
              <w:rPr>
                <w:rFonts w:ascii="Times New Roman" w:hAnsi="Times New Roman" w:cs="Times New Roman"/>
                <w:sz w:val="24"/>
                <w:szCs w:val="24"/>
              </w:rPr>
              <w:t xml:space="preserve"> metožu (UV, </w:t>
            </w:r>
            <w:proofErr w:type="spellStart"/>
            <w:r w:rsidRPr="00DE6F7B">
              <w:rPr>
                <w:rFonts w:ascii="Times New Roman" w:hAnsi="Times New Roman" w:cs="Times New Roman"/>
                <w:sz w:val="24"/>
                <w:szCs w:val="24"/>
              </w:rPr>
              <w:t>fluorimetrijas</w:t>
            </w:r>
            <w:proofErr w:type="spellEnd"/>
            <w:r w:rsidRPr="00DE6F7B">
              <w:rPr>
                <w:rFonts w:ascii="Times New Roman" w:hAnsi="Times New Roman" w:cs="Times New Roman"/>
                <w:sz w:val="24"/>
                <w:szCs w:val="24"/>
              </w:rPr>
              <w:t xml:space="preserve">, Ramana </w:t>
            </w:r>
            <w:proofErr w:type="spellStart"/>
            <w:r w:rsidRPr="00DE6F7B">
              <w:rPr>
                <w:rFonts w:ascii="Times New Roman" w:hAnsi="Times New Roman" w:cs="Times New Roman"/>
                <w:sz w:val="24"/>
                <w:szCs w:val="24"/>
              </w:rPr>
              <w:t>uc</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pielietojamību</w:t>
            </w:r>
            <w:proofErr w:type="spellEnd"/>
            <w:r w:rsidRPr="00DE6F7B">
              <w:rPr>
                <w:rFonts w:ascii="Times New Roman" w:hAnsi="Times New Roman" w:cs="Times New Roman"/>
                <w:sz w:val="24"/>
                <w:szCs w:val="24"/>
              </w:rPr>
              <w:t xml:space="preserve">; </w:t>
            </w:r>
          </w:p>
          <w:p w14:paraId="6F1C0E21" w14:textId="130D0393" w:rsidR="001C52E4" w:rsidRPr="00DE6F7B" w:rsidRDefault="001C52E4" w:rsidP="00712165">
            <w:pPr>
              <w:pStyle w:val="ListParagraph"/>
              <w:numPr>
                <w:ilvl w:val="0"/>
                <w:numId w:val="25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izmanto zinātniskās publikācijas un uzziņu literatūru </w:t>
            </w:r>
            <w:proofErr w:type="spellStart"/>
            <w:r w:rsidRPr="00DE6F7B">
              <w:rPr>
                <w:rFonts w:ascii="Times New Roman" w:hAnsi="Times New Roman" w:cs="Times New Roman"/>
                <w:sz w:val="24"/>
                <w:szCs w:val="24"/>
              </w:rPr>
              <w:t>spektrometrisko</w:t>
            </w:r>
            <w:proofErr w:type="spellEnd"/>
            <w:r w:rsidRPr="00DE6F7B">
              <w:rPr>
                <w:rFonts w:ascii="Times New Roman" w:hAnsi="Times New Roman" w:cs="Times New Roman"/>
                <w:sz w:val="24"/>
                <w:szCs w:val="24"/>
              </w:rPr>
              <w:t xml:space="preserve"> metožu izvēlei un parametru optimizācijai;</w:t>
            </w:r>
          </w:p>
          <w:p w14:paraId="225701D3" w14:textId="2BC62024" w:rsidR="001C52E4" w:rsidRPr="00DE6F7B" w:rsidRDefault="00BC3CD3" w:rsidP="00712165">
            <w:pPr>
              <w:pStyle w:val="ListParagraph"/>
              <w:numPr>
                <w:ilvl w:val="0"/>
                <w:numId w:val="257"/>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veido</w:t>
            </w:r>
            <w:r w:rsidR="001C52E4" w:rsidRPr="00DE6F7B">
              <w:rPr>
                <w:rFonts w:ascii="Times New Roman" w:hAnsi="Times New Roman" w:cs="Times New Roman"/>
                <w:sz w:val="24"/>
                <w:szCs w:val="24"/>
              </w:rPr>
              <w:t xml:space="preserve"> prezentācijas un referātus par </w:t>
            </w:r>
            <w:proofErr w:type="spellStart"/>
            <w:r w:rsidR="001C52E4" w:rsidRPr="00DE6F7B">
              <w:rPr>
                <w:rFonts w:ascii="Times New Roman" w:hAnsi="Times New Roman" w:cs="Times New Roman"/>
                <w:sz w:val="24"/>
                <w:szCs w:val="24"/>
              </w:rPr>
              <w:t>spektrometrisko</w:t>
            </w:r>
            <w:proofErr w:type="spellEnd"/>
            <w:r w:rsidR="001C52E4" w:rsidRPr="00DE6F7B">
              <w:rPr>
                <w:rFonts w:ascii="Times New Roman" w:hAnsi="Times New Roman" w:cs="Times New Roman"/>
                <w:sz w:val="24"/>
                <w:szCs w:val="24"/>
              </w:rPr>
              <w:t xml:space="preserve"> </w:t>
            </w:r>
            <w:r w:rsidR="007C4404">
              <w:rPr>
                <w:rFonts w:ascii="Times New Roman" w:hAnsi="Times New Roman" w:cs="Times New Roman"/>
                <w:sz w:val="24"/>
                <w:szCs w:val="24"/>
              </w:rPr>
              <w:t xml:space="preserve">metožu izvēli un </w:t>
            </w:r>
            <w:proofErr w:type="spellStart"/>
            <w:r w:rsidR="007C4404">
              <w:rPr>
                <w:rFonts w:ascii="Times New Roman" w:hAnsi="Times New Roman" w:cs="Times New Roman"/>
                <w:sz w:val="24"/>
                <w:szCs w:val="24"/>
              </w:rPr>
              <w:t>pielietojamību</w:t>
            </w:r>
            <w:proofErr w:type="spellEnd"/>
            <w:r w:rsidR="007C4404">
              <w:rPr>
                <w:rFonts w:ascii="Times New Roman" w:hAnsi="Times New Roman" w:cs="Times New Roman"/>
                <w:sz w:val="24"/>
                <w:szCs w:val="24"/>
              </w:rPr>
              <w:t>;</w:t>
            </w:r>
          </w:p>
          <w:p w14:paraId="7EEDBC9D" w14:textId="77777777" w:rsidR="001C52E4" w:rsidRPr="00DE6F7B" w:rsidRDefault="001C52E4" w:rsidP="009B27F5">
            <w:pPr>
              <w:spacing w:after="0" w:line="240" w:lineRule="auto"/>
              <w:mirrorIndents/>
              <w:jc w:val="both"/>
              <w:rPr>
                <w:rFonts w:ascii="Times New Roman" w:hAnsi="Times New Roman" w:cs="Times New Roman"/>
                <w:sz w:val="24"/>
                <w:szCs w:val="24"/>
              </w:rPr>
            </w:pPr>
          </w:p>
          <w:p w14:paraId="0169BF63" w14:textId="550A7C7E" w:rsidR="001C52E4" w:rsidRPr="00DE6F7B" w:rsidRDefault="00BC3CD3" w:rsidP="009B27F5">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r w:rsidR="001C52E4" w:rsidRPr="00DE6F7B">
              <w:rPr>
                <w:rFonts w:ascii="Times New Roman" w:hAnsi="Times New Roman" w:cs="Times New Roman"/>
                <w:sz w:val="24"/>
                <w:szCs w:val="24"/>
              </w:rPr>
              <w:t>:</w:t>
            </w:r>
          </w:p>
          <w:p w14:paraId="50DFDF41" w14:textId="2B2ADE09" w:rsidR="001C52E4" w:rsidRPr="00DE6F7B" w:rsidRDefault="001C52E4" w:rsidP="00712165">
            <w:pPr>
              <w:pStyle w:val="ListParagraph"/>
              <w:numPr>
                <w:ilvl w:val="0"/>
                <w:numId w:val="257"/>
              </w:num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 xml:space="preserve">analizē literatūras datus un kompleksi pielietot atbilstošas </w:t>
            </w:r>
            <w:proofErr w:type="spellStart"/>
            <w:r w:rsidRPr="00DE6F7B">
              <w:rPr>
                <w:rFonts w:ascii="Times New Roman" w:hAnsi="Times New Roman" w:cs="Times New Roman"/>
                <w:sz w:val="24"/>
                <w:szCs w:val="24"/>
              </w:rPr>
              <w:t>spektrometriskās</w:t>
            </w:r>
            <w:proofErr w:type="spellEnd"/>
            <w:r w:rsidRPr="00DE6F7B">
              <w:rPr>
                <w:rFonts w:ascii="Times New Roman" w:hAnsi="Times New Roman" w:cs="Times New Roman"/>
                <w:sz w:val="24"/>
                <w:szCs w:val="24"/>
              </w:rPr>
              <w:t xml:space="preserve"> metodes ķīmisko vielu noteikšanai dažādos objektos.</w:t>
            </w:r>
          </w:p>
        </w:tc>
      </w:tr>
      <w:tr w:rsidR="001C52E4" w:rsidRPr="00DE6F7B" w14:paraId="45A8CA55" w14:textId="77777777" w:rsidTr="007C4404">
        <w:tc>
          <w:tcPr>
            <w:tcW w:w="9633" w:type="dxa"/>
            <w:gridSpan w:val="2"/>
            <w:shd w:val="clear" w:color="auto" w:fill="auto"/>
            <w:vAlign w:val="center"/>
          </w:tcPr>
          <w:p w14:paraId="741ADD4D"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1C52E4" w:rsidRPr="00DE6F7B" w14:paraId="34613B68" w14:textId="77777777" w:rsidTr="007C4404">
        <w:tc>
          <w:tcPr>
            <w:tcW w:w="9633" w:type="dxa"/>
            <w:gridSpan w:val="2"/>
            <w:shd w:val="clear" w:color="auto" w:fill="auto"/>
            <w:vAlign w:val="center"/>
          </w:tcPr>
          <w:p w14:paraId="7767065A" w14:textId="77777777" w:rsidR="001C52E4" w:rsidRPr="00DE6F7B" w:rsidRDefault="001C52E4" w:rsidP="00712165">
            <w:pPr>
              <w:pStyle w:val="ListParagraph"/>
              <w:numPr>
                <w:ilvl w:val="0"/>
                <w:numId w:val="25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Moderno </w:t>
            </w:r>
            <w:proofErr w:type="spellStart"/>
            <w:r w:rsidRPr="00DE6F7B">
              <w:rPr>
                <w:rFonts w:ascii="Times New Roman" w:hAnsi="Times New Roman" w:cs="Times New Roman"/>
                <w:sz w:val="24"/>
                <w:szCs w:val="24"/>
              </w:rPr>
              <w:t>spektrometrisko</w:t>
            </w:r>
            <w:proofErr w:type="spellEnd"/>
            <w:r w:rsidRPr="00DE6F7B">
              <w:rPr>
                <w:rFonts w:ascii="Times New Roman" w:hAnsi="Times New Roman" w:cs="Times New Roman"/>
                <w:sz w:val="24"/>
                <w:szCs w:val="24"/>
              </w:rPr>
              <w:t xml:space="preserve"> metožu vispārīgs apskats L4 </w:t>
            </w:r>
          </w:p>
          <w:p w14:paraId="466BA4FA" w14:textId="77777777" w:rsidR="001C52E4" w:rsidRPr="00DE6F7B" w:rsidRDefault="001C52E4" w:rsidP="00712165">
            <w:pPr>
              <w:pStyle w:val="ListParagraph"/>
              <w:numPr>
                <w:ilvl w:val="0"/>
                <w:numId w:val="256"/>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Ultraviolētās</w:t>
            </w:r>
            <w:proofErr w:type="spellEnd"/>
            <w:r w:rsidRPr="00DE6F7B">
              <w:rPr>
                <w:rFonts w:ascii="Times New Roman" w:hAnsi="Times New Roman" w:cs="Times New Roman"/>
                <w:sz w:val="24"/>
                <w:szCs w:val="24"/>
              </w:rPr>
              <w:t xml:space="preserve"> un redzamās spektra daļas (UV/VIS) spektrometrijas teorētiskie pamati un pielietojums L4 S4</w:t>
            </w:r>
          </w:p>
          <w:p w14:paraId="2AA4F572" w14:textId="77777777" w:rsidR="001C52E4" w:rsidRPr="00DE6F7B" w:rsidRDefault="001C52E4" w:rsidP="00712165">
            <w:pPr>
              <w:pStyle w:val="ListParagraph"/>
              <w:numPr>
                <w:ilvl w:val="0"/>
                <w:numId w:val="25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Mūsdienu iekārtas molekulārās spektrometrijas mērījumu veikšanai L4 S4 </w:t>
            </w:r>
          </w:p>
          <w:p w14:paraId="1568DC1A" w14:textId="77777777" w:rsidR="001C52E4" w:rsidRPr="00DE6F7B" w:rsidRDefault="001C52E4" w:rsidP="00712165">
            <w:pPr>
              <w:pStyle w:val="ListParagraph"/>
              <w:numPr>
                <w:ilvl w:val="0"/>
                <w:numId w:val="25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Ramana spektrometrija L4 </w:t>
            </w:r>
          </w:p>
          <w:p w14:paraId="72D08212" w14:textId="77777777" w:rsidR="001C52E4" w:rsidRPr="00DE6F7B" w:rsidRDefault="001C52E4" w:rsidP="00712165">
            <w:pPr>
              <w:pStyle w:val="ListParagraph"/>
              <w:numPr>
                <w:ilvl w:val="0"/>
                <w:numId w:val="25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Divu vai vairāku gaismu absorbējošu vielu noteikšana Ld8 </w:t>
            </w:r>
          </w:p>
          <w:p w14:paraId="441AE852" w14:textId="77777777" w:rsidR="001C52E4" w:rsidRPr="00DE6F7B" w:rsidRDefault="001C52E4" w:rsidP="00712165">
            <w:pPr>
              <w:pStyle w:val="ListParagraph"/>
              <w:numPr>
                <w:ilvl w:val="0"/>
                <w:numId w:val="25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Ķīmisko savienojumu </w:t>
            </w:r>
            <w:proofErr w:type="spellStart"/>
            <w:r w:rsidRPr="00DE6F7B">
              <w:rPr>
                <w:rFonts w:ascii="Times New Roman" w:hAnsi="Times New Roman" w:cs="Times New Roman"/>
                <w:sz w:val="24"/>
                <w:szCs w:val="24"/>
              </w:rPr>
              <w:t>spektrometriskās</w:t>
            </w:r>
            <w:proofErr w:type="spellEnd"/>
            <w:r w:rsidRPr="00DE6F7B">
              <w:rPr>
                <w:rFonts w:ascii="Times New Roman" w:hAnsi="Times New Roman" w:cs="Times New Roman"/>
                <w:sz w:val="24"/>
                <w:szCs w:val="24"/>
              </w:rPr>
              <w:t xml:space="preserve"> noteikšanas metodes S4 Ld6 </w:t>
            </w:r>
          </w:p>
          <w:p w14:paraId="574F6E53" w14:textId="77777777" w:rsidR="001C52E4" w:rsidRPr="00DE6F7B" w:rsidRDefault="001C52E4" w:rsidP="00712165">
            <w:pPr>
              <w:pStyle w:val="ListParagraph"/>
              <w:numPr>
                <w:ilvl w:val="0"/>
                <w:numId w:val="256"/>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Atomabsorbciometrija</w:t>
            </w:r>
            <w:proofErr w:type="spellEnd"/>
            <w:r w:rsidRPr="00DE6F7B">
              <w:rPr>
                <w:rFonts w:ascii="Times New Roman" w:hAnsi="Times New Roman" w:cs="Times New Roman"/>
                <w:sz w:val="24"/>
                <w:szCs w:val="24"/>
              </w:rPr>
              <w:t xml:space="preserve">. Liesmas atomizācija L2 </w:t>
            </w:r>
          </w:p>
          <w:p w14:paraId="1D484C82" w14:textId="77777777" w:rsidR="001C52E4" w:rsidRPr="00DE6F7B" w:rsidRDefault="001C52E4" w:rsidP="00712165">
            <w:pPr>
              <w:pStyle w:val="ListParagraph"/>
              <w:numPr>
                <w:ilvl w:val="0"/>
                <w:numId w:val="256"/>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Atomabsorbciometrija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Elektrotermālā</w:t>
            </w:r>
            <w:proofErr w:type="spellEnd"/>
            <w:r w:rsidRPr="00DE6F7B">
              <w:rPr>
                <w:rFonts w:ascii="Times New Roman" w:hAnsi="Times New Roman" w:cs="Times New Roman"/>
                <w:sz w:val="24"/>
                <w:szCs w:val="24"/>
              </w:rPr>
              <w:t xml:space="preserve"> atomizācija L4 </w:t>
            </w:r>
          </w:p>
          <w:p w14:paraId="79ABCF58" w14:textId="77777777" w:rsidR="001C52E4" w:rsidRPr="00DE6F7B" w:rsidRDefault="001C52E4" w:rsidP="00712165">
            <w:pPr>
              <w:pStyle w:val="ListParagraph"/>
              <w:numPr>
                <w:ilvl w:val="0"/>
                <w:numId w:val="25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Fonu ietekmējošie faktori </w:t>
            </w:r>
            <w:proofErr w:type="spellStart"/>
            <w:r w:rsidRPr="00DE6F7B">
              <w:rPr>
                <w:rFonts w:ascii="Times New Roman" w:hAnsi="Times New Roman" w:cs="Times New Roman"/>
                <w:sz w:val="24"/>
                <w:szCs w:val="24"/>
              </w:rPr>
              <w:t>atomabsorbciometrijā</w:t>
            </w:r>
            <w:proofErr w:type="spellEnd"/>
            <w:r w:rsidRPr="00DE6F7B">
              <w:rPr>
                <w:rFonts w:ascii="Times New Roman" w:hAnsi="Times New Roman" w:cs="Times New Roman"/>
                <w:sz w:val="24"/>
                <w:szCs w:val="24"/>
              </w:rPr>
              <w:t xml:space="preserve"> L2 </w:t>
            </w:r>
          </w:p>
          <w:p w14:paraId="4F3E650B" w14:textId="77777777" w:rsidR="001C52E4" w:rsidRPr="00DE6F7B" w:rsidRDefault="001C52E4" w:rsidP="00712165">
            <w:pPr>
              <w:pStyle w:val="ListParagraph"/>
              <w:numPr>
                <w:ilvl w:val="0"/>
                <w:numId w:val="256"/>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Problēmsituācijas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atomabsorbciometrijā</w:t>
            </w:r>
            <w:proofErr w:type="spellEnd"/>
            <w:r w:rsidRPr="00DE6F7B">
              <w:rPr>
                <w:rFonts w:ascii="Times New Roman" w:hAnsi="Times New Roman" w:cs="Times New Roman"/>
                <w:sz w:val="24"/>
                <w:szCs w:val="24"/>
              </w:rPr>
              <w:t xml:space="preserve"> S4 </w:t>
            </w:r>
          </w:p>
          <w:p w14:paraId="27B73D6D" w14:textId="77777777" w:rsidR="001C52E4" w:rsidRPr="00DE6F7B" w:rsidRDefault="001C52E4" w:rsidP="00712165">
            <w:pPr>
              <w:pStyle w:val="ListParagraph"/>
              <w:numPr>
                <w:ilvl w:val="0"/>
                <w:numId w:val="25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 xml:space="preserve">Molekulārās luminiscences teorētiskie pamati L2 </w:t>
            </w:r>
          </w:p>
          <w:p w14:paraId="3BBC3DB0" w14:textId="77777777" w:rsidR="001C52E4" w:rsidRPr="00DE6F7B" w:rsidRDefault="001C52E4" w:rsidP="00712165">
            <w:pPr>
              <w:pStyle w:val="ListParagraph"/>
              <w:numPr>
                <w:ilvl w:val="0"/>
                <w:numId w:val="256"/>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Molekurālās</w:t>
            </w:r>
            <w:proofErr w:type="spellEnd"/>
            <w:r w:rsidRPr="00DE6F7B">
              <w:rPr>
                <w:rFonts w:ascii="Times New Roman" w:hAnsi="Times New Roman" w:cs="Times New Roman"/>
                <w:sz w:val="24"/>
                <w:szCs w:val="24"/>
              </w:rPr>
              <w:t xml:space="preserve"> luminiscences pielietojumi L2 </w:t>
            </w:r>
          </w:p>
          <w:p w14:paraId="3F976087" w14:textId="77777777" w:rsidR="001C52E4" w:rsidRPr="00DE6F7B" w:rsidRDefault="001C52E4" w:rsidP="00712165">
            <w:pPr>
              <w:pStyle w:val="ListParagraph"/>
              <w:numPr>
                <w:ilvl w:val="0"/>
                <w:numId w:val="256"/>
              </w:numPr>
              <w:spacing w:after="0" w:line="240" w:lineRule="auto"/>
              <w:mirrorIndents/>
              <w:rPr>
                <w:rFonts w:ascii="Times New Roman" w:hAnsi="Times New Roman" w:cs="Times New Roman"/>
                <w:sz w:val="24"/>
                <w:szCs w:val="24"/>
              </w:rPr>
            </w:pPr>
            <w:proofErr w:type="spellStart"/>
            <w:r w:rsidRPr="00DE6F7B">
              <w:rPr>
                <w:rFonts w:ascii="Times New Roman" w:hAnsi="Times New Roman" w:cs="Times New Roman"/>
                <w:sz w:val="24"/>
                <w:szCs w:val="24"/>
              </w:rPr>
              <w:t>Problēmsituācijas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fluorimetrijā</w:t>
            </w:r>
            <w:proofErr w:type="spellEnd"/>
            <w:r w:rsidRPr="00DE6F7B">
              <w:rPr>
                <w:rFonts w:ascii="Times New Roman" w:hAnsi="Times New Roman" w:cs="Times New Roman"/>
                <w:sz w:val="24"/>
                <w:szCs w:val="24"/>
              </w:rPr>
              <w:t>, rezultātu analīze S4 Ld2</w:t>
            </w:r>
          </w:p>
          <w:p w14:paraId="2D5F01D9" w14:textId="77777777" w:rsidR="001C52E4" w:rsidRPr="00DE6F7B" w:rsidRDefault="001C52E4" w:rsidP="009B27F5">
            <w:pPr>
              <w:spacing w:after="0" w:line="240" w:lineRule="auto"/>
              <w:contextualSpacing/>
              <w:mirrorIndents/>
              <w:rPr>
                <w:rFonts w:ascii="Times New Roman" w:hAnsi="Times New Roman" w:cs="Times New Roman"/>
                <w:sz w:val="24"/>
                <w:szCs w:val="24"/>
              </w:rPr>
            </w:pPr>
          </w:p>
          <w:p w14:paraId="30D69D67" w14:textId="686D2F62" w:rsidR="001C52E4" w:rsidRPr="00DE6F7B" w:rsidRDefault="001C52E4" w:rsidP="00A37E9B">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 xml:space="preserve">L </w:t>
            </w:r>
            <w:r w:rsidR="007C4404">
              <w:rPr>
                <w:rFonts w:ascii="Times New Roman" w:hAnsi="Times New Roman" w:cs="Times New Roman"/>
                <w:sz w:val="24"/>
                <w:szCs w:val="24"/>
              </w:rPr>
              <w:t>–</w:t>
            </w:r>
            <w:r w:rsidRPr="00DE6F7B">
              <w:rPr>
                <w:rFonts w:ascii="Times New Roman" w:hAnsi="Times New Roman" w:cs="Times New Roman"/>
                <w:sz w:val="24"/>
                <w:szCs w:val="24"/>
              </w:rPr>
              <w:t xml:space="preserve"> lekcija</w:t>
            </w:r>
            <w:r w:rsidR="007C4404">
              <w:rPr>
                <w:rFonts w:ascii="Times New Roman" w:hAnsi="Times New Roman" w:cs="Times New Roman"/>
                <w:sz w:val="24"/>
                <w:szCs w:val="24"/>
              </w:rPr>
              <w:t>,</w:t>
            </w:r>
            <w:r w:rsidR="00A37E9B">
              <w:rPr>
                <w:rFonts w:ascii="Times New Roman" w:hAnsi="Times New Roman" w:cs="Times New Roman"/>
                <w:sz w:val="24"/>
                <w:szCs w:val="24"/>
              </w:rPr>
              <w:t xml:space="preserve"> S </w:t>
            </w:r>
            <w:r w:rsidR="007C4404">
              <w:rPr>
                <w:rFonts w:ascii="Times New Roman" w:hAnsi="Times New Roman" w:cs="Times New Roman"/>
                <w:sz w:val="24"/>
                <w:szCs w:val="24"/>
              </w:rPr>
              <w:t>–</w:t>
            </w:r>
            <w:r w:rsidR="00A37E9B">
              <w:rPr>
                <w:rFonts w:ascii="Times New Roman" w:hAnsi="Times New Roman" w:cs="Times New Roman"/>
                <w:sz w:val="24"/>
                <w:szCs w:val="24"/>
              </w:rPr>
              <w:t xml:space="preserve"> seminārs</w:t>
            </w:r>
            <w:r w:rsidR="007C4404">
              <w:rPr>
                <w:rFonts w:ascii="Times New Roman" w:hAnsi="Times New Roman" w:cs="Times New Roman"/>
                <w:sz w:val="24"/>
                <w:szCs w:val="24"/>
              </w:rPr>
              <w:t>,</w:t>
            </w:r>
            <w:r w:rsidRPr="00DE6F7B">
              <w:rPr>
                <w:rFonts w:ascii="Times New Roman" w:hAnsi="Times New Roman" w:cs="Times New Roman"/>
                <w:sz w:val="24"/>
                <w:szCs w:val="24"/>
              </w:rPr>
              <w:t xml:space="preserve"> P - praktiskais darbs</w:t>
            </w:r>
            <w:r w:rsidR="007C4404">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1C52E4" w:rsidRPr="00DE6F7B" w14:paraId="1752B40B" w14:textId="77777777" w:rsidTr="007C4404">
        <w:tc>
          <w:tcPr>
            <w:tcW w:w="9633" w:type="dxa"/>
            <w:gridSpan w:val="2"/>
            <w:shd w:val="clear" w:color="auto" w:fill="auto"/>
            <w:vAlign w:val="center"/>
          </w:tcPr>
          <w:p w14:paraId="1130C719" w14:textId="77777777" w:rsidR="001C52E4" w:rsidRPr="00DE6F7B" w:rsidRDefault="001C52E4" w:rsidP="009B27F5">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1C52E4" w:rsidRPr="00DE6F7B" w14:paraId="3F806D0A" w14:textId="77777777" w:rsidTr="007C4404">
        <w:tc>
          <w:tcPr>
            <w:tcW w:w="9633" w:type="dxa"/>
            <w:gridSpan w:val="2"/>
            <w:shd w:val="clear" w:color="auto" w:fill="auto"/>
            <w:vAlign w:val="center"/>
          </w:tcPr>
          <w:p w14:paraId="5AD1D90B" w14:textId="77777777" w:rsidR="001C52E4" w:rsidRPr="00DE6F7B" w:rsidRDefault="0074432F" w:rsidP="009B27F5">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Studenti patstāvīgi veic uzdevumus par izvēlēto tēmu, patstāvīgi lasa literatūru par lekcijās pārrunātajām tēmām, sagatavo laboratorijas darbu prezentācijas.</w:t>
            </w:r>
          </w:p>
        </w:tc>
      </w:tr>
      <w:tr w:rsidR="001C52E4" w:rsidRPr="00DE6F7B" w14:paraId="0CBAC196" w14:textId="77777777" w:rsidTr="007C4404">
        <w:tc>
          <w:tcPr>
            <w:tcW w:w="9633" w:type="dxa"/>
            <w:gridSpan w:val="2"/>
            <w:shd w:val="clear" w:color="auto" w:fill="auto"/>
            <w:vAlign w:val="center"/>
          </w:tcPr>
          <w:p w14:paraId="3CE3DDA4" w14:textId="77777777" w:rsidR="001C52E4" w:rsidRPr="00DE6F7B" w:rsidRDefault="001C52E4" w:rsidP="009B27F5">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1C52E4" w:rsidRPr="00DE6F7B" w14:paraId="18730B69" w14:textId="77777777" w:rsidTr="007C4404">
        <w:tc>
          <w:tcPr>
            <w:tcW w:w="9633" w:type="dxa"/>
            <w:gridSpan w:val="2"/>
            <w:shd w:val="clear" w:color="auto" w:fill="auto"/>
            <w:vAlign w:val="center"/>
          </w:tcPr>
          <w:p w14:paraId="73A14545"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Semināru un laboratorijas darbu apmeklējums obligāts. </w:t>
            </w:r>
          </w:p>
          <w:p w14:paraId="0CEB6799" w14:textId="77777777" w:rsidR="001C52E4" w:rsidRDefault="001C52E4" w:rsidP="009B27F5">
            <w:pPr>
              <w:spacing w:after="0" w:line="240" w:lineRule="auto"/>
              <w:contextualSpacing/>
              <w:mirrorIndents/>
              <w:jc w:val="both"/>
              <w:rPr>
                <w:rFonts w:ascii="Times New Roman" w:hAnsi="Times New Roman" w:cs="Times New Roman"/>
                <w:sz w:val="24"/>
                <w:szCs w:val="24"/>
              </w:rPr>
            </w:pPr>
          </w:p>
          <w:p w14:paraId="76A914C2" w14:textId="22D9A060" w:rsidR="007C4404" w:rsidRPr="00DE6F7B" w:rsidRDefault="007C4404" w:rsidP="009B27F5">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48352054" w14:textId="77777777" w:rsidR="00BC3CD3" w:rsidRPr="00A37E9B" w:rsidRDefault="00BC3CD3" w:rsidP="00A37E9B">
            <w:pPr>
              <w:spacing w:after="0" w:line="240" w:lineRule="auto"/>
              <w:mirrorIndents/>
              <w:jc w:val="both"/>
              <w:rPr>
                <w:rFonts w:ascii="Times New Roman" w:hAnsi="Times New Roman" w:cs="Times New Roman"/>
                <w:sz w:val="24"/>
                <w:szCs w:val="24"/>
              </w:rPr>
            </w:pPr>
            <w:proofErr w:type="spellStart"/>
            <w:r w:rsidRPr="00A37E9B">
              <w:rPr>
                <w:rFonts w:ascii="Times New Roman" w:hAnsi="Times New Roman" w:cs="Times New Roman"/>
                <w:sz w:val="24"/>
                <w:szCs w:val="24"/>
              </w:rPr>
              <w:t>Starppārbaudījumi</w:t>
            </w:r>
            <w:proofErr w:type="spellEnd"/>
            <w:r w:rsidRPr="00A37E9B">
              <w:rPr>
                <w:rFonts w:ascii="Times New Roman" w:hAnsi="Times New Roman" w:cs="Times New Roman"/>
                <w:sz w:val="24"/>
                <w:szCs w:val="24"/>
              </w:rPr>
              <w:t xml:space="preserve">: </w:t>
            </w:r>
          </w:p>
          <w:p w14:paraId="392619DF" w14:textId="5D063855" w:rsidR="00BC3CD3" w:rsidRPr="00DE6F7B" w:rsidRDefault="007C4404" w:rsidP="00712165">
            <w:pPr>
              <w:pStyle w:val="ListParagraph"/>
              <w:numPr>
                <w:ilvl w:val="0"/>
                <w:numId w:val="62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Laboratorijas darbi - 20%</w:t>
            </w:r>
          </w:p>
          <w:p w14:paraId="05BB544F" w14:textId="7681B8BB" w:rsidR="00BC3CD3" w:rsidRPr="00DE6F7B" w:rsidRDefault="00BC3CD3" w:rsidP="00712165">
            <w:pPr>
              <w:pStyle w:val="ListParagraph"/>
              <w:numPr>
                <w:ilvl w:val="0"/>
                <w:numId w:val="62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3 kontroldarb</w:t>
            </w:r>
            <w:r w:rsidR="00A37E9B">
              <w:rPr>
                <w:rFonts w:ascii="Times New Roman" w:hAnsi="Times New Roman" w:cs="Times New Roman"/>
                <w:sz w:val="24"/>
                <w:szCs w:val="24"/>
              </w:rPr>
              <w:t>i</w:t>
            </w:r>
            <w:r w:rsidRPr="00DE6F7B">
              <w:rPr>
                <w:rFonts w:ascii="Times New Roman" w:hAnsi="Times New Roman" w:cs="Times New Roman"/>
                <w:sz w:val="24"/>
                <w:szCs w:val="24"/>
              </w:rPr>
              <w:t xml:space="preserve"> (molekulārā spektrometrija, </w:t>
            </w:r>
            <w:proofErr w:type="spellStart"/>
            <w:r w:rsidRPr="00DE6F7B">
              <w:rPr>
                <w:rFonts w:ascii="Times New Roman" w:hAnsi="Times New Roman" w:cs="Times New Roman"/>
                <w:sz w:val="24"/>
                <w:szCs w:val="24"/>
              </w:rPr>
              <w:t>absorbci</w:t>
            </w:r>
            <w:r w:rsidR="007C4404">
              <w:rPr>
                <w:rFonts w:ascii="Times New Roman" w:hAnsi="Times New Roman" w:cs="Times New Roman"/>
                <w:sz w:val="24"/>
                <w:szCs w:val="24"/>
              </w:rPr>
              <w:t>ometrija</w:t>
            </w:r>
            <w:proofErr w:type="spellEnd"/>
            <w:r w:rsidR="007C4404">
              <w:rPr>
                <w:rFonts w:ascii="Times New Roman" w:hAnsi="Times New Roman" w:cs="Times New Roman"/>
                <w:sz w:val="24"/>
                <w:szCs w:val="24"/>
              </w:rPr>
              <w:t xml:space="preserve">, </w:t>
            </w:r>
            <w:proofErr w:type="spellStart"/>
            <w:r w:rsidR="007C4404">
              <w:rPr>
                <w:rFonts w:ascii="Times New Roman" w:hAnsi="Times New Roman" w:cs="Times New Roman"/>
                <w:sz w:val="24"/>
                <w:szCs w:val="24"/>
              </w:rPr>
              <w:t>fluorimetrija</w:t>
            </w:r>
            <w:proofErr w:type="spellEnd"/>
            <w:r w:rsidR="007C4404">
              <w:rPr>
                <w:rFonts w:ascii="Times New Roman" w:hAnsi="Times New Roman" w:cs="Times New Roman"/>
                <w:sz w:val="24"/>
                <w:szCs w:val="24"/>
              </w:rPr>
              <w:t>) - 30%</w:t>
            </w:r>
          </w:p>
          <w:p w14:paraId="7E9E1B6F" w14:textId="2D92253C" w:rsidR="00BC3CD3" w:rsidRPr="00DE6F7B" w:rsidRDefault="00A37E9B" w:rsidP="00712165">
            <w:pPr>
              <w:pStyle w:val="ListParagraph"/>
              <w:numPr>
                <w:ilvl w:val="0"/>
                <w:numId w:val="62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Referāts un tā prezentācija</w:t>
            </w:r>
            <w:r w:rsidR="007C4404">
              <w:rPr>
                <w:rFonts w:ascii="Times New Roman" w:hAnsi="Times New Roman" w:cs="Times New Roman"/>
                <w:sz w:val="24"/>
                <w:szCs w:val="24"/>
              </w:rPr>
              <w:t xml:space="preserve"> – 10%</w:t>
            </w:r>
          </w:p>
          <w:p w14:paraId="6BFDD739" w14:textId="77777777" w:rsidR="00BC3CD3" w:rsidRPr="00DE6F7B" w:rsidRDefault="00BC3CD3" w:rsidP="00BC3CD3">
            <w:pPr>
              <w:pStyle w:val="ListParagraph"/>
              <w:spacing w:after="0" w:line="240" w:lineRule="auto"/>
              <w:ind w:left="360"/>
              <w:mirrorIndents/>
              <w:jc w:val="both"/>
              <w:rPr>
                <w:rFonts w:ascii="Times New Roman" w:hAnsi="Times New Roman" w:cs="Times New Roman"/>
                <w:sz w:val="24"/>
                <w:szCs w:val="24"/>
              </w:rPr>
            </w:pPr>
          </w:p>
          <w:p w14:paraId="128F6F22" w14:textId="77777777" w:rsidR="00BC3CD3" w:rsidRPr="00A37E9B" w:rsidRDefault="00BC3CD3" w:rsidP="00A37E9B">
            <w:pPr>
              <w:spacing w:after="0" w:line="240" w:lineRule="auto"/>
              <w:mirrorIndents/>
              <w:jc w:val="both"/>
              <w:rPr>
                <w:rFonts w:ascii="Times New Roman" w:hAnsi="Times New Roman" w:cs="Times New Roman"/>
                <w:sz w:val="24"/>
                <w:szCs w:val="24"/>
              </w:rPr>
            </w:pPr>
            <w:r w:rsidRPr="00A37E9B">
              <w:rPr>
                <w:rFonts w:ascii="Times New Roman" w:hAnsi="Times New Roman" w:cs="Times New Roman"/>
                <w:sz w:val="24"/>
                <w:szCs w:val="24"/>
              </w:rPr>
              <w:t>Noslēguma pārbaudījums:</w:t>
            </w:r>
          </w:p>
          <w:p w14:paraId="196D7D77" w14:textId="5944037A" w:rsidR="001C52E4" w:rsidRPr="00DE6F7B" w:rsidRDefault="00A37E9B" w:rsidP="00712165">
            <w:pPr>
              <w:pStyle w:val="ListParagraph"/>
              <w:numPr>
                <w:ilvl w:val="0"/>
                <w:numId w:val="623"/>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E</w:t>
            </w:r>
            <w:r w:rsidR="00BC3CD3" w:rsidRPr="00DE6F7B">
              <w:rPr>
                <w:rFonts w:ascii="Times New Roman" w:hAnsi="Times New Roman" w:cs="Times New Roman"/>
                <w:sz w:val="24"/>
                <w:szCs w:val="24"/>
              </w:rPr>
              <w:t>ksāmens</w:t>
            </w:r>
            <w:r>
              <w:rPr>
                <w:rFonts w:ascii="Times New Roman" w:hAnsi="Times New Roman" w:cs="Times New Roman"/>
                <w:sz w:val="24"/>
                <w:szCs w:val="24"/>
              </w:rPr>
              <w:t xml:space="preserve"> (rakstisks) - 40%</w:t>
            </w:r>
          </w:p>
        </w:tc>
      </w:tr>
      <w:tr w:rsidR="001C52E4" w:rsidRPr="00DE6F7B" w14:paraId="3CAFD1AF" w14:textId="77777777" w:rsidTr="007C4404">
        <w:tc>
          <w:tcPr>
            <w:tcW w:w="4250" w:type="dxa"/>
            <w:shd w:val="clear" w:color="auto" w:fill="auto"/>
            <w:vAlign w:val="center"/>
          </w:tcPr>
          <w:p w14:paraId="10897212" w14:textId="77777777" w:rsidR="001C52E4" w:rsidRPr="00DE6F7B" w:rsidRDefault="001C52E4" w:rsidP="009B27F5">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03E9D57D" w14:textId="77777777" w:rsidR="001C52E4" w:rsidRPr="00DE6F7B" w:rsidRDefault="001C52E4" w:rsidP="009B27F5">
            <w:pPr>
              <w:spacing w:after="0" w:line="240" w:lineRule="auto"/>
              <w:ind w:left="72"/>
              <w:contextualSpacing/>
              <w:mirrorIndents/>
              <w:jc w:val="both"/>
              <w:rPr>
                <w:rFonts w:ascii="Times New Roman" w:hAnsi="Times New Roman" w:cs="Times New Roman"/>
                <w:color w:val="FF0000"/>
                <w:sz w:val="24"/>
                <w:szCs w:val="24"/>
              </w:rPr>
            </w:pPr>
          </w:p>
        </w:tc>
      </w:tr>
      <w:tr w:rsidR="001C52E4" w:rsidRPr="00DE6F7B" w14:paraId="7926D0F9" w14:textId="77777777" w:rsidTr="007C4404">
        <w:tc>
          <w:tcPr>
            <w:tcW w:w="9633" w:type="dxa"/>
            <w:gridSpan w:val="2"/>
            <w:shd w:val="clear" w:color="auto" w:fill="auto"/>
            <w:vAlign w:val="center"/>
          </w:tcPr>
          <w:p w14:paraId="400C0608" w14:textId="77777777" w:rsidR="001C52E4" w:rsidRPr="00DE6F7B" w:rsidRDefault="001C52E4" w:rsidP="009B27F5">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2B4627E7" w14:textId="77777777" w:rsidR="001C52E4" w:rsidRPr="00DE6F7B" w:rsidRDefault="001C52E4" w:rsidP="009B27F5">
            <w:pPr>
              <w:spacing w:after="0" w:line="240" w:lineRule="auto"/>
              <w:ind w:left="74"/>
              <w:contextualSpacing/>
              <w:mirrorIndents/>
              <w:jc w:val="both"/>
              <w:rPr>
                <w:rFonts w:ascii="Times New Roman" w:hAnsi="Times New Roman" w:cs="Times New Roman"/>
                <w:b/>
                <w:i/>
                <w:sz w:val="24"/>
                <w:szCs w:val="24"/>
              </w:rPr>
            </w:pPr>
          </w:p>
          <w:p w14:paraId="3D758CE1" w14:textId="77777777" w:rsidR="001C52E4" w:rsidRPr="00DE6F7B" w:rsidRDefault="001C52E4" w:rsidP="009B27F5">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tblGrid>
            <w:tr w:rsidR="001C52E4" w:rsidRPr="00DE6F7B" w14:paraId="6B7B7E2E" w14:textId="77777777" w:rsidTr="009B27F5">
              <w:trPr>
                <w:jc w:val="center"/>
              </w:trPr>
              <w:tc>
                <w:tcPr>
                  <w:tcW w:w="2722" w:type="dxa"/>
                  <w:vMerge w:val="restart"/>
                  <w:shd w:val="clear" w:color="auto" w:fill="auto"/>
                </w:tcPr>
                <w:p w14:paraId="61AA63E9"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4341" w:type="dxa"/>
                  <w:gridSpan w:val="8"/>
                  <w:shd w:val="clear" w:color="auto" w:fill="auto"/>
                </w:tcPr>
                <w:p w14:paraId="60C7C91E"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1C52E4" w:rsidRPr="00DE6F7B" w14:paraId="090BB1A2" w14:textId="77777777" w:rsidTr="009B27F5">
              <w:trPr>
                <w:jc w:val="center"/>
              </w:trPr>
              <w:tc>
                <w:tcPr>
                  <w:tcW w:w="2722" w:type="dxa"/>
                  <w:vMerge/>
                  <w:shd w:val="clear" w:color="auto" w:fill="auto"/>
                </w:tcPr>
                <w:p w14:paraId="7BA49555" w14:textId="77777777" w:rsidR="001C52E4" w:rsidRPr="00DE6F7B" w:rsidRDefault="001C52E4" w:rsidP="009B27F5">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7401C9F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03AF400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7538719B"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116B4D6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5C86543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2858D6D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73368CF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86" w:type="dxa"/>
                </w:tcPr>
                <w:p w14:paraId="0ECA7C3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r>
            <w:tr w:rsidR="001C52E4" w:rsidRPr="00DE6F7B" w14:paraId="1DA0749D" w14:textId="77777777" w:rsidTr="009B27F5">
              <w:trPr>
                <w:jc w:val="center"/>
              </w:trPr>
              <w:tc>
                <w:tcPr>
                  <w:tcW w:w="2722" w:type="dxa"/>
                  <w:shd w:val="clear" w:color="auto" w:fill="auto"/>
                </w:tcPr>
                <w:p w14:paraId="20AA460E" w14:textId="526B86AA" w:rsidR="001C52E4" w:rsidRPr="00DE6F7B" w:rsidRDefault="001C52E4" w:rsidP="00777EB2">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1.</w:t>
                  </w:r>
                  <w:r w:rsidR="00777EB2" w:rsidRPr="00DE6F7B">
                    <w:rPr>
                      <w:rFonts w:ascii="Times New Roman" w:hAnsi="Times New Roman" w:cs="Times New Roman"/>
                      <w:sz w:val="24"/>
                      <w:szCs w:val="24"/>
                    </w:rPr>
                    <w:t>kontroldarbs</w:t>
                  </w:r>
                </w:p>
              </w:tc>
              <w:tc>
                <w:tcPr>
                  <w:tcW w:w="534" w:type="dxa"/>
                  <w:shd w:val="clear" w:color="auto" w:fill="auto"/>
                </w:tcPr>
                <w:p w14:paraId="3F4E556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3B2E89B0"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364ECC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1DD0901"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7AF3C5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8AB7CD4"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35E0779B"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486" w:type="dxa"/>
                </w:tcPr>
                <w:p w14:paraId="7F593DB0"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1C52E4" w:rsidRPr="00DE6F7B" w14:paraId="3D022F19" w14:textId="77777777" w:rsidTr="009B27F5">
              <w:trPr>
                <w:jc w:val="center"/>
              </w:trPr>
              <w:tc>
                <w:tcPr>
                  <w:tcW w:w="2722" w:type="dxa"/>
                  <w:shd w:val="clear" w:color="auto" w:fill="auto"/>
                </w:tcPr>
                <w:p w14:paraId="2FA65F43" w14:textId="3C79A835" w:rsidR="001C52E4" w:rsidRPr="00DE6F7B" w:rsidRDefault="001C52E4" w:rsidP="00777EB2">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2.</w:t>
                  </w:r>
                  <w:r w:rsidR="00777EB2" w:rsidRPr="00DE6F7B">
                    <w:rPr>
                      <w:rFonts w:ascii="Times New Roman" w:hAnsi="Times New Roman" w:cs="Times New Roman"/>
                      <w:sz w:val="24"/>
                      <w:szCs w:val="24"/>
                    </w:rPr>
                    <w:t>kontroldarbs</w:t>
                  </w:r>
                </w:p>
              </w:tc>
              <w:tc>
                <w:tcPr>
                  <w:tcW w:w="534" w:type="dxa"/>
                  <w:shd w:val="clear" w:color="auto" w:fill="auto"/>
                </w:tcPr>
                <w:p w14:paraId="1CA157F9"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4B89BA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69378E2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356967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BD8051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948085E"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4B75BCD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486" w:type="dxa"/>
                </w:tcPr>
                <w:p w14:paraId="7EDB456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1C52E4" w:rsidRPr="00DE6F7B" w14:paraId="4EDF3F00" w14:textId="77777777" w:rsidTr="009B27F5">
              <w:trPr>
                <w:jc w:val="center"/>
              </w:trPr>
              <w:tc>
                <w:tcPr>
                  <w:tcW w:w="2722" w:type="dxa"/>
                  <w:shd w:val="clear" w:color="auto" w:fill="auto"/>
                </w:tcPr>
                <w:p w14:paraId="17D5B238" w14:textId="2E3E7206" w:rsidR="001C52E4" w:rsidRPr="00DE6F7B" w:rsidRDefault="001C52E4" w:rsidP="00777EB2">
                  <w:p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3.</w:t>
                  </w:r>
                  <w:r w:rsidR="00777EB2" w:rsidRPr="00DE6F7B">
                    <w:rPr>
                      <w:rFonts w:ascii="Times New Roman" w:hAnsi="Times New Roman" w:cs="Times New Roman"/>
                      <w:sz w:val="24"/>
                      <w:szCs w:val="24"/>
                    </w:rPr>
                    <w:t>kontroldarbs</w:t>
                  </w:r>
                </w:p>
              </w:tc>
              <w:tc>
                <w:tcPr>
                  <w:tcW w:w="534" w:type="dxa"/>
                  <w:shd w:val="clear" w:color="auto" w:fill="auto"/>
                </w:tcPr>
                <w:p w14:paraId="7C22C38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CB483F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438485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E3B293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4EA9CC8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6317EF78"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284AB0A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486" w:type="dxa"/>
                </w:tcPr>
                <w:p w14:paraId="5468ADC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1C52E4" w:rsidRPr="00DE6F7B" w14:paraId="6B6F0E4F" w14:textId="77777777" w:rsidTr="009B27F5">
              <w:trPr>
                <w:jc w:val="center"/>
              </w:trPr>
              <w:tc>
                <w:tcPr>
                  <w:tcW w:w="2722" w:type="dxa"/>
                  <w:shd w:val="clear" w:color="auto" w:fill="auto"/>
                </w:tcPr>
                <w:p w14:paraId="6580B412" w14:textId="6998D6F1" w:rsidR="001C52E4" w:rsidRPr="00DE6F7B" w:rsidRDefault="007C4404" w:rsidP="00777EB2">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4. </w:t>
                  </w:r>
                  <w:r w:rsidR="00A37E9B">
                    <w:rPr>
                      <w:rFonts w:ascii="Times New Roman" w:hAnsi="Times New Roman" w:cs="Times New Roman"/>
                      <w:sz w:val="24"/>
                      <w:szCs w:val="24"/>
                    </w:rPr>
                    <w:t>Laboratorijas darbs</w:t>
                  </w:r>
                </w:p>
              </w:tc>
              <w:tc>
                <w:tcPr>
                  <w:tcW w:w="534" w:type="dxa"/>
                  <w:shd w:val="clear" w:color="auto" w:fill="auto"/>
                </w:tcPr>
                <w:p w14:paraId="158904E9"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48E277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C8D3C14"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1468D0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A9E17F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E0B573E"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741EDBE8"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5EE7532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1C52E4" w:rsidRPr="00DE6F7B" w14:paraId="3725F1B3" w14:textId="77777777" w:rsidTr="009B27F5">
              <w:trPr>
                <w:jc w:val="center"/>
              </w:trPr>
              <w:tc>
                <w:tcPr>
                  <w:tcW w:w="2722" w:type="dxa"/>
                  <w:shd w:val="clear" w:color="auto" w:fill="auto"/>
                </w:tcPr>
                <w:p w14:paraId="1E84DD8B" w14:textId="277AC2E1" w:rsidR="001C52E4" w:rsidRPr="00DE6F7B" w:rsidRDefault="007C4404" w:rsidP="00777EB2">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5. </w:t>
                  </w:r>
                  <w:r w:rsidR="001C52E4" w:rsidRPr="00DE6F7B">
                    <w:rPr>
                      <w:rFonts w:ascii="Times New Roman" w:hAnsi="Times New Roman" w:cs="Times New Roman"/>
                      <w:sz w:val="24"/>
                      <w:szCs w:val="24"/>
                    </w:rPr>
                    <w:t>Referāts</w:t>
                  </w:r>
                </w:p>
              </w:tc>
              <w:tc>
                <w:tcPr>
                  <w:tcW w:w="534" w:type="dxa"/>
                  <w:shd w:val="clear" w:color="auto" w:fill="auto"/>
                </w:tcPr>
                <w:p w14:paraId="6A33E640"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64150D6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6AFEE54"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656D20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BC505C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07B810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2D11CC60"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1EDA48C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1C52E4" w:rsidRPr="00DE6F7B" w14:paraId="4F216288" w14:textId="77777777" w:rsidTr="009B27F5">
              <w:trPr>
                <w:jc w:val="center"/>
              </w:trPr>
              <w:tc>
                <w:tcPr>
                  <w:tcW w:w="2722" w:type="dxa"/>
                  <w:shd w:val="clear" w:color="auto" w:fill="auto"/>
                </w:tcPr>
                <w:p w14:paraId="45B634D9" w14:textId="2B92F7B9" w:rsidR="001C52E4" w:rsidRPr="00DE6F7B" w:rsidRDefault="007C4404" w:rsidP="00777EB2">
                  <w:pPr>
                    <w:spacing w:after="0" w:line="240" w:lineRule="auto"/>
                    <w:mirrorIndents/>
                    <w:rPr>
                      <w:rFonts w:ascii="Times New Roman" w:hAnsi="Times New Roman" w:cs="Times New Roman"/>
                      <w:sz w:val="24"/>
                      <w:szCs w:val="24"/>
                    </w:rPr>
                  </w:pPr>
                  <w:r>
                    <w:rPr>
                      <w:rFonts w:ascii="Times New Roman" w:hAnsi="Times New Roman" w:cs="Times New Roman"/>
                      <w:sz w:val="24"/>
                      <w:szCs w:val="24"/>
                    </w:rPr>
                    <w:lastRenderedPageBreak/>
                    <w:t xml:space="preserve">6. </w:t>
                  </w:r>
                  <w:r w:rsidR="001C52E4" w:rsidRPr="00DE6F7B">
                    <w:rPr>
                      <w:rFonts w:ascii="Times New Roman" w:hAnsi="Times New Roman" w:cs="Times New Roman"/>
                      <w:sz w:val="24"/>
                      <w:szCs w:val="24"/>
                    </w:rPr>
                    <w:t>Eksāmens</w:t>
                  </w:r>
                </w:p>
              </w:tc>
              <w:tc>
                <w:tcPr>
                  <w:tcW w:w="534" w:type="dxa"/>
                  <w:shd w:val="clear" w:color="auto" w:fill="auto"/>
                </w:tcPr>
                <w:p w14:paraId="7A1633FB"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0D52B81"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CF2CF80"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A0F40F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63BE094"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22364FB"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32E5DB82"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3722DA6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r>
          </w:tbl>
          <w:p w14:paraId="4ECDCF53"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p w14:paraId="48978DC6"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tc>
      </w:tr>
      <w:tr w:rsidR="001C52E4" w:rsidRPr="00DE6F7B" w14:paraId="12CADE98" w14:textId="77777777" w:rsidTr="007C4404">
        <w:tc>
          <w:tcPr>
            <w:tcW w:w="9633" w:type="dxa"/>
            <w:gridSpan w:val="2"/>
            <w:shd w:val="clear" w:color="auto" w:fill="auto"/>
            <w:vAlign w:val="center"/>
          </w:tcPr>
          <w:p w14:paraId="612BDDCF"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p>
          <w:p w14:paraId="6AE94A0E"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1C52E4" w:rsidRPr="00DE6F7B" w14:paraId="78460DB9" w14:textId="77777777" w:rsidTr="007C4404">
        <w:tc>
          <w:tcPr>
            <w:tcW w:w="9633" w:type="dxa"/>
            <w:gridSpan w:val="2"/>
            <w:shd w:val="clear" w:color="auto" w:fill="auto"/>
            <w:vAlign w:val="center"/>
          </w:tcPr>
          <w:p w14:paraId="65970FD9" w14:textId="77777777" w:rsidR="00D6332A" w:rsidRPr="00DE6F7B" w:rsidRDefault="00D6332A" w:rsidP="00712165">
            <w:pPr>
              <w:pStyle w:val="ListParagraph"/>
              <w:numPr>
                <w:ilvl w:val="0"/>
                <w:numId w:val="26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Broakaert</w:t>
            </w:r>
            <w:proofErr w:type="spellEnd"/>
            <w:r w:rsidRPr="00DE6F7B">
              <w:rPr>
                <w:rFonts w:ascii="Times New Roman" w:hAnsi="Times New Roman" w:cs="Times New Roman"/>
                <w:sz w:val="24"/>
                <w:szCs w:val="24"/>
                <w:lang w:eastAsia="lv-LV"/>
              </w:rPr>
              <w:t xml:space="preserve">, J.A. </w:t>
            </w:r>
            <w:proofErr w:type="spellStart"/>
            <w:r w:rsidRPr="00DE6F7B">
              <w:rPr>
                <w:rFonts w:ascii="Times New Roman" w:hAnsi="Times New Roman" w:cs="Times New Roman"/>
                <w:sz w:val="24"/>
                <w:szCs w:val="24"/>
                <w:lang w:eastAsia="lv-LV"/>
              </w:rPr>
              <w:t>Analytical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Atomic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Spectrometry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with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Flames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Plasma</w:t>
            </w:r>
            <w:proofErr w:type="spellEnd"/>
            <w:r w:rsidRPr="00DE6F7B">
              <w:rPr>
                <w:rFonts w:ascii="Times New Roman" w:hAnsi="Times New Roman" w:cs="Times New Roman"/>
                <w:sz w:val="24"/>
                <w:szCs w:val="24"/>
                <w:lang w:eastAsia="lv-LV"/>
              </w:rPr>
              <w:t xml:space="preserve">. 2nd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Wiley</w:t>
            </w:r>
            <w:proofErr w:type="spellEnd"/>
            <w:r w:rsidRPr="00DE6F7B">
              <w:rPr>
                <w:rFonts w:ascii="Times New Roman" w:hAnsi="Times New Roman" w:cs="Times New Roman"/>
                <w:sz w:val="24"/>
                <w:szCs w:val="24"/>
                <w:lang w:eastAsia="lv-LV"/>
              </w:rPr>
              <w:t xml:space="preserve">-VCH, </w:t>
            </w:r>
            <w:proofErr w:type="spellStart"/>
            <w:r w:rsidRPr="00DE6F7B">
              <w:rPr>
                <w:rFonts w:ascii="Times New Roman" w:hAnsi="Times New Roman" w:cs="Times New Roman"/>
                <w:sz w:val="24"/>
                <w:szCs w:val="24"/>
                <w:lang w:eastAsia="lv-LV"/>
              </w:rPr>
              <w:t>Weinheim</w:t>
            </w:r>
            <w:proofErr w:type="spellEnd"/>
            <w:r w:rsidRPr="00DE6F7B">
              <w:rPr>
                <w:rFonts w:ascii="Times New Roman" w:hAnsi="Times New Roman" w:cs="Times New Roman"/>
                <w:sz w:val="24"/>
                <w:szCs w:val="24"/>
                <w:lang w:eastAsia="lv-LV"/>
              </w:rPr>
              <w:t xml:space="preserve">, 2005 </w:t>
            </w:r>
          </w:p>
          <w:p w14:paraId="6F47F662" w14:textId="77777777" w:rsidR="00D6332A" w:rsidRPr="00DE6F7B" w:rsidRDefault="00D6332A" w:rsidP="00712165">
            <w:pPr>
              <w:pStyle w:val="ListParagraph"/>
              <w:numPr>
                <w:ilvl w:val="0"/>
                <w:numId w:val="26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Haries</w:t>
            </w:r>
            <w:proofErr w:type="spellEnd"/>
            <w:r w:rsidRPr="00DE6F7B">
              <w:rPr>
                <w:rFonts w:ascii="Times New Roman" w:hAnsi="Times New Roman" w:cs="Times New Roman"/>
                <w:sz w:val="24"/>
                <w:szCs w:val="24"/>
                <w:lang w:eastAsia="lv-LV"/>
              </w:rPr>
              <w:t xml:space="preserve">, D.C. </w:t>
            </w:r>
            <w:proofErr w:type="spellStart"/>
            <w:r w:rsidRPr="00DE6F7B">
              <w:rPr>
                <w:rFonts w:ascii="Times New Roman" w:hAnsi="Times New Roman" w:cs="Times New Roman"/>
                <w:sz w:val="24"/>
                <w:szCs w:val="24"/>
                <w:lang w:eastAsia="lv-LV"/>
              </w:rPr>
              <w:t>Quantitative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chemical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Analysis</w:t>
            </w:r>
            <w:proofErr w:type="spellEnd"/>
            <w:r w:rsidRPr="00DE6F7B">
              <w:rPr>
                <w:rFonts w:ascii="Times New Roman" w:hAnsi="Times New Roman" w:cs="Times New Roman"/>
                <w:sz w:val="24"/>
                <w:szCs w:val="24"/>
                <w:lang w:eastAsia="lv-LV"/>
              </w:rPr>
              <w:t xml:space="preserve">, 9th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2015</w:t>
            </w:r>
          </w:p>
          <w:p w14:paraId="4F383751" w14:textId="77777777" w:rsidR="00D6332A" w:rsidRPr="00DE6F7B" w:rsidRDefault="00D6332A" w:rsidP="00712165">
            <w:pPr>
              <w:pStyle w:val="ListParagraph"/>
              <w:numPr>
                <w:ilvl w:val="0"/>
                <w:numId w:val="26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Skoog</w:t>
            </w:r>
            <w:proofErr w:type="spellEnd"/>
            <w:r w:rsidRPr="00DE6F7B">
              <w:rPr>
                <w:rFonts w:ascii="Times New Roman" w:hAnsi="Times New Roman" w:cs="Times New Roman"/>
                <w:sz w:val="24"/>
                <w:szCs w:val="24"/>
                <w:lang w:eastAsia="lv-LV"/>
              </w:rPr>
              <w:t>, A.D.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Fundamentals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analytical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chemistry</w:t>
            </w:r>
            <w:proofErr w:type="spellEnd"/>
            <w:r w:rsidRPr="00DE6F7B">
              <w:rPr>
                <w:rFonts w:ascii="Times New Roman" w:hAnsi="Times New Roman" w:cs="Times New Roman"/>
                <w:sz w:val="24"/>
                <w:szCs w:val="24"/>
                <w:lang w:eastAsia="lv-LV"/>
              </w:rPr>
              <w:t xml:space="preserve">, 9th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2013</w:t>
            </w:r>
          </w:p>
          <w:p w14:paraId="63777165" w14:textId="65F02D37" w:rsidR="001C52E4" w:rsidRPr="00D004CC" w:rsidRDefault="00D6332A" w:rsidP="00712165">
            <w:pPr>
              <w:pStyle w:val="ListParagraph"/>
              <w:numPr>
                <w:ilvl w:val="0"/>
                <w:numId w:val="260"/>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Skoog</w:t>
            </w:r>
            <w:proofErr w:type="spellEnd"/>
            <w:r w:rsidRPr="00DE6F7B">
              <w:rPr>
                <w:rFonts w:ascii="Times New Roman" w:hAnsi="Times New Roman" w:cs="Times New Roman"/>
                <w:sz w:val="24"/>
                <w:szCs w:val="24"/>
                <w:lang w:eastAsia="lv-LV"/>
              </w:rPr>
              <w:t xml:space="preserve">, D.A., </w:t>
            </w:r>
            <w:proofErr w:type="spellStart"/>
            <w:r w:rsidRPr="00DE6F7B">
              <w:rPr>
                <w:rFonts w:ascii="Times New Roman" w:hAnsi="Times New Roman" w:cs="Times New Roman"/>
                <w:sz w:val="24"/>
                <w:szCs w:val="24"/>
                <w:lang w:eastAsia="lv-LV"/>
              </w:rPr>
              <w:t>Holler</w:t>
            </w:r>
            <w:proofErr w:type="spellEnd"/>
            <w:r w:rsidRPr="00DE6F7B">
              <w:rPr>
                <w:rFonts w:ascii="Times New Roman" w:hAnsi="Times New Roman" w:cs="Times New Roman"/>
                <w:sz w:val="24"/>
                <w:szCs w:val="24"/>
                <w:lang w:eastAsia="lv-LV"/>
              </w:rPr>
              <w:t xml:space="preserve">, F.J., </w:t>
            </w:r>
            <w:proofErr w:type="spellStart"/>
            <w:r w:rsidRPr="00DE6F7B">
              <w:rPr>
                <w:rFonts w:ascii="Times New Roman" w:hAnsi="Times New Roman" w:cs="Times New Roman"/>
                <w:sz w:val="24"/>
                <w:szCs w:val="24"/>
                <w:lang w:eastAsia="lv-LV"/>
              </w:rPr>
              <w:t>Crouch</w:t>
            </w:r>
            <w:proofErr w:type="spellEnd"/>
            <w:r w:rsidRPr="00DE6F7B">
              <w:rPr>
                <w:rFonts w:ascii="Times New Roman" w:hAnsi="Times New Roman" w:cs="Times New Roman"/>
                <w:sz w:val="24"/>
                <w:szCs w:val="24"/>
                <w:lang w:eastAsia="lv-LV"/>
              </w:rPr>
              <w:t xml:space="preserve">, S.R. </w:t>
            </w:r>
            <w:proofErr w:type="spellStart"/>
            <w:r w:rsidRPr="00DE6F7B">
              <w:rPr>
                <w:rFonts w:ascii="Times New Roman" w:hAnsi="Times New Roman" w:cs="Times New Roman"/>
                <w:sz w:val="24"/>
                <w:szCs w:val="24"/>
                <w:lang w:eastAsia="lv-LV"/>
              </w:rPr>
              <w:t>Principles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instrumental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analysis</w:t>
            </w:r>
            <w:proofErr w:type="spellEnd"/>
            <w:r w:rsidRPr="00DE6F7B">
              <w:rPr>
                <w:rFonts w:ascii="Times New Roman" w:hAnsi="Times New Roman" w:cs="Times New Roman"/>
                <w:sz w:val="24"/>
                <w:szCs w:val="24"/>
                <w:lang w:eastAsia="lv-LV"/>
              </w:rPr>
              <w:t xml:space="preserve">. 7th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xml:space="preserve">, 2017, </w:t>
            </w:r>
            <w:proofErr w:type="spellStart"/>
            <w:r w:rsidRPr="00DE6F7B">
              <w:rPr>
                <w:rFonts w:ascii="Times New Roman" w:hAnsi="Times New Roman" w:cs="Times New Roman"/>
                <w:sz w:val="24"/>
                <w:szCs w:val="24"/>
                <w:lang w:eastAsia="lv-LV"/>
              </w:rPr>
              <w:t>Cengage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Learning</w:t>
            </w:r>
            <w:proofErr w:type="spellEnd"/>
          </w:p>
        </w:tc>
      </w:tr>
      <w:tr w:rsidR="001C52E4" w:rsidRPr="00DE6F7B" w14:paraId="5DBA9AAE" w14:textId="77777777" w:rsidTr="007C4404">
        <w:tc>
          <w:tcPr>
            <w:tcW w:w="9633" w:type="dxa"/>
            <w:gridSpan w:val="2"/>
            <w:shd w:val="clear" w:color="auto" w:fill="auto"/>
            <w:vAlign w:val="center"/>
          </w:tcPr>
          <w:p w14:paraId="328970D6"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 xml:space="preserve">Papildu informācijas </w:t>
            </w:r>
            <w:proofErr w:type="spellStart"/>
            <w:r w:rsidRPr="00DE6F7B">
              <w:rPr>
                <w:rFonts w:ascii="Times New Roman" w:hAnsi="Times New Roman" w:cs="Times New Roman"/>
                <w:b/>
                <w:bCs/>
                <w:i/>
                <w:sz w:val="24"/>
                <w:szCs w:val="24"/>
              </w:rPr>
              <w:t>av</w:t>
            </w:r>
            <w:proofErr w:type="spellEnd"/>
            <w:r w:rsidR="00D6332A" w:rsidRPr="00DE6F7B">
              <w:rPr>
                <w:rFonts w:ascii="Times New Roman" w:hAnsi="Times New Roman" w:cs="Times New Roman"/>
                <w:b/>
                <w:bCs/>
                <w:i/>
                <w:sz w:val="24"/>
                <w:szCs w:val="24"/>
              </w:rPr>
              <w:t xml:space="preserve"> </w:t>
            </w:r>
            <w:proofErr w:type="spellStart"/>
            <w:r w:rsidRPr="00DE6F7B">
              <w:rPr>
                <w:rFonts w:ascii="Times New Roman" w:hAnsi="Times New Roman" w:cs="Times New Roman"/>
                <w:b/>
                <w:bCs/>
                <w:i/>
                <w:sz w:val="24"/>
                <w:szCs w:val="24"/>
              </w:rPr>
              <w:t>oti</w:t>
            </w:r>
            <w:proofErr w:type="spellEnd"/>
          </w:p>
        </w:tc>
      </w:tr>
      <w:tr w:rsidR="001C52E4" w:rsidRPr="00DE6F7B" w14:paraId="4305D08D" w14:textId="77777777" w:rsidTr="007C4404">
        <w:tc>
          <w:tcPr>
            <w:tcW w:w="9633" w:type="dxa"/>
            <w:gridSpan w:val="2"/>
            <w:shd w:val="clear" w:color="auto" w:fill="auto"/>
            <w:vAlign w:val="center"/>
          </w:tcPr>
          <w:p w14:paraId="5F17E30B" w14:textId="77777777" w:rsidR="00D004CC" w:rsidRPr="00DE6F7B" w:rsidRDefault="00D004CC" w:rsidP="00712165">
            <w:pPr>
              <w:pStyle w:val="ListParagraph"/>
              <w:numPr>
                <w:ilvl w:val="0"/>
                <w:numId w:val="259"/>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Actiņš, A., Balcerbule, Z..E-kurss </w:t>
            </w:r>
            <w:proofErr w:type="spellStart"/>
            <w:r w:rsidRPr="00DE6F7B">
              <w:rPr>
                <w:rFonts w:ascii="Times New Roman" w:hAnsi="Times New Roman" w:cs="Times New Roman"/>
                <w:sz w:val="24"/>
                <w:szCs w:val="24"/>
                <w:lang w:eastAsia="lv-LV"/>
              </w:rPr>
              <w:t>Spektrometriskās</w:t>
            </w:r>
            <w:proofErr w:type="spellEnd"/>
            <w:r w:rsidRPr="00DE6F7B">
              <w:rPr>
                <w:rFonts w:ascii="Times New Roman" w:hAnsi="Times New Roman" w:cs="Times New Roman"/>
                <w:sz w:val="24"/>
                <w:szCs w:val="24"/>
                <w:lang w:eastAsia="lv-LV"/>
              </w:rPr>
              <w:t xml:space="preserve"> analīzes metodes. 2006 </w:t>
            </w:r>
          </w:p>
          <w:p w14:paraId="326DF33D" w14:textId="77777777" w:rsidR="00D004CC" w:rsidRPr="00DE6F7B" w:rsidRDefault="00D004CC" w:rsidP="00712165">
            <w:pPr>
              <w:pStyle w:val="ListParagraph"/>
              <w:numPr>
                <w:ilvl w:val="0"/>
                <w:numId w:val="25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Camman</w:t>
            </w:r>
            <w:proofErr w:type="spellEnd"/>
            <w:r w:rsidRPr="00DE6F7B">
              <w:rPr>
                <w:rFonts w:ascii="Times New Roman" w:hAnsi="Times New Roman" w:cs="Times New Roman"/>
                <w:bCs/>
                <w:sz w:val="24"/>
                <w:szCs w:val="24"/>
              </w:rPr>
              <w:t xml:space="preserve">, K. </w:t>
            </w:r>
            <w:proofErr w:type="spellStart"/>
            <w:r w:rsidRPr="00DE6F7B">
              <w:rPr>
                <w:rFonts w:ascii="Times New Roman" w:hAnsi="Times New Roman" w:cs="Times New Roman"/>
                <w:bCs/>
                <w:sz w:val="24"/>
                <w:szCs w:val="24"/>
              </w:rPr>
              <w:t>Instrumentelle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Analytische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Chemie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Spektrum</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Akademischer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Verlag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GmbH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Heidelberg</w:t>
            </w:r>
            <w:proofErr w:type="spellEnd"/>
            <w:r w:rsidRPr="00DE6F7B">
              <w:rPr>
                <w:rFonts w:ascii="Times New Roman" w:hAnsi="Times New Roman" w:cs="Times New Roman"/>
                <w:bCs/>
                <w:sz w:val="24"/>
                <w:szCs w:val="24"/>
              </w:rPr>
              <w:t xml:space="preserve">-Berlin, 2001 </w:t>
            </w:r>
          </w:p>
          <w:p w14:paraId="3F19479F" w14:textId="77777777" w:rsidR="00D004CC" w:rsidRPr="00DE6F7B" w:rsidRDefault="00D004CC" w:rsidP="00712165">
            <w:pPr>
              <w:pStyle w:val="ListParagraph"/>
              <w:numPr>
                <w:ilvl w:val="0"/>
                <w:numId w:val="25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Cullen</w:t>
            </w:r>
            <w:proofErr w:type="spellEnd"/>
            <w:r w:rsidRPr="00DE6F7B">
              <w:rPr>
                <w:rFonts w:ascii="Times New Roman" w:hAnsi="Times New Roman" w:cs="Times New Roman"/>
                <w:bCs/>
                <w:sz w:val="24"/>
                <w:szCs w:val="24"/>
              </w:rPr>
              <w:t>, M. (</w:t>
            </w:r>
            <w:proofErr w:type="spellStart"/>
            <w:r w:rsidRPr="00DE6F7B">
              <w:rPr>
                <w:rFonts w:ascii="Times New Roman" w:hAnsi="Times New Roman" w:cs="Times New Roman"/>
                <w:bCs/>
                <w:sz w:val="24"/>
                <w:szCs w:val="24"/>
              </w:rPr>
              <w:t>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Atomic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Elemental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Analysis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Blackwell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Publishing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Ltd</w:t>
            </w:r>
            <w:proofErr w:type="spellEnd"/>
            <w:r w:rsidRPr="00DE6F7B">
              <w:rPr>
                <w:rFonts w:ascii="Times New Roman" w:hAnsi="Times New Roman" w:cs="Times New Roman"/>
                <w:bCs/>
                <w:sz w:val="24"/>
                <w:szCs w:val="24"/>
              </w:rPr>
              <w:t xml:space="preserve">, USA-Canada, 2004 </w:t>
            </w:r>
          </w:p>
          <w:p w14:paraId="47DD7E25" w14:textId="77777777" w:rsidR="00D004CC" w:rsidRPr="00DE6F7B" w:rsidRDefault="00D004CC" w:rsidP="00712165">
            <w:pPr>
              <w:pStyle w:val="ListParagraph"/>
              <w:numPr>
                <w:ilvl w:val="0"/>
                <w:numId w:val="25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Dean</w:t>
            </w:r>
            <w:proofErr w:type="spellEnd"/>
            <w:r w:rsidRPr="00DE6F7B">
              <w:rPr>
                <w:rFonts w:ascii="Times New Roman" w:hAnsi="Times New Roman" w:cs="Times New Roman"/>
                <w:bCs/>
                <w:sz w:val="24"/>
                <w:szCs w:val="24"/>
              </w:rPr>
              <w:t xml:space="preserve">, J.R. </w:t>
            </w:r>
            <w:proofErr w:type="spellStart"/>
            <w:r w:rsidRPr="00DE6F7B">
              <w:rPr>
                <w:rFonts w:ascii="Times New Roman" w:hAnsi="Times New Roman" w:cs="Times New Roman"/>
                <w:bCs/>
                <w:sz w:val="24"/>
                <w:szCs w:val="24"/>
              </w:rPr>
              <w:t>Atomic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Absorption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Plasma</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Spectrosopy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John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Wiley</w:t>
            </w:r>
            <w:proofErr w:type="spellEnd"/>
            <w:r w:rsidRPr="00DE6F7B">
              <w:rPr>
                <w:rFonts w:ascii="Times New Roman" w:hAnsi="Times New Roman" w:cs="Times New Roman"/>
                <w:bCs/>
                <w:sz w:val="24"/>
                <w:szCs w:val="24"/>
              </w:rPr>
              <w:t xml:space="preserve"> &amp; </w:t>
            </w:r>
            <w:proofErr w:type="spellStart"/>
            <w:r w:rsidRPr="00DE6F7B">
              <w:rPr>
                <w:rFonts w:ascii="Times New Roman" w:hAnsi="Times New Roman" w:cs="Times New Roman"/>
                <w:bCs/>
                <w:sz w:val="24"/>
                <w:szCs w:val="24"/>
              </w:rPr>
              <w:t>Sons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Chichester</w:t>
            </w:r>
            <w:proofErr w:type="spellEnd"/>
            <w:r w:rsidRPr="00DE6F7B">
              <w:rPr>
                <w:rFonts w:ascii="Times New Roman" w:hAnsi="Times New Roman" w:cs="Times New Roman"/>
                <w:bCs/>
                <w:sz w:val="24"/>
                <w:szCs w:val="24"/>
              </w:rPr>
              <w:t>, 1997</w:t>
            </w:r>
          </w:p>
          <w:p w14:paraId="173D340D" w14:textId="77777777" w:rsidR="00D004CC" w:rsidRPr="00DE6F7B" w:rsidRDefault="00D004CC" w:rsidP="00712165">
            <w:pPr>
              <w:pStyle w:val="ListParagraph"/>
              <w:numPr>
                <w:ilvl w:val="0"/>
                <w:numId w:val="259"/>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Helmut, G., </w:t>
            </w:r>
            <w:proofErr w:type="spellStart"/>
            <w:r w:rsidRPr="00DE6F7B">
              <w:rPr>
                <w:rFonts w:ascii="Times New Roman" w:hAnsi="Times New Roman" w:cs="Times New Roman"/>
                <w:sz w:val="24"/>
                <w:szCs w:val="24"/>
                <w:lang w:eastAsia="lv-LV"/>
              </w:rPr>
              <w:t>Wiliams</w:t>
            </w:r>
            <w:proofErr w:type="spellEnd"/>
            <w:r w:rsidRPr="00DE6F7B">
              <w:rPr>
                <w:rFonts w:ascii="Times New Roman" w:hAnsi="Times New Roman" w:cs="Times New Roman"/>
                <w:sz w:val="24"/>
                <w:szCs w:val="24"/>
                <w:lang w:eastAsia="lv-LV"/>
              </w:rPr>
              <w:t xml:space="preserve">, A. </w:t>
            </w:r>
            <w:proofErr w:type="spellStart"/>
            <w:r w:rsidRPr="00DE6F7B">
              <w:rPr>
                <w:rFonts w:ascii="Times New Roman" w:hAnsi="Times New Roman" w:cs="Times New Roman"/>
                <w:sz w:val="24"/>
                <w:szCs w:val="24"/>
                <w:lang w:eastAsia="lv-LV"/>
              </w:rPr>
              <w:t>Handbook</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Analytical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Techniques</w:t>
            </w:r>
            <w:proofErr w:type="spellEnd"/>
            <w:r w:rsidRPr="00DE6F7B">
              <w:rPr>
                <w:rFonts w:ascii="Times New Roman" w:hAnsi="Times New Roman" w:cs="Times New Roman"/>
                <w:sz w:val="24"/>
                <w:szCs w:val="24"/>
                <w:lang w:eastAsia="lv-LV"/>
              </w:rPr>
              <w:t xml:space="preserve">. 2002 </w:t>
            </w:r>
          </w:p>
          <w:p w14:paraId="22028BB3" w14:textId="77777777" w:rsidR="00D004CC" w:rsidRPr="00DE6F7B" w:rsidRDefault="00D004CC" w:rsidP="00712165">
            <w:pPr>
              <w:pStyle w:val="ListParagraph"/>
              <w:numPr>
                <w:ilvl w:val="0"/>
                <w:numId w:val="259"/>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IR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Raman </w:t>
            </w:r>
            <w:proofErr w:type="spellStart"/>
            <w:r w:rsidRPr="00DE6F7B">
              <w:rPr>
                <w:rFonts w:ascii="Times New Roman" w:hAnsi="Times New Roman" w:cs="Times New Roman"/>
                <w:bCs/>
                <w:sz w:val="24"/>
                <w:szCs w:val="24"/>
              </w:rPr>
              <w:t>Spectroscopy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Siegfried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Wartewig</w:t>
            </w:r>
            <w:proofErr w:type="spellEnd"/>
            <w:r w:rsidRPr="00DE6F7B">
              <w:rPr>
                <w:rFonts w:ascii="Times New Roman" w:hAnsi="Times New Roman" w:cs="Times New Roman"/>
                <w:bCs/>
                <w:sz w:val="24"/>
                <w:szCs w:val="24"/>
              </w:rPr>
              <w:t xml:space="preserve">, 2003 </w:t>
            </w:r>
          </w:p>
          <w:p w14:paraId="56B6159D" w14:textId="77777777" w:rsidR="00D004CC" w:rsidRPr="00DE6F7B" w:rsidRDefault="00D004CC" w:rsidP="00712165">
            <w:pPr>
              <w:pStyle w:val="ListParagraph"/>
              <w:numPr>
                <w:ilvl w:val="0"/>
                <w:numId w:val="25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Keller</w:t>
            </w:r>
            <w:proofErr w:type="spellEnd"/>
            <w:r w:rsidRPr="00DE6F7B">
              <w:rPr>
                <w:rFonts w:ascii="Times New Roman" w:hAnsi="Times New Roman" w:cs="Times New Roman"/>
                <w:bCs/>
                <w:sz w:val="24"/>
                <w:szCs w:val="24"/>
              </w:rPr>
              <w:t xml:space="preserve">, R. </w:t>
            </w:r>
            <w:proofErr w:type="spellStart"/>
            <w:r w:rsidRPr="00DE6F7B">
              <w:rPr>
                <w:rFonts w:ascii="Times New Roman" w:hAnsi="Times New Roman" w:cs="Times New Roman"/>
                <w:bCs/>
                <w:sz w:val="24"/>
                <w:szCs w:val="24"/>
              </w:rPr>
              <w:t>Analytical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Chemistry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Wiley</w:t>
            </w:r>
            <w:proofErr w:type="spellEnd"/>
            <w:r w:rsidRPr="00DE6F7B">
              <w:rPr>
                <w:rFonts w:ascii="Times New Roman" w:hAnsi="Times New Roman" w:cs="Times New Roman"/>
                <w:bCs/>
                <w:sz w:val="24"/>
                <w:szCs w:val="24"/>
              </w:rPr>
              <w:t xml:space="preserve">-VCH </w:t>
            </w:r>
            <w:proofErr w:type="spellStart"/>
            <w:r w:rsidRPr="00DE6F7B">
              <w:rPr>
                <w:rFonts w:ascii="Times New Roman" w:hAnsi="Times New Roman" w:cs="Times New Roman"/>
                <w:bCs/>
                <w:sz w:val="24"/>
                <w:szCs w:val="24"/>
              </w:rPr>
              <w:t>Verlag</w:t>
            </w:r>
            <w:proofErr w:type="spellEnd"/>
            <w:r w:rsidRPr="00DE6F7B">
              <w:rPr>
                <w:rFonts w:ascii="Times New Roman" w:hAnsi="Times New Roman" w:cs="Times New Roman"/>
                <w:bCs/>
                <w:sz w:val="24"/>
                <w:szCs w:val="24"/>
              </w:rPr>
              <w:t xml:space="preserve">, 2nd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2004</w:t>
            </w:r>
          </w:p>
          <w:p w14:paraId="2267FBBB" w14:textId="77777777" w:rsidR="00D004CC" w:rsidRPr="00D004CC" w:rsidRDefault="00D004CC" w:rsidP="00712165">
            <w:pPr>
              <w:pStyle w:val="ListParagraph"/>
              <w:numPr>
                <w:ilvl w:val="0"/>
                <w:numId w:val="259"/>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Meyers</w:t>
            </w:r>
            <w:proofErr w:type="spellEnd"/>
            <w:r w:rsidRPr="00DE6F7B">
              <w:rPr>
                <w:rFonts w:ascii="Times New Roman" w:hAnsi="Times New Roman" w:cs="Times New Roman"/>
                <w:sz w:val="24"/>
                <w:szCs w:val="24"/>
                <w:lang w:eastAsia="lv-LV"/>
              </w:rPr>
              <w:t>, R.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Encyclopedia</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Analytical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Chemistry</w:t>
            </w:r>
            <w:proofErr w:type="spellEnd"/>
            <w:r w:rsidRPr="00DE6F7B">
              <w:rPr>
                <w:rFonts w:ascii="Times New Roman" w:hAnsi="Times New Roman" w:cs="Times New Roman"/>
                <w:sz w:val="24"/>
                <w:szCs w:val="24"/>
                <w:lang w:eastAsia="lv-LV"/>
              </w:rPr>
              <w:t>, 2000</w:t>
            </w:r>
          </w:p>
          <w:p w14:paraId="0A310AA8" w14:textId="77777777" w:rsidR="00D004CC" w:rsidRPr="00DE6F7B" w:rsidRDefault="00D004CC" w:rsidP="00712165">
            <w:pPr>
              <w:pStyle w:val="ListParagraph"/>
              <w:numPr>
                <w:ilvl w:val="0"/>
                <w:numId w:val="25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Potts</w:t>
            </w:r>
            <w:proofErr w:type="spellEnd"/>
            <w:r w:rsidRPr="00DE6F7B">
              <w:rPr>
                <w:rFonts w:ascii="Times New Roman" w:hAnsi="Times New Roman" w:cs="Times New Roman"/>
                <w:bCs/>
                <w:sz w:val="24"/>
                <w:szCs w:val="24"/>
              </w:rPr>
              <w:t xml:space="preserve">, P.J., </w:t>
            </w:r>
            <w:proofErr w:type="spellStart"/>
            <w:r w:rsidRPr="00DE6F7B">
              <w:rPr>
                <w:rFonts w:ascii="Times New Roman" w:hAnsi="Times New Roman" w:cs="Times New Roman"/>
                <w:bCs/>
                <w:sz w:val="24"/>
                <w:szCs w:val="24"/>
              </w:rPr>
              <w:t>West</w:t>
            </w:r>
            <w:proofErr w:type="spellEnd"/>
            <w:r w:rsidRPr="00DE6F7B">
              <w:rPr>
                <w:rFonts w:ascii="Times New Roman" w:hAnsi="Times New Roman" w:cs="Times New Roman"/>
                <w:bCs/>
                <w:sz w:val="24"/>
                <w:szCs w:val="24"/>
              </w:rPr>
              <w:t>, M. (</w:t>
            </w:r>
            <w:proofErr w:type="spellStart"/>
            <w:r w:rsidRPr="00DE6F7B">
              <w:rPr>
                <w:rFonts w:ascii="Times New Roman" w:hAnsi="Times New Roman" w:cs="Times New Roman"/>
                <w:bCs/>
                <w:sz w:val="24"/>
                <w:szCs w:val="24"/>
              </w:rPr>
              <w:t>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Portable</w:t>
            </w:r>
            <w:proofErr w:type="spellEnd"/>
            <w:r w:rsidRPr="00DE6F7B">
              <w:rPr>
                <w:rFonts w:ascii="Times New Roman" w:hAnsi="Times New Roman" w:cs="Times New Roman"/>
                <w:bCs/>
                <w:sz w:val="24"/>
                <w:szCs w:val="24"/>
              </w:rPr>
              <w:t xml:space="preserve"> X-</w:t>
            </w:r>
            <w:proofErr w:type="spellStart"/>
            <w:r w:rsidRPr="00DE6F7B">
              <w:rPr>
                <w:rFonts w:ascii="Times New Roman" w:hAnsi="Times New Roman" w:cs="Times New Roman"/>
                <w:bCs/>
                <w:sz w:val="24"/>
                <w:szCs w:val="24"/>
              </w:rPr>
              <w:t>ray</w:t>
            </w:r>
            <w:proofErr w:type="spellEnd"/>
            <w:r w:rsidRPr="00DE6F7B">
              <w:rPr>
                <w:rFonts w:ascii="Times New Roman" w:hAnsi="Times New Roman" w:cs="Times New Roman"/>
                <w:bCs/>
                <w:sz w:val="24"/>
                <w:szCs w:val="24"/>
              </w:rPr>
              <w:t xml:space="preserve"> Fluorescence </w:t>
            </w:r>
            <w:proofErr w:type="spellStart"/>
            <w:r w:rsidRPr="00DE6F7B">
              <w:rPr>
                <w:rFonts w:ascii="Times New Roman" w:hAnsi="Times New Roman" w:cs="Times New Roman"/>
                <w:bCs/>
                <w:sz w:val="24"/>
                <w:szCs w:val="24"/>
              </w:rPr>
              <w:t>Spectrometry.Capabilities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for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Analysis</w:t>
            </w:r>
            <w:proofErr w:type="spellEnd"/>
            <w:r w:rsidRPr="00DE6F7B">
              <w:rPr>
                <w:rFonts w:ascii="Times New Roman" w:hAnsi="Times New Roman" w:cs="Times New Roman"/>
                <w:bCs/>
                <w:sz w:val="24"/>
                <w:szCs w:val="24"/>
              </w:rPr>
              <w:t xml:space="preserve">, 2008 </w:t>
            </w:r>
          </w:p>
          <w:p w14:paraId="3CE547F2" w14:textId="16727AB8" w:rsidR="001C52E4" w:rsidRPr="00DE6F7B" w:rsidRDefault="00D004CC" w:rsidP="00712165">
            <w:pPr>
              <w:pStyle w:val="ListParagraph"/>
              <w:numPr>
                <w:ilvl w:val="0"/>
                <w:numId w:val="259"/>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sz w:val="24"/>
                <w:szCs w:val="24"/>
                <w:lang w:eastAsia="lv-LV"/>
              </w:rPr>
              <w:t>Smith</w:t>
            </w:r>
            <w:proofErr w:type="spellEnd"/>
            <w:r w:rsidRPr="00DE6F7B">
              <w:rPr>
                <w:rFonts w:ascii="Times New Roman" w:hAnsi="Times New Roman" w:cs="Times New Roman"/>
                <w:sz w:val="24"/>
                <w:szCs w:val="24"/>
                <w:lang w:eastAsia="lv-LV"/>
              </w:rPr>
              <w:t xml:space="preserve">, E., </w:t>
            </w:r>
            <w:proofErr w:type="spellStart"/>
            <w:r w:rsidRPr="00DE6F7B">
              <w:rPr>
                <w:rFonts w:ascii="Times New Roman" w:hAnsi="Times New Roman" w:cs="Times New Roman"/>
                <w:sz w:val="24"/>
                <w:szCs w:val="24"/>
                <w:lang w:eastAsia="lv-LV"/>
              </w:rPr>
              <w:t>Dent</w:t>
            </w:r>
            <w:proofErr w:type="spellEnd"/>
            <w:r w:rsidRPr="00DE6F7B">
              <w:rPr>
                <w:rFonts w:ascii="Times New Roman" w:hAnsi="Times New Roman" w:cs="Times New Roman"/>
                <w:sz w:val="24"/>
                <w:szCs w:val="24"/>
                <w:lang w:eastAsia="lv-LV"/>
              </w:rPr>
              <w:t xml:space="preserve">, G. </w:t>
            </w:r>
            <w:proofErr w:type="spellStart"/>
            <w:r w:rsidRPr="00DE6F7B">
              <w:rPr>
                <w:rFonts w:ascii="Times New Roman" w:hAnsi="Times New Roman" w:cs="Times New Roman"/>
                <w:sz w:val="24"/>
                <w:szCs w:val="24"/>
                <w:lang w:eastAsia="lv-LV"/>
              </w:rPr>
              <w:t>Modern</w:t>
            </w:r>
            <w:proofErr w:type="spellEnd"/>
            <w:r w:rsidRPr="00DE6F7B">
              <w:rPr>
                <w:rFonts w:ascii="Times New Roman" w:hAnsi="Times New Roman" w:cs="Times New Roman"/>
                <w:sz w:val="24"/>
                <w:szCs w:val="24"/>
                <w:lang w:eastAsia="lv-LV"/>
              </w:rPr>
              <w:t xml:space="preserve"> Raman </w:t>
            </w:r>
            <w:proofErr w:type="spellStart"/>
            <w:r w:rsidRPr="00DE6F7B">
              <w:rPr>
                <w:rFonts w:ascii="Times New Roman" w:hAnsi="Times New Roman" w:cs="Times New Roman"/>
                <w:sz w:val="24"/>
                <w:szCs w:val="24"/>
                <w:lang w:eastAsia="lv-LV"/>
              </w:rPr>
              <w:t>Spectroscopy</w:t>
            </w:r>
            <w:proofErr w:type="spellEnd"/>
            <w:r w:rsidRPr="00DE6F7B">
              <w:rPr>
                <w:rFonts w:ascii="Times New Roman" w:hAnsi="Times New Roman" w:cs="Times New Roman"/>
                <w:sz w:val="24"/>
                <w:szCs w:val="24"/>
                <w:lang w:eastAsia="lv-LV"/>
              </w:rPr>
              <w:t xml:space="preserve">, A </w:t>
            </w:r>
            <w:proofErr w:type="spellStart"/>
            <w:r w:rsidRPr="00DE6F7B">
              <w:rPr>
                <w:rFonts w:ascii="Times New Roman" w:hAnsi="Times New Roman" w:cs="Times New Roman"/>
                <w:sz w:val="24"/>
                <w:szCs w:val="24"/>
                <w:lang w:eastAsia="lv-LV"/>
              </w:rPr>
              <w:t>Practical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Approach</w:t>
            </w:r>
            <w:proofErr w:type="spellEnd"/>
            <w:r w:rsidRPr="00DE6F7B">
              <w:rPr>
                <w:rFonts w:ascii="Times New Roman" w:hAnsi="Times New Roman" w:cs="Times New Roman"/>
                <w:sz w:val="24"/>
                <w:szCs w:val="24"/>
                <w:lang w:eastAsia="lv-LV"/>
              </w:rPr>
              <w:t xml:space="preserve">. 2nd </w:t>
            </w:r>
            <w:proofErr w:type="spellStart"/>
            <w:r w:rsidRPr="00DE6F7B">
              <w:rPr>
                <w:rFonts w:ascii="Times New Roman" w:hAnsi="Times New Roman" w:cs="Times New Roman"/>
                <w:sz w:val="24"/>
                <w:szCs w:val="24"/>
                <w:lang w:eastAsia="lv-LV"/>
              </w:rPr>
              <w:t>edition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Wiley</w:t>
            </w:r>
            <w:proofErr w:type="spellEnd"/>
            <w:r w:rsidRPr="00DE6F7B">
              <w:rPr>
                <w:rFonts w:ascii="Times New Roman" w:hAnsi="Times New Roman" w:cs="Times New Roman"/>
                <w:sz w:val="24"/>
                <w:szCs w:val="24"/>
                <w:lang w:eastAsia="lv-LV"/>
              </w:rPr>
              <w:t>, 2018</w:t>
            </w:r>
          </w:p>
        </w:tc>
      </w:tr>
      <w:tr w:rsidR="001C52E4" w:rsidRPr="00DE6F7B" w14:paraId="1C762EBA" w14:textId="77777777" w:rsidTr="007C4404">
        <w:tc>
          <w:tcPr>
            <w:tcW w:w="9633" w:type="dxa"/>
            <w:gridSpan w:val="2"/>
            <w:shd w:val="clear" w:color="auto" w:fill="auto"/>
            <w:vAlign w:val="center"/>
          </w:tcPr>
          <w:p w14:paraId="511E8F8F" w14:textId="77777777" w:rsidR="001C52E4" w:rsidRPr="00DE6F7B" w:rsidRDefault="001C52E4" w:rsidP="009B27F5">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1C52E4" w:rsidRPr="00DE6F7B" w14:paraId="1BE9C0E7" w14:textId="77777777" w:rsidTr="007C4404">
        <w:tc>
          <w:tcPr>
            <w:tcW w:w="9633" w:type="dxa"/>
            <w:gridSpan w:val="2"/>
            <w:shd w:val="clear" w:color="auto" w:fill="auto"/>
            <w:vAlign w:val="center"/>
          </w:tcPr>
          <w:p w14:paraId="7CEB5DDF" w14:textId="77777777" w:rsidR="001C52E4" w:rsidRPr="00DE6F7B" w:rsidRDefault="001C52E4" w:rsidP="00712165">
            <w:pPr>
              <w:pStyle w:val="ListParagraph"/>
              <w:numPr>
                <w:ilvl w:val="0"/>
                <w:numId w:val="258"/>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Žurnāli: </w:t>
            </w:r>
            <w:proofErr w:type="spellStart"/>
            <w:r w:rsidRPr="00DE6F7B">
              <w:rPr>
                <w:rFonts w:ascii="Times New Roman" w:hAnsi="Times New Roman" w:cs="Times New Roman"/>
                <w:bCs/>
                <w:sz w:val="24"/>
                <w:szCs w:val="24"/>
              </w:rPr>
              <w:t>Spectochimica</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Acta</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TrAC</w:t>
            </w:r>
            <w:proofErr w:type="spellEnd"/>
            <w:r w:rsidRPr="00DE6F7B">
              <w:rPr>
                <w:rFonts w:ascii="Times New Roman" w:hAnsi="Times New Roman" w:cs="Times New Roman"/>
                <w:bCs/>
                <w:sz w:val="24"/>
                <w:szCs w:val="24"/>
              </w:rPr>
              <w:t xml:space="preserve">-Trends </w:t>
            </w:r>
            <w:proofErr w:type="spellStart"/>
            <w:r w:rsidRPr="00DE6F7B">
              <w:rPr>
                <w:rFonts w:ascii="Times New Roman" w:hAnsi="Times New Roman" w:cs="Times New Roman"/>
                <w:bCs/>
                <w:sz w:val="24"/>
                <w:szCs w:val="24"/>
              </w:rPr>
              <w:t>in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Analytical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Chemistry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Analytical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Chemistry</w:t>
            </w:r>
            <w:proofErr w:type="spellEnd"/>
            <w:r w:rsidRPr="00DE6F7B">
              <w:rPr>
                <w:rFonts w:ascii="Times New Roman" w:hAnsi="Times New Roman" w:cs="Times New Roman"/>
                <w:bCs/>
                <w:sz w:val="24"/>
                <w:szCs w:val="24"/>
              </w:rPr>
              <w:t xml:space="preserve"> </w:t>
            </w:r>
          </w:p>
          <w:p w14:paraId="6C7D3F14" w14:textId="77777777" w:rsidR="001C52E4" w:rsidRPr="00DE6F7B" w:rsidRDefault="00D6332A" w:rsidP="00712165">
            <w:pPr>
              <w:pStyle w:val="ListParagraph"/>
              <w:numPr>
                <w:ilvl w:val="0"/>
                <w:numId w:val="25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Wiley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Analytical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Latest</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Spectroscopy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Articles</w:t>
            </w:r>
            <w:proofErr w:type="spellEnd"/>
            <w:r w:rsidRPr="00DE6F7B">
              <w:rPr>
                <w:rFonts w:ascii="Times New Roman" w:hAnsi="Times New Roman" w:cs="Times New Roman"/>
                <w:bCs/>
                <w:sz w:val="24"/>
                <w:szCs w:val="24"/>
              </w:rPr>
              <w:t xml:space="preserve">, </w:t>
            </w:r>
            <w:r w:rsidR="001C52E4" w:rsidRPr="00DE6F7B">
              <w:rPr>
                <w:rFonts w:ascii="Times New Roman" w:hAnsi="Times New Roman" w:cs="Times New Roman"/>
                <w:bCs/>
                <w:sz w:val="24"/>
                <w:szCs w:val="24"/>
              </w:rPr>
              <w:t xml:space="preserve">www.spectroscopynow.com </w:t>
            </w:r>
          </w:p>
        </w:tc>
      </w:tr>
      <w:tr w:rsidR="001C52E4" w:rsidRPr="00DE6F7B" w14:paraId="0C4E7726" w14:textId="77777777" w:rsidTr="007C4404">
        <w:tc>
          <w:tcPr>
            <w:tcW w:w="4250" w:type="dxa"/>
            <w:shd w:val="clear" w:color="auto" w:fill="auto"/>
            <w:vAlign w:val="center"/>
          </w:tcPr>
          <w:p w14:paraId="719A2147"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40FB85F2" w14:textId="77777777" w:rsidR="001C52E4" w:rsidRPr="00DE6F7B" w:rsidRDefault="001C52E4" w:rsidP="009B27F5">
            <w:pPr>
              <w:spacing w:after="0" w:line="240" w:lineRule="auto"/>
              <w:ind w:left="-108"/>
              <w:contextualSpacing/>
              <w:mirrorIndents/>
              <w:jc w:val="both"/>
              <w:rPr>
                <w:rFonts w:ascii="Times New Roman" w:hAnsi="Times New Roman" w:cs="Times New Roman"/>
                <w:i/>
                <w:color w:val="FF0000"/>
                <w:sz w:val="24"/>
                <w:szCs w:val="24"/>
              </w:rPr>
            </w:pPr>
          </w:p>
        </w:tc>
      </w:tr>
      <w:tr w:rsidR="001C52E4" w:rsidRPr="00DE6F7B" w14:paraId="33CD9A7D" w14:textId="77777777" w:rsidTr="007C4404">
        <w:tc>
          <w:tcPr>
            <w:tcW w:w="9633" w:type="dxa"/>
            <w:gridSpan w:val="2"/>
            <w:shd w:val="clear" w:color="auto" w:fill="auto"/>
            <w:vAlign w:val="center"/>
          </w:tcPr>
          <w:p w14:paraId="393DA54D" w14:textId="77777777" w:rsidR="001C52E4" w:rsidRPr="00DE6F7B" w:rsidRDefault="001C52E4" w:rsidP="009B27F5">
            <w:pPr>
              <w:pStyle w:val="NoSpacing"/>
              <w:rPr>
                <w:rFonts w:ascii="Times New Roman" w:hAnsi="Times New Roman" w:cs="Times New Roman"/>
                <w:b/>
                <w:bCs/>
                <w:sz w:val="24"/>
                <w:szCs w:val="24"/>
              </w:rPr>
            </w:pPr>
            <w:r w:rsidRPr="00DE6F7B">
              <w:rPr>
                <w:rFonts w:ascii="Times New Roman" w:hAnsi="Times New Roman" w:cs="Times New Roman"/>
                <w:b/>
                <w:sz w:val="24"/>
                <w:szCs w:val="24"/>
              </w:rPr>
              <w:t xml:space="preserve">Moderno </w:t>
            </w:r>
            <w:proofErr w:type="spellStart"/>
            <w:r w:rsidRPr="00DE6F7B">
              <w:rPr>
                <w:rFonts w:ascii="Times New Roman" w:hAnsi="Times New Roman" w:cs="Times New Roman"/>
                <w:b/>
                <w:sz w:val="24"/>
                <w:szCs w:val="24"/>
              </w:rPr>
              <w:t>spektrometrisko</w:t>
            </w:r>
            <w:proofErr w:type="spellEnd"/>
            <w:r w:rsidRPr="00DE6F7B">
              <w:rPr>
                <w:rFonts w:ascii="Times New Roman" w:hAnsi="Times New Roman" w:cs="Times New Roman"/>
                <w:b/>
                <w:sz w:val="24"/>
                <w:szCs w:val="24"/>
              </w:rPr>
              <w:t xml:space="preserve"> metožu vispārīgs apskats</w:t>
            </w:r>
            <w:r w:rsidRPr="00DE6F7B">
              <w:rPr>
                <w:rFonts w:ascii="Times New Roman" w:hAnsi="Times New Roman" w:cs="Times New Roman"/>
                <w:sz w:val="24"/>
                <w:szCs w:val="24"/>
              </w:rPr>
              <w:t>(Lekcija – 4 st.)</w:t>
            </w:r>
          </w:p>
          <w:p w14:paraId="0CFB532B" w14:textId="77777777" w:rsidR="001C52E4" w:rsidRPr="00DE6F7B" w:rsidRDefault="001C52E4" w:rsidP="009B27F5">
            <w:pPr>
              <w:pStyle w:val="NoSpacing"/>
              <w:jc w:val="both"/>
              <w:rPr>
                <w:rFonts w:ascii="Times New Roman" w:hAnsi="Times New Roman" w:cs="Times New Roman"/>
                <w:sz w:val="24"/>
                <w:szCs w:val="24"/>
              </w:rPr>
            </w:pPr>
            <w:r w:rsidRPr="00DE6F7B">
              <w:rPr>
                <w:rFonts w:ascii="Times New Roman" w:hAnsi="Times New Roman" w:cs="Times New Roman"/>
                <w:sz w:val="24"/>
                <w:szCs w:val="24"/>
              </w:rPr>
              <w:t xml:space="preserve">Moderno </w:t>
            </w:r>
            <w:proofErr w:type="spellStart"/>
            <w:r w:rsidRPr="00DE6F7B">
              <w:rPr>
                <w:rFonts w:ascii="Times New Roman" w:hAnsi="Times New Roman" w:cs="Times New Roman"/>
                <w:sz w:val="24"/>
                <w:szCs w:val="24"/>
              </w:rPr>
              <w:t>spektrometrisko</w:t>
            </w:r>
            <w:proofErr w:type="spellEnd"/>
            <w:r w:rsidRPr="00DE6F7B">
              <w:rPr>
                <w:rFonts w:ascii="Times New Roman" w:hAnsi="Times New Roman" w:cs="Times New Roman"/>
                <w:sz w:val="24"/>
                <w:szCs w:val="24"/>
              </w:rPr>
              <w:t xml:space="preserve"> metožu </w:t>
            </w:r>
            <w:proofErr w:type="spellStart"/>
            <w:r w:rsidRPr="00DE6F7B">
              <w:rPr>
                <w:rFonts w:ascii="Times New Roman" w:hAnsi="Times New Roman" w:cs="Times New Roman"/>
                <w:sz w:val="24"/>
                <w:szCs w:val="24"/>
              </w:rPr>
              <w:t>iedalījums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atkarība</w:t>
            </w:r>
            <w:proofErr w:type="spellEnd"/>
            <w:r w:rsidRPr="00DE6F7B">
              <w:rPr>
                <w:rFonts w:ascii="Times New Roman" w:hAnsi="Times New Roman" w:cs="Times New Roman"/>
                <w:sz w:val="24"/>
                <w:szCs w:val="24"/>
              </w:rPr>
              <w:t xml:space="preserve">̄ no </w:t>
            </w:r>
            <w:proofErr w:type="spellStart"/>
            <w:r w:rsidRPr="00DE6F7B">
              <w:rPr>
                <w:rFonts w:ascii="Times New Roman" w:hAnsi="Times New Roman" w:cs="Times New Roman"/>
                <w:sz w:val="24"/>
                <w:szCs w:val="24"/>
              </w:rPr>
              <w:t>elektromagnētiska</w:t>
            </w:r>
            <w:proofErr w:type="spellEnd"/>
            <w:r w:rsidRPr="00DE6F7B">
              <w:rPr>
                <w:rFonts w:ascii="Times New Roman" w:hAnsi="Times New Roman" w:cs="Times New Roman"/>
                <w:sz w:val="24"/>
                <w:szCs w:val="24"/>
              </w:rPr>
              <w:t xml:space="preserve">̄ spektra. Vienādojumi, kas apraksta elektromagnētiskā starojuma īpašības. Starojuma iedarbība ar ķīmiskajiem savienojumiem – gaismas absorbcija, izkliede, atstarošana. Elektronu </w:t>
            </w:r>
            <w:proofErr w:type="spellStart"/>
            <w:r w:rsidRPr="00DE6F7B">
              <w:rPr>
                <w:rFonts w:ascii="Times New Roman" w:hAnsi="Times New Roman" w:cs="Times New Roman"/>
                <w:sz w:val="24"/>
                <w:szCs w:val="24"/>
              </w:rPr>
              <w:t>enerģētiskie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pamatlīmeņi</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apakšlīmeņi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iespējamās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atļautās</w:t>
            </w:r>
            <w:proofErr w:type="spellEnd"/>
            <w:r w:rsidRPr="00DE6F7B">
              <w:rPr>
                <w:rFonts w:ascii="Times New Roman" w:hAnsi="Times New Roman" w:cs="Times New Roman"/>
                <w:sz w:val="24"/>
                <w:szCs w:val="24"/>
              </w:rPr>
              <w:t xml:space="preserve">) elektronu </w:t>
            </w:r>
            <w:proofErr w:type="spellStart"/>
            <w:r w:rsidRPr="00DE6F7B">
              <w:rPr>
                <w:rFonts w:ascii="Times New Roman" w:hAnsi="Times New Roman" w:cs="Times New Roman"/>
                <w:sz w:val="24"/>
                <w:szCs w:val="24"/>
              </w:rPr>
              <w:t>pārejas</w:t>
            </w:r>
            <w:proofErr w:type="spellEnd"/>
            <w:r w:rsidRPr="00DE6F7B">
              <w:rPr>
                <w:rFonts w:ascii="Times New Roman" w:hAnsi="Times New Roman" w:cs="Times New Roman"/>
                <w:sz w:val="24"/>
                <w:szCs w:val="24"/>
              </w:rPr>
              <w:t xml:space="preserve"> un to </w:t>
            </w:r>
            <w:proofErr w:type="spellStart"/>
            <w:r w:rsidRPr="00DE6F7B">
              <w:rPr>
                <w:rFonts w:ascii="Times New Roman" w:hAnsi="Times New Roman" w:cs="Times New Roman"/>
                <w:sz w:val="24"/>
                <w:szCs w:val="24"/>
              </w:rPr>
              <w:t>varbūtības</w:t>
            </w:r>
            <w:proofErr w:type="spellEnd"/>
            <w:r w:rsidRPr="00DE6F7B">
              <w:rPr>
                <w:rFonts w:ascii="Times New Roman" w:hAnsi="Times New Roman" w:cs="Times New Roman"/>
                <w:sz w:val="24"/>
                <w:szCs w:val="24"/>
              </w:rPr>
              <w:t xml:space="preserve">. Elektronu </w:t>
            </w:r>
            <w:proofErr w:type="spellStart"/>
            <w:r w:rsidRPr="00DE6F7B">
              <w:rPr>
                <w:rFonts w:ascii="Times New Roman" w:hAnsi="Times New Roman" w:cs="Times New Roman"/>
                <w:sz w:val="24"/>
                <w:szCs w:val="24"/>
              </w:rPr>
              <w:t>pāreju</w:t>
            </w:r>
            <w:proofErr w:type="spellEnd"/>
            <w:r w:rsidRPr="00DE6F7B">
              <w:rPr>
                <w:rFonts w:ascii="Times New Roman" w:hAnsi="Times New Roman" w:cs="Times New Roman"/>
                <w:sz w:val="24"/>
                <w:szCs w:val="24"/>
              </w:rPr>
              <w:t xml:space="preserve"> diagrammas. Absorbcijas </w:t>
            </w:r>
            <w:proofErr w:type="spellStart"/>
            <w:r w:rsidRPr="00DE6F7B">
              <w:rPr>
                <w:rFonts w:ascii="Times New Roman" w:hAnsi="Times New Roman" w:cs="Times New Roman"/>
                <w:sz w:val="24"/>
                <w:szCs w:val="24"/>
              </w:rPr>
              <w:t>atkarība</w:t>
            </w:r>
            <w:proofErr w:type="spellEnd"/>
            <w:r w:rsidRPr="00DE6F7B">
              <w:rPr>
                <w:rFonts w:ascii="Times New Roman" w:hAnsi="Times New Roman" w:cs="Times New Roman"/>
                <w:sz w:val="24"/>
                <w:szCs w:val="24"/>
              </w:rPr>
              <w:t xml:space="preserve"> no lietotā starojuma jaudas. Ierosināto elektronu </w:t>
            </w:r>
            <w:proofErr w:type="spellStart"/>
            <w:r w:rsidRPr="00DE6F7B">
              <w:rPr>
                <w:rFonts w:ascii="Times New Roman" w:hAnsi="Times New Roman" w:cs="Times New Roman"/>
                <w:sz w:val="24"/>
                <w:szCs w:val="24"/>
              </w:rPr>
              <w:t>deaktivācijas</w:t>
            </w:r>
            <w:proofErr w:type="spellEnd"/>
            <w:r w:rsidRPr="00DE6F7B">
              <w:rPr>
                <w:rFonts w:ascii="Times New Roman" w:hAnsi="Times New Roman" w:cs="Times New Roman"/>
                <w:sz w:val="24"/>
                <w:szCs w:val="24"/>
              </w:rPr>
              <w:t xml:space="preserve"> un relaksācijas procesi molekulās. Gaismas emisija. </w:t>
            </w:r>
            <w:proofErr w:type="spellStart"/>
            <w:r w:rsidRPr="00DE6F7B">
              <w:rPr>
                <w:rFonts w:ascii="Times New Roman" w:hAnsi="Times New Roman" w:cs="Times New Roman"/>
                <w:sz w:val="24"/>
                <w:szCs w:val="24"/>
              </w:rPr>
              <w:t>Bēra</w:t>
            </w:r>
            <w:proofErr w:type="spellEnd"/>
            <w:r w:rsidRPr="00DE6F7B">
              <w:rPr>
                <w:rFonts w:ascii="Times New Roman" w:hAnsi="Times New Roman" w:cs="Times New Roman"/>
                <w:sz w:val="24"/>
                <w:szCs w:val="24"/>
              </w:rPr>
              <w:t xml:space="preserve"> likuma lietošanas </w:t>
            </w:r>
            <w:proofErr w:type="spellStart"/>
            <w:r w:rsidRPr="00DE6F7B">
              <w:rPr>
                <w:rFonts w:ascii="Times New Roman" w:hAnsi="Times New Roman" w:cs="Times New Roman"/>
                <w:sz w:val="24"/>
                <w:szCs w:val="24"/>
              </w:rPr>
              <w:t>iespējas</w:t>
            </w:r>
            <w:proofErr w:type="spellEnd"/>
            <w:r w:rsidRPr="00DE6F7B">
              <w:rPr>
                <w:rFonts w:ascii="Times New Roman" w:hAnsi="Times New Roman" w:cs="Times New Roman"/>
                <w:sz w:val="24"/>
                <w:szCs w:val="24"/>
              </w:rPr>
              <w:t xml:space="preserve">, novirzes no likuma. </w:t>
            </w:r>
          </w:p>
          <w:p w14:paraId="20B24415" w14:textId="77777777" w:rsidR="001C52E4" w:rsidRPr="00DE6F7B" w:rsidRDefault="001C52E4" w:rsidP="009B27F5">
            <w:pPr>
              <w:pStyle w:val="NoSpacing"/>
              <w:jc w:val="both"/>
              <w:rPr>
                <w:rFonts w:ascii="Times New Roman" w:hAnsi="Times New Roman" w:cs="Times New Roman"/>
                <w:sz w:val="24"/>
                <w:szCs w:val="24"/>
              </w:rPr>
            </w:pPr>
          </w:p>
          <w:p w14:paraId="71EA9A97" w14:textId="77777777" w:rsidR="001C52E4" w:rsidRPr="00DE6F7B" w:rsidRDefault="001C52E4" w:rsidP="009B27F5">
            <w:pPr>
              <w:pStyle w:val="NoSpacing"/>
              <w:rPr>
                <w:rFonts w:ascii="Times New Roman" w:hAnsi="Times New Roman" w:cs="Times New Roman"/>
                <w:b/>
                <w:bCs/>
                <w:sz w:val="24"/>
                <w:szCs w:val="24"/>
              </w:rPr>
            </w:pPr>
            <w:proofErr w:type="spellStart"/>
            <w:r w:rsidRPr="00DE6F7B">
              <w:rPr>
                <w:rFonts w:ascii="Times New Roman" w:hAnsi="Times New Roman" w:cs="Times New Roman"/>
                <w:b/>
                <w:sz w:val="24"/>
                <w:szCs w:val="24"/>
              </w:rPr>
              <w:t>Ultraviolētās</w:t>
            </w:r>
            <w:proofErr w:type="spellEnd"/>
            <w:r w:rsidRPr="00DE6F7B">
              <w:rPr>
                <w:rFonts w:ascii="Times New Roman" w:hAnsi="Times New Roman" w:cs="Times New Roman"/>
                <w:b/>
                <w:sz w:val="24"/>
                <w:szCs w:val="24"/>
              </w:rPr>
              <w:t xml:space="preserve"> un redzamās spektra daļas (UV/VIS) spektrometrijas teorētiskie pamati un pielietojums</w:t>
            </w:r>
            <w:r w:rsidRPr="00DE6F7B">
              <w:rPr>
                <w:rFonts w:ascii="Times New Roman" w:hAnsi="Times New Roman" w:cs="Times New Roman"/>
                <w:b/>
                <w:bCs/>
                <w:sz w:val="24"/>
                <w:szCs w:val="24"/>
              </w:rPr>
              <w:t xml:space="preserve"> </w:t>
            </w:r>
            <w:r w:rsidRPr="00DE6F7B">
              <w:rPr>
                <w:rFonts w:ascii="Times New Roman" w:hAnsi="Times New Roman" w:cs="Times New Roman"/>
                <w:sz w:val="24"/>
                <w:szCs w:val="24"/>
              </w:rPr>
              <w:t>(Lekcija – 4 st.)</w:t>
            </w:r>
          </w:p>
          <w:p w14:paraId="50397F33" w14:textId="77777777" w:rsidR="001C52E4" w:rsidRPr="00DE6F7B" w:rsidRDefault="001C52E4" w:rsidP="009B27F5">
            <w:pPr>
              <w:pStyle w:val="NoSpacing"/>
              <w:jc w:val="both"/>
              <w:rPr>
                <w:rFonts w:ascii="Times New Roman" w:hAnsi="Times New Roman" w:cs="Times New Roman"/>
                <w:sz w:val="24"/>
                <w:szCs w:val="24"/>
              </w:rPr>
            </w:pPr>
            <w:proofErr w:type="spellStart"/>
            <w:r w:rsidRPr="00DE6F7B">
              <w:rPr>
                <w:rFonts w:ascii="Times New Roman" w:hAnsi="Times New Roman" w:cs="Times New Roman"/>
                <w:sz w:val="24"/>
                <w:szCs w:val="24"/>
              </w:rPr>
              <w:t>Enerģijas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nesēju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izvēle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ultraviolētās</w:t>
            </w:r>
            <w:proofErr w:type="spellEnd"/>
            <w:r w:rsidRPr="00DE6F7B">
              <w:rPr>
                <w:rFonts w:ascii="Times New Roman" w:hAnsi="Times New Roman" w:cs="Times New Roman"/>
                <w:sz w:val="24"/>
                <w:szCs w:val="24"/>
              </w:rPr>
              <w:t xml:space="preserve"> un redzamās spektra daļas (UV/VIS) spektrometrijā, to </w:t>
            </w:r>
            <w:proofErr w:type="spellStart"/>
            <w:r w:rsidRPr="00DE6F7B">
              <w:rPr>
                <w:rFonts w:ascii="Times New Roman" w:hAnsi="Times New Roman" w:cs="Times New Roman"/>
                <w:sz w:val="24"/>
                <w:szCs w:val="24"/>
              </w:rPr>
              <w:t>iedarbības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īpatnības</w:t>
            </w:r>
            <w:proofErr w:type="spellEnd"/>
            <w:r w:rsidRPr="00DE6F7B">
              <w:rPr>
                <w:rFonts w:ascii="Times New Roman" w:hAnsi="Times New Roman" w:cs="Times New Roman"/>
                <w:sz w:val="24"/>
                <w:szCs w:val="24"/>
              </w:rPr>
              <w:t xml:space="preserve">. UV/VIS spektrometri, to </w:t>
            </w:r>
            <w:proofErr w:type="spellStart"/>
            <w:r w:rsidRPr="00DE6F7B">
              <w:rPr>
                <w:rFonts w:ascii="Times New Roman" w:hAnsi="Times New Roman" w:cs="Times New Roman"/>
                <w:sz w:val="24"/>
                <w:szCs w:val="24"/>
              </w:rPr>
              <w:t>darbības</w:t>
            </w:r>
            <w:proofErr w:type="spellEnd"/>
            <w:r w:rsidRPr="00DE6F7B">
              <w:rPr>
                <w:rFonts w:ascii="Times New Roman" w:hAnsi="Times New Roman" w:cs="Times New Roman"/>
                <w:sz w:val="24"/>
                <w:szCs w:val="24"/>
              </w:rPr>
              <w:t xml:space="preserve"> principi, </w:t>
            </w:r>
            <w:proofErr w:type="spellStart"/>
            <w:r w:rsidRPr="00DE6F7B">
              <w:rPr>
                <w:rFonts w:ascii="Times New Roman" w:hAnsi="Times New Roman" w:cs="Times New Roman"/>
                <w:sz w:val="24"/>
                <w:szCs w:val="24"/>
              </w:rPr>
              <w:t>priekšrocības</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trūkumi</w:t>
            </w:r>
            <w:proofErr w:type="spellEnd"/>
            <w:r w:rsidRPr="00DE6F7B">
              <w:rPr>
                <w:rFonts w:ascii="Times New Roman" w:hAnsi="Times New Roman" w:cs="Times New Roman"/>
                <w:sz w:val="24"/>
                <w:szCs w:val="24"/>
              </w:rPr>
              <w:t xml:space="preserve">. UV/VIS spektra </w:t>
            </w:r>
            <w:proofErr w:type="spellStart"/>
            <w:r w:rsidRPr="00DE6F7B">
              <w:rPr>
                <w:rFonts w:ascii="Times New Roman" w:hAnsi="Times New Roman" w:cs="Times New Roman"/>
                <w:sz w:val="24"/>
                <w:szCs w:val="24"/>
              </w:rPr>
              <w:t>kvalitatīva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interpretācij</w:t>
            </w:r>
            <w:proofErr w:type="spellEnd"/>
            <w:r w:rsidRPr="00DE6F7B">
              <w:rPr>
                <w:rFonts w:ascii="Times New Roman" w:hAnsi="Times New Roman" w:cs="Times New Roman"/>
                <w:sz w:val="24"/>
                <w:szCs w:val="24"/>
              </w:rPr>
              <w:t xml:space="preserve"> un to lietošanas </w:t>
            </w:r>
            <w:proofErr w:type="spellStart"/>
            <w:r w:rsidRPr="00DE6F7B">
              <w:rPr>
                <w:rFonts w:ascii="Times New Roman" w:hAnsi="Times New Roman" w:cs="Times New Roman"/>
                <w:sz w:val="24"/>
                <w:szCs w:val="24"/>
              </w:rPr>
              <w:t>iespējas</w:t>
            </w:r>
            <w:proofErr w:type="spellEnd"/>
            <w:r w:rsidRPr="00DE6F7B">
              <w:rPr>
                <w:rFonts w:ascii="Times New Roman" w:hAnsi="Times New Roman" w:cs="Times New Roman"/>
                <w:sz w:val="24"/>
                <w:szCs w:val="24"/>
              </w:rPr>
              <w:t xml:space="preserve"> analītiskajā ķīmijā.  </w:t>
            </w:r>
            <w:proofErr w:type="spellStart"/>
            <w:r w:rsidRPr="00DE6F7B">
              <w:rPr>
                <w:rFonts w:ascii="Times New Roman" w:hAnsi="Times New Roman" w:cs="Times New Roman"/>
                <w:sz w:val="24"/>
                <w:szCs w:val="24"/>
              </w:rPr>
              <w:t>Molekulāro</w:t>
            </w:r>
            <w:proofErr w:type="spellEnd"/>
            <w:r w:rsidRPr="00DE6F7B">
              <w:rPr>
                <w:rFonts w:ascii="Times New Roman" w:hAnsi="Times New Roman" w:cs="Times New Roman"/>
                <w:sz w:val="24"/>
                <w:szCs w:val="24"/>
              </w:rPr>
              <w:t xml:space="preserve"> absorbciju </w:t>
            </w:r>
            <w:proofErr w:type="spellStart"/>
            <w:r w:rsidRPr="00DE6F7B">
              <w:rPr>
                <w:rFonts w:ascii="Times New Roman" w:hAnsi="Times New Roman" w:cs="Times New Roman"/>
                <w:sz w:val="24"/>
                <w:szCs w:val="24"/>
              </w:rPr>
              <w:t>ietekmējošie</w:t>
            </w:r>
            <w:proofErr w:type="spellEnd"/>
            <w:r w:rsidRPr="00DE6F7B">
              <w:rPr>
                <w:rFonts w:ascii="Times New Roman" w:hAnsi="Times New Roman" w:cs="Times New Roman"/>
                <w:sz w:val="24"/>
                <w:szCs w:val="24"/>
              </w:rPr>
              <w:t xml:space="preserve"> faktori. Spektrometra </w:t>
            </w:r>
            <w:proofErr w:type="spellStart"/>
            <w:r w:rsidRPr="00DE6F7B">
              <w:rPr>
                <w:rFonts w:ascii="Times New Roman" w:hAnsi="Times New Roman" w:cs="Times New Roman"/>
                <w:sz w:val="24"/>
                <w:szCs w:val="24"/>
              </w:rPr>
              <w:t>kalibrēšana</w:t>
            </w:r>
            <w:proofErr w:type="spellEnd"/>
            <w:r w:rsidRPr="00DE6F7B">
              <w:rPr>
                <w:rFonts w:ascii="Times New Roman" w:hAnsi="Times New Roman" w:cs="Times New Roman"/>
                <w:sz w:val="24"/>
                <w:szCs w:val="24"/>
              </w:rPr>
              <w:t xml:space="preserve">, UV/VIS spektru katalogs. </w:t>
            </w:r>
            <w:proofErr w:type="spellStart"/>
            <w:r w:rsidRPr="00DE6F7B">
              <w:rPr>
                <w:rFonts w:ascii="Times New Roman" w:hAnsi="Times New Roman" w:cs="Times New Roman"/>
                <w:sz w:val="24"/>
                <w:szCs w:val="24"/>
              </w:rPr>
              <w:t>Kalibrēšanas</w:t>
            </w:r>
            <w:proofErr w:type="spellEnd"/>
            <w:r w:rsidRPr="00DE6F7B">
              <w:rPr>
                <w:rFonts w:ascii="Times New Roman" w:hAnsi="Times New Roman" w:cs="Times New Roman"/>
                <w:sz w:val="24"/>
                <w:szCs w:val="24"/>
              </w:rPr>
              <w:t xml:space="preserve"> konstanšu </w:t>
            </w:r>
            <w:proofErr w:type="spellStart"/>
            <w:r w:rsidRPr="00DE6F7B">
              <w:rPr>
                <w:rFonts w:ascii="Times New Roman" w:hAnsi="Times New Roman" w:cs="Times New Roman"/>
                <w:sz w:val="24"/>
                <w:szCs w:val="24"/>
              </w:rPr>
              <w:t>aprēķināšana</w:t>
            </w:r>
            <w:proofErr w:type="spellEnd"/>
            <w:r w:rsidRPr="00DE6F7B">
              <w:rPr>
                <w:rFonts w:ascii="Times New Roman" w:hAnsi="Times New Roman" w:cs="Times New Roman"/>
                <w:sz w:val="24"/>
                <w:szCs w:val="24"/>
              </w:rPr>
              <w:t xml:space="preserve">. UV/VIS metodes pielietošanas iespējas ķīmisko savienojumu noteikšanai. Speciālās UV/VIS metodes – plūsmas fotometrija, ELISA. Gaismas izkliede, </w:t>
            </w:r>
            <w:proofErr w:type="spellStart"/>
            <w:r w:rsidRPr="00DE6F7B">
              <w:rPr>
                <w:rFonts w:ascii="Times New Roman" w:hAnsi="Times New Roman" w:cs="Times New Roman"/>
                <w:sz w:val="24"/>
                <w:szCs w:val="24"/>
              </w:rPr>
              <w:t>nefelometrijas</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turbidimetrijas</w:t>
            </w:r>
            <w:proofErr w:type="spellEnd"/>
            <w:r w:rsidRPr="00DE6F7B">
              <w:rPr>
                <w:rFonts w:ascii="Times New Roman" w:hAnsi="Times New Roman" w:cs="Times New Roman"/>
                <w:sz w:val="24"/>
                <w:szCs w:val="24"/>
              </w:rPr>
              <w:t xml:space="preserve"> pielietošanas iespējas.</w:t>
            </w:r>
          </w:p>
          <w:p w14:paraId="48D1BA8B" w14:textId="77777777" w:rsidR="001C52E4" w:rsidRPr="00DE6F7B" w:rsidRDefault="001C52E4" w:rsidP="009B27F5">
            <w:pPr>
              <w:pStyle w:val="NoSpacing"/>
              <w:rPr>
                <w:rFonts w:ascii="Times New Roman" w:hAnsi="Times New Roman" w:cs="Times New Roman"/>
                <w:sz w:val="24"/>
                <w:szCs w:val="24"/>
              </w:rPr>
            </w:pPr>
          </w:p>
          <w:p w14:paraId="30EE395E" w14:textId="77777777" w:rsidR="001C52E4" w:rsidRPr="00DE6F7B" w:rsidRDefault="001C52E4" w:rsidP="009B27F5">
            <w:pPr>
              <w:pStyle w:val="NoSpacing"/>
              <w:rPr>
                <w:rFonts w:ascii="Times New Roman" w:hAnsi="Times New Roman" w:cs="Times New Roman"/>
                <w:sz w:val="24"/>
                <w:szCs w:val="24"/>
              </w:rPr>
            </w:pPr>
          </w:p>
          <w:p w14:paraId="3E1BA0F1" w14:textId="77777777" w:rsidR="001C52E4" w:rsidRPr="00DE6F7B" w:rsidRDefault="001C52E4" w:rsidP="009B27F5">
            <w:pPr>
              <w:pStyle w:val="NoSpacing"/>
              <w:rPr>
                <w:rFonts w:ascii="Times New Roman" w:hAnsi="Times New Roman" w:cs="Times New Roman"/>
                <w:b/>
                <w:bCs/>
                <w:sz w:val="24"/>
                <w:szCs w:val="24"/>
              </w:rPr>
            </w:pPr>
            <w:r w:rsidRPr="00DE6F7B">
              <w:rPr>
                <w:rFonts w:ascii="Times New Roman" w:hAnsi="Times New Roman" w:cs="Times New Roman"/>
                <w:b/>
                <w:sz w:val="24"/>
                <w:szCs w:val="24"/>
              </w:rPr>
              <w:t>Mūsdienu iekārtas molekulārās spektrometrijas mērījumu veikšanai</w:t>
            </w:r>
            <w:r w:rsidRPr="00DE6F7B">
              <w:rPr>
                <w:rFonts w:ascii="Times New Roman" w:hAnsi="Times New Roman" w:cs="Times New Roman"/>
                <w:b/>
                <w:bCs/>
                <w:sz w:val="24"/>
                <w:szCs w:val="24"/>
              </w:rPr>
              <w:t xml:space="preserve"> </w:t>
            </w:r>
            <w:r w:rsidRPr="00DE6F7B">
              <w:rPr>
                <w:rFonts w:ascii="Times New Roman" w:hAnsi="Times New Roman" w:cs="Times New Roman"/>
                <w:sz w:val="24"/>
                <w:szCs w:val="24"/>
              </w:rPr>
              <w:t>(Lekcija – 4 st.)</w:t>
            </w:r>
          </w:p>
          <w:p w14:paraId="44FA1691" w14:textId="77777777" w:rsidR="001C52E4" w:rsidRPr="00DE6F7B" w:rsidRDefault="001C52E4" w:rsidP="009B27F5">
            <w:pPr>
              <w:pStyle w:val="NoSpacing"/>
              <w:jc w:val="both"/>
              <w:rPr>
                <w:rFonts w:ascii="Times New Roman" w:hAnsi="Times New Roman" w:cs="Times New Roman"/>
                <w:sz w:val="24"/>
                <w:szCs w:val="24"/>
              </w:rPr>
            </w:pPr>
            <w:r w:rsidRPr="00DE6F7B">
              <w:rPr>
                <w:rFonts w:ascii="Times New Roman" w:hAnsi="Times New Roman" w:cs="Times New Roman"/>
                <w:sz w:val="24"/>
                <w:szCs w:val="24"/>
              </w:rPr>
              <w:t xml:space="preserve">Mūsdienu </w:t>
            </w:r>
            <w:proofErr w:type="spellStart"/>
            <w:r w:rsidRPr="00DE6F7B">
              <w:rPr>
                <w:rFonts w:ascii="Times New Roman" w:hAnsi="Times New Roman" w:cs="Times New Roman"/>
                <w:sz w:val="24"/>
                <w:szCs w:val="24"/>
              </w:rPr>
              <w:t>spektrometrisko</w:t>
            </w:r>
            <w:proofErr w:type="spellEnd"/>
            <w:r w:rsidRPr="00DE6F7B">
              <w:rPr>
                <w:rFonts w:ascii="Times New Roman" w:hAnsi="Times New Roman" w:cs="Times New Roman"/>
                <w:sz w:val="24"/>
                <w:szCs w:val="24"/>
              </w:rPr>
              <w:t xml:space="preserve"> iekārtu apskats. Pēdējās tendences gaismas avotu, monohromatisko </w:t>
            </w:r>
            <w:proofErr w:type="spellStart"/>
            <w:r w:rsidRPr="00DE6F7B">
              <w:rPr>
                <w:rFonts w:ascii="Times New Roman" w:hAnsi="Times New Roman" w:cs="Times New Roman"/>
                <w:sz w:val="24"/>
                <w:szCs w:val="24"/>
              </w:rPr>
              <w:t>sistēmu</w:t>
            </w:r>
            <w:proofErr w:type="spellEnd"/>
            <w:r w:rsidRPr="00DE6F7B">
              <w:rPr>
                <w:rFonts w:ascii="Times New Roman" w:hAnsi="Times New Roman" w:cs="Times New Roman"/>
                <w:sz w:val="24"/>
                <w:szCs w:val="24"/>
              </w:rPr>
              <w:t xml:space="preserve"> uzbūvē, to raksturlielumi. Spektrometru ražotāji un to iekārtu raksturojums. </w:t>
            </w:r>
            <w:proofErr w:type="spellStart"/>
            <w:r w:rsidRPr="00DE6F7B">
              <w:rPr>
                <w:rFonts w:ascii="Times New Roman" w:hAnsi="Times New Roman" w:cs="Times New Roman"/>
                <w:sz w:val="24"/>
                <w:szCs w:val="24"/>
              </w:rPr>
              <w:t>Spektrāla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izšķiršana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Izšķiršanas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spēju</w:t>
            </w:r>
            <w:proofErr w:type="spellEnd"/>
            <w:r w:rsidRPr="00DE6F7B">
              <w:rPr>
                <w:rFonts w:ascii="Times New Roman" w:hAnsi="Times New Roman" w:cs="Times New Roman"/>
                <w:sz w:val="24"/>
                <w:szCs w:val="24"/>
              </w:rPr>
              <w:t xml:space="preserve"> raksturojums ar atomu un molekulu spektriem. </w:t>
            </w:r>
            <w:proofErr w:type="spellStart"/>
            <w:r w:rsidRPr="00DE6F7B">
              <w:rPr>
                <w:rFonts w:ascii="Times New Roman" w:hAnsi="Times New Roman" w:cs="Times New Roman"/>
                <w:sz w:val="24"/>
                <w:szCs w:val="24"/>
              </w:rPr>
              <w:t>Izšķiršanas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spējas</w:t>
            </w:r>
            <w:proofErr w:type="spellEnd"/>
            <w:r w:rsidRPr="00DE6F7B">
              <w:rPr>
                <w:rFonts w:ascii="Times New Roman" w:hAnsi="Times New Roman" w:cs="Times New Roman"/>
                <w:sz w:val="24"/>
                <w:szCs w:val="24"/>
              </w:rPr>
              <w:t xml:space="preserve"> ietekme uz smailes formu. </w:t>
            </w:r>
            <w:proofErr w:type="spellStart"/>
            <w:r w:rsidRPr="00DE6F7B">
              <w:rPr>
                <w:rFonts w:ascii="Times New Roman" w:hAnsi="Times New Roman" w:cs="Times New Roman"/>
                <w:sz w:val="24"/>
                <w:szCs w:val="24"/>
              </w:rPr>
              <w:t>Viļņa</w:t>
            </w:r>
            <w:proofErr w:type="spellEnd"/>
            <w:r w:rsidRPr="00DE6F7B">
              <w:rPr>
                <w:rFonts w:ascii="Times New Roman" w:hAnsi="Times New Roman" w:cs="Times New Roman"/>
                <w:sz w:val="24"/>
                <w:szCs w:val="24"/>
              </w:rPr>
              <w:t xml:space="preserve"> garuma </w:t>
            </w:r>
            <w:proofErr w:type="spellStart"/>
            <w:r w:rsidRPr="00DE6F7B">
              <w:rPr>
                <w:rFonts w:ascii="Times New Roman" w:hAnsi="Times New Roman" w:cs="Times New Roman"/>
                <w:sz w:val="24"/>
                <w:szCs w:val="24"/>
              </w:rPr>
              <w:t>stabilitāte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Izkliedētās</w:t>
            </w:r>
            <w:proofErr w:type="spellEnd"/>
            <w:r w:rsidRPr="00DE6F7B">
              <w:rPr>
                <w:rFonts w:ascii="Times New Roman" w:hAnsi="Times New Roman" w:cs="Times New Roman"/>
                <w:sz w:val="24"/>
                <w:szCs w:val="24"/>
              </w:rPr>
              <w:t xml:space="preserve"> gaismas ietekme. Dreifa ietekme. Fotonu detektori, to raksturojums. </w:t>
            </w:r>
            <w:proofErr w:type="spellStart"/>
            <w:r w:rsidRPr="00DE6F7B">
              <w:rPr>
                <w:rFonts w:ascii="Times New Roman" w:hAnsi="Times New Roman" w:cs="Times New Roman"/>
                <w:sz w:val="24"/>
                <w:szCs w:val="24"/>
              </w:rPr>
              <w:t>Daudzkanālu</w:t>
            </w:r>
            <w:proofErr w:type="spellEnd"/>
            <w:r w:rsidRPr="00DE6F7B">
              <w:rPr>
                <w:rFonts w:ascii="Times New Roman" w:hAnsi="Times New Roman" w:cs="Times New Roman"/>
                <w:sz w:val="24"/>
                <w:szCs w:val="24"/>
              </w:rPr>
              <w:t xml:space="preserve"> detektori.  Molekulārās spektrometrijas izmantošana signāla detektēšanai šķidruma hromatogrāfijas metodēs.</w:t>
            </w:r>
          </w:p>
          <w:p w14:paraId="49408A6C" w14:textId="77777777" w:rsidR="001C52E4" w:rsidRPr="00DE6F7B" w:rsidRDefault="001C52E4" w:rsidP="009B27F5">
            <w:pPr>
              <w:pStyle w:val="NoSpacing"/>
              <w:jc w:val="both"/>
              <w:rPr>
                <w:rFonts w:ascii="Times New Roman" w:hAnsi="Times New Roman" w:cs="Times New Roman"/>
                <w:sz w:val="24"/>
                <w:szCs w:val="24"/>
              </w:rPr>
            </w:pPr>
          </w:p>
          <w:p w14:paraId="4C0B3197" w14:textId="77777777" w:rsidR="001C52E4" w:rsidRPr="00DE6F7B" w:rsidRDefault="001C52E4" w:rsidP="009B27F5">
            <w:pPr>
              <w:pStyle w:val="NoSpacing"/>
              <w:rPr>
                <w:rFonts w:ascii="Times New Roman" w:hAnsi="Times New Roman" w:cs="Times New Roman"/>
                <w:b/>
                <w:sz w:val="24"/>
                <w:szCs w:val="24"/>
              </w:rPr>
            </w:pPr>
            <w:r w:rsidRPr="00DE6F7B">
              <w:rPr>
                <w:rFonts w:ascii="Times New Roman" w:hAnsi="Times New Roman" w:cs="Times New Roman"/>
                <w:b/>
                <w:sz w:val="24"/>
                <w:szCs w:val="24"/>
              </w:rPr>
              <w:t xml:space="preserve">Ramana spektrometrija </w:t>
            </w:r>
            <w:r w:rsidRPr="00DE6F7B">
              <w:rPr>
                <w:rFonts w:ascii="Times New Roman" w:hAnsi="Times New Roman" w:cs="Times New Roman"/>
                <w:sz w:val="24"/>
                <w:szCs w:val="24"/>
              </w:rPr>
              <w:t>(Lekcija – 4 st.)</w:t>
            </w:r>
          </w:p>
          <w:p w14:paraId="647A5E52" w14:textId="77777777" w:rsidR="001C52E4" w:rsidRPr="00DE6F7B" w:rsidRDefault="001C52E4" w:rsidP="009B27F5">
            <w:pPr>
              <w:pStyle w:val="NoSpacing"/>
              <w:jc w:val="both"/>
              <w:rPr>
                <w:rFonts w:ascii="Times New Roman" w:hAnsi="Times New Roman" w:cs="Times New Roman"/>
                <w:sz w:val="24"/>
                <w:szCs w:val="24"/>
              </w:rPr>
            </w:pPr>
            <w:r w:rsidRPr="00DE6F7B">
              <w:rPr>
                <w:rFonts w:ascii="Times New Roman" w:hAnsi="Times New Roman" w:cs="Times New Roman"/>
                <w:sz w:val="24"/>
                <w:szCs w:val="24"/>
              </w:rPr>
              <w:t xml:space="preserve">Ramana spektrometrijas </w:t>
            </w:r>
            <w:proofErr w:type="spellStart"/>
            <w:r w:rsidRPr="00DE6F7B">
              <w:rPr>
                <w:rFonts w:ascii="Times New Roman" w:hAnsi="Times New Roman" w:cs="Times New Roman"/>
                <w:sz w:val="24"/>
                <w:szCs w:val="24"/>
              </w:rPr>
              <w:t>teorētiskie</w:t>
            </w:r>
            <w:proofErr w:type="spellEnd"/>
            <w:r w:rsidRPr="00DE6F7B">
              <w:rPr>
                <w:rFonts w:ascii="Times New Roman" w:hAnsi="Times New Roman" w:cs="Times New Roman"/>
                <w:sz w:val="24"/>
                <w:szCs w:val="24"/>
              </w:rPr>
              <w:t xml:space="preserve"> pamati. </w:t>
            </w:r>
            <w:proofErr w:type="spellStart"/>
            <w:r w:rsidRPr="00DE6F7B">
              <w:rPr>
                <w:rFonts w:ascii="Times New Roman" w:hAnsi="Times New Roman" w:cs="Times New Roman"/>
                <w:sz w:val="24"/>
                <w:szCs w:val="24"/>
              </w:rPr>
              <w:t>Elektromagnētiska</w:t>
            </w:r>
            <w:proofErr w:type="spellEnd"/>
            <w:r w:rsidRPr="00DE6F7B">
              <w:rPr>
                <w:rFonts w:ascii="Times New Roman" w:hAnsi="Times New Roman" w:cs="Times New Roman"/>
                <w:sz w:val="24"/>
                <w:szCs w:val="24"/>
              </w:rPr>
              <w:t xml:space="preserve">̄ starojuma izkliede. Ramana spektru </w:t>
            </w:r>
            <w:proofErr w:type="spellStart"/>
            <w:r w:rsidRPr="00DE6F7B">
              <w:rPr>
                <w:rFonts w:ascii="Times New Roman" w:hAnsi="Times New Roman" w:cs="Times New Roman"/>
                <w:sz w:val="24"/>
                <w:szCs w:val="24"/>
              </w:rPr>
              <w:t>iegūšana</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interpretācija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stoksa</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antistoksa</w:t>
            </w:r>
            <w:proofErr w:type="spellEnd"/>
            <w:r w:rsidRPr="00DE6F7B">
              <w:rPr>
                <w:rFonts w:ascii="Times New Roman" w:hAnsi="Times New Roman" w:cs="Times New Roman"/>
                <w:sz w:val="24"/>
                <w:szCs w:val="24"/>
              </w:rPr>
              <w:t xml:space="preserve"> joslas, to </w:t>
            </w:r>
            <w:proofErr w:type="spellStart"/>
            <w:r w:rsidRPr="00DE6F7B">
              <w:rPr>
                <w:rFonts w:ascii="Times New Roman" w:hAnsi="Times New Roman" w:cs="Times New Roman"/>
                <w:sz w:val="24"/>
                <w:szCs w:val="24"/>
              </w:rPr>
              <w:t>veidošanās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Lāzers</w:t>
            </w:r>
            <w:proofErr w:type="spellEnd"/>
            <w:r w:rsidRPr="00DE6F7B">
              <w:rPr>
                <w:rFonts w:ascii="Times New Roman" w:hAnsi="Times New Roman" w:cs="Times New Roman"/>
                <w:sz w:val="24"/>
                <w:szCs w:val="24"/>
              </w:rPr>
              <w:t xml:space="preserve"> kā starojuma avots. Ramana spektrometrijas </w:t>
            </w:r>
            <w:proofErr w:type="spellStart"/>
            <w:r w:rsidRPr="00DE6F7B">
              <w:rPr>
                <w:rFonts w:ascii="Times New Roman" w:hAnsi="Times New Roman" w:cs="Times New Roman"/>
                <w:sz w:val="24"/>
                <w:szCs w:val="24"/>
              </w:rPr>
              <w:t>salīdzinājums</w:t>
            </w:r>
            <w:proofErr w:type="spellEnd"/>
            <w:r w:rsidRPr="00DE6F7B">
              <w:rPr>
                <w:rFonts w:ascii="Times New Roman" w:hAnsi="Times New Roman" w:cs="Times New Roman"/>
                <w:sz w:val="24"/>
                <w:szCs w:val="24"/>
              </w:rPr>
              <w:t xml:space="preserve"> ar infrasarkano </w:t>
            </w:r>
            <w:proofErr w:type="spellStart"/>
            <w:r w:rsidRPr="00DE6F7B">
              <w:rPr>
                <w:rFonts w:ascii="Times New Roman" w:hAnsi="Times New Roman" w:cs="Times New Roman"/>
                <w:sz w:val="24"/>
                <w:szCs w:val="24"/>
              </w:rPr>
              <w:t>spektroskopiju</w:t>
            </w:r>
            <w:proofErr w:type="spellEnd"/>
            <w:r w:rsidRPr="00DE6F7B">
              <w:rPr>
                <w:rFonts w:ascii="Times New Roman" w:hAnsi="Times New Roman" w:cs="Times New Roman"/>
                <w:sz w:val="24"/>
                <w:szCs w:val="24"/>
              </w:rPr>
              <w:t xml:space="preserve">. </w:t>
            </w:r>
          </w:p>
          <w:p w14:paraId="45816248" w14:textId="77777777" w:rsidR="001C52E4" w:rsidRPr="00DE6F7B" w:rsidRDefault="001C52E4" w:rsidP="009B27F5">
            <w:pPr>
              <w:pStyle w:val="NoSpacing"/>
              <w:rPr>
                <w:rFonts w:ascii="Times New Roman" w:hAnsi="Times New Roman" w:cs="Times New Roman"/>
                <w:sz w:val="24"/>
                <w:szCs w:val="24"/>
              </w:rPr>
            </w:pPr>
          </w:p>
          <w:p w14:paraId="0FA42C9D" w14:textId="77777777" w:rsidR="001C52E4" w:rsidRPr="00DE6F7B" w:rsidRDefault="001C52E4" w:rsidP="009B27F5">
            <w:pPr>
              <w:pStyle w:val="NoSpacing"/>
              <w:rPr>
                <w:rFonts w:ascii="Times New Roman" w:hAnsi="Times New Roman" w:cs="Times New Roman"/>
                <w:b/>
                <w:bCs/>
                <w:sz w:val="24"/>
                <w:szCs w:val="24"/>
              </w:rPr>
            </w:pPr>
            <w:proofErr w:type="spellStart"/>
            <w:r w:rsidRPr="00DE6F7B">
              <w:rPr>
                <w:rFonts w:ascii="Times New Roman" w:hAnsi="Times New Roman" w:cs="Times New Roman"/>
                <w:b/>
                <w:sz w:val="24"/>
                <w:szCs w:val="24"/>
              </w:rPr>
              <w:t>Atomabsorbciometrija</w:t>
            </w:r>
            <w:proofErr w:type="spellEnd"/>
            <w:r w:rsidRPr="00DE6F7B">
              <w:rPr>
                <w:rFonts w:ascii="Times New Roman" w:hAnsi="Times New Roman" w:cs="Times New Roman"/>
                <w:b/>
                <w:sz w:val="24"/>
                <w:szCs w:val="24"/>
              </w:rPr>
              <w:t>. Liesmas atomizācija</w:t>
            </w:r>
            <w:r w:rsidRPr="00DE6F7B">
              <w:rPr>
                <w:rFonts w:ascii="Times New Roman" w:hAnsi="Times New Roman" w:cs="Times New Roman"/>
                <w:b/>
                <w:bCs/>
                <w:sz w:val="24"/>
                <w:szCs w:val="24"/>
              </w:rPr>
              <w:t xml:space="preserve"> </w:t>
            </w:r>
            <w:r w:rsidRPr="00DE6F7B">
              <w:rPr>
                <w:rFonts w:ascii="Times New Roman" w:hAnsi="Times New Roman" w:cs="Times New Roman"/>
                <w:sz w:val="24"/>
                <w:szCs w:val="24"/>
              </w:rPr>
              <w:t>(Lekcija – 2 st.)</w:t>
            </w:r>
          </w:p>
          <w:p w14:paraId="28504F50" w14:textId="77777777" w:rsidR="001C52E4" w:rsidRPr="00DE6F7B" w:rsidRDefault="001C52E4" w:rsidP="009B27F5">
            <w:pPr>
              <w:pStyle w:val="NoSpacing"/>
              <w:jc w:val="both"/>
              <w:rPr>
                <w:rFonts w:ascii="Times New Roman" w:hAnsi="Times New Roman" w:cs="Times New Roman"/>
                <w:sz w:val="24"/>
                <w:szCs w:val="24"/>
              </w:rPr>
            </w:pPr>
            <w:r w:rsidRPr="00DE6F7B">
              <w:rPr>
                <w:rFonts w:ascii="Times New Roman" w:hAnsi="Times New Roman" w:cs="Times New Roman"/>
                <w:sz w:val="24"/>
                <w:szCs w:val="24"/>
              </w:rPr>
              <w:t xml:space="preserve">Absorbcijas un emisijas </w:t>
            </w:r>
            <w:proofErr w:type="spellStart"/>
            <w:r w:rsidRPr="00DE6F7B">
              <w:rPr>
                <w:rFonts w:ascii="Times New Roman" w:hAnsi="Times New Roman" w:cs="Times New Roman"/>
                <w:sz w:val="24"/>
                <w:szCs w:val="24"/>
              </w:rPr>
              <w:t>pārejas</w:t>
            </w:r>
            <w:proofErr w:type="spellEnd"/>
            <w:r w:rsidRPr="00DE6F7B">
              <w:rPr>
                <w:rFonts w:ascii="Times New Roman" w:hAnsi="Times New Roman" w:cs="Times New Roman"/>
                <w:sz w:val="24"/>
                <w:szCs w:val="24"/>
              </w:rPr>
              <w:t xml:space="preserve"> liesmā. </w:t>
            </w:r>
            <w:proofErr w:type="spellStart"/>
            <w:r w:rsidRPr="00DE6F7B">
              <w:rPr>
                <w:rFonts w:ascii="Times New Roman" w:hAnsi="Times New Roman" w:cs="Times New Roman"/>
                <w:sz w:val="24"/>
                <w:szCs w:val="24"/>
              </w:rPr>
              <w:t>Fizikālķīmiskie</w:t>
            </w:r>
            <w:proofErr w:type="spellEnd"/>
            <w:r w:rsidRPr="00DE6F7B">
              <w:rPr>
                <w:rFonts w:ascii="Times New Roman" w:hAnsi="Times New Roman" w:cs="Times New Roman"/>
                <w:sz w:val="24"/>
                <w:szCs w:val="24"/>
              </w:rPr>
              <w:t xml:space="preserve"> procesi liesmā. </w:t>
            </w:r>
            <w:proofErr w:type="spellStart"/>
            <w:r w:rsidRPr="00DE6F7B">
              <w:rPr>
                <w:rFonts w:ascii="Times New Roman" w:hAnsi="Times New Roman" w:cs="Times New Roman"/>
                <w:sz w:val="24"/>
                <w:szCs w:val="24"/>
              </w:rPr>
              <w:t>Atomizācijas</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ierosināšanas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dažādie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paņēmieni</w:t>
            </w:r>
            <w:proofErr w:type="spellEnd"/>
            <w:r w:rsidRPr="00DE6F7B">
              <w:rPr>
                <w:rFonts w:ascii="Times New Roman" w:hAnsi="Times New Roman" w:cs="Times New Roman"/>
                <w:sz w:val="24"/>
                <w:szCs w:val="24"/>
              </w:rPr>
              <w:t xml:space="preserve">. Starojuma avoti. </w:t>
            </w:r>
            <w:proofErr w:type="spellStart"/>
            <w:r w:rsidRPr="00DE6F7B">
              <w:rPr>
                <w:rFonts w:ascii="Times New Roman" w:hAnsi="Times New Roman" w:cs="Times New Roman"/>
                <w:sz w:val="24"/>
                <w:szCs w:val="24"/>
              </w:rPr>
              <w:t>Gāzu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maisījuma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sastāvs</w:t>
            </w:r>
            <w:proofErr w:type="spellEnd"/>
            <w:r w:rsidRPr="00DE6F7B">
              <w:rPr>
                <w:rFonts w:ascii="Times New Roman" w:hAnsi="Times New Roman" w:cs="Times New Roman"/>
                <w:sz w:val="24"/>
                <w:szCs w:val="24"/>
              </w:rPr>
              <w:t xml:space="preserve">. Noteikšanu </w:t>
            </w:r>
            <w:proofErr w:type="spellStart"/>
            <w:r w:rsidRPr="00DE6F7B">
              <w:rPr>
                <w:rFonts w:ascii="Times New Roman" w:hAnsi="Times New Roman" w:cs="Times New Roman"/>
                <w:sz w:val="24"/>
                <w:szCs w:val="24"/>
              </w:rPr>
              <w:t>ietekmējošie</w:t>
            </w:r>
            <w:proofErr w:type="spellEnd"/>
            <w:r w:rsidRPr="00DE6F7B">
              <w:rPr>
                <w:rFonts w:ascii="Times New Roman" w:hAnsi="Times New Roman" w:cs="Times New Roman"/>
                <w:sz w:val="24"/>
                <w:szCs w:val="24"/>
              </w:rPr>
              <w:t xml:space="preserve"> faktori. Liesmas </w:t>
            </w:r>
            <w:proofErr w:type="spellStart"/>
            <w:r w:rsidRPr="00DE6F7B">
              <w:rPr>
                <w:rFonts w:ascii="Times New Roman" w:hAnsi="Times New Roman" w:cs="Times New Roman"/>
                <w:sz w:val="24"/>
                <w:szCs w:val="24"/>
              </w:rPr>
              <w:t>atomabsorbciometrijas</w:t>
            </w:r>
            <w:proofErr w:type="spellEnd"/>
            <w:r w:rsidRPr="00DE6F7B">
              <w:rPr>
                <w:rFonts w:ascii="Times New Roman" w:hAnsi="Times New Roman" w:cs="Times New Roman"/>
                <w:sz w:val="24"/>
                <w:szCs w:val="24"/>
              </w:rPr>
              <w:t xml:space="preserve"> pielietojumi analītiskajā ķīmijā.</w:t>
            </w:r>
          </w:p>
          <w:p w14:paraId="2BFF8675" w14:textId="77777777" w:rsidR="001C52E4" w:rsidRPr="00DE6F7B" w:rsidRDefault="001C52E4" w:rsidP="009B27F5">
            <w:pPr>
              <w:pStyle w:val="NoSpacing"/>
              <w:rPr>
                <w:rFonts w:ascii="Times New Roman" w:hAnsi="Times New Roman" w:cs="Times New Roman"/>
                <w:sz w:val="24"/>
                <w:szCs w:val="24"/>
              </w:rPr>
            </w:pPr>
          </w:p>
          <w:p w14:paraId="04D5FA8B" w14:textId="77777777" w:rsidR="001C52E4" w:rsidRPr="00DE6F7B" w:rsidRDefault="001C52E4" w:rsidP="009B27F5">
            <w:pPr>
              <w:pStyle w:val="NoSpacing"/>
              <w:rPr>
                <w:rFonts w:ascii="Times New Roman" w:hAnsi="Times New Roman" w:cs="Times New Roman"/>
                <w:b/>
                <w:bCs/>
                <w:i/>
                <w:iCs/>
                <w:sz w:val="24"/>
                <w:szCs w:val="24"/>
              </w:rPr>
            </w:pPr>
            <w:proofErr w:type="spellStart"/>
            <w:r w:rsidRPr="00DE6F7B">
              <w:rPr>
                <w:rFonts w:ascii="Times New Roman" w:hAnsi="Times New Roman" w:cs="Times New Roman"/>
                <w:b/>
                <w:sz w:val="24"/>
                <w:szCs w:val="24"/>
              </w:rPr>
              <w:t>Atomabsorbciometrija</w:t>
            </w:r>
            <w:proofErr w:type="spellEnd"/>
            <w:r w:rsidRPr="00DE6F7B">
              <w:rPr>
                <w:rFonts w:ascii="Times New Roman" w:hAnsi="Times New Roman" w:cs="Times New Roman"/>
                <w:b/>
                <w:sz w:val="24"/>
                <w:szCs w:val="24"/>
              </w:rPr>
              <w:t xml:space="preserve">. </w:t>
            </w:r>
            <w:proofErr w:type="spellStart"/>
            <w:r w:rsidRPr="00DE6F7B">
              <w:rPr>
                <w:rFonts w:ascii="Times New Roman" w:hAnsi="Times New Roman" w:cs="Times New Roman"/>
                <w:b/>
                <w:sz w:val="24"/>
                <w:szCs w:val="24"/>
              </w:rPr>
              <w:t>Elektrotermālā</w:t>
            </w:r>
            <w:proofErr w:type="spellEnd"/>
            <w:r w:rsidRPr="00DE6F7B">
              <w:rPr>
                <w:rFonts w:ascii="Times New Roman" w:hAnsi="Times New Roman" w:cs="Times New Roman"/>
                <w:b/>
                <w:sz w:val="24"/>
                <w:szCs w:val="24"/>
              </w:rPr>
              <w:t xml:space="preserve"> atomizācija</w:t>
            </w:r>
            <w:r w:rsidRPr="00DE6F7B">
              <w:rPr>
                <w:rFonts w:ascii="Times New Roman" w:hAnsi="Times New Roman" w:cs="Times New Roman"/>
                <w:b/>
                <w:bCs/>
                <w:i/>
                <w:iCs/>
                <w:sz w:val="24"/>
                <w:szCs w:val="24"/>
              </w:rPr>
              <w:t xml:space="preserve"> </w:t>
            </w:r>
            <w:r w:rsidRPr="00DE6F7B">
              <w:rPr>
                <w:rFonts w:ascii="Times New Roman" w:hAnsi="Times New Roman" w:cs="Times New Roman"/>
                <w:sz w:val="24"/>
                <w:szCs w:val="24"/>
              </w:rPr>
              <w:t>(Lekcija – 4 st.)</w:t>
            </w:r>
          </w:p>
          <w:p w14:paraId="1FF95747" w14:textId="77777777" w:rsidR="001C52E4" w:rsidRPr="00DE6F7B" w:rsidRDefault="001C52E4" w:rsidP="009B27F5">
            <w:pPr>
              <w:pStyle w:val="NoSpacing"/>
              <w:jc w:val="both"/>
              <w:rPr>
                <w:rFonts w:ascii="Times New Roman" w:hAnsi="Times New Roman" w:cs="Times New Roman"/>
                <w:sz w:val="24"/>
                <w:szCs w:val="24"/>
              </w:rPr>
            </w:pPr>
            <w:proofErr w:type="spellStart"/>
            <w:r w:rsidRPr="00DE6F7B">
              <w:rPr>
                <w:rFonts w:ascii="Times New Roman" w:hAnsi="Times New Roman" w:cs="Times New Roman"/>
                <w:sz w:val="24"/>
                <w:szCs w:val="24"/>
              </w:rPr>
              <w:t>Elektrotermiskie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atomizatori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Grafīta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krāsniņas</w:t>
            </w:r>
            <w:proofErr w:type="spellEnd"/>
            <w:r w:rsidRPr="00DE6F7B">
              <w:rPr>
                <w:rFonts w:ascii="Times New Roman" w:hAnsi="Times New Roman" w:cs="Times New Roman"/>
                <w:sz w:val="24"/>
                <w:szCs w:val="24"/>
              </w:rPr>
              <w:t xml:space="preserve">. Parauga </w:t>
            </w:r>
            <w:proofErr w:type="spellStart"/>
            <w:r w:rsidRPr="00DE6F7B">
              <w:rPr>
                <w:rFonts w:ascii="Times New Roman" w:hAnsi="Times New Roman" w:cs="Times New Roman"/>
                <w:sz w:val="24"/>
                <w:szCs w:val="24"/>
              </w:rPr>
              <w:t>ievadīšana</w:t>
            </w:r>
            <w:proofErr w:type="spellEnd"/>
            <w:r w:rsidRPr="00DE6F7B">
              <w:rPr>
                <w:rFonts w:ascii="Times New Roman" w:hAnsi="Times New Roman" w:cs="Times New Roman"/>
                <w:sz w:val="24"/>
                <w:szCs w:val="24"/>
              </w:rPr>
              <w:t xml:space="preserve">. Cieto paraugu </w:t>
            </w:r>
            <w:proofErr w:type="spellStart"/>
            <w:r w:rsidRPr="00DE6F7B">
              <w:rPr>
                <w:rFonts w:ascii="Times New Roman" w:hAnsi="Times New Roman" w:cs="Times New Roman"/>
                <w:sz w:val="24"/>
                <w:szCs w:val="24"/>
              </w:rPr>
              <w:t>analīze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Analīzes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rezultātu</w:t>
            </w:r>
            <w:proofErr w:type="spellEnd"/>
            <w:r w:rsidRPr="00DE6F7B">
              <w:rPr>
                <w:rFonts w:ascii="Times New Roman" w:hAnsi="Times New Roman" w:cs="Times New Roman"/>
                <w:sz w:val="24"/>
                <w:szCs w:val="24"/>
              </w:rPr>
              <w:t xml:space="preserve"> iespaidojošie faktori, atomizācijas temperatūras izvēle. </w:t>
            </w:r>
            <w:proofErr w:type="spellStart"/>
            <w:r w:rsidRPr="00DE6F7B">
              <w:rPr>
                <w:rFonts w:ascii="Times New Roman" w:hAnsi="Times New Roman" w:cs="Times New Roman"/>
                <w:sz w:val="24"/>
                <w:szCs w:val="24"/>
              </w:rPr>
              <w:t>Grafīta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krāsniņas</w:t>
            </w:r>
            <w:proofErr w:type="spellEnd"/>
            <w:r w:rsidRPr="00DE6F7B">
              <w:rPr>
                <w:rFonts w:ascii="Times New Roman" w:hAnsi="Times New Roman" w:cs="Times New Roman"/>
                <w:sz w:val="24"/>
                <w:szCs w:val="24"/>
              </w:rPr>
              <w:t xml:space="preserve"> programmas </w:t>
            </w:r>
            <w:proofErr w:type="spellStart"/>
            <w:r w:rsidRPr="00DE6F7B">
              <w:rPr>
                <w:rFonts w:ascii="Times New Roman" w:hAnsi="Times New Roman" w:cs="Times New Roman"/>
                <w:sz w:val="24"/>
                <w:szCs w:val="24"/>
              </w:rPr>
              <w:t>optimizācija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Elektrotermālās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atomabsorbciometrijas</w:t>
            </w:r>
            <w:proofErr w:type="spellEnd"/>
            <w:r w:rsidRPr="00DE6F7B">
              <w:rPr>
                <w:rFonts w:ascii="Times New Roman" w:hAnsi="Times New Roman" w:cs="Times New Roman"/>
                <w:sz w:val="24"/>
                <w:szCs w:val="24"/>
              </w:rPr>
              <w:t xml:space="preserve"> lietošanas iespējās analītiskajā ķīmijā. Liesmas un </w:t>
            </w:r>
            <w:proofErr w:type="spellStart"/>
            <w:r w:rsidRPr="00DE6F7B">
              <w:rPr>
                <w:rFonts w:ascii="Times New Roman" w:hAnsi="Times New Roman" w:cs="Times New Roman"/>
                <w:sz w:val="24"/>
                <w:szCs w:val="24"/>
              </w:rPr>
              <w:t>elektrotermālās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atomizācijas</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salīdzinājums</w:t>
            </w:r>
            <w:proofErr w:type="spellEnd"/>
            <w:r w:rsidRPr="00DE6F7B">
              <w:rPr>
                <w:rFonts w:ascii="Times New Roman" w:hAnsi="Times New Roman" w:cs="Times New Roman"/>
                <w:sz w:val="24"/>
                <w:szCs w:val="24"/>
              </w:rPr>
              <w:t xml:space="preserve">. </w:t>
            </w:r>
          </w:p>
          <w:p w14:paraId="3B95FBC9" w14:textId="77777777" w:rsidR="001C52E4" w:rsidRPr="00DE6F7B" w:rsidRDefault="001C52E4" w:rsidP="009B27F5">
            <w:pPr>
              <w:pStyle w:val="NoSpacing"/>
              <w:rPr>
                <w:rFonts w:ascii="Times New Roman" w:hAnsi="Times New Roman" w:cs="Times New Roman"/>
                <w:b/>
                <w:bCs/>
                <w:sz w:val="24"/>
                <w:szCs w:val="24"/>
              </w:rPr>
            </w:pPr>
          </w:p>
          <w:p w14:paraId="03E92251" w14:textId="77777777" w:rsidR="001C52E4" w:rsidRPr="00DE6F7B" w:rsidRDefault="001C52E4" w:rsidP="009B27F5">
            <w:pPr>
              <w:pStyle w:val="NoSpacing"/>
              <w:rPr>
                <w:rFonts w:ascii="Times New Roman" w:hAnsi="Times New Roman" w:cs="Times New Roman"/>
                <w:b/>
                <w:bCs/>
                <w:i/>
                <w:iCs/>
                <w:sz w:val="24"/>
                <w:szCs w:val="24"/>
              </w:rPr>
            </w:pPr>
            <w:r w:rsidRPr="00DE6F7B">
              <w:rPr>
                <w:rFonts w:ascii="Times New Roman" w:hAnsi="Times New Roman" w:cs="Times New Roman"/>
                <w:b/>
                <w:sz w:val="24"/>
                <w:szCs w:val="24"/>
              </w:rPr>
              <w:t xml:space="preserve">Fonu ietekmējošie faktori </w:t>
            </w:r>
            <w:proofErr w:type="spellStart"/>
            <w:r w:rsidRPr="00DE6F7B">
              <w:rPr>
                <w:rFonts w:ascii="Times New Roman" w:hAnsi="Times New Roman" w:cs="Times New Roman"/>
                <w:b/>
                <w:sz w:val="24"/>
                <w:szCs w:val="24"/>
              </w:rPr>
              <w:t>atomabsorbciometrijā</w:t>
            </w:r>
            <w:proofErr w:type="spellEnd"/>
            <w:r w:rsidRPr="00DE6F7B">
              <w:rPr>
                <w:rFonts w:ascii="Times New Roman" w:hAnsi="Times New Roman" w:cs="Times New Roman"/>
                <w:b/>
                <w:bCs/>
                <w:i/>
                <w:iCs/>
                <w:sz w:val="24"/>
                <w:szCs w:val="24"/>
              </w:rPr>
              <w:t xml:space="preserve"> </w:t>
            </w:r>
            <w:r w:rsidRPr="00DE6F7B">
              <w:rPr>
                <w:rFonts w:ascii="Times New Roman" w:hAnsi="Times New Roman" w:cs="Times New Roman"/>
                <w:sz w:val="24"/>
                <w:szCs w:val="24"/>
              </w:rPr>
              <w:t>(Lekcija – 2 st.)</w:t>
            </w:r>
          </w:p>
          <w:p w14:paraId="21D63E2A" w14:textId="77777777" w:rsidR="001C52E4" w:rsidRPr="00DE6F7B" w:rsidRDefault="001C52E4" w:rsidP="009B27F5">
            <w:pPr>
              <w:pStyle w:val="NoSpacing"/>
              <w:jc w:val="both"/>
              <w:rPr>
                <w:rFonts w:ascii="Times New Roman" w:hAnsi="Times New Roman" w:cs="Times New Roman"/>
                <w:sz w:val="24"/>
                <w:szCs w:val="24"/>
              </w:rPr>
            </w:pPr>
            <w:proofErr w:type="spellStart"/>
            <w:r w:rsidRPr="00DE6F7B">
              <w:rPr>
                <w:rFonts w:ascii="Times New Roman" w:hAnsi="Times New Roman" w:cs="Times New Roman"/>
                <w:sz w:val="24"/>
                <w:szCs w:val="24"/>
              </w:rPr>
              <w:t>Traucējošie</w:t>
            </w:r>
            <w:proofErr w:type="spellEnd"/>
            <w:r w:rsidRPr="00DE6F7B">
              <w:rPr>
                <w:rFonts w:ascii="Times New Roman" w:hAnsi="Times New Roman" w:cs="Times New Roman"/>
                <w:sz w:val="24"/>
                <w:szCs w:val="24"/>
              </w:rPr>
              <w:t xml:space="preserve"> faktori </w:t>
            </w:r>
            <w:proofErr w:type="spellStart"/>
            <w:r w:rsidRPr="00DE6F7B">
              <w:rPr>
                <w:rFonts w:ascii="Times New Roman" w:hAnsi="Times New Roman" w:cs="Times New Roman"/>
                <w:sz w:val="24"/>
                <w:szCs w:val="24"/>
              </w:rPr>
              <w:t>atomabsorbciometrija</w:t>
            </w:r>
            <w:proofErr w:type="spellEnd"/>
            <w:r w:rsidRPr="00DE6F7B">
              <w:rPr>
                <w:rFonts w:ascii="Times New Roman" w:hAnsi="Times New Roman" w:cs="Times New Roman"/>
                <w:sz w:val="24"/>
                <w:szCs w:val="24"/>
              </w:rPr>
              <w:t xml:space="preserve">̄, to novēršanas iespējas. Fona </w:t>
            </w:r>
            <w:proofErr w:type="spellStart"/>
            <w:r w:rsidRPr="00DE6F7B">
              <w:rPr>
                <w:rFonts w:ascii="Times New Roman" w:hAnsi="Times New Roman" w:cs="Times New Roman"/>
                <w:sz w:val="24"/>
                <w:szCs w:val="24"/>
              </w:rPr>
              <w:t>līmeņa</w:t>
            </w:r>
            <w:proofErr w:type="spellEnd"/>
            <w:r w:rsidRPr="00DE6F7B">
              <w:rPr>
                <w:rFonts w:ascii="Times New Roman" w:hAnsi="Times New Roman" w:cs="Times New Roman"/>
                <w:sz w:val="24"/>
                <w:szCs w:val="24"/>
              </w:rPr>
              <w:t xml:space="preserve"> korekcijas </w:t>
            </w:r>
            <w:proofErr w:type="spellStart"/>
            <w:r w:rsidRPr="00DE6F7B">
              <w:rPr>
                <w:rFonts w:ascii="Times New Roman" w:hAnsi="Times New Roman" w:cs="Times New Roman"/>
                <w:sz w:val="24"/>
                <w:szCs w:val="24"/>
              </w:rPr>
              <w:t>atomabsorbciometrija</w:t>
            </w:r>
            <w:proofErr w:type="spellEnd"/>
            <w:r w:rsidRPr="00DE6F7B">
              <w:rPr>
                <w:rFonts w:ascii="Times New Roman" w:hAnsi="Times New Roman" w:cs="Times New Roman"/>
                <w:sz w:val="24"/>
                <w:szCs w:val="24"/>
              </w:rPr>
              <w:t xml:space="preserve">̄ - </w:t>
            </w:r>
            <w:proofErr w:type="spellStart"/>
            <w:r w:rsidRPr="00DE6F7B">
              <w:rPr>
                <w:rFonts w:ascii="Times New Roman" w:hAnsi="Times New Roman" w:cs="Times New Roman"/>
                <w:sz w:val="24"/>
                <w:szCs w:val="24"/>
              </w:rPr>
              <w:t>deitērija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Zēmana</w:t>
            </w:r>
            <w:proofErr w:type="spellEnd"/>
            <w:r w:rsidRPr="00DE6F7B">
              <w:rPr>
                <w:rFonts w:ascii="Times New Roman" w:hAnsi="Times New Roman" w:cs="Times New Roman"/>
                <w:sz w:val="24"/>
                <w:szCs w:val="24"/>
              </w:rPr>
              <w:t xml:space="preserve"> korekcija. Dažādu fona korekcijas metožu salīdzinājums. Dažādu fona korekcijas veidu izmantošana pārtikas produktu un apkārtējās vides </w:t>
            </w:r>
            <w:proofErr w:type="spellStart"/>
            <w:r w:rsidRPr="00DE6F7B">
              <w:rPr>
                <w:rFonts w:ascii="Times New Roman" w:hAnsi="Times New Roman" w:cs="Times New Roman"/>
                <w:sz w:val="24"/>
                <w:szCs w:val="24"/>
              </w:rPr>
              <w:t>atomabsorciometrijas</w:t>
            </w:r>
            <w:proofErr w:type="spellEnd"/>
            <w:r w:rsidRPr="00DE6F7B">
              <w:rPr>
                <w:rFonts w:ascii="Times New Roman" w:hAnsi="Times New Roman" w:cs="Times New Roman"/>
                <w:sz w:val="24"/>
                <w:szCs w:val="24"/>
              </w:rPr>
              <w:t xml:space="preserve"> analīžu jomā.</w:t>
            </w:r>
          </w:p>
          <w:p w14:paraId="331BA8B3" w14:textId="77777777" w:rsidR="001C52E4" w:rsidRPr="00DE6F7B" w:rsidRDefault="001C52E4" w:rsidP="009B27F5">
            <w:pPr>
              <w:pStyle w:val="NoSpacing"/>
              <w:rPr>
                <w:rFonts w:ascii="Times New Roman" w:hAnsi="Times New Roman" w:cs="Times New Roman"/>
                <w:sz w:val="24"/>
                <w:szCs w:val="24"/>
              </w:rPr>
            </w:pPr>
          </w:p>
          <w:p w14:paraId="4723B3E4" w14:textId="77777777" w:rsidR="001C52E4" w:rsidRPr="00DE6F7B" w:rsidRDefault="001C52E4" w:rsidP="009B27F5">
            <w:pPr>
              <w:pStyle w:val="NoSpacing"/>
              <w:rPr>
                <w:rFonts w:ascii="Times New Roman" w:hAnsi="Times New Roman" w:cs="Times New Roman"/>
                <w:b/>
                <w:bCs/>
                <w:i/>
                <w:iCs/>
                <w:sz w:val="24"/>
                <w:szCs w:val="24"/>
              </w:rPr>
            </w:pPr>
            <w:r w:rsidRPr="00DE6F7B">
              <w:rPr>
                <w:rFonts w:ascii="Times New Roman" w:hAnsi="Times New Roman" w:cs="Times New Roman"/>
                <w:b/>
                <w:sz w:val="24"/>
                <w:szCs w:val="24"/>
              </w:rPr>
              <w:t>Molekulārās luminiscences teorētiskie pamati</w:t>
            </w:r>
            <w:r w:rsidRPr="00DE6F7B">
              <w:rPr>
                <w:rFonts w:ascii="Times New Roman" w:hAnsi="Times New Roman" w:cs="Times New Roman"/>
                <w:b/>
                <w:bCs/>
                <w:i/>
                <w:iCs/>
                <w:sz w:val="24"/>
                <w:szCs w:val="24"/>
              </w:rPr>
              <w:t xml:space="preserve"> </w:t>
            </w:r>
            <w:r w:rsidRPr="00DE6F7B">
              <w:rPr>
                <w:rFonts w:ascii="Times New Roman" w:hAnsi="Times New Roman" w:cs="Times New Roman"/>
                <w:sz w:val="24"/>
                <w:szCs w:val="24"/>
              </w:rPr>
              <w:t>(Lekcija – 2 st.)</w:t>
            </w:r>
          </w:p>
          <w:p w14:paraId="3FB91C00" w14:textId="77777777" w:rsidR="001C52E4" w:rsidRPr="00DE6F7B" w:rsidRDefault="001C52E4" w:rsidP="009B27F5">
            <w:pPr>
              <w:pStyle w:val="NoSpacing"/>
              <w:jc w:val="both"/>
              <w:rPr>
                <w:rFonts w:ascii="Times New Roman" w:hAnsi="Times New Roman" w:cs="Times New Roman"/>
                <w:sz w:val="24"/>
                <w:szCs w:val="24"/>
              </w:rPr>
            </w:pPr>
            <w:r w:rsidRPr="00DE6F7B">
              <w:rPr>
                <w:rFonts w:ascii="Times New Roman" w:hAnsi="Times New Roman" w:cs="Times New Roman"/>
                <w:sz w:val="24"/>
                <w:szCs w:val="24"/>
              </w:rPr>
              <w:t xml:space="preserve">Molekulārās luminiscences attīstība, to </w:t>
            </w:r>
            <w:proofErr w:type="spellStart"/>
            <w:r w:rsidRPr="00DE6F7B">
              <w:rPr>
                <w:rFonts w:ascii="Times New Roman" w:hAnsi="Times New Roman" w:cs="Times New Roman"/>
                <w:sz w:val="24"/>
                <w:szCs w:val="24"/>
              </w:rPr>
              <w:t>teorētiskie</w:t>
            </w:r>
            <w:proofErr w:type="spellEnd"/>
            <w:r w:rsidRPr="00DE6F7B">
              <w:rPr>
                <w:rFonts w:ascii="Times New Roman" w:hAnsi="Times New Roman" w:cs="Times New Roman"/>
                <w:sz w:val="24"/>
                <w:szCs w:val="24"/>
              </w:rPr>
              <w:t xml:space="preserve"> pamati. Fluorescences parādība, vienādojumi, kas apraksta šo analīzes veidu. </w:t>
            </w:r>
            <w:proofErr w:type="spellStart"/>
            <w:r w:rsidRPr="00DE6F7B">
              <w:rPr>
                <w:rFonts w:ascii="Times New Roman" w:hAnsi="Times New Roman" w:cs="Times New Roman"/>
                <w:sz w:val="24"/>
                <w:szCs w:val="24"/>
              </w:rPr>
              <w:t>Stoksa</w:t>
            </w:r>
            <w:proofErr w:type="spellEnd"/>
            <w:r w:rsidRPr="00DE6F7B">
              <w:rPr>
                <w:rFonts w:ascii="Times New Roman" w:hAnsi="Times New Roman" w:cs="Times New Roman"/>
                <w:sz w:val="24"/>
                <w:szCs w:val="24"/>
              </w:rPr>
              <w:t xml:space="preserve"> nobīde, fluorescences spektru saistība ar enerģijas līmeņiem. Fosforescence. </w:t>
            </w:r>
            <w:proofErr w:type="spellStart"/>
            <w:r w:rsidRPr="00DE6F7B">
              <w:rPr>
                <w:rFonts w:ascii="Times New Roman" w:hAnsi="Times New Roman" w:cs="Times New Roman"/>
                <w:sz w:val="24"/>
                <w:szCs w:val="24"/>
              </w:rPr>
              <w:t>Hemiluminescence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Kvantitatīva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fluorimetrija</w:t>
            </w:r>
            <w:proofErr w:type="spellEnd"/>
            <w:r w:rsidRPr="00DE6F7B">
              <w:rPr>
                <w:rFonts w:ascii="Times New Roman" w:hAnsi="Times New Roman" w:cs="Times New Roman"/>
                <w:sz w:val="24"/>
                <w:szCs w:val="24"/>
              </w:rPr>
              <w:t xml:space="preserve">. Metodes </w:t>
            </w:r>
            <w:proofErr w:type="spellStart"/>
            <w:r w:rsidRPr="00DE6F7B">
              <w:rPr>
                <w:rFonts w:ascii="Times New Roman" w:hAnsi="Times New Roman" w:cs="Times New Roman"/>
                <w:sz w:val="24"/>
                <w:szCs w:val="24"/>
              </w:rPr>
              <w:t>priekšrocības</w:t>
            </w:r>
            <w:proofErr w:type="spellEnd"/>
            <w:r w:rsidRPr="00DE6F7B">
              <w:rPr>
                <w:rFonts w:ascii="Times New Roman" w:hAnsi="Times New Roman" w:cs="Times New Roman"/>
                <w:sz w:val="24"/>
                <w:szCs w:val="24"/>
              </w:rPr>
              <w:t xml:space="preserve">. Fluorescences </w:t>
            </w:r>
            <w:proofErr w:type="spellStart"/>
            <w:r w:rsidRPr="00DE6F7B">
              <w:rPr>
                <w:rFonts w:ascii="Times New Roman" w:hAnsi="Times New Roman" w:cs="Times New Roman"/>
                <w:sz w:val="24"/>
                <w:szCs w:val="24"/>
              </w:rPr>
              <w:t>intensitāti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ietekmējošie</w:t>
            </w:r>
            <w:proofErr w:type="spellEnd"/>
            <w:r w:rsidRPr="00DE6F7B">
              <w:rPr>
                <w:rFonts w:ascii="Times New Roman" w:hAnsi="Times New Roman" w:cs="Times New Roman"/>
                <w:sz w:val="24"/>
                <w:szCs w:val="24"/>
              </w:rPr>
              <w:t xml:space="preserve"> faktori. </w:t>
            </w:r>
          </w:p>
          <w:p w14:paraId="3B74149A" w14:textId="77777777" w:rsidR="001C52E4" w:rsidRPr="00DE6F7B" w:rsidRDefault="001C52E4" w:rsidP="009B27F5">
            <w:pPr>
              <w:pStyle w:val="NoSpacing"/>
              <w:rPr>
                <w:rFonts w:ascii="Times New Roman" w:hAnsi="Times New Roman" w:cs="Times New Roman"/>
                <w:sz w:val="24"/>
                <w:szCs w:val="24"/>
              </w:rPr>
            </w:pPr>
          </w:p>
          <w:p w14:paraId="6F47214C" w14:textId="77777777" w:rsidR="001C52E4" w:rsidRPr="00DE6F7B" w:rsidRDefault="001C52E4" w:rsidP="009B27F5">
            <w:pPr>
              <w:pStyle w:val="NoSpacing"/>
              <w:rPr>
                <w:rFonts w:ascii="Times New Roman" w:hAnsi="Times New Roman" w:cs="Times New Roman"/>
                <w:b/>
                <w:bCs/>
                <w:i/>
                <w:iCs/>
                <w:sz w:val="24"/>
                <w:szCs w:val="24"/>
              </w:rPr>
            </w:pPr>
            <w:proofErr w:type="spellStart"/>
            <w:r w:rsidRPr="00DE6F7B">
              <w:rPr>
                <w:rFonts w:ascii="Times New Roman" w:hAnsi="Times New Roman" w:cs="Times New Roman"/>
                <w:b/>
                <w:sz w:val="24"/>
                <w:szCs w:val="24"/>
              </w:rPr>
              <w:t>Molekurālās</w:t>
            </w:r>
            <w:proofErr w:type="spellEnd"/>
            <w:r w:rsidRPr="00DE6F7B">
              <w:rPr>
                <w:rFonts w:ascii="Times New Roman" w:hAnsi="Times New Roman" w:cs="Times New Roman"/>
                <w:b/>
                <w:sz w:val="24"/>
                <w:szCs w:val="24"/>
              </w:rPr>
              <w:t xml:space="preserve"> luminiscences pielietojumi</w:t>
            </w:r>
            <w:r w:rsidRPr="00DE6F7B">
              <w:rPr>
                <w:rFonts w:ascii="Times New Roman" w:hAnsi="Times New Roman" w:cs="Times New Roman"/>
                <w:b/>
                <w:bCs/>
                <w:i/>
                <w:iCs/>
                <w:sz w:val="24"/>
                <w:szCs w:val="24"/>
              </w:rPr>
              <w:t xml:space="preserve"> </w:t>
            </w:r>
            <w:r w:rsidRPr="00DE6F7B">
              <w:rPr>
                <w:rFonts w:ascii="Times New Roman" w:hAnsi="Times New Roman" w:cs="Times New Roman"/>
                <w:sz w:val="24"/>
                <w:szCs w:val="24"/>
              </w:rPr>
              <w:t>(Lekcija – 2 st.)</w:t>
            </w:r>
          </w:p>
          <w:p w14:paraId="16D55A25" w14:textId="77777777" w:rsidR="001C52E4" w:rsidRPr="00DE6F7B" w:rsidRDefault="001C52E4" w:rsidP="009B27F5">
            <w:pPr>
              <w:pStyle w:val="NoSpacing"/>
              <w:jc w:val="both"/>
              <w:rPr>
                <w:rFonts w:ascii="Times New Roman" w:hAnsi="Times New Roman" w:cs="Times New Roman"/>
                <w:sz w:val="24"/>
                <w:szCs w:val="24"/>
              </w:rPr>
            </w:pPr>
            <w:proofErr w:type="spellStart"/>
            <w:r w:rsidRPr="00DE6F7B">
              <w:rPr>
                <w:rFonts w:ascii="Times New Roman" w:hAnsi="Times New Roman" w:cs="Times New Roman"/>
                <w:sz w:val="24"/>
                <w:szCs w:val="24"/>
              </w:rPr>
              <w:t>Fluorimetrijas</w:t>
            </w:r>
            <w:proofErr w:type="spellEnd"/>
            <w:r w:rsidRPr="00DE6F7B">
              <w:rPr>
                <w:rFonts w:ascii="Times New Roman" w:hAnsi="Times New Roman" w:cs="Times New Roman"/>
                <w:sz w:val="24"/>
                <w:szCs w:val="24"/>
              </w:rPr>
              <w:t xml:space="preserve"> metodes pielietojumi bioķīmijā, pārtikas produktu analīze, pētījumos par apkārtējās vides piesārņojumu. Vitamīnu, aflatoksīnu un </w:t>
            </w:r>
            <w:proofErr w:type="spellStart"/>
            <w:r w:rsidRPr="00DE6F7B">
              <w:rPr>
                <w:rFonts w:ascii="Times New Roman" w:hAnsi="Times New Roman" w:cs="Times New Roman"/>
                <w:sz w:val="24"/>
                <w:szCs w:val="24"/>
              </w:rPr>
              <w:t>policiklisko</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aromatisko</w:t>
            </w:r>
            <w:proofErr w:type="spellEnd"/>
            <w:r w:rsidRPr="00DE6F7B">
              <w:rPr>
                <w:rFonts w:ascii="Times New Roman" w:hAnsi="Times New Roman" w:cs="Times New Roman"/>
                <w:sz w:val="24"/>
                <w:szCs w:val="24"/>
              </w:rPr>
              <w:t xml:space="preserve"> ogļūdeņražu noteikšana ar </w:t>
            </w:r>
            <w:proofErr w:type="spellStart"/>
            <w:r w:rsidRPr="00DE6F7B">
              <w:rPr>
                <w:rFonts w:ascii="Times New Roman" w:hAnsi="Times New Roman" w:cs="Times New Roman"/>
                <w:sz w:val="24"/>
                <w:szCs w:val="24"/>
              </w:rPr>
              <w:t>fluorimetrijas</w:t>
            </w:r>
            <w:proofErr w:type="spellEnd"/>
            <w:r w:rsidRPr="00DE6F7B">
              <w:rPr>
                <w:rFonts w:ascii="Times New Roman" w:hAnsi="Times New Roman" w:cs="Times New Roman"/>
                <w:sz w:val="24"/>
                <w:szCs w:val="24"/>
              </w:rPr>
              <w:t xml:space="preserve"> metodi. Iekārtu kalibrēšana, traucējošie faktori </w:t>
            </w:r>
            <w:proofErr w:type="spellStart"/>
            <w:r w:rsidRPr="00DE6F7B">
              <w:rPr>
                <w:rFonts w:ascii="Times New Roman" w:hAnsi="Times New Roman" w:cs="Times New Roman"/>
                <w:sz w:val="24"/>
                <w:szCs w:val="24"/>
              </w:rPr>
              <w:t>fluorimetrijā</w:t>
            </w:r>
            <w:proofErr w:type="spellEnd"/>
            <w:r w:rsidRPr="00DE6F7B">
              <w:rPr>
                <w:rFonts w:ascii="Times New Roman" w:hAnsi="Times New Roman" w:cs="Times New Roman"/>
                <w:sz w:val="24"/>
                <w:szCs w:val="24"/>
              </w:rPr>
              <w:t>. Fosforescences pielietojumi. “</w:t>
            </w:r>
            <w:proofErr w:type="spellStart"/>
            <w:r w:rsidRPr="00DE6F7B">
              <w:rPr>
                <w:rFonts w:ascii="Times New Roman" w:hAnsi="Times New Roman" w:cs="Times New Roman"/>
                <w:sz w:val="24"/>
                <w:szCs w:val="24"/>
              </w:rPr>
              <w:t>Time-domain</w:t>
            </w:r>
            <w:proofErr w:type="spellEnd"/>
            <w:r w:rsidRPr="00DE6F7B">
              <w:rPr>
                <w:rFonts w:ascii="Times New Roman" w:hAnsi="Times New Roman" w:cs="Times New Roman"/>
                <w:sz w:val="24"/>
                <w:szCs w:val="24"/>
              </w:rPr>
              <w:t>” un “</w:t>
            </w:r>
            <w:proofErr w:type="spellStart"/>
            <w:r w:rsidRPr="00DE6F7B">
              <w:rPr>
                <w:rFonts w:ascii="Times New Roman" w:hAnsi="Times New Roman" w:cs="Times New Roman"/>
                <w:sz w:val="24"/>
                <w:szCs w:val="24"/>
              </w:rPr>
              <w:t>frequency-domain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fluorimetrijas</w:t>
            </w:r>
            <w:proofErr w:type="spellEnd"/>
            <w:r w:rsidRPr="00DE6F7B">
              <w:rPr>
                <w:rFonts w:ascii="Times New Roman" w:hAnsi="Times New Roman" w:cs="Times New Roman"/>
                <w:sz w:val="24"/>
                <w:szCs w:val="24"/>
              </w:rPr>
              <w:t xml:space="preserve"> izmantošana bioķīmijā.</w:t>
            </w:r>
          </w:p>
          <w:p w14:paraId="11F008E6" w14:textId="77777777" w:rsidR="001C52E4" w:rsidRPr="00DE6F7B" w:rsidRDefault="001C52E4" w:rsidP="009B27F5">
            <w:pPr>
              <w:pStyle w:val="Body"/>
              <w:jc w:val="both"/>
              <w:rPr>
                <w:rFonts w:cs="Times New Roman"/>
                <w:sz w:val="24"/>
                <w:szCs w:val="24"/>
                <w:lang w:val="lv-LV"/>
              </w:rPr>
            </w:pPr>
          </w:p>
          <w:p w14:paraId="40920FA9" w14:textId="77777777" w:rsidR="001C52E4" w:rsidRPr="00DE6F7B" w:rsidRDefault="001C52E4" w:rsidP="009B27F5">
            <w:pPr>
              <w:pStyle w:val="Body"/>
              <w:rPr>
                <w:rFonts w:cs="Times New Roman"/>
                <w:b/>
                <w:bCs/>
                <w:sz w:val="24"/>
                <w:szCs w:val="24"/>
                <w:lang w:val="lv-LV"/>
              </w:rPr>
            </w:pPr>
            <w:proofErr w:type="spellStart"/>
            <w:r w:rsidRPr="00DE6F7B">
              <w:rPr>
                <w:rFonts w:cs="Times New Roman"/>
                <w:b/>
                <w:sz w:val="24"/>
                <w:szCs w:val="24"/>
                <w:bdr w:val="none" w:sz="0" w:space="0" w:color="auto"/>
                <w:lang w:val="lv-LV"/>
              </w:rPr>
              <w:t>Ultraviolētās</w:t>
            </w:r>
            <w:proofErr w:type="spellEnd"/>
            <w:r w:rsidRPr="00DE6F7B">
              <w:rPr>
                <w:rFonts w:cs="Times New Roman"/>
                <w:b/>
                <w:sz w:val="24"/>
                <w:szCs w:val="24"/>
                <w:bdr w:val="none" w:sz="0" w:space="0" w:color="auto"/>
                <w:lang w:val="lv-LV"/>
              </w:rPr>
              <w:t xml:space="preserve"> un redzamās spektra daļas (UV/VIS) spektrometrijas teorētiskie pamati un pielietojums</w:t>
            </w:r>
            <w:r w:rsidRPr="00DE6F7B">
              <w:rPr>
                <w:rFonts w:cs="Times New Roman"/>
                <w:b/>
                <w:bCs/>
                <w:sz w:val="24"/>
                <w:szCs w:val="24"/>
                <w:lang w:val="lv-LV"/>
              </w:rPr>
              <w:t xml:space="preserve"> </w:t>
            </w:r>
            <w:r w:rsidRPr="00DE6F7B">
              <w:rPr>
                <w:rFonts w:cs="Times New Roman"/>
                <w:sz w:val="24"/>
                <w:szCs w:val="24"/>
                <w:lang w:val="lv-LV"/>
              </w:rPr>
              <w:t>(Seminārs – 4 st.)</w:t>
            </w:r>
          </w:p>
          <w:p w14:paraId="3E6F9166" w14:textId="77777777" w:rsidR="001C52E4" w:rsidRPr="00DE6F7B" w:rsidRDefault="001C52E4" w:rsidP="009B27F5">
            <w:pPr>
              <w:pStyle w:val="Body"/>
              <w:jc w:val="both"/>
              <w:rPr>
                <w:rFonts w:cs="Times New Roman"/>
                <w:sz w:val="24"/>
                <w:szCs w:val="24"/>
                <w:lang w:val="lv-LV"/>
              </w:rPr>
            </w:pPr>
            <w:r w:rsidRPr="00DE6F7B">
              <w:rPr>
                <w:rFonts w:cs="Times New Roman"/>
                <w:sz w:val="24"/>
                <w:szCs w:val="24"/>
                <w:lang w:val="lv-LV"/>
              </w:rPr>
              <w:t xml:space="preserve">Seminārs ir paredzēts diskusijām par UV/VIS spektrometrijas pielietojumu ķīmisko savienojumu noteikšanai. Katram studentam ir jāsagatavo informācija par UV/VIS </w:t>
            </w:r>
            <w:proofErr w:type="spellStart"/>
            <w:r w:rsidRPr="00DE6F7B">
              <w:rPr>
                <w:rFonts w:cs="Times New Roman"/>
                <w:sz w:val="24"/>
                <w:szCs w:val="24"/>
                <w:lang w:val="lv-LV"/>
              </w:rPr>
              <w:t>spektrometrisko</w:t>
            </w:r>
            <w:proofErr w:type="spellEnd"/>
            <w:r w:rsidRPr="00DE6F7B">
              <w:rPr>
                <w:rFonts w:cs="Times New Roman"/>
                <w:sz w:val="24"/>
                <w:szCs w:val="24"/>
                <w:lang w:val="lv-LV"/>
              </w:rPr>
              <w:t xml:space="preserve"> metožu izmantošanu kādas vielas kvantitatīvā satura noteikšanai, jāpamato metodes parametri, jāziņo par analīzes priekšrocībām un trūkumiem.</w:t>
            </w:r>
          </w:p>
          <w:p w14:paraId="5929C913" w14:textId="77777777" w:rsidR="001C52E4" w:rsidRPr="00DE6F7B" w:rsidRDefault="001C52E4" w:rsidP="009B27F5">
            <w:pPr>
              <w:pStyle w:val="Body"/>
              <w:jc w:val="both"/>
              <w:rPr>
                <w:rFonts w:cs="Times New Roman"/>
                <w:sz w:val="24"/>
                <w:szCs w:val="24"/>
                <w:lang w:val="lv-LV"/>
              </w:rPr>
            </w:pPr>
          </w:p>
          <w:p w14:paraId="3313C1A2" w14:textId="77777777" w:rsidR="001C52E4" w:rsidRPr="00DE6F7B" w:rsidRDefault="001C52E4" w:rsidP="009B27F5">
            <w:pPr>
              <w:pStyle w:val="Body"/>
              <w:rPr>
                <w:rFonts w:cs="Times New Roman"/>
                <w:b/>
                <w:bCs/>
                <w:sz w:val="24"/>
                <w:szCs w:val="24"/>
                <w:lang w:val="lv-LV"/>
              </w:rPr>
            </w:pPr>
            <w:r w:rsidRPr="00DE6F7B">
              <w:rPr>
                <w:rFonts w:cs="Times New Roman"/>
                <w:b/>
                <w:sz w:val="24"/>
                <w:szCs w:val="24"/>
                <w:bdr w:val="none" w:sz="0" w:space="0" w:color="auto"/>
                <w:lang w:val="lv-LV"/>
              </w:rPr>
              <w:lastRenderedPageBreak/>
              <w:t>Mūsdienu iekārtas molekulārās spektrometrijas mērījumu veikšanai</w:t>
            </w:r>
            <w:r w:rsidRPr="00DE6F7B">
              <w:rPr>
                <w:rFonts w:cs="Times New Roman"/>
                <w:b/>
                <w:bCs/>
                <w:sz w:val="24"/>
                <w:szCs w:val="24"/>
                <w:lang w:val="lv-LV"/>
              </w:rPr>
              <w:t xml:space="preserve"> </w:t>
            </w:r>
            <w:r w:rsidRPr="00DE6F7B">
              <w:rPr>
                <w:rFonts w:cs="Times New Roman"/>
                <w:sz w:val="24"/>
                <w:szCs w:val="24"/>
                <w:lang w:val="lv-LV"/>
              </w:rPr>
              <w:t>(Seminārs – 4 st.)</w:t>
            </w:r>
          </w:p>
          <w:p w14:paraId="17F834A1" w14:textId="77777777" w:rsidR="001C52E4" w:rsidRPr="00DE6F7B" w:rsidRDefault="001C52E4" w:rsidP="009B27F5">
            <w:pPr>
              <w:pStyle w:val="Body"/>
              <w:jc w:val="both"/>
              <w:rPr>
                <w:rFonts w:cs="Times New Roman"/>
                <w:sz w:val="24"/>
                <w:szCs w:val="24"/>
                <w:lang w:val="lv-LV"/>
              </w:rPr>
            </w:pPr>
            <w:r w:rsidRPr="00DE6F7B">
              <w:rPr>
                <w:rFonts w:cs="Times New Roman"/>
                <w:sz w:val="24"/>
                <w:szCs w:val="24"/>
                <w:lang w:val="lv-LV"/>
              </w:rPr>
              <w:t xml:space="preserve">Semināra tēmas: </w:t>
            </w:r>
            <w:proofErr w:type="spellStart"/>
            <w:r w:rsidRPr="00DE6F7B">
              <w:rPr>
                <w:rFonts w:cs="Times New Roman"/>
                <w:sz w:val="24"/>
                <w:szCs w:val="24"/>
                <w:lang w:val="lv-LV"/>
              </w:rPr>
              <w:t>Vienlaicīga</w:t>
            </w:r>
            <w:proofErr w:type="spellEnd"/>
            <w:r w:rsidRPr="00DE6F7B">
              <w:rPr>
                <w:rFonts w:cs="Times New Roman"/>
                <w:sz w:val="24"/>
                <w:szCs w:val="24"/>
                <w:lang w:val="lv-LV"/>
              </w:rPr>
              <w:t xml:space="preserve"> divu vai </w:t>
            </w:r>
            <w:proofErr w:type="spellStart"/>
            <w:r w:rsidRPr="00DE6F7B">
              <w:rPr>
                <w:rFonts w:cs="Times New Roman"/>
                <w:sz w:val="24"/>
                <w:szCs w:val="24"/>
                <w:lang w:val="lv-LV"/>
              </w:rPr>
              <w:t>vairāku</w:t>
            </w:r>
            <w:proofErr w:type="spellEnd"/>
            <w:r w:rsidRPr="00DE6F7B">
              <w:rPr>
                <w:rFonts w:cs="Times New Roman"/>
                <w:sz w:val="24"/>
                <w:szCs w:val="24"/>
                <w:lang w:val="lv-LV"/>
              </w:rPr>
              <w:t xml:space="preserve"> gaismu </w:t>
            </w:r>
            <w:proofErr w:type="spellStart"/>
            <w:r w:rsidRPr="00DE6F7B">
              <w:rPr>
                <w:rFonts w:cs="Times New Roman"/>
                <w:sz w:val="24"/>
                <w:szCs w:val="24"/>
                <w:lang w:val="lv-LV"/>
              </w:rPr>
              <w:t>absorbējošu</w:t>
            </w:r>
            <w:proofErr w:type="spellEnd"/>
            <w:r w:rsidRPr="00DE6F7B">
              <w:rPr>
                <w:rFonts w:cs="Times New Roman"/>
                <w:sz w:val="24"/>
                <w:szCs w:val="24"/>
                <w:lang w:val="lv-LV"/>
              </w:rPr>
              <w:t xml:space="preserve"> vielu noteikšana </w:t>
            </w:r>
            <w:proofErr w:type="spellStart"/>
            <w:r w:rsidRPr="00DE6F7B">
              <w:rPr>
                <w:rFonts w:cs="Times New Roman"/>
                <w:sz w:val="24"/>
                <w:szCs w:val="24"/>
                <w:lang w:val="lv-LV"/>
              </w:rPr>
              <w:t>šķīduma</w:t>
            </w:r>
            <w:proofErr w:type="spellEnd"/>
            <w:r w:rsidRPr="00DE6F7B">
              <w:rPr>
                <w:rFonts w:cs="Times New Roman"/>
                <w:sz w:val="24"/>
                <w:szCs w:val="24"/>
                <w:lang w:val="lv-LV"/>
              </w:rPr>
              <w:t xml:space="preserve">̄. </w:t>
            </w:r>
            <w:proofErr w:type="spellStart"/>
            <w:r w:rsidRPr="00DE6F7B">
              <w:rPr>
                <w:rFonts w:cs="Times New Roman"/>
                <w:sz w:val="24"/>
                <w:szCs w:val="24"/>
                <w:lang w:val="lv-LV"/>
              </w:rPr>
              <w:t>Fotometriska</w:t>
            </w:r>
            <w:proofErr w:type="spellEnd"/>
            <w:r w:rsidRPr="00DE6F7B">
              <w:rPr>
                <w:rFonts w:cs="Times New Roman"/>
                <w:sz w:val="24"/>
                <w:szCs w:val="24"/>
                <w:lang w:val="lv-LV"/>
              </w:rPr>
              <w:t xml:space="preserve"> </w:t>
            </w:r>
            <w:proofErr w:type="spellStart"/>
            <w:r w:rsidRPr="00DE6F7B">
              <w:rPr>
                <w:rFonts w:cs="Times New Roman"/>
                <w:sz w:val="24"/>
                <w:szCs w:val="24"/>
                <w:lang w:val="lv-LV"/>
              </w:rPr>
              <w:t>protolītiska</w:t>
            </w:r>
            <w:proofErr w:type="spellEnd"/>
            <w:r w:rsidRPr="00DE6F7B">
              <w:rPr>
                <w:rFonts w:cs="Times New Roman"/>
                <w:sz w:val="24"/>
                <w:szCs w:val="24"/>
                <w:lang w:val="lv-LV"/>
              </w:rPr>
              <w:t xml:space="preserve">̄ </w:t>
            </w:r>
            <w:proofErr w:type="spellStart"/>
            <w:r w:rsidRPr="00DE6F7B">
              <w:rPr>
                <w:rFonts w:cs="Times New Roman"/>
                <w:sz w:val="24"/>
                <w:szCs w:val="24"/>
                <w:lang w:val="lv-LV"/>
              </w:rPr>
              <w:t>pāra</w:t>
            </w:r>
            <w:proofErr w:type="spellEnd"/>
            <w:r w:rsidRPr="00DE6F7B">
              <w:rPr>
                <w:rFonts w:cs="Times New Roman"/>
                <w:sz w:val="24"/>
                <w:szCs w:val="24"/>
                <w:lang w:val="lv-LV"/>
              </w:rPr>
              <w:t xml:space="preserve"> </w:t>
            </w:r>
            <w:proofErr w:type="spellStart"/>
            <w:r w:rsidRPr="00DE6F7B">
              <w:rPr>
                <w:rFonts w:cs="Times New Roman"/>
                <w:sz w:val="24"/>
                <w:szCs w:val="24"/>
                <w:lang w:val="lv-LV"/>
              </w:rPr>
              <w:t>pK</w:t>
            </w:r>
            <w:proofErr w:type="spellEnd"/>
            <w:r w:rsidRPr="00DE6F7B">
              <w:rPr>
                <w:rFonts w:cs="Times New Roman"/>
                <w:position w:val="-3"/>
                <w:sz w:val="24"/>
                <w:szCs w:val="24"/>
                <w:lang w:val="lv-LV"/>
              </w:rPr>
              <w:t xml:space="preserve">a </w:t>
            </w:r>
            <w:r w:rsidRPr="00DE6F7B">
              <w:rPr>
                <w:rFonts w:cs="Times New Roman"/>
                <w:sz w:val="24"/>
                <w:szCs w:val="24"/>
                <w:lang w:val="lv-LV"/>
              </w:rPr>
              <w:t xml:space="preserve">noteikšana indikatoriem. Optisko </w:t>
            </w:r>
            <w:proofErr w:type="spellStart"/>
            <w:r w:rsidRPr="00DE6F7B">
              <w:rPr>
                <w:rFonts w:cs="Times New Roman"/>
                <w:sz w:val="24"/>
                <w:szCs w:val="24"/>
                <w:lang w:val="lv-LV"/>
              </w:rPr>
              <w:t>iekārtu</w:t>
            </w:r>
            <w:proofErr w:type="spellEnd"/>
            <w:r w:rsidRPr="00DE6F7B">
              <w:rPr>
                <w:rFonts w:cs="Times New Roman"/>
                <w:sz w:val="24"/>
                <w:szCs w:val="24"/>
                <w:lang w:val="lv-LV"/>
              </w:rPr>
              <w:t xml:space="preserve"> </w:t>
            </w:r>
            <w:proofErr w:type="spellStart"/>
            <w:r w:rsidRPr="00DE6F7B">
              <w:rPr>
                <w:rFonts w:cs="Times New Roman"/>
                <w:sz w:val="24"/>
                <w:szCs w:val="24"/>
                <w:lang w:val="lv-LV"/>
              </w:rPr>
              <w:t>principiāla</w:t>
            </w:r>
            <w:proofErr w:type="spellEnd"/>
            <w:r w:rsidRPr="00DE6F7B">
              <w:rPr>
                <w:rFonts w:cs="Times New Roman"/>
                <w:sz w:val="24"/>
                <w:szCs w:val="24"/>
                <w:lang w:val="lv-LV"/>
              </w:rPr>
              <w:t xml:space="preserve">̄ </w:t>
            </w:r>
            <w:proofErr w:type="spellStart"/>
            <w:r w:rsidRPr="00DE6F7B">
              <w:rPr>
                <w:rFonts w:cs="Times New Roman"/>
                <w:sz w:val="24"/>
                <w:szCs w:val="24"/>
                <w:lang w:val="lv-LV"/>
              </w:rPr>
              <w:t>uzbūve</w:t>
            </w:r>
            <w:proofErr w:type="spellEnd"/>
            <w:r w:rsidRPr="00DE6F7B">
              <w:rPr>
                <w:rFonts w:cs="Times New Roman"/>
                <w:sz w:val="24"/>
                <w:szCs w:val="24"/>
                <w:lang w:val="lv-LV"/>
              </w:rPr>
              <w:t xml:space="preserve">, </w:t>
            </w:r>
            <w:proofErr w:type="spellStart"/>
            <w:r w:rsidRPr="00DE6F7B">
              <w:rPr>
                <w:rFonts w:cs="Times New Roman"/>
                <w:sz w:val="24"/>
                <w:szCs w:val="24"/>
                <w:lang w:val="lv-LV"/>
              </w:rPr>
              <w:t>īpatnības</w:t>
            </w:r>
            <w:proofErr w:type="spellEnd"/>
            <w:r w:rsidRPr="00DE6F7B">
              <w:rPr>
                <w:rFonts w:cs="Times New Roman"/>
                <w:sz w:val="24"/>
                <w:szCs w:val="24"/>
                <w:lang w:val="lv-LV"/>
              </w:rPr>
              <w:t xml:space="preserve">, spektru </w:t>
            </w:r>
            <w:proofErr w:type="spellStart"/>
            <w:r w:rsidRPr="00DE6F7B">
              <w:rPr>
                <w:rFonts w:cs="Times New Roman"/>
                <w:sz w:val="24"/>
                <w:szCs w:val="24"/>
                <w:lang w:val="lv-LV"/>
              </w:rPr>
              <w:t>uzņemšana</w:t>
            </w:r>
            <w:proofErr w:type="spellEnd"/>
            <w:r w:rsidRPr="00DE6F7B">
              <w:rPr>
                <w:rFonts w:cs="Times New Roman"/>
                <w:sz w:val="24"/>
                <w:szCs w:val="24"/>
                <w:lang w:val="lv-LV"/>
              </w:rPr>
              <w:t xml:space="preserve"> ar </w:t>
            </w:r>
            <w:proofErr w:type="spellStart"/>
            <w:r w:rsidRPr="00DE6F7B">
              <w:rPr>
                <w:rFonts w:cs="Times New Roman"/>
                <w:sz w:val="24"/>
                <w:szCs w:val="24"/>
                <w:lang w:val="lv-LV"/>
              </w:rPr>
              <w:t>spektrofotometru</w:t>
            </w:r>
            <w:proofErr w:type="spellEnd"/>
            <w:r w:rsidRPr="00DE6F7B">
              <w:rPr>
                <w:rFonts w:cs="Times New Roman"/>
                <w:sz w:val="24"/>
                <w:szCs w:val="24"/>
                <w:lang w:val="lv-LV"/>
              </w:rPr>
              <w:t xml:space="preserve"> </w:t>
            </w:r>
            <w:proofErr w:type="spellStart"/>
            <w:r w:rsidRPr="00DE6F7B">
              <w:rPr>
                <w:rFonts w:cs="Times New Roman"/>
                <w:i/>
                <w:iCs/>
                <w:sz w:val="24"/>
                <w:szCs w:val="24"/>
                <w:lang w:val="lv-LV"/>
              </w:rPr>
              <w:t>PerkinElmer</w:t>
            </w:r>
            <w:proofErr w:type="spellEnd"/>
            <w:r w:rsidRPr="00DE6F7B">
              <w:rPr>
                <w:rFonts w:cs="Times New Roman"/>
                <w:i/>
                <w:iCs/>
                <w:sz w:val="24"/>
                <w:szCs w:val="24"/>
                <w:lang w:val="lv-LV"/>
              </w:rPr>
              <w:t xml:space="preserve"> Lambda25</w:t>
            </w:r>
            <w:r w:rsidRPr="00DE6F7B">
              <w:rPr>
                <w:rFonts w:cs="Times New Roman"/>
                <w:sz w:val="24"/>
                <w:szCs w:val="24"/>
                <w:lang w:val="lv-LV"/>
              </w:rPr>
              <w:t xml:space="preserve">. Liesmas fotometrija. </w:t>
            </w:r>
            <w:proofErr w:type="spellStart"/>
            <w:r w:rsidRPr="00DE6F7B">
              <w:rPr>
                <w:rFonts w:cs="Times New Roman"/>
                <w:sz w:val="24"/>
                <w:szCs w:val="24"/>
                <w:lang w:val="lv-LV"/>
              </w:rPr>
              <w:t>Fotometriska</w:t>
            </w:r>
            <w:proofErr w:type="spellEnd"/>
            <w:r w:rsidRPr="00DE6F7B">
              <w:rPr>
                <w:rFonts w:cs="Times New Roman"/>
                <w:sz w:val="24"/>
                <w:szCs w:val="24"/>
                <w:lang w:val="lv-LV"/>
              </w:rPr>
              <w:t xml:space="preserve">̄ </w:t>
            </w:r>
            <w:proofErr w:type="spellStart"/>
            <w:r w:rsidRPr="00DE6F7B">
              <w:rPr>
                <w:rFonts w:cs="Times New Roman"/>
                <w:sz w:val="24"/>
                <w:szCs w:val="24"/>
                <w:lang w:val="lv-LV"/>
              </w:rPr>
              <w:t>titrēšana</w:t>
            </w:r>
            <w:proofErr w:type="spellEnd"/>
            <w:r w:rsidRPr="00DE6F7B">
              <w:rPr>
                <w:rFonts w:cs="Times New Roman"/>
                <w:sz w:val="24"/>
                <w:szCs w:val="24"/>
                <w:lang w:val="lv-LV"/>
              </w:rPr>
              <w:t>. Uzdevumi .</w:t>
            </w:r>
          </w:p>
          <w:p w14:paraId="2807B09F" w14:textId="77777777" w:rsidR="001C52E4" w:rsidRPr="00DE6F7B" w:rsidRDefault="001C52E4" w:rsidP="009B27F5">
            <w:pPr>
              <w:pStyle w:val="Body"/>
              <w:jc w:val="both"/>
              <w:rPr>
                <w:rFonts w:cs="Times New Roman"/>
                <w:sz w:val="24"/>
                <w:szCs w:val="24"/>
                <w:lang w:val="lv-LV"/>
              </w:rPr>
            </w:pPr>
          </w:p>
          <w:p w14:paraId="4A0F9D13" w14:textId="77777777" w:rsidR="001C52E4" w:rsidRPr="00DE6F7B" w:rsidRDefault="001C52E4" w:rsidP="009B27F5">
            <w:pPr>
              <w:pStyle w:val="Body"/>
              <w:rPr>
                <w:rFonts w:cs="Times New Roman"/>
                <w:b/>
                <w:bCs/>
                <w:i/>
                <w:iCs/>
                <w:sz w:val="24"/>
                <w:szCs w:val="24"/>
                <w:lang w:val="lv-LV"/>
              </w:rPr>
            </w:pPr>
            <w:r w:rsidRPr="00DE6F7B">
              <w:rPr>
                <w:rFonts w:cs="Times New Roman"/>
                <w:b/>
                <w:bCs/>
                <w:sz w:val="24"/>
                <w:szCs w:val="24"/>
                <w:lang w:val="lv-LV"/>
              </w:rPr>
              <w:t xml:space="preserve">Ķīmisko savienojumu </w:t>
            </w:r>
            <w:proofErr w:type="spellStart"/>
            <w:r w:rsidRPr="00DE6F7B">
              <w:rPr>
                <w:rFonts w:cs="Times New Roman"/>
                <w:b/>
                <w:bCs/>
                <w:sz w:val="24"/>
                <w:szCs w:val="24"/>
                <w:lang w:val="lv-LV"/>
              </w:rPr>
              <w:t>spektrometriskās</w:t>
            </w:r>
            <w:proofErr w:type="spellEnd"/>
            <w:r w:rsidRPr="00DE6F7B">
              <w:rPr>
                <w:rFonts w:cs="Times New Roman"/>
                <w:b/>
                <w:bCs/>
                <w:sz w:val="24"/>
                <w:szCs w:val="24"/>
                <w:lang w:val="lv-LV"/>
              </w:rPr>
              <w:t xml:space="preserve"> noteikšanas metodes</w:t>
            </w:r>
            <w:r w:rsidRPr="00DE6F7B">
              <w:rPr>
                <w:rFonts w:cs="Times New Roman"/>
                <w:b/>
                <w:bCs/>
                <w:i/>
                <w:iCs/>
                <w:sz w:val="24"/>
                <w:szCs w:val="24"/>
                <w:lang w:val="lv-LV"/>
              </w:rPr>
              <w:t xml:space="preserve"> </w:t>
            </w:r>
            <w:r w:rsidRPr="00DE6F7B">
              <w:rPr>
                <w:rFonts w:cs="Times New Roman"/>
                <w:sz w:val="24"/>
                <w:szCs w:val="24"/>
                <w:lang w:val="lv-LV"/>
              </w:rPr>
              <w:t>(Seminārs  – 4 st.)</w:t>
            </w:r>
          </w:p>
          <w:p w14:paraId="5409CF86" w14:textId="77777777" w:rsidR="001C52E4" w:rsidRPr="00DE6F7B" w:rsidRDefault="001C52E4" w:rsidP="009B27F5">
            <w:pPr>
              <w:pStyle w:val="Body"/>
              <w:jc w:val="both"/>
              <w:rPr>
                <w:rFonts w:cs="Times New Roman"/>
                <w:sz w:val="24"/>
                <w:szCs w:val="24"/>
                <w:lang w:val="lv-LV"/>
              </w:rPr>
            </w:pPr>
            <w:r w:rsidRPr="00DE6F7B">
              <w:rPr>
                <w:rFonts w:cs="Times New Roman"/>
                <w:sz w:val="24"/>
                <w:szCs w:val="24"/>
                <w:lang w:val="lv-LV"/>
              </w:rPr>
              <w:t xml:space="preserve">Semināra tēmas: </w:t>
            </w:r>
            <w:proofErr w:type="spellStart"/>
            <w:r w:rsidRPr="00DE6F7B">
              <w:rPr>
                <w:rFonts w:cs="Times New Roman"/>
                <w:sz w:val="24"/>
                <w:szCs w:val="24"/>
                <w:lang w:val="lv-LV"/>
              </w:rPr>
              <w:t>diferenciāla</w:t>
            </w:r>
            <w:proofErr w:type="spellEnd"/>
            <w:r w:rsidRPr="00DE6F7B">
              <w:rPr>
                <w:rFonts w:cs="Times New Roman"/>
                <w:sz w:val="24"/>
                <w:szCs w:val="24"/>
                <w:lang w:val="lv-LV"/>
              </w:rPr>
              <w:t xml:space="preserve">̄ fotometrija, ekstrakcijas fotometrija, </w:t>
            </w:r>
            <w:proofErr w:type="spellStart"/>
            <w:r w:rsidRPr="00DE6F7B">
              <w:rPr>
                <w:rFonts w:cs="Times New Roman"/>
                <w:sz w:val="24"/>
                <w:szCs w:val="24"/>
                <w:lang w:val="lv-LV"/>
              </w:rPr>
              <w:t>nosakāmās</w:t>
            </w:r>
            <w:proofErr w:type="spellEnd"/>
            <w:r w:rsidRPr="00DE6F7B">
              <w:rPr>
                <w:rFonts w:cs="Times New Roman"/>
                <w:sz w:val="24"/>
                <w:szCs w:val="24"/>
                <w:lang w:val="lv-LV"/>
              </w:rPr>
              <w:t xml:space="preserve"> vielas </w:t>
            </w:r>
            <w:proofErr w:type="spellStart"/>
            <w:r w:rsidRPr="00DE6F7B">
              <w:rPr>
                <w:rFonts w:cs="Times New Roman"/>
                <w:sz w:val="24"/>
                <w:szCs w:val="24"/>
                <w:lang w:val="lv-LV"/>
              </w:rPr>
              <w:t>koncentrēšana</w:t>
            </w:r>
            <w:proofErr w:type="spellEnd"/>
            <w:r w:rsidRPr="00DE6F7B">
              <w:rPr>
                <w:rFonts w:cs="Times New Roman"/>
                <w:sz w:val="24"/>
                <w:szCs w:val="24"/>
                <w:lang w:val="lv-LV"/>
              </w:rPr>
              <w:t xml:space="preserve">. Standartu un </w:t>
            </w:r>
            <w:proofErr w:type="spellStart"/>
            <w:r w:rsidRPr="00DE6F7B">
              <w:rPr>
                <w:rFonts w:cs="Times New Roman"/>
                <w:sz w:val="24"/>
                <w:szCs w:val="24"/>
                <w:lang w:val="lv-LV"/>
              </w:rPr>
              <w:t>standartpiedevu</w:t>
            </w:r>
            <w:proofErr w:type="spellEnd"/>
            <w:r w:rsidRPr="00DE6F7B">
              <w:rPr>
                <w:rFonts w:cs="Times New Roman"/>
                <w:sz w:val="24"/>
                <w:szCs w:val="24"/>
                <w:lang w:val="lv-LV"/>
              </w:rPr>
              <w:t xml:space="preserve"> metode. </w:t>
            </w:r>
            <w:proofErr w:type="spellStart"/>
            <w:r w:rsidRPr="00DE6F7B">
              <w:rPr>
                <w:rFonts w:cs="Times New Roman"/>
                <w:sz w:val="24"/>
                <w:szCs w:val="24"/>
                <w:lang w:val="lv-LV"/>
              </w:rPr>
              <w:t>Kalibrēšanas</w:t>
            </w:r>
            <w:proofErr w:type="spellEnd"/>
            <w:r w:rsidRPr="00DE6F7B">
              <w:rPr>
                <w:rFonts w:cs="Times New Roman"/>
                <w:sz w:val="24"/>
                <w:szCs w:val="24"/>
                <w:lang w:val="lv-LV"/>
              </w:rPr>
              <w:t xml:space="preserve"> taisne </w:t>
            </w:r>
            <w:proofErr w:type="spellStart"/>
            <w:r w:rsidRPr="00DE6F7B">
              <w:rPr>
                <w:rFonts w:cs="Times New Roman"/>
                <w:sz w:val="24"/>
                <w:szCs w:val="24"/>
                <w:lang w:val="lv-LV"/>
              </w:rPr>
              <w:t>Fotometrisko</w:t>
            </w:r>
            <w:proofErr w:type="spellEnd"/>
            <w:r w:rsidRPr="00DE6F7B">
              <w:rPr>
                <w:rFonts w:cs="Times New Roman"/>
                <w:sz w:val="24"/>
                <w:szCs w:val="24"/>
                <w:lang w:val="lv-LV"/>
              </w:rPr>
              <w:t xml:space="preserve"> metožu </w:t>
            </w:r>
            <w:proofErr w:type="spellStart"/>
            <w:r w:rsidRPr="00DE6F7B">
              <w:rPr>
                <w:rFonts w:cs="Times New Roman"/>
                <w:sz w:val="24"/>
                <w:szCs w:val="24"/>
                <w:lang w:val="lv-LV"/>
              </w:rPr>
              <w:t>jutība</w:t>
            </w:r>
            <w:proofErr w:type="spellEnd"/>
            <w:r w:rsidRPr="00DE6F7B">
              <w:rPr>
                <w:rFonts w:cs="Times New Roman"/>
                <w:sz w:val="24"/>
                <w:szCs w:val="24"/>
                <w:lang w:val="lv-LV"/>
              </w:rPr>
              <w:t xml:space="preserve">, </w:t>
            </w:r>
            <w:proofErr w:type="spellStart"/>
            <w:r w:rsidRPr="00DE6F7B">
              <w:rPr>
                <w:rFonts w:cs="Times New Roman"/>
                <w:sz w:val="24"/>
                <w:szCs w:val="24"/>
                <w:lang w:val="lv-LV"/>
              </w:rPr>
              <w:t>atkārtojamība</w:t>
            </w:r>
            <w:proofErr w:type="spellEnd"/>
            <w:r w:rsidRPr="00DE6F7B">
              <w:rPr>
                <w:rFonts w:cs="Times New Roman"/>
                <w:sz w:val="24"/>
                <w:szCs w:val="24"/>
                <w:lang w:val="lv-LV"/>
              </w:rPr>
              <w:t xml:space="preserve"> un </w:t>
            </w:r>
            <w:proofErr w:type="spellStart"/>
            <w:r w:rsidRPr="00DE6F7B">
              <w:rPr>
                <w:rFonts w:cs="Times New Roman"/>
                <w:sz w:val="24"/>
                <w:szCs w:val="24"/>
                <w:lang w:val="lv-LV"/>
              </w:rPr>
              <w:t>precizitāte</w:t>
            </w:r>
            <w:proofErr w:type="spellEnd"/>
            <w:r w:rsidRPr="00DE6F7B">
              <w:rPr>
                <w:rFonts w:cs="Times New Roman"/>
                <w:sz w:val="24"/>
                <w:szCs w:val="24"/>
                <w:lang w:val="lv-LV"/>
              </w:rPr>
              <w:t xml:space="preserve">. </w:t>
            </w:r>
            <w:proofErr w:type="spellStart"/>
            <w:r w:rsidRPr="00DE6F7B">
              <w:rPr>
                <w:rFonts w:cs="Times New Roman"/>
                <w:sz w:val="24"/>
                <w:szCs w:val="24"/>
                <w:lang w:val="lv-LV"/>
              </w:rPr>
              <w:t>Mērījumu</w:t>
            </w:r>
            <w:proofErr w:type="spellEnd"/>
            <w:r w:rsidRPr="00DE6F7B">
              <w:rPr>
                <w:rFonts w:cs="Times New Roman"/>
                <w:sz w:val="24"/>
                <w:szCs w:val="24"/>
                <w:lang w:val="lv-LV"/>
              </w:rPr>
              <w:t xml:space="preserve"> </w:t>
            </w:r>
            <w:proofErr w:type="spellStart"/>
            <w:r w:rsidRPr="00DE6F7B">
              <w:rPr>
                <w:rFonts w:cs="Times New Roman"/>
                <w:sz w:val="24"/>
                <w:szCs w:val="24"/>
                <w:lang w:val="lv-LV"/>
              </w:rPr>
              <w:t>kvalitātes</w:t>
            </w:r>
            <w:proofErr w:type="spellEnd"/>
            <w:r w:rsidRPr="00DE6F7B">
              <w:rPr>
                <w:rFonts w:cs="Times New Roman"/>
                <w:sz w:val="24"/>
                <w:szCs w:val="24"/>
                <w:lang w:val="lv-LV"/>
              </w:rPr>
              <w:t xml:space="preserve"> raksturojums. </w:t>
            </w:r>
            <w:proofErr w:type="spellStart"/>
            <w:r w:rsidRPr="00DE6F7B">
              <w:rPr>
                <w:rFonts w:cs="Times New Roman"/>
                <w:sz w:val="24"/>
                <w:szCs w:val="24"/>
                <w:lang w:val="lv-LV"/>
              </w:rPr>
              <w:t>Detektēšanas</w:t>
            </w:r>
            <w:proofErr w:type="spellEnd"/>
            <w:r w:rsidRPr="00DE6F7B">
              <w:rPr>
                <w:rFonts w:cs="Times New Roman"/>
                <w:sz w:val="24"/>
                <w:szCs w:val="24"/>
                <w:lang w:val="lv-LV"/>
              </w:rPr>
              <w:t xml:space="preserve"> </w:t>
            </w:r>
            <w:proofErr w:type="spellStart"/>
            <w:r w:rsidRPr="00DE6F7B">
              <w:rPr>
                <w:rFonts w:cs="Times New Roman"/>
                <w:sz w:val="24"/>
                <w:szCs w:val="24"/>
                <w:lang w:val="lv-LV"/>
              </w:rPr>
              <w:t>līmeņa</w:t>
            </w:r>
            <w:proofErr w:type="spellEnd"/>
            <w:r w:rsidRPr="00DE6F7B">
              <w:rPr>
                <w:rFonts w:cs="Times New Roman"/>
                <w:sz w:val="24"/>
                <w:szCs w:val="24"/>
                <w:lang w:val="lv-LV"/>
              </w:rPr>
              <w:t xml:space="preserve"> un </w:t>
            </w:r>
            <w:proofErr w:type="spellStart"/>
            <w:r w:rsidRPr="00DE6F7B">
              <w:rPr>
                <w:rFonts w:cs="Times New Roman"/>
                <w:sz w:val="24"/>
                <w:szCs w:val="24"/>
                <w:lang w:val="lv-LV"/>
              </w:rPr>
              <w:t>mazākās</w:t>
            </w:r>
            <w:proofErr w:type="spellEnd"/>
            <w:r w:rsidRPr="00DE6F7B">
              <w:rPr>
                <w:rFonts w:cs="Times New Roman"/>
                <w:sz w:val="24"/>
                <w:szCs w:val="24"/>
                <w:lang w:val="lv-LV"/>
              </w:rPr>
              <w:t xml:space="preserve"> </w:t>
            </w:r>
            <w:proofErr w:type="spellStart"/>
            <w:r w:rsidRPr="00DE6F7B">
              <w:rPr>
                <w:rFonts w:cs="Times New Roman"/>
                <w:sz w:val="24"/>
                <w:szCs w:val="24"/>
                <w:lang w:val="lv-LV"/>
              </w:rPr>
              <w:t>nosakāmās</w:t>
            </w:r>
            <w:proofErr w:type="spellEnd"/>
            <w:r w:rsidRPr="00DE6F7B">
              <w:rPr>
                <w:rFonts w:cs="Times New Roman"/>
                <w:sz w:val="24"/>
                <w:szCs w:val="24"/>
                <w:lang w:val="lv-LV"/>
              </w:rPr>
              <w:t xml:space="preserve"> </w:t>
            </w:r>
            <w:proofErr w:type="spellStart"/>
            <w:r w:rsidRPr="00DE6F7B">
              <w:rPr>
                <w:rFonts w:cs="Times New Roman"/>
                <w:sz w:val="24"/>
                <w:szCs w:val="24"/>
                <w:lang w:val="lv-LV"/>
              </w:rPr>
              <w:t>koncentrācijas</w:t>
            </w:r>
            <w:proofErr w:type="spellEnd"/>
            <w:r w:rsidRPr="00DE6F7B">
              <w:rPr>
                <w:rFonts w:cs="Times New Roman"/>
                <w:sz w:val="24"/>
                <w:szCs w:val="24"/>
                <w:lang w:val="lv-LV"/>
              </w:rPr>
              <w:t xml:space="preserve"> </w:t>
            </w:r>
            <w:proofErr w:type="spellStart"/>
            <w:r w:rsidRPr="00DE6F7B">
              <w:rPr>
                <w:rFonts w:cs="Times New Roman"/>
                <w:sz w:val="24"/>
                <w:szCs w:val="24"/>
                <w:lang w:val="lv-LV"/>
              </w:rPr>
              <w:t>izskaitļošana</w:t>
            </w:r>
            <w:proofErr w:type="spellEnd"/>
            <w:r w:rsidRPr="00DE6F7B">
              <w:rPr>
                <w:rFonts w:cs="Times New Roman"/>
                <w:sz w:val="24"/>
                <w:szCs w:val="24"/>
                <w:lang w:val="lv-LV"/>
              </w:rPr>
              <w:t>. Uzdevumi. Kontroldarbs.</w:t>
            </w:r>
          </w:p>
          <w:p w14:paraId="176B178E" w14:textId="77777777" w:rsidR="001C52E4" w:rsidRPr="00DE6F7B" w:rsidRDefault="001C52E4" w:rsidP="009B27F5">
            <w:pPr>
              <w:pStyle w:val="Body"/>
              <w:jc w:val="both"/>
              <w:rPr>
                <w:rFonts w:cs="Times New Roman"/>
                <w:sz w:val="24"/>
                <w:szCs w:val="24"/>
                <w:lang w:val="lv-LV"/>
              </w:rPr>
            </w:pPr>
          </w:p>
          <w:p w14:paraId="02736E31" w14:textId="77777777" w:rsidR="001C52E4" w:rsidRPr="00DE6F7B" w:rsidRDefault="001C52E4" w:rsidP="009B27F5">
            <w:pPr>
              <w:pStyle w:val="Body"/>
              <w:rPr>
                <w:rFonts w:cs="Times New Roman"/>
                <w:b/>
                <w:bCs/>
                <w:i/>
                <w:iCs/>
                <w:sz w:val="24"/>
                <w:szCs w:val="24"/>
                <w:lang w:val="lv-LV"/>
              </w:rPr>
            </w:pPr>
            <w:proofErr w:type="spellStart"/>
            <w:r w:rsidRPr="00DE6F7B">
              <w:rPr>
                <w:rFonts w:cs="Times New Roman"/>
                <w:b/>
                <w:bCs/>
                <w:sz w:val="24"/>
                <w:szCs w:val="24"/>
                <w:lang w:val="lv-LV"/>
              </w:rPr>
              <w:t>Problēmsituācijas</w:t>
            </w:r>
            <w:proofErr w:type="spellEnd"/>
            <w:r w:rsidRPr="00DE6F7B">
              <w:rPr>
                <w:rFonts w:cs="Times New Roman"/>
                <w:b/>
                <w:bCs/>
                <w:sz w:val="24"/>
                <w:szCs w:val="24"/>
                <w:lang w:val="lv-LV"/>
              </w:rPr>
              <w:t xml:space="preserve"> </w:t>
            </w:r>
            <w:proofErr w:type="spellStart"/>
            <w:r w:rsidRPr="00DE6F7B">
              <w:rPr>
                <w:rFonts w:cs="Times New Roman"/>
                <w:b/>
                <w:bCs/>
                <w:sz w:val="24"/>
                <w:szCs w:val="24"/>
                <w:lang w:val="lv-LV"/>
              </w:rPr>
              <w:t>atomabsorbciometrijā</w:t>
            </w:r>
            <w:proofErr w:type="spellEnd"/>
            <w:r w:rsidRPr="00DE6F7B">
              <w:rPr>
                <w:rFonts w:cs="Times New Roman"/>
                <w:b/>
                <w:bCs/>
                <w:i/>
                <w:iCs/>
                <w:sz w:val="24"/>
                <w:szCs w:val="24"/>
                <w:lang w:val="lv-LV"/>
              </w:rPr>
              <w:t xml:space="preserve"> </w:t>
            </w:r>
            <w:r w:rsidRPr="00DE6F7B">
              <w:rPr>
                <w:rFonts w:cs="Times New Roman"/>
                <w:sz w:val="24"/>
                <w:szCs w:val="24"/>
                <w:lang w:val="lv-LV"/>
              </w:rPr>
              <w:t>(Seminārs – 4 st.)</w:t>
            </w:r>
          </w:p>
          <w:p w14:paraId="21570BD8" w14:textId="77777777" w:rsidR="001C52E4" w:rsidRPr="00DE6F7B" w:rsidRDefault="001C52E4" w:rsidP="009B27F5">
            <w:pPr>
              <w:pStyle w:val="NoSpacing"/>
              <w:jc w:val="both"/>
              <w:rPr>
                <w:rFonts w:ascii="Times New Roman" w:hAnsi="Times New Roman" w:cs="Times New Roman"/>
                <w:sz w:val="24"/>
                <w:szCs w:val="24"/>
              </w:rPr>
            </w:pPr>
            <w:r w:rsidRPr="00DE6F7B">
              <w:rPr>
                <w:rFonts w:ascii="Times New Roman" w:hAnsi="Times New Roman" w:cs="Times New Roman"/>
                <w:sz w:val="24"/>
                <w:szCs w:val="24"/>
              </w:rPr>
              <w:t xml:space="preserve">Smago </w:t>
            </w:r>
            <w:proofErr w:type="spellStart"/>
            <w:r w:rsidRPr="00DE6F7B">
              <w:rPr>
                <w:rFonts w:ascii="Times New Roman" w:hAnsi="Times New Roman" w:cs="Times New Roman"/>
                <w:sz w:val="24"/>
                <w:szCs w:val="24"/>
              </w:rPr>
              <w:t>metālisko</w:t>
            </w:r>
            <w:proofErr w:type="spellEnd"/>
            <w:r w:rsidRPr="00DE6F7B">
              <w:rPr>
                <w:rFonts w:ascii="Times New Roman" w:hAnsi="Times New Roman" w:cs="Times New Roman"/>
                <w:sz w:val="24"/>
                <w:szCs w:val="24"/>
              </w:rPr>
              <w:t xml:space="preserve"> elementu noteikšanas </w:t>
            </w:r>
            <w:proofErr w:type="spellStart"/>
            <w:r w:rsidRPr="00DE6F7B">
              <w:rPr>
                <w:rFonts w:ascii="Times New Roman" w:hAnsi="Times New Roman" w:cs="Times New Roman"/>
                <w:sz w:val="24"/>
                <w:szCs w:val="24"/>
              </w:rPr>
              <w:t>iespējas</w:t>
            </w:r>
            <w:proofErr w:type="spellEnd"/>
            <w:r w:rsidRPr="00DE6F7B">
              <w:rPr>
                <w:rFonts w:ascii="Times New Roman" w:hAnsi="Times New Roman" w:cs="Times New Roman"/>
                <w:sz w:val="24"/>
                <w:szCs w:val="24"/>
              </w:rPr>
              <w:t xml:space="preserve"> ar liesmas </w:t>
            </w:r>
            <w:proofErr w:type="spellStart"/>
            <w:r w:rsidRPr="00DE6F7B">
              <w:rPr>
                <w:rFonts w:ascii="Times New Roman" w:hAnsi="Times New Roman" w:cs="Times New Roman"/>
                <w:sz w:val="24"/>
                <w:szCs w:val="24"/>
              </w:rPr>
              <w:t>atomabsorbciometru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Analyst</w:t>
            </w:r>
            <w:proofErr w:type="spellEnd"/>
            <w:r w:rsidRPr="00DE6F7B">
              <w:rPr>
                <w:rFonts w:ascii="Times New Roman" w:hAnsi="Times New Roman" w:cs="Times New Roman"/>
                <w:sz w:val="24"/>
                <w:szCs w:val="24"/>
              </w:rPr>
              <w:t xml:space="preserve"> 200 (</w:t>
            </w:r>
            <w:proofErr w:type="spellStart"/>
            <w:r w:rsidRPr="00DE6F7B">
              <w:rPr>
                <w:rFonts w:ascii="Times New Roman" w:hAnsi="Times New Roman" w:cs="Times New Roman"/>
                <w:sz w:val="24"/>
                <w:szCs w:val="24"/>
              </w:rPr>
              <w:t>ražotājfirma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Perkin</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Elmer</w:t>
            </w:r>
            <w:proofErr w:type="spellEnd"/>
            <w:r w:rsidRPr="00DE6F7B">
              <w:rPr>
                <w:rFonts w:ascii="Times New Roman" w:hAnsi="Times New Roman" w:cs="Times New Roman"/>
                <w:sz w:val="24"/>
                <w:szCs w:val="24"/>
              </w:rPr>
              <w:t xml:space="preserve">). Uzdevumi. Kontroldarbs. </w:t>
            </w:r>
          </w:p>
          <w:p w14:paraId="236E203C" w14:textId="77777777" w:rsidR="001C52E4" w:rsidRPr="00DE6F7B" w:rsidRDefault="001C52E4" w:rsidP="009B27F5">
            <w:pPr>
              <w:pStyle w:val="Body"/>
              <w:rPr>
                <w:rFonts w:cs="Times New Roman"/>
                <w:b/>
                <w:bCs/>
                <w:sz w:val="24"/>
                <w:szCs w:val="24"/>
                <w:lang w:val="lv-LV"/>
              </w:rPr>
            </w:pPr>
          </w:p>
          <w:p w14:paraId="52D76235" w14:textId="77777777" w:rsidR="001C52E4" w:rsidRPr="00DE6F7B" w:rsidRDefault="001C52E4" w:rsidP="009B27F5">
            <w:pPr>
              <w:pStyle w:val="Body"/>
              <w:rPr>
                <w:rFonts w:cs="Times New Roman"/>
                <w:b/>
                <w:bCs/>
                <w:i/>
                <w:iCs/>
                <w:sz w:val="24"/>
                <w:szCs w:val="24"/>
                <w:lang w:val="lv-LV"/>
              </w:rPr>
            </w:pPr>
            <w:proofErr w:type="spellStart"/>
            <w:r w:rsidRPr="00DE6F7B">
              <w:rPr>
                <w:rFonts w:cs="Times New Roman"/>
                <w:b/>
                <w:bCs/>
                <w:sz w:val="24"/>
                <w:szCs w:val="24"/>
                <w:lang w:val="lv-LV"/>
              </w:rPr>
              <w:t>Problēmsituācijas</w:t>
            </w:r>
            <w:proofErr w:type="spellEnd"/>
            <w:r w:rsidRPr="00DE6F7B">
              <w:rPr>
                <w:rFonts w:cs="Times New Roman"/>
                <w:b/>
                <w:bCs/>
                <w:sz w:val="24"/>
                <w:szCs w:val="24"/>
                <w:lang w:val="lv-LV"/>
              </w:rPr>
              <w:t xml:space="preserve"> </w:t>
            </w:r>
            <w:proofErr w:type="spellStart"/>
            <w:r w:rsidRPr="00DE6F7B">
              <w:rPr>
                <w:rFonts w:cs="Times New Roman"/>
                <w:b/>
                <w:bCs/>
                <w:sz w:val="24"/>
                <w:szCs w:val="24"/>
                <w:lang w:val="lv-LV"/>
              </w:rPr>
              <w:t>fluorimetrijā</w:t>
            </w:r>
            <w:proofErr w:type="spellEnd"/>
            <w:r w:rsidRPr="00DE6F7B">
              <w:rPr>
                <w:rFonts w:cs="Times New Roman"/>
                <w:b/>
                <w:bCs/>
                <w:i/>
                <w:iCs/>
                <w:sz w:val="24"/>
                <w:szCs w:val="24"/>
                <w:lang w:val="lv-LV"/>
              </w:rPr>
              <w:t xml:space="preserve"> </w:t>
            </w:r>
            <w:r w:rsidRPr="00DE6F7B">
              <w:rPr>
                <w:rFonts w:cs="Times New Roman"/>
                <w:sz w:val="24"/>
                <w:szCs w:val="24"/>
                <w:lang w:val="lv-LV"/>
              </w:rPr>
              <w:t>(Seminārs – 4 st.)</w:t>
            </w:r>
          </w:p>
          <w:p w14:paraId="2BDF5EE0" w14:textId="77777777" w:rsidR="001C52E4" w:rsidRPr="00DE6F7B" w:rsidRDefault="001C52E4" w:rsidP="009B27F5">
            <w:pPr>
              <w:pStyle w:val="Body"/>
              <w:jc w:val="both"/>
              <w:rPr>
                <w:rFonts w:cs="Times New Roman"/>
                <w:sz w:val="24"/>
                <w:szCs w:val="24"/>
                <w:lang w:val="lv-LV"/>
              </w:rPr>
            </w:pPr>
            <w:r w:rsidRPr="00DE6F7B">
              <w:rPr>
                <w:rFonts w:cs="Times New Roman"/>
                <w:sz w:val="24"/>
                <w:szCs w:val="24"/>
                <w:lang w:val="lv-LV"/>
              </w:rPr>
              <w:t xml:space="preserve">Seminārs ir paredzēts diskusijām par molekulārās </w:t>
            </w:r>
            <w:proofErr w:type="spellStart"/>
            <w:r w:rsidRPr="00DE6F7B">
              <w:rPr>
                <w:rFonts w:cs="Times New Roman"/>
                <w:sz w:val="24"/>
                <w:szCs w:val="24"/>
                <w:lang w:val="lv-LV"/>
              </w:rPr>
              <w:t>luminiescences</w:t>
            </w:r>
            <w:proofErr w:type="spellEnd"/>
            <w:r w:rsidRPr="00DE6F7B">
              <w:rPr>
                <w:rFonts w:cs="Times New Roman"/>
                <w:sz w:val="24"/>
                <w:szCs w:val="24"/>
                <w:lang w:val="lv-LV"/>
              </w:rPr>
              <w:t xml:space="preserve"> spektrometrijas pielietojumu ķīmisko savienojumu noteikšanai. Katram studentam ir jāsagatavo informācija par </w:t>
            </w:r>
            <w:proofErr w:type="spellStart"/>
            <w:r w:rsidRPr="00DE6F7B">
              <w:rPr>
                <w:rFonts w:cs="Times New Roman"/>
                <w:sz w:val="24"/>
                <w:szCs w:val="24"/>
                <w:lang w:val="lv-LV"/>
              </w:rPr>
              <w:t>fluorimetrijas</w:t>
            </w:r>
            <w:proofErr w:type="spellEnd"/>
            <w:r w:rsidRPr="00DE6F7B">
              <w:rPr>
                <w:rFonts w:cs="Times New Roman"/>
                <w:sz w:val="24"/>
                <w:szCs w:val="24"/>
                <w:lang w:val="lv-LV"/>
              </w:rPr>
              <w:t xml:space="preserve"> vai fosforescences metožu izmantošanu kādas ķīmiskās vielas noteikšanai, jāpamato metodes parametri, jāziņo par analīzes priekšrocībām un trūkumiem.</w:t>
            </w:r>
          </w:p>
          <w:p w14:paraId="33478620" w14:textId="77777777" w:rsidR="001C52E4" w:rsidRPr="00DE6F7B" w:rsidRDefault="001C52E4" w:rsidP="009B27F5">
            <w:pPr>
              <w:pStyle w:val="Body"/>
              <w:jc w:val="both"/>
              <w:rPr>
                <w:rFonts w:cs="Times New Roman"/>
                <w:sz w:val="24"/>
                <w:szCs w:val="24"/>
                <w:lang w:val="lv-LV"/>
              </w:rPr>
            </w:pPr>
          </w:p>
          <w:p w14:paraId="59F14FCB" w14:textId="77777777" w:rsidR="001C52E4" w:rsidRPr="00DE6F7B" w:rsidRDefault="001C52E4" w:rsidP="009B27F5">
            <w:pPr>
              <w:pStyle w:val="NoSpacing"/>
              <w:rPr>
                <w:rFonts w:ascii="Times New Roman" w:hAnsi="Times New Roman" w:cs="Times New Roman"/>
                <w:b/>
                <w:sz w:val="24"/>
                <w:szCs w:val="24"/>
              </w:rPr>
            </w:pPr>
            <w:r w:rsidRPr="00DE6F7B">
              <w:rPr>
                <w:rFonts w:ascii="Times New Roman" w:hAnsi="Times New Roman" w:cs="Times New Roman"/>
                <w:b/>
                <w:sz w:val="24"/>
                <w:szCs w:val="24"/>
              </w:rPr>
              <w:t xml:space="preserve">Laboratorijas darbu </w:t>
            </w:r>
            <w:proofErr w:type="spellStart"/>
            <w:r w:rsidRPr="00DE6F7B">
              <w:rPr>
                <w:rFonts w:ascii="Times New Roman" w:hAnsi="Times New Roman" w:cs="Times New Roman"/>
                <w:b/>
                <w:sz w:val="24"/>
                <w:szCs w:val="24"/>
              </w:rPr>
              <w:t>izvēles</w:t>
            </w:r>
            <w:proofErr w:type="spellEnd"/>
            <w:r w:rsidRPr="00DE6F7B">
              <w:rPr>
                <w:rFonts w:ascii="Times New Roman" w:hAnsi="Times New Roman" w:cs="Times New Roman"/>
                <w:b/>
                <w:sz w:val="24"/>
                <w:szCs w:val="24"/>
              </w:rPr>
              <w:t xml:space="preserve"> </w:t>
            </w:r>
            <w:proofErr w:type="spellStart"/>
            <w:r w:rsidRPr="00DE6F7B">
              <w:rPr>
                <w:rFonts w:ascii="Times New Roman" w:hAnsi="Times New Roman" w:cs="Times New Roman"/>
                <w:b/>
                <w:sz w:val="24"/>
                <w:szCs w:val="24"/>
              </w:rPr>
              <w:t>iespējas</w:t>
            </w:r>
            <w:proofErr w:type="spellEnd"/>
            <w:r w:rsidRPr="00DE6F7B">
              <w:rPr>
                <w:rFonts w:ascii="Times New Roman" w:hAnsi="Times New Roman" w:cs="Times New Roman"/>
                <w:b/>
                <w:sz w:val="24"/>
                <w:szCs w:val="24"/>
              </w:rPr>
              <w:t>:</w:t>
            </w:r>
          </w:p>
          <w:p w14:paraId="198EF43E" w14:textId="77777777" w:rsidR="001C52E4" w:rsidRPr="00DE6F7B" w:rsidRDefault="001C52E4" w:rsidP="009B27F5">
            <w:pPr>
              <w:pStyle w:val="NoSpacing"/>
              <w:jc w:val="both"/>
              <w:rPr>
                <w:rFonts w:ascii="Times New Roman" w:hAnsi="Times New Roman" w:cs="Times New Roman"/>
                <w:sz w:val="24"/>
                <w:szCs w:val="24"/>
              </w:rPr>
            </w:pPr>
            <w:r w:rsidRPr="00DE6F7B">
              <w:rPr>
                <w:rFonts w:ascii="Times New Roman" w:hAnsi="Times New Roman" w:cs="Times New Roman"/>
                <w:i/>
                <w:iCs/>
                <w:sz w:val="24"/>
                <w:szCs w:val="24"/>
              </w:rPr>
              <w:t xml:space="preserve">1.darbs. </w:t>
            </w:r>
            <w:proofErr w:type="spellStart"/>
            <w:r w:rsidRPr="00DE6F7B">
              <w:rPr>
                <w:rFonts w:ascii="Times New Roman" w:hAnsi="Times New Roman" w:cs="Times New Roman"/>
                <w:sz w:val="24"/>
                <w:szCs w:val="24"/>
              </w:rPr>
              <w:t>Fotometriska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divkrāsu</w:t>
            </w:r>
            <w:proofErr w:type="spellEnd"/>
            <w:r w:rsidRPr="00DE6F7B">
              <w:rPr>
                <w:rFonts w:ascii="Times New Roman" w:hAnsi="Times New Roman" w:cs="Times New Roman"/>
                <w:sz w:val="24"/>
                <w:szCs w:val="24"/>
              </w:rPr>
              <w:t xml:space="preserve"> indikatora </w:t>
            </w:r>
            <w:proofErr w:type="spellStart"/>
            <w:r w:rsidRPr="00DE6F7B">
              <w:rPr>
                <w:rFonts w:ascii="Times New Roman" w:hAnsi="Times New Roman" w:cs="Times New Roman"/>
                <w:sz w:val="24"/>
                <w:szCs w:val="24"/>
              </w:rPr>
              <w:t>protolīzes</w:t>
            </w:r>
            <w:proofErr w:type="spellEnd"/>
            <w:r w:rsidRPr="00DE6F7B">
              <w:rPr>
                <w:rFonts w:ascii="Times New Roman" w:hAnsi="Times New Roman" w:cs="Times New Roman"/>
                <w:sz w:val="24"/>
                <w:szCs w:val="24"/>
              </w:rPr>
              <w:t xml:space="preserve"> konstantes noteikšana (4 </w:t>
            </w:r>
            <w:proofErr w:type="spellStart"/>
            <w:r w:rsidRPr="00DE6F7B">
              <w:rPr>
                <w:rFonts w:ascii="Times New Roman" w:hAnsi="Times New Roman" w:cs="Times New Roman"/>
                <w:sz w:val="24"/>
                <w:szCs w:val="24"/>
              </w:rPr>
              <w:t>st</w:t>
            </w:r>
            <w:proofErr w:type="spellEnd"/>
            <w:r w:rsidRPr="00DE6F7B">
              <w:rPr>
                <w:rFonts w:ascii="Times New Roman" w:hAnsi="Times New Roman" w:cs="Times New Roman"/>
                <w:sz w:val="24"/>
                <w:szCs w:val="24"/>
              </w:rPr>
              <w:t xml:space="preserve">) </w:t>
            </w:r>
          </w:p>
          <w:p w14:paraId="1C3CABAB" w14:textId="77777777" w:rsidR="001C52E4" w:rsidRPr="00DE6F7B" w:rsidRDefault="001C52E4" w:rsidP="009B27F5">
            <w:pPr>
              <w:pStyle w:val="NoSpacing"/>
              <w:jc w:val="both"/>
              <w:rPr>
                <w:rFonts w:ascii="Times New Roman" w:hAnsi="Times New Roman" w:cs="Times New Roman"/>
                <w:sz w:val="24"/>
                <w:szCs w:val="24"/>
              </w:rPr>
            </w:pPr>
            <w:r w:rsidRPr="00DE6F7B">
              <w:rPr>
                <w:rFonts w:ascii="Times New Roman" w:hAnsi="Times New Roman" w:cs="Times New Roman"/>
                <w:i/>
                <w:iCs/>
                <w:sz w:val="24"/>
                <w:szCs w:val="24"/>
              </w:rPr>
              <w:t xml:space="preserve">2.darbs. </w:t>
            </w:r>
            <w:r w:rsidRPr="00DE6F7B">
              <w:rPr>
                <w:rFonts w:ascii="Times New Roman" w:hAnsi="Times New Roman" w:cs="Times New Roman"/>
                <w:sz w:val="24"/>
                <w:szCs w:val="24"/>
              </w:rPr>
              <w:t xml:space="preserve">Hroma(III) un </w:t>
            </w:r>
            <w:proofErr w:type="spellStart"/>
            <w:r w:rsidRPr="00DE6F7B">
              <w:rPr>
                <w:rFonts w:ascii="Times New Roman" w:hAnsi="Times New Roman" w:cs="Times New Roman"/>
                <w:sz w:val="24"/>
                <w:szCs w:val="24"/>
              </w:rPr>
              <w:t>mangāna</w:t>
            </w:r>
            <w:proofErr w:type="spellEnd"/>
            <w:r w:rsidRPr="00DE6F7B">
              <w:rPr>
                <w:rFonts w:ascii="Times New Roman" w:hAnsi="Times New Roman" w:cs="Times New Roman"/>
                <w:sz w:val="24"/>
                <w:szCs w:val="24"/>
              </w:rPr>
              <w:t xml:space="preserve">(II) jonu </w:t>
            </w:r>
            <w:proofErr w:type="spellStart"/>
            <w:r w:rsidRPr="00DE6F7B">
              <w:rPr>
                <w:rFonts w:ascii="Times New Roman" w:hAnsi="Times New Roman" w:cs="Times New Roman"/>
                <w:sz w:val="24"/>
                <w:szCs w:val="24"/>
              </w:rPr>
              <w:t>fotometriska</w:t>
            </w:r>
            <w:proofErr w:type="spellEnd"/>
            <w:r w:rsidRPr="00DE6F7B">
              <w:rPr>
                <w:rFonts w:ascii="Times New Roman" w:hAnsi="Times New Roman" w:cs="Times New Roman"/>
                <w:sz w:val="24"/>
                <w:szCs w:val="24"/>
              </w:rPr>
              <w:t xml:space="preserve"> noteikšana vienā </w:t>
            </w:r>
            <w:proofErr w:type="spellStart"/>
            <w:r w:rsidRPr="00DE6F7B">
              <w:rPr>
                <w:rFonts w:ascii="Times New Roman" w:hAnsi="Times New Roman" w:cs="Times New Roman"/>
                <w:sz w:val="24"/>
                <w:szCs w:val="24"/>
              </w:rPr>
              <w:t>šķīduma</w:t>
            </w:r>
            <w:proofErr w:type="spellEnd"/>
            <w:r w:rsidRPr="00DE6F7B">
              <w:rPr>
                <w:rFonts w:ascii="Times New Roman" w:hAnsi="Times New Roman" w:cs="Times New Roman"/>
                <w:sz w:val="24"/>
                <w:szCs w:val="24"/>
              </w:rPr>
              <w:t xml:space="preserve">̄. (4 </w:t>
            </w:r>
            <w:proofErr w:type="spellStart"/>
            <w:r w:rsidRPr="00DE6F7B">
              <w:rPr>
                <w:rFonts w:ascii="Times New Roman" w:hAnsi="Times New Roman" w:cs="Times New Roman"/>
                <w:sz w:val="24"/>
                <w:szCs w:val="24"/>
              </w:rPr>
              <w:t>st</w:t>
            </w:r>
            <w:proofErr w:type="spellEnd"/>
            <w:r w:rsidRPr="00DE6F7B">
              <w:rPr>
                <w:rFonts w:ascii="Times New Roman" w:hAnsi="Times New Roman" w:cs="Times New Roman"/>
                <w:sz w:val="24"/>
                <w:szCs w:val="24"/>
              </w:rPr>
              <w:t xml:space="preserve">) </w:t>
            </w:r>
          </w:p>
          <w:p w14:paraId="5E927AFD" w14:textId="77777777" w:rsidR="001C52E4" w:rsidRPr="00DE6F7B" w:rsidRDefault="001C52E4" w:rsidP="009B27F5">
            <w:pPr>
              <w:pStyle w:val="NoSpacing"/>
              <w:jc w:val="both"/>
              <w:rPr>
                <w:rFonts w:ascii="Times New Roman" w:hAnsi="Times New Roman" w:cs="Times New Roman"/>
                <w:sz w:val="24"/>
                <w:szCs w:val="24"/>
              </w:rPr>
            </w:pPr>
            <w:r w:rsidRPr="00DE6F7B">
              <w:rPr>
                <w:rFonts w:ascii="Times New Roman" w:hAnsi="Times New Roman" w:cs="Times New Roman"/>
                <w:i/>
                <w:iCs/>
                <w:sz w:val="24"/>
                <w:szCs w:val="24"/>
              </w:rPr>
              <w:t>3.darbs</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Kausējumu</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analīze</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Niķeļa</w:t>
            </w:r>
            <w:proofErr w:type="spellEnd"/>
            <w:r w:rsidRPr="00DE6F7B">
              <w:rPr>
                <w:rFonts w:ascii="Times New Roman" w:hAnsi="Times New Roman" w:cs="Times New Roman"/>
                <w:sz w:val="24"/>
                <w:szCs w:val="24"/>
              </w:rPr>
              <w:t xml:space="preserve"> jonu </w:t>
            </w:r>
            <w:proofErr w:type="spellStart"/>
            <w:r w:rsidRPr="00DE6F7B">
              <w:rPr>
                <w:rFonts w:ascii="Times New Roman" w:hAnsi="Times New Roman" w:cs="Times New Roman"/>
                <w:sz w:val="24"/>
                <w:szCs w:val="24"/>
              </w:rPr>
              <w:t>diferenciāli</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fotometriska</w:t>
            </w:r>
            <w:proofErr w:type="spellEnd"/>
            <w:r w:rsidRPr="00DE6F7B">
              <w:rPr>
                <w:rFonts w:ascii="Times New Roman" w:hAnsi="Times New Roman" w:cs="Times New Roman"/>
                <w:sz w:val="24"/>
                <w:szCs w:val="24"/>
              </w:rPr>
              <w:t xml:space="preserve"> noteikšana (4 </w:t>
            </w:r>
            <w:proofErr w:type="spellStart"/>
            <w:r w:rsidRPr="00DE6F7B">
              <w:rPr>
                <w:rFonts w:ascii="Times New Roman" w:hAnsi="Times New Roman" w:cs="Times New Roman"/>
                <w:sz w:val="24"/>
                <w:szCs w:val="24"/>
              </w:rPr>
              <w:t>st</w:t>
            </w:r>
            <w:proofErr w:type="spellEnd"/>
            <w:r w:rsidRPr="00DE6F7B">
              <w:rPr>
                <w:rFonts w:ascii="Times New Roman" w:hAnsi="Times New Roman" w:cs="Times New Roman"/>
                <w:sz w:val="24"/>
                <w:szCs w:val="24"/>
              </w:rPr>
              <w:t xml:space="preserve">) </w:t>
            </w:r>
          </w:p>
          <w:p w14:paraId="34851AC5" w14:textId="77777777" w:rsidR="001C52E4" w:rsidRPr="00DE6F7B" w:rsidRDefault="001C52E4" w:rsidP="009B27F5">
            <w:pPr>
              <w:pStyle w:val="NoSpacing"/>
              <w:jc w:val="both"/>
              <w:rPr>
                <w:rFonts w:ascii="Times New Roman" w:hAnsi="Times New Roman" w:cs="Times New Roman"/>
                <w:sz w:val="24"/>
                <w:szCs w:val="24"/>
              </w:rPr>
            </w:pPr>
            <w:r w:rsidRPr="00DE6F7B">
              <w:rPr>
                <w:rFonts w:ascii="Times New Roman" w:hAnsi="Times New Roman" w:cs="Times New Roman"/>
                <w:i/>
                <w:iCs/>
                <w:sz w:val="24"/>
                <w:szCs w:val="24"/>
              </w:rPr>
              <w:t xml:space="preserve">4.darbs. </w:t>
            </w:r>
            <w:proofErr w:type="spellStart"/>
            <w:r w:rsidRPr="00DE6F7B">
              <w:rPr>
                <w:rFonts w:ascii="Times New Roman" w:hAnsi="Times New Roman" w:cs="Times New Roman"/>
                <w:sz w:val="24"/>
                <w:szCs w:val="24"/>
              </w:rPr>
              <w:t>Standartpiedevu</w:t>
            </w:r>
            <w:proofErr w:type="spellEnd"/>
            <w:r w:rsidRPr="00DE6F7B">
              <w:rPr>
                <w:rFonts w:ascii="Times New Roman" w:hAnsi="Times New Roman" w:cs="Times New Roman"/>
                <w:sz w:val="24"/>
                <w:szCs w:val="24"/>
              </w:rPr>
              <w:t xml:space="preserve"> metode Fe(III)jonu noteikšanā (2 </w:t>
            </w:r>
            <w:proofErr w:type="spellStart"/>
            <w:r w:rsidRPr="00DE6F7B">
              <w:rPr>
                <w:rFonts w:ascii="Times New Roman" w:hAnsi="Times New Roman" w:cs="Times New Roman"/>
                <w:sz w:val="24"/>
                <w:szCs w:val="24"/>
              </w:rPr>
              <w:t>st</w:t>
            </w:r>
            <w:proofErr w:type="spellEnd"/>
            <w:r w:rsidRPr="00DE6F7B">
              <w:rPr>
                <w:rFonts w:ascii="Times New Roman" w:hAnsi="Times New Roman" w:cs="Times New Roman"/>
                <w:sz w:val="24"/>
                <w:szCs w:val="24"/>
              </w:rPr>
              <w:t>) </w:t>
            </w:r>
          </w:p>
          <w:p w14:paraId="7160CFC1" w14:textId="77777777" w:rsidR="001C52E4" w:rsidRPr="00DE6F7B" w:rsidRDefault="001C52E4" w:rsidP="009B27F5">
            <w:pPr>
              <w:pStyle w:val="NoSpacing"/>
              <w:jc w:val="both"/>
              <w:rPr>
                <w:rFonts w:ascii="Times New Roman" w:hAnsi="Times New Roman" w:cs="Times New Roman"/>
                <w:sz w:val="24"/>
                <w:szCs w:val="24"/>
              </w:rPr>
            </w:pPr>
            <w:r w:rsidRPr="00DE6F7B">
              <w:rPr>
                <w:rFonts w:ascii="Times New Roman" w:hAnsi="Times New Roman" w:cs="Times New Roman"/>
                <w:i/>
                <w:iCs/>
                <w:sz w:val="24"/>
                <w:szCs w:val="24"/>
              </w:rPr>
              <w:t xml:space="preserve">5.darbs. </w:t>
            </w:r>
            <w:proofErr w:type="spellStart"/>
            <w:r w:rsidRPr="00DE6F7B">
              <w:rPr>
                <w:rFonts w:ascii="Times New Roman" w:hAnsi="Times New Roman" w:cs="Times New Roman"/>
                <w:sz w:val="24"/>
                <w:szCs w:val="24"/>
              </w:rPr>
              <w:t>Fluorimetriska</w:t>
            </w:r>
            <w:proofErr w:type="spellEnd"/>
            <w:r w:rsidRPr="00DE6F7B">
              <w:rPr>
                <w:rFonts w:ascii="Times New Roman" w:hAnsi="Times New Roman" w:cs="Times New Roman"/>
                <w:sz w:val="24"/>
                <w:szCs w:val="24"/>
              </w:rPr>
              <w:t xml:space="preserve"> organisko vai neorganisko vielu noteikšana (2 stundas)</w:t>
            </w:r>
          </w:p>
          <w:p w14:paraId="2A0F174D" w14:textId="77777777" w:rsidR="001C52E4" w:rsidRPr="00DE6F7B" w:rsidRDefault="001C52E4" w:rsidP="009B27F5">
            <w:pPr>
              <w:pStyle w:val="NoSpacing"/>
              <w:jc w:val="both"/>
              <w:rPr>
                <w:rFonts w:ascii="Times New Roman" w:hAnsi="Times New Roman" w:cs="Times New Roman"/>
                <w:sz w:val="24"/>
                <w:szCs w:val="24"/>
              </w:rPr>
            </w:pPr>
            <w:r w:rsidRPr="00DE6F7B">
              <w:rPr>
                <w:rFonts w:ascii="Times New Roman" w:hAnsi="Times New Roman" w:cs="Times New Roman"/>
                <w:i/>
                <w:iCs/>
                <w:sz w:val="24"/>
                <w:szCs w:val="24"/>
              </w:rPr>
              <w:t>7.darbs</w:t>
            </w:r>
            <w:r w:rsidRPr="00DE6F7B">
              <w:rPr>
                <w:rFonts w:ascii="Times New Roman" w:hAnsi="Times New Roman" w:cs="Times New Roman"/>
                <w:sz w:val="24"/>
                <w:szCs w:val="24"/>
              </w:rPr>
              <w:t xml:space="preserve">. Vara (II) jonu ekstrakcijas </w:t>
            </w:r>
            <w:proofErr w:type="spellStart"/>
            <w:r w:rsidRPr="00DE6F7B">
              <w:rPr>
                <w:rFonts w:ascii="Times New Roman" w:hAnsi="Times New Roman" w:cs="Times New Roman"/>
                <w:sz w:val="24"/>
                <w:szCs w:val="24"/>
              </w:rPr>
              <w:t>fotometriska</w:t>
            </w:r>
            <w:proofErr w:type="spellEnd"/>
            <w:r w:rsidRPr="00DE6F7B">
              <w:rPr>
                <w:rFonts w:ascii="Times New Roman" w:hAnsi="Times New Roman" w:cs="Times New Roman"/>
                <w:sz w:val="24"/>
                <w:szCs w:val="24"/>
              </w:rPr>
              <w:t xml:space="preserve"> noteikšana (4 </w:t>
            </w:r>
            <w:proofErr w:type="spellStart"/>
            <w:r w:rsidRPr="00DE6F7B">
              <w:rPr>
                <w:rFonts w:ascii="Times New Roman" w:hAnsi="Times New Roman" w:cs="Times New Roman"/>
                <w:sz w:val="24"/>
                <w:szCs w:val="24"/>
              </w:rPr>
              <w:t>st</w:t>
            </w:r>
            <w:proofErr w:type="spellEnd"/>
            <w:r w:rsidRPr="00DE6F7B">
              <w:rPr>
                <w:rFonts w:ascii="Times New Roman" w:hAnsi="Times New Roman" w:cs="Times New Roman"/>
                <w:sz w:val="24"/>
                <w:szCs w:val="24"/>
              </w:rPr>
              <w:t xml:space="preserve">) </w:t>
            </w:r>
          </w:p>
          <w:p w14:paraId="1FFDA5F0" w14:textId="77777777" w:rsidR="001C52E4" w:rsidRPr="00DE6F7B" w:rsidRDefault="001C52E4" w:rsidP="009B27F5">
            <w:pPr>
              <w:pStyle w:val="NoSpacing"/>
              <w:jc w:val="both"/>
              <w:rPr>
                <w:rFonts w:ascii="Times New Roman" w:hAnsi="Times New Roman" w:cs="Times New Roman"/>
                <w:sz w:val="24"/>
                <w:szCs w:val="24"/>
              </w:rPr>
            </w:pPr>
            <w:r w:rsidRPr="00DE6F7B">
              <w:rPr>
                <w:rFonts w:ascii="Times New Roman" w:hAnsi="Times New Roman" w:cs="Times New Roman"/>
                <w:i/>
                <w:sz w:val="24"/>
                <w:szCs w:val="24"/>
              </w:rPr>
              <w:t>8.darbs</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Benzo</w:t>
            </w:r>
            <w:proofErr w:type="spellEnd"/>
            <w:r w:rsidRPr="00DE6F7B">
              <w:rPr>
                <w:rFonts w:ascii="Times New Roman" w:hAnsi="Times New Roman" w:cs="Times New Roman"/>
                <w:sz w:val="24"/>
                <w:szCs w:val="24"/>
              </w:rPr>
              <w:t>(a)</w:t>
            </w:r>
            <w:proofErr w:type="spellStart"/>
            <w:r w:rsidRPr="00DE6F7B">
              <w:rPr>
                <w:rFonts w:ascii="Times New Roman" w:hAnsi="Times New Roman" w:cs="Times New Roman"/>
                <w:sz w:val="24"/>
                <w:szCs w:val="24"/>
              </w:rPr>
              <w:t>pirēna</w:t>
            </w:r>
            <w:proofErr w:type="spellEnd"/>
            <w:r w:rsidRPr="00DE6F7B">
              <w:rPr>
                <w:rFonts w:ascii="Times New Roman" w:hAnsi="Times New Roman" w:cs="Times New Roman"/>
                <w:sz w:val="24"/>
                <w:szCs w:val="24"/>
              </w:rPr>
              <w:t xml:space="preserve"> un </w:t>
            </w:r>
            <w:proofErr w:type="spellStart"/>
            <w:r w:rsidRPr="00DE6F7B">
              <w:rPr>
                <w:rFonts w:ascii="Times New Roman" w:hAnsi="Times New Roman" w:cs="Times New Roman"/>
                <w:sz w:val="24"/>
                <w:szCs w:val="24"/>
              </w:rPr>
              <w:t>krizēna</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fluorimetriskā</w:t>
            </w:r>
            <w:proofErr w:type="spellEnd"/>
            <w:r w:rsidRPr="00DE6F7B">
              <w:rPr>
                <w:rFonts w:ascii="Times New Roman" w:hAnsi="Times New Roman" w:cs="Times New Roman"/>
                <w:sz w:val="24"/>
                <w:szCs w:val="24"/>
              </w:rPr>
              <w:t xml:space="preserve"> noteikšana vienā šķīdumā (2 </w:t>
            </w:r>
            <w:proofErr w:type="spellStart"/>
            <w:r w:rsidRPr="00DE6F7B">
              <w:rPr>
                <w:rFonts w:ascii="Times New Roman" w:hAnsi="Times New Roman" w:cs="Times New Roman"/>
                <w:sz w:val="24"/>
                <w:szCs w:val="24"/>
              </w:rPr>
              <w:t>st</w:t>
            </w:r>
            <w:proofErr w:type="spellEnd"/>
            <w:r w:rsidRPr="00DE6F7B">
              <w:rPr>
                <w:rFonts w:ascii="Times New Roman" w:hAnsi="Times New Roman" w:cs="Times New Roman"/>
                <w:sz w:val="24"/>
                <w:szCs w:val="24"/>
              </w:rPr>
              <w:t>)</w:t>
            </w:r>
          </w:p>
          <w:p w14:paraId="60D3AE2B"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tc>
      </w:tr>
    </w:tbl>
    <w:p w14:paraId="71AC7257" w14:textId="77777777" w:rsidR="001C52E4" w:rsidRPr="00DE6F7B" w:rsidRDefault="001C52E4" w:rsidP="001C52E4">
      <w:pPr>
        <w:spacing w:after="0" w:line="360" w:lineRule="auto"/>
        <w:ind w:left="-142"/>
        <w:rPr>
          <w:rFonts w:ascii="Times New Roman" w:hAnsi="Times New Roman" w:cs="Times New Roman"/>
          <w:sz w:val="24"/>
          <w:szCs w:val="24"/>
        </w:rPr>
      </w:pPr>
    </w:p>
    <w:p w14:paraId="7FAB7800" w14:textId="77777777" w:rsidR="001C52E4" w:rsidRPr="00DE6F7B" w:rsidRDefault="001C52E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702796B3"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39CD573A"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15980BD6" w14:textId="77777777" w:rsidR="001C52E4" w:rsidRPr="00DE6F7B" w:rsidRDefault="001C52E4" w:rsidP="001C52E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3"/>
        <w:gridCol w:w="5380"/>
      </w:tblGrid>
      <w:tr w:rsidR="001C52E4" w:rsidRPr="00DE6F7B" w14:paraId="4F11FA96" w14:textId="77777777" w:rsidTr="00744D0B">
        <w:tc>
          <w:tcPr>
            <w:tcW w:w="4253" w:type="dxa"/>
            <w:shd w:val="clear" w:color="auto" w:fill="auto"/>
            <w:vAlign w:val="center"/>
          </w:tcPr>
          <w:p w14:paraId="050ADA53"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0" w:type="dxa"/>
            <w:shd w:val="clear" w:color="auto" w:fill="auto"/>
          </w:tcPr>
          <w:p w14:paraId="0C6663DE" w14:textId="77777777" w:rsidR="001C52E4" w:rsidRPr="00DE6F7B" w:rsidRDefault="001C52E4" w:rsidP="009B27F5">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Fizikālā ķīmija</w:t>
            </w:r>
          </w:p>
        </w:tc>
      </w:tr>
      <w:tr w:rsidR="001C52E4" w:rsidRPr="00DE6F7B" w14:paraId="7453D665" w14:textId="77777777" w:rsidTr="00744D0B">
        <w:tc>
          <w:tcPr>
            <w:tcW w:w="4253" w:type="dxa"/>
            <w:shd w:val="clear" w:color="auto" w:fill="auto"/>
            <w:vAlign w:val="center"/>
          </w:tcPr>
          <w:p w14:paraId="7FC73C82" w14:textId="77777777" w:rsidR="001C52E4" w:rsidRPr="00DE6F7B" w:rsidRDefault="001C52E4" w:rsidP="009B27F5">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0" w:type="dxa"/>
            <w:shd w:val="clear" w:color="auto" w:fill="auto"/>
          </w:tcPr>
          <w:p w14:paraId="19693646"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Ķīmija</w:t>
            </w:r>
          </w:p>
        </w:tc>
      </w:tr>
      <w:tr w:rsidR="001C52E4" w:rsidRPr="00DE6F7B" w14:paraId="20037B16" w14:textId="77777777" w:rsidTr="00744D0B">
        <w:tc>
          <w:tcPr>
            <w:tcW w:w="4253" w:type="dxa"/>
            <w:shd w:val="clear" w:color="auto" w:fill="auto"/>
            <w:vAlign w:val="center"/>
          </w:tcPr>
          <w:p w14:paraId="556086C9"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0" w:type="dxa"/>
            <w:shd w:val="clear" w:color="auto" w:fill="auto"/>
          </w:tcPr>
          <w:p w14:paraId="731FA4D5"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1C52E4" w:rsidRPr="00DE6F7B" w14:paraId="7E1DBF3B" w14:textId="77777777" w:rsidTr="00744D0B">
        <w:tc>
          <w:tcPr>
            <w:tcW w:w="4253" w:type="dxa"/>
            <w:shd w:val="clear" w:color="auto" w:fill="auto"/>
            <w:vAlign w:val="center"/>
          </w:tcPr>
          <w:p w14:paraId="4095D0A3"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0" w:type="dxa"/>
            <w:shd w:val="clear" w:color="auto" w:fill="auto"/>
          </w:tcPr>
          <w:p w14:paraId="4E71C84B"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64</w:t>
            </w:r>
          </w:p>
        </w:tc>
      </w:tr>
      <w:tr w:rsidR="001C52E4" w:rsidRPr="00DE6F7B" w14:paraId="17C5C770" w14:textId="77777777" w:rsidTr="00744D0B">
        <w:tc>
          <w:tcPr>
            <w:tcW w:w="4253" w:type="dxa"/>
            <w:shd w:val="clear" w:color="auto" w:fill="auto"/>
            <w:vAlign w:val="center"/>
          </w:tcPr>
          <w:p w14:paraId="563E4068"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0" w:type="dxa"/>
            <w:shd w:val="clear" w:color="auto" w:fill="auto"/>
          </w:tcPr>
          <w:p w14:paraId="2D39A6EE"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22</w:t>
            </w:r>
          </w:p>
        </w:tc>
      </w:tr>
      <w:tr w:rsidR="001C52E4" w:rsidRPr="00DE6F7B" w14:paraId="6C9411B3" w14:textId="77777777" w:rsidTr="00744D0B">
        <w:tc>
          <w:tcPr>
            <w:tcW w:w="4253" w:type="dxa"/>
            <w:shd w:val="clear" w:color="auto" w:fill="auto"/>
            <w:vAlign w:val="center"/>
          </w:tcPr>
          <w:p w14:paraId="1980D866"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0" w:type="dxa"/>
            <w:shd w:val="clear" w:color="auto" w:fill="auto"/>
          </w:tcPr>
          <w:p w14:paraId="7EFA8A2E"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26</w:t>
            </w:r>
          </w:p>
        </w:tc>
      </w:tr>
      <w:tr w:rsidR="001C52E4" w:rsidRPr="00DE6F7B" w14:paraId="0E8C9522" w14:textId="77777777" w:rsidTr="00744D0B">
        <w:tc>
          <w:tcPr>
            <w:tcW w:w="4253" w:type="dxa"/>
            <w:shd w:val="clear" w:color="auto" w:fill="auto"/>
            <w:vAlign w:val="center"/>
          </w:tcPr>
          <w:p w14:paraId="0777FE23"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0" w:type="dxa"/>
            <w:shd w:val="clear" w:color="auto" w:fill="auto"/>
          </w:tcPr>
          <w:p w14:paraId="215D2CCE"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16</w:t>
            </w:r>
          </w:p>
        </w:tc>
      </w:tr>
      <w:tr w:rsidR="001C52E4" w:rsidRPr="00DE6F7B" w14:paraId="262B059E" w14:textId="77777777" w:rsidTr="00744D0B">
        <w:tc>
          <w:tcPr>
            <w:tcW w:w="4253" w:type="dxa"/>
            <w:shd w:val="clear" w:color="auto" w:fill="auto"/>
            <w:vAlign w:val="center"/>
          </w:tcPr>
          <w:p w14:paraId="4241F8F7"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0" w:type="dxa"/>
            <w:shd w:val="clear" w:color="auto" w:fill="auto"/>
          </w:tcPr>
          <w:p w14:paraId="77F8FDBC"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96</w:t>
            </w:r>
          </w:p>
        </w:tc>
      </w:tr>
      <w:tr w:rsidR="009A4ED0" w:rsidRPr="00DE6F7B" w14:paraId="23BE6FEB" w14:textId="77777777" w:rsidTr="00744D0B">
        <w:tc>
          <w:tcPr>
            <w:tcW w:w="4253" w:type="dxa"/>
            <w:shd w:val="clear" w:color="auto" w:fill="auto"/>
            <w:vAlign w:val="center"/>
          </w:tcPr>
          <w:p w14:paraId="2B3FA3A7" w14:textId="5BD856B9" w:rsidR="009A4ED0" w:rsidRPr="00DE6F7B" w:rsidRDefault="009A4ED0" w:rsidP="009B27F5">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0" w:type="dxa"/>
            <w:shd w:val="clear" w:color="auto" w:fill="auto"/>
          </w:tcPr>
          <w:p w14:paraId="437612DD" w14:textId="436FE0E0" w:rsidR="009A4ED0" w:rsidRPr="00DE6F7B" w:rsidRDefault="00A808D7" w:rsidP="009B27F5">
            <w:pPr>
              <w:spacing w:after="0" w:line="240" w:lineRule="auto"/>
              <w:contextualSpacing/>
              <w:mirrorIndents/>
              <w:rPr>
                <w:rFonts w:ascii="Times New Roman" w:eastAsia="Times New Roman" w:hAnsi="Times New Roman" w:cs="Times New Roman"/>
                <w:sz w:val="24"/>
                <w:szCs w:val="24"/>
              </w:rPr>
            </w:pPr>
            <w:r w:rsidRPr="00A808D7">
              <w:rPr>
                <w:rFonts w:ascii="Times New Roman" w:eastAsia="Times New Roman" w:hAnsi="Times New Roman" w:cs="Times New Roman"/>
                <w:sz w:val="24"/>
                <w:szCs w:val="24"/>
              </w:rPr>
              <w:t>27.01.2019</w:t>
            </w:r>
          </w:p>
        </w:tc>
      </w:tr>
      <w:tr w:rsidR="001C52E4" w:rsidRPr="00DE6F7B" w14:paraId="2964A602" w14:textId="77777777" w:rsidTr="00744D0B">
        <w:tc>
          <w:tcPr>
            <w:tcW w:w="4253" w:type="dxa"/>
            <w:tcBorders>
              <w:bottom w:val="single" w:sz="4" w:space="0" w:color="auto"/>
            </w:tcBorders>
            <w:shd w:val="clear" w:color="auto" w:fill="auto"/>
            <w:vAlign w:val="center"/>
          </w:tcPr>
          <w:p w14:paraId="5B833CAA"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0" w:type="dxa"/>
            <w:tcBorders>
              <w:bottom w:val="single" w:sz="4" w:space="0" w:color="auto"/>
            </w:tcBorders>
            <w:shd w:val="clear" w:color="auto" w:fill="auto"/>
          </w:tcPr>
          <w:p w14:paraId="54BB1D6C" w14:textId="1D0A5DD2" w:rsidR="001C52E4" w:rsidRPr="00DE6F7B" w:rsidRDefault="007C4404" w:rsidP="007C4404">
            <w:pPr>
              <w:spacing w:after="0" w:line="240" w:lineRule="auto"/>
              <w:contextualSpacing/>
              <w:mirrorIndent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Dr.ķīm.</w:t>
            </w:r>
            <w:r w:rsidR="001C52E4" w:rsidRPr="00DE6F7B">
              <w:rPr>
                <w:rFonts w:ascii="Times New Roman" w:eastAsia="Times New Roman" w:hAnsi="Times New Roman" w:cs="Times New Roman"/>
                <w:sz w:val="24"/>
                <w:szCs w:val="24"/>
                <w:lang w:eastAsia="lv-LV"/>
              </w:rPr>
              <w:t xml:space="preserve"> Agris Bērziņš</w:t>
            </w:r>
          </w:p>
        </w:tc>
      </w:tr>
      <w:tr w:rsidR="001C52E4" w:rsidRPr="00DE6F7B" w14:paraId="6E3743E8" w14:textId="77777777" w:rsidTr="00744D0B">
        <w:tc>
          <w:tcPr>
            <w:tcW w:w="4253" w:type="dxa"/>
            <w:tcBorders>
              <w:top w:val="single" w:sz="4" w:space="0" w:color="auto"/>
              <w:left w:val="nil"/>
              <w:bottom w:val="single" w:sz="4" w:space="0" w:color="auto"/>
              <w:right w:val="single" w:sz="4" w:space="0" w:color="auto"/>
            </w:tcBorders>
            <w:shd w:val="clear" w:color="auto" w:fill="auto"/>
            <w:vAlign w:val="center"/>
          </w:tcPr>
          <w:p w14:paraId="1541522D"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0" w:type="dxa"/>
            <w:tcBorders>
              <w:top w:val="single" w:sz="4" w:space="0" w:color="auto"/>
              <w:left w:val="single" w:sz="4" w:space="0" w:color="auto"/>
              <w:bottom w:val="single" w:sz="4" w:space="0" w:color="auto"/>
              <w:right w:val="nil"/>
            </w:tcBorders>
            <w:shd w:val="clear" w:color="auto" w:fill="auto"/>
          </w:tcPr>
          <w:p w14:paraId="559A9FB8"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27EE493C"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05FA4BB6" w14:textId="7B7C5225" w:rsidR="001C52E4"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1C52E4" w:rsidRPr="00DE6F7B" w14:paraId="58C6450E" w14:textId="77777777" w:rsidTr="00744D0B">
        <w:tc>
          <w:tcPr>
            <w:tcW w:w="4253" w:type="dxa"/>
            <w:tcBorders>
              <w:top w:val="single" w:sz="4" w:space="0" w:color="auto"/>
            </w:tcBorders>
            <w:shd w:val="clear" w:color="auto" w:fill="auto"/>
            <w:vAlign w:val="center"/>
          </w:tcPr>
          <w:p w14:paraId="5934FD5C"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0" w:type="dxa"/>
            <w:tcBorders>
              <w:top w:val="single" w:sz="4" w:space="0" w:color="auto"/>
            </w:tcBorders>
            <w:shd w:val="clear" w:color="auto" w:fill="auto"/>
          </w:tcPr>
          <w:p w14:paraId="60E8A9C8"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p>
        </w:tc>
      </w:tr>
      <w:tr w:rsidR="001C52E4" w:rsidRPr="00DE6F7B" w14:paraId="714FCE39" w14:textId="77777777" w:rsidTr="00744D0B">
        <w:tc>
          <w:tcPr>
            <w:tcW w:w="9633" w:type="dxa"/>
            <w:gridSpan w:val="2"/>
            <w:shd w:val="clear" w:color="auto" w:fill="auto"/>
            <w:vAlign w:val="center"/>
          </w:tcPr>
          <w:p w14:paraId="49541D66" w14:textId="1BA51C21" w:rsidR="00E361E1" w:rsidRPr="00DE6F7B" w:rsidRDefault="007C4404" w:rsidP="00E361E1">
            <w:pPr>
              <w:spacing w:after="0" w:line="240" w:lineRule="auto"/>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Studiju k</w:t>
            </w:r>
            <w:r w:rsidR="00E361E1" w:rsidRPr="00DE6F7B">
              <w:rPr>
                <w:rFonts w:ascii="Times New Roman" w:eastAsia="Times New Roman" w:hAnsi="Times New Roman" w:cs="Times New Roman"/>
                <w:bCs/>
                <w:sz w:val="24"/>
                <w:szCs w:val="24"/>
                <w:lang w:eastAsia="lv-LV"/>
              </w:rPr>
              <w:t xml:space="preserve">ursa mērķis ir </w:t>
            </w:r>
            <w:r w:rsidR="00BC3CD3" w:rsidRPr="00DE6F7B">
              <w:rPr>
                <w:rFonts w:ascii="Times New Roman" w:eastAsia="Times New Roman" w:hAnsi="Times New Roman" w:cs="Times New Roman"/>
                <w:bCs/>
                <w:sz w:val="24"/>
                <w:szCs w:val="24"/>
                <w:lang w:eastAsia="lv-LV"/>
              </w:rPr>
              <w:t>nodrošināt studentiem iespēju gūt</w:t>
            </w:r>
            <w:r w:rsidR="00E361E1" w:rsidRPr="00DE6F7B">
              <w:rPr>
                <w:rFonts w:ascii="Times New Roman" w:eastAsia="Times New Roman" w:hAnsi="Times New Roman" w:cs="Times New Roman"/>
                <w:bCs/>
                <w:sz w:val="24"/>
                <w:szCs w:val="24"/>
                <w:lang w:eastAsia="lv-LV"/>
              </w:rPr>
              <w:t xml:space="preserve"> priekšstatu par ķīmisko sistēmu un reakciju aprakstīšanu, izmantojot aprēķinu ķīmijas pieeju.</w:t>
            </w:r>
          </w:p>
          <w:p w14:paraId="3AF8C0CD" w14:textId="77777777" w:rsidR="00E361E1" w:rsidRPr="00DE6F7B" w:rsidRDefault="00E361E1" w:rsidP="00E361E1">
            <w:pPr>
              <w:spacing w:after="0" w:line="240" w:lineRule="auto"/>
              <w:rPr>
                <w:rFonts w:ascii="Times New Roman" w:eastAsia="Times New Roman" w:hAnsi="Times New Roman" w:cs="Times New Roman"/>
                <w:bCs/>
                <w:sz w:val="24"/>
                <w:szCs w:val="24"/>
                <w:lang w:eastAsia="lv-LV"/>
              </w:rPr>
            </w:pPr>
          </w:p>
          <w:p w14:paraId="74093DC7" w14:textId="77777777" w:rsidR="00E361E1" w:rsidRPr="00DE6F7B" w:rsidRDefault="00E361E1" w:rsidP="00E361E1">
            <w:pPr>
              <w:spacing w:after="0" w:line="240" w:lineRule="auto"/>
              <w:rPr>
                <w:rFonts w:ascii="Times New Roman" w:eastAsia="Times New Roman" w:hAnsi="Times New Roman" w:cs="Times New Roman"/>
                <w:bCs/>
                <w:sz w:val="24"/>
                <w:szCs w:val="24"/>
                <w:lang w:eastAsia="lv-LV"/>
              </w:rPr>
            </w:pPr>
            <w:r w:rsidRPr="00DE6F7B">
              <w:rPr>
                <w:rFonts w:ascii="Times New Roman" w:eastAsia="Times New Roman" w:hAnsi="Times New Roman" w:cs="Times New Roman"/>
                <w:bCs/>
                <w:sz w:val="24"/>
                <w:szCs w:val="24"/>
                <w:lang w:eastAsia="lv-LV"/>
              </w:rPr>
              <w:t>Studiju kursa uzdevumi ir:</w:t>
            </w:r>
          </w:p>
          <w:p w14:paraId="2193FC2C" w14:textId="77777777" w:rsidR="00E361E1" w:rsidRPr="00DE6F7B" w:rsidRDefault="00E361E1" w:rsidP="00712165">
            <w:pPr>
              <w:pStyle w:val="ListParagraph"/>
              <w:numPr>
                <w:ilvl w:val="0"/>
                <w:numId w:val="327"/>
              </w:numPr>
              <w:spacing w:after="0" w:line="240" w:lineRule="auto"/>
              <w:rPr>
                <w:rFonts w:ascii="Times New Roman" w:eastAsia="Times New Roman" w:hAnsi="Times New Roman" w:cs="Times New Roman"/>
                <w:bCs/>
                <w:sz w:val="24"/>
                <w:szCs w:val="24"/>
                <w:lang w:eastAsia="lv-LV"/>
              </w:rPr>
            </w:pPr>
            <w:r w:rsidRPr="00DE6F7B">
              <w:rPr>
                <w:rFonts w:ascii="Times New Roman" w:eastAsia="Times New Roman" w:hAnsi="Times New Roman" w:cs="Times New Roman"/>
                <w:bCs/>
                <w:sz w:val="24"/>
                <w:szCs w:val="24"/>
                <w:lang w:eastAsia="lv-LV"/>
              </w:rPr>
              <w:t xml:space="preserve">iepazīties ar statistiskās termodinamikas </w:t>
            </w:r>
            <w:proofErr w:type="spellStart"/>
            <w:r w:rsidRPr="00DE6F7B">
              <w:rPr>
                <w:rFonts w:ascii="Times New Roman" w:eastAsia="Times New Roman" w:hAnsi="Times New Roman" w:cs="Times New Roman"/>
                <w:bCs/>
                <w:sz w:val="24"/>
                <w:szCs w:val="24"/>
                <w:lang w:eastAsia="lv-LV"/>
              </w:rPr>
              <w:t>pamtprincipiem</w:t>
            </w:r>
            <w:proofErr w:type="spellEnd"/>
            <w:r w:rsidRPr="00DE6F7B">
              <w:rPr>
                <w:rFonts w:ascii="Times New Roman" w:eastAsia="Times New Roman" w:hAnsi="Times New Roman" w:cs="Times New Roman"/>
                <w:bCs/>
                <w:sz w:val="24"/>
                <w:szCs w:val="24"/>
                <w:lang w:eastAsia="lv-LV"/>
              </w:rPr>
              <w:t>;</w:t>
            </w:r>
          </w:p>
          <w:p w14:paraId="453DE7A5" w14:textId="77777777" w:rsidR="00E361E1" w:rsidRPr="00DE6F7B" w:rsidRDefault="00E361E1" w:rsidP="00712165">
            <w:pPr>
              <w:pStyle w:val="ListParagraph"/>
              <w:numPr>
                <w:ilvl w:val="0"/>
                <w:numId w:val="327"/>
              </w:numPr>
              <w:spacing w:after="0" w:line="240" w:lineRule="auto"/>
              <w:rPr>
                <w:rFonts w:ascii="Times New Roman" w:eastAsia="Times New Roman" w:hAnsi="Times New Roman" w:cs="Times New Roman"/>
                <w:bCs/>
                <w:sz w:val="24"/>
                <w:szCs w:val="24"/>
                <w:lang w:eastAsia="lv-LV"/>
              </w:rPr>
            </w:pPr>
            <w:r w:rsidRPr="00DE6F7B">
              <w:rPr>
                <w:rFonts w:ascii="Times New Roman" w:eastAsia="Times New Roman" w:hAnsi="Times New Roman" w:cs="Times New Roman"/>
                <w:bCs/>
                <w:sz w:val="24"/>
                <w:szCs w:val="24"/>
                <w:lang w:eastAsia="lv-LV"/>
              </w:rPr>
              <w:t>padziļināt prasmes termodinamikas metožu izmantošanā ķīmisku sistēmu un reakciju aprakstam;</w:t>
            </w:r>
          </w:p>
          <w:p w14:paraId="72EC7F9A" w14:textId="77777777" w:rsidR="00E361E1" w:rsidRPr="00DE6F7B" w:rsidRDefault="00E361E1" w:rsidP="00712165">
            <w:pPr>
              <w:pStyle w:val="ListParagraph"/>
              <w:numPr>
                <w:ilvl w:val="0"/>
                <w:numId w:val="327"/>
              </w:numPr>
              <w:spacing w:after="0" w:line="240" w:lineRule="auto"/>
              <w:rPr>
                <w:rFonts w:ascii="Times New Roman" w:eastAsia="Times New Roman" w:hAnsi="Times New Roman" w:cs="Times New Roman"/>
                <w:bCs/>
                <w:sz w:val="24"/>
                <w:szCs w:val="24"/>
                <w:lang w:eastAsia="lv-LV"/>
              </w:rPr>
            </w:pPr>
            <w:r w:rsidRPr="00DE6F7B">
              <w:rPr>
                <w:rFonts w:ascii="Times New Roman" w:eastAsia="Times New Roman" w:hAnsi="Times New Roman" w:cs="Times New Roman"/>
                <w:bCs/>
                <w:sz w:val="24"/>
                <w:szCs w:val="24"/>
                <w:lang w:eastAsia="lv-LV"/>
              </w:rPr>
              <w:t>iepazīties ar aprēķinu ķīmijas metodēm un to izmantošanu;</w:t>
            </w:r>
          </w:p>
          <w:p w14:paraId="75E82EE7" w14:textId="77777777" w:rsidR="00E361E1" w:rsidRPr="00DE6F7B" w:rsidRDefault="00E361E1" w:rsidP="00712165">
            <w:pPr>
              <w:pStyle w:val="ListParagraph"/>
              <w:numPr>
                <w:ilvl w:val="0"/>
                <w:numId w:val="327"/>
              </w:numPr>
              <w:spacing w:after="0" w:line="240" w:lineRule="auto"/>
              <w:rPr>
                <w:rFonts w:ascii="Times New Roman" w:eastAsia="Times New Roman" w:hAnsi="Times New Roman" w:cs="Times New Roman"/>
                <w:bCs/>
                <w:sz w:val="24"/>
                <w:szCs w:val="24"/>
                <w:lang w:eastAsia="lv-LV"/>
              </w:rPr>
            </w:pPr>
            <w:r w:rsidRPr="00DE6F7B">
              <w:rPr>
                <w:rFonts w:ascii="Times New Roman" w:eastAsia="Times New Roman" w:hAnsi="Times New Roman" w:cs="Times New Roman"/>
                <w:bCs/>
                <w:sz w:val="24"/>
                <w:szCs w:val="24"/>
                <w:lang w:eastAsia="lv-LV"/>
              </w:rPr>
              <w:t xml:space="preserve">iemācīties izvēlēties piemērotāko aprēķinu ķīmijas metodi un veikt modelēšanu, lai aprēķinātu interesējošos </w:t>
            </w:r>
            <w:proofErr w:type="spellStart"/>
            <w:r w:rsidRPr="00DE6F7B">
              <w:rPr>
                <w:rFonts w:ascii="Times New Roman" w:eastAsia="Times New Roman" w:hAnsi="Times New Roman" w:cs="Times New Roman"/>
                <w:bCs/>
                <w:sz w:val="24"/>
                <w:szCs w:val="24"/>
                <w:lang w:eastAsia="lv-LV"/>
              </w:rPr>
              <w:t>fizikālķīmiskos</w:t>
            </w:r>
            <w:proofErr w:type="spellEnd"/>
            <w:r w:rsidRPr="00DE6F7B">
              <w:rPr>
                <w:rFonts w:ascii="Times New Roman" w:eastAsia="Times New Roman" w:hAnsi="Times New Roman" w:cs="Times New Roman"/>
                <w:bCs/>
                <w:sz w:val="24"/>
                <w:szCs w:val="24"/>
                <w:lang w:eastAsia="lv-LV"/>
              </w:rPr>
              <w:t xml:space="preserve"> raksturlielumus;</w:t>
            </w:r>
          </w:p>
          <w:p w14:paraId="675C4CC6" w14:textId="77777777" w:rsidR="001C52E4" w:rsidRPr="00DE6F7B" w:rsidRDefault="00E361E1" w:rsidP="00712165">
            <w:pPr>
              <w:pStyle w:val="ListParagraph"/>
              <w:numPr>
                <w:ilvl w:val="0"/>
                <w:numId w:val="327"/>
              </w:numPr>
              <w:spacing w:after="0" w:line="240" w:lineRule="auto"/>
              <w:mirrorIndents/>
              <w:jc w:val="both"/>
              <w:rPr>
                <w:rFonts w:ascii="Times New Roman" w:hAnsi="Times New Roman" w:cs="Times New Roman"/>
                <w:i/>
                <w:sz w:val="24"/>
                <w:szCs w:val="24"/>
              </w:rPr>
            </w:pPr>
            <w:r w:rsidRPr="00DE6F7B">
              <w:rPr>
                <w:rFonts w:ascii="Times New Roman" w:eastAsia="Times New Roman" w:hAnsi="Times New Roman" w:cs="Times New Roman"/>
                <w:bCs/>
                <w:sz w:val="24"/>
                <w:szCs w:val="24"/>
                <w:lang w:eastAsia="lv-LV"/>
              </w:rPr>
              <w:t xml:space="preserve">iemācīties analizēt un interpretēt modelēšanā iegūtos rezultātus saistībā ar molekulu un reakciju </w:t>
            </w:r>
            <w:proofErr w:type="spellStart"/>
            <w:r w:rsidRPr="00DE6F7B">
              <w:rPr>
                <w:rFonts w:ascii="Times New Roman" w:eastAsia="Times New Roman" w:hAnsi="Times New Roman" w:cs="Times New Roman"/>
                <w:bCs/>
                <w:sz w:val="24"/>
                <w:szCs w:val="24"/>
                <w:lang w:eastAsia="lv-LV"/>
              </w:rPr>
              <w:t>fizikālķīmiskajiem</w:t>
            </w:r>
            <w:proofErr w:type="spellEnd"/>
            <w:r w:rsidRPr="00DE6F7B">
              <w:rPr>
                <w:rFonts w:ascii="Times New Roman" w:eastAsia="Times New Roman" w:hAnsi="Times New Roman" w:cs="Times New Roman"/>
                <w:bCs/>
                <w:sz w:val="24"/>
                <w:szCs w:val="24"/>
                <w:lang w:eastAsia="lv-LV"/>
              </w:rPr>
              <w:t xml:space="preserve"> raksturlielumiem.</w:t>
            </w:r>
          </w:p>
          <w:p w14:paraId="5AFA47AE" w14:textId="77777777" w:rsidR="00C23AFC" w:rsidRPr="00DE6F7B" w:rsidRDefault="00C23AFC" w:rsidP="00C23AFC">
            <w:pPr>
              <w:spacing w:after="0" w:line="240" w:lineRule="auto"/>
              <w:mirrorIndents/>
              <w:jc w:val="both"/>
              <w:rPr>
                <w:rFonts w:ascii="Times New Roman" w:hAnsi="Times New Roman" w:cs="Times New Roman"/>
                <w:i/>
                <w:sz w:val="24"/>
                <w:szCs w:val="24"/>
              </w:rPr>
            </w:pPr>
          </w:p>
          <w:p w14:paraId="4E9CD2CC" w14:textId="77777777" w:rsidR="00C23AFC" w:rsidRPr="00DE6F7B" w:rsidRDefault="00C23AFC" w:rsidP="00C23AFC">
            <w:pPr>
              <w:spacing w:after="0" w:line="240" w:lineRule="auto"/>
              <w:mirrorIndents/>
              <w:jc w:val="both"/>
              <w:rPr>
                <w:rFonts w:ascii="Times New Roman" w:hAnsi="Times New Roman" w:cs="Times New Roman"/>
                <w:i/>
                <w:sz w:val="24"/>
                <w:szCs w:val="24"/>
              </w:rPr>
            </w:pPr>
            <w:r w:rsidRPr="00DE6F7B">
              <w:rPr>
                <w:rFonts w:ascii="Times New Roman" w:hAnsi="Times New Roman" w:cs="Times New Roman"/>
                <w:sz w:val="24"/>
                <w:szCs w:val="24"/>
              </w:rPr>
              <w:t>Kurss tiek īstenots latviešu un angļu valodās.</w:t>
            </w:r>
          </w:p>
        </w:tc>
      </w:tr>
      <w:tr w:rsidR="001C52E4" w:rsidRPr="00DE6F7B" w14:paraId="5AC5E2C8" w14:textId="77777777" w:rsidTr="00744D0B">
        <w:tc>
          <w:tcPr>
            <w:tcW w:w="4253" w:type="dxa"/>
            <w:shd w:val="clear" w:color="auto" w:fill="auto"/>
            <w:vAlign w:val="center"/>
          </w:tcPr>
          <w:p w14:paraId="1DA7530D"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0" w:type="dxa"/>
            <w:shd w:val="clear" w:color="auto" w:fill="auto"/>
            <w:vAlign w:val="center"/>
          </w:tcPr>
          <w:p w14:paraId="3729D464"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p>
        </w:tc>
      </w:tr>
      <w:tr w:rsidR="001C52E4" w:rsidRPr="00DE6F7B" w14:paraId="6FC22803" w14:textId="77777777" w:rsidTr="00744D0B">
        <w:tc>
          <w:tcPr>
            <w:tcW w:w="9633" w:type="dxa"/>
            <w:gridSpan w:val="2"/>
            <w:shd w:val="clear" w:color="auto" w:fill="auto"/>
            <w:vAlign w:val="center"/>
          </w:tcPr>
          <w:p w14:paraId="7F351DC1" w14:textId="77777777" w:rsidR="001C52E4" w:rsidRPr="00DE6F7B" w:rsidRDefault="001C52E4" w:rsidP="009B27F5">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Zināšanas:</w:t>
            </w:r>
          </w:p>
          <w:p w14:paraId="33C3783D" w14:textId="2D777AEB" w:rsidR="001C52E4" w:rsidRPr="00DE6F7B" w:rsidRDefault="000246BC" w:rsidP="00712165">
            <w:pPr>
              <w:pStyle w:val="ListParagraph"/>
              <w:numPr>
                <w:ilvl w:val="0"/>
                <w:numId w:val="261"/>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izprot</w:t>
            </w:r>
            <w:r w:rsidR="001C52E4" w:rsidRPr="00DE6F7B">
              <w:rPr>
                <w:rFonts w:ascii="Times New Roman" w:eastAsia="Times New Roman" w:hAnsi="Times New Roman" w:cs="Times New Roman"/>
                <w:sz w:val="24"/>
                <w:szCs w:val="24"/>
                <w:lang w:eastAsia="lv-LV"/>
              </w:rPr>
              <w:t xml:space="preserve"> statistiskās termodinamikas </w:t>
            </w:r>
            <w:proofErr w:type="spellStart"/>
            <w:r w:rsidR="001C52E4" w:rsidRPr="00DE6F7B">
              <w:rPr>
                <w:rFonts w:ascii="Times New Roman" w:eastAsia="Times New Roman" w:hAnsi="Times New Roman" w:cs="Times New Roman"/>
                <w:sz w:val="24"/>
                <w:szCs w:val="24"/>
                <w:lang w:eastAsia="lv-LV"/>
              </w:rPr>
              <w:t>pamatkonceptus</w:t>
            </w:r>
            <w:proofErr w:type="spellEnd"/>
            <w:r w:rsidR="001C52E4" w:rsidRPr="00DE6F7B">
              <w:rPr>
                <w:rFonts w:ascii="Times New Roman" w:eastAsia="Times New Roman" w:hAnsi="Times New Roman" w:cs="Times New Roman"/>
                <w:sz w:val="24"/>
                <w:szCs w:val="24"/>
                <w:lang w:eastAsia="lv-LV"/>
              </w:rPr>
              <w:t xml:space="preserve"> un saistību starp vielas uzbūvi un makroskopiskajiem term</w:t>
            </w:r>
            <w:r w:rsidR="00D816BD" w:rsidRPr="00DE6F7B">
              <w:rPr>
                <w:rFonts w:ascii="Times New Roman" w:eastAsia="Times New Roman" w:hAnsi="Times New Roman" w:cs="Times New Roman"/>
                <w:sz w:val="24"/>
                <w:szCs w:val="24"/>
                <w:lang w:eastAsia="lv-LV"/>
              </w:rPr>
              <w:t>odinamiskajiem raksturlielumiem;</w:t>
            </w:r>
          </w:p>
          <w:p w14:paraId="6CE89134" w14:textId="096DFD43" w:rsidR="001C52E4" w:rsidRPr="00DE6F7B" w:rsidRDefault="000246BC" w:rsidP="00712165">
            <w:pPr>
              <w:pStyle w:val="ListParagraph"/>
              <w:numPr>
                <w:ilvl w:val="0"/>
                <w:numId w:val="261"/>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raksturo</w:t>
            </w:r>
            <w:r w:rsidR="001C52E4" w:rsidRPr="00DE6F7B">
              <w:rPr>
                <w:rFonts w:ascii="Times New Roman" w:eastAsia="Times New Roman" w:hAnsi="Times New Roman" w:cs="Times New Roman"/>
                <w:sz w:val="24"/>
                <w:szCs w:val="24"/>
                <w:lang w:eastAsia="lv-LV"/>
              </w:rPr>
              <w:t xml:space="preserve"> dažādas aprēķinu ķīmijas metodes, to </w:t>
            </w:r>
            <w:proofErr w:type="spellStart"/>
            <w:r w:rsidR="001C52E4" w:rsidRPr="00DE6F7B">
              <w:rPr>
                <w:rFonts w:ascii="Times New Roman" w:eastAsia="Times New Roman" w:hAnsi="Times New Roman" w:cs="Times New Roman"/>
                <w:sz w:val="24"/>
                <w:szCs w:val="24"/>
                <w:lang w:eastAsia="lv-LV"/>
              </w:rPr>
              <w:t>pamatkonce</w:t>
            </w:r>
            <w:r w:rsidR="00D816BD" w:rsidRPr="00DE6F7B">
              <w:rPr>
                <w:rFonts w:ascii="Times New Roman" w:eastAsia="Times New Roman" w:hAnsi="Times New Roman" w:cs="Times New Roman"/>
                <w:sz w:val="24"/>
                <w:szCs w:val="24"/>
                <w:lang w:eastAsia="lv-LV"/>
              </w:rPr>
              <w:t>ptus</w:t>
            </w:r>
            <w:proofErr w:type="spellEnd"/>
            <w:r w:rsidR="00D816BD" w:rsidRPr="00DE6F7B">
              <w:rPr>
                <w:rFonts w:ascii="Times New Roman" w:eastAsia="Times New Roman" w:hAnsi="Times New Roman" w:cs="Times New Roman"/>
                <w:sz w:val="24"/>
                <w:szCs w:val="24"/>
                <w:lang w:eastAsia="lv-LV"/>
              </w:rPr>
              <w:t>, iespējas un ierobežojumus;</w:t>
            </w:r>
          </w:p>
          <w:p w14:paraId="311757F3" w14:textId="30EC2E3D" w:rsidR="001C52E4" w:rsidRPr="00DE6F7B" w:rsidRDefault="000246BC" w:rsidP="00712165">
            <w:pPr>
              <w:pStyle w:val="ListParagraph"/>
              <w:numPr>
                <w:ilvl w:val="0"/>
                <w:numId w:val="261"/>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saprot</w:t>
            </w:r>
            <w:r w:rsidR="001C52E4" w:rsidRPr="00DE6F7B">
              <w:rPr>
                <w:rFonts w:ascii="Times New Roman" w:eastAsia="Times New Roman" w:hAnsi="Times New Roman" w:cs="Times New Roman"/>
                <w:sz w:val="24"/>
                <w:szCs w:val="24"/>
                <w:lang w:eastAsia="lv-LV"/>
              </w:rPr>
              <w:t xml:space="preserve"> lielumus un īpašības, ko iespējams aprēķināt un simulēt, izmantojot aprēķinu ķīmijas metod</w:t>
            </w:r>
            <w:r w:rsidR="00D816BD" w:rsidRPr="00DE6F7B">
              <w:rPr>
                <w:rFonts w:ascii="Times New Roman" w:eastAsia="Times New Roman" w:hAnsi="Times New Roman" w:cs="Times New Roman"/>
                <w:sz w:val="24"/>
                <w:szCs w:val="24"/>
                <w:lang w:eastAsia="lv-LV"/>
              </w:rPr>
              <w:t>es, un to izmantošanas iespējas;</w:t>
            </w:r>
          </w:p>
          <w:p w14:paraId="6795DA05" w14:textId="77777777" w:rsidR="001C52E4" w:rsidRPr="00DE6F7B" w:rsidRDefault="001C52E4" w:rsidP="009B27F5">
            <w:pPr>
              <w:spacing w:after="0" w:line="240" w:lineRule="auto"/>
              <w:rPr>
                <w:rFonts w:ascii="Times New Roman" w:eastAsia="Times New Roman" w:hAnsi="Times New Roman" w:cs="Times New Roman"/>
                <w:sz w:val="24"/>
                <w:szCs w:val="24"/>
                <w:lang w:eastAsia="lv-LV"/>
              </w:rPr>
            </w:pPr>
          </w:p>
          <w:p w14:paraId="7AD9DC5C" w14:textId="77777777" w:rsidR="001C52E4" w:rsidRPr="00DE6F7B" w:rsidRDefault="001C52E4" w:rsidP="009B27F5">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Prasmes:</w:t>
            </w:r>
          </w:p>
          <w:p w14:paraId="12E7C0DE" w14:textId="088CEF74" w:rsidR="001C52E4" w:rsidRPr="00DE6F7B" w:rsidRDefault="00BC3CD3" w:rsidP="00712165">
            <w:pPr>
              <w:pStyle w:val="ListParagraph"/>
              <w:numPr>
                <w:ilvl w:val="0"/>
                <w:numId w:val="261"/>
              </w:numPr>
              <w:spacing w:after="0" w:line="240" w:lineRule="auto"/>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viec</w:t>
            </w:r>
            <w:proofErr w:type="spellEnd"/>
            <w:r w:rsidRPr="00DE6F7B">
              <w:rPr>
                <w:rFonts w:ascii="Times New Roman" w:eastAsia="Times New Roman" w:hAnsi="Times New Roman" w:cs="Times New Roman"/>
                <w:sz w:val="24"/>
                <w:szCs w:val="24"/>
                <w:lang w:eastAsia="lv-LV"/>
              </w:rPr>
              <w:t xml:space="preserve"> </w:t>
            </w:r>
            <w:r w:rsidR="001C52E4" w:rsidRPr="00DE6F7B">
              <w:rPr>
                <w:rFonts w:ascii="Times New Roman" w:eastAsia="Times New Roman" w:hAnsi="Times New Roman" w:cs="Times New Roman"/>
                <w:sz w:val="24"/>
                <w:szCs w:val="24"/>
                <w:lang w:eastAsia="lv-LV"/>
              </w:rPr>
              <w:t>dažādu termodinamisko parametru aprēķināšanu un izvērtēt aprēķināto lie</w:t>
            </w:r>
            <w:r w:rsidR="00D816BD" w:rsidRPr="00DE6F7B">
              <w:rPr>
                <w:rFonts w:ascii="Times New Roman" w:eastAsia="Times New Roman" w:hAnsi="Times New Roman" w:cs="Times New Roman"/>
                <w:sz w:val="24"/>
                <w:szCs w:val="24"/>
                <w:lang w:eastAsia="lv-LV"/>
              </w:rPr>
              <w:t xml:space="preserve">lumu pareizību un </w:t>
            </w:r>
            <w:proofErr w:type="spellStart"/>
            <w:r w:rsidR="00D816BD" w:rsidRPr="00DE6F7B">
              <w:rPr>
                <w:rFonts w:ascii="Times New Roman" w:eastAsia="Times New Roman" w:hAnsi="Times New Roman" w:cs="Times New Roman"/>
                <w:sz w:val="24"/>
                <w:szCs w:val="24"/>
                <w:lang w:eastAsia="lv-LV"/>
              </w:rPr>
              <w:t>izmantojamību</w:t>
            </w:r>
            <w:proofErr w:type="spellEnd"/>
            <w:r w:rsidR="00D816BD" w:rsidRPr="00DE6F7B">
              <w:rPr>
                <w:rFonts w:ascii="Times New Roman" w:eastAsia="Times New Roman" w:hAnsi="Times New Roman" w:cs="Times New Roman"/>
                <w:sz w:val="24"/>
                <w:szCs w:val="24"/>
                <w:lang w:eastAsia="lv-LV"/>
              </w:rPr>
              <w:t>;</w:t>
            </w:r>
          </w:p>
          <w:p w14:paraId="5FDEB979" w14:textId="4CDED213" w:rsidR="001C52E4" w:rsidRPr="00DE6F7B" w:rsidRDefault="00BC3CD3" w:rsidP="00712165">
            <w:pPr>
              <w:pStyle w:val="ListParagraph"/>
              <w:numPr>
                <w:ilvl w:val="0"/>
                <w:numId w:val="261"/>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izvēlas</w:t>
            </w:r>
            <w:r w:rsidR="001C52E4" w:rsidRPr="00DE6F7B">
              <w:rPr>
                <w:rFonts w:ascii="Times New Roman" w:eastAsia="Times New Roman" w:hAnsi="Times New Roman" w:cs="Times New Roman"/>
                <w:sz w:val="24"/>
                <w:szCs w:val="24"/>
                <w:lang w:eastAsia="lv-LV"/>
              </w:rPr>
              <w:t>, kādi aprēķini nepieciešami, lai noskaidrotu vēlamo fizikālo parametru vai atrastu nepieciešamo ķ</w:t>
            </w:r>
            <w:r w:rsidR="00D816BD" w:rsidRPr="00DE6F7B">
              <w:rPr>
                <w:rFonts w:ascii="Times New Roman" w:eastAsia="Times New Roman" w:hAnsi="Times New Roman" w:cs="Times New Roman"/>
                <w:sz w:val="24"/>
                <w:szCs w:val="24"/>
                <w:lang w:eastAsia="lv-LV"/>
              </w:rPr>
              <w:t>īmiskās sistēmas raksturlielumu;</w:t>
            </w:r>
          </w:p>
          <w:p w14:paraId="7E7E32F7" w14:textId="50205D8D" w:rsidR="001C52E4" w:rsidRPr="00DE6F7B" w:rsidRDefault="00BC3CD3" w:rsidP="00712165">
            <w:pPr>
              <w:pStyle w:val="ListParagraph"/>
              <w:numPr>
                <w:ilvl w:val="0"/>
                <w:numId w:val="261"/>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izvēlas</w:t>
            </w:r>
            <w:r w:rsidR="001C52E4" w:rsidRPr="00DE6F7B">
              <w:rPr>
                <w:rFonts w:ascii="Times New Roman" w:eastAsia="Times New Roman" w:hAnsi="Times New Roman" w:cs="Times New Roman"/>
                <w:sz w:val="24"/>
                <w:szCs w:val="24"/>
                <w:lang w:eastAsia="lv-LV"/>
              </w:rPr>
              <w:t xml:space="preserve"> pētāmajai problēmai piemērotāko</w:t>
            </w:r>
            <w:r w:rsidR="00D816BD" w:rsidRPr="00DE6F7B">
              <w:rPr>
                <w:rFonts w:ascii="Times New Roman" w:eastAsia="Times New Roman" w:hAnsi="Times New Roman" w:cs="Times New Roman"/>
                <w:sz w:val="24"/>
                <w:szCs w:val="24"/>
                <w:lang w:eastAsia="lv-LV"/>
              </w:rPr>
              <w:t xml:space="preserve"> kvantu ķīmisko aprēķinu metodi;</w:t>
            </w:r>
          </w:p>
          <w:p w14:paraId="4A763008" w14:textId="77777777" w:rsidR="001C52E4" w:rsidRPr="00DE6F7B" w:rsidRDefault="001C52E4" w:rsidP="009B27F5">
            <w:pPr>
              <w:spacing w:after="0" w:line="240" w:lineRule="auto"/>
              <w:rPr>
                <w:rFonts w:ascii="Times New Roman" w:eastAsia="Times New Roman" w:hAnsi="Times New Roman" w:cs="Times New Roman"/>
                <w:sz w:val="24"/>
                <w:szCs w:val="24"/>
                <w:lang w:eastAsia="lv-LV"/>
              </w:rPr>
            </w:pPr>
          </w:p>
          <w:p w14:paraId="331D77F3" w14:textId="3F7177DA" w:rsidR="001C52E4" w:rsidRPr="00DE6F7B" w:rsidRDefault="001C52E4" w:rsidP="009B27F5">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Kompetence:</w:t>
            </w:r>
          </w:p>
          <w:p w14:paraId="0C8F8557" w14:textId="10A5E8BC" w:rsidR="001C52E4" w:rsidRPr="00DE6F7B" w:rsidRDefault="00BC3CD3" w:rsidP="00712165">
            <w:pPr>
              <w:pStyle w:val="ListParagraph"/>
              <w:numPr>
                <w:ilvl w:val="0"/>
                <w:numId w:val="261"/>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lastRenderedPageBreak/>
              <w:t>izvēlas</w:t>
            </w:r>
            <w:r w:rsidR="001C52E4" w:rsidRPr="00DE6F7B">
              <w:rPr>
                <w:rFonts w:ascii="Times New Roman" w:eastAsia="Times New Roman" w:hAnsi="Times New Roman" w:cs="Times New Roman"/>
                <w:sz w:val="24"/>
                <w:szCs w:val="24"/>
                <w:lang w:eastAsia="lv-LV"/>
              </w:rPr>
              <w:t xml:space="preserve"> racionālāko un piemērotāko termodinamis</w:t>
            </w:r>
            <w:r w:rsidR="00D816BD" w:rsidRPr="00DE6F7B">
              <w:rPr>
                <w:rFonts w:ascii="Times New Roman" w:eastAsia="Times New Roman" w:hAnsi="Times New Roman" w:cs="Times New Roman"/>
                <w:sz w:val="24"/>
                <w:szCs w:val="24"/>
                <w:lang w:eastAsia="lv-LV"/>
              </w:rPr>
              <w:t>ko lielumu aprēķināšanas metodi;</w:t>
            </w:r>
          </w:p>
          <w:p w14:paraId="78FB08D5" w14:textId="59AB6EEA" w:rsidR="001C52E4" w:rsidRPr="00DE6F7B" w:rsidRDefault="00BC3CD3" w:rsidP="00712165">
            <w:pPr>
              <w:pStyle w:val="ListParagraph"/>
              <w:numPr>
                <w:ilvl w:val="0"/>
                <w:numId w:val="261"/>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sastāda</w:t>
            </w:r>
            <w:r w:rsidR="001C52E4" w:rsidRPr="00DE6F7B">
              <w:rPr>
                <w:rFonts w:ascii="Times New Roman" w:eastAsia="Times New Roman" w:hAnsi="Times New Roman" w:cs="Times New Roman"/>
                <w:sz w:val="24"/>
                <w:szCs w:val="24"/>
                <w:lang w:eastAsia="lv-LV"/>
              </w:rPr>
              <w:t xml:space="preserve"> un praktiski </w:t>
            </w:r>
            <w:proofErr w:type="spellStart"/>
            <w:r w:rsidRPr="00DE6F7B">
              <w:rPr>
                <w:rFonts w:ascii="Times New Roman" w:eastAsia="Times New Roman" w:hAnsi="Times New Roman" w:cs="Times New Roman"/>
                <w:sz w:val="24"/>
                <w:szCs w:val="24"/>
                <w:lang w:eastAsia="lv-LV"/>
              </w:rPr>
              <w:t>viec</w:t>
            </w:r>
            <w:proofErr w:type="spellEnd"/>
            <w:r w:rsidR="001C52E4" w:rsidRPr="00DE6F7B">
              <w:rPr>
                <w:rFonts w:ascii="Times New Roman" w:eastAsia="Times New Roman" w:hAnsi="Times New Roman" w:cs="Times New Roman"/>
                <w:sz w:val="24"/>
                <w:szCs w:val="24"/>
                <w:lang w:eastAsia="lv-LV"/>
              </w:rPr>
              <w:t xml:space="preserve"> kvantu ķīmiskos aprēķinus dažādos aprēķinu līmeņos, iegūstot vēlamos rezultātus, kā arī izvērtē un interpre</w:t>
            </w:r>
            <w:r w:rsidR="00D816BD" w:rsidRPr="00DE6F7B">
              <w:rPr>
                <w:rFonts w:ascii="Times New Roman" w:eastAsia="Times New Roman" w:hAnsi="Times New Roman" w:cs="Times New Roman"/>
                <w:sz w:val="24"/>
                <w:szCs w:val="24"/>
                <w:lang w:eastAsia="lv-LV"/>
              </w:rPr>
              <w:t>tēt iegūtos aprēķinu rezultātus;</w:t>
            </w:r>
          </w:p>
          <w:p w14:paraId="518ED65A" w14:textId="5EA5BA6E" w:rsidR="001C52E4" w:rsidRPr="00DE6F7B" w:rsidRDefault="001C52E4" w:rsidP="00712165">
            <w:pPr>
              <w:pStyle w:val="ListParagraph"/>
              <w:numPr>
                <w:ilvl w:val="0"/>
                <w:numId w:val="261"/>
              </w:numPr>
              <w:spacing w:after="0" w:line="240" w:lineRule="auto"/>
              <w:mirrorIndents/>
              <w:jc w:val="both"/>
              <w:rPr>
                <w:rFonts w:ascii="Times New Roman" w:hAnsi="Times New Roman" w:cs="Times New Roman"/>
                <w:i/>
                <w:sz w:val="24"/>
                <w:szCs w:val="24"/>
              </w:rPr>
            </w:pPr>
            <w:r w:rsidRPr="00DE6F7B">
              <w:rPr>
                <w:rFonts w:ascii="Times New Roman" w:eastAsia="Times New Roman" w:hAnsi="Times New Roman" w:cs="Times New Roman"/>
                <w:sz w:val="24"/>
                <w:szCs w:val="24"/>
                <w:lang w:eastAsia="lv-LV"/>
              </w:rPr>
              <w:t>analizē gan sevis iegūtos, gan zinātniskajā literatūrā publicētos aprēķinu rezultātu.</w:t>
            </w:r>
          </w:p>
        </w:tc>
      </w:tr>
      <w:tr w:rsidR="001C52E4" w:rsidRPr="00DE6F7B" w14:paraId="5D1A5D29" w14:textId="77777777" w:rsidTr="00744D0B">
        <w:tc>
          <w:tcPr>
            <w:tcW w:w="9633" w:type="dxa"/>
            <w:gridSpan w:val="2"/>
            <w:shd w:val="clear" w:color="auto" w:fill="auto"/>
            <w:vAlign w:val="center"/>
          </w:tcPr>
          <w:p w14:paraId="0685FBD2"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1C52E4" w:rsidRPr="00DE6F7B" w14:paraId="4711B919" w14:textId="77777777" w:rsidTr="00744D0B">
        <w:tc>
          <w:tcPr>
            <w:tcW w:w="9633" w:type="dxa"/>
            <w:gridSpan w:val="2"/>
            <w:shd w:val="clear" w:color="auto" w:fill="auto"/>
            <w:vAlign w:val="center"/>
          </w:tcPr>
          <w:p w14:paraId="5774DEBC" w14:textId="77777777" w:rsidR="001C52E4" w:rsidRPr="00DE6F7B" w:rsidRDefault="001C52E4" w:rsidP="00712165">
            <w:pPr>
              <w:pStyle w:val="ListParagraph"/>
              <w:numPr>
                <w:ilvl w:val="0"/>
                <w:numId w:val="262"/>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Statistiskā termodinamika un uz tās konceptiem balstīta ķīmiskā termodinamika un kinētika. L8 S8</w:t>
            </w:r>
          </w:p>
          <w:p w14:paraId="3991C144" w14:textId="77777777" w:rsidR="001C52E4" w:rsidRPr="00DE6F7B" w:rsidRDefault="001C52E4" w:rsidP="00712165">
            <w:pPr>
              <w:pStyle w:val="ListParagraph"/>
              <w:numPr>
                <w:ilvl w:val="0"/>
                <w:numId w:val="262"/>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Aprēķinu ķīmijas koncepti un to saistība ar ķīmiskajām pārvērtībām. L2 S4</w:t>
            </w:r>
          </w:p>
          <w:p w14:paraId="27B027EB" w14:textId="77777777" w:rsidR="001C52E4" w:rsidRPr="00DE6F7B" w:rsidRDefault="001C52E4" w:rsidP="00712165">
            <w:pPr>
              <w:pStyle w:val="ListParagraph"/>
              <w:numPr>
                <w:ilvl w:val="0"/>
                <w:numId w:val="262"/>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Aprēķinu ķīmijas metodes. L8 S4</w:t>
            </w:r>
          </w:p>
          <w:p w14:paraId="2BF83086" w14:textId="77777777" w:rsidR="001C52E4" w:rsidRPr="00DE6F7B" w:rsidRDefault="001C52E4" w:rsidP="00712165">
            <w:pPr>
              <w:pStyle w:val="ListParagraph"/>
              <w:numPr>
                <w:ilvl w:val="0"/>
                <w:numId w:val="262"/>
              </w:numPr>
              <w:spacing w:after="0" w:line="240" w:lineRule="auto"/>
              <w:mirrorIndents/>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Aprēķinu ķīmijas iespēju izmantošana ķīmisku problēmu risināšanā. L4 S10 Ld16</w:t>
            </w:r>
          </w:p>
          <w:p w14:paraId="6B6A4976" w14:textId="77777777" w:rsidR="001C52E4" w:rsidRPr="00DE6F7B" w:rsidRDefault="001C52E4" w:rsidP="009B27F5">
            <w:pPr>
              <w:spacing w:after="0" w:line="240" w:lineRule="auto"/>
              <w:contextualSpacing/>
              <w:mirrorIndents/>
              <w:rPr>
                <w:rFonts w:ascii="Times New Roman" w:hAnsi="Times New Roman" w:cs="Times New Roman"/>
                <w:sz w:val="24"/>
                <w:szCs w:val="24"/>
              </w:rPr>
            </w:pPr>
          </w:p>
          <w:p w14:paraId="67912A54" w14:textId="2834E373" w:rsidR="001C52E4" w:rsidRPr="00DE6F7B" w:rsidRDefault="001C52E4" w:rsidP="009B27F5">
            <w:pPr>
              <w:spacing w:after="0" w:line="240" w:lineRule="auto"/>
              <w:contextualSpacing/>
              <w:mirrorIndents/>
              <w:rPr>
                <w:rFonts w:ascii="Times New Roman" w:hAnsi="Times New Roman" w:cs="Times New Roman"/>
                <w:sz w:val="24"/>
                <w:szCs w:val="24"/>
              </w:rPr>
            </w:pPr>
            <w:r w:rsidRPr="00DE6F7B">
              <w:rPr>
                <w:rFonts w:ascii="Times New Roman" w:hAnsi="Times New Roman" w:cs="Times New Roman"/>
                <w:sz w:val="24"/>
                <w:szCs w:val="24"/>
              </w:rPr>
              <w:t>L - lekcija, S - seminārs, P - praktiskais darbs</w:t>
            </w:r>
            <w:r w:rsidR="007C4404">
              <w:rPr>
                <w:rFonts w:ascii="Times New Roman" w:hAnsi="Times New Roman" w:cs="Times New Roman"/>
                <w:sz w:val="24"/>
                <w:szCs w:val="24"/>
              </w:rPr>
              <w:t>,</w:t>
            </w:r>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Ld</w:t>
            </w:r>
            <w:proofErr w:type="spellEnd"/>
            <w:r w:rsidRPr="00DE6F7B">
              <w:rPr>
                <w:rFonts w:ascii="Times New Roman" w:hAnsi="Times New Roman" w:cs="Times New Roman"/>
                <w:sz w:val="24"/>
                <w:szCs w:val="24"/>
              </w:rPr>
              <w:t xml:space="preserve"> – laboratorijas darbs</w:t>
            </w:r>
          </w:p>
        </w:tc>
      </w:tr>
      <w:tr w:rsidR="001C52E4" w:rsidRPr="00DE6F7B" w14:paraId="510CFF7B" w14:textId="77777777" w:rsidTr="00744D0B">
        <w:tc>
          <w:tcPr>
            <w:tcW w:w="9633" w:type="dxa"/>
            <w:gridSpan w:val="2"/>
            <w:shd w:val="clear" w:color="auto" w:fill="auto"/>
            <w:vAlign w:val="center"/>
          </w:tcPr>
          <w:p w14:paraId="0DF6D318" w14:textId="77777777" w:rsidR="001C52E4" w:rsidRPr="00DE6F7B" w:rsidRDefault="001C52E4" w:rsidP="009B27F5">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1C52E4" w:rsidRPr="00DE6F7B" w14:paraId="19F53F34" w14:textId="77777777" w:rsidTr="00744D0B">
        <w:tc>
          <w:tcPr>
            <w:tcW w:w="9633" w:type="dxa"/>
            <w:gridSpan w:val="2"/>
            <w:shd w:val="clear" w:color="auto" w:fill="auto"/>
            <w:vAlign w:val="center"/>
          </w:tcPr>
          <w:p w14:paraId="7AB201A0" w14:textId="77777777" w:rsidR="001C52E4" w:rsidRPr="00DE6F7B" w:rsidRDefault="001C52E4" w:rsidP="009B27F5">
            <w:pPr>
              <w:spacing w:after="0" w:line="240" w:lineRule="auto"/>
              <w:contextualSpacing/>
              <w:mirrorIndents/>
              <w:jc w:val="both"/>
              <w:rPr>
                <w:rFonts w:ascii="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Studējošo patstāvīgais darbs tiek organizēts individuāli un/vai mazākās darba grupās, uzdodot šādus uzdevumus: patstāvīgi gatavoties semināru nodarbībām un </w:t>
            </w:r>
            <w:proofErr w:type="spellStart"/>
            <w:r w:rsidRPr="00DE6F7B">
              <w:rPr>
                <w:rFonts w:ascii="Times New Roman" w:eastAsia="Times New Roman" w:hAnsi="Times New Roman" w:cs="Times New Roman"/>
                <w:sz w:val="24"/>
                <w:szCs w:val="24"/>
                <w:lang w:eastAsia="lv-LV"/>
              </w:rPr>
              <w:t>starppārbaudījumiem</w:t>
            </w:r>
            <w:proofErr w:type="spellEnd"/>
            <w:r w:rsidRPr="00DE6F7B">
              <w:rPr>
                <w:rFonts w:ascii="Times New Roman" w:eastAsia="Times New Roman" w:hAnsi="Times New Roman" w:cs="Times New Roman"/>
                <w:sz w:val="24"/>
                <w:szCs w:val="24"/>
                <w:lang w:eastAsia="lv-LV"/>
              </w:rPr>
              <w:t>; studēt ar kursa tēmām saistīto literatūru un veikt tās analīzi; risināt uzdevumus, sagatavot laboratorijas darbu protokolus.</w:t>
            </w:r>
          </w:p>
        </w:tc>
      </w:tr>
      <w:tr w:rsidR="001C52E4" w:rsidRPr="00DE6F7B" w14:paraId="700CD0E7" w14:textId="77777777" w:rsidTr="00744D0B">
        <w:tc>
          <w:tcPr>
            <w:tcW w:w="9633" w:type="dxa"/>
            <w:gridSpan w:val="2"/>
            <w:shd w:val="clear" w:color="auto" w:fill="auto"/>
            <w:vAlign w:val="center"/>
          </w:tcPr>
          <w:p w14:paraId="70866CE7" w14:textId="77777777" w:rsidR="001C52E4" w:rsidRPr="00DE6F7B" w:rsidRDefault="001C52E4" w:rsidP="009B27F5">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1C52E4" w:rsidRPr="00DE6F7B" w14:paraId="4F9A2460" w14:textId="77777777" w:rsidTr="00744D0B">
        <w:tc>
          <w:tcPr>
            <w:tcW w:w="9633" w:type="dxa"/>
            <w:gridSpan w:val="2"/>
            <w:shd w:val="clear" w:color="auto" w:fill="auto"/>
            <w:vAlign w:val="center"/>
          </w:tcPr>
          <w:p w14:paraId="100674DE" w14:textId="0D735217" w:rsidR="007C4404" w:rsidRDefault="007C4404" w:rsidP="009B27F5">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Gala vērtējumu veido:</w:t>
            </w:r>
          </w:p>
          <w:p w14:paraId="36BB0D23" w14:textId="77777777" w:rsidR="001C52E4" w:rsidRPr="00DE6F7B" w:rsidRDefault="001C52E4" w:rsidP="009B27F5">
            <w:pPr>
              <w:spacing w:after="0" w:line="240" w:lineRule="auto"/>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Starppārbaudījumi</w:t>
            </w:r>
            <w:proofErr w:type="spellEnd"/>
            <w:r w:rsidRPr="00DE6F7B">
              <w:rPr>
                <w:rFonts w:ascii="Times New Roman" w:eastAsia="Times New Roman" w:hAnsi="Times New Roman" w:cs="Times New Roman"/>
                <w:sz w:val="24"/>
                <w:szCs w:val="24"/>
                <w:lang w:eastAsia="lv-LV"/>
              </w:rPr>
              <w:t>:</w:t>
            </w:r>
          </w:p>
          <w:p w14:paraId="40F3CA83" w14:textId="7F8A3716" w:rsidR="001C52E4" w:rsidRPr="00DE6F7B" w:rsidRDefault="001C52E4" w:rsidP="00712165">
            <w:pPr>
              <w:pStyle w:val="ListParagraph"/>
              <w:numPr>
                <w:ilvl w:val="0"/>
                <w:numId w:val="263"/>
              </w:num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3 praktiskie darbi termodinamikā un 4 pr</w:t>
            </w:r>
            <w:r w:rsidR="00AC5713">
              <w:rPr>
                <w:rFonts w:ascii="Times New Roman" w:eastAsia="Times New Roman" w:hAnsi="Times New Roman" w:cs="Times New Roman"/>
                <w:sz w:val="24"/>
                <w:szCs w:val="24"/>
                <w:lang w:eastAsia="lv-LV"/>
              </w:rPr>
              <w:t xml:space="preserve">aktiskie darbi aprēķinu ķīmijā - </w:t>
            </w:r>
            <w:r w:rsidRPr="00DE6F7B">
              <w:rPr>
                <w:rFonts w:ascii="Times New Roman" w:eastAsia="Times New Roman" w:hAnsi="Times New Roman" w:cs="Times New Roman"/>
                <w:sz w:val="24"/>
                <w:szCs w:val="24"/>
                <w:lang w:eastAsia="lv-LV"/>
              </w:rPr>
              <w:t>30%</w:t>
            </w:r>
          </w:p>
          <w:p w14:paraId="63ACD26A" w14:textId="1400CA72" w:rsidR="001C52E4" w:rsidRPr="00DE6F7B" w:rsidRDefault="00053403" w:rsidP="00712165">
            <w:pPr>
              <w:pStyle w:val="ListParagraph"/>
              <w:numPr>
                <w:ilvl w:val="0"/>
                <w:numId w:val="263"/>
              </w:num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Seminārs: l</w:t>
            </w:r>
            <w:r w:rsidR="001C52E4" w:rsidRPr="00DE6F7B">
              <w:rPr>
                <w:rFonts w:ascii="Times New Roman" w:eastAsia="Times New Roman" w:hAnsi="Times New Roman" w:cs="Times New Roman"/>
                <w:sz w:val="24"/>
                <w:szCs w:val="24"/>
                <w:lang w:eastAsia="lv-LV"/>
              </w:rPr>
              <w:t>i</w:t>
            </w:r>
            <w:r w:rsidR="00AC5713">
              <w:rPr>
                <w:rFonts w:ascii="Times New Roman" w:eastAsia="Times New Roman" w:hAnsi="Times New Roman" w:cs="Times New Roman"/>
                <w:sz w:val="24"/>
                <w:szCs w:val="24"/>
                <w:lang w:eastAsia="lv-LV"/>
              </w:rPr>
              <w:t>teratūras analīzes uzdevums - 5%</w:t>
            </w:r>
          </w:p>
          <w:p w14:paraId="781109A4" w14:textId="213DDE83" w:rsidR="001C52E4" w:rsidRPr="00DE6F7B" w:rsidRDefault="00053403" w:rsidP="00712165">
            <w:pPr>
              <w:pStyle w:val="ListParagraph"/>
              <w:numPr>
                <w:ilvl w:val="0"/>
                <w:numId w:val="263"/>
              </w:num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Laboratorijas</w:t>
            </w:r>
            <w:r w:rsidR="00AC5713">
              <w:rPr>
                <w:rFonts w:ascii="Times New Roman" w:eastAsia="Times New Roman" w:hAnsi="Times New Roman" w:cs="Times New Roman"/>
                <w:sz w:val="24"/>
                <w:szCs w:val="24"/>
                <w:lang w:eastAsia="lv-LV"/>
              </w:rPr>
              <w:t xml:space="preserve"> darbi - </w:t>
            </w:r>
            <w:r w:rsidR="001C52E4" w:rsidRPr="00DE6F7B">
              <w:rPr>
                <w:rFonts w:ascii="Times New Roman" w:eastAsia="Times New Roman" w:hAnsi="Times New Roman" w:cs="Times New Roman"/>
                <w:sz w:val="24"/>
                <w:szCs w:val="24"/>
                <w:lang w:eastAsia="lv-LV"/>
              </w:rPr>
              <w:t>30%</w:t>
            </w:r>
          </w:p>
          <w:p w14:paraId="40ABD050" w14:textId="77777777" w:rsidR="001C52E4" w:rsidRPr="00DE6F7B" w:rsidRDefault="001C52E4" w:rsidP="009B27F5">
            <w:pPr>
              <w:spacing w:after="0" w:line="240" w:lineRule="auto"/>
              <w:rPr>
                <w:rFonts w:ascii="Times New Roman" w:eastAsia="Times New Roman" w:hAnsi="Times New Roman" w:cs="Times New Roman"/>
                <w:sz w:val="24"/>
                <w:szCs w:val="24"/>
                <w:lang w:eastAsia="lv-LV"/>
              </w:rPr>
            </w:pPr>
          </w:p>
          <w:p w14:paraId="1A637118" w14:textId="77777777" w:rsidR="001C52E4" w:rsidRPr="00DE6F7B" w:rsidRDefault="001C52E4" w:rsidP="009B27F5">
            <w:pPr>
              <w:spacing w:after="0" w:line="240" w:lineRule="auto"/>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Noslēguma pārbaudījums:</w:t>
            </w:r>
          </w:p>
          <w:p w14:paraId="73F66C00" w14:textId="388A78CA" w:rsidR="001C52E4" w:rsidRPr="00DE6F7B" w:rsidRDefault="00AC5713" w:rsidP="00712165">
            <w:pPr>
              <w:pStyle w:val="ListParagraph"/>
              <w:numPr>
                <w:ilvl w:val="0"/>
                <w:numId w:val="263"/>
              </w:num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w:t>
            </w:r>
            <w:r w:rsidR="001C52E4" w:rsidRPr="00DE6F7B">
              <w:rPr>
                <w:rFonts w:ascii="Times New Roman" w:eastAsia="Times New Roman" w:hAnsi="Times New Roman" w:cs="Times New Roman"/>
                <w:sz w:val="24"/>
                <w:szCs w:val="24"/>
                <w:lang w:eastAsia="lv-LV"/>
              </w:rPr>
              <w:t>ksāmens</w:t>
            </w:r>
            <w:r>
              <w:rPr>
                <w:rFonts w:ascii="Times New Roman" w:eastAsia="Times New Roman" w:hAnsi="Times New Roman" w:cs="Times New Roman"/>
                <w:sz w:val="24"/>
                <w:szCs w:val="24"/>
                <w:lang w:eastAsia="lv-LV"/>
              </w:rPr>
              <w:t xml:space="preserve"> (rakstisks) - 35%</w:t>
            </w:r>
          </w:p>
        </w:tc>
      </w:tr>
      <w:tr w:rsidR="001C52E4" w:rsidRPr="00DE6F7B" w14:paraId="478FD207" w14:textId="77777777" w:rsidTr="00744D0B">
        <w:tc>
          <w:tcPr>
            <w:tcW w:w="4253" w:type="dxa"/>
            <w:shd w:val="clear" w:color="auto" w:fill="auto"/>
            <w:vAlign w:val="center"/>
          </w:tcPr>
          <w:p w14:paraId="677251C3" w14:textId="77777777" w:rsidR="001C52E4" w:rsidRPr="00DE6F7B" w:rsidRDefault="001C52E4" w:rsidP="009B27F5">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0" w:type="dxa"/>
            <w:shd w:val="clear" w:color="auto" w:fill="auto"/>
          </w:tcPr>
          <w:p w14:paraId="27B78C58" w14:textId="77777777" w:rsidR="001C52E4" w:rsidRPr="00DE6F7B" w:rsidRDefault="001C52E4" w:rsidP="009B27F5">
            <w:pPr>
              <w:spacing w:after="0" w:line="240" w:lineRule="auto"/>
              <w:ind w:left="72"/>
              <w:contextualSpacing/>
              <w:mirrorIndents/>
              <w:jc w:val="both"/>
              <w:rPr>
                <w:rFonts w:ascii="Times New Roman" w:hAnsi="Times New Roman" w:cs="Times New Roman"/>
                <w:color w:val="FF0000"/>
                <w:sz w:val="24"/>
                <w:szCs w:val="24"/>
              </w:rPr>
            </w:pPr>
          </w:p>
        </w:tc>
      </w:tr>
      <w:tr w:rsidR="001C52E4" w:rsidRPr="00DE6F7B" w14:paraId="5625F14C" w14:textId="77777777" w:rsidTr="00744D0B">
        <w:tc>
          <w:tcPr>
            <w:tcW w:w="9633" w:type="dxa"/>
            <w:gridSpan w:val="2"/>
            <w:shd w:val="clear" w:color="auto" w:fill="auto"/>
            <w:vAlign w:val="center"/>
          </w:tcPr>
          <w:p w14:paraId="73792A03" w14:textId="77777777" w:rsidR="001C52E4" w:rsidRPr="00DE6F7B" w:rsidRDefault="001C52E4" w:rsidP="009B27F5">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0A4D9C45" w14:textId="77777777" w:rsidR="001C52E4" w:rsidRPr="00DE6F7B" w:rsidRDefault="001C52E4" w:rsidP="009B27F5">
            <w:pPr>
              <w:spacing w:after="0" w:line="240" w:lineRule="auto"/>
              <w:ind w:left="74"/>
              <w:contextualSpacing/>
              <w:mirrorIndents/>
              <w:jc w:val="both"/>
              <w:rPr>
                <w:rFonts w:ascii="Times New Roman" w:hAnsi="Times New Roman" w:cs="Times New Roman"/>
                <w:b/>
                <w:i/>
                <w:sz w:val="24"/>
                <w:szCs w:val="24"/>
              </w:rPr>
            </w:pPr>
          </w:p>
          <w:p w14:paraId="5E70BB30" w14:textId="77777777" w:rsidR="001C52E4" w:rsidRPr="00DE6F7B" w:rsidRDefault="001C52E4" w:rsidP="009B27F5">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7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tblGrid>
            <w:tr w:rsidR="001C52E4" w:rsidRPr="00DE6F7B" w14:paraId="0209D0E4" w14:textId="77777777" w:rsidTr="009B27F5">
              <w:trPr>
                <w:jc w:val="center"/>
              </w:trPr>
              <w:tc>
                <w:tcPr>
                  <w:tcW w:w="2722" w:type="dxa"/>
                  <w:vMerge w:val="restart"/>
                  <w:shd w:val="clear" w:color="auto" w:fill="auto"/>
                </w:tcPr>
                <w:p w14:paraId="25C9FC2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4827" w:type="dxa"/>
                  <w:gridSpan w:val="9"/>
                  <w:shd w:val="clear" w:color="auto" w:fill="auto"/>
                </w:tcPr>
                <w:p w14:paraId="50DB243B"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1C52E4" w:rsidRPr="00DE6F7B" w14:paraId="7E8E126C" w14:textId="77777777" w:rsidTr="009B27F5">
              <w:trPr>
                <w:jc w:val="center"/>
              </w:trPr>
              <w:tc>
                <w:tcPr>
                  <w:tcW w:w="2722" w:type="dxa"/>
                  <w:vMerge/>
                  <w:shd w:val="clear" w:color="auto" w:fill="auto"/>
                </w:tcPr>
                <w:p w14:paraId="4D9F6C0E" w14:textId="77777777" w:rsidR="001C52E4" w:rsidRPr="00DE6F7B" w:rsidRDefault="001C52E4" w:rsidP="009B27F5">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78013BE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62636C6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1B42657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5D3C3D7B"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6B0F860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4D968FE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241BF321"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86" w:type="dxa"/>
                </w:tcPr>
                <w:p w14:paraId="5F4AFAC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c>
                <w:tcPr>
                  <w:tcW w:w="486" w:type="dxa"/>
                </w:tcPr>
                <w:p w14:paraId="5A836A3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9.</w:t>
                  </w:r>
                </w:p>
              </w:tc>
            </w:tr>
            <w:tr w:rsidR="001C52E4" w:rsidRPr="00DE6F7B" w14:paraId="4FEEEEB8" w14:textId="77777777" w:rsidTr="009B27F5">
              <w:trPr>
                <w:jc w:val="center"/>
              </w:trPr>
              <w:tc>
                <w:tcPr>
                  <w:tcW w:w="2722" w:type="dxa"/>
                  <w:shd w:val="clear" w:color="auto" w:fill="auto"/>
                </w:tcPr>
                <w:p w14:paraId="2B65A8A8" w14:textId="77777777" w:rsidR="001C52E4" w:rsidRPr="00DE6F7B" w:rsidRDefault="001C52E4" w:rsidP="00712165">
                  <w:pPr>
                    <w:pStyle w:val="ListParagraph"/>
                    <w:numPr>
                      <w:ilvl w:val="0"/>
                      <w:numId w:val="60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Praktiskie darbi</w:t>
                  </w:r>
                </w:p>
              </w:tc>
              <w:tc>
                <w:tcPr>
                  <w:tcW w:w="534" w:type="dxa"/>
                  <w:shd w:val="clear" w:color="auto" w:fill="auto"/>
                </w:tcPr>
                <w:p w14:paraId="7603EC6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0F910E2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AD99768"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892606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28A01C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373E4E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502113B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1FFE03E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6EE7DBF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r>
            <w:tr w:rsidR="001C52E4" w:rsidRPr="00DE6F7B" w14:paraId="1D193A8D" w14:textId="77777777" w:rsidTr="009B27F5">
              <w:trPr>
                <w:jc w:val="center"/>
              </w:trPr>
              <w:tc>
                <w:tcPr>
                  <w:tcW w:w="2722" w:type="dxa"/>
                  <w:shd w:val="clear" w:color="auto" w:fill="auto"/>
                </w:tcPr>
                <w:p w14:paraId="1C48EE13" w14:textId="77777777" w:rsidR="001C52E4" w:rsidRPr="00DE6F7B" w:rsidRDefault="001C52E4" w:rsidP="00712165">
                  <w:pPr>
                    <w:pStyle w:val="ListParagraph"/>
                    <w:numPr>
                      <w:ilvl w:val="0"/>
                      <w:numId w:val="60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Laboratorijas darbi</w:t>
                  </w:r>
                </w:p>
              </w:tc>
              <w:tc>
                <w:tcPr>
                  <w:tcW w:w="534" w:type="dxa"/>
                  <w:shd w:val="clear" w:color="auto" w:fill="auto"/>
                </w:tcPr>
                <w:p w14:paraId="34E2119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FC99AA8"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43EFFD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FE9A8A9"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1F80ECC"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745C72CF"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19AD731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486" w:type="dxa"/>
                </w:tcPr>
                <w:p w14:paraId="2E246DC1"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4693546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1C52E4" w:rsidRPr="00DE6F7B" w14:paraId="5738B67A" w14:textId="77777777" w:rsidTr="009B27F5">
              <w:trPr>
                <w:jc w:val="center"/>
              </w:trPr>
              <w:tc>
                <w:tcPr>
                  <w:tcW w:w="2722" w:type="dxa"/>
                  <w:shd w:val="clear" w:color="auto" w:fill="auto"/>
                </w:tcPr>
                <w:p w14:paraId="6BE7EBDE" w14:textId="77777777" w:rsidR="001C52E4" w:rsidRPr="00DE6F7B" w:rsidRDefault="001C52E4" w:rsidP="00712165">
                  <w:pPr>
                    <w:pStyle w:val="ListParagraph"/>
                    <w:numPr>
                      <w:ilvl w:val="0"/>
                      <w:numId w:val="60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Seminārs</w:t>
                  </w:r>
                </w:p>
              </w:tc>
              <w:tc>
                <w:tcPr>
                  <w:tcW w:w="534" w:type="dxa"/>
                  <w:shd w:val="clear" w:color="auto" w:fill="auto"/>
                </w:tcPr>
                <w:p w14:paraId="3B5089C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BC260F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B0E12F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5FA2230"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7FE5577"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321A1C0"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4C4735B1"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p>
              </w:tc>
              <w:tc>
                <w:tcPr>
                  <w:tcW w:w="486" w:type="dxa"/>
                </w:tcPr>
                <w:p w14:paraId="62E39334"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4F930BCE"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1C52E4" w:rsidRPr="00DE6F7B" w14:paraId="0FCC5F67" w14:textId="77777777" w:rsidTr="009B27F5">
              <w:trPr>
                <w:jc w:val="center"/>
              </w:trPr>
              <w:tc>
                <w:tcPr>
                  <w:tcW w:w="2722" w:type="dxa"/>
                  <w:shd w:val="clear" w:color="auto" w:fill="auto"/>
                </w:tcPr>
                <w:p w14:paraId="35BD3B97" w14:textId="77777777" w:rsidR="001C52E4" w:rsidRPr="00DE6F7B" w:rsidRDefault="001C52E4" w:rsidP="00712165">
                  <w:pPr>
                    <w:pStyle w:val="ListParagraph"/>
                    <w:numPr>
                      <w:ilvl w:val="0"/>
                      <w:numId w:val="601"/>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Eksāmens</w:t>
                  </w:r>
                </w:p>
              </w:tc>
              <w:tc>
                <w:tcPr>
                  <w:tcW w:w="534" w:type="dxa"/>
                  <w:shd w:val="clear" w:color="auto" w:fill="auto"/>
                </w:tcPr>
                <w:p w14:paraId="37A3DE75"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499F6BD"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19B6808"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1F2DDAA"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D2E85AB"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CCAD2D4"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6C06FA7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62C36CD6"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7E334433" w14:textId="77777777" w:rsidR="001C52E4" w:rsidRPr="00DE6F7B" w:rsidRDefault="001C52E4"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bl>
          <w:p w14:paraId="2E74A419"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p w14:paraId="4BC816F7"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tc>
      </w:tr>
      <w:tr w:rsidR="001C52E4" w:rsidRPr="00DE6F7B" w14:paraId="263D7042" w14:textId="77777777" w:rsidTr="00744D0B">
        <w:tc>
          <w:tcPr>
            <w:tcW w:w="9633" w:type="dxa"/>
            <w:gridSpan w:val="2"/>
            <w:shd w:val="clear" w:color="auto" w:fill="auto"/>
            <w:vAlign w:val="center"/>
          </w:tcPr>
          <w:p w14:paraId="08A6DC36"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p>
          <w:p w14:paraId="045AB0CE"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1C52E4" w:rsidRPr="00DE6F7B" w14:paraId="2A1B5C9E" w14:textId="77777777" w:rsidTr="00744D0B">
        <w:tc>
          <w:tcPr>
            <w:tcW w:w="9633" w:type="dxa"/>
            <w:gridSpan w:val="2"/>
            <w:shd w:val="clear" w:color="auto" w:fill="auto"/>
            <w:vAlign w:val="center"/>
          </w:tcPr>
          <w:p w14:paraId="1E0847E7" w14:textId="77777777" w:rsidR="00841FA2" w:rsidRPr="00DE6F7B" w:rsidRDefault="00841FA2" w:rsidP="00712165">
            <w:pPr>
              <w:pStyle w:val="ListParagraph"/>
              <w:numPr>
                <w:ilvl w:val="0"/>
                <w:numId w:val="267"/>
              </w:numPr>
              <w:spacing w:after="0" w:line="240" w:lineRule="auto"/>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Atkins</w:t>
            </w:r>
            <w:proofErr w:type="spellEnd"/>
            <w:r w:rsidRPr="00DE6F7B">
              <w:rPr>
                <w:rFonts w:ascii="Times New Roman" w:eastAsia="Times New Roman" w:hAnsi="Times New Roman" w:cs="Times New Roman"/>
                <w:sz w:val="24"/>
                <w:szCs w:val="24"/>
                <w:lang w:eastAsia="lv-LV"/>
              </w:rPr>
              <w:t xml:space="preserve">, P., </w:t>
            </w:r>
            <w:proofErr w:type="spellStart"/>
            <w:r w:rsidRPr="00DE6F7B">
              <w:rPr>
                <w:rFonts w:ascii="Times New Roman" w:eastAsia="Times New Roman" w:hAnsi="Times New Roman" w:cs="Times New Roman"/>
                <w:sz w:val="24"/>
                <w:szCs w:val="24"/>
                <w:lang w:eastAsia="lv-LV"/>
              </w:rPr>
              <w:t>de</w:t>
            </w:r>
            <w:proofErr w:type="spellEnd"/>
            <w:r w:rsidRPr="00DE6F7B">
              <w:rPr>
                <w:rFonts w:ascii="Times New Roman" w:eastAsia="Times New Roman" w:hAnsi="Times New Roman" w:cs="Times New Roman"/>
                <w:sz w:val="24"/>
                <w:szCs w:val="24"/>
                <w:lang w:eastAsia="lv-LV"/>
              </w:rPr>
              <w:t xml:space="preserve"> Paula, J. ATKINS’ </w:t>
            </w:r>
            <w:proofErr w:type="spellStart"/>
            <w:r w:rsidRPr="00DE6F7B">
              <w:rPr>
                <w:rFonts w:ascii="Times New Roman" w:eastAsia="Times New Roman" w:hAnsi="Times New Roman" w:cs="Times New Roman"/>
                <w:sz w:val="24"/>
                <w:szCs w:val="24"/>
                <w:lang w:eastAsia="lv-LV"/>
              </w:rPr>
              <w:t>Physical</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chemistry</w:t>
            </w:r>
            <w:proofErr w:type="spellEnd"/>
            <w:r w:rsidRPr="00DE6F7B">
              <w:rPr>
                <w:rFonts w:ascii="Times New Roman" w:eastAsia="Times New Roman" w:hAnsi="Times New Roman" w:cs="Times New Roman"/>
                <w:sz w:val="24"/>
                <w:szCs w:val="24"/>
                <w:lang w:eastAsia="lv-LV"/>
              </w:rPr>
              <w:t xml:space="preserve">, 11th </w:t>
            </w:r>
            <w:proofErr w:type="spellStart"/>
            <w:r w:rsidRPr="00DE6F7B">
              <w:rPr>
                <w:rFonts w:ascii="Times New Roman" w:eastAsia="Times New Roman" w:hAnsi="Times New Roman" w:cs="Times New Roman"/>
                <w:sz w:val="24"/>
                <w:szCs w:val="24"/>
                <w:lang w:eastAsia="lv-LV"/>
              </w:rPr>
              <w:t>edition</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Oxford</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University</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Press</w:t>
            </w:r>
            <w:proofErr w:type="spellEnd"/>
            <w:r w:rsidRPr="00DE6F7B">
              <w:rPr>
                <w:rFonts w:ascii="Times New Roman" w:eastAsia="Times New Roman" w:hAnsi="Times New Roman" w:cs="Times New Roman"/>
                <w:sz w:val="24"/>
                <w:szCs w:val="24"/>
                <w:lang w:eastAsia="lv-LV"/>
              </w:rPr>
              <w:t>, 2018</w:t>
            </w:r>
          </w:p>
          <w:p w14:paraId="3EBB3E09" w14:textId="77777777" w:rsidR="00841FA2" w:rsidRPr="00DE6F7B" w:rsidRDefault="00841FA2" w:rsidP="00712165">
            <w:pPr>
              <w:pStyle w:val="ListParagraph"/>
              <w:numPr>
                <w:ilvl w:val="0"/>
                <w:numId w:val="267"/>
              </w:numPr>
              <w:spacing w:after="0" w:line="240" w:lineRule="auto"/>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Cooksy</w:t>
            </w:r>
            <w:proofErr w:type="spellEnd"/>
            <w:r w:rsidRPr="00DE6F7B">
              <w:rPr>
                <w:rFonts w:ascii="Times New Roman" w:eastAsia="Times New Roman" w:hAnsi="Times New Roman" w:cs="Times New Roman"/>
                <w:sz w:val="24"/>
                <w:szCs w:val="24"/>
                <w:lang w:eastAsia="lv-LV"/>
              </w:rPr>
              <w:t xml:space="preserve">, A. </w:t>
            </w:r>
            <w:proofErr w:type="spellStart"/>
            <w:r w:rsidRPr="00DE6F7B">
              <w:rPr>
                <w:rFonts w:ascii="Times New Roman" w:eastAsia="Times New Roman" w:hAnsi="Times New Roman" w:cs="Times New Roman"/>
                <w:sz w:val="24"/>
                <w:szCs w:val="24"/>
                <w:lang w:eastAsia="lv-LV"/>
              </w:rPr>
              <w:t>Physical</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Chemistry</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Thermodynamics</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Statistical</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mechanics</w:t>
            </w:r>
            <w:proofErr w:type="spellEnd"/>
            <w:r w:rsidRPr="00DE6F7B">
              <w:rPr>
                <w:rFonts w:ascii="Times New Roman" w:eastAsia="Times New Roman" w:hAnsi="Times New Roman" w:cs="Times New Roman"/>
                <w:sz w:val="24"/>
                <w:szCs w:val="24"/>
                <w:lang w:eastAsia="lv-LV"/>
              </w:rPr>
              <w:t xml:space="preserve">, &amp; </w:t>
            </w:r>
            <w:proofErr w:type="spellStart"/>
            <w:r w:rsidRPr="00DE6F7B">
              <w:rPr>
                <w:rFonts w:ascii="Times New Roman" w:eastAsia="Times New Roman" w:hAnsi="Times New Roman" w:cs="Times New Roman"/>
                <w:sz w:val="24"/>
                <w:szCs w:val="24"/>
                <w:lang w:eastAsia="lv-LV"/>
              </w:rPr>
              <w:t>Kinetics</w:t>
            </w:r>
            <w:proofErr w:type="spellEnd"/>
            <w:r w:rsidRPr="00DE6F7B">
              <w:rPr>
                <w:rFonts w:ascii="Times New Roman" w:eastAsia="Times New Roman" w:hAnsi="Times New Roman" w:cs="Times New Roman"/>
                <w:sz w:val="24"/>
                <w:szCs w:val="24"/>
                <w:lang w:eastAsia="lv-LV"/>
              </w:rPr>
              <w:t xml:space="preserve">, Boston, </w:t>
            </w:r>
            <w:proofErr w:type="spellStart"/>
            <w:r w:rsidRPr="00DE6F7B">
              <w:rPr>
                <w:rFonts w:ascii="Times New Roman" w:eastAsia="Times New Roman" w:hAnsi="Times New Roman" w:cs="Times New Roman"/>
                <w:sz w:val="24"/>
                <w:szCs w:val="24"/>
                <w:lang w:eastAsia="lv-LV"/>
              </w:rPr>
              <w:t>Pearson</w:t>
            </w:r>
            <w:proofErr w:type="spellEnd"/>
            <w:r w:rsidRPr="00DE6F7B">
              <w:rPr>
                <w:rFonts w:ascii="Times New Roman" w:eastAsia="Times New Roman" w:hAnsi="Times New Roman" w:cs="Times New Roman"/>
                <w:sz w:val="24"/>
                <w:szCs w:val="24"/>
                <w:lang w:eastAsia="lv-LV"/>
              </w:rPr>
              <w:t>, 2013</w:t>
            </w:r>
          </w:p>
          <w:p w14:paraId="3047C64C" w14:textId="77777777" w:rsidR="00841FA2" w:rsidRPr="00DE6F7B" w:rsidRDefault="00841FA2" w:rsidP="00712165">
            <w:pPr>
              <w:pStyle w:val="ListParagraph"/>
              <w:numPr>
                <w:ilvl w:val="0"/>
                <w:numId w:val="267"/>
              </w:numPr>
              <w:spacing w:after="0" w:line="240" w:lineRule="auto"/>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Foresman</w:t>
            </w:r>
            <w:proofErr w:type="spellEnd"/>
            <w:r w:rsidRPr="00DE6F7B">
              <w:rPr>
                <w:rFonts w:ascii="Times New Roman" w:eastAsia="Times New Roman" w:hAnsi="Times New Roman" w:cs="Times New Roman"/>
                <w:sz w:val="24"/>
                <w:szCs w:val="24"/>
                <w:lang w:eastAsia="lv-LV"/>
              </w:rPr>
              <w:t xml:space="preserve">, J.B., </w:t>
            </w:r>
            <w:proofErr w:type="spellStart"/>
            <w:r w:rsidRPr="00DE6F7B">
              <w:rPr>
                <w:rFonts w:ascii="Times New Roman" w:eastAsia="Times New Roman" w:hAnsi="Times New Roman" w:cs="Times New Roman"/>
                <w:sz w:val="24"/>
                <w:szCs w:val="24"/>
                <w:lang w:eastAsia="lv-LV"/>
              </w:rPr>
              <w:t>Frisch</w:t>
            </w:r>
            <w:proofErr w:type="spellEnd"/>
            <w:r w:rsidRPr="00DE6F7B">
              <w:rPr>
                <w:rFonts w:ascii="Times New Roman" w:eastAsia="Times New Roman" w:hAnsi="Times New Roman" w:cs="Times New Roman"/>
                <w:sz w:val="24"/>
                <w:szCs w:val="24"/>
                <w:lang w:eastAsia="lv-LV"/>
              </w:rPr>
              <w:t xml:space="preserve">, A. </w:t>
            </w:r>
            <w:proofErr w:type="spellStart"/>
            <w:r w:rsidRPr="00DE6F7B">
              <w:rPr>
                <w:rFonts w:ascii="Times New Roman" w:eastAsia="Times New Roman" w:hAnsi="Times New Roman" w:cs="Times New Roman"/>
                <w:sz w:val="24"/>
                <w:szCs w:val="24"/>
                <w:lang w:eastAsia="lv-LV"/>
              </w:rPr>
              <w:t>Exploring</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Chemistry</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With</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Electronic</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Structure</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Methods</w:t>
            </w:r>
            <w:proofErr w:type="spellEnd"/>
            <w:r w:rsidRPr="00DE6F7B">
              <w:rPr>
                <w:rFonts w:ascii="Times New Roman" w:eastAsia="Times New Roman" w:hAnsi="Times New Roman" w:cs="Times New Roman"/>
                <w:sz w:val="24"/>
                <w:szCs w:val="24"/>
                <w:lang w:eastAsia="lv-LV"/>
              </w:rPr>
              <w:t xml:space="preserve">, 3rd </w:t>
            </w:r>
            <w:proofErr w:type="spellStart"/>
            <w:r w:rsidRPr="00DE6F7B">
              <w:rPr>
                <w:rFonts w:ascii="Times New Roman" w:eastAsia="Times New Roman" w:hAnsi="Times New Roman" w:cs="Times New Roman"/>
                <w:sz w:val="24"/>
                <w:szCs w:val="24"/>
                <w:lang w:eastAsia="lv-LV"/>
              </w:rPr>
              <w:t>edition</w:t>
            </w:r>
            <w:proofErr w:type="spellEnd"/>
            <w:r w:rsidRPr="00DE6F7B">
              <w:rPr>
                <w:rFonts w:ascii="Times New Roman" w:eastAsia="Times New Roman" w:hAnsi="Times New Roman" w:cs="Times New Roman"/>
                <w:sz w:val="24"/>
                <w:szCs w:val="24"/>
                <w:lang w:eastAsia="lv-LV"/>
              </w:rPr>
              <w:t xml:space="preserve">, CT, </w:t>
            </w:r>
            <w:proofErr w:type="spellStart"/>
            <w:r w:rsidRPr="00DE6F7B">
              <w:rPr>
                <w:rFonts w:ascii="Times New Roman" w:eastAsia="Times New Roman" w:hAnsi="Times New Roman" w:cs="Times New Roman"/>
                <w:sz w:val="24"/>
                <w:szCs w:val="24"/>
                <w:lang w:eastAsia="lv-LV"/>
              </w:rPr>
              <w:t>Gaussian</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Inc</w:t>
            </w:r>
            <w:proofErr w:type="spellEnd"/>
            <w:r w:rsidRPr="00DE6F7B">
              <w:rPr>
                <w:rFonts w:ascii="Times New Roman" w:eastAsia="Times New Roman" w:hAnsi="Times New Roman" w:cs="Times New Roman"/>
                <w:sz w:val="24"/>
                <w:szCs w:val="24"/>
                <w:lang w:eastAsia="lv-LV"/>
              </w:rPr>
              <w:t>., 2015, 302 p.</w:t>
            </w:r>
          </w:p>
          <w:p w14:paraId="4C8F2215" w14:textId="77777777" w:rsidR="001C52E4" w:rsidRPr="00DE6F7B" w:rsidRDefault="00841FA2" w:rsidP="00712165">
            <w:pPr>
              <w:pStyle w:val="ListParagraph"/>
              <w:numPr>
                <w:ilvl w:val="0"/>
                <w:numId w:val="267"/>
              </w:numPr>
              <w:spacing w:after="0" w:line="240" w:lineRule="auto"/>
              <w:mirrorIndents/>
              <w:rPr>
                <w:rFonts w:ascii="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lastRenderedPageBreak/>
              <w:t>Lewars</w:t>
            </w:r>
            <w:proofErr w:type="spellEnd"/>
            <w:r w:rsidRPr="00DE6F7B">
              <w:rPr>
                <w:rFonts w:ascii="Times New Roman" w:eastAsia="Times New Roman" w:hAnsi="Times New Roman" w:cs="Times New Roman"/>
                <w:sz w:val="24"/>
                <w:szCs w:val="24"/>
                <w:lang w:eastAsia="lv-LV"/>
              </w:rPr>
              <w:t xml:space="preserve">, E.G. </w:t>
            </w:r>
            <w:proofErr w:type="spellStart"/>
            <w:r w:rsidRPr="00DE6F7B">
              <w:rPr>
                <w:rFonts w:ascii="Times New Roman" w:eastAsia="Times New Roman" w:hAnsi="Times New Roman" w:cs="Times New Roman"/>
                <w:sz w:val="24"/>
                <w:szCs w:val="24"/>
                <w:lang w:eastAsia="lv-LV"/>
              </w:rPr>
              <w:t>Computational</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Chemistry</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Introduction</w:t>
            </w:r>
            <w:proofErr w:type="spellEnd"/>
            <w:r w:rsidRPr="00DE6F7B">
              <w:rPr>
                <w:rFonts w:ascii="Times New Roman" w:eastAsia="Times New Roman" w:hAnsi="Times New Roman" w:cs="Times New Roman"/>
                <w:sz w:val="24"/>
                <w:szCs w:val="24"/>
                <w:lang w:eastAsia="lv-LV"/>
              </w:rPr>
              <w:t xml:space="preserve"> to </w:t>
            </w:r>
            <w:proofErr w:type="spellStart"/>
            <w:r w:rsidRPr="00DE6F7B">
              <w:rPr>
                <w:rFonts w:ascii="Times New Roman" w:eastAsia="Times New Roman" w:hAnsi="Times New Roman" w:cs="Times New Roman"/>
                <w:sz w:val="24"/>
                <w:szCs w:val="24"/>
                <w:lang w:eastAsia="lv-LV"/>
              </w:rPr>
              <w:t>the</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Theory</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and</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Applications</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of</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Molecular</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and</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Quantum</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Mechanics</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second</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Edition</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London</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Springer</w:t>
            </w:r>
            <w:proofErr w:type="spellEnd"/>
            <w:r w:rsidRPr="00DE6F7B">
              <w:rPr>
                <w:rFonts w:ascii="Times New Roman" w:eastAsia="Times New Roman" w:hAnsi="Times New Roman" w:cs="Times New Roman"/>
                <w:sz w:val="24"/>
                <w:szCs w:val="24"/>
                <w:lang w:eastAsia="lv-LV"/>
              </w:rPr>
              <w:t>, 2011, 664 p.</w:t>
            </w:r>
          </w:p>
        </w:tc>
      </w:tr>
      <w:tr w:rsidR="001C52E4" w:rsidRPr="00DE6F7B" w14:paraId="4670C380" w14:textId="77777777" w:rsidTr="00744D0B">
        <w:tc>
          <w:tcPr>
            <w:tcW w:w="9633" w:type="dxa"/>
            <w:gridSpan w:val="2"/>
            <w:shd w:val="clear" w:color="auto" w:fill="auto"/>
            <w:vAlign w:val="center"/>
          </w:tcPr>
          <w:p w14:paraId="76BCDCD5"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lastRenderedPageBreak/>
              <w:t>Papildu informācijas avoti</w:t>
            </w:r>
          </w:p>
        </w:tc>
      </w:tr>
      <w:tr w:rsidR="001C52E4" w:rsidRPr="00DE6F7B" w14:paraId="0F263F22" w14:textId="77777777" w:rsidTr="00744D0B">
        <w:tc>
          <w:tcPr>
            <w:tcW w:w="9633" w:type="dxa"/>
            <w:gridSpan w:val="2"/>
            <w:shd w:val="clear" w:color="auto" w:fill="auto"/>
            <w:vAlign w:val="center"/>
          </w:tcPr>
          <w:p w14:paraId="6F08E388" w14:textId="77777777" w:rsidR="00841FA2" w:rsidRPr="00DE6F7B" w:rsidRDefault="00841FA2" w:rsidP="00712165">
            <w:pPr>
              <w:pStyle w:val="ListParagraph"/>
              <w:numPr>
                <w:ilvl w:val="0"/>
                <w:numId w:val="26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Bachrach</w:t>
            </w:r>
            <w:proofErr w:type="spellEnd"/>
            <w:r w:rsidRPr="00DE6F7B">
              <w:rPr>
                <w:rFonts w:ascii="Times New Roman" w:hAnsi="Times New Roman" w:cs="Times New Roman"/>
                <w:bCs/>
                <w:sz w:val="24"/>
                <w:szCs w:val="24"/>
              </w:rPr>
              <w:t xml:space="preserve">, S.M. </w:t>
            </w:r>
            <w:proofErr w:type="spellStart"/>
            <w:r w:rsidRPr="00DE6F7B">
              <w:rPr>
                <w:rFonts w:ascii="Times New Roman" w:hAnsi="Times New Roman" w:cs="Times New Roman"/>
                <w:bCs/>
                <w:sz w:val="24"/>
                <w:szCs w:val="24"/>
              </w:rPr>
              <w:t>Computational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Organic</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Chemistry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New</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Jersey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John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Wiley</w:t>
            </w:r>
            <w:proofErr w:type="spellEnd"/>
            <w:r w:rsidRPr="00DE6F7B">
              <w:rPr>
                <w:rFonts w:ascii="Times New Roman" w:hAnsi="Times New Roman" w:cs="Times New Roman"/>
                <w:bCs/>
                <w:sz w:val="24"/>
                <w:szCs w:val="24"/>
              </w:rPr>
              <w:t xml:space="preserve"> &amp; </w:t>
            </w:r>
            <w:proofErr w:type="spellStart"/>
            <w:r w:rsidRPr="00DE6F7B">
              <w:rPr>
                <w:rFonts w:ascii="Times New Roman" w:hAnsi="Times New Roman" w:cs="Times New Roman"/>
                <w:bCs/>
                <w:sz w:val="24"/>
                <w:szCs w:val="24"/>
              </w:rPr>
              <w:t>Sons</w:t>
            </w:r>
            <w:proofErr w:type="spellEnd"/>
            <w:r w:rsidRPr="00DE6F7B">
              <w:rPr>
                <w:rFonts w:ascii="Times New Roman" w:hAnsi="Times New Roman" w:cs="Times New Roman"/>
                <w:bCs/>
                <w:sz w:val="24"/>
                <w:szCs w:val="24"/>
              </w:rPr>
              <w:t>, 2007, 478 p.</w:t>
            </w:r>
          </w:p>
          <w:p w14:paraId="430DD709" w14:textId="77777777" w:rsidR="00841FA2" w:rsidRPr="00DE6F7B" w:rsidRDefault="00841FA2" w:rsidP="00712165">
            <w:pPr>
              <w:pStyle w:val="ListParagraph"/>
              <w:numPr>
                <w:ilvl w:val="0"/>
                <w:numId w:val="26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Hehre</w:t>
            </w:r>
            <w:proofErr w:type="spellEnd"/>
            <w:r w:rsidRPr="00DE6F7B">
              <w:rPr>
                <w:rFonts w:ascii="Times New Roman" w:hAnsi="Times New Roman" w:cs="Times New Roman"/>
                <w:bCs/>
                <w:sz w:val="24"/>
                <w:szCs w:val="24"/>
              </w:rPr>
              <w:t xml:space="preserve">, W.J. A </w:t>
            </w:r>
            <w:proofErr w:type="spellStart"/>
            <w:r w:rsidRPr="00DE6F7B">
              <w:rPr>
                <w:rFonts w:ascii="Times New Roman" w:hAnsi="Times New Roman" w:cs="Times New Roman"/>
                <w:bCs/>
                <w:sz w:val="24"/>
                <w:szCs w:val="24"/>
              </w:rPr>
              <w:t>Guide</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Molecular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Mechanics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and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Quantum</w:t>
            </w:r>
            <w:proofErr w:type="spellEnd"/>
            <w:r w:rsidRPr="00DE6F7B">
              <w:rPr>
                <w:rFonts w:ascii="Times New Roman" w:hAnsi="Times New Roman" w:cs="Times New Roman"/>
                <w:bCs/>
                <w:sz w:val="24"/>
                <w:szCs w:val="24"/>
              </w:rPr>
              <w:t xml:space="preserve"> Chemical </w:t>
            </w:r>
            <w:proofErr w:type="spellStart"/>
            <w:r w:rsidRPr="00DE6F7B">
              <w:rPr>
                <w:rFonts w:ascii="Times New Roman" w:hAnsi="Times New Roman" w:cs="Times New Roman"/>
                <w:bCs/>
                <w:sz w:val="24"/>
                <w:szCs w:val="24"/>
              </w:rPr>
              <w:t>Calculations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Irvine</w:t>
            </w:r>
            <w:proofErr w:type="spellEnd"/>
            <w:r w:rsidRPr="00DE6F7B">
              <w:rPr>
                <w:rFonts w:ascii="Times New Roman" w:hAnsi="Times New Roman" w:cs="Times New Roman"/>
                <w:bCs/>
                <w:sz w:val="24"/>
                <w:szCs w:val="24"/>
              </w:rPr>
              <w:t xml:space="preserve">, CA, </w:t>
            </w:r>
            <w:proofErr w:type="spellStart"/>
            <w:r w:rsidRPr="00DE6F7B">
              <w:rPr>
                <w:rFonts w:ascii="Times New Roman" w:hAnsi="Times New Roman" w:cs="Times New Roman"/>
                <w:bCs/>
                <w:sz w:val="24"/>
                <w:szCs w:val="24"/>
              </w:rPr>
              <w:t>Wavefunction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Inc</w:t>
            </w:r>
            <w:proofErr w:type="spellEnd"/>
            <w:r w:rsidRPr="00DE6F7B">
              <w:rPr>
                <w:rFonts w:ascii="Times New Roman" w:hAnsi="Times New Roman" w:cs="Times New Roman"/>
                <w:bCs/>
                <w:sz w:val="24"/>
                <w:szCs w:val="24"/>
              </w:rPr>
              <w:t>., 2003, 796 p.</w:t>
            </w:r>
          </w:p>
          <w:p w14:paraId="04FF4D37" w14:textId="77777777" w:rsidR="00841FA2" w:rsidRPr="00DE6F7B" w:rsidRDefault="00841FA2" w:rsidP="00712165">
            <w:pPr>
              <w:pStyle w:val="ListParagraph"/>
              <w:numPr>
                <w:ilvl w:val="0"/>
                <w:numId w:val="26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Hinchliffe</w:t>
            </w:r>
            <w:proofErr w:type="spellEnd"/>
            <w:r w:rsidRPr="00DE6F7B">
              <w:rPr>
                <w:rFonts w:ascii="Times New Roman" w:hAnsi="Times New Roman" w:cs="Times New Roman"/>
                <w:bCs/>
                <w:sz w:val="24"/>
                <w:szCs w:val="24"/>
              </w:rPr>
              <w:t xml:space="preserve">, A. </w:t>
            </w:r>
            <w:proofErr w:type="spellStart"/>
            <w:r w:rsidRPr="00DE6F7B">
              <w:rPr>
                <w:rFonts w:ascii="Times New Roman" w:hAnsi="Times New Roman" w:cs="Times New Roman"/>
                <w:bCs/>
                <w:sz w:val="24"/>
                <w:szCs w:val="24"/>
              </w:rPr>
              <w:t>Molecular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modelling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for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beginners</w:t>
            </w:r>
            <w:proofErr w:type="spellEnd"/>
            <w:r w:rsidRPr="00DE6F7B">
              <w:rPr>
                <w:rFonts w:ascii="Times New Roman" w:hAnsi="Times New Roman" w:cs="Times New Roman"/>
                <w:bCs/>
                <w:sz w:val="24"/>
                <w:szCs w:val="24"/>
              </w:rPr>
              <w:t xml:space="preserve">, 2nd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Wiltshire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Wiley</w:t>
            </w:r>
            <w:proofErr w:type="spellEnd"/>
            <w:r w:rsidRPr="00DE6F7B">
              <w:rPr>
                <w:rFonts w:ascii="Times New Roman" w:hAnsi="Times New Roman" w:cs="Times New Roman"/>
                <w:bCs/>
                <w:sz w:val="24"/>
                <w:szCs w:val="24"/>
              </w:rPr>
              <w:t>, 2008, 411 p.</w:t>
            </w:r>
          </w:p>
          <w:p w14:paraId="5141DB65" w14:textId="77777777" w:rsidR="00841FA2" w:rsidRPr="00DE6F7B" w:rsidRDefault="00841FA2" w:rsidP="00712165">
            <w:pPr>
              <w:pStyle w:val="ListParagraph"/>
              <w:numPr>
                <w:ilvl w:val="0"/>
                <w:numId w:val="268"/>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 xml:space="preserve">Jensen, F. </w:t>
            </w:r>
            <w:proofErr w:type="spellStart"/>
            <w:r w:rsidRPr="00DE6F7B">
              <w:rPr>
                <w:rFonts w:ascii="Times New Roman" w:hAnsi="Times New Roman" w:cs="Times New Roman"/>
                <w:bCs/>
                <w:sz w:val="24"/>
                <w:szCs w:val="24"/>
              </w:rPr>
              <w:t>Intoduction</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Computational</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Chemistry</w:t>
            </w:r>
            <w:proofErr w:type="spellEnd"/>
            <w:r w:rsidRPr="00DE6F7B">
              <w:rPr>
                <w:rFonts w:ascii="Times New Roman" w:hAnsi="Times New Roman" w:cs="Times New Roman"/>
                <w:bCs/>
                <w:sz w:val="24"/>
                <w:szCs w:val="24"/>
              </w:rPr>
              <w:t xml:space="preserve">, 2nd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London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John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Wiley</w:t>
            </w:r>
            <w:proofErr w:type="spellEnd"/>
            <w:r w:rsidRPr="00DE6F7B">
              <w:rPr>
                <w:rFonts w:ascii="Times New Roman" w:hAnsi="Times New Roman" w:cs="Times New Roman"/>
                <w:bCs/>
                <w:sz w:val="24"/>
                <w:szCs w:val="24"/>
              </w:rPr>
              <w:t xml:space="preserve"> &amp; </w:t>
            </w:r>
            <w:proofErr w:type="spellStart"/>
            <w:r w:rsidRPr="00DE6F7B">
              <w:rPr>
                <w:rFonts w:ascii="Times New Roman" w:hAnsi="Times New Roman" w:cs="Times New Roman"/>
                <w:bCs/>
                <w:sz w:val="24"/>
                <w:szCs w:val="24"/>
              </w:rPr>
              <w:t>Sons</w:t>
            </w:r>
            <w:proofErr w:type="spellEnd"/>
            <w:r w:rsidRPr="00DE6F7B">
              <w:rPr>
                <w:rFonts w:ascii="Times New Roman" w:hAnsi="Times New Roman" w:cs="Times New Roman"/>
                <w:bCs/>
                <w:sz w:val="24"/>
                <w:szCs w:val="24"/>
              </w:rPr>
              <w:t>, 2007, 600 p.</w:t>
            </w:r>
          </w:p>
          <w:p w14:paraId="668A962B" w14:textId="77777777" w:rsidR="00841FA2" w:rsidRPr="00DE6F7B" w:rsidRDefault="00841FA2" w:rsidP="00712165">
            <w:pPr>
              <w:pStyle w:val="ListParagraph"/>
              <w:numPr>
                <w:ilvl w:val="0"/>
                <w:numId w:val="26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Levine</w:t>
            </w:r>
            <w:proofErr w:type="spellEnd"/>
            <w:r w:rsidRPr="00DE6F7B">
              <w:rPr>
                <w:rFonts w:ascii="Times New Roman" w:hAnsi="Times New Roman" w:cs="Times New Roman"/>
                <w:bCs/>
                <w:sz w:val="24"/>
                <w:szCs w:val="24"/>
              </w:rPr>
              <w:t xml:space="preserve">, I.N. </w:t>
            </w:r>
            <w:proofErr w:type="spellStart"/>
            <w:r w:rsidRPr="00DE6F7B">
              <w:rPr>
                <w:rFonts w:ascii="Times New Roman" w:hAnsi="Times New Roman" w:cs="Times New Roman"/>
                <w:bCs/>
                <w:sz w:val="24"/>
                <w:szCs w:val="24"/>
              </w:rPr>
              <w:t>Quantum</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chemistry</w:t>
            </w:r>
            <w:proofErr w:type="spellEnd"/>
            <w:r w:rsidRPr="00DE6F7B">
              <w:rPr>
                <w:rFonts w:ascii="Times New Roman" w:hAnsi="Times New Roman" w:cs="Times New Roman"/>
                <w:bCs/>
                <w:sz w:val="24"/>
                <w:szCs w:val="24"/>
              </w:rPr>
              <w:t xml:space="preserve">, 7th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Boston, </w:t>
            </w:r>
            <w:proofErr w:type="spellStart"/>
            <w:r w:rsidRPr="00DE6F7B">
              <w:rPr>
                <w:rFonts w:ascii="Times New Roman" w:hAnsi="Times New Roman" w:cs="Times New Roman"/>
                <w:bCs/>
                <w:sz w:val="24"/>
                <w:szCs w:val="24"/>
              </w:rPr>
              <w:t>Pearson</w:t>
            </w:r>
            <w:proofErr w:type="spellEnd"/>
            <w:r w:rsidRPr="00DE6F7B">
              <w:rPr>
                <w:rFonts w:ascii="Times New Roman" w:hAnsi="Times New Roman" w:cs="Times New Roman"/>
                <w:bCs/>
                <w:sz w:val="24"/>
                <w:szCs w:val="24"/>
              </w:rPr>
              <w:t>, 2014, 700 p.</w:t>
            </w:r>
          </w:p>
          <w:p w14:paraId="6DAFDFB6" w14:textId="77777777" w:rsidR="001C52E4" w:rsidRPr="00DE6F7B" w:rsidRDefault="00841FA2" w:rsidP="00712165">
            <w:pPr>
              <w:pStyle w:val="ListParagraph"/>
              <w:numPr>
                <w:ilvl w:val="0"/>
                <w:numId w:val="268"/>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McQuarrie</w:t>
            </w:r>
            <w:proofErr w:type="spellEnd"/>
            <w:r w:rsidRPr="00DE6F7B">
              <w:rPr>
                <w:rFonts w:ascii="Times New Roman" w:hAnsi="Times New Roman" w:cs="Times New Roman"/>
                <w:bCs/>
                <w:sz w:val="24"/>
                <w:szCs w:val="24"/>
              </w:rPr>
              <w:t xml:space="preserve">, D.A. </w:t>
            </w:r>
            <w:proofErr w:type="spellStart"/>
            <w:r w:rsidRPr="00DE6F7B">
              <w:rPr>
                <w:rFonts w:ascii="Times New Roman" w:hAnsi="Times New Roman" w:cs="Times New Roman"/>
                <w:bCs/>
                <w:sz w:val="24"/>
                <w:szCs w:val="24"/>
              </w:rPr>
              <w:t>Quantum</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chemistry</w:t>
            </w:r>
            <w:proofErr w:type="spellEnd"/>
            <w:r w:rsidRPr="00DE6F7B">
              <w:rPr>
                <w:rFonts w:ascii="Times New Roman" w:hAnsi="Times New Roman" w:cs="Times New Roman"/>
                <w:bCs/>
                <w:sz w:val="24"/>
                <w:szCs w:val="24"/>
              </w:rPr>
              <w:t xml:space="preserve">, 2nd </w:t>
            </w:r>
            <w:proofErr w:type="spellStart"/>
            <w:r w:rsidRPr="00DE6F7B">
              <w:rPr>
                <w:rFonts w:ascii="Times New Roman" w:hAnsi="Times New Roman" w:cs="Times New Roman"/>
                <w:bCs/>
                <w:sz w:val="24"/>
                <w:szCs w:val="24"/>
              </w:rPr>
              <w:t>edition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Sausalito</w:t>
            </w:r>
            <w:proofErr w:type="spellEnd"/>
            <w:r w:rsidRPr="00DE6F7B">
              <w:rPr>
                <w:rFonts w:ascii="Times New Roman" w:hAnsi="Times New Roman" w:cs="Times New Roman"/>
                <w:bCs/>
                <w:sz w:val="24"/>
                <w:szCs w:val="24"/>
              </w:rPr>
              <w:t xml:space="preserve">, CL, </w:t>
            </w:r>
            <w:proofErr w:type="spellStart"/>
            <w:r w:rsidRPr="00DE6F7B">
              <w:rPr>
                <w:rFonts w:ascii="Times New Roman" w:hAnsi="Times New Roman" w:cs="Times New Roman"/>
                <w:bCs/>
                <w:sz w:val="24"/>
                <w:szCs w:val="24"/>
              </w:rPr>
              <w:t>University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Books</w:t>
            </w:r>
            <w:proofErr w:type="spellEnd"/>
            <w:r w:rsidRPr="00DE6F7B">
              <w:rPr>
                <w:rFonts w:ascii="Times New Roman" w:hAnsi="Times New Roman" w:cs="Times New Roman"/>
                <w:bCs/>
                <w:sz w:val="24"/>
                <w:szCs w:val="24"/>
              </w:rPr>
              <w:t>, 2008, 690 p.</w:t>
            </w:r>
          </w:p>
        </w:tc>
      </w:tr>
      <w:tr w:rsidR="001C52E4" w:rsidRPr="00DE6F7B" w14:paraId="37CE46FF" w14:textId="77777777" w:rsidTr="00744D0B">
        <w:tc>
          <w:tcPr>
            <w:tcW w:w="9633" w:type="dxa"/>
            <w:gridSpan w:val="2"/>
            <w:shd w:val="clear" w:color="auto" w:fill="auto"/>
            <w:vAlign w:val="center"/>
          </w:tcPr>
          <w:p w14:paraId="4950B220" w14:textId="77777777" w:rsidR="001C52E4" w:rsidRPr="00DE6F7B" w:rsidRDefault="001C52E4" w:rsidP="009B27F5">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1C52E4" w:rsidRPr="00DE6F7B" w14:paraId="4E7561BF" w14:textId="77777777" w:rsidTr="00744D0B">
        <w:tc>
          <w:tcPr>
            <w:tcW w:w="9633" w:type="dxa"/>
            <w:gridSpan w:val="2"/>
            <w:shd w:val="clear" w:color="auto" w:fill="auto"/>
            <w:vAlign w:val="center"/>
          </w:tcPr>
          <w:p w14:paraId="7F868883" w14:textId="77777777" w:rsidR="00841FA2" w:rsidRPr="00DE6F7B" w:rsidRDefault="00841FA2" w:rsidP="00712165">
            <w:pPr>
              <w:pStyle w:val="ListParagraph"/>
              <w:numPr>
                <w:ilvl w:val="0"/>
                <w:numId w:val="269"/>
              </w:numPr>
              <w:spacing w:after="0" w:line="240" w:lineRule="auto"/>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Computational</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and</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Theoretical</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Chemistry</w:t>
            </w:r>
            <w:proofErr w:type="spellEnd"/>
          </w:p>
          <w:p w14:paraId="67300EA9" w14:textId="77777777" w:rsidR="00841FA2" w:rsidRPr="00DE6F7B" w:rsidRDefault="00841FA2" w:rsidP="00712165">
            <w:pPr>
              <w:pStyle w:val="ListParagraph"/>
              <w:numPr>
                <w:ilvl w:val="0"/>
                <w:numId w:val="269"/>
              </w:numPr>
              <w:spacing w:after="0" w:line="240" w:lineRule="auto"/>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Journal</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of</w:t>
            </w:r>
            <w:proofErr w:type="spellEnd"/>
            <w:r w:rsidRPr="00DE6F7B">
              <w:rPr>
                <w:rFonts w:ascii="Times New Roman" w:eastAsia="Times New Roman" w:hAnsi="Times New Roman" w:cs="Times New Roman"/>
                <w:sz w:val="24"/>
                <w:szCs w:val="24"/>
                <w:lang w:eastAsia="lv-LV"/>
              </w:rPr>
              <w:t xml:space="preserve"> Chemical </w:t>
            </w:r>
            <w:proofErr w:type="spellStart"/>
            <w:r w:rsidRPr="00DE6F7B">
              <w:rPr>
                <w:rFonts w:ascii="Times New Roman" w:eastAsia="Times New Roman" w:hAnsi="Times New Roman" w:cs="Times New Roman"/>
                <w:sz w:val="24"/>
                <w:szCs w:val="24"/>
                <w:lang w:eastAsia="lv-LV"/>
              </w:rPr>
              <w:t>Theory</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and</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Computation</w:t>
            </w:r>
            <w:proofErr w:type="spellEnd"/>
          </w:p>
          <w:p w14:paraId="39AF5A03" w14:textId="77777777" w:rsidR="00841FA2" w:rsidRPr="00DE6F7B" w:rsidRDefault="00841FA2" w:rsidP="00712165">
            <w:pPr>
              <w:pStyle w:val="ListParagraph"/>
              <w:numPr>
                <w:ilvl w:val="0"/>
                <w:numId w:val="269"/>
              </w:numPr>
              <w:spacing w:after="0" w:line="240" w:lineRule="auto"/>
              <w:rPr>
                <w:rFonts w:ascii="Times New Roman" w:eastAsia="Times New Roman" w:hAnsi="Times New Roman" w:cs="Times New Roman"/>
                <w:sz w:val="24"/>
                <w:szCs w:val="24"/>
                <w:lang w:eastAsia="lv-LV"/>
              </w:rPr>
            </w:pPr>
            <w:proofErr w:type="spellStart"/>
            <w:r w:rsidRPr="00DE6F7B">
              <w:rPr>
                <w:rFonts w:ascii="Times New Roman" w:eastAsia="Times New Roman" w:hAnsi="Times New Roman" w:cs="Times New Roman"/>
                <w:sz w:val="24"/>
                <w:szCs w:val="24"/>
                <w:lang w:eastAsia="lv-LV"/>
              </w:rPr>
              <w:t>Journal</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of</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Computational</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Chemistry</w:t>
            </w:r>
            <w:proofErr w:type="spellEnd"/>
          </w:p>
          <w:p w14:paraId="171CFF28" w14:textId="77777777" w:rsidR="001C52E4" w:rsidRPr="00DE6F7B" w:rsidRDefault="00841FA2" w:rsidP="00712165">
            <w:pPr>
              <w:pStyle w:val="ListParagraph"/>
              <w:numPr>
                <w:ilvl w:val="0"/>
                <w:numId w:val="269"/>
              </w:numPr>
              <w:spacing w:after="0" w:line="240" w:lineRule="auto"/>
              <w:mirrorIndents/>
              <w:rPr>
                <w:rFonts w:ascii="Times New Roman" w:hAnsi="Times New Roman" w:cs="Times New Roman"/>
                <w:b/>
                <w:bCs/>
                <w:i/>
                <w:sz w:val="24"/>
                <w:szCs w:val="24"/>
              </w:rPr>
            </w:pPr>
            <w:proofErr w:type="spellStart"/>
            <w:r w:rsidRPr="00DE6F7B">
              <w:rPr>
                <w:rFonts w:ascii="Times New Roman" w:eastAsia="Times New Roman" w:hAnsi="Times New Roman" w:cs="Times New Roman"/>
                <w:sz w:val="24"/>
                <w:szCs w:val="24"/>
                <w:lang w:eastAsia="lv-LV"/>
              </w:rPr>
              <w:t>The</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Journal</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of</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Physical</w:t>
            </w:r>
            <w:proofErr w:type="spellEnd"/>
            <w:r w:rsidRPr="00DE6F7B">
              <w:rPr>
                <w:rFonts w:ascii="Times New Roman" w:eastAsia="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sz w:val="24"/>
                <w:szCs w:val="24"/>
                <w:lang w:eastAsia="lv-LV"/>
              </w:rPr>
              <w:t>Chemistry</w:t>
            </w:r>
            <w:proofErr w:type="spellEnd"/>
          </w:p>
        </w:tc>
      </w:tr>
      <w:tr w:rsidR="001C52E4" w:rsidRPr="00DE6F7B" w14:paraId="6234B71C" w14:textId="77777777" w:rsidTr="00744D0B">
        <w:tc>
          <w:tcPr>
            <w:tcW w:w="4253" w:type="dxa"/>
            <w:shd w:val="clear" w:color="auto" w:fill="auto"/>
            <w:vAlign w:val="center"/>
          </w:tcPr>
          <w:p w14:paraId="0833A96B"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0" w:type="dxa"/>
            <w:shd w:val="clear" w:color="auto" w:fill="auto"/>
            <w:vAlign w:val="center"/>
          </w:tcPr>
          <w:p w14:paraId="40F716DB" w14:textId="77777777" w:rsidR="001C52E4" w:rsidRPr="00DE6F7B" w:rsidRDefault="001C52E4" w:rsidP="009B27F5">
            <w:pPr>
              <w:spacing w:after="0" w:line="240" w:lineRule="auto"/>
              <w:ind w:left="-108"/>
              <w:contextualSpacing/>
              <w:mirrorIndents/>
              <w:jc w:val="both"/>
              <w:rPr>
                <w:rFonts w:ascii="Times New Roman" w:hAnsi="Times New Roman" w:cs="Times New Roman"/>
                <w:i/>
                <w:color w:val="FF0000"/>
                <w:sz w:val="24"/>
                <w:szCs w:val="24"/>
              </w:rPr>
            </w:pPr>
          </w:p>
        </w:tc>
      </w:tr>
      <w:tr w:rsidR="001C52E4" w:rsidRPr="00DE6F7B" w14:paraId="7C5B3744" w14:textId="77777777" w:rsidTr="00744D0B">
        <w:tc>
          <w:tcPr>
            <w:tcW w:w="9633" w:type="dxa"/>
            <w:gridSpan w:val="2"/>
            <w:shd w:val="clear" w:color="auto" w:fill="auto"/>
            <w:vAlign w:val="center"/>
          </w:tcPr>
          <w:p w14:paraId="1B618810" w14:textId="77777777" w:rsidR="001C52E4" w:rsidRPr="00DE6F7B" w:rsidRDefault="001C52E4" w:rsidP="00712165">
            <w:pPr>
              <w:pStyle w:val="ListParagraph"/>
              <w:numPr>
                <w:ilvl w:val="0"/>
                <w:numId w:val="264"/>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 xml:space="preserve">temats. </w:t>
            </w:r>
          </w:p>
          <w:p w14:paraId="07AD8DF4" w14:textId="77777777" w:rsidR="001C52E4" w:rsidRPr="00DE6F7B" w:rsidRDefault="000E4819" w:rsidP="009B27F5">
            <w:pPr>
              <w:spacing w:after="0" w:line="240" w:lineRule="auto"/>
              <w:ind w:left="-108"/>
              <w:mirrorIndents/>
              <w:jc w:val="both"/>
              <w:rPr>
                <w:rFonts w:ascii="Times New Roman" w:hAnsi="Times New Roman" w:cs="Times New Roman"/>
                <w:b/>
                <w:sz w:val="24"/>
                <w:szCs w:val="24"/>
              </w:rPr>
            </w:pPr>
            <w:r w:rsidRPr="00DE6F7B">
              <w:rPr>
                <w:rFonts w:ascii="Times New Roman" w:hAnsi="Times New Roman" w:cs="Times New Roman"/>
                <w:b/>
                <w:sz w:val="24"/>
                <w:szCs w:val="24"/>
              </w:rPr>
              <w:t>Statistiskā termodinamika</w:t>
            </w:r>
            <w:r w:rsidR="001C52E4" w:rsidRPr="00DE6F7B">
              <w:rPr>
                <w:rFonts w:ascii="Times New Roman" w:hAnsi="Times New Roman" w:cs="Times New Roman"/>
                <w:b/>
                <w:sz w:val="24"/>
                <w:szCs w:val="24"/>
              </w:rPr>
              <w:t xml:space="preserve"> un uz tās konceptiem balstīta ķīmiskā termodinamika un kinētika</w:t>
            </w:r>
          </w:p>
          <w:p w14:paraId="282B8FB3"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Lekcijas 8 st., praktiskie darbi 8 st.</w:t>
            </w:r>
          </w:p>
          <w:p w14:paraId="2A349980"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3EF18450" w14:textId="77777777" w:rsidR="001C52E4" w:rsidRPr="00DE6F7B" w:rsidRDefault="001C52E4" w:rsidP="00712165">
            <w:pPr>
              <w:pStyle w:val="ListParagraph"/>
              <w:numPr>
                <w:ilvl w:val="0"/>
                <w:numId w:val="26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lekcija un 1. praktiskais darbs. Termodinamikas un kvantu mehānikas </w:t>
            </w:r>
            <w:proofErr w:type="spellStart"/>
            <w:r w:rsidRPr="00DE6F7B">
              <w:rPr>
                <w:rFonts w:ascii="Times New Roman" w:hAnsi="Times New Roman" w:cs="Times New Roman"/>
                <w:sz w:val="24"/>
                <w:szCs w:val="24"/>
              </w:rPr>
              <w:t>pamatkonceptu</w:t>
            </w:r>
            <w:proofErr w:type="spellEnd"/>
            <w:r w:rsidRPr="00DE6F7B">
              <w:rPr>
                <w:rFonts w:ascii="Times New Roman" w:hAnsi="Times New Roman" w:cs="Times New Roman"/>
                <w:sz w:val="24"/>
                <w:szCs w:val="24"/>
              </w:rPr>
              <w:t xml:space="preserve"> atkārtojums. Ievads statistiskajā termodinamikā. Entropijas aprēķināšana pēc </w:t>
            </w:r>
            <w:proofErr w:type="spellStart"/>
            <w:r w:rsidRPr="00DE6F7B">
              <w:rPr>
                <w:rFonts w:ascii="Times New Roman" w:hAnsi="Times New Roman" w:cs="Times New Roman"/>
                <w:sz w:val="24"/>
                <w:szCs w:val="24"/>
              </w:rPr>
              <w:t>Bolcmaņa</w:t>
            </w:r>
            <w:proofErr w:type="spellEnd"/>
            <w:r w:rsidRPr="00DE6F7B">
              <w:rPr>
                <w:rFonts w:ascii="Times New Roman" w:hAnsi="Times New Roman" w:cs="Times New Roman"/>
                <w:sz w:val="24"/>
                <w:szCs w:val="24"/>
              </w:rPr>
              <w:t xml:space="preserve"> un Gibsa vienādojumiem. Kanoniskais sadalījums un sadalījuma funkcija.</w:t>
            </w:r>
          </w:p>
          <w:p w14:paraId="526DCF79"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2. lekcija un 2. praktiskais darbs. Brīvības pakāpes. </w:t>
            </w:r>
            <w:proofErr w:type="spellStart"/>
            <w:r w:rsidRPr="00DE6F7B">
              <w:rPr>
                <w:rFonts w:ascii="Times New Roman" w:hAnsi="Times New Roman" w:cs="Times New Roman"/>
                <w:sz w:val="24"/>
                <w:szCs w:val="24"/>
              </w:rPr>
              <w:t>Vienādsadalījuma</w:t>
            </w:r>
            <w:proofErr w:type="spellEnd"/>
            <w:r w:rsidRPr="00DE6F7B">
              <w:rPr>
                <w:rFonts w:ascii="Times New Roman" w:hAnsi="Times New Roman" w:cs="Times New Roman"/>
                <w:sz w:val="24"/>
                <w:szCs w:val="24"/>
              </w:rPr>
              <w:t xml:space="preserve"> princips. Vibrācijas un rotācijas sadalījuma funkcijas. Translācijas sadalījuma funkcija. Entropija un iekšējā enerģija. </w:t>
            </w:r>
            <w:proofErr w:type="spellStart"/>
            <w:r w:rsidRPr="00DE6F7B">
              <w:rPr>
                <w:rFonts w:ascii="Times New Roman" w:hAnsi="Times New Roman" w:cs="Times New Roman"/>
                <w:sz w:val="24"/>
                <w:szCs w:val="24"/>
              </w:rPr>
              <w:t>Siltumkapacitāte</w:t>
            </w:r>
            <w:proofErr w:type="spellEnd"/>
            <w:r w:rsidRPr="00DE6F7B">
              <w:rPr>
                <w:rFonts w:ascii="Times New Roman" w:hAnsi="Times New Roman" w:cs="Times New Roman"/>
                <w:sz w:val="24"/>
                <w:szCs w:val="24"/>
              </w:rPr>
              <w:t>.</w:t>
            </w:r>
          </w:p>
          <w:p w14:paraId="59BD29B3"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 lekcija un 3. praktiskais darbs. Reakcijas virsma un reakcijas koordināte. Reakcijas entalpijas, entropijas un Gibsa enerģijas aprēķināšanas iespējas. Ķīmiskais līdzsvars un tā atkarība no temperatūras.</w:t>
            </w:r>
          </w:p>
          <w:p w14:paraId="48F5A293"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4. lekcija un 4. praktiskais darbs. Ķīmisko reakciju ātrumi. Vienkārša sadursmju teorija. Pārejas stāvokļa teorija. </w:t>
            </w:r>
            <w:proofErr w:type="spellStart"/>
            <w:r w:rsidRPr="00DE6F7B">
              <w:rPr>
                <w:rFonts w:ascii="Times New Roman" w:hAnsi="Times New Roman" w:cs="Times New Roman"/>
                <w:sz w:val="24"/>
                <w:szCs w:val="24"/>
              </w:rPr>
              <w:t>Eiringa</w:t>
            </w:r>
            <w:proofErr w:type="spellEnd"/>
            <w:r w:rsidRPr="00DE6F7B">
              <w:rPr>
                <w:rFonts w:ascii="Times New Roman" w:hAnsi="Times New Roman" w:cs="Times New Roman"/>
                <w:sz w:val="24"/>
                <w:szCs w:val="24"/>
              </w:rPr>
              <w:t xml:space="preserve"> vienādojums.</w:t>
            </w:r>
          </w:p>
          <w:p w14:paraId="126AC67C"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254D37CC" w14:textId="77777777" w:rsidR="001C52E4" w:rsidRPr="00DE6F7B" w:rsidRDefault="001C52E4" w:rsidP="00712165">
            <w:pPr>
              <w:pStyle w:val="ListParagraph"/>
              <w:numPr>
                <w:ilvl w:val="0"/>
                <w:numId w:val="265"/>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temats.</w:t>
            </w:r>
          </w:p>
          <w:p w14:paraId="1E626228" w14:textId="77777777" w:rsidR="001C52E4" w:rsidRPr="00DE6F7B" w:rsidRDefault="001C52E4" w:rsidP="009B27F5">
            <w:pPr>
              <w:spacing w:after="0" w:line="240" w:lineRule="auto"/>
              <w:ind w:left="-108"/>
              <w:mirrorIndents/>
              <w:jc w:val="both"/>
              <w:rPr>
                <w:rFonts w:ascii="Times New Roman" w:hAnsi="Times New Roman" w:cs="Times New Roman"/>
                <w:b/>
                <w:sz w:val="24"/>
                <w:szCs w:val="24"/>
              </w:rPr>
            </w:pPr>
            <w:r w:rsidRPr="00DE6F7B">
              <w:rPr>
                <w:rFonts w:ascii="Times New Roman" w:hAnsi="Times New Roman" w:cs="Times New Roman"/>
                <w:b/>
                <w:sz w:val="24"/>
                <w:szCs w:val="24"/>
              </w:rPr>
              <w:t>Aprēķinu ķīmijas koncepti un to saistība ar ķīmiskajām pārvērtībām</w:t>
            </w:r>
          </w:p>
          <w:p w14:paraId="3F5C523A"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Lekcijas 2 st., praktiskie darbi 4 st.</w:t>
            </w:r>
          </w:p>
          <w:p w14:paraId="53CB4FAA"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39BC095F"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5. lekcija. Aprēķinu ķīmijas koncepti. Potenciālās enerģijas virsma. Molekulā mehānika.</w:t>
            </w:r>
          </w:p>
          <w:p w14:paraId="7DC04877"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5. praktiskais darbs. Potenciālās enerģijas virsma un tās analīze.</w:t>
            </w:r>
          </w:p>
          <w:p w14:paraId="54A8FDF5"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 praktiskais darbs. Pārejas stāvokļi un to modelēšana.</w:t>
            </w:r>
          </w:p>
          <w:p w14:paraId="72237C3D"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56622100" w14:textId="77777777" w:rsidR="001C52E4" w:rsidRPr="00DE6F7B" w:rsidRDefault="001C52E4" w:rsidP="00712165">
            <w:pPr>
              <w:pStyle w:val="ListParagraph"/>
              <w:numPr>
                <w:ilvl w:val="0"/>
                <w:numId w:val="265"/>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temats.</w:t>
            </w:r>
          </w:p>
          <w:p w14:paraId="0D98EC1F" w14:textId="77777777" w:rsidR="001C52E4" w:rsidRPr="00DE6F7B" w:rsidRDefault="001C52E4" w:rsidP="009B27F5">
            <w:pPr>
              <w:spacing w:after="0" w:line="240" w:lineRule="auto"/>
              <w:ind w:left="-108"/>
              <w:mirrorIndents/>
              <w:jc w:val="both"/>
              <w:rPr>
                <w:rFonts w:ascii="Times New Roman" w:hAnsi="Times New Roman" w:cs="Times New Roman"/>
                <w:b/>
                <w:sz w:val="24"/>
                <w:szCs w:val="24"/>
              </w:rPr>
            </w:pPr>
            <w:r w:rsidRPr="00DE6F7B">
              <w:rPr>
                <w:rFonts w:ascii="Times New Roman" w:hAnsi="Times New Roman" w:cs="Times New Roman"/>
                <w:b/>
                <w:sz w:val="24"/>
                <w:szCs w:val="24"/>
              </w:rPr>
              <w:t>Aprēķinu ķīmijas metodes</w:t>
            </w:r>
          </w:p>
          <w:p w14:paraId="3EA7230D"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Lekcijas 8 st., praktiskie darbi 4 st.</w:t>
            </w:r>
          </w:p>
          <w:p w14:paraId="2CF86FA2"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51DF5F62"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6. lekcija. </w:t>
            </w:r>
            <w:proofErr w:type="spellStart"/>
            <w:r w:rsidRPr="00DE6F7B">
              <w:rPr>
                <w:rFonts w:ascii="Times New Roman" w:hAnsi="Times New Roman" w:cs="Times New Roman"/>
                <w:sz w:val="24"/>
                <w:szCs w:val="24"/>
              </w:rPr>
              <w:t>Hikeļa</w:t>
            </w:r>
            <w:proofErr w:type="spellEnd"/>
            <w:r w:rsidRPr="00DE6F7B">
              <w:rPr>
                <w:rFonts w:ascii="Times New Roman" w:hAnsi="Times New Roman" w:cs="Times New Roman"/>
                <w:sz w:val="24"/>
                <w:szCs w:val="24"/>
              </w:rPr>
              <w:t xml:space="preserve"> metode, tās izmantošanas iespējas un ierobežojumi. Paplašinātā </w:t>
            </w:r>
            <w:proofErr w:type="spellStart"/>
            <w:r w:rsidRPr="00DE6F7B">
              <w:rPr>
                <w:rFonts w:ascii="Times New Roman" w:hAnsi="Times New Roman" w:cs="Times New Roman"/>
                <w:sz w:val="24"/>
                <w:szCs w:val="24"/>
              </w:rPr>
              <w:t>Hikeļa</w:t>
            </w:r>
            <w:proofErr w:type="spellEnd"/>
            <w:r w:rsidRPr="00DE6F7B">
              <w:rPr>
                <w:rFonts w:ascii="Times New Roman" w:hAnsi="Times New Roman" w:cs="Times New Roman"/>
                <w:sz w:val="24"/>
                <w:szCs w:val="24"/>
              </w:rPr>
              <w:t xml:space="preserve"> metode.</w:t>
            </w:r>
          </w:p>
          <w:p w14:paraId="015B2206"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7. lekcija. </w:t>
            </w:r>
            <w:proofErr w:type="spellStart"/>
            <w:r w:rsidRPr="00DE6F7B">
              <w:rPr>
                <w:rFonts w:ascii="Times New Roman" w:hAnsi="Times New Roman" w:cs="Times New Roman"/>
                <w:sz w:val="24"/>
                <w:szCs w:val="24"/>
              </w:rPr>
              <w:t>Hārtrī-Foka</w:t>
            </w:r>
            <w:proofErr w:type="spellEnd"/>
            <w:r w:rsidRPr="00DE6F7B">
              <w:rPr>
                <w:rFonts w:ascii="Times New Roman" w:hAnsi="Times New Roman" w:cs="Times New Roman"/>
                <w:sz w:val="24"/>
                <w:szCs w:val="24"/>
              </w:rPr>
              <w:t xml:space="preserve"> metode. Variācijas princips un tā izmantošanas paņēmiens </w:t>
            </w:r>
            <w:proofErr w:type="spellStart"/>
            <w:r w:rsidRPr="00DE6F7B">
              <w:rPr>
                <w:rFonts w:ascii="Times New Roman" w:hAnsi="Times New Roman" w:cs="Times New Roman"/>
                <w:sz w:val="24"/>
                <w:szCs w:val="24"/>
              </w:rPr>
              <w:t>Hārtrī-Foka</w:t>
            </w:r>
            <w:proofErr w:type="spellEnd"/>
            <w:r w:rsidRPr="00DE6F7B">
              <w:rPr>
                <w:rFonts w:ascii="Times New Roman" w:hAnsi="Times New Roman" w:cs="Times New Roman"/>
                <w:sz w:val="24"/>
                <w:szCs w:val="24"/>
              </w:rPr>
              <w:t xml:space="preserve"> metodē. Molekulārās </w:t>
            </w:r>
            <w:proofErr w:type="spellStart"/>
            <w:r w:rsidRPr="00DE6F7B">
              <w:rPr>
                <w:rFonts w:ascii="Times New Roman" w:hAnsi="Times New Roman" w:cs="Times New Roman"/>
                <w:sz w:val="24"/>
                <w:szCs w:val="24"/>
              </w:rPr>
              <w:t>orbitāles</w:t>
            </w:r>
            <w:proofErr w:type="spellEnd"/>
            <w:r w:rsidRPr="00DE6F7B">
              <w:rPr>
                <w:rFonts w:ascii="Times New Roman" w:hAnsi="Times New Roman" w:cs="Times New Roman"/>
                <w:sz w:val="24"/>
                <w:szCs w:val="24"/>
              </w:rPr>
              <w:t xml:space="preserve"> kā </w:t>
            </w:r>
            <w:proofErr w:type="spellStart"/>
            <w:r w:rsidRPr="00DE6F7B">
              <w:rPr>
                <w:rFonts w:ascii="Times New Roman" w:hAnsi="Times New Roman" w:cs="Times New Roman"/>
                <w:sz w:val="24"/>
                <w:szCs w:val="24"/>
              </w:rPr>
              <w:t>atomāro</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orbitāļu</w:t>
            </w:r>
            <w:proofErr w:type="spellEnd"/>
            <w:r w:rsidRPr="00DE6F7B">
              <w:rPr>
                <w:rFonts w:ascii="Times New Roman" w:hAnsi="Times New Roman" w:cs="Times New Roman"/>
                <w:sz w:val="24"/>
                <w:szCs w:val="24"/>
              </w:rPr>
              <w:t xml:space="preserve"> lineāra kombinācija. Bāzes komplekts.</w:t>
            </w:r>
          </w:p>
          <w:p w14:paraId="2034F77B"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8. lekcija. Elektronu korelācijas problēma. Post-</w:t>
            </w:r>
            <w:proofErr w:type="spellStart"/>
            <w:r w:rsidRPr="00DE6F7B">
              <w:rPr>
                <w:rFonts w:ascii="Times New Roman" w:hAnsi="Times New Roman" w:cs="Times New Roman"/>
                <w:sz w:val="24"/>
                <w:szCs w:val="24"/>
              </w:rPr>
              <w:t>Hārtrī</w:t>
            </w:r>
            <w:proofErr w:type="spellEnd"/>
            <w:r w:rsidRPr="00DE6F7B">
              <w:rPr>
                <w:rFonts w:ascii="Times New Roman" w:hAnsi="Times New Roman" w:cs="Times New Roman"/>
                <w:sz w:val="24"/>
                <w:szCs w:val="24"/>
              </w:rPr>
              <w:t>-</w:t>
            </w:r>
            <w:proofErr w:type="spellStart"/>
            <w:r w:rsidRPr="00DE6F7B">
              <w:rPr>
                <w:rFonts w:ascii="Times New Roman" w:hAnsi="Times New Roman" w:cs="Times New Roman"/>
                <w:sz w:val="24"/>
                <w:szCs w:val="24"/>
              </w:rPr>
              <w:t>Foka</w:t>
            </w:r>
            <w:proofErr w:type="spellEnd"/>
            <w:r w:rsidRPr="00DE6F7B">
              <w:rPr>
                <w:rFonts w:ascii="Times New Roman" w:hAnsi="Times New Roman" w:cs="Times New Roman"/>
                <w:sz w:val="24"/>
                <w:szCs w:val="24"/>
              </w:rPr>
              <w:t xml:space="preserve"> metodes. Perturbācijas teorijas metodes. Konfigurācijas mijiedarbības metodes.</w:t>
            </w:r>
          </w:p>
          <w:p w14:paraId="2B06DF1C"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9. lekcija. Blīvuma funkcionāļa teorija un tās izmantošana kvantu ķīmiskajos aprēķinos. </w:t>
            </w:r>
            <w:proofErr w:type="spellStart"/>
            <w:r w:rsidRPr="00DE6F7B">
              <w:rPr>
                <w:rFonts w:ascii="Times New Roman" w:hAnsi="Times New Roman" w:cs="Times New Roman"/>
                <w:sz w:val="24"/>
                <w:szCs w:val="24"/>
              </w:rPr>
              <w:t>Pusempīriskās</w:t>
            </w:r>
            <w:proofErr w:type="spellEnd"/>
            <w:r w:rsidRPr="00DE6F7B">
              <w:rPr>
                <w:rFonts w:ascii="Times New Roman" w:hAnsi="Times New Roman" w:cs="Times New Roman"/>
                <w:sz w:val="24"/>
                <w:szCs w:val="24"/>
              </w:rPr>
              <w:t xml:space="preserve"> metodes.</w:t>
            </w:r>
          </w:p>
          <w:p w14:paraId="41AA07B5"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7. praktiskais darbs. Dažādu aprēķinu metožu precizitāte - piemērotas aprēķinu metodes izvēle balstoties uz enerģijas starpību.</w:t>
            </w:r>
          </w:p>
          <w:p w14:paraId="32F6745F"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8. praktiskais darbs. Dažādu aprēķinu metožu precizitāte - piemērotas aprēķinu metodes izvēle balstoties uz molekulu elektronisko īpašību aprakstīšanu un aprēķina ātrumu.</w:t>
            </w:r>
          </w:p>
          <w:p w14:paraId="33DB38EE"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7C23C2D2" w14:textId="77777777" w:rsidR="001C52E4" w:rsidRPr="00DE6F7B" w:rsidRDefault="001C52E4" w:rsidP="00712165">
            <w:pPr>
              <w:pStyle w:val="ListParagraph"/>
              <w:numPr>
                <w:ilvl w:val="0"/>
                <w:numId w:val="265"/>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temats.</w:t>
            </w:r>
          </w:p>
          <w:p w14:paraId="02F5F39F" w14:textId="77777777" w:rsidR="001C52E4" w:rsidRPr="00DE6F7B" w:rsidRDefault="001C52E4" w:rsidP="009B27F5">
            <w:pPr>
              <w:spacing w:after="0" w:line="240" w:lineRule="auto"/>
              <w:ind w:left="-108"/>
              <w:mirrorIndents/>
              <w:jc w:val="both"/>
              <w:rPr>
                <w:rFonts w:ascii="Times New Roman" w:hAnsi="Times New Roman" w:cs="Times New Roman"/>
                <w:b/>
                <w:sz w:val="24"/>
                <w:szCs w:val="24"/>
              </w:rPr>
            </w:pPr>
            <w:r w:rsidRPr="00DE6F7B">
              <w:rPr>
                <w:rFonts w:ascii="Times New Roman" w:hAnsi="Times New Roman" w:cs="Times New Roman"/>
                <w:b/>
                <w:sz w:val="24"/>
                <w:szCs w:val="24"/>
              </w:rPr>
              <w:t>Aprēķinu ķīmijas iespēju izmantošana ķīmisku problēmu risināšanā</w:t>
            </w:r>
          </w:p>
          <w:p w14:paraId="308FBBA8"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Lekcijas 4 st., praktiskie darbi 4 st., laboratorijas darbi 16 st., seminārs 6 st.</w:t>
            </w:r>
          </w:p>
          <w:p w14:paraId="151EEBE9"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5E4D05E3"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10. lekcija. </w:t>
            </w:r>
            <w:proofErr w:type="spellStart"/>
            <w:r w:rsidRPr="00DE6F7B">
              <w:rPr>
                <w:rFonts w:ascii="Times New Roman" w:hAnsi="Times New Roman" w:cs="Times New Roman"/>
                <w:sz w:val="24"/>
                <w:szCs w:val="24"/>
              </w:rPr>
              <w:t>Ab</w:t>
            </w:r>
            <w:proofErr w:type="spellEnd"/>
            <w:r w:rsidRPr="00DE6F7B">
              <w:rPr>
                <w:rFonts w:ascii="Times New Roman" w:hAnsi="Times New Roman" w:cs="Times New Roman"/>
                <w:sz w:val="24"/>
                <w:szCs w:val="24"/>
              </w:rPr>
              <w:t xml:space="preserve"> </w:t>
            </w:r>
            <w:proofErr w:type="spellStart"/>
            <w:r w:rsidRPr="00DE6F7B">
              <w:rPr>
                <w:rFonts w:ascii="Times New Roman" w:hAnsi="Times New Roman" w:cs="Times New Roman"/>
                <w:sz w:val="24"/>
                <w:szCs w:val="24"/>
              </w:rPr>
              <w:t>initio</w:t>
            </w:r>
            <w:proofErr w:type="spellEnd"/>
            <w:r w:rsidRPr="00DE6F7B">
              <w:rPr>
                <w:rFonts w:ascii="Times New Roman" w:hAnsi="Times New Roman" w:cs="Times New Roman"/>
                <w:sz w:val="24"/>
                <w:szCs w:val="24"/>
              </w:rPr>
              <w:t xml:space="preserve"> un blīvuma funkcionāļa teorijas metožu lietošanas iespējas un ierobežojumi molekulu un ķīmisko rekciju raksturlielumu noteikšanā. </w:t>
            </w:r>
            <w:proofErr w:type="spellStart"/>
            <w:r w:rsidRPr="00DE6F7B">
              <w:rPr>
                <w:rFonts w:ascii="Times New Roman" w:hAnsi="Times New Roman" w:cs="Times New Roman"/>
                <w:sz w:val="24"/>
                <w:szCs w:val="24"/>
              </w:rPr>
              <w:t>Solvatācija</w:t>
            </w:r>
            <w:proofErr w:type="spellEnd"/>
            <w:r w:rsidRPr="00DE6F7B">
              <w:rPr>
                <w:rFonts w:ascii="Times New Roman" w:hAnsi="Times New Roman" w:cs="Times New Roman"/>
                <w:sz w:val="24"/>
                <w:szCs w:val="24"/>
              </w:rPr>
              <w:t xml:space="preserve"> un tās modelēšanas paņēmieni.</w:t>
            </w:r>
          </w:p>
          <w:p w14:paraId="4BE7B0CD"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11. lekcija. Papildus aprēķinu ķīmijas aspekti. Aprēķinu ķīmijas metožu attīstības tendences.</w:t>
            </w:r>
          </w:p>
          <w:p w14:paraId="1276926D"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9. praktiskais darbs. Reakciju termodinamikas un kinētikas analīzes iespējas, izmantojot aprēķinu ķīmiju.</w:t>
            </w:r>
          </w:p>
          <w:p w14:paraId="69DC0CED"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10. praktiskais darbs. Molekulu elektronu īpašību aprakstīšana: molekulārās </w:t>
            </w:r>
            <w:proofErr w:type="spellStart"/>
            <w:r w:rsidRPr="00DE6F7B">
              <w:rPr>
                <w:rFonts w:ascii="Times New Roman" w:hAnsi="Times New Roman" w:cs="Times New Roman"/>
                <w:sz w:val="24"/>
                <w:szCs w:val="24"/>
              </w:rPr>
              <w:t>orbitālēs</w:t>
            </w:r>
            <w:proofErr w:type="spellEnd"/>
            <w:r w:rsidRPr="00DE6F7B">
              <w:rPr>
                <w:rFonts w:ascii="Times New Roman" w:hAnsi="Times New Roman" w:cs="Times New Roman"/>
                <w:sz w:val="24"/>
                <w:szCs w:val="24"/>
              </w:rPr>
              <w:t>, elektrostatiskā potenciāla kartes.</w:t>
            </w:r>
          </w:p>
          <w:p w14:paraId="39E8DC2E"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 un 2. laboratorijas darbs. Elektrostatiskā potenciāla kartes un to izmantošana molekulu īpašību salīdzināšanā. Ķīmisko reakciju, to enerģijas un ātruma modelēšana.</w:t>
            </w:r>
          </w:p>
          <w:p w14:paraId="3553A2C2"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 laboratorijas darbs. Līdzsvara konstantes noteikšana no KMR mērījumiem un aprēķinu ķīmijas metodēm.</w:t>
            </w:r>
          </w:p>
          <w:p w14:paraId="6497C258"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4. laboratorijas darbs. Eksperimentālo un simulēto infrasarkano spektru izmantošana </w:t>
            </w:r>
            <w:proofErr w:type="spellStart"/>
            <w:r w:rsidRPr="00DE6F7B">
              <w:rPr>
                <w:rFonts w:ascii="Times New Roman" w:hAnsi="Times New Roman" w:cs="Times New Roman"/>
                <w:sz w:val="24"/>
                <w:szCs w:val="24"/>
              </w:rPr>
              <w:t>starpmolekulāro</w:t>
            </w:r>
            <w:proofErr w:type="spellEnd"/>
            <w:r w:rsidRPr="00DE6F7B">
              <w:rPr>
                <w:rFonts w:ascii="Times New Roman" w:hAnsi="Times New Roman" w:cs="Times New Roman"/>
                <w:sz w:val="24"/>
                <w:szCs w:val="24"/>
              </w:rPr>
              <w:t xml:space="preserve"> mijiedarbību identificēšanai.</w:t>
            </w:r>
          </w:p>
          <w:p w14:paraId="2D0789F4" w14:textId="77777777" w:rsidR="001C52E4" w:rsidRPr="00DE6F7B" w:rsidRDefault="001C52E4" w:rsidP="009B27F5">
            <w:pPr>
              <w:spacing w:after="0" w:line="240" w:lineRule="auto"/>
              <w:ind w:left="-108"/>
              <w:contextualSpacing/>
              <w:mirrorIndents/>
              <w:jc w:val="both"/>
              <w:rPr>
                <w:rFonts w:ascii="Times New Roman" w:hAnsi="Times New Roman" w:cs="Times New Roman"/>
                <w:sz w:val="24"/>
                <w:szCs w:val="24"/>
              </w:rPr>
            </w:pPr>
          </w:p>
          <w:p w14:paraId="15442345" w14:textId="77777777" w:rsidR="001C52E4" w:rsidRPr="00DE6F7B" w:rsidRDefault="001C52E4" w:rsidP="00712165">
            <w:pPr>
              <w:pStyle w:val="ListParagraph"/>
              <w:numPr>
                <w:ilvl w:val="0"/>
                <w:numId w:val="266"/>
              </w:numPr>
              <w:spacing w:after="0" w:line="240" w:lineRule="auto"/>
              <w:mirrorIndents/>
              <w:jc w:val="both"/>
              <w:rPr>
                <w:rFonts w:ascii="Times New Roman" w:hAnsi="Times New Roman" w:cs="Times New Roman"/>
                <w:b/>
                <w:sz w:val="24"/>
                <w:szCs w:val="24"/>
              </w:rPr>
            </w:pPr>
            <w:r w:rsidRPr="00DE6F7B">
              <w:rPr>
                <w:rFonts w:ascii="Times New Roman" w:hAnsi="Times New Roman" w:cs="Times New Roman"/>
                <w:b/>
                <w:sz w:val="24"/>
                <w:szCs w:val="24"/>
              </w:rPr>
              <w:t>seminārs.</w:t>
            </w:r>
          </w:p>
          <w:p w14:paraId="7209C86F" w14:textId="77777777" w:rsidR="001C52E4" w:rsidRPr="00DE6F7B" w:rsidRDefault="001C52E4" w:rsidP="009B27F5">
            <w:pPr>
              <w:spacing w:after="0" w:line="240" w:lineRule="auto"/>
              <w:ind w:left="-108"/>
              <w:mirrorIndents/>
              <w:jc w:val="both"/>
              <w:rPr>
                <w:rFonts w:ascii="Times New Roman" w:hAnsi="Times New Roman" w:cs="Times New Roman"/>
                <w:sz w:val="24"/>
                <w:szCs w:val="24"/>
              </w:rPr>
            </w:pPr>
            <w:r w:rsidRPr="00DE6F7B">
              <w:rPr>
                <w:rFonts w:ascii="Times New Roman" w:hAnsi="Times New Roman" w:cs="Times New Roman"/>
                <w:b/>
                <w:sz w:val="24"/>
                <w:szCs w:val="24"/>
              </w:rPr>
              <w:t>Zinātniskās publikācijas analīze un tās prezentēšana</w:t>
            </w:r>
          </w:p>
        </w:tc>
      </w:tr>
    </w:tbl>
    <w:p w14:paraId="5264301A" w14:textId="77777777" w:rsidR="001C52E4" w:rsidRPr="00DE6F7B" w:rsidRDefault="001C52E4" w:rsidP="001C52E4">
      <w:pPr>
        <w:spacing w:after="0" w:line="360" w:lineRule="auto"/>
        <w:ind w:left="-142"/>
        <w:rPr>
          <w:rFonts w:ascii="Times New Roman" w:hAnsi="Times New Roman" w:cs="Times New Roman"/>
          <w:sz w:val="24"/>
          <w:szCs w:val="24"/>
        </w:rPr>
      </w:pPr>
    </w:p>
    <w:p w14:paraId="68962DC9" w14:textId="77777777" w:rsidR="001C52E4" w:rsidRPr="00DE6F7B" w:rsidRDefault="001C52E4" w:rsidP="001C52E4">
      <w:pPr>
        <w:rPr>
          <w:rFonts w:ascii="Times New Roman" w:hAnsi="Times New Roman" w:cs="Times New Roman"/>
          <w:sz w:val="24"/>
          <w:szCs w:val="24"/>
        </w:rPr>
      </w:pPr>
    </w:p>
    <w:p w14:paraId="646757C7" w14:textId="77777777" w:rsidR="001C52E4" w:rsidRPr="00DE6F7B" w:rsidRDefault="001C52E4" w:rsidP="001C52E4">
      <w:pPr>
        <w:rPr>
          <w:rFonts w:ascii="Times New Roman" w:hAnsi="Times New Roman" w:cs="Times New Roman"/>
          <w:sz w:val="24"/>
          <w:szCs w:val="24"/>
        </w:rPr>
      </w:pPr>
    </w:p>
    <w:p w14:paraId="6B9F4C60" w14:textId="77777777" w:rsidR="001C52E4" w:rsidRPr="00DE6F7B" w:rsidRDefault="001C52E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5941EBF8"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510674EA"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7FC01D74" w14:textId="77777777" w:rsidR="001C52E4" w:rsidRPr="00DE6F7B" w:rsidRDefault="001C52E4" w:rsidP="001C52E4">
      <w:pPr>
        <w:spacing w:after="0" w:line="240" w:lineRule="auto"/>
        <w:jc w:val="center"/>
        <w:rPr>
          <w:rFonts w:ascii="Times New Roman" w:eastAsia="Times New Roman" w:hAnsi="Times New Roman" w:cs="Times New Roman"/>
          <w:sz w:val="24"/>
          <w:szCs w:val="24"/>
          <w:lang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C52E4" w:rsidRPr="00DE6F7B" w14:paraId="4C860540" w14:textId="77777777" w:rsidTr="007C4404">
        <w:tc>
          <w:tcPr>
            <w:tcW w:w="4250" w:type="dxa"/>
            <w:shd w:val="clear" w:color="auto" w:fill="auto"/>
            <w:vAlign w:val="center"/>
          </w:tcPr>
          <w:p w14:paraId="0836F34A"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shd w:val="clear" w:color="auto" w:fill="auto"/>
          </w:tcPr>
          <w:p w14:paraId="3F201302" w14:textId="77777777" w:rsidR="001C52E4" w:rsidRPr="00DE6F7B" w:rsidRDefault="001C52E4" w:rsidP="009B27F5">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Civilā aizsardzība</w:t>
            </w:r>
          </w:p>
        </w:tc>
      </w:tr>
      <w:tr w:rsidR="001C52E4" w:rsidRPr="00DE6F7B" w14:paraId="1BD100ED" w14:textId="77777777" w:rsidTr="007C4404">
        <w:tc>
          <w:tcPr>
            <w:tcW w:w="4250" w:type="dxa"/>
            <w:shd w:val="clear" w:color="auto" w:fill="auto"/>
            <w:vAlign w:val="center"/>
          </w:tcPr>
          <w:p w14:paraId="4C8433B4" w14:textId="77777777" w:rsidR="001C52E4" w:rsidRPr="00DE6F7B" w:rsidRDefault="001C52E4" w:rsidP="009B27F5">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shd w:val="clear" w:color="auto" w:fill="auto"/>
          </w:tcPr>
          <w:p w14:paraId="06C056DD" w14:textId="77777777" w:rsidR="001C52E4" w:rsidRPr="00DE6F7B" w:rsidRDefault="00132AE7"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Ķīmija</w:t>
            </w:r>
          </w:p>
        </w:tc>
      </w:tr>
      <w:tr w:rsidR="001C52E4" w:rsidRPr="00DE6F7B" w14:paraId="224E63B5" w14:textId="77777777" w:rsidTr="007C4404">
        <w:tc>
          <w:tcPr>
            <w:tcW w:w="4250" w:type="dxa"/>
            <w:shd w:val="clear" w:color="auto" w:fill="auto"/>
            <w:vAlign w:val="center"/>
          </w:tcPr>
          <w:p w14:paraId="74D30ED5"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shd w:val="clear" w:color="auto" w:fill="auto"/>
          </w:tcPr>
          <w:p w14:paraId="5FED010E" w14:textId="06B31E32" w:rsidR="001C52E4" w:rsidRPr="00DE6F7B" w:rsidRDefault="005451F4" w:rsidP="005451F4">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w:t>
            </w:r>
          </w:p>
        </w:tc>
      </w:tr>
      <w:tr w:rsidR="001C52E4" w:rsidRPr="00DE6F7B" w14:paraId="132FA8C3" w14:textId="77777777" w:rsidTr="007C4404">
        <w:tc>
          <w:tcPr>
            <w:tcW w:w="4250" w:type="dxa"/>
            <w:shd w:val="clear" w:color="auto" w:fill="auto"/>
            <w:vAlign w:val="center"/>
          </w:tcPr>
          <w:p w14:paraId="3453E6A1"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shd w:val="clear" w:color="auto" w:fill="auto"/>
          </w:tcPr>
          <w:p w14:paraId="11C37A18" w14:textId="548C491A" w:rsidR="001C52E4" w:rsidRPr="00DE6F7B" w:rsidRDefault="005451F4"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16</w:t>
            </w:r>
          </w:p>
        </w:tc>
      </w:tr>
      <w:tr w:rsidR="001C52E4" w:rsidRPr="00DE6F7B" w14:paraId="75F08F2A" w14:textId="77777777" w:rsidTr="007C4404">
        <w:tc>
          <w:tcPr>
            <w:tcW w:w="4250" w:type="dxa"/>
            <w:shd w:val="clear" w:color="auto" w:fill="auto"/>
            <w:vAlign w:val="center"/>
          </w:tcPr>
          <w:p w14:paraId="266A039A"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shd w:val="clear" w:color="auto" w:fill="auto"/>
          </w:tcPr>
          <w:p w14:paraId="4C18FEB7" w14:textId="562FE619" w:rsidR="001C52E4" w:rsidRPr="00DE6F7B" w:rsidRDefault="005451F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12</w:t>
            </w:r>
          </w:p>
        </w:tc>
      </w:tr>
      <w:tr w:rsidR="001C52E4" w:rsidRPr="00DE6F7B" w14:paraId="0E69F0E9" w14:textId="77777777" w:rsidTr="007C4404">
        <w:tc>
          <w:tcPr>
            <w:tcW w:w="4250" w:type="dxa"/>
            <w:shd w:val="clear" w:color="auto" w:fill="auto"/>
            <w:vAlign w:val="center"/>
          </w:tcPr>
          <w:p w14:paraId="28B1328C"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shd w:val="clear" w:color="auto" w:fill="auto"/>
          </w:tcPr>
          <w:p w14:paraId="30ECFB1A" w14:textId="0A591017" w:rsidR="001C52E4" w:rsidRPr="00DE6F7B" w:rsidRDefault="005451F4"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4</w:t>
            </w:r>
          </w:p>
        </w:tc>
      </w:tr>
      <w:tr w:rsidR="001C52E4" w:rsidRPr="00DE6F7B" w14:paraId="2601E220" w14:textId="77777777" w:rsidTr="007C4404">
        <w:tc>
          <w:tcPr>
            <w:tcW w:w="4250" w:type="dxa"/>
            <w:shd w:val="clear" w:color="auto" w:fill="auto"/>
            <w:vAlign w:val="center"/>
          </w:tcPr>
          <w:p w14:paraId="114BD3AB"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shd w:val="clear" w:color="auto" w:fill="auto"/>
          </w:tcPr>
          <w:p w14:paraId="2504035E" w14:textId="77777777" w:rsidR="001C52E4" w:rsidRPr="00DE6F7B" w:rsidRDefault="00132AE7"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1C52E4" w:rsidRPr="00DE6F7B" w14:paraId="7189E2C7" w14:textId="77777777" w:rsidTr="007C4404">
        <w:tc>
          <w:tcPr>
            <w:tcW w:w="4250" w:type="dxa"/>
            <w:shd w:val="clear" w:color="auto" w:fill="auto"/>
            <w:vAlign w:val="center"/>
          </w:tcPr>
          <w:p w14:paraId="314CA936"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shd w:val="clear" w:color="auto" w:fill="auto"/>
          </w:tcPr>
          <w:p w14:paraId="6504504F" w14:textId="15CAF2E9" w:rsidR="001C52E4" w:rsidRPr="00DE6F7B" w:rsidRDefault="00132AE7"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r w:rsidR="005451F4" w:rsidRPr="00DE6F7B">
              <w:rPr>
                <w:rFonts w:ascii="Times New Roman" w:eastAsia="Times New Roman" w:hAnsi="Times New Roman" w:cs="Times New Roman"/>
                <w:sz w:val="24"/>
                <w:szCs w:val="24"/>
              </w:rPr>
              <w:t>4</w:t>
            </w:r>
          </w:p>
        </w:tc>
      </w:tr>
      <w:tr w:rsidR="009A4ED0" w:rsidRPr="00DE6F7B" w14:paraId="391557EA" w14:textId="77777777" w:rsidTr="007C4404">
        <w:tc>
          <w:tcPr>
            <w:tcW w:w="4250" w:type="dxa"/>
            <w:shd w:val="clear" w:color="auto" w:fill="auto"/>
            <w:vAlign w:val="center"/>
          </w:tcPr>
          <w:p w14:paraId="7E8AFC27" w14:textId="02DA7597" w:rsidR="009A4ED0" w:rsidRPr="00DE6F7B" w:rsidRDefault="009A4ED0" w:rsidP="009B27F5">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shd w:val="clear" w:color="auto" w:fill="auto"/>
          </w:tcPr>
          <w:p w14:paraId="34F86A5E" w14:textId="19740D51" w:rsidR="009A4ED0" w:rsidRPr="00DE6F7B" w:rsidRDefault="00A808D7" w:rsidP="009B27F5">
            <w:pPr>
              <w:spacing w:after="0" w:line="240" w:lineRule="auto"/>
              <w:contextualSpacing/>
              <w:mirrorIndents/>
              <w:rPr>
                <w:rFonts w:ascii="Times New Roman" w:eastAsia="Times New Roman" w:hAnsi="Times New Roman" w:cs="Times New Roman"/>
                <w:sz w:val="24"/>
                <w:szCs w:val="24"/>
              </w:rPr>
            </w:pPr>
            <w:r w:rsidRPr="00A808D7">
              <w:rPr>
                <w:rFonts w:ascii="Times New Roman" w:eastAsia="Times New Roman" w:hAnsi="Times New Roman" w:cs="Times New Roman"/>
                <w:sz w:val="24"/>
                <w:szCs w:val="24"/>
              </w:rPr>
              <w:t>13.08.2020</w:t>
            </w:r>
          </w:p>
        </w:tc>
      </w:tr>
      <w:tr w:rsidR="001C52E4" w:rsidRPr="00DE6F7B" w14:paraId="3945DAD5" w14:textId="77777777" w:rsidTr="007C4404">
        <w:tc>
          <w:tcPr>
            <w:tcW w:w="4250" w:type="dxa"/>
            <w:tcBorders>
              <w:bottom w:val="single" w:sz="4" w:space="0" w:color="auto"/>
            </w:tcBorders>
            <w:shd w:val="clear" w:color="auto" w:fill="auto"/>
            <w:vAlign w:val="center"/>
          </w:tcPr>
          <w:p w14:paraId="51CDE4B4"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tcBorders>
              <w:bottom w:val="single" w:sz="4" w:space="0" w:color="auto"/>
            </w:tcBorders>
            <w:shd w:val="clear" w:color="auto" w:fill="auto"/>
          </w:tcPr>
          <w:p w14:paraId="62CBA355" w14:textId="3A2E49DC" w:rsidR="001C52E4" w:rsidRPr="00DE6F7B" w:rsidRDefault="007C4404" w:rsidP="007C4404">
            <w:pPr>
              <w:spacing w:after="0" w:line="240" w:lineRule="auto"/>
              <w:contextualSpacing/>
              <w:mirrorIndents/>
              <w:rPr>
                <w:rFonts w:ascii="Times New Roman" w:eastAsia="Times New Roman" w:hAnsi="Times New Roman" w:cs="Times New Roman"/>
                <w:sz w:val="24"/>
                <w:szCs w:val="24"/>
              </w:rPr>
            </w:pPr>
            <w:r w:rsidRPr="007C4404">
              <w:rPr>
                <w:rFonts w:ascii="Times New Roman" w:eastAsia="Times New Roman" w:hAnsi="Times New Roman" w:cs="Times New Roman"/>
                <w:sz w:val="24"/>
                <w:szCs w:val="24"/>
              </w:rPr>
              <w:t>Dr.chem.</w:t>
            </w:r>
            <w:r w:rsidR="00132AE7" w:rsidRPr="00DE6F7B">
              <w:rPr>
                <w:rFonts w:ascii="Times New Roman" w:eastAsia="Times New Roman" w:hAnsi="Times New Roman" w:cs="Times New Roman"/>
                <w:sz w:val="24"/>
                <w:szCs w:val="24"/>
              </w:rPr>
              <w:t xml:space="preserve"> Ilva </w:t>
            </w:r>
            <w:proofErr w:type="spellStart"/>
            <w:r w:rsidR="00132AE7" w:rsidRPr="00DE6F7B">
              <w:rPr>
                <w:rFonts w:ascii="Times New Roman" w:eastAsia="Times New Roman" w:hAnsi="Times New Roman" w:cs="Times New Roman"/>
                <w:sz w:val="24"/>
                <w:szCs w:val="24"/>
              </w:rPr>
              <w:t>Nakurte</w:t>
            </w:r>
            <w:proofErr w:type="spellEnd"/>
          </w:p>
        </w:tc>
      </w:tr>
      <w:tr w:rsidR="001C52E4" w:rsidRPr="00DE6F7B" w14:paraId="6D14D3AD" w14:textId="77777777" w:rsidTr="007C4404">
        <w:tc>
          <w:tcPr>
            <w:tcW w:w="4250" w:type="dxa"/>
            <w:tcBorders>
              <w:top w:val="single" w:sz="4" w:space="0" w:color="auto"/>
              <w:left w:val="nil"/>
              <w:bottom w:val="single" w:sz="4" w:space="0" w:color="auto"/>
              <w:right w:val="single" w:sz="4" w:space="0" w:color="auto"/>
            </w:tcBorders>
            <w:shd w:val="clear" w:color="auto" w:fill="auto"/>
            <w:vAlign w:val="center"/>
          </w:tcPr>
          <w:p w14:paraId="47E8E6E2"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tcBorders>
              <w:top w:val="single" w:sz="4" w:space="0" w:color="auto"/>
              <w:left w:val="single" w:sz="4" w:space="0" w:color="auto"/>
              <w:bottom w:val="single" w:sz="4" w:space="0" w:color="auto"/>
              <w:right w:val="nil"/>
            </w:tcBorders>
            <w:shd w:val="clear" w:color="auto" w:fill="auto"/>
          </w:tcPr>
          <w:p w14:paraId="18F8B750"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189D4637"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4CEE4D35" w14:textId="649B70C3" w:rsidR="001C52E4"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1C52E4" w:rsidRPr="00DE6F7B" w14:paraId="1E96B9FD" w14:textId="77777777" w:rsidTr="007C4404">
        <w:tc>
          <w:tcPr>
            <w:tcW w:w="4250" w:type="dxa"/>
            <w:tcBorders>
              <w:top w:val="single" w:sz="4" w:space="0" w:color="auto"/>
            </w:tcBorders>
            <w:shd w:val="clear" w:color="auto" w:fill="auto"/>
            <w:vAlign w:val="center"/>
          </w:tcPr>
          <w:p w14:paraId="5309837D"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tcBorders>
              <w:top w:val="single" w:sz="4" w:space="0" w:color="auto"/>
            </w:tcBorders>
            <w:shd w:val="clear" w:color="auto" w:fill="auto"/>
          </w:tcPr>
          <w:p w14:paraId="2F064520"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p>
        </w:tc>
      </w:tr>
      <w:tr w:rsidR="001C52E4" w:rsidRPr="00DE6F7B" w14:paraId="78B4A3A6" w14:textId="77777777" w:rsidTr="007C4404">
        <w:tc>
          <w:tcPr>
            <w:tcW w:w="9633" w:type="dxa"/>
            <w:gridSpan w:val="2"/>
            <w:shd w:val="clear" w:color="auto" w:fill="auto"/>
            <w:vAlign w:val="center"/>
          </w:tcPr>
          <w:p w14:paraId="04F661C8" w14:textId="5766C974" w:rsidR="005451F4" w:rsidRPr="00DE6F7B" w:rsidRDefault="007C4404" w:rsidP="005451F4">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5451F4" w:rsidRPr="00DE6F7B">
              <w:rPr>
                <w:rFonts w:ascii="Times New Roman" w:hAnsi="Times New Roman" w:cs="Times New Roman"/>
                <w:sz w:val="24"/>
                <w:szCs w:val="24"/>
              </w:rPr>
              <w:t>ursa mērķis ir sniegt zināšanas studentiem par civilās aizsardzības (CA) jautājumiem Latvijā, apskatot Latvijas CA sistēmas lomu (arī ES un NATO ietvaros), organizāciju, vadību un struktūru, kā arī CA sistēmas subjektu galvenos uzdevumus.</w:t>
            </w:r>
          </w:p>
          <w:p w14:paraId="2A7D146A" w14:textId="77777777" w:rsidR="005451F4" w:rsidRPr="00DE6F7B" w:rsidRDefault="005451F4" w:rsidP="005451F4">
            <w:pPr>
              <w:spacing w:after="0" w:line="240" w:lineRule="auto"/>
              <w:contextualSpacing/>
              <w:mirrorIndents/>
              <w:jc w:val="both"/>
              <w:rPr>
                <w:rFonts w:ascii="Times New Roman" w:hAnsi="Times New Roman" w:cs="Times New Roman"/>
                <w:sz w:val="24"/>
                <w:szCs w:val="24"/>
              </w:rPr>
            </w:pPr>
          </w:p>
          <w:p w14:paraId="58BBA462" w14:textId="7A8DDC51" w:rsidR="005451F4" w:rsidRPr="00DE6F7B" w:rsidRDefault="007C4404" w:rsidP="005451F4">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Studiju k</w:t>
            </w:r>
            <w:r w:rsidR="005451F4" w:rsidRPr="00DE6F7B">
              <w:rPr>
                <w:rFonts w:ascii="Times New Roman" w:hAnsi="Times New Roman" w:cs="Times New Roman"/>
                <w:sz w:val="24"/>
                <w:szCs w:val="24"/>
              </w:rPr>
              <w:t>ursa uzdevumi ir:</w:t>
            </w:r>
          </w:p>
          <w:p w14:paraId="5D5F7285" w14:textId="77777777" w:rsidR="005451F4" w:rsidRPr="00DE6F7B" w:rsidRDefault="005451F4" w:rsidP="00712165">
            <w:pPr>
              <w:pStyle w:val="ListParagraph"/>
              <w:numPr>
                <w:ilvl w:val="0"/>
                <w:numId w:val="60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iepazīstināt ar  katastrofu pārvaldīšanas principiem un to plānošanu;</w:t>
            </w:r>
          </w:p>
          <w:p w14:paraId="48573E28" w14:textId="77777777" w:rsidR="005451F4" w:rsidRPr="00DE6F7B" w:rsidRDefault="005451F4" w:rsidP="00712165">
            <w:pPr>
              <w:pStyle w:val="ListParagraph"/>
              <w:numPr>
                <w:ilvl w:val="0"/>
                <w:numId w:val="60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analizēt valsts un pašvaldību iestāžu sadarbības iespējas katastrofu situācijās, resursu iesaistīšanu;</w:t>
            </w:r>
          </w:p>
          <w:p w14:paraId="21786D7B" w14:textId="77777777" w:rsidR="005451F4" w:rsidRPr="00DE6F7B" w:rsidRDefault="005451F4" w:rsidP="00712165">
            <w:pPr>
              <w:pStyle w:val="ListParagraph"/>
              <w:numPr>
                <w:ilvl w:val="0"/>
                <w:numId w:val="60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apskatīt ikdienā iespējamās bīstamās situācijas, drošas uzvedības principus, izvērtētu rīcība dažādos apdraudējumos un katastrofu situācijās;</w:t>
            </w:r>
          </w:p>
          <w:p w14:paraId="36B1F926" w14:textId="77777777" w:rsidR="005451F4" w:rsidRPr="00DE6F7B" w:rsidRDefault="005451F4" w:rsidP="00712165">
            <w:pPr>
              <w:pStyle w:val="ListParagraph"/>
              <w:numPr>
                <w:ilvl w:val="0"/>
                <w:numId w:val="60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apskatīt iedzīvotāju brīdināšanas un apziņošanas sistēmas lomu;</w:t>
            </w:r>
          </w:p>
          <w:p w14:paraId="24F08E6C" w14:textId="77777777" w:rsidR="005451F4" w:rsidRPr="00DE6F7B" w:rsidRDefault="005451F4" w:rsidP="00712165">
            <w:pPr>
              <w:pStyle w:val="ListParagraph"/>
              <w:numPr>
                <w:ilvl w:val="0"/>
                <w:numId w:val="60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apskatīt plašsaziņu (sociālo tīklu) lomu un ietekmi informācijas izplatīšanā ārkārtas situācijās un katastrofās;</w:t>
            </w:r>
          </w:p>
          <w:p w14:paraId="6397D183" w14:textId="5DBBCD7B" w:rsidR="005451F4" w:rsidRPr="00DE6F7B" w:rsidRDefault="005451F4" w:rsidP="00712165">
            <w:pPr>
              <w:pStyle w:val="ListParagraph"/>
              <w:numPr>
                <w:ilvl w:val="0"/>
                <w:numId w:val="602"/>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nodrošināt vispārējas zināšanas par katastrofu medicīnas sistēmas lomu un pirmās palīdzības sniegšanu.</w:t>
            </w:r>
          </w:p>
          <w:p w14:paraId="6444F4B0" w14:textId="77777777" w:rsidR="005451F4" w:rsidRPr="00DE6F7B" w:rsidRDefault="005451F4" w:rsidP="005451F4">
            <w:pPr>
              <w:spacing w:after="0" w:line="240" w:lineRule="auto"/>
              <w:contextualSpacing/>
              <w:mirrorIndents/>
              <w:jc w:val="both"/>
              <w:rPr>
                <w:rFonts w:ascii="Times New Roman" w:hAnsi="Times New Roman" w:cs="Times New Roman"/>
                <w:sz w:val="24"/>
                <w:szCs w:val="24"/>
              </w:rPr>
            </w:pPr>
          </w:p>
          <w:p w14:paraId="50376899" w14:textId="023469B4" w:rsidR="001C52E4" w:rsidRPr="00DE6F7B" w:rsidRDefault="005451F4" w:rsidP="005451F4">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Kurss tiek docēts latviešu un angļu valodās.</w:t>
            </w:r>
          </w:p>
        </w:tc>
      </w:tr>
      <w:tr w:rsidR="001C52E4" w:rsidRPr="00DE6F7B" w14:paraId="0240FF76" w14:textId="77777777" w:rsidTr="007C4404">
        <w:tc>
          <w:tcPr>
            <w:tcW w:w="4250" w:type="dxa"/>
            <w:shd w:val="clear" w:color="auto" w:fill="auto"/>
            <w:vAlign w:val="center"/>
          </w:tcPr>
          <w:p w14:paraId="44F710FD"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shd w:val="clear" w:color="auto" w:fill="auto"/>
            <w:vAlign w:val="center"/>
          </w:tcPr>
          <w:p w14:paraId="55539326"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p>
        </w:tc>
      </w:tr>
      <w:tr w:rsidR="001C52E4" w:rsidRPr="00DE6F7B" w14:paraId="5748871D" w14:textId="77777777" w:rsidTr="007C4404">
        <w:tc>
          <w:tcPr>
            <w:tcW w:w="9633" w:type="dxa"/>
            <w:gridSpan w:val="2"/>
            <w:shd w:val="clear" w:color="auto" w:fill="auto"/>
            <w:vAlign w:val="center"/>
          </w:tcPr>
          <w:p w14:paraId="1294FF80" w14:textId="4967C383" w:rsidR="00D816BD" w:rsidRPr="00DE6F7B" w:rsidRDefault="00D816BD" w:rsidP="00D816BD">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Zināšanas:</w:t>
            </w:r>
          </w:p>
          <w:p w14:paraId="791A9CBA" w14:textId="20FC7587" w:rsidR="00D816BD" w:rsidRPr="00DE6F7B" w:rsidRDefault="007E5B4A" w:rsidP="00712165">
            <w:pPr>
              <w:pStyle w:val="ListParagraph"/>
              <w:numPr>
                <w:ilvl w:val="0"/>
                <w:numId w:val="3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izprot </w:t>
            </w:r>
            <w:r w:rsidR="00D816BD" w:rsidRPr="00DE6F7B">
              <w:rPr>
                <w:rFonts w:ascii="Times New Roman" w:hAnsi="Times New Roman" w:cs="Times New Roman"/>
                <w:sz w:val="24"/>
                <w:szCs w:val="24"/>
              </w:rPr>
              <w:t>civilās aizsardzības specifisk</w:t>
            </w:r>
            <w:r w:rsidRPr="00DE6F7B">
              <w:rPr>
                <w:rFonts w:ascii="Times New Roman" w:hAnsi="Times New Roman" w:cs="Times New Roman"/>
                <w:sz w:val="24"/>
                <w:szCs w:val="24"/>
              </w:rPr>
              <w:t>os</w:t>
            </w:r>
            <w:r w:rsidR="00D816BD" w:rsidRPr="00DE6F7B">
              <w:rPr>
                <w:rFonts w:ascii="Times New Roman" w:hAnsi="Times New Roman" w:cs="Times New Roman"/>
                <w:sz w:val="24"/>
                <w:szCs w:val="24"/>
              </w:rPr>
              <w:t xml:space="preserve"> jautājum</w:t>
            </w:r>
            <w:r w:rsidRPr="00DE6F7B">
              <w:rPr>
                <w:rFonts w:ascii="Times New Roman" w:hAnsi="Times New Roman" w:cs="Times New Roman"/>
                <w:sz w:val="24"/>
                <w:szCs w:val="24"/>
              </w:rPr>
              <w:t>us</w:t>
            </w:r>
            <w:r w:rsidR="00D816BD" w:rsidRPr="00DE6F7B">
              <w:rPr>
                <w:rFonts w:ascii="Times New Roman" w:hAnsi="Times New Roman" w:cs="Times New Roman"/>
                <w:sz w:val="24"/>
                <w:szCs w:val="24"/>
              </w:rPr>
              <w:t xml:space="preserve"> Latvijā un Eiropas Savienībā</w:t>
            </w:r>
            <w:r w:rsidRPr="00DE6F7B">
              <w:rPr>
                <w:rFonts w:ascii="Times New Roman" w:hAnsi="Times New Roman" w:cs="Times New Roman"/>
                <w:sz w:val="24"/>
                <w:szCs w:val="24"/>
              </w:rPr>
              <w:t>, tajā skaitā</w:t>
            </w:r>
            <w:r w:rsidR="00D816BD" w:rsidRPr="00DE6F7B">
              <w:rPr>
                <w:rFonts w:ascii="Times New Roman" w:hAnsi="Times New Roman" w:cs="Times New Roman"/>
                <w:sz w:val="24"/>
                <w:szCs w:val="24"/>
              </w:rPr>
              <w:t xml:space="preserve"> pirm</w:t>
            </w:r>
            <w:r w:rsidRPr="00DE6F7B">
              <w:rPr>
                <w:rFonts w:ascii="Times New Roman" w:hAnsi="Times New Roman" w:cs="Times New Roman"/>
                <w:sz w:val="24"/>
                <w:szCs w:val="24"/>
              </w:rPr>
              <w:t>ās</w:t>
            </w:r>
            <w:r w:rsidR="00D816BD" w:rsidRPr="00DE6F7B">
              <w:rPr>
                <w:rFonts w:ascii="Times New Roman" w:hAnsi="Times New Roman" w:cs="Times New Roman"/>
                <w:sz w:val="24"/>
                <w:szCs w:val="24"/>
              </w:rPr>
              <w:t xml:space="preserve"> palīdzīb</w:t>
            </w:r>
            <w:r w:rsidRPr="00DE6F7B">
              <w:rPr>
                <w:rFonts w:ascii="Times New Roman" w:hAnsi="Times New Roman" w:cs="Times New Roman"/>
                <w:sz w:val="24"/>
                <w:szCs w:val="24"/>
              </w:rPr>
              <w:t>as būtību</w:t>
            </w:r>
            <w:r w:rsidR="00D816BD" w:rsidRPr="00DE6F7B">
              <w:rPr>
                <w:rFonts w:ascii="Times New Roman" w:hAnsi="Times New Roman" w:cs="Times New Roman"/>
                <w:sz w:val="24"/>
                <w:szCs w:val="24"/>
              </w:rPr>
              <w:t>;</w:t>
            </w:r>
          </w:p>
          <w:p w14:paraId="0CFB8A81" w14:textId="78E5942C" w:rsidR="00D816BD" w:rsidRPr="00DE6F7B" w:rsidRDefault="007E5B4A" w:rsidP="00712165">
            <w:pPr>
              <w:pStyle w:val="ListParagraph"/>
              <w:numPr>
                <w:ilvl w:val="0"/>
                <w:numId w:val="3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izprot </w:t>
            </w:r>
            <w:r w:rsidR="00D816BD" w:rsidRPr="00DE6F7B">
              <w:rPr>
                <w:rFonts w:ascii="Times New Roman" w:hAnsi="Times New Roman" w:cs="Times New Roman"/>
                <w:sz w:val="24"/>
                <w:szCs w:val="24"/>
              </w:rPr>
              <w:t>civilās aizsardzības sistēmas struktūru, tiesisko regulējumu, organizāciju un vadību;</w:t>
            </w:r>
          </w:p>
          <w:p w14:paraId="28FD1EF4" w14:textId="2413D53E" w:rsidR="00D816BD" w:rsidRPr="00DE6F7B" w:rsidRDefault="007E5B4A" w:rsidP="00712165">
            <w:pPr>
              <w:pStyle w:val="ListParagraph"/>
              <w:numPr>
                <w:ilvl w:val="0"/>
                <w:numId w:val="3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skaidro</w:t>
            </w:r>
            <w:r w:rsidR="00D816BD" w:rsidRPr="00DE6F7B">
              <w:rPr>
                <w:rFonts w:ascii="Times New Roman" w:hAnsi="Times New Roman" w:cs="Times New Roman"/>
                <w:sz w:val="24"/>
                <w:szCs w:val="24"/>
              </w:rPr>
              <w:t xml:space="preserve"> valsts, pašvaldību, juridisko un fizisko personu uzdevum</w:t>
            </w:r>
            <w:r w:rsidRPr="00DE6F7B">
              <w:rPr>
                <w:rFonts w:ascii="Times New Roman" w:hAnsi="Times New Roman" w:cs="Times New Roman"/>
                <w:sz w:val="24"/>
                <w:szCs w:val="24"/>
              </w:rPr>
              <w:t>us, tiesības</w:t>
            </w:r>
            <w:r w:rsidR="00D816BD" w:rsidRPr="00DE6F7B">
              <w:rPr>
                <w:rFonts w:ascii="Times New Roman" w:hAnsi="Times New Roman" w:cs="Times New Roman"/>
                <w:sz w:val="24"/>
                <w:szCs w:val="24"/>
              </w:rPr>
              <w:t xml:space="preserve"> un pienākum</w:t>
            </w:r>
            <w:r w:rsidRPr="00DE6F7B">
              <w:rPr>
                <w:rFonts w:ascii="Times New Roman" w:hAnsi="Times New Roman" w:cs="Times New Roman"/>
                <w:sz w:val="24"/>
                <w:szCs w:val="24"/>
              </w:rPr>
              <w:t>us</w:t>
            </w:r>
            <w:r w:rsidR="00D816BD" w:rsidRPr="00DE6F7B">
              <w:rPr>
                <w:rFonts w:ascii="Times New Roman" w:hAnsi="Times New Roman" w:cs="Times New Roman"/>
                <w:sz w:val="24"/>
                <w:szCs w:val="24"/>
              </w:rPr>
              <w:t xml:space="preserve"> civilās aizsardzības jomā;</w:t>
            </w:r>
          </w:p>
          <w:p w14:paraId="119930F0" w14:textId="7FEDEC19" w:rsidR="00D816BD" w:rsidRPr="00DE6F7B" w:rsidRDefault="007E5B4A" w:rsidP="00712165">
            <w:pPr>
              <w:pStyle w:val="ListParagraph"/>
              <w:numPr>
                <w:ilvl w:val="0"/>
                <w:numId w:val="3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raksturo</w:t>
            </w:r>
            <w:r w:rsidR="00D816BD" w:rsidRPr="00DE6F7B">
              <w:rPr>
                <w:rFonts w:ascii="Times New Roman" w:hAnsi="Times New Roman" w:cs="Times New Roman"/>
                <w:sz w:val="24"/>
                <w:szCs w:val="24"/>
              </w:rPr>
              <w:t xml:space="preserve"> paaugstinātas bīstamības objekt</w:t>
            </w:r>
            <w:r w:rsidRPr="00DE6F7B">
              <w:rPr>
                <w:rFonts w:ascii="Times New Roman" w:hAnsi="Times New Roman" w:cs="Times New Roman"/>
                <w:sz w:val="24"/>
                <w:szCs w:val="24"/>
              </w:rPr>
              <w:t>us</w:t>
            </w:r>
            <w:r w:rsidR="00D816BD" w:rsidRPr="00DE6F7B">
              <w:rPr>
                <w:rFonts w:ascii="Times New Roman" w:hAnsi="Times New Roman" w:cs="Times New Roman"/>
                <w:sz w:val="24"/>
                <w:szCs w:val="24"/>
              </w:rPr>
              <w:t>, tā īpašnieka vai tiesiskā valdītāja pienākum</w:t>
            </w:r>
            <w:r w:rsidRPr="00DE6F7B">
              <w:rPr>
                <w:rFonts w:ascii="Times New Roman" w:hAnsi="Times New Roman" w:cs="Times New Roman"/>
                <w:sz w:val="24"/>
                <w:szCs w:val="24"/>
              </w:rPr>
              <w:t xml:space="preserve">us </w:t>
            </w:r>
            <w:r w:rsidR="00D816BD" w:rsidRPr="00DE6F7B">
              <w:rPr>
                <w:rFonts w:ascii="Times New Roman" w:hAnsi="Times New Roman" w:cs="Times New Roman"/>
                <w:sz w:val="24"/>
                <w:szCs w:val="24"/>
              </w:rPr>
              <w:t>un tiesīb</w:t>
            </w:r>
            <w:r w:rsidRPr="00DE6F7B">
              <w:rPr>
                <w:rFonts w:ascii="Times New Roman" w:hAnsi="Times New Roman" w:cs="Times New Roman"/>
                <w:sz w:val="24"/>
                <w:szCs w:val="24"/>
              </w:rPr>
              <w:t>as</w:t>
            </w:r>
            <w:r w:rsidR="00D816BD" w:rsidRPr="00DE6F7B">
              <w:rPr>
                <w:rFonts w:ascii="Times New Roman" w:hAnsi="Times New Roman" w:cs="Times New Roman"/>
                <w:sz w:val="24"/>
                <w:szCs w:val="24"/>
              </w:rPr>
              <w:t>;</w:t>
            </w:r>
          </w:p>
          <w:p w14:paraId="3CF726CD" w14:textId="13BF24ED" w:rsidR="00D816BD" w:rsidRPr="00DE6F7B" w:rsidRDefault="007E5B4A" w:rsidP="00712165">
            <w:pPr>
              <w:pStyle w:val="ListParagraph"/>
              <w:numPr>
                <w:ilvl w:val="0"/>
                <w:numId w:val="3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D816BD" w:rsidRPr="00DE6F7B">
              <w:rPr>
                <w:rFonts w:ascii="Times New Roman" w:hAnsi="Times New Roman" w:cs="Times New Roman"/>
                <w:sz w:val="24"/>
                <w:szCs w:val="24"/>
              </w:rPr>
              <w:t xml:space="preserve"> pašvaldību civilās aizsardzības komisij</w:t>
            </w:r>
            <w:r w:rsidRPr="00DE6F7B">
              <w:rPr>
                <w:rFonts w:ascii="Times New Roman" w:hAnsi="Times New Roman" w:cs="Times New Roman"/>
                <w:sz w:val="24"/>
                <w:szCs w:val="24"/>
              </w:rPr>
              <w:t>as</w:t>
            </w:r>
            <w:r w:rsidR="00D816BD" w:rsidRPr="00DE6F7B">
              <w:rPr>
                <w:rFonts w:ascii="Times New Roman" w:hAnsi="Times New Roman" w:cs="Times New Roman"/>
                <w:sz w:val="24"/>
                <w:szCs w:val="24"/>
              </w:rPr>
              <w:t>, pasākumu plānošanu, apdraudējuma riska novērtēšanu,</w:t>
            </w:r>
            <w:r w:rsidRPr="00DE6F7B">
              <w:rPr>
                <w:rFonts w:ascii="Times New Roman" w:hAnsi="Times New Roman" w:cs="Times New Roman"/>
                <w:sz w:val="24"/>
                <w:szCs w:val="24"/>
              </w:rPr>
              <w:t xml:space="preserve"> raksturo</w:t>
            </w:r>
            <w:r w:rsidR="00D816BD" w:rsidRPr="00DE6F7B">
              <w:rPr>
                <w:rFonts w:ascii="Times New Roman" w:hAnsi="Times New Roman" w:cs="Times New Roman"/>
                <w:sz w:val="24"/>
                <w:szCs w:val="24"/>
              </w:rPr>
              <w:t xml:space="preserve"> </w:t>
            </w:r>
            <w:r w:rsidRPr="00DE6F7B">
              <w:rPr>
                <w:rFonts w:ascii="Times New Roman" w:hAnsi="Times New Roman" w:cs="Times New Roman"/>
                <w:sz w:val="24"/>
                <w:szCs w:val="24"/>
              </w:rPr>
              <w:t>bīstamas</w:t>
            </w:r>
            <w:r w:rsidR="00D816BD" w:rsidRPr="00DE6F7B">
              <w:rPr>
                <w:rFonts w:ascii="Times New Roman" w:hAnsi="Times New Roman" w:cs="Times New Roman"/>
                <w:sz w:val="24"/>
                <w:szCs w:val="24"/>
              </w:rPr>
              <w:t xml:space="preserve"> </w:t>
            </w:r>
            <w:r w:rsidRPr="00DE6F7B">
              <w:rPr>
                <w:rFonts w:ascii="Times New Roman" w:hAnsi="Times New Roman" w:cs="Times New Roman"/>
                <w:sz w:val="24"/>
                <w:szCs w:val="24"/>
              </w:rPr>
              <w:t>viela, to klasifikāciju un prasības</w:t>
            </w:r>
            <w:r w:rsidR="00D816BD" w:rsidRPr="00DE6F7B">
              <w:rPr>
                <w:rFonts w:ascii="Times New Roman" w:hAnsi="Times New Roman" w:cs="Times New Roman"/>
                <w:sz w:val="24"/>
                <w:szCs w:val="24"/>
              </w:rPr>
              <w:t xml:space="preserve"> glabāšanai un pārvadājumiem;</w:t>
            </w:r>
          </w:p>
          <w:p w14:paraId="7098687A" w14:textId="32005E83" w:rsidR="00D816BD" w:rsidRPr="00DE6F7B" w:rsidRDefault="006A4ACB" w:rsidP="00712165">
            <w:pPr>
              <w:pStyle w:val="ListParagraph"/>
              <w:numPr>
                <w:ilvl w:val="0"/>
                <w:numId w:val="3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D816BD" w:rsidRPr="00DE6F7B">
              <w:rPr>
                <w:rFonts w:ascii="Times New Roman" w:hAnsi="Times New Roman" w:cs="Times New Roman"/>
                <w:sz w:val="24"/>
                <w:szCs w:val="24"/>
              </w:rPr>
              <w:t xml:space="preserve"> s</w:t>
            </w:r>
            <w:r w:rsidRPr="00DE6F7B">
              <w:rPr>
                <w:rFonts w:ascii="Times New Roman" w:hAnsi="Times New Roman" w:cs="Times New Roman"/>
                <w:sz w:val="24"/>
                <w:szCs w:val="24"/>
              </w:rPr>
              <w:t>tarptautiskās palīdzības lūgšanas</w:t>
            </w:r>
            <w:r w:rsidR="00D816BD" w:rsidRPr="00DE6F7B">
              <w:rPr>
                <w:rFonts w:ascii="Times New Roman" w:hAnsi="Times New Roman" w:cs="Times New Roman"/>
                <w:sz w:val="24"/>
                <w:szCs w:val="24"/>
              </w:rPr>
              <w:t xml:space="preserve"> un sniegšan</w:t>
            </w:r>
            <w:r w:rsidRPr="00DE6F7B">
              <w:rPr>
                <w:rFonts w:ascii="Times New Roman" w:hAnsi="Times New Roman" w:cs="Times New Roman"/>
                <w:sz w:val="24"/>
                <w:szCs w:val="24"/>
              </w:rPr>
              <w:t>as principus</w:t>
            </w:r>
            <w:r w:rsidR="00D816BD" w:rsidRPr="00DE6F7B">
              <w:rPr>
                <w:rFonts w:ascii="Times New Roman" w:hAnsi="Times New Roman" w:cs="Times New Roman"/>
                <w:sz w:val="24"/>
                <w:szCs w:val="24"/>
              </w:rPr>
              <w:t>;</w:t>
            </w:r>
          </w:p>
          <w:p w14:paraId="21ED00A4" w14:textId="76F6FBDD" w:rsidR="00D816BD" w:rsidRPr="00DE6F7B" w:rsidRDefault="006A4ACB" w:rsidP="00712165">
            <w:pPr>
              <w:pStyle w:val="ListParagraph"/>
              <w:numPr>
                <w:ilvl w:val="0"/>
                <w:numId w:val="3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raksturo</w:t>
            </w:r>
            <w:r w:rsidR="00D816BD" w:rsidRPr="00DE6F7B">
              <w:rPr>
                <w:rFonts w:ascii="Times New Roman" w:hAnsi="Times New Roman" w:cs="Times New Roman"/>
                <w:sz w:val="24"/>
                <w:szCs w:val="24"/>
              </w:rPr>
              <w:t xml:space="preserve"> </w:t>
            </w:r>
            <w:r w:rsidRPr="00DE6F7B">
              <w:rPr>
                <w:rFonts w:ascii="Times New Roman" w:hAnsi="Times New Roman" w:cs="Times New Roman"/>
                <w:sz w:val="24"/>
                <w:szCs w:val="24"/>
              </w:rPr>
              <w:t>individuālās</w:t>
            </w:r>
            <w:r w:rsidR="00D816BD" w:rsidRPr="00DE6F7B">
              <w:rPr>
                <w:rFonts w:ascii="Times New Roman" w:hAnsi="Times New Roman" w:cs="Times New Roman"/>
                <w:sz w:val="24"/>
                <w:szCs w:val="24"/>
              </w:rPr>
              <w:t xml:space="preserve"> aizsardzības līdze</w:t>
            </w:r>
            <w:r w:rsidRPr="00DE6F7B">
              <w:rPr>
                <w:rFonts w:ascii="Times New Roman" w:hAnsi="Times New Roman" w:cs="Times New Roman"/>
                <w:sz w:val="24"/>
                <w:szCs w:val="24"/>
              </w:rPr>
              <w:t>kļus</w:t>
            </w:r>
            <w:r w:rsidR="00D816BD" w:rsidRPr="00DE6F7B">
              <w:rPr>
                <w:rFonts w:ascii="Times New Roman" w:hAnsi="Times New Roman" w:cs="Times New Roman"/>
                <w:sz w:val="24"/>
                <w:szCs w:val="24"/>
              </w:rPr>
              <w:t xml:space="preserve"> katastrofas gadījumā (piemēram, filtrējošas gāzmaskas, pretķīmiskie aizsargtērpi);</w:t>
            </w:r>
          </w:p>
          <w:p w14:paraId="1C3E51D9" w14:textId="345B4CE9" w:rsidR="00D816BD" w:rsidRPr="00DE6F7B" w:rsidRDefault="006A4ACB" w:rsidP="00712165">
            <w:pPr>
              <w:pStyle w:val="ListParagraph"/>
              <w:numPr>
                <w:ilvl w:val="0"/>
                <w:numId w:val="3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izprot</w:t>
            </w:r>
            <w:r w:rsidR="00D816BD" w:rsidRPr="00DE6F7B">
              <w:rPr>
                <w:rFonts w:ascii="Times New Roman" w:hAnsi="Times New Roman" w:cs="Times New Roman"/>
                <w:sz w:val="24"/>
                <w:szCs w:val="24"/>
              </w:rPr>
              <w:t xml:space="preserve"> īpaš</w:t>
            </w:r>
            <w:r w:rsidRPr="00DE6F7B">
              <w:rPr>
                <w:rFonts w:ascii="Times New Roman" w:hAnsi="Times New Roman" w:cs="Times New Roman"/>
                <w:sz w:val="24"/>
                <w:szCs w:val="24"/>
              </w:rPr>
              <w:t>os</w:t>
            </w:r>
            <w:r w:rsidR="00D816BD" w:rsidRPr="00DE6F7B">
              <w:rPr>
                <w:rFonts w:ascii="Times New Roman" w:hAnsi="Times New Roman" w:cs="Times New Roman"/>
                <w:sz w:val="24"/>
                <w:szCs w:val="24"/>
              </w:rPr>
              <w:t xml:space="preserve"> </w:t>
            </w:r>
            <w:r w:rsidRPr="00DE6F7B">
              <w:rPr>
                <w:rFonts w:ascii="Times New Roman" w:hAnsi="Times New Roman" w:cs="Times New Roman"/>
                <w:sz w:val="24"/>
                <w:szCs w:val="24"/>
              </w:rPr>
              <w:t>tiesiskos</w:t>
            </w:r>
            <w:r w:rsidR="00D816BD" w:rsidRPr="00DE6F7B">
              <w:rPr>
                <w:rFonts w:ascii="Times New Roman" w:hAnsi="Times New Roman" w:cs="Times New Roman"/>
                <w:sz w:val="24"/>
                <w:szCs w:val="24"/>
              </w:rPr>
              <w:t xml:space="preserve"> </w:t>
            </w:r>
            <w:r w:rsidRPr="00DE6F7B">
              <w:rPr>
                <w:rFonts w:ascii="Times New Roman" w:hAnsi="Times New Roman" w:cs="Times New Roman"/>
                <w:sz w:val="24"/>
                <w:szCs w:val="24"/>
              </w:rPr>
              <w:t>režīmus</w:t>
            </w:r>
            <w:r w:rsidR="00D816BD" w:rsidRPr="00DE6F7B">
              <w:rPr>
                <w:rFonts w:ascii="Times New Roman" w:hAnsi="Times New Roman" w:cs="Times New Roman"/>
                <w:sz w:val="24"/>
                <w:szCs w:val="24"/>
              </w:rPr>
              <w:t xml:space="preserve"> (ārkārtējo situāciju un izņēmuma stāvokli);</w:t>
            </w:r>
          </w:p>
          <w:p w14:paraId="1DD6A323" w14:textId="77777777" w:rsidR="00D816BD" w:rsidRPr="00DE6F7B" w:rsidRDefault="00D816BD" w:rsidP="00D816BD">
            <w:pPr>
              <w:spacing w:after="0" w:line="240" w:lineRule="auto"/>
              <w:mirrorIndents/>
              <w:jc w:val="both"/>
              <w:rPr>
                <w:rFonts w:ascii="Times New Roman" w:hAnsi="Times New Roman" w:cs="Times New Roman"/>
                <w:sz w:val="24"/>
                <w:szCs w:val="24"/>
              </w:rPr>
            </w:pPr>
          </w:p>
          <w:p w14:paraId="4E3D3D1F" w14:textId="77777777" w:rsidR="00D816BD" w:rsidRPr="00DE6F7B" w:rsidRDefault="00D816BD" w:rsidP="00D816BD">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Prasmes:</w:t>
            </w:r>
          </w:p>
          <w:p w14:paraId="1E5EAC13" w14:textId="22D56539" w:rsidR="00D816BD" w:rsidRPr="00DE6F7B" w:rsidRDefault="00D816BD" w:rsidP="00712165">
            <w:pPr>
              <w:pStyle w:val="ListParagraph"/>
              <w:numPr>
                <w:ilvl w:val="0"/>
                <w:numId w:val="3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pielieto apgūtās zināšanas par valsts, pašvaldību un citu organizāciju lomu un pienākumiem iespējamu katastrofu pārvaldīšanas pasākumu plānošanā un to īstenošan</w:t>
            </w:r>
            <w:r w:rsidR="00E9255D" w:rsidRPr="00DE6F7B">
              <w:rPr>
                <w:rFonts w:ascii="Times New Roman" w:hAnsi="Times New Roman" w:cs="Times New Roman"/>
                <w:sz w:val="24"/>
                <w:szCs w:val="24"/>
              </w:rPr>
              <w:t>ā</w:t>
            </w:r>
            <w:r w:rsidRPr="00DE6F7B">
              <w:rPr>
                <w:rFonts w:ascii="Times New Roman" w:hAnsi="Times New Roman" w:cs="Times New Roman"/>
                <w:sz w:val="24"/>
                <w:szCs w:val="24"/>
              </w:rPr>
              <w:t xml:space="preserve"> dažād</w:t>
            </w:r>
            <w:r w:rsidR="00E9255D" w:rsidRPr="00DE6F7B">
              <w:rPr>
                <w:rFonts w:ascii="Times New Roman" w:hAnsi="Times New Roman" w:cs="Times New Roman"/>
                <w:sz w:val="24"/>
                <w:szCs w:val="24"/>
              </w:rPr>
              <w:t>a</w:t>
            </w:r>
            <w:r w:rsidRPr="00DE6F7B">
              <w:rPr>
                <w:rFonts w:ascii="Times New Roman" w:hAnsi="Times New Roman" w:cs="Times New Roman"/>
                <w:sz w:val="24"/>
                <w:szCs w:val="24"/>
              </w:rPr>
              <w:t xml:space="preserve"> apdraudējuma gadījumos</w:t>
            </w:r>
            <w:r w:rsidR="00E9255D" w:rsidRPr="00DE6F7B">
              <w:rPr>
                <w:rFonts w:ascii="Times New Roman" w:hAnsi="Times New Roman" w:cs="Times New Roman"/>
                <w:sz w:val="24"/>
                <w:szCs w:val="24"/>
              </w:rPr>
              <w:t>;</w:t>
            </w:r>
          </w:p>
          <w:p w14:paraId="30FC1844" w14:textId="100B44C7" w:rsidR="00D816BD" w:rsidRPr="00DE6F7B" w:rsidRDefault="00227F26" w:rsidP="00712165">
            <w:pPr>
              <w:pStyle w:val="ListParagraph"/>
              <w:numPr>
                <w:ilvl w:val="0"/>
                <w:numId w:val="3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sniedz</w:t>
            </w:r>
            <w:r w:rsidR="00D816BD" w:rsidRPr="00DE6F7B">
              <w:rPr>
                <w:rFonts w:ascii="Times New Roman" w:hAnsi="Times New Roman" w:cs="Times New Roman"/>
                <w:sz w:val="24"/>
                <w:szCs w:val="24"/>
              </w:rPr>
              <w:t xml:space="preserve"> pirmo palīdzību dzīvībai kritiskās situācijās (piemēram, bīstamas asiņošanas apturēšana, atdzīvināšanas pasākumi), kā arī </w:t>
            </w:r>
            <w:r w:rsidR="00E9255D" w:rsidRPr="00DE6F7B">
              <w:rPr>
                <w:rFonts w:ascii="Times New Roman" w:hAnsi="Times New Roman" w:cs="Times New Roman"/>
                <w:sz w:val="24"/>
                <w:szCs w:val="24"/>
              </w:rPr>
              <w:t xml:space="preserve">izsauc </w:t>
            </w:r>
            <w:r w:rsidR="00D816BD" w:rsidRPr="00DE6F7B">
              <w:rPr>
                <w:rFonts w:ascii="Times New Roman" w:hAnsi="Times New Roman" w:cs="Times New Roman"/>
                <w:sz w:val="24"/>
                <w:szCs w:val="24"/>
              </w:rPr>
              <w:t>palīdzīb</w:t>
            </w:r>
            <w:r w:rsidR="00E9255D" w:rsidRPr="00DE6F7B">
              <w:rPr>
                <w:rFonts w:ascii="Times New Roman" w:hAnsi="Times New Roman" w:cs="Times New Roman"/>
                <w:sz w:val="24"/>
                <w:szCs w:val="24"/>
              </w:rPr>
              <w:t>u;</w:t>
            </w:r>
          </w:p>
          <w:p w14:paraId="523BA77E" w14:textId="77777777" w:rsidR="00D816BD" w:rsidRPr="00DE6F7B" w:rsidRDefault="00D816BD" w:rsidP="00D816BD">
            <w:pPr>
              <w:spacing w:after="0" w:line="240" w:lineRule="auto"/>
              <w:mirrorIndents/>
              <w:jc w:val="both"/>
              <w:rPr>
                <w:rFonts w:ascii="Times New Roman" w:hAnsi="Times New Roman" w:cs="Times New Roman"/>
                <w:sz w:val="24"/>
                <w:szCs w:val="24"/>
              </w:rPr>
            </w:pPr>
          </w:p>
          <w:p w14:paraId="55956EDB" w14:textId="77777777" w:rsidR="00D816BD" w:rsidRPr="00DE6F7B" w:rsidRDefault="00D816BD" w:rsidP="00D816BD">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Kompetence:</w:t>
            </w:r>
          </w:p>
          <w:p w14:paraId="60CA987B" w14:textId="4DF15B44" w:rsidR="001C52E4" w:rsidRPr="00DE6F7B" w:rsidRDefault="00227F26" w:rsidP="00712165">
            <w:pPr>
              <w:pStyle w:val="ListParagraph"/>
              <w:numPr>
                <w:ilvl w:val="0"/>
                <w:numId w:val="374"/>
              </w:numPr>
              <w:spacing w:after="0" w:line="240" w:lineRule="auto"/>
              <w:ind w:left="360"/>
              <w:mirrorIndents/>
              <w:jc w:val="both"/>
              <w:rPr>
                <w:rFonts w:ascii="Times New Roman" w:hAnsi="Times New Roman" w:cs="Times New Roman"/>
                <w:sz w:val="24"/>
                <w:szCs w:val="24"/>
              </w:rPr>
            </w:pPr>
            <w:r w:rsidRPr="00DE6F7B">
              <w:rPr>
                <w:rFonts w:ascii="Times New Roman" w:hAnsi="Times New Roman" w:cs="Times New Roman"/>
                <w:sz w:val="24"/>
                <w:szCs w:val="24"/>
              </w:rPr>
              <w:t>risina</w:t>
            </w:r>
            <w:r w:rsidR="00D816BD" w:rsidRPr="00DE6F7B">
              <w:rPr>
                <w:rFonts w:ascii="Times New Roman" w:hAnsi="Times New Roman" w:cs="Times New Roman"/>
                <w:sz w:val="24"/>
                <w:szCs w:val="24"/>
              </w:rPr>
              <w:t xml:space="preserve"> problēmas un pielietot zināšanas par civilās aizsardzības sistēmas organizāciju un rīcību iespējamās bīstamās situācijās (ieskaitot pirmās palīdzības </w:t>
            </w:r>
            <w:proofErr w:type="spellStart"/>
            <w:r w:rsidR="00D816BD" w:rsidRPr="00DE6F7B">
              <w:rPr>
                <w:rFonts w:ascii="Times New Roman" w:hAnsi="Times New Roman" w:cs="Times New Roman"/>
                <w:sz w:val="24"/>
                <w:szCs w:val="24"/>
              </w:rPr>
              <w:t>pamatzināšanas</w:t>
            </w:r>
            <w:proofErr w:type="spellEnd"/>
            <w:r w:rsidR="00D816BD" w:rsidRPr="00DE6F7B">
              <w:rPr>
                <w:rFonts w:ascii="Times New Roman" w:hAnsi="Times New Roman" w:cs="Times New Roman"/>
                <w:sz w:val="24"/>
                <w:szCs w:val="24"/>
              </w:rPr>
              <w:t>) un iespējamo risku novēršanu, veidojot drošas uzvedības principus atkarībā no ārkārtas situācijas rakstura un veida.</w:t>
            </w:r>
          </w:p>
        </w:tc>
      </w:tr>
      <w:tr w:rsidR="001C52E4" w:rsidRPr="00DE6F7B" w14:paraId="4ED2CA76" w14:textId="77777777" w:rsidTr="007C4404">
        <w:tc>
          <w:tcPr>
            <w:tcW w:w="9633" w:type="dxa"/>
            <w:gridSpan w:val="2"/>
            <w:shd w:val="clear" w:color="auto" w:fill="auto"/>
            <w:vAlign w:val="center"/>
          </w:tcPr>
          <w:p w14:paraId="14745AF9"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1C52E4" w:rsidRPr="00DE6F7B" w14:paraId="6B5AD2EE" w14:textId="77777777" w:rsidTr="007C4404">
        <w:tc>
          <w:tcPr>
            <w:tcW w:w="9633" w:type="dxa"/>
            <w:gridSpan w:val="2"/>
            <w:shd w:val="clear" w:color="auto" w:fill="auto"/>
            <w:vAlign w:val="center"/>
          </w:tcPr>
          <w:p w14:paraId="05C92C90" w14:textId="39BDD839" w:rsidR="006A4ACB" w:rsidRPr="00DE6F7B" w:rsidRDefault="006A4ACB" w:rsidP="00712165">
            <w:pPr>
              <w:pStyle w:val="ListParagraph"/>
              <w:numPr>
                <w:ilvl w:val="0"/>
                <w:numId w:val="3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Civilās aizsardzības sistēma valstī. L1</w:t>
            </w:r>
          </w:p>
          <w:p w14:paraId="11BF3482" w14:textId="6F8B36DF" w:rsidR="006A4ACB" w:rsidRPr="00DE6F7B" w:rsidRDefault="006A4ACB" w:rsidP="00712165">
            <w:pPr>
              <w:pStyle w:val="ListParagraph"/>
              <w:numPr>
                <w:ilvl w:val="0"/>
                <w:numId w:val="3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Katastrofu pārvaldīšana, plānošana un pasākumu īstenošana. L2</w:t>
            </w:r>
          </w:p>
          <w:p w14:paraId="6F4E086F" w14:textId="6FB80F4E" w:rsidR="006A4ACB" w:rsidRPr="00DE6F7B" w:rsidRDefault="006A4ACB" w:rsidP="00712165">
            <w:pPr>
              <w:pStyle w:val="ListParagraph"/>
              <w:numPr>
                <w:ilvl w:val="0"/>
                <w:numId w:val="3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Iespēja</w:t>
            </w:r>
            <w:r w:rsidR="007C4404">
              <w:rPr>
                <w:rFonts w:ascii="Times New Roman" w:hAnsi="Times New Roman" w:cs="Times New Roman"/>
                <w:sz w:val="24"/>
                <w:szCs w:val="24"/>
              </w:rPr>
              <w:t xml:space="preserve">mās katastrofas un to sekas. L1 </w:t>
            </w:r>
            <w:r w:rsidRPr="00DE6F7B">
              <w:rPr>
                <w:rFonts w:ascii="Times New Roman" w:hAnsi="Times New Roman" w:cs="Times New Roman"/>
                <w:sz w:val="24"/>
                <w:szCs w:val="24"/>
              </w:rPr>
              <w:t>S1</w:t>
            </w:r>
          </w:p>
          <w:p w14:paraId="1FA686C8" w14:textId="57672DE5" w:rsidR="006A4ACB" w:rsidRPr="00DE6F7B" w:rsidRDefault="006A4ACB" w:rsidP="00712165">
            <w:pPr>
              <w:pStyle w:val="ListParagraph"/>
              <w:numPr>
                <w:ilvl w:val="0"/>
                <w:numId w:val="3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Civilā aizsardzība Eiropas Savienības un NATO kontekstā, humānās palīdzības sniegšana un saņemšana. L1</w:t>
            </w:r>
          </w:p>
          <w:p w14:paraId="103F2289" w14:textId="77777777" w:rsidR="006A4ACB" w:rsidRPr="00DE6F7B" w:rsidRDefault="006A4ACB" w:rsidP="00712165">
            <w:pPr>
              <w:pStyle w:val="ListParagraph"/>
              <w:numPr>
                <w:ilvl w:val="0"/>
                <w:numId w:val="3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Civilās trauksmes un apziņošanas sistēma. L1</w:t>
            </w:r>
          </w:p>
          <w:p w14:paraId="17D82D36" w14:textId="4571DA3D" w:rsidR="006A4ACB" w:rsidRPr="00DE6F7B" w:rsidRDefault="006A4ACB" w:rsidP="00712165">
            <w:pPr>
              <w:pStyle w:val="ListParagraph"/>
              <w:numPr>
                <w:ilvl w:val="0"/>
                <w:numId w:val="3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Katastrofu medicīnas sistēmas organizēšana un pirmās palīdzības sniegšana. L1</w:t>
            </w:r>
            <w:r w:rsidR="007C4404">
              <w:rPr>
                <w:rFonts w:ascii="Times New Roman" w:hAnsi="Times New Roman" w:cs="Times New Roman"/>
                <w:sz w:val="24"/>
                <w:szCs w:val="24"/>
              </w:rPr>
              <w:t xml:space="preserve"> </w:t>
            </w:r>
            <w:r w:rsidRPr="00DE6F7B">
              <w:rPr>
                <w:rFonts w:ascii="Times New Roman" w:hAnsi="Times New Roman" w:cs="Times New Roman"/>
                <w:sz w:val="24"/>
                <w:szCs w:val="24"/>
              </w:rPr>
              <w:t>S2</w:t>
            </w:r>
          </w:p>
          <w:p w14:paraId="5B4B27FD" w14:textId="42809639" w:rsidR="006A4ACB" w:rsidRPr="00DE6F7B" w:rsidRDefault="006A4ACB" w:rsidP="00712165">
            <w:pPr>
              <w:pStyle w:val="ListParagraph"/>
              <w:numPr>
                <w:ilvl w:val="0"/>
                <w:numId w:val="3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Iestādes, komersanta un pašvaldības civilās aizsardzības plānošana. L1</w:t>
            </w:r>
          </w:p>
          <w:p w14:paraId="7D5F9FF2" w14:textId="77777777" w:rsidR="006A4ACB" w:rsidRPr="00DE6F7B" w:rsidRDefault="006A4ACB" w:rsidP="00712165">
            <w:pPr>
              <w:pStyle w:val="ListParagraph"/>
              <w:numPr>
                <w:ilvl w:val="0"/>
                <w:numId w:val="3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Bīstamo ķīmisko vielu un maisījumu klasifikācija, glabāšanas un pārvadāšanas prasības. L1</w:t>
            </w:r>
          </w:p>
          <w:p w14:paraId="49AF1E08" w14:textId="58880D69" w:rsidR="006A4ACB" w:rsidRPr="00DE6F7B" w:rsidRDefault="006A4ACB" w:rsidP="00712165">
            <w:pPr>
              <w:pStyle w:val="ListParagraph"/>
              <w:numPr>
                <w:ilvl w:val="0"/>
                <w:numId w:val="3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Rīcība ugunsgrēka gadījumā un evakuācija. L1</w:t>
            </w:r>
          </w:p>
          <w:p w14:paraId="5E1FFAB0" w14:textId="1275D9E2" w:rsidR="006A4ACB" w:rsidRPr="00DE6F7B" w:rsidRDefault="006A4ACB" w:rsidP="00712165">
            <w:pPr>
              <w:pStyle w:val="ListParagraph"/>
              <w:numPr>
                <w:ilvl w:val="0"/>
                <w:numId w:val="3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Labās prakses piemēri un pieredze no starptautiskajām misijām. L1</w:t>
            </w:r>
          </w:p>
          <w:p w14:paraId="0BE10D5B" w14:textId="72F140B1" w:rsidR="006A4ACB" w:rsidRPr="00DE6F7B" w:rsidRDefault="006A4ACB" w:rsidP="00712165">
            <w:pPr>
              <w:pStyle w:val="ListParagraph"/>
              <w:numPr>
                <w:ilvl w:val="0"/>
                <w:numId w:val="33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Plašsaziņu līdzekļu loma ārkārtas gad</w:t>
            </w:r>
            <w:r w:rsidR="007C4404">
              <w:rPr>
                <w:rFonts w:ascii="Times New Roman" w:hAnsi="Times New Roman" w:cs="Times New Roman"/>
                <w:sz w:val="24"/>
                <w:szCs w:val="24"/>
              </w:rPr>
              <w:t xml:space="preserve">ījumos un katastrofās. L1 </w:t>
            </w:r>
            <w:r w:rsidRPr="00DE6F7B">
              <w:rPr>
                <w:rFonts w:ascii="Times New Roman" w:hAnsi="Times New Roman" w:cs="Times New Roman"/>
                <w:sz w:val="24"/>
                <w:szCs w:val="24"/>
              </w:rPr>
              <w:t>S1</w:t>
            </w:r>
          </w:p>
          <w:p w14:paraId="53CA0040" w14:textId="77777777" w:rsidR="006A4ACB" w:rsidRPr="00DE6F7B" w:rsidRDefault="006A4ACB" w:rsidP="006A4ACB">
            <w:pPr>
              <w:pStyle w:val="ListParagraph"/>
              <w:spacing w:after="0" w:line="240" w:lineRule="auto"/>
              <w:ind w:left="434"/>
              <w:mirrorIndents/>
              <w:jc w:val="both"/>
              <w:rPr>
                <w:rFonts w:ascii="Times New Roman" w:hAnsi="Times New Roman" w:cs="Times New Roman"/>
                <w:sz w:val="24"/>
                <w:szCs w:val="24"/>
              </w:rPr>
            </w:pPr>
          </w:p>
          <w:p w14:paraId="33A56685" w14:textId="077866D4" w:rsidR="001C52E4" w:rsidRPr="00DE6F7B" w:rsidRDefault="006A4ACB" w:rsidP="006A4ACB">
            <w:p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L - lekcija, S - seminārs</w:t>
            </w:r>
          </w:p>
        </w:tc>
      </w:tr>
      <w:tr w:rsidR="001C52E4" w:rsidRPr="00DE6F7B" w14:paraId="3A46710F" w14:textId="77777777" w:rsidTr="007C4404">
        <w:tc>
          <w:tcPr>
            <w:tcW w:w="9633" w:type="dxa"/>
            <w:gridSpan w:val="2"/>
            <w:shd w:val="clear" w:color="auto" w:fill="auto"/>
            <w:vAlign w:val="center"/>
          </w:tcPr>
          <w:p w14:paraId="165AF3C4" w14:textId="77777777" w:rsidR="001C52E4" w:rsidRPr="00DE6F7B" w:rsidRDefault="001C52E4" w:rsidP="009B27F5">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1C52E4" w:rsidRPr="00DE6F7B" w14:paraId="3BE97A61" w14:textId="77777777" w:rsidTr="007C4404">
        <w:tc>
          <w:tcPr>
            <w:tcW w:w="9633" w:type="dxa"/>
            <w:gridSpan w:val="2"/>
            <w:shd w:val="clear" w:color="auto" w:fill="auto"/>
            <w:vAlign w:val="center"/>
          </w:tcPr>
          <w:p w14:paraId="3B6C1189" w14:textId="0DD40AFB" w:rsidR="001C52E4" w:rsidRPr="00DE6F7B" w:rsidRDefault="006A4ACB" w:rsidP="00C0385E">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Studējošo patstāvīgais darbs tiek organizēts individuāli un/vai mazākās darba grupās, uzdodot šādus uzdevumus: patstāvīgi gatavoties semināru nodarbībām un starp pārbaudījumiem; studēt ar kursa tēmām saistīto literatūru un veikt tās analīzi</w:t>
            </w:r>
          </w:p>
        </w:tc>
      </w:tr>
      <w:tr w:rsidR="001C52E4" w:rsidRPr="00DE6F7B" w14:paraId="729F02E0" w14:textId="77777777" w:rsidTr="007C4404">
        <w:tc>
          <w:tcPr>
            <w:tcW w:w="9633" w:type="dxa"/>
            <w:gridSpan w:val="2"/>
            <w:shd w:val="clear" w:color="auto" w:fill="auto"/>
            <w:vAlign w:val="center"/>
          </w:tcPr>
          <w:p w14:paraId="0708AB44" w14:textId="77777777" w:rsidR="001C52E4" w:rsidRPr="00DE6F7B" w:rsidRDefault="001C52E4" w:rsidP="009B27F5">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1C52E4" w:rsidRPr="00DE6F7B" w14:paraId="7FC465DB" w14:textId="77777777" w:rsidTr="007C4404">
        <w:tc>
          <w:tcPr>
            <w:tcW w:w="9633" w:type="dxa"/>
            <w:gridSpan w:val="2"/>
            <w:shd w:val="clear" w:color="auto" w:fill="auto"/>
            <w:vAlign w:val="center"/>
          </w:tcPr>
          <w:p w14:paraId="1A69A0E3" w14:textId="77777777" w:rsidR="006A4ACB" w:rsidRPr="00DE6F7B" w:rsidRDefault="006A4ACB" w:rsidP="006A4ACB">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Lekciju un semināru apmeklējums vismaz 90%.</w:t>
            </w:r>
          </w:p>
          <w:p w14:paraId="02F78380" w14:textId="77777777" w:rsidR="006A4ACB" w:rsidRDefault="006A4ACB" w:rsidP="006A4ACB">
            <w:pPr>
              <w:spacing w:after="0" w:line="240" w:lineRule="auto"/>
              <w:contextualSpacing/>
              <w:mirrorIndents/>
              <w:jc w:val="both"/>
              <w:rPr>
                <w:rFonts w:ascii="Times New Roman" w:hAnsi="Times New Roman" w:cs="Times New Roman"/>
                <w:sz w:val="24"/>
                <w:szCs w:val="24"/>
              </w:rPr>
            </w:pPr>
          </w:p>
          <w:p w14:paraId="033005CC" w14:textId="2758BDC5" w:rsidR="007C4404" w:rsidRPr="00DE6F7B" w:rsidRDefault="007C4404" w:rsidP="006A4ACB">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6C7C8869" w14:textId="6472FF66" w:rsidR="006A4ACB" w:rsidRPr="00DE6F7B" w:rsidRDefault="006A4ACB" w:rsidP="006A4ACB">
            <w:pPr>
              <w:spacing w:after="0" w:line="240" w:lineRule="auto"/>
              <w:contextualSpacing/>
              <w:mirrorIndents/>
              <w:jc w:val="both"/>
              <w:rPr>
                <w:rFonts w:ascii="Times New Roman" w:hAnsi="Times New Roman" w:cs="Times New Roman"/>
                <w:sz w:val="24"/>
                <w:szCs w:val="24"/>
              </w:rPr>
            </w:pPr>
            <w:proofErr w:type="spellStart"/>
            <w:r w:rsidRPr="00DE6F7B">
              <w:rPr>
                <w:rFonts w:ascii="Times New Roman" w:hAnsi="Times New Roman" w:cs="Times New Roman"/>
                <w:sz w:val="24"/>
                <w:szCs w:val="24"/>
              </w:rPr>
              <w:t>Starppārbaudījumi</w:t>
            </w:r>
            <w:proofErr w:type="spellEnd"/>
            <w:r w:rsidRPr="00DE6F7B">
              <w:rPr>
                <w:rFonts w:ascii="Times New Roman" w:hAnsi="Times New Roman" w:cs="Times New Roman"/>
                <w:sz w:val="24"/>
                <w:szCs w:val="24"/>
              </w:rPr>
              <w:t>:</w:t>
            </w:r>
          </w:p>
          <w:p w14:paraId="008A05DC" w14:textId="7FFC93CC" w:rsidR="006A4ACB" w:rsidRPr="00DE6F7B" w:rsidRDefault="006A4ACB" w:rsidP="00712165">
            <w:pPr>
              <w:pStyle w:val="ListParagraph"/>
              <w:numPr>
                <w:ilvl w:val="0"/>
                <w:numId w:val="60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Semināru tests par pirmās palīdzības sniegšanu </w:t>
            </w:r>
            <w:r w:rsidR="00B01CDC">
              <w:rPr>
                <w:rFonts w:ascii="Times New Roman" w:hAnsi="Times New Roman" w:cs="Times New Roman"/>
                <w:sz w:val="24"/>
                <w:szCs w:val="24"/>
              </w:rPr>
              <w:t>- 25%</w:t>
            </w:r>
          </w:p>
          <w:p w14:paraId="4A0F67B8" w14:textId="230BF3D6" w:rsidR="006A4ACB" w:rsidRPr="00DE6F7B" w:rsidRDefault="006A4ACB" w:rsidP="00712165">
            <w:pPr>
              <w:pStyle w:val="ListParagraph"/>
              <w:numPr>
                <w:ilvl w:val="0"/>
                <w:numId w:val="603"/>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Semināru tests par civilās aizsardzī</w:t>
            </w:r>
            <w:r w:rsidR="00B01CDC">
              <w:rPr>
                <w:rFonts w:ascii="Times New Roman" w:hAnsi="Times New Roman" w:cs="Times New Roman"/>
                <w:sz w:val="24"/>
                <w:szCs w:val="24"/>
              </w:rPr>
              <w:t>bas (CA) sistēmas organizāciju - 25%</w:t>
            </w:r>
          </w:p>
          <w:p w14:paraId="4C0ACA6C" w14:textId="77777777" w:rsidR="006A4ACB" w:rsidRPr="00DE6F7B" w:rsidRDefault="006A4ACB" w:rsidP="006A4ACB">
            <w:pPr>
              <w:spacing w:after="0" w:line="240" w:lineRule="auto"/>
              <w:contextualSpacing/>
              <w:mirrorIndents/>
              <w:jc w:val="both"/>
              <w:rPr>
                <w:rFonts w:ascii="Times New Roman" w:hAnsi="Times New Roman" w:cs="Times New Roman"/>
                <w:sz w:val="24"/>
                <w:szCs w:val="24"/>
              </w:rPr>
            </w:pPr>
          </w:p>
          <w:p w14:paraId="5504689A" w14:textId="38E744FA" w:rsidR="006A4ACB" w:rsidRDefault="00B01CDC" w:rsidP="006A4ACB">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Noslēguma pārbaudījums</w:t>
            </w:r>
            <w:r w:rsidR="006A4ACB" w:rsidRPr="00DE6F7B">
              <w:rPr>
                <w:rFonts w:ascii="Times New Roman" w:hAnsi="Times New Roman" w:cs="Times New Roman"/>
                <w:sz w:val="24"/>
                <w:szCs w:val="24"/>
              </w:rPr>
              <w:t>:</w:t>
            </w:r>
          </w:p>
          <w:p w14:paraId="2D6EA924" w14:textId="3126B374" w:rsidR="00B01CDC" w:rsidRPr="00DE6F7B" w:rsidRDefault="00B01CDC" w:rsidP="006A4ACB">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Eksāmens (rakstisks):</w:t>
            </w:r>
          </w:p>
          <w:p w14:paraId="7B758B6C" w14:textId="7D76F253" w:rsidR="006A4ACB" w:rsidRPr="00DE6F7B" w:rsidRDefault="00B01CDC" w:rsidP="00712165">
            <w:pPr>
              <w:pStyle w:val="ListParagraph"/>
              <w:numPr>
                <w:ilvl w:val="0"/>
                <w:numId w:val="579"/>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1. daļa Pirmā palīdzība - 25%</w:t>
            </w:r>
          </w:p>
          <w:p w14:paraId="7D2B435E" w14:textId="33C3FAD1" w:rsidR="001C52E4" w:rsidRPr="00DE6F7B" w:rsidRDefault="006A4ACB" w:rsidP="00712165">
            <w:pPr>
              <w:pStyle w:val="ListParagraph"/>
              <w:numPr>
                <w:ilvl w:val="0"/>
                <w:numId w:val="579"/>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2. daļa Civilās aizsardzības (CA) sistēma, uzdevumi un rīcīb</w:t>
            </w:r>
            <w:r w:rsidR="00B01CDC">
              <w:rPr>
                <w:rFonts w:ascii="Times New Roman" w:hAnsi="Times New Roman" w:cs="Times New Roman"/>
                <w:sz w:val="24"/>
                <w:szCs w:val="24"/>
              </w:rPr>
              <w:t>a - 25%</w:t>
            </w:r>
          </w:p>
        </w:tc>
      </w:tr>
      <w:tr w:rsidR="001C52E4" w:rsidRPr="00DE6F7B" w14:paraId="4819A3D8" w14:textId="77777777" w:rsidTr="007C4404">
        <w:tc>
          <w:tcPr>
            <w:tcW w:w="4250" w:type="dxa"/>
            <w:shd w:val="clear" w:color="auto" w:fill="auto"/>
            <w:vAlign w:val="center"/>
          </w:tcPr>
          <w:p w14:paraId="2C847460" w14:textId="77777777" w:rsidR="001C52E4" w:rsidRPr="00DE6F7B" w:rsidRDefault="001C52E4" w:rsidP="009B27F5">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shd w:val="clear" w:color="auto" w:fill="auto"/>
          </w:tcPr>
          <w:p w14:paraId="70715D6A" w14:textId="77777777" w:rsidR="001C52E4" w:rsidRPr="00DE6F7B" w:rsidRDefault="001C52E4" w:rsidP="009B27F5">
            <w:pPr>
              <w:spacing w:after="0" w:line="240" w:lineRule="auto"/>
              <w:ind w:left="72"/>
              <w:contextualSpacing/>
              <w:mirrorIndents/>
              <w:jc w:val="both"/>
              <w:rPr>
                <w:rFonts w:ascii="Times New Roman" w:hAnsi="Times New Roman" w:cs="Times New Roman"/>
                <w:color w:val="FF0000"/>
                <w:sz w:val="24"/>
                <w:szCs w:val="24"/>
              </w:rPr>
            </w:pPr>
          </w:p>
        </w:tc>
      </w:tr>
      <w:tr w:rsidR="001C52E4" w:rsidRPr="00DE6F7B" w14:paraId="62A52A47" w14:textId="77777777" w:rsidTr="007C4404">
        <w:tc>
          <w:tcPr>
            <w:tcW w:w="9633" w:type="dxa"/>
            <w:gridSpan w:val="2"/>
            <w:shd w:val="clear" w:color="auto" w:fill="auto"/>
            <w:vAlign w:val="center"/>
          </w:tcPr>
          <w:p w14:paraId="1AAF6485" w14:textId="77777777" w:rsidR="001C52E4" w:rsidRPr="00DE6F7B" w:rsidRDefault="001C52E4" w:rsidP="009B27F5">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w:t>
            </w:r>
            <w:r w:rsidRPr="00DE6F7B">
              <w:rPr>
                <w:rFonts w:ascii="Times New Roman" w:eastAsia="Times New Roman" w:hAnsi="Times New Roman" w:cs="Times New Roman"/>
                <w:sz w:val="24"/>
                <w:szCs w:val="24"/>
                <w:lang w:eastAsia="lv-LV"/>
              </w:rPr>
              <w:lastRenderedPageBreak/>
              <w:t>vadoties pēc šādiem kritērijiem: iegūto zināšanu apjoms un kvalitāte; iegūtās prasmes; iegūtā kompetence atbilstīgi plānotajiem studiju rezultātiem.</w:t>
            </w:r>
          </w:p>
          <w:p w14:paraId="55B00DFE" w14:textId="77777777" w:rsidR="001C52E4" w:rsidRPr="00DE6F7B" w:rsidRDefault="001C52E4" w:rsidP="009B27F5">
            <w:pPr>
              <w:spacing w:after="0" w:line="240" w:lineRule="auto"/>
              <w:ind w:left="72"/>
              <w:contextualSpacing/>
              <w:mirrorIndents/>
              <w:jc w:val="both"/>
              <w:rPr>
                <w:rFonts w:ascii="Times New Roman" w:hAnsi="Times New Roman" w:cs="Times New Roman"/>
                <w:i/>
                <w:sz w:val="24"/>
                <w:szCs w:val="24"/>
              </w:rPr>
            </w:pPr>
          </w:p>
          <w:p w14:paraId="5E15B4A5" w14:textId="77777777" w:rsidR="001C52E4" w:rsidRPr="00DE6F7B" w:rsidRDefault="001C52E4" w:rsidP="009B27F5">
            <w:pPr>
              <w:spacing w:after="0" w:line="240" w:lineRule="auto"/>
              <w:ind w:left="74"/>
              <w:contextualSpacing/>
              <w:mirrorIndents/>
              <w:jc w:val="both"/>
              <w:rPr>
                <w:rFonts w:ascii="Times New Roman" w:hAnsi="Times New Roman" w:cs="Times New Roman"/>
                <w:b/>
                <w:i/>
                <w:sz w:val="24"/>
                <w:szCs w:val="24"/>
              </w:rPr>
            </w:pPr>
          </w:p>
          <w:p w14:paraId="01C002F3" w14:textId="77777777" w:rsidR="001C52E4" w:rsidRPr="00DE6F7B" w:rsidRDefault="001C52E4" w:rsidP="009B27F5">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gridCol w:w="486"/>
              <w:gridCol w:w="486"/>
            </w:tblGrid>
            <w:tr w:rsidR="00723C2C" w:rsidRPr="00DE6F7B" w14:paraId="46CEE342" w14:textId="268C5A31" w:rsidTr="00723C2C">
              <w:trPr>
                <w:jc w:val="center"/>
              </w:trPr>
              <w:tc>
                <w:tcPr>
                  <w:tcW w:w="2722" w:type="dxa"/>
                  <w:vMerge w:val="restart"/>
                  <w:shd w:val="clear" w:color="auto" w:fill="auto"/>
                </w:tcPr>
                <w:p w14:paraId="3E3DD20F"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5799" w:type="dxa"/>
                  <w:gridSpan w:val="11"/>
                  <w:shd w:val="clear" w:color="auto" w:fill="auto"/>
                </w:tcPr>
                <w:p w14:paraId="716CC2E5" w14:textId="68A30C8A"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723C2C" w:rsidRPr="00DE6F7B" w14:paraId="6488933E" w14:textId="747DCBC4" w:rsidTr="00723C2C">
              <w:trPr>
                <w:jc w:val="center"/>
              </w:trPr>
              <w:tc>
                <w:tcPr>
                  <w:tcW w:w="2722" w:type="dxa"/>
                  <w:vMerge/>
                  <w:shd w:val="clear" w:color="auto" w:fill="auto"/>
                </w:tcPr>
                <w:p w14:paraId="09F126A8" w14:textId="77777777" w:rsidR="00723C2C" w:rsidRPr="00DE6F7B" w:rsidRDefault="00723C2C" w:rsidP="009B27F5">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0364C00B"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4B2824A3"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5E12555C"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00618397"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3801F12D"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3D8E2377"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7956A16B" w14:textId="25F59AEE"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86" w:type="dxa"/>
                </w:tcPr>
                <w:p w14:paraId="481DB719" w14:textId="5A4555EE"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c>
                <w:tcPr>
                  <w:tcW w:w="486" w:type="dxa"/>
                </w:tcPr>
                <w:p w14:paraId="44A57CE8" w14:textId="30FE7184"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9.</w:t>
                  </w:r>
                </w:p>
              </w:tc>
              <w:tc>
                <w:tcPr>
                  <w:tcW w:w="486" w:type="dxa"/>
                </w:tcPr>
                <w:p w14:paraId="10F36579" w14:textId="6AA45B82"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10.</w:t>
                  </w:r>
                </w:p>
              </w:tc>
              <w:tc>
                <w:tcPr>
                  <w:tcW w:w="486" w:type="dxa"/>
                </w:tcPr>
                <w:p w14:paraId="18FF12B8" w14:textId="3E343BE5"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11.</w:t>
                  </w:r>
                </w:p>
              </w:tc>
            </w:tr>
            <w:tr w:rsidR="00723C2C" w:rsidRPr="00DE6F7B" w14:paraId="1CBCC660" w14:textId="0C7DE1B5" w:rsidTr="00723C2C">
              <w:trPr>
                <w:jc w:val="center"/>
              </w:trPr>
              <w:tc>
                <w:tcPr>
                  <w:tcW w:w="2722" w:type="dxa"/>
                  <w:shd w:val="clear" w:color="auto" w:fill="auto"/>
                </w:tcPr>
                <w:p w14:paraId="6685ABE1" w14:textId="58EDC5C3" w:rsidR="00723C2C" w:rsidRPr="00DE6F7B" w:rsidRDefault="00723C2C" w:rsidP="00712165">
                  <w:pPr>
                    <w:pStyle w:val="ListParagraph"/>
                    <w:numPr>
                      <w:ilvl w:val="0"/>
                      <w:numId w:val="33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Semināra tests "Pirmā palīdzība"</w:t>
                  </w:r>
                </w:p>
              </w:tc>
              <w:tc>
                <w:tcPr>
                  <w:tcW w:w="534" w:type="dxa"/>
                  <w:shd w:val="clear" w:color="auto" w:fill="auto"/>
                </w:tcPr>
                <w:p w14:paraId="311FC855" w14:textId="5224E94A" w:rsidR="00723C2C" w:rsidRPr="00DE6F7B" w:rsidRDefault="00723C2C" w:rsidP="009B27F5">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2B552671"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7CB0946A"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D3A9EC5"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CE9B392"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C9AD73B"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486" w:type="dxa"/>
                </w:tcPr>
                <w:p w14:paraId="1CB3BA00"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486" w:type="dxa"/>
                </w:tcPr>
                <w:p w14:paraId="7EDDFA69" w14:textId="0B7B8541"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486" w:type="dxa"/>
                </w:tcPr>
                <w:p w14:paraId="2118D249" w14:textId="37061199"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486" w:type="dxa"/>
                </w:tcPr>
                <w:p w14:paraId="3B3FE18E" w14:textId="2E30D92E"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54488D75"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r>
            <w:tr w:rsidR="00723C2C" w:rsidRPr="00DE6F7B" w14:paraId="71508C8F" w14:textId="7E679DE3" w:rsidTr="00723C2C">
              <w:trPr>
                <w:jc w:val="center"/>
              </w:trPr>
              <w:tc>
                <w:tcPr>
                  <w:tcW w:w="2722" w:type="dxa"/>
                  <w:shd w:val="clear" w:color="auto" w:fill="auto"/>
                </w:tcPr>
                <w:p w14:paraId="111316C9" w14:textId="79606999" w:rsidR="00723C2C" w:rsidRPr="00DE6F7B" w:rsidRDefault="00723C2C" w:rsidP="00712165">
                  <w:pPr>
                    <w:pStyle w:val="ListParagraph"/>
                    <w:numPr>
                      <w:ilvl w:val="0"/>
                      <w:numId w:val="332"/>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Semināra tests "Civilās aizsardzības sistēma"</w:t>
                  </w:r>
                </w:p>
              </w:tc>
              <w:tc>
                <w:tcPr>
                  <w:tcW w:w="534" w:type="dxa"/>
                  <w:shd w:val="clear" w:color="auto" w:fill="auto"/>
                </w:tcPr>
                <w:p w14:paraId="245DE28E" w14:textId="6D16AFF2"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40C92AA4"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075B33E" w14:textId="3DEA9AA8"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E6A06F3" w14:textId="7A2D7B92"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4995F51"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AEA4680"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486" w:type="dxa"/>
                </w:tcPr>
                <w:p w14:paraId="51B73FBD" w14:textId="60B77C6E"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3E224913" w14:textId="35F34BFF"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486" w:type="dxa"/>
                </w:tcPr>
                <w:p w14:paraId="72C15E76" w14:textId="24DC9A90"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486" w:type="dxa"/>
                </w:tcPr>
                <w:p w14:paraId="589F4616" w14:textId="23089041"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68210C3E"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r>
            <w:tr w:rsidR="00723C2C" w:rsidRPr="00DE6F7B" w14:paraId="35EB2E7D" w14:textId="56DF8D40" w:rsidTr="00723C2C">
              <w:trPr>
                <w:jc w:val="center"/>
              </w:trPr>
              <w:tc>
                <w:tcPr>
                  <w:tcW w:w="2722" w:type="dxa"/>
                  <w:shd w:val="clear" w:color="auto" w:fill="auto"/>
                </w:tcPr>
                <w:p w14:paraId="3A2D5099" w14:textId="28F59EFA" w:rsidR="00723C2C" w:rsidRPr="00DE6F7B" w:rsidRDefault="00703A5A" w:rsidP="00712165">
                  <w:pPr>
                    <w:pStyle w:val="ListParagraph"/>
                    <w:numPr>
                      <w:ilvl w:val="0"/>
                      <w:numId w:val="332"/>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 xml:space="preserve">Eksāmens: </w:t>
                  </w:r>
                  <w:r w:rsidR="00723C2C" w:rsidRPr="00DE6F7B">
                    <w:rPr>
                      <w:rFonts w:ascii="Times New Roman" w:hAnsi="Times New Roman" w:cs="Times New Roman"/>
                      <w:sz w:val="24"/>
                      <w:szCs w:val="24"/>
                    </w:rPr>
                    <w:t>1. daļa "Pirmā palīdzība"</w:t>
                  </w:r>
                </w:p>
              </w:tc>
              <w:tc>
                <w:tcPr>
                  <w:tcW w:w="534" w:type="dxa"/>
                  <w:shd w:val="clear" w:color="auto" w:fill="auto"/>
                </w:tcPr>
                <w:p w14:paraId="7779C0CA"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4E602F7"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570C81B0"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15D8337A"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223B906F"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220C63E"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486" w:type="dxa"/>
                </w:tcPr>
                <w:p w14:paraId="0CB228A1" w14:textId="77777777"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486" w:type="dxa"/>
                </w:tcPr>
                <w:p w14:paraId="5330702B" w14:textId="7E152826"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486" w:type="dxa"/>
                </w:tcPr>
                <w:p w14:paraId="7F3FFE1D" w14:textId="445A31AC"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486" w:type="dxa"/>
                </w:tcPr>
                <w:p w14:paraId="1E622326" w14:textId="1A92DF96"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593AAB36" w14:textId="0F984C65"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723C2C" w:rsidRPr="00DE6F7B" w14:paraId="464F981D" w14:textId="3AC72417" w:rsidTr="00723C2C">
              <w:trPr>
                <w:jc w:val="center"/>
              </w:trPr>
              <w:tc>
                <w:tcPr>
                  <w:tcW w:w="2722" w:type="dxa"/>
                  <w:shd w:val="clear" w:color="auto" w:fill="auto"/>
                </w:tcPr>
                <w:p w14:paraId="0CEA68B7" w14:textId="7A9C6DBB" w:rsidR="00723C2C" w:rsidRPr="00DE6F7B" w:rsidRDefault="00703A5A" w:rsidP="00712165">
                  <w:pPr>
                    <w:pStyle w:val="ListParagraph"/>
                    <w:numPr>
                      <w:ilvl w:val="0"/>
                      <w:numId w:val="332"/>
                    </w:numPr>
                    <w:spacing w:after="0" w:line="240" w:lineRule="auto"/>
                    <w:mirrorIndents/>
                    <w:rPr>
                      <w:rFonts w:ascii="Times New Roman" w:hAnsi="Times New Roman" w:cs="Times New Roman"/>
                      <w:sz w:val="24"/>
                      <w:szCs w:val="24"/>
                    </w:rPr>
                  </w:pPr>
                  <w:r>
                    <w:rPr>
                      <w:rFonts w:ascii="Times New Roman" w:hAnsi="Times New Roman" w:cs="Times New Roman"/>
                      <w:sz w:val="24"/>
                      <w:szCs w:val="24"/>
                    </w:rPr>
                    <w:t>Eksāmens:</w:t>
                  </w:r>
                  <w:r w:rsidR="00723C2C" w:rsidRPr="00DE6F7B">
                    <w:rPr>
                      <w:rFonts w:ascii="Times New Roman" w:hAnsi="Times New Roman" w:cs="Times New Roman"/>
                      <w:sz w:val="24"/>
                      <w:szCs w:val="24"/>
                    </w:rPr>
                    <w:t xml:space="preserve"> 2. daļa "Civilās aizsardzības sistēma". Uzdevumi un rīcība</w:t>
                  </w:r>
                </w:p>
              </w:tc>
              <w:tc>
                <w:tcPr>
                  <w:tcW w:w="534" w:type="dxa"/>
                  <w:shd w:val="clear" w:color="auto" w:fill="auto"/>
                </w:tcPr>
                <w:p w14:paraId="17BFDD9E" w14:textId="1A68BE9E"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6A5C586" w14:textId="3F6575DC"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0977854" w14:textId="3267572F"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DEFEF68" w14:textId="41886CE2"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8C027CC" w14:textId="29C5E688"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EC38DBC" w14:textId="2829AD60"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44487BAE" w14:textId="61ECF7AB"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75F161E2" w14:textId="5AE63303"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2C1F97DC" w14:textId="4C3FD667"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4F2129DB" w14:textId="72FEA5F0" w:rsidR="00723C2C" w:rsidRPr="00DE6F7B" w:rsidRDefault="00723C2C" w:rsidP="009B27F5">
                  <w:pPr>
                    <w:spacing w:after="0" w:line="240" w:lineRule="auto"/>
                    <w:contextualSpacing/>
                    <w:mirrorIndents/>
                    <w:jc w:val="center"/>
                    <w:rPr>
                      <w:rFonts w:ascii="Times New Roman" w:hAnsi="Times New Roman" w:cs="Times New Roman"/>
                      <w:sz w:val="24"/>
                      <w:szCs w:val="24"/>
                    </w:rPr>
                  </w:pPr>
                </w:p>
              </w:tc>
              <w:tc>
                <w:tcPr>
                  <w:tcW w:w="486" w:type="dxa"/>
                </w:tcPr>
                <w:p w14:paraId="04C0484C" w14:textId="4F0E4F22" w:rsidR="00723C2C" w:rsidRPr="00DE6F7B" w:rsidRDefault="00723C2C"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bl>
          <w:p w14:paraId="1A634868"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p w14:paraId="6DDD6CD5"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tc>
      </w:tr>
      <w:tr w:rsidR="001C52E4" w:rsidRPr="00DE6F7B" w14:paraId="4B241ADA" w14:textId="77777777" w:rsidTr="007C4404">
        <w:tc>
          <w:tcPr>
            <w:tcW w:w="9633" w:type="dxa"/>
            <w:gridSpan w:val="2"/>
            <w:shd w:val="clear" w:color="auto" w:fill="auto"/>
            <w:vAlign w:val="center"/>
          </w:tcPr>
          <w:p w14:paraId="7553CC38"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p>
          <w:p w14:paraId="2ACE65CC"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1C52E4" w:rsidRPr="00DE6F7B" w14:paraId="7B7FDEE8" w14:textId="77777777" w:rsidTr="007C4404">
        <w:trPr>
          <w:trHeight w:val="2449"/>
        </w:trPr>
        <w:tc>
          <w:tcPr>
            <w:tcW w:w="9633" w:type="dxa"/>
            <w:gridSpan w:val="2"/>
            <w:shd w:val="clear" w:color="auto" w:fill="auto"/>
            <w:vAlign w:val="center"/>
          </w:tcPr>
          <w:p w14:paraId="4326EB92" w14:textId="77777777" w:rsidR="00F0210E" w:rsidRPr="00DE6F7B" w:rsidRDefault="00841FA2" w:rsidP="00712165">
            <w:pPr>
              <w:pStyle w:val="ListParagraph"/>
              <w:numPr>
                <w:ilvl w:val="0"/>
                <w:numId w:val="334"/>
              </w:numPr>
              <w:spacing w:after="0" w:line="240" w:lineRule="auto"/>
              <w:mirrorIndents/>
              <w:rPr>
                <w:rFonts w:ascii="Times New Roman" w:hAnsi="Times New Roman" w:cs="Times New Roman"/>
                <w:bCs/>
                <w:iCs/>
                <w:sz w:val="24"/>
                <w:szCs w:val="24"/>
              </w:rPr>
            </w:pPr>
            <w:proofErr w:type="spellStart"/>
            <w:r w:rsidRPr="00DE6F7B">
              <w:rPr>
                <w:rFonts w:ascii="Times New Roman" w:hAnsi="Times New Roman" w:cs="Times New Roman"/>
                <w:bCs/>
                <w:iCs/>
                <w:sz w:val="24"/>
                <w:szCs w:val="24"/>
              </w:rPr>
              <w:t>Kusiņš</w:t>
            </w:r>
            <w:proofErr w:type="spellEnd"/>
            <w:r w:rsidRPr="00DE6F7B">
              <w:rPr>
                <w:rFonts w:ascii="Times New Roman" w:hAnsi="Times New Roman" w:cs="Times New Roman"/>
                <w:bCs/>
                <w:iCs/>
                <w:sz w:val="24"/>
                <w:szCs w:val="24"/>
              </w:rPr>
              <w:t xml:space="preserve">, J., Kļava, </w:t>
            </w:r>
            <w:r w:rsidR="00F0210E" w:rsidRPr="00DE6F7B">
              <w:rPr>
                <w:rFonts w:ascii="Times New Roman" w:hAnsi="Times New Roman" w:cs="Times New Roman"/>
                <w:bCs/>
                <w:iCs/>
                <w:sz w:val="24"/>
                <w:szCs w:val="24"/>
              </w:rPr>
              <w:t>G. “Civilā aizsardzība”, Rīga, “Drukātava”, 2011., 377 lpp.;</w:t>
            </w:r>
          </w:p>
          <w:p w14:paraId="472819BA" w14:textId="77777777" w:rsidR="00F0210E" w:rsidRPr="00DE6F7B" w:rsidRDefault="00F0210E" w:rsidP="00712165">
            <w:pPr>
              <w:pStyle w:val="ListParagraph"/>
              <w:numPr>
                <w:ilvl w:val="0"/>
                <w:numId w:val="334"/>
              </w:numPr>
              <w:spacing w:after="0" w:line="240" w:lineRule="auto"/>
              <w:mirrorIndents/>
              <w:rPr>
                <w:rFonts w:ascii="Times New Roman" w:hAnsi="Times New Roman" w:cs="Times New Roman"/>
                <w:bCs/>
                <w:iCs/>
                <w:sz w:val="24"/>
                <w:szCs w:val="24"/>
              </w:rPr>
            </w:pPr>
            <w:r w:rsidRPr="00DE6F7B">
              <w:rPr>
                <w:rFonts w:ascii="Times New Roman" w:hAnsi="Times New Roman" w:cs="Times New Roman"/>
                <w:bCs/>
                <w:iCs/>
                <w:sz w:val="24"/>
                <w:szCs w:val="24"/>
              </w:rPr>
              <w:t xml:space="preserve">Pirmās palīdzības sniegšanas </w:t>
            </w:r>
            <w:proofErr w:type="spellStart"/>
            <w:r w:rsidRPr="00DE6F7B">
              <w:rPr>
                <w:rFonts w:ascii="Times New Roman" w:hAnsi="Times New Roman" w:cs="Times New Roman"/>
                <w:bCs/>
                <w:iCs/>
                <w:sz w:val="24"/>
                <w:szCs w:val="24"/>
              </w:rPr>
              <w:t>pamatzināšanu</w:t>
            </w:r>
            <w:proofErr w:type="spellEnd"/>
            <w:r w:rsidRPr="00DE6F7B">
              <w:rPr>
                <w:rFonts w:ascii="Times New Roman" w:hAnsi="Times New Roman" w:cs="Times New Roman"/>
                <w:bCs/>
                <w:iCs/>
                <w:sz w:val="24"/>
                <w:szCs w:val="24"/>
              </w:rPr>
              <w:t xml:space="preserve"> apmācības programmas vadlīnijas. </w:t>
            </w:r>
            <w:proofErr w:type="spellStart"/>
            <w:r w:rsidR="003A7B70" w:rsidRPr="00DE6F7B">
              <w:rPr>
                <w:rFonts w:ascii="Times New Roman" w:hAnsi="Times New Roman" w:cs="Times New Roman"/>
                <w:bCs/>
                <w:iCs/>
                <w:sz w:val="24"/>
                <w:szCs w:val="24"/>
                <w:lang w:val="en-GB"/>
              </w:rPr>
              <w:t>Pieejams</w:t>
            </w:r>
            <w:proofErr w:type="spellEnd"/>
            <w:r w:rsidRPr="00DE6F7B">
              <w:rPr>
                <w:rFonts w:ascii="Times New Roman" w:hAnsi="Times New Roman" w:cs="Times New Roman"/>
                <w:bCs/>
                <w:iCs/>
                <w:sz w:val="24"/>
                <w:szCs w:val="24"/>
              </w:rPr>
              <w:t>: http://www.nmpd.gov.lv;</w:t>
            </w:r>
          </w:p>
          <w:p w14:paraId="686FDEAB" w14:textId="77777777" w:rsidR="00F0210E" w:rsidRPr="00DE6F7B" w:rsidRDefault="00F0210E" w:rsidP="00712165">
            <w:pPr>
              <w:pStyle w:val="ListParagraph"/>
              <w:numPr>
                <w:ilvl w:val="0"/>
                <w:numId w:val="334"/>
              </w:numPr>
              <w:spacing w:after="0" w:line="240" w:lineRule="auto"/>
              <w:mirrorIndents/>
              <w:rPr>
                <w:rFonts w:ascii="Times New Roman" w:hAnsi="Times New Roman" w:cs="Times New Roman"/>
                <w:bCs/>
                <w:iCs/>
                <w:sz w:val="24"/>
                <w:szCs w:val="24"/>
                <w:lang w:val="fr-FR"/>
              </w:rPr>
            </w:pPr>
            <w:r w:rsidRPr="00DE6F7B">
              <w:rPr>
                <w:rFonts w:ascii="Times New Roman" w:hAnsi="Times New Roman" w:cs="Times New Roman"/>
                <w:bCs/>
                <w:iCs/>
                <w:sz w:val="24"/>
                <w:szCs w:val="24"/>
              </w:rPr>
              <w:t>Drošības p</w:t>
            </w:r>
            <w:proofErr w:type="spellStart"/>
            <w:r w:rsidRPr="00DE6F7B">
              <w:rPr>
                <w:rFonts w:ascii="Times New Roman" w:hAnsi="Times New Roman" w:cs="Times New Roman"/>
                <w:bCs/>
                <w:iCs/>
                <w:sz w:val="24"/>
                <w:szCs w:val="24"/>
                <w:lang w:val="fr-FR"/>
              </w:rPr>
              <w:t>adomi</w:t>
            </w:r>
            <w:proofErr w:type="spellEnd"/>
            <w:r w:rsidRPr="00DE6F7B">
              <w:rPr>
                <w:rFonts w:ascii="Times New Roman" w:hAnsi="Times New Roman" w:cs="Times New Roman"/>
                <w:bCs/>
                <w:iCs/>
                <w:sz w:val="24"/>
                <w:szCs w:val="24"/>
                <w:lang w:val="fr-FR"/>
              </w:rPr>
              <w:t xml:space="preserve">; </w:t>
            </w:r>
            <w:proofErr w:type="spellStart"/>
            <w:r w:rsidRPr="00DE6F7B">
              <w:rPr>
                <w:rFonts w:ascii="Times New Roman" w:hAnsi="Times New Roman" w:cs="Times New Roman"/>
                <w:bCs/>
                <w:iCs/>
                <w:sz w:val="24"/>
                <w:szCs w:val="24"/>
                <w:lang w:val="fr-FR"/>
              </w:rPr>
              <w:t>Tiešsaite</w:t>
            </w:r>
            <w:proofErr w:type="spellEnd"/>
            <w:r w:rsidRPr="00DE6F7B">
              <w:rPr>
                <w:rFonts w:ascii="Times New Roman" w:hAnsi="Times New Roman" w:cs="Times New Roman"/>
                <w:bCs/>
                <w:iCs/>
                <w:sz w:val="24"/>
                <w:szCs w:val="24"/>
                <w:lang w:val="fr-FR"/>
              </w:rPr>
              <w:t>: http://vugd.gov.lv</w:t>
            </w:r>
          </w:p>
          <w:p w14:paraId="26BE27C1" w14:textId="77777777" w:rsidR="00F0210E" w:rsidRPr="00DE6F7B" w:rsidRDefault="00F0210E" w:rsidP="00712165">
            <w:pPr>
              <w:pStyle w:val="ListParagraph"/>
              <w:numPr>
                <w:ilvl w:val="0"/>
                <w:numId w:val="334"/>
              </w:numPr>
              <w:spacing w:after="0" w:line="240" w:lineRule="auto"/>
              <w:mirrorIndents/>
              <w:rPr>
                <w:rFonts w:ascii="Times New Roman" w:hAnsi="Times New Roman" w:cs="Times New Roman"/>
                <w:bCs/>
                <w:iCs/>
                <w:sz w:val="24"/>
                <w:szCs w:val="24"/>
                <w:lang w:val="fr-FR"/>
              </w:rPr>
            </w:pPr>
            <w:proofErr w:type="spellStart"/>
            <w:r w:rsidRPr="00DE6F7B">
              <w:rPr>
                <w:rFonts w:ascii="Times New Roman" w:hAnsi="Times New Roman" w:cs="Times New Roman"/>
                <w:bCs/>
                <w:iCs/>
                <w:sz w:val="24"/>
                <w:szCs w:val="24"/>
                <w:lang w:val="fr-FR"/>
              </w:rPr>
              <w:t>Komisijas</w:t>
            </w:r>
            <w:proofErr w:type="spellEnd"/>
            <w:r w:rsidRPr="00DE6F7B">
              <w:rPr>
                <w:rFonts w:ascii="Times New Roman" w:hAnsi="Times New Roman" w:cs="Times New Roman"/>
                <w:bCs/>
                <w:iCs/>
                <w:sz w:val="24"/>
                <w:szCs w:val="24"/>
                <w:lang w:val="fr-FR"/>
              </w:rPr>
              <w:t xml:space="preserve"> </w:t>
            </w:r>
            <w:proofErr w:type="spellStart"/>
            <w:r w:rsidRPr="00DE6F7B">
              <w:rPr>
                <w:rFonts w:ascii="Times New Roman" w:hAnsi="Times New Roman" w:cs="Times New Roman"/>
                <w:bCs/>
                <w:iCs/>
                <w:sz w:val="24"/>
                <w:szCs w:val="24"/>
                <w:lang w:val="fr-FR"/>
              </w:rPr>
              <w:t>dienestu</w:t>
            </w:r>
            <w:proofErr w:type="spellEnd"/>
            <w:r w:rsidRPr="00DE6F7B">
              <w:rPr>
                <w:rFonts w:ascii="Times New Roman" w:hAnsi="Times New Roman" w:cs="Times New Roman"/>
                <w:bCs/>
                <w:iCs/>
                <w:sz w:val="24"/>
                <w:szCs w:val="24"/>
                <w:lang w:val="fr-FR"/>
              </w:rPr>
              <w:t xml:space="preserve"> 2010.gada 12.decembra </w:t>
            </w:r>
            <w:proofErr w:type="spellStart"/>
            <w:r w:rsidRPr="00DE6F7B">
              <w:rPr>
                <w:rFonts w:ascii="Times New Roman" w:hAnsi="Times New Roman" w:cs="Times New Roman"/>
                <w:bCs/>
                <w:iCs/>
                <w:sz w:val="24"/>
                <w:szCs w:val="24"/>
                <w:lang w:val="fr-FR"/>
              </w:rPr>
              <w:t>darba</w:t>
            </w:r>
            <w:proofErr w:type="spellEnd"/>
            <w:r w:rsidRPr="00DE6F7B">
              <w:rPr>
                <w:rFonts w:ascii="Times New Roman" w:hAnsi="Times New Roman" w:cs="Times New Roman"/>
                <w:bCs/>
                <w:iCs/>
                <w:sz w:val="24"/>
                <w:szCs w:val="24"/>
                <w:lang w:val="fr-FR"/>
              </w:rPr>
              <w:t xml:space="preserve"> </w:t>
            </w:r>
            <w:proofErr w:type="spellStart"/>
            <w:r w:rsidRPr="00DE6F7B">
              <w:rPr>
                <w:rFonts w:ascii="Times New Roman" w:hAnsi="Times New Roman" w:cs="Times New Roman"/>
                <w:bCs/>
                <w:iCs/>
                <w:sz w:val="24"/>
                <w:szCs w:val="24"/>
                <w:lang w:val="fr-FR"/>
              </w:rPr>
              <w:t>dokuments</w:t>
            </w:r>
            <w:proofErr w:type="spellEnd"/>
            <w:r w:rsidRPr="00DE6F7B">
              <w:rPr>
                <w:rFonts w:ascii="Times New Roman" w:hAnsi="Times New Roman" w:cs="Times New Roman"/>
                <w:bCs/>
                <w:iCs/>
                <w:sz w:val="24"/>
                <w:szCs w:val="24"/>
                <w:lang w:val="fr-FR"/>
              </w:rPr>
              <w:t xml:space="preserve"> SEC(2010) 1626 </w:t>
            </w:r>
            <w:proofErr w:type="spellStart"/>
            <w:r w:rsidRPr="00DE6F7B">
              <w:rPr>
                <w:rFonts w:ascii="Times New Roman" w:hAnsi="Times New Roman" w:cs="Times New Roman"/>
                <w:bCs/>
                <w:iCs/>
                <w:sz w:val="24"/>
                <w:szCs w:val="24"/>
                <w:lang w:val="fr-FR"/>
              </w:rPr>
              <w:t>galīgā</w:t>
            </w:r>
            <w:proofErr w:type="spellEnd"/>
            <w:r w:rsidRPr="00DE6F7B">
              <w:rPr>
                <w:rFonts w:ascii="Times New Roman" w:hAnsi="Times New Roman" w:cs="Times New Roman"/>
                <w:bCs/>
                <w:iCs/>
                <w:sz w:val="24"/>
                <w:szCs w:val="24"/>
                <w:lang w:val="fr-FR"/>
              </w:rPr>
              <w:t xml:space="preserve"> </w:t>
            </w:r>
            <w:proofErr w:type="spellStart"/>
            <w:r w:rsidRPr="00DE6F7B">
              <w:rPr>
                <w:rFonts w:ascii="Times New Roman" w:hAnsi="Times New Roman" w:cs="Times New Roman"/>
                <w:bCs/>
                <w:iCs/>
                <w:sz w:val="24"/>
                <w:szCs w:val="24"/>
                <w:lang w:val="fr-FR"/>
              </w:rPr>
              <w:t>redakcija</w:t>
            </w:r>
            <w:proofErr w:type="spellEnd"/>
            <w:r w:rsidRPr="00DE6F7B">
              <w:rPr>
                <w:rFonts w:ascii="Times New Roman" w:hAnsi="Times New Roman" w:cs="Times New Roman"/>
                <w:bCs/>
                <w:iCs/>
                <w:sz w:val="24"/>
                <w:szCs w:val="24"/>
                <w:lang w:val="fr-FR"/>
              </w:rPr>
              <w:t xml:space="preserve"> “</w:t>
            </w:r>
            <w:proofErr w:type="spellStart"/>
            <w:r w:rsidRPr="00DE6F7B">
              <w:rPr>
                <w:rFonts w:ascii="Times New Roman" w:hAnsi="Times New Roman" w:cs="Times New Roman"/>
                <w:bCs/>
                <w:iCs/>
                <w:sz w:val="24"/>
                <w:szCs w:val="24"/>
                <w:lang w:val="fr-FR"/>
              </w:rPr>
              <w:t>Riska</w:t>
            </w:r>
            <w:proofErr w:type="spellEnd"/>
            <w:r w:rsidRPr="00DE6F7B">
              <w:rPr>
                <w:rFonts w:ascii="Times New Roman" w:hAnsi="Times New Roman" w:cs="Times New Roman"/>
                <w:bCs/>
                <w:iCs/>
                <w:sz w:val="24"/>
                <w:szCs w:val="24"/>
                <w:lang w:val="fr-FR"/>
              </w:rPr>
              <w:t xml:space="preserve"> </w:t>
            </w:r>
            <w:proofErr w:type="spellStart"/>
            <w:r w:rsidRPr="00DE6F7B">
              <w:rPr>
                <w:rFonts w:ascii="Times New Roman" w:hAnsi="Times New Roman" w:cs="Times New Roman"/>
                <w:bCs/>
                <w:iCs/>
                <w:sz w:val="24"/>
                <w:szCs w:val="24"/>
                <w:lang w:val="fr-FR"/>
              </w:rPr>
              <w:t>novērtēšanas</w:t>
            </w:r>
            <w:proofErr w:type="spellEnd"/>
            <w:r w:rsidRPr="00DE6F7B">
              <w:rPr>
                <w:rFonts w:ascii="Times New Roman" w:hAnsi="Times New Roman" w:cs="Times New Roman"/>
                <w:bCs/>
                <w:iCs/>
                <w:sz w:val="24"/>
                <w:szCs w:val="24"/>
                <w:lang w:val="fr-FR"/>
              </w:rPr>
              <w:t xml:space="preserve"> un </w:t>
            </w:r>
            <w:proofErr w:type="spellStart"/>
            <w:r w:rsidRPr="00DE6F7B">
              <w:rPr>
                <w:rFonts w:ascii="Times New Roman" w:hAnsi="Times New Roman" w:cs="Times New Roman"/>
                <w:bCs/>
                <w:iCs/>
                <w:sz w:val="24"/>
                <w:szCs w:val="24"/>
                <w:lang w:val="fr-FR"/>
              </w:rPr>
              <w:t>kartēšanas</w:t>
            </w:r>
            <w:proofErr w:type="spellEnd"/>
            <w:r w:rsidRPr="00DE6F7B">
              <w:rPr>
                <w:rFonts w:ascii="Times New Roman" w:hAnsi="Times New Roman" w:cs="Times New Roman"/>
                <w:bCs/>
                <w:iCs/>
                <w:sz w:val="24"/>
                <w:szCs w:val="24"/>
                <w:lang w:val="fr-FR"/>
              </w:rPr>
              <w:t xml:space="preserve"> </w:t>
            </w:r>
            <w:proofErr w:type="spellStart"/>
            <w:r w:rsidRPr="00DE6F7B">
              <w:rPr>
                <w:rFonts w:ascii="Times New Roman" w:hAnsi="Times New Roman" w:cs="Times New Roman"/>
                <w:bCs/>
                <w:iCs/>
                <w:sz w:val="24"/>
                <w:szCs w:val="24"/>
                <w:lang w:val="fr-FR"/>
              </w:rPr>
              <w:t>vadlīnijas</w:t>
            </w:r>
            <w:proofErr w:type="spellEnd"/>
            <w:r w:rsidRPr="00DE6F7B">
              <w:rPr>
                <w:rFonts w:ascii="Times New Roman" w:hAnsi="Times New Roman" w:cs="Times New Roman"/>
                <w:bCs/>
                <w:iCs/>
                <w:sz w:val="24"/>
                <w:szCs w:val="24"/>
                <w:lang w:val="fr-FR"/>
              </w:rPr>
              <w:t xml:space="preserve"> </w:t>
            </w:r>
            <w:proofErr w:type="spellStart"/>
            <w:r w:rsidRPr="00DE6F7B">
              <w:rPr>
                <w:rFonts w:ascii="Times New Roman" w:hAnsi="Times New Roman" w:cs="Times New Roman"/>
                <w:bCs/>
                <w:iCs/>
                <w:sz w:val="24"/>
                <w:szCs w:val="24"/>
                <w:lang w:val="fr-FR"/>
              </w:rPr>
              <w:t>katastrofu</w:t>
            </w:r>
            <w:proofErr w:type="spellEnd"/>
            <w:r w:rsidRPr="00DE6F7B">
              <w:rPr>
                <w:rFonts w:ascii="Times New Roman" w:hAnsi="Times New Roman" w:cs="Times New Roman"/>
                <w:bCs/>
                <w:iCs/>
                <w:sz w:val="24"/>
                <w:szCs w:val="24"/>
                <w:lang w:val="fr-FR"/>
              </w:rPr>
              <w:t xml:space="preserve"> </w:t>
            </w:r>
            <w:proofErr w:type="spellStart"/>
            <w:r w:rsidRPr="00DE6F7B">
              <w:rPr>
                <w:rFonts w:ascii="Times New Roman" w:hAnsi="Times New Roman" w:cs="Times New Roman"/>
                <w:bCs/>
                <w:iCs/>
                <w:sz w:val="24"/>
                <w:szCs w:val="24"/>
                <w:lang w:val="fr-FR"/>
              </w:rPr>
              <w:t>pārvaldībai</w:t>
            </w:r>
            <w:proofErr w:type="spellEnd"/>
            <w:r w:rsidRPr="00DE6F7B">
              <w:rPr>
                <w:rFonts w:ascii="Times New Roman" w:hAnsi="Times New Roman" w:cs="Times New Roman"/>
                <w:bCs/>
                <w:iCs/>
                <w:sz w:val="24"/>
                <w:szCs w:val="24"/>
                <w:lang w:val="fr-FR"/>
              </w:rPr>
              <w:t xml:space="preserve">”, </w:t>
            </w:r>
            <w:proofErr w:type="spellStart"/>
            <w:r w:rsidRPr="00DE6F7B">
              <w:rPr>
                <w:rFonts w:ascii="Times New Roman" w:hAnsi="Times New Roman" w:cs="Times New Roman"/>
                <w:bCs/>
                <w:iCs/>
                <w:sz w:val="24"/>
                <w:szCs w:val="24"/>
                <w:lang w:val="fr-FR"/>
              </w:rPr>
              <w:t>Brisele</w:t>
            </w:r>
            <w:proofErr w:type="spellEnd"/>
            <w:r w:rsidRPr="00DE6F7B">
              <w:rPr>
                <w:rFonts w:ascii="Times New Roman" w:hAnsi="Times New Roman" w:cs="Times New Roman"/>
                <w:bCs/>
                <w:iCs/>
                <w:sz w:val="24"/>
                <w:szCs w:val="24"/>
                <w:lang w:val="fr-FR"/>
              </w:rPr>
              <w:t xml:space="preserve">, 2010., 43.lpp. </w:t>
            </w:r>
            <w:proofErr w:type="spellStart"/>
            <w:r w:rsidR="003A7B70" w:rsidRPr="00DE6F7B">
              <w:rPr>
                <w:rFonts w:ascii="Times New Roman" w:hAnsi="Times New Roman" w:cs="Times New Roman"/>
                <w:bCs/>
                <w:iCs/>
                <w:sz w:val="24"/>
                <w:szCs w:val="24"/>
                <w:lang w:val="fr-FR"/>
              </w:rPr>
              <w:t>Pieejams</w:t>
            </w:r>
            <w:proofErr w:type="spellEnd"/>
            <w:r w:rsidRPr="00DE6F7B">
              <w:rPr>
                <w:rFonts w:ascii="Times New Roman" w:hAnsi="Times New Roman" w:cs="Times New Roman"/>
                <w:bCs/>
                <w:iCs/>
                <w:sz w:val="24"/>
                <w:szCs w:val="24"/>
                <w:lang w:val="fr-FR"/>
              </w:rPr>
              <w:t>: http://ec.europa.eu/echo/index_en;</w:t>
            </w:r>
          </w:p>
          <w:p w14:paraId="11D947A8" w14:textId="77777777" w:rsidR="003A7B70" w:rsidRPr="00DE6F7B" w:rsidRDefault="00F0210E" w:rsidP="00712165">
            <w:pPr>
              <w:pStyle w:val="ListParagraph"/>
              <w:numPr>
                <w:ilvl w:val="0"/>
                <w:numId w:val="334"/>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bCs/>
                <w:iCs/>
                <w:sz w:val="24"/>
                <w:szCs w:val="24"/>
                <w:lang w:val="en-GB"/>
              </w:rPr>
              <w:t>Gowing</w:t>
            </w:r>
            <w:r w:rsidR="003A7B70" w:rsidRPr="00DE6F7B">
              <w:rPr>
                <w:rFonts w:ascii="Times New Roman" w:hAnsi="Times New Roman" w:cs="Times New Roman"/>
                <w:bCs/>
                <w:iCs/>
                <w:sz w:val="24"/>
                <w:szCs w:val="24"/>
                <w:lang w:val="en-GB"/>
              </w:rPr>
              <w:t>,</w:t>
            </w:r>
            <w:r w:rsidRPr="00DE6F7B">
              <w:rPr>
                <w:rFonts w:ascii="Times New Roman" w:hAnsi="Times New Roman" w:cs="Times New Roman"/>
                <w:bCs/>
                <w:iCs/>
                <w:sz w:val="24"/>
                <w:szCs w:val="24"/>
                <w:lang w:val="en-GB"/>
              </w:rPr>
              <w:t xml:space="preserve"> N., “Skyful of Lies and Black Swans: the new tyranny of shifting information power in crises”. </w:t>
            </w:r>
            <w:proofErr w:type="spellStart"/>
            <w:r w:rsidRPr="00DE6F7B">
              <w:rPr>
                <w:rFonts w:ascii="Times New Roman" w:hAnsi="Times New Roman" w:cs="Times New Roman"/>
                <w:bCs/>
                <w:iCs/>
                <w:sz w:val="24"/>
                <w:szCs w:val="24"/>
                <w:lang w:val="en-GB"/>
              </w:rPr>
              <w:t>Unive</w:t>
            </w:r>
            <w:r w:rsidR="003A7B70" w:rsidRPr="00DE6F7B">
              <w:rPr>
                <w:rFonts w:ascii="Times New Roman" w:hAnsi="Times New Roman" w:cs="Times New Roman"/>
                <w:bCs/>
                <w:iCs/>
                <w:sz w:val="24"/>
                <w:szCs w:val="24"/>
                <w:lang w:val="en-GB"/>
              </w:rPr>
              <w:t>risty</w:t>
            </w:r>
            <w:proofErr w:type="spellEnd"/>
            <w:r w:rsidR="003A7B70" w:rsidRPr="00DE6F7B">
              <w:rPr>
                <w:rFonts w:ascii="Times New Roman" w:hAnsi="Times New Roman" w:cs="Times New Roman"/>
                <w:bCs/>
                <w:iCs/>
                <w:sz w:val="24"/>
                <w:szCs w:val="24"/>
                <w:lang w:val="en-GB"/>
              </w:rPr>
              <w:t xml:space="preserve"> of Oxford, 2009., 94.lpp.</w:t>
            </w:r>
          </w:p>
          <w:p w14:paraId="579EA07E" w14:textId="77777777" w:rsidR="001C52E4" w:rsidRPr="00DE6F7B" w:rsidRDefault="003A7B70" w:rsidP="00712165">
            <w:pPr>
              <w:pStyle w:val="ListParagraph"/>
              <w:numPr>
                <w:ilvl w:val="0"/>
                <w:numId w:val="334"/>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bCs/>
                <w:iCs/>
                <w:sz w:val="24"/>
                <w:szCs w:val="24"/>
                <w:lang w:val="en-GB"/>
              </w:rPr>
              <w:t xml:space="preserve">Wendling, C., </w:t>
            </w:r>
            <w:proofErr w:type="spellStart"/>
            <w:r w:rsidR="00F0210E" w:rsidRPr="00DE6F7B">
              <w:rPr>
                <w:rFonts w:ascii="Times New Roman" w:hAnsi="Times New Roman" w:cs="Times New Roman"/>
                <w:bCs/>
                <w:iCs/>
                <w:sz w:val="24"/>
                <w:szCs w:val="24"/>
                <w:lang w:val="en-GB"/>
              </w:rPr>
              <w:t>Radisch</w:t>
            </w:r>
            <w:proofErr w:type="spellEnd"/>
            <w:r w:rsidRPr="00DE6F7B">
              <w:rPr>
                <w:rFonts w:ascii="Times New Roman" w:hAnsi="Times New Roman" w:cs="Times New Roman"/>
                <w:bCs/>
                <w:iCs/>
                <w:sz w:val="24"/>
                <w:szCs w:val="24"/>
                <w:lang w:val="en-GB"/>
              </w:rPr>
              <w:t xml:space="preserve">, J., </w:t>
            </w:r>
            <w:proofErr w:type="spellStart"/>
            <w:r w:rsidRPr="00DE6F7B">
              <w:rPr>
                <w:rFonts w:ascii="Times New Roman" w:hAnsi="Times New Roman" w:cs="Times New Roman"/>
                <w:bCs/>
                <w:iCs/>
                <w:sz w:val="24"/>
                <w:szCs w:val="24"/>
                <w:lang w:val="en-GB"/>
              </w:rPr>
              <w:t>Jacobzone,S</w:t>
            </w:r>
            <w:proofErr w:type="spellEnd"/>
            <w:r w:rsidRPr="00DE6F7B">
              <w:rPr>
                <w:rFonts w:ascii="Times New Roman" w:hAnsi="Times New Roman" w:cs="Times New Roman"/>
                <w:bCs/>
                <w:iCs/>
                <w:sz w:val="24"/>
                <w:szCs w:val="24"/>
                <w:lang w:val="en-GB"/>
              </w:rPr>
              <w:t xml:space="preserve">. </w:t>
            </w:r>
            <w:r w:rsidR="00F0210E" w:rsidRPr="00DE6F7B">
              <w:rPr>
                <w:rFonts w:ascii="Times New Roman" w:hAnsi="Times New Roman" w:cs="Times New Roman"/>
                <w:bCs/>
                <w:iCs/>
                <w:sz w:val="24"/>
                <w:szCs w:val="24"/>
                <w:lang w:val="en-GB"/>
              </w:rPr>
              <w:t xml:space="preserve">The Use of Social Media in Risk and Crisis Communication OECD Working Papers on Public Governance, No. 24, OECD Publishing. </w:t>
            </w:r>
            <w:r w:rsidRPr="00DE6F7B">
              <w:rPr>
                <w:rFonts w:ascii="Times New Roman" w:hAnsi="Times New Roman" w:cs="Times New Roman"/>
                <w:bCs/>
                <w:iCs/>
                <w:sz w:val="24"/>
                <w:szCs w:val="24"/>
                <w:lang w:val="en-GB"/>
              </w:rPr>
              <w:t xml:space="preserve">2013 </w:t>
            </w:r>
            <w:proofErr w:type="spellStart"/>
            <w:r w:rsidRPr="00DE6F7B">
              <w:rPr>
                <w:rFonts w:ascii="Times New Roman" w:hAnsi="Times New Roman" w:cs="Times New Roman"/>
                <w:bCs/>
                <w:iCs/>
                <w:sz w:val="24"/>
                <w:szCs w:val="24"/>
                <w:lang w:val="en-GB"/>
              </w:rPr>
              <w:t>Pieejams</w:t>
            </w:r>
            <w:proofErr w:type="spellEnd"/>
            <w:r w:rsidR="00F0210E" w:rsidRPr="00DE6F7B">
              <w:rPr>
                <w:rFonts w:ascii="Times New Roman" w:hAnsi="Times New Roman" w:cs="Times New Roman"/>
                <w:bCs/>
                <w:iCs/>
                <w:sz w:val="24"/>
                <w:szCs w:val="24"/>
                <w:lang w:val="en-GB"/>
              </w:rPr>
              <w:t>: http://dx.doi.org/10.1787/5k3v01fskp9s-en.</w:t>
            </w:r>
          </w:p>
        </w:tc>
      </w:tr>
      <w:tr w:rsidR="001C52E4" w:rsidRPr="00DE6F7B" w14:paraId="1198177C" w14:textId="77777777" w:rsidTr="007C4404">
        <w:tc>
          <w:tcPr>
            <w:tcW w:w="9633" w:type="dxa"/>
            <w:gridSpan w:val="2"/>
            <w:shd w:val="clear" w:color="auto" w:fill="auto"/>
            <w:vAlign w:val="center"/>
          </w:tcPr>
          <w:p w14:paraId="73976204"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1C52E4" w:rsidRPr="00DE6F7B" w14:paraId="367B6ED8" w14:textId="77777777" w:rsidTr="007C4404">
        <w:tc>
          <w:tcPr>
            <w:tcW w:w="9633" w:type="dxa"/>
            <w:gridSpan w:val="2"/>
            <w:shd w:val="clear" w:color="auto" w:fill="auto"/>
            <w:vAlign w:val="center"/>
          </w:tcPr>
          <w:p w14:paraId="65FBE9EF" w14:textId="2D4A9EC5" w:rsidR="00723C2C" w:rsidRPr="00DE6F7B" w:rsidRDefault="00723C2C" w:rsidP="00712165">
            <w:pPr>
              <w:pStyle w:val="ListParagraph"/>
              <w:numPr>
                <w:ilvl w:val="0"/>
                <w:numId w:val="335"/>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Civilās aizsardzības un katastrofas pārvaldīšanas likums;</w:t>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p>
          <w:p w14:paraId="0C4A64CC" w14:textId="47040E11" w:rsidR="00723C2C" w:rsidRPr="00DE6F7B" w:rsidRDefault="00723C2C" w:rsidP="00712165">
            <w:pPr>
              <w:pStyle w:val="ListParagraph"/>
              <w:numPr>
                <w:ilvl w:val="0"/>
                <w:numId w:val="335"/>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Nacionālās drošības likums;</w:t>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p>
          <w:p w14:paraId="1D0999F6" w14:textId="09252C41" w:rsidR="00723C2C" w:rsidRPr="00DE6F7B" w:rsidRDefault="00723C2C" w:rsidP="00712165">
            <w:pPr>
              <w:pStyle w:val="ListParagraph"/>
              <w:numPr>
                <w:ilvl w:val="0"/>
                <w:numId w:val="335"/>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Ugunsdrošības un ugunsdzēsības likums;</w:t>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p>
          <w:p w14:paraId="14644085" w14:textId="721F5DA7" w:rsidR="00723C2C" w:rsidRPr="00DE6F7B" w:rsidRDefault="00723C2C" w:rsidP="00712165">
            <w:pPr>
              <w:pStyle w:val="ListParagraph"/>
              <w:numPr>
                <w:ilvl w:val="0"/>
                <w:numId w:val="335"/>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Likums par ārkārtējo situācijas un izņēmuma stāvokli;</w:t>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p>
          <w:p w14:paraId="650BF319" w14:textId="3858CEAA" w:rsidR="00723C2C" w:rsidRPr="00DE6F7B" w:rsidRDefault="00723C2C" w:rsidP="00712165">
            <w:pPr>
              <w:pStyle w:val="ListParagraph"/>
              <w:numPr>
                <w:ilvl w:val="0"/>
                <w:numId w:val="335"/>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Valsts civilās aizsardzības plāns;</w:t>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p>
          <w:p w14:paraId="1679FC8C" w14:textId="41FD15D1" w:rsidR="00723C2C" w:rsidRPr="00DE6F7B" w:rsidRDefault="00723C2C" w:rsidP="00712165">
            <w:pPr>
              <w:pStyle w:val="ListParagraph"/>
              <w:numPr>
                <w:ilvl w:val="0"/>
                <w:numId w:val="335"/>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Valsts katastrofu medicīna plāns;</w:t>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p>
          <w:p w14:paraId="60DA4101" w14:textId="253AC666" w:rsidR="00723C2C" w:rsidRPr="00DE6F7B" w:rsidRDefault="00723C2C" w:rsidP="00712165">
            <w:pPr>
              <w:pStyle w:val="ListParagraph"/>
              <w:numPr>
                <w:ilvl w:val="0"/>
                <w:numId w:val="335"/>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Eiropas Parlamenta un Padomes 2013.gada 17.decembra lēmums Nr.1313/2013/ES “Par Savienības civilās aizsardzības mehānismu”.</w:t>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p>
          <w:p w14:paraId="27EFD2EC" w14:textId="61DA8F85" w:rsidR="001C52E4" w:rsidRPr="00DE6F7B" w:rsidRDefault="00723C2C" w:rsidP="00712165">
            <w:pPr>
              <w:pStyle w:val="ListParagraph"/>
              <w:numPr>
                <w:ilvl w:val="0"/>
                <w:numId w:val="335"/>
              </w:numPr>
              <w:spacing w:after="0" w:line="240" w:lineRule="auto"/>
              <w:mirrorIndents/>
              <w:rPr>
                <w:rFonts w:ascii="Times New Roman" w:hAnsi="Times New Roman" w:cs="Times New Roman"/>
                <w:bCs/>
                <w:sz w:val="24"/>
                <w:szCs w:val="24"/>
              </w:rPr>
            </w:pPr>
            <w:r w:rsidRPr="00DE6F7B">
              <w:rPr>
                <w:rFonts w:ascii="Times New Roman" w:hAnsi="Times New Roman" w:cs="Times New Roman"/>
                <w:bCs/>
                <w:sz w:val="24"/>
                <w:szCs w:val="24"/>
              </w:rPr>
              <w:t>Latvijas Republikas Ministru kabineta noteikumi: https://likumi.lv/ MK noteikumi.</w:t>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r w:rsidRPr="00DE6F7B">
              <w:rPr>
                <w:rFonts w:ascii="Times New Roman" w:hAnsi="Times New Roman" w:cs="Times New Roman"/>
                <w:bCs/>
                <w:sz w:val="24"/>
                <w:szCs w:val="24"/>
              </w:rPr>
              <w:tab/>
            </w:r>
          </w:p>
        </w:tc>
      </w:tr>
      <w:tr w:rsidR="001C52E4" w:rsidRPr="00DE6F7B" w14:paraId="266067A1" w14:textId="77777777" w:rsidTr="007C4404">
        <w:tc>
          <w:tcPr>
            <w:tcW w:w="9633" w:type="dxa"/>
            <w:gridSpan w:val="2"/>
            <w:shd w:val="clear" w:color="auto" w:fill="auto"/>
            <w:vAlign w:val="center"/>
          </w:tcPr>
          <w:p w14:paraId="38581668" w14:textId="77777777" w:rsidR="001C52E4" w:rsidRPr="00DE6F7B" w:rsidRDefault="001C52E4" w:rsidP="009B27F5">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1C52E4" w:rsidRPr="00DE6F7B" w14:paraId="1718EA77" w14:textId="77777777" w:rsidTr="007C4404">
        <w:tc>
          <w:tcPr>
            <w:tcW w:w="9633" w:type="dxa"/>
            <w:gridSpan w:val="2"/>
            <w:shd w:val="clear" w:color="auto" w:fill="auto"/>
            <w:vAlign w:val="center"/>
          </w:tcPr>
          <w:p w14:paraId="5B7448C7" w14:textId="77777777" w:rsidR="001C52E4" w:rsidRPr="00DE6F7B" w:rsidRDefault="001C52E4" w:rsidP="009B27F5">
            <w:pPr>
              <w:pStyle w:val="ListParagraph"/>
              <w:spacing w:after="0" w:line="240" w:lineRule="auto"/>
              <w:ind w:left="360"/>
              <w:mirrorIndents/>
              <w:rPr>
                <w:rFonts w:ascii="Times New Roman" w:hAnsi="Times New Roman" w:cs="Times New Roman"/>
                <w:b/>
                <w:bCs/>
                <w:i/>
                <w:sz w:val="24"/>
                <w:szCs w:val="24"/>
              </w:rPr>
            </w:pPr>
          </w:p>
        </w:tc>
      </w:tr>
      <w:tr w:rsidR="001C52E4" w:rsidRPr="00DE6F7B" w14:paraId="763F4CB0" w14:textId="77777777" w:rsidTr="007C4404">
        <w:tc>
          <w:tcPr>
            <w:tcW w:w="4250" w:type="dxa"/>
            <w:shd w:val="clear" w:color="auto" w:fill="auto"/>
            <w:vAlign w:val="center"/>
          </w:tcPr>
          <w:p w14:paraId="31E7877C"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saturs</w:t>
            </w:r>
          </w:p>
        </w:tc>
        <w:tc>
          <w:tcPr>
            <w:tcW w:w="5383" w:type="dxa"/>
            <w:shd w:val="clear" w:color="auto" w:fill="auto"/>
            <w:vAlign w:val="center"/>
          </w:tcPr>
          <w:p w14:paraId="1A4578FD" w14:textId="77777777" w:rsidR="001C52E4" w:rsidRPr="00DE6F7B" w:rsidRDefault="001C52E4" w:rsidP="009B27F5">
            <w:pPr>
              <w:spacing w:after="0" w:line="240" w:lineRule="auto"/>
              <w:ind w:left="-108"/>
              <w:contextualSpacing/>
              <w:mirrorIndents/>
              <w:jc w:val="both"/>
              <w:rPr>
                <w:rFonts w:ascii="Times New Roman" w:hAnsi="Times New Roman" w:cs="Times New Roman"/>
                <w:i/>
                <w:color w:val="FF0000"/>
                <w:sz w:val="24"/>
                <w:szCs w:val="24"/>
              </w:rPr>
            </w:pPr>
          </w:p>
        </w:tc>
      </w:tr>
      <w:tr w:rsidR="001C52E4" w:rsidRPr="00DE6F7B" w14:paraId="01FA40C5" w14:textId="77777777" w:rsidTr="007C4404">
        <w:tc>
          <w:tcPr>
            <w:tcW w:w="9633" w:type="dxa"/>
            <w:gridSpan w:val="2"/>
            <w:shd w:val="clear" w:color="auto" w:fill="auto"/>
            <w:vAlign w:val="center"/>
          </w:tcPr>
          <w:p w14:paraId="756DE06A"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1.tēma. CIVILĀS AIZSARDZĪBAS SISTĒMA VALSTĪ</w:t>
            </w:r>
          </w:p>
          <w:p w14:paraId="134732AE"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p>
          <w:p w14:paraId="2D6FED8B"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Valsts civilās aizsardzības sistēmas loma nacionālās drošības sistēmā; Tiesiskais regulējums civilās aizsardzības sistēmas darbības nodrošināšanai; Civilās aizsardzības sistēmas organizācija, struktūra, galvenie uzdevumi un vadība; Civilās aizsardzības pasākumu plānošana; Atbildība par pārkāpumiem civilās aizsardzības jomā; Valsts institūciju, pašvaldību un komersantu uzdevumi un tiesības civilajā aizsardzībā; Iedzīvotāju tiesības un pienākumi civilajā aizsardzībā; Prakses piemēri.</w:t>
            </w:r>
          </w:p>
          <w:p w14:paraId="39F8A70B" w14:textId="77777777" w:rsidR="00132AE7" w:rsidRPr="00DE6F7B" w:rsidRDefault="00132AE7" w:rsidP="00132AE7">
            <w:pPr>
              <w:spacing w:after="0" w:line="240" w:lineRule="auto"/>
              <w:contextualSpacing/>
              <w:mirrorIndents/>
              <w:jc w:val="both"/>
              <w:rPr>
                <w:rFonts w:ascii="Times New Roman" w:hAnsi="Times New Roman" w:cs="Times New Roman"/>
                <w:sz w:val="24"/>
                <w:szCs w:val="24"/>
              </w:rPr>
            </w:pPr>
          </w:p>
          <w:p w14:paraId="132D17A8"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2.tēma. KATASTROFU PĀRVALDĪŠANA, PLĀNOŠANA UN PASĀKUMU ĪSTENOŠANA</w:t>
            </w:r>
          </w:p>
          <w:p w14:paraId="43F14686"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Katastrofu pārvaldīšanas pasākumu plānošana – preventīvie, gatavības, reaģēšanas un seku likvidēšanas neatliekamie pasākumi; Riska novērtēšana; Valsts civilās aizsardzības plāns; Civilās aizsardzības apmācība un mācības; Katastrofu un to mērogu iedalījums; Resursu iesaistīšana katastrofu pārvaldīšanā; Juridisko un fizisko personu iesaistīšana reaģēšanas pasākumos; Valsts materiālās rezerves; Ārkārtējā situācija un izņēmuma stāvoklis; </w:t>
            </w:r>
            <w:proofErr w:type="spellStart"/>
            <w:r w:rsidRPr="00DE6F7B">
              <w:rPr>
                <w:rFonts w:ascii="Times New Roman" w:hAnsi="Times New Roman" w:cs="Times New Roman"/>
                <w:sz w:val="24"/>
                <w:szCs w:val="24"/>
              </w:rPr>
              <w:t>Civil</w:t>
            </w:r>
            <w:proofErr w:type="spellEnd"/>
            <w:r w:rsidRPr="00DE6F7B">
              <w:rPr>
                <w:rFonts w:ascii="Times New Roman" w:hAnsi="Times New Roman" w:cs="Times New Roman"/>
                <w:sz w:val="24"/>
                <w:szCs w:val="24"/>
              </w:rPr>
              <w:t>-militārā sadarbība.</w:t>
            </w:r>
          </w:p>
          <w:p w14:paraId="1A2B48E4"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p>
          <w:p w14:paraId="09980DE0"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3.tēma. IESPĒJAMĀS KATASTROFAS UN TO SEKAS</w:t>
            </w:r>
          </w:p>
          <w:p w14:paraId="295902F3"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Valstī (un ārpus tās) iespējamās katastrofas un to sekas – dabas katastrofas, cilvēku izraisītās katastrofas, </w:t>
            </w:r>
            <w:proofErr w:type="spellStart"/>
            <w:r w:rsidRPr="00DE6F7B">
              <w:rPr>
                <w:rFonts w:ascii="Times New Roman" w:hAnsi="Times New Roman" w:cs="Times New Roman"/>
                <w:sz w:val="24"/>
                <w:szCs w:val="24"/>
              </w:rPr>
              <w:t>tehnogēnās</w:t>
            </w:r>
            <w:proofErr w:type="spellEnd"/>
            <w:r w:rsidRPr="00DE6F7B">
              <w:rPr>
                <w:rFonts w:ascii="Times New Roman" w:hAnsi="Times New Roman" w:cs="Times New Roman"/>
                <w:sz w:val="24"/>
                <w:szCs w:val="24"/>
              </w:rPr>
              <w:t xml:space="preserve"> katastrofas, sabiedriskās nekārtības, terorisms, epidēmijas, epizootijas, </w:t>
            </w:r>
            <w:proofErr w:type="spellStart"/>
            <w:r w:rsidRPr="00DE6F7B">
              <w:rPr>
                <w:rFonts w:ascii="Times New Roman" w:hAnsi="Times New Roman" w:cs="Times New Roman"/>
                <w:sz w:val="24"/>
                <w:szCs w:val="24"/>
              </w:rPr>
              <w:t>epifitotijas</w:t>
            </w:r>
            <w:proofErr w:type="spellEnd"/>
            <w:r w:rsidRPr="00DE6F7B">
              <w:rPr>
                <w:rFonts w:ascii="Times New Roman" w:hAnsi="Times New Roman" w:cs="Times New Roman"/>
                <w:sz w:val="24"/>
                <w:szCs w:val="24"/>
              </w:rPr>
              <w:t xml:space="preserve"> un citi apdraudējumi; Paaugstinātas bīstamības objekti, to noteikšanas kritēriji un riska samazināšanas pasākumi; Evakuācijas pasākumu organizēšana; Radiācijas drošība, individuālie un kolektīvie aizsardzības pasākumi; Prakses piemēri; Seminārs.</w:t>
            </w:r>
          </w:p>
          <w:p w14:paraId="56D2DD12"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p>
          <w:p w14:paraId="7277EF9A"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4.tēma. CIVILĀ AIZSARDZĪBA EIROPAS SAVIENĪBAS UN NATO KONTEKSTĀ, HUMĀNĀS PALĪDZĪBAS SNIEGŠANA UN SAŅEMŠANA</w:t>
            </w:r>
          </w:p>
          <w:p w14:paraId="7E2FCEA5"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Civilās aizsardzības sadarbība divpusējo līgumu ietvaros; Sadarbība Baltijas jūras reģionā; Eiropas Savienības civilās aizsardzības mehānisms; Civilās aizsardzības loma NATO kontekstā; Humānās palīdzības sniegšana un saņemšanas kārtība; Prakses piemēri.</w:t>
            </w:r>
          </w:p>
          <w:p w14:paraId="0B1778C5"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p>
          <w:p w14:paraId="1E80D58A"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5.tēma. CIVILĀS TRAUKSMES UN APZIŅOŠANAS SISTĒMA</w:t>
            </w:r>
          </w:p>
          <w:p w14:paraId="4F8CDCE8"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Civilās trauksmes un apziņošanas sistēma, mērķis, uzdevumi un tās darbības principi; Iedzīvotāju rīcība; Trauksmes sirēnu gatavības pārbaude; Modernie trauksmes un apziņošanas risinājumi; Prakses piemēri.</w:t>
            </w:r>
          </w:p>
          <w:p w14:paraId="6A039EF3"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p>
          <w:p w14:paraId="27F5B4FC"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6.tēma. KATASTROFU MEDICĪNAS SISTĒMAS ORGANIZĒŠANA UN PIRMĀS PALĪDZĪBAS SNIEGŠANA</w:t>
            </w:r>
          </w:p>
          <w:p w14:paraId="182CDFD2"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 xml:space="preserve">Katastrofu medicīnas sistēma, tās vadība, plānošana, koordinēšana, organizēšana un aktivizēšana; Ārkārtas medicīniskās situācijas un ārkārtas sabiedrības veselības situācijas; medicīnas sistēmas resursi; </w:t>
            </w:r>
            <w:proofErr w:type="spellStart"/>
            <w:r w:rsidRPr="00DE6F7B">
              <w:rPr>
                <w:rFonts w:ascii="Times New Roman" w:hAnsi="Times New Roman" w:cs="Times New Roman"/>
                <w:sz w:val="24"/>
                <w:szCs w:val="24"/>
              </w:rPr>
              <w:t>Katasotru</w:t>
            </w:r>
            <w:proofErr w:type="spellEnd"/>
            <w:r w:rsidRPr="00DE6F7B">
              <w:rPr>
                <w:rFonts w:ascii="Times New Roman" w:hAnsi="Times New Roman" w:cs="Times New Roman"/>
                <w:sz w:val="24"/>
                <w:szCs w:val="24"/>
              </w:rPr>
              <w:t xml:space="preserve"> medicīnas plāni; Prakses piemēri; Pirmās palīdzības sniegšana katastrofu situācijās; Rīcība negadījuma vietā; rīcības shēma; ABC shēma, ABC praktiskais demonstrējums; Šoks; Asiņošana; Slīkšana; Brūces, traumas un citi bojājumi; Praktiskais demonstrējums, praktiskie darbi .</w:t>
            </w:r>
          </w:p>
          <w:p w14:paraId="0C933E94"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p>
          <w:p w14:paraId="07D46B97"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7.tēma. IESTĀDES, KOMERSANTA UN PAŠVALDĪBAS CIVILĀS AIZSARDZĪBAS PLĀNOŠANA</w:t>
            </w:r>
          </w:p>
          <w:p w14:paraId="7B303FB1"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Iestādes, komersanta un pašvaldības civilās aizsardzības plāns; Plāna mērķis un uzdevumi; Iestādes, komersanta un pašvaldības civilās aizsardzības plāna izstrādāšanas pamatprincipi un iekļaujamā informācija; Plāna pārbaude un precizēšana; Pašvaldības civilās aizsardzības komisija, tās uzdevumi, tiesības, struktūra un darba organizācija; Prakses piemēri.</w:t>
            </w:r>
          </w:p>
          <w:p w14:paraId="05086037"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p>
          <w:p w14:paraId="2D5FDBA6"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p>
          <w:p w14:paraId="517A3596"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p>
          <w:p w14:paraId="5866A3DE"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lastRenderedPageBreak/>
              <w:t>8.tēma. BĪSTAMO ĶĪMISKO VIELU UN MAISĪJUMU KLASIFIKĀCIJA, GLABĀŠANAS UN PĀRVADĀŠANAS PRASĪBAS</w:t>
            </w:r>
          </w:p>
          <w:p w14:paraId="74A95675"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Ķīmisko vielu un bīstamo kravu starptautiskie un iekšzemes pārvadājumi ar autotransportu un aviotransportu, pa dzelzceļu un jūru; REACH regula – ķīmisko vielu reģistrēšana, vērtēšana, licencēšana un ierobežošana; CLP regula – ķīmisko vielu klasificēšana, marķēšana un bīstamības apzīmējumi; Drošības datu lapas; Bīstamo ķīmisko vielu un maisījumu, glabāšana, marķēšana, uzraudzība un kontrole; A, B kategoriju atļaujas piesārņojošo darbību veikšanai. Prakses piemēri.</w:t>
            </w:r>
          </w:p>
          <w:p w14:paraId="1F66CC67"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p>
          <w:p w14:paraId="45BC55AC"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9.tēma. RĪCĪBA UGUNSGRĒKA GADĪJUMĀ UN EVAKUĀCIJA</w:t>
            </w:r>
          </w:p>
          <w:p w14:paraId="652F818C"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Rīcība ugunsgrēka gadījumā; Dūmu detektori; Ugunsdzēšamie aprāti; Evakuācijas pasākumi (mājās, sabiedriskā vai publiskā ēkā, katastrofu gadījumā); Ārkārtas gadījumu soma; Prakses piemēri.</w:t>
            </w:r>
          </w:p>
          <w:p w14:paraId="6A89BE6F"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p>
          <w:p w14:paraId="415B9BB7"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10.tēma. LABĀS PRAKSES PIEMĒRI UN PIEREDZE NO STARPTAUTISKAJĀM MISIJĀM</w:t>
            </w:r>
          </w:p>
          <w:p w14:paraId="72718AD4"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Praktiskās pieredzes atziņas no starptautiskām misijām, misiju iespējām, kompetences prasībām, mandātu, problēmām un izaicinājumiem; Atziņas par dalību no kādas starptautiskās misijas – katastrofu palīdzības sniegšanas misija, misija karadarbības zonā, miera uzturēšana misija, humānās palīdzības misija, brīvprātīgais darbs ANO sistēmā vai citā organizācijā. Prakses piemērs.</w:t>
            </w:r>
          </w:p>
          <w:p w14:paraId="08E7CE92"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p>
          <w:p w14:paraId="3FEC6BB7" w14:textId="77777777" w:rsidR="00132AE7"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11.tēma. PLAŠSAZIŅU LĪDZEKĻU LOMA ĀRKĀRTAS SITUĀCIJĀS UN KATASTROFĀS</w:t>
            </w:r>
          </w:p>
          <w:p w14:paraId="6BED198E" w14:textId="77777777" w:rsidR="001C52E4" w:rsidRPr="00DE6F7B" w:rsidRDefault="00132AE7" w:rsidP="00132AE7">
            <w:pPr>
              <w:spacing w:after="0" w:line="240" w:lineRule="auto"/>
              <w:ind w:left="-108"/>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Informācijas līdzekļu (elektronisko plašsaziņu un sociālo tīklu) loma un ietekme uz informācijas pieejamību krīžu situācijās katastrofās; Informācijas izmantošana un tās manipulācija; Informācijas ietekme uz lēmuma pieņemšanu. Problēmas un izaicinājumi; Prakses piemēri; Seminārs.</w:t>
            </w:r>
          </w:p>
        </w:tc>
      </w:tr>
    </w:tbl>
    <w:p w14:paraId="7893737F" w14:textId="77777777" w:rsidR="001C52E4" w:rsidRPr="00DE6F7B" w:rsidRDefault="001C52E4" w:rsidP="001C52E4">
      <w:pPr>
        <w:spacing w:after="0" w:line="360" w:lineRule="auto"/>
        <w:ind w:left="-142"/>
        <w:rPr>
          <w:rFonts w:ascii="Times New Roman" w:hAnsi="Times New Roman" w:cs="Times New Roman"/>
          <w:sz w:val="24"/>
          <w:szCs w:val="24"/>
        </w:rPr>
      </w:pPr>
    </w:p>
    <w:p w14:paraId="4BC2B63D" w14:textId="77777777" w:rsidR="001C52E4" w:rsidRPr="00DE6F7B" w:rsidRDefault="001C52E4" w:rsidP="001C52E4">
      <w:pPr>
        <w:rPr>
          <w:rFonts w:ascii="Times New Roman" w:hAnsi="Times New Roman" w:cs="Times New Roman"/>
          <w:sz w:val="24"/>
          <w:szCs w:val="24"/>
        </w:rPr>
      </w:pPr>
    </w:p>
    <w:p w14:paraId="07D630AF" w14:textId="77777777" w:rsidR="001C52E4" w:rsidRPr="00DE6F7B" w:rsidRDefault="001C52E4" w:rsidP="001C52E4">
      <w:pPr>
        <w:rPr>
          <w:rFonts w:ascii="Times New Roman" w:hAnsi="Times New Roman" w:cs="Times New Roman"/>
          <w:sz w:val="24"/>
          <w:szCs w:val="24"/>
        </w:rPr>
      </w:pPr>
    </w:p>
    <w:p w14:paraId="3F1659FA" w14:textId="77777777" w:rsidR="001C52E4" w:rsidRPr="00DE6F7B" w:rsidRDefault="001C52E4" w:rsidP="001C52E4">
      <w:pPr>
        <w:rPr>
          <w:rFonts w:ascii="Times New Roman" w:hAnsi="Times New Roman" w:cs="Times New Roman"/>
          <w:sz w:val="24"/>
          <w:szCs w:val="24"/>
        </w:rPr>
      </w:pPr>
    </w:p>
    <w:p w14:paraId="5786B2B2" w14:textId="77777777" w:rsidR="001C52E4" w:rsidRPr="00DE6F7B" w:rsidRDefault="001C52E4" w:rsidP="001C52E4">
      <w:pPr>
        <w:rPr>
          <w:rFonts w:ascii="Times New Roman" w:hAnsi="Times New Roman" w:cs="Times New Roman"/>
          <w:sz w:val="24"/>
          <w:szCs w:val="24"/>
        </w:rPr>
      </w:pPr>
    </w:p>
    <w:p w14:paraId="65823F90" w14:textId="77777777" w:rsidR="001C52E4" w:rsidRPr="00DE6F7B" w:rsidRDefault="001C52E4" w:rsidP="001C52E4">
      <w:pPr>
        <w:spacing w:after="0" w:line="360" w:lineRule="auto"/>
        <w:ind w:left="-142"/>
        <w:rPr>
          <w:rFonts w:ascii="Times New Roman" w:hAnsi="Times New Roman" w:cs="Times New Roman"/>
          <w:sz w:val="24"/>
          <w:szCs w:val="24"/>
        </w:rPr>
      </w:pPr>
    </w:p>
    <w:p w14:paraId="50CD5C8A" w14:textId="77777777" w:rsidR="001C52E4" w:rsidRPr="00DE6F7B" w:rsidRDefault="001C52E4" w:rsidP="001C52E4">
      <w:pPr>
        <w:rPr>
          <w:rFonts w:ascii="Times New Roman" w:hAnsi="Times New Roman" w:cs="Times New Roman"/>
          <w:sz w:val="24"/>
          <w:szCs w:val="24"/>
        </w:rPr>
      </w:pPr>
    </w:p>
    <w:p w14:paraId="7164032E" w14:textId="77777777" w:rsidR="001C52E4" w:rsidRPr="00DE6F7B" w:rsidRDefault="001C52E4">
      <w:pPr>
        <w:spacing w:after="0" w:line="240" w:lineRule="auto"/>
        <w:rPr>
          <w:rFonts w:ascii="Times New Roman" w:hAnsi="Times New Roman" w:cs="Times New Roman"/>
          <w:sz w:val="24"/>
          <w:szCs w:val="24"/>
        </w:rPr>
      </w:pPr>
      <w:r w:rsidRPr="00DE6F7B">
        <w:rPr>
          <w:rFonts w:ascii="Times New Roman" w:hAnsi="Times New Roman" w:cs="Times New Roman"/>
          <w:sz w:val="24"/>
          <w:szCs w:val="24"/>
        </w:rPr>
        <w:br w:type="page"/>
      </w:r>
    </w:p>
    <w:p w14:paraId="24DAEEE1"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lastRenderedPageBreak/>
        <w:t>LATVIJAS UNIVERSITĀTES</w:t>
      </w:r>
    </w:p>
    <w:p w14:paraId="7E0AE841" w14:textId="77777777" w:rsidR="001C52E4" w:rsidRPr="00DE6F7B" w:rsidRDefault="001C52E4" w:rsidP="001C52E4">
      <w:pPr>
        <w:spacing w:after="0" w:line="240" w:lineRule="auto"/>
        <w:jc w:val="center"/>
        <w:rPr>
          <w:rFonts w:ascii="Times New Roman" w:hAnsi="Times New Roman" w:cs="Times New Roman"/>
          <w:b/>
          <w:sz w:val="24"/>
          <w:szCs w:val="24"/>
        </w:rPr>
      </w:pPr>
      <w:r w:rsidRPr="00DE6F7B">
        <w:rPr>
          <w:rFonts w:ascii="Times New Roman" w:hAnsi="Times New Roman" w:cs="Times New Roman"/>
          <w:b/>
          <w:sz w:val="24"/>
          <w:szCs w:val="24"/>
        </w:rPr>
        <w:t>STUDIJU KURSA APRAKSTA FORMA</w:t>
      </w:r>
    </w:p>
    <w:p w14:paraId="037D0080" w14:textId="77777777" w:rsidR="001C52E4" w:rsidRPr="00DE6F7B" w:rsidRDefault="001C52E4" w:rsidP="001C52E4">
      <w:pPr>
        <w:spacing w:after="0" w:line="240" w:lineRule="auto"/>
        <w:jc w:val="center"/>
        <w:rPr>
          <w:rFonts w:ascii="Times New Roman" w:eastAsia="Times New Roman" w:hAnsi="Times New Roman" w:cs="Times New Roman"/>
          <w:sz w:val="24"/>
          <w:szCs w:val="24"/>
          <w:lang w:eastAsia="lv-LV"/>
        </w:rPr>
      </w:pPr>
    </w:p>
    <w:tbl>
      <w:tblPr>
        <w:tblW w:w="9741" w:type="dxa"/>
        <w:tblInd w:w="-108" w:type="dxa"/>
        <w:tblBorders>
          <w:insideH w:val="single" w:sz="4" w:space="0" w:color="auto"/>
          <w:insideV w:val="single" w:sz="4" w:space="0" w:color="auto"/>
        </w:tblBorders>
        <w:tblLayout w:type="fixed"/>
        <w:tblLook w:val="04A0" w:firstRow="1" w:lastRow="0" w:firstColumn="1" w:lastColumn="0" w:noHBand="0" w:noVBand="1"/>
      </w:tblPr>
      <w:tblGrid>
        <w:gridCol w:w="108"/>
        <w:gridCol w:w="4250"/>
        <w:gridCol w:w="5275"/>
        <w:gridCol w:w="108"/>
      </w:tblGrid>
      <w:tr w:rsidR="001C52E4" w:rsidRPr="00DE6F7B" w14:paraId="41426270" w14:textId="77777777" w:rsidTr="006F010E">
        <w:trPr>
          <w:gridBefore w:val="1"/>
          <w:wBefore w:w="108" w:type="dxa"/>
        </w:trPr>
        <w:tc>
          <w:tcPr>
            <w:tcW w:w="4250" w:type="dxa"/>
            <w:shd w:val="clear" w:color="auto" w:fill="auto"/>
            <w:vAlign w:val="center"/>
          </w:tcPr>
          <w:p w14:paraId="6D88DDC7"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nosaukums</w:t>
            </w:r>
          </w:p>
        </w:tc>
        <w:tc>
          <w:tcPr>
            <w:tcW w:w="5383" w:type="dxa"/>
            <w:gridSpan w:val="2"/>
            <w:shd w:val="clear" w:color="auto" w:fill="auto"/>
          </w:tcPr>
          <w:p w14:paraId="36B10CBC" w14:textId="77777777" w:rsidR="001C52E4" w:rsidRPr="00DE6F7B" w:rsidRDefault="001C52E4" w:rsidP="009B27F5">
            <w:pPr>
              <w:spacing w:after="0" w:line="240" w:lineRule="auto"/>
              <w:contextualSpacing/>
              <w:mirrorIndents/>
              <w:rPr>
                <w:rFonts w:ascii="Times New Roman" w:eastAsia="Times New Roman" w:hAnsi="Times New Roman" w:cs="Times New Roman"/>
                <w:b/>
                <w:i/>
                <w:sz w:val="24"/>
                <w:szCs w:val="24"/>
              </w:rPr>
            </w:pPr>
            <w:r w:rsidRPr="00DE6F7B">
              <w:rPr>
                <w:rFonts w:ascii="Times New Roman" w:eastAsia="Times New Roman" w:hAnsi="Times New Roman" w:cs="Times New Roman"/>
                <w:b/>
                <w:i/>
                <w:sz w:val="24"/>
                <w:szCs w:val="24"/>
              </w:rPr>
              <w:t>Vides aizsardzība</w:t>
            </w:r>
          </w:p>
        </w:tc>
      </w:tr>
      <w:tr w:rsidR="001C52E4" w:rsidRPr="00DE6F7B" w14:paraId="0D2EBF19" w14:textId="77777777" w:rsidTr="006F010E">
        <w:trPr>
          <w:gridBefore w:val="1"/>
          <w:wBefore w:w="108" w:type="dxa"/>
        </w:trPr>
        <w:tc>
          <w:tcPr>
            <w:tcW w:w="4250" w:type="dxa"/>
            <w:shd w:val="clear" w:color="auto" w:fill="auto"/>
            <w:vAlign w:val="center"/>
          </w:tcPr>
          <w:p w14:paraId="2AC729DF" w14:textId="77777777" w:rsidR="001C52E4" w:rsidRPr="00DE6F7B" w:rsidRDefault="001C52E4" w:rsidP="009B27F5">
            <w:pPr>
              <w:spacing w:after="0" w:line="240" w:lineRule="auto"/>
              <w:contextualSpacing/>
              <w:mirrorIndents/>
              <w:rPr>
                <w:rFonts w:ascii="Times New Roman" w:eastAsia="Times New Roman" w:hAnsi="Times New Roman" w:cs="Times New Roman"/>
                <w:color w:val="FF0000"/>
                <w:sz w:val="24"/>
                <w:szCs w:val="24"/>
              </w:rPr>
            </w:pPr>
            <w:r w:rsidRPr="00DE6F7B">
              <w:rPr>
                <w:rFonts w:ascii="Times New Roman" w:eastAsia="Times New Roman" w:hAnsi="Times New Roman" w:cs="Times New Roman"/>
                <w:b/>
                <w:bCs/>
                <w:i/>
                <w:iCs/>
                <w:sz w:val="24"/>
                <w:szCs w:val="24"/>
              </w:rPr>
              <w:t>Zinātnes nozare</w:t>
            </w:r>
          </w:p>
        </w:tc>
        <w:tc>
          <w:tcPr>
            <w:tcW w:w="5383" w:type="dxa"/>
            <w:gridSpan w:val="2"/>
            <w:shd w:val="clear" w:color="auto" w:fill="auto"/>
          </w:tcPr>
          <w:p w14:paraId="359E18EB" w14:textId="77777777" w:rsidR="001C52E4" w:rsidRPr="00DE6F7B" w:rsidRDefault="006B79FC"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Vides zinātne</w:t>
            </w:r>
          </w:p>
        </w:tc>
      </w:tr>
      <w:tr w:rsidR="001C52E4" w:rsidRPr="00DE6F7B" w14:paraId="21FD39AB" w14:textId="77777777" w:rsidTr="006F010E">
        <w:trPr>
          <w:gridBefore w:val="1"/>
          <w:wBefore w:w="108" w:type="dxa"/>
        </w:trPr>
        <w:tc>
          <w:tcPr>
            <w:tcW w:w="4250" w:type="dxa"/>
            <w:shd w:val="clear" w:color="auto" w:fill="auto"/>
            <w:vAlign w:val="center"/>
          </w:tcPr>
          <w:p w14:paraId="0969BAF9"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Kredītpunkti</w:t>
            </w:r>
          </w:p>
        </w:tc>
        <w:tc>
          <w:tcPr>
            <w:tcW w:w="5383" w:type="dxa"/>
            <w:gridSpan w:val="2"/>
            <w:shd w:val="clear" w:color="auto" w:fill="auto"/>
          </w:tcPr>
          <w:p w14:paraId="38369BA1" w14:textId="0FD60A55" w:rsidR="001C52E4" w:rsidRPr="00DE6F7B" w:rsidRDefault="00EF1196"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w:t>
            </w:r>
          </w:p>
        </w:tc>
      </w:tr>
      <w:tr w:rsidR="001C52E4" w:rsidRPr="00DE6F7B" w14:paraId="1057CFDE" w14:textId="77777777" w:rsidTr="006F010E">
        <w:trPr>
          <w:gridBefore w:val="1"/>
          <w:wBefore w:w="108" w:type="dxa"/>
        </w:trPr>
        <w:tc>
          <w:tcPr>
            <w:tcW w:w="4250" w:type="dxa"/>
            <w:shd w:val="clear" w:color="auto" w:fill="auto"/>
            <w:vAlign w:val="center"/>
          </w:tcPr>
          <w:p w14:paraId="0A9A2838"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Kopējais auditoriju stundu skaits</w:t>
            </w:r>
          </w:p>
        </w:tc>
        <w:tc>
          <w:tcPr>
            <w:tcW w:w="5383" w:type="dxa"/>
            <w:gridSpan w:val="2"/>
            <w:shd w:val="clear" w:color="auto" w:fill="auto"/>
          </w:tcPr>
          <w:p w14:paraId="5705B0AD" w14:textId="2819B42F" w:rsidR="001C52E4" w:rsidRPr="00DE6F7B" w:rsidRDefault="00EF1196" w:rsidP="009B27F5">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16</w:t>
            </w:r>
          </w:p>
        </w:tc>
      </w:tr>
      <w:tr w:rsidR="001C52E4" w:rsidRPr="00DE6F7B" w14:paraId="55D6912B" w14:textId="77777777" w:rsidTr="006F010E">
        <w:trPr>
          <w:gridBefore w:val="1"/>
          <w:wBefore w:w="108" w:type="dxa"/>
        </w:trPr>
        <w:tc>
          <w:tcPr>
            <w:tcW w:w="4250" w:type="dxa"/>
            <w:shd w:val="clear" w:color="auto" w:fill="auto"/>
            <w:vAlign w:val="center"/>
          </w:tcPr>
          <w:p w14:paraId="13CE2429"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Lekciju stundu skaits</w:t>
            </w:r>
          </w:p>
        </w:tc>
        <w:tc>
          <w:tcPr>
            <w:tcW w:w="5383" w:type="dxa"/>
            <w:gridSpan w:val="2"/>
            <w:shd w:val="clear" w:color="auto" w:fill="auto"/>
          </w:tcPr>
          <w:p w14:paraId="664DE852" w14:textId="254BC217" w:rsidR="001C52E4" w:rsidRPr="00DE6F7B" w:rsidRDefault="00EF1196"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14</w:t>
            </w:r>
          </w:p>
        </w:tc>
      </w:tr>
      <w:tr w:rsidR="001C52E4" w:rsidRPr="00DE6F7B" w14:paraId="3D7F1355" w14:textId="77777777" w:rsidTr="006F010E">
        <w:trPr>
          <w:gridBefore w:val="1"/>
          <w:wBefore w:w="108" w:type="dxa"/>
        </w:trPr>
        <w:tc>
          <w:tcPr>
            <w:tcW w:w="4250" w:type="dxa"/>
            <w:shd w:val="clear" w:color="auto" w:fill="auto"/>
            <w:vAlign w:val="center"/>
          </w:tcPr>
          <w:p w14:paraId="238BF05F"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Semināru un praktisko darbu stundu skaits</w:t>
            </w:r>
          </w:p>
        </w:tc>
        <w:tc>
          <w:tcPr>
            <w:tcW w:w="5383" w:type="dxa"/>
            <w:gridSpan w:val="2"/>
            <w:shd w:val="clear" w:color="auto" w:fill="auto"/>
          </w:tcPr>
          <w:p w14:paraId="4A912682" w14:textId="4CBBA357" w:rsidR="001C52E4" w:rsidRPr="00DE6F7B" w:rsidRDefault="00EF1196"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p>
        </w:tc>
      </w:tr>
      <w:tr w:rsidR="001C52E4" w:rsidRPr="00DE6F7B" w14:paraId="5B77685A" w14:textId="77777777" w:rsidTr="006F010E">
        <w:trPr>
          <w:gridBefore w:val="1"/>
          <w:wBefore w:w="108" w:type="dxa"/>
        </w:trPr>
        <w:tc>
          <w:tcPr>
            <w:tcW w:w="4250" w:type="dxa"/>
            <w:shd w:val="clear" w:color="auto" w:fill="auto"/>
            <w:vAlign w:val="center"/>
          </w:tcPr>
          <w:p w14:paraId="4F157001"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Laboratorijas darbu stundu skaits</w:t>
            </w:r>
          </w:p>
        </w:tc>
        <w:tc>
          <w:tcPr>
            <w:tcW w:w="5383" w:type="dxa"/>
            <w:gridSpan w:val="2"/>
            <w:shd w:val="clear" w:color="auto" w:fill="auto"/>
          </w:tcPr>
          <w:p w14:paraId="0476C530" w14:textId="77777777" w:rsidR="001C52E4" w:rsidRPr="00DE6F7B" w:rsidRDefault="006B79FC" w:rsidP="009B27F5">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0</w:t>
            </w:r>
          </w:p>
        </w:tc>
      </w:tr>
      <w:tr w:rsidR="001C52E4" w:rsidRPr="00DE6F7B" w14:paraId="468AA478" w14:textId="77777777" w:rsidTr="006F010E">
        <w:trPr>
          <w:gridBefore w:val="1"/>
          <w:wBefore w:w="108" w:type="dxa"/>
        </w:trPr>
        <w:tc>
          <w:tcPr>
            <w:tcW w:w="4250" w:type="dxa"/>
            <w:shd w:val="clear" w:color="auto" w:fill="auto"/>
            <w:vAlign w:val="center"/>
          </w:tcPr>
          <w:p w14:paraId="0EEB1B17"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Studenta patstāvīgā darba stundu skaits</w:t>
            </w:r>
          </w:p>
        </w:tc>
        <w:tc>
          <w:tcPr>
            <w:tcW w:w="5383" w:type="dxa"/>
            <w:gridSpan w:val="2"/>
            <w:shd w:val="clear" w:color="auto" w:fill="auto"/>
          </w:tcPr>
          <w:p w14:paraId="6C7B0563" w14:textId="2FB04FC7" w:rsidR="001C52E4" w:rsidRPr="00DE6F7B" w:rsidRDefault="006B79FC" w:rsidP="00EF1196">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2</w:t>
            </w:r>
            <w:r w:rsidR="00EF1196" w:rsidRPr="00DE6F7B">
              <w:rPr>
                <w:rFonts w:ascii="Times New Roman" w:eastAsia="Times New Roman" w:hAnsi="Times New Roman" w:cs="Times New Roman"/>
                <w:sz w:val="24"/>
                <w:szCs w:val="24"/>
              </w:rPr>
              <w:t>4</w:t>
            </w:r>
          </w:p>
        </w:tc>
      </w:tr>
      <w:tr w:rsidR="009A4ED0" w:rsidRPr="00DE6F7B" w14:paraId="6E3580A2" w14:textId="77777777" w:rsidTr="006F010E">
        <w:trPr>
          <w:gridBefore w:val="1"/>
          <w:wBefore w:w="108" w:type="dxa"/>
        </w:trPr>
        <w:tc>
          <w:tcPr>
            <w:tcW w:w="4250" w:type="dxa"/>
            <w:shd w:val="clear" w:color="auto" w:fill="auto"/>
            <w:vAlign w:val="center"/>
          </w:tcPr>
          <w:p w14:paraId="4F2E7BD7" w14:textId="1594B72C" w:rsidR="009A4ED0" w:rsidRPr="00DE6F7B" w:rsidRDefault="009A4ED0" w:rsidP="009B27F5">
            <w:pPr>
              <w:spacing w:after="0" w:line="240" w:lineRule="auto"/>
              <w:contextualSpacing/>
              <w:mirrorIndents/>
              <w:rPr>
                <w:rFonts w:ascii="Times New Roman" w:eastAsia="Times New Roman" w:hAnsi="Times New Roman" w:cs="Times New Roman"/>
                <w:b/>
                <w:bCs/>
                <w:i/>
                <w:iCs/>
                <w:sz w:val="24"/>
                <w:szCs w:val="24"/>
              </w:rPr>
            </w:pPr>
            <w:proofErr w:type="spellStart"/>
            <w:r w:rsidRPr="00DE6F7B">
              <w:rPr>
                <w:rFonts w:ascii="Times New Roman" w:eastAsia="Times New Roman" w:hAnsi="Times New Roman" w:cs="Times New Roman"/>
                <w:b/>
                <w:bCs/>
                <w:i/>
                <w:iCs/>
                <w:sz w:val="24"/>
                <w:szCs w:val="24"/>
                <w:lang w:val="en-US"/>
              </w:rPr>
              <w:t>Kursa</w:t>
            </w:r>
            <w:proofErr w:type="spellEnd"/>
            <w:r w:rsidRPr="00DE6F7B">
              <w:rPr>
                <w:rFonts w:ascii="Times New Roman" w:eastAsia="Times New Roman" w:hAnsi="Times New Roman" w:cs="Times New Roman"/>
                <w:b/>
                <w:bCs/>
                <w:i/>
                <w:iCs/>
                <w:sz w:val="24"/>
                <w:szCs w:val="24"/>
                <w:lang w:val="en-US"/>
              </w:rPr>
              <w:t xml:space="preserve"> </w:t>
            </w:r>
            <w:proofErr w:type="spellStart"/>
            <w:r w:rsidRPr="00DE6F7B">
              <w:rPr>
                <w:rFonts w:ascii="Times New Roman" w:eastAsia="Times New Roman" w:hAnsi="Times New Roman" w:cs="Times New Roman"/>
                <w:b/>
                <w:bCs/>
                <w:i/>
                <w:iCs/>
                <w:sz w:val="24"/>
                <w:szCs w:val="24"/>
                <w:lang w:val="en-US"/>
              </w:rPr>
              <w:t>apstiprināšanas</w:t>
            </w:r>
            <w:proofErr w:type="spellEnd"/>
            <w:r w:rsidRPr="00DE6F7B">
              <w:rPr>
                <w:rFonts w:ascii="Times New Roman" w:eastAsia="Times New Roman" w:hAnsi="Times New Roman" w:cs="Times New Roman"/>
                <w:b/>
                <w:bCs/>
                <w:i/>
                <w:iCs/>
                <w:sz w:val="24"/>
                <w:szCs w:val="24"/>
                <w:lang w:val="en-US"/>
              </w:rPr>
              <w:t xml:space="preserve"> datums</w:t>
            </w:r>
          </w:p>
        </w:tc>
        <w:tc>
          <w:tcPr>
            <w:tcW w:w="5383" w:type="dxa"/>
            <w:gridSpan w:val="2"/>
            <w:shd w:val="clear" w:color="auto" w:fill="auto"/>
          </w:tcPr>
          <w:p w14:paraId="4551CD15" w14:textId="2D0A84EB" w:rsidR="009A4ED0" w:rsidRPr="00DE6F7B" w:rsidRDefault="00A808D7" w:rsidP="00EF1196">
            <w:pPr>
              <w:spacing w:after="0" w:line="240" w:lineRule="auto"/>
              <w:contextualSpacing/>
              <w:mirrorIndents/>
              <w:rPr>
                <w:rFonts w:ascii="Times New Roman" w:eastAsia="Times New Roman" w:hAnsi="Times New Roman" w:cs="Times New Roman"/>
                <w:sz w:val="24"/>
                <w:szCs w:val="24"/>
              </w:rPr>
            </w:pPr>
            <w:r w:rsidRPr="00A808D7">
              <w:rPr>
                <w:rFonts w:ascii="Times New Roman" w:eastAsia="Times New Roman" w:hAnsi="Times New Roman" w:cs="Times New Roman"/>
                <w:sz w:val="24"/>
                <w:szCs w:val="24"/>
              </w:rPr>
              <w:t>15.01.2021</w:t>
            </w:r>
          </w:p>
        </w:tc>
      </w:tr>
      <w:tr w:rsidR="001C52E4" w:rsidRPr="00DE6F7B" w14:paraId="4D783A08" w14:textId="77777777" w:rsidTr="006F010E">
        <w:trPr>
          <w:gridBefore w:val="1"/>
          <w:wBefore w:w="108" w:type="dxa"/>
        </w:trPr>
        <w:tc>
          <w:tcPr>
            <w:tcW w:w="4250" w:type="dxa"/>
            <w:tcBorders>
              <w:bottom w:val="single" w:sz="4" w:space="0" w:color="auto"/>
            </w:tcBorders>
            <w:shd w:val="clear" w:color="auto" w:fill="auto"/>
            <w:vAlign w:val="center"/>
          </w:tcPr>
          <w:p w14:paraId="4FD47306"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Kursa izstrādātājs (-i)</w:t>
            </w:r>
          </w:p>
        </w:tc>
        <w:tc>
          <w:tcPr>
            <w:tcW w:w="5383" w:type="dxa"/>
            <w:gridSpan w:val="2"/>
            <w:tcBorders>
              <w:bottom w:val="single" w:sz="4" w:space="0" w:color="auto"/>
            </w:tcBorders>
            <w:shd w:val="clear" w:color="auto" w:fill="auto"/>
          </w:tcPr>
          <w:p w14:paraId="244D8872" w14:textId="5F7C333A" w:rsidR="001C52E4" w:rsidRPr="007C4404" w:rsidRDefault="006B79FC" w:rsidP="007C4404">
            <w:pPr>
              <w:spacing w:after="0" w:line="240" w:lineRule="auto"/>
              <w:contextualSpacing/>
              <w:mirrorIndents/>
              <w:rPr>
                <w:rFonts w:ascii="Times New Roman" w:eastAsia="Times New Roman" w:hAnsi="Times New Roman" w:cs="Times New Roman"/>
                <w:sz w:val="24"/>
                <w:szCs w:val="24"/>
              </w:rPr>
            </w:pPr>
            <w:r w:rsidRPr="007C4404">
              <w:rPr>
                <w:rFonts w:ascii="Times New Roman" w:eastAsia="Times New Roman" w:hAnsi="Times New Roman" w:cs="Times New Roman"/>
                <w:sz w:val="24"/>
                <w:szCs w:val="24"/>
              </w:rPr>
              <w:t>Dr.chem. Jānis Zaļoksnis</w:t>
            </w:r>
          </w:p>
        </w:tc>
      </w:tr>
      <w:tr w:rsidR="001C52E4" w:rsidRPr="00DE6F7B" w14:paraId="4E0288CA" w14:textId="77777777" w:rsidTr="006F010E">
        <w:trPr>
          <w:gridBefore w:val="1"/>
          <w:wBefore w:w="108" w:type="dxa"/>
        </w:trPr>
        <w:tc>
          <w:tcPr>
            <w:tcW w:w="4250" w:type="dxa"/>
            <w:tcBorders>
              <w:top w:val="single" w:sz="4" w:space="0" w:color="auto"/>
              <w:left w:val="nil"/>
              <w:bottom w:val="single" w:sz="4" w:space="0" w:color="auto"/>
              <w:right w:val="single" w:sz="4" w:space="0" w:color="auto"/>
            </w:tcBorders>
            <w:shd w:val="clear" w:color="auto" w:fill="auto"/>
            <w:vAlign w:val="center"/>
          </w:tcPr>
          <w:p w14:paraId="18571CBA" w14:textId="77777777" w:rsidR="001C52E4" w:rsidRPr="00DE6F7B" w:rsidRDefault="001C52E4" w:rsidP="009B27F5">
            <w:pPr>
              <w:spacing w:after="0" w:line="240" w:lineRule="auto"/>
              <w:contextualSpacing/>
              <w:mirrorIndents/>
              <w:rPr>
                <w:rFonts w:ascii="Times New Roman" w:eastAsia="Times New Roman" w:hAnsi="Times New Roman" w:cs="Times New Roman"/>
                <w:b/>
                <w:bCs/>
                <w:i/>
                <w:iCs/>
                <w:sz w:val="24"/>
                <w:szCs w:val="24"/>
              </w:rPr>
            </w:pPr>
            <w:r w:rsidRPr="00DE6F7B">
              <w:rPr>
                <w:rFonts w:ascii="Times New Roman" w:eastAsia="Times New Roman" w:hAnsi="Times New Roman" w:cs="Times New Roman"/>
                <w:b/>
                <w:bCs/>
                <w:i/>
                <w:iCs/>
                <w:sz w:val="24"/>
                <w:szCs w:val="24"/>
              </w:rPr>
              <w:t>Priekšzināšanas</w:t>
            </w:r>
          </w:p>
        </w:tc>
        <w:tc>
          <w:tcPr>
            <w:tcW w:w="5383" w:type="dxa"/>
            <w:gridSpan w:val="2"/>
            <w:tcBorders>
              <w:top w:val="single" w:sz="4" w:space="0" w:color="auto"/>
              <w:left w:val="single" w:sz="4" w:space="0" w:color="auto"/>
              <w:bottom w:val="single" w:sz="4" w:space="0" w:color="auto"/>
              <w:right w:val="nil"/>
            </w:tcBorders>
            <w:shd w:val="clear" w:color="auto" w:fill="auto"/>
          </w:tcPr>
          <w:p w14:paraId="62D7A674"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Kursa apguvei nepieciešamās priekšzināšanas atbilst</w:t>
            </w:r>
          </w:p>
          <w:p w14:paraId="06199FB6" w14:textId="77777777" w:rsidR="00DE6F7B"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studiju programmas uzņemšanas nosacījumiem un vispārējām zināšanām, prasmēm un</w:t>
            </w:r>
          </w:p>
          <w:p w14:paraId="60F5BA8C" w14:textId="2010CE5A" w:rsidR="001C52E4" w:rsidRPr="00DE6F7B" w:rsidRDefault="00DE6F7B" w:rsidP="00DE6F7B">
            <w:pPr>
              <w:spacing w:after="0" w:line="240" w:lineRule="auto"/>
              <w:contextualSpacing/>
              <w:mirrorIndents/>
              <w:rPr>
                <w:rFonts w:ascii="Times New Roman" w:eastAsia="Times New Roman" w:hAnsi="Times New Roman" w:cs="Times New Roman"/>
                <w:sz w:val="24"/>
                <w:szCs w:val="24"/>
              </w:rPr>
            </w:pPr>
            <w:r w:rsidRPr="00DE6F7B">
              <w:rPr>
                <w:rFonts w:ascii="Times New Roman" w:eastAsia="Times New Roman" w:hAnsi="Times New Roman" w:cs="Times New Roman"/>
                <w:sz w:val="24"/>
                <w:szCs w:val="24"/>
              </w:rPr>
              <w:t>kompetencēm, kas apgūtas iepriekšējā izglītības līmenī.</w:t>
            </w:r>
          </w:p>
        </w:tc>
      </w:tr>
      <w:tr w:rsidR="001C52E4" w:rsidRPr="00DE6F7B" w14:paraId="22A0A15B" w14:textId="77777777" w:rsidTr="006F010E">
        <w:trPr>
          <w:gridBefore w:val="1"/>
          <w:wBefore w:w="108" w:type="dxa"/>
        </w:trPr>
        <w:tc>
          <w:tcPr>
            <w:tcW w:w="4250" w:type="dxa"/>
            <w:tcBorders>
              <w:top w:val="single" w:sz="4" w:space="0" w:color="auto"/>
            </w:tcBorders>
            <w:shd w:val="clear" w:color="auto" w:fill="auto"/>
            <w:vAlign w:val="center"/>
          </w:tcPr>
          <w:p w14:paraId="524697DB"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t>Kursa anotācija</w:t>
            </w:r>
            <w:r w:rsidRPr="00DE6F7B">
              <w:rPr>
                <w:rFonts w:ascii="Times New Roman" w:hAnsi="Times New Roman" w:cs="Times New Roman"/>
                <w:b/>
                <w:i/>
                <w:sz w:val="24"/>
                <w:szCs w:val="24"/>
              </w:rPr>
              <w:t xml:space="preserve"> </w:t>
            </w:r>
          </w:p>
        </w:tc>
        <w:tc>
          <w:tcPr>
            <w:tcW w:w="5383" w:type="dxa"/>
            <w:gridSpan w:val="2"/>
            <w:tcBorders>
              <w:top w:val="single" w:sz="4" w:space="0" w:color="auto"/>
            </w:tcBorders>
            <w:shd w:val="clear" w:color="auto" w:fill="auto"/>
          </w:tcPr>
          <w:p w14:paraId="793C8AAA" w14:textId="77777777" w:rsidR="001C52E4" w:rsidRPr="00DE6F7B" w:rsidRDefault="001C52E4" w:rsidP="009B27F5">
            <w:pPr>
              <w:spacing w:after="0" w:line="240" w:lineRule="auto"/>
              <w:contextualSpacing/>
              <w:mirrorIndents/>
              <w:rPr>
                <w:rFonts w:ascii="Times New Roman" w:eastAsia="Times New Roman" w:hAnsi="Times New Roman" w:cs="Times New Roman"/>
                <w:sz w:val="24"/>
                <w:szCs w:val="24"/>
              </w:rPr>
            </w:pPr>
          </w:p>
        </w:tc>
      </w:tr>
      <w:tr w:rsidR="001C52E4" w:rsidRPr="00DE6F7B" w14:paraId="16B14F7D" w14:textId="77777777" w:rsidTr="006F010E">
        <w:trPr>
          <w:gridBefore w:val="1"/>
          <w:wBefore w:w="108" w:type="dxa"/>
        </w:trPr>
        <w:tc>
          <w:tcPr>
            <w:tcW w:w="9633" w:type="dxa"/>
            <w:gridSpan w:val="3"/>
            <w:shd w:val="clear" w:color="auto" w:fill="auto"/>
            <w:vAlign w:val="center"/>
          </w:tcPr>
          <w:p w14:paraId="3821F0EC" w14:textId="77777777" w:rsidR="006F010E" w:rsidRPr="006F010E" w:rsidRDefault="006F010E" w:rsidP="006F010E">
            <w:pPr>
              <w:spacing w:after="0" w:line="240" w:lineRule="auto"/>
              <w:jc w:val="both"/>
              <w:rPr>
                <w:rFonts w:ascii="Times New Roman" w:eastAsia="Times New Roman" w:hAnsi="Times New Roman" w:cs="Times New Roman"/>
                <w:color w:val="000000"/>
                <w:sz w:val="24"/>
                <w:szCs w:val="24"/>
              </w:rPr>
            </w:pPr>
            <w:r w:rsidRPr="006F010E">
              <w:rPr>
                <w:rFonts w:ascii="Times New Roman" w:eastAsia="Times New Roman" w:hAnsi="Times New Roman" w:cs="Times New Roman"/>
                <w:color w:val="000000"/>
                <w:sz w:val="24"/>
                <w:szCs w:val="24"/>
              </w:rPr>
              <w:t xml:space="preserve">Studiju kursa mērķis ir sniegt pamata zināšanas par vides zinātni, tās pielietojumu un </w:t>
            </w:r>
            <w:proofErr w:type="spellStart"/>
            <w:r w:rsidRPr="006F010E">
              <w:rPr>
                <w:rFonts w:ascii="Times New Roman" w:eastAsia="Times New Roman" w:hAnsi="Times New Roman" w:cs="Times New Roman"/>
                <w:color w:val="000000"/>
                <w:sz w:val="24"/>
                <w:szCs w:val="24"/>
              </w:rPr>
              <w:t>interdisciplināro</w:t>
            </w:r>
            <w:proofErr w:type="spellEnd"/>
            <w:r w:rsidRPr="006F010E">
              <w:rPr>
                <w:rFonts w:ascii="Times New Roman" w:eastAsia="Times New Roman" w:hAnsi="Times New Roman" w:cs="Times New Roman"/>
                <w:color w:val="000000"/>
                <w:sz w:val="24"/>
                <w:szCs w:val="24"/>
              </w:rPr>
              <w:t xml:space="preserve"> raksturu. Tiek aplūkotas nozīmīgās cilvēku darbības potenciālās ietekmes uz vides kvalitāti gan tiešā veidā, gan novērtējot arī netiešās ietekmes un pastāvošo rīcību kumulatīvo raksturu. Kursā tiek apskatīti vides elementi un to saistība, ekosistēmu funkcijas, nozīme un dažādas aizsardzības stratēģijas. Tiek aplūkota patērētāju sabiedrības izraisītā vides degradācijas, klimata pārmaiņas un to negatīvās sekas mūsdienu pasaulē, kā arī aplūkoti ilgtspējīgas attīstības principi un piemēri. Kurss nodrošina vispārējas zināšanas par vidē noritošajiem procesiem, cilvēku darbību ietekmi uz tiem un potenciālos risinājumus esošo vides problēmu risināšanai un preventīvās rīcības.</w:t>
            </w:r>
          </w:p>
          <w:p w14:paraId="09246747" w14:textId="77777777" w:rsidR="006F010E" w:rsidRPr="006F010E" w:rsidRDefault="006F010E" w:rsidP="006F010E">
            <w:pPr>
              <w:spacing w:after="0" w:line="240" w:lineRule="auto"/>
              <w:jc w:val="both"/>
              <w:rPr>
                <w:rFonts w:ascii="Times New Roman" w:eastAsia="Times New Roman" w:hAnsi="Times New Roman" w:cs="Times New Roman"/>
                <w:color w:val="000000"/>
                <w:sz w:val="24"/>
                <w:szCs w:val="24"/>
              </w:rPr>
            </w:pPr>
          </w:p>
          <w:p w14:paraId="549AC497" w14:textId="77777777" w:rsidR="006F010E" w:rsidRPr="006F010E" w:rsidRDefault="006F010E" w:rsidP="006F010E">
            <w:pPr>
              <w:spacing w:after="0" w:line="240" w:lineRule="auto"/>
              <w:jc w:val="both"/>
              <w:rPr>
                <w:rFonts w:ascii="Times New Roman" w:eastAsia="Times New Roman" w:hAnsi="Times New Roman" w:cs="Times New Roman"/>
                <w:color w:val="000000"/>
                <w:sz w:val="24"/>
                <w:szCs w:val="24"/>
              </w:rPr>
            </w:pPr>
          </w:p>
          <w:p w14:paraId="5074BEBA" w14:textId="77777777" w:rsidR="006F010E" w:rsidRPr="006F010E" w:rsidRDefault="006F010E" w:rsidP="006F010E">
            <w:pPr>
              <w:spacing w:after="0" w:line="240" w:lineRule="auto"/>
              <w:jc w:val="both"/>
              <w:rPr>
                <w:rFonts w:ascii="Times New Roman" w:eastAsia="Times New Roman" w:hAnsi="Times New Roman" w:cs="Times New Roman"/>
                <w:color w:val="000000"/>
                <w:sz w:val="24"/>
                <w:szCs w:val="24"/>
              </w:rPr>
            </w:pPr>
            <w:r w:rsidRPr="006F010E">
              <w:rPr>
                <w:rFonts w:ascii="Times New Roman" w:eastAsia="Times New Roman" w:hAnsi="Times New Roman" w:cs="Times New Roman"/>
                <w:color w:val="000000"/>
                <w:sz w:val="24"/>
                <w:szCs w:val="24"/>
              </w:rPr>
              <w:t>Studiju kursa uzdevumi:</w:t>
            </w:r>
          </w:p>
          <w:p w14:paraId="29C5D8A9" w14:textId="77777777" w:rsidR="006F010E" w:rsidRPr="006F010E" w:rsidRDefault="006F010E" w:rsidP="00712165">
            <w:pPr>
              <w:pStyle w:val="ListParagraph"/>
              <w:numPr>
                <w:ilvl w:val="0"/>
                <w:numId w:val="639"/>
              </w:numPr>
              <w:spacing w:after="0" w:line="240" w:lineRule="auto"/>
              <w:jc w:val="both"/>
              <w:rPr>
                <w:rFonts w:ascii="Times New Roman" w:eastAsia="Times New Roman" w:hAnsi="Times New Roman" w:cs="Times New Roman"/>
                <w:color w:val="000000"/>
                <w:sz w:val="24"/>
                <w:szCs w:val="24"/>
              </w:rPr>
            </w:pPr>
            <w:r w:rsidRPr="006F010E">
              <w:rPr>
                <w:rFonts w:ascii="Times New Roman" w:eastAsia="Times New Roman" w:hAnsi="Times New Roman" w:cs="Times New Roman"/>
                <w:color w:val="000000"/>
                <w:sz w:val="24"/>
                <w:szCs w:val="24"/>
              </w:rPr>
              <w:t>Nodrošināt vides izglītību augstskolu studiju programmās, ņemot vērā Vides aizsardzības likuma (29.11.2006.) 42. pantā minēto.</w:t>
            </w:r>
          </w:p>
          <w:p w14:paraId="2615A53C" w14:textId="383D4391" w:rsidR="006F010E" w:rsidRPr="006F010E" w:rsidRDefault="006F010E" w:rsidP="00712165">
            <w:pPr>
              <w:pStyle w:val="ListParagraph"/>
              <w:numPr>
                <w:ilvl w:val="0"/>
                <w:numId w:val="639"/>
              </w:numPr>
              <w:spacing w:after="0" w:line="240" w:lineRule="auto"/>
              <w:jc w:val="both"/>
              <w:rPr>
                <w:rFonts w:ascii="Times New Roman" w:eastAsia="Times New Roman" w:hAnsi="Times New Roman" w:cs="Times New Roman"/>
                <w:color w:val="000000"/>
                <w:sz w:val="24"/>
                <w:szCs w:val="24"/>
              </w:rPr>
            </w:pPr>
            <w:r w:rsidRPr="006F010E">
              <w:rPr>
                <w:rFonts w:ascii="Times New Roman" w:eastAsia="Times New Roman" w:hAnsi="Times New Roman" w:cs="Times New Roman"/>
                <w:color w:val="000000"/>
                <w:sz w:val="24"/>
                <w:szCs w:val="24"/>
              </w:rPr>
              <w:t>Apgūt nepieciešamās teorētiskas zināšanas par vides zinātni un ilgtspējīgu attīstību, lai nodrošinātu ar tautsaimniecības attīstību, ilgtspējīgu resursu pārvaldību un ieguves principiem saistītus lēmumus, neradot negatīvu ietekmi uz vidi un tās kvalitāti.</w:t>
            </w:r>
          </w:p>
          <w:p w14:paraId="2770C078" w14:textId="77777777" w:rsidR="006F010E" w:rsidRPr="006F010E" w:rsidRDefault="006F010E" w:rsidP="006F010E">
            <w:pPr>
              <w:spacing w:after="0" w:line="240" w:lineRule="auto"/>
              <w:jc w:val="both"/>
              <w:rPr>
                <w:rFonts w:ascii="Times New Roman" w:eastAsia="Times New Roman" w:hAnsi="Times New Roman" w:cs="Times New Roman"/>
                <w:color w:val="000000"/>
                <w:sz w:val="24"/>
                <w:szCs w:val="24"/>
              </w:rPr>
            </w:pPr>
          </w:p>
          <w:p w14:paraId="4EA12265" w14:textId="59431ACD" w:rsidR="001C52E4" w:rsidRPr="006F010E" w:rsidRDefault="006F010E" w:rsidP="006F010E">
            <w:pPr>
              <w:spacing w:after="0" w:line="240" w:lineRule="auto"/>
              <w:jc w:val="both"/>
              <w:rPr>
                <w:rFonts w:ascii="Times New Roman" w:eastAsia="Times New Roman" w:hAnsi="Times New Roman" w:cs="Times New Roman"/>
                <w:color w:val="000000"/>
                <w:sz w:val="24"/>
                <w:szCs w:val="24"/>
              </w:rPr>
            </w:pPr>
            <w:r w:rsidRPr="006F010E">
              <w:rPr>
                <w:rFonts w:ascii="Times New Roman" w:eastAsia="Times New Roman" w:hAnsi="Times New Roman" w:cs="Times New Roman"/>
                <w:color w:val="000000"/>
                <w:sz w:val="24"/>
                <w:szCs w:val="24"/>
              </w:rPr>
              <w:t>Kurss tiek do</w:t>
            </w:r>
            <w:r>
              <w:rPr>
                <w:rFonts w:ascii="Times New Roman" w:eastAsia="Times New Roman" w:hAnsi="Times New Roman" w:cs="Times New Roman"/>
                <w:color w:val="000000"/>
                <w:sz w:val="24"/>
                <w:szCs w:val="24"/>
              </w:rPr>
              <w:t>cēts latviešu un angļu valodās.</w:t>
            </w:r>
          </w:p>
        </w:tc>
      </w:tr>
      <w:tr w:rsidR="001C52E4" w:rsidRPr="00DE6F7B" w14:paraId="4F50B932" w14:textId="77777777" w:rsidTr="006F010E">
        <w:trPr>
          <w:gridBefore w:val="1"/>
          <w:wBefore w:w="108" w:type="dxa"/>
        </w:trPr>
        <w:tc>
          <w:tcPr>
            <w:tcW w:w="4250" w:type="dxa"/>
            <w:shd w:val="clear" w:color="auto" w:fill="auto"/>
            <w:vAlign w:val="center"/>
          </w:tcPr>
          <w:p w14:paraId="2B433D3C"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i/>
                <w:sz w:val="24"/>
                <w:szCs w:val="24"/>
              </w:rPr>
              <w:t>Studiju rezultāti</w:t>
            </w:r>
          </w:p>
        </w:tc>
        <w:tc>
          <w:tcPr>
            <w:tcW w:w="5383" w:type="dxa"/>
            <w:gridSpan w:val="2"/>
            <w:shd w:val="clear" w:color="auto" w:fill="auto"/>
            <w:vAlign w:val="center"/>
          </w:tcPr>
          <w:p w14:paraId="4D9103EF" w14:textId="77777777" w:rsidR="001C52E4" w:rsidRPr="00DE6F7B" w:rsidRDefault="001C52E4" w:rsidP="009B27F5">
            <w:pPr>
              <w:spacing w:after="0" w:line="240" w:lineRule="auto"/>
              <w:contextualSpacing/>
              <w:mirrorIndents/>
              <w:jc w:val="both"/>
              <w:rPr>
                <w:rFonts w:ascii="Times New Roman" w:hAnsi="Times New Roman" w:cs="Times New Roman"/>
                <w:i/>
                <w:sz w:val="24"/>
                <w:szCs w:val="24"/>
              </w:rPr>
            </w:pPr>
          </w:p>
        </w:tc>
      </w:tr>
      <w:tr w:rsidR="001C52E4" w:rsidRPr="00DE6F7B" w14:paraId="09957416" w14:textId="77777777" w:rsidTr="006F010E">
        <w:trPr>
          <w:gridAfter w:val="1"/>
          <w:wAfter w:w="108" w:type="dxa"/>
        </w:trPr>
        <w:tc>
          <w:tcPr>
            <w:tcW w:w="9633" w:type="dxa"/>
            <w:gridSpan w:val="3"/>
            <w:shd w:val="clear" w:color="auto" w:fill="auto"/>
            <w:vAlign w:val="center"/>
          </w:tcPr>
          <w:p w14:paraId="31190E73" w14:textId="77777777" w:rsidR="006F010E" w:rsidRPr="006F010E" w:rsidRDefault="006F010E" w:rsidP="006F010E">
            <w:pPr>
              <w:spacing w:after="0" w:line="240" w:lineRule="auto"/>
              <w:jc w:val="both"/>
              <w:rPr>
                <w:rFonts w:ascii="Times New Roman" w:eastAsia="Times New Roman" w:hAnsi="Times New Roman" w:cs="Times New Roman"/>
                <w:color w:val="000000"/>
                <w:sz w:val="24"/>
                <w:szCs w:val="24"/>
                <w:lang w:val="fr-FR"/>
              </w:rPr>
            </w:pPr>
            <w:proofErr w:type="spellStart"/>
            <w:r w:rsidRPr="006F010E">
              <w:rPr>
                <w:rFonts w:ascii="Times New Roman" w:eastAsia="Times New Roman" w:hAnsi="Times New Roman" w:cs="Times New Roman"/>
                <w:color w:val="000000"/>
                <w:sz w:val="24"/>
                <w:szCs w:val="24"/>
                <w:lang w:val="fr-FR"/>
              </w:rPr>
              <w:t>Zināšanas</w:t>
            </w:r>
            <w:proofErr w:type="spellEnd"/>
            <w:r w:rsidRPr="006F010E">
              <w:rPr>
                <w:rFonts w:ascii="Times New Roman" w:eastAsia="Times New Roman" w:hAnsi="Times New Roman" w:cs="Times New Roman"/>
                <w:color w:val="000000"/>
                <w:sz w:val="24"/>
                <w:szCs w:val="24"/>
                <w:lang w:val="fr-FR"/>
              </w:rPr>
              <w:t>:</w:t>
            </w:r>
          </w:p>
          <w:p w14:paraId="294C15AA" w14:textId="77777777" w:rsidR="006F010E" w:rsidRPr="006F010E" w:rsidRDefault="006F010E" w:rsidP="00712165">
            <w:pPr>
              <w:pStyle w:val="ListParagraph"/>
              <w:numPr>
                <w:ilvl w:val="0"/>
                <w:numId w:val="640"/>
              </w:numPr>
              <w:spacing w:after="0" w:line="240" w:lineRule="auto"/>
              <w:jc w:val="both"/>
              <w:rPr>
                <w:rFonts w:ascii="Times New Roman" w:eastAsia="Times New Roman" w:hAnsi="Times New Roman" w:cs="Times New Roman"/>
                <w:color w:val="000000"/>
                <w:sz w:val="24"/>
                <w:szCs w:val="24"/>
                <w:lang w:val="fr-FR"/>
              </w:rPr>
            </w:pPr>
            <w:proofErr w:type="spellStart"/>
            <w:r w:rsidRPr="006F010E">
              <w:rPr>
                <w:rFonts w:ascii="Times New Roman" w:eastAsia="Times New Roman" w:hAnsi="Times New Roman" w:cs="Times New Roman"/>
                <w:color w:val="000000"/>
                <w:sz w:val="24"/>
                <w:szCs w:val="24"/>
                <w:lang w:val="fr-FR"/>
              </w:rPr>
              <w:t>Skaidro</w:t>
            </w:r>
            <w:proofErr w:type="spellEnd"/>
            <w:r w:rsidRPr="006F010E">
              <w:rPr>
                <w:rFonts w:ascii="Times New Roman" w:eastAsia="Times New Roman" w:hAnsi="Times New Roman" w:cs="Times New Roman"/>
                <w:color w:val="000000"/>
                <w:sz w:val="24"/>
                <w:szCs w:val="24"/>
                <w:lang w:val="fr-FR"/>
              </w:rPr>
              <w:t xml:space="preserve"> vides </w:t>
            </w:r>
            <w:proofErr w:type="spellStart"/>
            <w:r w:rsidRPr="006F010E">
              <w:rPr>
                <w:rFonts w:ascii="Times New Roman" w:eastAsia="Times New Roman" w:hAnsi="Times New Roman" w:cs="Times New Roman"/>
                <w:color w:val="000000"/>
                <w:sz w:val="24"/>
                <w:szCs w:val="24"/>
                <w:lang w:val="fr-FR"/>
              </w:rPr>
              <w:t>zinātnes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pamatprincipus</w:t>
            </w:r>
            <w:proofErr w:type="spellEnd"/>
            <w:r w:rsidRPr="006F010E">
              <w:rPr>
                <w:rFonts w:ascii="Times New Roman" w:eastAsia="Times New Roman" w:hAnsi="Times New Roman" w:cs="Times New Roman"/>
                <w:color w:val="000000"/>
                <w:sz w:val="24"/>
                <w:szCs w:val="24"/>
                <w:lang w:val="fr-FR"/>
              </w:rPr>
              <w:t xml:space="preserve"> un </w:t>
            </w:r>
            <w:proofErr w:type="spellStart"/>
            <w:r w:rsidRPr="006F010E">
              <w:rPr>
                <w:rFonts w:ascii="Times New Roman" w:eastAsia="Times New Roman" w:hAnsi="Times New Roman" w:cs="Times New Roman"/>
                <w:color w:val="000000"/>
                <w:sz w:val="24"/>
                <w:szCs w:val="24"/>
                <w:lang w:val="fr-FR"/>
              </w:rPr>
              <w:t>risināmos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jautājumus</w:t>
            </w:r>
            <w:proofErr w:type="spellEnd"/>
            <w:r w:rsidRPr="006F010E">
              <w:rPr>
                <w:rFonts w:ascii="Times New Roman" w:eastAsia="Times New Roman" w:hAnsi="Times New Roman" w:cs="Times New Roman"/>
                <w:color w:val="000000"/>
                <w:sz w:val="24"/>
                <w:szCs w:val="24"/>
                <w:lang w:val="fr-FR"/>
              </w:rPr>
              <w:t>;</w:t>
            </w:r>
          </w:p>
          <w:p w14:paraId="66E7E3F6" w14:textId="77777777" w:rsidR="006F010E" w:rsidRPr="006F010E" w:rsidRDefault="006F010E" w:rsidP="00712165">
            <w:pPr>
              <w:pStyle w:val="ListParagraph"/>
              <w:numPr>
                <w:ilvl w:val="0"/>
                <w:numId w:val="640"/>
              </w:numPr>
              <w:spacing w:after="0" w:line="240" w:lineRule="auto"/>
              <w:jc w:val="both"/>
              <w:rPr>
                <w:rFonts w:ascii="Times New Roman" w:eastAsia="Times New Roman" w:hAnsi="Times New Roman" w:cs="Times New Roman"/>
                <w:color w:val="000000"/>
                <w:sz w:val="24"/>
                <w:szCs w:val="24"/>
                <w:lang w:val="fr-FR"/>
              </w:rPr>
            </w:pPr>
            <w:proofErr w:type="spellStart"/>
            <w:r w:rsidRPr="006F010E">
              <w:rPr>
                <w:rFonts w:ascii="Times New Roman" w:eastAsia="Times New Roman" w:hAnsi="Times New Roman" w:cs="Times New Roman"/>
                <w:color w:val="000000"/>
                <w:sz w:val="24"/>
                <w:szCs w:val="24"/>
                <w:lang w:val="fr-FR"/>
              </w:rPr>
              <w:t>Izprot</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galvenās</w:t>
            </w:r>
            <w:proofErr w:type="spellEnd"/>
            <w:r w:rsidRPr="006F010E">
              <w:rPr>
                <w:rFonts w:ascii="Times New Roman" w:eastAsia="Times New Roman" w:hAnsi="Times New Roman" w:cs="Times New Roman"/>
                <w:color w:val="000000"/>
                <w:sz w:val="24"/>
                <w:szCs w:val="24"/>
                <w:lang w:val="fr-FR"/>
              </w:rPr>
              <w:t xml:space="preserve"> vides </w:t>
            </w:r>
            <w:proofErr w:type="spellStart"/>
            <w:r w:rsidRPr="006F010E">
              <w:rPr>
                <w:rFonts w:ascii="Times New Roman" w:eastAsia="Times New Roman" w:hAnsi="Times New Roman" w:cs="Times New Roman"/>
                <w:color w:val="000000"/>
                <w:sz w:val="24"/>
                <w:szCs w:val="24"/>
                <w:lang w:val="fr-FR"/>
              </w:rPr>
              <w:t>problēmas</w:t>
            </w:r>
            <w:proofErr w:type="spellEnd"/>
            <w:r w:rsidRPr="006F010E">
              <w:rPr>
                <w:rFonts w:ascii="Times New Roman" w:eastAsia="Times New Roman" w:hAnsi="Times New Roman" w:cs="Times New Roman"/>
                <w:color w:val="000000"/>
                <w:sz w:val="24"/>
                <w:szCs w:val="24"/>
                <w:lang w:val="fr-FR"/>
              </w:rPr>
              <w:t xml:space="preserve"> un to </w:t>
            </w:r>
            <w:proofErr w:type="spellStart"/>
            <w:r w:rsidRPr="006F010E">
              <w:rPr>
                <w:rFonts w:ascii="Times New Roman" w:eastAsia="Times New Roman" w:hAnsi="Times New Roman" w:cs="Times New Roman"/>
                <w:color w:val="000000"/>
                <w:sz w:val="24"/>
                <w:szCs w:val="24"/>
                <w:lang w:val="fr-FR"/>
              </w:rPr>
              <w:t>iespējamos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risinājumus</w:t>
            </w:r>
            <w:proofErr w:type="spellEnd"/>
            <w:r w:rsidRPr="006F010E">
              <w:rPr>
                <w:rFonts w:ascii="Times New Roman" w:eastAsia="Times New Roman" w:hAnsi="Times New Roman" w:cs="Times New Roman"/>
                <w:color w:val="000000"/>
                <w:sz w:val="24"/>
                <w:szCs w:val="24"/>
                <w:lang w:val="fr-FR"/>
              </w:rPr>
              <w:t>;</w:t>
            </w:r>
          </w:p>
          <w:p w14:paraId="69213FF6" w14:textId="77777777" w:rsidR="006F010E" w:rsidRPr="006F010E" w:rsidRDefault="006F010E" w:rsidP="00712165">
            <w:pPr>
              <w:pStyle w:val="ListParagraph"/>
              <w:numPr>
                <w:ilvl w:val="0"/>
                <w:numId w:val="640"/>
              </w:numPr>
              <w:spacing w:after="0" w:line="240" w:lineRule="auto"/>
              <w:jc w:val="both"/>
              <w:rPr>
                <w:rFonts w:ascii="Times New Roman" w:eastAsia="Times New Roman" w:hAnsi="Times New Roman" w:cs="Times New Roman"/>
                <w:color w:val="000000"/>
                <w:sz w:val="24"/>
                <w:szCs w:val="24"/>
                <w:lang w:val="fr-FR"/>
              </w:rPr>
            </w:pPr>
            <w:proofErr w:type="spellStart"/>
            <w:r w:rsidRPr="006F010E">
              <w:rPr>
                <w:rFonts w:ascii="Times New Roman" w:eastAsia="Times New Roman" w:hAnsi="Times New Roman" w:cs="Times New Roman"/>
                <w:color w:val="000000"/>
                <w:sz w:val="24"/>
                <w:szCs w:val="24"/>
                <w:lang w:val="fr-FR"/>
              </w:rPr>
              <w:t>Pārzina</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cilvēku</w:t>
            </w:r>
            <w:proofErr w:type="spellEnd"/>
            <w:r w:rsidRPr="006F010E">
              <w:rPr>
                <w:rFonts w:ascii="Times New Roman" w:eastAsia="Times New Roman" w:hAnsi="Times New Roman" w:cs="Times New Roman"/>
                <w:color w:val="000000"/>
                <w:sz w:val="24"/>
                <w:szCs w:val="24"/>
                <w:lang w:val="fr-FR"/>
              </w:rPr>
              <w:t xml:space="preserve"> un vides </w:t>
            </w:r>
            <w:proofErr w:type="spellStart"/>
            <w:r w:rsidRPr="006F010E">
              <w:rPr>
                <w:rFonts w:ascii="Times New Roman" w:eastAsia="Times New Roman" w:hAnsi="Times New Roman" w:cs="Times New Roman"/>
                <w:color w:val="000000"/>
                <w:sz w:val="24"/>
                <w:szCs w:val="24"/>
                <w:lang w:val="fr-FR"/>
              </w:rPr>
              <w:t>mijiedarbību</w:t>
            </w:r>
            <w:proofErr w:type="spellEnd"/>
            <w:r w:rsidRPr="006F010E">
              <w:rPr>
                <w:rFonts w:ascii="Times New Roman" w:eastAsia="Times New Roman" w:hAnsi="Times New Roman" w:cs="Times New Roman"/>
                <w:color w:val="000000"/>
                <w:sz w:val="24"/>
                <w:szCs w:val="24"/>
                <w:lang w:val="fr-FR"/>
              </w:rPr>
              <w:t xml:space="preserve"> un </w:t>
            </w:r>
            <w:proofErr w:type="spellStart"/>
            <w:r w:rsidRPr="006F010E">
              <w:rPr>
                <w:rFonts w:ascii="Times New Roman" w:eastAsia="Times New Roman" w:hAnsi="Times New Roman" w:cs="Times New Roman"/>
                <w:color w:val="000000"/>
                <w:sz w:val="24"/>
                <w:szCs w:val="24"/>
                <w:lang w:val="fr-FR"/>
              </w:rPr>
              <w:t>iespējamos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riskus</w:t>
            </w:r>
            <w:proofErr w:type="spellEnd"/>
            <w:r w:rsidRPr="006F010E">
              <w:rPr>
                <w:rFonts w:ascii="Times New Roman" w:eastAsia="Times New Roman" w:hAnsi="Times New Roman" w:cs="Times New Roman"/>
                <w:color w:val="000000"/>
                <w:sz w:val="24"/>
                <w:szCs w:val="24"/>
                <w:lang w:val="fr-FR"/>
              </w:rPr>
              <w:t>;</w:t>
            </w:r>
          </w:p>
          <w:p w14:paraId="3B9FBA47" w14:textId="77777777" w:rsidR="006F010E" w:rsidRPr="006F010E" w:rsidRDefault="006F010E" w:rsidP="00712165">
            <w:pPr>
              <w:pStyle w:val="ListParagraph"/>
              <w:numPr>
                <w:ilvl w:val="0"/>
                <w:numId w:val="640"/>
              </w:numPr>
              <w:spacing w:after="0" w:line="240" w:lineRule="auto"/>
              <w:jc w:val="both"/>
              <w:rPr>
                <w:rFonts w:ascii="Times New Roman" w:eastAsia="Times New Roman" w:hAnsi="Times New Roman" w:cs="Times New Roman"/>
                <w:color w:val="000000"/>
                <w:sz w:val="24"/>
                <w:szCs w:val="24"/>
                <w:lang w:val="fr-FR"/>
              </w:rPr>
            </w:pPr>
            <w:proofErr w:type="spellStart"/>
            <w:r w:rsidRPr="006F010E">
              <w:rPr>
                <w:rFonts w:ascii="Times New Roman" w:eastAsia="Times New Roman" w:hAnsi="Times New Roman" w:cs="Times New Roman"/>
                <w:color w:val="000000"/>
                <w:sz w:val="24"/>
                <w:szCs w:val="24"/>
                <w:lang w:val="fr-FR"/>
              </w:rPr>
              <w:t>Izprot</w:t>
            </w:r>
            <w:proofErr w:type="spellEnd"/>
            <w:r w:rsidRPr="006F010E">
              <w:rPr>
                <w:rFonts w:ascii="Times New Roman" w:eastAsia="Times New Roman" w:hAnsi="Times New Roman" w:cs="Times New Roman"/>
                <w:color w:val="000000"/>
                <w:sz w:val="24"/>
                <w:szCs w:val="24"/>
                <w:lang w:val="fr-FR"/>
              </w:rPr>
              <w:t xml:space="preserve"> dabas </w:t>
            </w:r>
            <w:proofErr w:type="spellStart"/>
            <w:r w:rsidRPr="006F010E">
              <w:rPr>
                <w:rFonts w:ascii="Times New Roman" w:eastAsia="Times New Roman" w:hAnsi="Times New Roman" w:cs="Times New Roman"/>
                <w:color w:val="000000"/>
                <w:sz w:val="24"/>
                <w:szCs w:val="24"/>
                <w:lang w:val="fr-FR"/>
              </w:rPr>
              <w:t>aizsardzības</w:t>
            </w:r>
            <w:proofErr w:type="spellEnd"/>
            <w:r w:rsidRPr="006F010E">
              <w:rPr>
                <w:rFonts w:ascii="Times New Roman" w:eastAsia="Times New Roman" w:hAnsi="Times New Roman" w:cs="Times New Roman"/>
                <w:color w:val="000000"/>
                <w:sz w:val="24"/>
                <w:szCs w:val="24"/>
                <w:lang w:val="fr-FR"/>
              </w:rPr>
              <w:t xml:space="preserve"> un </w:t>
            </w:r>
            <w:proofErr w:type="spellStart"/>
            <w:r w:rsidRPr="006F010E">
              <w:rPr>
                <w:rFonts w:ascii="Times New Roman" w:eastAsia="Times New Roman" w:hAnsi="Times New Roman" w:cs="Times New Roman"/>
                <w:color w:val="000000"/>
                <w:sz w:val="24"/>
                <w:szCs w:val="24"/>
                <w:lang w:val="fr-FR"/>
              </w:rPr>
              <w:t>ilgtspējas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principus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ikdienas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lietišķo</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problēmu</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risināšanā</w:t>
            </w:r>
            <w:proofErr w:type="spellEnd"/>
            <w:r w:rsidRPr="006F010E">
              <w:rPr>
                <w:rFonts w:ascii="Times New Roman" w:eastAsia="Times New Roman" w:hAnsi="Times New Roman" w:cs="Times New Roman"/>
                <w:color w:val="000000"/>
                <w:sz w:val="24"/>
                <w:szCs w:val="24"/>
                <w:lang w:val="fr-FR"/>
              </w:rPr>
              <w:t>;</w:t>
            </w:r>
          </w:p>
          <w:p w14:paraId="79B9FD92" w14:textId="77777777" w:rsidR="006F010E" w:rsidRPr="006F010E" w:rsidRDefault="006F010E" w:rsidP="006F010E">
            <w:pPr>
              <w:spacing w:after="0" w:line="240" w:lineRule="auto"/>
              <w:jc w:val="both"/>
              <w:rPr>
                <w:rFonts w:ascii="Times New Roman" w:eastAsia="Times New Roman" w:hAnsi="Times New Roman" w:cs="Times New Roman"/>
                <w:color w:val="000000"/>
                <w:sz w:val="24"/>
                <w:szCs w:val="24"/>
                <w:lang w:val="fr-FR"/>
              </w:rPr>
            </w:pPr>
          </w:p>
          <w:p w14:paraId="6F41CAB0" w14:textId="77777777" w:rsidR="006F010E" w:rsidRPr="006F010E" w:rsidRDefault="006F010E" w:rsidP="006F010E">
            <w:pPr>
              <w:spacing w:after="0" w:line="240" w:lineRule="auto"/>
              <w:jc w:val="both"/>
              <w:rPr>
                <w:rFonts w:ascii="Times New Roman" w:eastAsia="Times New Roman" w:hAnsi="Times New Roman" w:cs="Times New Roman"/>
                <w:color w:val="000000"/>
                <w:sz w:val="24"/>
                <w:szCs w:val="24"/>
                <w:lang w:val="fr-FR"/>
              </w:rPr>
            </w:pPr>
            <w:proofErr w:type="spellStart"/>
            <w:r w:rsidRPr="006F010E">
              <w:rPr>
                <w:rFonts w:ascii="Times New Roman" w:eastAsia="Times New Roman" w:hAnsi="Times New Roman" w:cs="Times New Roman"/>
                <w:color w:val="000000"/>
                <w:sz w:val="24"/>
                <w:szCs w:val="24"/>
                <w:lang w:val="fr-FR"/>
              </w:rPr>
              <w:t>Prasmes</w:t>
            </w:r>
            <w:proofErr w:type="spellEnd"/>
            <w:r w:rsidRPr="006F010E">
              <w:rPr>
                <w:rFonts w:ascii="Times New Roman" w:eastAsia="Times New Roman" w:hAnsi="Times New Roman" w:cs="Times New Roman"/>
                <w:color w:val="000000"/>
                <w:sz w:val="24"/>
                <w:szCs w:val="24"/>
                <w:lang w:val="fr-FR"/>
              </w:rPr>
              <w:t>:</w:t>
            </w:r>
          </w:p>
          <w:p w14:paraId="4A09BD7E" w14:textId="77777777" w:rsidR="006F010E" w:rsidRPr="006F010E" w:rsidRDefault="006F010E" w:rsidP="00712165">
            <w:pPr>
              <w:pStyle w:val="ListParagraph"/>
              <w:numPr>
                <w:ilvl w:val="0"/>
                <w:numId w:val="640"/>
              </w:numPr>
              <w:spacing w:after="0" w:line="240" w:lineRule="auto"/>
              <w:jc w:val="both"/>
              <w:rPr>
                <w:rFonts w:ascii="Times New Roman" w:eastAsia="Times New Roman" w:hAnsi="Times New Roman" w:cs="Times New Roman"/>
                <w:color w:val="000000"/>
                <w:sz w:val="24"/>
                <w:szCs w:val="24"/>
                <w:lang w:val="fr-FR"/>
              </w:rPr>
            </w:pPr>
            <w:proofErr w:type="spellStart"/>
            <w:r w:rsidRPr="006F010E">
              <w:rPr>
                <w:rFonts w:ascii="Times New Roman" w:eastAsia="Times New Roman" w:hAnsi="Times New Roman" w:cs="Times New Roman"/>
                <w:color w:val="000000"/>
                <w:sz w:val="24"/>
                <w:szCs w:val="24"/>
                <w:lang w:val="fr-FR"/>
              </w:rPr>
              <w:t>patstāvīgi</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pilnveido</w:t>
            </w:r>
            <w:proofErr w:type="spellEnd"/>
            <w:r w:rsidRPr="006F010E">
              <w:rPr>
                <w:rFonts w:ascii="Times New Roman" w:eastAsia="Times New Roman" w:hAnsi="Times New Roman" w:cs="Times New Roman"/>
                <w:color w:val="000000"/>
                <w:sz w:val="24"/>
                <w:szCs w:val="24"/>
                <w:lang w:val="fr-FR"/>
              </w:rPr>
              <w:t xml:space="preserve"> un </w:t>
            </w:r>
            <w:proofErr w:type="spellStart"/>
            <w:r w:rsidRPr="006F010E">
              <w:rPr>
                <w:rFonts w:ascii="Times New Roman" w:eastAsia="Times New Roman" w:hAnsi="Times New Roman" w:cs="Times New Roman"/>
                <w:color w:val="000000"/>
                <w:sz w:val="24"/>
                <w:szCs w:val="24"/>
                <w:lang w:val="fr-FR"/>
              </w:rPr>
              <w:t>papildina</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zināšanas</w:t>
            </w:r>
            <w:proofErr w:type="spellEnd"/>
            <w:r w:rsidRPr="006F010E">
              <w:rPr>
                <w:rFonts w:ascii="Times New Roman" w:eastAsia="Times New Roman" w:hAnsi="Times New Roman" w:cs="Times New Roman"/>
                <w:color w:val="000000"/>
                <w:sz w:val="24"/>
                <w:szCs w:val="24"/>
                <w:lang w:val="fr-FR"/>
              </w:rPr>
              <w:t xml:space="preserve"> par vides </w:t>
            </w:r>
            <w:proofErr w:type="spellStart"/>
            <w:r w:rsidRPr="006F010E">
              <w:rPr>
                <w:rFonts w:ascii="Times New Roman" w:eastAsia="Times New Roman" w:hAnsi="Times New Roman" w:cs="Times New Roman"/>
                <w:color w:val="000000"/>
                <w:sz w:val="24"/>
                <w:szCs w:val="24"/>
                <w:lang w:val="fr-FR"/>
              </w:rPr>
              <w:t>aizsardzības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jautājumiem</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galvenajām</w:t>
            </w:r>
            <w:proofErr w:type="spellEnd"/>
            <w:r w:rsidRPr="006F010E">
              <w:rPr>
                <w:rFonts w:ascii="Times New Roman" w:eastAsia="Times New Roman" w:hAnsi="Times New Roman" w:cs="Times New Roman"/>
                <w:color w:val="000000"/>
                <w:sz w:val="24"/>
                <w:szCs w:val="24"/>
                <w:lang w:val="fr-FR"/>
              </w:rPr>
              <w:t xml:space="preserve"> vides </w:t>
            </w:r>
            <w:proofErr w:type="spellStart"/>
            <w:r w:rsidRPr="006F010E">
              <w:rPr>
                <w:rFonts w:ascii="Times New Roman" w:eastAsia="Times New Roman" w:hAnsi="Times New Roman" w:cs="Times New Roman"/>
                <w:color w:val="000000"/>
                <w:sz w:val="24"/>
                <w:szCs w:val="24"/>
                <w:lang w:val="fr-FR"/>
              </w:rPr>
              <w:t>problēmām</w:t>
            </w:r>
            <w:proofErr w:type="spellEnd"/>
            <w:r w:rsidRPr="006F010E">
              <w:rPr>
                <w:rFonts w:ascii="Times New Roman" w:eastAsia="Times New Roman" w:hAnsi="Times New Roman" w:cs="Times New Roman"/>
                <w:color w:val="000000"/>
                <w:sz w:val="24"/>
                <w:szCs w:val="24"/>
                <w:lang w:val="fr-FR"/>
              </w:rPr>
              <w:t xml:space="preserve"> un to </w:t>
            </w:r>
            <w:proofErr w:type="spellStart"/>
            <w:r w:rsidRPr="006F010E">
              <w:rPr>
                <w:rFonts w:ascii="Times New Roman" w:eastAsia="Times New Roman" w:hAnsi="Times New Roman" w:cs="Times New Roman"/>
                <w:color w:val="000000"/>
                <w:sz w:val="24"/>
                <w:szCs w:val="24"/>
                <w:lang w:val="fr-FR"/>
              </w:rPr>
              <w:t>iespējamajiem</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risinājumiem</w:t>
            </w:r>
            <w:proofErr w:type="spellEnd"/>
            <w:r w:rsidRPr="006F010E">
              <w:rPr>
                <w:rFonts w:ascii="Times New Roman" w:eastAsia="Times New Roman" w:hAnsi="Times New Roman" w:cs="Times New Roman"/>
                <w:color w:val="000000"/>
                <w:sz w:val="24"/>
                <w:szCs w:val="24"/>
                <w:lang w:val="fr-FR"/>
              </w:rPr>
              <w:t>);</w:t>
            </w:r>
          </w:p>
          <w:p w14:paraId="72B778D7" w14:textId="77777777" w:rsidR="006F010E" w:rsidRPr="00B0369E" w:rsidRDefault="006F010E" w:rsidP="00712165">
            <w:pPr>
              <w:pStyle w:val="ListParagraph"/>
              <w:numPr>
                <w:ilvl w:val="0"/>
                <w:numId w:val="640"/>
              </w:numPr>
              <w:spacing w:after="0" w:line="240" w:lineRule="auto"/>
              <w:jc w:val="both"/>
              <w:rPr>
                <w:rFonts w:ascii="Times New Roman" w:eastAsia="Times New Roman" w:hAnsi="Times New Roman" w:cs="Times New Roman"/>
                <w:color w:val="000000"/>
                <w:sz w:val="24"/>
                <w:szCs w:val="24"/>
                <w:lang w:val="fr-FR"/>
              </w:rPr>
            </w:pPr>
            <w:proofErr w:type="spellStart"/>
            <w:r w:rsidRPr="00B0369E">
              <w:rPr>
                <w:rFonts w:ascii="Times New Roman" w:eastAsia="Times New Roman" w:hAnsi="Times New Roman" w:cs="Times New Roman"/>
                <w:color w:val="000000"/>
                <w:sz w:val="24"/>
                <w:szCs w:val="24"/>
                <w:lang w:val="fr-FR"/>
              </w:rPr>
              <w:lastRenderedPageBreak/>
              <w:t>rīkojas</w:t>
            </w:r>
            <w:proofErr w:type="spellEnd"/>
            <w:r w:rsidRPr="00B0369E">
              <w:rPr>
                <w:rFonts w:ascii="Times New Roman" w:eastAsia="Times New Roman" w:hAnsi="Times New Roman" w:cs="Times New Roman"/>
                <w:color w:val="000000"/>
                <w:sz w:val="24"/>
                <w:szCs w:val="24"/>
                <w:lang w:val="fr-FR"/>
              </w:rPr>
              <w:t xml:space="preserve"> </w:t>
            </w:r>
            <w:proofErr w:type="spellStart"/>
            <w:r w:rsidRPr="00B0369E">
              <w:rPr>
                <w:rFonts w:ascii="Times New Roman" w:eastAsia="Times New Roman" w:hAnsi="Times New Roman" w:cs="Times New Roman"/>
                <w:color w:val="000000"/>
                <w:sz w:val="24"/>
                <w:szCs w:val="24"/>
                <w:lang w:val="fr-FR"/>
              </w:rPr>
              <w:t>aprites</w:t>
            </w:r>
            <w:proofErr w:type="spellEnd"/>
            <w:r w:rsidRPr="00B0369E">
              <w:rPr>
                <w:rFonts w:ascii="Times New Roman" w:eastAsia="Times New Roman" w:hAnsi="Times New Roman" w:cs="Times New Roman"/>
                <w:color w:val="000000"/>
                <w:sz w:val="24"/>
                <w:szCs w:val="24"/>
                <w:lang w:val="fr-FR"/>
              </w:rPr>
              <w:t xml:space="preserve"> </w:t>
            </w:r>
            <w:proofErr w:type="spellStart"/>
            <w:r w:rsidRPr="00B0369E">
              <w:rPr>
                <w:rFonts w:ascii="Times New Roman" w:eastAsia="Times New Roman" w:hAnsi="Times New Roman" w:cs="Times New Roman"/>
                <w:color w:val="000000"/>
                <w:sz w:val="24"/>
                <w:szCs w:val="24"/>
                <w:lang w:val="fr-FR"/>
              </w:rPr>
              <w:t>ekonomikas</w:t>
            </w:r>
            <w:proofErr w:type="spellEnd"/>
            <w:r w:rsidRPr="00B0369E">
              <w:rPr>
                <w:rFonts w:ascii="Times New Roman" w:eastAsia="Times New Roman" w:hAnsi="Times New Roman" w:cs="Times New Roman"/>
                <w:color w:val="000000"/>
                <w:sz w:val="24"/>
                <w:szCs w:val="24"/>
                <w:lang w:val="fr-FR"/>
              </w:rPr>
              <w:t xml:space="preserve"> </w:t>
            </w:r>
            <w:proofErr w:type="spellStart"/>
            <w:r w:rsidRPr="00B0369E">
              <w:rPr>
                <w:rFonts w:ascii="Times New Roman" w:eastAsia="Times New Roman" w:hAnsi="Times New Roman" w:cs="Times New Roman"/>
                <w:color w:val="000000"/>
                <w:sz w:val="24"/>
                <w:szCs w:val="24"/>
                <w:lang w:val="fr-FR"/>
              </w:rPr>
              <w:t>kontekstā</w:t>
            </w:r>
            <w:proofErr w:type="spellEnd"/>
            <w:r w:rsidRPr="00B0369E">
              <w:rPr>
                <w:rFonts w:ascii="Times New Roman" w:eastAsia="Times New Roman" w:hAnsi="Times New Roman" w:cs="Times New Roman"/>
                <w:color w:val="000000"/>
                <w:sz w:val="24"/>
                <w:szCs w:val="24"/>
                <w:lang w:val="fr-FR"/>
              </w:rPr>
              <w:t xml:space="preserve"> un </w:t>
            </w:r>
            <w:proofErr w:type="spellStart"/>
            <w:r w:rsidRPr="00B0369E">
              <w:rPr>
                <w:rFonts w:ascii="Times New Roman" w:eastAsia="Times New Roman" w:hAnsi="Times New Roman" w:cs="Times New Roman"/>
                <w:color w:val="000000"/>
                <w:sz w:val="24"/>
                <w:szCs w:val="24"/>
                <w:lang w:val="fr-FR"/>
              </w:rPr>
              <w:t>kritiski</w:t>
            </w:r>
            <w:proofErr w:type="spellEnd"/>
            <w:r w:rsidRPr="00B0369E">
              <w:rPr>
                <w:rFonts w:ascii="Times New Roman" w:eastAsia="Times New Roman" w:hAnsi="Times New Roman" w:cs="Times New Roman"/>
                <w:color w:val="000000"/>
                <w:sz w:val="24"/>
                <w:szCs w:val="24"/>
                <w:lang w:val="fr-FR"/>
              </w:rPr>
              <w:t xml:space="preserve"> </w:t>
            </w:r>
            <w:proofErr w:type="spellStart"/>
            <w:r w:rsidRPr="00B0369E">
              <w:rPr>
                <w:rFonts w:ascii="Times New Roman" w:eastAsia="Times New Roman" w:hAnsi="Times New Roman" w:cs="Times New Roman"/>
                <w:color w:val="000000"/>
                <w:sz w:val="24"/>
                <w:szCs w:val="24"/>
                <w:lang w:val="fr-FR"/>
              </w:rPr>
              <w:t>vērtē</w:t>
            </w:r>
            <w:proofErr w:type="spellEnd"/>
            <w:r w:rsidRPr="00B0369E">
              <w:rPr>
                <w:rFonts w:ascii="Times New Roman" w:eastAsia="Times New Roman" w:hAnsi="Times New Roman" w:cs="Times New Roman"/>
                <w:color w:val="000000"/>
                <w:sz w:val="24"/>
                <w:szCs w:val="24"/>
                <w:lang w:val="fr-FR"/>
              </w:rPr>
              <w:t xml:space="preserve"> </w:t>
            </w:r>
            <w:proofErr w:type="spellStart"/>
            <w:r w:rsidRPr="00B0369E">
              <w:rPr>
                <w:rFonts w:ascii="Times New Roman" w:eastAsia="Times New Roman" w:hAnsi="Times New Roman" w:cs="Times New Roman"/>
                <w:color w:val="000000"/>
                <w:sz w:val="24"/>
                <w:szCs w:val="24"/>
                <w:lang w:val="fr-FR"/>
              </w:rPr>
              <w:t>plašsaziņas</w:t>
            </w:r>
            <w:proofErr w:type="spellEnd"/>
            <w:r w:rsidRPr="00B0369E">
              <w:rPr>
                <w:rFonts w:ascii="Times New Roman" w:eastAsia="Times New Roman" w:hAnsi="Times New Roman" w:cs="Times New Roman"/>
                <w:color w:val="000000"/>
                <w:sz w:val="24"/>
                <w:szCs w:val="24"/>
                <w:lang w:val="fr-FR"/>
              </w:rPr>
              <w:t xml:space="preserve"> </w:t>
            </w:r>
            <w:proofErr w:type="spellStart"/>
            <w:r w:rsidRPr="00B0369E">
              <w:rPr>
                <w:rFonts w:ascii="Times New Roman" w:eastAsia="Times New Roman" w:hAnsi="Times New Roman" w:cs="Times New Roman"/>
                <w:color w:val="000000"/>
                <w:sz w:val="24"/>
                <w:szCs w:val="24"/>
                <w:lang w:val="fr-FR"/>
              </w:rPr>
              <w:t>līdzekļos</w:t>
            </w:r>
            <w:proofErr w:type="spellEnd"/>
            <w:r w:rsidRPr="00B0369E">
              <w:rPr>
                <w:rFonts w:ascii="Times New Roman" w:eastAsia="Times New Roman" w:hAnsi="Times New Roman" w:cs="Times New Roman"/>
                <w:color w:val="000000"/>
                <w:sz w:val="24"/>
                <w:szCs w:val="24"/>
                <w:lang w:val="fr-FR"/>
              </w:rPr>
              <w:t xml:space="preserve"> </w:t>
            </w:r>
            <w:proofErr w:type="spellStart"/>
            <w:r w:rsidRPr="00B0369E">
              <w:rPr>
                <w:rFonts w:ascii="Times New Roman" w:eastAsia="Times New Roman" w:hAnsi="Times New Roman" w:cs="Times New Roman"/>
                <w:color w:val="000000"/>
                <w:sz w:val="24"/>
                <w:szCs w:val="24"/>
                <w:lang w:val="fr-FR"/>
              </w:rPr>
              <w:t>atspoguļoto</w:t>
            </w:r>
            <w:proofErr w:type="spellEnd"/>
            <w:r w:rsidRPr="00B0369E">
              <w:rPr>
                <w:rFonts w:ascii="Times New Roman" w:eastAsia="Times New Roman" w:hAnsi="Times New Roman" w:cs="Times New Roman"/>
                <w:color w:val="000000"/>
                <w:sz w:val="24"/>
                <w:szCs w:val="24"/>
                <w:lang w:val="fr-FR"/>
              </w:rPr>
              <w:t xml:space="preserve"> </w:t>
            </w:r>
            <w:proofErr w:type="spellStart"/>
            <w:r w:rsidRPr="00B0369E">
              <w:rPr>
                <w:rFonts w:ascii="Times New Roman" w:eastAsia="Times New Roman" w:hAnsi="Times New Roman" w:cs="Times New Roman"/>
                <w:color w:val="000000"/>
                <w:sz w:val="24"/>
                <w:szCs w:val="24"/>
                <w:lang w:val="fr-FR"/>
              </w:rPr>
              <w:t>informāciju</w:t>
            </w:r>
            <w:proofErr w:type="spellEnd"/>
            <w:r w:rsidRPr="00B0369E">
              <w:rPr>
                <w:rFonts w:ascii="Times New Roman" w:eastAsia="Times New Roman" w:hAnsi="Times New Roman" w:cs="Times New Roman"/>
                <w:color w:val="000000"/>
                <w:sz w:val="24"/>
                <w:szCs w:val="24"/>
                <w:lang w:val="fr-FR"/>
              </w:rPr>
              <w:t xml:space="preserve"> </w:t>
            </w:r>
            <w:proofErr w:type="spellStart"/>
            <w:r w:rsidRPr="00B0369E">
              <w:rPr>
                <w:rFonts w:ascii="Times New Roman" w:eastAsia="Times New Roman" w:hAnsi="Times New Roman" w:cs="Times New Roman"/>
                <w:color w:val="000000"/>
                <w:sz w:val="24"/>
                <w:szCs w:val="24"/>
                <w:lang w:val="fr-FR"/>
              </w:rPr>
              <w:t>saistībā</w:t>
            </w:r>
            <w:proofErr w:type="spellEnd"/>
            <w:r w:rsidRPr="00B0369E">
              <w:rPr>
                <w:rFonts w:ascii="Times New Roman" w:eastAsia="Times New Roman" w:hAnsi="Times New Roman" w:cs="Times New Roman"/>
                <w:color w:val="000000"/>
                <w:sz w:val="24"/>
                <w:szCs w:val="24"/>
                <w:lang w:val="fr-FR"/>
              </w:rPr>
              <w:t xml:space="preserve"> </w:t>
            </w:r>
            <w:proofErr w:type="spellStart"/>
            <w:r w:rsidRPr="00B0369E">
              <w:rPr>
                <w:rFonts w:ascii="Times New Roman" w:eastAsia="Times New Roman" w:hAnsi="Times New Roman" w:cs="Times New Roman"/>
                <w:color w:val="000000"/>
                <w:sz w:val="24"/>
                <w:szCs w:val="24"/>
                <w:lang w:val="fr-FR"/>
              </w:rPr>
              <w:t>ar</w:t>
            </w:r>
            <w:proofErr w:type="spellEnd"/>
            <w:r w:rsidRPr="00B0369E">
              <w:rPr>
                <w:rFonts w:ascii="Times New Roman" w:eastAsia="Times New Roman" w:hAnsi="Times New Roman" w:cs="Times New Roman"/>
                <w:color w:val="000000"/>
                <w:sz w:val="24"/>
                <w:szCs w:val="24"/>
                <w:lang w:val="fr-FR"/>
              </w:rPr>
              <w:t xml:space="preserve"> vides </w:t>
            </w:r>
            <w:proofErr w:type="spellStart"/>
            <w:r w:rsidRPr="00B0369E">
              <w:rPr>
                <w:rFonts w:ascii="Times New Roman" w:eastAsia="Times New Roman" w:hAnsi="Times New Roman" w:cs="Times New Roman"/>
                <w:color w:val="000000"/>
                <w:sz w:val="24"/>
                <w:szCs w:val="24"/>
                <w:lang w:val="fr-FR"/>
              </w:rPr>
              <w:t>aizsardzību</w:t>
            </w:r>
            <w:proofErr w:type="spellEnd"/>
            <w:r w:rsidRPr="00B0369E">
              <w:rPr>
                <w:rFonts w:ascii="Times New Roman" w:eastAsia="Times New Roman" w:hAnsi="Times New Roman" w:cs="Times New Roman"/>
                <w:color w:val="000000"/>
                <w:sz w:val="24"/>
                <w:szCs w:val="24"/>
                <w:lang w:val="fr-FR"/>
              </w:rPr>
              <w:t>;</w:t>
            </w:r>
          </w:p>
          <w:p w14:paraId="03A3C9CB" w14:textId="77777777" w:rsidR="006F010E" w:rsidRPr="006F010E" w:rsidRDefault="006F010E" w:rsidP="00712165">
            <w:pPr>
              <w:pStyle w:val="ListParagraph"/>
              <w:numPr>
                <w:ilvl w:val="0"/>
                <w:numId w:val="640"/>
              </w:numPr>
              <w:spacing w:after="0" w:line="240" w:lineRule="auto"/>
              <w:jc w:val="both"/>
              <w:rPr>
                <w:rFonts w:ascii="Times New Roman" w:eastAsia="Times New Roman" w:hAnsi="Times New Roman" w:cs="Times New Roman"/>
                <w:color w:val="000000"/>
                <w:sz w:val="24"/>
                <w:szCs w:val="24"/>
                <w:lang w:val="fr-FR"/>
              </w:rPr>
            </w:pPr>
            <w:proofErr w:type="spellStart"/>
            <w:r w:rsidRPr="006F010E">
              <w:rPr>
                <w:rFonts w:ascii="Times New Roman" w:eastAsia="Times New Roman" w:hAnsi="Times New Roman" w:cs="Times New Roman"/>
                <w:color w:val="000000"/>
                <w:sz w:val="24"/>
                <w:szCs w:val="24"/>
                <w:lang w:val="fr-FR"/>
              </w:rPr>
              <w:t>kompleksi</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analizē</w:t>
            </w:r>
            <w:proofErr w:type="spellEnd"/>
            <w:r w:rsidRPr="006F010E">
              <w:rPr>
                <w:rFonts w:ascii="Times New Roman" w:eastAsia="Times New Roman" w:hAnsi="Times New Roman" w:cs="Times New Roman"/>
                <w:color w:val="000000"/>
                <w:sz w:val="24"/>
                <w:szCs w:val="24"/>
                <w:lang w:val="fr-FR"/>
              </w:rPr>
              <w:t xml:space="preserve"> vides, dabas, un </w:t>
            </w:r>
            <w:proofErr w:type="spellStart"/>
            <w:r w:rsidRPr="006F010E">
              <w:rPr>
                <w:rFonts w:ascii="Times New Roman" w:eastAsia="Times New Roman" w:hAnsi="Times New Roman" w:cs="Times New Roman"/>
                <w:color w:val="000000"/>
                <w:sz w:val="24"/>
                <w:szCs w:val="24"/>
                <w:lang w:val="fr-FR"/>
              </w:rPr>
              <w:t>ar</w:t>
            </w:r>
            <w:proofErr w:type="spellEnd"/>
            <w:r w:rsidRPr="006F010E">
              <w:rPr>
                <w:rFonts w:ascii="Times New Roman" w:eastAsia="Times New Roman" w:hAnsi="Times New Roman" w:cs="Times New Roman"/>
                <w:color w:val="000000"/>
                <w:sz w:val="24"/>
                <w:szCs w:val="24"/>
                <w:lang w:val="fr-FR"/>
              </w:rPr>
              <w:t xml:space="preserve"> to </w:t>
            </w:r>
            <w:proofErr w:type="spellStart"/>
            <w:r w:rsidRPr="006F010E">
              <w:rPr>
                <w:rFonts w:ascii="Times New Roman" w:eastAsia="Times New Roman" w:hAnsi="Times New Roman" w:cs="Times New Roman"/>
                <w:color w:val="000000"/>
                <w:sz w:val="24"/>
                <w:szCs w:val="24"/>
                <w:lang w:val="fr-FR"/>
              </w:rPr>
              <w:t>saistītās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ekonomikas</w:t>
            </w:r>
            <w:proofErr w:type="spellEnd"/>
            <w:r w:rsidRPr="006F010E">
              <w:rPr>
                <w:rFonts w:ascii="Times New Roman" w:eastAsia="Times New Roman" w:hAnsi="Times New Roman" w:cs="Times New Roman"/>
                <w:color w:val="000000"/>
                <w:sz w:val="24"/>
                <w:szCs w:val="24"/>
                <w:lang w:val="fr-FR"/>
              </w:rPr>
              <w:t xml:space="preserve"> un </w:t>
            </w:r>
            <w:proofErr w:type="spellStart"/>
            <w:r w:rsidRPr="006F010E">
              <w:rPr>
                <w:rFonts w:ascii="Times New Roman" w:eastAsia="Times New Roman" w:hAnsi="Times New Roman" w:cs="Times New Roman"/>
                <w:color w:val="000000"/>
                <w:sz w:val="24"/>
                <w:szCs w:val="24"/>
                <w:lang w:val="fr-FR"/>
              </w:rPr>
              <w:t>sociālās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problēmas</w:t>
            </w:r>
            <w:proofErr w:type="spellEnd"/>
            <w:r w:rsidRPr="006F010E">
              <w:rPr>
                <w:rFonts w:ascii="Times New Roman" w:eastAsia="Times New Roman" w:hAnsi="Times New Roman" w:cs="Times New Roman"/>
                <w:color w:val="000000"/>
                <w:sz w:val="24"/>
                <w:szCs w:val="24"/>
                <w:lang w:val="fr-FR"/>
              </w:rPr>
              <w:t xml:space="preserve">, vides </w:t>
            </w:r>
            <w:proofErr w:type="spellStart"/>
            <w:r w:rsidRPr="006F010E">
              <w:rPr>
                <w:rFonts w:ascii="Times New Roman" w:eastAsia="Times New Roman" w:hAnsi="Times New Roman" w:cs="Times New Roman"/>
                <w:color w:val="000000"/>
                <w:sz w:val="24"/>
                <w:szCs w:val="24"/>
                <w:lang w:val="fr-FR"/>
              </w:rPr>
              <w:t>stāvokli</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Latvijā</w:t>
            </w:r>
            <w:proofErr w:type="spellEnd"/>
            <w:r w:rsidRPr="006F010E">
              <w:rPr>
                <w:rFonts w:ascii="Times New Roman" w:eastAsia="Times New Roman" w:hAnsi="Times New Roman" w:cs="Times New Roman"/>
                <w:color w:val="000000"/>
                <w:sz w:val="24"/>
                <w:szCs w:val="24"/>
                <w:lang w:val="fr-FR"/>
              </w:rPr>
              <w:t xml:space="preserve"> un </w:t>
            </w:r>
            <w:proofErr w:type="spellStart"/>
            <w:r w:rsidRPr="006F010E">
              <w:rPr>
                <w:rFonts w:ascii="Times New Roman" w:eastAsia="Times New Roman" w:hAnsi="Times New Roman" w:cs="Times New Roman"/>
                <w:color w:val="000000"/>
                <w:sz w:val="24"/>
                <w:szCs w:val="24"/>
                <w:lang w:val="fr-FR"/>
              </w:rPr>
              <w:t>Eiropā</w:t>
            </w:r>
            <w:proofErr w:type="spellEnd"/>
            <w:r w:rsidRPr="006F010E">
              <w:rPr>
                <w:rFonts w:ascii="Times New Roman" w:eastAsia="Times New Roman" w:hAnsi="Times New Roman" w:cs="Times New Roman"/>
                <w:color w:val="000000"/>
                <w:sz w:val="24"/>
                <w:szCs w:val="24"/>
                <w:lang w:val="fr-FR"/>
              </w:rPr>
              <w:t>;</w:t>
            </w:r>
          </w:p>
          <w:p w14:paraId="3D81239F" w14:textId="77777777" w:rsidR="006F010E" w:rsidRPr="006F010E" w:rsidRDefault="006F010E" w:rsidP="006F010E">
            <w:pPr>
              <w:spacing w:after="0" w:line="240" w:lineRule="auto"/>
              <w:jc w:val="both"/>
              <w:rPr>
                <w:rFonts w:ascii="Times New Roman" w:eastAsia="Times New Roman" w:hAnsi="Times New Roman" w:cs="Times New Roman"/>
                <w:color w:val="000000"/>
                <w:sz w:val="24"/>
                <w:szCs w:val="24"/>
                <w:lang w:val="fr-FR"/>
              </w:rPr>
            </w:pPr>
          </w:p>
          <w:p w14:paraId="1E40716A" w14:textId="77777777" w:rsidR="006F010E" w:rsidRPr="006F010E" w:rsidRDefault="006F010E" w:rsidP="006F010E">
            <w:pPr>
              <w:spacing w:after="0" w:line="240" w:lineRule="auto"/>
              <w:jc w:val="both"/>
              <w:rPr>
                <w:rFonts w:ascii="Times New Roman" w:eastAsia="Times New Roman" w:hAnsi="Times New Roman" w:cs="Times New Roman"/>
                <w:color w:val="000000"/>
                <w:sz w:val="24"/>
                <w:szCs w:val="24"/>
                <w:lang w:val="fr-FR"/>
              </w:rPr>
            </w:pPr>
            <w:proofErr w:type="spellStart"/>
            <w:r w:rsidRPr="006F010E">
              <w:rPr>
                <w:rFonts w:ascii="Times New Roman" w:eastAsia="Times New Roman" w:hAnsi="Times New Roman" w:cs="Times New Roman"/>
                <w:color w:val="000000"/>
                <w:sz w:val="24"/>
                <w:szCs w:val="24"/>
                <w:lang w:val="fr-FR"/>
              </w:rPr>
              <w:t>Kompetence</w:t>
            </w:r>
            <w:proofErr w:type="spellEnd"/>
            <w:r w:rsidRPr="006F010E">
              <w:rPr>
                <w:rFonts w:ascii="Times New Roman" w:eastAsia="Times New Roman" w:hAnsi="Times New Roman" w:cs="Times New Roman"/>
                <w:color w:val="000000"/>
                <w:sz w:val="24"/>
                <w:szCs w:val="24"/>
                <w:lang w:val="fr-FR"/>
              </w:rPr>
              <w:t>:</w:t>
            </w:r>
          </w:p>
          <w:p w14:paraId="294BC381" w14:textId="77777777" w:rsidR="006F010E" w:rsidRPr="006F010E" w:rsidRDefault="006F010E" w:rsidP="00712165">
            <w:pPr>
              <w:pStyle w:val="ListParagraph"/>
              <w:numPr>
                <w:ilvl w:val="0"/>
                <w:numId w:val="640"/>
              </w:numPr>
              <w:spacing w:after="0" w:line="240" w:lineRule="auto"/>
              <w:jc w:val="both"/>
              <w:rPr>
                <w:rFonts w:ascii="Times New Roman" w:eastAsia="Times New Roman" w:hAnsi="Times New Roman" w:cs="Times New Roman"/>
                <w:color w:val="000000"/>
                <w:sz w:val="24"/>
                <w:szCs w:val="24"/>
                <w:lang w:val="fr-FR"/>
              </w:rPr>
            </w:pPr>
            <w:proofErr w:type="spellStart"/>
            <w:r w:rsidRPr="006F010E">
              <w:rPr>
                <w:rFonts w:ascii="Times New Roman" w:eastAsia="Times New Roman" w:hAnsi="Times New Roman" w:cs="Times New Roman"/>
                <w:color w:val="000000"/>
                <w:sz w:val="24"/>
                <w:szCs w:val="24"/>
                <w:lang w:val="fr-FR"/>
              </w:rPr>
              <w:t>identificē</w:t>
            </w:r>
            <w:proofErr w:type="spellEnd"/>
            <w:r w:rsidRPr="006F010E">
              <w:rPr>
                <w:rFonts w:ascii="Times New Roman" w:eastAsia="Times New Roman" w:hAnsi="Times New Roman" w:cs="Times New Roman"/>
                <w:color w:val="000000"/>
                <w:sz w:val="24"/>
                <w:szCs w:val="24"/>
                <w:lang w:val="fr-FR"/>
              </w:rPr>
              <w:t xml:space="preserve"> dabas </w:t>
            </w:r>
            <w:proofErr w:type="spellStart"/>
            <w:r w:rsidRPr="006F010E">
              <w:rPr>
                <w:rFonts w:ascii="Times New Roman" w:eastAsia="Times New Roman" w:hAnsi="Times New Roman" w:cs="Times New Roman"/>
                <w:color w:val="000000"/>
                <w:sz w:val="24"/>
                <w:szCs w:val="24"/>
                <w:lang w:val="fr-FR"/>
              </w:rPr>
              <w:t>aizsardzības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problēmas</w:t>
            </w:r>
            <w:proofErr w:type="spellEnd"/>
            <w:r w:rsidRPr="006F010E">
              <w:rPr>
                <w:rFonts w:ascii="Times New Roman" w:eastAsia="Times New Roman" w:hAnsi="Times New Roman" w:cs="Times New Roman"/>
                <w:color w:val="000000"/>
                <w:sz w:val="24"/>
                <w:szCs w:val="24"/>
                <w:lang w:val="fr-FR"/>
              </w:rPr>
              <w:t xml:space="preserve"> un </w:t>
            </w:r>
            <w:proofErr w:type="spellStart"/>
            <w:r w:rsidRPr="006F010E">
              <w:rPr>
                <w:rFonts w:ascii="Times New Roman" w:eastAsia="Times New Roman" w:hAnsi="Times New Roman" w:cs="Times New Roman"/>
                <w:color w:val="000000"/>
                <w:sz w:val="24"/>
                <w:szCs w:val="24"/>
                <w:lang w:val="fr-FR"/>
              </w:rPr>
              <w:t>tās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risina</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atbilstoši</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kompetenču</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līmenim</w:t>
            </w:r>
            <w:proofErr w:type="spellEnd"/>
            <w:r w:rsidRPr="006F010E">
              <w:rPr>
                <w:rFonts w:ascii="Times New Roman" w:eastAsia="Times New Roman" w:hAnsi="Times New Roman" w:cs="Times New Roman"/>
                <w:color w:val="000000"/>
                <w:sz w:val="24"/>
                <w:szCs w:val="24"/>
                <w:lang w:val="fr-FR"/>
              </w:rPr>
              <w:t>;</w:t>
            </w:r>
          </w:p>
          <w:p w14:paraId="5A97F717" w14:textId="77777777" w:rsidR="006F010E" w:rsidRPr="006F010E" w:rsidRDefault="006F010E" w:rsidP="00712165">
            <w:pPr>
              <w:pStyle w:val="ListParagraph"/>
              <w:numPr>
                <w:ilvl w:val="0"/>
                <w:numId w:val="640"/>
              </w:numPr>
              <w:spacing w:after="0" w:line="240" w:lineRule="auto"/>
              <w:jc w:val="both"/>
              <w:rPr>
                <w:rFonts w:ascii="Times New Roman" w:eastAsia="Times New Roman" w:hAnsi="Times New Roman" w:cs="Times New Roman"/>
                <w:color w:val="000000"/>
                <w:sz w:val="24"/>
                <w:szCs w:val="24"/>
                <w:lang w:val="fr-FR"/>
              </w:rPr>
            </w:pPr>
            <w:proofErr w:type="spellStart"/>
            <w:r w:rsidRPr="006F010E">
              <w:rPr>
                <w:rFonts w:ascii="Times New Roman" w:eastAsia="Times New Roman" w:hAnsi="Times New Roman" w:cs="Times New Roman"/>
                <w:color w:val="000000"/>
                <w:sz w:val="24"/>
                <w:szCs w:val="24"/>
                <w:lang w:val="fr-FR"/>
              </w:rPr>
              <w:t>realizē</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darbības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ievērojot</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ilgtspējīgas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attīstības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pamatprincipus</w:t>
            </w:r>
            <w:proofErr w:type="spellEnd"/>
            <w:r w:rsidRPr="006F010E">
              <w:rPr>
                <w:rFonts w:ascii="Times New Roman" w:eastAsia="Times New Roman" w:hAnsi="Times New Roman" w:cs="Times New Roman"/>
                <w:color w:val="000000"/>
                <w:sz w:val="24"/>
                <w:szCs w:val="24"/>
                <w:lang w:val="fr-FR"/>
              </w:rPr>
              <w:t>;</w:t>
            </w:r>
          </w:p>
          <w:p w14:paraId="12EF1549" w14:textId="77777777" w:rsidR="006F010E" w:rsidRPr="006F010E" w:rsidRDefault="006F010E" w:rsidP="00712165">
            <w:pPr>
              <w:pStyle w:val="ListParagraph"/>
              <w:numPr>
                <w:ilvl w:val="0"/>
                <w:numId w:val="640"/>
              </w:numPr>
              <w:spacing w:after="0" w:line="240" w:lineRule="auto"/>
              <w:jc w:val="both"/>
              <w:rPr>
                <w:rFonts w:ascii="Times New Roman" w:eastAsia="Times New Roman" w:hAnsi="Times New Roman" w:cs="Times New Roman"/>
                <w:color w:val="000000"/>
                <w:sz w:val="24"/>
                <w:szCs w:val="24"/>
                <w:lang w:val="fr-FR"/>
              </w:rPr>
            </w:pPr>
            <w:proofErr w:type="spellStart"/>
            <w:r w:rsidRPr="006F010E">
              <w:rPr>
                <w:rFonts w:ascii="Times New Roman" w:eastAsia="Times New Roman" w:hAnsi="Times New Roman" w:cs="Times New Roman"/>
                <w:color w:val="000000"/>
                <w:sz w:val="24"/>
                <w:szCs w:val="24"/>
                <w:lang w:val="fr-FR"/>
              </w:rPr>
              <w:t>praktiski</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pielieto</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zināšanas</w:t>
            </w:r>
            <w:proofErr w:type="spellEnd"/>
            <w:r w:rsidRPr="006F010E">
              <w:rPr>
                <w:rFonts w:ascii="Times New Roman" w:eastAsia="Times New Roman" w:hAnsi="Times New Roman" w:cs="Times New Roman"/>
                <w:color w:val="000000"/>
                <w:sz w:val="24"/>
                <w:szCs w:val="24"/>
                <w:lang w:val="fr-FR"/>
              </w:rPr>
              <w:t xml:space="preserve"> par </w:t>
            </w:r>
            <w:proofErr w:type="spellStart"/>
            <w:r w:rsidRPr="006F010E">
              <w:rPr>
                <w:rFonts w:ascii="Times New Roman" w:eastAsia="Times New Roman" w:hAnsi="Times New Roman" w:cs="Times New Roman"/>
                <w:color w:val="000000"/>
                <w:sz w:val="24"/>
                <w:szCs w:val="24"/>
                <w:lang w:val="fr-FR"/>
              </w:rPr>
              <w:t>nozīmīgiem</w:t>
            </w:r>
            <w:proofErr w:type="spellEnd"/>
            <w:r w:rsidRPr="006F010E">
              <w:rPr>
                <w:rFonts w:ascii="Times New Roman" w:eastAsia="Times New Roman" w:hAnsi="Times New Roman" w:cs="Times New Roman"/>
                <w:color w:val="000000"/>
                <w:sz w:val="24"/>
                <w:szCs w:val="24"/>
                <w:lang w:val="fr-FR"/>
              </w:rPr>
              <w:t xml:space="preserve"> vides </w:t>
            </w:r>
            <w:proofErr w:type="spellStart"/>
            <w:r w:rsidRPr="006F010E">
              <w:rPr>
                <w:rFonts w:ascii="Times New Roman" w:eastAsia="Times New Roman" w:hAnsi="Times New Roman" w:cs="Times New Roman"/>
                <w:color w:val="000000"/>
                <w:sz w:val="24"/>
                <w:szCs w:val="24"/>
                <w:lang w:val="fr-FR"/>
              </w:rPr>
              <w:t>aizsardzības</w:t>
            </w:r>
            <w:proofErr w:type="spellEnd"/>
            <w:r w:rsidRPr="006F010E">
              <w:rPr>
                <w:rFonts w:ascii="Times New Roman" w:eastAsia="Times New Roman" w:hAnsi="Times New Roman" w:cs="Times New Roman"/>
                <w:color w:val="000000"/>
                <w:sz w:val="24"/>
                <w:szCs w:val="24"/>
                <w:lang w:val="fr-FR"/>
              </w:rPr>
              <w:t xml:space="preserve"> </w:t>
            </w:r>
            <w:proofErr w:type="spellStart"/>
            <w:r w:rsidRPr="006F010E">
              <w:rPr>
                <w:rFonts w:ascii="Times New Roman" w:eastAsia="Times New Roman" w:hAnsi="Times New Roman" w:cs="Times New Roman"/>
                <w:color w:val="000000"/>
                <w:sz w:val="24"/>
                <w:szCs w:val="24"/>
                <w:lang w:val="fr-FR"/>
              </w:rPr>
              <w:t>jautājumiem</w:t>
            </w:r>
            <w:proofErr w:type="spellEnd"/>
            <w:r w:rsidRPr="006F010E">
              <w:rPr>
                <w:rFonts w:ascii="Times New Roman" w:eastAsia="Times New Roman" w:hAnsi="Times New Roman" w:cs="Times New Roman"/>
                <w:color w:val="000000"/>
                <w:sz w:val="24"/>
                <w:szCs w:val="24"/>
                <w:lang w:val="fr-FR"/>
              </w:rPr>
              <w:t>.</w:t>
            </w:r>
          </w:p>
          <w:p w14:paraId="1FA7F602" w14:textId="77777777" w:rsidR="001C52E4" w:rsidRPr="006F010E" w:rsidRDefault="001C52E4" w:rsidP="00040380">
            <w:pPr>
              <w:pStyle w:val="ListParagraph"/>
              <w:spacing w:after="0" w:line="240" w:lineRule="auto"/>
              <w:ind w:left="360"/>
              <w:mirrorIndents/>
              <w:jc w:val="both"/>
              <w:rPr>
                <w:rFonts w:ascii="Times New Roman" w:hAnsi="Times New Roman" w:cs="Times New Roman"/>
                <w:i/>
                <w:sz w:val="24"/>
                <w:szCs w:val="24"/>
                <w:lang w:val="fr-FR"/>
              </w:rPr>
            </w:pPr>
          </w:p>
        </w:tc>
      </w:tr>
      <w:tr w:rsidR="001C52E4" w:rsidRPr="00DE6F7B" w14:paraId="37C4AFC7" w14:textId="77777777" w:rsidTr="006F010E">
        <w:trPr>
          <w:gridBefore w:val="1"/>
          <w:wBefore w:w="108" w:type="dxa"/>
        </w:trPr>
        <w:tc>
          <w:tcPr>
            <w:tcW w:w="9633" w:type="dxa"/>
            <w:gridSpan w:val="3"/>
            <w:shd w:val="clear" w:color="auto" w:fill="auto"/>
            <w:vAlign w:val="center"/>
          </w:tcPr>
          <w:p w14:paraId="45931CCD"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lastRenderedPageBreak/>
              <w:t>Studiju kursa kalendārais plāns</w:t>
            </w:r>
          </w:p>
        </w:tc>
      </w:tr>
      <w:tr w:rsidR="001C52E4" w:rsidRPr="00DE6F7B" w14:paraId="30DD255D" w14:textId="77777777" w:rsidTr="006F010E">
        <w:trPr>
          <w:gridBefore w:val="1"/>
          <w:wBefore w:w="108" w:type="dxa"/>
        </w:trPr>
        <w:tc>
          <w:tcPr>
            <w:tcW w:w="9633" w:type="dxa"/>
            <w:gridSpan w:val="3"/>
            <w:shd w:val="clear" w:color="auto" w:fill="auto"/>
            <w:vAlign w:val="center"/>
          </w:tcPr>
          <w:p w14:paraId="171CD460" w14:textId="77777777" w:rsidR="006F010E" w:rsidRPr="00DE6F7B" w:rsidRDefault="006F010E" w:rsidP="00712165">
            <w:pPr>
              <w:pStyle w:val="ListParagraph"/>
              <w:numPr>
                <w:ilvl w:val="0"/>
                <w:numId w:val="33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Ievads vides zinātnē. L2</w:t>
            </w:r>
          </w:p>
          <w:p w14:paraId="480C1B1A" w14:textId="77777777" w:rsidR="006F010E" w:rsidRPr="00DE6F7B" w:rsidRDefault="006F010E" w:rsidP="00712165">
            <w:pPr>
              <w:pStyle w:val="ListParagraph"/>
              <w:numPr>
                <w:ilvl w:val="0"/>
                <w:numId w:val="33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Dabas aizsardzība. L2</w:t>
            </w:r>
          </w:p>
          <w:p w14:paraId="13787F14" w14:textId="77777777" w:rsidR="006F010E" w:rsidRPr="00DE6F7B" w:rsidRDefault="006F010E" w:rsidP="00712165">
            <w:pPr>
              <w:pStyle w:val="ListParagraph"/>
              <w:numPr>
                <w:ilvl w:val="0"/>
                <w:numId w:val="33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Resursi. L2</w:t>
            </w:r>
          </w:p>
          <w:p w14:paraId="10AFD273" w14:textId="77777777" w:rsidR="006F010E" w:rsidRPr="00DE6F7B" w:rsidRDefault="006F010E" w:rsidP="00712165">
            <w:pPr>
              <w:pStyle w:val="ListParagraph"/>
              <w:numPr>
                <w:ilvl w:val="0"/>
                <w:numId w:val="33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Vides piesārņojums. L2</w:t>
            </w:r>
          </w:p>
          <w:p w14:paraId="44293163" w14:textId="77777777" w:rsidR="006F010E" w:rsidRPr="00DE6F7B" w:rsidRDefault="006F010E" w:rsidP="00712165">
            <w:pPr>
              <w:pStyle w:val="ListParagraph"/>
              <w:numPr>
                <w:ilvl w:val="0"/>
                <w:numId w:val="33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Klimats un adaptācija klimata pārmaiņām. L2</w:t>
            </w:r>
          </w:p>
          <w:p w14:paraId="7B5871DC" w14:textId="77777777" w:rsidR="006F010E" w:rsidRPr="00DE6F7B" w:rsidRDefault="006F010E" w:rsidP="00712165">
            <w:pPr>
              <w:pStyle w:val="ListParagraph"/>
              <w:numPr>
                <w:ilvl w:val="0"/>
                <w:numId w:val="33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Ilgtspējīga attīstība. L2</w:t>
            </w:r>
          </w:p>
          <w:p w14:paraId="0B150F65" w14:textId="77777777" w:rsidR="006F010E" w:rsidRPr="00DE6F7B" w:rsidRDefault="006F010E" w:rsidP="00712165">
            <w:pPr>
              <w:pStyle w:val="ListParagraph"/>
              <w:numPr>
                <w:ilvl w:val="0"/>
                <w:numId w:val="33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Seminārs par vides problēmām un to cēloņiem. S2</w:t>
            </w:r>
          </w:p>
          <w:p w14:paraId="41FC3C94" w14:textId="77777777" w:rsidR="006F010E" w:rsidRPr="00DE6F7B" w:rsidRDefault="006F010E" w:rsidP="00712165">
            <w:pPr>
              <w:pStyle w:val="ListParagraph"/>
              <w:numPr>
                <w:ilvl w:val="0"/>
                <w:numId w:val="337"/>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Vides veselība. L2</w:t>
            </w:r>
          </w:p>
          <w:p w14:paraId="04ACDE06" w14:textId="77777777" w:rsidR="006F010E" w:rsidRPr="00DE6F7B" w:rsidRDefault="006F010E" w:rsidP="006F010E">
            <w:pPr>
              <w:spacing w:after="0" w:line="240" w:lineRule="auto"/>
              <w:contextualSpacing/>
              <w:mirrorIndents/>
              <w:rPr>
                <w:rFonts w:ascii="Times New Roman" w:hAnsi="Times New Roman" w:cs="Times New Roman"/>
                <w:sz w:val="24"/>
                <w:szCs w:val="24"/>
              </w:rPr>
            </w:pPr>
          </w:p>
          <w:p w14:paraId="7791D674" w14:textId="76CE4100" w:rsidR="001C52E4" w:rsidRPr="00DE6F7B" w:rsidRDefault="006F010E" w:rsidP="006F010E">
            <w:pPr>
              <w:spacing w:after="0" w:line="240" w:lineRule="auto"/>
              <w:contextualSpacing/>
              <w:mirrorIndents/>
              <w:rPr>
                <w:rFonts w:ascii="Times New Roman" w:hAnsi="Times New Roman" w:cs="Times New Roman"/>
                <w:sz w:val="24"/>
                <w:szCs w:val="24"/>
              </w:rPr>
            </w:pPr>
            <w:r>
              <w:rPr>
                <w:rFonts w:ascii="Times New Roman" w:hAnsi="Times New Roman" w:cs="Times New Roman"/>
                <w:sz w:val="24"/>
                <w:szCs w:val="24"/>
              </w:rPr>
              <w:t>L – lekcija,</w:t>
            </w:r>
            <w:r w:rsidRPr="00DE6F7B">
              <w:rPr>
                <w:rFonts w:ascii="Times New Roman" w:hAnsi="Times New Roman" w:cs="Times New Roman"/>
                <w:sz w:val="24"/>
                <w:szCs w:val="24"/>
              </w:rPr>
              <w:t xml:space="preserve"> S </w:t>
            </w:r>
            <w:r>
              <w:rPr>
                <w:rFonts w:ascii="Times New Roman" w:hAnsi="Times New Roman" w:cs="Times New Roman"/>
                <w:sz w:val="24"/>
                <w:szCs w:val="24"/>
              </w:rPr>
              <w:t>–</w:t>
            </w:r>
            <w:r w:rsidRPr="00DE6F7B">
              <w:rPr>
                <w:rFonts w:ascii="Times New Roman" w:hAnsi="Times New Roman" w:cs="Times New Roman"/>
                <w:sz w:val="24"/>
                <w:szCs w:val="24"/>
              </w:rPr>
              <w:t xml:space="preserve"> seminārs</w:t>
            </w:r>
          </w:p>
        </w:tc>
      </w:tr>
      <w:tr w:rsidR="001C52E4" w:rsidRPr="00DE6F7B" w14:paraId="2A6F6063" w14:textId="77777777" w:rsidTr="006F010E">
        <w:trPr>
          <w:gridBefore w:val="1"/>
          <w:wBefore w:w="108" w:type="dxa"/>
        </w:trPr>
        <w:tc>
          <w:tcPr>
            <w:tcW w:w="9633" w:type="dxa"/>
            <w:gridSpan w:val="3"/>
            <w:shd w:val="clear" w:color="auto" w:fill="auto"/>
            <w:vAlign w:val="center"/>
          </w:tcPr>
          <w:p w14:paraId="2EEF3921" w14:textId="77777777" w:rsidR="001C52E4" w:rsidRPr="00DE6F7B" w:rsidRDefault="001C52E4" w:rsidP="009B27F5">
            <w:pPr>
              <w:spacing w:after="0" w:line="240" w:lineRule="auto"/>
              <w:contextualSpacing/>
              <w:mirrorIndents/>
              <w:rPr>
                <w:rFonts w:ascii="Times New Roman" w:hAnsi="Times New Roman" w:cs="Times New Roman"/>
                <w:b/>
                <w:bCs/>
                <w:i/>
                <w:iCs/>
                <w:sz w:val="24"/>
                <w:szCs w:val="24"/>
              </w:rPr>
            </w:pPr>
            <w:r w:rsidRPr="00DE6F7B">
              <w:rPr>
                <w:rFonts w:ascii="Times New Roman" w:hAnsi="Times New Roman" w:cs="Times New Roman"/>
                <w:b/>
                <w:bCs/>
                <w:i/>
                <w:iCs/>
                <w:sz w:val="24"/>
                <w:szCs w:val="24"/>
              </w:rPr>
              <w:t>Studējošo patstāvīgo darbu organizācijas un uzdevumu raksturojums</w:t>
            </w:r>
          </w:p>
        </w:tc>
      </w:tr>
      <w:tr w:rsidR="001C52E4" w:rsidRPr="00DE6F7B" w14:paraId="36901CAC" w14:textId="77777777" w:rsidTr="006F010E">
        <w:trPr>
          <w:gridBefore w:val="1"/>
          <w:wBefore w:w="108" w:type="dxa"/>
        </w:trPr>
        <w:tc>
          <w:tcPr>
            <w:tcW w:w="9633" w:type="dxa"/>
            <w:gridSpan w:val="3"/>
            <w:shd w:val="clear" w:color="auto" w:fill="auto"/>
            <w:vAlign w:val="center"/>
          </w:tcPr>
          <w:p w14:paraId="0FAEDBED" w14:textId="77777777" w:rsidR="006F010E" w:rsidRPr="00DE6F7B" w:rsidRDefault="006F010E" w:rsidP="006F010E">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Studējošo patstāvīgais darbs tiek organizēts individuāli, bet veicot praktisko darbu – nelielās grupās.</w:t>
            </w:r>
          </w:p>
          <w:p w14:paraId="4237DA34" w14:textId="77777777" w:rsidR="006F010E" w:rsidRPr="00DE6F7B" w:rsidRDefault="006F010E" w:rsidP="006F010E">
            <w:pPr>
              <w:spacing w:after="0" w:line="240" w:lineRule="auto"/>
              <w:contextualSpacing/>
              <w:mirrorIndents/>
              <w:jc w:val="both"/>
              <w:rPr>
                <w:rFonts w:ascii="Times New Roman" w:hAnsi="Times New Roman" w:cs="Times New Roman"/>
                <w:sz w:val="24"/>
                <w:szCs w:val="24"/>
                <w:lang w:eastAsia="lv-LV"/>
              </w:rPr>
            </w:pPr>
          </w:p>
          <w:p w14:paraId="73BAE530" w14:textId="77777777" w:rsidR="006F010E" w:rsidRPr="00DE6F7B" w:rsidRDefault="006F010E" w:rsidP="006F010E">
            <w:pPr>
              <w:spacing w:after="0" w:line="240" w:lineRule="auto"/>
              <w:contextualSpacing/>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Patstāvīgie uzdevumi:</w:t>
            </w:r>
          </w:p>
          <w:p w14:paraId="63F75CA5" w14:textId="77777777" w:rsidR="006F010E" w:rsidRPr="00DE6F7B" w:rsidRDefault="006F010E" w:rsidP="00712165">
            <w:pPr>
              <w:pStyle w:val="ListParagraph"/>
              <w:numPr>
                <w:ilvl w:val="0"/>
                <w:numId w:val="604"/>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Studēt ar studiju kursa tematiem saistīto literatūru;</w:t>
            </w:r>
          </w:p>
          <w:p w14:paraId="23AA09AC" w14:textId="77777777" w:rsidR="006F010E" w:rsidRPr="00DE6F7B" w:rsidRDefault="006F010E" w:rsidP="00712165">
            <w:pPr>
              <w:pStyle w:val="ListParagraph"/>
              <w:numPr>
                <w:ilvl w:val="0"/>
                <w:numId w:val="604"/>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Noskatīties filmas par vides tematiku, tai skaitā, “Mājas”(Home), Nepatīkamā patiesība”( An </w:t>
            </w:r>
            <w:proofErr w:type="spellStart"/>
            <w:r w:rsidRPr="00DE6F7B">
              <w:rPr>
                <w:rFonts w:ascii="Times New Roman" w:hAnsi="Times New Roman" w:cs="Times New Roman"/>
                <w:sz w:val="24"/>
                <w:szCs w:val="24"/>
                <w:lang w:eastAsia="lv-LV"/>
              </w:rPr>
              <w:t>Inconvenient</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Truth</w:t>
            </w:r>
            <w:proofErr w:type="spellEnd"/>
            <w:r w:rsidRPr="00DE6F7B">
              <w:rPr>
                <w:rFonts w:ascii="Times New Roman" w:hAnsi="Times New Roman" w:cs="Times New Roman"/>
                <w:sz w:val="24"/>
                <w:szCs w:val="24"/>
                <w:lang w:eastAsia="lv-LV"/>
              </w:rPr>
              <w:t>), “Muļķu laikmets” (</w:t>
            </w:r>
            <w:proofErr w:type="spellStart"/>
            <w:r w:rsidRPr="00DE6F7B">
              <w:rPr>
                <w:rFonts w:ascii="Times New Roman" w:hAnsi="Times New Roman" w:cs="Times New Roman"/>
                <w:sz w:val="24"/>
                <w:szCs w:val="24"/>
                <w:lang w:eastAsia="lv-LV"/>
              </w:rPr>
              <w:t>Age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of</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Stupid</w:t>
            </w:r>
            <w:proofErr w:type="spellEnd"/>
            <w:r w:rsidRPr="00DE6F7B">
              <w:rPr>
                <w:rFonts w:ascii="Times New Roman" w:hAnsi="Times New Roman" w:cs="Times New Roman"/>
                <w:sz w:val="24"/>
                <w:szCs w:val="24"/>
                <w:lang w:eastAsia="lv-LV"/>
              </w:rPr>
              <w:t>)”;</w:t>
            </w:r>
          </w:p>
          <w:p w14:paraId="4D41DC42" w14:textId="77777777" w:rsidR="006F010E" w:rsidRPr="00DE6F7B" w:rsidRDefault="006F010E" w:rsidP="00712165">
            <w:pPr>
              <w:pStyle w:val="ListParagraph"/>
              <w:numPr>
                <w:ilvl w:val="0"/>
                <w:numId w:val="604"/>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Kursa studiju laikā skatīties LTV1 raidījumu “Vides fakti” un sagatavot noslēguma vērtējumu;</w:t>
            </w:r>
          </w:p>
          <w:p w14:paraId="72ABA278" w14:textId="77777777" w:rsidR="006F010E" w:rsidRPr="00DE6F7B" w:rsidRDefault="006F010E" w:rsidP="00712165">
            <w:pPr>
              <w:pStyle w:val="ListParagraph"/>
              <w:numPr>
                <w:ilvl w:val="0"/>
                <w:numId w:val="604"/>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Gatavoties semināru nodarbībām;</w:t>
            </w:r>
          </w:p>
          <w:p w14:paraId="3D84D546" w14:textId="77777777" w:rsidR="006F010E" w:rsidRPr="00DE6F7B" w:rsidRDefault="006F010E" w:rsidP="00712165">
            <w:pPr>
              <w:pStyle w:val="ListParagraph"/>
              <w:numPr>
                <w:ilvl w:val="0"/>
                <w:numId w:val="604"/>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Veikt subjektīvo vides stāvokļa vērtējumu Latvijā;</w:t>
            </w:r>
          </w:p>
          <w:p w14:paraId="2BF6A5B0" w14:textId="77777777" w:rsidR="006F010E" w:rsidRPr="00DE6F7B" w:rsidRDefault="006F010E" w:rsidP="00712165">
            <w:pPr>
              <w:pStyle w:val="ListParagraph"/>
              <w:numPr>
                <w:ilvl w:val="0"/>
                <w:numId w:val="604"/>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Sagatavot ieteikumus atbildīgām Latvijas institūcijām par vides stāvokļa uzlabošanu;</w:t>
            </w:r>
          </w:p>
          <w:p w14:paraId="303F20D0" w14:textId="77777777" w:rsidR="006F010E" w:rsidRPr="00DE6F7B" w:rsidRDefault="006F010E" w:rsidP="00712165">
            <w:pPr>
              <w:pStyle w:val="ListParagraph"/>
              <w:numPr>
                <w:ilvl w:val="0"/>
                <w:numId w:val="604"/>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Sagatavot ieteikumus par Vides aizsardzības kursa pilnveidošanu;</w:t>
            </w:r>
          </w:p>
          <w:p w14:paraId="0DD16EB0" w14:textId="00DA972B" w:rsidR="001C52E4" w:rsidRPr="00DE6F7B" w:rsidRDefault="006F010E" w:rsidP="00712165">
            <w:pPr>
              <w:pStyle w:val="ListParagraph"/>
              <w:numPr>
                <w:ilvl w:val="0"/>
                <w:numId w:val="604"/>
              </w:numPr>
              <w:spacing w:after="0" w:line="240" w:lineRule="auto"/>
              <w:mirrorIndents/>
              <w:jc w:val="both"/>
              <w:rPr>
                <w:rFonts w:ascii="Times New Roman" w:hAnsi="Times New Roman" w:cs="Times New Roman"/>
                <w:sz w:val="24"/>
                <w:szCs w:val="24"/>
                <w:lang w:eastAsia="lv-LV"/>
              </w:rPr>
            </w:pPr>
            <w:r w:rsidRPr="00DE6F7B">
              <w:rPr>
                <w:rFonts w:ascii="Times New Roman" w:hAnsi="Times New Roman" w:cs="Times New Roman"/>
                <w:sz w:val="24"/>
                <w:szCs w:val="24"/>
                <w:lang w:eastAsia="lv-LV"/>
              </w:rPr>
              <w:t>Izstrādāt un iesniegt noslēguma eseju.</w:t>
            </w:r>
          </w:p>
        </w:tc>
      </w:tr>
      <w:tr w:rsidR="001C52E4" w:rsidRPr="00DE6F7B" w14:paraId="50A58100" w14:textId="77777777" w:rsidTr="006F010E">
        <w:trPr>
          <w:gridBefore w:val="1"/>
          <w:wBefore w:w="108" w:type="dxa"/>
        </w:trPr>
        <w:tc>
          <w:tcPr>
            <w:tcW w:w="9633" w:type="dxa"/>
            <w:gridSpan w:val="3"/>
            <w:shd w:val="clear" w:color="auto" w:fill="auto"/>
            <w:vAlign w:val="center"/>
          </w:tcPr>
          <w:p w14:paraId="51A8B7F1" w14:textId="77777777" w:rsidR="001C52E4" w:rsidRPr="00DE6F7B" w:rsidRDefault="001C52E4" w:rsidP="009B27F5">
            <w:pPr>
              <w:spacing w:after="0" w:line="240" w:lineRule="auto"/>
              <w:ind w:right="-108"/>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Prasības kredītpunktu iegūšanai</w:t>
            </w:r>
          </w:p>
        </w:tc>
      </w:tr>
      <w:tr w:rsidR="001C52E4" w:rsidRPr="00DE6F7B" w14:paraId="7E6F7B93" w14:textId="77777777" w:rsidTr="006F010E">
        <w:trPr>
          <w:gridBefore w:val="1"/>
          <w:wBefore w:w="108" w:type="dxa"/>
        </w:trPr>
        <w:tc>
          <w:tcPr>
            <w:tcW w:w="9633" w:type="dxa"/>
            <w:gridSpan w:val="3"/>
            <w:shd w:val="clear" w:color="auto" w:fill="auto"/>
            <w:vAlign w:val="center"/>
          </w:tcPr>
          <w:p w14:paraId="51EB7141" w14:textId="77777777" w:rsidR="006F010E" w:rsidRPr="00DE6F7B" w:rsidRDefault="006F010E" w:rsidP="006F010E">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Lekciju un semināru apmeklējums vismaz 80%.</w:t>
            </w:r>
          </w:p>
          <w:p w14:paraId="5064A5F3" w14:textId="77777777" w:rsidR="006F010E" w:rsidRDefault="006F010E" w:rsidP="006F010E">
            <w:pPr>
              <w:spacing w:after="0" w:line="240" w:lineRule="auto"/>
              <w:contextualSpacing/>
              <w:mirrorIndents/>
              <w:jc w:val="both"/>
              <w:rPr>
                <w:rFonts w:ascii="Times New Roman" w:hAnsi="Times New Roman" w:cs="Times New Roman"/>
                <w:sz w:val="24"/>
                <w:szCs w:val="24"/>
              </w:rPr>
            </w:pPr>
          </w:p>
          <w:p w14:paraId="403F453A" w14:textId="77777777" w:rsidR="006F010E" w:rsidRPr="00DE6F7B" w:rsidRDefault="006F010E" w:rsidP="006F010E">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Gala vērtējumu veido:</w:t>
            </w:r>
          </w:p>
          <w:p w14:paraId="564F95C4" w14:textId="77777777" w:rsidR="006F010E" w:rsidRPr="00DE6F7B" w:rsidRDefault="006F010E" w:rsidP="006F010E">
            <w:pPr>
              <w:spacing w:after="0" w:line="240" w:lineRule="auto"/>
              <w:contextualSpacing/>
              <w:mirrorIndents/>
              <w:jc w:val="both"/>
              <w:rPr>
                <w:rFonts w:ascii="Times New Roman" w:hAnsi="Times New Roman" w:cs="Times New Roman"/>
                <w:sz w:val="24"/>
                <w:szCs w:val="24"/>
              </w:rPr>
            </w:pPr>
            <w:proofErr w:type="spellStart"/>
            <w:r>
              <w:rPr>
                <w:rFonts w:ascii="Times New Roman" w:hAnsi="Times New Roman" w:cs="Times New Roman"/>
                <w:sz w:val="24"/>
                <w:szCs w:val="24"/>
              </w:rPr>
              <w:t>Starp</w:t>
            </w:r>
            <w:r w:rsidRPr="00DE6F7B">
              <w:rPr>
                <w:rFonts w:ascii="Times New Roman" w:hAnsi="Times New Roman" w:cs="Times New Roman"/>
                <w:sz w:val="24"/>
                <w:szCs w:val="24"/>
              </w:rPr>
              <w:t>pārbaudījumi</w:t>
            </w:r>
            <w:proofErr w:type="spellEnd"/>
            <w:r w:rsidRPr="00DE6F7B">
              <w:rPr>
                <w:rFonts w:ascii="Times New Roman" w:hAnsi="Times New Roman" w:cs="Times New Roman"/>
                <w:sz w:val="24"/>
                <w:szCs w:val="24"/>
              </w:rPr>
              <w:t>:</w:t>
            </w:r>
          </w:p>
          <w:p w14:paraId="463155EC" w14:textId="77777777" w:rsidR="006F010E" w:rsidRPr="00DE6F7B" w:rsidRDefault="006F010E" w:rsidP="00712165">
            <w:pPr>
              <w:pStyle w:val="ListParagraph"/>
              <w:numPr>
                <w:ilvl w:val="0"/>
                <w:numId w:val="605"/>
              </w:num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Semināru ieskaite vai eseja - 25%</w:t>
            </w:r>
          </w:p>
          <w:p w14:paraId="6DBA10C7" w14:textId="77777777" w:rsidR="006F010E" w:rsidRPr="00DE6F7B" w:rsidRDefault="006F010E" w:rsidP="00712165">
            <w:pPr>
              <w:pStyle w:val="ListParagraph"/>
              <w:numPr>
                <w:ilvl w:val="0"/>
                <w:numId w:val="605"/>
              </w:numPr>
              <w:spacing w:after="0" w:line="240" w:lineRule="auto"/>
              <w:mirrorIndents/>
              <w:jc w:val="both"/>
              <w:rPr>
                <w:rFonts w:ascii="Times New Roman" w:hAnsi="Times New Roman" w:cs="Times New Roman"/>
                <w:sz w:val="24"/>
                <w:szCs w:val="24"/>
              </w:rPr>
            </w:pPr>
            <w:r w:rsidRPr="00DE6F7B">
              <w:rPr>
                <w:rFonts w:ascii="Times New Roman" w:hAnsi="Times New Roman" w:cs="Times New Roman"/>
                <w:sz w:val="24"/>
                <w:szCs w:val="24"/>
              </w:rPr>
              <w:t>Patstāvīgais u</w:t>
            </w:r>
            <w:r>
              <w:rPr>
                <w:rFonts w:ascii="Times New Roman" w:hAnsi="Times New Roman" w:cs="Times New Roman"/>
                <w:sz w:val="24"/>
                <w:szCs w:val="24"/>
              </w:rPr>
              <w:t>zdevums vai starp pārbaudījums - 25%</w:t>
            </w:r>
          </w:p>
          <w:p w14:paraId="16229E87" w14:textId="77777777" w:rsidR="006F010E" w:rsidRPr="00DE6F7B" w:rsidRDefault="006F010E" w:rsidP="006F010E">
            <w:pPr>
              <w:spacing w:after="0" w:line="240" w:lineRule="auto"/>
              <w:contextualSpacing/>
              <w:mirrorIndents/>
              <w:jc w:val="both"/>
              <w:rPr>
                <w:rFonts w:ascii="Times New Roman" w:hAnsi="Times New Roman" w:cs="Times New Roman"/>
                <w:sz w:val="24"/>
                <w:szCs w:val="24"/>
              </w:rPr>
            </w:pPr>
          </w:p>
          <w:p w14:paraId="49285AD0" w14:textId="77777777" w:rsidR="006F010E" w:rsidRPr="00DE6F7B" w:rsidRDefault="006F010E" w:rsidP="006F010E">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Noslēguma eksāmens rakstisks:</w:t>
            </w:r>
          </w:p>
          <w:p w14:paraId="2C30B920" w14:textId="77777777" w:rsidR="006F010E" w:rsidRDefault="006F010E" w:rsidP="006F010E">
            <w:pPr>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Vides aizsardzība - 50%</w:t>
            </w:r>
          </w:p>
          <w:p w14:paraId="643AD91D" w14:textId="77777777" w:rsidR="006F010E" w:rsidRPr="00DE6F7B" w:rsidRDefault="006F010E" w:rsidP="006F010E">
            <w:pPr>
              <w:spacing w:after="0" w:line="240" w:lineRule="auto"/>
              <w:contextualSpacing/>
              <w:mirrorIndents/>
              <w:jc w:val="both"/>
              <w:rPr>
                <w:rFonts w:ascii="Times New Roman" w:hAnsi="Times New Roman" w:cs="Times New Roman"/>
                <w:sz w:val="24"/>
                <w:szCs w:val="24"/>
              </w:rPr>
            </w:pPr>
          </w:p>
          <w:p w14:paraId="4631C56B" w14:textId="40A81B3B" w:rsidR="001C52E4" w:rsidRPr="00DE6F7B" w:rsidRDefault="006F010E" w:rsidP="006F010E">
            <w:pPr>
              <w:spacing w:after="0" w:line="240" w:lineRule="auto"/>
              <w:contextualSpacing/>
              <w:mirrorIndents/>
              <w:jc w:val="both"/>
              <w:rPr>
                <w:rFonts w:ascii="Times New Roman" w:hAnsi="Times New Roman" w:cs="Times New Roman"/>
                <w:sz w:val="24"/>
                <w:szCs w:val="24"/>
              </w:rPr>
            </w:pPr>
            <w:r w:rsidRPr="00DE6F7B">
              <w:rPr>
                <w:rFonts w:ascii="Times New Roman" w:hAnsi="Times New Roman" w:cs="Times New Roman"/>
                <w:sz w:val="24"/>
                <w:szCs w:val="24"/>
              </w:rPr>
              <w:t>Patstāvīgais uzdevums vai eseja: tiek realizēta atkarībā no studiju programmai nepieciešamo kompetenču papildināšanas, saistībā ar vides aizsardzību, un pēc izvēlētas un saskaņotas tēmas ar kursa docētāju.</w:t>
            </w:r>
          </w:p>
        </w:tc>
      </w:tr>
      <w:tr w:rsidR="001C52E4" w:rsidRPr="00DE6F7B" w14:paraId="22127351" w14:textId="77777777" w:rsidTr="006F010E">
        <w:trPr>
          <w:gridBefore w:val="1"/>
          <w:wBefore w:w="108" w:type="dxa"/>
        </w:trPr>
        <w:tc>
          <w:tcPr>
            <w:tcW w:w="4250" w:type="dxa"/>
            <w:shd w:val="clear" w:color="auto" w:fill="auto"/>
            <w:vAlign w:val="center"/>
          </w:tcPr>
          <w:p w14:paraId="15E4B136" w14:textId="77777777" w:rsidR="001C52E4" w:rsidRPr="00DE6F7B" w:rsidRDefault="001C52E4" w:rsidP="009B27F5">
            <w:pPr>
              <w:spacing w:after="0" w:line="240" w:lineRule="auto"/>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vērtēšanas kritēriji</w:t>
            </w:r>
          </w:p>
        </w:tc>
        <w:tc>
          <w:tcPr>
            <w:tcW w:w="5383" w:type="dxa"/>
            <w:gridSpan w:val="2"/>
            <w:shd w:val="clear" w:color="auto" w:fill="auto"/>
          </w:tcPr>
          <w:p w14:paraId="016F335F" w14:textId="77777777" w:rsidR="001C52E4" w:rsidRPr="00DE6F7B" w:rsidRDefault="001C52E4" w:rsidP="009B27F5">
            <w:pPr>
              <w:spacing w:after="0" w:line="240" w:lineRule="auto"/>
              <w:ind w:left="72"/>
              <w:contextualSpacing/>
              <w:mirrorIndents/>
              <w:jc w:val="both"/>
              <w:rPr>
                <w:rFonts w:ascii="Times New Roman" w:hAnsi="Times New Roman" w:cs="Times New Roman"/>
                <w:color w:val="FF0000"/>
                <w:sz w:val="24"/>
                <w:szCs w:val="24"/>
              </w:rPr>
            </w:pPr>
          </w:p>
        </w:tc>
      </w:tr>
      <w:tr w:rsidR="001C52E4" w:rsidRPr="00DE6F7B" w14:paraId="1D34BA47" w14:textId="77777777" w:rsidTr="006F010E">
        <w:trPr>
          <w:gridBefore w:val="1"/>
          <w:wBefore w:w="108" w:type="dxa"/>
        </w:trPr>
        <w:tc>
          <w:tcPr>
            <w:tcW w:w="9633" w:type="dxa"/>
            <w:gridSpan w:val="3"/>
            <w:shd w:val="clear" w:color="auto" w:fill="auto"/>
            <w:vAlign w:val="center"/>
          </w:tcPr>
          <w:p w14:paraId="38DEBFEC" w14:textId="77777777" w:rsidR="001C52E4" w:rsidRPr="00DE6F7B" w:rsidRDefault="001C52E4" w:rsidP="009B27F5">
            <w:pPr>
              <w:spacing w:after="0" w:line="240" w:lineRule="auto"/>
              <w:ind w:left="74"/>
              <w:contextualSpacing/>
              <w:mirrorIndents/>
              <w:jc w:val="both"/>
              <w:rPr>
                <w:rFonts w:ascii="Times New Roman" w:eastAsia="Times New Roman" w:hAnsi="Times New Roman" w:cs="Times New Roman"/>
                <w:sz w:val="24"/>
                <w:szCs w:val="24"/>
                <w:lang w:eastAsia="lv-LV"/>
              </w:rPr>
            </w:pPr>
            <w:r w:rsidRPr="00DE6F7B">
              <w:rPr>
                <w:rFonts w:ascii="Times New Roman" w:eastAsia="Times New Roman" w:hAnsi="Times New Roman" w:cs="Times New Roman"/>
                <w:sz w:val="24"/>
                <w:szCs w:val="24"/>
                <w:lang w:eastAsia="lv-LV"/>
              </w:rPr>
              <w:lastRenderedPageBreak/>
              <w:t xml:space="preserve">Studiju kursa apguve tā noslēgumā tiek vērtēta 10 </w:t>
            </w:r>
            <w:proofErr w:type="spellStart"/>
            <w:r w:rsidRPr="00DE6F7B">
              <w:rPr>
                <w:rFonts w:ascii="Times New Roman" w:eastAsia="Times New Roman" w:hAnsi="Times New Roman" w:cs="Times New Roman"/>
                <w:sz w:val="24"/>
                <w:szCs w:val="24"/>
                <w:lang w:eastAsia="lv-LV"/>
              </w:rPr>
              <w:t>ballu</w:t>
            </w:r>
            <w:proofErr w:type="spellEnd"/>
            <w:r w:rsidRPr="00DE6F7B">
              <w:rPr>
                <w:rFonts w:ascii="Times New Roman" w:eastAsia="Times New Roman" w:hAnsi="Times New Roman" w:cs="Times New Roman"/>
                <w:sz w:val="24"/>
                <w:szCs w:val="24"/>
                <w:lang w:eastAsia="lv-LV"/>
              </w:rPr>
              <w:t xml:space="preserve"> skalā saskaņā ar Latvijas Republikas Ministru kabineta noteikumiem Nr.141, Nr. 51 Nr.240 un LU Senāta 29.06.2015. lēmumu Nr. 211, vadoties pēc šādiem kritērijiem: iegūto zināšanu apjoms un kvalitāte; iegūtās prasmes; iegūtā kompetence atbilstīgi plānotajiem studiju rezultātiem.</w:t>
            </w:r>
          </w:p>
          <w:p w14:paraId="54758960" w14:textId="77777777" w:rsidR="001C52E4" w:rsidRPr="00DE6F7B" w:rsidRDefault="001C52E4" w:rsidP="009B27F5">
            <w:pPr>
              <w:spacing w:after="0" w:line="240" w:lineRule="auto"/>
              <w:ind w:left="72"/>
              <w:contextualSpacing/>
              <w:mirrorIndents/>
              <w:jc w:val="both"/>
              <w:rPr>
                <w:rFonts w:ascii="Times New Roman" w:hAnsi="Times New Roman" w:cs="Times New Roman"/>
                <w:i/>
                <w:sz w:val="24"/>
                <w:szCs w:val="24"/>
              </w:rPr>
            </w:pPr>
          </w:p>
          <w:p w14:paraId="3C2418B8" w14:textId="77777777" w:rsidR="001C52E4" w:rsidRPr="00DE6F7B" w:rsidRDefault="001C52E4" w:rsidP="009B27F5">
            <w:pPr>
              <w:spacing w:after="0" w:line="240" w:lineRule="auto"/>
              <w:ind w:left="74"/>
              <w:contextualSpacing/>
              <w:mirrorIndents/>
              <w:jc w:val="both"/>
              <w:rPr>
                <w:rFonts w:ascii="Times New Roman" w:hAnsi="Times New Roman" w:cs="Times New Roman"/>
                <w:b/>
                <w:i/>
                <w:sz w:val="24"/>
                <w:szCs w:val="24"/>
              </w:rPr>
            </w:pPr>
          </w:p>
          <w:p w14:paraId="4FD51373" w14:textId="77777777" w:rsidR="001C52E4" w:rsidRPr="00DE6F7B" w:rsidRDefault="001C52E4" w:rsidP="009B27F5">
            <w:pPr>
              <w:spacing w:after="0" w:line="240" w:lineRule="auto"/>
              <w:ind w:left="72"/>
              <w:contextualSpacing/>
              <w:mirrorIndents/>
              <w:jc w:val="both"/>
              <w:rPr>
                <w:rFonts w:ascii="Times New Roman" w:hAnsi="Times New Roman" w:cs="Times New Roman"/>
                <w:b/>
                <w:i/>
                <w:sz w:val="24"/>
                <w:szCs w:val="24"/>
              </w:rPr>
            </w:pPr>
            <w:r w:rsidRPr="00DE6F7B">
              <w:rPr>
                <w:rFonts w:ascii="Times New Roman" w:hAnsi="Times New Roman" w:cs="Times New Roman"/>
                <w:b/>
                <w:i/>
                <w:sz w:val="24"/>
                <w:szCs w:val="24"/>
              </w:rPr>
              <w:t>Studiju rezultātu vērtēšana</w:t>
            </w:r>
          </w:p>
          <w:tbl>
            <w:tblPr>
              <w:tblW w:w="8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gridCol w:w="486"/>
            </w:tblGrid>
            <w:tr w:rsidR="00040380" w:rsidRPr="00DE6F7B" w14:paraId="63AC9C61" w14:textId="77777777" w:rsidTr="001608CE">
              <w:trPr>
                <w:jc w:val="center"/>
              </w:trPr>
              <w:tc>
                <w:tcPr>
                  <w:tcW w:w="2722" w:type="dxa"/>
                  <w:vMerge w:val="restart"/>
                  <w:shd w:val="clear" w:color="auto" w:fill="auto"/>
                </w:tcPr>
                <w:p w14:paraId="3C57FCFE"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Pārbaudījumu veidi</w:t>
                  </w:r>
                </w:p>
              </w:tc>
              <w:tc>
                <w:tcPr>
                  <w:tcW w:w="5313" w:type="dxa"/>
                  <w:gridSpan w:val="10"/>
                  <w:shd w:val="clear" w:color="auto" w:fill="auto"/>
                </w:tcPr>
                <w:p w14:paraId="16916A6D"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Studiju rezultāti</w:t>
                  </w:r>
                </w:p>
              </w:tc>
            </w:tr>
            <w:tr w:rsidR="00040380" w:rsidRPr="00DE6F7B" w14:paraId="1D091471" w14:textId="77777777" w:rsidTr="00040380">
              <w:trPr>
                <w:jc w:val="center"/>
              </w:trPr>
              <w:tc>
                <w:tcPr>
                  <w:tcW w:w="2722" w:type="dxa"/>
                  <w:vMerge/>
                  <w:shd w:val="clear" w:color="auto" w:fill="auto"/>
                </w:tcPr>
                <w:p w14:paraId="6FF82BB3" w14:textId="77777777" w:rsidR="00040380" w:rsidRPr="00DE6F7B" w:rsidRDefault="00040380" w:rsidP="009B27F5">
                  <w:pPr>
                    <w:spacing w:after="0" w:line="240" w:lineRule="auto"/>
                    <w:contextualSpacing/>
                    <w:mirrorIndents/>
                    <w:rPr>
                      <w:rFonts w:ascii="Times New Roman" w:hAnsi="Times New Roman" w:cs="Times New Roman"/>
                      <w:sz w:val="24"/>
                      <w:szCs w:val="24"/>
                    </w:rPr>
                  </w:pPr>
                </w:p>
              </w:tc>
              <w:tc>
                <w:tcPr>
                  <w:tcW w:w="534" w:type="dxa"/>
                  <w:shd w:val="clear" w:color="auto" w:fill="auto"/>
                </w:tcPr>
                <w:p w14:paraId="1EB1528A"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w:t>
                  </w:r>
                </w:p>
              </w:tc>
              <w:tc>
                <w:tcPr>
                  <w:tcW w:w="567" w:type="dxa"/>
                  <w:shd w:val="clear" w:color="auto" w:fill="auto"/>
                </w:tcPr>
                <w:p w14:paraId="13B829D0"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2.</w:t>
                  </w:r>
                </w:p>
              </w:tc>
              <w:tc>
                <w:tcPr>
                  <w:tcW w:w="567" w:type="dxa"/>
                  <w:shd w:val="clear" w:color="auto" w:fill="auto"/>
                </w:tcPr>
                <w:p w14:paraId="1B28D473"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3.</w:t>
                  </w:r>
                </w:p>
              </w:tc>
              <w:tc>
                <w:tcPr>
                  <w:tcW w:w="567" w:type="dxa"/>
                  <w:shd w:val="clear" w:color="auto" w:fill="auto"/>
                </w:tcPr>
                <w:p w14:paraId="086B08FC"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4.</w:t>
                  </w:r>
                </w:p>
              </w:tc>
              <w:tc>
                <w:tcPr>
                  <w:tcW w:w="567" w:type="dxa"/>
                  <w:shd w:val="clear" w:color="auto" w:fill="auto"/>
                </w:tcPr>
                <w:p w14:paraId="0D4470C9"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5.</w:t>
                  </w:r>
                </w:p>
              </w:tc>
              <w:tc>
                <w:tcPr>
                  <w:tcW w:w="567" w:type="dxa"/>
                  <w:shd w:val="clear" w:color="auto" w:fill="auto"/>
                </w:tcPr>
                <w:p w14:paraId="15A77C34"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6.</w:t>
                  </w:r>
                </w:p>
              </w:tc>
              <w:tc>
                <w:tcPr>
                  <w:tcW w:w="486" w:type="dxa"/>
                </w:tcPr>
                <w:p w14:paraId="55549EAC"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7.</w:t>
                  </w:r>
                </w:p>
              </w:tc>
              <w:tc>
                <w:tcPr>
                  <w:tcW w:w="486" w:type="dxa"/>
                </w:tcPr>
                <w:p w14:paraId="2A5806C6"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8.</w:t>
                  </w:r>
                </w:p>
              </w:tc>
              <w:tc>
                <w:tcPr>
                  <w:tcW w:w="486" w:type="dxa"/>
                </w:tcPr>
                <w:p w14:paraId="0E08AF0D"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9.</w:t>
                  </w:r>
                </w:p>
              </w:tc>
              <w:tc>
                <w:tcPr>
                  <w:tcW w:w="486" w:type="dxa"/>
                </w:tcPr>
                <w:p w14:paraId="7E304662"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10</w:t>
                  </w:r>
                </w:p>
              </w:tc>
            </w:tr>
            <w:tr w:rsidR="00040380" w:rsidRPr="00DE6F7B" w14:paraId="02F40D02" w14:textId="77777777" w:rsidTr="00040380">
              <w:trPr>
                <w:jc w:val="center"/>
              </w:trPr>
              <w:tc>
                <w:tcPr>
                  <w:tcW w:w="2722" w:type="dxa"/>
                  <w:shd w:val="clear" w:color="auto" w:fill="auto"/>
                </w:tcPr>
                <w:p w14:paraId="0061E9D4" w14:textId="77777777" w:rsidR="00040380" w:rsidRPr="00DE6F7B" w:rsidRDefault="00040380" w:rsidP="00712165">
                  <w:pPr>
                    <w:pStyle w:val="ListParagraph"/>
                    <w:numPr>
                      <w:ilvl w:val="0"/>
                      <w:numId w:val="33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Semināru ieskaite vai eseja</w:t>
                  </w:r>
                </w:p>
              </w:tc>
              <w:tc>
                <w:tcPr>
                  <w:tcW w:w="534" w:type="dxa"/>
                  <w:shd w:val="clear" w:color="auto" w:fill="auto"/>
                </w:tcPr>
                <w:p w14:paraId="47541506"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highlight w:val="yellow"/>
                    </w:rPr>
                  </w:pPr>
                  <w:r w:rsidRPr="00DE6F7B">
                    <w:rPr>
                      <w:rFonts w:ascii="Times New Roman" w:hAnsi="Times New Roman" w:cs="Times New Roman"/>
                      <w:sz w:val="24"/>
                      <w:szCs w:val="24"/>
                    </w:rPr>
                    <w:t>X</w:t>
                  </w:r>
                </w:p>
              </w:tc>
              <w:tc>
                <w:tcPr>
                  <w:tcW w:w="567" w:type="dxa"/>
                  <w:shd w:val="clear" w:color="auto" w:fill="auto"/>
                </w:tcPr>
                <w:p w14:paraId="7FB76B0F"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A930B8C"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62EBF52"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A6E6EE0"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9A06928"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59EEFEF1"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p>
              </w:tc>
              <w:tc>
                <w:tcPr>
                  <w:tcW w:w="486" w:type="dxa"/>
                </w:tcPr>
                <w:p w14:paraId="40B75478"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p>
              </w:tc>
              <w:tc>
                <w:tcPr>
                  <w:tcW w:w="486" w:type="dxa"/>
                </w:tcPr>
                <w:p w14:paraId="54304F2B"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5C59FAB6"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040380" w:rsidRPr="00DE6F7B" w14:paraId="234EDC32" w14:textId="77777777" w:rsidTr="00040380">
              <w:trPr>
                <w:jc w:val="center"/>
              </w:trPr>
              <w:tc>
                <w:tcPr>
                  <w:tcW w:w="2722" w:type="dxa"/>
                  <w:shd w:val="clear" w:color="auto" w:fill="auto"/>
                </w:tcPr>
                <w:p w14:paraId="67A3C6FD" w14:textId="77777777" w:rsidR="00040380" w:rsidRPr="00DE6F7B" w:rsidRDefault="00040380" w:rsidP="00712165">
                  <w:pPr>
                    <w:pStyle w:val="ListParagraph"/>
                    <w:numPr>
                      <w:ilvl w:val="0"/>
                      <w:numId w:val="33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Patstāvīgais uzdevums vai kontroldarbs</w:t>
                  </w:r>
                </w:p>
              </w:tc>
              <w:tc>
                <w:tcPr>
                  <w:tcW w:w="534" w:type="dxa"/>
                  <w:shd w:val="clear" w:color="auto" w:fill="auto"/>
                </w:tcPr>
                <w:p w14:paraId="1115B9C6"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09848D97"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3D389739"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3F0E367B"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1F4CDF2F"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p>
              </w:tc>
              <w:tc>
                <w:tcPr>
                  <w:tcW w:w="567" w:type="dxa"/>
                  <w:shd w:val="clear" w:color="auto" w:fill="auto"/>
                </w:tcPr>
                <w:p w14:paraId="631AC106"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p>
              </w:tc>
              <w:tc>
                <w:tcPr>
                  <w:tcW w:w="486" w:type="dxa"/>
                </w:tcPr>
                <w:p w14:paraId="146BF0CE"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0C01B85A"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p>
              </w:tc>
              <w:tc>
                <w:tcPr>
                  <w:tcW w:w="486" w:type="dxa"/>
                </w:tcPr>
                <w:p w14:paraId="3909F9EF"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p>
              </w:tc>
              <w:tc>
                <w:tcPr>
                  <w:tcW w:w="486" w:type="dxa"/>
                </w:tcPr>
                <w:p w14:paraId="4EC62A3A"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r w:rsidR="00040380" w:rsidRPr="00DE6F7B" w14:paraId="6C9E8393" w14:textId="77777777" w:rsidTr="00040380">
              <w:trPr>
                <w:jc w:val="center"/>
              </w:trPr>
              <w:tc>
                <w:tcPr>
                  <w:tcW w:w="2722" w:type="dxa"/>
                  <w:shd w:val="clear" w:color="auto" w:fill="auto"/>
                </w:tcPr>
                <w:p w14:paraId="23623DF0" w14:textId="77777777" w:rsidR="00040380" w:rsidRPr="00DE6F7B" w:rsidRDefault="00040380" w:rsidP="00712165">
                  <w:pPr>
                    <w:pStyle w:val="ListParagraph"/>
                    <w:numPr>
                      <w:ilvl w:val="0"/>
                      <w:numId w:val="336"/>
                    </w:numPr>
                    <w:spacing w:after="0" w:line="240" w:lineRule="auto"/>
                    <w:mirrorIndents/>
                    <w:rPr>
                      <w:rFonts w:ascii="Times New Roman" w:hAnsi="Times New Roman" w:cs="Times New Roman"/>
                      <w:sz w:val="24"/>
                      <w:szCs w:val="24"/>
                    </w:rPr>
                  </w:pPr>
                  <w:r w:rsidRPr="00DE6F7B">
                    <w:rPr>
                      <w:rFonts w:ascii="Times New Roman" w:hAnsi="Times New Roman" w:cs="Times New Roman"/>
                      <w:sz w:val="24"/>
                      <w:szCs w:val="24"/>
                    </w:rPr>
                    <w:t>Eksāmens</w:t>
                  </w:r>
                </w:p>
              </w:tc>
              <w:tc>
                <w:tcPr>
                  <w:tcW w:w="534" w:type="dxa"/>
                  <w:shd w:val="clear" w:color="auto" w:fill="auto"/>
                </w:tcPr>
                <w:p w14:paraId="0AEED684"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7A82D85"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9E6F732"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0CA615A1"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5A987A82"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567" w:type="dxa"/>
                  <w:shd w:val="clear" w:color="auto" w:fill="auto"/>
                </w:tcPr>
                <w:p w14:paraId="26A0AFD6"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7D8659B7"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262CAB6E"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1AB96ECF"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c>
                <w:tcPr>
                  <w:tcW w:w="486" w:type="dxa"/>
                </w:tcPr>
                <w:p w14:paraId="56DCB87D" w14:textId="77777777" w:rsidR="00040380" w:rsidRPr="00DE6F7B" w:rsidRDefault="00040380" w:rsidP="009B27F5">
                  <w:pPr>
                    <w:spacing w:after="0" w:line="240" w:lineRule="auto"/>
                    <w:contextualSpacing/>
                    <w:mirrorIndents/>
                    <w:jc w:val="center"/>
                    <w:rPr>
                      <w:rFonts w:ascii="Times New Roman" w:hAnsi="Times New Roman" w:cs="Times New Roman"/>
                      <w:sz w:val="24"/>
                      <w:szCs w:val="24"/>
                    </w:rPr>
                  </w:pPr>
                  <w:r w:rsidRPr="00DE6F7B">
                    <w:rPr>
                      <w:rFonts w:ascii="Times New Roman" w:hAnsi="Times New Roman" w:cs="Times New Roman"/>
                      <w:sz w:val="24"/>
                      <w:szCs w:val="24"/>
                    </w:rPr>
                    <w:t>X</w:t>
                  </w:r>
                </w:p>
              </w:tc>
            </w:tr>
          </w:tbl>
          <w:p w14:paraId="182A9B63"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p w14:paraId="3597D78B" w14:textId="77777777" w:rsidR="001C52E4" w:rsidRPr="00DE6F7B" w:rsidRDefault="001C52E4" w:rsidP="009B27F5">
            <w:pPr>
              <w:spacing w:after="0" w:line="240" w:lineRule="auto"/>
              <w:contextualSpacing/>
              <w:mirrorIndents/>
              <w:jc w:val="both"/>
              <w:rPr>
                <w:rFonts w:ascii="Times New Roman" w:hAnsi="Times New Roman" w:cs="Times New Roman"/>
                <w:color w:val="FF0000"/>
                <w:sz w:val="24"/>
                <w:szCs w:val="24"/>
              </w:rPr>
            </w:pPr>
          </w:p>
        </w:tc>
      </w:tr>
      <w:tr w:rsidR="001C52E4" w:rsidRPr="00DE6F7B" w14:paraId="08776187" w14:textId="77777777" w:rsidTr="006F010E">
        <w:trPr>
          <w:gridBefore w:val="1"/>
          <w:wBefore w:w="108" w:type="dxa"/>
        </w:trPr>
        <w:tc>
          <w:tcPr>
            <w:tcW w:w="9633" w:type="dxa"/>
            <w:gridSpan w:val="3"/>
            <w:shd w:val="clear" w:color="auto" w:fill="auto"/>
            <w:vAlign w:val="center"/>
          </w:tcPr>
          <w:p w14:paraId="0ADAF3E9"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p>
          <w:p w14:paraId="0CCBFB61"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hAnsi="Times New Roman" w:cs="Times New Roman"/>
                <w:b/>
                <w:i/>
                <w:sz w:val="24"/>
                <w:szCs w:val="24"/>
              </w:rPr>
              <w:t>Obligāti izmantojamie informācijas avoti</w:t>
            </w:r>
          </w:p>
        </w:tc>
      </w:tr>
      <w:tr w:rsidR="001C52E4" w:rsidRPr="00DE6F7B" w14:paraId="6FC5F452" w14:textId="77777777" w:rsidTr="006F010E">
        <w:trPr>
          <w:gridBefore w:val="1"/>
          <w:wBefore w:w="108" w:type="dxa"/>
        </w:trPr>
        <w:tc>
          <w:tcPr>
            <w:tcW w:w="9633" w:type="dxa"/>
            <w:gridSpan w:val="3"/>
            <w:shd w:val="clear" w:color="auto" w:fill="auto"/>
            <w:vAlign w:val="center"/>
          </w:tcPr>
          <w:p w14:paraId="4DC452A1" w14:textId="77777777" w:rsidR="006F010E" w:rsidRPr="00206962" w:rsidRDefault="006F010E" w:rsidP="00712165">
            <w:pPr>
              <w:pStyle w:val="ListParagraph"/>
              <w:numPr>
                <w:ilvl w:val="0"/>
                <w:numId w:val="338"/>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Botkin, D. B., </w:t>
            </w:r>
            <w:proofErr w:type="spellStart"/>
            <w:r w:rsidRPr="00DE6F7B">
              <w:rPr>
                <w:rFonts w:ascii="Times New Roman" w:hAnsi="Times New Roman" w:cs="Times New Roman"/>
                <w:sz w:val="24"/>
                <w:szCs w:val="24"/>
                <w:lang w:eastAsia="lv-LV"/>
              </w:rPr>
              <w:t>Keller</w:t>
            </w:r>
            <w:proofErr w:type="spellEnd"/>
            <w:r w:rsidRPr="00DE6F7B">
              <w:rPr>
                <w:rFonts w:ascii="Times New Roman" w:hAnsi="Times New Roman" w:cs="Times New Roman"/>
                <w:sz w:val="24"/>
                <w:szCs w:val="24"/>
                <w:lang w:eastAsia="lv-LV"/>
              </w:rPr>
              <w:t xml:space="preserve">, E. A. </w:t>
            </w:r>
            <w:proofErr w:type="spellStart"/>
            <w:r w:rsidRPr="00DE6F7B">
              <w:rPr>
                <w:rFonts w:ascii="Times New Roman" w:hAnsi="Times New Roman" w:cs="Times New Roman"/>
                <w:sz w:val="24"/>
                <w:szCs w:val="24"/>
                <w:lang w:eastAsia="lv-LV"/>
              </w:rPr>
              <w:t>Environmental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Earth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living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planet</w:t>
            </w:r>
            <w:proofErr w:type="spellEnd"/>
            <w:r w:rsidRPr="00DE6F7B">
              <w:rPr>
                <w:rFonts w:ascii="Times New Roman" w:hAnsi="Times New Roman" w:cs="Times New Roman"/>
                <w:sz w:val="24"/>
                <w:szCs w:val="24"/>
                <w:lang w:eastAsia="lv-LV"/>
              </w:rPr>
              <w:t xml:space="preserve">. 5th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J.Wiley</w:t>
            </w:r>
            <w:proofErr w:type="spellEnd"/>
            <w:r w:rsidRPr="00DE6F7B">
              <w:rPr>
                <w:rFonts w:ascii="Times New Roman" w:hAnsi="Times New Roman" w:cs="Times New Roman"/>
                <w:sz w:val="24"/>
                <w:szCs w:val="24"/>
                <w:lang w:eastAsia="lv-LV"/>
              </w:rPr>
              <w:t>: NY, 2004</w:t>
            </w:r>
          </w:p>
          <w:p w14:paraId="7FA2BB68" w14:textId="77777777" w:rsidR="006F010E" w:rsidRDefault="006F010E" w:rsidP="00712165">
            <w:pPr>
              <w:pStyle w:val="ListParagraph"/>
              <w:numPr>
                <w:ilvl w:val="0"/>
                <w:numId w:val="338"/>
              </w:numPr>
              <w:spacing w:after="0" w:line="240" w:lineRule="auto"/>
              <w:mirrorIndents/>
              <w:rPr>
                <w:rFonts w:ascii="Times New Roman" w:hAnsi="Times New Roman" w:cs="Times New Roman"/>
                <w:sz w:val="24"/>
                <w:szCs w:val="24"/>
                <w:lang w:eastAsia="lv-LV"/>
              </w:rPr>
            </w:pPr>
            <w:r w:rsidRPr="0057239C">
              <w:rPr>
                <w:rFonts w:ascii="Times New Roman" w:eastAsia="Cambria" w:hAnsi="Times New Roman" w:cs="Times New Roman"/>
                <w:color w:val="000000"/>
                <w:sz w:val="24"/>
                <w:szCs w:val="24"/>
              </w:rPr>
              <w:t>Kļaviņš M., Vides piesārņojums un tā iedarbība</w:t>
            </w:r>
            <w:r w:rsidRPr="0057239C">
              <w:rPr>
                <w:rFonts w:ascii="Times New Roman" w:eastAsia="Times New Roman" w:hAnsi="Times New Roman" w:cs="Times New Roman"/>
                <w:color w:val="000000"/>
                <w:kern w:val="36"/>
                <w:sz w:val="24"/>
                <w:szCs w:val="24"/>
                <w:lang w:eastAsia="lv-LV"/>
              </w:rPr>
              <w:t xml:space="preserve">. </w:t>
            </w:r>
            <w:r w:rsidRPr="0057239C">
              <w:rPr>
                <w:rFonts w:ascii="Times New Roman" w:eastAsia="Cambria" w:hAnsi="Times New Roman" w:cs="Times New Roman"/>
                <w:color w:val="000000"/>
                <w:sz w:val="24"/>
                <w:szCs w:val="24"/>
              </w:rPr>
              <w:t>LU Akadēmiskais apgāds. Rīga, 2012.</w:t>
            </w:r>
          </w:p>
          <w:p w14:paraId="20FC8B94" w14:textId="77777777" w:rsidR="006F010E" w:rsidRPr="00206962" w:rsidRDefault="006F010E" w:rsidP="00712165">
            <w:pPr>
              <w:pStyle w:val="ListParagraph"/>
              <w:numPr>
                <w:ilvl w:val="0"/>
                <w:numId w:val="338"/>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Kļaviņš, M.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.)Vides zinātne. LU Akadēmiskais apgāds. Rīga, 2008.</w:t>
            </w:r>
            <w:r w:rsidRPr="0057239C">
              <w:rPr>
                <w:rFonts w:ascii="Times New Roman" w:eastAsia="Cambria" w:hAnsi="Times New Roman" w:cs="Times New Roman"/>
                <w:color w:val="000000"/>
                <w:sz w:val="24"/>
                <w:szCs w:val="24"/>
              </w:rPr>
              <w:t xml:space="preserve"> </w:t>
            </w:r>
          </w:p>
          <w:p w14:paraId="13837DEA" w14:textId="77777777" w:rsidR="006F010E" w:rsidRPr="00DE6F7B" w:rsidRDefault="006F010E" w:rsidP="00712165">
            <w:pPr>
              <w:pStyle w:val="ListParagraph"/>
              <w:numPr>
                <w:ilvl w:val="0"/>
                <w:numId w:val="338"/>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Kļaviņš, M., Zaļoksnis, J.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Vide un ilgtspējīga attīstība. LU Akadēmiskais apgāds. Rīga, 2010.</w:t>
            </w:r>
          </w:p>
          <w:p w14:paraId="368248FC" w14:textId="77777777" w:rsidR="006F010E" w:rsidRPr="00DE6F7B" w:rsidRDefault="006F010E" w:rsidP="00712165">
            <w:pPr>
              <w:pStyle w:val="ListParagraph"/>
              <w:numPr>
                <w:ilvl w:val="0"/>
                <w:numId w:val="338"/>
              </w:numPr>
              <w:spacing w:after="0" w:line="240" w:lineRule="auto"/>
              <w:mirrorIndents/>
              <w:rPr>
                <w:rFonts w:ascii="Times New Roman" w:hAnsi="Times New Roman" w:cs="Times New Roman"/>
                <w:sz w:val="24"/>
                <w:szCs w:val="24"/>
                <w:lang w:eastAsia="lv-LV"/>
              </w:rPr>
            </w:pPr>
            <w:proofErr w:type="spellStart"/>
            <w:r w:rsidRPr="0057239C">
              <w:rPr>
                <w:rFonts w:ascii="Times New Roman" w:eastAsia="Cambria" w:hAnsi="Times New Roman" w:cs="Times New Roman"/>
                <w:color w:val="000000"/>
                <w:sz w:val="24"/>
                <w:szCs w:val="24"/>
              </w:rPr>
              <w:t>N</w:t>
            </w:r>
            <w:r>
              <w:rPr>
                <w:rFonts w:ascii="Times New Roman" w:eastAsia="Cambria" w:hAnsi="Times New Roman" w:cs="Times New Roman"/>
                <w:color w:val="000000"/>
                <w:sz w:val="24"/>
                <w:szCs w:val="24"/>
              </w:rPr>
              <w:t>ik</w:t>
            </w:r>
            <w:r w:rsidRPr="0057239C">
              <w:rPr>
                <w:rFonts w:ascii="Times New Roman" w:eastAsia="Cambria" w:hAnsi="Times New Roman" w:cs="Times New Roman"/>
                <w:color w:val="000000"/>
                <w:sz w:val="24"/>
                <w:szCs w:val="24"/>
              </w:rPr>
              <w:t>odemus</w:t>
            </w:r>
            <w:proofErr w:type="spellEnd"/>
            <w:r w:rsidRPr="0057239C">
              <w:rPr>
                <w:rFonts w:ascii="Times New Roman" w:eastAsia="Cambria" w:hAnsi="Times New Roman" w:cs="Times New Roman"/>
                <w:color w:val="000000"/>
                <w:sz w:val="24"/>
                <w:szCs w:val="24"/>
              </w:rPr>
              <w:t xml:space="preserve"> O., </w:t>
            </w:r>
            <w:proofErr w:type="spellStart"/>
            <w:r w:rsidRPr="0057239C">
              <w:rPr>
                <w:rFonts w:ascii="Times New Roman" w:eastAsia="Cambria" w:hAnsi="Times New Roman" w:cs="Times New Roman"/>
                <w:color w:val="000000"/>
                <w:sz w:val="24"/>
                <w:szCs w:val="24"/>
              </w:rPr>
              <w:t>Brūmelis</w:t>
            </w:r>
            <w:proofErr w:type="spellEnd"/>
            <w:r w:rsidRPr="0057239C">
              <w:rPr>
                <w:rFonts w:ascii="Times New Roman" w:eastAsia="Cambria" w:hAnsi="Times New Roman" w:cs="Times New Roman"/>
                <w:color w:val="000000"/>
                <w:sz w:val="24"/>
                <w:szCs w:val="24"/>
              </w:rPr>
              <w:t xml:space="preserve"> G. </w:t>
            </w:r>
            <w:r w:rsidRPr="0057239C">
              <w:rPr>
                <w:rFonts w:ascii="Times New Roman" w:eastAsia="Times New Roman" w:hAnsi="Times New Roman" w:cs="Times New Roman"/>
                <w:color w:val="000000"/>
                <w:kern w:val="36"/>
                <w:sz w:val="24"/>
                <w:szCs w:val="24"/>
                <w:lang w:eastAsia="lv-LV"/>
              </w:rPr>
              <w:t xml:space="preserve">Dabas aizsardzība. </w:t>
            </w:r>
            <w:r w:rsidRPr="0057239C">
              <w:rPr>
                <w:rFonts w:ascii="Times New Roman" w:eastAsia="Cambria" w:hAnsi="Times New Roman" w:cs="Times New Roman"/>
                <w:color w:val="000000"/>
                <w:sz w:val="24"/>
                <w:szCs w:val="24"/>
              </w:rPr>
              <w:t>LU Akadēmiskais apgāds. Rīga, 2015</w:t>
            </w:r>
          </w:p>
          <w:p w14:paraId="1E13919D" w14:textId="3F36B042" w:rsidR="001C52E4" w:rsidRPr="00DE6F7B" w:rsidRDefault="006F010E" w:rsidP="00712165">
            <w:pPr>
              <w:pStyle w:val="ListParagraph"/>
              <w:numPr>
                <w:ilvl w:val="0"/>
                <w:numId w:val="338"/>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t>Ryden</w:t>
            </w:r>
            <w:proofErr w:type="spellEnd"/>
            <w:r w:rsidRPr="00DE6F7B">
              <w:rPr>
                <w:rFonts w:ascii="Times New Roman" w:hAnsi="Times New Roman" w:cs="Times New Roman"/>
                <w:sz w:val="24"/>
                <w:szCs w:val="24"/>
                <w:lang w:eastAsia="lv-LV"/>
              </w:rPr>
              <w:t xml:space="preserve">, L., </w:t>
            </w:r>
            <w:proofErr w:type="spellStart"/>
            <w:r w:rsidRPr="00DE6F7B">
              <w:rPr>
                <w:rFonts w:ascii="Times New Roman" w:hAnsi="Times New Roman" w:cs="Times New Roman"/>
                <w:sz w:val="24"/>
                <w:szCs w:val="24"/>
                <w:lang w:eastAsia="lv-LV"/>
              </w:rPr>
              <w:t>Migula</w:t>
            </w:r>
            <w:proofErr w:type="spellEnd"/>
            <w:r w:rsidRPr="00DE6F7B">
              <w:rPr>
                <w:rFonts w:ascii="Times New Roman" w:hAnsi="Times New Roman" w:cs="Times New Roman"/>
                <w:sz w:val="24"/>
                <w:szCs w:val="24"/>
                <w:lang w:eastAsia="lv-LV"/>
              </w:rPr>
              <w:t xml:space="preserve">, P., </w:t>
            </w:r>
            <w:proofErr w:type="spellStart"/>
            <w:r w:rsidRPr="00DE6F7B">
              <w:rPr>
                <w:rFonts w:ascii="Times New Roman" w:hAnsi="Times New Roman" w:cs="Times New Roman"/>
                <w:sz w:val="24"/>
                <w:szCs w:val="24"/>
                <w:lang w:eastAsia="lv-LV"/>
              </w:rPr>
              <w:t>Andersson</w:t>
            </w:r>
            <w:proofErr w:type="spellEnd"/>
            <w:r w:rsidRPr="00DE6F7B">
              <w:rPr>
                <w:rFonts w:ascii="Times New Roman" w:hAnsi="Times New Roman" w:cs="Times New Roman"/>
                <w:sz w:val="24"/>
                <w:szCs w:val="24"/>
                <w:lang w:eastAsia="lv-LV"/>
              </w:rPr>
              <w:t>, M.(</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Environmental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Science.Baltic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Uppsala</w:t>
            </w:r>
            <w:proofErr w:type="spellEnd"/>
            <w:r w:rsidRPr="00DE6F7B">
              <w:rPr>
                <w:rFonts w:ascii="Times New Roman" w:hAnsi="Times New Roman" w:cs="Times New Roman"/>
                <w:sz w:val="24"/>
                <w:szCs w:val="24"/>
                <w:lang w:eastAsia="lv-LV"/>
              </w:rPr>
              <w:t>, 2003.</w:t>
            </w:r>
          </w:p>
        </w:tc>
      </w:tr>
      <w:tr w:rsidR="001C52E4" w:rsidRPr="00DE6F7B" w14:paraId="26E8C51C" w14:textId="77777777" w:rsidTr="006F010E">
        <w:trPr>
          <w:gridBefore w:val="1"/>
          <w:wBefore w:w="108" w:type="dxa"/>
        </w:trPr>
        <w:tc>
          <w:tcPr>
            <w:tcW w:w="9633" w:type="dxa"/>
            <w:gridSpan w:val="3"/>
            <w:shd w:val="clear" w:color="auto" w:fill="auto"/>
            <w:vAlign w:val="center"/>
          </w:tcPr>
          <w:p w14:paraId="183AE826" w14:textId="77777777" w:rsidR="001C52E4" w:rsidRPr="00DE6F7B" w:rsidRDefault="001C52E4" w:rsidP="009B27F5">
            <w:pPr>
              <w:spacing w:after="0" w:line="240" w:lineRule="auto"/>
              <w:contextualSpacing/>
              <w:mirrorIndents/>
              <w:rPr>
                <w:rFonts w:ascii="Times New Roman" w:hAnsi="Times New Roman" w:cs="Times New Roman"/>
                <w:b/>
                <w:bCs/>
                <w:i/>
                <w:sz w:val="24"/>
                <w:szCs w:val="24"/>
              </w:rPr>
            </w:pPr>
            <w:r w:rsidRPr="00DE6F7B">
              <w:rPr>
                <w:rFonts w:ascii="Times New Roman" w:hAnsi="Times New Roman" w:cs="Times New Roman"/>
                <w:b/>
                <w:bCs/>
                <w:i/>
                <w:sz w:val="24"/>
                <w:szCs w:val="24"/>
              </w:rPr>
              <w:t>Papildu informācijas avoti</w:t>
            </w:r>
          </w:p>
        </w:tc>
      </w:tr>
      <w:tr w:rsidR="001C52E4" w:rsidRPr="00DE6F7B" w14:paraId="3B164552" w14:textId="77777777" w:rsidTr="006F010E">
        <w:trPr>
          <w:gridBefore w:val="1"/>
          <w:wBefore w:w="108" w:type="dxa"/>
        </w:trPr>
        <w:tc>
          <w:tcPr>
            <w:tcW w:w="9633" w:type="dxa"/>
            <w:gridSpan w:val="3"/>
            <w:shd w:val="clear" w:color="auto" w:fill="auto"/>
            <w:vAlign w:val="center"/>
          </w:tcPr>
          <w:p w14:paraId="6CD1CFCE" w14:textId="77777777" w:rsidR="006F010E" w:rsidRPr="00DE6F7B" w:rsidRDefault="006F010E" w:rsidP="00712165">
            <w:pPr>
              <w:numPr>
                <w:ilvl w:val="0"/>
                <w:numId w:val="339"/>
              </w:numPr>
              <w:spacing w:after="0" w:line="240" w:lineRule="auto"/>
              <w:textAlignment w:val="baseline"/>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 xml:space="preserve">Blumberga, A., Blumberga, D., Kļaviņš, M., </w:t>
            </w:r>
            <w:proofErr w:type="spellStart"/>
            <w:r w:rsidRPr="00DE6F7B">
              <w:rPr>
                <w:rFonts w:ascii="Times New Roman" w:eastAsia="Times New Roman" w:hAnsi="Times New Roman" w:cs="Times New Roman"/>
                <w:color w:val="000000"/>
                <w:sz w:val="24"/>
                <w:szCs w:val="24"/>
              </w:rPr>
              <w:t>Rošā</w:t>
            </w:r>
            <w:proofErr w:type="spellEnd"/>
            <w:r w:rsidRPr="00DE6F7B">
              <w:rPr>
                <w:rFonts w:ascii="Times New Roman" w:eastAsia="Times New Roman" w:hAnsi="Times New Roman" w:cs="Times New Roman"/>
                <w:color w:val="000000"/>
                <w:sz w:val="24"/>
                <w:szCs w:val="24"/>
              </w:rPr>
              <w:t xml:space="preserve">, M., </w:t>
            </w:r>
            <w:proofErr w:type="spellStart"/>
            <w:r w:rsidRPr="00DE6F7B">
              <w:rPr>
                <w:rFonts w:ascii="Times New Roman" w:eastAsia="Times New Roman" w:hAnsi="Times New Roman" w:cs="Times New Roman"/>
                <w:color w:val="000000"/>
                <w:sz w:val="24"/>
                <w:szCs w:val="24"/>
              </w:rPr>
              <w:t>Valtere</w:t>
            </w:r>
            <w:proofErr w:type="spellEnd"/>
            <w:r w:rsidRPr="00DE6F7B">
              <w:rPr>
                <w:rFonts w:ascii="Times New Roman" w:eastAsia="Times New Roman" w:hAnsi="Times New Roman" w:cs="Times New Roman"/>
                <w:color w:val="000000"/>
                <w:sz w:val="24"/>
                <w:szCs w:val="24"/>
              </w:rPr>
              <w:t>, S. Vides tehnoloģijas. LU Akadēmiskais apgāds, Rīga, 2010.</w:t>
            </w:r>
          </w:p>
          <w:p w14:paraId="481E0108" w14:textId="77777777" w:rsidR="006F010E" w:rsidRPr="00DE6F7B" w:rsidRDefault="006F010E" w:rsidP="00712165">
            <w:pPr>
              <w:numPr>
                <w:ilvl w:val="0"/>
                <w:numId w:val="339"/>
              </w:numPr>
              <w:spacing w:after="0" w:line="240" w:lineRule="auto"/>
              <w:textAlignment w:val="baseline"/>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Kļaviņš, M, Cimdiņš, P. Ūdeņu kvalitāte un tās aizsardzība, LU: Rīga, 2003.</w:t>
            </w:r>
          </w:p>
          <w:p w14:paraId="421A58A9" w14:textId="77777777" w:rsidR="006F010E" w:rsidRPr="00DE6F7B" w:rsidRDefault="006F010E" w:rsidP="00712165">
            <w:pPr>
              <w:numPr>
                <w:ilvl w:val="0"/>
                <w:numId w:val="339"/>
              </w:numPr>
              <w:spacing w:after="0" w:line="240" w:lineRule="auto"/>
              <w:textAlignment w:val="baseline"/>
              <w:rPr>
                <w:rFonts w:ascii="Times New Roman" w:eastAsia="Times New Roman" w:hAnsi="Times New Roman" w:cs="Times New Roman"/>
                <w:color w:val="000000"/>
                <w:sz w:val="24"/>
                <w:szCs w:val="24"/>
              </w:rPr>
            </w:pPr>
            <w:r w:rsidRPr="00DE6F7B">
              <w:rPr>
                <w:rFonts w:ascii="Times New Roman" w:eastAsia="Times New Roman" w:hAnsi="Times New Roman" w:cs="Times New Roman"/>
                <w:color w:val="000000"/>
                <w:sz w:val="24"/>
                <w:szCs w:val="24"/>
              </w:rPr>
              <w:t xml:space="preserve">Kļaviņš, M., Zaļoksnis, J. </w:t>
            </w:r>
            <w:proofErr w:type="spellStart"/>
            <w:r w:rsidRPr="00DE6F7B">
              <w:rPr>
                <w:rFonts w:ascii="Times New Roman" w:eastAsia="Times New Roman" w:hAnsi="Times New Roman" w:cs="Times New Roman"/>
                <w:color w:val="000000"/>
                <w:sz w:val="24"/>
                <w:szCs w:val="24"/>
              </w:rPr>
              <w:t>Ekotoksikoloģija</w:t>
            </w:r>
            <w:proofErr w:type="spellEnd"/>
            <w:r w:rsidRPr="00DE6F7B">
              <w:rPr>
                <w:rFonts w:ascii="Times New Roman" w:eastAsia="Times New Roman" w:hAnsi="Times New Roman" w:cs="Times New Roman"/>
                <w:color w:val="000000"/>
                <w:sz w:val="24"/>
                <w:szCs w:val="24"/>
              </w:rPr>
              <w:t>, Elpa: Rīga, 2005.</w:t>
            </w:r>
          </w:p>
          <w:p w14:paraId="07C8338C" w14:textId="77777777" w:rsidR="006F010E" w:rsidRPr="00DE6F7B" w:rsidRDefault="006F010E" w:rsidP="00712165">
            <w:pPr>
              <w:numPr>
                <w:ilvl w:val="0"/>
                <w:numId w:val="339"/>
              </w:numPr>
              <w:spacing w:after="0" w:line="240" w:lineRule="auto"/>
              <w:textAlignment w:val="baseline"/>
              <w:rPr>
                <w:rFonts w:ascii="Times New Roman" w:eastAsia="Times New Roman" w:hAnsi="Times New Roman" w:cs="Times New Roman"/>
                <w:color w:val="000000"/>
                <w:sz w:val="24"/>
                <w:szCs w:val="24"/>
                <w:lang w:val="en-US"/>
              </w:rPr>
            </w:pPr>
            <w:r w:rsidRPr="00DE6F7B">
              <w:rPr>
                <w:rFonts w:ascii="Times New Roman" w:eastAsia="Times New Roman" w:hAnsi="Times New Roman" w:cs="Times New Roman"/>
                <w:color w:val="000000"/>
                <w:sz w:val="24"/>
                <w:szCs w:val="24"/>
                <w:lang w:val="en-US"/>
              </w:rPr>
              <w:t>Meadows, D.H., Meadows, D.L., Randers, J. Beyond the limits. Chelsea Green Publishing Co., Post Mills, USA, 1992.</w:t>
            </w:r>
          </w:p>
          <w:p w14:paraId="266E47C5" w14:textId="77777777" w:rsidR="006F010E" w:rsidRPr="00DE6F7B" w:rsidRDefault="006F010E" w:rsidP="00712165">
            <w:pPr>
              <w:numPr>
                <w:ilvl w:val="0"/>
                <w:numId w:val="339"/>
              </w:numPr>
              <w:spacing w:after="0" w:line="240" w:lineRule="auto"/>
              <w:textAlignment w:val="baseline"/>
              <w:rPr>
                <w:rFonts w:ascii="Times New Roman" w:eastAsia="Times New Roman" w:hAnsi="Times New Roman" w:cs="Times New Roman"/>
                <w:color w:val="000000"/>
                <w:sz w:val="24"/>
                <w:szCs w:val="24"/>
                <w:lang w:val="en-US"/>
              </w:rPr>
            </w:pPr>
            <w:proofErr w:type="spellStart"/>
            <w:r w:rsidRPr="00DE6F7B">
              <w:rPr>
                <w:rFonts w:ascii="Times New Roman" w:eastAsia="Times New Roman" w:hAnsi="Times New Roman" w:cs="Times New Roman"/>
                <w:color w:val="000000"/>
                <w:sz w:val="24"/>
                <w:szCs w:val="24"/>
                <w:lang w:val="en-US"/>
              </w:rPr>
              <w:t>Römpczyk</w:t>
            </w:r>
            <w:proofErr w:type="spellEnd"/>
            <w:r w:rsidRPr="00DE6F7B">
              <w:rPr>
                <w:rFonts w:ascii="Times New Roman" w:eastAsia="Times New Roman" w:hAnsi="Times New Roman" w:cs="Times New Roman"/>
                <w:color w:val="000000"/>
                <w:sz w:val="24"/>
                <w:szCs w:val="24"/>
                <w:lang w:val="en-US"/>
              </w:rPr>
              <w:t xml:space="preserve">, E. </w:t>
            </w:r>
            <w:proofErr w:type="spellStart"/>
            <w:r w:rsidRPr="00DE6F7B">
              <w:rPr>
                <w:rFonts w:ascii="Times New Roman" w:eastAsia="Times New Roman" w:hAnsi="Times New Roman" w:cs="Times New Roman"/>
                <w:color w:val="000000"/>
                <w:sz w:val="24"/>
                <w:szCs w:val="24"/>
                <w:lang w:val="en-US"/>
              </w:rPr>
              <w:t>Gribam</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ilgtspējīgu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attīstību</w:t>
            </w:r>
            <w:proofErr w:type="spellEnd"/>
            <w:r w:rsidRPr="00DE6F7B">
              <w:rPr>
                <w:rFonts w:ascii="Times New Roman" w:eastAsia="Times New Roman" w:hAnsi="Times New Roman" w:cs="Times New Roman"/>
                <w:color w:val="000000"/>
                <w:sz w:val="24"/>
                <w:szCs w:val="24"/>
                <w:lang w:val="en-US"/>
              </w:rPr>
              <w:t xml:space="preserve">. Friedrich-Ebert-Stiftung, </w:t>
            </w:r>
            <w:proofErr w:type="spellStart"/>
            <w:r w:rsidRPr="00DE6F7B">
              <w:rPr>
                <w:rFonts w:ascii="Times New Roman" w:eastAsia="Times New Roman" w:hAnsi="Times New Roman" w:cs="Times New Roman"/>
                <w:color w:val="000000"/>
                <w:sz w:val="24"/>
                <w:szCs w:val="24"/>
                <w:lang w:val="en-US"/>
              </w:rPr>
              <w:t>Rīga</w:t>
            </w:r>
            <w:proofErr w:type="spellEnd"/>
            <w:r w:rsidRPr="00DE6F7B">
              <w:rPr>
                <w:rFonts w:ascii="Times New Roman" w:eastAsia="Times New Roman" w:hAnsi="Times New Roman" w:cs="Times New Roman"/>
                <w:color w:val="000000"/>
                <w:sz w:val="24"/>
                <w:szCs w:val="24"/>
                <w:lang w:val="en-US"/>
              </w:rPr>
              <w:t>, 2007.</w:t>
            </w:r>
          </w:p>
          <w:p w14:paraId="6FC41619" w14:textId="77777777" w:rsidR="006F010E" w:rsidRPr="00DE6F7B" w:rsidRDefault="006F010E" w:rsidP="00712165">
            <w:pPr>
              <w:numPr>
                <w:ilvl w:val="0"/>
                <w:numId w:val="339"/>
              </w:numPr>
              <w:spacing w:after="0" w:line="240" w:lineRule="auto"/>
              <w:textAlignment w:val="baseline"/>
              <w:rPr>
                <w:rFonts w:ascii="Times New Roman" w:eastAsia="Times New Roman" w:hAnsi="Times New Roman" w:cs="Times New Roman"/>
                <w:color w:val="000000"/>
                <w:sz w:val="24"/>
                <w:szCs w:val="24"/>
                <w:lang w:val="en-US"/>
              </w:rPr>
            </w:pPr>
            <w:r w:rsidRPr="00DE6F7B">
              <w:rPr>
                <w:rFonts w:ascii="Times New Roman" w:eastAsia="Times New Roman" w:hAnsi="Times New Roman" w:cs="Times New Roman"/>
                <w:color w:val="000000"/>
                <w:sz w:val="24"/>
                <w:szCs w:val="24"/>
                <w:lang w:val="en-US"/>
              </w:rPr>
              <w:t xml:space="preserve">Starlings, G. </w:t>
            </w:r>
            <w:proofErr w:type="spellStart"/>
            <w:r w:rsidRPr="00DE6F7B">
              <w:rPr>
                <w:rFonts w:ascii="Times New Roman" w:eastAsia="Times New Roman" w:hAnsi="Times New Roman" w:cs="Times New Roman"/>
                <w:color w:val="000000"/>
                <w:sz w:val="24"/>
                <w:szCs w:val="24"/>
                <w:lang w:val="en-US"/>
              </w:rPr>
              <w:t>Valsts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sektora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pārvalde</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Valsts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administrācijas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skola</w:t>
            </w:r>
            <w:proofErr w:type="spellEnd"/>
            <w:r w:rsidRPr="00DE6F7B">
              <w:rPr>
                <w:rFonts w:ascii="Times New Roman" w:eastAsia="Times New Roman" w:hAnsi="Times New Roman" w:cs="Times New Roman"/>
                <w:color w:val="000000"/>
                <w:sz w:val="24"/>
                <w:szCs w:val="24"/>
                <w:lang w:val="en-US"/>
              </w:rPr>
              <w:t>. USIS RIGA, 1999.</w:t>
            </w:r>
          </w:p>
          <w:p w14:paraId="5090AC80" w14:textId="77777777" w:rsidR="006F010E" w:rsidRPr="00DE6F7B" w:rsidRDefault="006F010E" w:rsidP="00712165">
            <w:pPr>
              <w:numPr>
                <w:ilvl w:val="0"/>
                <w:numId w:val="339"/>
              </w:numPr>
              <w:spacing w:after="0" w:line="240" w:lineRule="auto"/>
              <w:textAlignment w:val="baseline"/>
              <w:rPr>
                <w:rFonts w:ascii="Times New Roman" w:eastAsia="Times New Roman" w:hAnsi="Times New Roman" w:cs="Times New Roman"/>
                <w:color w:val="000000"/>
                <w:sz w:val="24"/>
                <w:szCs w:val="24"/>
                <w:lang w:val="en-US"/>
              </w:rPr>
            </w:pPr>
            <w:r w:rsidRPr="00DE6F7B">
              <w:rPr>
                <w:rFonts w:ascii="Times New Roman" w:hAnsi="Times New Roman" w:cs="Times New Roman"/>
                <w:sz w:val="24"/>
                <w:szCs w:val="24"/>
                <w:lang w:eastAsia="lv-LV"/>
              </w:rPr>
              <w:t>Zaļoksnis, J.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eastAsia="Times New Roman" w:hAnsi="Times New Roman" w:cs="Times New Roman"/>
                <w:color w:val="000000"/>
                <w:sz w:val="24"/>
                <w:szCs w:val="24"/>
                <w:lang w:val="en-US"/>
              </w:rPr>
              <w:t>Baltijas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reģiona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ilgtspēja</w:t>
            </w:r>
            <w:proofErr w:type="spellEnd"/>
            <w:r w:rsidRPr="00DE6F7B">
              <w:rPr>
                <w:rFonts w:ascii="Times New Roman" w:eastAsia="Times New Roman" w:hAnsi="Times New Roman" w:cs="Times New Roman"/>
                <w:color w:val="000000"/>
                <w:sz w:val="24"/>
                <w:szCs w:val="24"/>
                <w:lang w:val="en-US"/>
              </w:rPr>
              <w:t xml:space="preserve">. 1.-10. </w:t>
            </w:r>
            <w:proofErr w:type="spellStart"/>
            <w:r w:rsidRPr="00DE6F7B">
              <w:rPr>
                <w:rFonts w:ascii="Times New Roman" w:eastAsia="Times New Roman" w:hAnsi="Times New Roman" w:cs="Times New Roman"/>
                <w:color w:val="000000"/>
                <w:sz w:val="24"/>
                <w:szCs w:val="24"/>
                <w:lang w:val="en-US"/>
              </w:rPr>
              <w:t>sējumos</w:t>
            </w:r>
            <w:proofErr w:type="spellEnd"/>
            <w:r w:rsidRPr="00DE6F7B">
              <w:rPr>
                <w:rFonts w:ascii="Times New Roman" w:eastAsia="Times New Roman" w:hAnsi="Times New Roman" w:cs="Times New Roman"/>
                <w:color w:val="000000"/>
                <w:sz w:val="24"/>
                <w:szCs w:val="24"/>
                <w:lang w:val="en-US"/>
              </w:rPr>
              <w:t xml:space="preserve">. LU, </w:t>
            </w:r>
            <w:proofErr w:type="spellStart"/>
            <w:r w:rsidRPr="00DE6F7B">
              <w:rPr>
                <w:rFonts w:ascii="Times New Roman" w:eastAsia="Times New Roman" w:hAnsi="Times New Roman" w:cs="Times New Roman"/>
                <w:color w:val="000000"/>
                <w:sz w:val="24"/>
                <w:szCs w:val="24"/>
                <w:lang w:val="en-US"/>
              </w:rPr>
              <w:t>Rīga</w:t>
            </w:r>
            <w:proofErr w:type="spellEnd"/>
            <w:r w:rsidRPr="00DE6F7B">
              <w:rPr>
                <w:rFonts w:ascii="Times New Roman" w:eastAsia="Times New Roman" w:hAnsi="Times New Roman" w:cs="Times New Roman"/>
                <w:color w:val="000000"/>
                <w:sz w:val="24"/>
                <w:szCs w:val="24"/>
                <w:lang w:val="en-US"/>
              </w:rPr>
              <w:t>, 2001.</w:t>
            </w:r>
          </w:p>
          <w:p w14:paraId="5936883C" w14:textId="77777777" w:rsidR="006F010E" w:rsidRPr="00DE6F7B" w:rsidRDefault="006F010E" w:rsidP="00712165">
            <w:pPr>
              <w:numPr>
                <w:ilvl w:val="0"/>
                <w:numId w:val="339"/>
              </w:numPr>
              <w:spacing w:after="0" w:line="240" w:lineRule="auto"/>
              <w:textAlignment w:val="baseline"/>
              <w:rPr>
                <w:rFonts w:ascii="Times New Roman" w:eastAsia="Times New Roman" w:hAnsi="Times New Roman" w:cs="Times New Roman"/>
                <w:color w:val="000000"/>
                <w:sz w:val="24"/>
                <w:szCs w:val="24"/>
                <w:lang w:val="en-US"/>
              </w:rPr>
            </w:pPr>
            <w:proofErr w:type="spellStart"/>
            <w:r w:rsidRPr="00DE6F7B">
              <w:rPr>
                <w:rFonts w:ascii="Times New Roman" w:eastAsia="Times New Roman" w:hAnsi="Times New Roman" w:cs="Times New Roman"/>
                <w:color w:val="000000"/>
                <w:sz w:val="24"/>
                <w:szCs w:val="24"/>
                <w:lang w:val="en-US"/>
              </w:rPr>
              <w:t>Zaļoksnis</w:t>
            </w:r>
            <w:proofErr w:type="spellEnd"/>
            <w:r w:rsidRPr="00DE6F7B">
              <w:rPr>
                <w:rFonts w:ascii="Times New Roman" w:eastAsia="Times New Roman" w:hAnsi="Times New Roman" w:cs="Times New Roman"/>
                <w:color w:val="000000"/>
                <w:sz w:val="24"/>
                <w:szCs w:val="24"/>
                <w:lang w:val="en-US"/>
              </w:rPr>
              <w:t>, J. (</w:t>
            </w:r>
            <w:proofErr w:type="spellStart"/>
            <w:r w:rsidRPr="00DE6F7B">
              <w:rPr>
                <w:rFonts w:ascii="Times New Roman" w:eastAsia="Times New Roman" w:hAnsi="Times New Roman" w:cs="Times New Roman"/>
                <w:color w:val="000000"/>
                <w:sz w:val="24"/>
                <w:szCs w:val="24"/>
                <w:lang w:val="en-US"/>
              </w:rPr>
              <w:t>tulk</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Pārsniedzot</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robežas</w:t>
            </w:r>
            <w:proofErr w:type="spellEnd"/>
            <w:r w:rsidRPr="00DE6F7B">
              <w:rPr>
                <w:rFonts w:ascii="Times New Roman" w:eastAsia="Times New Roman" w:hAnsi="Times New Roman" w:cs="Times New Roman"/>
                <w:color w:val="000000"/>
                <w:sz w:val="24"/>
                <w:szCs w:val="24"/>
                <w:lang w:val="en-US"/>
              </w:rPr>
              <w:t xml:space="preserve">. LU, </w:t>
            </w:r>
            <w:proofErr w:type="spellStart"/>
            <w:r w:rsidRPr="00DE6F7B">
              <w:rPr>
                <w:rFonts w:ascii="Times New Roman" w:eastAsia="Times New Roman" w:hAnsi="Times New Roman" w:cs="Times New Roman"/>
                <w:color w:val="000000"/>
                <w:sz w:val="24"/>
                <w:szCs w:val="24"/>
                <w:lang w:val="en-US"/>
              </w:rPr>
              <w:t>Rīga</w:t>
            </w:r>
            <w:proofErr w:type="spellEnd"/>
            <w:r w:rsidRPr="00DE6F7B">
              <w:rPr>
                <w:rFonts w:ascii="Times New Roman" w:eastAsia="Times New Roman" w:hAnsi="Times New Roman" w:cs="Times New Roman"/>
                <w:color w:val="000000"/>
                <w:sz w:val="24"/>
                <w:szCs w:val="24"/>
                <w:lang w:val="en-US"/>
              </w:rPr>
              <w:t>, 1995.</w:t>
            </w:r>
          </w:p>
          <w:p w14:paraId="4FBDB003" w14:textId="1C15488E" w:rsidR="001C52E4" w:rsidRPr="00DE6F7B" w:rsidRDefault="006F010E" w:rsidP="00712165">
            <w:pPr>
              <w:numPr>
                <w:ilvl w:val="0"/>
                <w:numId w:val="339"/>
              </w:numPr>
              <w:spacing w:after="0" w:line="240" w:lineRule="auto"/>
              <w:textAlignment w:val="baseline"/>
              <w:rPr>
                <w:rFonts w:ascii="Times New Roman" w:eastAsia="Times New Roman" w:hAnsi="Times New Roman" w:cs="Times New Roman"/>
                <w:color w:val="000000"/>
                <w:sz w:val="24"/>
                <w:szCs w:val="24"/>
                <w:lang w:val="en-US"/>
              </w:rPr>
            </w:pPr>
            <w:r w:rsidRPr="00DE6F7B">
              <w:rPr>
                <w:rFonts w:ascii="Times New Roman" w:eastAsia="Times New Roman" w:hAnsi="Times New Roman" w:cs="Times New Roman"/>
                <w:color w:val="000000"/>
                <w:sz w:val="24"/>
                <w:szCs w:val="24"/>
              </w:rPr>
              <w:t xml:space="preserve">Zaļoksnis, J., Kļaviņš, M., </w:t>
            </w:r>
            <w:proofErr w:type="spellStart"/>
            <w:r w:rsidRPr="00DE6F7B">
              <w:rPr>
                <w:rFonts w:ascii="Times New Roman" w:eastAsia="Times New Roman" w:hAnsi="Times New Roman" w:cs="Times New Roman"/>
                <w:color w:val="000000"/>
                <w:sz w:val="24"/>
                <w:szCs w:val="24"/>
              </w:rPr>
              <w:t>Brikše</w:t>
            </w:r>
            <w:proofErr w:type="spellEnd"/>
            <w:r w:rsidRPr="00DE6F7B">
              <w:rPr>
                <w:rFonts w:ascii="Times New Roman" w:eastAsia="Times New Roman" w:hAnsi="Times New Roman" w:cs="Times New Roman"/>
                <w:color w:val="000000"/>
                <w:sz w:val="24"/>
                <w:szCs w:val="24"/>
              </w:rPr>
              <w:t>, I., Meijere, S. Vides vadība. LU Akadēmiskais apgāds, Rīga, 2011.</w:t>
            </w:r>
          </w:p>
        </w:tc>
      </w:tr>
      <w:tr w:rsidR="001C52E4" w:rsidRPr="00DE6F7B" w14:paraId="7FA66D7E" w14:textId="77777777" w:rsidTr="006F010E">
        <w:trPr>
          <w:gridBefore w:val="1"/>
          <w:wBefore w:w="108" w:type="dxa"/>
        </w:trPr>
        <w:tc>
          <w:tcPr>
            <w:tcW w:w="9633" w:type="dxa"/>
            <w:gridSpan w:val="3"/>
            <w:shd w:val="clear" w:color="auto" w:fill="auto"/>
            <w:vAlign w:val="center"/>
          </w:tcPr>
          <w:p w14:paraId="606E39A6" w14:textId="77777777" w:rsidR="001C52E4" w:rsidRPr="00DE6F7B" w:rsidRDefault="001C52E4" w:rsidP="009B27F5">
            <w:pPr>
              <w:spacing w:after="0" w:line="240" w:lineRule="auto"/>
              <w:mirrorIndents/>
              <w:rPr>
                <w:rFonts w:ascii="Times New Roman" w:hAnsi="Times New Roman" w:cs="Times New Roman"/>
                <w:b/>
                <w:bCs/>
                <w:i/>
                <w:sz w:val="24"/>
                <w:szCs w:val="24"/>
              </w:rPr>
            </w:pPr>
            <w:r w:rsidRPr="00DE6F7B">
              <w:rPr>
                <w:rFonts w:ascii="Times New Roman" w:hAnsi="Times New Roman" w:cs="Times New Roman"/>
                <w:b/>
                <w:bCs/>
                <w:i/>
                <w:sz w:val="24"/>
                <w:szCs w:val="24"/>
              </w:rPr>
              <w:t>Periodika un citi informācijas avoti</w:t>
            </w:r>
          </w:p>
        </w:tc>
      </w:tr>
      <w:tr w:rsidR="001C52E4" w:rsidRPr="00DE6F7B" w14:paraId="2A620304" w14:textId="77777777" w:rsidTr="006F010E">
        <w:trPr>
          <w:gridBefore w:val="1"/>
          <w:wBefore w:w="108" w:type="dxa"/>
        </w:trPr>
        <w:tc>
          <w:tcPr>
            <w:tcW w:w="9633" w:type="dxa"/>
            <w:gridSpan w:val="3"/>
            <w:shd w:val="clear" w:color="auto" w:fill="auto"/>
            <w:vAlign w:val="center"/>
          </w:tcPr>
          <w:p w14:paraId="75B02896" w14:textId="77777777" w:rsidR="006F010E" w:rsidRPr="00FE1246" w:rsidRDefault="006F010E" w:rsidP="00712165">
            <w:pPr>
              <w:numPr>
                <w:ilvl w:val="0"/>
                <w:numId w:val="340"/>
              </w:numPr>
              <w:spacing w:after="0" w:line="240" w:lineRule="auto"/>
              <w:contextualSpacing/>
              <w:jc w:val="both"/>
              <w:rPr>
                <w:rFonts w:ascii="Times New Roman" w:eastAsia="Cambria" w:hAnsi="Times New Roman" w:cs="Times New Roman"/>
                <w:color w:val="000000"/>
                <w:sz w:val="24"/>
                <w:szCs w:val="24"/>
                <w:u w:val="single"/>
              </w:rPr>
            </w:pPr>
            <w:proofErr w:type="spellStart"/>
            <w:r w:rsidRPr="0057239C">
              <w:rPr>
                <w:rFonts w:ascii="Times New Roman" w:eastAsia="Cambria" w:hAnsi="Times New Roman" w:cs="Times New Roman"/>
                <w:color w:val="000000"/>
                <w:sz w:val="24"/>
                <w:szCs w:val="24"/>
              </w:rPr>
              <w:t>European</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Environment</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Agency</w:t>
            </w:r>
            <w:proofErr w:type="spellEnd"/>
            <w:r w:rsidRPr="0057239C">
              <w:rPr>
                <w:rFonts w:ascii="Times New Roman" w:eastAsia="Cambria" w:hAnsi="Times New Roman" w:cs="Times New Roman"/>
                <w:color w:val="000000"/>
                <w:sz w:val="24"/>
                <w:szCs w:val="24"/>
              </w:rPr>
              <w:t xml:space="preserve"> (EEA) </w:t>
            </w:r>
            <w:r w:rsidRPr="00FE1246">
              <w:rPr>
                <w:rFonts w:ascii="Times New Roman" w:eastAsia="Cambria" w:hAnsi="Times New Roman" w:cs="Times New Roman"/>
                <w:color w:val="000000"/>
                <w:sz w:val="24"/>
                <w:szCs w:val="24"/>
                <w:u w:val="single"/>
              </w:rPr>
              <w:t>https://europa.eu/european-union/about-eu/agencies/eea_en</w:t>
            </w:r>
          </w:p>
          <w:p w14:paraId="0211E9D3" w14:textId="77777777" w:rsidR="006F010E" w:rsidRPr="0057239C" w:rsidRDefault="006F010E" w:rsidP="00712165">
            <w:pPr>
              <w:numPr>
                <w:ilvl w:val="0"/>
                <w:numId w:val="340"/>
              </w:numPr>
              <w:spacing w:after="0" w:line="240" w:lineRule="auto"/>
              <w:contextualSpacing/>
              <w:jc w:val="both"/>
              <w:rPr>
                <w:rFonts w:ascii="Times New Roman" w:eastAsia="Cambria" w:hAnsi="Times New Roman" w:cs="Times New Roman"/>
                <w:color w:val="000000"/>
                <w:sz w:val="24"/>
                <w:szCs w:val="24"/>
              </w:rPr>
            </w:pPr>
            <w:proofErr w:type="spellStart"/>
            <w:r w:rsidRPr="0057239C">
              <w:rPr>
                <w:rFonts w:ascii="Times New Roman" w:eastAsia="Cambria" w:hAnsi="Times New Roman" w:cs="Times New Roman"/>
                <w:color w:val="000000"/>
                <w:sz w:val="24"/>
                <w:szCs w:val="24"/>
              </w:rPr>
              <w:t>European</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Union</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Network</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for</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the</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Implementation</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and</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Enforcement</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of</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Environmental</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Law</w:t>
            </w:r>
            <w:proofErr w:type="spellEnd"/>
            <w:r w:rsidRPr="0057239C">
              <w:rPr>
                <w:rFonts w:ascii="Times New Roman" w:eastAsia="Cambria" w:hAnsi="Times New Roman" w:cs="Times New Roman"/>
                <w:color w:val="000000"/>
                <w:sz w:val="24"/>
                <w:szCs w:val="24"/>
              </w:rPr>
              <w:t>: https://www.impel.eu/topics/nature-protection/</w:t>
            </w:r>
          </w:p>
          <w:p w14:paraId="0443E35A" w14:textId="77777777" w:rsidR="006F010E" w:rsidRPr="0057239C" w:rsidRDefault="006F010E" w:rsidP="00712165">
            <w:pPr>
              <w:numPr>
                <w:ilvl w:val="0"/>
                <w:numId w:val="340"/>
              </w:numPr>
              <w:spacing w:after="0" w:line="240" w:lineRule="auto"/>
              <w:contextualSpacing/>
              <w:jc w:val="both"/>
              <w:rPr>
                <w:rFonts w:ascii="Times New Roman" w:eastAsia="Cambria" w:hAnsi="Times New Roman" w:cs="Times New Roman"/>
                <w:color w:val="000000"/>
                <w:sz w:val="24"/>
                <w:szCs w:val="24"/>
              </w:rPr>
            </w:pPr>
            <w:r w:rsidRPr="0057239C">
              <w:rPr>
                <w:rFonts w:ascii="Times New Roman" w:eastAsia="Cambria" w:hAnsi="Times New Roman" w:cs="Times New Roman"/>
                <w:color w:val="000000"/>
                <w:sz w:val="24"/>
                <w:szCs w:val="24"/>
              </w:rPr>
              <w:t>LU Ģeogrāfijas un Zemes zinātņu fakultāte http://www.geo.lu.lv/vides_izglitiba</w:t>
            </w:r>
          </w:p>
          <w:p w14:paraId="3B75A0CE" w14:textId="77777777" w:rsidR="006F010E" w:rsidRPr="0057239C" w:rsidRDefault="006F010E" w:rsidP="00712165">
            <w:pPr>
              <w:numPr>
                <w:ilvl w:val="0"/>
                <w:numId w:val="340"/>
              </w:numPr>
              <w:spacing w:after="0" w:line="240" w:lineRule="auto"/>
              <w:contextualSpacing/>
              <w:jc w:val="both"/>
              <w:rPr>
                <w:rFonts w:ascii="Times New Roman" w:eastAsia="Cambria" w:hAnsi="Times New Roman" w:cs="Times New Roman"/>
                <w:color w:val="000000"/>
                <w:sz w:val="24"/>
                <w:szCs w:val="24"/>
              </w:rPr>
            </w:pPr>
            <w:r w:rsidRPr="0057239C">
              <w:rPr>
                <w:rFonts w:ascii="Times New Roman" w:eastAsia="Cambria" w:hAnsi="Times New Roman" w:cs="Times New Roman"/>
                <w:color w:val="000000"/>
                <w:sz w:val="24"/>
                <w:szCs w:val="24"/>
              </w:rPr>
              <w:t>NVO Zaļā Brīvība mājas lapa http://www.zalabriviba.lv/</w:t>
            </w:r>
          </w:p>
          <w:p w14:paraId="2AA6D6A5" w14:textId="77777777" w:rsidR="006F010E" w:rsidRPr="0057239C" w:rsidRDefault="006F010E" w:rsidP="00712165">
            <w:pPr>
              <w:numPr>
                <w:ilvl w:val="0"/>
                <w:numId w:val="340"/>
              </w:numPr>
              <w:spacing w:after="0" w:line="240" w:lineRule="auto"/>
              <w:contextualSpacing/>
              <w:jc w:val="both"/>
              <w:rPr>
                <w:rFonts w:ascii="Times New Roman" w:eastAsia="Cambria" w:hAnsi="Times New Roman" w:cs="Times New Roman"/>
                <w:color w:val="000000"/>
                <w:sz w:val="24"/>
                <w:szCs w:val="24"/>
              </w:rPr>
            </w:pPr>
            <w:proofErr w:type="spellStart"/>
            <w:r w:rsidRPr="0057239C">
              <w:rPr>
                <w:rFonts w:ascii="Times New Roman" w:eastAsia="Cambria" w:hAnsi="Times New Roman" w:cs="Times New Roman"/>
                <w:color w:val="000000"/>
                <w:sz w:val="24"/>
                <w:szCs w:val="24"/>
              </w:rPr>
              <w:t>United</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States</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Environmental</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Protection</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Agency</w:t>
            </w:r>
            <w:proofErr w:type="spellEnd"/>
            <w:r w:rsidRPr="0057239C">
              <w:rPr>
                <w:rFonts w:ascii="Times New Roman" w:eastAsia="Cambria" w:hAnsi="Times New Roman" w:cs="Times New Roman"/>
                <w:color w:val="000000"/>
                <w:sz w:val="24"/>
                <w:szCs w:val="24"/>
              </w:rPr>
              <w:t xml:space="preserve"> https://www.epa.gov/</w:t>
            </w:r>
          </w:p>
          <w:p w14:paraId="5D853DFF" w14:textId="77777777" w:rsidR="006F010E" w:rsidRPr="00DE6F7B" w:rsidRDefault="006F010E" w:rsidP="00712165">
            <w:pPr>
              <w:numPr>
                <w:ilvl w:val="0"/>
                <w:numId w:val="340"/>
              </w:numPr>
              <w:spacing w:after="0" w:line="240" w:lineRule="auto"/>
              <w:textAlignment w:val="baseline"/>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w:t>
            </w:r>
            <w:r w:rsidRPr="00DE6F7B">
              <w:rPr>
                <w:rFonts w:ascii="Times New Roman" w:eastAsia="Times New Roman" w:hAnsi="Times New Roman" w:cs="Times New Roman"/>
                <w:color w:val="000000"/>
                <w:sz w:val="24"/>
                <w:szCs w:val="24"/>
                <w:lang w:val="en-US"/>
              </w:rPr>
              <w:t xml:space="preserve">Vides </w:t>
            </w:r>
            <w:proofErr w:type="spellStart"/>
            <w:r w:rsidRPr="00DE6F7B">
              <w:rPr>
                <w:rFonts w:ascii="Times New Roman" w:eastAsia="Times New Roman" w:hAnsi="Times New Roman" w:cs="Times New Roman"/>
                <w:color w:val="000000"/>
                <w:sz w:val="24"/>
                <w:szCs w:val="24"/>
                <w:lang w:val="en-US"/>
              </w:rPr>
              <w:t>fakti</w:t>
            </w:r>
            <w:proofErr w:type="spellEnd"/>
            <w:r>
              <w:rPr>
                <w:rFonts w:ascii="Times New Roman" w:eastAsia="Times New Roman" w:hAnsi="Times New Roman" w:cs="Times New Roman"/>
                <w:color w:val="000000"/>
                <w:sz w:val="24"/>
                <w:szCs w:val="24"/>
                <w:lang w:val="en-US"/>
              </w:rPr>
              <w:t>”</w:t>
            </w:r>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Raidījumu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cikls</w:t>
            </w:r>
            <w:proofErr w:type="spellEnd"/>
          </w:p>
          <w:p w14:paraId="5BA85978" w14:textId="77777777" w:rsidR="006F010E" w:rsidRPr="00DE6F7B" w:rsidRDefault="006F010E" w:rsidP="00712165">
            <w:pPr>
              <w:numPr>
                <w:ilvl w:val="0"/>
                <w:numId w:val="340"/>
              </w:numPr>
              <w:spacing w:after="0" w:line="240" w:lineRule="auto"/>
              <w:textAlignment w:val="baseline"/>
              <w:rPr>
                <w:rFonts w:ascii="Times New Roman" w:eastAsia="Times New Roman" w:hAnsi="Times New Roman" w:cs="Times New Roman"/>
                <w:color w:val="000000"/>
                <w:sz w:val="24"/>
                <w:szCs w:val="24"/>
                <w:lang w:val="fr-FR"/>
              </w:rPr>
            </w:pPr>
            <w:r w:rsidRPr="00DE6F7B">
              <w:rPr>
                <w:rFonts w:ascii="Times New Roman" w:eastAsia="Times New Roman" w:hAnsi="Times New Roman" w:cs="Times New Roman"/>
                <w:color w:val="000000"/>
                <w:sz w:val="24"/>
                <w:szCs w:val="24"/>
                <w:lang w:val="fr-FR"/>
              </w:rPr>
              <w:lastRenderedPageBreak/>
              <w:t xml:space="preserve">Vides </w:t>
            </w:r>
            <w:proofErr w:type="spellStart"/>
            <w:r w:rsidRPr="00DE6F7B">
              <w:rPr>
                <w:rFonts w:ascii="Times New Roman" w:eastAsia="Times New Roman" w:hAnsi="Times New Roman" w:cs="Times New Roman"/>
                <w:color w:val="000000"/>
                <w:sz w:val="24"/>
                <w:szCs w:val="24"/>
                <w:lang w:val="fr-FR"/>
              </w:rPr>
              <w:t>ministrijas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mājas</w:t>
            </w:r>
            <w:proofErr w:type="spellEnd"/>
            <w:r w:rsidRPr="00DE6F7B">
              <w:rPr>
                <w:rFonts w:ascii="Times New Roman" w:eastAsia="Times New Roman" w:hAnsi="Times New Roman" w:cs="Times New Roman"/>
                <w:color w:val="000000"/>
                <w:sz w:val="24"/>
                <w:szCs w:val="24"/>
                <w:lang w:val="fr-FR"/>
              </w:rPr>
              <w:t xml:space="preserve"> lapa http://www.varam.gov.lv/</w:t>
            </w:r>
          </w:p>
          <w:p w14:paraId="3B0ADA35" w14:textId="647D37C5" w:rsidR="001C52E4" w:rsidRPr="00DE6F7B" w:rsidRDefault="006F010E" w:rsidP="00712165">
            <w:pPr>
              <w:numPr>
                <w:ilvl w:val="0"/>
                <w:numId w:val="340"/>
              </w:numPr>
              <w:spacing w:after="0" w:line="240" w:lineRule="auto"/>
              <w:textAlignment w:val="baseline"/>
              <w:rPr>
                <w:rFonts w:ascii="Times New Roman" w:eastAsia="Times New Roman" w:hAnsi="Times New Roman" w:cs="Times New Roman"/>
                <w:color w:val="000000"/>
                <w:sz w:val="24"/>
                <w:szCs w:val="24"/>
                <w:lang w:val="fr-FR"/>
              </w:rPr>
            </w:pPr>
            <w:proofErr w:type="spellStart"/>
            <w:r w:rsidRPr="00DE6F7B">
              <w:rPr>
                <w:rFonts w:ascii="Times New Roman" w:eastAsia="Times New Roman" w:hAnsi="Times New Roman" w:cs="Times New Roman"/>
                <w:color w:val="000000"/>
                <w:sz w:val="24"/>
                <w:szCs w:val="24"/>
                <w:lang w:val="fr-FR"/>
              </w:rPr>
              <w:t>Zinātniskie</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žurnāli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ar</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pārstāvētu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pētījumu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tematiku</w:t>
            </w:r>
            <w:proofErr w:type="spellEnd"/>
            <w:r w:rsidRPr="00DE6F7B">
              <w:rPr>
                <w:rFonts w:ascii="Times New Roman" w:eastAsia="Times New Roman" w:hAnsi="Times New Roman" w:cs="Times New Roman"/>
                <w:color w:val="000000"/>
                <w:sz w:val="24"/>
                <w:szCs w:val="24"/>
                <w:lang w:val="fr-FR"/>
              </w:rPr>
              <w:t xml:space="preserve">, kas </w:t>
            </w:r>
            <w:proofErr w:type="spellStart"/>
            <w:r w:rsidRPr="00DE6F7B">
              <w:rPr>
                <w:rFonts w:ascii="Times New Roman" w:eastAsia="Times New Roman" w:hAnsi="Times New Roman" w:cs="Times New Roman"/>
                <w:color w:val="000000"/>
                <w:sz w:val="24"/>
                <w:szCs w:val="24"/>
                <w:lang w:val="fr-FR"/>
              </w:rPr>
              <w:t>saistīta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ar</w:t>
            </w:r>
            <w:proofErr w:type="spellEnd"/>
            <w:r w:rsidRPr="00DE6F7B">
              <w:rPr>
                <w:rFonts w:ascii="Times New Roman" w:eastAsia="Times New Roman" w:hAnsi="Times New Roman" w:cs="Times New Roman"/>
                <w:color w:val="000000"/>
                <w:sz w:val="24"/>
                <w:szCs w:val="24"/>
                <w:lang w:val="fr-FR"/>
              </w:rPr>
              <w:t xml:space="preserve"> Vides </w:t>
            </w:r>
            <w:proofErr w:type="spellStart"/>
            <w:r w:rsidRPr="00DE6F7B">
              <w:rPr>
                <w:rFonts w:ascii="Times New Roman" w:eastAsia="Times New Roman" w:hAnsi="Times New Roman" w:cs="Times New Roman"/>
                <w:color w:val="000000"/>
                <w:sz w:val="24"/>
                <w:szCs w:val="24"/>
                <w:lang w:val="fr-FR"/>
              </w:rPr>
              <w:t>zinātni</w:t>
            </w:r>
            <w:proofErr w:type="spellEnd"/>
            <w:r w:rsidRPr="00DE6F7B">
              <w:rPr>
                <w:rFonts w:ascii="Times New Roman" w:eastAsia="Times New Roman" w:hAnsi="Times New Roman" w:cs="Times New Roman"/>
                <w:color w:val="000000"/>
                <w:sz w:val="24"/>
                <w:szCs w:val="24"/>
                <w:lang w:val="fr-FR"/>
              </w:rPr>
              <w:t xml:space="preserve">: Waste Management; Science of Total </w:t>
            </w:r>
            <w:proofErr w:type="spellStart"/>
            <w:r w:rsidRPr="00DE6F7B">
              <w:rPr>
                <w:rFonts w:ascii="Times New Roman" w:eastAsia="Times New Roman" w:hAnsi="Times New Roman" w:cs="Times New Roman"/>
                <w:color w:val="000000"/>
                <w:sz w:val="24"/>
                <w:szCs w:val="24"/>
                <w:lang w:val="fr-FR"/>
              </w:rPr>
              <w:t>Environment</w:t>
            </w:r>
            <w:proofErr w:type="spellEnd"/>
            <w:r w:rsidRPr="00DE6F7B">
              <w:rPr>
                <w:rFonts w:ascii="Times New Roman" w:eastAsia="Times New Roman" w:hAnsi="Times New Roman" w:cs="Times New Roman"/>
                <w:color w:val="000000"/>
                <w:sz w:val="24"/>
                <w:szCs w:val="24"/>
                <w:lang w:val="fr-FR"/>
              </w:rPr>
              <w:t xml:space="preserve">; Journal of Cleaner Production; </w:t>
            </w:r>
            <w:proofErr w:type="spellStart"/>
            <w:r w:rsidRPr="00DE6F7B">
              <w:rPr>
                <w:rFonts w:ascii="Times New Roman" w:eastAsia="Times New Roman" w:hAnsi="Times New Roman" w:cs="Times New Roman"/>
                <w:color w:val="000000"/>
                <w:sz w:val="24"/>
                <w:szCs w:val="24"/>
                <w:lang w:val="fr-FR"/>
              </w:rPr>
              <w:t>Environmental</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Economics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u.c</w:t>
            </w:r>
            <w:proofErr w:type="spellEnd"/>
            <w:r w:rsidRPr="00DE6F7B">
              <w:rPr>
                <w:rFonts w:ascii="Times New Roman" w:eastAsia="Times New Roman" w:hAnsi="Times New Roman" w:cs="Times New Roman"/>
                <w:color w:val="000000"/>
                <w:sz w:val="24"/>
                <w:szCs w:val="24"/>
                <w:lang w:val="fr-FR"/>
              </w:rPr>
              <w:t>.</w:t>
            </w:r>
          </w:p>
        </w:tc>
      </w:tr>
      <w:tr w:rsidR="001C52E4" w:rsidRPr="00DE6F7B" w14:paraId="7726AD16" w14:textId="77777777" w:rsidTr="006F010E">
        <w:trPr>
          <w:gridBefore w:val="1"/>
          <w:wBefore w:w="108" w:type="dxa"/>
        </w:trPr>
        <w:tc>
          <w:tcPr>
            <w:tcW w:w="4250" w:type="dxa"/>
            <w:shd w:val="clear" w:color="auto" w:fill="auto"/>
            <w:vAlign w:val="center"/>
          </w:tcPr>
          <w:p w14:paraId="0D1A692D" w14:textId="77777777" w:rsidR="001C52E4" w:rsidRPr="00DE6F7B" w:rsidRDefault="001C52E4" w:rsidP="009B27F5">
            <w:pPr>
              <w:spacing w:after="0" w:line="240" w:lineRule="auto"/>
              <w:contextualSpacing/>
              <w:mirrorIndents/>
              <w:rPr>
                <w:rFonts w:ascii="Times New Roman" w:hAnsi="Times New Roman" w:cs="Times New Roman"/>
                <w:b/>
                <w:i/>
                <w:sz w:val="24"/>
                <w:szCs w:val="24"/>
              </w:rPr>
            </w:pPr>
            <w:r w:rsidRPr="00DE6F7B">
              <w:rPr>
                <w:rFonts w:ascii="Times New Roman" w:eastAsia="Times New Roman" w:hAnsi="Times New Roman" w:cs="Times New Roman"/>
                <w:b/>
                <w:bCs/>
                <w:i/>
                <w:iCs/>
                <w:sz w:val="24"/>
                <w:szCs w:val="24"/>
              </w:rPr>
              <w:lastRenderedPageBreak/>
              <w:t>Kursa saturs</w:t>
            </w:r>
          </w:p>
        </w:tc>
        <w:tc>
          <w:tcPr>
            <w:tcW w:w="5383" w:type="dxa"/>
            <w:gridSpan w:val="2"/>
            <w:shd w:val="clear" w:color="auto" w:fill="auto"/>
            <w:vAlign w:val="center"/>
          </w:tcPr>
          <w:p w14:paraId="4941AA14" w14:textId="77777777" w:rsidR="001C52E4" w:rsidRPr="00DE6F7B" w:rsidRDefault="001C52E4" w:rsidP="009B27F5">
            <w:pPr>
              <w:spacing w:after="0" w:line="240" w:lineRule="auto"/>
              <w:ind w:left="-108"/>
              <w:contextualSpacing/>
              <w:mirrorIndents/>
              <w:jc w:val="both"/>
              <w:rPr>
                <w:rFonts w:ascii="Times New Roman" w:hAnsi="Times New Roman" w:cs="Times New Roman"/>
                <w:i/>
                <w:color w:val="FF0000"/>
                <w:sz w:val="24"/>
                <w:szCs w:val="24"/>
              </w:rPr>
            </w:pPr>
          </w:p>
        </w:tc>
      </w:tr>
      <w:tr w:rsidR="001C52E4" w:rsidRPr="00DE6F7B" w14:paraId="02444D79" w14:textId="77777777" w:rsidTr="006F010E">
        <w:trPr>
          <w:gridBefore w:val="1"/>
          <w:wBefore w:w="108" w:type="dxa"/>
        </w:trPr>
        <w:tc>
          <w:tcPr>
            <w:tcW w:w="9633" w:type="dxa"/>
            <w:gridSpan w:val="3"/>
            <w:shd w:val="clear" w:color="auto" w:fill="auto"/>
            <w:vAlign w:val="center"/>
          </w:tcPr>
          <w:p w14:paraId="7DC2D218" w14:textId="77777777" w:rsidR="006F010E" w:rsidRPr="00DE6F7B" w:rsidRDefault="006F010E" w:rsidP="00712165">
            <w:pPr>
              <w:pStyle w:val="ListParagraph"/>
              <w:numPr>
                <w:ilvl w:val="0"/>
                <w:numId w:val="531"/>
              </w:numPr>
              <w:spacing w:after="0" w:line="240" w:lineRule="auto"/>
              <w:jc w:val="both"/>
              <w:rPr>
                <w:rFonts w:ascii="Times New Roman" w:eastAsia="Times New Roman" w:hAnsi="Times New Roman" w:cs="Times New Roman"/>
                <w:sz w:val="24"/>
                <w:szCs w:val="24"/>
                <w:lang w:val="fr-FR"/>
              </w:rPr>
            </w:pPr>
            <w:r w:rsidRPr="00DE6F7B">
              <w:rPr>
                <w:rFonts w:ascii="Times New Roman" w:eastAsia="Times New Roman" w:hAnsi="Times New Roman" w:cs="Times New Roman"/>
                <w:b/>
                <w:bCs/>
                <w:color w:val="000000"/>
                <w:sz w:val="24"/>
                <w:szCs w:val="24"/>
                <w:lang w:val="fr-FR"/>
              </w:rPr>
              <w:t xml:space="preserve">Vides </w:t>
            </w:r>
            <w:proofErr w:type="spellStart"/>
            <w:r w:rsidRPr="00DE6F7B">
              <w:rPr>
                <w:rFonts w:ascii="Times New Roman" w:eastAsia="Times New Roman" w:hAnsi="Times New Roman" w:cs="Times New Roman"/>
                <w:b/>
                <w:bCs/>
                <w:color w:val="000000"/>
                <w:sz w:val="24"/>
                <w:szCs w:val="24"/>
                <w:lang w:val="fr-FR"/>
              </w:rPr>
              <w:t>aizsardzība</w:t>
            </w:r>
            <w:proofErr w:type="spellEnd"/>
            <w:r w:rsidRPr="00DE6F7B">
              <w:rPr>
                <w:rFonts w:ascii="Times New Roman" w:eastAsia="Times New Roman" w:hAnsi="Times New Roman" w:cs="Times New Roman"/>
                <w:b/>
                <w:bCs/>
                <w:color w:val="000000"/>
                <w:sz w:val="24"/>
                <w:szCs w:val="24"/>
                <w:lang w:val="fr-FR"/>
              </w:rPr>
              <w:t xml:space="preserve"> un vides </w:t>
            </w:r>
            <w:proofErr w:type="spellStart"/>
            <w:r w:rsidRPr="00DE6F7B">
              <w:rPr>
                <w:rFonts w:ascii="Times New Roman" w:eastAsia="Times New Roman" w:hAnsi="Times New Roman" w:cs="Times New Roman"/>
                <w:b/>
                <w:bCs/>
                <w:color w:val="000000"/>
                <w:sz w:val="24"/>
                <w:szCs w:val="24"/>
                <w:lang w:val="fr-FR"/>
              </w:rPr>
              <w:t>zinātne</w:t>
            </w:r>
            <w:proofErr w:type="spellEnd"/>
            <w:r w:rsidRPr="00DE6F7B">
              <w:rPr>
                <w:rFonts w:ascii="Times New Roman" w:eastAsia="Times New Roman" w:hAnsi="Times New Roman" w:cs="Times New Roman"/>
                <w:b/>
                <w:bCs/>
                <w:color w:val="000000"/>
                <w:sz w:val="24"/>
                <w:szCs w:val="24"/>
                <w:lang w:val="fr-FR"/>
              </w:rPr>
              <w:t>. </w:t>
            </w:r>
          </w:p>
          <w:p w14:paraId="3602DC2E" w14:textId="77777777" w:rsidR="006F010E" w:rsidRPr="00DE6F7B" w:rsidRDefault="006F010E" w:rsidP="006F010E">
            <w:pPr>
              <w:spacing w:after="0" w:line="240" w:lineRule="auto"/>
              <w:jc w:val="both"/>
              <w:rPr>
                <w:rFonts w:ascii="Times New Roman" w:eastAsia="Times New Roman" w:hAnsi="Times New Roman" w:cs="Times New Roman"/>
                <w:sz w:val="24"/>
                <w:szCs w:val="24"/>
                <w:lang w:val="fr-FR"/>
              </w:rPr>
            </w:pPr>
            <w:r w:rsidRPr="00DE6F7B">
              <w:rPr>
                <w:rFonts w:ascii="Times New Roman" w:eastAsia="Times New Roman" w:hAnsi="Times New Roman" w:cs="Times New Roman"/>
                <w:color w:val="000000"/>
                <w:sz w:val="24"/>
                <w:szCs w:val="24"/>
                <w:lang w:val="fr-FR"/>
              </w:rPr>
              <w:t xml:space="preserve">Vides </w:t>
            </w:r>
            <w:proofErr w:type="spellStart"/>
            <w:r w:rsidRPr="00DE6F7B">
              <w:rPr>
                <w:rFonts w:ascii="Times New Roman" w:eastAsia="Times New Roman" w:hAnsi="Times New Roman" w:cs="Times New Roman"/>
                <w:color w:val="000000"/>
                <w:sz w:val="24"/>
                <w:szCs w:val="24"/>
                <w:lang w:val="fr-FR"/>
              </w:rPr>
              <w:t>problēmas</w:t>
            </w:r>
            <w:proofErr w:type="spellEnd"/>
            <w:r w:rsidRPr="00DE6F7B">
              <w:rPr>
                <w:rFonts w:ascii="Times New Roman" w:eastAsia="Times New Roman" w:hAnsi="Times New Roman" w:cs="Times New Roman"/>
                <w:color w:val="000000"/>
                <w:sz w:val="24"/>
                <w:szCs w:val="24"/>
                <w:lang w:val="fr-FR"/>
              </w:rPr>
              <w:t xml:space="preserve"> – </w:t>
            </w:r>
            <w:proofErr w:type="spellStart"/>
            <w:r w:rsidRPr="00DE6F7B">
              <w:rPr>
                <w:rFonts w:ascii="Times New Roman" w:eastAsia="Times New Roman" w:hAnsi="Times New Roman" w:cs="Times New Roman"/>
                <w:color w:val="000000"/>
                <w:sz w:val="24"/>
                <w:szCs w:val="24"/>
                <w:lang w:val="fr-FR"/>
              </w:rPr>
              <w:t>resursu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izsīkšana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bioloģiskās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daudzveidības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mazināšanās</w:t>
            </w:r>
            <w:proofErr w:type="spellEnd"/>
            <w:r w:rsidRPr="00DE6F7B">
              <w:rPr>
                <w:rFonts w:ascii="Times New Roman" w:eastAsia="Times New Roman" w:hAnsi="Times New Roman" w:cs="Times New Roman"/>
                <w:color w:val="000000"/>
                <w:sz w:val="24"/>
                <w:szCs w:val="24"/>
                <w:lang w:val="fr-FR"/>
              </w:rPr>
              <w:t xml:space="preserve">, vides </w:t>
            </w:r>
            <w:proofErr w:type="spellStart"/>
            <w:r w:rsidRPr="00DE6F7B">
              <w:rPr>
                <w:rFonts w:ascii="Times New Roman" w:eastAsia="Times New Roman" w:hAnsi="Times New Roman" w:cs="Times New Roman"/>
                <w:color w:val="000000"/>
                <w:sz w:val="24"/>
                <w:szCs w:val="24"/>
                <w:lang w:val="fr-FR"/>
              </w:rPr>
              <w:t>piesārņojums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klimata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pārmaiņas</w:t>
            </w:r>
            <w:proofErr w:type="spellEnd"/>
            <w:r w:rsidRPr="00DE6F7B">
              <w:rPr>
                <w:rFonts w:ascii="Times New Roman" w:eastAsia="Times New Roman" w:hAnsi="Times New Roman" w:cs="Times New Roman"/>
                <w:color w:val="000000"/>
                <w:sz w:val="24"/>
                <w:szCs w:val="24"/>
                <w:lang w:val="fr-FR"/>
              </w:rPr>
              <w:t xml:space="preserve">. Vides </w:t>
            </w:r>
            <w:proofErr w:type="spellStart"/>
            <w:r w:rsidRPr="00DE6F7B">
              <w:rPr>
                <w:rFonts w:ascii="Times New Roman" w:eastAsia="Times New Roman" w:hAnsi="Times New Roman" w:cs="Times New Roman"/>
                <w:color w:val="000000"/>
                <w:sz w:val="24"/>
                <w:szCs w:val="24"/>
                <w:lang w:val="fr-FR"/>
              </w:rPr>
              <w:t>aizsardzība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Latvijā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Eiropas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Savienībā</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pasaulē</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Ietekmes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vidi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novērtējums</w:t>
            </w:r>
            <w:proofErr w:type="spellEnd"/>
            <w:r w:rsidRPr="00DE6F7B">
              <w:rPr>
                <w:rFonts w:ascii="Times New Roman" w:eastAsia="Times New Roman" w:hAnsi="Times New Roman" w:cs="Times New Roman"/>
                <w:color w:val="000000"/>
                <w:sz w:val="24"/>
                <w:szCs w:val="24"/>
                <w:lang w:val="fr-FR"/>
              </w:rPr>
              <w:t xml:space="preserve">. Vides </w:t>
            </w:r>
            <w:proofErr w:type="spellStart"/>
            <w:r w:rsidRPr="00DE6F7B">
              <w:rPr>
                <w:rFonts w:ascii="Times New Roman" w:eastAsia="Times New Roman" w:hAnsi="Times New Roman" w:cs="Times New Roman"/>
                <w:color w:val="000000"/>
                <w:sz w:val="24"/>
                <w:szCs w:val="24"/>
                <w:lang w:val="fr-FR"/>
              </w:rPr>
              <w:t>zinātne</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tās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attīstības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vēsture</w:t>
            </w:r>
            <w:proofErr w:type="spellEnd"/>
            <w:r w:rsidRPr="00DE6F7B">
              <w:rPr>
                <w:rFonts w:ascii="Times New Roman" w:eastAsia="Times New Roman" w:hAnsi="Times New Roman" w:cs="Times New Roman"/>
                <w:color w:val="000000"/>
                <w:sz w:val="24"/>
                <w:szCs w:val="24"/>
                <w:lang w:val="fr-FR"/>
              </w:rPr>
              <w:t xml:space="preserve">. Vides </w:t>
            </w:r>
            <w:proofErr w:type="spellStart"/>
            <w:r w:rsidRPr="00DE6F7B">
              <w:rPr>
                <w:rFonts w:ascii="Times New Roman" w:eastAsia="Times New Roman" w:hAnsi="Times New Roman" w:cs="Times New Roman"/>
                <w:color w:val="000000"/>
                <w:sz w:val="24"/>
                <w:szCs w:val="24"/>
                <w:lang w:val="fr-FR"/>
              </w:rPr>
              <w:t>zinātnes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principi</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risināmā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pamatproblemātika</w:t>
            </w:r>
            <w:proofErr w:type="spellEnd"/>
            <w:r w:rsidRPr="00DE6F7B">
              <w:rPr>
                <w:rFonts w:ascii="Times New Roman" w:eastAsia="Times New Roman" w:hAnsi="Times New Roman" w:cs="Times New Roman"/>
                <w:color w:val="000000"/>
                <w:sz w:val="24"/>
                <w:szCs w:val="24"/>
                <w:lang w:val="fr-FR"/>
              </w:rPr>
              <w:t>.</w:t>
            </w:r>
          </w:p>
          <w:p w14:paraId="26C5951F" w14:textId="77777777" w:rsidR="006F010E" w:rsidRPr="00DE6F7B" w:rsidRDefault="006F010E" w:rsidP="006F010E">
            <w:pPr>
              <w:spacing w:after="0" w:line="240" w:lineRule="auto"/>
              <w:rPr>
                <w:rFonts w:ascii="Times New Roman" w:eastAsia="Times New Roman" w:hAnsi="Times New Roman" w:cs="Times New Roman"/>
                <w:sz w:val="24"/>
                <w:szCs w:val="24"/>
                <w:lang w:val="fr-FR"/>
              </w:rPr>
            </w:pPr>
          </w:p>
          <w:p w14:paraId="04F699E3" w14:textId="77777777" w:rsidR="006F010E" w:rsidRPr="00DE6F7B" w:rsidRDefault="006F010E" w:rsidP="00712165">
            <w:pPr>
              <w:pStyle w:val="ListParagraph"/>
              <w:numPr>
                <w:ilvl w:val="0"/>
                <w:numId w:val="531"/>
              </w:numPr>
              <w:spacing w:after="0" w:line="240" w:lineRule="auto"/>
              <w:jc w:val="both"/>
              <w:rPr>
                <w:rFonts w:ascii="Times New Roman" w:eastAsia="Times New Roman" w:hAnsi="Times New Roman" w:cs="Times New Roman"/>
                <w:sz w:val="24"/>
                <w:szCs w:val="24"/>
                <w:lang w:val="fr-FR"/>
              </w:rPr>
            </w:pPr>
            <w:r w:rsidRPr="00DE6F7B">
              <w:rPr>
                <w:rFonts w:ascii="Times New Roman" w:eastAsia="Times New Roman" w:hAnsi="Times New Roman" w:cs="Times New Roman"/>
                <w:b/>
                <w:bCs/>
                <w:color w:val="000000"/>
                <w:sz w:val="24"/>
                <w:szCs w:val="24"/>
                <w:lang w:val="fr-FR"/>
              </w:rPr>
              <w:t xml:space="preserve">Dabas </w:t>
            </w:r>
            <w:proofErr w:type="spellStart"/>
            <w:r w:rsidRPr="00DE6F7B">
              <w:rPr>
                <w:rFonts w:ascii="Times New Roman" w:eastAsia="Times New Roman" w:hAnsi="Times New Roman" w:cs="Times New Roman"/>
                <w:b/>
                <w:bCs/>
                <w:color w:val="000000"/>
                <w:sz w:val="24"/>
                <w:szCs w:val="24"/>
                <w:lang w:val="fr-FR"/>
              </w:rPr>
              <w:t>aizsardzība</w:t>
            </w:r>
            <w:proofErr w:type="spellEnd"/>
            <w:r w:rsidRPr="00DE6F7B">
              <w:rPr>
                <w:rFonts w:ascii="Times New Roman" w:eastAsia="Times New Roman" w:hAnsi="Times New Roman" w:cs="Times New Roman"/>
                <w:b/>
                <w:bCs/>
                <w:color w:val="000000"/>
                <w:sz w:val="24"/>
                <w:szCs w:val="24"/>
                <w:lang w:val="fr-FR"/>
              </w:rPr>
              <w:t>. </w:t>
            </w:r>
          </w:p>
          <w:p w14:paraId="037A41DB" w14:textId="77777777" w:rsidR="006F010E" w:rsidRPr="00DE6F7B" w:rsidRDefault="006F010E" w:rsidP="006F010E">
            <w:pPr>
              <w:spacing w:after="0" w:line="240" w:lineRule="auto"/>
              <w:jc w:val="both"/>
              <w:rPr>
                <w:rFonts w:ascii="Times New Roman" w:eastAsia="Times New Roman" w:hAnsi="Times New Roman" w:cs="Times New Roman"/>
                <w:sz w:val="24"/>
                <w:szCs w:val="24"/>
                <w:lang w:val="fr-FR"/>
              </w:rPr>
            </w:pPr>
            <w:r w:rsidRPr="00DE6F7B">
              <w:rPr>
                <w:rFonts w:ascii="Times New Roman" w:eastAsia="Times New Roman" w:hAnsi="Times New Roman" w:cs="Times New Roman"/>
                <w:color w:val="000000"/>
                <w:sz w:val="24"/>
                <w:szCs w:val="24"/>
                <w:lang w:val="fr-FR"/>
              </w:rPr>
              <w:t xml:space="preserve">Dabas </w:t>
            </w:r>
            <w:proofErr w:type="spellStart"/>
            <w:r w:rsidRPr="00DE6F7B">
              <w:rPr>
                <w:rFonts w:ascii="Times New Roman" w:eastAsia="Times New Roman" w:hAnsi="Times New Roman" w:cs="Times New Roman"/>
                <w:color w:val="000000"/>
                <w:sz w:val="24"/>
                <w:szCs w:val="24"/>
                <w:lang w:val="fr-FR"/>
              </w:rPr>
              <w:t>aizsardzības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vēsture</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Bioloģiskās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daudzveidības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samazināšanās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pasaulē</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Latvijā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cēloņi</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sekas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Bioloģiskās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daudzveidības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saglabāšanas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paņēmieni</w:t>
            </w:r>
            <w:proofErr w:type="spellEnd"/>
            <w:r w:rsidRPr="00DE6F7B">
              <w:rPr>
                <w:rFonts w:ascii="Times New Roman" w:eastAsia="Times New Roman" w:hAnsi="Times New Roman" w:cs="Times New Roman"/>
                <w:color w:val="000000"/>
                <w:sz w:val="24"/>
                <w:szCs w:val="24"/>
                <w:lang w:val="fr-FR"/>
              </w:rPr>
              <w:t>.</w:t>
            </w:r>
            <w:r w:rsidRPr="00DE6F7B">
              <w:rPr>
                <w:rFonts w:ascii="Times New Roman" w:eastAsia="Times New Roman" w:hAnsi="Times New Roman" w:cs="Times New Roman"/>
                <w:color w:val="000000"/>
                <w:sz w:val="24"/>
                <w:szCs w:val="24"/>
                <w:lang w:val="fr-FR"/>
              </w:rPr>
              <w:br/>
            </w:r>
            <w:proofErr w:type="spellStart"/>
            <w:r w:rsidRPr="00DE6F7B">
              <w:rPr>
                <w:rFonts w:ascii="Times New Roman" w:eastAsia="Times New Roman" w:hAnsi="Times New Roman" w:cs="Times New Roman"/>
                <w:color w:val="000000"/>
                <w:sz w:val="24"/>
                <w:szCs w:val="24"/>
                <w:lang w:val="fr-FR"/>
              </w:rPr>
              <w:t>Īpaši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aizsargājamo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teritoriju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izveidošana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Tirdzniecība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ar</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dažādām</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sugām</w:t>
            </w:r>
            <w:proofErr w:type="spellEnd"/>
            <w:r w:rsidRPr="00DE6F7B">
              <w:rPr>
                <w:rFonts w:ascii="Times New Roman" w:eastAsia="Times New Roman" w:hAnsi="Times New Roman" w:cs="Times New Roman"/>
                <w:color w:val="000000"/>
                <w:sz w:val="24"/>
                <w:szCs w:val="24"/>
                <w:lang w:val="fr-FR"/>
              </w:rPr>
              <w:t xml:space="preserve"> – </w:t>
            </w:r>
            <w:proofErr w:type="spellStart"/>
            <w:r w:rsidRPr="00DE6F7B">
              <w:rPr>
                <w:rFonts w:ascii="Times New Roman" w:eastAsia="Times New Roman" w:hAnsi="Times New Roman" w:cs="Times New Roman"/>
                <w:color w:val="000000"/>
                <w:sz w:val="24"/>
                <w:szCs w:val="24"/>
                <w:lang w:val="fr-FR"/>
              </w:rPr>
              <w:t>tās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ierobežošana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Apvidum</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neraksturīgu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sugu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ieviešanas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ierobežošana</w:t>
            </w:r>
            <w:proofErr w:type="spellEnd"/>
            <w:r w:rsidRPr="00DE6F7B">
              <w:rPr>
                <w:rFonts w:ascii="Times New Roman" w:eastAsia="Times New Roman" w:hAnsi="Times New Roman" w:cs="Times New Roman"/>
                <w:color w:val="000000"/>
                <w:sz w:val="24"/>
                <w:szCs w:val="24"/>
                <w:lang w:val="fr-FR"/>
              </w:rPr>
              <w:t>.</w:t>
            </w:r>
          </w:p>
          <w:p w14:paraId="043D1E5E" w14:textId="77777777" w:rsidR="006F010E" w:rsidRPr="00DE6F7B" w:rsidRDefault="006F010E" w:rsidP="006F010E">
            <w:pPr>
              <w:spacing w:after="0" w:line="240" w:lineRule="auto"/>
              <w:rPr>
                <w:rFonts w:ascii="Times New Roman" w:eastAsia="Times New Roman" w:hAnsi="Times New Roman" w:cs="Times New Roman"/>
                <w:sz w:val="24"/>
                <w:szCs w:val="24"/>
                <w:lang w:val="fr-FR"/>
              </w:rPr>
            </w:pPr>
          </w:p>
          <w:p w14:paraId="37C2AB47" w14:textId="77777777" w:rsidR="006F010E" w:rsidRPr="00DE6F7B" w:rsidRDefault="006F010E" w:rsidP="00712165">
            <w:pPr>
              <w:pStyle w:val="ListParagraph"/>
              <w:numPr>
                <w:ilvl w:val="0"/>
                <w:numId w:val="531"/>
              </w:numPr>
              <w:spacing w:after="0" w:line="240" w:lineRule="auto"/>
              <w:jc w:val="both"/>
              <w:rPr>
                <w:rFonts w:ascii="Times New Roman" w:eastAsia="Times New Roman" w:hAnsi="Times New Roman" w:cs="Times New Roman"/>
                <w:sz w:val="24"/>
                <w:szCs w:val="24"/>
                <w:lang w:val="fr-FR"/>
              </w:rPr>
            </w:pPr>
            <w:r w:rsidRPr="00DE6F7B">
              <w:rPr>
                <w:rFonts w:ascii="Times New Roman" w:eastAsia="Times New Roman" w:hAnsi="Times New Roman" w:cs="Times New Roman"/>
                <w:b/>
                <w:bCs/>
                <w:color w:val="000000"/>
                <w:sz w:val="24"/>
                <w:szCs w:val="24"/>
                <w:lang w:val="fr-FR"/>
              </w:rPr>
              <w:t xml:space="preserve">Dabas </w:t>
            </w:r>
            <w:proofErr w:type="spellStart"/>
            <w:r w:rsidRPr="00DE6F7B">
              <w:rPr>
                <w:rFonts w:ascii="Times New Roman" w:eastAsia="Times New Roman" w:hAnsi="Times New Roman" w:cs="Times New Roman"/>
                <w:b/>
                <w:bCs/>
                <w:color w:val="000000"/>
                <w:sz w:val="24"/>
                <w:szCs w:val="24"/>
                <w:lang w:val="fr-FR"/>
              </w:rPr>
              <w:t>resursi</w:t>
            </w:r>
            <w:proofErr w:type="spellEnd"/>
            <w:r w:rsidRPr="00DE6F7B">
              <w:rPr>
                <w:rFonts w:ascii="Times New Roman" w:eastAsia="Times New Roman" w:hAnsi="Times New Roman" w:cs="Times New Roman"/>
                <w:b/>
                <w:bCs/>
                <w:color w:val="000000"/>
                <w:sz w:val="24"/>
                <w:szCs w:val="24"/>
                <w:lang w:val="fr-FR"/>
              </w:rPr>
              <w:t>.</w:t>
            </w:r>
            <w:r w:rsidRPr="00DE6F7B">
              <w:rPr>
                <w:rFonts w:ascii="Times New Roman" w:eastAsia="Times New Roman" w:hAnsi="Times New Roman" w:cs="Times New Roman"/>
                <w:color w:val="000000"/>
                <w:sz w:val="24"/>
                <w:szCs w:val="24"/>
                <w:lang w:val="fr-FR"/>
              </w:rPr>
              <w:t> </w:t>
            </w:r>
          </w:p>
          <w:p w14:paraId="4231A64C" w14:textId="77777777" w:rsidR="006F010E" w:rsidRPr="00DE6F7B" w:rsidRDefault="006F010E" w:rsidP="006F010E">
            <w:pPr>
              <w:spacing w:after="0" w:line="240" w:lineRule="auto"/>
              <w:jc w:val="both"/>
              <w:rPr>
                <w:rFonts w:ascii="Times New Roman" w:eastAsia="Times New Roman" w:hAnsi="Times New Roman" w:cs="Times New Roman"/>
                <w:sz w:val="24"/>
                <w:szCs w:val="24"/>
                <w:lang w:val="fr-FR"/>
              </w:rPr>
            </w:pPr>
            <w:r w:rsidRPr="00DE6F7B">
              <w:rPr>
                <w:rFonts w:ascii="Times New Roman" w:eastAsia="Times New Roman" w:hAnsi="Times New Roman" w:cs="Times New Roman"/>
                <w:color w:val="000000"/>
                <w:sz w:val="24"/>
                <w:szCs w:val="24"/>
                <w:lang w:val="fr-FR"/>
              </w:rPr>
              <w:t xml:space="preserve">Dabas un vides </w:t>
            </w:r>
            <w:proofErr w:type="spellStart"/>
            <w:r w:rsidRPr="00DE6F7B">
              <w:rPr>
                <w:rFonts w:ascii="Times New Roman" w:eastAsia="Times New Roman" w:hAnsi="Times New Roman" w:cs="Times New Roman"/>
                <w:color w:val="000000"/>
                <w:sz w:val="24"/>
                <w:szCs w:val="24"/>
                <w:lang w:val="fr-FR"/>
              </w:rPr>
              <w:t>resursi</w:t>
            </w:r>
            <w:proofErr w:type="spellEnd"/>
            <w:r w:rsidRPr="00DE6F7B">
              <w:rPr>
                <w:rFonts w:ascii="Times New Roman" w:eastAsia="Times New Roman" w:hAnsi="Times New Roman" w:cs="Times New Roman"/>
                <w:color w:val="000000"/>
                <w:sz w:val="24"/>
                <w:szCs w:val="24"/>
                <w:lang w:val="fr-FR"/>
              </w:rPr>
              <w:t xml:space="preserve">, to </w:t>
            </w:r>
            <w:proofErr w:type="spellStart"/>
            <w:r w:rsidRPr="00DE6F7B">
              <w:rPr>
                <w:rFonts w:ascii="Times New Roman" w:eastAsia="Times New Roman" w:hAnsi="Times New Roman" w:cs="Times New Roman"/>
                <w:color w:val="000000"/>
                <w:sz w:val="24"/>
                <w:szCs w:val="24"/>
                <w:lang w:val="fr-FR"/>
              </w:rPr>
              <w:t>klasifikācija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Zemes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dzīļu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resursi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Minerālvielas</w:t>
            </w:r>
            <w:proofErr w:type="spellEnd"/>
            <w:r w:rsidRPr="00DE6F7B">
              <w:rPr>
                <w:rFonts w:ascii="Times New Roman" w:eastAsia="Times New Roman" w:hAnsi="Times New Roman" w:cs="Times New Roman"/>
                <w:color w:val="000000"/>
                <w:sz w:val="24"/>
                <w:szCs w:val="24"/>
                <w:lang w:val="fr-FR"/>
              </w:rPr>
              <w:t xml:space="preserve">, to </w:t>
            </w:r>
            <w:proofErr w:type="spellStart"/>
            <w:r w:rsidRPr="00DE6F7B">
              <w:rPr>
                <w:rFonts w:ascii="Times New Roman" w:eastAsia="Times New Roman" w:hAnsi="Times New Roman" w:cs="Times New Roman"/>
                <w:color w:val="000000"/>
                <w:sz w:val="24"/>
                <w:szCs w:val="24"/>
                <w:lang w:val="fr-FR"/>
              </w:rPr>
              <w:t>meklēšana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novērtēšana</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ieguve</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Kalnrūpniecības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radītais</w:t>
            </w:r>
            <w:proofErr w:type="spellEnd"/>
            <w:r w:rsidRPr="00DE6F7B">
              <w:rPr>
                <w:rFonts w:ascii="Times New Roman" w:eastAsia="Times New Roman" w:hAnsi="Times New Roman" w:cs="Times New Roman"/>
                <w:color w:val="000000"/>
                <w:sz w:val="24"/>
                <w:szCs w:val="24"/>
                <w:lang w:val="fr-FR"/>
              </w:rPr>
              <w:t xml:space="preserve"> vides </w:t>
            </w:r>
            <w:proofErr w:type="spellStart"/>
            <w:r w:rsidRPr="00DE6F7B">
              <w:rPr>
                <w:rFonts w:ascii="Times New Roman" w:eastAsia="Times New Roman" w:hAnsi="Times New Roman" w:cs="Times New Roman"/>
                <w:color w:val="000000"/>
                <w:sz w:val="24"/>
                <w:szCs w:val="24"/>
                <w:lang w:val="fr-FR"/>
              </w:rPr>
              <w:t>piesārņojums</w:t>
            </w:r>
            <w:proofErr w:type="spellEnd"/>
            <w:r w:rsidRPr="00DE6F7B">
              <w:rPr>
                <w:rFonts w:ascii="Times New Roman" w:eastAsia="Times New Roman" w:hAnsi="Times New Roman" w:cs="Times New Roman"/>
                <w:color w:val="000000"/>
                <w:sz w:val="24"/>
                <w:szCs w:val="24"/>
                <w:lang w:val="fr-FR"/>
              </w:rPr>
              <w:t>.</w:t>
            </w:r>
            <w:r w:rsidRPr="00DE6F7B">
              <w:rPr>
                <w:rFonts w:ascii="Times New Roman" w:eastAsia="Times New Roman" w:hAnsi="Times New Roman" w:cs="Times New Roman"/>
                <w:color w:val="000000"/>
                <w:sz w:val="24"/>
                <w:szCs w:val="24"/>
                <w:lang w:val="fr-FR"/>
              </w:rPr>
              <w:br/>
            </w:r>
            <w:proofErr w:type="spellStart"/>
            <w:r w:rsidRPr="00DE6F7B">
              <w:rPr>
                <w:rFonts w:ascii="Times New Roman" w:eastAsia="Times New Roman" w:hAnsi="Times New Roman" w:cs="Times New Roman"/>
                <w:color w:val="000000"/>
                <w:sz w:val="24"/>
                <w:szCs w:val="24"/>
                <w:lang w:val="fr-FR"/>
              </w:rPr>
              <w:t>Augsnes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meža</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ūdens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resursi</w:t>
            </w:r>
            <w:proofErr w:type="spellEnd"/>
            <w:r w:rsidRPr="00DE6F7B">
              <w:rPr>
                <w:rFonts w:ascii="Times New Roman" w:eastAsia="Times New Roman" w:hAnsi="Times New Roman" w:cs="Times New Roman"/>
                <w:color w:val="000000"/>
                <w:sz w:val="24"/>
                <w:szCs w:val="24"/>
                <w:lang w:val="fr-FR"/>
              </w:rPr>
              <w:t xml:space="preserve">. Dabas </w:t>
            </w:r>
            <w:proofErr w:type="spellStart"/>
            <w:r w:rsidRPr="00DE6F7B">
              <w:rPr>
                <w:rFonts w:ascii="Times New Roman" w:eastAsia="Times New Roman" w:hAnsi="Times New Roman" w:cs="Times New Roman"/>
                <w:color w:val="000000"/>
                <w:sz w:val="24"/>
                <w:szCs w:val="24"/>
                <w:lang w:val="fr-FR"/>
              </w:rPr>
              <w:t>resursu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noplicināšana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izsmelšana</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pārvaldība</w:t>
            </w:r>
            <w:proofErr w:type="spellEnd"/>
            <w:r w:rsidRPr="00DE6F7B">
              <w:rPr>
                <w:rFonts w:ascii="Times New Roman" w:eastAsia="Times New Roman" w:hAnsi="Times New Roman" w:cs="Times New Roman"/>
                <w:color w:val="000000"/>
                <w:sz w:val="24"/>
                <w:szCs w:val="24"/>
                <w:lang w:val="fr-FR"/>
              </w:rPr>
              <w:t>.</w:t>
            </w:r>
          </w:p>
          <w:p w14:paraId="05C593D8" w14:textId="77777777" w:rsidR="006F010E" w:rsidRPr="00DE6F7B" w:rsidRDefault="006F010E" w:rsidP="006F010E">
            <w:pPr>
              <w:spacing w:after="0" w:line="240" w:lineRule="auto"/>
              <w:rPr>
                <w:rFonts w:ascii="Times New Roman" w:eastAsia="Times New Roman" w:hAnsi="Times New Roman" w:cs="Times New Roman"/>
                <w:sz w:val="24"/>
                <w:szCs w:val="24"/>
                <w:lang w:val="fr-FR"/>
              </w:rPr>
            </w:pPr>
          </w:p>
          <w:p w14:paraId="07C57DF8" w14:textId="77777777" w:rsidR="006F010E" w:rsidRPr="00DE6F7B" w:rsidRDefault="006F010E" w:rsidP="00712165">
            <w:pPr>
              <w:pStyle w:val="ListParagraph"/>
              <w:numPr>
                <w:ilvl w:val="0"/>
                <w:numId w:val="531"/>
              </w:numPr>
              <w:spacing w:after="0" w:line="240" w:lineRule="auto"/>
              <w:jc w:val="both"/>
              <w:rPr>
                <w:rFonts w:ascii="Times New Roman" w:eastAsia="Times New Roman" w:hAnsi="Times New Roman" w:cs="Times New Roman"/>
                <w:sz w:val="24"/>
                <w:szCs w:val="24"/>
                <w:lang w:val="en-US"/>
              </w:rPr>
            </w:pPr>
            <w:r w:rsidRPr="00DE6F7B">
              <w:rPr>
                <w:rFonts w:ascii="Times New Roman" w:eastAsia="Times New Roman" w:hAnsi="Times New Roman" w:cs="Times New Roman"/>
                <w:b/>
                <w:bCs/>
                <w:color w:val="000000"/>
                <w:sz w:val="24"/>
                <w:szCs w:val="24"/>
                <w:lang w:val="en-US"/>
              </w:rPr>
              <w:t xml:space="preserve">Vides </w:t>
            </w:r>
            <w:proofErr w:type="spellStart"/>
            <w:r w:rsidRPr="00DE6F7B">
              <w:rPr>
                <w:rFonts w:ascii="Times New Roman" w:eastAsia="Times New Roman" w:hAnsi="Times New Roman" w:cs="Times New Roman"/>
                <w:b/>
                <w:bCs/>
                <w:color w:val="000000"/>
                <w:sz w:val="24"/>
                <w:szCs w:val="24"/>
                <w:lang w:val="en-US"/>
              </w:rPr>
              <w:t>piesārņojums</w:t>
            </w:r>
            <w:proofErr w:type="spellEnd"/>
            <w:r w:rsidRPr="00DE6F7B">
              <w:rPr>
                <w:rFonts w:ascii="Times New Roman" w:eastAsia="Times New Roman" w:hAnsi="Times New Roman" w:cs="Times New Roman"/>
                <w:b/>
                <w:bCs/>
                <w:color w:val="000000"/>
                <w:sz w:val="24"/>
                <w:szCs w:val="24"/>
                <w:lang w:val="en-US"/>
              </w:rPr>
              <w:t>. </w:t>
            </w:r>
          </w:p>
          <w:p w14:paraId="3E7E44EC" w14:textId="77777777" w:rsidR="006F010E" w:rsidRPr="00DE6F7B" w:rsidRDefault="006F010E" w:rsidP="006F010E">
            <w:pPr>
              <w:spacing w:after="0" w:line="240" w:lineRule="auto"/>
              <w:jc w:val="both"/>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lang w:val="en-US"/>
              </w:rPr>
              <w:t>Atmosfēras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piesārņojums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tā</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avoti</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piesārņojuma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iedarbība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Gaisa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piesārņotāji</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Ūdeņu</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augsnes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piesārņojums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Piesārņojošās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vielas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tautsaimniecībā</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sadzīvē</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Piesārņojošo</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vielu</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faktoru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iedarbība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uz</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cilvēku</w:t>
            </w:r>
            <w:proofErr w:type="spellEnd"/>
            <w:r w:rsidRPr="00DE6F7B">
              <w:rPr>
                <w:rFonts w:ascii="Times New Roman" w:eastAsia="Times New Roman" w:hAnsi="Times New Roman" w:cs="Times New Roman"/>
                <w:color w:val="000000"/>
                <w:sz w:val="24"/>
                <w:szCs w:val="24"/>
                <w:lang w:val="en-US"/>
              </w:rPr>
              <w:t xml:space="preserve"> un </w:t>
            </w:r>
            <w:proofErr w:type="spellStart"/>
            <w:r w:rsidRPr="00DE6F7B">
              <w:rPr>
                <w:rFonts w:ascii="Times New Roman" w:eastAsia="Times New Roman" w:hAnsi="Times New Roman" w:cs="Times New Roman"/>
                <w:color w:val="000000"/>
                <w:sz w:val="24"/>
                <w:szCs w:val="24"/>
                <w:lang w:val="en-US"/>
              </w:rPr>
              <w:t>ekosistēmām</w:t>
            </w:r>
            <w:proofErr w:type="spellEnd"/>
            <w:r w:rsidRPr="00DE6F7B">
              <w:rPr>
                <w:rFonts w:ascii="Times New Roman" w:eastAsia="Times New Roman" w:hAnsi="Times New Roman" w:cs="Times New Roman"/>
                <w:color w:val="000000"/>
                <w:sz w:val="24"/>
                <w:szCs w:val="24"/>
                <w:lang w:val="en-US"/>
              </w:rPr>
              <w:t xml:space="preserve">. Vides </w:t>
            </w:r>
            <w:proofErr w:type="spellStart"/>
            <w:r w:rsidRPr="00DE6F7B">
              <w:rPr>
                <w:rFonts w:ascii="Times New Roman" w:eastAsia="Times New Roman" w:hAnsi="Times New Roman" w:cs="Times New Roman"/>
                <w:color w:val="000000"/>
                <w:sz w:val="24"/>
                <w:szCs w:val="24"/>
                <w:lang w:val="en-US"/>
              </w:rPr>
              <w:t>kvalitātes</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normatīvi</w:t>
            </w:r>
            <w:proofErr w:type="spellEnd"/>
            <w:r w:rsidRPr="00DE6F7B">
              <w:rPr>
                <w:rFonts w:ascii="Times New Roman" w:eastAsia="Times New Roman" w:hAnsi="Times New Roman" w:cs="Times New Roman"/>
                <w:color w:val="000000"/>
                <w:sz w:val="24"/>
                <w:szCs w:val="24"/>
                <w:lang w:val="en-US"/>
              </w:rPr>
              <w:t>.</w:t>
            </w:r>
          </w:p>
          <w:p w14:paraId="0D26E38F" w14:textId="77777777" w:rsidR="006F010E" w:rsidRPr="00DE6F7B" w:rsidRDefault="006F010E" w:rsidP="006F010E">
            <w:pPr>
              <w:spacing w:after="0" w:line="240" w:lineRule="auto"/>
              <w:rPr>
                <w:rFonts w:ascii="Times New Roman" w:eastAsia="Times New Roman" w:hAnsi="Times New Roman" w:cs="Times New Roman"/>
                <w:sz w:val="24"/>
                <w:szCs w:val="24"/>
                <w:lang w:val="en-US"/>
              </w:rPr>
            </w:pPr>
          </w:p>
          <w:p w14:paraId="27F4A5EA" w14:textId="77777777" w:rsidR="006F010E" w:rsidRPr="00DE6F7B" w:rsidRDefault="006F010E" w:rsidP="00712165">
            <w:pPr>
              <w:pStyle w:val="ListParagraph"/>
              <w:numPr>
                <w:ilvl w:val="0"/>
                <w:numId w:val="531"/>
              </w:numPr>
              <w:spacing w:after="0" w:line="240" w:lineRule="auto"/>
              <w:jc w:val="both"/>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b/>
                <w:bCs/>
                <w:color w:val="000000"/>
                <w:sz w:val="24"/>
                <w:szCs w:val="24"/>
                <w:lang w:val="en-US"/>
              </w:rPr>
              <w:t>Klimata</w:t>
            </w:r>
            <w:proofErr w:type="spellEnd"/>
            <w:r w:rsidRPr="00DE6F7B">
              <w:rPr>
                <w:rFonts w:ascii="Times New Roman" w:eastAsia="Times New Roman" w:hAnsi="Times New Roman" w:cs="Times New Roman"/>
                <w:b/>
                <w:bCs/>
                <w:color w:val="000000"/>
                <w:sz w:val="24"/>
                <w:szCs w:val="24"/>
                <w:lang w:val="en-US"/>
              </w:rPr>
              <w:t xml:space="preserve"> </w:t>
            </w:r>
            <w:proofErr w:type="spellStart"/>
            <w:r w:rsidRPr="00DE6F7B">
              <w:rPr>
                <w:rFonts w:ascii="Times New Roman" w:eastAsia="Times New Roman" w:hAnsi="Times New Roman" w:cs="Times New Roman"/>
                <w:b/>
                <w:bCs/>
                <w:color w:val="000000"/>
                <w:sz w:val="24"/>
                <w:szCs w:val="24"/>
                <w:lang w:val="en-US"/>
              </w:rPr>
              <w:t>pārmaiņas</w:t>
            </w:r>
            <w:proofErr w:type="spellEnd"/>
            <w:r w:rsidRPr="00DE6F7B">
              <w:rPr>
                <w:rFonts w:ascii="Times New Roman" w:eastAsia="Times New Roman" w:hAnsi="Times New Roman" w:cs="Times New Roman"/>
                <w:b/>
                <w:bCs/>
                <w:color w:val="000000"/>
                <w:sz w:val="24"/>
                <w:szCs w:val="24"/>
                <w:lang w:val="en-US"/>
              </w:rPr>
              <w:t> </w:t>
            </w:r>
          </w:p>
          <w:p w14:paraId="6F8DC7FD" w14:textId="77777777" w:rsidR="006F010E" w:rsidRPr="00DE6F7B" w:rsidRDefault="006F010E" w:rsidP="006F010E">
            <w:pPr>
              <w:spacing w:after="0" w:line="240" w:lineRule="auto"/>
              <w:jc w:val="both"/>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color w:val="000000"/>
                <w:sz w:val="24"/>
                <w:szCs w:val="24"/>
                <w:lang w:val="fr-FR"/>
              </w:rPr>
              <w:t>Zemes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klimats</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tā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mainības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raksturs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Cilvēka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darbības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izraisītās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klimata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pārmaiņas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Siltumnīcefektu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izraisošās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gāzes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Starptautiskie</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tiesību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akti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klimata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pārmaiņu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mazināšanai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Klimata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politika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en-US"/>
              </w:rPr>
              <w:t>Klimata</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tehnoloģijas</w:t>
            </w:r>
            <w:proofErr w:type="spellEnd"/>
            <w:r w:rsidRPr="00DE6F7B">
              <w:rPr>
                <w:rFonts w:ascii="Times New Roman" w:eastAsia="Times New Roman" w:hAnsi="Times New Roman" w:cs="Times New Roman"/>
                <w:color w:val="000000"/>
                <w:sz w:val="24"/>
                <w:szCs w:val="24"/>
                <w:lang w:val="en-US"/>
              </w:rPr>
              <w:t>.</w:t>
            </w:r>
          </w:p>
          <w:p w14:paraId="2D3E27C7" w14:textId="77777777" w:rsidR="006F010E" w:rsidRPr="00DE6F7B" w:rsidRDefault="006F010E" w:rsidP="006F010E">
            <w:pPr>
              <w:spacing w:after="0" w:line="240" w:lineRule="auto"/>
              <w:rPr>
                <w:rFonts w:ascii="Times New Roman" w:eastAsia="Times New Roman" w:hAnsi="Times New Roman" w:cs="Times New Roman"/>
                <w:sz w:val="24"/>
                <w:szCs w:val="24"/>
                <w:lang w:val="en-US"/>
              </w:rPr>
            </w:pPr>
          </w:p>
          <w:p w14:paraId="4488C24D" w14:textId="77777777" w:rsidR="006F010E" w:rsidRPr="00DE6F7B" w:rsidRDefault="006F010E" w:rsidP="00712165">
            <w:pPr>
              <w:pStyle w:val="ListParagraph"/>
              <w:numPr>
                <w:ilvl w:val="0"/>
                <w:numId w:val="531"/>
              </w:numPr>
              <w:spacing w:after="0" w:line="240" w:lineRule="auto"/>
              <w:jc w:val="both"/>
              <w:rPr>
                <w:rFonts w:ascii="Times New Roman" w:eastAsia="Times New Roman" w:hAnsi="Times New Roman" w:cs="Times New Roman"/>
                <w:sz w:val="24"/>
                <w:szCs w:val="24"/>
                <w:lang w:val="en-US"/>
              </w:rPr>
            </w:pPr>
            <w:proofErr w:type="spellStart"/>
            <w:r w:rsidRPr="00DE6F7B">
              <w:rPr>
                <w:rFonts w:ascii="Times New Roman" w:eastAsia="Times New Roman" w:hAnsi="Times New Roman" w:cs="Times New Roman"/>
                <w:b/>
                <w:bCs/>
                <w:color w:val="000000"/>
                <w:sz w:val="24"/>
                <w:szCs w:val="24"/>
                <w:lang w:val="en-US"/>
              </w:rPr>
              <w:t>Ilgtspējīga</w:t>
            </w:r>
            <w:proofErr w:type="spellEnd"/>
            <w:r w:rsidRPr="00DE6F7B">
              <w:rPr>
                <w:rFonts w:ascii="Times New Roman" w:eastAsia="Times New Roman" w:hAnsi="Times New Roman" w:cs="Times New Roman"/>
                <w:b/>
                <w:bCs/>
                <w:color w:val="000000"/>
                <w:sz w:val="24"/>
                <w:szCs w:val="24"/>
                <w:lang w:val="en-US"/>
              </w:rPr>
              <w:t xml:space="preserve"> </w:t>
            </w:r>
            <w:proofErr w:type="spellStart"/>
            <w:r w:rsidRPr="00DE6F7B">
              <w:rPr>
                <w:rFonts w:ascii="Times New Roman" w:eastAsia="Times New Roman" w:hAnsi="Times New Roman" w:cs="Times New Roman"/>
                <w:b/>
                <w:bCs/>
                <w:color w:val="000000"/>
                <w:sz w:val="24"/>
                <w:szCs w:val="24"/>
                <w:lang w:val="en-US"/>
              </w:rPr>
              <w:t>attīstība</w:t>
            </w:r>
            <w:proofErr w:type="spellEnd"/>
            <w:r w:rsidRPr="00DE6F7B">
              <w:rPr>
                <w:rFonts w:ascii="Times New Roman" w:eastAsia="Times New Roman" w:hAnsi="Times New Roman" w:cs="Times New Roman"/>
                <w:b/>
                <w:bCs/>
                <w:color w:val="000000"/>
                <w:sz w:val="24"/>
                <w:szCs w:val="24"/>
                <w:lang w:val="en-US"/>
              </w:rPr>
              <w:t>. </w:t>
            </w:r>
          </w:p>
          <w:p w14:paraId="4D92E8FA" w14:textId="77777777" w:rsidR="006F010E" w:rsidRPr="00DE6F7B" w:rsidRDefault="006F010E" w:rsidP="006F010E">
            <w:pPr>
              <w:spacing w:after="0" w:line="240" w:lineRule="auto"/>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fr-FR"/>
              </w:rPr>
              <w:t>Ilgtspējīgas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attīstības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morālie</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ētiskie</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principi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Ilgtspējīga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attīstība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postmodernās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kultūras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būtiska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sastāvdaļa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Rīcības</w:t>
            </w:r>
            <w:proofErr w:type="spellEnd"/>
            <w:r w:rsidRPr="00DE6F7B">
              <w:rPr>
                <w:rFonts w:ascii="Times New Roman" w:eastAsia="Times New Roman" w:hAnsi="Times New Roman" w:cs="Times New Roman"/>
                <w:color w:val="000000"/>
                <w:sz w:val="24"/>
                <w:szCs w:val="24"/>
                <w:lang w:val="fr-FR"/>
              </w:rPr>
              <w:t xml:space="preserve"> programma 21. </w:t>
            </w:r>
            <w:proofErr w:type="spellStart"/>
            <w:r w:rsidRPr="00DE6F7B">
              <w:rPr>
                <w:rFonts w:ascii="Times New Roman" w:eastAsia="Times New Roman" w:hAnsi="Times New Roman" w:cs="Times New Roman"/>
                <w:color w:val="000000"/>
                <w:sz w:val="24"/>
                <w:szCs w:val="24"/>
                <w:lang w:val="fr-FR"/>
              </w:rPr>
              <w:t>gadsimtam</w:t>
            </w:r>
            <w:proofErr w:type="spellEnd"/>
            <w:r w:rsidRPr="00DE6F7B">
              <w:rPr>
                <w:rFonts w:ascii="Times New Roman" w:eastAsia="Times New Roman" w:hAnsi="Times New Roman" w:cs="Times New Roman"/>
                <w:color w:val="000000"/>
                <w:sz w:val="24"/>
                <w:szCs w:val="24"/>
                <w:lang w:val="fr-FR"/>
              </w:rPr>
              <w:t>.</w:t>
            </w:r>
          </w:p>
          <w:p w14:paraId="180092F8" w14:textId="77777777" w:rsidR="006F010E" w:rsidRPr="00DE6F7B" w:rsidRDefault="006F010E" w:rsidP="006F010E">
            <w:pPr>
              <w:spacing w:after="0" w:line="240" w:lineRule="auto"/>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fr-FR"/>
              </w:rPr>
              <w:t>Latvijas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ilgtspējīgas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attīstības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stratēģija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Latvija</w:t>
            </w:r>
            <w:proofErr w:type="spellEnd"/>
            <w:r w:rsidRPr="00DE6F7B">
              <w:rPr>
                <w:rFonts w:ascii="Times New Roman" w:eastAsia="Times New Roman" w:hAnsi="Times New Roman" w:cs="Times New Roman"/>
                <w:color w:val="000000"/>
                <w:sz w:val="24"/>
                <w:szCs w:val="24"/>
                <w:lang w:val="fr-FR"/>
              </w:rPr>
              <w:t xml:space="preserve"> – 2030”. </w:t>
            </w:r>
            <w:proofErr w:type="spellStart"/>
            <w:r w:rsidRPr="00DE6F7B">
              <w:rPr>
                <w:rFonts w:ascii="Times New Roman" w:eastAsia="Times New Roman" w:hAnsi="Times New Roman" w:cs="Times New Roman"/>
                <w:color w:val="000000"/>
                <w:sz w:val="24"/>
                <w:szCs w:val="24"/>
                <w:lang w:val="fr-FR"/>
              </w:rPr>
              <w:t>Izglītība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ilgtspējīgai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attīstībai</w:t>
            </w:r>
            <w:proofErr w:type="spellEnd"/>
            <w:r w:rsidRPr="00DE6F7B">
              <w:rPr>
                <w:rFonts w:ascii="Times New Roman" w:eastAsia="Times New Roman" w:hAnsi="Times New Roman" w:cs="Times New Roman"/>
                <w:color w:val="000000"/>
                <w:sz w:val="24"/>
                <w:szCs w:val="24"/>
                <w:lang w:val="fr-FR"/>
              </w:rPr>
              <w:t>.</w:t>
            </w:r>
          </w:p>
          <w:p w14:paraId="6912E6E5" w14:textId="77777777" w:rsidR="006F010E" w:rsidRPr="00DE6F7B" w:rsidRDefault="006F010E" w:rsidP="006F010E">
            <w:pPr>
              <w:spacing w:after="0" w:line="240" w:lineRule="auto"/>
              <w:rPr>
                <w:rFonts w:ascii="Times New Roman" w:eastAsia="Times New Roman" w:hAnsi="Times New Roman" w:cs="Times New Roman"/>
                <w:sz w:val="24"/>
                <w:szCs w:val="24"/>
                <w:lang w:val="fr-FR"/>
              </w:rPr>
            </w:pPr>
          </w:p>
          <w:p w14:paraId="1530BEE1" w14:textId="77777777" w:rsidR="006F010E" w:rsidRPr="00DE6F7B" w:rsidRDefault="006F010E" w:rsidP="00712165">
            <w:pPr>
              <w:pStyle w:val="ListParagraph"/>
              <w:numPr>
                <w:ilvl w:val="0"/>
                <w:numId w:val="531"/>
              </w:numPr>
              <w:spacing w:after="0" w:line="240" w:lineRule="auto"/>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b/>
                <w:bCs/>
                <w:color w:val="000000"/>
                <w:sz w:val="24"/>
                <w:szCs w:val="24"/>
                <w:lang w:val="fr-FR"/>
              </w:rPr>
              <w:t>Seminārs</w:t>
            </w:r>
            <w:proofErr w:type="spellEnd"/>
            <w:r w:rsidRPr="00DE6F7B">
              <w:rPr>
                <w:rFonts w:ascii="Times New Roman" w:eastAsia="Times New Roman" w:hAnsi="Times New Roman" w:cs="Times New Roman"/>
                <w:b/>
                <w:bCs/>
                <w:color w:val="000000"/>
                <w:sz w:val="24"/>
                <w:szCs w:val="24"/>
                <w:lang w:val="fr-FR"/>
              </w:rPr>
              <w:t>.</w:t>
            </w:r>
            <w:r w:rsidRPr="00DE6F7B">
              <w:rPr>
                <w:rFonts w:ascii="Times New Roman" w:eastAsia="Times New Roman" w:hAnsi="Times New Roman" w:cs="Times New Roman"/>
                <w:color w:val="000000"/>
                <w:sz w:val="24"/>
                <w:szCs w:val="24"/>
                <w:lang w:val="fr-FR"/>
              </w:rPr>
              <w:t> </w:t>
            </w:r>
          </w:p>
          <w:p w14:paraId="0A176F7F" w14:textId="77777777" w:rsidR="006F010E" w:rsidRPr="00DE6F7B" w:rsidRDefault="006F010E" w:rsidP="006F010E">
            <w:pPr>
              <w:spacing w:after="0" w:line="240" w:lineRule="auto"/>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fr-FR"/>
              </w:rPr>
              <w:t>Seminārs</w:t>
            </w:r>
            <w:proofErr w:type="spellEnd"/>
            <w:r w:rsidRPr="00DE6F7B">
              <w:rPr>
                <w:rFonts w:ascii="Times New Roman" w:eastAsia="Times New Roman" w:hAnsi="Times New Roman" w:cs="Times New Roman"/>
                <w:color w:val="000000"/>
                <w:sz w:val="24"/>
                <w:szCs w:val="24"/>
                <w:lang w:val="fr-FR"/>
              </w:rPr>
              <w:t xml:space="preserve"> par </w:t>
            </w:r>
            <w:proofErr w:type="spellStart"/>
            <w:r w:rsidRPr="00DE6F7B">
              <w:rPr>
                <w:rFonts w:ascii="Times New Roman" w:eastAsia="Times New Roman" w:hAnsi="Times New Roman" w:cs="Times New Roman"/>
                <w:color w:val="000000"/>
                <w:sz w:val="24"/>
                <w:szCs w:val="24"/>
                <w:lang w:val="fr-FR"/>
              </w:rPr>
              <w:t>nozīmīgām</w:t>
            </w:r>
            <w:proofErr w:type="spellEnd"/>
            <w:r w:rsidRPr="00DE6F7B">
              <w:rPr>
                <w:rFonts w:ascii="Times New Roman" w:eastAsia="Times New Roman" w:hAnsi="Times New Roman" w:cs="Times New Roman"/>
                <w:color w:val="000000"/>
                <w:sz w:val="24"/>
                <w:szCs w:val="24"/>
                <w:lang w:val="fr-FR"/>
              </w:rPr>
              <w:t xml:space="preserve"> vides </w:t>
            </w:r>
            <w:proofErr w:type="spellStart"/>
            <w:r w:rsidRPr="00DE6F7B">
              <w:rPr>
                <w:rFonts w:ascii="Times New Roman" w:eastAsia="Times New Roman" w:hAnsi="Times New Roman" w:cs="Times New Roman"/>
                <w:color w:val="000000"/>
                <w:sz w:val="24"/>
                <w:szCs w:val="24"/>
                <w:lang w:val="fr-FR"/>
              </w:rPr>
              <w:t>problēmām</w:t>
            </w:r>
            <w:proofErr w:type="spellEnd"/>
            <w:r w:rsidRPr="00DE6F7B">
              <w:rPr>
                <w:rFonts w:ascii="Times New Roman" w:eastAsia="Times New Roman" w:hAnsi="Times New Roman" w:cs="Times New Roman"/>
                <w:color w:val="000000"/>
                <w:sz w:val="24"/>
                <w:szCs w:val="24"/>
                <w:lang w:val="fr-FR"/>
              </w:rPr>
              <w:t xml:space="preserve"> un to </w:t>
            </w:r>
            <w:proofErr w:type="spellStart"/>
            <w:r w:rsidRPr="00DE6F7B">
              <w:rPr>
                <w:rFonts w:ascii="Times New Roman" w:eastAsia="Times New Roman" w:hAnsi="Times New Roman" w:cs="Times New Roman"/>
                <w:color w:val="000000"/>
                <w:sz w:val="24"/>
                <w:szCs w:val="24"/>
                <w:lang w:val="fr-FR"/>
              </w:rPr>
              <w:t>cēloņiem</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Kādas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cilvēku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darbības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radījušas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ietekmi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vidi</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kāds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ir</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šo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ietekmju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apmērs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Kādas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rīcības</w:t>
            </w:r>
            <w:proofErr w:type="spellEnd"/>
            <w:r w:rsidRPr="00DE6F7B">
              <w:rPr>
                <w:rFonts w:ascii="Times New Roman" w:eastAsia="Times New Roman" w:hAnsi="Times New Roman" w:cs="Times New Roman"/>
                <w:color w:val="000000"/>
                <w:sz w:val="24"/>
                <w:szCs w:val="24"/>
                <w:lang w:val="fr-FR"/>
              </w:rPr>
              <w:t xml:space="preserve"> var </w:t>
            </w:r>
            <w:proofErr w:type="spellStart"/>
            <w:r w:rsidRPr="00DE6F7B">
              <w:rPr>
                <w:rFonts w:ascii="Times New Roman" w:eastAsia="Times New Roman" w:hAnsi="Times New Roman" w:cs="Times New Roman"/>
                <w:color w:val="000000"/>
                <w:sz w:val="24"/>
                <w:szCs w:val="24"/>
                <w:lang w:val="fr-FR"/>
              </w:rPr>
              <w:t>novērts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jaunu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problēmu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rašanos</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esošo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problēmu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novēršanu</w:t>
            </w:r>
            <w:proofErr w:type="spellEnd"/>
            <w:r w:rsidRPr="00DE6F7B">
              <w:rPr>
                <w:rFonts w:ascii="Times New Roman" w:eastAsia="Times New Roman" w:hAnsi="Times New Roman" w:cs="Times New Roman"/>
                <w:color w:val="000000"/>
                <w:sz w:val="24"/>
                <w:szCs w:val="24"/>
                <w:lang w:val="fr-FR"/>
              </w:rPr>
              <w:t>.</w:t>
            </w:r>
          </w:p>
          <w:p w14:paraId="401CFFA1" w14:textId="77777777" w:rsidR="006F010E" w:rsidRPr="00DE6F7B" w:rsidRDefault="006F010E" w:rsidP="006F010E">
            <w:pPr>
              <w:spacing w:after="0" w:line="240" w:lineRule="auto"/>
              <w:rPr>
                <w:rFonts w:ascii="Times New Roman" w:eastAsia="Times New Roman" w:hAnsi="Times New Roman" w:cs="Times New Roman"/>
                <w:sz w:val="24"/>
                <w:szCs w:val="24"/>
                <w:lang w:val="fr-FR"/>
              </w:rPr>
            </w:pPr>
          </w:p>
          <w:p w14:paraId="33878893" w14:textId="77777777" w:rsidR="006F010E" w:rsidRPr="00DE6F7B" w:rsidRDefault="006F010E" w:rsidP="00712165">
            <w:pPr>
              <w:pStyle w:val="ListParagraph"/>
              <w:numPr>
                <w:ilvl w:val="0"/>
                <w:numId w:val="531"/>
              </w:numPr>
              <w:spacing w:after="0" w:line="240" w:lineRule="auto"/>
              <w:jc w:val="both"/>
              <w:rPr>
                <w:rFonts w:ascii="Times New Roman" w:eastAsia="Times New Roman" w:hAnsi="Times New Roman" w:cs="Times New Roman"/>
                <w:sz w:val="24"/>
                <w:szCs w:val="24"/>
                <w:lang w:val="fr-FR"/>
              </w:rPr>
            </w:pPr>
            <w:r w:rsidRPr="00DE6F7B">
              <w:rPr>
                <w:rFonts w:ascii="Times New Roman" w:eastAsia="Times New Roman" w:hAnsi="Times New Roman" w:cs="Times New Roman"/>
                <w:b/>
                <w:bCs/>
                <w:color w:val="000000"/>
                <w:sz w:val="24"/>
                <w:szCs w:val="24"/>
                <w:lang w:val="fr-FR"/>
              </w:rPr>
              <w:t xml:space="preserve">Vides </w:t>
            </w:r>
            <w:proofErr w:type="spellStart"/>
            <w:r w:rsidRPr="00DE6F7B">
              <w:rPr>
                <w:rFonts w:ascii="Times New Roman" w:eastAsia="Times New Roman" w:hAnsi="Times New Roman" w:cs="Times New Roman"/>
                <w:b/>
                <w:bCs/>
                <w:color w:val="000000"/>
                <w:sz w:val="24"/>
                <w:szCs w:val="24"/>
                <w:lang w:val="fr-FR"/>
              </w:rPr>
              <w:t>veselība</w:t>
            </w:r>
            <w:proofErr w:type="spellEnd"/>
            <w:r w:rsidRPr="00DE6F7B">
              <w:rPr>
                <w:rFonts w:ascii="Times New Roman" w:eastAsia="Times New Roman" w:hAnsi="Times New Roman" w:cs="Times New Roman"/>
                <w:b/>
                <w:bCs/>
                <w:color w:val="000000"/>
                <w:sz w:val="24"/>
                <w:szCs w:val="24"/>
                <w:lang w:val="fr-FR"/>
              </w:rPr>
              <w:t>.</w:t>
            </w:r>
            <w:r w:rsidRPr="00DE6F7B">
              <w:rPr>
                <w:rFonts w:ascii="Times New Roman" w:eastAsia="Times New Roman" w:hAnsi="Times New Roman" w:cs="Times New Roman"/>
                <w:color w:val="000000"/>
                <w:sz w:val="24"/>
                <w:szCs w:val="24"/>
                <w:lang w:val="fr-FR"/>
              </w:rPr>
              <w:t> </w:t>
            </w:r>
          </w:p>
          <w:p w14:paraId="38507925" w14:textId="1DF1841E" w:rsidR="001C52E4" w:rsidRPr="006F010E" w:rsidRDefault="006F010E" w:rsidP="006F010E">
            <w:pPr>
              <w:spacing w:after="0" w:line="240" w:lineRule="auto"/>
              <w:jc w:val="both"/>
              <w:rPr>
                <w:rFonts w:ascii="Times New Roman" w:eastAsia="Times New Roman" w:hAnsi="Times New Roman" w:cs="Times New Roman"/>
                <w:sz w:val="24"/>
                <w:szCs w:val="24"/>
                <w:lang w:val="fr-FR"/>
              </w:rPr>
            </w:pPr>
            <w:proofErr w:type="spellStart"/>
            <w:r w:rsidRPr="00DE6F7B">
              <w:rPr>
                <w:rFonts w:ascii="Times New Roman" w:eastAsia="Times New Roman" w:hAnsi="Times New Roman" w:cs="Times New Roman"/>
                <w:color w:val="000000"/>
                <w:sz w:val="24"/>
                <w:szCs w:val="24"/>
                <w:lang w:val="fr-FR"/>
              </w:rPr>
              <w:t>Piesārņojošo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vielu</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faktoru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iedarbība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cilvēku</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ekosistēmām</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Toksiskās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iedarbības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veidi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Gaisu</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ūdeni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piesārņojošo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vielu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iedarbība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Vidi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piesārņojošo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vielu</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faktoru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iedarbība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nervu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sistēmu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iekšējo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orgānu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darbību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imūnsistēmu</w:t>
            </w:r>
            <w:proofErr w:type="spellEnd"/>
            <w:r w:rsidRPr="00DE6F7B">
              <w:rPr>
                <w:rFonts w:ascii="Times New Roman" w:eastAsia="Times New Roman" w:hAnsi="Times New Roman" w:cs="Times New Roman"/>
                <w:color w:val="000000"/>
                <w:sz w:val="24"/>
                <w:szCs w:val="24"/>
                <w:lang w:val="fr-FR"/>
              </w:rPr>
              <w:t xml:space="preserve"> un </w:t>
            </w:r>
            <w:proofErr w:type="spellStart"/>
            <w:r w:rsidRPr="00DE6F7B">
              <w:rPr>
                <w:rFonts w:ascii="Times New Roman" w:eastAsia="Times New Roman" w:hAnsi="Times New Roman" w:cs="Times New Roman"/>
                <w:color w:val="000000"/>
                <w:sz w:val="24"/>
                <w:szCs w:val="24"/>
                <w:lang w:val="fr-FR"/>
              </w:rPr>
              <w:t>endokrīno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sistēmu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Vidi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piesārņojošo</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vielu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kancerogēnā</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iedarbība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Radioaktīvais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starojuma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iedarbība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Trokšņa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ietekme</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uz</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cilvēku</w:t>
            </w:r>
            <w:proofErr w:type="spellEnd"/>
            <w:r w:rsidRPr="00DE6F7B">
              <w:rPr>
                <w:rFonts w:ascii="Times New Roman" w:eastAsia="Times New Roman" w:hAnsi="Times New Roman" w:cs="Times New Roman"/>
                <w:color w:val="000000"/>
                <w:sz w:val="24"/>
                <w:szCs w:val="24"/>
                <w:lang w:val="fr-FR"/>
              </w:rPr>
              <w:t>.</w:t>
            </w:r>
          </w:p>
        </w:tc>
      </w:tr>
    </w:tbl>
    <w:p w14:paraId="115CC3F2" w14:textId="77777777" w:rsidR="001C52E4" w:rsidRPr="00DE6F7B" w:rsidRDefault="001C52E4" w:rsidP="001C52E4">
      <w:pPr>
        <w:spacing w:after="0" w:line="360" w:lineRule="auto"/>
        <w:ind w:left="-142"/>
        <w:rPr>
          <w:rFonts w:ascii="Times New Roman" w:hAnsi="Times New Roman" w:cs="Times New Roman"/>
          <w:sz w:val="24"/>
          <w:szCs w:val="24"/>
        </w:rPr>
      </w:pPr>
    </w:p>
    <w:p w14:paraId="72EA2D1C" w14:textId="77777777" w:rsidR="003B1ABC" w:rsidRPr="00DE6F7B" w:rsidRDefault="003B1ABC" w:rsidP="00E94815">
      <w:pPr>
        <w:rPr>
          <w:rFonts w:ascii="Times New Roman" w:hAnsi="Times New Roman" w:cs="Times New Roman"/>
          <w:sz w:val="24"/>
          <w:szCs w:val="24"/>
        </w:rPr>
      </w:pPr>
    </w:p>
    <w:sectPr w:rsidR="003B1ABC" w:rsidRPr="00DE6F7B" w:rsidSect="00D227F2">
      <w:footerReference w:type="default" r:id="rId63"/>
      <w:pgSz w:w="11906" w:h="16838"/>
      <w:pgMar w:top="1440" w:right="1701"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098B32" w14:textId="77777777" w:rsidR="00F661E9" w:rsidRDefault="00F661E9" w:rsidP="007370D0">
      <w:pPr>
        <w:spacing w:after="0" w:line="240" w:lineRule="auto"/>
      </w:pPr>
      <w:r>
        <w:separator/>
      </w:r>
    </w:p>
  </w:endnote>
  <w:endnote w:type="continuationSeparator" w:id="0">
    <w:p w14:paraId="10B43874" w14:textId="77777777" w:rsidR="00F661E9" w:rsidRDefault="00F661E9" w:rsidP="00737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default"/>
  </w:font>
  <w:font w:name="Noto Serif CJK SC">
    <w:altName w:val="Times New Roman"/>
    <w:charset w:val="00"/>
    <w:family w:val="roman"/>
    <w:pitch w:val="default"/>
  </w:font>
  <w:font w:name="Lohit Devanagari">
    <w:altName w:val="Times New Roman"/>
    <w:charset w:val="00"/>
    <w:family w:val="roman"/>
    <w:pitch w:val="default"/>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0F62E" w14:textId="61FBB20D" w:rsidR="00FB4AE0" w:rsidRDefault="00FB4AE0">
    <w:pPr>
      <w:pStyle w:val="Footer"/>
      <w:jc w:val="center"/>
    </w:pPr>
    <w:r>
      <w:fldChar w:fldCharType="begin"/>
    </w:r>
    <w:r>
      <w:instrText xml:space="preserve"> PAGE   \* MERGEFORMAT </w:instrText>
    </w:r>
    <w:r>
      <w:fldChar w:fldCharType="separate"/>
    </w:r>
    <w:r w:rsidR="00184663">
      <w:rPr>
        <w:noProof/>
      </w:rPr>
      <w:t>22</w:t>
    </w:r>
    <w:r>
      <w:rPr>
        <w:noProof/>
      </w:rPr>
      <w:fldChar w:fldCharType="end"/>
    </w:r>
  </w:p>
  <w:p w14:paraId="6D70F416" w14:textId="77777777" w:rsidR="00FB4AE0" w:rsidRDefault="00FB4A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AF48B" w14:textId="77777777" w:rsidR="00F661E9" w:rsidRDefault="00F661E9" w:rsidP="007370D0">
      <w:pPr>
        <w:spacing w:after="0" w:line="240" w:lineRule="auto"/>
      </w:pPr>
      <w:r>
        <w:separator/>
      </w:r>
    </w:p>
  </w:footnote>
  <w:footnote w:type="continuationSeparator" w:id="0">
    <w:p w14:paraId="0943C592" w14:textId="77777777" w:rsidR="00F661E9" w:rsidRDefault="00F661E9" w:rsidP="007370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5D81"/>
    <w:multiLevelType w:val="hybridMultilevel"/>
    <w:tmpl w:val="EEBE8C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0282E03"/>
    <w:multiLevelType w:val="hybridMultilevel"/>
    <w:tmpl w:val="DA0236C4"/>
    <w:lvl w:ilvl="0" w:tplc="AF12E7E0">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3230DD"/>
    <w:multiLevelType w:val="multilevel"/>
    <w:tmpl w:val="54FA57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4"/>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B00C58"/>
    <w:multiLevelType w:val="hybridMultilevel"/>
    <w:tmpl w:val="7244F3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0C37A3F"/>
    <w:multiLevelType w:val="hybridMultilevel"/>
    <w:tmpl w:val="E2CC60FA"/>
    <w:lvl w:ilvl="0" w:tplc="0409000F">
      <w:start w:val="1"/>
      <w:numFmt w:val="decimal"/>
      <w:lvlText w:val="%1."/>
      <w:lvlJc w:val="left"/>
      <w:pPr>
        <w:ind w:left="434" w:hanging="360"/>
      </w:pPr>
    </w:lvl>
    <w:lvl w:ilvl="1" w:tplc="B5367F06">
      <w:start w:val="1"/>
      <w:numFmt w:val="upperLetter"/>
      <w:lvlText w:val="%2."/>
      <w:lvlJc w:val="left"/>
      <w:pPr>
        <w:ind w:left="1154" w:hanging="360"/>
      </w:pPr>
      <w:rPr>
        <w:rFonts w:hint="default"/>
      </w:r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5" w15:restartNumberingAfterBreak="0">
    <w:nsid w:val="00EB5A7E"/>
    <w:multiLevelType w:val="hybridMultilevel"/>
    <w:tmpl w:val="2910CE68"/>
    <w:lvl w:ilvl="0" w:tplc="F2CE56C4">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 w15:restartNumberingAfterBreak="0">
    <w:nsid w:val="012B757B"/>
    <w:multiLevelType w:val="hybridMultilevel"/>
    <w:tmpl w:val="69EAD7D6"/>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1385DC0"/>
    <w:multiLevelType w:val="hybridMultilevel"/>
    <w:tmpl w:val="C2445044"/>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18737C2"/>
    <w:multiLevelType w:val="hybridMultilevel"/>
    <w:tmpl w:val="8C3E91C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 w15:restartNumberingAfterBreak="0">
    <w:nsid w:val="01BB01F3"/>
    <w:multiLevelType w:val="hybridMultilevel"/>
    <w:tmpl w:val="E9C01E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0215148A"/>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15:restartNumberingAfterBreak="0">
    <w:nsid w:val="03127631"/>
    <w:multiLevelType w:val="hybridMultilevel"/>
    <w:tmpl w:val="FBB03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9227EF"/>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3" w15:restartNumberingAfterBreak="0">
    <w:nsid w:val="03C24823"/>
    <w:multiLevelType w:val="hybridMultilevel"/>
    <w:tmpl w:val="6A78D852"/>
    <w:lvl w:ilvl="0" w:tplc="769E2244">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03C3000D"/>
    <w:multiLevelType w:val="hybridMultilevel"/>
    <w:tmpl w:val="12407D5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03EE679D"/>
    <w:multiLevelType w:val="hybridMultilevel"/>
    <w:tmpl w:val="A442290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 w15:restartNumberingAfterBreak="0">
    <w:nsid w:val="047526FF"/>
    <w:multiLevelType w:val="multilevel"/>
    <w:tmpl w:val="9F004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47D5FBE"/>
    <w:multiLevelType w:val="hybridMultilevel"/>
    <w:tmpl w:val="1BEEDB2A"/>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18" w15:restartNumberingAfterBreak="0">
    <w:nsid w:val="048E6005"/>
    <w:multiLevelType w:val="hybridMultilevel"/>
    <w:tmpl w:val="0EB6B37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04D503B6"/>
    <w:multiLevelType w:val="hybridMultilevel"/>
    <w:tmpl w:val="50649E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051F2A6A"/>
    <w:multiLevelType w:val="hybridMultilevel"/>
    <w:tmpl w:val="DA8A9E68"/>
    <w:lvl w:ilvl="0" w:tplc="681A208A">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1" w15:restartNumberingAfterBreak="0">
    <w:nsid w:val="05246D5B"/>
    <w:multiLevelType w:val="multilevel"/>
    <w:tmpl w:val="2C7AC5A2"/>
    <w:lvl w:ilvl="0">
      <w:start w:val="1"/>
      <w:numFmt w:val="decimal"/>
      <w:lvlText w:val="%1."/>
      <w:lvlJc w:val="left"/>
      <w:pPr>
        <w:ind w:left="252" w:hanging="360"/>
      </w:pPr>
      <w:rPr>
        <w:b/>
      </w:rPr>
    </w:lvl>
    <w:lvl w:ilvl="1">
      <w:start w:val="1"/>
      <w:numFmt w:val="lowerLetter"/>
      <w:lvlText w:val="%2."/>
      <w:lvlJc w:val="left"/>
      <w:pPr>
        <w:ind w:left="972" w:hanging="360"/>
      </w:pPr>
    </w:lvl>
    <w:lvl w:ilvl="2">
      <w:start w:val="1"/>
      <w:numFmt w:val="lowerRoman"/>
      <w:lvlText w:val="%3."/>
      <w:lvlJc w:val="right"/>
      <w:pPr>
        <w:ind w:left="1692" w:hanging="180"/>
      </w:pPr>
    </w:lvl>
    <w:lvl w:ilvl="3">
      <w:start w:val="1"/>
      <w:numFmt w:val="decimal"/>
      <w:lvlText w:val="%4."/>
      <w:lvlJc w:val="left"/>
      <w:pPr>
        <w:ind w:left="2412" w:hanging="360"/>
      </w:pPr>
    </w:lvl>
    <w:lvl w:ilvl="4">
      <w:start w:val="1"/>
      <w:numFmt w:val="lowerLetter"/>
      <w:lvlText w:val="%5."/>
      <w:lvlJc w:val="left"/>
      <w:pPr>
        <w:ind w:left="3132" w:hanging="360"/>
      </w:pPr>
    </w:lvl>
    <w:lvl w:ilvl="5">
      <w:start w:val="1"/>
      <w:numFmt w:val="lowerRoman"/>
      <w:lvlText w:val="%6."/>
      <w:lvlJc w:val="right"/>
      <w:pPr>
        <w:ind w:left="3852" w:hanging="180"/>
      </w:pPr>
    </w:lvl>
    <w:lvl w:ilvl="6">
      <w:start w:val="1"/>
      <w:numFmt w:val="decimal"/>
      <w:lvlText w:val="%7."/>
      <w:lvlJc w:val="left"/>
      <w:pPr>
        <w:ind w:left="4572" w:hanging="360"/>
      </w:pPr>
    </w:lvl>
    <w:lvl w:ilvl="7">
      <w:start w:val="1"/>
      <w:numFmt w:val="lowerLetter"/>
      <w:lvlText w:val="%8."/>
      <w:lvlJc w:val="left"/>
      <w:pPr>
        <w:ind w:left="5292" w:hanging="360"/>
      </w:pPr>
    </w:lvl>
    <w:lvl w:ilvl="8">
      <w:start w:val="1"/>
      <w:numFmt w:val="lowerRoman"/>
      <w:lvlText w:val="%9."/>
      <w:lvlJc w:val="right"/>
      <w:pPr>
        <w:ind w:left="6012" w:hanging="180"/>
      </w:pPr>
    </w:lvl>
  </w:abstractNum>
  <w:abstractNum w:abstractNumId="22" w15:restartNumberingAfterBreak="0">
    <w:nsid w:val="053F6D2C"/>
    <w:multiLevelType w:val="hybridMultilevel"/>
    <w:tmpl w:val="023636CA"/>
    <w:lvl w:ilvl="0" w:tplc="B2564008">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057E6557"/>
    <w:multiLevelType w:val="hybridMultilevel"/>
    <w:tmpl w:val="09685C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0582744A"/>
    <w:multiLevelType w:val="hybridMultilevel"/>
    <w:tmpl w:val="0F7081B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5" w15:restartNumberingAfterBreak="0">
    <w:nsid w:val="05FA7583"/>
    <w:multiLevelType w:val="hybridMultilevel"/>
    <w:tmpl w:val="D6168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68142ED"/>
    <w:multiLevelType w:val="multilevel"/>
    <w:tmpl w:val="80CEF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68F3E73"/>
    <w:multiLevelType w:val="hybridMultilevel"/>
    <w:tmpl w:val="088AF1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0696569E"/>
    <w:multiLevelType w:val="hybridMultilevel"/>
    <w:tmpl w:val="04F6ABD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9" w15:restartNumberingAfterBreak="0">
    <w:nsid w:val="06A22CA6"/>
    <w:multiLevelType w:val="hybridMultilevel"/>
    <w:tmpl w:val="DCD8C5BA"/>
    <w:lvl w:ilvl="0" w:tplc="C41E282C">
      <w:start w:val="1"/>
      <w:numFmt w:val="decimal"/>
      <w:lvlText w:val="%1."/>
      <w:lvlJc w:val="left"/>
      <w:pPr>
        <w:ind w:left="1778" w:hanging="360"/>
      </w:pPr>
      <w:rPr>
        <w:rFonts w:hint="default"/>
        <w:i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06B32FFA"/>
    <w:multiLevelType w:val="multilevel"/>
    <w:tmpl w:val="A6FCAB00"/>
    <w:lvl w:ilvl="0">
      <w:start w:val="1"/>
      <w:numFmt w:val="decimal"/>
      <w:lvlText w:val="%1."/>
      <w:lvlJc w:val="left"/>
      <w:pPr>
        <w:ind w:left="720" w:hanging="360"/>
      </w:pPr>
    </w:lvl>
    <w:lvl w:ilvl="1">
      <w:start w:val="1"/>
      <w:numFmt w:val="upperLetter"/>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07BB49C0"/>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2" w15:restartNumberingAfterBreak="0">
    <w:nsid w:val="08636CBD"/>
    <w:multiLevelType w:val="hybridMultilevel"/>
    <w:tmpl w:val="C786D7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08793199"/>
    <w:multiLevelType w:val="hybridMultilevel"/>
    <w:tmpl w:val="D8583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08DA4C0D"/>
    <w:multiLevelType w:val="hybridMultilevel"/>
    <w:tmpl w:val="66263DFE"/>
    <w:lvl w:ilvl="0" w:tplc="0409000F">
      <w:start w:val="1"/>
      <w:numFmt w:val="decimal"/>
      <w:lvlText w:val="%1."/>
      <w:lvlJc w:val="left"/>
      <w:pPr>
        <w:ind w:left="360" w:hanging="360"/>
      </w:pPr>
    </w:lvl>
    <w:lvl w:ilvl="1" w:tplc="B776A1BE">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8EF72CB"/>
    <w:multiLevelType w:val="hybridMultilevel"/>
    <w:tmpl w:val="83E2D824"/>
    <w:lvl w:ilvl="0" w:tplc="0426000F">
      <w:start w:val="1"/>
      <w:numFmt w:val="decimal"/>
      <w:lvlText w:val="%1."/>
      <w:lvlJc w:val="left"/>
      <w:pPr>
        <w:ind w:left="63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091E659F"/>
    <w:multiLevelType w:val="hybridMultilevel"/>
    <w:tmpl w:val="05BC6AEE"/>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37" w15:restartNumberingAfterBreak="0">
    <w:nsid w:val="094F4D69"/>
    <w:multiLevelType w:val="hybridMultilevel"/>
    <w:tmpl w:val="07384ECE"/>
    <w:lvl w:ilvl="0" w:tplc="AF12E7E0">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099121EC"/>
    <w:multiLevelType w:val="hybridMultilevel"/>
    <w:tmpl w:val="06A64BB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9" w15:restartNumberingAfterBreak="0">
    <w:nsid w:val="099F4843"/>
    <w:multiLevelType w:val="multilevel"/>
    <w:tmpl w:val="54FA57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3"/>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09A654A4"/>
    <w:multiLevelType w:val="hybridMultilevel"/>
    <w:tmpl w:val="B7D2A8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09EC5298"/>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2" w15:restartNumberingAfterBreak="0">
    <w:nsid w:val="0A9A64AB"/>
    <w:multiLevelType w:val="multilevel"/>
    <w:tmpl w:val="A74465CA"/>
    <w:lvl w:ilvl="0">
      <w:start w:val="1"/>
      <w:numFmt w:val="decimal"/>
      <w:lvlText w:val="%1."/>
      <w:lvlJc w:val="left"/>
      <w:pPr>
        <w:ind w:left="72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3" w15:restartNumberingAfterBreak="0">
    <w:nsid w:val="0A9B1BD0"/>
    <w:multiLevelType w:val="hybridMultilevel"/>
    <w:tmpl w:val="4AF02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0ADB235F"/>
    <w:multiLevelType w:val="hybridMultilevel"/>
    <w:tmpl w:val="4D16928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5" w15:restartNumberingAfterBreak="0">
    <w:nsid w:val="0B09772F"/>
    <w:multiLevelType w:val="hybridMultilevel"/>
    <w:tmpl w:val="53AC6D02"/>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0B4C1D6F"/>
    <w:multiLevelType w:val="hybridMultilevel"/>
    <w:tmpl w:val="39304EE6"/>
    <w:lvl w:ilvl="0" w:tplc="0426000F">
      <w:start w:val="1"/>
      <w:numFmt w:val="decimal"/>
      <w:lvlText w:val="%1."/>
      <w:lvlJc w:val="left"/>
      <w:pPr>
        <w:ind w:left="1154" w:hanging="360"/>
      </w:pPr>
    </w:lvl>
    <w:lvl w:ilvl="1" w:tplc="04260019" w:tentative="1">
      <w:start w:val="1"/>
      <w:numFmt w:val="lowerLetter"/>
      <w:lvlText w:val="%2."/>
      <w:lvlJc w:val="left"/>
      <w:pPr>
        <w:ind w:left="1874" w:hanging="360"/>
      </w:pPr>
    </w:lvl>
    <w:lvl w:ilvl="2" w:tplc="0426001B" w:tentative="1">
      <w:start w:val="1"/>
      <w:numFmt w:val="lowerRoman"/>
      <w:lvlText w:val="%3."/>
      <w:lvlJc w:val="right"/>
      <w:pPr>
        <w:ind w:left="2594" w:hanging="180"/>
      </w:pPr>
    </w:lvl>
    <w:lvl w:ilvl="3" w:tplc="0426000F" w:tentative="1">
      <w:start w:val="1"/>
      <w:numFmt w:val="decimal"/>
      <w:lvlText w:val="%4."/>
      <w:lvlJc w:val="left"/>
      <w:pPr>
        <w:ind w:left="3314" w:hanging="360"/>
      </w:pPr>
    </w:lvl>
    <w:lvl w:ilvl="4" w:tplc="04260019" w:tentative="1">
      <w:start w:val="1"/>
      <w:numFmt w:val="lowerLetter"/>
      <w:lvlText w:val="%5."/>
      <w:lvlJc w:val="left"/>
      <w:pPr>
        <w:ind w:left="4034" w:hanging="360"/>
      </w:pPr>
    </w:lvl>
    <w:lvl w:ilvl="5" w:tplc="0426001B" w:tentative="1">
      <w:start w:val="1"/>
      <w:numFmt w:val="lowerRoman"/>
      <w:lvlText w:val="%6."/>
      <w:lvlJc w:val="right"/>
      <w:pPr>
        <w:ind w:left="4754" w:hanging="180"/>
      </w:pPr>
    </w:lvl>
    <w:lvl w:ilvl="6" w:tplc="0426000F" w:tentative="1">
      <w:start w:val="1"/>
      <w:numFmt w:val="decimal"/>
      <w:lvlText w:val="%7."/>
      <w:lvlJc w:val="left"/>
      <w:pPr>
        <w:ind w:left="5474" w:hanging="360"/>
      </w:pPr>
    </w:lvl>
    <w:lvl w:ilvl="7" w:tplc="04260019" w:tentative="1">
      <w:start w:val="1"/>
      <w:numFmt w:val="lowerLetter"/>
      <w:lvlText w:val="%8."/>
      <w:lvlJc w:val="left"/>
      <w:pPr>
        <w:ind w:left="6194" w:hanging="360"/>
      </w:pPr>
    </w:lvl>
    <w:lvl w:ilvl="8" w:tplc="0426001B" w:tentative="1">
      <w:start w:val="1"/>
      <w:numFmt w:val="lowerRoman"/>
      <w:lvlText w:val="%9."/>
      <w:lvlJc w:val="right"/>
      <w:pPr>
        <w:ind w:left="6914" w:hanging="180"/>
      </w:pPr>
    </w:lvl>
  </w:abstractNum>
  <w:abstractNum w:abstractNumId="47" w15:restartNumberingAfterBreak="0">
    <w:nsid w:val="0B612DD4"/>
    <w:multiLevelType w:val="hybridMultilevel"/>
    <w:tmpl w:val="AAA040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0C485776"/>
    <w:multiLevelType w:val="hybridMultilevel"/>
    <w:tmpl w:val="CE9E2884"/>
    <w:lvl w:ilvl="0" w:tplc="D1789D1C">
      <w:start w:val="1"/>
      <w:numFmt w:val="decimal"/>
      <w:lvlText w:val="%1."/>
      <w:lvlJc w:val="left"/>
      <w:pPr>
        <w:ind w:left="434" w:hanging="360"/>
      </w:pPr>
      <w:rPr>
        <w:i w:val="0"/>
      </w:rPr>
    </w:lvl>
    <w:lvl w:ilvl="1" w:tplc="04260019" w:tentative="1">
      <w:start w:val="1"/>
      <w:numFmt w:val="lowerLetter"/>
      <w:lvlText w:val="%2."/>
      <w:lvlJc w:val="left"/>
      <w:pPr>
        <w:ind w:left="1154" w:hanging="360"/>
      </w:pPr>
    </w:lvl>
    <w:lvl w:ilvl="2" w:tplc="0426001B" w:tentative="1">
      <w:start w:val="1"/>
      <w:numFmt w:val="lowerRoman"/>
      <w:lvlText w:val="%3."/>
      <w:lvlJc w:val="right"/>
      <w:pPr>
        <w:ind w:left="1874" w:hanging="180"/>
      </w:pPr>
    </w:lvl>
    <w:lvl w:ilvl="3" w:tplc="0426000F" w:tentative="1">
      <w:start w:val="1"/>
      <w:numFmt w:val="decimal"/>
      <w:lvlText w:val="%4."/>
      <w:lvlJc w:val="left"/>
      <w:pPr>
        <w:ind w:left="2594" w:hanging="360"/>
      </w:pPr>
    </w:lvl>
    <w:lvl w:ilvl="4" w:tplc="04260019" w:tentative="1">
      <w:start w:val="1"/>
      <w:numFmt w:val="lowerLetter"/>
      <w:lvlText w:val="%5."/>
      <w:lvlJc w:val="left"/>
      <w:pPr>
        <w:ind w:left="3314" w:hanging="360"/>
      </w:pPr>
    </w:lvl>
    <w:lvl w:ilvl="5" w:tplc="0426001B" w:tentative="1">
      <w:start w:val="1"/>
      <w:numFmt w:val="lowerRoman"/>
      <w:lvlText w:val="%6."/>
      <w:lvlJc w:val="right"/>
      <w:pPr>
        <w:ind w:left="4034" w:hanging="180"/>
      </w:pPr>
    </w:lvl>
    <w:lvl w:ilvl="6" w:tplc="0426000F" w:tentative="1">
      <w:start w:val="1"/>
      <w:numFmt w:val="decimal"/>
      <w:lvlText w:val="%7."/>
      <w:lvlJc w:val="left"/>
      <w:pPr>
        <w:ind w:left="4754" w:hanging="360"/>
      </w:pPr>
    </w:lvl>
    <w:lvl w:ilvl="7" w:tplc="04260019" w:tentative="1">
      <w:start w:val="1"/>
      <w:numFmt w:val="lowerLetter"/>
      <w:lvlText w:val="%8."/>
      <w:lvlJc w:val="left"/>
      <w:pPr>
        <w:ind w:left="5474" w:hanging="360"/>
      </w:pPr>
    </w:lvl>
    <w:lvl w:ilvl="8" w:tplc="0426001B" w:tentative="1">
      <w:start w:val="1"/>
      <w:numFmt w:val="lowerRoman"/>
      <w:lvlText w:val="%9."/>
      <w:lvlJc w:val="right"/>
      <w:pPr>
        <w:ind w:left="6194" w:hanging="180"/>
      </w:pPr>
    </w:lvl>
  </w:abstractNum>
  <w:abstractNum w:abstractNumId="49" w15:restartNumberingAfterBreak="0">
    <w:nsid w:val="0C652603"/>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0" w15:restartNumberingAfterBreak="0">
    <w:nsid w:val="0C693E0A"/>
    <w:multiLevelType w:val="hybridMultilevel"/>
    <w:tmpl w:val="ADD425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0CD57DEA"/>
    <w:multiLevelType w:val="hybridMultilevel"/>
    <w:tmpl w:val="34AAC650"/>
    <w:lvl w:ilvl="0" w:tplc="4084730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0CDD1E12"/>
    <w:multiLevelType w:val="hybridMultilevel"/>
    <w:tmpl w:val="7F3A76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0D0524FD"/>
    <w:multiLevelType w:val="hybridMultilevel"/>
    <w:tmpl w:val="ACA00C4C"/>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0D61047E"/>
    <w:multiLevelType w:val="multilevel"/>
    <w:tmpl w:val="54FA57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2"/>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0E087F73"/>
    <w:multiLevelType w:val="hybridMultilevel"/>
    <w:tmpl w:val="0300727E"/>
    <w:lvl w:ilvl="0" w:tplc="F2CE56C4">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0E2553CD"/>
    <w:multiLevelType w:val="hybridMultilevel"/>
    <w:tmpl w:val="7D50DA2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7" w15:restartNumberingAfterBreak="0">
    <w:nsid w:val="0E7832F4"/>
    <w:multiLevelType w:val="hybridMultilevel"/>
    <w:tmpl w:val="79FAED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0E847FA7"/>
    <w:multiLevelType w:val="hybridMultilevel"/>
    <w:tmpl w:val="AC968F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0EDB17E8"/>
    <w:multiLevelType w:val="hybridMultilevel"/>
    <w:tmpl w:val="C7161A5E"/>
    <w:lvl w:ilvl="0" w:tplc="04260001">
      <w:start w:val="1"/>
      <w:numFmt w:val="bullet"/>
      <w:lvlText w:val=""/>
      <w:lvlJc w:val="left"/>
      <w:pPr>
        <w:ind w:left="612" w:hanging="360"/>
      </w:pPr>
      <w:rPr>
        <w:rFonts w:ascii="Symbol" w:hAnsi="Symbol" w:hint="default"/>
      </w:rPr>
    </w:lvl>
    <w:lvl w:ilvl="1" w:tplc="04260003" w:tentative="1">
      <w:start w:val="1"/>
      <w:numFmt w:val="bullet"/>
      <w:lvlText w:val="o"/>
      <w:lvlJc w:val="left"/>
      <w:pPr>
        <w:ind w:left="1332" w:hanging="360"/>
      </w:pPr>
      <w:rPr>
        <w:rFonts w:ascii="Courier New" w:hAnsi="Courier New" w:cs="Courier New" w:hint="default"/>
      </w:rPr>
    </w:lvl>
    <w:lvl w:ilvl="2" w:tplc="04260005" w:tentative="1">
      <w:start w:val="1"/>
      <w:numFmt w:val="bullet"/>
      <w:lvlText w:val=""/>
      <w:lvlJc w:val="left"/>
      <w:pPr>
        <w:ind w:left="2052" w:hanging="360"/>
      </w:pPr>
      <w:rPr>
        <w:rFonts w:ascii="Wingdings" w:hAnsi="Wingdings" w:hint="default"/>
      </w:rPr>
    </w:lvl>
    <w:lvl w:ilvl="3" w:tplc="04260001" w:tentative="1">
      <w:start w:val="1"/>
      <w:numFmt w:val="bullet"/>
      <w:lvlText w:val=""/>
      <w:lvlJc w:val="left"/>
      <w:pPr>
        <w:ind w:left="2772" w:hanging="360"/>
      </w:pPr>
      <w:rPr>
        <w:rFonts w:ascii="Symbol" w:hAnsi="Symbol" w:hint="default"/>
      </w:rPr>
    </w:lvl>
    <w:lvl w:ilvl="4" w:tplc="04260003" w:tentative="1">
      <w:start w:val="1"/>
      <w:numFmt w:val="bullet"/>
      <w:lvlText w:val="o"/>
      <w:lvlJc w:val="left"/>
      <w:pPr>
        <w:ind w:left="3492" w:hanging="360"/>
      </w:pPr>
      <w:rPr>
        <w:rFonts w:ascii="Courier New" w:hAnsi="Courier New" w:cs="Courier New" w:hint="default"/>
      </w:rPr>
    </w:lvl>
    <w:lvl w:ilvl="5" w:tplc="04260005" w:tentative="1">
      <w:start w:val="1"/>
      <w:numFmt w:val="bullet"/>
      <w:lvlText w:val=""/>
      <w:lvlJc w:val="left"/>
      <w:pPr>
        <w:ind w:left="4212" w:hanging="360"/>
      </w:pPr>
      <w:rPr>
        <w:rFonts w:ascii="Wingdings" w:hAnsi="Wingdings" w:hint="default"/>
      </w:rPr>
    </w:lvl>
    <w:lvl w:ilvl="6" w:tplc="04260001" w:tentative="1">
      <w:start w:val="1"/>
      <w:numFmt w:val="bullet"/>
      <w:lvlText w:val=""/>
      <w:lvlJc w:val="left"/>
      <w:pPr>
        <w:ind w:left="4932" w:hanging="360"/>
      </w:pPr>
      <w:rPr>
        <w:rFonts w:ascii="Symbol" w:hAnsi="Symbol" w:hint="default"/>
      </w:rPr>
    </w:lvl>
    <w:lvl w:ilvl="7" w:tplc="04260003" w:tentative="1">
      <w:start w:val="1"/>
      <w:numFmt w:val="bullet"/>
      <w:lvlText w:val="o"/>
      <w:lvlJc w:val="left"/>
      <w:pPr>
        <w:ind w:left="5652" w:hanging="360"/>
      </w:pPr>
      <w:rPr>
        <w:rFonts w:ascii="Courier New" w:hAnsi="Courier New" w:cs="Courier New" w:hint="default"/>
      </w:rPr>
    </w:lvl>
    <w:lvl w:ilvl="8" w:tplc="04260005" w:tentative="1">
      <w:start w:val="1"/>
      <w:numFmt w:val="bullet"/>
      <w:lvlText w:val=""/>
      <w:lvlJc w:val="left"/>
      <w:pPr>
        <w:ind w:left="6372" w:hanging="360"/>
      </w:pPr>
      <w:rPr>
        <w:rFonts w:ascii="Wingdings" w:hAnsi="Wingdings" w:hint="default"/>
      </w:rPr>
    </w:lvl>
  </w:abstractNum>
  <w:abstractNum w:abstractNumId="60" w15:restartNumberingAfterBreak="0">
    <w:nsid w:val="0EE6470B"/>
    <w:multiLevelType w:val="hybridMultilevel"/>
    <w:tmpl w:val="402E8E0C"/>
    <w:lvl w:ilvl="0" w:tplc="9A32D5A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0F0B4C02"/>
    <w:multiLevelType w:val="hybridMultilevel"/>
    <w:tmpl w:val="4D7C1CDE"/>
    <w:lvl w:ilvl="0" w:tplc="C53E5698">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2" w15:restartNumberingAfterBreak="0">
    <w:nsid w:val="0F5265B0"/>
    <w:multiLevelType w:val="hybridMultilevel"/>
    <w:tmpl w:val="1F962E4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0F530BB9"/>
    <w:multiLevelType w:val="hybridMultilevel"/>
    <w:tmpl w:val="7D64C2BC"/>
    <w:lvl w:ilvl="0" w:tplc="0426000F">
      <w:start w:val="1"/>
      <w:numFmt w:val="decimal"/>
      <w:lvlText w:val="%1."/>
      <w:lvlJc w:val="left"/>
      <w:pPr>
        <w:ind w:left="434" w:hanging="360"/>
      </w:pPr>
    </w:lvl>
    <w:lvl w:ilvl="1" w:tplc="04260019" w:tentative="1">
      <w:start w:val="1"/>
      <w:numFmt w:val="lowerLetter"/>
      <w:lvlText w:val="%2."/>
      <w:lvlJc w:val="left"/>
      <w:pPr>
        <w:ind w:left="1154" w:hanging="360"/>
      </w:pPr>
    </w:lvl>
    <w:lvl w:ilvl="2" w:tplc="0426001B" w:tentative="1">
      <w:start w:val="1"/>
      <w:numFmt w:val="lowerRoman"/>
      <w:lvlText w:val="%3."/>
      <w:lvlJc w:val="right"/>
      <w:pPr>
        <w:ind w:left="1874" w:hanging="180"/>
      </w:pPr>
    </w:lvl>
    <w:lvl w:ilvl="3" w:tplc="0426000F" w:tentative="1">
      <w:start w:val="1"/>
      <w:numFmt w:val="decimal"/>
      <w:lvlText w:val="%4."/>
      <w:lvlJc w:val="left"/>
      <w:pPr>
        <w:ind w:left="2594" w:hanging="360"/>
      </w:pPr>
    </w:lvl>
    <w:lvl w:ilvl="4" w:tplc="04260019" w:tentative="1">
      <w:start w:val="1"/>
      <w:numFmt w:val="lowerLetter"/>
      <w:lvlText w:val="%5."/>
      <w:lvlJc w:val="left"/>
      <w:pPr>
        <w:ind w:left="3314" w:hanging="360"/>
      </w:pPr>
    </w:lvl>
    <w:lvl w:ilvl="5" w:tplc="0426001B" w:tentative="1">
      <w:start w:val="1"/>
      <w:numFmt w:val="lowerRoman"/>
      <w:lvlText w:val="%6."/>
      <w:lvlJc w:val="right"/>
      <w:pPr>
        <w:ind w:left="4034" w:hanging="180"/>
      </w:pPr>
    </w:lvl>
    <w:lvl w:ilvl="6" w:tplc="0426000F" w:tentative="1">
      <w:start w:val="1"/>
      <w:numFmt w:val="decimal"/>
      <w:lvlText w:val="%7."/>
      <w:lvlJc w:val="left"/>
      <w:pPr>
        <w:ind w:left="4754" w:hanging="360"/>
      </w:pPr>
    </w:lvl>
    <w:lvl w:ilvl="7" w:tplc="04260019" w:tentative="1">
      <w:start w:val="1"/>
      <w:numFmt w:val="lowerLetter"/>
      <w:lvlText w:val="%8."/>
      <w:lvlJc w:val="left"/>
      <w:pPr>
        <w:ind w:left="5474" w:hanging="360"/>
      </w:pPr>
    </w:lvl>
    <w:lvl w:ilvl="8" w:tplc="0426001B" w:tentative="1">
      <w:start w:val="1"/>
      <w:numFmt w:val="lowerRoman"/>
      <w:lvlText w:val="%9."/>
      <w:lvlJc w:val="right"/>
      <w:pPr>
        <w:ind w:left="6194" w:hanging="180"/>
      </w:pPr>
    </w:lvl>
  </w:abstractNum>
  <w:abstractNum w:abstractNumId="64" w15:restartNumberingAfterBreak="0">
    <w:nsid w:val="0F6C4581"/>
    <w:multiLevelType w:val="hybridMultilevel"/>
    <w:tmpl w:val="770A15B6"/>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0FB12C94"/>
    <w:multiLevelType w:val="hybridMultilevel"/>
    <w:tmpl w:val="D058749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6" w15:restartNumberingAfterBreak="0">
    <w:nsid w:val="0FD80DCE"/>
    <w:multiLevelType w:val="hybridMultilevel"/>
    <w:tmpl w:val="8FA06D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0FEE5406"/>
    <w:multiLevelType w:val="hybridMultilevel"/>
    <w:tmpl w:val="974EF8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0FF2665B"/>
    <w:multiLevelType w:val="hybridMultilevel"/>
    <w:tmpl w:val="8D1E1A90"/>
    <w:lvl w:ilvl="0" w:tplc="5574BA3C">
      <w:start w:val="1"/>
      <w:numFmt w:val="decimal"/>
      <w:lvlText w:val="%1."/>
      <w:lvlJc w:val="left"/>
      <w:pPr>
        <w:ind w:left="252"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0FFF5850"/>
    <w:multiLevelType w:val="hybridMultilevel"/>
    <w:tmpl w:val="9AE6F074"/>
    <w:lvl w:ilvl="0" w:tplc="EAE054FC">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0" w15:restartNumberingAfterBreak="0">
    <w:nsid w:val="100E1C47"/>
    <w:multiLevelType w:val="hybridMultilevel"/>
    <w:tmpl w:val="E062CC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10217B35"/>
    <w:multiLevelType w:val="multilevel"/>
    <w:tmpl w:val="09741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102C1A3C"/>
    <w:multiLevelType w:val="hybridMultilevel"/>
    <w:tmpl w:val="D11C9E50"/>
    <w:lvl w:ilvl="0" w:tplc="0426000F">
      <w:start w:val="1"/>
      <w:numFmt w:val="decimal"/>
      <w:lvlText w:val="%1."/>
      <w:lvlJc w:val="left"/>
      <w:pPr>
        <w:ind w:left="822" w:hanging="360"/>
      </w:pPr>
      <w:rPr>
        <w:rFonts w:hint="default"/>
      </w:r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73" w15:restartNumberingAfterBreak="0">
    <w:nsid w:val="1041497A"/>
    <w:multiLevelType w:val="hybridMultilevel"/>
    <w:tmpl w:val="02FE1CE6"/>
    <w:lvl w:ilvl="0" w:tplc="28246824">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10455B58"/>
    <w:multiLevelType w:val="multilevel"/>
    <w:tmpl w:val="F0C8B6F0"/>
    <w:lvl w:ilvl="0">
      <w:start w:val="1"/>
      <w:numFmt w:val="decimal"/>
      <w:lvlText w:val="%1."/>
      <w:lvlJc w:val="left"/>
      <w:pPr>
        <w:ind w:left="360" w:hanging="360"/>
      </w:pPr>
    </w:lvl>
    <w:lvl w:ilvl="1">
      <w:start w:val="1"/>
      <w:numFmt w:val="upperLetter"/>
      <w:lvlText w:val="%2."/>
      <w:lvlJc w:val="left"/>
      <w:pPr>
        <w:ind w:left="1080" w:hanging="360"/>
      </w:pPr>
      <w:rPr>
        <w:rFonts w:hint="default"/>
      </w:rPr>
    </w:lvl>
    <w:lvl w:ilvl="2">
      <w:start w:val="2"/>
      <w:numFmt w:val="decimal"/>
      <w:lvlText w:val="(%3"/>
      <w:lvlJc w:val="left"/>
      <w:pPr>
        <w:ind w:left="1980" w:hanging="360"/>
      </w:pPr>
      <w:rPr>
        <w:rFonts w:hint="default"/>
      </w:rPr>
    </w:lvl>
    <w:lvl w:ilvl="3">
      <w:start w:val="8"/>
      <w:numFmt w:val="decimal"/>
      <w:lvlText w:val="%4"/>
      <w:lvlJc w:val="left"/>
      <w:pPr>
        <w:ind w:left="2520" w:hanging="360"/>
      </w:pPr>
      <w:rPr>
        <w:rFonts w:hint="default"/>
        <w:color w:val="000000"/>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5" w15:restartNumberingAfterBreak="0">
    <w:nsid w:val="10B061CF"/>
    <w:multiLevelType w:val="hybridMultilevel"/>
    <w:tmpl w:val="C7C2DF0E"/>
    <w:lvl w:ilvl="0" w:tplc="049C52B8">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76" w15:restartNumberingAfterBreak="0">
    <w:nsid w:val="116927A2"/>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7" w15:restartNumberingAfterBreak="0">
    <w:nsid w:val="11E2328F"/>
    <w:multiLevelType w:val="hybridMultilevel"/>
    <w:tmpl w:val="CFD6D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12753791"/>
    <w:multiLevelType w:val="hybridMultilevel"/>
    <w:tmpl w:val="C7BCF2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128C3BB0"/>
    <w:multiLevelType w:val="hybridMultilevel"/>
    <w:tmpl w:val="2E04AE9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0" w15:restartNumberingAfterBreak="0">
    <w:nsid w:val="12B71A4C"/>
    <w:multiLevelType w:val="hybridMultilevel"/>
    <w:tmpl w:val="617EBD58"/>
    <w:lvl w:ilvl="0" w:tplc="EBA844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12B72459"/>
    <w:multiLevelType w:val="multilevel"/>
    <w:tmpl w:val="D3B6683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2B97386"/>
    <w:multiLevelType w:val="hybridMultilevel"/>
    <w:tmpl w:val="50F8BB0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3" w15:restartNumberingAfterBreak="0">
    <w:nsid w:val="12E87B08"/>
    <w:multiLevelType w:val="hybridMultilevel"/>
    <w:tmpl w:val="1146FEEA"/>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84" w15:restartNumberingAfterBreak="0">
    <w:nsid w:val="12FE484B"/>
    <w:multiLevelType w:val="hybridMultilevel"/>
    <w:tmpl w:val="0EB6ADCC"/>
    <w:lvl w:ilvl="0" w:tplc="21B6CC5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1323532C"/>
    <w:multiLevelType w:val="hybridMultilevel"/>
    <w:tmpl w:val="5DB2D3E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6" w15:restartNumberingAfterBreak="0">
    <w:nsid w:val="13485A8C"/>
    <w:multiLevelType w:val="hybridMultilevel"/>
    <w:tmpl w:val="D59431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134A2519"/>
    <w:multiLevelType w:val="hybridMultilevel"/>
    <w:tmpl w:val="E378F58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8" w15:restartNumberingAfterBreak="0">
    <w:nsid w:val="13915635"/>
    <w:multiLevelType w:val="hybridMultilevel"/>
    <w:tmpl w:val="D4B4A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3D75DB8"/>
    <w:multiLevelType w:val="hybridMultilevel"/>
    <w:tmpl w:val="0CCC2FE2"/>
    <w:lvl w:ilvl="0" w:tplc="7D8280D6">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90" w15:restartNumberingAfterBreak="0">
    <w:nsid w:val="144843B6"/>
    <w:multiLevelType w:val="hybridMultilevel"/>
    <w:tmpl w:val="BC602E0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1" w15:restartNumberingAfterBreak="0">
    <w:nsid w:val="1453702C"/>
    <w:multiLevelType w:val="multilevel"/>
    <w:tmpl w:val="276E2B7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14E3101E"/>
    <w:multiLevelType w:val="hybridMultilevel"/>
    <w:tmpl w:val="EB8C0B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14EE2BC9"/>
    <w:multiLevelType w:val="hybridMultilevel"/>
    <w:tmpl w:val="A738A6EC"/>
    <w:lvl w:ilvl="0" w:tplc="26329BB2">
      <w:start w:val="1"/>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4" w15:restartNumberingAfterBreak="0">
    <w:nsid w:val="14F704B2"/>
    <w:multiLevelType w:val="hybridMultilevel"/>
    <w:tmpl w:val="1E1ED1D8"/>
    <w:lvl w:ilvl="0" w:tplc="6E947E40">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5" w15:restartNumberingAfterBreak="0">
    <w:nsid w:val="14FC2B54"/>
    <w:multiLevelType w:val="hybridMultilevel"/>
    <w:tmpl w:val="F87427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6" w15:restartNumberingAfterBreak="0">
    <w:nsid w:val="1537027C"/>
    <w:multiLevelType w:val="hybridMultilevel"/>
    <w:tmpl w:val="E06E6606"/>
    <w:lvl w:ilvl="0" w:tplc="B2564008">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156A270A"/>
    <w:multiLevelType w:val="hybridMultilevel"/>
    <w:tmpl w:val="E52C48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156B6B36"/>
    <w:multiLevelType w:val="hybridMultilevel"/>
    <w:tmpl w:val="A8DC7B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9" w15:restartNumberingAfterBreak="0">
    <w:nsid w:val="157A240B"/>
    <w:multiLevelType w:val="hybridMultilevel"/>
    <w:tmpl w:val="D3AC24A8"/>
    <w:lvl w:ilvl="0" w:tplc="681A208A">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0" w15:restartNumberingAfterBreak="0">
    <w:nsid w:val="15922944"/>
    <w:multiLevelType w:val="hybridMultilevel"/>
    <w:tmpl w:val="AF6EBC8A"/>
    <w:lvl w:ilvl="0" w:tplc="0426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15BB56BD"/>
    <w:multiLevelType w:val="hybridMultilevel"/>
    <w:tmpl w:val="A08821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2" w15:restartNumberingAfterBreak="0">
    <w:nsid w:val="161F50E0"/>
    <w:multiLevelType w:val="hybridMultilevel"/>
    <w:tmpl w:val="9732E598"/>
    <w:lvl w:ilvl="0" w:tplc="94668B84">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163C39A9"/>
    <w:multiLevelType w:val="hybridMultilevel"/>
    <w:tmpl w:val="C72EDAF6"/>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104" w15:restartNumberingAfterBreak="0">
    <w:nsid w:val="1674202A"/>
    <w:multiLevelType w:val="hybridMultilevel"/>
    <w:tmpl w:val="F3546F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 w15:restartNumberingAfterBreak="0">
    <w:nsid w:val="16904CFA"/>
    <w:multiLevelType w:val="hybridMultilevel"/>
    <w:tmpl w:val="A530D3B4"/>
    <w:lvl w:ilvl="0" w:tplc="70EC9382">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6" w15:restartNumberingAfterBreak="0">
    <w:nsid w:val="16A0284B"/>
    <w:multiLevelType w:val="hybridMultilevel"/>
    <w:tmpl w:val="0486004C"/>
    <w:lvl w:ilvl="0" w:tplc="0409000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7" w15:restartNumberingAfterBreak="0">
    <w:nsid w:val="16AA37F2"/>
    <w:multiLevelType w:val="hybridMultilevel"/>
    <w:tmpl w:val="04E8B1C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8" w15:restartNumberingAfterBreak="0">
    <w:nsid w:val="16D8001C"/>
    <w:multiLevelType w:val="hybridMultilevel"/>
    <w:tmpl w:val="9B488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16F3173A"/>
    <w:multiLevelType w:val="hybridMultilevel"/>
    <w:tmpl w:val="9678EA9A"/>
    <w:lvl w:ilvl="0" w:tplc="738E863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10" w15:restartNumberingAfterBreak="0">
    <w:nsid w:val="16FF62DF"/>
    <w:multiLevelType w:val="hybridMultilevel"/>
    <w:tmpl w:val="7F3CA656"/>
    <w:lvl w:ilvl="0" w:tplc="1032BC68">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111" w15:restartNumberingAfterBreak="0">
    <w:nsid w:val="172407EE"/>
    <w:multiLevelType w:val="multilevel"/>
    <w:tmpl w:val="172407E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17277788"/>
    <w:multiLevelType w:val="hybridMultilevel"/>
    <w:tmpl w:val="AEEAB934"/>
    <w:lvl w:ilvl="0" w:tplc="C8423F06">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3" w15:restartNumberingAfterBreak="0">
    <w:nsid w:val="172B7D31"/>
    <w:multiLevelType w:val="hybridMultilevel"/>
    <w:tmpl w:val="2C5E9372"/>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4" w15:restartNumberingAfterBreak="0">
    <w:nsid w:val="1740321E"/>
    <w:multiLevelType w:val="hybridMultilevel"/>
    <w:tmpl w:val="838E8338"/>
    <w:lvl w:ilvl="0" w:tplc="9CCEFF8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177D5E0E"/>
    <w:multiLevelType w:val="hybridMultilevel"/>
    <w:tmpl w:val="CACEB9CE"/>
    <w:lvl w:ilvl="0" w:tplc="CC906D14">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17D17172"/>
    <w:multiLevelType w:val="hybridMultilevel"/>
    <w:tmpl w:val="FDB83100"/>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117" w15:restartNumberingAfterBreak="0">
    <w:nsid w:val="17D20A49"/>
    <w:multiLevelType w:val="hybridMultilevel"/>
    <w:tmpl w:val="918AF0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8" w15:restartNumberingAfterBreak="0">
    <w:nsid w:val="17FE2D58"/>
    <w:multiLevelType w:val="hybridMultilevel"/>
    <w:tmpl w:val="865E6B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9" w15:restartNumberingAfterBreak="0">
    <w:nsid w:val="182748A9"/>
    <w:multiLevelType w:val="hybridMultilevel"/>
    <w:tmpl w:val="5DF2A752"/>
    <w:lvl w:ilvl="0" w:tplc="DDFC93F8">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18762DF5"/>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1" w15:restartNumberingAfterBreak="0">
    <w:nsid w:val="197F4ED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19EF1C75"/>
    <w:multiLevelType w:val="hybridMultilevel"/>
    <w:tmpl w:val="F5485B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 w15:restartNumberingAfterBreak="0">
    <w:nsid w:val="1A072987"/>
    <w:multiLevelType w:val="hybridMultilevel"/>
    <w:tmpl w:val="5F3C0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1A073E9F"/>
    <w:multiLevelType w:val="hybridMultilevel"/>
    <w:tmpl w:val="40BAA7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 w15:restartNumberingAfterBreak="0">
    <w:nsid w:val="1A7E0D3D"/>
    <w:multiLevelType w:val="hybridMultilevel"/>
    <w:tmpl w:val="857EDAB6"/>
    <w:lvl w:ilvl="0" w:tplc="0F8CA960">
      <w:start w:val="1"/>
      <w:numFmt w:val="decimal"/>
      <w:lvlText w:val="%1."/>
      <w:lvlJc w:val="left"/>
      <w:pPr>
        <w:ind w:left="360" w:hanging="360"/>
      </w:pPr>
      <w:rPr>
        <w:rFonts w:hint="default"/>
        <w:b w:val="0"/>
        <w:i w:val="0"/>
      </w:rPr>
    </w:lvl>
    <w:lvl w:ilvl="1" w:tplc="04090019" w:tentative="1">
      <w:start w:val="1"/>
      <w:numFmt w:val="lowerLetter"/>
      <w:lvlText w:val="%2."/>
      <w:lvlJc w:val="left"/>
      <w:pPr>
        <w:ind w:left="1006" w:hanging="360"/>
      </w:pPr>
    </w:lvl>
    <w:lvl w:ilvl="2" w:tplc="0409001B" w:tentative="1">
      <w:start w:val="1"/>
      <w:numFmt w:val="lowerRoman"/>
      <w:lvlText w:val="%3."/>
      <w:lvlJc w:val="right"/>
      <w:pPr>
        <w:ind w:left="1726" w:hanging="180"/>
      </w:pPr>
    </w:lvl>
    <w:lvl w:ilvl="3" w:tplc="0409000F" w:tentative="1">
      <w:start w:val="1"/>
      <w:numFmt w:val="decimal"/>
      <w:lvlText w:val="%4."/>
      <w:lvlJc w:val="left"/>
      <w:pPr>
        <w:ind w:left="2446" w:hanging="360"/>
      </w:pPr>
    </w:lvl>
    <w:lvl w:ilvl="4" w:tplc="04090019" w:tentative="1">
      <w:start w:val="1"/>
      <w:numFmt w:val="lowerLetter"/>
      <w:lvlText w:val="%5."/>
      <w:lvlJc w:val="left"/>
      <w:pPr>
        <w:ind w:left="3166" w:hanging="360"/>
      </w:pPr>
    </w:lvl>
    <w:lvl w:ilvl="5" w:tplc="0409001B" w:tentative="1">
      <w:start w:val="1"/>
      <w:numFmt w:val="lowerRoman"/>
      <w:lvlText w:val="%6."/>
      <w:lvlJc w:val="right"/>
      <w:pPr>
        <w:ind w:left="3886" w:hanging="180"/>
      </w:pPr>
    </w:lvl>
    <w:lvl w:ilvl="6" w:tplc="0409000F" w:tentative="1">
      <w:start w:val="1"/>
      <w:numFmt w:val="decimal"/>
      <w:lvlText w:val="%7."/>
      <w:lvlJc w:val="left"/>
      <w:pPr>
        <w:ind w:left="4606" w:hanging="360"/>
      </w:pPr>
    </w:lvl>
    <w:lvl w:ilvl="7" w:tplc="04090019" w:tentative="1">
      <w:start w:val="1"/>
      <w:numFmt w:val="lowerLetter"/>
      <w:lvlText w:val="%8."/>
      <w:lvlJc w:val="left"/>
      <w:pPr>
        <w:ind w:left="5326" w:hanging="360"/>
      </w:pPr>
    </w:lvl>
    <w:lvl w:ilvl="8" w:tplc="0409001B" w:tentative="1">
      <w:start w:val="1"/>
      <w:numFmt w:val="lowerRoman"/>
      <w:lvlText w:val="%9."/>
      <w:lvlJc w:val="right"/>
      <w:pPr>
        <w:ind w:left="6046" w:hanging="180"/>
      </w:pPr>
    </w:lvl>
  </w:abstractNum>
  <w:abstractNum w:abstractNumId="126" w15:restartNumberingAfterBreak="0">
    <w:nsid w:val="1A821966"/>
    <w:multiLevelType w:val="hybridMultilevel"/>
    <w:tmpl w:val="04F6A1EC"/>
    <w:lvl w:ilvl="0" w:tplc="0426000F">
      <w:start w:val="1"/>
      <w:numFmt w:val="decimal"/>
      <w:lvlText w:val="%1."/>
      <w:lvlJc w:val="left"/>
      <w:pPr>
        <w:ind w:left="360" w:hanging="360"/>
      </w:pPr>
      <w:rPr>
        <w:rFonts w:hint="default"/>
      </w:rPr>
    </w:lvl>
    <w:lvl w:ilvl="1" w:tplc="51D618FE">
      <w:start w:val="1"/>
      <w:numFmt w:val="decimal"/>
      <w:lvlText w:val="%2."/>
      <w:lvlJc w:val="left"/>
      <w:pPr>
        <w:ind w:left="1080" w:hanging="360"/>
      </w:pPr>
      <w:rPr>
        <w:rFonts w:hint="default"/>
      </w:r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7" w15:restartNumberingAfterBreak="0">
    <w:nsid w:val="1ADF201D"/>
    <w:multiLevelType w:val="hybridMultilevel"/>
    <w:tmpl w:val="3C3C5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1B1E7D84"/>
    <w:multiLevelType w:val="hybridMultilevel"/>
    <w:tmpl w:val="F60AA4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9" w15:restartNumberingAfterBreak="0">
    <w:nsid w:val="1B2C13FF"/>
    <w:multiLevelType w:val="hybridMultilevel"/>
    <w:tmpl w:val="542210BE"/>
    <w:lvl w:ilvl="0" w:tplc="AB00A2F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 w15:restartNumberingAfterBreak="0">
    <w:nsid w:val="1B2E76C9"/>
    <w:multiLevelType w:val="multilevel"/>
    <w:tmpl w:val="48F8C5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15:restartNumberingAfterBreak="0">
    <w:nsid w:val="1B374066"/>
    <w:multiLevelType w:val="hybridMultilevel"/>
    <w:tmpl w:val="D026D45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2" w15:restartNumberingAfterBreak="0">
    <w:nsid w:val="1B610AC1"/>
    <w:multiLevelType w:val="hybridMultilevel"/>
    <w:tmpl w:val="5FEEC7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15:restartNumberingAfterBreak="0">
    <w:nsid w:val="1BC04B46"/>
    <w:multiLevelType w:val="hybridMultilevel"/>
    <w:tmpl w:val="1146FEEA"/>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134" w15:restartNumberingAfterBreak="0">
    <w:nsid w:val="1C104AE7"/>
    <w:multiLevelType w:val="hybridMultilevel"/>
    <w:tmpl w:val="77206C1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5" w15:restartNumberingAfterBreak="0">
    <w:nsid w:val="1C726A2A"/>
    <w:multiLevelType w:val="multilevel"/>
    <w:tmpl w:val="9F4E20E8"/>
    <w:lvl w:ilvl="0">
      <w:start w:val="1"/>
      <w:numFmt w:val="decimal"/>
      <w:lvlText w:val="%1."/>
      <w:lvlJc w:val="left"/>
      <w:pPr>
        <w:ind w:left="360" w:hanging="360"/>
      </w:pPr>
    </w:lvl>
    <w:lvl w:ilvl="1">
      <w:start w:val="1"/>
      <w:numFmt w:val="upp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6" w15:restartNumberingAfterBreak="0">
    <w:nsid w:val="1C7C0A46"/>
    <w:multiLevelType w:val="hybridMultilevel"/>
    <w:tmpl w:val="AC38637A"/>
    <w:lvl w:ilvl="0" w:tplc="738E863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7" w15:restartNumberingAfterBreak="0">
    <w:nsid w:val="1C8714B2"/>
    <w:multiLevelType w:val="hybridMultilevel"/>
    <w:tmpl w:val="5144F1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1CD37389"/>
    <w:multiLevelType w:val="hybridMultilevel"/>
    <w:tmpl w:val="1F1025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1CF21704"/>
    <w:multiLevelType w:val="multilevel"/>
    <w:tmpl w:val="6A50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1CFD3BCE"/>
    <w:multiLevelType w:val="hybridMultilevel"/>
    <w:tmpl w:val="B8B45E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1" w15:restartNumberingAfterBreak="0">
    <w:nsid w:val="1D2431A1"/>
    <w:multiLevelType w:val="hybridMultilevel"/>
    <w:tmpl w:val="4D18219C"/>
    <w:lvl w:ilvl="0" w:tplc="BC8A84D4">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1D2D0C98"/>
    <w:multiLevelType w:val="hybridMultilevel"/>
    <w:tmpl w:val="94146CF6"/>
    <w:lvl w:ilvl="0" w:tplc="CB9012AE">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1D7F43CB"/>
    <w:multiLevelType w:val="hybridMultilevel"/>
    <w:tmpl w:val="21506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1D9479DF"/>
    <w:multiLevelType w:val="hybridMultilevel"/>
    <w:tmpl w:val="48C288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 w15:restartNumberingAfterBreak="0">
    <w:nsid w:val="1DD65886"/>
    <w:multiLevelType w:val="hybridMultilevel"/>
    <w:tmpl w:val="0178D56C"/>
    <w:lvl w:ilvl="0" w:tplc="0426000F">
      <w:start w:val="1"/>
      <w:numFmt w:val="decimal"/>
      <w:lvlText w:val="%1."/>
      <w:lvlJc w:val="left"/>
      <w:pPr>
        <w:ind w:left="434" w:hanging="360"/>
      </w:pPr>
    </w:lvl>
    <w:lvl w:ilvl="1" w:tplc="04260019" w:tentative="1">
      <w:start w:val="1"/>
      <w:numFmt w:val="lowerLetter"/>
      <w:lvlText w:val="%2."/>
      <w:lvlJc w:val="left"/>
      <w:pPr>
        <w:ind w:left="1154" w:hanging="360"/>
      </w:pPr>
    </w:lvl>
    <w:lvl w:ilvl="2" w:tplc="0426001B" w:tentative="1">
      <w:start w:val="1"/>
      <w:numFmt w:val="lowerRoman"/>
      <w:lvlText w:val="%3."/>
      <w:lvlJc w:val="right"/>
      <w:pPr>
        <w:ind w:left="1874" w:hanging="180"/>
      </w:pPr>
    </w:lvl>
    <w:lvl w:ilvl="3" w:tplc="0426000F" w:tentative="1">
      <w:start w:val="1"/>
      <w:numFmt w:val="decimal"/>
      <w:lvlText w:val="%4."/>
      <w:lvlJc w:val="left"/>
      <w:pPr>
        <w:ind w:left="2594" w:hanging="360"/>
      </w:pPr>
    </w:lvl>
    <w:lvl w:ilvl="4" w:tplc="04260019" w:tentative="1">
      <w:start w:val="1"/>
      <w:numFmt w:val="lowerLetter"/>
      <w:lvlText w:val="%5."/>
      <w:lvlJc w:val="left"/>
      <w:pPr>
        <w:ind w:left="3314" w:hanging="360"/>
      </w:pPr>
    </w:lvl>
    <w:lvl w:ilvl="5" w:tplc="0426001B" w:tentative="1">
      <w:start w:val="1"/>
      <w:numFmt w:val="lowerRoman"/>
      <w:lvlText w:val="%6."/>
      <w:lvlJc w:val="right"/>
      <w:pPr>
        <w:ind w:left="4034" w:hanging="180"/>
      </w:pPr>
    </w:lvl>
    <w:lvl w:ilvl="6" w:tplc="0426000F" w:tentative="1">
      <w:start w:val="1"/>
      <w:numFmt w:val="decimal"/>
      <w:lvlText w:val="%7."/>
      <w:lvlJc w:val="left"/>
      <w:pPr>
        <w:ind w:left="4754" w:hanging="360"/>
      </w:pPr>
    </w:lvl>
    <w:lvl w:ilvl="7" w:tplc="04260019" w:tentative="1">
      <w:start w:val="1"/>
      <w:numFmt w:val="lowerLetter"/>
      <w:lvlText w:val="%8."/>
      <w:lvlJc w:val="left"/>
      <w:pPr>
        <w:ind w:left="5474" w:hanging="360"/>
      </w:pPr>
    </w:lvl>
    <w:lvl w:ilvl="8" w:tplc="0426001B" w:tentative="1">
      <w:start w:val="1"/>
      <w:numFmt w:val="lowerRoman"/>
      <w:lvlText w:val="%9."/>
      <w:lvlJc w:val="right"/>
      <w:pPr>
        <w:ind w:left="6194" w:hanging="180"/>
      </w:pPr>
    </w:lvl>
  </w:abstractNum>
  <w:abstractNum w:abstractNumId="146" w15:restartNumberingAfterBreak="0">
    <w:nsid w:val="1DF86FB3"/>
    <w:multiLevelType w:val="hybridMultilevel"/>
    <w:tmpl w:val="532415B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7" w15:restartNumberingAfterBreak="0">
    <w:nsid w:val="1DFF6C6F"/>
    <w:multiLevelType w:val="hybridMultilevel"/>
    <w:tmpl w:val="7E3056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8" w15:restartNumberingAfterBreak="0">
    <w:nsid w:val="1E0A0FA1"/>
    <w:multiLevelType w:val="hybridMultilevel"/>
    <w:tmpl w:val="8A96106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9" w15:restartNumberingAfterBreak="0">
    <w:nsid w:val="1E0E2E73"/>
    <w:multiLevelType w:val="hybridMultilevel"/>
    <w:tmpl w:val="66A067A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0" w15:restartNumberingAfterBreak="0">
    <w:nsid w:val="1E5D0E84"/>
    <w:multiLevelType w:val="hybridMultilevel"/>
    <w:tmpl w:val="36DC0B6E"/>
    <w:lvl w:ilvl="0" w:tplc="738E863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1" w15:restartNumberingAfterBreak="0">
    <w:nsid w:val="1E7A76E0"/>
    <w:multiLevelType w:val="hybridMultilevel"/>
    <w:tmpl w:val="0BE239BE"/>
    <w:lvl w:ilvl="0" w:tplc="7F042F9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1EF859D2"/>
    <w:multiLevelType w:val="hybridMultilevel"/>
    <w:tmpl w:val="218667E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3" w15:restartNumberingAfterBreak="0">
    <w:nsid w:val="1F24659D"/>
    <w:multiLevelType w:val="hybridMultilevel"/>
    <w:tmpl w:val="FE0812B8"/>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4" w15:restartNumberingAfterBreak="0">
    <w:nsid w:val="1F460969"/>
    <w:multiLevelType w:val="hybridMultilevel"/>
    <w:tmpl w:val="43CA00C8"/>
    <w:lvl w:ilvl="0" w:tplc="738E863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5" w15:restartNumberingAfterBreak="0">
    <w:nsid w:val="1FC7483A"/>
    <w:multiLevelType w:val="hybridMultilevel"/>
    <w:tmpl w:val="30267F0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6" w15:restartNumberingAfterBreak="0">
    <w:nsid w:val="201A3030"/>
    <w:multiLevelType w:val="hybridMultilevel"/>
    <w:tmpl w:val="DECA77BC"/>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7" w15:restartNumberingAfterBreak="0">
    <w:nsid w:val="202B3D63"/>
    <w:multiLevelType w:val="hybridMultilevel"/>
    <w:tmpl w:val="B15483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8" w15:restartNumberingAfterBreak="0">
    <w:nsid w:val="20370CA6"/>
    <w:multiLevelType w:val="hybridMultilevel"/>
    <w:tmpl w:val="C960EFA2"/>
    <w:lvl w:ilvl="0" w:tplc="D3C8265A">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9" w15:restartNumberingAfterBreak="0">
    <w:nsid w:val="20A64583"/>
    <w:multiLevelType w:val="hybridMultilevel"/>
    <w:tmpl w:val="C9AAF83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0" w15:restartNumberingAfterBreak="0">
    <w:nsid w:val="20E93410"/>
    <w:multiLevelType w:val="hybridMultilevel"/>
    <w:tmpl w:val="03D45C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1" w15:restartNumberingAfterBreak="0">
    <w:nsid w:val="20F05191"/>
    <w:multiLevelType w:val="hybridMultilevel"/>
    <w:tmpl w:val="BEEE4D28"/>
    <w:lvl w:ilvl="0" w:tplc="AB28AB02">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2" w15:restartNumberingAfterBreak="0">
    <w:nsid w:val="20FB646D"/>
    <w:multiLevelType w:val="hybridMultilevel"/>
    <w:tmpl w:val="F38AAD4A"/>
    <w:lvl w:ilvl="0" w:tplc="70EC9382">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3" w15:restartNumberingAfterBreak="0">
    <w:nsid w:val="21240BAD"/>
    <w:multiLevelType w:val="hybridMultilevel"/>
    <w:tmpl w:val="183C13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4" w15:restartNumberingAfterBreak="0">
    <w:nsid w:val="21474C7A"/>
    <w:multiLevelType w:val="hybridMultilevel"/>
    <w:tmpl w:val="5A0E3C4E"/>
    <w:lvl w:ilvl="0" w:tplc="738E863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5" w15:restartNumberingAfterBreak="0">
    <w:nsid w:val="215906F7"/>
    <w:multiLevelType w:val="multilevel"/>
    <w:tmpl w:val="B890D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217072E8"/>
    <w:multiLevelType w:val="hybridMultilevel"/>
    <w:tmpl w:val="0332FFE6"/>
    <w:lvl w:ilvl="0" w:tplc="C3565A06">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7" w15:restartNumberingAfterBreak="0">
    <w:nsid w:val="2253070C"/>
    <w:multiLevelType w:val="multilevel"/>
    <w:tmpl w:val="46EAECAA"/>
    <w:lvl w:ilvl="0">
      <w:start w:val="1"/>
      <w:numFmt w:val="decimal"/>
      <w:lvlText w:val="%1."/>
      <w:lvlJc w:val="left"/>
      <w:pPr>
        <w:ind w:left="360" w:hanging="360"/>
      </w:pPr>
    </w:lvl>
    <w:lvl w:ilvl="1">
      <w:start w:val="1"/>
      <w:numFmt w:val="upperLetter"/>
      <w:lvlText w:val="%2."/>
      <w:lvlJc w:val="left"/>
      <w:pPr>
        <w:ind w:left="1080" w:hanging="360"/>
      </w:pPr>
      <w:rPr>
        <w:rFonts w:hint="default"/>
      </w:rPr>
    </w:lvl>
    <w:lvl w:ilvl="2">
      <w:start w:val="2"/>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68" w15:restartNumberingAfterBreak="0">
    <w:nsid w:val="22542745"/>
    <w:multiLevelType w:val="hybridMultilevel"/>
    <w:tmpl w:val="8FA06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22C33AF6"/>
    <w:multiLevelType w:val="multilevel"/>
    <w:tmpl w:val="69FC597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22D74AAF"/>
    <w:multiLevelType w:val="hybridMultilevel"/>
    <w:tmpl w:val="B4A6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1" w15:restartNumberingAfterBreak="0">
    <w:nsid w:val="2320482E"/>
    <w:multiLevelType w:val="multilevel"/>
    <w:tmpl w:val="81C85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23925CF1"/>
    <w:multiLevelType w:val="multilevel"/>
    <w:tmpl w:val="5C76AB9A"/>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73" w15:restartNumberingAfterBreak="0">
    <w:nsid w:val="23A22E32"/>
    <w:multiLevelType w:val="hybridMultilevel"/>
    <w:tmpl w:val="CC4876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4" w15:restartNumberingAfterBreak="0">
    <w:nsid w:val="23AC37EF"/>
    <w:multiLevelType w:val="hybridMultilevel"/>
    <w:tmpl w:val="2D987F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5" w15:restartNumberingAfterBreak="0">
    <w:nsid w:val="23C73420"/>
    <w:multiLevelType w:val="hybridMultilevel"/>
    <w:tmpl w:val="DADA755C"/>
    <w:lvl w:ilvl="0" w:tplc="28246824">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6" w15:restartNumberingAfterBreak="0">
    <w:nsid w:val="244C3305"/>
    <w:multiLevelType w:val="hybridMultilevel"/>
    <w:tmpl w:val="30A22F4E"/>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177" w15:restartNumberingAfterBreak="0">
    <w:nsid w:val="245B63E0"/>
    <w:multiLevelType w:val="hybridMultilevel"/>
    <w:tmpl w:val="A1B8B1DE"/>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24922A17"/>
    <w:multiLevelType w:val="hybridMultilevel"/>
    <w:tmpl w:val="E71CAA7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9" w15:restartNumberingAfterBreak="0">
    <w:nsid w:val="24AF780F"/>
    <w:multiLevelType w:val="hybridMultilevel"/>
    <w:tmpl w:val="035EAE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24B5612B"/>
    <w:multiLevelType w:val="hybridMultilevel"/>
    <w:tmpl w:val="0F189288"/>
    <w:lvl w:ilvl="0" w:tplc="B2564008">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24F21546"/>
    <w:multiLevelType w:val="hybridMultilevel"/>
    <w:tmpl w:val="B138546A"/>
    <w:lvl w:ilvl="0" w:tplc="C0446BB0">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250E3BC9"/>
    <w:multiLevelType w:val="hybridMultilevel"/>
    <w:tmpl w:val="4C189C2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3" w15:restartNumberingAfterBreak="0">
    <w:nsid w:val="251303B4"/>
    <w:multiLevelType w:val="hybridMultilevel"/>
    <w:tmpl w:val="7EA4D74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4" w15:restartNumberingAfterBreak="0">
    <w:nsid w:val="25154CA6"/>
    <w:multiLevelType w:val="multilevel"/>
    <w:tmpl w:val="9D08D418"/>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5" w15:restartNumberingAfterBreak="0">
    <w:nsid w:val="25172F19"/>
    <w:multiLevelType w:val="hybridMultilevel"/>
    <w:tmpl w:val="19540ADC"/>
    <w:lvl w:ilvl="0" w:tplc="C8423F06">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6" w15:restartNumberingAfterBreak="0">
    <w:nsid w:val="252003C1"/>
    <w:multiLevelType w:val="hybridMultilevel"/>
    <w:tmpl w:val="7592EA24"/>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7" w15:restartNumberingAfterBreak="0">
    <w:nsid w:val="252E19EE"/>
    <w:multiLevelType w:val="hybridMultilevel"/>
    <w:tmpl w:val="016E48F0"/>
    <w:lvl w:ilvl="0" w:tplc="C952FE0A">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25771061"/>
    <w:multiLevelType w:val="hybridMultilevel"/>
    <w:tmpl w:val="0AFCC306"/>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9" w15:restartNumberingAfterBreak="0">
    <w:nsid w:val="25B07B38"/>
    <w:multiLevelType w:val="hybridMultilevel"/>
    <w:tmpl w:val="04207A9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90" w15:restartNumberingAfterBreak="0">
    <w:nsid w:val="25D04B86"/>
    <w:multiLevelType w:val="hybridMultilevel"/>
    <w:tmpl w:val="4B3809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1" w15:restartNumberingAfterBreak="0">
    <w:nsid w:val="25D52801"/>
    <w:multiLevelType w:val="hybridMultilevel"/>
    <w:tmpl w:val="696E336E"/>
    <w:lvl w:ilvl="0" w:tplc="70EC9382">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2" w15:restartNumberingAfterBreak="0">
    <w:nsid w:val="25F027A4"/>
    <w:multiLevelType w:val="hybridMultilevel"/>
    <w:tmpl w:val="97E496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3" w15:restartNumberingAfterBreak="0">
    <w:nsid w:val="2613529D"/>
    <w:multiLevelType w:val="hybridMultilevel"/>
    <w:tmpl w:val="14C2D0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4" w15:restartNumberingAfterBreak="0">
    <w:nsid w:val="26467717"/>
    <w:multiLevelType w:val="hybridMultilevel"/>
    <w:tmpl w:val="F8883DBA"/>
    <w:lvl w:ilvl="0" w:tplc="946C9F7A">
      <w:start w:val="1"/>
      <w:numFmt w:val="decimal"/>
      <w:lvlText w:val="%1."/>
      <w:lvlJc w:val="left"/>
      <w:pPr>
        <w:ind w:left="360" w:hanging="360"/>
      </w:pPr>
      <w:rPr>
        <w:rFonts w:hint="default"/>
        <w:b w:val="0"/>
        <w:i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5" w15:restartNumberingAfterBreak="0">
    <w:nsid w:val="267F000E"/>
    <w:multiLevelType w:val="hybridMultilevel"/>
    <w:tmpl w:val="B3DA23B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96" w15:restartNumberingAfterBreak="0">
    <w:nsid w:val="26D1632E"/>
    <w:multiLevelType w:val="multilevel"/>
    <w:tmpl w:val="5C76AB9A"/>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7" w15:restartNumberingAfterBreak="0">
    <w:nsid w:val="27563DF4"/>
    <w:multiLevelType w:val="hybridMultilevel"/>
    <w:tmpl w:val="9822BF0A"/>
    <w:lvl w:ilvl="0" w:tplc="1C4AC86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8" w15:restartNumberingAfterBreak="0">
    <w:nsid w:val="27790340"/>
    <w:multiLevelType w:val="hybridMultilevel"/>
    <w:tmpl w:val="72E8A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9" w15:restartNumberingAfterBreak="0">
    <w:nsid w:val="2796593E"/>
    <w:multiLevelType w:val="hybridMultilevel"/>
    <w:tmpl w:val="D312FFA2"/>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200" w15:restartNumberingAfterBreak="0">
    <w:nsid w:val="279C45DC"/>
    <w:multiLevelType w:val="hybridMultilevel"/>
    <w:tmpl w:val="DF069C56"/>
    <w:lvl w:ilvl="0" w:tplc="18D02B30">
      <w:start w:val="1"/>
      <w:numFmt w:val="decimal"/>
      <w:lvlText w:val="%1."/>
      <w:lvlJc w:val="left"/>
      <w:pPr>
        <w:ind w:left="252"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1" w15:restartNumberingAfterBreak="0">
    <w:nsid w:val="27DA1162"/>
    <w:multiLevelType w:val="multilevel"/>
    <w:tmpl w:val="FCDAD856"/>
    <w:lvl w:ilvl="0">
      <w:start w:val="1"/>
      <w:numFmt w:val="decimal"/>
      <w:lvlText w:val="%1."/>
      <w:lvlJc w:val="left"/>
      <w:pPr>
        <w:ind w:left="360" w:hanging="360"/>
      </w:p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2"/>
      <w:numFmt w:val="decimal"/>
      <w:lvlText w:val="%4"/>
      <w:lvlJc w:val="left"/>
      <w:pPr>
        <w:ind w:left="2520" w:hanging="360"/>
      </w:pPr>
      <w:rPr>
        <w:rFonts w:hint="default"/>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02" w15:restartNumberingAfterBreak="0">
    <w:nsid w:val="28476656"/>
    <w:multiLevelType w:val="hybridMultilevel"/>
    <w:tmpl w:val="402E8E0C"/>
    <w:lvl w:ilvl="0" w:tplc="9A32D5A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3" w15:restartNumberingAfterBreak="0">
    <w:nsid w:val="285E55E8"/>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04" w15:restartNumberingAfterBreak="0">
    <w:nsid w:val="289C1489"/>
    <w:multiLevelType w:val="hybridMultilevel"/>
    <w:tmpl w:val="046E2B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05" w15:restartNumberingAfterBreak="0">
    <w:nsid w:val="291A7B18"/>
    <w:multiLevelType w:val="multilevel"/>
    <w:tmpl w:val="57106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29393C47"/>
    <w:multiLevelType w:val="hybridMultilevel"/>
    <w:tmpl w:val="6F04686A"/>
    <w:lvl w:ilvl="0" w:tplc="28246824">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7" w15:restartNumberingAfterBreak="0">
    <w:nsid w:val="293E7006"/>
    <w:multiLevelType w:val="hybridMultilevel"/>
    <w:tmpl w:val="F3546F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8" w15:restartNumberingAfterBreak="0">
    <w:nsid w:val="29457520"/>
    <w:multiLevelType w:val="hybridMultilevel"/>
    <w:tmpl w:val="401490AC"/>
    <w:lvl w:ilvl="0" w:tplc="04260001">
      <w:start w:val="1"/>
      <w:numFmt w:val="bullet"/>
      <w:lvlText w:val=""/>
      <w:lvlJc w:val="left"/>
      <w:pPr>
        <w:ind w:left="612" w:hanging="360"/>
      </w:pPr>
      <w:rPr>
        <w:rFonts w:ascii="Symbol" w:hAnsi="Symbol" w:hint="default"/>
      </w:rPr>
    </w:lvl>
    <w:lvl w:ilvl="1" w:tplc="04260003" w:tentative="1">
      <w:start w:val="1"/>
      <w:numFmt w:val="bullet"/>
      <w:lvlText w:val="o"/>
      <w:lvlJc w:val="left"/>
      <w:pPr>
        <w:ind w:left="1332" w:hanging="360"/>
      </w:pPr>
      <w:rPr>
        <w:rFonts w:ascii="Courier New" w:hAnsi="Courier New" w:cs="Courier New" w:hint="default"/>
      </w:rPr>
    </w:lvl>
    <w:lvl w:ilvl="2" w:tplc="04260005" w:tentative="1">
      <w:start w:val="1"/>
      <w:numFmt w:val="bullet"/>
      <w:lvlText w:val=""/>
      <w:lvlJc w:val="left"/>
      <w:pPr>
        <w:ind w:left="2052" w:hanging="360"/>
      </w:pPr>
      <w:rPr>
        <w:rFonts w:ascii="Wingdings" w:hAnsi="Wingdings" w:hint="default"/>
      </w:rPr>
    </w:lvl>
    <w:lvl w:ilvl="3" w:tplc="04260001" w:tentative="1">
      <w:start w:val="1"/>
      <w:numFmt w:val="bullet"/>
      <w:lvlText w:val=""/>
      <w:lvlJc w:val="left"/>
      <w:pPr>
        <w:ind w:left="2772" w:hanging="360"/>
      </w:pPr>
      <w:rPr>
        <w:rFonts w:ascii="Symbol" w:hAnsi="Symbol" w:hint="default"/>
      </w:rPr>
    </w:lvl>
    <w:lvl w:ilvl="4" w:tplc="04260003" w:tentative="1">
      <w:start w:val="1"/>
      <w:numFmt w:val="bullet"/>
      <w:lvlText w:val="o"/>
      <w:lvlJc w:val="left"/>
      <w:pPr>
        <w:ind w:left="3492" w:hanging="360"/>
      </w:pPr>
      <w:rPr>
        <w:rFonts w:ascii="Courier New" w:hAnsi="Courier New" w:cs="Courier New" w:hint="default"/>
      </w:rPr>
    </w:lvl>
    <w:lvl w:ilvl="5" w:tplc="04260005" w:tentative="1">
      <w:start w:val="1"/>
      <w:numFmt w:val="bullet"/>
      <w:lvlText w:val=""/>
      <w:lvlJc w:val="left"/>
      <w:pPr>
        <w:ind w:left="4212" w:hanging="360"/>
      </w:pPr>
      <w:rPr>
        <w:rFonts w:ascii="Wingdings" w:hAnsi="Wingdings" w:hint="default"/>
      </w:rPr>
    </w:lvl>
    <w:lvl w:ilvl="6" w:tplc="04260001" w:tentative="1">
      <w:start w:val="1"/>
      <w:numFmt w:val="bullet"/>
      <w:lvlText w:val=""/>
      <w:lvlJc w:val="left"/>
      <w:pPr>
        <w:ind w:left="4932" w:hanging="360"/>
      </w:pPr>
      <w:rPr>
        <w:rFonts w:ascii="Symbol" w:hAnsi="Symbol" w:hint="default"/>
      </w:rPr>
    </w:lvl>
    <w:lvl w:ilvl="7" w:tplc="04260003" w:tentative="1">
      <w:start w:val="1"/>
      <w:numFmt w:val="bullet"/>
      <w:lvlText w:val="o"/>
      <w:lvlJc w:val="left"/>
      <w:pPr>
        <w:ind w:left="5652" w:hanging="360"/>
      </w:pPr>
      <w:rPr>
        <w:rFonts w:ascii="Courier New" w:hAnsi="Courier New" w:cs="Courier New" w:hint="default"/>
      </w:rPr>
    </w:lvl>
    <w:lvl w:ilvl="8" w:tplc="04260005" w:tentative="1">
      <w:start w:val="1"/>
      <w:numFmt w:val="bullet"/>
      <w:lvlText w:val=""/>
      <w:lvlJc w:val="left"/>
      <w:pPr>
        <w:ind w:left="6372" w:hanging="360"/>
      </w:pPr>
      <w:rPr>
        <w:rFonts w:ascii="Wingdings" w:hAnsi="Wingdings" w:hint="default"/>
      </w:rPr>
    </w:lvl>
  </w:abstractNum>
  <w:abstractNum w:abstractNumId="209" w15:restartNumberingAfterBreak="0">
    <w:nsid w:val="29491149"/>
    <w:multiLevelType w:val="hybridMultilevel"/>
    <w:tmpl w:val="1BEEDB2A"/>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210" w15:restartNumberingAfterBreak="0">
    <w:nsid w:val="29960988"/>
    <w:multiLevelType w:val="hybridMultilevel"/>
    <w:tmpl w:val="60E4869A"/>
    <w:lvl w:ilvl="0" w:tplc="32343E6E">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1" w15:restartNumberingAfterBreak="0">
    <w:nsid w:val="29B66CB4"/>
    <w:multiLevelType w:val="hybridMultilevel"/>
    <w:tmpl w:val="424E0C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2" w15:restartNumberingAfterBreak="0">
    <w:nsid w:val="2A4D7B15"/>
    <w:multiLevelType w:val="hybridMultilevel"/>
    <w:tmpl w:val="C2361874"/>
    <w:lvl w:ilvl="0" w:tplc="6608D212">
      <w:start w:val="1"/>
      <w:numFmt w:val="decimal"/>
      <w:lvlText w:val="%1."/>
      <w:lvlJc w:val="left"/>
      <w:pPr>
        <w:ind w:left="360" w:hanging="360"/>
      </w:pPr>
      <w:rPr>
        <w:b w:val="0"/>
        <w:bCs w:val="0"/>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3" w15:restartNumberingAfterBreak="0">
    <w:nsid w:val="2A582C6F"/>
    <w:multiLevelType w:val="hybridMultilevel"/>
    <w:tmpl w:val="9B0C8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2ABC2928"/>
    <w:multiLevelType w:val="hybridMultilevel"/>
    <w:tmpl w:val="2BA0EEE4"/>
    <w:lvl w:ilvl="0" w:tplc="0409000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5" w15:restartNumberingAfterBreak="0">
    <w:nsid w:val="2AF3698D"/>
    <w:multiLevelType w:val="hybridMultilevel"/>
    <w:tmpl w:val="2716B9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6" w15:restartNumberingAfterBreak="0">
    <w:nsid w:val="2B115FCC"/>
    <w:multiLevelType w:val="hybridMultilevel"/>
    <w:tmpl w:val="B6069F8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17" w15:restartNumberingAfterBreak="0">
    <w:nsid w:val="2B644A5B"/>
    <w:multiLevelType w:val="hybridMultilevel"/>
    <w:tmpl w:val="A3A438F2"/>
    <w:lvl w:ilvl="0" w:tplc="FDAAF3DC">
      <w:start w:val="1"/>
      <w:numFmt w:val="decimal"/>
      <w:lvlText w:val="%1."/>
      <w:lvlJc w:val="left"/>
      <w:pPr>
        <w:ind w:left="360" w:hanging="360"/>
      </w:pPr>
      <w:rPr>
        <w:rFonts w:ascii="Times New Roman" w:hAnsi="Times New Roman" w:cs="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2B673F03"/>
    <w:multiLevelType w:val="hybridMultilevel"/>
    <w:tmpl w:val="4C142698"/>
    <w:lvl w:ilvl="0" w:tplc="DDFC93F8">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9" w15:restartNumberingAfterBreak="0">
    <w:nsid w:val="2B6A416D"/>
    <w:multiLevelType w:val="hybridMultilevel"/>
    <w:tmpl w:val="6A885D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0" w15:restartNumberingAfterBreak="0">
    <w:nsid w:val="2B715966"/>
    <w:multiLevelType w:val="hybridMultilevel"/>
    <w:tmpl w:val="E0F0DD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1" w15:restartNumberingAfterBreak="0">
    <w:nsid w:val="2BAE64EB"/>
    <w:multiLevelType w:val="hybridMultilevel"/>
    <w:tmpl w:val="A43279C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22" w15:restartNumberingAfterBreak="0">
    <w:nsid w:val="2BF5111A"/>
    <w:multiLevelType w:val="hybridMultilevel"/>
    <w:tmpl w:val="04C2EF1E"/>
    <w:lvl w:ilvl="0" w:tplc="0409000F">
      <w:start w:val="1"/>
      <w:numFmt w:val="decimal"/>
      <w:lvlText w:val="%1."/>
      <w:lvlJc w:val="left"/>
      <w:pPr>
        <w:ind w:left="434" w:hanging="360"/>
      </w:pPr>
    </w:lvl>
    <w:lvl w:ilvl="1" w:tplc="B5367F06">
      <w:start w:val="1"/>
      <w:numFmt w:val="upperLetter"/>
      <w:lvlText w:val="%2."/>
      <w:lvlJc w:val="left"/>
      <w:pPr>
        <w:ind w:left="1154" w:hanging="360"/>
      </w:pPr>
      <w:rPr>
        <w:rFonts w:hint="default"/>
      </w:r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223" w15:restartNumberingAfterBreak="0">
    <w:nsid w:val="2C44677B"/>
    <w:multiLevelType w:val="hybridMultilevel"/>
    <w:tmpl w:val="76EEF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2C97616B"/>
    <w:multiLevelType w:val="hybridMultilevel"/>
    <w:tmpl w:val="3AB0DD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5" w15:restartNumberingAfterBreak="0">
    <w:nsid w:val="2CCD7A82"/>
    <w:multiLevelType w:val="hybridMultilevel"/>
    <w:tmpl w:val="57B41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2CE63450"/>
    <w:multiLevelType w:val="multilevel"/>
    <w:tmpl w:val="F0C8B6F0"/>
    <w:lvl w:ilvl="0">
      <w:start w:val="1"/>
      <w:numFmt w:val="decimal"/>
      <w:lvlText w:val="%1."/>
      <w:lvlJc w:val="left"/>
      <w:pPr>
        <w:ind w:left="360" w:hanging="360"/>
      </w:pPr>
    </w:lvl>
    <w:lvl w:ilvl="1">
      <w:start w:val="1"/>
      <w:numFmt w:val="upperLetter"/>
      <w:lvlText w:val="%2."/>
      <w:lvlJc w:val="left"/>
      <w:pPr>
        <w:ind w:left="1080" w:hanging="360"/>
      </w:pPr>
      <w:rPr>
        <w:rFonts w:hint="default"/>
      </w:rPr>
    </w:lvl>
    <w:lvl w:ilvl="2">
      <w:start w:val="2"/>
      <w:numFmt w:val="decimal"/>
      <w:lvlText w:val="(%3"/>
      <w:lvlJc w:val="left"/>
      <w:pPr>
        <w:ind w:left="1980" w:hanging="360"/>
      </w:pPr>
      <w:rPr>
        <w:rFonts w:hint="default"/>
      </w:rPr>
    </w:lvl>
    <w:lvl w:ilvl="3">
      <w:start w:val="8"/>
      <w:numFmt w:val="decimal"/>
      <w:lvlText w:val="%4"/>
      <w:lvlJc w:val="left"/>
      <w:pPr>
        <w:ind w:left="2520" w:hanging="360"/>
      </w:pPr>
      <w:rPr>
        <w:rFonts w:hint="default"/>
        <w:color w:val="000000"/>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27" w15:restartNumberingAfterBreak="0">
    <w:nsid w:val="2D8C7D49"/>
    <w:multiLevelType w:val="hybridMultilevel"/>
    <w:tmpl w:val="1E90E6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8" w15:restartNumberingAfterBreak="0">
    <w:nsid w:val="2D960B21"/>
    <w:multiLevelType w:val="hybridMultilevel"/>
    <w:tmpl w:val="6C0A53E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9" w15:restartNumberingAfterBreak="0">
    <w:nsid w:val="2DEE43ED"/>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30" w15:restartNumberingAfterBreak="0">
    <w:nsid w:val="2E483898"/>
    <w:multiLevelType w:val="hybridMultilevel"/>
    <w:tmpl w:val="4B682BE6"/>
    <w:lvl w:ilvl="0" w:tplc="C91E285A">
      <w:start w:val="1"/>
      <w:numFmt w:val="decimal"/>
      <w:lvlText w:val="%1."/>
      <w:lvlJc w:val="left"/>
      <w:pPr>
        <w:ind w:left="397" w:hanging="360"/>
      </w:pPr>
      <w:rPr>
        <w:rFonts w:hint="default"/>
      </w:rPr>
    </w:lvl>
    <w:lvl w:ilvl="1" w:tplc="04260019" w:tentative="1">
      <w:start w:val="1"/>
      <w:numFmt w:val="lowerLetter"/>
      <w:lvlText w:val="%2."/>
      <w:lvlJc w:val="left"/>
      <w:pPr>
        <w:ind w:left="1117" w:hanging="360"/>
      </w:pPr>
    </w:lvl>
    <w:lvl w:ilvl="2" w:tplc="0426001B" w:tentative="1">
      <w:start w:val="1"/>
      <w:numFmt w:val="lowerRoman"/>
      <w:lvlText w:val="%3."/>
      <w:lvlJc w:val="right"/>
      <w:pPr>
        <w:ind w:left="1837" w:hanging="180"/>
      </w:pPr>
    </w:lvl>
    <w:lvl w:ilvl="3" w:tplc="0426000F" w:tentative="1">
      <w:start w:val="1"/>
      <w:numFmt w:val="decimal"/>
      <w:lvlText w:val="%4."/>
      <w:lvlJc w:val="left"/>
      <w:pPr>
        <w:ind w:left="2557" w:hanging="360"/>
      </w:pPr>
    </w:lvl>
    <w:lvl w:ilvl="4" w:tplc="04260019" w:tentative="1">
      <w:start w:val="1"/>
      <w:numFmt w:val="lowerLetter"/>
      <w:lvlText w:val="%5."/>
      <w:lvlJc w:val="left"/>
      <w:pPr>
        <w:ind w:left="3277" w:hanging="360"/>
      </w:pPr>
    </w:lvl>
    <w:lvl w:ilvl="5" w:tplc="0426001B" w:tentative="1">
      <w:start w:val="1"/>
      <w:numFmt w:val="lowerRoman"/>
      <w:lvlText w:val="%6."/>
      <w:lvlJc w:val="right"/>
      <w:pPr>
        <w:ind w:left="3997" w:hanging="180"/>
      </w:pPr>
    </w:lvl>
    <w:lvl w:ilvl="6" w:tplc="0426000F" w:tentative="1">
      <w:start w:val="1"/>
      <w:numFmt w:val="decimal"/>
      <w:lvlText w:val="%7."/>
      <w:lvlJc w:val="left"/>
      <w:pPr>
        <w:ind w:left="4717" w:hanging="360"/>
      </w:pPr>
    </w:lvl>
    <w:lvl w:ilvl="7" w:tplc="04260019" w:tentative="1">
      <w:start w:val="1"/>
      <w:numFmt w:val="lowerLetter"/>
      <w:lvlText w:val="%8."/>
      <w:lvlJc w:val="left"/>
      <w:pPr>
        <w:ind w:left="5437" w:hanging="360"/>
      </w:pPr>
    </w:lvl>
    <w:lvl w:ilvl="8" w:tplc="0426001B" w:tentative="1">
      <w:start w:val="1"/>
      <w:numFmt w:val="lowerRoman"/>
      <w:lvlText w:val="%9."/>
      <w:lvlJc w:val="right"/>
      <w:pPr>
        <w:ind w:left="6157" w:hanging="180"/>
      </w:pPr>
    </w:lvl>
  </w:abstractNum>
  <w:abstractNum w:abstractNumId="231" w15:restartNumberingAfterBreak="0">
    <w:nsid w:val="2E4C60AE"/>
    <w:multiLevelType w:val="hybridMultilevel"/>
    <w:tmpl w:val="6BBA5B76"/>
    <w:lvl w:ilvl="0" w:tplc="BD2A8AAC">
      <w:start w:val="10"/>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2" w15:restartNumberingAfterBreak="0">
    <w:nsid w:val="2E570645"/>
    <w:multiLevelType w:val="hybridMultilevel"/>
    <w:tmpl w:val="DC6E15E6"/>
    <w:lvl w:ilvl="0" w:tplc="D570D000">
      <w:start w:val="1"/>
      <w:numFmt w:val="decimal"/>
      <w:lvlText w:val="%1."/>
      <w:lvlJc w:val="left"/>
      <w:pPr>
        <w:ind w:left="25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3" w15:restartNumberingAfterBreak="0">
    <w:nsid w:val="2E5D6E19"/>
    <w:multiLevelType w:val="hybridMultilevel"/>
    <w:tmpl w:val="137A85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4" w15:restartNumberingAfterBreak="0">
    <w:nsid w:val="2E7A32E4"/>
    <w:multiLevelType w:val="hybridMultilevel"/>
    <w:tmpl w:val="B680C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2F191888"/>
    <w:multiLevelType w:val="hybridMultilevel"/>
    <w:tmpl w:val="9822BF0A"/>
    <w:lvl w:ilvl="0" w:tplc="1C4AC86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6" w15:restartNumberingAfterBreak="0">
    <w:nsid w:val="2F3A1048"/>
    <w:multiLevelType w:val="hybridMultilevel"/>
    <w:tmpl w:val="E6DC0402"/>
    <w:lvl w:ilvl="0" w:tplc="041643FE">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7" w15:restartNumberingAfterBreak="0">
    <w:nsid w:val="2F7901DA"/>
    <w:multiLevelType w:val="hybridMultilevel"/>
    <w:tmpl w:val="D1C635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8" w15:restartNumberingAfterBreak="0">
    <w:nsid w:val="2F917EDF"/>
    <w:multiLevelType w:val="hybridMultilevel"/>
    <w:tmpl w:val="000076B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9" w15:restartNumberingAfterBreak="0">
    <w:nsid w:val="2FA45B17"/>
    <w:multiLevelType w:val="hybridMultilevel"/>
    <w:tmpl w:val="7562C3BC"/>
    <w:lvl w:ilvl="0" w:tplc="1C4AC866">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0" w15:restartNumberingAfterBreak="0">
    <w:nsid w:val="2FDC34F2"/>
    <w:multiLevelType w:val="hybridMultilevel"/>
    <w:tmpl w:val="ACA00C4C"/>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300D1ABC"/>
    <w:multiLevelType w:val="hybridMultilevel"/>
    <w:tmpl w:val="F38AAD4A"/>
    <w:lvl w:ilvl="0" w:tplc="70EC9382">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42" w15:restartNumberingAfterBreak="0">
    <w:nsid w:val="303D42FC"/>
    <w:multiLevelType w:val="hybridMultilevel"/>
    <w:tmpl w:val="13EEDC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3" w15:restartNumberingAfterBreak="0">
    <w:nsid w:val="30821747"/>
    <w:multiLevelType w:val="hybridMultilevel"/>
    <w:tmpl w:val="D3086654"/>
    <w:lvl w:ilvl="0" w:tplc="6E947E4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4" w15:restartNumberingAfterBreak="0">
    <w:nsid w:val="30D22F3F"/>
    <w:multiLevelType w:val="hybridMultilevel"/>
    <w:tmpl w:val="7D54656A"/>
    <w:lvl w:ilvl="0" w:tplc="FE884A7C">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30DE0106"/>
    <w:multiLevelType w:val="hybridMultilevel"/>
    <w:tmpl w:val="D87493D2"/>
    <w:lvl w:ilvl="0" w:tplc="1C30A7D0">
      <w:start w:val="1"/>
      <w:numFmt w:val="decimal"/>
      <w:lvlText w:val="%1."/>
      <w:lvlJc w:val="left"/>
      <w:pPr>
        <w:ind w:left="360"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246" w15:restartNumberingAfterBreak="0">
    <w:nsid w:val="317D3ED7"/>
    <w:multiLevelType w:val="hybridMultilevel"/>
    <w:tmpl w:val="D9C644DE"/>
    <w:lvl w:ilvl="0" w:tplc="28246824">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7" w15:restartNumberingAfterBreak="0">
    <w:nsid w:val="32226C9A"/>
    <w:multiLevelType w:val="hybridMultilevel"/>
    <w:tmpl w:val="57EA2C52"/>
    <w:lvl w:ilvl="0" w:tplc="BC8A84D4">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3223244C"/>
    <w:multiLevelType w:val="hybridMultilevel"/>
    <w:tmpl w:val="6E181C06"/>
    <w:lvl w:ilvl="0" w:tplc="33EAED7C">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9" w15:restartNumberingAfterBreak="0">
    <w:nsid w:val="324E07A7"/>
    <w:multiLevelType w:val="hybridMultilevel"/>
    <w:tmpl w:val="1BB8A3AE"/>
    <w:lvl w:ilvl="0" w:tplc="CBB6A288">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0" w15:restartNumberingAfterBreak="0">
    <w:nsid w:val="325A5676"/>
    <w:multiLevelType w:val="hybridMultilevel"/>
    <w:tmpl w:val="4FEC878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51" w15:restartNumberingAfterBreak="0">
    <w:nsid w:val="32843DE1"/>
    <w:multiLevelType w:val="hybridMultilevel"/>
    <w:tmpl w:val="EAD81FBC"/>
    <w:lvl w:ilvl="0" w:tplc="BD226336">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52" w15:restartNumberingAfterBreak="0">
    <w:nsid w:val="32BF1443"/>
    <w:multiLevelType w:val="hybridMultilevel"/>
    <w:tmpl w:val="0C3E0996"/>
    <w:lvl w:ilvl="0" w:tplc="3CD64FD8">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53" w15:restartNumberingAfterBreak="0">
    <w:nsid w:val="331A38A1"/>
    <w:multiLevelType w:val="multilevel"/>
    <w:tmpl w:val="9F4E20E8"/>
    <w:lvl w:ilvl="0">
      <w:start w:val="1"/>
      <w:numFmt w:val="decimal"/>
      <w:lvlText w:val="%1."/>
      <w:lvlJc w:val="left"/>
      <w:pPr>
        <w:ind w:left="434" w:hanging="360"/>
      </w:pPr>
    </w:lvl>
    <w:lvl w:ilvl="1">
      <w:start w:val="1"/>
      <w:numFmt w:val="upperLetter"/>
      <w:lvlText w:val="%2."/>
      <w:lvlJc w:val="left"/>
      <w:pPr>
        <w:ind w:left="1154" w:hanging="360"/>
      </w:pPr>
      <w:rPr>
        <w:rFonts w:hint="default"/>
      </w:rPr>
    </w:lvl>
    <w:lvl w:ilvl="2" w:tentative="1">
      <w:start w:val="1"/>
      <w:numFmt w:val="lowerRoman"/>
      <w:lvlText w:val="%3."/>
      <w:lvlJc w:val="right"/>
      <w:pPr>
        <w:ind w:left="1874" w:hanging="180"/>
      </w:pPr>
    </w:lvl>
    <w:lvl w:ilvl="3" w:tentative="1">
      <w:start w:val="1"/>
      <w:numFmt w:val="decimal"/>
      <w:lvlText w:val="%4."/>
      <w:lvlJc w:val="left"/>
      <w:pPr>
        <w:ind w:left="2594" w:hanging="360"/>
      </w:pPr>
    </w:lvl>
    <w:lvl w:ilvl="4" w:tentative="1">
      <w:start w:val="1"/>
      <w:numFmt w:val="lowerLetter"/>
      <w:lvlText w:val="%5."/>
      <w:lvlJc w:val="left"/>
      <w:pPr>
        <w:ind w:left="3314" w:hanging="360"/>
      </w:pPr>
    </w:lvl>
    <w:lvl w:ilvl="5" w:tentative="1">
      <w:start w:val="1"/>
      <w:numFmt w:val="lowerRoman"/>
      <w:lvlText w:val="%6."/>
      <w:lvlJc w:val="right"/>
      <w:pPr>
        <w:ind w:left="4034" w:hanging="180"/>
      </w:pPr>
    </w:lvl>
    <w:lvl w:ilvl="6" w:tentative="1">
      <w:start w:val="1"/>
      <w:numFmt w:val="decimal"/>
      <w:lvlText w:val="%7."/>
      <w:lvlJc w:val="left"/>
      <w:pPr>
        <w:ind w:left="4754" w:hanging="360"/>
      </w:pPr>
    </w:lvl>
    <w:lvl w:ilvl="7" w:tentative="1">
      <w:start w:val="1"/>
      <w:numFmt w:val="lowerLetter"/>
      <w:lvlText w:val="%8."/>
      <w:lvlJc w:val="left"/>
      <w:pPr>
        <w:ind w:left="5474" w:hanging="360"/>
      </w:pPr>
    </w:lvl>
    <w:lvl w:ilvl="8" w:tentative="1">
      <w:start w:val="1"/>
      <w:numFmt w:val="lowerRoman"/>
      <w:lvlText w:val="%9."/>
      <w:lvlJc w:val="right"/>
      <w:pPr>
        <w:ind w:left="6194" w:hanging="180"/>
      </w:pPr>
    </w:lvl>
  </w:abstractNum>
  <w:abstractNum w:abstractNumId="254" w15:restartNumberingAfterBreak="0">
    <w:nsid w:val="338069CA"/>
    <w:multiLevelType w:val="hybridMultilevel"/>
    <w:tmpl w:val="7182F9A2"/>
    <w:lvl w:ilvl="0" w:tplc="CB9012AE">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33BB4B29"/>
    <w:multiLevelType w:val="hybridMultilevel"/>
    <w:tmpl w:val="73808BD2"/>
    <w:lvl w:ilvl="0" w:tplc="B2564008">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33F326F8"/>
    <w:multiLevelType w:val="hybridMultilevel"/>
    <w:tmpl w:val="49FE2C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7" w15:restartNumberingAfterBreak="0">
    <w:nsid w:val="33FC79DE"/>
    <w:multiLevelType w:val="hybridMultilevel"/>
    <w:tmpl w:val="05864046"/>
    <w:lvl w:ilvl="0" w:tplc="0426000F">
      <w:start w:val="1"/>
      <w:numFmt w:val="decimal"/>
      <w:lvlText w:val="%1."/>
      <w:lvlJc w:val="left"/>
      <w:pPr>
        <w:ind w:left="1800" w:hanging="18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8" w15:restartNumberingAfterBreak="0">
    <w:nsid w:val="340C6CF9"/>
    <w:multiLevelType w:val="hybridMultilevel"/>
    <w:tmpl w:val="ACE8F2F4"/>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342C3859"/>
    <w:multiLevelType w:val="hybridMultilevel"/>
    <w:tmpl w:val="F17A709E"/>
    <w:lvl w:ilvl="0" w:tplc="1E5860CE">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0" w15:restartNumberingAfterBreak="0">
    <w:nsid w:val="345A1EB6"/>
    <w:multiLevelType w:val="hybridMultilevel"/>
    <w:tmpl w:val="A57402BC"/>
    <w:lvl w:ilvl="0" w:tplc="738E863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61" w15:restartNumberingAfterBreak="0">
    <w:nsid w:val="34795521"/>
    <w:multiLevelType w:val="hybridMultilevel"/>
    <w:tmpl w:val="80744502"/>
    <w:lvl w:ilvl="0" w:tplc="C41E282C">
      <w:start w:val="1"/>
      <w:numFmt w:val="decimal"/>
      <w:lvlText w:val="%1."/>
      <w:lvlJc w:val="left"/>
      <w:pPr>
        <w:ind w:left="360" w:hanging="360"/>
      </w:pPr>
      <w:rPr>
        <w:rFonts w:hint="default"/>
        <w:i w:val="0"/>
      </w:r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262" w15:restartNumberingAfterBreak="0">
    <w:nsid w:val="34A31F9D"/>
    <w:multiLevelType w:val="hybridMultilevel"/>
    <w:tmpl w:val="23E45E6E"/>
    <w:lvl w:ilvl="0" w:tplc="B2564008">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3" w15:restartNumberingAfterBreak="0">
    <w:nsid w:val="35082D9C"/>
    <w:multiLevelType w:val="hybridMultilevel"/>
    <w:tmpl w:val="EFCA9CBE"/>
    <w:lvl w:ilvl="0" w:tplc="738E863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64" w15:restartNumberingAfterBreak="0">
    <w:nsid w:val="35E97212"/>
    <w:multiLevelType w:val="hybridMultilevel"/>
    <w:tmpl w:val="BCDCC9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5" w15:restartNumberingAfterBreak="0">
    <w:nsid w:val="3600504A"/>
    <w:multiLevelType w:val="hybridMultilevel"/>
    <w:tmpl w:val="BBFC2E0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66" w15:restartNumberingAfterBreak="0">
    <w:nsid w:val="361E612D"/>
    <w:multiLevelType w:val="hybridMultilevel"/>
    <w:tmpl w:val="7FDE0E1A"/>
    <w:lvl w:ilvl="0" w:tplc="0409000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7" w15:restartNumberingAfterBreak="0">
    <w:nsid w:val="363544A0"/>
    <w:multiLevelType w:val="hybridMultilevel"/>
    <w:tmpl w:val="DE32BD5A"/>
    <w:lvl w:ilvl="0" w:tplc="C9E26CAC">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8" w15:restartNumberingAfterBreak="0">
    <w:nsid w:val="36A17D9D"/>
    <w:multiLevelType w:val="hybridMultilevel"/>
    <w:tmpl w:val="A1B8B1DE"/>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36BB6026"/>
    <w:multiLevelType w:val="hybridMultilevel"/>
    <w:tmpl w:val="99F262D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70" w15:restartNumberingAfterBreak="0">
    <w:nsid w:val="36FA59FD"/>
    <w:multiLevelType w:val="hybridMultilevel"/>
    <w:tmpl w:val="20CCAF7C"/>
    <w:lvl w:ilvl="0" w:tplc="583EB0E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1" w15:restartNumberingAfterBreak="0">
    <w:nsid w:val="370040B9"/>
    <w:multiLevelType w:val="hybridMultilevel"/>
    <w:tmpl w:val="74381F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2" w15:restartNumberingAfterBreak="0">
    <w:nsid w:val="37073F52"/>
    <w:multiLevelType w:val="hybridMultilevel"/>
    <w:tmpl w:val="099042AC"/>
    <w:lvl w:ilvl="0" w:tplc="DD42BC30">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3" w15:restartNumberingAfterBreak="0">
    <w:nsid w:val="372C48C4"/>
    <w:multiLevelType w:val="hybridMultilevel"/>
    <w:tmpl w:val="8D3A6C32"/>
    <w:lvl w:ilvl="0" w:tplc="CC906D14">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373527DE"/>
    <w:multiLevelType w:val="hybridMultilevel"/>
    <w:tmpl w:val="5BA41C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5" w15:restartNumberingAfterBreak="0">
    <w:nsid w:val="374B6C97"/>
    <w:multiLevelType w:val="hybridMultilevel"/>
    <w:tmpl w:val="5A607C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6" w15:restartNumberingAfterBreak="0">
    <w:nsid w:val="3763197F"/>
    <w:multiLevelType w:val="hybridMultilevel"/>
    <w:tmpl w:val="81B815E2"/>
    <w:lvl w:ilvl="0" w:tplc="D3C8265A">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7" w15:restartNumberingAfterBreak="0">
    <w:nsid w:val="376A2194"/>
    <w:multiLevelType w:val="hybridMultilevel"/>
    <w:tmpl w:val="1EDAF1AE"/>
    <w:lvl w:ilvl="0" w:tplc="7D8280D6">
      <w:start w:val="1"/>
      <w:numFmt w:val="decimal"/>
      <w:lvlText w:val="%1."/>
      <w:lvlJc w:val="left"/>
      <w:pPr>
        <w:ind w:left="360" w:hanging="360"/>
      </w:pPr>
      <w:rPr>
        <w:rFonts w:hint="default"/>
      </w:rPr>
    </w:lvl>
    <w:lvl w:ilvl="1" w:tplc="35A8C626">
      <w:start w:val="1"/>
      <w:numFmt w:val="upperLetter"/>
      <w:lvlText w:val="%2."/>
      <w:lvlJc w:val="left"/>
      <w:pPr>
        <w:ind w:left="1548" w:hanging="360"/>
      </w:pPr>
      <w:rPr>
        <w:rFonts w:hint="default"/>
      </w:r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278" w15:restartNumberingAfterBreak="0">
    <w:nsid w:val="377957C9"/>
    <w:multiLevelType w:val="hybridMultilevel"/>
    <w:tmpl w:val="79FAED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9" w15:restartNumberingAfterBreak="0">
    <w:nsid w:val="3809659F"/>
    <w:multiLevelType w:val="hybridMultilevel"/>
    <w:tmpl w:val="B2BC6C6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80" w15:restartNumberingAfterBreak="0">
    <w:nsid w:val="381F4ECF"/>
    <w:multiLevelType w:val="hybridMultilevel"/>
    <w:tmpl w:val="3252CAF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81" w15:restartNumberingAfterBreak="0">
    <w:nsid w:val="386419CB"/>
    <w:multiLevelType w:val="hybridMultilevel"/>
    <w:tmpl w:val="906E32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2" w15:restartNumberingAfterBreak="0">
    <w:nsid w:val="389614A4"/>
    <w:multiLevelType w:val="hybridMultilevel"/>
    <w:tmpl w:val="2E9449E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83" w15:restartNumberingAfterBreak="0">
    <w:nsid w:val="38F13AD8"/>
    <w:multiLevelType w:val="multilevel"/>
    <w:tmpl w:val="4E5C6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394142CF"/>
    <w:multiLevelType w:val="hybridMultilevel"/>
    <w:tmpl w:val="A922FC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5" w15:restartNumberingAfterBreak="0">
    <w:nsid w:val="397746E7"/>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86" w15:restartNumberingAfterBreak="0">
    <w:nsid w:val="39786E9E"/>
    <w:multiLevelType w:val="hybridMultilevel"/>
    <w:tmpl w:val="D5F82C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7" w15:restartNumberingAfterBreak="0">
    <w:nsid w:val="39A70568"/>
    <w:multiLevelType w:val="hybridMultilevel"/>
    <w:tmpl w:val="D2163F32"/>
    <w:lvl w:ilvl="0" w:tplc="D9ECE75C">
      <w:start w:val="1"/>
      <w:numFmt w:val="decimal"/>
      <w:lvlText w:val="%1."/>
      <w:lvlJc w:val="left"/>
      <w:pPr>
        <w:ind w:left="360" w:hanging="360"/>
      </w:pPr>
      <w:rPr>
        <w:rFonts w:ascii="Times New Roman" w:hAnsi="Times New Roman" w:cs="Times New Roman"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88" w15:restartNumberingAfterBreak="0">
    <w:nsid w:val="39B35763"/>
    <w:multiLevelType w:val="multilevel"/>
    <w:tmpl w:val="55DC42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39BB6A71"/>
    <w:multiLevelType w:val="hybridMultilevel"/>
    <w:tmpl w:val="A10A88D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90" w15:restartNumberingAfterBreak="0">
    <w:nsid w:val="39D7398A"/>
    <w:multiLevelType w:val="hybridMultilevel"/>
    <w:tmpl w:val="000076B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91" w15:restartNumberingAfterBreak="0">
    <w:nsid w:val="39FD5BF3"/>
    <w:multiLevelType w:val="hybridMultilevel"/>
    <w:tmpl w:val="2290404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92" w15:restartNumberingAfterBreak="0">
    <w:nsid w:val="3A0E75B1"/>
    <w:multiLevelType w:val="multilevel"/>
    <w:tmpl w:val="F0C8B6F0"/>
    <w:lvl w:ilvl="0">
      <w:start w:val="1"/>
      <w:numFmt w:val="decimal"/>
      <w:lvlText w:val="%1."/>
      <w:lvlJc w:val="left"/>
      <w:pPr>
        <w:ind w:left="360" w:hanging="360"/>
      </w:pPr>
    </w:lvl>
    <w:lvl w:ilvl="1">
      <w:start w:val="1"/>
      <w:numFmt w:val="upperLetter"/>
      <w:lvlText w:val="%2."/>
      <w:lvlJc w:val="left"/>
      <w:pPr>
        <w:ind w:left="1080" w:hanging="360"/>
      </w:pPr>
      <w:rPr>
        <w:rFonts w:hint="default"/>
      </w:rPr>
    </w:lvl>
    <w:lvl w:ilvl="2">
      <w:start w:val="2"/>
      <w:numFmt w:val="decimal"/>
      <w:lvlText w:val="(%3"/>
      <w:lvlJc w:val="left"/>
      <w:pPr>
        <w:ind w:left="1980" w:hanging="360"/>
      </w:pPr>
      <w:rPr>
        <w:rFonts w:hint="default"/>
      </w:rPr>
    </w:lvl>
    <w:lvl w:ilvl="3">
      <w:start w:val="8"/>
      <w:numFmt w:val="decimal"/>
      <w:lvlText w:val="%4"/>
      <w:lvlJc w:val="left"/>
      <w:pPr>
        <w:ind w:left="2520" w:hanging="360"/>
      </w:pPr>
      <w:rPr>
        <w:rFonts w:hint="default"/>
        <w:color w:val="000000"/>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93" w15:restartNumberingAfterBreak="0">
    <w:nsid w:val="3A290944"/>
    <w:multiLevelType w:val="hybridMultilevel"/>
    <w:tmpl w:val="4DCC135C"/>
    <w:lvl w:ilvl="0" w:tplc="7D8280D6">
      <w:start w:val="1"/>
      <w:numFmt w:val="decimal"/>
      <w:lvlText w:val="%1."/>
      <w:lvlJc w:val="left"/>
      <w:pPr>
        <w:ind w:left="360"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294" w15:restartNumberingAfterBreak="0">
    <w:nsid w:val="3A370EBB"/>
    <w:multiLevelType w:val="hybridMultilevel"/>
    <w:tmpl w:val="981AB7D4"/>
    <w:lvl w:ilvl="0" w:tplc="B2564008">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3A686E9D"/>
    <w:multiLevelType w:val="multilevel"/>
    <w:tmpl w:val="B9A2236E"/>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96" w15:restartNumberingAfterBreak="0">
    <w:nsid w:val="3A7F63C6"/>
    <w:multiLevelType w:val="multilevel"/>
    <w:tmpl w:val="CF9ADD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7" w15:restartNumberingAfterBreak="0">
    <w:nsid w:val="3AB74884"/>
    <w:multiLevelType w:val="multilevel"/>
    <w:tmpl w:val="F334B90E"/>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98" w15:restartNumberingAfterBreak="0">
    <w:nsid w:val="3B305376"/>
    <w:multiLevelType w:val="hybridMultilevel"/>
    <w:tmpl w:val="54C693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9" w15:restartNumberingAfterBreak="0">
    <w:nsid w:val="3B4F0159"/>
    <w:multiLevelType w:val="hybridMultilevel"/>
    <w:tmpl w:val="D0F617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0" w15:restartNumberingAfterBreak="0">
    <w:nsid w:val="3B6A7FEA"/>
    <w:multiLevelType w:val="hybridMultilevel"/>
    <w:tmpl w:val="997A59EC"/>
    <w:lvl w:ilvl="0" w:tplc="583EB0E2">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15:restartNumberingAfterBreak="0">
    <w:nsid w:val="3B7C5329"/>
    <w:multiLevelType w:val="hybridMultilevel"/>
    <w:tmpl w:val="85F44B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2" w15:restartNumberingAfterBreak="0">
    <w:nsid w:val="3C1F296D"/>
    <w:multiLevelType w:val="multilevel"/>
    <w:tmpl w:val="FCDAD856"/>
    <w:lvl w:ilvl="0">
      <w:start w:val="1"/>
      <w:numFmt w:val="decimal"/>
      <w:lvlText w:val="%1."/>
      <w:lvlJc w:val="left"/>
      <w:pPr>
        <w:ind w:left="720" w:hanging="360"/>
      </w:pPr>
    </w:lvl>
    <w:lvl w:ilvl="1">
      <w:start w:val="1"/>
      <w:numFmt w:val="upp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2"/>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3" w15:restartNumberingAfterBreak="0">
    <w:nsid w:val="3CB93E5B"/>
    <w:multiLevelType w:val="hybridMultilevel"/>
    <w:tmpl w:val="5B461A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4" w15:restartNumberingAfterBreak="0">
    <w:nsid w:val="3CE0161B"/>
    <w:multiLevelType w:val="hybridMultilevel"/>
    <w:tmpl w:val="74904786"/>
    <w:lvl w:ilvl="0" w:tplc="18D02B30">
      <w:start w:val="1"/>
      <w:numFmt w:val="decimal"/>
      <w:lvlText w:val="%1."/>
      <w:lvlJc w:val="left"/>
      <w:pPr>
        <w:ind w:left="252"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5" w15:restartNumberingAfterBreak="0">
    <w:nsid w:val="3CEC604B"/>
    <w:multiLevelType w:val="multilevel"/>
    <w:tmpl w:val="BE6CD73A"/>
    <w:lvl w:ilvl="0">
      <w:start w:val="1"/>
      <w:numFmt w:val="decimal"/>
      <w:suff w:val="space"/>
      <w:lvlText w:val="%1."/>
      <w:lvlJc w:val="left"/>
      <w:pPr>
        <w:ind w:left="360" w:hanging="360"/>
      </w:pPr>
      <w:rPr>
        <w:rFonts w:hint="default"/>
        <w:b w:val="0"/>
        <w:i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6" w15:restartNumberingAfterBreak="0">
    <w:nsid w:val="3D5949E4"/>
    <w:multiLevelType w:val="hybridMultilevel"/>
    <w:tmpl w:val="B14AD7AA"/>
    <w:lvl w:ilvl="0" w:tplc="3A5A1D62">
      <w:start w:val="1"/>
      <w:numFmt w:val="decimal"/>
      <w:lvlText w:val="%1."/>
      <w:lvlJc w:val="left"/>
      <w:pPr>
        <w:ind w:left="964" w:hanging="360"/>
      </w:pPr>
      <w:rPr>
        <w:rFonts w:hint="default"/>
      </w:rPr>
    </w:lvl>
    <w:lvl w:ilvl="1" w:tplc="04260019" w:tentative="1">
      <w:start w:val="1"/>
      <w:numFmt w:val="lowerLetter"/>
      <w:lvlText w:val="%2."/>
      <w:lvlJc w:val="left"/>
      <w:pPr>
        <w:ind w:left="1684" w:hanging="360"/>
      </w:pPr>
    </w:lvl>
    <w:lvl w:ilvl="2" w:tplc="0426001B" w:tentative="1">
      <w:start w:val="1"/>
      <w:numFmt w:val="lowerRoman"/>
      <w:lvlText w:val="%3."/>
      <w:lvlJc w:val="right"/>
      <w:pPr>
        <w:ind w:left="2404" w:hanging="180"/>
      </w:pPr>
    </w:lvl>
    <w:lvl w:ilvl="3" w:tplc="0426000F" w:tentative="1">
      <w:start w:val="1"/>
      <w:numFmt w:val="decimal"/>
      <w:lvlText w:val="%4."/>
      <w:lvlJc w:val="left"/>
      <w:pPr>
        <w:ind w:left="3124" w:hanging="360"/>
      </w:pPr>
    </w:lvl>
    <w:lvl w:ilvl="4" w:tplc="04260019" w:tentative="1">
      <w:start w:val="1"/>
      <w:numFmt w:val="lowerLetter"/>
      <w:lvlText w:val="%5."/>
      <w:lvlJc w:val="left"/>
      <w:pPr>
        <w:ind w:left="3844" w:hanging="360"/>
      </w:pPr>
    </w:lvl>
    <w:lvl w:ilvl="5" w:tplc="0426001B" w:tentative="1">
      <w:start w:val="1"/>
      <w:numFmt w:val="lowerRoman"/>
      <w:lvlText w:val="%6."/>
      <w:lvlJc w:val="right"/>
      <w:pPr>
        <w:ind w:left="4564" w:hanging="180"/>
      </w:pPr>
    </w:lvl>
    <w:lvl w:ilvl="6" w:tplc="0426000F" w:tentative="1">
      <w:start w:val="1"/>
      <w:numFmt w:val="decimal"/>
      <w:lvlText w:val="%7."/>
      <w:lvlJc w:val="left"/>
      <w:pPr>
        <w:ind w:left="5284" w:hanging="360"/>
      </w:pPr>
    </w:lvl>
    <w:lvl w:ilvl="7" w:tplc="04260019" w:tentative="1">
      <w:start w:val="1"/>
      <w:numFmt w:val="lowerLetter"/>
      <w:lvlText w:val="%8."/>
      <w:lvlJc w:val="left"/>
      <w:pPr>
        <w:ind w:left="6004" w:hanging="360"/>
      </w:pPr>
    </w:lvl>
    <w:lvl w:ilvl="8" w:tplc="0426001B" w:tentative="1">
      <w:start w:val="1"/>
      <w:numFmt w:val="lowerRoman"/>
      <w:lvlText w:val="%9."/>
      <w:lvlJc w:val="right"/>
      <w:pPr>
        <w:ind w:left="6724" w:hanging="180"/>
      </w:pPr>
    </w:lvl>
  </w:abstractNum>
  <w:abstractNum w:abstractNumId="307" w15:restartNumberingAfterBreak="0">
    <w:nsid w:val="3DA53052"/>
    <w:multiLevelType w:val="hybridMultilevel"/>
    <w:tmpl w:val="191490F0"/>
    <w:lvl w:ilvl="0" w:tplc="F2CE56C4">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8" w15:restartNumberingAfterBreak="0">
    <w:nsid w:val="3DAB15A6"/>
    <w:multiLevelType w:val="hybridMultilevel"/>
    <w:tmpl w:val="896EB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3DB4524D"/>
    <w:multiLevelType w:val="hybridMultilevel"/>
    <w:tmpl w:val="32F8C4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0" w15:restartNumberingAfterBreak="0">
    <w:nsid w:val="3DFF1B05"/>
    <w:multiLevelType w:val="hybridMultilevel"/>
    <w:tmpl w:val="73284F76"/>
    <w:lvl w:ilvl="0" w:tplc="EAE03EB4">
      <w:start w:val="1"/>
      <w:numFmt w:val="decimal"/>
      <w:lvlText w:val="%1."/>
      <w:lvlJc w:val="left"/>
      <w:pPr>
        <w:ind w:left="36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1" w15:restartNumberingAfterBreak="0">
    <w:nsid w:val="3E964267"/>
    <w:multiLevelType w:val="hybridMultilevel"/>
    <w:tmpl w:val="5448D7FC"/>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2" w15:restartNumberingAfterBreak="0">
    <w:nsid w:val="3EEE769B"/>
    <w:multiLevelType w:val="hybridMultilevel"/>
    <w:tmpl w:val="A3A438F2"/>
    <w:lvl w:ilvl="0" w:tplc="FDAAF3DC">
      <w:start w:val="1"/>
      <w:numFmt w:val="decimal"/>
      <w:lvlText w:val="%1."/>
      <w:lvlJc w:val="left"/>
      <w:pPr>
        <w:ind w:left="360" w:hanging="360"/>
      </w:pPr>
      <w:rPr>
        <w:rFonts w:ascii="Times New Roman" w:hAnsi="Times New Roman" w:cs="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3F293B68"/>
    <w:multiLevelType w:val="hybridMultilevel"/>
    <w:tmpl w:val="9988A2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4" w15:restartNumberingAfterBreak="0">
    <w:nsid w:val="402876DC"/>
    <w:multiLevelType w:val="multilevel"/>
    <w:tmpl w:val="F0C8B6F0"/>
    <w:lvl w:ilvl="0">
      <w:start w:val="1"/>
      <w:numFmt w:val="decimal"/>
      <w:lvlText w:val="%1."/>
      <w:lvlJc w:val="left"/>
      <w:pPr>
        <w:ind w:left="360" w:hanging="360"/>
      </w:pPr>
    </w:lvl>
    <w:lvl w:ilvl="1">
      <w:start w:val="1"/>
      <w:numFmt w:val="upperLetter"/>
      <w:lvlText w:val="%2."/>
      <w:lvlJc w:val="left"/>
      <w:pPr>
        <w:ind w:left="1080" w:hanging="360"/>
      </w:pPr>
      <w:rPr>
        <w:rFonts w:hint="default"/>
      </w:rPr>
    </w:lvl>
    <w:lvl w:ilvl="2">
      <w:start w:val="2"/>
      <w:numFmt w:val="decimal"/>
      <w:lvlText w:val="(%3"/>
      <w:lvlJc w:val="left"/>
      <w:pPr>
        <w:ind w:left="1980" w:hanging="360"/>
      </w:pPr>
      <w:rPr>
        <w:rFonts w:hint="default"/>
      </w:rPr>
    </w:lvl>
    <w:lvl w:ilvl="3">
      <w:start w:val="8"/>
      <w:numFmt w:val="decimal"/>
      <w:lvlText w:val="%4"/>
      <w:lvlJc w:val="left"/>
      <w:pPr>
        <w:ind w:left="2520" w:hanging="360"/>
      </w:pPr>
      <w:rPr>
        <w:rFonts w:hint="default"/>
        <w:color w:val="000000"/>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15" w15:restartNumberingAfterBreak="0">
    <w:nsid w:val="408B60B4"/>
    <w:multiLevelType w:val="hybridMultilevel"/>
    <w:tmpl w:val="48E6248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6" w15:restartNumberingAfterBreak="0">
    <w:nsid w:val="40D20BB7"/>
    <w:multiLevelType w:val="multilevel"/>
    <w:tmpl w:val="FCDAD856"/>
    <w:lvl w:ilvl="0">
      <w:start w:val="1"/>
      <w:numFmt w:val="decimal"/>
      <w:lvlText w:val="%1."/>
      <w:lvlJc w:val="left"/>
      <w:pPr>
        <w:ind w:left="720" w:hanging="360"/>
      </w:pPr>
    </w:lvl>
    <w:lvl w:ilvl="1">
      <w:start w:val="1"/>
      <w:numFmt w:val="upp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2"/>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7" w15:restartNumberingAfterBreak="0">
    <w:nsid w:val="40DF7640"/>
    <w:multiLevelType w:val="multilevel"/>
    <w:tmpl w:val="DCBEF5FA"/>
    <w:lvl w:ilvl="0">
      <w:start w:val="1"/>
      <w:numFmt w:val="decimal"/>
      <w:lvlText w:val="%1."/>
      <w:lvlJc w:val="left"/>
      <w:pPr>
        <w:ind w:left="360" w:hanging="360"/>
      </w:pPr>
      <w:rPr>
        <w:b/>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18" w15:restartNumberingAfterBreak="0">
    <w:nsid w:val="415173BA"/>
    <w:multiLevelType w:val="hybridMultilevel"/>
    <w:tmpl w:val="F6E0AE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9" w15:restartNumberingAfterBreak="0">
    <w:nsid w:val="41621CA5"/>
    <w:multiLevelType w:val="hybridMultilevel"/>
    <w:tmpl w:val="04C2EF1E"/>
    <w:lvl w:ilvl="0" w:tplc="0409000F">
      <w:start w:val="1"/>
      <w:numFmt w:val="decimal"/>
      <w:lvlText w:val="%1."/>
      <w:lvlJc w:val="left"/>
      <w:pPr>
        <w:ind w:left="434" w:hanging="360"/>
      </w:pPr>
    </w:lvl>
    <w:lvl w:ilvl="1" w:tplc="B5367F06">
      <w:start w:val="1"/>
      <w:numFmt w:val="upperLetter"/>
      <w:lvlText w:val="%2."/>
      <w:lvlJc w:val="left"/>
      <w:pPr>
        <w:ind w:left="1154" w:hanging="360"/>
      </w:pPr>
      <w:rPr>
        <w:rFonts w:hint="default"/>
      </w:r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320" w15:restartNumberingAfterBreak="0">
    <w:nsid w:val="41730CFB"/>
    <w:multiLevelType w:val="hybridMultilevel"/>
    <w:tmpl w:val="551C73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1" w15:restartNumberingAfterBreak="0">
    <w:nsid w:val="41F503C2"/>
    <w:multiLevelType w:val="hybridMultilevel"/>
    <w:tmpl w:val="C802A17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22" w15:restartNumberingAfterBreak="0">
    <w:nsid w:val="41F757AA"/>
    <w:multiLevelType w:val="hybridMultilevel"/>
    <w:tmpl w:val="83A2474C"/>
    <w:lvl w:ilvl="0" w:tplc="B2564008">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3" w15:restartNumberingAfterBreak="0">
    <w:nsid w:val="42144469"/>
    <w:multiLevelType w:val="hybridMultilevel"/>
    <w:tmpl w:val="5B2655C8"/>
    <w:lvl w:ilvl="0" w:tplc="C9E26CAC">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423F3B23"/>
    <w:multiLevelType w:val="hybridMultilevel"/>
    <w:tmpl w:val="BBAAF21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25" w15:restartNumberingAfterBreak="0">
    <w:nsid w:val="428E13F1"/>
    <w:multiLevelType w:val="multilevel"/>
    <w:tmpl w:val="63D2FD68"/>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6" w15:restartNumberingAfterBreak="0">
    <w:nsid w:val="42A4527B"/>
    <w:multiLevelType w:val="hybridMultilevel"/>
    <w:tmpl w:val="E9D42116"/>
    <w:lvl w:ilvl="0" w:tplc="04260001">
      <w:start w:val="1"/>
      <w:numFmt w:val="bullet"/>
      <w:lvlText w:val=""/>
      <w:lvlJc w:val="left"/>
      <w:pPr>
        <w:ind w:left="612" w:hanging="360"/>
      </w:pPr>
      <w:rPr>
        <w:rFonts w:ascii="Symbol" w:hAnsi="Symbol" w:hint="default"/>
      </w:rPr>
    </w:lvl>
    <w:lvl w:ilvl="1" w:tplc="04260003" w:tentative="1">
      <w:start w:val="1"/>
      <w:numFmt w:val="bullet"/>
      <w:lvlText w:val="o"/>
      <w:lvlJc w:val="left"/>
      <w:pPr>
        <w:ind w:left="1332" w:hanging="360"/>
      </w:pPr>
      <w:rPr>
        <w:rFonts w:ascii="Courier New" w:hAnsi="Courier New" w:cs="Courier New" w:hint="default"/>
      </w:rPr>
    </w:lvl>
    <w:lvl w:ilvl="2" w:tplc="04260005" w:tentative="1">
      <w:start w:val="1"/>
      <w:numFmt w:val="bullet"/>
      <w:lvlText w:val=""/>
      <w:lvlJc w:val="left"/>
      <w:pPr>
        <w:ind w:left="2052" w:hanging="360"/>
      </w:pPr>
      <w:rPr>
        <w:rFonts w:ascii="Wingdings" w:hAnsi="Wingdings" w:hint="default"/>
      </w:rPr>
    </w:lvl>
    <w:lvl w:ilvl="3" w:tplc="04260001" w:tentative="1">
      <w:start w:val="1"/>
      <w:numFmt w:val="bullet"/>
      <w:lvlText w:val=""/>
      <w:lvlJc w:val="left"/>
      <w:pPr>
        <w:ind w:left="2772" w:hanging="360"/>
      </w:pPr>
      <w:rPr>
        <w:rFonts w:ascii="Symbol" w:hAnsi="Symbol" w:hint="default"/>
      </w:rPr>
    </w:lvl>
    <w:lvl w:ilvl="4" w:tplc="04260003" w:tentative="1">
      <w:start w:val="1"/>
      <w:numFmt w:val="bullet"/>
      <w:lvlText w:val="o"/>
      <w:lvlJc w:val="left"/>
      <w:pPr>
        <w:ind w:left="3492" w:hanging="360"/>
      </w:pPr>
      <w:rPr>
        <w:rFonts w:ascii="Courier New" w:hAnsi="Courier New" w:cs="Courier New" w:hint="default"/>
      </w:rPr>
    </w:lvl>
    <w:lvl w:ilvl="5" w:tplc="04260005" w:tentative="1">
      <w:start w:val="1"/>
      <w:numFmt w:val="bullet"/>
      <w:lvlText w:val=""/>
      <w:lvlJc w:val="left"/>
      <w:pPr>
        <w:ind w:left="4212" w:hanging="360"/>
      </w:pPr>
      <w:rPr>
        <w:rFonts w:ascii="Wingdings" w:hAnsi="Wingdings" w:hint="default"/>
      </w:rPr>
    </w:lvl>
    <w:lvl w:ilvl="6" w:tplc="04260001" w:tentative="1">
      <w:start w:val="1"/>
      <w:numFmt w:val="bullet"/>
      <w:lvlText w:val=""/>
      <w:lvlJc w:val="left"/>
      <w:pPr>
        <w:ind w:left="4932" w:hanging="360"/>
      </w:pPr>
      <w:rPr>
        <w:rFonts w:ascii="Symbol" w:hAnsi="Symbol" w:hint="default"/>
      </w:rPr>
    </w:lvl>
    <w:lvl w:ilvl="7" w:tplc="04260003" w:tentative="1">
      <w:start w:val="1"/>
      <w:numFmt w:val="bullet"/>
      <w:lvlText w:val="o"/>
      <w:lvlJc w:val="left"/>
      <w:pPr>
        <w:ind w:left="5652" w:hanging="360"/>
      </w:pPr>
      <w:rPr>
        <w:rFonts w:ascii="Courier New" w:hAnsi="Courier New" w:cs="Courier New" w:hint="default"/>
      </w:rPr>
    </w:lvl>
    <w:lvl w:ilvl="8" w:tplc="04260005" w:tentative="1">
      <w:start w:val="1"/>
      <w:numFmt w:val="bullet"/>
      <w:lvlText w:val=""/>
      <w:lvlJc w:val="left"/>
      <w:pPr>
        <w:ind w:left="6372" w:hanging="360"/>
      </w:pPr>
      <w:rPr>
        <w:rFonts w:ascii="Wingdings" w:hAnsi="Wingdings" w:hint="default"/>
      </w:rPr>
    </w:lvl>
  </w:abstractNum>
  <w:abstractNum w:abstractNumId="327" w15:restartNumberingAfterBreak="0">
    <w:nsid w:val="42F97C1B"/>
    <w:multiLevelType w:val="hybridMultilevel"/>
    <w:tmpl w:val="E06E6606"/>
    <w:lvl w:ilvl="0" w:tplc="B2564008">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437B1555"/>
    <w:multiLevelType w:val="hybridMultilevel"/>
    <w:tmpl w:val="148A57AC"/>
    <w:lvl w:ilvl="0" w:tplc="738E863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29" w15:restartNumberingAfterBreak="0">
    <w:nsid w:val="43CA5E53"/>
    <w:multiLevelType w:val="hybridMultilevel"/>
    <w:tmpl w:val="CAFE0854"/>
    <w:lvl w:ilvl="0" w:tplc="95BA9E06">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4436064F"/>
    <w:multiLevelType w:val="hybridMultilevel"/>
    <w:tmpl w:val="8B3C1D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1" w15:restartNumberingAfterBreak="0">
    <w:nsid w:val="44B47419"/>
    <w:multiLevelType w:val="hybridMultilevel"/>
    <w:tmpl w:val="D52805D6"/>
    <w:lvl w:ilvl="0" w:tplc="28246824">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32" w15:restartNumberingAfterBreak="0">
    <w:nsid w:val="453F3731"/>
    <w:multiLevelType w:val="hybridMultilevel"/>
    <w:tmpl w:val="1C30CC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3" w15:restartNumberingAfterBreak="0">
    <w:nsid w:val="45A91875"/>
    <w:multiLevelType w:val="hybridMultilevel"/>
    <w:tmpl w:val="D638A464"/>
    <w:lvl w:ilvl="0" w:tplc="45727EC6">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45B03E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5" w15:restartNumberingAfterBreak="0">
    <w:nsid w:val="45FE643A"/>
    <w:multiLevelType w:val="hybridMultilevel"/>
    <w:tmpl w:val="218667E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36" w15:restartNumberingAfterBreak="0">
    <w:nsid w:val="46323D45"/>
    <w:multiLevelType w:val="hybridMultilevel"/>
    <w:tmpl w:val="7EFE34E0"/>
    <w:lvl w:ilvl="0" w:tplc="D9763A74">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7" w15:restartNumberingAfterBreak="0">
    <w:nsid w:val="46DD4A55"/>
    <w:multiLevelType w:val="hybridMultilevel"/>
    <w:tmpl w:val="67FA66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8" w15:restartNumberingAfterBreak="0">
    <w:nsid w:val="46FC7722"/>
    <w:multiLevelType w:val="hybridMultilevel"/>
    <w:tmpl w:val="38C07E8A"/>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9" w15:restartNumberingAfterBreak="0">
    <w:nsid w:val="4755581A"/>
    <w:multiLevelType w:val="hybridMultilevel"/>
    <w:tmpl w:val="F0C44F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0" w15:restartNumberingAfterBreak="0">
    <w:nsid w:val="47986100"/>
    <w:multiLevelType w:val="hybridMultilevel"/>
    <w:tmpl w:val="F3048C92"/>
    <w:lvl w:ilvl="0" w:tplc="58981782">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41" w15:restartNumberingAfterBreak="0">
    <w:nsid w:val="47B06163"/>
    <w:multiLevelType w:val="hybridMultilevel"/>
    <w:tmpl w:val="B6B85F20"/>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42" w15:restartNumberingAfterBreak="0">
    <w:nsid w:val="47B702FA"/>
    <w:multiLevelType w:val="hybridMultilevel"/>
    <w:tmpl w:val="0E02C8F2"/>
    <w:lvl w:ilvl="0" w:tplc="041643FE">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3" w15:restartNumberingAfterBreak="0">
    <w:nsid w:val="47F668AF"/>
    <w:multiLevelType w:val="hybridMultilevel"/>
    <w:tmpl w:val="95F42D54"/>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344" w15:restartNumberingAfterBreak="0">
    <w:nsid w:val="48064CFD"/>
    <w:multiLevelType w:val="hybridMultilevel"/>
    <w:tmpl w:val="9DF2C890"/>
    <w:lvl w:ilvl="0" w:tplc="681A208A">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5" w15:restartNumberingAfterBreak="0">
    <w:nsid w:val="48441A40"/>
    <w:multiLevelType w:val="hybridMultilevel"/>
    <w:tmpl w:val="1BEEDB2A"/>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346" w15:restartNumberingAfterBreak="0">
    <w:nsid w:val="486A5FD0"/>
    <w:multiLevelType w:val="hybridMultilevel"/>
    <w:tmpl w:val="CD8E45E6"/>
    <w:lvl w:ilvl="0" w:tplc="0426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48743B05"/>
    <w:multiLevelType w:val="hybridMultilevel"/>
    <w:tmpl w:val="BAFAA6D0"/>
    <w:lvl w:ilvl="0" w:tplc="583EB0E2">
      <w:start w:val="1"/>
      <w:numFmt w:val="decimal"/>
      <w:lvlText w:val="%1."/>
      <w:lvlJc w:val="left"/>
      <w:pPr>
        <w:ind w:left="36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48BD3AAF"/>
    <w:multiLevelType w:val="hybridMultilevel"/>
    <w:tmpl w:val="DC6E15E6"/>
    <w:lvl w:ilvl="0" w:tplc="D570D000">
      <w:start w:val="1"/>
      <w:numFmt w:val="decimal"/>
      <w:lvlText w:val="%1."/>
      <w:lvlJc w:val="left"/>
      <w:pPr>
        <w:ind w:left="25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9" w15:restartNumberingAfterBreak="0">
    <w:nsid w:val="48DC5BE5"/>
    <w:multiLevelType w:val="hybridMultilevel"/>
    <w:tmpl w:val="6C9AB74E"/>
    <w:lvl w:ilvl="0" w:tplc="D12E671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49004BF3"/>
    <w:multiLevelType w:val="hybridMultilevel"/>
    <w:tmpl w:val="F89297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1" w15:restartNumberingAfterBreak="0">
    <w:nsid w:val="49034706"/>
    <w:multiLevelType w:val="hybridMultilevel"/>
    <w:tmpl w:val="026EB4E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52" w15:restartNumberingAfterBreak="0">
    <w:nsid w:val="491453FA"/>
    <w:multiLevelType w:val="hybridMultilevel"/>
    <w:tmpl w:val="A738A6EC"/>
    <w:lvl w:ilvl="0" w:tplc="26329BB2">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53" w15:restartNumberingAfterBreak="0">
    <w:nsid w:val="491900D8"/>
    <w:multiLevelType w:val="hybridMultilevel"/>
    <w:tmpl w:val="39304EE6"/>
    <w:lvl w:ilvl="0" w:tplc="0426000F">
      <w:start w:val="1"/>
      <w:numFmt w:val="decimal"/>
      <w:lvlText w:val="%1."/>
      <w:lvlJc w:val="left"/>
      <w:pPr>
        <w:ind w:left="1154" w:hanging="360"/>
      </w:pPr>
    </w:lvl>
    <w:lvl w:ilvl="1" w:tplc="04260019" w:tentative="1">
      <w:start w:val="1"/>
      <w:numFmt w:val="lowerLetter"/>
      <w:lvlText w:val="%2."/>
      <w:lvlJc w:val="left"/>
      <w:pPr>
        <w:ind w:left="1874" w:hanging="360"/>
      </w:pPr>
    </w:lvl>
    <w:lvl w:ilvl="2" w:tplc="0426001B" w:tentative="1">
      <w:start w:val="1"/>
      <w:numFmt w:val="lowerRoman"/>
      <w:lvlText w:val="%3."/>
      <w:lvlJc w:val="right"/>
      <w:pPr>
        <w:ind w:left="2594" w:hanging="180"/>
      </w:pPr>
    </w:lvl>
    <w:lvl w:ilvl="3" w:tplc="0426000F" w:tentative="1">
      <w:start w:val="1"/>
      <w:numFmt w:val="decimal"/>
      <w:lvlText w:val="%4."/>
      <w:lvlJc w:val="left"/>
      <w:pPr>
        <w:ind w:left="3314" w:hanging="360"/>
      </w:pPr>
    </w:lvl>
    <w:lvl w:ilvl="4" w:tplc="04260019" w:tentative="1">
      <w:start w:val="1"/>
      <w:numFmt w:val="lowerLetter"/>
      <w:lvlText w:val="%5."/>
      <w:lvlJc w:val="left"/>
      <w:pPr>
        <w:ind w:left="4034" w:hanging="360"/>
      </w:pPr>
    </w:lvl>
    <w:lvl w:ilvl="5" w:tplc="0426001B" w:tentative="1">
      <w:start w:val="1"/>
      <w:numFmt w:val="lowerRoman"/>
      <w:lvlText w:val="%6."/>
      <w:lvlJc w:val="right"/>
      <w:pPr>
        <w:ind w:left="4754" w:hanging="180"/>
      </w:pPr>
    </w:lvl>
    <w:lvl w:ilvl="6" w:tplc="0426000F" w:tentative="1">
      <w:start w:val="1"/>
      <w:numFmt w:val="decimal"/>
      <w:lvlText w:val="%7."/>
      <w:lvlJc w:val="left"/>
      <w:pPr>
        <w:ind w:left="5474" w:hanging="360"/>
      </w:pPr>
    </w:lvl>
    <w:lvl w:ilvl="7" w:tplc="04260019" w:tentative="1">
      <w:start w:val="1"/>
      <w:numFmt w:val="lowerLetter"/>
      <w:lvlText w:val="%8."/>
      <w:lvlJc w:val="left"/>
      <w:pPr>
        <w:ind w:left="6194" w:hanging="360"/>
      </w:pPr>
    </w:lvl>
    <w:lvl w:ilvl="8" w:tplc="0426001B" w:tentative="1">
      <w:start w:val="1"/>
      <w:numFmt w:val="lowerRoman"/>
      <w:lvlText w:val="%9."/>
      <w:lvlJc w:val="right"/>
      <w:pPr>
        <w:ind w:left="6914" w:hanging="180"/>
      </w:pPr>
    </w:lvl>
  </w:abstractNum>
  <w:abstractNum w:abstractNumId="354" w15:restartNumberingAfterBreak="0">
    <w:nsid w:val="49730CF4"/>
    <w:multiLevelType w:val="hybridMultilevel"/>
    <w:tmpl w:val="624EB0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5" w15:restartNumberingAfterBreak="0">
    <w:nsid w:val="4981237E"/>
    <w:multiLevelType w:val="hybridMultilevel"/>
    <w:tmpl w:val="A0E87E9E"/>
    <w:lvl w:ilvl="0" w:tplc="18083EE4">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498C3B64"/>
    <w:multiLevelType w:val="hybridMultilevel"/>
    <w:tmpl w:val="328A63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7" w15:restartNumberingAfterBreak="0">
    <w:nsid w:val="498E1E64"/>
    <w:multiLevelType w:val="hybridMultilevel"/>
    <w:tmpl w:val="4C6C1E10"/>
    <w:lvl w:ilvl="0" w:tplc="C53051A6">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8" w15:restartNumberingAfterBreak="0">
    <w:nsid w:val="499E792F"/>
    <w:multiLevelType w:val="hybridMultilevel"/>
    <w:tmpl w:val="FE00D9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9" w15:restartNumberingAfterBreak="0">
    <w:nsid w:val="49AE6AB0"/>
    <w:multiLevelType w:val="hybridMultilevel"/>
    <w:tmpl w:val="C1C40326"/>
    <w:lvl w:ilvl="0" w:tplc="0426000F">
      <w:start w:val="1"/>
      <w:numFmt w:val="decimal"/>
      <w:lvlText w:val="%1."/>
      <w:lvlJc w:val="left"/>
      <w:pPr>
        <w:ind w:left="360" w:hanging="360"/>
      </w:p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60" w15:restartNumberingAfterBreak="0">
    <w:nsid w:val="49DA0332"/>
    <w:multiLevelType w:val="hybridMultilevel"/>
    <w:tmpl w:val="62664A1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61" w15:restartNumberingAfterBreak="0">
    <w:nsid w:val="49FB63A0"/>
    <w:multiLevelType w:val="multilevel"/>
    <w:tmpl w:val="549C44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2" w15:restartNumberingAfterBreak="0">
    <w:nsid w:val="4A4D2890"/>
    <w:multiLevelType w:val="hybridMultilevel"/>
    <w:tmpl w:val="CFD6D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4A543AFB"/>
    <w:multiLevelType w:val="hybridMultilevel"/>
    <w:tmpl w:val="FC0E4D7A"/>
    <w:lvl w:ilvl="0" w:tplc="CB9012AE">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4A6D09F5"/>
    <w:multiLevelType w:val="multilevel"/>
    <w:tmpl w:val="FCDAD856"/>
    <w:lvl w:ilvl="0">
      <w:start w:val="1"/>
      <w:numFmt w:val="decimal"/>
      <w:lvlText w:val="%1."/>
      <w:lvlJc w:val="left"/>
      <w:pPr>
        <w:ind w:left="720" w:hanging="360"/>
      </w:pPr>
    </w:lvl>
    <w:lvl w:ilvl="1">
      <w:start w:val="1"/>
      <w:numFmt w:val="upp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2"/>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5" w15:restartNumberingAfterBreak="0">
    <w:nsid w:val="4A821161"/>
    <w:multiLevelType w:val="hybridMultilevel"/>
    <w:tmpl w:val="E834ACC4"/>
    <w:lvl w:ilvl="0" w:tplc="04260001">
      <w:start w:val="1"/>
      <w:numFmt w:val="bullet"/>
      <w:lvlText w:val=""/>
      <w:lvlJc w:val="left"/>
      <w:pPr>
        <w:ind w:left="612" w:hanging="360"/>
      </w:pPr>
      <w:rPr>
        <w:rFonts w:ascii="Symbol" w:hAnsi="Symbol" w:hint="default"/>
      </w:rPr>
    </w:lvl>
    <w:lvl w:ilvl="1" w:tplc="04260003" w:tentative="1">
      <w:start w:val="1"/>
      <w:numFmt w:val="bullet"/>
      <w:lvlText w:val="o"/>
      <w:lvlJc w:val="left"/>
      <w:pPr>
        <w:ind w:left="1332" w:hanging="360"/>
      </w:pPr>
      <w:rPr>
        <w:rFonts w:ascii="Courier New" w:hAnsi="Courier New" w:cs="Courier New" w:hint="default"/>
      </w:rPr>
    </w:lvl>
    <w:lvl w:ilvl="2" w:tplc="04260005" w:tentative="1">
      <w:start w:val="1"/>
      <w:numFmt w:val="bullet"/>
      <w:lvlText w:val=""/>
      <w:lvlJc w:val="left"/>
      <w:pPr>
        <w:ind w:left="2052" w:hanging="360"/>
      </w:pPr>
      <w:rPr>
        <w:rFonts w:ascii="Wingdings" w:hAnsi="Wingdings" w:hint="default"/>
      </w:rPr>
    </w:lvl>
    <w:lvl w:ilvl="3" w:tplc="04260001" w:tentative="1">
      <w:start w:val="1"/>
      <w:numFmt w:val="bullet"/>
      <w:lvlText w:val=""/>
      <w:lvlJc w:val="left"/>
      <w:pPr>
        <w:ind w:left="2772" w:hanging="360"/>
      </w:pPr>
      <w:rPr>
        <w:rFonts w:ascii="Symbol" w:hAnsi="Symbol" w:hint="default"/>
      </w:rPr>
    </w:lvl>
    <w:lvl w:ilvl="4" w:tplc="04260003" w:tentative="1">
      <w:start w:val="1"/>
      <w:numFmt w:val="bullet"/>
      <w:lvlText w:val="o"/>
      <w:lvlJc w:val="left"/>
      <w:pPr>
        <w:ind w:left="3492" w:hanging="360"/>
      </w:pPr>
      <w:rPr>
        <w:rFonts w:ascii="Courier New" w:hAnsi="Courier New" w:cs="Courier New" w:hint="default"/>
      </w:rPr>
    </w:lvl>
    <w:lvl w:ilvl="5" w:tplc="04260005" w:tentative="1">
      <w:start w:val="1"/>
      <w:numFmt w:val="bullet"/>
      <w:lvlText w:val=""/>
      <w:lvlJc w:val="left"/>
      <w:pPr>
        <w:ind w:left="4212" w:hanging="360"/>
      </w:pPr>
      <w:rPr>
        <w:rFonts w:ascii="Wingdings" w:hAnsi="Wingdings" w:hint="default"/>
      </w:rPr>
    </w:lvl>
    <w:lvl w:ilvl="6" w:tplc="04260001" w:tentative="1">
      <w:start w:val="1"/>
      <w:numFmt w:val="bullet"/>
      <w:lvlText w:val=""/>
      <w:lvlJc w:val="left"/>
      <w:pPr>
        <w:ind w:left="4932" w:hanging="360"/>
      </w:pPr>
      <w:rPr>
        <w:rFonts w:ascii="Symbol" w:hAnsi="Symbol" w:hint="default"/>
      </w:rPr>
    </w:lvl>
    <w:lvl w:ilvl="7" w:tplc="04260003" w:tentative="1">
      <w:start w:val="1"/>
      <w:numFmt w:val="bullet"/>
      <w:lvlText w:val="o"/>
      <w:lvlJc w:val="left"/>
      <w:pPr>
        <w:ind w:left="5652" w:hanging="360"/>
      </w:pPr>
      <w:rPr>
        <w:rFonts w:ascii="Courier New" w:hAnsi="Courier New" w:cs="Courier New" w:hint="default"/>
      </w:rPr>
    </w:lvl>
    <w:lvl w:ilvl="8" w:tplc="04260005" w:tentative="1">
      <w:start w:val="1"/>
      <w:numFmt w:val="bullet"/>
      <w:lvlText w:val=""/>
      <w:lvlJc w:val="left"/>
      <w:pPr>
        <w:ind w:left="6372" w:hanging="360"/>
      </w:pPr>
      <w:rPr>
        <w:rFonts w:ascii="Wingdings" w:hAnsi="Wingdings" w:hint="default"/>
      </w:rPr>
    </w:lvl>
  </w:abstractNum>
  <w:abstractNum w:abstractNumId="366" w15:restartNumberingAfterBreak="0">
    <w:nsid w:val="4AA56999"/>
    <w:multiLevelType w:val="hybridMultilevel"/>
    <w:tmpl w:val="A3346FCA"/>
    <w:lvl w:ilvl="0" w:tplc="3A2E7A08">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7" w15:restartNumberingAfterBreak="0">
    <w:nsid w:val="4AAA1328"/>
    <w:multiLevelType w:val="hybridMultilevel"/>
    <w:tmpl w:val="119E1A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8" w15:restartNumberingAfterBreak="0">
    <w:nsid w:val="4AF849DA"/>
    <w:multiLevelType w:val="hybridMultilevel"/>
    <w:tmpl w:val="BABC2E2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9" w15:restartNumberingAfterBreak="0">
    <w:nsid w:val="4B1D4D2B"/>
    <w:multiLevelType w:val="multilevel"/>
    <w:tmpl w:val="80582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0" w15:restartNumberingAfterBreak="0">
    <w:nsid w:val="4B280175"/>
    <w:multiLevelType w:val="hybridMultilevel"/>
    <w:tmpl w:val="4A88A17C"/>
    <w:lvl w:ilvl="0" w:tplc="FE884A7C">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4B3163D4"/>
    <w:multiLevelType w:val="hybridMultilevel"/>
    <w:tmpl w:val="2024515C"/>
    <w:lvl w:ilvl="0" w:tplc="732CE662">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4B316AB5"/>
    <w:multiLevelType w:val="multilevel"/>
    <w:tmpl w:val="EA204E2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3" w15:restartNumberingAfterBreak="0">
    <w:nsid w:val="4B634E87"/>
    <w:multiLevelType w:val="hybridMultilevel"/>
    <w:tmpl w:val="ACE8F2F4"/>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4B890168"/>
    <w:multiLevelType w:val="hybridMultilevel"/>
    <w:tmpl w:val="D8DAC9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5" w15:restartNumberingAfterBreak="0">
    <w:nsid w:val="4BBF1FA3"/>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76" w15:restartNumberingAfterBreak="0">
    <w:nsid w:val="4C202756"/>
    <w:multiLevelType w:val="hybridMultilevel"/>
    <w:tmpl w:val="0300727E"/>
    <w:lvl w:ilvl="0" w:tplc="F2CE56C4">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7" w15:restartNumberingAfterBreak="0">
    <w:nsid w:val="4C2F6434"/>
    <w:multiLevelType w:val="hybridMultilevel"/>
    <w:tmpl w:val="C62AB3E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78" w15:restartNumberingAfterBreak="0">
    <w:nsid w:val="4C63429B"/>
    <w:multiLevelType w:val="multilevel"/>
    <w:tmpl w:val="F62A6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9" w15:restartNumberingAfterBreak="0">
    <w:nsid w:val="4CA652EC"/>
    <w:multiLevelType w:val="hybridMultilevel"/>
    <w:tmpl w:val="C1C40326"/>
    <w:lvl w:ilvl="0" w:tplc="0426000F">
      <w:start w:val="1"/>
      <w:numFmt w:val="decimal"/>
      <w:lvlText w:val="%1."/>
      <w:lvlJc w:val="left"/>
      <w:pPr>
        <w:ind w:left="360" w:hanging="360"/>
      </w:p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80" w15:restartNumberingAfterBreak="0">
    <w:nsid w:val="4CCD1361"/>
    <w:multiLevelType w:val="hybridMultilevel"/>
    <w:tmpl w:val="6372705C"/>
    <w:lvl w:ilvl="0" w:tplc="CB9012AE">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1" w15:restartNumberingAfterBreak="0">
    <w:nsid w:val="4D06143A"/>
    <w:multiLevelType w:val="hybridMultilevel"/>
    <w:tmpl w:val="BF5CD1FA"/>
    <w:lvl w:ilvl="0" w:tplc="F68C0A16">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2" w15:restartNumberingAfterBreak="0">
    <w:nsid w:val="4D882D40"/>
    <w:multiLevelType w:val="hybridMultilevel"/>
    <w:tmpl w:val="0AFCC306"/>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83" w15:restartNumberingAfterBreak="0">
    <w:nsid w:val="4DE4658B"/>
    <w:multiLevelType w:val="hybridMultilevel"/>
    <w:tmpl w:val="7D64C2BC"/>
    <w:lvl w:ilvl="0" w:tplc="0426000F">
      <w:start w:val="1"/>
      <w:numFmt w:val="decimal"/>
      <w:lvlText w:val="%1."/>
      <w:lvlJc w:val="left"/>
      <w:pPr>
        <w:ind w:left="434" w:hanging="360"/>
      </w:pPr>
    </w:lvl>
    <w:lvl w:ilvl="1" w:tplc="04260019" w:tentative="1">
      <w:start w:val="1"/>
      <w:numFmt w:val="lowerLetter"/>
      <w:lvlText w:val="%2."/>
      <w:lvlJc w:val="left"/>
      <w:pPr>
        <w:ind w:left="1154" w:hanging="360"/>
      </w:pPr>
    </w:lvl>
    <w:lvl w:ilvl="2" w:tplc="0426001B" w:tentative="1">
      <w:start w:val="1"/>
      <w:numFmt w:val="lowerRoman"/>
      <w:lvlText w:val="%3."/>
      <w:lvlJc w:val="right"/>
      <w:pPr>
        <w:ind w:left="1874" w:hanging="180"/>
      </w:pPr>
    </w:lvl>
    <w:lvl w:ilvl="3" w:tplc="0426000F" w:tentative="1">
      <w:start w:val="1"/>
      <w:numFmt w:val="decimal"/>
      <w:lvlText w:val="%4."/>
      <w:lvlJc w:val="left"/>
      <w:pPr>
        <w:ind w:left="2594" w:hanging="360"/>
      </w:pPr>
    </w:lvl>
    <w:lvl w:ilvl="4" w:tplc="04260019" w:tentative="1">
      <w:start w:val="1"/>
      <w:numFmt w:val="lowerLetter"/>
      <w:lvlText w:val="%5."/>
      <w:lvlJc w:val="left"/>
      <w:pPr>
        <w:ind w:left="3314" w:hanging="360"/>
      </w:pPr>
    </w:lvl>
    <w:lvl w:ilvl="5" w:tplc="0426001B" w:tentative="1">
      <w:start w:val="1"/>
      <w:numFmt w:val="lowerRoman"/>
      <w:lvlText w:val="%6."/>
      <w:lvlJc w:val="right"/>
      <w:pPr>
        <w:ind w:left="4034" w:hanging="180"/>
      </w:pPr>
    </w:lvl>
    <w:lvl w:ilvl="6" w:tplc="0426000F" w:tentative="1">
      <w:start w:val="1"/>
      <w:numFmt w:val="decimal"/>
      <w:lvlText w:val="%7."/>
      <w:lvlJc w:val="left"/>
      <w:pPr>
        <w:ind w:left="4754" w:hanging="360"/>
      </w:pPr>
    </w:lvl>
    <w:lvl w:ilvl="7" w:tplc="04260019" w:tentative="1">
      <w:start w:val="1"/>
      <w:numFmt w:val="lowerLetter"/>
      <w:lvlText w:val="%8."/>
      <w:lvlJc w:val="left"/>
      <w:pPr>
        <w:ind w:left="5474" w:hanging="360"/>
      </w:pPr>
    </w:lvl>
    <w:lvl w:ilvl="8" w:tplc="0426001B" w:tentative="1">
      <w:start w:val="1"/>
      <w:numFmt w:val="lowerRoman"/>
      <w:lvlText w:val="%9."/>
      <w:lvlJc w:val="right"/>
      <w:pPr>
        <w:ind w:left="6194" w:hanging="180"/>
      </w:pPr>
    </w:lvl>
  </w:abstractNum>
  <w:abstractNum w:abstractNumId="384" w15:restartNumberingAfterBreak="0">
    <w:nsid w:val="4E3B746D"/>
    <w:multiLevelType w:val="hybridMultilevel"/>
    <w:tmpl w:val="16F88B2E"/>
    <w:lvl w:ilvl="0" w:tplc="1C4AC86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5" w15:restartNumberingAfterBreak="0">
    <w:nsid w:val="4E892EF9"/>
    <w:multiLevelType w:val="multilevel"/>
    <w:tmpl w:val="AAC84B5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6" w15:restartNumberingAfterBreak="0">
    <w:nsid w:val="4EE97CDE"/>
    <w:multiLevelType w:val="hybridMultilevel"/>
    <w:tmpl w:val="301632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7" w15:restartNumberingAfterBreak="0">
    <w:nsid w:val="4F203952"/>
    <w:multiLevelType w:val="hybridMultilevel"/>
    <w:tmpl w:val="0FBC1A88"/>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388" w15:restartNumberingAfterBreak="0">
    <w:nsid w:val="4F2502AD"/>
    <w:multiLevelType w:val="hybridMultilevel"/>
    <w:tmpl w:val="D24A19A6"/>
    <w:lvl w:ilvl="0" w:tplc="635659D6">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89" w15:restartNumberingAfterBreak="0">
    <w:nsid w:val="4F7F7FA0"/>
    <w:multiLevelType w:val="hybridMultilevel"/>
    <w:tmpl w:val="EDA2FA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0" w15:restartNumberingAfterBreak="0">
    <w:nsid w:val="4FA81A8D"/>
    <w:multiLevelType w:val="multilevel"/>
    <w:tmpl w:val="7D7EB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1" w15:restartNumberingAfterBreak="0">
    <w:nsid w:val="4FB10BF7"/>
    <w:multiLevelType w:val="hybridMultilevel"/>
    <w:tmpl w:val="698A35F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92" w15:restartNumberingAfterBreak="0">
    <w:nsid w:val="50023583"/>
    <w:multiLevelType w:val="hybridMultilevel"/>
    <w:tmpl w:val="5F465B9E"/>
    <w:lvl w:ilvl="0" w:tplc="583EB0E2">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50230D74"/>
    <w:multiLevelType w:val="hybridMultilevel"/>
    <w:tmpl w:val="AC968F5A"/>
    <w:lvl w:ilvl="0" w:tplc="0426000F">
      <w:start w:val="1"/>
      <w:numFmt w:val="decimal"/>
      <w:lvlText w:val="%1."/>
      <w:lvlJc w:val="left"/>
      <w:pPr>
        <w:ind w:left="397" w:hanging="360"/>
      </w:pPr>
      <w:rPr>
        <w:rFonts w:hint="default"/>
      </w:rPr>
    </w:lvl>
    <w:lvl w:ilvl="1" w:tplc="04260019" w:tentative="1">
      <w:start w:val="1"/>
      <w:numFmt w:val="lowerLetter"/>
      <w:lvlText w:val="%2."/>
      <w:lvlJc w:val="left"/>
      <w:pPr>
        <w:ind w:left="1117" w:hanging="360"/>
      </w:pPr>
    </w:lvl>
    <w:lvl w:ilvl="2" w:tplc="0426001B" w:tentative="1">
      <w:start w:val="1"/>
      <w:numFmt w:val="lowerRoman"/>
      <w:lvlText w:val="%3."/>
      <w:lvlJc w:val="right"/>
      <w:pPr>
        <w:ind w:left="1837" w:hanging="180"/>
      </w:pPr>
    </w:lvl>
    <w:lvl w:ilvl="3" w:tplc="0426000F" w:tentative="1">
      <w:start w:val="1"/>
      <w:numFmt w:val="decimal"/>
      <w:lvlText w:val="%4."/>
      <w:lvlJc w:val="left"/>
      <w:pPr>
        <w:ind w:left="2557" w:hanging="360"/>
      </w:pPr>
    </w:lvl>
    <w:lvl w:ilvl="4" w:tplc="04260019" w:tentative="1">
      <w:start w:val="1"/>
      <w:numFmt w:val="lowerLetter"/>
      <w:lvlText w:val="%5."/>
      <w:lvlJc w:val="left"/>
      <w:pPr>
        <w:ind w:left="3277" w:hanging="360"/>
      </w:pPr>
    </w:lvl>
    <w:lvl w:ilvl="5" w:tplc="0426001B" w:tentative="1">
      <w:start w:val="1"/>
      <w:numFmt w:val="lowerRoman"/>
      <w:lvlText w:val="%6."/>
      <w:lvlJc w:val="right"/>
      <w:pPr>
        <w:ind w:left="3997" w:hanging="180"/>
      </w:pPr>
    </w:lvl>
    <w:lvl w:ilvl="6" w:tplc="0426000F" w:tentative="1">
      <w:start w:val="1"/>
      <w:numFmt w:val="decimal"/>
      <w:lvlText w:val="%7."/>
      <w:lvlJc w:val="left"/>
      <w:pPr>
        <w:ind w:left="4717" w:hanging="360"/>
      </w:pPr>
    </w:lvl>
    <w:lvl w:ilvl="7" w:tplc="04260019" w:tentative="1">
      <w:start w:val="1"/>
      <w:numFmt w:val="lowerLetter"/>
      <w:lvlText w:val="%8."/>
      <w:lvlJc w:val="left"/>
      <w:pPr>
        <w:ind w:left="5437" w:hanging="360"/>
      </w:pPr>
    </w:lvl>
    <w:lvl w:ilvl="8" w:tplc="0426001B" w:tentative="1">
      <w:start w:val="1"/>
      <w:numFmt w:val="lowerRoman"/>
      <w:lvlText w:val="%9."/>
      <w:lvlJc w:val="right"/>
      <w:pPr>
        <w:ind w:left="6157" w:hanging="180"/>
      </w:pPr>
    </w:lvl>
  </w:abstractNum>
  <w:abstractNum w:abstractNumId="394" w15:restartNumberingAfterBreak="0">
    <w:nsid w:val="50290686"/>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95" w15:restartNumberingAfterBreak="0">
    <w:nsid w:val="502F5E49"/>
    <w:multiLevelType w:val="hybridMultilevel"/>
    <w:tmpl w:val="B498BD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6" w15:restartNumberingAfterBreak="0">
    <w:nsid w:val="50977190"/>
    <w:multiLevelType w:val="hybridMultilevel"/>
    <w:tmpl w:val="60F40FC0"/>
    <w:lvl w:ilvl="0" w:tplc="70EC9382">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97" w15:restartNumberingAfterBreak="0">
    <w:nsid w:val="50AF2276"/>
    <w:multiLevelType w:val="hybridMultilevel"/>
    <w:tmpl w:val="60226308"/>
    <w:lvl w:ilvl="0" w:tplc="45727EC6">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8" w15:restartNumberingAfterBreak="0">
    <w:nsid w:val="50CE29D3"/>
    <w:multiLevelType w:val="hybridMultilevel"/>
    <w:tmpl w:val="3400709A"/>
    <w:lvl w:ilvl="0" w:tplc="45727EC6">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9" w15:restartNumberingAfterBreak="0">
    <w:nsid w:val="50D83C21"/>
    <w:multiLevelType w:val="hybridMultilevel"/>
    <w:tmpl w:val="F46A4C78"/>
    <w:lvl w:ilvl="0" w:tplc="28246824">
      <w:start w:val="1"/>
      <w:numFmt w:val="decimal"/>
      <w:lvlText w:val="%1."/>
      <w:lvlJc w:val="left"/>
      <w:pPr>
        <w:ind w:left="360" w:hanging="360"/>
      </w:pPr>
      <w:rPr>
        <w:i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0" w15:restartNumberingAfterBreak="0">
    <w:nsid w:val="51172E5F"/>
    <w:multiLevelType w:val="hybridMultilevel"/>
    <w:tmpl w:val="3DE4A9C4"/>
    <w:lvl w:ilvl="0" w:tplc="BC8A84D4">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1" w15:restartNumberingAfterBreak="0">
    <w:nsid w:val="512A0698"/>
    <w:multiLevelType w:val="hybridMultilevel"/>
    <w:tmpl w:val="5F2EE9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2" w15:restartNumberingAfterBreak="0">
    <w:nsid w:val="51637AF2"/>
    <w:multiLevelType w:val="hybridMultilevel"/>
    <w:tmpl w:val="4DF87658"/>
    <w:lvl w:ilvl="0" w:tplc="766ECCC6">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3" w15:restartNumberingAfterBreak="0">
    <w:nsid w:val="51AC06DE"/>
    <w:multiLevelType w:val="hybridMultilevel"/>
    <w:tmpl w:val="C1F466B4"/>
    <w:lvl w:ilvl="0" w:tplc="C41E282C">
      <w:start w:val="1"/>
      <w:numFmt w:val="decimal"/>
      <w:lvlText w:val="%1."/>
      <w:lvlJc w:val="left"/>
      <w:pPr>
        <w:ind w:left="360" w:hanging="360"/>
      </w:pPr>
      <w:rPr>
        <w:rFonts w:hint="default"/>
        <w:i w:val="0"/>
      </w:r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404" w15:restartNumberingAfterBreak="0">
    <w:nsid w:val="52507CA4"/>
    <w:multiLevelType w:val="hybridMultilevel"/>
    <w:tmpl w:val="997A59EC"/>
    <w:lvl w:ilvl="0" w:tplc="583EB0E2">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5" w15:restartNumberingAfterBreak="0">
    <w:nsid w:val="52A83576"/>
    <w:multiLevelType w:val="hybridMultilevel"/>
    <w:tmpl w:val="81AC37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6" w15:restartNumberingAfterBreak="0">
    <w:nsid w:val="52D610AB"/>
    <w:multiLevelType w:val="hybridMultilevel"/>
    <w:tmpl w:val="25D0F1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7" w15:restartNumberingAfterBreak="0">
    <w:nsid w:val="52E84F89"/>
    <w:multiLevelType w:val="hybridMultilevel"/>
    <w:tmpl w:val="FAA4F9C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8" w15:restartNumberingAfterBreak="0">
    <w:nsid w:val="5300000A"/>
    <w:multiLevelType w:val="multilevel"/>
    <w:tmpl w:val="5C76AB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9" w15:restartNumberingAfterBreak="0">
    <w:nsid w:val="53523FB8"/>
    <w:multiLevelType w:val="hybridMultilevel"/>
    <w:tmpl w:val="5F48B5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0" w15:restartNumberingAfterBreak="0">
    <w:nsid w:val="5360420A"/>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11" w15:restartNumberingAfterBreak="0">
    <w:nsid w:val="53647A58"/>
    <w:multiLevelType w:val="hybridMultilevel"/>
    <w:tmpl w:val="1176590A"/>
    <w:lvl w:ilvl="0" w:tplc="D12E671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2" w15:restartNumberingAfterBreak="0">
    <w:nsid w:val="53EE0F12"/>
    <w:multiLevelType w:val="hybridMultilevel"/>
    <w:tmpl w:val="86500A6A"/>
    <w:lvl w:ilvl="0" w:tplc="CE9A9F38">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3" w15:restartNumberingAfterBreak="0">
    <w:nsid w:val="53F80BEB"/>
    <w:multiLevelType w:val="hybridMultilevel"/>
    <w:tmpl w:val="FC04DF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4" w15:restartNumberingAfterBreak="0">
    <w:nsid w:val="541210AA"/>
    <w:multiLevelType w:val="hybridMultilevel"/>
    <w:tmpl w:val="0EA41C30"/>
    <w:lvl w:ilvl="0" w:tplc="C0446BB0">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5" w15:restartNumberingAfterBreak="0">
    <w:nsid w:val="54131E24"/>
    <w:multiLevelType w:val="hybridMultilevel"/>
    <w:tmpl w:val="8B3C1D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6" w15:restartNumberingAfterBreak="0">
    <w:nsid w:val="54325262"/>
    <w:multiLevelType w:val="hybridMultilevel"/>
    <w:tmpl w:val="B380C022"/>
    <w:lvl w:ilvl="0" w:tplc="583EB0E2">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7" w15:restartNumberingAfterBreak="0">
    <w:nsid w:val="54657C8F"/>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18" w15:restartNumberingAfterBreak="0">
    <w:nsid w:val="547A1C1F"/>
    <w:multiLevelType w:val="hybridMultilevel"/>
    <w:tmpl w:val="7D64C2BC"/>
    <w:lvl w:ilvl="0" w:tplc="0426000F">
      <w:start w:val="1"/>
      <w:numFmt w:val="decimal"/>
      <w:lvlText w:val="%1."/>
      <w:lvlJc w:val="left"/>
      <w:pPr>
        <w:ind w:left="434" w:hanging="360"/>
      </w:pPr>
    </w:lvl>
    <w:lvl w:ilvl="1" w:tplc="04260019" w:tentative="1">
      <w:start w:val="1"/>
      <w:numFmt w:val="lowerLetter"/>
      <w:lvlText w:val="%2."/>
      <w:lvlJc w:val="left"/>
      <w:pPr>
        <w:ind w:left="1154" w:hanging="360"/>
      </w:pPr>
    </w:lvl>
    <w:lvl w:ilvl="2" w:tplc="0426001B" w:tentative="1">
      <w:start w:val="1"/>
      <w:numFmt w:val="lowerRoman"/>
      <w:lvlText w:val="%3."/>
      <w:lvlJc w:val="right"/>
      <w:pPr>
        <w:ind w:left="1874" w:hanging="180"/>
      </w:pPr>
    </w:lvl>
    <w:lvl w:ilvl="3" w:tplc="0426000F" w:tentative="1">
      <w:start w:val="1"/>
      <w:numFmt w:val="decimal"/>
      <w:lvlText w:val="%4."/>
      <w:lvlJc w:val="left"/>
      <w:pPr>
        <w:ind w:left="2594" w:hanging="360"/>
      </w:pPr>
    </w:lvl>
    <w:lvl w:ilvl="4" w:tplc="04260019" w:tentative="1">
      <w:start w:val="1"/>
      <w:numFmt w:val="lowerLetter"/>
      <w:lvlText w:val="%5."/>
      <w:lvlJc w:val="left"/>
      <w:pPr>
        <w:ind w:left="3314" w:hanging="360"/>
      </w:pPr>
    </w:lvl>
    <w:lvl w:ilvl="5" w:tplc="0426001B" w:tentative="1">
      <w:start w:val="1"/>
      <w:numFmt w:val="lowerRoman"/>
      <w:lvlText w:val="%6."/>
      <w:lvlJc w:val="right"/>
      <w:pPr>
        <w:ind w:left="4034" w:hanging="180"/>
      </w:pPr>
    </w:lvl>
    <w:lvl w:ilvl="6" w:tplc="0426000F" w:tentative="1">
      <w:start w:val="1"/>
      <w:numFmt w:val="decimal"/>
      <w:lvlText w:val="%7."/>
      <w:lvlJc w:val="left"/>
      <w:pPr>
        <w:ind w:left="4754" w:hanging="360"/>
      </w:pPr>
    </w:lvl>
    <w:lvl w:ilvl="7" w:tplc="04260019" w:tentative="1">
      <w:start w:val="1"/>
      <w:numFmt w:val="lowerLetter"/>
      <w:lvlText w:val="%8."/>
      <w:lvlJc w:val="left"/>
      <w:pPr>
        <w:ind w:left="5474" w:hanging="360"/>
      </w:pPr>
    </w:lvl>
    <w:lvl w:ilvl="8" w:tplc="0426001B" w:tentative="1">
      <w:start w:val="1"/>
      <w:numFmt w:val="lowerRoman"/>
      <w:lvlText w:val="%9."/>
      <w:lvlJc w:val="right"/>
      <w:pPr>
        <w:ind w:left="6194" w:hanging="180"/>
      </w:pPr>
    </w:lvl>
  </w:abstractNum>
  <w:abstractNum w:abstractNumId="419" w15:restartNumberingAfterBreak="0">
    <w:nsid w:val="54D94AA5"/>
    <w:multiLevelType w:val="multilevel"/>
    <w:tmpl w:val="54D94AA5"/>
    <w:lvl w:ilvl="0">
      <w:start w:val="1"/>
      <w:numFmt w:val="decimal"/>
      <w:lvlText w:val="%1."/>
      <w:lvlJc w:val="left"/>
      <w:pPr>
        <w:ind w:left="502" w:hanging="360"/>
      </w:pPr>
      <w:rPr>
        <w:rFonts w:hint="default"/>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20" w15:restartNumberingAfterBreak="0">
    <w:nsid w:val="551305CC"/>
    <w:multiLevelType w:val="hybridMultilevel"/>
    <w:tmpl w:val="4A983FB8"/>
    <w:lvl w:ilvl="0" w:tplc="D12E671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1" w15:restartNumberingAfterBreak="0">
    <w:nsid w:val="55131460"/>
    <w:multiLevelType w:val="hybridMultilevel"/>
    <w:tmpl w:val="3366193C"/>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422" w15:restartNumberingAfterBreak="0">
    <w:nsid w:val="559E67AD"/>
    <w:multiLevelType w:val="hybridMultilevel"/>
    <w:tmpl w:val="A992F4F4"/>
    <w:lvl w:ilvl="0" w:tplc="C53051A6">
      <w:start w:val="1"/>
      <w:numFmt w:val="decimal"/>
      <w:lvlText w:val="%1."/>
      <w:lvlJc w:val="left"/>
      <w:pPr>
        <w:ind w:left="360" w:hanging="360"/>
      </w:pPr>
      <w:rPr>
        <w:b w:val="0"/>
        <w:i w:val="0"/>
      </w:r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23" w15:restartNumberingAfterBreak="0">
    <w:nsid w:val="55BE1A62"/>
    <w:multiLevelType w:val="hybridMultilevel"/>
    <w:tmpl w:val="B5E6E3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4" w15:restartNumberingAfterBreak="0">
    <w:nsid w:val="55C525AA"/>
    <w:multiLevelType w:val="hybridMultilevel"/>
    <w:tmpl w:val="3EF47046"/>
    <w:lvl w:ilvl="0" w:tplc="8B48B080">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5" w15:restartNumberingAfterBreak="0">
    <w:nsid w:val="55D92D64"/>
    <w:multiLevelType w:val="hybridMultilevel"/>
    <w:tmpl w:val="38B4A5B4"/>
    <w:lvl w:ilvl="0" w:tplc="01A0B51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6" w15:restartNumberingAfterBreak="0">
    <w:nsid w:val="560A104F"/>
    <w:multiLevelType w:val="hybridMultilevel"/>
    <w:tmpl w:val="E7762414"/>
    <w:lvl w:ilvl="0" w:tplc="0242D812">
      <w:start w:val="1"/>
      <w:numFmt w:val="decimal"/>
      <w:lvlText w:val="%1."/>
      <w:lvlJc w:val="left"/>
      <w:pPr>
        <w:ind w:left="660" w:hanging="36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427" w15:restartNumberingAfterBreak="0">
    <w:nsid w:val="564320EB"/>
    <w:multiLevelType w:val="hybridMultilevel"/>
    <w:tmpl w:val="336AE9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8" w15:restartNumberingAfterBreak="0">
    <w:nsid w:val="56846045"/>
    <w:multiLevelType w:val="hybridMultilevel"/>
    <w:tmpl w:val="2A823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9" w15:restartNumberingAfterBreak="0">
    <w:nsid w:val="56AE1096"/>
    <w:multiLevelType w:val="hybridMultilevel"/>
    <w:tmpl w:val="14C084F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30" w15:restartNumberingAfterBreak="0">
    <w:nsid w:val="56B06934"/>
    <w:multiLevelType w:val="hybridMultilevel"/>
    <w:tmpl w:val="5B30DD9A"/>
    <w:lvl w:ilvl="0" w:tplc="738E863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31" w15:restartNumberingAfterBreak="0">
    <w:nsid w:val="56B80CD0"/>
    <w:multiLevelType w:val="hybridMultilevel"/>
    <w:tmpl w:val="54768A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2" w15:restartNumberingAfterBreak="0">
    <w:nsid w:val="56C45BCC"/>
    <w:multiLevelType w:val="multilevel"/>
    <w:tmpl w:val="B1BC18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3" w15:restartNumberingAfterBreak="0">
    <w:nsid w:val="56D73341"/>
    <w:multiLevelType w:val="hybridMultilevel"/>
    <w:tmpl w:val="02A83AAE"/>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34" w15:restartNumberingAfterBreak="0">
    <w:nsid w:val="571C0974"/>
    <w:multiLevelType w:val="hybridMultilevel"/>
    <w:tmpl w:val="1080717E"/>
    <w:lvl w:ilvl="0" w:tplc="BC8A84D4">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5" w15:restartNumberingAfterBreak="0">
    <w:nsid w:val="572200BB"/>
    <w:multiLevelType w:val="hybridMultilevel"/>
    <w:tmpl w:val="81C841B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36" w15:restartNumberingAfterBreak="0">
    <w:nsid w:val="573B2C67"/>
    <w:multiLevelType w:val="hybridMultilevel"/>
    <w:tmpl w:val="2846539A"/>
    <w:lvl w:ilvl="0" w:tplc="AB28AB02">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37" w15:restartNumberingAfterBreak="0">
    <w:nsid w:val="576C14CD"/>
    <w:multiLevelType w:val="hybridMultilevel"/>
    <w:tmpl w:val="9B78EC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8" w15:restartNumberingAfterBreak="0">
    <w:nsid w:val="578667D9"/>
    <w:multiLevelType w:val="hybridMultilevel"/>
    <w:tmpl w:val="A616340E"/>
    <w:lvl w:ilvl="0" w:tplc="DFBA7D4A">
      <w:start w:val="1"/>
      <w:numFmt w:val="decimal"/>
      <w:lvlText w:val="%1."/>
      <w:lvlJc w:val="left"/>
      <w:pPr>
        <w:ind w:left="720" w:hanging="360"/>
      </w:pPr>
      <w:rPr>
        <w:rFonts w:ascii="Times New Roman" w:eastAsia="Calibri" w:hAnsi="Times New Roman" w:cs="Times New Roman"/>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9" w15:restartNumberingAfterBreak="0">
    <w:nsid w:val="578D749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0" w15:restartNumberingAfterBreak="0">
    <w:nsid w:val="57AA6FB9"/>
    <w:multiLevelType w:val="multilevel"/>
    <w:tmpl w:val="BA68C3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1" w15:restartNumberingAfterBreak="0">
    <w:nsid w:val="57B61D57"/>
    <w:multiLevelType w:val="hybridMultilevel"/>
    <w:tmpl w:val="B380C022"/>
    <w:lvl w:ilvl="0" w:tplc="583EB0E2">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2" w15:restartNumberingAfterBreak="0">
    <w:nsid w:val="57DE2925"/>
    <w:multiLevelType w:val="hybridMultilevel"/>
    <w:tmpl w:val="3A46E11E"/>
    <w:lvl w:ilvl="0" w:tplc="0409000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3" w15:restartNumberingAfterBreak="0">
    <w:nsid w:val="57ED71B2"/>
    <w:multiLevelType w:val="hybridMultilevel"/>
    <w:tmpl w:val="75FCE720"/>
    <w:lvl w:ilvl="0" w:tplc="56B6131C">
      <w:start w:val="1"/>
      <w:numFmt w:val="decimal"/>
      <w:lvlText w:val="%1."/>
      <w:lvlJc w:val="left"/>
      <w:pPr>
        <w:ind w:left="360" w:hanging="360"/>
      </w:pPr>
      <w:rPr>
        <w:b/>
        <w:bCs/>
      </w:r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44" w15:restartNumberingAfterBreak="0">
    <w:nsid w:val="57F802D7"/>
    <w:multiLevelType w:val="hybridMultilevel"/>
    <w:tmpl w:val="34808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5" w15:restartNumberingAfterBreak="0">
    <w:nsid w:val="581272CD"/>
    <w:multiLevelType w:val="hybridMultilevel"/>
    <w:tmpl w:val="1BEEDB2A"/>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446" w15:restartNumberingAfterBreak="0">
    <w:nsid w:val="58BD207F"/>
    <w:multiLevelType w:val="hybridMultilevel"/>
    <w:tmpl w:val="DACEA3C2"/>
    <w:lvl w:ilvl="0" w:tplc="CBB6A288">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7" w15:restartNumberingAfterBreak="0">
    <w:nsid w:val="5911310C"/>
    <w:multiLevelType w:val="hybridMultilevel"/>
    <w:tmpl w:val="F46ED810"/>
    <w:lvl w:ilvl="0" w:tplc="878811C2">
      <w:start w:val="1"/>
      <w:numFmt w:val="decimal"/>
      <w:lvlText w:val="%1."/>
      <w:lvlJc w:val="left"/>
      <w:pPr>
        <w:ind w:left="434" w:hanging="360"/>
      </w:pPr>
      <w:rPr>
        <w:i w:val="0"/>
      </w:rPr>
    </w:lvl>
    <w:lvl w:ilvl="1" w:tplc="B5367F06">
      <w:start w:val="1"/>
      <w:numFmt w:val="upperLetter"/>
      <w:lvlText w:val="%2."/>
      <w:lvlJc w:val="left"/>
      <w:pPr>
        <w:ind w:left="1154" w:hanging="360"/>
      </w:pPr>
      <w:rPr>
        <w:rFonts w:hint="default"/>
      </w:r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448" w15:restartNumberingAfterBreak="0">
    <w:nsid w:val="593D3BD1"/>
    <w:multiLevelType w:val="hybridMultilevel"/>
    <w:tmpl w:val="F96C3C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9" w15:restartNumberingAfterBreak="0">
    <w:nsid w:val="59A2687C"/>
    <w:multiLevelType w:val="hybridMultilevel"/>
    <w:tmpl w:val="43B84A2A"/>
    <w:lvl w:ilvl="0" w:tplc="878811C2">
      <w:start w:val="1"/>
      <w:numFmt w:val="decimal"/>
      <w:lvlText w:val="%1."/>
      <w:lvlJc w:val="left"/>
      <w:pPr>
        <w:ind w:left="360" w:hanging="360"/>
      </w:pPr>
      <w:rPr>
        <w:i w:val="0"/>
      </w:rPr>
    </w:lvl>
    <w:lvl w:ilvl="1" w:tplc="04090019" w:tentative="1">
      <w:start w:val="1"/>
      <w:numFmt w:val="lowerLetter"/>
      <w:lvlText w:val="%2."/>
      <w:lvlJc w:val="left"/>
      <w:pPr>
        <w:ind w:left="1366" w:hanging="360"/>
      </w:pPr>
    </w:lvl>
    <w:lvl w:ilvl="2" w:tplc="0409001B" w:tentative="1">
      <w:start w:val="1"/>
      <w:numFmt w:val="lowerRoman"/>
      <w:lvlText w:val="%3."/>
      <w:lvlJc w:val="right"/>
      <w:pPr>
        <w:ind w:left="2086" w:hanging="180"/>
      </w:pPr>
    </w:lvl>
    <w:lvl w:ilvl="3" w:tplc="0409000F" w:tentative="1">
      <w:start w:val="1"/>
      <w:numFmt w:val="decimal"/>
      <w:lvlText w:val="%4."/>
      <w:lvlJc w:val="left"/>
      <w:pPr>
        <w:ind w:left="2806" w:hanging="360"/>
      </w:pPr>
    </w:lvl>
    <w:lvl w:ilvl="4" w:tplc="04090019" w:tentative="1">
      <w:start w:val="1"/>
      <w:numFmt w:val="lowerLetter"/>
      <w:lvlText w:val="%5."/>
      <w:lvlJc w:val="left"/>
      <w:pPr>
        <w:ind w:left="3526" w:hanging="360"/>
      </w:pPr>
    </w:lvl>
    <w:lvl w:ilvl="5" w:tplc="0409001B" w:tentative="1">
      <w:start w:val="1"/>
      <w:numFmt w:val="lowerRoman"/>
      <w:lvlText w:val="%6."/>
      <w:lvlJc w:val="right"/>
      <w:pPr>
        <w:ind w:left="4246" w:hanging="180"/>
      </w:pPr>
    </w:lvl>
    <w:lvl w:ilvl="6" w:tplc="0409000F" w:tentative="1">
      <w:start w:val="1"/>
      <w:numFmt w:val="decimal"/>
      <w:lvlText w:val="%7."/>
      <w:lvlJc w:val="left"/>
      <w:pPr>
        <w:ind w:left="4966" w:hanging="360"/>
      </w:pPr>
    </w:lvl>
    <w:lvl w:ilvl="7" w:tplc="04090019" w:tentative="1">
      <w:start w:val="1"/>
      <w:numFmt w:val="lowerLetter"/>
      <w:lvlText w:val="%8."/>
      <w:lvlJc w:val="left"/>
      <w:pPr>
        <w:ind w:left="5686" w:hanging="360"/>
      </w:pPr>
    </w:lvl>
    <w:lvl w:ilvl="8" w:tplc="0409001B" w:tentative="1">
      <w:start w:val="1"/>
      <w:numFmt w:val="lowerRoman"/>
      <w:lvlText w:val="%9."/>
      <w:lvlJc w:val="right"/>
      <w:pPr>
        <w:ind w:left="6406" w:hanging="180"/>
      </w:pPr>
    </w:lvl>
  </w:abstractNum>
  <w:abstractNum w:abstractNumId="450" w15:restartNumberingAfterBreak="0">
    <w:nsid w:val="5A0B1DB6"/>
    <w:multiLevelType w:val="hybridMultilevel"/>
    <w:tmpl w:val="1BFCF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1" w15:restartNumberingAfterBreak="0">
    <w:nsid w:val="5A3A3C15"/>
    <w:multiLevelType w:val="multilevel"/>
    <w:tmpl w:val="81C04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2" w15:restartNumberingAfterBreak="0">
    <w:nsid w:val="5A456437"/>
    <w:multiLevelType w:val="hybridMultilevel"/>
    <w:tmpl w:val="E1088D26"/>
    <w:lvl w:ilvl="0" w:tplc="C952FE0A">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3" w15:restartNumberingAfterBreak="0">
    <w:nsid w:val="5A506B2E"/>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54" w15:restartNumberingAfterBreak="0">
    <w:nsid w:val="5B052B59"/>
    <w:multiLevelType w:val="hybridMultilevel"/>
    <w:tmpl w:val="39DE63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5" w15:restartNumberingAfterBreak="0">
    <w:nsid w:val="5B92468E"/>
    <w:multiLevelType w:val="hybridMultilevel"/>
    <w:tmpl w:val="177EBFB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6" w15:restartNumberingAfterBreak="0">
    <w:nsid w:val="5B977B4A"/>
    <w:multiLevelType w:val="hybridMultilevel"/>
    <w:tmpl w:val="4C1AED42"/>
    <w:lvl w:ilvl="0" w:tplc="DD42BC30">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7" w15:restartNumberingAfterBreak="0">
    <w:nsid w:val="5BE40E1C"/>
    <w:multiLevelType w:val="hybridMultilevel"/>
    <w:tmpl w:val="051EB7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8" w15:restartNumberingAfterBreak="0">
    <w:nsid w:val="5BE52E74"/>
    <w:multiLevelType w:val="multilevel"/>
    <w:tmpl w:val="A9581C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9" w15:restartNumberingAfterBreak="0">
    <w:nsid w:val="5BEA6191"/>
    <w:multiLevelType w:val="hybridMultilevel"/>
    <w:tmpl w:val="77B24FB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0" w15:restartNumberingAfterBreak="0">
    <w:nsid w:val="5C130C9D"/>
    <w:multiLevelType w:val="hybridMultilevel"/>
    <w:tmpl w:val="1BA61D0C"/>
    <w:lvl w:ilvl="0" w:tplc="C53E5698">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1" w15:restartNumberingAfterBreak="0">
    <w:nsid w:val="5C625795"/>
    <w:multiLevelType w:val="multilevel"/>
    <w:tmpl w:val="FCDAD856"/>
    <w:lvl w:ilvl="0">
      <w:start w:val="1"/>
      <w:numFmt w:val="decimal"/>
      <w:lvlText w:val="%1."/>
      <w:lvlJc w:val="left"/>
      <w:pPr>
        <w:ind w:left="720" w:hanging="360"/>
      </w:pPr>
    </w:lvl>
    <w:lvl w:ilvl="1">
      <w:start w:val="1"/>
      <w:numFmt w:val="upp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2"/>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2" w15:restartNumberingAfterBreak="0">
    <w:nsid w:val="5C625BCC"/>
    <w:multiLevelType w:val="hybridMultilevel"/>
    <w:tmpl w:val="025282F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63" w15:restartNumberingAfterBreak="0">
    <w:nsid w:val="5C6843D6"/>
    <w:multiLevelType w:val="hybridMultilevel"/>
    <w:tmpl w:val="6C429BE2"/>
    <w:lvl w:ilvl="0" w:tplc="583EB0E2">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4" w15:restartNumberingAfterBreak="0">
    <w:nsid w:val="5C9E575E"/>
    <w:multiLevelType w:val="hybridMultilevel"/>
    <w:tmpl w:val="CFFA1E7A"/>
    <w:lvl w:ilvl="0" w:tplc="C53051A6">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5" w15:restartNumberingAfterBreak="0">
    <w:nsid w:val="5CA157E8"/>
    <w:multiLevelType w:val="multilevel"/>
    <w:tmpl w:val="4D0E6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6" w15:restartNumberingAfterBreak="0">
    <w:nsid w:val="5CAD2389"/>
    <w:multiLevelType w:val="hybridMultilevel"/>
    <w:tmpl w:val="058C28E4"/>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67" w15:restartNumberingAfterBreak="0">
    <w:nsid w:val="5D02657E"/>
    <w:multiLevelType w:val="hybridMultilevel"/>
    <w:tmpl w:val="B9824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8" w15:restartNumberingAfterBreak="0">
    <w:nsid w:val="5D2642ED"/>
    <w:multiLevelType w:val="hybridMultilevel"/>
    <w:tmpl w:val="969A040C"/>
    <w:lvl w:ilvl="0" w:tplc="A9E680DE">
      <w:start w:val="1"/>
      <w:numFmt w:val="decimal"/>
      <w:lvlText w:val="%1."/>
      <w:lvlJc w:val="left"/>
      <w:pPr>
        <w:ind w:left="501"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9" w15:restartNumberingAfterBreak="0">
    <w:nsid w:val="5D2E7EB8"/>
    <w:multiLevelType w:val="hybridMultilevel"/>
    <w:tmpl w:val="5000A2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0" w15:restartNumberingAfterBreak="0">
    <w:nsid w:val="5D4D236A"/>
    <w:multiLevelType w:val="hybridMultilevel"/>
    <w:tmpl w:val="9758B606"/>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71" w15:restartNumberingAfterBreak="0">
    <w:nsid w:val="5D572490"/>
    <w:multiLevelType w:val="hybridMultilevel"/>
    <w:tmpl w:val="AC2EF15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72" w15:restartNumberingAfterBreak="0">
    <w:nsid w:val="5D5E36B3"/>
    <w:multiLevelType w:val="multilevel"/>
    <w:tmpl w:val="50EE4680"/>
    <w:lvl w:ilvl="0">
      <w:start w:val="1"/>
      <w:numFmt w:val="decimal"/>
      <w:lvlText w:val="%1."/>
      <w:lvlJc w:val="left"/>
      <w:pPr>
        <w:ind w:left="360" w:hanging="360"/>
      </w:pPr>
      <w:rPr>
        <w:b/>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73" w15:restartNumberingAfterBreak="0">
    <w:nsid w:val="5D612F05"/>
    <w:multiLevelType w:val="multilevel"/>
    <w:tmpl w:val="0DBC3B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4" w15:restartNumberingAfterBreak="0">
    <w:nsid w:val="5D7D572C"/>
    <w:multiLevelType w:val="hybridMultilevel"/>
    <w:tmpl w:val="100CEDF8"/>
    <w:lvl w:ilvl="0" w:tplc="F2CE56C4">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5" w15:restartNumberingAfterBreak="0">
    <w:nsid w:val="5D87508A"/>
    <w:multiLevelType w:val="hybridMultilevel"/>
    <w:tmpl w:val="B4FEF3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6" w15:restartNumberingAfterBreak="0">
    <w:nsid w:val="5D903270"/>
    <w:multiLevelType w:val="hybridMultilevel"/>
    <w:tmpl w:val="82CC6E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7" w15:restartNumberingAfterBreak="0">
    <w:nsid w:val="5E8B3C54"/>
    <w:multiLevelType w:val="hybridMultilevel"/>
    <w:tmpl w:val="487AEEA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8" w15:restartNumberingAfterBreak="0">
    <w:nsid w:val="5E9128CB"/>
    <w:multiLevelType w:val="hybridMultilevel"/>
    <w:tmpl w:val="35DE135C"/>
    <w:lvl w:ilvl="0" w:tplc="B2564008">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9" w15:restartNumberingAfterBreak="0">
    <w:nsid w:val="5EB51F74"/>
    <w:multiLevelType w:val="hybridMultilevel"/>
    <w:tmpl w:val="04207A9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80" w15:restartNumberingAfterBreak="0">
    <w:nsid w:val="5EE135AD"/>
    <w:multiLevelType w:val="hybridMultilevel"/>
    <w:tmpl w:val="83A2474C"/>
    <w:lvl w:ilvl="0" w:tplc="B2564008">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1" w15:restartNumberingAfterBreak="0">
    <w:nsid w:val="5EFD5F70"/>
    <w:multiLevelType w:val="hybridMultilevel"/>
    <w:tmpl w:val="47448658"/>
    <w:lvl w:ilvl="0" w:tplc="AB28AB02">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2" w15:restartNumberingAfterBreak="0">
    <w:nsid w:val="5F1F053A"/>
    <w:multiLevelType w:val="hybridMultilevel"/>
    <w:tmpl w:val="4FA6F476"/>
    <w:lvl w:ilvl="0" w:tplc="28246824">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3" w15:restartNumberingAfterBreak="0">
    <w:nsid w:val="5F9F1DBB"/>
    <w:multiLevelType w:val="multilevel"/>
    <w:tmpl w:val="9E907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4" w15:restartNumberingAfterBreak="0">
    <w:nsid w:val="5FA03726"/>
    <w:multiLevelType w:val="hybridMultilevel"/>
    <w:tmpl w:val="BE6CD65C"/>
    <w:lvl w:ilvl="0" w:tplc="5EE0109C">
      <w:start w:val="1"/>
      <w:numFmt w:val="decimal"/>
      <w:lvlText w:val="%1."/>
      <w:lvlJc w:val="left"/>
      <w:pPr>
        <w:ind w:left="360" w:hanging="360"/>
      </w:pPr>
      <w:rPr>
        <w:rFonts w:hint="default"/>
      </w:rPr>
    </w:lvl>
    <w:lvl w:ilvl="1" w:tplc="04090019" w:tentative="1">
      <w:start w:val="1"/>
      <w:numFmt w:val="lowerLetter"/>
      <w:lvlText w:val="%2."/>
      <w:lvlJc w:val="left"/>
      <w:pPr>
        <w:ind w:left="1006" w:hanging="360"/>
      </w:pPr>
    </w:lvl>
    <w:lvl w:ilvl="2" w:tplc="0409001B" w:tentative="1">
      <w:start w:val="1"/>
      <w:numFmt w:val="lowerRoman"/>
      <w:lvlText w:val="%3."/>
      <w:lvlJc w:val="right"/>
      <w:pPr>
        <w:ind w:left="1726" w:hanging="180"/>
      </w:pPr>
    </w:lvl>
    <w:lvl w:ilvl="3" w:tplc="0409000F" w:tentative="1">
      <w:start w:val="1"/>
      <w:numFmt w:val="decimal"/>
      <w:lvlText w:val="%4."/>
      <w:lvlJc w:val="left"/>
      <w:pPr>
        <w:ind w:left="2446" w:hanging="360"/>
      </w:pPr>
    </w:lvl>
    <w:lvl w:ilvl="4" w:tplc="04090019" w:tentative="1">
      <w:start w:val="1"/>
      <w:numFmt w:val="lowerLetter"/>
      <w:lvlText w:val="%5."/>
      <w:lvlJc w:val="left"/>
      <w:pPr>
        <w:ind w:left="3166" w:hanging="360"/>
      </w:pPr>
    </w:lvl>
    <w:lvl w:ilvl="5" w:tplc="0409001B" w:tentative="1">
      <w:start w:val="1"/>
      <w:numFmt w:val="lowerRoman"/>
      <w:lvlText w:val="%6."/>
      <w:lvlJc w:val="right"/>
      <w:pPr>
        <w:ind w:left="3886" w:hanging="180"/>
      </w:pPr>
    </w:lvl>
    <w:lvl w:ilvl="6" w:tplc="0409000F" w:tentative="1">
      <w:start w:val="1"/>
      <w:numFmt w:val="decimal"/>
      <w:lvlText w:val="%7."/>
      <w:lvlJc w:val="left"/>
      <w:pPr>
        <w:ind w:left="4606" w:hanging="360"/>
      </w:pPr>
    </w:lvl>
    <w:lvl w:ilvl="7" w:tplc="04090019" w:tentative="1">
      <w:start w:val="1"/>
      <w:numFmt w:val="lowerLetter"/>
      <w:lvlText w:val="%8."/>
      <w:lvlJc w:val="left"/>
      <w:pPr>
        <w:ind w:left="5326" w:hanging="360"/>
      </w:pPr>
    </w:lvl>
    <w:lvl w:ilvl="8" w:tplc="0409001B" w:tentative="1">
      <w:start w:val="1"/>
      <w:numFmt w:val="lowerRoman"/>
      <w:lvlText w:val="%9."/>
      <w:lvlJc w:val="right"/>
      <w:pPr>
        <w:ind w:left="6046" w:hanging="180"/>
      </w:pPr>
    </w:lvl>
  </w:abstractNum>
  <w:abstractNum w:abstractNumId="485" w15:restartNumberingAfterBreak="0">
    <w:nsid w:val="600147F8"/>
    <w:multiLevelType w:val="hybridMultilevel"/>
    <w:tmpl w:val="297862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6" w15:restartNumberingAfterBreak="0">
    <w:nsid w:val="600A2F4D"/>
    <w:multiLevelType w:val="hybridMultilevel"/>
    <w:tmpl w:val="D8C4941A"/>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487" w15:restartNumberingAfterBreak="0">
    <w:nsid w:val="60266B56"/>
    <w:multiLevelType w:val="hybridMultilevel"/>
    <w:tmpl w:val="73B8FEA2"/>
    <w:lvl w:ilvl="0" w:tplc="402EB800">
      <w:start w:val="1"/>
      <w:numFmt w:val="decimal"/>
      <w:lvlText w:val="%1."/>
      <w:lvlJc w:val="left"/>
      <w:pPr>
        <w:ind w:left="252" w:hanging="360"/>
      </w:pPr>
      <w:rPr>
        <w:b w:val="0"/>
        <w:i w:val="0"/>
      </w:rPr>
    </w:lvl>
    <w:lvl w:ilvl="1" w:tplc="04260019" w:tentative="1">
      <w:start w:val="1"/>
      <w:numFmt w:val="lowerLetter"/>
      <w:lvlText w:val="%2."/>
      <w:lvlJc w:val="left"/>
      <w:pPr>
        <w:ind w:left="1332" w:hanging="360"/>
      </w:pPr>
    </w:lvl>
    <w:lvl w:ilvl="2" w:tplc="0426001B" w:tentative="1">
      <w:start w:val="1"/>
      <w:numFmt w:val="lowerRoman"/>
      <w:lvlText w:val="%3."/>
      <w:lvlJc w:val="right"/>
      <w:pPr>
        <w:ind w:left="2052" w:hanging="180"/>
      </w:pPr>
    </w:lvl>
    <w:lvl w:ilvl="3" w:tplc="0426000F" w:tentative="1">
      <w:start w:val="1"/>
      <w:numFmt w:val="decimal"/>
      <w:lvlText w:val="%4."/>
      <w:lvlJc w:val="left"/>
      <w:pPr>
        <w:ind w:left="2772" w:hanging="360"/>
      </w:pPr>
    </w:lvl>
    <w:lvl w:ilvl="4" w:tplc="04260019" w:tentative="1">
      <w:start w:val="1"/>
      <w:numFmt w:val="lowerLetter"/>
      <w:lvlText w:val="%5."/>
      <w:lvlJc w:val="left"/>
      <w:pPr>
        <w:ind w:left="3492" w:hanging="360"/>
      </w:pPr>
    </w:lvl>
    <w:lvl w:ilvl="5" w:tplc="0426001B" w:tentative="1">
      <w:start w:val="1"/>
      <w:numFmt w:val="lowerRoman"/>
      <w:lvlText w:val="%6."/>
      <w:lvlJc w:val="right"/>
      <w:pPr>
        <w:ind w:left="4212" w:hanging="180"/>
      </w:pPr>
    </w:lvl>
    <w:lvl w:ilvl="6" w:tplc="0426000F" w:tentative="1">
      <w:start w:val="1"/>
      <w:numFmt w:val="decimal"/>
      <w:lvlText w:val="%7."/>
      <w:lvlJc w:val="left"/>
      <w:pPr>
        <w:ind w:left="4932" w:hanging="360"/>
      </w:pPr>
    </w:lvl>
    <w:lvl w:ilvl="7" w:tplc="04260019" w:tentative="1">
      <w:start w:val="1"/>
      <w:numFmt w:val="lowerLetter"/>
      <w:lvlText w:val="%8."/>
      <w:lvlJc w:val="left"/>
      <w:pPr>
        <w:ind w:left="5652" w:hanging="360"/>
      </w:pPr>
    </w:lvl>
    <w:lvl w:ilvl="8" w:tplc="0426001B" w:tentative="1">
      <w:start w:val="1"/>
      <w:numFmt w:val="lowerRoman"/>
      <w:lvlText w:val="%9."/>
      <w:lvlJc w:val="right"/>
      <w:pPr>
        <w:ind w:left="6372" w:hanging="180"/>
      </w:pPr>
    </w:lvl>
  </w:abstractNum>
  <w:abstractNum w:abstractNumId="488" w15:restartNumberingAfterBreak="0">
    <w:nsid w:val="61095A08"/>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89" w15:restartNumberingAfterBreak="0">
    <w:nsid w:val="6149096A"/>
    <w:multiLevelType w:val="hybridMultilevel"/>
    <w:tmpl w:val="97E496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0" w15:restartNumberingAfterBreak="0">
    <w:nsid w:val="615D694D"/>
    <w:multiLevelType w:val="hybridMultilevel"/>
    <w:tmpl w:val="E000FABE"/>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491" w15:restartNumberingAfterBreak="0">
    <w:nsid w:val="6163519B"/>
    <w:multiLevelType w:val="multilevel"/>
    <w:tmpl w:val="A74465CA"/>
    <w:lvl w:ilvl="0">
      <w:start w:val="1"/>
      <w:numFmt w:val="decimal"/>
      <w:lvlText w:val="%1."/>
      <w:lvlJc w:val="left"/>
      <w:pPr>
        <w:ind w:left="72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92" w15:restartNumberingAfterBreak="0">
    <w:nsid w:val="61984C94"/>
    <w:multiLevelType w:val="hybridMultilevel"/>
    <w:tmpl w:val="329E54F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93" w15:restartNumberingAfterBreak="0">
    <w:nsid w:val="61D43C60"/>
    <w:multiLevelType w:val="hybridMultilevel"/>
    <w:tmpl w:val="D302A3C6"/>
    <w:lvl w:ilvl="0" w:tplc="CB9012AE">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4" w15:restartNumberingAfterBreak="0">
    <w:nsid w:val="621C0DE6"/>
    <w:multiLevelType w:val="hybridMultilevel"/>
    <w:tmpl w:val="F504515E"/>
    <w:lvl w:ilvl="0" w:tplc="1C4AC866">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95" w15:restartNumberingAfterBreak="0">
    <w:nsid w:val="62855193"/>
    <w:multiLevelType w:val="hybridMultilevel"/>
    <w:tmpl w:val="7082C928"/>
    <w:lvl w:ilvl="0" w:tplc="738E863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96" w15:restartNumberingAfterBreak="0">
    <w:nsid w:val="62FD5B3F"/>
    <w:multiLevelType w:val="hybridMultilevel"/>
    <w:tmpl w:val="B680CC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7" w15:restartNumberingAfterBreak="0">
    <w:nsid w:val="638665D1"/>
    <w:multiLevelType w:val="hybridMultilevel"/>
    <w:tmpl w:val="071060E0"/>
    <w:lvl w:ilvl="0" w:tplc="DD42BC30">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8" w15:restartNumberingAfterBreak="0">
    <w:nsid w:val="63A748A3"/>
    <w:multiLevelType w:val="multilevel"/>
    <w:tmpl w:val="63A748A3"/>
    <w:lvl w:ilvl="0">
      <w:start w:val="1"/>
      <w:numFmt w:val="decimal"/>
      <w:lvlText w:val="%1."/>
      <w:lvlJc w:val="left"/>
      <w:pPr>
        <w:ind w:left="50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9" w15:restartNumberingAfterBreak="0">
    <w:nsid w:val="63E51782"/>
    <w:multiLevelType w:val="hybridMultilevel"/>
    <w:tmpl w:val="10063124"/>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0" w15:restartNumberingAfterBreak="0">
    <w:nsid w:val="640E3AED"/>
    <w:multiLevelType w:val="hybridMultilevel"/>
    <w:tmpl w:val="D1ECCA88"/>
    <w:lvl w:ilvl="0" w:tplc="FE884A7C">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1" w15:restartNumberingAfterBreak="0">
    <w:nsid w:val="6432159F"/>
    <w:multiLevelType w:val="hybridMultilevel"/>
    <w:tmpl w:val="B64AAA00"/>
    <w:lvl w:ilvl="0" w:tplc="0426000F">
      <w:start w:val="1"/>
      <w:numFmt w:val="decimal"/>
      <w:lvlText w:val="%1."/>
      <w:lvlJc w:val="left"/>
      <w:pPr>
        <w:ind w:left="360" w:hanging="360"/>
      </w:pPr>
      <w:rPr>
        <w:rFonts w:hint="default"/>
      </w:r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02" w15:restartNumberingAfterBreak="0">
    <w:nsid w:val="64525BB2"/>
    <w:multiLevelType w:val="hybridMultilevel"/>
    <w:tmpl w:val="9822BF0A"/>
    <w:lvl w:ilvl="0" w:tplc="1C4AC86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3" w15:restartNumberingAfterBreak="0">
    <w:nsid w:val="648C28A2"/>
    <w:multiLevelType w:val="hybridMultilevel"/>
    <w:tmpl w:val="004474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4" w15:restartNumberingAfterBreak="0">
    <w:nsid w:val="64B36D98"/>
    <w:multiLevelType w:val="hybridMultilevel"/>
    <w:tmpl w:val="1016790C"/>
    <w:lvl w:ilvl="0" w:tplc="70EC9382">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05" w15:restartNumberingAfterBreak="0">
    <w:nsid w:val="64ED1C78"/>
    <w:multiLevelType w:val="multilevel"/>
    <w:tmpl w:val="BEB4B198"/>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06" w15:restartNumberingAfterBreak="0">
    <w:nsid w:val="654850C8"/>
    <w:multiLevelType w:val="hybridMultilevel"/>
    <w:tmpl w:val="9AE6F074"/>
    <w:lvl w:ilvl="0" w:tplc="EAE054FC">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7" w15:restartNumberingAfterBreak="0">
    <w:nsid w:val="65832DC4"/>
    <w:multiLevelType w:val="hybridMultilevel"/>
    <w:tmpl w:val="C374D0DC"/>
    <w:lvl w:ilvl="0" w:tplc="C0446BB0">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8" w15:restartNumberingAfterBreak="0">
    <w:nsid w:val="65901463"/>
    <w:multiLevelType w:val="hybridMultilevel"/>
    <w:tmpl w:val="BD68D404"/>
    <w:lvl w:ilvl="0" w:tplc="3AE036F6">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09" w15:restartNumberingAfterBreak="0">
    <w:nsid w:val="65B47756"/>
    <w:multiLevelType w:val="hybridMultilevel"/>
    <w:tmpl w:val="1BEEDB2A"/>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510" w15:restartNumberingAfterBreak="0">
    <w:nsid w:val="65B8074C"/>
    <w:multiLevelType w:val="hybridMultilevel"/>
    <w:tmpl w:val="5FF485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1" w15:restartNumberingAfterBreak="0">
    <w:nsid w:val="65E001BD"/>
    <w:multiLevelType w:val="hybridMultilevel"/>
    <w:tmpl w:val="D870FFF4"/>
    <w:lvl w:ilvl="0" w:tplc="D9763A74">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2" w15:restartNumberingAfterBreak="0">
    <w:nsid w:val="65E147FB"/>
    <w:multiLevelType w:val="hybridMultilevel"/>
    <w:tmpl w:val="9312B2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3" w15:restartNumberingAfterBreak="0">
    <w:nsid w:val="66075A05"/>
    <w:multiLevelType w:val="hybridMultilevel"/>
    <w:tmpl w:val="70365A04"/>
    <w:lvl w:ilvl="0" w:tplc="CB9012AE">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4" w15:restartNumberingAfterBreak="0">
    <w:nsid w:val="663724DB"/>
    <w:multiLevelType w:val="multilevel"/>
    <w:tmpl w:val="21BC6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5" w15:restartNumberingAfterBreak="0">
    <w:nsid w:val="66663316"/>
    <w:multiLevelType w:val="hybridMultilevel"/>
    <w:tmpl w:val="115401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6" w15:restartNumberingAfterBreak="0">
    <w:nsid w:val="667721F4"/>
    <w:multiLevelType w:val="hybridMultilevel"/>
    <w:tmpl w:val="AB2414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7" w15:restartNumberingAfterBreak="0">
    <w:nsid w:val="66895046"/>
    <w:multiLevelType w:val="multilevel"/>
    <w:tmpl w:val="8A58E6A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8" w15:restartNumberingAfterBreak="0">
    <w:nsid w:val="66906538"/>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19" w15:restartNumberingAfterBreak="0">
    <w:nsid w:val="67160EA2"/>
    <w:multiLevelType w:val="hybridMultilevel"/>
    <w:tmpl w:val="2CB0BC32"/>
    <w:lvl w:ilvl="0" w:tplc="3E721DB8">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20" w15:restartNumberingAfterBreak="0">
    <w:nsid w:val="685665A5"/>
    <w:multiLevelType w:val="multilevel"/>
    <w:tmpl w:val="93CEB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1" w15:restartNumberingAfterBreak="0">
    <w:nsid w:val="689A1EFD"/>
    <w:multiLevelType w:val="hybridMultilevel"/>
    <w:tmpl w:val="FDD6B91A"/>
    <w:lvl w:ilvl="0" w:tplc="95BA9E0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2" w15:restartNumberingAfterBreak="0">
    <w:nsid w:val="68C80EA9"/>
    <w:multiLevelType w:val="multilevel"/>
    <w:tmpl w:val="55AE7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3" w15:restartNumberingAfterBreak="0">
    <w:nsid w:val="68CF0E49"/>
    <w:multiLevelType w:val="hybridMultilevel"/>
    <w:tmpl w:val="504024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4" w15:restartNumberingAfterBreak="0">
    <w:nsid w:val="68EB3B6F"/>
    <w:multiLevelType w:val="hybridMultilevel"/>
    <w:tmpl w:val="557038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5" w15:restartNumberingAfterBreak="0">
    <w:nsid w:val="68F4263B"/>
    <w:multiLevelType w:val="hybridMultilevel"/>
    <w:tmpl w:val="283E1A82"/>
    <w:lvl w:ilvl="0" w:tplc="51D81F58">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6" w15:restartNumberingAfterBreak="0">
    <w:nsid w:val="69116EE6"/>
    <w:multiLevelType w:val="hybridMultilevel"/>
    <w:tmpl w:val="9294B262"/>
    <w:lvl w:ilvl="0" w:tplc="738E863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27" w15:restartNumberingAfterBreak="0">
    <w:nsid w:val="691C27E1"/>
    <w:multiLevelType w:val="hybridMultilevel"/>
    <w:tmpl w:val="4104A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8" w15:restartNumberingAfterBreak="0">
    <w:nsid w:val="699303B2"/>
    <w:multiLevelType w:val="hybridMultilevel"/>
    <w:tmpl w:val="E63652A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9" w15:restartNumberingAfterBreak="0">
    <w:nsid w:val="69A47ED2"/>
    <w:multiLevelType w:val="hybridMultilevel"/>
    <w:tmpl w:val="7D16147C"/>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530" w15:restartNumberingAfterBreak="0">
    <w:nsid w:val="69B46190"/>
    <w:multiLevelType w:val="hybridMultilevel"/>
    <w:tmpl w:val="3A486FE0"/>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1" w15:restartNumberingAfterBreak="0">
    <w:nsid w:val="69B6401C"/>
    <w:multiLevelType w:val="hybridMultilevel"/>
    <w:tmpl w:val="68E6A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2" w15:restartNumberingAfterBreak="0">
    <w:nsid w:val="69C27979"/>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33" w15:restartNumberingAfterBreak="0">
    <w:nsid w:val="69D96A8F"/>
    <w:multiLevelType w:val="hybridMultilevel"/>
    <w:tmpl w:val="D16CA5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4" w15:restartNumberingAfterBreak="0">
    <w:nsid w:val="69ED6D6A"/>
    <w:multiLevelType w:val="hybridMultilevel"/>
    <w:tmpl w:val="5B88DC94"/>
    <w:lvl w:ilvl="0" w:tplc="D1AC5924">
      <w:start w:val="1"/>
      <w:numFmt w:val="decimal"/>
      <w:lvlText w:val="%1."/>
      <w:lvlJc w:val="left"/>
      <w:pPr>
        <w:ind w:left="720" w:hanging="360"/>
      </w:pPr>
      <w:rPr>
        <w:rFonts w:ascii="Times New Roman" w:hAnsi="Times New Roman" w:cs="Times New Roman"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5" w15:restartNumberingAfterBreak="0">
    <w:nsid w:val="6A4B1C38"/>
    <w:multiLevelType w:val="hybridMultilevel"/>
    <w:tmpl w:val="945C3334"/>
    <w:lvl w:ilvl="0" w:tplc="28246824">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6" w15:restartNumberingAfterBreak="0">
    <w:nsid w:val="6A66063A"/>
    <w:multiLevelType w:val="hybridMultilevel"/>
    <w:tmpl w:val="F7CCFA62"/>
    <w:lvl w:ilvl="0" w:tplc="08146C7A">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537" w15:restartNumberingAfterBreak="0">
    <w:nsid w:val="6B0E3A34"/>
    <w:multiLevelType w:val="hybridMultilevel"/>
    <w:tmpl w:val="367E0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8" w15:restartNumberingAfterBreak="0">
    <w:nsid w:val="6B2F337A"/>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39" w15:restartNumberingAfterBreak="0">
    <w:nsid w:val="6B333FF7"/>
    <w:multiLevelType w:val="hybridMultilevel"/>
    <w:tmpl w:val="4D18219C"/>
    <w:lvl w:ilvl="0" w:tplc="BC8A84D4">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0" w15:restartNumberingAfterBreak="0">
    <w:nsid w:val="6BB715FB"/>
    <w:multiLevelType w:val="hybridMultilevel"/>
    <w:tmpl w:val="3904BEB6"/>
    <w:lvl w:ilvl="0" w:tplc="6E947E4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1" w15:restartNumberingAfterBreak="0">
    <w:nsid w:val="6BBD10B8"/>
    <w:multiLevelType w:val="multilevel"/>
    <w:tmpl w:val="FCDAD856"/>
    <w:lvl w:ilvl="0">
      <w:start w:val="1"/>
      <w:numFmt w:val="decimal"/>
      <w:lvlText w:val="%1."/>
      <w:lvlJc w:val="left"/>
      <w:pPr>
        <w:ind w:left="360" w:hanging="360"/>
      </w:p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2"/>
      <w:numFmt w:val="decimal"/>
      <w:lvlText w:val="%4"/>
      <w:lvlJc w:val="left"/>
      <w:pPr>
        <w:ind w:left="2520" w:hanging="360"/>
      </w:pPr>
      <w:rPr>
        <w:rFonts w:hint="default"/>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42" w15:restartNumberingAfterBreak="0">
    <w:nsid w:val="6C513D1B"/>
    <w:multiLevelType w:val="hybridMultilevel"/>
    <w:tmpl w:val="8ABA65DA"/>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43" w15:restartNumberingAfterBreak="0">
    <w:nsid w:val="6C5C4A3F"/>
    <w:multiLevelType w:val="hybridMultilevel"/>
    <w:tmpl w:val="3996B3E2"/>
    <w:lvl w:ilvl="0" w:tplc="732CE66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4" w15:restartNumberingAfterBreak="0">
    <w:nsid w:val="6D202310"/>
    <w:multiLevelType w:val="hybridMultilevel"/>
    <w:tmpl w:val="9EBAACB0"/>
    <w:lvl w:ilvl="0" w:tplc="766ECCC6">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5" w15:restartNumberingAfterBreak="0">
    <w:nsid w:val="6D8A1A0C"/>
    <w:multiLevelType w:val="hybridMultilevel"/>
    <w:tmpl w:val="FA84464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46" w15:restartNumberingAfterBreak="0">
    <w:nsid w:val="6DBF0D7E"/>
    <w:multiLevelType w:val="hybridMultilevel"/>
    <w:tmpl w:val="909C49AE"/>
    <w:lvl w:ilvl="0" w:tplc="D3C8265A">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7" w15:restartNumberingAfterBreak="0">
    <w:nsid w:val="6DF93570"/>
    <w:multiLevelType w:val="multilevel"/>
    <w:tmpl w:val="FCDAD856"/>
    <w:lvl w:ilvl="0">
      <w:start w:val="1"/>
      <w:numFmt w:val="decimal"/>
      <w:lvlText w:val="%1."/>
      <w:lvlJc w:val="left"/>
      <w:pPr>
        <w:ind w:left="720" w:hanging="360"/>
      </w:pPr>
    </w:lvl>
    <w:lvl w:ilvl="1">
      <w:start w:val="1"/>
      <w:numFmt w:val="upp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2"/>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48" w15:restartNumberingAfterBreak="0">
    <w:nsid w:val="6E21322B"/>
    <w:multiLevelType w:val="hybridMultilevel"/>
    <w:tmpl w:val="3A486FE0"/>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9" w15:restartNumberingAfterBreak="0">
    <w:nsid w:val="6E2544B8"/>
    <w:multiLevelType w:val="hybridMultilevel"/>
    <w:tmpl w:val="055E3730"/>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550" w15:restartNumberingAfterBreak="0">
    <w:nsid w:val="6E4A5413"/>
    <w:multiLevelType w:val="multilevel"/>
    <w:tmpl w:val="F334B90E"/>
    <w:lvl w:ilvl="0">
      <w:start w:val="1"/>
      <w:numFmt w:val="decimal"/>
      <w:lvlText w:val="%1."/>
      <w:lvlJc w:val="left"/>
      <w:pPr>
        <w:ind w:left="72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1" w15:restartNumberingAfterBreak="0">
    <w:nsid w:val="6E9346A0"/>
    <w:multiLevelType w:val="hybridMultilevel"/>
    <w:tmpl w:val="45149B4E"/>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52" w15:restartNumberingAfterBreak="0">
    <w:nsid w:val="6E9E6B18"/>
    <w:multiLevelType w:val="hybridMultilevel"/>
    <w:tmpl w:val="0A8CD8A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53" w15:restartNumberingAfterBreak="0">
    <w:nsid w:val="6EA2130F"/>
    <w:multiLevelType w:val="hybridMultilevel"/>
    <w:tmpl w:val="E730984C"/>
    <w:lvl w:ilvl="0" w:tplc="E8D25608">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554" w15:restartNumberingAfterBreak="0">
    <w:nsid w:val="6EE05858"/>
    <w:multiLevelType w:val="hybridMultilevel"/>
    <w:tmpl w:val="D5E407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5" w15:restartNumberingAfterBreak="0">
    <w:nsid w:val="6EF91337"/>
    <w:multiLevelType w:val="hybridMultilevel"/>
    <w:tmpl w:val="20CCAF7C"/>
    <w:lvl w:ilvl="0" w:tplc="583EB0E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6" w15:restartNumberingAfterBreak="0">
    <w:nsid w:val="6F026CA3"/>
    <w:multiLevelType w:val="multilevel"/>
    <w:tmpl w:val="AAC84B5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7" w15:restartNumberingAfterBreak="0">
    <w:nsid w:val="6F66712B"/>
    <w:multiLevelType w:val="hybridMultilevel"/>
    <w:tmpl w:val="9C7CAB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8" w15:restartNumberingAfterBreak="0">
    <w:nsid w:val="6F820CBB"/>
    <w:multiLevelType w:val="hybridMultilevel"/>
    <w:tmpl w:val="49E2EA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9" w15:restartNumberingAfterBreak="0">
    <w:nsid w:val="6F961453"/>
    <w:multiLevelType w:val="hybridMultilevel"/>
    <w:tmpl w:val="31A87D88"/>
    <w:lvl w:ilvl="0" w:tplc="3E0848A0">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60" w15:restartNumberingAfterBreak="0">
    <w:nsid w:val="6FA27503"/>
    <w:multiLevelType w:val="multilevel"/>
    <w:tmpl w:val="5C76AB9A"/>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61" w15:restartNumberingAfterBreak="0">
    <w:nsid w:val="6FB54A83"/>
    <w:multiLevelType w:val="hybridMultilevel"/>
    <w:tmpl w:val="E2CC60FA"/>
    <w:lvl w:ilvl="0" w:tplc="0409000F">
      <w:start w:val="1"/>
      <w:numFmt w:val="decimal"/>
      <w:lvlText w:val="%1."/>
      <w:lvlJc w:val="left"/>
      <w:pPr>
        <w:ind w:left="434" w:hanging="360"/>
      </w:pPr>
    </w:lvl>
    <w:lvl w:ilvl="1" w:tplc="B5367F06">
      <w:start w:val="1"/>
      <w:numFmt w:val="upperLetter"/>
      <w:lvlText w:val="%2."/>
      <w:lvlJc w:val="left"/>
      <w:pPr>
        <w:ind w:left="1154" w:hanging="360"/>
      </w:pPr>
      <w:rPr>
        <w:rFonts w:hint="default"/>
      </w:r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562" w15:restartNumberingAfterBreak="0">
    <w:nsid w:val="6FB9602B"/>
    <w:multiLevelType w:val="hybridMultilevel"/>
    <w:tmpl w:val="5CB85240"/>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63" w15:restartNumberingAfterBreak="0">
    <w:nsid w:val="6FEE595B"/>
    <w:multiLevelType w:val="hybridMultilevel"/>
    <w:tmpl w:val="C7F463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4" w15:restartNumberingAfterBreak="0">
    <w:nsid w:val="70053B22"/>
    <w:multiLevelType w:val="hybridMultilevel"/>
    <w:tmpl w:val="8CAE5332"/>
    <w:lvl w:ilvl="0" w:tplc="B2564008">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5" w15:restartNumberingAfterBreak="0">
    <w:nsid w:val="701651DB"/>
    <w:multiLevelType w:val="hybridMultilevel"/>
    <w:tmpl w:val="04CC67B8"/>
    <w:lvl w:ilvl="0" w:tplc="CB9012AE">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6" w15:restartNumberingAfterBreak="0">
    <w:nsid w:val="703B5BFC"/>
    <w:multiLevelType w:val="hybridMultilevel"/>
    <w:tmpl w:val="5570382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67" w15:restartNumberingAfterBreak="0">
    <w:nsid w:val="703E4619"/>
    <w:multiLevelType w:val="hybridMultilevel"/>
    <w:tmpl w:val="F0EAD70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68" w15:restartNumberingAfterBreak="0">
    <w:nsid w:val="704D14B3"/>
    <w:multiLevelType w:val="multilevel"/>
    <w:tmpl w:val="FCDAD856"/>
    <w:lvl w:ilvl="0">
      <w:start w:val="1"/>
      <w:numFmt w:val="decimal"/>
      <w:lvlText w:val="%1."/>
      <w:lvlJc w:val="left"/>
      <w:pPr>
        <w:ind w:left="360" w:hanging="360"/>
      </w:p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2"/>
      <w:numFmt w:val="decimal"/>
      <w:lvlText w:val="%4"/>
      <w:lvlJc w:val="left"/>
      <w:pPr>
        <w:ind w:left="2520" w:hanging="360"/>
      </w:pPr>
      <w:rPr>
        <w:rFonts w:hint="default"/>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69" w15:restartNumberingAfterBreak="0">
    <w:nsid w:val="70762F6E"/>
    <w:multiLevelType w:val="multilevel"/>
    <w:tmpl w:val="B4E8A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0" w15:restartNumberingAfterBreak="0">
    <w:nsid w:val="7101788D"/>
    <w:multiLevelType w:val="hybridMultilevel"/>
    <w:tmpl w:val="382C4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1" w15:restartNumberingAfterBreak="0">
    <w:nsid w:val="71437681"/>
    <w:multiLevelType w:val="hybridMultilevel"/>
    <w:tmpl w:val="770A15B6"/>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2" w15:restartNumberingAfterBreak="0">
    <w:nsid w:val="71F93B8E"/>
    <w:multiLevelType w:val="hybridMultilevel"/>
    <w:tmpl w:val="AC141D6A"/>
    <w:lvl w:ilvl="0" w:tplc="C952FE0A">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3" w15:restartNumberingAfterBreak="0">
    <w:nsid w:val="728D60E3"/>
    <w:multiLevelType w:val="hybridMultilevel"/>
    <w:tmpl w:val="4FC497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4" w15:restartNumberingAfterBreak="0">
    <w:nsid w:val="72B37BB8"/>
    <w:multiLevelType w:val="hybridMultilevel"/>
    <w:tmpl w:val="E63652A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75" w15:restartNumberingAfterBreak="0">
    <w:nsid w:val="72DA6567"/>
    <w:multiLevelType w:val="hybridMultilevel"/>
    <w:tmpl w:val="FAA4FFE0"/>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76" w15:restartNumberingAfterBreak="0">
    <w:nsid w:val="72EE5D37"/>
    <w:multiLevelType w:val="multilevel"/>
    <w:tmpl w:val="8FE2671E"/>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7" w15:restartNumberingAfterBreak="0">
    <w:nsid w:val="73607B4B"/>
    <w:multiLevelType w:val="hybridMultilevel"/>
    <w:tmpl w:val="2E9449E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78" w15:restartNumberingAfterBreak="0">
    <w:nsid w:val="7381680F"/>
    <w:multiLevelType w:val="hybridMultilevel"/>
    <w:tmpl w:val="14C084FE"/>
    <w:lvl w:ilvl="0" w:tplc="0426000F">
      <w:start w:val="1"/>
      <w:numFmt w:val="decimal"/>
      <w:lvlText w:val="%1."/>
      <w:lvlJc w:val="left"/>
      <w:pPr>
        <w:ind w:left="612" w:hanging="360"/>
      </w:pPr>
    </w:lvl>
    <w:lvl w:ilvl="1" w:tplc="04260019" w:tentative="1">
      <w:start w:val="1"/>
      <w:numFmt w:val="lowerLetter"/>
      <w:lvlText w:val="%2."/>
      <w:lvlJc w:val="left"/>
      <w:pPr>
        <w:ind w:left="1332" w:hanging="360"/>
      </w:pPr>
    </w:lvl>
    <w:lvl w:ilvl="2" w:tplc="0426001B" w:tentative="1">
      <w:start w:val="1"/>
      <w:numFmt w:val="lowerRoman"/>
      <w:lvlText w:val="%3."/>
      <w:lvlJc w:val="right"/>
      <w:pPr>
        <w:ind w:left="2052" w:hanging="180"/>
      </w:pPr>
    </w:lvl>
    <w:lvl w:ilvl="3" w:tplc="0426000F" w:tentative="1">
      <w:start w:val="1"/>
      <w:numFmt w:val="decimal"/>
      <w:lvlText w:val="%4."/>
      <w:lvlJc w:val="left"/>
      <w:pPr>
        <w:ind w:left="2772" w:hanging="360"/>
      </w:pPr>
    </w:lvl>
    <w:lvl w:ilvl="4" w:tplc="04260019" w:tentative="1">
      <w:start w:val="1"/>
      <w:numFmt w:val="lowerLetter"/>
      <w:lvlText w:val="%5."/>
      <w:lvlJc w:val="left"/>
      <w:pPr>
        <w:ind w:left="3492" w:hanging="360"/>
      </w:pPr>
    </w:lvl>
    <w:lvl w:ilvl="5" w:tplc="0426001B" w:tentative="1">
      <w:start w:val="1"/>
      <w:numFmt w:val="lowerRoman"/>
      <w:lvlText w:val="%6."/>
      <w:lvlJc w:val="right"/>
      <w:pPr>
        <w:ind w:left="4212" w:hanging="180"/>
      </w:pPr>
    </w:lvl>
    <w:lvl w:ilvl="6" w:tplc="0426000F" w:tentative="1">
      <w:start w:val="1"/>
      <w:numFmt w:val="decimal"/>
      <w:lvlText w:val="%7."/>
      <w:lvlJc w:val="left"/>
      <w:pPr>
        <w:ind w:left="4932" w:hanging="360"/>
      </w:pPr>
    </w:lvl>
    <w:lvl w:ilvl="7" w:tplc="04260019" w:tentative="1">
      <w:start w:val="1"/>
      <w:numFmt w:val="lowerLetter"/>
      <w:lvlText w:val="%8."/>
      <w:lvlJc w:val="left"/>
      <w:pPr>
        <w:ind w:left="5652" w:hanging="360"/>
      </w:pPr>
    </w:lvl>
    <w:lvl w:ilvl="8" w:tplc="0426001B" w:tentative="1">
      <w:start w:val="1"/>
      <w:numFmt w:val="lowerRoman"/>
      <w:lvlText w:val="%9."/>
      <w:lvlJc w:val="right"/>
      <w:pPr>
        <w:ind w:left="6372" w:hanging="180"/>
      </w:pPr>
    </w:lvl>
  </w:abstractNum>
  <w:abstractNum w:abstractNumId="579" w15:restartNumberingAfterBreak="0">
    <w:nsid w:val="73932098"/>
    <w:multiLevelType w:val="hybridMultilevel"/>
    <w:tmpl w:val="52B672A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80" w15:restartNumberingAfterBreak="0">
    <w:nsid w:val="73AE2B24"/>
    <w:multiLevelType w:val="hybridMultilevel"/>
    <w:tmpl w:val="BE96F644"/>
    <w:lvl w:ilvl="0" w:tplc="95BA9E06">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1" w15:restartNumberingAfterBreak="0">
    <w:nsid w:val="73E86408"/>
    <w:multiLevelType w:val="hybridMultilevel"/>
    <w:tmpl w:val="99560262"/>
    <w:lvl w:ilvl="0" w:tplc="70EC9382">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82" w15:restartNumberingAfterBreak="0">
    <w:nsid w:val="74233AD9"/>
    <w:multiLevelType w:val="hybridMultilevel"/>
    <w:tmpl w:val="C5A6F5D6"/>
    <w:lvl w:ilvl="0" w:tplc="04090001">
      <w:start w:val="1"/>
      <w:numFmt w:val="bullet"/>
      <w:lvlText w:val=""/>
      <w:lvlJc w:val="left"/>
      <w:pPr>
        <w:ind w:left="1874" w:hanging="360"/>
      </w:pPr>
      <w:rPr>
        <w:rFonts w:ascii="Symbol" w:hAnsi="Symbol" w:hint="default"/>
      </w:rPr>
    </w:lvl>
    <w:lvl w:ilvl="1" w:tplc="04090003" w:tentative="1">
      <w:start w:val="1"/>
      <w:numFmt w:val="bullet"/>
      <w:lvlText w:val="o"/>
      <w:lvlJc w:val="left"/>
      <w:pPr>
        <w:ind w:left="2594" w:hanging="360"/>
      </w:pPr>
      <w:rPr>
        <w:rFonts w:ascii="Courier New" w:hAnsi="Courier New" w:cs="Courier New" w:hint="default"/>
      </w:rPr>
    </w:lvl>
    <w:lvl w:ilvl="2" w:tplc="04090005" w:tentative="1">
      <w:start w:val="1"/>
      <w:numFmt w:val="bullet"/>
      <w:lvlText w:val=""/>
      <w:lvlJc w:val="left"/>
      <w:pPr>
        <w:ind w:left="3314" w:hanging="360"/>
      </w:pPr>
      <w:rPr>
        <w:rFonts w:ascii="Wingdings" w:hAnsi="Wingdings" w:hint="default"/>
      </w:rPr>
    </w:lvl>
    <w:lvl w:ilvl="3" w:tplc="04090001" w:tentative="1">
      <w:start w:val="1"/>
      <w:numFmt w:val="bullet"/>
      <w:lvlText w:val=""/>
      <w:lvlJc w:val="left"/>
      <w:pPr>
        <w:ind w:left="4034" w:hanging="360"/>
      </w:pPr>
      <w:rPr>
        <w:rFonts w:ascii="Symbol" w:hAnsi="Symbol" w:hint="default"/>
      </w:rPr>
    </w:lvl>
    <w:lvl w:ilvl="4" w:tplc="04090003" w:tentative="1">
      <w:start w:val="1"/>
      <w:numFmt w:val="bullet"/>
      <w:lvlText w:val="o"/>
      <w:lvlJc w:val="left"/>
      <w:pPr>
        <w:ind w:left="4754" w:hanging="360"/>
      </w:pPr>
      <w:rPr>
        <w:rFonts w:ascii="Courier New" w:hAnsi="Courier New" w:cs="Courier New" w:hint="default"/>
      </w:rPr>
    </w:lvl>
    <w:lvl w:ilvl="5" w:tplc="04090005" w:tentative="1">
      <w:start w:val="1"/>
      <w:numFmt w:val="bullet"/>
      <w:lvlText w:val=""/>
      <w:lvlJc w:val="left"/>
      <w:pPr>
        <w:ind w:left="5474" w:hanging="360"/>
      </w:pPr>
      <w:rPr>
        <w:rFonts w:ascii="Wingdings" w:hAnsi="Wingdings" w:hint="default"/>
      </w:rPr>
    </w:lvl>
    <w:lvl w:ilvl="6" w:tplc="04090001" w:tentative="1">
      <w:start w:val="1"/>
      <w:numFmt w:val="bullet"/>
      <w:lvlText w:val=""/>
      <w:lvlJc w:val="left"/>
      <w:pPr>
        <w:ind w:left="6194" w:hanging="360"/>
      </w:pPr>
      <w:rPr>
        <w:rFonts w:ascii="Symbol" w:hAnsi="Symbol" w:hint="default"/>
      </w:rPr>
    </w:lvl>
    <w:lvl w:ilvl="7" w:tplc="04090003" w:tentative="1">
      <w:start w:val="1"/>
      <w:numFmt w:val="bullet"/>
      <w:lvlText w:val="o"/>
      <w:lvlJc w:val="left"/>
      <w:pPr>
        <w:ind w:left="6914" w:hanging="360"/>
      </w:pPr>
      <w:rPr>
        <w:rFonts w:ascii="Courier New" w:hAnsi="Courier New" w:cs="Courier New" w:hint="default"/>
      </w:rPr>
    </w:lvl>
    <w:lvl w:ilvl="8" w:tplc="04090005" w:tentative="1">
      <w:start w:val="1"/>
      <w:numFmt w:val="bullet"/>
      <w:lvlText w:val=""/>
      <w:lvlJc w:val="left"/>
      <w:pPr>
        <w:ind w:left="7634" w:hanging="360"/>
      </w:pPr>
      <w:rPr>
        <w:rFonts w:ascii="Wingdings" w:hAnsi="Wingdings" w:hint="default"/>
      </w:rPr>
    </w:lvl>
  </w:abstractNum>
  <w:abstractNum w:abstractNumId="583" w15:restartNumberingAfterBreak="0">
    <w:nsid w:val="745A6333"/>
    <w:multiLevelType w:val="hybridMultilevel"/>
    <w:tmpl w:val="6ED8D356"/>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584" w15:restartNumberingAfterBreak="0">
    <w:nsid w:val="747321F1"/>
    <w:multiLevelType w:val="hybridMultilevel"/>
    <w:tmpl w:val="94643D1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85" w15:restartNumberingAfterBreak="0">
    <w:nsid w:val="755646A3"/>
    <w:multiLevelType w:val="hybridMultilevel"/>
    <w:tmpl w:val="2E641C7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86" w15:restartNumberingAfterBreak="0">
    <w:nsid w:val="75650759"/>
    <w:multiLevelType w:val="hybridMultilevel"/>
    <w:tmpl w:val="3BC43E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7" w15:restartNumberingAfterBreak="0">
    <w:nsid w:val="756E3EA4"/>
    <w:multiLevelType w:val="hybridMultilevel"/>
    <w:tmpl w:val="D83ABE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8" w15:restartNumberingAfterBreak="0">
    <w:nsid w:val="75B03135"/>
    <w:multiLevelType w:val="hybridMultilevel"/>
    <w:tmpl w:val="9E7A49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9" w15:restartNumberingAfterBreak="0">
    <w:nsid w:val="75EB07C1"/>
    <w:multiLevelType w:val="hybridMultilevel"/>
    <w:tmpl w:val="C7F463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0" w15:restartNumberingAfterBreak="0">
    <w:nsid w:val="760E3ABD"/>
    <w:multiLevelType w:val="multilevel"/>
    <w:tmpl w:val="9F4E20E8"/>
    <w:lvl w:ilvl="0">
      <w:start w:val="1"/>
      <w:numFmt w:val="decimal"/>
      <w:lvlText w:val="%1."/>
      <w:lvlJc w:val="left"/>
      <w:pPr>
        <w:ind w:left="434" w:hanging="360"/>
      </w:pPr>
    </w:lvl>
    <w:lvl w:ilvl="1">
      <w:start w:val="1"/>
      <w:numFmt w:val="upperLetter"/>
      <w:lvlText w:val="%2."/>
      <w:lvlJc w:val="left"/>
      <w:pPr>
        <w:ind w:left="1154" w:hanging="360"/>
      </w:pPr>
      <w:rPr>
        <w:rFonts w:hint="default"/>
      </w:rPr>
    </w:lvl>
    <w:lvl w:ilvl="2" w:tentative="1">
      <w:start w:val="1"/>
      <w:numFmt w:val="lowerRoman"/>
      <w:lvlText w:val="%3."/>
      <w:lvlJc w:val="right"/>
      <w:pPr>
        <w:ind w:left="1874" w:hanging="180"/>
      </w:pPr>
    </w:lvl>
    <w:lvl w:ilvl="3" w:tentative="1">
      <w:start w:val="1"/>
      <w:numFmt w:val="decimal"/>
      <w:lvlText w:val="%4."/>
      <w:lvlJc w:val="left"/>
      <w:pPr>
        <w:ind w:left="2594" w:hanging="360"/>
      </w:pPr>
    </w:lvl>
    <w:lvl w:ilvl="4" w:tentative="1">
      <w:start w:val="1"/>
      <w:numFmt w:val="lowerLetter"/>
      <w:lvlText w:val="%5."/>
      <w:lvlJc w:val="left"/>
      <w:pPr>
        <w:ind w:left="3314" w:hanging="360"/>
      </w:pPr>
    </w:lvl>
    <w:lvl w:ilvl="5" w:tentative="1">
      <w:start w:val="1"/>
      <w:numFmt w:val="lowerRoman"/>
      <w:lvlText w:val="%6."/>
      <w:lvlJc w:val="right"/>
      <w:pPr>
        <w:ind w:left="4034" w:hanging="180"/>
      </w:pPr>
    </w:lvl>
    <w:lvl w:ilvl="6" w:tentative="1">
      <w:start w:val="1"/>
      <w:numFmt w:val="decimal"/>
      <w:lvlText w:val="%7."/>
      <w:lvlJc w:val="left"/>
      <w:pPr>
        <w:ind w:left="4754" w:hanging="360"/>
      </w:pPr>
    </w:lvl>
    <w:lvl w:ilvl="7" w:tentative="1">
      <w:start w:val="1"/>
      <w:numFmt w:val="lowerLetter"/>
      <w:lvlText w:val="%8."/>
      <w:lvlJc w:val="left"/>
      <w:pPr>
        <w:ind w:left="5474" w:hanging="360"/>
      </w:pPr>
    </w:lvl>
    <w:lvl w:ilvl="8" w:tentative="1">
      <w:start w:val="1"/>
      <w:numFmt w:val="lowerRoman"/>
      <w:lvlText w:val="%9."/>
      <w:lvlJc w:val="right"/>
      <w:pPr>
        <w:ind w:left="6194" w:hanging="180"/>
      </w:pPr>
    </w:lvl>
  </w:abstractNum>
  <w:abstractNum w:abstractNumId="591" w15:restartNumberingAfterBreak="0">
    <w:nsid w:val="76295446"/>
    <w:multiLevelType w:val="multilevel"/>
    <w:tmpl w:val="BFF8094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92" w15:restartNumberingAfterBreak="0">
    <w:nsid w:val="762A7452"/>
    <w:multiLevelType w:val="hybridMultilevel"/>
    <w:tmpl w:val="A3AEE9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3" w15:restartNumberingAfterBreak="0">
    <w:nsid w:val="76462159"/>
    <w:multiLevelType w:val="hybridMultilevel"/>
    <w:tmpl w:val="7D64C2BC"/>
    <w:lvl w:ilvl="0" w:tplc="0426000F">
      <w:start w:val="1"/>
      <w:numFmt w:val="decimal"/>
      <w:lvlText w:val="%1."/>
      <w:lvlJc w:val="left"/>
      <w:pPr>
        <w:ind w:left="434" w:hanging="360"/>
      </w:pPr>
    </w:lvl>
    <w:lvl w:ilvl="1" w:tplc="04260019" w:tentative="1">
      <w:start w:val="1"/>
      <w:numFmt w:val="lowerLetter"/>
      <w:lvlText w:val="%2."/>
      <w:lvlJc w:val="left"/>
      <w:pPr>
        <w:ind w:left="1154" w:hanging="360"/>
      </w:pPr>
    </w:lvl>
    <w:lvl w:ilvl="2" w:tplc="0426001B" w:tentative="1">
      <w:start w:val="1"/>
      <w:numFmt w:val="lowerRoman"/>
      <w:lvlText w:val="%3."/>
      <w:lvlJc w:val="right"/>
      <w:pPr>
        <w:ind w:left="1874" w:hanging="180"/>
      </w:pPr>
    </w:lvl>
    <w:lvl w:ilvl="3" w:tplc="0426000F" w:tentative="1">
      <w:start w:val="1"/>
      <w:numFmt w:val="decimal"/>
      <w:lvlText w:val="%4."/>
      <w:lvlJc w:val="left"/>
      <w:pPr>
        <w:ind w:left="2594" w:hanging="360"/>
      </w:pPr>
    </w:lvl>
    <w:lvl w:ilvl="4" w:tplc="04260019" w:tentative="1">
      <w:start w:val="1"/>
      <w:numFmt w:val="lowerLetter"/>
      <w:lvlText w:val="%5."/>
      <w:lvlJc w:val="left"/>
      <w:pPr>
        <w:ind w:left="3314" w:hanging="360"/>
      </w:pPr>
    </w:lvl>
    <w:lvl w:ilvl="5" w:tplc="0426001B" w:tentative="1">
      <w:start w:val="1"/>
      <w:numFmt w:val="lowerRoman"/>
      <w:lvlText w:val="%6."/>
      <w:lvlJc w:val="right"/>
      <w:pPr>
        <w:ind w:left="4034" w:hanging="180"/>
      </w:pPr>
    </w:lvl>
    <w:lvl w:ilvl="6" w:tplc="0426000F" w:tentative="1">
      <w:start w:val="1"/>
      <w:numFmt w:val="decimal"/>
      <w:lvlText w:val="%7."/>
      <w:lvlJc w:val="left"/>
      <w:pPr>
        <w:ind w:left="4754" w:hanging="360"/>
      </w:pPr>
    </w:lvl>
    <w:lvl w:ilvl="7" w:tplc="04260019" w:tentative="1">
      <w:start w:val="1"/>
      <w:numFmt w:val="lowerLetter"/>
      <w:lvlText w:val="%8."/>
      <w:lvlJc w:val="left"/>
      <w:pPr>
        <w:ind w:left="5474" w:hanging="360"/>
      </w:pPr>
    </w:lvl>
    <w:lvl w:ilvl="8" w:tplc="0426001B" w:tentative="1">
      <w:start w:val="1"/>
      <w:numFmt w:val="lowerRoman"/>
      <w:lvlText w:val="%9."/>
      <w:lvlJc w:val="right"/>
      <w:pPr>
        <w:ind w:left="6194" w:hanging="180"/>
      </w:pPr>
    </w:lvl>
  </w:abstractNum>
  <w:abstractNum w:abstractNumId="594" w15:restartNumberingAfterBreak="0">
    <w:nsid w:val="764924A6"/>
    <w:multiLevelType w:val="hybridMultilevel"/>
    <w:tmpl w:val="19DC8B86"/>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5" w15:restartNumberingAfterBreak="0">
    <w:nsid w:val="767D68F3"/>
    <w:multiLevelType w:val="hybridMultilevel"/>
    <w:tmpl w:val="191490F0"/>
    <w:lvl w:ilvl="0" w:tplc="F2CE56C4">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6" w15:restartNumberingAfterBreak="0">
    <w:nsid w:val="768C234A"/>
    <w:multiLevelType w:val="hybridMultilevel"/>
    <w:tmpl w:val="16C87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7" w15:restartNumberingAfterBreak="0">
    <w:nsid w:val="76D51E70"/>
    <w:multiLevelType w:val="hybridMultilevel"/>
    <w:tmpl w:val="F028D7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8" w15:restartNumberingAfterBreak="0">
    <w:nsid w:val="76EE5A47"/>
    <w:multiLevelType w:val="hybridMultilevel"/>
    <w:tmpl w:val="5F2EE97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99" w15:restartNumberingAfterBreak="0">
    <w:nsid w:val="77247DE1"/>
    <w:multiLevelType w:val="hybridMultilevel"/>
    <w:tmpl w:val="0CA0C990"/>
    <w:lvl w:ilvl="0" w:tplc="0409000F">
      <w:start w:val="1"/>
      <w:numFmt w:val="decimal"/>
      <w:lvlText w:val="%1."/>
      <w:lvlJc w:val="left"/>
      <w:pPr>
        <w:ind w:left="434" w:hanging="360"/>
      </w:pPr>
    </w:lvl>
    <w:lvl w:ilvl="1" w:tplc="B5367F06">
      <w:start w:val="1"/>
      <w:numFmt w:val="upperLetter"/>
      <w:lvlText w:val="%2."/>
      <w:lvlJc w:val="left"/>
      <w:pPr>
        <w:ind w:left="1154" w:hanging="360"/>
      </w:pPr>
      <w:rPr>
        <w:rFonts w:hint="default"/>
      </w:r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600" w15:restartNumberingAfterBreak="0">
    <w:nsid w:val="77392A96"/>
    <w:multiLevelType w:val="hybridMultilevel"/>
    <w:tmpl w:val="3904BEB6"/>
    <w:lvl w:ilvl="0" w:tplc="6E947E4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1" w15:restartNumberingAfterBreak="0">
    <w:nsid w:val="77710502"/>
    <w:multiLevelType w:val="hybridMultilevel"/>
    <w:tmpl w:val="72E8A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2" w15:restartNumberingAfterBreak="0">
    <w:nsid w:val="77792749"/>
    <w:multiLevelType w:val="hybridMultilevel"/>
    <w:tmpl w:val="5C3839B6"/>
    <w:lvl w:ilvl="0" w:tplc="738E8636">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3" w15:restartNumberingAfterBreak="0">
    <w:nsid w:val="77961255"/>
    <w:multiLevelType w:val="hybridMultilevel"/>
    <w:tmpl w:val="D39A7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4" w15:restartNumberingAfterBreak="0">
    <w:nsid w:val="77B53825"/>
    <w:multiLevelType w:val="hybridMultilevel"/>
    <w:tmpl w:val="4A74C09A"/>
    <w:lvl w:ilvl="0" w:tplc="AF12E7E0">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5" w15:restartNumberingAfterBreak="0">
    <w:nsid w:val="77BF1BBE"/>
    <w:multiLevelType w:val="hybridMultilevel"/>
    <w:tmpl w:val="0AA80BD4"/>
    <w:lvl w:ilvl="0" w:tplc="738E863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06" w15:restartNumberingAfterBreak="0">
    <w:nsid w:val="77BF3A2F"/>
    <w:multiLevelType w:val="hybridMultilevel"/>
    <w:tmpl w:val="DF3469A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07" w15:restartNumberingAfterBreak="0">
    <w:nsid w:val="77C9387C"/>
    <w:multiLevelType w:val="multilevel"/>
    <w:tmpl w:val="FCDAD856"/>
    <w:lvl w:ilvl="0">
      <w:start w:val="1"/>
      <w:numFmt w:val="decimal"/>
      <w:lvlText w:val="%1."/>
      <w:lvlJc w:val="left"/>
      <w:pPr>
        <w:ind w:left="720" w:hanging="360"/>
      </w:pPr>
    </w:lvl>
    <w:lvl w:ilvl="1">
      <w:start w:val="1"/>
      <w:numFmt w:val="upp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2"/>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08" w15:restartNumberingAfterBreak="0">
    <w:nsid w:val="77CD3F7E"/>
    <w:multiLevelType w:val="multilevel"/>
    <w:tmpl w:val="F9D26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9" w15:restartNumberingAfterBreak="0">
    <w:nsid w:val="77EA1EBC"/>
    <w:multiLevelType w:val="hybridMultilevel"/>
    <w:tmpl w:val="90AC9C3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10" w15:restartNumberingAfterBreak="0">
    <w:nsid w:val="78330B73"/>
    <w:multiLevelType w:val="hybridMultilevel"/>
    <w:tmpl w:val="D7740A66"/>
    <w:lvl w:ilvl="0" w:tplc="0426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1" w15:restartNumberingAfterBreak="0">
    <w:nsid w:val="78372C17"/>
    <w:multiLevelType w:val="hybridMultilevel"/>
    <w:tmpl w:val="77E8834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12" w15:restartNumberingAfterBreak="0">
    <w:nsid w:val="78523AB2"/>
    <w:multiLevelType w:val="multilevel"/>
    <w:tmpl w:val="54FA57D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13" w15:restartNumberingAfterBreak="0">
    <w:nsid w:val="787D36C8"/>
    <w:multiLevelType w:val="hybridMultilevel"/>
    <w:tmpl w:val="C2D2896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14" w15:restartNumberingAfterBreak="0">
    <w:nsid w:val="78923FFF"/>
    <w:multiLevelType w:val="hybridMultilevel"/>
    <w:tmpl w:val="B4B88592"/>
    <w:lvl w:ilvl="0" w:tplc="70EC9382">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15" w15:restartNumberingAfterBreak="0">
    <w:nsid w:val="78BD3A62"/>
    <w:multiLevelType w:val="hybridMultilevel"/>
    <w:tmpl w:val="4FC497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6" w15:restartNumberingAfterBreak="0">
    <w:nsid w:val="78E66AC9"/>
    <w:multiLevelType w:val="multilevel"/>
    <w:tmpl w:val="FCDAD856"/>
    <w:lvl w:ilvl="0">
      <w:start w:val="1"/>
      <w:numFmt w:val="decimal"/>
      <w:lvlText w:val="%1."/>
      <w:lvlJc w:val="left"/>
      <w:pPr>
        <w:ind w:left="360" w:hanging="360"/>
      </w:p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2"/>
      <w:numFmt w:val="decimal"/>
      <w:lvlText w:val="%4"/>
      <w:lvlJc w:val="left"/>
      <w:pPr>
        <w:ind w:left="2520" w:hanging="360"/>
      </w:pPr>
      <w:rPr>
        <w:rFonts w:hint="default"/>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17" w15:restartNumberingAfterBreak="0">
    <w:nsid w:val="790F7FD3"/>
    <w:multiLevelType w:val="hybridMultilevel"/>
    <w:tmpl w:val="49709D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8" w15:restartNumberingAfterBreak="0">
    <w:nsid w:val="79306B6B"/>
    <w:multiLevelType w:val="hybridMultilevel"/>
    <w:tmpl w:val="B8B45E8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19" w15:restartNumberingAfterBreak="0">
    <w:nsid w:val="79382036"/>
    <w:multiLevelType w:val="hybridMultilevel"/>
    <w:tmpl w:val="59AEE6AC"/>
    <w:lvl w:ilvl="0" w:tplc="EAE03EB4">
      <w:start w:val="1"/>
      <w:numFmt w:val="decimal"/>
      <w:lvlText w:val="%1."/>
      <w:lvlJc w:val="left"/>
      <w:pPr>
        <w:ind w:left="36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0" w15:restartNumberingAfterBreak="0">
    <w:nsid w:val="793F37AC"/>
    <w:multiLevelType w:val="hybridMultilevel"/>
    <w:tmpl w:val="E37A4F08"/>
    <w:lvl w:ilvl="0" w:tplc="33EAED7C">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21" w15:restartNumberingAfterBreak="0">
    <w:nsid w:val="794054A1"/>
    <w:multiLevelType w:val="hybridMultilevel"/>
    <w:tmpl w:val="B64AAA00"/>
    <w:lvl w:ilvl="0" w:tplc="0426000F">
      <w:start w:val="1"/>
      <w:numFmt w:val="decimal"/>
      <w:lvlText w:val="%1."/>
      <w:lvlJc w:val="left"/>
      <w:pPr>
        <w:ind w:left="360" w:hanging="360"/>
      </w:pPr>
      <w:rPr>
        <w:rFonts w:hint="default"/>
      </w:r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22" w15:restartNumberingAfterBreak="0">
    <w:nsid w:val="797957A9"/>
    <w:multiLevelType w:val="hybridMultilevel"/>
    <w:tmpl w:val="F504515E"/>
    <w:lvl w:ilvl="0" w:tplc="1C4AC866">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23" w15:restartNumberingAfterBreak="0">
    <w:nsid w:val="797A0954"/>
    <w:multiLevelType w:val="multilevel"/>
    <w:tmpl w:val="5C76AB9A"/>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624" w15:restartNumberingAfterBreak="0">
    <w:nsid w:val="797D772E"/>
    <w:multiLevelType w:val="hybridMultilevel"/>
    <w:tmpl w:val="D16CA5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5" w15:restartNumberingAfterBreak="0">
    <w:nsid w:val="79D1104F"/>
    <w:multiLevelType w:val="multilevel"/>
    <w:tmpl w:val="5C76AB9A"/>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626" w15:restartNumberingAfterBreak="0">
    <w:nsid w:val="79E17453"/>
    <w:multiLevelType w:val="hybridMultilevel"/>
    <w:tmpl w:val="D2B4DD24"/>
    <w:lvl w:ilvl="0" w:tplc="70EC9382">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27" w15:restartNumberingAfterBreak="0">
    <w:nsid w:val="79E2347C"/>
    <w:multiLevelType w:val="hybridMultilevel"/>
    <w:tmpl w:val="6C0A53E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8" w15:restartNumberingAfterBreak="0">
    <w:nsid w:val="79F27FD6"/>
    <w:multiLevelType w:val="hybridMultilevel"/>
    <w:tmpl w:val="0CA0C990"/>
    <w:lvl w:ilvl="0" w:tplc="0409000F">
      <w:start w:val="1"/>
      <w:numFmt w:val="decimal"/>
      <w:lvlText w:val="%1."/>
      <w:lvlJc w:val="left"/>
      <w:pPr>
        <w:ind w:left="434" w:hanging="360"/>
      </w:pPr>
    </w:lvl>
    <w:lvl w:ilvl="1" w:tplc="B5367F06">
      <w:start w:val="1"/>
      <w:numFmt w:val="upperLetter"/>
      <w:lvlText w:val="%2."/>
      <w:lvlJc w:val="left"/>
      <w:pPr>
        <w:ind w:left="1154" w:hanging="360"/>
      </w:pPr>
      <w:rPr>
        <w:rFonts w:hint="default"/>
      </w:r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629" w15:restartNumberingAfterBreak="0">
    <w:nsid w:val="7A23731B"/>
    <w:multiLevelType w:val="hybridMultilevel"/>
    <w:tmpl w:val="32CAEC9C"/>
    <w:lvl w:ilvl="0" w:tplc="635659D6">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0" w15:restartNumberingAfterBreak="0">
    <w:nsid w:val="7A415297"/>
    <w:multiLevelType w:val="hybridMultilevel"/>
    <w:tmpl w:val="77F20DCA"/>
    <w:lvl w:ilvl="0" w:tplc="8B48B080">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1" w15:restartNumberingAfterBreak="0">
    <w:nsid w:val="7A89244F"/>
    <w:multiLevelType w:val="multilevel"/>
    <w:tmpl w:val="2570A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2" w15:restartNumberingAfterBreak="0">
    <w:nsid w:val="7AF440B9"/>
    <w:multiLevelType w:val="multilevel"/>
    <w:tmpl w:val="7D14C52C"/>
    <w:lvl w:ilvl="0">
      <w:start w:val="1"/>
      <w:numFmt w:val="decimal"/>
      <w:lvlText w:val="%1."/>
      <w:lvlJc w:val="left"/>
      <w:pPr>
        <w:tabs>
          <w:tab w:val="num" w:pos="786"/>
        </w:tabs>
        <w:ind w:left="786" w:hanging="360"/>
      </w:pPr>
    </w:lvl>
    <w:lvl w:ilvl="1" w:tentative="1">
      <w:start w:val="1"/>
      <w:numFmt w:val="decimal"/>
      <w:lvlText w:val="%2."/>
      <w:lvlJc w:val="left"/>
      <w:pPr>
        <w:tabs>
          <w:tab w:val="num" w:pos="360"/>
        </w:tabs>
        <w:ind w:left="360" w:hanging="360"/>
      </w:pPr>
    </w:lvl>
    <w:lvl w:ilvl="2" w:tentative="1">
      <w:start w:val="1"/>
      <w:numFmt w:val="decimal"/>
      <w:lvlText w:val="%3."/>
      <w:lvlJc w:val="left"/>
      <w:pPr>
        <w:tabs>
          <w:tab w:val="num" w:pos="1080"/>
        </w:tabs>
        <w:ind w:left="1080" w:hanging="360"/>
      </w:pPr>
    </w:lvl>
    <w:lvl w:ilvl="3" w:tentative="1">
      <w:start w:val="1"/>
      <w:numFmt w:val="decimal"/>
      <w:lvlText w:val="%4."/>
      <w:lvlJc w:val="left"/>
      <w:pPr>
        <w:tabs>
          <w:tab w:val="num" w:pos="1800"/>
        </w:tabs>
        <w:ind w:left="1800" w:hanging="360"/>
      </w:pPr>
    </w:lvl>
    <w:lvl w:ilvl="4" w:tentative="1">
      <w:start w:val="1"/>
      <w:numFmt w:val="decimal"/>
      <w:lvlText w:val="%5."/>
      <w:lvlJc w:val="left"/>
      <w:pPr>
        <w:tabs>
          <w:tab w:val="num" w:pos="2520"/>
        </w:tabs>
        <w:ind w:left="2520" w:hanging="360"/>
      </w:pPr>
    </w:lvl>
    <w:lvl w:ilvl="5" w:tentative="1">
      <w:start w:val="1"/>
      <w:numFmt w:val="decimal"/>
      <w:lvlText w:val="%6."/>
      <w:lvlJc w:val="left"/>
      <w:pPr>
        <w:tabs>
          <w:tab w:val="num" w:pos="3240"/>
        </w:tabs>
        <w:ind w:left="3240" w:hanging="360"/>
      </w:pPr>
    </w:lvl>
    <w:lvl w:ilvl="6" w:tentative="1">
      <w:start w:val="1"/>
      <w:numFmt w:val="decimal"/>
      <w:lvlText w:val="%7."/>
      <w:lvlJc w:val="left"/>
      <w:pPr>
        <w:tabs>
          <w:tab w:val="num" w:pos="3960"/>
        </w:tabs>
        <w:ind w:left="3960" w:hanging="360"/>
      </w:pPr>
    </w:lvl>
    <w:lvl w:ilvl="7" w:tentative="1">
      <w:start w:val="1"/>
      <w:numFmt w:val="decimal"/>
      <w:lvlText w:val="%8."/>
      <w:lvlJc w:val="left"/>
      <w:pPr>
        <w:tabs>
          <w:tab w:val="num" w:pos="4680"/>
        </w:tabs>
        <w:ind w:left="4680" w:hanging="360"/>
      </w:pPr>
    </w:lvl>
    <w:lvl w:ilvl="8" w:tentative="1">
      <w:start w:val="1"/>
      <w:numFmt w:val="decimal"/>
      <w:lvlText w:val="%9."/>
      <w:lvlJc w:val="left"/>
      <w:pPr>
        <w:tabs>
          <w:tab w:val="num" w:pos="5400"/>
        </w:tabs>
        <w:ind w:left="5400" w:hanging="360"/>
      </w:pPr>
    </w:lvl>
  </w:abstractNum>
  <w:abstractNum w:abstractNumId="633" w15:restartNumberingAfterBreak="0">
    <w:nsid w:val="7AFC6B5A"/>
    <w:multiLevelType w:val="hybridMultilevel"/>
    <w:tmpl w:val="F37C7D44"/>
    <w:lvl w:ilvl="0" w:tplc="17BC0064">
      <w:start w:val="1"/>
      <w:numFmt w:val="decimal"/>
      <w:lvlText w:val="%1."/>
      <w:lvlJc w:val="left"/>
      <w:pPr>
        <w:ind w:left="360" w:hanging="360"/>
      </w:pPr>
      <w:rPr>
        <w:color w:val="000000" w:themeColor="text1"/>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34" w15:restartNumberingAfterBreak="0">
    <w:nsid w:val="7B0D7D0C"/>
    <w:multiLevelType w:val="hybridMultilevel"/>
    <w:tmpl w:val="04E63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5" w15:restartNumberingAfterBreak="0">
    <w:nsid w:val="7B400CFC"/>
    <w:multiLevelType w:val="hybridMultilevel"/>
    <w:tmpl w:val="FCC46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6" w15:restartNumberingAfterBreak="0">
    <w:nsid w:val="7B7E5C7A"/>
    <w:multiLevelType w:val="hybridMultilevel"/>
    <w:tmpl w:val="91922EFC"/>
    <w:lvl w:ilvl="0" w:tplc="EC12FE26">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637" w15:restartNumberingAfterBreak="0">
    <w:nsid w:val="7B8439FE"/>
    <w:multiLevelType w:val="hybridMultilevel"/>
    <w:tmpl w:val="0F26A46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38" w15:restartNumberingAfterBreak="0">
    <w:nsid w:val="7BA95334"/>
    <w:multiLevelType w:val="hybridMultilevel"/>
    <w:tmpl w:val="7F94BAD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39" w15:restartNumberingAfterBreak="0">
    <w:nsid w:val="7BC345C2"/>
    <w:multiLevelType w:val="hybridMultilevel"/>
    <w:tmpl w:val="1D767F0C"/>
    <w:lvl w:ilvl="0" w:tplc="769E2244">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0" w15:restartNumberingAfterBreak="0">
    <w:nsid w:val="7BE001D5"/>
    <w:multiLevelType w:val="hybridMultilevel"/>
    <w:tmpl w:val="E170311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1" w15:restartNumberingAfterBreak="0">
    <w:nsid w:val="7BF774AD"/>
    <w:multiLevelType w:val="hybridMultilevel"/>
    <w:tmpl w:val="B764E538"/>
    <w:lvl w:ilvl="0" w:tplc="C3565A06">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2" w15:restartNumberingAfterBreak="0">
    <w:nsid w:val="7C187074"/>
    <w:multiLevelType w:val="hybridMultilevel"/>
    <w:tmpl w:val="19DC8B86"/>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3" w15:restartNumberingAfterBreak="0">
    <w:nsid w:val="7C6753FB"/>
    <w:multiLevelType w:val="multilevel"/>
    <w:tmpl w:val="03067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4" w15:restartNumberingAfterBreak="0">
    <w:nsid w:val="7C761220"/>
    <w:multiLevelType w:val="multilevel"/>
    <w:tmpl w:val="E47273DA"/>
    <w:lvl w:ilvl="0">
      <w:start w:val="1"/>
      <w:numFmt w:val="decimal"/>
      <w:lvlText w:val="%1."/>
      <w:lvlJc w:val="left"/>
      <w:pPr>
        <w:ind w:left="720" w:hanging="360"/>
      </w:pPr>
      <w:rPr>
        <w:i w:val="0"/>
      </w:rPr>
    </w:lvl>
    <w:lvl w:ilvl="1">
      <w:start w:val="1"/>
      <w:numFmt w:val="upp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2"/>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5" w15:restartNumberingAfterBreak="0">
    <w:nsid w:val="7C774086"/>
    <w:multiLevelType w:val="hybridMultilevel"/>
    <w:tmpl w:val="3056C53E"/>
    <w:lvl w:ilvl="0" w:tplc="28246824">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6" w15:restartNumberingAfterBreak="0">
    <w:nsid w:val="7C814420"/>
    <w:multiLevelType w:val="hybridMultilevel"/>
    <w:tmpl w:val="683400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7" w15:restartNumberingAfterBreak="0">
    <w:nsid w:val="7C8307F9"/>
    <w:multiLevelType w:val="multilevel"/>
    <w:tmpl w:val="54FA57D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48" w15:restartNumberingAfterBreak="0">
    <w:nsid w:val="7D1E3F87"/>
    <w:multiLevelType w:val="hybridMultilevel"/>
    <w:tmpl w:val="A616340E"/>
    <w:lvl w:ilvl="0" w:tplc="DFBA7D4A">
      <w:start w:val="1"/>
      <w:numFmt w:val="decimal"/>
      <w:lvlText w:val="%1."/>
      <w:lvlJc w:val="left"/>
      <w:pPr>
        <w:ind w:left="720" w:hanging="360"/>
      </w:pPr>
      <w:rPr>
        <w:rFonts w:ascii="Times New Roman" w:eastAsia="Calibri" w:hAnsi="Times New Roman" w:cs="Times New Roman"/>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9" w15:restartNumberingAfterBreak="0">
    <w:nsid w:val="7D237501"/>
    <w:multiLevelType w:val="hybridMultilevel"/>
    <w:tmpl w:val="071060E0"/>
    <w:lvl w:ilvl="0" w:tplc="DD42BC30">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50" w15:restartNumberingAfterBreak="0">
    <w:nsid w:val="7D6552B2"/>
    <w:multiLevelType w:val="hybridMultilevel"/>
    <w:tmpl w:val="7B6679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1" w15:restartNumberingAfterBreak="0">
    <w:nsid w:val="7D753AA8"/>
    <w:multiLevelType w:val="hybridMultilevel"/>
    <w:tmpl w:val="D8DAC9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2" w15:restartNumberingAfterBreak="0">
    <w:nsid w:val="7DB6116A"/>
    <w:multiLevelType w:val="hybridMultilevel"/>
    <w:tmpl w:val="949EEB1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53" w15:restartNumberingAfterBreak="0">
    <w:nsid w:val="7DEC1E11"/>
    <w:multiLevelType w:val="hybridMultilevel"/>
    <w:tmpl w:val="64DE38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4" w15:restartNumberingAfterBreak="0">
    <w:nsid w:val="7E2352FA"/>
    <w:multiLevelType w:val="hybridMultilevel"/>
    <w:tmpl w:val="1F0A44B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55" w15:restartNumberingAfterBreak="0">
    <w:nsid w:val="7E4C7869"/>
    <w:multiLevelType w:val="hybridMultilevel"/>
    <w:tmpl w:val="97DEA976"/>
    <w:lvl w:ilvl="0" w:tplc="C28E39B0">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6" w15:restartNumberingAfterBreak="0">
    <w:nsid w:val="7EC103AD"/>
    <w:multiLevelType w:val="hybridMultilevel"/>
    <w:tmpl w:val="1176590A"/>
    <w:lvl w:ilvl="0" w:tplc="D12E6718">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7" w15:restartNumberingAfterBreak="0">
    <w:nsid w:val="7EE3103B"/>
    <w:multiLevelType w:val="hybridMultilevel"/>
    <w:tmpl w:val="631697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58" w15:restartNumberingAfterBreak="0">
    <w:nsid w:val="7EFB4859"/>
    <w:multiLevelType w:val="hybridMultilevel"/>
    <w:tmpl w:val="F58EF78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59" w15:restartNumberingAfterBreak="0">
    <w:nsid w:val="7FD720A7"/>
    <w:multiLevelType w:val="hybridMultilevel"/>
    <w:tmpl w:val="F6C80570"/>
    <w:lvl w:ilvl="0" w:tplc="E676E83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0" w15:restartNumberingAfterBreak="0">
    <w:nsid w:val="7FF768F5"/>
    <w:multiLevelType w:val="hybridMultilevel"/>
    <w:tmpl w:val="BD7CE86C"/>
    <w:lvl w:ilvl="0" w:tplc="17BC0064">
      <w:start w:val="1"/>
      <w:numFmt w:val="decimal"/>
      <w:lvlText w:val="%1."/>
      <w:lvlJc w:val="left"/>
      <w:pPr>
        <w:ind w:left="360" w:hanging="360"/>
      </w:pPr>
      <w:rPr>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057359345">
    <w:abstractNumId w:val="204"/>
  </w:num>
  <w:num w:numId="2" w16cid:durableId="1313408318">
    <w:abstractNumId w:val="418"/>
  </w:num>
  <w:num w:numId="3" w16cid:durableId="309288077">
    <w:abstractNumId w:val="232"/>
  </w:num>
  <w:num w:numId="4" w16cid:durableId="124203468">
    <w:abstractNumId w:val="348"/>
  </w:num>
  <w:num w:numId="5" w16cid:durableId="2057730256">
    <w:abstractNumId w:val="200"/>
  </w:num>
  <w:num w:numId="6" w16cid:durableId="943806960">
    <w:abstractNumId w:val="304"/>
  </w:num>
  <w:num w:numId="7" w16cid:durableId="356929261">
    <w:abstractNumId w:val="643"/>
  </w:num>
  <w:num w:numId="8" w16cid:durableId="1716271665">
    <w:abstractNumId w:val="608"/>
  </w:num>
  <w:num w:numId="9" w16cid:durableId="567107503">
    <w:abstractNumId w:val="437"/>
  </w:num>
  <w:num w:numId="10" w16cid:durableId="829180331">
    <w:abstractNumId w:val="185"/>
  </w:num>
  <w:num w:numId="11" w16cid:durableId="1016737860">
    <w:abstractNumId w:val="112"/>
  </w:num>
  <w:num w:numId="12" w16cid:durableId="1193156611">
    <w:abstractNumId w:val="546"/>
  </w:num>
  <w:num w:numId="13" w16cid:durableId="1804232251">
    <w:abstractNumId w:val="276"/>
  </w:num>
  <w:num w:numId="14" w16cid:durableId="567813147">
    <w:abstractNumId w:val="158"/>
  </w:num>
  <w:num w:numId="15" w16cid:durableId="1381709328">
    <w:abstractNumId w:val="133"/>
  </w:num>
  <w:num w:numId="16" w16cid:durableId="809860938">
    <w:abstractNumId w:val="370"/>
  </w:num>
  <w:num w:numId="17" w16cid:durableId="16585669">
    <w:abstractNumId w:val="244"/>
  </w:num>
  <w:num w:numId="18" w16cid:durableId="1495029381">
    <w:abstractNumId w:val="500"/>
  </w:num>
  <w:num w:numId="19" w16cid:durableId="1180780514">
    <w:abstractNumId w:val="572"/>
  </w:num>
  <w:num w:numId="20" w16cid:durableId="1359428448">
    <w:abstractNumId w:val="452"/>
  </w:num>
  <w:num w:numId="21" w16cid:durableId="1319502961">
    <w:abstractNumId w:val="187"/>
  </w:num>
  <w:num w:numId="22" w16cid:durableId="1659262807">
    <w:abstractNumId w:val="174"/>
  </w:num>
  <w:num w:numId="23" w16cid:durableId="1674720466">
    <w:abstractNumId w:val="115"/>
  </w:num>
  <w:num w:numId="24" w16cid:durableId="492257175">
    <w:abstractNumId w:val="273"/>
  </w:num>
  <w:num w:numId="25" w16cid:durableId="2029988221">
    <w:abstractNumId w:val="124"/>
  </w:num>
  <w:num w:numId="26" w16cid:durableId="1751001535">
    <w:abstractNumId w:val="398"/>
  </w:num>
  <w:num w:numId="27" w16cid:durableId="563031042">
    <w:abstractNumId w:val="333"/>
  </w:num>
  <w:num w:numId="28" w16cid:durableId="121770737">
    <w:abstractNumId w:val="284"/>
  </w:num>
  <w:num w:numId="29" w16cid:durableId="1986397118">
    <w:abstractNumId w:val="549"/>
  </w:num>
  <w:num w:numId="30" w16cid:durableId="1064647194">
    <w:abstractNumId w:val="586"/>
  </w:num>
  <w:num w:numId="31" w16cid:durableId="2072077440">
    <w:abstractNumId w:val="122"/>
  </w:num>
  <w:num w:numId="32" w16cid:durableId="1448083733">
    <w:abstractNumId w:val="543"/>
  </w:num>
  <w:num w:numId="33" w16cid:durableId="2098742974">
    <w:abstractNumId w:val="371"/>
  </w:num>
  <w:num w:numId="34" w16cid:durableId="1573002005">
    <w:abstractNumId w:val="613"/>
  </w:num>
  <w:num w:numId="35" w16cid:durableId="877594141">
    <w:abstractNumId w:val="183"/>
  </w:num>
  <w:num w:numId="36" w16cid:durableId="735471958">
    <w:abstractNumId w:val="609"/>
  </w:num>
  <w:num w:numId="37" w16cid:durableId="1318655658">
    <w:abstractNumId w:val="508"/>
  </w:num>
  <w:num w:numId="38" w16cid:durableId="926421534">
    <w:abstractNumId w:val="340"/>
  </w:num>
  <w:num w:numId="39" w16cid:durableId="1809393891">
    <w:abstractNumId w:val="245"/>
  </w:num>
  <w:num w:numId="40" w16cid:durableId="957294241">
    <w:abstractNumId w:val="61"/>
  </w:num>
  <w:num w:numId="41" w16cid:durableId="970015938">
    <w:abstractNumId w:val="460"/>
  </w:num>
  <w:num w:numId="42" w16cid:durableId="956328543">
    <w:abstractNumId w:val="338"/>
  </w:num>
  <w:num w:numId="43" w16cid:durableId="1632662339">
    <w:abstractNumId w:val="619"/>
  </w:num>
  <w:num w:numId="44" w16cid:durableId="1739085654">
    <w:abstractNumId w:val="310"/>
  </w:num>
  <w:num w:numId="45" w16cid:durableId="951935369">
    <w:abstractNumId w:val="367"/>
  </w:num>
  <w:num w:numId="46" w16cid:durableId="2140881330">
    <w:abstractNumId w:val="413"/>
  </w:num>
  <w:num w:numId="47" w16cid:durableId="1297106951">
    <w:abstractNumId w:val="450"/>
  </w:num>
  <w:num w:numId="48" w16cid:durableId="376243224">
    <w:abstractNumId w:val="529"/>
  </w:num>
  <w:num w:numId="49" w16cid:durableId="1741715085">
    <w:abstractNumId w:val="332"/>
  </w:num>
  <w:num w:numId="50" w16cid:durableId="460345645">
    <w:abstractNumId w:val="190"/>
  </w:num>
  <w:num w:numId="51" w16cid:durableId="1621915816">
    <w:abstractNumId w:val="356"/>
  </w:num>
  <w:num w:numId="52" w16cid:durableId="1318652476">
    <w:abstractNumId w:val="523"/>
  </w:num>
  <w:num w:numId="53" w16cid:durableId="1701740455">
    <w:abstractNumId w:val="256"/>
  </w:num>
  <w:num w:numId="54" w16cid:durableId="303437270">
    <w:abstractNumId w:val="116"/>
  </w:num>
  <w:num w:numId="55" w16cid:durableId="1105421517">
    <w:abstractNumId w:val="634"/>
  </w:num>
  <w:num w:numId="56" w16cid:durableId="1823885970">
    <w:abstractNumId w:val="516"/>
  </w:num>
  <w:num w:numId="57" w16cid:durableId="22484990">
    <w:abstractNumId w:val="557"/>
  </w:num>
  <w:num w:numId="58" w16cid:durableId="425158275">
    <w:abstractNumId w:val="354"/>
  </w:num>
  <w:num w:numId="59" w16cid:durableId="648244721">
    <w:abstractNumId w:val="233"/>
  </w:num>
  <w:num w:numId="60" w16cid:durableId="1383871459">
    <w:abstractNumId w:val="653"/>
  </w:num>
  <w:num w:numId="61" w16cid:durableId="2086562145">
    <w:abstractNumId w:val="215"/>
  </w:num>
  <w:num w:numId="62" w16cid:durableId="233860123">
    <w:abstractNumId w:val="176"/>
  </w:num>
  <w:num w:numId="63" w16cid:durableId="1351488802">
    <w:abstractNumId w:val="252"/>
  </w:num>
  <w:num w:numId="64" w16cid:durableId="1266187655">
    <w:abstractNumId w:val="221"/>
  </w:num>
  <w:num w:numId="65" w16cid:durableId="1539506911">
    <w:abstractNumId w:val="289"/>
  </w:num>
  <w:num w:numId="66" w16cid:durableId="684551817">
    <w:abstractNumId w:val="620"/>
  </w:num>
  <w:num w:numId="67" w16cid:durableId="1314144751">
    <w:abstractNumId w:val="248"/>
  </w:num>
  <w:num w:numId="68" w16cid:durableId="420378358">
    <w:abstractNumId w:val="400"/>
  </w:num>
  <w:num w:numId="69" w16cid:durableId="85347729">
    <w:abstractNumId w:val="434"/>
  </w:num>
  <w:num w:numId="70" w16cid:durableId="778530230">
    <w:abstractNumId w:val="247"/>
  </w:num>
  <w:num w:numId="71" w16cid:durableId="1437797596">
    <w:abstractNumId w:val="539"/>
  </w:num>
  <w:num w:numId="72" w16cid:durableId="2049328165">
    <w:abstractNumId w:val="141"/>
  </w:num>
  <w:num w:numId="73" w16cid:durableId="1283614315">
    <w:abstractNumId w:val="48"/>
  </w:num>
  <w:num w:numId="74" w16cid:durableId="820465828">
    <w:abstractNumId w:val="531"/>
  </w:num>
  <w:num w:numId="75" w16cid:durableId="1712732501">
    <w:abstractNumId w:val="479"/>
  </w:num>
  <w:num w:numId="76" w16cid:durableId="471825330">
    <w:abstractNumId w:val="351"/>
  </w:num>
  <w:num w:numId="77" w16cid:durableId="170219214">
    <w:abstractNumId w:val="189"/>
  </w:num>
  <w:num w:numId="78" w16cid:durableId="464009838">
    <w:abstractNumId w:val="149"/>
  </w:num>
  <w:num w:numId="79" w16cid:durableId="2024434569">
    <w:abstractNumId w:val="79"/>
  </w:num>
  <w:num w:numId="80" w16cid:durableId="109132817">
    <w:abstractNumId w:val="242"/>
  </w:num>
  <w:num w:numId="81" w16cid:durableId="1042484890">
    <w:abstractNumId w:val="486"/>
  </w:num>
  <w:num w:numId="82" w16cid:durableId="1720935500">
    <w:abstractNumId w:val="27"/>
  </w:num>
  <w:num w:numId="83" w16cid:durableId="14043120">
    <w:abstractNumId w:val="438"/>
  </w:num>
  <w:num w:numId="84" w16cid:durableId="521171255">
    <w:abstractNumId w:val="462"/>
  </w:num>
  <w:num w:numId="85" w16cid:durableId="1800799463">
    <w:abstractNumId w:val="435"/>
  </w:num>
  <w:num w:numId="86" w16cid:durableId="656420431">
    <w:abstractNumId w:val="436"/>
  </w:num>
  <w:num w:numId="87" w16cid:durableId="40447370">
    <w:abstractNumId w:val="481"/>
  </w:num>
  <w:num w:numId="88" w16cid:durableId="1082331551">
    <w:abstractNumId w:val="161"/>
  </w:num>
  <w:num w:numId="89" w16cid:durableId="231698914">
    <w:abstractNumId w:val="359"/>
  </w:num>
  <w:num w:numId="90" w16cid:durableId="1460414704">
    <w:abstractNumId w:val="130"/>
  </w:num>
  <w:num w:numId="91" w16cid:durableId="388652252">
    <w:abstractNumId w:val="385"/>
  </w:num>
  <w:num w:numId="92" w16cid:durableId="1289556024">
    <w:abstractNumId w:val="556"/>
  </w:num>
  <w:num w:numId="93" w16cid:durableId="2096434656">
    <w:abstractNumId w:val="428"/>
  </w:num>
  <w:num w:numId="94" w16cid:durableId="1100224857">
    <w:abstractNumId w:val="444"/>
  </w:num>
  <w:num w:numId="95" w16cid:durableId="1909269497">
    <w:abstractNumId w:val="308"/>
  </w:num>
  <w:num w:numId="96" w16cid:durableId="587156274">
    <w:abstractNumId w:val="43"/>
  </w:num>
  <w:num w:numId="97" w16cid:durableId="1601836993">
    <w:abstractNumId w:val="127"/>
  </w:num>
  <w:num w:numId="98" w16cid:durableId="1784571608">
    <w:abstractNumId w:val="596"/>
  </w:num>
  <w:num w:numId="99" w16cid:durableId="1120879574">
    <w:abstractNumId w:val="25"/>
  </w:num>
  <w:num w:numId="100" w16cid:durableId="1772508116">
    <w:abstractNumId w:val="537"/>
  </w:num>
  <w:num w:numId="101" w16cid:durableId="2026783095">
    <w:abstractNumId w:val="213"/>
  </w:num>
  <w:num w:numId="102" w16cid:durableId="1686128076">
    <w:abstractNumId w:val="570"/>
  </w:num>
  <w:num w:numId="103" w16cid:durableId="1870945059">
    <w:abstractNumId w:val="225"/>
  </w:num>
  <w:num w:numId="104" w16cid:durableId="1638535546">
    <w:abstractNumId w:val="467"/>
  </w:num>
  <w:num w:numId="105" w16cid:durableId="1553805753">
    <w:abstractNumId w:val="527"/>
  </w:num>
  <w:num w:numId="106" w16cid:durableId="1321738295">
    <w:abstractNumId w:val="97"/>
  </w:num>
  <w:num w:numId="107" w16cid:durableId="1747535502">
    <w:abstractNumId w:val="11"/>
  </w:num>
  <w:num w:numId="108" w16cid:durableId="1632973406">
    <w:abstractNumId w:val="88"/>
  </w:num>
  <w:num w:numId="109" w16cid:durableId="882444925">
    <w:abstractNumId w:val="170"/>
  </w:num>
  <w:num w:numId="110" w16cid:durableId="702680184">
    <w:abstractNumId w:val="366"/>
  </w:num>
  <w:num w:numId="111" w16cid:durableId="1051075212">
    <w:abstractNumId w:val="147"/>
  </w:num>
  <w:num w:numId="112" w16cid:durableId="856194819">
    <w:abstractNumId w:val="405"/>
  </w:num>
  <w:num w:numId="113" w16cid:durableId="1107773379">
    <w:abstractNumId w:val="337"/>
  </w:num>
  <w:num w:numId="114" w16cid:durableId="695692100">
    <w:abstractNumId w:val="151"/>
  </w:num>
  <w:num w:numId="115" w16cid:durableId="731807026">
    <w:abstractNumId w:val="270"/>
  </w:num>
  <w:num w:numId="116" w16cid:durableId="1497528007">
    <w:abstractNumId w:val="555"/>
  </w:num>
  <w:num w:numId="117" w16cid:durableId="241725337">
    <w:abstractNumId w:val="347"/>
  </w:num>
  <w:num w:numId="118" w16cid:durableId="1422945284">
    <w:abstractNumId w:val="463"/>
  </w:num>
  <w:num w:numId="119" w16cid:durableId="715742767">
    <w:abstractNumId w:val="441"/>
  </w:num>
  <w:num w:numId="120" w16cid:durableId="1280843630">
    <w:abstractNumId w:val="416"/>
  </w:num>
  <w:num w:numId="121" w16cid:durableId="182329074">
    <w:abstractNumId w:val="392"/>
  </w:num>
  <w:num w:numId="122" w16cid:durableId="77295751">
    <w:abstractNumId w:val="404"/>
  </w:num>
  <w:num w:numId="123" w16cid:durableId="1012419921">
    <w:abstractNumId w:val="300"/>
  </w:num>
  <w:num w:numId="124" w16cid:durableId="487673804">
    <w:abstractNumId w:val="78"/>
  </w:num>
  <w:num w:numId="125" w16cid:durableId="1238050169">
    <w:abstractNumId w:val="271"/>
  </w:num>
  <w:num w:numId="126" w16cid:durableId="1352996020">
    <w:abstractNumId w:val="343"/>
  </w:num>
  <w:num w:numId="127" w16cid:durableId="1262032150">
    <w:abstractNumId w:val="36"/>
  </w:num>
  <w:num w:numId="128" w16cid:durableId="1878351398">
    <w:abstractNumId w:val="70"/>
  </w:num>
  <w:num w:numId="129" w16cid:durableId="842276963">
    <w:abstractNumId w:val="659"/>
  </w:num>
  <w:num w:numId="130" w16cid:durableId="2078093371">
    <w:abstractNumId w:val="624"/>
  </w:num>
  <w:num w:numId="131" w16cid:durableId="140848002">
    <w:abstractNumId w:val="57"/>
  </w:num>
  <w:num w:numId="132" w16cid:durableId="256599986">
    <w:abstractNumId w:val="84"/>
  </w:num>
  <w:num w:numId="133" w16cid:durableId="1639264738">
    <w:abstractNumId w:val="268"/>
  </w:num>
  <w:num w:numId="134" w16cid:durableId="1355422787">
    <w:abstractNumId w:val="258"/>
  </w:num>
  <w:num w:numId="135" w16cid:durableId="481237277">
    <w:abstractNumId w:val="530"/>
  </w:num>
  <w:num w:numId="136" w16cid:durableId="1226835573">
    <w:abstractNumId w:val="64"/>
  </w:num>
  <w:num w:numId="137" w16cid:durableId="409429058">
    <w:abstractNumId w:val="240"/>
  </w:num>
  <w:num w:numId="138" w16cid:durableId="1164247910">
    <w:abstractNumId w:val="137"/>
  </w:num>
  <w:num w:numId="139" w16cid:durableId="1944142923">
    <w:abstractNumId w:val="650"/>
  </w:num>
  <w:num w:numId="140" w16cid:durableId="1884630954">
    <w:abstractNumId w:val="102"/>
  </w:num>
  <w:num w:numId="141" w16cid:durableId="757022498">
    <w:abstractNumId w:val="381"/>
  </w:num>
  <w:num w:numId="142" w16cid:durableId="917519919">
    <w:abstractNumId w:val="52"/>
  </w:num>
  <w:num w:numId="143" w16cid:durableId="774256088">
    <w:abstractNumId w:val="138"/>
  </w:num>
  <w:num w:numId="144" w16cid:durableId="745152621">
    <w:abstractNumId w:val="406"/>
  </w:num>
  <w:num w:numId="145" w16cid:durableId="354112461">
    <w:abstractNumId w:val="299"/>
  </w:num>
  <w:num w:numId="146" w16cid:durableId="1542673094">
    <w:abstractNumId w:val="24"/>
  </w:num>
  <w:num w:numId="147" w16cid:durableId="1267611745">
    <w:abstractNumId w:val="20"/>
  </w:num>
  <w:num w:numId="148" w16cid:durableId="1491140638">
    <w:abstractNumId w:val="99"/>
  </w:num>
  <w:num w:numId="149" w16cid:durableId="1451780790">
    <w:abstractNumId w:val="344"/>
  </w:num>
  <w:num w:numId="150" w16cid:durableId="590743697">
    <w:abstractNumId w:val="519"/>
  </w:num>
  <w:num w:numId="151" w16cid:durableId="548615130">
    <w:abstractNumId w:val="44"/>
  </w:num>
  <w:num w:numId="152" w16cid:durableId="1617325094">
    <w:abstractNumId w:val="82"/>
  </w:num>
  <w:num w:numId="153" w16cid:durableId="574244547">
    <w:abstractNumId w:val="220"/>
  </w:num>
  <w:num w:numId="154" w16cid:durableId="1894464150">
    <w:abstractNumId w:val="386"/>
  </w:num>
  <w:num w:numId="155" w16cid:durableId="1762028099">
    <w:abstractNumId w:val="218"/>
  </w:num>
  <w:num w:numId="156" w16cid:durableId="1803037121">
    <w:abstractNumId w:val="119"/>
  </w:num>
  <w:num w:numId="157" w16cid:durableId="1199199777">
    <w:abstractNumId w:val="110"/>
  </w:num>
  <w:num w:numId="158" w16cid:durableId="664480808">
    <w:abstractNumId w:val="637"/>
  </w:num>
  <w:num w:numId="159" w16cid:durableId="1464343265">
    <w:abstractNumId w:val="578"/>
  </w:num>
  <w:num w:numId="160" w16cid:durableId="1196235550">
    <w:abstractNumId w:val="134"/>
  </w:num>
  <w:num w:numId="161" w16cid:durableId="1228104375">
    <w:abstractNumId w:val="166"/>
  </w:num>
  <w:num w:numId="162" w16cid:durableId="543441566">
    <w:abstractNumId w:val="641"/>
  </w:num>
  <w:num w:numId="163" w16cid:durableId="1375499302">
    <w:abstractNumId w:val="395"/>
  </w:num>
  <w:num w:numId="164" w16cid:durableId="1782803266">
    <w:abstractNumId w:val="103"/>
  </w:num>
  <w:num w:numId="165" w16cid:durableId="1240555216">
    <w:abstractNumId w:val="387"/>
  </w:num>
  <w:num w:numId="166" w16cid:durableId="1544629976">
    <w:abstractNumId w:val="421"/>
  </w:num>
  <w:num w:numId="167" w16cid:durableId="376509812">
    <w:abstractNumId w:val="391"/>
  </w:num>
  <w:num w:numId="168" w16cid:durableId="1406801360">
    <w:abstractNumId w:val="38"/>
  </w:num>
  <w:num w:numId="169" w16cid:durableId="638658132">
    <w:abstractNumId w:val="251"/>
  </w:num>
  <w:num w:numId="170" w16cid:durableId="895314405">
    <w:abstractNumId w:val="178"/>
  </w:num>
  <w:num w:numId="171" w16cid:durableId="920942594">
    <w:abstractNumId w:val="480"/>
  </w:num>
  <w:num w:numId="172" w16cid:durableId="708066067">
    <w:abstractNumId w:val="621"/>
  </w:num>
  <w:num w:numId="173" w16cid:durableId="871304931">
    <w:abstractNumId w:val="67"/>
  </w:num>
  <w:num w:numId="174" w16cid:durableId="1094280691">
    <w:abstractNumId w:val="51"/>
  </w:num>
  <w:num w:numId="175" w16cid:durableId="1156530231">
    <w:abstractNumId w:val="425"/>
  </w:num>
  <w:num w:numId="176" w16cid:durableId="542984287">
    <w:abstractNumId w:val="14"/>
  </w:num>
  <w:num w:numId="177" w16cid:durableId="1880627644">
    <w:abstractNumId w:val="426"/>
  </w:num>
  <w:num w:numId="178" w16cid:durableId="1965382342">
    <w:abstractNumId w:val="118"/>
  </w:num>
  <w:num w:numId="179" w16cid:durableId="1125735344">
    <w:abstractNumId w:val="237"/>
  </w:num>
  <w:num w:numId="180" w16cid:durableId="1070035351">
    <w:abstractNumId w:val="3"/>
  </w:num>
  <w:num w:numId="181" w16cid:durableId="431241545">
    <w:abstractNumId w:val="528"/>
  </w:num>
  <w:num w:numId="182" w16cid:durableId="1076897987">
    <w:abstractNumId w:val="126"/>
  </w:num>
  <w:num w:numId="183" w16cid:durableId="866404727">
    <w:abstractNumId w:val="459"/>
  </w:num>
  <w:num w:numId="184" w16cid:durableId="968243120">
    <w:abstractNumId w:val="657"/>
  </w:num>
  <w:num w:numId="185" w16cid:durableId="1360666771">
    <w:abstractNumId w:val="157"/>
  </w:num>
  <w:num w:numId="186" w16cid:durableId="1380742424">
    <w:abstractNumId w:val="534"/>
  </w:num>
  <w:num w:numId="187" w16cid:durableId="711538349">
    <w:abstractNumId w:val="287"/>
  </w:num>
  <w:num w:numId="188" w16cid:durableId="1524439133">
    <w:abstractNumId w:val="282"/>
  </w:num>
  <w:num w:numId="189" w16cid:durableId="1807432117">
    <w:abstractNumId w:val="182"/>
  </w:num>
  <w:num w:numId="190" w16cid:durableId="1131240658">
    <w:abstractNumId w:val="306"/>
  </w:num>
  <w:num w:numId="191" w16cid:durableId="1770422112">
    <w:abstractNumId w:val="32"/>
  </w:num>
  <w:num w:numId="192" w16cid:durableId="36468853">
    <w:abstractNumId w:val="224"/>
  </w:num>
  <w:num w:numId="193" w16cid:durableId="1108620633">
    <w:abstractNumId w:val="19"/>
  </w:num>
  <w:num w:numId="194" w16cid:durableId="156919000">
    <w:abstractNumId w:val="423"/>
  </w:num>
  <w:num w:numId="195" w16cid:durableId="621425994">
    <w:abstractNumId w:val="503"/>
  </w:num>
  <w:num w:numId="196" w16cid:durableId="950016729">
    <w:abstractNumId w:val="515"/>
  </w:num>
  <w:num w:numId="197" w16cid:durableId="415513679">
    <w:abstractNumId w:val="18"/>
  </w:num>
  <w:num w:numId="198" w16cid:durableId="421879377">
    <w:abstractNumId w:val="358"/>
  </w:num>
  <w:num w:numId="199" w16cid:durableId="1370691587">
    <w:abstractNumId w:val="303"/>
  </w:num>
  <w:num w:numId="200" w16cid:durableId="1607352009">
    <w:abstractNumId w:val="230"/>
  </w:num>
  <w:num w:numId="201" w16cid:durableId="1536309574">
    <w:abstractNumId w:val="368"/>
  </w:num>
  <w:num w:numId="202" w16cid:durableId="337468014">
    <w:abstractNumId w:val="622"/>
  </w:num>
  <w:num w:numId="203" w16cid:durableId="1250851876">
    <w:abstractNumId w:val="243"/>
  </w:num>
  <w:num w:numId="204" w16cid:durableId="335544903">
    <w:abstractNumId w:val="600"/>
  </w:num>
  <w:num w:numId="205" w16cid:durableId="1424060924">
    <w:abstractNumId w:val="94"/>
  </w:num>
  <w:num w:numId="206" w16cid:durableId="812521771">
    <w:abstractNumId w:val="559"/>
  </w:num>
  <w:num w:numId="207" w16cid:durableId="858545434">
    <w:abstractNumId w:val="111"/>
  </w:num>
  <w:num w:numId="208" w16cid:durableId="696662805">
    <w:abstractNumId w:val="498"/>
  </w:num>
  <w:num w:numId="209" w16cid:durableId="1457791306">
    <w:abstractNumId w:val="419"/>
  </w:num>
  <w:num w:numId="210" w16cid:durableId="1349284604">
    <w:abstractNumId w:val="140"/>
  </w:num>
  <w:num w:numId="211" w16cid:durableId="742331887">
    <w:abstractNumId w:val="93"/>
  </w:num>
  <w:num w:numId="212" w16cid:durableId="274100321">
    <w:abstractNumId w:val="401"/>
  </w:num>
  <w:num w:numId="213" w16cid:durableId="622880017">
    <w:abstractNumId w:val="235"/>
  </w:num>
  <w:num w:numId="214" w16cid:durableId="1931044317">
    <w:abstractNumId w:val="502"/>
  </w:num>
  <w:num w:numId="215" w16cid:durableId="1346398971">
    <w:abstractNumId w:val="384"/>
  </w:num>
  <w:num w:numId="216" w16cid:durableId="241456491">
    <w:abstractNumId w:val="658"/>
  </w:num>
  <w:num w:numId="217" w16cid:durableId="458884894">
    <w:abstractNumId w:val="646"/>
  </w:num>
  <w:num w:numId="218" w16cid:durableId="242107156">
    <w:abstractNumId w:val="58"/>
  </w:num>
  <w:num w:numId="219" w16cid:durableId="1017583824">
    <w:abstractNumId w:val="542"/>
  </w:num>
  <w:num w:numId="220" w16cid:durableId="148905020">
    <w:abstractNumId w:val="148"/>
  </w:num>
  <w:num w:numId="221" w16cid:durableId="116993151">
    <w:abstractNumId w:val="506"/>
  </w:num>
  <w:num w:numId="222" w16cid:durableId="2050105557">
    <w:abstractNumId w:val="69"/>
  </w:num>
  <w:num w:numId="223" w16cid:durableId="1896702196">
    <w:abstractNumId w:val="511"/>
  </w:num>
  <w:num w:numId="224" w16cid:durableId="1354647352">
    <w:abstractNumId w:val="336"/>
  </w:num>
  <w:num w:numId="225" w16cid:durableId="1224682923">
    <w:abstractNumId w:val="456"/>
  </w:num>
  <w:num w:numId="226" w16cid:durableId="432484101">
    <w:abstractNumId w:val="272"/>
  </w:num>
  <w:num w:numId="227" w16cid:durableId="310254402">
    <w:abstractNumId w:val="649"/>
  </w:num>
  <w:num w:numId="228" w16cid:durableId="1110008946">
    <w:abstractNumId w:val="497"/>
  </w:num>
  <w:num w:numId="229" w16cid:durableId="1796370805">
    <w:abstractNumId w:val="402"/>
  </w:num>
  <w:num w:numId="230" w16cid:durableId="1737587708">
    <w:abstractNumId w:val="544"/>
  </w:num>
  <w:num w:numId="231" w16cid:durableId="364329098">
    <w:abstractNumId w:val="144"/>
  </w:num>
  <w:num w:numId="232" w16cid:durableId="639073025">
    <w:abstractNumId w:val="457"/>
  </w:num>
  <w:num w:numId="233" w16cid:durableId="464931587">
    <w:abstractNumId w:val="476"/>
  </w:num>
  <w:num w:numId="234" w16cid:durableId="2073388678">
    <w:abstractNumId w:val="601"/>
  </w:num>
  <w:num w:numId="235" w16cid:durableId="354313615">
    <w:abstractNumId w:val="512"/>
  </w:num>
  <w:num w:numId="236" w16cid:durableId="229660000">
    <w:abstractNumId w:val="267"/>
  </w:num>
  <w:num w:numId="237" w16cid:durableId="1358697500">
    <w:abstractNumId w:val="323"/>
  </w:num>
  <w:num w:numId="238" w16cid:durableId="1463116006">
    <w:abstractNumId w:val="606"/>
  </w:num>
  <w:num w:numId="239" w16cid:durableId="542131163">
    <w:abstractNumId w:val="321"/>
  </w:num>
  <w:num w:numId="240" w16cid:durableId="1111437300">
    <w:abstractNumId w:val="259"/>
  </w:num>
  <w:num w:numId="241" w16cid:durableId="578028951">
    <w:abstractNumId w:val="563"/>
  </w:num>
  <w:num w:numId="242" w16cid:durableId="1324238402">
    <w:abstractNumId w:val="334"/>
  </w:num>
  <w:num w:numId="243" w16cid:durableId="1490369415">
    <w:abstractNumId w:val="163"/>
  </w:num>
  <w:num w:numId="244" w16cid:durableId="245383263">
    <w:abstractNumId w:val="589"/>
  </w:num>
  <w:num w:numId="245" w16cid:durableId="1531607602">
    <w:abstractNumId w:val="132"/>
  </w:num>
  <w:num w:numId="246" w16cid:durableId="1976829757">
    <w:abstractNumId w:val="318"/>
  </w:num>
  <w:num w:numId="247" w16cid:durableId="681513876">
    <w:abstractNumId w:val="264"/>
  </w:num>
  <w:num w:numId="248" w16cid:durableId="1409234042">
    <w:abstractNumId w:val="454"/>
  </w:num>
  <w:num w:numId="249" w16cid:durableId="819931540">
    <w:abstractNumId w:val="192"/>
  </w:num>
  <w:num w:numId="250" w16cid:durableId="2133593121">
    <w:abstractNumId w:val="484"/>
  </w:num>
  <w:num w:numId="251" w16cid:durableId="1917595874">
    <w:abstractNumId w:val="125"/>
  </w:num>
  <w:num w:numId="252" w16cid:durableId="1251739963">
    <w:abstractNumId w:val="553"/>
  </w:num>
  <w:num w:numId="253" w16cid:durableId="602882779">
    <w:abstractNumId w:val="510"/>
  </w:num>
  <w:num w:numId="254" w16cid:durableId="1740208820">
    <w:abstractNumId w:val="597"/>
  </w:num>
  <w:num w:numId="255" w16cid:durableId="1311132686">
    <w:abstractNumId w:val="129"/>
  </w:num>
  <w:num w:numId="256" w16cid:durableId="1390765231">
    <w:abstractNumId w:val="339"/>
  </w:num>
  <w:num w:numId="257" w16cid:durableId="488057262">
    <w:abstractNumId w:val="227"/>
  </w:num>
  <w:num w:numId="258" w16cid:durableId="1434401327">
    <w:abstractNumId w:val="37"/>
  </w:num>
  <w:num w:numId="259" w16cid:durableId="1180509131">
    <w:abstractNumId w:val="1"/>
  </w:num>
  <w:num w:numId="260" w16cid:durableId="1608347574">
    <w:abstractNumId w:val="604"/>
  </w:num>
  <w:num w:numId="261" w16cid:durableId="1403986118">
    <w:abstractNumId w:val="521"/>
  </w:num>
  <w:num w:numId="262" w16cid:durableId="342048618">
    <w:abstractNumId w:val="329"/>
  </w:num>
  <w:num w:numId="263" w16cid:durableId="449976586">
    <w:abstractNumId w:val="580"/>
  </w:num>
  <w:num w:numId="264" w16cid:durableId="774599839">
    <w:abstractNumId w:val="636"/>
  </w:num>
  <w:num w:numId="265" w16cid:durableId="708458222">
    <w:abstractNumId w:val="89"/>
  </w:num>
  <w:num w:numId="266" w16cid:durableId="1634409435">
    <w:abstractNumId w:val="75"/>
  </w:num>
  <w:num w:numId="267" w16cid:durableId="907881891">
    <w:abstractNumId w:val="277"/>
  </w:num>
  <w:num w:numId="268" w16cid:durableId="377820622">
    <w:abstractNumId w:val="293"/>
  </w:num>
  <w:num w:numId="269" w16cid:durableId="404493852">
    <w:abstractNumId w:val="68"/>
  </w:num>
  <w:num w:numId="270" w16cid:durableId="160437969">
    <w:abstractNumId w:val="319"/>
  </w:num>
  <w:num w:numId="271" w16cid:durableId="640232926">
    <w:abstractNumId w:val="408"/>
  </w:num>
  <w:num w:numId="272" w16cid:durableId="1630428674">
    <w:abstractNumId w:val="590"/>
  </w:num>
  <w:num w:numId="273" w16cid:durableId="1291858262">
    <w:abstractNumId w:val="253"/>
  </w:num>
  <w:num w:numId="274" w16cid:durableId="849566747">
    <w:abstractNumId w:val="135"/>
  </w:num>
  <w:num w:numId="275" w16cid:durableId="298416930">
    <w:abstractNumId w:val="74"/>
  </w:num>
  <w:num w:numId="276" w16cid:durableId="33040953">
    <w:abstractNumId w:val="167"/>
  </w:num>
  <w:num w:numId="277" w16cid:durableId="200635486">
    <w:abstractNumId w:val="576"/>
  </w:num>
  <w:num w:numId="278" w16cid:durableId="1337227185">
    <w:abstractNumId w:val="361"/>
  </w:num>
  <w:num w:numId="279" w16cid:durableId="1900555373">
    <w:abstractNumId w:val="81"/>
  </w:num>
  <w:num w:numId="280" w16cid:durableId="257449816">
    <w:abstractNumId w:val="131"/>
  </w:num>
  <w:num w:numId="281" w16cid:durableId="387264311">
    <w:abstractNumId w:val="485"/>
  </w:num>
  <w:num w:numId="282" w16cid:durableId="369690185">
    <w:abstractNumId w:val="583"/>
  </w:num>
  <w:num w:numId="283" w16cid:durableId="1664771795">
    <w:abstractNumId w:val="536"/>
  </w:num>
  <w:num w:numId="284" w16cid:durableId="1423334252">
    <w:abstractNumId w:val="355"/>
  </w:num>
  <w:num w:numId="285" w16cid:durableId="1055159659">
    <w:abstractNumId w:val="475"/>
  </w:num>
  <w:num w:numId="286" w16cid:durableId="583730544">
    <w:abstractNumId w:val="207"/>
  </w:num>
  <w:num w:numId="287" w16cid:durableId="697703766">
    <w:abstractNumId w:val="80"/>
  </w:num>
  <w:num w:numId="288" w16cid:durableId="1630819949">
    <w:abstractNumId w:val="211"/>
  </w:num>
  <w:num w:numId="289" w16cid:durableId="1576085360">
    <w:abstractNumId w:val="281"/>
  </w:num>
  <w:num w:numId="290" w16cid:durableId="1721829650">
    <w:abstractNumId w:val="487"/>
  </w:num>
  <w:num w:numId="291" w16cid:durableId="842285324">
    <w:abstractNumId w:val="326"/>
  </w:num>
  <w:num w:numId="292" w16cid:durableId="315303213">
    <w:abstractNumId w:val="365"/>
  </w:num>
  <w:num w:numId="293" w16cid:durableId="91777774">
    <w:abstractNumId w:val="59"/>
  </w:num>
  <w:num w:numId="294" w16cid:durableId="2012367033">
    <w:abstractNumId w:val="466"/>
  </w:num>
  <w:num w:numId="295" w16cid:durableId="2116512644">
    <w:abstractNumId w:val="342"/>
  </w:num>
  <w:num w:numId="296" w16cid:durableId="877551634">
    <w:abstractNumId w:val="236"/>
  </w:num>
  <w:num w:numId="297" w16cid:durableId="1376151014">
    <w:abstractNumId w:val="208"/>
  </w:num>
  <w:num w:numId="298" w16cid:durableId="1311330593">
    <w:abstractNumId w:val="639"/>
  </w:num>
  <w:num w:numId="299" w16cid:durableId="1323315398">
    <w:abstractNumId w:val="13"/>
  </w:num>
  <w:num w:numId="300" w16cid:durableId="2102675507">
    <w:abstractNumId w:val="301"/>
  </w:num>
  <w:num w:numId="301" w16cid:durableId="1392004405">
    <w:abstractNumId w:val="427"/>
  </w:num>
  <w:num w:numId="302" w16cid:durableId="629438178">
    <w:abstractNumId w:val="552"/>
  </w:num>
  <w:num w:numId="303" w16cid:durableId="1678381656">
    <w:abstractNumId w:val="331"/>
  </w:num>
  <w:num w:numId="304" w16cid:durableId="1578978130">
    <w:abstractNumId w:val="206"/>
  </w:num>
  <w:num w:numId="305" w16cid:durableId="1239290122">
    <w:abstractNumId w:val="535"/>
  </w:num>
  <w:num w:numId="306" w16cid:durableId="1822427198">
    <w:abstractNumId w:val="399"/>
  </w:num>
  <w:num w:numId="307" w16cid:durableId="872379827">
    <w:abstractNumId w:val="73"/>
  </w:num>
  <w:num w:numId="308" w16cid:durableId="178159604">
    <w:abstractNumId w:val="246"/>
  </w:num>
  <w:num w:numId="309" w16cid:durableId="1900288258">
    <w:abstractNumId w:val="645"/>
  </w:num>
  <w:num w:numId="310" w16cid:durableId="1241985511">
    <w:abstractNumId w:val="482"/>
  </w:num>
  <w:num w:numId="311" w16cid:durableId="1974825628">
    <w:abstractNumId w:val="175"/>
  </w:num>
  <w:num w:numId="312" w16cid:durableId="54400485">
    <w:abstractNumId w:val="611"/>
  </w:num>
  <w:num w:numId="313" w16cid:durableId="1740059084">
    <w:abstractNumId w:val="377"/>
  </w:num>
  <w:num w:numId="314" w16cid:durableId="1455826067">
    <w:abstractNumId w:val="379"/>
  </w:num>
  <w:num w:numId="315" w16cid:durableId="768504571">
    <w:abstractNumId w:val="56"/>
  </w:num>
  <w:num w:numId="316" w16cid:durableId="528954067">
    <w:abstractNumId w:val="109"/>
  </w:num>
  <w:num w:numId="317" w16cid:durableId="11806220">
    <w:abstractNumId w:val="526"/>
  </w:num>
  <w:num w:numId="318" w16cid:durableId="1031345271">
    <w:abstractNumId w:val="150"/>
  </w:num>
  <w:num w:numId="319" w16cid:durableId="740491834">
    <w:abstractNumId w:val="328"/>
  </w:num>
  <w:num w:numId="320" w16cid:durableId="1606770042">
    <w:abstractNumId w:val="136"/>
  </w:num>
  <w:num w:numId="321" w16cid:durableId="54358810">
    <w:abstractNumId w:val="263"/>
  </w:num>
  <w:num w:numId="322" w16cid:durableId="1843544145">
    <w:abstractNumId w:val="154"/>
  </w:num>
  <w:num w:numId="323" w16cid:durableId="196352376">
    <w:abstractNumId w:val="495"/>
  </w:num>
  <w:num w:numId="324" w16cid:durableId="986856724">
    <w:abstractNumId w:val="430"/>
  </w:num>
  <w:num w:numId="325" w16cid:durableId="30375414">
    <w:abstractNumId w:val="164"/>
  </w:num>
  <w:num w:numId="326" w16cid:durableId="1620140255">
    <w:abstractNumId w:val="260"/>
  </w:num>
  <w:num w:numId="327" w16cid:durableId="1579942207">
    <w:abstractNumId w:val="605"/>
  </w:num>
  <w:num w:numId="328" w16cid:durableId="1441029984">
    <w:abstractNumId w:val="179"/>
  </w:num>
  <w:num w:numId="329" w16cid:durableId="958530617">
    <w:abstractNumId w:val="209"/>
  </w:num>
  <w:num w:numId="330" w16cid:durableId="1983189361">
    <w:abstractNumId w:val="173"/>
  </w:num>
  <w:num w:numId="331" w16cid:durableId="191575450">
    <w:abstractNumId w:val="34"/>
  </w:num>
  <w:num w:numId="332" w16cid:durableId="1653295065">
    <w:abstractNumId w:val="628"/>
  </w:num>
  <w:num w:numId="333" w16cid:durableId="276766120">
    <w:abstractNumId w:val="222"/>
  </w:num>
  <w:num w:numId="334" w16cid:durableId="1447196066">
    <w:abstractNumId w:val="424"/>
  </w:num>
  <w:num w:numId="335" w16cid:durableId="263072973">
    <w:abstractNumId w:val="630"/>
  </w:num>
  <w:num w:numId="336" w16cid:durableId="1874731662">
    <w:abstractNumId w:val="447"/>
  </w:num>
  <w:num w:numId="337" w16cid:durableId="1890917233">
    <w:abstractNumId w:val="449"/>
  </w:num>
  <w:num w:numId="338" w16cid:durableId="1646624048">
    <w:abstractNumId w:val="623"/>
  </w:num>
  <w:num w:numId="339" w16cid:durableId="1198810659">
    <w:abstractNumId w:val="172"/>
  </w:num>
  <w:num w:numId="340" w16cid:durableId="335617381">
    <w:abstractNumId w:val="550"/>
  </w:num>
  <w:num w:numId="341" w16cid:durableId="1346706947">
    <w:abstractNumId w:val="297"/>
  </w:num>
  <w:num w:numId="342" w16cid:durableId="656884517">
    <w:abstractNumId w:val="414"/>
  </w:num>
  <w:num w:numId="343" w16cid:durableId="1351104711">
    <w:abstractNumId w:val="181"/>
  </w:num>
  <w:num w:numId="344" w16cid:durableId="721489035">
    <w:abstractNumId w:val="507"/>
  </w:num>
  <w:num w:numId="345" w16cid:durableId="2032562212">
    <w:abstractNumId w:val="279"/>
  </w:num>
  <w:num w:numId="346" w16cid:durableId="1351642523">
    <w:abstractNumId w:val="554"/>
  </w:num>
  <w:num w:numId="347" w16cid:durableId="1298338537">
    <w:abstractNumId w:val="107"/>
  </w:num>
  <w:num w:numId="348" w16cid:durableId="1493139310">
    <w:abstractNumId w:val="159"/>
  </w:num>
  <w:num w:numId="349" w16cid:durableId="732507790">
    <w:abstractNumId w:val="638"/>
  </w:num>
  <w:num w:numId="350" w16cid:durableId="1147669607">
    <w:abstractNumId w:val="5"/>
  </w:num>
  <w:num w:numId="351" w16cid:durableId="266088502">
    <w:abstractNumId w:val="55"/>
  </w:num>
  <w:num w:numId="352" w16cid:durableId="1793161007">
    <w:abstractNumId w:val="376"/>
  </w:num>
  <w:num w:numId="353" w16cid:durableId="1300265290">
    <w:abstractNumId w:val="307"/>
  </w:num>
  <w:num w:numId="354" w16cid:durableId="1657417531">
    <w:abstractNumId w:val="595"/>
  </w:num>
  <w:num w:numId="355" w16cid:durableId="1966696061">
    <w:abstractNumId w:val="474"/>
  </w:num>
  <w:num w:numId="356" w16cid:durableId="1990287158">
    <w:abstractNumId w:val="202"/>
  </w:num>
  <w:num w:numId="357" w16cid:durableId="270280330">
    <w:abstractNumId w:val="60"/>
  </w:num>
  <w:num w:numId="358" w16cid:durableId="1864319069">
    <w:abstractNumId w:val="278"/>
  </w:num>
  <w:num w:numId="359" w16cid:durableId="1552377207">
    <w:abstractNumId w:val="490"/>
  </w:num>
  <w:num w:numId="360" w16cid:durableId="2058889893">
    <w:abstractNumId w:val="168"/>
  </w:num>
  <w:num w:numId="361" w16cid:durableId="371266230">
    <w:abstractNumId w:val="66"/>
  </w:num>
  <w:num w:numId="362" w16cid:durableId="628390880">
    <w:abstractNumId w:val="411"/>
  </w:num>
  <w:num w:numId="363" w16cid:durableId="1442258087">
    <w:abstractNumId w:val="656"/>
  </w:num>
  <w:num w:numId="364" w16cid:durableId="423838899">
    <w:abstractNumId w:val="420"/>
  </w:num>
  <w:num w:numId="365" w16cid:durableId="1082338802">
    <w:abstractNumId w:val="349"/>
  </w:num>
  <w:num w:numId="366" w16cid:durableId="1629899067">
    <w:abstractNumId w:val="322"/>
  </w:num>
  <w:num w:numId="367" w16cid:durableId="1437676935">
    <w:abstractNumId w:val="22"/>
  </w:num>
  <w:num w:numId="368" w16cid:durableId="189607874">
    <w:abstractNumId w:val="327"/>
  </w:num>
  <w:num w:numId="369" w16cid:durableId="1209340254">
    <w:abstractNumId w:val="564"/>
  </w:num>
  <w:num w:numId="370" w16cid:durableId="925262931">
    <w:abstractNumId w:val="255"/>
  </w:num>
  <w:num w:numId="371" w16cid:durableId="1088887707">
    <w:abstractNumId w:val="478"/>
  </w:num>
  <w:num w:numId="372" w16cid:durableId="1256013147">
    <w:abstractNumId w:val="262"/>
  </w:num>
  <w:num w:numId="373" w16cid:durableId="818111492">
    <w:abstractNumId w:val="180"/>
  </w:num>
  <w:num w:numId="374" w16cid:durableId="1097141701">
    <w:abstractNumId w:val="294"/>
  </w:num>
  <w:num w:numId="375" w16cid:durableId="1682857457">
    <w:abstractNumId w:val="143"/>
  </w:num>
  <w:num w:numId="376" w16cid:durableId="1888952904">
    <w:abstractNumId w:val="353"/>
  </w:num>
  <w:num w:numId="377" w16cid:durableId="280500523">
    <w:abstractNumId w:val="309"/>
  </w:num>
  <w:num w:numId="378" w16cid:durableId="539168638">
    <w:abstractNumId w:val="104"/>
  </w:num>
  <w:num w:numId="379" w16cid:durableId="2054186865">
    <w:abstractNumId w:val="86"/>
  </w:num>
  <w:num w:numId="380" w16cid:durableId="951672972">
    <w:abstractNumId w:val="219"/>
  </w:num>
  <w:num w:numId="381" w16cid:durableId="832993168">
    <w:abstractNumId w:val="100"/>
  </w:num>
  <w:num w:numId="382" w16cid:durableId="1909340170">
    <w:abstractNumId w:val="394"/>
  </w:num>
  <w:num w:numId="383" w16cid:durableId="1699770383">
    <w:abstractNumId w:val="417"/>
  </w:num>
  <w:num w:numId="384" w16cid:durableId="1934631523">
    <w:abstractNumId w:val="383"/>
  </w:num>
  <w:num w:numId="385" w16cid:durableId="606739325">
    <w:abstractNumId w:val="63"/>
  </w:num>
  <w:num w:numId="386" w16cid:durableId="168566470">
    <w:abstractNumId w:val="593"/>
  </w:num>
  <w:num w:numId="387" w16cid:durableId="1046490823">
    <w:abstractNumId w:val="145"/>
  </w:num>
  <w:num w:numId="388" w16cid:durableId="161313724">
    <w:abstractNumId w:val="188"/>
  </w:num>
  <w:num w:numId="389" w16cid:durableId="2116318921">
    <w:abstractNumId w:val="382"/>
  </w:num>
  <w:num w:numId="390" w16cid:durableId="834028590">
    <w:abstractNumId w:val="610"/>
  </w:num>
  <w:num w:numId="391" w16cid:durableId="51541854">
    <w:abstractNumId w:val="346"/>
  </w:num>
  <w:num w:numId="392" w16cid:durableId="2129347378">
    <w:abstractNumId w:val="193"/>
  </w:num>
  <w:num w:numId="393" w16cid:durableId="2034265773">
    <w:abstractNumId w:val="0"/>
  </w:num>
  <w:num w:numId="394" w16cid:durableId="612177460">
    <w:abstractNumId w:val="489"/>
  </w:num>
  <w:num w:numId="395" w16cid:durableId="1507668996">
    <w:abstractNumId w:val="77"/>
  </w:num>
  <w:num w:numId="396" w16cid:durableId="1729065556">
    <w:abstractNumId w:val="362"/>
  </w:num>
  <w:num w:numId="397" w16cid:durableId="936251474">
    <w:abstractNumId w:val="360"/>
  </w:num>
  <w:num w:numId="398" w16cid:durableId="337970701">
    <w:abstractNumId w:val="472"/>
  </w:num>
  <w:num w:numId="399" w16cid:durableId="129130260">
    <w:abstractNumId w:val="196"/>
  </w:num>
  <w:num w:numId="400" w16cid:durableId="665285742">
    <w:abstractNumId w:val="42"/>
  </w:num>
  <w:num w:numId="401" w16cid:durableId="2007896348">
    <w:abstractNumId w:val="491"/>
  </w:num>
  <w:num w:numId="402" w16cid:durableId="488012348">
    <w:abstractNumId w:val="505"/>
  </w:num>
  <w:num w:numId="403" w16cid:durableId="1924140512">
    <w:abstractNumId w:val="12"/>
  </w:num>
  <w:num w:numId="404" w16cid:durableId="353579941">
    <w:abstractNumId w:val="518"/>
  </w:num>
  <w:num w:numId="405" w16cid:durableId="439497891">
    <w:abstractNumId w:val="210"/>
  </w:num>
  <w:num w:numId="406" w16cid:durableId="652025152">
    <w:abstractNumId w:val="585"/>
  </w:num>
  <w:num w:numId="407" w16cid:durableId="118843203">
    <w:abstractNumId w:val="76"/>
  </w:num>
  <w:num w:numId="408" w16cid:durableId="1255431771">
    <w:abstractNumId w:val="532"/>
  </w:num>
  <w:num w:numId="409" w16cid:durableId="886990141">
    <w:abstractNumId w:val="488"/>
  </w:num>
  <w:num w:numId="410" w16cid:durableId="338852779">
    <w:abstractNumId w:val="453"/>
  </w:num>
  <w:num w:numId="411" w16cid:durableId="1483427607">
    <w:abstractNumId w:val="591"/>
  </w:num>
  <w:num w:numId="412" w16cid:durableId="1848665504">
    <w:abstractNumId w:val="26"/>
  </w:num>
  <w:num w:numId="413" w16cid:durableId="276646583">
    <w:abstractNumId w:val="538"/>
  </w:num>
  <w:num w:numId="414" w16cid:durableId="1152481542">
    <w:abstractNumId w:val="10"/>
  </w:num>
  <w:num w:numId="415" w16cid:durableId="110591395">
    <w:abstractNumId w:val="120"/>
  </w:num>
  <w:num w:numId="416" w16cid:durableId="1120343437">
    <w:abstractNumId w:val="514"/>
  </w:num>
  <w:num w:numId="417" w16cid:durableId="1132333465">
    <w:abstractNumId w:val="203"/>
  </w:num>
  <w:num w:numId="418" w16cid:durableId="306132833">
    <w:abstractNumId w:val="285"/>
  </w:num>
  <w:num w:numId="419" w16cid:durableId="830759506">
    <w:abstractNumId w:val="410"/>
  </w:num>
  <w:num w:numId="420" w16cid:durableId="884026921">
    <w:abstractNumId w:val="409"/>
  </w:num>
  <w:num w:numId="421" w16cid:durableId="982779103">
    <w:abstractNumId w:val="603"/>
  </w:num>
  <w:num w:numId="422" w16cid:durableId="2115444561">
    <w:abstractNumId w:val="33"/>
  </w:num>
  <w:num w:numId="423" w16cid:durableId="2017421686">
    <w:abstractNumId w:val="412"/>
  </w:num>
  <w:num w:numId="424" w16cid:durableId="69159244">
    <w:abstractNumId w:val="655"/>
  </w:num>
  <w:num w:numId="425" w16cid:durableId="1492285827">
    <w:abstractNumId w:val="448"/>
  </w:num>
  <w:num w:numId="426" w16cid:durableId="776173411">
    <w:abstractNumId w:val="592"/>
  </w:num>
  <w:num w:numId="427" w16cid:durableId="714279229">
    <w:abstractNumId w:val="588"/>
  </w:num>
  <w:num w:numId="428" w16cid:durableId="1344474855">
    <w:abstractNumId w:val="92"/>
  </w:num>
  <w:num w:numId="429" w16cid:durableId="697123127">
    <w:abstractNumId w:val="558"/>
  </w:num>
  <w:num w:numId="430" w16cid:durableId="171385724">
    <w:abstractNumId w:val="602"/>
  </w:num>
  <w:num w:numId="431" w16cid:durableId="1609699804">
    <w:abstractNumId w:val="113"/>
  </w:num>
  <w:num w:numId="432" w16cid:durableId="1233587727">
    <w:abstractNumId w:val="7"/>
  </w:num>
  <w:num w:numId="433" w16cid:durableId="385567343">
    <w:abstractNumId w:val="594"/>
  </w:num>
  <w:num w:numId="434" w16cid:durableId="759134671">
    <w:abstractNumId w:val="642"/>
  </w:num>
  <w:num w:numId="435" w16cid:durableId="1291741111">
    <w:abstractNumId w:val="311"/>
  </w:num>
  <w:num w:numId="436" w16cid:durableId="424500909">
    <w:abstractNumId w:val="562"/>
  </w:num>
  <w:num w:numId="437" w16cid:durableId="1511678537">
    <w:abstractNumId w:val="6"/>
  </w:num>
  <w:num w:numId="438" w16cid:durableId="2107461714">
    <w:abstractNumId w:val="186"/>
  </w:num>
  <w:num w:numId="439" w16cid:durableId="2006011150">
    <w:abstractNumId w:val="551"/>
  </w:num>
  <w:num w:numId="440" w16cid:durableId="735519150">
    <w:abstractNumId w:val="45"/>
  </w:num>
  <w:num w:numId="441" w16cid:durableId="784737059">
    <w:abstractNumId w:val="153"/>
  </w:num>
  <w:num w:numId="442" w16cid:durableId="122505527">
    <w:abstractNumId w:val="341"/>
  </w:num>
  <w:num w:numId="443" w16cid:durableId="348527166">
    <w:abstractNumId w:val="433"/>
  </w:num>
  <w:num w:numId="444" w16cid:durableId="198860441">
    <w:abstractNumId w:val="156"/>
  </w:num>
  <w:num w:numId="445" w16cid:durableId="1606036369">
    <w:abstractNumId w:val="499"/>
  </w:num>
  <w:num w:numId="446" w16cid:durableId="1961181068">
    <w:abstractNumId w:val="575"/>
  </w:num>
  <w:num w:numId="447" w16cid:durableId="265623136">
    <w:abstractNumId w:val="631"/>
  </w:num>
  <w:num w:numId="448" w16cid:durableId="341586336">
    <w:abstractNumId w:val="350"/>
  </w:num>
  <w:num w:numId="449" w16cid:durableId="608388327">
    <w:abstractNumId w:val="205"/>
  </w:num>
  <w:num w:numId="450" w16cid:durableId="641271720">
    <w:abstractNumId w:val="455"/>
  </w:num>
  <w:num w:numId="451" w16cid:durableId="173419814">
    <w:abstractNumId w:val="274"/>
  </w:num>
  <w:num w:numId="452" w16cid:durableId="151485947">
    <w:abstractNumId w:val="378"/>
  </w:num>
  <w:num w:numId="453" w16cid:durableId="692001117">
    <w:abstractNumId w:val="23"/>
  </w:num>
  <w:num w:numId="454" w16cid:durableId="355540299">
    <w:abstractNumId w:val="85"/>
  </w:num>
  <w:num w:numId="455" w16cid:durableId="841627883">
    <w:abstractNumId w:val="46"/>
  </w:num>
  <w:num w:numId="456" w16cid:durableId="1333291517">
    <w:abstractNumId w:val="191"/>
  </w:num>
  <w:num w:numId="457" w16cid:durableId="1543053266">
    <w:abstractNumId w:val="483"/>
  </w:num>
  <w:num w:numId="458" w16cid:durableId="313678539">
    <w:abstractNumId w:val="105"/>
  </w:num>
  <w:num w:numId="459" w16cid:durableId="703019121">
    <w:abstractNumId w:val="614"/>
  </w:num>
  <w:num w:numId="460" w16cid:durableId="1903715145">
    <w:abstractNumId w:val="504"/>
  </w:num>
  <w:num w:numId="461" w16cid:durableId="682902059">
    <w:abstractNumId w:val="396"/>
  </w:num>
  <w:num w:numId="462" w16cid:durableId="959148085">
    <w:abstractNumId w:val="581"/>
  </w:num>
  <w:num w:numId="463" w16cid:durableId="66457953">
    <w:abstractNumId w:val="162"/>
  </w:num>
  <w:num w:numId="464" w16cid:durableId="1367289871">
    <w:abstractNumId w:val="241"/>
  </w:num>
  <w:num w:numId="465" w16cid:durableId="1275287025">
    <w:abstractNumId w:val="626"/>
  </w:num>
  <w:num w:numId="466" w16cid:durableId="2078626639">
    <w:abstractNumId w:val="522"/>
  </w:num>
  <w:num w:numId="467" w16cid:durableId="234819512">
    <w:abstractNumId w:val="171"/>
  </w:num>
  <w:num w:numId="468" w16cid:durableId="722827532">
    <w:abstractNumId w:val="165"/>
  </w:num>
  <w:num w:numId="469" w16cid:durableId="2092265027">
    <w:abstractNumId w:val="325"/>
  </w:num>
  <w:num w:numId="470" w16cid:durableId="1627815439">
    <w:abstractNumId w:val="369"/>
  </w:num>
  <w:num w:numId="471" w16cid:durableId="1411850155">
    <w:abstractNumId w:val="71"/>
  </w:num>
  <w:num w:numId="472" w16cid:durableId="1449860204">
    <w:abstractNumId w:val="139"/>
  </w:num>
  <w:num w:numId="473" w16cid:durableId="1693605091">
    <w:abstractNumId w:val="569"/>
  </w:num>
  <w:num w:numId="474" w16cid:durableId="1203397791">
    <w:abstractNumId w:val="283"/>
  </w:num>
  <w:num w:numId="475" w16cid:durableId="392507624">
    <w:abstractNumId w:val="390"/>
  </w:num>
  <w:num w:numId="476" w16cid:durableId="936250829">
    <w:abstractNumId w:val="632"/>
  </w:num>
  <w:num w:numId="477" w16cid:durableId="38210290">
    <w:abstractNumId w:val="432"/>
  </w:num>
  <w:num w:numId="478" w16cid:durableId="704989107">
    <w:abstractNumId w:val="451"/>
  </w:num>
  <w:num w:numId="479" w16cid:durableId="1196044818">
    <w:abstractNumId w:val="30"/>
  </w:num>
  <w:num w:numId="480" w16cid:durableId="475612648">
    <w:abstractNumId w:val="364"/>
  </w:num>
  <w:num w:numId="481" w16cid:durableId="1403916805">
    <w:abstractNumId w:val="257"/>
  </w:num>
  <w:num w:numId="482" w16cid:durableId="810752876">
    <w:abstractNumId w:val="98"/>
  </w:num>
  <w:num w:numId="483" w16cid:durableId="1393118403">
    <w:abstractNumId w:val="324"/>
  </w:num>
  <w:num w:numId="484" w16cid:durableId="2042708298">
    <w:abstractNumId w:val="429"/>
  </w:num>
  <w:num w:numId="485" w16cid:durableId="1645087872">
    <w:abstractNumId w:val="40"/>
  </w:num>
  <w:num w:numId="486" w16cid:durableId="1396120555">
    <w:abstractNumId w:val="652"/>
  </w:num>
  <w:num w:numId="487" w16cid:durableId="740251371">
    <w:abstractNumId w:val="155"/>
  </w:num>
  <w:num w:numId="488" w16cid:durableId="1855534701">
    <w:abstractNumId w:val="468"/>
  </w:num>
  <w:num w:numId="489" w16cid:durableId="949900621">
    <w:abstractNumId w:val="567"/>
  </w:num>
  <w:num w:numId="490" w16cid:durableId="1569145207">
    <w:abstractNumId w:val="520"/>
  </w:num>
  <w:num w:numId="491" w16cid:durableId="1776562216">
    <w:abstractNumId w:val="525"/>
  </w:num>
  <w:num w:numId="492" w16cid:durableId="182674988">
    <w:abstractNumId w:val="431"/>
  </w:num>
  <w:num w:numId="493" w16cid:durableId="136146998">
    <w:abstractNumId w:val="275"/>
  </w:num>
  <w:num w:numId="494" w16cid:durableId="106777016">
    <w:abstractNumId w:val="302"/>
  </w:num>
  <w:num w:numId="495" w16cid:durableId="1625968299">
    <w:abstractNumId w:val="316"/>
  </w:num>
  <w:num w:numId="496" w16cid:durableId="1291781784">
    <w:abstractNumId w:val="461"/>
  </w:num>
  <w:num w:numId="497" w16cid:durableId="1756316333">
    <w:abstractNumId w:val="547"/>
  </w:num>
  <w:num w:numId="498" w16cid:durableId="1101026027">
    <w:abstractNumId w:val="314"/>
  </w:num>
  <w:num w:numId="499" w16cid:durableId="1932930491">
    <w:abstractNumId w:val="292"/>
  </w:num>
  <w:num w:numId="500" w16cid:durableId="1345210264">
    <w:abstractNumId w:val="226"/>
  </w:num>
  <w:num w:numId="501" w16cid:durableId="1384914466">
    <w:abstractNumId w:val="305"/>
  </w:num>
  <w:num w:numId="502" w16cid:durableId="63376527">
    <w:abstractNumId w:val="184"/>
  </w:num>
  <w:num w:numId="503" w16cid:durableId="1390231112">
    <w:abstractNumId w:val="291"/>
  </w:num>
  <w:num w:numId="504" w16cid:durableId="880824645">
    <w:abstractNumId w:val="117"/>
  </w:num>
  <w:num w:numId="505" w16cid:durableId="936016984">
    <w:abstractNumId w:val="160"/>
  </w:num>
  <w:num w:numId="506" w16cid:durableId="1265964799">
    <w:abstractNumId w:val="152"/>
  </w:num>
  <w:num w:numId="507" w16cid:durableId="1202936703">
    <w:abstractNumId w:val="335"/>
  </w:num>
  <w:num w:numId="508" w16cid:durableId="37048026">
    <w:abstractNumId w:val="8"/>
  </w:num>
  <w:num w:numId="509" w16cid:durableId="918949233">
    <w:abstractNumId w:val="407"/>
  </w:num>
  <w:num w:numId="510" w16cid:durableId="1305234521">
    <w:abstractNumId w:val="231"/>
  </w:num>
  <w:num w:numId="511" w16cid:durableId="1221525987">
    <w:abstractNumId w:val="612"/>
  </w:num>
  <w:num w:numId="512" w16cid:durableId="545996604">
    <w:abstractNumId w:val="295"/>
  </w:num>
  <w:num w:numId="513" w16cid:durableId="116685727">
    <w:abstractNumId w:val="647"/>
  </w:num>
  <w:num w:numId="514" w16cid:durableId="2088569210">
    <w:abstractNumId w:val="54"/>
    <w:lvlOverride w:ilvl="3">
      <w:lvl w:ilvl="3">
        <w:numFmt w:val="decimal"/>
        <w:lvlText w:val="%4."/>
        <w:lvlJc w:val="left"/>
      </w:lvl>
    </w:lvlOverride>
  </w:num>
  <w:num w:numId="515" w16cid:durableId="1932541223">
    <w:abstractNumId w:val="39"/>
    <w:lvlOverride w:ilvl="3">
      <w:lvl w:ilvl="3">
        <w:numFmt w:val="decimal"/>
        <w:lvlText w:val="%4."/>
        <w:lvlJc w:val="left"/>
      </w:lvl>
    </w:lvlOverride>
  </w:num>
  <w:num w:numId="516" w16cid:durableId="69810252">
    <w:abstractNumId w:val="2"/>
    <w:lvlOverride w:ilvl="3">
      <w:lvl w:ilvl="3">
        <w:numFmt w:val="decimal"/>
        <w:lvlText w:val="%4."/>
        <w:lvlJc w:val="left"/>
      </w:lvl>
    </w:lvlOverride>
  </w:num>
  <w:num w:numId="517" w16cid:durableId="1541894186">
    <w:abstractNumId w:val="568"/>
  </w:num>
  <w:num w:numId="518" w16cid:durableId="2132361482">
    <w:abstractNumId w:val="121"/>
  </w:num>
  <w:num w:numId="519" w16cid:durableId="1425146378">
    <w:abstractNumId w:val="114"/>
  </w:num>
  <w:num w:numId="520" w16cid:durableId="85922761">
    <w:abstractNumId w:val="375"/>
  </w:num>
  <w:num w:numId="521" w16cid:durableId="1698117428">
    <w:abstractNumId w:val="16"/>
  </w:num>
  <w:num w:numId="522" w16cid:durableId="1643652713">
    <w:abstractNumId w:val="440"/>
    <w:lvlOverride w:ilvl="0">
      <w:lvl w:ilvl="0">
        <w:numFmt w:val="decimal"/>
        <w:lvlText w:val="%1."/>
        <w:lvlJc w:val="left"/>
      </w:lvl>
    </w:lvlOverride>
  </w:num>
  <w:num w:numId="523" w16cid:durableId="321587610">
    <w:abstractNumId w:val="473"/>
    <w:lvlOverride w:ilvl="0">
      <w:lvl w:ilvl="0">
        <w:numFmt w:val="decimal"/>
        <w:lvlText w:val="%1."/>
        <w:lvlJc w:val="left"/>
      </w:lvl>
    </w:lvlOverride>
  </w:num>
  <w:num w:numId="524" w16cid:durableId="1806896513">
    <w:abstractNumId w:val="296"/>
    <w:lvlOverride w:ilvl="0">
      <w:lvl w:ilvl="0">
        <w:numFmt w:val="decimal"/>
        <w:lvlText w:val="%1."/>
        <w:lvlJc w:val="left"/>
      </w:lvl>
    </w:lvlOverride>
  </w:num>
  <w:num w:numId="525" w16cid:durableId="637609461">
    <w:abstractNumId w:val="91"/>
    <w:lvlOverride w:ilvl="0">
      <w:lvl w:ilvl="0">
        <w:numFmt w:val="decimal"/>
        <w:lvlText w:val="%1."/>
        <w:lvlJc w:val="left"/>
      </w:lvl>
    </w:lvlOverride>
  </w:num>
  <w:num w:numId="526" w16cid:durableId="1970436252">
    <w:abstractNumId w:val="288"/>
    <w:lvlOverride w:ilvl="0">
      <w:lvl w:ilvl="0">
        <w:numFmt w:val="decimal"/>
        <w:lvlText w:val="%1."/>
        <w:lvlJc w:val="left"/>
      </w:lvl>
    </w:lvlOverride>
  </w:num>
  <w:num w:numId="527" w16cid:durableId="922691089">
    <w:abstractNumId w:val="458"/>
    <w:lvlOverride w:ilvl="0">
      <w:lvl w:ilvl="0">
        <w:numFmt w:val="decimal"/>
        <w:lvlText w:val="%1."/>
        <w:lvlJc w:val="left"/>
      </w:lvl>
    </w:lvlOverride>
  </w:num>
  <w:num w:numId="528" w16cid:durableId="1427994761">
    <w:abstractNumId w:val="169"/>
    <w:lvlOverride w:ilvl="0">
      <w:lvl w:ilvl="0">
        <w:numFmt w:val="decimal"/>
        <w:lvlText w:val="%1."/>
        <w:lvlJc w:val="left"/>
      </w:lvl>
    </w:lvlOverride>
  </w:num>
  <w:num w:numId="529" w16cid:durableId="919216706">
    <w:abstractNumId w:val="372"/>
    <w:lvlOverride w:ilvl="0">
      <w:lvl w:ilvl="0">
        <w:numFmt w:val="decimal"/>
        <w:lvlText w:val="%1."/>
        <w:lvlJc w:val="left"/>
      </w:lvl>
    </w:lvlOverride>
  </w:num>
  <w:num w:numId="530" w16cid:durableId="1418406140">
    <w:abstractNumId w:val="517"/>
    <w:lvlOverride w:ilvl="0">
      <w:lvl w:ilvl="0">
        <w:numFmt w:val="decimal"/>
        <w:lvlText w:val="%1."/>
        <w:lvlJc w:val="left"/>
      </w:lvl>
    </w:lvlOverride>
  </w:num>
  <w:num w:numId="531" w16cid:durableId="1012489697">
    <w:abstractNumId w:val="317"/>
  </w:num>
  <w:num w:numId="532" w16cid:durableId="1036082239">
    <w:abstractNumId w:val="31"/>
  </w:num>
  <w:num w:numId="533" w16cid:durableId="50426784">
    <w:abstractNumId w:val="509"/>
  </w:num>
  <w:num w:numId="534" w16cid:durableId="1208684385">
    <w:abstractNumId w:val="320"/>
  </w:num>
  <w:num w:numId="535" w16cid:durableId="1970041642">
    <w:abstractNumId w:val="651"/>
  </w:num>
  <w:num w:numId="536" w16cid:durableId="145821529">
    <w:abstractNumId w:val="374"/>
  </w:num>
  <w:num w:numId="537" w16cid:durableId="1340040416">
    <w:abstractNumId w:val="286"/>
  </w:num>
  <w:num w:numId="538" w16cid:durableId="1281035602">
    <w:abstractNumId w:val="50"/>
  </w:num>
  <w:num w:numId="539" w16cid:durableId="2062097721">
    <w:abstractNumId w:val="513"/>
  </w:num>
  <w:num w:numId="540" w16cid:durableId="580650460">
    <w:abstractNumId w:val="380"/>
  </w:num>
  <w:num w:numId="541" w16cid:durableId="424114426">
    <w:abstractNumId w:val="142"/>
  </w:num>
  <w:num w:numId="542" w16cid:durableId="317463727">
    <w:abstractNumId w:val="254"/>
  </w:num>
  <w:num w:numId="543" w16cid:durableId="837892602">
    <w:abstractNumId w:val="363"/>
  </w:num>
  <w:num w:numId="544" w16cid:durableId="649331097">
    <w:abstractNumId w:val="493"/>
  </w:num>
  <w:num w:numId="545" w16cid:durableId="477457376">
    <w:abstractNumId w:val="565"/>
  </w:num>
  <w:num w:numId="546" w16cid:durableId="1552842405">
    <w:abstractNumId w:val="217"/>
  </w:num>
  <w:num w:numId="547" w16cid:durableId="1666711860">
    <w:abstractNumId w:val="312"/>
  </w:num>
  <w:num w:numId="548" w16cid:durableId="1451316555">
    <w:abstractNumId w:val="465"/>
  </w:num>
  <w:num w:numId="549" w16cid:durableId="2103405025">
    <w:abstractNumId w:val="234"/>
  </w:num>
  <w:num w:numId="550" w16cid:durableId="1151599423">
    <w:abstractNumId w:val="496"/>
  </w:num>
  <w:num w:numId="551" w16cid:durableId="1259827872">
    <w:abstractNumId w:val="618"/>
  </w:num>
  <w:num w:numId="552" w16cid:durableId="682903841">
    <w:abstractNumId w:val="352"/>
  </w:num>
  <w:num w:numId="553" w16cid:durableId="928272204">
    <w:abstractNumId w:val="598"/>
  </w:num>
  <w:num w:numId="554" w16cid:durableId="1418402746">
    <w:abstractNumId w:val="388"/>
  </w:num>
  <w:num w:numId="555" w16cid:durableId="1314487472">
    <w:abstractNumId w:val="629"/>
  </w:num>
  <w:num w:numId="556" w16cid:durableId="1169976923">
    <w:abstractNumId w:val="65"/>
  </w:num>
  <w:num w:numId="557" w16cid:durableId="123891355">
    <w:abstractNumId w:val="87"/>
  </w:num>
  <w:num w:numId="558" w16cid:durableId="544097836">
    <w:abstractNumId w:val="53"/>
  </w:num>
  <w:num w:numId="559" w16cid:durableId="1395007308">
    <w:abstractNumId w:val="548"/>
  </w:num>
  <w:num w:numId="560" w16cid:durableId="326785580">
    <w:abstractNumId w:val="494"/>
  </w:num>
  <w:num w:numId="561" w16cid:durableId="1127820019">
    <w:abstractNumId w:val="239"/>
  </w:num>
  <w:num w:numId="562" w16cid:durableId="654379018">
    <w:abstractNumId w:val="194"/>
  </w:num>
  <w:num w:numId="563" w16cid:durableId="740520069">
    <w:abstractNumId w:val="635"/>
  </w:num>
  <w:num w:numId="564" w16cid:durableId="1996294862">
    <w:abstractNumId w:val="201"/>
  </w:num>
  <w:num w:numId="565" w16cid:durableId="1275291307">
    <w:abstractNumId w:val="298"/>
  </w:num>
  <w:num w:numId="566" w16cid:durableId="951011498">
    <w:abstractNumId w:val="587"/>
  </w:num>
  <w:num w:numId="567" w16cid:durableId="788008942">
    <w:abstractNumId w:val="616"/>
  </w:num>
  <w:num w:numId="568" w16cid:durableId="4063549">
    <w:abstractNumId w:val="541"/>
  </w:num>
  <w:num w:numId="569" w16cid:durableId="1794983637">
    <w:abstractNumId w:val="29"/>
  </w:num>
  <w:num w:numId="570" w16cid:durableId="1970820613">
    <w:abstractNumId w:val="261"/>
  </w:num>
  <w:num w:numId="571" w16cid:durableId="1361978724">
    <w:abstractNumId w:val="403"/>
  </w:num>
  <w:num w:numId="572" w16cid:durableId="93552227">
    <w:abstractNumId w:val="229"/>
  </w:num>
  <w:num w:numId="573" w16cid:durableId="1511793061">
    <w:abstractNumId w:val="49"/>
  </w:num>
  <w:num w:numId="574" w16cid:durableId="548537947">
    <w:abstractNumId w:val="648"/>
  </w:num>
  <w:num w:numId="575" w16cid:durableId="1805343425">
    <w:abstractNumId w:val="607"/>
  </w:num>
  <w:num w:numId="576" w16cid:durableId="937908195">
    <w:abstractNumId w:val="644"/>
  </w:num>
  <w:num w:numId="577" w16cid:durableId="346753533">
    <w:abstractNumId w:val="560"/>
  </w:num>
  <w:num w:numId="578" w16cid:durableId="982194131">
    <w:abstractNumId w:val="625"/>
  </w:num>
  <w:num w:numId="579" w16cid:durableId="1521892599">
    <w:abstractNumId w:val="216"/>
  </w:num>
  <w:num w:numId="580" w16cid:durableId="1902255913">
    <w:abstractNumId w:val="330"/>
  </w:num>
  <w:num w:numId="581" w16cid:durableId="1295138814">
    <w:abstractNumId w:val="415"/>
  </w:num>
  <w:num w:numId="582" w16cid:durableId="187987431">
    <w:abstractNumId w:val="238"/>
  </w:num>
  <w:num w:numId="583" w16cid:durableId="1164008254">
    <w:abstractNumId w:val="101"/>
  </w:num>
  <w:num w:numId="584" w16cid:durableId="1217543581">
    <w:abstractNumId w:val="106"/>
  </w:num>
  <w:num w:numId="585" w16cid:durableId="91054109">
    <w:abstractNumId w:val="83"/>
  </w:num>
  <w:num w:numId="586" w16cid:durableId="886183949">
    <w:abstractNumId w:val="397"/>
  </w:num>
  <w:num w:numId="587" w16cid:durableId="2051764187">
    <w:abstractNumId w:val="62"/>
  </w:num>
  <w:num w:numId="588" w16cid:durableId="1151480564">
    <w:abstractNumId w:val="146"/>
  </w:num>
  <w:num w:numId="589" w16cid:durableId="1223129601">
    <w:abstractNumId w:val="199"/>
  </w:num>
  <w:num w:numId="590" w16cid:durableId="749742014">
    <w:abstractNumId w:val="17"/>
  </w:num>
  <w:num w:numId="591" w16cid:durableId="1164659803">
    <w:abstractNumId w:val="445"/>
  </w:num>
  <w:num w:numId="592" w16cid:durableId="1409380805">
    <w:abstractNumId w:val="249"/>
  </w:num>
  <w:num w:numId="593" w16cid:durableId="469324779">
    <w:abstractNumId w:val="446"/>
  </w:num>
  <w:num w:numId="594" w16cid:durableId="1937514100">
    <w:abstractNumId w:val="21"/>
  </w:num>
  <w:num w:numId="595" w16cid:durableId="2122912201">
    <w:abstractNumId w:val="533"/>
  </w:num>
  <w:num w:numId="596" w16cid:durableId="243301268">
    <w:abstractNumId w:val="177"/>
  </w:num>
  <w:num w:numId="597" w16cid:durableId="695545951">
    <w:abstractNumId w:val="345"/>
  </w:num>
  <w:num w:numId="598" w16cid:durableId="1682122873">
    <w:abstractNumId w:val="373"/>
  </w:num>
  <w:num w:numId="599" w16cid:durableId="536552467">
    <w:abstractNumId w:val="501"/>
  </w:num>
  <w:num w:numId="600" w16cid:durableId="2080783630">
    <w:abstractNumId w:val="198"/>
  </w:num>
  <w:num w:numId="601" w16cid:durableId="1218588183">
    <w:abstractNumId w:val="561"/>
  </w:num>
  <w:num w:numId="602" w16cid:durableId="114250678">
    <w:abstractNumId w:val="4"/>
  </w:num>
  <w:num w:numId="603" w16cid:durableId="1633048772">
    <w:abstractNumId w:val="214"/>
  </w:num>
  <w:num w:numId="604" w16cid:durableId="1211306976">
    <w:abstractNumId w:val="599"/>
  </w:num>
  <w:num w:numId="605" w16cid:durableId="1545478879">
    <w:abstractNumId w:val="266"/>
  </w:num>
  <w:num w:numId="606" w16cid:durableId="1890649580">
    <w:abstractNumId w:val="584"/>
  </w:num>
  <w:num w:numId="607" w16cid:durableId="129398069">
    <w:abstractNumId w:val="470"/>
  </w:num>
  <w:num w:numId="608" w16cid:durableId="1029836332">
    <w:abstractNumId w:val="47"/>
  </w:num>
  <w:num w:numId="609" w16cid:durableId="38863364">
    <w:abstractNumId w:val="574"/>
  </w:num>
  <w:num w:numId="610" w16cid:durableId="765230422">
    <w:abstractNumId w:val="524"/>
  </w:num>
  <w:num w:numId="611" w16cid:durableId="2083677409">
    <w:abstractNumId w:val="95"/>
  </w:num>
  <w:num w:numId="612" w16cid:durableId="1233662557">
    <w:abstractNumId w:val="573"/>
  </w:num>
  <w:num w:numId="613" w16cid:durableId="1359237593">
    <w:abstractNumId w:val="9"/>
  </w:num>
  <w:num w:numId="614" w16cid:durableId="777260030">
    <w:abstractNumId w:val="582"/>
  </w:num>
  <w:num w:numId="615" w16cid:durableId="17521909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6" w16cid:durableId="1410692091">
    <w:abstractNumId w:val="72"/>
  </w:num>
  <w:num w:numId="617" w16cid:durableId="845634250">
    <w:abstractNumId w:val="640"/>
  </w:num>
  <w:num w:numId="618" w16cid:durableId="1048342199">
    <w:abstractNumId w:val="389"/>
  </w:num>
  <w:num w:numId="619" w16cid:durableId="682365051">
    <w:abstractNumId w:val="108"/>
  </w:num>
  <w:num w:numId="620" w16cid:durableId="248858037">
    <w:abstractNumId w:val="577"/>
  </w:num>
  <w:num w:numId="621" w16cid:durableId="1379671567">
    <w:abstractNumId w:val="313"/>
  </w:num>
  <w:num w:numId="622" w16cid:durableId="1979415025">
    <w:abstractNumId w:val="627"/>
  </w:num>
  <w:num w:numId="623" w16cid:durableId="1643775602">
    <w:abstractNumId w:val="442"/>
  </w:num>
  <w:num w:numId="624" w16cid:durableId="547574891">
    <w:abstractNumId w:val="315"/>
  </w:num>
  <w:num w:numId="625" w16cid:durableId="1043750604">
    <w:abstractNumId w:val="41"/>
  </w:num>
  <w:num w:numId="626" w16cid:durableId="204567973">
    <w:abstractNumId w:val="290"/>
  </w:num>
  <w:num w:numId="627" w16cid:durableId="912466917">
    <w:abstractNumId w:val="579"/>
  </w:num>
  <w:num w:numId="628" w16cid:durableId="1235049152">
    <w:abstractNumId w:val="545"/>
  </w:num>
  <w:num w:numId="629" w16cid:durableId="224415936">
    <w:abstractNumId w:val="90"/>
  </w:num>
  <w:num w:numId="630" w16cid:durableId="872616593">
    <w:abstractNumId w:val="15"/>
  </w:num>
  <w:num w:numId="631" w16cid:durableId="1808931602">
    <w:abstractNumId w:val="128"/>
  </w:num>
  <w:num w:numId="632" w16cid:durableId="926422294">
    <w:abstractNumId w:val="280"/>
  </w:num>
  <w:num w:numId="633" w16cid:durableId="1579897155">
    <w:abstractNumId w:val="195"/>
  </w:num>
  <w:num w:numId="634" w16cid:durableId="952783631">
    <w:abstractNumId w:val="615"/>
  </w:num>
  <w:num w:numId="635" w16cid:durableId="1840735444">
    <w:abstractNumId w:val="471"/>
  </w:num>
  <w:num w:numId="636" w16cid:durableId="1633436140">
    <w:abstractNumId w:val="228"/>
  </w:num>
  <w:num w:numId="637" w16cid:durableId="510072820">
    <w:abstractNumId w:val="566"/>
  </w:num>
  <w:num w:numId="638" w16cid:durableId="734426756">
    <w:abstractNumId w:val="269"/>
  </w:num>
  <w:num w:numId="639" w16cid:durableId="296573651">
    <w:abstractNumId w:val="654"/>
  </w:num>
  <w:num w:numId="640" w16cid:durableId="1215965805">
    <w:abstractNumId w:val="617"/>
  </w:num>
  <w:num w:numId="641" w16cid:durableId="819615860">
    <w:abstractNumId w:val="633"/>
  </w:num>
  <w:num w:numId="642" w16cid:durableId="1326668936">
    <w:abstractNumId w:val="660"/>
  </w:num>
  <w:num w:numId="643" w16cid:durableId="424348730">
    <w:abstractNumId w:val="35"/>
  </w:num>
  <w:num w:numId="644" w16cid:durableId="1127308798">
    <w:abstractNumId w:val="443"/>
  </w:num>
  <w:num w:numId="645" w16cid:durableId="531767803">
    <w:abstractNumId w:val="422"/>
  </w:num>
  <w:num w:numId="646" w16cid:durableId="1024862009">
    <w:abstractNumId w:val="357"/>
  </w:num>
  <w:num w:numId="647" w16cid:durableId="471096164">
    <w:abstractNumId w:val="464"/>
  </w:num>
  <w:num w:numId="648" w16cid:durableId="1485315275">
    <w:abstractNumId w:val="223"/>
  </w:num>
  <w:num w:numId="649" w16cid:durableId="1788236300">
    <w:abstractNumId w:val="123"/>
  </w:num>
  <w:num w:numId="650" w16cid:durableId="1897859188">
    <w:abstractNumId w:val="477"/>
  </w:num>
  <w:num w:numId="651" w16cid:durableId="1277756306">
    <w:abstractNumId w:val="540"/>
  </w:num>
  <w:num w:numId="652" w16cid:durableId="629435964">
    <w:abstractNumId w:val="571"/>
  </w:num>
  <w:num w:numId="653" w16cid:durableId="1024861847">
    <w:abstractNumId w:val="393"/>
  </w:num>
  <w:num w:numId="654" w16cid:durableId="979071563">
    <w:abstractNumId w:val="96"/>
  </w:num>
  <w:num w:numId="655" w16cid:durableId="825323585">
    <w:abstractNumId w:val="197"/>
  </w:num>
  <w:num w:numId="656" w16cid:durableId="85537757">
    <w:abstractNumId w:val="469"/>
  </w:num>
  <w:num w:numId="657" w16cid:durableId="1397120087">
    <w:abstractNumId w:val="439"/>
  </w:num>
  <w:num w:numId="658" w16cid:durableId="1641496036">
    <w:abstractNumId w:val="492"/>
  </w:num>
  <w:num w:numId="659" w16cid:durableId="109126034">
    <w:abstractNumId w:val="250"/>
  </w:num>
  <w:num w:numId="660" w16cid:durableId="1502309216">
    <w:abstractNumId w:val="265"/>
  </w:num>
  <w:num w:numId="661" w16cid:durableId="181361832">
    <w:abstractNumId w:val="212"/>
  </w:num>
  <w:numIdMacAtCleanup w:val="6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C8B"/>
    <w:rsid w:val="000014D2"/>
    <w:rsid w:val="0000184A"/>
    <w:rsid w:val="00002222"/>
    <w:rsid w:val="00002A85"/>
    <w:rsid w:val="00003439"/>
    <w:rsid w:val="000041B9"/>
    <w:rsid w:val="00004710"/>
    <w:rsid w:val="000063BE"/>
    <w:rsid w:val="00006ED7"/>
    <w:rsid w:val="0000745D"/>
    <w:rsid w:val="0000777D"/>
    <w:rsid w:val="00007EBC"/>
    <w:rsid w:val="000100CD"/>
    <w:rsid w:val="00010F08"/>
    <w:rsid w:val="0001107C"/>
    <w:rsid w:val="00011254"/>
    <w:rsid w:val="0001128B"/>
    <w:rsid w:val="00011B18"/>
    <w:rsid w:val="000148B4"/>
    <w:rsid w:val="00014ECA"/>
    <w:rsid w:val="00015E69"/>
    <w:rsid w:val="0001652E"/>
    <w:rsid w:val="0001663E"/>
    <w:rsid w:val="00016943"/>
    <w:rsid w:val="00016E4F"/>
    <w:rsid w:val="00016F05"/>
    <w:rsid w:val="000206A2"/>
    <w:rsid w:val="00023C0F"/>
    <w:rsid w:val="000246BC"/>
    <w:rsid w:val="00024EB4"/>
    <w:rsid w:val="00030C8F"/>
    <w:rsid w:val="0003138D"/>
    <w:rsid w:val="00032BFA"/>
    <w:rsid w:val="0003342C"/>
    <w:rsid w:val="000347E1"/>
    <w:rsid w:val="00035121"/>
    <w:rsid w:val="00040380"/>
    <w:rsid w:val="00041CDB"/>
    <w:rsid w:val="00043D54"/>
    <w:rsid w:val="000447F6"/>
    <w:rsid w:val="00045089"/>
    <w:rsid w:val="00045172"/>
    <w:rsid w:val="00046A27"/>
    <w:rsid w:val="00046C67"/>
    <w:rsid w:val="000475CB"/>
    <w:rsid w:val="00050C64"/>
    <w:rsid w:val="00051746"/>
    <w:rsid w:val="000521A7"/>
    <w:rsid w:val="00053351"/>
    <w:rsid w:val="00053403"/>
    <w:rsid w:val="00053A5C"/>
    <w:rsid w:val="0005612B"/>
    <w:rsid w:val="0005647A"/>
    <w:rsid w:val="00056601"/>
    <w:rsid w:val="000568FC"/>
    <w:rsid w:val="00057C0D"/>
    <w:rsid w:val="00060DEF"/>
    <w:rsid w:val="000620B1"/>
    <w:rsid w:val="00065730"/>
    <w:rsid w:val="00065EFE"/>
    <w:rsid w:val="000671DA"/>
    <w:rsid w:val="0007014D"/>
    <w:rsid w:val="00072F16"/>
    <w:rsid w:val="00073FAF"/>
    <w:rsid w:val="00075F96"/>
    <w:rsid w:val="000768F3"/>
    <w:rsid w:val="0007730D"/>
    <w:rsid w:val="00080028"/>
    <w:rsid w:val="000800CA"/>
    <w:rsid w:val="00080135"/>
    <w:rsid w:val="00080C10"/>
    <w:rsid w:val="00080D8F"/>
    <w:rsid w:val="000810D1"/>
    <w:rsid w:val="000814F9"/>
    <w:rsid w:val="00082CFF"/>
    <w:rsid w:val="00084B68"/>
    <w:rsid w:val="000850F3"/>
    <w:rsid w:val="00086225"/>
    <w:rsid w:val="0008663C"/>
    <w:rsid w:val="00086F67"/>
    <w:rsid w:val="00087C8E"/>
    <w:rsid w:val="00091864"/>
    <w:rsid w:val="000925B6"/>
    <w:rsid w:val="00092AC0"/>
    <w:rsid w:val="00094BE4"/>
    <w:rsid w:val="00094F6A"/>
    <w:rsid w:val="00097CC5"/>
    <w:rsid w:val="000A1663"/>
    <w:rsid w:val="000A1E92"/>
    <w:rsid w:val="000A2401"/>
    <w:rsid w:val="000A2B85"/>
    <w:rsid w:val="000A3224"/>
    <w:rsid w:val="000A560E"/>
    <w:rsid w:val="000A6880"/>
    <w:rsid w:val="000B063C"/>
    <w:rsid w:val="000B0E64"/>
    <w:rsid w:val="000B3880"/>
    <w:rsid w:val="000B4903"/>
    <w:rsid w:val="000B4BC9"/>
    <w:rsid w:val="000B5339"/>
    <w:rsid w:val="000B777C"/>
    <w:rsid w:val="000C0307"/>
    <w:rsid w:val="000C0772"/>
    <w:rsid w:val="000C21E6"/>
    <w:rsid w:val="000C4E37"/>
    <w:rsid w:val="000C66BC"/>
    <w:rsid w:val="000C7BA4"/>
    <w:rsid w:val="000D09DD"/>
    <w:rsid w:val="000D2073"/>
    <w:rsid w:val="000D41C6"/>
    <w:rsid w:val="000D77C1"/>
    <w:rsid w:val="000E020A"/>
    <w:rsid w:val="000E13F4"/>
    <w:rsid w:val="000E3029"/>
    <w:rsid w:val="000E370B"/>
    <w:rsid w:val="000E3E47"/>
    <w:rsid w:val="000E416C"/>
    <w:rsid w:val="000E45F9"/>
    <w:rsid w:val="000E4819"/>
    <w:rsid w:val="000E5B86"/>
    <w:rsid w:val="000E682C"/>
    <w:rsid w:val="000E6D5D"/>
    <w:rsid w:val="000F1097"/>
    <w:rsid w:val="000F2814"/>
    <w:rsid w:val="000F48EB"/>
    <w:rsid w:val="000F67A0"/>
    <w:rsid w:val="00100B20"/>
    <w:rsid w:val="001027F6"/>
    <w:rsid w:val="00102DF7"/>
    <w:rsid w:val="0010340A"/>
    <w:rsid w:val="00106444"/>
    <w:rsid w:val="0010782E"/>
    <w:rsid w:val="00107BA2"/>
    <w:rsid w:val="00110BD0"/>
    <w:rsid w:val="00112360"/>
    <w:rsid w:val="001137A4"/>
    <w:rsid w:val="00114CAC"/>
    <w:rsid w:val="001155CF"/>
    <w:rsid w:val="0011759E"/>
    <w:rsid w:val="00121368"/>
    <w:rsid w:val="00121810"/>
    <w:rsid w:val="00121812"/>
    <w:rsid w:val="00121F4C"/>
    <w:rsid w:val="001229DB"/>
    <w:rsid w:val="00122CDC"/>
    <w:rsid w:val="00122EBD"/>
    <w:rsid w:val="00125B43"/>
    <w:rsid w:val="001260BD"/>
    <w:rsid w:val="001310F5"/>
    <w:rsid w:val="00131200"/>
    <w:rsid w:val="0013138B"/>
    <w:rsid w:val="001315E7"/>
    <w:rsid w:val="001318D5"/>
    <w:rsid w:val="001323D8"/>
    <w:rsid w:val="00132AE7"/>
    <w:rsid w:val="001346B3"/>
    <w:rsid w:val="00135CB3"/>
    <w:rsid w:val="00136DD8"/>
    <w:rsid w:val="00136E01"/>
    <w:rsid w:val="00141B2F"/>
    <w:rsid w:val="0014386D"/>
    <w:rsid w:val="00143B43"/>
    <w:rsid w:val="0014577E"/>
    <w:rsid w:val="00145BBB"/>
    <w:rsid w:val="00145F77"/>
    <w:rsid w:val="00147C0C"/>
    <w:rsid w:val="0015068B"/>
    <w:rsid w:val="00150753"/>
    <w:rsid w:val="00151C2E"/>
    <w:rsid w:val="00152FF7"/>
    <w:rsid w:val="0015351E"/>
    <w:rsid w:val="001543D6"/>
    <w:rsid w:val="00154A50"/>
    <w:rsid w:val="00155992"/>
    <w:rsid w:val="001561B8"/>
    <w:rsid w:val="00156366"/>
    <w:rsid w:val="0015690B"/>
    <w:rsid w:val="00156F7F"/>
    <w:rsid w:val="001608CE"/>
    <w:rsid w:val="00160F36"/>
    <w:rsid w:val="00161943"/>
    <w:rsid w:val="001621D8"/>
    <w:rsid w:val="00162D7E"/>
    <w:rsid w:val="00163081"/>
    <w:rsid w:val="0016395B"/>
    <w:rsid w:val="00163DB6"/>
    <w:rsid w:val="00164FA6"/>
    <w:rsid w:val="00165A31"/>
    <w:rsid w:val="00165D80"/>
    <w:rsid w:val="00165EDE"/>
    <w:rsid w:val="00167ED6"/>
    <w:rsid w:val="0017001A"/>
    <w:rsid w:val="00170F1A"/>
    <w:rsid w:val="001724F8"/>
    <w:rsid w:val="00174369"/>
    <w:rsid w:val="00174401"/>
    <w:rsid w:val="00175E58"/>
    <w:rsid w:val="0017675A"/>
    <w:rsid w:val="00177F35"/>
    <w:rsid w:val="00184663"/>
    <w:rsid w:val="00184F7F"/>
    <w:rsid w:val="00185027"/>
    <w:rsid w:val="00185423"/>
    <w:rsid w:val="00187F4C"/>
    <w:rsid w:val="001914B0"/>
    <w:rsid w:val="00192C09"/>
    <w:rsid w:val="00193110"/>
    <w:rsid w:val="001942E4"/>
    <w:rsid w:val="001949AA"/>
    <w:rsid w:val="001955A1"/>
    <w:rsid w:val="00196A42"/>
    <w:rsid w:val="001973D6"/>
    <w:rsid w:val="00197F3A"/>
    <w:rsid w:val="001A0F63"/>
    <w:rsid w:val="001A1BE3"/>
    <w:rsid w:val="001A36E8"/>
    <w:rsid w:val="001B0BC7"/>
    <w:rsid w:val="001B46A4"/>
    <w:rsid w:val="001B4EE4"/>
    <w:rsid w:val="001B57C3"/>
    <w:rsid w:val="001B57DD"/>
    <w:rsid w:val="001B5EBF"/>
    <w:rsid w:val="001B60FB"/>
    <w:rsid w:val="001B6D65"/>
    <w:rsid w:val="001B7B0D"/>
    <w:rsid w:val="001B7C7F"/>
    <w:rsid w:val="001C2266"/>
    <w:rsid w:val="001C2E3B"/>
    <w:rsid w:val="001C52E4"/>
    <w:rsid w:val="001C57C5"/>
    <w:rsid w:val="001C5E94"/>
    <w:rsid w:val="001C74AB"/>
    <w:rsid w:val="001D070C"/>
    <w:rsid w:val="001D0AE0"/>
    <w:rsid w:val="001D49FF"/>
    <w:rsid w:val="001D674F"/>
    <w:rsid w:val="001D69BE"/>
    <w:rsid w:val="001D7368"/>
    <w:rsid w:val="001E0483"/>
    <w:rsid w:val="001E0988"/>
    <w:rsid w:val="001E1268"/>
    <w:rsid w:val="001E193B"/>
    <w:rsid w:val="001E221E"/>
    <w:rsid w:val="001E4812"/>
    <w:rsid w:val="001E4EF0"/>
    <w:rsid w:val="001E575D"/>
    <w:rsid w:val="001E5906"/>
    <w:rsid w:val="001E64CD"/>
    <w:rsid w:val="001E7CA4"/>
    <w:rsid w:val="001F0AB1"/>
    <w:rsid w:val="001F0EFC"/>
    <w:rsid w:val="001F0F20"/>
    <w:rsid w:val="001F264A"/>
    <w:rsid w:val="001F2CB4"/>
    <w:rsid w:val="001F3ACE"/>
    <w:rsid w:val="001F6418"/>
    <w:rsid w:val="001F6F59"/>
    <w:rsid w:val="00202FA3"/>
    <w:rsid w:val="00203B86"/>
    <w:rsid w:val="00203BD4"/>
    <w:rsid w:val="00203DE3"/>
    <w:rsid w:val="0020416E"/>
    <w:rsid w:val="00205C46"/>
    <w:rsid w:val="002060B5"/>
    <w:rsid w:val="0021199F"/>
    <w:rsid w:val="00212044"/>
    <w:rsid w:val="00215217"/>
    <w:rsid w:val="00215807"/>
    <w:rsid w:val="00216D43"/>
    <w:rsid w:val="00217541"/>
    <w:rsid w:val="00217DFA"/>
    <w:rsid w:val="002207B5"/>
    <w:rsid w:val="00222794"/>
    <w:rsid w:val="00225BE7"/>
    <w:rsid w:val="00227297"/>
    <w:rsid w:val="002273EB"/>
    <w:rsid w:val="002276FA"/>
    <w:rsid w:val="00227F26"/>
    <w:rsid w:val="00230958"/>
    <w:rsid w:val="00231392"/>
    <w:rsid w:val="0023244D"/>
    <w:rsid w:val="00232B9E"/>
    <w:rsid w:val="00234C2D"/>
    <w:rsid w:val="00235143"/>
    <w:rsid w:val="0023579C"/>
    <w:rsid w:val="00236189"/>
    <w:rsid w:val="00236359"/>
    <w:rsid w:val="00236918"/>
    <w:rsid w:val="0023745C"/>
    <w:rsid w:val="00237549"/>
    <w:rsid w:val="00240379"/>
    <w:rsid w:val="00240C28"/>
    <w:rsid w:val="00240E1C"/>
    <w:rsid w:val="0024190D"/>
    <w:rsid w:val="0024336F"/>
    <w:rsid w:val="00243384"/>
    <w:rsid w:val="00243EC2"/>
    <w:rsid w:val="0024607D"/>
    <w:rsid w:val="002465D3"/>
    <w:rsid w:val="002476D7"/>
    <w:rsid w:val="0025016E"/>
    <w:rsid w:val="00250C57"/>
    <w:rsid w:val="00250CDB"/>
    <w:rsid w:val="00251B2F"/>
    <w:rsid w:val="00251CEA"/>
    <w:rsid w:val="00255B7C"/>
    <w:rsid w:val="00257ABA"/>
    <w:rsid w:val="00263711"/>
    <w:rsid w:val="0026497C"/>
    <w:rsid w:val="002656E0"/>
    <w:rsid w:val="00265A51"/>
    <w:rsid w:val="0026633C"/>
    <w:rsid w:val="00270FCF"/>
    <w:rsid w:val="002732BE"/>
    <w:rsid w:val="00273D52"/>
    <w:rsid w:val="002750AE"/>
    <w:rsid w:val="00276957"/>
    <w:rsid w:val="00277C53"/>
    <w:rsid w:val="0028266F"/>
    <w:rsid w:val="002827D8"/>
    <w:rsid w:val="00283A12"/>
    <w:rsid w:val="00285F76"/>
    <w:rsid w:val="00286890"/>
    <w:rsid w:val="00286DCB"/>
    <w:rsid w:val="00287904"/>
    <w:rsid w:val="00293557"/>
    <w:rsid w:val="00293D38"/>
    <w:rsid w:val="00295279"/>
    <w:rsid w:val="002A0925"/>
    <w:rsid w:val="002A0B1A"/>
    <w:rsid w:val="002A169B"/>
    <w:rsid w:val="002A2CEA"/>
    <w:rsid w:val="002A5BFF"/>
    <w:rsid w:val="002A679D"/>
    <w:rsid w:val="002A6BB9"/>
    <w:rsid w:val="002A7542"/>
    <w:rsid w:val="002B177B"/>
    <w:rsid w:val="002B2099"/>
    <w:rsid w:val="002B2E7B"/>
    <w:rsid w:val="002B3A07"/>
    <w:rsid w:val="002B3E38"/>
    <w:rsid w:val="002B4B51"/>
    <w:rsid w:val="002C058A"/>
    <w:rsid w:val="002C09F1"/>
    <w:rsid w:val="002C3762"/>
    <w:rsid w:val="002C42BC"/>
    <w:rsid w:val="002C4AEA"/>
    <w:rsid w:val="002C7117"/>
    <w:rsid w:val="002C74FB"/>
    <w:rsid w:val="002D028E"/>
    <w:rsid w:val="002D0D9A"/>
    <w:rsid w:val="002D388B"/>
    <w:rsid w:val="002D3963"/>
    <w:rsid w:val="002D3E0E"/>
    <w:rsid w:val="002E086C"/>
    <w:rsid w:val="002E1BB3"/>
    <w:rsid w:val="002E2117"/>
    <w:rsid w:val="002E4101"/>
    <w:rsid w:val="002E4E44"/>
    <w:rsid w:val="002E62DF"/>
    <w:rsid w:val="002E62F5"/>
    <w:rsid w:val="002E645C"/>
    <w:rsid w:val="002E676F"/>
    <w:rsid w:val="002E6A00"/>
    <w:rsid w:val="002E7542"/>
    <w:rsid w:val="002E7B77"/>
    <w:rsid w:val="002F0243"/>
    <w:rsid w:val="002F188A"/>
    <w:rsid w:val="002F38A4"/>
    <w:rsid w:val="002F5358"/>
    <w:rsid w:val="003039F4"/>
    <w:rsid w:val="00305218"/>
    <w:rsid w:val="00305CC2"/>
    <w:rsid w:val="0031008E"/>
    <w:rsid w:val="00310481"/>
    <w:rsid w:val="0031222E"/>
    <w:rsid w:val="00312573"/>
    <w:rsid w:val="003155AA"/>
    <w:rsid w:val="00316C87"/>
    <w:rsid w:val="0032098C"/>
    <w:rsid w:val="0032288F"/>
    <w:rsid w:val="0032405D"/>
    <w:rsid w:val="00330160"/>
    <w:rsid w:val="0033254E"/>
    <w:rsid w:val="00335A01"/>
    <w:rsid w:val="003361C6"/>
    <w:rsid w:val="00337256"/>
    <w:rsid w:val="00337416"/>
    <w:rsid w:val="00337A7E"/>
    <w:rsid w:val="0034038C"/>
    <w:rsid w:val="00340F04"/>
    <w:rsid w:val="00342596"/>
    <w:rsid w:val="00345324"/>
    <w:rsid w:val="0034658D"/>
    <w:rsid w:val="00346D70"/>
    <w:rsid w:val="00347708"/>
    <w:rsid w:val="00347C0E"/>
    <w:rsid w:val="00350985"/>
    <w:rsid w:val="00350AFD"/>
    <w:rsid w:val="003532BA"/>
    <w:rsid w:val="00353BEF"/>
    <w:rsid w:val="00353E3B"/>
    <w:rsid w:val="0035693A"/>
    <w:rsid w:val="00356CE5"/>
    <w:rsid w:val="00357135"/>
    <w:rsid w:val="00357DE7"/>
    <w:rsid w:val="00357F94"/>
    <w:rsid w:val="00361B3D"/>
    <w:rsid w:val="0036254C"/>
    <w:rsid w:val="003635E8"/>
    <w:rsid w:val="00364B8D"/>
    <w:rsid w:val="00365EF8"/>
    <w:rsid w:val="00366E9A"/>
    <w:rsid w:val="003702FC"/>
    <w:rsid w:val="0037241F"/>
    <w:rsid w:val="0037385B"/>
    <w:rsid w:val="00374A73"/>
    <w:rsid w:val="00375D44"/>
    <w:rsid w:val="003763E4"/>
    <w:rsid w:val="003765A9"/>
    <w:rsid w:val="00376F59"/>
    <w:rsid w:val="00380643"/>
    <w:rsid w:val="00380A05"/>
    <w:rsid w:val="00381411"/>
    <w:rsid w:val="00381EC1"/>
    <w:rsid w:val="00381EFE"/>
    <w:rsid w:val="003830C9"/>
    <w:rsid w:val="003832E5"/>
    <w:rsid w:val="003855F3"/>
    <w:rsid w:val="00385C40"/>
    <w:rsid w:val="0038631A"/>
    <w:rsid w:val="00395A39"/>
    <w:rsid w:val="00395B83"/>
    <w:rsid w:val="00397CEB"/>
    <w:rsid w:val="003A04A8"/>
    <w:rsid w:val="003A07B2"/>
    <w:rsid w:val="003A0C54"/>
    <w:rsid w:val="003A191F"/>
    <w:rsid w:val="003A1BC5"/>
    <w:rsid w:val="003A2449"/>
    <w:rsid w:val="003A370C"/>
    <w:rsid w:val="003A56EF"/>
    <w:rsid w:val="003A7B70"/>
    <w:rsid w:val="003B0606"/>
    <w:rsid w:val="003B177D"/>
    <w:rsid w:val="003B1ABC"/>
    <w:rsid w:val="003B1B4D"/>
    <w:rsid w:val="003B3282"/>
    <w:rsid w:val="003B43B1"/>
    <w:rsid w:val="003B4E52"/>
    <w:rsid w:val="003B5087"/>
    <w:rsid w:val="003B5228"/>
    <w:rsid w:val="003B5B3F"/>
    <w:rsid w:val="003B6A07"/>
    <w:rsid w:val="003B6C6A"/>
    <w:rsid w:val="003C0486"/>
    <w:rsid w:val="003C0CC3"/>
    <w:rsid w:val="003C21A2"/>
    <w:rsid w:val="003C4C26"/>
    <w:rsid w:val="003C53E5"/>
    <w:rsid w:val="003C7B2D"/>
    <w:rsid w:val="003C7C16"/>
    <w:rsid w:val="003D02E8"/>
    <w:rsid w:val="003D07A2"/>
    <w:rsid w:val="003D1AA8"/>
    <w:rsid w:val="003D2A12"/>
    <w:rsid w:val="003D33F7"/>
    <w:rsid w:val="003D3D1D"/>
    <w:rsid w:val="003D4996"/>
    <w:rsid w:val="003D4F0A"/>
    <w:rsid w:val="003D610F"/>
    <w:rsid w:val="003D7870"/>
    <w:rsid w:val="003D7B10"/>
    <w:rsid w:val="003D7E7C"/>
    <w:rsid w:val="003D7F2D"/>
    <w:rsid w:val="003E27E0"/>
    <w:rsid w:val="003E2A1F"/>
    <w:rsid w:val="003E4246"/>
    <w:rsid w:val="003E5C0C"/>
    <w:rsid w:val="003F2428"/>
    <w:rsid w:val="003F26F3"/>
    <w:rsid w:val="003F412D"/>
    <w:rsid w:val="003F7166"/>
    <w:rsid w:val="0040009C"/>
    <w:rsid w:val="00403A37"/>
    <w:rsid w:val="004061AE"/>
    <w:rsid w:val="004069B2"/>
    <w:rsid w:val="004077C4"/>
    <w:rsid w:val="0041066C"/>
    <w:rsid w:val="00410E92"/>
    <w:rsid w:val="004117C3"/>
    <w:rsid w:val="004118BD"/>
    <w:rsid w:val="004129C6"/>
    <w:rsid w:val="00413BF9"/>
    <w:rsid w:val="00414D60"/>
    <w:rsid w:val="00415633"/>
    <w:rsid w:val="004157ED"/>
    <w:rsid w:val="00415873"/>
    <w:rsid w:val="004162AA"/>
    <w:rsid w:val="00417344"/>
    <w:rsid w:val="00417851"/>
    <w:rsid w:val="004211A0"/>
    <w:rsid w:val="004222E9"/>
    <w:rsid w:val="00423F93"/>
    <w:rsid w:val="00424419"/>
    <w:rsid w:val="0042613C"/>
    <w:rsid w:val="00434A35"/>
    <w:rsid w:val="00436679"/>
    <w:rsid w:val="00436F30"/>
    <w:rsid w:val="00437640"/>
    <w:rsid w:val="00440CC8"/>
    <w:rsid w:val="00440E67"/>
    <w:rsid w:val="0044269D"/>
    <w:rsid w:val="00442EC5"/>
    <w:rsid w:val="00442F58"/>
    <w:rsid w:val="0044341B"/>
    <w:rsid w:val="0044487A"/>
    <w:rsid w:val="0044612E"/>
    <w:rsid w:val="00447285"/>
    <w:rsid w:val="00450C16"/>
    <w:rsid w:val="00453084"/>
    <w:rsid w:val="00453BED"/>
    <w:rsid w:val="00453C3E"/>
    <w:rsid w:val="00455B43"/>
    <w:rsid w:val="00455E26"/>
    <w:rsid w:val="00456667"/>
    <w:rsid w:val="00457901"/>
    <w:rsid w:val="00461A37"/>
    <w:rsid w:val="00462971"/>
    <w:rsid w:val="00463427"/>
    <w:rsid w:val="00465CAC"/>
    <w:rsid w:val="00465E66"/>
    <w:rsid w:val="00466DDD"/>
    <w:rsid w:val="00467D6D"/>
    <w:rsid w:val="00470E0E"/>
    <w:rsid w:val="00471EEB"/>
    <w:rsid w:val="00473314"/>
    <w:rsid w:val="004744B1"/>
    <w:rsid w:val="004759FD"/>
    <w:rsid w:val="004779E0"/>
    <w:rsid w:val="004816D8"/>
    <w:rsid w:val="00481D6F"/>
    <w:rsid w:val="00481F59"/>
    <w:rsid w:val="00482D0F"/>
    <w:rsid w:val="004867F5"/>
    <w:rsid w:val="00487719"/>
    <w:rsid w:val="00487BAB"/>
    <w:rsid w:val="00491A1A"/>
    <w:rsid w:val="00493A9A"/>
    <w:rsid w:val="00494C07"/>
    <w:rsid w:val="00497F27"/>
    <w:rsid w:val="004A120F"/>
    <w:rsid w:val="004A1C1F"/>
    <w:rsid w:val="004A3DC2"/>
    <w:rsid w:val="004A6394"/>
    <w:rsid w:val="004A738A"/>
    <w:rsid w:val="004A76AA"/>
    <w:rsid w:val="004B1B9B"/>
    <w:rsid w:val="004B355B"/>
    <w:rsid w:val="004B364C"/>
    <w:rsid w:val="004B3A9F"/>
    <w:rsid w:val="004B6342"/>
    <w:rsid w:val="004B6FD5"/>
    <w:rsid w:val="004B76DA"/>
    <w:rsid w:val="004C0FDE"/>
    <w:rsid w:val="004C2289"/>
    <w:rsid w:val="004C2813"/>
    <w:rsid w:val="004C3697"/>
    <w:rsid w:val="004C470C"/>
    <w:rsid w:val="004C49B4"/>
    <w:rsid w:val="004C6F86"/>
    <w:rsid w:val="004C73A8"/>
    <w:rsid w:val="004D0BA7"/>
    <w:rsid w:val="004D12EC"/>
    <w:rsid w:val="004D1867"/>
    <w:rsid w:val="004D186A"/>
    <w:rsid w:val="004D2572"/>
    <w:rsid w:val="004D2F8B"/>
    <w:rsid w:val="004D444E"/>
    <w:rsid w:val="004D45AC"/>
    <w:rsid w:val="004D569C"/>
    <w:rsid w:val="004D5A31"/>
    <w:rsid w:val="004D5D4E"/>
    <w:rsid w:val="004D74F0"/>
    <w:rsid w:val="004D76CF"/>
    <w:rsid w:val="004D7D5C"/>
    <w:rsid w:val="004E14C8"/>
    <w:rsid w:val="004E1890"/>
    <w:rsid w:val="004E2634"/>
    <w:rsid w:val="004E3013"/>
    <w:rsid w:val="004E5740"/>
    <w:rsid w:val="004E795E"/>
    <w:rsid w:val="004F0768"/>
    <w:rsid w:val="004F13D1"/>
    <w:rsid w:val="004F3C79"/>
    <w:rsid w:val="004F6B30"/>
    <w:rsid w:val="004F6F54"/>
    <w:rsid w:val="005018EA"/>
    <w:rsid w:val="005030E2"/>
    <w:rsid w:val="005033E7"/>
    <w:rsid w:val="00503A49"/>
    <w:rsid w:val="00503AFB"/>
    <w:rsid w:val="005041D4"/>
    <w:rsid w:val="00505006"/>
    <w:rsid w:val="00505914"/>
    <w:rsid w:val="005065A9"/>
    <w:rsid w:val="005106F5"/>
    <w:rsid w:val="00512357"/>
    <w:rsid w:val="0051734D"/>
    <w:rsid w:val="005219E7"/>
    <w:rsid w:val="00522625"/>
    <w:rsid w:val="0052364E"/>
    <w:rsid w:val="00524DD6"/>
    <w:rsid w:val="00525984"/>
    <w:rsid w:val="00525F08"/>
    <w:rsid w:val="005304D5"/>
    <w:rsid w:val="00530799"/>
    <w:rsid w:val="00530C81"/>
    <w:rsid w:val="00531BD8"/>
    <w:rsid w:val="00531C32"/>
    <w:rsid w:val="00534065"/>
    <w:rsid w:val="00534AFE"/>
    <w:rsid w:val="00535C5E"/>
    <w:rsid w:val="00535E97"/>
    <w:rsid w:val="00537738"/>
    <w:rsid w:val="00540104"/>
    <w:rsid w:val="0054240C"/>
    <w:rsid w:val="0054303F"/>
    <w:rsid w:val="0054369A"/>
    <w:rsid w:val="00543F70"/>
    <w:rsid w:val="00544441"/>
    <w:rsid w:val="00544557"/>
    <w:rsid w:val="00544627"/>
    <w:rsid w:val="005451F4"/>
    <w:rsid w:val="00545302"/>
    <w:rsid w:val="005454F9"/>
    <w:rsid w:val="00545E62"/>
    <w:rsid w:val="00546AE8"/>
    <w:rsid w:val="005474D2"/>
    <w:rsid w:val="00547FCF"/>
    <w:rsid w:val="0055094F"/>
    <w:rsid w:val="005511C2"/>
    <w:rsid w:val="00551FC7"/>
    <w:rsid w:val="00552EA7"/>
    <w:rsid w:val="00556ECE"/>
    <w:rsid w:val="00557B26"/>
    <w:rsid w:val="00560921"/>
    <w:rsid w:val="00560D37"/>
    <w:rsid w:val="00561704"/>
    <w:rsid w:val="00564E3F"/>
    <w:rsid w:val="00565478"/>
    <w:rsid w:val="00565581"/>
    <w:rsid w:val="005658CE"/>
    <w:rsid w:val="00571B4F"/>
    <w:rsid w:val="00572DC0"/>
    <w:rsid w:val="00573471"/>
    <w:rsid w:val="0057514C"/>
    <w:rsid w:val="0057680F"/>
    <w:rsid w:val="005818E9"/>
    <w:rsid w:val="005822FC"/>
    <w:rsid w:val="0058435A"/>
    <w:rsid w:val="0058458D"/>
    <w:rsid w:val="00585E40"/>
    <w:rsid w:val="005865F5"/>
    <w:rsid w:val="00587872"/>
    <w:rsid w:val="005910BA"/>
    <w:rsid w:val="00592082"/>
    <w:rsid w:val="0059332E"/>
    <w:rsid w:val="00594330"/>
    <w:rsid w:val="005949F5"/>
    <w:rsid w:val="0059539D"/>
    <w:rsid w:val="00596037"/>
    <w:rsid w:val="00597E76"/>
    <w:rsid w:val="005A0598"/>
    <w:rsid w:val="005A241A"/>
    <w:rsid w:val="005A33DB"/>
    <w:rsid w:val="005A5E23"/>
    <w:rsid w:val="005A71FF"/>
    <w:rsid w:val="005B41CD"/>
    <w:rsid w:val="005B45D9"/>
    <w:rsid w:val="005B48FD"/>
    <w:rsid w:val="005B6D3B"/>
    <w:rsid w:val="005B700A"/>
    <w:rsid w:val="005C16E6"/>
    <w:rsid w:val="005C22A1"/>
    <w:rsid w:val="005C288A"/>
    <w:rsid w:val="005C3094"/>
    <w:rsid w:val="005C3D60"/>
    <w:rsid w:val="005C3E80"/>
    <w:rsid w:val="005C72AA"/>
    <w:rsid w:val="005D0632"/>
    <w:rsid w:val="005D3357"/>
    <w:rsid w:val="005D3C5D"/>
    <w:rsid w:val="005D51D4"/>
    <w:rsid w:val="005D6161"/>
    <w:rsid w:val="005D7537"/>
    <w:rsid w:val="005D791A"/>
    <w:rsid w:val="005E2ECF"/>
    <w:rsid w:val="005E3289"/>
    <w:rsid w:val="005E50C5"/>
    <w:rsid w:val="005E541F"/>
    <w:rsid w:val="005E6EC0"/>
    <w:rsid w:val="005E70F5"/>
    <w:rsid w:val="005E7BC9"/>
    <w:rsid w:val="005F09FF"/>
    <w:rsid w:val="005F1886"/>
    <w:rsid w:val="005F1F3C"/>
    <w:rsid w:val="005F40A8"/>
    <w:rsid w:val="0060303F"/>
    <w:rsid w:val="00603863"/>
    <w:rsid w:val="00603E1A"/>
    <w:rsid w:val="00604C79"/>
    <w:rsid w:val="00606D02"/>
    <w:rsid w:val="00611DEA"/>
    <w:rsid w:val="00621EB2"/>
    <w:rsid w:val="00624C9A"/>
    <w:rsid w:val="00625A40"/>
    <w:rsid w:val="0062615C"/>
    <w:rsid w:val="00626C9D"/>
    <w:rsid w:val="00630F97"/>
    <w:rsid w:val="00631A92"/>
    <w:rsid w:val="0063245C"/>
    <w:rsid w:val="0063389F"/>
    <w:rsid w:val="006347DE"/>
    <w:rsid w:val="00636D7D"/>
    <w:rsid w:val="006404CF"/>
    <w:rsid w:val="00641025"/>
    <w:rsid w:val="00642769"/>
    <w:rsid w:val="0064280B"/>
    <w:rsid w:val="006436E4"/>
    <w:rsid w:val="00643D8F"/>
    <w:rsid w:val="00650B22"/>
    <w:rsid w:val="006513C1"/>
    <w:rsid w:val="00651939"/>
    <w:rsid w:val="006521C9"/>
    <w:rsid w:val="0065327C"/>
    <w:rsid w:val="00653A62"/>
    <w:rsid w:val="00655852"/>
    <w:rsid w:val="0065606E"/>
    <w:rsid w:val="006567F8"/>
    <w:rsid w:val="006569A4"/>
    <w:rsid w:val="006574A6"/>
    <w:rsid w:val="00657EF3"/>
    <w:rsid w:val="00660058"/>
    <w:rsid w:val="00660C82"/>
    <w:rsid w:val="00660E69"/>
    <w:rsid w:val="00661F4E"/>
    <w:rsid w:val="0066240A"/>
    <w:rsid w:val="006626C2"/>
    <w:rsid w:val="006627C4"/>
    <w:rsid w:val="006655AC"/>
    <w:rsid w:val="00665986"/>
    <w:rsid w:val="00666F42"/>
    <w:rsid w:val="0066716A"/>
    <w:rsid w:val="00667957"/>
    <w:rsid w:val="006705B7"/>
    <w:rsid w:val="00671983"/>
    <w:rsid w:val="00672215"/>
    <w:rsid w:val="00672241"/>
    <w:rsid w:val="00672B8A"/>
    <w:rsid w:val="00672EF5"/>
    <w:rsid w:val="00675470"/>
    <w:rsid w:val="00675E60"/>
    <w:rsid w:val="00676B34"/>
    <w:rsid w:val="006775B1"/>
    <w:rsid w:val="006777A1"/>
    <w:rsid w:val="006803BA"/>
    <w:rsid w:val="0068068B"/>
    <w:rsid w:val="006823B6"/>
    <w:rsid w:val="00684AD3"/>
    <w:rsid w:val="006853E8"/>
    <w:rsid w:val="006855CC"/>
    <w:rsid w:val="00686D05"/>
    <w:rsid w:val="006871B2"/>
    <w:rsid w:val="00691247"/>
    <w:rsid w:val="00691DE5"/>
    <w:rsid w:val="00692BFC"/>
    <w:rsid w:val="00693403"/>
    <w:rsid w:val="006937DF"/>
    <w:rsid w:val="00693C7A"/>
    <w:rsid w:val="006955EC"/>
    <w:rsid w:val="00697F42"/>
    <w:rsid w:val="006A00E2"/>
    <w:rsid w:val="006A084D"/>
    <w:rsid w:val="006A3D07"/>
    <w:rsid w:val="006A4451"/>
    <w:rsid w:val="006A4638"/>
    <w:rsid w:val="006A4975"/>
    <w:rsid w:val="006A4ACB"/>
    <w:rsid w:val="006A4C8E"/>
    <w:rsid w:val="006A649F"/>
    <w:rsid w:val="006A6CB6"/>
    <w:rsid w:val="006A6E3A"/>
    <w:rsid w:val="006A77EB"/>
    <w:rsid w:val="006A7D0F"/>
    <w:rsid w:val="006B2281"/>
    <w:rsid w:val="006B5231"/>
    <w:rsid w:val="006B6CFF"/>
    <w:rsid w:val="006B6D04"/>
    <w:rsid w:val="006B79FC"/>
    <w:rsid w:val="006C0413"/>
    <w:rsid w:val="006C38FA"/>
    <w:rsid w:val="006C51E9"/>
    <w:rsid w:val="006C5357"/>
    <w:rsid w:val="006C540B"/>
    <w:rsid w:val="006C6E9E"/>
    <w:rsid w:val="006C6ED0"/>
    <w:rsid w:val="006D0568"/>
    <w:rsid w:val="006D1899"/>
    <w:rsid w:val="006D1E75"/>
    <w:rsid w:val="006D262B"/>
    <w:rsid w:val="006D564D"/>
    <w:rsid w:val="006D72BE"/>
    <w:rsid w:val="006D73C2"/>
    <w:rsid w:val="006D7F9B"/>
    <w:rsid w:val="006E0F04"/>
    <w:rsid w:val="006E2B92"/>
    <w:rsid w:val="006E34DC"/>
    <w:rsid w:val="006E3991"/>
    <w:rsid w:val="006E3A7B"/>
    <w:rsid w:val="006E4CF2"/>
    <w:rsid w:val="006E5898"/>
    <w:rsid w:val="006E5CC7"/>
    <w:rsid w:val="006E6B65"/>
    <w:rsid w:val="006F010E"/>
    <w:rsid w:val="006F22A2"/>
    <w:rsid w:val="006F3C10"/>
    <w:rsid w:val="006F3CBC"/>
    <w:rsid w:val="006F4F16"/>
    <w:rsid w:val="006F5730"/>
    <w:rsid w:val="006F6FBC"/>
    <w:rsid w:val="006F7274"/>
    <w:rsid w:val="006F75AD"/>
    <w:rsid w:val="007004B3"/>
    <w:rsid w:val="0070127E"/>
    <w:rsid w:val="007038AC"/>
    <w:rsid w:val="00703A5A"/>
    <w:rsid w:val="007046CA"/>
    <w:rsid w:val="00705031"/>
    <w:rsid w:val="00705EB3"/>
    <w:rsid w:val="00712165"/>
    <w:rsid w:val="00712D35"/>
    <w:rsid w:val="007133B1"/>
    <w:rsid w:val="00713440"/>
    <w:rsid w:val="0071366E"/>
    <w:rsid w:val="00714865"/>
    <w:rsid w:val="0071495B"/>
    <w:rsid w:val="007172C1"/>
    <w:rsid w:val="00720F15"/>
    <w:rsid w:val="00723146"/>
    <w:rsid w:val="00723C2C"/>
    <w:rsid w:val="007242C6"/>
    <w:rsid w:val="007248AC"/>
    <w:rsid w:val="00725CD2"/>
    <w:rsid w:val="00726CFE"/>
    <w:rsid w:val="007274DF"/>
    <w:rsid w:val="007301C9"/>
    <w:rsid w:val="007305A2"/>
    <w:rsid w:val="00730A48"/>
    <w:rsid w:val="00731AA0"/>
    <w:rsid w:val="00735962"/>
    <w:rsid w:val="00735A4F"/>
    <w:rsid w:val="007370D0"/>
    <w:rsid w:val="00737137"/>
    <w:rsid w:val="00740336"/>
    <w:rsid w:val="0074064D"/>
    <w:rsid w:val="0074095E"/>
    <w:rsid w:val="007414FC"/>
    <w:rsid w:val="0074432F"/>
    <w:rsid w:val="00744D0B"/>
    <w:rsid w:val="00745D9D"/>
    <w:rsid w:val="0074637E"/>
    <w:rsid w:val="00746A71"/>
    <w:rsid w:val="00746F55"/>
    <w:rsid w:val="0075014B"/>
    <w:rsid w:val="00750FA3"/>
    <w:rsid w:val="00751F44"/>
    <w:rsid w:val="00752198"/>
    <w:rsid w:val="0075294C"/>
    <w:rsid w:val="00753018"/>
    <w:rsid w:val="0075302C"/>
    <w:rsid w:val="007561E9"/>
    <w:rsid w:val="007578B6"/>
    <w:rsid w:val="00763D52"/>
    <w:rsid w:val="0076665A"/>
    <w:rsid w:val="00767447"/>
    <w:rsid w:val="007702D7"/>
    <w:rsid w:val="00770BED"/>
    <w:rsid w:val="00771C83"/>
    <w:rsid w:val="00771CC7"/>
    <w:rsid w:val="00771FE3"/>
    <w:rsid w:val="007720E5"/>
    <w:rsid w:val="00774E1D"/>
    <w:rsid w:val="007759A5"/>
    <w:rsid w:val="0077645F"/>
    <w:rsid w:val="00776B0E"/>
    <w:rsid w:val="00777767"/>
    <w:rsid w:val="007779D5"/>
    <w:rsid w:val="00777EB2"/>
    <w:rsid w:val="007812F1"/>
    <w:rsid w:val="00781693"/>
    <w:rsid w:val="00781F8E"/>
    <w:rsid w:val="00782072"/>
    <w:rsid w:val="00782584"/>
    <w:rsid w:val="00782622"/>
    <w:rsid w:val="007843F5"/>
    <w:rsid w:val="007851FB"/>
    <w:rsid w:val="00786E04"/>
    <w:rsid w:val="0079092C"/>
    <w:rsid w:val="007920E6"/>
    <w:rsid w:val="00793003"/>
    <w:rsid w:val="007933A8"/>
    <w:rsid w:val="007944F2"/>
    <w:rsid w:val="00796920"/>
    <w:rsid w:val="00796A24"/>
    <w:rsid w:val="007976BF"/>
    <w:rsid w:val="00797AB7"/>
    <w:rsid w:val="007A16E0"/>
    <w:rsid w:val="007A2065"/>
    <w:rsid w:val="007A23C8"/>
    <w:rsid w:val="007A33D1"/>
    <w:rsid w:val="007A3B2C"/>
    <w:rsid w:val="007A7394"/>
    <w:rsid w:val="007B3261"/>
    <w:rsid w:val="007B41A1"/>
    <w:rsid w:val="007B7600"/>
    <w:rsid w:val="007C23DF"/>
    <w:rsid w:val="007C31FC"/>
    <w:rsid w:val="007C377E"/>
    <w:rsid w:val="007C4404"/>
    <w:rsid w:val="007C646A"/>
    <w:rsid w:val="007C7E06"/>
    <w:rsid w:val="007D02A3"/>
    <w:rsid w:val="007D0D90"/>
    <w:rsid w:val="007D1C93"/>
    <w:rsid w:val="007D203D"/>
    <w:rsid w:val="007D41A0"/>
    <w:rsid w:val="007D7574"/>
    <w:rsid w:val="007D760D"/>
    <w:rsid w:val="007E0BAF"/>
    <w:rsid w:val="007E0DDE"/>
    <w:rsid w:val="007E1EEA"/>
    <w:rsid w:val="007E27FE"/>
    <w:rsid w:val="007E2FEB"/>
    <w:rsid w:val="007E33B7"/>
    <w:rsid w:val="007E5B4A"/>
    <w:rsid w:val="007E651E"/>
    <w:rsid w:val="007E7311"/>
    <w:rsid w:val="007E771B"/>
    <w:rsid w:val="007F06CE"/>
    <w:rsid w:val="007F4BCD"/>
    <w:rsid w:val="007F55D5"/>
    <w:rsid w:val="007F574C"/>
    <w:rsid w:val="007F681B"/>
    <w:rsid w:val="007F68A1"/>
    <w:rsid w:val="007F7A39"/>
    <w:rsid w:val="007F7F86"/>
    <w:rsid w:val="007F7FF6"/>
    <w:rsid w:val="00800646"/>
    <w:rsid w:val="0080322A"/>
    <w:rsid w:val="00803CB0"/>
    <w:rsid w:val="00804A0F"/>
    <w:rsid w:val="008055AD"/>
    <w:rsid w:val="00805A17"/>
    <w:rsid w:val="00807258"/>
    <w:rsid w:val="0080786C"/>
    <w:rsid w:val="0081119B"/>
    <w:rsid w:val="008111D2"/>
    <w:rsid w:val="008118BF"/>
    <w:rsid w:val="00812A68"/>
    <w:rsid w:val="008166EC"/>
    <w:rsid w:val="00820BE5"/>
    <w:rsid w:val="00821C1E"/>
    <w:rsid w:val="00826D81"/>
    <w:rsid w:val="0082721D"/>
    <w:rsid w:val="00827D36"/>
    <w:rsid w:val="00831628"/>
    <w:rsid w:val="00832A49"/>
    <w:rsid w:val="0083320E"/>
    <w:rsid w:val="00834220"/>
    <w:rsid w:val="0083449E"/>
    <w:rsid w:val="008373A9"/>
    <w:rsid w:val="00841FA2"/>
    <w:rsid w:val="00842070"/>
    <w:rsid w:val="00843614"/>
    <w:rsid w:val="00844AF0"/>
    <w:rsid w:val="00844B66"/>
    <w:rsid w:val="00846608"/>
    <w:rsid w:val="0084686E"/>
    <w:rsid w:val="00853055"/>
    <w:rsid w:val="00854833"/>
    <w:rsid w:val="00855030"/>
    <w:rsid w:val="008559CF"/>
    <w:rsid w:val="008566E3"/>
    <w:rsid w:val="00857DBC"/>
    <w:rsid w:val="00862C90"/>
    <w:rsid w:val="00863985"/>
    <w:rsid w:val="008662B7"/>
    <w:rsid w:val="00866FD9"/>
    <w:rsid w:val="008676A4"/>
    <w:rsid w:val="008703AB"/>
    <w:rsid w:val="008739A9"/>
    <w:rsid w:val="00875390"/>
    <w:rsid w:val="00875FCF"/>
    <w:rsid w:val="00876D79"/>
    <w:rsid w:val="00876F26"/>
    <w:rsid w:val="008804DD"/>
    <w:rsid w:val="008828D1"/>
    <w:rsid w:val="008835EC"/>
    <w:rsid w:val="00883B9D"/>
    <w:rsid w:val="008846D9"/>
    <w:rsid w:val="0088481E"/>
    <w:rsid w:val="00886120"/>
    <w:rsid w:val="00890C7F"/>
    <w:rsid w:val="00891B32"/>
    <w:rsid w:val="00891F6E"/>
    <w:rsid w:val="0089270C"/>
    <w:rsid w:val="0089466A"/>
    <w:rsid w:val="00894E5C"/>
    <w:rsid w:val="00896E19"/>
    <w:rsid w:val="00897B6F"/>
    <w:rsid w:val="008A0A3A"/>
    <w:rsid w:val="008A1E84"/>
    <w:rsid w:val="008A1EEE"/>
    <w:rsid w:val="008A2F6F"/>
    <w:rsid w:val="008A3943"/>
    <w:rsid w:val="008A55EA"/>
    <w:rsid w:val="008A58A5"/>
    <w:rsid w:val="008A5FB0"/>
    <w:rsid w:val="008A63C1"/>
    <w:rsid w:val="008B0AEF"/>
    <w:rsid w:val="008B0B27"/>
    <w:rsid w:val="008B0C45"/>
    <w:rsid w:val="008B2503"/>
    <w:rsid w:val="008B4473"/>
    <w:rsid w:val="008B53CE"/>
    <w:rsid w:val="008B7DE8"/>
    <w:rsid w:val="008C12F9"/>
    <w:rsid w:val="008C2B91"/>
    <w:rsid w:val="008C3001"/>
    <w:rsid w:val="008C3441"/>
    <w:rsid w:val="008C4AAD"/>
    <w:rsid w:val="008C4DF7"/>
    <w:rsid w:val="008C6A55"/>
    <w:rsid w:val="008C7D24"/>
    <w:rsid w:val="008D2C3B"/>
    <w:rsid w:val="008D3420"/>
    <w:rsid w:val="008D42D6"/>
    <w:rsid w:val="008D485D"/>
    <w:rsid w:val="008D4E7B"/>
    <w:rsid w:val="008D5109"/>
    <w:rsid w:val="008D59AC"/>
    <w:rsid w:val="008D5BCE"/>
    <w:rsid w:val="008D6F17"/>
    <w:rsid w:val="008E04DD"/>
    <w:rsid w:val="008E15F0"/>
    <w:rsid w:val="008E249F"/>
    <w:rsid w:val="008E267F"/>
    <w:rsid w:val="008E29B0"/>
    <w:rsid w:val="008E3371"/>
    <w:rsid w:val="008E37F2"/>
    <w:rsid w:val="008E40B8"/>
    <w:rsid w:val="008E472E"/>
    <w:rsid w:val="008E5C74"/>
    <w:rsid w:val="008E63AE"/>
    <w:rsid w:val="008E6B85"/>
    <w:rsid w:val="008E6F65"/>
    <w:rsid w:val="008E77C6"/>
    <w:rsid w:val="008F0DE4"/>
    <w:rsid w:val="008F1BEB"/>
    <w:rsid w:val="008F2DFB"/>
    <w:rsid w:val="008F4FDD"/>
    <w:rsid w:val="008F63C3"/>
    <w:rsid w:val="00901A83"/>
    <w:rsid w:val="009027A1"/>
    <w:rsid w:val="00902CC2"/>
    <w:rsid w:val="0090332D"/>
    <w:rsid w:val="00904F33"/>
    <w:rsid w:val="0090578D"/>
    <w:rsid w:val="00905CC3"/>
    <w:rsid w:val="00906873"/>
    <w:rsid w:val="00907EC4"/>
    <w:rsid w:val="00910239"/>
    <w:rsid w:val="00910945"/>
    <w:rsid w:val="00910F45"/>
    <w:rsid w:val="00913EC9"/>
    <w:rsid w:val="00914303"/>
    <w:rsid w:val="009146D4"/>
    <w:rsid w:val="0091702D"/>
    <w:rsid w:val="00917B50"/>
    <w:rsid w:val="009215A9"/>
    <w:rsid w:val="00921646"/>
    <w:rsid w:val="009216E2"/>
    <w:rsid w:val="00923DFF"/>
    <w:rsid w:val="00923E51"/>
    <w:rsid w:val="00924B5C"/>
    <w:rsid w:val="00924F6A"/>
    <w:rsid w:val="0092576C"/>
    <w:rsid w:val="0092681B"/>
    <w:rsid w:val="0092691E"/>
    <w:rsid w:val="00931187"/>
    <w:rsid w:val="0093186C"/>
    <w:rsid w:val="00934EB1"/>
    <w:rsid w:val="00941CE4"/>
    <w:rsid w:val="009422E5"/>
    <w:rsid w:val="0094363A"/>
    <w:rsid w:val="00944A8F"/>
    <w:rsid w:val="00944DC8"/>
    <w:rsid w:val="00945705"/>
    <w:rsid w:val="00947CCE"/>
    <w:rsid w:val="00947FEE"/>
    <w:rsid w:val="009513DC"/>
    <w:rsid w:val="00951718"/>
    <w:rsid w:val="00951C27"/>
    <w:rsid w:val="009526B1"/>
    <w:rsid w:val="00952910"/>
    <w:rsid w:val="0095416E"/>
    <w:rsid w:val="009569FF"/>
    <w:rsid w:val="00957F78"/>
    <w:rsid w:val="00960516"/>
    <w:rsid w:val="00961725"/>
    <w:rsid w:val="009645C1"/>
    <w:rsid w:val="00965A9A"/>
    <w:rsid w:val="00966CA5"/>
    <w:rsid w:val="00970582"/>
    <w:rsid w:val="00972ACE"/>
    <w:rsid w:val="0097332C"/>
    <w:rsid w:val="00975457"/>
    <w:rsid w:val="00976B7B"/>
    <w:rsid w:val="00976BCC"/>
    <w:rsid w:val="0097788A"/>
    <w:rsid w:val="0098060F"/>
    <w:rsid w:val="00980E72"/>
    <w:rsid w:val="0098117B"/>
    <w:rsid w:val="00981447"/>
    <w:rsid w:val="0098199D"/>
    <w:rsid w:val="009834C6"/>
    <w:rsid w:val="009837CE"/>
    <w:rsid w:val="009838A7"/>
    <w:rsid w:val="009846D9"/>
    <w:rsid w:val="00985D83"/>
    <w:rsid w:val="00987828"/>
    <w:rsid w:val="009914F3"/>
    <w:rsid w:val="009917E4"/>
    <w:rsid w:val="00993CC7"/>
    <w:rsid w:val="00996301"/>
    <w:rsid w:val="009966CA"/>
    <w:rsid w:val="00997FCE"/>
    <w:rsid w:val="009A059A"/>
    <w:rsid w:val="009A0DD7"/>
    <w:rsid w:val="009A13B5"/>
    <w:rsid w:val="009A27CE"/>
    <w:rsid w:val="009A2A6B"/>
    <w:rsid w:val="009A4A36"/>
    <w:rsid w:val="009A4ED0"/>
    <w:rsid w:val="009A56E7"/>
    <w:rsid w:val="009A5CD7"/>
    <w:rsid w:val="009A64ED"/>
    <w:rsid w:val="009B0D14"/>
    <w:rsid w:val="009B27F5"/>
    <w:rsid w:val="009B2E68"/>
    <w:rsid w:val="009B3C2B"/>
    <w:rsid w:val="009B6857"/>
    <w:rsid w:val="009B7628"/>
    <w:rsid w:val="009C14CD"/>
    <w:rsid w:val="009C2FBE"/>
    <w:rsid w:val="009C39DB"/>
    <w:rsid w:val="009C53C6"/>
    <w:rsid w:val="009C6855"/>
    <w:rsid w:val="009C6946"/>
    <w:rsid w:val="009C7595"/>
    <w:rsid w:val="009C7D30"/>
    <w:rsid w:val="009D005C"/>
    <w:rsid w:val="009D1777"/>
    <w:rsid w:val="009D54E8"/>
    <w:rsid w:val="009D7B61"/>
    <w:rsid w:val="009D7BE2"/>
    <w:rsid w:val="009E003E"/>
    <w:rsid w:val="009E04EC"/>
    <w:rsid w:val="009E1A0B"/>
    <w:rsid w:val="009E20F0"/>
    <w:rsid w:val="009E29A7"/>
    <w:rsid w:val="009E2DFC"/>
    <w:rsid w:val="009E2FFE"/>
    <w:rsid w:val="009F1B35"/>
    <w:rsid w:val="009F4A1B"/>
    <w:rsid w:val="009F4FD8"/>
    <w:rsid w:val="009F6DAA"/>
    <w:rsid w:val="009F7069"/>
    <w:rsid w:val="00A02C09"/>
    <w:rsid w:val="00A031C0"/>
    <w:rsid w:val="00A03241"/>
    <w:rsid w:val="00A0382D"/>
    <w:rsid w:val="00A038CD"/>
    <w:rsid w:val="00A05944"/>
    <w:rsid w:val="00A06FC2"/>
    <w:rsid w:val="00A0777A"/>
    <w:rsid w:val="00A079E1"/>
    <w:rsid w:val="00A1197C"/>
    <w:rsid w:val="00A124EC"/>
    <w:rsid w:val="00A12A8C"/>
    <w:rsid w:val="00A15156"/>
    <w:rsid w:val="00A20C9D"/>
    <w:rsid w:val="00A2150F"/>
    <w:rsid w:val="00A2190E"/>
    <w:rsid w:val="00A220C0"/>
    <w:rsid w:val="00A22402"/>
    <w:rsid w:val="00A22466"/>
    <w:rsid w:val="00A2279A"/>
    <w:rsid w:val="00A248EB"/>
    <w:rsid w:val="00A257DC"/>
    <w:rsid w:val="00A26407"/>
    <w:rsid w:val="00A2652D"/>
    <w:rsid w:val="00A26A79"/>
    <w:rsid w:val="00A30C69"/>
    <w:rsid w:val="00A30C8F"/>
    <w:rsid w:val="00A32F77"/>
    <w:rsid w:val="00A336C1"/>
    <w:rsid w:val="00A3463D"/>
    <w:rsid w:val="00A35211"/>
    <w:rsid w:val="00A368AA"/>
    <w:rsid w:val="00A36C87"/>
    <w:rsid w:val="00A37406"/>
    <w:rsid w:val="00A37E9B"/>
    <w:rsid w:val="00A410B9"/>
    <w:rsid w:val="00A43553"/>
    <w:rsid w:val="00A43630"/>
    <w:rsid w:val="00A436F4"/>
    <w:rsid w:val="00A44BE0"/>
    <w:rsid w:val="00A4568F"/>
    <w:rsid w:val="00A45A78"/>
    <w:rsid w:val="00A46D83"/>
    <w:rsid w:val="00A50772"/>
    <w:rsid w:val="00A51B53"/>
    <w:rsid w:val="00A52E6B"/>
    <w:rsid w:val="00A53289"/>
    <w:rsid w:val="00A54348"/>
    <w:rsid w:val="00A547E9"/>
    <w:rsid w:val="00A5718F"/>
    <w:rsid w:val="00A5794A"/>
    <w:rsid w:val="00A60AC0"/>
    <w:rsid w:val="00A60C53"/>
    <w:rsid w:val="00A661A4"/>
    <w:rsid w:val="00A66DC7"/>
    <w:rsid w:val="00A71188"/>
    <w:rsid w:val="00A71AE1"/>
    <w:rsid w:val="00A73054"/>
    <w:rsid w:val="00A735C9"/>
    <w:rsid w:val="00A7364F"/>
    <w:rsid w:val="00A73788"/>
    <w:rsid w:val="00A74BE5"/>
    <w:rsid w:val="00A7610B"/>
    <w:rsid w:val="00A77644"/>
    <w:rsid w:val="00A77F7C"/>
    <w:rsid w:val="00A80388"/>
    <w:rsid w:val="00A808D7"/>
    <w:rsid w:val="00A80A9A"/>
    <w:rsid w:val="00A81C3E"/>
    <w:rsid w:val="00A82F71"/>
    <w:rsid w:val="00A83E4F"/>
    <w:rsid w:val="00A876B2"/>
    <w:rsid w:val="00A87B08"/>
    <w:rsid w:val="00A91583"/>
    <w:rsid w:val="00A9210A"/>
    <w:rsid w:val="00A92A5B"/>
    <w:rsid w:val="00A92AE8"/>
    <w:rsid w:val="00A95C0D"/>
    <w:rsid w:val="00A9686A"/>
    <w:rsid w:val="00A96BA2"/>
    <w:rsid w:val="00A970CA"/>
    <w:rsid w:val="00A97904"/>
    <w:rsid w:val="00A97E6F"/>
    <w:rsid w:val="00AA0BDD"/>
    <w:rsid w:val="00AA18F6"/>
    <w:rsid w:val="00AA1A08"/>
    <w:rsid w:val="00AA1EED"/>
    <w:rsid w:val="00AA299E"/>
    <w:rsid w:val="00AA61EA"/>
    <w:rsid w:val="00AB0D9C"/>
    <w:rsid w:val="00AB1854"/>
    <w:rsid w:val="00AB295C"/>
    <w:rsid w:val="00AB57D9"/>
    <w:rsid w:val="00AB76AB"/>
    <w:rsid w:val="00AB7957"/>
    <w:rsid w:val="00AB7A30"/>
    <w:rsid w:val="00AC05AA"/>
    <w:rsid w:val="00AC0E89"/>
    <w:rsid w:val="00AC1747"/>
    <w:rsid w:val="00AC26AE"/>
    <w:rsid w:val="00AC31B1"/>
    <w:rsid w:val="00AC376D"/>
    <w:rsid w:val="00AC5128"/>
    <w:rsid w:val="00AC5713"/>
    <w:rsid w:val="00AC5F22"/>
    <w:rsid w:val="00AC78DD"/>
    <w:rsid w:val="00AC7D3A"/>
    <w:rsid w:val="00AC7DE7"/>
    <w:rsid w:val="00AD0012"/>
    <w:rsid w:val="00AD0C94"/>
    <w:rsid w:val="00AD3293"/>
    <w:rsid w:val="00AD3919"/>
    <w:rsid w:val="00AD548F"/>
    <w:rsid w:val="00AD582F"/>
    <w:rsid w:val="00AE033B"/>
    <w:rsid w:val="00AE0A63"/>
    <w:rsid w:val="00AE1076"/>
    <w:rsid w:val="00AE107C"/>
    <w:rsid w:val="00AE2A60"/>
    <w:rsid w:val="00AE4E5E"/>
    <w:rsid w:val="00AE6B32"/>
    <w:rsid w:val="00AE7B39"/>
    <w:rsid w:val="00AE7B67"/>
    <w:rsid w:val="00AF0910"/>
    <w:rsid w:val="00AF0EBE"/>
    <w:rsid w:val="00AF1C46"/>
    <w:rsid w:val="00AF2BB8"/>
    <w:rsid w:val="00AF3179"/>
    <w:rsid w:val="00AF3C8E"/>
    <w:rsid w:val="00AF4A61"/>
    <w:rsid w:val="00AF4C0F"/>
    <w:rsid w:val="00AF5ADE"/>
    <w:rsid w:val="00AF779F"/>
    <w:rsid w:val="00B01B83"/>
    <w:rsid w:val="00B01CDC"/>
    <w:rsid w:val="00B02A32"/>
    <w:rsid w:val="00B0369E"/>
    <w:rsid w:val="00B03ED8"/>
    <w:rsid w:val="00B040A3"/>
    <w:rsid w:val="00B04494"/>
    <w:rsid w:val="00B0470F"/>
    <w:rsid w:val="00B052B6"/>
    <w:rsid w:val="00B07DAB"/>
    <w:rsid w:val="00B07F9C"/>
    <w:rsid w:val="00B10127"/>
    <w:rsid w:val="00B1360B"/>
    <w:rsid w:val="00B13897"/>
    <w:rsid w:val="00B13A8F"/>
    <w:rsid w:val="00B157DF"/>
    <w:rsid w:val="00B15A59"/>
    <w:rsid w:val="00B16173"/>
    <w:rsid w:val="00B23198"/>
    <w:rsid w:val="00B23458"/>
    <w:rsid w:val="00B23ABF"/>
    <w:rsid w:val="00B23BD7"/>
    <w:rsid w:val="00B24516"/>
    <w:rsid w:val="00B24EDB"/>
    <w:rsid w:val="00B255EF"/>
    <w:rsid w:val="00B3090E"/>
    <w:rsid w:val="00B32363"/>
    <w:rsid w:val="00B324C6"/>
    <w:rsid w:val="00B334BC"/>
    <w:rsid w:val="00B3434E"/>
    <w:rsid w:val="00B35A22"/>
    <w:rsid w:val="00B361B9"/>
    <w:rsid w:val="00B36447"/>
    <w:rsid w:val="00B41BBE"/>
    <w:rsid w:val="00B424E3"/>
    <w:rsid w:val="00B43614"/>
    <w:rsid w:val="00B47D2A"/>
    <w:rsid w:val="00B50D43"/>
    <w:rsid w:val="00B5184E"/>
    <w:rsid w:val="00B526B5"/>
    <w:rsid w:val="00B526C4"/>
    <w:rsid w:val="00B528F7"/>
    <w:rsid w:val="00B536B5"/>
    <w:rsid w:val="00B53A4C"/>
    <w:rsid w:val="00B54A44"/>
    <w:rsid w:val="00B56DEF"/>
    <w:rsid w:val="00B57978"/>
    <w:rsid w:val="00B605C2"/>
    <w:rsid w:val="00B60B8E"/>
    <w:rsid w:val="00B61C0B"/>
    <w:rsid w:val="00B62D0E"/>
    <w:rsid w:val="00B630DF"/>
    <w:rsid w:val="00B6392E"/>
    <w:rsid w:val="00B6470B"/>
    <w:rsid w:val="00B6517B"/>
    <w:rsid w:val="00B65801"/>
    <w:rsid w:val="00B664F2"/>
    <w:rsid w:val="00B66778"/>
    <w:rsid w:val="00B66F61"/>
    <w:rsid w:val="00B70C6D"/>
    <w:rsid w:val="00B72592"/>
    <w:rsid w:val="00B726FB"/>
    <w:rsid w:val="00B72995"/>
    <w:rsid w:val="00B72D3D"/>
    <w:rsid w:val="00B734B5"/>
    <w:rsid w:val="00B74757"/>
    <w:rsid w:val="00B74A23"/>
    <w:rsid w:val="00B75D2A"/>
    <w:rsid w:val="00B7734A"/>
    <w:rsid w:val="00B7741A"/>
    <w:rsid w:val="00B77477"/>
    <w:rsid w:val="00B826A5"/>
    <w:rsid w:val="00B82E21"/>
    <w:rsid w:val="00B83D71"/>
    <w:rsid w:val="00B84574"/>
    <w:rsid w:val="00B8598F"/>
    <w:rsid w:val="00B862EE"/>
    <w:rsid w:val="00B86518"/>
    <w:rsid w:val="00B90EB9"/>
    <w:rsid w:val="00B911AB"/>
    <w:rsid w:val="00B91A7D"/>
    <w:rsid w:val="00B91FC9"/>
    <w:rsid w:val="00B9249B"/>
    <w:rsid w:val="00B925BE"/>
    <w:rsid w:val="00B92824"/>
    <w:rsid w:val="00B942CA"/>
    <w:rsid w:val="00BA041C"/>
    <w:rsid w:val="00BA0B30"/>
    <w:rsid w:val="00BA2675"/>
    <w:rsid w:val="00BA2C86"/>
    <w:rsid w:val="00BA4EFE"/>
    <w:rsid w:val="00BA5116"/>
    <w:rsid w:val="00BB0AE0"/>
    <w:rsid w:val="00BB2A3D"/>
    <w:rsid w:val="00BB330B"/>
    <w:rsid w:val="00BB4E77"/>
    <w:rsid w:val="00BB5E5C"/>
    <w:rsid w:val="00BB6921"/>
    <w:rsid w:val="00BB7621"/>
    <w:rsid w:val="00BC1127"/>
    <w:rsid w:val="00BC158F"/>
    <w:rsid w:val="00BC1592"/>
    <w:rsid w:val="00BC18E1"/>
    <w:rsid w:val="00BC1A68"/>
    <w:rsid w:val="00BC1F22"/>
    <w:rsid w:val="00BC3CD3"/>
    <w:rsid w:val="00BC683E"/>
    <w:rsid w:val="00BC78CD"/>
    <w:rsid w:val="00BC7A5D"/>
    <w:rsid w:val="00BD00BB"/>
    <w:rsid w:val="00BD0D32"/>
    <w:rsid w:val="00BD0FCC"/>
    <w:rsid w:val="00BD231F"/>
    <w:rsid w:val="00BD3793"/>
    <w:rsid w:val="00BD6580"/>
    <w:rsid w:val="00BE0E0C"/>
    <w:rsid w:val="00BE50C0"/>
    <w:rsid w:val="00BE65B2"/>
    <w:rsid w:val="00BE7C04"/>
    <w:rsid w:val="00BE7F4C"/>
    <w:rsid w:val="00BF007E"/>
    <w:rsid w:val="00BF0DED"/>
    <w:rsid w:val="00BF18E7"/>
    <w:rsid w:val="00BF3EA4"/>
    <w:rsid w:val="00BF5C76"/>
    <w:rsid w:val="00BF693C"/>
    <w:rsid w:val="00BF6971"/>
    <w:rsid w:val="00C01A46"/>
    <w:rsid w:val="00C02F4E"/>
    <w:rsid w:val="00C0385E"/>
    <w:rsid w:val="00C03E1F"/>
    <w:rsid w:val="00C04BAB"/>
    <w:rsid w:val="00C074BA"/>
    <w:rsid w:val="00C10DB0"/>
    <w:rsid w:val="00C1139D"/>
    <w:rsid w:val="00C11975"/>
    <w:rsid w:val="00C12190"/>
    <w:rsid w:val="00C13099"/>
    <w:rsid w:val="00C13A83"/>
    <w:rsid w:val="00C13BE5"/>
    <w:rsid w:val="00C1618F"/>
    <w:rsid w:val="00C21A3B"/>
    <w:rsid w:val="00C229BB"/>
    <w:rsid w:val="00C23092"/>
    <w:rsid w:val="00C23AFC"/>
    <w:rsid w:val="00C24520"/>
    <w:rsid w:val="00C24E22"/>
    <w:rsid w:val="00C24F2E"/>
    <w:rsid w:val="00C2670B"/>
    <w:rsid w:val="00C26C3E"/>
    <w:rsid w:val="00C30420"/>
    <w:rsid w:val="00C319F4"/>
    <w:rsid w:val="00C32276"/>
    <w:rsid w:val="00C32907"/>
    <w:rsid w:val="00C32943"/>
    <w:rsid w:val="00C33003"/>
    <w:rsid w:val="00C33717"/>
    <w:rsid w:val="00C35599"/>
    <w:rsid w:val="00C36188"/>
    <w:rsid w:val="00C41793"/>
    <w:rsid w:val="00C4188C"/>
    <w:rsid w:val="00C41D68"/>
    <w:rsid w:val="00C4202D"/>
    <w:rsid w:val="00C43236"/>
    <w:rsid w:val="00C446EC"/>
    <w:rsid w:val="00C44FFA"/>
    <w:rsid w:val="00C47B53"/>
    <w:rsid w:val="00C47D3D"/>
    <w:rsid w:val="00C50606"/>
    <w:rsid w:val="00C50D8C"/>
    <w:rsid w:val="00C52FDE"/>
    <w:rsid w:val="00C5301A"/>
    <w:rsid w:val="00C5383F"/>
    <w:rsid w:val="00C5464F"/>
    <w:rsid w:val="00C55158"/>
    <w:rsid w:val="00C557FA"/>
    <w:rsid w:val="00C57CFB"/>
    <w:rsid w:val="00C60068"/>
    <w:rsid w:val="00C60346"/>
    <w:rsid w:val="00C60BEE"/>
    <w:rsid w:val="00C60FFE"/>
    <w:rsid w:val="00C61273"/>
    <w:rsid w:val="00C62742"/>
    <w:rsid w:val="00C6279C"/>
    <w:rsid w:val="00C63596"/>
    <w:rsid w:val="00C6379C"/>
    <w:rsid w:val="00C6432D"/>
    <w:rsid w:val="00C646B9"/>
    <w:rsid w:val="00C6479D"/>
    <w:rsid w:val="00C64ED7"/>
    <w:rsid w:val="00C657AA"/>
    <w:rsid w:val="00C660D3"/>
    <w:rsid w:val="00C66537"/>
    <w:rsid w:val="00C66786"/>
    <w:rsid w:val="00C678FA"/>
    <w:rsid w:val="00C72F4C"/>
    <w:rsid w:val="00C73DD9"/>
    <w:rsid w:val="00C75268"/>
    <w:rsid w:val="00C75A6F"/>
    <w:rsid w:val="00C76218"/>
    <w:rsid w:val="00C76A39"/>
    <w:rsid w:val="00C76E2C"/>
    <w:rsid w:val="00C800CF"/>
    <w:rsid w:val="00C81C1E"/>
    <w:rsid w:val="00C83B64"/>
    <w:rsid w:val="00C8580E"/>
    <w:rsid w:val="00C85886"/>
    <w:rsid w:val="00C916BE"/>
    <w:rsid w:val="00C91F68"/>
    <w:rsid w:val="00C91F80"/>
    <w:rsid w:val="00C92F40"/>
    <w:rsid w:val="00C93164"/>
    <w:rsid w:val="00C932A0"/>
    <w:rsid w:val="00C94457"/>
    <w:rsid w:val="00C96231"/>
    <w:rsid w:val="00C97360"/>
    <w:rsid w:val="00CA0BE2"/>
    <w:rsid w:val="00CA1156"/>
    <w:rsid w:val="00CA35C0"/>
    <w:rsid w:val="00CA3CAA"/>
    <w:rsid w:val="00CA4C8B"/>
    <w:rsid w:val="00CA4D45"/>
    <w:rsid w:val="00CA54DE"/>
    <w:rsid w:val="00CA61AE"/>
    <w:rsid w:val="00CA62D9"/>
    <w:rsid w:val="00CA6B6D"/>
    <w:rsid w:val="00CA6FB1"/>
    <w:rsid w:val="00CA7250"/>
    <w:rsid w:val="00CB026D"/>
    <w:rsid w:val="00CB10AD"/>
    <w:rsid w:val="00CB1F33"/>
    <w:rsid w:val="00CB5466"/>
    <w:rsid w:val="00CB5C17"/>
    <w:rsid w:val="00CB6102"/>
    <w:rsid w:val="00CC0241"/>
    <w:rsid w:val="00CC02E1"/>
    <w:rsid w:val="00CC11F5"/>
    <w:rsid w:val="00CC197A"/>
    <w:rsid w:val="00CC1D71"/>
    <w:rsid w:val="00CC2F9F"/>
    <w:rsid w:val="00CC30F3"/>
    <w:rsid w:val="00CC3EC8"/>
    <w:rsid w:val="00CC4A7A"/>
    <w:rsid w:val="00CC4E52"/>
    <w:rsid w:val="00CC61C4"/>
    <w:rsid w:val="00CC7491"/>
    <w:rsid w:val="00CD024F"/>
    <w:rsid w:val="00CD150C"/>
    <w:rsid w:val="00CD3213"/>
    <w:rsid w:val="00CD3508"/>
    <w:rsid w:val="00CD3701"/>
    <w:rsid w:val="00CD470B"/>
    <w:rsid w:val="00CD6627"/>
    <w:rsid w:val="00CD7363"/>
    <w:rsid w:val="00CD7E2C"/>
    <w:rsid w:val="00CE009D"/>
    <w:rsid w:val="00CE0CF2"/>
    <w:rsid w:val="00CE14DE"/>
    <w:rsid w:val="00CE24FA"/>
    <w:rsid w:val="00CE34F9"/>
    <w:rsid w:val="00CE6B83"/>
    <w:rsid w:val="00CE7EF5"/>
    <w:rsid w:val="00CF201A"/>
    <w:rsid w:val="00CF369B"/>
    <w:rsid w:val="00CF3D0A"/>
    <w:rsid w:val="00CF3EFC"/>
    <w:rsid w:val="00CF669D"/>
    <w:rsid w:val="00CF77BF"/>
    <w:rsid w:val="00D004CC"/>
    <w:rsid w:val="00D01E05"/>
    <w:rsid w:val="00D02C62"/>
    <w:rsid w:val="00D0312E"/>
    <w:rsid w:val="00D04C0B"/>
    <w:rsid w:val="00D04D7A"/>
    <w:rsid w:val="00D0508B"/>
    <w:rsid w:val="00D055C6"/>
    <w:rsid w:val="00D102FF"/>
    <w:rsid w:val="00D111F4"/>
    <w:rsid w:val="00D1130B"/>
    <w:rsid w:val="00D11C04"/>
    <w:rsid w:val="00D13397"/>
    <w:rsid w:val="00D1402B"/>
    <w:rsid w:val="00D14541"/>
    <w:rsid w:val="00D152EC"/>
    <w:rsid w:val="00D16EED"/>
    <w:rsid w:val="00D17E1E"/>
    <w:rsid w:val="00D2044C"/>
    <w:rsid w:val="00D20F2A"/>
    <w:rsid w:val="00D210BE"/>
    <w:rsid w:val="00D22303"/>
    <w:rsid w:val="00D22431"/>
    <w:rsid w:val="00D227F2"/>
    <w:rsid w:val="00D24E39"/>
    <w:rsid w:val="00D25431"/>
    <w:rsid w:val="00D255C3"/>
    <w:rsid w:val="00D279AD"/>
    <w:rsid w:val="00D31606"/>
    <w:rsid w:val="00D33E3A"/>
    <w:rsid w:val="00D35F11"/>
    <w:rsid w:val="00D365D8"/>
    <w:rsid w:val="00D37D66"/>
    <w:rsid w:val="00D4078C"/>
    <w:rsid w:val="00D41800"/>
    <w:rsid w:val="00D43994"/>
    <w:rsid w:val="00D443AD"/>
    <w:rsid w:val="00D444BD"/>
    <w:rsid w:val="00D4451C"/>
    <w:rsid w:val="00D4741C"/>
    <w:rsid w:val="00D4745A"/>
    <w:rsid w:val="00D508AF"/>
    <w:rsid w:val="00D517CF"/>
    <w:rsid w:val="00D52266"/>
    <w:rsid w:val="00D52D1E"/>
    <w:rsid w:val="00D52E94"/>
    <w:rsid w:val="00D562AB"/>
    <w:rsid w:val="00D56A7C"/>
    <w:rsid w:val="00D57863"/>
    <w:rsid w:val="00D6082D"/>
    <w:rsid w:val="00D6093B"/>
    <w:rsid w:val="00D6123E"/>
    <w:rsid w:val="00D6332A"/>
    <w:rsid w:val="00D635A2"/>
    <w:rsid w:val="00D64E93"/>
    <w:rsid w:val="00D70100"/>
    <w:rsid w:val="00D7133D"/>
    <w:rsid w:val="00D71711"/>
    <w:rsid w:val="00D73F17"/>
    <w:rsid w:val="00D74B42"/>
    <w:rsid w:val="00D76EB4"/>
    <w:rsid w:val="00D80E62"/>
    <w:rsid w:val="00D816BD"/>
    <w:rsid w:val="00D819D4"/>
    <w:rsid w:val="00D81DC4"/>
    <w:rsid w:val="00D84B9A"/>
    <w:rsid w:val="00D862DE"/>
    <w:rsid w:val="00D86ED0"/>
    <w:rsid w:val="00D8746A"/>
    <w:rsid w:val="00D90537"/>
    <w:rsid w:val="00D91752"/>
    <w:rsid w:val="00D935DE"/>
    <w:rsid w:val="00DA20BC"/>
    <w:rsid w:val="00DA23B2"/>
    <w:rsid w:val="00DA33DF"/>
    <w:rsid w:val="00DA36F4"/>
    <w:rsid w:val="00DA39C9"/>
    <w:rsid w:val="00DA3B37"/>
    <w:rsid w:val="00DB09EF"/>
    <w:rsid w:val="00DB0E50"/>
    <w:rsid w:val="00DB1E6D"/>
    <w:rsid w:val="00DB2502"/>
    <w:rsid w:val="00DB33B5"/>
    <w:rsid w:val="00DB3701"/>
    <w:rsid w:val="00DB3B6D"/>
    <w:rsid w:val="00DB4888"/>
    <w:rsid w:val="00DB589B"/>
    <w:rsid w:val="00DB7948"/>
    <w:rsid w:val="00DC0657"/>
    <w:rsid w:val="00DC0C35"/>
    <w:rsid w:val="00DC1074"/>
    <w:rsid w:val="00DC2800"/>
    <w:rsid w:val="00DC5204"/>
    <w:rsid w:val="00DC57BB"/>
    <w:rsid w:val="00DC5AB2"/>
    <w:rsid w:val="00DC73B5"/>
    <w:rsid w:val="00DC7D3C"/>
    <w:rsid w:val="00DC7F96"/>
    <w:rsid w:val="00DD1AB2"/>
    <w:rsid w:val="00DD1ED2"/>
    <w:rsid w:val="00DD2A45"/>
    <w:rsid w:val="00DD34B0"/>
    <w:rsid w:val="00DD5904"/>
    <w:rsid w:val="00DD5EE5"/>
    <w:rsid w:val="00DD63BD"/>
    <w:rsid w:val="00DE3143"/>
    <w:rsid w:val="00DE3D2A"/>
    <w:rsid w:val="00DE6426"/>
    <w:rsid w:val="00DE6F7B"/>
    <w:rsid w:val="00DF21B2"/>
    <w:rsid w:val="00DF2224"/>
    <w:rsid w:val="00DF4BEB"/>
    <w:rsid w:val="00DF4F5C"/>
    <w:rsid w:val="00DF792C"/>
    <w:rsid w:val="00E029E5"/>
    <w:rsid w:val="00E02C50"/>
    <w:rsid w:val="00E03048"/>
    <w:rsid w:val="00E03EED"/>
    <w:rsid w:val="00E041DB"/>
    <w:rsid w:val="00E04992"/>
    <w:rsid w:val="00E05C95"/>
    <w:rsid w:val="00E0726B"/>
    <w:rsid w:val="00E10A8E"/>
    <w:rsid w:val="00E111D7"/>
    <w:rsid w:val="00E11449"/>
    <w:rsid w:val="00E13F87"/>
    <w:rsid w:val="00E156D7"/>
    <w:rsid w:val="00E157D0"/>
    <w:rsid w:val="00E16963"/>
    <w:rsid w:val="00E16B8B"/>
    <w:rsid w:val="00E2013F"/>
    <w:rsid w:val="00E2045B"/>
    <w:rsid w:val="00E20631"/>
    <w:rsid w:val="00E21E78"/>
    <w:rsid w:val="00E228BA"/>
    <w:rsid w:val="00E22A00"/>
    <w:rsid w:val="00E23559"/>
    <w:rsid w:val="00E25BB4"/>
    <w:rsid w:val="00E25C0F"/>
    <w:rsid w:val="00E26CD1"/>
    <w:rsid w:val="00E307C9"/>
    <w:rsid w:val="00E3158F"/>
    <w:rsid w:val="00E33DEA"/>
    <w:rsid w:val="00E34802"/>
    <w:rsid w:val="00E350C7"/>
    <w:rsid w:val="00E360AD"/>
    <w:rsid w:val="00E361E1"/>
    <w:rsid w:val="00E362C1"/>
    <w:rsid w:val="00E37182"/>
    <w:rsid w:val="00E412A6"/>
    <w:rsid w:val="00E41E1C"/>
    <w:rsid w:val="00E424F4"/>
    <w:rsid w:val="00E425BE"/>
    <w:rsid w:val="00E431C6"/>
    <w:rsid w:val="00E43478"/>
    <w:rsid w:val="00E43B4B"/>
    <w:rsid w:val="00E43CC2"/>
    <w:rsid w:val="00E443B6"/>
    <w:rsid w:val="00E45DC5"/>
    <w:rsid w:val="00E47CC6"/>
    <w:rsid w:val="00E47D74"/>
    <w:rsid w:val="00E513E7"/>
    <w:rsid w:val="00E52982"/>
    <w:rsid w:val="00E53DDC"/>
    <w:rsid w:val="00E540DC"/>
    <w:rsid w:val="00E5457D"/>
    <w:rsid w:val="00E55CCB"/>
    <w:rsid w:val="00E562D1"/>
    <w:rsid w:val="00E56969"/>
    <w:rsid w:val="00E5698F"/>
    <w:rsid w:val="00E573B5"/>
    <w:rsid w:val="00E605CA"/>
    <w:rsid w:val="00E60BCE"/>
    <w:rsid w:val="00E61183"/>
    <w:rsid w:val="00E61380"/>
    <w:rsid w:val="00E61AAB"/>
    <w:rsid w:val="00E63E8E"/>
    <w:rsid w:val="00E656A7"/>
    <w:rsid w:val="00E6600B"/>
    <w:rsid w:val="00E6655A"/>
    <w:rsid w:val="00E66A2B"/>
    <w:rsid w:val="00E70746"/>
    <w:rsid w:val="00E7083B"/>
    <w:rsid w:val="00E71ADF"/>
    <w:rsid w:val="00E71F8B"/>
    <w:rsid w:val="00E722B4"/>
    <w:rsid w:val="00E72D14"/>
    <w:rsid w:val="00E748A2"/>
    <w:rsid w:val="00E748D8"/>
    <w:rsid w:val="00E74C8A"/>
    <w:rsid w:val="00E74EDC"/>
    <w:rsid w:val="00E7738B"/>
    <w:rsid w:val="00E824F8"/>
    <w:rsid w:val="00E85169"/>
    <w:rsid w:val="00E8556A"/>
    <w:rsid w:val="00E86499"/>
    <w:rsid w:val="00E91A50"/>
    <w:rsid w:val="00E9255D"/>
    <w:rsid w:val="00E94815"/>
    <w:rsid w:val="00E94D9E"/>
    <w:rsid w:val="00E95015"/>
    <w:rsid w:val="00E9607D"/>
    <w:rsid w:val="00E963E5"/>
    <w:rsid w:val="00E971DA"/>
    <w:rsid w:val="00E97A9C"/>
    <w:rsid w:val="00EA0357"/>
    <w:rsid w:val="00EA22D7"/>
    <w:rsid w:val="00EA2381"/>
    <w:rsid w:val="00EA2C94"/>
    <w:rsid w:val="00EA2DCF"/>
    <w:rsid w:val="00EA3128"/>
    <w:rsid w:val="00EA3267"/>
    <w:rsid w:val="00EA48E6"/>
    <w:rsid w:val="00EA4E8D"/>
    <w:rsid w:val="00EA518A"/>
    <w:rsid w:val="00EA6DFB"/>
    <w:rsid w:val="00EA6E67"/>
    <w:rsid w:val="00EA73C8"/>
    <w:rsid w:val="00EA77F5"/>
    <w:rsid w:val="00EB1151"/>
    <w:rsid w:val="00EB208C"/>
    <w:rsid w:val="00EB2135"/>
    <w:rsid w:val="00EB4B29"/>
    <w:rsid w:val="00EB5AEC"/>
    <w:rsid w:val="00EB690C"/>
    <w:rsid w:val="00EB7CD2"/>
    <w:rsid w:val="00EC08B3"/>
    <w:rsid w:val="00EC1963"/>
    <w:rsid w:val="00EC2E7B"/>
    <w:rsid w:val="00EC3AC4"/>
    <w:rsid w:val="00EC4C99"/>
    <w:rsid w:val="00EC5B07"/>
    <w:rsid w:val="00EC63CA"/>
    <w:rsid w:val="00EC6A2F"/>
    <w:rsid w:val="00EC6C59"/>
    <w:rsid w:val="00EC704F"/>
    <w:rsid w:val="00EC71DE"/>
    <w:rsid w:val="00EC795B"/>
    <w:rsid w:val="00EC7C58"/>
    <w:rsid w:val="00ED2956"/>
    <w:rsid w:val="00ED3E6C"/>
    <w:rsid w:val="00ED4427"/>
    <w:rsid w:val="00ED5A04"/>
    <w:rsid w:val="00ED64AA"/>
    <w:rsid w:val="00ED7596"/>
    <w:rsid w:val="00EE146D"/>
    <w:rsid w:val="00EE2334"/>
    <w:rsid w:val="00EE2CDE"/>
    <w:rsid w:val="00EF1196"/>
    <w:rsid w:val="00EF2DCA"/>
    <w:rsid w:val="00EF516D"/>
    <w:rsid w:val="00EF5DEA"/>
    <w:rsid w:val="00EF5E43"/>
    <w:rsid w:val="00F0210E"/>
    <w:rsid w:val="00F02661"/>
    <w:rsid w:val="00F04407"/>
    <w:rsid w:val="00F047AB"/>
    <w:rsid w:val="00F04EE5"/>
    <w:rsid w:val="00F05299"/>
    <w:rsid w:val="00F11A54"/>
    <w:rsid w:val="00F11D3B"/>
    <w:rsid w:val="00F125DD"/>
    <w:rsid w:val="00F12D2D"/>
    <w:rsid w:val="00F1788F"/>
    <w:rsid w:val="00F21BB4"/>
    <w:rsid w:val="00F23053"/>
    <w:rsid w:val="00F2339C"/>
    <w:rsid w:val="00F233A8"/>
    <w:rsid w:val="00F236ED"/>
    <w:rsid w:val="00F2386E"/>
    <w:rsid w:val="00F244A3"/>
    <w:rsid w:val="00F250A6"/>
    <w:rsid w:val="00F25323"/>
    <w:rsid w:val="00F2550C"/>
    <w:rsid w:val="00F256D4"/>
    <w:rsid w:val="00F25EFF"/>
    <w:rsid w:val="00F26D54"/>
    <w:rsid w:val="00F275DB"/>
    <w:rsid w:val="00F320A2"/>
    <w:rsid w:val="00F32523"/>
    <w:rsid w:val="00F3783F"/>
    <w:rsid w:val="00F37920"/>
    <w:rsid w:val="00F37DF1"/>
    <w:rsid w:val="00F43D2A"/>
    <w:rsid w:val="00F43E21"/>
    <w:rsid w:val="00F44A52"/>
    <w:rsid w:val="00F45C3A"/>
    <w:rsid w:val="00F50E4B"/>
    <w:rsid w:val="00F50EB0"/>
    <w:rsid w:val="00F512D0"/>
    <w:rsid w:val="00F52228"/>
    <w:rsid w:val="00F523CF"/>
    <w:rsid w:val="00F55FEF"/>
    <w:rsid w:val="00F60D25"/>
    <w:rsid w:val="00F61824"/>
    <w:rsid w:val="00F63230"/>
    <w:rsid w:val="00F6571F"/>
    <w:rsid w:val="00F661E9"/>
    <w:rsid w:val="00F67391"/>
    <w:rsid w:val="00F67B5B"/>
    <w:rsid w:val="00F70BF8"/>
    <w:rsid w:val="00F7237D"/>
    <w:rsid w:val="00F739BB"/>
    <w:rsid w:val="00F74868"/>
    <w:rsid w:val="00F74FFC"/>
    <w:rsid w:val="00F769D2"/>
    <w:rsid w:val="00F778EA"/>
    <w:rsid w:val="00F80BFB"/>
    <w:rsid w:val="00F814C6"/>
    <w:rsid w:val="00F81722"/>
    <w:rsid w:val="00F81DD3"/>
    <w:rsid w:val="00F82291"/>
    <w:rsid w:val="00F82985"/>
    <w:rsid w:val="00F85007"/>
    <w:rsid w:val="00F9006F"/>
    <w:rsid w:val="00F90CA2"/>
    <w:rsid w:val="00F957AE"/>
    <w:rsid w:val="00F960CE"/>
    <w:rsid w:val="00F96F11"/>
    <w:rsid w:val="00F9765F"/>
    <w:rsid w:val="00F978C2"/>
    <w:rsid w:val="00FA09F3"/>
    <w:rsid w:val="00FA11C2"/>
    <w:rsid w:val="00FA14AF"/>
    <w:rsid w:val="00FA4146"/>
    <w:rsid w:val="00FA42BF"/>
    <w:rsid w:val="00FA562C"/>
    <w:rsid w:val="00FB0A4C"/>
    <w:rsid w:val="00FB1320"/>
    <w:rsid w:val="00FB2D5F"/>
    <w:rsid w:val="00FB48D9"/>
    <w:rsid w:val="00FB4AE0"/>
    <w:rsid w:val="00FB5D43"/>
    <w:rsid w:val="00FB6820"/>
    <w:rsid w:val="00FB6DD9"/>
    <w:rsid w:val="00FC1A5C"/>
    <w:rsid w:val="00FC2B87"/>
    <w:rsid w:val="00FC2DB7"/>
    <w:rsid w:val="00FC3486"/>
    <w:rsid w:val="00FC46DE"/>
    <w:rsid w:val="00FC5188"/>
    <w:rsid w:val="00FD076B"/>
    <w:rsid w:val="00FD091D"/>
    <w:rsid w:val="00FD1102"/>
    <w:rsid w:val="00FD1111"/>
    <w:rsid w:val="00FD2AB3"/>
    <w:rsid w:val="00FD2DBF"/>
    <w:rsid w:val="00FD3290"/>
    <w:rsid w:val="00FD3A3F"/>
    <w:rsid w:val="00FD3B40"/>
    <w:rsid w:val="00FD3EA2"/>
    <w:rsid w:val="00FD3ECC"/>
    <w:rsid w:val="00FD43FB"/>
    <w:rsid w:val="00FD4EDF"/>
    <w:rsid w:val="00FD6ADE"/>
    <w:rsid w:val="00FD71E7"/>
    <w:rsid w:val="00FE0C5D"/>
    <w:rsid w:val="00FE5740"/>
    <w:rsid w:val="00FE5B78"/>
    <w:rsid w:val="00FF0745"/>
    <w:rsid w:val="00FF2764"/>
    <w:rsid w:val="00FF395A"/>
    <w:rsid w:val="00FF5B2A"/>
    <w:rsid w:val="00FF677F"/>
    <w:rsid w:val="00FF679B"/>
    <w:rsid w:val="00FF7A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D8FE155"/>
  <w15:chartTrackingRefBased/>
  <w15:docId w15:val="{7F864A94-AF10-47E5-8777-04310AFA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F7B"/>
    <w:pPr>
      <w:spacing w:after="160" w:line="259" w:lineRule="auto"/>
    </w:pPr>
    <w:rPr>
      <w:sz w:val="22"/>
      <w:szCs w:val="22"/>
      <w:lang w:eastAsia="en-US"/>
    </w:rPr>
  </w:style>
  <w:style w:type="paragraph" w:styleId="Heading1">
    <w:name w:val="heading 1"/>
    <w:basedOn w:val="Normal"/>
    <w:next w:val="Normal"/>
    <w:link w:val="Heading1Char"/>
    <w:qFormat/>
    <w:locked/>
    <w:rsid w:val="00072F16"/>
    <w:pPr>
      <w:keepNext/>
      <w:keepLines/>
      <w:spacing w:before="240" w:after="0"/>
      <w:outlineLvl w:val="0"/>
    </w:pPr>
    <w:rPr>
      <w:rFonts w:ascii="Times New Roman" w:eastAsia="MS Gothic" w:hAnsi="Times New Roman" w:cs="Times New Roman"/>
      <w:b/>
      <w:i/>
      <w:sz w:val="24"/>
      <w:szCs w:val="32"/>
    </w:rPr>
  </w:style>
  <w:style w:type="paragraph" w:styleId="Heading2">
    <w:name w:val="heading 2"/>
    <w:basedOn w:val="Normal"/>
    <w:next w:val="Normal"/>
    <w:link w:val="Heading2Char"/>
    <w:unhideWhenUsed/>
    <w:qFormat/>
    <w:locked/>
    <w:rsid w:val="00C1139D"/>
    <w:pPr>
      <w:keepNext/>
      <w:keepLines/>
      <w:spacing w:before="40" w:after="0"/>
      <w:outlineLvl w:val="1"/>
    </w:pPr>
    <w:rPr>
      <w:rFonts w:ascii="Cambria" w:eastAsia="MS Gothic" w:hAnsi="Cambria" w:cs="Times New Roman"/>
      <w:color w:val="365F91"/>
      <w:sz w:val="26"/>
      <w:szCs w:val="26"/>
    </w:rPr>
  </w:style>
  <w:style w:type="paragraph" w:styleId="Heading3">
    <w:name w:val="heading 3"/>
    <w:basedOn w:val="Normal"/>
    <w:next w:val="Normal"/>
    <w:link w:val="Heading3Char"/>
    <w:unhideWhenUsed/>
    <w:qFormat/>
    <w:locked/>
    <w:rsid w:val="00C1139D"/>
    <w:pPr>
      <w:keepNext/>
      <w:keepLines/>
      <w:spacing w:before="40" w:after="0"/>
      <w:outlineLvl w:val="2"/>
    </w:pPr>
    <w:rPr>
      <w:rFonts w:ascii="Cambria" w:eastAsia="MS Gothic" w:hAnsi="Cambria" w:cs="Times New Roman"/>
      <w:color w:val="243F60"/>
      <w:sz w:val="24"/>
      <w:szCs w:val="24"/>
    </w:rPr>
  </w:style>
  <w:style w:type="paragraph" w:styleId="Heading4">
    <w:name w:val="heading 4"/>
    <w:basedOn w:val="Normal"/>
    <w:next w:val="Normal"/>
    <w:link w:val="Heading4Char"/>
    <w:unhideWhenUsed/>
    <w:qFormat/>
    <w:locked/>
    <w:rsid w:val="00C1139D"/>
    <w:pPr>
      <w:keepNext/>
      <w:keepLines/>
      <w:spacing w:before="40" w:after="0"/>
      <w:outlineLvl w:val="3"/>
    </w:pPr>
    <w:rPr>
      <w:rFonts w:ascii="Cambria" w:eastAsia="MS Gothic" w:hAnsi="Cambria" w:cs="Times New Roman"/>
      <w:i/>
      <w:iCs/>
      <w:color w:val="365F91"/>
    </w:rPr>
  </w:style>
  <w:style w:type="paragraph" w:styleId="Heading5">
    <w:name w:val="heading 5"/>
    <w:basedOn w:val="Normal"/>
    <w:next w:val="Normal"/>
    <w:link w:val="Heading5Char"/>
    <w:unhideWhenUsed/>
    <w:qFormat/>
    <w:locked/>
    <w:rsid w:val="00C1139D"/>
    <w:pPr>
      <w:keepNext/>
      <w:keepLines/>
      <w:spacing w:before="40" w:after="0"/>
      <w:outlineLvl w:val="4"/>
    </w:pPr>
    <w:rPr>
      <w:rFonts w:ascii="Cambria" w:eastAsia="MS Gothic" w:hAnsi="Cambria" w:cs="Times New Roman"/>
      <w:color w:val="365F91"/>
    </w:rPr>
  </w:style>
  <w:style w:type="paragraph" w:styleId="Heading6">
    <w:name w:val="heading 6"/>
    <w:basedOn w:val="Normal"/>
    <w:next w:val="Normal"/>
    <w:link w:val="Heading6Char"/>
    <w:unhideWhenUsed/>
    <w:qFormat/>
    <w:locked/>
    <w:rsid w:val="00C1139D"/>
    <w:pPr>
      <w:keepNext/>
      <w:keepLines/>
      <w:spacing w:before="40" w:after="0"/>
      <w:outlineLvl w:val="5"/>
    </w:pPr>
    <w:rPr>
      <w:rFonts w:ascii="Cambria" w:eastAsia="MS Gothic" w:hAnsi="Cambria" w:cs="Times New Roman"/>
      <w:color w:val="243F60"/>
    </w:rPr>
  </w:style>
  <w:style w:type="paragraph" w:styleId="Heading7">
    <w:name w:val="heading 7"/>
    <w:basedOn w:val="Normal"/>
    <w:next w:val="Normal"/>
    <w:link w:val="Heading7Char"/>
    <w:unhideWhenUsed/>
    <w:qFormat/>
    <w:locked/>
    <w:rsid w:val="00C1139D"/>
    <w:pPr>
      <w:keepNext/>
      <w:keepLines/>
      <w:spacing w:before="40" w:after="0"/>
      <w:outlineLvl w:val="6"/>
    </w:pPr>
    <w:rPr>
      <w:rFonts w:ascii="Cambria" w:eastAsia="MS Gothic" w:hAnsi="Cambria" w:cs="Times New Roman"/>
      <w:i/>
      <w:iCs/>
      <w:color w:val="243F60"/>
    </w:rPr>
  </w:style>
  <w:style w:type="paragraph" w:styleId="Heading8">
    <w:name w:val="heading 8"/>
    <w:basedOn w:val="Normal"/>
    <w:next w:val="Normal"/>
    <w:link w:val="Heading8Char"/>
    <w:unhideWhenUsed/>
    <w:qFormat/>
    <w:locked/>
    <w:rsid w:val="00C1139D"/>
    <w:pPr>
      <w:keepNext/>
      <w:keepLines/>
      <w:spacing w:before="40" w:after="0"/>
      <w:outlineLvl w:val="7"/>
    </w:pPr>
    <w:rPr>
      <w:rFonts w:ascii="Cambria" w:eastAsia="MS Gothic" w:hAnsi="Cambria" w:cs="Times New Roman"/>
      <w:color w:val="272727"/>
      <w:sz w:val="21"/>
      <w:szCs w:val="21"/>
    </w:rPr>
  </w:style>
  <w:style w:type="paragraph" w:styleId="Heading9">
    <w:name w:val="heading 9"/>
    <w:basedOn w:val="Normal"/>
    <w:next w:val="Normal"/>
    <w:link w:val="Heading9Char"/>
    <w:unhideWhenUsed/>
    <w:qFormat/>
    <w:locked/>
    <w:rsid w:val="00C1139D"/>
    <w:pPr>
      <w:keepNext/>
      <w:keepLines/>
      <w:spacing w:before="40" w:after="0"/>
      <w:outlineLvl w:val="8"/>
    </w:pPr>
    <w:rPr>
      <w:rFonts w:ascii="Cambria" w:eastAsia="MS Gothic" w:hAnsi="Cambria"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List 1) 2) 3),SARAKSTS_1"/>
    <w:basedOn w:val="Normal"/>
    <w:link w:val="ListParagraphChar"/>
    <w:uiPriority w:val="34"/>
    <w:qFormat/>
    <w:rsid w:val="00270FCF"/>
    <w:pPr>
      <w:ind w:left="720"/>
      <w:contextualSpacing/>
    </w:pPr>
  </w:style>
  <w:style w:type="paragraph" w:styleId="NormalWeb">
    <w:name w:val="Normal (Web)"/>
    <w:basedOn w:val="Normal"/>
    <w:uiPriority w:val="99"/>
    <w:semiHidden/>
    <w:rsid w:val="00EC704F"/>
    <w:rPr>
      <w:rFonts w:ascii="Times New Roman" w:hAnsi="Times New Roman" w:cs="Times New Roman"/>
      <w:sz w:val="24"/>
      <w:szCs w:val="24"/>
    </w:rPr>
  </w:style>
  <w:style w:type="character" w:styleId="CommentReference">
    <w:name w:val="annotation reference"/>
    <w:uiPriority w:val="99"/>
    <w:rsid w:val="00EC704F"/>
    <w:rPr>
      <w:rFonts w:cs="Times New Roman"/>
      <w:sz w:val="16"/>
      <w:szCs w:val="16"/>
    </w:rPr>
  </w:style>
  <w:style w:type="paragraph" w:styleId="CommentText">
    <w:name w:val="annotation text"/>
    <w:basedOn w:val="Normal"/>
    <w:link w:val="CommentTextChar"/>
    <w:uiPriority w:val="99"/>
    <w:qFormat/>
    <w:rsid w:val="00EC704F"/>
    <w:pPr>
      <w:spacing w:after="0" w:line="240" w:lineRule="auto"/>
    </w:pPr>
    <w:rPr>
      <w:rFonts w:ascii="Times New Roman" w:eastAsia="Times New Roman" w:hAnsi="Times New Roman" w:cs="Times New Roman"/>
      <w:sz w:val="20"/>
      <w:szCs w:val="20"/>
      <w:lang w:eastAsia="lv-LV"/>
    </w:rPr>
  </w:style>
  <w:style w:type="character" w:customStyle="1" w:styleId="CommentTextChar">
    <w:name w:val="Comment Text Char"/>
    <w:link w:val="CommentText"/>
    <w:uiPriority w:val="99"/>
    <w:semiHidden/>
    <w:locked/>
    <w:rsid w:val="00EC704F"/>
    <w:rPr>
      <w:rFonts w:ascii="Times New Roman" w:hAnsi="Times New Roman" w:cs="Times New Roman"/>
      <w:sz w:val="20"/>
      <w:szCs w:val="20"/>
      <w:lang w:eastAsia="lv-LV"/>
    </w:rPr>
  </w:style>
  <w:style w:type="paragraph" w:styleId="BalloonText">
    <w:name w:val="Balloon Text"/>
    <w:basedOn w:val="Normal"/>
    <w:link w:val="BalloonTextChar"/>
    <w:uiPriority w:val="99"/>
    <w:semiHidden/>
    <w:rsid w:val="00EC704F"/>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EC704F"/>
    <w:rPr>
      <w:rFonts w:ascii="Segoe UI" w:hAnsi="Segoe UI" w:cs="Segoe UI"/>
      <w:sz w:val="18"/>
      <w:szCs w:val="18"/>
    </w:rPr>
  </w:style>
  <w:style w:type="paragraph" w:styleId="CommentSubject">
    <w:name w:val="annotation subject"/>
    <w:basedOn w:val="CommentText"/>
    <w:next w:val="CommentText"/>
    <w:link w:val="CommentSubjectChar"/>
    <w:uiPriority w:val="99"/>
    <w:semiHidden/>
    <w:rsid w:val="007C646A"/>
    <w:pPr>
      <w:spacing w:after="160"/>
    </w:pPr>
    <w:rPr>
      <w:rFonts w:ascii="Calibri" w:eastAsia="Calibri" w:hAnsi="Calibri" w:cs="Arial"/>
      <w:b/>
      <w:bCs/>
      <w:lang w:eastAsia="en-US"/>
    </w:rPr>
  </w:style>
  <w:style w:type="character" w:customStyle="1" w:styleId="CommentSubjectChar">
    <w:name w:val="Comment Subject Char"/>
    <w:link w:val="CommentSubject"/>
    <w:uiPriority w:val="99"/>
    <w:semiHidden/>
    <w:locked/>
    <w:rsid w:val="007C646A"/>
    <w:rPr>
      <w:rFonts w:ascii="Times New Roman" w:hAnsi="Times New Roman" w:cs="Times New Roman"/>
      <w:b/>
      <w:bCs/>
      <w:sz w:val="20"/>
      <w:szCs w:val="20"/>
      <w:lang w:eastAsia="lv-LV"/>
    </w:rPr>
  </w:style>
  <w:style w:type="table" w:styleId="TableGrid">
    <w:name w:val="Table Grid"/>
    <w:basedOn w:val="TableNormal"/>
    <w:uiPriority w:val="39"/>
    <w:rsid w:val="00AE6B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6C0413"/>
    <w:pPr>
      <w:spacing w:after="0" w:line="240" w:lineRule="auto"/>
    </w:pPr>
    <w:rPr>
      <w:szCs w:val="21"/>
    </w:rPr>
  </w:style>
  <w:style w:type="character" w:customStyle="1" w:styleId="PlainTextChar">
    <w:name w:val="Plain Text Char"/>
    <w:link w:val="PlainText"/>
    <w:uiPriority w:val="99"/>
    <w:locked/>
    <w:rsid w:val="006C0413"/>
    <w:rPr>
      <w:rFonts w:ascii="Calibri" w:hAnsi="Calibri" w:cs="Times New Roman"/>
      <w:sz w:val="21"/>
      <w:szCs w:val="21"/>
    </w:rPr>
  </w:style>
  <w:style w:type="paragraph" w:styleId="BodyTextIndent">
    <w:name w:val="Body Text Indent"/>
    <w:basedOn w:val="Normal"/>
    <w:link w:val="BodyTextIndentChar"/>
    <w:uiPriority w:val="99"/>
    <w:rsid w:val="0034038C"/>
    <w:pPr>
      <w:widowControl w:val="0"/>
      <w:spacing w:after="0" w:line="240" w:lineRule="auto"/>
      <w:ind w:left="900" w:hanging="360"/>
      <w:jc w:val="both"/>
    </w:pPr>
    <w:rPr>
      <w:rFonts w:ascii="Arial" w:eastAsia="Times New Roman" w:hAnsi="Arial" w:cs="Times New Roman"/>
      <w:sz w:val="20"/>
      <w:szCs w:val="24"/>
    </w:rPr>
  </w:style>
  <w:style w:type="character" w:customStyle="1" w:styleId="BodyTextIndentChar">
    <w:name w:val="Body Text Indent Char"/>
    <w:link w:val="BodyTextIndent"/>
    <w:uiPriority w:val="99"/>
    <w:locked/>
    <w:rsid w:val="0034038C"/>
    <w:rPr>
      <w:rFonts w:ascii="Arial" w:hAnsi="Arial" w:cs="Times New Roman"/>
      <w:snapToGrid w:val="0"/>
      <w:sz w:val="24"/>
      <w:szCs w:val="24"/>
    </w:rPr>
  </w:style>
  <w:style w:type="character" w:styleId="SubtleReference">
    <w:name w:val="Subtle Reference"/>
    <w:uiPriority w:val="99"/>
    <w:qFormat/>
    <w:rsid w:val="0034038C"/>
    <w:rPr>
      <w:rFonts w:cs="Times New Roman"/>
      <w:smallCaps/>
      <w:color w:val="5A5A5A"/>
    </w:rPr>
  </w:style>
  <w:style w:type="paragraph" w:styleId="Title">
    <w:name w:val="Title"/>
    <w:basedOn w:val="Normal"/>
    <w:next w:val="Normal"/>
    <w:link w:val="TitleChar"/>
    <w:qFormat/>
    <w:rsid w:val="0034038C"/>
    <w:pPr>
      <w:spacing w:after="0" w:line="240" w:lineRule="auto"/>
      <w:contextualSpacing/>
    </w:pPr>
    <w:rPr>
      <w:rFonts w:ascii="Calibri Light" w:eastAsia="Times New Roman" w:hAnsi="Calibri Light" w:cs="Times New Roman"/>
      <w:spacing w:val="-10"/>
      <w:kern w:val="28"/>
      <w:sz w:val="56"/>
      <w:szCs w:val="56"/>
    </w:rPr>
  </w:style>
  <w:style w:type="character" w:customStyle="1" w:styleId="TitleChar">
    <w:name w:val="Title Char"/>
    <w:link w:val="Title"/>
    <w:uiPriority w:val="99"/>
    <w:locked/>
    <w:rsid w:val="0034038C"/>
    <w:rPr>
      <w:rFonts w:ascii="Calibri Light" w:hAnsi="Calibri Light" w:cs="Times New Roman"/>
      <w:spacing w:val="-10"/>
      <w:kern w:val="28"/>
      <w:sz w:val="56"/>
      <w:szCs w:val="56"/>
    </w:rPr>
  </w:style>
  <w:style w:type="character" w:customStyle="1" w:styleId="svno">
    <w:name w:val="sv_no"/>
    <w:uiPriority w:val="99"/>
    <w:rsid w:val="00B75D2A"/>
    <w:rPr>
      <w:rFonts w:cs="Times New Roman"/>
    </w:rPr>
  </w:style>
  <w:style w:type="paragraph" w:styleId="Header">
    <w:name w:val="header"/>
    <w:basedOn w:val="Normal"/>
    <w:link w:val="HeaderChar"/>
    <w:uiPriority w:val="99"/>
    <w:rsid w:val="007370D0"/>
    <w:pPr>
      <w:tabs>
        <w:tab w:val="center" w:pos="4153"/>
        <w:tab w:val="right" w:pos="8306"/>
      </w:tabs>
      <w:spacing w:after="0" w:line="240" w:lineRule="auto"/>
    </w:pPr>
  </w:style>
  <w:style w:type="character" w:customStyle="1" w:styleId="HeaderChar">
    <w:name w:val="Header Char"/>
    <w:link w:val="Header"/>
    <w:uiPriority w:val="99"/>
    <w:locked/>
    <w:rsid w:val="007370D0"/>
    <w:rPr>
      <w:rFonts w:cs="Times New Roman"/>
    </w:rPr>
  </w:style>
  <w:style w:type="paragraph" w:styleId="Footer">
    <w:name w:val="footer"/>
    <w:basedOn w:val="Normal"/>
    <w:link w:val="FooterChar"/>
    <w:uiPriority w:val="99"/>
    <w:rsid w:val="007370D0"/>
    <w:pPr>
      <w:tabs>
        <w:tab w:val="center" w:pos="4153"/>
        <w:tab w:val="right" w:pos="8306"/>
      </w:tabs>
      <w:spacing w:after="0" w:line="240" w:lineRule="auto"/>
    </w:pPr>
  </w:style>
  <w:style w:type="character" w:customStyle="1" w:styleId="FooterChar">
    <w:name w:val="Footer Char"/>
    <w:link w:val="Footer"/>
    <w:uiPriority w:val="99"/>
    <w:locked/>
    <w:rsid w:val="007370D0"/>
    <w:rPr>
      <w:rFonts w:cs="Times New Roman"/>
    </w:rPr>
  </w:style>
  <w:style w:type="paragraph" w:customStyle="1" w:styleId="tv213">
    <w:name w:val="tv213"/>
    <w:basedOn w:val="Normal"/>
    <w:uiPriority w:val="99"/>
    <w:rsid w:val="00B23ABF"/>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Revision">
    <w:name w:val="Revision"/>
    <w:hidden/>
    <w:uiPriority w:val="99"/>
    <w:semiHidden/>
    <w:rsid w:val="00BB0AE0"/>
    <w:rPr>
      <w:sz w:val="22"/>
      <w:szCs w:val="22"/>
      <w:lang w:eastAsia="en-US"/>
    </w:rPr>
  </w:style>
  <w:style w:type="character" w:styleId="Emphasis">
    <w:name w:val="Emphasis"/>
    <w:uiPriority w:val="20"/>
    <w:qFormat/>
    <w:locked/>
    <w:rsid w:val="00C1139D"/>
    <w:rPr>
      <w:i/>
      <w:iCs/>
    </w:rPr>
  </w:style>
  <w:style w:type="character" w:customStyle="1" w:styleId="Heading1Char">
    <w:name w:val="Heading 1 Char"/>
    <w:link w:val="Heading1"/>
    <w:qFormat/>
    <w:rsid w:val="00072F16"/>
    <w:rPr>
      <w:rFonts w:ascii="Times New Roman" w:eastAsia="MS Gothic" w:hAnsi="Times New Roman" w:cs="Times New Roman"/>
      <w:b/>
      <w:i/>
      <w:sz w:val="24"/>
      <w:szCs w:val="32"/>
      <w:lang w:eastAsia="en-US"/>
    </w:rPr>
  </w:style>
  <w:style w:type="character" w:customStyle="1" w:styleId="Heading2Char">
    <w:name w:val="Heading 2 Char"/>
    <w:link w:val="Heading2"/>
    <w:rsid w:val="00C1139D"/>
    <w:rPr>
      <w:rFonts w:ascii="Cambria" w:eastAsia="MS Gothic" w:hAnsi="Cambria" w:cs="Times New Roman"/>
      <w:color w:val="365F91"/>
      <w:sz w:val="26"/>
      <w:szCs w:val="26"/>
      <w:lang w:eastAsia="en-US"/>
    </w:rPr>
  </w:style>
  <w:style w:type="character" w:customStyle="1" w:styleId="Heading3Char">
    <w:name w:val="Heading 3 Char"/>
    <w:link w:val="Heading3"/>
    <w:rsid w:val="00C1139D"/>
    <w:rPr>
      <w:rFonts w:ascii="Cambria" w:eastAsia="MS Gothic" w:hAnsi="Cambria" w:cs="Times New Roman"/>
      <w:color w:val="243F60"/>
      <w:sz w:val="24"/>
      <w:szCs w:val="24"/>
      <w:lang w:eastAsia="en-US"/>
    </w:rPr>
  </w:style>
  <w:style w:type="character" w:customStyle="1" w:styleId="Heading4Char">
    <w:name w:val="Heading 4 Char"/>
    <w:link w:val="Heading4"/>
    <w:rsid w:val="00C1139D"/>
    <w:rPr>
      <w:rFonts w:ascii="Cambria" w:eastAsia="MS Gothic" w:hAnsi="Cambria" w:cs="Times New Roman"/>
      <w:i/>
      <w:iCs/>
      <w:color w:val="365F91"/>
      <w:lang w:eastAsia="en-US"/>
    </w:rPr>
  </w:style>
  <w:style w:type="character" w:customStyle="1" w:styleId="Heading5Char">
    <w:name w:val="Heading 5 Char"/>
    <w:link w:val="Heading5"/>
    <w:rsid w:val="00C1139D"/>
    <w:rPr>
      <w:rFonts w:ascii="Cambria" w:eastAsia="MS Gothic" w:hAnsi="Cambria" w:cs="Times New Roman"/>
      <w:color w:val="365F91"/>
      <w:lang w:eastAsia="en-US"/>
    </w:rPr>
  </w:style>
  <w:style w:type="character" w:customStyle="1" w:styleId="Heading6Char">
    <w:name w:val="Heading 6 Char"/>
    <w:link w:val="Heading6"/>
    <w:rsid w:val="00C1139D"/>
    <w:rPr>
      <w:rFonts w:ascii="Cambria" w:eastAsia="MS Gothic" w:hAnsi="Cambria" w:cs="Times New Roman"/>
      <w:color w:val="243F60"/>
      <w:lang w:eastAsia="en-US"/>
    </w:rPr>
  </w:style>
  <w:style w:type="character" w:customStyle="1" w:styleId="Heading7Char">
    <w:name w:val="Heading 7 Char"/>
    <w:link w:val="Heading7"/>
    <w:rsid w:val="00C1139D"/>
    <w:rPr>
      <w:rFonts w:ascii="Cambria" w:eastAsia="MS Gothic" w:hAnsi="Cambria" w:cs="Times New Roman"/>
      <w:i/>
      <w:iCs/>
      <w:color w:val="243F60"/>
      <w:lang w:eastAsia="en-US"/>
    </w:rPr>
  </w:style>
  <w:style w:type="character" w:customStyle="1" w:styleId="Heading8Char">
    <w:name w:val="Heading 8 Char"/>
    <w:link w:val="Heading8"/>
    <w:rsid w:val="00C1139D"/>
    <w:rPr>
      <w:rFonts w:ascii="Cambria" w:eastAsia="MS Gothic" w:hAnsi="Cambria" w:cs="Times New Roman"/>
      <w:color w:val="272727"/>
      <w:sz w:val="21"/>
      <w:szCs w:val="21"/>
      <w:lang w:eastAsia="en-US"/>
    </w:rPr>
  </w:style>
  <w:style w:type="character" w:customStyle="1" w:styleId="Heading9Char">
    <w:name w:val="Heading 9 Char"/>
    <w:link w:val="Heading9"/>
    <w:rsid w:val="00C1139D"/>
    <w:rPr>
      <w:rFonts w:ascii="Cambria" w:eastAsia="MS Gothic" w:hAnsi="Cambria" w:cs="Times New Roman"/>
      <w:i/>
      <w:iCs/>
      <w:color w:val="272727"/>
      <w:sz w:val="21"/>
      <w:szCs w:val="21"/>
      <w:lang w:eastAsia="en-US"/>
    </w:rPr>
  </w:style>
  <w:style w:type="character" w:styleId="Strong">
    <w:name w:val="Strong"/>
    <w:qFormat/>
    <w:locked/>
    <w:rsid w:val="00C1139D"/>
    <w:rPr>
      <w:b/>
      <w:bCs/>
    </w:rPr>
  </w:style>
  <w:style w:type="character" w:styleId="IntenseReference">
    <w:name w:val="Intense Reference"/>
    <w:uiPriority w:val="32"/>
    <w:qFormat/>
    <w:rsid w:val="00EE146D"/>
    <w:rPr>
      <w:b/>
      <w:bCs/>
      <w:smallCaps/>
      <w:color w:val="4F81BD"/>
      <w:spacing w:val="5"/>
    </w:rPr>
  </w:style>
  <w:style w:type="paragraph" w:styleId="NoSpacing">
    <w:name w:val="No Spacing"/>
    <w:uiPriority w:val="1"/>
    <w:qFormat/>
    <w:rsid w:val="00EE146D"/>
    <w:rPr>
      <w:sz w:val="22"/>
      <w:szCs w:val="22"/>
      <w:lang w:eastAsia="en-US"/>
    </w:rPr>
  </w:style>
  <w:style w:type="character" w:styleId="SubtleEmphasis">
    <w:name w:val="Subtle Emphasis"/>
    <w:uiPriority w:val="19"/>
    <w:qFormat/>
    <w:rsid w:val="00EE146D"/>
    <w:rPr>
      <w:i/>
      <w:iCs/>
      <w:color w:val="404040"/>
    </w:rPr>
  </w:style>
  <w:style w:type="table" w:customStyle="1" w:styleId="TableGrid1">
    <w:name w:val="Table Grid1"/>
    <w:basedOn w:val="TableNormal"/>
    <w:next w:val="TableGrid"/>
    <w:uiPriority w:val="39"/>
    <w:rsid w:val="008846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71AE1"/>
    <w:pPr>
      <w:spacing w:after="0" w:line="240" w:lineRule="auto"/>
    </w:pPr>
    <w:rPr>
      <w:sz w:val="20"/>
      <w:szCs w:val="20"/>
    </w:rPr>
  </w:style>
  <w:style w:type="character" w:customStyle="1" w:styleId="FootnoteTextChar">
    <w:name w:val="Footnote Text Char"/>
    <w:link w:val="FootnoteText"/>
    <w:uiPriority w:val="99"/>
    <w:semiHidden/>
    <w:rsid w:val="00A71AE1"/>
    <w:rPr>
      <w:sz w:val="20"/>
      <w:szCs w:val="20"/>
      <w:lang w:eastAsia="en-US"/>
    </w:rPr>
  </w:style>
  <w:style w:type="character" w:styleId="FootnoteReference">
    <w:name w:val="footnote reference"/>
    <w:uiPriority w:val="99"/>
    <w:semiHidden/>
    <w:unhideWhenUsed/>
    <w:rsid w:val="00A71AE1"/>
    <w:rPr>
      <w:vertAlign w:val="superscript"/>
    </w:rPr>
  </w:style>
  <w:style w:type="character" w:styleId="Hyperlink">
    <w:name w:val="Hyperlink"/>
    <w:basedOn w:val="DefaultParagraphFont"/>
    <w:uiPriority w:val="99"/>
    <w:unhideWhenUsed/>
    <w:qFormat/>
    <w:rsid w:val="006E0F04"/>
    <w:rPr>
      <w:color w:val="0563C1" w:themeColor="hyperlink"/>
      <w:u w:val="single"/>
    </w:rPr>
  </w:style>
  <w:style w:type="paragraph" w:customStyle="1" w:styleId="Body">
    <w:name w:val="Body"/>
    <w:rsid w:val="001C52E4"/>
    <w:pPr>
      <w:pBdr>
        <w:top w:val="nil"/>
        <w:left w:val="nil"/>
        <w:bottom w:val="nil"/>
        <w:right w:val="nil"/>
        <w:between w:val="nil"/>
        <w:bar w:val="nil"/>
      </w:pBdr>
    </w:pPr>
    <w:rPr>
      <w:rFonts w:ascii="Times New Roman" w:eastAsia="Arial Unicode MS" w:hAnsi="Times New Roman" w:cs="Arial Unicode MS"/>
      <w:color w:val="000000"/>
      <w:u w:color="000000"/>
      <w:bdr w:val="nil"/>
      <w:lang w:val="en-US" w:eastAsia="en-US"/>
    </w:rPr>
  </w:style>
  <w:style w:type="character" w:customStyle="1" w:styleId="InternetLink">
    <w:name w:val="Internet Link"/>
    <w:basedOn w:val="DefaultParagraphFont"/>
    <w:uiPriority w:val="99"/>
    <w:unhideWhenUsed/>
    <w:rsid w:val="00305CC2"/>
    <w:rPr>
      <w:color w:val="0563C1" w:themeColor="hyperlink"/>
      <w:u w:val="single"/>
    </w:rPr>
  </w:style>
  <w:style w:type="paragraph" w:styleId="TOCHeading">
    <w:name w:val="TOC Heading"/>
    <w:basedOn w:val="Heading1"/>
    <w:next w:val="Normal"/>
    <w:uiPriority w:val="39"/>
    <w:unhideWhenUsed/>
    <w:qFormat/>
    <w:rsid w:val="00072F16"/>
    <w:pPr>
      <w:outlineLvl w:val="9"/>
    </w:pPr>
    <w:rPr>
      <w:rFonts w:asciiTheme="majorHAnsi" w:eastAsiaTheme="majorEastAsia" w:hAnsiTheme="majorHAnsi" w:cstheme="majorBidi"/>
      <w:b w:val="0"/>
      <w:i w:val="0"/>
      <w:color w:val="2E74B5" w:themeColor="accent1" w:themeShade="BF"/>
      <w:sz w:val="32"/>
      <w:lang w:val="en-US"/>
    </w:rPr>
  </w:style>
  <w:style w:type="paragraph" w:styleId="TOC1">
    <w:name w:val="toc 1"/>
    <w:basedOn w:val="Normal"/>
    <w:next w:val="Normal"/>
    <w:autoRedefine/>
    <w:uiPriority w:val="39"/>
    <w:locked/>
    <w:rsid w:val="00072F16"/>
    <w:pPr>
      <w:spacing w:after="100"/>
    </w:pPr>
  </w:style>
  <w:style w:type="paragraph" w:customStyle="1" w:styleId="TableContents">
    <w:name w:val="Table Contents"/>
    <w:basedOn w:val="Normal"/>
    <w:qFormat/>
    <w:rsid w:val="00E74C8A"/>
    <w:pPr>
      <w:suppressLineNumbers/>
      <w:spacing w:after="0" w:line="240" w:lineRule="auto"/>
    </w:pPr>
    <w:rPr>
      <w:rFonts w:ascii="Liberation Serif" w:eastAsia="Noto Serif CJK SC" w:hAnsi="Liberation Serif" w:cs="Lohit Devanagari"/>
      <w:kern w:val="2"/>
      <w:sz w:val="24"/>
      <w:szCs w:val="24"/>
      <w:lang w:eastAsia="zh-CN" w:bidi="hi-IN"/>
    </w:rPr>
  </w:style>
  <w:style w:type="character" w:styleId="FollowedHyperlink">
    <w:name w:val="FollowedHyperlink"/>
    <w:basedOn w:val="DefaultParagraphFont"/>
    <w:uiPriority w:val="99"/>
    <w:semiHidden/>
    <w:unhideWhenUsed/>
    <w:rsid w:val="00FD3B40"/>
    <w:rPr>
      <w:color w:val="954F72" w:themeColor="followedHyperlink"/>
      <w:u w:val="single"/>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link w:val="ListParagraph"/>
    <w:uiPriority w:val="34"/>
    <w:qFormat/>
    <w:locked/>
    <w:rsid w:val="006569A4"/>
    <w:rPr>
      <w:sz w:val="22"/>
      <w:szCs w:val="22"/>
      <w:lang w:eastAsia="en-US"/>
    </w:rPr>
  </w:style>
  <w:style w:type="character" w:styleId="UnresolvedMention">
    <w:name w:val="Unresolved Mention"/>
    <w:basedOn w:val="DefaultParagraphFont"/>
    <w:uiPriority w:val="99"/>
    <w:semiHidden/>
    <w:unhideWhenUsed/>
    <w:rsid w:val="00C22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6048">
      <w:bodyDiv w:val="1"/>
      <w:marLeft w:val="0"/>
      <w:marRight w:val="0"/>
      <w:marTop w:val="0"/>
      <w:marBottom w:val="0"/>
      <w:divBdr>
        <w:top w:val="none" w:sz="0" w:space="0" w:color="auto"/>
        <w:left w:val="none" w:sz="0" w:space="0" w:color="auto"/>
        <w:bottom w:val="none" w:sz="0" w:space="0" w:color="auto"/>
        <w:right w:val="none" w:sz="0" w:space="0" w:color="auto"/>
      </w:divBdr>
    </w:div>
    <w:div w:id="13922404">
      <w:bodyDiv w:val="1"/>
      <w:marLeft w:val="0"/>
      <w:marRight w:val="0"/>
      <w:marTop w:val="0"/>
      <w:marBottom w:val="0"/>
      <w:divBdr>
        <w:top w:val="none" w:sz="0" w:space="0" w:color="auto"/>
        <w:left w:val="none" w:sz="0" w:space="0" w:color="auto"/>
        <w:bottom w:val="none" w:sz="0" w:space="0" w:color="auto"/>
        <w:right w:val="none" w:sz="0" w:space="0" w:color="auto"/>
      </w:divBdr>
    </w:div>
    <w:div w:id="21787456">
      <w:bodyDiv w:val="1"/>
      <w:marLeft w:val="0"/>
      <w:marRight w:val="0"/>
      <w:marTop w:val="0"/>
      <w:marBottom w:val="0"/>
      <w:divBdr>
        <w:top w:val="none" w:sz="0" w:space="0" w:color="auto"/>
        <w:left w:val="none" w:sz="0" w:space="0" w:color="auto"/>
        <w:bottom w:val="none" w:sz="0" w:space="0" w:color="auto"/>
        <w:right w:val="none" w:sz="0" w:space="0" w:color="auto"/>
      </w:divBdr>
    </w:div>
    <w:div w:id="31270402">
      <w:bodyDiv w:val="1"/>
      <w:marLeft w:val="0"/>
      <w:marRight w:val="0"/>
      <w:marTop w:val="0"/>
      <w:marBottom w:val="0"/>
      <w:divBdr>
        <w:top w:val="none" w:sz="0" w:space="0" w:color="auto"/>
        <w:left w:val="none" w:sz="0" w:space="0" w:color="auto"/>
        <w:bottom w:val="none" w:sz="0" w:space="0" w:color="auto"/>
        <w:right w:val="none" w:sz="0" w:space="0" w:color="auto"/>
      </w:divBdr>
    </w:div>
    <w:div w:id="32389338">
      <w:bodyDiv w:val="1"/>
      <w:marLeft w:val="0"/>
      <w:marRight w:val="0"/>
      <w:marTop w:val="0"/>
      <w:marBottom w:val="0"/>
      <w:divBdr>
        <w:top w:val="none" w:sz="0" w:space="0" w:color="auto"/>
        <w:left w:val="none" w:sz="0" w:space="0" w:color="auto"/>
        <w:bottom w:val="none" w:sz="0" w:space="0" w:color="auto"/>
        <w:right w:val="none" w:sz="0" w:space="0" w:color="auto"/>
      </w:divBdr>
    </w:div>
    <w:div w:id="46075574">
      <w:bodyDiv w:val="1"/>
      <w:marLeft w:val="0"/>
      <w:marRight w:val="0"/>
      <w:marTop w:val="0"/>
      <w:marBottom w:val="0"/>
      <w:divBdr>
        <w:top w:val="none" w:sz="0" w:space="0" w:color="auto"/>
        <w:left w:val="none" w:sz="0" w:space="0" w:color="auto"/>
        <w:bottom w:val="none" w:sz="0" w:space="0" w:color="auto"/>
        <w:right w:val="none" w:sz="0" w:space="0" w:color="auto"/>
      </w:divBdr>
    </w:div>
    <w:div w:id="61025973">
      <w:bodyDiv w:val="1"/>
      <w:marLeft w:val="0"/>
      <w:marRight w:val="0"/>
      <w:marTop w:val="0"/>
      <w:marBottom w:val="0"/>
      <w:divBdr>
        <w:top w:val="none" w:sz="0" w:space="0" w:color="auto"/>
        <w:left w:val="none" w:sz="0" w:space="0" w:color="auto"/>
        <w:bottom w:val="none" w:sz="0" w:space="0" w:color="auto"/>
        <w:right w:val="none" w:sz="0" w:space="0" w:color="auto"/>
      </w:divBdr>
    </w:div>
    <w:div w:id="65955304">
      <w:bodyDiv w:val="1"/>
      <w:marLeft w:val="0"/>
      <w:marRight w:val="0"/>
      <w:marTop w:val="0"/>
      <w:marBottom w:val="0"/>
      <w:divBdr>
        <w:top w:val="none" w:sz="0" w:space="0" w:color="auto"/>
        <w:left w:val="none" w:sz="0" w:space="0" w:color="auto"/>
        <w:bottom w:val="none" w:sz="0" w:space="0" w:color="auto"/>
        <w:right w:val="none" w:sz="0" w:space="0" w:color="auto"/>
      </w:divBdr>
    </w:div>
    <w:div w:id="71391252">
      <w:bodyDiv w:val="1"/>
      <w:marLeft w:val="0"/>
      <w:marRight w:val="0"/>
      <w:marTop w:val="0"/>
      <w:marBottom w:val="0"/>
      <w:divBdr>
        <w:top w:val="none" w:sz="0" w:space="0" w:color="auto"/>
        <w:left w:val="none" w:sz="0" w:space="0" w:color="auto"/>
        <w:bottom w:val="none" w:sz="0" w:space="0" w:color="auto"/>
        <w:right w:val="none" w:sz="0" w:space="0" w:color="auto"/>
      </w:divBdr>
    </w:div>
    <w:div w:id="71465116">
      <w:bodyDiv w:val="1"/>
      <w:marLeft w:val="0"/>
      <w:marRight w:val="0"/>
      <w:marTop w:val="0"/>
      <w:marBottom w:val="0"/>
      <w:divBdr>
        <w:top w:val="none" w:sz="0" w:space="0" w:color="auto"/>
        <w:left w:val="none" w:sz="0" w:space="0" w:color="auto"/>
        <w:bottom w:val="none" w:sz="0" w:space="0" w:color="auto"/>
        <w:right w:val="none" w:sz="0" w:space="0" w:color="auto"/>
      </w:divBdr>
    </w:div>
    <w:div w:id="81730511">
      <w:bodyDiv w:val="1"/>
      <w:marLeft w:val="0"/>
      <w:marRight w:val="0"/>
      <w:marTop w:val="0"/>
      <w:marBottom w:val="0"/>
      <w:divBdr>
        <w:top w:val="none" w:sz="0" w:space="0" w:color="auto"/>
        <w:left w:val="none" w:sz="0" w:space="0" w:color="auto"/>
        <w:bottom w:val="none" w:sz="0" w:space="0" w:color="auto"/>
        <w:right w:val="none" w:sz="0" w:space="0" w:color="auto"/>
      </w:divBdr>
    </w:div>
    <w:div w:id="147329748">
      <w:bodyDiv w:val="1"/>
      <w:marLeft w:val="0"/>
      <w:marRight w:val="0"/>
      <w:marTop w:val="0"/>
      <w:marBottom w:val="0"/>
      <w:divBdr>
        <w:top w:val="none" w:sz="0" w:space="0" w:color="auto"/>
        <w:left w:val="none" w:sz="0" w:space="0" w:color="auto"/>
        <w:bottom w:val="none" w:sz="0" w:space="0" w:color="auto"/>
        <w:right w:val="none" w:sz="0" w:space="0" w:color="auto"/>
      </w:divBdr>
    </w:div>
    <w:div w:id="156043400">
      <w:bodyDiv w:val="1"/>
      <w:marLeft w:val="0"/>
      <w:marRight w:val="0"/>
      <w:marTop w:val="0"/>
      <w:marBottom w:val="0"/>
      <w:divBdr>
        <w:top w:val="none" w:sz="0" w:space="0" w:color="auto"/>
        <w:left w:val="none" w:sz="0" w:space="0" w:color="auto"/>
        <w:bottom w:val="none" w:sz="0" w:space="0" w:color="auto"/>
        <w:right w:val="none" w:sz="0" w:space="0" w:color="auto"/>
      </w:divBdr>
    </w:div>
    <w:div w:id="166331465">
      <w:bodyDiv w:val="1"/>
      <w:marLeft w:val="0"/>
      <w:marRight w:val="0"/>
      <w:marTop w:val="0"/>
      <w:marBottom w:val="0"/>
      <w:divBdr>
        <w:top w:val="none" w:sz="0" w:space="0" w:color="auto"/>
        <w:left w:val="none" w:sz="0" w:space="0" w:color="auto"/>
        <w:bottom w:val="none" w:sz="0" w:space="0" w:color="auto"/>
        <w:right w:val="none" w:sz="0" w:space="0" w:color="auto"/>
      </w:divBdr>
    </w:div>
    <w:div w:id="195512890">
      <w:bodyDiv w:val="1"/>
      <w:marLeft w:val="0"/>
      <w:marRight w:val="0"/>
      <w:marTop w:val="0"/>
      <w:marBottom w:val="0"/>
      <w:divBdr>
        <w:top w:val="none" w:sz="0" w:space="0" w:color="auto"/>
        <w:left w:val="none" w:sz="0" w:space="0" w:color="auto"/>
        <w:bottom w:val="none" w:sz="0" w:space="0" w:color="auto"/>
        <w:right w:val="none" w:sz="0" w:space="0" w:color="auto"/>
      </w:divBdr>
    </w:div>
    <w:div w:id="206379313">
      <w:bodyDiv w:val="1"/>
      <w:marLeft w:val="0"/>
      <w:marRight w:val="0"/>
      <w:marTop w:val="0"/>
      <w:marBottom w:val="0"/>
      <w:divBdr>
        <w:top w:val="none" w:sz="0" w:space="0" w:color="auto"/>
        <w:left w:val="none" w:sz="0" w:space="0" w:color="auto"/>
        <w:bottom w:val="none" w:sz="0" w:space="0" w:color="auto"/>
        <w:right w:val="none" w:sz="0" w:space="0" w:color="auto"/>
      </w:divBdr>
    </w:div>
    <w:div w:id="225268189">
      <w:bodyDiv w:val="1"/>
      <w:marLeft w:val="0"/>
      <w:marRight w:val="0"/>
      <w:marTop w:val="0"/>
      <w:marBottom w:val="0"/>
      <w:divBdr>
        <w:top w:val="none" w:sz="0" w:space="0" w:color="auto"/>
        <w:left w:val="none" w:sz="0" w:space="0" w:color="auto"/>
        <w:bottom w:val="none" w:sz="0" w:space="0" w:color="auto"/>
        <w:right w:val="none" w:sz="0" w:space="0" w:color="auto"/>
      </w:divBdr>
    </w:div>
    <w:div w:id="254871744">
      <w:bodyDiv w:val="1"/>
      <w:marLeft w:val="0"/>
      <w:marRight w:val="0"/>
      <w:marTop w:val="0"/>
      <w:marBottom w:val="0"/>
      <w:divBdr>
        <w:top w:val="none" w:sz="0" w:space="0" w:color="auto"/>
        <w:left w:val="none" w:sz="0" w:space="0" w:color="auto"/>
        <w:bottom w:val="none" w:sz="0" w:space="0" w:color="auto"/>
        <w:right w:val="none" w:sz="0" w:space="0" w:color="auto"/>
      </w:divBdr>
    </w:div>
    <w:div w:id="261110190">
      <w:bodyDiv w:val="1"/>
      <w:marLeft w:val="0"/>
      <w:marRight w:val="0"/>
      <w:marTop w:val="0"/>
      <w:marBottom w:val="0"/>
      <w:divBdr>
        <w:top w:val="none" w:sz="0" w:space="0" w:color="auto"/>
        <w:left w:val="none" w:sz="0" w:space="0" w:color="auto"/>
        <w:bottom w:val="none" w:sz="0" w:space="0" w:color="auto"/>
        <w:right w:val="none" w:sz="0" w:space="0" w:color="auto"/>
      </w:divBdr>
    </w:div>
    <w:div w:id="264846092">
      <w:bodyDiv w:val="1"/>
      <w:marLeft w:val="0"/>
      <w:marRight w:val="0"/>
      <w:marTop w:val="0"/>
      <w:marBottom w:val="0"/>
      <w:divBdr>
        <w:top w:val="none" w:sz="0" w:space="0" w:color="auto"/>
        <w:left w:val="none" w:sz="0" w:space="0" w:color="auto"/>
        <w:bottom w:val="none" w:sz="0" w:space="0" w:color="auto"/>
        <w:right w:val="none" w:sz="0" w:space="0" w:color="auto"/>
      </w:divBdr>
    </w:div>
    <w:div w:id="268926968">
      <w:bodyDiv w:val="1"/>
      <w:marLeft w:val="0"/>
      <w:marRight w:val="0"/>
      <w:marTop w:val="0"/>
      <w:marBottom w:val="0"/>
      <w:divBdr>
        <w:top w:val="none" w:sz="0" w:space="0" w:color="auto"/>
        <w:left w:val="none" w:sz="0" w:space="0" w:color="auto"/>
        <w:bottom w:val="none" w:sz="0" w:space="0" w:color="auto"/>
        <w:right w:val="none" w:sz="0" w:space="0" w:color="auto"/>
      </w:divBdr>
    </w:div>
    <w:div w:id="298532705">
      <w:bodyDiv w:val="1"/>
      <w:marLeft w:val="0"/>
      <w:marRight w:val="0"/>
      <w:marTop w:val="0"/>
      <w:marBottom w:val="0"/>
      <w:divBdr>
        <w:top w:val="none" w:sz="0" w:space="0" w:color="auto"/>
        <w:left w:val="none" w:sz="0" w:space="0" w:color="auto"/>
        <w:bottom w:val="none" w:sz="0" w:space="0" w:color="auto"/>
        <w:right w:val="none" w:sz="0" w:space="0" w:color="auto"/>
      </w:divBdr>
      <w:divsChild>
        <w:div w:id="420180422">
          <w:marLeft w:val="27"/>
          <w:marRight w:val="0"/>
          <w:marTop w:val="0"/>
          <w:marBottom w:val="0"/>
          <w:divBdr>
            <w:top w:val="none" w:sz="0" w:space="0" w:color="auto"/>
            <w:left w:val="none" w:sz="0" w:space="0" w:color="auto"/>
            <w:bottom w:val="none" w:sz="0" w:space="0" w:color="auto"/>
            <w:right w:val="none" w:sz="0" w:space="0" w:color="auto"/>
          </w:divBdr>
        </w:div>
      </w:divsChild>
    </w:div>
    <w:div w:id="312177653">
      <w:bodyDiv w:val="1"/>
      <w:marLeft w:val="0"/>
      <w:marRight w:val="0"/>
      <w:marTop w:val="0"/>
      <w:marBottom w:val="0"/>
      <w:divBdr>
        <w:top w:val="none" w:sz="0" w:space="0" w:color="auto"/>
        <w:left w:val="none" w:sz="0" w:space="0" w:color="auto"/>
        <w:bottom w:val="none" w:sz="0" w:space="0" w:color="auto"/>
        <w:right w:val="none" w:sz="0" w:space="0" w:color="auto"/>
      </w:divBdr>
    </w:div>
    <w:div w:id="317734991">
      <w:bodyDiv w:val="1"/>
      <w:marLeft w:val="0"/>
      <w:marRight w:val="0"/>
      <w:marTop w:val="0"/>
      <w:marBottom w:val="0"/>
      <w:divBdr>
        <w:top w:val="none" w:sz="0" w:space="0" w:color="auto"/>
        <w:left w:val="none" w:sz="0" w:space="0" w:color="auto"/>
        <w:bottom w:val="none" w:sz="0" w:space="0" w:color="auto"/>
        <w:right w:val="none" w:sz="0" w:space="0" w:color="auto"/>
      </w:divBdr>
    </w:div>
    <w:div w:id="371656581">
      <w:bodyDiv w:val="1"/>
      <w:marLeft w:val="0"/>
      <w:marRight w:val="0"/>
      <w:marTop w:val="0"/>
      <w:marBottom w:val="0"/>
      <w:divBdr>
        <w:top w:val="none" w:sz="0" w:space="0" w:color="auto"/>
        <w:left w:val="none" w:sz="0" w:space="0" w:color="auto"/>
        <w:bottom w:val="none" w:sz="0" w:space="0" w:color="auto"/>
        <w:right w:val="none" w:sz="0" w:space="0" w:color="auto"/>
      </w:divBdr>
    </w:div>
    <w:div w:id="437261793">
      <w:bodyDiv w:val="1"/>
      <w:marLeft w:val="0"/>
      <w:marRight w:val="0"/>
      <w:marTop w:val="0"/>
      <w:marBottom w:val="0"/>
      <w:divBdr>
        <w:top w:val="none" w:sz="0" w:space="0" w:color="auto"/>
        <w:left w:val="none" w:sz="0" w:space="0" w:color="auto"/>
        <w:bottom w:val="none" w:sz="0" w:space="0" w:color="auto"/>
        <w:right w:val="none" w:sz="0" w:space="0" w:color="auto"/>
      </w:divBdr>
    </w:div>
    <w:div w:id="439301220">
      <w:bodyDiv w:val="1"/>
      <w:marLeft w:val="0"/>
      <w:marRight w:val="0"/>
      <w:marTop w:val="0"/>
      <w:marBottom w:val="0"/>
      <w:divBdr>
        <w:top w:val="none" w:sz="0" w:space="0" w:color="auto"/>
        <w:left w:val="none" w:sz="0" w:space="0" w:color="auto"/>
        <w:bottom w:val="none" w:sz="0" w:space="0" w:color="auto"/>
        <w:right w:val="none" w:sz="0" w:space="0" w:color="auto"/>
      </w:divBdr>
    </w:div>
    <w:div w:id="445347579">
      <w:bodyDiv w:val="1"/>
      <w:marLeft w:val="0"/>
      <w:marRight w:val="0"/>
      <w:marTop w:val="0"/>
      <w:marBottom w:val="0"/>
      <w:divBdr>
        <w:top w:val="none" w:sz="0" w:space="0" w:color="auto"/>
        <w:left w:val="none" w:sz="0" w:space="0" w:color="auto"/>
        <w:bottom w:val="none" w:sz="0" w:space="0" w:color="auto"/>
        <w:right w:val="none" w:sz="0" w:space="0" w:color="auto"/>
      </w:divBdr>
    </w:div>
    <w:div w:id="455565003">
      <w:bodyDiv w:val="1"/>
      <w:marLeft w:val="0"/>
      <w:marRight w:val="0"/>
      <w:marTop w:val="0"/>
      <w:marBottom w:val="0"/>
      <w:divBdr>
        <w:top w:val="none" w:sz="0" w:space="0" w:color="auto"/>
        <w:left w:val="none" w:sz="0" w:space="0" w:color="auto"/>
        <w:bottom w:val="none" w:sz="0" w:space="0" w:color="auto"/>
        <w:right w:val="none" w:sz="0" w:space="0" w:color="auto"/>
      </w:divBdr>
    </w:div>
    <w:div w:id="461658185">
      <w:bodyDiv w:val="1"/>
      <w:marLeft w:val="0"/>
      <w:marRight w:val="0"/>
      <w:marTop w:val="0"/>
      <w:marBottom w:val="0"/>
      <w:divBdr>
        <w:top w:val="none" w:sz="0" w:space="0" w:color="auto"/>
        <w:left w:val="none" w:sz="0" w:space="0" w:color="auto"/>
        <w:bottom w:val="none" w:sz="0" w:space="0" w:color="auto"/>
        <w:right w:val="none" w:sz="0" w:space="0" w:color="auto"/>
      </w:divBdr>
    </w:div>
    <w:div w:id="462160316">
      <w:bodyDiv w:val="1"/>
      <w:marLeft w:val="0"/>
      <w:marRight w:val="0"/>
      <w:marTop w:val="0"/>
      <w:marBottom w:val="0"/>
      <w:divBdr>
        <w:top w:val="none" w:sz="0" w:space="0" w:color="auto"/>
        <w:left w:val="none" w:sz="0" w:space="0" w:color="auto"/>
        <w:bottom w:val="none" w:sz="0" w:space="0" w:color="auto"/>
        <w:right w:val="none" w:sz="0" w:space="0" w:color="auto"/>
      </w:divBdr>
    </w:div>
    <w:div w:id="488716612">
      <w:bodyDiv w:val="1"/>
      <w:marLeft w:val="0"/>
      <w:marRight w:val="0"/>
      <w:marTop w:val="0"/>
      <w:marBottom w:val="0"/>
      <w:divBdr>
        <w:top w:val="none" w:sz="0" w:space="0" w:color="auto"/>
        <w:left w:val="none" w:sz="0" w:space="0" w:color="auto"/>
        <w:bottom w:val="none" w:sz="0" w:space="0" w:color="auto"/>
        <w:right w:val="none" w:sz="0" w:space="0" w:color="auto"/>
      </w:divBdr>
    </w:div>
    <w:div w:id="508912253">
      <w:bodyDiv w:val="1"/>
      <w:marLeft w:val="0"/>
      <w:marRight w:val="0"/>
      <w:marTop w:val="0"/>
      <w:marBottom w:val="0"/>
      <w:divBdr>
        <w:top w:val="none" w:sz="0" w:space="0" w:color="auto"/>
        <w:left w:val="none" w:sz="0" w:space="0" w:color="auto"/>
        <w:bottom w:val="none" w:sz="0" w:space="0" w:color="auto"/>
        <w:right w:val="none" w:sz="0" w:space="0" w:color="auto"/>
      </w:divBdr>
    </w:div>
    <w:div w:id="513693149">
      <w:bodyDiv w:val="1"/>
      <w:marLeft w:val="0"/>
      <w:marRight w:val="0"/>
      <w:marTop w:val="0"/>
      <w:marBottom w:val="0"/>
      <w:divBdr>
        <w:top w:val="none" w:sz="0" w:space="0" w:color="auto"/>
        <w:left w:val="none" w:sz="0" w:space="0" w:color="auto"/>
        <w:bottom w:val="none" w:sz="0" w:space="0" w:color="auto"/>
        <w:right w:val="none" w:sz="0" w:space="0" w:color="auto"/>
      </w:divBdr>
    </w:div>
    <w:div w:id="514079270">
      <w:bodyDiv w:val="1"/>
      <w:marLeft w:val="0"/>
      <w:marRight w:val="0"/>
      <w:marTop w:val="0"/>
      <w:marBottom w:val="0"/>
      <w:divBdr>
        <w:top w:val="none" w:sz="0" w:space="0" w:color="auto"/>
        <w:left w:val="none" w:sz="0" w:space="0" w:color="auto"/>
        <w:bottom w:val="none" w:sz="0" w:space="0" w:color="auto"/>
        <w:right w:val="none" w:sz="0" w:space="0" w:color="auto"/>
      </w:divBdr>
    </w:div>
    <w:div w:id="594674104">
      <w:bodyDiv w:val="1"/>
      <w:marLeft w:val="0"/>
      <w:marRight w:val="0"/>
      <w:marTop w:val="0"/>
      <w:marBottom w:val="0"/>
      <w:divBdr>
        <w:top w:val="none" w:sz="0" w:space="0" w:color="auto"/>
        <w:left w:val="none" w:sz="0" w:space="0" w:color="auto"/>
        <w:bottom w:val="none" w:sz="0" w:space="0" w:color="auto"/>
        <w:right w:val="none" w:sz="0" w:space="0" w:color="auto"/>
      </w:divBdr>
    </w:div>
    <w:div w:id="601574883">
      <w:bodyDiv w:val="1"/>
      <w:marLeft w:val="0"/>
      <w:marRight w:val="0"/>
      <w:marTop w:val="0"/>
      <w:marBottom w:val="0"/>
      <w:divBdr>
        <w:top w:val="none" w:sz="0" w:space="0" w:color="auto"/>
        <w:left w:val="none" w:sz="0" w:space="0" w:color="auto"/>
        <w:bottom w:val="none" w:sz="0" w:space="0" w:color="auto"/>
        <w:right w:val="none" w:sz="0" w:space="0" w:color="auto"/>
      </w:divBdr>
      <w:divsChild>
        <w:div w:id="1133518601">
          <w:marLeft w:val="-108"/>
          <w:marRight w:val="0"/>
          <w:marTop w:val="0"/>
          <w:marBottom w:val="0"/>
          <w:divBdr>
            <w:top w:val="none" w:sz="0" w:space="0" w:color="auto"/>
            <w:left w:val="none" w:sz="0" w:space="0" w:color="auto"/>
            <w:bottom w:val="none" w:sz="0" w:space="0" w:color="auto"/>
            <w:right w:val="none" w:sz="0" w:space="0" w:color="auto"/>
          </w:divBdr>
        </w:div>
      </w:divsChild>
    </w:div>
    <w:div w:id="606666866">
      <w:bodyDiv w:val="1"/>
      <w:marLeft w:val="0"/>
      <w:marRight w:val="0"/>
      <w:marTop w:val="0"/>
      <w:marBottom w:val="0"/>
      <w:divBdr>
        <w:top w:val="none" w:sz="0" w:space="0" w:color="auto"/>
        <w:left w:val="none" w:sz="0" w:space="0" w:color="auto"/>
        <w:bottom w:val="none" w:sz="0" w:space="0" w:color="auto"/>
        <w:right w:val="none" w:sz="0" w:space="0" w:color="auto"/>
      </w:divBdr>
    </w:div>
    <w:div w:id="611135002">
      <w:bodyDiv w:val="1"/>
      <w:marLeft w:val="0"/>
      <w:marRight w:val="0"/>
      <w:marTop w:val="0"/>
      <w:marBottom w:val="0"/>
      <w:divBdr>
        <w:top w:val="none" w:sz="0" w:space="0" w:color="auto"/>
        <w:left w:val="none" w:sz="0" w:space="0" w:color="auto"/>
        <w:bottom w:val="none" w:sz="0" w:space="0" w:color="auto"/>
        <w:right w:val="none" w:sz="0" w:space="0" w:color="auto"/>
      </w:divBdr>
    </w:div>
    <w:div w:id="625815740">
      <w:bodyDiv w:val="1"/>
      <w:marLeft w:val="0"/>
      <w:marRight w:val="0"/>
      <w:marTop w:val="0"/>
      <w:marBottom w:val="0"/>
      <w:divBdr>
        <w:top w:val="none" w:sz="0" w:space="0" w:color="auto"/>
        <w:left w:val="none" w:sz="0" w:space="0" w:color="auto"/>
        <w:bottom w:val="none" w:sz="0" w:space="0" w:color="auto"/>
        <w:right w:val="none" w:sz="0" w:space="0" w:color="auto"/>
      </w:divBdr>
    </w:div>
    <w:div w:id="651520169">
      <w:bodyDiv w:val="1"/>
      <w:marLeft w:val="0"/>
      <w:marRight w:val="0"/>
      <w:marTop w:val="0"/>
      <w:marBottom w:val="0"/>
      <w:divBdr>
        <w:top w:val="none" w:sz="0" w:space="0" w:color="auto"/>
        <w:left w:val="none" w:sz="0" w:space="0" w:color="auto"/>
        <w:bottom w:val="none" w:sz="0" w:space="0" w:color="auto"/>
        <w:right w:val="none" w:sz="0" w:space="0" w:color="auto"/>
      </w:divBdr>
    </w:div>
    <w:div w:id="655500264">
      <w:bodyDiv w:val="1"/>
      <w:marLeft w:val="0"/>
      <w:marRight w:val="0"/>
      <w:marTop w:val="0"/>
      <w:marBottom w:val="0"/>
      <w:divBdr>
        <w:top w:val="none" w:sz="0" w:space="0" w:color="auto"/>
        <w:left w:val="none" w:sz="0" w:space="0" w:color="auto"/>
        <w:bottom w:val="none" w:sz="0" w:space="0" w:color="auto"/>
        <w:right w:val="none" w:sz="0" w:space="0" w:color="auto"/>
      </w:divBdr>
    </w:div>
    <w:div w:id="657928495">
      <w:bodyDiv w:val="1"/>
      <w:marLeft w:val="0"/>
      <w:marRight w:val="0"/>
      <w:marTop w:val="0"/>
      <w:marBottom w:val="0"/>
      <w:divBdr>
        <w:top w:val="none" w:sz="0" w:space="0" w:color="auto"/>
        <w:left w:val="none" w:sz="0" w:space="0" w:color="auto"/>
        <w:bottom w:val="none" w:sz="0" w:space="0" w:color="auto"/>
        <w:right w:val="none" w:sz="0" w:space="0" w:color="auto"/>
      </w:divBdr>
    </w:div>
    <w:div w:id="663625590">
      <w:marLeft w:val="0"/>
      <w:marRight w:val="0"/>
      <w:marTop w:val="0"/>
      <w:marBottom w:val="0"/>
      <w:divBdr>
        <w:top w:val="none" w:sz="0" w:space="0" w:color="auto"/>
        <w:left w:val="none" w:sz="0" w:space="0" w:color="auto"/>
        <w:bottom w:val="none" w:sz="0" w:space="0" w:color="auto"/>
        <w:right w:val="none" w:sz="0" w:space="0" w:color="auto"/>
      </w:divBdr>
    </w:div>
    <w:div w:id="663625591">
      <w:marLeft w:val="0"/>
      <w:marRight w:val="0"/>
      <w:marTop w:val="0"/>
      <w:marBottom w:val="0"/>
      <w:divBdr>
        <w:top w:val="none" w:sz="0" w:space="0" w:color="auto"/>
        <w:left w:val="none" w:sz="0" w:space="0" w:color="auto"/>
        <w:bottom w:val="none" w:sz="0" w:space="0" w:color="auto"/>
        <w:right w:val="none" w:sz="0" w:space="0" w:color="auto"/>
      </w:divBdr>
      <w:divsChild>
        <w:div w:id="663625588">
          <w:marLeft w:val="0"/>
          <w:marRight w:val="0"/>
          <w:marTop w:val="0"/>
          <w:marBottom w:val="0"/>
          <w:divBdr>
            <w:top w:val="none" w:sz="0" w:space="0" w:color="auto"/>
            <w:left w:val="none" w:sz="0" w:space="0" w:color="auto"/>
            <w:bottom w:val="none" w:sz="0" w:space="0" w:color="auto"/>
            <w:right w:val="none" w:sz="0" w:space="0" w:color="auto"/>
          </w:divBdr>
        </w:div>
        <w:div w:id="663625589">
          <w:marLeft w:val="0"/>
          <w:marRight w:val="0"/>
          <w:marTop w:val="0"/>
          <w:marBottom w:val="0"/>
          <w:divBdr>
            <w:top w:val="none" w:sz="0" w:space="0" w:color="auto"/>
            <w:left w:val="none" w:sz="0" w:space="0" w:color="auto"/>
            <w:bottom w:val="none" w:sz="0" w:space="0" w:color="auto"/>
            <w:right w:val="none" w:sz="0" w:space="0" w:color="auto"/>
          </w:divBdr>
        </w:div>
        <w:div w:id="663625593">
          <w:marLeft w:val="0"/>
          <w:marRight w:val="0"/>
          <w:marTop w:val="0"/>
          <w:marBottom w:val="0"/>
          <w:divBdr>
            <w:top w:val="none" w:sz="0" w:space="0" w:color="auto"/>
            <w:left w:val="none" w:sz="0" w:space="0" w:color="auto"/>
            <w:bottom w:val="none" w:sz="0" w:space="0" w:color="auto"/>
            <w:right w:val="none" w:sz="0" w:space="0" w:color="auto"/>
          </w:divBdr>
        </w:div>
        <w:div w:id="663625595">
          <w:marLeft w:val="0"/>
          <w:marRight w:val="0"/>
          <w:marTop w:val="0"/>
          <w:marBottom w:val="0"/>
          <w:divBdr>
            <w:top w:val="none" w:sz="0" w:space="0" w:color="auto"/>
            <w:left w:val="none" w:sz="0" w:space="0" w:color="auto"/>
            <w:bottom w:val="none" w:sz="0" w:space="0" w:color="auto"/>
            <w:right w:val="none" w:sz="0" w:space="0" w:color="auto"/>
          </w:divBdr>
        </w:div>
      </w:divsChild>
    </w:div>
    <w:div w:id="663625592">
      <w:marLeft w:val="0"/>
      <w:marRight w:val="0"/>
      <w:marTop w:val="0"/>
      <w:marBottom w:val="0"/>
      <w:divBdr>
        <w:top w:val="none" w:sz="0" w:space="0" w:color="auto"/>
        <w:left w:val="none" w:sz="0" w:space="0" w:color="auto"/>
        <w:bottom w:val="none" w:sz="0" w:space="0" w:color="auto"/>
        <w:right w:val="none" w:sz="0" w:space="0" w:color="auto"/>
      </w:divBdr>
    </w:div>
    <w:div w:id="663625594">
      <w:marLeft w:val="0"/>
      <w:marRight w:val="0"/>
      <w:marTop w:val="0"/>
      <w:marBottom w:val="0"/>
      <w:divBdr>
        <w:top w:val="none" w:sz="0" w:space="0" w:color="auto"/>
        <w:left w:val="none" w:sz="0" w:space="0" w:color="auto"/>
        <w:bottom w:val="none" w:sz="0" w:space="0" w:color="auto"/>
        <w:right w:val="none" w:sz="0" w:space="0" w:color="auto"/>
      </w:divBdr>
    </w:div>
    <w:div w:id="700934199">
      <w:bodyDiv w:val="1"/>
      <w:marLeft w:val="0"/>
      <w:marRight w:val="0"/>
      <w:marTop w:val="0"/>
      <w:marBottom w:val="0"/>
      <w:divBdr>
        <w:top w:val="none" w:sz="0" w:space="0" w:color="auto"/>
        <w:left w:val="none" w:sz="0" w:space="0" w:color="auto"/>
        <w:bottom w:val="none" w:sz="0" w:space="0" w:color="auto"/>
        <w:right w:val="none" w:sz="0" w:space="0" w:color="auto"/>
      </w:divBdr>
    </w:div>
    <w:div w:id="715202647">
      <w:bodyDiv w:val="1"/>
      <w:marLeft w:val="0"/>
      <w:marRight w:val="0"/>
      <w:marTop w:val="0"/>
      <w:marBottom w:val="0"/>
      <w:divBdr>
        <w:top w:val="none" w:sz="0" w:space="0" w:color="auto"/>
        <w:left w:val="none" w:sz="0" w:space="0" w:color="auto"/>
        <w:bottom w:val="none" w:sz="0" w:space="0" w:color="auto"/>
        <w:right w:val="none" w:sz="0" w:space="0" w:color="auto"/>
      </w:divBdr>
    </w:div>
    <w:div w:id="720255130">
      <w:bodyDiv w:val="1"/>
      <w:marLeft w:val="0"/>
      <w:marRight w:val="0"/>
      <w:marTop w:val="0"/>
      <w:marBottom w:val="0"/>
      <w:divBdr>
        <w:top w:val="none" w:sz="0" w:space="0" w:color="auto"/>
        <w:left w:val="none" w:sz="0" w:space="0" w:color="auto"/>
        <w:bottom w:val="none" w:sz="0" w:space="0" w:color="auto"/>
        <w:right w:val="none" w:sz="0" w:space="0" w:color="auto"/>
      </w:divBdr>
    </w:div>
    <w:div w:id="725950335">
      <w:bodyDiv w:val="1"/>
      <w:marLeft w:val="0"/>
      <w:marRight w:val="0"/>
      <w:marTop w:val="0"/>
      <w:marBottom w:val="0"/>
      <w:divBdr>
        <w:top w:val="none" w:sz="0" w:space="0" w:color="auto"/>
        <w:left w:val="none" w:sz="0" w:space="0" w:color="auto"/>
        <w:bottom w:val="none" w:sz="0" w:space="0" w:color="auto"/>
        <w:right w:val="none" w:sz="0" w:space="0" w:color="auto"/>
      </w:divBdr>
    </w:div>
    <w:div w:id="739905353">
      <w:bodyDiv w:val="1"/>
      <w:marLeft w:val="0"/>
      <w:marRight w:val="0"/>
      <w:marTop w:val="0"/>
      <w:marBottom w:val="0"/>
      <w:divBdr>
        <w:top w:val="none" w:sz="0" w:space="0" w:color="auto"/>
        <w:left w:val="none" w:sz="0" w:space="0" w:color="auto"/>
        <w:bottom w:val="none" w:sz="0" w:space="0" w:color="auto"/>
        <w:right w:val="none" w:sz="0" w:space="0" w:color="auto"/>
      </w:divBdr>
    </w:div>
    <w:div w:id="761030290">
      <w:bodyDiv w:val="1"/>
      <w:marLeft w:val="0"/>
      <w:marRight w:val="0"/>
      <w:marTop w:val="0"/>
      <w:marBottom w:val="0"/>
      <w:divBdr>
        <w:top w:val="none" w:sz="0" w:space="0" w:color="auto"/>
        <w:left w:val="none" w:sz="0" w:space="0" w:color="auto"/>
        <w:bottom w:val="none" w:sz="0" w:space="0" w:color="auto"/>
        <w:right w:val="none" w:sz="0" w:space="0" w:color="auto"/>
      </w:divBdr>
    </w:div>
    <w:div w:id="847250255">
      <w:bodyDiv w:val="1"/>
      <w:marLeft w:val="0"/>
      <w:marRight w:val="0"/>
      <w:marTop w:val="0"/>
      <w:marBottom w:val="0"/>
      <w:divBdr>
        <w:top w:val="none" w:sz="0" w:space="0" w:color="auto"/>
        <w:left w:val="none" w:sz="0" w:space="0" w:color="auto"/>
        <w:bottom w:val="none" w:sz="0" w:space="0" w:color="auto"/>
        <w:right w:val="none" w:sz="0" w:space="0" w:color="auto"/>
      </w:divBdr>
    </w:div>
    <w:div w:id="863251805">
      <w:bodyDiv w:val="1"/>
      <w:marLeft w:val="0"/>
      <w:marRight w:val="0"/>
      <w:marTop w:val="0"/>
      <w:marBottom w:val="0"/>
      <w:divBdr>
        <w:top w:val="none" w:sz="0" w:space="0" w:color="auto"/>
        <w:left w:val="none" w:sz="0" w:space="0" w:color="auto"/>
        <w:bottom w:val="none" w:sz="0" w:space="0" w:color="auto"/>
        <w:right w:val="none" w:sz="0" w:space="0" w:color="auto"/>
      </w:divBdr>
    </w:div>
    <w:div w:id="869731783">
      <w:bodyDiv w:val="1"/>
      <w:marLeft w:val="0"/>
      <w:marRight w:val="0"/>
      <w:marTop w:val="0"/>
      <w:marBottom w:val="0"/>
      <w:divBdr>
        <w:top w:val="none" w:sz="0" w:space="0" w:color="auto"/>
        <w:left w:val="none" w:sz="0" w:space="0" w:color="auto"/>
        <w:bottom w:val="none" w:sz="0" w:space="0" w:color="auto"/>
        <w:right w:val="none" w:sz="0" w:space="0" w:color="auto"/>
      </w:divBdr>
    </w:div>
    <w:div w:id="915361052">
      <w:bodyDiv w:val="1"/>
      <w:marLeft w:val="0"/>
      <w:marRight w:val="0"/>
      <w:marTop w:val="0"/>
      <w:marBottom w:val="0"/>
      <w:divBdr>
        <w:top w:val="none" w:sz="0" w:space="0" w:color="auto"/>
        <w:left w:val="none" w:sz="0" w:space="0" w:color="auto"/>
        <w:bottom w:val="none" w:sz="0" w:space="0" w:color="auto"/>
        <w:right w:val="none" w:sz="0" w:space="0" w:color="auto"/>
      </w:divBdr>
    </w:div>
    <w:div w:id="973560266">
      <w:bodyDiv w:val="1"/>
      <w:marLeft w:val="0"/>
      <w:marRight w:val="0"/>
      <w:marTop w:val="0"/>
      <w:marBottom w:val="0"/>
      <w:divBdr>
        <w:top w:val="none" w:sz="0" w:space="0" w:color="auto"/>
        <w:left w:val="none" w:sz="0" w:space="0" w:color="auto"/>
        <w:bottom w:val="none" w:sz="0" w:space="0" w:color="auto"/>
        <w:right w:val="none" w:sz="0" w:space="0" w:color="auto"/>
      </w:divBdr>
    </w:div>
    <w:div w:id="980036043">
      <w:bodyDiv w:val="1"/>
      <w:marLeft w:val="0"/>
      <w:marRight w:val="0"/>
      <w:marTop w:val="0"/>
      <w:marBottom w:val="0"/>
      <w:divBdr>
        <w:top w:val="none" w:sz="0" w:space="0" w:color="auto"/>
        <w:left w:val="none" w:sz="0" w:space="0" w:color="auto"/>
        <w:bottom w:val="none" w:sz="0" w:space="0" w:color="auto"/>
        <w:right w:val="none" w:sz="0" w:space="0" w:color="auto"/>
      </w:divBdr>
    </w:div>
    <w:div w:id="987781871">
      <w:bodyDiv w:val="1"/>
      <w:marLeft w:val="0"/>
      <w:marRight w:val="0"/>
      <w:marTop w:val="0"/>
      <w:marBottom w:val="0"/>
      <w:divBdr>
        <w:top w:val="none" w:sz="0" w:space="0" w:color="auto"/>
        <w:left w:val="none" w:sz="0" w:space="0" w:color="auto"/>
        <w:bottom w:val="none" w:sz="0" w:space="0" w:color="auto"/>
        <w:right w:val="none" w:sz="0" w:space="0" w:color="auto"/>
      </w:divBdr>
    </w:div>
    <w:div w:id="1002196446">
      <w:bodyDiv w:val="1"/>
      <w:marLeft w:val="0"/>
      <w:marRight w:val="0"/>
      <w:marTop w:val="0"/>
      <w:marBottom w:val="0"/>
      <w:divBdr>
        <w:top w:val="none" w:sz="0" w:space="0" w:color="auto"/>
        <w:left w:val="none" w:sz="0" w:space="0" w:color="auto"/>
        <w:bottom w:val="none" w:sz="0" w:space="0" w:color="auto"/>
        <w:right w:val="none" w:sz="0" w:space="0" w:color="auto"/>
      </w:divBdr>
    </w:div>
    <w:div w:id="1073435112">
      <w:bodyDiv w:val="1"/>
      <w:marLeft w:val="0"/>
      <w:marRight w:val="0"/>
      <w:marTop w:val="0"/>
      <w:marBottom w:val="0"/>
      <w:divBdr>
        <w:top w:val="none" w:sz="0" w:space="0" w:color="auto"/>
        <w:left w:val="none" w:sz="0" w:space="0" w:color="auto"/>
        <w:bottom w:val="none" w:sz="0" w:space="0" w:color="auto"/>
        <w:right w:val="none" w:sz="0" w:space="0" w:color="auto"/>
      </w:divBdr>
    </w:div>
    <w:div w:id="1073745050">
      <w:bodyDiv w:val="1"/>
      <w:marLeft w:val="0"/>
      <w:marRight w:val="0"/>
      <w:marTop w:val="0"/>
      <w:marBottom w:val="0"/>
      <w:divBdr>
        <w:top w:val="none" w:sz="0" w:space="0" w:color="auto"/>
        <w:left w:val="none" w:sz="0" w:space="0" w:color="auto"/>
        <w:bottom w:val="none" w:sz="0" w:space="0" w:color="auto"/>
        <w:right w:val="none" w:sz="0" w:space="0" w:color="auto"/>
      </w:divBdr>
    </w:div>
    <w:div w:id="1126853839">
      <w:bodyDiv w:val="1"/>
      <w:marLeft w:val="0"/>
      <w:marRight w:val="0"/>
      <w:marTop w:val="0"/>
      <w:marBottom w:val="0"/>
      <w:divBdr>
        <w:top w:val="none" w:sz="0" w:space="0" w:color="auto"/>
        <w:left w:val="none" w:sz="0" w:space="0" w:color="auto"/>
        <w:bottom w:val="none" w:sz="0" w:space="0" w:color="auto"/>
        <w:right w:val="none" w:sz="0" w:space="0" w:color="auto"/>
      </w:divBdr>
    </w:div>
    <w:div w:id="1140222861">
      <w:bodyDiv w:val="1"/>
      <w:marLeft w:val="0"/>
      <w:marRight w:val="0"/>
      <w:marTop w:val="0"/>
      <w:marBottom w:val="0"/>
      <w:divBdr>
        <w:top w:val="none" w:sz="0" w:space="0" w:color="auto"/>
        <w:left w:val="none" w:sz="0" w:space="0" w:color="auto"/>
        <w:bottom w:val="none" w:sz="0" w:space="0" w:color="auto"/>
        <w:right w:val="none" w:sz="0" w:space="0" w:color="auto"/>
      </w:divBdr>
    </w:div>
    <w:div w:id="1151482372">
      <w:bodyDiv w:val="1"/>
      <w:marLeft w:val="0"/>
      <w:marRight w:val="0"/>
      <w:marTop w:val="0"/>
      <w:marBottom w:val="0"/>
      <w:divBdr>
        <w:top w:val="none" w:sz="0" w:space="0" w:color="auto"/>
        <w:left w:val="none" w:sz="0" w:space="0" w:color="auto"/>
        <w:bottom w:val="none" w:sz="0" w:space="0" w:color="auto"/>
        <w:right w:val="none" w:sz="0" w:space="0" w:color="auto"/>
      </w:divBdr>
    </w:div>
    <w:div w:id="1155606874">
      <w:bodyDiv w:val="1"/>
      <w:marLeft w:val="0"/>
      <w:marRight w:val="0"/>
      <w:marTop w:val="0"/>
      <w:marBottom w:val="0"/>
      <w:divBdr>
        <w:top w:val="none" w:sz="0" w:space="0" w:color="auto"/>
        <w:left w:val="none" w:sz="0" w:space="0" w:color="auto"/>
        <w:bottom w:val="none" w:sz="0" w:space="0" w:color="auto"/>
        <w:right w:val="none" w:sz="0" w:space="0" w:color="auto"/>
      </w:divBdr>
    </w:div>
    <w:div w:id="1168331671">
      <w:bodyDiv w:val="1"/>
      <w:marLeft w:val="0"/>
      <w:marRight w:val="0"/>
      <w:marTop w:val="0"/>
      <w:marBottom w:val="0"/>
      <w:divBdr>
        <w:top w:val="none" w:sz="0" w:space="0" w:color="auto"/>
        <w:left w:val="none" w:sz="0" w:space="0" w:color="auto"/>
        <w:bottom w:val="none" w:sz="0" w:space="0" w:color="auto"/>
        <w:right w:val="none" w:sz="0" w:space="0" w:color="auto"/>
      </w:divBdr>
    </w:div>
    <w:div w:id="1183402924">
      <w:bodyDiv w:val="1"/>
      <w:marLeft w:val="0"/>
      <w:marRight w:val="0"/>
      <w:marTop w:val="0"/>
      <w:marBottom w:val="0"/>
      <w:divBdr>
        <w:top w:val="none" w:sz="0" w:space="0" w:color="auto"/>
        <w:left w:val="none" w:sz="0" w:space="0" w:color="auto"/>
        <w:bottom w:val="none" w:sz="0" w:space="0" w:color="auto"/>
        <w:right w:val="none" w:sz="0" w:space="0" w:color="auto"/>
      </w:divBdr>
    </w:div>
    <w:div w:id="1215695437">
      <w:bodyDiv w:val="1"/>
      <w:marLeft w:val="0"/>
      <w:marRight w:val="0"/>
      <w:marTop w:val="0"/>
      <w:marBottom w:val="0"/>
      <w:divBdr>
        <w:top w:val="none" w:sz="0" w:space="0" w:color="auto"/>
        <w:left w:val="none" w:sz="0" w:space="0" w:color="auto"/>
        <w:bottom w:val="none" w:sz="0" w:space="0" w:color="auto"/>
        <w:right w:val="none" w:sz="0" w:space="0" w:color="auto"/>
      </w:divBdr>
    </w:div>
    <w:div w:id="1252666003">
      <w:bodyDiv w:val="1"/>
      <w:marLeft w:val="0"/>
      <w:marRight w:val="0"/>
      <w:marTop w:val="0"/>
      <w:marBottom w:val="0"/>
      <w:divBdr>
        <w:top w:val="none" w:sz="0" w:space="0" w:color="auto"/>
        <w:left w:val="none" w:sz="0" w:space="0" w:color="auto"/>
        <w:bottom w:val="none" w:sz="0" w:space="0" w:color="auto"/>
        <w:right w:val="none" w:sz="0" w:space="0" w:color="auto"/>
      </w:divBdr>
    </w:div>
    <w:div w:id="1269241484">
      <w:bodyDiv w:val="1"/>
      <w:marLeft w:val="0"/>
      <w:marRight w:val="0"/>
      <w:marTop w:val="0"/>
      <w:marBottom w:val="0"/>
      <w:divBdr>
        <w:top w:val="none" w:sz="0" w:space="0" w:color="auto"/>
        <w:left w:val="none" w:sz="0" w:space="0" w:color="auto"/>
        <w:bottom w:val="none" w:sz="0" w:space="0" w:color="auto"/>
        <w:right w:val="none" w:sz="0" w:space="0" w:color="auto"/>
      </w:divBdr>
    </w:div>
    <w:div w:id="1281035582">
      <w:bodyDiv w:val="1"/>
      <w:marLeft w:val="0"/>
      <w:marRight w:val="0"/>
      <w:marTop w:val="0"/>
      <w:marBottom w:val="0"/>
      <w:divBdr>
        <w:top w:val="none" w:sz="0" w:space="0" w:color="auto"/>
        <w:left w:val="none" w:sz="0" w:space="0" w:color="auto"/>
        <w:bottom w:val="none" w:sz="0" w:space="0" w:color="auto"/>
        <w:right w:val="none" w:sz="0" w:space="0" w:color="auto"/>
      </w:divBdr>
    </w:div>
    <w:div w:id="1318345565">
      <w:bodyDiv w:val="1"/>
      <w:marLeft w:val="0"/>
      <w:marRight w:val="0"/>
      <w:marTop w:val="0"/>
      <w:marBottom w:val="0"/>
      <w:divBdr>
        <w:top w:val="none" w:sz="0" w:space="0" w:color="auto"/>
        <w:left w:val="none" w:sz="0" w:space="0" w:color="auto"/>
        <w:bottom w:val="none" w:sz="0" w:space="0" w:color="auto"/>
        <w:right w:val="none" w:sz="0" w:space="0" w:color="auto"/>
      </w:divBdr>
    </w:div>
    <w:div w:id="1366711722">
      <w:bodyDiv w:val="1"/>
      <w:marLeft w:val="0"/>
      <w:marRight w:val="0"/>
      <w:marTop w:val="0"/>
      <w:marBottom w:val="0"/>
      <w:divBdr>
        <w:top w:val="none" w:sz="0" w:space="0" w:color="auto"/>
        <w:left w:val="none" w:sz="0" w:space="0" w:color="auto"/>
        <w:bottom w:val="none" w:sz="0" w:space="0" w:color="auto"/>
        <w:right w:val="none" w:sz="0" w:space="0" w:color="auto"/>
      </w:divBdr>
    </w:div>
    <w:div w:id="1379163280">
      <w:bodyDiv w:val="1"/>
      <w:marLeft w:val="0"/>
      <w:marRight w:val="0"/>
      <w:marTop w:val="0"/>
      <w:marBottom w:val="0"/>
      <w:divBdr>
        <w:top w:val="none" w:sz="0" w:space="0" w:color="auto"/>
        <w:left w:val="none" w:sz="0" w:space="0" w:color="auto"/>
        <w:bottom w:val="none" w:sz="0" w:space="0" w:color="auto"/>
        <w:right w:val="none" w:sz="0" w:space="0" w:color="auto"/>
      </w:divBdr>
      <w:divsChild>
        <w:div w:id="1918201332">
          <w:marLeft w:val="-108"/>
          <w:marRight w:val="0"/>
          <w:marTop w:val="0"/>
          <w:marBottom w:val="0"/>
          <w:divBdr>
            <w:top w:val="none" w:sz="0" w:space="0" w:color="auto"/>
            <w:left w:val="none" w:sz="0" w:space="0" w:color="auto"/>
            <w:bottom w:val="none" w:sz="0" w:space="0" w:color="auto"/>
            <w:right w:val="none" w:sz="0" w:space="0" w:color="auto"/>
          </w:divBdr>
        </w:div>
      </w:divsChild>
    </w:div>
    <w:div w:id="1412653381">
      <w:bodyDiv w:val="1"/>
      <w:marLeft w:val="0"/>
      <w:marRight w:val="0"/>
      <w:marTop w:val="0"/>
      <w:marBottom w:val="0"/>
      <w:divBdr>
        <w:top w:val="none" w:sz="0" w:space="0" w:color="auto"/>
        <w:left w:val="none" w:sz="0" w:space="0" w:color="auto"/>
        <w:bottom w:val="none" w:sz="0" w:space="0" w:color="auto"/>
        <w:right w:val="none" w:sz="0" w:space="0" w:color="auto"/>
      </w:divBdr>
    </w:div>
    <w:div w:id="1496410267">
      <w:bodyDiv w:val="1"/>
      <w:marLeft w:val="0"/>
      <w:marRight w:val="0"/>
      <w:marTop w:val="0"/>
      <w:marBottom w:val="0"/>
      <w:divBdr>
        <w:top w:val="none" w:sz="0" w:space="0" w:color="auto"/>
        <w:left w:val="none" w:sz="0" w:space="0" w:color="auto"/>
        <w:bottom w:val="none" w:sz="0" w:space="0" w:color="auto"/>
        <w:right w:val="none" w:sz="0" w:space="0" w:color="auto"/>
      </w:divBdr>
    </w:div>
    <w:div w:id="1500342302">
      <w:bodyDiv w:val="1"/>
      <w:marLeft w:val="0"/>
      <w:marRight w:val="0"/>
      <w:marTop w:val="0"/>
      <w:marBottom w:val="0"/>
      <w:divBdr>
        <w:top w:val="none" w:sz="0" w:space="0" w:color="auto"/>
        <w:left w:val="none" w:sz="0" w:space="0" w:color="auto"/>
        <w:bottom w:val="none" w:sz="0" w:space="0" w:color="auto"/>
        <w:right w:val="none" w:sz="0" w:space="0" w:color="auto"/>
      </w:divBdr>
    </w:div>
    <w:div w:id="1527786699">
      <w:bodyDiv w:val="1"/>
      <w:marLeft w:val="0"/>
      <w:marRight w:val="0"/>
      <w:marTop w:val="0"/>
      <w:marBottom w:val="0"/>
      <w:divBdr>
        <w:top w:val="none" w:sz="0" w:space="0" w:color="auto"/>
        <w:left w:val="none" w:sz="0" w:space="0" w:color="auto"/>
        <w:bottom w:val="none" w:sz="0" w:space="0" w:color="auto"/>
        <w:right w:val="none" w:sz="0" w:space="0" w:color="auto"/>
      </w:divBdr>
    </w:div>
    <w:div w:id="1557820168">
      <w:bodyDiv w:val="1"/>
      <w:marLeft w:val="0"/>
      <w:marRight w:val="0"/>
      <w:marTop w:val="0"/>
      <w:marBottom w:val="0"/>
      <w:divBdr>
        <w:top w:val="none" w:sz="0" w:space="0" w:color="auto"/>
        <w:left w:val="none" w:sz="0" w:space="0" w:color="auto"/>
        <w:bottom w:val="none" w:sz="0" w:space="0" w:color="auto"/>
        <w:right w:val="none" w:sz="0" w:space="0" w:color="auto"/>
      </w:divBdr>
    </w:div>
    <w:div w:id="1604069851">
      <w:bodyDiv w:val="1"/>
      <w:marLeft w:val="0"/>
      <w:marRight w:val="0"/>
      <w:marTop w:val="0"/>
      <w:marBottom w:val="0"/>
      <w:divBdr>
        <w:top w:val="none" w:sz="0" w:space="0" w:color="auto"/>
        <w:left w:val="none" w:sz="0" w:space="0" w:color="auto"/>
        <w:bottom w:val="none" w:sz="0" w:space="0" w:color="auto"/>
        <w:right w:val="none" w:sz="0" w:space="0" w:color="auto"/>
      </w:divBdr>
    </w:div>
    <w:div w:id="1681345640">
      <w:bodyDiv w:val="1"/>
      <w:marLeft w:val="0"/>
      <w:marRight w:val="0"/>
      <w:marTop w:val="0"/>
      <w:marBottom w:val="0"/>
      <w:divBdr>
        <w:top w:val="none" w:sz="0" w:space="0" w:color="auto"/>
        <w:left w:val="none" w:sz="0" w:space="0" w:color="auto"/>
        <w:bottom w:val="none" w:sz="0" w:space="0" w:color="auto"/>
        <w:right w:val="none" w:sz="0" w:space="0" w:color="auto"/>
      </w:divBdr>
    </w:div>
    <w:div w:id="1706101899">
      <w:bodyDiv w:val="1"/>
      <w:marLeft w:val="0"/>
      <w:marRight w:val="0"/>
      <w:marTop w:val="0"/>
      <w:marBottom w:val="0"/>
      <w:divBdr>
        <w:top w:val="none" w:sz="0" w:space="0" w:color="auto"/>
        <w:left w:val="none" w:sz="0" w:space="0" w:color="auto"/>
        <w:bottom w:val="none" w:sz="0" w:space="0" w:color="auto"/>
        <w:right w:val="none" w:sz="0" w:space="0" w:color="auto"/>
      </w:divBdr>
    </w:div>
    <w:div w:id="1713142527">
      <w:bodyDiv w:val="1"/>
      <w:marLeft w:val="0"/>
      <w:marRight w:val="0"/>
      <w:marTop w:val="0"/>
      <w:marBottom w:val="0"/>
      <w:divBdr>
        <w:top w:val="none" w:sz="0" w:space="0" w:color="auto"/>
        <w:left w:val="none" w:sz="0" w:space="0" w:color="auto"/>
        <w:bottom w:val="none" w:sz="0" w:space="0" w:color="auto"/>
        <w:right w:val="none" w:sz="0" w:space="0" w:color="auto"/>
      </w:divBdr>
    </w:div>
    <w:div w:id="1838643920">
      <w:bodyDiv w:val="1"/>
      <w:marLeft w:val="0"/>
      <w:marRight w:val="0"/>
      <w:marTop w:val="0"/>
      <w:marBottom w:val="0"/>
      <w:divBdr>
        <w:top w:val="none" w:sz="0" w:space="0" w:color="auto"/>
        <w:left w:val="none" w:sz="0" w:space="0" w:color="auto"/>
        <w:bottom w:val="none" w:sz="0" w:space="0" w:color="auto"/>
        <w:right w:val="none" w:sz="0" w:space="0" w:color="auto"/>
      </w:divBdr>
      <w:divsChild>
        <w:div w:id="1501965995">
          <w:marLeft w:val="-108"/>
          <w:marRight w:val="0"/>
          <w:marTop w:val="0"/>
          <w:marBottom w:val="0"/>
          <w:divBdr>
            <w:top w:val="none" w:sz="0" w:space="0" w:color="auto"/>
            <w:left w:val="none" w:sz="0" w:space="0" w:color="auto"/>
            <w:bottom w:val="none" w:sz="0" w:space="0" w:color="auto"/>
            <w:right w:val="none" w:sz="0" w:space="0" w:color="auto"/>
          </w:divBdr>
        </w:div>
      </w:divsChild>
    </w:div>
    <w:div w:id="1838768350">
      <w:bodyDiv w:val="1"/>
      <w:marLeft w:val="0"/>
      <w:marRight w:val="0"/>
      <w:marTop w:val="0"/>
      <w:marBottom w:val="0"/>
      <w:divBdr>
        <w:top w:val="none" w:sz="0" w:space="0" w:color="auto"/>
        <w:left w:val="none" w:sz="0" w:space="0" w:color="auto"/>
        <w:bottom w:val="none" w:sz="0" w:space="0" w:color="auto"/>
        <w:right w:val="none" w:sz="0" w:space="0" w:color="auto"/>
      </w:divBdr>
    </w:div>
    <w:div w:id="1911305197">
      <w:bodyDiv w:val="1"/>
      <w:marLeft w:val="0"/>
      <w:marRight w:val="0"/>
      <w:marTop w:val="0"/>
      <w:marBottom w:val="0"/>
      <w:divBdr>
        <w:top w:val="none" w:sz="0" w:space="0" w:color="auto"/>
        <w:left w:val="none" w:sz="0" w:space="0" w:color="auto"/>
        <w:bottom w:val="none" w:sz="0" w:space="0" w:color="auto"/>
        <w:right w:val="none" w:sz="0" w:space="0" w:color="auto"/>
      </w:divBdr>
    </w:div>
    <w:div w:id="1978101150">
      <w:bodyDiv w:val="1"/>
      <w:marLeft w:val="0"/>
      <w:marRight w:val="0"/>
      <w:marTop w:val="0"/>
      <w:marBottom w:val="0"/>
      <w:divBdr>
        <w:top w:val="none" w:sz="0" w:space="0" w:color="auto"/>
        <w:left w:val="none" w:sz="0" w:space="0" w:color="auto"/>
        <w:bottom w:val="none" w:sz="0" w:space="0" w:color="auto"/>
        <w:right w:val="none" w:sz="0" w:space="0" w:color="auto"/>
      </w:divBdr>
    </w:div>
    <w:div w:id="1986929220">
      <w:bodyDiv w:val="1"/>
      <w:marLeft w:val="0"/>
      <w:marRight w:val="0"/>
      <w:marTop w:val="0"/>
      <w:marBottom w:val="0"/>
      <w:divBdr>
        <w:top w:val="none" w:sz="0" w:space="0" w:color="auto"/>
        <w:left w:val="none" w:sz="0" w:space="0" w:color="auto"/>
        <w:bottom w:val="none" w:sz="0" w:space="0" w:color="auto"/>
        <w:right w:val="none" w:sz="0" w:space="0" w:color="auto"/>
      </w:divBdr>
    </w:div>
    <w:div w:id="2006391915">
      <w:bodyDiv w:val="1"/>
      <w:marLeft w:val="0"/>
      <w:marRight w:val="0"/>
      <w:marTop w:val="0"/>
      <w:marBottom w:val="0"/>
      <w:divBdr>
        <w:top w:val="none" w:sz="0" w:space="0" w:color="auto"/>
        <w:left w:val="none" w:sz="0" w:space="0" w:color="auto"/>
        <w:bottom w:val="none" w:sz="0" w:space="0" w:color="auto"/>
        <w:right w:val="none" w:sz="0" w:space="0" w:color="auto"/>
      </w:divBdr>
    </w:div>
    <w:div w:id="2013802382">
      <w:bodyDiv w:val="1"/>
      <w:marLeft w:val="0"/>
      <w:marRight w:val="0"/>
      <w:marTop w:val="0"/>
      <w:marBottom w:val="0"/>
      <w:divBdr>
        <w:top w:val="none" w:sz="0" w:space="0" w:color="auto"/>
        <w:left w:val="none" w:sz="0" w:space="0" w:color="auto"/>
        <w:bottom w:val="none" w:sz="0" w:space="0" w:color="auto"/>
        <w:right w:val="none" w:sz="0" w:space="0" w:color="auto"/>
      </w:divBdr>
    </w:div>
    <w:div w:id="2059280009">
      <w:bodyDiv w:val="1"/>
      <w:marLeft w:val="0"/>
      <w:marRight w:val="0"/>
      <w:marTop w:val="0"/>
      <w:marBottom w:val="0"/>
      <w:divBdr>
        <w:top w:val="none" w:sz="0" w:space="0" w:color="auto"/>
        <w:left w:val="none" w:sz="0" w:space="0" w:color="auto"/>
        <w:bottom w:val="none" w:sz="0" w:space="0" w:color="auto"/>
        <w:right w:val="none" w:sz="0" w:space="0" w:color="auto"/>
      </w:divBdr>
    </w:div>
    <w:div w:id="2061509616">
      <w:bodyDiv w:val="1"/>
      <w:marLeft w:val="0"/>
      <w:marRight w:val="0"/>
      <w:marTop w:val="0"/>
      <w:marBottom w:val="0"/>
      <w:divBdr>
        <w:top w:val="none" w:sz="0" w:space="0" w:color="auto"/>
        <w:left w:val="none" w:sz="0" w:space="0" w:color="auto"/>
        <w:bottom w:val="none" w:sz="0" w:space="0" w:color="auto"/>
        <w:right w:val="none" w:sz="0" w:space="0" w:color="auto"/>
      </w:divBdr>
    </w:div>
    <w:div w:id="2062944098">
      <w:bodyDiv w:val="1"/>
      <w:marLeft w:val="0"/>
      <w:marRight w:val="0"/>
      <w:marTop w:val="0"/>
      <w:marBottom w:val="0"/>
      <w:divBdr>
        <w:top w:val="none" w:sz="0" w:space="0" w:color="auto"/>
        <w:left w:val="none" w:sz="0" w:space="0" w:color="auto"/>
        <w:bottom w:val="none" w:sz="0" w:space="0" w:color="auto"/>
        <w:right w:val="none" w:sz="0" w:space="0" w:color="auto"/>
      </w:divBdr>
    </w:div>
    <w:div w:id="2077588105">
      <w:bodyDiv w:val="1"/>
      <w:marLeft w:val="0"/>
      <w:marRight w:val="0"/>
      <w:marTop w:val="0"/>
      <w:marBottom w:val="0"/>
      <w:divBdr>
        <w:top w:val="none" w:sz="0" w:space="0" w:color="auto"/>
        <w:left w:val="none" w:sz="0" w:space="0" w:color="auto"/>
        <w:bottom w:val="none" w:sz="0" w:space="0" w:color="auto"/>
        <w:right w:val="none" w:sz="0" w:space="0" w:color="auto"/>
      </w:divBdr>
    </w:div>
    <w:div w:id="2102791897">
      <w:bodyDiv w:val="1"/>
      <w:marLeft w:val="0"/>
      <w:marRight w:val="0"/>
      <w:marTop w:val="0"/>
      <w:marBottom w:val="0"/>
      <w:divBdr>
        <w:top w:val="none" w:sz="0" w:space="0" w:color="auto"/>
        <w:left w:val="none" w:sz="0" w:space="0" w:color="auto"/>
        <w:bottom w:val="none" w:sz="0" w:space="0" w:color="auto"/>
        <w:right w:val="none" w:sz="0" w:space="0" w:color="auto"/>
      </w:divBdr>
    </w:div>
    <w:div w:id="2119058268">
      <w:bodyDiv w:val="1"/>
      <w:marLeft w:val="0"/>
      <w:marRight w:val="0"/>
      <w:marTop w:val="0"/>
      <w:marBottom w:val="0"/>
      <w:divBdr>
        <w:top w:val="none" w:sz="0" w:space="0" w:color="auto"/>
        <w:left w:val="none" w:sz="0" w:space="0" w:color="auto"/>
        <w:bottom w:val="none" w:sz="0" w:space="0" w:color="auto"/>
        <w:right w:val="none" w:sz="0" w:space="0" w:color="auto"/>
      </w:divBdr>
    </w:div>
    <w:div w:id="214607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homepages.warwick.ac.uk/~masdbl/dimension-total.pdf" TargetMode="External"/><Relationship Id="rId21" Type="http://schemas.openxmlformats.org/officeDocument/2006/relationships/hyperlink" Target="http://www.wolfram.com/" TargetMode="External"/><Relationship Id="rId34" Type="http://schemas.openxmlformats.org/officeDocument/2006/relationships/hyperlink" Target="http://www.siic.lu.lv/" TargetMode="External"/><Relationship Id="rId42" Type="http://schemas.openxmlformats.org/officeDocument/2006/relationships/hyperlink" Target="https://phet.colorado.edu/en/simulations/category/physics" TargetMode="External"/><Relationship Id="rId47" Type="http://schemas.openxmlformats.org/officeDocument/2006/relationships/hyperlink" Target="https://sensorsolutions.net/home" TargetMode="External"/><Relationship Id="rId50" Type="http://schemas.openxmlformats.org/officeDocument/2006/relationships/hyperlink" Target="https://www.beilstein-journals.org/bjnano/home" TargetMode="External"/><Relationship Id="rId55" Type="http://schemas.openxmlformats.org/officeDocument/2006/relationships/hyperlink" Target="https://www.nist.gov/pml/x-ray-form-factor-attenuation-and-scattering-tables"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103/RevModPhys.77.977" TargetMode="External"/><Relationship Id="rId29" Type="http://schemas.openxmlformats.org/officeDocument/2006/relationships/hyperlink" Target="http://home.lu.lv/~ibula/lv/studentiem/haviss2.pdf" TargetMode="External"/><Relationship Id="rId11" Type="http://schemas.openxmlformats.org/officeDocument/2006/relationships/hyperlink" Target="https://www.nature.com/articles/d41586-018-07332-x" TargetMode="External"/><Relationship Id="rId24" Type="http://schemas.openxmlformats.org/officeDocument/2006/relationships/hyperlink" Target="https://www.rp-photonics.com/encyclopedia.html" TargetMode="External"/><Relationship Id="rId32" Type="http://schemas.openxmlformats.org/officeDocument/2006/relationships/hyperlink" Target="https://wsh.pl/wp-content/uploads/2015/05/empowering-teachers-for-a-student-centred-approach.pdf" TargetMode="External"/><Relationship Id="rId37" Type="http://schemas.openxmlformats.org/officeDocument/2006/relationships/hyperlink" Target="https://www.academia.edu/33776740/Transdisciplinary_Teaching_and_Learning" TargetMode="External"/><Relationship Id="rId40" Type="http://schemas.openxmlformats.org/officeDocument/2006/relationships/hyperlink" Target="http://www.scientiasocialis.lt/jbse/" TargetMode="External"/><Relationship Id="rId45" Type="http://schemas.openxmlformats.org/officeDocument/2006/relationships/hyperlink" Target="https://biblio.du.lv/Alise/lv/advancedsearch.aspx?crit0=publ&amp;op0=%25LIKE%25&amp;val0=Springer&amp;bop1=AND&amp;crit1=auth&amp;op1=%3D&amp;val1=" TargetMode="External"/><Relationship Id="rId53" Type="http://schemas.openxmlformats.org/officeDocument/2006/relationships/hyperlink" Target="http://www.journals.elsevier.com/nano-today/" TargetMode="External"/><Relationship Id="rId58" Type="http://schemas.openxmlformats.org/officeDocument/2006/relationships/hyperlink" Target="https://www.intechopen.com/books/laser-systems-for-applications" TargetMode="External"/><Relationship Id="rId5" Type="http://schemas.openxmlformats.org/officeDocument/2006/relationships/webSettings" Target="webSettings.xml"/><Relationship Id="rId61" Type="http://schemas.openxmlformats.org/officeDocument/2006/relationships/hyperlink" Target="http://www.lasersystemseurope.com" TargetMode="External"/><Relationship Id="rId19" Type="http://schemas.openxmlformats.org/officeDocument/2006/relationships/hyperlink" Target="http://www.plasma.uu.se/CED/Book/EMFT_Book.pdf" TargetMode="External"/><Relationship Id="rId14" Type="http://schemas.openxmlformats.org/officeDocument/2006/relationships/hyperlink" Target="http://www.stanford.edu/group/fisher/teaching/Ph172/" TargetMode="External"/><Relationship Id="rId22" Type="http://schemas.openxmlformats.org/officeDocument/2006/relationships/hyperlink" Target="http://en.wikipedia.org/wiki/Stochastic_process" TargetMode="External"/><Relationship Id="rId27" Type="http://schemas.openxmlformats.org/officeDocument/2006/relationships/hyperlink" Target="http://norlx51.nordita.org/~brandenb/AstroDyn/progress/material/Haken83.pdf" TargetMode="External"/><Relationship Id="rId30" Type="http://schemas.openxmlformats.org/officeDocument/2006/relationships/hyperlink" Target="https://www.holon.se/folke/written/stuff/lic/LICKAPPA.pdf" TargetMode="External"/><Relationship Id="rId35" Type="http://schemas.openxmlformats.org/officeDocument/2006/relationships/hyperlink" Target="https://www.academia.edu/37819640/Teacher-centered_and_student-centered_pedagogy" TargetMode="External"/><Relationship Id="rId43" Type="http://schemas.openxmlformats.org/officeDocument/2006/relationships/hyperlink" Target="http://www.skola2030.lv/" TargetMode="External"/><Relationship Id="rId48" Type="http://schemas.openxmlformats.org/officeDocument/2006/relationships/hyperlink" Target="https://www.sensors.co.uk/media-centre/magazine-articles/" TargetMode="External"/><Relationship Id="rId56" Type="http://schemas.openxmlformats.org/officeDocument/2006/relationships/hyperlink" Target="http://www.spectroscopynow.com" TargetMode="External"/><Relationship Id="rId64" Type="http://schemas.openxmlformats.org/officeDocument/2006/relationships/fontTable" Target="fontTable.xml"/><Relationship Id="rId8" Type="http://schemas.openxmlformats.org/officeDocument/2006/relationships/hyperlink" Target="https://arxiv.org/archive/math-ph" TargetMode="External"/><Relationship Id="rId51" Type="http://schemas.openxmlformats.org/officeDocument/2006/relationships/hyperlink" Target="https://www.rsc.org/journals-books-databases/about-journals/crystengcomm/" TargetMode="External"/><Relationship Id="rId3" Type="http://schemas.openxmlformats.org/officeDocument/2006/relationships/styles" Target="styles.xml"/><Relationship Id="rId12" Type="http://schemas.openxmlformats.org/officeDocument/2006/relationships/hyperlink" Target="https://journals.aps.org/" TargetMode="External"/><Relationship Id="rId17" Type="http://schemas.openxmlformats.org/officeDocument/2006/relationships/hyperlink" Target="https://doi.org/10.1038/nature05058" TargetMode="External"/><Relationship Id="rId25" Type="http://schemas.openxmlformats.org/officeDocument/2006/relationships/hyperlink" Target="https://www.photonics.com/Photonics_Spectra" TargetMode="External"/><Relationship Id="rId33" Type="http://schemas.openxmlformats.org/officeDocument/2006/relationships/hyperlink" Target="http://www.siic.lu.lv/" TargetMode="External"/><Relationship Id="rId38" Type="http://schemas.openxmlformats.org/officeDocument/2006/relationships/hyperlink" Target="https://www.apgads.lu.lv/fileadmin/user_upload/lu_portal/apgads/PDF/Izglitiba-zinatnei0un-praksei/Book_Izglitiba_zinatnei_un_praksei.pdf" TargetMode="External"/><Relationship Id="rId46" Type="http://schemas.openxmlformats.org/officeDocument/2006/relationships/hyperlink" Target="https://www.sciencedirect.com/" TargetMode="External"/><Relationship Id="rId59" Type="http://schemas.openxmlformats.org/officeDocument/2006/relationships/hyperlink" Target="https://www.wiley.com/en-us/Fundamentals+of+Light+Sources+and+Lasers-p-9780471476603" TargetMode="External"/><Relationship Id="rId20" Type="http://schemas.openxmlformats.org/officeDocument/2006/relationships/hyperlink" Target="http://hyperphysics.phy-astr.gsu.edu/hbase/emcon.html" TargetMode="External"/><Relationship Id="rId41" Type="http://schemas.openxmlformats.org/officeDocument/2006/relationships/hyperlink" Target="http://ise-lv.eu/publications.php?show=39" TargetMode="External"/><Relationship Id="rId54" Type="http://schemas.openxmlformats.org/officeDocument/2006/relationships/hyperlink" Target="http://www.nist.gov/pml/pubs/atspec/index.cfm" TargetMode="External"/><Relationship Id="rId62" Type="http://schemas.openxmlformats.org/officeDocument/2006/relationships/hyperlink" Target="https://www.sciencedirect.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atubazes.lanet.lv:2085/abstract/9780081026021" TargetMode="External"/><Relationship Id="rId23" Type="http://schemas.openxmlformats.org/officeDocument/2006/relationships/hyperlink" Target="http://web.math.ku.dk/noter/filer/koman-12.pdf" TargetMode="External"/><Relationship Id="rId28" Type="http://schemas.openxmlformats.org/officeDocument/2006/relationships/hyperlink" Target="http://www.iub.edu/~cogdev/labwork/handbook.pdf" TargetMode="External"/><Relationship Id="rId36" Type="http://schemas.openxmlformats.org/officeDocument/2006/relationships/hyperlink" Target="http://www.dzm.lu.lv/pedagogiem/metodiskie_materiali" TargetMode="External"/><Relationship Id="rId49" Type="http://schemas.openxmlformats.org/officeDocument/2006/relationships/hyperlink" Target="https://www.techbriefsmediagroup.com/magazines/sensor-technology" TargetMode="External"/><Relationship Id="rId57" Type="http://schemas.openxmlformats.org/officeDocument/2006/relationships/hyperlink" Target="https://estudijas.du.lv/course/view.php?id=4234" TargetMode="External"/><Relationship Id="rId10" Type="http://schemas.openxmlformats.org/officeDocument/2006/relationships/hyperlink" Target="http://hebergement.u-psud.fr/supraconductivite/?lang=en" TargetMode="External"/><Relationship Id="rId31" Type="http://schemas.openxmlformats.org/officeDocument/2006/relationships/hyperlink" Target="http://pespmc1.vub.ac.be/Papers/EOLSS-Self-Organiz.pdf" TargetMode="External"/><Relationship Id="rId44" Type="http://schemas.openxmlformats.org/officeDocument/2006/relationships/hyperlink" Target="http://www.kelm.ftn.uns.ac.rs/literatura/si/pdf/LinearPositionSensors.pdf" TargetMode="External"/><Relationship Id="rId52" Type="http://schemas.openxmlformats.org/officeDocument/2006/relationships/hyperlink" Target="https://www.rsc.org/journals-books-databases/about-journals/nanoscale-horizons/" TargetMode="External"/><Relationship Id="rId60" Type="http://schemas.openxmlformats.org/officeDocument/2006/relationships/hyperlink" Target="http://stradavesels.lv/Uploads/2016/08/11/157_2013_Brosura_Optiskais_starojums.pdf"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karjera.lu.lv/lv/studentiem-un-absolventiem/prakse-un-darbs/" TargetMode="External"/><Relationship Id="rId13" Type="http://schemas.openxmlformats.org/officeDocument/2006/relationships/hyperlink" Target="http://www.sciencedirect.com/" TargetMode="External"/><Relationship Id="rId18" Type="http://schemas.openxmlformats.org/officeDocument/2006/relationships/hyperlink" Target="https://doi.org/10.1146/annurev.fluid.36.050802.122124" TargetMode="External"/><Relationship Id="rId39" Type="http://schemas.openxmlformats.org/officeDocument/2006/relationships/hyperlink" Target="http://www.izm.gov.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3C268-0909-4E1B-A00E-6B0E3EAAD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278</Pages>
  <Words>86791</Words>
  <Characters>494711</Characters>
  <Application>Microsoft Office Word</Application>
  <DocSecurity>0</DocSecurity>
  <Lines>4122</Lines>
  <Paragraphs>1160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LATVIJAS UNIVERSITĀTES STUDIJU KURSU IZSTRĀDES</vt:lpstr>
      <vt:lpstr>LATVIJAS UNIVERSITĀTES STUDIJU KURSU IZSTRĀDES</vt:lpstr>
    </vt:vector>
  </TitlesOfParts>
  <Company/>
  <LinksUpToDate>false</LinksUpToDate>
  <CharactersWithSpaces>580342</CharactersWithSpaces>
  <SharedDoc>false</SharedDoc>
  <HLinks>
    <vt:vector size="24" baseType="variant">
      <vt:variant>
        <vt:i4>5111837</vt:i4>
      </vt:variant>
      <vt:variant>
        <vt:i4>9</vt:i4>
      </vt:variant>
      <vt:variant>
        <vt:i4>0</vt:i4>
      </vt:variant>
      <vt:variant>
        <vt:i4>5</vt:i4>
      </vt:variant>
      <vt:variant>
        <vt:lpwstr>http://www.lu.lv/biblioteka/resursi/datubazes/kopkatalogs</vt:lpwstr>
      </vt:variant>
      <vt:variant>
        <vt:lpwstr/>
      </vt:variant>
      <vt:variant>
        <vt:i4>5111837</vt:i4>
      </vt:variant>
      <vt:variant>
        <vt:i4>6</vt:i4>
      </vt:variant>
      <vt:variant>
        <vt:i4>0</vt:i4>
      </vt:variant>
      <vt:variant>
        <vt:i4>5</vt:i4>
      </vt:variant>
      <vt:variant>
        <vt:lpwstr>http://www.lu.lv/biblioteka/resursi/datubazes/kopkatalogs</vt:lpwstr>
      </vt:variant>
      <vt:variant>
        <vt:lpwstr/>
      </vt:variant>
      <vt:variant>
        <vt:i4>5111837</vt:i4>
      </vt:variant>
      <vt:variant>
        <vt:i4>3</vt:i4>
      </vt:variant>
      <vt:variant>
        <vt:i4>0</vt:i4>
      </vt:variant>
      <vt:variant>
        <vt:i4>5</vt:i4>
      </vt:variant>
      <vt:variant>
        <vt:lpwstr>http://www.lu.lv/biblioteka/resursi/datubazes/kopkatalogs</vt:lpwstr>
      </vt:variant>
      <vt:variant>
        <vt:lpwstr/>
      </vt:variant>
      <vt:variant>
        <vt:i4>5111837</vt:i4>
      </vt:variant>
      <vt:variant>
        <vt:i4>0</vt:i4>
      </vt:variant>
      <vt:variant>
        <vt:i4>0</vt:i4>
      </vt:variant>
      <vt:variant>
        <vt:i4>5</vt:i4>
      </vt:variant>
      <vt:variant>
        <vt:lpwstr>http://www.lu.lv/biblioteka/resursi/datubazes/kopkatalogs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UNIVERSITĀTES STUDIJU KURSU IZSTRĀDES</dc:title>
  <dc:subject/>
  <dc:creator>Inta</dc:creator>
  <cp:keywords/>
  <dc:description/>
  <cp:lastModifiedBy>Valdis Mizers</cp:lastModifiedBy>
  <cp:revision>2</cp:revision>
  <cp:lastPrinted>2020-10-02T10:56:00Z</cp:lastPrinted>
  <dcterms:created xsi:type="dcterms:W3CDTF">2024-05-28T09:23:00Z</dcterms:created>
  <dcterms:modified xsi:type="dcterms:W3CDTF">2024-05-28T09:23:00Z</dcterms:modified>
</cp:coreProperties>
</file>